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782F" w14:textId="77777777" w:rsidR="00595910" w:rsidRDefault="00DA797E" w:rsidP="00595910">
      <w:pPr>
        <w:pStyle w:val="aa"/>
        <w:rPr>
          <w:rFonts w:hint="cs"/>
          <w:rtl/>
        </w:rPr>
      </w:pPr>
      <w:r>
        <w:rPr>
          <w:rFonts w:hint="cs"/>
          <w:rtl/>
        </w:rPr>
        <w:t>ונתנה תוקף</w:t>
      </w:r>
      <w:r w:rsidR="0019164E">
        <w:rPr>
          <w:rFonts w:hint="cs"/>
          <w:rtl/>
        </w:rPr>
        <w:t xml:space="preserve"> </w:t>
      </w:r>
      <w:r w:rsidR="0019164E">
        <w:rPr>
          <w:rtl/>
        </w:rPr>
        <w:t>–</w:t>
      </w:r>
      <w:r w:rsidR="0019164E">
        <w:rPr>
          <w:rFonts w:hint="cs"/>
          <w:rtl/>
        </w:rPr>
        <w:t xml:space="preserve"> למקורות הפיוט</w:t>
      </w:r>
    </w:p>
    <w:p w14:paraId="4AAC97D0" w14:textId="77777777" w:rsidR="00595910" w:rsidRPr="00E01D68" w:rsidRDefault="00E01D68" w:rsidP="008A6EB0">
      <w:pPr>
        <w:pStyle w:val="ac"/>
        <w:spacing w:before="240"/>
        <w:rPr>
          <w:rFonts w:cs="Narkisim" w:hint="cs"/>
          <w:szCs w:val="22"/>
          <w:rtl/>
        </w:rPr>
      </w:pPr>
      <w:r w:rsidRPr="00E01D68">
        <w:rPr>
          <w:rFonts w:cs="Narkisim" w:hint="cs"/>
          <w:b/>
          <w:bCs/>
          <w:szCs w:val="22"/>
          <w:rtl/>
        </w:rPr>
        <w:t>מים ראשונים:</w:t>
      </w:r>
      <w:r w:rsidRPr="00E01D68">
        <w:rPr>
          <w:rFonts w:cs="Narkisim" w:hint="cs"/>
          <w:szCs w:val="22"/>
          <w:rtl/>
        </w:rPr>
        <w:t xml:space="preserve"> </w:t>
      </w:r>
      <w:r w:rsidR="0019164E">
        <w:rPr>
          <w:rFonts w:cs="Narkisim" w:hint="cs"/>
          <w:szCs w:val="22"/>
          <w:rtl/>
        </w:rPr>
        <w:t>ה</w:t>
      </w:r>
      <w:r w:rsidR="00595910" w:rsidRPr="00E01D68">
        <w:rPr>
          <w:rFonts w:cs="Narkisim" w:hint="cs"/>
          <w:szCs w:val="22"/>
          <w:rtl/>
        </w:rPr>
        <w:t>פיוט "ונתנה תוקף" הוא, ללא ספק, מרגעי השיא של תפילת הימים הנוראים ומחשובי הפיוטים בתולדות הפיוט היהודי</w:t>
      </w:r>
      <w:r w:rsidR="008A6EB0">
        <w:rPr>
          <w:rFonts w:cs="Narkisim" w:hint="cs"/>
          <w:szCs w:val="22"/>
          <w:rtl/>
        </w:rPr>
        <w:t xml:space="preserve">. גם </w:t>
      </w:r>
      <w:r w:rsidR="00595910" w:rsidRPr="00E01D68">
        <w:rPr>
          <w:rFonts w:cs="Narkisim" w:hint="cs"/>
          <w:szCs w:val="22"/>
          <w:rtl/>
        </w:rPr>
        <w:t xml:space="preserve">בימינו קנה </w:t>
      </w:r>
      <w:r w:rsidR="008A6EB0">
        <w:rPr>
          <w:rFonts w:cs="Narkisim" w:hint="cs"/>
          <w:szCs w:val="22"/>
          <w:rtl/>
        </w:rPr>
        <w:t xml:space="preserve">פיוט זה </w:t>
      </w:r>
      <w:r w:rsidR="00595910" w:rsidRPr="00E01D68">
        <w:rPr>
          <w:rFonts w:cs="Narkisim" w:hint="cs"/>
          <w:szCs w:val="22"/>
          <w:rtl/>
        </w:rPr>
        <w:t>אחיזה בציבור ה</w:t>
      </w:r>
      <w:r w:rsidR="008A6EB0">
        <w:rPr>
          <w:rFonts w:cs="Narkisim" w:hint="cs"/>
          <w:szCs w:val="22"/>
          <w:rtl/>
        </w:rPr>
        <w:t xml:space="preserve">רחב </w:t>
      </w:r>
      <w:r w:rsidR="00595910" w:rsidRPr="00E01D68">
        <w:rPr>
          <w:rFonts w:cs="Narkisim" w:hint="cs"/>
          <w:szCs w:val="22"/>
          <w:rtl/>
        </w:rPr>
        <w:t>בארץ</w:t>
      </w:r>
      <w:r w:rsidR="005B4F49">
        <w:rPr>
          <w:rFonts w:cs="Narkisim" w:hint="cs"/>
          <w:szCs w:val="22"/>
          <w:rtl/>
        </w:rPr>
        <w:t>,</w:t>
      </w:r>
      <w:r w:rsidR="00595910" w:rsidRPr="00E01D68">
        <w:rPr>
          <w:rFonts w:cs="Narkisim" w:hint="cs"/>
          <w:szCs w:val="22"/>
          <w:rtl/>
        </w:rPr>
        <w:t xml:space="preserve"> בעקבות מלחמת יום הכיפורים והלחן המרטיט של </w:t>
      </w:r>
      <w:hyperlink r:id="rId8" w:history="1">
        <w:r w:rsidR="00595910" w:rsidRPr="004B5395">
          <w:rPr>
            <w:rStyle w:val="Hyperlink"/>
            <w:rFonts w:cs="Narkisim" w:hint="cs"/>
            <w:szCs w:val="22"/>
            <w:rtl/>
          </w:rPr>
          <w:t>יאיר רוזנבלום שחובר בקיבוץ בית השיטה</w:t>
        </w:r>
      </w:hyperlink>
      <w:r w:rsidR="005B4F49">
        <w:rPr>
          <w:rFonts w:cs="Narkisim" w:hint="cs"/>
          <w:szCs w:val="22"/>
          <w:rtl/>
        </w:rPr>
        <w:t>,</w:t>
      </w:r>
      <w:r w:rsidR="00595910" w:rsidRPr="00E01D68">
        <w:rPr>
          <w:rFonts w:cs="Narkisim" w:hint="cs"/>
          <w:szCs w:val="22"/>
          <w:rtl/>
        </w:rPr>
        <w:t xml:space="preserve"> בעקבות ה"ימים הנוראים" של תשל"ג. להלן ציטוט מתוך </w:t>
      </w:r>
      <w:r w:rsidR="00595910" w:rsidRPr="00E01D68">
        <w:rPr>
          <w:rFonts w:cs="Narkisim" w:hint="cs"/>
          <w:szCs w:val="22"/>
          <w:rtl/>
        </w:rPr>
        <w:t xml:space="preserve">הערך </w:t>
      </w:r>
      <w:r w:rsidR="00595910" w:rsidRPr="00E01D68">
        <w:rPr>
          <w:rFonts w:cs="Narkisim"/>
          <w:szCs w:val="22"/>
          <w:rtl/>
        </w:rPr>
        <w:fldChar w:fldCharType="begin"/>
      </w:r>
      <w:r w:rsidR="00595910" w:rsidRPr="00E01D68">
        <w:rPr>
          <w:rFonts w:cs="Narkisim"/>
          <w:szCs w:val="22"/>
          <w:rtl/>
        </w:rPr>
        <w:instrText xml:space="preserve"> </w:instrText>
      </w:r>
      <w:r w:rsidR="00595910" w:rsidRPr="00E01D68">
        <w:rPr>
          <w:rFonts w:cs="Narkisim"/>
          <w:szCs w:val="22"/>
        </w:rPr>
        <w:instrText>HYPERLINK</w:instrText>
      </w:r>
      <w:r w:rsidR="00595910" w:rsidRPr="00E01D68">
        <w:rPr>
          <w:rFonts w:cs="Narkisim"/>
          <w:szCs w:val="22"/>
          <w:rtl/>
        </w:rPr>
        <w:instrText xml:space="preserve"> "</w:instrText>
      </w:r>
      <w:r w:rsidR="00595910" w:rsidRPr="00E01D68">
        <w:rPr>
          <w:rFonts w:cs="Narkisim"/>
          <w:szCs w:val="22"/>
        </w:rPr>
        <w:instrText>http://he.wikipedia.org/wiki/%D7%95%D7%A0%D7%AA%D7%A0%D7%94_%D7%AA%D7%95%D7%A7%D7%A3</w:instrText>
      </w:r>
      <w:r w:rsidR="00595910" w:rsidRPr="00E01D68">
        <w:rPr>
          <w:rFonts w:cs="Narkisim"/>
          <w:szCs w:val="22"/>
          <w:rtl/>
        </w:rPr>
        <w:instrText xml:space="preserve">" </w:instrText>
      </w:r>
      <w:r w:rsidR="00595910" w:rsidRPr="00E01D68">
        <w:rPr>
          <w:rFonts w:cs="Narkisim"/>
          <w:szCs w:val="22"/>
          <w:rtl/>
        </w:rPr>
      </w:r>
      <w:r w:rsidR="00595910" w:rsidRPr="00E01D68">
        <w:rPr>
          <w:rFonts w:cs="Narkisim"/>
          <w:szCs w:val="22"/>
          <w:rtl/>
        </w:rPr>
        <w:fldChar w:fldCharType="separate"/>
      </w:r>
      <w:r w:rsidR="00595910" w:rsidRPr="00E01D68">
        <w:rPr>
          <w:rStyle w:val="Hyperlink"/>
          <w:rFonts w:cs="Narkisim" w:hint="cs"/>
          <w:szCs w:val="22"/>
          <w:rtl/>
        </w:rPr>
        <w:t>ו</w:t>
      </w:r>
      <w:r w:rsidR="00595910" w:rsidRPr="00E01D68">
        <w:rPr>
          <w:rStyle w:val="Hyperlink"/>
          <w:rFonts w:cs="Narkisim" w:hint="cs"/>
          <w:szCs w:val="22"/>
          <w:rtl/>
        </w:rPr>
        <w:t>נתנה</w:t>
      </w:r>
      <w:r w:rsidR="00595910" w:rsidRPr="00E01D68">
        <w:rPr>
          <w:rStyle w:val="Hyperlink"/>
          <w:rFonts w:cs="Narkisim" w:hint="cs"/>
          <w:szCs w:val="22"/>
          <w:rtl/>
        </w:rPr>
        <w:t xml:space="preserve"> </w:t>
      </w:r>
      <w:r w:rsidR="00595910" w:rsidRPr="00E01D68">
        <w:rPr>
          <w:rStyle w:val="Hyperlink"/>
          <w:rFonts w:cs="Narkisim" w:hint="cs"/>
          <w:szCs w:val="22"/>
          <w:rtl/>
        </w:rPr>
        <w:t>תוקף</w:t>
      </w:r>
      <w:r w:rsidR="00595910" w:rsidRPr="00E01D68">
        <w:rPr>
          <w:rFonts w:cs="Narkisim"/>
          <w:szCs w:val="22"/>
          <w:rtl/>
        </w:rPr>
        <w:fldChar w:fldCharType="end"/>
      </w:r>
      <w:r w:rsidR="00595910" w:rsidRPr="00E01D68">
        <w:rPr>
          <w:rFonts w:cs="Narkisim" w:hint="cs"/>
          <w:szCs w:val="22"/>
          <w:rtl/>
        </w:rPr>
        <w:t xml:space="preserve"> בויקיפדיה</w:t>
      </w:r>
      <w:r w:rsidR="00595910" w:rsidRPr="00E01D68">
        <w:rPr>
          <w:rFonts w:cs="Narkisim" w:hint="cs"/>
          <w:szCs w:val="22"/>
          <w:rtl/>
        </w:rPr>
        <w:t>: "הפיוט נמצא בגניזת קהיר, ותוארך למאה</w:t>
      </w:r>
      <w:r w:rsidR="00595910" w:rsidRPr="00E01D68">
        <w:rPr>
          <w:rFonts w:cs="Narkisim" w:hint="cs"/>
          <w:szCs w:val="22"/>
          <w:rtl/>
        </w:rPr>
        <w:t xml:space="preserve"> </w:t>
      </w:r>
      <w:r w:rsidR="00595910" w:rsidRPr="00E01D68">
        <w:rPr>
          <w:rFonts w:cs="Narkisim" w:hint="cs"/>
          <w:szCs w:val="22"/>
          <w:rtl/>
        </w:rPr>
        <w:t xml:space="preserve">ה-10 לכל המאוחר; על סמך הממצאים מהגניזה, ועל סמך אופי השפה העברית המשמשת בו, מייחסים החוקרים את הפיוט לפייטן ארץ-ישראלי קדום מהתקופה הביזנטית. ייתכן שמדובר </w:t>
      </w:r>
      <w:proofErr w:type="spellStart"/>
      <w:r w:rsidR="00595910" w:rsidRPr="00E01D68">
        <w:rPr>
          <w:rFonts w:cs="Narkisim" w:hint="cs"/>
          <w:szCs w:val="22"/>
          <w:rtl/>
        </w:rPr>
        <w:t>ביניי</w:t>
      </w:r>
      <w:proofErr w:type="spellEnd"/>
      <w:r w:rsidR="00595910" w:rsidRPr="00E01D68">
        <w:rPr>
          <w:rFonts w:cs="Narkisim" w:hint="cs"/>
          <w:szCs w:val="22"/>
          <w:rtl/>
        </w:rPr>
        <w:t xml:space="preserve"> או אלעזר </w:t>
      </w:r>
      <w:proofErr w:type="spellStart"/>
      <w:r w:rsidR="00595910" w:rsidRPr="00E01D68">
        <w:rPr>
          <w:rFonts w:cs="Narkisim" w:hint="cs"/>
          <w:szCs w:val="22"/>
          <w:rtl/>
        </w:rPr>
        <w:t>הקליר</w:t>
      </w:r>
      <w:proofErr w:type="spellEnd"/>
      <w:r w:rsidR="00595910" w:rsidRPr="00E01D68">
        <w:rPr>
          <w:rFonts w:cs="Narkisim" w:hint="cs"/>
          <w:szCs w:val="22"/>
          <w:rtl/>
        </w:rPr>
        <w:t xml:space="preserve">, שחיו בארץ ישראל במאות ה-6 או ה-7 לספירה, או בפייטן ארץ-ישראלי אחר מתקופתם. יש הטוענים גם – על סמך העובדה שאין בפיוט משקל מדויק, על פי תוכנו האוניברסלי ומפני שהוא כמעט לא מחורז – שהוא אף מוקדם לתקופה זו". </w:t>
      </w:r>
    </w:p>
    <w:p w14:paraId="5A48E040" w14:textId="77777777" w:rsidR="002D6E7F" w:rsidRPr="00E01D68" w:rsidRDefault="00595910" w:rsidP="0019164E">
      <w:pPr>
        <w:pStyle w:val="ac"/>
        <w:spacing w:before="120"/>
        <w:rPr>
          <w:rFonts w:cs="Narkisim" w:hint="cs"/>
          <w:szCs w:val="22"/>
          <w:rtl/>
        </w:rPr>
      </w:pPr>
      <w:r w:rsidRPr="00E01D68">
        <w:rPr>
          <w:rFonts w:cs="Narkisim" w:hint="cs"/>
          <w:szCs w:val="22"/>
          <w:rtl/>
        </w:rPr>
        <w:t xml:space="preserve">אין ספק שהפייטן העלום של פיוט זה, היה בקי במקורות וביסס את מילות הפיוט על פסוקים ומדרשים רבים ושזר אותם ביד האמן שלו לכדי יצירה בפני עצמה. אנו ננסה להתחקות אחר </w:t>
      </w:r>
      <w:r w:rsidR="0019164E">
        <w:rPr>
          <w:rFonts w:cs="Narkisim" w:hint="cs"/>
          <w:szCs w:val="22"/>
          <w:rtl/>
        </w:rPr>
        <w:t>כמה</w:t>
      </w:r>
      <w:r w:rsidRPr="00E01D68">
        <w:rPr>
          <w:rFonts w:cs="Narkisim" w:hint="cs"/>
          <w:szCs w:val="22"/>
          <w:rtl/>
        </w:rPr>
        <w:t xml:space="preserve"> ממקורות אלה ובוודאי שלא נכסה את כולם</w:t>
      </w:r>
      <w:r w:rsidR="0019164E">
        <w:rPr>
          <w:rFonts w:cs="Narkisim" w:hint="cs"/>
          <w:szCs w:val="22"/>
          <w:rtl/>
        </w:rPr>
        <w:t xml:space="preserve">. </w:t>
      </w:r>
      <w:r w:rsidRPr="00E01D68">
        <w:rPr>
          <w:rFonts w:cs="Narkisim" w:hint="cs"/>
          <w:szCs w:val="22"/>
          <w:rtl/>
        </w:rPr>
        <w:t>נתמקד רק בחלק מהפיוט ובע"ה נשלים בפעם אחרת.</w:t>
      </w:r>
      <w:r w:rsidR="00DA797E" w:rsidRPr="00E01D68">
        <w:rPr>
          <w:rFonts w:cs="Narkisim" w:hint="cs"/>
          <w:szCs w:val="22"/>
          <w:rtl/>
        </w:rPr>
        <w:t xml:space="preserve"> </w:t>
      </w:r>
    </w:p>
    <w:p w14:paraId="38CFE159" w14:textId="77777777" w:rsidR="00AB26B9" w:rsidRDefault="00DA797E" w:rsidP="005B4F49">
      <w:pPr>
        <w:pStyle w:val="ab"/>
        <w:jc w:val="both"/>
        <w:rPr>
          <w:rFonts w:cs="David" w:hint="cs"/>
          <w:rtl/>
        </w:rPr>
      </w:pPr>
      <w:r>
        <w:rPr>
          <w:rFonts w:cs="David" w:hint="cs"/>
          <w:rtl/>
        </w:rPr>
        <w:t>ונתנה תוקף קדושת היום</w:t>
      </w:r>
      <w:r w:rsidR="000D032A">
        <w:rPr>
          <w:rFonts w:cs="David" w:hint="cs"/>
          <w:rtl/>
        </w:rPr>
        <w:t>,</w:t>
      </w:r>
      <w:r w:rsidR="000D032A">
        <w:rPr>
          <w:rStyle w:val="a5"/>
          <w:rFonts w:cs="David"/>
          <w:rtl/>
        </w:rPr>
        <w:footnoteReference w:id="1"/>
      </w:r>
      <w:r>
        <w:rPr>
          <w:rFonts w:cs="David" w:hint="cs"/>
          <w:rtl/>
        </w:rPr>
        <w:t xml:space="preserve"> </w:t>
      </w:r>
    </w:p>
    <w:p w14:paraId="1A04F4F7" w14:textId="77777777" w:rsidR="00B4344B" w:rsidRDefault="00DA797E" w:rsidP="008A6EB0">
      <w:pPr>
        <w:pStyle w:val="ab"/>
        <w:spacing w:before="120"/>
        <w:jc w:val="both"/>
        <w:rPr>
          <w:rFonts w:cs="David" w:hint="cs"/>
          <w:rtl/>
        </w:rPr>
      </w:pPr>
      <w:r>
        <w:rPr>
          <w:rFonts w:cs="David" w:hint="cs"/>
          <w:rtl/>
        </w:rPr>
        <w:t>כי הוא נורא ואיום</w:t>
      </w:r>
      <w:r w:rsidR="000D032A">
        <w:rPr>
          <w:rFonts w:cs="David" w:hint="cs"/>
          <w:rtl/>
        </w:rPr>
        <w:t>,</w:t>
      </w:r>
      <w:r w:rsidR="00F714A4">
        <w:rPr>
          <w:rStyle w:val="a5"/>
          <w:rFonts w:cs="David"/>
          <w:rtl/>
        </w:rPr>
        <w:footnoteReference w:id="2"/>
      </w:r>
      <w:r>
        <w:rPr>
          <w:rFonts w:cs="David" w:hint="cs"/>
          <w:rtl/>
        </w:rPr>
        <w:t xml:space="preserve"> </w:t>
      </w:r>
    </w:p>
    <w:p w14:paraId="4B367535" w14:textId="77777777" w:rsidR="00AB26B9" w:rsidRDefault="00DA797E" w:rsidP="008A6EB0">
      <w:pPr>
        <w:pStyle w:val="ab"/>
        <w:spacing w:before="120"/>
        <w:jc w:val="both"/>
        <w:rPr>
          <w:rFonts w:cs="David" w:hint="cs"/>
          <w:rtl/>
        </w:rPr>
      </w:pPr>
      <w:r>
        <w:rPr>
          <w:rFonts w:cs="David" w:hint="cs"/>
          <w:rtl/>
        </w:rPr>
        <w:t>ובו ת</w:t>
      </w:r>
      <w:r w:rsidR="00595910">
        <w:rPr>
          <w:rFonts w:cs="David" w:hint="cs"/>
          <w:rtl/>
        </w:rPr>
        <w:t>י</w:t>
      </w:r>
      <w:r>
        <w:rPr>
          <w:rFonts w:cs="David" w:hint="cs"/>
          <w:rtl/>
        </w:rPr>
        <w:t>נשא מלכותך</w:t>
      </w:r>
      <w:r w:rsidR="00820624">
        <w:rPr>
          <w:rFonts w:cs="David" w:hint="cs"/>
          <w:rtl/>
        </w:rPr>
        <w:t>,</w:t>
      </w:r>
      <w:r w:rsidR="006C526C">
        <w:rPr>
          <w:rStyle w:val="a5"/>
          <w:rFonts w:cs="David"/>
          <w:rtl/>
        </w:rPr>
        <w:footnoteReference w:id="3"/>
      </w:r>
      <w:r>
        <w:rPr>
          <w:rFonts w:cs="David" w:hint="cs"/>
          <w:rtl/>
        </w:rPr>
        <w:t xml:space="preserve"> </w:t>
      </w:r>
    </w:p>
    <w:p w14:paraId="033B450E" w14:textId="77777777" w:rsidR="00B4344B" w:rsidRDefault="00DA797E" w:rsidP="008A6EB0">
      <w:pPr>
        <w:pStyle w:val="ab"/>
        <w:spacing w:before="120"/>
        <w:jc w:val="both"/>
        <w:rPr>
          <w:rFonts w:cs="David" w:hint="cs"/>
          <w:rtl/>
        </w:rPr>
      </w:pPr>
      <w:r>
        <w:rPr>
          <w:rFonts w:cs="David" w:hint="cs"/>
          <w:rtl/>
        </w:rPr>
        <w:t>ו</w:t>
      </w:r>
      <w:r w:rsidR="0039525F">
        <w:rPr>
          <w:rFonts w:cs="David" w:hint="cs"/>
          <w:rtl/>
        </w:rPr>
        <w:t>יכון בחסד כ</w:t>
      </w:r>
      <w:r w:rsidR="00595910">
        <w:rPr>
          <w:rFonts w:cs="David" w:hint="cs"/>
          <w:rtl/>
        </w:rPr>
        <w:t>י</w:t>
      </w:r>
      <w:r w:rsidR="0039525F">
        <w:rPr>
          <w:rFonts w:cs="David" w:hint="cs"/>
          <w:rtl/>
        </w:rPr>
        <w:t>סאך ותשב עליו באמת.</w:t>
      </w:r>
      <w:r w:rsidR="008F017C">
        <w:rPr>
          <w:rStyle w:val="a5"/>
          <w:rFonts w:cs="David"/>
          <w:rtl/>
        </w:rPr>
        <w:footnoteReference w:id="4"/>
      </w:r>
      <w:r w:rsidR="003264DD">
        <w:rPr>
          <w:rFonts w:cs="David" w:hint="cs"/>
          <w:rtl/>
        </w:rPr>
        <w:t xml:space="preserve"> </w:t>
      </w:r>
    </w:p>
    <w:p w14:paraId="13D4D28D" w14:textId="77777777" w:rsidR="00AB26B9" w:rsidRDefault="0039525F" w:rsidP="008A6EB0">
      <w:pPr>
        <w:pStyle w:val="ab"/>
        <w:spacing w:before="120"/>
        <w:jc w:val="both"/>
        <w:rPr>
          <w:rFonts w:cs="David" w:hint="cs"/>
          <w:rtl/>
        </w:rPr>
      </w:pPr>
      <w:r>
        <w:rPr>
          <w:rFonts w:cs="David" w:hint="cs"/>
          <w:rtl/>
        </w:rPr>
        <w:t>אמת כי אתה הוא דיין ומוכיח ויודע ועד,</w:t>
      </w:r>
      <w:r w:rsidR="0019164E">
        <w:rPr>
          <w:rStyle w:val="a5"/>
          <w:rFonts w:cs="David"/>
          <w:rtl/>
        </w:rPr>
        <w:footnoteReference w:id="5"/>
      </w:r>
      <w:r>
        <w:rPr>
          <w:rFonts w:cs="David" w:hint="cs"/>
          <w:rtl/>
        </w:rPr>
        <w:t xml:space="preserve"> </w:t>
      </w:r>
    </w:p>
    <w:p w14:paraId="669E21FF" w14:textId="77777777" w:rsidR="00B4344B" w:rsidRDefault="0039525F" w:rsidP="008A6EB0">
      <w:pPr>
        <w:pStyle w:val="ab"/>
        <w:spacing w:before="120"/>
        <w:jc w:val="both"/>
        <w:rPr>
          <w:rFonts w:cs="David" w:hint="cs"/>
          <w:rtl/>
        </w:rPr>
      </w:pPr>
      <w:r>
        <w:rPr>
          <w:rFonts w:cs="David" w:hint="cs"/>
          <w:rtl/>
        </w:rPr>
        <w:t>וכות</w:t>
      </w:r>
      <w:r w:rsidR="003264DD">
        <w:rPr>
          <w:rFonts w:cs="David" w:hint="cs"/>
          <w:rtl/>
        </w:rPr>
        <w:t>ב</w:t>
      </w:r>
      <w:r>
        <w:rPr>
          <w:rFonts w:cs="David" w:hint="cs"/>
          <w:rtl/>
        </w:rPr>
        <w:t xml:space="preserve"> וחותם,</w:t>
      </w:r>
      <w:r w:rsidR="00A65A86">
        <w:rPr>
          <w:rStyle w:val="a5"/>
          <w:rFonts w:cs="David"/>
          <w:rtl/>
        </w:rPr>
        <w:footnoteReference w:id="6"/>
      </w:r>
      <w:r>
        <w:rPr>
          <w:rFonts w:cs="David" w:hint="cs"/>
          <w:rtl/>
        </w:rPr>
        <w:t xml:space="preserve"> וסופר ומונה,</w:t>
      </w:r>
      <w:r w:rsidR="00EB6180">
        <w:rPr>
          <w:rStyle w:val="a5"/>
          <w:rFonts w:cs="David"/>
          <w:rtl/>
        </w:rPr>
        <w:footnoteReference w:id="7"/>
      </w:r>
      <w:r>
        <w:rPr>
          <w:rFonts w:cs="David" w:hint="cs"/>
          <w:rtl/>
        </w:rPr>
        <w:t xml:space="preserve"> </w:t>
      </w:r>
    </w:p>
    <w:p w14:paraId="5B8B1C03" w14:textId="77777777" w:rsidR="00595910" w:rsidRDefault="0039525F" w:rsidP="008A6EB0">
      <w:pPr>
        <w:pStyle w:val="ab"/>
        <w:spacing w:before="120"/>
        <w:jc w:val="both"/>
        <w:rPr>
          <w:rFonts w:cs="David" w:hint="cs"/>
          <w:rtl/>
        </w:rPr>
      </w:pPr>
      <w:r>
        <w:rPr>
          <w:rFonts w:cs="David" w:hint="cs"/>
          <w:rtl/>
        </w:rPr>
        <w:t>ותזכור כל הנשכחות</w:t>
      </w:r>
      <w:r w:rsidR="00820624">
        <w:rPr>
          <w:rFonts w:cs="David" w:hint="cs"/>
          <w:rtl/>
        </w:rPr>
        <w:t>,</w:t>
      </w:r>
      <w:r w:rsidR="00D20A80">
        <w:rPr>
          <w:rStyle w:val="a5"/>
          <w:rFonts w:cs="David"/>
          <w:rtl/>
        </w:rPr>
        <w:footnoteReference w:id="8"/>
      </w:r>
      <w:r>
        <w:rPr>
          <w:rFonts w:cs="David" w:hint="cs"/>
          <w:rtl/>
        </w:rPr>
        <w:t xml:space="preserve"> </w:t>
      </w:r>
    </w:p>
    <w:p w14:paraId="02BE79E8" w14:textId="77777777" w:rsidR="00595910" w:rsidRDefault="0039525F" w:rsidP="008A6EB0">
      <w:pPr>
        <w:pStyle w:val="ab"/>
        <w:spacing w:before="120"/>
        <w:jc w:val="both"/>
        <w:rPr>
          <w:rFonts w:cs="David" w:hint="cs"/>
          <w:rtl/>
        </w:rPr>
      </w:pPr>
      <w:r>
        <w:rPr>
          <w:rFonts w:cs="David" w:hint="cs"/>
          <w:rtl/>
        </w:rPr>
        <w:lastRenderedPageBreak/>
        <w:t>ותפתח את ספר הז</w:t>
      </w:r>
      <w:r w:rsidR="00595910">
        <w:rPr>
          <w:rFonts w:cs="David" w:hint="cs"/>
          <w:rtl/>
        </w:rPr>
        <w:t>י</w:t>
      </w:r>
      <w:r>
        <w:rPr>
          <w:rFonts w:cs="David" w:hint="cs"/>
          <w:rtl/>
        </w:rPr>
        <w:t>כרונות</w:t>
      </w:r>
      <w:r w:rsidR="00820624">
        <w:rPr>
          <w:rFonts w:cs="David" w:hint="cs"/>
          <w:rtl/>
        </w:rPr>
        <w:t>,</w:t>
      </w:r>
      <w:r w:rsidR="00A65A86">
        <w:rPr>
          <w:rStyle w:val="a5"/>
          <w:rFonts w:cs="David"/>
          <w:rtl/>
        </w:rPr>
        <w:footnoteReference w:id="9"/>
      </w:r>
      <w:r>
        <w:rPr>
          <w:rFonts w:cs="David" w:hint="cs"/>
          <w:rtl/>
        </w:rPr>
        <w:t xml:space="preserve"> </w:t>
      </w:r>
    </w:p>
    <w:p w14:paraId="60577273" w14:textId="77777777" w:rsidR="0039525F" w:rsidRDefault="0039525F" w:rsidP="008A6EB0">
      <w:pPr>
        <w:pStyle w:val="ab"/>
        <w:spacing w:before="120"/>
        <w:jc w:val="both"/>
        <w:rPr>
          <w:rFonts w:cs="David"/>
          <w:rtl/>
        </w:rPr>
      </w:pPr>
      <w:r>
        <w:rPr>
          <w:rFonts w:cs="David" w:hint="cs"/>
          <w:rtl/>
        </w:rPr>
        <w:t>ומאליו ייקרא וחותם יד כל אדם בו.</w:t>
      </w:r>
      <w:r w:rsidR="00A8643C">
        <w:rPr>
          <w:rStyle w:val="a5"/>
          <w:rFonts w:cs="David"/>
          <w:rtl/>
        </w:rPr>
        <w:footnoteReference w:id="10"/>
      </w:r>
    </w:p>
    <w:p w14:paraId="15CE9653" w14:textId="77777777" w:rsidR="005656F8" w:rsidRDefault="005656F8" w:rsidP="008A6EB0">
      <w:pPr>
        <w:pStyle w:val="ab"/>
        <w:spacing w:before="120"/>
        <w:jc w:val="both"/>
        <w:rPr>
          <w:rFonts w:cs="David"/>
          <w:rtl/>
        </w:rPr>
      </w:pPr>
      <w:r w:rsidRPr="005656F8">
        <w:rPr>
          <w:rFonts w:cs="David"/>
          <w:rtl/>
        </w:rPr>
        <w:t>וּבְשׁוֹפָר</w:t>
      </w:r>
      <w:r>
        <w:rPr>
          <w:rFonts w:cs="David" w:hint="cs"/>
          <w:rtl/>
        </w:rPr>
        <w:t xml:space="preserve"> </w:t>
      </w:r>
      <w:r w:rsidRPr="005656F8">
        <w:rPr>
          <w:rFonts w:cs="David"/>
          <w:rtl/>
        </w:rPr>
        <w:t>גָּדוֹל יִתָּקַע</w:t>
      </w:r>
      <w:r w:rsidR="00BB3332">
        <w:rPr>
          <w:rStyle w:val="a5"/>
          <w:rFonts w:cs="David"/>
          <w:rtl/>
        </w:rPr>
        <w:footnoteReference w:id="11"/>
      </w:r>
    </w:p>
    <w:p w14:paraId="3169B1E4" w14:textId="77777777" w:rsidR="005656F8" w:rsidRDefault="005656F8" w:rsidP="008A6EB0">
      <w:pPr>
        <w:pStyle w:val="ab"/>
        <w:spacing w:before="120"/>
        <w:jc w:val="both"/>
        <w:rPr>
          <w:rFonts w:cs="David"/>
          <w:rtl/>
        </w:rPr>
      </w:pPr>
      <w:r w:rsidRPr="005656F8">
        <w:rPr>
          <w:rFonts w:cs="David"/>
          <w:rtl/>
        </w:rPr>
        <w:t>וְקוֹל דְּמָמָה דַּקָּה יִשָּׁמַע</w:t>
      </w:r>
      <w:r w:rsidR="005B4515">
        <w:rPr>
          <w:rStyle w:val="a5"/>
          <w:rFonts w:cs="David"/>
          <w:rtl/>
        </w:rPr>
        <w:footnoteReference w:id="12"/>
      </w:r>
    </w:p>
    <w:p w14:paraId="3EDA3319" w14:textId="77777777" w:rsidR="005656F8" w:rsidRDefault="005656F8" w:rsidP="008A6EB0">
      <w:pPr>
        <w:pStyle w:val="ab"/>
        <w:spacing w:before="120"/>
        <w:jc w:val="both"/>
        <w:rPr>
          <w:rFonts w:cs="David"/>
          <w:rtl/>
        </w:rPr>
      </w:pPr>
      <w:r w:rsidRPr="005656F8">
        <w:rPr>
          <w:rFonts w:cs="David"/>
          <w:rtl/>
        </w:rPr>
        <w:t>וּמַלְאָכִים יֵחָפֵזוּן</w:t>
      </w:r>
      <w:r w:rsidRPr="005656F8">
        <w:rPr>
          <w:rFonts w:cs="David"/>
        </w:rPr>
        <w:t>,</w:t>
      </w:r>
    </w:p>
    <w:p w14:paraId="53E7138F" w14:textId="77777777" w:rsidR="005656F8" w:rsidRDefault="005656F8" w:rsidP="008A6EB0">
      <w:pPr>
        <w:pStyle w:val="ab"/>
        <w:spacing w:before="120"/>
        <w:jc w:val="both"/>
        <w:rPr>
          <w:rFonts w:cs="David" w:hint="cs"/>
          <w:rtl/>
        </w:rPr>
      </w:pPr>
      <w:r w:rsidRPr="005656F8">
        <w:rPr>
          <w:rFonts w:cs="David"/>
          <w:rtl/>
        </w:rPr>
        <w:t>וְחִיל וּרְעָדָה יֹאחֵזוּן</w:t>
      </w:r>
      <w:r w:rsidR="00E46A27">
        <w:rPr>
          <w:rStyle w:val="a5"/>
          <w:rFonts w:cs="David"/>
          <w:rtl/>
        </w:rPr>
        <w:footnoteReference w:id="13"/>
      </w:r>
    </w:p>
    <w:p w14:paraId="62E627BE" w14:textId="77777777" w:rsidR="00595910" w:rsidRDefault="00595910" w:rsidP="008A6EB0">
      <w:pPr>
        <w:pStyle w:val="ab"/>
        <w:spacing w:before="120"/>
        <w:jc w:val="both"/>
        <w:rPr>
          <w:rFonts w:cs="David" w:hint="cs"/>
          <w:rtl/>
        </w:rPr>
      </w:pPr>
      <w:r>
        <w:rPr>
          <w:rFonts w:cs="David" w:hint="cs"/>
          <w:rtl/>
        </w:rPr>
        <w:t>.....</w:t>
      </w:r>
    </w:p>
    <w:p w14:paraId="328F9936" w14:textId="77777777" w:rsidR="007C2F13" w:rsidRDefault="007C2F13" w:rsidP="008A6EB0">
      <w:pPr>
        <w:pStyle w:val="ab"/>
        <w:spacing w:before="120"/>
        <w:jc w:val="both"/>
        <w:rPr>
          <w:rFonts w:cs="David" w:hint="cs"/>
          <w:rtl/>
        </w:rPr>
      </w:pPr>
      <w:r>
        <w:rPr>
          <w:rFonts w:cs="David" w:hint="cs"/>
          <w:rtl/>
        </w:rPr>
        <w:t>וכל באי עולם יעברון לפניך כבני מרון,</w:t>
      </w:r>
      <w:r w:rsidR="007D0A21">
        <w:rPr>
          <w:rStyle w:val="a5"/>
          <w:rFonts w:cs="David"/>
          <w:rtl/>
        </w:rPr>
        <w:footnoteReference w:id="14"/>
      </w:r>
      <w:r>
        <w:rPr>
          <w:rFonts w:cs="David" w:hint="cs"/>
          <w:rtl/>
        </w:rPr>
        <w:t xml:space="preserve"> </w:t>
      </w:r>
    </w:p>
    <w:p w14:paraId="49F589C1" w14:textId="77777777" w:rsidR="00595910" w:rsidRDefault="007C2F13" w:rsidP="008A6EB0">
      <w:pPr>
        <w:pStyle w:val="ab"/>
        <w:spacing w:before="120"/>
        <w:jc w:val="both"/>
        <w:rPr>
          <w:rFonts w:cs="David" w:hint="cs"/>
          <w:rtl/>
        </w:rPr>
      </w:pPr>
      <w:r>
        <w:rPr>
          <w:rFonts w:cs="David" w:hint="cs"/>
          <w:rtl/>
        </w:rPr>
        <w:lastRenderedPageBreak/>
        <w:t>כבקרת רועה עדרו</w:t>
      </w:r>
      <w:r>
        <w:rPr>
          <w:rStyle w:val="a5"/>
          <w:rFonts w:cs="David"/>
          <w:rtl/>
        </w:rPr>
        <w:footnoteReference w:id="15"/>
      </w:r>
      <w:r>
        <w:rPr>
          <w:rFonts w:cs="David" w:hint="cs"/>
          <w:rtl/>
        </w:rPr>
        <w:t xml:space="preserve"> </w:t>
      </w:r>
    </w:p>
    <w:p w14:paraId="6BB2827C" w14:textId="77777777" w:rsidR="007C2F13" w:rsidRDefault="007C2F13" w:rsidP="008A6EB0">
      <w:pPr>
        <w:pStyle w:val="ab"/>
        <w:spacing w:before="120"/>
        <w:jc w:val="both"/>
        <w:rPr>
          <w:rFonts w:cs="David" w:hint="cs"/>
          <w:rtl/>
        </w:rPr>
      </w:pPr>
      <w:r>
        <w:rPr>
          <w:rFonts w:cs="David" w:hint="cs"/>
          <w:rtl/>
        </w:rPr>
        <w:t>מעביר צאנו תחת שבטו</w:t>
      </w:r>
      <w:r w:rsidR="007D0A21">
        <w:rPr>
          <w:rStyle w:val="a5"/>
          <w:rFonts w:cs="David"/>
          <w:rtl/>
        </w:rPr>
        <w:footnoteReference w:id="16"/>
      </w:r>
    </w:p>
    <w:p w14:paraId="3A44B2ED" w14:textId="77777777" w:rsidR="007C2F13" w:rsidRDefault="007C2F13" w:rsidP="008A6EB0">
      <w:pPr>
        <w:pStyle w:val="ab"/>
        <w:spacing w:before="120"/>
        <w:jc w:val="both"/>
        <w:rPr>
          <w:rFonts w:cs="David" w:hint="cs"/>
          <w:rtl/>
        </w:rPr>
      </w:pPr>
      <w:r>
        <w:rPr>
          <w:rFonts w:cs="David" w:hint="cs"/>
          <w:rtl/>
        </w:rPr>
        <w:t>כן תעביר ותספור ותמנה</w:t>
      </w:r>
      <w:r w:rsidR="00395702">
        <w:rPr>
          <w:rStyle w:val="a5"/>
          <w:rFonts w:cs="David"/>
          <w:rtl/>
        </w:rPr>
        <w:footnoteReference w:id="17"/>
      </w:r>
      <w:r>
        <w:rPr>
          <w:rFonts w:cs="David" w:hint="cs"/>
          <w:rtl/>
        </w:rPr>
        <w:t xml:space="preserve"> ותפקוד נפש כל חי</w:t>
      </w:r>
      <w:r w:rsidR="00356A1F">
        <w:rPr>
          <w:rStyle w:val="a5"/>
          <w:rFonts w:cs="David"/>
          <w:rtl/>
        </w:rPr>
        <w:footnoteReference w:id="18"/>
      </w:r>
    </w:p>
    <w:p w14:paraId="78910CE1" w14:textId="77777777" w:rsidR="00595910" w:rsidRDefault="007C2F13" w:rsidP="008A6EB0">
      <w:pPr>
        <w:pStyle w:val="ab"/>
        <w:spacing w:before="120"/>
        <w:jc w:val="both"/>
        <w:rPr>
          <w:rFonts w:cs="David" w:hint="cs"/>
          <w:rtl/>
        </w:rPr>
      </w:pPr>
      <w:r>
        <w:rPr>
          <w:rFonts w:cs="David" w:hint="cs"/>
          <w:rtl/>
        </w:rPr>
        <w:t>ותחתוך קצבה לכל בריותיך</w:t>
      </w:r>
      <w:r w:rsidR="00A0040E">
        <w:rPr>
          <w:rStyle w:val="a5"/>
          <w:rFonts w:cs="David"/>
          <w:rtl/>
        </w:rPr>
        <w:footnoteReference w:id="19"/>
      </w:r>
      <w:r>
        <w:rPr>
          <w:rFonts w:cs="David" w:hint="cs"/>
          <w:rtl/>
        </w:rPr>
        <w:t xml:space="preserve"> </w:t>
      </w:r>
    </w:p>
    <w:p w14:paraId="6FA80B52" w14:textId="77777777" w:rsidR="007C2F13" w:rsidRDefault="007C2F13" w:rsidP="008A6EB0">
      <w:pPr>
        <w:pStyle w:val="ab"/>
        <w:spacing w:before="120"/>
        <w:jc w:val="both"/>
        <w:rPr>
          <w:rFonts w:cs="David" w:hint="cs"/>
          <w:rtl/>
        </w:rPr>
      </w:pPr>
      <w:r>
        <w:rPr>
          <w:rFonts w:cs="David" w:hint="cs"/>
          <w:rtl/>
        </w:rPr>
        <w:t>ותכתוב את גזר דינם.</w:t>
      </w:r>
      <w:r w:rsidR="00CA73FD">
        <w:rPr>
          <w:rStyle w:val="a5"/>
          <w:rFonts w:cs="David"/>
          <w:rtl/>
        </w:rPr>
        <w:footnoteReference w:id="20"/>
      </w:r>
    </w:p>
    <w:p w14:paraId="1CC74519" w14:textId="77777777" w:rsidR="00595910" w:rsidRDefault="00595910" w:rsidP="008A6EB0">
      <w:pPr>
        <w:pStyle w:val="ab"/>
        <w:spacing w:before="120"/>
        <w:jc w:val="both"/>
        <w:rPr>
          <w:rFonts w:cs="David" w:hint="cs"/>
          <w:rtl/>
        </w:rPr>
      </w:pPr>
      <w:r>
        <w:rPr>
          <w:rFonts w:cs="David" w:hint="cs"/>
          <w:rtl/>
        </w:rPr>
        <w:t>....</w:t>
      </w:r>
    </w:p>
    <w:p w14:paraId="23B290BF" w14:textId="77777777" w:rsidR="00595910" w:rsidRDefault="0039525F" w:rsidP="008A6EB0">
      <w:pPr>
        <w:pStyle w:val="ab"/>
        <w:spacing w:before="120"/>
        <w:jc w:val="both"/>
        <w:rPr>
          <w:rFonts w:cs="David" w:hint="cs"/>
          <w:rtl/>
        </w:rPr>
      </w:pPr>
      <w:r>
        <w:rPr>
          <w:rFonts w:cs="David" w:hint="cs"/>
          <w:rtl/>
        </w:rPr>
        <w:t>אמת כי אתה הוא יוצרם</w:t>
      </w:r>
      <w:r w:rsidR="00BF328D">
        <w:rPr>
          <w:rStyle w:val="a5"/>
          <w:rFonts w:cs="David"/>
          <w:rtl/>
        </w:rPr>
        <w:footnoteReference w:id="21"/>
      </w:r>
      <w:r>
        <w:rPr>
          <w:rFonts w:cs="David" w:hint="cs"/>
          <w:rtl/>
        </w:rPr>
        <w:t xml:space="preserve"> </w:t>
      </w:r>
    </w:p>
    <w:p w14:paraId="1467BFDD" w14:textId="77777777" w:rsidR="00B4344B" w:rsidRDefault="0039525F" w:rsidP="008A6EB0">
      <w:pPr>
        <w:pStyle w:val="ab"/>
        <w:spacing w:before="120"/>
        <w:jc w:val="both"/>
        <w:rPr>
          <w:rFonts w:cs="David" w:hint="cs"/>
          <w:rtl/>
        </w:rPr>
      </w:pPr>
      <w:r>
        <w:rPr>
          <w:rFonts w:cs="David" w:hint="cs"/>
          <w:rtl/>
        </w:rPr>
        <w:t>ואתה יודע יצרם כי הם בשר ודם.</w:t>
      </w:r>
      <w:r w:rsidR="009A4EF4">
        <w:rPr>
          <w:rStyle w:val="a5"/>
          <w:rFonts w:cs="David"/>
          <w:rtl/>
        </w:rPr>
        <w:footnoteReference w:id="22"/>
      </w:r>
      <w:r>
        <w:rPr>
          <w:rFonts w:cs="David" w:hint="cs"/>
          <w:rtl/>
        </w:rPr>
        <w:t xml:space="preserve"> </w:t>
      </w:r>
    </w:p>
    <w:p w14:paraId="6B3837E8" w14:textId="77777777" w:rsidR="00595910" w:rsidRDefault="0039525F" w:rsidP="008A6EB0">
      <w:pPr>
        <w:pStyle w:val="ab"/>
        <w:spacing w:before="120"/>
        <w:jc w:val="both"/>
        <w:rPr>
          <w:rFonts w:cs="David" w:hint="cs"/>
          <w:rtl/>
        </w:rPr>
      </w:pPr>
      <w:r>
        <w:rPr>
          <w:rFonts w:cs="David" w:hint="cs"/>
          <w:rtl/>
        </w:rPr>
        <w:lastRenderedPageBreak/>
        <w:t>אדם יסודו מעפר וסופו לעפר,</w:t>
      </w:r>
      <w:r w:rsidR="00C1121C">
        <w:rPr>
          <w:rStyle w:val="a5"/>
          <w:rFonts w:cs="David"/>
          <w:rtl/>
        </w:rPr>
        <w:footnoteReference w:id="23"/>
      </w:r>
      <w:r>
        <w:rPr>
          <w:rFonts w:cs="David" w:hint="cs"/>
          <w:rtl/>
        </w:rPr>
        <w:t xml:space="preserve"> </w:t>
      </w:r>
    </w:p>
    <w:p w14:paraId="66C5A914" w14:textId="77777777" w:rsidR="00595910" w:rsidRDefault="0039525F" w:rsidP="008A6EB0">
      <w:pPr>
        <w:pStyle w:val="ab"/>
        <w:spacing w:before="120"/>
        <w:jc w:val="both"/>
        <w:rPr>
          <w:rFonts w:cs="David" w:hint="cs"/>
          <w:rtl/>
        </w:rPr>
      </w:pPr>
      <w:r>
        <w:rPr>
          <w:rFonts w:cs="David" w:hint="cs"/>
          <w:rtl/>
        </w:rPr>
        <w:t>בנפשו יביא לחמו,</w:t>
      </w:r>
      <w:r w:rsidR="00FB39CE">
        <w:rPr>
          <w:rStyle w:val="a5"/>
          <w:rFonts w:cs="David"/>
          <w:rtl/>
        </w:rPr>
        <w:footnoteReference w:id="24"/>
      </w:r>
      <w:r>
        <w:rPr>
          <w:rFonts w:cs="David" w:hint="cs"/>
          <w:rtl/>
        </w:rPr>
        <w:t xml:space="preserve"> </w:t>
      </w:r>
    </w:p>
    <w:p w14:paraId="47F45063" w14:textId="77777777" w:rsidR="00B4344B" w:rsidRDefault="0039525F" w:rsidP="008A6EB0">
      <w:pPr>
        <w:pStyle w:val="ab"/>
        <w:spacing w:before="120"/>
        <w:jc w:val="both"/>
        <w:rPr>
          <w:rFonts w:cs="David" w:hint="cs"/>
          <w:rtl/>
        </w:rPr>
      </w:pPr>
      <w:r>
        <w:rPr>
          <w:rFonts w:cs="David" w:hint="cs"/>
          <w:rtl/>
        </w:rPr>
        <w:t>משול כחרס הנשבר.</w:t>
      </w:r>
      <w:r w:rsidR="000D4D63">
        <w:rPr>
          <w:rStyle w:val="a5"/>
          <w:rFonts w:cs="David"/>
          <w:rtl/>
        </w:rPr>
        <w:footnoteReference w:id="25"/>
      </w:r>
      <w:r>
        <w:rPr>
          <w:rFonts w:cs="David" w:hint="cs"/>
          <w:rtl/>
        </w:rPr>
        <w:t xml:space="preserve"> </w:t>
      </w:r>
    </w:p>
    <w:p w14:paraId="02BCC3EE" w14:textId="77777777" w:rsidR="00595910" w:rsidRDefault="0039525F" w:rsidP="008A6EB0">
      <w:pPr>
        <w:pStyle w:val="ab"/>
        <w:spacing w:before="120"/>
        <w:jc w:val="both"/>
        <w:rPr>
          <w:rFonts w:cs="David" w:hint="cs"/>
          <w:rtl/>
        </w:rPr>
      </w:pPr>
      <w:r>
        <w:rPr>
          <w:rFonts w:cs="David" w:hint="cs"/>
          <w:rtl/>
        </w:rPr>
        <w:t>כחציר יבש</w:t>
      </w:r>
      <w:r w:rsidR="0043695D">
        <w:rPr>
          <w:rStyle w:val="a5"/>
          <w:rFonts w:cs="David"/>
          <w:rtl/>
        </w:rPr>
        <w:footnoteReference w:id="26"/>
      </w:r>
      <w:r>
        <w:rPr>
          <w:rFonts w:cs="David" w:hint="cs"/>
          <w:rtl/>
        </w:rPr>
        <w:t xml:space="preserve"> וכציץ נובל, </w:t>
      </w:r>
    </w:p>
    <w:p w14:paraId="1EB52C66" w14:textId="77777777" w:rsidR="00595910" w:rsidRDefault="00DA797E" w:rsidP="008A6EB0">
      <w:pPr>
        <w:pStyle w:val="ab"/>
        <w:spacing w:before="120"/>
        <w:jc w:val="both"/>
        <w:rPr>
          <w:rFonts w:cs="David" w:hint="cs"/>
          <w:rtl/>
        </w:rPr>
      </w:pPr>
      <w:r>
        <w:rPr>
          <w:rFonts w:cs="David" w:hint="cs"/>
          <w:rtl/>
        </w:rPr>
        <w:t>כצל עובר</w:t>
      </w:r>
      <w:r w:rsidR="00F9331A">
        <w:rPr>
          <w:rStyle w:val="a5"/>
          <w:rFonts w:cs="David"/>
          <w:rtl/>
        </w:rPr>
        <w:footnoteReference w:id="27"/>
      </w:r>
      <w:r>
        <w:rPr>
          <w:rFonts w:cs="David" w:hint="cs"/>
          <w:rtl/>
        </w:rPr>
        <w:t xml:space="preserve"> וכענן כלה</w:t>
      </w:r>
      <w:r w:rsidR="0075645E">
        <w:rPr>
          <w:rStyle w:val="a5"/>
          <w:rFonts w:cs="David"/>
          <w:rtl/>
        </w:rPr>
        <w:footnoteReference w:id="28"/>
      </w:r>
      <w:r>
        <w:rPr>
          <w:rFonts w:cs="David" w:hint="cs"/>
          <w:rtl/>
        </w:rPr>
        <w:t xml:space="preserve"> </w:t>
      </w:r>
    </w:p>
    <w:p w14:paraId="2774FB9B" w14:textId="77777777" w:rsidR="00DA797E" w:rsidRDefault="00DA797E" w:rsidP="008A6EB0">
      <w:pPr>
        <w:pStyle w:val="ab"/>
        <w:spacing w:before="120"/>
        <w:jc w:val="both"/>
        <w:rPr>
          <w:rFonts w:cs="David" w:hint="cs"/>
          <w:rtl/>
        </w:rPr>
      </w:pPr>
      <w:r>
        <w:rPr>
          <w:rFonts w:cs="David" w:hint="cs"/>
          <w:rtl/>
        </w:rPr>
        <w:t>וכרוח נושבת ו</w:t>
      </w:r>
      <w:r w:rsidR="0039525F">
        <w:rPr>
          <w:rFonts w:cs="David" w:hint="cs"/>
          <w:rtl/>
        </w:rPr>
        <w:t>אבק פור</w:t>
      </w:r>
      <w:r w:rsidR="003264DD">
        <w:rPr>
          <w:rFonts w:cs="David" w:hint="cs"/>
          <w:rtl/>
        </w:rPr>
        <w:t>ח</w:t>
      </w:r>
      <w:r w:rsidR="0039525F">
        <w:rPr>
          <w:rFonts w:cs="David" w:hint="cs"/>
          <w:rtl/>
        </w:rPr>
        <w:t xml:space="preserve"> ו</w:t>
      </w:r>
      <w:r>
        <w:rPr>
          <w:rFonts w:cs="David" w:hint="cs"/>
          <w:rtl/>
        </w:rPr>
        <w:t>כחלום יעוף.</w:t>
      </w:r>
      <w:r w:rsidR="003515E0">
        <w:rPr>
          <w:rStyle w:val="a5"/>
          <w:rFonts w:cs="David"/>
          <w:rtl/>
        </w:rPr>
        <w:footnoteReference w:id="29"/>
      </w:r>
    </w:p>
    <w:p w14:paraId="4DE53CC7" w14:textId="77777777" w:rsidR="00B70111" w:rsidRDefault="006C650B" w:rsidP="008A6EB0">
      <w:pPr>
        <w:pStyle w:val="ad"/>
        <w:spacing w:before="240"/>
        <w:rPr>
          <w:rFonts w:hint="cs"/>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p>
    <w:p w14:paraId="6E598577" w14:textId="77777777" w:rsidR="00003810" w:rsidRPr="003E099A" w:rsidRDefault="00B70111" w:rsidP="00BE54D5">
      <w:pPr>
        <w:pStyle w:val="ad"/>
        <w:rPr>
          <w:rtl/>
        </w:rPr>
      </w:pPr>
      <w:r>
        <w:rPr>
          <w:rFonts w:hint="cs"/>
          <w:rtl/>
        </w:rPr>
        <w:t>לשנת חיים וקיימים</w:t>
      </w:r>
      <w:r>
        <w:rPr>
          <w:rStyle w:val="a5"/>
          <w:rtl/>
        </w:rPr>
        <w:footnoteReference w:id="30"/>
      </w:r>
    </w:p>
    <w:p w14:paraId="7B622B00" w14:textId="77777777" w:rsidR="00003810" w:rsidRDefault="00003810" w:rsidP="00711231">
      <w:pPr>
        <w:pStyle w:val="ad"/>
        <w:rPr>
          <w:rFonts w:hint="cs"/>
          <w:rtl/>
        </w:rPr>
      </w:pPr>
      <w:r w:rsidRPr="003E099A">
        <w:rPr>
          <w:rtl/>
        </w:rPr>
        <w:t>מחלקי המים</w:t>
      </w:r>
    </w:p>
    <w:p w14:paraId="00189A1D" w14:textId="77777777" w:rsidR="00A328B5" w:rsidRDefault="00A328B5" w:rsidP="00711231">
      <w:pPr>
        <w:pStyle w:val="ad"/>
        <w:rPr>
          <w:rFonts w:hint="cs"/>
          <w:rtl/>
        </w:rPr>
      </w:pPr>
    </w:p>
    <w:p w14:paraId="4ADCE86E" w14:textId="77777777" w:rsidR="00A328B5" w:rsidRPr="00A328B5" w:rsidRDefault="00A328B5" w:rsidP="00A328B5">
      <w:pPr>
        <w:pStyle w:val="ad"/>
        <w:rPr>
          <w:rFonts w:hint="cs"/>
          <w:b w:val="0"/>
          <w:bCs w:val="0"/>
          <w:szCs w:val="22"/>
          <w:rtl/>
        </w:rPr>
      </w:pPr>
      <w:r w:rsidRPr="00E01D68">
        <w:rPr>
          <w:rFonts w:hint="cs"/>
          <w:szCs w:val="22"/>
          <w:rtl/>
        </w:rPr>
        <w:t>מים אחרונים:</w:t>
      </w:r>
      <w:r w:rsidRPr="00A328B5">
        <w:rPr>
          <w:rFonts w:hint="cs"/>
          <w:b w:val="0"/>
          <w:bCs w:val="0"/>
          <w:szCs w:val="22"/>
          <w:rtl/>
        </w:rPr>
        <w:t xml:space="preserve"> </w:t>
      </w:r>
      <w:r w:rsidR="0045751A">
        <w:rPr>
          <w:rFonts w:hint="cs"/>
          <w:b w:val="0"/>
          <w:bCs w:val="0"/>
          <w:szCs w:val="22"/>
          <w:rtl/>
        </w:rPr>
        <w:t xml:space="preserve">כבר זכינו לחזור ולהרחיב מקורות פיוט זה, אך עדיין לא </w:t>
      </w:r>
      <w:r w:rsidRPr="00A328B5">
        <w:rPr>
          <w:rFonts w:hint="cs"/>
          <w:b w:val="0"/>
          <w:bCs w:val="0"/>
          <w:szCs w:val="22"/>
          <w:rtl/>
        </w:rPr>
        <w:t xml:space="preserve">נגענו </w:t>
      </w:r>
      <w:r w:rsidR="0045751A">
        <w:rPr>
          <w:rFonts w:hint="cs"/>
          <w:b w:val="0"/>
          <w:bCs w:val="0"/>
          <w:szCs w:val="22"/>
          <w:rtl/>
        </w:rPr>
        <w:t>אלא ב</w:t>
      </w:r>
      <w:r w:rsidRPr="00A328B5">
        <w:rPr>
          <w:rFonts w:hint="cs"/>
          <w:b w:val="0"/>
          <w:bCs w:val="0"/>
          <w:szCs w:val="22"/>
          <w:rtl/>
        </w:rPr>
        <w:t xml:space="preserve">מקצת מהמקורות ולא סקרנו את הפיוט כולו. נשלים בע"ה במועד זה בשנה האחרת, כולנו בה </w:t>
      </w:r>
      <w:r>
        <w:rPr>
          <w:rFonts w:hint="cs"/>
          <w:b w:val="0"/>
          <w:bCs w:val="0"/>
          <w:szCs w:val="22"/>
          <w:rtl/>
        </w:rPr>
        <w:t xml:space="preserve">נצבים </w:t>
      </w:r>
      <w:r w:rsidRPr="00A328B5">
        <w:rPr>
          <w:rFonts w:hint="cs"/>
          <w:b w:val="0"/>
          <w:bCs w:val="0"/>
          <w:szCs w:val="22"/>
          <w:rtl/>
        </w:rPr>
        <w:t xml:space="preserve">חיים וקיימים. </w:t>
      </w:r>
    </w:p>
    <w:sectPr w:rsidR="00A328B5" w:rsidRPr="00A328B5" w:rsidSect="0045751A">
      <w:headerReference w:type="default" r:id="rId9"/>
      <w:footerReference w:type="default" r:id="rId10"/>
      <w:headerReference w:type="first" r:id="rId11"/>
      <w:endnotePr>
        <w:numFmt w:val="lowerLetter"/>
      </w:endnotePr>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3737" w14:textId="77777777" w:rsidR="0058145E" w:rsidRDefault="0058145E">
      <w:r>
        <w:separator/>
      </w:r>
    </w:p>
  </w:endnote>
  <w:endnote w:type="continuationSeparator" w:id="0">
    <w:p w14:paraId="3DA222A6" w14:textId="77777777" w:rsidR="0058145E" w:rsidRDefault="0058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4032" w14:textId="77777777" w:rsidR="00AB26B9" w:rsidRPr="00F8747C" w:rsidRDefault="00AB26B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E40F8">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E40F8">
      <w:rPr>
        <w:rStyle w:val="af1"/>
        <w:noProof/>
        <w:rtl/>
      </w:rPr>
      <w:t>4</w:t>
    </w:r>
    <w:r w:rsidRPr="00F8747C">
      <w:rPr>
        <w:rStyle w:val="af1"/>
      </w:rPr>
      <w:fldChar w:fldCharType="end"/>
    </w:r>
  </w:p>
  <w:p w14:paraId="6E7386FE" w14:textId="77777777" w:rsidR="00AB26B9" w:rsidRDefault="00AB26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215B" w14:textId="77777777" w:rsidR="0058145E" w:rsidRDefault="0058145E">
      <w:pPr>
        <w:rPr>
          <w:lang w:eastAsia="en-US"/>
        </w:rPr>
      </w:pPr>
      <w:r>
        <w:rPr>
          <w:rFonts w:cs="Miriam"/>
        </w:rPr>
        <w:separator/>
      </w:r>
    </w:p>
  </w:footnote>
  <w:footnote w:type="continuationSeparator" w:id="0">
    <w:p w14:paraId="23EFE1FB" w14:textId="77777777" w:rsidR="0058145E" w:rsidRDefault="0058145E">
      <w:r>
        <w:continuationSeparator/>
      </w:r>
    </w:p>
  </w:footnote>
  <w:footnote w:id="1">
    <w:p w14:paraId="644D665F" w14:textId="77777777" w:rsidR="00AB26B9" w:rsidRDefault="00AB26B9" w:rsidP="0019164E">
      <w:pPr>
        <w:pStyle w:val="a3"/>
        <w:rPr>
          <w:rFonts w:hint="cs"/>
        </w:rPr>
      </w:pPr>
      <w:r>
        <w:rPr>
          <w:rStyle w:val="a5"/>
        </w:rPr>
        <w:footnoteRef/>
      </w:r>
      <w:r>
        <w:rPr>
          <w:rtl/>
        </w:rPr>
        <w:t xml:space="preserve"> </w:t>
      </w:r>
      <w:r>
        <w:rPr>
          <w:rFonts w:hint="cs"/>
          <w:rtl/>
        </w:rPr>
        <w:t xml:space="preserve">הביטוי "ונתנה תוקף" הוא ייחודי לפיוט והמצאת הפייטן. לא מצאנו (אינה ראיה) ביטוי כזה או דומה לו במקורות קדומים, ואלה המאוחרים מזכירים אותו תמיד בהקשר לפיוט זה. היחידי שמצאנו שמשתמש בו, כשגרת לשון, הוא </w:t>
      </w:r>
      <w:proofErr w:type="spellStart"/>
      <w:r>
        <w:rPr>
          <w:rFonts w:hint="cs"/>
          <w:rtl/>
        </w:rPr>
        <w:t>מהר"ם</w:t>
      </w:r>
      <w:proofErr w:type="spellEnd"/>
      <w:r>
        <w:rPr>
          <w:rFonts w:hint="cs"/>
          <w:rtl/>
        </w:rPr>
        <w:t xml:space="preserve"> </w:t>
      </w:r>
      <w:r>
        <w:rPr>
          <w:rtl/>
        </w:rPr>
        <w:t xml:space="preserve">אלשיך </w:t>
      </w:r>
      <w:r>
        <w:rPr>
          <w:rFonts w:hint="cs"/>
          <w:rtl/>
        </w:rPr>
        <w:t>(מאה 16, תורכיה, צפת) בהקדמתו לפירושו לתורה: "</w:t>
      </w:r>
      <w:r>
        <w:rPr>
          <w:rtl/>
        </w:rPr>
        <w:t>ונתנה תקף דברי הא</w:t>
      </w:r>
      <w:r w:rsidR="00820624">
        <w:rPr>
          <w:rFonts w:hint="cs"/>
          <w:rtl/>
        </w:rPr>
        <w:t>י</w:t>
      </w:r>
      <w:r>
        <w:rPr>
          <w:rtl/>
        </w:rPr>
        <w:t>גרת</w:t>
      </w:r>
      <w:r>
        <w:rPr>
          <w:rFonts w:hint="cs"/>
          <w:rtl/>
        </w:rPr>
        <w:t>" וסביר שהוא שואל אותו מהמקור בפיוט ונתנה תוקף, שהוא כאמור מהמאה העשירית ואולי מוקדם מכך.</w:t>
      </w:r>
    </w:p>
  </w:footnote>
  <w:footnote w:id="2">
    <w:p w14:paraId="085D24A7" w14:textId="77777777" w:rsidR="00AB26B9" w:rsidRDefault="00AB26B9" w:rsidP="006C526C">
      <w:pPr>
        <w:pStyle w:val="a3"/>
        <w:rPr>
          <w:rFonts w:hint="cs"/>
          <w:rtl/>
        </w:rPr>
      </w:pPr>
      <w:r>
        <w:rPr>
          <w:rStyle w:val="a5"/>
        </w:rPr>
        <w:footnoteRef/>
      </w:r>
      <w:r>
        <w:rPr>
          <w:rtl/>
        </w:rPr>
        <w:t xml:space="preserve"> </w:t>
      </w:r>
      <w:r>
        <w:rPr>
          <w:rFonts w:hint="cs"/>
          <w:rtl/>
        </w:rPr>
        <w:t>למרות ששינה הפייטן את סדר המילים, נראה שכוונתו לפסוק ב</w:t>
      </w:r>
      <w:r>
        <w:rPr>
          <w:rtl/>
        </w:rPr>
        <w:t xml:space="preserve">חבקוק א </w:t>
      </w:r>
      <w:r>
        <w:rPr>
          <w:rFonts w:hint="cs"/>
          <w:rtl/>
        </w:rPr>
        <w:t>ז: "</w:t>
      </w:r>
      <w:proofErr w:type="spellStart"/>
      <w:r>
        <w:rPr>
          <w:rtl/>
        </w:rPr>
        <w:t>אָיֹם</w:t>
      </w:r>
      <w:proofErr w:type="spellEnd"/>
      <w:r>
        <w:rPr>
          <w:rtl/>
        </w:rPr>
        <w:t xml:space="preserve"> וְנוֹרָא הוּא מִמֶּנּוּ מִשְׁפָּטוֹ וּשְׂאֵתוֹ יֵצֵא</w:t>
      </w:r>
      <w:r>
        <w:rPr>
          <w:rFonts w:hint="cs"/>
          <w:rtl/>
        </w:rPr>
        <w:t xml:space="preserve">". פסוק זה נדרש בשמות רבה ל </w:t>
      </w:r>
      <w:proofErr w:type="spellStart"/>
      <w:r>
        <w:rPr>
          <w:rFonts w:hint="cs"/>
          <w:rtl/>
        </w:rPr>
        <w:t>יז</w:t>
      </w:r>
      <w:proofErr w:type="spellEnd"/>
      <w:r>
        <w:rPr>
          <w:rFonts w:hint="cs"/>
          <w:rtl/>
        </w:rPr>
        <w:t xml:space="preserve"> על יצר הרע </w:t>
      </w:r>
      <w:proofErr w:type="spellStart"/>
      <w:r>
        <w:rPr>
          <w:rFonts w:hint="cs"/>
          <w:rtl/>
        </w:rPr>
        <w:t>ובויקרא</w:t>
      </w:r>
      <w:proofErr w:type="spellEnd"/>
      <w:r>
        <w:rPr>
          <w:rFonts w:hint="cs"/>
          <w:rtl/>
        </w:rPr>
        <w:t xml:space="preserve"> רבה </w:t>
      </w:r>
      <w:proofErr w:type="spellStart"/>
      <w:r>
        <w:rPr>
          <w:rFonts w:hint="cs"/>
          <w:rtl/>
        </w:rPr>
        <w:t>יח</w:t>
      </w:r>
      <w:proofErr w:type="spellEnd"/>
      <w:r>
        <w:rPr>
          <w:rFonts w:hint="cs"/>
          <w:rtl/>
        </w:rPr>
        <w:t xml:space="preserve"> ב על אדם הראשון, שני מוטיבים שנראה להלן.</w:t>
      </w:r>
    </w:p>
  </w:footnote>
  <w:footnote w:id="3">
    <w:p w14:paraId="7853E1D9" w14:textId="77777777" w:rsidR="00AB26B9" w:rsidRDefault="00AB26B9" w:rsidP="000C78EE">
      <w:pPr>
        <w:pStyle w:val="a3"/>
        <w:rPr>
          <w:rFonts w:hint="cs"/>
          <w:rtl/>
        </w:rPr>
      </w:pPr>
      <w:r>
        <w:rPr>
          <w:rStyle w:val="a5"/>
        </w:rPr>
        <w:footnoteRef/>
      </w:r>
      <w:r>
        <w:rPr>
          <w:rtl/>
        </w:rPr>
        <w:t xml:space="preserve"> </w:t>
      </w:r>
      <w:r>
        <w:rPr>
          <w:rFonts w:hint="cs"/>
          <w:rtl/>
        </w:rPr>
        <w:t>רמז לפסוק מברכת בלעם (במדבר כד ז): "</w:t>
      </w:r>
      <w:r>
        <w:rPr>
          <w:rtl/>
        </w:rPr>
        <w:t xml:space="preserve">וְיָרֹם </w:t>
      </w:r>
      <w:proofErr w:type="spellStart"/>
      <w:r>
        <w:rPr>
          <w:rtl/>
        </w:rPr>
        <w:t>מֵאֲגַג</w:t>
      </w:r>
      <w:proofErr w:type="spellEnd"/>
      <w:r>
        <w:rPr>
          <w:rtl/>
        </w:rPr>
        <w:t xml:space="preserve"> מַלְכּוֹ </w:t>
      </w:r>
      <w:proofErr w:type="spellStart"/>
      <w:r>
        <w:rPr>
          <w:rtl/>
        </w:rPr>
        <w:t>וְתִנַּשֵּׂא</w:t>
      </w:r>
      <w:proofErr w:type="spellEnd"/>
      <w:r>
        <w:rPr>
          <w:rtl/>
        </w:rPr>
        <w:t xml:space="preserve"> מַלְכֻתוֹ</w:t>
      </w:r>
      <w:r>
        <w:rPr>
          <w:rFonts w:hint="cs"/>
          <w:rtl/>
        </w:rPr>
        <w:t xml:space="preserve">" ואולי גם למלכות דוד כמתואר בשמואל ב ה </w:t>
      </w:r>
      <w:proofErr w:type="spellStart"/>
      <w:r>
        <w:rPr>
          <w:rFonts w:hint="cs"/>
          <w:rtl/>
        </w:rPr>
        <w:t>יב</w:t>
      </w:r>
      <w:proofErr w:type="spellEnd"/>
      <w:r>
        <w:rPr>
          <w:rFonts w:hint="cs"/>
          <w:rtl/>
        </w:rPr>
        <w:t>: "</w:t>
      </w:r>
      <w:r>
        <w:rPr>
          <w:rtl/>
        </w:rPr>
        <w:t>וְכִי נִשֵּׂא מַמְלַכְתּוֹ בַּעֲבוּר עַמּוֹ יִשְׂרָאֵל</w:t>
      </w:r>
      <w:r>
        <w:rPr>
          <w:rFonts w:hint="cs"/>
          <w:rtl/>
        </w:rPr>
        <w:t xml:space="preserve">". אך כאן מדובר </w:t>
      </w:r>
      <w:r w:rsidR="0019164E">
        <w:rPr>
          <w:rFonts w:hint="cs"/>
          <w:rtl/>
        </w:rPr>
        <w:t>בהינשאו</w:t>
      </w:r>
      <w:r w:rsidR="0019164E">
        <w:rPr>
          <w:rFonts w:hint="eastAsia"/>
          <w:rtl/>
        </w:rPr>
        <w:t>ת</w:t>
      </w:r>
      <w:r>
        <w:rPr>
          <w:rFonts w:hint="cs"/>
          <w:rtl/>
        </w:rPr>
        <w:t xml:space="preserve"> מלכות הקב"ה בעולם, כפי שבאה לידי ביטוי בתהלים פרק כד שאנו אומרים בליל ראש השנה ויום הכיפורים: "</w:t>
      </w:r>
      <w:r>
        <w:rPr>
          <w:rtl/>
        </w:rPr>
        <w:t>שְׂאוּ שְׁעָרִים רָאשֵׁיכֶם וּשְׂאוּ פִּתְחֵי עוֹלָם וְיָבֹא מֶלֶךְ הַכָּבוֹד</w:t>
      </w:r>
      <w:r>
        <w:rPr>
          <w:rFonts w:hint="cs"/>
          <w:rtl/>
        </w:rPr>
        <w:t xml:space="preserve">". ואפשר גם שעניין זה מודגש על רקע מלכות הארץ (אדום או ישמעאל) המתנשאת, המתוארת במדרשים ופסוקים רבים. </w:t>
      </w:r>
      <w:r w:rsidR="000C78EE">
        <w:rPr>
          <w:rFonts w:hint="cs"/>
          <w:rtl/>
        </w:rPr>
        <w:t xml:space="preserve">מחד גיסא, </w:t>
      </w:r>
      <w:r>
        <w:rPr>
          <w:rFonts w:hint="cs"/>
          <w:rtl/>
        </w:rPr>
        <w:t xml:space="preserve">ביקורת סמויה ותזכורת מי היא המלכות </w:t>
      </w:r>
      <w:proofErr w:type="spellStart"/>
      <w:r>
        <w:rPr>
          <w:rFonts w:hint="cs"/>
          <w:rtl/>
        </w:rPr>
        <w:t>האמתית</w:t>
      </w:r>
      <w:proofErr w:type="spellEnd"/>
      <w:r>
        <w:rPr>
          <w:rFonts w:hint="cs"/>
          <w:rtl/>
        </w:rPr>
        <w:t xml:space="preserve"> בעולם</w:t>
      </w:r>
      <w:r w:rsidR="000C78EE">
        <w:rPr>
          <w:rFonts w:hint="cs"/>
          <w:rtl/>
        </w:rPr>
        <w:t>, ומאידך גיסא "</w:t>
      </w:r>
      <w:proofErr w:type="spellStart"/>
      <w:r w:rsidR="000C78EE">
        <w:rPr>
          <w:rtl/>
        </w:rPr>
        <w:t>מלכותא</w:t>
      </w:r>
      <w:proofErr w:type="spellEnd"/>
      <w:r w:rsidR="000C78EE">
        <w:rPr>
          <w:rtl/>
        </w:rPr>
        <w:t xml:space="preserve"> דארעא כעין </w:t>
      </w:r>
      <w:proofErr w:type="spellStart"/>
      <w:r w:rsidR="000C78EE">
        <w:rPr>
          <w:rtl/>
        </w:rPr>
        <w:t>מלכותא</w:t>
      </w:r>
      <w:proofErr w:type="spellEnd"/>
      <w:r w:rsidR="000C78EE">
        <w:rPr>
          <w:rtl/>
        </w:rPr>
        <w:t xml:space="preserve"> </w:t>
      </w:r>
      <w:proofErr w:type="spellStart"/>
      <w:r w:rsidR="000C78EE">
        <w:rPr>
          <w:rtl/>
        </w:rPr>
        <w:t>דרקיעא</w:t>
      </w:r>
      <w:proofErr w:type="spellEnd"/>
      <w:r w:rsidR="000C78EE">
        <w:rPr>
          <w:rFonts w:hint="cs"/>
          <w:rtl/>
        </w:rPr>
        <w:t>: (</w:t>
      </w:r>
      <w:r w:rsidR="000C78EE">
        <w:rPr>
          <w:rtl/>
        </w:rPr>
        <w:t>מסכת ברכות דף נח עמוד א</w:t>
      </w:r>
      <w:r w:rsidR="000C78EE">
        <w:rPr>
          <w:rFonts w:hint="cs"/>
          <w:rtl/>
        </w:rPr>
        <w:t>).</w:t>
      </w:r>
    </w:p>
  </w:footnote>
  <w:footnote w:id="4">
    <w:p w14:paraId="450C311A" w14:textId="77777777" w:rsidR="00AB26B9" w:rsidRDefault="00AB26B9" w:rsidP="0019164E">
      <w:pPr>
        <w:pStyle w:val="a3"/>
        <w:rPr>
          <w:rFonts w:hint="cs"/>
          <w:rtl/>
        </w:rPr>
      </w:pPr>
      <w:r>
        <w:rPr>
          <w:rStyle w:val="a5"/>
        </w:rPr>
        <w:footnoteRef/>
      </w:r>
      <w:r>
        <w:rPr>
          <w:rtl/>
        </w:rPr>
        <w:t xml:space="preserve"> </w:t>
      </w:r>
      <w:r>
        <w:rPr>
          <w:rFonts w:hint="cs"/>
          <w:rtl/>
        </w:rPr>
        <w:t>הפסוק המכונן הוא מ</w:t>
      </w:r>
      <w:r>
        <w:rPr>
          <w:rtl/>
        </w:rPr>
        <w:t xml:space="preserve">תהלים פט </w:t>
      </w:r>
      <w:r>
        <w:rPr>
          <w:rFonts w:hint="cs"/>
          <w:rtl/>
        </w:rPr>
        <w:t>טו: "</w:t>
      </w:r>
      <w:r>
        <w:rPr>
          <w:rtl/>
        </w:rPr>
        <w:t xml:space="preserve">צֶדֶק וּמִשְׁפָּט מְכוֹן </w:t>
      </w:r>
      <w:proofErr w:type="spellStart"/>
      <w:r>
        <w:rPr>
          <w:rtl/>
        </w:rPr>
        <w:t>כִּסְאֶך</w:t>
      </w:r>
      <w:proofErr w:type="spellEnd"/>
      <w:r>
        <w:rPr>
          <w:rtl/>
        </w:rPr>
        <w:t>ָ חֶסֶד וֶאֱמֶת יְקַדְּמוּ פָנֶיךָ</w:t>
      </w:r>
      <w:r>
        <w:rPr>
          <w:rFonts w:hint="cs"/>
          <w:rtl/>
        </w:rPr>
        <w:t xml:space="preserve">", אך </w:t>
      </w:r>
      <w:r w:rsidR="006B6149">
        <w:rPr>
          <w:rFonts w:hint="cs"/>
          <w:rtl/>
        </w:rPr>
        <w:t>ראו</w:t>
      </w:r>
      <w:r>
        <w:rPr>
          <w:rFonts w:hint="cs"/>
          <w:rtl/>
        </w:rPr>
        <w:t xml:space="preserve"> גם משלי </w:t>
      </w:r>
      <w:r>
        <w:rPr>
          <w:rtl/>
        </w:rPr>
        <w:t xml:space="preserve">כ </w:t>
      </w:r>
      <w:proofErr w:type="spellStart"/>
      <w:r>
        <w:rPr>
          <w:rFonts w:hint="cs"/>
          <w:rtl/>
        </w:rPr>
        <w:t>כח</w:t>
      </w:r>
      <w:proofErr w:type="spellEnd"/>
      <w:r>
        <w:rPr>
          <w:rFonts w:hint="cs"/>
          <w:rtl/>
        </w:rPr>
        <w:t xml:space="preserve"> במלכות הארץ: "</w:t>
      </w:r>
      <w:r>
        <w:rPr>
          <w:rtl/>
        </w:rPr>
        <w:t>חֶסֶד וֶאֱמֶת יִצְּרוּ מֶלֶךְ וְסָעַד בַּחֶסֶד כִּסְאוֹ</w:t>
      </w:r>
      <w:r>
        <w:rPr>
          <w:rFonts w:hint="cs"/>
          <w:rtl/>
        </w:rPr>
        <w:t xml:space="preserve">". ובמדרש, </w:t>
      </w:r>
      <w:r w:rsidR="006B6149">
        <w:rPr>
          <w:rFonts w:hint="cs"/>
          <w:rtl/>
        </w:rPr>
        <w:t>ראו</w:t>
      </w:r>
      <w:r>
        <w:rPr>
          <w:rFonts w:hint="cs"/>
          <w:rtl/>
        </w:rPr>
        <w:t xml:space="preserve"> </w:t>
      </w:r>
      <w:r>
        <w:rPr>
          <w:rtl/>
        </w:rPr>
        <w:t>אבות דרבי נתן נוסח ב פרק מג</w:t>
      </w:r>
      <w:r>
        <w:rPr>
          <w:rFonts w:hint="cs"/>
          <w:rtl/>
        </w:rPr>
        <w:t>: "</w:t>
      </w:r>
      <w:r>
        <w:rPr>
          <w:rtl/>
        </w:rPr>
        <w:t xml:space="preserve">ד' דגלים </w:t>
      </w:r>
      <w:proofErr w:type="spellStart"/>
      <w:r>
        <w:rPr>
          <w:rtl/>
        </w:rPr>
        <w:t>לכסא</w:t>
      </w:r>
      <w:proofErr w:type="spellEnd"/>
      <w:r>
        <w:rPr>
          <w:rtl/>
        </w:rPr>
        <w:t xml:space="preserve"> הכבוד</w:t>
      </w:r>
      <w:r>
        <w:rPr>
          <w:rFonts w:hint="cs"/>
          <w:rtl/>
        </w:rPr>
        <w:t>:</w:t>
      </w:r>
      <w:r>
        <w:rPr>
          <w:rtl/>
        </w:rPr>
        <w:t xml:space="preserve"> צדק ומשפט. חסד ואמת. שנאמר</w:t>
      </w:r>
      <w:r>
        <w:rPr>
          <w:rFonts w:hint="cs"/>
          <w:rtl/>
        </w:rPr>
        <w:t>:</w:t>
      </w:r>
      <w:r>
        <w:rPr>
          <w:rtl/>
        </w:rPr>
        <w:t xml:space="preserve"> צדק ומשפט מכון </w:t>
      </w:r>
      <w:proofErr w:type="spellStart"/>
      <w:r>
        <w:rPr>
          <w:rtl/>
        </w:rPr>
        <w:t>כסאך</w:t>
      </w:r>
      <w:proofErr w:type="spellEnd"/>
      <w:r>
        <w:rPr>
          <w:rtl/>
        </w:rPr>
        <w:t xml:space="preserve"> חסד ואמת יקדמו פניך"</w:t>
      </w:r>
      <w:r>
        <w:rPr>
          <w:rFonts w:hint="cs"/>
          <w:rtl/>
        </w:rPr>
        <w:t>. וב</w:t>
      </w:r>
      <w:r>
        <w:rPr>
          <w:rtl/>
        </w:rPr>
        <w:t xml:space="preserve">מכילתא דרבי ישמעאל כי </w:t>
      </w:r>
      <w:proofErr w:type="spellStart"/>
      <w:r>
        <w:rPr>
          <w:rtl/>
        </w:rPr>
        <w:t>תשא</w:t>
      </w:r>
      <w:proofErr w:type="spellEnd"/>
      <w:r>
        <w:rPr>
          <w:rtl/>
        </w:rPr>
        <w:t xml:space="preserve"> - </w:t>
      </w:r>
      <w:proofErr w:type="spellStart"/>
      <w:r>
        <w:rPr>
          <w:rtl/>
        </w:rPr>
        <w:t>מסכתא</w:t>
      </w:r>
      <w:proofErr w:type="spellEnd"/>
      <w:r>
        <w:rPr>
          <w:rtl/>
        </w:rPr>
        <w:t xml:space="preserve"> </w:t>
      </w:r>
      <w:proofErr w:type="spellStart"/>
      <w:r>
        <w:rPr>
          <w:rtl/>
        </w:rPr>
        <w:t>דשבתא</w:t>
      </w:r>
      <w:proofErr w:type="spellEnd"/>
      <w:r>
        <w:rPr>
          <w:rtl/>
        </w:rPr>
        <w:t xml:space="preserve"> פרשה א</w:t>
      </w:r>
      <w:r>
        <w:rPr>
          <w:rFonts w:hint="cs"/>
          <w:rtl/>
        </w:rPr>
        <w:t>: "</w:t>
      </w:r>
      <w:r>
        <w:rPr>
          <w:rtl/>
        </w:rPr>
        <w:t>כי ששת ימים עשה ה' את השמים ואת הארץ וביום השביעי שָׁבַת. מ</w:t>
      </w:r>
      <w:r w:rsidR="0019164E">
        <w:rPr>
          <w:rtl/>
        </w:rPr>
        <w:t>ִ</w:t>
      </w:r>
      <w:r>
        <w:rPr>
          <w:rtl/>
        </w:rPr>
        <w:t>מ</w:t>
      </w:r>
      <w:r w:rsidR="0019164E">
        <w:rPr>
          <w:rtl/>
        </w:rPr>
        <w:t>ָ</w:t>
      </w:r>
      <w:r>
        <w:rPr>
          <w:rtl/>
        </w:rPr>
        <w:t>ה שבת</w:t>
      </w:r>
      <w:r>
        <w:rPr>
          <w:rFonts w:hint="cs"/>
          <w:rtl/>
        </w:rPr>
        <w:t>?</w:t>
      </w:r>
      <w:r>
        <w:rPr>
          <w:rtl/>
        </w:rPr>
        <w:t xml:space="preserve"> מן העבודה</w:t>
      </w:r>
      <w:r>
        <w:rPr>
          <w:rFonts w:hint="cs"/>
          <w:rtl/>
        </w:rPr>
        <w:t>.</w:t>
      </w:r>
      <w:r>
        <w:rPr>
          <w:rtl/>
        </w:rPr>
        <w:t xml:space="preserve"> או אף מן הדין</w:t>
      </w:r>
      <w:r>
        <w:rPr>
          <w:rFonts w:hint="cs"/>
          <w:rtl/>
        </w:rPr>
        <w:t>?</w:t>
      </w:r>
      <w:r>
        <w:rPr>
          <w:rtl/>
        </w:rPr>
        <w:t xml:space="preserve"> תלמוד לומר</w:t>
      </w:r>
      <w:r>
        <w:rPr>
          <w:rFonts w:hint="cs"/>
          <w:rtl/>
        </w:rPr>
        <w:t>:</w:t>
      </w:r>
      <w:r>
        <w:rPr>
          <w:rtl/>
        </w:rPr>
        <w:t xml:space="preserve"> </w:t>
      </w:r>
      <w:proofErr w:type="spellStart"/>
      <w:r>
        <w:rPr>
          <w:rtl/>
        </w:rPr>
        <w:t>וינפש</w:t>
      </w:r>
      <w:proofErr w:type="spellEnd"/>
      <w:r>
        <w:rPr>
          <w:rtl/>
        </w:rPr>
        <w:t>, מגיד שאין הדין בטל מלפניו לעולם; וכן הוא אומר</w:t>
      </w:r>
      <w:r>
        <w:rPr>
          <w:rFonts w:hint="cs"/>
          <w:rtl/>
        </w:rPr>
        <w:t>:</w:t>
      </w:r>
      <w:r>
        <w:rPr>
          <w:rtl/>
        </w:rPr>
        <w:t xml:space="preserve"> צדק ומשפט מכון </w:t>
      </w:r>
      <w:proofErr w:type="spellStart"/>
      <w:r>
        <w:rPr>
          <w:rtl/>
        </w:rPr>
        <w:t>כסאך</w:t>
      </w:r>
      <w:proofErr w:type="spellEnd"/>
      <w:r>
        <w:rPr>
          <w:rtl/>
        </w:rPr>
        <w:t xml:space="preserve"> חסד ואמת יקדמו פניך</w:t>
      </w:r>
      <w:r>
        <w:rPr>
          <w:rFonts w:hint="cs"/>
          <w:rtl/>
        </w:rPr>
        <w:t xml:space="preserve"> (</w:t>
      </w:r>
      <w:r>
        <w:rPr>
          <w:rtl/>
        </w:rPr>
        <w:t>תהלים פט טו</w:t>
      </w:r>
      <w:r>
        <w:rPr>
          <w:rFonts w:hint="cs"/>
          <w:rtl/>
        </w:rPr>
        <w:t xml:space="preserve">)". הרי שיש יום דין גם בשבת </w:t>
      </w:r>
      <w:r>
        <w:rPr>
          <w:rtl/>
        </w:rPr>
        <w:t>–</w:t>
      </w:r>
      <w:r>
        <w:rPr>
          <w:rFonts w:hint="cs"/>
          <w:rtl/>
        </w:rPr>
        <w:t xml:space="preserve"> וי לנפש!</w:t>
      </w:r>
      <w:r w:rsidR="00E27018">
        <w:rPr>
          <w:rFonts w:hint="cs"/>
          <w:rtl/>
        </w:rPr>
        <w:t xml:space="preserve"> ואנחנו ממעטים במוטיב הדין בראש השנה שחל בשבת.</w:t>
      </w:r>
    </w:p>
  </w:footnote>
  <w:footnote w:id="5">
    <w:p w14:paraId="7FC4823E" w14:textId="77777777" w:rsidR="0019164E" w:rsidRDefault="0019164E" w:rsidP="009D1ADC">
      <w:pPr>
        <w:pStyle w:val="a3"/>
        <w:rPr>
          <w:rFonts w:hint="cs"/>
          <w:rtl/>
        </w:rPr>
      </w:pPr>
      <w:r>
        <w:rPr>
          <w:rStyle w:val="a5"/>
        </w:rPr>
        <w:footnoteRef/>
      </w:r>
      <w:r>
        <w:rPr>
          <w:rtl/>
        </w:rPr>
        <w:t xml:space="preserve"> </w:t>
      </w:r>
      <w:r>
        <w:rPr>
          <w:rFonts w:hint="cs"/>
          <w:rtl/>
        </w:rPr>
        <w:t>עפ"י הפסוק ב</w:t>
      </w:r>
      <w:r>
        <w:rPr>
          <w:rtl/>
        </w:rPr>
        <w:t xml:space="preserve">ירמיהו </w:t>
      </w:r>
      <w:proofErr w:type="spellStart"/>
      <w:r>
        <w:rPr>
          <w:rtl/>
        </w:rPr>
        <w:t>כט</w:t>
      </w:r>
      <w:proofErr w:type="spellEnd"/>
      <w:r>
        <w:rPr>
          <w:rFonts w:hint="cs"/>
          <w:rtl/>
        </w:rPr>
        <w:t xml:space="preserve"> </w:t>
      </w:r>
      <w:proofErr w:type="spellStart"/>
      <w:r>
        <w:rPr>
          <w:rtl/>
        </w:rPr>
        <w:t>כג</w:t>
      </w:r>
      <w:proofErr w:type="spellEnd"/>
      <w:r>
        <w:rPr>
          <w:rFonts w:hint="cs"/>
          <w:rtl/>
        </w:rPr>
        <w:t xml:space="preserve">: " ... </w:t>
      </w:r>
      <w:r>
        <w:rPr>
          <w:rtl/>
        </w:rPr>
        <w:t>וְאָנֹכִי הַיּוֹדֵעַ וָעֵד נְאֻם ה'</w:t>
      </w:r>
      <w:r>
        <w:rPr>
          <w:rFonts w:hint="cs"/>
          <w:rtl/>
        </w:rPr>
        <w:t xml:space="preserve"> ". </w:t>
      </w:r>
      <w:r w:rsidR="006B6149">
        <w:rPr>
          <w:rFonts w:hint="cs"/>
          <w:rtl/>
        </w:rPr>
        <w:t>ראו</w:t>
      </w:r>
      <w:r>
        <w:rPr>
          <w:rFonts w:hint="cs"/>
          <w:rtl/>
        </w:rPr>
        <w:t xml:space="preserve"> גם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ב</w:t>
      </w:r>
      <w:r>
        <w:rPr>
          <w:rFonts w:hint="cs"/>
          <w:rtl/>
        </w:rPr>
        <w:t>: "</w:t>
      </w:r>
      <w:r>
        <w:rPr>
          <w:rtl/>
        </w:rPr>
        <w:t>וכי צריך היה משה להשיב</w:t>
      </w:r>
      <w:r>
        <w:rPr>
          <w:rFonts w:hint="cs"/>
          <w:rtl/>
        </w:rPr>
        <w:t>?</w:t>
      </w:r>
      <w:r>
        <w:rPr>
          <w:rtl/>
        </w:rPr>
        <w:t xml:space="preserve"> אלא למדה תורה דרך ארץ; בא משה והשיב תשובה לשולחו, שכן אמר משה</w:t>
      </w:r>
      <w:r w:rsidR="009D1ADC">
        <w:rPr>
          <w:rFonts w:hint="cs"/>
          <w:rtl/>
        </w:rPr>
        <w:t>:</w:t>
      </w:r>
      <w:r>
        <w:rPr>
          <w:rtl/>
        </w:rPr>
        <w:t xml:space="preserve"> אף על פי שהוא יודע ועד, אשיב תשובה לשולחני</w:t>
      </w:r>
      <w:r w:rsidR="009D1ADC">
        <w:rPr>
          <w:rFonts w:hint="cs"/>
          <w:rtl/>
        </w:rPr>
        <w:t>".</w:t>
      </w:r>
      <w:r w:rsidR="00C0390F">
        <w:rPr>
          <w:rFonts w:hint="cs"/>
          <w:rtl/>
        </w:rPr>
        <w:t xml:space="preserve"> </w:t>
      </w:r>
      <w:r w:rsidR="009D1ADC">
        <w:rPr>
          <w:rFonts w:hint="cs"/>
          <w:rtl/>
        </w:rPr>
        <w:t>ושם נראה לנקד ו</w:t>
      </w:r>
      <w:r w:rsidR="009D1ADC">
        <w:rPr>
          <w:rFonts w:hint="eastAsia"/>
          <w:rtl/>
        </w:rPr>
        <w:t>ְ</w:t>
      </w:r>
      <w:r w:rsidR="009D1ADC">
        <w:rPr>
          <w:rFonts w:hint="cs"/>
          <w:rtl/>
        </w:rPr>
        <w:t>ע</w:t>
      </w:r>
      <w:r w:rsidR="009D1ADC">
        <w:rPr>
          <w:rFonts w:hint="eastAsia"/>
          <w:rtl/>
        </w:rPr>
        <w:t>ֵ</w:t>
      </w:r>
      <w:r w:rsidR="009D1ADC">
        <w:rPr>
          <w:rFonts w:hint="cs"/>
          <w:rtl/>
        </w:rPr>
        <w:t>ד, אבל אין זה הבדל משמעותי.</w:t>
      </w:r>
    </w:p>
  </w:footnote>
  <w:footnote w:id="6">
    <w:p w14:paraId="30C56F86" w14:textId="77777777" w:rsidR="00A65A86" w:rsidRDefault="00A65A86" w:rsidP="00A65A86">
      <w:pPr>
        <w:pStyle w:val="a3"/>
        <w:rPr>
          <w:rFonts w:hint="cs"/>
        </w:rPr>
      </w:pPr>
      <w:r>
        <w:rPr>
          <w:rStyle w:val="a5"/>
        </w:rPr>
        <w:footnoteRef/>
      </w:r>
      <w:r>
        <w:rPr>
          <w:rtl/>
        </w:rPr>
        <w:t xml:space="preserve"> </w:t>
      </w:r>
      <w:r>
        <w:rPr>
          <w:rFonts w:hint="cs"/>
          <w:rtl/>
        </w:rPr>
        <w:t>אולי רמז לפסוקים במגילת אסתר: "</w:t>
      </w:r>
      <w:r>
        <w:rPr>
          <w:rtl/>
        </w:rPr>
        <w:t>נִכְתָּב וְנֶחְתָּם בְּטַבַּעַת הַמֶּלֶךְ</w:t>
      </w:r>
      <w:r>
        <w:rPr>
          <w:rFonts w:hint="cs"/>
          <w:rtl/>
        </w:rPr>
        <w:t>" וכן: "</w:t>
      </w:r>
      <w:r>
        <w:rPr>
          <w:rtl/>
        </w:rPr>
        <w:t>כִּי כְתָב אֲשֶׁר נִכְתָּב בְּשֵׁם הַמֶּלֶךְ וְנַחְתּוֹם בְּטַבַּעַת הַמֶּלֶךְ אֵין לְהָשִׁיב</w:t>
      </w:r>
      <w:r>
        <w:rPr>
          <w:rFonts w:hint="cs"/>
          <w:rtl/>
        </w:rPr>
        <w:t>". אם כתב וחותם מלך בשר ודם (</w:t>
      </w:r>
      <w:proofErr w:type="spellStart"/>
      <w:r>
        <w:rPr>
          <w:rFonts w:hint="cs"/>
          <w:rtl/>
        </w:rPr>
        <w:t>אחשורוש</w:t>
      </w:r>
      <w:proofErr w:type="spellEnd"/>
      <w:r>
        <w:rPr>
          <w:rFonts w:hint="cs"/>
          <w:rtl/>
        </w:rPr>
        <w:t>) אין להשיב, קל וחומר כתיבה וחתימה של מלך מלכי המלכים.</w:t>
      </w:r>
    </w:p>
  </w:footnote>
  <w:footnote w:id="7">
    <w:p w14:paraId="215429D8" w14:textId="77777777" w:rsidR="00EB6180" w:rsidRDefault="00EB6180" w:rsidP="00EB6180">
      <w:pPr>
        <w:pStyle w:val="a3"/>
        <w:rPr>
          <w:rFonts w:hint="cs"/>
          <w:rtl/>
        </w:rPr>
      </w:pPr>
      <w:r>
        <w:rPr>
          <w:rStyle w:val="a5"/>
        </w:rPr>
        <w:footnoteRef/>
      </w:r>
      <w:r>
        <w:rPr>
          <w:rtl/>
        </w:rPr>
        <w:t xml:space="preserve"> </w:t>
      </w:r>
      <w:r>
        <w:rPr>
          <w:rFonts w:hint="cs"/>
          <w:rtl/>
        </w:rPr>
        <w:t>לא מצאנו מקור קדום לביטוי זה בחז"ל, ובמקרא, אדרבא, התברך עם ישראל שלא ייספר ולא יימנה,</w:t>
      </w:r>
      <w:r w:rsidRPr="00EB6180">
        <w:rPr>
          <w:rtl/>
        </w:rPr>
        <w:t xml:space="preserve"> </w:t>
      </w:r>
      <w:r>
        <w:rPr>
          <w:rFonts w:hint="cs"/>
          <w:rtl/>
        </w:rPr>
        <w:t xml:space="preserve">בתפילת שלמה </w:t>
      </w:r>
      <w:r>
        <w:rPr>
          <w:rtl/>
        </w:rPr>
        <w:t>מלכים א</w:t>
      </w:r>
      <w:r>
        <w:rPr>
          <w:rFonts w:hint="cs"/>
          <w:rtl/>
        </w:rPr>
        <w:t xml:space="preserve"> ג ח: "</w:t>
      </w:r>
      <w:r>
        <w:rPr>
          <w:rtl/>
        </w:rPr>
        <w:t>וְעַבְדְּךָ בְּתוֹךְ עַמְּךָ אֲשֶׁר בָּחָרְתָּ עַם רָב אֲשֶׁר לֹא יִמָּנֶה וְלֹא יִסָּפֵר מֵרֹב</w:t>
      </w:r>
      <w:r>
        <w:rPr>
          <w:rFonts w:hint="cs"/>
          <w:rtl/>
        </w:rPr>
        <w:t xml:space="preserve">". וגם בלעם אמר, </w:t>
      </w:r>
      <w:r>
        <w:rPr>
          <w:rtl/>
        </w:rPr>
        <w:t>במדבר</w:t>
      </w:r>
      <w:r>
        <w:rPr>
          <w:rFonts w:hint="cs"/>
          <w:rtl/>
        </w:rPr>
        <w:t xml:space="preserve"> </w:t>
      </w:r>
      <w:proofErr w:type="spellStart"/>
      <w:r>
        <w:rPr>
          <w:rFonts w:hint="cs"/>
          <w:rtl/>
        </w:rPr>
        <w:t>כג</w:t>
      </w:r>
      <w:proofErr w:type="spellEnd"/>
      <w:r>
        <w:rPr>
          <w:rFonts w:hint="cs"/>
          <w:rtl/>
        </w:rPr>
        <w:t xml:space="preserve"> י: "</w:t>
      </w:r>
      <w:r>
        <w:rPr>
          <w:rtl/>
        </w:rPr>
        <w:t xml:space="preserve">מִי מָנָה עֲפַר יַעֲקֹב וּמִסְפָּר אֶת רֹבַע יִשְׂרָאֵל </w:t>
      </w:r>
      <w:r>
        <w:rPr>
          <w:rFonts w:hint="cs"/>
          <w:rtl/>
        </w:rPr>
        <w:t>וכו' ". אולי על דרך ההנגדה בין בשר ודם והקב"ה, אומר הפייטן שהקב"ה כן "סופר ומונה"</w:t>
      </w:r>
      <w:r w:rsidR="00155D30">
        <w:rPr>
          <w:rFonts w:hint="cs"/>
          <w:rtl/>
        </w:rPr>
        <w:t>. למרות הריבוי המבורך והעמידה בציבור, הקב"ה בוחן כל אדם ואדם. ראו גם "כבני מרון" להלן.</w:t>
      </w:r>
      <w:r>
        <w:rPr>
          <w:rtl/>
        </w:rPr>
        <w:t xml:space="preserve"> </w:t>
      </w:r>
      <w:r>
        <w:rPr>
          <w:rFonts w:hint="cs"/>
          <w:rtl/>
        </w:rPr>
        <w:t xml:space="preserve"> </w:t>
      </w:r>
    </w:p>
  </w:footnote>
  <w:footnote w:id="8">
    <w:p w14:paraId="34D605DB" w14:textId="77777777" w:rsidR="00AB26B9" w:rsidRDefault="00AB26B9" w:rsidP="00EC377A">
      <w:pPr>
        <w:pStyle w:val="a3"/>
        <w:rPr>
          <w:rFonts w:hint="cs"/>
          <w:rtl/>
        </w:rPr>
      </w:pPr>
      <w:r>
        <w:rPr>
          <w:rStyle w:val="a5"/>
        </w:rPr>
        <w:footnoteRef/>
      </w:r>
      <w:r>
        <w:rPr>
          <w:rtl/>
        </w:rPr>
        <w:t xml:space="preserve"> </w:t>
      </w:r>
      <w:r>
        <w:rPr>
          <w:rFonts w:hint="cs"/>
          <w:rtl/>
        </w:rPr>
        <w:t xml:space="preserve">לא מצאנו פסוק מקור לביטוי זה, אולי הוא בתפילת חנה בשמואל א </w:t>
      </w:r>
      <w:proofErr w:type="spellStart"/>
      <w:r>
        <w:rPr>
          <w:rFonts w:hint="cs"/>
          <w:rtl/>
        </w:rPr>
        <w:t>א</w:t>
      </w:r>
      <w:proofErr w:type="spellEnd"/>
      <w:r>
        <w:rPr>
          <w:rFonts w:hint="cs"/>
          <w:rtl/>
        </w:rPr>
        <w:t xml:space="preserve"> יא: "</w:t>
      </w:r>
      <w:r>
        <w:rPr>
          <w:rtl/>
        </w:rPr>
        <w:t>וּזְכַרְתַּנִי וְלֹא תִשְׁכַּח אֶת אֲמָתֶךָ</w:t>
      </w:r>
      <w:r>
        <w:rPr>
          <w:rFonts w:hint="cs"/>
          <w:rtl/>
        </w:rPr>
        <w:t>". אבל בדברי חז"ל מצאנו, במשנה ב</w:t>
      </w:r>
      <w:r>
        <w:rPr>
          <w:rtl/>
        </w:rPr>
        <w:t>מסכת תענית פרק ב</w:t>
      </w:r>
      <w:r>
        <w:rPr>
          <w:rFonts w:hint="cs"/>
          <w:rtl/>
        </w:rPr>
        <w:t xml:space="preserve"> משניות ג-ד, בסדר התפילה בתעניות ציבור בו מוסיפים שש ברכות לתפילת שמונה עשרה: "</w:t>
      </w:r>
      <w:r>
        <w:rPr>
          <w:rtl/>
        </w:rPr>
        <w:t>ואלו הן</w:t>
      </w:r>
      <w:r>
        <w:rPr>
          <w:rFonts w:hint="cs"/>
          <w:rtl/>
        </w:rPr>
        <w:t>:</w:t>
      </w:r>
      <w:r>
        <w:rPr>
          <w:rtl/>
        </w:rPr>
        <w:t xml:space="preserve"> </w:t>
      </w:r>
      <w:proofErr w:type="spellStart"/>
      <w:r>
        <w:rPr>
          <w:rtl/>
        </w:rPr>
        <w:t>זכרונות</w:t>
      </w:r>
      <w:proofErr w:type="spellEnd"/>
      <w:r>
        <w:rPr>
          <w:rtl/>
        </w:rPr>
        <w:t xml:space="preserve"> ושופרות</w:t>
      </w:r>
      <w:r>
        <w:rPr>
          <w:rFonts w:hint="cs"/>
          <w:rtl/>
        </w:rPr>
        <w:t>,</w:t>
      </w:r>
      <w:r>
        <w:rPr>
          <w:rtl/>
        </w:rPr>
        <w:t xml:space="preserve"> </w:t>
      </w:r>
      <w:r>
        <w:rPr>
          <w:rFonts w:hint="cs"/>
          <w:rtl/>
        </w:rPr>
        <w:t>'</w:t>
      </w:r>
      <w:r>
        <w:rPr>
          <w:rtl/>
        </w:rPr>
        <w:t>אל ה' בצרתה לי קראתי ויענני</w:t>
      </w:r>
      <w:r>
        <w:rPr>
          <w:rFonts w:hint="cs"/>
          <w:rtl/>
        </w:rPr>
        <w:t>',</w:t>
      </w:r>
      <w:r>
        <w:rPr>
          <w:rtl/>
        </w:rPr>
        <w:t xml:space="preserve"> </w:t>
      </w:r>
      <w:r>
        <w:rPr>
          <w:rFonts w:hint="cs"/>
          <w:rtl/>
        </w:rPr>
        <w:t>'</w:t>
      </w:r>
      <w:r>
        <w:rPr>
          <w:rtl/>
        </w:rPr>
        <w:t>אשא עיני אל ההרים</w:t>
      </w:r>
      <w:r>
        <w:rPr>
          <w:rFonts w:hint="cs"/>
          <w:rtl/>
        </w:rPr>
        <w:t>', '</w:t>
      </w:r>
      <w:r>
        <w:rPr>
          <w:rtl/>
        </w:rPr>
        <w:t xml:space="preserve">ממעמקים קראתיך ה' </w:t>
      </w:r>
      <w:r>
        <w:rPr>
          <w:rFonts w:hint="cs"/>
          <w:rtl/>
        </w:rPr>
        <w:t>', '</w:t>
      </w:r>
      <w:r>
        <w:rPr>
          <w:rtl/>
        </w:rPr>
        <w:t>תפ</w:t>
      </w:r>
      <w:r w:rsidR="00A65A86">
        <w:rPr>
          <w:rFonts w:hint="cs"/>
          <w:rtl/>
        </w:rPr>
        <w:t>י</w:t>
      </w:r>
      <w:r>
        <w:rPr>
          <w:rtl/>
        </w:rPr>
        <w:t>לה לעני כי יעטוף</w:t>
      </w:r>
      <w:r>
        <w:rPr>
          <w:rFonts w:hint="cs"/>
          <w:rtl/>
        </w:rPr>
        <w:t>' ...</w:t>
      </w:r>
      <w:r>
        <w:rPr>
          <w:rtl/>
        </w:rPr>
        <w:t xml:space="preserve"> על הראשונה הוא אומר</w:t>
      </w:r>
      <w:r>
        <w:rPr>
          <w:rFonts w:hint="cs"/>
          <w:rtl/>
        </w:rPr>
        <w:t>:</w:t>
      </w:r>
      <w:r>
        <w:rPr>
          <w:rtl/>
        </w:rPr>
        <w:t xml:space="preserve"> מי שענה את אברהם בהר המוריה הוא יענה אתכם וישמע בקול צעקתכם היום הזה</w:t>
      </w:r>
      <w:r>
        <w:rPr>
          <w:rFonts w:hint="cs"/>
          <w:rtl/>
        </w:rPr>
        <w:t>,</w:t>
      </w:r>
      <w:r>
        <w:rPr>
          <w:rtl/>
        </w:rPr>
        <w:t xml:space="preserve"> ברוך אתה ה' גואל ישראל</w:t>
      </w:r>
      <w:r>
        <w:rPr>
          <w:rFonts w:hint="cs"/>
          <w:rtl/>
        </w:rPr>
        <w:t>.</w:t>
      </w:r>
      <w:r>
        <w:rPr>
          <w:rtl/>
        </w:rPr>
        <w:t xml:space="preserve"> על </w:t>
      </w:r>
      <w:proofErr w:type="spellStart"/>
      <w:r>
        <w:rPr>
          <w:rtl/>
        </w:rPr>
        <w:t>השניה</w:t>
      </w:r>
      <w:proofErr w:type="spellEnd"/>
      <w:r>
        <w:rPr>
          <w:rtl/>
        </w:rPr>
        <w:t xml:space="preserve"> הוא אומר</w:t>
      </w:r>
      <w:r>
        <w:rPr>
          <w:rFonts w:hint="cs"/>
          <w:rtl/>
        </w:rPr>
        <w:t>:</w:t>
      </w:r>
      <w:r>
        <w:rPr>
          <w:rtl/>
        </w:rPr>
        <w:t xml:space="preserve"> מי שענה את אבותינו על ים סוף הוא יענה אתכם וישמע קול צעקתכם היום הזה</w:t>
      </w:r>
      <w:r>
        <w:rPr>
          <w:rFonts w:hint="cs"/>
          <w:rtl/>
        </w:rPr>
        <w:t>,</w:t>
      </w:r>
      <w:r>
        <w:rPr>
          <w:rtl/>
        </w:rPr>
        <w:t xml:space="preserve"> ברוך אתה ה' זוכר הנשכחות</w:t>
      </w:r>
      <w:r>
        <w:rPr>
          <w:rFonts w:hint="cs"/>
          <w:rtl/>
        </w:rPr>
        <w:t xml:space="preserve">". </w:t>
      </w:r>
      <w:r w:rsidR="006B6149">
        <w:rPr>
          <w:rFonts w:hint="cs"/>
          <w:rtl/>
        </w:rPr>
        <w:t>ראו</w:t>
      </w:r>
      <w:r>
        <w:rPr>
          <w:rFonts w:hint="cs"/>
          <w:rtl/>
        </w:rPr>
        <w:t xml:space="preserve"> בהמשך המשנה שם חתימה של כל שש הברכות הנוספות: שומע תרועה, שומע צעקה, שומע תפילה, העונה בעת צרה, המרחם על הארץ. ברכת </w:t>
      </w:r>
      <w:proofErr w:type="spellStart"/>
      <w:r>
        <w:rPr>
          <w:rFonts w:hint="cs"/>
          <w:rtl/>
        </w:rPr>
        <w:t>זכרונות</w:t>
      </w:r>
      <w:proofErr w:type="spellEnd"/>
      <w:r>
        <w:rPr>
          <w:rFonts w:hint="cs"/>
          <w:rtl/>
        </w:rPr>
        <w:t xml:space="preserve"> ושופרות משותפת לתפילת תענית ציבור וראש השנה, אם כי בשינוי טופס הברכה החותמת </w:t>
      </w:r>
      <w:r>
        <w:rPr>
          <w:rtl/>
        </w:rPr>
        <w:t>–</w:t>
      </w:r>
      <w:r>
        <w:rPr>
          <w:rFonts w:hint="cs"/>
          <w:rtl/>
        </w:rPr>
        <w:t xml:space="preserve"> התוספת העיקרית המייחדת את תפילת ראש השנה היא ברכת מלכויות. </w:t>
      </w:r>
      <w:r w:rsidR="006B6149">
        <w:rPr>
          <w:rFonts w:hint="cs"/>
          <w:rtl/>
        </w:rPr>
        <w:t>ראו</w:t>
      </w:r>
      <w:r>
        <w:rPr>
          <w:rFonts w:hint="cs"/>
          <w:rtl/>
        </w:rPr>
        <w:t xml:space="preserve"> דברינו </w:t>
      </w:r>
      <w:hyperlink r:id="rId1" w:history="1">
        <w:r w:rsidRPr="00EC377A">
          <w:rPr>
            <w:rStyle w:val="Hyperlink"/>
            <w:rFonts w:hint="cs"/>
            <w:rtl/>
          </w:rPr>
          <w:t>מלכ</w:t>
        </w:r>
        <w:r w:rsidRPr="00EC377A">
          <w:rPr>
            <w:rStyle w:val="Hyperlink"/>
            <w:rFonts w:hint="cs"/>
            <w:rtl/>
          </w:rPr>
          <w:t>ו</w:t>
        </w:r>
        <w:r w:rsidRPr="00EC377A">
          <w:rPr>
            <w:rStyle w:val="Hyperlink"/>
            <w:rFonts w:hint="cs"/>
            <w:rtl/>
          </w:rPr>
          <w:t>יות</w:t>
        </w:r>
      </w:hyperlink>
      <w:r>
        <w:rPr>
          <w:rFonts w:hint="cs"/>
          <w:rtl/>
        </w:rPr>
        <w:t xml:space="preserve"> בראש השנה. וכאן בא הפייטן ומזכיר לנו גם את ברכת זוכר הנשכחות.</w:t>
      </w:r>
    </w:p>
  </w:footnote>
  <w:footnote w:id="9">
    <w:p w14:paraId="11AB79DA" w14:textId="77777777" w:rsidR="00A65A86" w:rsidRDefault="00A65A86" w:rsidP="00BB3332">
      <w:pPr>
        <w:pStyle w:val="a3"/>
        <w:rPr>
          <w:rFonts w:hint="cs"/>
          <w:rtl/>
        </w:rPr>
      </w:pPr>
      <w:r>
        <w:rPr>
          <w:rStyle w:val="a5"/>
        </w:rPr>
        <w:footnoteRef/>
      </w:r>
      <w:r>
        <w:rPr>
          <w:rtl/>
        </w:rPr>
        <w:t xml:space="preserve"> </w:t>
      </w:r>
      <w:r>
        <w:rPr>
          <w:rFonts w:hint="cs"/>
          <w:rtl/>
        </w:rPr>
        <w:t xml:space="preserve">גם זה כמובן ממגילת אסתר: " ... </w:t>
      </w:r>
      <w:r>
        <w:rPr>
          <w:rtl/>
        </w:rPr>
        <w:t xml:space="preserve">וַיֹּאמֶר לְהָבִיא אֶת סֵפֶר </w:t>
      </w:r>
      <w:proofErr w:type="spellStart"/>
      <w:r>
        <w:rPr>
          <w:rtl/>
        </w:rPr>
        <w:t>הַזִּכְרֹנוֹת</w:t>
      </w:r>
      <w:proofErr w:type="spellEnd"/>
      <w:r>
        <w:rPr>
          <w:rtl/>
        </w:rPr>
        <w:t xml:space="preserve"> דִּבְרֵי הַיָּמִים וַיִּהְיוּ נִקְרָאִים לִפְנֵי הַמֶּלֶךְ</w:t>
      </w:r>
      <w:r>
        <w:rPr>
          <w:rFonts w:hint="cs"/>
          <w:rtl/>
        </w:rPr>
        <w:t>"</w:t>
      </w:r>
      <w:r w:rsidR="000E40F8">
        <w:rPr>
          <w:rFonts w:hint="cs"/>
          <w:rtl/>
        </w:rPr>
        <w:t xml:space="preserve"> וכבר דרשו רבים ש"המלך" במגילת אסתר הוא רמז לקב"ה במגילה שכולה בהסתר</w:t>
      </w:r>
      <w:r>
        <w:rPr>
          <w:rFonts w:hint="cs"/>
          <w:rtl/>
        </w:rPr>
        <w:t xml:space="preserve">. </w:t>
      </w:r>
      <w:r w:rsidR="006B6149">
        <w:rPr>
          <w:rFonts w:hint="cs"/>
          <w:rtl/>
        </w:rPr>
        <w:t>ראו</w:t>
      </w:r>
      <w:r w:rsidR="00B84651">
        <w:rPr>
          <w:rFonts w:hint="cs"/>
          <w:rtl/>
        </w:rPr>
        <w:t xml:space="preserve"> גם גמרא </w:t>
      </w:r>
      <w:r w:rsidR="00B84651">
        <w:rPr>
          <w:rtl/>
        </w:rPr>
        <w:t>ברכות ו</w:t>
      </w:r>
      <w:r w:rsidR="00B84651">
        <w:rPr>
          <w:rFonts w:hint="cs"/>
          <w:rtl/>
        </w:rPr>
        <w:t xml:space="preserve"> ע"א</w:t>
      </w:r>
      <w:r w:rsidR="002F208B">
        <w:rPr>
          <w:rFonts w:hint="cs"/>
          <w:rtl/>
        </w:rPr>
        <w:t xml:space="preserve"> ששניים שלומדים תורה (בחברותא) נכתבים דבריהם </w:t>
      </w:r>
      <w:r w:rsidR="00B84651">
        <w:rPr>
          <w:rtl/>
        </w:rPr>
        <w:t xml:space="preserve">בספר </w:t>
      </w:r>
      <w:proofErr w:type="spellStart"/>
      <w:r w:rsidR="00B84651">
        <w:rPr>
          <w:rtl/>
        </w:rPr>
        <w:t>הזכרונות</w:t>
      </w:r>
      <w:proofErr w:type="spellEnd"/>
      <w:r w:rsidR="00316675">
        <w:rPr>
          <w:rFonts w:hint="cs"/>
          <w:rtl/>
        </w:rPr>
        <w:t xml:space="preserve"> והוא עפ"י הפסוק </w:t>
      </w:r>
      <w:r w:rsidR="00BB3332">
        <w:rPr>
          <w:rFonts w:hint="cs"/>
          <w:rtl/>
        </w:rPr>
        <w:t>ב</w:t>
      </w:r>
      <w:r w:rsidR="00316675">
        <w:rPr>
          <w:rtl/>
        </w:rPr>
        <w:t xml:space="preserve">מלאכי ג </w:t>
      </w:r>
      <w:proofErr w:type="spellStart"/>
      <w:r w:rsidR="00316675">
        <w:rPr>
          <w:rtl/>
        </w:rPr>
        <w:t>טז</w:t>
      </w:r>
      <w:proofErr w:type="spellEnd"/>
      <w:r w:rsidR="00BB3332">
        <w:rPr>
          <w:rFonts w:hint="cs"/>
          <w:rtl/>
        </w:rPr>
        <w:t>: "</w:t>
      </w:r>
      <w:r w:rsidR="00316675">
        <w:rPr>
          <w:rtl/>
        </w:rPr>
        <w:t xml:space="preserve">אָז נִדְבְּרוּ יִרְאֵי ה' אִישׁ אֶת רֵעֵהוּ </w:t>
      </w:r>
      <w:proofErr w:type="spellStart"/>
      <w:r w:rsidR="00316675">
        <w:rPr>
          <w:rtl/>
        </w:rPr>
        <w:t>וַיַּקְשֵׁב</w:t>
      </w:r>
      <w:proofErr w:type="spellEnd"/>
      <w:r w:rsidR="00316675">
        <w:rPr>
          <w:rtl/>
        </w:rPr>
        <w:t xml:space="preserve"> ה' וַיִּשְׁמָע </w:t>
      </w:r>
      <w:proofErr w:type="spellStart"/>
      <w:r w:rsidR="00316675">
        <w:rPr>
          <w:rtl/>
        </w:rPr>
        <w:t>וַיִּכָּתֵב</w:t>
      </w:r>
      <w:proofErr w:type="spellEnd"/>
      <w:r w:rsidR="00316675">
        <w:rPr>
          <w:rtl/>
        </w:rPr>
        <w:t xml:space="preserve"> סֵפֶר </w:t>
      </w:r>
      <w:proofErr w:type="spellStart"/>
      <w:r w:rsidR="00316675">
        <w:rPr>
          <w:rtl/>
        </w:rPr>
        <w:t>זִכָּרוֹן</w:t>
      </w:r>
      <w:proofErr w:type="spellEnd"/>
      <w:r w:rsidR="00316675">
        <w:rPr>
          <w:rtl/>
        </w:rPr>
        <w:t xml:space="preserve"> לְפָנָיו לְיִרְאֵי ה' וּלְחֹשְׁבֵי שְׁמוֹ</w:t>
      </w:r>
      <w:r w:rsidR="00BB3332">
        <w:rPr>
          <w:rFonts w:hint="cs"/>
          <w:rtl/>
        </w:rPr>
        <w:t xml:space="preserve">". ראו גם </w:t>
      </w:r>
      <w:r w:rsidR="00BB3332">
        <w:rPr>
          <w:rtl/>
        </w:rPr>
        <w:t xml:space="preserve">שמות </w:t>
      </w:r>
      <w:proofErr w:type="spellStart"/>
      <w:r w:rsidR="00BB3332">
        <w:rPr>
          <w:rFonts w:hint="cs"/>
          <w:rtl/>
        </w:rPr>
        <w:t>יז</w:t>
      </w:r>
      <w:proofErr w:type="spellEnd"/>
      <w:r w:rsidR="00BB3332">
        <w:rPr>
          <w:rFonts w:hint="cs"/>
          <w:rtl/>
        </w:rPr>
        <w:t xml:space="preserve"> יד במלחמת עמלק: "</w:t>
      </w:r>
      <w:r w:rsidR="00BB3332">
        <w:rPr>
          <w:rtl/>
        </w:rPr>
        <w:t xml:space="preserve">וַיֹּאמֶר ה' אֶל מֹשֶׁה כְּתֹב זֹאת </w:t>
      </w:r>
      <w:proofErr w:type="spellStart"/>
      <w:r w:rsidR="00BB3332">
        <w:rPr>
          <w:rtl/>
        </w:rPr>
        <w:t>זִכָּרוֹן</w:t>
      </w:r>
      <w:proofErr w:type="spellEnd"/>
      <w:r w:rsidR="00BB3332">
        <w:rPr>
          <w:rtl/>
        </w:rPr>
        <w:t xml:space="preserve"> בַּסֵּפֶר </w:t>
      </w:r>
      <w:r w:rsidR="00BB3332">
        <w:rPr>
          <w:rFonts w:hint="cs"/>
          <w:rtl/>
        </w:rPr>
        <w:t xml:space="preserve">וכו' ". </w:t>
      </w:r>
      <w:r w:rsidR="000E40F8">
        <w:rPr>
          <w:rFonts w:hint="cs"/>
          <w:rtl/>
        </w:rPr>
        <w:t xml:space="preserve">אבל בהקשר של ימי הדין, נראה שהכוונה כאן לאמירת של </w:t>
      </w:r>
      <w:r w:rsidR="000E40F8">
        <w:rPr>
          <w:rtl/>
        </w:rPr>
        <w:t xml:space="preserve">רבי </w:t>
      </w:r>
      <w:proofErr w:type="spellStart"/>
      <w:r w:rsidR="000E40F8">
        <w:rPr>
          <w:rtl/>
        </w:rPr>
        <w:t>כרוספדאי</w:t>
      </w:r>
      <w:proofErr w:type="spellEnd"/>
      <w:r w:rsidR="000E40F8">
        <w:rPr>
          <w:rtl/>
        </w:rPr>
        <w:t xml:space="preserve"> </w:t>
      </w:r>
      <w:r w:rsidR="000E40F8">
        <w:rPr>
          <w:rFonts w:hint="cs"/>
          <w:rtl/>
        </w:rPr>
        <w:t>בשם</w:t>
      </w:r>
      <w:r w:rsidR="000E40F8">
        <w:rPr>
          <w:rtl/>
        </w:rPr>
        <w:t xml:space="preserve"> רבי יוחנן</w:t>
      </w:r>
      <w:r w:rsidR="000E40F8">
        <w:rPr>
          <w:rFonts w:hint="cs"/>
          <w:rtl/>
        </w:rPr>
        <w:t xml:space="preserve"> על שלושה הספרים שנפתחים </w:t>
      </w:r>
      <w:r w:rsidR="000E40F8">
        <w:rPr>
          <w:rtl/>
        </w:rPr>
        <w:t xml:space="preserve">בראש השנה, </w:t>
      </w:r>
      <w:r w:rsidR="000E40F8">
        <w:rPr>
          <w:rFonts w:hint="cs"/>
          <w:rtl/>
        </w:rPr>
        <w:t>"</w:t>
      </w:r>
      <w:r w:rsidR="000E40F8">
        <w:rPr>
          <w:rtl/>
        </w:rPr>
        <w:t xml:space="preserve">אחד של רשעים </w:t>
      </w:r>
      <w:proofErr w:type="spellStart"/>
      <w:r w:rsidR="000E40F8">
        <w:rPr>
          <w:rtl/>
        </w:rPr>
        <w:t>גמורין</w:t>
      </w:r>
      <w:proofErr w:type="spellEnd"/>
      <w:r w:rsidR="000E40F8">
        <w:rPr>
          <w:rtl/>
        </w:rPr>
        <w:t xml:space="preserve">, ואחד של צדיקים </w:t>
      </w:r>
      <w:proofErr w:type="spellStart"/>
      <w:r w:rsidR="000E40F8">
        <w:rPr>
          <w:rtl/>
        </w:rPr>
        <w:t>גמורין</w:t>
      </w:r>
      <w:proofErr w:type="spellEnd"/>
      <w:r w:rsidR="000E40F8">
        <w:rPr>
          <w:rtl/>
        </w:rPr>
        <w:t>, ואחד של בינוניים</w:t>
      </w:r>
      <w:r w:rsidR="000E40F8">
        <w:rPr>
          <w:rFonts w:hint="cs"/>
          <w:rtl/>
        </w:rPr>
        <w:t xml:space="preserve">" (גמרא </w:t>
      </w:r>
      <w:r w:rsidR="000E40F8">
        <w:rPr>
          <w:rtl/>
        </w:rPr>
        <w:t xml:space="preserve">ראש השנה </w:t>
      </w:r>
      <w:proofErr w:type="spellStart"/>
      <w:r w:rsidR="000E40F8">
        <w:rPr>
          <w:rFonts w:hint="cs"/>
          <w:rtl/>
        </w:rPr>
        <w:t>טז</w:t>
      </w:r>
      <w:proofErr w:type="spellEnd"/>
      <w:r w:rsidR="000E40F8">
        <w:rPr>
          <w:rFonts w:hint="cs"/>
          <w:rtl/>
        </w:rPr>
        <w:t xml:space="preserve"> ע"ב).</w:t>
      </w:r>
      <w:r w:rsidR="000E40F8">
        <w:rPr>
          <w:rtl/>
        </w:rPr>
        <w:t xml:space="preserve"> </w:t>
      </w:r>
      <w:r w:rsidR="006B6149">
        <w:rPr>
          <w:rFonts w:hint="cs"/>
          <w:rtl/>
        </w:rPr>
        <w:t>ראו</w:t>
      </w:r>
      <w:r w:rsidR="000E40F8">
        <w:rPr>
          <w:rFonts w:hint="cs"/>
          <w:rtl/>
        </w:rPr>
        <w:t xml:space="preserve"> גם מדרש </w:t>
      </w:r>
      <w:r w:rsidR="000E40F8">
        <w:rPr>
          <w:rtl/>
        </w:rPr>
        <w:t xml:space="preserve">ספרי דברים פרשת האזינו </w:t>
      </w:r>
      <w:proofErr w:type="spellStart"/>
      <w:r w:rsidR="000E40F8">
        <w:rPr>
          <w:rtl/>
        </w:rPr>
        <w:t>פיסקא</w:t>
      </w:r>
      <w:proofErr w:type="spellEnd"/>
      <w:r w:rsidR="000E40F8">
        <w:rPr>
          <w:rtl/>
        </w:rPr>
        <w:t xml:space="preserve"> </w:t>
      </w:r>
      <w:proofErr w:type="spellStart"/>
      <w:r w:rsidR="000E40F8">
        <w:rPr>
          <w:rtl/>
        </w:rPr>
        <w:t>שז</w:t>
      </w:r>
      <w:proofErr w:type="spellEnd"/>
      <w:r w:rsidR="000E40F8">
        <w:rPr>
          <w:rFonts w:hint="cs"/>
          <w:rtl/>
        </w:rPr>
        <w:t xml:space="preserve"> את פירוט המעשים וחתימת האדם על פירוט זה (מה שמביא אותנו לחותם שבשורה הבאה: "</w:t>
      </w:r>
      <w:r w:rsidR="000E40F8">
        <w:rPr>
          <w:rtl/>
        </w:rPr>
        <w:t xml:space="preserve">כך וכך עשית ביום פלוני </w:t>
      </w:r>
      <w:r w:rsidR="000E40F8">
        <w:rPr>
          <w:rFonts w:hint="cs"/>
          <w:rtl/>
        </w:rPr>
        <w:t xml:space="preserve">,,, </w:t>
      </w:r>
      <w:r w:rsidR="000E40F8">
        <w:rPr>
          <w:rtl/>
        </w:rPr>
        <w:t>והוא אומר הן אומרים לו חתום שנאמר</w:t>
      </w:r>
      <w:r w:rsidR="000E40F8">
        <w:rPr>
          <w:rFonts w:hint="cs"/>
          <w:rtl/>
        </w:rPr>
        <w:t xml:space="preserve">: </w:t>
      </w:r>
      <w:r w:rsidR="000E40F8">
        <w:rPr>
          <w:rtl/>
        </w:rPr>
        <w:t>ביד כל אדם יחתום לדעת כל אנשי מעשהו</w:t>
      </w:r>
      <w:r w:rsidR="000E40F8">
        <w:rPr>
          <w:rFonts w:hint="cs"/>
          <w:rtl/>
        </w:rPr>
        <w:t>", אבל הפיוט מתמקד בדינם של החיים, לא של המתים.</w:t>
      </w:r>
    </w:p>
  </w:footnote>
  <w:footnote w:id="10">
    <w:p w14:paraId="7A6E6B1F" w14:textId="77777777" w:rsidR="00AB26B9" w:rsidRDefault="00AB26B9">
      <w:pPr>
        <w:pStyle w:val="a3"/>
        <w:rPr>
          <w:rFonts w:hint="cs"/>
          <w:rtl/>
        </w:rPr>
      </w:pPr>
      <w:r>
        <w:rPr>
          <w:rStyle w:val="a5"/>
        </w:rPr>
        <w:footnoteRef/>
      </w:r>
      <w:r>
        <w:rPr>
          <w:rtl/>
        </w:rPr>
        <w:t xml:space="preserve"> </w:t>
      </w:r>
      <w:r>
        <w:rPr>
          <w:rFonts w:hint="cs"/>
          <w:rtl/>
        </w:rPr>
        <w:t>פסוק המקור הוא מ</w:t>
      </w:r>
      <w:r w:rsidRPr="00DB11A3">
        <w:rPr>
          <w:rtl/>
        </w:rPr>
        <w:t xml:space="preserve">איוב פרק </w:t>
      </w:r>
      <w:proofErr w:type="spellStart"/>
      <w:r w:rsidRPr="00DB11A3">
        <w:rPr>
          <w:rtl/>
        </w:rPr>
        <w:t>לז</w:t>
      </w:r>
      <w:proofErr w:type="spellEnd"/>
      <w:r>
        <w:rPr>
          <w:rFonts w:hint="cs"/>
          <w:rtl/>
        </w:rPr>
        <w:t xml:space="preserve"> ז: "</w:t>
      </w:r>
      <w:r w:rsidRPr="00DB11A3">
        <w:rPr>
          <w:rtl/>
        </w:rPr>
        <w:t>בְּיַד כָּל אָדָם יַחְתּוֹם ל</w:t>
      </w:r>
      <w:r>
        <w:rPr>
          <w:rtl/>
        </w:rPr>
        <w:t>ָדַעַת כָּל אַנְשֵׁי מַעֲשֵׂהוּ</w:t>
      </w:r>
      <w:r>
        <w:rPr>
          <w:rFonts w:hint="cs"/>
          <w:rtl/>
        </w:rPr>
        <w:t xml:space="preserve">", דברי אליהוא לאיוב. עפ"י המפרשים שם, הפייטן ללא ספק שינה את משמעות הפסוק וכוונתו שחותם יד האדם ומעשיו כתובים כולם בספר </w:t>
      </w:r>
      <w:proofErr w:type="spellStart"/>
      <w:r>
        <w:rPr>
          <w:rFonts w:hint="cs"/>
          <w:rtl/>
        </w:rPr>
        <w:t>הזכרונות</w:t>
      </w:r>
      <w:proofErr w:type="spellEnd"/>
      <w:r>
        <w:rPr>
          <w:rFonts w:hint="cs"/>
          <w:rtl/>
        </w:rPr>
        <w:t xml:space="preserve"> של הקב"ה. אבל אנו בחרנו להביא מהמדרש את דברי ה</w:t>
      </w:r>
      <w:r>
        <w:rPr>
          <w:rtl/>
        </w:rPr>
        <w:t xml:space="preserve">משנה </w:t>
      </w:r>
      <w:r>
        <w:rPr>
          <w:rFonts w:hint="cs"/>
          <w:rtl/>
        </w:rPr>
        <w:t>ב</w:t>
      </w:r>
      <w:r>
        <w:rPr>
          <w:rtl/>
        </w:rPr>
        <w:t xml:space="preserve">מסכת סנהדרין פרק ד </w:t>
      </w:r>
      <w:r>
        <w:rPr>
          <w:rFonts w:hint="cs"/>
          <w:rtl/>
        </w:rPr>
        <w:t>משנה ה: "</w:t>
      </w:r>
      <w:r>
        <w:rPr>
          <w:rtl/>
        </w:rPr>
        <w:t>לפיכך נברא אדם יחידי</w:t>
      </w:r>
      <w:r>
        <w:rPr>
          <w:rFonts w:hint="cs"/>
          <w:rtl/>
        </w:rPr>
        <w:t>,</w:t>
      </w:r>
      <w:r>
        <w:rPr>
          <w:rtl/>
        </w:rPr>
        <w:t xml:space="preserve"> ללמדך שכל המאבד נפש אחד מישראל מעלה עליו הכתוב כאילו איבד עולם מלא</w:t>
      </w:r>
      <w:r>
        <w:rPr>
          <w:rFonts w:hint="cs"/>
          <w:rtl/>
        </w:rPr>
        <w:t>.</w:t>
      </w:r>
      <w:r>
        <w:rPr>
          <w:rtl/>
        </w:rPr>
        <w:t xml:space="preserve"> וכל המקיים נפש אחת מישראל</w:t>
      </w:r>
      <w:r>
        <w:rPr>
          <w:rFonts w:hint="cs"/>
          <w:rtl/>
        </w:rPr>
        <w:t>,</w:t>
      </w:r>
      <w:r>
        <w:rPr>
          <w:rtl/>
        </w:rPr>
        <w:t xml:space="preserve"> מעלה עליו הכתוב כאילו קיים עולם מלא</w:t>
      </w:r>
      <w:r>
        <w:rPr>
          <w:rFonts w:hint="cs"/>
          <w:rtl/>
        </w:rPr>
        <w:t xml:space="preserve"> ...</w:t>
      </w:r>
      <w:r>
        <w:rPr>
          <w:rtl/>
        </w:rPr>
        <w:t xml:space="preserve"> ולהגיד גדולתו של הקב"ה</w:t>
      </w:r>
      <w:r>
        <w:rPr>
          <w:rFonts w:hint="cs"/>
          <w:rtl/>
        </w:rPr>
        <w:t xml:space="preserve"> -</w:t>
      </w:r>
      <w:r>
        <w:rPr>
          <w:rtl/>
        </w:rPr>
        <w:t xml:space="preserve"> שאדם טובע כמה מטבעות בחותם אחד וכולן </w:t>
      </w:r>
      <w:proofErr w:type="spellStart"/>
      <w:r>
        <w:rPr>
          <w:rtl/>
        </w:rPr>
        <w:t>דומין</w:t>
      </w:r>
      <w:proofErr w:type="spellEnd"/>
      <w:r>
        <w:rPr>
          <w:rtl/>
        </w:rPr>
        <w:t xml:space="preserve"> זה לזה</w:t>
      </w:r>
      <w:r>
        <w:rPr>
          <w:rFonts w:hint="cs"/>
          <w:rtl/>
        </w:rPr>
        <w:t>.</w:t>
      </w:r>
      <w:r>
        <w:rPr>
          <w:rtl/>
        </w:rPr>
        <w:t xml:space="preserve"> ומלך מלכי המלכים הקב"ה טבע כל אדם בחותמו של אדם הראשון ואין אחד מהן דומה </w:t>
      </w:r>
      <w:proofErr w:type="spellStart"/>
      <w:r>
        <w:rPr>
          <w:rtl/>
        </w:rPr>
        <w:t>לחבירו</w:t>
      </w:r>
      <w:proofErr w:type="spellEnd"/>
      <w:r>
        <w:rPr>
          <w:rFonts w:hint="cs"/>
          <w:rtl/>
        </w:rPr>
        <w:t>.</w:t>
      </w:r>
      <w:r>
        <w:rPr>
          <w:rtl/>
        </w:rPr>
        <w:t xml:space="preserve"> לפיכך כל אחד ואחד חייב לומר בשבילי נברא העולם</w:t>
      </w:r>
      <w:r>
        <w:rPr>
          <w:rFonts w:hint="cs"/>
          <w:rtl/>
        </w:rPr>
        <w:t>". תפילתנו לפיכך היא, שביום הדין יזכור הקב"ה שאנו חותמו</w:t>
      </w:r>
      <w:r w:rsidR="002F208B">
        <w:rPr>
          <w:rFonts w:hint="cs"/>
          <w:rtl/>
        </w:rPr>
        <w:t>, שכל אדם הוא חותם מיו</w:t>
      </w:r>
      <w:r w:rsidR="000E40F8">
        <w:rPr>
          <w:rFonts w:hint="cs"/>
          <w:rtl/>
        </w:rPr>
        <w:t>ח</w:t>
      </w:r>
      <w:r w:rsidR="002F208B">
        <w:rPr>
          <w:rFonts w:hint="cs"/>
          <w:rtl/>
        </w:rPr>
        <w:t>ד לעצמו,</w:t>
      </w:r>
      <w:r>
        <w:rPr>
          <w:rFonts w:hint="cs"/>
          <w:rtl/>
        </w:rPr>
        <w:t xml:space="preserve"> ושכל </w:t>
      </w:r>
      <w:r>
        <w:rPr>
          <w:rtl/>
        </w:rPr>
        <w:t>המקיים נפש אחת מישראל</w:t>
      </w:r>
      <w:r>
        <w:rPr>
          <w:rFonts w:hint="cs"/>
          <w:rtl/>
        </w:rPr>
        <w:t>,</w:t>
      </w:r>
      <w:r>
        <w:rPr>
          <w:rtl/>
        </w:rPr>
        <w:t xml:space="preserve"> מעלה עליו הכתוב כאילו קיים עולם מלא</w:t>
      </w:r>
      <w:r>
        <w:rPr>
          <w:rFonts w:hint="cs"/>
          <w:rtl/>
        </w:rPr>
        <w:t xml:space="preserve">. ואין </w:t>
      </w:r>
      <w:r>
        <w:rPr>
          <w:rtl/>
        </w:rPr>
        <w:t xml:space="preserve">הקב"ה חפץ </w:t>
      </w:r>
      <w:r>
        <w:rPr>
          <w:rFonts w:hint="cs"/>
          <w:rtl/>
        </w:rPr>
        <w:t xml:space="preserve">אלא </w:t>
      </w:r>
      <w:r>
        <w:rPr>
          <w:rtl/>
        </w:rPr>
        <w:t>להצדיק בריותיו</w:t>
      </w:r>
      <w:r>
        <w:rPr>
          <w:rFonts w:hint="cs"/>
          <w:rtl/>
        </w:rPr>
        <w:t xml:space="preserve"> ולקיים את עולמו (עפ"י </w:t>
      </w:r>
      <w:r>
        <w:rPr>
          <w:rtl/>
        </w:rPr>
        <w:t>דברים רבה (ליברמן) פרשת ואתחנן</w:t>
      </w:r>
      <w:r>
        <w:rPr>
          <w:rFonts w:hint="cs"/>
          <w:rtl/>
        </w:rPr>
        <w:t>).</w:t>
      </w:r>
    </w:p>
  </w:footnote>
  <w:footnote w:id="11">
    <w:p w14:paraId="791076AD" w14:textId="77777777" w:rsidR="00BB3332" w:rsidRDefault="00BB3332" w:rsidP="00E0207C">
      <w:pPr>
        <w:pStyle w:val="a3"/>
        <w:rPr>
          <w:rFonts w:hint="cs"/>
          <w:rtl/>
        </w:rPr>
      </w:pPr>
      <w:r>
        <w:rPr>
          <w:rStyle w:val="a5"/>
        </w:rPr>
        <w:footnoteRef/>
      </w:r>
      <w:r>
        <w:rPr>
          <w:rtl/>
        </w:rPr>
        <w:t xml:space="preserve"> </w:t>
      </w:r>
      <w:r>
        <w:rPr>
          <w:rFonts w:hint="cs"/>
          <w:rtl/>
        </w:rPr>
        <w:t>כאן נראה שלא חסרים פסוקים</w:t>
      </w:r>
      <w:r w:rsidR="00DE2176">
        <w:rPr>
          <w:rFonts w:hint="cs"/>
          <w:rtl/>
        </w:rPr>
        <w:t xml:space="preserve"> מספר יהושע (כיבוש יריחו), דרך </w:t>
      </w:r>
      <w:r w:rsidR="00023413">
        <w:rPr>
          <w:rFonts w:hint="cs"/>
          <w:rtl/>
        </w:rPr>
        <w:t>מלחמות ב</w:t>
      </w:r>
      <w:r w:rsidR="00DE2176">
        <w:rPr>
          <w:rFonts w:hint="cs"/>
          <w:rtl/>
        </w:rPr>
        <w:t>ספר שופטים (אהוד וגדעון)</w:t>
      </w:r>
      <w:r w:rsidR="00023413">
        <w:rPr>
          <w:rFonts w:hint="cs"/>
          <w:rtl/>
        </w:rPr>
        <w:t xml:space="preserve"> ובספר</w:t>
      </w:r>
      <w:r w:rsidR="00DE2176">
        <w:rPr>
          <w:rFonts w:hint="cs"/>
          <w:rtl/>
        </w:rPr>
        <w:t xml:space="preserve"> שמואל (שאול ויואב)</w:t>
      </w:r>
      <w:r w:rsidR="00023413">
        <w:rPr>
          <w:rFonts w:hint="cs"/>
          <w:rtl/>
        </w:rPr>
        <w:t xml:space="preserve">. שופר של </w:t>
      </w:r>
      <w:r w:rsidR="00DE2176">
        <w:rPr>
          <w:rFonts w:hint="cs"/>
          <w:rtl/>
        </w:rPr>
        <w:t xml:space="preserve">מלכים (הכתרת שלמה), </w:t>
      </w:r>
      <w:r w:rsidR="00023413">
        <w:rPr>
          <w:rFonts w:hint="cs"/>
          <w:rtl/>
        </w:rPr>
        <w:t xml:space="preserve">של </w:t>
      </w:r>
      <w:r w:rsidR="00DE2176">
        <w:rPr>
          <w:rFonts w:hint="cs"/>
          <w:rtl/>
        </w:rPr>
        <w:t xml:space="preserve">מלחמה וגאולה (ישעיהו, ירמיה) ועוד </w:t>
      </w:r>
      <w:proofErr w:type="spellStart"/>
      <w:r w:rsidR="00DE2176">
        <w:rPr>
          <w:rFonts w:hint="cs"/>
          <w:rtl/>
        </w:rPr>
        <w:t>ועוד</w:t>
      </w:r>
      <w:proofErr w:type="spellEnd"/>
      <w:r w:rsidR="00DE2176">
        <w:rPr>
          <w:rFonts w:hint="cs"/>
          <w:rtl/>
        </w:rPr>
        <w:t>, עד ספר נחמיה</w:t>
      </w:r>
      <w:r w:rsidR="00127065">
        <w:rPr>
          <w:rFonts w:hint="cs"/>
          <w:rtl/>
        </w:rPr>
        <w:t xml:space="preserve"> בבניית חומת ירושלים. אך כאן נראה שכוונת הפייטן היא יותר לפסוקים כגון </w:t>
      </w:r>
      <w:r w:rsidR="00127065">
        <w:rPr>
          <w:rtl/>
        </w:rPr>
        <w:t>יואל ב טו</w:t>
      </w:r>
      <w:r w:rsidR="00127065">
        <w:rPr>
          <w:rFonts w:hint="cs"/>
          <w:rtl/>
        </w:rPr>
        <w:t>: "</w:t>
      </w:r>
      <w:r w:rsidR="00127065">
        <w:rPr>
          <w:rtl/>
        </w:rPr>
        <w:t>תִּקְעוּ שׁוֹפָר בְּצִיּוֹן קַדְּשׁוּ צוֹם קִרְאוּ עֲצָרָה</w:t>
      </w:r>
      <w:r w:rsidR="00127065">
        <w:rPr>
          <w:rFonts w:hint="cs"/>
          <w:rtl/>
        </w:rPr>
        <w:t xml:space="preserve">", </w:t>
      </w:r>
      <w:r w:rsidR="00127065">
        <w:rPr>
          <w:rtl/>
        </w:rPr>
        <w:t xml:space="preserve">עמוס </w:t>
      </w:r>
      <w:r w:rsidR="00127065">
        <w:rPr>
          <w:rFonts w:hint="cs"/>
          <w:rtl/>
        </w:rPr>
        <w:t>ג ו: "</w:t>
      </w:r>
      <w:r w:rsidR="00127065">
        <w:rPr>
          <w:rtl/>
        </w:rPr>
        <w:t>אִם יִתָּקַע שׁוֹפָר בְּעִיר וְעָם לֹא יֶחֱרָדוּ</w:t>
      </w:r>
      <w:r w:rsidR="00127065">
        <w:rPr>
          <w:rFonts w:hint="cs"/>
          <w:rtl/>
        </w:rPr>
        <w:t>", וכמובן פסוקי שופרות שנזכרים כבר בתלמוד, כגון</w:t>
      </w:r>
      <w:r w:rsidR="00023413">
        <w:rPr>
          <w:rFonts w:hint="cs"/>
          <w:rtl/>
        </w:rPr>
        <w:t xml:space="preserve"> </w:t>
      </w:r>
      <w:r w:rsidR="00127065">
        <w:rPr>
          <w:rtl/>
        </w:rPr>
        <w:t>זכריה ט יד</w:t>
      </w:r>
      <w:r w:rsidR="00023413">
        <w:rPr>
          <w:rFonts w:hint="cs"/>
          <w:rtl/>
        </w:rPr>
        <w:t>: "</w:t>
      </w:r>
      <w:r w:rsidR="00127065">
        <w:rPr>
          <w:rtl/>
        </w:rPr>
        <w:t>וַה' עֲלֵיהֶם יֵרָאֶה וְיָצָא כַבָּרָק חִצּוֹ וַאדֹנָי ה' בַּשּׁוֹפָר יִתְקָע וְהָלַךְ בְּסַעֲרוֹת תֵּימָן</w:t>
      </w:r>
      <w:r w:rsidR="00023413">
        <w:rPr>
          <w:rFonts w:hint="cs"/>
          <w:rtl/>
        </w:rPr>
        <w:t>". ובל נשכח את השופר של מעמד הר סיני</w:t>
      </w:r>
      <w:r w:rsidR="00E0207C">
        <w:rPr>
          <w:rFonts w:hint="cs"/>
          <w:rtl/>
        </w:rPr>
        <w:t xml:space="preserve">, </w:t>
      </w:r>
      <w:r w:rsidR="00023413">
        <w:rPr>
          <w:rtl/>
        </w:rPr>
        <w:t xml:space="preserve">שמות פרק </w:t>
      </w:r>
      <w:proofErr w:type="spellStart"/>
      <w:r w:rsidR="00023413">
        <w:rPr>
          <w:rtl/>
        </w:rPr>
        <w:t>יט</w:t>
      </w:r>
      <w:proofErr w:type="spellEnd"/>
      <w:r w:rsidR="00E0207C">
        <w:rPr>
          <w:rFonts w:hint="cs"/>
          <w:rtl/>
        </w:rPr>
        <w:t>: "</w:t>
      </w:r>
      <w:r w:rsidR="00023413">
        <w:rPr>
          <w:rtl/>
        </w:rPr>
        <w:t xml:space="preserve">וְהַר סִינַי עָשַׁן כֻּלּוֹ מִפְּנֵי אֲשֶׁר יָרַד עָלָיו ה' בָּאֵשׁ </w:t>
      </w:r>
      <w:r w:rsidR="00E0207C">
        <w:rPr>
          <w:rFonts w:hint="cs"/>
          <w:rtl/>
        </w:rPr>
        <w:t xml:space="preserve">... </w:t>
      </w:r>
      <w:r w:rsidR="00023413">
        <w:rPr>
          <w:rtl/>
        </w:rPr>
        <w:t>וַיֶּחֱרַד כָּל הָהָר מְאֹד:</w:t>
      </w:r>
      <w:r w:rsidR="00E0207C">
        <w:rPr>
          <w:rFonts w:hint="cs"/>
          <w:rtl/>
        </w:rPr>
        <w:t xml:space="preserve"> </w:t>
      </w:r>
      <w:r w:rsidR="00023413">
        <w:rPr>
          <w:rtl/>
        </w:rPr>
        <w:t>וַיְהִי קוֹל הַשֹּׁפָר הוֹלֵךְ וְחָזֵק מְאֹד</w:t>
      </w:r>
      <w:r w:rsidR="00E0207C">
        <w:rPr>
          <w:rFonts w:hint="cs"/>
          <w:rtl/>
        </w:rPr>
        <w:t xml:space="preserve"> וכו' ".</w:t>
      </w:r>
    </w:p>
  </w:footnote>
  <w:footnote w:id="12">
    <w:p w14:paraId="07A5B2C7" w14:textId="77777777" w:rsidR="005B4515" w:rsidRDefault="005B4515" w:rsidP="00CE0F10">
      <w:pPr>
        <w:pStyle w:val="a3"/>
        <w:rPr>
          <w:rFonts w:hint="cs"/>
        </w:rPr>
      </w:pPr>
      <w:r>
        <w:rPr>
          <w:rStyle w:val="a5"/>
        </w:rPr>
        <w:footnoteRef/>
      </w:r>
      <w:r>
        <w:rPr>
          <w:rtl/>
        </w:rPr>
        <w:t xml:space="preserve"> </w:t>
      </w:r>
      <w:r>
        <w:rPr>
          <w:rFonts w:hint="cs"/>
          <w:rtl/>
        </w:rPr>
        <w:t>כאן פשוט שהביטוי נלקח מאליהו בהר חורב</w:t>
      </w:r>
      <w:r w:rsidR="00155133">
        <w:rPr>
          <w:rFonts w:hint="cs"/>
          <w:rtl/>
        </w:rPr>
        <w:t xml:space="preserve">, </w:t>
      </w:r>
      <w:r>
        <w:rPr>
          <w:rtl/>
        </w:rPr>
        <w:t xml:space="preserve">מלכים א פרק </w:t>
      </w:r>
      <w:proofErr w:type="spellStart"/>
      <w:r>
        <w:rPr>
          <w:rtl/>
        </w:rPr>
        <w:t>יט</w:t>
      </w:r>
      <w:proofErr w:type="spellEnd"/>
      <w:r w:rsidR="00155133">
        <w:rPr>
          <w:rFonts w:hint="cs"/>
          <w:rtl/>
        </w:rPr>
        <w:t xml:space="preserve">: " ... </w:t>
      </w:r>
      <w:r>
        <w:rPr>
          <w:rtl/>
        </w:rPr>
        <w:t>וְהִנֵּה ה' עֹבֵר וְרוּחַ גְּדוֹלָה וְחָזָק מְפָרֵק הָרִים וּמְשַׁבֵּר סְלָעִים לִפְנֵי ה' לֹא בָרוּחַ ה' וְאַחַר הָרוּחַ רַעַשׁ לֹא בָרַעַשׁ ה':</w:t>
      </w:r>
      <w:r>
        <w:rPr>
          <w:rFonts w:hint="cs"/>
          <w:rtl/>
        </w:rPr>
        <w:t xml:space="preserve"> </w:t>
      </w:r>
      <w:r>
        <w:rPr>
          <w:rtl/>
        </w:rPr>
        <w:t>וְאַחַר הָרַעַשׁ אֵשׁ לֹא בָאֵשׁ ה' וְאַחַר הָאֵשׁ קוֹל דְּמָמָה דַקָּה</w:t>
      </w:r>
      <w:r>
        <w:rPr>
          <w:rFonts w:hint="cs"/>
          <w:rtl/>
        </w:rPr>
        <w:t>"</w:t>
      </w:r>
      <w:r w:rsidR="00155133">
        <w:rPr>
          <w:rFonts w:hint="cs"/>
          <w:rtl/>
        </w:rPr>
        <w:t xml:space="preserve">. וזאת, כקונטרסט ברור לקול השופר שבשורה הקודמת. ראו דברינו </w:t>
      </w:r>
      <w:hyperlink r:id="rId2" w:anchor="gsc.tab=0" w:history="1">
        <w:r w:rsidR="00155133" w:rsidRPr="00CE0F10">
          <w:rPr>
            <w:rStyle w:val="Hyperlink"/>
            <w:rFonts w:hint="cs"/>
            <w:rtl/>
          </w:rPr>
          <w:t>אליהו בהר חורב</w:t>
        </w:r>
      </w:hyperlink>
      <w:r w:rsidR="00155133">
        <w:rPr>
          <w:rFonts w:hint="cs"/>
          <w:rtl/>
        </w:rPr>
        <w:t xml:space="preserve"> וכן </w:t>
      </w:r>
      <w:hyperlink r:id="rId3" w:anchor="gsc.tab=0" w:history="1">
        <w:r w:rsidR="00155133" w:rsidRPr="00CE0F10">
          <w:rPr>
            <w:rStyle w:val="Hyperlink"/>
            <w:rFonts w:hint="cs"/>
            <w:rtl/>
          </w:rPr>
          <w:t>קול דממה</w:t>
        </w:r>
      </w:hyperlink>
      <w:r w:rsidR="00155133">
        <w:rPr>
          <w:rFonts w:hint="cs"/>
          <w:rtl/>
        </w:rPr>
        <w:t xml:space="preserve"> בפרשת פנחס. אך אפשר שהפייטן גם רומז כאן לפסוק </w:t>
      </w:r>
      <w:r w:rsidR="00CE0F10">
        <w:rPr>
          <w:rFonts w:hint="cs"/>
          <w:rtl/>
        </w:rPr>
        <w:t>ב</w:t>
      </w:r>
      <w:r w:rsidR="00155133">
        <w:rPr>
          <w:rtl/>
        </w:rPr>
        <w:t xml:space="preserve">איוב </w:t>
      </w:r>
      <w:r w:rsidR="00CE0F10">
        <w:rPr>
          <w:rFonts w:hint="cs"/>
          <w:rtl/>
        </w:rPr>
        <w:t xml:space="preserve">ד </w:t>
      </w:r>
      <w:proofErr w:type="spellStart"/>
      <w:r w:rsidR="00CE0F10">
        <w:rPr>
          <w:rFonts w:hint="cs"/>
          <w:rtl/>
        </w:rPr>
        <w:t>טז</w:t>
      </w:r>
      <w:proofErr w:type="spellEnd"/>
      <w:r w:rsidR="00CE0F10">
        <w:rPr>
          <w:rFonts w:hint="cs"/>
          <w:rtl/>
        </w:rPr>
        <w:t>: "</w:t>
      </w:r>
      <w:r w:rsidR="00155133">
        <w:rPr>
          <w:rtl/>
        </w:rPr>
        <w:t>יַעֲמֹד וְלֹא אַכִּיר מַרְאֵהוּ תְּמוּנָה לְנֶגֶד עֵינָי דְּמָמָה וָקוֹל אֶשְׁמָע</w:t>
      </w:r>
      <w:r w:rsidR="00CE0F10">
        <w:rPr>
          <w:rFonts w:hint="cs"/>
          <w:rtl/>
        </w:rPr>
        <w:t>". יש לדממה קול.</w:t>
      </w:r>
    </w:p>
  </w:footnote>
  <w:footnote w:id="13">
    <w:p w14:paraId="7AC82D5E" w14:textId="77777777" w:rsidR="00E46A27" w:rsidRDefault="00E46A27" w:rsidP="00E46A27">
      <w:pPr>
        <w:pStyle w:val="a3"/>
        <w:rPr>
          <w:rFonts w:hint="cs"/>
        </w:rPr>
      </w:pPr>
      <w:r>
        <w:rPr>
          <w:rStyle w:val="a5"/>
        </w:rPr>
        <w:footnoteRef/>
      </w:r>
      <w:r>
        <w:rPr>
          <w:rtl/>
        </w:rPr>
        <w:t xml:space="preserve"> </w:t>
      </w:r>
      <w:r>
        <w:rPr>
          <w:rFonts w:hint="cs"/>
          <w:rtl/>
        </w:rPr>
        <w:t xml:space="preserve">כאן התקשינו למצוא מקורות </w:t>
      </w:r>
      <w:proofErr w:type="spellStart"/>
      <w:r>
        <w:rPr>
          <w:rFonts w:hint="cs"/>
          <w:rtl/>
        </w:rPr>
        <w:t>לחפזון</w:t>
      </w:r>
      <w:proofErr w:type="spellEnd"/>
      <w:r>
        <w:rPr>
          <w:rFonts w:hint="cs"/>
          <w:rtl/>
        </w:rPr>
        <w:t xml:space="preserve"> המלאכים וחרדתם </w:t>
      </w:r>
      <w:r w:rsidR="00110208">
        <w:rPr>
          <w:rFonts w:hint="cs"/>
          <w:rtl/>
        </w:rPr>
        <w:t>ב</w:t>
      </w:r>
      <w:r>
        <w:rPr>
          <w:rFonts w:hint="cs"/>
          <w:rtl/>
        </w:rPr>
        <w:t>יום הדין ונראה שהוא חידוש של הפ</w:t>
      </w:r>
      <w:r w:rsidR="00110208">
        <w:rPr>
          <w:rFonts w:hint="cs"/>
          <w:rtl/>
        </w:rPr>
        <w:t>י</w:t>
      </w:r>
      <w:r>
        <w:rPr>
          <w:rFonts w:hint="cs"/>
          <w:rtl/>
        </w:rPr>
        <w:t>יטן. ראו בהפך ב</w:t>
      </w:r>
      <w:r>
        <w:rPr>
          <w:rtl/>
        </w:rPr>
        <w:t xml:space="preserve">מדרש הגדול שמות </w:t>
      </w:r>
      <w:proofErr w:type="spellStart"/>
      <w:r>
        <w:rPr>
          <w:rFonts w:hint="cs"/>
          <w:rtl/>
        </w:rPr>
        <w:t>כט</w:t>
      </w:r>
      <w:proofErr w:type="spellEnd"/>
      <w:r>
        <w:rPr>
          <w:rFonts w:hint="cs"/>
          <w:rtl/>
        </w:rPr>
        <w:t xml:space="preserve"> א שקדושת הכהן הגדול </w:t>
      </w:r>
      <w:r w:rsidR="00110208">
        <w:rPr>
          <w:rFonts w:hint="cs"/>
          <w:rtl/>
        </w:rPr>
        <w:t xml:space="preserve">ביום הכיפורים </w:t>
      </w:r>
      <w:r>
        <w:rPr>
          <w:rFonts w:hint="cs"/>
          <w:rtl/>
        </w:rPr>
        <w:t>היא שגורמת למלאכים לרעוד מפניו: "</w:t>
      </w:r>
      <w:r>
        <w:rPr>
          <w:rtl/>
        </w:rPr>
        <w:t xml:space="preserve">בוא וראה כמה גדולה קדושת כהן גדול שאי אפשר לא למלאך ולא לשרף לראות פני שכינה וכהן גדול היה נכנס בשמונה כלים והמעיל קולו הולך ומלאכי השרת </w:t>
      </w:r>
      <w:proofErr w:type="spellStart"/>
      <w:r>
        <w:rPr>
          <w:rtl/>
        </w:rPr>
        <w:t>רועדין</w:t>
      </w:r>
      <w:proofErr w:type="spellEnd"/>
      <w:r>
        <w:rPr>
          <w:rtl/>
        </w:rPr>
        <w:t xml:space="preserve"> מפניו והיה נכנס בשלום ויוצא בשלום</w:t>
      </w:r>
      <w:r w:rsidR="00110208">
        <w:rPr>
          <w:rFonts w:hint="cs"/>
          <w:rtl/>
        </w:rPr>
        <w:t xml:space="preserve"> ...</w:t>
      </w:r>
      <w:r w:rsidR="00110208" w:rsidRPr="00110208">
        <w:rPr>
          <w:rtl/>
        </w:rPr>
        <w:t xml:space="preserve"> </w:t>
      </w:r>
      <w:r w:rsidR="00110208">
        <w:rPr>
          <w:rtl/>
        </w:rPr>
        <w:t>כי מלאך ה' צבאות הוא</w:t>
      </w:r>
      <w:r>
        <w:rPr>
          <w:rFonts w:hint="cs"/>
          <w:rtl/>
        </w:rPr>
        <w:t>". אך את עצם נוכחות המלאכים בבית הדין של מעלה</w:t>
      </w:r>
      <w:r w:rsidR="00110208">
        <w:rPr>
          <w:rFonts w:hint="cs"/>
          <w:rtl/>
        </w:rPr>
        <w:t>, מצאנו בדרשה בירושלמי ראש השנה א ג: "</w:t>
      </w:r>
      <w:r w:rsidR="00110208">
        <w:rPr>
          <w:rtl/>
        </w:rPr>
        <w:t xml:space="preserve">הקב"ה אומר למלאכי השרת: העמידו בימה, יעמדו </w:t>
      </w:r>
      <w:proofErr w:type="spellStart"/>
      <w:r w:rsidR="00110208">
        <w:rPr>
          <w:rtl/>
        </w:rPr>
        <w:t>סניגורין</w:t>
      </w:r>
      <w:proofErr w:type="spellEnd"/>
      <w:r w:rsidR="00110208">
        <w:rPr>
          <w:rtl/>
        </w:rPr>
        <w:t xml:space="preserve"> יעמדו </w:t>
      </w:r>
      <w:proofErr w:type="spellStart"/>
      <w:r w:rsidR="00110208">
        <w:rPr>
          <w:rtl/>
        </w:rPr>
        <w:t>קטיגורין</w:t>
      </w:r>
      <w:proofErr w:type="spellEnd"/>
      <w:r w:rsidR="00110208">
        <w:rPr>
          <w:rtl/>
        </w:rPr>
        <w:t xml:space="preserve"> שאמרו בני היום ראש השנה</w:t>
      </w:r>
      <w:r w:rsidR="00110208">
        <w:rPr>
          <w:rFonts w:hint="cs"/>
          <w:rtl/>
        </w:rPr>
        <w:t>"</w:t>
      </w:r>
      <w:r w:rsidR="00110208">
        <w:rPr>
          <w:rtl/>
        </w:rPr>
        <w:t>.</w:t>
      </w:r>
      <w:r w:rsidR="00110208">
        <w:rPr>
          <w:rFonts w:hint="cs"/>
          <w:rtl/>
        </w:rPr>
        <w:t xml:space="preserve"> ראו דרשה נאה זו בדברינו </w:t>
      </w:r>
      <w:hyperlink r:id="rId4" w:anchor="gsc.tab=0" w:history="1">
        <w:r w:rsidR="00110208" w:rsidRPr="00110208">
          <w:rPr>
            <w:rStyle w:val="Hyperlink"/>
            <w:rFonts w:hint="cs"/>
            <w:rtl/>
          </w:rPr>
          <w:t>מדרשים נאים לראש השנה</w:t>
        </w:r>
      </w:hyperlink>
      <w:r w:rsidR="00110208">
        <w:rPr>
          <w:rFonts w:hint="cs"/>
          <w:rtl/>
        </w:rPr>
        <w:t>.</w:t>
      </w:r>
      <w:r>
        <w:rPr>
          <w:rtl/>
        </w:rPr>
        <w:t xml:space="preserve"> </w:t>
      </w:r>
    </w:p>
  </w:footnote>
  <w:footnote w:id="14">
    <w:p w14:paraId="6C816E60" w14:textId="77777777" w:rsidR="00AB26B9" w:rsidRDefault="00AB26B9" w:rsidP="00395702">
      <w:pPr>
        <w:pStyle w:val="a3"/>
        <w:rPr>
          <w:rFonts w:hint="cs"/>
          <w:rtl/>
        </w:rPr>
      </w:pPr>
      <w:r>
        <w:rPr>
          <w:rStyle w:val="a5"/>
        </w:rPr>
        <w:footnoteRef/>
      </w:r>
      <w:r>
        <w:rPr>
          <w:rtl/>
        </w:rPr>
        <w:t xml:space="preserve"> </w:t>
      </w:r>
      <w:r>
        <w:rPr>
          <w:rFonts w:hint="cs"/>
          <w:rtl/>
        </w:rPr>
        <w:t xml:space="preserve">פה ברור שהפייטן לקח את דברי המשנה במסכת ראש השנה, פרק </w:t>
      </w:r>
      <w:r>
        <w:rPr>
          <w:rtl/>
        </w:rPr>
        <w:t xml:space="preserve">א </w:t>
      </w:r>
      <w:r>
        <w:rPr>
          <w:rFonts w:hint="cs"/>
          <w:rtl/>
        </w:rPr>
        <w:t>משנה ב: "</w:t>
      </w:r>
      <w:r>
        <w:rPr>
          <w:rtl/>
        </w:rPr>
        <w:t xml:space="preserve">בראש השנה כל באי העולם </w:t>
      </w:r>
      <w:proofErr w:type="spellStart"/>
      <w:r>
        <w:rPr>
          <w:rtl/>
        </w:rPr>
        <w:t>עוברין</w:t>
      </w:r>
      <w:proofErr w:type="spellEnd"/>
      <w:r>
        <w:rPr>
          <w:rtl/>
        </w:rPr>
        <w:t xml:space="preserve"> לפניו כבני מרון שנאמר (תהלים ל"ג) היוצר יחד לבם המבין אל כל מעשיהם</w:t>
      </w:r>
      <w:r>
        <w:rPr>
          <w:rFonts w:hint="cs"/>
          <w:rtl/>
        </w:rPr>
        <w:t xml:space="preserve">". בגמרא ראש השנה </w:t>
      </w:r>
      <w:proofErr w:type="spellStart"/>
      <w:r>
        <w:rPr>
          <w:rFonts w:hint="cs"/>
          <w:rtl/>
        </w:rPr>
        <w:t>יח</w:t>
      </w:r>
      <w:proofErr w:type="spellEnd"/>
      <w:r>
        <w:rPr>
          <w:rFonts w:hint="cs"/>
          <w:rtl/>
        </w:rPr>
        <w:t xml:space="preserve"> ע"א הובאו שלושה פירושים לבני מרון: "</w:t>
      </w:r>
      <w:r>
        <w:rPr>
          <w:rtl/>
        </w:rPr>
        <w:t xml:space="preserve">מאי כבני מרון? הכא </w:t>
      </w:r>
      <w:proofErr w:type="spellStart"/>
      <w:r>
        <w:rPr>
          <w:rtl/>
        </w:rPr>
        <w:t>תרגימו</w:t>
      </w:r>
      <w:proofErr w:type="spellEnd"/>
      <w:r>
        <w:rPr>
          <w:rtl/>
        </w:rPr>
        <w:t xml:space="preserve"> כבני </w:t>
      </w:r>
      <w:proofErr w:type="spellStart"/>
      <w:r>
        <w:rPr>
          <w:rtl/>
        </w:rPr>
        <w:t>אמרנא</w:t>
      </w:r>
      <w:proofErr w:type="spellEnd"/>
      <w:r>
        <w:rPr>
          <w:rtl/>
        </w:rPr>
        <w:t xml:space="preserve">. ריש לקיש אמר: כמעלות בית מרון. (אמר) רב יהודה אמר שמואל: כחיילות של בית דוד. אמר רבה בר </w:t>
      </w:r>
      <w:proofErr w:type="spellStart"/>
      <w:r>
        <w:rPr>
          <w:rtl/>
        </w:rPr>
        <w:t>בר</w:t>
      </w:r>
      <w:proofErr w:type="spellEnd"/>
      <w:r>
        <w:rPr>
          <w:rtl/>
        </w:rPr>
        <w:t xml:space="preserve"> חנה אמר רבי יוחנן: וכולן </w:t>
      </w:r>
      <w:proofErr w:type="spellStart"/>
      <w:r>
        <w:rPr>
          <w:rtl/>
        </w:rPr>
        <w:t>נסקרין</w:t>
      </w:r>
      <w:proofErr w:type="spellEnd"/>
      <w:r>
        <w:rPr>
          <w:rtl/>
        </w:rPr>
        <w:t xml:space="preserve"> בסקירה אחת</w:t>
      </w:r>
      <w:r>
        <w:rPr>
          <w:rFonts w:hint="cs"/>
          <w:rtl/>
        </w:rPr>
        <w:t>"</w:t>
      </w:r>
      <w:r>
        <w:rPr>
          <w:rtl/>
        </w:rPr>
        <w:t xml:space="preserve">. </w:t>
      </w:r>
      <w:r w:rsidR="007D3184">
        <w:rPr>
          <w:rFonts w:hint="cs"/>
          <w:rtl/>
        </w:rPr>
        <w:t xml:space="preserve">(והפרשנים המודרניים מצביעים על המילה נומרוס ביוונית שפירושה מספר). </w:t>
      </w:r>
      <w:r>
        <w:rPr>
          <w:rFonts w:hint="cs"/>
          <w:rtl/>
        </w:rPr>
        <w:t xml:space="preserve">הפייטן נקט כפירוש הראשון: בני </w:t>
      </w:r>
      <w:proofErr w:type="spellStart"/>
      <w:r>
        <w:rPr>
          <w:rFonts w:hint="cs"/>
          <w:rtl/>
        </w:rPr>
        <w:t>אמרנא</w:t>
      </w:r>
      <w:proofErr w:type="spellEnd"/>
      <w:r>
        <w:rPr>
          <w:rFonts w:hint="cs"/>
          <w:rtl/>
        </w:rPr>
        <w:t xml:space="preserve"> </w:t>
      </w:r>
      <w:r>
        <w:rPr>
          <w:rtl/>
        </w:rPr>
        <w:t>–</w:t>
      </w:r>
      <w:r>
        <w:rPr>
          <w:rFonts w:hint="cs"/>
          <w:rtl/>
        </w:rPr>
        <w:t xml:space="preserve"> צאן, שהרועה סוקר אותם בבוקר כשמוציאם למרעה ובערב כשחוזרים לדעת מניינם (ורש"י מפרש </w:t>
      </w:r>
      <w:r w:rsidR="002F208B">
        <w:rPr>
          <w:rFonts w:hint="cs"/>
          <w:rtl/>
        </w:rPr>
        <w:t xml:space="preserve">כך </w:t>
      </w:r>
      <w:r>
        <w:rPr>
          <w:rFonts w:hint="cs"/>
          <w:rtl/>
        </w:rPr>
        <w:t xml:space="preserve">על פעולת מעשר בהמה). אבל ייתכן שהפייטן גם מרמז לדעה שאלה חיילות בית דוד בשל מוטיב המלך של ראש השנה וכן לסקירה של כולם כאחת, מה שמתאים יותר לנמשל, לבאי עולם העומדים לפני הרועה הלוא הוא הקב"ה. </w:t>
      </w:r>
      <w:r w:rsidR="00395702">
        <w:rPr>
          <w:rFonts w:hint="cs"/>
          <w:rtl/>
        </w:rPr>
        <w:t>כך או כך</w:t>
      </w:r>
      <w:r>
        <w:rPr>
          <w:rFonts w:hint="cs"/>
          <w:rtl/>
        </w:rPr>
        <w:t xml:space="preserve">, </w:t>
      </w:r>
      <w:r w:rsidR="006B6149">
        <w:rPr>
          <w:rFonts w:hint="cs"/>
          <w:rtl/>
        </w:rPr>
        <w:t>ראו</w:t>
      </w:r>
      <w:r>
        <w:rPr>
          <w:rFonts w:hint="cs"/>
          <w:rtl/>
        </w:rPr>
        <w:t xml:space="preserve"> </w:t>
      </w:r>
      <w:r>
        <w:rPr>
          <w:rtl/>
        </w:rPr>
        <w:t>דברים רבה (ליברמן) פרשת האזינו</w:t>
      </w:r>
      <w:r>
        <w:rPr>
          <w:rFonts w:hint="cs"/>
          <w:rtl/>
        </w:rPr>
        <w:t>: "</w:t>
      </w:r>
      <w:r>
        <w:rPr>
          <w:rtl/>
        </w:rPr>
        <w:t>לכך אמ</w:t>
      </w:r>
      <w:r>
        <w:rPr>
          <w:rFonts w:hint="cs"/>
          <w:rtl/>
        </w:rPr>
        <w:t>ר</w:t>
      </w:r>
      <w:r>
        <w:rPr>
          <w:rtl/>
        </w:rPr>
        <w:t xml:space="preserve"> ישעיהו</w:t>
      </w:r>
      <w:r>
        <w:rPr>
          <w:rFonts w:hint="cs"/>
          <w:rtl/>
        </w:rPr>
        <w:t>:</w:t>
      </w:r>
      <w:r>
        <w:rPr>
          <w:rtl/>
        </w:rPr>
        <w:t xml:space="preserve"> דרשו ה' בה</w:t>
      </w:r>
      <w:r>
        <w:rPr>
          <w:rFonts w:hint="cs"/>
          <w:rtl/>
        </w:rPr>
        <w:t>י</w:t>
      </w:r>
      <w:r>
        <w:rPr>
          <w:rtl/>
        </w:rPr>
        <w:t>מצאו. משל ל</w:t>
      </w:r>
      <w:r>
        <w:rPr>
          <w:rFonts w:hint="cs"/>
          <w:rtl/>
        </w:rPr>
        <w:t xml:space="preserve">מה הדבר דומה? </w:t>
      </w:r>
      <w:r>
        <w:rPr>
          <w:rtl/>
        </w:rPr>
        <w:t>למלך שאמ</w:t>
      </w:r>
      <w:r>
        <w:rPr>
          <w:rFonts w:hint="cs"/>
          <w:rtl/>
        </w:rPr>
        <w:t>ר</w:t>
      </w:r>
      <w:r>
        <w:rPr>
          <w:rtl/>
        </w:rPr>
        <w:t xml:space="preserve"> לעבדיו</w:t>
      </w:r>
      <w:r>
        <w:rPr>
          <w:rFonts w:hint="cs"/>
          <w:rtl/>
        </w:rPr>
        <w:t>:</w:t>
      </w:r>
      <w:r>
        <w:rPr>
          <w:rtl/>
        </w:rPr>
        <w:t xml:space="preserve"> צאו והכריזו בכל ממשלתי שאני יושב ודן דיני ממונות</w:t>
      </w:r>
      <w:r>
        <w:rPr>
          <w:rFonts w:hint="cs"/>
          <w:rtl/>
        </w:rPr>
        <w:t>.</w:t>
      </w:r>
      <w:r>
        <w:rPr>
          <w:rtl/>
        </w:rPr>
        <w:t xml:space="preserve"> כל מי שיש לו עסק עם </w:t>
      </w:r>
      <w:proofErr w:type="spellStart"/>
      <w:r>
        <w:rPr>
          <w:rtl/>
        </w:rPr>
        <w:t>חבירו</w:t>
      </w:r>
      <w:proofErr w:type="spellEnd"/>
      <w:r>
        <w:rPr>
          <w:rtl/>
        </w:rPr>
        <w:t xml:space="preserve"> יב</w:t>
      </w:r>
      <w:r>
        <w:rPr>
          <w:rFonts w:hint="cs"/>
          <w:rtl/>
        </w:rPr>
        <w:t>ו</w:t>
      </w:r>
      <w:r>
        <w:rPr>
          <w:rtl/>
        </w:rPr>
        <w:t>א לפני ואני דן אותו לכף זכות, עד שלא אשב לדון דיני נפשות. אמ</w:t>
      </w:r>
      <w:r>
        <w:rPr>
          <w:rFonts w:hint="cs"/>
          <w:rtl/>
        </w:rPr>
        <w:t xml:space="preserve">ר הקב"ה </w:t>
      </w:r>
      <w:r>
        <w:rPr>
          <w:rtl/>
        </w:rPr>
        <w:t>ית</w:t>
      </w:r>
      <w:r>
        <w:rPr>
          <w:rFonts w:hint="cs"/>
          <w:rtl/>
        </w:rPr>
        <w:t>ברך</w:t>
      </w:r>
      <w:r>
        <w:rPr>
          <w:rtl/>
        </w:rPr>
        <w:t xml:space="preserve"> שמו וי</w:t>
      </w:r>
      <w:r w:rsidR="00395702">
        <w:rPr>
          <w:rFonts w:hint="cs"/>
          <w:rtl/>
        </w:rPr>
        <w:t>תעלה זכרו</w:t>
      </w:r>
      <w:r>
        <w:rPr>
          <w:rFonts w:hint="cs"/>
          <w:rtl/>
        </w:rPr>
        <w:t xml:space="preserve">: </w:t>
      </w:r>
      <w:r>
        <w:rPr>
          <w:rtl/>
        </w:rPr>
        <w:t>הוו יודעי</w:t>
      </w:r>
      <w:r>
        <w:rPr>
          <w:rFonts w:hint="cs"/>
          <w:rtl/>
        </w:rPr>
        <w:t>ם</w:t>
      </w:r>
      <w:r>
        <w:rPr>
          <w:rtl/>
        </w:rPr>
        <w:t xml:space="preserve"> שאני דן את העולם בד' פרקי</w:t>
      </w:r>
      <w:r>
        <w:rPr>
          <w:rFonts w:hint="cs"/>
          <w:rtl/>
        </w:rPr>
        <w:t>ם</w:t>
      </w:r>
      <w:r>
        <w:rPr>
          <w:rtl/>
        </w:rPr>
        <w:t xml:space="preserve"> האלו</w:t>
      </w:r>
      <w:r>
        <w:rPr>
          <w:rFonts w:hint="cs"/>
          <w:rtl/>
        </w:rPr>
        <w:t>:</w:t>
      </w:r>
      <w:r>
        <w:rPr>
          <w:rtl/>
        </w:rPr>
        <w:t xml:space="preserve"> בפסח על התבואה, בעצרת על פירות האילן, בר"ה כל באי עולם </w:t>
      </w:r>
      <w:proofErr w:type="spellStart"/>
      <w:r>
        <w:rPr>
          <w:rtl/>
        </w:rPr>
        <w:t>עוברין</w:t>
      </w:r>
      <w:proofErr w:type="spellEnd"/>
      <w:r>
        <w:rPr>
          <w:rtl/>
        </w:rPr>
        <w:t xml:space="preserve"> לפניו כבני מרון, בחג </w:t>
      </w:r>
      <w:proofErr w:type="spellStart"/>
      <w:r>
        <w:rPr>
          <w:rtl/>
        </w:rPr>
        <w:t>נידונין</w:t>
      </w:r>
      <w:proofErr w:type="spellEnd"/>
      <w:r>
        <w:rPr>
          <w:rtl/>
        </w:rPr>
        <w:t xml:space="preserve"> על המים. והללו ג' פרקי</w:t>
      </w:r>
      <w:r>
        <w:rPr>
          <w:rFonts w:hint="cs"/>
          <w:rtl/>
        </w:rPr>
        <w:t>ם</w:t>
      </w:r>
      <w:r>
        <w:rPr>
          <w:rtl/>
        </w:rPr>
        <w:t xml:space="preserve"> יושב אני לדון דיני ממונות, להעשיר </w:t>
      </w:r>
      <w:proofErr w:type="spellStart"/>
      <w:r>
        <w:rPr>
          <w:rtl/>
        </w:rPr>
        <w:t>ולהעני</w:t>
      </w:r>
      <w:proofErr w:type="spellEnd"/>
      <w:r>
        <w:rPr>
          <w:rtl/>
        </w:rPr>
        <w:t>, להרבות או למעט</w:t>
      </w:r>
      <w:r>
        <w:rPr>
          <w:rFonts w:hint="cs"/>
          <w:rtl/>
        </w:rPr>
        <w:t>.</w:t>
      </w:r>
      <w:r>
        <w:rPr>
          <w:rtl/>
        </w:rPr>
        <w:t xml:space="preserve"> אבל ר</w:t>
      </w:r>
      <w:r>
        <w:rPr>
          <w:rFonts w:hint="cs"/>
          <w:rtl/>
        </w:rPr>
        <w:t xml:space="preserve">אש השנה, </w:t>
      </w:r>
      <w:r>
        <w:rPr>
          <w:rtl/>
        </w:rPr>
        <w:t xml:space="preserve">זמן דיני נפשות הוא, אם למות, אם לחיים, </w:t>
      </w:r>
      <w:proofErr w:type="spellStart"/>
      <w:r>
        <w:rPr>
          <w:rtl/>
        </w:rPr>
        <w:t>כדאמרי</w:t>
      </w:r>
      <w:r>
        <w:rPr>
          <w:rFonts w:hint="cs"/>
          <w:rtl/>
        </w:rPr>
        <w:t>ן</w:t>
      </w:r>
      <w:proofErr w:type="spellEnd"/>
      <w:r>
        <w:rPr>
          <w:rtl/>
        </w:rPr>
        <w:t xml:space="preserve"> </w:t>
      </w:r>
      <w:proofErr w:type="spellStart"/>
      <w:r>
        <w:rPr>
          <w:rtl/>
        </w:rPr>
        <w:t>בתקיעת</w:t>
      </w:r>
      <w:r>
        <w:rPr>
          <w:rFonts w:hint="cs"/>
          <w:rtl/>
        </w:rPr>
        <w:t>א</w:t>
      </w:r>
      <w:proofErr w:type="spellEnd"/>
      <w:r>
        <w:rPr>
          <w:rtl/>
        </w:rPr>
        <w:t xml:space="preserve"> </w:t>
      </w:r>
      <w:proofErr w:type="spellStart"/>
      <w:r>
        <w:rPr>
          <w:rtl/>
        </w:rPr>
        <w:t>דרב</w:t>
      </w:r>
      <w:proofErr w:type="spellEnd"/>
      <w:r>
        <w:rPr>
          <w:rtl/>
        </w:rPr>
        <w:t xml:space="preserve"> ועל המדינות בו יאמר וכו'</w:t>
      </w:r>
      <w:r>
        <w:rPr>
          <w:rFonts w:hint="cs"/>
          <w:rtl/>
        </w:rPr>
        <w:t>.</w:t>
      </w:r>
      <w:r>
        <w:rPr>
          <w:rtl/>
        </w:rPr>
        <w:t xml:space="preserve"> ואם עשיתם תשובה לפני אני אקבל אתכם ואדון אתכם לכף זכות ואשמע תפ</w:t>
      </w:r>
      <w:r w:rsidR="008405B3">
        <w:rPr>
          <w:rFonts w:hint="cs"/>
          <w:rtl/>
        </w:rPr>
        <w:t>י</w:t>
      </w:r>
      <w:r>
        <w:rPr>
          <w:rtl/>
        </w:rPr>
        <w:t>לתכם, שאני משגיח מן החלונות מציץ מן החרכים, עד שלא אחת</w:t>
      </w:r>
      <w:r w:rsidR="00395702">
        <w:rPr>
          <w:rFonts w:hint="cs"/>
          <w:rtl/>
        </w:rPr>
        <w:t>ו</w:t>
      </w:r>
      <w:r>
        <w:rPr>
          <w:rtl/>
        </w:rPr>
        <w:t>ם גזר דין בי</w:t>
      </w:r>
      <w:r>
        <w:rPr>
          <w:rFonts w:hint="cs"/>
          <w:rtl/>
        </w:rPr>
        <w:t>ום הדין</w:t>
      </w:r>
      <w:r>
        <w:rPr>
          <w:rtl/>
        </w:rPr>
        <w:t>, שנא</w:t>
      </w:r>
      <w:r>
        <w:rPr>
          <w:rFonts w:hint="cs"/>
          <w:rtl/>
        </w:rPr>
        <w:t>מר:</w:t>
      </w:r>
      <w:r>
        <w:rPr>
          <w:rtl/>
        </w:rPr>
        <w:t xml:space="preserve"> דרשו ה' בה</w:t>
      </w:r>
      <w:r>
        <w:rPr>
          <w:rFonts w:hint="cs"/>
          <w:rtl/>
        </w:rPr>
        <w:t>י</w:t>
      </w:r>
      <w:r>
        <w:rPr>
          <w:rtl/>
        </w:rPr>
        <w:t>מצאו</w:t>
      </w:r>
      <w:r>
        <w:rPr>
          <w:rFonts w:hint="cs"/>
          <w:rtl/>
        </w:rPr>
        <w:t>"</w:t>
      </w:r>
      <w:r>
        <w:rPr>
          <w:rtl/>
        </w:rPr>
        <w:t>.</w:t>
      </w:r>
      <w:r w:rsidR="007D3184">
        <w:rPr>
          <w:rFonts w:hint="cs"/>
          <w:rtl/>
        </w:rPr>
        <w:t xml:space="preserve"> וכבר הקדשנו דף לנושא </w:t>
      </w:r>
      <w:hyperlink r:id="rId5" w:anchor="gsc.tab=0" w:history="1">
        <w:r w:rsidR="007D3184" w:rsidRPr="00732F24">
          <w:rPr>
            <w:rStyle w:val="Hyperlink"/>
            <w:rFonts w:hint="cs"/>
            <w:rtl/>
          </w:rPr>
          <w:t>דרשו ה' בה</w:t>
        </w:r>
        <w:r w:rsidR="00732F24" w:rsidRPr="00732F24">
          <w:rPr>
            <w:rStyle w:val="Hyperlink"/>
            <w:rFonts w:hint="cs"/>
            <w:rtl/>
          </w:rPr>
          <w:t>י</w:t>
        </w:r>
        <w:r w:rsidR="007D3184" w:rsidRPr="00732F24">
          <w:rPr>
            <w:rStyle w:val="Hyperlink"/>
            <w:rFonts w:hint="cs"/>
            <w:rtl/>
          </w:rPr>
          <w:t>מצאו</w:t>
        </w:r>
      </w:hyperlink>
      <w:r w:rsidR="007D3184">
        <w:rPr>
          <w:rFonts w:hint="cs"/>
          <w:rtl/>
        </w:rPr>
        <w:t xml:space="preserve"> </w:t>
      </w:r>
      <w:r w:rsidR="00732F24">
        <w:rPr>
          <w:rFonts w:hint="cs"/>
          <w:rtl/>
        </w:rPr>
        <w:t xml:space="preserve">שלפי שיטות מסוימות בפסיקתא היא הפטרת </w:t>
      </w:r>
      <w:r w:rsidR="007D3184">
        <w:rPr>
          <w:rFonts w:hint="cs"/>
          <w:rtl/>
        </w:rPr>
        <w:t>שבת שובה.</w:t>
      </w:r>
    </w:p>
  </w:footnote>
  <w:footnote w:id="15">
    <w:p w14:paraId="3C744333" w14:textId="77777777" w:rsidR="00AB26B9" w:rsidRDefault="00AB26B9" w:rsidP="00C322D6">
      <w:pPr>
        <w:pStyle w:val="a3"/>
        <w:rPr>
          <w:rFonts w:hint="cs"/>
          <w:rtl/>
        </w:rPr>
      </w:pPr>
      <w:r>
        <w:rPr>
          <w:rStyle w:val="a5"/>
        </w:rPr>
        <w:footnoteRef/>
      </w:r>
      <w:r>
        <w:rPr>
          <w:rtl/>
        </w:rPr>
        <w:t xml:space="preserve"> </w:t>
      </w:r>
      <w:r>
        <w:rPr>
          <w:rFonts w:hint="cs"/>
          <w:rtl/>
        </w:rPr>
        <w:t xml:space="preserve">הרעיון הכללי של הרועה המבקר את צאנו נזכר בתורה במצוות מעשר בהמה, סוף ספר ויקרא, </w:t>
      </w:r>
      <w:proofErr w:type="spellStart"/>
      <w:r>
        <w:rPr>
          <w:rFonts w:hint="cs"/>
          <w:rtl/>
        </w:rPr>
        <w:t>כז</w:t>
      </w:r>
      <w:proofErr w:type="spellEnd"/>
      <w:r>
        <w:rPr>
          <w:rFonts w:hint="cs"/>
          <w:rtl/>
        </w:rPr>
        <w:t xml:space="preserve"> לב-לג: "</w:t>
      </w:r>
      <w:r>
        <w:rPr>
          <w:rtl/>
        </w:rPr>
        <w:t>וְכָל מַעְשַׂר בָּקָר וָצֹאן כֹּל אֲשֶׁר יַעֲבֹר תַּחַת הַשָּׁבֶט הָעֲשִׂירִי יִהְיֶה קֹּדֶשׁ לַ</w:t>
      </w:r>
      <w:r>
        <w:rPr>
          <w:rFonts w:hint="cs"/>
          <w:rtl/>
        </w:rPr>
        <w:t>ה'</w:t>
      </w:r>
      <w:r>
        <w:rPr>
          <w:rtl/>
        </w:rPr>
        <w:t>:</w:t>
      </w:r>
      <w:r>
        <w:rPr>
          <w:rFonts w:hint="cs"/>
          <w:rtl/>
        </w:rPr>
        <w:t xml:space="preserve"> </w:t>
      </w:r>
      <w:r>
        <w:rPr>
          <w:rtl/>
        </w:rPr>
        <w:t xml:space="preserve">לֹא יְבַקֵּר בֵּין טוֹב לָרַע וְלֹא יְמִירֶנּוּ </w:t>
      </w:r>
      <w:r>
        <w:rPr>
          <w:rFonts w:hint="cs"/>
          <w:rtl/>
        </w:rPr>
        <w:t>וכו' ". שם אסור לרועה לבקר בין טוב לרע וחובתו לסמן כל בהמה עשירית כמות שהיא. רק המספר קובע. כאן הקב"ה כן מבקר בין טוב לרע ואולי גם ימיר פשעינו במחילה וסליחה. הביטוי היותר מדויק נלקח מ</w:t>
      </w:r>
      <w:r>
        <w:rPr>
          <w:rtl/>
        </w:rPr>
        <w:t xml:space="preserve">יחזקאל לד </w:t>
      </w:r>
      <w:proofErr w:type="spellStart"/>
      <w:r>
        <w:rPr>
          <w:rFonts w:hint="cs"/>
          <w:rtl/>
        </w:rPr>
        <w:t>יב</w:t>
      </w:r>
      <w:proofErr w:type="spellEnd"/>
      <w:r>
        <w:rPr>
          <w:rFonts w:hint="cs"/>
          <w:rtl/>
        </w:rPr>
        <w:t>: "</w:t>
      </w:r>
      <w:r>
        <w:rPr>
          <w:rtl/>
        </w:rPr>
        <w:t xml:space="preserve">כְּבַקָּרַת רֹעֶה עֶדְרוֹ בְּיוֹם הֱיוֹתוֹ בְתוֹךְ צֹאנוֹ נִפְרָשׁוֹת כֵּן אֲבַקֵּר אֶת צֹאנִי וְהִצַּלְתִּי אֶתְהֶם מִכָּל </w:t>
      </w:r>
      <w:proofErr w:type="spellStart"/>
      <w:r>
        <w:rPr>
          <w:rtl/>
        </w:rPr>
        <w:t>הַמְּקוֹמֹת</w:t>
      </w:r>
      <w:proofErr w:type="spellEnd"/>
      <w:r>
        <w:rPr>
          <w:rtl/>
        </w:rPr>
        <w:t xml:space="preserve"> אֲשֶׁר נָפֹצוּ שָׁם בְּיוֹם עָנָן וַעֲרָפֶל</w:t>
      </w:r>
      <w:r>
        <w:rPr>
          <w:rFonts w:hint="cs"/>
          <w:rtl/>
        </w:rPr>
        <w:t>". שם הדברים הם לנחמה ו</w:t>
      </w:r>
      <w:r w:rsidR="00732F24">
        <w:rPr>
          <w:rFonts w:hint="cs"/>
          <w:rtl/>
        </w:rPr>
        <w:t>ל</w:t>
      </w:r>
      <w:r>
        <w:rPr>
          <w:rFonts w:hint="cs"/>
          <w:rtl/>
        </w:rPr>
        <w:t>טובה, שם הקב"ה בא להציל את צאנו מידי הרועים אשר נכשלו ברעיית העם (</w:t>
      </w:r>
      <w:r w:rsidR="006B6149">
        <w:rPr>
          <w:rFonts w:hint="cs"/>
          <w:rtl/>
        </w:rPr>
        <w:t>ראו</w:t>
      </w:r>
      <w:r>
        <w:rPr>
          <w:rFonts w:hint="cs"/>
          <w:rtl/>
        </w:rPr>
        <w:t xml:space="preserve"> הפסוקים שם)</w:t>
      </w:r>
      <w:r w:rsidR="008A6EB0">
        <w:rPr>
          <w:rFonts w:hint="cs"/>
          <w:rtl/>
        </w:rPr>
        <w:t xml:space="preserve">. </w:t>
      </w:r>
      <w:r w:rsidR="00C322D6">
        <w:rPr>
          <w:rFonts w:hint="cs"/>
          <w:rtl/>
        </w:rPr>
        <w:t xml:space="preserve">ובנבואת </w:t>
      </w:r>
      <w:r w:rsidR="00C322D6">
        <w:rPr>
          <w:rtl/>
        </w:rPr>
        <w:t>ירמיהו לג</w:t>
      </w:r>
      <w:r w:rsidR="00C322D6">
        <w:rPr>
          <w:rFonts w:hint="cs"/>
          <w:rtl/>
        </w:rPr>
        <w:t xml:space="preserve"> </w:t>
      </w:r>
      <w:proofErr w:type="spellStart"/>
      <w:r w:rsidR="00C322D6">
        <w:rPr>
          <w:rtl/>
        </w:rPr>
        <w:t>יג</w:t>
      </w:r>
      <w:proofErr w:type="spellEnd"/>
      <w:r w:rsidR="00C322D6">
        <w:rPr>
          <w:rFonts w:hint="cs"/>
          <w:rtl/>
        </w:rPr>
        <w:t xml:space="preserve"> על הטוב באחרית הימים: "</w:t>
      </w:r>
      <w:r w:rsidR="00C322D6">
        <w:rPr>
          <w:rtl/>
        </w:rPr>
        <w:t xml:space="preserve">בְּעָרֵי הָהָר בְּעָרֵי הַשְּׁפֵלָה וּבְעָרֵי הַנֶּגֶב וּבְאֶרֶץ בִּנְיָמִן </w:t>
      </w:r>
      <w:proofErr w:type="spellStart"/>
      <w:r w:rsidR="00C322D6">
        <w:rPr>
          <w:rtl/>
        </w:rPr>
        <w:t>וּבִסְבִיבֵי</w:t>
      </w:r>
      <w:proofErr w:type="spellEnd"/>
      <w:r w:rsidR="00C322D6">
        <w:rPr>
          <w:rtl/>
        </w:rPr>
        <w:t xml:space="preserve"> יְרוּשָׁלִַם וּבְעָרֵי יְהוּדָה עֹד תַּעֲבֹרְנָה הַצֹּאן עַל יְדֵי מוֹנֶה אָמַר ה'</w:t>
      </w:r>
      <w:r w:rsidR="00C322D6">
        <w:rPr>
          <w:rFonts w:hint="cs"/>
          <w:rtl/>
        </w:rPr>
        <w:t xml:space="preserve"> ". </w:t>
      </w:r>
      <w:r w:rsidR="006B6149">
        <w:rPr>
          <w:rFonts w:hint="cs"/>
          <w:rtl/>
        </w:rPr>
        <w:t>ראו</w:t>
      </w:r>
      <w:r w:rsidR="008A6EB0">
        <w:rPr>
          <w:rFonts w:hint="cs"/>
          <w:rtl/>
        </w:rPr>
        <w:t xml:space="preserve"> גם מדרש רבה </w:t>
      </w:r>
      <w:proofErr w:type="spellStart"/>
      <w:r w:rsidR="008A6EB0">
        <w:rPr>
          <w:rFonts w:hint="cs"/>
          <w:rtl/>
        </w:rPr>
        <w:t>כא</w:t>
      </w:r>
      <w:proofErr w:type="spellEnd"/>
      <w:r w:rsidR="008A6EB0">
        <w:rPr>
          <w:rFonts w:hint="cs"/>
          <w:rtl/>
        </w:rPr>
        <w:t xml:space="preserve"> ז בפרשת פנחס על הרועה המשלים את שמירתו ומחזיר את הצאן במפקד מסודר לבעל הבית על מנת שיעבירנו בנאמנות לרועה הבא. והכל שם בשבח </w:t>
      </w:r>
      <w:hyperlink r:id="rId6" w:history="1">
        <w:r w:rsidR="008A6EB0" w:rsidRPr="008A6EB0">
          <w:rPr>
            <w:rStyle w:val="Hyperlink"/>
            <w:rFonts w:hint="cs"/>
            <w:rtl/>
          </w:rPr>
          <w:t>מניית עם ישראל</w:t>
        </w:r>
      </w:hyperlink>
      <w:r w:rsidR="008A6EB0">
        <w:rPr>
          <w:rFonts w:hint="cs"/>
          <w:rtl/>
        </w:rPr>
        <w:t xml:space="preserve"> כפי שהרחבנו לדון בפרשת במדבר.</w:t>
      </w:r>
      <w:r>
        <w:rPr>
          <w:rFonts w:hint="cs"/>
          <w:rtl/>
        </w:rPr>
        <w:t xml:space="preserve"> </w:t>
      </w:r>
      <w:r w:rsidR="008A6EB0">
        <w:rPr>
          <w:rFonts w:hint="cs"/>
          <w:rtl/>
        </w:rPr>
        <w:t xml:space="preserve">אך </w:t>
      </w:r>
      <w:r>
        <w:rPr>
          <w:rFonts w:hint="cs"/>
          <w:rtl/>
        </w:rPr>
        <w:t xml:space="preserve">הפייטן </w:t>
      </w:r>
      <w:r w:rsidR="008A6EB0">
        <w:rPr>
          <w:rFonts w:hint="cs"/>
          <w:rtl/>
        </w:rPr>
        <w:t xml:space="preserve">של נתנה תוקף </w:t>
      </w:r>
      <w:r>
        <w:rPr>
          <w:rFonts w:hint="cs"/>
          <w:rtl/>
        </w:rPr>
        <w:t>מבקש שנחבר מילים אלה להעברת הצאן של יום הדין כפי המשנה הנ"ל ב</w:t>
      </w:r>
      <w:r w:rsidR="008A6EB0">
        <w:rPr>
          <w:rFonts w:hint="cs"/>
          <w:rtl/>
        </w:rPr>
        <w:t xml:space="preserve">מסכת </w:t>
      </w:r>
      <w:r>
        <w:rPr>
          <w:rFonts w:hint="cs"/>
          <w:rtl/>
        </w:rPr>
        <w:t xml:space="preserve">ראש השנה.  </w:t>
      </w:r>
    </w:p>
  </w:footnote>
  <w:footnote w:id="16">
    <w:p w14:paraId="5342CBC6" w14:textId="77777777" w:rsidR="00AB26B9" w:rsidRDefault="00AB26B9" w:rsidP="00B1251F">
      <w:pPr>
        <w:pStyle w:val="a3"/>
        <w:rPr>
          <w:rFonts w:hint="cs"/>
          <w:rtl/>
        </w:rPr>
      </w:pPr>
      <w:r>
        <w:rPr>
          <w:rStyle w:val="a5"/>
        </w:rPr>
        <w:footnoteRef/>
      </w:r>
      <w:r>
        <w:rPr>
          <w:rtl/>
        </w:rPr>
        <w:t xml:space="preserve"> </w:t>
      </w:r>
      <w:r>
        <w:rPr>
          <w:rFonts w:hint="cs"/>
          <w:rtl/>
        </w:rPr>
        <w:t xml:space="preserve">גם "תחת השבט" לקוח מהפסוק בספר </w:t>
      </w:r>
      <w:r w:rsidRPr="00C1121C">
        <w:rPr>
          <w:rtl/>
        </w:rPr>
        <w:t xml:space="preserve">ויקרא </w:t>
      </w:r>
      <w:proofErr w:type="spellStart"/>
      <w:r w:rsidRPr="00C1121C">
        <w:rPr>
          <w:rtl/>
        </w:rPr>
        <w:t>כז</w:t>
      </w:r>
      <w:proofErr w:type="spellEnd"/>
      <w:r w:rsidRPr="00C1121C">
        <w:rPr>
          <w:rtl/>
        </w:rPr>
        <w:t xml:space="preserve"> לב</w:t>
      </w:r>
      <w:r>
        <w:rPr>
          <w:rFonts w:hint="cs"/>
          <w:rtl/>
        </w:rPr>
        <w:t xml:space="preserve">: </w:t>
      </w:r>
      <w:r w:rsidRPr="00C1121C">
        <w:rPr>
          <w:rtl/>
        </w:rPr>
        <w:t>"וכל מעשר בקר וצאן כל אשר יעבור תחת השבט"</w:t>
      </w:r>
      <w:r>
        <w:rPr>
          <w:rFonts w:hint="cs"/>
          <w:rtl/>
        </w:rPr>
        <w:t>, שהוא כאמור על מעשר בהמה (וכפירוש רש"י שהבאנו בהערה</w:t>
      </w:r>
      <w:r w:rsidR="00C43344">
        <w:rPr>
          <w:rFonts w:hint="cs"/>
          <w:rtl/>
        </w:rPr>
        <w:t xml:space="preserve"> </w:t>
      </w:r>
      <w:r w:rsidR="00A65A86">
        <w:rPr>
          <w:rFonts w:hint="cs"/>
          <w:rtl/>
        </w:rPr>
        <w:t>1</w:t>
      </w:r>
      <w:r w:rsidR="00732F24">
        <w:rPr>
          <w:rFonts w:hint="cs"/>
          <w:rtl/>
        </w:rPr>
        <w:t>4</w:t>
      </w:r>
      <w:r w:rsidR="00C43344">
        <w:rPr>
          <w:rFonts w:hint="cs"/>
          <w:rtl/>
        </w:rPr>
        <w:t xml:space="preserve"> </w:t>
      </w:r>
      <w:r>
        <w:rPr>
          <w:rFonts w:hint="cs"/>
          <w:rtl/>
        </w:rPr>
        <w:t xml:space="preserve">לעיל על "בני מרון"). </w:t>
      </w:r>
      <w:r w:rsidR="006B6149">
        <w:rPr>
          <w:rFonts w:hint="cs"/>
          <w:rtl/>
        </w:rPr>
        <w:t>ראו</w:t>
      </w:r>
      <w:r w:rsidR="00395702">
        <w:rPr>
          <w:rFonts w:hint="cs"/>
          <w:rtl/>
        </w:rPr>
        <w:t xml:space="preserve"> המחלוקת במשנה בתחילת מסכת ראש השנה אם ראש השנה למעשר בהמה הוא באחד באלול או באחד בתשרי. </w:t>
      </w:r>
      <w:r w:rsidR="00B1251F">
        <w:rPr>
          <w:rFonts w:hint="cs"/>
          <w:rtl/>
        </w:rPr>
        <w:t xml:space="preserve">לשתי השיטות, בפרט לשנייה, יש כאן דימוי חי עבור מי שהעביר זה עתה את צאנו תחת שבטו לצורך מצוות המעשר (שעיקר מטרתו היא שמחת חג הסוכות הקרב, </w:t>
      </w:r>
      <w:r w:rsidR="006B6149">
        <w:rPr>
          <w:rFonts w:hint="cs"/>
          <w:rtl/>
        </w:rPr>
        <w:t>ראו</w:t>
      </w:r>
      <w:r w:rsidR="00B1251F">
        <w:rPr>
          <w:rFonts w:hint="cs"/>
          <w:rtl/>
        </w:rPr>
        <w:t xml:space="preserve"> בכורות פרק ט משנה ה). </w:t>
      </w:r>
      <w:r w:rsidR="006B6149">
        <w:rPr>
          <w:rFonts w:hint="cs"/>
          <w:rtl/>
        </w:rPr>
        <w:t>ראו</w:t>
      </w:r>
      <w:r w:rsidR="00B1251F">
        <w:rPr>
          <w:rFonts w:hint="cs"/>
          <w:rtl/>
        </w:rPr>
        <w:t xml:space="preserve"> הרחבה של קישור מעשר בהמה לפיוט נתנה תוקף </w:t>
      </w:r>
      <w:hyperlink r:id="rId7" w:history="1">
        <w:r w:rsidR="00B1251F" w:rsidRPr="00B1251F">
          <w:rPr>
            <w:rStyle w:val="Hyperlink"/>
            <w:rFonts w:hint="cs"/>
            <w:rtl/>
          </w:rPr>
          <w:t>בדף של ר</w:t>
        </w:r>
        <w:r w:rsidR="00B1251F" w:rsidRPr="00B1251F">
          <w:rPr>
            <w:rStyle w:val="Hyperlink"/>
            <w:rFonts w:hint="cs"/>
            <w:rtl/>
          </w:rPr>
          <w:t>ו</w:t>
        </w:r>
        <w:r w:rsidR="00B1251F" w:rsidRPr="00B1251F">
          <w:rPr>
            <w:rStyle w:val="Hyperlink"/>
            <w:rFonts w:hint="cs"/>
            <w:rtl/>
          </w:rPr>
          <w:t>נ</w:t>
        </w:r>
        <w:r w:rsidR="00B1251F" w:rsidRPr="00B1251F">
          <w:rPr>
            <w:rStyle w:val="Hyperlink"/>
            <w:rFonts w:hint="cs"/>
            <w:rtl/>
          </w:rPr>
          <w:t>ן</w:t>
        </w:r>
        <w:r w:rsidR="00B1251F" w:rsidRPr="00B1251F">
          <w:rPr>
            <w:rStyle w:val="Hyperlink"/>
            <w:rFonts w:hint="cs"/>
            <w:rtl/>
          </w:rPr>
          <w:t xml:space="preserve"> קצוף</w:t>
        </w:r>
      </w:hyperlink>
      <w:r w:rsidR="00B1251F">
        <w:rPr>
          <w:rFonts w:hint="cs"/>
          <w:rtl/>
        </w:rPr>
        <w:t xml:space="preserve"> באתר </w:t>
      </w:r>
      <w:r w:rsidR="00ED4004">
        <w:rPr>
          <w:rFonts w:hint="cs"/>
          <w:rtl/>
        </w:rPr>
        <w:t xml:space="preserve">אונ' </w:t>
      </w:r>
      <w:r w:rsidR="00B1251F">
        <w:rPr>
          <w:rFonts w:hint="cs"/>
          <w:rtl/>
        </w:rPr>
        <w:t xml:space="preserve">בר אילן. לעניינינו במקורות, </w:t>
      </w:r>
      <w:r>
        <w:rPr>
          <w:rFonts w:hint="cs"/>
          <w:rtl/>
        </w:rPr>
        <w:t xml:space="preserve">אולי הכוונה </w:t>
      </w:r>
      <w:r w:rsidR="00B1251F">
        <w:rPr>
          <w:rFonts w:hint="cs"/>
          <w:rtl/>
        </w:rPr>
        <w:t xml:space="preserve">כאן </w:t>
      </w:r>
      <w:r>
        <w:rPr>
          <w:rFonts w:hint="cs"/>
          <w:rtl/>
        </w:rPr>
        <w:t xml:space="preserve">גם לפסוק ביחזקאל </w:t>
      </w:r>
      <w:r>
        <w:rPr>
          <w:rtl/>
        </w:rPr>
        <w:t xml:space="preserve">כ </w:t>
      </w:r>
      <w:proofErr w:type="spellStart"/>
      <w:r>
        <w:rPr>
          <w:rFonts w:hint="cs"/>
          <w:rtl/>
        </w:rPr>
        <w:t>לז</w:t>
      </w:r>
      <w:proofErr w:type="spellEnd"/>
      <w:r>
        <w:rPr>
          <w:rFonts w:hint="cs"/>
          <w:rtl/>
        </w:rPr>
        <w:t>: "</w:t>
      </w:r>
      <w:r>
        <w:rPr>
          <w:rtl/>
        </w:rPr>
        <w:t xml:space="preserve">וְהַעֲבַרְתִּי אֶתְכֶם תַּחַת הַשָּׁבֶט וְהֵבֵאתִי אֶתְכֶם </w:t>
      </w:r>
      <w:proofErr w:type="spellStart"/>
      <w:r>
        <w:rPr>
          <w:rtl/>
        </w:rPr>
        <w:t>בְּמָסֹרֶת</w:t>
      </w:r>
      <w:proofErr w:type="spellEnd"/>
      <w:r>
        <w:rPr>
          <w:rtl/>
        </w:rPr>
        <w:t xml:space="preserve"> הַבְּרִית</w:t>
      </w:r>
      <w:r>
        <w:rPr>
          <w:rFonts w:hint="cs"/>
          <w:rtl/>
        </w:rPr>
        <w:t>", יחזקאל, כידוע, מכנה את עם ישראל "צאן" במספר רב של מקומות. ואז העברת הצאן תחת השבט היא "</w:t>
      </w:r>
      <w:r>
        <w:rPr>
          <w:rtl/>
        </w:rPr>
        <w:t>כחיילות של בית דוד</w:t>
      </w:r>
      <w:r>
        <w:rPr>
          <w:rFonts w:hint="cs"/>
          <w:rtl/>
        </w:rPr>
        <w:t xml:space="preserve">" - שיטת </w:t>
      </w:r>
      <w:r>
        <w:rPr>
          <w:rtl/>
        </w:rPr>
        <w:t>רב יהודה אמר שמואל</w:t>
      </w:r>
      <w:r>
        <w:rPr>
          <w:rFonts w:hint="cs"/>
          <w:rtl/>
        </w:rPr>
        <w:t xml:space="preserve"> בגמרא ראש</w:t>
      </w:r>
      <w:r w:rsidR="00A65A86">
        <w:rPr>
          <w:rFonts w:hint="cs"/>
          <w:rtl/>
        </w:rPr>
        <w:t xml:space="preserve"> השנה </w:t>
      </w:r>
      <w:proofErr w:type="spellStart"/>
      <w:r w:rsidR="00A65A86">
        <w:rPr>
          <w:rFonts w:hint="cs"/>
          <w:rtl/>
        </w:rPr>
        <w:t>יח</w:t>
      </w:r>
      <w:proofErr w:type="spellEnd"/>
      <w:r w:rsidR="00A65A86">
        <w:rPr>
          <w:rFonts w:hint="cs"/>
          <w:rtl/>
        </w:rPr>
        <w:t xml:space="preserve"> ע"א שהבאנו בהערה </w:t>
      </w:r>
      <w:r w:rsidR="002F208B">
        <w:rPr>
          <w:rFonts w:hint="cs"/>
          <w:rtl/>
        </w:rPr>
        <w:t>1</w:t>
      </w:r>
      <w:r w:rsidR="00ED4004">
        <w:rPr>
          <w:rFonts w:hint="cs"/>
          <w:rtl/>
        </w:rPr>
        <w:t>4</w:t>
      </w:r>
      <w:r>
        <w:rPr>
          <w:rFonts w:hint="cs"/>
          <w:rtl/>
        </w:rPr>
        <w:t xml:space="preserve"> לעיל. </w:t>
      </w:r>
    </w:p>
  </w:footnote>
  <w:footnote w:id="17">
    <w:p w14:paraId="44905960" w14:textId="77777777" w:rsidR="00395702" w:rsidRDefault="00395702" w:rsidP="000F3400">
      <w:pPr>
        <w:pStyle w:val="a3"/>
        <w:rPr>
          <w:rFonts w:hint="cs"/>
          <w:rtl/>
        </w:rPr>
      </w:pPr>
      <w:r>
        <w:rPr>
          <w:rStyle w:val="a5"/>
        </w:rPr>
        <w:footnoteRef/>
      </w:r>
      <w:r>
        <w:rPr>
          <w:rtl/>
        </w:rPr>
        <w:t xml:space="preserve"> </w:t>
      </w:r>
      <w:r>
        <w:rPr>
          <w:rFonts w:hint="cs"/>
          <w:rtl/>
        </w:rPr>
        <w:t>שוב ספירה ומניה. אולי ברמז לספירה ומנייה לטובה, כברכת בלעם: "</w:t>
      </w:r>
      <w:r>
        <w:rPr>
          <w:rtl/>
        </w:rPr>
        <w:t>מִי מָנָה עֲפַר יַעֲקֹב וּמִסְפָּר אֶת רֹבַע יִשְׂרָאֵל</w:t>
      </w:r>
      <w:r w:rsidR="000F3400">
        <w:rPr>
          <w:rFonts w:hint="cs"/>
          <w:rtl/>
        </w:rPr>
        <w:t xml:space="preserve">" (במדבר </w:t>
      </w:r>
      <w:proofErr w:type="spellStart"/>
      <w:r w:rsidR="000F3400">
        <w:rPr>
          <w:rFonts w:hint="cs"/>
          <w:rtl/>
        </w:rPr>
        <w:t>כג</w:t>
      </w:r>
      <w:proofErr w:type="spellEnd"/>
      <w:r w:rsidR="000F3400">
        <w:rPr>
          <w:rFonts w:hint="cs"/>
          <w:rtl/>
        </w:rPr>
        <w:t xml:space="preserve"> י) וכריבוי בימי שלמה, </w:t>
      </w:r>
      <w:r w:rsidR="000F3400">
        <w:rPr>
          <w:rtl/>
        </w:rPr>
        <w:t>מלכים א ג</w:t>
      </w:r>
      <w:r w:rsidR="000F3400">
        <w:rPr>
          <w:rFonts w:hint="cs"/>
          <w:rtl/>
        </w:rPr>
        <w:t xml:space="preserve"> </w:t>
      </w:r>
      <w:r w:rsidR="000F3400">
        <w:rPr>
          <w:rtl/>
        </w:rPr>
        <w:t>ח</w:t>
      </w:r>
      <w:r w:rsidR="000F3400">
        <w:rPr>
          <w:rFonts w:hint="cs"/>
          <w:rtl/>
        </w:rPr>
        <w:t>: "</w:t>
      </w:r>
      <w:r w:rsidR="000F3400">
        <w:rPr>
          <w:rtl/>
        </w:rPr>
        <w:t>וְעַבְדְּךָ בְּתוֹךְ עַמְּךָ אֲשֶׁר בָּחָרְתָּ עַם רָב אֲשֶׁר לֹא יִמָּנֶה וְלֹא יִסָּפֵר מֵרֹב</w:t>
      </w:r>
      <w:r w:rsidR="000F3400">
        <w:rPr>
          <w:rFonts w:hint="cs"/>
          <w:rtl/>
        </w:rPr>
        <w:t>".</w:t>
      </w:r>
    </w:p>
  </w:footnote>
  <w:footnote w:id="18">
    <w:p w14:paraId="70C187AC" w14:textId="77777777" w:rsidR="00AB26B9" w:rsidRDefault="00AB26B9" w:rsidP="00395702">
      <w:pPr>
        <w:pStyle w:val="a3"/>
        <w:rPr>
          <w:rFonts w:hint="cs"/>
          <w:rtl/>
        </w:rPr>
      </w:pPr>
      <w:r>
        <w:rPr>
          <w:rStyle w:val="a5"/>
        </w:rPr>
        <w:footnoteRef/>
      </w:r>
      <w:r>
        <w:rPr>
          <w:rtl/>
        </w:rPr>
        <w:t xml:space="preserve"> </w:t>
      </w:r>
      <w:r>
        <w:rPr>
          <w:rtl/>
        </w:rPr>
        <w:t xml:space="preserve">איוב פרק </w:t>
      </w:r>
      <w:proofErr w:type="spellStart"/>
      <w:r>
        <w:rPr>
          <w:rtl/>
        </w:rPr>
        <w:t>יב</w:t>
      </w:r>
      <w:proofErr w:type="spellEnd"/>
      <w:r>
        <w:rPr>
          <w:rFonts w:hint="cs"/>
          <w:rtl/>
        </w:rPr>
        <w:t xml:space="preserve"> פסוק י, פסוק שמלווה אותנו כל ימי הסליחות והתשובה: "</w:t>
      </w:r>
      <w:r>
        <w:rPr>
          <w:rtl/>
        </w:rPr>
        <w:t>אֲשֶׁר בְּיָדוֹ נֶפֶשׁ כָּל חָי וְרוּחַ כָּל בְּשַׂר אִישׁ</w:t>
      </w:r>
      <w:r>
        <w:rPr>
          <w:rFonts w:hint="cs"/>
          <w:rtl/>
        </w:rPr>
        <w:t xml:space="preserve">". </w:t>
      </w:r>
      <w:r w:rsidR="006B6149">
        <w:rPr>
          <w:rFonts w:hint="cs"/>
          <w:rtl/>
        </w:rPr>
        <w:t>ראו</w:t>
      </w:r>
      <w:r>
        <w:rPr>
          <w:rFonts w:hint="cs"/>
          <w:rtl/>
        </w:rPr>
        <w:t xml:space="preserve"> </w:t>
      </w:r>
      <w:r w:rsidR="00395702">
        <w:rPr>
          <w:rFonts w:hint="cs"/>
          <w:rtl/>
        </w:rPr>
        <w:t xml:space="preserve">מדרש </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קלט</w:t>
      </w:r>
      <w:r>
        <w:rPr>
          <w:rFonts w:hint="cs"/>
          <w:rtl/>
        </w:rPr>
        <w:t>: "</w:t>
      </w:r>
      <w:r>
        <w:rPr>
          <w:rtl/>
        </w:rPr>
        <w:t xml:space="preserve">יפקוד ה' </w:t>
      </w:r>
      <w:proofErr w:type="spellStart"/>
      <w:r>
        <w:rPr>
          <w:rtl/>
        </w:rPr>
        <w:t>אלהי</w:t>
      </w:r>
      <w:proofErr w:type="spellEnd"/>
      <w:r>
        <w:rPr>
          <w:rtl/>
        </w:rPr>
        <w:t xml:space="preserve"> הרוחות לכל בשר מגיד הכתוב שכל הרוחות אין יוצאות אלא מלפניו. ר' אליעזר בנו של ר' יוסי הגלילי אומר</w:t>
      </w:r>
      <w:r>
        <w:rPr>
          <w:rFonts w:hint="cs"/>
          <w:rtl/>
        </w:rPr>
        <w:t>:</w:t>
      </w:r>
      <w:r>
        <w:rPr>
          <w:rtl/>
        </w:rPr>
        <w:t xml:space="preserve"> סימן זה יהיה בידך שכל זמן שאדם נתון בחיים נפשו פקודה ביד קונָהּ</w:t>
      </w:r>
      <w:r>
        <w:rPr>
          <w:rFonts w:hint="cs"/>
          <w:rtl/>
        </w:rPr>
        <w:t>,</w:t>
      </w:r>
      <w:r>
        <w:rPr>
          <w:rtl/>
        </w:rPr>
        <w:t xml:space="preserve"> שנאמר</w:t>
      </w:r>
      <w:r>
        <w:rPr>
          <w:rFonts w:hint="cs"/>
          <w:rtl/>
        </w:rPr>
        <w:t>:</w:t>
      </w:r>
      <w:r>
        <w:rPr>
          <w:rtl/>
        </w:rPr>
        <w:t xml:space="preserve"> אשר בידו נפש כל חי ורוח כל בשר איש (איוב </w:t>
      </w:r>
      <w:proofErr w:type="spellStart"/>
      <w:r>
        <w:rPr>
          <w:rtl/>
        </w:rPr>
        <w:t>יב</w:t>
      </w:r>
      <w:proofErr w:type="spellEnd"/>
      <w:r>
        <w:rPr>
          <w:rtl/>
        </w:rPr>
        <w:t xml:space="preserve"> י)</w:t>
      </w:r>
      <w:r>
        <w:rPr>
          <w:rFonts w:hint="cs"/>
          <w:rtl/>
        </w:rPr>
        <w:t xml:space="preserve">". </w:t>
      </w:r>
      <w:r w:rsidR="006B6149">
        <w:rPr>
          <w:rFonts w:hint="cs"/>
          <w:rtl/>
        </w:rPr>
        <w:t>ראו</w:t>
      </w:r>
      <w:r>
        <w:rPr>
          <w:rFonts w:hint="cs"/>
          <w:rtl/>
        </w:rPr>
        <w:t xml:space="preserve"> עוד </w:t>
      </w:r>
      <w:r w:rsidR="00395702">
        <w:rPr>
          <w:rFonts w:hint="cs"/>
          <w:rtl/>
        </w:rPr>
        <w:t xml:space="preserve">במדרש </w:t>
      </w:r>
      <w:r>
        <w:rPr>
          <w:rtl/>
        </w:rPr>
        <w:t xml:space="preserve">ספרי דברים פרשת עקב </w:t>
      </w:r>
      <w:proofErr w:type="spellStart"/>
      <w:r>
        <w:rPr>
          <w:rtl/>
        </w:rPr>
        <w:t>פיסקא</w:t>
      </w:r>
      <w:proofErr w:type="spellEnd"/>
      <w:r>
        <w:rPr>
          <w:rtl/>
        </w:rPr>
        <w:t xml:space="preserve"> מ</w:t>
      </w:r>
      <w:r>
        <w:rPr>
          <w:rFonts w:hint="cs"/>
          <w:rtl/>
        </w:rPr>
        <w:t>: " ...</w:t>
      </w:r>
      <w:r>
        <w:rPr>
          <w:rtl/>
        </w:rPr>
        <w:t xml:space="preserve"> כיוצא בו אתה אומר</w:t>
      </w:r>
      <w:r w:rsidR="00395702">
        <w:rPr>
          <w:rFonts w:hint="cs"/>
          <w:rtl/>
        </w:rPr>
        <w:t>:</w:t>
      </w:r>
      <w:r>
        <w:rPr>
          <w:rtl/>
        </w:rPr>
        <w:t xml:space="preserve"> הנה לא ינום ולא ישן שומר ישראל</w:t>
      </w:r>
      <w:r w:rsidR="00395702">
        <w:rPr>
          <w:rFonts w:hint="cs"/>
          <w:rtl/>
        </w:rPr>
        <w:t xml:space="preserve"> (</w:t>
      </w:r>
      <w:r w:rsidR="00395702">
        <w:rPr>
          <w:rtl/>
        </w:rPr>
        <w:t>תהל</w:t>
      </w:r>
      <w:r w:rsidR="00395702">
        <w:rPr>
          <w:rFonts w:hint="cs"/>
          <w:rtl/>
        </w:rPr>
        <w:t>ים</w:t>
      </w:r>
      <w:r w:rsidR="00395702">
        <w:rPr>
          <w:rtl/>
        </w:rPr>
        <w:t xml:space="preserve"> </w:t>
      </w:r>
      <w:proofErr w:type="spellStart"/>
      <w:r w:rsidR="00395702">
        <w:rPr>
          <w:rtl/>
        </w:rPr>
        <w:t>קכא</w:t>
      </w:r>
      <w:proofErr w:type="spellEnd"/>
      <w:r w:rsidR="00395702">
        <w:rPr>
          <w:rtl/>
        </w:rPr>
        <w:t xml:space="preserve"> ד</w:t>
      </w:r>
      <w:r w:rsidR="00395702">
        <w:rPr>
          <w:rFonts w:hint="cs"/>
          <w:rtl/>
        </w:rPr>
        <w:t xml:space="preserve">). </w:t>
      </w:r>
      <w:r>
        <w:rPr>
          <w:rtl/>
        </w:rPr>
        <w:t>וכי ישראל בלבד הוא שומר</w:t>
      </w:r>
      <w:r w:rsidR="00395702">
        <w:rPr>
          <w:rFonts w:hint="cs"/>
          <w:rtl/>
        </w:rPr>
        <w:t>?</w:t>
      </w:r>
      <w:r>
        <w:rPr>
          <w:rtl/>
        </w:rPr>
        <w:t xml:space="preserve"> והלא הוא שומר את </w:t>
      </w:r>
      <w:proofErr w:type="spellStart"/>
      <w:r>
        <w:rPr>
          <w:rtl/>
        </w:rPr>
        <w:t>הכל</w:t>
      </w:r>
      <w:proofErr w:type="spellEnd"/>
      <w:r w:rsidR="00395702">
        <w:rPr>
          <w:rFonts w:hint="cs"/>
          <w:rtl/>
        </w:rPr>
        <w:t>,</w:t>
      </w:r>
      <w:r>
        <w:rPr>
          <w:rtl/>
        </w:rPr>
        <w:t xml:space="preserve"> שנאמר</w:t>
      </w:r>
      <w:r w:rsidR="00395702">
        <w:rPr>
          <w:rFonts w:hint="cs"/>
          <w:rtl/>
        </w:rPr>
        <w:t>:</w:t>
      </w:r>
      <w:r>
        <w:rPr>
          <w:rtl/>
        </w:rPr>
        <w:t xml:space="preserve"> אשר בידו נפש כל חי ורוח כל בשר איש</w:t>
      </w:r>
      <w:r w:rsidR="00395702">
        <w:rPr>
          <w:rFonts w:hint="cs"/>
          <w:rtl/>
        </w:rPr>
        <w:t xml:space="preserve"> (</w:t>
      </w:r>
      <w:r w:rsidR="00395702">
        <w:rPr>
          <w:rtl/>
        </w:rPr>
        <w:t xml:space="preserve">איוב </w:t>
      </w:r>
      <w:proofErr w:type="spellStart"/>
      <w:r w:rsidR="00395702">
        <w:rPr>
          <w:rtl/>
        </w:rPr>
        <w:t>יב</w:t>
      </w:r>
      <w:proofErr w:type="spellEnd"/>
      <w:r w:rsidR="00395702">
        <w:rPr>
          <w:rtl/>
        </w:rPr>
        <w:t xml:space="preserve"> י</w:t>
      </w:r>
      <w:r w:rsidR="00395702">
        <w:rPr>
          <w:rFonts w:hint="cs"/>
          <w:rtl/>
        </w:rPr>
        <w:t xml:space="preserve">). </w:t>
      </w:r>
      <w:r>
        <w:rPr>
          <w:rtl/>
        </w:rPr>
        <w:t>ומה תלמוד לומר שומר ישראל</w:t>
      </w:r>
      <w:r w:rsidR="00395702">
        <w:rPr>
          <w:rFonts w:hint="cs"/>
          <w:rtl/>
        </w:rPr>
        <w:t>?</w:t>
      </w:r>
      <w:r>
        <w:rPr>
          <w:rtl/>
        </w:rPr>
        <w:t xml:space="preserve"> כביכול שאינו שומר אלא ישראל ובשביל שמירה ששומרם, שומר את </w:t>
      </w:r>
      <w:proofErr w:type="spellStart"/>
      <w:r>
        <w:rPr>
          <w:rtl/>
        </w:rPr>
        <w:t>הכל</w:t>
      </w:r>
      <w:proofErr w:type="spellEnd"/>
      <w:r>
        <w:rPr>
          <w:rtl/>
        </w:rPr>
        <w:t xml:space="preserve"> עמהם</w:t>
      </w:r>
      <w:r>
        <w:rPr>
          <w:rFonts w:hint="cs"/>
          <w:rtl/>
        </w:rPr>
        <w:t>"</w:t>
      </w:r>
      <w:r>
        <w:rPr>
          <w:rtl/>
        </w:rPr>
        <w:t>.</w:t>
      </w:r>
      <w:r>
        <w:rPr>
          <w:rFonts w:hint="cs"/>
          <w:rtl/>
        </w:rPr>
        <w:t xml:space="preserve"> מדרש זה עשוי להסביר את הלשון האוניברסאלית של פיוט נתנה תוקף שחוץ מהזכרת הזמן היהודי: ראש השנה ויום הכיפורים, מדבר בשפה כללית לכל באי עולם.</w:t>
      </w:r>
      <w:r w:rsidR="00395702">
        <w:rPr>
          <w:rFonts w:hint="cs"/>
          <w:rtl/>
        </w:rPr>
        <w:t xml:space="preserve"> מי שמכונים גם "באי בראשית". </w:t>
      </w:r>
      <w:r w:rsidR="00ED4004">
        <w:rPr>
          <w:rFonts w:hint="cs"/>
          <w:rtl/>
        </w:rPr>
        <w:t xml:space="preserve">שהרי </w:t>
      </w:r>
      <w:r w:rsidR="00395702">
        <w:rPr>
          <w:rFonts w:hint="cs"/>
          <w:rtl/>
        </w:rPr>
        <w:t>בא' בתשרי נברא העולם.</w:t>
      </w:r>
    </w:p>
  </w:footnote>
  <w:footnote w:id="19">
    <w:p w14:paraId="4B7EBC7B" w14:textId="77777777" w:rsidR="00AB26B9" w:rsidRDefault="00AB26B9" w:rsidP="000F3400">
      <w:pPr>
        <w:pStyle w:val="a3"/>
        <w:rPr>
          <w:rFonts w:hint="cs"/>
        </w:rPr>
      </w:pPr>
      <w:r>
        <w:rPr>
          <w:rStyle w:val="a5"/>
        </w:rPr>
        <w:footnoteRef/>
      </w:r>
      <w:r>
        <w:rPr>
          <w:rtl/>
        </w:rPr>
        <w:t xml:space="preserve"> </w:t>
      </w:r>
      <w:r w:rsidR="00026DE1">
        <w:rPr>
          <w:rFonts w:hint="cs"/>
          <w:rtl/>
        </w:rPr>
        <w:t>ראו 'קצבה' לבני אדם, ב</w:t>
      </w:r>
      <w:r w:rsidR="00026DE1">
        <w:rPr>
          <w:rtl/>
        </w:rPr>
        <w:t xml:space="preserve">מסכת ביצה דף </w:t>
      </w:r>
      <w:proofErr w:type="spellStart"/>
      <w:r w:rsidR="00026DE1">
        <w:rPr>
          <w:rtl/>
        </w:rPr>
        <w:t>טז</w:t>
      </w:r>
      <w:proofErr w:type="spellEnd"/>
      <w:r w:rsidR="00026DE1">
        <w:rPr>
          <w:rtl/>
        </w:rPr>
        <w:t xml:space="preserve"> עמוד א</w:t>
      </w:r>
      <w:r w:rsidR="00026DE1">
        <w:rPr>
          <w:rFonts w:hint="cs"/>
          <w:rtl/>
        </w:rPr>
        <w:t>: "</w:t>
      </w:r>
      <w:r w:rsidR="00026DE1">
        <w:rPr>
          <w:rtl/>
        </w:rPr>
        <w:t xml:space="preserve">כל מזונותיו של אדם קצובים לו מראש השנה ועד יום הכפורים, חוץ מהוצאת שבתות והוצאת יום טוב, והוצאת בניו לתלמוד תורה. שאם פחת - </w:t>
      </w:r>
      <w:proofErr w:type="spellStart"/>
      <w:r w:rsidR="00026DE1">
        <w:rPr>
          <w:rtl/>
        </w:rPr>
        <w:t>פוחתין</w:t>
      </w:r>
      <w:proofErr w:type="spellEnd"/>
      <w:r w:rsidR="00026DE1">
        <w:rPr>
          <w:rtl/>
        </w:rPr>
        <w:t xml:space="preserve"> לו, ואם הוסיף - </w:t>
      </w:r>
      <w:proofErr w:type="spellStart"/>
      <w:r w:rsidR="00026DE1">
        <w:rPr>
          <w:rtl/>
        </w:rPr>
        <w:t>מוסיפין</w:t>
      </w:r>
      <w:proofErr w:type="spellEnd"/>
      <w:r w:rsidR="00026DE1">
        <w:rPr>
          <w:rtl/>
        </w:rPr>
        <w:t xml:space="preserve"> לו</w:t>
      </w:r>
      <w:r w:rsidR="00026DE1">
        <w:rPr>
          <w:rFonts w:hint="cs"/>
          <w:rtl/>
        </w:rPr>
        <w:t>"</w:t>
      </w:r>
      <w:r w:rsidR="00026DE1">
        <w:rPr>
          <w:rtl/>
        </w:rPr>
        <w:t>.</w:t>
      </w:r>
      <w:r w:rsidR="00026DE1">
        <w:rPr>
          <w:rFonts w:hint="cs"/>
          <w:rtl/>
        </w:rPr>
        <w:t xml:space="preserve"> עוד בגמרא </w:t>
      </w:r>
      <w:r w:rsidR="00026DE1">
        <w:rPr>
          <w:rtl/>
        </w:rPr>
        <w:t xml:space="preserve">בבא </w:t>
      </w:r>
      <w:proofErr w:type="spellStart"/>
      <w:r w:rsidR="00026DE1">
        <w:rPr>
          <w:rtl/>
        </w:rPr>
        <w:t>בתרא</w:t>
      </w:r>
      <w:proofErr w:type="spellEnd"/>
      <w:r w:rsidR="00026DE1">
        <w:rPr>
          <w:rtl/>
        </w:rPr>
        <w:t xml:space="preserve"> דף י עמוד א</w:t>
      </w:r>
      <w:r w:rsidR="00026DE1">
        <w:rPr>
          <w:rFonts w:hint="cs"/>
          <w:rtl/>
        </w:rPr>
        <w:t>: "</w:t>
      </w:r>
      <w:r w:rsidR="00026DE1">
        <w:rPr>
          <w:rtl/>
        </w:rPr>
        <w:t xml:space="preserve">דרש ר"י ברבי שלום: כשם שמזונותיו של אדם </w:t>
      </w:r>
      <w:proofErr w:type="spellStart"/>
      <w:r w:rsidR="00026DE1">
        <w:rPr>
          <w:rtl/>
        </w:rPr>
        <w:t>קצובין</w:t>
      </w:r>
      <w:proofErr w:type="spellEnd"/>
      <w:r w:rsidR="00026DE1">
        <w:rPr>
          <w:rtl/>
        </w:rPr>
        <w:t xml:space="preserve"> לו מראש השנה, כך חסרונותיו של אדם </w:t>
      </w:r>
      <w:proofErr w:type="spellStart"/>
      <w:r w:rsidR="00026DE1">
        <w:rPr>
          <w:rtl/>
        </w:rPr>
        <w:t>קצובין</w:t>
      </w:r>
      <w:proofErr w:type="spellEnd"/>
      <w:r w:rsidR="00026DE1">
        <w:rPr>
          <w:rtl/>
        </w:rPr>
        <w:t xml:space="preserve"> לו מראש השנה, זכה - הלא פרוס לרעב לחמך, לא זכה - ועניים מרודים תביא בית</w:t>
      </w:r>
      <w:r w:rsidR="00026DE1">
        <w:rPr>
          <w:rFonts w:hint="cs"/>
          <w:rtl/>
        </w:rPr>
        <w:t>"</w:t>
      </w:r>
      <w:r w:rsidR="00026DE1">
        <w:rPr>
          <w:rtl/>
        </w:rPr>
        <w:t>.</w:t>
      </w:r>
      <w:r w:rsidR="00026DE1">
        <w:rPr>
          <w:rFonts w:hint="cs"/>
          <w:rtl/>
        </w:rPr>
        <w:t xml:space="preserve"> ובלשון המדויקת 'קצבה לבריות' </w:t>
      </w:r>
      <w:r>
        <w:rPr>
          <w:rFonts w:hint="cs"/>
          <w:rtl/>
        </w:rPr>
        <w:t xml:space="preserve">מצאנו ביטוי זה במדרש </w:t>
      </w:r>
      <w:proofErr w:type="spellStart"/>
      <w:r>
        <w:rPr>
          <w:rFonts w:hint="cs"/>
          <w:rtl/>
        </w:rPr>
        <w:t>תנחומא</w:t>
      </w:r>
      <w:proofErr w:type="spellEnd"/>
      <w:r>
        <w:rPr>
          <w:rFonts w:hint="cs"/>
          <w:rtl/>
        </w:rPr>
        <w:t xml:space="preserve"> שהוא מאוחר לפיוט ואולי לקח ממנו. </w:t>
      </w:r>
      <w:r w:rsidR="00ED4004">
        <w:rPr>
          <w:rFonts w:hint="cs"/>
          <w:rtl/>
        </w:rPr>
        <w:t xml:space="preserve">ראו </w:t>
      </w:r>
      <w:r>
        <w:rPr>
          <w:rtl/>
        </w:rPr>
        <w:t xml:space="preserve">מדרש </w:t>
      </w:r>
      <w:proofErr w:type="spellStart"/>
      <w:r>
        <w:rPr>
          <w:rtl/>
        </w:rPr>
        <w:t>תנחומא</w:t>
      </w:r>
      <w:proofErr w:type="spellEnd"/>
      <w:r>
        <w:rPr>
          <w:rtl/>
        </w:rPr>
        <w:t xml:space="preserve"> פרשת מקץ סימן א</w:t>
      </w:r>
      <w:r>
        <w:rPr>
          <w:rFonts w:hint="cs"/>
          <w:rtl/>
        </w:rPr>
        <w:t>: "</w:t>
      </w:r>
      <w:r>
        <w:rPr>
          <w:rtl/>
        </w:rPr>
        <w:t>למה נקרא שמן שחקים</w:t>
      </w:r>
      <w:r>
        <w:rPr>
          <w:rFonts w:hint="cs"/>
          <w:rtl/>
        </w:rPr>
        <w:t>?</w:t>
      </w:r>
      <w:r>
        <w:rPr>
          <w:rtl/>
        </w:rPr>
        <w:t xml:space="preserve"> שהן </w:t>
      </w:r>
      <w:proofErr w:type="spellStart"/>
      <w:r>
        <w:rPr>
          <w:rtl/>
        </w:rPr>
        <w:t>שוחקין</w:t>
      </w:r>
      <w:proofErr w:type="spellEnd"/>
      <w:r>
        <w:rPr>
          <w:rtl/>
        </w:rPr>
        <w:t xml:space="preserve"> את המים וממתקין אותם</w:t>
      </w:r>
      <w:r>
        <w:rPr>
          <w:rFonts w:hint="cs"/>
          <w:rtl/>
        </w:rPr>
        <w:t xml:space="preserve">, </w:t>
      </w:r>
      <w:r>
        <w:rPr>
          <w:rtl/>
        </w:rPr>
        <w:t xml:space="preserve">ואח"כ הן </w:t>
      </w:r>
      <w:proofErr w:type="spellStart"/>
      <w:r>
        <w:rPr>
          <w:rtl/>
        </w:rPr>
        <w:t>יורדין</w:t>
      </w:r>
      <w:proofErr w:type="spellEnd"/>
      <w:r>
        <w:rPr>
          <w:rtl/>
        </w:rPr>
        <w:t xml:space="preserve"> ובקצבה הן </w:t>
      </w:r>
      <w:proofErr w:type="spellStart"/>
      <w:r>
        <w:rPr>
          <w:rtl/>
        </w:rPr>
        <w:t>יורדין</w:t>
      </w:r>
      <w:proofErr w:type="spellEnd"/>
      <w:r>
        <w:rPr>
          <w:rFonts w:hint="cs"/>
          <w:rtl/>
        </w:rPr>
        <w:t>.</w:t>
      </w:r>
      <w:r>
        <w:rPr>
          <w:rtl/>
        </w:rPr>
        <w:t xml:space="preserve"> שהקב"ה </w:t>
      </w:r>
      <w:r w:rsidRPr="00EA5B1D">
        <w:rPr>
          <w:b/>
          <w:bCs/>
          <w:rtl/>
        </w:rPr>
        <w:t>קוצב לבריות</w:t>
      </w:r>
      <w:r>
        <w:rPr>
          <w:rtl/>
        </w:rPr>
        <w:t xml:space="preserve"> כמה גשמים </w:t>
      </w:r>
      <w:proofErr w:type="spellStart"/>
      <w:r>
        <w:rPr>
          <w:rtl/>
        </w:rPr>
        <w:t>יורדין</w:t>
      </w:r>
      <w:proofErr w:type="spellEnd"/>
      <w:r>
        <w:rPr>
          <w:rtl/>
        </w:rPr>
        <w:t xml:space="preserve"> מראש השנה ועד סוף השנה</w:t>
      </w:r>
      <w:r>
        <w:rPr>
          <w:rFonts w:hint="cs"/>
          <w:rtl/>
        </w:rPr>
        <w:t>.</w:t>
      </w:r>
      <w:r>
        <w:rPr>
          <w:rtl/>
        </w:rPr>
        <w:t xml:space="preserve"> אמר רשב"י</w:t>
      </w:r>
      <w:r>
        <w:rPr>
          <w:rFonts w:hint="cs"/>
          <w:rtl/>
        </w:rPr>
        <w:t>:</w:t>
      </w:r>
      <w:r>
        <w:rPr>
          <w:rtl/>
        </w:rPr>
        <w:t xml:space="preserve"> כשישראל </w:t>
      </w:r>
      <w:proofErr w:type="spellStart"/>
      <w:r>
        <w:rPr>
          <w:rtl/>
        </w:rPr>
        <w:t>זוכין</w:t>
      </w:r>
      <w:proofErr w:type="spellEnd"/>
      <w:r>
        <w:rPr>
          <w:rtl/>
        </w:rPr>
        <w:t xml:space="preserve"> </w:t>
      </w:r>
      <w:proofErr w:type="spellStart"/>
      <w:r>
        <w:rPr>
          <w:rtl/>
        </w:rPr>
        <w:t>יורדין</w:t>
      </w:r>
      <w:proofErr w:type="spellEnd"/>
      <w:r>
        <w:rPr>
          <w:rtl/>
        </w:rPr>
        <w:t xml:space="preserve"> על </w:t>
      </w:r>
      <w:proofErr w:type="spellStart"/>
      <w:r>
        <w:rPr>
          <w:rtl/>
        </w:rPr>
        <w:t>הצמחין</w:t>
      </w:r>
      <w:proofErr w:type="spellEnd"/>
      <w:r>
        <w:rPr>
          <w:rtl/>
        </w:rPr>
        <w:t xml:space="preserve"> ועל האילנות ועל הזרעים והעולם מתברך, וכשהן </w:t>
      </w:r>
      <w:proofErr w:type="spellStart"/>
      <w:r>
        <w:rPr>
          <w:rtl/>
        </w:rPr>
        <w:t>חוטאין</w:t>
      </w:r>
      <w:proofErr w:type="spellEnd"/>
      <w:r>
        <w:rPr>
          <w:rtl/>
        </w:rPr>
        <w:t xml:space="preserve"> </w:t>
      </w:r>
      <w:proofErr w:type="spellStart"/>
      <w:r>
        <w:rPr>
          <w:rtl/>
        </w:rPr>
        <w:t>יורדין</w:t>
      </w:r>
      <w:proofErr w:type="spellEnd"/>
      <w:r>
        <w:rPr>
          <w:rtl/>
        </w:rPr>
        <w:t xml:space="preserve"> בימים ובנהרות</w:t>
      </w:r>
      <w:r>
        <w:rPr>
          <w:rFonts w:hint="cs"/>
          <w:rtl/>
        </w:rPr>
        <w:t xml:space="preserve">. מכל מקום </w:t>
      </w:r>
      <w:r>
        <w:rPr>
          <w:rtl/>
        </w:rPr>
        <w:t>אינו פוחת מקצבה שפסק מפני שכל דבר ודבר שיוצא מפי הק</w:t>
      </w:r>
      <w:r w:rsidR="000F3400">
        <w:rPr>
          <w:rFonts w:hint="cs"/>
          <w:rtl/>
        </w:rPr>
        <w:t xml:space="preserve">ב"ה </w:t>
      </w:r>
      <w:r>
        <w:rPr>
          <w:rtl/>
        </w:rPr>
        <w:t>בקצבה הוא נותן</w:t>
      </w:r>
      <w:r>
        <w:rPr>
          <w:rFonts w:hint="cs"/>
          <w:rtl/>
        </w:rPr>
        <w:t xml:space="preserve">". </w:t>
      </w:r>
    </w:p>
  </w:footnote>
  <w:footnote w:id="20">
    <w:p w14:paraId="5811A335" w14:textId="77777777" w:rsidR="00AB26B9" w:rsidRDefault="00AB26B9" w:rsidP="00CA73FD">
      <w:pPr>
        <w:pStyle w:val="a3"/>
        <w:rPr>
          <w:rFonts w:hint="cs"/>
          <w:rtl/>
        </w:rPr>
      </w:pPr>
      <w:r>
        <w:rPr>
          <w:rStyle w:val="a5"/>
        </w:rPr>
        <w:footnoteRef/>
      </w:r>
      <w:r>
        <w:rPr>
          <w:rtl/>
        </w:rPr>
        <w:t xml:space="preserve"> </w:t>
      </w:r>
      <w:r>
        <w:rPr>
          <w:rtl/>
        </w:rPr>
        <w:t xml:space="preserve">מדרש תהלים (בובר) מזמור </w:t>
      </w:r>
      <w:proofErr w:type="spellStart"/>
      <w:r>
        <w:rPr>
          <w:rtl/>
        </w:rPr>
        <w:t>טז</w:t>
      </w:r>
      <w:proofErr w:type="spellEnd"/>
      <w:r w:rsidR="00A205B0">
        <w:rPr>
          <w:rFonts w:hint="cs"/>
          <w:rtl/>
        </w:rPr>
        <w:t xml:space="preserve"> (על בסיס גמרא ראש השנה </w:t>
      </w:r>
      <w:proofErr w:type="spellStart"/>
      <w:r w:rsidR="00A205B0">
        <w:rPr>
          <w:rFonts w:hint="cs"/>
          <w:rtl/>
        </w:rPr>
        <w:t>טז</w:t>
      </w:r>
      <w:proofErr w:type="spellEnd"/>
      <w:r w:rsidR="00A205B0">
        <w:rPr>
          <w:rFonts w:hint="cs"/>
          <w:rtl/>
        </w:rPr>
        <w:t xml:space="preserve"> ע"ב)</w:t>
      </w:r>
      <w:r>
        <w:rPr>
          <w:rFonts w:hint="cs"/>
          <w:rtl/>
        </w:rPr>
        <w:t>: "</w:t>
      </w:r>
      <w:r>
        <w:rPr>
          <w:rtl/>
        </w:rPr>
        <w:t>בראש השנה שכותב גזר דינם לחיים, וביום הכפורים חותם אותו</w:t>
      </w:r>
      <w:r>
        <w:rPr>
          <w:rFonts w:hint="cs"/>
          <w:rtl/>
        </w:rPr>
        <w:t>"</w:t>
      </w:r>
      <w:r>
        <w:rPr>
          <w:rtl/>
        </w:rPr>
        <w:t>.</w:t>
      </w:r>
    </w:p>
  </w:footnote>
  <w:footnote w:id="21">
    <w:p w14:paraId="37AF1101" w14:textId="77777777" w:rsidR="00AB26B9" w:rsidRDefault="00AB26B9" w:rsidP="00EA5B1D">
      <w:pPr>
        <w:pStyle w:val="a3"/>
        <w:rPr>
          <w:rFonts w:hint="cs"/>
        </w:rPr>
      </w:pPr>
      <w:r>
        <w:rPr>
          <w:rStyle w:val="a5"/>
        </w:rPr>
        <w:footnoteRef/>
      </w:r>
      <w:r>
        <w:rPr>
          <w:rtl/>
        </w:rPr>
        <w:t xml:space="preserve"> </w:t>
      </w:r>
      <w:r>
        <w:rPr>
          <w:rFonts w:hint="cs"/>
          <w:rtl/>
        </w:rPr>
        <w:t>פסוקים רבים יכולים לשמש מקור לאמירה שהקב"ה הוא יוצר האדם, כמו ה</w:t>
      </w:r>
      <w:r w:rsidR="00924BDB">
        <w:rPr>
          <w:rFonts w:hint="cs"/>
          <w:rtl/>
        </w:rPr>
        <w:t>ב</w:t>
      </w:r>
      <w:r>
        <w:rPr>
          <w:rFonts w:hint="cs"/>
          <w:rtl/>
        </w:rPr>
        <w:t>ריאה כולה</w:t>
      </w:r>
      <w:r w:rsidR="00B44813">
        <w:rPr>
          <w:rFonts w:hint="cs"/>
          <w:rtl/>
        </w:rPr>
        <w:t>. מכולם</w:t>
      </w:r>
      <w:r>
        <w:rPr>
          <w:rFonts w:hint="cs"/>
          <w:rtl/>
        </w:rPr>
        <w:t xml:space="preserve">, </w:t>
      </w:r>
      <w:r w:rsidR="00B44813">
        <w:rPr>
          <w:rFonts w:hint="cs"/>
          <w:rtl/>
        </w:rPr>
        <w:t>סביר שהפייטן התכוון לפסוק מהמשנה בראש השנה</w:t>
      </w:r>
      <w:r w:rsidR="008405B3">
        <w:rPr>
          <w:rFonts w:hint="cs"/>
          <w:rtl/>
        </w:rPr>
        <w:t xml:space="preserve"> שכבר הזכרנו לעיל בבני מרון: "</w:t>
      </w:r>
      <w:r w:rsidR="008405B3">
        <w:rPr>
          <w:rtl/>
        </w:rPr>
        <w:t xml:space="preserve">בראש השנה כל באי העולם </w:t>
      </w:r>
      <w:proofErr w:type="spellStart"/>
      <w:r w:rsidR="008405B3">
        <w:rPr>
          <w:rtl/>
        </w:rPr>
        <w:t>עוברין</w:t>
      </w:r>
      <w:proofErr w:type="spellEnd"/>
      <w:r w:rsidR="008405B3">
        <w:rPr>
          <w:rtl/>
        </w:rPr>
        <w:t xml:space="preserve"> לפניו כבני מרון שנאמר (תהלים ל"ג) היוצר יחד לבם המבין אל כל מעשיהם</w:t>
      </w:r>
      <w:r w:rsidR="008405B3">
        <w:rPr>
          <w:rFonts w:hint="cs"/>
          <w:rtl/>
        </w:rPr>
        <w:t xml:space="preserve">". ואנו נוסיף את </w:t>
      </w:r>
      <w:r>
        <w:rPr>
          <w:rFonts w:hint="cs"/>
          <w:rtl/>
        </w:rPr>
        <w:t>הפסוק מ</w:t>
      </w:r>
      <w:r>
        <w:rPr>
          <w:rtl/>
        </w:rPr>
        <w:t>ישעיהו סד</w:t>
      </w:r>
      <w:r>
        <w:rPr>
          <w:rFonts w:hint="cs"/>
          <w:rtl/>
        </w:rPr>
        <w:t xml:space="preserve"> ז: "</w:t>
      </w:r>
      <w:r>
        <w:rPr>
          <w:rtl/>
        </w:rPr>
        <w:t xml:space="preserve">וְעַתָּה </w:t>
      </w:r>
      <w:r>
        <w:rPr>
          <w:rFonts w:hint="cs"/>
          <w:rtl/>
        </w:rPr>
        <w:t>ה'</w:t>
      </w:r>
      <w:r>
        <w:rPr>
          <w:rtl/>
        </w:rPr>
        <w:t xml:space="preserve"> אָבִינוּ אָתָּה אֲנַחְנוּ הַחֹמֶר וְאַתָּה יֹצְרֵנוּ וּמַעֲשֵׂה יָדְךָ כֻּלָּנוּ</w:t>
      </w:r>
      <w:r w:rsidR="005656F8">
        <w:rPr>
          <w:rFonts w:hint="cs"/>
          <w:rtl/>
        </w:rPr>
        <w:t>".</w:t>
      </w:r>
    </w:p>
  </w:footnote>
  <w:footnote w:id="22">
    <w:p w14:paraId="522C2AA7" w14:textId="77777777" w:rsidR="00AB26B9" w:rsidRDefault="00AB26B9" w:rsidP="000F3400">
      <w:pPr>
        <w:pStyle w:val="a3"/>
        <w:rPr>
          <w:rFonts w:hint="cs"/>
        </w:rPr>
      </w:pPr>
      <w:r>
        <w:rPr>
          <w:rStyle w:val="a5"/>
        </w:rPr>
        <w:footnoteRef/>
      </w:r>
      <w:r>
        <w:rPr>
          <w:rtl/>
        </w:rPr>
        <w:t xml:space="preserve"> </w:t>
      </w:r>
      <w:r>
        <w:rPr>
          <w:rFonts w:hint="cs"/>
          <w:rtl/>
        </w:rPr>
        <w:t>נראה שהפסוק המכוון כאן הוא ב</w:t>
      </w:r>
      <w:r>
        <w:rPr>
          <w:rtl/>
        </w:rPr>
        <w:t xml:space="preserve">תהלים פרק </w:t>
      </w:r>
      <w:proofErr w:type="spellStart"/>
      <w:r>
        <w:rPr>
          <w:rtl/>
        </w:rPr>
        <w:t>קג</w:t>
      </w:r>
      <w:proofErr w:type="spellEnd"/>
      <w:r>
        <w:rPr>
          <w:rtl/>
        </w:rPr>
        <w:t xml:space="preserve"> </w:t>
      </w:r>
      <w:r>
        <w:rPr>
          <w:rFonts w:hint="cs"/>
          <w:rtl/>
        </w:rPr>
        <w:t>יד: "</w:t>
      </w:r>
      <w:r>
        <w:rPr>
          <w:rtl/>
        </w:rPr>
        <w:t>כִּי הוּא יָדַע יִצְרֵנוּ זָכוּר כִּי עָפָר אֲנָחְנוּ</w:t>
      </w:r>
      <w:r>
        <w:rPr>
          <w:rFonts w:hint="cs"/>
          <w:rtl/>
        </w:rPr>
        <w:t xml:space="preserve">" ומכאן גם המשך הפיוט: אדם יסודו מעפר וכו'. ובמדרש </w:t>
      </w:r>
      <w:r>
        <w:rPr>
          <w:rtl/>
        </w:rPr>
        <w:t xml:space="preserve">אבות דרבי נתן נוסח א פרק </w:t>
      </w:r>
      <w:proofErr w:type="spellStart"/>
      <w:r>
        <w:rPr>
          <w:rtl/>
        </w:rPr>
        <w:t>טז</w:t>
      </w:r>
      <w:proofErr w:type="spellEnd"/>
      <w:r>
        <w:rPr>
          <w:rFonts w:hint="cs"/>
          <w:rtl/>
        </w:rPr>
        <w:t>: "</w:t>
      </w:r>
      <w:r>
        <w:rPr>
          <w:rtl/>
        </w:rPr>
        <w:t>כך עתידים ישראל לומר לפני הקב</w:t>
      </w:r>
      <w:r>
        <w:rPr>
          <w:rFonts w:hint="cs"/>
          <w:rtl/>
        </w:rPr>
        <w:t>"ה:</w:t>
      </w:r>
      <w:r>
        <w:rPr>
          <w:rtl/>
        </w:rPr>
        <w:t xml:space="preserve"> ר</w:t>
      </w:r>
      <w:r>
        <w:rPr>
          <w:rFonts w:hint="cs"/>
          <w:rtl/>
        </w:rPr>
        <w:t>י</w:t>
      </w:r>
      <w:r>
        <w:rPr>
          <w:rtl/>
        </w:rPr>
        <w:t>בונו של עולם</w:t>
      </w:r>
      <w:r>
        <w:rPr>
          <w:rFonts w:hint="cs"/>
          <w:rtl/>
        </w:rPr>
        <w:t>,</w:t>
      </w:r>
      <w:r>
        <w:rPr>
          <w:rtl/>
        </w:rPr>
        <w:t xml:space="preserve"> אתה יודע ביצר הרע שהוא מסית בנו</w:t>
      </w:r>
      <w:r w:rsidR="000F3400">
        <w:rPr>
          <w:rFonts w:hint="cs"/>
          <w:rtl/>
        </w:rPr>
        <w:t>,</w:t>
      </w:r>
      <w:r>
        <w:rPr>
          <w:rtl/>
        </w:rPr>
        <w:t xml:space="preserve"> שנאמר</w:t>
      </w:r>
      <w:r w:rsidR="000F3400">
        <w:rPr>
          <w:rFonts w:hint="cs"/>
          <w:rtl/>
        </w:rPr>
        <w:t>:</w:t>
      </w:r>
      <w:r>
        <w:rPr>
          <w:rtl/>
        </w:rPr>
        <w:t xml:space="preserve"> כי הוא ידע יצרנו (תהלים </w:t>
      </w:r>
      <w:proofErr w:type="spellStart"/>
      <w:r>
        <w:rPr>
          <w:rtl/>
        </w:rPr>
        <w:t>ק</w:t>
      </w:r>
      <w:r w:rsidR="000F3400">
        <w:rPr>
          <w:rtl/>
        </w:rPr>
        <w:t>ג</w:t>
      </w:r>
      <w:proofErr w:type="spellEnd"/>
      <w:r w:rsidR="000F3400">
        <w:rPr>
          <w:rtl/>
        </w:rPr>
        <w:t xml:space="preserve"> י</w:t>
      </w:r>
      <w:r>
        <w:rPr>
          <w:rtl/>
        </w:rPr>
        <w:t>ד)</w:t>
      </w:r>
      <w:r>
        <w:rPr>
          <w:rFonts w:hint="cs"/>
          <w:rtl/>
        </w:rPr>
        <w:t>". וב</w:t>
      </w:r>
      <w:r>
        <w:rPr>
          <w:rtl/>
        </w:rPr>
        <w:t xml:space="preserve">בראשית רבה פרשת נח פרשה לד </w:t>
      </w:r>
      <w:r>
        <w:rPr>
          <w:rFonts w:hint="cs"/>
          <w:rtl/>
        </w:rPr>
        <w:t>סימן י: "</w:t>
      </w:r>
      <w:r>
        <w:rPr>
          <w:rtl/>
        </w:rPr>
        <w:t xml:space="preserve">אמר רבי </w:t>
      </w:r>
      <w:proofErr w:type="spellStart"/>
      <w:r>
        <w:rPr>
          <w:rtl/>
        </w:rPr>
        <w:t>חייא</w:t>
      </w:r>
      <w:proofErr w:type="spellEnd"/>
      <w:r>
        <w:rPr>
          <w:rtl/>
        </w:rPr>
        <w:t xml:space="preserve"> רבה</w:t>
      </w:r>
      <w:r>
        <w:rPr>
          <w:rFonts w:hint="cs"/>
          <w:rtl/>
        </w:rPr>
        <w:t>:</w:t>
      </w:r>
      <w:r>
        <w:rPr>
          <w:rtl/>
        </w:rPr>
        <w:t xml:space="preserve"> עלובה היא העיסה </w:t>
      </w:r>
      <w:proofErr w:type="spellStart"/>
      <w:r>
        <w:rPr>
          <w:rtl/>
        </w:rPr>
        <w:t>שנחתומה</w:t>
      </w:r>
      <w:proofErr w:type="spellEnd"/>
      <w:r>
        <w:rPr>
          <w:rtl/>
        </w:rPr>
        <w:t xml:space="preserve"> מעיד עליה שהיא רעה</w:t>
      </w:r>
      <w:r>
        <w:rPr>
          <w:rFonts w:hint="cs"/>
          <w:rtl/>
        </w:rPr>
        <w:t xml:space="preserve">: </w:t>
      </w:r>
      <w:r>
        <w:rPr>
          <w:rtl/>
        </w:rPr>
        <w:t>כי יצר לב האדם רע מנעוריו</w:t>
      </w:r>
      <w:r>
        <w:rPr>
          <w:rFonts w:hint="cs"/>
          <w:rtl/>
        </w:rPr>
        <w:t>.</w:t>
      </w:r>
      <w:r>
        <w:rPr>
          <w:rtl/>
        </w:rPr>
        <w:t xml:space="preserve"> אבא יוסי ה</w:t>
      </w:r>
      <w:r>
        <w:rPr>
          <w:rFonts w:hint="cs"/>
          <w:rtl/>
        </w:rPr>
        <w:t>חרס אומר:</w:t>
      </w:r>
      <w:r>
        <w:rPr>
          <w:rtl/>
        </w:rPr>
        <w:t xml:space="preserve"> עלוב הוא השאור, שמי שברא אותו מעיד עליו שהוא רע, שנאמר (תהלים </w:t>
      </w:r>
      <w:proofErr w:type="spellStart"/>
      <w:r>
        <w:rPr>
          <w:rtl/>
        </w:rPr>
        <w:t>קג</w:t>
      </w:r>
      <w:proofErr w:type="spellEnd"/>
      <w:r>
        <w:rPr>
          <w:rtl/>
        </w:rPr>
        <w:t>) כי הוא ידע יצרנו זכור כי עפר אנחנו</w:t>
      </w:r>
      <w:r>
        <w:rPr>
          <w:rFonts w:hint="cs"/>
          <w:rtl/>
        </w:rPr>
        <w:t xml:space="preserve">". </w:t>
      </w:r>
      <w:r w:rsidR="006B6149">
        <w:rPr>
          <w:rFonts w:hint="cs"/>
          <w:rtl/>
        </w:rPr>
        <w:t>ראו</w:t>
      </w:r>
      <w:r w:rsidR="000F3400">
        <w:rPr>
          <w:rFonts w:hint="cs"/>
          <w:rtl/>
        </w:rPr>
        <w:t xml:space="preserve"> דברינו בפרשת נח </w:t>
      </w:r>
      <w:hyperlink r:id="rId8" w:history="1">
        <w:r w:rsidR="000F3400" w:rsidRPr="000F3400">
          <w:rPr>
            <w:rStyle w:val="Hyperlink"/>
            <w:rFonts w:hint="cs"/>
            <w:rtl/>
          </w:rPr>
          <w:t>יצר לב האדם רע מנעוריו</w:t>
        </w:r>
      </w:hyperlink>
      <w:r w:rsidR="000F3400">
        <w:rPr>
          <w:rFonts w:hint="cs"/>
          <w:rtl/>
        </w:rPr>
        <w:t xml:space="preserve">. </w:t>
      </w:r>
      <w:r>
        <w:rPr>
          <w:rFonts w:hint="cs"/>
          <w:rtl/>
        </w:rPr>
        <w:t>אז אולי גם הנחתום צריך לקחת אחריות מסוימת על העיסה שגיבל. ובכל מקרה, יסלח</w:t>
      </w:r>
      <w:r w:rsidR="000F3400">
        <w:rPr>
          <w:rFonts w:hint="cs"/>
          <w:rtl/>
        </w:rPr>
        <w:t xml:space="preserve"> האדון</w:t>
      </w:r>
      <w:r>
        <w:rPr>
          <w:rFonts w:hint="cs"/>
          <w:rtl/>
        </w:rPr>
        <w:t xml:space="preserve">, כמאמר </w:t>
      </w:r>
      <w:r>
        <w:rPr>
          <w:rtl/>
        </w:rPr>
        <w:t>אליהו רבה (איש שלום) פרשה יד</w:t>
      </w:r>
      <w:r>
        <w:rPr>
          <w:rFonts w:hint="cs"/>
          <w:rtl/>
        </w:rPr>
        <w:t>: "</w:t>
      </w:r>
      <w:r>
        <w:rPr>
          <w:rtl/>
        </w:rPr>
        <w:t>באותה שעה נפתח להם פתח רחמים לפושעי ישראל לקבלן בתשובה, ולומר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גלוי וידוע לפניך כי יצר הרע מגרה בנו</w:t>
      </w:r>
      <w:r>
        <w:rPr>
          <w:rFonts w:hint="cs"/>
          <w:rtl/>
        </w:rPr>
        <w:t xml:space="preserve">. </w:t>
      </w:r>
      <w:r>
        <w:rPr>
          <w:rtl/>
        </w:rPr>
        <w:t>ברחמיך הרבים קבלינו בתשובה שלימה לפניך</w:t>
      </w:r>
      <w:r>
        <w:rPr>
          <w:rFonts w:hint="cs"/>
          <w:rtl/>
        </w:rPr>
        <w:t>"</w:t>
      </w:r>
      <w:r>
        <w:rPr>
          <w:rtl/>
        </w:rPr>
        <w:t xml:space="preserve">. </w:t>
      </w:r>
      <w:r>
        <w:rPr>
          <w:rFonts w:hint="cs"/>
          <w:rtl/>
        </w:rPr>
        <w:t xml:space="preserve">ואולי גם היודע יצר כל יצורים, יודע גם להבחין בין מי שחטא ומי שלא חטא כמאמר </w:t>
      </w:r>
      <w:r>
        <w:rPr>
          <w:rtl/>
        </w:rPr>
        <w:t>מדרש תנחומא פרשת קרח סימן ז</w:t>
      </w:r>
      <w:r>
        <w:rPr>
          <w:rFonts w:hint="cs"/>
          <w:rtl/>
        </w:rPr>
        <w:t>: "</w:t>
      </w:r>
      <w:r>
        <w:rPr>
          <w:rtl/>
        </w:rPr>
        <w:t>אתה יודע מחשבותיו של אדם ומה שבלבבות והכליות יועצות ויצרי בריותיך אתה מבין</w:t>
      </w:r>
      <w:r>
        <w:rPr>
          <w:rFonts w:hint="cs"/>
          <w:rtl/>
        </w:rPr>
        <w:t>.</w:t>
      </w:r>
      <w:r>
        <w:rPr>
          <w:rtl/>
        </w:rPr>
        <w:t xml:space="preserve"> ואתה יודע מי חטא ומי לא חטא</w:t>
      </w:r>
      <w:r>
        <w:rPr>
          <w:rFonts w:hint="cs"/>
          <w:rtl/>
        </w:rPr>
        <w:t>,</w:t>
      </w:r>
      <w:r>
        <w:rPr>
          <w:rtl/>
        </w:rPr>
        <w:t xml:space="preserve"> מי מרד ומי לא מרד</w:t>
      </w:r>
      <w:r>
        <w:rPr>
          <w:rFonts w:hint="cs"/>
          <w:rtl/>
        </w:rPr>
        <w:t>.</w:t>
      </w:r>
      <w:r>
        <w:rPr>
          <w:rtl/>
        </w:rPr>
        <w:t xml:space="preserve"> אתה יודע רוח של כל אחד ואחד מהן</w:t>
      </w:r>
      <w:r>
        <w:rPr>
          <w:rFonts w:hint="cs"/>
          <w:rtl/>
        </w:rPr>
        <w:t xml:space="preserve">". </w:t>
      </w:r>
    </w:p>
  </w:footnote>
  <w:footnote w:id="23">
    <w:p w14:paraId="036D39F7" w14:textId="77777777" w:rsidR="00AB26B9" w:rsidRDefault="00AB26B9" w:rsidP="0036644E">
      <w:pPr>
        <w:pStyle w:val="a3"/>
        <w:rPr>
          <w:rFonts w:hint="cs"/>
        </w:rPr>
      </w:pPr>
      <w:r>
        <w:rPr>
          <w:rStyle w:val="a5"/>
        </w:rPr>
        <w:footnoteRef/>
      </w:r>
      <w:r>
        <w:rPr>
          <w:rtl/>
        </w:rPr>
        <w:t xml:space="preserve"> </w:t>
      </w:r>
      <w:r>
        <w:rPr>
          <w:rFonts w:hint="cs"/>
          <w:rtl/>
        </w:rPr>
        <w:t>הכוונה בפשטות לפסוק ב</w:t>
      </w:r>
      <w:r>
        <w:rPr>
          <w:rtl/>
        </w:rPr>
        <w:t xml:space="preserve">בראשית </w:t>
      </w:r>
      <w:r>
        <w:rPr>
          <w:rFonts w:hint="cs"/>
          <w:rtl/>
        </w:rPr>
        <w:t xml:space="preserve">ג </w:t>
      </w:r>
      <w:proofErr w:type="spellStart"/>
      <w:r>
        <w:rPr>
          <w:rFonts w:hint="cs"/>
          <w:rtl/>
        </w:rPr>
        <w:t>יט</w:t>
      </w:r>
      <w:proofErr w:type="spellEnd"/>
      <w:r>
        <w:rPr>
          <w:rFonts w:hint="cs"/>
          <w:rtl/>
        </w:rPr>
        <w:t>, לאחר חטא עץ הדעת: "</w:t>
      </w:r>
      <w:r>
        <w:rPr>
          <w:rtl/>
        </w:rPr>
        <w:t>כִּי עָפָר אַתָּה וְאֶל עָפָר תָּשׁוּב</w:t>
      </w:r>
      <w:r>
        <w:rPr>
          <w:rFonts w:hint="cs"/>
          <w:rtl/>
        </w:rPr>
        <w:t xml:space="preserve">". </w:t>
      </w:r>
      <w:r w:rsidR="006B6149">
        <w:rPr>
          <w:rFonts w:hint="cs"/>
          <w:rtl/>
        </w:rPr>
        <w:t>ראו</w:t>
      </w:r>
      <w:r>
        <w:rPr>
          <w:rFonts w:hint="cs"/>
          <w:rtl/>
        </w:rPr>
        <w:t xml:space="preserve"> ויקרא רבה כ ב, פרשת </w:t>
      </w:r>
      <w:r>
        <w:rPr>
          <w:rtl/>
        </w:rPr>
        <w:t>אחרי מות</w:t>
      </w:r>
      <w:r>
        <w:rPr>
          <w:rFonts w:hint="cs"/>
          <w:rtl/>
        </w:rPr>
        <w:t xml:space="preserve"> שמפליג בשבחיו ותפארתו של אדם הראשון שעקבו היה מכהה את גלגל החמה, "</w:t>
      </w:r>
      <w:r>
        <w:rPr>
          <w:rtl/>
        </w:rPr>
        <w:t>ואחר כל השבח הזה</w:t>
      </w:r>
      <w:r>
        <w:rPr>
          <w:rFonts w:hint="cs"/>
          <w:rtl/>
        </w:rPr>
        <w:t xml:space="preserve">: </w:t>
      </w:r>
      <w:r>
        <w:rPr>
          <w:rtl/>
        </w:rPr>
        <w:t>כי עפר אתה ואל עפר תשוב</w:t>
      </w:r>
      <w:r>
        <w:rPr>
          <w:rFonts w:hint="cs"/>
          <w:rtl/>
        </w:rPr>
        <w:t xml:space="preserve">". ולפיכך מה יש לנו, שאר בני תמותה לשמוח ולקוות בעולם הזה. ראו עוד דרשתו של </w:t>
      </w:r>
      <w:r>
        <w:rPr>
          <w:rtl/>
        </w:rPr>
        <w:t>ר</w:t>
      </w:r>
      <w:r>
        <w:rPr>
          <w:rFonts w:hint="cs"/>
          <w:rtl/>
        </w:rPr>
        <w:t>בי</w:t>
      </w:r>
      <w:r>
        <w:rPr>
          <w:rtl/>
        </w:rPr>
        <w:t xml:space="preserve"> שמעון בן יוחאי </w:t>
      </w:r>
      <w:r>
        <w:rPr>
          <w:rFonts w:hint="cs"/>
          <w:rtl/>
        </w:rPr>
        <w:t>ב</w:t>
      </w:r>
      <w:r>
        <w:rPr>
          <w:rtl/>
        </w:rPr>
        <w:t>בראשית רבה</w:t>
      </w:r>
      <w:r>
        <w:rPr>
          <w:rFonts w:hint="cs"/>
          <w:rtl/>
        </w:rPr>
        <w:t xml:space="preserve"> כ סימן י, שמדגיש את המילה "תשוב" שבפסוק: "</w:t>
      </w:r>
      <w:r>
        <w:rPr>
          <w:rtl/>
        </w:rPr>
        <w:t>כי עפר אתה ואל עפר תשוב, מכאן רמז לתחיית המתים מן התורה</w:t>
      </w:r>
      <w:r>
        <w:rPr>
          <w:rFonts w:hint="cs"/>
          <w:rtl/>
        </w:rPr>
        <w:t>:</w:t>
      </w:r>
      <w:r>
        <w:rPr>
          <w:rtl/>
        </w:rPr>
        <w:t xml:space="preserve"> כי עפר אתה ואל עפר תלך לא נאמר, אלא תשוב</w:t>
      </w:r>
      <w:r>
        <w:rPr>
          <w:rFonts w:hint="cs"/>
          <w:rtl/>
        </w:rPr>
        <w:t>"</w:t>
      </w:r>
      <w:r>
        <w:rPr>
          <w:rtl/>
        </w:rPr>
        <w:t>.</w:t>
      </w:r>
      <w:r>
        <w:rPr>
          <w:rFonts w:hint="cs"/>
          <w:rtl/>
        </w:rPr>
        <w:t xml:space="preserve"> והפייטן שלנו נקט בלשון "וסופו לעפר". האם שינוי לשון זה משמעותי? האם בחר הפייטן להתעלם מדרשת רשב"י משום שתחיית המתים איננה רלוונטית לעמידתנו בימי הדין כאן בעולם הזה?</w:t>
      </w:r>
    </w:p>
  </w:footnote>
  <w:footnote w:id="24">
    <w:p w14:paraId="10555E6C" w14:textId="77777777" w:rsidR="00AB26B9" w:rsidRDefault="00AB26B9" w:rsidP="00192E3A">
      <w:pPr>
        <w:pStyle w:val="a3"/>
        <w:rPr>
          <w:rFonts w:hint="cs"/>
          <w:rtl/>
        </w:rPr>
      </w:pPr>
      <w:r>
        <w:rPr>
          <w:rStyle w:val="a5"/>
        </w:rPr>
        <w:footnoteRef/>
      </w:r>
      <w:r>
        <w:rPr>
          <w:rtl/>
        </w:rPr>
        <w:t xml:space="preserve"> </w:t>
      </w:r>
      <w:r>
        <w:rPr>
          <w:rFonts w:hint="cs"/>
          <w:rtl/>
        </w:rPr>
        <w:t xml:space="preserve">ביטוי זה לקוח ממגילת איכה, המיוחסת לירמיהו, </w:t>
      </w:r>
      <w:r>
        <w:rPr>
          <w:rtl/>
        </w:rPr>
        <w:t xml:space="preserve">פרק ה </w:t>
      </w:r>
      <w:r>
        <w:rPr>
          <w:rFonts w:hint="cs"/>
          <w:rtl/>
        </w:rPr>
        <w:t>פסוק ט: "</w:t>
      </w:r>
      <w:r>
        <w:rPr>
          <w:rtl/>
        </w:rPr>
        <w:t>בְּנַפְשֵׁנוּ נָבִיא לַחְמֵנוּ מִפְּנֵי חֶרֶב הַמִּדְבָּר</w:t>
      </w:r>
      <w:r>
        <w:rPr>
          <w:rFonts w:hint="cs"/>
          <w:rtl/>
        </w:rPr>
        <w:t>". ואולי גם רמז לאזכור הביטוי ב</w:t>
      </w:r>
      <w:r>
        <w:rPr>
          <w:rtl/>
        </w:rPr>
        <w:t xml:space="preserve">הושע ט </w:t>
      </w:r>
      <w:r>
        <w:rPr>
          <w:rFonts w:hint="cs"/>
          <w:rtl/>
        </w:rPr>
        <w:t>ד: "</w:t>
      </w:r>
      <w:r>
        <w:rPr>
          <w:rtl/>
        </w:rPr>
        <w:t xml:space="preserve">כִּי לַחְמָם לְנַפְשָׁם לֹא יָבוֹא בֵּית </w:t>
      </w:r>
      <w:r>
        <w:rPr>
          <w:rFonts w:hint="cs"/>
          <w:rtl/>
        </w:rPr>
        <w:t xml:space="preserve">ה' ". ובמדרש, </w:t>
      </w:r>
      <w:r w:rsidR="006B6149">
        <w:rPr>
          <w:rFonts w:hint="cs"/>
          <w:rtl/>
        </w:rPr>
        <w:t>ראו</w:t>
      </w:r>
      <w:r>
        <w:rPr>
          <w:rFonts w:hint="cs"/>
          <w:rtl/>
        </w:rPr>
        <w:t xml:space="preserve"> </w:t>
      </w:r>
      <w:r>
        <w:rPr>
          <w:rtl/>
        </w:rPr>
        <w:t xml:space="preserve">איכה רבה </w:t>
      </w:r>
      <w:r>
        <w:rPr>
          <w:rFonts w:hint="cs"/>
          <w:rtl/>
        </w:rPr>
        <w:t>ה ט: "</w:t>
      </w:r>
      <w:r>
        <w:rPr>
          <w:rtl/>
        </w:rPr>
        <w:t>בנפשנו נביא לחמנו</w:t>
      </w:r>
      <w:r>
        <w:rPr>
          <w:rFonts w:hint="cs"/>
          <w:rtl/>
        </w:rPr>
        <w:t xml:space="preserve"> </w:t>
      </w:r>
      <w:r>
        <w:rPr>
          <w:rtl/>
        </w:rPr>
        <w:t>– א</w:t>
      </w:r>
      <w:r>
        <w:rPr>
          <w:rFonts w:hint="cs"/>
          <w:rtl/>
        </w:rPr>
        <w:t xml:space="preserve">מר </w:t>
      </w:r>
      <w:proofErr w:type="spellStart"/>
      <w:r>
        <w:rPr>
          <w:rtl/>
        </w:rPr>
        <w:t>רשב"ג</w:t>
      </w:r>
      <w:proofErr w:type="spellEnd"/>
      <w:r>
        <w:rPr>
          <w:rFonts w:hint="cs"/>
          <w:rtl/>
        </w:rPr>
        <w:t>:</w:t>
      </w:r>
      <w:r>
        <w:rPr>
          <w:rtl/>
        </w:rPr>
        <w:t xml:space="preserve"> הראשונים על ידי שהריחו מקצת צרתן של ארבע מלכ</w:t>
      </w:r>
      <w:r>
        <w:rPr>
          <w:rFonts w:hint="cs"/>
          <w:rtl/>
        </w:rPr>
        <w:t>ו</w:t>
      </w:r>
      <w:r>
        <w:rPr>
          <w:rtl/>
        </w:rPr>
        <w:t>יות קצרה רוחן, אבותינו כתיב בהון</w:t>
      </w:r>
      <w:r>
        <w:rPr>
          <w:rFonts w:hint="cs"/>
          <w:rtl/>
        </w:rPr>
        <w:t>:</w:t>
      </w:r>
      <w:r>
        <w:rPr>
          <w:rtl/>
        </w:rPr>
        <w:t xml:space="preserve"> ותקצר נפש העם בדרך</w:t>
      </w:r>
      <w:r>
        <w:rPr>
          <w:rFonts w:hint="cs"/>
          <w:rtl/>
        </w:rPr>
        <w:t xml:space="preserve"> </w:t>
      </w:r>
      <w:r>
        <w:rPr>
          <w:rtl/>
        </w:rPr>
        <w:t xml:space="preserve">(במדבר </w:t>
      </w:r>
      <w:proofErr w:type="spellStart"/>
      <w:r>
        <w:rPr>
          <w:rtl/>
        </w:rPr>
        <w:t>כא</w:t>
      </w:r>
      <w:proofErr w:type="spellEnd"/>
      <w:r>
        <w:rPr>
          <w:rFonts w:hint="cs"/>
          <w:rtl/>
        </w:rPr>
        <w:t xml:space="preserve"> ד</w:t>
      </w:r>
      <w:r>
        <w:rPr>
          <w:rtl/>
        </w:rPr>
        <w:t>), דניאל אמר</w:t>
      </w:r>
      <w:r>
        <w:rPr>
          <w:rFonts w:hint="cs"/>
          <w:rtl/>
        </w:rPr>
        <w:t xml:space="preserve">: </w:t>
      </w:r>
      <w:proofErr w:type="spellStart"/>
      <w:r>
        <w:rPr>
          <w:rtl/>
        </w:rPr>
        <w:t>אֶתְכְּרִיַּת</w:t>
      </w:r>
      <w:proofErr w:type="spellEnd"/>
      <w:r>
        <w:rPr>
          <w:rtl/>
        </w:rPr>
        <w:t xml:space="preserve"> רוּחִי אֲנָה (דניאל ז</w:t>
      </w:r>
      <w:r w:rsidRPr="00192E3A">
        <w:rPr>
          <w:rtl/>
        </w:rPr>
        <w:t xml:space="preserve"> </w:t>
      </w:r>
      <w:r>
        <w:rPr>
          <w:rtl/>
        </w:rPr>
        <w:t>טו), ישעיה אמר</w:t>
      </w:r>
      <w:r>
        <w:rPr>
          <w:rFonts w:hint="cs"/>
          <w:rtl/>
        </w:rPr>
        <w:t>:</w:t>
      </w:r>
      <w:r>
        <w:rPr>
          <w:rtl/>
        </w:rPr>
        <w:t xml:space="preserve"> עַל כֵּן מָלְאוּ מָתְנַי חַלְחָלָה</w:t>
      </w:r>
      <w:r>
        <w:rPr>
          <w:rFonts w:hint="cs"/>
          <w:rtl/>
        </w:rPr>
        <w:t xml:space="preserve"> </w:t>
      </w:r>
      <w:r>
        <w:rPr>
          <w:rtl/>
        </w:rPr>
        <w:t xml:space="preserve">(ישעיה </w:t>
      </w:r>
      <w:proofErr w:type="spellStart"/>
      <w:r>
        <w:rPr>
          <w:rtl/>
        </w:rPr>
        <w:t>כא</w:t>
      </w:r>
      <w:proofErr w:type="spellEnd"/>
      <w:r>
        <w:rPr>
          <w:rFonts w:hint="cs"/>
          <w:rtl/>
        </w:rPr>
        <w:t xml:space="preserve"> ג</w:t>
      </w:r>
      <w:r>
        <w:rPr>
          <w:rtl/>
        </w:rPr>
        <w:t>), ירמיה אמר</w:t>
      </w:r>
      <w:r>
        <w:rPr>
          <w:rFonts w:hint="cs"/>
          <w:rtl/>
        </w:rPr>
        <w:t>:</w:t>
      </w:r>
      <w:r>
        <w:rPr>
          <w:rtl/>
        </w:rPr>
        <w:t xml:space="preserve"> בנפשנו נביא לחמנו</w:t>
      </w:r>
      <w:r>
        <w:rPr>
          <w:rFonts w:hint="cs"/>
          <w:rtl/>
        </w:rPr>
        <w:t>.</w:t>
      </w:r>
      <w:r>
        <w:rPr>
          <w:rtl/>
        </w:rPr>
        <w:t xml:space="preserve"> אנו שנתונים בתוך ארבע מלכ</w:t>
      </w:r>
      <w:r>
        <w:rPr>
          <w:rFonts w:hint="cs"/>
          <w:rtl/>
        </w:rPr>
        <w:t>ו</w:t>
      </w:r>
      <w:r>
        <w:rPr>
          <w:rtl/>
        </w:rPr>
        <w:t>יות</w:t>
      </w:r>
      <w:r>
        <w:rPr>
          <w:rFonts w:hint="cs"/>
          <w:rtl/>
        </w:rPr>
        <w:t>,</w:t>
      </w:r>
      <w:r>
        <w:rPr>
          <w:rtl/>
        </w:rPr>
        <w:t xml:space="preserve"> על אחת כמה וכמה</w:t>
      </w:r>
      <w:r>
        <w:rPr>
          <w:rFonts w:hint="cs"/>
          <w:rtl/>
        </w:rPr>
        <w:t>"</w:t>
      </w:r>
      <w:r>
        <w:rPr>
          <w:rtl/>
        </w:rPr>
        <w:t>.</w:t>
      </w:r>
      <w:r>
        <w:rPr>
          <w:rFonts w:hint="cs"/>
          <w:rtl/>
        </w:rPr>
        <w:t xml:space="preserve"> </w:t>
      </w:r>
      <w:r w:rsidR="006B6149">
        <w:rPr>
          <w:rFonts w:hint="cs"/>
          <w:rtl/>
        </w:rPr>
        <w:t>ראו</w:t>
      </w:r>
      <w:r>
        <w:rPr>
          <w:rFonts w:hint="cs"/>
          <w:rtl/>
        </w:rPr>
        <w:t xml:space="preserve"> מקבילה (מקור?) ב</w:t>
      </w:r>
      <w:r>
        <w:rPr>
          <w:rtl/>
        </w:rPr>
        <w:t>שיר השירים רבה ג</w:t>
      </w:r>
      <w:r>
        <w:rPr>
          <w:rFonts w:hint="cs"/>
          <w:rtl/>
        </w:rPr>
        <w:t xml:space="preserve"> ב והסיום שם: "</w:t>
      </w:r>
      <w:r>
        <w:rPr>
          <w:rtl/>
        </w:rPr>
        <w:t xml:space="preserve">אנו שאנו </w:t>
      </w:r>
      <w:proofErr w:type="spellStart"/>
      <w:r>
        <w:rPr>
          <w:rtl/>
        </w:rPr>
        <w:t>מובלעין</w:t>
      </w:r>
      <w:proofErr w:type="spellEnd"/>
      <w:r>
        <w:rPr>
          <w:rtl/>
        </w:rPr>
        <w:t xml:space="preserve"> בתוך מעיהן כמה ימים וכמה שנים וכמה קצים וכמה עיבורן</w:t>
      </w:r>
      <w:r>
        <w:rPr>
          <w:rFonts w:hint="cs"/>
          <w:rtl/>
        </w:rPr>
        <w:t>, על אחת כמה וכמה". אז אולי בימינו, במדינת ישראל העצמאית, נוכל להקל מעט.</w:t>
      </w:r>
    </w:p>
  </w:footnote>
  <w:footnote w:id="25">
    <w:p w14:paraId="361416B9" w14:textId="77777777" w:rsidR="00AB26B9" w:rsidRDefault="00AB26B9" w:rsidP="003515E0">
      <w:pPr>
        <w:pStyle w:val="a3"/>
        <w:rPr>
          <w:rFonts w:hint="cs"/>
          <w:rtl/>
        </w:rPr>
      </w:pPr>
      <w:r>
        <w:rPr>
          <w:rStyle w:val="a5"/>
        </w:rPr>
        <w:footnoteRef/>
      </w:r>
      <w:r>
        <w:rPr>
          <w:rtl/>
        </w:rPr>
        <w:t xml:space="preserve"> </w:t>
      </w:r>
      <w:r>
        <w:rPr>
          <w:rFonts w:hint="cs"/>
          <w:rtl/>
        </w:rPr>
        <w:t>לא מצאנו פסוק לביטוי זה ונראה שהוא מטבע לשון שטבע הפייטן. לשון זו מרמזת, כמובן, להלכות טומאה וטהרה הקובעות שכלי חרס שנטמא אין לו תקנה אלא בשבירה: "</w:t>
      </w:r>
      <w:r>
        <w:rPr>
          <w:rtl/>
        </w:rPr>
        <w:t>אין טהרה לכלי חרס אלא שבירתו</w:t>
      </w:r>
      <w:r>
        <w:rPr>
          <w:rFonts w:hint="cs"/>
          <w:rtl/>
        </w:rPr>
        <w:t>" (</w:t>
      </w:r>
      <w:proofErr w:type="spellStart"/>
      <w:r>
        <w:rPr>
          <w:rtl/>
        </w:rPr>
        <w:t>תוספתא</w:t>
      </w:r>
      <w:proofErr w:type="spellEnd"/>
      <w:r>
        <w:rPr>
          <w:rtl/>
        </w:rPr>
        <w:t xml:space="preserve"> מסכת כלים (בבא קמא) פרק ז</w:t>
      </w:r>
      <w:r>
        <w:rPr>
          <w:rFonts w:hint="cs"/>
          <w:rtl/>
        </w:rPr>
        <w:t xml:space="preserve"> הלכה יד). אלא שאדם איננו חרס וכבר אמר בעל ספר תהלים (נא </w:t>
      </w:r>
      <w:proofErr w:type="spellStart"/>
      <w:r>
        <w:rPr>
          <w:rFonts w:hint="cs"/>
          <w:rtl/>
        </w:rPr>
        <w:t>יט</w:t>
      </w:r>
      <w:proofErr w:type="spellEnd"/>
      <w:r>
        <w:rPr>
          <w:rFonts w:hint="cs"/>
          <w:rtl/>
        </w:rPr>
        <w:t xml:space="preserve">) : </w:t>
      </w:r>
      <w:r w:rsidRPr="003515E0">
        <w:rPr>
          <w:rFonts w:hint="cs"/>
          <w:rtl/>
        </w:rPr>
        <w:t>"</w:t>
      </w:r>
      <w:r w:rsidRPr="003515E0">
        <w:rPr>
          <w:rFonts w:hint="eastAsia"/>
          <w:rtl/>
        </w:rPr>
        <w:t>זִבְחֵי</w:t>
      </w:r>
      <w:r w:rsidRPr="003515E0">
        <w:rPr>
          <w:rtl/>
        </w:rPr>
        <w:t xml:space="preserve"> </w:t>
      </w:r>
      <w:r w:rsidRPr="003515E0">
        <w:rPr>
          <w:rFonts w:hint="eastAsia"/>
          <w:rtl/>
        </w:rPr>
        <w:t>אֱלֹהִים</w:t>
      </w:r>
      <w:r w:rsidRPr="003515E0">
        <w:rPr>
          <w:rtl/>
        </w:rPr>
        <w:t xml:space="preserve"> </w:t>
      </w:r>
      <w:r w:rsidRPr="003515E0">
        <w:rPr>
          <w:rFonts w:hint="eastAsia"/>
          <w:rtl/>
        </w:rPr>
        <w:t>רוּחַ</w:t>
      </w:r>
      <w:r w:rsidRPr="003515E0">
        <w:rPr>
          <w:rtl/>
        </w:rPr>
        <w:t xml:space="preserve"> </w:t>
      </w:r>
      <w:r w:rsidRPr="003515E0">
        <w:rPr>
          <w:rFonts w:hint="eastAsia"/>
          <w:rtl/>
        </w:rPr>
        <w:t>נִשְׁבָּרָה</w:t>
      </w:r>
      <w:r w:rsidRPr="003515E0">
        <w:rPr>
          <w:rtl/>
        </w:rPr>
        <w:t xml:space="preserve"> </w:t>
      </w:r>
      <w:r w:rsidRPr="003515E0">
        <w:rPr>
          <w:rFonts w:hint="eastAsia"/>
          <w:rtl/>
        </w:rPr>
        <w:t>לֵב</w:t>
      </w:r>
      <w:r w:rsidRPr="003515E0">
        <w:rPr>
          <w:rtl/>
        </w:rPr>
        <w:t xml:space="preserve"> </w:t>
      </w:r>
      <w:r w:rsidRPr="003515E0">
        <w:rPr>
          <w:rFonts w:hint="eastAsia"/>
          <w:rtl/>
        </w:rPr>
        <w:t>נִשְׁבָּר</w:t>
      </w:r>
      <w:r w:rsidRPr="003515E0">
        <w:rPr>
          <w:rtl/>
        </w:rPr>
        <w:t xml:space="preserve"> </w:t>
      </w:r>
      <w:r w:rsidRPr="003515E0">
        <w:rPr>
          <w:rFonts w:hint="eastAsia"/>
          <w:rtl/>
        </w:rPr>
        <w:t>וְנִדְכֶּה</w:t>
      </w:r>
      <w:r w:rsidRPr="003515E0">
        <w:rPr>
          <w:rtl/>
        </w:rPr>
        <w:t xml:space="preserve"> </w:t>
      </w:r>
      <w:r w:rsidRPr="003515E0">
        <w:rPr>
          <w:rFonts w:hint="eastAsia"/>
          <w:rtl/>
        </w:rPr>
        <w:t>אֱלֹהִים</w:t>
      </w:r>
      <w:r w:rsidRPr="003515E0">
        <w:rPr>
          <w:rtl/>
        </w:rPr>
        <w:t xml:space="preserve"> </w:t>
      </w:r>
      <w:r w:rsidRPr="003515E0">
        <w:rPr>
          <w:rFonts w:hint="eastAsia"/>
          <w:rtl/>
        </w:rPr>
        <w:t>לֹא</w:t>
      </w:r>
      <w:r w:rsidRPr="003515E0">
        <w:rPr>
          <w:rtl/>
        </w:rPr>
        <w:t xml:space="preserve"> </w:t>
      </w:r>
      <w:r w:rsidRPr="003515E0">
        <w:rPr>
          <w:rFonts w:hint="eastAsia"/>
          <w:rtl/>
        </w:rPr>
        <w:t>תִבְזֶה</w:t>
      </w:r>
      <w:r w:rsidRPr="00BE6CE6">
        <w:rPr>
          <w:rFonts w:ascii="David" w:hint="cs"/>
          <w:b/>
          <w:bCs/>
          <w:sz w:val="24"/>
          <w:rtl/>
          <w:lang w:eastAsia="en-US"/>
        </w:rPr>
        <w:t>"</w:t>
      </w:r>
      <w:r>
        <w:rPr>
          <w:rFonts w:ascii="David" w:hint="cs"/>
          <w:b/>
          <w:bCs/>
          <w:sz w:val="24"/>
          <w:rtl/>
          <w:lang w:eastAsia="en-US"/>
        </w:rPr>
        <w:t>.</w:t>
      </w:r>
      <w:r>
        <w:rPr>
          <w:rFonts w:hint="cs"/>
          <w:rtl/>
        </w:rPr>
        <w:t xml:space="preserve"> ובאו על כך דברי המדרש ב</w:t>
      </w:r>
      <w:r w:rsidRPr="00BE6CE6">
        <w:rPr>
          <w:rFonts w:hint="eastAsia"/>
          <w:rtl/>
          <w:lang w:eastAsia="en-US"/>
        </w:rPr>
        <w:t>מסכת</w:t>
      </w:r>
      <w:r w:rsidRPr="00BE6CE6">
        <w:rPr>
          <w:rtl/>
          <w:lang w:eastAsia="en-US"/>
        </w:rPr>
        <w:t xml:space="preserve"> </w:t>
      </w:r>
      <w:r w:rsidRPr="00BE6CE6">
        <w:rPr>
          <w:rFonts w:hint="eastAsia"/>
          <w:rtl/>
          <w:lang w:eastAsia="en-US"/>
        </w:rPr>
        <w:t>סוטה</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ע</w:t>
      </w:r>
      <w:r>
        <w:rPr>
          <w:rFonts w:hint="cs"/>
          <w:rtl/>
          <w:lang w:eastAsia="en-US"/>
        </w:rPr>
        <w:t>"ב: "</w:t>
      </w: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יהושע</w:t>
      </w:r>
      <w:r w:rsidRPr="00BE6CE6">
        <w:rPr>
          <w:rtl/>
          <w:lang w:eastAsia="en-US"/>
        </w:rPr>
        <w:t xml:space="preserve"> </w:t>
      </w:r>
      <w:smartTag w:uri="urn:schemas-microsoft-com:office:smarttags" w:element="PersonName">
        <w:smartTagPr>
          <w:attr w:name="ProductID" w:val="בן לוי"/>
        </w:smartTagPr>
        <w:r w:rsidRPr="00BE6CE6">
          <w:rPr>
            <w:rFonts w:hint="eastAsia"/>
            <w:rtl/>
            <w:lang w:eastAsia="en-US"/>
          </w:rPr>
          <w:t>בן</w:t>
        </w:r>
        <w:r w:rsidRPr="00BE6CE6">
          <w:rPr>
            <w:rtl/>
            <w:lang w:eastAsia="en-US"/>
          </w:rPr>
          <w:t xml:space="preserve"> </w:t>
        </w:r>
        <w:r w:rsidRPr="00BE6CE6">
          <w:rPr>
            <w:rFonts w:hint="eastAsia"/>
            <w:rtl/>
            <w:lang w:eastAsia="en-US"/>
          </w:rPr>
          <w:t>לוי</w:t>
        </w:r>
      </w:smartTag>
      <w:r w:rsidRPr="00BE6CE6">
        <w:rPr>
          <w:rtl/>
          <w:lang w:eastAsia="en-US"/>
        </w:rPr>
        <w:t xml:space="preserve">: </w:t>
      </w:r>
      <w:r w:rsidRPr="00BE6CE6">
        <w:rPr>
          <w:rFonts w:hint="eastAsia"/>
          <w:rtl/>
          <w:lang w:eastAsia="en-US"/>
        </w:rPr>
        <w:t>ב</w:t>
      </w:r>
      <w:r w:rsidRPr="00BE6CE6">
        <w:rPr>
          <w:rFonts w:hint="cs"/>
          <w:rtl/>
          <w:lang w:eastAsia="en-US"/>
        </w:rPr>
        <w:t>ו</w:t>
      </w:r>
      <w:r w:rsidRPr="00BE6CE6">
        <w:rPr>
          <w:rFonts w:hint="eastAsia"/>
          <w:rtl/>
          <w:lang w:eastAsia="en-US"/>
        </w:rPr>
        <w:t>א</w:t>
      </w:r>
      <w:r w:rsidRPr="00BE6CE6">
        <w:rPr>
          <w:rtl/>
          <w:lang w:eastAsia="en-US"/>
        </w:rPr>
        <w:t xml:space="preserve"> </w:t>
      </w:r>
      <w:r w:rsidRPr="00BE6CE6">
        <w:rPr>
          <w:rFonts w:hint="eastAsia"/>
          <w:rtl/>
          <w:lang w:eastAsia="en-US"/>
        </w:rPr>
        <w:t>וראה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גדולים</w:t>
      </w:r>
      <w:r w:rsidRPr="00BE6CE6">
        <w:rPr>
          <w:rtl/>
          <w:lang w:eastAsia="en-US"/>
        </w:rPr>
        <w:t xml:space="preserve"> </w:t>
      </w:r>
      <w:r w:rsidRPr="00BE6CE6">
        <w:rPr>
          <w:rFonts w:hint="eastAsia"/>
          <w:rtl/>
          <w:lang w:eastAsia="en-US"/>
        </w:rPr>
        <w:t>נמוכי</w:t>
      </w:r>
      <w:r w:rsidRPr="00BE6CE6">
        <w:rPr>
          <w:rtl/>
          <w:lang w:eastAsia="en-US"/>
        </w:rPr>
        <w:t xml:space="preserve"> </w:t>
      </w:r>
      <w:r w:rsidRPr="00BE6CE6">
        <w:rPr>
          <w:rFonts w:hint="eastAsia"/>
          <w:rtl/>
          <w:lang w:eastAsia="en-US"/>
        </w:rPr>
        <w:t>הרוח</w:t>
      </w:r>
      <w:r w:rsidRPr="00BE6CE6">
        <w:rPr>
          <w:rtl/>
          <w:lang w:eastAsia="en-US"/>
        </w:rPr>
        <w:t xml:space="preserve"> </w:t>
      </w:r>
      <w:r w:rsidRPr="00BE6CE6">
        <w:rPr>
          <w:rFonts w:hint="eastAsia"/>
          <w:rtl/>
          <w:lang w:eastAsia="en-US"/>
        </w:rPr>
        <w:t>לפני</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Fonts w:hint="cs"/>
          <w:rtl/>
          <w:lang w:eastAsia="en-US"/>
        </w:rPr>
        <w:t>.</w:t>
      </w:r>
      <w:r w:rsidRPr="00BE6CE6">
        <w:rPr>
          <w:rtl/>
          <w:lang w:eastAsia="en-US"/>
        </w:rPr>
        <w:t xml:space="preserve"> </w:t>
      </w:r>
      <w:r w:rsidRPr="00BE6CE6">
        <w:rPr>
          <w:rFonts w:hint="eastAsia"/>
          <w:rtl/>
          <w:lang w:eastAsia="en-US"/>
        </w:rPr>
        <w:t>שבשעה</w:t>
      </w:r>
      <w:r w:rsidRPr="00BE6CE6">
        <w:rPr>
          <w:rtl/>
          <w:lang w:eastAsia="en-US"/>
        </w:rPr>
        <w:t xml:space="preserve"> </w:t>
      </w:r>
      <w:r w:rsidRPr="00BE6CE6">
        <w:rPr>
          <w:rFonts w:hint="eastAsia"/>
          <w:rtl/>
          <w:lang w:eastAsia="en-US"/>
        </w:rPr>
        <w:t>שבית</w:t>
      </w:r>
      <w:r w:rsidRPr="00BE6CE6">
        <w:rPr>
          <w:rtl/>
          <w:lang w:eastAsia="en-US"/>
        </w:rPr>
        <w:t xml:space="preserve"> </w:t>
      </w:r>
      <w:r w:rsidRPr="00BE6CE6">
        <w:rPr>
          <w:rFonts w:hint="eastAsia"/>
          <w:rtl/>
          <w:lang w:eastAsia="en-US"/>
        </w:rPr>
        <w:t>המקדש</w:t>
      </w:r>
      <w:r w:rsidRPr="00BE6CE6">
        <w:rPr>
          <w:rtl/>
          <w:lang w:eastAsia="en-US"/>
        </w:rPr>
        <w:t xml:space="preserve"> </w:t>
      </w:r>
      <w:r w:rsidRPr="00BE6CE6">
        <w:rPr>
          <w:rFonts w:hint="eastAsia"/>
          <w:rtl/>
          <w:lang w:eastAsia="en-US"/>
        </w:rPr>
        <w:t>קיים</w:t>
      </w:r>
      <w:r w:rsidRPr="00BE6CE6">
        <w:rPr>
          <w:rtl/>
          <w:lang w:eastAsia="en-US"/>
        </w:rPr>
        <w:t xml:space="preserve">, </w:t>
      </w:r>
      <w:r w:rsidRPr="00BE6CE6">
        <w:rPr>
          <w:rFonts w:hint="eastAsia"/>
          <w:rtl/>
          <w:lang w:eastAsia="en-US"/>
        </w:rPr>
        <w:t>אדם</w:t>
      </w:r>
      <w:r w:rsidRPr="00BE6CE6">
        <w:rPr>
          <w:rtl/>
          <w:lang w:eastAsia="en-US"/>
        </w:rPr>
        <w:t xml:space="preserve"> </w:t>
      </w:r>
      <w:r w:rsidRPr="00BE6CE6">
        <w:rPr>
          <w:rFonts w:hint="eastAsia"/>
          <w:rtl/>
          <w:lang w:eastAsia="en-US"/>
        </w:rPr>
        <w:t>מקריב</w:t>
      </w:r>
      <w:r w:rsidRPr="00BE6CE6">
        <w:rPr>
          <w:rtl/>
          <w:lang w:eastAsia="en-US"/>
        </w:rPr>
        <w:t xml:space="preserve"> </w:t>
      </w:r>
      <w:r w:rsidRPr="00BE6CE6">
        <w:rPr>
          <w:rFonts w:hint="eastAsia"/>
          <w:rtl/>
          <w:lang w:eastAsia="en-US"/>
        </w:rPr>
        <w:t>עולה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בידו</w:t>
      </w:r>
      <w:r w:rsidRPr="00BE6CE6">
        <w:rPr>
          <w:rtl/>
          <w:lang w:eastAsia="en-US"/>
        </w:rPr>
        <w:t xml:space="preserve">, </w:t>
      </w:r>
      <w:r w:rsidRPr="00BE6CE6">
        <w:rPr>
          <w:rFonts w:hint="eastAsia"/>
          <w:rtl/>
          <w:lang w:eastAsia="en-US"/>
        </w:rPr>
        <w:t>מנחה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מנחה</w:t>
      </w:r>
      <w:r w:rsidRPr="00BE6CE6">
        <w:rPr>
          <w:rtl/>
          <w:lang w:eastAsia="en-US"/>
        </w:rPr>
        <w:t xml:space="preserve"> </w:t>
      </w:r>
      <w:r w:rsidRPr="00BE6CE6">
        <w:rPr>
          <w:rFonts w:hint="eastAsia"/>
          <w:rtl/>
          <w:lang w:eastAsia="en-US"/>
        </w:rPr>
        <w:t>בידו</w:t>
      </w:r>
      <w:r w:rsidRPr="00BE6CE6">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מי</w:t>
      </w:r>
      <w:r w:rsidRPr="00BE6CE6">
        <w:rPr>
          <w:rtl/>
          <w:lang w:eastAsia="en-US"/>
        </w:rPr>
        <w:t xml:space="preserve"> </w:t>
      </w:r>
      <w:r w:rsidRPr="00BE6CE6">
        <w:rPr>
          <w:rFonts w:hint="eastAsia"/>
          <w:rtl/>
          <w:lang w:eastAsia="en-US"/>
        </w:rPr>
        <w:t>שדעתו</w:t>
      </w:r>
      <w:r w:rsidRPr="00BE6CE6">
        <w:rPr>
          <w:rtl/>
          <w:lang w:eastAsia="en-US"/>
        </w:rPr>
        <w:t xml:space="preserve"> </w:t>
      </w:r>
      <w:r w:rsidRPr="00BE6CE6">
        <w:rPr>
          <w:rFonts w:hint="eastAsia"/>
          <w:rtl/>
          <w:lang w:eastAsia="en-US"/>
        </w:rPr>
        <w:t>שפלה</w:t>
      </w:r>
      <w:r w:rsidRPr="00BE6CE6">
        <w:rPr>
          <w:rtl/>
          <w:lang w:eastAsia="en-US"/>
        </w:rPr>
        <w:t xml:space="preserve">, </w:t>
      </w:r>
      <w:r w:rsidRPr="00BE6CE6">
        <w:rPr>
          <w:rFonts w:hint="eastAsia"/>
          <w:rtl/>
          <w:lang w:eastAsia="en-US"/>
        </w:rPr>
        <w:t>מעלה</w:t>
      </w:r>
      <w:r w:rsidRPr="00BE6CE6">
        <w:rPr>
          <w:rtl/>
          <w:lang w:eastAsia="en-US"/>
        </w:rPr>
        <w:t xml:space="preserve"> </w:t>
      </w:r>
      <w:r w:rsidRPr="00BE6CE6">
        <w:rPr>
          <w:rFonts w:hint="eastAsia"/>
          <w:rtl/>
          <w:lang w:eastAsia="en-US"/>
        </w:rPr>
        <w:t>עליו</w:t>
      </w:r>
      <w:r w:rsidRPr="00BE6CE6">
        <w:rPr>
          <w:rtl/>
          <w:lang w:eastAsia="en-US"/>
        </w:rPr>
        <w:t xml:space="preserve"> </w:t>
      </w:r>
      <w:r w:rsidRPr="00BE6CE6">
        <w:rPr>
          <w:rFonts w:hint="eastAsia"/>
          <w:rtl/>
          <w:lang w:eastAsia="en-US"/>
        </w:rPr>
        <w:t>הכתוב</w:t>
      </w:r>
      <w:r w:rsidRPr="00BE6CE6">
        <w:rPr>
          <w:rtl/>
          <w:lang w:eastAsia="en-US"/>
        </w:rPr>
        <w:t xml:space="preserve"> </w:t>
      </w:r>
      <w:r w:rsidRPr="00BE6CE6">
        <w:rPr>
          <w:rFonts w:hint="eastAsia"/>
          <w:rtl/>
          <w:lang w:eastAsia="en-US"/>
        </w:rPr>
        <w:t>כאילו</w:t>
      </w:r>
      <w:r w:rsidRPr="00BE6CE6">
        <w:rPr>
          <w:rtl/>
          <w:lang w:eastAsia="en-US"/>
        </w:rPr>
        <w:t xml:space="preserve"> </w:t>
      </w:r>
      <w:r w:rsidRPr="00BE6CE6">
        <w:rPr>
          <w:rFonts w:hint="eastAsia"/>
          <w:rtl/>
          <w:lang w:eastAsia="en-US"/>
        </w:rPr>
        <w:t>הקריב</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הקרבנות</w:t>
      </w:r>
      <w:r w:rsidRPr="00BE6CE6">
        <w:rPr>
          <w:rtl/>
          <w:lang w:eastAsia="en-US"/>
        </w:rPr>
        <w:t xml:space="preserve"> </w:t>
      </w:r>
      <w:r w:rsidRPr="00BE6CE6">
        <w:rPr>
          <w:rFonts w:hint="eastAsia"/>
          <w:rtl/>
          <w:lang w:eastAsia="en-US"/>
        </w:rPr>
        <w:t>כולם</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Pr="00BE6CE6">
        <w:rPr>
          <w:rFonts w:hint="cs"/>
          <w:rtl/>
          <w:lang w:eastAsia="en-US"/>
        </w:rPr>
        <w:t xml:space="preserve"> (</w:t>
      </w:r>
      <w:r w:rsidRPr="00BE6CE6">
        <w:rPr>
          <w:rFonts w:hint="eastAsia"/>
          <w:rtl/>
          <w:lang w:eastAsia="en-US"/>
        </w:rPr>
        <w:t>תהלים</w:t>
      </w:r>
      <w:r w:rsidRPr="00BE6CE6">
        <w:rPr>
          <w:rtl/>
          <w:lang w:eastAsia="en-US"/>
        </w:rPr>
        <w:t xml:space="preserve"> </w:t>
      </w:r>
      <w:r w:rsidRPr="00BE6CE6">
        <w:rPr>
          <w:rFonts w:hint="eastAsia"/>
          <w:rtl/>
          <w:lang w:eastAsia="en-US"/>
        </w:rPr>
        <w:t>נא</w:t>
      </w:r>
      <w:r w:rsidRPr="00BE6CE6">
        <w:rPr>
          <w:rFonts w:hint="cs"/>
          <w:rtl/>
          <w:lang w:eastAsia="en-US"/>
        </w:rPr>
        <w:t>);</w:t>
      </w:r>
      <w:r w:rsidRPr="00BE6CE6">
        <w:rPr>
          <w:rtl/>
          <w:lang w:eastAsia="en-US"/>
        </w:rPr>
        <w:t xml:space="preserve"> </w:t>
      </w:r>
      <w:r w:rsidRPr="00BE6CE6">
        <w:rPr>
          <w:rFonts w:hint="eastAsia"/>
          <w:rtl/>
          <w:lang w:eastAsia="en-US"/>
        </w:rPr>
        <w:t>ולא</w:t>
      </w:r>
      <w:r w:rsidRPr="00BE6CE6">
        <w:rPr>
          <w:rtl/>
          <w:lang w:eastAsia="en-US"/>
        </w:rPr>
        <w:t xml:space="preserve"> </w:t>
      </w:r>
      <w:r w:rsidRPr="00BE6CE6">
        <w:rPr>
          <w:rFonts w:hint="eastAsia"/>
          <w:rtl/>
          <w:lang w:eastAsia="en-US"/>
        </w:rPr>
        <w:t>עוד</w:t>
      </w:r>
      <w:r w:rsidRPr="00BE6CE6">
        <w:rPr>
          <w:rtl/>
          <w:lang w:eastAsia="en-US"/>
        </w:rPr>
        <w:t xml:space="preserve">, </w:t>
      </w:r>
      <w:r w:rsidRPr="00BE6CE6">
        <w:rPr>
          <w:rFonts w:hint="eastAsia"/>
          <w:rtl/>
          <w:lang w:eastAsia="en-US"/>
        </w:rPr>
        <w:t>אלא</w:t>
      </w:r>
      <w:r w:rsidRPr="00BE6CE6">
        <w:rPr>
          <w:rtl/>
          <w:lang w:eastAsia="en-US"/>
        </w:rPr>
        <w:t xml:space="preserve"> </w:t>
      </w:r>
      <w:r w:rsidRPr="00BE6CE6">
        <w:rPr>
          <w:rFonts w:hint="eastAsia"/>
          <w:rtl/>
          <w:lang w:eastAsia="en-US"/>
        </w:rPr>
        <w:t>שאין</w:t>
      </w:r>
      <w:r w:rsidRPr="00BE6CE6">
        <w:rPr>
          <w:rtl/>
          <w:lang w:eastAsia="en-US"/>
        </w:rPr>
        <w:t xml:space="preserve"> </w:t>
      </w:r>
      <w:r w:rsidRPr="00BE6CE6">
        <w:rPr>
          <w:rFonts w:hint="eastAsia"/>
          <w:rtl/>
          <w:lang w:eastAsia="en-US"/>
        </w:rPr>
        <w:t>תפלתו</w:t>
      </w:r>
      <w:r w:rsidRPr="00BE6CE6">
        <w:rPr>
          <w:rtl/>
          <w:lang w:eastAsia="en-US"/>
        </w:rPr>
        <w:t xml:space="preserve"> </w:t>
      </w:r>
      <w:r w:rsidRPr="00BE6CE6">
        <w:rPr>
          <w:rFonts w:hint="eastAsia"/>
          <w:rtl/>
          <w:lang w:eastAsia="en-US"/>
        </w:rPr>
        <w:t>נמאסת</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Pr="00BE6CE6">
        <w:rPr>
          <w:rtl/>
          <w:lang w:eastAsia="en-US"/>
        </w:rPr>
        <w:t xml:space="preserve"> </w:t>
      </w:r>
      <w:proofErr w:type="spellStart"/>
      <w:r w:rsidRPr="00BE6CE6">
        <w:rPr>
          <w:rFonts w:hint="eastAsia"/>
          <w:rtl/>
          <w:lang w:eastAsia="en-US"/>
        </w:rPr>
        <w:t>אלהים</w:t>
      </w:r>
      <w:proofErr w:type="spellEnd"/>
      <w:r w:rsidRPr="00BE6CE6">
        <w:rPr>
          <w:rtl/>
          <w:lang w:eastAsia="en-US"/>
        </w:rPr>
        <w:t xml:space="preserve"> </w:t>
      </w:r>
      <w:r w:rsidRPr="00BE6CE6">
        <w:rPr>
          <w:rFonts w:hint="eastAsia"/>
          <w:rtl/>
          <w:lang w:eastAsia="en-US"/>
        </w:rPr>
        <w:t>לא</w:t>
      </w:r>
      <w:r w:rsidRPr="00BE6CE6">
        <w:rPr>
          <w:rtl/>
          <w:lang w:eastAsia="en-US"/>
        </w:rPr>
        <w:t xml:space="preserve"> </w:t>
      </w:r>
      <w:r w:rsidRPr="00BE6CE6">
        <w:rPr>
          <w:rFonts w:hint="eastAsia"/>
          <w:rtl/>
          <w:lang w:eastAsia="en-US"/>
        </w:rPr>
        <w:t>תבזה</w:t>
      </w:r>
      <w:r w:rsidRPr="00BE6CE6">
        <w:rPr>
          <w:rFonts w:hint="cs"/>
          <w:rtl/>
          <w:lang w:eastAsia="en-US"/>
        </w:rPr>
        <w:t xml:space="preserve"> (שם)</w:t>
      </w:r>
      <w:r>
        <w:rPr>
          <w:rFonts w:hint="cs"/>
          <w:rtl/>
          <w:lang w:eastAsia="en-US"/>
        </w:rPr>
        <w:t>"</w:t>
      </w:r>
      <w:r w:rsidRPr="00BE6CE6">
        <w:rPr>
          <w:rFonts w:hint="cs"/>
          <w:rtl/>
          <w:lang w:eastAsia="en-US"/>
        </w:rPr>
        <w:t>.</w:t>
      </w:r>
      <w:r w:rsidR="000F3400">
        <w:rPr>
          <w:rFonts w:hint="cs"/>
          <w:rtl/>
        </w:rPr>
        <w:t xml:space="preserve"> </w:t>
      </w:r>
      <w:r w:rsidR="006B6149">
        <w:rPr>
          <w:rFonts w:hint="cs"/>
          <w:rtl/>
        </w:rPr>
        <w:t>ראו</w:t>
      </w:r>
      <w:r w:rsidR="000F3400">
        <w:rPr>
          <w:rFonts w:hint="cs"/>
          <w:rtl/>
        </w:rPr>
        <w:t xml:space="preserve"> דברינו </w:t>
      </w:r>
      <w:hyperlink r:id="rId9" w:history="1">
        <w:r w:rsidR="000F3400" w:rsidRPr="000F3400">
          <w:rPr>
            <w:rStyle w:val="Hyperlink"/>
            <w:rFonts w:hint="cs"/>
            <w:rtl/>
          </w:rPr>
          <w:t xml:space="preserve">זבחי </w:t>
        </w:r>
        <w:proofErr w:type="spellStart"/>
        <w:r w:rsidR="000F3400" w:rsidRPr="000F3400">
          <w:rPr>
            <w:rStyle w:val="Hyperlink"/>
            <w:rFonts w:hint="cs"/>
            <w:rtl/>
          </w:rPr>
          <w:t>אלהים</w:t>
        </w:r>
        <w:proofErr w:type="spellEnd"/>
        <w:r w:rsidR="000F3400" w:rsidRPr="000F3400">
          <w:rPr>
            <w:rStyle w:val="Hyperlink"/>
            <w:rFonts w:hint="cs"/>
            <w:rtl/>
          </w:rPr>
          <w:t xml:space="preserve"> רוח נשברה</w:t>
        </w:r>
      </w:hyperlink>
      <w:r w:rsidR="000F3400">
        <w:rPr>
          <w:rFonts w:hint="cs"/>
          <w:rtl/>
        </w:rPr>
        <w:t xml:space="preserve"> בפרשת צו.</w:t>
      </w:r>
      <w:r>
        <w:rPr>
          <w:rFonts w:hint="cs"/>
          <w:rtl/>
        </w:rPr>
        <w:t xml:space="preserve">  </w:t>
      </w:r>
    </w:p>
  </w:footnote>
  <w:footnote w:id="26">
    <w:p w14:paraId="3BB8879B" w14:textId="77777777" w:rsidR="00AB26B9" w:rsidRDefault="00AB26B9" w:rsidP="0043695D">
      <w:pPr>
        <w:pStyle w:val="a3"/>
        <w:rPr>
          <w:rFonts w:hint="cs"/>
          <w:rtl/>
        </w:rPr>
      </w:pPr>
      <w:r>
        <w:rPr>
          <w:rStyle w:val="a5"/>
        </w:rPr>
        <w:footnoteRef/>
      </w:r>
      <w:r>
        <w:rPr>
          <w:rtl/>
        </w:rPr>
        <w:t xml:space="preserve"> </w:t>
      </w:r>
      <w:r w:rsidR="006B6149">
        <w:rPr>
          <w:rFonts w:hint="cs"/>
          <w:rtl/>
        </w:rPr>
        <w:t>ראו</w:t>
      </w:r>
      <w:r>
        <w:rPr>
          <w:rFonts w:hint="cs"/>
          <w:rtl/>
        </w:rPr>
        <w:t xml:space="preserve"> שני פסוקים סמוכים ביש</w:t>
      </w:r>
      <w:r>
        <w:rPr>
          <w:rtl/>
        </w:rPr>
        <w:t>עיהו פרק מ</w:t>
      </w:r>
      <w:r>
        <w:rPr>
          <w:rFonts w:hint="cs"/>
          <w:rtl/>
        </w:rPr>
        <w:t>, פסוקים ז-ח: "</w:t>
      </w:r>
      <w:r>
        <w:rPr>
          <w:rtl/>
        </w:rPr>
        <w:t xml:space="preserve">יָבֵשׁ חָצִיר נָבֵל צִיץ כִּי רוּחַ </w:t>
      </w:r>
      <w:r>
        <w:rPr>
          <w:rFonts w:hint="cs"/>
          <w:rtl/>
        </w:rPr>
        <w:t>ה'</w:t>
      </w:r>
      <w:r>
        <w:rPr>
          <w:rtl/>
        </w:rPr>
        <w:t xml:space="preserve"> נָשְׁבָה בּוֹ אָכֵן חָצִיר הָעָם:</w:t>
      </w:r>
      <w:r>
        <w:rPr>
          <w:rFonts w:hint="cs"/>
          <w:rtl/>
        </w:rPr>
        <w:t xml:space="preserve"> </w:t>
      </w:r>
      <w:r>
        <w:rPr>
          <w:rtl/>
        </w:rPr>
        <w:t>יָבֵשׁ חָצִיר נָבֵל צִיץ וּדְבַר אֱלֹהֵינוּ יָקוּם לְעוֹלָם</w:t>
      </w:r>
      <w:r>
        <w:rPr>
          <w:rFonts w:hint="cs"/>
          <w:rtl/>
        </w:rPr>
        <w:t xml:space="preserve">". ומכל המדרשים על פסוק זה, בחרנו במדרש </w:t>
      </w:r>
      <w:r>
        <w:rPr>
          <w:rtl/>
        </w:rPr>
        <w:t>פתרון תורה פרשת ראשי המטות עמוד 219</w:t>
      </w:r>
      <w:r>
        <w:rPr>
          <w:rFonts w:hint="cs"/>
          <w:rtl/>
        </w:rPr>
        <w:t xml:space="preserve"> שרואה באפסות זו דווקא סיבה להתבוננות ועשייה: "</w:t>
      </w:r>
      <w:r>
        <w:rPr>
          <w:rtl/>
        </w:rPr>
        <w:t>אמ</w:t>
      </w:r>
      <w:r>
        <w:rPr>
          <w:rFonts w:hint="cs"/>
          <w:rtl/>
        </w:rPr>
        <w:t>ר</w:t>
      </w:r>
      <w:r>
        <w:rPr>
          <w:rtl/>
        </w:rPr>
        <w:t xml:space="preserve"> ר' תנחומה</w:t>
      </w:r>
      <w:r>
        <w:rPr>
          <w:rFonts w:hint="cs"/>
          <w:rtl/>
        </w:rPr>
        <w:t>:</w:t>
      </w:r>
      <w:r>
        <w:rPr>
          <w:rtl/>
        </w:rPr>
        <w:t xml:space="preserve"> אדם חציר יבש</w:t>
      </w:r>
      <w:r>
        <w:rPr>
          <w:rFonts w:hint="cs"/>
          <w:rtl/>
        </w:rPr>
        <w:t>,</w:t>
      </w:r>
      <w:r>
        <w:rPr>
          <w:rtl/>
        </w:rPr>
        <w:t xml:space="preserve"> ראה צרכיך ודע לפני מי אתה עמל ומי הוא בעל מלאכתך</w:t>
      </w:r>
      <w:r>
        <w:rPr>
          <w:rFonts w:hint="cs"/>
          <w:rtl/>
        </w:rPr>
        <w:t>,</w:t>
      </w:r>
      <w:r>
        <w:rPr>
          <w:rtl/>
        </w:rPr>
        <w:t xml:space="preserve"> ולפני מי אתה מדבר ולפני מי אתה נודר ולפני מי אתה נשבע </w:t>
      </w:r>
      <w:r>
        <w:rPr>
          <w:rFonts w:hint="cs"/>
          <w:rtl/>
        </w:rPr>
        <w:t xml:space="preserve">- </w:t>
      </w:r>
      <w:r>
        <w:rPr>
          <w:rtl/>
        </w:rPr>
        <w:t>לפני מלך מל</w:t>
      </w:r>
      <w:r>
        <w:rPr>
          <w:rFonts w:hint="cs"/>
          <w:rtl/>
        </w:rPr>
        <w:t>כי</w:t>
      </w:r>
      <w:r>
        <w:rPr>
          <w:rtl/>
        </w:rPr>
        <w:t xml:space="preserve"> המלכים ב</w:t>
      </w:r>
      <w:r>
        <w:rPr>
          <w:rFonts w:hint="cs"/>
          <w:rtl/>
        </w:rPr>
        <w:t>רוך הוא</w:t>
      </w:r>
      <w:r>
        <w:rPr>
          <w:rtl/>
        </w:rPr>
        <w:t>, מושב יקרו בשמים ממעל ושכינת עזו בגבהי מרומים</w:t>
      </w:r>
      <w:r>
        <w:rPr>
          <w:rFonts w:hint="cs"/>
          <w:rtl/>
        </w:rPr>
        <w:t>.</w:t>
      </w:r>
      <w:r>
        <w:rPr>
          <w:rtl/>
        </w:rPr>
        <w:t xml:space="preserve"> ואל תאמר לא הייתי יודע</w:t>
      </w:r>
      <w:r>
        <w:rPr>
          <w:rFonts w:hint="cs"/>
          <w:rtl/>
        </w:rPr>
        <w:t>,</w:t>
      </w:r>
      <w:r>
        <w:rPr>
          <w:rtl/>
        </w:rPr>
        <w:t xml:space="preserve"> </w:t>
      </w:r>
      <w:proofErr w:type="spellStart"/>
      <w:r>
        <w:rPr>
          <w:rtl/>
        </w:rPr>
        <w:t>שהכל</w:t>
      </w:r>
      <w:proofErr w:type="spellEnd"/>
      <w:r>
        <w:rPr>
          <w:rtl/>
        </w:rPr>
        <w:t xml:space="preserve"> גלוי וידוע לפניו, שהוא תוכן לבבות ונוצר נפשות, יודע ומבין ומשלם לאדם כפ</w:t>
      </w:r>
      <w:r>
        <w:rPr>
          <w:rFonts w:hint="cs"/>
          <w:rtl/>
        </w:rPr>
        <w:t>ו</w:t>
      </w:r>
      <w:r>
        <w:rPr>
          <w:rtl/>
        </w:rPr>
        <w:t>עלו וכמעשה ידיו</w:t>
      </w:r>
      <w:r>
        <w:rPr>
          <w:rFonts w:hint="cs"/>
          <w:rtl/>
        </w:rPr>
        <w:t>".</w:t>
      </w:r>
    </w:p>
  </w:footnote>
  <w:footnote w:id="27">
    <w:p w14:paraId="31371B54" w14:textId="77777777" w:rsidR="00AB26B9" w:rsidRDefault="00AB26B9">
      <w:pPr>
        <w:pStyle w:val="a3"/>
        <w:rPr>
          <w:rFonts w:hint="cs"/>
        </w:rPr>
      </w:pPr>
      <w:r>
        <w:rPr>
          <w:rStyle w:val="a5"/>
        </w:rPr>
        <w:footnoteRef/>
      </w:r>
      <w:r>
        <w:rPr>
          <w:rtl/>
        </w:rPr>
        <w:t xml:space="preserve"> </w:t>
      </w:r>
      <w:r>
        <w:rPr>
          <w:rFonts w:hint="cs"/>
          <w:rtl/>
        </w:rPr>
        <w:t>הפסוק אליו מכוון כאן הפייטן הוא ללא ספק: "</w:t>
      </w:r>
      <w:r>
        <w:rPr>
          <w:rtl/>
        </w:rPr>
        <w:t>אָדָם לַהֶבֶל דָּמָה יָמָיו כְּצֵל עוֹבֵר</w:t>
      </w:r>
      <w:r>
        <w:rPr>
          <w:rFonts w:hint="cs"/>
          <w:rtl/>
        </w:rPr>
        <w:t>" (</w:t>
      </w:r>
      <w:r>
        <w:rPr>
          <w:rtl/>
        </w:rPr>
        <w:t xml:space="preserve">תהלים </w:t>
      </w:r>
      <w:proofErr w:type="spellStart"/>
      <w:r>
        <w:rPr>
          <w:rtl/>
        </w:rPr>
        <w:t>קמד</w:t>
      </w:r>
      <w:proofErr w:type="spellEnd"/>
      <w:r>
        <w:rPr>
          <w:rFonts w:hint="cs"/>
          <w:rtl/>
        </w:rPr>
        <w:t xml:space="preserve"> ד). ובאו עליו דברי המדרש ב</w:t>
      </w:r>
      <w:r>
        <w:rPr>
          <w:rFonts w:hint="cs"/>
          <w:rtl/>
          <w:lang w:val="he-IL"/>
        </w:rPr>
        <w:t xml:space="preserve">קהלת רבה פרשה א סימן א: "שלמה אמר: כי מי יודע מה טוב לאדם בחיים ויעשם כצל (קהלת ו </w:t>
      </w:r>
      <w:proofErr w:type="spellStart"/>
      <w:r>
        <w:rPr>
          <w:rFonts w:hint="cs"/>
          <w:rtl/>
          <w:lang w:val="he-IL"/>
        </w:rPr>
        <w:t>יב</w:t>
      </w:r>
      <w:proofErr w:type="spellEnd"/>
      <w:r>
        <w:rPr>
          <w:rFonts w:hint="cs"/>
          <w:rtl/>
          <w:lang w:val="he-IL"/>
        </w:rPr>
        <w:t xml:space="preserve">), באיזה צל? אם כצלו של כותל - יש בו ממש. אם כצלו של דקל - יש בו ממש. בא דוד ופירש: ימיו כצל עובר (תהלים שם). ר' </w:t>
      </w:r>
      <w:proofErr w:type="spellStart"/>
      <w:r>
        <w:rPr>
          <w:rFonts w:hint="cs"/>
          <w:rtl/>
          <w:lang w:val="he-IL"/>
        </w:rPr>
        <w:t>הונא</w:t>
      </w:r>
      <w:proofErr w:type="spellEnd"/>
      <w:r>
        <w:rPr>
          <w:rFonts w:hint="cs"/>
          <w:rtl/>
          <w:lang w:val="he-IL"/>
        </w:rPr>
        <w:t xml:space="preserve"> בשם רב אחא: </w:t>
      </w:r>
      <w:proofErr w:type="spellStart"/>
      <w:r>
        <w:rPr>
          <w:rFonts w:hint="cs"/>
          <w:rtl/>
          <w:lang w:val="he-IL"/>
        </w:rPr>
        <w:t>כהדין</w:t>
      </w:r>
      <w:proofErr w:type="spellEnd"/>
      <w:r>
        <w:rPr>
          <w:rFonts w:hint="cs"/>
          <w:rtl/>
          <w:lang w:val="he-IL"/>
        </w:rPr>
        <w:t xml:space="preserve"> </w:t>
      </w:r>
      <w:proofErr w:type="spellStart"/>
      <w:r>
        <w:rPr>
          <w:rFonts w:hint="cs"/>
          <w:rtl/>
          <w:lang w:val="he-IL"/>
        </w:rPr>
        <w:t>עופא</w:t>
      </w:r>
      <w:proofErr w:type="spellEnd"/>
      <w:r>
        <w:rPr>
          <w:rFonts w:hint="cs"/>
          <w:rtl/>
          <w:lang w:val="he-IL"/>
        </w:rPr>
        <w:t xml:space="preserve"> </w:t>
      </w:r>
      <w:proofErr w:type="spellStart"/>
      <w:r>
        <w:rPr>
          <w:rFonts w:hint="cs"/>
          <w:rtl/>
          <w:lang w:val="he-IL"/>
        </w:rPr>
        <w:t>דעבר</w:t>
      </w:r>
      <w:proofErr w:type="spellEnd"/>
      <w:r>
        <w:rPr>
          <w:rFonts w:hint="cs"/>
          <w:rtl/>
          <w:lang w:val="he-IL"/>
        </w:rPr>
        <w:t xml:space="preserve"> וטוליה עבר עמיה (כאותו עוף שעובר וצילו עובר </w:t>
      </w:r>
      <w:proofErr w:type="spellStart"/>
      <w:r>
        <w:rPr>
          <w:rFonts w:hint="cs"/>
          <w:rtl/>
          <w:lang w:val="he-IL"/>
        </w:rPr>
        <w:t>איתו</w:t>
      </w:r>
      <w:proofErr w:type="spellEnd"/>
      <w:r>
        <w:rPr>
          <w:rFonts w:hint="cs"/>
          <w:rtl/>
          <w:lang w:val="he-IL"/>
        </w:rPr>
        <w:t>). שמואל אמר: כצלן של דבורים שאין בו ממש של כלום". וכבר קדם לו מדרש בראשית רבה צו ב, בפטירתו של יעקב אבינו, שמזכיר פסוקים נוספים על אפסות הצל: "ו</w:t>
      </w:r>
      <w:r w:rsidRPr="00A052E5">
        <w:rPr>
          <w:rtl/>
          <w:lang w:val="he-IL"/>
        </w:rPr>
        <w:t xml:space="preserve">יקרבו ימי ישראל למות, </w:t>
      </w:r>
      <w:r>
        <w:rPr>
          <w:rFonts w:hint="cs"/>
          <w:rtl/>
          <w:lang w:val="he-IL"/>
        </w:rPr>
        <w:t xml:space="preserve">זהו שאמר הכתוב: </w:t>
      </w:r>
      <w:r w:rsidRPr="00A052E5">
        <w:rPr>
          <w:rtl/>
          <w:lang w:val="he-IL"/>
        </w:rPr>
        <w:t xml:space="preserve">כי גרים אנחנו לפניך </w:t>
      </w:r>
      <w:r>
        <w:rPr>
          <w:rFonts w:hint="cs"/>
          <w:rtl/>
          <w:lang w:val="he-IL"/>
        </w:rPr>
        <w:t xml:space="preserve">ותושבים ככל אבותינו, </w:t>
      </w:r>
      <w:r w:rsidRPr="00A052E5">
        <w:rPr>
          <w:rtl/>
          <w:lang w:val="he-IL"/>
        </w:rPr>
        <w:t xml:space="preserve">כצל ימינו על הארץ ואין </w:t>
      </w:r>
      <w:proofErr w:type="spellStart"/>
      <w:r w:rsidRPr="00A052E5">
        <w:rPr>
          <w:rtl/>
          <w:lang w:val="he-IL"/>
        </w:rPr>
        <w:t>מקוה</w:t>
      </w:r>
      <w:proofErr w:type="spellEnd"/>
      <w:r>
        <w:rPr>
          <w:rFonts w:hint="cs"/>
          <w:rtl/>
          <w:lang w:val="he-IL"/>
        </w:rPr>
        <w:t xml:space="preserve"> </w:t>
      </w:r>
      <w:r w:rsidRPr="00A052E5">
        <w:rPr>
          <w:rtl/>
          <w:lang w:val="he-IL"/>
        </w:rPr>
        <w:t xml:space="preserve">(דברי הימים א </w:t>
      </w:r>
      <w:proofErr w:type="spellStart"/>
      <w:r w:rsidRPr="00A052E5">
        <w:rPr>
          <w:rtl/>
          <w:lang w:val="he-IL"/>
        </w:rPr>
        <w:t>כט</w:t>
      </w:r>
      <w:proofErr w:type="spellEnd"/>
      <w:r>
        <w:rPr>
          <w:rFonts w:hint="cs"/>
          <w:rtl/>
          <w:lang w:val="he-IL"/>
        </w:rPr>
        <w:t xml:space="preserve"> טו</w:t>
      </w:r>
      <w:r w:rsidRPr="00A052E5">
        <w:rPr>
          <w:rtl/>
          <w:lang w:val="he-IL"/>
        </w:rPr>
        <w:t xml:space="preserve">), </w:t>
      </w:r>
      <w:proofErr w:type="spellStart"/>
      <w:r w:rsidRPr="00A052E5">
        <w:rPr>
          <w:rtl/>
          <w:lang w:val="he-IL"/>
        </w:rPr>
        <w:t>והלואי</w:t>
      </w:r>
      <w:proofErr w:type="spellEnd"/>
      <w:r w:rsidRPr="00A052E5">
        <w:rPr>
          <w:rtl/>
          <w:lang w:val="he-IL"/>
        </w:rPr>
        <w:t xml:space="preserve"> כצלו של כותל או כצלו של אילן</w:t>
      </w:r>
      <w:r>
        <w:rPr>
          <w:rFonts w:hint="cs"/>
          <w:rtl/>
          <w:lang w:val="he-IL"/>
        </w:rPr>
        <w:t>!</w:t>
      </w:r>
      <w:r w:rsidRPr="00A052E5">
        <w:rPr>
          <w:rtl/>
          <w:lang w:val="he-IL"/>
        </w:rPr>
        <w:t xml:space="preserve"> אלא כצלו של עוף בשעה שהוא עף</w:t>
      </w:r>
      <w:r>
        <w:rPr>
          <w:rFonts w:hint="cs"/>
          <w:rtl/>
          <w:lang w:val="he-IL"/>
        </w:rPr>
        <w:t xml:space="preserve">, שנאמר: ימיו כצל עובר". ועל מנת לא להישאר באווירה קשה זו, נזכיר את דברינו </w:t>
      </w:r>
      <w:hyperlink r:id="rId10" w:history="1">
        <w:r w:rsidRPr="00A328B5">
          <w:rPr>
            <w:rStyle w:val="Hyperlink"/>
            <w:rFonts w:hint="cs"/>
            <w:rtl/>
            <w:lang w:val="he-IL"/>
          </w:rPr>
          <w:t>וסוכה תהיה לצל</w:t>
        </w:r>
      </w:hyperlink>
      <w:r>
        <w:rPr>
          <w:rFonts w:hint="cs"/>
          <w:rtl/>
          <w:lang w:val="he-IL"/>
        </w:rPr>
        <w:t xml:space="preserve"> בהם הראינו שזו בדיוק מטרת מצוות הסוכה הבעל"ט, לסמל צל קבוע ויציב יותר, ככתוב: "וְסֻכָּה תִּהְיֶה לְצֵל יוֹמָם מֵחֹרֶב וּלְמַחְסֶה וּלְמִסְתּוֹר מִזֶּרֶם וּמִמָּטָר" (ישעיהו ד ו). ובמדרש רות רבה ה ד: "בוא וראה כמה גדול כוחן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w:t>
      </w:r>
      <w:proofErr w:type="spellStart"/>
      <w:r>
        <w:rPr>
          <w:rFonts w:hint="cs"/>
          <w:rtl/>
          <w:lang w:val="he-IL"/>
        </w:rPr>
        <w:t>יחסיון</w:t>
      </w:r>
      <w:proofErr w:type="spellEnd"/>
      <w:r>
        <w:rPr>
          <w:rFonts w:hint="cs"/>
          <w:rtl/>
          <w:lang w:val="he-IL"/>
        </w:rPr>
        <w:t>".</w:t>
      </w:r>
    </w:p>
  </w:footnote>
  <w:footnote w:id="28">
    <w:p w14:paraId="2A202D13" w14:textId="77777777" w:rsidR="00AB26B9" w:rsidRDefault="00AB26B9" w:rsidP="000F3400">
      <w:pPr>
        <w:pStyle w:val="a3"/>
        <w:rPr>
          <w:rFonts w:hint="cs"/>
        </w:rPr>
      </w:pPr>
      <w:r>
        <w:rPr>
          <w:rStyle w:val="a5"/>
        </w:rPr>
        <w:footnoteRef/>
      </w:r>
      <w:r>
        <w:rPr>
          <w:rtl/>
        </w:rPr>
        <w:t xml:space="preserve"> </w:t>
      </w:r>
      <w:r>
        <w:rPr>
          <w:rFonts w:hint="cs"/>
          <w:rtl/>
        </w:rPr>
        <w:t xml:space="preserve">הפסוק הוא </w:t>
      </w:r>
      <w:r>
        <w:rPr>
          <w:rtl/>
        </w:rPr>
        <w:t xml:space="preserve">איוב פרק ז </w:t>
      </w:r>
      <w:r>
        <w:rPr>
          <w:rFonts w:hint="cs"/>
          <w:rtl/>
        </w:rPr>
        <w:t>פסוק ט: "</w:t>
      </w:r>
      <w:r>
        <w:rPr>
          <w:rtl/>
        </w:rPr>
        <w:t>כָּלָה עָנָן וַיֵּלַךְ כֵּן יוֹרֵד שְׁאוֹל לֹא יַעֲלֶה</w:t>
      </w:r>
      <w:r>
        <w:rPr>
          <w:rFonts w:hint="cs"/>
          <w:rtl/>
        </w:rPr>
        <w:t>". ובמדרש</w:t>
      </w:r>
      <w:r w:rsidRPr="00B4344B">
        <w:rPr>
          <w:rtl/>
        </w:rPr>
        <w:t xml:space="preserve"> </w:t>
      </w:r>
      <w:r>
        <w:rPr>
          <w:rtl/>
        </w:rPr>
        <w:t>אוצר המדרשים (אייזנשטיין) עולם קטן עמוד 406</w:t>
      </w:r>
      <w:r>
        <w:rPr>
          <w:rFonts w:hint="cs"/>
          <w:rtl/>
        </w:rPr>
        <w:t>: "</w:t>
      </w:r>
      <w:r>
        <w:rPr>
          <w:rtl/>
        </w:rPr>
        <w:t xml:space="preserve">ברא </w:t>
      </w:r>
      <w:r>
        <w:rPr>
          <w:rFonts w:hint="cs"/>
          <w:rtl/>
        </w:rPr>
        <w:t>הקב"ה</w:t>
      </w:r>
      <w:r>
        <w:rPr>
          <w:rtl/>
        </w:rPr>
        <w:t xml:space="preserve"> בעולם</w:t>
      </w:r>
      <w:r>
        <w:rPr>
          <w:rFonts w:hint="cs"/>
          <w:rtl/>
        </w:rPr>
        <w:t>:</w:t>
      </w:r>
      <w:r>
        <w:rPr>
          <w:rtl/>
        </w:rPr>
        <w:t xml:space="preserve"> ענן קשת ברק לפיד שלג מטר</w:t>
      </w:r>
      <w:r>
        <w:rPr>
          <w:rFonts w:hint="cs"/>
          <w:rtl/>
        </w:rPr>
        <w:t>.</w:t>
      </w:r>
      <w:r>
        <w:rPr>
          <w:rtl/>
        </w:rPr>
        <w:t xml:space="preserve"> וכולם ברא באדם: ענן </w:t>
      </w:r>
      <w:r>
        <w:rPr>
          <w:rFonts w:hint="cs"/>
          <w:rtl/>
        </w:rPr>
        <w:t xml:space="preserve">- </w:t>
      </w:r>
      <w:r>
        <w:rPr>
          <w:rtl/>
        </w:rPr>
        <w:t>מיתתו של אדם שנאמר</w:t>
      </w:r>
      <w:r>
        <w:rPr>
          <w:rFonts w:hint="cs"/>
          <w:rtl/>
        </w:rPr>
        <w:t>:</w:t>
      </w:r>
      <w:r>
        <w:rPr>
          <w:rtl/>
        </w:rPr>
        <w:t xml:space="preserve"> כלה ענן וילך</w:t>
      </w:r>
      <w:r>
        <w:rPr>
          <w:rFonts w:hint="cs"/>
          <w:rtl/>
        </w:rPr>
        <w:t xml:space="preserve">". חז"ל אמנם ראו בפסוק זה, בעיקר בחציו השני, כפירה של איוב בתחיית המתים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א), וכן הוא </w:t>
      </w:r>
      <w:proofErr w:type="spellStart"/>
      <w:r>
        <w:rPr>
          <w:rFonts w:hint="cs"/>
          <w:rtl/>
        </w:rPr>
        <w:t>בת</w:t>
      </w:r>
      <w:r>
        <w:rPr>
          <w:rtl/>
        </w:rPr>
        <w:t>נחומא</w:t>
      </w:r>
      <w:proofErr w:type="spellEnd"/>
      <w:r>
        <w:rPr>
          <w:rtl/>
        </w:rPr>
        <w:t xml:space="preserve"> בראשית סימן ה</w:t>
      </w:r>
      <w:r>
        <w:rPr>
          <w:rFonts w:hint="cs"/>
          <w:rtl/>
        </w:rPr>
        <w:t>: "</w:t>
      </w:r>
      <w:proofErr w:type="spellStart"/>
      <w:r>
        <w:rPr>
          <w:rtl/>
        </w:rPr>
        <w:t>הצדוקין</w:t>
      </w:r>
      <w:proofErr w:type="spellEnd"/>
      <w:r>
        <w:rPr>
          <w:rtl/>
        </w:rPr>
        <w:t xml:space="preserve"> </w:t>
      </w:r>
      <w:proofErr w:type="spellStart"/>
      <w:r>
        <w:rPr>
          <w:rtl/>
        </w:rPr>
        <w:t>כופרין</w:t>
      </w:r>
      <w:proofErr w:type="spellEnd"/>
      <w:r>
        <w:rPr>
          <w:rtl/>
        </w:rPr>
        <w:t xml:space="preserve"> ואומרים כלה ענן וילך כן יורד שאול לא יעלה</w:t>
      </w:r>
      <w:r>
        <w:rPr>
          <w:rFonts w:hint="cs"/>
          <w:rtl/>
        </w:rPr>
        <w:t>". גם גדולי מחשבת ישראל, רס"ג בספרו האמונות והדעות מאמר ז והרמב"ם באגרת תחיית המתים, מביאים פסוק זה כבעייתי בהקשר של תחיי</w:t>
      </w:r>
      <w:r w:rsidR="00040C4D">
        <w:rPr>
          <w:rFonts w:hint="cs"/>
          <w:rtl/>
        </w:rPr>
        <w:t>ת</w:t>
      </w:r>
      <w:r>
        <w:rPr>
          <w:rFonts w:hint="cs"/>
          <w:rtl/>
        </w:rPr>
        <w:t xml:space="preserve"> המתים, אבל נראה שהפייטן לקח את מה שנוגע לחיינו כאן בעולם הזה, כפי שכבר ראינו בהערה </w:t>
      </w:r>
      <w:r w:rsidR="000F3400">
        <w:rPr>
          <w:rFonts w:hint="cs"/>
          <w:rtl/>
        </w:rPr>
        <w:t>2</w:t>
      </w:r>
      <w:r w:rsidR="00040C4D">
        <w:rPr>
          <w:rFonts w:hint="cs"/>
          <w:rtl/>
        </w:rPr>
        <w:t>3</w:t>
      </w:r>
      <w:r>
        <w:rPr>
          <w:rFonts w:hint="cs"/>
          <w:rtl/>
        </w:rPr>
        <w:t xml:space="preserve"> לעיל. וחיים אלה הם </w:t>
      </w:r>
      <w:r w:rsidR="00040C4D">
        <w:rPr>
          <w:rFonts w:hint="cs"/>
          <w:rtl/>
        </w:rPr>
        <w:t xml:space="preserve">אכן </w:t>
      </w:r>
      <w:r>
        <w:rPr>
          <w:rFonts w:hint="cs"/>
          <w:rtl/>
        </w:rPr>
        <w:t>כענן כלה. האמונה בתחיית המתים ודאי שאיננה מקלה על עמידתנו ביום הדין, בו אנו מבקשים חיים בעולם הזה ודואגים על השנה המתחילה כעת.</w:t>
      </w:r>
    </w:p>
  </w:footnote>
  <w:footnote w:id="29">
    <w:p w14:paraId="2F6DF74A" w14:textId="77777777" w:rsidR="00AB26B9" w:rsidRDefault="00AB26B9" w:rsidP="00F714A4">
      <w:pPr>
        <w:pStyle w:val="a3"/>
        <w:rPr>
          <w:rFonts w:hint="cs"/>
          <w:rtl/>
        </w:rPr>
      </w:pPr>
      <w:r>
        <w:rPr>
          <w:rStyle w:val="a5"/>
        </w:rPr>
        <w:footnoteRef/>
      </w:r>
      <w:r>
        <w:rPr>
          <w:rtl/>
        </w:rPr>
        <w:t xml:space="preserve"> </w:t>
      </w:r>
      <w:r>
        <w:rPr>
          <w:rFonts w:hint="cs"/>
          <w:rtl/>
        </w:rPr>
        <w:t>הביטוי לקוח מאיוב פרק כ, דברי צופר הנעמתי ל</w:t>
      </w:r>
      <w:r>
        <w:rPr>
          <w:rtl/>
        </w:rPr>
        <w:t>איוב</w:t>
      </w:r>
      <w:r>
        <w:rPr>
          <w:rFonts w:hint="cs"/>
          <w:rtl/>
        </w:rPr>
        <w:t xml:space="preserve">. </w:t>
      </w:r>
      <w:r w:rsidR="006B6149">
        <w:rPr>
          <w:rFonts w:hint="cs"/>
          <w:rtl/>
        </w:rPr>
        <w:t>ראו</w:t>
      </w:r>
      <w:r>
        <w:rPr>
          <w:rFonts w:hint="cs"/>
          <w:rtl/>
        </w:rPr>
        <w:t xml:space="preserve"> שם מספר פסוקים ובתוכם גם הביטוי כחלום יעוף: "</w:t>
      </w:r>
      <w:r>
        <w:rPr>
          <w:rtl/>
        </w:rPr>
        <w:t>הֲזֹאת יָדַעְתָּ מִנִּי עַד מִנִּי שִׂים אָדָם עֲלֵי אָרֶץ:</w:t>
      </w:r>
      <w:r>
        <w:rPr>
          <w:rFonts w:hint="cs"/>
          <w:rtl/>
        </w:rPr>
        <w:t xml:space="preserve"> ... </w:t>
      </w:r>
      <w:r>
        <w:rPr>
          <w:rtl/>
        </w:rPr>
        <w:t>אִם יַעֲלֶה לַשָּׁמַיִם שִׂיאוֹ וְרֹאשׁוֹ לָעָב יַגִּיעַ</w:t>
      </w:r>
      <w:r>
        <w:rPr>
          <w:rFonts w:hint="cs"/>
          <w:rtl/>
        </w:rPr>
        <w:t xml:space="preserve"> ... </w:t>
      </w:r>
      <w:r>
        <w:rPr>
          <w:rtl/>
        </w:rPr>
        <w:t xml:space="preserve">כַּחֲלוֹם יָעוּף וְלֹא יִמְצָאוּהוּ </w:t>
      </w:r>
      <w:proofErr w:type="spellStart"/>
      <w:r>
        <w:rPr>
          <w:rtl/>
        </w:rPr>
        <w:t>וְיֻדַּד</w:t>
      </w:r>
      <w:proofErr w:type="spellEnd"/>
      <w:r>
        <w:rPr>
          <w:rtl/>
        </w:rPr>
        <w:t xml:space="preserve"> כְּחֶזְיוֹן לָיְלָה</w:t>
      </w:r>
      <w:r>
        <w:rPr>
          <w:rFonts w:hint="cs"/>
          <w:rtl/>
        </w:rPr>
        <w:t xml:space="preserve">". וחז"ל דרשו פסוקים אלה על אדם הראשון. </w:t>
      </w:r>
      <w:r w:rsidR="006B6149">
        <w:rPr>
          <w:rFonts w:hint="cs"/>
          <w:rtl/>
        </w:rPr>
        <w:t>ראו</w:t>
      </w:r>
      <w:r>
        <w:rPr>
          <w:rFonts w:hint="cs"/>
          <w:rtl/>
        </w:rPr>
        <w:t xml:space="preserve"> </w:t>
      </w:r>
      <w:r>
        <w:rPr>
          <w:rtl/>
        </w:rPr>
        <w:t xml:space="preserve">בראשית רבה </w:t>
      </w:r>
      <w:proofErr w:type="spellStart"/>
      <w:r>
        <w:rPr>
          <w:rtl/>
        </w:rPr>
        <w:t>כא</w:t>
      </w:r>
      <w:proofErr w:type="spellEnd"/>
      <w:r>
        <w:rPr>
          <w:rtl/>
        </w:rPr>
        <w:t xml:space="preserve"> ג</w:t>
      </w:r>
      <w:r>
        <w:rPr>
          <w:rFonts w:hint="cs"/>
          <w:rtl/>
        </w:rPr>
        <w:t>: "</w:t>
      </w:r>
      <w:r>
        <w:rPr>
          <w:rtl/>
        </w:rPr>
        <w:t>אם יעלה לשמים שיאו וראשו לעב יגיע</w:t>
      </w:r>
      <w:r>
        <w:rPr>
          <w:rFonts w:hint="cs"/>
          <w:rtl/>
        </w:rPr>
        <w:t xml:space="preserve"> ... שמגיע לעננים. </w:t>
      </w:r>
      <w:r>
        <w:rPr>
          <w:rtl/>
        </w:rPr>
        <w:t xml:space="preserve">א"ר יהושע בר' </w:t>
      </w:r>
      <w:proofErr w:type="spellStart"/>
      <w:r>
        <w:rPr>
          <w:rtl/>
        </w:rPr>
        <w:t>חנינא</w:t>
      </w:r>
      <w:proofErr w:type="spellEnd"/>
      <w:r>
        <w:rPr>
          <w:rtl/>
        </w:rPr>
        <w:t xml:space="preserve"> </w:t>
      </w:r>
      <w:proofErr w:type="spellStart"/>
      <w:r>
        <w:rPr>
          <w:rtl/>
        </w:rPr>
        <w:t>ור"י</w:t>
      </w:r>
      <w:proofErr w:type="spellEnd"/>
      <w:r>
        <w:rPr>
          <w:rtl/>
        </w:rPr>
        <w:t xml:space="preserve"> ברבי סימון בשם ר</w:t>
      </w:r>
      <w:r>
        <w:rPr>
          <w:rFonts w:hint="cs"/>
          <w:rtl/>
        </w:rPr>
        <w:t>' אלעזר:</w:t>
      </w:r>
      <w:r>
        <w:rPr>
          <w:rtl/>
        </w:rPr>
        <w:t xml:space="preserve"> מל</w:t>
      </w:r>
      <w:r>
        <w:rPr>
          <w:rFonts w:hint="cs"/>
          <w:rtl/>
        </w:rPr>
        <w:t>ו</w:t>
      </w:r>
      <w:r>
        <w:rPr>
          <w:rtl/>
        </w:rPr>
        <w:t>א כל העולם כ</w:t>
      </w:r>
      <w:r>
        <w:rPr>
          <w:rFonts w:hint="cs"/>
          <w:rtl/>
        </w:rPr>
        <w:t>ו</w:t>
      </w:r>
      <w:r>
        <w:rPr>
          <w:rtl/>
        </w:rPr>
        <w:t>לו בראו</w:t>
      </w:r>
      <w:r>
        <w:rPr>
          <w:rFonts w:hint="cs"/>
          <w:rtl/>
        </w:rPr>
        <w:t>.</w:t>
      </w:r>
      <w:r>
        <w:rPr>
          <w:rtl/>
        </w:rPr>
        <w:t xml:space="preserve"> מן המזרח למערב </w:t>
      </w:r>
      <w:r>
        <w:rPr>
          <w:rFonts w:hint="cs"/>
          <w:rtl/>
        </w:rPr>
        <w:t xml:space="preserve">... </w:t>
      </w:r>
      <w:r>
        <w:rPr>
          <w:rtl/>
        </w:rPr>
        <w:t xml:space="preserve">מן הצפון לדרום </w:t>
      </w:r>
      <w:r>
        <w:rPr>
          <w:rFonts w:hint="cs"/>
          <w:rtl/>
        </w:rPr>
        <w:t xml:space="preserve">... </w:t>
      </w:r>
      <w:r>
        <w:rPr>
          <w:rtl/>
        </w:rPr>
        <w:t>אף כחללו של עולם</w:t>
      </w:r>
      <w:r>
        <w:rPr>
          <w:rFonts w:hint="cs"/>
          <w:rtl/>
        </w:rPr>
        <w:t xml:space="preserve">. </w:t>
      </w:r>
      <w:r>
        <w:rPr>
          <w:rtl/>
        </w:rPr>
        <w:t>כגללו לנצח יאבד</w:t>
      </w:r>
      <w:r>
        <w:rPr>
          <w:rFonts w:hint="cs"/>
          <w:rtl/>
        </w:rPr>
        <w:t xml:space="preserve"> - </w:t>
      </w:r>
      <w:r>
        <w:rPr>
          <w:rtl/>
        </w:rPr>
        <w:t xml:space="preserve">על </w:t>
      </w:r>
      <w:proofErr w:type="spellStart"/>
      <w:r>
        <w:rPr>
          <w:rtl/>
        </w:rPr>
        <w:t>שג</w:t>
      </w:r>
      <w:r>
        <w:rPr>
          <w:rFonts w:hint="cs"/>
          <w:rtl/>
        </w:rPr>
        <w:t>י</w:t>
      </w:r>
      <w:r>
        <w:rPr>
          <w:rtl/>
        </w:rPr>
        <w:t>לל</w:t>
      </w:r>
      <w:proofErr w:type="spellEnd"/>
      <w:r>
        <w:rPr>
          <w:rtl/>
        </w:rPr>
        <w:t xml:space="preserve"> מצוה קלה</w:t>
      </w:r>
      <w:r>
        <w:rPr>
          <w:rFonts w:hint="cs"/>
          <w:rtl/>
        </w:rPr>
        <w:t>,</w:t>
      </w:r>
      <w:r>
        <w:rPr>
          <w:rtl/>
        </w:rPr>
        <w:t xml:space="preserve"> </w:t>
      </w:r>
      <w:proofErr w:type="spellStart"/>
      <w:r>
        <w:rPr>
          <w:rtl/>
        </w:rPr>
        <w:t>נטרד</w:t>
      </w:r>
      <w:proofErr w:type="spellEnd"/>
      <w:r>
        <w:rPr>
          <w:rtl/>
        </w:rPr>
        <w:t xml:space="preserve"> מגן עדן</w:t>
      </w:r>
      <w:r>
        <w:rPr>
          <w:rFonts w:hint="cs"/>
          <w:rtl/>
        </w:rPr>
        <w:t xml:space="preserve">: </w:t>
      </w:r>
      <w:r>
        <w:rPr>
          <w:rtl/>
        </w:rPr>
        <w:t xml:space="preserve">רואיו יאמרו </w:t>
      </w:r>
      <w:proofErr w:type="spellStart"/>
      <w:r>
        <w:rPr>
          <w:rtl/>
        </w:rPr>
        <w:t>איו</w:t>
      </w:r>
      <w:proofErr w:type="spellEnd"/>
      <w:r>
        <w:rPr>
          <w:rFonts w:hint="cs"/>
          <w:rtl/>
        </w:rPr>
        <w:t xml:space="preserve"> </w:t>
      </w:r>
      <w:r>
        <w:rPr>
          <w:rtl/>
        </w:rPr>
        <w:t>–</w:t>
      </w:r>
      <w:r>
        <w:rPr>
          <w:rFonts w:hint="cs"/>
          <w:rtl/>
        </w:rPr>
        <w:t xml:space="preserve"> הן </w:t>
      </w:r>
      <w:r>
        <w:rPr>
          <w:rtl/>
        </w:rPr>
        <w:t>הוא האדם</w:t>
      </w:r>
      <w:r>
        <w:rPr>
          <w:rFonts w:hint="cs"/>
          <w:rtl/>
        </w:rPr>
        <w:t>?</w:t>
      </w:r>
      <w:r>
        <w:rPr>
          <w:rtl/>
        </w:rPr>
        <w:t xml:space="preserve"> כיון שטרדו התחיל מקונן עליו, ואומר</w:t>
      </w:r>
      <w:r>
        <w:rPr>
          <w:rFonts w:hint="cs"/>
          <w:rtl/>
        </w:rPr>
        <w:t>:</w:t>
      </w:r>
      <w:r>
        <w:rPr>
          <w:rtl/>
        </w:rPr>
        <w:t xml:space="preserve"> הן האדם </w:t>
      </w:r>
      <w:r>
        <w:rPr>
          <w:rFonts w:hint="cs"/>
          <w:rtl/>
        </w:rPr>
        <w:t>היה כאחד ממנו". ראש השנה הוא עפ"י המסורת בו נברא אדם הראשון וחטא</w:t>
      </w:r>
      <w:r w:rsidR="00040C4D">
        <w:rPr>
          <w:rFonts w:hint="cs"/>
          <w:rtl/>
        </w:rPr>
        <w:t xml:space="preserve"> ונסלח לו</w:t>
      </w:r>
      <w:r>
        <w:rPr>
          <w:rtl/>
        </w:rPr>
        <w:t>.</w:t>
      </w:r>
      <w:r>
        <w:rPr>
          <w:rFonts w:hint="cs"/>
          <w:rtl/>
        </w:rPr>
        <w:t xml:space="preserve"> ובדברים רבה פרשת ואתחנן, נדרשים פסוקים אלה על משה שביקש לא למות ולהיכנס לארץ והקב"ה עונה לו: "כבר קנסתי מיתה על אדם הראשון".</w:t>
      </w:r>
    </w:p>
  </w:footnote>
  <w:footnote w:id="30">
    <w:p w14:paraId="28B48D01" w14:textId="77777777" w:rsidR="00AB26B9" w:rsidRDefault="00AB26B9" w:rsidP="000F3400">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w:t>
      </w:r>
      <w:r w:rsidR="000F3400">
        <w:rPr>
          <w:rFonts w:hint="cs"/>
          <w:rtl/>
        </w:rPr>
        <w:t>של השנה הבאה</w:t>
      </w:r>
      <w:r>
        <w:rPr>
          <w:rFonts w:hint="cs"/>
          <w:rtl/>
        </w:rPr>
        <w:t xml:space="preserve">,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11" w:history="1">
        <w:r w:rsidRPr="00E160F0">
          <w:rPr>
            <w:rStyle w:val="Hyperlink"/>
            <w:rFonts w:hint="cs"/>
            <w:rtl/>
          </w:rPr>
          <w:t>וה' פקד את שרה</w:t>
        </w:r>
      </w:hyperlink>
      <w:r>
        <w:rPr>
          <w:rFonts w:hint="cs"/>
          <w:rtl/>
        </w:rPr>
        <w:t xml:space="preserve"> במועד זה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9082" w14:textId="458B1A79" w:rsidR="00AB26B9" w:rsidRDefault="00AB26B9" w:rsidP="001D4218">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FA3984">
      <w:rPr>
        <w:rtl/>
        <w:lang w:eastAsia="en-US"/>
      </w:rPr>
      <w:t>ראש השנה</w:t>
    </w:r>
    <w:r>
      <w:rPr>
        <w:rFonts w:cs="Miriam"/>
        <w:rtl/>
      </w:rPr>
      <w:fldChar w:fldCharType="end"/>
    </w:r>
    <w:r>
      <w:rPr>
        <w:rtl/>
        <w:lang w:eastAsia="en-US"/>
      </w:rPr>
      <w:tab/>
      <w:t>תש</w:t>
    </w:r>
    <w:r>
      <w:rPr>
        <w:rFonts w:hint="cs"/>
        <w:rtl/>
        <w:lang w:eastAsia="en-US"/>
      </w:rPr>
      <w:t>ע"ג</w:t>
    </w:r>
    <w:r w:rsidR="0045751A">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BD8F" w14:textId="0108294D" w:rsidR="00AB26B9" w:rsidRDefault="00AB26B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A3984">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3984">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53236770">
    <w:abstractNumId w:val="8"/>
  </w:num>
  <w:num w:numId="2" w16cid:durableId="907569787">
    <w:abstractNumId w:val="3"/>
  </w:num>
  <w:num w:numId="3" w16cid:durableId="882520031">
    <w:abstractNumId w:val="2"/>
  </w:num>
  <w:num w:numId="4" w16cid:durableId="871385109">
    <w:abstractNumId w:val="1"/>
  </w:num>
  <w:num w:numId="5" w16cid:durableId="353653376">
    <w:abstractNumId w:val="0"/>
  </w:num>
  <w:num w:numId="6" w16cid:durableId="1072579508">
    <w:abstractNumId w:val="9"/>
  </w:num>
  <w:num w:numId="7" w16cid:durableId="528111119">
    <w:abstractNumId w:val="7"/>
  </w:num>
  <w:num w:numId="8" w16cid:durableId="1204945195">
    <w:abstractNumId w:val="6"/>
  </w:num>
  <w:num w:numId="9" w16cid:durableId="165094474">
    <w:abstractNumId w:val="5"/>
  </w:num>
  <w:num w:numId="10" w16cid:durableId="1653023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sbSwsDQ2M7IwsjRW0lEKTi0uzszPAykwqQUAGRXggSwAAAA="/>
  </w:docVars>
  <w:rsids>
    <w:rsidRoot w:val="00ED7F17"/>
    <w:rsid w:val="00003810"/>
    <w:rsid w:val="00010DC9"/>
    <w:rsid w:val="000149D7"/>
    <w:rsid w:val="00023413"/>
    <w:rsid w:val="000254BB"/>
    <w:rsid w:val="0002556F"/>
    <w:rsid w:val="00026DE1"/>
    <w:rsid w:val="00027B8C"/>
    <w:rsid w:val="0003151B"/>
    <w:rsid w:val="00040C4D"/>
    <w:rsid w:val="00043EE4"/>
    <w:rsid w:val="00044C79"/>
    <w:rsid w:val="0004770E"/>
    <w:rsid w:val="00052AE5"/>
    <w:rsid w:val="00056DFF"/>
    <w:rsid w:val="00056E84"/>
    <w:rsid w:val="00062139"/>
    <w:rsid w:val="000635E2"/>
    <w:rsid w:val="000722D4"/>
    <w:rsid w:val="00074FB9"/>
    <w:rsid w:val="000762DB"/>
    <w:rsid w:val="00080558"/>
    <w:rsid w:val="00090D7B"/>
    <w:rsid w:val="000A7A67"/>
    <w:rsid w:val="000B06E6"/>
    <w:rsid w:val="000B46D8"/>
    <w:rsid w:val="000B5396"/>
    <w:rsid w:val="000B6992"/>
    <w:rsid w:val="000B729D"/>
    <w:rsid w:val="000C3847"/>
    <w:rsid w:val="000C67E9"/>
    <w:rsid w:val="000C71C9"/>
    <w:rsid w:val="000C78EE"/>
    <w:rsid w:val="000D032A"/>
    <w:rsid w:val="000D1C9C"/>
    <w:rsid w:val="000D4D63"/>
    <w:rsid w:val="000D6573"/>
    <w:rsid w:val="000D6A28"/>
    <w:rsid w:val="000E40F8"/>
    <w:rsid w:val="000F14CF"/>
    <w:rsid w:val="000F3400"/>
    <w:rsid w:val="001010CB"/>
    <w:rsid w:val="00101EB2"/>
    <w:rsid w:val="001021FE"/>
    <w:rsid w:val="00105929"/>
    <w:rsid w:val="0010592F"/>
    <w:rsid w:val="00110208"/>
    <w:rsid w:val="00117A57"/>
    <w:rsid w:val="00127065"/>
    <w:rsid w:val="00133214"/>
    <w:rsid w:val="00135D59"/>
    <w:rsid w:val="001461BE"/>
    <w:rsid w:val="001507B5"/>
    <w:rsid w:val="00155133"/>
    <w:rsid w:val="00155D30"/>
    <w:rsid w:val="00160A1B"/>
    <w:rsid w:val="00175C1A"/>
    <w:rsid w:val="00181F55"/>
    <w:rsid w:val="00186444"/>
    <w:rsid w:val="0019164E"/>
    <w:rsid w:val="00191AB8"/>
    <w:rsid w:val="00192A43"/>
    <w:rsid w:val="00192E3A"/>
    <w:rsid w:val="0019472E"/>
    <w:rsid w:val="00195EE3"/>
    <w:rsid w:val="00196368"/>
    <w:rsid w:val="00197A5D"/>
    <w:rsid w:val="001B438E"/>
    <w:rsid w:val="001B4CAD"/>
    <w:rsid w:val="001C38DA"/>
    <w:rsid w:val="001C5C16"/>
    <w:rsid w:val="001C6164"/>
    <w:rsid w:val="001C75FE"/>
    <w:rsid w:val="001D1909"/>
    <w:rsid w:val="001D4218"/>
    <w:rsid w:val="001D63B1"/>
    <w:rsid w:val="001F37DF"/>
    <w:rsid w:val="001F702E"/>
    <w:rsid w:val="00204FFA"/>
    <w:rsid w:val="00206B8D"/>
    <w:rsid w:val="002105D4"/>
    <w:rsid w:val="00223130"/>
    <w:rsid w:val="002352EA"/>
    <w:rsid w:val="002442A8"/>
    <w:rsid w:val="0025205B"/>
    <w:rsid w:val="00263819"/>
    <w:rsid w:val="00264A1A"/>
    <w:rsid w:val="0026751B"/>
    <w:rsid w:val="00275519"/>
    <w:rsid w:val="002906EF"/>
    <w:rsid w:val="002B3336"/>
    <w:rsid w:val="002B5E0D"/>
    <w:rsid w:val="002B6761"/>
    <w:rsid w:val="002C3453"/>
    <w:rsid w:val="002C3A9F"/>
    <w:rsid w:val="002D6E7F"/>
    <w:rsid w:val="002E05B0"/>
    <w:rsid w:val="002E7720"/>
    <w:rsid w:val="002F06BA"/>
    <w:rsid w:val="002F208B"/>
    <w:rsid w:val="002F7A21"/>
    <w:rsid w:val="00303179"/>
    <w:rsid w:val="00316675"/>
    <w:rsid w:val="003264DD"/>
    <w:rsid w:val="00330631"/>
    <w:rsid w:val="00331599"/>
    <w:rsid w:val="00340176"/>
    <w:rsid w:val="003431C0"/>
    <w:rsid w:val="003515E0"/>
    <w:rsid w:val="00353293"/>
    <w:rsid w:val="00353EAE"/>
    <w:rsid w:val="00356A1F"/>
    <w:rsid w:val="0036605D"/>
    <w:rsid w:val="0036644E"/>
    <w:rsid w:val="00374321"/>
    <w:rsid w:val="0037778B"/>
    <w:rsid w:val="00381EF7"/>
    <w:rsid w:val="00387F50"/>
    <w:rsid w:val="00392F34"/>
    <w:rsid w:val="0039525F"/>
    <w:rsid w:val="00395702"/>
    <w:rsid w:val="003A5A8B"/>
    <w:rsid w:val="003B1876"/>
    <w:rsid w:val="003B2449"/>
    <w:rsid w:val="003B3904"/>
    <w:rsid w:val="003C3354"/>
    <w:rsid w:val="003D0EAD"/>
    <w:rsid w:val="003D4726"/>
    <w:rsid w:val="003E0820"/>
    <w:rsid w:val="003E099A"/>
    <w:rsid w:val="003E4C1A"/>
    <w:rsid w:val="003E7B44"/>
    <w:rsid w:val="003E7BA1"/>
    <w:rsid w:val="003F2B5D"/>
    <w:rsid w:val="003F7254"/>
    <w:rsid w:val="00411CBF"/>
    <w:rsid w:val="004142C8"/>
    <w:rsid w:val="00425A76"/>
    <w:rsid w:val="00426640"/>
    <w:rsid w:val="00431B3C"/>
    <w:rsid w:val="0043695D"/>
    <w:rsid w:val="00447A70"/>
    <w:rsid w:val="00454277"/>
    <w:rsid w:val="00456083"/>
    <w:rsid w:val="0045751A"/>
    <w:rsid w:val="00471D1F"/>
    <w:rsid w:val="004749CB"/>
    <w:rsid w:val="00477F48"/>
    <w:rsid w:val="00480F23"/>
    <w:rsid w:val="00492B7D"/>
    <w:rsid w:val="004937F3"/>
    <w:rsid w:val="004A0A13"/>
    <w:rsid w:val="004B5395"/>
    <w:rsid w:val="004D3B19"/>
    <w:rsid w:val="004D4BA2"/>
    <w:rsid w:val="004E44A4"/>
    <w:rsid w:val="004E6423"/>
    <w:rsid w:val="004F0BD4"/>
    <w:rsid w:val="005005D2"/>
    <w:rsid w:val="00516143"/>
    <w:rsid w:val="005166EF"/>
    <w:rsid w:val="00520E87"/>
    <w:rsid w:val="005213B8"/>
    <w:rsid w:val="00523C7B"/>
    <w:rsid w:val="0053646F"/>
    <w:rsid w:val="00544007"/>
    <w:rsid w:val="005465CF"/>
    <w:rsid w:val="00546A1A"/>
    <w:rsid w:val="005521E8"/>
    <w:rsid w:val="00557227"/>
    <w:rsid w:val="005609EE"/>
    <w:rsid w:val="005638BB"/>
    <w:rsid w:val="005656F8"/>
    <w:rsid w:val="00571D72"/>
    <w:rsid w:val="0058015B"/>
    <w:rsid w:val="0058145E"/>
    <w:rsid w:val="00595910"/>
    <w:rsid w:val="00595CDB"/>
    <w:rsid w:val="00596099"/>
    <w:rsid w:val="005977B2"/>
    <w:rsid w:val="005A0034"/>
    <w:rsid w:val="005A383B"/>
    <w:rsid w:val="005A3DAE"/>
    <w:rsid w:val="005B4515"/>
    <w:rsid w:val="005B4DEE"/>
    <w:rsid w:val="005B4F49"/>
    <w:rsid w:val="005B7601"/>
    <w:rsid w:val="005C37AD"/>
    <w:rsid w:val="005C6687"/>
    <w:rsid w:val="005D2E19"/>
    <w:rsid w:val="005E52F5"/>
    <w:rsid w:val="005F1517"/>
    <w:rsid w:val="005F740D"/>
    <w:rsid w:val="006028C2"/>
    <w:rsid w:val="00605C8C"/>
    <w:rsid w:val="00621019"/>
    <w:rsid w:val="00623A92"/>
    <w:rsid w:val="0062670F"/>
    <w:rsid w:val="00637067"/>
    <w:rsid w:val="0064378F"/>
    <w:rsid w:val="006459AD"/>
    <w:rsid w:val="00647732"/>
    <w:rsid w:val="00651BA9"/>
    <w:rsid w:val="00652FA3"/>
    <w:rsid w:val="0066420C"/>
    <w:rsid w:val="0067649E"/>
    <w:rsid w:val="00680FE3"/>
    <w:rsid w:val="00684AB6"/>
    <w:rsid w:val="00696E60"/>
    <w:rsid w:val="006B45AA"/>
    <w:rsid w:val="006B6149"/>
    <w:rsid w:val="006B76D4"/>
    <w:rsid w:val="006C4DDE"/>
    <w:rsid w:val="006C526C"/>
    <w:rsid w:val="006C650B"/>
    <w:rsid w:val="006D6D3F"/>
    <w:rsid w:val="006E1D25"/>
    <w:rsid w:val="006E5B36"/>
    <w:rsid w:val="006E61AE"/>
    <w:rsid w:val="006F0F7E"/>
    <w:rsid w:val="006F2840"/>
    <w:rsid w:val="006F2F48"/>
    <w:rsid w:val="0070136C"/>
    <w:rsid w:val="00711231"/>
    <w:rsid w:val="007144B8"/>
    <w:rsid w:val="00717F28"/>
    <w:rsid w:val="0072080C"/>
    <w:rsid w:val="0072102B"/>
    <w:rsid w:val="007259CF"/>
    <w:rsid w:val="00730D80"/>
    <w:rsid w:val="00732F24"/>
    <w:rsid w:val="00736F5E"/>
    <w:rsid w:val="00737655"/>
    <w:rsid w:val="00737E4C"/>
    <w:rsid w:val="0075645E"/>
    <w:rsid w:val="00757687"/>
    <w:rsid w:val="00760DF3"/>
    <w:rsid w:val="0077077E"/>
    <w:rsid w:val="00781460"/>
    <w:rsid w:val="00786C1D"/>
    <w:rsid w:val="00787761"/>
    <w:rsid w:val="00792B12"/>
    <w:rsid w:val="00797B7C"/>
    <w:rsid w:val="007A2FE2"/>
    <w:rsid w:val="007A57A8"/>
    <w:rsid w:val="007A6FED"/>
    <w:rsid w:val="007C0207"/>
    <w:rsid w:val="007C2F13"/>
    <w:rsid w:val="007C6849"/>
    <w:rsid w:val="007C7596"/>
    <w:rsid w:val="007D0A21"/>
    <w:rsid w:val="007D3184"/>
    <w:rsid w:val="007D6A8C"/>
    <w:rsid w:val="008002DD"/>
    <w:rsid w:val="00811441"/>
    <w:rsid w:val="00813D0A"/>
    <w:rsid w:val="00815100"/>
    <w:rsid w:val="00820624"/>
    <w:rsid w:val="008273F5"/>
    <w:rsid w:val="008316FD"/>
    <w:rsid w:val="00840451"/>
    <w:rsid w:val="008405B3"/>
    <w:rsid w:val="00841A0E"/>
    <w:rsid w:val="00852175"/>
    <w:rsid w:val="0086387F"/>
    <w:rsid w:val="00894EFC"/>
    <w:rsid w:val="008A1A81"/>
    <w:rsid w:val="008A6EB0"/>
    <w:rsid w:val="008B116C"/>
    <w:rsid w:val="008C07B6"/>
    <w:rsid w:val="008D7C83"/>
    <w:rsid w:val="008D7FFD"/>
    <w:rsid w:val="008E1EA7"/>
    <w:rsid w:val="008F017C"/>
    <w:rsid w:val="008F13B3"/>
    <w:rsid w:val="008F5EDA"/>
    <w:rsid w:val="00900901"/>
    <w:rsid w:val="00901B2C"/>
    <w:rsid w:val="00904136"/>
    <w:rsid w:val="00912E7B"/>
    <w:rsid w:val="00915618"/>
    <w:rsid w:val="009171AB"/>
    <w:rsid w:val="00920964"/>
    <w:rsid w:val="009229A7"/>
    <w:rsid w:val="00924BDB"/>
    <w:rsid w:val="00925C03"/>
    <w:rsid w:val="00927102"/>
    <w:rsid w:val="009358EA"/>
    <w:rsid w:val="0095121C"/>
    <w:rsid w:val="00952DA1"/>
    <w:rsid w:val="00953540"/>
    <w:rsid w:val="00954E9B"/>
    <w:rsid w:val="00956675"/>
    <w:rsid w:val="00956B2E"/>
    <w:rsid w:val="00960756"/>
    <w:rsid w:val="009629DF"/>
    <w:rsid w:val="00966E81"/>
    <w:rsid w:val="0097409F"/>
    <w:rsid w:val="00975E62"/>
    <w:rsid w:val="009820B4"/>
    <w:rsid w:val="00983C7A"/>
    <w:rsid w:val="00986BE6"/>
    <w:rsid w:val="0099117E"/>
    <w:rsid w:val="009A0E2A"/>
    <w:rsid w:val="009A4407"/>
    <w:rsid w:val="009A4EF4"/>
    <w:rsid w:val="009B0770"/>
    <w:rsid w:val="009B66CC"/>
    <w:rsid w:val="009C7E8F"/>
    <w:rsid w:val="009D08EB"/>
    <w:rsid w:val="009D114E"/>
    <w:rsid w:val="009D1ADC"/>
    <w:rsid w:val="009D3B4D"/>
    <w:rsid w:val="009E1835"/>
    <w:rsid w:val="009E3BC4"/>
    <w:rsid w:val="009E49A7"/>
    <w:rsid w:val="009E5ED5"/>
    <w:rsid w:val="009F0BBD"/>
    <w:rsid w:val="009F124C"/>
    <w:rsid w:val="00A0040E"/>
    <w:rsid w:val="00A052E5"/>
    <w:rsid w:val="00A0777A"/>
    <w:rsid w:val="00A205B0"/>
    <w:rsid w:val="00A21135"/>
    <w:rsid w:val="00A214F5"/>
    <w:rsid w:val="00A24C7F"/>
    <w:rsid w:val="00A32184"/>
    <w:rsid w:val="00A328B5"/>
    <w:rsid w:val="00A3400E"/>
    <w:rsid w:val="00A364F9"/>
    <w:rsid w:val="00A376DA"/>
    <w:rsid w:val="00A42022"/>
    <w:rsid w:val="00A51FFE"/>
    <w:rsid w:val="00A52510"/>
    <w:rsid w:val="00A552E0"/>
    <w:rsid w:val="00A65A86"/>
    <w:rsid w:val="00A7086B"/>
    <w:rsid w:val="00A70FD2"/>
    <w:rsid w:val="00A72693"/>
    <w:rsid w:val="00A764F2"/>
    <w:rsid w:val="00A82FFC"/>
    <w:rsid w:val="00A8643C"/>
    <w:rsid w:val="00A90FF8"/>
    <w:rsid w:val="00A9545F"/>
    <w:rsid w:val="00AA1631"/>
    <w:rsid w:val="00AA1F5B"/>
    <w:rsid w:val="00AA37F0"/>
    <w:rsid w:val="00AB26B9"/>
    <w:rsid w:val="00AB7F6D"/>
    <w:rsid w:val="00AC59BA"/>
    <w:rsid w:val="00AD6C6B"/>
    <w:rsid w:val="00AE15AE"/>
    <w:rsid w:val="00AE3858"/>
    <w:rsid w:val="00AE745A"/>
    <w:rsid w:val="00AF4816"/>
    <w:rsid w:val="00B111ED"/>
    <w:rsid w:val="00B1251F"/>
    <w:rsid w:val="00B23FF6"/>
    <w:rsid w:val="00B30E8B"/>
    <w:rsid w:val="00B33DE9"/>
    <w:rsid w:val="00B406FB"/>
    <w:rsid w:val="00B42AFB"/>
    <w:rsid w:val="00B4344B"/>
    <w:rsid w:val="00B44813"/>
    <w:rsid w:val="00B54C63"/>
    <w:rsid w:val="00B56C77"/>
    <w:rsid w:val="00B57405"/>
    <w:rsid w:val="00B575CE"/>
    <w:rsid w:val="00B646D5"/>
    <w:rsid w:val="00B64A63"/>
    <w:rsid w:val="00B70111"/>
    <w:rsid w:val="00B84651"/>
    <w:rsid w:val="00B87250"/>
    <w:rsid w:val="00B9252D"/>
    <w:rsid w:val="00BB3332"/>
    <w:rsid w:val="00BB3940"/>
    <w:rsid w:val="00BB58EE"/>
    <w:rsid w:val="00BB7929"/>
    <w:rsid w:val="00BD539B"/>
    <w:rsid w:val="00BD5D92"/>
    <w:rsid w:val="00BE54D5"/>
    <w:rsid w:val="00BF2B05"/>
    <w:rsid w:val="00BF328D"/>
    <w:rsid w:val="00BF487A"/>
    <w:rsid w:val="00BF5F85"/>
    <w:rsid w:val="00C00364"/>
    <w:rsid w:val="00C0155B"/>
    <w:rsid w:val="00C033DE"/>
    <w:rsid w:val="00C0390F"/>
    <w:rsid w:val="00C06519"/>
    <w:rsid w:val="00C1121C"/>
    <w:rsid w:val="00C11CD8"/>
    <w:rsid w:val="00C1381C"/>
    <w:rsid w:val="00C152B1"/>
    <w:rsid w:val="00C17559"/>
    <w:rsid w:val="00C23577"/>
    <w:rsid w:val="00C322D6"/>
    <w:rsid w:val="00C32947"/>
    <w:rsid w:val="00C43344"/>
    <w:rsid w:val="00C52938"/>
    <w:rsid w:val="00C56E26"/>
    <w:rsid w:val="00C63476"/>
    <w:rsid w:val="00C707C3"/>
    <w:rsid w:val="00C70B35"/>
    <w:rsid w:val="00C74473"/>
    <w:rsid w:val="00C750C0"/>
    <w:rsid w:val="00C75C77"/>
    <w:rsid w:val="00C7623A"/>
    <w:rsid w:val="00C810A4"/>
    <w:rsid w:val="00C91900"/>
    <w:rsid w:val="00C92B84"/>
    <w:rsid w:val="00C93670"/>
    <w:rsid w:val="00CA73FD"/>
    <w:rsid w:val="00CB6DED"/>
    <w:rsid w:val="00CC1E74"/>
    <w:rsid w:val="00CC304B"/>
    <w:rsid w:val="00CC4DC3"/>
    <w:rsid w:val="00CC5F26"/>
    <w:rsid w:val="00CD0ECB"/>
    <w:rsid w:val="00CD136C"/>
    <w:rsid w:val="00CE0F10"/>
    <w:rsid w:val="00CE557D"/>
    <w:rsid w:val="00CE78A7"/>
    <w:rsid w:val="00CF4910"/>
    <w:rsid w:val="00CF604F"/>
    <w:rsid w:val="00D009BE"/>
    <w:rsid w:val="00D03D78"/>
    <w:rsid w:val="00D20A80"/>
    <w:rsid w:val="00D26CC8"/>
    <w:rsid w:val="00D439D5"/>
    <w:rsid w:val="00D44AB0"/>
    <w:rsid w:val="00D52821"/>
    <w:rsid w:val="00D56F43"/>
    <w:rsid w:val="00D67294"/>
    <w:rsid w:val="00D75BD9"/>
    <w:rsid w:val="00D77785"/>
    <w:rsid w:val="00D7781F"/>
    <w:rsid w:val="00D82310"/>
    <w:rsid w:val="00D85D13"/>
    <w:rsid w:val="00D86452"/>
    <w:rsid w:val="00D97ACE"/>
    <w:rsid w:val="00DA17BA"/>
    <w:rsid w:val="00DA46BF"/>
    <w:rsid w:val="00DA528C"/>
    <w:rsid w:val="00DA797E"/>
    <w:rsid w:val="00DB0208"/>
    <w:rsid w:val="00DB11A3"/>
    <w:rsid w:val="00DB4CC6"/>
    <w:rsid w:val="00DB61C7"/>
    <w:rsid w:val="00DD12AD"/>
    <w:rsid w:val="00DD72A7"/>
    <w:rsid w:val="00DE2176"/>
    <w:rsid w:val="00DE61C9"/>
    <w:rsid w:val="00DF116B"/>
    <w:rsid w:val="00DF3A1D"/>
    <w:rsid w:val="00E01D68"/>
    <w:rsid w:val="00E0207C"/>
    <w:rsid w:val="00E137DD"/>
    <w:rsid w:val="00E160F0"/>
    <w:rsid w:val="00E176B8"/>
    <w:rsid w:val="00E21D2A"/>
    <w:rsid w:val="00E238E2"/>
    <w:rsid w:val="00E27018"/>
    <w:rsid w:val="00E46A27"/>
    <w:rsid w:val="00E55ACC"/>
    <w:rsid w:val="00E56066"/>
    <w:rsid w:val="00E5610B"/>
    <w:rsid w:val="00E61E7A"/>
    <w:rsid w:val="00E640F5"/>
    <w:rsid w:val="00E76544"/>
    <w:rsid w:val="00E86437"/>
    <w:rsid w:val="00E95C69"/>
    <w:rsid w:val="00EA5B1D"/>
    <w:rsid w:val="00EA7E77"/>
    <w:rsid w:val="00EB0356"/>
    <w:rsid w:val="00EB3238"/>
    <w:rsid w:val="00EB3C71"/>
    <w:rsid w:val="00EB6180"/>
    <w:rsid w:val="00EB7CEB"/>
    <w:rsid w:val="00EC377A"/>
    <w:rsid w:val="00EC4D18"/>
    <w:rsid w:val="00ED00E4"/>
    <w:rsid w:val="00ED4004"/>
    <w:rsid w:val="00ED6F94"/>
    <w:rsid w:val="00ED7F17"/>
    <w:rsid w:val="00EE3235"/>
    <w:rsid w:val="00EF0285"/>
    <w:rsid w:val="00F05B44"/>
    <w:rsid w:val="00F174AC"/>
    <w:rsid w:val="00F4185E"/>
    <w:rsid w:val="00F45C08"/>
    <w:rsid w:val="00F6214A"/>
    <w:rsid w:val="00F714A4"/>
    <w:rsid w:val="00F72FE6"/>
    <w:rsid w:val="00F758E7"/>
    <w:rsid w:val="00F912A6"/>
    <w:rsid w:val="00F9331A"/>
    <w:rsid w:val="00F948DA"/>
    <w:rsid w:val="00FA3984"/>
    <w:rsid w:val="00FB2896"/>
    <w:rsid w:val="00FB354B"/>
    <w:rsid w:val="00FB39CE"/>
    <w:rsid w:val="00FB5546"/>
    <w:rsid w:val="00FB580D"/>
    <w:rsid w:val="00FB59FF"/>
    <w:rsid w:val="00FC41A1"/>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51FAB15"/>
  <w15:chartTrackingRefBased/>
  <w15:docId w15:val="{9F0B3EB8-BFDC-4E17-8B82-6024815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3EE4"/>
    <w:pPr>
      <w:bidi/>
    </w:pPr>
    <w:rPr>
      <w:rFonts w:cs="Narkisim"/>
      <w:sz w:val="22"/>
      <w:szCs w:val="22"/>
      <w:lang w:eastAsia="he-IL"/>
    </w:rPr>
  </w:style>
  <w:style w:type="paragraph" w:styleId="1">
    <w:name w:val="heading 1"/>
    <w:basedOn w:val="a"/>
    <w:next w:val="a"/>
    <w:link w:val="10"/>
    <w:qFormat/>
    <w:rsid w:val="00043EE4"/>
    <w:pPr>
      <w:keepNext/>
      <w:tabs>
        <w:tab w:val="right" w:pos="9469"/>
      </w:tabs>
      <w:jc w:val="both"/>
      <w:outlineLvl w:val="0"/>
    </w:pPr>
    <w:rPr>
      <w:rFonts w:cs="David"/>
      <w:b/>
      <w:bCs/>
      <w:szCs w:val="28"/>
    </w:rPr>
  </w:style>
  <w:style w:type="character" w:default="1" w:styleId="a0">
    <w:name w:val="Default Paragraph Font"/>
    <w:uiPriority w:val="1"/>
    <w:semiHidden/>
    <w:unhideWhenUsed/>
    <w:rsid w:val="00043E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3EE4"/>
  </w:style>
  <w:style w:type="paragraph" w:styleId="a3">
    <w:name w:val="footnote text"/>
    <w:basedOn w:val="a"/>
    <w:link w:val="a4"/>
    <w:rsid w:val="00043EE4"/>
    <w:pPr>
      <w:ind w:left="170" w:hanging="170"/>
      <w:jc w:val="both"/>
    </w:pPr>
    <w:rPr>
      <w:sz w:val="20"/>
      <w:szCs w:val="20"/>
    </w:rPr>
  </w:style>
  <w:style w:type="character" w:styleId="a5">
    <w:name w:val="footnote reference"/>
    <w:semiHidden/>
    <w:rsid w:val="00043EE4"/>
    <w:rPr>
      <w:vertAlign w:val="superscript"/>
    </w:rPr>
  </w:style>
  <w:style w:type="paragraph" w:styleId="a6">
    <w:name w:val="header"/>
    <w:basedOn w:val="a"/>
    <w:link w:val="a7"/>
    <w:rsid w:val="00043EE4"/>
    <w:pPr>
      <w:tabs>
        <w:tab w:val="center" w:pos="4153"/>
        <w:tab w:val="right" w:pos="8306"/>
      </w:tabs>
    </w:pPr>
  </w:style>
  <w:style w:type="paragraph" w:styleId="a8">
    <w:name w:val="footer"/>
    <w:basedOn w:val="a"/>
    <w:link w:val="a9"/>
    <w:rsid w:val="00043EE4"/>
    <w:pPr>
      <w:tabs>
        <w:tab w:val="center" w:pos="4153"/>
        <w:tab w:val="right" w:pos="8306"/>
      </w:tabs>
    </w:pPr>
  </w:style>
  <w:style w:type="paragraph" w:customStyle="1" w:styleId="aa">
    <w:name w:val="כותרת"/>
    <w:basedOn w:val="a"/>
    <w:rsid w:val="00043EE4"/>
    <w:pPr>
      <w:spacing w:before="240" w:line="320" w:lineRule="atLeast"/>
      <w:jc w:val="center"/>
    </w:pPr>
    <w:rPr>
      <w:rFonts w:cs="David"/>
      <w:b/>
      <w:bCs/>
      <w:spacing w:val="20"/>
      <w:szCs w:val="32"/>
    </w:rPr>
  </w:style>
  <w:style w:type="paragraph" w:customStyle="1" w:styleId="ab">
    <w:name w:val="כותרת קטע"/>
    <w:basedOn w:val="a"/>
    <w:rsid w:val="00043EE4"/>
    <w:pPr>
      <w:spacing w:before="240" w:line="300" w:lineRule="atLeast"/>
    </w:pPr>
    <w:rPr>
      <w:rFonts w:cs="Arial"/>
      <w:b/>
      <w:bCs/>
      <w:szCs w:val="24"/>
    </w:rPr>
  </w:style>
  <w:style w:type="paragraph" w:customStyle="1" w:styleId="ac">
    <w:name w:val="מקור"/>
    <w:basedOn w:val="a"/>
    <w:rsid w:val="00043EE4"/>
    <w:pPr>
      <w:spacing w:line="320" w:lineRule="atLeast"/>
      <w:jc w:val="both"/>
    </w:pPr>
    <w:rPr>
      <w:rFonts w:cs="David"/>
      <w:szCs w:val="24"/>
    </w:rPr>
  </w:style>
  <w:style w:type="paragraph" w:customStyle="1" w:styleId="ad">
    <w:name w:val="מחלקי המים"/>
    <w:basedOn w:val="a"/>
    <w:rsid w:val="00043E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43EE4"/>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043EE4"/>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043EE4"/>
    <w:rPr>
      <w:rFonts w:cs="Narkisim"/>
      <w:lang w:eastAsia="he-IL"/>
    </w:rPr>
  </w:style>
  <w:style w:type="character" w:customStyle="1" w:styleId="10">
    <w:name w:val="כותרת 1 תו"/>
    <w:link w:val="1"/>
    <w:rsid w:val="00043EE4"/>
    <w:rPr>
      <w:rFonts w:cs="David"/>
      <w:b/>
      <w:bCs/>
      <w:sz w:val="22"/>
      <w:szCs w:val="28"/>
      <w:lang w:eastAsia="he-IL"/>
    </w:rPr>
  </w:style>
  <w:style w:type="character" w:customStyle="1" w:styleId="a7">
    <w:name w:val="כותרת עליונה תו"/>
    <w:link w:val="a6"/>
    <w:rsid w:val="00043EE4"/>
    <w:rPr>
      <w:rFonts w:cs="Narkisim"/>
      <w:sz w:val="22"/>
      <w:szCs w:val="22"/>
      <w:lang w:eastAsia="he-IL"/>
    </w:rPr>
  </w:style>
  <w:style w:type="character" w:customStyle="1" w:styleId="a9">
    <w:name w:val="כותרת תחתונה תו"/>
    <w:link w:val="a8"/>
    <w:rsid w:val="00043EE4"/>
    <w:rPr>
      <w:rFonts w:cs="Narkisim"/>
      <w:sz w:val="22"/>
      <w:szCs w:val="22"/>
      <w:lang w:eastAsia="he-IL"/>
    </w:rPr>
  </w:style>
  <w:style w:type="character" w:customStyle="1" w:styleId="artistlyricstext1">
    <w:name w:val="artist_lyrics_text1"/>
    <w:rsid w:val="0039525F"/>
    <w:rPr>
      <w:color w:val="000000"/>
      <w:sz w:val="21"/>
      <w:szCs w:val="21"/>
    </w:rPr>
  </w:style>
  <w:style w:type="character" w:customStyle="1" w:styleId="af0">
    <w:name w:val="טקסט בלונים תו"/>
    <w:link w:val="af"/>
    <w:uiPriority w:val="99"/>
    <w:semiHidden/>
    <w:rsid w:val="00043EE4"/>
    <w:rPr>
      <w:rFonts w:ascii="Tahoma" w:hAnsi="Tahoma" w:cs="Tahoma"/>
      <w:sz w:val="16"/>
      <w:szCs w:val="16"/>
      <w:lang w:eastAsia="he-IL"/>
    </w:rPr>
  </w:style>
  <w:style w:type="paragraph" w:customStyle="1" w:styleId="af2">
    <w:name w:val="פסוק"/>
    <w:basedOn w:val="ac"/>
    <w:qFormat/>
    <w:rsid w:val="00043EE4"/>
    <w:pPr>
      <w:spacing w:before="120"/>
    </w:pPr>
    <w:rPr>
      <w:b/>
      <w:bCs/>
    </w:rPr>
  </w:style>
  <w:style w:type="character" w:styleId="af3">
    <w:name w:val="Unresolved Mention"/>
    <w:uiPriority w:val="99"/>
    <w:semiHidden/>
    <w:unhideWhenUsed/>
    <w:rsid w:val="004B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VnlVRmYT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A8-%D7%9C%D7%91-%D7%94%D7%90%D7%93%D7%9D-%D7%A8%D7%A2-%D7%9E%D7%A0%D7%A2%D7%95%D7%A8%D7%99%D7%95" TargetMode="External"/><Relationship Id="rId3" Type="http://schemas.openxmlformats.org/officeDocument/2006/relationships/hyperlink" Target="https://www.mayim.org.il/?parasha=%D7%A7%D7%95%D7%9C-%D7%93%D7%9E%D7%9E%D7%94" TargetMode="External"/><Relationship Id="rId7" Type="http://schemas.openxmlformats.org/officeDocument/2006/relationships/hyperlink" Target="https://www.biu.ac.il/jh/parasha/kipur/kipur.shtml" TargetMode="External"/><Relationship Id="rId2" Type="http://schemas.openxmlformats.org/officeDocument/2006/relationships/hyperlink" Target="https://www.mayim.org.il/?parasha=%d7%94%d7%a4%d7%98%d7%a8%d7%aa-%d7%94%d7%a9%d7%91%d7%aa-%d7%90%d7%9c%d7%99%d7%94%d7%95-%d7%91%d7%94%d7%a8-%d7%97%d7%95%d7%a8%d7%911" TargetMode="External"/><Relationship Id="rId1" Type="http://schemas.openxmlformats.org/officeDocument/2006/relationships/hyperlink" Target="http://www.mayim.org.il/?holiday=%D7%9E%D7%9C%D7%9B%D7%95%D7%99%D7%95%D7%AA" TargetMode="External"/><Relationship Id="rId6" Type="http://schemas.openxmlformats.org/officeDocument/2006/relationships/hyperlink" Target="http://www.mayim.org.il/?parasha=%D7%9E%D7%A0%D7%99%D7%99%D7%AA-%D7%A2%D7%9D-%D7%99%D7%A9%D7%A8%D7%90%D7%9C" TargetMode="External"/><Relationship Id="rId11" Type="http://schemas.openxmlformats.org/officeDocument/2006/relationships/hyperlink" Target="http://www.mayim.org.il/?holiday=%d7%95%d7%94-%d7%a4%d7%a7%d7%93-%d7%90%d7%aa-%d7%a9%d7%a8%d7%94" TargetMode="External"/><Relationship Id="rId5" Type="http://schemas.openxmlformats.org/officeDocument/2006/relationships/hyperlink" Target="https://www.mayim.org.il/?holiday=%D7%93%D7%A8%D7%A9%D7%95-%D7%94-%D7%91%D7%94%D7%9E%D7%A6%D7%90%D7%95" TargetMode="External"/><Relationship Id="rId10" Type="http://schemas.openxmlformats.org/officeDocument/2006/relationships/hyperlink" Target="http://www.mayim.org.il/?holiday=%D7%95%D7%A1%D7%95%D7%9B%D7%94-%D7%AA%D7%94%D7%99%D7%94-%D7%9C%D7%A6%D7%9C-2" TargetMode="External"/><Relationship Id="rId4" Type="http://schemas.openxmlformats.org/officeDocument/2006/relationships/hyperlink" Target="https://www.mayim.org.il/?holiday=%d7%9e%d7%93%d7%a8%d7%a9%d7%99%d7%9d-%d7%a0%d7%90%d7%99%d7%9d-%d7%9c%d7%a8%d7%90%d7%a9-%d7%94%d7%a9%d7%a0%d7%94" TargetMode="External"/><Relationship Id="rId9" Type="http://schemas.openxmlformats.org/officeDocument/2006/relationships/hyperlink" Target="https://www.mayim.org.il/?parasha=%D7%96%D7%91%D7%97%D7%99-%D7%90%D7%9C%D7%94%D7%99%D7%9D-%D7%A8%D7%95%D7%97-%D7%A0%D7%A9%D7%91%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CBA2-9C30-407E-BD49-63B1D111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341</Words>
  <Characters>1818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2155</CharactersWithSpaces>
  <SharedDoc>false</SharedDoc>
  <HLinks>
    <vt:vector size="78" baseType="variant">
      <vt:variant>
        <vt:i4>7209031</vt:i4>
      </vt:variant>
      <vt:variant>
        <vt:i4>3</vt:i4>
      </vt:variant>
      <vt:variant>
        <vt:i4>0</vt:i4>
      </vt:variant>
      <vt:variant>
        <vt:i4>5</vt:i4>
      </vt:variant>
      <vt:variant>
        <vt:lpwstr>http://he.wikipedia.org/wiki/%D7%95%D7%A0%D7%AA%D7%A0%D7%94_%D7%AA%D7%95%D7%A7%D7%A3</vt:lpwstr>
      </vt:variant>
      <vt:variant>
        <vt:lpwstr/>
      </vt:variant>
      <vt:variant>
        <vt:i4>3866669</vt:i4>
      </vt:variant>
      <vt:variant>
        <vt:i4>0</vt:i4>
      </vt:variant>
      <vt:variant>
        <vt:i4>0</vt:i4>
      </vt:variant>
      <vt:variant>
        <vt:i4>5</vt:i4>
      </vt:variant>
      <vt:variant>
        <vt:lpwstr>https://www.youtube.com/watch?v=sEVnlVRmYTk</vt:lpwstr>
      </vt:variant>
      <vt:variant>
        <vt:lpwstr/>
      </vt:variant>
      <vt:variant>
        <vt:i4>5767262</vt:i4>
      </vt:variant>
      <vt:variant>
        <vt:i4>30</vt:i4>
      </vt:variant>
      <vt:variant>
        <vt:i4>0</vt:i4>
      </vt:variant>
      <vt:variant>
        <vt:i4>5</vt:i4>
      </vt:variant>
      <vt:variant>
        <vt:lpwstr>http://www.mayim.org.il/?holiday=%d7%95%d7%94-%d7%a4%d7%a7%d7%93-%d7%90%d7%aa-%d7%a9%d7%a8%d7%94</vt:lpwstr>
      </vt:variant>
      <vt:variant>
        <vt:lpwstr/>
      </vt:variant>
      <vt:variant>
        <vt:i4>6094855</vt:i4>
      </vt:variant>
      <vt:variant>
        <vt:i4>27</vt:i4>
      </vt:variant>
      <vt:variant>
        <vt:i4>0</vt:i4>
      </vt:variant>
      <vt:variant>
        <vt:i4>5</vt:i4>
      </vt:variant>
      <vt:variant>
        <vt:lpwstr>http://www.mayim.org.il/?holiday=%D7%95%D7%A1%D7%95%D7%9B%D7%94-%D7%AA%D7%94%D7%99%D7%94-%D7%9C%D7%A6%D7%9C-2</vt:lpwstr>
      </vt:variant>
      <vt:variant>
        <vt:lpwstr/>
      </vt:variant>
      <vt:variant>
        <vt:i4>3342382</vt:i4>
      </vt:variant>
      <vt:variant>
        <vt:i4>24</vt:i4>
      </vt:variant>
      <vt:variant>
        <vt:i4>0</vt:i4>
      </vt:variant>
      <vt:variant>
        <vt:i4>5</vt:i4>
      </vt:variant>
      <vt:variant>
        <vt:lpwstr>https://www.mayim.org.il/?parasha=%D7%96%D7%91%D7%97%D7%99-%D7%90%D7%9C%D7%94%D7%99%D7%9D-%D7%A8%D7%95%D7%97-%D7%A0%D7%A9%D7%91%D7%A8%D7%94</vt:lpwstr>
      </vt:variant>
      <vt:variant>
        <vt:lpwstr/>
      </vt:variant>
      <vt:variant>
        <vt:i4>3539047</vt:i4>
      </vt:variant>
      <vt:variant>
        <vt:i4>21</vt:i4>
      </vt:variant>
      <vt:variant>
        <vt:i4>0</vt:i4>
      </vt:variant>
      <vt:variant>
        <vt:i4>5</vt:i4>
      </vt:variant>
      <vt:variant>
        <vt:lpwstr>https://www.mayim.org.il/?parasha=%D7%99%D7%A6%D7%A8-%D7%9C%D7%91-%D7%94%D7%90%D7%93%D7%9D-%D7%A8%D7%A2-%D7%9E%D7%A0%D7%A2%D7%95%D7%A8%D7%99%D7%95</vt:lpwstr>
      </vt:variant>
      <vt:variant>
        <vt:lpwstr/>
      </vt:variant>
      <vt:variant>
        <vt:i4>3735666</vt:i4>
      </vt:variant>
      <vt:variant>
        <vt:i4>18</vt:i4>
      </vt:variant>
      <vt:variant>
        <vt:i4>0</vt:i4>
      </vt:variant>
      <vt:variant>
        <vt:i4>5</vt:i4>
      </vt:variant>
      <vt:variant>
        <vt:lpwstr>https://www.biu.ac.il/jh/parasha/kipur/kipur.shtml</vt:lpwstr>
      </vt:variant>
      <vt:variant>
        <vt:lpwstr/>
      </vt:variant>
      <vt:variant>
        <vt:i4>7798885</vt:i4>
      </vt:variant>
      <vt:variant>
        <vt:i4>15</vt:i4>
      </vt:variant>
      <vt:variant>
        <vt:i4>0</vt:i4>
      </vt:variant>
      <vt:variant>
        <vt:i4>5</vt:i4>
      </vt:variant>
      <vt:variant>
        <vt:lpwstr>http://www.mayim.org.il/?parasha=%D7%9E%D7%A0%D7%99%D7%99%D7%AA-%D7%A2%D7%9D-%D7%99%D7%A9%D7%A8%D7%90%D7%9C</vt:lpwstr>
      </vt:variant>
      <vt:variant>
        <vt:lpwstr/>
      </vt:variant>
      <vt:variant>
        <vt:i4>6815868</vt:i4>
      </vt:variant>
      <vt:variant>
        <vt:i4>12</vt:i4>
      </vt:variant>
      <vt:variant>
        <vt:i4>0</vt:i4>
      </vt:variant>
      <vt:variant>
        <vt:i4>5</vt:i4>
      </vt:variant>
      <vt:variant>
        <vt:lpwstr>https://www.mayim.org.il/?holiday=%D7%93%D7%A8%D7%A9%D7%95-%D7%94-%D7%91%D7%94%D7%9E%D7%A6%D7%90%D7%95</vt:lpwstr>
      </vt:variant>
      <vt:variant>
        <vt:lpwstr>gsc.tab=0</vt:lpwstr>
      </vt:variant>
      <vt:variant>
        <vt:i4>1507356</vt:i4>
      </vt:variant>
      <vt:variant>
        <vt:i4>9</vt:i4>
      </vt:variant>
      <vt:variant>
        <vt:i4>0</vt:i4>
      </vt:variant>
      <vt:variant>
        <vt:i4>5</vt:i4>
      </vt:variant>
      <vt:variant>
        <vt:lpwstr>https://www.mayim.org.il/?holiday=%d7%9e%d7%93%d7%a8%d7%a9%d7%99%d7%9d-%d7%a0%d7%90%d7%99%d7%9d-%d7%9c%d7%a8%d7%90%d7%a9-%d7%94%d7%a9%d7%a0%d7%94</vt:lpwstr>
      </vt:variant>
      <vt:variant>
        <vt:lpwstr>gsc.tab=0</vt:lpwstr>
      </vt:variant>
      <vt:variant>
        <vt:i4>1376280</vt:i4>
      </vt:variant>
      <vt:variant>
        <vt:i4>6</vt:i4>
      </vt:variant>
      <vt:variant>
        <vt:i4>0</vt:i4>
      </vt:variant>
      <vt:variant>
        <vt:i4>5</vt:i4>
      </vt:variant>
      <vt:variant>
        <vt:lpwstr>https://www.mayim.org.il/?parasha=%D7%A7%D7%95%D7%9C-%D7%93%D7%9E%D7%9E%D7%94</vt:lpwstr>
      </vt:variant>
      <vt:variant>
        <vt:lpwstr>gsc.tab=0</vt:lpwstr>
      </vt:variant>
      <vt:variant>
        <vt:i4>4653140</vt:i4>
      </vt:variant>
      <vt:variant>
        <vt:i4>3</vt:i4>
      </vt:variant>
      <vt:variant>
        <vt:i4>0</vt:i4>
      </vt:variant>
      <vt:variant>
        <vt:i4>5</vt:i4>
      </vt:variant>
      <vt:variant>
        <vt:lpwstr>https://www.mayim.org.il/?parasha=%d7%94%d7%a4%d7%98%d7%a8%d7%aa-%d7%94%d7%a9%d7%91%d7%aa-%d7%90%d7%9c%d7%99%d7%94%d7%95-%d7%91%d7%94%d7%a8-%d7%97%d7%95%d7%a8%d7%911</vt:lpwstr>
      </vt:variant>
      <vt:variant>
        <vt:lpwstr>gsc.tab=0</vt:lpwstr>
      </vt:variant>
      <vt:variant>
        <vt:i4>7733311</vt:i4>
      </vt:variant>
      <vt:variant>
        <vt:i4>0</vt:i4>
      </vt:variant>
      <vt:variant>
        <vt:i4>0</vt:i4>
      </vt:variant>
      <vt:variant>
        <vt:i4>5</vt:i4>
      </vt:variant>
      <vt:variant>
        <vt:lpwstr>http://www.mayim.org.il/?holiday=%D7%9E%D7%9C%D7%9B%D7%95%D7%99%D7%95%D7%AA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ונתנה תוקף – למקורות הפיוט</dc:title>
  <dc:subject>ראש השנה</dc:subject>
  <dc:creator>Asher Yuval</dc:creator>
  <cp:keywords/>
  <cp:lastModifiedBy>Shimon Afek</cp:lastModifiedBy>
  <cp:revision>3</cp:revision>
  <cp:lastPrinted>2022-09-21T06:16:00Z</cp:lastPrinted>
  <dcterms:created xsi:type="dcterms:W3CDTF">2022-09-21T06:16:00Z</dcterms:created>
  <dcterms:modified xsi:type="dcterms:W3CDTF">2022-09-21T06:16:00Z</dcterms:modified>
</cp:coreProperties>
</file>