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3FE8" w14:textId="77777777" w:rsidR="004C1309" w:rsidRPr="00B92A7A" w:rsidRDefault="002F1295" w:rsidP="00B25311">
      <w:pPr>
        <w:pStyle w:val="aa"/>
        <w:rPr>
          <w:rtl/>
        </w:rPr>
      </w:pPr>
      <w:r>
        <w:rPr>
          <w:rFonts w:hint="cs"/>
          <w:rtl/>
        </w:rPr>
        <w:t xml:space="preserve">שמחה של טובה </w:t>
      </w:r>
    </w:p>
    <w:p w14:paraId="0463A9CF" w14:textId="77777777" w:rsidR="00BB0A93" w:rsidRDefault="002F1295" w:rsidP="008615F7">
      <w:pPr>
        <w:spacing w:before="240" w:line="320" w:lineRule="atLeast"/>
        <w:jc w:val="both"/>
        <w:rPr>
          <w:rFonts w:hint="cs"/>
          <w:rtl/>
        </w:rPr>
      </w:pPr>
      <w:r w:rsidRPr="002F1295">
        <w:rPr>
          <w:rFonts w:cs="David"/>
          <w:b/>
          <w:bCs/>
          <w:szCs w:val="24"/>
          <w:rtl/>
        </w:rPr>
        <w:t xml:space="preserve">וְשָׂמַחְתָּ </w:t>
      </w:r>
      <w:proofErr w:type="spellStart"/>
      <w:r w:rsidRPr="002F1295">
        <w:rPr>
          <w:rFonts w:cs="David"/>
          <w:b/>
          <w:bCs/>
          <w:szCs w:val="24"/>
          <w:rtl/>
        </w:rPr>
        <w:t>בְכָל־הַטּוֹב</w:t>
      </w:r>
      <w:proofErr w:type="spellEnd"/>
      <w:r w:rsidRPr="002F1295">
        <w:rPr>
          <w:rFonts w:cs="David"/>
          <w:b/>
          <w:bCs/>
          <w:szCs w:val="24"/>
          <w:rtl/>
        </w:rPr>
        <w:t xml:space="preserve"> אֲשֶׁר </w:t>
      </w:r>
      <w:proofErr w:type="spellStart"/>
      <w:r w:rsidRPr="002F1295">
        <w:rPr>
          <w:rFonts w:cs="David"/>
          <w:b/>
          <w:bCs/>
          <w:szCs w:val="24"/>
          <w:rtl/>
        </w:rPr>
        <w:t>נָתַן־לְך</w:t>
      </w:r>
      <w:proofErr w:type="spellEnd"/>
      <w:r w:rsidRPr="002F1295">
        <w:rPr>
          <w:rFonts w:cs="David"/>
          <w:b/>
          <w:bCs/>
          <w:szCs w:val="24"/>
          <w:rtl/>
        </w:rPr>
        <w:t xml:space="preserve">ָ </w:t>
      </w:r>
      <w:r w:rsidR="00084DB3">
        <w:rPr>
          <w:rFonts w:cs="David"/>
          <w:b/>
          <w:bCs/>
          <w:szCs w:val="24"/>
          <w:rtl/>
        </w:rPr>
        <w:t>ה'</w:t>
      </w:r>
      <w:r w:rsidRPr="002F1295">
        <w:rPr>
          <w:rFonts w:cs="David"/>
          <w:b/>
          <w:bCs/>
          <w:szCs w:val="24"/>
          <w:rtl/>
        </w:rPr>
        <w:t xml:space="preserve"> </w:t>
      </w:r>
      <w:proofErr w:type="spellStart"/>
      <w:r w:rsidRPr="002F1295">
        <w:rPr>
          <w:rFonts w:cs="David"/>
          <w:b/>
          <w:bCs/>
          <w:szCs w:val="24"/>
          <w:rtl/>
        </w:rPr>
        <w:t>אֱלֹהֶיך</w:t>
      </w:r>
      <w:proofErr w:type="spellEnd"/>
      <w:r w:rsidRPr="002F1295">
        <w:rPr>
          <w:rFonts w:cs="David"/>
          <w:b/>
          <w:bCs/>
          <w:szCs w:val="24"/>
          <w:rtl/>
        </w:rPr>
        <w:t>ָ וּלְבֵיתֶךָ אַתָּה וְהַלֵּוִי וְהַגֵּר אֲשֶׁר בְּקִרְבֶּךָ</w:t>
      </w:r>
      <w:r w:rsidR="00B46785">
        <w:rPr>
          <w:rFonts w:cs="David" w:hint="cs"/>
          <w:b/>
          <w:bCs/>
          <w:szCs w:val="24"/>
          <w:rtl/>
        </w:rPr>
        <w:t>:</w:t>
      </w:r>
      <w:r w:rsidRPr="002F1295">
        <w:rPr>
          <w:rFonts w:cs="David"/>
          <w:b/>
          <w:bCs/>
          <w:szCs w:val="24"/>
          <w:rtl/>
        </w:rPr>
        <w:t xml:space="preserve"> </w:t>
      </w:r>
      <w:r w:rsidR="00F66390">
        <w:rPr>
          <w:rFonts w:hint="cs"/>
          <w:rtl/>
        </w:rPr>
        <w:t>(</w:t>
      </w:r>
      <w:r w:rsidR="00381353">
        <w:rPr>
          <w:rFonts w:hint="cs"/>
          <w:rtl/>
        </w:rPr>
        <w:t xml:space="preserve">דברים </w:t>
      </w:r>
      <w:proofErr w:type="spellStart"/>
      <w:r w:rsidR="00E94E76">
        <w:rPr>
          <w:rFonts w:hint="cs"/>
          <w:rtl/>
        </w:rPr>
        <w:t>כו</w:t>
      </w:r>
      <w:proofErr w:type="spellEnd"/>
      <w:r w:rsidR="00E94E76">
        <w:rPr>
          <w:rFonts w:hint="cs"/>
          <w:rtl/>
        </w:rPr>
        <w:t xml:space="preserve"> </w:t>
      </w:r>
      <w:r>
        <w:rPr>
          <w:rFonts w:hint="cs"/>
          <w:rtl/>
        </w:rPr>
        <w:t>י-יא</w:t>
      </w:r>
      <w:r w:rsidR="00F66390">
        <w:rPr>
          <w:rFonts w:hint="cs"/>
          <w:rtl/>
        </w:rPr>
        <w:t>).</w:t>
      </w:r>
      <w:r w:rsidR="00957897">
        <w:rPr>
          <w:rStyle w:val="a5"/>
          <w:rtl/>
        </w:rPr>
        <w:footnoteReference w:id="1"/>
      </w:r>
    </w:p>
    <w:p w14:paraId="7E762DDB" w14:textId="77777777" w:rsidR="00B46785" w:rsidRDefault="00B46785" w:rsidP="008615F7">
      <w:pPr>
        <w:spacing w:before="120" w:line="320" w:lineRule="atLeast"/>
        <w:jc w:val="both"/>
        <w:rPr>
          <w:rFonts w:hint="cs"/>
          <w:rtl/>
        </w:rPr>
      </w:pPr>
      <w:r w:rsidRPr="00B46785">
        <w:rPr>
          <w:rFonts w:cs="David"/>
          <w:b/>
          <w:bCs/>
          <w:szCs w:val="24"/>
          <w:rtl/>
        </w:rPr>
        <w:t xml:space="preserve">תַּחַת אֲשֶׁר </w:t>
      </w:r>
      <w:proofErr w:type="spellStart"/>
      <w:r w:rsidRPr="00B46785">
        <w:rPr>
          <w:rFonts w:cs="David"/>
          <w:b/>
          <w:bCs/>
          <w:szCs w:val="24"/>
          <w:rtl/>
        </w:rPr>
        <w:t>לֹא־עָבַדְת</w:t>
      </w:r>
      <w:proofErr w:type="spellEnd"/>
      <w:r w:rsidRPr="00B46785">
        <w:rPr>
          <w:rFonts w:cs="David"/>
          <w:b/>
          <w:bCs/>
          <w:szCs w:val="24"/>
          <w:rtl/>
        </w:rPr>
        <w:t>ָּ אֶת־</w:t>
      </w:r>
      <w:r w:rsidR="00C1267D">
        <w:rPr>
          <w:rFonts w:cs="David" w:hint="cs"/>
          <w:b/>
          <w:bCs/>
          <w:szCs w:val="24"/>
          <w:rtl/>
        </w:rPr>
        <w:t>ה'</w:t>
      </w:r>
      <w:r w:rsidRPr="00B46785">
        <w:rPr>
          <w:rFonts w:cs="David"/>
          <w:b/>
          <w:bCs/>
          <w:szCs w:val="24"/>
          <w:rtl/>
        </w:rPr>
        <w:t xml:space="preserve"> </w:t>
      </w:r>
      <w:proofErr w:type="spellStart"/>
      <w:r w:rsidRPr="00B46785">
        <w:rPr>
          <w:rFonts w:cs="David"/>
          <w:b/>
          <w:bCs/>
          <w:szCs w:val="24"/>
          <w:rtl/>
        </w:rPr>
        <w:t>אֱלֹהֶיך</w:t>
      </w:r>
      <w:proofErr w:type="spellEnd"/>
      <w:r w:rsidRPr="00B46785">
        <w:rPr>
          <w:rFonts w:cs="David"/>
          <w:b/>
          <w:bCs/>
          <w:szCs w:val="24"/>
          <w:rtl/>
        </w:rPr>
        <w:t>ָ בְּשִׂמְחָה וּבְטוּב לֵבָב מֵרֹב כֹּל:</w:t>
      </w:r>
      <w:r>
        <w:rPr>
          <w:rFonts w:hint="cs"/>
          <w:rtl/>
        </w:rPr>
        <w:t xml:space="preserve"> (</w:t>
      </w:r>
      <w:r>
        <w:rPr>
          <w:rtl/>
        </w:rPr>
        <w:t xml:space="preserve">דברים </w:t>
      </w:r>
      <w:proofErr w:type="spellStart"/>
      <w:r>
        <w:rPr>
          <w:rtl/>
        </w:rPr>
        <w:t>כח</w:t>
      </w:r>
      <w:proofErr w:type="spellEnd"/>
      <w:r>
        <w:rPr>
          <w:rtl/>
        </w:rPr>
        <w:t xml:space="preserve"> </w:t>
      </w:r>
      <w:proofErr w:type="spellStart"/>
      <w:r>
        <w:rPr>
          <w:rtl/>
        </w:rPr>
        <w:t>מז</w:t>
      </w:r>
      <w:proofErr w:type="spellEnd"/>
      <w:r>
        <w:rPr>
          <w:rFonts w:hint="cs"/>
          <w:rtl/>
        </w:rPr>
        <w:t>).</w:t>
      </w:r>
      <w:r w:rsidR="00640662">
        <w:rPr>
          <w:rStyle w:val="a5"/>
          <w:rtl/>
        </w:rPr>
        <w:footnoteReference w:id="2"/>
      </w:r>
    </w:p>
    <w:p w14:paraId="16CA2B97" w14:textId="77777777" w:rsidR="00DE45A8" w:rsidRDefault="00DE45A8" w:rsidP="001E667F">
      <w:pPr>
        <w:pStyle w:val="ab"/>
        <w:rPr>
          <w:rtl/>
        </w:rPr>
      </w:pPr>
      <w:r>
        <w:rPr>
          <w:rtl/>
        </w:rPr>
        <w:t xml:space="preserve">מסכת פסחים דף לו עמוד ב </w:t>
      </w:r>
    </w:p>
    <w:p w14:paraId="64F6EB3D" w14:textId="77777777" w:rsidR="00DE45A8" w:rsidRDefault="001344EA" w:rsidP="001344EA">
      <w:pPr>
        <w:pStyle w:val="ac"/>
        <w:rPr>
          <w:rFonts w:hint="cs"/>
          <w:rtl/>
        </w:rPr>
      </w:pPr>
      <w:r>
        <w:rPr>
          <w:rtl/>
        </w:rPr>
        <w:t xml:space="preserve">תניא: ביכורים </w:t>
      </w:r>
      <w:proofErr w:type="spellStart"/>
      <w:r>
        <w:rPr>
          <w:rtl/>
        </w:rPr>
        <w:t>אסורין</w:t>
      </w:r>
      <w:proofErr w:type="spellEnd"/>
      <w:r>
        <w:rPr>
          <w:rtl/>
        </w:rPr>
        <w:t xml:space="preserve"> לאונן, ורבי שמעון מתיר.</w:t>
      </w:r>
      <w:r>
        <w:rPr>
          <w:rStyle w:val="a5"/>
          <w:rtl/>
        </w:rPr>
        <w:footnoteReference w:id="3"/>
      </w:r>
      <w:r>
        <w:rPr>
          <w:rtl/>
        </w:rPr>
        <w:t xml:space="preserve"> </w:t>
      </w:r>
      <w:r>
        <w:rPr>
          <w:rFonts w:hint="cs"/>
          <w:rtl/>
        </w:rPr>
        <w:t xml:space="preserve">... - </w:t>
      </w:r>
      <w:r w:rsidR="00DE45A8">
        <w:rPr>
          <w:rtl/>
        </w:rPr>
        <w:t>ורבי שמעון, נ</w:t>
      </w:r>
      <w:r w:rsidR="00CF17C9">
        <w:rPr>
          <w:rtl/>
        </w:rPr>
        <w:t>ְ</w:t>
      </w:r>
      <w:r w:rsidR="00DE45A8">
        <w:rPr>
          <w:rtl/>
        </w:rPr>
        <w:t>ה</w:t>
      </w:r>
      <w:r w:rsidR="00CF17C9">
        <w:rPr>
          <w:rtl/>
        </w:rPr>
        <w:t>ִ</w:t>
      </w:r>
      <w:r w:rsidR="00DE45A8">
        <w:rPr>
          <w:rtl/>
        </w:rPr>
        <w:t xml:space="preserve">י </w:t>
      </w:r>
      <w:proofErr w:type="spellStart"/>
      <w:r w:rsidR="00DE45A8">
        <w:rPr>
          <w:rtl/>
        </w:rPr>
        <w:t>דהיקיש</w:t>
      </w:r>
      <w:proofErr w:type="spellEnd"/>
      <w:r w:rsidR="00DE45A8">
        <w:rPr>
          <w:rtl/>
        </w:rPr>
        <w:t xml:space="preserve"> לית ליה</w:t>
      </w:r>
      <w:r w:rsidR="00CF17C9">
        <w:rPr>
          <w:rFonts w:hint="cs"/>
          <w:rtl/>
        </w:rPr>
        <w:t>,</w:t>
      </w:r>
      <w:r w:rsidR="00DE45A8">
        <w:rPr>
          <w:rtl/>
        </w:rPr>
        <w:t xml:space="preserve"> שמחה </w:t>
      </w:r>
      <w:proofErr w:type="spellStart"/>
      <w:r w:rsidR="00DE45A8">
        <w:rPr>
          <w:rtl/>
        </w:rPr>
        <w:t>מיהא</w:t>
      </w:r>
      <w:proofErr w:type="spellEnd"/>
      <w:r w:rsidR="00DE45A8">
        <w:rPr>
          <w:rtl/>
        </w:rPr>
        <w:t xml:space="preserve"> </w:t>
      </w:r>
      <w:proofErr w:type="spellStart"/>
      <w:r w:rsidR="00DE45A8">
        <w:rPr>
          <w:rtl/>
        </w:rPr>
        <w:t>מיכתב</w:t>
      </w:r>
      <w:proofErr w:type="spellEnd"/>
      <w:r w:rsidR="00DE45A8">
        <w:rPr>
          <w:rtl/>
        </w:rPr>
        <w:t xml:space="preserve"> </w:t>
      </w:r>
      <w:proofErr w:type="spellStart"/>
      <w:r w:rsidR="00DE45A8">
        <w:rPr>
          <w:rtl/>
        </w:rPr>
        <w:t>כתיבא</w:t>
      </w:r>
      <w:proofErr w:type="spellEnd"/>
      <w:r w:rsidR="00DE45A8">
        <w:rPr>
          <w:rtl/>
        </w:rPr>
        <w:t xml:space="preserve"> בהו</w:t>
      </w:r>
      <w:r w:rsidR="00CF17C9">
        <w:rPr>
          <w:rFonts w:hint="cs"/>
          <w:rtl/>
        </w:rPr>
        <w:t>!</w:t>
      </w:r>
      <w:r w:rsidR="00DE45A8">
        <w:rPr>
          <w:rtl/>
        </w:rPr>
        <w:t xml:space="preserve"> דכתיב</w:t>
      </w:r>
      <w:r w:rsidR="00CF17C9">
        <w:rPr>
          <w:rFonts w:hint="cs"/>
          <w:rtl/>
        </w:rPr>
        <w:t>:</w:t>
      </w:r>
      <w:r w:rsidR="00DE45A8">
        <w:rPr>
          <w:rtl/>
        </w:rPr>
        <w:t xml:space="preserve"> </w:t>
      </w:r>
      <w:r w:rsidR="00CF17C9">
        <w:rPr>
          <w:rFonts w:hint="cs"/>
          <w:rtl/>
        </w:rPr>
        <w:t>"</w:t>
      </w:r>
      <w:r w:rsidR="00DE45A8">
        <w:rPr>
          <w:rtl/>
        </w:rPr>
        <w:t>ושמחת בכל הטוב!</w:t>
      </w:r>
      <w:r w:rsidR="00CF17C9">
        <w:rPr>
          <w:rFonts w:hint="cs"/>
          <w:rtl/>
        </w:rPr>
        <w:t>"</w:t>
      </w:r>
      <w:r>
        <w:rPr>
          <w:rStyle w:val="a5"/>
          <w:rtl/>
        </w:rPr>
        <w:footnoteReference w:id="4"/>
      </w:r>
      <w:r w:rsidR="00DE45A8">
        <w:rPr>
          <w:rtl/>
        </w:rPr>
        <w:t xml:space="preserve"> - ההוא לזמן שמחה הוא </w:t>
      </w:r>
      <w:proofErr w:type="spellStart"/>
      <w:r w:rsidR="00DE45A8">
        <w:rPr>
          <w:rtl/>
        </w:rPr>
        <w:t>דאתא</w:t>
      </w:r>
      <w:proofErr w:type="spellEnd"/>
      <w:r w:rsidR="00DE45A8">
        <w:rPr>
          <w:rtl/>
        </w:rPr>
        <w:t xml:space="preserve">, </w:t>
      </w:r>
      <w:proofErr w:type="spellStart"/>
      <w:r w:rsidR="00DE45A8">
        <w:rPr>
          <w:rtl/>
        </w:rPr>
        <w:t>דתנן</w:t>
      </w:r>
      <w:proofErr w:type="spellEnd"/>
      <w:r w:rsidR="00DE45A8">
        <w:rPr>
          <w:rtl/>
        </w:rPr>
        <w:t xml:space="preserve">: </w:t>
      </w:r>
      <w:r w:rsidR="00CF17C9">
        <w:rPr>
          <w:rFonts w:hint="cs"/>
          <w:rtl/>
        </w:rPr>
        <w:t>"</w:t>
      </w:r>
      <w:r w:rsidR="00DE45A8">
        <w:rPr>
          <w:rtl/>
        </w:rPr>
        <w:t>מעצרת ועד החג - מביא וקורא, מהחג ועד חנוכה - מביא ואינו קורא</w:t>
      </w:r>
      <w:r w:rsidR="00CF17C9">
        <w:rPr>
          <w:rFonts w:hint="cs"/>
          <w:rtl/>
        </w:rPr>
        <w:t>"</w:t>
      </w:r>
      <w:r w:rsidR="00DE45A8">
        <w:rPr>
          <w:rtl/>
        </w:rPr>
        <w:t>.</w:t>
      </w:r>
      <w:r w:rsidR="00277F1F">
        <w:rPr>
          <w:rStyle w:val="a5"/>
          <w:rtl/>
        </w:rPr>
        <w:footnoteReference w:id="5"/>
      </w:r>
    </w:p>
    <w:p w14:paraId="6FAB6384" w14:textId="77777777" w:rsidR="000E080E" w:rsidRDefault="000E080E" w:rsidP="000E080E">
      <w:pPr>
        <w:pStyle w:val="ab"/>
        <w:rPr>
          <w:rtl/>
        </w:rPr>
      </w:pPr>
      <w:r>
        <w:rPr>
          <w:rtl/>
        </w:rPr>
        <w:t xml:space="preserve">רבי בחיי </w:t>
      </w:r>
      <w:r>
        <w:rPr>
          <w:rFonts w:hint="cs"/>
          <w:rtl/>
        </w:rPr>
        <w:t xml:space="preserve">בן אשר </w:t>
      </w:r>
      <w:r>
        <w:rPr>
          <w:rtl/>
        </w:rPr>
        <w:t xml:space="preserve">דברים </w:t>
      </w:r>
      <w:proofErr w:type="spellStart"/>
      <w:r>
        <w:rPr>
          <w:rtl/>
        </w:rPr>
        <w:t>כו</w:t>
      </w:r>
      <w:proofErr w:type="spellEnd"/>
      <w:r>
        <w:rPr>
          <w:rtl/>
        </w:rPr>
        <w:t xml:space="preserve"> </w:t>
      </w:r>
      <w:r>
        <w:rPr>
          <w:rFonts w:hint="cs"/>
          <w:rtl/>
        </w:rPr>
        <w:t>יד</w:t>
      </w:r>
    </w:p>
    <w:p w14:paraId="1D15AF6C" w14:textId="77777777" w:rsidR="00796C66" w:rsidRDefault="00CF17C9" w:rsidP="008615F7">
      <w:pPr>
        <w:pStyle w:val="ac"/>
        <w:rPr>
          <w:rFonts w:hint="cs"/>
          <w:rtl/>
        </w:rPr>
      </w:pPr>
      <w:r>
        <w:rPr>
          <w:rFonts w:hint="cs"/>
          <w:rtl/>
        </w:rPr>
        <w:t>"</w:t>
      </w:r>
      <w:r w:rsidR="000E080E">
        <w:rPr>
          <w:rtl/>
        </w:rPr>
        <w:t>לא אכלתי באוני ממנו</w:t>
      </w:r>
      <w:r>
        <w:rPr>
          <w:rFonts w:hint="cs"/>
          <w:rtl/>
        </w:rPr>
        <w:t>" -</w:t>
      </w:r>
      <w:r w:rsidR="000E080E">
        <w:rPr>
          <w:rtl/>
        </w:rPr>
        <w:t xml:space="preserve"> שאונן אסור בקדשים. ולא בערתי ממנו בטמא, שלא הפרשתיו בטומאה</w:t>
      </w:r>
      <w:r w:rsidR="00564025">
        <w:rPr>
          <w:rFonts w:hint="cs"/>
          <w:rtl/>
        </w:rPr>
        <w:t xml:space="preserve">. </w:t>
      </w:r>
      <w:r w:rsidR="00564025">
        <w:rPr>
          <w:rtl/>
        </w:rPr>
        <w:t xml:space="preserve">ולא נתתי ממנו למת, שלא קניתי ממנו ארון </w:t>
      </w:r>
      <w:proofErr w:type="spellStart"/>
      <w:r w:rsidR="00564025">
        <w:rPr>
          <w:rtl/>
        </w:rPr>
        <w:t>ותכריכין</w:t>
      </w:r>
      <w:proofErr w:type="spellEnd"/>
      <w:r w:rsidR="00564025">
        <w:rPr>
          <w:rFonts w:hint="cs"/>
          <w:rtl/>
        </w:rPr>
        <w:t xml:space="preserve"> ..</w:t>
      </w:r>
      <w:r w:rsidR="00564025">
        <w:rPr>
          <w:rtl/>
        </w:rPr>
        <w:t>.</w:t>
      </w:r>
      <w:r w:rsidR="00564025">
        <w:rPr>
          <w:rStyle w:val="a5"/>
          <w:rtl/>
        </w:rPr>
        <w:footnoteReference w:id="6"/>
      </w:r>
      <w:r w:rsidR="00564025">
        <w:rPr>
          <w:rtl/>
        </w:rPr>
        <w:t xml:space="preserve"> </w:t>
      </w:r>
      <w:r w:rsidR="00504B88">
        <w:rPr>
          <w:rFonts w:hint="cs"/>
          <w:rtl/>
        </w:rPr>
        <w:t>"</w:t>
      </w:r>
      <w:r w:rsidR="000E080E">
        <w:rPr>
          <w:rtl/>
        </w:rPr>
        <w:t xml:space="preserve">שמעתי בקול ה' </w:t>
      </w:r>
      <w:proofErr w:type="spellStart"/>
      <w:r w:rsidR="000E080E">
        <w:rPr>
          <w:rtl/>
        </w:rPr>
        <w:t>אלהי</w:t>
      </w:r>
      <w:proofErr w:type="spellEnd"/>
      <w:r w:rsidR="00504B88">
        <w:rPr>
          <w:rFonts w:hint="cs"/>
          <w:rtl/>
        </w:rPr>
        <w:t>" -</w:t>
      </w:r>
      <w:r w:rsidR="000E080E">
        <w:rPr>
          <w:rtl/>
        </w:rPr>
        <w:t xml:space="preserve"> כשהבאתיו לבית הבחירה. </w:t>
      </w:r>
      <w:r w:rsidR="00504B88">
        <w:rPr>
          <w:rFonts w:hint="cs"/>
          <w:rtl/>
        </w:rPr>
        <w:t>"</w:t>
      </w:r>
      <w:r w:rsidR="000E080E">
        <w:rPr>
          <w:rtl/>
        </w:rPr>
        <w:t xml:space="preserve">עשיתי ככל אשר </w:t>
      </w:r>
      <w:proofErr w:type="spellStart"/>
      <w:r w:rsidR="000E080E">
        <w:rPr>
          <w:rtl/>
        </w:rPr>
        <w:t>צויתני</w:t>
      </w:r>
      <w:proofErr w:type="spellEnd"/>
      <w:r w:rsidR="00504B88">
        <w:rPr>
          <w:rFonts w:hint="cs"/>
          <w:rtl/>
        </w:rPr>
        <w:t xml:space="preserve">" - </w:t>
      </w:r>
      <w:r w:rsidR="000E080E">
        <w:rPr>
          <w:rtl/>
        </w:rPr>
        <w:t>ששמחתי ושמחתי אחרים, שנאמר: "ושמחת בכל הטוב".</w:t>
      </w:r>
      <w:r w:rsidR="008615F7">
        <w:rPr>
          <w:rStyle w:val="a5"/>
          <w:rtl/>
        </w:rPr>
        <w:footnoteReference w:id="7"/>
      </w:r>
    </w:p>
    <w:p w14:paraId="63F78E6F" w14:textId="77777777" w:rsidR="00DE45A8" w:rsidRDefault="00DE45A8" w:rsidP="00504B88">
      <w:pPr>
        <w:pStyle w:val="ab"/>
        <w:rPr>
          <w:rtl/>
        </w:rPr>
      </w:pPr>
      <w:r>
        <w:rPr>
          <w:rtl/>
        </w:rPr>
        <w:lastRenderedPageBreak/>
        <w:t xml:space="preserve">מסכת ערכין דף יא עמוד א </w:t>
      </w:r>
    </w:p>
    <w:p w14:paraId="2B202E1D" w14:textId="77777777" w:rsidR="00504B88" w:rsidRDefault="00504B88" w:rsidP="00812537">
      <w:pPr>
        <w:pStyle w:val="ac"/>
        <w:rPr>
          <w:rtl/>
        </w:rPr>
      </w:pPr>
      <w:r>
        <w:rPr>
          <w:rFonts w:hint="cs"/>
          <w:rtl/>
        </w:rPr>
        <w:t>אמר רב יהודה אמר שמואל: מנין לעיקר שירה מן התורה? שנאמר: "</w:t>
      </w:r>
      <w:r>
        <w:rPr>
          <w:rtl/>
        </w:rPr>
        <w:t xml:space="preserve">וְשֵׁרֵת בְּשֵׁם </w:t>
      </w:r>
      <w:r>
        <w:rPr>
          <w:rFonts w:hint="cs"/>
          <w:rtl/>
        </w:rPr>
        <w:t>ה'</w:t>
      </w:r>
      <w:r>
        <w:rPr>
          <w:rtl/>
        </w:rPr>
        <w:t xml:space="preserve"> </w:t>
      </w:r>
      <w:proofErr w:type="spellStart"/>
      <w:r>
        <w:rPr>
          <w:rtl/>
        </w:rPr>
        <w:t>אֱלֹהָיו</w:t>
      </w:r>
      <w:proofErr w:type="spellEnd"/>
      <w:r>
        <w:rPr>
          <w:rFonts w:hint="cs"/>
          <w:rtl/>
        </w:rPr>
        <w:t>" (</w:t>
      </w:r>
      <w:r>
        <w:rPr>
          <w:rtl/>
        </w:rPr>
        <w:t xml:space="preserve">דברים </w:t>
      </w:r>
      <w:proofErr w:type="spellStart"/>
      <w:r>
        <w:rPr>
          <w:rtl/>
        </w:rPr>
        <w:t>יח</w:t>
      </w:r>
      <w:proofErr w:type="spellEnd"/>
      <w:r>
        <w:rPr>
          <w:rtl/>
        </w:rPr>
        <w:t xml:space="preserve"> ז</w:t>
      </w:r>
      <w:r w:rsidR="00812537">
        <w:rPr>
          <w:rFonts w:hint="cs"/>
          <w:rtl/>
        </w:rPr>
        <w:t xml:space="preserve">), </w:t>
      </w:r>
      <w:r w:rsidR="00812537">
        <w:rPr>
          <w:rtl/>
        </w:rPr>
        <w:t>איזהו שירות שבשם? הוי אומר: זה שירה</w:t>
      </w:r>
      <w:r w:rsidR="008615F7">
        <w:rPr>
          <w:rFonts w:hint="cs"/>
          <w:rtl/>
        </w:rPr>
        <w:t>.</w:t>
      </w:r>
      <w:r w:rsidR="00812537">
        <w:rPr>
          <w:rStyle w:val="a5"/>
          <w:rtl/>
        </w:rPr>
        <w:footnoteReference w:id="8"/>
      </w:r>
      <w:r w:rsidR="00812537">
        <w:rPr>
          <w:rFonts w:hint="cs"/>
          <w:rtl/>
        </w:rPr>
        <w:t xml:space="preserve"> </w:t>
      </w:r>
      <w:r w:rsidR="00812537">
        <w:rPr>
          <w:rtl/>
        </w:rPr>
        <w:t>.</w:t>
      </w:r>
      <w:r w:rsidR="00812537">
        <w:rPr>
          <w:rFonts w:hint="cs"/>
          <w:rtl/>
        </w:rPr>
        <w:t>..</w:t>
      </w:r>
      <w:r>
        <w:rPr>
          <w:rtl/>
        </w:rPr>
        <w:t xml:space="preserve"> </w:t>
      </w:r>
    </w:p>
    <w:p w14:paraId="0C95D6B2" w14:textId="77777777" w:rsidR="00FF4DC1" w:rsidRDefault="00504B88" w:rsidP="00504B88">
      <w:pPr>
        <w:pStyle w:val="ac"/>
        <w:rPr>
          <w:rFonts w:hint="cs"/>
          <w:rtl/>
        </w:rPr>
      </w:pPr>
      <w:r>
        <w:rPr>
          <w:rFonts w:hint="cs"/>
          <w:rtl/>
        </w:rPr>
        <w:t>ו</w:t>
      </w:r>
      <w:r w:rsidR="00DE45A8">
        <w:rPr>
          <w:rtl/>
        </w:rPr>
        <w:t xml:space="preserve">רב מתנה אמר, מהכא: </w:t>
      </w:r>
      <w:r>
        <w:rPr>
          <w:rFonts w:hint="cs"/>
          <w:rtl/>
        </w:rPr>
        <w:t>"</w:t>
      </w:r>
      <w:r w:rsidR="00DE45A8">
        <w:rPr>
          <w:rtl/>
        </w:rPr>
        <w:t xml:space="preserve">תחת אשר לא עבדת את ה' </w:t>
      </w:r>
      <w:proofErr w:type="spellStart"/>
      <w:r w:rsidR="00DE45A8">
        <w:rPr>
          <w:rtl/>
        </w:rPr>
        <w:t>אלהיך</w:t>
      </w:r>
      <w:proofErr w:type="spellEnd"/>
      <w:r w:rsidR="00DE45A8">
        <w:rPr>
          <w:rtl/>
        </w:rPr>
        <w:t xml:space="preserve"> בשמחה ובטוב לבב</w:t>
      </w:r>
      <w:r>
        <w:rPr>
          <w:rFonts w:hint="cs"/>
          <w:rtl/>
        </w:rPr>
        <w:t>"</w:t>
      </w:r>
      <w:r w:rsidR="00DE45A8">
        <w:rPr>
          <w:rtl/>
        </w:rPr>
        <w:t>, איזו היא עבודה שבשמחה ובטוב לבב? הוי אומר: זה שירה.</w:t>
      </w:r>
      <w:r w:rsidR="00812537">
        <w:rPr>
          <w:rStyle w:val="a5"/>
          <w:rtl/>
        </w:rPr>
        <w:footnoteReference w:id="9"/>
      </w:r>
      <w:r w:rsidR="00DE45A8">
        <w:rPr>
          <w:rtl/>
        </w:rPr>
        <w:t xml:space="preserve"> ואימא: דברי תורה, דכתיב: </w:t>
      </w:r>
      <w:r>
        <w:rPr>
          <w:rFonts w:hint="cs"/>
          <w:rtl/>
        </w:rPr>
        <w:t>"</w:t>
      </w:r>
      <w:r w:rsidR="00DE45A8">
        <w:rPr>
          <w:rtl/>
        </w:rPr>
        <w:t>פקודי ה' ישרים משמחי לב</w:t>
      </w:r>
      <w:r>
        <w:rPr>
          <w:rFonts w:hint="cs"/>
          <w:rtl/>
        </w:rPr>
        <w:t>"</w:t>
      </w:r>
      <w:r w:rsidR="00DE45A8">
        <w:rPr>
          <w:rtl/>
        </w:rPr>
        <w:t xml:space="preserve">! משמחי לב </w:t>
      </w:r>
      <w:proofErr w:type="spellStart"/>
      <w:r w:rsidR="00DE45A8">
        <w:rPr>
          <w:rtl/>
        </w:rPr>
        <w:t>איקרי</w:t>
      </w:r>
      <w:proofErr w:type="spellEnd"/>
      <w:r>
        <w:rPr>
          <w:rFonts w:hint="cs"/>
          <w:rtl/>
        </w:rPr>
        <w:t>,</w:t>
      </w:r>
      <w:r w:rsidR="00DE45A8">
        <w:rPr>
          <w:rtl/>
        </w:rPr>
        <w:t xml:space="preserve"> טוב לא </w:t>
      </w:r>
      <w:proofErr w:type="spellStart"/>
      <w:r w:rsidR="00DE45A8">
        <w:rPr>
          <w:rtl/>
        </w:rPr>
        <w:t>איקרי</w:t>
      </w:r>
      <w:proofErr w:type="spellEnd"/>
      <w:r w:rsidR="00DE45A8">
        <w:rPr>
          <w:rtl/>
        </w:rPr>
        <w:t>. ואימא: ב</w:t>
      </w:r>
      <w:r>
        <w:rPr>
          <w:rFonts w:hint="cs"/>
          <w:rtl/>
        </w:rPr>
        <w:t>י</w:t>
      </w:r>
      <w:r w:rsidR="00DE45A8">
        <w:rPr>
          <w:rtl/>
        </w:rPr>
        <w:t xml:space="preserve">כורים, דכתיב: </w:t>
      </w:r>
      <w:r>
        <w:rPr>
          <w:rFonts w:hint="cs"/>
          <w:rtl/>
        </w:rPr>
        <w:t>"</w:t>
      </w:r>
      <w:r w:rsidR="00DE45A8">
        <w:rPr>
          <w:rtl/>
        </w:rPr>
        <w:t>ושמחת בכל הטוב</w:t>
      </w:r>
      <w:r>
        <w:rPr>
          <w:rFonts w:hint="cs"/>
          <w:rtl/>
        </w:rPr>
        <w:t>"</w:t>
      </w:r>
      <w:r w:rsidR="00DE45A8">
        <w:rPr>
          <w:rtl/>
        </w:rPr>
        <w:t xml:space="preserve">! טוב </w:t>
      </w:r>
      <w:proofErr w:type="spellStart"/>
      <w:r w:rsidR="00DE45A8">
        <w:rPr>
          <w:rtl/>
        </w:rPr>
        <w:t>איקרי</w:t>
      </w:r>
      <w:proofErr w:type="spellEnd"/>
      <w:r w:rsidR="00DE45A8">
        <w:rPr>
          <w:rtl/>
        </w:rPr>
        <w:t xml:space="preserve">, טוב לבב לא </w:t>
      </w:r>
      <w:proofErr w:type="spellStart"/>
      <w:r w:rsidR="00DE45A8">
        <w:rPr>
          <w:rtl/>
        </w:rPr>
        <w:t>איקרי</w:t>
      </w:r>
      <w:proofErr w:type="spellEnd"/>
      <w:r w:rsidR="00DE45A8">
        <w:rPr>
          <w:rtl/>
        </w:rPr>
        <w:t>.</w:t>
      </w:r>
      <w:r w:rsidR="007F0D44">
        <w:rPr>
          <w:rStyle w:val="a5"/>
          <w:rtl/>
        </w:rPr>
        <w:footnoteReference w:id="10"/>
      </w:r>
    </w:p>
    <w:p w14:paraId="6B5A1B11" w14:textId="77777777" w:rsidR="007F0D44" w:rsidRDefault="00DE45A8" w:rsidP="00E96D97">
      <w:pPr>
        <w:pStyle w:val="ac"/>
        <w:rPr>
          <w:rFonts w:hint="cs"/>
          <w:rtl/>
        </w:rPr>
      </w:pPr>
      <w:proofErr w:type="spellStart"/>
      <w:r>
        <w:rPr>
          <w:rtl/>
        </w:rPr>
        <w:t>א"ר</w:t>
      </w:r>
      <w:proofErr w:type="spellEnd"/>
      <w:r>
        <w:rPr>
          <w:rtl/>
        </w:rPr>
        <w:t xml:space="preserve"> מתנה: מנין לביכורים </w:t>
      </w:r>
      <w:proofErr w:type="spellStart"/>
      <w:r>
        <w:rPr>
          <w:rtl/>
        </w:rPr>
        <w:t>שטעונין</w:t>
      </w:r>
      <w:proofErr w:type="spellEnd"/>
      <w:r>
        <w:rPr>
          <w:rtl/>
        </w:rPr>
        <w:t xml:space="preserve"> שירה? </w:t>
      </w:r>
      <w:proofErr w:type="spellStart"/>
      <w:r>
        <w:rPr>
          <w:rtl/>
        </w:rPr>
        <w:t>אתיא</w:t>
      </w:r>
      <w:proofErr w:type="spellEnd"/>
      <w:r>
        <w:rPr>
          <w:rtl/>
        </w:rPr>
        <w:t xml:space="preserve"> טוב טוב מהכא.</w:t>
      </w:r>
      <w:r w:rsidR="00AF23FD">
        <w:rPr>
          <w:rStyle w:val="a5"/>
          <w:rtl/>
        </w:rPr>
        <w:footnoteReference w:id="11"/>
      </w:r>
    </w:p>
    <w:p w14:paraId="7ACD420D" w14:textId="77777777" w:rsidR="00486937" w:rsidRDefault="00486937" w:rsidP="00486937">
      <w:pPr>
        <w:pStyle w:val="ab"/>
        <w:rPr>
          <w:rtl/>
        </w:rPr>
      </w:pP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י - עשר תעשר </w:t>
      </w:r>
    </w:p>
    <w:p w14:paraId="2F6BD5B3" w14:textId="77777777" w:rsidR="000C66A8" w:rsidRDefault="00486937" w:rsidP="00C841AB">
      <w:pPr>
        <w:pStyle w:val="ac"/>
        <w:rPr>
          <w:rFonts w:hint="cs"/>
          <w:rtl/>
        </w:rPr>
      </w:pPr>
      <w:r>
        <w:rPr>
          <w:rFonts w:hint="cs"/>
          <w:rtl/>
        </w:rPr>
        <w:t>"</w:t>
      </w:r>
      <w:r>
        <w:rPr>
          <w:rtl/>
        </w:rPr>
        <w:t>בְּטַח בַּ</w:t>
      </w:r>
      <w:r>
        <w:rPr>
          <w:rFonts w:hint="cs"/>
          <w:rtl/>
        </w:rPr>
        <w:t>ה'</w:t>
      </w:r>
      <w:r>
        <w:rPr>
          <w:rtl/>
        </w:rPr>
        <w:t xml:space="preserve"> </w:t>
      </w:r>
      <w:proofErr w:type="spellStart"/>
      <w:r>
        <w:rPr>
          <w:rtl/>
        </w:rPr>
        <w:t>וַעֲשֵׂה־טוֹב</w:t>
      </w:r>
      <w:proofErr w:type="spellEnd"/>
      <w:r>
        <w:rPr>
          <w:rtl/>
        </w:rPr>
        <w:t xml:space="preserve"> </w:t>
      </w:r>
      <w:proofErr w:type="spellStart"/>
      <w:r>
        <w:rPr>
          <w:rtl/>
        </w:rPr>
        <w:t>שְׁכָן־אֶרֶץ</w:t>
      </w:r>
      <w:proofErr w:type="spellEnd"/>
      <w:r>
        <w:rPr>
          <w:rtl/>
        </w:rPr>
        <w:t xml:space="preserve"> וּרְעֵה אֱמוּנָה</w:t>
      </w:r>
      <w:r>
        <w:rPr>
          <w:rFonts w:hint="cs"/>
          <w:rtl/>
        </w:rPr>
        <w:t>"</w:t>
      </w:r>
      <w:r>
        <w:rPr>
          <w:rtl/>
        </w:rPr>
        <w:t xml:space="preserve"> (תהלים </w:t>
      </w:r>
      <w:proofErr w:type="spellStart"/>
      <w:r>
        <w:rPr>
          <w:rtl/>
        </w:rPr>
        <w:t>לז</w:t>
      </w:r>
      <w:proofErr w:type="spellEnd"/>
      <w:r>
        <w:rPr>
          <w:rtl/>
        </w:rPr>
        <w:t xml:space="preserve"> ג). </w:t>
      </w:r>
      <w:r w:rsidR="00802EAC">
        <w:rPr>
          <w:rFonts w:hint="cs"/>
          <w:rtl/>
        </w:rPr>
        <w:t>...</w:t>
      </w:r>
      <w:r w:rsidR="00802EAC">
        <w:rPr>
          <w:rStyle w:val="a5"/>
          <w:rtl/>
        </w:rPr>
        <w:footnoteReference w:id="12"/>
      </w:r>
      <w:r w:rsidR="00802EAC">
        <w:rPr>
          <w:rFonts w:hint="cs"/>
          <w:rtl/>
        </w:rPr>
        <w:t xml:space="preserve"> </w:t>
      </w:r>
      <w:r>
        <w:rPr>
          <w:rtl/>
        </w:rPr>
        <w:t xml:space="preserve">ר' יהושע </w:t>
      </w:r>
      <w:proofErr w:type="spellStart"/>
      <w:r>
        <w:rPr>
          <w:rtl/>
        </w:rPr>
        <w:t>דסכנין</w:t>
      </w:r>
      <w:proofErr w:type="spellEnd"/>
      <w:r>
        <w:rPr>
          <w:rtl/>
        </w:rPr>
        <w:t xml:space="preserve"> בשם ר' לוי</w:t>
      </w:r>
      <w:r w:rsidR="00C841AB">
        <w:rPr>
          <w:rFonts w:hint="cs"/>
          <w:rtl/>
        </w:rPr>
        <w:t>:</w:t>
      </w:r>
      <w:r>
        <w:rPr>
          <w:rtl/>
        </w:rPr>
        <w:t xml:space="preserve"> בזכות שני דברים ישראל </w:t>
      </w:r>
      <w:proofErr w:type="spellStart"/>
      <w:r>
        <w:rPr>
          <w:rtl/>
        </w:rPr>
        <w:t>מיתחטים</w:t>
      </w:r>
      <w:proofErr w:type="spellEnd"/>
      <w:r w:rsidR="00C841AB">
        <w:rPr>
          <w:rStyle w:val="a5"/>
          <w:rtl/>
        </w:rPr>
        <w:footnoteReference w:id="13"/>
      </w:r>
      <w:r>
        <w:rPr>
          <w:rtl/>
        </w:rPr>
        <w:t xml:space="preserve"> לפני המקום, בזכות שבת ובזכות מעשרות. בזכות שבת מנין</w:t>
      </w:r>
      <w:r w:rsidR="00C841AB">
        <w:rPr>
          <w:rFonts w:hint="cs"/>
          <w:rtl/>
        </w:rPr>
        <w:t>? "</w:t>
      </w:r>
      <w:r>
        <w:rPr>
          <w:rtl/>
        </w:rPr>
        <w:t>אם תשיב משבת רגלך</w:t>
      </w:r>
      <w:r w:rsidR="00C841AB">
        <w:rPr>
          <w:rFonts w:hint="cs"/>
          <w:rtl/>
        </w:rPr>
        <w:t>"</w:t>
      </w:r>
      <w:r>
        <w:rPr>
          <w:rtl/>
        </w:rPr>
        <w:t xml:space="preserve"> (ישעיה נח </w:t>
      </w:r>
      <w:proofErr w:type="spellStart"/>
      <w:r>
        <w:rPr>
          <w:rtl/>
        </w:rPr>
        <w:t>יג</w:t>
      </w:r>
      <w:proofErr w:type="spellEnd"/>
      <w:r>
        <w:rPr>
          <w:rtl/>
        </w:rPr>
        <w:t>), מה כת</w:t>
      </w:r>
      <w:r w:rsidR="00C841AB">
        <w:rPr>
          <w:rFonts w:hint="cs"/>
          <w:rtl/>
        </w:rPr>
        <w:t>יב</w:t>
      </w:r>
      <w:r>
        <w:rPr>
          <w:rtl/>
        </w:rPr>
        <w:t xml:space="preserve"> בתריה</w:t>
      </w:r>
      <w:r w:rsidR="00C841AB">
        <w:rPr>
          <w:rFonts w:hint="cs"/>
          <w:rtl/>
        </w:rPr>
        <w:t>?</w:t>
      </w:r>
      <w:r>
        <w:rPr>
          <w:rtl/>
        </w:rPr>
        <w:t xml:space="preserve"> </w:t>
      </w:r>
      <w:r w:rsidR="00C841AB">
        <w:rPr>
          <w:rFonts w:hint="cs"/>
          <w:rtl/>
        </w:rPr>
        <w:t>"</w:t>
      </w:r>
      <w:r>
        <w:rPr>
          <w:rtl/>
        </w:rPr>
        <w:t xml:space="preserve">אז תתענג על </w:t>
      </w:r>
      <w:proofErr w:type="spellStart"/>
      <w:r>
        <w:rPr>
          <w:rtl/>
        </w:rPr>
        <w:t>י"י</w:t>
      </w:r>
      <w:proofErr w:type="spellEnd"/>
      <w:r>
        <w:rPr>
          <w:rtl/>
        </w:rPr>
        <w:t xml:space="preserve"> והרכבתיך</w:t>
      </w:r>
      <w:r w:rsidR="00C841AB">
        <w:rPr>
          <w:rFonts w:hint="cs"/>
          <w:rtl/>
        </w:rPr>
        <w:t xml:space="preserve"> על במתי ארץ"</w:t>
      </w:r>
      <w:r>
        <w:rPr>
          <w:rtl/>
        </w:rPr>
        <w:t>' (שם יד). בזכות מעשרות מנין</w:t>
      </w:r>
      <w:r w:rsidR="00C841AB">
        <w:rPr>
          <w:rFonts w:hint="cs"/>
          <w:rtl/>
        </w:rPr>
        <w:t>?</w:t>
      </w:r>
      <w:r>
        <w:rPr>
          <w:rtl/>
        </w:rPr>
        <w:t xml:space="preserve"> </w:t>
      </w:r>
      <w:r w:rsidR="00C841AB">
        <w:rPr>
          <w:rFonts w:hint="cs"/>
          <w:rtl/>
        </w:rPr>
        <w:t>"</w:t>
      </w:r>
      <w:r>
        <w:rPr>
          <w:rtl/>
        </w:rPr>
        <w:t xml:space="preserve">ושמחת בכל הטוב אשר נתן לך </w:t>
      </w:r>
      <w:proofErr w:type="spellStart"/>
      <w:r>
        <w:rPr>
          <w:rtl/>
        </w:rPr>
        <w:t>י"י</w:t>
      </w:r>
      <w:proofErr w:type="spellEnd"/>
      <w:r>
        <w:rPr>
          <w:rtl/>
        </w:rPr>
        <w:t xml:space="preserve"> </w:t>
      </w:r>
      <w:proofErr w:type="spellStart"/>
      <w:r>
        <w:rPr>
          <w:rtl/>
        </w:rPr>
        <w:t>אלהיך</w:t>
      </w:r>
      <w:proofErr w:type="spellEnd"/>
      <w:r>
        <w:rPr>
          <w:rtl/>
        </w:rPr>
        <w:t xml:space="preserve"> ולביתך אתה והלוי והגר אשר בקרבך</w:t>
      </w:r>
      <w:r w:rsidR="00C841AB">
        <w:rPr>
          <w:rFonts w:hint="cs"/>
          <w:rtl/>
        </w:rPr>
        <w:t>"</w:t>
      </w:r>
      <w:r>
        <w:rPr>
          <w:rtl/>
        </w:rPr>
        <w:t xml:space="preserve"> (דברים </w:t>
      </w:r>
      <w:proofErr w:type="spellStart"/>
      <w:r>
        <w:rPr>
          <w:rtl/>
        </w:rPr>
        <w:t>כו</w:t>
      </w:r>
      <w:proofErr w:type="spellEnd"/>
      <w:r>
        <w:rPr>
          <w:rtl/>
        </w:rPr>
        <w:t xml:space="preserve"> יא).</w:t>
      </w:r>
      <w:r w:rsidR="00C841AB">
        <w:rPr>
          <w:rStyle w:val="a5"/>
          <w:rtl/>
        </w:rPr>
        <w:footnoteReference w:id="14"/>
      </w:r>
      <w:r>
        <w:rPr>
          <w:rtl/>
        </w:rPr>
        <w:t xml:space="preserve"> </w:t>
      </w:r>
    </w:p>
    <w:p w14:paraId="56F1F9EF" w14:textId="77777777" w:rsidR="00504B88" w:rsidRDefault="000C66A8" w:rsidP="000C66A8">
      <w:pPr>
        <w:pStyle w:val="ac"/>
        <w:rPr>
          <w:rFonts w:hint="cs"/>
          <w:rtl/>
        </w:rPr>
      </w:pPr>
      <w:r>
        <w:rPr>
          <w:rFonts w:hint="cs"/>
          <w:rtl/>
        </w:rPr>
        <w:t xml:space="preserve">דבר אחר: </w:t>
      </w:r>
      <w:r w:rsidR="00486937">
        <w:rPr>
          <w:rtl/>
        </w:rPr>
        <w:t>"ושמחת בכל הטוב</w:t>
      </w:r>
      <w:r>
        <w:rPr>
          <w:rFonts w:hint="cs"/>
          <w:rtl/>
        </w:rPr>
        <w:t xml:space="preserve">" - </w:t>
      </w:r>
      <w:r w:rsidR="00486937">
        <w:rPr>
          <w:rtl/>
        </w:rPr>
        <w:t>ואין טוב, אלא דברי תורה, דכ</w:t>
      </w:r>
      <w:r>
        <w:rPr>
          <w:rFonts w:hint="cs"/>
          <w:rtl/>
        </w:rPr>
        <w:t>תיב: "</w:t>
      </w:r>
      <w:r w:rsidR="00486937">
        <w:rPr>
          <w:rtl/>
        </w:rPr>
        <w:t xml:space="preserve">כי לקח טוב נתתי לכם תורתי אל </w:t>
      </w:r>
      <w:proofErr w:type="spellStart"/>
      <w:r w:rsidR="00486937">
        <w:rPr>
          <w:rtl/>
        </w:rPr>
        <w:t>תעזובו</w:t>
      </w:r>
      <w:proofErr w:type="spellEnd"/>
      <w:r>
        <w:rPr>
          <w:rFonts w:hint="cs"/>
          <w:rtl/>
        </w:rPr>
        <w:t>"</w:t>
      </w:r>
      <w:r w:rsidR="00486937">
        <w:rPr>
          <w:rtl/>
        </w:rPr>
        <w:t xml:space="preserve"> (משלי ד ב).</w:t>
      </w:r>
      <w:r w:rsidR="0075267D">
        <w:rPr>
          <w:rStyle w:val="a5"/>
          <w:rtl/>
        </w:rPr>
        <w:footnoteReference w:id="15"/>
      </w:r>
    </w:p>
    <w:p w14:paraId="1C0E31B9" w14:textId="77777777" w:rsidR="0075267D" w:rsidRDefault="0075267D" w:rsidP="0075267D">
      <w:pPr>
        <w:pStyle w:val="ab"/>
        <w:rPr>
          <w:rtl/>
        </w:rPr>
      </w:pPr>
      <w:r>
        <w:rPr>
          <w:rtl/>
        </w:rPr>
        <w:t>מסכת ביצה דף טו עמוד ב</w:t>
      </w:r>
      <w:r w:rsidR="00A25892">
        <w:rPr>
          <w:rFonts w:hint="cs"/>
          <w:rtl/>
        </w:rPr>
        <w:t xml:space="preserve"> </w:t>
      </w:r>
      <w:r w:rsidR="00A25892">
        <w:rPr>
          <w:rtl/>
        </w:rPr>
        <w:t>–</w:t>
      </w:r>
      <w:r w:rsidR="00A25892">
        <w:rPr>
          <w:rFonts w:hint="cs"/>
          <w:rtl/>
        </w:rPr>
        <w:t xml:space="preserve"> כיצד היא שמחה ביום טוב</w:t>
      </w:r>
      <w:r>
        <w:rPr>
          <w:rtl/>
        </w:rPr>
        <w:t xml:space="preserve"> </w:t>
      </w:r>
    </w:p>
    <w:p w14:paraId="67964F43" w14:textId="77777777" w:rsidR="0075267D" w:rsidRDefault="0075267D" w:rsidP="0075267D">
      <w:pPr>
        <w:pStyle w:val="ac"/>
        <w:rPr>
          <w:rFonts w:hint="cs"/>
          <w:rtl/>
        </w:rPr>
      </w:pPr>
      <w:r>
        <w:rPr>
          <w:rFonts w:hint="cs"/>
          <w:rtl/>
        </w:rPr>
        <w:lastRenderedPageBreak/>
        <w:t>...</w:t>
      </w:r>
      <w:r w:rsidR="001D2B37">
        <w:rPr>
          <w:rStyle w:val="a5"/>
          <w:rtl/>
        </w:rPr>
        <w:footnoteReference w:id="16"/>
      </w:r>
      <w:r>
        <w:rPr>
          <w:rFonts w:hint="cs"/>
          <w:rtl/>
        </w:rPr>
        <w:t xml:space="preserve"> </w:t>
      </w:r>
      <w:r>
        <w:rPr>
          <w:rtl/>
        </w:rPr>
        <w:t xml:space="preserve">והא שמחת יום טוב מצוה היא! - רבי אליעזר לטעמיה, </w:t>
      </w:r>
      <w:proofErr w:type="spellStart"/>
      <w:r>
        <w:rPr>
          <w:rtl/>
        </w:rPr>
        <w:t>דאמר</w:t>
      </w:r>
      <w:proofErr w:type="spellEnd"/>
      <w:r>
        <w:rPr>
          <w:rtl/>
        </w:rPr>
        <w:t xml:space="preserve">: שמחת יום טוב רשות. </w:t>
      </w:r>
      <w:proofErr w:type="spellStart"/>
      <w:r>
        <w:rPr>
          <w:rtl/>
        </w:rPr>
        <w:t>דתניא</w:t>
      </w:r>
      <w:proofErr w:type="spellEnd"/>
      <w:r>
        <w:rPr>
          <w:rtl/>
        </w:rPr>
        <w:t>, רבי אליעזר אומר: אין לו לאדם ביום טוב אלא: או אוכל ושותה או יושב ושונה. רבי יהושע אומר: חלקהו - חציו לה' וחציו לכם.</w:t>
      </w:r>
      <w:r w:rsidR="008149D2">
        <w:rPr>
          <w:rStyle w:val="a5"/>
          <w:rtl/>
        </w:rPr>
        <w:footnoteReference w:id="17"/>
      </w:r>
      <w:r>
        <w:rPr>
          <w:rtl/>
        </w:rPr>
        <w:t xml:space="preserve"> </w:t>
      </w:r>
    </w:p>
    <w:p w14:paraId="0C6B9B01" w14:textId="77777777" w:rsidR="006922E4" w:rsidRDefault="006922E4" w:rsidP="00F86D72">
      <w:pPr>
        <w:pStyle w:val="ab"/>
        <w:rPr>
          <w:rtl/>
        </w:rPr>
      </w:pPr>
      <w:r>
        <w:rPr>
          <w:rtl/>
        </w:rPr>
        <w:t xml:space="preserve">קהלת רבה פרשה ט </w:t>
      </w:r>
      <w:r w:rsidR="00F86D72">
        <w:rPr>
          <w:rFonts w:hint="cs"/>
          <w:rtl/>
        </w:rPr>
        <w:t>סימן ט</w:t>
      </w:r>
      <w:r w:rsidR="00C007FB">
        <w:rPr>
          <w:rFonts w:hint="cs"/>
          <w:rtl/>
        </w:rPr>
        <w:t xml:space="preserve"> </w:t>
      </w:r>
      <w:r w:rsidR="00C007FB">
        <w:rPr>
          <w:rtl/>
        </w:rPr>
        <w:t>–</w:t>
      </w:r>
      <w:r w:rsidR="00C007FB">
        <w:rPr>
          <w:rFonts w:hint="cs"/>
          <w:rtl/>
        </w:rPr>
        <w:t xml:space="preserve"> </w:t>
      </w:r>
      <w:proofErr w:type="spellStart"/>
      <w:r w:rsidR="00C007FB">
        <w:rPr>
          <w:rFonts w:hint="cs"/>
          <w:rtl/>
        </w:rPr>
        <w:t>אשה</w:t>
      </w:r>
      <w:proofErr w:type="spellEnd"/>
      <w:r w:rsidR="00C007FB">
        <w:rPr>
          <w:rFonts w:hint="cs"/>
          <w:rtl/>
        </w:rPr>
        <w:t xml:space="preserve"> היא חיים ושמחה</w:t>
      </w:r>
    </w:p>
    <w:p w14:paraId="17262ACA" w14:textId="77777777" w:rsidR="006922E4" w:rsidRDefault="006922E4" w:rsidP="00C7393C">
      <w:pPr>
        <w:pStyle w:val="ac"/>
        <w:rPr>
          <w:rFonts w:hint="cs"/>
          <w:rtl/>
        </w:rPr>
      </w:pPr>
      <w:r>
        <w:rPr>
          <w:rtl/>
        </w:rPr>
        <w:t>תני</w:t>
      </w:r>
      <w:r w:rsidR="00E96D97">
        <w:rPr>
          <w:rFonts w:hint="cs"/>
          <w:rtl/>
        </w:rPr>
        <w:t>:</w:t>
      </w:r>
      <w:r>
        <w:rPr>
          <w:rtl/>
        </w:rPr>
        <w:t xml:space="preserve"> מצות האב חייב בבנו </w:t>
      </w:r>
      <w:proofErr w:type="spellStart"/>
      <w:r>
        <w:rPr>
          <w:rtl/>
        </w:rPr>
        <w:t>למולו</w:t>
      </w:r>
      <w:proofErr w:type="spellEnd"/>
      <w:r>
        <w:rPr>
          <w:rtl/>
        </w:rPr>
        <w:t xml:space="preserve"> ולפדותו וגם ללמדו תורה, וללמדו אומנות, ולהשיאו </w:t>
      </w:r>
      <w:proofErr w:type="spellStart"/>
      <w:r>
        <w:rPr>
          <w:rtl/>
        </w:rPr>
        <w:t>אשה</w:t>
      </w:r>
      <w:proofErr w:type="spellEnd"/>
      <w:r>
        <w:rPr>
          <w:rtl/>
        </w:rPr>
        <w:t>, וי</w:t>
      </w:r>
      <w:r w:rsidR="00F86D72">
        <w:rPr>
          <w:rFonts w:hint="cs"/>
          <w:rtl/>
        </w:rPr>
        <w:t>ש אומרים</w:t>
      </w:r>
      <w:r>
        <w:rPr>
          <w:rtl/>
        </w:rPr>
        <w:t xml:space="preserve"> אף להושיטו בנהר</w:t>
      </w:r>
      <w:r w:rsidR="008615F7">
        <w:rPr>
          <w:rFonts w:hint="cs"/>
          <w:rtl/>
        </w:rPr>
        <w:t>.</w:t>
      </w:r>
      <w:r w:rsidR="00907463">
        <w:rPr>
          <w:rStyle w:val="a5"/>
          <w:rtl/>
        </w:rPr>
        <w:footnoteReference w:id="18"/>
      </w:r>
      <w:r w:rsidR="00F86D72">
        <w:rPr>
          <w:rFonts w:hint="cs"/>
          <w:rtl/>
        </w:rPr>
        <w:t xml:space="preserve"> ...</w:t>
      </w:r>
      <w:r>
        <w:rPr>
          <w:rtl/>
        </w:rPr>
        <w:t xml:space="preserve"> להושיטו בנהר מנין</w:t>
      </w:r>
      <w:r w:rsidR="00F86D72">
        <w:rPr>
          <w:rFonts w:hint="cs"/>
          <w:rtl/>
        </w:rPr>
        <w:t>?</w:t>
      </w:r>
      <w:r>
        <w:rPr>
          <w:rtl/>
        </w:rPr>
        <w:t xml:space="preserve"> שנאמר</w:t>
      </w:r>
      <w:r w:rsidR="00F86D72">
        <w:rPr>
          <w:rFonts w:hint="cs"/>
          <w:rtl/>
        </w:rPr>
        <w:t>:</w:t>
      </w:r>
      <w:r>
        <w:rPr>
          <w:rtl/>
        </w:rPr>
        <w:t xml:space="preserve"> </w:t>
      </w:r>
      <w:r w:rsidR="00F86D72">
        <w:rPr>
          <w:rFonts w:hint="cs"/>
          <w:rtl/>
        </w:rPr>
        <w:t>"</w:t>
      </w:r>
      <w:r>
        <w:rPr>
          <w:rtl/>
        </w:rPr>
        <w:t>ובחרת בחיים</w:t>
      </w:r>
      <w:r w:rsidR="00F86D72">
        <w:rPr>
          <w:rFonts w:hint="cs"/>
          <w:rtl/>
        </w:rPr>
        <w:t>".</w:t>
      </w:r>
      <w:r w:rsidR="00907463">
        <w:rPr>
          <w:rStyle w:val="a5"/>
          <w:rtl/>
        </w:rPr>
        <w:footnoteReference w:id="19"/>
      </w:r>
      <w:r w:rsidR="00F86D72">
        <w:rPr>
          <w:rFonts w:hint="cs"/>
          <w:rtl/>
        </w:rPr>
        <w:t xml:space="preserve"> </w:t>
      </w:r>
      <w:r>
        <w:rPr>
          <w:rtl/>
        </w:rPr>
        <w:t xml:space="preserve">וכל מי שאין לו </w:t>
      </w:r>
      <w:proofErr w:type="spellStart"/>
      <w:r>
        <w:rPr>
          <w:rtl/>
        </w:rPr>
        <w:t>אשה</w:t>
      </w:r>
      <w:proofErr w:type="spellEnd"/>
      <w:r>
        <w:rPr>
          <w:rtl/>
        </w:rPr>
        <w:t xml:space="preserve"> שרוי בלא טוב, בלא עזר, בלא שמחה, בלא ברכה, בלא כפרה</w:t>
      </w:r>
      <w:r w:rsidR="00230558">
        <w:rPr>
          <w:rFonts w:hint="cs"/>
          <w:rtl/>
        </w:rPr>
        <w:t>.</w:t>
      </w:r>
      <w:r>
        <w:rPr>
          <w:rtl/>
        </w:rPr>
        <w:t xml:space="preserve"> בלא טוב מנין</w:t>
      </w:r>
      <w:r w:rsidR="00230558">
        <w:rPr>
          <w:rFonts w:hint="cs"/>
          <w:rtl/>
        </w:rPr>
        <w:t>?</w:t>
      </w:r>
      <w:r>
        <w:rPr>
          <w:rtl/>
        </w:rPr>
        <w:t xml:space="preserve"> </w:t>
      </w:r>
      <w:r w:rsidR="00230558">
        <w:rPr>
          <w:rFonts w:hint="cs"/>
          <w:rtl/>
        </w:rPr>
        <w:t>"</w:t>
      </w:r>
      <w:r>
        <w:rPr>
          <w:rtl/>
        </w:rPr>
        <w:t>לא טוב היות האדם לבדו</w:t>
      </w:r>
      <w:r w:rsidR="00230558">
        <w:rPr>
          <w:rFonts w:hint="cs"/>
          <w:rtl/>
        </w:rPr>
        <w:t xml:space="preserve">" </w:t>
      </w:r>
      <w:r w:rsidR="00230558">
        <w:rPr>
          <w:rtl/>
        </w:rPr>
        <w:t>(בראשית ג)</w:t>
      </w:r>
      <w:r w:rsidR="00230558">
        <w:rPr>
          <w:rFonts w:hint="cs"/>
          <w:rtl/>
        </w:rPr>
        <w:t>.</w:t>
      </w:r>
      <w:r>
        <w:rPr>
          <w:rtl/>
        </w:rPr>
        <w:t xml:space="preserve"> בלא עזר מנין</w:t>
      </w:r>
      <w:r w:rsidR="00230558">
        <w:rPr>
          <w:rFonts w:hint="cs"/>
          <w:rtl/>
        </w:rPr>
        <w:t>? "</w:t>
      </w:r>
      <w:r>
        <w:rPr>
          <w:rtl/>
        </w:rPr>
        <w:t>אעשה לו עזר כנגדו</w:t>
      </w:r>
      <w:r w:rsidR="00230558">
        <w:rPr>
          <w:rFonts w:hint="cs"/>
          <w:rtl/>
        </w:rPr>
        <w:t xml:space="preserve">" </w:t>
      </w:r>
      <w:r w:rsidR="00230558">
        <w:rPr>
          <w:rtl/>
        </w:rPr>
        <w:t>(שם)</w:t>
      </w:r>
      <w:r w:rsidR="00C7393C">
        <w:rPr>
          <w:rFonts w:hint="cs"/>
          <w:rtl/>
        </w:rPr>
        <w:t>.</w:t>
      </w:r>
      <w:r>
        <w:rPr>
          <w:rtl/>
        </w:rPr>
        <w:t xml:space="preserve"> בלא שמחה מנין</w:t>
      </w:r>
      <w:r w:rsidR="00C7393C">
        <w:rPr>
          <w:rFonts w:hint="cs"/>
          <w:rtl/>
        </w:rPr>
        <w:t>?</w:t>
      </w:r>
      <w:r>
        <w:rPr>
          <w:rtl/>
        </w:rPr>
        <w:t xml:space="preserve"> </w:t>
      </w:r>
      <w:r w:rsidR="00C7393C">
        <w:rPr>
          <w:rFonts w:hint="cs"/>
          <w:rtl/>
        </w:rPr>
        <w:t>"</w:t>
      </w:r>
      <w:r w:rsidR="00C7393C">
        <w:rPr>
          <w:rtl/>
        </w:rPr>
        <w:t>ושמחת אתה וביתך</w:t>
      </w:r>
      <w:r w:rsidR="00C7393C">
        <w:rPr>
          <w:rFonts w:hint="cs"/>
          <w:rtl/>
        </w:rPr>
        <w:t>"</w:t>
      </w:r>
      <w:r w:rsidR="00C7393C">
        <w:rPr>
          <w:rtl/>
        </w:rPr>
        <w:t xml:space="preserve"> </w:t>
      </w:r>
      <w:r>
        <w:rPr>
          <w:rtl/>
        </w:rPr>
        <w:t>(דברים יד</w:t>
      </w:r>
      <w:r w:rsidR="00C7393C">
        <w:rPr>
          <w:rFonts w:hint="cs"/>
          <w:rtl/>
        </w:rPr>
        <w:t xml:space="preserve"> </w:t>
      </w:r>
      <w:proofErr w:type="spellStart"/>
      <w:r w:rsidR="00C7393C">
        <w:rPr>
          <w:rFonts w:hint="cs"/>
          <w:rtl/>
        </w:rPr>
        <w:t>כו</w:t>
      </w:r>
      <w:proofErr w:type="spellEnd"/>
      <w:r>
        <w:rPr>
          <w:rtl/>
        </w:rPr>
        <w:t>)</w:t>
      </w:r>
      <w:r w:rsidR="00C7393C">
        <w:rPr>
          <w:rFonts w:hint="cs"/>
          <w:rtl/>
        </w:rPr>
        <w:t>.</w:t>
      </w:r>
      <w:r w:rsidR="00907463">
        <w:rPr>
          <w:rStyle w:val="a5"/>
          <w:rtl/>
        </w:rPr>
        <w:footnoteReference w:id="20"/>
      </w:r>
      <w:r>
        <w:rPr>
          <w:rtl/>
        </w:rPr>
        <w:t xml:space="preserve"> </w:t>
      </w:r>
    </w:p>
    <w:p w14:paraId="2E444E6B" w14:textId="77777777" w:rsidR="007E3A51" w:rsidRDefault="007E3A51" w:rsidP="007E3A51">
      <w:pPr>
        <w:pStyle w:val="ab"/>
        <w:rPr>
          <w:rtl/>
        </w:rPr>
      </w:pPr>
      <w:r>
        <w:rPr>
          <w:rtl/>
        </w:rPr>
        <w:t xml:space="preserve">תלמוד ירושלמי מסכת ראש השנה פרק א </w:t>
      </w:r>
      <w:r>
        <w:rPr>
          <w:rFonts w:hint="cs"/>
          <w:rtl/>
        </w:rPr>
        <w:t>הלכה ג</w:t>
      </w:r>
      <w:r w:rsidR="00C007FB">
        <w:rPr>
          <w:rFonts w:hint="cs"/>
          <w:rtl/>
        </w:rPr>
        <w:t xml:space="preserve"> </w:t>
      </w:r>
      <w:r w:rsidR="00C007FB">
        <w:rPr>
          <w:rtl/>
        </w:rPr>
        <w:t>–</w:t>
      </w:r>
      <w:r w:rsidR="00C007FB">
        <w:rPr>
          <w:rFonts w:hint="cs"/>
          <w:rtl/>
        </w:rPr>
        <w:t xml:space="preserve"> שמחת ראש השנה</w:t>
      </w:r>
    </w:p>
    <w:p w14:paraId="0D8119D8" w14:textId="77777777" w:rsidR="007E3A51" w:rsidRDefault="007E3A51" w:rsidP="007E3A51">
      <w:pPr>
        <w:pStyle w:val="ac"/>
        <w:rPr>
          <w:rFonts w:hint="cs"/>
          <w:rtl/>
        </w:rPr>
      </w:pPr>
      <w:proofErr w:type="spellStart"/>
      <w:r>
        <w:rPr>
          <w:rtl/>
        </w:rPr>
        <w:t>א"ר</w:t>
      </w:r>
      <w:proofErr w:type="spellEnd"/>
      <w:r>
        <w:rPr>
          <w:rtl/>
        </w:rPr>
        <w:t xml:space="preserve"> סימון</w:t>
      </w:r>
      <w:r>
        <w:rPr>
          <w:rFonts w:hint="cs"/>
          <w:rtl/>
        </w:rPr>
        <w:t>:</w:t>
      </w:r>
      <w:r w:rsidR="00177A2E">
        <w:rPr>
          <w:rFonts w:hint="cs"/>
          <w:rtl/>
        </w:rPr>
        <w:t xml:space="preserve"> </w:t>
      </w:r>
      <w:r>
        <w:rPr>
          <w:rtl/>
        </w:rPr>
        <w:t>כתיב</w:t>
      </w:r>
      <w:r>
        <w:rPr>
          <w:rFonts w:hint="cs"/>
          <w:rtl/>
        </w:rPr>
        <w:t>:</w:t>
      </w:r>
      <w:r>
        <w:rPr>
          <w:rtl/>
        </w:rPr>
        <w:t xml:space="preserve"> </w:t>
      </w:r>
      <w:r>
        <w:rPr>
          <w:rFonts w:hint="cs"/>
          <w:rtl/>
        </w:rPr>
        <w:t>"</w:t>
      </w:r>
      <w:r>
        <w:rPr>
          <w:rtl/>
        </w:rPr>
        <w:t>ומי גוי גדול אשר לו ח</w:t>
      </w:r>
      <w:r>
        <w:rPr>
          <w:rFonts w:hint="cs"/>
          <w:rtl/>
        </w:rPr>
        <w:t>ו</w:t>
      </w:r>
      <w:r>
        <w:rPr>
          <w:rtl/>
        </w:rPr>
        <w:t>קים ומשפטים צדיקים</w:t>
      </w:r>
      <w:r>
        <w:rPr>
          <w:rFonts w:hint="cs"/>
          <w:rtl/>
        </w:rPr>
        <w:t xml:space="preserve"> וגו' "</w:t>
      </w:r>
      <w:r>
        <w:rPr>
          <w:rtl/>
        </w:rPr>
        <w:t xml:space="preserve"> [דברים ד ח]</w:t>
      </w:r>
      <w:r>
        <w:rPr>
          <w:rFonts w:hint="cs"/>
          <w:rtl/>
        </w:rPr>
        <w:t xml:space="preserve"> ... </w:t>
      </w:r>
      <w:r>
        <w:rPr>
          <w:rtl/>
        </w:rPr>
        <w:t>אי זו אומה כאומה הזאת</w:t>
      </w:r>
      <w:r w:rsidR="00177A2E">
        <w:rPr>
          <w:rFonts w:hint="cs"/>
          <w:rtl/>
        </w:rPr>
        <w:t>?</w:t>
      </w:r>
      <w:r>
        <w:rPr>
          <w:rFonts w:hint="cs"/>
          <w:rtl/>
        </w:rPr>
        <w:t>!</w:t>
      </w:r>
      <w:r>
        <w:rPr>
          <w:rtl/>
        </w:rPr>
        <w:t xml:space="preserve"> בנוהג שבעולם אדם יודע שיש לו דין</w:t>
      </w:r>
      <w:r>
        <w:rPr>
          <w:rFonts w:hint="cs"/>
          <w:rtl/>
        </w:rPr>
        <w:t>,</w:t>
      </w:r>
      <w:r>
        <w:rPr>
          <w:rtl/>
        </w:rPr>
        <w:t xml:space="preserve"> לובש שחורים ומתעטף שחורים ומגדל זקנו</w:t>
      </w:r>
      <w:r>
        <w:rPr>
          <w:rFonts w:hint="cs"/>
          <w:rtl/>
        </w:rPr>
        <w:t>,</w:t>
      </w:r>
      <w:r>
        <w:rPr>
          <w:rtl/>
        </w:rPr>
        <w:t xml:space="preserve"> שאינו יודע היאך דינו יוצא</w:t>
      </w:r>
      <w:r>
        <w:rPr>
          <w:rFonts w:hint="cs"/>
          <w:rtl/>
        </w:rPr>
        <w:t>.</w:t>
      </w:r>
      <w:r>
        <w:rPr>
          <w:rtl/>
        </w:rPr>
        <w:t xml:space="preserve"> אבל ישראל אינן כן</w:t>
      </w:r>
      <w:r>
        <w:rPr>
          <w:rFonts w:hint="cs"/>
          <w:rtl/>
        </w:rPr>
        <w:t>.</w:t>
      </w:r>
      <w:r>
        <w:rPr>
          <w:rtl/>
        </w:rPr>
        <w:t xml:space="preserve"> אלא</w:t>
      </w:r>
      <w:r>
        <w:rPr>
          <w:rFonts w:hint="cs"/>
          <w:rtl/>
        </w:rPr>
        <w:t>,</w:t>
      </w:r>
      <w:r>
        <w:rPr>
          <w:rtl/>
        </w:rPr>
        <w:t xml:space="preserve"> לובשים לבנים </w:t>
      </w:r>
      <w:proofErr w:type="spellStart"/>
      <w:r>
        <w:rPr>
          <w:rtl/>
        </w:rPr>
        <w:t>ומתעטפין</w:t>
      </w:r>
      <w:proofErr w:type="spellEnd"/>
      <w:r>
        <w:rPr>
          <w:rtl/>
        </w:rPr>
        <w:t xml:space="preserve"> לבנים </w:t>
      </w:r>
      <w:proofErr w:type="spellStart"/>
      <w:r>
        <w:rPr>
          <w:rtl/>
        </w:rPr>
        <w:t>ומגלחין</w:t>
      </w:r>
      <w:proofErr w:type="spellEnd"/>
      <w:r>
        <w:rPr>
          <w:rtl/>
        </w:rPr>
        <w:t xml:space="preserve"> זקנם </w:t>
      </w:r>
      <w:proofErr w:type="spellStart"/>
      <w:r>
        <w:rPr>
          <w:rtl/>
        </w:rPr>
        <w:t>ואוכלין</w:t>
      </w:r>
      <w:proofErr w:type="spellEnd"/>
      <w:r>
        <w:rPr>
          <w:rtl/>
        </w:rPr>
        <w:t xml:space="preserve"> </w:t>
      </w:r>
      <w:proofErr w:type="spellStart"/>
      <w:r>
        <w:rPr>
          <w:rtl/>
        </w:rPr>
        <w:t>ושותין</w:t>
      </w:r>
      <w:proofErr w:type="spellEnd"/>
      <w:r>
        <w:rPr>
          <w:rtl/>
        </w:rPr>
        <w:t xml:space="preserve"> ושמחים</w:t>
      </w:r>
      <w:r>
        <w:rPr>
          <w:rFonts w:hint="cs"/>
          <w:rtl/>
        </w:rPr>
        <w:t>,</w:t>
      </w:r>
      <w:r>
        <w:rPr>
          <w:rtl/>
        </w:rPr>
        <w:t xml:space="preserve"> יודעין שהקב"ה עושה להן ניסים.</w:t>
      </w:r>
      <w:r w:rsidR="00753CED">
        <w:rPr>
          <w:rStyle w:val="a5"/>
          <w:rtl/>
        </w:rPr>
        <w:footnoteReference w:id="21"/>
      </w:r>
      <w:r>
        <w:rPr>
          <w:rtl/>
        </w:rPr>
        <w:t xml:space="preserve"> </w:t>
      </w:r>
    </w:p>
    <w:p w14:paraId="2CC92513" w14:textId="77777777" w:rsidR="004C1309" w:rsidRPr="00B92A7A" w:rsidRDefault="004C1309" w:rsidP="00A25892">
      <w:pPr>
        <w:pStyle w:val="ad"/>
        <w:spacing w:before="240" w:line="300" w:lineRule="atLeast"/>
        <w:rPr>
          <w:rFonts w:hint="cs"/>
          <w:rtl/>
        </w:rPr>
      </w:pPr>
      <w:r w:rsidRPr="00B92A7A">
        <w:rPr>
          <w:rtl/>
        </w:rPr>
        <w:t xml:space="preserve">שבת שלום </w:t>
      </w:r>
    </w:p>
    <w:p w14:paraId="3BA006D2" w14:textId="77777777" w:rsidR="004C1309" w:rsidRDefault="004C1309" w:rsidP="001A1C18">
      <w:pPr>
        <w:pStyle w:val="ad"/>
        <w:spacing w:line="300" w:lineRule="atLeast"/>
        <w:rPr>
          <w:rFonts w:hint="cs"/>
          <w:rtl/>
        </w:rPr>
      </w:pPr>
      <w:r w:rsidRPr="00B92A7A">
        <w:rPr>
          <w:rtl/>
        </w:rPr>
        <w:t>מחלקי המים</w:t>
      </w:r>
    </w:p>
    <w:p w14:paraId="0532739E" w14:textId="77777777" w:rsidR="0092766C" w:rsidRDefault="0092766C" w:rsidP="007E3A51">
      <w:pPr>
        <w:pStyle w:val="ad"/>
        <w:spacing w:before="120"/>
        <w:rPr>
          <w:rFonts w:hint="cs"/>
          <w:rtl/>
        </w:rPr>
      </w:pPr>
      <w:r w:rsidRPr="00753CED">
        <w:rPr>
          <w:rFonts w:hint="cs"/>
          <w:szCs w:val="22"/>
          <w:rtl/>
        </w:rPr>
        <w:t>מים אחרונים:</w:t>
      </w:r>
      <w:r w:rsidRPr="007E3A51">
        <w:rPr>
          <w:rFonts w:hint="cs"/>
          <w:b w:val="0"/>
          <w:bCs w:val="0"/>
          <w:szCs w:val="22"/>
          <w:rtl/>
        </w:rPr>
        <w:t xml:space="preserve"> </w:t>
      </w:r>
      <w:r w:rsidR="00A25892">
        <w:rPr>
          <w:rFonts w:hint="cs"/>
          <w:b w:val="0"/>
          <w:bCs w:val="0"/>
          <w:szCs w:val="22"/>
          <w:rtl/>
        </w:rPr>
        <w:t>ראו</w:t>
      </w:r>
      <w:r w:rsidR="007E3A51">
        <w:rPr>
          <w:rFonts w:hint="cs"/>
          <w:b w:val="0"/>
          <w:bCs w:val="0"/>
          <w:szCs w:val="22"/>
          <w:rtl/>
        </w:rPr>
        <w:t xml:space="preserve"> </w:t>
      </w:r>
      <w:r w:rsidRPr="007E3A51">
        <w:rPr>
          <w:b w:val="0"/>
          <w:bCs w:val="0"/>
          <w:szCs w:val="22"/>
          <w:rtl/>
        </w:rPr>
        <w:t>מסכת עירובין נד ע</w:t>
      </w:r>
      <w:r w:rsidR="007E3A51">
        <w:rPr>
          <w:rFonts w:hint="cs"/>
          <w:b w:val="0"/>
          <w:bCs w:val="0"/>
          <w:szCs w:val="22"/>
          <w:rtl/>
        </w:rPr>
        <w:t>"א: "</w:t>
      </w:r>
      <w:r w:rsidRPr="007E3A51">
        <w:rPr>
          <w:b w:val="0"/>
          <w:bCs w:val="0"/>
          <w:szCs w:val="22"/>
          <w:rtl/>
        </w:rPr>
        <w:t>שמחה לאיש במענה פיו ודבר בעתו מה טוב</w:t>
      </w:r>
      <w:r w:rsidR="007E3A51">
        <w:rPr>
          <w:rFonts w:hint="cs"/>
          <w:b w:val="0"/>
          <w:bCs w:val="0"/>
          <w:szCs w:val="22"/>
          <w:rtl/>
        </w:rPr>
        <w:t xml:space="preserve">" (משלי טו </w:t>
      </w:r>
      <w:proofErr w:type="spellStart"/>
      <w:r w:rsidR="007E3A51">
        <w:rPr>
          <w:rFonts w:hint="cs"/>
          <w:b w:val="0"/>
          <w:bCs w:val="0"/>
          <w:szCs w:val="22"/>
          <w:rtl/>
        </w:rPr>
        <w:t>כג</w:t>
      </w:r>
      <w:proofErr w:type="spellEnd"/>
      <w:r w:rsidR="007E3A51">
        <w:rPr>
          <w:rFonts w:hint="cs"/>
          <w:b w:val="0"/>
          <w:bCs w:val="0"/>
          <w:szCs w:val="22"/>
          <w:rtl/>
        </w:rPr>
        <w:t>)</w:t>
      </w:r>
      <w:r w:rsidRPr="007E3A51">
        <w:rPr>
          <w:b w:val="0"/>
          <w:bCs w:val="0"/>
          <w:szCs w:val="22"/>
          <w:rtl/>
        </w:rPr>
        <w:t>, אימתי שמחה לאיש</w:t>
      </w:r>
      <w:r w:rsidR="007E3A51">
        <w:rPr>
          <w:rFonts w:hint="cs"/>
          <w:b w:val="0"/>
          <w:bCs w:val="0"/>
          <w:szCs w:val="22"/>
          <w:rtl/>
        </w:rPr>
        <w:t>?</w:t>
      </w:r>
      <w:r w:rsidRPr="007E3A51">
        <w:rPr>
          <w:b w:val="0"/>
          <w:bCs w:val="0"/>
          <w:szCs w:val="22"/>
          <w:rtl/>
        </w:rPr>
        <w:t xml:space="preserve"> - בזמן שמענה בפיו. לשון אחר: אימתי שמחה לאיש במענה פיו</w:t>
      </w:r>
      <w:r w:rsidR="007E3A51">
        <w:rPr>
          <w:rFonts w:hint="cs"/>
          <w:b w:val="0"/>
          <w:bCs w:val="0"/>
          <w:szCs w:val="22"/>
          <w:rtl/>
        </w:rPr>
        <w:t>?</w:t>
      </w:r>
      <w:r w:rsidRPr="007E3A51">
        <w:rPr>
          <w:b w:val="0"/>
          <w:bCs w:val="0"/>
          <w:szCs w:val="22"/>
          <w:rtl/>
        </w:rPr>
        <w:t xml:space="preserve"> - בזמן שדבר בעתו מה טוב</w:t>
      </w:r>
      <w:r w:rsidR="007E3A51">
        <w:rPr>
          <w:rFonts w:hint="cs"/>
          <w:b w:val="0"/>
          <w:bCs w:val="0"/>
          <w:szCs w:val="22"/>
          <w:rtl/>
        </w:rPr>
        <w:t>"</w:t>
      </w:r>
      <w:r w:rsidRPr="007E3A51">
        <w:rPr>
          <w:b w:val="0"/>
          <w:bCs w:val="0"/>
          <w:szCs w:val="22"/>
          <w:rtl/>
        </w:rPr>
        <w:t>.</w:t>
      </w:r>
      <w:r w:rsidR="007E3A51">
        <w:rPr>
          <w:rFonts w:hint="cs"/>
          <w:b w:val="0"/>
          <w:bCs w:val="0"/>
          <w:szCs w:val="22"/>
          <w:rtl/>
        </w:rPr>
        <w:t xml:space="preserve"> שמחה של טובה היא גם מענה פה ודבר הנאמר בעיתו, במקומו ובזמנו.</w:t>
      </w:r>
    </w:p>
    <w:p w14:paraId="7B8A3941" w14:textId="77777777" w:rsidR="00527E12" w:rsidRDefault="00527E12" w:rsidP="00B25311">
      <w:pPr>
        <w:pStyle w:val="ac"/>
        <w:spacing w:line="300" w:lineRule="atLeast"/>
        <w:rPr>
          <w:rFonts w:cs="Narkisim" w:hint="cs"/>
          <w:szCs w:val="22"/>
          <w:rtl/>
        </w:rPr>
      </w:pPr>
    </w:p>
    <w:p w14:paraId="00C3700C" w14:textId="77777777" w:rsidR="00527E12" w:rsidRDefault="00B139CD" w:rsidP="00527E12">
      <w:pPr>
        <w:pStyle w:val="ac"/>
        <w:spacing w:line="300" w:lineRule="atLeast"/>
        <w:rPr>
          <w:rFonts w:cs="Narkisim" w:hint="cs"/>
          <w:szCs w:val="22"/>
          <w:rtl/>
        </w:rPr>
      </w:pPr>
      <w:r>
        <w:rPr>
          <w:rFonts w:cs="Narkisim" w:hint="cs"/>
          <w:szCs w:val="22"/>
          <w:rtl/>
        </w:rPr>
        <w:t>שמחה של טובה</w:t>
      </w:r>
      <w:r w:rsidR="00527E12">
        <w:rPr>
          <w:rFonts w:cs="Narkisim" w:hint="cs"/>
          <w:szCs w:val="22"/>
          <w:rtl/>
        </w:rPr>
        <w:tab/>
      </w:r>
      <w:r w:rsidR="00527E12">
        <w:rPr>
          <w:rFonts w:cs="Narkisim" w:hint="cs"/>
          <w:szCs w:val="22"/>
          <w:rtl/>
        </w:rPr>
        <w:tab/>
        <w:t>שמחה של טוב</w:t>
      </w:r>
    </w:p>
    <w:p w14:paraId="64AE3288" w14:textId="77777777" w:rsidR="00527E12" w:rsidRDefault="00527E12" w:rsidP="00527E12">
      <w:pPr>
        <w:pStyle w:val="ac"/>
        <w:spacing w:line="300" w:lineRule="atLeast"/>
        <w:rPr>
          <w:rFonts w:cs="Narkisim" w:hint="cs"/>
          <w:szCs w:val="22"/>
          <w:rtl/>
        </w:rPr>
      </w:pPr>
      <w:r>
        <w:rPr>
          <w:rFonts w:cs="Narkisim" w:hint="cs"/>
          <w:szCs w:val="22"/>
          <w:rtl/>
        </w:rPr>
        <w:lastRenderedPageBreak/>
        <w:t>שמחה של אורה</w:t>
      </w:r>
      <w:r>
        <w:rPr>
          <w:rFonts w:cs="Narkisim" w:hint="cs"/>
          <w:szCs w:val="22"/>
          <w:rtl/>
        </w:rPr>
        <w:tab/>
      </w:r>
      <w:r>
        <w:rPr>
          <w:rFonts w:cs="Narkisim" w:hint="cs"/>
          <w:szCs w:val="22"/>
          <w:rtl/>
        </w:rPr>
        <w:tab/>
        <w:t>שמחה של אור</w:t>
      </w:r>
    </w:p>
    <w:p w14:paraId="09D571C3" w14:textId="77777777" w:rsidR="00527E12" w:rsidRDefault="00B139CD" w:rsidP="00527E12">
      <w:pPr>
        <w:pStyle w:val="ac"/>
        <w:spacing w:line="300" w:lineRule="atLeast"/>
        <w:rPr>
          <w:rFonts w:cs="Narkisim" w:hint="cs"/>
          <w:szCs w:val="22"/>
          <w:rtl/>
        </w:rPr>
      </w:pPr>
      <w:r>
        <w:rPr>
          <w:rFonts w:cs="Narkisim" w:hint="cs"/>
          <w:szCs w:val="22"/>
          <w:rtl/>
        </w:rPr>
        <w:t>שמחה של עדנה</w:t>
      </w:r>
      <w:r w:rsidR="00527E12">
        <w:rPr>
          <w:rFonts w:cs="Narkisim" w:hint="cs"/>
          <w:szCs w:val="22"/>
          <w:rtl/>
        </w:rPr>
        <w:tab/>
      </w:r>
      <w:r w:rsidR="00527E12">
        <w:rPr>
          <w:rFonts w:cs="Narkisim" w:hint="cs"/>
          <w:szCs w:val="22"/>
          <w:rtl/>
        </w:rPr>
        <w:tab/>
        <w:t>שמחה של עוד</w:t>
      </w:r>
    </w:p>
    <w:p w14:paraId="5C7A096C" w14:textId="77777777" w:rsidR="00527E12" w:rsidRDefault="00527E12" w:rsidP="00527E12">
      <w:pPr>
        <w:pStyle w:val="ac"/>
        <w:spacing w:line="300" w:lineRule="atLeast"/>
        <w:rPr>
          <w:rFonts w:cs="Narkisim" w:hint="cs"/>
          <w:szCs w:val="22"/>
          <w:rtl/>
        </w:rPr>
      </w:pPr>
      <w:r>
        <w:rPr>
          <w:rFonts w:cs="Narkisim" w:hint="cs"/>
          <w:szCs w:val="22"/>
          <w:rtl/>
        </w:rPr>
        <w:t>שמחה של הודיה</w:t>
      </w:r>
      <w:r>
        <w:rPr>
          <w:rFonts w:cs="Narkisim" w:hint="cs"/>
          <w:szCs w:val="22"/>
          <w:rtl/>
        </w:rPr>
        <w:tab/>
      </w:r>
      <w:r>
        <w:rPr>
          <w:rFonts w:cs="Narkisim" w:hint="cs"/>
          <w:szCs w:val="22"/>
          <w:rtl/>
        </w:rPr>
        <w:tab/>
        <w:t>שמחה של הוד</w:t>
      </w:r>
    </w:p>
    <w:p w14:paraId="50C86E4B" w14:textId="77777777" w:rsidR="00527E12" w:rsidRDefault="00527E12" w:rsidP="00527E12">
      <w:pPr>
        <w:pStyle w:val="ac"/>
        <w:spacing w:line="300" w:lineRule="atLeast"/>
        <w:rPr>
          <w:rFonts w:cs="Narkisim" w:hint="cs"/>
          <w:szCs w:val="22"/>
          <w:rtl/>
        </w:rPr>
      </w:pPr>
      <w:r>
        <w:rPr>
          <w:rFonts w:cs="Narkisim" w:hint="cs"/>
          <w:szCs w:val="22"/>
          <w:rtl/>
        </w:rPr>
        <w:t>שמחה של יראה</w:t>
      </w:r>
      <w:r>
        <w:rPr>
          <w:rFonts w:cs="Narkisim" w:hint="cs"/>
          <w:szCs w:val="22"/>
          <w:rtl/>
        </w:rPr>
        <w:tab/>
      </w:r>
      <w:r>
        <w:rPr>
          <w:rFonts w:cs="Narkisim" w:hint="cs"/>
          <w:szCs w:val="22"/>
          <w:rtl/>
        </w:rPr>
        <w:tab/>
        <w:t>שמחה של סוד</w:t>
      </w:r>
    </w:p>
    <w:p w14:paraId="343C08F7" w14:textId="77777777" w:rsidR="00527E12" w:rsidRDefault="00527E12" w:rsidP="00527E12">
      <w:pPr>
        <w:pStyle w:val="ac"/>
        <w:spacing w:line="300" w:lineRule="atLeast"/>
        <w:rPr>
          <w:rFonts w:cs="Narkisim" w:hint="cs"/>
          <w:szCs w:val="22"/>
          <w:rtl/>
        </w:rPr>
      </w:pPr>
      <w:r>
        <w:rPr>
          <w:rFonts w:cs="Narkisim" w:hint="cs"/>
          <w:szCs w:val="22"/>
          <w:rtl/>
        </w:rPr>
        <w:t>שמחה של אהבה</w:t>
      </w:r>
      <w:r>
        <w:rPr>
          <w:rFonts w:cs="Narkisim" w:hint="cs"/>
          <w:szCs w:val="22"/>
          <w:rtl/>
        </w:rPr>
        <w:tab/>
      </w:r>
      <w:r>
        <w:rPr>
          <w:rFonts w:cs="Narkisim" w:hint="cs"/>
          <w:szCs w:val="22"/>
          <w:rtl/>
        </w:rPr>
        <w:tab/>
        <w:t>שמחה של דו</w:t>
      </w:r>
      <w:r w:rsidR="007715EA">
        <w:rPr>
          <w:rFonts w:cs="Narkisim" w:hint="eastAsia"/>
          <w:szCs w:val="22"/>
          <w:rtl/>
        </w:rPr>
        <w:t>ֹ</w:t>
      </w:r>
      <w:r>
        <w:rPr>
          <w:rFonts w:cs="Narkisim" w:hint="cs"/>
          <w:szCs w:val="22"/>
          <w:rtl/>
        </w:rPr>
        <w:t>ד</w:t>
      </w:r>
    </w:p>
    <w:p w14:paraId="7E30BDC6" w14:textId="77777777" w:rsidR="00B139CD" w:rsidRDefault="00B139CD" w:rsidP="000833DF">
      <w:pPr>
        <w:pStyle w:val="ac"/>
        <w:spacing w:before="120" w:line="300" w:lineRule="atLeast"/>
        <w:rPr>
          <w:rFonts w:cs="Narkisim" w:hint="cs"/>
          <w:szCs w:val="22"/>
          <w:rtl/>
        </w:rPr>
      </w:pPr>
      <w:r>
        <w:rPr>
          <w:rFonts w:cs="Narkisim" w:hint="cs"/>
          <w:szCs w:val="22"/>
          <w:rtl/>
        </w:rPr>
        <w:t>נקבל פני ימי</w:t>
      </w:r>
      <w:r w:rsidR="007715EA">
        <w:rPr>
          <w:rFonts w:cs="Narkisim" w:hint="cs"/>
          <w:szCs w:val="22"/>
          <w:rtl/>
        </w:rPr>
        <w:t xml:space="preserve"> תשרי</w:t>
      </w:r>
      <w:r w:rsidR="007715EA">
        <w:rPr>
          <w:rFonts w:cs="Narkisim" w:hint="cs"/>
          <w:szCs w:val="22"/>
          <w:rtl/>
        </w:rPr>
        <w:tab/>
        <w:t>ימי</w:t>
      </w:r>
      <w:r w:rsidR="000833DF">
        <w:rPr>
          <w:rFonts w:cs="Narkisim" w:hint="cs"/>
          <w:szCs w:val="22"/>
          <w:rtl/>
        </w:rPr>
        <w:t xml:space="preserve"> </w:t>
      </w:r>
      <w:r w:rsidR="007715EA">
        <w:rPr>
          <w:rFonts w:cs="Narkisim" w:hint="cs"/>
          <w:szCs w:val="22"/>
          <w:rtl/>
        </w:rPr>
        <w:t>רחמים וסליחות</w:t>
      </w:r>
    </w:p>
    <w:p w14:paraId="2EED512A" w14:textId="77777777" w:rsidR="00B139CD" w:rsidRPr="00CF58B8" w:rsidRDefault="00B139CD" w:rsidP="000833DF">
      <w:pPr>
        <w:pStyle w:val="ac"/>
        <w:spacing w:line="300" w:lineRule="atLeast"/>
        <w:rPr>
          <w:rFonts w:cs="Narkisim" w:hint="cs"/>
          <w:szCs w:val="22"/>
          <w:rtl/>
        </w:rPr>
      </w:pPr>
      <w:r>
        <w:rPr>
          <w:rFonts w:cs="Narkisim" w:hint="cs"/>
          <w:szCs w:val="22"/>
          <w:rtl/>
        </w:rPr>
        <w:t>בשמחה טובה</w:t>
      </w:r>
      <w:r w:rsidR="007715EA">
        <w:rPr>
          <w:rFonts w:cs="Narkisim" w:hint="cs"/>
          <w:szCs w:val="22"/>
          <w:rtl/>
        </w:rPr>
        <w:t xml:space="preserve"> שתשרה</w:t>
      </w:r>
      <w:r w:rsidR="007715EA">
        <w:rPr>
          <w:rFonts w:cs="Narkisim" w:hint="cs"/>
          <w:szCs w:val="22"/>
          <w:rtl/>
        </w:rPr>
        <w:tab/>
      </w:r>
      <w:r w:rsidR="000833DF">
        <w:rPr>
          <w:rFonts w:cs="Narkisim" w:hint="cs"/>
          <w:szCs w:val="22"/>
          <w:rtl/>
        </w:rPr>
        <w:t>ב</w:t>
      </w:r>
      <w:r w:rsidR="00F150C7">
        <w:rPr>
          <w:rFonts w:cs="Narkisim" w:hint="cs"/>
          <w:szCs w:val="22"/>
          <w:rtl/>
        </w:rPr>
        <w:t>לב ו</w:t>
      </w:r>
      <w:r w:rsidR="000833DF">
        <w:rPr>
          <w:rFonts w:cs="Narkisim" w:hint="cs"/>
          <w:szCs w:val="22"/>
          <w:rtl/>
        </w:rPr>
        <w:t>ב</w:t>
      </w:r>
      <w:r>
        <w:rPr>
          <w:rFonts w:cs="Narkisim" w:hint="cs"/>
          <w:szCs w:val="22"/>
          <w:rtl/>
        </w:rPr>
        <w:t>פנים מאיר</w:t>
      </w:r>
      <w:r w:rsidR="007715EA">
        <w:rPr>
          <w:rFonts w:cs="Narkisim" w:hint="cs"/>
          <w:szCs w:val="22"/>
          <w:rtl/>
        </w:rPr>
        <w:t>ות</w:t>
      </w:r>
    </w:p>
    <w:sectPr w:rsidR="00B139CD" w:rsidRPr="00CF58B8" w:rsidSect="00A2589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B644" w14:textId="77777777" w:rsidR="00621A89" w:rsidRDefault="00621A89">
      <w:r>
        <w:separator/>
      </w:r>
    </w:p>
  </w:endnote>
  <w:endnote w:type="continuationSeparator" w:id="0">
    <w:p w14:paraId="611E2F68" w14:textId="77777777" w:rsidR="00621A89" w:rsidRDefault="0062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B711"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833D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833DF">
      <w:rPr>
        <w:rStyle w:val="af0"/>
        <w:noProof/>
        <w:rtl/>
      </w:rPr>
      <w:t>4</w:t>
    </w:r>
    <w:r w:rsidRPr="00F8747C">
      <w:rPr>
        <w:rStyle w:val="af0"/>
      </w:rPr>
      <w:fldChar w:fldCharType="end"/>
    </w:r>
  </w:p>
  <w:p w14:paraId="604DD88C"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521B" w14:textId="77777777" w:rsidR="00621A89" w:rsidRDefault="00621A89">
      <w:r>
        <w:separator/>
      </w:r>
    </w:p>
  </w:footnote>
  <w:footnote w:type="continuationSeparator" w:id="0">
    <w:p w14:paraId="79E3874D" w14:textId="77777777" w:rsidR="00621A89" w:rsidRDefault="00621A89">
      <w:r>
        <w:continuationSeparator/>
      </w:r>
    </w:p>
  </w:footnote>
  <w:footnote w:id="1">
    <w:p w14:paraId="3648AD48" w14:textId="77777777" w:rsidR="00957897" w:rsidRPr="00084DB3" w:rsidRDefault="00957897" w:rsidP="003458C6">
      <w:pPr>
        <w:pStyle w:val="a3"/>
        <w:rPr>
          <w:rFonts w:hint="cs"/>
          <w:rtl/>
        </w:rPr>
      </w:pPr>
      <w:r>
        <w:rPr>
          <w:rStyle w:val="a5"/>
        </w:rPr>
        <w:footnoteRef/>
      </w:r>
      <w:r>
        <w:rPr>
          <w:rtl/>
        </w:rPr>
        <w:t xml:space="preserve"> </w:t>
      </w:r>
      <w:r w:rsidR="003458C6">
        <w:rPr>
          <w:rFonts w:hint="cs"/>
          <w:rtl/>
        </w:rPr>
        <w:t xml:space="preserve">בפסוק זה </w:t>
      </w:r>
      <w:r w:rsidR="002F1295">
        <w:rPr>
          <w:rFonts w:hint="cs"/>
          <w:rtl/>
        </w:rPr>
        <w:t xml:space="preserve">מסתיימת פרשת הביכורים, </w:t>
      </w:r>
      <w:r w:rsidR="00EE1FB9">
        <w:rPr>
          <w:rFonts w:hint="cs"/>
          <w:rtl/>
        </w:rPr>
        <w:t>הפותחת את פרש</w:t>
      </w:r>
      <w:r w:rsidR="003458C6">
        <w:rPr>
          <w:rFonts w:hint="cs"/>
          <w:rtl/>
        </w:rPr>
        <w:t>ת השבת כי תבוא</w:t>
      </w:r>
      <w:r w:rsidR="00EE1FB9">
        <w:rPr>
          <w:rFonts w:hint="cs"/>
          <w:rtl/>
        </w:rPr>
        <w:t xml:space="preserve">, </w:t>
      </w:r>
      <w:r w:rsidR="002F1295">
        <w:rPr>
          <w:rFonts w:hint="cs"/>
          <w:rtl/>
        </w:rPr>
        <w:t>אשר תחילתה בכניסה לארץ</w:t>
      </w:r>
      <w:r w:rsidR="00EE1FB9">
        <w:rPr>
          <w:rFonts w:hint="cs"/>
          <w:rtl/>
        </w:rPr>
        <w:t xml:space="preserve"> והמשכה ב</w:t>
      </w:r>
      <w:r w:rsidR="002F1295">
        <w:rPr>
          <w:rFonts w:hint="cs"/>
          <w:rtl/>
        </w:rPr>
        <w:t xml:space="preserve">שנים של </w:t>
      </w:r>
      <w:r w:rsidR="00084DB3">
        <w:rPr>
          <w:rFonts w:hint="cs"/>
          <w:rtl/>
        </w:rPr>
        <w:t xml:space="preserve">התנחלות, </w:t>
      </w:r>
      <w:r w:rsidR="002F1295">
        <w:rPr>
          <w:rFonts w:hint="cs"/>
          <w:rtl/>
        </w:rPr>
        <w:t>ירושה וישיבה, נטיעה והמתנה של ש</w:t>
      </w:r>
      <w:r w:rsidR="00084DB3">
        <w:rPr>
          <w:rFonts w:hint="cs"/>
          <w:rtl/>
        </w:rPr>
        <w:t>נ</w:t>
      </w:r>
      <w:r w:rsidR="002F1295">
        <w:rPr>
          <w:rFonts w:hint="cs"/>
          <w:rtl/>
        </w:rPr>
        <w:t>ות הערלה</w:t>
      </w:r>
      <w:r w:rsidR="00EE1FB9">
        <w:rPr>
          <w:rFonts w:hint="cs"/>
          <w:rtl/>
        </w:rPr>
        <w:t xml:space="preserve">. ומשנה חמישית ואילך: </w:t>
      </w:r>
      <w:r w:rsidR="002F1295">
        <w:rPr>
          <w:rFonts w:hint="cs"/>
          <w:rtl/>
        </w:rPr>
        <w:t xml:space="preserve">"יורד אדם לתוך שדהו </w:t>
      </w:r>
      <w:r w:rsidR="00084DB3">
        <w:rPr>
          <w:rtl/>
        </w:rPr>
        <w:t xml:space="preserve">ורואה תאנה שבכרה אשכול שביכר רמון שביכר קושרו </w:t>
      </w:r>
      <w:proofErr w:type="spellStart"/>
      <w:r w:rsidR="00084DB3">
        <w:rPr>
          <w:rtl/>
        </w:rPr>
        <w:t>בגמי</w:t>
      </w:r>
      <w:proofErr w:type="spellEnd"/>
      <w:r w:rsidR="00084DB3">
        <w:rPr>
          <w:rtl/>
        </w:rPr>
        <w:t xml:space="preserve"> ואומר הרי אלו בכורים</w:t>
      </w:r>
      <w:r w:rsidR="00084DB3">
        <w:rPr>
          <w:rFonts w:hint="cs"/>
          <w:rtl/>
        </w:rPr>
        <w:t>" (</w:t>
      </w:r>
      <w:r w:rsidR="00084DB3">
        <w:rPr>
          <w:rtl/>
        </w:rPr>
        <w:t xml:space="preserve">מסכת ביכורים פרק ג </w:t>
      </w:r>
      <w:r w:rsidR="00084DB3">
        <w:rPr>
          <w:rFonts w:hint="cs"/>
          <w:rtl/>
        </w:rPr>
        <w:t xml:space="preserve">משנה א), מעלן לירושלים, קורא את פרשת הביכורים המתארת את </w:t>
      </w:r>
      <w:r w:rsidR="00EE1FB9">
        <w:rPr>
          <w:rFonts w:hint="cs"/>
          <w:rtl/>
        </w:rPr>
        <w:t xml:space="preserve">תולדות </w:t>
      </w:r>
      <w:r w:rsidR="00084DB3">
        <w:rPr>
          <w:rFonts w:hint="cs"/>
          <w:rtl/>
        </w:rPr>
        <w:t>העם היהודי בקצרה</w:t>
      </w:r>
      <w:r w:rsidR="00EE1FB9">
        <w:rPr>
          <w:rFonts w:hint="cs"/>
          <w:rtl/>
        </w:rPr>
        <w:t>,</w:t>
      </w:r>
      <w:r w:rsidR="00084DB3">
        <w:rPr>
          <w:rFonts w:hint="cs"/>
          <w:rtl/>
        </w:rPr>
        <w:t xml:space="preserve"> ומסיים במילים: "</w:t>
      </w:r>
      <w:r w:rsidR="00084DB3" w:rsidRPr="00084DB3">
        <w:rPr>
          <w:rtl/>
        </w:rPr>
        <w:t xml:space="preserve">וְעַתָּה הִנֵּה הֵבֵאתִי </w:t>
      </w:r>
      <w:proofErr w:type="spellStart"/>
      <w:r w:rsidR="00084DB3" w:rsidRPr="00084DB3">
        <w:rPr>
          <w:rtl/>
        </w:rPr>
        <w:t>אֶת־רֵאשִׁית</w:t>
      </w:r>
      <w:proofErr w:type="spellEnd"/>
      <w:r w:rsidR="00084DB3" w:rsidRPr="00084DB3">
        <w:rPr>
          <w:rtl/>
        </w:rPr>
        <w:t xml:space="preserve"> פְּרִי הָאֲדָמָה </w:t>
      </w:r>
      <w:proofErr w:type="spellStart"/>
      <w:r w:rsidR="00084DB3" w:rsidRPr="00084DB3">
        <w:rPr>
          <w:rtl/>
        </w:rPr>
        <w:t>אֲשֶׁר־נָתַתָּה</w:t>
      </w:r>
      <w:proofErr w:type="spellEnd"/>
      <w:r w:rsidR="00084DB3" w:rsidRPr="00084DB3">
        <w:rPr>
          <w:rtl/>
        </w:rPr>
        <w:t xml:space="preserve"> לִּי ה' וְהִנַּחְתּוֹ לִפְנֵי ה' </w:t>
      </w:r>
      <w:proofErr w:type="spellStart"/>
      <w:r w:rsidR="00084DB3" w:rsidRPr="00084DB3">
        <w:rPr>
          <w:rtl/>
        </w:rPr>
        <w:t>אֱלֹהֶיך</w:t>
      </w:r>
      <w:proofErr w:type="spellEnd"/>
      <w:r w:rsidR="00084DB3" w:rsidRPr="00084DB3">
        <w:rPr>
          <w:rtl/>
        </w:rPr>
        <w:t xml:space="preserve">ָ </w:t>
      </w:r>
      <w:proofErr w:type="spellStart"/>
      <w:r w:rsidR="00084DB3" w:rsidRPr="00084DB3">
        <w:rPr>
          <w:rtl/>
        </w:rPr>
        <w:t>וְהִשְׁתַּחֲוִית</w:t>
      </w:r>
      <w:proofErr w:type="spellEnd"/>
      <w:r w:rsidR="00084DB3" w:rsidRPr="00084DB3">
        <w:rPr>
          <w:rtl/>
        </w:rPr>
        <w:t xml:space="preserve">ָ לִפְנֵי ה' </w:t>
      </w:r>
      <w:proofErr w:type="spellStart"/>
      <w:r w:rsidR="00084DB3" w:rsidRPr="00084DB3">
        <w:rPr>
          <w:rtl/>
        </w:rPr>
        <w:t>אֱלֹהֶיך</w:t>
      </w:r>
      <w:proofErr w:type="spellEnd"/>
      <w:r w:rsidR="00084DB3" w:rsidRPr="00084DB3">
        <w:rPr>
          <w:rtl/>
        </w:rPr>
        <w:t>ָ</w:t>
      </w:r>
      <w:r w:rsidR="00084DB3">
        <w:rPr>
          <w:rFonts w:hint="cs"/>
          <w:rtl/>
        </w:rPr>
        <w:t>". או אז הוא מתפנה לשמוח בכל הטוב</w:t>
      </w:r>
      <w:r w:rsidR="00EE1FB9">
        <w:rPr>
          <w:rFonts w:hint="cs"/>
          <w:rtl/>
        </w:rPr>
        <w:t>, ככתוב בפסוק שהבאנו: "</w:t>
      </w:r>
      <w:r w:rsidR="00EE1FB9" w:rsidRPr="00EE1FB9">
        <w:rPr>
          <w:rtl/>
        </w:rPr>
        <w:t xml:space="preserve">וְשָׂמַחְתָּ </w:t>
      </w:r>
      <w:proofErr w:type="spellStart"/>
      <w:r w:rsidR="00EE1FB9" w:rsidRPr="00EE1FB9">
        <w:rPr>
          <w:rtl/>
        </w:rPr>
        <w:t>בְכָל־הַטּוֹב</w:t>
      </w:r>
      <w:proofErr w:type="spellEnd"/>
      <w:r w:rsidR="00EE1FB9" w:rsidRPr="00EE1FB9">
        <w:rPr>
          <w:rtl/>
        </w:rPr>
        <w:t xml:space="preserve"> אֲשֶׁר </w:t>
      </w:r>
      <w:proofErr w:type="spellStart"/>
      <w:r w:rsidR="00EE1FB9" w:rsidRPr="00EE1FB9">
        <w:rPr>
          <w:rtl/>
        </w:rPr>
        <w:t>נָתַן־לְך</w:t>
      </w:r>
      <w:proofErr w:type="spellEnd"/>
      <w:r w:rsidR="00EE1FB9" w:rsidRPr="00EE1FB9">
        <w:rPr>
          <w:rtl/>
        </w:rPr>
        <w:t xml:space="preserve">ָ ה' </w:t>
      </w:r>
      <w:proofErr w:type="spellStart"/>
      <w:r w:rsidR="00EE1FB9" w:rsidRPr="00EE1FB9">
        <w:rPr>
          <w:rtl/>
        </w:rPr>
        <w:t>אֱלֹהֶיך</w:t>
      </w:r>
      <w:proofErr w:type="spellEnd"/>
      <w:r w:rsidR="00EE1FB9" w:rsidRPr="00EE1FB9">
        <w:rPr>
          <w:rtl/>
        </w:rPr>
        <w:t>ָ וּלְבֵיתֶךָ אַתָּה וְהַלֵּוִי וְהַגֵּר אֲשֶׁר בְּקִרְבֶּךָ</w:t>
      </w:r>
      <w:r w:rsidR="00EE1FB9">
        <w:rPr>
          <w:rFonts w:hint="cs"/>
          <w:rtl/>
        </w:rPr>
        <w:t>"</w:t>
      </w:r>
      <w:r w:rsidR="00084DB3">
        <w:rPr>
          <w:rFonts w:hint="cs"/>
          <w:rtl/>
        </w:rPr>
        <w:t>.</w:t>
      </w:r>
      <w:r w:rsidR="002F1295" w:rsidRPr="00084DB3">
        <w:rPr>
          <w:rFonts w:hint="cs"/>
          <w:rtl/>
        </w:rPr>
        <w:t xml:space="preserve"> </w:t>
      </w:r>
    </w:p>
  </w:footnote>
  <w:footnote w:id="2">
    <w:p w14:paraId="1D2C702F" w14:textId="77777777" w:rsidR="00640662" w:rsidRDefault="00640662" w:rsidP="00812537">
      <w:pPr>
        <w:pStyle w:val="a3"/>
        <w:rPr>
          <w:rFonts w:hint="cs"/>
          <w:rtl/>
        </w:rPr>
      </w:pPr>
      <w:r>
        <w:rPr>
          <w:rStyle w:val="a5"/>
        </w:rPr>
        <w:footnoteRef/>
      </w:r>
      <w:r>
        <w:rPr>
          <w:rtl/>
        </w:rPr>
        <w:t xml:space="preserve"> </w:t>
      </w:r>
      <w:r>
        <w:rPr>
          <w:rFonts w:hint="cs"/>
          <w:rtl/>
        </w:rPr>
        <w:t>פעמיים מופיע הצירוף של שמחה וטוב בתורה ושניהם בפרשתנו. זה השני הוא בפרשת התוכחה ומכלל שלילה ותוכחה אתה למד שעבודת ה' בשמחה של טובה (של הכרת הטוב) היא מעלה מיוחדת וחביבה. עוד מצאנו שמחה עם טוב או טובה בהשלמת חנוכת מקדש שלמה, ככתוב ב</w:t>
      </w:r>
      <w:r>
        <w:rPr>
          <w:rtl/>
        </w:rPr>
        <w:t xml:space="preserve">מלכים א ח </w:t>
      </w:r>
      <w:proofErr w:type="spellStart"/>
      <w:r>
        <w:rPr>
          <w:rtl/>
        </w:rPr>
        <w:t>סו</w:t>
      </w:r>
      <w:proofErr w:type="spellEnd"/>
      <w:r>
        <w:rPr>
          <w:rFonts w:hint="cs"/>
          <w:rtl/>
        </w:rPr>
        <w:t>: "</w:t>
      </w:r>
      <w:r>
        <w:rPr>
          <w:rtl/>
        </w:rPr>
        <w:t xml:space="preserve">בַּיּוֹם הַשְּׁמִינִי שִׁלַּח </w:t>
      </w:r>
      <w:proofErr w:type="spellStart"/>
      <w:r>
        <w:rPr>
          <w:rtl/>
        </w:rPr>
        <w:t>אֶת־הָעָם</w:t>
      </w:r>
      <w:proofErr w:type="spellEnd"/>
      <w:r>
        <w:rPr>
          <w:rtl/>
        </w:rPr>
        <w:t xml:space="preserve"> וַיְבָרֲכוּ </w:t>
      </w:r>
      <w:proofErr w:type="spellStart"/>
      <w:r>
        <w:rPr>
          <w:rtl/>
        </w:rPr>
        <w:t>אֶת־הַמֶּלֶך</w:t>
      </w:r>
      <w:proofErr w:type="spellEnd"/>
      <w:r>
        <w:rPr>
          <w:rtl/>
        </w:rPr>
        <w:t xml:space="preserve">ְ וַיֵּלְכוּ </w:t>
      </w:r>
      <w:proofErr w:type="spellStart"/>
      <w:r>
        <w:rPr>
          <w:rtl/>
        </w:rPr>
        <w:t>לְאָהֳלֵיהֶם</w:t>
      </w:r>
      <w:proofErr w:type="spellEnd"/>
      <w:r>
        <w:rPr>
          <w:rtl/>
        </w:rPr>
        <w:t xml:space="preserve"> שְׂמֵחִים וְטוֹבֵי לֵב עַל כָּל־ הַטּוֹבָה אֲשֶׁר עָשָׂה </w:t>
      </w:r>
      <w:r w:rsidR="00EE1FB9">
        <w:rPr>
          <w:rtl/>
        </w:rPr>
        <w:t>ה'</w:t>
      </w:r>
      <w:r>
        <w:rPr>
          <w:rtl/>
        </w:rPr>
        <w:t xml:space="preserve"> לְדָוִד עַבְדּוֹ וּלְיִשְׂרָאֵל עַמּוֹ</w:t>
      </w:r>
      <w:r>
        <w:rPr>
          <w:rFonts w:hint="cs"/>
          <w:rtl/>
        </w:rPr>
        <w:t xml:space="preserve">". </w:t>
      </w:r>
      <w:r w:rsidR="00A25892">
        <w:rPr>
          <w:rFonts w:hint="cs"/>
          <w:rtl/>
        </w:rPr>
        <w:t>ראו</w:t>
      </w:r>
      <w:r>
        <w:rPr>
          <w:rFonts w:hint="cs"/>
          <w:rtl/>
        </w:rPr>
        <w:t xml:space="preserve"> המקבילה בדברי הימים ב ז י. וב</w:t>
      </w:r>
      <w:r>
        <w:rPr>
          <w:rtl/>
        </w:rPr>
        <w:t xml:space="preserve">דברי הימים ב ו </w:t>
      </w:r>
      <w:proofErr w:type="spellStart"/>
      <w:r>
        <w:rPr>
          <w:rtl/>
        </w:rPr>
        <w:t>מא</w:t>
      </w:r>
      <w:proofErr w:type="spellEnd"/>
      <w:r>
        <w:rPr>
          <w:rFonts w:hint="cs"/>
          <w:rtl/>
        </w:rPr>
        <w:t>, מצויה השמחה בטוב בתפילת שלמה עצמה: "</w:t>
      </w:r>
      <w:r>
        <w:rPr>
          <w:rtl/>
        </w:rPr>
        <w:t xml:space="preserve">וְעַתָּה קוּמָה </w:t>
      </w:r>
      <w:r w:rsidR="00EE1FB9">
        <w:rPr>
          <w:rtl/>
        </w:rPr>
        <w:t>ה'</w:t>
      </w:r>
      <w:r>
        <w:rPr>
          <w:rtl/>
        </w:rPr>
        <w:t xml:space="preserve"> אֱלֹהִים </w:t>
      </w:r>
      <w:proofErr w:type="spellStart"/>
      <w:r>
        <w:rPr>
          <w:rtl/>
        </w:rPr>
        <w:t>לְנוּחֶך</w:t>
      </w:r>
      <w:proofErr w:type="spellEnd"/>
      <w:r>
        <w:rPr>
          <w:rtl/>
        </w:rPr>
        <w:t xml:space="preserve">ָ אַתָּה וַאֲרוֹן עֻזֶּךָ </w:t>
      </w:r>
      <w:proofErr w:type="spellStart"/>
      <w:r>
        <w:rPr>
          <w:rtl/>
        </w:rPr>
        <w:t>כֹּהֲנֶיך</w:t>
      </w:r>
      <w:proofErr w:type="spellEnd"/>
      <w:r>
        <w:rPr>
          <w:rtl/>
        </w:rPr>
        <w:t xml:space="preserve">ָ </w:t>
      </w:r>
      <w:r w:rsidR="00EE1FB9">
        <w:rPr>
          <w:rtl/>
        </w:rPr>
        <w:t>ה'</w:t>
      </w:r>
      <w:r>
        <w:rPr>
          <w:rtl/>
        </w:rPr>
        <w:t xml:space="preserve"> אֱלֹהִים יִלְבְּשׁוּ תְשׁוּעָה וַחֲסִידֶיךָ יִשְׂמְחוּ בַטּוֹב</w:t>
      </w:r>
      <w:r>
        <w:rPr>
          <w:rFonts w:hint="cs"/>
          <w:rtl/>
        </w:rPr>
        <w:t>". עוד צירוף של שמחה וטוב מצוי בנ"ך, בפרט בספר קהלת, לחיוב ולשלילה, ולא נמנה כאן את כולם.</w:t>
      </w:r>
    </w:p>
  </w:footnote>
  <w:footnote w:id="3">
    <w:p w14:paraId="4CD88A6C" w14:textId="77777777" w:rsidR="001344EA" w:rsidRDefault="001344EA" w:rsidP="001344EA">
      <w:pPr>
        <w:pStyle w:val="a3"/>
        <w:rPr>
          <w:rFonts w:hint="cs"/>
          <w:rtl/>
        </w:rPr>
      </w:pPr>
      <w:r>
        <w:rPr>
          <w:rStyle w:val="a5"/>
        </w:rPr>
        <w:footnoteRef/>
      </w:r>
      <w:r>
        <w:rPr>
          <w:rtl/>
        </w:rPr>
        <w:t xml:space="preserve"> </w:t>
      </w:r>
      <w:r>
        <w:rPr>
          <w:rFonts w:hint="cs"/>
          <w:rtl/>
        </w:rPr>
        <w:t>אונן הוא מי שנפטר לו קרוב משפחה משבעת הקרובים שהוא חייב עליהם במנהגי האבל (אב, אם, בן, בת, איש/</w:t>
      </w:r>
      <w:proofErr w:type="spellStart"/>
      <w:r>
        <w:rPr>
          <w:rFonts w:hint="cs"/>
          <w:rtl/>
        </w:rPr>
        <w:t>אשה</w:t>
      </w:r>
      <w:proofErr w:type="spellEnd"/>
      <w:r>
        <w:rPr>
          <w:rFonts w:hint="cs"/>
          <w:rtl/>
        </w:rPr>
        <w:t xml:space="preserve">, אח/אחות) וטרם הובא הנפטר לקבורה. אונן הוא מי שחלים עליו דיני אנינות ובמקרה זה אינו יכול להביא ביכורים. חכמים מביאים ראיות מפסוקים והיקשים לשיטתם, ואילו ר' שמעון דוחה ראיות </w:t>
      </w:r>
      <w:r w:rsidR="003458C6">
        <w:rPr>
          <w:rFonts w:hint="cs"/>
          <w:rtl/>
        </w:rPr>
        <w:t xml:space="preserve">והיקשים </w:t>
      </w:r>
      <w:r>
        <w:rPr>
          <w:rFonts w:hint="cs"/>
          <w:rtl/>
        </w:rPr>
        <w:t>אלה.</w:t>
      </w:r>
    </w:p>
  </w:footnote>
  <w:footnote w:id="4">
    <w:p w14:paraId="2A4338C9" w14:textId="77777777" w:rsidR="001344EA" w:rsidRDefault="001344EA" w:rsidP="001344EA">
      <w:pPr>
        <w:pStyle w:val="a3"/>
        <w:rPr>
          <w:rFonts w:hint="cs"/>
        </w:rPr>
      </w:pPr>
      <w:r>
        <w:rPr>
          <w:rStyle w:val="a5"/>
        </w:rPr>
        <w:footnoteRef/>
      </w:r>
      <w:r>
        <w:rPr>
          <w:rtl/>
        </w:rPr>
        <w:t xml:space="preserve"> </w:t>
      </w:r>
      <w:r>
        <w:rPr>
          <w:rFonts w:hint="cs"/>
          <w:rtl/>
        </w:rPr>
        <w:t>גם אם לא מקבל ר' שמעון את ההיקשים של חכמים ממצוות אחרות, עדיין יש שמחה בביכורים ואונן אסור בשמחה!</w:t>
      </w:r>
    </w:p>
  </w:footnote>
  <w:footnote w:id="5">
    <w:p w14:paraId="6FE651E8" w14:textId="77777777" w:rsidR="00277F1F" w:rsidRDefault="00277F1F" w:rsidP="000833DF">
      <w:pPr>
        <w:pStyle w:val="a3"/>
        <w:rPr>
          <w:rFonts w:hint="cs"/>
          <w:rtl/>
        </w:rPr>
      </w:pPr>
      <w:r>
        <w:rPr>
          <w:rStyle w:val="a5"/>
        </w:rPr>
        <w:footnoteRef/>
      </w:r>
      <w:r>
        <w:rPr>
          <w:rtl/>
        </w:rPr>
        <w:t xml:space="preserve"> </w:t>
      </w:r>
      <w:r>
        <w:rPr>
          <w:rFonts w:hint="cs"/>
          <w:rtl/>
        </w:rPr>
        <w:t xml:space="preserve">זכה אמנם חג הסוכות להיקרא "זמן שמחתנו", אך כל התקופה מחג השבועות ועד סוכות היא "זמן שמחתנו". הביכורים מתחילים את </w:t>
      </w:r>
      <w:r w:rsidR="003458C6">
        <w:rPr>
          <w:rFonts w:hint="cs"/>
          <w:rtl/>
        </w:rPr>
        <w:t>"</w:t>
      </w:r>
      <w:r>
        <w:rPr>
          <w:rFonts w:hint="cs"/>
          <w:rtl/>
        </w:rPr>
        <w:t>זמן שמחתנו</w:t>
      </w:r>
      <w:r w:rsidR="003458C6">
        <w:rPr>
          <w:rFonts w:hint="cs"/>
          <w:rtl/>
        </w:rPr>
        <w:t>"</w:t>
      </w:r>
      <w:r>
        <w:rPr>
          <w:rFonts w:hint="cs"/>
          <w:rtl/>
        </w:rPr>
        <w:t xml:space="preserve"> שנמשך משבועות ועד סוכות. </w:t>
      </w:r>
      <w:r w:rsidR="00A25892">
        <w:rPr>
          <w:rFonts w:hint="cs"/>
          <w:rtl/>
        </w:rPr>
        <w:t>ראו</w:t>
      </w:r>
      <w:r>
        <w:rPr>
          <w:rFonts w:hint="cs"/>
          <w:rtl/>
        </w:rPr>
        <w:t xml:space="preserve"> דברינו </w:t>
      </w:r>
      <w:hyperlink r:id="rId1" w:history="1">
        <w:r w:rsidRPr="00FA63D0">
          <w:rPr>
            <w:rStyle w:val="Hyperlink"/>
            <w:rFonts w:hint="cs"/>
            <w:rtl/>
          </w:rPr>
          <w:t>זמן שמחתנו</w:t>
        </w:r>
      </w:hyperlink>
      <w:r>
        <w:rPr>
          <w:rFonts w:hint="cs"/>
          <w:rtl/>
        </w:rPr>
        <w:t xml:space="preserve"> בסוכות. </w:t>
      </w:r>
      <w:r w:rsidR="00A25892">
        <w:rPr>
          <w:rFonts w:hint="cs"/>
          <w:rtl/>
        </w:rPr>
        <w:t>ראו</w:t>
      </w:r>
      <w:r>
        <w:rPr>
          <w:rFonts w:hint="cs"/>
          <w:rtl/>
        </w:rPr>
        <w:t xml:space="preserve"> פירוש רש"י בגמרא פס</w:t>
      </w:r>
      <w:r w:rsidR="00F23358">
        <w:rPr>
          <w:rFonts w:hint="cs"/>
          <w:rtl/>
        </w:rPr>
        <w:t>ח</w:t>
      </w:r>
      <w:r>
        <w:rPr>
          <w:rFonts w:hint="cs"/>
          <w:rtl/>
        </w:rPr>
        <w:t>ים הנ"ל: "שבתוך הזמן הזה, זמן לקיטה, ושמח במעשיו". ו</w:t>
      </w:r>
      <w:r w:rsidR="00F23358">
        <w:rPr>
          <w:rFonts w:hint="cs"/>
          <w:rtl/>
        </w:rPr>
        <w:t xml:space="preserve">פרוש </w:t>
      </w:r>
      <w:proofErr w:type="spellStart"/>
      <w:r>
        <w:rPr>
          <w:rFonts w:hint="cs"/>
          <w:rtl/>
        </w:rPr>
        <w:t>שטיינזלץ</w:t>
      </w:r>
      <w:proofErr w:type="spellEnd"/>
      <w:r>
        <w:rPr>
          <w:rFonts w:hint="cs"/>
          <w:rtl/>
        </w:rPr>
        <w:t xml:space="preserve">: "שזמן זה הוא זמן שמחה עת קציר ובציר". אבלו של היחיד </w:t>
      </w:r>
      <w:r w:rsidR="00F23358">
        <w:rPr>
          <w:rFonts w:hint="cs"/>
          <w:rtl/>
        </w:rPr>
        <w:t>(האונן) ל</w:t>
      </w:r>
      <w:r>
        <w:rPr>
          <w:rFonts w:hint="cs"/>
          <w:rtl/>
        </w:rPr>
        <w:t xml:space="preserve">א מתנגש עם מועד </w:t>
      </w:r>
      <w:r w:rsidR="003458C6">
        <w:rPr>
          <w:rFonts w:hint="cs"/>
          <w:rtl/>
        </w:rPr>
        <w:t xml:space="preserve">(חג) </w:t>
      </w:r>
      <w:r>
        <w:rPr>
          <w:rFonts w:hint="cs"/>
          <w:rtl/>
        </w:rPr>
        <w:t>מסוים, אלא עם תקופה ארוכה, כארבעה וחצי חודשים של שמחה על הטוב. האבל הפרטי של מי שמת לו מת בתקופה ארוכה זו (ומן הסתם יהיו לא מעטים כאלה)</w:t>
      </w:r>
      <w:r w:rsidR="003458C6">
        <w:rPr>
          <w:rFonts w:hint="cs"/>
          <w:rtl/>
        </w:rPr>
        <w:t>,</w:t>
      </w:r>
      <w:r>
        <w:rPr>
          <w:rFonts w:hint="cs"/>
          <w:rtl/>
        </w:rPr>
        <w:t xml:space="preserve"> אינו מבטל את המציאות של השמחה החקלאית הנובעת מהטוב הכללי ואינו סותר אותה. כל תקופת הביכורים נקרית "ושמחת בכל הטוב", וסוף סוף, לדברי ר' שמעון, מתקיים גם באונן ובאבל "ושמחת בכל הטוב". שמחה כללית לצד אבל פרטי. אגב, מסוכות ואילך מביאים </w:t>
      </w:r>
      <w:r w:rsidR="00F23358">
        <w:rPr>
          <w:rFonts w:hint="cs"/>
          <w:rtl/>
        </w:rPr>
        <w:t xml:space="preserve">ביכורים </w:t>
      </w:r>
      <w:r>
        <w:rPr>
          <w:rFonts w:hint="cs"/>
          <w:rtl/>
        </w:rPr>
        <w:t xml:space="preserve">ולא קוראים, </w:t>
      </w:r>
      <w:r w:rsidR="00A25892">
        <w:rPr>
          <w:rFonts w:hint="cs"/>
          <w:rtl/>
        </w:rPr>
        <w:t>ראו</w:t>
      </w:r>
      <w:r w:rsidR="00486937">
        <w:rPr>
          <w:rFonts w:hint="cs"/>
          <w:rtl/>
        </w:rPr>
        <w:t xml:space="preserve"> רש"י על הפסוק</w:t>
      </w:r>
      <w:r w:rsidR="000833DF">
        <w:rPr>
          <w:rFonts w:hint="cs"/>
          <w:rtl/>
        </w:rPr>
        <w:t>: "</w:t>
      </w:r>
      <w:r w:rsidR="000833DF">
        <w:rPr>
          <w:rtl/>
        </w:rPr>
        <w:t>ושמחת בכל הטוב - מכאן אמרו אין קורין מקרא בכורים אלא בזמן שמחה מעצרת ועד החג, שאדם מלקט תבואתו ופירותיו ויינו ושמנו, אבל מהחג ואילך מביא ואינו קורא</w:t>
      </w:r>
      <w:r w:rsidR="000833DF">
        <w:rPr>
          <w:rFonts w:hint="cs"/>
          <w:rtl/>
        </w:rPr>
        <w:t xml:space="preserve">". </w:t>
      </w:r>
      <w:r w:rsidR="00486937">
        <w:rPr>
          <w:rFonts w:hint="cs"/>
          <w:rtl/>
        </w:rPr>
        <w:t xml:space="preserve">זאת, </w:t>
      </w:r>
      <w:r>
        <w:rPr>
          <w:rFonts w:hint="cs"/>
          <w:rtl/>
        </w:rPr>
        <w:t xml:space="preserve">בשל הדאגה לעונה החקלאית החדשה ולגשם, שכפי שראינו במספר מקומות. </w:t>
      </w:r>
      <w:r w:rsidR="00A25892">
        <w:rPr>
          <w:rFonts w:hint="cs"/>
          <w:rtl/>
        </w:rPr>
        <w:t>ראו</w:t>
      </w:r>
      <w:r>
        <w:rPr>
          <w:rFonts w:hint="cs"/>
          <w:rtl/>
        </w:rPr>
        <w:t xml:space="preserve"> דברינו על הגשם </w:t>
      </w:r>
      <w:hyperlink r:id="rId2" w:history="1">
        <w:r w:rsidRPr="00277F1F">
          <w:rPr>
            <w:rStyle w:val="Hyperlink"/>
            <w:rFonts w:hint="cs"/>
            <w:rtl/>
          </w:rPr>
          <w:t>בשמיני עצרת</w:t>
        </w:r>
      </w:hyperlink>
      <w:r>
        <w:rPr>
          <w:rFonts w:hint="cs"/>
          <w:rtl/>
        </w:rPr>
        <w:t xml:space="preserve"> וב</w:t>
      </w:r>
      <w:hyperlink r:id="rId3" w:history="1">
        <w:r w:rsidRPr="00277F1F">
          <w:rPr>
            <w:rStyle w:val="Hyperlink"/>
            <w:rFonts w:hint="cs"/>
            <w:rtl/>
          </w:rPr>
          <w:t>טל ומטר</w:t>
        </w:r>
      </w:hyperlink>
      <w:r>
        <w:rPr>
          <w:rFonts w:hint="cs"/>
          <w:rtl/>
        </w:rPr>
        <w:t>.</w:t>
      </w:r>
    </w:p>
  </w:footnote>
  <w:footnote w:id="6">
    <w:p w14:paraId="71E117C8" w14:textId="77777777" w:rsidR="00564025" w:rsidRPr="00564025" w:rsidRDefault="00564025" w:rsidP="000833DF">
      <w:pPr>
        <w:pStyle w:val="a3"/>
        <w:rPr>
          <w:rFonts w:hint="cs"/>
          <w:rtl/>
        </w:rPr>
      </w:pPr>
      <w:r>
        <w:rPr>
          <w:rStyle w:val="a5"/>
        </w:rPr>
        <w:footnoteRef/>
      </w:r>
      <w:r>
        <w:rPr>
          <w:rtl/>
        </w:rPr>
        <w:t xml:space="preserve"> </w:t>
      </w:r>
      <w:r>
        <w:rPr>
          <w:rFonts w:hint="cs"/>
          <w:rtl/>
        </w:rPr>
        <w:t xml:space="preserve">מדובר כאן במצוות ביעור מעשרות או ווידוי מעשרות, הצמודה למצוות הביכורים בפרשתנו. </w:t>
      </w:r>
      <w:r w:rsidR="00A25892">
        <w:rPr>
          <w:rFonts w:hint="cs"/>
          <w:rtl/>
        </w:rPr>
        <w:t>ראו</w:t>
      </w:r>
      <w:r>
        <w:rPr>
          <w:rFonts w:hint="cs"/>
          <w:rtl/>
        </w:rPr>
        <w:t xml:space="preserve"> הגדרת מצווה זו </w:t>
      </w:r>
      <w:hyperlink r:id="rId4" w:history="1">
        <w:r w:rsidRPr="007E2164">
          <w:rPr>
            <w:rStyle w:val="Hyperlink"/>
            <w:rFonts w:hint="cs"/>
            <w:rtl/>
          </w:rPr>
          <w:t>באתר דעת</w:t>
        </w:r>
      </w:hyperlink>
      <w:r>
        <w:rPr>
          <w:rFonts w:hint="cs"/>
          <w:rtl/>
        </w:rPr>
        <w:t xml:space="preserve">: </w:t>
      </w:r>
      <w:r w:rsidR="007E2164">
        <w:rPr>
          <w:rFonts w:hint="cs"/>
          <w:rtl/>
        </w:rPr>
        <w:t>"</w:t>
      </w:r>
      <w:r w:rsidRPr="00564025">
        <w:rPr>
          <w:rtl/>
        </w:rPr>
        <w:t>בפסח של השנה הרביעית והשביעית משבע שנות השמיטה יש לבער את כל המעשרות מן הבית ולתת אותם למי שהם מיועדים</w:t>
      </w:r>
      <w:r>
        <w:rPr>
          <w:rFonts w:hint="cs"/>
          <w:rtl/>
        </w:rPr>
        <w:t xml:space="preserve"> </w:t>
      </w:r>
      <w:r w:rsidRPr="00564025">
        <w:rPr>
          <w:rtl/>
        </w:rPr>
        <w:t>לו: לכהן ללוי לעני</w:t>
      </w:r>
      <w:r>
        <w:rPr>
          <w:rFonts w:hint="cs"/>
          <w:rtl/>
        </w:rPr>
        <w:t>.</w:t>
      </w:r>
      <w:r w:rsidRPr="00564025">
        <w:t xml:space="preserve"> </w:t>
      </w:r>
      <w:r w:rsidRPr="00564025">
        <w:rPr>
          <w:rtl/>
        </w:rPr>
        <w:t>בעת הביעור יש לומר ווידוי מעשרות</w:t>
      </w:r>
      <w:r>
        <w:rPr>
          <w:rFonts w:hint="cs"/>
          <w:rtl/>
        </w:rPr>
        <w:t xml:space="preserve">: </w:t>
      </w:r>
      <w:r w:rsidRPr="00564025">
        <w:rPr>
          <w:rtl/>
        </w:rPr>
        <w:t>ביערתי הקדש מן הבית, וגם נתתיו ללוי לגר ליתום ולאלמנה</w:t>
      </w:r>
      <w:r>
        <w:rPr>
          <w:rFonts w:hint="cs"/>
          <w:rtl/>
        </w:rPr>
        <w:t xml:space="preserve"> וכו' ". </w:t>
      </w:r>
      <w:r w:rsidR="00A25892">
        <w:rPr>
          <w:rFonts w:hint="cs"/>
          <w:rtl/>
        </w:rPr>
        <w:t>ראו</w:t>
      </w:r>
      <w:r>
        <w:rPr>
          <w:rFonts w:hint="cs"/>
          <w:rtl/>
        </w:rPr>
        <w:t xml:space="preserve"> </w:t>
      </w:r>
      <w:r w:rsidR="000833DF">
        <w:rPr>
          <w:rFonts w:hint="cs"/>
          <w:rtl/>
        </w:rPr>
        <w:t xml:space="preserve">גם </w:t>
      </w:r>
      <w:r>
        <w:rPr>
          <w:rFonts w:hint="cs"/>
          <w:rtl/>
        </w:rPr>
        <w:t xml:space="preserve">ספר החינוך מצווה </w:t>
      </w:r>
      <w:proofErr w:type="spellStart"/>
      <w:r>
        <w:rPr>
          <w:rFonts w:hint="cs"/>
          <w:rtl/>
        </w:rPr>
        <w:t>תרז</w:t>
      </w:r>
      <w:proofErr w:type="spellEnd"/>
      <w:r w:rsidR="00FF4DC1">
        <w:rPr>
          <w:rFonts w:hint="cs"/>
          <w:rtl/>
        </w:rPr>
        <w:t>: "</w:t>
      </w:r>
      <w:proofErr w:type="spellStart"/>
      <w:r w:rsidR="00FF4DC1">
        <w:rPr>
          <w:rtl/>
        </w:rPr>
        <w:t>שנצטוינו</w:t>
      </w:r>
      <w:proofErr w:type="spellEnd"/>
      <w:r w:rsidR="00FF4DC1">
        <w:rPr>
          <w:rtl/>
        </w:rPr>
        <w:t xml:space="preserve"> </w:t>
      </w:r>
      <w:proofErr w:type="spellStart"/>
      <w:r w:rsidR="00FF4DC1">
        <w:rPr>
          <w:rtl/>
        </w:rPr>
        <w:t>להתודות</w:t>
      </w:r>
      <w:proofErr w:type="spellEnd"/>
      <w:r w:rsidR="00FF4DC1">
        <w:rPr>
          <w:rtl/>
        </w:rPr>
        <w:t xml:space="preserve"> לפני ה' ברוך הוא ולהגיד בפינו בבית מקדשו שהוצאנו חוקי המעשרות והתרומות מתבואותינו ומפירותינו, ושלא נשאר כלום מהם ברשותנו שלא </w:t>
      </w:r>
      <w:proofErr w:type="spellStart"/>
      <w:r w:rsidR="00FF4DC1">
        <w:rPr>
          <w:rtl/>
        </w:rPr>
        <w:t>נתננו</w:t>
      </w:r>
      <w:proofErr w:type="spellEnd"/>
      <w:r w:rsidR="00FF4DC1">
        <w:rPr>
          <w:rtl/>
        </w:rPr>
        <w:t xml:space="preserve"> אותו, וזהו נקרא מצות וידוי מעשר</w:t>
      </w:r>
      <w:r w:rsidR="00FF4DC1">
        <w:rPr>
          <w:rFonts w:hint="cs"/>
          <w:rtl/>
        </w:rPr>
        <w:t xml:space="preserve">". </w:t>
      </w:r>
      <w:r w:rsidR="007E2164">
        <w:rPr>
          <w:rFonts w:hint="cs"/>
          <w:rtl/>
        </w:rPr>
        <w:t>ורבי בחיי מדגיש שלא השתמשו במעשרות "</w:t>
      </w:r>
      <w:r w:rsidRPr="00564025">
        <w:rPr>
          <w:rtl/>
        </w:rPr>
        <w:t>אין צריך לומר לדבר הרשות</w:t>
      </w:r>
      <w:r w:rsidR="007E2164">
        <w:rPr>
          <w:rFonts w:hint="cs"/>
          <w:rtl/>
        </w:rPr>
        <w:t>,</w:t>
      </w:r>
      <w:r w:rsidRPr="00564025">
        <w:rPr>
          <w:rtl/>
        </w:rPr>
        <w:t xml:space="preserve"> אלא אפילו לדבר מצוה שיש בו כבוד החיים והמתים לא נתתי ממנו</w:t>
      </w:r>
      <w:r w:rsidR="007E2164">
        <w:rPr>
          <w:rFonts w:hint="cs"/>
          <w:rtl/>
        </w:rPr>
        <w:t>.</w:t>
      </w:r>
      <w:r w:rsidRPr="00564025">
        <w:rPr>
          <w:rtl/>
        </w:rPr>
        <w:t xml:space="preserve"> כלומר</w:t>
      </w:r>
      <w:r w:rsidR="007E2164">
        <w:rPr>
          <w:rFonts w:hint="cs"/>
          <w:rtl/>
        </w:rPr>
        <w:t>,</w:t>
      </w:r>
      <w:r w:rsidRPr="00564025">
        <w:rPr>
          <w:rtl/>
        </w:rPr>
        <w:t xml:space="preserve"> שלא יהא כפורע את חובו בדבר מצוה, וכל שכן שלא הוצאתי ממנו לצרכי חיים, אלא לאכול ולשתות בלבד</w:t>
      </w:r>
      <w:r w:rsidR="007E2164">
        <w:rPr>
          <w:rFonts w:hint="cs"/>
          <w:rtl/>
        </w:rPr>
        <w:t>"</w:t>
      </w:r>
      <w:r w:rsidRPr="00564025">
        <w:rPr>
          <w:rtl/>
        </w:rPr>
        <w:t xml:space="preserve">. </w:t>
      </w:r>
      <w:r w:rsidR="007E2164">
        <w:rPr>
          <w:rFonts w:hint="cs"/>
          <w:rtl/>
        </w:rPr>
        <w:t>ובזה הגענו לחלק של מעשר שני, שהוא מעניינינו, שמצוותו להעלותו לירושלים ולאכול ולשתות ממנו בשמחה משפחתית, חברית וחברתית רחבה</w:t>
      </w:r>
      <w:r w:rsidRPr="00564025">
        <w:rPr>
          <w:rFonts w:hint="cs"/>
          <w:rtl/>
        </w:rPr>
        <w:t>.</w:t>
      </w:r>
    </w:p>
  </w:footnote>
  <w:footnote w:id="7">
    <w:p w14:paraId="635A4013" w14:textId="77777777" w:rsidR="008615F7" w:rsidRDefault="008615F7" w:rsidP="000833DF">
      <w:pPr>
        <w:pStyle w:val="a3"/>
        <w:rPr>
          <w:rFonts w:hint="cs"/>
          <w:rtl/>
        </w:rPr>
      </w:pPr>
      <w:r>
        <w:rPr>
          <w:rStyle w:val="a5"/>
        </w:rPr>
        <w:footnoteRef/>
      </w:r>
      <w:r>
        <w:rPr>
          <w:rtl/>
        </w:rPr>
        <w:t xml:space="preserve"> </w:t>
      </w:r>
      <w:r>
        <w:rPr>
          <w:rFonts w:hint="cs"/>
          <w:rtl/>
        </w:rPr>
        <w:t>רבי בחיי מצטט ומבאר את ה</w:t>
      </w:r>
      <w:r>
        <w:rPr>
          <w:rtl/>
        </w:rPr>
        <w:t xml:space="preserve">משנה </w:t>
      </w:r>
      <w:r>
        <w:rPr>
          <w:rFonts w:hint="cs"/>
          <w:rtl/>
        </w:rPr>
        <w:t>ב</w:t>
      </w:r>
      <w:r>
        <w:rPr>
          <w:rtl/>
        </w:rPr>
        <w:t xml:space="preserve">מסכת מעשר שני פרק ה משנה </w:t>
      </w:r>
      <w:proofErr w:type="spellStart"/>
      <w:r>
        <w:rPr>
          <w:rtl/>
        </w:rPr>
        <w:t>יב</w:t>
      </w:r>
      <w:proofErr w:type="spellEnd"/>
      <w:r>
        <w:rPr>
          <w:rFonts w:hint="cs"/>
          <w:rtl/>
        </w:rPr>
        <w:t xml:space="preserve"> הדנה בחלק של מעשר שני בדין ביעור מעשרות: "</w:t>
      </w:r>
      <w:r>
        <w:rPr>
          <w:rtl/>
        </w:rPr>
        <w:t>לא אכלתי באוני ממנו</w:t>
      </w:r>
      <w:r w:rsidR="003458C6">
        <w:rPr>
          <w:rFonts w:hint="cs"/>
          <w:rtl/>
        </w:rPr>
        <w:t>,</w:t>
      </w:r>
      <w:r>
        <w:rPr>
          <w:rtl/>
        </w:rPr>
        <w:t xml:space="preserve"> הא אם אכלו באנינה אינו יכול להת</w:t>
      </w:r>
      <w:r w:rsidR="000833DF">
        <w:rPr>
          <w:rFonts w:hint="cs"/>
          <w:rtl/>
        </w:rPr>
        <w:t>ו</w:t>
      </w:r>
      <w:r>
        <w:rPr>
          <w:rtl/>
        </w:rPr>
        <w:t>ודות</w:t>
      </w:r>
      <w:r>
        <w:rPr>
          <w:rFonts w:hint="cs"/>
          <w:rtl/>
        </w:rPr>
        <w:t>.</w:t>
      </w:r>
      <w:r>
        <w:rPr>
          <w:rtl/>
        </w:rPr>
        <w:t xml:space="preserve"> ולא בערתי ממנו בטמא</w:t>
      </w:r>
      <w:r w:rsidR="003458C6">
        <w:rPr>
          <w:rFonts w:hint="cs"/>
          <w:rtl/>
        </w:rPr>
        <w:t>,</w:t>
      </w:r>
      <w:r>
        <w:rPr>
          <w:rtl/>
        </w:rPr>
        <w:t xml:space="preserve"> הא אם הפרישו בטומאה אינו יכול להת</w:t>
      </w:r>
      <w:r w:rsidR="000833DF">
        <w:rPr>
          <w:rFonts w:hint="cs"/>
          <w:rtl/>
        </w:rPr>
        <w:t>ו</w:t>
      </w:r>
      <w:r>
        <w:rPr>
          <w:rtl/>
        </w:rPr>
        <w:t>ודות</w:t>
      </w:r>
      <w:r>
        <w:rPr>
          <w:rFonts w:hint="cs"/>
          <w:rtl/>
        </w:rPr>
        <w:t xml:space="preserve">. </w:t>
      </w:r>
      <w:r>
        <w:rPr>
          <w:rtl/>
        </w:rPr>
        <w:t>ולא נתתי ממנו למת</w:t>
      </w:r>
      <w:r w:rsidR="003458C6">
        <w:rPr>
          <w:rFonts w:hint="cs"/>
          <w:rtl/>
        </w:rPr>
        <w:t xml:space="preserve"> -</w:t>
      </w:r>
      <w:r>
        <w:rPr>
          <w:rtl/>
        </w:rPr>
        <w:t xml:space="preserve"> לא לקחתי ממנו ארון ותכריכים למת</w:t>
      </w:r>
      <w:r>
        <w:rPr>
          <w:rFonts w:hint="cs"/>
          <w:rtl/>
        </w:rPr>
        <w:t xml:space="preserve"> וכו' ". ומה כן עשיתי? מסיימת המשנה שם: "</w:t>
      </w:r>
      <w:r>
        <w:rPr>
          <w:rtl/>
        </w:rPr>
        <w:t xml:space="preserve">שמעתי בקול ה' </w:t>
      </w:r>
      <w:proofErr w:type="spellStart"/>
      <w:r>
        <w:rPr>
          <w:rtl/>
        </w:rPr>
        <w:t>אלהי</w:t>
      </w:r>
      <w:proofErr w:type="spellEnd"/>
      <w:r>
        <w:rPr>
          <w:rFonts w:hint="cs"/>
          <w:rtl/>
        </w:rPr>
        <w:t xml:space="preserve"> -</w:t>
      </w:r>
      <w:r>
        <w:rPr>
          <w:rtl/>
        </w:rPr>
        <w:t xml:space="preserve"> הבאתיו לבית הבחירה</w:t>
      </w:r>
      <w:r>
        <w:rPr>
          <w:rFonts w:hint="cs"/>
          <w:rtl/>
        </w:rPr>
        <w:t>.</w:t>
      </w:r>
      <w:r>
        <w:rPr>
          <w:rtl/>
        </w:rPr>
        <w:t xml:space="preserve"> עשיתי ככל אשר </w:t>
      </w:r>
      <w:proofErr w:type="spellStart"/>
      <w:r>
        <w:rPr>
          <w:rtl/>
        </w:rPr>
        <w:t>צויתני</w:t>
      </w:r>
      <w:proofErr w:type="spellEnd"/>
      <w:r>
        <w:rPr>
          <w:rtl/>
        </w:rPr>
        <w:t xml:space="preserve"> </w:t>
      </w:r>
      <w:r>
        <w:rPr>
          <w:rFonts w:hint="cs"/>
          <w:rtl/>
        </w:rPr>
        <w:t xml:space="preserve">- </w:t>
      </w:r>
      <w:r>
        <w:rPr>
          <w:rtl/>
        </w:rPr>
        <w:t>שמחתי ושמחתי בו</w:t>
      </w:r>
      <w:r>
        <w:rPr>
          <w:rFonts w:hint="cs"/>
          <w:rtl/>
        </w:rPr>
        <w:t xml:space="preserve">". זה בעצם לשון </w:t>
      </w:r>
      <w:r w:rsidR="000833DF">
        <w:rPr>
          <w:rFonts w:hint="cs"/>
          <w:rtl/>
        </w:rPr>
        <w:t xml:space="preserve">מדרש </w:t>
      </w:r>
      <w:r>
        <w:rPr>
          <w:rFonts w:hint="cs"/>
          <w:rtl/>
        </w:rPr>
        <w:t>ספרי בפרשתנו (המשנה מצטטת את ספרי או שמא ההפך)</w:t>
      </w:r>
      <w:r>
        <w:rPr>
          <w:rtl/>
        </w:rPr>
        <w:t>:</w:t>
      </w:r>
      <w:r w:rsidRPr="002C5AAC">
        <w:rPr>
          <w:rtl/>
        </w:rPr>
        <w:t xml:space="preserve"> </w:t>
      </w:r>
      <w:r>
        <w:rPr>
          <w:rFonts w:hint="cs"/>
          <w:rtl/>
        </w:rPr>
        <w:t>"</w:t>
      </w:r>
      <w:r>
        <w:rPr>
          <w:rtl/>
        </w:rPr>
        <w:t xml:space="preserve">שמעתי בקול ה' </w:t>
      </w:r>
      <w:proofErr w:type="spellStart"/>
      <w:r>
        <w:rPr>
          <w:rtl/>
        </w:rPr>
        <w:t>אלהי</w:t>
      </w:r>
      <w:proofErr w:type="spellEnd"/>
      <w:r>
        <w:rPr>
          <w:rtl/>
        </w:rPr>
        <w:t xml:space="preserve">, והבאתיו לבית הבחירה. עשיתי ככל אשר </w:t>
      </w:r>
      <w:proofErr w:type="spellStart"/>
      <w:r>
        <w:rPr>
          <w:rtl/>
        </w:rPr>
        <w:t>ציויתני</w:t>
      </w:r>
      <w:proofErr w:type="spellEnd"/>
      <w:r>
        <w:rPr>
          <w:rtl/>
        </w:rPr>
        <w:t>, שמחתי ושימחתי בו</w:t>
      </w:r>
      <w:r>
        <w:rPr>
          <w:rFonts w:hint="cs"/>
          <w:rtl/>
        </w:rPr>
        <w:t>". ש</w:t>
      </w:r>
      <w:r w:rsidR="003458C6">
        <w:rPr>
          <w:rFonts w:hint="eastAsia"/>
          <w:rtl/>
        </w:rPr>
        <w:t>ָׂ</w:t>
      </w:r>
      <w:r>
        <w:rPr>
          <w:rFonts w:hint="cs"/>
          <w:rtl/>
        </w:rPr>
        <w:t>מ</w:t>
      </w:r>
      <w:r w:rsidR="003458C6">
        <w:rPr>
          <w:rFonts w:hint="eastAsia"/>
          <w:rtl/>
        </w:rPr>
        <w:t>ָ</w:t>
      </w:r>
      <w:r>
        <w:rPr>
          <w:rFonts w:hint="cs"/>
          <w:rtl/>
        </w:rPr>
        <w:t>ח</w:t>
      </w:r>
      <w:r w:rsidR="003458C6">
        <w:rPr>
          <w:rFonts w:hint="eastAsia"/>
          <w:rtl/>
        </w:rPr>
        <w:t>ְ</w:t>
      </w:r>
      <w:r>
        <w:rPr>
          <w:rFonts w:hint="cs"/>
          <w:rtl/>
        </w:rPr>
        <w:t>ת</w:t>
      </w:r>
      <w:r w:rsidR="003458C6">
        <w:rPr>
          <w:rFonts w:hint="eastAsia"/>
          <w:rtl/>
        </w:rPr>
        <w:t>ִ</w:t>
      </w:r>
      <w:r>
        <w:rPr>
          <w:rFonts w:hint="cs"/>
          <w:rtl/>
        </w:rPr>
        <w:t>י ו</w:t>
      </w:r>
      <w:r w:rsidR="003458C6">
        <w:rPr>
          <w:rFonts w:hint="eastAsia"/>
          <w:rtl/>
        </w:rPr>
        <w:t>ְ</w:t>
      </w:r>
      <w:r>
        <w:rPr>
          <w:rFonts w:hint="cs"/>
          <w:rtl/>
        </w:rPr>
        <w:t>ש</w:t>
      </w:r>
      <w:r w:rsidR="003458C6">
        <w:rPr>
          <w:rFonts w:hint="eastAsia"/>
          <w:rtl/>
        </w:rPr>
        <w:t>ִׂ</w:t>
      </w:r>
      <w:r>
        <w:rPr>
          <w:rFonts w:hint="cs"/>
          <w:rtl/>
        </w:rPr>
        <w:t>מ</w:t>
      </w:r>
      <w:r w:rsidR="003458C6">
        <w:rPr>
          <w:rFonts w:hint="eastAsia"/>
          <w:rtl/>
        </w:rPr>
        <w:t>ָ</w:t>
      </w:r>
      <w:r>
        <w:rPr>
          <w:rFonts w:hint="cs"/>
          <w:rtl/>
        </w:rPr>
        <w:t>ח</w:t>
      </w:r>
      <w:r w:rsidR="003458C6">
        <w:rPr>
          <w:rFonts w:hint="eastAsia"/>
          <w:rtl/>
        </w:rPr>
        <w:t>ְ</w:t>
      </w:r>
      <w:r>
        <w:rPr>
          <w:rFonts w:hint="cs"/>
          <w:rtl/>
        </w:rPr>
        <w:t>ת</w:t>
      </w:r>
      <w:r w:rsidR="003458C6">
        <w:rPr>
          <w:rFonts w:hint="eastAsia"/>
          <w:rtl/>
        </w:rPr>
        <w:t>ִ</w:t>
      </w:r>
      <w:r>
        <w:rPr>
          <w:rFonts w:hint="cs"/>
          <w:rtl/>
        </w:rPr>
        <w:t xml:space="preserve">י! </w:t>
      </w:r>
      <w:r w:rsidR="00A25892">
        <w:rPr>
          <w:rFonts w:hint="cs"/>
          <w:rtl/>
        </w:rPr>
        <w:t>ראו</w:t>
      </w:r>
      <w:r>
        <w:rPr>
          <w:rFonts w:hint="cs"/>
          <w:rtl/>
        </w:rPr>
        <w:t xml:space="preserve"> גם הלשון </w:t>
      </w:r>
      <w:r w:rsidR="00E02B0A">
        <w:rPr>
          <w:rFonts w:hint="cs"/>
          <w:rtl/>
        </w:rPr>
        <w:t xml:space="preserve">במדרש קהלת רבה ז יד: </w:t>
      </w:r>
      <w:r>
        <w:rPr>
          <w:rFonts w:hint="cs"/>
          <w:rtl/>
        </w:rPr>
        <w:t>"שתהא שמח ומשמח בקרבנות". ו</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כב</w:t>
      </w:r>
      <w:proofErr w:type="spellEnd"/>
      <w:r>
        <w:rPr>
          <w:rtl/>
        </w:rPr>
        <w:t xml:space="preserve"> - שוש אשיש</w:t>
      </w:r>
      <w:r>
        <w:rPr>
          <w:rFonts w:hint="cs"/>
          <w:rtl/>
        </w:rPr>
        <w:t>, הפטרת השבוע הבא, שמזכיר לנו שאנחנו עדיין בשבועות הנחמה: "</w:t>
      </w:r>
      <w:r>
        <w:rPr>
          <w:rtl/>
        </w:rPr>
        <w:t xml:space="preserve">מה אם בשר ודם שבאת לו שמחה שמח ומשמח את </w:t>
      </w:r>
      <w:proofErr w:type="spellStart"/>
      <w:r>
        <w:rPr>
          <w:rtl/>
        </w:rPr>
        <w:t>הכל</w:t>
      </w:r>
      <w:proofErr w:type="spellEnd"/>
      <w:r>
        <w:rPr>
          <w:rtl/>
        </w:rPr>
        <w:t>, כשיבוא הק</w:t>
      </w:r>
      <w:r>
        <w:rPr>
          <w:rFonts w:hint="cs"/>
          <w:rtl/>
        </w:rPr>
        <w:t>ב"ה</w:t>
      </w:r>
      <w:r>
        <w:rPr>
          <w:rtl/>
        </w:rPr>
        <w:t xml:space="preserve"> לשמח את ירושל</w:t>
      </w:r>
      <w:r w:rsidR="00E02B0A">
        <w:rPr>
          <w:rFonts w:hint="cs"/>
          <w:rtl/>
        </w:rPr>
        <w:t>י</w:t>
      </w:r>
      <w:r>
        <w:rPr>
          <w:rtl/>
        </w:rPr>
        <w:t>ם על אחת כמה וכמה, שוש אשיש ב</w:t>
      </w:r>
      <w:r>
        <w:rPr>
          <w:rFonts w:hint="cs"/>
          <w:rtl/>
        </w:rPr>
        <w:t xml:space="preserve">ה' ". </w:t>
      </w:r>
      <w:r w:rsidR="00E02B0A">
        <w:rPr>
          <w:rFonts w:hint="cs"/>
          <w:rtl/>
        </w:rPr>
        <w:t>ש</w:t>
      </w:r>
      <w:r w:rsidR="00E02B0A">
        <w:rPr>
          <w:rFonts w:hint="eastAsia"/>
          <w:rtl/>
        </w:rPr>
        <w:t>ָׂ</w:t>
      </w:r>
      <w:r w:rsidR="00E02B0A">
        <w:rPr>
          <w:rFonts w:hint="cs"/>
          <w:rtl/>
        </w:rPr>
        <w:t>מ</w:t>
      </w:r>
      <w:r w:rsidR="00E02B0A">
        <w:rPr>
          <w:rFonts w:hint="eastAsia"/>
          <w:rtl/>
        </w:rPr>
        <w:t>ָ</w:t>
      </w:r>
      <w:r w:rsidR="00E02B0A">
        <w:rPr>
          <w:rFonts w:hint="cs"/>
          <w:rtl/>
        </w:rPr>
        <w:t>ח</w:t>
      </w:r>
      <w:r w:rsidR="00E02B0A">
        <w:rPr>
          <w:rFonts w:hint="eastAsia"/>
          <w:rtl/>
        </w:rPr>
        <w:t>ְ</w:t>
      </w:r>
      <w:r w:rsidR="00E02B0A">
        <w:rPr>
          <w:rFonts w:hint="cs"/>
          <w:rtl/>
        </w:rPr>
        <w:t>ת</w:t>
      </w:r>
      <w:r w:rsidR="00E02B0A">
        <w:rPr>
          <w:rFonts w:hint="eastAsia"/>
          <w:rtl/>
        </w:rPr>
        <w:t>ִ</w:t>
      </w:r>
      <w:r w:rsidR="00E02B0A">
        <w:rPr>
          <w:rFonts w:hint="cs"/>
          <w:rtl/>
        </w:rPr>
        <w:t>י ו</w:t>
      </w:r>
      <w:r w:rsidR="00E02B0A">
        <w:rPr>
          <w:rFonts w:hint="eastAsia"/>
          <w:rtl/>
        </w:rPr>
        <w:t>ְ</w:t>
      </w:r>
      <w:r w:rsidR="00E02B0A">
        <w:rPr>
          <w:rFonts w:hint="cs"/>
          <w:rtl/>
        </w:rPr>
        <w:t>ש</w:t>
      </w:r>
      <w:r w:rsidR="00E02B0A">
        <w:rPr>
          <w:rFonts w:hint="eastAsia"/>
          <w:rtl/>
        </w:rPr>
        <w:t>ִׂ</w:t>
      </w:r>
      <w:r w:rsidR="00E02B0A">
        <w:rPr>
          <w:rFonts w:hint="cs"/>
          <w:rtl/>
        </w:rPr>
        <w:t>מ</w:t>
      </w:r>
      <w:r w:rsidR="00E02B0A">
        <w:rPr>
          <w:rFonts w:hint="eastAsia"/>
          <w:rtl/>
        </w:rPr>
        <w:t>ָ</w:t>
      </w:r>
      <w:r w:rsidR="00E02B0A">
        <w:rPr>
          <w:rFonts w:hint="cs"/>
          <w:rtl/>
        </w:rPr>
        <w:t>ח</w:t>
      </w:r>
      <w:r w:rsidR="00E02B0A">
        <w:rPr>
          <w:rFonts w:hint="eastAsia"/>
          <w:rtl/>
        </w:rPr>
        <w:t>ְ</w:t>
      </w:r>
      <w:r w:rsidR="00E02B0A">
        <w:rPr>
          <w:rFonts w:hint="cs"/>
          <w:rtl/>
        </w:rPr>
        <w:t>ת</w:t>
      </w:r>
      <w:r w:rsidR="00E02B0A">
        <w:rPr>
          <w:rFonts w:hint="eastAsia"/>
          <w:rtl/>
        </w:rPr>
        <w:t>ִ</w:t>
      </w:r>
      <w:r w:rsidR="00E02B0A">
        <w:rPr>
          <w:rFonts w:hint="cs"/>
          <w:rtl/>
        </w:rPr>
        <w:t>י</w:t>
      </w:r>
      <w:r>
        <w:rPr>
          <w:rFonts w:hint="cs"/>
          <w:rtl/>
        </w:rPr>
        <w:t>, שמח ומשמח (לא רק בפורים</w:t>
      </w:r>
      <w:r w:rsidR="000833DF">
        <w:rPr>
          <w:rFonts w:hint="cs"/>
          <w:rtl/>
        </w:rPr>
        <w:t xml:space="preserve"> ובחתונות</w:t>
      </w:r>
      <w:r>
        <w:rPr>
          <w:rFonts w:hint="cs"/>
          <w:rtl/>
        </w:rPr>
        <w:t xml:space="preserve"> ...). אבל החידוש הגדול של רבי בחיי הוא הסוף המפתיע: "שנאמר: ושמחת בכל הטוב"</w:t>
      </w:r>
      <w:r w:rsidR="00E02B0A">
        <w:rPr>
          <w:rFonts w:hint="cs"/>
          <w:rtl/>
        </w:rPr>
        <w:t xml:space="preserve"> המחזיר אותנו לפרשתנו</w:t>
      </w:r>
      <w:r>
        <w:rPr>
          <w:rFonts w:hint="cs"/>
          <w:rtl/>
        </w:rPr>
        <w:t xml:space="preserve">. רבי בחיי רואה בפסוק: "ושמחת בכל הטוב" לא רק פסוק </w:t>
      </w:r>
      <w:r w:rsidR="000833DF">
        <w:rPr>
          <w:rFonts w:hint="cs"/>
          <w:rtl/>
        </w:rPr>
        <w:t>ה</w:t>
      </w:r>
      <w:r>
        <w:rPr>
          <w:rFonts w:hint="cs"/>
          <w:rtl/>
        </w:rPr>
        <w:t>מסכם את פרשת הביכורים, כפי שציינו לעיל, אלא פסוק העומד בין פרשת הביכורים ובין ווידוי מעשרות</w:t>
      </w:r>
      <w:r w:rsidR="00E02B0A">
        <w:rPr>
          <w:rFonts w:hint="cs"/>
          <w:rtl/>
        </w:rPr>
        <w:t xml:space="preserve"> ושייך לשניהם</w:t>
      </w:r>
      <w:r>
        <w:rPr>
          <w:rFonts w:hint="cs"/>
          <w:rtl/>
        </w:rPr>
        <w:t>. מה היא שמחת הטוב או הטובה</w:t>
      </w:r>
      <w:r w:rsidR="00E02B0A">
        <w:rPr>
          <w:rFonts w:hint="cs"/>
          <w:rtl/>
        </w:rPr>
        <w:t xml:space="preserve"> של שתי הפרשות הראשונות בפרשת השבוע</w:t>
      </w:r>
      <w:r>
        <w:rPr>
          <w:rFonts w:hint="cs"/>
          <w:rtl/>
        </w:rPr>
        <w:t>? "ששמחתי ושמחתי אחרים"!</w:t>
      </w:r>
    </w:p>
  </w:footnote>
  <w:footnote w:id="8">
    <w:p w14:paraId="185912D0" w14:textId="77777777" w:rsidR="00812537" w:rsidRDefault="00812537" w:rsidP="00E02B0A">
      <w:pPr>
        <w:pStyle w:val="a3"/>
        <w:rPr>
          <w:rFonts w:hint="cs"/>
          <w:rtl/>
        </w:rPr>
      </w:pPr>
      <w:r>
        <w:rPr>
          <w:rStyle w:val="a5"/>
        </w:rPr>
        <w:footnoteRef/>
      </w:r>
      <w:r>
        <w:rPr>
          <w:rtl/>
        </w:rPr>
        <w:t xml:space="preserve"> </w:t>
      </w:r>
      <w:r>
        <w:rPr>
          <w:rFonts w:hint="cs"/>
          <w:rtl/>
        </w:rPr>
        <w:t>בסוגיה זו הגמרא מנסה למצוא סמך מפסוקים בתורה לשירת הלוויים בבית המקדש. זו הוכחה אחת</w:t>
      </w:r>
      <w:r w:rsidR="008615F7">
        <w:rPr>
          <w:rFonts w:hint="cs"/>
          <w:rtl/>
        </w:rPr>
        <w:t>: ש</w:t>
      </w:r>
      <w:r w:rsidR="00E02B0A">
        <w:rPr>
          <w:rFonts w:hint="eastAsia"/>
          <w:rtl/>
        </w:rPr>
        <w:t>ֵׁ</w:t>
      </w:r>
      <w:r w:rsidR="008615F7">
        <w:rPr>
          <w:rFonts w:hint="cs"/>
          <w:rtl/>
        </w:rPr>
        <w:t>ירו</w:t>
      </w:r>
      <w:r w:rsidR="00E02B0A">
        <w:rPr>
          <w:rFonts w:hint="eastAsia"/>
          <w:rtl/>
        </w:rPr>
        <w:t>ּ</w:t>
      </w:r>
      <w:r w:rsidR="008615F7">
        <w:rPr>
          <w:rFonts w:hint="cs"/>
          <w:rtl/>
        </w:rPr>
        <w:t>ת בשם ה' ה</w:t>
      </w:r>
      <w:r w:rsidR="00E02B0A">
        <w:rPr>
          <w:rFonts w:hint="cs"/>
          <w:rtl/>
        </w:rPr>
        <w:t>ו</w:t>
      </w:r>
      <w:r w:rsidR="008615F7">
        <w:rPr>
          <w:rFonts w:hint="cs"/>
          <w:rtl/>
        </w:rPr>
        <w:t>א שירה</w:t>
      </w:r>
      <w:r>
        <w:rPr>
          <w:rFonts w:hint="cs"/>
          <w:rtl/>
        </w:rPr>
        <w:t>.</w:t>
      </w:r>
    </w:p>
  </w:footnote>
  <w:footnote w:id="9">
    <w:p w14:paraId="2C337D58" w14:textId="77777777" w:rsidR="00812537" w:rsidRDefault="00812537" w:rsidP="00E02B0A">
      <w:pPr>
        <w:pStyle w:val="a3"/>
        <w:rPr>
          <w:rFonts w:hint="cs"/>
        </w:rPr>
      </w:pPr>
      <w:r>
        <w:rPr>
          <w:rStyle w:val="a5"/>
        </w:rPr>
        <w:footnoteRef/>
      </w:r>
      <w:r>
        <w:rPr>
          <w:rtl/>
        </w:rPr>
        <w:t xml:space="preserve"> </w:t>
      </w:r>
      <w:r>
        <w:rPr>
          <w:rFonts w:hint="cs"/>
          <w:rtl/>
        </w:rPr>
        <w:t xml:space="preserve">רב מתנה לומד את העבודה בשירה, מהפסוק בתוכחה שבפרשתנו, על דרך ההיפוך. </w:t>
      </w:r>
      <w:r w:rsidR="00A25892">
        <w:rPr>
          <w:rFonts w:hint="cs"/>
          <w:rtl/>
        </w:rPr>
        <w:t>ראו</w:t>
      </w:r>
      <w:r>
        <w:rPr>
          <w:rFonts w:hint="cs"/>
          <w:rtl/>
        </w:rPr>
        <w:t xml:space="preserve"> הערה 2 לעיל. נראה שההוכחה היא מהמילה "לבב", היינו דברים היוצאים מהלב</w:t>
      </w:r>
      <w:r w:rsidR="008615F7">
        <w:rPr>
          <w:rFonts w:hint="cs"/>
          <w:rtl/>
        </w:rPr>
        <w:t xml:space="preserve"> ופשיטא לדרשן שהם שירה</w:t>
      </w:r>
      <w:r>
        <w:rPr>
          <w:rFonts w:hint="cs"/>
          <w:rtl/>
        </w:rPr>
        <w:t xml:space="preserve">. </w:t>
      </w:r>
      <w:r w:rsidR="00A25892">
        <w:rPr>
          <w:rFonts w:hint="cs"/>
          <w:rtl/>
        </w:rPr>
        <w:t>ראו</w:t>
      </w:r>
      <w:r>
        <w:rPr>
          <w:rFonts w:hint="cs"/>
          <w:rtl/>
        </w:rPr>
        <w:t xml:space="preserve"> פירוש </w:t>
      </w:r>
      <w:proofErr w:type="spellStart"/>
      <w:r>
        <w:rPr>
          <w:rFonts w:hint="cs"/>
          <w:rtl/>
        </w:rPr>
        <w:t>מהרש"א</w:t>
      </w:r>
      <w:proofErr w:type="spellEnd"/>
      <w:r>
        <w:rPr>
          <w:rFonts w:hint="cs"/>
          <w:rtl/>
        </w:rPr>
        <w:t xml:space="preserve"> כאן שמחבר את דברי רב מתנה עם הרוח הרעה שעברה משאול כאשר דוד ניגן לפניו וכן מזכיר את </w:t>
      </w:r>
      <w:r w:rsidR="008615F7">
        <w:rPr>
          <w:rFonts w:hint="cs"/>
          <w:rtl/>
        </w:rPr>
        <w:t xml:space="preserve">הפסוק: </w:t>
      </w:r>
      <w:r w:rsidR="00E96D97">
        <w:rPr>
          <w:rFonts w:hint="cs"/>
          <w:rtl/>
        </w:rPr>
        <w:t>"</w:t>
      </w:r>
      <w:r w:rsidR="00E02B0A">
        <w:rPr>
          <w:rtl/>
        </w:rPr>
        <w:t xml:space="preserve">וְעַתָּה </w:t>
      </w:r>
      <w:proofErr w:type="spellStart"/>
      <w:r w:rsidR="00E02B0A">
        <w:rPr>
          <w:rtl/>
        </w:rPr>
        <w:t>קְחוּ־לִי</w:t>
      </w:r>
      <w:proofErr w:type="spellEnd"/>
      <w:r w:rsidR="00E02B0A">
        <w:rPr>
          <w:rtl/>
        </w:rPr>
        <w:t xml:space="preserve"> מְנַגֵּן וְהָיָה כְּנַגֵּן הַמְנַגֵּן וַתְּהִי עָלָיו יַד־</w:t>
      </w:r>
      <w:r w:rsidR="00E02B0A">
        <w:rPr>
          <w:rFonts w:hint="cs"/>
          <w:rtl/>
        </w:rPr>
        <w:t xml:space="preserve">ה' </w:t>
      </w:r>
      <w:r w:rsidR="00E96D97">
        <w:rPr>
          <w:rFonts w:hint="cs"/>
          <w:rtl/>
        </w:rPr>
        <w:t>"</w:t>
      </w:r>
      <w:r w:rsidR="00E02B0A">
        <w:rPr>
          <w:rFonts w:hint="cs"/>
          <w:rtl/>
        </w:rPr>
        <w:t xml:space="preserve"> (מלכים ב ג טו), </w:t>
      </w:r>
      <w:r w:rsidR="008615F7">
        <w:rPr>
          <w:rFonts w:hint="cs"/>
          <w:rtl/>
        </w:rPr>
        <w:t>אצ</w:t>
      </w:r>
      <w:r w:rsidR="00E96D97">
        <w:rPr>
          <w:rFonts w:hint="cs"/>
          <w:rtl/>
        </w:rPr>
        <w:t>ל אלישע</w:t>
      </w:r>
      <w:r w:rsidR="00E02B0A">
        <w:rPr>
          <w:rFonts w:hint="cs"/>
          <w:rtl/>
        </w:rPr>
        <w:t>,</w:t>
      </w:r>
      <w:r w:rsidR="00E96D97">
        <w:rPr>
          <w:rFonts w:hint="cs"/>
          <w:rtl/>
        </w:rPr>
        <w:t xml:space="preserve"> שהביא לנס הנחל שהתמלא מים</w:t>
      </w:r>
      <w:r w:rsidR="00E02B0A">
        <w:rPr>
          <w:rFonts w:hint="cs"/>
          <w:rtl/>
        </w:rPr>
        <w:t xml:space="preserve"> במלחמה עם מואב</w:t>
      </w:r>
      <w:r w:rsidR="00E96D97">
        <w:rPr>
          <w:rFonts w:hint="cs"/>
          <w:rtl/>
        </w:rPr>
        <w:t>.</w:t>
      </w:r>
    </w:p>
  </w:footnote>
  <w:footnote w:id="10">
    <w:p w14:paraId="4E5C7342" w14:textId="77777777" w:rsidR="007F0D44" w:rsidRDefault="007F0D44" w:rsidP="000833DF">
      <w:pPr>
        <w:pStyle w:val="a3"/>
        <w:rPr>
          <w:rFonts w:hint="cs"/>
          <w:rtl/>
        </w:rPr>
      </w:pPr>
      <w:r>
        <w:rPr>
          <w:rStyle w:val="a5"/>
        </w:rPr>
        <w:footnoteRef/>
      </w:r>
      <w:r>
        <w:rPr>
          <w:rtl/>
        </w:rPr>
        <w:t xml:space="preserve"> </w:t>
      </w:r>
      <w:r>
        <w:rPr>
          <w:rFonts w:hint="cs"/>
          <w:rtl/>
        </w:rPr>
        <w:t>על מנת להוציא את חידוש השירה, דווקא מהפסוק בפרשת התוכחה המדבר על "שמחה בטוב לבב", מוכנה הגמרא לדחות את שמחת לימוד התורה שהיא אמנם שמחה אבל לא "שמחה של טוב"</w:t>
      </w:r>
      <w:r w:rsidR="000833DF">
        <w:rPr>
          <w:rFonts w:hint="cs"/>
          <w:rtl/>
        </w:rPr>
        <w:t xml:space="preserve"> ("</w:t>
      </w:r>
      <w:r w:rsidR="000833DF">
        <w:rPr>
          <w:rtl/>
        </w:rPr>
        <w:t>כך היא דרכה של תורה</w:t>
      </w:r>
      <w:r w:rsidR="000833DF">
        <w:rPr>
          <w:rFonts w:hint="cs"/>
          <w:rtl/>
        </w:rPr>
        <w:t>:</w:t>
      </w:r>
      <w:r w:rsidR="000833DF">
        <w:rPr>
          <w:rtl/>
        </w:rPr>
        <w:t xml:space="preserve"> פת במלח תאכל ומים במשורה תשתה ועל הארץ תישן וחיי צער תחיה ובתורה אתה עמל</w:t>
      </w:r>
      <w:r w:rsidR="000833DF">
        <w:rPr>
          <w:rFonts w:hint="cs"/>
          <w:rtl/>
        </w:rPr>
        <w:t xml:space="preserve">", </w:t>
      </w:r>
      <w:r w:rsidR="000833DF">
        <w:rPr>
          <w:rtl/>
        </w:rPr>
        <w:t>מסכת אבות פרק ו</w:t>
      </w:r>
      <w:r w:rsidR="000833DF">
        <w:rPr>
          <w:rFonts w:hint="cs"/>
          <w:rtl/>
        </w:rPr>
        <w:t xml:space="preserve"> </w:t>
      </w:r>
      <w:r w:rsidR="000833DF">
        <w:rPr>
          <w:rtl/>
        </w:rPr>
        <w:t>משנה ד</w:t>
      </w:r>
      <w:r w:rsidR="000833DF">
        <w:rPr>
          <w:rFonts w:hint="cs"/>
          <w:rtl/>
        </w:rPr>
        <w:t xml:space="preserve">) - </w:t>
      </w:r>
      <w:r>
        <w:rPr>
          <w:rFonts w:hint="cs"/>
          <w:rtl/>
        </w:rPr>
        <w:t xml:space="preserve">מה שלהלן נראה </w:t>
      </w:r>
      <w:r w:rsidR="00E02B0A">
        <w:rPr>
          <w:rFonts w:hint="cs"/>
          <w:rtl/>
        </w:rPr>
        <w:t xml:space="preserve">שיש </w:t>
      </w:r>
      <w:r>
        <w:rPr>
          <w:rFonts w:hint="cs"/>
          <w:rtl/>
        </w:rPr>
        <w:t>מי שלא מסכים. ואפילו ביכורים נדחו מהפסוק של התוכחה, מה</w:t>
      </w:r>
      <w:r w:rsidR="00E02B0A">
        <w:rPr>
          <w:rFonts w:hint="cs"/>
          <w:rtl/>
        </w:rPr>
        <w:t>-</w:t>
      </w:r>
      <w:r>
        <w:rPr>
          <w:rFonts w:hint="cs"/>
          <w:rtl/>
        </w:rPr>
        <w:t xml:space="preserve">"שמחה בטוב לבב" משום שהם אמנם שמחה של טוב אבל לא של טוב לבב. רק השירה, שירת הלוויים החוזרת ועולה מחידוש הפיוטים והמנגינות הפורח ועולה </w:t>
      </w:r>
      <w:r w:rsidR="00E02B0A">
        <w:rPr>
          <w:rFonts w:hint="cs"/>
          <w:rtl/>
        </w:rPr>
        <w:t xml:space="preserve">גם </w:t>
      </w:r>
      <w:r>
        <w:rPr>
          <w:rFonts w:hint="cs"/>
          <w:rtl/>
        </w:rPr>
        <w:t>בימינו אנו, היא "שמחה של טוב לבב". בכך, מקבל פסוק התוכחה משמעות קשה מאד</w:t>
      </w:r>
      <w:r w:rsidR="00E02B0A">
        <w:rPr>
          <w:rFonts w:hint="cs"/>
          <w:rtl/>
        </w:rPr>
        <w:t>.</w:t>
      </w:r>
      <w:r>
        <w:rPr>
          <w:rFonts w:hint="cs"/>
          <w:rtl/>
        </w:rPr>
        <w:t xml:space="preserve"> למה נענשנו וגלינו מארצ</w:t>
      </w:r>
      <w:r w:rsidR="00177A2E">
        <w:rPr>
          <w:rFonts w:hint="cs"/>
          <w:rtl/>
        </w:rPr>
        <w:t>נ</w:t>
      </w:r>
      <w:r>
        <w:rPr>
          <w:rFonts w:hint="cs"/>
          <w:rtl/>
        </w:rPr>
        <w:t xml:space="preserve">ו? משום שלא השכלנו לעבוד את ה' בשמחה ובטוב לבב. לא אמרנו שירה! </w:t>
      </w:r>
      <w:r w:rsidR="00A25892">
        <w:rPr>
          <w:rFonts w:hint="cs"/>
          <w:rtl/>
        </w:rPr>
        <w:t>ראו</w:t>
      </w:r>
      <w:r>
        <w:rPr>
          <w:rFonts w:hint="cs"/>
          <w:rtl/>
        </w:rPr>
        <w:t xml:space="preserve"> גמרא </w:t>
      </w:r>
      <w:r>
        <w:rPr>
          <w:rtl/>
        </w:rPr>
        <w:t>סנהדרין צד ע</w:t>
      </w:r>
      <w:r>
        <w:rPr>
          <w:rFonts w:hint="cs"/>
          <w:rtl/>
        </w:rPr>
        <w:t>"א הקטרוג על חזקיה וסיעתו "</w:t>
      </w:r>
      <w:r>
        <w:rPr>
          <w:rtl/>
        </w:rPr>
        <w:t>שלא אמרו שירה</w:t>
      </w:r>
      <w:r>
        <w:rPr>
          <w:rFonts w:hint="cs"/>
          <w:rtl/>
        </w:rPr>
        <w:t xml:space="preserve">" ולפיכך לא נעשה </w:t>
      </w:r>
      <w:r w:rsidR="00E02B0A">
        <w:rPr>
          <w:rFonts w:hint="cs"/>
          <w:rtl/>
        </w:rPr>
        <w:t xml:space="preserve">חזקיהו </w:t>
      </w:r>
      <w:r>
        <w:rPr>
          <w:rFonts w:hint="cs"/>
          <w:rtl/>
        </w:rPr>
        <w:t xml:space="preserve">משיח. מאידך, </w:t>
      </w:r>
      <w:r w:rsidR="00A25892">
        <w:rPr>
          <w:rFonts w:hint="cs"/>
          <w:rtl/>
        </w:rPr>
        <w:t>ראו</w:t>
      </w:r>
      <w:r>
        <w:rPr>
          <w:rFonts w:hint="cs"/>
          <w:rtl/>
        </w:rPr>
        <w:t xml:space="preserve"> מקורו של ההלל ביציאת מצרים, </w:t>
      </w:r>
      <w:r>
        <w:rPr>
          <w:rtl/>
        </w:rPr>
        <w:t xml:space="preserve">פסחים </w:t>
      </w:r>
      <w:proofErr w:type="spellStart"/>
      <w:r>
        <w:rPr>
          <w:rtl/>
        </w:rPr>
        <w:t>קיז</w:t>
      </w:r>
      <w:proofErr w:type="spellEnd"/>
      <w:r>
        <w:rPr>
          <w:rtl/>
        </w:rPr>
        <w:t xml:space="preserve"> ע</w:t>
      </w:r>
      <w:r>
        <w:rPr>
          <w:rFonts w:hint="cs"/>
          <w:rtl/>
        </w:rPr>
        <w:t>"א: "</w:t>
      </w:r>
      <w:r>
        <w:rPr>
          <w:rtl/>
        </w:rPr>
        <w:t>אפשר ישראל שחטו את פסחיהן ונטלו לולביהן ולא אמרו שירה?</w:t>
      </w:r>
      <w:r>
        <w:rPr>
          <w:rFonts w:hint="cs"/>
          <w:rtl/>
        </w:rPr>
        <w:t xml:space="preserve">". ובימינו, אפשר שנעשו לנו כל הניסים והתחדשה עצמאות ישראל </w:t>
      </w:r>
      <w:r w:rsidR="00E02B0A">
        <w:rPr>
          <w:rFonts w:hint="cs"/>
          <w:rtl/>
        </w:rPr>
        <w:t>וקבצו הגלויות ועצים נשאו פ</w:t>
      </w:r>
      <w:r w:rsidR="000833DF">
        <w:rPr>
          <w:rFonts w:hint="eastAsia"/>
          <w:rtl/>
        </w:rPr>
        <w:t>ִ</w:t>
      </w:r>
      <w:r w:rsidR="00E02B0A">
        <w:rPr>
          <w:rFonts w:hint="cs"/>
          <w:rtl/>
        </w:rPr>
        <w:t>ר</w:t>
      </w:r>
      <w:r w:rsidR="000833DF">
        <w:rPr>
          <w:rFonts w:hint="eastAsia"/>
          <w:rtl/>
        </w:rPr>
        <w:t>ְ</w:t>
      </w:r>
      <w:r w:rsidR="00E02B0A">
        <w:rPr>
          <w:rFonts w:hint="cs"/>
          <w:rtl/>
        </w:rPr>
        <w:t>י</w:t>
      </w:r>
      <w:r w:rsidR="000833DF">
        <w:rPr>
          <w:rFonts w:hint="eastAsia"/>
          <w:rtl/>
        </w:rPr>
        <w:t>ָ</w:t>
      </w:r>
      <w:r w:rsidR="00E02B0A">
        <w:rPr>
          <w:rFonts w:hint="cs"/>
          <w:rtl/>
        </w:rPr>
        <w:t xml:space="preserve">ם </w:t>
      </w:r>
      <w:r>
        <w:rPr>
          <w:rFonts w:hint="cs"/>
          <w:rtl/>
        </w:rPr>
        <w:t>"ולא אמרו שירה"? ...</w:t>
      </w:r>
    </w:p>
  </w:footnote>
  <w:footnote w:id="11">
    <w:p w14:paraId="4BBE8018" w14:textId="77777777" w:rsidR="00AF23FD" w:rsidRDefault="00AF23FD" w:rsidP="00B813A7">
      <w:pPr>
        <w:pStyle w:val="a3"/>
        <w:rPr>
          <w:rFonts w:hint="cs"/>
          <w:rtl/>
        </w:rPr>
      </w:pPr>
      <w:r>
        <w:rPr>
          <w:rStyle w:val="a5"/>
        </w:rPr>
        <w:footnoteRef/>
      </w:r>
      <w:r>
        <w:rPr>
          <w:rtl/>
        </w:rPr>
        <w:t xml:space="preserve"> </w:t>
      </w:r>
      <w:r>
        <w:rPr>
          <w:rFonts w:hint="cs"/>
          <w:rtl/>
        </w:rPr>
        <w:t>נראה שרב מתנה מתקן את דבריו, או שמא את דברי מי שניסה להקשות עליו מהתורה ומביכורים. אולי צריך לקרוא קושיות אלה בסוגריים. רב מתנה אמנם לומד את עבודת השירה מהפסוק בפרשת התוכחה: "</w:t>
      </w:r>
      <w:r>
        <w:rPr>
          <w:rtl/>
        </w:rPr>
        <w:t xml:space="preserve">תחת אשר לא עבדת את ה' </w:t>
      </w:r>
      <w:proofErr w:type="spellStart"/>
      <w:r>
        <w:rPr>
          <w:rtl/>
        </w:rPr>
        <w:t>אלהיך</w:t>
      </w:r>
      <w:proofErr w:type="spellEnd"/>
      <w:r>
        <w:rPr>
          <w:rtl/>
        </w:rPr>
        <w:t xml:space="preserve"> בשמחה ובטוב לבב</w:t>
      </w:r>
      <w:r>
        <w:rPr>
          <w:rFonts w:hint="cs"/>
          <w:rtl/>
        </w:rPr>
        <w:t>". אבל אין שום מניעה להקיש מ"טוב לבב" שם ל"בכל הטוב" של הביכורים: "</w:t>
      </w:r>
      <w:proofErr w:type="spellStart"/>
      <w:r>
        <w:rPr>
          <w:rFonts w:hint="cs"/>
          <w:rtl/>
        </w:rPr>
        <w:t>אתיא</w:t>
      </w:r>
      <w:proofErr w:type="spellEnd"/>
      <w:r>
        <w:rPr>
          <w:rFonts w:hint="cs"/>
          <w:rtl/>
        </w:rPr>
        <w:t xml:space="preserve"> טוב </w:t>
      </w:r>
      <w:r>
        <w:rPr>
          <w:rtl/>
        </w:rPr>
        <w:t>–</w:t>
      </w:r>
      <w:r>
        <w:rPr>
          <w:rFonts w:hint="cs"/>
          <w:rtl/>
        </w:rPr>
        <w:t xml:space="preserve"> טוב". הטוב קשור בטוב. גם בהבאת הביכורים יש שירה, שירה של "שמחה של טובה". הרי אלה שני הפסוקים היחידים בתורה בהם מוזכרת שמחה עם טוב או טובה ושניהם בפרשתנו! הפסוק בתוכחה בהכרח קשור לפסוק בראש הפרשה במצוות הביכורים</w:t>
      </w:r>
      <w:r w:rsidR="00B813A7">
        <w:rPr>
          <w:rFonts w:hint="cs"/>
          <w:rtl/>
        </w:rPr>
        <w:t xml:space="preserve"> על דרך ההנגדה</w:t>
      </w:r>
      <w:r>
        <w:rPr>
          <w:rFonts w:hint="cs"/>
          <w:rtl/>
        </w:rPr>
        <w:t>. כיצד "</w:t>
      </w:r>
      <w:r>
        <w:rPr>
          <w:rtl/>
        </w:rPr>
        <w:t xml:space="preserve">לא עבדת את ה' </w:t>
      </w:r>
      <w:proofErr w:type="spellStart"/>
      <w:r>
        <w:rPr>
          <w:rtl/>
        </w:rPr>
        <w:t>אלהיך</w:t>
      </w:r>
      <w:proofErr w:type="spellEnd"/>
      <w:r>
        <w:rPr>
          <w:rtl/>
        </w:rPr>
        <w:t xml:space="preserve"> בשמחה ובטוב לבב</w:t>
      </w:r>
      <w:r>
        <w:rPr>
          <w:rFonts w:hint="cs"/>
          <w:rtl/>
        </w:rPr>
        <w:t xml:space="preserve">"? כאשר לא הבאת ביכורים. או אף אם הבאת </w:t>
      </w:r>
      <w:r>
        <w:rPr>
          <w:rtl/>
        </w:rPr>
        <w:t>–</w:t>
      </w:r>
      <w:r>
        <w:rPr>
          <w:rFonts w:hint="cs"/>
          <w:rtl/>
        </w:rPr>
        <w:t xml:space="preserve"> לא אמרת שירה.</w:t>
      </w:r>
    </w:p>
  </w:footnote>
  <w:footnote w:id="12">
    <w:p w14:paraId="6644FFBE" w14:textId="77777777" w:rsidR="00802EAC" w:rsidRDefault="00802EAC">
      <w:pPr>
        <w:pStyle w:val="a3"/>
        <w:rPr>
          <w:rFonts w:hint="cs"/>
          <w:rtl/>
        </w:rPr>
      </w:pPr>
      <w:r>
        <w:rPr>
          <w:rStyle w:val="a5"/>
        </w:rPr>
        <w:footnoteRef/>
      </w:r>
      <w:r>
        <w:rPr>
          <w:rtl/>
        </w:rPr>
        <w:t xml:space="preserve"> </w:t>
      </w:r>
      <w:r>
        <w:rPr>
          <w:rFonts w:hint="cs"/>
          <w:rtl/>
        </w:rPr>
        <w:t xml:space="preserve">הקטע שהשמטנו מדבר על מידות ומשקלות. </w:t>
      </w:r>
      <w:r w:rsidR="00A25892">
        <w:rPr>
          <w:rFonts w:hint="cs"/>
          <w:rtl/>
        </w:rPr>
        <w:t>ראו</w:t>
      </w:r>
      <w:r>
        <w:rPr>
          <w:rFonts w:hint="cs"/>
          <w:rtl/>
        </w:rPr>
        <w:t xml:space="preserve"> דברינו </w:t>
      </w:r>
      <w:hyperlink r:id="rId5" w:history="1">
        <w:r w:rsidRPr="00802EAC">
          <w:rPr>
            <w:rStyle w:val="Hyperlink"/>
            <w:rFonts w:hint="cs"/>
            <w:rtl/>
          </w:rPr>
          <w:t>איפה ואיפה – על מידות ומשקלות</w:t>
        </w:r>
      </w:hyperlink>
      <w:r>
        <w:rPr>
          <w:rFonts w:hint="cs"/>
          <w:rtl/>
        </w:rPr>
        <w:t xml:space="preserve"> בפרשת כי תצא.</w:t>
      </w:r>
    </w:p>
  </w:footnote>
  <w:footnote w:id="13">
    <w:p w14:paraId="001412DD" w14:textId="77777777" w:rsidR="00C841AB" w:rsidRDefault="00C841AB">
      <w:pPr>
        <w:pStyle w:val="a3"/>
        <w:rPr>
          <w:rFonts w:hint="cs"/>
          <w:rtl/>
        </w:rPr>
      </w:pPr>
      <w:r>
        <w:rPr>
          <w:rStyle w:val="a5"/>
        </w:rPr>
        <w:footnoteRef/>
      </w:r>
      <w:r>
        <w:rPr>
          <w:rtl/>
        </w:rPr>
        <w:t xml:space="preserve"> </w:t>
      </w:r>
      <w:r>
        <w:rPr>
          <w:rFonts w:hint="cs"/>
          <w:rtl/>
        </w:rPr>
        <w:t>מתחטאים.</w:t>
      </w:r>
    </w:p>
  </w:footnote>
  <w:footnote w:id="14">
    <w:p w14:paraId="1D245EE9" w14:textId="77777777" w:rsidR="00C841AB" w:rsidRDefault="00C841AB">
      <w:pPr>
        <w:pStyle w:val="a3"/>
        <w:rPr>
          <w:rFonts w:hint="cs"/>
          <w:rtl/>
        </w:rPr>
      </w:pPr>
      <w:r>
        <w:rPr>
          <w:rStyle w:val="a5"/>
        </w:rPr>
        <w:footnoteRef/>
      </w:r>
      <w:r>
        <w:rPr>
          <w:rtl/>
        </w:rPr>
        <w:t xml:space="preserve"> </w:t>
      </w:r>
      <w:r>
        <w:rPr>
          <w:rFonts w:hint="cs"/>
          <w:rtl/>
        </w:rPr>
        <w:t xml:space="preserve">דרשה זו היא סמך טוב לרבי בחיי שהפסוק "ושמחת בכל הטוב" מכוון לשתי המצוות הפותחות את פרשתנו, הן למצוות הביכורים והן למצוות ביעור מעשרות. </w:t>
      </w:r>
      <w:r w:rsidR="00A25892">
        <w:rPr>
          <w:rFonts w:hint="cs"/>
          <w:rtl/>
        </w:rPr>
        <w:t>ראו</w:t>
      </w:r>
      <w:r>
        <w:rPr>
          <w:rFonts w:hint="cs"/>
          <w:rtl/>
        </w:rPr>
        <w:t xml:space="preserve"> הערה 7 לעיל.</w:t>
      </w:r>
      <w:r w:rsidR="000C66A8">
        <w:rPr>
          <w:rFonts w:hint="cs"/>
          <w:rtl/>
        </w:rPr>
        <w:t xml:space="preserve"> זאת, למרות הפסק הפרשה הסגורה ביניהם.</w:t>
      </w:r>
    </w:p>
  </w:footnote>
  <w:footnote w:id="15">
    <w:p w14:paraId="1759D416" w14:textId="77777777" w:rsidR="0075267D" w:rsidRDefault="0075267D">
      <w:pPr>
        <w:pStyle w:val="a3"/>
        <w:rPr>
          <w:rFonts w:hint="cs"/>
          <w:rtl/>
        </w:rPr>
      </w:pPr>
      <w:r>
        <w:rPr>
          <w:rStyle w:val="a5"/>
        </w:rPr>
        <w:footnoteRef/>
      </w:r>
      <w:r>
        <w:rPr>
          <w:rtl/>
        </w:rPr>
        <w:t xml:space="preserve"> </w:t>
      </w:r>
      <w:r>
        <w:rPr>
          <w:rFonts w:hint="cs"/>
          <w:rtl/>
        </w:rPr>
        <w:t xml:space="preserve">עכשיו שדרשנו את "ושמחת בכל הטוב" על נתינת מעשרות, נזכרת דרשה מקבילה על "ושמחת בכל הטוב" על התורה שהיא "טוב". מדרש פסיקתא זה לא מסכים עם גמרא ערכין הנ"ל. בפרט לא לקביעה שהתורה נקראת משמחת לב אבל לא </w:t>
      </w:r>
      <w:r w:rsidR="00B813A7">
        <w:rPr>
          <w:rFonts w:hint="cs"/>
          <w:rtl/>
        </w:rPr>
        <w:t>"</w:t>
      </w:r>
      <w:r>
        <w:rPr>
          <w:rFonts w:hint="cs"/>
          <w:rtl/>
        </w:rPr>
        <w:t>טוב</w:t>
      </w:r>
      <w:r w:rsidR="00B813A7">
        <w:rPr>
          <w:rFonts w:hint="cs"/>
          <w:rtl/>
        </w:rPr>
        <w:t>"</w:t>
      </w:r>
      <w:r>
        <w:rPr>
          <w:rFonts w:hint="cs"/>
          <w:rtl/>
        </w:rPr>
        <w:t xml:space="preserve">. </w:t>
      </w:r>
      <w:r w:rsidR="00A25892">
        <w:rPr>
          <w:rFonts w:hint="cs"/>
          <w:rtl/>
        </w:rPr>
        <w:t>ראו</w:t>
      </w:r>
      <w:r>
        <w:rPr>
          <w:rFonts w:hint="cs"/>
          <w:rtl/>
        </w:rPr>
        <w:t xml:space="preserve"> </w:t>
      </w:r>
      <w:r>
        <w:rPr>
          <w:rtl/>
        </w:rPr>
        <w:t>ברכות ה ע</w:t>
      </w:r>
      <w:r>
        <w:rPr>
          <w:rFonts w:hint="cs"/>
          <w:rtl/>
        </w:rPr>
        <w:t>"א, שמות רבה לג ו: "</w:t>
      </w:r>
      <w:r>
        <w:rPr>
          <w:rtl/>
        </w:rPr>
        <w:t xml:space="preserve">מדת בשר ודם - אדם מוכר חפץ </w:t>
      </w:r>
      <w:proofErr w:type="spellStart"/>
      <w:r>
        <w:rPr>
          <w:rtl/>
        </w:rPr>
        <w:t>לחבירו</w:t>
      </w:r>
      <w:proofErr w:type="spellEnd"/>
      <w:r>
        <w:rPr>
          <w:rtl/>
        </w:rPr>
        <w:t>, מוכר עצב ולוקח שמח; אבל הק</w:t>
      </w:r>
      <w:r>
        <w:rPr>
          <w:rFonts w:hint="cs"/>
          <w:rtl/>
        </w:rPr>
        <w:t>ב"ה</w:t>
      </w:r>
      <w:r>
        <w:rPr>
          <w:rtl/>
        </w:rPr>
        <w:t xml:space="preserve"> אינו כן - נתן להם תורה לישראל ושמח, שנאמר: כי לקח טוב נתתי לכם תורתי אל </w:t>
      </w:r>
      <w:proofErr w:type="spellStart"/>
      <w:r>
        <w:rPr>
          <w:rtl/>
        </w:rPr>
        <w:t>תעזובו</w:t>
      </w:r>
      <w:proofErr w:type="spellEnd"/>
      <w:r>
        <w:rPr>
          <w:rFonts w:hint="cs"/>
          <w:rtl/>
        </w:rPr>
        <w:t>"</w:t>
      </w:r>
      <w:r>
        <w:rPr>
          <w:rtl/>
        </w:rPr>
        <w:t>.</w:t>
      </w:r>
      <w:r>
        <w:rPr>
          <w:rFonts w:hint="cs"/>
          <w:rtl/>
        </w:rPr>
        <w:t xml:space="preserve"> </w:t>
      </w:r>
      <w:r w:rsidR="00B813A7">
        <w:rPr>
          <w:rFonts w:hint="cs"/>
          <w:rtl/>
        </w:rPr>
        <w:t xml:space="preserve">נתינת התורה שהיא לקח טוב נעשתה בשמחה. </w:t>
      </w:r>
      <w:r>
        <w:rPr>
          <w:rFonts w:hint="cs"/>
          <w:rtl/>
        </w:rPr>
        <w:t>וב</w:t>
      </w:r>
      <w:r>
        <w:rPr>
          <w:rtl/>
        </w:rPr>
        <w:t xml:space="preserve">פסיקתא זוטרתא (לקח טוב) דברים </w:t>
      </w:r>
      <w:r>
        <w:rPr>
          <w:rFonts w:hint="cs"/>
          <w:rtl/>
        </w:rPr>
        <w:t>כי</w:t>
      </w:r>
      <w:r>
        <w:rPr>
          <w:rtl/>
        </w:rPr>
        <w:t xml:space="preserve"> תצא דף לה עמוד א</w:t>
      </w:r>
      <w:r>
        <w:rPr>
          <w:rFonts w:hint="cs"/>
          <w:rtl/>
        </w:rPr>
        <w:t>: "</w:t>
      </w:r>
      <w:r>
        <w:rPr>
          <w:rtl/>
        </w:rPr>
        <w:t xml:space="preserve">שמחה גדולה בעולם בזמן שהצדיקים בטוב והן </w:t>
      </w:r>
      <w:proofErr w:type="spellStart"/>
      <w:r>
        <w:rPr>
          <w:rtl/>
        </w:rPr>
        <w:t>יושבין</w:t>
      </w:r>
      <w:proofErr w:type="spellEnd"/>
      <w:r>
        <w:rPr>
          <w:rtl/>
        </w:rPr>
        <w:t xml:space="preserve"> </w:t>
      </w:r>
      <w:proofErr w:type="spellStart"/>
      <w:r>
        <w:rPr>
          <w:rtl/>
        </w:rPr>
        <w:t>ועוסקין</w:t>
      </w:r>
      <w:proofErr w:type="spellEnd"/>
      <w:r>
        <w:rPr>
          <w:rtl/>
        </w:rPr>
        <w:t xml:space="preserve"> בתורה</w:t>
      </w:r>
      <w:r>
        <w:rPr>
          <w:rFonts w:hint="cs"/>
          <w:rtl/>
        </w:rPr>
        <w:t>". השיר והשירה, התורה והמעשרות כולם הם מצוות של "שמחה של טובה". ורש"י בפירושו לפסוק ב</w:t>
      </w:r>
      <w:r>
        <w:rPr>
          <w:rtl/>
        </w:rPr>
        <w:t xml:space="preserve">תהלים </w:t>
      </w:r>
      <w:proofErr w:type="spellStart"/>
      <w:r>
        <w:rPr>
          <w:rtl/>
        </w:rPr>
        <w:t>קכח</w:t>
      </w:r>
      <w:proofErr w:type="spellEnd"/>
      <w:r>
        <w:rPr>
          <w:rtl/>
        </w:rPr>
        <w:t xml:space="preserve"> ה</w:t>
      </w:r>
      <w:r>
        <w:rPr>
          <w:rFonts w:hint="cs"/>
          <w:rtl/>
        </w:rPr>
        <w:t>: "</w:t>
      </w:r>
      <w:r>
        <w:rPr>
          <w:rtl/>
        </w:rPr>
        <w:t xml:space="preserve">יְבָרֶכְךָ </w:t>
      </w:r>
      <w:r>
        <w:rPr>
          <w:rFonts w:hint="cs"/>
          <w:rtl/>
        </w:rPr>
        <w:t>ה'</w:t>
      </w:r>
      <w:r>
        <w:rPr>
          <w:rtl/>
        </w:rPr>
        <w:t xml:space="preserve"> מִצִּיּוֹן וּרְאֵה בְּטוּב יְרוּשָׁלִָם כֹּל יְמֵי חַיֶּיךָ</w:t>
      </w:r>
      <w:r>
        <w:rPr>
          <w:rFonts w:hint="cs"/>
          <w:rtl/>
        </w:rPr>
        <w:t>" מוסיף לנו את ירושלים: "</w:t>
      </w:r>
      <w:r>
        <w:rPr>
          <w:rtl/>
        </w:rPr>
        <w:t>בטוב ירושלים - ושמחת בכל הטוב</w:t>
      </w:r>
      <w:r>
        <w:rPr>
          <w:rFonts w:hint="cs"/>
          <w:rtl/>
        </w:rPr>
        <w:t>". שהרי את הביכורים ואת המעשר השני מביאים לירושלים. איזו עוד שמחה של טובה נותרה לנו?</w:t>
      </w:r>
    </w:p>
  </w:footnote>
  <w:footnote w:id="16">
    <w:p w14:paraId="6C29FD06" w14:textId="77777777" w:rsidR="001D2B37" w:rsidRDefault="001D2B37" w:rsidP="001D2B37">
      <w:pPr>
        <w:pStyle w:val="a3"/>
        <w:rPr>
          <w:rFonts w:hint="cs"/>
          <w:rtl/>
        </w:rPr>
      </w:pPr>
      <w:r>
        <w:rPr>
          <w:rStyle w:val="a5"/>
        </w:rPr>
        <w:footnoteRef/>
      </w:r>
      <w:r>
        <w:rPr>
          <w:rtl/>
        </w:rPr>
        <w:t xml:space="preserve"> </w:t>
      </w:r>
      <w:r w:rsidR="00A25892">
        <w:rPr>
          <w:rFonts w:hint="cs"/>
          <w:rtl/>
        </w:rPr>
        <w:t>ראו</w:t>
      </w:r>
      <w:r>
        <w:rPr>
          <w:rFonts w:hint="cs"/>
          <w:rtl/>
        </w:rPr>
        <w:t xml:space="preserve"> שם בגמרא בקטע שהשמטנו שר' אליעזר היה יושב ודורש בתורה כל היום (בחג) ומכנה את התלמידים שיצאו והלכו לביתם לחוג את החג: "</w:t>
      </w:r>
      <w:r>
        <w:rPr>
          <w:rtl/>
        </w:rPr>
        <w:t>שמניחים חיי עולם ועוסקים בחיי שעה</w:t>
      </w:r>
      <w:r>
        <w:rPr>
          <w:rFonts w:hint="cs"/>
          <w:rtl/>
        </w:rPr>
        <w:t>". על כך שואלת הגמרא את השאלה: איפה כאן שמחת יום טוב?</w:t>
      </w:r>
    </w:p>
  </w:footnote>
  <w:footnote w:id="17">
    <w:p w14:paraId="21DCAF64" w14:textId="77777777" w:rsidR="008149D2" w:rsidRDefault="008149D2" w:rsidP="0092766C">
      <w:pPr>
        <w:pStyle w:val="a3"/>
        <w:rPr>
          <w:rFonts w:hint="cs"/>
          <w:rtl/>
        </w:rPr>
      </w:pPr>
      <w:r>
        <w:rPr>
          <w:rStyle w:val="a5"/>
        </w:rPr>
        <w:footnoteRef/>
      </w:r>
      <w:r>
        <w:rPr>
          <w:rtl/>
        </w:rPr>
        <w:t xml:space="preserve"> </w:t>
      </w:r>
      <w:r>
        <w:rPr>
          <w:rFonts w:hint="cs"/>
          <w:rtl/>
        </w:rPr>
        <w:t xml:space="preserve">"שמחה של טובה" אולי הפשוטה ביותר היא "שמחת יום טוב". ימים טובים (מועדים בלשון המקרא) שיש לשמוח בהם, או שמא נאמר שמחה שעושה את היום - טוב. "ושמחת בחגך"! רבי אליעזר סבור ששמחה זו היא רשות ואינה חובה. לשיטתו שמחת הטובה של התורה מספקת ומי שיכול להסתפק בה איננו זקוק לשמחת יום טוב. </w:t>
      </w:r>
      <w:r w:rsidR="00A25892">
        <w:rPr>
          <w:rFonts w:hint="cs"/>
          <w:rtl/>
        </w:rPr>
        <w:t>ראו</w:t>
      </w:r>
      <w:r>
        <w:rPr>
          <w:rFonts w:hint="cs"/>
          <w:rtl/>
        </w:rPr>
        <w:t xml:space="preserve"> בגמרא שם שגם הוא בסוף סיים את לימוד התורה וברך את התלמידים שנפטרו ממנו: "</w:t>
      </w:r>
      <w:r>
        <w:rPr>
          <w:rtl/>
        </w:rPr>
        <w:t xml:space="preserve">בשעת פטירתן אמר להם: לכו אכלו משמנים ושתו ממתקים ושלחו מנות לאין נכון לו כי קדוש היום </w:t>
      </w:r>
      <w:proofErr w:type="spellStart"/>
      <w:r>
        <w:rPr>
          <w:rtl/>
        </w:rPr>
        <w:t>לאדנינו</w:t>
      </w:r>
      <w:proofErr w:type="spellEnd"/>
      <w:r>
        <w:rPr>
          <w:rtl/>
        </w:rPr>
        <w:t xml:space="preserve"> ואל תעצבו כי חדות ה' היא מעזכם</w:t>
      </w:r>
      <w:r>
        <w:rPr>
          <w:rFonts w:hint="cs"/>
          <w:rtl/>
        </w:rPr>
        <w:t xml:space="preserve">". </w:t>
      </w:r>
      <w:r w:rsidR="00A25892">
        <w:rPr>
          <w:rFonts w:hint="cs"/>
          <w:rtl/>
        </w:rPr>
        <w:t>ראו</w:t>
      </w:r>
      <w:r>
        <w:rPr>
          <w:rFonts w:hint="cs"/>
          <w:rtl/>
        </w:rPr>
        <w:t xml:space="preserve"> דברינו </w:t>
      </w:r>
      <w:hyperlink r:id="rId6" w:history="1">
        <w:r w:rsidRPr="008149D2">
          <w:rPr>
            <w:rStyle w:val="Hyperlink"/>
            <w:rFonts w:hint="cs"/>
            <w:rtl/>
          </w:rPr>
          <w:t>חדוות ה' היא מעוזכם</w:t>
        </w:r>
      </w:hyperlink>
      <w:r>
        <w:rPr>
          <w:rFonts w:hint="cs"/>
          <w:rtl/>
        </w:rPr>
        <w:t xml:space="preserve"> בראש השנה. אבל ר' יהושע שבדרכו אנחנו בד"כ הולכים, חולק עליו וסבור ששמחת יום טוב היא מצווה! ורבו ההלכות בתלמוד על "שמחת יום טוב" וכל הנגזר ממנה, </w:t>
      </w:r>
      <w:r w:rsidR="0092766C">
        <w:rPr>
          <w:rFonts w:hint="cs"/>
          <w:rtl/>
        </w:rPr>
        <w:t>כגון הלכות מתירות הנובעות מהחשש שיבואו להימנע מ</w:t>
      </w:r>
      <w:r w:rsidR="0092766C">
        <w:rPr>
          <w:rtl/>
        </w:rPr>
        <w:t>שמחת יום טוב</w:t>
      </w:r>
      <w:r w:rsidR="0092766C">
        <w:rPr>
          <w:rFonts w:hint="cs"/>
          <w:rtl/>
        </w:rPr>
        <w:t>,</w:t>
      </w:r>
      <w:r w:rsidR="0092766C">
        <w:rPr>
          <w:rtl/>
        </w:rPr>
        <w:t xml:space="preserve"> </w:t>
      </w:r>
      <w:r>
        <w:rPr>
          <w:rFonts w:hint="cs"/>
          <w:rtl/>
        </w:rPr>
        <w:t xml:space="preserve">שהם עדות שהלכה כר' יהושע ולא נאריך כאן. </w:t>
      </w:r>
      <w:r w:rsidR="00A25892">
        <w:rPr>
          <w:rFonts w:hint="cs"/>
          <w:rtl/>
        </w:rPr>
        <w:t>ראו</w:t>
      </w:r>
      <w:r>
        <w:rPr>
          <w:rFonts w:hint="cs"/>
          <w:rtl/>
        </w:rPr>
        <w:t xml:space="preserve"> מ</w:t>
      </w:r>
      <w:r>
        <w:rPr>
          <w:rtl/>
        </w:rPr>
        <w:t xml:space="preserve">גילה </w:t>
      </w:r>
      <w:proofErr w:type="spellStart"/>
      <w:r>
        <w:rPr>
          <w:rtl/>
        </w:rPr>
        <w:t>טז</w:t>
      </w:r>
      <w:proofErr w:type="spellEnd"/>
      <w:r>
        <w:rPr>
          <w:rtl/>
        </w:rPr>
        <w:t xml:space="preserve"> ע</w:t>
      </w:r>
      <w:r>
        <w:rPr>
          <w:rFonts w:hint="cs"/>
          <w:rtl/>
        </w:rPr>
        <w:t>"ב: "</w:t>
      </w:r>
      <w:r>
        <w:rPr>
          <w:rtl/>
        </w:rPr>
        <w:t>אמר רב יהודה: אורה - זו תורה, וכן הוא אומר כי נר מצוה ותורה אור. שמחה - זה יום טוב, וכן הוא אומר ושמחת בחגך</w:t>
      </w:r>
      <w:r>
        <w:rPr>
          <w:rFonts w:hint="cs"/>
          <w:rtl/>
        </w:rPr>
        <w:t>".</w:t>
      </w:r>
      <w:r w:rsidR="00B813A7">
        <w:rPr>
          <w:rFonts w:hint="cs"/>
          <w:rtl/>
        </w:rPr>
        <w:t xml:space="preserve"> האם בכל מיצינו את כל שמחות הטובה? שירה, תורה, מעשרות, חגים. האם יש עוד שמחה של טובה?</w:t>
      </w:r>
    </w:p>
  </w:footnote>
  <w:footnote w:id="18">
    <w:p w14:paraId="2A414B7F" w14:textId="77777777" w:rsidR="00907463" w:rsidRDefault="00907463" w:rsidP="0092766C">
      <w:pPr>
        <w:pStyle w:val="a3"/>
        <w:rPr>
          <w:rFonts w:hint="cs"/>
          <w:rtl/>
        </w:rPr>
      </w:pPr>
      <w:r>
        <w:rPr>
          <w:rStyle w:val="a5"/>
        </w:rPr>
        <w:footnoteRef/>
      </w:r>
      <w:r>
        <w:rPr>
          <w:rtl/>
        </w:rPr>
        <w:t xml:space="preserve"> </w:t>
      </w:r>
      <w:r w:rsidR="00A25892">
        <w:rPr>
          <w:rFonts w:hint="cs"/>
          <w:rtl/>
        </w:rPr>
        <w:t>ראו</w:t>
      </w:r>
      <w:r>
        <w:rPr>
          <w:rFonts w:hint="cs"/>
          <w:rtl/>
        </w:rPr>
        <w:t xml:space="preserve"> המקור </w:t>
      </w:r>
      <w:proofErr w:type="spellStart"/>
      <w:r>
        <w:rPr>
          <w:rFonts w:hint="cs"/>
          <w:rtl/>
        </w:rPr>
        <w:t>ב</w:t>
      </w:r>
      <w:r w:rsidR="0092766C">
        <w:rPr>
          <w:rFonts w:hint="cs"/>
          <w:rtl/>
        </w:rPr>
        <w:t>תוספתא</w:t>
      </w:r>
      <w:proofErr w:type="spellEnd"/>
      <w:r w:rsidR="0092766C">
        <w:rPr>
          <w:rFonts w:hint="cs"/>
          <w:rtl/>
        </w:rPr>
        <w:t xml:space="preserve"> קידושין פרק א הלכה יא, </w:t>
      </w:r>
      <w:r>
        <w:rPr>
          <w:rFonts w:hint="cs"/>
          <w:rtl/>
        </w:rPr>
        <w:t>תלמוד בבלי</w:t>
      </w:r>
      <w:r w:rsidR="0092766C">
        <w:rPr>
          <w:rFonts w:hint="cs"/>
          <w:rtl/>
        </w:rPr>
        <w:t xml:space="preserve"> קידושין דפים </w:t>
      </w:r>
      <w:proofErr w:type="spellStart"/>
      <w:r w:rsidR="0092766C">
        <w:rPr>
          <w:rFonts w:hint="cs"/>
          <w:rtl/>
        </w:rPr>
        <w:t>כט</w:t>
      </w:r>
      <w:proofErr w:type="spellEnd"/>
      <w:r w:rsidR="0092766C">
        <w:rPr>
          <w:rFonts w:hint="cs"/>
          <w:rtl/>
        </w:rPr>
        <w:t xml:space="preserve">-ל, </w:t>
      </w:r>
      <w:r>
        <w:rPr>
          <w:rFonts w:hint="cs"/>
          <w:rtl/>
        </w:rPr>
        <w:t>ירושלמי</w:t>
      </w:r>
      <w:r w:rsidR="0092766C">
        <w:rPr>
          <w:rFonts w:hint="cs"/>
          <w:rtl/>
        </w:rPr>
        <w:t xml:space="preserve"> קידושין פרק א הלכה ז. </w:t>
      </w:r>
    </w:p>
  </w:footnote>
  <w:footnote w:id="19">
    <w:p w14:paraId="25FA1B82" w14:textId="77777777" w:rsidR="00907463" w:rsidRDefault="00907463" w:rsidP="008866B3">
      <w:pPr>
        <w:pStyle w:val="a3"/>
        <w:rPr>
          <w:rFonts w:hint="cs"/>
          <w:rtl/>
        </w:rPr>
      </w:pPr>
      <w:r>
        <w:rPr>
          <w:rStyle w:val="a5"/>
        </w:rPr>
        <w:footnoteRef/>
      </w:r>
      <w:r>
        <w:rPr>
          <w:rtl/>
        </w:rPr>
        <w:t xml:space="preserve"> </w:t>
      </w:r>
      <w:r w:rsidR="00A25892">
        <w:rPr>
          <w:rFonts w:hint="cs"/>
          <w:rtl/>
        </w:rPr>
        <w:t>ראו</w:t>
      </w:r>
      <w:r>
        <w:rPr>
          <w:rFonts w:hint="cs"/>
          <w:rtl/>
        </w:rPr>
        <w:t xml:space="preserve"> דברינו </w:t>
      </w:r>
      <w:hyperlink r:id="rId7" w:history="1">
        <w:r w:rsidRPr="008866B3">
          <w:rPr>
            <w:rStyle w:val="Hyperlink"/>
            <w:rFonts w:hint="cs"/>
            <w:rtl/>
          </w:rPr>
          <w:t>ובחרת בחיים</w:t>
        </w:r>
      </w:hyperlink>
      <w:r>
        <w:rPr>
          <w:rFonts w:hint="cs"/>
          <w:rtl/>
        </w:rPr>
        <w:t xml:space="preserve"> בפרשת </w:t>
      </w:r>
      <w:r w:rsidR="008866B3">
        <w:rPr>
          <w:rFonts w:hint="cs"/>
          <w:rtl/>
        </w:rPr>
        <w:t>ניצבים</w:t>
      </w:r>
      <w:r>
        <w:rPr>
          <w:rFonts w:hint="cs"/>
          <w:rtl/>
        </w:rPr>
        <w:t xml:space="preserve">. </w:t>
      </w:r>
      <w:r w:rsidR="00A25892">
        <w:rPr>
          <w:rFonts w:hint="cs"/>
          <w:rtl/>
        </w:rPr>
        <w:t>ראו</w:t>
      </w:r>
      <w:r>
        <w:rPr>
          <w:rFonts w:hint="cs"/>
          <w:rtl/>
        </w:rPr>
        <w:t xml:space="preserve"> בפרט שיטת הירושלמי </w:t>
      </w:r>
      <w:r w:rsidR="0092766C">
        <w:rPr>
          <w:rFonts w:hint="cs"/>
          <w:rtl/>
        </w:rPr>
        <w:t>ב</w:t>
      </w:r>
      <w:r w:rsidRPr="00D257CD">
        <w:rPr>
          <w:rFonts w:hint="eastAsia"/>
          <w:rtl/>
          <w:lang w:eastAsia="en-US"/>
        </w:rPr>
        <w:t>קידושין</w:t>
      </w:r>
      <w:r w:rsidR="0092766C">
        <w:rPr>
          <w:rFonts w:hint="cs"/>
          <w:rtl/>
          <w:lang w:eastAsia="en-US"/>
        </w:rPr>
        <w:t xml:space="preserve"> פרק א</w:t>
      </w:r>
      <w:r w:rsidR="008866B3">
        <w:rPr>
          <w:rFonts w:hint="cs"/>
          <w:rtl/>
          <w:lang w:eastAsia="en-US"/>
        </w:rPr>
        <w:t>: "</w:t>
      </w:r>
      <w:r w:rsidRPr="00D257CD">
        <w:rPr>
          <w:rFonts w:hint="eastAsia"/>
          <w:rtl/>
          <w:lang w:eastAsia="en-US"/>
        </w:rPr>
        <w:t>תני</w:t>
      </w:r>
      <w:r w:rsidRPr="00D257CD">
        <w:rPr>
          <w:rtl/>
          <w:lang w:eastAsia="en-US"/>
        </w:rPr>
        <w:t xml:space="preserve"> </w:t>
      </w:r>
      <w:r w:rsidRPr="00D257CD">
        <w:rPr>
          <w:rFonts w:hint="eastAsia"/>
          <w:rtl/>
          <w:lang w:eastAsia="en-US"/>
        </w:rPr>
        <w:t>רבי</w:t>
      </w:r>
      <w:r w:rsidRPr="00D257CD">
        <w:rPr>
          <w:rtl/>
          <w:lang w:eastAsia="en-US"/>
        </w:rPr>
        <w:t xml:space="preserve"> </w:t>
      </w:r>
      <w:r w:rsidRPr="00D257CD">
        <w:rPr>
          <w:rFonts w:hint="eastAsia"/>
          <w:rtl/>
          <w:lang w:eastAsia="en-US"/>
        </w:rPr>
        <w:t>ישמעאל</w:t>
      </w:r>
      <w:r w:rsidRPr="00D257CD">
        <w:rPr>
          <w:rFonts w:hint="cs"/>
          <w:rtl/>
          <w:lang w:eastAsia="en-US"/>
        </w:rPr>
        <w:t>:</w:t>
      </w:r>
      <w:r w:rsidRPr="00D257CD">
        <w:rPr>
          <w:rtl/>
          <w:lang w:eastAsia="en-US"/>
        </w:rPr>
        <w:t xml:space="preserve">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tl/>
          <w:lang w:eastAsia="en-US"/>
        </w:rPr>
        <w:t xml:space="preserve"> </w:t>
      </w:r>
      <w:r w:rsidRPr="00D257CD">
        <w:rPr>
          <w:rFonts w:hint="eastAsia"/>
          <w:rtl/>
          <w:lang w:eastAsia="en-US"/>
        </w:rPr>
        <w:t>זו</w:t>
      </w:r>
      <w:r w:rsidRPr="00D257CD">
        <w:rPr>
          <w:rtl/>
          <w:lang w:eastAsia="en-US"/>
        </w:rPr>
        <w:t xml:space="preserve"> </w:t>
      </w:r>
      <w:r w:rsidRPr="00D257CD">
        <w:rPr>
          <w:rFonts w:hint="eastAsia"/>
          <w:rtl/>
          <w:lang w:eastAsia="en-US"/>
        </w:rPr>
        <w:t>או</w:t>
      </w:r>
      <w:r>
        <w:rPr>
          <w:rFonts w:hint="eastAsia"/>
          <w:rtl/>
          <w:lang w:eastAsia="en-US"/>
        </w:rPr>
        <w:t>ּ</w:t>
      </w:r>
      <w:r w:rsidRPr="00D257CD">
        <w:rPr>
          <w:rFonts w:hint="eastAsia"/>
          <w:rtl/>
          <w:lang w:eastAsia="en-US"/>
        </w:rPr>
        <w:t>מ</w:t>
      </w:r>
      <w:r>
        <w:rPr>
          <w:rFonts w:hint="eastAsia"/>
          <w:rtl/>
          <w:lang w:eastAsia="en-US"/>
        </w:rPr>
        <w:t>ָ</w:t>
      </w:r>
      <w:r w:rsidRPr="00D257CD">
        <w:rPr>
          <w:rFonts w:hint="eastAsia"/>
          <w:rtl/>
          <w:lang w:eastAsia="en-US"/>
        </w:rPr>
        <w:t>נו</w:t>
      </w:r>
      <w:r>
        <w:rPr>
          <w:rFonts w:hint="eastAsia"/>
          <w:rtl/>
          <w:lang w:eastAsia="en-US"/>
        </w:rPr>
        <w:t>ּ</w:t>
      </w:r>
      <w:r w:rsidRPr="00D257CD">
        <w:rPr>
          <w:rFonts w:hint="eastAsia"/>
          <w:rtl/>
          <w:lang w:eastAsia="en-US"/>
        </w:rPr>
        <w:t>ת</w:t>
      </w:r>
      <w:r w:rsidRPr="00D257CD">
        <w:rPr>
          <w:rFonts w:hint="cs"/>
          <w:rtl/>
          <w:lang w:eastAsia="en-US"/>
        </w:rPr>
        <w:t xml:space="preserve"> ... </w:t>
      </w:r>
      <w:r w:rsidRPr="00D257CD">
        <w:rPr>
          <w:rFonts w:hint="eastAsia"/>
          <w:rtl/>
          <w:lang w:eastAsia="en-US"/>
        </w:rPr>
        <w:t>ר</w:t>
      </w:r>
      <w:r w:rsidRPr="00D257CD">
        <w:rPr>
          <w:rtl/>
          <w:lang w:eastAsia="en-US"/>
        </w:rPr>
        <w:t xml:space="preserve">' </w:t>
      </w:r>
      <w:r w:rsidRPr="00D257CD">
        <w:rPr>
          <w:rFonts w:hint="eastAsia"/>
          <w:rtl/>
          <w:lang w:eastAsia="en-US"/>
        </w:rPr>
        <w:t>עקיבה</w:t>
      </w:r>
      <w:r w:rsidRPr="00D257CD">
        <w:rPr>
          <w:rtl/>
          <w:lang w:eastAsia="en-US"/>
        </w:rPr>
        <w:t xml:space="preserve"> </w:t>
      </w:r>
      <w:r w:rsidRPr="00D257CD">
        <w:rPr>
          <w:rFonts w:hint="eastAsia"/>
          <w:rtl/>
          <w:lang w:eastAsia="en-US"/>
        </w:rPr>
        <w:t>או</w:t>
      </w:r>
      <w:r w:rsidRPr="00D257CD">
        <w:rPr>
          <w:rFonts w:hint="cs"/>
          <w:rtl/>
          <w:lang w:eastAsia="en-US"/>
        </w:rPr>
        <w:t xml:space="preserve">מר: </w:t>
      </w:r>
      <w:r w:rsidRPr="00D257CD">
        <w:rPr>
          <w:rFonts w:hint="eastAsia"/>
          <w:rtl/>
          <w:lang w:eastAsia="en-US"/>
        </w:rPr>
        <w:t>אף</w:t>
      </w:r>
      <w:r w:rsidRPr="00D257CD">
        <w:rPr>
          <w:rtl/>
          <w:lang w:eastAsia="en-US"/>
        </w:rPr>
        <w:t xml:space="preserve"> </w:t>
      </w:r>
      <w:r w:rsidRPr="00D257CD">
        <w:rPr>
          <w:rFonts w:hint="eastAsia"/>
          <w:rtl/>
          <w:lang w:eastAsia="en-US"/>
        </w:rPr>
        <w:t>לשוט</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פני</w:t>
      </w:r>
      <w:r w:rsidRPr="00D257CD">
        <w:rPr>
          <w:rtl/>
          <w:lang w:eastAsia="en-US"/>
        </w:rPr>
        <w:t xml:space="preserve"> </w:t>
      </w:r>
      <w:r w:rsidRPr="00D257CD">
        <w:rPr>
          <w:rFonts w:hint="eastAsia"/>
          <w:rtl/>
          <w:lang w:eastAsia="en-US"/>
        </w:rPr>
        <w:t>המי</w:t>
      </w:r>
      <w:r w:rsidR="008866B3">
        <w:rPr>
          <w:rFonts w:hint="cs"/>
          <w:rtl/>
          <w:lang w:eastAsia="en-US"/>
        </w:rPr>
        <w:t>ם".</w:t>
      </w:r>
    </w:p>
  </w:footnote>
  <w:footnote w:id="20">
    <w:p w14:paraId="06FE11F0" w14:textId="77777777" w:rsidR="00907463" w:rsidRDefault="00907463" w:rsidP="00B813A7">
      <w:pPr>
        <w:pStyle w:val="a3"/>
        <w:rPr>
          <w:rFonts w:hint="cs"/>
          <w:rtl/>
        </w:rPr>
      </w:pPr>
      <w:r>
        <w:rPr>
          <w:rStyle w:val="a5"/>
        </w:rPr>
        <w:footnoteRef/>
      </w:r>
      <w:r>
        <w:rPr>
          <w:rtl/>
        </w:rPr>
        <w:t xml:space="preserve"> </w:t>
      </w:r>
      <w:r>
        <w:rPr>
          <w:rFonts w:hint="cs"/>
          <w:rtl/>
        </w:rPr>
        <w:t>וההמשך שם: "</w:t>
      </w:r>
      <w:r>
        <w:rPr>
          <w:rtl/>
        </w:rPr>
        <w:t xml:space="preserve">בלא ברכה </w:t>
      </w:r>
      <w:r>
        <w:rPr>
          <w:rFonts w:hint="cs"/>
          <w:rtl/>
        </w:rPr>
        <w:t xml:space="preserve">- </w:t>
      </w:r>
      <w:r>
        <w:rPr>
          <w:rtl/>
        </w:rPr>
        <w:t>להניח ברכה אל ביתך</w:t>
      </w:r>
      <w:r>
        <w:rPr>
          <w:rFonts w:hint="cs"/>
          <w:rtl/>
        </w:rPr>
        <w:t>.</w:t>
      </w:r>
      <w:r>
        <w:rPr>
          <w:rtl/>
        </w:rPr>
        <w:t xml:space="preserve"> בלא כפרה </w:t>
      </w:r>
      <w:r>
        <w:rPr>
          <w:rFonts w:hint="cs"/>
          <w:rtl/>
        </w:rPr>
        <w:t xml:space="preserve">- </w:t>
      </w:r>
      <w:r>
        <w:rPr>
          <w:rtl/>
        </w:rPr>
        <w:t>וכפר בעדו ובעד ביתו</w:t>
      </w:r>
      <w:r>
        <w:rPr>
          <w:rFonts w:hint="cs"/>
          <w:rtl/>
        </w:rPr>
        <w:t>.</w:t>
      </w:r>
      <w:r>
        <w:rPr>
          <w:rtl/>
        </w:rPr>
        <w:t xml:space="preserve"> ר' יהושע בן לוי אומר אף בלא חיים </w:t>
      </w:r>
      <w:r>
        <w:rPr>
          <w:rFonts w:hint="cs"/>
          <w:rtl/>
        </w:rPr>
        <w:t xml:space="preserve">- </w:t>
      </w:r>
      <w:r>
        <w:rPr>
          <w:rtl/>
        </w:rPr>
        <w:t xml:space="preserve">ראה חיים עם </w:t>
      </w:r>
      <w:proofErr w:type="spellStart"/>
      <w:r>
        <w:rPr>
          <w:rtl/>
        </w:rPr>
        <w:t>אשה</w:t>
      </w:r>
      <w:proofErr w:type="spellEnd"/>
      <w:r>
        <w:rPr>
          <w:rtl/>
        </w:rPr>
        <w:t xml:space="preserve"> אשר אהבת</w:t>
      </w:r>
      <w:r>
        <w:rPr>
          <w:rFonts w:hint="cs"/>
          <w:rtl/>
        </w:rPr>
        <w:t>.</w:t>
      </w:r>
      <w:r>
        <w:rPr>
          <w:rtl/>
        </w:rPr>
        <w:t xml:space="preserve"> בלא שלום</w:t>
      </w:r>
      <w:r>
        <w:rPr>
          <w:rFonts w:hint="cs"/>
          <w:rtl/>
        </w:rPr>
        <w:t xml:space="preserve"> - </w:t>
      </w:r>
      <w:r>
        <w:rPr>
          <w:rtl/>
        </w:rPr>
        <w:t>ואתה שלום וביתך שלום</w:t>
      </w:r>
      <w:r>
        <w:rPr>
          <w:rFonts w:hint="cs"/>
          <w:rtl/>
        </w:rPr>
        <w:t>".</w:t>
      </w:r>
      <w:r>
        <w:rPr>
          <w:rtl/>
        </w:rPr>
        <w:t xml:space="preserve"> </w:t>
      </w:r>
      <w:r>
        <w:rPr>
          <w:rFonts w:hint="cs"/>
          <w:rtl/>
        </w:rPr>
        <w:t xml:space="preserve">קטע זה של חובת הבן על האב "להשיאו </w:t>
      </w:r>
      <w:proofErr w:type="spellStart"/>
      <w:r>
        <w:rPr>
          <w:rFonts w:hint="cs"/>
          <w:rtl/>
        </w:rPr>
        <w:t>אשה</w:t>
      </w:r>
      <w:proofErr w:type="spellEnd"/>
      <w:r>
        <w:rPr>
          <w:rFonts w:hint="cs"/>
          <w:rtl/>
        </w:rPr>
        <w:t>" מורחב מאד בקהלת רבה, בהשוואה למקורות בתלמוד הבבלי והירושלמי</w:t>
      </w:r>
      <w:r w:rsidR="00B813A7">
        <w:rPr>
          <w:rFonts w:hint="cs"/>
          <w:rtl/>
        </w:rPr>
        <w:t xml:space="preserve"> ולפיכך נתלינו בו</w:t>
      </w:r>
      <w:r>
        <w:rPr>
          <w:rFonts w:hint="cs"/>
          <w:rtl/>
        </w:rPr>
        <w:t xml:space="preserve">. </w:t>
      </w:r>
      <w:r w:rsidR="00B813A7">
        <w:rPr>
          <w:rFonts w:hint="cs"/>
          <w:rtl/>
        </w:rPr>
        <w:t xml:space="preserve">אמנם </w:t>
      </w:r>
      <w:r>
        <w:rPr>
          <w:rFonts w:hint="cs"/>
          <w:rtl/>
        </w:rPr>
        <w:t>לא מצאנו כאן את הפסוק שלנו: "ושמחת בכל הטוב אשר נתן לך ה' אלוהיך ולביתך", הדרשן העדיף את הפסוק בדברים פרק יד במצוות מעשר שני</w:t>
      </w:r>
      <w:r w:rsidR="00FB0661">
        <w:rPr>
          <w:rFonts w:hint="cs"/>
          <w:rtl/>
        </w:rPr>
        <w:t>: "ושמחת אתה וביתך"</w:t>
      </w:r>
      <w:r>
        <w:rPr>
          <w:rFonts w:hint="cs"/>
          <w:rtl/>
        </w:rPr>
        <w:t xml:space="preserve">, אבל מצאנו טוב לחוד ושמחה לחוד ובאנו לחברם יחדיו על בסיס הפסוק בפרשתנו. </w:t>
      </w:r>
      <w:r w:rsidR="00FB0661">
        <w:rPr>
          <w:rFonts w:hint="cs"/>
          <w:rtl/>
        </w:rPr>
        <w:t xml:space="preserve">מה </w:t>
      </w:r>
      <w:r w:rsidR="00B813A7">
        <w:rPr>
          <w:rFonts w:hint="cs"/>
          <w:rtl/>
        </w:rPr>
        <w:t>גם שראינו ש</w:t>
      </w:r>
      <w:r w:rsidR="00FB0661">
        <w:rPr>
          <w:rFonts w:hint="cs"/>
          <w:rtl/>
        </w:rPr>
        <w:t>הפסוק שלנו חל, דרך מצוות ביעור מעשות, על מעשר שני</w:t>
      </w:r>
      <w:r w:rsidR="00B813A7">
        <w:rPr>
          <w:rFonts w:hint="cs"/>
          <w:rtl/>
        </w:rPr>
        <w:t>,</w:t>
      </w:r>
      <w:r w:rsidR="00FB0661">
        <w:rPr>
          <w:rFonts w:hint="cs"/>
          <w:rtl/>
        </w:rPr>
        <w:t xml:space="preserve"> ובכולם מודגשת השמחה עם "ביתך". </w:t>
      </w:r>
      <w:r>
        <w:rPr>
          <w:rFonts w:hint="cs"/>
          <w:rtl/>
        </w:rPr>
        <w:t xml:space="preserve">השילוב של שמחה וטוב הוא הזוגיות, איש ואישה. התורה אומרת: "לא טוב היות האדם לבדו" ובא המדרש ומוסיף את השמחה. את השמחה על הטוב ואת הטוב שהופך לשמחה. </w:t>
      </w:r>
      <w:r w:rsidR="00A25892">
        <w:rPr>
          <w:rFonts w:hint="cs"/>
          <w:rtl/>
        </w:rPr>
        <w:t>ראו</w:t>
      </w:r>
      <w:r>
        <w:rPr>
          <w:rFonts w:hint="cs"/>
          <w:rtl/>
        </w:rPr>
        <w:t xml:space="preserve"> </w:t>
      </w:r>
      <w:r>
        <w:rPr>
          <w:rtl/>
        </w:rPr>
        <w:t xml:space="preserve">ילקוט שמעוני ירמיהו רמז </w:t>
      </w:r>
      <w:proofErr w:type="spellStart"/>
      <w:r>
        <w:rPr>
          <w:rtl/>
        </w:rPr>
        <w:t>שטז</w:t>
      </w:r>
      <w:proofErr w:type="spellEnd"/>
      <w:r>
        <w:rPr>
          <w:rFonts w:hint="cs"/>
          <w:rtl/>
        </w:rPr>
        <w:t>: "</w:t>
      </w:r>
      <w:r>
        <w:rPr>
          <w:rtl/>
        </w:rPr>
        <w:t xml:space="preserve">אמר רבי תנחום בר </w:t>
      </w:r>
      <w:proofErr w:type="spellStart"/>
      <w:r>
        <w:rPr>
          <w:rtl/>
        </w:rPr>
        <w:t>חנילאי</w:t>
      </w:r>
      <w:proofErr w:type="spellEnd"/>
      <w:r>
        <w:rPr>
          <w:rFonts w:hint="cs"/>
          <w:rtl/>
        </w:rPr>
        <w:t>:</w:t>
      </w:r>
      <w:r>
        <w:rPr>
          <w:rtl/>
        </w:rPr>
        <w:t xml:space="preserve"> כל אדם שאין לו </w:t>
      </w:r>
      <w:proofErr w:type="spellStart"/>
      <w:r>
        <w:rPr>
          <w:rtl/>
        </w:rPr>
        <w:t>אשה</w:t>
      </w:r>
      <w:proofErr w:type="spellEnd"/>
      <w:r>
        <w:rPr>
          <w:rtl/>
        </w:rPr>
        <w:t xml:space="preserve"> שרוי בלא טובה</w:t>
      </w:r>
      <w:r w:rsidR="00FB0661">
        <w:rPr>
          <w:rFonts w:hint="cs"/>
          <w:rtl/>
        </w:rPr>
        <w:t>,</w:t>
      </w:r>
      <w:r>
        <w:rPr>
          <w:rtl/>
        </w:rPr>
        <w:t xml:space="preserve"> שנאמר</w:t>
      </w:r>
      <w:r w:rsidR="00FB0661">
        <w:rPr>
          <w:rFonts w:hint="cs"/>
          <w:rtl/>
        </w:rPr>
        <w:t>:</w:t>
      </w:r>
      <w:r>
        <w:rPr>
          <w:rtl/>
        </w:rPr>
        <w:t xml:space="preserve"> לא טוב היות האדם לבדו, בלא שמחה דכתיב</w:t>
      </w:r>
      <w:r w:rsidR="00FB0661">
        <w:rPr>
          <w:rFonts w:hint="cs"/>
          <w:rtl/>
        </w:rPr>
        <w:t>:</w:t>
      </w:r>
      <w:r>
        <w:rPr>
          <w:rtl/>
        </w:rPr>
        <w:t xml:space="preserve"> ושמחת אתה וביתך</w:t>
      </w:r>
      <w:r>
        <w:rPr>
          <w:rFonts w:hint="cs"/>
          <w:rtl/>
        </w:rPr>
        <w:t>".</w:t>
      </w:r>
      <w:r w:rsidR="00FB0661">
        <w:rPr>
          <w:rFonts w:hint="cs"/>
          <w:rtl/>
        </w:rPr>
        <w:t xml:space="preserve"> ומי ששרוי עם </w:t>
      </w:r>
      <w:proofErr w:type="spellStart"/>
      <w:r w:rsidR="00FB0661">
        <w:rPr>
          <w:rFonts w:hint="cs"/>
          <w:rtl/>
        </w:rPr>
        <w:t>אשה</w:t>
      </w:r>
      <w:proofErr w:type="spellEnd"/>
      <w:r w:rsidR="00FB0661">
        <w:rPr>
          <w:rFonts w:hint="cs"/>
          <w:rtl/>
        </w:rPr>
        <w:t>, ואשה עם איש, שרויים בשמחה של טובה. וכל יום הוא יום טוב.</w:t>
      </w:r>
      <w:r w:rsidR="00101BF2">
        <w:rPr>
          <w:rFonts w:hint="cs"/>
          <w:rtl/>
        </w:rPr>
        <w:t xml:space="preserve"> </w:t>
      </w:r>
      <w:r w:rsidR="00A25892">
        <w:rPr>
          <w:rFonts w:hint="cs"/>
          <w:rtl/>
        </w:rPr>
        <w:t>ראו</w:t>
      </w:r>
      <w:r w:rsidR="00101BF2">
        <w:rPr>
          <w:rFonts w:hint="cs"/>
          <w:rtl/>
        </w:rPr>
        <w:t xml:space="preserve"> דברינו </w:t>
      </w:r>
      <w:hyperlink r:id="rId8" w:history="1">
        <w:r w:rsidR="00101BF2" w:rsidRPr="00101BF2">
          <w:rPr>
            <w:rStyle w:val="Hyperlink"/>
            <w:rFonts w:hint="cs"/>
            <w:rtl/>
          </w:rPr>
          <w:t>עזר כנגדו</w:t>
        </w:r>
      </w:hyperlink>
      <w:r w:rsidR="00101BF2">
        <w:rPr>
          <w:rFonts w:hint="cs"/>
          <w:rtl/>
        </w:rPr>
        <w:t xml:space="preserve"> בפרשת בראשית.</w:t>
      </w:r>
    </w:p>
  </w:footnote>
  <w:footnote w:id="21">
    <w:p w14:paraId="5C02D125" w14:textId="77777777" w:rsidR="00753CED" w:rsidRDefault="00753CED" w:rsidP="00BB12EE">
      <w:pPr>
        <w:pStyle w:val="a3"/>
        <w:rPr>
          <w:rFonts w:hint="cs"/>
          <w:rtl/>
        </w:rPr>
      </w:pPr>
      <w:r>
        <w:rPr>
          <w:rStyle w:val="a5"/>
        </w:rPr>
        <w:footnoteRef/>
      </w:r>
      <w:r>
        <w:rPr>
          <w:rtl/>
        </w:rPr>
        <w:t xml:space="preserve"> </w:t>
      </w:r>
      <w:r>
        <w:rPr>
          <w:rFonts w:hint="cs"/>
          <w:rtl/>
        </w:rPr>
        <w:t xml:space="preserve">לא כולם מסכימים עם גישה זו. </w:t>
      </w:r>
      <w:r w:rsidR="00A25892">
        <w:rPr>
          <w:rFonts w:hint="cs"/>
          <w:rtl/>
        </w:rPr>
        <w:t>ראו</w:t>
      </w:r>
      <w:r>
        <w:rPr>
          <w:rFonts w:hint="cs"/>
          <w:rtl/>
        </w:rPr>
        <w:t xml:space="preserve"> </w:t>
      </w:r>
      <w:r>
        <w:rPr>
          <w:rtl/>
        </w:rPr>
        <w:t xml:space="preserve">פסיקתא </w:t>
      </w:r>
      <w:proofErr w:type="spellStart"/>
      <w:r>
        <w:rPr>
          <w:rtl/>
        </w:rPr>
        <w:t>דרב</w:t>
      </w:r>
      <w:proofErr w:type="spellEnd"/>
      <w:r>
        <w:rPr>
          <w:rtl/>
        </w:rPr>
        <w:t xml:space="preserve"> כהנא נספחים ב - פרשה אחרת</w:t>
      </w:r>
      <w:r>
        <w:rPr>
          <w:rFonts w:hint="cs"/>
          <w:rtl/>
        </w:rPr>
        <w:t xml:space="preserve"> הדנה בשמחות בחגים השונים (עליה הארכנו לדון בדברינו </w:t>
      </w:r>
      <w:hyperlink r:id="rId9"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 xml:space="preserve">". </w:t>
      </w:r>
      <w:r w:rsidR="00A25892">
        <w:rPr>
          <w:rFonts w:hint="cs"/>
          <w:rtl/>
        </w:rPr>
        <w:t>ראו</w:t>
      </w:r>
      <w:r>
        <w:rPr>
          <w:rFonts w:hint="cs"/>
          <w:rtl/>
        </w:rPr>
        <w:t xml:space="preserve"> גם גמרא </w:t>
      </w:r>
      <w:r>
        <w:rPr>
          <w:rtl/>
        </w:rPr>
        <w:t>ראש השנה לב ע</w:t>
      </w:r>
      <w:r>
        <w:rPr>
          <w:rFonts w:hint="cs"/>
          <w:rtl/>
        </w:rPr>
        <w:t>"ב: "</w:t>
      </w:r>
      <w:r>
        <w:rPr>
          <w:rtl/>
        </w:rPr>
        <w:t xml:space="preserve">אמר רבי אבהו: אמרו מלאכי השרת לפני </w:t>
      </w:r>
      <w:r>
        <w:rPr>
          <w:rFonts w:hint="cs"/>
          <w:rtl/>
        </w:rPr>
        <w:t>הקב"ה</w:t>
      </w:r>
      <w:r>
        <w:rPr>
          <w:rtl/>
        </w:rPr>
        <w:t xml:space="preserve">: </w:t>
      </w:r>
      <w:proofErr w:type="spellStart"/>
      <w:r>
        <w:rPr>
          <w:rtl/>
        </w:rPr>
        <w:t>רבונו</w:t>
      </w:r>
      <w:proofErr w:type="spellEnd"/>
      <w:r>
        <w:rPr>
          <w:rtl/>
        </w:rPr>
        <w:t xml:space="preserve"> של עולם, מפני מה אין ישראל אומרים שירה לפניך בראש השנה וביום הכפורים? - אמר להם: אפשר מלך יושב על </w:t>
      </w:r>
      <w:proofErr w:type="spellStart"/>
      <w:r>
        <w:rPr>
          <w:rtl/>
        </w:rPr>
        <w:t>כסא</w:t>
      </w:r>
      <w:proofErr w:type="spellEnd"/>
      <w:r>
        <w:rPr>
          <w:rtl/>
        </w:rPr>
        <w:t xml:space="preserve"> דין וספרי חיים וספרי מתים </w:t>
      </w:r>
      <w:proofErr w:type="spellStart"/>
      <w:r>
        <w:rPr>
          <w:rtl/>
        </w:rPr>
        <w:t>פתוחין</w:t>
      </w:r>
      <w:proofErr w:type="spellEnd"/>
      <w:r>
        <w:rPr>
          <w:rtl/>
        </w:rPr>
        <w:t xml:space="preserve"> לפניו - וישראל אומרים שירה?</w:t>
      </w:r>
      <w:r>
        <w:rPr>
          <w:rFonts w:hint="cs"/>
          <w:rtl/>
        </w:rPr>
        <w:t xml:space="preserve">". אבל הירושלמי בשלו: ישראל לובשים בגדי לבן, מגלחים זקנם, אוכלים ושותים ושמחים, מפני שסמוכים ובטוחים שיוצאים זכאים בדין. </w:t>
      </w:r>
      <w:r w:rsidR="00BB12EE">
        <w:rPr>
          <w:rFonts w:hint="cs"/>
          <w:rtl/>
        </w:rPr>
        <w:t>ויום הכיפורים הוא "יום טוב". ללמדך, ש</w:t>
      </w:r>
      <w:r>
        <w:rPr>
          <w:rFonts w:hint="cs"/>
          <w:rtl/>
        </w:rPr>
        <w:t xml:space="preserve">גם עמידה בדין יכולה להיות </w:t>
      </w:r>
      <w:r w:rsidR="00BB12EE">
        <w:rPr>
          <w:rFonts w:hint="cs"/>
          <w:rtl/>
        </w:rPr>
        <w:t xml:space="preserve">מתוך </w:t>
      </w:r>
      <w:r>
        <w:rPr>
          <w:rFonts w:hint="cs"/>
          <w:rtl/>
        </w:rPr>
        <w:t>שמחה של טובה. שמחה על הטוב שעשינו כל השנה, בלי להצטנע יתר על המידה, שמחה על הביטחון שטוב זה נותן לנו שנצא זכאים בדין. שמחה של קבלה לעתיד שנמשיך לעשות טוב לשמו ולשמח אלהים ואדם.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528F" w14:textId="72BAD972" w:rsidR="009B74B4" w:rsidRDefault="009B74B4" w:rsidP="00201D38">
    <w:pPr>
      <w:pStyle w:val="1"/>
      <w:tabs>
        <w:tab w:val="clear" w:pos="9469"/>
        <w:tab w:val="right" w:pos="9299"/>
      </w:tabs>
      <w:rPr>
        <w:rFonts w:hint="cs"/>
        <w:rtl/>
      </w:rPr>
    </w:pPr>
    <w:r>
      <w:rPr>
        <w:rtl/>
      </w:rPr>
      <w:t xml:space="preserve">פרשת </w:t>
    </w:r>
    <w:fldSimple w:instr=" SUBJECT  \* MERGEFORMAT ">
      <w:r w:rsidR="003A2305">
        <w:rPr>
          <w:rtl/>
        </w:rPr>
        <w:t>כי תבוא, שישית לנחמה</w:t>
      </w:r>
    </w:fldSimple>
    <w:r>
      <w:rPr>
        <w:rtl/>
      </w:rPr>
      <w:tab/>
    </w:r>
    <w:r>
      <w:rPr>
        <w:rFonts w:hint="cs"/>
        <w:rtl/>
      </w:rPr>
      <w:t>תשע"</w:t>
    </w:r>
    <w:r w:rsidR="00640662">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6F5F" w14:textId="3CBB2501"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2305">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A230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44348869">
    <w:abstractNumId w:val="8"/>
  </w:num>
  <w:num w:numId="2" w16cid:durableId="149755645">
    <w:abstractNumId w:val="3"/>
  </w:num>
  <w:num w:numId="3" w16cid:durableId="734469928">
    <w:abstractNumId w:val="2"/>
  </w:num>
  <w:num w:numId="4" w16cid:durableId="1933781187">
    <w:abstractNumId w:val="1"/>
  </w:num>
  <w:num w:numId="5" w16cid:durableId="210114294">
    <w:abstractNumId w:val="0"/>
  </w:num>
  <w:num w:numId="6" w16cid:durableId="139075968">
    <w:abstractNumId w:val="9"/>
  </w:num>
  <w:num w:numId="7" w16cid:durableId="1565726158">
    <w:abstractNumId w:val="7"/>
  </w:num>
  <w:num w:numId="8" w16cid:durableId="842747699">
    <w:abstractNumId w:val="6"/>
  </w:num>
  <w:num w:numId="9" w16cid:durableId="439616112">
    <w:abstractNumId w:val="5"/>
  </w:num>
  <w:num w:numId="10" w16cid:durableId="630478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MzY1MDIxN7I0NLBQ0lEKTi0uzszPAykwqgUAli67jiwAAAA="/>
  </w:docVars>
  <w:rsids>
    <w:rsidRoot w:val="00330E9F"/>
    <w:rsid w:val="00002641"/>
    <w:rsid w:val="00006C90"/>
    <w:rsid w:val="00010983"/>
    <w:rsid w:val="00010C4C"/>
    <w:rsid w:val="00021B6B"/>
    <w:rsid w:val="000244B5"/>
    <w:rsid w:val="0002461D"/>
    <w:rsid w:val="000346DD"/>
    <w:rsid w:val="00041AB9"/>
    <w:rsid w:val="00041EC7"/>
    <w:rsid w:val="00047396"/>
    <w:rsid w:val="00047A32"/>
    <w:rsid w:val="00053028"/>
    <w:rsid w:val="0005769A"/>
    <w:rsid w:val="00064F40"/>
    <w:rsid w:val="000652CC"/>
    <w:rsid w:val="00073666"/>
    <w:rsid w:val="0007700F"/>
    <w:rsid w:val="000817E7"/>
    <w:rsid w:val="000833DF"/>
    <w:rsid w:val="00084DB3"/>
    <w:rsid w:val="00087E38"/>
    <w:rsid w:val="000911FA"/>
    <w:rsid w:val="00093FB4"/>
    <w:rsid w:val="00096E17"/>
    <w:rsid w:val="000A0C1A"/>
    <w:rsid w:val="000A229B"/>
    <w:rsid w:val="000A5F6E"/>
    <w:rsid w:val="000C05C3"/>
    <w:rsid w:val="000C66A8"/>
    <w:rsid w:val="000D1375"/>
    <w:rsid w:val="000E080E"/>
    <w:rsid w:val="000E110B"/>
    <w:rsid w:val="000E1AE5"/>
    <w:rsid w:val="000E5447"/>
    <w:rsid w:val="000F61AD"/>
    <w:rsid w:val="000F7FB0"/>
    <w:rsid w:val="00101793"/>
    <w:rsid w:val="00101BF2"/>
    <w:rsid w:val="00103963"/>
    <w:rsid w:val="00113B22"/>
    <w:rsid w:val="00120324"/>
    <w:rsid w:val="0012183D"/>
    <w:rsid w:val="001225C0"/>
    <w:rsid w:val="00130F08"/>
    <w:rsid w:val="0013280B"/>
    <w:rsid w:val="001344EA"/>
    <w:rsid w:val="001408C3"/>
    <w:rsid w:val="00145129"/>
    <w:rsid w:val="001523DD"/>
    <w:rsid w:val="00155BDC"/>
    <w:rsid w:val="0016192D"/>
    <w:rsid w:val="00163581"/>
    <w:rsid w:val="001642F9"/>
    <w:rsid w:val="00170CAB"/>
    <w:rsid w:val="00171F14"/>
    <w:rsid w:val="00172FDF"/>
    <w:rsid w:val="001771A7"/>
    <w:rsid w:val="00177A2E"/>
    <w:rsid w:val="00180EF4"/>
    <w:rsid w:val="00182954"/>
    <w:rsid w:val="001875C8"/>
    <w:rsid w:val="00190463"/>
    <w:rsid w:val="00194937"/>
    <w:rsid w:val="001956B6"/>
    <w:rsid w:val="001A149F"/>
    <w:rsid w:val="001A1C18"/>
    <w:rsid w:val="001B5AED"/>
    <w:rsid w:val="001D1A1C"/>
    <w:rsid w:val="001D2B37"/>
    <w:rsid w:val="001D6355"/>
    <w:rsid w:val="001E07D3"/>
    <w:rsid w:val="001E240E"/>
    <w:rsid w:val="001E54C9"/>
    <w:rsid w:val="001E667F"/>
    <w:rsid w:val="001F4556"/>
    <w:rsid w:val="001F7C31"/>
    <w:rsid w:val="00201D38"/>
    <w:rsid w:val="00201D6C"/>
    <w:rsid w:val="002050DC"/>
    <w:rsid w:val="00206663"/>
    <w:rsid w:val="00213373"/>
    <w:rsid w:val="00213743"/>
    <w:rsid w:val="00215836"/>
    <w:rsid w:val="00216350"/>
    <w:rsid w:val="002168FF"/>
    <w:rsid w:val="0021789B"/>
    <w:rsid w:val="0022039E"/>
    <w:rsid w:val="00223582"/>
    <w:rsid w:val="00226881"/>
    <w:rsid w:val="00230558"/>
    <w:rsid w:val="00231621"/>
    <w:rsid w:val="002345FA"/>
    <w:rsid w:val="00234D86"/>
    <w:rsid w:val="00237C3B"/>
    <w:rsid w:val="00241E6E"/>
    <w:rsid w:val="002454C9"/>
    <w:rsid w:val="0025487C"/>
    <w:rsid w:val="00256D60"/>
    <w:rsid w:val="0026025C"/>
    <w:rsid w:val="0026243D"/>
    <w:rsid w:val="00266CFB"/>
    <w:rsid w:val="00267E70"/>
    <w:rsid w:val="00272AB1"/>
    <w:rsid w:val="00277F1F"/>
    <w:rsid w:val="002867CD"/>
    <w:rsid w:val="00291290"/>
    <w:rsid w:val="0029284F"/>
    <w:rsid w:val="00294EEF"/>
    <w:rsid w:val="002A0558"/>
    <w:rsid w:val="002A1B3C"/>
    <w:rsid w:val="002A23FB"/>
    <w:rsid w:val="002A4B6F"/>
    <w:rsid w:val="002A5402"/>
    <w:rsid w:val="002B00EC"/>
    <w:rsid w:val="002B6D71"/>
    <w:rsid w:val="002C3AEF"/>
    <w:rsid w:val="002C5AAC"/>
    <w:rsid w:val="002E395D"/>
    <w:rsid w:val="002E6F41"/>
    <w:rsid w:val="002F0DDD"/>
    <w:rsid w:val="002F1295"/>
    <w:rsid w:val="002F44B6"/>
    <w:rsid w:val="00301B1A"/>
    <w:rsid w:val="00310AC2"/>
    <w:rsid w:val="00312A8C"/>
    <w:rsid w:val="0031507E"/>
    <w:rsid w:val="00320318"/>
    <w:rsid w:val="00324113"/>
    <w:rsid w:val="00327AF9"/>
    <w:rsid w:val="00330064"/>
    <w:rsid w:val="00330E9F"/>
    <w:rsid w:val="0033216C"/>
    <w:rsid w:val="00332C31"/>
    <w:rsid w:val="00333B6C"/>
    <w:rsid w:val="003351B9"/>
    <w:rsid w:val="00340AA2"/>
    <w:rsid w:val="003458C6"/>
    <w:rsid w:val="00347D5C"/>
    <w:rsid w:val="00350EE9"/>
    <w:rsid w:val="003511AE"/>
    <w:rsid w:val="00364B0A"/>
    <w:rsid w:val="00366A18"/>
    <w:rsid w:val="00366C5F"/>
    <w:rsid w:val="00373BA6"/>
    <w:rsid w:val="00381353"/>
    <w:rsid w:val="00396733"/>
    <w:rsid w:val="003A0A41"/>
    <w:rsid w:val="003A177F"/>
    <w:rsid w:val="003A2305"/>
    <w:rsid w:val="003A3655"/>
    <w:rsid w:val="003B1563"/>
    <w:rsid w:val="003B2F0F"/>
    <w:rsid w:val="003B41F7"/>
    <w:rsid w:val="003B4B84"/>
    <w:rsid w:val="003B5384"/>
    <w:rsid w:val="003B7002"/>
    <w:rsid w:val="003C1016"/>
    <w:rsid w:val="003C397D"/>
    <w:rsid w:val="003C4B23"/>
    <w:rsid w:val="003D1635"/>
    <w:rsid w:val="003D1CE9"/>
    <w:rsid w:val="003D3FA1"/>
    <w:rsid w:val="003E00F1"/>
    <w:rsid w:val="003E15A8"/>
    <w:rsid w:val="003E30F4"/>
    <w:rsid w:val="003E36FE"/>
    <w:rsid w:val="003F0B5A"/>
    <w:rsid w:val="003F2E39"/>
    <w:rsid w:val="003F3E64"/>
    <w:rsid w:val="003F6BA3"/>
    <w:rsid w:val="003F749D"/>
    <w:rsid w:val="00400C28"/>
    <w:rsid w:val="0041740E"/>
    <w:rsid w:val="00422F1F"/>
    <w:rsid w:val="00433F35"/>
    <w:rsid w:val="00435376"/>
    <w:rsid w:val="00435954"/>
    <w:rsid w:val="0044269F"/>
    <w:rsid w:val="00443715"/>
    <w:rsid w:val="004457BE"/>
    <w:rsid w:val="00446BAE"/>
    <w:rsid w:val="00453746"/>
    <w:rsid w:val="004540D4"/>
    <w:rsid w:val="00456DDC"/>
    <w:rsid w:val="004601B5"/>
    <w:rsid w:val="00467DAC"/>
    <w:rsid w:val="004719B7"/>
    <w:rsid w:val="00476DA0"/>
    <w:rsid w:val="00486937"/>
    <w:rsid w:val="004931B1"/>
    <w:rsid w:val="00493816"/>
    <w:rsid w:val="0049660A"/>
    <w:rsid w:val="00496877"/>
    <w:rsid w:val="004B01C9"/>
    <w:rsid w:val="004B633B"/>
    <w:rsid w:val="004B6A1E"/>
    <w:rsid w:val="004C052D"/>
    <w:rsid w:val="004C05F9"/>
    <w:rsid w:val="004C1309"/>
    <w:rsid w:val="004C55C3"/>
    <w:rsid w:val="004C65D1"/>
    <w:rsid w:val="004D1454"/>
    <w:rsid w:val="004D61E2"/>
    <w:rsid w:val="004F0F2C"/>
    <w:rsid w:val="004F2157"/>
    <w:rsid w:val="004F4812"/>
    <w:rsid w:val="00502D59"/>
    <w:rsid w:val="00504B88"/>
    <w:rsid w:val="0050515A"/>
    <w:rsid w:val="005073A7"/>
    <w:rsid w:val="00510A37"/>
    <w:rsid w:val="00512E46"/>
    <w:rsid w:val="005136D6"/>
    <w:rsid w:val="00513C00"/>
    <w:rsid w:val="005159E0"/>
    <w:rsid w:val="0052001D"/>
    <w:rsid w:val="00523452"/>
    <w:rsid w:val="00527E12"/>
    <w:rsid w:val="00531D3C"/>
    <w:rsid w:val="00540811"/>
    <w:rsid w:val="0054333F"/>
    <w:rsid w:val="0055019E"/>
    <w:rsid w:val="00553B73"/>
    <w:rsid w:val="00553DD2"/>
    <w:rsid w:val="00564025"/>
    <w:rsid w:val="00567FF3"/>
    <w:rsid w:val="005715B8"/>
    <w:rsid w:val="00573C6C"/>
    <w:rsid w:val="00575297"/>
    <w:rsid w:val="00576A16"/>
    <w:rsid w:val="005822EF"/>
    <w:rsid w:val="00584C60"/>
    <w:rsid w:val="00586839"/>
    <w:rsid w:val="00594651"/>
    <w:rsid w:val="005A0335"/>
    <w:rsid w:val="005A363D"/>
    <w:rsid w:val="005A6823"/>
    <w:rsid w:val="005B00D9"/>
    <w:rsid w:val="005B537E"/>
    <w:rsid w:val="005C34C6"/>
    <w:rsid w:val="005C7F81"/>
    <w:rsid w:val="005D1223"/>
    <w:rsid w:val="005D509E"/>
    <w:rsid w:val="005D60E4"/>
    <w:rsid w:val="005D6D3D"/>
    <w:rsid w:val="005E3C89"/>
    <w:rsid w:val="005F2E01"/>
    <w:rsid w:val="005F7F63"/>
    <w:rsid w:val="006030D6"/>
    <w:rsid w:val="006062B4"/>
    <w:rsid w:val="00606DAC"/>
    <w:rsid w:val="00611842"/>
    <w:rsid w:val="00612A08"/>
    <w:rsid w:val="0061648B"/>
    <w:rsid w:val="0061706A"/>
    <w:rsid w:val="00621A89"/>
    <w:rsid w:val="00622D5E"/>
    <w:rsid w:val="00625B0E"/>
    <w:rsid w:val="006318CB"/>
    <w:rsid w:val="00634AA4"/>
    <w:rsid w:val="00640662"/>
    <w:rsid w:val="00641845"/>
    <w:rsid w:val="0064669D"/>
    <w:rsid w:val="0065153D"/>
    <w:rsid w:val="0065221F"/>
    <w:rsid w:val="00661193"/>
    <w:rsid w:val="0066472F"/>
    <w:rsid w:val="00664958"/>
    <w:rsid w:val="00675F35"/>
    <w:rsid w:val="00676979"/>
    <w:rsid w:val="006800FB"/>
    <w:rsid w:val="006805C1"/>
    <w:rsid w:val="0068164D"/>
    <w:rsid w:val="00685C3C"/>
    <w:rsid w:val="00685CB8"/>
    <w:rsid w:val="006922E4"/>
    <w:rsid w:val="00696713"/>
    <w:rsid w:val="006A680A"/>
    <w:rsid w:val="006A6E03"/>
    <w:rsid w:val="006B18CC"/>
    <w:rsid w:val="006B279B"/>
    <w:rsid w:val="006B2E7C"/>
    <w:rsid w:val="006B4C7E"/>
    <w:rsid w:val="006B7E11"/>
    <w:rsid w:val="006C4F9F"/>
    <w:rsid w:val="006C6CED"/>
    <w:rsid w:val="006C787C"/>
    <w:rsid w:val="006D04B8"/>
    <w:rsid w:val="006D4A15"/>
    <w:rsid w:val="006E5D84"/>
    <w:rsid w:val="00701B04"/>
    <w:rsid w:val="007065B3"/>
    <w:rsid w:val="0072338B"/>
    <w:rsid w:val="007245C8"/>
    <w:rsid w:val="007300DC"/>
    <w:rsid w:val="007321E8"/>
    <w:rsid w:val="007405BC"/>
    <w:rsid w:val="007442B6"/>
    <w:rsid w:val="00745100"/>
    <w:rsid w:val="00747721"/>
    <w:rsid w:val="00750B63"/>
    <w:rsid w:val="0075267D"/>
    <w:rsid w:val="00752EDC"/>
    <w:rsid w:val="00753CED"/>
    <w:rsid w:val="00753DC5"/>
    <w:rsid w:val="00754EF6"/>
    <w:rsid w:val="007550C9"/>
    <w:rsid w:val="00757973"/>
    <w:rsid w:val="00761068"/>
    <w:rsid w:val="00761A07"/>
    <w:rsid w:val="007623CC"/>
    <w:rsid w:val="00762C1E"/>
    <w:rsid w:val="007715EA"/>
    <w:rsid w:val="007732A9"/>
    <w:rsid w:val="0077681F"/>
    <w:rsid w:val="007834D9"/>
    <w:rsid w:val="00786C08"/>
    <w:rsid w:val="0079088D"/>
    <w:rsid w:val="00793B7C"/>
    <w:rsid w:val="00796C66"/>
    <w:rsid w:val="007A46FF"/>
    <w:rsid w:val="007A4F0D"/>
    <w:rsid w:val="007B2704"/>
    <w:rsid w:val="007B5C98"/>
    <w:rsid w:val="007C1810"/>
    <w:rsid w:val="007C298E"/>
    <w:rsid w:val="007D03B2"/>
    <w:rsid w:val="007D1197"/>
    <w:rsid w:val="007D4B33"/>
    <w:rsid w:val="007E10E4"/>
    <w:rsid w:val="007E2164"/>
    <w:rsid w:val="007E3A51"/>
    <w:rsid w:val="007E6D44"/>
    <w:rsid w:val="007F0D44"/>
    <w:rsid w:val="007F50D3"/>
    <w:rsid w:val="00802EAC"/>
    <w:rsid w:val="00804D6D"/>
    <w:rsid w:val="00812537"/>
    <w:rsid w:val="0081325E"/>
    <w:rsid w:val="008149D2"/>
    <w:rsid w:val="00814AAF"/>
    <w:rsid w:val="0081794D"/>
    <w:rsid w:val="00822A9E"/>
    <w:rsid w:val="00824B0D"/>
    <w:rsid w:val="00827905"/>
    <w:rsid w:val="00832C4D"/>
    <w:rsid w:val="00833F92"/>
    <w:rsid w:val="00845A99"/>
    <w:rsid w:val="0084670A"/>
    <w:rsid w:val="00846916"/>
    <w:rsid w:val="00852A50"/>
    <w:rsid w:val="0085479E"/>
    <w:rsid w:val="00854B5C"/>
    <w:rsid w:val="008551A8"/>
    <w:rsid w:val="008615F7"/>
    <w:rsid w:val="0086618C"/>
    <w:rsid w:val="00866303"/>
    <w:rsid w:val="00866CA0"/>
    <w:rsid w:val="00872BDB"/>
    <w:rsid w:val="008743EF"/>
    <w:rsid w:val="00881446"/>
    <w:rsid w:val="00883727"/>
    <w:rsid w:val="008842C1"/>
    <w:rsid w:val="008866B3"/>
    <w:rsid w:val="00890606"/>
    <w:rsid w:val="008A0A28"/>
    <w:rsid w:val="008A4A07"/>
    <w:rsid w:val="008A7055"/>
    <w:rsid w:val="008C2C03"/>
    <w:rsid w:val="008C772D"/>
    <w:rsid w:val="008D50BB"/>
    <w:rsid w:val="008D7491"/>
    <w:rsid w:val="008E7948"/>
    <w:rsid w:val="008E7C48"/>
    <w:rsid w:val="008F24B6"/>
    <w:rsid w:val="008F424B"/>
    <w:rsid w:val="008F4347"/>
    <w:rsid w:val="008F7C10"/>
    <w:rsid w:val="00900943"/>
    <w:rsid w:val="00900A06"/>
    <w:rsid w:val="00907463"/>
    <w:rsid w:val="00912173"/>
    <w:rsid w:val="009121F4"/>
    <w:rsid w:val="0091592E"/>
    <w:rsid w:val="00924ECE"/>
    <w:rsid w:val="0092766C"/>
    <w:rsid w:val="009322F0"/>
    <w:rsid w:val="00935E14"/>
    <w:rsid w:val="00936A45"/>
    <w:rsid w:val="00941938"/>
    <w:rsid w:val="00946D5C"/>
    <w:rsid w:val="00952E35"/>
    <w:rsid w:val="009545B8"/>
    <w:rsid w:val="0095541C"/>
    <w:rsid w:val="00957897"/>
    <w:rsid w:val="0096143F"/>
    <w:rsid w:val="00970028"/>
    <w:rsid w:val="009766FE"/>
    <w:rsid w:val="00990362"/>
    <w:rsid w:val="00991962"/>
    <w:rsid w:val="00991F22"/>
    <w:rsid w:val="00992159"/>
    <w:rsid w:val="00992666"/>
    <w:rsid w:val="00993EE3"/>
    <w:rsid w:val="009A034C"/>
    <w:rsid w:val="009A264C"/>
    <w:rsid w:val="009A2C45"/>
    <w:rsid w:val="009A340B"/>
    <w:rsid w:val="009B3840"/>
    <w:rsid w:val="009B74B4"/>
    <w:rsid w:val="009C5F51"/>
    <w:rsid w:val="009E0B87"/>
    <w:rsid w:val="009E1D40"/>
    <w:rsid w:val="009E6A6D"/>
    <w:rsid w:val="009F20DD"/>
    <w:rsid w:val="00A03186"/>
    <w:rsid w:val="00A1041B"/>
    <w:rsid w:val="00A11DA6"/>
    <w:rsid w:val="00A166BB"/>
    <w:rsid w:val="00A16D28"/>
    <w:rsid w:val="00A16D99"/>
    <w:rsid w:val="00A228D2"/>
    <w:rsid w:val="00A23B1F"/>
    <w:rsid w:val="00A25892"/>
    <w:rsid w:val="00A32E18"/>
    <w:rsid w:val="00A331A7"/>
    <w:rsid w:val="00A343A7"/>
    <w:rsid w:val="00A34B6F"/>
    <w:rsid w:val="00A35859"/>
    <w:rsid w:val="00A446E8"/>
    <w:rsid w:val="00A4744A"/>
    <w:rsid w:val="00A525E5"/>
    <w:rsid w:val="00A611C7"/>
    <w:rsid w:val="00A632E6"/>
    <w:rsid w:val="00A63790"/>
    <w:rsid w:val="00A745B5"/>
    <w:rsid w:val="00A74A09"/>
    <w:rsid w:val="00A7755A"/>
    <w:rsid w:val="00A86C62"/>
    <w:rsid w:val="00A87E79"/>
    <w:rsid w:val="00A90E82"/>
    <w:rsid w:val="00A979C1"/>
    <w:rsid w:val="00AA3BB6"/>
    <w:rsid w:val="00AA4BC4"/>
    <w:rsid w:val="00AA6060"/>
    <w:rsid w:val="00AA69F7"/>
    <w:rsid w:val="00AB0D96"/>
    <w:rsid w:val="00AB5703"/>
    <w:rsid w:val="00AD21E1"/>
    <w:rsid w:val="00AE374E"/>
    <w:rsid w:val="00AF23FD"/>
    <w:rsid w:val="00AF531D"/>
    <w:rsid w:val="00AF687B"/>
    <w:rsid w:val="00B00317"/>
    <w:rsid w:val="00B02969"/>
    <w:rsid w:val="00B139CD"/>
    <w:rsid w:val="00B1579B"/>
    <w:rsid w:val="00B1794F"/>
    <w:rsid w:val="00B1795C"/>
    <w:rsid w:val="00B23525"/>
    <w:rsid w:val="00B25311"/>
    <w:rsid w:val="00B32290"/>
    <w:rsid w:val="00B35C4F"/>
    <w:rsid w:val="00B42B05"/>
    <w:rsid w:val="00B45C86"/>
    <w:rsid w:val="00B45CD0"/>
    <w:rsid w:val="00B46540"/>
    <w:rsid w:val="00B46785"/>
    <w:rsid w:val="00B509C3"/>
    <w:rsid w:val="00B520EB"/>
    <w:rsid w:val="00B660F5"/>
    <w:rsid w:val="00B751E6"/>
    <w:rsid w:val="00B76828"/>
    <w:rsid w:val="00B77A9D"/>
    <w:rsid w:val="00B8112D"/>
    <w:rsid w:val="00B81175"/>
    <w:rsid w:val="00B813A7"/>
    <w:rsid w:val="00B86480"/>
    <w:rsid w:val="00B87DDC"/>
    <w:rsid w:val="00B92A7A"/>
    <w:rsid w:val="00B94935"/>
    <w:rsid w:val="00B95668"/>
    <w:rsid w:val="00BB0A74"/>
    <w:rsid w:val="00BB0A93"/>
    <w:rsid w:val="00BB12EE"/>
    <w:rsid w:val="00BB32FE"/>
    <w:rsid w:val="00BD1C7A"/>
    <w:rsid w:val="00BE5441"/>
    <w:rsid w:val="00BE77ED"/>
    <w:rsid w:val="00BF1BE2"/>
    <w:rsid w:val="00BF2738"/>
    <w:rsid w:val="00C000DB"/>
    <w:rsid w:val="00C007FB"/>
    <w:rsid w:val="00C00A22"/>
    <w:rsid w:val="00C04DDD"/>
    <w:rsid w:val="00C05865"/>
    <w:rsid w:val="00C05E86"/>
    <w:rsid w:val="00C10C1F"/>
    <w:rsid w:val="00C1267D"/>
    <w:rsid w:val="00C12DC6"/>
    <w:rsid w:val="00C149AC"/>
    <w:rsid w:val="00C22151"/>
    <w:rsid w:val="00C245D3"/>
    <w:rsid w:val="00C41F93"/>
    <w:rsid w:val="00C524C1"/>
    <w:rsid w:val="00C56C39"/>
    <w:rsid w:val="00C62452"/>
    <w:rsid w:val="00C66CF4"/>
    <w:rsid w:val="00C70BD8"/>
    <w:rsid w:val="00C717E5"/>
    <w:rsid w:val="00C73272"/>
    <w:rsid w:val="00C7393C"/>
    <w:rsid w:val="00C74FEC"/>
    <w:rsid w:val="00C77044"/>
    <w:rsid w:val="00C841AB"/>
    <w:rsid w:val="00C84E71"/>
    <w:rsid w:val="00C868B3"/>
    <w:rsid w:val="00C87B06"/>
    <w:rsid w:val="00C93D8D"/>
    <w:rsid w:val="00CA19DE"/>
    <w:rsid w:val="00CB2D8E"/>
    <w:rsid w:val="00CB366A"/>
    <w:rsid w:val="00CC5A14"/>
    <w:rsid w:val="00CC6983"/>
    <w:rsid w:val="00CC7195"/>
    <w:rsid w:val="00CD0D26"/>
    <w:rsid w:val="00CD133F"/>
    <w:rsid w:val="00CD18EB"/>
    <w:rsid w:val="00CD7D46"/>
    <w:rsid w:val="00CF06BA"/>
    <w:rsid w:val="00CF17C9"/>
    <w:rsid w:val="00CF58B8"/>
    <w:rsid w:val="00D006A8"/>
    <w:rsid w:val="00D010A2"/>
    <w:rsid w:val="00D042F1"/>
    <w:rsid w:val="00D06A56"/>
    <w:rsid w:val="00D1185F"/>
    <w:rsid w:val="00D21122"/>
    <w:rsid w:val="00D22794"/>
    <w:rsid w:val="00D400B4"/>
    <w:rsid w:val="00D4209A"/>
    <w:rsid w:val="00D46A57"/>
    <w:rsid w:val="00D5388A"/>
    <w:rsid w:val="00D55381"/>
    <w:rsid w:val="00D6118C"/>
    <w:rsid w:val="00D639E1"/>
    <w:rsid w:val="00D7059E"/>
    <w:rsid w:val="00D75938"/>
    <w:rsid w:val="00D75E77"/>
    <w:rsid w:val="00D80E02"/>
    <w:rsid w:val="00D82988"/>
    <w:rsid w:val="00D86B49"/>
    <w:rsid w:val="00DA0DE8"/>
    <w:rsid w:val="00DA648F"/>
    <w:rsid w:val="00DA7B23"/>
    <w:rsid w:val="00DB1E87"/>
    <w:rsid w:val="00DB73B6"/>
    <w:rsid w:val="00DC469B"/>
    <w:rsid w:val="00DC52EF"/>
    <w:rsid w:val="00DD062A"/>
    <w:rsid w:val="00DD1F67"/>
    <w:rsid w:val="00DE426D"/>
    <w:rsid w:val="00DE45A8"/>
    <w:rsid w:val="00DE5235"/>
    <w:rsid w:val="00DE5C01"/>
    <w:rsid w:val="00DE604A"/>
    <w:rsid w:val="00DF3C96"/>
    <w:rsid w:val="00DF5F77"/>
    <w:rsid w:val="00DF6D35"/>
    <w:rsid w:val="00E01336"/>
    <w:rsid w:val="00E02B0A"/>
    <w:rsid w:val="00E04C4C"/>
    <w:rsid w:val="00E05A58"/>
    <w:rsid w:val="00E17954"/>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4FC6"/>
    <w:rsid w:val="00E65D7B"/>
    <w:rsid w:val="00E66957"/>
    <w:rsid w:val="00E72577"/>
    <w:rsid w:val="00E72825"/>
    <w:rsid w:val="00E773CF"/>
    <w:rsid w:val="00E81386"/>
    <w:rsid w:val="00E939DC"/>
    <w:rsid w:val="00E94E76"/>
    <w:rsid w:val="00E96D97"/>
    <w:rsid w:val="00EA1D91"/>
    <w:rsid w:val="00EA1DBB"/>
    <w:rsid w:val="00EB0434"/>
    <w:rsid w:val="00EB0F2D"/>
    <w:rsid w:val="00EB54E9"/>
    <w:rsid w:val="00EB69CD"/>
    <w:rsid w:val="00EC586F"/>
    <w:rsid w:val="00EC7F89"/>
    <w:rsid w:val="00EE1FB9"/>
    <w:rsid w:val="00EE23E0"/>
    <w:rsid w:val="00EE7E66"/>
    <w:rsid w:val="00EF324E"/>
    <w:rsid w:val="00EF7EC7"/>
    <w:rsid w:val="00F068B0"/>
    <w:rsid w:val="00F129C5"/>
    <w:rsid w:val="00F132F6"/>
    <w:rsid w:val="00F150C7"/>
    <w:rsid w:val="00F23358"/>
    <w:rsid w:val="00F24CD1"/>
    <w:rsid w:val="00F30653"/>
    <w:rsid w:val="00F30659"/>
    <w:rsid w:val="00F30ECC"/>
    <w:rsid w:val="00F33BDD"/>
    <w:rsid w:val="00F37341"/>
    <w:rsid w:val="00F434BA"/>
    <w:rsid w:val="00F5450C"/>
    <w:rsid w:val="00F56885"/>
    <w:rsid w:val="00F64EEF"/>
    <w:rsid w:val="00F66390"/>
    <w:rsid w:val="00F83016"/>
    <w:rsid w:val="00F85F32"/>
    <w:rsid w:val="00F8659E"/>
    <w:rsid w:val="00F86C65"/>
    <w:rsid w:val="00F86D72"/>
    <w:rsid w:val="00F95ACA"/>
    <w:rsid w:val="00F95F03"/>
    <w:rsid w:val="00FA63D0"/>
    <w:rsid w:val="00FB0661"/>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4DC1"/>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E7006D"/>
  <w15:chartTrackingRefBased/>
  <w15:docId w15:val="{C8B8FA95-C443-4EB7-9AF6-E01F5F5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317"/>
    <w:pPr>
      <w:bidi/>
    </w:pPr>
    <w:rPr>
      <w:rFonts w:cs="Narkisim"/>
      <w:sz w:val="22"/>
      <w:szCs w:val="22"/>
      <w:lang w:eastAsia="he-IL"/>
    </w:rPr>
  </w:style>
  <w:style w:type="paragraph" w:styleId="1">
    <w:name w:val="heading 1"/>
    <w:basedOn w:val="a"/>
    <w:next w:val="a"/>
    <w:link w:val="10"/>
    <w:qFormat/>
    <w:rsid w:val="00B00317"/>
    <w:pPr>
      <w:keepNext/>
      <w:tabs>
        <w:tab w:val="right" w:pos="9469"/>
      </w:tabs>
      <w:jc w:val="both"/>
      <w:outlineLvl w:val="0"/>
    </w:pPr>
    <w:rPr>
      <w:rFonts w:cs="David"/>
      <w:b/>
      <w:bCs/>
      <w:szCs w:val="28"/>
    </w:rPr>
  </w:style>
  <w:style w:type="character" w:default="1" w:styleId="a0">
    <w:name w:val="Default Paragraph Font"/>
    <w:uiPriority w:val="1"/>
    <w:semiHidden/>
    <w:unhideWhenUsed/>
    <w:rsid w:val="00B003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0317"/>
  </w:style>
  <w:style w:type="paragraph" w:styleId="a3">
    <w:name w:val="footnote text"/>
    <w:basedOn w:val="a"/>
    <w:link w:val="a4"/>
    <w:rsid w:val="00B00317"/>
    <w:pPr>
      <w:ind w:left="170" w:hanging="170"/>
      <w:jc w:val="both"/>
    </w:pPr>
    <w:rPr>
      <w:sz w:val="20"/>
      <w:szCs w:val="20"/>
    </w:rPr>
  </w:style>
  <w:style w:type="character" w:styleId="a5">
    <w:name w:val="footnote reference"/>
    <w:semiHidden/>
    <w:rsid w:val="00B00317"/>
    <w:rPr>
      <w:vertAlign w:val="superscript"/>
    </w:rPr>
  </w:style>
  <w:style w:type="paragraph" w:styleId="a6">
    <w:name w:val="header"/>
    <w:basedOn w:val="a"/>
    <w:link w:val="a7"/>
    <w:rsid w:val="00B00317"/>
    <w:pPr>
      <w:tabs>
        <w:tab w:val="center" w:pos="4153"/>
        <w:tab w:val="right" w:pos="8306"/>
      </w:tabs>
    </w:pPr>
  </w:style>
  <w:style w:type="paragraph" w:styleId="a8">
    <w:name w:val="footer"/>
    <w:basedOn w:val="a"/>
    <w:link w:val="a9"/>
    <w:rsid w:val="00B00317"/>
    <w:pPr>
      <w:tabs>
        <w:tab w:val="center" w:pos="4153"/>
        <w:tab w:val="right" w:pos="8306"/>
      </w:tabs>
    </w:pPr>
  </w:style>
  <w:style w:type="paragraph" w:customStyle="1" w:styleId="aa">
    <w:name w:val="כותרת"/>
    <w:basedOn w:val="a"/>
    <w:rsid w:val="00B00317"/>
    <w:pPr>
      <w:spacing w:before="240" w:line="320" w:lineRule="atLeast"/>
      <w:jc w:val="center"/>
    </w:pPr>
    <w:rPr>
      <w:rFonts w:cs="David"/>
      <w:b/>
      <w:bCs/>
      <w:spacing w:val="20"/>
      <w:szCs w:val="32"/>
    </w:rPr>
  </w:style>
  <w:style w:type="paragraph" w:customStyle="1" w:styleId="ab">
    <w:name w:val="כותרת קטע"/>
    <w:basedOn w:val="a"/>
    <w:rsid w:val="00B00317"/>
    <w:pPr>
      <w:spacing w:before="240" w:line="300" w:lineRule="atLeast"/>
    </w:pPr>
    <w:rPr>
      <w:rFonts w:cs="Arial"/>
      <w:b/>
      <w:bCs/>
      <w:szCs w:val="24"/>
    </w:rPr>
  </w:style>
  <w:style w:type="paragraph" w:customStyle="1" w:styleId="ac">
    <w:name w:val="מקור"/>
    <w:basedOn w:val="a"/>
    <w:rsid w:val="00B00317"/>
    <w:pPr>
      <w:spacing w:line="320" w:lineRule="atLeast"/>
      <w:jc w:val="both"/>
    </w:pPr>
    <w:rPr>
      <w:rFonts w:cs="David"/>
      <w:szCs w:val="24"/>
    </w:rPr>
  </w:style>
  <w:style w:type="paragraph" w:customStyle="1" w:styleId="ad">
    <w:name w:val="מחלקי המים"/>
    <w:basedOn w:val="a"/>
    <w:rsid w:val="00B00317"/>
    <w:pPr>
      <w:spacing w:line="320" w:lineRule="atLeast"/>
      <w:jc w:val="both"/>
    </w:pPr>
    <w:rPr>
      <w:b/>
      <w:bCs/>
      <w:szCs w:val="24"/>
    </w:rPr>
  </w:style>
  <w:style w:type="character" w:styleId="Hyperlink">
    <w:name w:val="Hyperlink"/>
    <w:rsid w:val="00B00317"/>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B00317"/>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B00317"/>
    <w:rPr>
      <w:rFonts w:cs="Narkisim"/>
      <w:lang w:eastAsia="he-IL"/>
    </w:rPr>
  </w:style>
  <w:style w:type="character" w:customStyle="1" w:styleId="10">
    <w:name w:val="כותרת 1 תו"/>
    <w:link w:val="1"/>
    <w:rsid w:val="00B00317"/>
    <w:rPr>
      <w:rFonts w:cs="David"/>
      <w:b/>
      <w:bCs/>
      <w:sz w:val="22"/>
      <w:szCs w:val="28"/>
      <w:lang w:eastAsia="he-IL"/>
    </w:rPr>
  </w:style>
  <w:style w:type="character" w:customStyle="1" w:styleId="a7">
    <w:name w:val="כותרת עליונה תו"/>
    <w:link w:val="a6"/>
    <w:rsid w:val="00B00317"/>
    <w:rPr>
      <w:rFonts w:cs="Narkisim"/>
      <w:sz w:val="22"/>
      <w:szCs w:val="22"/>
      <w:lang w:eastAsia="he-IL"/>
    </w:rPr>
  </w:style>
  <w:style w:type="character" w:customStyle="1" w:styleId="a9">
    <w:name w:val="כותרת תחתונה תו"/>
    <w:link w:val="a8"/>
    <w:rsid w:val="00B00317"/>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B00317"/>
    <w:rPr>
      <w:rFonts w:ascii="Tahoma" w:hAnsi="Tahoma" w:cs="Tahoma"/>
      <w:sz w:val="16"/>
      <w:szCs w:val="16"/>
      <w:lang w:eastAsia="he-IL"/>
    </w:rPr>
  </w:style>
  <w:style w:type="paragraph" w:customStyle="1" w:styleId="af3">
    <w:name w:val="פסוק"/>
    <w:basedOn w:val="ac"/>
    <w:qFormat/>
    <w:rsid w:val="00B0031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6%D7%A8-%D7%9B%D7%A0%D7%92%D7%93%D7%95" TargetMode="External"/><Relationship Id="rId3" Type="http://schemas.openxmlformats.org/officeDocument/2006/relationships/hyperlink" Target="http://www.mayim.org.il/?holy-event=%d7%98%d7%9c-%d7%95%d7%9e%d7%98%d7%a8" TargetMode="External"/><Relationship Id="rId7" Type="http://schemas.openxmlformats.org/officeDocument/2006/relationships/hyperlink" Target="http://www.mayim.org.il/?parasha=%D7%95%D7%91%D7%97%D7%A8%D7%AA-%D7%91%D7%97%D7%99%D7%99%D7%9D" TargetMode="External"/><Relationship Id="rId2" Type="http://schemas.openxmlformats.org/officeDocument/2006/relationships/hyperlink" Target="http://www.mayim.org.il/?holy-event=%d7%a9%d7%9e%d7%99%d7%a0%d7%99-%d7%a2%d7%a6%d7%a8%d7%aa" TargetMode="External"/><Relationship Id="rId1" Type="http://schemas.openxmlformats.org/officeDocument/2006/relationships/hyperlink" Target="http://www.mayim.org.il/?holiday=%D7%96%D7%9E%D7%9F-%D7%A9%D7%9E%D7%97%D7%AA%D7%A0%D7%95"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www.mayim.org.il/?parasha=%d7%90%d7%99%d7%a4%d7%94-%d7%95%d7%90%d7%99%d7%a4%d7%94-%d7%a2%d7%9c-%d7%9e%d7%93%d7%95%d7%aa-%d7%95%d7%9e%d7%a9%d7%a7%d7%9c%d7%95%d7%aa1" TargetMode="External"/><Relationship Id="rId4" Type="http://schemas.openxmlformats.org/officeDocument/2006/relationships/hyperlink" Target="http://www.daat.ac.il/encyclopedia/value.asp?id1=1229" TargetMode="External"/><Relationship Id="rId9" Type="http://schemas.openxmlformats.org/officeDocument/2006/relationships/hyperlink" Target="http://www.mayim.org.il/?holiday=%D7%96%D7%9E%D7%9F-%D7%A9%D7%9E%D7%97%D7%AA%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35C3-2869-44BB-9E00-4E94E2F4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633</Words>
  <Characters>2764</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3391</CharactersWithSpaces>
  <SharedDoc>false</SharedDoc>
  <HLinks>
    <vt:vector size="54" baseType="variant">
      <vt:variant>
        <vt:i4>786447</vt:i4>
      </vt:variant>
      <vt:variant>
        <vt:i4>24</vt:i4>
      </vt:variant>
      <vt:variant>
        <vt:i4>0</vt:i4>
      </vt:variant>
      <vt:variant>
        <vt:i4>5</vt:i4>
      </vt:variant>
      <vt:variant>
        <vt:lpwstr>http://www.mayim.org.il/?holiday=%D7%96%D7%9E%D7%9F-%D7%A9%D7%9E%D7%97%D7%AA%D7%A0%D7%95</vt:lpwstr>
      </vt:variant>
      <vt:variant>
        <vt:lpwstr/>
      </vt:variant>
      <vt:variant>
        <vt:i4>2949154</vt:i4>
      </vt:variant>
      <vt:variant>
        <vt:i4>21</vt:i4>
      </vt:variant>
      <vt:variant>
        <vt:i4>0</vt:i4>
      </vt:variant>
      <vt:variant>
        <vt:i4>5</vt:i4>
      </vt:variant>
      <vt:variant>
        <vt:lpwstr>http://www.mayim.org.il/?parasha=%D7%A2%D7%96%D7%A8-%D7%9B%D7%A0%D7%92%D7%93%D7%95</vt:lpwstr>
      </vt:variant>
      <vt:variant>
        <vt:lpwstr/>
      </vt:variant>
      <vt:variant>
        <vt:i4>2687020</vt:i4>
      </vt:variant>
      <vt:variant>
        <vt:i4>18</vt:i4>
      </vt:variant>
      <vt:variant>
        <vt:i4>0</vt:i4>
      </vt:variant>
      <vt:variant>
        <vt:i4>5</vt:i4>
      </vt:variant>
      <vt:variant>
        <vt:lpwstr>http://www.mayim.org.il/?parasha=%D7%95%D7%91%D7%97%D7%A8%D7%AA-%D7%91%D7%97%D7%99%D7%99%D7%9D</vt:lpwstr>
      </vt:variant>
      <vt:variant>
        <vt:lpwstr/>
      </vt: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3211383</vt:i4>
      </vt:variant>
      <vt:variant>
        <vt:i4>12</vt:i4>
      </vt:variant>
      <vt:variant>
        <vt:i4>0</vt:i4>
      </vt:variant>
      <vt:variant>
        <vt:i4>5</vt:i4>
      </vt:variant>
      <vt:variant>
        <vt:lpwstr>http://www.mayim.org.il/?parasha=%d7%90%d7%99%d7%a4%d7%94-%d7%95%d7%90%d7%99%d7%a4%d7%94-%d7%a2%d7%9c-%d7%9e%d7%93%d7%95%d7%aa-%d7%95%d7%9e%d7%a9%d7%a7%d7%9c%d7%95%d7%aa1</vt:lpwstr>
      </vt:variant>
      <vt:variant>
        <vt:lpwstr/>
      </vt:variant>
      <vt:variant>
        <vt:i4>1966162</vt:i4>
      </vt:variant>
      <vt:variant>
        <vt:i4>9</vt:i4>
      </vt:variant>
      <vt:variant>
        <vt:i4>0</vt:i4>
      </vt:variant>
      <vt:variant>
        <vt:i4>5</vt:i4>
      </vt:variant>
      <vt:variant>
        <vt:lpwstr>http://www.daat.ac.il/encyclopedia/value.asp?id1=1229</vt:lpwstr>
      </vt:variant>
      <vt:variant>
        <vt:lpwstr/>
      </vt:variant>
      <vt:variant>
        <vt:i4>1245278</vt:i4>
      </vt:variant>
      <vt:variant>
        <vt:i4>6</vt:i4>
      </vt:variant>
      <vt:variant>
        <vt:i4>0</vt:i4>
      </vt:variant>
      <vt:variant>
        <vt:i4>5</vt:i4>
      </vt:variant>
      <vt:variant>
        <vt:lpwstr>http://www.mayim.org.il/?holy-event=%d7%98%d7%9c-%d7%95%d7%9e%d7%98%d7%a8</vt:lpwstr>
      </vt:variant>
      <vt:variant>
        <vt:lpwstr/>
      </vt:variant>
      <vt:variant>
        <vt:i4>3997729</vt:i4>
      </vt:variant>
      <vt:variant>
        <vt:i4>3</vt:i4>
      </vt:variant>
      <vt:variant>
        <vt:i4>0</vt:i4>
      </vt:variant>
      <vt:variant>
        <vt:i4>5</vt:i4>
      </vt:variant>
      <vt:variant>
        <vt:lpwstr>http://www.mayim.org.il/?holy-event=%d7%a9%d7%9e%d7%99%d7%a0%d7%99-%d7%a2%d7%a6%d7%a8%d7%aa</vt:lpwstr>
      </vt:variant>
      <vt:variant>
        <vt:lpwstr/>
      </vt:variant>
      <vt:variant>
        <vt:i4>786447</vt:i4>
      </vt:variant>
      <vt:variant>
        <vt:i4>0</vt:i4>
      </vt:variant>
      <vt:variant>
        <vt:i4>0</vt:i4>
      </vt:variant>
      <vt:variant>
        <vt:i4>5</vt:i4>
      </vt:variant>
      <vt:variant>
        <vt:lpwstr>http://www.mayim.org.il/?holiday=%D7%96%D7%9E%D7%9F-%D7%A9%D7%9E%D7%97%D7%AA%D7%A0%D7%95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שמחה של טובה</dc:title>
  <dc:subject>כי תבוא, שישית לנחמה</dc:subject>
  <dc:creator>Asher Yuval</dc:creator>
  <cp:keywords/>
  <cp:lastModifiedBy>Shimon Afek</cp:lastModifiedBy>
  <cp:revision>3</cp:revision>
  <cp:lastPrinted>2022-09-18T14:15:00Z</cp:lastPrinted>
  <dcterms:created xsi:type="dcterms:W3CDTF">2022-09-18T14:15:00Z</dcterms:created>
  <dcterms:modified xsi:type="dcterms:W3CDTF">2022-09-18T14:16:00Z</dcterms:modified>
</cp:coreProperties>
</file>