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E5CF" w14:textId="77777777" w:rsidR="00552C8A" w:rsidRDefault="00EE705F" w:rsidP="00215A35">
      <w:pPr>
        <w:pStyle w:val="aa"/>
        <w:rPr>
          <w:rFonts w:hint="cs"/>
          <w:rtl/>
        </w:rPr>
      </w:pPr>
      <w:r>
        <w:rPr>
          <w:rFonts w:hint="cs"/>
          <w:rtl/>
        </w:rPr>
        <w:t>אגדתא מסכת יבמות</w:t>
      </w:r>
    </w:p>
    <w:p w14:paraId="773E2ADC" w14:textId="77777777" w:rsidR="006E49FE" w:rsidRDefault="006E49FE" w:rsidP="006E49FE">
      <w:pPr>
        <w:pStyle w:val="ac"/>
        <w:spacing w:before="240"/>
        <w:rPr>
          <w:rFonts w:ascii="Narkisim" w:hAnsi="Narkisim" w:cs="Narkisim"/>
          <w:szCs w:val="22"/>
          <w:rtl/>
        </w:rPr>
      </w:pPr>
      <w:r>
        <w:rPr>
          <w:rFonts w:ascii="Narkisim" w:hAnsi="Narkisim" w:cs="Narkisim"/>
          <w:b/>
          <w:bCs/>
          <w:szCs w:val="22"/>
          <w:rtl/>
        </w:rPr>
        <w:t>מים ראשונים:</w:t>
      </w:r>
      <w:r>
        <w:rPr>
          <w:rFonts w:ascii="Narkisim" w:hAnsi="Narkisim" w:cs="Narkisim"/>
          <w:szCs w:val="22"/>
          <w:rtl/>
        </w:rPr>
        <w:t xml:space="preserve"> </w:t>
      </w:r>
      <w:r w:rsidR="00EE705F">
        <w:rPr>
          <w:rFonts w:ascii="Narkisim" w:hAnsi="Narkisim" w:cs="Narkisim" w:hint="cs"/>
          <w:szCs w:val="22"/>
          <w:rtl/>
        </w:rPr>
        <w:t xml:space="preserve">התלמוד הבבלי הוא מקור מרכזי למדרשי אגדה השזורים לצד דרשות ההלכה שהם העיקר. בדף זה, רכזנו את האגדתות המרכזיות שבמסכת יבמות, לכבוד לומדי ומתמידי הדף היומי. הבחירה </w:t>
      </w:r>
      <w:r w:rsidR="003B7A8B">
        <w:rPr>
          <w:rFonts w:ascii="Narkisim" w:hAnsi="Narkisim" w:cs="Narkisim" w:hint="cs"/>
          <w:szCs w:val="22"/>
          <w:rtl/>
        </w:rPr>
        <w:t xml:space="preserve">באגדתות </w:t>
      </w:r>
      <w:r w:rsidR="00EE705F">
        <w:rPr>
          <w:rFonts w:ascii="Narkisim" w:hAnsi="Narkisim" w:cs="Narkisim" w:hint="cs"/>
          <w:szCs w:val="22"/>
          <w:rtl/>
        </w:rPr>
        <w:t>היא 'מים שלנו' ואין היא מתיימרת לכסות את המסכת כולה או לקבוע מה עיקר ומה פחות.</w:t>
      </w:r>
      <w:r w:rsidR="006F580D">
        <w:rPr>
          <w:rStyle w:val="a5"/>
          <w:rFonts w:ascii="Narkisim" w:hAnsi="Narkisim" w:cs="Narkisim"/>
          <w:szCs w:val="22"/>
          <w:rtl/>
        </w:rPr>
        <w:footnoteReference w:id="1"/>
      </w:r>
      <w:r w:rsidR="00EE705F">
        <w:rPr>
          <w:rFonts w:ascii="Narkisim" w:hAnsi="Narkisim" w:cs="Narkisim" w:hint="cs"/>
          <w:szCs w:val="22"/>
          <w:rtl/>
        </w:rPr>
        <w:t xml:space="preserve"> </w:t>
      </w:r>
    </w:p>
    <w:p w14:paraId="26FF3302" w14:textId="77777777" w:rsidR="00431F8A" w:rsidRDefault="00431F8A" w:rsidP="00774750">
      <w:pPr>
        <w:pStyle w:val="ab"/>
        <w:rPr>
          <w:rtl/>
        </w:rPr>
      </w:pPr>
      <w:r>
        <w:rPr>
          <w:rtl/>
        </w:rPr>
        <w:t>דף יג עמוד א</w:t>
      </w:r>
      <w:r w:rsidR="00774750">
        <w:rPr>
          <w:rFonts w:hint="cs"/>
          <w:rtl/>
        </w:rPr>
        <w:t xml:space="preserve"> </w:t>
      </w:r>
      <w:r w:rsidR="00774750">
        <w:rPr>
          <w:rFonts w:cs="David"/>
          <w:rtl/>
        </w:rPr>
        <w:t>–</w:t>
      </w:r>
      <w:r w:rsidR="00774750">
        <w:rPr>
          <w:rFonts w:hint="cs"/>
          <w:rtl/>
        </w:rPr>
        <w:t xml:space="preserve"> מחלוקת בית שמאי ובית הלל</w:t>
      </w:r>
    </w:p>
    <w:p w14:paraId="27549B96" w14:textId="77777777" w:rsidR="001A4F2A" w:rsidRDefault="002A6BEB" w:rsidP="00035F8D">
      <w:pPr>
        <w:pStyle w:val="ac"/>
        <w:rPr>
          <w:rFonts w:hint="cs"/>
          <w:rtl/>
        </w:rPr>
      </w:pPr>
      <w:r w:rsidRPr="00924DFE">
        <w:rPr>
          <w:rFonts w:hint="cs"/>
          <w:b/>
          <w:bCs/>
          <w:rtl/>
        </w:rPr>
        <w:t>משנה</w:t>
      </w:r>
      <w:r w:rsidR="00924DFE">
        <w:rPr>
          <w:rFonts w:hint="cs"/>
          <w:b/>
          <w:bCs/>
          <w:rtl/>
        </w:rPr>
        <w:t xml:space="preserve"> (פרק א משנה ד)</w:t>
      </w:r>
      <w:r w:rsidRPr="00924DFE">
        <w:rPr>
          <w:rFonts w:hint="cs"/>
          <w:b/>
          <w:bCs/>
          <w:rtl/>
        </w:rPr>
        <w:t xml:space="preserve">: </w:t>
      </w:r>
      <w:r w:rsidR="00431F8A">
        <w:rPr>
          <w:rtl/>
        </w:rPr>
        <w:t>בית שמאי מתירין הצרות לאחים, ובית הלל אוסרים.</w:t>
      </w:r>
      <w:r w:rsidR="00D074BD" w:rsidRPr="00D074BD">
        <w:rPr>
          <w:rtl/>
        </w:rPr>
        <w:t xml:space="preserve"> </w:t>
      </w:r>
      <w:r w:rsidR="00D074BD">
        <w:rPr>
          <w:rtl/>
        </w:rPr>
        <w:t xml:space="preserve">חלצו </w:t>
      </w:r>
      <w:r w:rsidR="00F020CB">
        <w:rPr>
          <w:rtl/>
        </w:rPr>
        <w:t>–</w:t>
      </w:r>
      <w:r w:rsidR="00D074BD">
        <w:rPr>
          <w:rtl/>
        </w:rPr>
        <w:t xml:space="preserve"> ב</w:t>
      </w:r>
      <w:r w:rsidR="00F020CB">
        <w:rPr>
          <w:rFonts w:hint="cs"/>
          <w:rtl/>
        </w:rPr>
        <w:t>ית שמאי</w:t>
      </w:r>
      <w:r w:rsidR="00D074BD">
        <w:rPr>
          <w:rtl/>
        </w:rPr>
        <w:t xml:space="preserve"> פוסלין מן הכהונה, ובית הלל מכשירין; נתייבמו - בית שמאי מכשירין, ובית הלל פוסלין. אף על פי שאלו אוסרים ואלו מתירין, אלו פוסלין ואלו מכשירין, לא נמנעו בית שמאי מלישא נשים מבית הלל, ולא בית הלל מבית שמאי. כל הטהרות והטמאות שהיו אלו מטהרים ואלו מטמאין, לא נמנעו עושין טהרות אלו על גבי אלו.</w:t>
      </w:r>
      <w:r w:rsidR="001A4F2A">
        <w:rPr>
          <w:rStyle w:val="a5"/>
          <w:rtl/>
        </w:rPr>
        <w:footnoteReference w:id="2"/>
      </w:r>
      <w:r w:rsidR="001A4F2A" w:rsidRPr="001C0672">
        <w:rPr>
          <w:rtl/>
        </w:rPr>
        <w:t xml:space="preserve"> </w:t>
      </w:r>
    </w:p>
    <w:p w14:paraId="73E18462" w14:textId="77777777" w:rsidR="000C74D1" w:rsidRDefault="000C74D1" w:rsidP="00965CD1">
      <w:pPr>
        <w:pStyle w:val="ab"/>
        <w:rPr>
          <w:rtl/>
        </w:rPr>
      </w:pPr>
      <w:r>
        <w:rPr>
          <w:rtl/>
        </w:rPr>
        <w:t>דף טז עמוד א</w:t>
      </w:r>
      <w:r>
        <w:rPr>
          <w:rFonts w:hint="cs"/>
          <w:rtl/>
        </w:rPr>
        <w:t xml:space="preserve"> </w:t>
      </w:r>
      <w:r>
        <w:rPr>
          <w:rtl/>
        </w:rPr>
        <w:t>–</w:t>
      </w:r>
      <w:r>
        <w:rPr>
          <w:rFonts w:hint="cs"/>
          <w:rtl/>
        </w:rPr>
        <w:t xml:space="preserve"> </w:t>
      </w:r>
      <w:r w:rsidR="00EF1AAB">
        <w:rPr>
          <w:rFonts w:hint="cs"/>
          <w:rtl/>
        </w:rPr>
        <w:t>ה</w:t>
      </w:r>
      <w:r w:rsidR="00C82C8A">
        <w:rPr>
          <w:rFonts w:hint="cs"/>
          <w:rtl/>
        </w:rPr>
        <w:t xml:space="preserve">דיון על צרת הבת לפני </w:t>
      </w:r>
      <w:r>
        <w:rPr>
          <w:rFonts w:hint="cs"/>
          <w:rtl/>
        </w:rPr>
        <w:t>ר' דוסא בן הרכינס</w:t>
      </w:r>
    </w:p>
    <w:p w14:paraId="2DA09AF7" w14:textId="77777777" w:rsidR="006F2AA5" w:rsidRDefault="000C74D1" w:rsidP="000C74D1">
      <w:pPr>
        <w:pStyle w:val="ac"/>
        <w:rPr>
          <w:rtl/>
        </w:rPr>
      </w:pPr>
      <w:r>
        <w:rPr>
          <w:rtl/>
        </w:rPr>
        <w:t>בימי רבי דוסא בן הרכינס התירו צרת הבת לאחין,</w:t>
      </w:r>
      <w:r w:rsidR="008009CF">
        <w:rPr>
          <w:rStyle w:val="a5"/>
          <w:rtl/>
        </w:rPr>
        <w:footnoteReference w:id="3"/>
      </w:r>
      <w:r>
        <w:rPr>
          <w:rtl/>
        </w:rPr>
        <w:t xml:space="preserve"> והיה הדבר קשה לחכמים, מפני שחכם גדול היה, ועיניו קמו מלב</w:t>
      </w:r>
      <w:r w:rsidR="001757D1">
        <w:rPr>
          <w:rFonts w:hint="cs"/>
          <w:rtl/>
        </w:rPr>
        <w:t>ו</w:t>
      </w:r>
      <w:r>
        <w:rPr>
          <w:rtl/>
        </w:rPr>
        <w:t>א לבית המדרש. אמרו מי ילך ויודיעו?</w:t>
      </w:r>
      <w:r w:rsidR="00F0426B">
        <w:rPr>
          <w:rStyle w:val="a5"/>
          <w:rtl/>
        </w:rPr>
        <w:footnoteReference w:id="4"/>
      </w:r>
      <w:r>
        <w:rPr>
          <w:rtl/>
        </w:rPr>
        <w:t xml:space="preserve"> אמר להן רבי יהושע: אני אלך. ואחריו מי? רבי אלעזר בן עזריה. ואחריו מי? ר</w:t>
      </w:r>
      <w:r w:rsidR="00F0426B">
        <w:rPr>
          <w:rFonts w:hint="cs"/>
          <w:rtl/>
        </w:rPr>
        <w:t>' עקיבא</w:t>
      </w:r>
      <w:r>
        <w:rPr>
          <w:rtl/>
        </w:rPr>
        <w:t xml:space="preserve">. הלכו ועמדו על פתח ביתו. נכנסה שפחתו, אמרה לו: רבי, חכמי ישראל באין אצלך, אמר לה: יכנסו, ונכנסו. תפסו לרבי יהושע והושיבהו על מטה של זהב. א"ל: רבי, אמור לתלמידך אחר וישב, אמר לו: מי הוא? רבי אלעזר בן עזריה. אמר: ויש לו בן לעזריה חבירנו? קרא עליו המקרא הזה: </w:t>
      </w:r>
      <w:r w:rsidR="00F0426B">
        <w:rPr>
          <w:rFonts w:hint="cs"/>
          <w:rtl/>
        </w:rPr>
        <w:t>"</w:t>
      </w:r>
      <w:r>
        <w:rPr>
          <w:rtl/>
        </w:rPr>
        <w:t>נער הייתי גם זקנתי ולא ראיתי צדיק נעזב וזרעו מבקש לחם</w:t>
      </w:r>
      <w:r w:rsidR="00F0426B">
        <w:rPr>
          <w:rFonts w:hint="cs"/>
          <w:rtl/>
        </w:rPr>
        <w:t>"</w:t>
      </w:r>
      <w:r>
        <w:rPr>
          <w:rtl/>
        </w:rPr>
        <w:t>,</w:t>
      </w:r>
      <w:r w:rsidR="00C616D8">
        <w:rPr>
          <w:rStyle w:val="a5"/>
          <w:rtl/>
        </w:rPr>
        <w:footnoteReference w:id="5"/>
      </w:r>
      <w:r>
        <w:rPr>
          <w:rtl/>
        </w:rPr>
        <w:t xml:space="preserve"> תפסו והושיבו על מטה של זהב. א"ל: רבי, אמור לתלמידך אחר וישב, א"ל: ומי הוא? עקיבא בן יוסף. א"ל: אתה הוא עקיבא בן יוסף, ששמך הולך מסוף העולם ועד סופו? שב, בני, שב, כמותך ירבו בישראל.</w:t>
      </w:r>
      <w:r w:rsidR="00715EB4">
        <w:rPr>
          <w:rStyle w:val="a5"/>
          <w:rtl/>
        </w:rPr>
        <w:footnoteReference w:id="6"/>
      </w:r>
      <w:r>
        <w:rPr>
          <w:rtl/>
        </w:rPr>
        <w:t xml:space="preserve"> </w:t>
      </w:r>
    </w:p>
    <w:p w14:paraId="0565B6D9" w14:textId="77777777" w:rsidR="00804280" w:rsidRDefault="000C74D1" w:rsidP="000C74D1">
      <w:pPr>
        <w:pStyle w:val="ac"/>
        <w:rPr>
          <w:rtl/>
        </w:rPr>
      </w:pPr>
      <w:r>
        <w:rPr>
          <w:rtl/>
        </w:rPr>
        <w:t xml:space="preserve">התחילו מסבבים אותו בהלכות, עד שהגיעו לצרת הבת. אמרו ליה: צרת הבת, מהו? אמר להן: מחלוקת בית שמאי ובית הלל. הלכה כדברי מי? אמר להן: הלכה כבית הלל. אמרו ליה, והלא משמך אמרו: הלכה כבית שמאי! אמר להם: דוסא שמעתם, או בן הרכינס שמעתם? אמרו ליה: חיי רבי, סתם שמענו. אמר להם: אח </w:t>
      </w:r>
      <w:r>
        <w:rPr>
          <w:rtl/>
        </w:rPr>
        <w:lastRenderedPageBreak/>
        <w:t>קטן יש לי, בכור שטן הוא,</w:t>
      </w:r>
      <w:r w:rsidR="00F24FBD">
        <w:rPr>
          <w:rStyle w:val="a5"/>
          <w:rtl/>
        </w:rPr>
        <w:footnoteReference w:id="7"/>
      </w:r>
      <w:r>
        <w:rPr>
          <w:rtl/>
        </w:rPr>
        <w:t xml:space="preserve"> ויונתן שמו, והוא מתלמידי שמאי, וה</w:t>
      </w:r>
      <w:r w:rsidR="00530292">
        <w:rPr>
          <w:rFonts w:hint="cs"/>
          <w:rtl/>
        </w:rPr>
        <w:t>י</w:t>
      </w:r>
      <w:r>
        <w:rPr>
          <w:rtl/>
        </w:rPr>
        <w:t>זהרו שלא יקפח אתכם בהלכות, לפי שיש עמו של</w:t>
      </w:r>
      <w:r w:rsidR="00F24FBD">
        <w:rPr>
          <w:rFonts w:hint="cs"/>
          <w:rtl/>
        </w:rPr>
        <w:t>ו</w:t>
      </w:r>
      <w:r>
        <w:rPr>
          <w:rtl/>
        </w:rPr>
        <w:t>ש מאות תשובות בצרת הבת שהיא מותרת, אבל מעיד אני עלי שמים וארץ, שעל מדוכה זו ישב חגי הנביא, ואמר של</w:t>
      </w:r>
      <w:r w:rsidR="00804280">
        <w:rPr>
          <w:rFonts w:hint="cs"/>
          <w:rtl/>
        </w:rPr>
        <w:t>ו</w:t>
      </w:r>
      <w:r>
        <w:rPr>
          <w:rtl/>
        </w:rPr>
        <w:t>שה דברים: צרת הבת אסורה, עמון ומואב מעשרין מעשר עני בשביעית, ומקבלים גרים מן הקרדויין ומן התרמודים.</w:t>
      </w:r>
      <w:r w:rsidR="00AB54BC">
        <w:rPr>
          <w:rStyle w:val="a5"/>
          <w:rtl/>
        </w:rPr>
        <w:footnoteReference w:id="8"/>
      </w:r>
      <w:r>
        <w:rPr>
          <w:rtl/>
        </w:rPr>
        <w:t xml:space="preserve"> </w:t>
      </w:r>
    </w:p>
    <w:p w14:paraId="2A245064" w14:textId="77777777" w:rsidR="00650B79" w:rsidRDefault="00650B79" w:rsidP="000C74D1">
      <w:pPr>
        <w:pStyle w:val="ac"/>
        <w:rPr>
          <w:rtl/>
        </w:rPr>
      </w:pPr>
      <w:r>
        <w:rPr>
          <w:rtl/>
        </w:rPr>
        <w:t>תנא: כשנכנסו, נכנסו בפתח אחד, כשיצאו, יצאו בשל</w:t>
      </w:r>
      <w:r>
        <w:rPr>
          <w:rFonts w:hint="cs"/>
          <w:rtl/>
        </w:rPr>
        <w:t>ו</w:t>
      </w:r>
      <w:r>
        <w:rPr>
          <w:rtl/>
        </w:rPr>
        <w:t>שה פתחים. פגע בו</w:t>
      </w:r>
      <w:r>
        <w:rPr>
          <w:rStyle w:val="a5"/>
          <w:rtl/>
        </w:rPr>
        <w:footnoteReference w:id="9"/>
      </w:r>
      <w:r>
        <w:rPr>
          <w:rtl/>
        </w:rPr>
        <w:t xml:space="preserve"> בר</w:t>
      </w:r>
      <w:r>
        <w:rPr>
          <w:rFonts w:hint="cs"/>
          <w:rtl/>
        </w:rPr>
        <w:t>בי עקיבא</w:t>
      </w:r>
      <w:r>
        <w:rPr>
          <w:rtl/>
        </w:rPr>
        <w:t>, אקשי ליה ואוקמיה.</w:t>
      </w:r>
      <w:r w:rsidR="002220BA">
        <w:rPr>
          <w:rStyle w:val="a5"/>
          <w:rtl/>
        </w:rPr>
        <w:footnoteReference w:id="10"/>
      </w:r>
      <w:r>
        <w:rPr>
          <w:rtl/>
        </w:rPr>
        <w:t xml:space="preserve"> אמר לו: אתה הוא עקיבא, ששמך הולך מסוף העולם ועד סופו? אשריך שזכית לשם, ועדיין לא הגעת לרועי בקר! אמר לו רבי עקיבא: ואפילו לרועי צאן!</w:t>
      </w:r>
      <w:r w:rsidR="00721CB1">
        <w:rPr>
          <w:rStyle w:val="a5"/>
          <w:rtl/>
        </w:rPr>
        <w:footnoteReference w:id="11"/>
      </w:r>
    </w:p>
    <w:p w14:paraId="4E2CD096" w14:textId="77777777" w:rsidR="000F2790" w:rsidRDefault="000F2790" w:rsidP="00965CD1">
      <w:pPr>
        <w:pStyle w:val="ab"/>
        <w:rPr>
          <w:rtl/>
        </w:rPr>
      </w:pPr>
      <w:r>
        <w:rPr>
          <w:rtl/>
        </w:rPr>
        <w:t>דף מז עמוד א</w:t>
      </w:r>
      <w:r w:rsidR="00965CD1">
        <w:rPr>
          <w:rFonts w:hint="cs"/>
          <w:rtl/>
        </w:rPr>
        <w:t xml:space="preserve"> </w:t>
      </w:r>
      <w:r w:rsidR="00965CD1">
        <w:rPr>
          <w:rFonts w:cs="David"/>
          <w:rtl/>
        </w:rPr>
        <w:t>–</w:t>
      </w:r>
      <w:r w:rsidR="00965CD1">
        <w:rPr>
          <w:rFonts w:hint="cs"/>
          <w:rtl/>
        </w:rPr>
        <w:t xml:space="preserve"> קבלת גרים</w:t>
      </w:r>
    </w:p>
    <w:p w14:paraId="284AF68A" w14:textId="77777777" w:rsidR="000F2790" w:rsidRPr="008A616A" w:rsidRDefault="000F2790" w:rsidP="000F2790">
      <w:pPr>
        <w:pStyle w:val="ac"/>
        <w:rPr>
          <w:rtl/>
        </w:rPr>
      </w:pPr>
      <w:r>
        <w:rPr>
          <w:rtl/>
        </w:rPr>
        <w:t>תנו רבנן: גר שבא להתגייר בזמן הזה, אומרים לו: מה ראית שבאת להתגייר? אי אתה יודע שישראל בזמן הזה דוויים, דחופים, סחופים ומטורפין, ויסורין באין עליהם? אם אומר: יודע אני ואיני כדאי, מקבלין אותו מיד. ומודיעין אותו מקצת מצות קלות ומקצת מצות חמורות, ומודיעין אותו עון לקט שכחה ופאה ומעשר עני. ומודיעין אותו ענשן של מצות, אומרים לו: הוי יודע, שעד שלא באת למדה זו, אכלת חלב אי אתה ענוש כרת, ח</w:t>
      </w:r>
      <w:r w:rsidR="00EA07AF">
        <w:rPr>
          <w:rFonts w:hint="cs"/>
          <w:rtl/>
        </w:rPr>
        <w:t>י</w:t>
      </w:r>
      <w:r>
        <w:rPr>
          <w:rtl/>
        </w:rPr>
        <w:t>ללת שבת אי אתה ענוש סקילה, ועכשיו, אכלת חלב ענוש כרת, חללת שבת ענוש סקילה. וכשם שמודיעין אותו ענשן של מצות, כך מודיעין אותו מתן שכרן, אומרים לו: הוי יודע, שהעולם הבא אינו עשוי אלא לצדיקים, וישראל בזמן הזה - אינם יכולים לקבל</w:t>
      </w:r>
      <w:r w:rsidR="008A616A" w:rsidRPr="008A616A">
        <w:rPr>
          <w:rtl/>
        </w:rPr>
        <w:t xml:space="preserve"> </w:t>
      </w:r>
      <w:r w:rsidR="008A616A">
        <w:rPr>
          <w:rtl/>
        </w:rPr>
        <w:t>לֹא רוֹב טוֹבָה וְלֹא רוֹב פּוּרְעָנוּת. וְאֵין מַרְבִּין עָלָיו, וְאֵין מְדַקְדְּקִין עָלָיו</w:t>
      </w:r>
      <w:r w:rsidR="008A616A">
        <w:t>.</w:t>
      </w:r>
      <w:r w:rsidR="00BB3B8A">
        <w:rPr>
          <w:rStyle w:val="a5"/>
          <w:rtl/>
        </w:rPr>
        <w:footnoteReference w:id="12"/>
      </w:r>
    </w:p>
    <w:p w14:paraId="5EE0E31F" w14:textId="77777777" w:rsidR="00BA347F" w:rsidRDefault="00BA347F" w:rsidP="00965CD1">
      <w:pPr>
        <w:pStyle w:val="ab"/>
        <w:rPr>
          <w:rtl/>
        </w:rPr>
      </w:pPr>
      <w:r>
        <w:rPr>
          <w:rtl/>
        </w:rPr>
        <w:t>דף מט עמוד ב</w:t>
      </w:r>
      <w:r>
        <w:rPr>
          <w:rFonts w:hint="cs"/>
          <w:rtl/>
        </w:rPr>
        <w:t xml:space="preserve"> </w:t>
      </w:r>
      <w:r>
        <w:rPr>
          <w:rtl/>
        </w:rPr>
        <w:t>–</w:t>
      </w:r>
      <w:r>
        <w:rPr>
          <w:rFonts w:hint="cs"/>
          <w:rtl/>
        </w:rPr>
        <w:t xml:space="preserve"> מנשה הורג את הנביא ישעיהו</w:t>
      </w:r>
    </w:p>
    <w:p w14:paraId="7476180A" w14:textId="77777777" w:rsidR="00EF1AAB" w:rsidRDefault="00EF1AAB" w:rsidP="00EF1AAB">
      <w:pPr>
        <w:pStyle w:val="ac"/>
        <w:rPr>
          <w:rFonts w:hint="cs"/>
          <w:rtl/>
          <w:lang w:val="he-IL"/>
        </w:rPr>
      </w:pPr>
      <w:r w:rsidRPr="00E168D0">
        <w:rPr>
          <w:rtl/>
          <w:lang w:val="he-IL"/>
        </w:rPr>
        <w:t>תני, שמעון בן עזאי אומר: מצאתי מג</w:t>
      </w:r>
      <w:r>
        <w:rPr>
          <w:rFonts w:hint="cs"/>
          <w:rtl/>
          <w:lang w:val="he-IL"/>
        </w:rPr>
        <w:t>י</w:t>
      </w:r>
      <w:r w:rsidRPr="00E168D0">
        <w:rPr>
          <w:rtl/>
          <w:lang w:val="he-IL"/>
        </w:rPr>
        <w:t>לת יוחסין בירושלים, וכתוב בה</w:t>
      </w:r>
      <w:r>
        <w:rPr>
          <w:rFonts w:hint="cs"/>
          <w:rtl/>
          <w:lang w:val="he-IL"/>
        </w:rPr>
        <w:t xml:space="preserve"> ... </w:t>
      </w:r>
      <w:r w:rsidRPr="00E168D0">
        <w:rPr>
          <w:rtl/>
          <w:lang w:val="he-IL"/>
        </w:rPr>
        <w:t>מנשה הרג את ישעיה. אמר רבא: מידן דייניה וקטליה</w:t>
      </w:r>
      <w:r>
        <w:rPr>
          <w:rFonts w:hint="cs"/>
          <w:rtl/>
          <w:lang w:val="he-IL"/>
        </w:rPr>
        <w:t>.</w:t>
      </w:r>
      <w:r>
        <w:rPr>
          <w:rStyle w:val="a5"/>
          <w:rtl/>
          <w:lang w:val="he-IL"/>
        </w:rPr>
        <w:footnoteReference w:id="13"/>
      </w:r>
      <w:r w:rsidRPr="00E168D0">
        <w:rPr>
          <w:rtl/>
          <w:lang w:val="he-IL"/>
        </w:rPr>
        <w:t xml:space="preserve"> אמר ליה, משה רבך אמר: </w:t>
      </w:r>
      <w:r>
        <w:rPr>
          <w:rFonts w:hint="cs"/>
          <w:rtl/>
          <w:lang w:val="he-IL"/>
        </w:rPr>
        <w:t>"</w:t>
      </w:r>
      <w:r w:rsidRPr="00E168D0">
        <w:rPr>
          <w:rtl/>
          <w:lang w:val="he-IL"/>
        </w:rPr>
        <w:t>כי לא יראני האדם וחי</w:t>
      </w:r>
      <w:r>
        <w:rPr>
          <w:rFonts w:hint="cs"/>
          <w:rtl/>
          <w:lang w:val="he-IL"/>
        </w:rPr>
        <w:t>"</w:t>
      </w:r>
      <w:r w:rsidRPr="00E168D0">
        <w:rPr>
          <w:rtl/>
          <w:lang w:val="he-IL"/>
        </w:rPr>
        <w:t xml:space="preserve">, ואת אמרת: </w:t>
      </w:r>
      <w:r>
        <w:rPr>
          <w:rFonts w:hint="cs"/>
          <w:rtl/>
          <w:lang w:val="he-IL"/>
        </w:rPr>
        <w:t>"</w:t>
      </w:r>
      <w:r w:rsidRPr="00E168D0">
        <w:rPr>
          <w:rtl/>
          <w:lang w:val="he-IL"/>
        </w:rPr>
        <w:t>ואראה את ה' יושב על כסא רם ונשא</w:t>
      </w:r>
      <w:r>
        <w:rPr>
          <w:rFonts w:hint="cs"/>
          <w:rtl/>
          <w:lang w:val="he-IL"/>
        </w:rPr>
        <w:t>"</w:t>
      </w:r>
      <w:r w:rsidRPr="00E168D0">
        <w:rPr>
          <w:rtl/>
          <w:lang w:val="he-IL"/>
        </w:rPr>
        <w:t xml:space="preserve">! משה רבך אמר: </w:t>
      </w:r>
      <w:r>
        <w:rPr>
          <w:rFonts w:hint="cs"/>
          <w:rtl/>
          <w:lang w:val="he-IL"/>
        </w:rPr>
        <w:t>"</w:t>
      </w:r>
      <w:r w:rsidRPr="00E168D0">
        <w:rPr>
          <w:rtl/>
          <w:lang w:val="he-IL"/>
        </w:rPr>
        <w:t>מי כה' אלהינו בכל קראנו אליו</w:t>
      </w:r>
      <w:r>
        <w:rPr>
          <w:rFonts w:hint="cs"/>
          <w:rtl/>
          <w:lang w:val="he-IL"/>
        </w:rPr>
        <w:t>"</w:t>
      </w:r>
      <w:r w:rsidRPr="00E168D0">
        <w:rPr>
          <w:rtl/>
          <w:lang w:val="he-IL"/>
        </w:rPr>
        <w:t xml:space="preserve">, ואת אמרת: </w:t>
      </w:r>
      <w:r>
        <w:rPr>
          <w:rFonts w:hint="cs"/>
          <w:rtl/>
          <w:lang w:val="he-IL"/>
        </w:rPr>
        <w:t>"</w:t>
      </w:r>
      <w:r w:rsidRPr="00E168D0">
        <w:rPr>
          <w:rtl/>
          <w:lang w:val="he-IL"/>
        </w:rPr>
        <w:t>דרשו ה' בהמצאו</w:t>
      </w:r>
      <w:r>
        <w:rPr>
          <w:rFonts w:hint="cs"/>
          <w:rtl/>
          <w:lang w:val="he-IL"/>
        </w:rPr>
        <w:t>"</w:t>
      </w:r>
      <w:r w:rsidRPr="00E168D0">
        <w:rPr>
          <w:rtl/>
          <w:lang w:val="he-IL"/>
        </w:rPr>
        <w:t xml:space="preserve">! משה רבך אמר: </w:t>
      </w:r>
      <w:r>
        <w:rPr>
          <w:rFonts w:hint="cs"/>
          <w:rtl/>
          <w:lang w:val="he-IL"/>
        </w:rPr>
        <w:t>"</w:t>
      </w:r>
      <w:r w:rsidRPr="00E168D0">
        <w:rPr>
          <w:rtl/>
          <w:lang w:val="he-IL"/>
        </w:rPr>
        <w:t>את מספר ימיך אמלא</w:t>
      </w:r>
      <w:r>
        <w:rPr>
          <w:rFonts w:hint="cs"/>
          <w:rtl/>
          <w:lang w:val="he-IL"/>
        </w:rPr>
        <w:t>"</w:t>
      </w:r>
      <w:r w:rsidRPr="00E168D0">
        <w:rPr>
          <w:rtl/>
          <w:lang w:val="he-IL"/>
        </w:rPr>
        <w:t xml:space="preserve">, ואת אמרת: </w:t>
      </w:r>
      <w:r>
        <w:rPr>
          <w:rFonts w:hint="cs"/>
          <w:rtl/>
          <w:lang w:val="he-IL"/>
        </w:rPr>
        <w:t>"</w:t>
      </w:r>
      <w:r w:rsidRPr="00E168D0">
        <w:rPr>
          <w:rtl/>
          <w:lang w:val="he-IL"/>
        </w:rPr>
        <w:t>והוספתי על ימיך חמש עשרה שנה</w:t>
      </w:r>
      <w:r>
        <w:rPr>
          <w:rFonts w:hint="cs"/>
          <w:rtl/>
          <w:lang w:val="he-IL"/>
        </w:rPr>
        <w:t>"</w:t>
      </w:r>
      <w:r w:rsidRPr="00E168D0">
        <w:rPr>
          <w:rtl/>
          <w:lang w:val="he-IL"/>
        </w:rPr>
        <w:t>! אמר ישעיה: י</w:t>
      </w:r>
      <w:r>
        <w:rPr>
          <w:rFonts w:hint="cs"/>
          <w:rtl/>
          <w:lang w:val="he-IL"/>
        </w:rPr>
        <w:t xml:space="preserve">ודע אני שלא יקבל מה שאומר לו, ואם אומר לו אעשה אותו </w:t>
      </w:r>
      <w:r w:rsidRPr="00E168D0">
        <w:rPr>
          <w:rtl/>
          <w:lang w:val="he-IL"/>
        </w:rPr>
        <w:t>מזיד</w:t>
      </w:r>
      <w:r>
        <w:rPr>
          <w:rFonts w:hint="cs"/>
          <w:rtl/>
          <w:lang w:val="he-IL"/>
        </w:rPr>
        <w:t>.</w:t>
      </w:r>
      <w:r w:rsidRPr="00E168D0">
        <w:rPr>
          <w:rtl/>
          <w:lang w:val="he-IL"/>
        </w:rPr>
        <w:t xml:space="preserve"> אמר שם</w:t>
      </w:r>
      <w:r>
        <w:rPr>
          <w:rFonts w:hint="cs"/>
          <w:rtl/>
          <w:lang w:val="he-IL"/>
        </w:rPr>
        <w:t xml:space="preserve"> (המפורש) ונבלע בארון</w:t>
      </w:r>
      <w:r w:rsidRPr="00E168D0">
        <w:rPr>
          <w:rtl/>
          <w:lang w:val="he-IL"/>
        </w:rPr>
        <w:t xml:space="preserve">. </w:t>
      </w:r>
      <w:r>
        <w:rPr>
          <w:rFonts w:hint="cs"/>
          <w:rtl/>
          <w:lang w:val="he-IL"/>
        </w:rPr>
        <w:t xml:space="preserve">הביאו את הארון </w:t>
      </w:r>
      <w:r w:rsidRPr="00E168D0">
        <w:rPr>
          <w:rtl/>
          <w:lang w:val="he-IL"/>
        </w:rPr>
        <w:t>ונסרוה</w:t>
      </w:r>
      <w:r>
        <w:rPr>
          <w:rFonts w:hint="cs"/>
          <w:rtl/>
          <w:lang w:val="he-IL"/>
        </w:rPr>
        <w:t>ו</w:t>
      </w:r>
      <w:r w:rsidRPr="00E168D0">
        <w:rPr>
          <w:rtl/>
          <w:lang w:val="he-IL"/>
        </w:rPr>
        <w:t>, כ</w:t>
      </w:r>
      <w:r>
        <w:rPr>
          <w:rFonts w:hint="cs"/>
          <w:rtl/>
          <w:lang w:val="he-IL"/>
        </w:rPr>
        <w:t xml:space="preserve">שהגיע אל פיו </w:t>
      </w:r>
      <w:r w:rsidRPr="00E168D0">
        <w:rPr>
          <w:rtl/>
          <w:lang w:val="he-IL"/>
        </w:rPr>
        <w:t>נח</w:t>
      </w:r>
      <w:r>
        <w:rPr>
          <w:rFonts w:hint="cs"/>
          <w:rtl/>
          <w:lang w:val="he-IL"/>
        </w:rPr>
        <w:t>ה</w:t>
      </w:r>
      <w:r w:rsidRPr="00E168D0">
        <w:rPr>
          <w:rtl/>
          <w:lang w:val="he-IL"/>
        </w:rPr>
        <w:t xml:space="preserve"> נפש</w:t>
      </w:r>
      <w:r>
        <w:rPr>
          <w:rFonts w:hint="cs"/>
          <w:rtl/>
          <w:lang w:val="he-IL"/>
        </w:rPr>
        <w:t>ו</w:t>
      </w:r>
      <w:r w:rsidRPr="00E168D0">
        <w:rPr>
          <w:rtl/>
          <w:lang w:val="he-IL"/>
        </w:rPr>
        <w:t xml:space="preserve">, משום דאמר: </w:t>
      </w:r>
      <w:r>
        <w:rPr>
          <w:rFonts w:hint="cs"/>
          <w:rtl/>
          <w:lang w:val="he-IL"/>
        </w:rPr>
        <w:t>"</w:t>
      </w:r>
      <w:r w:rsidRPr="00E168D0">
        <w:rPr>
          <w:rtl/>
          <w:lang w:val="he-IL"/>
        </w:rPr>
        <w:t>ובתוך עם טמא שפתים אנכי יושב</w:t>
      </w:r>
      <w:r>
        <w:rPr>
          <w:rFonts w:hint="cs"/>
          <w:rtl/>
          <w:lang w:val="he-IL"/>
        </w:rPr>
        <w:t>"</w:t>
      </w:r>
      <w:r w:rsidRPr="00E168D0">
        <w:rPr>
          <w:rtl/>
          <w:lang w:val="he-IL"/>
        </w:rPr>
        <w:t>.</w:t>
      </w:r>
      <w:r>
        <w:rPr>
          <w:rStyle w:val="a5"/>
          <w:rtl/>
          <w:lang w:val="he-IL"/>
        </w:rPr>
        <w:footnoteReference w:id="14"/>
      </w:r>
      <w:r w:rsidRPr="00E168D0">
        <w:rPr>
          <w:rtl/>
          <w:lang w:val="he-IL"/>
        </w:rPr>
        <w:t xml:space="preserve"> </w:t>
      </w:r>
    </w:p>
    <w:p w14:paraId="71853A88" w14:textId="77777777" w:rsidR="005145E3" w:rsidRDefault="005145E3" w:rsidP="005145E3">
      <w:pPr>
        <w:pStyle w:val="ab"/>
        <w:rPr>
          <w:rtl/>
          <w:lang w:eastAsia="en-US"/>
        </w:rPr>
      </w:pPr>
      <w:r>
        <w:rPr>
          <w:rtl/>
          <w:lang w:eastAsia="en-US"/>
        </w:rPr>
        <w:t>דף סג עמוד א –</w:t>
      </w:r>
      <w:r>
        <w:rPr>
          <w:rFonts w:hint="cs"/>
          <w:rtl/>
          <w:lang w:eastAsia="en-US"/>
        </w:rPr>
        <w:t xml:space="preserve"> עזר כנגדו</w:t>
      </w:r>
    </w:p>
    <w:p w14:paraId="1F2359D6" w14:textId="77777777" w:rsidR="005145E3" w:rsidRDefault="005145E3" w:rsidP="00913C27">
      <w:pPr>
        <w:pStyle w:val="ac"/>
        <w:rPr>
          <w:rFonts w:hint="cs"/>
          <w:rtl/>
          <w:lang w:eastAsia="en-US"/>
        </w:rPr>
      </w:pPr>
      <w:r>
        <w:rPr>
          <w:rtl/>
          <w:lang w:eastAsia="en-US"/>
        </w:rPr>
        <w:t xml:space="preserve">א"ר אלעזר: כל אדם שאין לו אשה אינו אדם, שנאמר: </w:t>
      </w:r>
      <w:r>
        <w:rPr>
          <w:rFonts w:hint="cs"/>
          <w:rtl/>
          <w:lang w:eastAsia="en-US"/>
        </w:rPr>
        <w:t>"</w:t>
      </w:r>
      <w:r>
        <w:rPr>
          <w:rtl/>
          <w:lang w:eastAsia="en-US"/>
        </w:rPr>
        <w:t>זכר ונקבה בראם</w:t>
      </w:r>
      <w:r>
        <w:rPr>
          <w:rFonts w:hint="cs"/>
          <w:rtl/>
          <w:lang w:eastAsia="en-US"/>
        </w:rPr>
        <w:t xml:space="preserve"> ויקרא את שמם אדם" (</w:t>
      </w:r>
      <w:r>
        <w:rPr>
          <w:rtl/>
          <w:lang w:eastAsia="en-US"/>
        </w:rPr>
        <w:t>בראשית ה</w:t>
      </w:r>
      <w:r>
        <w:rPr>
          <w:rFonts w:hint="cs"/>
          <w:rtl/>
          <w:lang w:eastAsia="en-US"/>
        </w:rPr>
        <w:t xml:space="preserve"> ב)</w:t>
      </w:r>
      <w:r>
        <w:rPr>
          <w:rtl/>
          <w:lang w:eastAsia="en-US"/>
        </w:rPr>
        <w:t xml:space="preserve">. </w:t>
      </w:r>
      <w:r>
        <w:rPr>
          <w:rFonts w:hint="cs"/>
          <w:rtl/>
          <w:lang w:eastAsia="en-US"/>
        </w:rPr>
        <w:t xml:space="preserve">... </w:t>
      </w:r>
      <w:r>
        <w:rPr>
          <w:rtl/>
          <w:lang w:eastAsia="en-US"/>
        </w:rPr>
        <w:t xml:space="preserve">ואמר רבי אלעזר, מאי דכתיב: </w:t>
      </w:r>
      <w:r>
        <w:rPr>
          <w:rFonts w:hint="cs"/>
          <w:rtl/>
          <w:lang w:eastAsia="en-US"/>
        </w:rPr>
        <w:t>"</w:t>
      </w:r>
      <w:r>
        <w:rPr>
          <w:rtl/>
          <w:lang w:eastAsia="en-US"/>
        </w:rPr>
        <w:t>אעשה לו עזר כנגדו</w:t>
      </w:r>
      <w:r>
        <w:rPr>
          <w:rFonts w:hint="cs"/>
          <w:rtl/>
          <w:lang w:eastAsia="en-US"/>
        </w:rPr>
        <w:t>" (</w:t>
      </w:r>
      <w:r>
        <w:rPr>
          <w:rtl/>
          <w:lang w:eastAsia="en-US"/>
        </w:rPr>
        <w:t>בראשית ב</w:t>
      </w:r>
      <w:r>
        <w:rPr>
          <w:rFonts w:hint="cs"/>
          <w:rtl/>
          <w:lang w:eastAsia="en-US"/>
        </w:rPr>
        <w:t xml:space="preserve"> יח)</w:t>
      </w:r>
      <w:r>
        <w:rPr>
          <w:rtl/>
          <w:lang w:eastAsia="en-US"/>
        </w:rPr>
        <w:t>? זכה - עוזרתו, לא זכה - כנגדו. ואיכא דאמרי, ר' אלעזר רמי: כתיב כנגדו וקרינן כניגדו! זכה - כנגדו, לא זכה - מְנַגְּדָתוֹ.</w:t>
      </w:r>
      <w:r>
        <w:rPr>
          <w:rStyle w:val="a5"/>
          <w:rtl/>
          <w:lang w:eastAsia="en-US"/>
        </w:rPr>
        <w:footnoteReference w:id="15"/>
      </w:r>
      <w:r>
        <w:rPr>
          <w:rtl/>
          <w:lang w:eastAsia="en-US"/>
        </w:rPr>
        <w:t xml:space="preserve"> אשכחיה רבי יוסי לאליהו, א"ל: כתיב אעשה לו עזר, במה אשה עוזרתו לאדם? א"ל: אדם מביא חיטין, חיטין כוסס? פשתן, פשתן לובש?</w:t>
      </w:r>
      <w:r>
        <w:rPr>
          <w:rStyle w:val="a5"/>
          <w:rtl/>
          <w:lang w:eastAsia="en-US"/>
        </w:rPr>
        <w:footnoteReference w:id="16"/>
      </w:r>
      <w:r>
        <w:rPr>
          <w:rtl/>
          <w:lang w:eastAsia="en-US"/>
        </w:rPr>
        <w:t xml:space="preserve"> לא נמצאת מאירה עיניו ומעמידתו על רגליו?</w:t>
      </w:r>
      <w:r>
        <w:rPr>
          <w:rStyle w:val="a5"/>
          <w:rtl/>
          <w:lang w:eastAsia="en-US"/>
        </w:rPr>
        <w:footnoteReference w:id="17"/>
      </w:r>
    </w:p>
    <w:p w14:paraId="2A3A25E9" w14:textId="77777777" w:rsidR="00B61CE6" w:rsidRDefault="00B61CE6" w:rsidP="00965CD1">
      <w:pPr>
        <w:pStyle w:val="ab"/>
        <w:rPr>
          <w:rtl/>
        </w:rPr>
      </w:pPr>
      <w:r>
        <w:rPr>
          <w:rtl/>
        </w:rPr>
        <w:t>דף סד עמוד ב</w:t>
      </w:r>
      <w:r>
        <w:rPr>
          <w:rFonts w:hint="cs"/>
          <w:rtl/>
        </w:rPr>
        <w:t xml:space="preserve"> </w:t>
      </w:r>
      <w:r>
        <w:rPr>
          <w:rtl/>
        </w:rPr>
        <w:t>–</w:t>
      </w:r>
      <w:r>
        <w:rPr>
          <w:rFonts w:hint="cs"/>
          <w:rtl/>
        </w:rPr>
        <w:t xml:space="preserve"> חכמים מאריכים בדרשות</w:t>
      </w:r>
    </w:p>
    <w:p w14:paraId="13CD13D8" w14:textId="77777777" w:rsidR="00B61CE6" w:rsidRDefault="00B61CE6" w:rsidP="00B61CE6">
      <w:pPr>
        <w:pStyle w:val="ac"/>
        <w:rPr>
          <w:rtl/>
        </w:rPr>
      </w:pPr>
      <w:r>
        <w:rPr>
          <w:rtl/>
        </w:rPr>
        <w:t>דר' אבא בר זבדא איעקר מפרקיה דרב הונא. רב גידל איעקר מפרקיה דרב הונא. רבי חלבו איעקר מפרקיה דרב הונא. רב ששת איעקר מפרקיה דרב הונא</w:t>
      </w:r>
      <w:r w:rsidR="00997C65">
        <w:rPr>
          <w:rFonts w:hint="cs"/>
          <w:rtl/>
        </w:rPr>
        <w:t xml:space="preserve"> ..</w:t>
      </w:r>
      <w:r>
        <w:rPr>
          <w:rtl/>
        </w:rPr>
        <w:t xml:space="preserve">. אמר רב אחא בר יעקב: שיתין סבי הוינא, וכולהו איעקור מפרקיה דרב הונא, לבר מאנא, דקיימי בנפשאי </w:t>
      </w:r>
      <w:r w:rsidR="00F61A13">
        <w:rPr>
          <w:rFonts w:hint="cs"/>
          <w:rtl/>
        </w:rPr>
        <w:t>"</w:t>
      </w:r>
      <w:r>
        <w:rPr>
          <w:rtl/>
        </w:rPr>
        <w:t>החכמה תחיה בעליה</w:t>
      </w:r>
      <w:r w:rsidR="00F61A13">
        <w:rPr>
          <w:rFonts w:hint="cs"/>
          <w:rtl/>
        </w:rPr>
        <w:t>" (קהלת ז יב)</w:t>
      </w:r>
      <w:r>
        <w:rPr>
          <w:rtl/>
        </w:rPr>
        <w:t>.</w:t>
      </w:r>
      <w:r w:rsidR="00C73171">
        <w:rPr>
          <w:rStyle w:val="a5"/>
          <w:rtl/>
        </w:rPr>
        <w:footnoteReference w:id="18"/>
      </w:r>
    </w:p>
    <w:p w14:paraId="3D7F01C9" w14:textId="77777777" w:rsidR="00764732" w:rsidRDefault="00764732" w:rsidP="00965CD1">
      <w:pPr>
        <w:pStyle w:val="ab"/>
        <w:rPr>
          <w:rtl/>
        </w:rPr>
      </w:pPr>
      <w:r>
        <w:rPr>
          <w:rtl/>
        </w:rPr>
        <w:t>דף עב עמוד ב</w:t>
      </w:r>
      <w:r>
        <w:rPr>
          <w:rFonts w:hint="cs"/>
          <w:rtl/>
        </w:rPr>
        <w:t xml:space="preserve"> </w:t>
      </w:r>
      <w:r>
        <w:rPr>
          <w:rtl/>
        </w:rPr>
        <w:t>–</w:t>
      </w:r>
      <w:r>
        <w:rPr>
          <w:rFonts w:hint="cs"/>
          <w:rtl/>
        </w:rPr>
        <w:t xml:space="preserve"> ר' יוחנן מתוודע למדרש תורת כהנים</w:t>
      </w:r>
    </w:p>
    <w:p w14:paraId="4C745E53" w14:textId="77777777" w:rsidR="00E07BBF" w:rsidRDefault="00764732" w:rsidP="00E07BBF">
      <w:pPr>
        <w:pStyle w:val="ac"/>
      </w:pPr>
      <w:r>
        <w:rPr>
          <w:rtl/>
        </w:rPr>
        <w:t>כי הא דיתיב רבי יוחנן וקדריש: נותר בזמנו - אינו נשרף אלא ביום, שלא בזמנו - נשרף בין ביום בין בלילה, ואיתיביה רבי אלעזר לרבי יוחנן: אין לי אלא נימול לשמיני שאין נימול אלא ביום, מנין לרבות לתשעה, לעשרה, לאחד עשר, לשנים עשר? ת</w:t>
      </w:r>
      <w:r w:rsidR="00047830">
        <w:rPr>
          <w:rFonts w:hint="cs"/>
          <w:rtl/>
        </w:rPr>
        <w:t>"ל</w:t>
      </w:r>
      <w:r>
        <w:rPr>
          <w:rtl/>
        </w:rPr>
        <w:t>: וביום, ואפילו למאן דלא דריש וא"ו, וא"ו וה"י דריש; אישתיק.</w:t>
      </w:r>
      <w:r w:rsidR="002F0DF4">
        <w:rPr>
          <w:rStyle w:val="a5"/>
          <w:rtl/>
        </w:rPr>
        <w:footnoteReference w:id="19"/>
      </w:r>
      <w:r>
        <w:rPr>
          <w:rtl/>
        </w:rPr>
        <w:t xml:space="preserve"> בתר דנפק, </w:t>
      </w:r>
      <w:r w:rsidR="00E07BBF">
        <w:rPr>
          <w:rtl/>
        </w:rPr>
        <w:t>א"ל רבי יוחנן לר</w:t>
      </w:r>
      <w:r w:rsidR="00E07BBF">
        <w:rPr>
          <w:rFonts w:hint="cs"/>
          <w:rtl/>
        </w:rPr>
        <w:t>יש לקיש</w:t>
      </w:r>
      <w:r w:rsidR="00E07BBF">
        <w:rPr>
          <w:rtl/>
        </w:rPr>
        <w:t>: ראיתי לבן פדת שיושב ודורש כמשה מפי הגבורה, א</w:t>
      </w:r>
      <w:r w:rsidR="00E07BBF">
        <w:rPr>
          <w:rFonts w:hint="cs"/>
          <w:rtl/>
        </w:rPr>
        <w:t>מר לו ריש לקיש</w:t>
      </w:r>
      <w:r w:rsidR="00E07BBF">
        <w:rPr>
          <w:rtl/>
        </w:rPr>
        <w:t>: דידיה היא? מתניתא היא. היכא תנא ליה? בתורת כהנים. נפק תנייה בתלתא יומי, וסברה בתלתא ירחי.</w:t>
      </w:r>
      <w:r w:rsidR="00E07BBF">
        <w:rPr>
          <w:rStyle w:val="a5"/>
        </w:rPr>
        <w:footnoteReference w:id="20"/>
      </w:r>
    </w:p>
    <w:p w14:paraId="27537BFB" w14:textId="77777777" w:rsidR="005F5FD0" w:rsidRDefault="005F5FD0" w:rsidP="00965CD1">
      <w:pPr>
        <w:pStyle w:val="ab"/>
        <w:rPr>
          <w:rtl/>
        </w:rPr>
      </w:pPr>
      <w:r>
        <w:rPr>
          <w:rtl/>
        </w:rPr>
        <w:t>דף עו עמוד ב</w:t>
      </w:r>
      <w:r>
        <w:rPr>
          <w:rFonts w:hint="cs"/>
          <w:rtl/>
        </w:rPr>
        <w:t xml:space="preserve"> </w:t>
      </w:r>
      <w:r>
        <w:rPr>
          <w:rtl/>
        </w:rPr>
        <w:t>–</w:t>
      </w:r>
      <w:r>
        <w:rPr>
          <w:rFonts w:hint="cs"/>
          <w:rtl/>
        </w:rPr>
        <w:t xml:space="preserve"> סוגיית עמוני ולא עמונית, מואבי ולא מואבי</w:t>
      </w:r>
      <w:r w:rsidR="008D3851">
        <w:rPr>
          <w:rFonts w:hint="cs"/>
          <w:rtl/>
        </w:rPr>
        <w:t>ת</w:t>
      </w:r>
    </w:p>
    <w:p w14:paraId="48C82041" w14:textId="77777777" w:rsidR="00E76377" w:rsidRDefault="00E76377" w:rsidP="00E76377">
      <w:pPr>
        <w:pStyle w:val="ac"/>
        <w:rPr>
          <w:rtl/>
          <w:lang w:eastAsia="en-US"/>
        </w:rPr>
      </w:pPr>
      <w:r w:rsidRPr="00BE6853">
        <w:rPr>
          <w:rFonts w:hint="cs"/>
          <w:b/>
          <w:bCs/>
          <w:rtl/>
          <w:lang w:eastAsia="en-US"/>
        </w:rPr>
        <w:t>משנה:</w:t>
      </w:r>
      <w:r>
        <w:rPr>
          <w:rFonts w:hint="cs"/>
          <w:rtl/>
          <w:lang w:eastAsia="en-US"/>
        </w:rPr>
        <w:t xml:space="preserve"> </w:t>
      </w:r>
      <w:r>
        <w:rPr>
          <w:rFonts w:hint="eastAsia"/>
          <w:rtl/>
          <w:lang w:eastAsia="en-US"/>
        </w:rPr>
        <w:t>עמוני</w:t>
      </w:r>
      <w:r>
        <w:rPr>
          <w:rtl/>
          <w:lang w:eastAsia="en-US"/>
        </w:rPr>
        <w:t xml:space="preserve"> </w:t>
      </w:r>
      <w:r>
        <w:rPr>
          <w:rFonts w:hint="eastAsia"/>
          <w:rtl/>
          <w:lang w:eastAsia="en-US"/>
        </w:rPr>
        <w:t>ומואבי</w:t>
      </w:r>
      <w:r>
        <w:rPr>
          <w:rtl/>
          <w:lang w:eastAsia="en-US"/>
        </w:rPr>
        <w:t xml:space="preserve"> </w:t>
      </w:r>
      <w:r>
        <w:rPr>
          <w:rFonts w:hint="eastAsia"/>
          <w:rtl/>
          <w:lang w:eastAsia="en-US"/>
        </w:rPr>
        <w:t>אסורים</w:t>
      </w:r>
      <w:r>
        <w:rPr>
          <w:rtl/>
          <w:lang w:eastAsia="en-US"/>
        </w:rPr>
        <w:t xml:space="preserve"> </w:t>
      </w:r>
      <w:r>
        <w:rPr>
          <w:rFonts w:hint="eastAsia"/>
          <w:rtl/>
          <w:lang w:eastAsia="en-US"/>
        </w:rPr>
        <w:t>ואיסורן</w:t>
      </w:r>
      <w:r>
        <w:rPr>
          <w:rtl/>
          <w:lang w:eastAsia="en-US"/>
        </w:rPr>
        <w:t xml:space="preserve"> </w:t>
      </w:r>
      <w:r>
        <w:rPr>
          <w:rFonts w:hint="eastAsia"/>
          <w:rtl/>
          <w:lang w:eastAsia="en-US"/>
        </w:rPr>
        <w:t>איסור</w:t>
      </w:r>
      <w:r>
        <w:rPr>
          <w:rtl/>
          <w:lang w:eastAsia="en-US"/>
        </w:rPr>
        <w:t xml:space="preserve"> </w:t>
      </w:r>
      <w:r>
        <w:rPr>
          <w:rFonts w:hint="eastAsia"/>
          <w:rtl/>
          <w:lang w:eastAsia="en-US"/>
        </w:rPr>
        <w:t>עולם</w:t>
      </w:r>
      <w:r>
        <w:rPr>
          <w:rtl/>
          <w:lang w:eastAsia="en-US"/>
        </w:rPr>
        <w:t xml:space="preserve">, </w:t>
      </w:r>
      <w:r>
        <w:rPr>
          <w:rFonts w:hint="eastAsia"/>
          <w:rtl/>
          <w:lang w:eastAsia="en-US"/>
        </w:rPr>
        <w:t>אבל</w:t>
      </w:r>
      <w:r>
        <w:rPr>
          <w:rtl/>
          <w:lang w:eastAsia="en-US"/>
        </w:rPr>
        <w:t xml:space="preserve"> </w:t>
      </w:r>
      <w:r>
        <w:rPr>
          <w:rFonts w:hint="eastAsia"/>
          <w:rtl/>
          <w:lang w:eastAsia="en-US"/>
        </w:rPr>
        <w:t>נקבותיהם</w:t>
      </w:r>
      <w:r>
        <w:rPr>
          <w:rtl/>
          <w:lang w:eastAsia="en-US"/>
        </w:rPr>
        <w:t xml:space="preserve"> </w:t>
      </w:r>
      <w:r>
        <w:rPr>
          <w:rFonts w:hint="eastAsia"/>
          <w:rtl/>
          <w:lang w:eastAsia="en-US"/>
        </w:rPr>
        <w:t>מותרות</w:t>
      </w:r>
      <w:r>
        <w:rPr>
          <w:rtl/>
          <w:lang w:eastAsia="en-US"/>
        </w:rPr>
        <w:t xml:space="preserve"> </w:t>
      </w:r>
      <w:r>
        <w:rPr>
          <w:rFonts w:hint="eastAsia"/>
          <w:rtl/>
          <w:lang w:eastAsia="en-US"/>
        </w:rPr>
        <w:t>מיד</w:t>
      </w:r>
      <w:r>
        <w:rPr>
          <w:rFonts w:hint="cs"/>
          <w:rtl/>
          <w:lang w:eastAsia="en-US"/>
        </w:rPr>
        <w:t xml:space="preserve"> ...</w:t>
      </w:r>
      <w:r>
        <w:rPr>
          <w:rStyle w:val="a5"/>
          <w:rtl/>
          <w:lang w:eastAsia="en-US"/>
        </w:rPr>
        <w:footnoteReference w:id="21"/>
      </w:r>
      <w:r>
        <w:rPr>
          <w:rFonts w:hint="cs"/>
          <w:rtl/>
          <w:lang w:eastAsia="en-US"/>
        </w:rPr>
        <w:t xml:space="preserve"> </w:t>
      </w:r>
    </w:p>
    <w:p w14:paraId="408A2FCF" w14:textId="77777777" w:rsidR="007E321C" w:rsidRDefault="00E76377" w:rsidP="005634D2">
      <w:pPr>
        <w:pStyle w:val="ac"/>
        <w:rPr>
          <w:rtl/>
          <w:lang w:eastAsia="en-US"/>
        </w:rPr>
      </w:pPr>
      <w:r w:rsidRPr="00BE6853">
        <w:rPr>
          <w:rFonts w:hint="eastAsia"/>
          <w:b/>
          <w:bCs/>
          <w:rtl/>
          <w:lang w:eastAsia="en-US"/>
        </w:rPr>
        <w:t>גמ</w:t>
      </w:r>
      <w:r w:rsidRPr="00BE6853">
        <w:rPr>
          <w:rFonts w:hint="cs"/>
          <w:b/>
          <w:bCs/>
          <w:rtl/>
          <w:lang w:eastAsia="en-US"/>
        </w:rPr>
        <w:t>רא:</w:t>
      </w:r>
      <w:r>
        <w:rPr>
          <w:rFonts w:hint="cs"/>
          <w:rtl/>
          <w:lang w:eastAsia="en-US"/>
        </w:rPr>
        <w:t xml:space="preserve"> ... "ו</w:t>
      </w:r>
      <w:r>
        <w:rPr>
          <w:rFonts w:hint="eastAsia"/>
          <w:rtl/>
          <w:lang w:eastAsia="en-US"/>
        </w:rPr>
        <w:t>כראות</w:t>
      </w:r>
      <w:r>
        <w:rPr>
          <w:rtl/>
          <w:lang w:eastAsia="en-US"/>
        </w:rPr>
        <w:t xml:space="preserve"> </w:t>
      </w:r>
      <w:r>
        <w:rPr>
          <w:rFonts w:hint="eastAsia"/>
          <w:rtl/>
          <w:lang w:eastAsia="en-US"/>
        </w:rPr>
        <w:t>שאול</w:t>
      </w:r>
      <w:r>
        <w:rPr>
          <w:rtl/>
          <w:lang w:eastAsia="en-US"/>
        </w:rPr>
        <w:t xml:space="preserve"> </w:t>
      </w:r>
      <w:r>
        <w:rPr>
          <w:rFonts w:hint="eastAsia"/>
          <w:rtl/>
          <w:lang w:eastAsia="en-US"/>
        </w:rPr>
        <w:t>את</w:t>
      </w:r>
      <w:r>
        <w:rPr>
          <w:rtl/>
          <w:lang w:eastAsia="en-US"/>
        </w:rPr>
        <w:t xml:space="preserve"> </w:t>
      </w:r>
      <w:r>
        <w:rPr>
          <w:rFonts w:hint="eastAsia"/>
          <w:rtl/>
          <w:lang w:eastAsia="en-US"/>
        </w:rPr>
        <w:t>דוד</w:t>
      </w:r>
      <w:r>
        <w:rPr>
          <w:rtl/>
          <w:lang w:eastAsia="en-US"/>
        </w:rPr>
        <w:t xml:space="preserve"> </w:t>
      </w:r>
      <w:r>
        <w:rPr>
          <w:rFonts w:hint="eastAsia"/>
          <w:rtl/>
          <w:lang w:eastAsia="en-US"/>
        </w:rPr>
        <w:t>יוצא</w:t>
      </w:r>
      <w:r>
        <w:rPr>
          <w:rtl/>
          <w:lang w:eastAsia="en-US"/>
        </w:rPr>
        <w:t xml:space="preserve"> </w:t>
      </w:r>
      <w:r>
        <w:rPr>
          <w:rFonts w:hint="eastAsia"/>
          <w:rtl/>
          <w:lang w:eastAsia="en-US"/>
        </w:rPr>
        <w:t>לקראת</w:t>
      </w:r>
      <w:r>
        <w:rPr>
          <w:rtl/>
          <w:lang w:eastAsia="en-US"/>
        </w:rPr>
        <w:t xml:space="preserve"> </w:t>
      </w:r>
      <w:r>
        <w:rPr>
          <w:rFonts w:hint="eastAsia"/>
          <w:rtl/>
          <w:lang w:eastAsia="en-US"/>
        </w:rPr>
        <w:t>הפלשתי</w:t>
      </w:r>
      <w:r>
        <w:rPr>
          <w:rtl/>
          <w:lang w:eastAsia="en-US"/>
        </w:rPr>
        <w:t xml:space="preserve"> </w:t>
      </w:r>
      <w:r>
        <w:rPr>
          <w:rFonts w:hint="eastAsia"/>
          <w:rtl/>
          <w:lang w:eastAsia="en-US"/>
        </w:rPr>
        <w:t>אמר</w:t>
      </w:r>
      <w:r>
        <w:rPr>
          <w:rtl/>
          <w:lang w:eastAsia="en-US"/>
        </w:rPr>
        <w:t xml:space="preserve"> </w:t>
      </w:r>
      <w:r>
        <w:rPr>
          <w:rFonts w:hint="eastAsia"/>
          <w:rtl/>
          <w:lang w:eastAsia="en-US"/>
        </w:rPr>
        <w:t>אל</w:t>
      </w:r>
      <w:r>
        <w:rPr>
          <w:rtl/>
          <w:lang w:eastAsia="en-US"/>
        </w:rPr>
        <w:t xml:space="preserve"> </w:t>
      </w:r>
      <w:r>
        <w:rPr>
          <w:rFonts w:hint="eastAsia"/>
          <w:rtl/>
          <w:lang w:eastAsia="en-US"/>
        </w:rPr>
        <w:t>אבנר</w:t>
      </w:r>
      <w:r>
        <w:rPr>
          <w:rtl/>
          <w:lang w:eastAsia="en-US"/>
        </w:rPr>
        <w:t xml:space="preserve"> </w:t>
      </w:r>
      <w:r>
        <w:rPr>
          <w:rFonts w:hint="eastAsia"/>
          <w:rtl/>
          <w:lang w:eastAsia="en-US"/>
        </w:rPr>
        <w:t>שר</w:t>
      </w:r>
      <w:r>
        <w:rPr>
          <w:rtl/>
          <w:lang w:eastAsia="en-US"/>
        </w:rPr>
        <w:t xml:space="preserve"> </w:t>
      </w:r>
      <w:r>
        <w:rPr>
          <w:rFonts w:hint="eastAsia"/>
          <w:rtl/>
          <w:lang w:eastAsia="en-US"/>
        </w:rPr>
        <w:t>הצבא</w:t>
      </w:r>
      <w:r>
        <w:rPr>
          <w:rtl/>
          <w:lang w:eastAsia="en-US"/>
        </w:rPr>
        <w:t xml:space="preserve"> </w:t>
      </w:r>
      <w:r>
        <w:rPr>
          <w:rFonts w:hint="eastAsia"/>
          <w:rtl/>
          <w:lang w:eastAsia="en-US"/>
        </w:rPr>
        <w:t>בן</w:t>
      </w:r>
      <w:r>
        <w:rPr>
          <w:rtl/>
          <w:lang w:eastAsia="en-US"/>
        </w:rPr>
        <w:t xml:space="preserve"> </w:t>
      </w:r>
      <w:r>
        <w:rPr>
          <w:rFonts w:hint="eastAsia"/>
          <w:rtl/>
          <w:lang w:eastAsia="en-US"/>
        </w:rPr>
        <w:t>מי</w:t>
      </w:r>
      <w:r>
        <w:rPr>
          <w:rtl/>
          <w:lang w:eastAsia="en-US"/>
        </w:rPr>
        <w:t xml:space="preserve"> </w:t>
      </w:r>
      <w:r>
        <w:rPr>
          <w:rFonts w:hint="eastAsia"/>
          <w:rtl/>
          <w:lang w:eastAsia="en-US"/>
        </w:rPr>
        <w:t>זה</w:t>
      </w:r>
      <w:r>
        <w:rPr>
          <w:rtl/>
          <w:lang w:eastAsia="en-US"/>
        </w:rPr>
        <w:t xml:space="preserve"> </w:t>
      </w:r>
      <w:r>
        <w:rPr>
          <w:rFonts w:hint="eastAsia"/>
          <w:rtl/>
          <w:lang w:eastAsia="en-US"/>
        </w:rPr>
        <w:t>הנער</w:t>
      </w:r>
      <w:r>
        <w:rPr>
          <w:rtl/>
          <w:lang w:eastAsia="en-US"/>
        </w:rPr>
        <w:t xml:space="preserve"> </w:t>
      </w:r>
      <w:r>
        <w:rPr>
          <w:rFonts w:hint="eastAsia"/>
          <w:rtl/>
          <w:lang w:eastAsia="en-US"/>
        </w:rPr>
        <w:t>אבנר</w:t>
      </w:r>
      <w:r>
        <w:rPr>
          <w:rtl/>
          <w:lang w:eastAsia="en-US"/>
        </w:rPr>
        <w:t xml:space="preserve"> </w:t>
      </w:r>
      <w:r>
        <w:rPr>
          <w:rFonts w:hint="eastAsia"/>
          <w:rtl/>
          <w:lang w:eastAsia="en-US"/>
        </w:rPr>
        <w:t>ויאמר</w:t>
      </w:r>
      <w:r>
        <w:rPr>
          <w:rtl/>
          <w:lang w:eastAsia="en-US"/>
        </w:rPr>
        <w:t xml:space="preserve"> </w:t>
      </w:r>
      <w:r>
        <w:rPr>
          <w:rFonts w:hint="eastAsia"/>
          <w:rtl/>
          <w:lang w:eastAsia="en-US"/>
        </w:rPr>
        <w:t>אבנר</w:t>
      </w:r>
      <w:r>
        <w:rPr>
          <w:rtl/>
          <w:lang w:eastAsia="en-US"/>
        </w:rPr>
        <w:t xml:space="preserve"> </w:t>
      </w:r>
      <w:r>
        <w:rPr>
          <w:rFonts w:hint="eastAsia"/>
          <w:rtl/>
          <w:lang w:eastAsia="en-US"/>
        </w:rPr>
        <w:t>חי</w:t>
      </w:r>
      <w:r>
        <w:rPr>
          <w:rtl/>
          <w:lang w:eastAsia="en-US"/>
        </w:rPr>
        <w:t xml:space="preserve"> </w:t>
      </w:r>
      <w:r>
        <w:rPr>
          <w:rFonts w:hint="eastAsia"/>
          <w:rtl/>
          <w:lang w:eastAsia="en-US"/>
        </w:rPr>
        <w:t>נפשך</w:t>
      </w:r>
      <w:r>
        <w:rPr>
          <w:rtl/>
          <w:lang w:eastAsia="en-US"/>
        </w:rPr>
        <w:t xml:space="preserve"> </w:t>
      </w:r>
      <w:r>
        <w:rPr>
          <w:rFonts w:hint="eastAsia"/>
          <w:rtl/>
          <w:lang w:eastAsia="en-US"/>
        </w:rPr>
        <w:t>המלך</w:t>
      </w:r>
      <w:r>
        <w:rPr>
          <w:rtl/>
          <w:lang w:eastAsia="en-US"/>
        </w:rPr>
        <w:t xml:space="preserve"> </w:t>
      </w:r>
      <w:r>
        <w:rPr>
          <w:rFonts w:hint="eastAsia"/>
          <w:rtl/>
          <w:lang w:eastAsia="en-US"/>
        </w:rPr>
        <w:t>אם</w:t>
      </w:r>
      <w:r>
        <w:rPr>
          <w:rtl/>
          <w:lang w:eastAsia="en-US"/>
        </w:rPr>
        <w:t xml:space="preserve"> </w:t>
      </w:r>
      <w:r>
        <w:rPr>
          <w:rFonts w:hint="eastAsia"/>
          <w:rtl/>
          <w:lang w:eastAsia="en-US"/>
        </w:rPr>
        <w:t>ידעתי</w:t>
      </w:r>
      <w:r>
        <w:rPr>
          <w:rFonts w:hint="cs"/>
          <w:rtl/>
          <w:lang w:eastAsia="en-US"/>
        </w:rPr>
        <w:t>" (</w:t>
      </w:r>
      <w:r>
        <w:rPr>
          <w:rFonts w:hint="eastAsia"/>
          <w:rtl/>
          <w:lang w:eastAsia="en-US"/>
        </w:rPr>
        <w:t>שמואל</w:t>
      </w:r>
      <w:r>
        <w:rPr>
          <w:rtl/>
          <w:lang w:eastAsia="en-US"/>
        </w:rPr>
        <w:t xml:space="preserve"> </w:t>
      </w:r>
      <w:r>
        <w:rPr>
          <w:rFonts w:hint="eastAsia"/>
          <w:rtl/>
          <w:lang w:eastAsia="en-US"/>
        </w:rPr>
        <w:t>א</w:t>
      </w:r>
      <w:r>
        <w:rPr>
          <w:rtl/>
          <w:lang w:eastAsia="en-US"/>
        </w:rPr>
        <w:t xml:space="preserve"> </w:t>
      </w:r>
      <w:r>
        <w:rPr>
          <w:rFonts w:hint="eastAsia"/>
          <w:rtl/>
          <w:lang w:eastAsia="en-US"/>
        </w:rPr>
        <w:t>יז</w:t>
      </w:r>
      <w:r>
        <w:rPr>
          <w:rFonts w:hint="cs"/>
          <w:rtl/>
          <w:lang w:eastAsia="en-US"/>
        </w:rPr>
        <w:t xml:space="preserve"> נה) ...</w:t>
      </w:r>
      <w:r>
        <w:rPr>
          <w:rStyle w:val="a5"/>
          <w:rtl/>
          <w:lang w:eastAsia="en-US"/>
        </w:rPr>
        <w:footnoteReference w:id="22"/>
      </w:r>
      <w:r>
        <w:rPr>
          <w:rFonts w:hint="cs"/>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דואג</w:t>
      </w:r>
      <w:r>
        <w:rPr>
          <w:rtl/>
          <w:lang w:eastAsia="en-US"/>
        </w:rPr>
        <w:t xml:space="preserve"> </w:t>
      </w:r>
      <w:r>
        <w:rPr>
          <w:rFonts w:hint="eastAsia"/>
          <w:rtl/>
          <w:lang w:eastAsia="en-US"/>
        </w:rPr>
        <w:t>האדומי</w:t>
      </w:r>
      <w:r>
        <w:rPr>
          <w:rtl/>
          <w:lang w:eastAsia="en-US"/>
        </w:rPr>
        <w:t xml:space="preserve">: </w:t>
      </w:r>
      <w:r>
        <w:rPr>
          <w:rFonts w:hint="eastAsia"/>
          <w:rtl/>
          <w:lang w:eastAsia="en-US"/>
        </w:rPr>
        <w:t>עד</w:t>
      </w:r>
      <w:r>
        <w:rPr>
          <w:rtl/>
          <w:lang w:eastAsia="en-US"/>
        </w:rPr>
        <w:t xml:space="preserve"> </w:t>
      </w:r>
      <w:r>
        <w:rPr>
          <w:rFonts w:hint="eastAsia"/>
          <w:rtl/>
          <w:lang w:eastAsia="en-US"/>
        </w:rPr>
        <w:t>שאתה</w:t>
      </w:r>
      <w:r>
        <w:rPr>
          <w:rtl/>
          <w:lang w:eastAsia="en-US"/>
        </w:rPr>
        <w:t xml:space="preserve"> </w:t>
      </w:r>
      <w:r>
        <w:rPr>
          <w:rFonts w:hint="eastAsia"/>
          <w:rtl/>
          <w:lang w:eastAsia="en-US"/>
        </w:rPr>
        <w:t>משאיל</w:t>
      </w:r>
      <w:r>
        <w:rPr>
          <w:rtl/>
          <w:lang w:eastAsia="en-US"/>
        </w:rPr>
        <w:t xml:space="preserve"> </w:t>
      </w:r>
      <w:r>
        <w:rPr>
          <w:rFonts w:hint="eastAsia"/>
          <w:rtl/>
          <w:lang w:eastAsia="en-US"/>
        </w:rPr>
        <w:t>עליו</w:t>
      </w:r>
      <w:r>
        <w:rPr>
          <w:rtl/>
          <w:lang w:eastAsia="en-US"/>
        </w:rPr>
        <w:t xml:space="preserve"> </w:t>
      </w:r>
      <w:r>
        <w:rPr>
          <w:rFonts w:hint="eastAsia"/>
          <w:rtl/>
          <w:lang w:eastAsia="en-US"/>
        </w:rPr>
        <w:t>אם</w:t>
      </w:r>
      <w:r>
        <w:rPr>
          <w:rtl/>
          <w:lang w:eastAsia="en-US"/>
        </w:rPr>
        <w:t xml:space="preserve"> </w:t>
      </w:r>
      <w:r>
        <w:rPr>
          <w:rFonts w:hint="eastAsia"/>
          <w:rtl/>
          <w:lang w:eastAsia="en-US"/>
        </w:rPr>
        <w:t>הגון</w:t>
      </w:r>
      <w:r>
        <w:rPr>
          <w:rtl/>
          <w:lang w:eastAsia="en-US"/>
        </w:rPr>
        <w:t xml:space="preserve"> </w:t>
      </w:r>
      <w:r>
        <w:rPr>
          <w:rFonts w:hint="eastAsia"/>
          <w:rtl/>
          <w:lang w:eastAsia="en-US"/>
        </w:rPr>
        <w:t>הוא</w:t>
      </w:r>
      <w:r>
        <w:rPr>
          <w:rtl/>
          <w:lang w:eastAsia="en-US"/>
        </w:rPr>
        <w:t xml:space="preserve"> </w:t>
      </w:r>
      <w:r>
        <w:rPr>
          <w:rFonts w:hint="eastAsia"/>
          <w:rtl/>
          <w:lang w:eastAsia="en-US"/>
        </w:rPr>
        <w:t>למלכות</w:t>
      </w:r>
      <w:r>
        <w:rPr>
          <w:rtl/>
          <w:lang w:eastAsia="en-US"/>
        </w:rPr>
        <w:t xml:space="preserve"> </w:t>
      </w:r>
      <w:r>
        <w:rPr>
          <w:rFonts w:hint="eastAsia"/>
          <w:rtl/>
          <w:lang w:eastAsia="en-US"/>
        </w:rPr>
        <w:t>אם</w:t>
      </w:r>
      <w:r>
        <w:rPr>
          <w:rtl/>
          <w:lang w:eastAsia="en-US"/>
        </w:rPr>
        <w:t xml:space="preserve"> </w:t>
      </w:r>
      <w:r>
        <w:rPr>
          <w:rFonts w:hint="eastAsia"/>
          <w:rtl/>
          <w:lang w:eastAsia="en-US"/>
        </w:rPr>
        <w:t>לאו</w:t>
      </w:r>
      <w:r>
        <w:rPr>
          <w:rtl/>
          <w:lang w:eastAsia="en-US"/>
        </w:rPr>
        <w:t xml:space="preserve">, </w:t>
      </w:r>
      <w:r>
        <w:rPr>
          <w:rFonts w:hint="eastAsia"/>
          <w:rtl/>
          <w:lang w:eastAsia="en-US"/>
        </w:rPr>
        <w:t>שאל</w:t>
      </w:r>
      <w:r>
        <w:rPr>
          <w:rtl/>
          <w:lang w:eastAsia="en-US"/>
        </w:rPr>
        <w:t xml:space="preserve"> </w:t>
      </w:r>
      <w:r>
        <w:rPr>
          <w:rFonts w:hint="eastAsia"/>
          <w:rtl/>
          <w:lang w:eastAsia="en-US"/>
        </w:rPr>
        <w:t>עליו</w:t>
      </w:r>
      <w:r>
        <w:rPr>
          <w:rtl/>
          <w:lang w:eastAsia="en-US"/>
        </w:rPr>
        <w:t xml:space="preserve"> </w:t>
      </w:r>
      <w:r>
        <w:rPr>
          <w:rFonts w:hint="eastAsia"/>
          <w:rtl/>
          <w:lang w:eastAsia="en-US"/>
        </w:rPr>
        <w:t>אם</w:t>
      </w:r>
      <w:r>
        <w:rPr>
          <w:rtl/>
          <w:lang w:eastAsia="en-US"/>
        </w:rPr>
        <w:t xml:space="preserve"> </w:t>
      </w:r>
      <w:r>
        <w:rPr>
          <w:rFonts w:hint="eastAsia"/>
          <w:rtl/>
          <w:lang w:eastAsia="en-US"/>
        </w:rPr>
        <w:t>ראוי</w:t>
      </w:r>
      <w:r>
        <w:rPr>
          <w:rtl/>
          <w:lang w:eastAsia="en-US"/>
        </w:rPr>
        <w:t xml:space="preserve"> </w:t>
      </w:r>
      <w:r>
        <w:rPr>
          <w:rFonts w:hint="eastAsia"/>
          <w:rtl/>
          <w:lang w:eastAsia="en-US"/>
        </w:rPr>
        <w:t>לב</w:t>
      </w:r>
      <w:r>
        <w:rPr>
          <w:rFonts w:hint="cs"/>
          <w:rtl/>
          <w:lang w:eastAsia="en-US"/>
        </w:rPr>
        <w:t>ו</w:t>
      </w:r>
      <w:r>
        <w:rPr>
          <w:rFonts w:hint="eastAsia"/>
          <w:rtl/>
          <w:lang w:eastAsia="en-US"/>
        </w:rPr>
        <w:t>א</w:t>
      </w:r>
      <w:r>
        <w:rPr>
          <w:rtl/>
          <w:lang w:eastAsia="en-US"/>
        </w:rPr>
        <w:t xml:space="preserve"> </w:t>
      </w:r>
      <w:r>
        <w:rPr>
          <w:rFonts w:hint="eastAsia"/>
          <w:rtl/>
          <w:lang w:eastAsia="en-US"/>
        </w:rPr>
        <w:t>בקהל</w:t>
      </w:r>
      <w:r>
        <w:rPr>
          <w:rtl/>
          <w:lang w:eastAsia="en-US"/>
        </w:rPr>
        <w:t xml:space="preserve"> </w:t>
      </w:r>
      <w:r>
        <w:rPr>
          <w:rFonts w:hint="eastAsia"/>
          <w:rtl/>
          <w:lang w:eastAsia="en-US"/>
        </w:rPr>
        <w:t>אם</w:t>
      </w:r>
      <w:r>
        <w:rPr>
          <w:rtl/>
          <w:lang w:eastAsia="en-US"/>
        </w:rPr>
        <w:t xml:space="preserve"> </w:t>
      </w:r>
      <w:r>
        <w:rPr>
          <w:rFonts w:hint="eastAsia"/>
          <w:rtl/>
          <w:lang w:eastAsia="en-US"/>
        </w:rPr>
        <w:t>לאו</w:t>
      </w:r>
      <w:r w:rsidR="005634D2">
        <w:rPr>
          <w:rFonts w:hint="cs"/>
          <w:rtl/>
          <w:lang w:eastAsia="en-US"/>
        </w:rPr>
        <w:t xml:space="preserve">. מאי טעמא? </w:t>
      </w:r>
      <w:r>
        <w:rPr>
          <w:rFonts w:hint="eastAsia"/>
          <w:rtl/>
          <w:lang w:eastAsia="en-US"/>
        </w:rPr>
        <w:t>דקאתי</w:t>
      </w:r>
      <w:r>
        <w:rPr>
          <w:rtl/>
          <w:lang w:eastAsia="en-US"/>
        </w:rPr>
        <w:t xml:space="preserve"> </w:t>
      </w:r>
      <w:r>
        <w:rPr>
          <w:rFonts w:hint="eastAsia"/>
          <w:rtl/>
          <w:lang w:eastAsia="en-US"/>
        </w:rPr>
        <w:t>מרות</w:t>
      </w:r>
      <w:r>
        <w:rPr>
          <w:rtl/>
          <w:lang w:eastAsia="en-US"/>
        </w:rPr>
        <w:t xml:space="preserve"> </w:t>
      </w:r>
      <w:r>
        <w:rPr>
          <w:rFonts w:hint="eastAsia"/>
          <w:rtl/>
          <w:lang w:eastAsia="en-US"/>
        </w:rPr>
        <w:t>המואביה</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אבנר</w:t>
      </w:r>
      <w:r>
        <w:rPr>
          <w:rFonts w:hint="cs"/>
          <w:rtl/>
          <w:lang w:eastAsia="en-US"/>
        </w:rPr>
        <w:t>:</w:t>
      </w:r>
      <w:r>
        <w:rPr>
          <w:rtl/>
          <w:lang w:eastAsia="en-US"/>
        </w:rPr>
        <w:t xml:space="preserve"> </w:t>
      </w:r>
      <w:r>
        <w:rPr>
          <w:rFonts w:hint="eastAsia"/>
          <w:rtl/>
          <w:lang w:eastAsia="en-US"/>
        </w:rPr>
        <w:t>תנינא</w:t>
      </w:r>
      <w:r>
        <w:rPr>
          <w:rtl/>
          <w:lang w:eastAsia="en-US"/>
        </w:rPr>
        <w:t xml:space="preserve">: </w:t>
      </w:r>
      <w:r>
        <w:rPr>
          <w:rFonts w:hint="eastAsia"/>
          <w:rtl/>
          <w:lang w:eastAsia="en-US"/>
        </w:rPr>
        <w:t>עמוני</w:t>
      </w:r>
      <w:r>
        <w:rPr>
          <w:rtl/>
          <w:lang w:eastAsia="en-US"/>
        </w:rPr>
        <w:t xml:space="preserve"> - </w:t>
      </w:r>
      <w:r>
        <w:rPr>
          <w:rFonts w:hint="eastAsia"/>
          <w:rtl/>
          <w:lang w:eastAsia="en-US"/>
        </w:rPr>
        <w:t>ולא</w:t>
      </w:r>
      <w:r>
        <w:rPr>
          <w:rtl/>
          <w:lang w:eastAsia="en-US"/>
        </w:rPr>
        <w:t xml:space="preserve"> </w:t>
      </w:r>
      <w:r>
        <w:rPr>
          <w:rFonts w:hint="eastAsia"/>
          <w:rtl/>
          <w:lang w:eastAsia="en-US"/>
        </w:rPr>
        <w:t>עמונית</w:t>
      </w:r>
      <w:r>
        <w:rPr>
          <w:rtl/>
          <w:lang w:eastAsia="en-US"/>
        </w:rPr>
        <w:t xml:space="preserve">, </w:t>
      </w:r>
      <w:r>
        <w:rPr>
          <w:rFonts w:hint="eastAsia"/>
          <w:rtl/>
          <w:lang w:eastAsia="en-US"/>
        </w:rPr>
        <w:t>מואבי</w:t>
      </w:r>
      <w:r>
        <w:rPr>
          <w:rtl/>
          <w:lang w:eastAsia="en-US"/>
        </w:rPr>
        <w:t xml:space="preserve"> - </w:t>
      </w:r>
      <w:r>
        <w:rPr>
          <w:rFonts w:hint="eastAsia"/>
          <w:rtl/>
          <w:lang w:eastAsia="en-US"/>
        </w:rPr>
        <w:t>ולא</w:t>
      </w:r>
      <w:r>
        <w:rPr>
          <w:rtl/>
          <w:lang w:eastAsia="en-US"/>
        </w:rPr>
        <w:t xml:space="preserve"> </w:t>
      </w:r>
      <w:r>
        <w:rPr>
          <w:rFonts w:hint="eastAsia"/>
          <w:rtl/>
          <w:lang w:eastAsia="en-US"/>
        </w:rPr>
        <w:t>מואבית</w:t>
      </w:r>
      <w:r>
        <w:rPr>
          <w:rtl/>
          <w:lang w:eastAsia="en-US"/>
        </w:rPr>
        <w:t>.</w:t>
      </w:r>
      <w:r>
        <w:rPr>
          <w:rStyle w:val="a5"/>
          <w:rtl/>
          <w:lang w:eastAsia="en-US"/>
        </w:rPr>
        <w:footnoteReference w:id="23"/>
      </w:r>
      <w:r w:rsidR="005F5FD0">
        <w:rPr>
          <w:rtl/>
        </w:rPr>
        <w:t xml:space="preserve"> </w:t>
      </w:r>
    </w:p>
    <w:p w14:paraId="1058FC02" w14:textId="77777777" w:rsidR="00FE5924" w:rsidRDefault="00FE5924" w:rsidP="00FE5924">
      <w:pPr>
        <w:pStyle w:val="ac"/>
        <w:rPr>
          <w:rFonts w:hint="cs"/>
          <w:rtl/>
          <w:lang w:eastAsia="en-US"/>
        </w:rPr>
      </w:pPr>
      <w:r>
        <w:rPr>
          <w:rFonts w:hint="eastAsia"/>
          <w:rtl/>
          <w:lang w:eastAsia="en-US"/>
        </w:rPr>
        <w:t>אלא</w:t>
      </w:r>
      <w:r>
        <w:rPr>
          <w:rtl/>
          <w:lang w:eastAsia="en-US"/>
        </w:rPr>
        <w:t xml:space="preserve"> </w:t>
      </w:r>
      <w:r>
        <w:rPr>
          <w:rFonts w:hint="eastAsia"/>
          <w:rtl/>
          <w:lang w:eastAsia="en-US"/>
        </w:rPr>
        <w:t>מעתה</w:t>
      </w:r>
      <w:r>
        <w:rPr>
          <w:rtl/>
          <w:lang w:eastAsia="en-US"/>
        </w:rPr>
        <w:t xml:space="preserve">, </w:t>
      </w:r>
      <w:r>
        <w:rPr>
          <w:rFonts w:hint="eastAsia"/>
          <w:rtl/>
          <w:lang w:eastAsia="en-US"/>
        </w:rPr>
        <w:t>ממזר</w:t>
      </w:r>
      <w:r>
        <w:rPr>
          <w:rtl/>
          <w:lang w:eastAsia="en-US"/>
        </w:rPr>
        <w:t xml:space="preserve"> - </w:t>
      </w:r>
      <w:r>
        <w:rPr>
          <w:rFonts w:hint="eastAsia"/>
          <w:rtl/>
          <w:lang w:eastAsia="en-US"/>
        </w:rPr>
        <w:t>ולא</w:t>
      </w:r>
      <w:r>
        <w:rPr>
          <w:rtl/>
          <w:lang w:eastAsia="en-US"/>
        </w:rPr>
        <w:t xml:space="preserve"> </w:t>
      </w:r>
      <w:r>
        <w:rPr>
          <w:rFonts w:hint="eastAsia"/>
          <w:rtl/>
          <w:lang w:eastAsia="en-US"/>
        </w:rPr>
        <w:t>ממזרת</w:t>
      </w:r>
      <w:r>
        <w:rPr>
          <w:rtl/>
          <w:lang w:eastAsia="en-US"/>
        </w:rPr>
        <w:t xml:space="preserve">! </w:t>
      </w:r>
      <w:r>
        <w:rPr>
          <w:rFonts w:hint="eastAsia"/>
          <w:rtl/>
          <w:lang w:eastAsia="en-US"/>
        </w:rPr>
        <w:t>ממזר</w:t>
      </w:r>
      <w:r>
        <w:rPr>
          <w:rtl/>
          <w:lang w:eastAsia="en-US"/>
        </w:rPr>
        <w:t xml:space="preserve"> </w:t>
      </w:r>
      <w:r>
        <w:rPr>
          <w:rFonts w:hint="eastAsia"/>
          <w:rtl/>
          <w:lang w:eastAsia="en-US"/>
        </w:rPr>
        <w:t>כתיב</w:t>
      </w:r>
      <w:r>
        <w:rPr>
          <w:rtl/>
          <w:lang w:eastAsia="en-US"/>
        </w:rPr>
        <w:t xml:space="preserve">, </w:t>
      </w:r>
      <w:r>
        <w:rPr>
          <w:rFonts w:hint="eastAsia"/>
          <w:rtl/>
          <w:lang w:eastAsia="en-US"/>
        </w:rPr>
        <w:t>מום</w:t>
      </w:r>
      <w:r>
        <w:rPr>
          <w:rtl/>
          <w:lang w:eastAsia="en-US"/>
        </w:rPr>
        <w:t xml:space="preserve"> </w:t>
      </w:r>
      <w:r>
        <w:rPr>
          <w:rFonts w:hint="eastAsia"/>
          <w:rtl/>
          <w:lang w:eastAsia="en-US"/>
        </w:rPr>
        <w:t>זר</w:t>
      </w:r>
      <w:r>
        <w:rPr>
          <w:rFonts w:hint="cs"/>
          <w:rtl/>
          <w:lang w:eastAsia="en-US"/>
        </w:rPr>
        <w:t>.</w:t>
      </w:r>
      <w:r>
        <w:rPr>
          <w:rStyle w:val="a5"/>
          <w:rtl/>
          <w:lang w:eastAsia="en-US"/>
        </w:rPr>
        <w:footnoteReference w:id="24"/>
      </w:r>
      <w:r>
        <w:rPr>
          <w:rFonts w:hint="cs"/>
          <w:rtl/>
          <w:lang w:eastAsia="en-US"/>
        </w:rPr>
        <w:t xml:space="preserve"> מצרי ולא מצרית!</w:t>
      </w:r>
      <w:r>
        <w:rPr>
          <w:rStyle w:val="a5"/>
          <w:rtl/>
          <w:lang w:eastAsia="en-US"/>
        </w:rPr>
        <w:footnoteReference w:id="25"/>
      </w:r>
      <w:r>
        <w:rPr>
          <w:rFonts w:hint="cs"/>
          <w:rtl/>
          <w:lang w:eastAsia="en-US"/>
        </w:rPr>
        <w:t xml:space="preserve"> שאני הכא דמפרש טעמא דקרא: "</w:t>
      </w:r>
      <w:r>
        <w:rPr>
          <w:rFonts w:hint="eastAsia"/>
          <w:rtl/>
          <w:lang w:eastAsia="en-US"/>
        </w:rPr>
        <w:t>על</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קדמו</w:t>
      </w:r>
      <w:r>
        <w:rPr>
          <w:rtl/>
          <w:lang w:eastAsia="en-US"/>
        </w:rPr>
        <w:t xml:space="preserve"> </w:t>
      </w:r>
      <w:r>
        <w:rPr>
          <w:rFonts w:hint="eastAsia"/>
          <w:rtl/>
          <w:lang w:eastAsia="en-US"/>
        </w:rPr>
        <w:t>אתכם</w:t>
      </w:r>
      <w:r>
        <w:rPr>
          <w:rtl/>
          <w:lang w:eastAsia="en-US"/>
        </w:rPr>
        <w:t xml:space="preserve"> </w:t>
      </w:r>
      <w:r>
        <w:rPr>
          <w:rFonts w:hint="eastAsia"/>
          <w:rtl/>
          <w:lang w:eastAsia="en-US"/>
        </w:rPr>
        <w:t>בלחם</w:t>
      </w:r>
      <w:r>
        <w:rPr>
          <w:rtl/>
          <w:lang w:eastAsia="en-US"/>
        </w:rPr>
        <w:t xml:space="preserve"> </w:t>
      </w:r>
      <w:r>
        <w:rPr>
          <w:rFonts w:hint="eastAsia"/>
          <w:rtl/>
          <w:lang w:eastAsia="en-US"/>
        </w:rPr>
        <w:t>ובמים</w:t>
      </w:r>
      <w:r>
        <w:rPr>
          <w:rFonts w:hint="cs"/>
          <w:rtl/>
          <w:lang w:eastAsia="en-US"/>
        </w:rPr>
        <w:t xml:space="preserve">", </w:t>
      </w:r>
      <w:r>
        <w:rPr>
          <w:rFonts w:hint="eastAsia"/>
          <w:rtl/>
          <w:lang w:eastAsia="en-US"/>
        </w:rPr>
        <w:t>דרכו</w:t>
      </w:r>
      <w:r>
        <w:rPr>
          <w:rtl/>
          <w:lang w:eastAsia="en-US"/>
        </w:rPr>
        <w:t xml:space="preserve"> </w:t>
      </w:r>
      <w:r>
        <w:rPr>
          <w:rFonts w:hint="eastAsia"/>
          <w:rtl/>
          <w:lang w:eastAsia="en-US"/>
        </w:rPr>
        <w:t>של</w:t>
      </w:r>
      <w:r>
        <w:rPr>
          <w:rtl/>
          <w:lang w:eastAsia="en-US"/>
        </w:rPr>
        <w:t xml:space="preserve"> </w:t>
      </w:r>
      <w:r>
        <w:rPr>
          <w:rFonts w:hint="eastAsia"/>
          <w:rtl/>
          <w:lang w:eastAsia="en-US"/>
        </w:rPr>
        <w:t>איש</w:t>
      </w:r>
      <w:r>
        <w:rPr>
          <w:rtl/>
          <w:lang w:eastAsia="en-US"/>
        </w:rPr>
        <w:t xml:space="preserve"> </w:t>
      </w:r>
      <w:r>
        <w:rPr>
          <w:rFonts w:hint="eastAsia"/>
          <w:rtl/>
          <w:lang w:eastAsia="en-US"/>
        </w:rPr>
        <w:t>לקדם</w:t>
      </w:r>
      <w:r>
        <w:rPr>
          <w:rtl/>
          <w:lang w:eastAsia="en-US"/>
        </w:rPr>
        <w:t xml:space="preserve">, </w:t>
      </w:r>
      <w:r>
        <w:rPr>
          <w:rFonts w:hint="eastAsia"/>
          <w:rtl/>
          <w:lang w:eastAsia="en-US"/>
        </w:rPr>
        <w:t>ולא</w:t>
      </w:r>
      <w:r>
        <w:rPr>
          <w:rtl/>
          <w:lang w:eastAsia="en-US"/>
        </w:rPr>
        <w:t xml:space="preserve"> </w:t>
      </w:r>
      <w:r>
        <w:rPr>
          <w:rFonts w:hint="eastAsia"/>
          <w:rtl/>
          <w:lang w:eastAsia="en-US"/>
        </w:rPr>
        <w:t>דרכה</w:t>
      </w:r>
      <w:r>
        <w:rPr>
          <w:rtl/>
          <w:lang w:eastAsia="en-US"/>
        </w:rPr>
        <w:t xml:space="preserve"> </w:t>
      </w:r>
      <w:r>
        <w:rPr>
          <w:rFonts w:hint="eastAsia"/>
          <w:rtl/>
          <w:lang w:eastAsia="en-US"/>
        </w:rPr>
        <w:t>של</w:t>
      </w:r>
      <w:r>
        <w:rPr>
          <w:rtl/>
          <w:lang w:eastAsia="en-US"/>
        </w:rPr>
        <w:t xml:space="preserve"> </w:t>
      </w:r>
      <w:r>
        <w:rPr>
          <w:rFonts w:hint="eastAsia"/>
          <w:rtl/>
          <w:lang w:eastAsia="en-US"/>
        </w:rPr>
        <w:t>אשה</w:t>
      </w:r>
      <w:r>
        <w:rPr>
          <w:rtl/>
          <w:lang w:eastAsia="en-US"/>
        </w:rPr>
        <w:t xml:space="preserve"> </w:t>
      </w:r>
      <w:r>
        <w:rPr>
          <w:rFonts w:hint="eastAsia"/>
          <w:rtl/>
          <w:lang w:eastAsia="en-US"/>
        </w:rPr>
        <w:t>לקדם</w:t>
      </w:r>
      <w:r>
        <w:rPr>
          <w:rtl/>
          <w:lang w:eastAsia="en-US"/>
        </w:rPr>
        <w:t xml:space="preserve">. </w:t>
      </w:r>
      <w:r>
        <w:rPr>
          <w:rFonts w:hint="cs"/>
          <w:rtl/>
          <w:lang w:eastAsia="en-US"/>
        </w:rPr>
        <w:t xml:space="preserve">- </w:t>
      </w:r>
      <w:r>
        <w:rPr>
          <w:rFonts w:hint="eastAsia"/>
          <w:rtl/>
          <w:lang w:eastAsia="en-US"/>
        </w:rPr>
        <w:t>היה</w:t>
      </w:r>
      <w:r>
        <w:rPr>
          <w:rtl/>
          <w:lang w:eastAsia="en-US"/>
        </w:rPr>
        <w:t xml:space="preserve"> </w:t>
      </w:r>
      <w:r>
        <w:rPr>
          <w:rFonts w:hint="eastAsia"/>
          <w:rtl/>
          <w:lang w:eastAsia="en-US"/>
        </w:rPr>
        <w:t>להם</w:t>
      </w:r>
      <w:r>
        <w:rPr>
          <w:rtl/>
          <w:lang w:eastAsia="en-US"/>
        </w:rPr>
        <w:t xml:space="preserve"> </w:t>
      </w:r>
      <w:r>
        <w:rPr>
          <w:rFonts w:hint="eastAsia"/>
          <w:rtl/>
          <w:lang w:eastAsia="en-US"/>
        </w:rPr>
        <w:t>לקדם</w:t>
      </w:r>
      <w:r>
        <w:rPr>
          <w:rtl/>
          <w:lang w:eastAsia="en-US"/>
        </w:rPr>
        <w:t xml:space="preserve"> </w:t>
      </w:r>
      <w:r>
        <w:rPr>
          <w:rFonts w:hint="eastAsia"/>
          <w:rtl/>
          <w:lang w:eastAsia="en-US"/>
        </w:rPr>
        <w:t>אנשים</w:t>
      </w:r>
      <w:r>
        <w:rPr>
          <w:rtl/>
          <w:lang w:eastAsia="en-US"/>
        </w:rPr>
        <w:t xml:space="preserve"> </w:t>
      </w:r>
      <w:r>
        <w:rPr>
          <w:rFonts w:hint="eastAsia"/>
          <w:rtl/>
          <w:lang w:eastAsia="en-US"/>
        </w:rPr>
        <w:t>לקראת</w:t>
      </w:r>
      <w:r>
        <w:rPr>
          <w:rtl/>
          <w:lang w:eastAsia="en-US"/>
        </w:rPr>
        <w:t xml:space="preserve"> </w:t>
      </w:r>
      <w:r>
        <w:rPr>
          <w:rFonts w:hint="eastAsia"/>
          <w:rtl/>
          <w:lang w:eastAsia="en-US"/>
        </w:rPr>
        <w:t>אנשים</w:t>
      </w:r>
      <w:r>
        <w:rPr>
          <w:rtl/>
          <w:lang w:eastAsia="en-US"/>
        </w:rPr>
        <w:t xml:space="preserve">, </w:t>
      </w:r>
      <w:r>
        <w:rPr>
          <w:rFonts w:hint="eastAsia"/>
          <w:rtl/>
          <w:lang w:eastAsia="en-US"/>
        </w:rPr>
        <w:t>ונשים</w:t>
      </w:r>
      <w:r>
        <w:rPr>
          <w:rtl/>
          <w:lang w:eastAsia="en-US"/>
        </w:rPr>
        <w:t xml:space="preserve"> </w:t>
      </w:r>
      <w:r>
        <w:rPr>
          <w:rFonts w:hint="eastAsia"/>
          <w:rtl/>
          <w:lang w:eastAsia="en-US"/>
        </w:rPr>
        <w:t>לקראת</w:t>
      </w:r>
      <w:r>
        <w:rPr>
          <w:rtl/>
          <w:lang w:eastAsia="en-US"/>
        </w:rPr>
        <w:t xml:space="preserve"> </w:t>
      </w:r>
      <w:r>
        <w:rPr>
          <w:rFonts w:hint="eastAsia"/>
          <w:rtl/>
          <w:lang w:eastAsia="en-US"/>
        </w:rPr>
        <w:t>נשים</w:t>
      </w:r>
      <w:r>
        <w:rPr>
          <w:rtl/>
          <w:lang w:eastAsia="en-US"/>
        </w:rPr>
        <w:t>!</w:t>
      </w:r>
      <w:r>
        <w:rPr>
          <w:rStyle w:val="a5"/>
          <w:rtl/>
          <w:lang w:eastAsia="en-US"/>
        </w:rPr>
        <w:footnoteReference w:id="26"/>
      </w:r>
      <w:r>
        <w:rPr>
          <w:rtl/>
          <w:lang w:eastAsia="en-US"/>
        </w:rPr>
        <w:t xml:space="preserve"> </w:t>
      </w:r>
      <w:r>
        <w:rPr>
          <w:rFonts w:hint="eastAsia"/>
          <w:rtl/>
          <w:lang w:eastAsia="en-US"/>
        </w:rPr>
        <w:t>אישתיק</w:t>
      </w:r>
      <w:r>
        <w:rPr>
          <w:rStyle w:val="a5"/>
          <w:rtl/>
          <w:lang w:eastAsia="en-US"/>
        </w:rPr>
        <w:footnoteReference w:id="27"/>
      </w:r>
      <w:r>
        <w:rPr>
          <w:rFonts w:hint="cs"/>
          <w:rtl/>
          <w:lang w:eastAsia="en-US"/>
        </w:rPr>
        <w:t xml:space="preserve"> </w:t>
      </w:r>
      <w:r>
        <w:rPr>
          <w:rtl/>
        </w:rPr>
        <w:t>מיד: ויאמר המלך שאל אתה בן מי זה העלם</w:t>
      </w:r>
      <w:r>
        <w:rPr>
          <w:rFonts w:hint="cs"/>
          <w:rtl/>
        </w:rPr>
        <w:t xml:space="preserve"> </w:t>
      </w:r>
      <w:r>
        <w:rPr>
          <w:rFonts w:hint="cs"/>
          <w:rtl/>
          <w:lang w:eastAsia="en-US"/>
        </w:rPr>
        <w:t>...</w:t>
      </w:r>
      <w:r>
        <w:rPr>
          <w:rStyle w:val="a5"/>
          <w:rtl/>
          <w:lang w:eastAsia="en-US"/>
        </w:rPr>
        <w:footnoteReference w:id="28"/>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הלכה</w:t>
      </w:r>
      <w:r>
        <w:rPr>
          <w:rtl/>
          <w:lang w:eastAsia="en-US"/>
        </w:rPr>
        <w:t xml:space="preserve"> </w:t>
      </w:r>
      <w:r>
        <w:rPr>
          <w:rFonts w:hint="eastAsia"/>
          <w:rtl/>
          <w:lang w:eastAsia="en-US"/>
        </w:rPr>
        <w:t>נתעלמה</w:t>
      </w:r>
      <w:r>
        <w:rPr>
          <w:rtl/>
          <w:lang w:eastAsia="en-US"/>
        </w:rPr>
        <w:t xml:space="preserve"> </w:t>
      </w:r>
      <w:r>
        <w:rPr>
          <w:rFonts w:hint="eastAsia"/>
          <w:rtl/>
          <w:lang w:eastAsia="en-US"/>
        </w:rPr>
        <w:t>ממך</w:t>
      </w:r>
      <w:r>
        <w:rPr>
          <w:rtl/>
          <w:lang w:eastAsia="en-US"/>
        </w:rPr>
        <w:t xml:space="preserve">, </w:t>
      </w:r>
      <w:r>
        <w:rPr>
          <w:rFonts w:hint="eastAsia"/>
          <w:rtl/>
          <w:lang w:eastAsia="en-US"/>
        </w:rPr>
        <w:t>צא</w:t>
      </w:r>
      <w:r>
        <w:rPr>
          <w:rtl/>
          <w:lang w:eastAsia="en-US"/>
        </w:rPr>
        <w:t xml:space="preserve"> </w:t>
      </w:r>
      <w:r>
        <w:rPr>
          <w:rFonts w:hint="eastAsia"/>
          <w:rtl/>
          <w:lang w:eastAsia="en-US"/>
        </w:rPr>
        <w:t>ושאל</w:t>
      </w:r>
      <w:r>
        <w:rPr>
          <w:rtl/>
          <w:lang w:eastAsia="en-US"/>
        </w:rPr>
        <w:t xml:space="preserve"> </w:t>
      </w:r>
      <w:r>
        <w:rPr>
          <w:rFonts w:hint="eastAsia"/>
          <w:rtl/>
          <w:lang w:eastAsia="en-US"/>
        </w:rPr>
        <w:t>בבית</w:t>
      </w:r>
      <w:r>
        <w:rPr>
          <w:rtl/>
          <w:lang w:eastAsia="en-US"/>
        </w:rPr>
        <w:t xml:space="preserve"> </w:t>
      </w:r>
      <w:r>
        <w:rPr>
          <w:rFonts w:hint="eastAsia"/>
          <w:rtl/>
          <w:lang w:eastAsia="en-US"/>
        </w:rPr>
        <w:t>המדרש</w:t>
      </w:r>
      <w:r>
        <w:rPr>
          <w:rtl/>
          <w:lang w:eastAsia="en-US"/>
        </w:rPr>
        <w:t xml:space="preserve">. </w:t>
      </w:r>
      <w:r>
        <w:rPr>
          <w:rFonts w:hint="eastAsia"/>
          <w:rtl/>
          <w:lang w:eastAsia="en-US"/>
        </w:rPr>
        <w:t>שאל</w:t>
      </w:r>
      <w:r>
        <w:rPr>
          <w:rtl/>
          <w:lang w:eastAsia="en-US"/>
        </w:rPr>
        <w:t xml:space="preserve">, </w:t>
      </w:r>
      <w:r w:rsidRPr="006A4FA0">
        <w:rPr>
          <w:rFonts w:hint="eastAsia"/>
          <w:rtl/>
          <w:lang w:eastAsia="en-US"/>
        </w:rPr>
        <w:t>אמרו</w:t>
      </w:r>
      <w:r w:rsidRPr="006A4FA0">
        <w:rPr>
          <w:rtl/>
          <w:lang w:eastAsia="en-US"/>
        </w:rPr>
        <w:t xml:space="preserve"> </w:t>
      </w:r>
      <w:r w:rsidRPr="006A4FA0">
        <w:rPr>
          <w:rFonts w:hint="eastAsia"/>
          <w:rtl/>
          <w:lang w:eastAsia="en-US"/>
        </w:rPr>
        <w:t>ליה</w:t>
      </w:r>
      <w:r w:rsidRPr="006A4FA0">
        <w:rPr>
          <w:rtl/>
          <w:lang w:eastAsia="en-US"/>
        </w:rPr>
        <w:t xml:space="preserve">: </w:t>
      </w:r>
      <w:r w:rsidRPr="006A4FA0">
        <w:rPr>
          <w:rFonts w:hint="eastAsia"/>
          <w:rtl/>
          <w:lang w:eastAsia="en-US"/>
        </w:rPr>
        <w:t>עמוני</w:t>
      </w:r>
      <w:r w:rsidRPr="006A4FA0">
        <w:rPr>
          <w:rtl/>
          <w:lang w:eastAsia="en-US"/>
        </w:rPr>
        <w:t xml:space="preserve"> - </w:t>
      </w:r>
      <w:r w:rsidRPr="006A4FA0">
        <w:rPr>
          <w:rFonts w:hint="eastAsia"/>
          <w:rtl/>
          <w:lang w:eastAsia="en-US"/>
        </w:rPr>
        <w:t>ולא</w:t>
      </w:r>
      <w:r w:rsidRPr="006A4FA0">
        <w:rPr>
          <w:rtl/>
          <w:lang w:eastAsia="en-US"/>
        </w:rPr>
        <w:t xml:space="preserve"> </w:t>
      </w:r>
      <w:r w:rsidRPr="006A4FA0">
        <w:rPr>
          <w:rFonts w:hint="eastAsia"/>
          <w:rtl/>
          <w:lang w:eastAsia="en-US"/>
        </w:rPr>
        <w:t>עמונית</w:t>
      </w:r>
      <w:r w:rsidRPr="006A4FA0">
        <w:rPr>
          <w:rtl/>
          <w:lang w:eastAsia="en-US"/>
        </w:rPr>
        <w:t xml:space="preserve">, </w:t>
      </w:r>
      <w:r w:rsidRPr="006A4FA0">
        <w:rPr>
          <w:rFonts w:hint="eastAsia"/>
          <w:rtl/>
          <w:lang w:eastAsia="en-US"/>
        </w:rPr>
        <w:t>מואבי</w:t>
      </w:r>
      <w:r>
        <w:rPr>
          <w:rtl/>
          <w:lang w:eastAsia="en-US"/>
        </w:rPr>
        <w:t xml:space="preserve"> - </w:t>
      </w:r>
      <w:r>
        <w:rPr>
          <w:rFonts w:hint="eastAsia"/>
          <w:rtl/>
          <w:lang w:eastAsia="en-US"/>
        </w:rPr>
        <w:t>ולא</w:t>
      </w:r>
      <w:r>
        <w:rPr>
          <w:rtl/>
          <w:lang w:eastAsia="en-US"/>
        </w:rPr>
        <w:t xml:space="preserve"> </w:t>
      </w:r>
      <w:r>
        <w:rPr>
          <w:rFonts w:hint="eastAsia"/>
          <w:rtl/>
          <w:lang w:eastAsia="en-US"/>
        </w:rPr>
        <w:t>מואבית</w:t>
      </w:r>
      <w:r>
        <w:rPr>
          <w:rtl/>
          <w:lang w:eastAsia="en-US"/>
        </w:rPr>
        <w:t>.</w:t>
      </w:r>
      <w:r>
        <w:rPr>
          <w:rStyle w:val="a5"/>
          <w:rtl/>
          <w:lang w:eastAsia="en-US"/>
        </w:rPr>
        <w:footnoteReference w:id="29"/>
      </w:r>
    </w:p>
    <w:p w14:paraId="40C88A1B" w14:textId="77777777" w:rsidR="003E7521" w:rsidRDefault="003E7521" w:rsidP="003E7521">
      <w:pPr>
        <w:pStyle w:val="ac"/>
        <w:rPr>
          <w:rFonts w:hint="cs"/>
          <w:rtl/>
          <w:lang w:eastAsia="en-US"/>
        </w:rPr>
      </w:pPr>
      <w:r>
        <w:rPr>
          <w:rFonts w:hint="eastAsia"/>
          <w:rtl/>
          <w:lang w:eastAsia="en-US"/>
        </w:rPr>
        <w:t>קשי</w:t>
      </w:r>
      <w:r>
        <w:rPr>
          <w:rtl/>
          <w:lang w:eastAsia="en-US"/>
        </w:rPr>
        <w:t xml:space="preserve"> </w:t>
      </w:r>
      <w:r>
        <w:rPr>
          <w:rFonts w:hint="eastAsia"/>
          <w:rtl/>
          <w:lang w:eastAsia="en-US"/>
        </w:rPr>
        <w:t>להו</w:t>
      </w:r>
      <w:r>
        <w:rPr>
          <w:rtl/>
          <w:lang w:eastAsia="en-US"/>
        </w:rPr>
        <w:t xml:space="preserve"> </w:t>
      </w:r>
      <w:r>
        <w:rPr>
          <w:rFonts w:hint="eastAsia"/>
          <w:rtl/>
          <w:lang w:eastAsia="en-US"/>
        </w:rPr>
        <w:t>דואג</w:t>
      </w:r>
      <w:r>
        <w:rPr>
          <w:rtl/>
          <w:lang w:eastAsia="en-US"/>
        </w:rPr>
        <w:t xml:space="preserve"> </w:t>
      </w:r>
      <w:r>
        <w:rPr>
          <w:rFonts w:hint="eastAsia"/>
          <w:rtl/>
          <w:lang w:eastAsia="en-US"/>
        </w:rPr>
        <w:t>כל</w:t>
      </w:r>
      <w:r>
        <w:rPr>
          <w:rtl/>
          <w:lang w:eastAsia="en-US"/>
        </w:rPr>
        <w:t xml:space="preserve"> </w:t>
      </w:r>
      <w:r>
        <w:rPr>
          <w:rFonts w:hint="eastAsia"/>
          <w:rtl/>
          <w:lang w:eastAsia="en-US"/>
        </w:rPr>
        <w:t>הני</w:t>
      </w:r>
      <w:r>
        <w:rPr>
          <w:rtl/>
          <w:lang w:eastAsia="en-US"/>
        </w:rPr>
        <w:t xml:space="preserve"> </w:t>
      </w:r>
      <w:r>
        <w:rPr>
          <w:rFonts w:hint="eastAsia"/>
          <w:rtl/>
          <w:lang w:eastAsia="en-US"/>
        </w:rPr>
        <w:t>קושייתא</w:t>
      </w:r>
      <w:r>
        <w:rPr>
          <w:rtl/>
          <w:lang w:eastAsia="en-US"/>
        </w:rPr>
        <w:t xml:space="preserve">, </w:t>
      </w:r>
      <w:r>
        <w:rPr>
          <w:rFonts w:hint="eastAsia"/>
          <w:rtl/>
          <w:lang w:eastAsia="en-US"/>
        </w:rPr>
        <w:t>אישתיקו</w:t>
      </w:r>
      <w:r>
        <w:rPr>
          <w:rtl/>
          <w:lang w:eastAsia="en-US"/>
        </w:rPr>
        <w:t>.</w:t>
      </w:r>
      <w:r>
        <w:rPr>
          <w:rStyle w:val="a5"/>
          <w:rtl/>
          <w:lang w:eastAsia="en-US"/>
        </w:rPr>
        <w:footnoteReference w:id="30"/>
      </w:r>
      <w:r>
        <w:rPr>
          <w:rtl/>
          <w:lang w:eastAsia="en-US"/>
        </w:rPr>
        <w:t xml:space="preserve"> </w:t>
      </w:r>
      <w:r>
        <w:rPr>
          <w:rFonts w:hint="eastAsia"/>
          <w:rtl/>
          <w:lang w:eastAsia="en-US"/>
        </w:rPr>
        <w:t>בעי</w:t>
      </w:r>
      <w:r>
        <w:rPr>
          <w:rtl/>
          <w:lang w:eastAsia="en-US"/>
        </w:rPr>
        <w:t xml:space="preserve"> </w:t>
      </w:r>
      <w:r>
        <w:rPr>
          <w:rFonts w:hint="eastAsia"/>
          <w:rtl/>
          <w:lang w:eastAsia="en-US"/>
        </w:rPr>
        <w:t>לאכרוזי</w:t>
      </w:r>
      <w:r>
        <w:rPr>
          <w:rtl/>
          <w:lang w:eastAsia="en-US"/>
        </w:rPr>
        <w:t xml:space="preserve"> </w:t>
      </w:r>
      <w:r>
        <w:rPr>
          <w:rFonts w:hint="eastAsia"/>
          <w:rtl/>
          <w:lang w:eastAsia="en-US"/>
        </w:rPr>
        <w:t>עליה</w:t>
      </w:r>
      <w:r>
        <w:rPr>
          <w:rtl/>
          <w:lang w:eastAsia="en-US"/>
        </w:rPr>
        <w:t xml:space="preserve">, </w:t>
      </w:r>
      <w:r>
        <w:rPr>
          <w:rFonts w:hint="eastAsia"/>
          <w:rtl/>
          <w:lang w:eastAsia="en-US"/>
        </w:rPr>
        <w:t>מיד</w:t>
      </w:r>
      <w:r>
        <w:rPr>
          <w:rtl/>
          <w:lang w:eastAsia="en-US"/>
        </w:rPr>
        <w:t xml:space="preserve">: </w:t>
      </w:r>
      <w:r>
        <w:rPr>
          <w:rFonts w:hint="cs"/>
          <w:rtl/>
          <w:lang w:eastAsia="en-US"/>
        </w:rPr>
        <w:t>"</w:t>
      </w:r>
      <w:r>
        <w:rPr>
          <w:rFonts w:hint="eastAsia"/>
          <w:rtl/>
          <w:lang w:eastAsia="en-US"/>
        </w:rPr>
        <w:t>ועמשא</w:t>
      </w:r>
      <w:r>
        <w:rPr>
          <w:rtl/>
          <w:lang w:eastAsia="en-US"/>
        </w:rPr>
        <w:t xml:space="preserve"> </w:t>
      </w:r>
      <w:r>
        <w:rPr>
          <w:rFonts w:hint="eastAsia"/>
          <w:rtl/>
          <w:lang w:eastAsia="en-US"/>
        </w:rPr>
        <w:t>בן</w:t>
      </w:r>
      <w:r>
        <w:rPr>
          <w:rtl/>
          <w:lang w:eastAsia="en-US"/>
        </w:rPr>
        <w:t xml:space="preserve"> </w:t>
      </w:r>
      <w:r>
        <w:rPr>
          <w:rFonts w:hint="eastAsia"/>
          <w:rtl/>
          <w:lang w:eastAsia="en-US"/>
        </w:rPr>
        <w:t>איש</w:t>
      </w:r>
      <w:r>
        <w:rPr>
          <w:rtl/>
          <w:lang w:eastAsia="en-US"/>
        </w:rPr>
        <w:t xml:space="preserve"> </w:t>
      </w:r>
      <w:r>
        <w:rPr>
          <w:rFonts w:hint="eastAsia"/>
          <w:rtl/>
          <w:lang w:eastAsia="en-US"/>
        </w:rPr>
        <w:t>ושמו</w:t>
      </w:r>
      <w:r>
        <w:rPr>
          <w:rtl/>
          <w:lang w:eastAsia="en-US"/>
        </w:rPr>
        <w:t xml:space="preserve"> </w:t>
      </w:r>
      <w:r>
        <w:rPr>
          <w:rFonts w:hint="eastAsia"/>
          <w:rtl/>
          <w:lang w:eastAsia="en-US"/>
        </w:rPr>
        <w:t>יתרא</w:t>
      </w:r>
      <w:r>
        <w:rPr>
          <w:rtl/>
          <w:lang w:eastAsia="en-US"/>
        </w:rPr>
        <w:t xml:space="preserve"> </w:t>
      </w:r>
      <w:r>
        <w:rPr>
          <w:rFonts w:hint="eastAsia"/>
          <w:rtl/>
          <w:lang w:eastAsia="en-US"/>
        </w:rPr>
        <w:t>הישראלי</w:t>
      </w:r>
      <w:r>
        <w:rPr>
          <w:rtl/>
          <w:lang w:eastAsia="en-US"/>
        </w:rPr>
        <w:t xml:space="preserve"> </w:t>
      </w:r>
      <w:r>
        <w:rPr>
          <w:rFonts w:hint="eastAsia"/>
          <w:rtl/>
          <w:lang w:eastAsia="en-US"/>
        </w:rPr>
        <w:t>אשר</w:t>
      </w:r>
      <w:r>
        <w:rPr>
          <w:rtl/>
          <w:lang w:eastAsia="en-US"/>
        </w:rPr>
        <w:t xml:space="preserve"> </w:t>
      </w:r>
      <w:r>
        <w:rPr>
          <w:rFonts w:hint="eastAsia"/>
          <w:rtl/>
          <w:lang w:eastAsia="en-US"/>
        </w:rPr>
        <w:t>בא</w:t>
      </w:r>
      <w:r>
        <w:rPr>
          <w:rtl/>
          <w:lang w:eastAsia="en-US"/>
        </w:rPr>
        <w:t xml:space="preserve"> </w:t>
      </w:r>
      <w:r>
        <w:rPr>
          <w:rFonts w:hint="eastAsia"/>
          <w:rtl/>
          <w:lang w:eastAsia="en-US"/>
        </w:rPr>
        <w:t>אל</w:t>
      </w:r>
      <w:r>
        <w:rPr>
          <w:rtl/>
          <w:lang w:eastAsia="en-US"/>
        </w:rPr>
        <w:t xml:space="preserve"> </w:t>
      </w:r>
      <w:r>
        <w:rPr>
          <w:rFonts w:hint="eastAsia"/>
          <w:rtl/>
          <w:lang w:eastAsia="en-US"/>
        </w:rPr>
        <w:t>אביגיל</w:t>
      </w:r>
      <w:r>
        <w:rPr>
          <w:rtl/>
          <w:lang w:eastAsia="en-US"/>
        </w:rPr>
        <w:t xml:space="preserve"> </w:t>
      </w:r>
      <w:r>
        <w:rPr>
          <w:rFonts w:hint="eastAsia"/>
          <w:rtl/>
          <w:lang w:eastAsia="en-US"/>
        </w:rPr>
        <w:t>בת</w:t>
      </w:r>
      <w:r>
        <w:rPr>
          <w:rtl/>
          <w:lang w:eastAsia="en-US"/>
        </w:rPr>
        <w:t xml:space="preserve"> </w:t>
      </w:r>
      <w:r>
        <w:rPr>
          <w:rFonts w:hint="eastAsia"/>
          <w:rtl/>
          <w:lang w:eastAsia="en-US"/>
        </w:rPr>
        <w:t>נחש</w:t>
      </w:r>
      <w:r>
        <w:rPr>
          <w:rFonts w:hint="cs"/>
          <w:rtl/>
          <w:lang w:eastAsia="en-US"/>
        </w:rPr>
        <w:t>" (</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יז</w:t>
      </w:r>
      <w:r>
        <w:rPr>
          <w:rFonts w:hint="cs"/>
          <w:rtl/>
          <w:lang w:eastAsia="en-US"/>
        </w:rPr>
        <w:t>)</w:t>
      </w:r>
      <w:r>
        <w:rPr>
          <w:rtl/>
          <w:lang w:eastAsia="en-US"/>
        </w:rPr>
        <w:t xml:space="preserve">, </w:t>
      </w:r>
      <w:r>
        <w:rPr>
          <w:rFonts w:hint="eastAsia"/>
          <w:rtl/>
          <w:lang w:eastAsia="en-US"/>
        </w:rPr>
        <w:t>וכתיב</w:t>
      </w:r>
      <w:r>
        <w:rPr>
          <w:rtl/>
          <w:lang w:eastAsia="en-US"/>
        </w:rPr>
        <w:t xml:space="preserve">: </w:t>
      </w:r>
      <w:r>
        <w:rPr>
          <w:rFonts w:hint="cs"/>
          <w:rtl/>
          <w:lang w:eastAsia="en-US"/>
        </w:rPr>
        <w:t>"</w:t>
      </w:r>
      <w:r>
        <w:rPr>
          <w:rFonts w:hint="eastAsia"/>
          <w:rtl/>
          <w:lang w:eastAsia="en-US"/>
        </w:rPr>
        <w:t>יתר</w:t>
      </w:r>
      <w:r>
        <w:rPr>
          <w:rtl/>
          <w:lang w:eastAsia="en-US"/>
        </w:rPr>
        <w:t xml:space="preserve"> </w:t>
      </w:r>
      <w:r>
        <w:rPr>
          <w:rFonts w:hint="eastAsia"/>
          <w:rtl/>
          <w:lang w:eastAsia="en-US"/>
        </w:rPr>
        <w:t>הישמעאלי</w:t>
      </w:r>
      <w:r>
        <w:rPr>
          <w:rFonts w:hint="cs"/>
          <w:rtl/>
          <w:lang w:eastAsia="en-US"/>
        </w:rPr>
        <w:t>"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r>
        <w:rPr>
          <w:rFonts w:hint="eastAsia"/>
          <w:rtl/>
          <w:lang w:eastAsia="en-US"/>
        </w:rPr>
        <w:t>ב</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רבא</w:t>
      </w:r>
      <w:r>
        <w:rPr>
          <w:rtl/>
          <w:lang w:eastAsia="en-US"/>
        </w:rPr>
        <w:t xml:space="preserve">: </w:t>
      </w:r>
      <w:r>
        <w:rPr>
          <w:rFonts w:hint="eastAsia"/>
          <w:rtl/>
          <w:lang w:eastAsia="en-US"/>
        </w:rPr>
        <w:t>מלמד</w:t>
      </w:r>
      <w:r>
        <w:rPr>
          <w:rtl/>
          <w:lang w:eastAsia="en-US"/>
        </w:rPr>
        <w:t xml:space="preserve">, </w:t>
      </w:r>
      <w:r>
        <w:rPr>
          <w:rFonts w:hint="eastAsia"/>
          <w:rtl/>
          <w:lang w:eastAsia="en-US"/>
        </w:rPr>
        <w:t>שחגר</w:t>
      </w:r>
      <w:r>
        <w:rPr>
          <w:rtl/>
          <w:lang w:eastAsia="en-US"/>
        </w:rPr>
        <w:t xml:space="preserve"> </w:t>
      </w:r>
      <w:r>
        <w:rPr>
          <w:rFonts w:hint="eastAsia"/>
          <w:rtl/>
          <w:lang w:eastAsia="en-US"/>
        </w:rPr>
        <w:t>חרבו</w:t>
      </w:r>
      <w:r>
        <w:rPr>
          <w:rtl/>
          <w:lang w:eastAsia="en-US"/>
        </w:rPr>
        <w:t xml:space="preserve"> </w:t>
      </w:r>
      <w:r>
        <w:rPr>
          <w:rFonts w:hint="eastAsia"/>
          <w:rtl/>
          <w:lang w:eastAsia="en-US"/>
        </w:rPr>
        <w:t>כישמעאל</w:t>
      </w:r>
      <w:r>
        <w:rPr>
          <w:rtl/>
          <w:lang w:eastAsia="en-US"/>
        </w:rPr>
        <w:t xml:space="preserve"> </w:t>
      </w:r>
      <w:r>
        <w:rPr>
          <w:rFonts w:hint="eastAsia"/>
          <w:rtl/>
          <w:lang w:eastAsia="en-US"/>
        </w:rPr>
        <w:t>ואמר</w:t>
      </w:r>
      <w:r>
        <w:rPr>
          <w:rtl/>
          <w:lang w:eastAsia="en-US"/>
        </w:rPr>
        <w:t xml:space="preserve">: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שאינו</w:t>
      </w:r>
      <w:r>
        <w:rPr>
          <w:rtl/>
          <w:lang w:eastAsia="en-US"/>
        </w:rPr>
        <w:t xml:space="preserve"> </w:t>
      </w:r>
      <w:r>
        <w:rPr>
          <w:rFonts w:hint="eastAsia"/>
          <w:rtl/>
          <w:lang w:eastAsia="en-US"/>
        </w:rPr>
        <w:t>שומע</w:t>
      </w:r>
      <w:r>
        <w:rPr>
          <w:rtl/>
          <w:lang w:eastAsia="en-US"/>
        </w:rPr>
        <w:t xml:space="preserve"> </w:t>
      </w:r>
      <w:r>
        <w:rPr>
          <w:rFonts w:hint="eastAsia"/>
          <w:rtl/>
          <w:lang w:eastAsia="en-US"/>
        </w:rPr>
        <w:t>הלכה</w:t>
      </w:r>
      <w:r>
        <w:rPr>
          <w:rtl/>
          <w:lang w:eastAsia="en-US"/>
        </w:rPr>
        <w:t xml:space="preserve"> </w:t>
      </w:r>
      <w:r>
        <w:rPr>
          <w:rFonts w:hint="eastAsia"/>
          <w:rtl/>
          <w:lang w:eastAsia="en-US"/>
        </w:rPr>
        <w:t>זו</w:t>
      </w:r>
      <w:r>
        <w:rPr>
          <w:rtl/>
          <w:lang w:eastAsia="en-US"/>
        </w:rPr>
        <w:t xml:space="preserve"> </w:t>
      </w:r>
      <w:r>
        <w:rPr>
          <w:rFonts w:hint="eastAsia"/>
          <w:rtl/>
          <w:lang w:eastAsia="en-US"/>
        </w:rPr>
        <w:t>ידקר</w:t>
      </w:r>
      <w:r>
        <w:rPr>
          <w:rtl/>
          <w:lang w:eastAsia="en-US"/>
        </w:rPr>
        <w:t xml:space="preserve"> </w:t>
      </w:r>
      <w:r>
        <w:rPr>
          <w:rFonts w:hint="eastAsia"/>
          <w:rtl/>
          <w:lang w:eastAsia="en-US"/>
        </w:rPr>
        <w:t>בחרב</w:t>
      </w:r>
      <w:r>
        <w:rPr>
          <w:rtl/>
          <w:lang w:eastAsia="en-US"/>
        </w:rPr>
        <w:t xml:space="preserve">, </w:t>
      </w:r>
      <w:r>
        <w:rPr>
          <w:rFonts w:hint="eastAsia"/>
          <w:rtl/>
          <w:lang w:eastAsia="en-US"/>
        </w:rPr>
        <w:t>כך</w:t>
      </w:r>
      <w:r>
        <w:rPr>
          <w:rtl/>
          <w:lang w:eastAsia="en-US"/>
        </w:rPr>
        <w:t xml:space="preserve"> </w:t>
      </w:r>
      <w:r>
        <w:rPr>
          <w:rFonts w:hint="eastAsia"/>
          <w:rtl/>
          <w:lang w:eastAsia="en-US"/>
        </w:rPr>
        <w:t>מקובלני</w:t>
      </w:r>
      <w:r>
        <w:rPr>
          <w:rtl/>
          <w:lang w:eastAsia="en-US"/>
        </w:rPr>
        <w:t xml:space="preserve"> </w:t>
      </w:r>
      <w:r>
        <w:rPr>
          <w:rFonts w:hint="eastAsia"/>
          <w:rtl/>
          <w:lang w:eastAsia="en-US"/>
        </w:rPr>
        <w:t>מבית</w:t>
      </w:r>
      <w:r>
        <w:rPr>
          <w:rtl/>
          <w:lang w:eastAsia="en-US"/>
        </w:rPr>
        <w:t xml:space="preserve"> </w:t>
      </w:r>
      <w:r>
        <w:rPr>
          <w:rFonts w:hint="eastAsia"/>
          <w:rtl/>
          <w:lang w:eastAsia="en-US"/>
        </w:rPr>
        <w:t>דינו</w:t>
      </w:r>
      <w:r>
        <w:rPr>
          <w:rtl/>
          <w:lang w:eastAsia="en-US"/>
        </w:rPr>
        <w:t xml:space="preserve"> </w:t>
      </w:r>
      <w:r>
        <w:rPr>
          <w:rFonts w:hint="eastAsia"/>
          <w:rtl/>
          <w:lang w:eastAsia="en-US"/>
        </w:rPr>
        <w:t>של</w:t>
      </w:r>
      <w:r>
        <w:rPr>
          <w:rtl/>
          <w:lang w:eastAsia="en-US"/>
        </w:rPr>
        <w:t xml:space="preserve"> </w:t>
      </w:r>
      <w:smartTag w:uri="urn:schemas-microsoft-com:office:smarttags" w:element="PersonName">
        <w:smartTagPr>
          <w:attr w:name="ProductID" w:val="שמואל הרמתי"/>
        </w:smartTagPr>
        <w:r>
          <w:rPr>
            <w:rFonts w:hint="eastAsia"/>
            <w:rtl/>
            <w:lang w:eastAsia="en-US"/>
          </w:rPr>
          <w:t>שמואל</w:t>
        </w:r>
        <w:r>
          <w:rPr>
            <w:rtl/>
            <w:lang w:eastAsia="en-US"/>
          </w:rPr>
          <w:t xml:space="preserve"> </w:t>
        </w:r>
        <w:r>
          <w:rPr>
            <w:rFonts w:hint="eastAsia"/>
            <w:rtl/>
            <w:lang w:eastAsia="en-US"/>
          </w:rPr>
          <w:t>הרמתי</w:t>
        </w:r>
      </w:smartTag>
      <w:r>
        <w:rPr>
          <w:rtl/>
          <w:lang w:eastAsia="en-US"/>
        </w:rPr>
        <w:t xml:space="preserve">: </w:t>
      </w:r>
      <w:r>
        <w:rPr>
          <w:rFonts w:hint="eastAsia"/>
          <w:rtl/>
          <w:lang w:eastAsia="en-US"/>
        </w:rPr>
        <w:t>עמוני</w:t>
      </w:r>
      <w:r>
        <w:rPr>
          <w:rtl/>
          <w:lang w:eastAsia="en-US"/>
        </w:rPr>
        <w:t xml:space="preserve"> - </w:t>
      </w:r>
      <w:r>
        <w:rPr>
          <w:rFonts w:hint="eastAsia"/>
          <w:rtl/>
          <w:lang w:eastAsia="en-US"/>
        </w:rPr>
        <w:t>ולא</w:t>
      </w:r>
      <w:r>
        <w:rPr>
          <w:rtl/>
          <w:lang w:eastAsia="en-US"/>
        </w:rPr>
        <w:t xml:space="preserve"> </w:t>
      </w:r>
      <w:r>
        <w:rPr>
          <w:rFonts w:hint="eastAsia"/>
          <w:rtl/>
          <w:lang w:eastAsia="en-US"/>
        </w:rPr>
        <w:t>עמונית</w:t>
      </w:r>
      <w:r>
        <w:rPr>
          <w:rtl/>
          <w:lang w:eastAsia="en-US"/>
        </w:rPr>
        <w:t xml:space="preserve">, </w:t>
      </w:r>
      <w:r>
        <w:rPr>
          <w:rFonts w:hint="eastAsia"/>
          <w:rtl/>
          <w:lang w:eastAsia="en-US"/>
        </w:rPr>
        <w:t>מואבי</w:t>
      </w:r>
      <w:r>
        <w:rPr>
          <w:rtl/>
          <w:lang w:eastAsia="en-US"/>
        </w:rPr>
        <w:t xml:space="preserve"> - </w:t>
      </w:r>
      <w:r>
        <w:rPr>
          <w:rFonts w:hint="eastAsia"/>
          <w:rtl/>
          <w:lang w:eastAsia="en-US"/>
        </w:rPr>
        <w:t>ולא</w:t>
      </w:r>
      <w:r>
        <w:rPr>
          <w:rtl/>
          <w:lang w:eastAsia="en-US"/>
        </w:rPr>
        <w:t xml:space="preserve"> </w:t>
      </w:r>
      <w:r>
        <w:rPr>
          <w:rFonts w:hint="eastAsia"/>
          <w:rtl/>
          <w:lang w:eastAsia="en-US"/>
        </w:rPr>
        <w:t>מואבית</w:t>
      </w:r>
      <w:r>
        <w:rPr>
          <w:rtl/>
          <w:lang w:eastAsia="en-US"/>
        </w:rPr>
        <w:t>.</w:t>
      </w:r>
      <w:r>
        <w:rPr>
          <w:rStyle w:val="a5"/>
          <w:rtl/>
          <w:lang w:eastAsia="en-US"/>
        </w:rPr>
        <w:footnoteReference w:id="31"/>
      </w:r>
      <w:r>
        <w:rPr>
          <w:rtl/>
          <w:lang w:eastAsia="en-US"/>
        </w:rPr>
        <w:t xml:space="preserve"> </w:t>
      </w:r>
    </w:p>
    <w:p w14:paraId="6866FC2E" w14:textId="77777777" w:rsidR="003E7521" w:rsidRDefault="003E7521" w:rsidP="003E7521">
      <w:pPr>
        <w:pStyle w:val="ac"/>
        <w:rPr>
          <w:rtl/>
          <w:lang w:eastAsia="en-US"/>
        </w:rPr>
      </w:pPr>
      <w:r>
        <w:rPr>
          <w:rFonts w:hint="eastAsia"/>
          <w:rtl/>
          <w:lang w:eastAsia="en-US"/>
        </w:rPr>
        <w:t>ומי</w:t>
      </w:r>
      <w:r>
        <w:rPr>
          <w:rtl/>
          <w:lang w:eastAsia="en-US"/>
        </w:rPr>
        <w:t xml:space="preserve"> </w:t>
      </w:r>
      <w:r>
        <w:rPr>
          <w:rFonts w:hint="eastAsia"/>
          <w:rtl/>
          <w:lang w:eastAsia="en-US"/>
        </w:rPr>
        <w:t>מהימן</w:t>
      </w:r>
      <w:r>
        <w:rPr>
          <w:rtl/>
          <w:lang w:eastAsia="en-US"/>
        </w:rPr>
        <w:t xml:space="preserve">? </w:t>
      </w:r>
      <w:r>
        <w:rPr>
          <w:rFonts w:hint="eastAsia"/>
          <w:rtl/>
          <w:lang w:eastAsia="en-US"/>
        </w:rPr>
        <w:t>והאמר</w:t>
      </w:r>
      <w:r>
        <w:rPr>
          <w:rtl/>
          <w:lang w:eastAsia="en-US"/>
        </w:rPr>
        <w:t xml:space="preserve"> </w:t>
      </w:r>
      <w:r>
        <w:rPr>
          <w:rFonts w:hint="eastAsia"/>
          <w:rtl/>
          <w:lang w:eastAsia="en-US"/>
        </w:rPr>
        <w:t>רבי</w:t>
      </w:r>
      <w:r>
        <w:rPr>
          <w:rtl/>
          <w:lang w:eastAsia="en-US"/>
        </w:rPr>
        <w:t xml:space="preserve"> </w:t>
      </w:r>
      <w:r>
        <w:rPr>
          <w:rFonts w:hint="eastAsia"/>
          <w:rtl/>
          <w:lang w:eastAsia="en-US"/>
        </w:rPr>
        <w:t>אבא</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כל</w:t>
      </w:r>
      <w:r>
        <w:rPr>
          <w:rtl/>
          <w:lang w:eastAsia="en-US"/>
        </w:rPr>
        <w:t xml:space="preserve"> </w:t>
      </w:r>
      <w:r>
        <w:rPr>
          <w:rFonts w:hint="eastAsia"/>
          <w:rtl/>
          <w:lang w:eastAsia="en-US"/>
        </w:rPr>
        <w:t>תלמיד</w:t>
      </w:r>
      <w:r>
        <w:rPr>
          <w:rtl/>
          <w:lang w:eastAsia="en-US"/>
        </w:rPr>
        <w:t xml:space="preserve"> </w:t>
      </w:r>
      <w:r>
        <w:rPr>
          <w:rFonts w:hint="eastAsia"/>
          <w:rtl/>
          <w:lang w:eastAsia="en-US"/>
        </w:rPr>
        <w:t>חכם</w:t>
      </w:r>
      <w:r>
        <w:rPr>
          <w:rtl/>
          <w:lang w:eastAsia="en-US"/>
        </w:rPr>
        <w:t xml:space="preserve"> </w:t>
      </w:r>
      <w:r>
        <w:rPr>
          <w:rFonts w:hint="eastAsia"/>
          <w:rtl/>
          <w:lang w:eastAsia="en-US"/>
        </w:rPr>
        <w:t>שמורה</w:t>
      </w:r>
      <w:r>
        <w:rPr>
          <w:rtl/>
          <w:lang w:eastAsia="en-US"/>
        </w:rPr>
        <w:t xml:space="preserve"> </w:t>
      </w:r>
      <w:r>
        <w:rPr>
          <w:rFonts w:hint="eastAsia"/>
          <w:rtl/>
          <w:lang w:eastAsia="en-US"/>
        </w:rPr>
        <w:t>הלכה</w:t>
      </w:r>
      <w:r>
        <w:rPr>
          <w:rtl/>
          <w:lang w:eastAsia="en-US"/>
        </w:rPr>
        <w:t xml:space="preserve"> </w:t>
      </w:r>
      <w:r>
        <w:rPr>
          <w:rFonts w:hint="eastAsia"/>
          <w:rtl/>
          <w:lang w:eastAsia="en-US"/>
        </w:rPr>
        <w:t>ובא</w:t>
      </w:r>
      <w:r>
        <w:rPr>
          <w:rtl/>
          <w:lang w:eastAsia="en-US"/>
        </w:rPr>
        <w:t xml:space="preserve">, </w:t>
      </w:r>
      <w:r>
        <w:rPr>
          <w:rFonts w:hint="eastAsia"/>
          <w:rtl/>
          <w:lang w:eastAsia="en-US"/>
        </w:rPr>
        <w:t>אם</w:t>
      </w:r>
      <w:r>
        <w:rPr>
          <w:rtl/>
          <w:lang w:eastAsia="en-US"/>
        </w:rPr>
        <w:t xml:space="preserve"> </w:t>
      </w:r>
      <w:r>
        <w:rPr>
          <w:rFonts w:hint="eastAsia"/>
          <w:rtl/>
          <w:lang w:eastAsia="en-US"/>
        </w:rPr>
        <w:t>קודם</w:t>
      </w:r>
      <w:r>
        <w:rPr>
          <w:rtl/>
          <w:lang w:eastAsia="en-US"/>
        </w:rPr>
        <w:t xml:space="preserve"> </w:t>
      </w:r>
      <w:r>
        <w:rPr>
          <w:rFonts w:hint="eastAsia"/>
          <w:rtl/>
          <w:lang w:eastAsia="en-US"/>
        </w:rPr>
        <w:t>מעשה</w:t>
      </w:r>
      <w:r>
        <w:rPr>
          <w:rtl/>
          <w:lang w:eastAsia="en-US"/>
        </w:rPr>
        <w:t xml:space="preserve"> </w:t>
      </w:r>
      <w:r>
        <w:rPr>
          <w:rFonts w:hint="eastAsia"/>
          <w:rtl/>
          <w:lang w:eastAsia="en-US"/>
        </w:rPr>
        <w:t>אמרה</w:t>
      </w:r>
      <w:r>
        <w:rPr>
          <w:rtl/>
          <w:lang w:eastAsia="en-US"/>
        </w:rPr>
        <w:t xml:space="preserve"> - </w:t>
      </w:r>
      <w:r>
        <w:rPr>
          <w:rFonts w:hint="eastAsia"/>
          <w:rtl/>
          <w:lang w:eastAsia="en-US"/>
        </w:rPr>
        <w:t>שומעין</w:t>
      </w:r>
      <w:r>
        <w:rPr>
          <w:rtl/>
          <w:lang w:eastAsia="en-US"/>
        </w:rPr>
        <w:t xml:space="preserve"> </w:t>
      </w:r>
      <w:r>
        <w:rPr>
          <w:rFonts w:hint="eastAsia"/>
          <w:rtl/>
          <w:lang w:eastAsia="en-US"/>
        </w:rPr>
        <w:t>לו</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 </w:t>
      </w:r>
      <w:r>
        <w:rPr>
          <w:rFonts w:hint="eastAsia"/>
          <w:rtl/>
          <w:lang w:eastAsia="en-US"/>
        </w:rPr>
        <w:t>אין</w:t>
      </w:r>
      <w:r>
        <w:rPr>
          <w:rtl/>
          <w:lang w:eastAsia="en-US"/>
        </w:rPr>
        <w:t xml:space="preserve"> </w:t>
      </w:r>
      <w:r>
        <w:rPr>
          <w:rFonts w:hint="eastAsia"/>
          <w:rtl/>
          <w:lang w:eastAsia="en-US"/>
        </w:rPr>
        <w:t>שומעין</w:t>
      </w:r>
      <w:r>
        <w:rPr>
          <w:rtl/>
          <w:lang w:eastAsia="en-US"/>
        </w:rPr>
        <w:t xml:space="preserve"> </w:t>
      </w:r>
      <w:r>
        <w:rPr>
          <w:rFonts w:hint="eastAsia"/>
          <w:rtl/>
          <w:lang w:eastAsia="en-US"/>
        </w:rPr>
        <w:t>לו</w:t>
      </w:r>
      <w:r>
        <w:rPr>
          <w:rtl/>
          <w:lang w:eastAsia="en-US"/>
        </w:rPr>
        <w:t>!</w:t>
      </w:r>
      <w:r w:rsidR="00090955">
        <w:rPr>
          <w:rStyle w:val="a5"/>
          <w:rtl/>
          <w:lang w:eastAsia="en-US"/>
        </w:rPr>
        <w:footnoteReference w:id="32"/>
      </w:r>
      <w:r>
        <w:rPr>
          <w:rtl/>
          <w:lang w:eastAsia="en-US"/>
        </w:rPr>
        <w:t xml:space="preserve"> </w:t>
      </w:r>
      <w:r>
        <w:rPr>
          <w:rFonts w:hint="eastAsia"/>
          <w:rtl/>
          <w:lang w:eastAsia="en-US"/>
        </w:rPr>
        <w:t>שאני</w:t>
      </w:r>
      <w:r>
        <w:rPr>
          <w:rtl/>
          <w:lang w:eastAsia="en-US"/>
        </w:rPr>
        <w:t xml:space="preserve"> </w:t>
      </w:r>
      <w:r>
        <w:rPr>
          <w:rFonts w:hint="eastAsia"/>
          <w:rtl/>
          <w:lang w:eastAsia="en-US"/>
        </w:rPr>
        <w:t>הכא</w:t>
      </w:r>
      <w:r>
        <w:rPr>
          <w:rtl/>
          <w:lang w:eastAsia="en-US"/>
        </w:rPr>
        <w:t xml:space="preserve">, </w:t>
      </w:r>
      <w:r>
        <w:rPr>
          <w:rFonts w:hint="eastAsia"/>
          <w:rtl/>
          <w:lang w:eastAsia="en-US"/>
        </w:rPr>
        <w:t>דהא</w:t>
      </w:r>
      <w:r>
        <w:rPr>
          <w:rtl/>
          <w:lang w:eastAsia="en-US"/>
        </w:rPr>
        <w:t xml:space="preserve"> </w:t>
      </w:r>
      <w:r>
        <w:rPr>
          <w:rFonts w:hint="eastAsia"/>
          <w:rtl/>
          <w:lang w:eastAsia="en-US"/>
        </w:rPr>
        <w:t>שמואל</w:t>
      </w:r>
      <w:r>
        <w:rPr>
          <w:rtl/>
          <w:lang w:eastAsia="en-US"/>
        </w:rPr>
        <w:t xml:space="preserve"> </w:t>
      </w:r>
      <w:r>
        <w:rPr>
          <w:rFonts w:hint="eastAsia"/>
          <w:rtl/>
          <w:lang w:eastAsia="en-US"/>
        </w:rPr>
        <w:t>ובית</w:t>
      </w:r>
      <w:r>
        <w:rPr>
          <w:rtl/>
          <w:lang w:eastAsia="en-US"/>
        </w:rPr>
        <w:t xml:space="preserve"> </w:t>
      </w:r>
      <w:r>
        <w:rPr>
          <w:rFonts w:hint="eastAsia"/>
          <w:rtl/>
          <w:lang w:eastAsia="en-US"/>
        </w:rPr>
        <w:t>דינו</w:t>
      </w:r>
      <w:r>
        <w:rPr>
          <w:rtl/>
          <w:lang w:eastAsia="en-US"/>
        </w:rPr>
        <w:t xml:space="preserve"> </w:t>
      </w:r>
      <w:r>
        <w:rPr>
          <w:rFonts w:hint="eastAsia"/>
          <w:rtl/>
          <w:lang w:eastAsia="en-US"/>
        </w:rPr>
        <w:t>קיים</w:t>
      </w:r>
      <w:r>
        <w:rPr>
          <w:rtl/>
          <w:lang w:eastAsia="en-US"/>
        </w:rPr>
        <w:t xml:space="preserve">. </w:t>
      </w:r>
      <w:r>
        <w:rPr>
          <w:rFonts w:hint="eastAsia"/>
          <w:rtl/>
          <w:lang w:eastAsia="en-US"/>
        </w:rPr>
        <w:t>מכל</w:t>
      </w:r>
      <w:r>
        <w:rPr>
          <w:rtl/>
          <w:lang w:eastAsia="en-US"/>
        </w:rPr>
        <w:t xml:space="preserve"> </w:t>
      </w:r>
      <w:r>
        <w:rPr>
          <w:rFonts w:hint="eastAsia"/>
          <w:rtl/>
          <w:lang w:eastAsia="en-US"/>
        </w:rPr>
        <w:t>מקום</w:t>
      </w:r>
      <w:r>
        <w:rPr>
          <w:rtl/>
          <w:lang w:eastAsia="en-US"/>
        </w:rPr>
        <w:t xml:space="preserve"> </w:t>
      </w:r>
      <w:r>
        <w:rPr>
          <w:rFonts w:hint="eastAsia"/>
          <w:rtl/>
          <w:lang w:eastAsia="en-US"/>
        </w:rPr>
        <w:t>קשיא</w:t>
      </w:r>
      <w:r>
        <w:rPr>
          <w:rtl/>
          <w:lang w:eastAsia="en-US"/>
        </w:rPr>
        <w:t xml:space="preserve">! </w:t>
      </w:r>
      <w:r>
        <w:rPr>
          <w:rStyle w:val="a5"/>
          <w:rtl/>
          <w:lang w:eastAsia="en-US"/>
        </w:rPr>
        <w:footnoteReference w:id="33"/>
      </w:r>
      <w:r>
        <w:rPr>
          <w:rFonts w:hint="cs"/>
          <w:rtl/>
          <w:lang w:eastAsia="en-US"/>
        </w:rPr>
        <w:t xml:space="preserve">... </w:t>
      </w:r>
    </w:p>
    <w:p w14:paraId="51E570C3" w14:textId="77777777" w:rsidR="000A646A" w:rsidRDefault="000A646A" w:rsidP="000A646A">
      <w:pPr>
        <w:pStyle w:val="ac"/>
        <w:rPr>
          <w:rFonts w:hint="cs"/>
          <w:rtl/>
          <w:lang w:eastAsia="en-US"/>
        </w:rPr>
      </w:pPr>
      <w:r>
        <w:rPr>
          <w:rFonts w:hint="eastAsia"/>
          <w:rtl/>
          <w:lang w:eastAsia="en-US"/>
        </w:rPr>
        <w:t>דרש</w:t>
      </w:r>
      <w:r>
        <w:rPr>
          <w:rtl/>
          <w:lang w:eastAsia="en-US"/>
        </w:rPr>
        <w:t xml:space="preserve"> </w:t>
      </w:r>
      <w:r>
        <w:rPr>
          <w:rFonts w:hint="eastAsia"/>
          <w:rtl/>
          <w:lang w:eastAsia="en-US"/>
        </w:rPr>
        <w:t>רבא</w:t>
      </w:r>
      <w:r>
        <w:rPr>
          <w:rtl/>
          <w:lang w:eastAsia="en-US"/>
        </w:rPr>
        <w:t xml:space="preserve">, </w:t>
      </w:r>
      <w:r>
        <w:rPr>
          <w:rFonts w:hint="eastAsia"/>
          <w:rtl/>
          <w:lang w:eastAsia="en-US"/>
        </w:rPr>
        <w:t>מאי</w:t>
      </w:r>
      <w:r>
        <w:rPr>
          <w:rtl/>
          <w:lang w:eastAsia="en-US"/>
        </w:rPr>
        <w:t xml:space="preserve"> </w:t>
      </w:r>
      <w:r>
        <w:rPr>
          <w:rFonts w:hint="eastAsia"/>
          <w:rtl/>
          <w:lang w:eastAsia="en-US"/>
        </w:rPr>
        <w:t>דכתיב</w:t>
      </w:r>
      <w:r>
        <w:rPr>
          <w:rtl/>
          <w:lang w:eastAsia="en-US"/>
        </w:rPr>
        <w:t xml:space="preserve">: </w:t>
      </w:r>
      <w:r>
        <w:rPr>
          <w:rFonts w:hint="cs"/>
          <w:rtl/>
          <w:lang w:eastAsia="en-US"/>
        </w:rPr>
        <w:t>"</w:t>
      </w:r>
      <w:r>
        <w:rPr>
          <w:rFonts w:hint="eastAsia"/>
          <w:rtl/>
          <w:lang w:eastAsia="en-US"/>
        </w:rPr>
        <w:t>פתחת</w:t>
      </w:r>
      <w:r>
        <w:rPr>
          <w:rtl/>
          <w:lang w:eastAsia="en-US"/>
        </w:rPr>
        <w:t xml:space="preserve"> </w:t>
      </w:r>
      <w:r>
        <w:rPr>
          <w:rFonts w:hint="eastAsia"/>
          <w:rtl/>
          <w:lang w:eastAsia="en-US"/>
        </w:rPr>
        <w:t>למוסרי</w:t>
      </w:r>
      <w:r>
        <w:rPr>
          <w:rFonts w:hint="cs"/>
          <w:rtl/>
          <w:lang w:eastAsia="en-US"/>
        </w:rPr>
        <w:t>" (</w:t>
      </w:r>
      <w:r>
        <w:rPr>
          <w:rFonts w:hint="eastAsia"/>
          <w:rtl/>
          <w:lang w:eastAsia="en-US"/>
        </w:rPr>
        <w:t>תהלים</w:t>
      </w:r>
      <w:r>
        <w:rPr>
          <w:rtl/>
          <w:lang w:eastAsia="en-US"/>
        </w:rPr>
        <w:t xml:space="preserve"> </w:t>
      </w:r>
      <w:r>
        <w:rPr>
          <w:rFonts w:hint="eastAsia"/>
          <w:rtl/>
          <w:lang w:eastAsia="en-US"/>
        </w:rPr>
        <w:t>קטז</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דוד</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Pr>
          <w:rFonts w:hint="eastAsia"/>
          <w:rtl/>
          <w:lang w:eastAsia="en-US"/>
        </w:rPr>
        <w:t>שני</w:t>
      </w:r>
      <w:r>
        <w:rPr>
          <w:rtl/>
          <w:lang w:eastAsia="en-US"/>
        </w:rPr>
        <w:t xml:space="preserve"> </w:t>
      </w:r>
      <w:r>
        <w:rPr>
          <w:rFonts w:hint="eastAsia"/>
          <w:rtl/>
          <w:lang w:eastAsia="en-US"/>
        </w:rPr>
        <w:t>מוסרות</w:t>
      </w:r>
      <w:r>
        <w:rPr>
          <w:rtl/>
          <w:lang w:eastAsia="en-US"/>
        </w:rPr>
        <w:t xml:space="preserve"> </w:t>
      </w:r>
      <w:r>
        <w:rPr>
          <w:rFonts w:hint="eastAsia"/>
          <w:rtl/>
          <w:lang w:eastAsia="en-US"/>
        </w:rPr>
        <w:t>שהיו</w:t>
      </w:r>
      <w:r>
        <w:rPr>
          <w:rtl/>
          <w:lang w:eastAsia="en-US"/>
        </w:rPr>
        <w:t xml:space="preserve"> </w:t>
      </w:r>
      <w:r>
        <w:rPr>
          <w:rFonts w:hint="eastAsia"/>
          <w:rtl/>
          <w:lang w:eastAsia="en-US"/>
        </w:rPr>
        <w:t>עלי</w:t>
      </w:r>
      <w:r>
        <w:rPr>
          <w:rtl/>
          <w:lang w:eastAsia="en-US"/>
        </w:rPr>
        <w:t xml:space="preserve"> </w:t>
      </w:r>
      <w:r>
        <w:rPr>
          <w:rFonts w:hint="eastAsia"/>
          <w:rtl/>
          <w:lang w:eastAsia="en-US"/>
        </w:rPr>
        <w:t>פתחתם</w:t>
      </w:r>
      <w:r>
        <w:rPr>
          <w:rtl/>
          <w:lang w:eastAsia="en-US"/>
        </w:rPr>
        <w:t xml:space="preserve">, </w:t>
      </w:r>
      <w:r>
        <w:rPr>
          <w:rFonts w:hint="eastAsia"/>
          <w:rtl/>
          <w:lang w:eastAsia="en-US"/>
        </w:rPr>
        <w:t>רות</w:t>
      </w:r>
      <w:r>
        <w:rPr>
          <w:rtl/>
          <w:lang w:eastAsia="en-US"/>
        </w:rPr>
        <w:t xml:space="preserve"> </w:t>
      </w:r>
      <w:r>
        <w:rPr>
          <w:rFonts w:hint="eastAsia"/>
          <w:rtl/>
          <w:lang w:eastAsia="en-US"/>
        </w:rPr>
        <w:t>המואביה</w:t>
      </w:r>
      <w:r>
        <w:rPr>
          <w:rtl/>
          <w:lang w:eastAsia="en-US"/>
        </w:rPr>
        <w:t xml:space="preserve"> </w:t>
      </w:r>
      <w:r>
        <w:rPr>
          <w:rFonts w:hint="eastAsia"/>
          <w:rtl/>
          <w:lang w:eastAsia="en-US"/>
        </w:rPr>
        <w:t>ונעמה</w:t>
      </w:r>
      <w:r>
        <w:rPr>
          <w:rtl/>
          <w:lang w:eastAsia="en-US"/>
        </w:rPr>
        <w:t xml:space="preserve"> </w:t>
      </w:r>
      <w:r>
        <w:rPr>
          <w:rFonts w:hint="eastAsia"/>
          <w:rtl/>
          <w:lang w:eastAsia="en-US"/>
        </w:rPr>
        <w:t>העמונית</w:t>
      </w:r>
      <w:r>
        <w:rPr>
          <w:rtl/>
          <w:lang w:eastAsia="en-US"/>
        </w:rPr>
        <w:t xml:space="preserve">. </w:t>
      </w:r>
      <w:r>
        <w:rPr>
          <w:rFonts w:hint="eastAsia"/>
          <w:rtl/>
          <w:lang w:eastAsia="en-US"/>
        </w:rPr>
        <w:t>דרש</w:t>
      </w:r>
      <w:r>
        <w:rPr>
          <w:rtl/>
          <w:lang w:eastAsia="en-US"/>
        </w:rPr>
        <w:t xml:space="preserve"> </w:t>
      </w:r>
      <w:r>
        <w:rPr>
          <w:rFonts w:hint="eastAsia"/>
          <w:rtl/>
          <w:lang w:eastAsia="en-US"/>
        </w:rPr>
        <w:t>רבא</w:t>
      </w:r>
      <w:r>
        <w:rPr>
          <w:rtl/>
          <w:lang w:eastAsia="en-US"/>
        </w:rPr>
        <w:t xml:space="preserve">, </w:t>
      </w:r>
      <w:r>
        <w:rPr>
          <w:rFonts w:hint="eastAsia"/>
          <w:rtl/>
          <w:lang w:eastAsia="en-US"/>
        </w:rPr>
        <w:t>מאי</w:t>
      </w:r>
      <w:r>
        <w:rPr>
          <w:rtl/>
          <w:lang w:eastAsia="en-US"/>
        </w:rPr>
        <w:t xml:space="preserve"> </w:t>
      </w:r>
      <w:r>
        <w:rPr>
          <w:rFonts w:hint="eastAsia"/>
          <w:rtl/>
          <w:lang w:eastAsia="en-US"/>
        </w:rPr>
        <w:t>דכתיב</w:t>
      </w:r>
      <w:r>
        <w:rPr>
          <w:rtl/>
          <w:lang w:eastAsia="en-US"/>
        </w:rPr>
        <w:t xml:space="preserve">: </w:t>
      </w:r>
      <w:r>
        <w:rPr>
          <w:rFonts w:hint="cs"/>
          <w:rtl/>
          <w:lang w:eastAsia="en-US"/>
        </w:rPr>
        <w:t>"</w:t>
      </w:r>
      <w:r>
        <w:rPr>
          <w:rFonts w:hint="eastAsia"/>
          <w:rtl/>
          <w:lang w:eastAsia="en-US"/>
        </w:rPr>
        <w:t>רבות</w:t>
      </w:r>
      <w:r>
        <w:rPr>
          <w:rtl/>
          <w:lang w:eastAsia="en-US"/>
        </w:rPr>
        <w:t xml:space="preserve"> </w:t>
      </w:r>
      <w:r>
        <w:rPr>
          <w:rFonts w:hint="eastAsia"/>
          <w:rtl/>
          <w:lang w:eastAsia="en-US"/>
        </w:rPr>
        <w:t>עשית</w:t>
      </w:r>
      <w:r>
        <w:rPr>
          <w:rtl/>
          <w:lang w:eastAsia="en-US"/>
        </w:rPr>
        <w:t xml:space="preserve"> </w:t>
      </w:r>
      <w:r>
        <w:rPr>
          <w:rFonts w:hint="eastAsia"/>
          <w:rtl/>
          <w:lang w:eastAsia="en-US"/>
        </w:rPr>
        <w:t>אתה</w:t>
      </w:r>
      <w:r>
        <w:rPr>
          <w:rtl/>
          <w:lang w:eastAsia="en-US"/>
        </w:rPr>
        <w:t xml:space="preserve"> </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נפלאותיך</w:t>
      </w:r>
      <w:r>
        <w:rPr>
          <w:rtl/>
          <w:lang w:eastAsia="en-US"/>
        </w:rPr>
        <w:t xml:space="preserve"> </w:t>
      </w:r>
      <w:r>
        <w:rPr>
          <w:rFonts w:hint="eastAsia"/>
          <w:rtl/>
          <w:lang w:eastAsia="en-US"/>
        </w:rPr>
        <w:t>ומחשבותיך</w:t>
      </w:r>
      <w:r>
        <w:rPr>
          <w:rtl/>
          <w:lang w:eastAsia="en-US"/>
        </w:rPr>
        <w:t xml:space="preserve"> </w:t>
      </w:r>
      <w:r>
        <w:rPr>
          <w:rFonts w:hint="eastAsia"/>
          <w:rtl/>
          <w:lang w:eastAsia="en-US"/>
        </w:rPr>
        <w:t>אלינו</w:t>
      </w:r>
      <w:r>
        <w:rPr>
          <w:rFonts w:hint="cs"/>
          <w:rtl/>
          <w:lang w:eastAsia="en-US"/>
        </w:rPr>
        <w:t>" (</w:t>
      </w:r>
      <w:r>
        <w:rPr>
          <w:rFonts w:hint="eastAsia"/>
          <w:rtl/>
          <w:lang w:eastAsia="en-US"/>
        </w:rPr>
        <w:t>תהלים</w:t>
      </w:r>
      <w:r>
        <w:rPr>
          <w:rtl/>
          <w:lang w:eastAsia="en-US"/>
        </w:rPr>
        <w:t xml:space="preserve"> </w:t>
      </w:r>
      <w:r>
        <w:rPr>
          <w:rFonts w:hint="eastAsia"/>
          <w:rtl/>
          <w:lang w:eastAsia="en-US"/>
        </w:rPr>
        <w:t>מ</w:t>
      </w:r>
      <w:r>
        <w:rPr>
          <w:rFonts w:hint="cs"/>
          <w:rtl/>
          <w:lang w:eastAsia="en-US"/>
        </w:rPr>
        <w:t xml:space="preserve">) ... </w:t>
      </w:r>
      <w:r>
        <w:rPr>
          <w:rFonts w:hint="eastAsia"/>
          <w:rtl/>
          <w:lang w:eastAsia="en-US"/>
        </w:rPr>
        <w:t>לא</w:t>
      </w:r>
      <w:r>
        <w:rPr>
          <w:rtl/>
          <w:lang w:eastAsia="en-US"/>
        </w:rPr>
        <w:t xml:space="preserve"> </w:t>
      </w:r>
      <w:r>
        <w:rPr>
          <w:rFonts w:hint="eastAsia"/>
          <w:rtl/>
          <w:lang w:eastAsia="en-US"/>
        </w:rPr>
        <w:t>נאמר</w:t>
      </w:r>
      <w:r>
        <w:rPr>
          <w:rtl/>
          <w:lang w:eastAsia="en-US"/>
        </w:rPr>
        <w:t xml:space="preserve"> </w:t>
      </w:r>
      <w:r>
        <w:rPr>
          <w:rFonts w:hint="eastAsia"/>
          <w:rtl/>
          <w:lang w:eastAsia="en-US"/>
        </w:rPr>
        <w:t>אלא</w:t>
      </w:r>
      <w:r>
        <w:rPr>
          <w:rtl/>
          <w:lang w:eastAsia="en-US"/>
        </w:rPr>
        <w:t xml:space="preserve"> </w:t>
      </w:r>
      <w:r>
        <w:rPr>
          <w:rFonts w:hint="cs"/>
          <w:rtl/>
          <w:lang w:eastAsia="en-US"/>
        </w:rPr>
        <w:t>"</w:t>
      </w:r>
      <w:r>
        <w:rPr>
          <w:rFonts w:hint="eastAsia"/>
          <w:rtl/>
          <w:lang w:eastAsia="en-US"/>
        </w:rPr>
        <w:t>אלינו</w:t>
      </w:r>
      <w:r>
        <w:rPr>
          <w:rFonts w:hint="cs"/>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שהיה</w:t>
      </w:r>
      <w:r>
        <w:rPr>
          <w:rtl/>
          <w:lang w:eastAsia="en-US"/>
        </w:rPr>
        <w:t xml:space="preserve"> </w:t>
      </w:r>
      <w:r>
        <w:rPr>
          <w:rFonts w:hint="eastAsia"/>
          <w:rtl/>
          <w:lang w:eastAsia="en-US"/>
        </w:rPr>
        <w:t>רחבעם</w:t>
      </w:r>
      <w:r>
        <w:rPr>
          <w:rtl/>
          <w:lang w:eastAsia="en-US"/>
        </w:rPr>
        <w:t xml:space="preserve"> </w:t>
      </w:r>
      <w:r>
        <w:rPr>
          <w:rFonts w:hint="eastAsia"/>
          <w:rtl/>
          <w:lang w:eastAsia="en-US"/>
        </w:rPr>
        <w:t>יושב</w:t>
      </w:r>
      <w:r>
        <w:rPr>
          <w:rtl/>
          <w:lang w:eastAsia="en-US"/>
        </w:rPr>
        <w:t xml:space="preserve"> </w:t>
      </w:r>
      <w:r>
        <w:rPr>
          <w:rFonts w:hint="eastAsia"/>
          <w:rtl/>
          <w:lang w:eastAsia="en-US"/>
        </w:rPr>
        <w:t>בחיקו</w:t>
      </w:r>
      <w:r>
        <w:rPr>
          <w:rtl/>
          <w:lang w:eastAsia="en-US"/>
        </w:rPr>
        <w:t xml:space="preserve"> </w:t>
      </w:r>
      <w:r>
        <w:rPr>
          <w:rFonts w:hint="eastAsia"/>
          <w:rtl/>
          <w:lang w:eastAsia="en-US"/>
        </w:rPr>
        <w:t>של</w:t>
      </w:r>
      <w:r>
        <w:rPr>
          <w:rtl/>
          <w:lang w:eastAsia="en-US"/>
        </w:rPr>
        <w:t xml:space="preserve"> </w:t>
      </w:r>
      <w:r>
        <w:rPr>
          <w:rFonts w:hint="eastAsia"/>
          <w:rtl/>
          <w:lang w:eastAsia="en-US"/>
        </w:rPr>
        <w:t>דוד</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עלי</w:t>
      </w:r>
      <w:r>
        <w:rPr>
          <w:rtl/>
          <w:lang w:eastAsia="en-US"/>
        </w:rPr>
        <w:t xml:space="preserve"> </w:t>
      </w:r>
      <w:r>
        <w:rPr>
          <w:rFonts w:hint="eastAsia"/>
          <w:rtl/>
          <w:lang w:eastAsia="en-US"/>
        </w:rPr>
        <w:t>ועליך</w:t>
      </w:r>
      <w:r>
        <w:rPr>
          <w:rtl/>
          <w:lang w:eastAsia="en-US"/>
        </w:rPr>
        <w:t xml:space="preserve"> </w:t>
      </w:r>
      <w:r>
        <w:rPr>
          <w:rFonts w:hint="eastAsia"/>
          <w:rtl/>
          <w:lang w:eastAsia="en-US"/>
        </w:rPr>
        <w:t>נאמרו</w:t>
      </w:r>
      <w:r>
        <w:rPr>
          <w:rtl/>
          <w:lang w:eastAsia="en-US"/>
        </w:rPr>
        <w:t xml:space="preserve"> </w:t>
      </w:r>
      <w:r>
        <w:rPr>
          <w:rFonts w:hint="eastAsia"/>
          <w:rtl/>
          <w:lang w:eastAsia="en-US"/>
        </w:rPr>
        <w:t>שתי</w:t>
      </w:r>
      <w:r>
        <w:rPr>
          <w:rtl/>
          <w:lang w:eastAsia="en-US"/>
        </w:rPr>
        <w:t xml:space="preserve"> </w:t>
      </w:r>
      <w:r>
        <w:rPr>
          <w:rFonts w:hint="eastAsia"/>
          <w:rtl/>
          <w:lang w:eastAsia="en-US"/>
        </w:rPr>
        <w:t>מקראות</w:t>
      </w:r>
      <w:r>
        <w:rPr>
          <w:rtl/>
          <w:lang w:eastAsia="en-US"/>
        </w:rPr>
        <w:t xml:space="preserve"> </w:t>
      </w:r>
      <w:r>
        <w:rPr>
          <w:rFonts w:hint="eastAsia"/>
          <w:rtl/>
          <w:lang w:eastAsia="en-US"/>
        </w:rPr>
        <w:t>הללו</w:t>
      </w:r>
      <w:r>
        <w:rPr>
          <w:rtl/>
          <w:lang w:eastAsia="en-US"/>
        </w:rPr>
        <w:t>.</w:t>
      </w:r>
      <w:r>
        <w:rPr>
          <w:rStyle w:val="a5"/>
          <w:rtl/>
          <w:lang w:eastAsia="en-US"/>
        </w:rPr>
        <w:footnoteReference w:id="34"/>
      </w:r>
    </w:p>
    <w:p w14:paraId="6A23D2F0" w14:textId="77777777" w:rsidR="005F5FD0" w:rsidRDefault="005F5FD0" w:rsidP="005F5FD0">
      <w:pPr>
        <w:pStyle w:val="ab"/>
        <w:rPr>
          <w:rtl/>
        </w:rPr>
      </w:pPr>
      <w:r>
        <w:rPr>
          <w:rFonts w:hint="cs"/>
          <w:rtl/>
        </w:rPr>
        <w:t xml:space="preserve">דף עח ע"ב </w:t>
      </w:r>
      <w:r>
        <w:rPr>
          <w:rFonts w:cs="David"/>
          <w:rtl/>
        </w:rPr>
        <w:t>–</w:t>
      </w:r>
      <w:r>
        <w:rPr>
          <w:rFonts w:hint="cs"/>
          <w:rtl/>
        </w:rPr>
        <w:t xml:space="preserve"> פרשת הגבעונים</w:t>
      </w:r>
      <w:r w:rsidR="00180516">
        <w:rPr>
          <w:rStyle w:val="a5"/>
          <w:rtl/>
        </w:rPr>
        <w:footnoteReference w:id="35"/>
      </w:r>
    </w:p>
    <w:p w14:paraId="7B6022D1" w14:textId="77777777" w:rsidR="0059382C" w:rsidRDefault="00180516" w:rsidP="00180516">
      <w:pPr>
        <w:pStyle w:val="ac"/>
        <w:rPr>
          <w:rtl/>
        </w:rPr>
      </w:pPr>
      <w:r>
        <w:rPr>
          <w:rtl/>
        </w:rPr>
        <w:t xml:space="preserve">אמר רב חנא בר אדא: נתינים - דוד גזר עליהם, שנאמר: </w:t>
      </w:r>
      <w:r w:rsidR="004B7622">
        <w:rPr>
          <w:rFonts w:hint="cs"/>
          <w:rtl/>
        </w:rPr>
        <w:t>"</w:t>
      </w:r>
      <w:r>
        <w:rPr>
          <w:rtl/>
        </w:rPr>
        <w:t>ויקרא המלך לגבעונים ויאמר אליהם והגבעונים לא מבני ישראל המה וגו'</w:t>
      </w:r>
      <w:r w:rsidR="004B7622">
        <w:rPr>
          <w:rFonts w:hint="cs"/>
          <w:rtl/>
        </w:rPr>
        <w:t xml:space="preserve"> "</w:t>
      </w:r>
      <w:r>
        <w:rPr>
          <w:rtl/>
        </w:rPr>
        <w:t xml:space="preserve">. מאי טעמא גזר עלייהו? דכתיב: </w:t>
      </w:r>
      <w:r w:rsidR="00FF4993">
        <w:rPr>
          <w:rFonts w:hint="cs"/>
          <w:rtl/>
        </w:rPr>
        <w:t>"</w:t>
      </w:r>
      <w:r>
        <w:rPr>
          <w:rtl/>
        </w:rPr>
        <w:t>ויהי רעב בימי דוד שלש שנים שנה אחר שנה</w:t>
      </w:r>
      <w:r w:rsidR="00FF4993">
        <w:rPr>
          <w:rFonts w:hint="cs"/>
          <w:rtl/>
        </w:rPr>
        <w:t>" ...</w:t>
      </w:r>
      <w:r w:rsidR="00FF4993">
        <w:rPr>
          <w:rStyle w:val="a5"/>
          <w:rtl/>
        </w:rPr>
        <w:footnoteReference w:id="36"/>
      </w:r>
      <w:r w:rsidR="00FF4993">
        <w:rPr>
          <w:rFonts w:hint="cs"/>
          <w:rtl/>
        </w:rPr>
        <w:t xml:space="preserve"> </w:t>
      </w:r>
      <w:r>
        <w:rPr>
          <w:rtl/>
        </w:rPr>
        <w:t>בדקו ולא מצאו</w:t>
      </w:r>
      <w:r w:rsidR="001354DE">
        <w:rPr>
          <w:rFonts w:hint="cs"/>
          <w:rtl/>
        </w:rPr>
        <w:t xml:space="preserve"> ... </w:t>
      </w:r>
      <w:r>
        <w:rPr>
          <w:rtl/>
        </w:rPr>
        <w:t xml:space="preserve">מיד: </w:t>
      </w:r>
      <w:r w:rsidR="001354DE">
        <w:rPr>
          <w:rFonts w:hint="cs"/>
          <w:rtl/>
        </w:rPr>
        <w:t>"</w:t>
      </w:r>
      <w:r>
        <w:rPr>
          <w:rtl/>
        </w:rPr>
        <w:t>ויבקש דוד את פני ה'</w:t>
      </w:r>
      <w:r w:rsidR="001354DE">
        <w:rPr>
          <w:rFonts w:hint="cs"/>
          <w:rtl/>
        </w:rPr>
        <w:t xml:space="preserve"> " ... </w:t>
      </w:r>
      <w:r>
        <w:rPr>
          <w:rtl/>
        </w:rPr>
        <w:t xml:space="preserve">ששאל באורים ותומים </w:t>
      </w:r>
      <w:r w:rsidR="001354DE">
        <w:rPr>
          <w:rFonts w:hint="cs"/>
          <w:rtl/>
        </w:rPr>
        <w:t>...</w:t>
      </w:r>
      <w:r>
        <w:rPr>
          <w:rtl/>
        </w:rPr>
        <w:t xml:space="preserve"> </w:t>
      </w:r>
      <w:r w:rsidR="001354DE">
        <w:rPr>
          <w:rFonts w:hint="cs"/>
          <w:rtl/>
        </w:rPr>
        <w:t>"</w:t>
      </w:r>
      <w:r>
        <w:rPr>
          <w:rtl/>
        </w:rPr>
        <w:t>ויאמר ה' אל שאול ואל בית הדמים על אשר המית הגבעונים</w:t>
      </w:r>
      <w:r w:rsidR="001354DE">
        <w:rPr>
          <w:rFonts w:hint="cs"/>
          <w:rtl/>
        </w:rPr>
        <w:t>"</w:t>
      </w:r>
      <w:r>
        <w:rPr>
          <w:rtl/>
        </w:rPr>
        <w:t xml:space="preserve">, אל שאול - שלא נספד כהלכה, ואל בית הדמים - על אשר המית הגבעונים. </w:t>
      </w:r>
      <w:r w:rsidR="001354DE">
        <w:rPr>
          <w:rFonts w:hint="cs"/>
          <w:rtl/>
        </w:rPr>
        <w:t>...</w:t>
      </w:r>
      <w:r w:rsidR="001354DE">
        <w:rPr>
          <w:rStyle w:val="a5"/>
          <w:rtl/>
        </w:rPr>
        <w:footnoteReference w:id="37"/>
      </w:r>
      <w:r w:rsidR="001354DE">
        <w:rPr>
          <w:rFonts w:hint="cs"/>
          <w:rtl/>
        </w:rPr>
        <w:t xml:space="preserve"> </w:t>
      </w:r>
      <w:r>
        <w:rPr>
          <w:rtl/>
        </w:rPr>
        <w:t>ויקרא המלך לגבעונים ויאמר אליהם</w:t>
      </w:r>
      <w:r w:rsidR="001354DE">
        <w:rPr>
          <w:rFonts w:hint="cs"/>
          <w:rtl/>
        </w:rPr>
        <w:t xml:space="preserve">: </w:t>
      </w:r>
      <w:r>
        <w:rPr>
          <w:rtl/>
        </w:rPr>
        <w:t xml:space="preserve">... </w:t>
      </w:r>
      <w:r w:rsidR="0059382C">
        <w:rPr>
          <w:rFonts w:hint="cs"/>
          <w:rtl/>
        </w:rPr>
        <w:t>"</w:t>
      </w:r>
      <w:r>
        <w:rPr>
          <w:rtl/>
        </w:rPr>
        <w:t>מה אעשה לכם ובמה אכפר וברכו את נחלת ה'</w:t>
      </w:r>
      <w:r w:rsidR="0059382C">
        <w:rPr>
          <w:rFonts w:hint="cs"/>
          <w:rtl/>
        </w:rPr>
        <w:t xml:space="preserve"> " ...</w:t>
      </w:r>
      <w:r w:rsidR="0059382C">
        <w:rPr>
          <w:rStyle w:val="a5"/>
          <w:rtl/>
        </w:rPr>
        <w:footnoteReference w:id="38"/>
      </w:r>
    </w:p>
    <w:p w14:paraId="32249FC4" w14:textId="77777777" w:rsidR="00344201" w:rsidRDefault="00744D7C" w:rsidP="00180516">
      <w:pPr>
        <w:pStyle w:val="ac"/>
        <w:rPr>
          <w:rtl/>
        </w:rPr>
      </w:pPr>
      <w:r>
        <w:rPr>
          <w:rFonts w:hint="cs"/>
          <w:rtl/>
        </w:rPr>
        <w:t>"</w:t>
      </w:r>
      <w:r w:rsidR="00180516">
        <w:rPr>
          <w:rtl/>
        </w:rPr>
        <w:t>ויקח המלך את שני בני רצפה בת איה אשר ילדה לשאול</w:t>
      </w:r>
      <w:r>
        <w:rPr>
          <w:rFonts w:hint="cs"/>
          <w:rtl/>
        </w:rPr>
        <w:t xml:space="preserve"> ... </w:t>
      </w:r>
      <w:r w:rsidR="00180516">
        <w:rPr>
          <w:rtl/>
        </w:rPr>
        <w:t>ואת חמשת בני מיכל בת שאול אשר ילדה לעדריאל בן ברזילי המחולתי</w:t>
      </w:r>
      <w:r>
        <w:rPr>
          <w:rFonts w:hint="cs"/>
          <w:rtl/>
        </w:rPr>
        <w:t>. ויתנם ביד הגבעונים ויוקיעום בהר לפני ה' " ...</w:t>
      </w:r>
      <w:r>
        <w:rPr>
          <w:rStyle w:val="a5"/>
          <w:rtl/>
        </w:rPr>
        <w:footnoteReference w:id="39"/>
      </w:r>
      <w:r>
        <w:rPr>
          <w:rFonts w:hint="cs"/>
          <w:rtl/>
        </w:rPr>
        <w:t xml:space="preserve"> </w:t>
      </w:r>
      <w:r w:rsidR="00344201" w:rsidRPr="00344201">
        <w:rPr>
          <w:rtl/>
        </w:rPr>
        <w:t xml:space="preserve">והא כתיב: </w:t>
      </w:r>
      <w:r w:rsidR="00632578">
        <w:rPr>
          <w:rFonts w:hint="cs"/>
          <w:rtl/>
        </w:rPr>
        <w:t>"</w:t>
      </w:r>
      <w:r w:rsidR="00344201" w:rsidRPr="00344201">
        <w:rPr>
          <w:rtl/>
        </w:rPr>
        <w:t>לא יומתו אבות על בנים</w:t>
      </w:r>
      <w:r w:rsidR="002B05A1">
        <w:rPr>
          <w:rFonts w:hint="cs"/>
          <w:rtl/>
        </w:rPr>
        <w:t xml:space="preserve"> איש בחטאו יומתו</w:t>
      </w:r>
      <w:r w:rsidR="00632578">
        <w:rPr>
          <w:rFonts w:hint="cs"/>
          <w:rtl/>
        </w:rPr>
        <w:t>"</w:t>
      </w:r>
      <w:r w:rsidR="002B05A1">
        <w:rPr>
          <w:rFonts w:hint="cs"/>
          <w:rtl/>
        </w:rPr>
        <w:t xml:space="preserve"> (דברים כד טז)</w:t>
      </w:r>
      <w:r w:rsidR="00344201" w:rsidRPr="00344201">
        <w:rPr>
          <w:rtl/>
        </w:rPr>
        <w:t>! אמר רבי חייא בר אבא אמר רבי יוחנן: מוטב שתעקר אות אחת מן התורה ואל יתחלל שם שמים בפרהסיא.</w:t>
      </w:r>
      <w:r w:rsidR="008E7683">
        <w:rPr>
          <w:rStyle w:val="a5"/>
          <w:rtl/>
        </w:rPr>
        <w:footnoteReference w:id="40"/>
      </w:r>
    </w:p>
    <w:p w14:paraId="4211F526" w14:textId="77777777" w:rsidR="00344201" w:rsidRDefault="009C314C" w:rsidP="009C314C">
      <w:pPr>
        <w:pStyle w:val="ac"/>
        <w:rPr>
          <w:rtl/>
        </w:rPr>
      </w:pPr>
      <w:r>
        <w:rPr>
          <w:rFonts w:hint="cs"/>
          <w:rtl/>
        </w:rPr>
        <w:t>"</w:t>
      </w:r>
      <w:r>
        <w:rPr>
          <w:rtl/>
        </w:rPr>
        <w:t>וַתִּקַּח רִצְפָּה בַת אַיָּה אֶת הַשַּׂק וַתַּטֵּהוּ לָהּ אֶל הַצּוּר מִתְּחִלַּת קָצִיר עַד נִתַּךְ מַיִם עֲלֵיהֶם מִן הַשָּׁמָיִם וְלֹא נָתְנָה עוֹף הַשָּׁמַיִם לָנוּחַ עֲלֵיהֶם יוֹמָם וְאֶת חַיַּת הַשָּׂדֶה לָיְלָה</w:t>
      </w:r>
      <w:r>
        <w:rPr>
          <w:rFonts w:hint="cs"/>
          <w:rtl/>
        </w:rPr>
        <w:t>"</w:t>
      </w:r>
      <w:r w:rsidR="00180516">
        <w:rPr>
          <w:rtl/>
        </w:rPr>
        <w:t xml:space="preserve">, והא כתיב: </w:t>
      </w:r>
      <w:r w:rsidR="00815F88">
        <w:rPr>
          <w:rFonts w:hint="cs"/>
          <w:rtl/>
        </w:rPr>
        <w:t>"</w:t>
      </w:r>
      <w:r w:rsidR="00180516">
        <w:rPr>
          <w:rtl/>
        </w:rPr>
        <w:t>לא תלין נבלתו על העץ</w:t>
      </w:r>
      <w:r w:rsidR="00815F88">
        <w:rPr>
          <w:rFonts w:hint="cs"/>
          <w:rtl/>
        </w:rPr>
        <w:t>" (דברים כא כג)</w:t>
      </w:r>
      <w:r w:rsidR="00180516">
        <w:rPr>
          <w:rtl/>
        </w:rPr>
        <w:t>! אמר ר</w:t>
      </w:r>
      <w:r w:rsidR="00815F88">
        <w:rPr>
          <w:rFonts w:hint="cs"/>
          <w:rtl/>
        </w:rPr>
        <w:t>'</w:t>
      </w:r>
      <w:r w:rsidR="00180516">
        <w:rPr>
          <w:rtl/>
        </w:rPr>
        <w:t xml:space="preserve"> יוחנן משום רבי שמעון בן יהוצדק: מוטב שתעקר אות אחת מן התורה ויתקדש שם שמים בפרהסיא</w:t>
      </w:r>
      <w:r w:rsidR="00815F88">
        <w:rPr>
          <w:rFonts w:hint="cs"/>
          <w:rtl/>
        </w:rPr>
        <w:t>.</w:t>
      </w:r>
      <w:r w:rsidR="00FB14D5">
        <w:rPr>
          <w:rStyle w:val="a5"/>
          <w:rtl/>
        </w:rPr>
        <w:footnoteReference w:id="41"/>
      </w:r>
    </w:p>
    <w:p w14:paraId="45F68F91" w14:textId="77777777" w:rsidR="00586AB0" w:rsidRPr="0002739B" w:rsidRDefault="00586AB0" w:rsidP="00586AB0">
      <w:pPr>
        <w:pStyle w:val="ab"/>
        <w:rPr>
          <w:rtl/>
          <w:lang w:val="he-IL"/>
        </w:rPr>
      </w:pPr>
      <w:r w:rsidRPr="0002739B">
        <w:rPr>
          <w:rtl/>
          <w:lang w:val="he-IL"/>
        </w:rPr>
        <w:t>דף צב עמוד ב</w:t>
      </w:r>
      <w:r>
        <w:rPr>
          <w:rFonts w:hint="cs"/>
          <w:rtl/>
          <w:lang w:val="he-IL"/>
        </w:rPr>
        <w:t xml:space="preserve"> </w:t>
      </w:r>
      <w:r>
        <w:rPr>
          <w:rtl/>
          <w:lang w:val="he-IL"/>
        </w:rPr>
        <w:t>–</w:t>
      </w:r>
      <w:r>
        <w:rPr>
          <w:rFonts w:hint="cs"/>
          <w:rtl/>
          <w:lang w:val="he-IL"/>
        </w:rPr>
        <w:t xml:space="preserve"> המרגלית והחרס 1</w:t>
      </w:r>
    </w:p>
    <w:p w14:paraId="1EEE8292" w14:textId="77777777" w:rsidR="00586AB0" w:rsidRDefault="00586AB0" w:rsidP="00586AB0">
      <w:pPr>
        <w:pStyle w:val="ac"/>
        <w:rPr>
          <w:rtl/>
          <w:lang w:val="he-IL"/>
        </w:rPr>
      </w:pPr>
      <w:r w:rsidRPr="0002739B">
        <w:rPr>
          <w:rtl/>
          <w:lang w:val="he-IL"/>
        </w:rPr>
        <w:t>א"ר ינאי</w:t>
      </w:r>
      <w:r>
        <w:rPr>
          <w:rFonts w:hint="cs"/>
          <w:rtl/>
          <w:lang w:val="he-IL"/>
        </w:rPr>
        <w:t>:</w:t>
      </w:r>
      <w:r w:rsidRPr="0002739B">
        <w:rPr>
          <w:rtl/>
          <w:lang w:val="he-IL"/>
        </w:rPr>
        <w:t xml:space="preserve"> בחבורה נמנו וגמרו: אין קדושין תופסין ביבמה. אמר ליה רבי יוחנן: רבי, לא משנתנו היא זו? דתנן</w:t>
      </w:r>
      <w:r>
        <w:rPr>
          <w:rFonts w:hint="cs"/>
          <w:rtl/>
          <w:lang w:val="he-IL"/>
        </w:rPr>
        <w:t>:</w:t>
      </w:r>
      <w:r w:rsidRPr="0002739B">
        <w:rPr>
          <w:rtl/>
          <w:lang w:val="he-IL"/>
        </w:rPr>
        <w:t xml:space="preserve"> האומר לאשה: הרי את מקודשת לי לאחר שאתגייר, לאחר שתתגיירי, לאחר שאשתחרר, לאחר שתשתחררי, לאחר שימות בעליך, לאחר שתמות אחותיך, או לאחר שיחלוץ ליך יבמיך - אינה מקודשת! א</w:t>
      </w:r>
      <w:r>
        <w:rPr>
          <w:rFonts w:hint="cs"/>
          <w:rtl/>
          <w:lang w:val="he-IL"/>
        </w:rPr>
        <w:t>מר לו (ר' ינאי לר' יוחנן)</w:t>
      </w:r>
      <w:r w:rsidRPr="0002739B">
        <w:rPr>
          <w:rtl/>
          <w:lang w:val="he-IL"/>
        </w:rPr>
        <w:t>: אי לאו דדלאי לך חספא, מי משכחת מרגניתא תותיה.</w:t>
      </w:r>
      <w:r>
        <w:rPr>
          <w:rStyle w:val="a5"/>
          <w:rtl/>
          <w:lang w:val="he-IL"/>
        </w:rPr>
        <w:footnoteReference w:id="42"/>
      </w:r>
    </w:p>
    <w:p w14:paraId="3F13ED29" w14:textId="77777777" w:rsidR="001843FB" w:rsidRDefault="001843FB" w:rsidP="00586AB0">
      <w:pPr>
        <w:pStyle w:val="ab"/>
        <w:rPr>
          <w:rtl/>
        </w:rPr>
      </w:pPr>
      <w:r>
        <w:rPr>
          <w:rtl/>
        </w:rPr>
        <w:t>צד עמוד א</w:t>
      </w:r>
      <w:r>
        <w:rPr>
          <w:rFonts w:hint="cs"/>
          <w:rtl/>
        </w:rPr>
        <w:t xml:space="preserve"> </w:t>
      </w:r>
      <w:r>
        <w:rPr>
          <w:rtl/>
        </w:rPr>
        <w:t>–</w:t>
      </w:r>
      <w:r>
        <w:rPr>
          <w:rFonts w:hint="cs"/>
          <w:rtl/>
        </w:rPr>
        <w:t xml:space="preserve"> </w:t>
      </w:r>
      <w:r w:rsidR="00965CD1">
        <w:rPr>
          <w:rFonts w:hint="cs"/>
          <w:rtl/>
        </w:rPr>
        <w:t>ה</w:t>
      </w:r>
      <w:r>
        <w:rPr>
          <w:rFonts w:hint="cs"/>
          <w:rtl/>
        </w:rPr>
        <w:t>מרג</w:t>
      </w:r>
      <w:r w:rsidR="00586AB0">
        <w:rPr>
          <w:rFonts w:hint="cs"/>
          <w:rtl/>
        </w:rPr>
        <w:t>ל</w:t>
      </w:r>
      <w:r>
        <w:rPr>
          <w:rFonts w:hint="cs"/>
          <w:rtl/>
        </w:rPr>
        <w:t>ית והחרס</w:t>
      </w:r>
      <w:r w:rsidR="00586AB0">
        <w:rPr>
          <w:rFonts w:hint="cs"/>
          <w:rtl/>
        </w:rPr>
        <w:t xml:space="preserve"> 2</w:t>
      </w:r>
    </w:p>
    <w:p w14:paraId="7A7E1ABA" w14:textId="77777777" w:rsidR="001843FB" w:rsidRDefault="001843FB" w:rsidP="001843FB">
      <w:pPr>
        <w:pStyle w:val="ac"/>
        <w:rPr>
          <w:rtl/>
        </w:rPr>
      </w:pPr>
      <w:r>
        <w:rPr>
          <w:rtl/>
        </w:rPr>
        <w:t>זה מדרש דרש רבי אלעזר בן מתיא וכו'. אמר רב יהודה אמר רב: הוה ליה לר' אלעזר למדרש ביה מרגניתא, ודרש ביה חספא. מאי מרגניתא? דתניא: ואשה גרושה מאישה - אפילו לא נתגרשה אלא מאישה פסולה לכהונה, והיינו ריח הגט דפוסל בכהונה.</w:t>
      </w:r>
      <w:r w:rsidR="00292E03">
        <w:rPr>
          <w:rStyle w:val="a5"/>
          <w:rtl/>
        </w:rPr>
        <w:footnoteReference w:id="43"/>
      </w:r>
    </w:p>
    <w:p w14:paraId="52D453CB" w14:textId="77777777" w:rsidR="00B37C66" w:rsidRDefault="00B37C66" w:rsidP="00965CD1">
      <w:pPr>
        <w:pStyle w:val="ab"/>
        <w:rPr>
          <w:rtl/>
        </w:rPr>
      </w:pPr>
      <w:r>
        <w:rPr>
          <w:rtl/>
        </w:rPr>
        <w:t>דף צו עמוד ב</w:t>
      </w:r>
      <w:r>
        <w:rPr>
          <w:rFonts w:hint="cs"/>
          <w:rtl/>
        </w:rPr>
        <w:t xml:space="preserve"> </w:t>
      </w:r>
      <w:r>
        <w:rPr>
          <w:rtl/>
        </w:rPr>
        <w:t>–</w:t>
      </w:r>
      <w:r>
        <w:rPr>
          <w:rFonts w:hint="cs"/>
          <w:rtl/>
        </w:rPr>
        <w:t xml:space="preserve"> ר' יוחנן כועס ומקפיד</w:t>
      </w:r>
    </w:p>
    <w:p w14:paraId="369F8743" w14:textId="77777777" w:rsidR="00C8418D" w:rsidRDefault="00C8418D" w:rsidP="00C8418D">
      <w:pPr>
        <w:pStyle w:val="ac"/>
        <w:rPr>
          <w:rFonts w:hint="cs"/>
          <w:rtl/>
        </w:rPr>
      </w:pPr>
      <w:r>
        <w:rPr>
          <w:rFonts w:hint="cs"/>
          <w:rtl/>
        </w:rPr>
        <w:t>... הלך</w:t>
      </w:r>
      <w:r>
        <w:rPr>
          <w:rtl/>
        </w:rPr>
        <w:t xml:space="preserve"> ר' אלעזר אמר </w:t>
      </w:r>
      <w:r>
        <w:rPr>
          <w:rFonts w:hint="cs"/>
          <w:rtl/>
        </w:rPr>
        <w:t>שמועה בבית המ</w:t>
      </w:r>
      <w:r>
        <w:rPr>
          <w:rtl/>
        </w:rPr>
        <w:t>דרש, ולא אמרה משמ</w:t>
      </w:r>
      <w:r>
        <w:rPr>
          <w:rFonts w:hint="cs"/>
          <w:rtl/>
        </w:rPr>
        <w:t xml:space="preserve">ו של </w:t>
      </w:r>
      <w:r>
        <w:rPr>
          <w:rtl/>
        </w:rPr>
        <w:t>ר' יוחנן.</w:t>
      </w:r>
      <w:r w:rsidR="00F9455A">
        <w:rPr>
          <w:rStyle w:val="a5"/>
          <w:rtl/>
        </w:rPr>
        <w:footnoteReference w:id="44"/>
      </w:r>
      <w:r>
        <w:rPr>
          <w:rtl/>
        </w:rPr>
        <w:t xml:space="preserve"> שמע רבי יוחנן</w:t>
      </w:r>
      <w:r>
        <w:rPr>
          <w:rFonts w:hint="cs"/>
          <w:rtl/>
        </w:rPr>
        <w:t xml:space="preserve"> והקפיד</w:t>
      </w:r>
      <w:r>
        <w:rPr>
          <w:rtl/>
        </w:rPr>
        <w:t xml:space="preserve">. </w:t>
      </w:r>
      <w:r>
        <w:rPr>
          <w:rFonts w:hint="cs"/>
          <w:rtl/>
        </w:rPr>
        <w:t>נכנסו אליו</w:t>
      </w:r>
      <w:r>
        <w:rPr>
          <w:rtl/>
        </w:rPr>
        <w:t xml:space="preserve"> רבי אמי ור' אסי</w:t>
      </w:r>
      <w:r>
        <w:rPr>
          <w:rFonts w:hint="cs"/>
          <w:rtl/>
        </w:rPr>
        <w:t xml:space="preserve"> (לפייסו)</w:t>
      </w:r>
      <w:r>
        <w:rPr>
          <w:rtl/>
        </w:rPr>
        <w:t>, אמרו ל</w:t>
      </w:r>
      <w:r>
        <w:rPr>
          <w:rFonts w:hint="cs"/>
          <w:rtl/>
        </w:rPr>
        <w:t>ו</w:t>
      </w:r>
      <w:r>
        <w:rPr>
          <w:rtl/>
        </w:rPr>
        <w:t>: לא כך היה המעשה בבית הכנסת של טבריא, בְּנֶגֶר</w:t>
      </w:r>
      <w:r>
        <w:rPr>
          <w:rStyle w:val="a5"/>
          <w:rtl/>
        </w:rPr>
        <w:footnoteReference w:id="45"/>
      </w:r>
      <w:r>
        <w:rPr>
          <w:rtl/>
        </w:rPr>
        <w:t xml:space="preserve"> שיש בראשו גלוסטרא שנחלקו בו רבי אלעזר ורבי יוסי,</w:t>
      </w:r>
      <w:r>
        <w:rPr>
          <w:rStyle w:val="a5"/>
          <w:rtl/>
        </w:rPr>
        <w:footnoteReference w:id="46"/>
      </w:r>
      <w:r>
        <w:rPr>
          <w:rtl/>
        </w:rPr>
        <w:t xml:space="preserve"> עד שקרעו ספר תורה בחמת</w:t>
      </w:r>
      <w:r>
        <w:rPr>
          <w:rFonts w:hint="cs"/>
          <w:rtl/>
        </w:rPr>
        <w:t>ם</w:t>
      </w:r>
      <w:r>
        <w:rPr>
          <w:rtl/>
        </w:rPr>
        <w:t>? קרעו ס</w:t>
      </w:r>
      <w:r>
        <w:rPr>
          <w:rFonts w:hint="cs"/>
          <w:rtl/>
        </w:rPr>
        <w:t>לקא דעתך (עולה על דעתך)</w:t>
      </w:r>
      <w:r>
        <w:rPr>
          <w:rtl/>
        </w:rPr>
        <w:t xml:space="preserve">? אלא </w:t>
      </w:r>
      <w:r>
        <w:rPr>
          <w:rFonts w:hint="cs"/>
          <w:rtl/>
        </w:rPr>
        <w:t>אמור</w:t>
      </w:r>
      <w:r>
        <w:rPr>
          <w:rtl/>
        </w:rPr>
        <w:t>: שנקרע ס</w:t>
      </w:r>
      <w:r>
        <w:rPr>
          <w:rFonts w:hint="cs"/>
          <w:rtl/>
        </w:rPr>
        <w:t xml:space="preserve">פר תורה </w:t>
      </w:r>
      <w:r>
        <w:rPr>
          <w:rtl/>
        </w:rPr>
        <w:t>בחמת</w:t>
      </w:r>
      <w:r>
        <w:rPr>
          <w:rFonts w:hint="cs"/>
          <w:rtl/>
        </w:rPr>
        <w:t xml:space="preserve">ם. </w:t>
      </w:r>
      <w:r>
        <w:rPr>
          <w:rtl/>
        </w:rPr>
        <w:t>והיה שם רבי יוסי בן קיסמא, אמר: תמיה אני</w:t>
      </w:r>
      <w:r>
        <w:rPr>
          <w:rFonts w:hint="cs"/>
          <w:rtl/>
        </w:rPr>
        <w:t>,</w:t>
      </w:r>
      <w:r>
        <w:rPr>
          <w:rtl/>
        </w:rPr>
        <w:t xml:space="preserve"> אם לא יהיה בית הכנסת ז</w:t>
      </w:r>
      <w:r>
        <w:rPr>
          <w:rFonts w:hint="cs"/>
          <w:rtl/>
        </w:rPr>
        <w:t>ה</w:t>
      </w:r>
      <w:r>
        <w:rPr>
          <w:rtl/>
        </w:rPr>
        <w:t xml:space="preserve"> עבודת כוכבים! וכן ה</w:t>
      </w:r>
      <w:r>
        <w:rPr>
          <w:rFonts w:hint="cs"/>
          <w:rtl/>
        </w:rPr>
        <w:t>י</w:t>
      </w:r>
      <w:r>
        <w:rPr>
          <w:rtl/>
        </w:rPr>
        <w:t>ה.</w:t>
      </w:r>
      <w:r>
        <w:rPr>
          <w:rStyle w:val="a5"/>
          <w:rtl/>
        </w:rPr>
        <w:footnoteReference w:id="47"/>
      </w:r>
      <w:r>
        <w:rPr>
          <w:rtl/>
        </w:rPr>
        <w:t xml:space="preserve"> </w:t>
      </w:r>
    </w:p>
    <w:p w14:paraId="2114DA20" w14:textId="77777777" w:rsidR="00C8418D" w:rsidRDefault="00C8418D" w:rsidP="00C8418D">
      <w:pPr>
        <w:pStyle w:val="ac"/>
        <w:rPr>
          <w:rFonts w:hint="cs"/>
          <w:rtl/>
        </w:rPr>
      </w:pPr>
      <w:r>
        <w:rPr>
          <w:rFonts w:hint="cs"/>
          <w:rtl/>
        </w:rPr>
        <w:t>חזר (ר' יוחנן) והקפיד עוד יותר</w:t>
      </w:r>
      <w:r>
        <w:rPr>
          <w:rtl/>
        </w:rPr>
        <w:t>, אמר: חברותא נמי!</w:t>
      </w:r>
      <w:r>
        <w:rPr>
          <w:rStyle w:val="a5"/>
          <w:rtl/>
        </w:rPr>
        <w:footnoteReference w:id="48"/>
      </w:r>
      <w:r>
        <w:rPr>
          <w:rtl/>
        </w:rPr>
        <w:t xml:space="preserve"> </w:t>
      </w:r>
      <w:r>
        <w:rPr>
          <w:rFonts w:hint="cs"/>
          <w:rtl/>
        </w:rPr>
        <w:t xml:space="preserve">נכנס אליו </w:t>
      </w:r>
      <w:r>
        <w:rPr>
          <w:rtl/>
        </w:rPr>
        <w:t xml:space="preserve">ר' יעקב בר אידי, א"ל: </w:t>
      </w:r>
      <w:r>
        <w:rPr>
          <w:rFonts w:hint="cs"/>
          <w:rtl/>
        </w:rPr>
        <w:t>"</w:t>
      </w:r>
      <w:r>
        <w:rPr>
          <w:rtl/>
        </w:rPr>
        <w:t>כאשר צוה ה' את משה עבדו כן צוה משה את יהושע וכן עשה יהושע לא הסיר דבר מכל אשר צוה ה' את משה</w:t>
      </w:r>
      <w:r>
        <w:rPr>
          <w:rFonts w:hint="cs"/>
          <w:rtl/>
        </w:rPr>
        <w:t>" (יהושע יא טו)</w:t>
      </w:r>
      <w:r>
        <w:rPr>
          <w:rtl/>
        </w:rPr>
        <w:t>, וכי על כל דבר שאמר יהושע היה אומר להם כך אמר לי משה? אלא יהושע יושב ודורש סתם, והכל יודעין שתורתו של משה היא</w:t>
      </w:r>
      <w:r>
        <w:rPr>
          <w:rFonts w:hint="cs"/>
          <w:rtl/>
        </w:rPr>
        <w:t>.</w:t>
      </w:r>
      <w:r>
        <w:rPr>
          <w:rtl/>
        </w:rPr>
        <w:t xml:space="preserve"> אף ר' אלעזר תלמידך יושב ודורש סתם, והכל יודעין כי שלך היא. אמר להם: מפני מה אי אתם יודעין לפייס כבן אידי חברינו! </w:t>
      </w:r>
    </w:p>
    <w:p w14:paraId="3800CDB9" w14:textId="77777777" w:rsidR="00C8418D" w:rsidRDefault="00C8418D" w:rsidP="00C8418D">
      <w:pPr>
        <w:pStyle w:val="ac"/>
        <w:rPr>
          <w:rtl/>
        </w:rPr>
      </w:pPr>
      <w:r>
        <w:rPr>
          <w:rtl/>
        </w:rPr>
        <w:t>ורבי יוחנן מ</w:t>
      </w:r>
      <w:r>
        <w:rPr>
          <w:rFonts w:hint="cs"/>
          <w:rtl/>
        </w:rPr>
        <w:t xml:space="preserve">אי טעמא </w:t>
      </w:r>
      <w:r>
        <w:rPr>
          <w:rtl/>
        </w:rPr>
        <w:t>קפיד כולי האי? דאמר רב יהודה אמר רב: מאי דכתיב</w:t>
      </w:r>
      <w:r>
        <w:rPr>
          <w:rFonts w:hint="cs"/>
          <w:rtl/>
        </w:rPr>
        <w:t>:</w:t>
      </w:r>
      <w:r>
        <w:rPr>
          <w:rtl/>
        </w:rPr>
        <w:t xml:space="preserve"> </w:t>
      </w:r>
      <w:r>
        <w:rPr>
          <w:rFonts w:hint="cs"/>
          <w:rtl/>
        </w:rPr>
        <w:t>"</w:t>
      </w:r>
      <w:r>
        <w:rPr>
          <w:rtl/>
        </w:rPr>
        <w:t>אָגוּרָה בְאָהָלְךָ עוֹלָמִים אֶחֱסֶה בְסֵתֶר כְּנָפֶיךָ סֶּלָה</w:t>
      </w:r>
      <w:r>
        <w:rPr>
          <w:rFonts w:hint="cs"/>
          <w:rtl/>
        </w:rPr>
        <w:t>"</w:t>
      </w:r>
      <w:r>
        <w:rPr>
          <w:rtl/>
        </w:rPr>
        <w:t xml:space="preserve"> </w:t>
      </w:r>
      <w:r>
        <w:rPr>
          <w:rFonts w:hint="cs"/>
          <w:rtl/>
        </w:rPr>
        <w:t>(</w:t>
      </w:r>
      <w:r>
        <w:rPr>
          <w:rtl/>
        </w:rPr>
        <w:t xml:space="preserve">תהלים סא ה)? וכי אפשר לו לאדם לגור בשני עולמים? אלא אמר דוד לפני </w:t>
      </w:r>
      <w:r>
        <w:rPr>
          <w:rFonts w:hint="cs"/>
          <w:rtl/>
        </w:rPr>
        <w:t>הקב"ה</w:t>
      </w:r>
      <w:r>
        <w:rPr>
          <w:rtl/>
        </w:rPr>
        <w:t>: ר</w:t>
      </w:r>
      <w:r>
        <w:rPr>
          <w:rFonts w:hint="cs"/>
          <w:rtl/>
        </w:rPr>
        <w:t>י</w:t>
      </w:r>
      <w:r>
        <w:rPr>
          <w:rtl/>
        </w:rPr>
        <w:t>בונו של עולם, יהי רצון</w:t>
      </w:r>
      <w:r>
        <w:rPr>
          <w:rFonts w:hint="cs"/>
          <w:rtl/>
        </w:rPr>
        <w:t xml:space="preserve"> </w:t>
      </w:r>
      <w:r>
        <w:rPr>
          <w:rtl/>
        </w:rPr>
        <w:t>שיאמרו דבר שמועה מפי בעו</w:t>
      </w:r>
      <w:r>
        <w:rPr>
          <w:rFonts w:hint="cs"/>
          <w:rtl/>
        </w:rPr>
        <w:t>לם הזה</w:t>
      </w:r>
      <w:r>
        <w:rPr>
          <w:rtl/>
        </w:rPr>
        <w:t>; דאמר רבי יוחנן משום רבי שמעון בן יוחי: כל ת</w:t>
      </w:r>
      <w:r>
        <w:rPr>
          <w:rFonts w:hint="cs"/>
          <w:rtl/>
        </w:rPr>
        <w:t>למיד חכם</w:t>
      </w:r>
      <w:r>
        <w:rPr>
          <w:rtl/>
        </w:rPr>
        <w:t xml:space="preserve"> שאומרים דבר שמועה מפיו בעולם הזה, שפתותיו דובבות בקבר.</w:t>
      </w:r>
      <w:r>
        <w:rPr>
          <w:rStyle w:val="a5"/>
          <w:rtl/>
        </w:rPr>
        <w:footnoteReference w:id="49"/>
      </w:r>
    </w:p>
    <w:p w14:paraId="11E112B8" w14:textId="77777777" w:rsidR="00E922A7" w:rsidRDefault="00E922A7" w:rsidP="00965CD1">
      <w:pPr>
        <w:pStyle w:val="ab"/>
        <w:rPr>
          <w:rtl/>
        </w:rPr>
      </w:pPr>
      <w:r>
        <w:rPr>
          <w:rtl/>
        </w:rPr>
        <w:t>דף קה עמוד א</w:t>
      </w:r>
      <w:r>
        <w:rPr>
          <w:rFonts w:hint="cs"/>
          <w:rtl/>
        </w:rPr>
        <w:t xml:space="preserve"> </w:t>
      </w:r>
      <w:r>
        <w:rPr>
          <w:rtl/>
        </w:rPr>
        <w:t>–</w:t>
      </w:r>
      <w:r>
        <w:rPr>
          <w:rFonts w:hint="cs"/>
          <w:rtl/>
        </w:rPr>
        <w:t xml:space="preserve"> גורל צאצאי בית עלי</w:t>
      </w:r>
    </w:p>
    <w:p w14:paraId="0297CE86" w14:textId="77777777" w:rsidR="00E922A7" w:rsidRDefault="00E922A7" w:rsidP="00515C9C">
      <w:pPr>
        <w:pStyle w:val="ac"/>
        <w:rPr>
          <w:rtl/>
        </w:rPr>
      </w:pPr>
      <w:r>
        <w:rPr>
          <w:rtl/>
        </w:rPr>
        <w:t>דאמר רב שמואל בר אמי אמר רבי יונתן: מנין לגזר דין שיש עמו שבועה שאינו מתקרע? שנא</w:t>
      </w:r>
      <w:r w:rsidR="005D1E17">
        <w:rPr>
          <w:rFonts w:hint="cs"/>
          <w:rtl/>
        </w:rPr>
        <w:t>מר</w:t>
      </w:r>
      <w:r>
        <w:rPr>
          <w:rtl/>
        </w:rPr>
        <w:t xml:space="preserve">: </w:t>
      </w:r>
      <w:r w:rsidR="005D1E17">
        <w:rPr>
          <w:rFonts w:hint="cs"/>
          <w:rtl/>
        </w:rPr>
        <w:t>"</w:t>
      </w:r>
      <w:r w:rsidR="004F7938">
        <w:rPr>
          <w:rtl/>
        </w:rPr>
        <w:t>וְלָכֵן נִשְׁבַּעְתִּי לְבֵית עֵלִי אִם יִתְכַּפֵּר עֲוֹן בֵּית עֵלִי בְּזֶבַח וּבְמִנְחָה עַד עוֹלָם</w:t>
      </w:r>
      <w:r w:rsidR="005D1E17">
        <w:rPr>
          <w:rFonts w:hint="cs"/>
          <w:rtl/>
        </w:rPr>
        <w:t>"</w:t>
      </w:r>
      <w:r w:rsidR="004F7938">
        <w:rPr>
          <w:rFonts w:hint="cs"/>
          <w:rtl/>
        </w:rPr>
        <w:t xml:space="preserve"> (שמואל א </w:t>
      </w:r>
      <w:r w:rsidR="00515C9C">
        <w:rPr>
          <w:rFonts w:hint="cs"/>
          <w:rtl/>
        </w:rPr>
        <w:t>ג יד)</w:t>
      </w:r>
      <w:r>
        <w:rPr>
          <w:rtl/>
        </w:rPr>
        <w:t>. אמר רבה: בזבח ובמנחה אינו מתכפר, אבל מתכפר הוא בדברי תורה. אביי אמר: בזבח ובמנחה אינו מתכפר, אבל מתכפר בגמילות חסדים. רבה ואביי מדבית עלי קאתו, רבה דעסק בתורה חיה ארבעין שנין, אביי דעסק בתורה ובגמילות חסדים חיה שיתין שנין.</w:t>
      </w:r>
      <w:r w:rsidR="005D1E17">
        <w:rPr>
          <w:rStyle w:val="a5"/>
          <w:rtl/>
        </w:rPr>
        <w:footnoteReference w:id="50"/>
      </w:r>
      <w:r>
        <w:rPr>
          <w:rtl/>
        </w:rPr>
        <w:t xml:space="preserve"> ת</w:t>
      </w:r>
      <w:r w:rsidR="006D3969">
        <w:rPr>
          <w:rFonts w:hint="cs"/>
          <w:rtl/>
        </w:rPr>
        <w:t>נו רבנן</w:t>
      </w:r>
      <w:r>
        <w:rPr>
          <w:rtl/>
        </w:rPr>
        <w:t>: משפחה אחת היתה בירושלים שהיו מתים כבן שמ</w:t>
      </w:r>
      <w:r w:rsidR="00A20646">
        <w:rPr>
          <w:rFonts w:hint="cs"/>
          <w:rtl/>
        </w:rPr>
        <w:t>ו</w:t>
      </w:r>
      <w:r>
        <w:rPr>
          <w:rtl/>
        </w:rPr>
        <w:t>נה עשרה שנה, באו והודיעו את רבן יוחנן בן זכאי. אמר להם: שמא ממשפחת עלי אתם? שנא</w:t>
      </w:r>
      <w:r w:rsidR="00515C9C">
        <w:rPr>
          <w:rFonts w:hint="cs"/>
          <w:rtl/>
        </w:rPr>
        <w:t>מר</w:t>
      </w:r>
      <w:r>
        <w:rPr>
          <w:rtl/>
        </w:rPr>
        <w:t xml:space="preserve">: </w:t>
      </w:r>
      <w:r w:rsidR="00515C9C">
        <w:rPr>
          <w:rFonts w:hint="cs"/>
          <w:rtl/>
        </w:rPr>
        <w:t>"</w:t>
      </w:r>
      <w:r>
        <w:rPr>
          <w:rtl/>
        </w:rPr>
        <w:t>וכל מרבית ביתך ימותו אנשים</w:t>
      </w:r>
      <w:r w:rsidR="00515C9C">
        <w:rPr>
          <w:rFonts w:hint="cs"/>
          <w:rtl/>
        </w:rPr>
        <w:t>"</w:t>
      </w:r>
      <w:r>
        <w:rPr>
          <w:rtl/>
        </w:rPr>
        <w:t>, לכו ועסקו בתורה ותחיו</w:t>
      </w:r>
      <w:r w:rsidR="00515C9C">
        <w:rPr>
          <w:rFonts w:hint="cs"/>
          <w:rtl/>
        </w:rPr>
        <w:t>.</w:t>
      </w:r>
      <w:r>
        <w:rPr>
          <w:rtl/>
        </w:rPr>
        <w:t xml:space="preserve"> הלכו ועסקו בתורה וחיו, והיו קורין אותן משפחת יוחנן על שמו.</w:t>
      </w:r>
      <w:r w:rsidR="00172EAA">
        <w:rPr>
          <w:rStyle w:val="a5"/>
          <w:rtl/>
        </w:rPr>
        <w:footnoteReference w:id="51"/>
      </w:r>
    </w:p>
    <w:p w14:paraId="14DAAE91" w14:textId="77777777" w:rsidR="00E922A7" w:rsidRDefault="00E922A7" w:rsidP="00965CD1">
      <w:pPr>
        <w:pStyle w:val="ab"/>
        <w:rPr>
          <w:rtl/>
        </w:rPr>
      </w:pPr>
      <w:r>
        <w:rPr>
          <w:rtl/>
        </w:rPr>
        <w:t>דף קה עמוד ב</w:t>
      </w:r>
      <w:r>
        <w:rPr>
          <w:rFonts w:hint="cs"/>
          <w:rtl/>
        </w:rPr>
        <w:t xml:space="preserve"> </w:t>
      </w:r>
      <w:r>
        <w:rPr>
          <w:rtl/>
        </w:rPr>
        <w:t>–</w:t>
      </w:r>
      <w:r>
        <w:rPr>
          <w:rFonts w:hint="cs"/>
          <w:rtl/>
        </w:rPr>
        <w:t xml:space="preserve"> מי הוא שמפסיע על ראשי עם</w:t>
      </w:r>
    </w:p>
    <w:p w14:paraId="2467B9E3" w14:textId="77777777" w:rsidR="00D57A00" w:rsidRDefault="00E922A7" w:rsidP="00CB644B">
      <w:pPr>
        <w:pStyle w:val="ac"/>
        <w:rPr>
          <w:rFonts w:hint="cs"/>
          <w:rtl/>
        </w:rPr>
      </w:pPr>
      <w:r>
        <w:rPr>
          <w:rtl/>
        </w:rPr>
        <w:t xml:space="preserve">דר' חייא ור' שמעון בר רבי הוו יתבי, פתח חד מינייהו ואמר: המתפלל צריך שיתן עיניו למטה, שנאמר: </w:t>
      </w:r>
      <w:r w:rsidR="003E1CDA">
        <w:rPr>
          <w:rFonts w:hint="cs"/>
          <w:rtl/>
        </w:rPr>
        <w:t>"</w:t>
      </w:r>
      <w:r>
        <w:rPr>
          <w:rtl/>
        </w:rPr>
        <w:t>והיו עיני ולבי שם כל הימים</w:t>
      </w:r>
      <w:r w:rsidR="003E1CDA">
        <w:rPr>
          <w:rFonts w:hint="cs"/>
          <w:rtl/>
        </w:rPr>
        <w:t>" (מלכים א ט ג)</w:t>
      </w:r>
      <w:r>
        <w:rPr>
          <w:rtl/>
        </w:rPr>
        <w:t xml:space="preserve">, וחד אמר: עיניו למעלה, שנאמר: </w:t>
      </w:r>
      <w:r w:rsidR="003E1CDA">
        <w:rPr>
          <w:rFonts w:hint="cs"/>
          <w:rtl/>
        </w:rPr>
        <w:t>"</w:t>
      </w:r>
      <w:r>
        <w:rPr>
          <w:rtl/>
        </w:rPr>
        <w:t>נשא לבבנו אל כפים</w:t>
      </w:r>
      <w:r w:rsidR="003E1CDA">
        <w:rPr>
          <w:rFonts w:hint="cs"/>
          <w:rtl/>
        </w:rPr>
        <w:t xml:space="preserve"> אל אל בשמים" (איכה</w:t>
      </w:r>
      <w:r w:rsidR="00CB644B">
        <w:rPr>
          <w:rFonts w:hint="cs"/>
          <w:rtl/>
        </w:rPr>
        <w:t xml:space="preserve"> ג מא)</w:t>
      </w:r>
      <w:r>
        <w:rPr>
          <w:rtl/>
        </w:rPr>
        <w:t>. אדהכי אתא ר' ישמעאל בר' יוסי לגבייהו, אמר להו: במאי עסקיתו? אמרו ליה: בתפ</w:t>
      </w:r>
      <w:r w:rsidR="001F1998">
        <w:rPr>
          <w:rFonts w:hint="cs"/>
          <w:rtl/>
        </w:rPr>
        <w:t>י</w:t>
      </w:r>
      <w:r>
        <w:rPr>
          <w:rtl/>
        </w:rPr>
        <w:t>לה; אמר להו, כך אמר אבא: המתפלל צריך שיתן עיניו למטה ולבו למעלה, כדי שיתקיימו שני מקראות הללו.</w:t>
      </w:r>
      <w:r w:rsidR="00CB644B">
        <w:rPr>
          <w:rFonts w:hint="cs"/>
          <w:rtl/>
        </w:rPr>
        <w:t xml:space="preserve"> </w:t>
      </w:r>
      <w:r w:rsidR="00D57A00">
        <w:rPr>
          <w:rStyle w:val="a5"/>
          <w:rtl/>
        </w:rPr>
        <w:footnoteReference w:id="52"/>
      </w:r>
      <w:r w:rsidR="00D57A00">
        <w:rPr>
          <w:rFonts w:hint="cs"/>
          <w:rtl/>
        </w:rPr>
        <w:t xml:space="preserve"> </w:t>
      </w:r>
      <w:r w:rsidR="00D57A00">
        <w:rPr>
          <w:rtl/>
        </w:rPr>
        <w:t>אדהכי</w:t>
      </w:r>
      <w:r w:rsidR="00D57A00">
        <w:rPr>
          <w:rFonts w:hint="cs"/>
          <w:rtl/>
        </w:rPr>
        <w:t>,</w:t>
      </w:r>
      <w:r w:rsidR="00D57A00">
        <w:rPr>
          <w:rtl/>
        </w:rPr>
        <w:t xml:space="preserve"> אתא רבי למתיבתא, אינהו דהוו קלילי יתיבו בדוכתייהו, רבי ישמעאל ברבי יוסי אגב יוקריה הוה מפסע ואזיל.</w:t>
      </w:r>
      <w:r w:rsidR="00D57A00">
        <w:rPr>
          <w:rStyle w:val="a5"/>
          <w:rtl/>
        </w:rPr>
        <w:footnoteReference w:id="53"/>
      </w:r>
      <w:r w:rsidR="00D57A00">
        <w:rPr>
          <w:rtl/>
        </w:rPr>
        <w:t xml:space="preserve"> אמר ליה אַבְּדָן: מי הוא זה שמפסע על ראשי עם קדוש?</w:t>
      </w:r>
      <w:r w:rsidR="00D57A00">
        <w:rPr>
          <w:rStyle w:val="a5"/>
          <w:rtl/>
        </w:rPr>
        <w:footnoteReference w:id="54"/>
      </w:r>
      <w:r w:rsidR="00D57A00">
        <w:rPr>
          <w:rtl/>
        </w:rPr>
        <w:t xml:space="preserve"> אמר ליה: אני ישמעאל בר' יוסי שבאתי ללמוד תורה מרבי. אמר ליה: וכי אתה הגון ללמוד תורה מרבי? אמר ליה: וכי משה היה הגון ללמוד תורה מפי הגבורה?</w:t>
      </w:r>
      <w:r w:rsidR="00D57A00">
        <w:rPr>
          <w:rStyle w:val="a5"/>
          <w:rtl/>
        </w:rPr>
        <w:footnoteReference w:id="55"/>
      </w:r>
      <w:r w:rsidR="00D57A00">
        <w:rPr>
          <w:rtl/>
        </w:rPr>
        <w:t xml:space="preserve"> אמר ליה: וכי משה אתה? אמר ליה: וכי רבך אלהים הוא?</w:t>
      </w:r>
      <w:r w:rsidR="00D57A00">
        <w:rPr>
          <w:rStyle w:val="a5"/>
          <w:rtl/>
        </w:rPr>
        <w:footnoteReference w:id="56"/>
      </w:r>
      <w:r w:rsidR="00D57A00">
        <w:rPr>
          <w:rtl/>
        </w:rPr>
        <w:t xml:space="preserve"> אמר רב יוסף: שקליה רבי לְמִטַּרְפְּסֵיה, דקאמר ליה </w:t>
      </w:r>
      <w:r w:rsidR="00D57A00">
        <w:rPr>
          <w:rFonts w:hint="cs"/>
          <w:rtl/>
        </w:rPr>
        <w:t>"</w:t>
      </w:r>
      <w:r w:rsidR="00D57A00">
        <w:rPr>
          <w:rtl/>
        </w:rPr>
        <w:t>רבך</w:t>
      </w:r>
      <w:r w:rsidR="00D57A00">
        <w:rPr>
          <w:rFonts w:hint="cs"/>
          <w:rtl/>
        </w:rPr>
        <w:t>"</w:t>
      </w:r>
      <w:r w:rsidR="00D57A00">
        <w:rPr>
          <w:rtl/>
        </w:rPr>
        <w:t xml:space="preserve"> ולא </w:t>
      </w:r>
      <w:r w:rsidR="00D57A00">
        <w:rPr>
          <w:rFonts w:hint="cs"/>
          <w:rtl/>
        </w:rPr>
        <w:t>"</w:t>
      </w:r>
      <w:r w:rsidR="00D57A00">
        <w:rPr>
          <w:rtl/>
        </w:rPr>
        <w:t>רבי</w:t>
      </w:r>
      <w:r w:rsidR="00D57A00">
        <w:rPr>
          <w:rFonts w:hint="cs"/>
          <w:rtl/>
        </w:rPr>
        <w:t>"</w:t>
      </w:r>
      <w:r w:rsidR="00D57A00">
        <w:rPr>
          <w:rtl/>
        </w:rPr>
        <w:t>.</w:t>
      </w:r>
      <w:r w:rsidR="00D57A00">
        <w:rPr>
          <w:rStyle w:val="a5"/>
          <w:rtl/>
        </w:rPr>
        <w:footnoteReference w:id="57"/>
      </w:r>
      <w:r w:rsidR="00D57A00">
        <w:rPr>
          <w:rtl/>
        </w:rPr>
        <w:t xml:space="preserve"> אדהכי אתיא יבמה לקמיה דרבי, אמר ליה רבי לאבדן: פוק בדקה.</w:t>
      </w:r>
      <w:r w:rsidR="00D57A00">
        <w:rPr>
          <w:rStyle w:val="a5"/>
          <w:rtl/>
        </w:rPr>
        <w:footnoteReference w:id="58"/>
      </w:r>
      <w:r w:rsidR="00D57A00">
        <w:rPr>
          <w:rtl/>
        </w:rPr>
        <w:t xml:space="preserve"> לבתר דנפק, אמר ליה ר' ישמעאל, כך אמר אבא: איש כתוב בפרשה, אבל אשה - בין גדולה בין קטנה. אמר ליה: תא, לא צריכת, כבר הורה זקן.</w:t>
      </w:r>
      <w:r w:rsidR="00D57A00">
        <w:rPr>
          <w:rStyle w:val="a5"/>
          <w:rtl/>
        </w:rPr>
        <w:footnoteReference w:id="59"/>
      </w:r>
      <w:r w:rsidR="00D57A00">
        <w:rPr>
          <w:rtl/>
        </w:rPr>
        <w:t xml:space="preserve"> קמפסע אבדן ואתי</w:t>
      </w:r>
      <w:r w:rsidR="00D57A00">
        <w:rPr>
          <w:rFonts w:hint="cs"/>
          <w:rtl/>
        </w:rPr>
        <w:t>.</w:t>
      </w:r>
      <w:r w:rsidR="00D57A00">
        <w:rPr>
          <w:rStyle w:val="a5"/>
          <w:rtl/>
        </w:rPr>
        <w:footnoteReference w:id="60"/>
      </w:r>
      <w:r w:rsidR="00D57A00">
        <w:rPr>
          <w:rtl/>
        </w:rPr>
        <w:t xml:space="preserve"> אמר ליה רבי ישמעאל בר' יוסי: מי שצריך לו עם קדוש יפסע על ראשי עם קדוש, מי שאין צריך לו עם קדוש היאך יפסע על ראשי עם קדוש?</w:t>
      </w:r>
      <w:r w:rsidR="00D57A00">
        <w:rPr>
          <w:rStyle w:val="a5"/>
          <w:rtl/>
        </w:rPr>
        <w:footnoteReference w:id="61"/>
      </w:r>
      <w:r w:rsidR="00D57A00">
        <w:rPr>
          <w:rtl/>
        </w:rPr>
        <w:t xml:space="preserve"> אמר ליה רבי לאבדן: קום בדוכתיך.</w:t>
      </w:r>
      <w:r w:rsidR="00D57A00">
        <w:rPr>
          <w:rStyle w:val="a5"/>
          <w:rtl/>
        </w:rPr>
        <w:footnoteReference w:id="62"/>
      </w:r>
      <w:r w:rsidR="00D57A00">
        <w:rPr>
          <w:rtl/>
        </w:rPr>
        <w:t xml:space="preserve"> תאנא: באותה שעה נצטרע אבדן, וטבעו שני בניו וּמֵאֲנוּ שתי כלותיו. אמר רב נחמן בר יצחק: בריך רחמנא דכספיה לאבדן בהאי עלמא.</w:t>
      </w:r>
      <w:r w:rsidR="00D57A00">
        <w:rPr>
          <w:rStyle w:val="a5"/>
          <w:rtl/>
        </w:rPr>
        <w:footnoteReference w:id="63"/>
      </w:r>
    </w:p>
    <w:p w14:paraId="3A52EF57" w14:textId="77777777" w:rsidR="00E922A7" w:rsidRDefault="00E922A7" w:rsidP="00E922A7">
      <w:pPr>
        <w:pStyle w:val="ac"/>
        <w:rPr>
          <w:rtl/>
        </w:rPr>
      </w:pPr>
      <w:r>
        <w:rPr>
          <w:rtl/>
        </w:rPr>
        <w:t>אמר ר' אמי, מדבריו של ברבי נלמוד: קטנה חולצת בפעוטות. רבא אמר: עד שתגיע לעונת נדרים. והלכתא: עד שתביא שתי שערות.</w:t>
      </w:r>
      <w:r w:rsidR="008B4F93">
        <w:rPr>
          <w:rStyle w:val="a5"/>
          <w:rtl/>
        </w:rPr>
        <w:footnoteReference w:id="64"/>
      </w:r>
    </w:p>
    <w:p w14:paraId="1AB4A716" w14:textId="77777777" w:rsidR="0060024F" w:rsidRDefault="0060024F" w:rsidP="00965CD1">
      <w:pPr>
        <w:pStyle w:val="ab"/>
        <w:rPr>
          <w:rtl/>
        </w:rPr>
      </w:pPr>
      <w:r>
        <w:rPr>
          <w:rtl/>
        </w:rPr>
        <w:t>דף קט עמוד ב</w:t>
      </w:r>
      <w:r>
        <w:rPr>
          <w:rFonts w:hint="cs"/>
          <w:rtl/>
        </w:rPr>
        <w:t xml:space="preserve"> </w:t>
      </w:r>
      <w:r>
        <w:rPr>
          <w:rtl/>
        </w:rPr>
        <w:t>–</w:t>
      </w:r>
      <w:r>
        <w:rPr>
          <w:rFonts w:hint="cs"/>
          <w:rtl/>
        </w:rPr>
        <w:t xml:space="preserve"> כל האומר אין לי אלא תורה</w:t>
      </w:r>
    </w:p>
    <w:p w14:paraId="1F7ABF9A" w14:textId="77777777" w:rsidR="008C4A46" w:rsidRDefault="0060024F" w:rsidP="0060024F">
      <w:pPr>
        <w:pStyle w:val="ac"/>
        <w:rPr>
          <w:rtl/>
        </w:rPr>
      </w:pPr>
      <w:r>
        <w:rPr>
          <w:rtl/>
        </w:rPr>
        <w:t>תוקע עצמו לדבר הלכה</w:t>
      </w:r>
      <w:r w:rsidR="000963EB">
        <w:rPr>
          <w:rStyle w:val="a5"/>
          <w:rtl/>
        </w:rPr>
        <w:footnoteReference w:id="65"/>
      </w:r>
      <w:r>
        <w:rPr>
          <w:rtl/>
        </w:rPr>
        <w:t xml:space="preserve"> - דתניא, רבי יוסי אומר: כל האומר אין אלא תורה</w:t>
      </w:r>
      <w:r w:rsidR="000963EB">
        <w:rPr>
          <w:rFonts w:hint="cs"/>
          <w:rtl/>
        </w:rPr>
        <w:t xml:space="preserve"> - </w:t>
      </w:r>
      <w:r>
        <w:rPr>
          <w:rtl/>
        </w:rPr>
        <w:t>אפילו תורה אין לו.</w:t>
      </w:r>
      <w:r w:rsidR="000963EB">
        <w:rPr>
          <w:rStyle w:val="a5"/>
          <w:rtl/>
        </w:rPr>
        <w:footnoteReference w:id="66"/>
      </w:r>
      <w:r>
        <w:rPr>
          <w:rtl/>
        </w:rPr>
        <w:t xml:space="preserve"> מאי טעמא? אמר רב פפא, אמר קרא: </w:t>
      </w:r>
      <w:r w:rsidR="000963EB">
        <w:rPr>
          <w:rFonts w:hint="cs"/>
          <w:rtl/>
        </w:rPr>
        <w:t>"</w:t>
      </w:r>
      <w:r>
        <w:rPr>
          <w:rtl/>
        </w:rPr>
        <w:t>ולמדתם</w:t>
      </w:r>
      <w:r w:rsidR="000963EB">
        <w:rPr>
          <w:rFonts w:hint="cs"/>
          <w:rtl/>
        </w:rPr>
        <w:t xml:space="preserve"> </w:t>
      </w:r>
      <w:r>
        <w:rPr>
          <w:rtl/>
        </w:rPr>
        <w:t>... ועשית</w:t>
      </w:r>
      <w:r w:rsidR="00035B08">
        <w:rPr>
          <w:rFonts w:hint="cs"/>
          <w:rtl/>
        </w:rPr>
        <w:t>ם"</w:t>
      </w:r>
      <w:r w:rsidR="00035B08">
        <w:rPr>
          <w:rStyle w:val="a5"/>
          <w:rtl/>
        </w:rPr>
        <w:footnoteReference w:id="67"/>
      </w:r>
      <w:r w:rsidR="008158C8">
        <w:rPr>
          <w:rFonts w:hint="cs"/>
          <w:rtl/>
        </w:rPr>
        <w:t xml:space="preserve"> - </w:t>
      </w:r>
      <w:r>
        <w:rPr>
          <w:rtl/>
        </w:rPr>
        <w:t>כל שישנו בעשיה ישנו בלמידה, כל שאינו בעשיה אינו בלמידה.</w:t>
      </w:r>
      <w:r w:rsidR="009C5A9C">
        <w:rPr>
          <w:rStyle w:val="a5"/>
          <w:rtl/>
        </w:rPr>
        <w:footnoteReference w:id="68"/>
      </w:r>
      <w:r>
        <w:rPr>
          <w:rtl/>
        </w:rPr>
        <w:t xml:space="preserve"> ואיבעית אימא, לעולם כדאמריתו מעיקרא: כל האומר אין לו אלא תורה - אין לו אלא תורה, לא צריכא, דקא מגמר לאחריני ואזלי ועבדי, מהו דתימא אית ליה אגרא לדידיה, ק</w:t>
      </w:r>
      <w:r w:rsidR="008C4A46">
        <w:rPr>
          <w:rFonts w:hint="cs"/>
          <w:rtl/>
        </w:rPr>
        <w:t>א משמע לן</w:t>
      </w:r>
      <w:r>
        <w:rPr>
          <w:rtl/>
        </w:rPr>
        <w:t>.</w:t>
      </w:r>
      <w:r w:rsidR="009422B2">
        <w:rPr>
          <w:rStyle w:val="a5"/>
          <w:rtl/>
        </w:rPr>
        <w:footnoteReference w:id="69"/>
      </w:r>
    </w:p>
    <w:p w14:paraId="43152ACC" w14:textId="77777777" w:rsidR="00B14566" w:rsidRDefault="00B14566" w:rsidP="00006036">
      <w:pPr>
        <w:pStyle w:val="ab"/>
        <w:rPr>
          <w:rtl/>
        </w:rPr>
      </w:pPr>
      <w:r>
        <w:rPr>
          <w:rtl/>
        </w:rPr>
        <w:t>דף קכא עמוד ב</w:t>
      </w:r>
      <w:r w:rsidR="00006036">
        <w:rPr>
          <w:rFonts w:hint="cs"/>
          <w:rtl/>
        </w:rPr>
        <w:t xml:space="preserve"> </w:t>
      </w:r>
      <w:r w:rsidR="00006036">
        <w:rPr>
          <w:rFonts w:cs="David"/>
          <w:rtl/>
        </w:rPr>
        <w:t>–</w:t>
      </w:r>
      <w:r w:rsidR="00006036">
        <w:rPr>
          <w:rFonts w:hint="cs"/>
          <w:rtl/>
        </w:rPr>
        <w:t xml:space="preserve"> בתו של נחוניא חופר שיחין ובורות</w:t>
      </w:r>
    </w:p>
    <w:p w14:paraId="1E17A243" w14:textId="77777777" w:rsidR="00006036" w:rsidRDefault="00B14566" w:rsidP="00B14566">
      <w:pPr>
        <w:pStyle w:val="ac"/>
        <w:rPr>
          <w:rtl/>
        </w:rPr>
      </w:pPr>
      <w:r>
        <w:rPr>
          <w:rtl/>
        </w:rPr>
        <w:t>ת</w:t>
      </w:r>
      <w:r w:rsidR="00006036">
        <w:rPr>
          <w:rFonts w:hint="cs"/>
          <w:rtl/>
        </w:rPr>
        <w:t>נו רבנן</w:t>
      </w:r>
      <w:r>
        <w:rPr>
          <w:rtl/>
        </w:rPr>
        <w:t>: מעשה בבתו של נחוניא חופר שיחין שנפלה לבור הגדול, ובאו והודיעו לרבי חנינא בן דוסא, שעה ראשונה - אמר להם: שלום, שניה - אמר להם: שלום, שלישית - אמר להם: עלתה. אמר לה: בתי, מי העלך? אמרה לו: זכר של רחלים נזדמן לי וזקן מנהיגו. אמרו לו: נביא אתה? אמר להם: לא נביא אנכי ולא בן נביא אנכי, אלא דבר שהצדיק מתעסק בו, יכשל בו זרעו?</w:t>
      </w:r>
      <w:r w:rsidR="00047830">
        <w:rPr>
          <w:rStyle w:val="a5"/>
          <w:rtl/>
        </w:rPr>
        <w:footnoteReference w:id="70"/>
      </w:r>
      <w:r>
        <w:rPr>
          <w:rtl/>
        </w:rPr>
        <w:t xml:space="preserve"> </w:t>
      </w:r>
    </w:p>
    <w:p w14:paraId="0BB8A921" w14:textId="77777777" w:rsidR="009C3887" w:rsidRDefault="007A4CD1" w:rsidP="007A4CD1">
      <w:pPr>
        <w:pStyle w:val="ad"/>
        <w:spacing w:before="240"/>
        <w:rPr>
          <w:rtl/>
        </w:rPr>
      </w:pPr>
      <w:r>
        <w:rPr>
          <w:rFonts w:hint="cs"/>
          <w:rtl/>
        </w:rPr>
        <w:t>שבת שלום</w:t>
      </w:r>
    </w:p>
    <w:p w14:paraId="463D00B9" w14:textId="77777777" w:rsidR="007A4CD1" w:rsidRDefault="006A7B96" w:rsidP="007A4CD1">
      <w:pPr>
        <w:pStyle w:val="ad"/>
        <w:spacing w:line="300" w:lineRule="atLeast"/>
        <w:rPr>
          <w:b w:val="0"/>
          <w:bCs w:val="0"/>
          <w:szCs w:val="22"/>
          <w:rtl/>
        </w:rPr>
      </w:pPr>
      <w:r>
        <w:rPr>
          <w:rtl/>
        </w:rPr>
        <w:t>מחלקי המים</w:t>
      </w:r>
    </w:p>
    <w:p w14:paraId="2D5199B7" w14:textId="77777777" w:rsidR="00977B30" w:rsidRPr="00977B30" w:rsidRDefault="00977B30" w:rsidP="007A4CD1">
      <w:pPr>
        <w:pStyle w:val="ad"/>
        <w:spacing w:line="300" w:lineRule="atLeast"/>
        <w:rPr>
          <w:rFonts w:hint="cs"/>
          <w:b w:val="0"/>
          <w:bCs w:val="0"/>
          <w:szCs w:val="22"/>
          <w:rtl/>
        </w:rPr>
      </w:pPr>
      <w:r w:rsidRPr="00047830">
        <w:rPr>
          <w:rFonts w:hint="cs"/>
          <w:szCs w:val="22"/>
          <w:rtl/>
        </w:rPr>
        <w:t>מים אחרונים:</w:t>
      </w:r>
      <w:r w:rsidR="007A4CD1">
        <w:rPr>
          <w:rFonts w:hint="cs"/>
          <w:b w:val="0"/>
          <w:bCs w:val="0"/>
          <w:szCs w:val="22"/>
          <w:rtl/>
        </w:rPr>
        <w:t xml:space="preserve"> שזכה להשלים אגדתות</w:t>
      </w:r>
      <w:r w:rsidR="00047830">
        <w:rPr>
          <w:rFonts w:hint="cs"/>
          <w:b w:val="0"/>
          <w:bCs w:val="0"/>
          <w:szCs w:val="22"/>
          <w:rtl/>
        </w:rPr>
        <w:t xml:space="preserve"> התלמוד על עוד ועוד מסכתות</w:t>
      </w:r>
      <w:r w:rsidR="001A31D9">
        <w:rPr>
          <w:rFonts w:hint="cs"/>
          <w:b w:val="0"/>
          <w:bCs w:val="0"/>
          <w:szCs w:val="22"/>
          <w:rtl/>
        </w:rPr>
        <w:t>.</w:t>
      </w:r>
    </w:p>
    <w:sectPr w:rsidR="00977B30" w:rsidRPr="00977B30" w:rsidSect="00574B10">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09A8" w14:textId="77777777" w:rsidR="008E3F71" w:rsidRDefault="008E3F71">
      <w:r>
        <w:separator/>
      </w:r>
    </w:p>
  </w:endnote>
  <w:endnote w:type="continuationSeparator" w:id="0">
    <w:p w14:paraId="4BC15FC0" w14:textId="77777777" w:rsidR="008E3F71" w:rsidRDefault="008E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6A3F" w14:textId="77777777" w:rsidR="00511B3C" w:rsidRPr="00F8747C" w:rsidRDefault="00511B3C" w:rsidP="00D708E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20402">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20402">
      <w:rPr>
        <w:rStyle w:val="af1"/>
        <w:noProof/>
        <w:rtl/>
      </w:rPr>
      <w:t>4</w:t>
    </w:r>
    <w:r w:rsidRPr="00F8747C">
      <w:rPr>
        <w:rStyle w:val="af1"/>
      </w:rPr>
      <w:fldChar w:fldCharType="end"/>
    </w:r>
  </w:p>
  <w:p w14:paraId="4F91C263" w14:textId="77777777" w:rsidR="00511B3C" w:rsidRPr="00D708E9" w:rsidRDefault="00511B3C" w:rsidP="00D70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D986" w14:textId="77777777" w:rsidR="008E3F71" w:rsidRDefault="008E3F71">
      <w:pPr>
        <w:rPr>
          <w:lang w:eastAsia="en-US"/>
        </w:rPr>
      </w:pPr>
      <w:r>
        <w:rPr>
          <w:rFonts w:cs="Miriam"/>
        </w:rPr>
        <w:separator/>
      </w:r>
    </w:p>
  </w:footnote>
  <w:footnote w:type="continuationSeparator" w:id="0">
    <w:p w14:paraId="5C125CE1" w14:textId="77777777" w:rsidR="008E3F71" w:rsidRDefault="008E3F71">
      <w:r>
        <w:continuationSeparator/>
      </w:r>
    </w:p>
  </w:footnote>
  <w:footnote w:id="1">
    <w:p w14:paraId="72FB042F" w14:textId="77777777" w:rsidR="006F580D" w:rsidRPr="006F580D" w:rsidRDefault="006F580D">
      <w:pPr>
        <w:pStyle w:val="a3"/>
        <w:rPr>
          <w:rFonts w:hint="cs"/>
          <w:rtl/>
        </w:rPr>
      </w:pPr>
      <w:r>
        <w:rPr>
          <w:rStyle w:val="a5"/>
        </w:rPr>
        <w:footnoteRef/>
      </w:r>
      <w:r>
        <w:rPr>
          <w:rtl/>
        </w:rPr>
        <w:t xml:space="preserve"> </w:t>
      </w:r>
      <w:r w:rsidR="003C70A1">
        <w:rPr>
          <w:rFonts w:hint="cs"/>
          <w:rtl/>
        </w:rPr>
        <w:t>ובוודאי</w:t>
      </w:r>
      <w:r>
        <w:rPr>
          <w:rFonts w:hint="cs"/>
          <w:rtl/>
        </w:rPr>
        <w:t xml:space="preserve"> שאיננו מתכוונים להתחרות </w:t>
      </w:r>
      <w:hyperlink r:id="rId1" w:history="1">
        <w:r w:rsidRPr="003C70A1">
          <w:rPr>
            <w:rStyle w:val="Hyperlink"/>
            <w:rFonts w:hint="cs"/>
            <w:rtl/>
          </w:rPr>
          <w:t xml:space="preserve">ברבי יעקב </w:t>
        </w:r>
        <w:r w:rsidRPr="003C70A1">
          <w:rPr>
            <w:rStyle w:val="Hyperlink"/>
            <w:rFonts w:hint="cs"/>
            <w:rtl/>
          </w:rPr>
          <w:t>ב</w:t>
        </w:r>
        <w:r w:rsidRPr="003C70A1">
          <w:rPr>
            <w:rStyle w:val="Hyperlink"/>
            <w:rFonts w:hint="cs"/>
            <w:rtl/>
          </w:rPr>
          <w:t>ן חביב</w:t>
        </w:r>
      </w:hyperlink>
      <w:r>
        <w:rPr>
          <w:rFonts w:hint="cs"/>
          <w:rtl/>
        </w:rPr>
        <w:t xml:space="preserve"> שלו זכות הבכורה </w:t>
      </w:r>
      <w:r w:rsidR="003E1CDA">
        <w:rPr>
          <w:rFonts w:hint="cs"/>
          <w:rtl/>
        </w:rPr>
        <w:t xml:space="preserve">על 'אגדתא דתלמוד' </w:t>
      </w:r>
      <w:r>
        <w:rPr>
          <w:rFonts w:hint="cs"/>
          <w:rtl/>
        </w:rPr>
        <w:t>ב</w:t>
      </w:r>
      <w:r w:rsidR="003E1CDA">
        <w:rPr>
          <w:rFonts w:hint="cs"/>
          <w:rtl/>
        </w:rPr>
        <w:t xml:space="preserve">מפעלו </w:t>
      </w:r>
      <w:hyperlink r:id="rId2" w:history="1">
        <w:r w:rsidRPr="006F580D">
          <w:rPr>
            <w:rStyle w:val="Hyperlink"/>
            <w:rFonts w:hint="cs"/>
            <w:rtl/>
          </w:rPr>
          <w:t>עין י</w:t>
        </w:r>
        <w:r w:rsidRPr="006F580D">
          <w:rPr>
            <w:rStyle w:val="Hyperlink"/>
            <w:rFonts w:hint="cs"/>
            <w:rtl/>
          </w:rPr>
          <w:t>ע</w:t>
        </w:r>
        <w:r w:rsidRPr="006F580D">
          <w:rPr>
            <w:rStyle w:val="Hyperlink"/>
            <w:rFonts w:hint="cs"/>
            <w:rtl/>
          </w:rPr>
          <w:t>ק</w:t>
        </w:r>
        <w:r w:rsidRPr="006F580D">
          <w:rPr>
            <w:rStyle w:val="Hyperlink"/>
            <w:rFonts w:hint="cs"/>
            <w:rtl/>
          </w:rPr>
          <w:t>ב</w:t>
        </w:r>
      </w:hyperlink>
      <w:r w:rsidR="003E1CDA">
        <w:rPr>
          <w:rFonts w:hint="cs"/>
          <w:rtl/>
        </w:rPr>
        <w:t xml:space="preserve"> על הש"ס</w:t>
      </w:r>
      <w:r>
        <w:rPr>
          <w:rFonts w:hint="cs"/>
          <w:rtl/>
        </w:rPr>
        <w:t>.</w:t>
      </w:r>
    </w:p>
  </w:footnote>
  <w:footnote w:id="2">
    <w:p w14:paraId="22DC70F8" w14:textId="77777777" w:rsidR="001A4F2A" w:rsidRDefault="001A4F2A" w:rsidP="001A4F2A">
      <w:pPr>
        <w:pStyle w:val="a3"/>
        <w:rPr>
          <w:rFonts w:hint="cs"/>
          <w:rtl/>
        </w:rPr>
      </w:pPr>
      <w:r>
        <w:rPr>
          <w:rStyle w:val="a5"/>
        </w:rPr>
        <w:footnoteRef/>
      </w:r>
      <w:r>
        <w:rPr>
          <w:rtl/>
        </w:rPr>
        <w:t xml:space="preserve"> </w:t>
      </w:r>
      <w:r w:rsidR="008A616A">
        <w:rPr>
          <w:rFonts w:hint="cs"/>
          <w:rtl/>
        </w:rPr>
        <w:t>ראו משנה זו גם ב עדויות פרק ד משנה ח מה שמעיד על קדמותה. והנוסח ב</w:t>
      </w:r>
      <w:r w:rsidR="008A616A">
        <w:rPr>
          <w:rtl/>
        </w:rPr>
        <w:t>תוספתא יבמות פרק א הלכה י</w:t>
      </w:r>
      <w:r w:rsidR="008A616A">
        <w:rPr>
          <w:rFonts w:hint="cs"/>
          <w:rtl/>
        </w:rPr>
        <w:t xml:space="preserve"> (מובא בירושלמי יבמות א ו) הוא: "</w:t>
      </w:r>
      <w:r w:rsidR="008A616A">
        <w:rPr>
          <w:rtl/>
        </w:rPr>
        <w:t>אף על פי שנחלקו בית שמיי כנגד בית הלל בצרות ובאחיות ובספק אשת איש ובגט ישן ובמקדש את האשה בשוה פרוטה והמגרש את אשתו ולנה עמו בפונדקי</w:t>
      </w:r>
      <w:r w:rsidR="008A616A">
        <w:rPr>
          <w:rFonts w:hint="cs"/>
          <w:rtl/>
        </w:rPr>
        <w:t>,</w:t>
      </w:r>
      <w:r w:rsidR="008A616A">
        <w:rPr>
          <w:rtl/>
        </w:rPr>
        <w:t xml:space="preserve"> לא נמנעו בית שמיי לישא נשים מבית הלל ולא בית הלל מבית שמיי</w:t>
      </w:r>
      <w:r w:rsidR="008A616A">
        <w:rPr>
          <w:rFonts w:hint="cs"/>
          <w:rtl/>
        </w:rPr>
        <w:t>,</w:t>
      </w:r>
      <w:r w:rsidR="008A616A">
        <w:rPr>
          <w:rtl/>
        </w:rPr>
        <w:t xml:space="preserve"> אלא נהגו האמת והשלום ביניהן</w:t>
      </w:r>
      <w:r w:rsidR="008A616A">
        <w:rPr>
          <w:rFonts w:hint="cs"/>
          <w:rtl/>
        </w:rPr>
        <w:t>,</w:t>
      </w:r>
      <w:r w:rsidR="008A616A">
        <w:rPr>
          <w:rtl/>
        </w:rPr>
        <w:t xml:space="preserve"> שנ</w:t>
      </w:r>
      <w:r w:rsidR="008A616A">
        <w:rPr>
          <w:rFonts w:hint="cs"/>
          <w:rtl/>
        </w:rPr>
        <w:t>אמר:</w:t>
      </w:r>
      <w:r w:rsidR="008A616A">
        <w:rPr>
          <w:rtl/>
        </w:rPr>
        <w:t xml:space="preserve"> האמת והשלום אהבו</w:t>
      </w:r>
      <w:r w:rsidR="008A616A">
        <w:rPr>
          <w:rFonts w:hint="cs"/>
          <w:rtl/>
        </w:rPr>
        <w:t>". אמנם בירושלמי שבת א ד למדנו שלעתים הגיעה מחלוקת בית שמאי ובית הלל עד כדי שפיכות דמים: "</w:t>
      </w:r>
      <w:r w:rsidR="008A616A">
        <w:rPr>
          <w:rtl/>
        </w:rPr>
        <w:t>תלמידי ב</w:t>
      </w:r>
      <w:r w:rsidR="008A616A">
        <w:rPr>
          <w:rFonts w:hint="cs"/>
          <w:rtl/>
        </w:rPr>
        <w:t>ית שמאי</w:t>
      </w:r>
      <w:r w:rsidR="008A616A">
        <w:rPr>
          <w:rtl/>
        </w:rPr>
        <w:t xml:space="preserve"> עמדו להן מלמטה והיו הורגין בתלמידי בית הלל</w:t>
      </w:r>
      <w:r w:rsidR="008A616A">
        <w:rPr>
          <w:rFonts w:hint="cs"/>
          <w:rtl/>
        </w:rPr>
        <w:t>.</w:t>
      </w:r>
      <w:r w:rsidR="008A616A">
        <w:rPr>
          <w:rtl/>
        </w:rPr>
        <w:t xml:space="preserve"> תני</w:t>
      </w:r>
      <w:r w:rsidR="008A616A">
        <w:rPr>
          <w:rFonts w:hint="cs"/>
          <w:rtl/>
        </w:rPr>
        <w:t>:</w:t>
      </w:r>
      <w:r w:rsidR="008A616A">
        <w:rPr>
          <w:rtl/>
        </w:rPr>
        <w:t xml:space="preserve"> ששה מהן עלו והשאר עמדו עליהן בחרבות וברמחי</w:t>
      </w:r>
      <w:r w:rsidR="008A616A">
        <w:rPr>
          <w:rFonts w:hint="cs"/>
          <w:rtl/>
        </w:rPr>
        <w:t>ם"</w:t>
      </w:r>
      <w:r w:rsidR="00E67BFD">
        <w:rPr>
          <w:rFonts w:hint="cs"/>
          <w:rtl/>
        </w:rPr>
        <w:t xml:space="preserve">, </w:t>
      </w:r>
      <w:r w:rsidR="008A616A">
        <w:rPr>
          <w:rFonts w:hint="cs"/>
          <w:rtl/>
          <w:lang w:val="he-IL"/>
        </w:rPr>
        <w:t xml:space="preserve">ראו בדברינו </w:t>
      </w:r>
      <w:hyperlink r:id="rId3" w:anchor="gsc.tab=0" w:history="1">
        <w:r w:rsidR="008A616A" w:rsidRPr="00A84531">
          <w:rPr>
            <w:rStyle w:val="Hyperlink"/>
            <w:rFonts w:hint="cs"/>
            <w:rtl/>
            <w:lang w:val="he-IL"/>
          </w:rPr>
          <w:t>שועל, עקרב, שרף וגחלי אש</w:t>
        </w:r>
      </w:hyperlink>
      <w:r w:rsidR="00E67BFD">
        <w:rPr>
          <w:rFonts w:hint="cs"/>
          <w:rtl/>
          <w:lang w:val="he-IL"/>
        </w:rPr>
        <w:t xml:space="preserve">; ובגמרא </w:t>
      </w:r>
      <w:r w:rsidR="00E67BFD" w:rsidRPr="00FD5694">
        <w:rPr>
          <w:rFonts w:hint="eastAsia"/>
          <w:rtl/>
          <w:lang w:eastAsia="en-US"/>
        </w:rPr>
        <w:t>שבת</w:t>
      </w:r>
      <w:r w:rsidR="00E67BFD" w:rsidRPr="00FD5694">
        <w:rPr>
          <w:rtl/>
          <w:lang w:eastAsia="en-US"/>
        </w:rPr>
        <w:t xml:space="preserve"> </w:t>
      </w:r>
      <w:r w:rsidR="00E67BFD" w:rsidRPr="00FD5694">
        <w:rPr>
          <w:rFonts w:hint="eastAsia"/>
          <w:rtl/>
          <w:lang w:eastAsia="en-US"/>
        </w:rPr>
        <w:t>יז</w:t>
      </w:r>
      <w:r w:rsidR="00E67BFD" w:rsidRPr="00FD5694">
        <w:rPr>
          <w:rtl/>
          <w:lang w:eastAsia="en-US"/>
        </w:rPr>
        <w:t xml:space="preserve"> </w:t>
      </w:r>
      <w:r w:rsidR="00E67BFD" w:rsidRPr="00FD5694">
        <w:rPr>
          <w:rFonts w:hint="cs"/>
          <w:rtl/>
        </w:rPr>
        <w:t>ע"א</w:t>
      </w:r>
      <w:r w:rsidR="00E67BFD" w:rsidRPr="00FD5694">
        <w:rPr>
          <w:rtl/>
          <w:lang w:eastAsia="en-US"/>
        </w:rPr>
        <w:t xml:space="preserve"> </w:t>
      </w:r>
      <w:r w:rsidR="00E67BFD">
        <w:rPr>
          <w:rFonts w:hint="cs"/>
          <w:rtl/>
          <w:lang w:eastAsia="en-US"/>
        </w:rPr>
        <w:t xml:space="preserve">גם </w:t>
      </w:r>
      <w:r w:rsidR="00E67BFD" w:rsidRPr="00FD5694">
        <w:rPr>
          <w:rFonts w:hint="cs"/>
          <w:rtl/>
          <w:lang w:eastAsia="en-US"/>
        </w:rPr>
        <w:t>"</w:t>
      </w:r>
      <w:r w:rsidR="00E67BFD" w:rsidRPr="00FD5694">
        <w:rPr>
          <w:rFonts w:hint="eastAsia"/>
          <w:rtl/>
          <w:lang w:eastAsia="en-US"/>
        </w:rPr>
        <w:t>נעצו</w:t>
      </w:r>
      <w:r w:rsidR="00E67BFD" w:rsidRPr="00FD5694">
        <w:rPr>
          <w:rtl/>
          <w:lang w:eastAsia="en-US"/>
        </w:rPr>
        <w:t xml:space="preserve"> </w:t>
      </w:r>
      <w:r w:rsidR="00E67BFD" w:rsidRPr="00FD5694">
        <w:rPr>
          <w:rFonts w:hint="eastAsia"/>
          <w:rtl/>
          <w:lang w:eastAsia="en-US"/>
        </w:rPr>
        <w:t>חרב</w:t>
      </w:r>
      <w:r w:rsidR="00E67BFD" w:rsidRPr="00FD5694">
        <w:rPr>
          <w:rtl/>
          <w:lang w:eastAsia="en-US"/>
        </w:rPr>
        <w:t xml:space="preserve"> </w:t>
      </w:r>
      <w:r w:rsidR="00E67BFD" w:rsidRPr="00FD5694">
        <w:rPr>
          <w:rFonts w:hint="eastAsia"/>
          <w:rtl/>
          <w:lang w:eastAsia="en-US"/>
        </w:rPr>
        <w:t>בבית</w:t>
      </w:r>
      <w:r w:rsidR="00E67BFD" w:rsidRPr="00FD5694">
        <w:rPr>
          <w:rtl/>
          <w:lang w:eastAsia="en-US"/>
        </w:rPr>
        <w:t xml:space="preserve"> </w:t>
      </w:r>
      <w:r w:rsidR="00E67BFD" w:rsidRPr="00FD5694">
        <w:rPr>
          <w:rFonts w:hint="eastAsia"/>
          <w:rtl/>
          <w:lang w:eastAsia="en-US"/>
        </w:rPr>
        <w:t>המדרש</w:t>
      </w:r>
      <w:r w:rsidR="00E67BFD">
        <w:rPr>
          <w:rFonts w:hint="cs"/>
          <w:rtl/>
          <w:lang w:eastAsia="en-US"/>
        </w:rPr>
        <w:t xml:space="preserve">", </w:t>
      </w:r>
      <w:r w:rsidR="008A616A">
        <w:rPr>
          <w:rFonts w:hint="cs"/>
          <w:rtl/>
        </w:rPr>
        <w:t>אבל אפשר שהיו אלה קיצוניים במחנה בית שמאי ואילו הרוב אכלו זה אצל זה וגם נישאו זה לזה "והאמת והשלום אהבו". מכאן ממשיכה הגמרא לדין "</w:t>
      </w:r>
      <w:hyperlink r:id="rId4" w:anchor="gsc.tab=0" w:history="1">
        <w:r w:rsidR="008A616A" w:rsidRPr="00913D4E">
          <w:rPr>
            <w:rStyle w:val="Hyperlink"/>
            <w:rFonts w:hint="cs"/>
            <w:rtl/>
          </w:rPr>
          <w:t>לא תתגודדו</w:t>
        </w:r>
      </w:hyperlink>
      <w:r w:rsidR="008A616A">
        <w:rPr>
          <w:rFonts w:hint="cs"/>
          <w:rtl/>
        </w:rPr>
        <w:t xml:space="preserve">" לו הקדשנו דף בפרשת ראה ולסיפור שנראה בסמוך של עדות ר' דוסא בן הרכינס על צרת </w:t>
      </w:r>
      <w:r w:rsidR="00521D9C">
        <w:rPr>
          <w:rFonts w:hint="cs"/>
          <w:rtl/>
        </w:rPr>
        <w:t xml:space="preserve">הבת </w:t>
      </w:r>
      <w:r w:rsidR="008A616A">
        <w:rPr>
          <w:rFonts w:hint="cs"/>
          <w:rtl/>
        </w:rPr>
        <w:t xml:space="preserve">שהיא נושא המשנה בה פתחנו. אך כאן לכבודה של מסכת יבמות </w:t>
      </w:r>
      <w:r w:rsidR="00521D9C">
        <w:rPr>
          <w:rFonts w:hint="cs"/>
          <w:rtl/>
        </w:rPr>
        <w:t xml:space="preserve">ועל מנת להרבות שלום בעולם כבר בתחילת המסכת (ולא לחכות לסיומה במאמר: "תלמידי חכמים מרבים שלום בעולם"), </w:t>
      </w:r>
      <w:r w:rsidR="008A616A">
        <w:rPr>
          <w:rFonts w:hint="cs"/>
          <w:rtl/>
        </w:rPr>
        <w:t xml:space="preserve">אנו מבקשים להתחבר </w:t>
      </w:r>
      <w:r w:rsidR="00521D9C">
        <w:rPr>
          <w:rFonts w:hint="cs"/>
          <w:rtl/>
        </w:rPr>
        <w:t xml:space="preserve">כאן </w:t>
      </w:r>
      <w:r w:rsidR="008A616A">
        <w:rPr>
          <w:rFonts w:hint="cs"/>
          <w:rtl/>
        </w:rPr>
        <w:t>עם המשנה בסוף המסכת (</w:t>
      </w:r>
      <w:r w:rsidR="008A616A">
        <w:rPr>
          <w:rtl/>
        </w:rPr>
        <w:t>דף קטז ע</w:t>
      </w:r>
      <w:r w:rsidR="008A616A">
        <w:rPr>
          <w:rFonts w:hint="cs"/>
          <w:rtl/>
        </w:rPr>
        <w:t>"ב) הדנה בעדות אשה שבעלה נפטר בה בית הלל מחמירים</w:t>
      </w:r>
      <w:r w:rsidR="008E5E6F">
        <w:rPr>
          <w:rFonts w:hint="cs"/>
          <w:rtl/>
        </w:rPr>
        <w:t xml:space="preserve"> ובית שמאי מקילים</w:t>
      </w:r>
      <w:r w:rsidR="008A616A">
        <w:rPr>
          <w:rFonts w:hint="cs"/>
          <w:rtl/>
        </w:rPr>
        <w:t>: "</w:t>
      </w:r>
      <w:r w:rsidR="008A616A">
        <w:rPr>
          <w:rtl/>
        </w:rPr>
        <w:t>בית הלל אומרים: לא שמענו אלא בבאה מן הקציר, ובאותה מדינה, וכמעשה שהיה</w:t>
      </w:r>
      <w:r w:rsidR="008A616A">
        <w:rPr>
          <w:rFonts w:hint="cs"/>
          <w:rtl/>
        </w:rPr>
        <w:t>", ואילו בית שמאי אומרים</w:t>
      </w:r>
      <w:r w:rsidR="008A616A">
        <w:rPr>
          <w:rtl/>
        </w:rPr>
        <w:t xml:space="preserve">: </w:t>
      </w:r>
      <w:r w:rsidR="008A616A">
        <w:rPr>
          <w:rFonts w:hint="cs"/>
          <w:rtl/>
        </w:rPr>
        <w:t>"</w:t>
      </w:r>
      <w:r w:rsidR="008A616A">
        <w:rPr>
          <w:rtl/>
        </w:rPr>
        <w:t>אחת הבאה מן הקציר, ואחת הבאה מן הזיתים, ואחת הבאה מן הבציר, ואחת הבאה ממדינה למדינה</w:t>
      </w:r>
      <w:r w:rsidR="008A616A">
        <w:rPr>
          <w:rFonts w:hint="cs"/>
          <w:rtl/>
        </w:rPr>
        <w:t>". ו"</w:t>
      </w:r>
      <w:r w:rsidR="008A616A">
        <w:rPr>
          <w:rtl/>
        </w:rPr>
        <w:t>חזרו בית הלל להורות כבית שמאי</w:t>
      </w:r>
      <w:r w:rsidR="008A616A">
        <w:rPr>
          <w:rFonts w:hint="cs"/>
          <w:rtl/>
        </w:rPr>
        <w:t>"</w:t>
      </w:r>
      <w:r w:rsidR="008A616A">
        <w:rPr>
          <w:rtl/>
        </w:rPr>
        <w:t>.</w:t>
      </w:r>
    </w:p>
  </w:footnote>
  <w:footnote w:id="3">
    <w:p w14:paraId="7DE6912A" w14:textId="77777777" w:rsidR="008009CF" w:rsidRDefault="008009CF" w:rsidP="0099376B">
      <w:pPr>
        <w:pStyle w:val="a3"/>
        <w:rPr>
          <w:rFonts w:hint="cs"/>
          <w:rtl/>
        </w:rPr>
      </w:pPr>
      <w:r>
        <w:rPr>
          <w:rStyle w:val="a5"/>
        </w:rPr>
        <w:footnoteRef/>
      </w:r>
      <w:r>
        <w:rPr>
          <w:rtl/>
        </w:rPr>
        <w:t xml:space="preserve"> </w:t>
      </w:r>
      <w:r>
        <w:rPr>
          <w:rFonts w:hint="cs"/>
          <w:rtl/>
        </w:rPr>
        <w:t xml:space="preserve">כשיטת בית </w:t>
      </w:r>
      <w:r w:rsidR="006F2AA5">
        <w:rPr>
          <w:rFonts w:hint="cs"/>
          <w:rtl/>
        </w:rPr>
        <w:t>שמאי</w:t>
      </w:r>
      <w:r>
        <w:rPr>
          <w:rFonts w:hint="cs"/>
          <w:rtl/>
        </w:rPr>
        <w:t>. צרת הבת היא אישה שנייה של אדם ש</w:t>
      </w:r>
      <w:r w:rsidR="00780215">
        <w:rPr>
          <w:rFonts w:hint="cs"/>
          <w:rtl/>
        </w:rPr>
        <w:t>נ</w:t>
      </w:r>
      <w:r w:rsidR="006F2AA5">
        <w:rPr>
          <w:rFonts w:hint="cs"/>
          <w:rtl/>
        </w:rPr>
        <w:t>ש</w:t>
      </w:r>
      <w:r w:rsidR="00780215">
        <w:rPr>
          <w:rFonts w:hint="cs"/>
          <w:rtl/>
        </w:rPr>
        <w:t>א</w:t>
      </w:r>
      <w:r>
        <w:rPr>
          <w:rFonts w:hint="cs"/>
          <w:rtl/>
        </w:rPr>
        <w:t xml:space="preserve"> את בת אחיו לאשה ונפטר בלי בנים ואחיו לא יכול ליבם את אשת</w:t>
      </w:r>
      <w:r w:rsidR="006F2AA5">
        <w:rPr>
          <w:rFonts w:hint="cs"/>
          <w:rtl/>
        </w:rPr>
        <w:t xml:space="preserve"> אחיו</w:t>
      </w:r>
      <w:r>
        <w:rPr>
          <w:rFonts w:hint="cs"/>
          <w:rtl/>
        </w:rPr>
        <w:t>, היינו לשאת לאשה את בתו</w:t>
      </w:r>
      <w:r w:rsidR="00780215">
        <w:rPr>
          <w:rFonts w:hint="cs"/>
          <w:rtl/>
        </w:rPr>
        <w:t>,</w:t>
      </w:r>
      <w:r>
        <w:rPr>
          <w:rFonts w:hint="cs"/>
          <w:rtl/>
        </w:rPr>
        <w:t xml:space="preserve"> וממילא גם האשה השנייה (הצרה) פטורה מהייבום ויכולה להינשא לכל אדם. ראו משנה </w:t>
      </w:r>
      <w:r>
        <w:rPr>
          <w:rtl/>
        </w:rPr>
        <w:t>יבמות פרק א משנה ב</w:t>
      </w:r>
      <w:r>
        <w:rPr>
          <w:rFonts w:hint="cs"/>
          <w:rtl/>
        </w:rPr>
        <w:t>: "</w:t>
      </w:r>
      <w:r>
        <w:rPr>
          <w:rtl/>
        </w:rPr>
        <w:t>היתה בתו או אחת מכל העריות האלו נשואה לאחיו ולו אשה אחרת ומת</w:t>
      </w:r>
      <w:r w:rsidR="006F2AA5">
        <w:rPr>
          <w:rFonts w:hint="cs"/>
          <w:rtl/>
        </w:rPr>
        <w:t>,</w:t>
      </w:r>
      <w:r>
        <w:rPr>
          <w:rtl/>
        </w:rPr>
        <w:t xml:space="preserve"> כשם שבתו פטורה כך צרתה פטורה</w:t>
      </w:r>
      <w:r>
        <w:rPr>
          <w:rFonts w:hint="cs"/>
          <w:rtl/>
        </w:rPr>
        <w:t>". ובנושא זה הייתה מחלוקת גדולה בין בית שמאי (</w:t>
      </w:r>
      <w:r w:rsidR="0099376B">
        <w:rPr>
          <w:rFonts w:hint="cs"/>
          <w:rtl/>
        </w:rPr>
        <w:t>שמתירים</w:t>
      </w:r>
      <w:r w:rsidR="006F1E02">
        <w:rPr>
          <w:rFonts w:hint="cs"/>
          <w:rtl/>
        </w:rPr>
        <w:t xml:space="preserve"> לייבם את צרת הבת, היינו שיש לה זיקת ייבום ואין איסור ערווה</w:t>
      </w:r>
      <w:r>
        <w:rPr>
          <w:rFonts w:hint="cs"/>
          <w:rtl/>
        </w:rPr>
        <w:t>) ובית הלל (</w:t>
      </w:r>
      <w:r w:rsidR="0099376B">
        <w:rPr>
          <w:rFonts w:hint="cs"/>
          <w:rtl/>
        </w:rPr>
        <w:t>שאוסרים</w:t>
      </w:r>
      <w:r w:rsidR="006F1E02">
        <w:rPr>
          <w:rFonts w:hint="cs"/>
          <w:rtl/>
        </w:rPr>
        <w:t xml:space="preserve"> לייבם את צרת הבת</w:t>
      </w:r>
      <w:r w:rsidR="006F2AA5">
        <w:rPr>
          <w:rFonts w:hint="cs"/>
          <w:rtl/>
        </w:rPr>
        <w:t xml:space="preserve">, </w:t>
      </w:r>
      <w:r w:rsidR="006F1E02">
        <w:rPr>
          <w:rFonts w:hint="cs"/>
          <w:rtl/>
        </w:rPr>
        <w:t>היינו שיש כאן איסור ערווה ואין שום זיקת ייבום, כמשנה בראש המסכת</w:t>
      </w:r>
      <w:r>
        <w:rPr>
          <w:rFonts w:hint="cs"/>
          <w:rtl/>
        </w:rPr>
        <w:t>)</w:t>
      </w:r>
      <w:r w:rsidR="00780215">
        <w:rPr>
          <w:rFonts w:hint="cs"/>
          <w:rtl/>
        </w:rPr>
        <w:t xml:space="preserve">. ראו דף קודם שם </w:t>
      </w:r>
      <w:r w:rsidR="0099376B">
        <w:rPr>
          <w:rFonts w:hint="cs"/>
          <w:rtl/>
        </w:rPr>
        <w:t>שר' יהושע מתיירא ומתחמק לומר כמו מי ההלכה: "</w:t>
      </w:r>
      <w:r w:rsidR="0099376B">
        <w:rPr>
          <w:rtl/>
        </w:rPr>
        <w:t>שאלו את ר' יהושע: צרת הבת, מהו? אמר להם: מחלוקת ב</w:t>
      </w:r>
      <w:r w:rsidR="00804280">
        <w:rPr>
          <w:rFonts w:hint="cs"/>
          <w:rtl/>
        </w:rPr>
        <w:t>ית שמאי ובית הלל</w:t>
      </w:r>
      <w:r w:rsidR="0099376B">
        <w:rPr>
          <w:rtl/>
        </w:rPr>
        <w:t>; והלכה כדברי מי? אמר להם: מפני מה אתם מכניסין ראשי בין שני הרים גדולים, בין שתי מחלוקות גדולות</w:t>
      </w:r>
      <w:r w:rsidR="00804280">
        <w:rPr>
          <w:rFonts w:hint="cs"/>
          <w:rtl/>
        </w:rPr>
        <w:t>, בין בית שמאי ובית הלל</w:t>
      </w:r>
      <w:r w:rsidR="0099376B">
        <w:rPr>
          <w:rFonts w:hint="cs"/>
          <w:rtl/>
        </w:rPr>
        <w:t xml:space="preserve">. </w:t>
      </w:r>
      <w:r w:rsidR="0099376B">
        <w:rPr>
          <w:rtl/>
        </w:rPr>
        <w:t>מתיירא אני שמא ירוצו ג</w:t>
      </w:r>
      <w:r w:rsidR="0099376B">
        <w:rPr>
          <w:rFonts w:hint="cs"/>
          <w:rtl/>
        </w:rPr>
        <w:t>ו</w:t>
      </w:r>
      <w:r w:rsidR="0099376B">
        <w:rPr>
          <w:rtl/>
        </w:rPr>
        <w:t>לג</w:t>
      </w:r>
      <w:r w:rsidR="0099376B">
        <w:rPr>
          <w:rFonts w:hint="cs"/>
          <w:rtl/>
        </w:rPr>
        <w:t>ו</w:t>
      </w:r>
      <w:r w:rsidR="0099376B">
        <w:rPr>
          <w:rtl/>
        </w:rPr>
        <w:t>לתי!</w:t>
      </w:r>
      <w:r w:rsidR="0099376B">
        <w:rPr>
          <w:rFonts w:hint="cs"/>
          <w:rtl/>
        </w:rPr>
        <w:t>".</w:t>
      </w:r>
      <w:r w:rsidR="00804280">
        <w:rPr>
          <w:rFonts w:hint="cs"/>
          <w:rtl/>
        </w:rPr>
        <w:t xml:space="preserve"> הוא ר' יהושע </w:t>
      </w:r>
      <w:hyperlink r:id="rId5" w:anchor="gsc.tab=0" w:history="1">
        <w:r w:rsidR="00804280" w:rsidRPr="00854ADC">
          <w:rPr>
            <w:rStyle w:val="Hyperlink"/>
            <w:rFonts w:hint="cs"/>
            <w:rtl/>
          </w:rPr>
          <w:t>שבתנו</w:t>
        </w:r>
        <w:r w:rsidR="00804280" w:rsidRPr="00854ADC">
          <w:rPr>
            <w:rStyle w:val="Hyperlink"/>
            <w:rFonts w:hint="cs"/>
            <w:rtl/>
          </w:rPr>
          <w:t>ר</w:t>
        </w:r>
        <w:r w:rsidR="00804280" w:rsidRPr="00854ADC">
          <w:rPr>
            <w:rStyle w:val="Hyperlink"/>
            <w:rFonts w:hint="cs"/>
            <w:rtl/>
          </w:rPr>
          <w:t>ו של עכנאי</w:t>
        </w:r>
      </w:hyperlink>
      <w:r w:rsidR="00804280">
        <w:rPr>
          <w:rFonts w:hint="cs"/>
          <w:rtl/>
        </w:rPr>
        <w:t xml:space="preserve"> עמד בתוקף על דעתו.</w:t>
      </w:r>
    </w:p>
  </w:footnote>
  <w:footnote w:id="4">
    <w:p w14:paraId="115BE582" w14:textId="77777777" w:rsidR="00F0426B" w:rsidRDefault="00F0426B">
      <w:pPr>
        <w:pStyle w:val="a3"/>
        <w:rPr>
          <w:rFonts w:hint="cs"/>
        </w:rPr>
      </w:pPr>
      <w:r>
        <w:rPr>
          <w:rStyle w:val="a5"/>
        </w:rPr>
        <w:footnoteRef/>
      </w:r>
      <w:r>
        <w:rPr>
          <w:rtl/>
        </w:rPr>
        <w:t xml:space="preserve"> </w:t>
      </w:r>
      <w:r w:rsidR="00854ADC">
        <w:rPr>
          <w:rFonts w:hint="cs"/>
          <w:rtl/>
        </w:rPr>
        <w:t>שבאו חכמים לברר אצל</w:t>
      </w:r>
      <w:r>
        <w:rPr>
          <w:rFonts w:hint="cs"/>
          <w:rtl/>
        </w:rPr>
        <w:t xml:space="preserve"> ר' דוסא בן הרכינס </w:t>
      </w:r>
      <w:r w:rsidR="00854ADC">
        <w:rPr>
          <w:rFonts w:hint="cs"/>
          <w:rtl/>
        </w:rPr>
        <w:t xml:space="preserve">מה דעתו, לאחר שלא הוכרעה המחלוקת בין בית שמאי ובית הלל </w:t>
      </w:r>
      <w:r>
        <w:rPr>
          <w:rFonts w:hint="cs"/>
          <w:rtl/>
        </w:rPr>
        <w:t>וגונבה לחכמים השמועה שהכריע כבית שמאי</w:t>
      </w:r>
      <w:r w:rsidR="006F2AA5">
        <w:rPr>
          <w:rFonts w:hint="cs"/>
          <w:rtl/>
        </w:rPr>
        <w:t xml:space="preserve"> שצרת הבת מותרת</w:t>
      </w:r>
      <w:r>
        <w:rPr>
          <w:rFonts w:hint="cs"/>
          <w:rtl/>
        </w:rPr>
        <w:t>.</w:t>
      </w:r>
      <w:r w:rsidR="00854ADC">
        <w:rPr>
          <w:rFonts w:hint="cs"/>
          <w:rtl/>
        </w:rPr>
        <w:t xml:space="preserve"> ור' יהושע שנזכר בהערה הקודמת, מתנדב להיכנס ראשון.</w:t>
      </w:r>
    </w:p>
  </w:footnote>
  <w:footnote w:id="5">
    <w:p w14:paraId="0D805969" w14:textId="77777777" w:rsidR="00C616D8" w:rsidRDefault="00C616D8">
      <w:pPr>
        <w:pStyle w:val="a3"/>
        <w:rPr>
          <w:rFonts w:hint="cs"/>
          <w:rtl/>
        </w:rPr>
      </w:pPr>
      <w:r>
        <w:rPr>
          <w:rStyle w:val="a5"/>
        </w:rPr>
        <w:footnoteRef/>
      </w:r>
      <w:r>
        <w:rPr>
          <w:rtl/>
        </w:rPr>
        <w:t xml:space="preserve"> </w:t>
      </w:r>
      <w:r>
        <w:rPr>
          <w:rFonts w:hint="cs"/>
          <w:rtl/>
        </w:rPr>
        <w:t xml:space="preserve">לחם כאן הוא במשמעות של תורה, ראו בראשית רבה ע ה, </w:t>
      </w:r>
      <w:r w:rsidR="00854ADC">
        <w:rPr>
          <w:rFonts w:hint="cs"/>
          <w:rtl/>
        </w:rPr>
        <w:t xml:space="preserve">מדרש </w:t>
      </w:r>
      <w:r w:rsidR="00633AE8">
        <w:rPr>
          <w:rFonts w:hint="cs"/>
          <w:rtl/>
        </w:rPr>
        <w:t xml:space="preserve">ילמדנו בראשית "ונתן לי לחם", </w:t>
      </w:r>
      <w:r>
        <w:rPr>
          <w:rFonts w:hint="cs"/>
          <w:rtl/>
        </w:rPr>
        <w:t>מדרש משלי לא יד ועוד.</w:t>
      </w:r>
      <w:r w:rsidR="00633AE8">
        <w:rPr>
          <w:rFonts w:hint="cs"/>
          <w:rtl/>
        </w:rPr>
        <w:t xml:space="preserve"> וכוונתו שעזריה לא נפטר מהעולם בלי שהשאיר בן (אלעזר) חכם בתורה.</w:t>
      </w:r>
      <w:r>
        <w:rPr>
          <w:rFonts w:hint="cs"/>
          <w:rtl/>
        </w:rPr>
        <w:t xml:space="preserve"> </w:t>
      </w:r>
    </w:p>
  </w:footnote>
  <w:footnote w:id="6">
    <w:p w14:paraId="0FF2D8EE" w14:textId="77777777" w:rsidR="00715EB4" w:rsidRDefault="00715EB4" w:rsidP="00C82C8A">
      <w:pPr>
        <w:pStyle w:val="a3"/>
        <w:rPr>
          <w:rFonts w:hint="cs"/>
          <w:rtl/>
        </w:rPr>
      </w:pPr>
      <w:r>
        <w:rPr>
          <w:rStyle w:val="a5"/>
        </w:rPr>
        <w:footnoteRef/>
      </w:r>
      <w:r>
        <w:rPr>
          <w:rtl/>
        </w:rPr>
        <w:t xml:space="preserve"> </w:t>
      </w:r>
      <w:r>
        <w:rPr>
          <w:rFonts w:hint="cs"/>
          <w:rtl/>
        </w:rPr>
        <w:t>ראו דברי</w:t>
      </w:r>
      <w:r w:rsidR="00C82C8A">
        <w:rPr>
          <w:rFonts w:hint="cs"/>
          <w:rtl/>
        </w:rPr>
        <w:t xml:space="preserve"> שמעון הצדיק </w:t>
      </w:r>
      <w:r>
        <w:rPr>
          <w:rFonts w:hint="cs"/>
          <w:rtl/>
        </w:rPr>
        <w:t>לנזיר</w:t>
      </w:r>
      <w:r w:rsidR="00C82C8A">
        <w:rPr>
          <w:rFonts w:hint="cs"/>
          <w:rtl/>
        </w:rPr>
        <w:t xml:space="preserve"> הנאה בגמרא נזיר ד ע"ב: "</w:t>
      </w:r>
      <w:r w:rsidR="00C82C8A">
        <w:rPr>
          <w:rtl/>
        </w:rPr>
        <w:t>כמותך ירבו נזירים בישראל, עליך הכתוב אומר: איש כי יפליא לנדור נדר נזיר להזיר לה'</w:t>
      </w:r>
      <w:r w:rsidR="00C82C8A">
        <w:rPr>
          <w:rFonts w:hint="cs"/>
          <w:rtl/>
        </w:rPr>
        <w:t xml:space="preserve"> ". </w:t>
      </w:r>
      <w:r>
        <w:rPr>
          <w:rFonts w:hint="cs"/>
          <w:rtl/>
        </w:rPr>
        <w:t>ובגמרא שבת לא ע"א בהפך</w:t>
      </w:r>
      <w:r w:rsidR="00376B4D">
        <w:rPr>
          <w:rFonts w:hint="cs"/>
          <w:rtl/>
        </w:rPr>
        <w:t>,</w:t>
      </w:r>
      <w:r w:rsidR="00C82C8A">
        <w:rPr>
          <w:rFonts w:hint="cs"/>
          <w:rtl/>
        </w:rPr>
        <w:t xml:space="preserve"> בסיפור על </w:t>
      </w:r>
      <w:r>
        <w:rPr>
          <w:rFonts w:hint="cs"/>
          <w:rtl/>
        </w:rPr>
        <w:t>האיש שניסה ל</w:t>
      </w:r>
      <w:r w:rsidR="00C82C8A">
        <w:rPr>
          <w:rFonts w:hint="cs"/>
          <w:rtl/>
        </w:rPr>
        <w:t xml:space="preserve">הקניט </w:t>
      </w:r>
      <w:r>
        <w:rPr>
          <w:rFonts w:hint="cs"/>
          <w:rtl/>
        </w:rPr>
        <w:t xml:space="preserve">את הלל ונכשל והפסיד 400 </w:t>
      </w:r>
      <w:r w:rsidR="00C82C8A">
        <w:rPr>
          <w:rFonts w:hint="cs"/>
          <w:rtl/>
        </w:rPr>
        <w:t>זו</w:t>
      </w:r>
      <w:r w:rsidR="00376B4D">
        <w:rPr>
          <w:rFonts w:hint="cs"/>
          <w:rtl/>
        </w:rPr>
        <w:t>ז</w:t>
      </w:r>
      <w:r w:rsidR="00C82C8A">
        <w:rPr>
          <w:rFonts w:hint="cs"/>
          <w:rtl/>
        </w:rPr>
        <w:t xml:space="preserve"> ואמר לו: "</w:t>
      </w:r>
      <w:r>
        <w:rPr>
          <w:rtl/>
        </w:rPr>
        <w:t xml:space="preserve"> אתה הוא הלל שקורין אותך נשיא ישראל? - אמר לו: הן. - אמר לו: אם אתה הוא - לא ירבו כמותך בישראל. - אמר לו: בני, מפני מה? - אמר לו: מפני שאבדתי על ידך ארבע מאות זוז</w:t>
      </w:r>
      <w:r w:rsidR="00C82C8A">
        <w:rPr>
          <w:rFonts w:hint="cs"/>
          <w:rtl/>
        </w:rPr>
        <w:t>". ויש עוד דוגמאות למטבע לשון זו.</w:t>
      </w:r>
    </w:p>
  </w:footnote>
  <w:footnote w:id="7">
    <w:p w14:paraId="7278D662" w14:textId="77777777" w:rsidR="00F24FBD" w:rsidRPr="00F24FBD" w:rsidRDefault="00F24FBD">
      <w:pPr>
        <w:pStyle w:val="a3"/>
        <w:rPr>
          <w:rFonts w:hint="cs"/>
          <w:rtl/>
        </w:rPr>
      </w:pPr>
      <w:r>
        <w:rPr>
          <w:rStyle w:val="a5"/>
        </w:rPr>
        <w:footnoteRef/>
      </w:r>
      <w:r>
        <w:rPr>
          <w:rtl/>
        </w:rPr>
        <w:t xml:space="preserve"> </w:t>
      </w:r>
      <w:r>
        <w:rPr>
          <w:rFonts w:hint="cs"/>
          <w:rtl/>
        </w:rPr>
        <w:t>מפרש רש"י: "</w:t>
      </w:r>
      <w:r>
        <w:rPr>
          <w:rtl/>
        </w:rPr>
        <w:t>בכור שטן הוא - חריף ועומד על שמועה ועושה מעשה ואינו שב משמועתו לעשות כרבים</w:t>
      </w:r>
      <w:r>
        <w:rPr>
          <w:rFonts w:hint="cs"/>
          <w:rtl/>
        </w:rPr>
        <w:t>" וידוע שבית שמאי היו מחודדים יותר</w:t>
      </w:r>
      <w:r w:rsidR="00376B4D">
        <w:rPr>
          <w:rFonts w:hint="cs"/>
          <w:rtl/>
        </w:rPr>
        <w:t xml:space="preserve"> עד</w:t>
      </w:r>
      <w:r>
        <w:rPr>
          <w:rFonts w:hint="cs"/>
          <w:rtl/>
        </w:rPr>
        <w:t xml:space="preserve"> שלדעה מסוימת </w:t>
      </w:r>
      <w:r w:rsidR="005D2BD5">
        <w:rPr>
          <w:rFonts w:hint="cs"/>
          <w:rtl/>
        </w:rPr>
        <w:t xml:space="preserve">חידוד זה </w:t>
      </w:r>
      <w:r>
        <w:rPr>
          <w:rFonts w:hint="cs"/>
          <w:rtl/>
        </w:rPr>
        <w:t>אפילו דוחה רוב קולות (לעיל יבמות יד ע"א).</w:t>
      </w:r>
    </w:p>
  </w:footnote>
  <w:footnote w:id="8">
    <w:p w14:paraId="20C56916" w14:textId="77777777" w:rsidR="00AB54BC" w:rsidRDefault="00AB54BC">
      <w:pPr>
        <w:pStyle w:val="a3"/>
        <w:rPr>
          <w:rFonts w:hint="cs"/>
        </w:rPr>
      </w:pPr>
      <w:r>
        <w:rPr>
          <w:rStyle w:val="a5"/>
        </w:rPr>
        <w:footnoteRef/>
      </w:r>
      <w:r>
        <w:rPr>
          <w:rtl/>
        </w:rPr>
        <w:t xml:space="preserve"> </w:t>
      </w:r>
      <w:r>
        <w:rPr>
          <w:rFonts w:hint="cs"/>
          <w:rtl/>
        </w:rPr>
        <w:t>לסיפור עד כאן וגם להמשכו, יש מקבילה בירושלמי יבמות פרק א הלכה ו ושם סדר הדברים שונה: במהלך הדיון אצל ר' דוסא בן הרכינס הוא מזהיר את החכמים מפני יונתן אחיו אבל בה בעת שולח אותם אליו ומצווה לאחיו  שיכבד אותם. משלחת החכמים עוברת מדוסא ליונתן ונכנסת לדיון עם האחרון שמתווכח איתם נמרצות עד שהם מתנמנמים והוא זורק עליהם צרורות של עפר שיתעוררו ומתלונן אצל אחיו: מה שלחת לי בני אדם שצריכים עדיין ללמוד? משם הם חוזרים לדוסא והוא מעיד בשם חגי הנביא מה היא ההלכה ורק אז מתוודע אליהם ולשמותם.</w:t>
      </w:r>
      <w:r w:rsidR="006A1742">
        <w:rPr>
          <w:rFonts w:hint="cs"/>
          <w:rtl/>
        </w:rPr>
        <w:t xml:space="preserve"> נחזור להמשך הסיפור בבבלי.</w:t>
      </w:r>
    </w:p>
  </w:footnote>
  <w:footnote w:id="9">
    <w:p w14:paraId="505D31A8" w14:textId="77777777" w:rsidR="00650B79" w:rsidRDefault="00650B79">
      <w:pPr>
        <w:pStyle w:val="a3"/>
        <w:rPr>
          <w:rFonts w:hint="cs"/>
          <w:rtl/>
        </w:rPr>
      </w:pPr>
      <w:r>
        <w:rPr>
          <w:rStyle w:val="a5"/>
        </w:rPr>
        <w:footnoteRef/>
      </w:r>
      <w:r>
        <w:rPr>
          <w:rtl/>
        </w:rPr>
        <w:t xml:space="preserve"> </w:t>
      </w:r>
      <w:r>
        <w:rPr>
          <w:rFonts w:hint="cs"/>
          <w:rtl/>
        </w:rPr>
        <w:t>יונתן בכור שטן, אחיו של ר' דוסא בן הרכינס.</w:t>
      </w:r>
    </w:p>
  </w:footnote>
  <w:footnote w:id="10">
    <w:p w14:paraId="2246CA82" w14:textId="77777777" w:rsidR="002220BA" w:rsidRDefault="002220BA">
      <w:pPr>
        <w:pStyle w:val="a3"/>
        <w:rPr>
          <w:rFonts w:hint="cs"/>
          <w:rtl/>
        </w:rPr>
      </w:pPr>
      <w:r>
        <w:rPr>
          <w:rStyle w:val="a5"/>
        </w:rPr>
        <w:footnoteRef/>
      </w:r>
      <w:r>
        <w:rPr>
          <w:rtl/>
        </w:rPr>
        <w:t xml:space="preserve"> </w:t>
      </w:r>
      <w:r>
        <w:rPr>
          <w:rFonts w:hint="cs"/>
          <w:rtl/>
        </w:rPr>
        <w:t>יונתן מקשה לר' עקיבא את כל שלוש מאות שאלותיו (תשובותיו בלשון הגמרא) ור' עקיבא עונה עליהן אחת לאחת.</w:t>
      </w:r>
    </w:p>
  </w:footnote>
  <w:footnote w:id="11">
    <w:p w14:paraId="10D393DA" w14:textId="77777777" w:rsidR="00721CB1" w:rsidRDefault="00721CB1" w:rsidP="00BB3B8A">
      <w:pPr>
        <w:pStyle w:val="a3"/>
        <w:rPr>
          <w:rFonts w:hint="cs"/>
          <w:rtl/>
        </w:rPr>
      </w:pPr>
      <w:r>
        <w:rPr>
          <w:rStyle w:val="a5"/>
        </w:rPr>
        <w:footnoteRef/>
      </w:r>
      <w:r>
        <w:rPr>
          <w:rtl/>
        </w:rPr>
        <w:t xml:space="preserve"> </w:t>
      </w:r>
      <w:r w:rsidR="006A1742">
        <w:rPr>
          <w:rFonts w:hint="cs"/>
          <w:rtl/>
        </w:rPr>
        <w:t>לאחר ש</w:t>
      </w:r>
      <w:r>
        <w:rPr>
          <w:rFonts w:hint="cs"/>
          <w:rtl/>
        </w:rPr>
        <w:t>ר' עקיבא עונה על כל שאלותיו</w:t>
      </w:r>
      <w:r w:rsidR="006A1742">
        <w:rPr>
          <w:rFonts w:hint="cs"/>
          <w:rtl/>
        </w:rPr>
        <w:t xml:space="preserve">, </w:t>
      </w:r>
      <w:r>
        <w:rPr>
          <w:rFonts w:hint="cs"/>
          <w:rtl/>
        </w:rPr>
        <w:t xml:space="preserve">לא נותר ליונתן </w:t>
      </w:r>
      <w:r w:rsidR="00C55E09">
        <w:rPr>
          <w:rFonts w:hint="cs"/>
          <w:rtl/>
        </w:rPr>
        <w:t xml:space="preserve">בכור שטן </w:t>
      </w:r>
      <w:r>
        <w:rPr>
          <w:rFonts w:hint="cs"/>
          <w:rtl/>
        </w:rPr>
        <w:t>אלא להעליב את ר' עקיבא שעדיין לא הגיע לדרגת רועה בקר (שיכולים לדון בדיני ממונות למשל), וזה עונה לו שאפילו לדרגת רועה צאן לא הגיע! זה</w:t>
      </w:r>
      <w:r w:rsidR="00C55E09">
        <w:rPr>
          <w:rFonts w:hint="cs"/>
          <w:rtl/>
        </w:rPr>
        <w:t xml:space="preserve">ו </w:t>
      </w:r>
      <w:r>
        <w:rPr>
          <w:rFonts w:hint="cs"/>
          <w:rtl/>
        </w:rPr>
        <w:t>ר' עקיבא שתחילתו כרועה (צאן?) של כלבא שבוע (כתובות סב ע"ב), ואחרי כל התורה שלמד ונעשה גדול בישראל לא גבה לבו ולא רמו עיניו! (מהרש"א מפרש שהוא רומז למשה שהיה גם הוא רועה צאן ואומר: עוד לא הגעתי לדרגתו של משה).</w:t>
      </w:r>
      <w:r w:rsidR="00C55E09">
        <w:rPr>
          <w:rFonts w:hint="cs"/>
          <w:rtl/>
        </w:rPr>
        <w:t xml:space="preserve"> ראו דברינו </w:t>
      </w:r>
      <w:hyperlink r:id="rId6" w:anchor="gsc.tab=0" w:history="1">
        <w:r w:rsidR="00C55E09" w:rsidRPr="009F5836">
          <w:rPr>
            <w:rStyle w:val="Hyperlink"/>
            <w:rFonts w:hint="cs"/>
            <w:rtl/>
          </w:rPr>
          <w:t xml:space="preserve">רועי </w:t>
        </w:r>
        <w:r w:rsidR="00574D78" w:rsidRPr="009F5836">
          <w:rPr>
            <w:rStyle w:val="Hyperlink"/>
            <w:rFonts w:hint="cs"/>
            <w:rtl/>
          </w:rPr>
          <w:t>צא</w:t>
        </w:r>
        <w:r w:rsidR="00574D78" w:rsidRPr="009F5836">
          <w:rPr>
            <w:rStyle w:val="Hyperlink"/>
            <w:rFonts w:hint="cs"/>
            <w:rtl/>
          </w:rPr>
          <w:t>ן</w:t>
        </w:r>
        <w:r w:rsidR="00574D78" w:rsidRPr="009F5836">
          <w:rPr>
            <w:rStyle w:val="Hyperlink"/>
            <w:rFonts w:hint="cs"/>
            <w:rtl/>
          </w:rPr>
          <w:t xml:space="preserve"> עבדיך</w:t>
        </w:r>
      </w:hyperlink>
      <w:r w:rsidR="00574D78">
        <w:rPr>
          <w:rFonts w:hint="cs"/>
          <w:rtl/>
        </w:rPr>
        <w:t xml:space="preserve"> בפרשת ויגש.</w:t>
      </w:r>
    </w:p>
  </w:footnote>
  <w:footnote w:id="12">
    <w:p w14:paraId="1FDBD5A2" w14:textId="77777777" w:rsidR="00BB3B8A" w:rsidRDefault="00BB3B8A">
      <w:pPr>
        <w:pStyle w:val="a3"/>
        <w:rPr>
          <w:rFonts w:hint="cs"/>
          <w:rtl/>
        </w:rPr>
      </w:pPr>
      <w:r>
        <w:rPr>
          <w:rStyle w:val="a5"/>
        </w:rPr>
        <w:footnoteRef/>
      </w:r>
      <w:r>
        <w:rPr>
          <w:rtl/>
        </w:rPr>
        <w:t xml:space="preserve"> </w:t>
      </w:r>
      <w:r>
        <w:rPr>
          <w:rFonts w:hint="cs"/>
          <w:rtl/>
        </w:rPr>
        <w:t>ומניין יודעים שאין לדקדק יותר מדי במי שבא להתגייר? מהפסוק ברות א יח: "</w:t>
      </w:r>
      <w:r>
        <w:rPr>
          <w:rtl/>
        </w:rPr>
        <w:t>ותרא כי מתאמצת היא ללכת אתה ותחדל לדבר אליה</w:t>
      </w:r>
      <w:r>
        <w:rPr>
          <w:rFonts w:hint="cs"/>
          <w:rtl/>
        </w:rPr>
        <w:t>"</w:t>
      </w:r>
      <w:r>
        <w:rPr>
          <w:rtl/>
        </w:rPr>
        <w:t>,</w:t>
      </w:r>
      <w:r>
        <w:rPr>
          <w:rFonts w:hint="cs"/>
          <w:rtl/>
        </w:rPr>
        <w:t xml:space="preserve"> אחרי שצוותה אותה נעמי על תחום שבת, איסור ייחוד, עבודה זרה ותרי"ג מצוות בכלל</w:t>
      </w:r>
      <w:r w:rsidR="009F5836">
        <w:rPr>
          <w:rFonts w:hint="cs"/>
          <w:rtl/>
        </w:rPr>
        <w:t xml:space="preserve"> (עפ"י הדרשה שם)</w:t>
      </w:r>
      <w:r>
        <w:rPr>
          <w:rFonts w:hint="cs"/>
          <w:rtl/>
        </w:rPr>
        <w:t>. ואם תאמר שכנגד ברייתא זו עומדים דבריו של רבי חלבו: "קשים גרים לישראל כספחת", הנה הגמרא שם כבר התייחסה לאמירה זו ומסבירה שלפיכך אומרים לו "</w:t>
      </w:r>
      <w:r>
        <w:rPr>
          <w:rtl/>
        </w:rPr>
        <w:t>אומרים לו: מה ראית שבאת להתגייר?</w:t>
      </w:r>
      <w:r>
        <w:rPr>
          <w:rFonts w:hint="cs"/>
          <w:rtl/>
        </w:rPr>
        <w:t>"</w:t>
      </w:r>
      <w:r>
        <w:rPr>
          <w:rtl/>
        </w:rPr>
        <w:t xml:space="preserve"> ומ</w:t>
      </w:r>
      <w:r>
        <w:rPr>
          <w:rFonts w:hint="cs"/>
          <w:rtl/>
        </w:rPr>
        <w:t xml:space="preserve">סבירים לו שלצד המצוות הקלות יש גם מצוות חמורות, כולל עונשים. במסכת יבמות יש דיונים לא מעטים בנושאי גרים וגיור, ראו בדף מח ע"ב על גרים מעונים שבאו מיראה ולא מאהבה,  בדף כד ע"ב: גירי אריות וגירי אסתר ומרדכי, בדף עט (שנראה להלן): גרים גרורים, דברי ר' יצחק בדף </w:t>
      </w:r>
      <w:r>
        <w:rPr>
          <w:rtl/>
        </w:rPr>
        <w:t>קט ע</w:t>
      </w:r>
      <w:r>
        <w:rPr>
          <w:rFonts w:hint="cs"/>
          <w:rtl/>
        </w:rPr>
        <w:t>"ב: "</w:t>
      </w:r>
      <w:r>
        <w:rPr>
          <w:rtl/>
        </w:rPr>
        <w:t>רעה אחר רעה תבא למקבלי גרים, ולערבי שלציון, ולתוקע עצמו לדבר הלכה. מקבלי גרים - כר' חלבו, דאמר ר' חלבו: קשים גרים לישראל כספחת בעור</w:t>
      </w:r>
      <w:r>
        <w:rPr>
          <w:rFonts w:hint="cs"/>
          <w:rtl/>
        </w:rPr>
        <w:t xml:space="preserve">", ועוד. ראו דברינו </w:t>
      </w:r>
      <w:hyperlink r:id="rId7" w:anchor="gsc.tab=0" w:history="1">
        <w:r w:rsidRPr="001044ED">
          <w:rPr>
            <w:rStyle w:val="Hyperlink"/>
            <w:rFonts w:hint="cs"/>
            <w:rtl/>
          </w:rPr>
          <w:t>קבלת</w:t>
        </w:r>
        <w:r w:rsidRPr="001044ED">
          <w:rPr>
            <w:rStyle w:val="Hyperlink"/>
            <w:rFonts w:hint="cs"/>
            <w:rtl/>
          </w:rPr>
          <w:t xml:space="preserve"> </w:t>
        </w:r>
        <w:r w:rsidRPr="001044ED">
          <w:rPr>
            <w:rStyle w:val="Hyperlink"/>
            <w:rFonts w:hint="cs"/>
            <w:rtl/>
          </w:rPr>
          <w:t>גרים</w:t>
        </w:r>
      </w:hyperlink>
      <w:r>
        <w:rPr>
          <w:rFonts w:hint="cs"/>
          <w:rtl/>
        </w:rPr>
        <w:t xml:space="preserve"> במגילת רות וכן </w:t>
      </w:r>
      <w:hyperlink r:id="rId8" w:anchor="gsc.tab=0" w:history="1">
        <w:r w:rsidRPr="001044ED">
          <w:rPr>
            <w:rStyle w:val="Hyperlink"/>
            <w:rFonts w:hint="cs"/>
            <w:rtl/>
          </w:rPr>
          <w:t>כו</w:t>
        </w:r>
        <w:r w:rsidRPr="001044ED">
          <w:rPr>
            <w:rStyle w:val="Hyperlink"/>
            <w:rFonts w:hint="cs"/>
            <w:rtl/>
          </w:rPr>
          <w:t>ל</w:t>
        </w:r>
        <w:r w:rsidRPr="001044ED">
          <w:rPr>
            <w:rStyle w:val="Hyperlink"/>
            <w:rFonts w:hint="cs"/>
            <w:rtl/>
          </w:rPr>
          <w:t xml:space="preserve">נו </w:t>
        </w:r>
        <w:r w:rsidRPr="001044ED">
          <w:rPr>
            <w:rStyle w:val="Hyperlink"/>
            <w:rFonts w:hint="cs"/>
            <w:rtl/>
          </w:rPr>
          <w:t>ג</w:t>
        </w:r>
        <w:r w:rsidRPr="001044ED">
          <w:rPr>
            <w:rStyle w:val="Hyperlink"/>
            <w:rFonts w:hint="cs"/>
            <w:rtl/>
          </w:rPr>
          <w:t>רים</w:t>
        </w:r>
      </w:hyperlink>
      <w:r>
        <w:rPr>
          <w:rFonts w:hint="cs"/>
          <w:rtl/>
        </w:rPr>
        <w:t xml:space="preserve"> בחג השבועות והדברים מורכבים עד ימינו</w:t>
      </w:r>
      <w:r>
        <w:rPr>
          <w:rtl/>
        </w:rPr>
        <w:t>.</w:t>
      </w:r>
    </w:p>
  </w:footnote>
  <w:footnote w:id="13">
    <w:p w14:paraId="4F9F6D9C" w14:textId="77777777" w:rsidR="00EF1AAB" w:rsidRDefault="00EF1AAB" w:rsidP="00EF1AAB">
      <w:pPr>
        <w:pStyle w:val="a3"/>
        <w:rPr>
          <w:rFonts w:hint="cs"/>
          <w:rtl/>
        </w:rPr>
      </w:pPr>
      <w:r>
        <w:rPr>
          <w:rStyle w:val="a5"/>
        </w:rPr>
        <w:footnoteRef/>
      </w:r>
      <w:r>
        <w:rPr>
          <w:rtl/>
        </w:rPr>
        <w:t xml:space="preserve"> </w:t>
      </w:r>
      <w:r>
        <w:rPr>
          <w:rFonts w:hint="cs"/>
          <w:rtl/>
        </w:rPr>
        <w:t>לא סתם הרג אותו. דן אותו ואח"כ הרגו.</w:t>
      </w:r>
      <w:r w:rsidR="00451748">
        <w:rPr>
          <w:rFonts w:hint="cs"/>
          <w:rtl/>
        </w:rPr>
        <w:t xml:space="preserve"> עוד על מגילת ספר ראו ירושלמי תענית ד ב בייחוסי אישים מהמקרא ומחז"ל.</w:t>
      </w:r>
    </w:p>
  </w:footnote>
  <w:footnote w:id="14">
    <w:p w14:paraId="323CD7A2" w14:textId="77777777" w:rsidR="00EF1AAB" w:rsidRDefault="00EF1AAB" w:rsidP="00EF1AAB">
      <w:pPr>
        <w:pStyle w:val="a3"/>
        <w:rPr>
          <w:rFonts w:hint="cs"/>
        </w:rPr>
      </w:pPr>
      <w:r>
        <w:rPr>
          <w:rStyle w:val="a5"/>
        </w:rPr>
        <w:footnoteRef/>
      </w:r>
      <w:r>
        <w:rPr>
          <w:rtl/>
        </w:rPr>
        <w:t xml:space="preserve"> </w:t>
      </w:r>
      <w:r w:rsidR="00503023">
        <w:rPr>
          <w:rFonts w:hint="cs"/>
          <w:rtl/>
        </w:rPr>
        <w:t xml:space="preserve">כבר הרחבנו לדון בסיפור מיוחד זה בדברינו </w:t>
      </w:r>
      <w:hyperlink r:id="rId9" w:anchor="gsc.tab=0" w:history="1">
        <w:r w:rsidR="00503023" w:rsidRPr="00503023">
          <w:rPr>
            <w:rStyle w:val="Hyperlink"/>
            <w:rFonts w:hint="cs"/>
            <w:rtl/>
          </w:rPr>
          <w:t>מנשה בן חזקיה</w:t>
        </w:r>
        <w:r w:rsidR="00503023" w:rsidRPr="00503023">
          <w:rPr>
            <w:rStyle w:val="Hyperlink"/>
            <w:rFonts w:hint="cs"/>
            <w:rtl/>
          </w:rPr>
          <w:t>ו</w:t>
        </w:r>
        <w:r w:rsidR="00503023" w:rsidRPr="00503023">
          <w:rPr>
            <w:rStyle w:val="Hyperlink"/>
            <w:rFonts w:hint="cs"/>
            <w:rtl/>
          </w:rPr>
          <w:t xml:space="preserve"> מלך יהודה</w:t>
        </w:r>
      </w:hyperlink>
      <w:r w:rsidR="00503023">
        <w:rPr>
          <w:rFonts w:hint="cs"/>
          <w:rtl/>
        </w:rPr>
        <w:t xml:space="preserve"> בדפים המיוחדים, וכאן רק נעיר בקצרה. </w:t>
      </w:r>
      <w:r w:rsidR="00503023">
        <w:rPr>
          <w:rFonts w:hint="cs"/>
          <w:rtl/>
          <w:lang w:val="he-IL"/>
        </w:rPr>
        <w:t xml:space="preserve">ישעיהו מקבל </w:t>
      </w:r>
      <w:r>
        <w:rPr>
          <w:rFonts w:hint="cs"/>
          <w:rtl/>
          <w:lang w:val="he-IL"/>
        </w:rPr>
        <w:t xml:space="preserve">עונש על דברים </w:t>
      </w:r>
      <w:r w:rsidR="00233651">
        <w:rPr>
          <w:rFonts w:hint="cs"/>
          <w:rtl/>
          <w:lang w:val="he-IL"/>
        </w:rPr>
        <w:t xml:space="preserve">קשים </w:t>
      </w:r>
      <w:r>
        <w:rPr>
          <w:rFonts w:hint="cs"/>
          <w:rtl/>
          <w:lang w:val="he-IL"/>
        </w:rPr>
        <w:t>שאמר</w:t>
      </w:r>
      <w:r w:rsidR="00233651">
        <w:rPr>
          <w:rFonts w:hint="cs"/>
          <w:rtl/>
          <w:lang w:val="he-IL"/>
        </w:rPr>
        <w:t xml:space="preserve"> על עם ישראל.</w:t>
      </w:r>
      <w:r>
        <w:rPr>
          <w:rFonts w:hint="cs"/>
          <w:rtl/>
          <w:lang w:val="he-IL"/>
        </w:rPr>
        <w:t xml:space="preserve"> רא</w:t>
      </w:r>
      <w:r w:rsidR="00233651">
        <w:rPr>
          <w:rFonts w:hint="cs"/>
          <w:rtl/>
          <w:lang w:val="he-IL"/>
        </w:rPr>
        <w:t>ו</w:t>
      </w:r>
      <w:r>
        <w:rPr>
          <w:rFonts w:hint="cs"/>
          <w:rtl/>
          <w:lang w:val="he-IL"/>
        </w:rPr>
        <w:t xml:space="preserve"> </w:t>
      </w:r>
      <w:r w:rsidRPr="00646B20">
        <w:rPr>
          <w:rtl/>
          <w:lang w:val="he-IL"/>
        </w:rPr>
        <w:t xml:space="preserve">שיר השירים רבה </w:t>
      </w:r>
      <w:r>
        <w:rPr>
          <w:rFonts w:hint="cs"/>
          <w:rtl/>
          <w:lang w:val="he-IL"/>
        </w:rPr>
        <w:t>א: "</w:t>
      </w:r>
      <w:r w:rsidRPr="00646B20">
        <w:rPr>
          <w:rtl/>
          <w:lang w:val="he-IL"/>
        </w:rPr>
        <w:t>רצוץ פה למי שאמר דלטוריא על בני</w:t>
      </w:r>
      <w:r>
        <w:rPr>
          <w:rFonts w:hint="cs"/>
          <w:rtl/>
          <w:lang w:val="he-IL"/>
        </w:rPr>
        <w:t>". אך מה פשר העניין הזה שמנשה מתגלה כתלמיד חכם ושופט מאמין הדן עפ"י התורה ורודף את ישעיהו הנביא עד מוות</w:t>
      </w:r>
      <w:r w:rsidR="00E23DCD">
        <w:rPr>
          <w:rFonts w:hint="cs"/>
          <w:rtl/>
          <w:lang w:val="he-IL"/>
        </w:rPr>
        <w:t>?</w:t>
      </w:r>
      <w:r>
        <w:rPr>
          <w:rFonts w:hint="cs"/>
          <w:rtl/>
          <w:lang w:val="he-IL"/>
        </w:rPr>
        <w:t xml:space="preserve"> </w:t>
      </w:r>
      <w:r w:rsidR="00E23DCD">
        <w:rPr>
          <w:rFonts w:hint="cs"/>
          <w:rtl/>
          <w:lang w:val="he-IL"/>
        </w:rPr>
        <w:t xml:space="preserve">לכאורה, </w:t>
      </w:r>
      <w:r w:rsidR="00A92B89">
        <w:rPr>
          <w:rFonts w:hint="cs"/>
          <w:rtl/>
          <w:lang w:val="he-IL"/>
        </w:rPr>
        <w:t>לפנינו</w:t>
      </w:r>
      <w:r w:rsidR="00E23DCD">
        <w:rPr>
          <w:rFonts w:hint="cs"/>
          <w:rtl/>
          <w:lang w:val="he-IL"/>
        </w:rPr>
        <w:t xml:space="preserve"> 'מדרש קשה' המתאר את הרדיפה המתחכמת של מנשה ומלכים אחרים אחרי הנביאים המוכיחים אותם על מעשיהם הרעים. </w:t>
      </w:r>
      <w:r w:rsidR="00B1345F">
        <w:rPr>
          <w:rFonts w:hint="cs"/>
          <w:rtl/>
          <w:lang w:val="he-IL"/>
        </w:rPr>
        <w:t xml:space="preserve">ראו </w:t>
      </w:r>
      <w:r w:rsidR="00B1345F">
        <w:rPr>
          <w:rFonts w:hint="cs"/>
          <w:rtl/>
        </w:rPr>
        <w:t>ב</w:t>
      </w:r>
      <w:r w:rsidR="00B1345F">
        <w:rPr>
          <w:rtl/>
        </w:rPr>
        <w:t>פסיקתא רבתי פיסקא ד</w:t>
      </w:r>
      <w:r w:rsidR="00B1345F">
        <w:rPr>
          <w:rFonts w:hint="cs"/>
          <w:rtl/>
        </w:rPr>
        <w:t>: "</w:t>
      </w:r>
      <w:r w:rsidR="00B1345F">
        <w:rPr>
          <w:rtl/>
        </w:rPr>
        <w:t>השמים כסאי והארץ הדום רגלי (ישעיה סו א), בסוף נבואתו של ישעיה נתנבא הפסוק הזה</w:t>
      </w:r>
      <w:r w:rsidR="00B1345F">
        <w:rPr>
          <w:rFonts w:hint="cs"/>
          <w:rtl/>
        </w:rPr>
        <w:t>.</w:t>
      </w:r>
      <w:r w:rsidR="00B1345F">
        <w:rPr>
          <w:rtl/>
        </w:rPr>
        <w:t xml:space="preserve"> ואימתי נתנבא אותו</w:t>
      </w:r>
      <w:r w:rsidR="00B1345F">
        <w:rPr>
          <w:rFonts w:hint="cs"/>
          <w:rtl/>
        </w:rPr>
        <w:t>?</w:t>
      </w:r>
      <w:r w:rsidR="00B1345F">
        <w:rPr>
          <w:rtl/>
        </w:rPr>
        <w:t xml:space="preserve"> בימי מנשה</w:t>
      </w:r>
      <w:r w:rsidR="00A92B89">
        <w:rPr>
          <w:rFonts w:hint="cs"/>
          <w:rtl/>
        </w:rPr>
        <w:t>.</w:t>
      </w:r>
      <w:r w:rsidR="00B1345F">
        <w:rPr>
          <w:rtl/>
        </w:rPr>
        <w:t xml:space="preserve"> שכיון שהכניס מנשה את הצלם להיכל התחיל מתנבא ישעיה לישראל ואמר להם</w:t>
      </w:r>
      <w:r w:rsidR="00B1345F">
        <w:rPr>
          <w:rFonts w:hint="cs"/>
          <w:rtl/>
        </w:rPr>
        <w:t>:</w:t>
      </w:r>
      <w:r w:rsidR="00B1345F">
        <w:rPr>
          <w:rtl/>
        </w:rPr>
        <w:t xml:space="preserve"> מה אתם מתגאים לי בבית הזה שבניתם לי</w:t>
      </w:r>
      <w:r w:rsidR="00B1345F">
        <w:rPr>
          <w:rFonts w:hint="cs"/>
          <w:rtl/>
        </w:rPr>
        <w:t>?</w:t>
      </w:r>
      <w:r w:rsidR="00B1345F">
        <w:rPr>
          <w:rtl/>
        </w:rPr>
        <w:t xml:space="preserve"> העליונים והתחתונים אינם מחזיקים כבודי והבית הזה שבניתם לי אני צריך</w:t>
      </w:r>
      <w:r w:rsidR="00B1345F">
        <w:rPr>
          <w:rFonts w:hint="cs"/>
          <w:rtl/>
        </w:rPr>
        <w:t>?</w:t>
      </w:r>
      <w:r w:rsidR="00B1345F">
        <w:rPr>
          <w:rtl/>
        </w:rPr>
        <w:t xml:space="preserve"> איזה בית אשר תבנו לי</w:t>
      </w:r>
      <w:r w:rsidR="00B1345F">
        <w:rPr>
          <w:rFonts w:hint="cs"/>
          <w:rtl/>
        </w:rPr>
        <w:t xml:space="preserve">? </w:t>
      </w:r>
      <w:r w:rsidR="00B1345F">
        <w:rPr>
          <w:rtl/>
        </w:rPr>
        <w:t>הרי נבוכדנצר עולה ומחריב אותו ומגלה אתכם</w:t>
      </w:r>
      <w:r w:rsidR="00B1345F">
        <w:rPr>
          <w:rFonts w:hint="cs"/>
          <w:rtl/>
        </w:rPr>
        <w:t>.</w:t>
      </w:r>
      <w:r w:rsidR="00B1345F">
        <w:rPr>
          <w:rtl/>
        </w:rPr>
        <w:t xml:space="preserve"> מיד כעס עליו מנשה ואמר להם תפשוהו, רצו אחריו לתופשו ברח מפניהם פערה החרובית עצמה ובלעה אותו</w:t>
      </w:r>
      <w:r w:rsidR="00B1345F">
        <w:rPr>
          <w:rFonts w:hint="cs"/>
          <w:rtl/>
        </w:rPr>
        <w:t xml:space="preserve"> וכו' ". </w:t>
      </w:r>
      <w:r w:rsidR="00E23DCD">
        <w:rPr>
          <w:rFonts w:hint="cs"/>
          <w:rtl/>
          <w:lang w:val="he-IL"/>
        </w:rPr>
        <w:t xml:space="preserve">אבל אפשר שיש כאן עוד מוטיב. </w:t>
      </w:r>
      <w:r>
        <w:rPr>
          <w:rFonts w:hint="cs"/>
          <w:rtl/>
          <w:lang w:val="he-IL"/>
        </w:rPr>
        <w:t xml:space="preserve">חז"ל משתמשים בדמותו של מנשה על מנת להציג דמויות </w:t>
      </w:r>
      <w:r w:rsidR="00A92B89">
        <w:rPr>
          <w:rFonts w:hint="cs"/>
          <w:rtl/>
          <w:lang w:val="he-IL"/>
        </w:rPr>
        <w:t xml:space="preserve">שליליות </w:t>
      </w:r>
      <w:r>
        <w:rPr>
          <w:rFonts w:hint="cs"/>
          <w:rtl/>
          <w:lang w:val="he-IL"/>
        </w:rPr>
        <w:t>בנות זמנם שבאים להתחכם בפירוש פסוקים, פלפולי הלכות, אגדות מתחכמות וכו', לעתים גם בשילוב עם כוח שלטוני, וסופם שמגיעים עד שפיכות דמים</w:t>
      </w:r>
      <w:r w:rsidR="00233651">
        <w:rPr>
          <w:rFonts w:hint="cs"/>
          <w:rtl/>
          <w:lang w:val="he-IL"/>
        </w:rPr>
        <w:t xml:space="preserve">. </w:t>
      </w:r>
      <w:r>
        <w:rPr>
          <w:rFonts w:hint="cs"/>
          <w:rtl/>
          <w:lang w:val="he-IL"/>
        </w:rPr>
        <w:t>א</w:t>
      </w:r>
      <w:r w:rsidR="00A92B89">
        <w:rPr>
          <w:rFonts w:hint="cs"/>
          <w:rtl/>
          <w:lang w:val="he-IL"/>
        </w:rPr>
        <w:t xml:space="preserve">ך ראו בהמשך הסוגייה שם, </w:t>
      </w:r>
      <w:r w:rsidR="00C20881">
        <w:rPr>
          <w:rFonts w:hint="cs"/>
          <w:rtl/>
          <w:lang w:val="he-IL"/>
        </w:rPr>
        <w:t>ש</w:t>
      </w:r>
      <w:r w:rsidR="00A92B89">
        <w:rPr>
          <w:rFonts w:hint="cs"/>
          <w:rtl/>
          <w:lang w:val="he-IL"/>
        </w:rPr>
        <w:t xml:space="preserve">הגמרא משמשת שופר לקולו של ישעיהו ונותנת הסבר לשאלותיו המתחכמות של מנשה. </w:t>
      </w:r>
      <w:r w:rsidR="00C20881">
        <w:rPr>
          <w:rFonts w:hint="cs"/>
          <w:rtl/>
          <w:lang w:val="he-IL"/>
        </w:rPr>
        <w:t>ללמדנו, ש</w:t>
      </w:r>
      <w:r>
        <w:rPr>
          <w:rFonts w:hint="cs"/>
          <w:rtl/>
          <w:lang w:val="he-IL"/>
        </w:rPr>
        <w:t>אין לנפנף טיעונים כאלה</w:t>
      </w:r>
      <w:r w:rsidR="00E23DCD">
        <w:rPr>
          <w:rFonts w:hint="cs"/>
          <w:rtl/>
          <w:lang w:val="he-IL"/>
        </w:rPr>
        <w:t xml:space="preserve"> ו</w:t>
      </w:r>
      <w:r>
        <w:rPr>
          <w:rFonts w:hint="cs"/>
          <w:rtl/>
          <w:lang w:val="he-IL"/>
        </w:rPr>
        <w:t>צריך לדעת להתמודד איתם בבחינת "דע מה שתשיב"</w:t>
      </w:r>
      <w:r>
        <w:rPr>
          <w:rFonts w:hint="cs"/>
          <w:rtl/>
        </w:rPr>
        <w:t xml:space="preserve">. </w:t>
      </w:r>
      <w:r w:rsidR="00B1345F">
        <w:rPr>
          <w:rFonts w:hint="cs"/>
          <w:rtl/>
          <w:lang w:val="he-IL"/>
        </w:rPr>
        <w:t xml:space="preserve">כך או כך, ראו </w:t>
      </w:r>
      <w:r>
        <w:rPr>
          <w:rFonts w:hint="cs"/>
          <w:rtl/>
        </w:rPr>
        <w:t xml:space="preserve">מקבילות נוספות </w:t>
      </w:r>
      <w:r w:rsidR="00B1345F">
        <w:rPr>
          <w:rFonts w:hint="cs"/>
          <w:rtl/>
        </w:rPr>
        <w:t>בב</w:t>
      </w:r>
      <w:r>
        <w:rPr>
          <w:rFonts w:hint="cs"/>
          <w:rtl/>
          <w:lang w:val="he-IL"/>
        </w:rPr>
        <w:t xml:space="preserve">בלי </w:t>
      </w:r>
      <w:r w:rsidRPr="005902E3">
        <w:rPr>
          <w:rtl/>
          <w:lang w:val="he-IL"/>
        </w:rPr>
        <w:t>סנהדרין קג ע</w:t>
      </w:r>
      <w:r>
        <w:rPr>
          <w:rFonts w:hint="cs"/>
          <w:rtl/>
          <w:lang w:val="he-IL"/>
        </w:rPr>
        <w:t xml:space="preserve">"ב, </w:t>
      </w:r>
      <w:r>
        <w:rPr>
          <w:rFonts w:hint="cs"/>
          <w:rtl/>
        </w:rPr>
        <w:t>ירושלמי סנהדרין פרק י הלכה ב. ורא</w:t>
      </w:r>
      <w:r w:rsidR="00B1345F">
        <w:rPr>
          <w:rFonts w:hint="cs"/>
          <w:rtl/>
        </w:rPr>
        <w:t>ו</w:t>
      </w:r>
      <w:r>
        <w:rPr>
          <w:rFonts w:hint="cs"/>
          <w:rtl/>
        </w:rPr>
        <w:t xml:space="preserve"> עוד פירוש רש"י לגמרא בבא בתרא טו ע"א שבגלל הרג זה של ישעיהו הוא לא הספיק לכתוב את ספרו והשלימו זאת "חזקיהו וסיעתו".</w:t>
      </w:r>
    </w:p>
  </w:footnote>
  <w:footnote w:id="15">
    <w:p w14:paraId="63293326" w14:textId="77777777" w:rsidR="005145E3" w:rsidRPr="00DC7F43" w:rsidRDefault="005145E3" w:rsidP="005145E3">
      <w:pPr>
        <w:pStyle w:val="a3"/>
        <w:rPr>
          <w:rFonts w:hint="cs"/>
          <w:rtl/>
        </w:rPr>
      </w:pPr>
      <w:r>
        <w:rPr>
          <w:rStyle w:val="a5"/>
        </w:rPr>
        <w:footnoteRef/>
      </w:r>
      <w:r>
        <w:rPr>
          <w:rtl/>
        </w:rPr>
        <w:t xml:space="preserve"> </w:t>
      </w:r>
      <w:r>
        <w:rPr>
          <w:rFonts w:hint="cs"/>
          <w:rtl/>
        </w:rPr>
        <w:t xml:space="preserve">את הדרשה: קרינן כניגדו, שכאילו קוראים בחיריק, לא זכינו להבין, אבל הדרשה כולה ברורה: זכה </w:t>
      </w:r>
      <w:r>
        <w:rPr>
          <w:rtl/>
        </w:rPr>
        <w:t>–</w:t>
      </w:r>
      <w:r>
        <w:rPr>
          <w:rFonts w:hint="cs"/>
          <w:rtl/>
        </w:rPr>
        <w:t xml:space="preserve"> כנגדו, שהאשה משלימה את הגבר בתכונות החסרות לו. לא זכה </w:t>
      </w:r>
      <w:r>
        <w:rPr>
          <w:rtl/>
        </w:rPr>
        <w:t>–</w:t>
      </w:r>
      <w:r>
        <w:rPr>
          <w:rFonts w:hint="cs"/>
          <w:rtl/>
        </w:rPr>
        <w:t xml:space="preserve"> מנגדתו ושולטת עליו. "העולם" מצטטים בד"כ את הדרשה הראשונה</w:t>
      </w:r>
      <w:r>
        <w:rPr>
          <w:rFonts w:cs="David" w:hint="cs"/>
          <w:rtl/>
          <w:lang w:eastAsia="en-US"/>
        </w:rPr>
        <w:t>:</w:t>
      </w:r>
      <w:r w:rsidRPr="0030686A">
        <w:rPr>
          <w:rFonts w:cs="David"/>
          <w:rtl/>
          <w:lang w:eastAsia="en-US"/>
        </w:rPr>
        <w:t xml:space="preserve"> </w:t>
      </w:r>
      <w:r>
        <w:rPr>
          <w:rFonts w:cs="David" w:hint="cs"/>
          <w:rtl/>
          <w:lang w:eastAsia="en-US"/>
        </w:rPr>
        <w:t>"</w:t>
      </w:r>
      <w:r w:rsidRPr="0030686A">
        <w:rPr>
          <w:rtl/>
          <w:lang w:eastAsia="en-US"/>
        </w:rPr>
        <w:t xml:space="preserve">זכה - </w:t>
      </w:r>
      <w:smartTag w:uri="urn:schemas-microsoft-com:office:smarttags" w:element="PersonName">
        <w:smartTagPr>
          <w:attr w:name="ProductID" w:val="עזר, לא"/>
        </w:smartTagPr>
        <w:r w:rsidRPr="0030686A">
          <w:rPr>
            <w:rtl/>
            <w:lang w:eastAsia="en-US"/>
          </w:rPr>
          <w:t>עזר, לא</w:t>
        </w:r>
      </w:smartTag>
      <w:r w:rsidRPr="0030686A">
        <w:rPr>
          <w:rtl/>
          <w:lang w:eastAsia="en-US"/>
        </w:rPr>
        <w:t xml:space="preserve"> זכה </w:t>
      </w:r>
      <w:r>
        <w:rPr>
          <w:rtl/>
          <w:lang w:eastAsia="en-US"/>
        </w:rPr>
        <w:t>–</w:t>
      </w:r>
      <w:r w:rsidRPr="0030686A">
        <w:rPr>
          <w:rtl/>
          <w:lang w:eastAsia="en-US"/>
        </w:rPr>
        <w:t xml:space="preserve"> כנגדו</w:t>
      </w:r>
      <w:r>
        <w:rPr>
          <w:rFonts w:hint="cs"/>
          <w:rtl/>
          <w:lang w:eastAsia="en-US"/>
        </w:rPr>
        <w:t>", ואילו ב</w:t>
      </w:r>
      <w:r>
        <w:rPr>
          <w:rFonts w:hint="cs"/>
          <w:rtl/>
        </w:rPr>
        <w:t>שנייה, "כנגדו" הוא דבר חיובי, בונה ומפרה. בבחינת "הפכים משלימים" ובדרכו של הנצי"ב בפירושו הרחב דבר על פסוק זה: "</w:t>
      </w:r>
      <w:r w:rsidRPr="00DC7F43">
        <w:rPr>
          <w:rtl/>
        </w:rPr>
        <w:t>אי</w:t>
      </w:r>
      <w:r>
        <w:rPr>
          <w:rFonts w:hint="cs"/>
          <w:rtl/>
        </w:rPr>
        <w:t>ן</w:t>
      </w:r>
      <w:r w:rsidRPr="00DC7F43">
        <w:rPr>
          <w:rtl/>
        </w:rPr>
        <w:t xml:space="preserve"> משמע בלשון ה' עזר כנגדו– שיהא לו או עזר או כנגדו </w:t>
      </w:r>
      <w:r>
        <w:rPr>
          <w:rFonts w:hint="cs"/>
          <w:rtl/>
        </w:rPr>
        <w:t>.</w:t>
      </w:r>
      <w:r w:rsidRPr="00DC7F43">
        <w:rPr>
          <w:rtl/>
        </w:rPr>
        <w:t>.. אלא הכוונה</w:t>
      </w:r>
      <w:r w:rsidRPr="00DC7F43">
        <w:t xml:space="preserve"> </w:t>
      </w:r>
      <w:r w:rsidRPr="00DC7F43">
        <w:rPr>
          <w:rtl/>
        </w:rPr>
        <w:t>שהניגוד יהיה לעזר</w:t>
      </w:r>
      <w:r w:rsidR="0074228B">
        <w:rPr>
          <w:rFonts w:hint="cs"/>
          <w:rtl/>
        </w:rPr>
        <w:t xml:space="preserve">". ראו דברינו </w:t>
      </w:r>
      <w:hyperlink r:id="rId10" w:anchor="gsc.tab=0" w:history="1">
        <w:r w:rsidR="0074228B" w:rsidRPr="00451748">
          <w:rPr>
            <w:rStyle w:val="Hyperlink"/>
            <w:rFonts w:hint="cs"/>
            <w:rtl/>
          </w:rPr>
          <w:t>עזר כנגדו</w:t>
        </w:r>
      </w:hyperlink>
      <w:r w:rsidR="0074228B">
        <w:rPr>
          <w:rFonts w:hint="cs"/>
          <w:rtl/>
        </w:rPr>
        <w:t xml:space="preserve"> </w:t>
      </w:r>
      <w:r w:rsidR="00913C27">
        <w:rPr>
          <w:rFonts w:hint="cs"/>
          <w:rtl/>
        </w:rPr>
        <w:t xml:space="preserve">בפרשת בראשית </w:t>
      </w:r>
      <w:r w:rsidR="0074228B">
        <w:rPr>
          <w:rFonts w:hint="cs"/>
          <w:rtl/>
        </w:rPr>
        <w:t xml:space="preserve">שם הרחבנו ברעיון זה. </w:t>
      </w:r>
    </w:p>
  </w:footnote>
  <w:footnote w:id="16">
    <w:p w14:paraId="3E9C15B7" w14:textId="77777777" w:rsidR="005145E3" w:rsidRDefault="005145E3" w:rsidP="005145E3">
      <w:pPr>
        <w:pStyle w:val="a3"/>
        <w:rPr>
          <w:rFonts w:hint="cs"/>
        </w:rPr>
      </w:pPr>
      <w:r>
        <w:rPr>
          <w:rStyle w:val="a5"/>
        </w:rPr>
        <w:footnoteRef/>
      </w:r>
      <w:r>
        <w:rPr>
          <w:rtl/>
        </w:rPr>
        <w:t xml:space="preserve"> </w:t>
      </w:r>
      <w:r>
        <w:rPr>
          <w:rFonts w:hint="cs"/>
          <w:rtl/>
        </w:rPr>
        <w:t xml:space="preserve">הגבר מביא את חומרי הגלם, אך ידה ותבונתה של האישה הן שיוצרות את המוצר המוגמר. </w:t>
      </w:r>
    </w:p>
  </w:footnote>
  <w:footnote w:id="17">
    <w:p w14:paraId="04F9F051" w14:textId="77777777" w:rsidR="00654EB1" w:rsidRPr="00654EB1" w:rsidRDefault="005145E3" w:rsidP="00913C27">
      <w:pPr>
        <w:pStyle w:val="a3"/>
        <w:rPr>
          <w:rFonts w:hint="cs"/>
          <w:rtl/>
        </w:rPr>
      </w:pPr>
      <w:r>
        <w:rPr>
          <w:rStyle w:val="a5"/>
        </w:rPr>
        <w:footnoteRef/>
      </w:r>
      <w:r>
        <w:rPr>
          <w:rtl/>
        </w:rPr>
        <w:t xml:space="preserve"> </w:t>
      </w:r>
      <w:r>
        <w:rPr>
          <w:rFonts w:hint="cs"/>
          <w:rtl/>
          <w:lang w:eastAsia="en-US"/>
        </w:rPr>
        <w:t>וב</w:t>
      </w:r>
      <w:r>
        <w:rPr>
          <w:rtl/>
          <w:lang w:eastAsia="en-US"/>
        </w:rPr>
        <w:t>אוצר המדרשים (אייזנשטיין) חופת אליהו עמוד 178</w:t>
      </w:r>
      <w:r>
        <w:rPr>
          <w:rFonts w:hint="cs"/>
          <w:rtl/>
          <w:lang w:eastAsia="en-US"/>
        </w:rPr>
        <w:t xml:space="preserve"> מצאנו גם את החומה שהאישה בונה חומה סביב בעלה: "</w:t>
      </w:r>
      <w:r>
        <w:rPr>
          <w:rtl/>
          <w:lang w:eastAsia="en-US"/>
        </w:rPr>
        <w:t>שצריכה להיות כחומה שאינה זזה ממקומה שנאמר אני חומה</w:t>
      </w:r>
      <w:r>
        <w:rPr>
          <w:rFonts w:hint="cs"/>
          <w:rtl/>
          <w:lang w:eastAsia="en-US"/>
        </w:rPr>
        <w:t xml:space="preserve">". </w:t>
      </w:r>
      <w:r w:rsidR="0074228B">
        <w:rPr>
          <w:rFonts w:hint="cs"/>
          <w:rtl/>
          <w:lang w:eastAsia="en-US"/>
        </w:rPr>
        <w:t>עוד בסוגיה בגמרא יבמות אמירות וסיפורים רבים על איש ואשה ויחסיהם למטוב ועד רע. כגון: "</w:t>
      </w:r>
      <w:r w:rsidR="0074228B">
        <w:rPr>
          <w:rtl/>
        </w:rPr>
        <w:t>נְחֵית דַּרְגָּא נְסֵיב אִיתְּתָא</w:t>
      </w:r>
      <w:r w:rsidR="0074228B">
        <w:rPr>
          <w:rFonts w:hint="cs"/>
          <w:rtl/>
        </w:rPr>
        <w:t>",</w:t>
      </w:r>
      <w:r w:rsidR="00654EB1">
        <w:rPr>
          <w:rFonts w:hint="cs"/>
          <w:rtl/>
        </w:rPr>
        <w:t xml:space="preserve"> "</w:t>
      </w:r>
      <w:r w:rsidR="00654EB1" w:rsidRPr="00654EB1">
        <w:rPr>
          <w:rFonts w:hint="cs"/>
          <w:rtl/>
          <w:lang w:eastAsia="en-US"/>
        </w:rPr>
        <w:t>דַּיֵּינוּ שֶׁמְּגַדְּלוֹת בָּנֵינוּ, וּמַצִּילוֹת אוֹתָנוּ מִן הַחֵטְ</w:t>
      </w:r>
      <w:r w:rsidR="00654EB1">
        <w:rPr>
          <w:rFonts w:hint="cs"/>
          <w:rtl/>
          <w:lang w:eastAsia="en-US"/>
        </w:rPr>
        <w:t xml:space="preserve">א", "מצא או מוצא", </w:t>
      </w:r>
      <w:r w:rsidR="00E34151">
        <w:rPr>
          <w:rFonts w:hint="cs"/>
          <w:rtl/>
          <w:lang w:eastAsia="en-US"/>
        </w:rPr>
        <w:t xml:space="preserve">"אשה רעה וכתובתה מרובה", וציטטות לרוב מספר בן סירא: </w:t>
      </w:r>
      <w:r w:rsidR="00913C27">
        <w:rPr>
          <w:rFonts w:hint="cs"/>
          <w:rtl/>
          <w:lang w:eastAsia="en-US"/>
        </w:rPr>
        <w:t>"</w:t>
      </w:r>
      <w:r w:rsidR="00913C27">
        <w:rPr>
          <w:rtl/>
        </w:rPr>
        <w:t>אשה טובה מתנה טובה לבעלה</w:t>
      </w:r>
      <w:r w:rsidR="00913C27">
        <w:rPr>
          <w:rFonts w:hint="cs"/>
          <w:rtl/>
        </w:rPr>
        <w:t>"</w:t>
      </w:r>
      <w:r w:rsidR="00913C27">
        <w:rPr>
          <w:rtl/>
        </w:rPr>
        <w:t xml:space="preserve">, </w:t>
      </w:r>
      <w:r w:rsidR="00913C27">
        <w:rPr>
          <w:rFonts w:hint="cs"/>
          <w:rtl/>
        </w:rPr>
        <w:t>"</w:t>
      </w:r>
      <w:r w:rsidR="00913C27">
        <w:rPr>
          <w:rtl/>
        </w:rPr>
        <w:t>אשה יפה אשרי בעלה מספר ימיו כפלים</w:t>
      </w:r>
      <w:r w:rsidR="00913C27">
        <w:rPr>
          <w:rFonts w:hint="cs"/>
          <w:rtl/>
        </w:rPr>
        <w:t>" ועוד. ויש כמובן גם</w:t>
      </w:r>
      <w:r w:rsidR="00B92254">
        <w:rPr>
          <w:rFonts w:hint="cs"/>
          <w:rtl/>
        </w:rPr>
        <w:t xml:space="preserve"> </w:t>
      </w:r>
      <w:r w:rsidR="00913C27">
        <w:rPr>
          <w:rFonts w:hint="cs"/>
          <w:rtl/>
        </w:rPr>
        <w:t>אמירות</w:t>
      </w:r>
      <w:r w:rsidR="00B92254">
        <w:rPr>
          <w:rFonts w:hint="cs"/>
          <w:rtl/>
        </w:rPr>
        <w:t xml:space="preserve"> וסיפורים שליליים, אך אנו בקשנו את החיובי והמהנה.</w:t>
      </w:r>
    </w:p>
  </w:footnote>
  <w:footnote w:id="18">
    <w:p w14:paraId="0384F6F2" w14:textId="77777777" w:rsidR="00C73171" w:rsidRDefault="00C73171">
      <w:pPr>
        <w:pStyle w:val="a3"/>
        <w:rPr>
          <w:rFonts w:hint="cs"/>
        </w:rPr>
      </w:pPr>
      <w:r>
        <w:rPr>
          <w:rStyle w:val="a5"/>
        </w:rPr>
        <w:footnoteRef/>
      </w:r>
      <w:r>
        <w:rPr>
          <w:rtl/>
        </w:rPr>
        <w:t xml:space="preserve"> </w:t>
      </w:r>
      <w:r>
        <w:rPr>
          <w:rFonts w:hint="cs"/>
          <w:rtl/>
        </w:rPr>
        <w:t>חכמים מאריכים בדרשותיהם והשומעים שמתאפקים ואינם יוצאים לשירותים נפגעים מכך בעקרות ("איעקר"). והגדיל מכולם רב הונא שהאריך מאד בדרשותיו וגרם לעקרות של שישים חכמים כפי שמעיד ר' אחא בר יעקב. ראו שם בקטע שהשמטנו מה אירע ל</w:t>
      </w:r>
      <w:r>
        <w:rPr>
          <w:rtl/>
        </w:rPr>
        <w:t>רב אחא בר יעקב</w:t>
      </w:r>
      <w:r>
        <w:rPr>
          <w:rFonts w:hint="cs"/>
          <w:rtl/>
        </w:rPr>
        <w:t xml:space="preserve"> עצמו, אלא שהצליח להתרפא. ובדרשות שאח"כ גם למד כיצד להיזהר ולקיים את הפסוק</w:t>
      </w:r>
      <w:r>
        <w:rPr>
          <w:rtl/>
        </w:rPr>
        <w:t xml:space="preserve"> </w:t>
      </w:r>
      <w:r>
        <w:rPr>
          <w:rFonts w:hint="cs"/>
          <w:rtl/>
        </w:rPr>
        <w:t>"החכמה תחיה את בעליה". מעניין אם נושא זה נידון בהלכה, הגם שנראה פשיטא שלצורך כזה מותר לצאת מהדרשה באמצע (מעניין מה עושים החסידים בטיש של הרבי). ונראה עוד שעיקר הביקורת כאן מופנית כלפי הרב שמאריך בדרשתו</w:t>
      </w:r>
      <w:r>
        <w:rPr>
          <w:rtl/>
        </w:rPr>
        <w:t>.</w:t>
      </w:r>
    </w:p>
  </w:footnote>
  <w:footnote w:id="19">
    <w:p w14:paraId="1F025923" w14:textId="77777777" w:rsidR="002F0DF4" w:rsidRDefault="002F0DF4">
      <w:pPr>
        <w:pStyle w:val="a3"/>
        <w:rPr>
          <w:rFonts w:hint="cs"/>
        </w:rPr>
      </w:pPr>
      <w:r>
        <w:rPr>
          <w:rStyle w:val="a5"/>
        </w:rPr>
        <w:footnoteRef/>
      </w:r>
      <w:r>
        <w:rPr>
          <w:rtl/>
        </w:rPr>
        <w:t xml:space="preserve"> </w:t>
      </w:r>
      <w:r>
        <w:rPr>
          <w:rFonts w:hint="cs"/>
          <w:rtl/>
        </w:rPr>
        <w:t>מבלי להיכנס לפרטי ה</w:t>
      </w:r>
      <w:r w:rsidR="00B204B3">
        <w:rPr>
          <w:rFonts w:hint="cs"/>
          <w:rtl/>
        </w:rPr>
        <w:t>נושא</w:t>
      </w:r>
      <w:r>
        <w:rPr>
          <w:rFonts w:hint="cs"/>
          <w:rtl/>
        </w:rPr>
        <w:t>, ר' יוחנן יושב ודורש</w:t>
      </w:r>
      <w:r w:rsidR="00B204B3">
        <w:rPr>
          <w:rFonts w:hint="cs"/>
          <w:rtl/>
        </w:rPr>
        <w:t xml:space="preserve"> מה שדורש לעניין שריפת נותר במקדש</w:t>
      </w:r>
      <w:r w:rsidR="00C20881">
        <w:rPr>
          <w:rFonts w:hint="cs"/>
          <w:rtl/>
        </w:rPr>
        <w:t xml:space="preserve"> ו</w:t>
      </w:r>
      <w:r w:rsidR="00C20881">
        <w:rPr>
          <w:rtl/>
        </w:rPr>
        <w:t xml:space="preserve">ר' אלעזר בן פדת </w:t>
      </w:r>
      <w:r w:rsidR="00C20881">
        <w:rPr>
          <w:rFonts w:hint="cs"/>
          <w:rtl/>
        </w:rPr>
        <w:t>מ</w:t>
      </w:r>
      <w:r w:rsidR="00C20881">
        <w:rPr>
          <w:rtl/>
        </w:rPr>
        <w:t xml:space="preserve">ביא דרשה על </w:t>
      </w:r>
      <w:r w:rsidR="00C20881">
        <w:rPr>
          <w:rFonts w:hint="cs"/>
          <w:rtl/>
        </w:rPr>
        <w:t xml:space="preserve">המילה </w:t>
      </w:r>
      <w:r w:rsidR="00C20881">
        <w:rPr>
          <w:rtl/>
        </w:rPr>
        <w:t xml:space="preserve">"וביום" (לעניין </w:t>
      </w:r>
      <w:r w:rsidR="00C20881">
        <w:rPr>
          <w:rFonts w:hint="cs"/>
          <w:rtl/>
        </w:rPr>
        <w:t xml:space="preserve">דין </w:t>
      </w:r>
      <w:r w:rsidR="00C20881">
        <w:rPr>
          <w:rtl/>
        </w:rPr>
        <w:t>נותר ו</w:t>
      </w:r>
      <w:r w:rsidR="00C20881">
        <w:rPr>
          <w:rFonts w:hint="cs"/>
          <w:rtl/>
        </w:rPr>
        <w:t xml:space="preserve">מצוות </w:t>
      </w:r>
      <w:r w:rsidR="00C20881">
        <w:rPr>
          <w:rtl/>
        </w:rPr>
        <w:t>מילה שלא בזמנם)</w:t>
      </w:r>
      <w:r w:rsidR="00285358">
        <w:rPr>
          <w:rFonts w:hint="cs"/>
          <w:rtl/>
        </w:rPr>
        <w:t xml:space="preserve"> </w:t>
      </w:r>
      <w:r w:rsidR="00987DBD">
        <w:rPr>
          <w:rFonts w:hint="cs"/>
          <w:rtl/>
        </w:rPr>
        <w:t xml:space="preserve">שלומדת </w:t>
      </w:r>
      <w:r w:rsidR="00285358">
        <w:rPr>
          <w:rFonts w:hint="cs"/>
          <w:rtl/>
        </w:rPr>
        <w:t>מפסוק במקרא את מה שר' יוחנן אמר מסברא.</w:t>
      </w:r>
    </w:p>
  </w:footnote>
  <w:footnote w:id="20">
    <w:p w14:paraId="38226889" w14:textId="77777777" w:rsidR="00E07BBF" w:rsidRDefault="00E07BBF" w:rsidP="00E07BBF">
      <w:pPr>
        <w:pStyle w:val="a3"/>
        <w:rPr>
          <w:rFonts w:hint="cs"/>
          <w:rtl/>
        </w:rPr>
      </w:pPr>
      <w:r>
        <w:rPr>
          <w:rStyle w:val="a5"/>
        </w:rPr>
        <w:footnoteRef/>
      </w:r>
      <w:r>
        <w:rPr>
          <w:rtl/>
        </w:rPr>
        <w:t xml:space="preserve"> </w:t>
      </w:r>
      <w:r w:rsidR="00285358">
        <w:rPr>
          <w:rtl/>
        </w:rPr>
        <w:t xml:space="preserve">ר' יוחנן </w:t>
      </w:r>
      <w:r w:rsidR="004368D2">
        <w:rPr>
          <w:rFonts w:hint="cs"/>
          <w:rtl/>
        </w:rPr>
        <w:t>יוצא מבית המדרש ומספר בהתפעלות לריש לקיש (שמשום מה נעדר מאותו דיון) את הדרשה של ר' אלעזר בן פדת שהייתה "</w:t>
      </w:r>
      <w:r w:rsidR="004368D2">
        <w:rPr>
          <w:rtl/>
        </w:rPr>
        <w:t>כמשה מפי הגבורה</w:t>
      </w:r>
      <w:r w:rsidR="004368D2">
        <w:rPr>
          <w:rFonts w:hint="cs"/>
          <w:rtl/>
        </w:rPr>
        <w:t>" והשאירה אותו</w:t>
      </w:r>
      <w:r>
        <w:rPr>
          <w:rFonts w:hint="cs"/>
          <w:rtl/>
        </w:rPr>
        <w:t xml:space="preserve"> </w:t>
      </w:r>
      <w:r>
        <w:rPr>
          <w:rtl/>
        </w:rPr>
        <w:t xml:space="preserve">ללא מענה. זה </w:t>
      </w:r>
      <w:r w:rsidR="004368D2">
        <w:rPr>
          <w:rFonts w:hint="cs"/>
          <w:rtl/>
        </w:rPr>
        <w:t xml:space="preserve">אגב </w:t>
      </w:r>
      <w:r>
        <w:rPr>
          <w:rtl/>
        </w:rPr>
        <w:t xml:space="preserve">אותו ר' אלעזר בן פדת שר' יוחנן סונט בו </w:t>
      </w:r>
      <w:r>
        <w:rPr>
          <w:rFonts w:hint="cs"/>
          <w:rtl/>
        </w:rPr>
        <w:t xml:space="preserve">בגמרא בבא מציעא </w:t>
      </w:r>
      <w:r w:rsidR="001E39E0">
        <w:rPr>
          <w:rFonts w:hint="cs"/>
          <w:rtl/>
        </w:rPr>
        <w:t>פד ע"א</w:t>
      </w:r>
      <w:r>
        <w:rPr>
          <w:rFonts w:hint="cs"/>
          <w:rtl/>
        </w:rPr>
        <w:t xml:space="preserve"> </w:t>
      </w:r>
      <w:r>
        <w:rPr>
          <w:rtl/>
        </w:rPr>
        <w:t xml:space="preserve">לאחר פטירתו של ריש לקיש: </w:t>
      </w:r>
      <w:r>
        <w:rPr>
          <w:rFonts w:hint="cs"/>
          <w:rtl/>
        </w:rPr>
        <w:t>"</w:t>
      </w:r>
      <w:r>
        <w:rPr>
          <w:rtl/>
        </w:rPr>
        <w:t>את כבר לקישא? בר לקישא, כי הוה אמינא מילתא - הוה מקשי לי עשרין וארבע קושייתא, ומפרקינא ליה עשרין וארבעה פרוקי, וממילא רווחא שמעתא</w:t>
      </w:r>
      <w:r w:rsidR="001E39E0">
        <w:rPr>
          <w:rFonts w:hint="cs"/>
          <w:rtl/>
        </w:rPr>
        <w:t xml:space="preserve"> ואת אמרת תנא דמסייעא לך, </w:t>
      </w:r>
      <w:r>
        <w:rPr>
          <w:rtl/>
        </w:rPr>
        <w:t>אטו לא ידענא דשפיר קאמינא?</w:t>
      </w:r>
      <w:r>
        <w:rPr>
          <w:rFonts w:hint="cs"/>
          <w:rtl/>
        </w:rPr>
        <w:t xml:space="preserve">". </w:t>
      </w:r>
      <w:r w:rsidR="00987DBD">
        <w:rPr>
          <w:rFonts w:hint="cs"/>
          <w:rtl/>
        </w:rPr>
        <w:t xml:space="preserve">אך </w:t>
      </w:r>
      <w:r>
        <w:rPr>
          <w:rFonts w:hint="cs"/>
          <w:rtl/>
        </w:rPr>
        <w:t>כאן</w:t>
      </w:r>
      <w:r w:rsidR="00987DBD">
        <w:rPr>
          <w:rFonts w:hint="cs"/>
          <w:rtl/>
        </w:rPr>
        <w:t>,</w:t>
      </w:r>
      <w:r>
        <w:rPr>
          <w:rFonts w:hint="cs"/>
          <w:rtl/>
        </w:rPr>
        <w:t xml:space="preserve"> ר' יוחנן לא רק מפרגן לר' אלעזר, אלא גם מקבל בפשטות את העובדה שאינו מכיר את מדרש תורת כהנים (ספרא), בעוד </w:t>
      </w:r>
      <w:r w:rsidR="001E39E0">
        <w:rPr>
          <w:rFonts w:hint="cs"/>
          <w:rtl/>
        </w:rPr>
        <w:t>ש</w:t>
      </w:r>
      <w:r>
        <w:rPr>
          <w:rFonts w:hint="cs"/>
          <w:rtl/>
        </w:rPr>
        <w:t>ריש לקיש ור' אלעזר הכירו (נושא למחקר תולדות המדרש</w:t>
      </w:r>
      <w:r w:rsidR="00987DBD">
        <w:rPr>
          <w:rFonts w:hint="cs"/>
          <w:rtl/>
        </w:rPr>
        <w:t>, בפרט מדרשי התנאים</w:t>
      </w:r>
      <w:r>
        <w:rPr>
          <w:rFonts w:hint="cs"/>
          <w:rtl/>
        </w:rPr>
        <w:t xml:space="preserve">). </w:t>
      </w:r>
      <w:r w:rsidR="00987DBD">
        <w:rPr>
          <w:rFonts w:hint="cs"/>
          <w:rtl/>
        </w:rPr>
        <w:t xml:space="preserve">ר' יוחנן ראש ישיבת טבריה בדור אמוראי ארץ ישראל הראשון, לא הכיר את מדרש תורת כהנים! </w:t>
      </w:r>
      <w:r>
        <w:rPr>
          <w:rFonts w:hint="cs"/>
          <w:rtl/>
        </w:rPr>
        <w:t>ו</w:t>
      </w:r>
      <w:r w:rsidR="00987DBD">
        <w:rPr>
          <w:rFonts w:hint="cs"/>
          <w:rtl/>
        </w:rPr>
        <w:t xml:space="preserve">משנודע לו, </w:t>
      </w:r>
      <w:r>
        <w:rPr>
          <w:rFonts w:hint="cs"/>
          <w:rtl/>
        </w:rPr>
        <w:t xml:space="preserve">הוא יושב ומשנן את תורת כהנים בשלושה ימים ולומד אותו בשלושה חדשים. </w:t>
      </w:r>
      <w:r w:rsidR="001E39E0">
        <w:rPr>
          <w:rFonts w:hint="cs"/>
          <w:rtl/>
        </w:rPr>
        <w:t xml:space="preserve">וכל זה </w:t>
      </w:r>
      <w:r w:rsidR="001F261E">
        <w:rPr>
          <w:rFonts w:hint="cs"/>
          <w:rtl/>
        </w:rPr>
        <w:t xml:space="preserve">מובא </w:t>
      </w:r>
      <w:r w:rsidR="001E39E0">
        <w:rPr>
          <w:rFonts w:hint="cs"/>
          <w:rtl/>
        </w:rPr>
        <w:t xml:space="preserve">גם בדברינו </w:t>
      </w:r>
      <w:hyperlink r:id="rId11" w:anchor="gsc.tab=0" w:history="1">
        <w:r w:rsidR="001E39E0" w:rsidRPr="001F261E">
          <w:rPr>
            <w:rStyle w:val="Hyperlink"/>
            <w:rFonts w:hint="cs"/>
            <w:rtl/>
          </w:rPr>
          <w:t>ר' יוחנן ק</w:t>
        </w:r>
        <w:r w:rsidR="001E39E0" w:rsidRPr="001F261E">
          <w:rPr>
            <w:rStyle w:val="Hyperlink"/>
            <w:rFonts w:hint="cs"/>
            <w:rtl/>
          </w:rPr>
          <w:t>פ</w:t>
        </w:r>
        <w:r w:rsidR="001E39E0" w:rsidRPr="001F261E">
          <w:rPr>
            <w:rStyle w:val="Hyperlink"/>
            <w:rFonts w:hint="cs"/>
            <w:rtl/>
          </w:rPr>
          <w:t>דן היה</w:t>
        </w:r>
      </w:hyperlink>
      <w:r w:rsidR="001E39E0">
        <w:rPr>
          <w:rFonts w:hint="cs"/>
          <w:rtl/>
        </w:rPr>
        <w:t xml:space="preserve"> בדפים המיוחדים.</w:t>
      </w:r>
    </w:p>
  </w:footnote>
  <w:footnote w:id="21">
    <w:p w14:paraId="1B111AED" w14:textId="77777777" w:rsidR="00E76377" w:rsidRDefault="00E76377" w:rsidP="00172EAA">
      <w:pPr>
        <w:pStyle w:val="a3"/>
        <w:rPr>
          <w:rFonts w:hint="cs"/>
        </w:rPr>
      </w:pPr>
      <w:r>
        <w:rPr>
          <w:rStyle w:val="a5"/>
        </w:rPr>
        <w:footnoteRef/>
      </w:r>
      <w:r>
        <w:rPr>
          <w:rtl/>
        </w:rPr>
        <w:t xml:space="preserve"> </w:t>
      </w:r>
      <w:r w:rsidR="00172EAA">
        <w:rPr>
          <w:rFonts w:hint="cs"/>
          <w:rtl/>
        </w:rPr>
        <w:t>איסור עמוני ומואבי לבוא בקהל כבר נזכר במסכת יבמות ב</w:t>
      </w:r>
      <w:r w:rsidR="00172EAA">
        <w:rPr>
          <w:rtl/>
        </w:rPr>
        <w:t>דף טז ע</w:t>
      </w:r>
      <w:r w:rsidR="00172EAA">
        <w:rPr>
          <w:rFonts w:hint="cs"/>
          <w:rtl/>
        </w:rPr>
        <w:t>"ב: "</w:t>
      </w:r>
      <w:r w:rsidR="00172EAA">
        <w:rPr>
          <w:rtl/>
        </w:rPr>
        <w:t>אמר רבי שמואל בר נחמני אמר רבי יונתן, מאי דכתיב: ידו פרש צר על כל מחמדיה? זה עמון ומואב</w:t>
      </w:r>
      <w:r w:rsidR="00172EAA">
        <w:rPr>
          <w:rFonts w:hint="cs"/>
          <w:rtl/>
        </w:rPr>
        <w:t>.</w:t>
      </w:r>
      <w:r w:rsidR="00172EAA">
        <w:rPr>
          <w:rtl/>
        </w:rPr>
        <w:t xml:space="preserve"> בשעה שנכנסו עובדי כוכבים להיכל, הכל נפנו על כסף וזהב, והם נפנו על ס</w:t>
      </w:r>
      <w:r w:rsidR="00172EAA">
        <w:rPr>
          <w:rFonts w:hint="cs"/>
          <w:rtl/>
        </w:rPr>
        <w:t>פר תורה</w:t>
      </w:r>
      <w:r w:rsidR="00172EAA">
        <w:rPr>
          <w:rtl/>
        </w:rPr>
        <w:t>, אמרו: זה שכתוב בו לא יבא עמוני ומואבי בקהל ה', ישרף באש</w:t>
      </w:r>
      <w:r w:rsidR="00BC63B1">
        <w:rPr>
          <w:rFonts w:hint="cs"/>
          <w:rtl/>
        </w:rPr>
        <w:t>"</w:t>
      </w:r>
      <w:r w:rsidR="00172EAA">
        <w:rPr>
          <w:rtl/>
        </w:rPr>
        <w:t>.</w:t>
      </w:r>
      <w:r w:rsidR="00F80C75">
        <w:rPr>
          <w:rFonts w:hint="cs"/>
          <w:rtl/>
        </w:rPr>
        <w:t xml:space="preserve"> כאן הסוגיה המרכזית </w:t>
      </w:r>
      <w:r w:rsidR="00BC63B1">
        <w:rPr>
          <w:rFonts w:hint="cs"/>
          <w:rtl/>
        </w:rPr>
        <w:t xml:space="preserve">היא </w:t>
      </w:r>
      <w:r w:rsidR="00F80C75">
        <w:rPr>
          <w:rFonts w:hint="cs"/>
          <w:rtl/>
        </w:rPr>
        <w:t xml:space="preserve">של היתר עמוניות ומואביות שמותרות עפ"י המשנה </w:t>
      </w:r>
      <w:r w:rsidR="00F80C75">
        <w:rPr>
          <w:rFonts w:hint="cs"/>
          <w:rtl/>
          <w:lang w:eastAsia="en-US"/>
        </w:rPr>
        <w:t xml:space="preserve">לבוא בקהל מיד, גם בהשוואה לנשים אחרות כגון </w:t>
      </w:r>
      <w:r w:rsidR="00F80C75" w:rsidRPr="003E7521">
        <w:rPr>
          <w:rtl/>
        </w:rPr>
        <w:t>מצרי</w:t>
      </w:r>
      <w:r w:rsidR="00F80C75" w:rsidRPr="003E7521">
        <w:rPr>
          <w:rFonts w:hint="cs"/>
          <w:rtl/>
        </w:rPr>
        <w:t>ות</w:t>
      </w:r>
      <w:r w:rsidR="00F80C75" w:rsidRPr="003E7521">
        <w:rPr>
          <w:rtl/>
        </w:rPr>
        <w:t xml:space="preserve"> ואדומי</w:t>
      </w:r>
      <w:r w:rsidR="00F80C75" w:rsidRPr="003E7521">
        <w:rPr>
          <w:rFonts w:hint="cs"/>
          <w:rtl/>
        </w:rPr>
        <w:t>ות</w:t>
      </w:r>
      <w:r w:rsidR="00F80C75">
        <w:rPr>
          <w:rFonts w:hint="cs"/>
          <w:rtl/>
          <w:lang w:eastAsia="en-US"/>
        </w:rPr>
        <w:t xml:space="preserve"> ור' שמעון במשנה שם חולק. </w:t>
      </w:r>
      <w:r>
        <w:rPr>
          <w:rFonts w:hint="cs"/>
          <w:rtl/>
        </w:rPr>
        <w:t xml:space="preserve">בנושא זה הארכנו לדון בדברינו </w:t>
      </w:r>
      <w:hyperlink r:id="rId12" w:anchor="gsc.tab=0" w:history="1">
        <w:r w:rsidRPr="003E7521">
          <w:rPr>
            <w:rStyle w:val="Hyperlink"/>
            <w:rFonts w:hint="cs"/>
            <w:rtl/>
          </w:rPr>
          <w:t>לא יבוא</w:t>
        </w:r>
        <w:r w:rsidRPr="003E7521">
          <w:rPr>
            <w:rStyle w:val="Hyperlink"/>
            <w:rFonts w:hint="cs"/>
            <w:rtl/>
          </w:rPr>
          <w:t xml:space="preserve"> </w:t>
        </w:r>
        <w:r w:rsidRPr="003E7521">
          <w:rPr>
            <w:rStyle w:val="Hyperlink"/>
            <w:rFonts w:hint="cs"/>
            <w:rtl/>
          </w:rPr>
          <w:t>עמוני ומואבי</w:t>
        </w:r>
      </w:hyperlink>
      <w:r>
        <w:rPr>
          <w:rFonts w:hint="cs"/>
          <w:rtl/>
        </w:rPr>
        <w:t xml:space="preserve"> בפרשת כי תצא וכאן נעיר רק בקצרה. </w:t>
      </w:r>
      <w:r>
        <w:rPr>
          <w:rFonts w:hint="cs"/>
          <w:rtl/>
          <w:lang w:eastAsia="en-US"/>
        </w:rPr>
        <w:t xml:space="preserve"> </w:t>
      </w:r>
    </w:p>
  </w:footnote>
  <w:footnote w:id="22">
    <w:p w14:paraId="7A42B0B0" w14:textId="77777777" w:rsidR="00E76377" w:rsidRDefault="00E76377">
      <w:pPr>
        <w:pStyle w:val="a3"/>
        <w:rPr>
          <w:rFonts w:hint="cs"/>
        </w:rPr>
      </w:pPr>
      <w:r>
        <w:rPr>
          <w:rStyle w:val="a5"/>
        </w:rPr>
        <w:footnoteRef/>
      </w:r>
      <w:r>
        <w:rPr>
          <w:rtl/>
        </w:rPr>
        <w:t xml:space="preserve"> </w:t>
      </w:r>
      <w:r>
        <w:rPr>
          <w:rFonts w:hint="cs"/>
          <w:rtl/>
        </w:rPr>
        <w:t xml:space="preserve">בקטע שהשמטנו מסבירה הגמרא ששאלתו של שאול </w:t>
      </w:r>
      <w:r w:rsidR="009B4743">
        <w:rPr>
          <w:rFonts w:hint="cs"/>
          <w:rtl/>
        </w:rPr>
        <w:t>"בן מי הנער הזה"? לא הייתה שאלה אינפורמטיבית, שהרי שאול כבר הכיר את דוד (וגם את ישי אביו ומשפחתם)</w:t>
      </w:r>
      <w:r w:rsidR="00BC63B1">
        <w:rPr>
          <w:rFonts w:hint="cs"/>
          <w:rtl/>
        </w:rPr>
        <w:t xml:space="preserve">. אלא ששאל </w:t>
      </w:r>
      <w:r w:rsidR="009B4743">
        <w:rPr>
          <w:rFonts w:hint="cs"/>
          <w:rtl/>
        </w:rPr>
        <w:t xml:space="preserve">אם הוא ראוי למלכות, לאחר שראה שמדיו התאימו לגופו של דוד </w:t>
      </w:r>
      <w:r w:rsidR="005634D2">
        <w:rPr>
          <w:rFonts w:hint="cs"/>
          <w:rtl/>
        </w:rPr>
        <w:t xml:space="preserve">ו"התחיל לחשוש שמא הוא המיועד למלכות" (פירוש שטיינזלץ שם). והרי כתוב על </w:t>
      </w:r>
      <w:r>
        <w:rPr>
          <w:rtl/>
        </w:rPr>
        <w:t>שאול</w:t>
      </w:r>
      <w:r w:rsidR="005634D2">
        <w:rPr>
          <w:rFonts w:hint="cs"/>
          <w:rtl/>
        </w:rPr>
        <w:t xml:space="preserve"> שהיה</w:t>
      </w:r>
      <w:r>
        <w:rPr>
          <w:rtl/>
        </w:rPr>
        <w:t xml:space="preserve">: </w:t>
      </w:r>
      <w:r w:rsidR="005634D2">
        <w:rPr>
          <w:rFonts w:hint="cs"/>
          <w:rtl/>
        </w:rPr>
        <w:t>"</w:t>
      </w:r>
      <w:r>
        <w:rPr>
          <w:rtl/>
        </w:rPr>
        <w:t>משכמו ומעלה גבוה מכל העם</w:t>
      </w:r>
      <w:r w:rsidR="005634D2">
        <w:rPr>
          <w:rFonts w:hint="cs"/>
          <w:rtl/>
        </w:rPr>
        <w:t>"</w:t>
      </w:r>
      <w:r>
        <w:rPr>
          <w:rtl/>
        </w:rPr>
        <w:t>.</w:t>
      </w:r>
    </w:p>
  </w:footnote>
  <w:footnote w:id="23">
    <w:p w14:paraId="6B8151C9" w14:textId="77777777" w:rsidR="00E76377" w:rsidRPr="00FD5694" w:rsidRDefault="00E76377" w:rsidP="00E76377">
      <w:pPr>
        <w:pStyle w:val="a3"/>
        <w:rPr>
          <w:rFonts w:hint="cs"/>
        </w:rPr>
      </w:pPr>
      <w:r w:rsidRPr="00FD5694">
        <w:rPr>
          <w:rStyle w:val="a5"/>
        </w:rPr>
        <w:footnoteRef/>
      </w:r>
      <w:r w:rsidRPr="00FD5694">
        <w:rPr>
          <w:rtl/>
        </w:rPr>
        <w:t xml:space="preserve"> </w:t>
      </w:r>
      <w:r w:rsidRPr="00FD5694">
        <w:rPr>
          <w:rFonts w:hint="cs"/>
          <w:rtl/>
        </w:rPr>
        <w:t>אבנר מגן על ייחוסו של דוד (</w:t>
      </w:r>
      <w:r>
        <w:rPr>
          <w:rFonts w:hint="cs"/>
          <w:rtl/>
        </w:rPr>
        <w:t>ראו</w:t>
      </w:r>
      <w:r w:rsidRPr="00FD5694">
        <w:rPr>
          <w:rFonts w:hint="cs"/>
          <w:rtl/>
        </w:rPr>
        <w:t xml:space="preserve"> יחסי </w:t>
      </w:r>
      <w:smartTag w:uri="urn:schemas-microsoft-com:office:smarttags" w:element="PersonName">
        <w:smartTagPr>
          <w:attr w:name="ProductID" w:val="דוד אבנר"/>
        </w:smartTagPr>
        <w:r w:rsidRPr="00FD5694">
          <w:rPr>
            <w:rFonts w:hint="cs"/>
            <w:rtl/>
          </w:rPr>
          <w:t>דוד אבנר</w:t>
        </w:r>
      </w:smartTag>
      <w:r w:rsidRPr="00FD5694">
        <w:rPr>
          <w:rFonts w:hint="cs"/>
          <w:rtl/>
        </w:rPr>
        <w:t xml:space="preserve"> החמים במקרא</w:t>
      </w:r>
      <w:r>
        <w:rPr>
          <w:rFonts w:hint="cs"/>
          <w:rtl/>
        </w:rPr>
        <w:t>, שמואל ב פרק ג</w:t>
      </w:r>
      <w:r w:rsidRPr="00FD5694">
        <w:rPr>
          <w:rFonts w:hint="cs"/>
          <w:rtl/>
        </w:rPr>
        <w:t>) וקובע את ההלכה: עמוני ולא עמונית, מואבי ולא מואבית. אבל בהמשך הגמרא שם</w:t>
      </w:r>
      <w:r>
        <w:rPr>
          <w:rFonts w:hint="cs"/>
          <w:rtl/>
        </w:rPr>
        <w:t>,</w:t>
      </w:r>
      <w:r w:rsidRPr="00FD5694">
        <w:rPr>
          <w:rFonts w:hint="cs"/>
          <w:rtl/>
        </w:rPr>
        <w:t xml:space="preserve"> דואג </w:t>
      </w:r>
      <w:r>
        <w:rPr>
          <w:rFonts w:hint="cs"/>
          <w:rtl/>
        </w:rPr>
        <w:t xml:space="preserve">האדומי (!) </w:t>
      </w:r>
      <w:r w:rsidRPr="00FD5694">
        <w:rPr>
          <w:rFonts w:hint="cs"/>
          <w:rtl/>
        </w:rPr>
        <w:t xml:space="preserve">לא מוותר ושואל קושיות חזקות על חידוש הלכתי גדול זה. </w:t>
      </w:r>
      <w:r>
        <w:rPr>
          <w:rFonts w:hint="cs"/>
          <w:rtl/>
        </w:rPr>
        <w:t xml:space="preserve">הקושיה הראשונה מצויה כבר </w:t>
      </w:r>
      <w:r w:rsidRPr="00FD5694">
        <w:rPr>
          <w:rFonts w:hint="cs"/>
          <w:rtl/>
        </w:rPr>
        <w:t xml:space="preserve">במשנה </w:t>
      </w:r>
      <w:r>
        <w:rPr>
          <w:rFonts w:hint="cs"/>
          <w:rtl/>
        </w:rPr>
        <w:t>ב</w:t>
      </w:r>
      <w:r w:rsidRPr="00FD5694">
        <w:rPr>
          <w:rFonts w:hint="cs"/>
          <w:rtl/>
        </w:rPr>
        <w:t xml:space="preserve">שיטת ר' שמעון </w:t>
      </w:r>
      <w:r>
        <w:rPr>
          <w:rFonts w:hint="cs"/>
          <w:rtl/>
        </w:rPr>
        <w:t>הנ"ל שעומד על דעתו גם כאשר חכמים עונים לו שעל הקל וחומר שלו "יש לדון" וניתן להשיב, והוא עונה להם בלהט: "לא כי, הלכה אני אומר" והם אינן עונים לו.</w:t>
      </w:r>
    </w:p>
  </w:footnote>
  <w:footnote w:id="24">
    <w:p w14:paraId="5B2B83FA" w14:textId="77777777" w:rsidR="00FE5924" w:rsidRPr="00FD5694" w:rsidRDefault="00FE5924" w:rsidP="00FE5924">
      <w:pPr>
        <w:pStyle w:val="a3"/>
        <w:rPr>
          <w:rFonts w:hint="cs"/>
        </w:rPr>
      </w:pPr>
      <w:r w:rsidRPr="00FD5694">
        <w:rPr>
          <w:rStyle w:val="a5"/>
        </w:rPr>
        <w:footnoteRef/>
      </w:r>
      <w:r w:rsidRPr="00FD5694">
        <w:rPr>
          <w:rtl/>
        </w:rPr>
        <w:t xml:space="preserve"> </w:t>
      </w:r>
      <w:r w:rsidR="00FE03B3">
        <w:rPr>
          <w:rFonts w:hint="cs"/>
          <w:rtl/>
        </w:rPr>
        <w:t xml:space="preserve">דואג (או חכמי בית המדרש ששמו אותו להם לפה) לא מרפה ומקשה </w:t>
      </w:r>
      <w:r w:rsidRPr="00FD5694">
        <w:rPr>
          <w:rFonts w:hint="cs"/>
          <w:rtl/>
        </w:rPr>
        <w:t xml:space="preserve">קושיה שניה מדין ממזר. </w:t>
      </w:r>
      <w:r>
        <w:rPr>
          <w:rFonts w:hint="cs"/>
          <w:rtl/>
        </w:rPr>
        <w:t xml:space="preserve">אם "עמוני ולא עמונית מואבי ולא מואבית", מדוע לא נאמר: ממזר ולא ממזרת? מה גם שממזר לא חטא. </w:t>
      </w:r>
      <w:r w:rsidRPr="00FD5694">
        <w:rPr>
          <w:rFonts w:hint="cs"/>
          <w:rtl/>
        </w:rPr>
        <w:t xml:space="preserve">תשובת </w:t>
      </w:r>
      <w:r w:rsidR="00FE03B3">
        <w:rPr>
          <w:rFonts w:hint="cs"/>
          <w:rtl/>
        </w:rPr>
        <w:t xml:space="preserve">אבנר (או שוב חכמי בית המדרש ששמו אותו להם לפה) </w:t>
      </w:r>
      <w:r w:rsidRPr="00FD5694">
        <w:rPr>
          <w:rFonts w:hint="cs"/>
          <w:rtl/>
        </w:rPr>
        <w:t xml:space="preserve">היא קצרה ופשוטה: ממזר </w:t>
      </w:r>
      <w:r w:rsidRPr="00FD5694">
        <w:rPr>
          <w:rtl/>
        </w:rPr>
        <w:t>–</w:t>
      </w:r>
      <w:r w:rsidRPr="00FD5694">
        <w:rPr>
          <w:rFonts w:hint="cs"/>
          <w:rtl/>
        </w:rPr>
        <w:t xml:space="preserve"> מום זר</w:t>
      </w:r>
      <w:r>
        <w:rPr>
          <w:rFonts w:hint="cs"/>
          <w:rtl/>
        </w:rPr>
        <w:t>, היינו שמומו בא מהזרות של איסור ערווה ובזה אין הבדל בין זכרים ונקבות</w:t>
      </w:r>
      <w:r w:rsidRPr="00FD5694">
        <w:rPr>
          <w:rFonts w:hint="cs"/>
          <w:rtl/>
        </w:rPr>
        <w:t xml:space="preserve">. </w:t>
      </w:r>
    </w:p>
  </w:footnote>
  <w:footnote w:id="25">
    <w:p w14:paraId="2F7306AE" w14:textId="77777777" w:rsidR="00FE5924" w:rsidRDefault="00FE5924" w:rsidP="00FE5924">
      <w:pPr>
        <w:pStyle w:val="a3"/>
        <w:rPr>
          <w:rFonts w:hint="cs"/>
          <w:rtl/>
        </w:rPr>
      </w:pPr>
      <w:r>
        <w:rPr>
          <w:rStyle w:val="a5"/>
        </w:rPr>
        <w:footnoteRef/>
      </w:r>
      <w:r>
        <w:rPr>
          <w:rtl/>
        </w:rPr>
        <w:t xml:space="preserve"> </w:t>
      </w:r>
      <w:r w:rsidR="00FE03B3">
        <w:rPr>
          <w:rFonts w:hint="cs"/>
          <w:rtl/>
        </w:rPr>
        <w:t xml:space="preserve">שאלה שלישית: </w:t>
      </w:r>
      <w:r>
        <w:rPr>
          <w:rFonts w:hint="cs"/>
          <w:rtl/>
        </w:rPr>
        <w:t>ונתיר מצרית מיד ולא נחכה שלושה דורות כמו שכתוב בתורה: "דור שלישי יבוא להם בקהל ה' "</w:t>
      </w:r>
      <w:r>
        <w:t xml:space="preserve"> </w:t>
      </w:r>
      <w:r>
        <w:rPr>
          <w:rFonts w:hint="cs"/>
          <w:rtl/>
        </w:rPr>
        <w:t>(דברים כג ט).</w:t>
      </w:r>
    </w:p>
  </w:footnote>
  <w:footnote w:id="26">
    <w:p w14:paraId="6AD41A86" w14:textId="77777777" w:rsidR="00FE5924" w:rsidRDefault="00FE5924" w:rsidP="00FE5924">
      <w:pPr>
        <w:pStyle w:val="a3"/>
        <w:rPr>
          <w:rFonts w:hint="cs"/>
          <w:rtl/>
        </w:rPr>
      </w:pPr>
      <w:r>
        <w:rPr>
          <w:rStyle w:val="a5"/>
        </w:rPr>
        <w:footnoteRef/>
      </w:r>
      <w:r>
        <w:rPr>
          <w:rtl/>
        </w:rPr>
        <w:t xml:space="preserve"> </w:t>
      </w:r>
      <w:r>
        <w:rPr>
          <w:rFonts w:hint="cs"/>
          <w:rtl/>
        </w:rPr>
        <w:t xml:space="preserve">ובאמת יכול היה דואג לשאול שאלה טובה עוד יותר. התורה </w:t>
      </w:r>
      <w:r w:rsidR="00F94CBA">
        <w:rPr>
          <w:rFonts w:hint="cs"/>
          <w:rtl/>
        </w:rPr>
        <w:t xml:space="preserve">עצמה </w:t>
      </w:r>
      <w:r>
        <w:rPr>
          <w:rFonts w:hint="cs"/>
          <w:rtl/>
        </w:rPr>
        <w:t>נותנת שתי סיבות לאיסור העמונים והמואבים: "</w:t>
      </w:r>
      <w:r>
        <w:rPr>
          <w:rtl/>
        </w:rPr>
        <w:t>עַל־דְּבַר אֲשֶׁר לֹא־קִדְּמוּ אֶתְכֶם בַּלֶּחֶם וּבַמַּיִם בַּדֶּרֶךְ בְּצֵאתְכֶם מִמִּצְרָיִם וַאֲשֶׁר שָׂכַר עָלֶיךָ אֶת־ בִּלְעָם בֶּן־בְּעוֹר מִפְּתוֹר אֲרַם נַהֲרַיִם לְקַלְלֶךָּ</w:t>
      </w:r>
      <w:r>
        <w:rPr>
          <w:rFonts w:hint="cs"/>
          <w:rtl/>
        </w:rPr>
        <w:t>". ניחא עניין הלחם והמים, אבל מה עם הסיבה השנייה שמרמזת בברור על התוצאה הקשה של שכירת בלעם שאמנם לא הצליח לקלל, אבל הצליח בעצתו על הזנות בשיטים. ומי הן שזנו והזנו? בנות מואב!</w:t>
      </w:r>
      <w:r w:rsidR="00F94CBA">
        <w:rPr>
          <w:rFonts w:hint="cs"/>
          <w:rtl/>
        </w:rPr>
        <w:t xml:space="preserve"> אך לא נהיה לפה לדואג ולא נוסיף להקשות על ייחוס דוד.</w:t>
      </w:r>
    </w:p>
  </w:footnote>
  <w:footnote w:id="27">
    <w:p w14:paraId="660A744C" w14:textId="77777777" w:rsidR="00FE5924" w:rsidRDefault="00FE5924" w:rsidP="00FE5924">
      <w:pPr>
        <w:pStyle w:val="a3"/>
        <w:rPr>
          <w:rFonts w:hint="cs"/>
          <w:rtl/>
        </w:rPr>
      </w:pPr>
      <w:r>
        <w:rPr>
          <w:rStyle w:val="a5"/>
        </w:rPr>
        <w:footnoteRef/>
      </w:r>
      <w:r>
        <w:rPr>
          <w:rtl/>
        </w:rPr>
        <w:t xml:space="preserve"> </w:t>
      </w:r>
      <w:r>
        <w:rPr>
          <w:rFonts w:hint="cs"/>
          <w:rtl/>
        </w:rPr>
        <w:t xml:space="preserve">דואג מוסיף להקשות בדברי טעם ואבנר </w:t>
      </w:r>
      <w:r w:rsidR="003A0978">
        <w:rPr>
          <w:rFonts w:hint="cs"/>
          <w:rtl/>
        </w:rPr>
        <w:t xml:space="preserve">(או שמא חכמי בית המדרש) </w:t>
      </w:r>
      <w:r>
        <w:rPr>
          <w:rFonts w:hint="cs"/>
          <w:rtl/>
        </w:rPr>
        <w:t>נשאר</w:t>
      </w:r>
      <w:r w:rsidR="003A0978">
        <w:rPr>
          <w:rFonts w:hint="cs"/>
          <w:rtl/>
        </w:rPr>
        <w:t>(ים)</w:t>
      </w:r>
      <w:r>
        <w:rPr>
          <w:rFonts w:hint="cs"/>
          <w:rtl/>
        </w:rPr>
        <w:t xml:space="preserve"> ללא מענה. </w:t>
      </w:r>
    </w:p>
  </w:footnote>
  <w:footnote w:id="28">
    <w:p w14:paraId="3A1C7DEC" w14:textId="77777777" w:rsidR="00FE5924" w:rsidRDefault="00FE5924">
      <w:pPr>
        <w:pStyle w:val="a3"/>
        <w:rPr>
          <w:rFonts w:hint="cs"/>
        </w:rPr>
      </w:pPr>
      <w:r>
        <w:rPr>
          <w:rStyle w:val="a5"/>
        </w:rPr>
        <w:footnoteRef/>
      </w:r>
      <w:r>
        <w:rPr>
          <w:rtl/>
        </w:rPr>
        <w:t xml:space="preserve"> </w:t>
      </w:r>
      <w:r>
        <w:rPr>
          <w:rFonts w:hint="cs"/>
          <w:rtl/>
        </w:rPr>
        <w:t xml:space="preserve">כאן שאול מתערב לטובת דוד ושולח את דואג </w:t>
      </w:r>
      <w:r w:rsidR="00FE03B3">
        <w:rPr>
          <w:rFonts w:hint="cs"/>
          <w:rtl/>
        </w:rPr>
        <w:t>לבית המדרש לברר מה דינו של דוד שבא מצאצאי רות המואבית.</w:t>
      </w:r>
    </w:p>
  </w:footnote>
  <w:footnote w:id="29">
    <w:p w14:paraId="7217994D" w14:textId="77777777" w:rsidR="00FE5924" w:rsidRDefault="00FE5924" w:rsidP="00FE5924">
      <w:pPr>
        <w:pStyle w:val="a3"/>
        <w:rPr>
          <w:rFonts w:hint="cs"/>
        </w:rPr>
      </w:pPr>
      <w:r>
        <w:rPr>
          <w:rStyle w:val="a5"/>
        </w:rPr>
        <w:footnoteRef/>
      </w:r>
      <w:r>
        <w:rPr>
          <w:rtl/>
        </w:rPr>
        <w:t xml:space="preserve"> </w:t>
      </w:r>
      <w:r>
        <w:rPr>
          <w:rFonts w:hint="cs"/>
          <w:rtl/>
        </w:rPr>
        <w:t xml:space="preserve">פעם שנייה שהגמרא חוזרת על </w:t>
      </w:r>
      <w:r w:rsidRPr="00FD5694">
        <w:rPr>
          <w:rFonts w:hint="cs"/>
          <w:rtl/>
          <w:lang w:eastAsia="en-US"/>
        </w:rPr>
        <w:t>קביעה</w:t>
      </w:r>
      <w:r w:rsidRPr="00FD5694">
        <w:rPr>
          <w:rtl/>
          <w:lang w:eastAsia="en-US"/>
        </w:rPr>
        <w:t xml:space="preserve"> </w:t>
      </w:r>
      <w:r>
        <w:rPr>
          <w:rFonts w:hint="cs"/>
          <w:rtl/>
          <w:lang w:eastAsia="en-US"/>
        </w:rPr>
        <w:t xml:space="preserve">זו </w:t>
      </w:r>
      <w:r w:rsidRPr="00FD5694">
        <w:rPr>
          <w:rFonts w:hint="cs"/>
          <w:rtl/>
          <w:lang w:eastAsia="en-US"/>
        </w:rPr>
        <w:t>שבהדרגה הופכת למעין פסוק: "</w:t>
      </w:r>
      <w:r w:rsidRPr="00FD5694">
        <w:rPr>
          <w:rFonts w:hint="eastAsia"/>
          <w:rtl/>
          <w:lang w:eastAsia="en-US"/>
        </w:rPr>
        <w:t>עמוני</w:t>
      </w:r>
      <w:r w:rsidRPr="00FD5694">
        <w:rPr>
          <w:rtl/>
          <w:lang w:eastAsia="en-US"/>
        </w:rPr>
        <w:t xml:space="preserve"> </w:t>
      </w:r>
      <w:r w:rsidRPr="00FD5694">
        <w:rPr>
          <w:rFonts w:hint="eastAsia"/>
          <w:rtl/>
          <w:lang w:eastAsia="en-US"/>
        </w:rPr>
        <w:t>ולא</w:t>
      </w:r>
      <w:r w:rsidRPr="00FD5694">
        <w:rPr>
          <w:rtl/>
          <w:lang w:eastAsia="en-US"/>
        </w:rPr>
        <w:t xml:space="preserve"> </w:t>
      </w:r>
      <w:r w:rsidRPr="00FD5694">
        <w:rPr>
          <w:rFonts w:hint="eastAsia"/>
          <w:rtl/>
          <w:lang w:eastAsia="en-US"/>
        </w:rPr>
        <w:t>עמונית</w:t>
      </w:r>
      <w:r>
        <w:rPr>
          <w:rFonts w:hint="cs"/>
          <w:rtl/>
          <w:lang w:eastAsia="en-US"/>
        </w:rPr>
        <w:t>, מואבי ולא מואבית</w:t>
      </w:r>
      <w:r w:rsidRPr="00FD5694">
        <w:rPr>
          <w:rFonts w:hint="cs"/>
          <w:rtl/>
          <w:lang w:eastAsia="en-US"/>
        </w:rPr>
        <w:t>"</w:t>
      </w:r>
      <w:r w:rsidRPr="00FD5694">
        <w:rPr>
          <w:rtl/>
          <w:lang w:eastAsia="en-US"/>
        </w:rPr>
        <w:t>.</w:t>
      </w:r>
      <w:r>
        <w:rPr>
          <w:rFonts w:hint="cs"/>
          <w:rtl/>
          <w:lang w:eastAsia="en-US"/>
        </w:rPr>
        <w:t xml:space="preserve"> ומי הוא בית המדרש שם נקבע כלל זה? בית מדרשו של שמואל הרמתי. אך דואג</w:t>
      </w:r>
      <w:r w:rsidR="008D2CB3">
        <w:rPr>
          <w:rFonts w:hint="cs"/>
          <w:rtl/>
          <w:lang w:eastAsia="en-US"/>
        </w:rPr>
        <w:t xml:space="preserve"> </w:t>
      </w:r>
      <w:r>
        <w:rPr>
          <w:rFonts w:hint="cs"/>
          <w:rtl/>
          <w:lang w:eastAsia="en-US"/>
        </w:rPr>
        <w:t xml:space="preserve">והגמרא, ממשיכים בשאלותיהם </w:t>
      </w:r>
      <w:r w:rsidR="00F94CBA">
        <w:rPr>
          <w:rFonts w:hint="cs"/>
          <w:rtl/>
          <w:lang w:eastAsia="en-US"/>
        </w:rPr>
        <w:t xml:space="preserve">גם בבית המדרש של שמואל </w:t>
      </w:r>
      <w:r>
        <w:rPr>
          <w:rFonts w:hint="cs"/>
          <w:rtl/>
          <w:lang w:eastAsia="en-US"/>
        </w:rPr>
        <w:t>ולא מרפים.</w:t>
      </w:r>
      <w:r w:rsidR="008D2CB3">
        <w:rPr>
          <w:rFonts w:hint="cs"/>
          <w:rtl/>
        </w:rPr>
        <w:t xml:space="preserve"> ראו מדרש תהלים נב שדואג </w:t>
      </w:r>
      <w:r w:rsidR="008D2CB3">
        <w:rPr>
          <w:rFonts w:hint="cs"/>
          <w:rtl/>
          <w:lang w:eastAsia="en-US"/>
        </w:rPr>
        <w:t>ה</w:t>
      </w:r>
      <w:r w:rsidR="00F94CBA">
        <w:rPr>
          <w:rFonts w:hint="cs"/>
          <w:rtl/>
          <w:lang w:eastAsia="en-US"/>
        </w:rPr>
        <w:t>יה</w:t>
      </w:r>
      <w:r w:rsidR="008D2CB3">
        <w:rPr>
          <w:rFonts w:hint="cs"/>
          <w:rtl/>
          <w:lang w:eastAsia="en-US"/>
        </w:rPr>
        <w:t xml:space="preserve"> ראש הסנהדרין!</w:t>
      </w:r>
    </w:p>
  </w:footnote>
  <w:footnote w:id="30">
    <w:p w14:paraId="0E61259F" w14:textId="77777777" w:rsidR="003E7521" w:rsidRPr="00FD5694" w:rsidRDefault="003E7521" w:rsidP="003E7521">
      <w:pPr>
        <w:pStyle w:val="a3"/>
        <w:rPr>
          <w:rFonts w:hint="cs"/>
        </w:rPr>
      </w:pPr>
      <w:r w:rsidRPr="00FD5694">
        <w:rPr>
          <w:rStyle w:val="a5"/>
        </w:rPr>
        <w:footnoteRef/>
      </w:r>
      <w:r w:rsidRPr="00FD5694">
        <w:rPr>
          <w:rtl/>
        </w:rPr>
        <w:t xml:space="preserve"> </w:t>
      </w:r>
      <w:r w:rsidRPr="00FD5694">
        <w:rPr>
          <w:rFonts w:hint="cs"/>
          <w:rtl/>
        </w:rPr>
        <w:t xml:space="preserve">סוף דבר, לא מצאו שאול </w:t>
      </w:r>
      <w:r>
        <w:rPr>
          <w:rFonts w:hint="cs"/>
          <w:rtl/>
        </w:rPr>
        <w:t>(</w:t>
      </w:r>
      <w:r w:rsidRPr="00FD5694">
        <w:rPr>
          <w:rFonts w:hint="cs"/>
          <w:rtl/>
        </w:rPr>
        <w:t>שמואל</w:t>
      </w:r>
      <w:r>
        <w:rPr>
          <w:rFonts w:hint="cs"/>
          <w:rtl/>
        </w:rPr>
        <w:t>)</w:t>
      </w:r>
      <w:r w:rsidRPr="00FD5694">
        <w:rPr>
          <w:rFonts w:hint="cs"/>
          <w:rtl/>
        </w:rPr>
        <w:t xml:space="preserve"> ובית דינו, ואבנר וכל המנסים לסנגר על ייחוסו של דוד, תשובות לקושיותיו של דואג האדומי</w:t>
      </w:r>
      <w:r>
        <w:rPr>
          <w:rFonts w:hint="cs"/>
          <w:rtl/>
        </w:rPr>
        <w:t xml:space="preserve"> (שהוא כמובן צד בעניין שהרי הוא באיסור שלושה דורות ואילו רות התקבלה לעם ישראל</w:t>
      </w:r>
      <w:r w:rsidRPr="00ED6355">
        <w:rPr>
          <w:rFonts w:hint="cs"/>
          <w:rtl/>
        </w:rPr>
        <w:t xml:space="preserve"> </w:t>
      </w:r>
      <w:r>
        <w:rPr>
          <w:rFonts w:hint="cs"/>
          <w:rtl/>
        </w:rPr>
        <w:t xml:space="preserve">מיד). </w:t>
      </w:r>
      <w:r w:rsidRPr="00FD5694">
        <w:rPr>
          <w:rFonts w:hint="cs"/>
          <w:rtl/>
        </w:rPr>
        <w:t>וכבר בקשו להכריז על דוד שהוא פסול</w:t>
      </w:r>
      <w:r>
        <w:rPr>
          <w:rFonts w:hint="cs"/>
          <w:rtl/>
        </w:rPr>
        <w:t xml:space="preserve"> משפחה ולפיכך לא יוכל לצאת ולהתמודד עם ג</w:t>
      </w:r>
      <w:r>
        <w:rPr>
          <w:rFonts w:hint="eastAsia"/>
          <w:rtl/>
        </w:rPr>
        <w:t>ֹ</w:t>
      </w:r>
      <w:r>
        <w:rPr>
          <w:rFonts w:hint="cs"/>
          <w:rtl/>
        </w:rPr>
        <w:t xml:space="preserve">לית, שהרי </w:t>
      </w:r>
      <w:r w:rsidRPr="00FD5694">
        <w:rPr>
          <w:rFonts w:hint="cs"/>
          <w:rtl/>
        </w:rPr>
        <w:t>שאול הבטיח את בתו לאשה למי שיכה את גולית</w:t>
      </w:r>
      <w:r>
        <w:rPr>
          <w:rFonts w:hint="cs"/>
          <w:rtl/>
        </w:rPr>
        <w:t xml:space="preserve"> (ושמא יצליח דוד ... נראה כאילו למדו את הלקח מיפתח ובתו</w:t>
      </w:r>
      <w:r w:rsidRPr="00FD5694">
        <w:rPr>
          <w:rFonts w:hint="cs"/>
          <w:rtl/>
        </w:rPr>
        <w:t xml:space="preserve">). </w:t>
      </w:r>
    </w:p>
  </w:footnote>
  <w:footnote w:id="31">
    <w:p w14:paraId="3FED07F9" w14:textId="77777777" w:rsidR="003E7521" w:rsidRPr="00FD5694" w:rsidRDefault="003E7521" w:rsidP="003E7521">
      <w:pPr>
        <w:pStyle w:val="a3"/>
        <w:rPr>
          <w:rFonts w:hint="cs"/>
          <w:rtl/>
        </w:rPr>
      </w:pPr>
      <w:r w:rsidRPr="00FD5694">
        <w:rPr>
          <w:rStyle w:val="a5"/>
        </w:rPr>
        <w:footnoteRef/>
      </w:r>
      <w:r w:rsidRPr="00FD5694">
        <w:rPr>
          <w:rtl/>
        </w:rPr>
        <w:t xml:space="preserve"> </w:t>
      </w:r>
      <w:r w:rsidRPr="00FD5694">
        <w:rPr>
          <w:rFonts w:hint="cs"/>
          <w:rtl/>
        </w:rPr>
        <w:t xml:space="preserve">מי עוד נעץ חרב בבית המדרש על מנת לקבוע הלכה? </w:t>
      </w:r>
      <w:r>
        <w:rPr>
          <w:rFonts w:hint="cs"/>
          <w:rtl/>
        </w:rPr>
        <w:t>ראו</w:t>
      </w:r>
      <w:r w:rsidRPr="00FD5694">
        <w:rPr>
          <w:rFonts w:hint="cs"/>
          <w:rtl/>
        </w:rPr>
        <w:t xml:space="preserve"> </w:t>
      </w:r>
      <w:r w:rsidRPr="00FD5694">
        <w:rPr>
          <w:rFonts w:hint="eastAsia"/>
          <w:rtl/>
          <w:lang w:eastAsia="en-US"/>
        </w:rPr>
        <w:t>מסכת</w:t>
      </w:r>
      <w:r w:rsidRPr="00FD5694">
        <w:rPr>
          <w:rtl/>
          <w:lang w:eastAsia="en-US"/>
        </w:rPr>
        <w:t xml:space="preserve"> </w:t>
      </w:r>
      <w:r w:rsidRPr="00FD5694">
        <w:rPr>
          <w:rFonts w:hint="eastAsia"/>
          <w:rtl/>
          <w:lang w:eastAsia="en-US"/>
        </w:rPr>
        <w:t>שבת</w:t>
      </w:r>
      <w:r w:rsidRPr="00FD5694">
        <w:rPr>
          <w:rtl/>
          <w:lang w:eastAsia="en-US"/>
        </w:rPr>
        <w:t xml:space="preserve"> </w:t>
      </w:r>
      <w:r w:rsidRPr="00FD5694">
        <w:rPr>
          <w:rFonts w:hint="eastAsia"/>
          <w:rtl/>
          <w:lang w:eastAsia="en-US"/>
        </w:rPr>
        <w:t>דף</w:t>
      </w:r>
      <w:r w:rsidRPr="00FD5694">
        <w:rPr>
          <w:rtl/>
          <w:lang w:eastAsia="en-US"/>
        </w:rPr>
        <w:t xml:space="preserve"> </w:t>
      </w:r>
      <w:r w:rsidRPr="00FD5694">
        <w:rPr>
          <w:rFonts w:hint="eastAsia"/>
          <w:rtl/>
          <w:lang w:eastAsia="en-US"/>
        </w:rPr>
        <w:t>יז</w:t>
      </w:r>
      <w:r w:rsidRPr="00FD5694">
        <w:rPr>
          <w:rtl/>
          <w:lang w:eastAsia="en-US"/>
        </w:rPr>
        <w:t xml:space="preserve"> </w:t>
      </w:r>
      <w:r w:rsidRPr="00FD5694">
        <w:rPr>
          <w:rFonts w:hint="cs"/>
          <w:rtl/>
        </w:rPr>
        <w:t>ע"א</w:t>
      </w:r>
      <w:r w:rsidRPr="00FD5694">
        <w:rPr>
          <w:rtl/>
          <w:lang w:eastAsia="en-US"/>
        </w:rPr>
        <w:t xml:space="preserve"> </w:t>
      </w:r>
      <w:r w:rsidRPr="00FD5694">
        <w:rPr>
          <w:rFonts w:hint="cs"/>
          <w:rtl/>
        </w:rPr>
        <w:t>במחלוקת הלל ושמאי</w:t>
      </w:r>
      <w:r w:rsidRPr="00FD5694">
        <w:rPr>
          <w:rFonts w:hint="cs"/>
          <w:rtl/>
          <w:lang w:eastAsia="en-US"/>
        </w:rPr>
        <w:t>: "</w:t>
      </w:r>
      <w:r w:rsidRPr="00FD5694">
        <w:rPr>
          <w:rFonts w:hint="eastAsia"/>
          <w:rtl/>
          <w:lang w:eastAsia="en-US"/>
        </w:rPr>
        <w:t>נעצו</w:t>
      </w:r>
      <w:r w:rsidRPr="00FD5694">
        <w:rPr>
          <w:rtl/>
          <w:lang w:eastAsia="en-US"/>
        </w:rPr>
        <w:t xml:space="preserve"> </w:t>
      </w:r>
      <w:r w:rsidRPr="00FD5694">
        <w:rPr>
          <w:rFonts w:hint="eastAsia"/>
          <w:rtl/>
          <w:lang w:eastAsia="en-US"/>
        </w:rPr>
        <w:t>חרב</w:t>
      </w:r>
      <w:r w:rsidRPr="00FD5694">
        <w:rPr>
          <w:rtl/>
          <w:lang w:eastAsia="en-US"/>
        </w:rPr>
        <w:t xml:space="preserve"> </w:t>
      </w:r>
      <w:r w:rsidRPr="00FD5694">
        <w:rPr>
          <w:rFonts w:hint="eastAsia"/>
          <w:rtl/>
          <w:lang w:eastAsia="en-US"/>
        </w:rPr>
        <w:t>בבית</w:t>
      </w:r>
      <w:r w:rsidRPr="00FD5694">
        <w:rPr>
          <w:rtl/>
          <w:lang w:eastAsia="en-US"/>
        </w:rPr>
        <w:t xml:space="preserve"> </w:t>
      </w:r>
      <w:r w:rsidRPr="00FD5694">
        <w:rPr>
          <w:rFonts w:hint="eastAsia"/>
          <w:rtl/>
          <w:lang w:eastAsia="en-US"/>
        </w:rPr>
        <w:t>המדרש</w:t>
      </w:r>
      <w:r w:rsidRPr="00FD5694">
        <w:rPr>
          <w:rtl/>
          <w:lang w:eastAsia="en-US"/>
        </w:rPr>
        <w:t xml:space="preserve">, </w:t>
      </w:r>
      <w:r w:rsidRPr="00FD5694">
        <w:rPr>
          <w:rFonts w:hint="eastAsia"/>
          <w:rtl/>
          <w:lang w:eastAsia="en-US"/>
        </w:rPr>
        <w:t>אמרו</w:t>
      </w:r>
      <w:r w:rsidRPr="00FD5694">
        <w:rPr>
          <w:rtl/>
          <w:lang w:eastAsia="en-US"/>
        </w:rPr>
        <w:t xml:space="preserve">: </w:t>
      </w:r>
      <w:r w:rsidRPr="00FD5694">
        <w:rPr>
          <w:rFonts w:hint="eastAsia"/>
          <w:rtl/>
          <w:lang w:eastAsia="en-US"/>
        </w:rPr>
        <w:t>הנכנס</w:t>
      </w:r>
      <w:r w:rsidRPr="00FD5694">
        <w:rPr>
          <w:rtl/>
          <w:lang w:eastAsia="en-US"/>
        </w:rPr>
        <w:t xml:space="preserve"> </w:t>
      </w:r>
      <w:r w:rsidRPr="00FD5694">
        <w:rPr>
          <w:rFonts w:hint="eastAsia"/>
          <w:rtl/>
          <w:lang w:eastAsia="en-US"/>
        </w:rPr>
        <w:t>יכנס</w:t>
      </w:r>
      <w:r w:rsidRPr="00FD5694">
        <w:rPr>
          <w:rtl/>
          <w:lang w:eastAsia="en-US"/>
        </w:rPr>
        <w:t xml:space="preserve"> </w:t>
      </w:r>
      <w:r w:rsidRPr="00FD5694">
        <w:rPr>
          <w:rFonts w:hint="eastAsia"/>
          <w:rtl/>
          <w:lang w:eastAsia="en-US"/>
        </w:rPr>
        <w:t>והיוצא</w:t>
      </w:r>
      <w:r w:rsidRPr="00FD5694">
        <w:rPr>
          <w:rtl/>
          <w:lang w:eastAsia="en-US"/>
        </w:rPr>
        <w:t xml:space="preserve"> </w:t>
      </w:r>
      <w:r w:rsidRPr="00FD5694">
        <w:rPr>
          <w:rFonts w:hint="eastAsia"/>
          <w:rtl/>
          <w:lang w:eastAsia="en-US"/>
        </w:rPr>
        <w:t>אל</w:t>
      </w:r>
      <w:r w:rsidRPr="00FD5694">
        <w:rPr>
          <w:rtl/>
          <w:lang w:eastAsia="en-US"/>
        </w:rPr>
        <w:t xml:space="preserve"> </w:t>
      </w:r>
      <w:r w:rsidRPr="00FD5694">
        <w:rPr>
          <w:rFonts w:hint="eastAsia"/>
          <w:rtl/>
          <w:lang w:eastAsia="en-US"/>
        </w:rPr>
        <w:t>יצא</w:t>
      </w:r>
      <w:r w:rsidRPr="00FD5694">
        <w:rPr>
          <w:rtl/>
          <w:lang w:eastAsia="en-US"/>
        </w:rPr>
        <w:t xml:space="preserve">. </w:t>
      </w:r>
      <w:r w:rsidRPr="00FD5694">
        <w:rPr>
          <w:rFonts w:hint="eastAsia"/>
          <w:rtl/>
          <w:lang w:eastAsia="en-US"/>
        </w:rPr>
        <w:t>ואותו</w:t>
      </w:r>
      <w:r w:rsidRPr="00FD5694">
        <w:rPr>
          <w:rtl/>
          <w:lang w:eastAsia="en-US"/>
        </w:rPr>
        <w:t xml:space="preserve"> </w:t>
      </w:r>
      <w:r w:rsidRPr="00FD5694">
        <w:rPr>
          <w:rFonts w:hint="eastAsia"/>
          <w:rtl/>
          <w:lang w:eastAsia="en-US"/>
        </w:rPr>
        <w:t>היום</w:t>
      </w:r>
      <w:r w:rsidRPr="00FD5694">
        <w:rPr>
          <w:rtl/>
          <w:lang w:eastAsia="en-US"/>
        </w:rPr>
        <w:t xml:space="preserve"> </w:t>
      </w:r>
      <w:r w:rsidRPr="00FD5694">
        <w:rPr>
          <w:rFonts w:hint="eastAsia"/>
          <w:rtl/>
          <w:lang w:eastAsia="en-US"/>
        </w:rPr>
        <w:t>היה</w:t>
      </w:r>
      <w:r w:rsidRPr="00FD5694">
        <w:rPr>
          <w:rtl/>
          <w:lang w:eastAsia="en-US"/>
        </w:rPr>
        <w:t xml:space="preserve"> </w:t>
      </w:r>
      <w:r w:rsidRPr="00FD5694">
        <w:rPr>
          <w:rFonts w:hint="eastAsia"/>
          <w:rtl/>
          <w:lang w:eastAsia="en-US"/>
        </w:rPr>
        <w:t>הלל</w:t>
      </w:r>
      <w:r w:rsidRPr="00FD5694">
        <w:rPr>
          <w:rtl/>
          <w:lang w:eastAsia="en-US"/>
        </w:rPr>
        <w:t xml:space="preserve"> </w:t>
      </w:r>
      <w:r w:rsidRPr="00FD5694">
        <w:rPr>
          <w:rFonts w:hint="eastAsia"/>
          <w:rtl/>
          <w:lang w:eastAsia="en-US"/>
        </w:rPr>
        <w:t>כפוף</w:t>
      </w:r>
      <w:r w:rsidRPr="00FD5694">
        <w:rPr>
          <w:rtl/>
          <w:lang w:eastAsia="en-US"/>
        </w:rPr>
        <w:t xml:space="preserve"> </w:t>
      </w:r>
      <w:r w:rsidRPr="00FD5694">
        <w:rPr>
          <w:rFonts w:hint="eastAsia"/>
          <w:rtl/>
          <w:lang w:eastAsia="en-US"/>
        </w:rPr>
        <w:t>ויושב</w:t>
      </w:r>
      <w:r w:rsidRPr="00FD5694">
        <w:rPr>
          <w:rtl/>
          <w:lang w:eastAsia="en-US"/>
        </w:rPr>
        <w:t xml:space="preserve"> </w:t>
      </w:r>
      <w:r w:rsidRPr="00FD5694">
        <w:rPr>
          <w:rFonts w:hint="eastAsia"/>
          <w:rtl/>
          <w:lang w:eastAsia="en-US"/>
        </w:rPr>
        <w:t>לפני</w:t>
      </w:r>
      <w:r w:rsidRPr="00FD5694">
        <w:rPr>
          <w:rtl/>
          <w:lang w:eastAsia="en-US"/>
        </w:rPr>
        <w:t xml:space="preserve"> </w:t>
      </w:r>
      <w:r w:rsidRPr="00FD5694">
        <w:rPr>
          <w:rFonts w:hint="eastAsia"/>
          <w:rtl/>
          <w:lang w:eastAsia="en-US"/>
        </w:rPr>
        <w:t>שמאי</w:t>
      </w:r>
      <w:r w:rsidRPr="00FD5694">
        <w:rPr>
          <w:rtl/>
          <w:lang w:eastAsia="en-US"/>
        </w:rPr>
        <w:t xml:space="preserve"> </w:t>
      </w:r>
      <w:r w:rsidRPr="00FD5694">
        <w:rPr>
          <w:rFonts w:hint="eastAsia"/>
          <w:rtl/>
          <w:lang w:eastAsia="en-US"/>
        </w:rPr>
        <w:t>כאחד</w:t>
      </w:r>
      <w:r w:rsidRPr="00FD5694">
        <w:rPr>
          <w:rtl/>
          <w:lang w:eastAsia="en-US"/>
        </w:rPr>
        <w:t xml:space="preserve"> </w:t>
      </w:r>
      <w:r w:rsidRPr="00FD5694">
        <w:rPr>
          <w:rFonts w:hint="eastAsia"/>
          <w:rtl/>
          <w:lang w:eastAsia="en-US"/>
        </w:rPr>
        <w:t>מן</w:t>
      </w:r>
      <w:r w:rsidRPr="00FD5694">
        <w:rPr>
          <w:rtl/>
          <w:lang w:eastAsia="en-US"/>
        </w:rPr>
        <w:t xml:space="preserve"> </w:t>
      </w:r>
      <w:r w:rsidRPr="00FD5694">
        <w:rPr>
          <w:rFonts w:hint="eastAsia"/>
          <w:rtl/>
          <w:lang w:eastAsia="en-US"/>
        </w:rPr>
        <w:t>התלמידים</w:t>
      </w:r>
      <w:r w:rsidRPr="00FD5694">
        <w:rPr>
          <w:rtl/>
          <w:lang w:eastAsia="en-US"/>
        </w:rPr>
        <w:t xml:space="preserve">, </w:t>
      </w:r>
      <w:r w:rsidRPr="00FD5694">
        <w:rPr>
          <w:rFonts w:hint="eastAsia"/>
          <w:rtl/>
          <w:lang w:eastAsia="en-US"/>
        </w:rPr>
        <w:t>והיה</w:t>
      </w:r>
      <w:r w:rsidRPr="00FD5694">
        <w:rPr>
          <w:rtl/>
          <w:lang w:eastAsia="en-US"/>
        </w:rPr>
        <w:t xml:space="preserve"> </w:t>
      </w:r>
      <w:r w:rsidRPr="00FD5694">
        <w:rPr>
          <w:rFonts w:hint="eastAsia"/>
          <w:rtl/>
          <w:lang w:eastAsia="en-US"/>
        </w:rPr>
        <w:t>קשה</w:t>
      </w:r>
      <w:r w:rsidRPr="00FD5694">
        <w:rPr>
          <w:rtl/>
          <w:lang w:eastAsia="en-US"/>
        </w:rPr>
        <w:t xml:space="preserve"> </w:t>
      </w:r>
      <w:r w:rsidRPr="00FD5694">
        <w:rPr>
          <w:rFonts w:hint="eastAsia"/>
          <w:rtl/>
          <w:lang w:eastAsia="en-US"/>
        </w:rPr>
        <w:t>לישראל</w:t>
      </w:r>
      <w:r w:rsidRPr="00FD5694">
        <w:rPr>
          <w:rtl/>
          <w:lang w:eastAsia="en-US"/>
        </w:rPr>
        <w:t xml:space="preserve"> </w:t>
      </w:r>
      <w:r w:rsidRPr="00FD5694">
        <w:rPr>
          <w:rFonts w:hint="eastAsia"/>
          <w:rtl/>
          <w:lang w:eastAsia="en-US"/>
        </w:rPr>
        <w:t>כיום</w:t>
      </w:r>
      <w:r w:rsidRPr="00FD5694">
        <w:rPr>
          <w:rtl/>
          <w:lang w:eastAsia="en-US"/>
        </w:rPr>
        <w:t xml:space="preserve"> </w:t>
      </w:r>
      <w:r w:rsidRPr="00FD5694">
        <w:rPr>
          <w:rFonts w:hint="eastAsia"/>
          <w:rtl/>
          <w:lang w:eastAsia="en-US"/>
        </w:rPr>
        <w:t>שנעשה</w:t>
      </w:r>
      <w:r w:rsidRPr="00FD5694">
        <w:rPr>
          <w:rtl/>
          <w:lang w:eastAsia="en-US"/>
        </w:rPr>
        <w:t xml:space="preserve"> </w:t>
      </w:r>
      <w:r w:rsidRPr="00FD5694">
        <w:rPr>
          <w:rFonts w:hint="eastAsia"/>
          <w:rtl/>
          <w:lang w:eastAsia="en-US"/>
        </w:rPr>
        <w:t>בו</w:t>
      </w:r>
      <w:r w:rsidRPr="00FD5694">
        <w:rPr>
          <w:rtl/>
          <w:lang w:eastAsia="en-US"/>
        </w:rPr>
        <w:t xml:space="preserve"> </w:t>
      </w:r>
      <w:r w:rsidRPr="00FD5694">
        <w:rPr>
          <w:rFonts w:hint="eastAsia"/>
          <w:rtl/>
          <w:lang w:eastAsia="en-US"/>
        </w:rPr>
        <w:t>העגל</w:t>
      </w:r>
      <w:r w:rsidRPr="00FD5694">
        <w:rPr>
          <w:rFonts w:hint="cs"/>
          <w:rtl/>
          <w:lang w:eastAsia="en-US"/>
        </w:rPr>
        <w:t>"</w:t>
      </w:r>
      <w:r w:rsidRPr="00FD5694">
        <w:rPr>
          <w:rtl/>
          <w:lang w:eastAsia="en-US"/>
        </w:rPr>
        <w:t>.</w:t>
      </w:r>
      <w:r w:rsidRPr="00FD5694">
        <w:rPr>
          <w:rFonts w:hint="cs"/>
          <w:rtl/>
          <w:lang w:eastAsia="en-US"/>
        </w:rPr>
        <w:t xml:space="preserve"> </w:t>
      </w:r>
      <w:r>
        <w:rPr>
          <w:rFonts w:hint="cs"/>
          <w:rtl/>
          <w:lang w:eastAsia="en-US"/>
        </w:rPr>
        <w:t xml:space="preserve">אך </w:t>
      </w:r>
      <w:r w:rsidRPr="00FD5694">
        <w:rPr>
          <w:rFonts w:hint="cs"/>
          <w:rtl/>
          <w:lang w:eastAsia="en-US"/>
        </w:rPr>
        <w:t>שם החרב היא על פתח בית המדרש ומנעה כניסת חכמים ותלמידים נוספים שמא יכריעו הלכה שלא כשמאי</w:t>
      </w:r>
      <w:r>
        <w:rPr>
          <w:rFonts w:hint="cs"/>
          <w:rtl/>
          <w:lang w:eastAsia="en-US"/>
        </w:rPr>
        <w:t xml:space="preserve">. </w:t>
      </w:r>
      <w:r w:rsidRPr="00FD5694">
        <w:rPr>
          <w:rFonts w:hint="cs"/>
          <w:rtl/>
          <w:lang w:eastAsia="en-US"/>
        </w:rPr>
        <w:t>ואילו כאן היא באיום פיסי על החכמים שבתוך בית המדרש!</w:t>
      </w:r>
      <w:r>
        <w:rPr>
          <w:rFonts w:hint="cs"/>
          <w:rtl/>
        </w:rPr>
        <w:t xml:space="preserve"> ועכ"פ, נעיצת חרב זו לא הועילה. עמשא (יתרא) הצליח אולי להפחיד את חכמי דורו, בית ראשון, אך הוא לא הצליח להפחיד או לאיים על חכמי המשנה והתלמוד אשר ממשיכים ולא מרפים בקושיותיהם </w:t>
      </w:r>
      <w:r w:rsidR="00090955">
        <w:rPr>
          <w:rFonts w:hint="cs"/>
          <w:rtl/>
        </w:rPr>
        <w:t xml:space="preserve">כפי שנראה להלן </w:t>
      </w:r>
      <w:r>
        <w:rPr>
          <w:rFonts w:hint="cs"/>
          <w:rtl/>
        </w:rPr>
        <w:t xml:space="preserve">(ומזכירים </w:t>
      </w:r>
      <w:r w:rsidR="00C83271">
        <w:rPr>
          <w:rFonts w:hint="cs"/>
          <w:rtl/>
        </w:rPr>
        <w:t xml:space="preserve">גם </w:t>
      </w:r>
      <w:r>
        <w:rPr>
          <w:rFonts w:hint="cs"/>
          <w:rtl/>
        </w:rPr>
        <w:t>את החרב שנעץ בבית המדרש).</w:t>
      </w:r>
      <w:r w:rsidRPr="00FD5694">
        <w:rPr>
          <w:rFonts w:hint="cs"/>
          <w:rtl/>
        </w:rPr>
        <w:t xml:space="preserve">  </w:t>
      </w:r>
    </w:p>
  </w:footnote>
  <w:footnote w:id="32">
    <w:p w14:paraId="0357B2AD" w14:textId="77777777" w:rsidR="00090955" w:rsidRDefault="00090955">
      <w:pPr>
        <w:pStyle w:val="a3"/>
        <w:rPr>
          <w:rFonts w:hint="cs"/>
          <w:rtl/>
        </w:rPr>
      </w:pPr>
      <w:r>
        <w:rPr>
          <w:rStyle w:val="a5"/>
        </w:rPr>
        <w:footnoteRef/>
      </w:r>
      <w:r>
        <w:rPr>
          <w:rtl/>
        </w:rPr>
        <w:t xml:space="preserve"> </w:t>
      </w:r>
      <w:r>
        <w:rPr>
          <w:rFonts w:hint="cs"/>
          <w:rtl/>
        </w:rPr>
        <w:t xml:space="preserve">איך היה עמשא (או אבנר או שאול) נאמנים להביא הלכה שבאה בשעת מעשה! איך אפשר לחדש הלכות, או להיזכר בהלכות קדומות, כאשר הנושא "חם ומעשי" ונוגע לאדם מסוים שעומד לפנינו? </w:t>
      </w:r>
    </w:p>
  </w:footnote>
  <w:footnote w:id="33">
    <w:p w14:paraId="566E5ACE" w14:textId="77777777" w:rsidR="003E7521" w:rsidRPr="00FD5694" w:rsidRDefault="003E7521" w:rsidP="003E7521">
      <w:pPr>
        <w:pStyle w:val="a3"/>
        <w:rPr>
          <w:rFonts w:hint="cs"/>
        </w:rPr>
      </w:pPr>
      <w:r w:rsidRPr="00FD5694">
        <w:rPr>
          <w:rStyle w:val="a5"/>
        </w:rPr>
        <w:footnoteRef/>
      </w:r>
      <w:r w:rsidRPr="00FD5694">
        <w:rPr>
          <w:rtl/>
        </w:rPr>
        <w:t xml:space="preserve"> </w:t>
      </w:r>
      <w:r w:rsidRPr="00FD5694">
        <w:rPr>
          <w:rFonts w:hint="cs"/>
          <w:rtl/>
        </w:rPr>
        <w:t xml:space="preserve">גם אחרי בית דינו של שמואל וכל שאר ההסברים, נשארת ההלכה המתירה נשים עמוניות ומואביות בקושיות גדולות עד ששוב נאלצת הגמרא לסיים בקביעה: </w:t>
      </w:r>
      <w:r w:rsidRPr="00FD5694">
        <w:rPr>
          <w:rFonts w:hint="cs"/>
          <w:rtl/>
          <w:lang w:eastAsia="en-US"/>
        </w:rPr>
        <w:t>"</w:t>
      </w:r>
      <w:r w:rsidRPr="00FD5694">
        <w:rPr>
          <w:rFonts w:hint="eastAsia"/>
          <w:rtl/>
          <w:lang w:eastAsia="en-US"/>
        </w:rPr>
        <w:t>כתנאי</w:t>
      </w:r>
      <w:r w:rsidRPr="00FD5694">
        <w:rPr>
          <w:rtl/>
          <w:lang w:eastAsia="en-US"/>
        </w:rPr>
        <w:t xml:space="preserve">: </w:t>
      </w:r>
      <w:r w:rsidRPr="00FD5694">
        <w:rPr>
          <w:rFonts w:hint="eastAsia"/>
          <w:rtl/>
          <w:lang w:eastAsia="en-US"/>
        </w:rPr>
        <w:t>עמוני</w:t>
      </w:r>
      <w:r w:rsidRPr="00FD5694">
        <w:rPr>
          <w:rtl/>
          <w:lang w:eastAsia="en-US"/>
        </w:rPr>
        <w:t xml:space="preserve"> - </w:t>
      </w:r>
      <w:r w:rsidRPr="00FD5694">
        <w:rPr>
          <w:rFonts w:hint="eastAsia"/>
          <w:rtl/>
          <w:lang w:eastAsia="en-US"/>
        </w:rPr>
        <w:t>ולא</w:t>
      </w:r>
      <w:r w:rsidRPr="00FD5694">
        <w:rPr>
          <w:rtl/>
          <w:lang w:eastAsia="en-US"/>
        </w:rPr>
        <w:t xml:space="preserve"> </w:t>
      </w:r>
      <w:r w:rsidRPr="00FD5694">
        <w:rPr>
          <w:rFonts w:hint="eastAsia"/>
          <w:rtl/>
          <w:lang w:eastAsia="en-US"/>
        </w:rPr>
        <w:t>עמונית</w:t>
      </w:r>
      <w:r w:rsidRPr="00FD5694">
        <w:rPr>
          <w:rtl/>
          <w:lang w:eastAsia="en-US"/>
        </w:rPr>
        <w:t xml:space="preserve">, </w:t>
      </w:r>
      <w:r w:rsidRPr="00FD5694">
        <w:rPr>
          <w:rFonts w:hint="eastAsia"/>
          <w:rtl/>
          <w:lang w:eastAsia="en-US"/>
        </w:rPr>
        <w:t>מואבי</w:t>
      </w:r>
      <w:r w:rsidRPr="00FD5694">
        <w:rPr>
          <w:rtl/>
          <w:lang w:eastAsia="en-US"/>
        </w:rPr>
        <w:t xml:space="preserve"> - </w:t>
      </w:r>
      <w:r w:rsidRPr="00FD5694">
        <w:rPr>
          <w:rFonts w:hint="eastAsia"/>
          <w:rtl/>
          <w:lang w:eastAsia="en-US"/>
        </w:rPr>
        <w:t>ולא</w:t>
      </w:r>
      <w:r w:rsidRPr="00FD5694">
        <w:rPr>
          <w:rtl/>
          <w:lang w:eastAsia="en-US"/>
        </w:rPr>
        <w:t xml:space="preserve"> </w:t>
      </w:r>
      <w:r w:rsidRPr="00FD5694">
        <w:rPr>
          <w:rFonts w:hint="eastAsia"/>
          <w:rtl/>
          <w:lang w:eastAsia="en-US"/>
        </w:rPr>
        <w:t>מואבית</w:t>
      </w:r>
      <w:r w:rsidRPr="00FD5694">
        <w:rPr>
          <w:rtl/>
          <w:lang w:eastAsia="en-US"/>
        </w:rPr>
        <w:t xml:space="preserve">, </w:t>
      </w:r>
      <w:r w:rsidRPr="00FD5694">
        <w:rPr>
          <w:rFonts w:hint="eastAsia"/>
          <w:rtl/>
          <w:lang w:eastAsia="en-US"/>
        </w:rPr>
        <w:t>דברי</w:t>
      </w:r>
      <w:r w:rsidRPr="00FD5694">
        <w:rPr>
          <w:rtl/>
          <w:lang w:eastAsia="en-US"/>
        </w:rPr>
        <w:t xml:space="preserve"> </w:t>
      </w:r>
      <w:r w:rsidRPr="00FD5694">
        <w:rPr>
          <w:rFonts w:hint="eastAsia"/>
          <w:rtl/>
          <w:lang w:eastAsia="en-US"/>
        </w:rPr>
        <w:t>רבי</w:t>
      </w:r>
      <w:r w:rsidRPr="00FD5694">
        <w:rPr>
          <w:rtl/>
          <w:lang w:eastAsia="en-US"/>
        </w:rPr>
        <w:t xml:space="preserve"> </w:t>
      </w:r>
      <w:r w:rsidRPr="00FD5694">
        <w:rPr>
          <w:rFonts w:hint="eastAsia"/>
          <w:rtl/>
          <w:lang w:eastAsia="en-US"/>
        </w:rPr>
        <w:t>יהודה</w:t>
      </w:r>
      <w:r w:rsidRPr="00FD5694">
        <w:rPr>
          <w:rtl/>
          <w:lang w:eastAsia="en-US"/>
        </w:rPr>
        <w:t xml:space="preserve">; </w:t>
      </w:r>
      <w:r w:rsidRPr="00FD5694">
        <w:rPr>
          <w:rFonts w:hint="eastAsia"/>
          <w:rtl/>
          <w:lang w:eastAsia="en-US"/>
        </w:rPr>
        <w:t>רבי</w:t>
      </w:r>
      <w:r w:rsidRPr="00FD5694">
        <w:rPr>
          <w:rtl/>
          <w:lang w:eastAsia="en-US"/>
        </w:rPr>
        <w:t xml:space="preserve"> </w:t>
      </w:r>
      <w:r w:rsidRPr="00FD5694">
        <w:rPr>
          <w:rFonts w:hint="eastAsia"/>
          <w:rtl/>
          <w:lang w:eastAsia="en-US"/>
        </w:rPr>
        <w:t>שמעון</w:t>
      </w:r>
      <w:r w:rsidRPr="00FD5694">
        <w:rPr>
          <w:rtl/>
          <w:lang w:eastAsia="en-US"/>
        </w:rPr>
        <w:t xml:space="preserve"> </w:t>
      </w:r>
      <w:r w:rsidRPr="00FD5694">
        <w:rPr>
          <w:rFonts w:hint="eastAsia"/>
          <w:rtl/>
          <w:lang w:eastAsia="en-US"/>
        </w:rPr>
        <w:t>אומר</w:t>
      </w:r>
      <w:r w:rsidRPr="00FD5694">
        <w:rPr>
          <w:rtl/>
          <w:lang w:eastAsia="en-US"/>
        </w:rPr>
        <w:t xml:space="preserve">: </w:t>
      </w:r>
      <w:r w:rsidRPr="00FD5694">
        <w:rPr>
          <w:rFonts w:hint="eastAsia"/>
          <w:rtl/>
          <w:lang w:eastAsia="en-US"/>
        </w:rPr>
        <w:t>על</w:t>
      </w:r>
      <w:r w:rsidRPr="00FD5694">
        <w:rPr>
          <w:rtl/>
          <w:lang w:eastAsia="en-US"/>
        </w:rPr>
        <w:t xml:space="preserve"> </w:t>
      </w:r>
      <w:r w:rsidRPr="00FD5694">
        <w:rPr>
          <w:rFonts w:hint="eastAsia"/>
          <w:rtl/>
          <w:lang w:eastAsia="en-US"/>
        </w:rPr>
        <w:t>דבר</w:t>
      </w:r>
      <w:r w:rsidRPr="00FD5694">
        <w:rPr>
          <w:rtl/>
          <w:lang w:eastAsia="en-US"/>
        </w:rPr>
        <w:t xml:space="preserve"> </w:t>
      </w:r>
      <w:r w:rsidRPr="00FD5694">
        <w:rPr>
          <w:rFonts w:hint="eastAsia"/>
          <w:rtl/>
          <w:lang w:eastAsia="en-US"/>
        </w:rPr>
        <w:t>אשר</w:t>
      </w:r>
      <w:r w:rsidRPr="00FD5694">
        <w:rPr>
          <w:rtl/>
          <w:lang w:eastAsia="en-US"/>
        </w:rPr>
        <w:t xml:space="preserve"> </w:t>
      </w:r>
      <w:r w:rsidRPr="00FD5694">
        <w:rPr>
          <w:rFonts w:hint="eastAsia"/>
          <w:rtl/>
          <w:lang w:eastAsia="en-US"/>
        </w:rPr>
        <w:t>לא</w:t>
      </w:r>
      <w:r w:rsidRPr="00FD5694">
        <w:rPr>
          <w:rtl/>
          <w:lang w:eastAsia="en-US"/>
        </w:rPr>
        <w:t xml:space="preserve"> </w:t>
      </w:r>
      <w:r w:rsidRPr="00FD5694">
        <w:rPr>
          <w:rFonts w:hint="eastAsia"/>
          <w:rtl/>
          <w:lang w:eastAsia="en-US"/>
        </w:rPr>
        <w:t>קדמו</w:t>
      </w:r>
      <w:r w:rsidRPr="00FD5694">
        <w:rPr>
          <w:rtl/>
          <w:lang w:eastAsia="en-US"/>
        </w:rPr>
        <w:t xml:space="preserve"> </w:t>
      </w:r>
      <w:r w:rsidRPr="00FD5694">
        <w:rPr>
          <w:rFonts w:hint="eastAsia"/>
          <w:rtl/>
          <w:lang w:eastAsia="en-US"/>
        </w:rPr>
        <w:t>אתכם</w:t>
      </w:r>
      <w:r w:rsidRPr="00FD5694">
        <w:rPr>
          <w:rtl/>
          <w:lang w:eastAsia="en-US"/>
        </w:rPr>
        <w:t xml:space="preserve"> </w:t>
      </w:r>
      <w:r w:rsidRPr="00FD5694">
        <w:rPr>
          <w:rFonts w:hint="eastAsia"/>
          <w:rtl/>
          <w:lang w:eastAsia="en-US"/>
        </w:rPr>
        <w:t>בלחם</w:t>
      </w:r>
      <w:r w:rsidRPr="00FD5694">
        <w:rPr>
          <w:rtl/>
          <w:lang w:eastAsia="en-US"/>
        </w:rPr>
        <w:t xml:space="preserve"> </w:t>
      </w:r>
      <w:r w:rsidRPr="00FD5694">
        <w:rPr>
          <w:rFonts w:hint="eastAsia"/>
          <w:rtl/>
          <w:lang w:eastAsia="en-US"/>
        </w:rPr>
        <w:t>ובמים</w:t>
      </w:r>
      <w:r w:rsidRPr="00FD5694">
        <w:rPr>
          <w:rtl/>
          <w:lang w:eastAsia="en-US"/>
        </w:rPr>
        <w:t xml:space="preserve"> - </w:t>
      </w:r>
      <w:r w:rsidRPr="00FD5694">
        <w:rPr>
          <w:rFonts w:hint="eastAsia"/>
          <w:rtl/>
          <w:lang w:eastAsia="en-US"/>
        </w:rPr>
        <w:t>דרכו</w:t>
      </w:r>
      <w:r w:rsidRPr="00FD5694">
        <w:rPr>
          <w:rtl/>
          <w:lang w:eastAsia="en-US"/>
        </w:rPr>
        <w:t xml:space="preserve"> </w:t>
      </w:r>
      <w:r w:rsidRPr="00FD5694">
        <w:rPr>
          <w:rFonts w:hint="eastAsia"/>
          <w:rtl/>
          <w:lang w:eastAsia="en-US"/>
        </w:rPr>
        <w:t>של</w:t>
      </w:r>
      <w:r w:rsidRPr="00FD5694">
        <w:rPr>
          <w:rtl/>
          <w:lang w:eastAsia="en-US"/>
        </w:rPr>
        <w:t xml:space="preserve"> </w:t>
      </w:r>
      <w:r w:rsidRPr="00FD5694">
        <w:rPr>
          <w:rFonts w:hint="eastAsia"/>
          <w:rtl/>
          <w:lang w:eastAsia="en-US"/>
        </w:rPr>
        <w:t>איש</w:t>
      </w:r>
      <w:r w:rsidRPr="00FD5694">
        <w:rPr>
          <w:rtl/>
          <w:lang w:eastAsia="en-US"/>
        </w:rPr>
        <w:t xml:space="preserve"> </w:t>
      </w:r>
      <w:r w:rsidRPr="00FD5694">
        <w:rPr>
          <w:rFonts w:hint="eastAsia"/>
          <w:rtl/>
          <w:lang w:eastAsia="en-US"/>
        </w:rPr>
        <w:t>לקדם</w:t>
      </w:r>
      <w:r w:rsidRPr="00FD5694">
        <w:rPr>
          <w:rFonts w:hint="cs"/>
          <w:rtl/>
          <w:lang w:eastAsia="en-US"/>
        </w:rPr>
        <w:t xml:space="preserve"> ואין דרכה של אישה לקדם"</w:t>
      </w:r>
      <w:r w:rsidR="00C93179">
        <w:rPr>
          <w:rFonts w:hint="cs"/>
          <w:rtl/>
          <w:lang w:eastAsia="en-US"/>
        </w:rPr>
        <w:t xml:space="preserve">. </w:t>
      </w:r>
      <w:r>
        <w:rPr>
          <w:rFonts w:hint="cs"/>
          <w:rtl/>
        </w:rPr>
        <w:t xml:space="preserve">ראו </w:t>
      </w:r>
      <w:r w:rsidR="00C93179">
        <w:rPr>
          <w:rFonts w:hint="cs"/>
          <w:rtl/>
        </w:rPr>
        <w:t xml:space="preserve">שם </w:t>
      </w:r>
      <w:r>
        <w:rPr>
          <w:rFonts w:hint="cs"/>
          <w:rtl/>
        </w:rPr>
        <w:t xml:space="preserve">עוד ניסיון של הגמרא שם לחזק את שיטת ר' שמעון שאין דרכה של האישה לצאת לקראת עם אחר בלחם ומים בנימוק: "כל כבודה בת מלך פנימה". </w:t>
      </w:r>
    </w:p>
  </w:footnote>
  <w:footnote w:id="34">
    <w:p w14:paraId="629E875F" w14:textId="77777777" w:rsidR="000A646A" w:rsidRPr="00FD5694" w:rsidRDefault="000A646A" w:rsidP="000A646A">
      <w:pPr>
        <w:pStyle w:val="a3"/>
        <w:rPr>
          <w:rFonts w:hint="cs"/>
          <w:rtl/>
        </w:rPr>
      </w:pPr>
      <w:r w:rsidRPr="00FD5694">
        <w:rPr>
          <w:rStyle w:val="a5"/>
        </w:rPr>
        <w:footnoteRef/>
      </w:r>
      <w:r w:rsidRPr="00FD5694">
        <w:rPr>
          <w:rtl/>
        </w:rPr>
        <w:t xml:space="preserve"> </w:t>
      </w:r>
      <w:r w:rsidRPr="00FD5694">
        <w:rPr>
          <w:rFonts w:hint="cs"/>
          <w:rtl/>
          <w:lang w:eastAsia="en-US"/>
        </w:rPr>
        <w:t xml:space="preserve">בנו של דוד, שלמה, חוזר על מעשי אבות ונושא את נעמה העמונית </w:t>
      </w:r>
      <w:r>
        <w:rPr>
          <w:rFonts w:hint="cs"/>
          <w:rtl/>
          <w:lang w:eastAsia="en-US"/>
        </w:rPr>
        <w:t xml:space="preserve">לאישה </w:t>
      </w:r>
      <w:r w:rsidRPr="00FD5694">
        <w:rPr>
          <w:rFonts w:hint="cs"/>
          <w:rtl/>
          <w:lang w:eastAsia="en-US"/>
        </w:rPr>
        <w:t>ממנו נולד רחבעם שעתיד למלוך תחתיו</w:t>
      </w:r>
      <w:r>
        <w:rPr>
          <w:rFonts w:hint="cs"/>
          <w:rtl/>
          <w:lang w:eastAsia="en-US"/>
        </w:rPr>
        <w:t xml:space="preserve"> ולפלג את הממלכה לאחר שאוחדה במאמצים רבים ע"י דוד ושלמה</w:t>
      </w:r>
      <w:r w:rsidRPr="00FD5694">
        <w:rPr>
          <w:rFonts w:hint="cs"/>
          <w:rtl/>
          <w:lang w:eastAsia="en-US"/>
        </w:rPr>
        <w:t>. סבא דוד</w:t>
      </w:r>
      <w:r>
        <w:rPr>
          <w:rFonts w:hint="cs"/>
          <w:rtl/>
          <w:lang w:eastAsia="en-US"/>
        </w:rPr>
        <w:t>,</w:t>
      </w:r>
      <w:r w:rsidRPr="00FD5694">
        <w:rPr>
          <w:rFonts w:hint="cs"/>
          <w:rtl/>
          <w:lang w:eastAsia="en-US"/>
        </w:rPr>
        <w:t xml:space="preserve"> והנכד רחבעם</w:t>
      </w:r>
      <w:r>
        <w:rPr>
          <w:rFonts w:hint="cs"/>
          <w:rtl/>
          <w:lang w:eastAsia="en-US"/>
        </w:rPr>
        <w:t>,</w:t>
      </w:r>
      <w:r w:rsidRPr="00FD5694">
        <w:rPr>
          <w:rFonts w:hint="cs"/>
          <w:rtl/>
          <w:lang w:eastAsia="en-US"/>
        </w:rPr>
        <w:t xml:space="preserve"> יושבים ומשתעשעים בפסוקי תהלים שהם נחמתם ותשובה למקטרגים על ייחוסם.</w:t>
      </w:r>
      <w:r w:rsidRPr="00FD5694">
        <w:rPr>
          <w:rtl/>
          <w:lang w:eastAsia="en-US"/>
        </w:rPr>
        <w:t xml:space="preserve"> </w:t>
      </w:r>
      <w:r>
        <w:rPr>
          <w:rFonts w:hint="cs"/>
          <w:rtl/>
          <w:lang w:eastAsia="en-US"/>
        </w:rPr>
        <w:t>(ומי כתב את ספר תהילים ...)</w:t>
      </w:r>
      <w:r>
        <w:rPr>
          <w:rFonts w:hint="cs"/>
          <w:rtl/>
        </w:rPr>
        <w:t xml:space="preserve">. אך הכתוב מגנה את שלמה על שנשא נשים נכריות כולל מואביות ועמוניות! ראו מלכים א פרק יא! וסופו שבנה עבודה זרה למולך הוא האליל של בני עמון! </w:t>
      </w:r>
    </w:p>
  </w:footnote>
  <w:footnote w:id="35">
    <w:p w14:paraId="76BC2EFC" w14:textId="77777777" w:rsidR="00180516" w:rsidRDefault="00180516" w:rsidP="00180516">
      <w:pPr>
        <w:pStyle w:val="a3"/>
        <w:rPr>
          <w:rFonts w:hint="cs"/>
          <w:rtl/>
        </w:rPr>
      </w:pPr>
      <w:r>
        <w:rPr>
          <w:rStyle w:val="a5"/>
        </w:rPr>
        <w:footnoteRef/>
      </w:r>
      <w:r>
        <w:rPr>
          <w:rtl/>
        </w:rPr>
        <w:t xml:space="preserve"> </w:t>
      </w:r>
      <w:r>
        <w:rPr>
          <w:rFonts w:hint="cs"/>
          <w:rtl/>
        </w:rPr>
        <w:t xml:space="preserve">בעקבות המשנה הדנה באיסור חיתון עם נתינים, מביאה הגמרא את הסיפור </w:t>
      </w:r>
      <w:r w:rsidR="007B7869">
        <w:rPr>
          <w:rFonts w:hint="cs"/>
          <w:rtl/>
        </w:rPr>
        <w:t xml:space="preserve">הקשה </w:t>
      </w:r>
      <w:r>
        <w:rPr>
          <w:rFonts w:hint="cs"/>
          <w:rtl/>
        </w:rPr>
        <w:t xml:space="preserve">של דוד והגבעונים. </w:t>
      </w:r>
      <w:r w:rsidR="005F7DB5">
        <w:rPr>
          <w:rFonts w:hint="cs"/>
          <w:rtl/>
        </w:rPr>
        <w:t>ראו שמואל א פרק כא פסוקים א-יד</w:t>
      </w:r>
      <w:r w:rsidR="004B7622">
        <w:rPr>
          <w:rFonts w:hint="cs"/>
          <w:rtl/>
        </w:rPr>
        <w:t xml:space="preserve"> (כל הפסוקים המצוטטים להלן הם מפרק זה, אם לא צוין אחרת)</w:t>
      </w:r>
      <w:r w:rsidR="005F7DB5">
        <w:rPr>
          <w:rFonts w:hint="cs"/>
          <w:rtl/>
        </w:rPr>
        <w:t xml:space="preserve">. </w:t>
      </w:r>
      <w:r w:rsidR="004B7622">
        <w:rPr>
          <w:rFonts w:hint="cs"/>
          <w:rtl/>
        </w:rPr>
        <w:t xml:space="preserve">ראו </w:t>
      </w:r>
      <w:r>
        <w:rPr>
          <w:rFonts w:hint="cs"/>
          <w:rtl/>
        </w:rPr>
        <w:t xml:space="preserve">דברינו </w:t>
      </w:r>
      <w:hyperlink r:id="rId13" w:anchor="gsc.tab=0" w:history="1">
        <w:r w:rsidRPr="004B7622">
          <w:rPr>
            <w:rStyle w:val="Hyperlink"/>
            <w:rFonts w:hint="cs"/>
            <w:rtl/>
          </w:rPr>
          <w:t>הגבע</w:t>
        </w:r>
        <w:r w:rsidRPr="004B7622">
          <w:rPr>
            <w:rStyle w:val="Hyperlink"/>
            <w:rFonts w:hint="cs"/>
            <w:rtl/>
          </w:rPr>
          <w:t>ו</w:t>
        </w:r>
        <w:r w:rsidRPr="004B7622">
          <w:rPr>
            <w:rStyle w:val="Hyperlink"/>
            <w:rFonts w:hint="cs"/>
            <w:rtl/>
          </w:rPr>
          <w:t>נים</w:t>
        </w:r>
      </w:hyperlink>
      <w:r>
        <w:rPr>
          <w:rFonts w:hint="cs"/>
          <w:rtl/>
        </w:rPr>
        <w:t xml:space="preserve"> בפרשת נצבים </w:t>
      </w:r>
      <w:r w:rsidR="00FF4993">
        <w:rPr>
          <w:rFonts w:hint="cs"/>
          <w:rtl/>
        </w:rPr>
        <w:t>(</w:t>
      </w:r>
      <w:r>
        <w:rPr>
          <w:rFonts w:hint="cs"/>
          <w:rtl/>
        </w:rPr>
        <w:t>"</w:t>
      </w:r>
      <w:r w:rsidR="00FF4993">
        <w:rPr>
          <w:rFonts w:hint="cs"/>
          <w:rtl/>
        </w:rPr>
        <w:t>מ</w:t>
      </w:r>
      <w:r>
        <w:rPr>
          <w:rFonts w:hint="cs"/>
          <w:rtl/>
        </w:rPr>
        <w:t>חוטב עצך ועד שואב מימך")</w:t>
      </w:r>
      <w:r w:rsidR="00FF4993">
        <w:rPr>
          <w:rFonts w:hint="cs"/>
          <w:rtl/>
        </w:rPr>
        <w:t>, שם התמקדנו בנוסח הירושלמי קידושין ד א. כאן נעבור בקצרה</w:t>
      </w:r>
      <w:r w:rsidR="005F7DB5">
        <w:rPr>
          <w:rFonts w:hint="cs"/>
          <w:rtl/>
        </w:rPr>
        <w:t xml:space="preserve"> על נוסח הבבלי ביבמות</w:t>
      </w:r>
      <w:r w:rsidR="00FF4993">
        <w:rPr>
          <w:rFonts w:hint="cs"/>
          <w:rtl/>
        </w:rPr>
        <w:t xml:space="preserve"> ונ</w:t>
      </w:r>
      <w:r w:rsidR="00B530DC">
        <w:rPr>
          <w:rFonts w:hint="cs"/>
          <w:rtl/>
        </w:rPr>
        <w:t xml:space="preserve">שתדל </w:t>
      </w:r>
      <w:r w:rsidR="00FF4993">
        <w:rPr>
          <w:rFonts w:hint="cs"/>
          <w:rtl/>
        </w:rPr>
        <w:t>להתמקד בעיקר.</w:t>
      </w:r>
    </w:p>
  </w:footnote>
  <w:footnote w:id="36">
    <w:p w14:paraId="2C6373D5" w14:textId="77777777" w:rsidR="00FF4993" w:rsidRPr="00FF4993" w:rsidRDefault="00FF4993">
      <w:pPr>
        <w:pStyle w:val="a3"/>
        <w:rPr>
          <w:rFonts w:hint="cs"/>
          <w:rtl/>
        </w:rPr>
      </w:pPr>
      <w:r>
        <w:rPr>
          <w:rStyle w:val="a5"/>
        </w:rPr>
        <w:footnoteRef/>
      </w:r>
      <w:r>
        <w:rPr>
          <w:rtl/>
        </w:rPr>
        <w:t xml:space="preserve"> </w:t>
      </w:r>
      <w:r>
        <w:rPr>
          <w:rFonts w:hint="cs"/>
          <w:rtl/>
        </w:rPr>
        <w:t>בשלוש שנים אלה מחפש דוד</w:t>
      </w:r>
      <w:r w:rsidR="00E404B1">
        <w:rPr>
          <w:rFonts w:hint="cs"/>
          <w:rtl/>
        </w:rPr>
        <w:t>, שנה אחר שנה,</w:t>
      </w:r>
      <w:r>
        <w:rPr>
          <w:rFonts w:hint="cs"/>
          <w:rtl/>
        </w:rPr>
        <w:t xml:space="preserve"> סיבה לעצירת גשמים ממושכת זו ולא מוצא.</w:t>
      </w:r>
    </w:p>
  </w:footnote>
  <w:footnote w:id="37">
    <w:p w14:paraId="7E5F76A3" w14:textId="77777777" w:rsidR="001354DE" w:rsidRDefault="001354DE">
      <w:pPr>
        <w:pStyle w:val="a3"/>
        <w:rPr>
          <w:rFonts w:hint="cs"/>
          <w:rtl/>
        </w:rPr>
      </w:pPr>
      <w:r>
        <w:rPr>
          <w:rStyle w:val="a5"/>
        </w:rPr>
        <w:footnoteRef/>
      </w:r>
      <w:r>
        <w:rPr>
          <w:rtl/>
        </w:rPr>
        <w:t xml:space="preserve"> </w:t>
      </w:r>
      <w:r>
        <w:rPr>
          <w:rFonts w:hint="cs"/>
          <w:rtl/>
        </w:rPr>
        <w:t xml:space="preserve">שתי סיבות לכאורה סותרות: כבודו של שאול שלא נספד כהלכה והמתת הגבעונים </w:t>
      </w:r>
      <w:r w:rsidR="00E404B1">
        <w:rPr>
          <w:rFonts w:hint="cs"/>
          <w:rtl/>
        </w:rPr>
        <w:t xml:space="preserve">באשמת שאול </w:t>
      </w:r>
      <w:r>
        <w:rPr>
          <w:rFonts w:hint="cs"/>
          <w:rtl/>
        </w:rPr>
        <w:t xml:space="preserve">שהגמרא מסבירה </w:t>
      </w:r>
      <w:r w:rsidR="007D5833">
        <w:rPr>
          <w:rFonts w:hint="cs"/>
          <w:rtl/>
        </w:rPr>
        <w:t xml:space="preserve">שלא באמת נהרגו, אלא שמתוך ששאול </w:t>
      </w:r>
      <w:r w:rsidRPr="001354DE">
        <w:rPr>
          <w:rtl/>
        </w:rPr>
        <w:t xml:space="preserve">הרג </w:t>
      </w:r>
      <w:r w:rsidR="007D5833">
        <w:rPr>
          <w:rFonts w:hint="cs"/>
          <w:rtl/>
        </w:rPr>
        <w:t xml:space="preserve">את </w:t>
      </w:r>
      <w:r w:rsidRPr="001354DE">
        <w:rPr>
          <w:rtl/>
        </w:rPr>
        <w:t>נוב עיר הכהנים</w:t>
      </w:r>
      <w:r w:rsidR="007D5833">
        <w:rPr>
          <w:rFonts w:hint="cs"/>
          <w:rtl/>
        </w:rPr>
        <w:t>, נקטעה פרנסתם</w:t>
      </w:r>
      <w:r w:rsidR="007B7869">
        <w:rPr>
          <w:rFonts w:hint="cs"/>
          <w:rtl/>
        </w:rPr>
        <w:t>,</w:t>
      </w:r>
      <w:r w:rsidR="007D5833">
        <w:rPr>
          <w:rFonts w:hint="cs"/>
          <w:rtl/>
        </w:rPr>
        <w:t xml:space="preserve"> </w:t>
      </w:r>
      <w:r w:rsidR="007B7869">
        <w:rPr>
          <w:rFonts w:hint="cs"/>
          <w:rtl/>
        </w:rPr>
        <w:t xml:space="preserve">משום </w:t>
      </w:r>
      <w:r w:rsidR="007D5833">
        <w:rPr>
          <w:rFonts w:hint="cs"/>
          <w:rtl/>
        </w:rPr>
        <w:t>"</w:t>
      </w:r>
      <w:r w:rsidRPr="001354DE">
        <w:rPr>
          <w:rtl/>
        </w:rPr>
        <w:t>שהיו מספיקין להם מים ומזון</w:t>
      </w:r>
      <w:r w:rsidR="007D5833">
        <w:rPr>
          <w:rFonts w:hint="cs"/>
          <w:rtl/>
        </w:rPr>
        <w:t>"</w:t>
      </w:r>
      <w:r w:rsidR="007B7869">
        <w:rPr>
          <w:rFonts w:hint="cs"/>
          <w:rtl/>
        </w:rPr>
        <w:t xml:space="preserve"> לנב עיר הכהנים</w:t>
      </w:r>
      <w:r w:rsidR="007D5833">
        <w:rPr>
          <w:rFonts w:hint="cs"/>
          <w:rtl/>
        </w:rPr>
        <w:t xml:space="preserve">. כיצד ילכו שני מעשים אלה יחדיו? מביא </w:t>
      </w:r>
      <w:r w:rsidR="007D5833" w:rsidRPr="001354DE">
        <w:rPr>
          <w:rtl/>
        </w:rPr>
        <w:t>ריש לקיש</w:t>
      </w:r>
      <w:r w:rsidR="00005C7B">
        <w:rPr>
          <w:rFonts w:hint="cs"/>
          <w:rtl/>
        </w:rPr>
        <w:t xml:space="preserve"> פסוק מצפניה ב ג: "</w:t>
      </w:r>
      <w:r w:rsidR="007D5833" w:rsidRPr="001354DE">
        <w:rPr>
          <w:rtl/>
        </w:rPr>
        <w:t>בקשו את ה' כל ענוי ארץ אשר משפטו פעלו</w:t>
      </w:r>
      <w:r w:rsidR="00005C7B">
        <w:rPr>
          <w:rFonts w:hint="cs"/>
          <w:rtl/>
        </w:rPr>
        <w:t>"</w:t>
      </w:r>
      <w:r w:rsidR="00E404B1">
        <w:rPr>
          <w:rFonts w:hint="cs"/>
          <w:rtl/>
        </w:rPr>
        <w:t xml:space="preserve"> (ראו דברינו </w:t>
      </w:r>
      <w:hyperlink r:id="rId14" w:anchor="gsc.tab=0" w:history="1">
        <w:r w:rsidR="00E404B1" w:rsidRPr="00E404B1">
          <w:rPr>
            <w:rStyle w:val="Hyperlink"/>
            <w:rFonts w:hint="cs"/>
            <w:rtl/>
          </w:rPr>
          <w:t>מפע</w:t>
        </w:r>
        <w:r w:rsidR="00E404B1" w:rsidRPr="00E404B1">
          <w:rPr>
            <w:rStyle w:val="Hyperlink"/>
            <w:rFonts w:hint="cs"/>
            <w:rtl/>
          </w:rPr>
          <w:t>ל</w:t>
        </w:r>
        <w:r w:rsidR="00E404B1" w:rsidRPr="00E404B1">
          <w:rPr>
            <w:rStyle w:val="Hyperlink"/>
            <w:rFonts w:hint="cs"/>
            <w:rtl/>
          </w:rPr>
          <w:t>ות אלהים</w:t>
        </w:r>
      </w:hyperlink>
      <w:r w:rsidR="00E404B1">
        <w:rPr>
          <w:rFonts w:hint="cs"/>
          <w:rtl/>
        </w:rPr>
        <w:t xml:space="preserve"> בפרשת שמות)</w:t>
      </w:r>
      <w:r w:rsidR="00005C7B">
        <w:rPr>
          <w:rFonts w:hint="cs"/>
          <w:rtl/>
        </w:rPr>
        <w:t xml:space="preserve">. </w:t>
      </w:r>
      <w:r w:rsidR="007D5833">
        <w:rPr>
          <w:rFonts w:hint="cs"/>
          <w:rtl/>
        </w:rPr>
        <w:t>משניהם, בוחר דוד</w:t>
      </w:r>
      <w:r w:rsidR="00865881">
        <w:rPr>
          <w:rFonts w:hint="cs"/>
          <w:rtl/>
        </w:rPr>
        <w:t xml:space="preserve"> להתייחס לנושא הגבעונים ולנסות לפייס אותם, בנימוק </w:t>
      </w:r>
      <w:r w:rsidR="0059382C">
        <w:rPr>
          <w:rFonts w:hint="cs"/>
          <w:rtl/>
        </w:rPr>
        <w:t>שעברה מזמן תקופת ההספד והאבל של שנים עשר חודש</w:t>
      </w:r>
      <w:r w:rsidR="009C314C">
        <w:rPr>
          <w:rFonts w:hint="cs"/>
          <w:rtl/>
        </w:rPr>
        <w:t xml:space="preserve"> של שאול</w:t>
      </w:r>
      <w:r w:rsidR="0059382C">
        <w:rPr>
          <w:rFonts w:hint="cs"/>
          <w:rtl/>
        </w:rPr>
        <w:t>.</w:t>
      </w:r>
    </w:p>
  </w:footnote>
  <w:footnote w:id="38">
    <w:p w14:paraId="2F573743" w14:textId="77777777" w:rsidR="0059382C" w:rsidRDefault="0059382C">
      <w:pPr>
        <w:pStyle w:val="a3"/>
        <w:rPr>
          <w:rFonts w:hint="cs"/>
          <w:rtl/>
        </w:rPr>
      </w:pPr>
      <w:r>
        <w:rPr>
          <w:rStyle w:val="a5"/>
        </w:rPr>
        <w:footnoteRef/>
      </w:r>
      <w:r>
        <w:rPr>
          <w:rtl/>
        </w:rPr>
        <w:t xml:space="preserve"> </w:t>
      </w:r>
      <w:r w:rsidR="00D1168D">
        <w:rPr>
          <w:rFonts w:hint="cs"/>
          <w:rtl/>
        </w:rPr>
        <w:t xml:space="preserve">אבל הגבעונים מסרבים לכל פיוס שהוא ותובעים להמית </w:t>
      </w:r>
      <w:r w:rsidRPr="0059382C">
        <w:rPr>
          <w:rtl/>
        </w:rPr>
        <w:t xml:space="preserve">שבעה אנשים מבניו </w:t>
      </w:r>
      <w:r w:rsidR="00D1168D">
        <w:rPr>
          <w:rFonts w:hint="cs"/>
          <w:rtl/>
        </w:rPr>
        <w:t>של שאול. עפ"י הגמרא כבר שם דוד מבין שאין לקרב את הגבעונים (הם הנתינים) משום שאין בהם שלושה הסימנים המזהים את עם ישראל: "</w:t>
      </w:r>
      <w:r w:rsidRPr="0059382C">
        <w:rPr>
          <w:rtl/>
        </w:rPr>
        <w:t>רחמנים, ביישנין, וגומלי חסדים</w:t>
      </w:r>
      <w:r w:rsidR="00D1168D">
        <w:rPr>
          <w:rFonts w:hint="cs"/>
          <w:rtl/>
        </w:rPr>
        <w:t>", אבל למרות זאת דוד ממשיך וממלא את בקשתם הנוראה</w:t>
      </w:r>
      <w:r w:rsidR="009C314C">
        <w:rPr>
          <w:rFonts w:hint="cs"/>
          <w:rtl/>
        </w:rPr>
        <w:t xml:space="preserve"> על מנת שתיעצר הבצורת (ומה עם כבודו של שאול?)</w:t>
      </w:r>
      <w:r w:rsidR="00D1168D">
        <w:rPr>
          <w:rFonts w:hint="cs"/>
          <w:rtl/>
        </w:rPr>
        <w:t>.</w:t>
      </w:r>
    </w:p>
  </w:footnote>
  <w:footnote w:id="39">
    <w:p w14:paraId="3FEFDC7B" w14:textId="77777777" w:rsidR="00744D7C" w:rsidRPr="00744D7C" w:rsidRDefault="00744D7C" w:rsidP="00632578">
      <w:pPr>
        <w:pStyle w:val="a3"/>
        <w:rPr>
          <w:rFonts w:hint="cs"/>
        </w:rPr>
      </w:pPr>
      <w:r>
        <w:rPr>
          <w:rStyle w:val="a5"/>
        </w:rPr>
        <w:footnoteRef/>
      </w:r>
      <w:r>
        <w:rPr>
          <w:rtl/>
        </w:rPr>
        <w:t xml:space="preserve"> </w:t>
      </w:r>
      <w:r w:rsidR="00632578">
        <w:rPr>
          <w:rFonts w:hint="cs"/>
          <w:rtl/>
        </w:rPr>
        <w:t xml:space="preserve">הגמרא מתארת את אופן בחירת צאצאי שאול המיועדים למיתה ומתעכבת על האופן שבו הוציא דוד את </w:t>
      </w:r>
      <w:r w:rsidR="00344201">
        <w:rPr>
          <w:rFonts w:hint="cs"/>
          <w:rtl/>
        </w:rPr>
        <w:t xml:space="preserve">מפיבושת בן יונתן </w:t>
      </w:r>
      <w:r w:rsidR="00632578">
        <w:rPr>
          <w:rFonts w:hint="cs"/>
          <w:rtl/>
        </w:rPr>
        <w:t>מהרשימה</w:t>
      </w:r>
      <w:r w:rsidR="00344201">
        <w:rPr>
          <w:rFonts w:hint="cs"/>
          <w:rtl/>
        </w:rPr>
        <w:t>, ככתוב: "</w:t>
      </w:r>
      <w:r w:rsidR="00632578">
        <w:rPr>
          <w:rtl/>
        </w:rPr>
        <w:t>וַיַּחְמֹל הַמֶּלֶךְ עַל מְפִי בֹשֶׁת בֶּן יְהוֹנָתָן בֶּן שָׁאוּל עַל שְׁבֻעַת ה' אֲשֶׁר בֵּינֹתָם בֵּין דָּוִד וּבֵין יְהוֹנָתָן בֶּן שָׁאוּל</w:t>
      </w:r>
      <w:r w:rsidR="00632578">
        <w:rPr>
          <w:rFonts w:hint="cs"/>
          <w:rtl/>
        </w:rPr>
        <w:t>".</w:t>
      </w:r>
      <w:r w:rsidRPr="00744D7C">
        <w:rPr>
          <w:rtl/>
        </w:rPr>
        <w:t xml:space="preserve"> </w:t>
      </w:r>
    </w:p>
  </w:footnote>
  <w:footnote w:id="40">
    <w:p w14:paraId="6FEA3E09" w14:textId="77777777" w:rsidR="008E7683" w:rsidRDefault="008E7683">
      <w:pPr>
        <w:pStyle w:val="a3"/>
        <w:rPr>
          <w:rFonts w:hint="cs"/>
        </w:rPr>
      </w:pPr>
      <w:r>
        <w:rPr>
          <w:rStyle w:val="a5"/>
        </w:rPr>
        <w:footnoteRef/>
      </w:r>
      <w:r>
        <w:rPr>
          <w:rtl/>
        </w:rPr>
        <w:t xml:space="preserve"> </w:t>
      </w:r>
      <w:r>
        <w:rPr>
          <w:rFonts w:hint="cs"/>
          <w:rtl/>
        </w:rPr>
        <w:t>מה חילול השם יש כאן? מבאר רש"י: "</w:t>
      </w:r>
      <w:r>
        <w:rPr>
          <w:rtl/>
        </w:rPr>
        <w:t>ואל יתחלל שם שמים - שיהיו האומות אומרים אין אומה זו ראויין לידבק בה שהרי פשטו ידיהם בגרים ליטול מזונותיהם ולא עשו בהן נ</w:t>
      </w:r>
      <w:r w:rsidR="007C56FF">
        <w:rPr>
          <w:rFonts w:hint="cs"/>
          <w:rtl/>
        </w:rPr>
        <w:t>קמה". ומוסיף שטיינזלץ: "</w:t>
      </w:r>
      <w:r w:rsidR="007C56FF" w:rsidRPr="007C56FF">
        <w:rPr>
          <w:rtl/>
        </w:rPr>
        <w:t>שהרי המתת הגבעונים על ידי עם ישראל היה בה חילול השם, וכדי לתקן את הדבר עשו על פי דבריהם, למרות שהם נגד מצוות התו</w:t>
      </w:r>
      <w:r w:rsidR="009C314C">
        <w:rPr>
          <w:rFonts w:hint="cs"/>
          <w:rtl/>
        </w:rPr>
        <w:t>רה".</w:t>
      </w:r>
    </w:p>
  </w:footnote>
  <w:footnote w:id="41">
    <w:p w14:paraId="085AD9EE" w14:textId="77777777" w:rsidR="00FB14D5" w:rsidRDefault="00FB14D5" w:rsidP="007F5F8D">
      <w:pPr>
        <w:pStyle w:val="a3"/>
        <w:rPr>
          <w:rFonts w:hint="cs"/>
          <w:rtl/>
        </w:rPr>
      </w:pPr>
      <w:r>
        <w:rPr>
          <w:rStyle w:val="a5"/>
        </w:rPr>
        <w:footnoteRef/>
      </w:r>
      <w:r>
        <w:rPr>
          <w:rtl/>
        </w:rPr>
        <w:t xml:space="preserve"> </w:t>
      </w:r>
      <w:r>
        <w:rPr>
          <w:rFonts w:hint="cs"/>
          <w:rtl/>
        </w:rPr>
        <w:t>כאן הגמרא עצמה שואלת: "כיצד"? היינו מהו קידוש השם כאן? ותשובתה: "</w:t>
      </w:r>
      <w:r>
        <w:rPr>
          <w:rtl/>
        </w:rPr>
        <w:t>שהיו עוברים ושבים אומרים: מה טיבן של אלו? הללו בני מלכים הם, ומה עשו? פשטו ידיהם בגרים גרורים, אמרו: אין לך אומה שראויה להדבק בה כזו, ומה בני מלכים כך, בני הדיוטות על אחת כמה וכמה! ומה גרים גרורים כך, ישראל על אחת כמה וכמה! מיד נתוספו על ישראל מאה וחמשים אלף, שנאמר: ויהי לשלמה שבעים אלף נושא סבל ושמ</w:t>
      </w:r>
      <w:r w:rsidR="00813C72">
        <w:rPr>
          <w:rFonts w:hint="cs"/>
          <w:rtl/>
        </w:rPr>
        <w:t>ו</w:t>
      </w:r>
      <w:r>
        <w:rPr>
          <w:rtl/>
        </w:rPr>
        <w:t>נים אלף חוצב בהר</w:t>
      </w:r>
      <w:r>
        <w:rPr>
          <w:rFonts w:hint="cs"/>
          <w:rtl/>
        </w:rPr>
        <w:t>". כ</w:t>
      </w:r>
      <w:r w:rsidR="001C23ED">
        <w:rPr>
          <w:rFonts w:hint="cs"/>
          <w:rtl/>
        </w:rPr>
        <w:t>ך</w:t>
      </w:r>
      <w:r>
        <w:rPr>
          <w:rFonts w:hint="cs"/>
          <w:rtl/>
        </w:rPr>
        <w:t xml:space="preserve"> מסתיימת אגדתא זו בתלמוד הבבלי ובדומה לכך גם בירושלמי. ואיפה כבודו של שאול, כפי שכבר שאלנו? </w:t>
      </w:r>
      <w:r w:rsidR="001C23ED">
        <w:rPr>
          <w:rFonts w:hint="cs"/>
          <w:rtl/>
        </w:rPr>
        <w:t xml:space="preserve">והרי נאמרו לדוד שתי סיבות לרעב! </w:t>
      </w:r>
      <w:r>
        <w:rPr>
          <w:rFonts w:hint="cs"/>
          <w:rtl/>
        </w:rPr>
        <w:t xml:space="preserve">נראה שכאן צריך לחזור למקרא ולקרוא את פסוקים </w:t>
      </w:r>
      <w:r>
        <w:rPr>
          <w:rtl/>
        </w:rPr>
        <w:t>יא-יד</w:t>
      </w:r>
      <w:r>
        <w:rPr>
          <w:rFonts w:hint="cs"/>
          <w:rtl/>
        </w:rPr>
        <w:t xml:space="preserve"> בשמואל ב פרק כא: "</w:t>
      </w:r>
      <w:r>
        <w:rPr>
          <w:rtl/>
        </w:rPr>
        <w:t>וַיֻּגַּד לְדָוִד אֵת אֲשֶׁר עָשְׂתָה רִצְפָּה בַת אַיָּה פִּלֶגֶשׁ שָׁאוּל:</w:t>
      </w:r>
      <w:r>
        <w:rPr>
          <w:rFonts w:hint="cs"/>
          <w:rtl/>
        </w:rPr>
        <w:t xml:space="preserve"> </w:t>
      </w:r>
      <w:r>
        <w:rPr>
          <w:rtl/>
        </w:rPr>
        <w:t>וַיֵּלֶךְ דָּוִד וַיִּקַּח אֶת עַצְמוֹת שָׁאוּל וְאֶת עַצְמוֹת יְהוֹנָתָן בְּנוֹ מֵאֵת בַּעֲלֵי יָבֵישׁ גִּלְעָד אֲשֶׁר גָּנְבוּ אֹתָם מֵרְחֹב בֵּית שַׁן אֲשֶׁר תְּלָאוּם שָׁמָּה פְּלִשְׁתִּים בְּיוֹם הַכּוֹת פְּלִשְׁתִּים אֶת שָׁאוּל בַּגִּלְבֹּעַ:</w:t>
      </w:r>
      <w:r>
        <w:rPr>
          <w:rFonts w:hint="cs"/>
          <w:rtl/>
        </w:rPr>
        <w:t xml:space="preserve"> </w:t>
      </w:r>
      <w:r>
        <w:rPr>
          <w:rtl/>
        </w:rPr>
        <w:t>וַיַּעַל מִשָּׁם אֶת עַצְמוֹת שָׁאוּל וְאֶת עַצְמוֹת יְהוֹנָתָן בְּנוֹ וַיַּאַסְפוּ אֶת עַצְמוֹת הַמּוּקָעִים</w:t>
      </w:r>
      <w:r>
        <w:rPr>
          <w:rFonts w:hint="cs"/>
          <w:rtl/>
        </w:rPr>
        <w:t xml:space="preserve">: </w:t>
      </w:r>
      <w:r>
        <w:rPr>
          <w:rtl/>
        </w:rPr>
        <w:t>וַיִּקְבְּרוּ אֶת עַצְמוֹת שָׁאוּל וִיהוֹנָתָן בְּנוֹ בְּאֶרֶץ בִּנְיָמִן בְּצֵלָע בְּקֶבֶר קִישׁ אָבִיו וַיַּעֲשׂוּ כֹּל אֲשֶׁר צִוָּה הַמֶּלֶךְ וַיֵּעָתֵר אֱלֹהִים לָאָרֶץ אַחֲרֵי כֵן</w:t>
      </w:r>
      <w:r>
        <w:rPr>
          <w:rFonts w:hint="cs"/>
          <w:rtl/>
        </w:rPr>
        <w:t xml:space="preserve">". מתי חזר הגשם? לא אחרי נקמת הגבעונים שדוד נעתר לה, אלא אחרי חלוקת הכבוד לשאול מלך ישראל הראשון שקיים דוד לאחר שראה את מעשה הגבורה של רצפה בת איה! </w:t>
      </w:r>
      <w:r w:rsidR="007F5F8D">
        <w:rPr>
          <w:rFonts w:hint="cs"/>
          <w:rtl/>
        </w:rPr>
        <w:t xml:space="preserve">ומה שהסירו התלמודים, השלים </w:t>
      </w:r>
      <w:r>
        <w:rPr>
          <w:rFonts w:hint="cs"/>
          <w:rtl/>
        </w:rPr>
        <w:t xml:space="preserve">מדרש במדבר רבה </w:t>
      </w:r>
      <w:r w:rsidR="007F5F8D">
        <w:rPr>
          <w:rFonts w:hint="cs"/>
          <w:rtl/>
        </w:rPr>
        <w:t>ח</w:t>
      </w:r>
      <w:r>
        <w:rPr>
          <w:rFonts w:hint="cs"/>
          <w:rtl/>
        </w:rPr>
        <w:t xml:space="preserve"> ד פרשת נשא שהוא מקור שלישי </w:t>
      </w:r>
      <w:r w:rsidR="007F5F8D">
        <w:rPr>
          <w:rFonts w:hint="cs"/>
          <w:rtl/>
        </w:rPr>
        <w:t xml:space="preserve">חשוב </w:t>
      </w:r>
      <w:r>
        <w:rPr>
          <w:rFonts w:hint="cs"/>
          <w:rtl/>
        </w:rPr>
        <w:t>לסיפור קשה זה</w:t>
      </w:r>
      <w:r w:rsidR="007F5F8D">
        <w:rPr>
          <w:rFonts w:hint="cs"/>
          <w:rtl/>
        </w:rPr>
        <w:t>: "</w:t>
      </w:r>
      <w:r w:rsidR="007F5F8D">
        <w:rPr>
          <w:rtl/>
        </w:rPr>
        <w:t xml:space="preserve">כיון שהגידו לו </w:t>
      </w:r>
      <w:r w:rsidR="007F5F8D">
        <w:rPr>
          <w:rFonts w:hint="cs"/>
          <w:rtl/>
        </w:rPr>
        <w:t xml:space="preserve">(לדוד שהתעצל בהספדו של שאול) </w:t>
      </w:r>
      <w:r w:rsidR="007F5F8D">
        <w:rPr>
          <w:rtl/>
        </w:rPr>
        <w:t>מעשים של רצפה בת איה</w:t>
      </w:r>
      <w:r w:rsidR="007F5F8D">
        <w:rPr>
          <w:rFonts w:hint="cs"/>
          <w:rtl/>
        </w:rPr>
        <w:t>,</w:t>
      </w:r>
      <w:r w:rsidR="007F5F8D">
        <w:rPr>
          <w:rtl/>
        </w:rPr>
        <w:t xml:space="preserve"> נשא ק</w:t>
      </w:r>
      <w:r w:rsidR="007F5F8D">
        <w:rPr>
          <w:rFonts w:hint="cs"/>
          <w:rtl/>
        </w:rPr>
        <w:t xml:space="preserve">ל וחומר </w:t>
      </w:r>
      <w:r w:rsidR="007F5F8D">
        <w:rPr>
          <w:rtl/>
        </w:rPr>
        <w:t>בעצמו ואמר</w:t>
      </w:r>
      <w:r w:rsidR="007F5F8D">
        <w:rPr>
          <w:rFonts w:hint="cs"/>
          <w:rtl/>
        </w:rPr>
        <w:t>:</w:t>
      </w:r>
      <w:r w:rsidR="007F5F8D">
        <w:rPr>
          <w:rtl/>
        </w:rPr>
        <w:t xml:space="preserve"> מה זו שהיא אשה כך עשתה לגמילות חסדים</w:t>
      </w:r>
      <w:r w:rsidR="007F5F8D">
        <w:rPr>
          <w:rFonts w:hint="cs"/>
          <w:rtl/>
        </w:rPr>
        <w:t>,</w:t>
      </w:r>
      <w:r w:rsidR="007F5F8D">
        <w:rPr>
          <w:rtl/>
        </w:rPr>
        <w:t xml:space="preserve"> אני שאני מלך ע</w:t>
      </w:r>
      <w:r w:rsidR="007F5F8D">
        <w:rPr>
          <w:rFonts w:hint="cs"/>
          <w:rtl/>
        </w:rPr>
        <w:t xml:space="preserve">ל אחת כמה וכמה. </w:t>
      </w:r>
      <w:r w:rsidR="007F5F8D">
        <w:rPr>
          <w:rtl/>
        </w:rPr>
        <w:t>מיד הלך לגמול חסד עמהם</w:t>
      </w:r>
      <w:r w:rsidR="007F5F8D">
        <w:rPr>
          <w:rFonts w:hint="cs"/>
          <w:rtl/>
        </w:rPr>
        <w:t>"</w:t>
      </w:r>
      <w:r>
        <w:rPr>
          <w:rFonts w:hint="cs"/>
          <w:rtl/>
        </w:rPr>
        <w:t>.</w:t>
      </w:r>
    </w:p>
  </w:footnote>
  <w:footnote w:id="42">
    <w:p w14:paraId="20674047" w14:textId="77777777" w:rsidR="00586AB0" w:rsidRDefault="00586AB0" w:rsidP="00586AB0">
      <w:pPr>
        <w:pStyle w:val="a3"/>
        <w:rPr>
          <w:rFonts w:hint="cs"/>
          <w:rtl/>
        </w:rPr>
      </w:pPr>
      <w:r>
        <w:rPr>
          <w:rStyle w:val="a5"/>
        </w:rPr>
        <w:footnoteRef/>
      </w:r>
      <w:r>
        <w:rPr>
          <w:rtl/>
        </w:rPr>
        <w:t xml:space="preserve"> </w:t>
      </w:r>
      <w:r>
        <w:rPr>
          <w:rFonts w:hint="cs"/>
          <w:rtl/>
          <w:lang w:val="he-IL"/>
        </w:rPr>
        <w:t xml:space="preserve">תרגום המשפט האחרון עפ"י שטיינזלץ: </w:t>
      </w:r>
      <w:r>
        <w:rPr>
          <w:rtl/>
        </w:rPr>
        <w:t>אם לא שהעליתי לך חרס, האם היית מוצא את המרגלית תחתיו</w:t>
      </w:r>
      <w:r>
        <w:rPr>
          <w:rFonts w:hint="cs"/>
          <w:rtl/>
          <w:lang w:val="he-IL"/>
        </w:rPr>
        <w:t xml:space="preserve">? ר' ינאי מספר בבית המדרש שנמנו וגמרו בחבורה (איזו חבורה, היכן ומתי?) שאי אפשר לקדש אשה יבמה שיש </w:t>
      </w:r>
      <w:r w:rsidR="00690FD0">
        <w:rPr>
          <w:rFonts w:hint="cs"/>
          <w:rtl/>
          <w:lang w:val="he-IL"/>
        </w:rPr>
        <w:t xml:space="preserve">עליה זיקת </w:t>
      </w:r>
      <w:r>
        <w:rPr>
          <w:rFonts w:hint="cs"/>
          <w:rtl/>
          <w:lang w:val="he-IL"/>
        </w:rPr>
        <w:t xml:space="preserve">ייבום (או </w:t>
      </w:r>
      <w:r w:rsidR="009E6F0D">
        <w:rPr>
          <w:rFonts w:hint="cs"/>
          <w:rtl/>
          <w:lang w:val="he-IL"/>
        </w:rPr>
        <w:t xml:space="preserve">לפחות </w:t>
      </w:r>
      <w:r>
        <w:rPr>
          <w:rFonts w:hint="cs"/>
          <w:rtl/>
          <w:lang w:val="he-IL"/>
        </w:rPr>
        <w:t xml:space="preserve">חליצה שתתיר אותה לכל אדם). בא ר' יוחנן שאמנם נוהג בר' ינאי בכבוד וקורא לו רבי (הם היו בני אותו דור, ר' ינאי אפילו צעיר מעט מר' יוחנן) </w:t>
      </w:r>
      <w:r w:rsidR="007F5F8D">
        <w:rPr>
          <w:rFonts w:hint="cs"/>
          <w:rtl/>
          <w:lang w:val="he-IL"/>
        </w:rPr>
        <w:t>, ו</w:t>
      </w:r>
      <w:r>
        <w:rPr>
          <w:rFonts w:hint="cs"/>
          <w:rtl/>
          <w:lang w:val="he-IL"/>
        </w:rPr>
        <w:t xml:space="preserve">מעיר לו שהלכה זו היא משנה מפורשת (ולא היה צורך בשום חבורה שתקבע הלכה זו). עונה לו ר' ינאי במליצה הנ"ל שמשמעותה היא: דבריי שנמנו בחבורה, הם שהזכירו לך (ולכולנו) את המשנה. ראו מקבילה מדויקת בדין חרישה וחיפוי בכלאיים בגמרא מכות כא ע"ב וכך גם בגמרא בבא מציעא יז ע"ב בדין "מעשה בית דין" שנחשב כשטר לכל דבר ועניין. </w:t>
      </w:r>
      <w:r w:rsidR="00202006">
        <w:rPr>
          <w:rFonts w:hint="cs"/>
          <w:rtl/>
          <w:lang w:val="he-IL"/>
        </w:rPr>
        <w:t xml:space="preserve">לעניינינו, בבית מדרשם של אמוראי ארץ ישראל: ר' ינאי, ר' יוחנן, ריש לקיש וחבורתם, ידעו להעריך את החרסים. ידעו שלעתים קרובות מי שמעלה חרס מגלה פנינה או מרגלית שהסתתרה שם. תשאלו את הארכיאולוגים. </w:t>
      </w:r>
      <w:r w:rsidR="00202006">
        <w:rPr>
          <w:rFonts w:hint="cs"/>
          <w:rtl/>
        </w:rPr>
        <w:t>ויהיו הדברים לזכרון ידיד יקר הארכיאולוג דוד עמית ז"ל שכינה עצמו בענווה "מעלה חרס בידו".</w:t>
      </w:r>
    </w:p>
  </w:footnote>
  <w:footnote w:id="43">
    <w:p w14:paraId="34199BD7" w14:textId="77777777" w:rsidR="00292E03" w:rsidRDefault="00292E03">
      <w:pPr>
        <w:pStyle w:val="a3"/>
        <w:rPr>
          <w:rFonts w:hint="cs"/>
          <w:rtl/>
        </w:rPr>
      </w:pPr>
      <w:r>
        <w:rPr>
          <w:rStyle w:val="a5"/>
        </w:rPr>
        <w:footnoteRef/>
      </w:r>
      <w:r>
        <w:rPr>
          <w:rtl/>
        </w:rPr>
        <w:t xml:space="preserve"> </w:t>
      </w:r>
      <w:r>
        <w:rPr>
          <w:rFonts w:hint="cs"/>
          <w:rtl/>
          <w:lang w:val="he-IL"/>
        </w:rPr>
        <w:t xml:space="preserve">שני דפים בהמשך הגמרא ביבמות, הרי לנו שימוש הפוך במשל החרס והמרגלית, כאשר האמורא רב יהודה בשם רב תוקף דרשה הלכתית של התנא </w:t>
      </w:r>
      <w:hyperlink r:id="rId15" w:history="1">
        <w:r w:rsidRPr="0067444B">
          <w:rPr>
            <w:rStyle w:val="Hyperlink"/>
            <w:rtl/>
            <w:lang w:val="he-IL"/>
          </w:rPr>
          <w:t>רבי אלעזר בן מתיא</w:t>
        </w:r>
      </w:hyperlink>
      <w:r w:rsidRPr="00101366">
        <w:rPr>
          <w:rtl/>
          <w:lang w:val="he-IL"/>
        </w:rPr>
        <w:t xml:space="preserve"> </w:t>
      </w:r>
      <w:r>
        <w:rPr>
          <w:rFonts w:hint="cs"/>
          <w:rtl/>
          <w:lang w:val="he-IL"/>
        </w:rPr>
        <w:t>בדיני ייבום</w:t>
      </w:r>
      <w:r w:rsidR="009E6F0D">
        <w:rPr>
          <w:rFonts w:hint="cs"/>
          <w:rtl/>
          <w:lang w:val="he-IL"/>
        </w:rPr>
        <w:t>, ו</w:t>
      </w:r>
      <w:r>
        <w:rPr>
          <w:rFonts w:hint="cs"/>
          <w:rtl/>
          <w:lang w:val="he-IL"/>
        </w:rPr>
        <w:t>הוא משתמש בביטוי עוקצני: "</w:t>
      </w:r>
      <w:r w:rsidRPr="00101366">
        <w:rPr>
          <w:rtl/>
          <w:lang w:val="he-IL"/>
        </w:rPr>
        <w:t>הוה ליה לר' אלעזר למדרש ביה מרגניתא, ודרש ביה חספא</w:t>
      </w:r>
      <w:r>
        <w:rPr>
          <w:rFonts w:hint="cs"/>
          <w:rtl/>
          <w:lang w:val="he-IL"/>
        </w:rPr>
        <w:t xml:space="preserve">" </w:t>
      </w:r>
      <w:r>
        <w:rPr>
          <w:rtl/>
          <w:lang w:val="he-IL"/>
        </w:rPr>
        <w:t>–</w:t>
      </w:r>
      <w:r>
        <w:rPr>
          <w:rFonts w:hint="cs"/>
          <w:rtl/>
          <w:lang w:val="he-IL"/>
        </w:rPr>
        <w:t xml:space="preserve"> היה לו לר' אלעזר לדרוש דרשת מרגנית (מרגלית) ודרש דרשת חרס, היינו שניתן היה להרחיב ולדרוש מהפסוק "ואשה גרושה מאישה" (בדיני איסורי נישואין לכהנים) גם את המקרה המורכב יותר של 'ריח גט' </w:t>
      </w:r>
      <w:r>
        <w:rPr>
          <w:rtl/>
          <w:lang w:val="he-IL"/>
        </w:rPr>
        <w:t>–</w:t>
      </w:r>
      <w:r>
        <w:rPr>
          <w:rFonts w:hint="cs"/>
          <w:rtl/>
          <w:lang w:val="he-IL"/>
        </w:rPr>
        <w:t xml:space="preserve"> ראו פירושי רש"י ושטיינזלץ על הדף. לעניינינו, בבית מדרשם של החכמים </w:t>
      </w:r>
      <w:r w:rsidR="00690FD0">
        <w:rPr>
          <w:rFonts w:hint="cs"/>
          <w:rtl/>
          <w:lang w:val="he-IL"/>
        </w:rPr>
        <w:t xml:space="preserve">ידעו גם לעקוץ </w:t>
      </w:r>
      <w:r>
        <w:rPr>
          <w:rFonts w:hint="cs"/>
          <w:rtl/>
          <w:lang w:val="he-IL"/>
        </w:rPr>
        <w:t>(כאן מדובר ב</w:t>
      </w:r>
      <w:r w:rsidR="00690FD0">
        <w:rPr>
          <w:rFonts w:hint="cs"/>
          <w:rtl/>
          <w:lang w:val="he-IL"/>
        </w:rPr>
        <w:t>אמורא</w:t>
      </w:r>
      <w:r>
        <w:rPr>
          <w:rFonts w:hint="cs"/>
          <w:rtl/>
          <w:lang w:val="he-IL"/>
        </w:rPr>
        <w:t xml:space="preserve"> בבל</w:t>
      </w:r>
      <w:r w:rsidR="00690FD0">
        <w:rPr>
          <w:rFonts w:hint="cs"/>
          <w:rtl/>
          <w:lang w:val="he-IL"/>
        </w:rPr>
        <w:t>י</w:t>
      </w:r>
      <w:r w:rsidR="00C27A8C">
        <w:rPr>
          <w:rFonts w:hint="cs"/>
          <w:rtl/>
          <w:lang w:val="he-IL"/>
        </w:rPr>
        <w:t xml:space="preserve"> שמבקר</w:t>
      </w:r>
      <w:r w:rsidR="00690FD0">
        <w:rPr>
          <w:rFonts w:hint="cs"/>
          <w:rtl/>
          <w:lang w:val="he-IL"/>
        </w:rPr>
        <w:t xml:space="preserve"> ת</w:t>
      </w:r>
      <w:r w:rsidR="00C27A8C">
        <w:rPr>
          <w:rFonts w:hint="cs"/>
          <w:rtl/>
          <w:lang w:val="he-IL"/>
        </w:rPr>
        <w:t>נא ארץ</w:t>
      </w:r>
      <w:r w:rsidR="00690FD0">
        <w:rPr>
          <w:rFonts w:hint="cs"/>
          <w:rtl/>
          <w:lang w:val="he-IL"/>
        </w:rPr>
        <w:t>-</w:t>
      </w:r>
      <w:r w:rsidR="00C27A8C">
        <w:rPr>
          <w:rFonts w:hint="cs"/>
          <w:rtl/>
          <w:lang w:val="he-IL"/>
        </w:rPr>
        <w:t>ישראל</w:t>
      </w:r>
      <w:r w:rsidR="00690FD0">
        <w:rPr>
          <w:rFonts w:hint="cs"/>
          <w:rtl/>
          <w:lang w:val="he-IL"/>
        </w:rPr>
        <w:t>י</w:t>
      </w:r>
      <w:r>
        <w:rPr>
          <w:rFonts w:hint="cs"/>
          <w:rtl/>
          <w:lang w:val="he-IL"/>
        </w:rPr>
        <w:t xml:space="preserve">). ראו דברינו </w:t>
      </w:r>
      <w:hyperlink r:id="rId16" w:anchor="gsc.tab=0" w:history="1">
        <w:r w:rsidRPr="00A84531">
          <w:rPr>
            <w:rStyle w:val="Hyperlink"/>
            <w:rFonts w:hint="cs"/>
            <w:rtl/>
            <w:lang w:val="he-IL"/>
          </w:rPr>
          <w:t>שועל, עקרב, שרף וגחלי אש</w:t>
        </w:r>
      </w:hyperlink>
      <w:r>
        <w:rPr>
          <w:rFonts w:hint="cs"/>
          <w:rtl/>
          <w:lang w:val="he-IL"/>
        </w:rPr>
        <w:t xml:space="preserve"> </w:t>
      </w:r>
      <w:r>
        <w:rPr>
          <w:rFonts w:hint="cs"/>
          <w:rtl/>
        </w:rPr>
        <w:t xml:space="preserve">וכבר הזכרנו שתי דרשות אחרונות אלה בדברינו </w:t>
      </w:r>
      <w:hyperlink r:id="rId17" w:anchor="gsc.tab=0" w:history="1">
        <w:r w:rsidRPr="00B079F0">
          <w:rPr>
            <w:rStyle w:val="Hyperlink"/>
            <w:rFonts w:hint="cs"/>
            <w:rtl/>
          </w:rPr>
          <w:t>החרס והזהב</w:t>
        </w:r>
      </w:hyperlink>
      <w:r>
        <w:rPr>
          <w:rFonts w:hint="cs"/>
          <w:rtl/>
        </w:rPr>
        <w:t xml:space="preserve"> בדפים המיוחדים.</w:t>
      </w:r>
    </w:p>
  </w:footnote>
  <w:footnote w:id="44">
    <w:p w14:paraId="557C5BD9" w14:textId="77777777" w:rsidR="00F9455A" w:rsidRDefault="00F9455A">
      <w:pPr>
        <w:pStyle w:val="a3"/>
        <w:rPr>
          <w:rFonts w:hint="cs"/>
          <w:rtl/>
        </w:rPr>
      </w:pPr>
      <w:r>
        <w:rPr>
          <w:rStyle w:val="a5"/>
        </w:rPr>
        <w:footnoteRef/>
      </w:r>
      <w:r>
        <w:rPr>
          <w:rtl/>
        </w:rPr>
        <w:t xml:space="preserve"> </w:t>
      </w:r>
      <w:r>
        <w:rPr>
          <w:rFonts w:hint="cs"/>
          <w:rtl/>
        </w:rPr>
        <w:t xml:space="preserve">בתרגום המדרש לעברית הסתייענו בפירוש שטיינזלץ על הדף. אך "שגיאות מי יבין", הן כולן באחריותנו. </w:t>
      </w:r>
    </w:p>
  </w:footnote>
  <w:footnote w:id="45">
    <w:p w14:paraId="1EDC7E62" w14:textId="77777777" w:rsidR="00C8418D" w:rsidRDefault="00C8418D" w:rsidP="00C8418D">
      <w:pPr>
        <w:pStyle w:val="a3"/>
        <w:rPr>
          <w:rFonts w:hint="cs"/>
        </w:rPr>
      </w:pPr>
      <w:r>
        <w:rPr>
          <w:rStyle w:val="a5"/>
        </w:rPr>
        <w:footnoteRef/>
      </w:r>
      <w:r>
        <w:rPr>
          <w:rtl/>
        </w:rPr>
        <w:t xml:space="preserve"> </w:t>
      </w:r>
      <w:r>
        <w:rPr>
          <w:rFonts w:hint="cs"/>
          <w:rtl/>
        </w:rPr>
        <w:t>בריח שיש בראשו עיגול בולט (גלוסטרא).</w:t>
      </w:r>
    </w:p>
  </w:footnote>
  <w:footnote w:id="46">
    <w:p w14:paraId="0BE93452" w14:textId="77777777" w:rsidR="00C8418D" w:rsidRDefault="00C8418D" w:rsidP="00C8418D">
      <w:pPr>
        <w:pStyle w:val="a3"/>
        <w:rPr>
          <w:rFonts w:hint="cs"/>
          <w:rtl/>
        </w:rPr>
      </w:pPr>
      <w:r>
        <w:rPr>
          <w:rStyle w:val="a5"/>
        </w:rPr>
        <w:footnoteRef/>
      </w:r>
      <w:r>
        <w:rPr>
          <w:rtl/>
        </w:rPr>
        <w:t xml:space="preserve"> </w:t>
      </w:r>
      <w:r>
        <w:rPr>
          <w:rFonts w:hint="cs"/>
          <w:rtl/>
        </w:rPr>
        <w:t>אם מותר לטלטל אותו בשבת כדין כלי.</w:t>
      </w:r>
    </w:p>
  </w:footnote>
  <w:footnote w:id="47">
    <w:p w14:paraId="0C88E28B" w14:textId="77777777" w:rsidR="00C8418D" w:rsidRDefault="00C8418D" w:rsidP="00C8418D">
      <w:pPr>
        <w:pStyle w:val="a3"/>
        <w:rPr>
          <w:rFonts w:hint="cs"/>
        </w:rPr>
      </w:pPr>
      <w:r>
        <w:rPr>
          <w:rStyle w:val="a5"/>
        </w:rPr>
        <w:footnoteRef/>
      </w:r>
      <w:r>
        <w:rPr>
          <w:rtl/>
        </w:rPr>
        <w:t xml:space="preserve"> </w:t>
      </w:r>
      <w:r w:rsidR="00076E86">
        <w:rPr>
          <w:rFonts w:hint="cs"/>
          <w:rtl/>
        </w:rPr>
        <w:t xml:space="preserve">אפשר לשער </w:t>
      </w:r>
      <w:r>
        <w:rPr>
          <w:rFonts w:hint="cs"/>
          <w:rtl/>
        </w:rPr>
        <w:t>שסיפור זה, בו אין אזכור לריש לקיש, אירע לאחר מותו של ריש לקיש</w:t>
      </w:r>
      <w:r w:rsidR="00076E86">
        <w:rPr>
          <w:rFonts w:hint="cs"/>
          <w:rtl/>
        </w:rPr>
        <w:t xml:space="preserve"> ו</w:t>
      </w:r>
      <w:r>
        <w:rPr>
          <w:rFonts w:hint="cs"/>
          <w:rtl/>
        </w:rPr>
        <w:t>שוב אין לר' יוחנן שקט נפשי</w:t>
      </w:r>
      <w:r w:rsidR="00076E86">
        <w:rPr>
          <w:rFonts w:hint="cs"/>
          <w:rtl/>
        </w:rPr>
        <w:t xml:space="preserve">. שלוש שנים ומחצה נמנע </w:t>
      </w:r>
      <w:r>
        <w:rPr>
          <w:rFonts w:hint="cs"/>
          <w:rtl/>
        </w:rPr>
        <w:t>ר' יוחנן לבוא לבית המדרש מצער, אח"כ ניסה לחדש תלמודו, אבל קפדנות רדפה צער וצער רדף קפדנות וסופו שנחה נפשו.</w:t>
      </w:r>
    </w:p>
  </w:footnote>
  <w:footnote w:id="48">
    <w:p w14:paraId="7A679D2C" w14:textId="77777777" w:rsidR="00C8418D" w:rsidRDefault="00C8418D" w:rsidP="00C8418D">
      <w:pPr>
        <w:pStyle w:val="a3"/>
        <w:rPr>
          <w:rFonts w:hint="cs"/>
          <w:rtl/>
        </w:rPr>
      </w:pPr>
      <w:r>
        <w:rPr>
          <w:rStyle w:val="a5"/>
        </w:rPr>
        <w:footnoteRef/>
      </w:r>
      <w:r>
        <w:rPr>
          <w:rtl/>
        </w:rPr>
        <w:t xml:space="preserve"> </w:t>
      </w:r>
      <w:r>
        <w:rPr>
          <w:rFonts w:hint="cs"/>
          <w:rtl/>
        </w:rPr>
        <w:t>עשית אותי חבר למריבות ר' אלעזר ור' יוסי שהם תלמידי!</w:t>
      </w:r>
    </w:p>
  </w:footnote>
  <w:footnote w:id="49">
    <w:p w14:paraId="7405A767" w14:textId="77777777" w:rsidR="00C8418D" w:rsidRDefault="00C8418D" w:rsidP="004F7938">
      <w:pPr>
        <w:pStyle w:val="a3"/>
        <w:rPr>
          <w:rFonts w:hint="cs"/>
          <w:rtl/>
        </w:rPr>
      </w:pPr>
      <w:r>
        <w:rPr>
          <w:rStyle w:val="a5"/>
        </w:rPr>
        <w:footnoteRef/>
      </w:r>
      <w:r>
        <w:rPr>
          <w:rtl/>
        </w:rPr>
        <w:t xml:space="preserve"> </w:t>
      </w:r>
      <w:r w:rsidR="00B25933">
        <w:rPr>
          <w:rFonts w:hint="cs"/>
          <w:rtl/>
        </w:rPr>
        <w:t>וההמשך שם בדרשת ר' יצחק בן זעירא על כומר של ענבים והפסוק משיר השירים</w:t>
      </w:r>
      <w:r w:rsidR="004F7938">
        <w:rPr>
          <w:rFonts w:hint="cs"/>
          <w:rtl/>
        </w:rPr>
        <w:t xml:space="preserve"> (ז י): "</w:t>
      </w:r>
      <w:r w:rsidR="004F7938">
        <w:rPr>
          <w:rtl/>
        </w:rPr>
        <w:t>וְחִכֵּךְ כְּיֵין הַטּוֹב הוֹלֵךְ לְדוֹדִי לְמֵישָׁרִים דּוֹבֵב שִׂפְתֵי יְשֵׁנִים</w:t>
      </w:r>
      <w:r w:rsidR="004F7938">
        <w:rPr>
          <w:rFonts w:hint="cs"/>
          <w:rtl/>
        </w:rPr>
        <w:t>"</w:t>
      </w:r>
      <w:r w:rsidR="00B25933">
        <w:rPr>
          <w:rFonts w:hint="cs"/>
          <w:rtl/>
        </w:rPr>
        <w:t xml:space="preserve">. </w:t>
      </w:r>
      <w:r w:rsidR="004F7938">
        <w:rPr>
          <w:rtl/>
        </w:rPr>
        <w:t>יְשֵׁנִים</w:t>
      </w:r>
      <w:r w:rsidR="00B25933">
        <w:rPr>
          <w:rFonts w:hint="cs"/>
          <w:rtl/>
        </w:rPr>
        <w:t xml:space="preserve"> הם החכמים שהלכו לעולם לשינת עולמים.</w:t>
      </w:r>
      <w:r w:rsidR="00B25933" w:rsidRPr="00F95B4E">
        <w:rPr>
          <w:rFonts w:hint="cs"/>
          <w:rtl/>
        </w:rPr>
        <w:t xml:space="preserve"> </w:t>
      </w:r>
      <w:r w:rsidR="00B25933">
        <w:rPr>
          <w:rFonts w:hint="cs"/>
          <w:rtl/>
        </w:rPr>
        <w:t>ולסיפור עצמו, האם הקפדתו של ר' יוחנן נובעת מהדאגה שלא ישכחו אותו לאחר מותו? כל עוד אני נוכח כאן, בעולם הזה, ניחא, אבל מה יהיה, דואג ר' יוחנן, כשכבר לא אהיה כאן? אם לא אקפיד עליהם כשאני עוד כאן, איך אזכה שיאמרו תורה בשמי עד ששפתות</w:t>
      </w:r>
      <w:r w:rsidR="004F7938">
        <w:rPr>
          <w:rFonts w:hint="cs"/>
          <w:rtl/>
        </w:rPr>
        <w:t>י</w:t>
      </w:r>
      <w:r w:rsidR="00B25933">
        <w:rPr>
          <w:rFonts w:hint="cs"/>
          <w:rtl/>
        </w:rPr>
        <w:t xml:space="preserve">י ידובבו בקבר? (ביטוי שמסמל את חיות הרב גם לאחר מותו דרך תורתו, בדומה לאמרה: צדיקים במותם קרויים חיים). אנחנו יכולים להרגיע את ר' יוחנן שמאות אם לא אלפי דברי תורה מובאים בשני התלמודים ובמדרשים בשמו, כולל שם האומר בשמו, כגון: </w:t>
      </w:r>
      <w:r w:rsidR="00B25933">
        <w:rPr>
          <w:rtl/>
        </w:rPr>
        <w:t>אמר רבה בר בר חנה אמר רבי יוחנן</w:t>
      </w:r>
      <w:r w:rsidR="00B25933">
        <w:rPr>
          <w:rFonts w:hint="cs"/>
          <w:rtl/>
        </w:rPr>
        <w:t xml:space="preserve">, </w:t>
      </w:r>
      <w:r w:rsidR="00B25933">
        <w:rPr>
          <w:rtl/>
        </w:rPr>
        <w:t>אמר רב אחא בר יעקב אמר רבי יוחנן</w:t>
      </w:r>
      <w:r w:rsidR="00B25933">
        <w:rPr>
          <w:rFonts w:hint="cs"/>
          <w:rtl/>
        </w:rPr>
        <w:t xml:space="preserve">, אמר ר' שמואל בר נחמני אמר ר' יוחנן, אמר ר' אבהו אמר ר' יוחנן ועוד. ובלשון הירושלמי: </w:t>
      </w:r>
      <w:r w:rsidR="00B25933">
        <w:rPr>
          <w:rtl/>
        </w:rPr>
        <w:t>רבי יסא בשם ר' יוחנן</w:t>
      </w:r>
      <w:r w:rsidR="00B25933">
        <w:rPr>
          <w:rFonts w:hint="cs"/>
          <w:rtl/>
        </w:rPr>
        <w:t xml:space="preserve">, </w:t>
      </w:r>
      <w:r w:rsidR="00B25933">
        <w:rPr>
          <w:rtl/>
        </w:rPr>
        <w:t>שמעון בר ווה בשם ר' יוחנן</w:t>
      </w:r>
      <w:r w:rsidR="00B25933">
        <w:rPr>
          <w:rFonts w:hint="cs"/>
          <w:rtl/>
        </w:rPr>
        <w:t>, חברייא בשם ר' יוחנן, ר' ירמיה בשם ר' יוחנן ועוד. נראה שעורך קטע זה בגמרא באמת קצת חמד לצון כשסיים את הסוגיה במילים: "</w:t>
      </w:r>
      <w:r w:rsidR="00B25933">
        <w:rPr>
          <w:rtl/>
        </w:rPr>
        <w:t>דאמר רבי יוחנן משום רבי שמעון בן יוחי: כל ת</w:t>
      </w:r>
      <w:r w:rsidR="00B25933">
        <w:rPr>
          <w:rFonts w:hint="cs"/>
          <w:rtl/>
        </w:rPr>
        <w:t>למיד חכם</w:t>
      </w:r>
      <w:r w:rsidR="00B25933">
        <w:rPr>
          <w:rtl/>
        </w:rPr>
        <w:t xml:space="preserve"> שאומרים דבר שמועה מפיו בעולם הזה, שפתותיו דובבות בקבר</w:t>
      </w:r>
      <w:r w:rsidR="00B25933">
        <w:rPr>
          <w:rFonts w:hint="cs"/>
          <w:rtl/>
        </w:rPr>
        <w:t>".</w:t>
      </w:r>
    </w:p>
  </w:footnote>
  <w:footnote w:id="50">
    <w:p w14:paraId="17F41587" w14:textId="77777777" w:rsidR="00C37800" w:rsidRPr="00C37800" w:rsidRDefault="005D1E17" w:rsidP="00172EAA">
      <w:pPr>
        <w:pStyle w:val="a3"/>
        <w:rPr>
          <w:rFonts w:hint="cs"/>
        </w:rPr>
      </w:pPr>
      <w:r>
        <w:rPr>
          <w:rStyle w:val="a5"/>
        </w:rPr>
        <w:footnoteRef/>
      </w:r>
      <w:r>
        <w:rPr>
          <w:rtl/>
        </w:rPr>
        <w:t xml:space="preserve"> </w:t>
      </w:r>
      <w:r>
        <w:rPr>
          <w:rFonts w:hint="cs"/>
          <w:rtl/>
        </w:rPr>
        <w:t xml:space="preserve">ראו בגמרא עבודה זרה יז </w:t>
      </w:r>
      <w:r w:rsidR="00C66C7F">
        <w:rPr>
          <w:rStyle w:val="he"/>
          <w:rFonts w:hint="cs"/>
          <w:rtl/>
        </w:rPr>
        <w:t>דברי רבי חנינא בן תרדיון ל</w:t>
      </w:r>
      <w:r w:rsidR="00C37800">
        <w:rPr>
          <w:rStyle w:val="he"/>
          <w:rFonts w:hint="cs"/>
          <w:rtl/>
        </w:rPr>
        <w:t xml:space="preserve">ר' אלעזר בן פרטא </w:t>
      </w:r>
      <w:r w:rsidR="00C66C7F">
        <w:rPr>
          <w:rStyle w:val="he"/>
          <w:rFonts w:hint="cs"/>
          <w:rtl/>
        </w:rPr>
        <w:t>כשנתפסו שניהם ע"י המלכות: "</w:t>
      </w:r>
      <w:r w:rsidR="00C37800">
        <w:rPr>
          <w:rStyle w:val="he"/>
          <w:rFonts w:hint="cs"/>
          <w:rtl/>
        </w:rPr>
        <w:t>אשריך שנתפסת על חמשה דברים ואתה ניצול</w:t>
      </w:r>
      <w:r w:rsidR="00C66C7F">
        <w:rPr>
          <w:rStyle w:val="he"/>
          <w:rFonts w:hint="cs"/>
          <w:rtl/>
        </w:rPr>
        <w:t>,</w:t>
      </w:r>
      <w:r w:rsidR="00C37800">
        <w:rPr>
          <w:rStyle w:val="he"/>
          <w:rFonts w:hint="cs"/>
          <w:rtl/>
        </w:rPr>
        <w:t xml:space="preserve"> אוי לי שנתפסתי על דבר אחד ואיני ניצול</w:t>
      </w:r>
      <w:r w:rsidR="00C66C7F">
        <w:rPr>
          <w:rStyle w:val="he"/>
          <w:rFonts w:hint="cs"/>
          <w:rtl/>
        </w:rPr>
        <w:t>.</w:t>
      </w:r>
      <w:r w:rsidR="00C37800">
        <w:rPr>
          <w:rStyle w:val="he"/>
          <w:rFonts w:hint="cs"/>
          <w:rtl/>
        </w:rPr>
        <w:t xml:space="preserve"> שאת</w:t>
      </w:r>
      <w:r w:rsidR="00C66C7F">
        <w:rPr>
          <w:rStyle w:val="he"/>
          <w:rFonts w:hint="eastAsia"/>
          <w:rtl/>
        </w:rPr>
        <w:t>ָ</w:t>
      </w:r>
      <w:r w:rsidR="00C37800">
        <w:rPr>
          <w:rStyle w:val="he"/>
          <w:rFonts w:hint="cs"/>
          <w:rtl/>
        </w:rPr>
        <w:t xml:space="preserve"> עסקת בתורה ובגמילות חסדים ואני לא עסקתי אלא בתורה בלבד</w:t>
      </w:r>
      <w:r w:rsidR="00C66C7F">
        <w:rPr>
          <w:rStyle w:val="he"/>
          <w:rFonts w:hint="cs"/>
          <w:rtl/>
        </w:rPr>
        <w:t>".</w:t>
      </w:r>
    </w:p>
  </w:footnote>
  <w:footnote w:id="51">
    <w:p w14:paraId="09EAA04E" w14:textId="77777777" w:rsidR="00172EAA" w:rsidRDefault="00172EAA">
      <w:pPr>
        <w:pStyle w:val="a3"/>
        <w:rPr>
          <w:rFonts w:hint="cs"/>
          <w:rtl/>
        </w:rPr>
      </w:pPr>
      <w:r>
        <w:rPr>
          <w:rStyle w:val="a5"/>
        </w:rPr>
        <w:footnoteRef/>
      </w:r>
      <w:r>
        <w:rPr>
          <w:rtl/>
        </w:rPr>
        <w:t xml:space="preserve"> </w:t>
      </w:r>
      <w:r>
        <w:rPr>
          <w:rFonts w:hint="cs"/>
          <w:rtl/>
        </w:rPr>
        <w:t>וב</w:t>
      </w:r>
      <w:r>
        <w:rPr>
          <w:rtl/>
        </w:rPr>
        <w:t xml:space="preserve">בראשית רבה </w:t>
      </w:r>
      <w:r>
        <w:rPr>
          <w:rFonts w:hint="cs"/>
          <w:rtl/>
        </w:rPr>
        <w:t xml:space="preserve">נט א </w:t>
      </w:r>
      <w:r>
        <w:rPr>
          <w:rtl/>
        </w:rPr>
        <w:t>פרשת חיי שרה</w:t>
      </w:r>
      <w:r>
        <w:rPr>
          <w:rFonts w:hint="cs"/>
          <w:rtl/>
        </w:rPr>
        <w:t>: "</w:t>
      </w:r>
      <w:r>
        <w:rPr>
          <w:rtl/>
        </w:rPr>
        <w:t>ואברהם זקן בא בימים</w:t>
      </w:r>
      <w:r>
        <w:rPr>
          <w:rFonts w:hint="cs"/>
          <w:rtl/>
        </w:rPr>
        <w:t xml:space="preserve"> ... רבי מאיר הלך </w:t>
      </w:r>
      <w:r>
        <w:rPr>
          <w:rtl/>
        </w:rPr>
        <w:t>לממלא</w:t>
      </w:r>
      <w:r>
        <w:rPr>
          <w:rFonts w:hint="cs"/>
          <w:rtl/>
        </w:rPr>
        <w:t>,</w:t>
      </w:r>
      <w:r>
        <w:rPr>
          <w:rtl/>
        </w:rPr>
        <w:t xml:space="preserve"> ראה אות</w:t>
      </w:r>
      <w:r>
        <w:rPr>
          <w:rFonts w:hint="cs"/>
          <w:rtl/>
        </w:rPr>
        <w:t xml:space="preserve">ם כולם </w:t>
      </w:r>
      <w:r>
        <w:rPr>
          <w:rtl/>
        </w:rPr>
        <w:t>שחורי ראש</w:t>
      </w:r>
      <w:r>
        <w:rPr>
          <w:rFonts w:hint="cs"/>
          <w:rtl/>
        </w:rPr>
        <w:t>,</w:t>
      </w:r>
      <w:r>
        <w:rPr>
          <w:rtl/>
        </w:rPr>
        <w:t xml:space="preserve"> אמר להם</w:t>
      </w:r>
      <w:r>
        <w:rPr>
          <w:rFonts w:hint="cs"/>
          <w:rtl/>
        </w:rPr>
        <w:t>:</w:t>
      </w:r>
      <w:r>
        <w:rPr>
          <w:rtl/>
        </w:rPr>
        <w:t xml:space="preserve"> תאמר ממשפחת בית עלי אתם, דכתיב (שמואל א ב)</w:t>
      </w:r>
      <w:r>
        <w:rPr>
          <w:rFonts w:hint="cs"/>
          <w:rtl/>
        </w:rPr>
        <w:t>:</w:t>
      </w:r>
      <w:r>
        <w:rPr>
          <w:rtl/>
        </w:rPr>
        <w:t xml:space="preserve"> וכל מרבית ביתך ימותו אנשים</w:t>
      </w:r>
      <w:r>
        <w:rPr>
          <w:rFonts w:hint="cs"/>
          <w:rtl/>
        </w:rPr>
        <w:t>?</w:t>
      </w:r>
      <w:r>
        <w:rPr>
          <w:rtl/>
        </w:rPr>
        <w:t xml:space="preserve"> אמרו ל</w:t>
      </w:r>
      <w:r>
        <w:rPr>
          <w:rFonts w:hint="cs"/>
          <w:rtl/>
        </w:rPr>
        <w:t xml:space="preserve">ו: </w:t>
      </w:r>
      <w:r>
        <w:rPr>
          <w:rtl/>
        </w:rPr>
        <w:t>רבי</w:t>
      </w:r>
      <w:r>
        <w:rPr>
          <w:rFonts w:hint="cs"/>
          <w:rtl/>
        </w:rPr>
        <w:t>,</w:t>
      </w:r>
      <w:r>
        <w:rPr>
          <w:rtl/>
        </w:rPr>
        <w:t xml:space="preserve"> התפלל עלינו</w:t>
      </w:r>
      <w:r>
        <w:rPr>
          <w:rFonts w:hint="cs"/>
          <w:rtl/>
        </w:rPr>
        <w:t>.</w:t>
      </w:r>
      <w:r>
        <w:rPr>
          <w:rtl/>
        </w:rPr>
        <w:t xml:space="preserve"> אמר להם</w:t>
      </w:r>
      <w:r>
        <w:rPr>
          <w:rFonts w:hint="cs"/>
          <w:rtl/>
        </w:rPr>
        <w:t>:</w:t>
      </w:r>
      <w:r>
        <w:rPr>
          <w:rtl/>
        </w:rPr>
        <w:t xml:space="preserve"> לכו וטפלו בצדקה ואתם זוכים לזקנה</w:t>
      </w:r>
      <w:r>
        <w:rPr>
          <w:rFonts w:hint="cs"/>
          <w:rtl/>
        </w:rPr>
        <w:t xml:space="preserve"> ... </w:t>
      </w:r>
      <w:r>
        <w:rPr>
          <w:rtl/>
        </w:rPr>
        <w:t>עטרת תפארת שיבה היכן היא מצויה</w:t>
      </w:r>
      <w:r>
        <w:rPr>
          <w:rFonts w:hint="cs"/>
          <w:rtl/>
        </w:rPr>
        <w:t>?</w:t>
      </w:r>
      <w:r>
        <w:rPr>
          <w:rtl/>
        </w:rPr>
        <w:t xml:space="preserve"> בדרך צדקה תמצא</w:t>
      </w:r>
      <w:r>
        <w:rPr>
          <w:rFonts w:hint="cs"/>
          <w:rtl/>
        </w:rPr>
        <w:t xml:space="preserve">". על בני עלי יש להאריך ולהקדיש דף מיוחד וכאן רק נפנה למספר מקורות: במקרא, </w:t>
      </w:r>
      <w:r>
        <w:rPr>
          <w:rtl/>
        </w:rPr>
        <w:t xml:space="preserve">שמואל א יד </w:t>
      </w:r>
      <w:r>
        <w:rPr>
          <w:rFonts w:hint="cs"/>
          <w:rtl/>
        </w:rPr>
        <w:t>ג שם אחיה בן אחיטוב מצאצאי בני עלי משמש ככהן לפני שאול ויונתן. ב</w:t>
      </w:r>
      <w:r>
        <w:rPr>
          <w:rtl/>
        </w:rPr>
        <w:t>מלכים א ב כז</w:t>
      </w:r>
      <w:r>
        <w:rPr>
          <w:rFonts w:hint="cs"/>
          <w:rtl/>
        </w:rPr>
        <w:t>, שלמה מגרש את אביתר "</w:t>
      </w:r>
      <w:r>
        <w:rPr>
          <w:rtl/>
        </w:rPr>
        <w:t>מִהְיוֹת כֹּהֵן לַה' לְמַלֵּא אֶת דְּבַר ה' אֲשֶׁר דִּבֶּר עַל בֵּית עֵלִי בְּשִׁלֹה</w:t>
      </w:r>
      <w:r>
        <w:rPr>
          <w:rFonts w:hint="cs"/>
          <w:rtl/>
        </w:rPr>
        <w:t>". בגמרא שבת נה ע"ב, יומא ט ע"א: "</w:t>
      </w:r>
      <w:r>
        <w:rPr>
          <w:rtl/>
        </w:rPr>
        <w:t>כל האומר בני עלי חטאו - אינו אלא טועה</w:t>
      </w:r>
      <w:r>
        <w:rPr>
          <w:rFonts w:hint="cs"/>
          <w:rtl/>
        </w:rPr>
        <w:t>", אך בגמרא פסחים נז ע"א ובירושלמי יומא א: "</w:t>
      </w:r>
      <w:r>
        <w:rPr>
          <w:rtl/>
        </w:rPr>
        <w:t>צווחה עליהן העזרה צאו מיכן בני עלי טימאתם בית אלהינו</w:t>
      </w:r>
      <w:r>
        <w:rPr>
          <w:rFonts w:hint="cs"/>
          <w:rtl/>
        </w:rPr>
        <w:t>". עוד בגמרא סנהדרין יד ע"א על ר' יוחנן שביקש לסייע לר' חנינא ור' הושעיא כשהתקשו ללכת בזקנותם</w:t>
      </w:r>
      <w:r w:rsidR="00515C9C">
        <w:rPr>
          <w:rFonts w:hint="cs"/>
          <w:rtl/>
        </w:rPr>
        <w:t xml:space="preserve"> </w:t>
      </w:r>
      <w:r w:rsidR="00515C9C">
        <w:rPr>
          <w:rtl/>
        </w:rPr>
        <w:t>–</w:t>
      </w:r>
      <w:r w:rsidR="00515C9C">
        <w:rPr>
          <w:rFonts w:hint="cs"/>
          <w:rtl/>
        </w:rPr>
        <w:t xml:space="preserve"> שיישענו עליו, אך הם </w:t>
      </w:r>
      <w:r>
        <w:rPr>
          <w:rFonts w:hint="cs"/>
          <w:rtl/>
        </w:rPr>
        <w:t xml:space="preserve">מנעו ממנו </w:t>
      </w:r>
      <w:r w:rsidR="00C50777">
        <w:rPr>
          <w:rFonts w:hint="cs"/>
          <w:rtl/>
        </w:rPr>
        <w:t xml:space="preserve">בנימוק </w:t>
      </w:r>
      <w:r>
        <w:rPr>
          <w:rFonts w:hint="cs"/>
          <w:rtl/>
        </w:rPr>
        <w:t xml:space="preserve">שהם מצאצאי בית עלי. מנגד, </w:t>
      </w:r>
      <w:r w:rsidR="00C50777">
        <w:rPr>
          <w:rFonts w:hint="cs"/>
          <w:rtl/>
        </w:rPr>
        <w:t xml:space="preserve">ראו </w:t>
      </w:r>
      <w:r>
        <w:rPr>
          <w:rFonts w:hint="cs"/>
          <w:rtl/>
        </w:rPr>
        <w:t xml:space="preserve">בירושלמי ראש השנה ב ה וסנהדרין א ב על רב כהנא שהאריך בתפילתו (וציער </w:t>
      </w:r>
      <w:r w:rsidR="00C50777">
        <w:rPr>
          <w:rFonts w:hint="cs"/>
          <w:rtl/>
        </w:rPr>
        <w:t xml:space="preserve">בכך </w:t>
      </w:r>
      <w:r>
        <w:rPr>
          <w:rFonts w:hint="cs"/>
          <w:rtl/>
        </w:rPr>
        <w:t>את ר' ח</w:t>
      </w:r>
      <w:r w:rsidR="00C50777">
        <w:rPr>
          <w:rFonts w:hint="cs"/>
          <w:rtl/>
        </w:rPr>
        <w:t>י</w:t>
      </w:r>
      <w:r>
        <w:rPr>
          <w:rFonts w:hint="cs"/>
          <w:rtl/>
        </w:rPr>
        <w:t>יא</w:t>
      </w:r>
      <w:r w:rsidR="00375FF1">
        <w:rPr>
          <w:rFonts w:hint="cs"/>
          <w:rtl/>
        </w:rPr>
        <w:t xml:space="preserve"> שסיים לפניו ולא היה יכול לפסוע לאחור</w:t>
      </w:r>
      <w:r>
        <w:rPr>
          <w:rFonts w:hint="cs"/>
          <w:rtl/>
        </w:rPr>
        <w:t xml:space="preserve">) משום שהיה מצאצאי בית עלי. </w:t>
      </w:r>
      <w:r w:rsidR="00375FF1">
        <w:rPr>
          <w:rFonts w:hint="cs"/>
          <w:rtl/>
        </w:rPr>
        <w:t xml:space="preserve">הרי לנו רשימה מאד מכובדת של צאצאי בית עלי ושלושה מרשמים להסיר מהם את השבועה: צדקה, תפילה ותורה. </w:t>
      </w:r>
      <w:r>
        <w:rPr>
          <w:rFonts w:hint="cs"/>
          <w:rtl/>
        </w:rPr>
        <w:t xml:space="preserve">ובאשר למנהג של קריאת שם ילדים בשמו של הצדיק שהחיה אותם, ראו גם בבא מציעא פד ע"ב </w:t>
      </w:r>
      <w:r w:rsidR="00375FF1">
        <w:rPr>
          <w:rFonts w:hint="cs"/>
          <w:rtl/>
        </w:rPr>
        <w:t xml:space="preserve">על </w:t>
      </w:r>
      <w:r>
        <w:rPr>
          <w:rFonts w:hint="cs"/>
          <w:rtl/>
        </w:rPr>
        <w:t>ר' אליעזר בנו של ר' שמעון בר יוחאי שהיה מטהר דמים של נשים נדות (על מנת שתוכלנה להרות) וקראו ילדים רבים על שמו.</w:t>
      </w:r>
    </w:p>
  </w:footnote>
  <w:footnote w:id="52">
    <w:p w14:paraId="09149606" w14:textId="77777777" w:rsidR="00D57A00" w:rsidRDefault="00D57A00" w:rsidP="00D57A00">
      <w:pPr>
        <w:pStyle w:val="a3"/>
        <w:rPr>
          <w:rFonts w:hint="cs"/>
          <w:rtl/>
        </w:rPr>
      </w:pPr>
      <w:r>
        <w:rPr>
          <w:rStyle w:val="a5"/>
        </w:rPr>
        <w:footnoteRef/>
      </w:r>
      <w:r>
        <w:rPr>
          <w:rtl/>
        </w:rPr>
        <w:t xml:space="preserve"> </w:t>
      </w:r>
      <w:r>
        <w:rPr>
          <w:rFonts w:hint="cs"/>
          <w:rtl/>
        </w:rPr>
        <w:t>י</w:t>
      </w:r>
      <w:r w:rsidR="00CB644B">
        <w:rPr>
          <w:rFonts w:hint="cs"/>
          <w:rtl/>
        </w:rPr>
        <w:t>ו</w:t>
      </w:r>
      <w:r>
        <w:rPr>
          <w:rFonts w:hint="cs"/>
          <w:rtl/>
        </w:rPr>
        <w:t xml:space="preserve">שבים החכמים בבית המדרש מדברים בדברי תורה טרם שנכנס רבי יהודה הנשיא והחל הלימוד הרשמי ועדיין לא תפס כל אחד את מקומו. </w:t>
      </w:r>
      <w:r w:rsidR="00CB644B">
        <w:rPr>
          <w:rFonts w:hint="cs"/>
          <w:rtl/>
        </w:rPr>
        <w:t xml:space="preserve">הסיפור </w:t>
      </w:r>
      <w:r w:rsidR="004C5932">
        <w:rPr>
          <w:rFonts w:hint="cs"/>
          <w:rtl/>
        </w:rPr>
        <w:t xml:space="preserve">להלן קשור לדין </w:t>
      </w:r>
      <w:r w:rsidR="006E5398">
        <w:rPr>
          <w:rFonts w:hint="cs"/>
          <w:rtl/>
        </w:rPr>
        <w:t>חליצת קטנה שהלכה כר' יוסי בן חלפתא (אביו של ר' ישמעאל שבסיפור להלן) שהיה רבו המובהק של ר' יהודה הנשיא.</w:t>
      </w:r>
      <w:r w:rsidR="00931E0C" w:rsidRPr="00931E0C">
        <w:rPr>
          <w:rFonts w:hint="cs"/>
          <w:rtl/>
          <w:lang w:val="he-IL"/>
        </w:rPr>
        <w:t xml:space="preserve"> </w:t>
      </w:r>
      <w:r w:rsidR="00931E0C">
        <w:rPr>
          <w:rFonts w:hint="cs"/>
          <w:rtl/>
          <w:lang w:val="he-IL"/>
        </w:rPr>
        <w:t xml:space="preserve">וכבר הרחבנו לדון גם בסיפור שלהלן בדברינו </w:t>
      </w:r>
      <w:hyperlink r:id="rId18" w:anchor="gsc.tab=0" w:history="1">
        <w:r w:rsidR="00931E0C" w:rsidRPr="00A84531">
          <w:rPr>
            <w:rStyle w:val="Hyperlink"/>
            <w:rFonts w:hint="cs"/>
            <w:rtl/>
            <w:lang w:val="he-IL"/>
          </w:rPr>
          <w:t>שועל, עקרב, שרף וגחלי אש</w:t>
        </w:r>
      </w:hyperlink>
      <w:r w:rsidR="00931E0C">
        <w:rPr>
          <w:rFonts w:hint="cs"/>
          <w:rtl/>
          <w:lang w:val="he-IL"/>
        </w:rPr>
        <w:t xml:space="preserve"> </w:t>
      </w:r>
      <w:r w:rsidR="00931E0C">
        <w:rPr>
          <w:rFonts w:hint="cs"/>
          <w:rtl/>
        </w:rPr>
        <w:t>וכאן נשתדל לקצר.</w:t>
      </w:r>
    </w:p>
  </w:footnote>
  <w:footnote w:id="53">
    <w:p w14:paraId="75CC14CE" w14:textId="77777777" w:rsidR="00D57A00" w:rsidRDefault="00D57A00" w:rsidP="00D57A00">
      <w:pPr>
        <w:pStyle w:val="a3"/>
        <w:rPr>
          <w:rFonts w:hint="cs"/>
          <w:rtl/>
        </w:rPr>
      </w:pPr>
      <w:r>
        <w:rPr>
          <w:rStyle w:val="a5"/>
        </w:rPr>
        <w:footnoteRef/>
      </w:r>
      <w:r>
        <w:rPr>
          <w:rtl/>
        </w:rPr>
        <w:t xml:space="preserve"> </w:t>
      </w:r>
      <w:r>
        <w:rPr>
          <w:rFonts w:hint="cs"/>
          <w:rtl/>
        </w:rPr>
        <w:t xml:space="preserve">בין כך ובין כך </w:t>
      </w:r>
      <w:r w:rsidR="006E5398">
        <w:rPr>
          <w:rFonts w:hint="cs"/>
          <w:rtl/>
        </w:rPr>
        <w:t>נכנס</w:t>
      </w:r>
      <w:r>
        <w:rPr>
          <w:rFonts w:hint="cs"/>
          <w:rtl/>
        </w:rPr>
        <w:t xml:space="preserve"> רבי, התלמידים הזריזים והקלים מיהרו לתפוס את מקומם (לא הי להם מקומות קבועים בבית המדרש) ואיל</w:t>
      </w:r>
      <w:r w:rsidR="004D3019">
        <w:rPr>
          <w:rFonts w:hint="cs"/>
          <w:rtl/>
        </w:rPr>
        <w:t>ו</w:t>
      </w:r>
      <w:r>
        <w:rPr>
          <w:rFonts w:hint="cs"/>
          <w:rtl/>
        </w:rPr>
        <w:t xml:space="preserve"> ר' ישמעאל בר' יוסי שהיה שמן וכבד נאלץ לעבור מעל ראשיהם של היושבים על מנת להגיע למקומו.</w:t>
      </w:r>
    </w:p>
  </w:footnote>
  <w:footnote w:id="54">
    <w:p w14:paraId="31471E9E" w14:textId="77777777" w:rsidR="00D57A00" w:rsidRDefault="00D57A00" w:rsidP="00D57A00">
      <w:pPr>
        <w:pStyle w:val="a3"/>
        <w:rPr>
          <w:rFonts w:hint="cs"/>
          <w:rtl/>
        </w:rPr>
      </w:pPr>
      <w:r>
        <w:rPr>
          <w:rStyle w:val="a5"/>
        </w:rPr>
        <w:footnoteRef/>
      </w:r>
      <w:r>
        <w:rPr>
          <w:rtl/>
        </w:rPr>
        <w:t xml:space="preserve"> </w:t>
      </w:r>
      <w:r>
        <w:rPr>
          <w:rFonts w:hint="cs"/>
          <w:rtl/>
        </w:rPr>
        <w:t xml:space="preserve">אבדן, תלמיד-שמש של רבי מעיר לר' ישמעאל שהוא "פוסע על ראשי העם". </w:t>
      </w:r>
      <w:r w:rsidR="006E5398">
        <w:rPr>
          <w:rFonts w:hint="cs"/>
          <w:rtl/>
        </w:rPr>
        <w:t>ראו</w:t>
      </w:r>
      <w:r>
        <w:rPr>
          <w:rFonts w:hint="cs"/>
          <w:rtl/>
        </w:rPr>
        <w:t xml:space="preserve"> </w:t>
      </w:r>
      <w:r>
        <w:rPr>
          <w:rtl/>
        </w:rPr>
        <w:t>מגילה כז ע</w:t>
      </w:r>
      <w:r>
        <w:rPr>
          <w:rFonts w:hint="cs"/>
          <w:rtl/>
        </w:rPr>
        <w:t>"ב שאחת הסיבות לאריכות ימי</w:t>
      </w:r>
      <w:r>
        <w:rPr>
          <w:rtl/>
        </w:rPr>
        <w:t>ו</w:t>
      </w:r>
      <w:r>
        <w:rPr>
          <w:rFonts w:hint="cs"/>
          <w:rtl/>
        </w:rPr>
        <w:t xml:space="preserve"> של ר</w:t>
      </w:r>
      <w:r>
        <w:rPr>
          <w:rtl/>
        </w:rPr>
        <w:t>בי אלעזר בן שמוע</w:t>
      </w:r>
      <w:r>
        <w:rPr>
          <w:rFonts w:hint="cs"/>
          <w:rtl/>
        </w:rPr>
        <w:t xml:space="preserve"> הוא שמעולם לא פסע מעל ראשי העם. אבל בתוספתא בגמרא הוריות </w:t>
      </w:r>
      <w:r w:rsidR="00931E0C">
        <w:rPr>
          <w:rFonts w:hint="cs"/>
          <w:rtl/>
        </w:rPr>
        <w:t xml:space="preserve">יג ע"ב </w:t>
      </w:r>
      <w:r>
        <w:rPr>
          <w:rFonts w:hint="cs"/>
          <w:rtl/>
        </w:rPr>
        <w:t>שנינו: "</w:t>
      </w:r>
      <w:r>
        <w:rPr>
          <w:rtl/>
        </w:rPr>
        <w:t>בני חכמים ותלמידי חכמים, בזמן שרבים צריכים להם - מפסיעין על ראשי העם</w:t>
      </w:r>
      <w:r>
        <w:rPr>
          <w:rFonts w:hint="cs"/>
          <w:rtl/>
        </w:rPr>
        <w:t xml:space="preserve">". ור' ישמעאל ברבי יוסי שרבי עצמו נהג בו בכבוד רב, וודאי היה מאלה הנחוצים בבית המדרש. </w:t>
      </w:r>
      <w:r w:rsidR="006E5398">
        <w:rPr>
          <w:rFonts w:hint="cs"/>
          <w:rtl/>
        </w:rPr>
        <w:t>ראו</w:t>
      </w:r>
      <w:r>
        <w:rPr>
          <w:rFonts w:hint="cs"/>
          <w:rtl/>
        </w:rPr>
        <w:t xml:space="preserve"> שבת נא ע"א.</w:t>
      </w:r>
    </w:p>
  </w:footnote>
  <w:footnote w:id="55">
    <w:p w14:paraId="106E6FF0" w14:textId="77777777" w:rsidR="00D57A00" w:rsidRDefault="00D57A00" w:rsidP="00D57A00">
      <w:pPr>
        <w:pStyle w:val="a3"/>
        <w:rPr>
          <w:rFonts w:hint="cs"/>
          <w:rtl/>
        </w:rPr>
      </w:pPr>
      <w:r>
        <w:rPr>
          <w:rStyle w:val="a5"/>
        </w:rPr>
        <w:footnoteRef/>
      </w:r>
      <w:r>
        <w:rPr>
          <w:rtl/>
        </w:rPr>
        <w:t xml:space="preserve"> </w:t>
      </w:r>
      <w:r>
        <w:rPr>
          <w:rFonts w:hint="cs"/>
          <w:rtl/>
        </w:rPr>
        <w:t>משה למד מפי הגבורה, ואני אלמד מרבי. כל אחד מרבו בדורו. במילים אחרות, הפער בין משה לקב"ה וודאי גדול מזה שביני ובין רבי יהודה הנשיא. אם משה יכול היה ללמוד מפי הגבורה, קל וחומר אני מרבי.</w:t>
      </w:r>
    </w:p>
  </w:footnote>
  <w:footnote w:id="56">
    <w:p w14:paraId="77C90A2C" w14:textId="77777777" w:rsidR="00D57A00" w:rsidRDefault="00D57A00" w:rsidP="00D57A00">
      <w:pPr>
        <w:pStyle w:val="a3"/>
        <w:rPr>
          <w:rFonts w:hint="cs"/>
        </w:rPr>
      </w:pPr>
      <w:r>
        <w:rPr>
          <w:rStyle w:val="a5"/>
        </w:rPr>
        <w:footnoteRef/>
      </w:r>
      <w:r>
        <w:rPr>
          <w:rtl/>
        </w:rPr>
        <w:t xml:space="preserve"> </w:t>
      </w:r>
      <w:r>
        <w:rPr>
          <w:rFonts w:hint="cs"/>
          <w:rtl/>
        </w:rPr>
        <w:t>נראה שהדיאלוג מתחמם (ללא צורך) וחוזר על עצמו. אני לא משה, יאמר ר' ישמעאל לאבדן, ורבך הוא לא אלהים. השאלה המתבקשת היא איפה כאן רבי ששומע מן הסתם את הדיאלוג הזה ושותק. מדוע הוא לא מתערב ומעמיד את אבדן במקומו?</w:t>
      </w:r>
    </w:p>
  </w:footnote>
  <w:footnote w:id="57">
    <w:p w14:paraId="76983ED4" w14:textId="77777777" w:rsidR="00D57A00" w:rsidRDefault="00D57A00" w:rsidP="00D57A00">
      <w:pPr>
        <w:pStyle w:val="a3"/>
        <w:rPr>
          <w:rFonts w:hint="cs"/>
          <w:rtl/>
        </w:rPr>
      </w:pPr>
      <w:r>
        <w:rPr>
          <w:rStyle w:val="a5"/>
        </w:rPr>
        <w:footnoteRef/>
      </w:r>
      <w:r>
        <w:rPr>
          <w:rtl/>
        </w:rPr>
        <w:t xml:space="preserve"> </w:t>
      </w:r>
      <w:r>
        <w:rPr>
          <w:rFonts w:hint="cs"/>
          <w:rtl/>
        </w:rPr>
        <w:t xml:space="preserve">"מטפרסיה" </w:t>
      </w:r>
      <w:r>
        <w:rPr>
          <w:rtl/>
        </w:rPr>
        <w:t>–</w:t>
      </w:r>
      <w:r>
        <w:rPr>
          <w:rFonts w:hint="cs"/>
          <w:rtl/>
        </w:rPr>
        <w:t xml:space="preserve"> גמולו</w:t>
      </w:r>
      <w:r w:rsidR="0073244A">
        <w:rPr>
          <w:rFonts w:hint="cs"/>
          <w:rtl/>
        </w:rPr>
        <w:t xml:space="preserve">, של אבדן כמובן. אבל </w:t>
      </w:r>
      <w:r>
        <w:rPr>
          <w:rFonts w:hint="cs"/>
          <w:rtl/>
        </w:rPr>
        <w:t>השימוש במילה "רבך" במקום "רבי"</w:t>
      </w:r>
      <w:r w:rsidR="0073244A">
        <w:rPr>
          <w:rFonts w:hint="cs"/>
          <w:rtl/>
        </w:rPr>
        <w:t xml:space="preserve"> הוא </w:t>
      </w:r>
      <w:r w:rsidR="004D3019">
        <w:rPr>
          <w:rFonts w:hint="cs"/>
          <w:rtl/>
        </w:rPr>
        <w:t xml:space="preserve">אולי </w:t>
      </w:r>
      <w:r>
        <w:rPr>
          <w:rFonts w:hint="cs"/>
          <w:rtl/>
        </w:rPr>
        <w:t>עקיצה לרבי שיושב בצד ולא מתערב</w:t>
      </w:r>
      <w:r w:rsidR="0073244A">
        <w:rPr>
          <w:rFonts w:hint="cs"/>
          <w:rtl/>
        </w:rPr>
        <w:t>?</w:t>
      </w:r>
    </w:p>
  </w:footnote>
  <w:footnote w:id="58">
    <w:p w14:paraId="49AF4D2A" w14:textId="77777777" w:rsidR="00D57A00" w:rsidRDefault="00D57A00" w:rsidP="00D57A00">
      <w:pPr>
        <w:pStyle w:val="a3"/>
        <w:rPr>
          <w:rFonts w:hint="cs"/>
        </w:rPr>
      </w:pPr>
      <w:r>
        <w:rPr>
          <w:rStyle w:val="a5"/>
        </w:rPr>
        <w:footnoteRef/>
      </w:r>
      <w:r>
        <w:rPr>
          <w:rtl/>
        </w:rPr>
        <w:t xml:space="preserve"> </w:t>
      </w:r>
      <w:r>
        <w:rPr>
          <w:rFonts w:hint="cs"/>
          <w:rtl/>
        </w:rPr>
        <w:t>בין כך ובין כך באה נערה צעירה (ילדה) שהתאלמנה מבעלה ללא ילדים ונשאלה השאלה אם היא חייבת בייבום? שולח רבי את אבדן לבדוק אותה ולברר מה גילה בחוץ.</w:t>
      </w:r>
    </w:p>
  </w:footnote>
  <w:footnote w:id="59">
    <w:p w14:paraId="653031BA" w14:textId="77777777" w:rsidR="00D57A00" w:rsidRDefault="00D57A00" w:rsidP="00D57A00">
      <w:pPr>
        <w:pStyle w:val="a3"/>
        <w:rPr>
          <w:rFonts w:hint="cs"/>
          <w:rtl/>
        </w:rPr>
      </w:pPr>
      <w:r>
        <w:rPr>
          <w:rStyle w:val="a5"/>
        </w:rPr>
        <w:footnoteRef/>
      </w:r>
      <w:r>
        <w:rPr>
          <w:rtl/>
        </w:rPr>
        <w:t xml:space="preserve"> </w:t>
      </w:r>
      <w:r>
        <w:rPr>
          <w:rFonts w:hint="cs"/>
          <w:rtl/>
        </w:rPr>
        <w:t xml:space="preserve">עד שאבדן בודק בחוץ, אומר ר' ישמעאל בשם אביו (ר' יוסי בן חלפתא שנחשב בעיני רבי לסמכות הלכתית) שדין יבמה חל גם על קטנה ואין צורך לבדוק. קורא רבי לאבדן ואומר לו שאין צורך בבדיקה. הביטוי "כבר הורה זקן" מופיע מספר פעמים בתלמוד בתור ביטוי של כבוד לר' יוסי בן חלפתא, אביו של רבי ישמעאל. </w:t>
      </w:r>
      <w:r w:rsidR="006E5398">
        <w:rPr>
          <w:rFonts w:hint="cs"/>
          <w:rtl/>
        </w:rPr>
        <w:t>ראו</w:t>
      </w:r>
      <w:r>
        <w:rPr>
          <w:rFonts w:hint="cs"/>
          <w:rtl/>
        </w:rPr>
        <w:t xml:space="preserve"> שבת נא ע"א, סנהדרין כד ע"א, כט ע"ב ועוד.</w:t>
      </w:r>
    </w:p>
  </w:footnote>
  <w:footnote w:id="60">
    <w:p w14:paraId="04F094E0" w14:textId="77777777" w:rsidR="00D57A00" w:rsidRDefault="00D57A00" w:rsidP="00D57A00">
      <w:pPr>
        <w:pStyle w:val="a3"/>
        <w:rPr>
          <w:rFonts w:hint="cs"/>
          <w:rtl/>
        </w:rPr>
      </w:pPr>
      <w:r>
        <w:rPr>
          <w:rStyle w:val="a5"/>
        </w:rPr>
        <w:footnoteRef/>
      </w:r>
      <w:r>
        <w:rPr>
          <w:rtl/>
        </w:rPr>
        <w:t xml:space="preserve"> </w:t>
      </w:r>
      <w:r>
        <w:rPr>
          <w:rFonts w:hint="cs"/>
          <w:rtl/>
        </w:rPr>
        <w:t>עכשיו אבדן צריך לחזור למקומו ולעבור בין התלמידים היושבים.</w:t>
      </w:r>
    </w:p>
  </w:footnote>
  <w:footnote w:id="61">
    <w:p w14:paraId="1C8C02DC" w14:textId="77777777" w:rsidR="00D57A00" w:rsidRDefault="00D57A00" w:rsidP="00D57A00">
      <w:pPr>
        <w:pStyle w:val="a3"/>
        <w:rPr>
          <w:rFonts w:hint="cs"/>
        </w:rPr>
      </w:pPr>
      <w:r>
        <w:rPr>
          <w:rStyle w:val="a5"/>
        </w:rPr>
        <w:footnoteRef/>
      </w:r>
      <w:r>
        <w:rPr>
          <w:rtl/>
        </w:rPr>
        <w:t xml:space="preserve"> </w:t>
      </w:r>
      <w:r>
        <w:rPr>
          <w:rFonts w:hint="cs"/>
          <w:rtl/>
        </w:rPr>
        <w:t xml:space="preserve">ורבי ישמעאל מוצא את ההזדמנות להשיב לו באותה מטבע ואף להחמיר בה: רק מי שבאמת צריכים לו, מותר לו לפסוע על ראשי העם. </w:t>
      </w:r>
      <w:r w:rsidR="004C5932">
        <w:rPr>
          <w:rFonts w:hint="cs"/>
          <w:rtl/>
        </w:rPr>
        <w:t xml:space="preserve">ראו </w:t>
      </w:r>
      <w:r>
        <w:rPr>
          <w:rFonts w:hint="cs"/>
          <w:rtl/>
        </w:rPr>
        <w:t>נוסח התוספתא</w:t>
      </w:r>
      <w:r w:rsidR="004C5932">
        <w:rPr>
          <w:rFonts w:hint="cs"/>
          <w:rtl/>
        </w:rPr>
        <w:t xml:space="preserve"> בגמרא הוריות שהזכרנו לעיל.</w:t>
      </w:r>
    </w:p>
  </w:footnote>
  <w:footnote w:id="62">
    <w:p w14:paraId="42566F37" w14:textId="77777777" w:rsidR="00D57A00" w:rsidRDefault="00D57A00" w:rsidP="00D57A00">
      <w:pPr>
        <w:pStyle w:val="a3"/>
        <w:rPr>
          <w:rFonts w:hint="cs"/>
          <w:rtl/>
        </w:rPr>
      </w:pPr>
      <w:r>
        <w:rPr>
          <w:rStyle w:val="a5"/>
        </w:rPr>
        <w:footnoteRef/>
      </w:r>
      <w:r>
        <w:rPr>
          <w:rtl/>
        </w:rPr>
        <w:t xml:space="preserve"> </w:t>
      </w:r>
      <w:r>
        <w:rPr>
          <w:rFonts w:hint="cs"/>
          <w:rtl/>
        </w:rPr>
        <w:t>רבי מורה לאבדן להישאר עומד על מקומו. נראה שכאן מפנים רבי את התנהגותו הקשה של אבדן כלפי ר' ישמעאל.</w:t>
      </w:r>
    </w:p>
  </w:footnote>
  <w:footnote w:id="63">
    <w:p w14:paraId="08F55ACA" w14:textId="77777777" w:rsidR="00D57A00" w:rsidRDefault="00D57A00" w:rsidP="008B4F93">
      <w:pPr>
        <w:pStyle w:val="a3"/>
        <w:rPr>
          <w:rFonts w:hint="cs"/>
        </w:rPr>
      </w:pPr>
      <w:r>
        <w:rPr>
          <w:rStyle w:val="a5"/>
        </w:rPr>
        <w:footnoteRef/>
      </w:r>
      <w:r>
        <w:rPr>
          <w:rtl/>
        </w:rPr>
        <w:t xml:space="preserve"> </w:t>
      </w:r>
      <w:r>
        <w:rPr>
          <w:rFonts w:hint="cs"/>
          <w:rtl/>
        </w:rPr>
        <w:t>ברוך המקום שנתן לאבדן את עונשו בעולם הזה ולא ייענש לעולם הבא (שקיבל את עונשו כאן)</w:t>
      </w:r>
      <w:r w:rsidR="00E92A6E">
        <w:rPr>
          <w:rFonts w:hint="cs"/>
          <w:rtl/>
        </w:rPr>
        <w:t xml:space="preserve">, ועל עונש קשה זה, בפרט </w:t>
      </w:r>
      <w:r>
        <w:rPr>
          <w:rFonts w:hint="cs"/>
          <w:rtl/>
        </w:rPr>
        <w:t>במה חטאו בניו</w:t>
      </w:r>
      <w:r w:rsidR="00E92A6E">
        <w:rPr>
          <w:rFonts w:hint="cs"/>
          <w:rtl/>
        </w:rPr>
        <w:t xml:space="preserve"> של אבדן, יש לדון. מה עוד שגם </w:t>
      </w:r>
      <w:r>
        <w:rPr>
          <w:rFonts w:hint="cs"/>
          <w:rtl/>
        </w:rPr>
        <w:t xml:space="preserve">רבי ישמעאל ברבי יוסי </w:t>
      </w:r>
      <w:r w:rsidR="00E92A6E">
        <w:rPr>
          <w:rFonts w:hint="cs"/>
          <w:rtl/>
        </w:rPr>
        <w:t xml:space="preserve">לא חף ממשחקי כבוד כפי שהערנו </w:t>
      </w:r>
      <w:r w:rsidR="00E92A6E">
        <w:rPr>
          <w:rFonts w:hint="cs"/>
          <w:rtl/>
          <w:lang w:val="he-IL"/>
        </w:rPr>
        <w:t xml:space="preserve">בדברינו </w:t>
      </w:r>
      <w:hyperlink r:id="rId19" w:anchor="gsc.tab=0" w:history="1">
        <w:r w:rsidR="00E92A6E" w:rsidRPr="00A84531">
          <w:rPr>
            <w:rStyle w:val="Hyperlink"/>
            <w:rFonts w:hint="cs"/>
            <w:rtl/>
            <w:lang w:val="he-IL"/>
          </w:rPr>
          <w:t>שועל, עקרב, שרף וגחלי אש</w:t>
        </w:r>
      </w:hyperlink>
      <w:r w:rsidR="00E92A6E">
        <w:rPr>
          <w:rFonts w:hint="cs"/>
          <w:rtl/>
        </w:rPr>
        <w:t>.</w:t>
      </w:r>
      <w:r>
        <w:rPr>
          <w:rFonts w:hint="cs"/>
          <w:rtl/>
        </w:rPr>
        <w:t xml:space="preserve"> </w:t>
      </w:r>
    </w:p>
  </w:footnote>
  <w:footnote w:id="64">
    <w:p w14:paraId="47A8A7A3" w14:textId="77777777" w:rsidR="008B4F93" w:rsidRDefault="008B4F93" w:rsidP="000963EB">
      <w:pPr>
        <w:pStyle w:val="a3"/>
        <w:rPr>
          <w:rFonts w:hint="cs"/>
        </w:rPr>
      </w:pPr>
      <w:r>
        <w:rPr>
          <w:rStyle w:val="a5"/>
        </w:rPr>
        <w:footnoteRef/>
      </w:r>
      <w:r>
        <w:rPr>
          <w:rtl/>
        </w:rPr>
        <w:t xml:space="preserve"> </w:t>
      </w:r>
      <w:r>
        <w:rPr>
          <w:rFonts w:hint="cs"/>
          <w:rtl/>
        </w:rPr>
        <w:t>הגמרא חוזרת לדיון ההלכתי שבעקבותיו מובאת כל האגדתא לעיל ואם ר' אמי בא ללמוד להלכה מסיפור זה המבוסס על גדולי התנאים ובית מדרשו של רבי יהודה הנשיא שקטנה ממש (פעוטה) חולצת ואינה נזקקת לייבום ולחכות עד שתגדל, באים האמוראים המאוחרים ובעצם מנטרלים למעשה דין זה. הקטנה כאן היא כבר בעצם נערה. ואנו נשאל אם דוגמא זו ורבים כמותה בתלמוד באה אכן רק לצורך הדיון ההלכתי, או שלאגדה ולסיפור הנהגותיהם של חכמים יש ערך חשוב בפני עצמו ולפיכך מסופר סיפור זה בפרטי פרטים ומעורר מחשבה בדיני דרך ארץ שקדמה לתורה.</w:t>
      </w:r>
    </w:p>
  </w:footnote>
  <w:footnote w:id="65">
    <w:p w14:paraId="2C33F128" w14:textId="77777777" w:rsidR="000963EB" w:rsidRDefault="000963EB" w:rsidP="00544B9A">
      <w:pPr>
        <w:pStyle w:val="a3"/>
        <w:rPr>
          <w:rFonts w:hint="cs"/>
          <w:rtl/>
        </w:rPr>
      </w:pPr>
      <w:r>
        <w:rPr>
          <w:rStyle w:val="a5"/>
        </w:rPr>
        <w:footnoteRef/>
      </w:r>
      <w:r>
        <w:rPr>
          <w:rtl/>
        </w:rPr>
        <w:t xml:space="preserve"> </w:t>
      </w:r>
      <w:r>
        <w:rPr>
          <w:rFonts w:hint="cs"/>
          <w:rtl/>
        </w:rPr>
        <w:t xml:space="preserve">זה אחד משלושה דברים שרבי יצחק בגמרא שם מגנה ומכנה אותם "רעה אחר רעה". </w:t>
      </w:r>
      <w:r w:rsidR="002D00A5">
        <w:rPr>
          <w:rFonts w:hint="cs"/>
          <w:rtl/>
        </w:rPr>
        <w:t xml:space="preserve">הסבר אחד שהגמרא מביאה הוא שהביטוי </w:t>
      </w:r>
      <w:r>
        <w:rPr>
          <w:rFonts w:hint="cs"/>
          <w:rtl/>
        </w:rPr>
        <w:t>"תוקע עצמו לדבר הלכה"</w:t>
      </w:r>
      <w:r w:rsidR="002D00A5">
        <w:rPr>
          <w:rFonts w:hint="cs"/>
          <w:rtl/>
        </w:rPr>
        <w:t xml:space="preserve"> מדבר בדיין שפוסק </w:t>
      </w:r>
      <w:r w:rsidR="00544B9A">
        <w:rPr>
          <w:rFonts w:hint="cs"/>
          <w:rtl/>
        </w:rPr>
        <w:t xml:space="preserve">על בסיס </w:t>
      </w:r>
      <w:r w:rsidR="002D00A5">
        <w:rPr>
          <w:rFonts w:hint="cs"/>
          <w:rtl/>
        </w:rPr>
        <w:t>היגיון משלו ("</w:t>
      </w:r>
      <w:r w:rsidR="002D00A5">
        <w:rPr>
          <w:rtl/>
        </w:rPr>
        <w:t>מדמי מילתא למילתא</w:t>
      </w:r>
      <w:r w:rsidR="002D00A5">
        <w:rPr>
          <w:rFonts w:hint="cs"/>
          <w:rtl/>
        </w:rPr>
        <w:t>") במקום ללכת ולהתייעץ עם רבו או חכם אחר שבקי ממנו. אבל אנחנו נתייחס להסבר</w:t>
      </w:r>
      <w:r w:rsidR="00544B9A">
        <w:rPr>
          <w:rFonts w:hint="cs"/>
          <w:rtl/>
        </w:rPr>
        <w:t xml:space="preserve"> הראשון בסוגיה שם הקשור בלימוד תורה ומעשה.</w:t>
      </w:r>
    </w:p>
  </w:footnote>
  <w:footnote w:id="66">
    <w:p w14:paraId="5FB7564F" w14:textId="77777777" w:rsidR="000963EB" w:rsidRDefault="000963EB">
      <w:pPr>
        <w:pStyle w:val="a3"/>
        <w:rPr>
          <w:rFonts w:hint="cs"/>
          <w:rtl/>
        </w:rPr>
      </w:pPr>
      <w:r>
        <w:rPr>
          <w:rStyle w:val="a5"/>
        </w:rPr>
        <w:footnoteRef/>
      </w:r>
      <w:r>
        <w:rPr>
          <w:rtl/>
        </w:rPr>
        <w:t xml:space="preserve"> </w:t>
      </w:r>
      <w:r>
        <w:rPr>
          <w:rFonts w:hint="cs"/>
          <w:rtl/>
        </w:rPr>
        <w:t>קצרנו קצת בליבון הגמרא שם את האמירה המיוחסת לר' יוסי על מנת להגיע לעיקר.</w:t>
      </w:r>
    </w:p>
  </w:footnote>
  <w:footnote w:id="67">
    <w:p w14:paraId="1776F92E" w14:textId="77777777" w:rsidR="00035B08" w:rsidRDefault="00035B08">
      <w:pPr>
        <w:pStyle w:val="a3"/>
        <w:rPr>
          <w:rFonts w:hint="cs"/>
        </w:rPr>
      </w:pPr>
      <w:r>
        <w:rPr>
          <w:rStyle w:val="a5"/>
        </w:rPr>
        <w:footnoteRef/>
      </w:r>
      <w:r>
        <w:rPr>
          <w:rtl/>
        </w:rPr>
        <w:t xml:space="preserve"> </w:t>
      </w:r>
      <w:r>
        <w:rPr>
          <w:rFonts w:hint="cs"/>
          <w:rtl/>
        </w:rPr>
        <w:t xml:space="preserve">קיצור של הפסוק בדברים ה א: </w:t>
      </w:r>
      <w:r w:rsidRPr="00035B08">
        <w:rPr>
          <w:sz w:val="22"/>
          <w:szCs w:val="22"/>
        </w:rPr>
        <w:t>"</w:t>
      </w:r>
      <w:r w:rsidRPr="00035B08">
        <w:rPr>
          <w:rtl/>
        </w:rPr>
        <w:t>ולמדתם אותם ושמרתם לעשות</w:t>
      </w:r>
      <w:r w:rsidRPr="00035B08">
        <w:rPr>
          <w:rFonts w:hint="cs"/>
          <w:rtl/>
        </w:rPr>
        <w:t>ם".</w:t>
      </w:r>
    </w:p>
  </w:footnote>
  <w:footnote w:id="68">
    <w:p w14:paraId="4A422371" w14:textId="77777777" w:rsidR="009C5A9C" w:rsidRDefault="009C5A9C" w:rsidP="00C66C7F">
      <w:pPr>
        <w:pStyle w:val="a3"/>
        <w:rPr>
          <w:rFonts w:hint="cs"/>
        </w:rPr>
      </w:pPr>
      <w:r>
        <w:rPr>
          <w:rStyle w:val="a5"/>
        </w:rPr>
        <w:footnoteRef/>
      </w:r>
      <w:r>
        <w:rPr>
          <w:rtl/>
        </w:rPr>
        <w:t xml:space="preserve"> </w:t>
      </w:r>
      <w:r>
        <w:rPr>
          <w:rFonts w:hint="cs"/>
          <w:rtl/>
        </w:rPr>
        <w:t>רש"י שם: "</w:t>
      </w:r>
      <w:r>
        <w:rPr>
          <w:rtl/>
        </w:rPr>
        <w:t>אפילו תורה שכר לימוד אין</w:t>
      </w:r>
      <w:r>
        <w:rPr>
          <w:rFonts w:hint="cs"/>
          <w:rtl/>
        </w:rPr>
        <w:t xml:space="preserve"> לו", ושטיינזלץ: "</w:t>
      </w:r>
      <w:r>
        <w:rPr>
          <w:rtl/>
        </w:rPr>
        <w:t>הרוצה לעסוק רק בתורה בלא לקיימה — אף עיסוקו בתורה אינו נחשב לו כמצוה</w:t>
      </w:r>
      <w:r>
        <w:rPr>
          <w:rFonts w:hint="cs"/>
          <w:rtl/>
        </w:rPr>
        <w:t xml:space="preserve">". נראה שזה אולי הביטוי החריף ביותר שנוטה לשיטה שגדול המעשה מהלימוד. ראו דברינו </w:t>
      </w:r>
      <w:hyperlink r:id="rId20" w:anchor="gsc.tab=0" w:history="1">
        <w:r w:rsidRPr="008C4A46">
          <w:rPr>
            <w:rStyle w:val="Hyperlink"/>
            <w:rFonts w:hint="cs"/>
            <w:rtl/>
          </w:rPr>
          <w:t>תלמוד גדו</w:t>
        </w:r>
        <w:r w:rsidRPr="008C4A46">
          <w:rPr>
            <w:rStyle w:val="Hyperlink"/>
            <w:rFonts w:hint="cs"/>
            <w:rtl/>
          </w:rPr>
          <w:t>ל</w:t>
        </w:r>
        <w:r w:rsidRPr="008C4A46">
          <w:rPr>
            <w:rStyle w:val="Hyperlink"/>
            <w:rFonts w:hint="cs"/>
            <w:rtl/>
          </w:rPr>
          <w:t xml:space="preserve"> או מעשה גדול</w:t>
        </w:r>
      </w:hyperlink>
      <w:r>
        <w:rPr>
          <w:rFonts w:hint="cs"/>
          <w:rtl/>
        </w:rPr>
        <w:t xml:space="preserve"> בפרשת ואתחנן</w:t>
      </w:r>
      <w:r w:rsidR="008C4A46">
        <w:rPr>
          <w:rFonts w:hint="cs"/>
          <w:rtl/>
        </w:rPr>
        <w:t xml:space="preserve">, </w:t>
      </w:r>
      <w:r>
        <w:rPr>
          <w:rFonts w:hint="cs"/>
          <w:rtl/>
        </w:rPr>
        <w:t>שם הבאנו מקור זה מתוך הקדמת פירוש רד"ק לתורה.</w:t>
      </w:r>
      <w:r w:rsidR="00C37800">
        <w:rPr>
          <w:rFonts w:hint="cs"/>
          <w:rtl/>
        </w:rPr>
        <w:t xml:space="preserve"> וראו שוב גמרא עבודה זרה יז ע"ב </w:t>
      </w:r>
      <w:r w:rsidR="00C66C7F">
        <w:rPr>
          <w:rFonts w:hint="cs"/>
          <w:rtl/>
        </w:rPr>
        <w:t xml:space="preserve">(בהערה על בני עלי) </w:t>
      </w:r>
      <w:r w:rsidR="00C37800">
        <w:rPr>
          <w:rFonts w:hint="cs"/>
          <w:rtl/>
        </w:rPr>
        <w:t>לגבי תורה בלי גמילות חסדים</w:t>
      </w:r>
      <w:r w:rsidR="00C66C7F">
        <w:rPr>
          <w:rFonts w:hint="cs"/>
          <w:rtl/>
        </w:rPr>
        <w:t>: "</w:t>
      </w:r>
      <w:r w:rsidR="00C66C7F">
        <w:rPr>
          <w:rStyle w:val="he"/>
          <w:rFonts w:hint="cs"/>
          <w:rtl/>
        </w:rPr>
        <w:t>דאמר רב הונא: כל העוסק בתורה בלבד דומה כמי שאין לו אלוה".</w:t>
      </w:r>
    </w:p>
  </w:footnote>
  <w:footnote w:id="69">
    <w:p w14:paraId="665675B3" w14:textId="77777777" w:rsidR="009422B2" w:rsidRDefault="009422B2">
      <w:pPr>
        <w:pStyle w:val="a3"/>
        <w:rPr>
          <w:rFonts w:hint="cs"/>
          <w:rtl/>
        </w:rPr>
      </w:pPr>
      <w:r>
        <w:rPr>
          <w:rStyle w:val="a5"/>
        </w:rPr>
        <w:footnoteRef/>
      </w:r>
      <w:r>
        <w:rPr>
          <w:rtl/>
        </w:rPr>
        <w:t xml:space="preserve"> </w:t>
      </w:r>
      <w:r>
        <w:rPr>
          <w:rFonts w:hint="cs"/>
          <w:rtl/>
        </w:rPr>
        <w:t>אפשרות אחרת, היא לקרוא את מאמר ר' יוסי בנוסח רך יותר: "</w:t>
      </w:r>
      <w:r>
        <w:rPr>
          <w:rtl/>
        </w:rPr>
        <w:t>כל האומר אין לו אלא תורה - אין לו אלא תורה</w:t>
      </w:r>
      <w:r>
        <w:rPr>
          <w:rFonts w:hint="cs"/>
          <w:rtl/>
        </w:rPr>
        <w:t>". ומה חידוש יש כאן? מדובר במי שמלמד לא רק לימוד תיאורטי אלא גם הלכה למעשה ובעקבות לימודו הולכים לוקחי שמעו ועושים את אותה מצווה שנלמדה. יכולנו להחשיב גם את המלמד שגרם לאחרים לעשות כמי שיש לו שכר המעשה, ובא ר' יוסי ואומר: את שכר הלימוד יש לנו, אבל אין לו את שכר המעשה. אמנם אמרו חז"ל בגמרא בבא בתרא ט ע"א: "</w:t>
      </w:r>
      <w:r>
        <w:rPr>
          <w:rtl/>
        </w:rPr>
        <w:t>גָּדוֹל הַמְעַשֶּׂה יוֹתֵר מִן הָעוֹשֶׂה</w:t>
      </w:r>
      <w:r>
        <w:rPr>
          <w:rFonts w:hint="cs"/>
          <w:rtl/>
        </w:rPr>
        <w:t>", אך שם נראה שמדובר במי שבעצמו תורם לצדקה ומגייס גם אחרים לתרום.</w:t>
      </w:r>
    </w:p>
  </w:footnote>
  <w:footnote w:id="70">
    <w:p w14:paraId="1DEE3117" w14:textId="77777777" w:rsidR="00047830" w:rsidRDefault="00047830" w:rsidP="00047830">
      <w:pPr>
        <w:pStyle w:val="a3"/>
        <w:rPr>
          <w:rFonts w:hint="cs"/>
        </w:rPr>
      </w:pPr>
      <w:r>
        <w:rPr>
          <w:rStyle w:val="a5"/>
        </w:rPr>
        <w:footnoteRef/>
      </w:r>
      <w:r>
        <w:rPr>
          <w:rtl/>
        </w:rPr>
        <w:t xml:space="preserve"> </w:t>
      </w:r>
      <w:r>
        <w:rPr>
          <w:rFonts w:hint="cs"/>
          <w:rtl/>
        </w:rPr>
        <w:t xml:space="preserve">אבל לבנו לא אירע נס ומת בצמא ועל כך אמרו חז"ל שהקב"ה </w:t>
      </w:r>
      <w:r>
        <w:rPr>
          <w:rtl/>
        </w:rPr>
        <w:t>מדקדק עם סביביו כחוט השערה</w:t>
      </w:r>
      <w:r>
        <w:rPr>
          <w:rFonts w:hint="cs"/>
          <w:rtl/>
        </w:rPr>
        <w:t xml:space="preserve"> וקראו את הפסוק מתהלים פט: "</w:t>
      </w:r>
      <w:r>
        <w:rPr>
          <w:rtl/>
        </w:rPr>
        <w:t>אל נערץ בסוד קדושים רבה ונורא על כל סביביו</w:t>
      </w:r>
      <w:r>
        <w:rPr>
          <w:rFonts w:hint="cs"/>
          <w:rtl/>
        </w:rPr>
        <w:t xml:space="preserve">". עוד שם אגדתות רבות בסוגיה של מים שאין להם (או יש להם) סוף ועדות אשה או גוי על יהודי שמת ואשתו מותרת לכל אדם </w:t>
      </w:r>
      <w:r>
        <w:rPr>
          <w:rtl/>
        </w:rPr>
        <w:t>–</w:t>
      </w:r>
      <w:r>
        <w:rPr>
          <w:rFonts w:hint="cs"/>
          <w:rtl/>
        </w:rPr>
        <w:t xml:space="preserve"> סיפורים שיכולים להעיד על טיב החיים בתקופה הנ"ל: סכנות הים, הדרכים המשובשות, בעלי חיים מסוכנים, מלחמות וגייסות וכו'. אך הפלגנו במים שאין להם סוף והגיעו השעה והמקום לחתום</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9AC1" w14:textId="77777777" w:rsidR="00511B3C" w:rsidRDefault="00EE705F" w:rsidP="00574B10">
    <w:pPr>
      <w:pStyle w:val="1"/>
      <w:tabs>
        <w:tab w:val="clear" w:pos="9469"/>
        <w:tab w:val="right" w:pos="9299"/>
      </w:tabs>
      <w:rPr>
        <w:rFonts w:hint="cs"/>
        <w:rtl/>
        <w:lang w:eastAsia="en-US"/>
      </w:rPr>
    </w:pPr>
    <w:r>
      <w:rPr>
        <w:rFonts w:hint="cs"/>
        <w:rtl/>
        <w:lang w:eastAsia="en-US"/>
      </w:rPr>
      <w:t xml:space="preserve">אגדתא </w:t>
    </w:r>
    <w:r w:rsidR="00965CD1">
      <w:rPr>
        <w:rFonts w:hint="cs"/>
        <w:rtl/>
        <w:lang w:eastAsia="en-US"/>
      </w:rPr>
      <w:t>מסכת יבמות</w:t>
    </w:r>
    <w:r w:rsidR="00511B3C">
      <w:rPr>
        <w:rtl/>
        <w:lang w:eastAsia="en-US"/>
      </w:rPr>
      <w:tab/>
    </w:r>
    <w:r w:rsidR="00511B3C">
      <w:rPr>
        <w:rFonts w:hint="cs"/>
        <w:rtl/>
      </w:rPr>
      <w:t>תש</w:t>
    </w:r>
    <w:r w:rsidR="00574B10">
      <w:rPr>
        <w:rFonts w:hint="cs"/>
        <w:rtl/>
        <w:lang w:eastAsia="en-US"/>
      </w:rPr>
      <w:t>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8800" w14:textId="77777777" w:rsidR="00511B3C" w:rsidRDefault="00511B3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506998">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57678">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07979492">
    <w:abstractNumId w:val="8"/>
  </w:num>
  <w:num w:numId="2" w16cid:durableId="1327321279">
    <w:abstractNumId w:val="3"/>
  </w:num>
  <w:num w:numId="3" w16cid:durableId="1869365261">
    <w:abstractNumId w:val="2"/>
  </w:num>
  <w:num w:numId="4" w16cid:durableId="1996570746">
    <w:abstractNumId w:val="1"/>
  </w:num>
  <w:num w:numId="5" w16cid:durableId="1346398149">
    <w:abstractNumId w:val="0"/>
  </w:num>
  <w:num w:numId="6" w16cid:durableId="817112059">
    <w:abstractNumId w:val="9"/>
  </w:num>
  <w:num w:numId="7" w16cid:durableId="2087727420">
    <w:abstractNumId w:val="7"/>
  </w:num>
  <w:num w:numId="8" w16cid:durableId="399061248">
    <w:abstractNumId w:val="6"/>
  </w:num>
  <w:num w:numId="9" w16cid:durableId="391150722">
    <w:abstractNumId w:val="5"/>
  </w:num>
  <w:num w:numId="10" w16cid:durableId="1297640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0ACJDY1NTC3NzSyUdpeDU4uLM/DyQAiPzWgBk0begLQAAAA=="/>
  </w:docVars>
  <w:rsids>
    <w:rsidRoot w:val="00883E2D"/>
    <w:rsid w:val="00001529"/>
    <w:rsid w:val="00002ACF"/>
    <w:rsid w:val="000032CD"/>
    <w:rsid w:val="00005C7B"/>
    <w:rsid w:val="00006036"/>
    <w:rsid w:val="0000686B"/>
    <w:rsid w:val="0001546C"/>
    <w:rsid w:val="00015613"/>
    <w:rsid w:val="00022F86"/>
    <w:rsid w:val="00033264"/>
    <w:rsid w:val="00034122"/>
    <w:rsid w:val="00034D83"/>
    <w:rsid w:val="0003587B"/>
    <w:rsid w:val="00035B08"/>
    <w:rsid w:val="00035F8D"/>
    <w:rsid w:val="00036A2C"/>
    <w:rsid w:val="00042B3B"/>
    <w:rsid w:val="00043CEB"/>
    <w:rsid w:val="000471E5"/>
    <w:rsid w:val="00047830"/>
    <w:rsid w:val="00055B8A"/>
    <w:rsid w:val="00057678"/>
    <w:rsid w:val="000641F3"/>
    <w:rsid w:val="00067EE2"/>
    <w:rsid w:val="0007221C"/>
    <w:rsid w:val="00073552"/>
    <w:rsid w:val="00075227"/>
    <w:rsid w:val="00076E86"/>
    <w:rsid w:val="000802D1"/>
    <w:rsid w:val="00082DD0"/>
    <w:rsid w:val="00084944"/>
    <w:rsid w:val="000858C0"/>
    <w:rsid w:val="00090955"/>
    <w:rsid w:val="00090F4F"/>
    <w:rsid w:val="00095872"/>
    <w:rsid w:val="000963EB"/>
    <w:rsid w:val="0009719F"/>
    <w:rsid w:val="000A250D"/>
    <w:rsid w:val="000A2C6D"/>
    <w:rsid w:val="000A56E9"/>
    <w:rsid w:val="000A646A"/>
    <w:rsid w:val="000A7EDA"/>
    <w:rsid w:val="000B15C2"/>
    <w:rsid w:val="000B37B1"/>
    <w:rsid w:val="000B61B4"/>
    <w:rsid w:val="000C0CEB"/>
    <w:rsid w:val="000C44C0"/>
    <w:rsid w:val="000C6406"/>
    <w:rsid w:val="000C74D1"/>
    <w:rsid w:val="000D34C4"/>
    <w:rsid w:val="000D71FB"/>
    <w:rsid w:val="000E0BDD"/>
    <w:rsid w:val="000E21F4"/>
    <w:rsid w:val="000E70AE"/>
    <w:rsid w:val="000E7B8B"/>
    <w:rsid w:val="000E7D20"/>
    <w:rsid w:val="000F2790"/>
    <w:rsid w:val="0010255F"/>
    <w:rsid w:val="00102C35"/>
    <w:rsid w:val="001044ED"/>
    <w:rsid w:val="00107623"/>
    <w:rsid w:val="0010795E"/>
    <w:rsid w:val="00110715"/>
    <w:rsid w:val="00110721"/>
    <w:rsid w:val="00110DBE"/>
    <w:rsid w:val="00111DC1"/>
    <w:rsid w:val="00113F1C"/>
    <w:rsid w:val="00120E7B"/>
    <w:rsid w:val="00125ED8"/>
    <w:rsid w:val="001354DE"/>
    <w:rsid w:val="00136306"/>
    <w:rsid w:val="001408D8"/>
    <w:rsid w:val="00147A73"/>
    <w:rsid w:val="00147E84"/>
    <w:rsid w:val="0015011E"/>
    <w:rsid w:val="00152A65"/>
    <w:rsid w:val="0016062E"/>
    <w:rsid w:val="001664B3"/>
    <w:rsid w:val="00172EAA"/>
    <w:rsid w:val="00175234"/>
    <w:rsid w:val="001757D1"/>
    <w:rsid w:val="00180516"/>
    <w:rsid w:val="001837E7"/>
    <w:rsid w:val="001843FB"/>
    <w:rsid w:val="001A31D9"/>
    <w:rsid w:val="001A4F2A"/>
    <w:rsid w:val="001A593B"/>
    <w:rsid w:val="001A6F3D"/>
    <w:rsid w:val="001B1038"/>
    <w:rsid w:val="001B34D8"/>
    <w:rsid w:val="001C23ED"/>
    <w:rsid w:val="001D00DB"/>
    <w:rsid w:val="001D12BA"/>
    <w:rsid w:val="001D4FA7"/>
    <w:rsid w:val="001E18FD"/>
    <w:rsid w:val="001E39E0"/>
    <w:rsid w:val="001E441C"/>
    <w:rsid w:val="001F132E"/>
    <w:rsid w:val="001F1998"/>
    <w:rsid w:val="001F261E"/>
    <w:rsid w:val="002003FF"/>
    <w:rsid w:val="00201918"/>
    <w:rsid w:val="00202006"/>
    <w:rsid w:val="00203B9A"/>
    <w:rsid w:val="002142E8"/>
    <w:rsid w:val="00215A35"/>
    <w:rsid w:val="002220BA"/>
    <w:rsid w:val="00222EA7"/>
    <w:rsid w:val="002257CF"/>
    <w:rsid w:val="00225FAE"/>
    <w:rsid w:val="00232DBD"/>
    <w:rsid w:val="00233651"/>
    <w:rsid w:val="00235672"/>
    <w:rsid w:val="0024355C"/>
    <w:rsid w:val="002449CF"/>
    <w:rsid w:val="00263192"/>
    <w:rsid w:val="002649DE"/>
    <w:rsid w:val="00267700"/>
    <w:rsid w:val="00271669"/>
    <w:rsid w:val="002727FE"/>
    <w:rsid w:val="00273864"/>
    <w:rsid w:val="00274712"/>
    <w:rsid w:val="00276590"/>
    <w:rsid w:val="0028470B"/>
    <w:rsid w:val="00285358"/>
    <w:rsid w:val="00291609"/>
    <w:rsid w:val="00292D85"/>
    <w:rsid w:val="00292E03"/>
    <w:rsid w:val="002A3EE6"/>
    <w:rsid w:val="002A6BEB"/>
    <w:rsid w:val="002B05A1"/>
    <w:rsid w:val="002B0BDB"/>
    <w:rsid w:val="002D00A5"/>
    <w:rsid w:val="002D30EC"/>
    <w:rsid w:val="002F0DF4"/>
    <w:rsid w:val="002F1E36"/>
    <w:rsid w:val="003024F5"/>
    <w:rsid w:val="00302597"/>
    <w:rsid w:val="00306A3A"/>
    <w:rsid w:val="00306A8B"/>
    <w:rsid w:val="00311EF5"/>
    <w:rsid w:val="00312997"/>
    <w:rsid w:val="00313AC4"/>
    <w:rsid w:val="003154B5"/>
    <w:rsid w:val="00321315"/>
    <w:rsid w:val="00321CC5"/>
    <w:rsid w:val="0032228C"/>
    <w:rsid w:val="00323FDA"/>
    <w:rsid w:val="00324044"/>
    <w:rsid w:val="00326779"/>
    <w:rsid w:val="00327DDB"/>
    <w:rsid w:val="00331AA4"/>
    <w:rsid w:val="00333521"/>
    <w:rsid w:val="0033532E"/>
    <w:rsid w:val="00342A02"/>
    <w:rsid w:val="00344201"/>
    <w:rsid w:val="00344221"/>
    <w:rsid w:val="0034607F"/>
    <w:rsid w:val="003473F2"/>
    <w:rsid w:val="00353E45"/>
    <w:rsid w:val="00356F4F"/>
    <w:rsid w:val="00360411"/>
    <w:rsid w:val="00361D43"/>
    <w:rsid w:val="003627F0"/>
    <w:rsid w:val="00371BFC"/>
    <w:rsid w:val="00374221"/>
    <w:rsid w:val="00375FF1"/>
    <w:rsid w:val="00376B4D"/>
    <w:rsid w:val="0037773C"/>
    <w:rsid w:val="0038187D"/>
    <w:rsid w:val="00392CE0"/>
    <w:rsid w:val="0039406E"/>
    <w:rsid w:val="003962FA"/>
    <w:rsid w:val="003A0978"/>
    <w:rsid w:val="003A16F9"/>
    <w:rsid w:val="003A24DB"/>
    <w:rsid w:val="003A2BF9"/>
    <w:rsid w:val="003A65D9"/>
    <w:rsid w:val="003A6961"/>
    <w:rsid w:val="003B211F"/>
    <w:rsid w:val="003B3EB2"/>
    <w:rsid w:val="003B7747"/>
    <w:rsid w:val="003B7A8B"/>
    <w:rsid w:val="003C1714"/>
    <w:rsid w:val="003C5643"/>
    <w:rsid w:val="003C6358"/>
    <w:rsid w:val="003C70A1"/>
    <w:rsid w:val="003C7C23"/>
    <w:rsid w:val="003D3327"/>
    <w:rsid w:val="003D3DD9"/>
    <w:rsid w:val="003D7755"/>
    <w:rsid w:val="003E0301"/>
    <w:rsid w:val="003E15E0"/>
    <w:rsid w:val="003E1CDA"/>
    <w:rsid w:val="003E6311"/>
    <w:rsid w:val="003E7521"/>
    <w:rsid w:val="003F15A9"/>
    <w:rsid w:val="003F27C8"/>
    <w:rsid w:val="003F7DAE"/>
    <w:rsid w:val="0041250B"/>
    <w:rsid w:val="00416113"/>
    <w:rsid w:val="0042175A"/>
    <w:rsid w:val="004242DE"/>
    <w:rsid w:val="004247D1"/>
    <w:rsid w:val="004257FD"/>
    <w:rsid w:val="00425DC2"/>
    <w:rsid w:val="00427BDD"/>
    <w:rsid w:val="00427BEE"/>
    <w:rsid w:val="00430BFC"/>
    <w:rsid w:val="00431F8A"/>
    <w:rsid w:val="004368D2"/>
    <w:rsid w:val="00437F03"/>
    <w:rsid w:val="0044159F"/>
    <w:rsid w:val="004507D7"/>
    <w:rsid w:val="00451748"/>
    <w:rsid w:val="00461607"/>
    <w:rsid w:val="004662BB"/>
    <w:rsid w:val="00471F60"/>
    <w:rsid w:val="00473C85"/>
    <w:rsid w:val="00480610"/>
    <w:rsid w:val="00480E66"/>
    <w:rsid w:val="004840C1"/>
    <w:rsid w:val="00485121"/>
    <w:rsid w:val="00485CF5"/>
    <w:rsid w:val="00492155"/>
    <w:rsid w:val="00492675"/>
    <w:rsid w:val="004930E0"/>
    <w:rsid w:val="0049593F"/>
    <w:rsid w:val="00496849"/>
    <w:rsid w:val="00496B90"/>
    <w:rsid w:val="00497B7E"/>
    <w:rsid w:val="004A00D2"/>
    <w:rsid w:val="004A4232"/>
    <w:rsid w:val="004B60C2"/>
    <w:rsid w:val="004B7622"/>
    <w:rsid w:val="004C5932"/>
    <w:rsid w:val="004D1A2B"/>
    <w:rsid w:val="004D3019"/>
    <w:rsid w:val="004E2D3C"/>
    <w:rsid w:val="004E37C4"/>
    <w:rsid w:val="004E7083"/>
    <w:rsid w:val="004F5DB0"/>
    <w:rsid w:val="004F7938"/>
    <w:rsid w:val="00500227"/>
    <w:rsid w:val="0050234A"/>
    <w:rsid w:val="00503023"/>
    <w:rsid w:val="00503FB8"/>
    <w:rsid w:val="00506998"/>
    <w:rsid w:val="0051004A"/>
    <w:rsid w:val="0051075A"/>
    <w:rsid w:val="0051119B"/>
    <w:rsid w:val="00511B3C"/>
    <w:rsid w:val="005120FF"/>
    <w:rsid w:val="0051259B"/>
    <w:rsid w:val="005140EA"/>
    <w:rsid w:val="005145E3"/>
    <w:rsid w:val="00515C9C"/>
    <w:rsid w:val="00521D9C"/>
    <w:rsid w:val="00522E96"/>
    <w:rsid w:val="00522FA6"/>
    <w:rsid w:val="00523941"/>
    <w:rsid w:val="005266F5"/>
    <w:rsid w:val="005276DA"/>
    <w:rsid w:val="00530292"/>
    <w:rsid w:val="0053281E"/>
    <w:rsid w:val="005329BE"/>
    <w:rsid w:val="00534AAE"/>
    <w:rsid w:val="00535828"/>
    <w:rsid w:val="005410BA"/>
    <w:rsid w:val="00543170"/>
    <w:rsid w:val="00543F1E"/>
    <w:rsid w:val="0054496E"/>
    <w:rsid w:val="00544B9A"/>
    <w:rsid w:val="005457ED"/>
    <w:rsid w:val="00547DE5"/>
    <w:rsid w:val="00552C8A"/>
    <w:rsid w:val="005531EF"/>
    <w:rsid w:val="005541A2"/>
    <w:rsid w:val="005549A2"/>
    <w:rsid w:val="005556EC"/>
    <w:rsid w:val="00557962"/>
    <w:rsid w:val="00560B01"/>
    <w:rsid w:val="005614EF"/>
    <w:rsid w:val="005634D2"/>
    <w:rsid w:val="00567D43"/>
    <w:rsid w:val="005722FB"/>
    <w:rsid w:val="00574B10"/>
    <w:rsid w:val="00574D78"/>
    <w:rsid w:val="00575BC8"/>
    <w:rsid w:val="00586AB0"/>
    <w:rsid w:val="0059382C"/>
    <w:rsid w:val="00594D6D"/>
    <w:rsid w:val="005A5AA3"/>
    <w:rsid w:val="005A5ABE"/>
    <w:rsid w:val="005B1B13"/>
    <w:rsid w:val="005B32A1"/>
    <w:rsid w:val="005C0F00"/>
    <w:rsid w:val="005C5799"/>
    <w:rsid w:val="005C62D2"/>
    <w:rsid w:val="005D06F3"/>
    <w:rsid w:val="005D1E17"/>
    <w:rsid w:val="005D2BD5"/>
    <w:rsid w:val="005D30DD"/>
    <w:rsid w:val="005D574C"/>
    <w:rsid w:val="005D7B97"/>
    <w:rsid w:val="005E1672"/>
    <w:rsid w:val="005E463A"/>
    <w:rsid w:val="005E4B98"/>
    <w:rsid w:val="005E56B4"/>
    <w:rsid w:val="005E71A9"/>
    <w:rsid w:val="005F14C3"/>
    <w:rsid w:val="005F2AE9"/>
    <w:rsid w:val="005F51B5"/>
    <w:rsid w:val="005F5FD0"/>
    <w:rsid w:val="005F7DB5"/>
    <w:rsid w:val="0060024F"/>
    <w:rsid w:val="00601C1B"/>
    <w:rsid w:val="006026CE"/>
    <w:rsid w:val="00603517"/>
    <w:rsid w:val="00607909"/>
    <w:rsid w:val="0061725C"/>
    <w:rsid w:val="00620174"/>
    <w:rsid w:val="006223FF"/>
    <w:rsid w:val="0062241F"/>
    <w:rsid w:val="006237B4"/>
    <w:rsid w:val="006307BC"/>
    <w:rsid w:val="00631227"/>
    <w:rsid w:val="00631E09"/>
    <w:rsid w:val="00632265"/>
    <w:rsid w:val="00632578"/>
    <w:rsid w:val="00633131"/>
    <w:rsid w:val="00633AE8"/>
    <w:rsid w:val="00634688"/>
    <w:rsid w:val="006365BE"/>
    <w:rsid w:val="00637682"/>
    <w:rsid w:val="00637E80"/>
    <w:rsid w:val="00641330"/>
    <w:rsid w:val="006470CC"/>
    <w:rsid w:val="00650B79"/>
    <w:rsid w:val="00654EB1"/>
    <w:rsid w:val="00656E58"/>
    <w:rsid w:val="006577A2"/>
    <w:rsid w:val="00664FAF"/>
    <w:rsid w:val="00667005"/>
    <w:rsid w:val="00671C22"/>
    <w:rsid w:val="00673505"/>
    <w:rsid w:val="00673B76"/>
    <w:rsid w:val="0067444B"/>
    <w:rsid w:val="00682560"/>
    <w:rsid w:val="006834DB"/>
    <w:rsid w:val="0068697E"/>
    <w:rsid w:val="00690FD0"/>
    <w:rsid w:val="00691DAE"/>
    <w:rsid w:val="0069293F"/>
    <w:rsid w:val="006945EA"/>
    <w:rsid w:val="0069639E"/>
    <w:rsid w:val="00696DBF"/>
    <w:rsid w:val="00696E27"/>
    <w:rsid w:val="006A1742"/>
    <w:rsid w:val="006A3DFC"/>
    <w:rsid w:val="006A43D0"/>
    <w:rsid w:val="006A58A8"/>
    <w:rsid w:val="006A7B96"/>
    <w:rsid w:val="006B1188"/>
    <w:rsid w:val="006B2DF7"/>
    <w:rsid w:val="006B416E"/>
    <w:rsid w:val="006C01C4"/>
    <w:rsid w:val="006C1337"/>
    <w:rsid w:val="006C7459"/>
    <w:rsid w:val="006D3969"/>
    <w:rsid w:val="006D7C44"/>
    <w:rsid w:val="006E49FE"/>
    <w:rsid w:val="006E5398"/>
    <w:rsid w:val="006F1E02"/>
    <w:rsid w:val="006F2AA5"/>
    <w:rsid w:val="006F580D"/>
    <w:rsid w:val="006F79D2"/>
    <w:rsid w:val="00702134"/>
    <w:rsid w:val="0070374F"/>
    <w:rsid w:val="00704163"/>
    <w:rsid w:val="0071064C"/>
    <w:rsid w:val="00714974"/>
    <w:rsid w:val="00715EB4"/>
    <w:rsid w:val="00721A22"/>
    <w:rsid w:val="00721CB1"/>
    <w:rsid w:val="00725C27"/>
    <w:rsid w:val="00727DFF"/>
    <w:rsid w:val="00731192"/>
    <w:rsid w:val="0073244A"/>
    <w:rsid w:val="00733B47"/>
    <w:rsid w:val="00736507"/>
    <w:rsid w:val="00736510"/>
    <w:rsid w:val="0074228B"/>
    <w:rsid w:val="0074369E"/>
    <w:rsid w:val="00744D7C"/>
    <w:rsid w:val="0075049B"/>
    <w:rsid w:val="0075086B"/>
    <w:rsid w:val="00751734"/>
    <w:rsid w:val="00754C89"/>
    <w:rsid w:val="00755F9D"/>
    <w:rsid w:val="007564EF"/>
    <w:rsid w:val="00762D03"/>
    <w:rsid w:val="0076338B"/>
    <w:rsid w:val="00763727"/>
    <w:rsid w:val="00764732"/>
    <w:rsid w:val="00774750"/>
    <w:rsid w:val="00780215"/>
    <w:rsid w:val="00790710"/>
    <w:rsid w:val="007945CF"/>
    <w:rsid w:val="00794E93"/>
    <w:rsid w:val="00796E8B"/>
    <w:rsid w:val="00797564"/>
    <w:rsid w:val="007A4CD1"/>
    <w:rsid w:val="007A524C"/>
    <w:rsid w:val="007A5643"/>
    <w:rsid w:val="007A67EF"/>
    <w:rsid w:val="007A72BB"/>
    <w:rsid w:val="007B5548"/>
    <w:rsid w:val="007B5826"/>
    <w:rsid w:val="007B7869"/>
    <w:rsid w:val="007B7E5E"/>
    <w:rsid w:val="007C4AEE"/>
    <w:rsid w:val="007C56FF"/>
    <w:rsid w:val="007D5833"/>
    <w:rsid w:val="007E321C"/>
    <w:rsid w:val="007E3F2A"/>
    <w:rsid w:val="007E462E"/>
    <w:rsid w:val="007E70FB"/>
    <w:rsid w:val="007E7DCA"/>
    <w:rsid w:val="007F3330"/>
    <w:rsid w:val="007F554B"/>
    <w:rsid w:val="007F5F8D"/>
    <w:rsid w:val="00800798"/>
    <w:rsid w:val="008009CF"/>
    <w:rsid w:val="00804280"/>
    <w:rsid w:val="0081168D"/>
    <w:rsid w:val="0081219D"/>
    <w:rsid w:val="008134E9"/>
    <w:rsid w:val="00813C72"/>
    <w:rsid w:val="0081582A"/>
    <w:rsid w:val="008158C8"/>
    <w:rsid w:val="00815F88"/>
    <w:rsid w:val="008256CD"/>
    <w:rsid w:val="0083135A"/>
    <w:rsid w:val="008346DD"/>
    <w:rsid w:val="008419EE"/>
    <w:rsid w:val="008471C9"/>
    <w:rsid w:val="00850667"/>
    <w:rsid w:val="00854ADC"/>
    <w:rsid w:val="008633DC"/>
    <w:rsid w:val="00864601"/>
    <w:rsid w:val="00865881"/>
    <w:rsid w:val="00870F2D"/>
    <w:rsid w:val="00871767"/>
    <w:rsid w:val="00873F72"/>
    <w:rsid w:val="0087754E"/>
    <w:rsid w:val="008823E4"/>
    <w:rsid w:val="00882879"/>
    <w:rsid w:val="00882D1A"/>
    <w:rsid w:val="0088378C"/>
    <w:rsid w:val="00883E2D"/>
    <w:rsid w:val="00885BFD"/>
    <w:rsid w:val="0088739E"/>
    <w:rsid w:val="00887C30"/>
    <w:rsid w:val="00890776"/>
    <w:rsid w:val="00895E28"/>
    <w:rsid w:val="0089747D"/>
    <w:rsid w:val="008A4F17"/>
    <w:rsid w:val="008A616A"/>
    <w:rsid w:val="008A62BA"/>
    <w:rsid w:val="008A66AF"/>
    <w:rsid w:val="008B0371"/>
    <w:rsid w:val="008B4F93"/>
    <w:rsid w:val="008C11C8"/>
    <w:rsid w:val="008C3D46"/>
    <w:rsid w:val="008C4A46"/>
    <w:rsid w:val="008C7EC4"/>
    <w:rsid w:val="008D2CB3"/>
    <w:rsid w:val="008D3851"/>
    <w:rsid w:val="008E06FE"/>
    <w:rsid w:val="008E3F71"/>
    <w:rsid w:val="008E447A"/>
    <w:rsid w:val="008E5E6F"/>
    <w:rsid w:val="008E7683"/>
    <w:rsid w:val="008F7D3F"/>
    <w:rsid w:val="009002BB"/>
    <w:rsid w:val="009043B0"/>
    <w:rsid w:val="00907ACB"/>
    <w:rsid w:val="009102E0"/>
    <w:rsid w:val="00911155"/>
    <w:rsid w:val="00912D11"/>
    <w:rsid w:val="00913C27"/>
    <w:rsid w:val="00913D4E"/>
    <w:rsid w:val="009147BF"/>
    <w:rsid w:val="009162C7"/>
    <w:rsid w:val="009167E2"/>
    <w:rsid w:val="00920402"/>
    <w:rsid w:val="009210CD"/>
    <w:rsid w:val="00922F6D"/>
    <w:rsid w:val="00924DFE"/>
    <w:rsid w:val="00931E0C"/>
    <w:rsid w:val="009366FD"/>
    <w:rsid w:val="00941F83"/>
    <w:rsid w:val="009422B2"/>
    <w:rsid w:val="00943A99"/>
    <w:rsid w:val="00945610"/>
    <w:rsid w:val="0094747A"/>
    <w:rsid w:val="00952E45"/>
    <w:rsid w:val="00963576"/>
    <w:rsid w:val="00965CD1"/>
    <w:rsid w:val="00966B38"/>
    <w:rsid w:val="00966D97"/>
    <w:rsid w:val="009718D9"/>
    <w:rsid w:val="00971A6A"/>
    <w:rsid w:val="00977B30"/>
    <w:rsid w:val="00981087"/>
    <w:rsid w:val="00986AF2"/>
    <w:rsid w:val="00987DBD"/>
    <w:rsid w:val="00991975"/>
    <w:rsid w:val="00992C93"/>
    <w:rsid w:val="0099376B"/>
    <w:rsid w:val="00997C65"/>
    <w:rsid w:val="00997D10"/>
    <w:rsid w:val="009A0144"/>
    <w:rsid w:val="009A6775"/>
    <w:rsid w:val="009A6809"/>
    <w:rsid w:val="009A7B8A"/>
    <w:rsid w:val="009B1F59"/>
    <w:rsid w:val="009B2066"/>
    <w:rsid w:val="009B2731"/>
    <w:rsid w:val="009B2C6B"/>
    <w:rsid w:val="009B4743"/>
    <w:rsid w:val="009B64FD"/>
    <w:rsid w:val="009C1A20"/>
    <w:rsid w:val="009C314C"/>
    <w:rsid w:val="009C3887"/>
    <w:rsid w:val="009C5A9C"/>
    <w:rsid w:val="009C635F"/>
    <w:rsid w:val="009D409D"/>
    <w:rsid w:val="009D7BAF"/>
    <w:rsid w:val="009E0DB7"/>
    <w:rsid w:val="009E2461"/>
    <w:rsid w:val="009E25DA"/>
    <w:rsid w:val="009E4254"/>
    <w:rsid w:val="009E6F0D"/>
    <w:rsid w:val="009F5836"/>
    <w:rsid w:val="00A0175D"/>
    <w:rsid w:val="00A02261"/>
    <w:rsid w:val="00A06253"/>
    <w:rsid w:val="00A103E8"/>
    <w:rsid w:val="00A17D08"/>
    <w:rsid w:val="00A20646"/>
    <w:rsid w:val="00A20AAF"/>
    <w:rsid w:val="00A20E77"/>
    <w:rsid w:val="00A218BC"/>
    <w:rsid w:val="00A26CE1"/>
    <w:rsid w:val="00A279A8"/>
    <w:rsid w:val="00A3540C"/>
    <w:rsid w:val="00A43DC6"/>
    <w:rsid w:val="00A4413E"/>
    <w:rsid w:val="00A467A8"/>
    <w:rsid w:val="00A52789"/>
    <w:rsid w:val="00A52EA4"/>
    <w:rsid w:val="00A60DCB"/>
    <w:rsid w:val="00A64631"/>
    <w:rsid w:val="00A65289"/>
    <w:rsid w:val="00A7730D"/>
    <w:rsid w:val="00A8341E"/>
    <w:rsid w:val="00A84531"/>
    <w:rsid w:val="00A85D44"/>
    <w:rsid w:val="00A90D25"/>
    <w:rsid w:val="00A92002"/>
    <w:rsid w:val="00A92B89"/>
    <w:rsid w:val="00A968B2"/>
    <w:rsid w:val="00AA0483"/>
    <w:rsid w:val="00AA554C"/>
    <w:rsid w:val="00AB1B3A"/>
    <w:rsid w:val="00AB3327"/>
    <w:rsid w:val="00AB40BB"/>
    <w:rsid w:val="00AB54BC"/>
    <w:rsid w:val="00AB583B"/>
    <w:rsid w:val="00AB73F2"/>
    <w:rsid w:val="00AB7C9E"/>
    <w:rsid w:val="00AC28D7"/>
    <w:rsid w:val="00AC7C0E"/>
    <w:rsid w:val="00AC7CDC"/>
    <w:rsid w:val="00AD598D"/>
    <w:rsid w:val="00AD71E7"/>
    <w:rsid w:val="00AE4884"/>
    <w:rsid w:val="00AE6289"/>
    <w:rsid w:val="00AE71C9"/>
    <w:rsid w:val="00AE7995"/>
    <w:rsid w:val="00AF6818"/>
    <w:rsid w:val="00B023AA"/>
    <w:rsid w:val="00B079F0"/>
    <w:rsid w:val="00B07C37"/>
    <w:rsid w:val="00B100A9"/>
    <w:rsid w:val="00B1345F"/>
    <w:rsid w:val="00B14566"/>
    <w:rsid w:val="00B146BD"/>
    <w:rsid w:val="00B14A83"/>
    <w:rsid w:val="00B204B3"/>
    <w:rsid w:val="00B20541"/>
    <w:rsid w:val="00B221D8"/>
    <w:rsid w:val="00B25933"/>
    <w:rsid w:val="00B319C9"/>
    <w:rsid w:val="00B36354"/>
    <w:rsid w:val="00B37C66"/>
    <w:rsid w:val="00B43B51"/>
    <w:rsid w:val="00B4591E"/>
    <w:rsid w:val="00B470F4"/>
    <w:rsid w:val="00B47EFA"/>
    <w:rsid w:val="00B530DC"/>
    <w:rsid w:val="00B531BE"/>
    <w:rsid w:val="00B53F3D"/>
    <w:rsid w:val="00B61BE2"/>
    <w:rsid w:val="00B61CE6"/>
    <w:rsid w:val="00B755A6"/>
    <w:rsid w:val="00B762DD"/>
    <w:rsid w:val="00B77DE8"/>
    <w:rsid w:val="00B80218"/>
    <w:rsid w:val="00B809FC"/>
    <w:rsid w:val="00B859DF"/>
    <w:rsid w:val="00B92254"/>
    <w:rsid w:val="00BA08B2"/>
    <w:rsid w:val="00BA1536"/>
    <w:rsid w:val="00BA1AB2"/>
    <w:rsid w:val="00BA347F"/>
    <w:rsid w:val="00BB3267"/>
    <w:rsid w:val="00BB3B8A"/>
    <w:rsid w:val="00BB63FA"/>
    <w:rsid w:val="00BC4372"/>
    <w:rsid w:val="00BC53E2"/>
    <w:rsid w:val="00BC63B1"/>
    <w:rsid w:val="00BD0A1A"/>
    <w:rsid w:val="00BD5E4A"/>
    <w:rsid w:val="00BD60AE"/>
    <w:rsid w:val="00BE7A6D"/>
    <w:rsid w:val="00BF209C"/>
    <w:rsid w:val="00BF3B9A"/>
    <w:rsid w:val="00C025D9"/>
    <w:rsid w:val="00C0383F"/>
    <w:rsid w:val="00C07F45"/>
    <w:rsid w:val="00C14F62"/>
    <w:rsid w:val="00C155AB"/>
    <w:rsid w:val="00C16134"/>
    <w:rsid w:val="00C2039C"/>
    <w:rsid w:val="00C20881"/>
    <w:rsid w:val="00C276D7"/>
    <w:rsid w:val="00C27A8C"/>
    <w:rsid w:val="00C35428"/>
    <w:rsid w:val="00C37800"/>
    <w:rsid w:val="00C37F57"/>
    <w:rsid w:val="00C40CBB"/>
    <w:rsid w:val="00C4127A"/>
    <w:rsid w:val="00C4440A"/>
    <w:rsid w:val="00C4459B"/>
    <w:rsid w:val="00C50777"/>
    <w:rsid w:val="00C55E09"/>
    <w:rsid w:val="00C616D8"/>
    <w:rsid w:val="00C639BC"/>
    <w:rsid w:val="00C63B98"/>
    <w:rsid w:val="00C650AE"/>
    <w:rsid w:val="00C66C7F"/>
    <w:rsid w:val="00C672DE"/>
    <w:rsid w:val="00C73171"/>
    <w:rsid w:val="00C764BE"/>
    <w:rsid w:val="00C76E97"/>
    <w:rsid w:val="00C82C8A"/>
    <w:rsid w:val="00C83271"/>
    <w:rsid w:val="00C8418D"/>
    <w:rsid w:val="00C86078"/>
    <w:rsid w:val="00C91BE3"/>
    <w:rsid w:val="00C93179"/>
    <w:rsid w:val="00C9339A"/>
    <w:rsid w:val="00C969FA"/>
    <w:rsid w:val="00CB644B"/>
    <w:rsid w:val="00CC2B69"/>
    <w:rsid w:val="00CD2AF8"/>
    <w:rsid w:val="00CD42B5"/>
    <w:rsid w:val="00CD546C"/>
    <w:rsid w:val="00CD7F66"/>
    <w:rsid w:val="00CE68A4"/>
    <w:rsid w:val="00CF5369"/>
    <w:rsid w:val="00CF6491"/>
    <w:rsid w:val="00D0131D"/>
    <w:rsid w:val="00D0734D"/>
    <w:rsid w:val="00D074BD"/>
    <w:rsid w:val="00D10320"/>
    <w:rsid w:val="00D1168D"/>
    <w:rsid w:val="00D122D9"/>
    <w:rsid w:val="00D1643D"/>
    <w:rsid w:val="00D168E2"/>
    <w:rsid w:val="00D22A65"/>
    <w:rsid w:val="00D24BAA"/>
    <w:rsid w:val="00D24F46"/>
    <w:rsid w:val="00D31B6B"/>
    <w:rsid w:val="00D325E5"/>
    <w:rsid w:val="00D33C55"/>
    <w:rsid w:val="00D35125"/>
    <w:rsid w:val="00D35581"/>
    <w:rsid w:val="00D41450"/>
    <w:rsid w:val="00D41649"/>
    <w:rsid w:val="00D44717"/>
    <w:rsid w:val="00D44F4D"/>
    <w:rsid w:val="00D46A0B"/>
    <w:rsid w:val="00D46ED1"/>
    <w:rsid w:val="00D571B6"/>
    <w:rsid w:val="00D579A9"/>
    <w:rsid w:val="00D57A00"/>
    <w:rsid w:val="00D60745"/>
    <w:rsid w:val="00D64B1D"/>
    <w:rsid w:val="00D66FA8"/>
    <w:rsid w:val="00D67528"/>
    <w:rsid w:val="00D708B5"/>
    <w:rsid w:val="00D708E9"/>
    <w:rsid w:val="00D710B2"/>
    <w:rsid w:val="00D776A9"/>
    <w:rsid w:val="00D77C2B"/>
    <w:rsid w:val="00D814D6"/>
    <w:rsid w:val="00D8162E"/>
    <w:rsid w:val="00D82441"/>
    <w:rsid w:val="00D8352B"/>
    <w:rsid w:val="00D854F1"/>
    <w:rsid w:val="00D8795D"/>
    <w:rsid w:val="00D91689"/>
    <w:rsid w:val="00D91706"/>
    <w:rsid w:val="00D933E7"/>
    <w:rsid w:val="00D94499"/>
    <w:rsid w:val="00D96836"/>
    <w:rsid w:val="00D9758A"/>
    <w:rsid w:val="00D97CFB"/>
    <w:rsid w:val="00DA6C2C"/>
    <w:rsid w:val="00DB09C5"/>
    <w:rsid w:val="00DB16A9"/>
    <w:rsid w:val="00DB36F6"/>
    <w:rsid w:val="00DB77F4"/>
    <w:rsid w:val="00DC544F"/>
    <w:rsid w:val="00DD4E9C"/>
    <w:rsid w:val="00DE2466"/>
    <w:rsid w:val="00DE2990"/>
    <w:rsid w:val="00DE3132"/>
    <w:rsid w:val="00DE6B47"/>
    <w:rsid w:val="00DE7934"/>
    <w:rsid w:val="00DF26DD"/>
    <w:rsid w:val="00E01511"/>
    <w:rsid w:val="00E07BBF"/>
    <w:rsid w:val="00E11871"/>
    <w:rsid w:val="00E1452C"/>
    <w:rsid w:val="00E165B3"/>
    <w:rsid w:val="00E168F7"/>
    <w:rsid w:val="00E22402"/>
    <w:rsid w:val="00E22F5D"/>
    <w:rsid w:val="00E23DCD"/>
    <w:rsid w:val="00E31369"/>
    <w:rsid w:val="00E33222"/>
    <w:rsid w:val="00E34151"/>
    <w:rsid w:val="00E404B1"/>
    <w:rsid w:val="00E61275"/>
    <w:rsid w:val="00E620DC"/>
    <w:rsid w:val="00E650F5"/>
    <w:rsid w:val="00E65B47"/>
    <w:rsid w:val="00E67BFD"/>
    <w:rsid w:val="00E67C72"/>
    <w:rsid w:val="00E71B84"/>
    <w:rsid w:val="00E71BFC"/>
    <w:rsid w:val="00E74FAA"/>
    <w:rsid w:val="00E756D5"/>
    <w:rsid w:val="00E76377"/>
    <w:rsid w:val="00E81A5E"/>
    <w:rsid w:val="00E826EA"/>
    <w:rsid w:val="00E922A7"/>
    <w:rsid w:val="00E92A6E"/>
    <w:rsid w:val="00E93635"/>
    <w:rsid w:val="00E936CE"/>
    <w:rsid w:val="00E94CA6"/>
    <w:rsid w:val="00E95F43"/>
    <w:rsid w:val="00EA07AF"/>
    <w:rsid w:val="00EB086B"/>
    <w:rsid w:val="00EB56DE"/>
    <w:rsid w:val="00EB60C5"/>
    <w:rsid w:val="00EC536D"/>
    <w:rsid w:val="00EC6430"/>
    <w:rsid w:val="00ED1B4E"/>
    <w:rsid w:val="00ED1E0A"/>
    <w:rsid w:val="00EE38A5"/>
    <w:rsid w:val="00EE53D2"/>
    <w:rsid w:val="00EE705F"/>
    <w:rsid w:val="00EF097F"/>
    <w:rsid w:val="00EF1AAB"/>
    <w:rsid w:val="00EF333A"/>
    <w:rsid w:val="00EF393A"/>
    <w:rsid w:val="00EF4001"/>
    <w:rsid w:val="00EF7921"/>
    <w:rsid w:val="00F005BC"/>
    <w:rsid w:val="00F020CB"/>
    <w:rsid w:val="00F0291A"/>
    <w:rsid w:val="00F02AD8"/>
    <w:rsid w:val="00F0426B"/>
    <w:rsid w:val="00F0721B"/>
    <w:rsid w:val="00F14710"/>
    <w:rsid w:val="00F14E6B"/>
    <w:rsid w:val="00F157C2"/>
    <w:rsid w:val="00F23206"/>
    <w:rsid w:val="00F24FBD"/>
    <w:rsid w:val="00F31417"/>
    <w:rsid w:val="00F40DDC"/>
    <w:rsid w:val="00F4475F"/>
    <w:rsid w:val="00F470AA"/>
    <w:rsid w:val="00F61A13"/>
    <w:rsid w:val="00F620BD"/>
    <w:rsid w:val="00F646C8"/>
    <w:rsid w:val="00F653A4"/>
    <w:rsid w:val="00F7227D"/>
    <w:rsid w:val="00F72CE5"/>
    <w:rsid w:val="00F73E4E"/>
    <w:rsid w:val="00F77CAF"/>
    <w:rsid w:val="00F80066"/>
    <w:rsid w:val="00F80C61"/>
    <w:rsid w:val="00F80C75"/>
    <w:rsid w:val="00F85E6C"/>
    <w:rsid w:val="00F86553"/>
    <w:rsid w:val="00F86889"/>
    <w:rsid w:val="00F86CD9"/>
    <w:rsid w:val="00F922DC"/>
    <w:rsid w:val="00F941AE"/>
    <w:rsid w:val="00F9455A"/>
    <w:rsid w:val="00F94CBA"/>
    <w:rsid w:val="00F95B4E"/>
    <w:rsid w:val="00F95C98"/>
    <w:rsid w:val="00F96042"/>
    <w:rsid w:val="00FA0BF6"/>
    <w:rsid w:val="00FA2D32"/>
    <w:rsid w:val="00FA2FB4"/>
    <w:rsid w:val="00FA4BC7"/>
    <w:rsid w:val="00FB14D5"/>
    <w:rsid w:val="00FC1310"/>
    <w:rsid w:val="00FC4A36"/>
    <w:rsid w:val="00FE03B3"/>
    <w:rsid w:val="00FE10CC"/>
    <w:rsid w:val="00FE5924"/>
    <w:rsid w:val="00FE71BD"/>
    <w:rsid w:val="00FF4993"/>
    <w:rsid w:val="00FF4E4E"/>
    <w:rsid w:val="00FF6977"/>
    <w:rsid w:val="00FF74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37509A8"/>
  <w15:chartTrackingRefBased/>
  <w15:docId w15:val="{53C225BD-F38A-4CC9-9C3C-26B7BD09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7678"/>
    <w:pPr>
      <w:bidi/>
    </w:pPr>
    <w:rPr>
      <w:rFonts w:cs="Narkisim"/>
      <w:sz w:val="22"/>
      <w:szCs w:val="22"/>
      <w:lang w:eastAsia="he-IL"/>
    </w:rPr>
  </w:style>
  <w:style w:type="paragraph" w:styleId="1">
    <w:name w:val="heading 1"/>
    <w:basedOn w:val="a"/>
    <w:next w:val="a"/>
    <w:link w:val="10"/>
    <w:qFormat/>
    <w:rsid w:val="00057678"/>
    <w:pPr>
      <w:keepNext/>
      <w:tabs>
        <w:tab w:val="right" w:pos="9469"/>
      </w:tabs>
      <w:jc w:val="both"/>
      <w:outlineLvl w:val="0"/>
    </w:pPr>
    <w:rPr>
      <w:rFonts w:cs="David"/>
      <w:b/>
      <w:bCs/>
      <w:szCs w:val="28"/>
    </w:rPr>
  </w:style>
  <w:style w:type="character" w:default="1" w:styleId="a0">
    <w:name w:val="Default Paragraph Font"/>
    <w:uiPriority w:val="1"/>
    <w:semiHidden/>
    <w:unhideWhenUsed/>
    <w:rsid w:val="0005767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57678"/>
  </w:style>
  <w:style w:type="paragraph" w:styleId="a3">
    <w:name w:val="footnote text"/>
    <w:basedOn w:val="a"/>
    <w:link w:val="a4"/>
    <w:rsid w:val="00057678"/>
    <w:pPr>
      <w:ind w:left="170" w:hanging="170"/>
      <w:jc w:val="both"/>
    </w:pPr>
    <w:rPr>
      <w:sz w:val="20"/>
      <w:szCs w:val="20"/>
    </w:rPr>
  </w:style>
  <w:style w:type="character" w:styleId="a5">
    <w:name w:val="footnote reference"/>
    <w:aliases w:val="ה&quot;ש"/>
    <w:semiHidden/>
    <w:rsid w:val="00057678"/>
    <w:rPr>
      <w:vertAlign w:val="superscript"/>
    </w:rPr>
  </w:style>
  <w:style w:type="paragraph" w:styleId="a6">
    <w:name w:val="header"/>
    <w:basedOn w:val="a"/>
    <w:link w:val="a7"/>
    <w:rsid w:val="00057678"/>
    <w:pPr>
      <w:tabs>
        <w:tab w:val="center" w:pos="4153"/>
        <w:tab w:val="right" w:pos="8306"/>
      </w:tabs>
    </w:pPr>
  </w:style>
  <w:style w:type="paragraph" w:styleId="a8">
    <w:name w:val="footer"/>
    <w:basedOn w:val="a"/>
    <w:link w:val="a9"/>
    <w:rsid w:val="00057678"/>
    <w:pPr>
      <w:tabs>
        <w:tab w:val="center" w:pos="4153"/>
        <w:tab w:val="right" w:pos="8306"/>
      </w:tabs>
    </w:pPr>
  </w:style>
  <w:style w:type="paragraph" w:customStyle="1" w:styleId="aa">
    <w:name w:val="כותרת"/>
    <w:basedOn w:val="a"/>
    <w:rsid w:val="00057678"/>
    <w:pPr>
      <w:spacing w:before="240" w:line="320" w:lineRule="atLeast"/>
      <w:jc w:val="center"/>
    </w:pPr>
    <w:rPr>
      <w:rFonts w:cs="David"/>
      <w:b/>
      <w:bCs/>
      <w:spacing w:val="20"/>
      <w:szCs w:val="32"/>
    </w:rPr>
  </w:style>
  <w:style w:type="paragraph" w:customStyle="1" w:styleId="ab">
    <w:name w:val="כותרת קטע"/>
    <w:basedOn w:val="a"/>
    <w:link w:val="Char"/>
    <w:rsid w:val="00057678"/>
    <w:pPr>
      <w:spacing w:before="240" w:line="300" w:lineRule="atLeast"/>
    </w:pPr>
    <w:rPr>
      <w:rFonts w:cs="Arial"/>
      <w:b/>
      <w:bCs/>
      <w:szCs w:val="24"/>
    </w:rPr>
  </w:style>
  <w:style w:type="paragraph" w:customStyle="1" w:styleId="ac">
    <w:name w:val="מקור"/>
    <w:basedOn w:val="a"/>
    <w:link w:val="Char0"/>
    <w:rsid w:val="00057678"/>
    <w:pPr>
      <w:spacing w:line="320" w:lineRule="atLeast"/>
      <w:jc w:val="both"/>
    </w:pPr>
    <w:rPr>
      <w:rFonts w:cs="David"/>
      <w:szCs w:val="24"/>
    </w:rPr>
  </w:style>
  <w:style w:type="paragraph" w:customStyle="1" w:styleId="ad">
    <w:name w:val="מחלקי המים"/>
    <w:basedOn w:val="a"/>
    <w:rsid w:val="0005767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57678"/>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057678"/>
    <w:rPr>
      <w:rFonts w:ascii="Tahoma" w:hAnsi="Tahoma" w:cs="Tahoma"/>
      <w:sz w:val="16"/>
      <w:szCs w:val="16"/>
    </w:rPr>
  </w:style>
  <w:style w:type="character" w:styleId="af1">
    <w:name w:val="page number"/>
    <w:basedOn w:val="a0"/>
    <w:rsid w:val="00D708E9"/>
  </w:style>
  <w:style w:type="character" w:customStyle="1" w:styleId="a4">
    <w:name w:val="טקסט הערת שוליים תו"/>
    <w:link w:val="a3"/>
    <w:rsid w:val="00057678"/>
    <w:rPr>
      <w:rFonts w:cs="Narkisim"/>
      <w:lang w:eastAsia="he-IL"/>
    </w:rPr>
  </w:style>
  <w:style w:type="character" w:customStyle="1" w:styleId="10">
    <w:name w:val="כותרת 1 תו"/>
    <w:link w:val="1"/>
    <w:rsid w:val="00057678"/>
    <w:rPr>
      <w:rFonts w:cs="David"/>
      <w:b/>
      <w:bCs/>
      <w:sz w:val="22"/>
      <w:szCs w:val="28"/>
      <w:lang w:eastAsia="he-IL"/>
    </w:rPr>
  </w:style>
  <w:style w:type="character" w:customStyle="1" w:styleId="a7">
    <w:name w:val="כותרת עליונה תו"/>
    <w:link w:val="a6"/>
    <w:rsid w:val="00057678"/>
    <w:rPr>
      <w:rFonts w:cs="Narkisim"/>
      <w:sz w:val="22"/>
      <w:szCs w:val="22"/>
      <w:lang w:eastAsia="he-IL"/>
    </w:rPr>
  </w:style>
  <w:style w:type="character" w:customStyle="1" w:styleId="a9">
    <w:name w:val="כותרת תחתונה תו"/>
    <w:link w:val="a8"/>
    <w:rsid w:val="00057678"/>
    <w:rPr>
      <w:rFonts w:cs="Narkisim"/>
      <w:sz w:val="22"/>
      <w:szCs w:val="22"/>
      <w:lang w:eastAsia="he-IL"/>
    </w:rPr>
  </w:style>
  <w:style w:type="character" w:customStyle="1" w:styleId="af0">
    <w:name w:val="טקסט בלונים תו"/>
    <w:link w:val="af"/>
    <w:uiPriority w:val="99"/>
    <w:semiHidden/>
    <w:rsid w:val="00057678"/>
    <w:rPr>
      <w:rFonts w:ascii="Tahoma" w:hAnsi="Tahoma" w:cs="Tahoma"/>
      <w:sz w:val="16"/>
      <w:szCs w:val="16"/>
      <w:lang w:eastAsia="he-IL"/>
    </w:rPr>
  </w:style>
  <w:style w:type="paragraph" w:customStyle="1" w:styleId="af2">
    <w:name w:val="פסוק"/>
    <w:basedOn w:val="ac"/>
    <w:qFormat/>
    <w:rsid w:val="00057678"/>
    <w:pPr>
      <w:spacing w:before="120"/>
    </w:pPr>
    <w:rPr>
      <w:b/>
      <w:bCs/>
    </w:rPr>
  </w:style>
  <w:style w:type="character" w:styleId="af3">
    <w:name w:val="Unresolved Mention"/>
    <w:uiPriority w:val="99"/>
    <w:semiHidden/>
    <w:unhideWhenUsed/>
    <w:rsid w:val="00D122D9"/>
    <w:rPr>
      <w:color w:val="605E5C"/>
      <w:shd w:val="clear" w:color="auto" w:fill="E1DFDD"/>
    </w:rPr>
  </w:style>
  <w:style w:type="character" w:customStyle="1" w:styleId="Char">
    <w:name w:val="כותרת קטע Char"/>
    <w:link w:val="ab"/>
    <w:rsid w:val="00586AB0"/>
    <w:rPr>
      <w:rFonts w:cs="Arial"/>
      <w:b/>
      <w:bCs/>
      <w:sz w:val="22"/>
      <w:szCs w:val="24"/>
      <w:lang w:eastAsia="he-IL"/>
    </w:rPr>
  </w:style>
  <w:style w:type="character" w:customStyle="1" w:styleId="Char0">
    <w:name w:val="מקור Char"/>
    <w:link w:val="ac"/>
    <w:rsid w:val="00D57A00"/>
    <w:rPr>
      <w:rFonts w:cs="David"/>
      <w:sz w:val="22"/>
      <w:szCs w:val="24"/>
      <w:lang w:eastAsia="he-IL"/>
    </w:rPr>
  </w:style>
  <w:style w:type="paragraph" w:customStyle="1" w:styleId="segmenttext">
    <w:name w:val="segmenttext"/>
    <w:basedOn w:val="a"/>
    <w:rsid w:val="00C37800"/>
    <w:pPr>
      <w:bidi w:val="0"/>
      <w:spacing w:before="100" w:beforeAutospacing="1" w:after="100" w:afterAutospacing="1"/>
    </w:pPr>
    <w:rPr>
      <w:rFonts w:cs="Times New Roman"/>
      <w:sz w:val="24"/>
      <w:szCs w:val="24"/>
      <w:lang w:eastAsia="en-US"/>
    </w:rPr>
  </w:style>
  <w:style w:type="character" w:customStyle="1" w:styleId="he">
    <w:name w:val="he"/>
    <w:basedOn w:val="a0"/>
    <w:rsid w:val="00C3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9721">
      <w:bodyDiv w:val="1"/>
      <w:marLeft w:val="0"/>
      <w:marRight w:val="0"/>
      <w:marTop w:val="0"/>
      <w:marBottom w:val="0"/>
      <w:divBdr>
        <w:top w:val="none" w:sz="0" w:space="0" w:color="auto"/>
        <w:left w:val="none" w:sz="0" w:space="0" w:color="auto"/>
        <w:bottom w:val="none" w:sz="0" w:space="0" w:color="auto"/>
        <w:right w:val="none" w:sz="0" w:space="0" w:color="auto"/>
      </w:divBdr>
      <w:divsChild>
        <w:div w:id="2106459306">
          <w:marLeft w:val="0"/>
          <w:marRight w:val="0"/>
          <w:marTop w:val="0"/>
          <w:marBottom w:val="0"/>
          <w:divBdr>
            <w:top w:val="none" w:sz="0" w:space="0" w:color="auto"/>
            <w:left w:val="none" w:sz="0" w:space="0" w:color="auto"/>
            <w:bottom w:val="none" w:sz="0" w:space="0" w:color="auto"/>
            <w:right w:val="none" w:sz="0" w:space="0" w:color="auto"/>
          </w:divBdr>
          <w:divsChild>
            <w:div w:id="249584355">
              <w:marLeft w:val="0"/>
              <w:marRight w:val="0"/>
              <w:marTop w:val="0"/>
              <w:marBottom w:val="0"/>
              <w:divBdr>
                <w:top w:val="none" w:sz="0" w:space="0" w:color="auto"/>
                <w:left w:val="none" w:sz="0" w:space="0" w:color="auto"/>
                <w:bottom w:val="none" w:sz="0" w:space="0" w:color="auto"/>
                <w:right w:val="none" w:sz="0" w:space="0" w:color="auto"/>
              </w:divBdr>
              <w:divsChild>
                <w:div w:id="1939634081">
                  <w:marLeft w:val="0"/>
                  <w:marRight w:val="0"/>
                  <w:marTop w:val="0"/>
                  <w:marBottom w:val="0"/>
                  <w:divBdr>
                    <w:top w:val="none" w:sz="0" w:space="0" w:color="auto"/>
                    <w:left w:val="none" w:sz="0" w:space="0" w:color="auto"/>
                    <w:bottom w:val="none" w:sz="0" w:space="0" w:color="auto"/>
                    <w:right w:val="none" w:sz="0" w:space="0" w:color="auto"/>
                  </w:divBdr>
                </w:div>
              </w:divsChild>
            </w:div>
            <w:div w:id="478033887">
              <w:marLeft w:val="0"/>
              <w:marRight w:val="0"/>
              <w:marTop w:val="0"/>
              <w:marBottom w:val="0"/>
              <w:divBdr>
                <w:top w:val="none" w:sz="0" w:space="0" w:color="auto"/>
                <w:left w:val="none" w:sz="0" w:space="0" w:color="auto"/>
                <w:bottom w:val="none" w:sz="0" w:space="0" w:color="auto"/>
                <w:right w:val="none" w:sz="0" w:space="0" w:color="auto"/>
              </w:divBdr>
              <w:divsChild>
                <w:div w:id="1764296325">
                  <w:marLeft w:val="0"/>
                  <w:marRight w:val="0"/>
                  <w:marTop w:val="0"/>
                  <w:marBottom w:val="0"/>
                  <w:divBdr>
                    <w:top w:val="none" w:sz="0" w:space="0" w:color="auto"/>
                    <w:left w:val="none" w:sz="0" w:space="0" w:color="auto"/>
                    <w:bottom w:val="none" w:sz="0" w:space="0" w:color="auto"/>
                    <w:right w:val="none" w:sz="0" w:space="0" w:color="auto"/>
                  </w:divBdr>
                  <w:divsChild>
                    <w:div w:id="14073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5818">
          <w:marLeft w:val="0"/>
          <w:marRight w:val="0"/>
          <w:marTop w:val="0"/>
          <w:marBottom w:val="0"/>
          <w:divBdr>
            <w:top w:val="none" w:sz="0" w:space="0" w:color="auto"/>
            <w:left w:val="none" w:sz="0" w:space="0" w:color="auto"/>
            <w:bottom w:val="none" w:sz="0" w:space="0" w:color="auto"/>
            <w:right w:val="none" w:sz="0" w:space="0" w:color="auto"/>
          </w:divBdr>
          <w:divsChild>
            <w:div w:id="2064520046">
              <w:marLeft w:val="0"/>
              <w:marRight w:val="0"/>
              <w:marTop w:val="0"/>
              <w:marBottom w:val="0"/>
              <w:divBdr>
                <w:top w:val="none" w:sz="0" w:space="0" w:color="auto"/>
                <w:left w:val="none" w:sz="0" w:space="0" w:color="auto"/>
                <w:bottom w:val="none" w:sz="0" w:space="0" w:color="auto"/>
                <w:right w:val="none" w:sz="0" w:space="0" w:color="auto"/>
              </w:divBdr>
              <w:divsChild>
                <w:div w:id="1931354231">
                  <w:marLeft w:val="0"/>
                  <w:marRight w:val="0"/>
                  <w:marTop w:val="0"/>
                  <w:marBottom w:val="0"/>
                  <w:divBdr>
                    <w:top w:val="none" w:sz="0" w:space="0" w:color="auto"/>
                    <w:left w:val="none" w:sz="0" w:space="0" w:color="auto"/>
                    <w:bottom w:val="none" w:sz="0" w:space="0" w:color="auto"/>
                    <w:right w:val="none" w:sz="0" w:space="0" w:color="auto"/>
                  </w:divBdr>
                  <w:divsChild>
                    <w:div w:id="12882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60407">
      <w:bodyDiv w:val="1"/>
      <w:marLeft w:val="0"/>
      <w:marRight w:val="0"/>
      <w:marTop w:val="0"/>
      <w:marBottom w:val="0"/>
      <w:divBdr>
        <w:top w:val="none" w:sz="0" w:space="0" w:color="auto"/>
        <w:left w:val="none" w:sz="0" w:space="0" w:color="auto"/>
        <w:bottom w:val="none" w:sz="0" w:space="0" w:color="auto"/>
        <w:right w:val="none" w:sz="0" w:space="0" w:color="auto"/>
      </w:divBdr>
      <w:divsChild>
        <w:div w:id="309678590">
          <w:marLeft w:val="0"/>
          <w:marRight w:val="0"/>
          <w:marTop w:val="0"/>
          <w:marBottom w:val="0"/>
          <w:divBdr>
            <w:top w:val="none" w:sz="0" w:space="0" w:color="auto"/>
            <w:left w:val="none" w:sz="0" w:space="0" w:color="auto"/>
            <w:bottom w:val="none" w:sz="0" w:space="0" w:color="auto"/>
            <w:right w:val="none" w:sz="0" w:space="0" w:color="auto"/>
          </w:divBdr>
        </w:div>
        <w:div w:id="316498838">
          <w:marLeft w:val="0"/>
          <w:marRight w:val="0"/>
          <w:marTop w:val="0"/>
          <w:marBottom w:val="0"/>
          <w:divBdr>
            <w:top w:val="none" w:sz="0" w:space="0" w:color="auto"/>
            <w:left w:val="none" w:sz="0" w:space="0" w:color="auto"/>
            <w:bottom w:val="none" w:sz="0" w:space="0" w:color="auto"/>
            <w:right w:val="none" w:sz="0" w:space="0" w:color="auto"/>
          </w:divBdr>
        </w:div>
        <w:div w:id="451048887">
          <w:marLeft w:val="0"/>
          <w:marRight w:val="0"/>
          <w:marTop w:val="0"/>
          <w:marBottom w:val="0"/>
          <w:divBdr>
            <w:top w:val="none" w:sz="0" w:space="0" w:color="auto"/>
            <w:left w:val="none" w:sz="0" w:space="0" w:color="auto"/>
            <w:bottom w:val="none" w:sz="0" w:space="0" w:color="auto"/>
            <w:right w:val="none" w:sz="0" w:space="0" w:color="auto"/>
          </w:divBdr>
        </w:div>
      </w:divsChild>
    </w:div>
    <w:div w:id="606353350">
      <w:bodyDiv w:val="1"/>
      <w:marLeft w:val="0"/>
      <w:marRight w:val="0"/>
      <w:marTop w:val="0"/>
      <w:marBottom w:val="0"/>
      <w:divBdr>
        <w:top w:val="none" w:sz="0" w:space="0" w:color="auto"/>
        <w:left w:val="none" w:sz="0" w:space="0" w:color="auto"/>
        <w:bottom w:val="none" w:sz="0" w:space="0" w:color="auto"/>
        <w:right w:val="none" w:sz="0" w:space="0" w:color="auto"/>
      </w:divBdr>
    </w:div>
    <w:div w:id="695887721">
      <w:bodyDiv w:val="1"/>
      <w:marLeft w:val="0"/>
      <w:marRight w:val="0"/>
      <w:marTop w:val="0"/>
      <w:marBottom w:val="0"/>
      <w:divBdr>
        <w:top w:val="none" w:sz="0" w:space="0" w:color="auto"/>
        <w:left w:val="none" w:sz="0" w:space="0" w:color="auto"/>
        <w:bottom w:val="none" w:sz="0" w:space="0" w:color="auto"/>
        <w:right w:val="none" w:sz="0" w:space="0" w:color="auto"/>
      </w:divBdr>
    </w:div>
    <w:div w:id="721441403">
      <w:bodyDiv w:val="1"/>
      <w:marLeft w:val="0"/>
      <w:marRight w:val="0"/>
      <w:marTop w:val="0"/>
      <w:marBottom w:val="0"/>
      <w:divBdr>
        <w:top w:val="none" w:sz="0" w:space="0" w:color="auto"/>
        <w:left w:val="none" w:sz="0" w:space="0" w:color="auto"/>
        <w:bottom w:val="none" w:sz="0" w:space="0" w:color="auto"/>
        <w:right w:val="none" w:sz="0" w:space="0" w:color="auto"/>
      </w:divBdr>
      <w:divsChild>
        <w:div w:id="496388231">
          <w:marLeft w:val="0"/>
          <w:marRight w:val="0"/>
          <w:marTop w:val="0"/>
          <w:marBottom w:val="0"/>
          <w:divBdr>
            <w:top w:val="none" w:sz="0" w:space="0" w:color="auto"/>
            <w:left w:val="none" w:sz="0" w:space="0" w:color="auto"/>
            <w:bottom w:val="none" w:sz="0" w:space="0" w:color="auto"/>
            <w:right w:val="none" w:sz="0" w:space="0" w:color="auto"/>
          </w:divBdr>
        </w:div>
        <w:div w:id="1798796391">
          <w:marLeft w:val="0"/>
          <w:marRight w:val="0"/>
          <w:marTop w:val="0"/>
          <w:marBottom w:val="0"/>
          <w:divBdr>
            <w:top w:val="none" w:sz="0" w:space="0" w:color="auto"/>
            <w:left w:val="none" w:sz="0" w:space="0" w:color="auto"/>
            <w:bottom w:val="none" w:sz="0" w:space="0" w:color="auto"/>
            <w:right w:val="none" w:sz="0" w:space="0" w:color="auto"/>
          </w:divBdr>
        </w:div>
        <w:div w:id="2070034302">
          <w:marLeft w:val="0"/>
          <w:marRight w:val="0"/>
          <w:marTop w:val="0"/>
          <w:marBottom w:val="0"/>
          <w:divBdr>
            <w:top w:val="none" w:sz="0" w:space="0" w:color="auto"/>
            <w:left w:val="none" w:sz="0" w:space="0" w:color="auto"/>
            <w:bottom w:val="none" w:sz="0" w:space="0" w:color="auto"/>
            <w:right w:val="none" w:sz="0" w:space="0" w:color="auto"/>
          </w:divBdr>
        </w:div>
      </w:divsChild>
    </w:div>
    <w:div w:id="732627474">
      <w:bodyDiv w:val="1"/>
      <w:marLeft w:val="0"/>
      <w:marRight w:val="0"/>
      <w:marTop w:val="0"/>
      <w:marBottom w:val="0"/>
      <w:divBdr>
        <w:top w:val="none" w:sz="0" w:space="0" w:color="auto"/>
        <w:left w:val="none" w:sz="0" w:space="0" w:color="auto"/>
        <w:bottom w:val="none" w:sz="0" w:space="0" w:color="auto"/>
        <w:right w:val="none" w:sz="0" w:space="0" w:color="auto"/>
      </w:divBdr>
    </w:div>
    <w:div w:id="1191607180">
      <w:bodyDiv w:val="1"/>
      <w:marLeft w:val="0"/>
      <w:marRight w:val="0"/>
      <w:marTop w:val="0"/>
      <w:marBottom w:val="0"/>
      <w:divBdr>
        <w:top w:val="none" w:sz="0" w:space="0" w:color="auto"/>
        <w:left w:val="none" w:sz="0" w:space="0" w:color="auto"/>
        <w:bottom w:val="none" w:sz="0" w:space="0" w:color="auto"/>
        <w:right w:val="none" w:sz="0" w:space="0" w:color="auto"/>
      </w:divBdr>
    </w:div>
    <w:div w:id="1827234958">
      <w:bodyDiv w:val="1"/>
      <w:marLeft w:val="0"/>
      <w:marRight w:val="0"/>
      <w:marTop w:val="0"/>
      <w:marBottom w:val="0"/>
      <w:divBdr>
        <w:top w:val="none" w:sz="0" w:space="0" w:color="auto"/>
        <w:left w:val="none" w:sz="0" w:space="0" w:color="auto"/>
        <w:bottom w:val="none" w:sz="0" w:space="0" w:color="auto"/>
        <w:right w:val="none" w:sz="0" w:space="0" w:color="auto"/>
      </w:divBdr>
      <w:divsChild>
        <w:div w:id="411510786">
          <w:marLeft w:val="0"/>
          <w:marRight w:val="0"/>
          <w:marTop w:val="0"/>
          <w:marBottom w:val="0"/>
          <w:divBdr>
            <w:top w:val="none" w:sz="0" w:space="0" w:color="auto"/>
            <w:left w:val="none" w:sz="0" w:space="0" w:color="auto"/>
            <w:bottom w:val="none" w:sz="0" w:space="0" w:color="auto"/>
            <w:right w:val="none" w:sz="0" w:space="0" w:color="auto"/>
          </w:divBdr>
          <w:divsChild>
            <w:div w:id="1664090219">
              <w:marLeft w:val="0"/>
              <w:marRight w:val="0"/>
              <w:marTop w:val="0"/>
              <w:marBottom w:val="0"/>
              <w:divBdr>
                <w:top w:val="none" w:sz="0" w:space="0" w:color="auto"/>
                <w:left w:val="none" w:sz="0" w:space="0" w:color="auto"/>
                <w:bottom w:val="none" w:sz="0" w:space="0" w:color="auto"/>
                <w:right w:val="none" w:sz="0" w:space="0" w:color="auto"/>
              </w:divBdr>
              <w:divsChild>
                <w:div w:id="993028730">
                  <w:marLeft w:val="0"/>
                  <w:marRight w:val="0"/>
                  <w:marTop w:val="0"/>
                  <w:marBottom w:val="0"/>
                  <w:divBdr>
                    <w:top w:val="none" w:sz="0" w:space="0" w:color="auto"/>
                    <w:left w:val="none" w:sz="0" w:space="0" w:color="auto"/>
                    <w:bottom w:val="none" w:sz="0" w:space="0" w:color="auto"/>
                    <w:right w:val="none" w:sz="0" w:space="0" w:color="auto"/>
                  </w:divBdr>
                  <w:divsChild>
                    <w:div w:id="12804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98472">
      <w:bodyDiv w:val="1"/>
      <w:marLeft w:val="0"/>
      <w:marRight w:val="0"/>
      <w:marTop w:val="0"/>
      <w:marBottom w:val="0"/>
      <w:divBdr>
        <w:top w:val="none" w:sz="0" w:space="0" w:color="auto"/>
        <w:left w:val="none" w:sz="0" w:space="0" w:color="auto"/>
        <w:bottom w:val="none" w:sz="0" w:space="0" w:color="auto"/>
        <w:right w:val="none" w:sz="0" w:space="0" w:color="auto"/>
      </w:divBdr>
      <w:divsChild>
        <w:div w:id="367877466">
          <w:marLeft w:val="0"/>
          <w:marRight w:val="0"/>
          <w:marTop w:val="0"/>
          <w:marBottom w:val="0"/>
          <w:divBdr>
            <w:top w:val="none" w:sz="0" w:space="0" w:color="auto"/>
            <w:left w:val="none" w:sz="0" w:space="0" w:color="auto"/>
            <w:bottom w:val="none" w:sz="0" w:space="0" w:color="auto"/>
            <w:right w:val="none" w:sz="0" w:space="0" w:color="auto"/>
          </w:divBdr>
        </w:div>
        <w:div w:id="956716558">
          <w:marLeft w:val="0"/>
          <w:marRight w:val="0"/>
          <w:marTop w:val="0"/>
          <w:marBottom w:val="0"/>
          <w:divBdr>
            <w:top w:val="none" w:sz="0" w:space="0" w:color="auto"/>
            <w:left w:val="none" w:sz="0" w:space="0" w:color="auto"/>
            <w:bottom w:val="none" w:sz="0" w:space="0" w:color="auto"/>
            <w:right w:val="none" w:sz="0" w:space="0" w:color="auto"/>
          </w:divBdr>
        </w:div>
        <w:div w:id="193339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B%D7%95%D7%9C%D7%A0%D7%95-%D7%92%D7%A8%D7%99%D7%9D" TargetMode="External"/><Relationship Id="rId13" Type="http://schemas.openxmlformats.org/officeDocument/2006/relationships/hyperlink" Target="https://www.mayim.org.il/?parasha=%d7%94%d7%92%d7%91%d7%a2%d7%95%d7%a0%d7%99%d7%9d1" TargetMode="External"/><Relationship Id="rId18" Type="http://schemas.openxmlformats.org/officeDocument/2006/relationships/hyperlink" Target="https://www.mayim.org.il/?meyuhadim=%d7%a9%d7%95%d7%a2%d7%9c-%d7%a2%d7%a7%d7%a8%d7%91-%d7%a9%d7%a8%d7%a3-%d7%95%d7%92%d7%97%d7%9c%d7%99-%d7%90%d7%a9" TargetMode="External"/><Relationship Id="rId3" Type="http://schemas.openxmlformats.org/officeDocument/2006/relationships/hyperlink" Target="https://www.mayim.org.il/?meyuhadim=%d7%a9%d7%95%d7%a2%d7%9c-%d7%a2%d7%a7%d7%a8%d7%91-%d7%a9%d7%a8%d7%a3-%d7%95%d7%92%d7%97%d7%9c%d7%99-%d7%90%d7%a9" TargetMode="External"/><Relationship Id="rId7" Type="http://schemas.openxmlformats.org/officeDocument/2006/relationships/hyperlink" Target="https://www.mayim.org.il/?holiday=%D7%A7%D7%91%D7%9C%D7%AA-%D7%92%D7%A8%D7%99%D7%9D" TargetMode="External"/><Relationship Id="rId12" Type="http://schemas.openxmlformats.org/officeDocument/2006/relationships/hyperlink" Target="https://www.mayim.org.il/?parasha=%d7%9c%d7%90-%d7%99%d7%91%d7%95%d7%90-%d7%a2%d7%9e%d7%95%d7%a0%d7%99-%d7%95%d7%9e%d7%95%d7%90%d7%91%d7%99" TargetMode="External"/><Relationship Id="rId17" Type="http://schemas.openxmlformats.org/officeDocument/2006/relationships/hyperlink" Target="https://www.mayim.org.il/?meyuhadim=%d7%94%d7%97%d7%a8%d7%a1-%d7%95%d7%94%d7%96%d7%94%d7%91" TargetMode="External"/><Relationship Id="rId2" Type="http://schemas.openxmlformats.org/officeDocument/2006/relationships/hyperlink" Target="https://he.wikipedia.org/wiki/%D7%A2%D7%99%D7%9F_%D7%99%D7%A2%D7%A7%D7%91_(%D7%A1%D7%A4%D7%A8)" TargetMode="External"/><Relationship Id="rId16" Type="http://schemas.openxmlformats.org/officeDocument/2006/relationships/hyperlink" Target="https://www.mayim.org.il/?meyuhadim=%d7%a9%d7%95%d7%a2%d7%9c-%d7%a2%d7%a7%d7%a8%d7%91-%d7%a9%d7%a8%d7%a3-%d7%95%d7%92%d7%97%d7%9c%d7%99-%d7%90%d7%a9" TargetMode="External"/><Relationship Id="rId20" Type="http://schemas.openxmlformats.org/officeDocument/2006/relationships/hyperlink" Target="https://www.mayim.org.il/?parasha=%D7%AA%D7%9C%D7%9E%D7%95%D7%93-%D7%95%D7%9E%D7%A2%D7%A9%D7%94-2" TargetMode="External"/><Relationship Id="rId1" Type="http://schemas.openxmlformats.org/officeDocument/2006/relationships/hyperlink" Target="https://he.wikipedia.org/wiki/%D7%99%D7%A2%D7%A7%D7%91_%D7%91%D7%9F_%D7%97%D7%91%D7%99%D7%91" TargetMode="External"/><Relationship Id="rId6" Type="http://schemas.openxmlformats.org/officeDocument/2006/relationships/hyperlink" Target="https://www.mayim.org.il/?parasha=%D7%A8%D7%95%D7%A2%D7%99-%D7%A6%D7%90%D7%9F-%D7%A2%D7%91%D7%93%D7%99%D7%9A-%D7%92%D7%9D-%D7%90%D7%91%D7%95%D7%AA%D7%99%D7%A0%D7%95-%D7%92%D7%9D-%D7%9E%D7%A0%D7%94%D7%99%D7%92%D7%99%D7%A0%D7%95-%D7%95" TargetMode="External"/><Relationship Id="rId11" Type="http://schemas.openxmlformats.org/officeDocument/2006/relationships/hyperlink" Target="https://www.mayim.org.il/?meyuhadim=%D7%A8-%D7%99%D7%95%D7%97%D7%A0%D7%9F-%D7%A7%D7%A4%D7%93%D7%9F-%D7%94%D7%99%D7%94-2" TargetMode="External"/><Relationship Id="rId5" Type="http://schemas.openxmlformats.org/officeDocument/2006/relationships/hyperlink" Target="https://www.mayim.org.il/?parasha=%D7%AA%D7%A0%D7%95%D7%A8%D7%95-%D7%A9%D7%9C-%D7%A2%D7%9B%D7%A0%D7%90%D7%991" TargetMode="External"/><Relationship Id="rId15" Type="http://schemas.openxmlformats.org/officeDocument/2006/relationships/hyperlink" Target="https://he.wikipedia.org/wiki/%D7%A8%D7%91%D7%99_%D7%90%D7%9C%D7%A2%D7%96%D7%A8_%D7%91%D7%9F_%D7%9E%D7%AA%D7%99%D7%90" TargetMode="External"/><Relationship Id="rId10" Type="http://schemas.openxmlformats.org/officeDocument/2006/relationships/hyperlink" Target="https://www.mayim.org.il/?parasha=%D7%A2%D7%96%D7%A8-%D7%9B%D7%A0%D7%92%D7%93%D7%95" TargetMode="External"/><Relationship Id="rId19" Type="http://schemas.openxmlformats.org/officeDocument/2006/relationships/hyperlink" Target="https://www.mayim.org.il/?meyuhadim=%d7%a9%d7%95%d7%a2%d7%9c-%d7%a2%d7%a7%d7%a8%d7%91-%d7%a9%d7%a8%d7%a3-%d7%95%d7%92%d7%97%d7%9c%d7%99-%d7%90%d7%a9" TargetMode="External"/><Relationship Id="rId4" Type="http://schemas.openxmlformats.org/officeDocument/2006/relationships/hyperlink" Target="https://www.mayim.org.il/?parasha=%D7%9C%D7%90-%D7%AA%D7%AA%D7%92%D7%95%D7%93%D7%93%D7%95" TargetMode="External"/><Relationship Id="rId9" Type="http://schemas.openxmlformats.org/officeDocument/2006/relationships/hyperlink" Target="https://www.mayim.org.il/?meyuhadim=%D7%9E%D7%A0%D7%A9%D7%94-%D7%91%D7%9F-%D7%97%D7%96%D7%A7%D7%99%D7%94%D7%95-%D7%9E%D7%9C%D7%9A-%D7%99%D7%94%D7%95%D7%93%D7%94" TargetMode="External"/><Relationship Id="rId14" Type="http://schemas.openxmlformats.org/officeDocument/2006/relationships/hyperlink" Target="https://www.mayim.org.il/?parasha=%d7%94%d7%92%d7%91%d7%a2%d7%95%d7%a0%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F2D03-13E5-4505-89B0-81C45473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8</Pages>
  <Words>2093</Words>
  <Characters>10469</Characters>
  <Application>Microsoft Office Word</Application>
  <DocSecurity>0</DocSecurity>
  <Lines>87</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שלח לך אנשים</vt:lpstr>
      <vt:lpstr>שלח לך אנשים</vt:lpstr>
    </vt:vector>
  </TitlesOfParts>
  <Company>Microsoft</Company>
  <LinksUpToDate>false</LinksUpToDate>
  <CharactersWithSpaces>12537</CharactersWithSpaces>
  <SharedDoc>false</SharedDoc>
  <HLinks>
    <vt:vector size="120" baseType="variant">
      <vt:variant>
        <vt:i4>1245189</vt:i4>
      </vt:variant>
      <vt:variant>
        <vt:i4>57</vt:i4>
      </vt:variant>
      <vt:variant>
        <vt:i4>0</vt:i4>
      </vt:variant>
      <vt:variant>
        <vt:i4>5</vt:i4>
      </vt:variant>
      <vt:variant>
        <vt:lpwstr>https://www.mayim.org.il/?parasha=%D7%AA%D7%9C%D7%9E%D7%95%D7%93-%D7%95%D7%9E%D7%A2%D7%A9%D7%94-2</vt:lpwstr>
      </vt:variant>
      <vt:variant>
        <vt:lpwstr>gsc.tab=0</vt:lpwstr>
      </vt:variant>
      <vt:variant>
        <vt:i4>1114140</vt:i4>
      </vt:variant>
      <vt:variant>
        <vt:i4>54</vt:i4>
      </vt:variant>
      <vt:variant>
        <vt:i4>0</vt:i4>
      </vt:variant>
      <vt:variant>
        <vt:i4>5</vt:i4>
      </vt:variant>
      <vt:variant>
        <vt:lpwstr>https://www.mayim.org.il/?meyuhadim=%d7%a9%d7%95%d7%a2%d7%9c-%d7%a2%d7%a7%d7%a8%d7%91-%d7%a9%d7%a8%d7%a3-%d7%95%d7%92%d7%97%d7%9c%d7%99-%d7%90%d7%a9</vt:lpwstr>
      </vt:variant>
      <vt:variant>
        <vt:lpwstr>gsc.tab=0</vt:lpwstr>
      </vt:variant>
      <vt:variant>
        <vt:i4>1114140</vt:i4>
      </vt:variant>
      <vt:variant>
        <vt:i4>51</vt:i4>
      </vt:variant>
      <vt:variant>
        <vt:i4>0</vt:i4>
      </vt:variant>
      <vt:variant>
        <vt:i4>5</vt:i4>
      </vt:variant>
      <vt:variant>
        <vt:lpwstr>https://www.mayim.org.il/?meyuhadim=%d7%a9%d7%95%d7%a2%d7%9c-%d7%a2%d7%a7%d7%a8%d7%91-%d7%a9%d7%a8%d7%a3-%d7%95%d7%92%d7%97%d7%9c%d7%99-%d7%90%d7%a9</vt:lpwstr>
      </vt:variant>
      <vt:variant>
        <vt:lpwstr>gsc.tab=0</vt:lpwstr>
      </vt:variant>
      <vt:variant>
        <vt:i4>6553727</vt:i4>
      </vt:variant>
      <vt:variant>
        <vt:i4>48</vt:i4>
      </vt:variant>
      <vt:variant>
        <vt:i4>0</vt:i4>
      </vt:variant>
      <vt:variant>
        <vt:i4>5</vt:i4>
      </vt:variant>
      <vt:variant>
        <vt:lpwstr>https://www.mayim.org.il/?meyuhadim=%d7%94%d7%97%d7%a8%d7%a1-%d7%95%d7%94%d7%96%d7%94%d7%91</vt:lpwstr>
      </vt:variant>
      <vt:variant>
        <vt:lpwstr>gsc.tab=0</vt:lpwstr>
      </vt:variant>
      <vt:variant>
        <vt:i4>1114140</vt:i4>
      </vt:variant>
      <vt:variant>
        <vt:i4>45</vt:i4>
      </vt:variant>
      <vt:variant>
        <vt:i4>0</vt:i4>
      </vt:variant>
      <vt:variant>
        <vt:i4>5</vt:i4>
      </vt:variant>
      <vt:variant>
        <vt:lpwstr>https://www.mayim.org.il/?meyuhadim=%d7%a9%d7%95%d7%a2%d7%9c-%d7%a2%d7%a7%d7%a8%d7%91-%d7%a9%d7%a8%d7%a3-%d7%95%d7%92%d7%97%d7%9c%d7%99-%d7%90%d7%a9</vt:lpwstr>
      </vt:variant>
      <vt:variant>
        <vt:lpwstr>gsc.tab=0</vt:lpwstr>
      </vt:variant>
      <vt:variant>
        <vt:i4>2883609</vt:i4>
      </vt:variant>
      <vt:variant>
        <vt:i4>42</vt:i4>
      </vt:variant>
      <vt:variant>
        <vt:i4>0</vt:i4>
      </vt:variant>
      <vt:variant>
        <vt:i4>5</vt:i4>
      </vt:variant>
      <vt:variant>
        <vt:lpwstr>https://he.wikipedia.org/wiki/%D7%A8%D7%91%D7%99_%D7%90%D7%9C%D7%A2%D7%96%D7%A8_%D7%91%D7%9F_%D7%9E%D7%AA%D7%99%D7%90</vt:lpwstr>
      </vt:variant>
      <vt:variant>
        <vt:lpwstr/>
      </vt:variant>
      <vt:variant>
        <vt:i4>6815861</vt:i4>
      </vt:variant>
      <vt:variant>
        <vt:i4>39</vt:i4>
      </vt:variant>
      <vt:variant>
        <vt:i4>0</vt:i4>
      </vt:variant>
      <vt:variant>
        <vt:i4>5</vt:i4>
      </vt:variant>
      <vt:variant>
        <vt:lpwstr>https://www.mayim.org.il/?parasha=%d7%94%d7%92%d7%91%d7%a2%d7%95%d7%a0%d7%99%d7%9d1</vt:lpwstr>
      </vt:variant>
      <vt:variant>
        <vt:lpwstr>gsc.tab=0</vt:lpwstr>
      </vt:variant>
      <vt:variant>
        <vt:i4>6815861</vt:i4>
      </vt:variant>
      <vt:variant>
        <vt:i4>36</vt:i4>
      </vt:variant>
      <vt:variant>
        <vt:i4>0</vt:i4>
      </vt:variant>
      <vt:variant>
        <vt:i4>5</vt:i4>
      </vt:variant>
      <vt:variant>
        <vt:lpwstr>https://www.mayim.org.il/?parasha=%d7%94%d7%92%d7%91%d7%a2%d7%95%d7%a0%d7%99%d7%9d1</vt:lpwstr>
      </vt:variant>
      <vt:variant>
        <vt:lpwstr>gsc.tab=0</vt:lpwstr>
      </vt:variant>
      <vt:variant>
        <vt:i4>6357047</vt:i4>
      </vt:variant>
      <vt:variant>
        <vt:i4>33</vt:i4>
      </vt:variant>
      <vt:variant>
        <vt:i4>0</vt:i4>
      </vt:variant>
      <vt:variant>
        <vt:i4>5</vt:i4>
      </vt:variant>
      <vt:variant>
        <vt:lpwstr>https://www.mayim.org.il/?parasha=%d7%9c%d7%90-%d7%99%d7%91%d7%95%d7%90-%d7%a2%d7%9e%d7%95%d7%a0%d7%99-%d7%95%d7%9e%d7%95%d7%90%d7%91%d7%99</vt:lpwstr>
      </vt:variant>
      <vt:variant>
        <vt:lpwstr>gsc.tab=0</vt:lpwstr>
      </vt:variant>
      <vt:variant>
        <vt:i4>3276855</vt:i4>
      </vt:variant>
      <vt:variant>
        <vt:i4>30</vt:i4>
      </vt:variant>
      <vt:variant>
        <vt:i4>0</vt:i4>
      </vt:variant>
      <vt:variant>
        <vt:i4>5</vt:i4>
      </vt:variant>
      <vt:variant>
        <vt:lpwstr>https://www.mayim.org.il/?meyuhadim=%D7%A8-%D7%99%D7%95%D7%97%D7%A0%D7%9F-%D7%A7%D7%A4%D7%93%D7%9F-%D7%94%D7%99%D7%94-2</vt:lpwstr>
      </vt:variant>
      <vt:variant>
        <vt:lpwstr>gsc.tab=0</vt:lpwstr>
      </vt:variant>
      <vt:variant>
        <vt:i4>3866721</vt:i4>
      </vt:variant>
      <vt:variant>
        <vt:i4>27</vt:i4>
      </vt:variant>
      <vt:variant>
        <vt:i4>0</vt:i4>
      </vt:variant>
      <vt:variant>
        <vt:i4>5</vt:i4>
      </vt:variant>
      <vt:variant>
        <vt:lpwstr>https://www.mayim.org.il/?parasha=%D7%A2%D7%96%D7%A8-%D7%9B%D7%A0%D7%92%D7%93%D7%95</vt:lpwstr>
      </vt:variant>
      <vt:variant>
        <vt:lpwstr>gsc.tab=0</vt:lpwstr>
      </vt:variant>
      <vt:variant>
        <vt:i4>4587538</vt:i4>
      </vt:variant>
      <vt:variant>
        <vt:i4>24</vt:i4>
      </vt:variant>
      <vt:variant>
        <vt:i4>0</vt:i4>
      </vt:variant>
      <vt:variant>
        <vt:i4>5</vt:i4>
      </vt:variant>
      <vt:variant>
        <vt:lpwstr>https://www.mayim.org.il/?meyuhadim=%D7%9E%D7%A0%D7%A9%D7%94-%D7%91%D7%9F-%D7%97%D7%96%D7%A7%D7%99%D7%94%D7%95-%D7%9E%D7%9C%D7%9A-%D7%99%D7%94%D7%95%D7%93%D7%94</vt:lpwstr>
      </vt:variant>
      <vt:variant>
        <vt:lpwstr>gsc.tab=0</vt:lpwstr>
      </vt:variant>
      <vt:variant>
        <vt:i4>1179665</vt:i4>
      </vt:variant>
      <vt:variant>
        <vt:i4>21</vt:i4>
      </vt:variant>
      <vt:variant>
        <vt:i4>0</vt:i4>
      </vt:variant>
      <vt:variant>
        <vt:i4>5</vt:i4>
      </vt:variant>
      <vt:variant>
        <vt:lpwstr>https://www.mayim.org.il/?holiday=%D7%9B%D7%95%D7%9C%D7%A0%D7%95-%D7%92%D7%A8%D7%99%D7%9D</vt:lpwstr>
      </vt:variant>
      <vt:variant>
        <vt:lpwstr>gsc.tab=0</vt:lpwstr>
      </vt:variant>
      <vt:variant>
        <vt:i4>6684770</vt:i4>
      </vt:variant>
      <vt:variant>
        <vt:i4>18</vt:i4>
      </vt:variant>
      <vt:variant>
        <vt:i4>0</vt:i4>
      </vt:variant>
      <vt:variant>
        <vt:i4>5</vt:i4>
      </vt:variant>
      <vt:variant>
        <vt:lpwstr>https://www.mayim.org.il/?holiday=%D7%A7%D7%91%D7%9C%D7%AA-%D7%92%D7%A8%D7%99%D7%9D</vt:lpwstr>
      </vt:variant>
      <vt:variant>
        <vt:lpwstr>gsc.tab=0</vt:lpwstr>
      </vt:variant>
      <vt:variant>
        <vt:i4>1114189</vt:i4>
      </vt:variant>
      <vt:variant>
        <vt:i4>15</vt:i4>
      </vt:variant>
      <vt:variant>
        <vt:i4>0</vt:i4>
      </vt:variant>
      <vt:variant>
        <vt:i4>5</vt:i4>
      </vt:variant>
      <vt:variant>
        <vt:lpwstr>https://www.mayim.org.il/?parasha=%D7%A8%D7%95%D7%A2%D7%99-%D7%A6%D7%90%D7%9F-%D7%A2%D7%91%D7%93%D7%99%D7%9A-%D7%92%D7%9D-%D7%90%D7%91%D7%95%D7%AA%D7%99%D7%A0%D7%95-%D7%92%D7%9D-%D7%9E%D7%A0%D7%94%D7%99%D7%92%D7%99%D7%A0%D7%95-%D7%95</vt:lpwstr>
      </vt:variant>
      <vt:variant>
        <vt:lpwstr>gsc.tab=0</vt:lpwstr>
      </vt:variant>
      <vt:variant>
        <vt:i4>4194394</vt:i4>
      </vt:variant>
      <vt:variant>
        <vt:i4>12</vt:i4>
      </vt:variant>
      <vt:variant>
        <vt:i4>0</vt:i4>
      </vt:variant>
      <vt:variant>
        <vt:i4>5</vt:i4>
      </vt:variant>
      <vt:variant>
        <vt:lpwstr>https://www.mayim.org.il/?parasha=%D7%AA%D7%A0%D7%95%D7%A8%D7%95-%D7%A9%D7%9C-%D7%A2%D7%9B%D7%A0%D7%90%D7%991</vt:lpwstr>
      </vt:variant>
      <vt:variant>
        <vt:lpwstr>gsc.tab=0</vt:lpwstr>
      </vt:variant>
      <vt:variant>
        <vt:i4>5046302</vt:i4>
      </vt:variant>
      <vt:variant>
        <vt:i4>9</vt:i4>
      </vt:variant>
      <vt:variant>
        <vt:i4>0</vt:i4>
      </vt:variant>
      <vt:variant>
        <vt:i4>5</vt:i4>
      </vt:variant>
      <vt:variant>
        <vt:lpwstr>https://www.mayim.org.il/?parasha=%D7%9C%D7%90-%D7%AA%D7%AA%D7%92%D7%95%D7%93%D7%93%D7%95</vt:lpwstr>
      </vt:variant>
      <vt:variant>
        <vt:lpwstr>gsc.tab=0</vt:lpwstr>
      </vt:variant>
      <vt:variant>
        <vt:i4>1114140</vt:i4>
      </vt:variant>
      <vt:variant>
        <vt:i4>6</vt:i4>
      </vt:variant>
      <vt:variant>
        <vt:i4>0</vt:i4>
      </vt:variant>
      <vt:variant>
        <vt:i4>5</vt:i4>
      </vt:variant>
      <vt:variant>
        <vt:lpwstr>https://www.mayim.org.il/?meyuhadim=%d7%a9%d7%95%d7%a2%d7%9c-%d7%a2%d7%a7%d7%a8%d7%91-%d7%a9%d7%a8%d7%a3-%d7%95%d7%92%d7%97%d7%9c%d7%99-%d7%90%d7%a9</vt:lpwstr>
      </vt:variant>
      <vt:variant>
        <vt:lpwstr>gsc.tab=0</vt:lpwstr>
      </vt:variant>
      <vt:variant>
        <vt:i4>983052</vt:i4>
      </vt:variant>
      <vt:variant>
        <vt:i4>3</vt:i4>
      </vt:variant>
      <vt:variant>
        <vt:i4>0</vt:i4>
      </vt:variant>
      <vt:variant>
        <vt:i4>5</vt:i4>
      </vt:variant>
      <vt:variant>
        <vt:lpwstr>https://he.wikipedia.org/wiki/%D7%A2%D7%99%D7%9F_%D7%99%D7%A2%D7%A7%D7%91_(%D7%A1%D7%A4%D7%A8)</vt:lpwstr>
      </vt:variant>
      <vt:variant>
        <vt:lpwstr/>
      </vt:variant>
      <vt:variant>
        <vt:i4>7995505</vt:i4>
      </vt:variant>
      <vt:variant>
        <vt:i4>0</vt:i4>
      </vt:variant>
      <vt:variant>
        <vt:i4>0</vt:i4>
      </vt:variant>
      <vt:variant>
        <vt:i4>5</vt:i4>
      </vt:variant>
      <vt:variant>
        <vt:lpwstr>https://he.wikipedia.org/wiki/%D7%99%D7%A2%D7%A7%D7%91_%D7%91%D7%9F_%D7%97%D7%91%D7%99%D7%91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שלח לך אנשים</dc:title>
  <dc:subject>שלח לך</dc:subject>
  <dc:creator>Asher Yuval</dc:creator>
  <cp:keywords/>
  <cp:lastModifiedBy>Shimon Afek</cp:lastModifiedBy>
  <cp:revision>2</cp:revision>
  <cp:lastPrinted>2022-07-06T14:29:00Z</cp:lastPrinted>
  <dcterms:created xsi:type="dcterms:W3CDTF">2022-07-10T08:21:00Z</dcterms:created>
  <dcterms:modified xsi:type="dcterms:W3CDTF">2022-07-10T08:21:00Z</dcterms:modified>
</cp:coreProperties>
</file>