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7940" w14:textId="77777777" w:rsidR="00FB7DAD" w:rsidRPr="009114EE" w:rsidRDefault="00FB7DAD" w:rsidP="000F63B1">
      <w:pPr>
        <w:pStyle w:val="aa"/>
        <w:outlineLvl w:val="0"/>
        <w:rPr>
          <w:rtl/>
        </w:rPr>
      </w:pPr>
      <w:r w:rsidRPr="009114EE">
        <w:rPr>
          <w:rtl/>
        </w:rPr>
        <w:fldChar w:fldCharType="begin"/>
      </w:r>
      <w:r w:rsidRPr="009114EE">
        <w:rPr>
          <w:rtl/>
        </w:rPr>
        <w:instrText xml:space="preserve"> </w:instrText>
      </w:r>
      <w:r w:rsidRPr="009114EE">
        <w:instrText>TITLE  \* MERGEFORMAT</w:instrText>
      </w:r>
      <w:r w:rsidRPr="009114EE">
        <w:rPr>
          <w:rtl/>
        </w:rPr>
        <w:instrText xml:space="preserve"> </w:instrText>
      </w:r>
      <w:r w:rsidRPr="009114EE">
        <w:rPr>
          <w:rtl/>
        </w:rPr>
        <w:fldChar w:fldCharType="separate"/>
      </w:r>
      <w:r w:rsidR="00460506" w:rsidRPr="009114EE">
        <w:rPr>
          <w:rtl/>
        </w:rPr>
        <w:t>על לשון הרע</w:t>
      </w:r>
      <w:r w:rsidRPr="009114EE">
        <w:rPr>
          <w:rtl/>
        </w:rPr>
        <w:fldChar w:fldCharType="end"/>
      </w:r>
    </w:p>
    <w:p w14:paraId="21FD6B69" w14:textId="77777777" w:rsidR="008C4E29" w:rsidRPr="009114EE" w:rsidRDefault="008C4E29" w:rsidP="000F63B1">
      <w:pPr>
        <w:pStyle w:val="ab"/>
        <w:outlineLvl w:val="0"/>
        <w:rPr>
          <w:rtl/>
        </w:rPr>
      </w:pPr>
      <w:r w:rsidRPr="009114EE">
        <w:rPr>
          <w:rtl/>
        </w:rPr>
        <w:t xml:space="preserve">מסכת ערכין דף </w:t>
      </w:r>
      <w:proofErr w:type="spellStart"/>
      <w:r w:rsidRPr="009114EE">
        <w:rPr>
          <w:rtl/>
        </w:rPr>
        <w:t>טז</w:t>
      </w:r>
      <w:proofErr w:type="spellEnd"/>
      <w:r w:rsidRPr="009114EE">
        <w:rPr>
          <w:rtl/>
        </w:rPr>
        <w:t xml:space="preserve"> עמוד א</w:t>
      </w:r>
      <w:r w:rsidR="00AE34AF">
        <w:rPr>
          <w:rFonts w:hint="cs"/>
          <w:rtl/>
        </w:rPr>
        <w:t xml:space="preserve"> </w:t>
      </w:r>
      <w:r w:rsidR="00AE34AF">
        <w:rPr>
          <w:rtl/>
        </w:rPr>
        <w:t>–</w:t>
      </w:r>
      <w:r w:rsidR="00AE34AF">
        <w:rPr>
          <w:rFonts w:hint="cs"/>
          <w:rtl/>
        </w:rPr>
        <w:t xml:space="preserve"> על שבעה דברים</w:t>
      </w:r>
      <w:r w:rsidRPr="009114EE">
        <w:rPr>
          <w:rtl/>
        </w:rPr>
        <w:t xml:space="preserve"> </w:t>
      </w:r>
    </w:p>
    <w:p w14:paraId="120E68D9" w14:textId="77777777" w:rsidR="00054941" w:rsidRDefault="008C4E29" w:rsidP="00F860CA">
      <w:pPr>
        <w:pStyle w:val="ac"/>
        <w:rPr>
          <w:rFonts w:hint="cs"/>
          <w:rtl/>
        </w:rPr>
      </w:pPr>
      <w:r w:rsidRPr="009114EE">
        <w:rPr>
          <w:rtl/>
        </w:rPr>
        <w:t xml:space="preserve"> א"ר </w:t>
      </w:r>
      <w:smartTag w:uri="urn:schemas-microsoft-com:office:smarttags" w:element="PersonName">
        <w:smartTagPr>
          <w:attr w:name="ProductID" w:val="שמואל בר"/>
        </w:smartTagPr>
        <w:r w:rsidRPr="009114EE">
          <w:rPr>
            <w:rtl/>
          </w:rPr>
          <w:t>שמואל בר</w:t>
        </w:r>
      </w:smartTag>
      <w:r w:rsidRPr="009114EE">
        <w:rPr>
          <w:rtl/>
        </w:rPr>
        <w:t xml:space="preserve"> נחמני א"ר יוחנן</w:t>
      </w:r>
      <w:r w:rsidR="00F860CA" w:rsidRPr="009114EE">
        <w:rPr>
          <w:rFonts w:hint="cs"/>
          <w:rtl/>
        </w:rPr>
        <w:t xml:space="preserve">: </w:t>
      </w:r>
      <w:r w:rsidRPr="009114EE">
        <w:rPr>
          <w:rtl/>
        </w:rPr>
        <w:t>על שבעה דברים נגעים באין:</w:t>
      </w:r>
      <w:r w:rsidR="00AE34AF">
        <w:rPr>
          <w:rStyle w:val="a5"/>
          <w:rtl/>
        </w:rPr>
        <w:footnoteReference w:id="1"/>
      </w:r>
      <w:r w:rsidRPr="009114EE">
        <w:rPr>
          <w:rtl/>
        </w:rPr>
        <w:t xml:space="preserve"> על לשון הרע, ועל שפיכות דמים, ועל שבועת </w:t>
      </w:r>
      <w:proofErr w:type="spellStart"/>
      <w:r w:rsidRPr="009114EE">
        <w:rPr>
          <w:rtl/>
        </w:rPr>
        <w:t>שוא</w:t>
      </w:r>
      <w:proofErr w:type="spellEnd"/>
      <w:r w:rsidRPr="009114EE">
        <w:rPr>
          <w:rtl/>
        </w:rPr>
        <w:t>, ועל גילוי עריות, ועל גסות הרוח, ועל הגזל, ועל צרות העין.</w:t>
      </w:r>
      <w:r w:rsidR="00F860CA" w:rsidRPr="009114EE">
        <w:rPr>
          <w:rStyle w:val="a5"/>
          <w:rtl/>
        </w:rPr>
        <w:footnoteReference w:id="2"/>
      </w:r>
    </w:p>
    <w:p w14:paraId="4DD90E2B" w14:textId="77777777" w:rsidR="002D329E" w:rsidRDefault="002D329E" w:rsidP="002D329E">
      <w:pPr>
        <w:pStyle w:val="ab"/>
        <w:rPr>
          <w:rtl/>
        </w:rPr>
      </w:pPr>
      <w:r>
        <w:rPr>
          <w:rtl/>
        </w:rPr>
        <w:t xml:space="preserve">מסכת ערכין דף טו עמוד ב </w:t>
      </w:r>
      <w:r w:rsidR="00AE34AF">
        <w:rPr>
          <w:rtl/>
        </w:rPr>
        <w:t>–</w:t>
      </w:r>
      <w:r w:rsidR="00AE34AF">
        <w:rPr>
          <w:rFonts w:hint="cs"/>
          <w:rtl/>
        </w:rPr>
        <w:t xml:space="preserve"> אין הוא ואני יכולים לדור ביחד</w:t>
      </w:r>
    </w:p>
    <w:p w14:paraId="1B017073" w14:textId="77777777" w:rsidR="002D329E" w:rsidRDefault="002D329E" w:rsidP="002D329E">
      <w:pPr>
        <w:pStyle w:val="ac"/>
        <w:rPr>
          <w:rFonts w:hint="cs"/>
          <w:rtl/>
        </w:rPr>
      </w:pPr>
      <w:r>
        <w:rPr>
          <w:rtl/>
        </w:rPr>
        <w:t xml:space="preserve">ואמר רב </w:t>
      </w:r>
      <w:proofErr w:type="spellStart"/>
      <w:r>
        <w:rPr>
          <w:rtl/>
        </w:rPr>
        <w:t>חסדא</w:t>
      </w:r>
      <w:proofErr w:type="spellEnd"/>
      <w:r>
        <w:rPr>
          <w:rtl/>
        </w:rPr>
        <w:t xml:space="preserve"> אמר מר </w:t>
      </w:r>
      <w:proofErr w:type="spellStart"/>
      <w:r>
        <w:rPr>
          <w:rtl/>
        </w:rPr>
        <w:t>עוקבא</w:t>
      </w:r>
      <w:proofErr w:type="spellEnd"/>
      <w:r>
        <w:rPr>
          <w:rtl/>
        </w:rPr>
        <w:t xml:space="preserve">: כל המספר לשון הרע, אמר </w:t>
      </w:r>
      <w:r w:rsidR="00BB3A28">
        <w:rPr>
          <w:rtl/>
        </w:rPr>
        <w:t>הקב"ה</w:t>
      </w:r>
      <w:r>
        <w:rPr>
          <w:rtl/>
        </w:rPr>
        <w:t xml:space="preserve">: אין אני והוא </w:t>
      </w:r>
      <w:proofErr w:type="spellStart"/>
      <w:r>
        <w:rPr>
          <w:rtl/>
        </w:rPr>
        <w:t>יכולין</w:t>
      </w:r>
      <w:proofErr w:type="spellEnd"/>
      <w:r>
        <w:rPr>
          <w:rtl/>
        </w:rPr>
        <w:t xml:space="preserve"> לדור בעולם, שנאמר: </w:t>
      </w:r>
      <w:r>
        <w:rPr>
          <w:rFonts w:hint="cs"/>
          <w:rtl/>
        </w:rPr>
        <w:t>"</w:t>
      </w:r>
      <w:r>
        <w:rPr>
          <w:rtl/>
        </w:rPr>
        <w:t xml:space="preserve">מְלָשְׁנִי בַסֵּתֶר רֵעֵהוּ אוֹתוֹ אַצְמִית גְּבַהּ </w:t>
      </w:r>
      <w:proofErr w:type="spellStart"/>
      <w:r>
        <w:rPr>
          <w:rtl/>
        </w:rPr>
        <w:t>עֵינַיִם</w:t>
      </w:r>
      <w:proofErr w:type="spellEnd"/>
      <w:r>
        <w:rPr>
          <w:rtl/>
        </w:rPr>
        <w:t xml:space="preserve"> וּרְחַב לֵבָב אֹתוֹ לֹא אוּכָל</w:t>
      </w:r>
      <w:r>
        <w:rPr>
          <w:rFonts w:hint="cs"/>
          <w:rtl/>
        </w:rPr>
        <w:t>" (</w:t>
      </w:r>
      <w:r>
        <w:rPr>
          <w:rtl/>
        </w:rPr>
        <w:t xml:space="preserve">תהילים </w:t>
      </w:r>
      <w:proofErr w:type="spellStart"/>
      <w:r>
        <w:rPr>
          <w:rtl/>
        </w:rPr>
        <w:t>קא</w:t>
      </w:r>
      <w:proofErr w:type="spellEnd"/>
      <w:r>
        <w:rPr>
          <w:rFonts w:hint="cs"/>
          <w:rtl/>
        </w:rPr>
        <w:t xml:space="preserve"> ה) - </w:t>
      </w:r>
      <w:r>
        <w:rPr>
          <w:rtl/>
        </w:rPr>
        <w:t>אל תיקרי אותו לא אוכל</w:t>
      </w:r>
      <w:r>
        <w:rPr>
          <w:rFonts w:hint="cs"/>
          <w:rtl/>
        </w:rPr>
        <w:t>,</w:t>
      </w:r>
      <w:r>
        <w:rPr>
          <w:rtl/>
        </w:rPr>
        <w:t xml:space="preserve"> אלא</w:t>
      </w:r>
      <w:r>
        <w:rPr>
          <w:rFonts w:hint="cs"/>
          <w:rtl/>
        </w:rPr>
        <w:t>:</w:t>
      </w:r>
      <w:r>
        <w:rPr>
          <w:rtl/>
        </w:rPr>
        <w:t xml:space="preserve"> א</w:t>
      </w:r>
      <w:r>
        <w:rPr>
          <w:rFonts w:hint="cs"/>
          <w:rtl/>
        </w:rPr>
        <w:t>י</w:t>
      </w:r>
      <w:r>
        <w:rPr>
          <w:rtl/>
        </w:rPr>
        <w:t>תו לא אוכל.</w:t>
      </w:r>
      <w:r w:rsidR="000C6060">
        <w:rPr>
          <w:rStyle w:val="a5"/>
          <w:rtl/>
        </w:rPr>
        <w:footnoteReference w:id="3"/>
      </w:r>
    </w:p>
    <w:p w14:paraId="2143A3AD" w14:textId="77777777" w:rsidR="00C03179" w:rsidRDefault="003A2FAB" w:rsidP="000C6060">
      <w:pPr>
        <w:pStyle w:val="ab"/>
        <w:rPr>
          <w:rFonts w:hint="cs"/>
          <w:rtl/>
        </w:rPr>
      </w:pPr>
      <w:r>
        <w:rPr>
          <w:rtl/>
        </w:rPr>
        <w:t>מסכת דרך ארץ ז</w:t>
      </w:r>
      <w:r>
        <w:rPr>
          <w:rFonts w:hint="cs"/>
          <w:rtl/>
        </w:rPr>
        <w:t xml:space="preserve"> </w:t>
      </w:r>
      <w:proofErr w:type="spellStart"/>
      <w:r>
        <w:rPr>
          <w:rFonts w:hint="cs"/>
          <w:rtl/>
        </w:rPr>
        <w:t>כז</w:t>
      </w:r>
      <w:proofErr w:type="spellEnd"/>
      <w:r w:rsidR="00302258">
        <w:rPr>
          <w:rFonts w:hint="cs"/>
          <w:rtl/>
        </w:rPr>
        <w:t xml:space="preserve"> </w:t>
      </w:r>
      <w:r w:rsidR="00302258">
        <w:rPr>
          <w:rtl/>
        </w:rPr>
        <w:t>–</w:t>
      </w:r>
      <w:r w:rsidR="00302258">
        <w:rPr>
          <w:rFonts w:hint="cs"/>
          <w:rtl/>
        </w:rPr>
        <w:t xml:space="preserve"> היעדר לשון הרע </w:t>
      </w:r>
    </w:p>
    <w:p w14:paraId="3AEAEAA8" w14:textId="77777777" w:rsidR="002D329E" w:rsidRDefault="003A2FAB" w:rsidP="000C6060">
      <w:pPr>
        <w:pStyle w:val="ac"/>
        <w:rPr>
          <w:rFonts w:hint="cs"/>
          <w:rtl/>
        </w:rPr>
      </w:pPr>
      <w:r>
        <w:rPr>
          <w:rtl/>
        </w:rPr>
        <w:t>אם שמרת פיך מלשון הרע, יהיו כל ימיך בשלום.</w:t>
      </w:r>
      <w:r w:rsidR="00F44DF2">
        <w:rPr>
          <w:rStyle w:val="a5"/>
          <w:rtl/>
        </w:rPr>
        <w:footnoteReference w:id="4"/>
      </w:r>
    </w:p>
    <w:p w14:paraId="6138FB75" w14:textId="77777777" w:rsidR="00AD5F32" w:rsidRDefault="00AD5F32" w:rsidP="00491256">
      <w:pPr>
        <w:pStyle w:val="ab"/>
        <w:rPr>
          <w:rtl/>
        </w:rPr>
      </w:pPr>
      <w:r>
        <w:rPr>
          <w:rtl/>
        </w:rPr>
        <w:t xml:space="preserve">ויקרא רבה </w:t>
      </w:r>
      <w:proofErr w:type="spellStart"/>
      <w:r w:rsidR="00302258">
        <w:rPr>
          <w:rFonts w:hint="cs"/>
          <w:rtl/>
        </w:rPr>
        <w:t>כו</w:t>
      </w:r>
      <w:proofErr w:type="spellEnd"/>
      <w:r w:rsidR="00302258">
        <w:rPr>
          <w:rFonts w:hint="cs"/>
          <w:rtl/>
        </w:rPr>
        <w:t xml:space="preserve"> ב </w:t>
      </w:r>
      <w:r>
        <w:rPr>
          <w:rtl/>
        </w:rPr>
        <w:t>פרשת אמור</w:t>
      </w:r>
      <w:r w:rsidR="00302258">
        <w:rPr>
          <w:rFonts w:hint="cs"/>
          <w:rtl/>
        </w:rPr>
        <w:t xml:space="preserve"> </w:t>
      </w:r>
      <w:r w:rsidR="00302258">
        <w:rPr>
          <w:rtl/>
        </w:rPr>
        <w:t>–</w:t>
      </w:r>
      <w:r w:rsidR="00302258">
        <w:rPr>
          <w:rFonts w:hint="cs"/>
          <w:rtl/>
        </w:rPr>
        <w:t xml:space="preserve"> בין דוד לאחאב</w:t>
      </w:r>
      <w:r>
        <w:rPr>
          <w:rtl/>
        </w:rPr>
        <w:t xml:space="preserve"> </w:t>
      </w:r>
    </w:p>
    <w:p w14:paraId="62139BD5" w14:textId="77777777" w:rsidR="004750D6" w:rsidRDefault="00AD5F32" w:rsidP="004750D6">
      <w:pPr>
        <w:pStyle w:val="ac"/>
        <w:rPr>
          <w:rFonts w:hint="cs"/>
          <w:rtl/>
        </w:rPr>
      </w:pPr>
      <w:r>
        <w:rPr>
          <w:rtl/>
        </w:rPr>
        <w:t xml:space="preserve">רבי יוסי </w:t>
      </w:r>
      <w:proofErr w:type="spellStart"/>
      <w:r>
        <w:rPr>
          <w:rtl/>
        </w:rPr>
        <w:t>מ</w:t>
      </w:r>
      <w:r w:rsidR="00491256">
        <w:rPr>
          <w:rtl/>
        </w:rPr>
        <w:t>ִ</w:t>
      </w:r>
      <w:r>
        <w:rPr>
          <w:rtl/>
        </w:rPr>
        <w:t>מ</w:t>
      </w:r>
      <w:r w:rsidR="00491256">
        <w:rPr>
          <w:rtl/>
        </w:rPr>
        <w:t>ַ</w:t>
      </w:r>
      <w:r w:rsidR="00491256">
        <w:rPr>
          <w:rFonts w:hint="cs"/>
          <w:rtl/>
        </w:rPr>
        <w:t>מ</w:t>
      </w:r>
      <w:r w:rsidR="00491256">
        <w:rPr>
          <w:rFonts w:hint="eastAsia"/>
          <w:rtl/>
        </w:rPr>
        <w:t>ְ</w:t>
      </w:r>
      <w:r>
        <w:rPr>
          <w:rtl/>
        </w:rPr>
        <w:t>ל</w:t>
      </w:r>
      <w:r w:rsidR="00491256">
        <w:rPr>
          <w:rtl/>
        </w:rPr>
        <w:t>ָ</w:t>
      </w:r>
      <w:r>
        <w:rPr>
          <w:rtl/>
        </w:rPr>
        <w:t>ח</w:t>
      </w:r>
      <w:proofErr w:type="spellEnd"/>
      <w:r>
        <w:rPr>
          <w:rtl/>
        </w:rPr>
        <w:t xml:space="preserve"> ורבי יהושע </w:t>
      </w:r>
      <w:proofErr w:type="spellStart"/>
      <w:r>
        <w:rPr>
          <w:rtl/>
        </w:rPr>
        <w:t>דסכנין</w:t>
      </w:r>
      <w:proofErr w:type="spellEnd"/>
      <w:r>
        <w:rPr>
          <w:rtl/>
        </w:rPr>
        <w:t xml:space="preserve"> בשם רבי לוי אמרו</w:t>
      </w:r>
      <w:r w:rsidR="00491256">
        <w:rPr>
          <w:rFonts w:hint="cs"/>
          <w:rtl/>
        </w:rPr>
        <w:t>:</w:t>
      </w:r>
      <w:r>
        <w:rPr>
          <w:rtl/>
        </w:rPr>
        <w:t xml:space="preserve"> מצינו תינוקות בימי דוד</w:t>
      </w:r>
      <w:r w:rsidR="00491256">
        <w:rPr>
          <w:rFonts w:hint="cs"/>
          <w:rtl/>
        </w:rPr>
        <w:t>,</w:t>
      </w:r>
      <w:r>
        <w:rPr>
          <w:rtl/>
        </w:rPr>
        <w:t xml:space="preserve"> עד שלא טעמו טעם חטא היו יודעין לדרוש את התורה מ"ט פנים טמא ומ"ט פנים טהור</w:t>
      </w:r>
      <w:r w:rsidR="00491256">
        <w:rPr>
          <w:rFonts w:hint="cs"/>
          <w:rtl/>
        </w:rPr>
        <w:t>.</w:t>
      </w:r>
      <w:r w:rsidR="00491256">
        <w:rPr>
          <w:rStyle w:val="a5"/>
          <w:rtl/>
        </w:rPr>
        <w:footnoteReference w:id="5"/>
      </w:r>
      <w:r>
        <w:rPr>
          <w:rtl/>
        </w:rPr>
        <w:t xml:space="preserve"> וה</w:t>
      </w:r>
      <w:r w:rsidR="005A6E93">
        <w:rPr>
          <w:rFonts w:hint="cs"/>
          <w:rtl/>
        </w:rPr>
        <w:t>י</w:t>
      </w:r>
      <w:r>
        <w:rPr>
          <w:rtl/>
        </w:rPr>
        <w:t>ה דוד מ</w:t>
      </w:r>
      <w:r w:rsidR="005A6E93">
        <w:rPr>
          <w:rFonts w:hint="cs"/>
          <w:rtl/>
        </w:rPr>
        <w:t>תפלל עליהם: "</w:t>
      </w:r>
      <w:r w:rsidR="005A6E93">
        <w:rPr>
          <w:rtl/>
        </w:rPr>
        <w:t>אתה ה' תשמרם</w:t>
      </w:r>
      <w:r w:rsidR="005A6E93">
        <w:rPr>
          <w:rFonts w:hint="cs"/>
          <w:rtl/>
        </w:rPr>
        <w:t>" (</w:t>
      </w:r>
      <w:r>
        <w:rPr>
          <w:rtl/>
        </w:rPr>
        <w:t xml:space="preserve">תהלים </w:t>
      </w:r>
      <w:proofErr w:type="spellStart"/>
      <w:r>
        <w:rPr>
          <w:rtl/>
        </w:rPr>
        <w:t>יב</w:t>
      </w:r>
      <w:proofErr w:type="spellEnd"/>
      <w:r w:rsidR="005A6E93">
        <w:rPr>
          <w:rFonts w:hint="cs"/>
          <w:rtl/>
        </w:rPr>
        <w:t xml:space="preserve"> ח</w:t>
      </w:r>
      <w:r>
        <w:rPr>
          <w:rtl/>
        </w:rPr>
        <w:t xml:space="preserve">) </w:t>
      </w:r>
      <w:r w:rsidR="005A6E93">
        <w:rPr>
          <w:rtl/>
        </w:rPr>
        <w:t>–</w:t>
      </w:r>
      <w:r w:rsidR="005A6E93">
        <w:rPr>
          <w:rFonts w:hint="cs"/>
          <w:rtl/>
        </w:rPr>
        <w:t xml:space="preserve"> תשמור תורתם בליבם. "</w:t>
      </w:r>
      <w:r>
        <w:rPr>
          <w:rtl/>
        </w:rPr>
        <w:t>תנצר</w:t>
      </w:r>
      <w:r w:rsidR="005A6E93">
        <w:rPr>
          <w:rFonts w:hint="cs"/>
          <w:rtl/>
        </w:rPr>
        <w:t>נו</w:t>
      </w:r>
      <w:r>
        <w:rPr>
          <w:rtl/>
        </w:rPr>
        <w:t xml:space="preserve"> מן הדור זו לעולם</w:t>
      </w:r>
      <w:r w:rsidR="005A6E93">
        <w:rPr>
          <w:rFonts w:hint="cs"/>
          <w:rtl/>
        </w:rPr>
        <w:t xml:space="preserve">" (שם) - </w:t>
      </w:r>
      <w:r>
        <w:rPr>
          <w:rtl/>
        </w:rPr>
        <w:t>מן הדור ההוא שהוא חייב כליה</w:t>
      </w:r>
      <w:r w:rsidR="005A6E93">
        <w:rPr>
          <w:rFonts w:hint="cs"/>
          <w:rtl/>
        </w:rPr>
        <w:t>.</w:t>
      </w:r>
      <w:r>
        <w:rPr>
          <w:rtl/>
        </w:rPr>
        <w:t xml:space="preserve"> אחר כל השבח הזה</w:t>
      </w:r>
      <w:r w:rsidR="005A6E93">
        <w:rPr>
          <w:rFonts w:hint="cs"/>
          <w:rtl/>
        </w:rPr>
        <w:t>,</w:t>
      </w:r>
      <w:r>
        <w:rPr>
          <w:rtl/>
        </w:rPr>
        <w:t xml:space="preserve"> יוצאי</w:t>
      </w:r>
      <w:r w:rsidR="005A6E93">
        <w:rPr>
          <w:rFonts w:hint="cs"/>
          <w:rtl/>
        </w:rPr>
        <w:t>ם</w:t>
      </w:r>
      <w:r>
        <w:rPr>
          <w:rtl/>
        </w:rPr>
        <w:t xml:space="preserve"> למלחמה ונופלי</w:t>
      </w:r>
      <w:r w:rsidR="005A6E93">
        <w:rPr>
          <w:rFonts w:hint="cs"/>
          <w:rtl/>
        </w:rPr>
        <w:t>ם!</w:t>
      </w:r>
      <w:r>
        <w:rPr>
          <w:rtl/>
        </w:rPr>
        <w:t xml:space="preserve"> אלא ע"י שהיו בהם </w:t>
      </w:r>
      <w:proofErr w:type="spellStart"/>
      <w:r>
        <w:rPr>
          <w:rtl/>
        </w:rPr>
        <w:t>ד</w:t>
      </w:r>
      <w:r w:rsidR="004750D6">
        <w:rPr>
          <w:rtl/>
        </w:rPr>
        <w:t>ֵ</w:t>
      </w:r>
      <w:r w:rsidR="005A6E93">
        <w:rPr>
          <w:rFonts w:hint="cs"/>
          <w:rtl/>
        </w:rPr>
        <w:t>י</w:t>
      </w:r>
      <w:r>
        <w:rPr>
          <w:rtl/>
        </w:rPr>
        <w:t>ל</w:t>
      </w:r>
      <w:r w:rsidR="004750D6">
        <w:rPr>
          <w:rtl/>
        </w:rPr>
        <w:t>ָ</w:t>
      </w:r>
      <w:r>
        <w:rPr>
          <w:rtl/>
        </w:rPr>
        <w:t>טו</w:t>
      </w:r>
      <w:r w:rsidR="004750D6">
        <w:rPr>
          <w:rtl/>
        </w:rPr>
        <w:t>ֹ</w:t>
      </w:r>
      <w:r>
        <w:rPr>
          <w:rtl/>
        </w:rPr>
        <w:t>ר</w:t>
      </w:r>
      <w:r w:rsidR="004750D6">
        <w:rPr>
          <w:rtl/>
        </w:rPr>
        <w:t>ִ</w:t>
      </w:r>
      <w:r>
        <w:rPr>
          <w:rtl/>
        </w:rPr>
        <w:t>י</w:t>
      </w:r>
      <w:r w:rsidR="005A6E93">
        <w:rPr>
          <w:rFonts w:hint="cs"/>
          <w:rtl/>
        </w:rPr>
        <w:t>ם</w:t>
      </w:r>
      <w:proofErr w:type="spellEnd"/>
      <w:r w:rsidR="005A6E93">
        <w:rPr>
          <w:rFonts w:hint="cs"/>
          <w:rtl/>
        </w:rPr>
        <w:t>,</w:t>
      </w:r>
      <w:r w:rsidR="005A6E93">
        <w:rPr>
          <w:rStyle w:val="a5"/>
          <w:rtl/>
        </w:rPr>
        <w:footnoteReference w:id="6"/>
      </w:r>
      <w:r>
        <w:rPr>
          <w:rtl/>
        </w:rPr>
        <w:t xml:space="preserve"> היו נופלי</w:t>
      </w:r>
      <w:r w:rsidR="005A6E93">
        <w:rPr>
          <w:rFonts w:hint="cs"/>
          <w:rtl/>
        </w:rPr>
        <w:t>ם.</w:t>
      </w:r>
      <w:r>
        <w:rPr>
          <w:rtl/>
        </w:rPr>
        <w:t xml:space="preserve"> הוא שדוד אומר</w:t>
      </w:r>
      <w:r w:rsidR="005A6E93">
        <w:rPr>
          <w:rFonts w:hint="cs"/>
          <w:rtl/>
        </w:rPr>
        <w:t>:</w:t>
      </w:r>
      <w:r>
        <w:rPr>
          <w:rtl/>
        </w:rPr>
        <w:t xml:space="preserve"> </w:t>
      </w:r>
      <w:r w:rsidR="005A6E93">
        <w:rPr>
          <w:rFonts w:hint="cs"/>
          <w:rtl/>
        </w:rPr>
        <w:t>"</w:t>
      </w:r>
      <w:r w:rsidR="00CE072D">
        <w:rPr>
          <w:rtl/>
        </w:rPr>
        <w:t>נַפְשִׁי בְּתוֹךְ לְבָאִם אֶשְׁכְּבָה לֹהֲטִים בְּנֵי אָדָם שִׁנֵּיהֶם חֲנִית וְחִצִּים וּלְשׁוֹנָם חֶרֶב חַדָּה</w:t>
      </w:r>
      <w:r w:rsidR="00CE072D">
        <w:rPr>
          <w:rFonts w:hint="cs"/>
          <w:rtl/>
        </w:rPr>
        <w:t>"</w:t>
      </w:r>
      <w:r w:rsidR="005A6E93">
        <w:rPr>
          <w:rtl/>
        </w:rPr>
        <w:t xml:space="preserve"> </w:t>
      </w:r>
      <w:r>
        <w:rPr>
          <w:rtl/>
        </w:rPr>
        <w:t xml:space="preserve">(תהלים </w:t>
      </w:r>
      <w:proofErr w:type="spellStart"/>
      <w:r>
        <w:rPr>
          <w:rtl/>
        </w:rPr>
        <w:t>נז</w:t>
      </w:r>
      <w:proofErr w:type="spellEnd"/>
      <w:r w:rsidR="00CE072D">
        <w:rPr>
          <w:rFonts w:hint="cs"/>
          <w:rtl/>
        </w:rPr>
        <w:t xml:space="preserve"> ה</w:t>
      </w:r>
      <w:r>
        <w:rPr>
          <w:rtl/>
        </w:rPr>
        <w:t>)</w:t>
      </w:r>
      <w:r w:rsidR="00CE072D">
        <w:rPr>
          <w:rFonts w:hint="cs"/>
          <w:rtl/>
        </w:rPr>
        <w:t>.</w:t>
      </w:r>
      <w:r>
        <w:rPr>
          <w:rtl/>
        </w:rPr>
        <w:t xml:space="preserve"> </w:t>
      </w:r>
      <w:r w:rsidR="00CE072D">
        <w:rPr>
          <w:rFonts w:hint="cs"/>
          <w:rtl/>
        </w:rPr>
        <w:t xml:space="preserve">"נפשי בתוך </w:t>
      </w:r>
      <w:r>
        <w:rPr>
          <w:rtl/>
        </w:rPr>
        <w:t>לבאים</w:t>
      </w:r>
      <w:r w:rsidR="00CE072D">
        <w:rPr>
          <w:rFonts w:hint="cs"/>
          <w:rtl/>
        </w:rPr>
        <w:t>" -</w:t>
      </w:r>
      <w:r>
        <w:rPr>
          <w:rtl/>
        </w:rPr>
        <w:t xml:space="preserve"> זה אבנר </w:t>
      </w:r>
      <w:proofErr w:type="spellStart"/>
      <w:r>
        <w:rPr>
          <w:rtl/>
        </w:rPr>
        <w:t>ועמשא</w:t>
      </w:r>
      <w:proofErr w:type="spellEnd"/>
      <w:r>
        <w:rPr>
          <w:rtl/>
        </w:rPr>
        <w:t xml:space="preserve"> שהיו ל</w:t>
      </w:r>
      <w:r w:rsidR="001E3804">
        <w:rPr>
          <w:rtl/>
        </w:rPr>
        <w:t>ְ</w:t>
      </w:r>
      <w:r>
        <w:rPr>
          <w:rtl/>
        </w:rPr>
        <w:t>ב</w:t>
      </w:r>
      <w:r w:rsidR="001E3804">
        <w:rPr>
          <w:rtl/>
        </w:rPr>
        <w:t>ָ</w:t>
      </w:r>
      <w:r>
        <w:rPr>
          <w:rtl/>
        </w:rPr>
        <w:t>א</w:t>
      </w:r>
      <w:r w:rsidR="001E3804">
        <w:rPr>
          <w:rtl/>
        </w:rPr>
        <w:t>ִ</w:t>
      </w:r>
      <w:r>
        <w:rPr>
          <w:rtl/>
        </w:rPr>
        <w:t>ים בתורה</w:t>
      </w:r>
      <w:r w:rsidR="00CE072D">
        <w:rPr>
          <w:rFonts w:hint="cs"/>
          <w:rtl/>
        </w:rPr>
        <w:t>.</w:t>
      </w:r>
      <w:r>
        <w:rPr>
          <w:rtl/>
        </w:rPr>
        <w:t xml:space="preserve"> </w:t>
      </w:r>
      <w:r w:rsidR="00CE072D">
        <w:rPr>
          <w:rFonts w:hint="cs"/>
          <w:rtl/>
        </w:rPr>
        <w:t>"</w:t>
      </w:r>
      <w:r>
        <w:rPr>
          <w:rtl/>
        </w:rPr>
        <w:t>אשכבה לוהטים</w:t>
      </w:r>
      <w:r w:rsidR="00CE072D">
        <w:rPr>
          <w:rFonts w:hint="cs"/>
          <w:rtl/>
        </w:rPr>
        <w:t>" -</w:t>
      </w:r>
      <w:r>
        <w:rPr>
          <w:rtl/>
        </w:rPr>
        <w:t xml:space="preserve"> זה דואג ואחיתופל שהיו להוטי</w:t>
      </w:r>
      <w:r w:rsidR="00CE072D">
        <w:rPr>
          <w:rFonts w:hint="cs"/>
          <w:rtl/>
        </w:rPr>
        <w:t>ם</w:t>
      </w:r>
      <w:r>
        <w:rPr>
          <w:rtl/>
        </w:rPr>
        <w:t xml:space="preserve"> אחר לשון הרע</w:t>
      </w:r>
      <w:r w:rsidR="00CE072D">
        <w:rPr>
          <w:rFonts w:hint="cs"/>
          <w:rtl/>
        </w:rPr>
        <w:t>.</w:t>
      </w:r>
      <w:r>
        <w:rPr>
          <w:rtl/>
        </w:rPr>
        <w:t xml:space="preserve"> </w:t>
      </w:r>
      <w:r w:rsidR="00CE072D">
        <w:rPr>
          <w:rFonts w:hint="cs"/>
          <w:rtl/>
        </w:rPr>
        <w:t>"</w:t>
      </w:r>
      <w:r>
        <w:rPr>
          <w:rtl/>
        </w:rPr>
        <w:t>בני אדם שניהם חנית וחצים</w:t>
      </w:r>
      <w:r w:rsidR="00CE072D">
        <w:rPr>
          <w:rFonts w:hint="cs"/>
          <w:rtl/>
        </w:rPr>
        <w:t>" -</w:t>
      </w:r>
      <w:r>
        <w:rPr>
          <w:rtl/>
        </w:rPr>
        <w:t xml:space="preserve"> אלו אנשי </w:t>
      </w:r>
      <w:proofErr w:type="spellStart"/>
      <w:r>
        <w:rPr>
          <w:rtl/>
        </w:rPr>
        <w:t>קעילה</w:t>
      </w:r>
      <w:proofErr w:type="spellEnd"/>
      <w:r>
        <w:rPr>
          <w:rtl/>
        </w:rPr>
        <w:t xml:space="preserve"> </w:t>
      </w:r>
      <w:r w:rsidR="00CE072D">
        <w:rPr>
          <w:rFonts w:hint="cs"/>
          <w:rtl/>
        </w:rPr>
        <w:t>... "</w:t>
      </w:r>
      <w:r>
        <w:rPr>
          <w:rtl/>
        </w:rPr>
        <w:t>ולשונם חרב חדה</w:t>
      </w:r>
      <w:r w:rsidR="00CE072D">
        <w:rPr>
          <w:rFonts w:hint="cs"/>
          <w:rtl/>
        </w:rPr>
        <w:t>"</w:t>
      </w:r>
      <w:r>
        <w:rPr>
          <w:rtl/>
        </w:rPr>
        <w:t xml:space="preserve"> </w:t>
      </w:r>
      <w:r w:rsidR="00CE072D">
        <w:rPr>
          <w:rFonts w:hint="cs"/>
          <w:rtl/>
        </w:rPr>
        <w:t xml:space="preserve">- </w:t>
      </w:r>
      <w:r>
        <w:rPr>
          <w:rtl/>
        </w:rPr>
        <w:t xml:space="preserve">אלו הזיפים </w:t>
      </w:r>
      <w:r w:rsidR="004750D6">
        <w:rPr>
          <w:rFonts w:hint="cs"/>
          <w:rtl/>
        </w:rPr>
        <w:t>...</w:t>
      </w:r>
      <w:r>
        <w:rPr>
          <w:rtl/>
        </w:rPr>
        <w:t xml:space="preserve"> באותה שעה אמר דוד וכי מה השכינה עושה בארץ</w:t>
      </w:r>
      <w:r w:rsidR="004750D6">
        <w:rPr>
          <w:rFonts w:hint="cs"/>
          <w:rtl/>
        </w:rPr>
        <w:t>?</w:t>
      </w:r>
      <w:r>
        <w:rPr>
          <w:rtl/>
        </w:rPr>
        <w:t xml:space="preserve"> </w:t>
      </w:r>
      <w:r w:rsidR="004750D6">
        <w:rPr>
          <w:rFonts w:hint="cs"/>
          <w:rtl/>
        </w:rPr>
        <w:t>"</w:t>
      </w:r>
      <w:r>
        <w:rPr>
          <w:rtl/>
        </w:rPr>
        <w:t>רומה על השמים אלהים</w:t>
      </w:r>
      <w:r w:rsidR="004750D6">
        <w:rPr>
          <w:rFonts w:hint="cs"/>
          <w:rtl/>
        </w:rPr>
        <w:t xml:space="preserve">" </w:t>
      </w:r>
      <w:r w:rsidR="004750D6">
        <w:rPr>
          <w:rtl/>
        </w:rPr>
        <w:t xml:space="preserve">(תהלים </w:t>
      </w:r>
      <w:proofErr w:type="spellStart"/>
      <w:r w:rsidR="004750D6">
        <w:rPr>
          <w:rtl/>
        </w:rPr>
        <w:t>נז</w:t>
      </w:r>
      <w:proofErr w:type="spellEnd"/>
      <w:r w:rsidR="004750D6">
        <w:rPr>
          <w:rFonts w:hint="cs"/>
          <w:rtl/>
        </w:rPr>
        <w:t xml:space="preserve"> ו</w:t>
      </w:r>
      <w:r w:rsidR="004750D6">
        <w:rPr>
          <w:rtl/>
        </w:rPr>
        <w:t xml:space="preserve">) </w:t>
      </w:r>
      <w:r w:rsidR="004750D6">
        <w:rPr>
          <w:rFonts w:hint="cs"/>
          <w:rtl/>
        </w:rPr>
        <w:t>-</w:t>
      </w:r>
      <w:r>
        <w:rPr>
          <w:rtl/>
        </w:rPr>
        <w:t xml:space="preserve"> סלק שכינתך מביניה</w:t>
      </w:r>
      <w:r w:rsidR="004750D6">
        <w:rPr>
          <w:rFonts w:hint="cs"/>
          <w:rtl/>
        </w:rPr>
        <w:t>ם</w:t>
      </w:r>
      <w:r w:rsidR="005A6E93">
        <w:rPr>
          <w:rFonts w:hint="cs"/>
          <w:rtl/>
        </w:rPr>
        <w:t>.</w:t>
      </w:r>
      <w:r w:rsidR="005A6E93">
        <w:rPr>
          <w:rStyle w:val="a5"/>
          <w:rtl/>
        </w:rPr>
        <w:footnoteReference w:id="7"/>
      </w:r>
      <w:r>
        <w:rPr>
          <w:rtl/>
        </w:rPr>
        <w:t xml:space="preserve"> </w:t>
      </w:r>
    </w:p>
    <w:p w14:paraId="254E1C89" w14:textId="77777777" w:rsidR="004750D6" w:rsidRDefault="00AD5F32" w:rsidP="00435154">
      <w:pPr>
        <w:pStyle w:val="ac"/>
        <w:rPr>
          <w:rFonts w:hint="cs"/>
          <w:rtl/>
        </w:rPr>
      </w:pPr>
      <w:r>
        <w:rPr>
          <w:rtl/>
        </w:rPr>
        <w:lastRenderedPageBreak/>
        <w:t>אבל דורו של אחאב כ</w:t>
      </w:r>
      <w:r w:rsidR="004750D6">
        <w:rPr>
          <w:rFonts w:hint="cs"/>
          <w:rtl/>
        </w:rPr>
        <w:t>ו</w:t>
      </w:r>
      <w:r>
        <w:rPr>
          <w:rtl/>
        </w:rPr>
        <w:t>ל</w:t>
      </w:r>
      <w:r w:rsidR="004750D6">
        <w:rPr>
          <w:rFonts w:hint="cs"/>
          <w:rtl/>
        </w:rPr>
        <w:t>ם</w:t>
      </w:r>
      <w:r>
        <w:rPr>
          <w:rtl/>
        </w:rPr>
        <w:t xml:space="preserve"> </w:t>
      </w:r>
      <w:smartTag w:uri="urn:schemas-microsoft-com:office:smarttags" w:element="PersonName">
        <w:r>
          <w:rPr>
            <w:rtl/>
          </w:rPr>
          <w:t>עוב</w:t>
        </w:r>
      </w:smartTag>
      <w:r>
        <w:rPr>
          <w:rtl/>
        </w:rPr>
        <w:t xml:space="preserve">די עבודת כוכבים היו וע"י שלא היו בהן </w:t>
      </w:r>
      <w:proofErr w:type="spellStart"/>
      <w:r>
        <w:rPr>
          <w:rtl/>
        </w:rPr>
        <w:t>דילטורי</w:t>
      </w:r>
      <w:r w:rsidR="004750D6">
        <w:rPr>
          <w:rFonts w:hint="cs"/>
          <w:rtl/>
        </w:rPr>
        <w:t>ם</w:t>
      </w:r>
      <w:proofErr w:type="spellEnd"/>
      <w:r w:rsidR="004750D6">
        <w:rPr>
          <w:rFonts w:hint="cs"/>
          <w:rtl/>
        </w:rPr>
        <w:t>,</w:t>
      </w:r>
      <w:r>
        <w:rPr>
          <w:rtl/>
        </w:rPr>
        <w:t xml:space="preserve"> היו יוצאי</w:t>
      </w:r>
      <w:r w:rsidR="008172F8">
        <w:rPr>
          <w:rFonts w:hint="cs"/>
          <w:rtl/>
        </w:rPr>
        <w:t>ם</w:t>
      </w:r>
      <w:r>
        <w:rPr>
          <w:rtl/>
        </w:rPr>
        <w:t xml:space="preserve"> למלחמה </w:t>
      </w:r>
      <w:proofErr w:type="spellStart"/>
      <w:r>
        <w:rPr>
          <w:rtl/>
        </w:rPr>
        <w:t>ונוצחי</w:t>
      </w:r>
      <w:r w:rsidR="004750D6">
        <w:rPr>
          <w:rFonts w:hint="cs"/>
          <w:rtl/>
        </w:rPr>
        <w:t>ם</w:t>
      </w:r>
      <w:proofErr w:type="spellEnd"/>
      <w:r w:rsidR="004750D6">
        <w:rPr>
          <w:rFonts w:hint="cs"/>
          <w:rtl/>
        </w:rPr>
        <w:t>.</w:t>
      </w:r>
      <w:r>
        <w:rPr>
          <w:rtl/>
        </w:rPr>
        <w:t xml:space="preserve"> הוא ש</w:t>
      </w:r>
      <w:smartTag w:uri="urn:schemas-microsoft-com:office:smarttags" w:element="PersonName">
        <w:r>
          <w:rPr>
            <w:rtl/>
          </w:rPr>
          <w:t>עוב</w:t>
        </w:r>
      </w:smartTag>
      <w:r>
        <w:rPr>
          <w:rtl/>
        </w:rPr>
        <w:t>דיה א</w:t>
      </w:r>
      <w:r w:rsidR="004750D6">
        <w:rPr>
          <w:rFonts w:hint="cs"/>
          <w:rtl/>
        </w:rPr>
        <w:t>ו</w:t>
      </w:r>
      <w:r>
        <w:rPr>
          <w:rtl/>
        </w:rPr>
        <w:t>מר לאליהו</w:t>
      </w:r>
      <w:r w:rsidR="004750D6">
        <w:rPr>
          <w:rFonts w:hint="cs"/>
          <w:rtl/>
        </w:rPr>
        <w:t>: "</w:t>
      </w:r>
      <w:r w:rsidR="004750D6">
        <w:rPr>
          <w:rtl/>
        </w:rPr>
        <w:t xml:space="preserve">הֲלֹא הֻגַּד לַאדֹנִי אֵת אֲשֶׁר עָשִׂיתִי בַּהֲרֹג אִיזֶבֶל אֵת נְבִיאֵי </w:t>
      </w:r>
      <w:r w:rsidR="008172F8">
        <w:rPr>
          <w:rtl/>
        </w:rPr>
        <w:t>ה'</w:t>
      </w:r>
      <w:r w:rsidR="004750D6">
        <w:rPr>
          <w:rtl/>
        </w:rPr>
        <w:t xml:space="preserve"> וָאַחְבִּא מִנְּבִיאֵי </w:t>
      </w:r>
      <w:r w:rsidR="008172F8">
        <w:rPr>
          <w:rtl/>
        </w:rPr>
        <w:t>ה'</w:t>
      </w:r>
      <w:r w:rsidR="004750D6">
        <w:rPr>
          <w:rtl/>
        </w:rPr>
        <w:t xml:space="preserve"> מֵאָה אִישׁ חֲמִשִּׁים </w:t>
      </w:r>
      <w:proofErr w:type="spellStart"/>
      <w:r w:rsidR="004750D6">
        <w:rPr>
          <w:rtl/>
        </w:rPr>
        <w:t>חֲמִשִּׁים</w:t>
      </w:r>
      <w:proofErr w:type="spellEnd"/>
      <w:r w:rsidR="004750D6">
        <w:rPr>
          <w:rtl/>
        </w:rPr>
        <w:t xml:space="preserve"> אִישׁ בַּמְּעָרָה וָאֲכַלְכְּלֵם לֶחֶם וָמָיִם</w:t>
      </w:r>
      <w:r w:rsidR="004750D6">
        <w:rPr>
          <w:rFonts w:hint="cs"/>
          <w:rtl/>
        </w:rPr>
        <w:t>"</w:t>
      </w:r>
      <w:r>
        <w:rPr>
          <w:rtl/>
        </w:rPr>
        <w:t xml:space="preserve"> </w:t>
      </w:r>
      <w:r w:rsidR="004750D6">
        <w:rPr>
          <w:rtl/>
        </w:rPr>
        <w:t xml:space="preserve">(מלכים א </w:t>
      </w:r>
      <w:proofErr w:type="spellStart"/>
      <w:r w:rsidR="004750D6">
        <w:rPr>
          <w:rtl/>
        </w:rPr>
        <w:t>יח</w:t>
      </w:r>
      <w:proofErr w:type="spellEnd"/>
      <w:r w:rsidR="004750D6">
        <w:rPr>
          <w:rFonts w:hint="cs"/>
          <w:rtl/>
        </w:rPr>
        <w:t xml:space="preserve"> </w:t>
      </w:r>
      <w:proofErr w:type="spellStart"/>
      <w:r w:rsidR="004750D6">
        <w:rPr>
          <w:rFonts w:hint="cs"/>
          <w:rtl/>
        </w:rPr>
        <w:t>יג</w:t>
      </w:r>
      <w:proofErr w:type="spellEnd"/>
      <w:r w:rsidR="004750D6">
        <w:rPr>
          <w:rtl/>
        </w:rPr>
        <w:t xml:space="preserve">) </w:t>
      </w:r>
      <w:r w:rsidR="004750D6">
        <w:rPr>
          <w:rFonts w:hint="cs"/>
          <w:rtl/>
        </w:rPr>
        <w:t xml:space="preserve">- </w:t>
      </w:r>
      <w:r>
        <w:rPr>
          <w:rtl/>
        </w:rPr>
        <w:t>אם לחם למה מים</w:t>
      </w:r>
      <w:r w:rsidR="004750D6">
        <w:rPr>
          <w:rFonts w:hint="cs"/>
          <w:rtl/>
        </w:rPr>
        <w:t>?</w:t>
      </w:r>
      <w:r w:rsidR="008172F8">
        <w:rPr>
          <w:rStyle w:val="a5"/>
          <w:rtl/>
        </w:rPr>
        <w:footnoteReference w:id="8"/>
      </w:r>
      <w:r>
        <w:rPr>
          <w:rtl/>
        </w:rPr>
        <w:t xml:space="preserve"> אלא מלמד שהיו המים קשים לו להביא יותר מן הלחם</w:t>
      </w:r>
      <w:r w:rsidR="008172F8">
        <w:rPr>
          <w:rFonts w:hint="cs"/>
          <w:rtl/>
        </w:rPr>
        <w:t>.</w:t>
      </w:r>
      <w:r w:rsidR="008172F8">
        <w:rPr>
          <w:rStyle w:val="a5"/>
          <w:rtl/>
        </w:rPr>
        <w:footnoteReference w:id="9"/>
      </w:r>
      <w:r>
        <w:rPr>
          <w:rtl/>
        </w:rPr>
        <w:t xml:space="preserve"> ואליהו מכריז בהר הכרמל ואומר</w:t>
      </w:r>
      <w:r w:rsidR="00435154">
        <w:rPr>
          <w:rFonts w:hint="cs"/>
          <w:rtl/>
        </w:rPr>
        <w:t>:</w:t>
      </w:r>
      <w:r>
        <w:rPr>
          <w:rtl/>
        </w:rPr>
        <w:t xml:space="preserve"> </w:t>
      </w:r>
      <w:r w:rsidR="00435154">
        <w:rPr>
          <w:rFonts w:hint="cs"/>
          <w:rtl/>
        </w:rPr>
        <w:t>"</w:t>
      </w:r>
      <w:r>
        <w:rPr>
          <w:rtl/>
        </w:rPr>
        <w:t>אני נותרתי נביא לה' לבדי</w:t>
      </w:r>
      <w:r w:rsidR="00435154">
        <w:rPr>
          <w:rFonts w:hint="cs"/>
          <w:rtl/>
        </w:rPr>
        <w:t xml:space="preserve">" </w:t>
      </w:r>
      <w:r w:rsidR="00435154">
        <w:rPr>
          <w:rtl/>
        </w:rPr>
        <w:t xml:space="preserve">(שם </w:t>
      </w:r>
      <w:proofErr w:type="spellStart"/>
      <w:r w:rsidR="00435154">
        <w:rPr>
          <w:rFonts w:hint="cs"/>
          <w:rtl/>
        </w:rPr>
        <w:t>כב</w:t>
      </w:r>
      <w:proofErr w:type="spellEnd"/>
      <w:r w:rsidR="00435154">
        <w:rPr>
          <w:rtl/>
        </w:rPr>
        <w:t>)</w:t>
      </w:r>
      <w:r w:rsidR="00435154">
        <w:rPr>
          <w:rFonts w:hint="cs"/>
          <w:rtl/>
        </w:rPr>
        <w:t>,</w:t>
      </w:r>
      <w:r w:rsidR="00435154">
        <w:rPr>
          <w:rtl/>
        </w:rPr>
        <w:t xml:space="preserve"> </w:t>
      </w:r>
      <w:r>
        <w:rPr>
          <w:rtl/>
        </w:rPr>
        <w:t xml:space="preserve"> וכל </w:t>
      </w:r>
      <w:r w:rsidR="00435154">
        <w:rPr>
          <w:rFonts w:hint="cs"/>
          <w:rtl/>
        </w:rPr>
        <w:t xml:space="preserve">העם יודעים </w:t>
      </w:r>
      <w:r>
        <w:rPr>
          <w:rtl/>
        </w:rPr>
        <w:t>ולא מפרסמי</w:t>
      </w:r>
      <w:r w:rsidR="00435154">
        <w:rPr>
          <w:rFonts w:hint="cs"/>
          <w:rtl/>
        </w:rPr>
        <w:t>ם</w:t>
      </w:r>
      <w:r>
        <w:rPr>
          <w:rtl/>
        </w:rPr>
        <w:t xml:space="preserve"> למל</w:t>
      </w:r>
      <w:r w:rsidR="00435154">
        <w:rPr>
          <w:rFonts w:hint="cs"/>
          <w:rtl/>
        </w:rPr>
        <w:t>ך.</w:t>
      </w:r>
      <w:r w:rsidR="002C4BA6">
        <w:rPr>
          <w:rStyle w:val="a5"/>
          <w:rtl/>
        </w:rPr>
        <w:footnoteReference w:id="10"/>
      </w:r>
    </w:p>
    <w:p w14:paraId="40A98BA9" w14:textId="77777777" w:rsidR="005F6B1C" w:rsidRDefault="00AD5F32" w:rsidP="00A86D6C">
      <w:pPr>
        <w:pStyle w:val="ac"/>
        <w:rPr>
          <w:rFonts w:hint="cs"/>
          <w:rtl/>
        </w:rPr>
      </w:pPr>
      <w:r>
        <w:rPr>
          <w:rtl/>
        </w:rPr>
        <w:t xml:space="preserve">א"ר שמואל </w:t>
      </w:r>
      <w:r w:rsidR="00435154">
        <w:rPr>
          <w:rFonts w:hint="cs"/>
          <w:rtl/>
        </w:rPr>
        <w:t>בן נחמן:</w:t>
      </w:r>
      <w:r>
        <w:rPr>
          <w:rtl/>
        </w:rPr>
        <w:t xml:space="preserve"> אמרו לו לנחש</w:t>
      </w:r>
      <w:r w:rsidR="00435154">
        <w:rPr>
          <w:rFonts w:hint="cs"/>
          <w:rtl/>
        </w:rPr>
        <w:t>:</w:t>
      </w:r>
      <w:r>
        <w:rPr>
          <w:rtl/>
        </w:rPr>
        <w:t xml:space="preserve"> מפני מה אתה מצוי בין הגדרות</w:t>
      </w:r>
      <w:r w:rsidR="00435154">
        <w:rPr>
          <w:rFonts w:hint="cs"/>
          <w:rtl/>
        </w:rPr>
        <w:t>?</w:t>
      </w:r>
      <w:r>
        <w:rPr>
          <w:rtl/>
        </w:rPr>
        <w:t xml:space="preserve"> אמר להם</w:t>
      </w:r>
      <w:r w:rsidR="00435154">
        <w:rPr>
          <w:rFonts w:hint="cs"/>
          <w:rtl/>
        </w:rPr>
        <w:t>:</w:t>
      </w:r>
      <w:r>
        <w:rPr>
          <w:rtl/>
        </w:rPr>
        <w:t xml:space="preserve"> מפני שפרצתי גדרו של עולם</w:t>
      </w:r>
      <w:r w:rsidR="00435154">
        <w:rPr>
          <w:rFonts w:hint="cs"/>
          <w:rtl/>
        </w:rPr>
        <w:t>.</w:t>
      </w:r>
      <w:r>
        <w:rPr>
          <w:rtl/>
        </w:rPr>
        <w:t xml:space="preserve"> </w:t>
      </w:r>
      <w:r w:rsidR="00435154">
        <w:rPr>
          <w:rtl/>
        </w:rPr>
        <w:t>–</w:t>
      </w:r>
      <w:r w:rsidR="00435154">
        <w:rPr>
          <w:rFonts w:hint="cs"/>
          <w:rtl/>
        </w:rPr>
        <w:t xml:space="preserve"> מפני מה אתה מהלך ולשונך בארץ? אמר להם: מפני שהוא גרם לי. אמרו לו: וכי מה הניה יש לך? </w:t>
      </w:r>
      <w:r>
        <w:rPr>
          <w:rtl/>
        </w:rPr>
        <w:t>ארי דורס ואוכל</w:t>
      </w:r>
      <w:r w:rsidR="00435154">
        <w:rPr>
          <w:rFonts w:hint="cs"/>
          <w:rtl/>
        </w:rPr>
        <w:t>,</w:t>
      </w:r>
      <w:r>
        <w:rPr>
          <w:rtl/>
        </w:rPr>
        <w:t xml:space="preserve"> זאב טורף ואוכל</w:t>
      </w:r>
      <w:r w:rsidR="00A86D6C">
        <w:rPr>
          <w:rFonts w:hint="cs"/>
          <w:rtl/>
        </w:rPr>
        <w:t>,</w:t>
      </w:r>
      <w:r>
        <w:rPr>
          <w:rtl/>
        </w:rPr>
        <w:t xml:space="preserve"> ואתה נושך וממית</w:t>
      </w:r>
      <w:r w:rsidR="00A86D6C">
        <w:rPr>
          <w:rFonts w:hint="cs"/>
          <w:rtl/>
        </w:rPr>
        <w:t>!</w:t>
      </w:r>
      <w:r>
        <w:rPr>
          <w:rtl/>
        </w:rPr>
        <w:t xml:space="preserve"> אמר להם</w:t>
      </w:r>
      <w:r w:rsidR="00A86D6C">
        <w:rPr>
          <w:rFonts w:hint="cs"/>
          <w:rtl/>
        </w:rPr>
        <w:t>:</w:t>
      </w:r>
      <w:r>
        <w:rPr>
          <w:rtl/>
        </w:rPr>
        <w:t xml:space="preserve"> </w:t>
      </w:r>
      <w:r w:rsidR="00A86D6C">
        <w:rPr>
          <w:rFonts w:hint="cs"/>
          <w:rtl/>
        </w:rPr>
        <w:t>"</w:t>
      </w:r>
      <w:r>
        <w:rPr>
          <w:rtl/>
        </w:rPr>
        <w:t>אם ישוך הנחש בלא לחש</w:t>
      </w:r>
      <w:r w:rsidR="00A86D6C">
        <w:rPr>
          <w:rFonts w:hint="cs"/>
          <w:rtl/>
        </w:rPr>
        <w:t xml:space="preserve">" </w:t>
      </w:r>
      <w:r w:rsidR="00A86D6C">
        <w:rPr>
          <w:rtl/>
        </w:rPr>
        <w:t>(קהלת י</w:t>
      </w:r>
      <w:r w:rsidR="00A86D6C">
        <w:rPr>
          <w:rFonts w:hint="cs"/>
          <w:rtl/>
        </w:rPr>
        <w:t xml:space="preserve"> יא</w:t>
      </w:r>
      <w:r w:rsidR="00A86D6C">
        <w:rPr>
          <w:rtl/>
        </w:rPr>
        <w:t xml:space="preserve">) </w:t>
      </w:r>
      <w:r w:rsidR="00A86D6C">
        <w:rPr>
          <w:rFonts w:hint="cs"/>
          <w:rtl/>
        </w:rPr>
        <w:t>-</w:t>
      </w:r>
      <w:r>
        <w:rPr>
          <w:rtl/>
        </w:rPr>
        <w:t xml:space="preserve"> אפשר </w:t>
      </w:r>
      <w:r w:rsidR="00A86D6C">
        <w:rPr>
          <w:rFonts w:hint="cs"/>
          <w:rtl/>
        </w:rPr>
        <w:t xml:space="preserve">שאני עושה </w:t>
      </w:r>
      <w:r>
        <w:rPr>
          <w:rtl/>
        </w:rPr>
        <w:t xml:space="preserve">כלום </w:t>
      </w:r>
      <w:r w:rsidR="00A86D6C">
        <w:rPr>
          <w:rFonts w:hint="cs"/>
          <w:rtl/>
        </w:rPr>
        <w:t xml:space="preserve">ולא נאמר </w:t>
      </w:r>
      <w:r>
        <w:rPr>
          <w:rtl/>
        </w:rPr>
        <w:t>לי מ</w:t>
      </w:r>
      <w:r w:rsidR="00A86D6C">
        <w:rPr>
          <w:rFonts w:hint="cs"/>
          <w:rtl/>
        </w:rPr>
        <w:t xml:space="preserve">למעלה? </w:t>
      </w:r>
      <w:r>
        <w:rPr>
          <w:rtl/>
        </w:rPr>
        <w:t>אמרו לו</w:t>
      </w:r>
      <w:r w:rsidR="00A86D6C">
        <w:rPr>
          <w:rFonts w:hint="cs"/>
          <w:rtl/>
        </w:rPr>
        <w:t>:</w:t>
      </w:r>
      <w:r>
        <w:rPr>
          <w:rtl/>
        </w:rPr>
        <w:t xml:space="preserve"> </w:t>
      </w:r>
      <w:r w:rsidR="00A86D6C">
        <w:rPr>
          <w:rFonts w:hint="cs"/>
          <w:rtl/>
        </w:rPr>
        <w:t xml:space="preserve">ומפני מה </w:t>
      </w:r>
      <w:r>
        <w:rPr>
          <w:rtl/>
        </w:rPr>
        <w:t>אתה נושך באבר אחד וארסך מהלך בכל האיברים</w:t>
      </w:r>
      <w:r w:rsidR="00A86D6C">
        <w:rPr>
          <w:rFonts w:hint="cs"/>
          <w:rtl/>
        </w:rPr>
        <w:t>?</w:t>
      </w:r>
      <w:r>
        <w:rPr>
          <w:rtl/>
        </w:rPr>
        <w:t xml:space="preserve"> אמר להם</w:t>
      </w:r>
      <w:r w:rsidR="00A86D6C">
        <w:rPr>
          <w:rFonts w:hint="cs"/>
          <w:rtl/>
        </w:rPr>
        <w:t>:</w:t>
      </w:r>
      <w:r>
        <w:rPr>
          <w:rtl/>
        </w:rPr>
        <w:t xml:space="preserve"> ולי אתם אומרים</w:t>
      </w:r>
      <w:r w:rsidR="00A86D6C">
        <w:rPr>
          <w:rFonts w:hint="cs"/>
          <w:rtl/>
        </w:rPr>
        <w:t>?</w:t>
      </w:r>
      <w:r>
        <w:rPr>
          <w:rtl/>
        </w:rPr>
        <w:t xml:space="preserve"> </w:t>
      </w:r>
      <w:r w:rsidR="00A86D6C">
        <w:rPr>
          <w:rFonts w:hint="cs"/>
          <w:rtl/>
        </w:rPr>
        <w:t xml:space="preserve">אמרו לבעל הלשון שהוא אומר כאן והורג ברומי, אומר ברומי והורג בסוף העולם. </w:t>
      </w:r>
      <w:r>
        <w:rPr>
          <w:rtl/>
        </w:rPr>
        <w:t xml:space="preserve">ולמה </w:t>
      </w:r>
      <w:r w:rsidR="00A86D6C">
        <w:rPr>
          <w:rFonts w:hint="cs"/>
          <w:rtl/>
        </w:rPr>
        <w:t xml:space="preserve">נקרא שמו לשון </w:t>
      </w:r>
      <w:r>
        <w:rPr>
          <w:rtl/>
        </w:rPr>
        <w:t>שלישי</w:t>
      </w:r>
      <w:r w:rsidR="00A86D6C">
        <w:rPr>
          <w:rFonts w:hint="cs"/>
          <w:rtl/>
        </w:rPr>
        <w:t>?</w:t>
      </w:r>
      <w:r>
        <w:rPr>
          <w:rtl/>
        </w:rPr>
        <w:t xml:space="preserve"> שהוא הורג שלשה</w:t>
      </w:r>
      <w:r w:rsidR="00A86D6C">
        <w:rPr>
          <w:rFonts w:hint="cs"/>
          <w:rtl/>
        </w:rPr>
        <w:t>:</w:t>
      </w:r>
      <w:r w:rsidR="00A86D6C">
        <w:rPr>
          <w:rtl/>
        </w:rPr>
        <w:t xml:space="preserve"> האומרו והמקבלו והנאמר עליו</w:t>
      </w:r>
      <w:r w:rsidR="00A86D6C">
        <w:rPr>
          <w:rFonts w:hint="cs"/>
          <w:rtl/>
        </w:rPr>
        <w:t xml:space="preserve">. ובימי שאול הרג ארבעה: דואג שאמרו, שאול שקבלו, </w:t>
      </w:r>
      <w:proofErr w:type="spellStart"/>
      <w:r w:rsidR="00A86D6C">
        <w:rPr>
          <w:rFonts w:hint="cs"/>
          <w:rtl/>
        </w:rPr>
        <w:t>אחימלך</w:t>
      </w:r>
      <w:proofErr w:type="spellEnd"/>
      <w:r w:rsidR="00A86D6C">
        <w:rPr>
          <w:rFonts w:hint="cs"/>
          <w:rtl/>
        </w:rPr>
        <w:t xml:space="preserve"> שנאמר עליו ואבנר.</w:t>
      </w:r>
      <w:r w:rsidR="00A01B4F">
        <w:rPr>
          <w:rStyle w:val="a5"/>
          <w:rtl/>
        </w:rPr>
        <w:footnoteReference w:id="11"/>
      </w:r>
    </w:p>
    <w:p w14:paraId="435FAEB5" w14:textId="77777777" w:rsidR="005F6B1C" w:rsidRPr="009114EE" w:rsidRDefault="005F6B1C" w:rsidP="005F6B1C">
      <w:pPr>
        <w:pStyle w:val="ab"/>
        <w:rPr>
          <w:rtl/>
          <w:lang w:val="he-IL"/>
        </w:rPr>
      </w:pPr>
      <w:r w:rsidRPr="009114EE">
        <w:rPr>
          <w:rFonts w:hint="cs"/>
          <w:rtl/>
          <w:lang w:val="he-IL"/>
        </w:rPr>
        <w:t xml:space="preserve">ילקוט שמעוני מלכים ב רמז </w:t>
      </w:r>
      <w:proofErr w:type="spellStart"/>
      <w:r w:rsidRPr="009114EE">
        <w:rPr>
          <w:rFonts w:hint="cs"/>
          <w:rtl/>
          <w:lang w:val="he-IL"/>
        </w:rPr>
        <w:t>רלב</w:t>
      </w:r>
      <w:proofErr w:type="spellEnd"/>
      <w:r w:rsidRPr="009114EE">
        <w:rPr>
          <w:rFonts w:hint="cs"/>
          <w:rtl/>
          <w:lang w:val="he-IL"/>
        </w:rPr>
        <w:t xml:space="preserve"> </w:t>
      </w:r>
      <w:r w:rsidR="00740F89">
        <w:rPr>
          <w:rtl/>
          <w:lang w:val="he-IL"/>
        </w:rPr>
        <w:t>–</w:t>
      </w:r>
      <w:r w:rsidR="00740F89">
        <w:rPr>
          <w:rFonts w:hint="cs"/>
          <w:rtl/>
          <w:lang w:val="he-IL"/>
        </w:rPr>
        <w:t xml:space="preserve"> ירבעם לא מקבל לשון הרע</w:t>
      </w:r>
    </w:p>
    <w:p w14:paraId="48BE2733" w14:textId="77777777" w:rsidR="005F6B1C" w:rsidRPr="009114EE" w:rsidRDefault="005F6B1C" w:rsidP="009429A6">
      <w:pPr>
        <w:pStyle w:val="ac"/>
        <w:rPr>
          <w:rFonts w:hint="cs"/>
          <w:rtl/>
          <w:lang w:val="he-IL"/>
        </w:rPr>
      </w:pPr>
      <w:r w:rsidRPr="009114EE">
        <w:rPr>
          <w:rFonts w:hint="cs"/>
          <w:rtl/>
          <w:lang w:val="he-IL"/>
        </w:rPr>
        <w:t xml:space="preserve"> וכי מה טיבו של ירבעם והרי </w:t>
      </w:r>
      <w:smartTag w:uri="urn:schemas-microsoft-com:office:smarttags" w:element="PersonName">
        <w:r w:rsidRPr="009114EE">
          <w:rPr>
            <w:rFonts w:hint="cs"/>
            <w:rtl/>
            <w:lang w:val="he-IL"/>
          </w:rPr>
          <w:t>עוב</w:t>
        </w:r>
      </w:smartTag>
      <w:r w:rsidRPr="009114EE">
        <w:rPr>
          <w:rFonts w:hint="cs"/>
          <w:rtl/>
          <w:lang w:val="he-IL"/>
        </w:rPr>
        <w:t>ד ע</w:t>
      </w:r>
      <w:r w:rsidR="009114EE" w:rsidRPr="009114EE">
        <w:rPr>
          <w:rFonts w:hint="cs"/>
          <w:rtl/>
          <w:lang w:val="he-IL"/>
        </w:rPr>
        <w:t xml:space="preserve">בודה זרה </w:t>
      </w:r>
      <w:r w:rsidRPr="009114EE">
        <w:rPr>
          <w:rFonts w:hint="cs"/>
          <w:rtl/>
          <w:lang w:val="he-IL"/>
        </w:rPr>
        <w:t>היה? אלא מפני שלא קבל לשון הרע על עמוס, שנאמר</w:t>
      </w:r>
      <w:r w:rsidR="00A877FB">
        <w:rPr>
          <w:rFonts w:hint="cs"/>
          <w:rtl/>
          <w:lang w:val="he-IL"/>
        </w:rPr>
        <w:t>:</w:t>
      </w:r>
      <w:r w:rsidRPr="009114EE">
        <w:rPr>
          <w:rFonts w:hint="cs"/>
          <w:rtl/>
          <w:lang w:val="he-IL"/>
        </w:rPr>
        <w:t xml:space="preserve"> </w:t>
      </w:r>
      <w:r w:rsidR="00A877FB">
        <w:rPr>
          <w:rFonts w:hint="cs"/>
          <w:rtl/>
          <w:lang w:val="he-IL"/>
        </w:rPr>
        <w:t>"</w:t>
      </w:r>
      <w:r w:rsidR="00B30DA3">
        <w:rPr>
          <w:rtl/>
        </w:rPr>
        <w:t xml:space="preserve">וַיִּשְׁלַח אֲמַצְיָה כֹּהֵן בֵּית אֵל אֶל יָרָבְעָם מֶלֶךְ יִשְׂרָאֵל </w:t>
      </w:r>
      <w:proofErr w:type="spellStart"/>
      <w:r w:rsidR="00B30DA3">
        <w:rPr>
          <w:rtl/>
        </w:rPr>
        <w:t>לֵאמֹר</w:t>
      </w:r>
      <w:proofErr w:type="spellEnd"/>
      <w:r w:rsidR="00B30DA3">
        <w:rPr>
          <w:rtl/>
        </w:rPr>
        <w:t xml:space="preserve"> קָשַׁר עָלֶיךָ עָמוֹס בְּקֶרֶב בֵּית יִשְׂרָאֵל לֹא תוּכַל הָאָרֶץ לְהָכִיל אֶת כָּל דְּבָרָיו</w:t>
      </w:r>
      <w:r w:rsidR="00A877FB">
        <w:rPr>
          <w:rFonts w:hint="cs"/>
          <w:rtl/>
          <w:lang w:val="he-IL"/>
        </w:rPr>
        <w:t>".</w:t>
      </w:r>
      <w:r w:rsidR="00B30DA3">
        <w:rPr>
          <w:rStyle w:val="a5"/>
          <w:rtl/>
          <w:lang w:val="he-IL"/>
        </w:rPr>
        <w:footnoteReference w:id="12"/>
      </w:r>
      <w:r w:rsidRPr="009114EE">
        <w:rPr>
          <w:rFonts w:hint="cs"/>
          <w:rtl/>
          <w:lang w:val="he-IL"/>
        </w:rPr>
        <w:t xml:space="preserve"> מיד גער בו בנזיפה, אמר לו</w:t>
      </w:r>
      <w:r w:rsidR="00B30DA3">
        <w:rPr>
          <w:rFonts w:hint="cs"/>
          <w:rtl/>
          <w:lang w:val="he-IL"/>
        </w:rPr>
        <w:t>:</w:t>
      </w:r>
      <w:r w:rsidRPr="009114EE">
        <w:rPr>
          <w:rFonts w:hint="cs"/>
          <w:rtl/>
          <w:lang w:val="he-IL"/>
        </w:rPr>
        <w:t xml:space="preserve"> חס ושלום שנתנבא אותה נבואה</w:t>
      </w:r>
      <w:r w:rsidR="00B30DA3">
        <w:rPr>
          <w:rFonts w:hint="cs"/>
          <w:rtl/>
          <w:lang w:val="he-IL"/>
        </w:rPr>
        <w:t>,</w:t>
      </w:r>
      <w:r w:rsidRPr="009114EE">
        <w:rPr>
          <w:rFonts w:hint="cs"/>
          <w:rtl/>
          <w:lang w:val="he-IL"/>
        </w:rPr>
        <w:t xml:space="preserve"> ואם נתנבא מן השמים היה</w:t>
      </w:r>
      <w:r w:rsidR="00B30DA3">
        <w:rPr>
          <w:rFonts w:hint="cs"/>
          <w:rtl/>
          <w:lang w:val="he-IL"/>
        </w:rPr>
        <w:t>.</w:t>
      </w:r>
      <w:r w:rsidR="00B30DA3">
        <w:rPr>
          <w:rStyle w:val="a5"/>
          <w:rtl/>
          <w:lang w:val="he-IL"/>
        </w:rPr>
        <w:footnoteReference w:id="13"/>
      </w:r>
      <w:r w:rsidRPr="009114EE">
        <w:rPr>
          <w:rFonts w:hint="cs"/>
          <w:rtl/>
          <w:lang w:val="he-IL"/>
        </w:rPr>
        <w:t xml:space="preserve"> באותה שעה אמר הקב"ה</w:t>
      </w:r>
      <w:r w:rsidR="009429A6">
        <w:rPr>
          <w:rFonts w:hint="cs"/>
          <w:rtl/>
          <w:lang w:val="he-IL"/>
        </w:rPr>
        <w:t>:</w:t>
      </w:r>
      <w:r w:rsidRPr="009114EE">
        <w:rPr>
          <w:rFonts w:hint="cs"/>
          <w:rtl/>
          <w:lang w:val="he-IL"/>
        </w:rPr>
        <w:t xml:space="preserve"> דור </w:t>
      </w:r>
      <w:smartTag w:uri="urn:schemas-microsoft-com:office:smarttags" w:element="PersonName">
        <w:r w:rsidRPr="009114EE">
          <w:rPr>
            <w:rFonts w:hint="cs"/>
            <w:rtl/>
            <w:lang w:val="he-IL"/>
          </w:rPr>
          <w:t>עוב</w:t>
        </w:r>
      </w:smartTag>
      <w:r w:rsidRPr="009114EE">
        <w:rPr>
          <w:rFonts w:hint="cs"/>
          <w:rtl/>
          <w:lang w:val="he-IL"/>
        </w:rPr>
        <w:t>ד אלילים וראש דור ע</w:t>
      </w:r>
      <w:r w:rsidR="009429A6">
        <w:rPr>
          <w:rFonts w:hint="cs"/>
          <w:rtl/>
          <w:lang w:val="he-IL"/>
        </w:rPr>
        <w:t>בודה זרה</w:t>
      </w:r>
      <w:r w:rsidRPr="009114EE">
        <w:rPr>
          <w:rFonts w:hint="cs"/>
          <w:rtl/>
          <w:lang w:val="he-IL"/>
        </w:rPr>
        <w:t>, והארץ אשר אמרתי לאברהם ליצחק וליעקב "לזרעך אתננה", תנו אותה בידו של זה שלא קבל לשון הרע. אמרו</w:t>
      </w:r>
      <w:r w:rsidR="009429A6">
        <w:rPr>
          <w:rFonts w:hint="cs"/>
          <w:rtl/>
          <w:lang w:val="he-IL"/>
        </w:rPr>
        <w:t>:</w:t>
      </w:r>
      <w:r w:rsidRPr="009114EE">
        <w:rPr>
          <w:rFonts w:hint="cs"/>
          <w:rtl/>
          <w:lang w:val="he-IL"/>
        </w:rPr>
        <w:t xml:space="preserve"> מה שלא מסר ביד </w:t>
      </w:r>
      <w:smartTag w:uri="urn:schemas-microsoft-com:office:smarttags" w:element="PersonName">
        <w:smartTagPr>
          <w:attr w:name="ProductID" w:val="יהושע בן נון"/>
        </w:smartTagPr>
        <w:r w:rsidRPr="009114EE">
          <w:rPr>
            <w:rFonts w:hint="cs"/>
            <w:rtl/>
            <w:lang w:val="he-IL"/>
          </w:rPr>
          <w:t>יהושע בן נון</w:t>
        </w:r>
      </w:smartTag>
      <w:r w:rsidRPr="009114EE">
        <w:rPr>
          <w:rFonts w:hint="cs"/>
          <w:rtl/>
          <w:lang w:val="he-IL"/>
        </w:rPr>
        <w:t>, וביד דוד מלך ישראל מסרוהו בידו</w:t>
      </w:r>
      <w:r w:rsidR="009429A6">
        <w:rPr>
          <w:rFonts w:hint="cs"/>
          <w:rtl/>
          <w:lang w:val="he-IL"/>
        </w:rPr>
        <w:t>,</w:t>
      </w:r>
      <w:r w:rsidRPr="009114EE">
        <w:rPr>
          <w:rFonts w:hint="cs"/>
          <w:rtl/>
          <w:lang w:val="he-IL"/>
        </w:rPr>
        <w:t xml:space="preserve"> שנאמר</w:t>
      </w:r>
      <w:r w:rsidR="009429A6">
        <w:rPr>
          <w:rFonts w:hint="cs"/>
          <w:rtl/>
          <w:lang w:val="he-IL"/>
        </w:rPr>
        <w:t>:</w:t>
      </w:r>
      <w:r w:rsidRPr="009114EE">
        <w:rPr>
          <w:rFonts w:hint="cs"/>
          <w:rtl/>
          <w:lang w:val="he-IL"/>
        </w:rPr>
        <w:t xml:space="preserve"> </w:t>
      </w:r>
      <w:r w:rsidR="009429A6">
        <w:rPr>
          <w:rFonts w:hint="cs"/>
          <w:rtl/>
          <w:lang w:val="he-IL"/>
        </w:rPr>
        <w:t>"</w:t>
      </w:r>
      <w:r w:rsidRPr="009114EE">
        <w:rPr>
          <w:rFonts w:hint="cs"/>
          <w:rtl/>
          <w:lang w:val="he-IL"/>
        </w:rPr>
        <w:t>הוא השיב את גבול ישראל</w:t>
      </w:r>
      <w:r w:rsidR="009429A6">
        <w:rPr>
          <w:rFonts w:hint="cs"/>
          <w:rtl/>
          <w:lang w:val="he-IL"/>
        </w:rPr>
        <w:t xml:space="preserve"> מלבוא חמת ועד ים הערבה</w:t>
      </w:r>
      <w:r w:rsidRPr="009114EE">
        <w:rPr>
          <w:rFonts w:hint="cs"/>
          <w:rtl/>
          <w:lang w:val="he-IL"/>
        </w:rPr>
        <w:t xml:space="preserve"> וגו'</w:t>
      </w:r>
      <w:r w:rsidR="009429A6">
        <w:rPr>
          <w:rFonts w:hint="cs"/>
          <w:rtl/>
          <w:lang w:val="he-IL"/>
        </w:rPr>
        <w:t xml:space="preserve"> "</w:t>
      </w:r>
      <w:r w:rsidRPr="009114EE">
        <w:rPr>
          <w:rFonts w:hint="cs"/>
          <w:rtl/>
          <w:lang w:val="he-IL"/>
        </w:rPr>
        <w:t>.</w:t>
      </w:r>
      <w:r w:rsidR="004661B7">
        <w:rPr>
          <w:rStyle w:val="a5"/>
          <w:rtl/>
          <w:lang w:val="he-IL"/>
        </w:rPr>
        <w:footnoteReference w:id="14"/>
      </w:r>
      <w:r w:rsidRPr="009114EE">
        <w:rPr>
          <w:rFonts w:hint="cs"/>
          <w:rtl/>
          <w:lang w:val="he-IL"/>
        </w:rPr>
        <w:t xml:space="preserve"> </w:t>
      </w:r>
    </w:p>
    <w:p w14:paraId="41F2BA60" w14:textId="77777777" w:rsidR="006D3E64" w:rsidRPr="00F54343" w:rsidRDefault="006D3E64" w:rsidP="006D3E64">
      <w:pPr>
        <w:pStyle w:val="ab"/>
        <w:rPr>
          <w:rFonts w:hint="cs"/>
          <w:rtl/>
        </w:rPr>
      </w:pPr>
      <w:r w:rsidRPr="00F54343">
        <w:rPr>
          <w:rtl/>
        </w:rPr>
        <w:t>ויקרא רבה פרשה לג סימן א</w:t>
      </w:r>
      <w:r w:rsidR="00740F89">
        <w:rPr>
          <w:rFonts w:hint="cs"/>
          <w:rtl/>
        </w:rPr>
        <w:t xml:space="preserve"> </w:t>
      </w:r>
      <w:r w:rsidR="00740F89">
        <w:rPr>
          <w:rtl/>
        </w:rPr>
        <w:t>–</w:t>
      </w:r>
      <w:r w:rsidR="00740F89">
        <w:rPr>
          <w:rFonts w:hint="cs"/>
          <w:rtl/>
        </w:rPr>
        <w:t xml:space="preserve"> לשונות רעים ולשונות טובים</w:t>
      </w:r>
    </w:p>
    <w:p w14:paraId="17E4CF77" w14:textId="77777777" w:rsidR="006D3E64" w:rsidRPr="00F54343" w:rsidRDefault="006D3E64" w:rsidP="006D3E64">
      <w:pPr>
        <w:pStyle w:val="ac"/>
        <w:rPr>
          <w:rtl/>
        </w:rPr>
      </w:pPr>
      <w:r w:rsidRPr="00F54343">
        <w:rPr>
          <w:rtl/>
        </w:rPr>
        <w:t xml:space="preserve">רבן גמליאל אמר לטבי עבדו: צא, קנה לנו </w:t>
      </w:r>
      <w:proofErr w:type="spellStart"/>
      <w:r w:rsidRPr="00F54343">
        <w:rPr>
          <w:rtl/>
        </w:rPr>
        <w:t>ציב</w:t>
      </w:r>
      <w:proofErr w:type="spellEnd"/>
      <w:r w:rsidRPr="00F54343">
        <w:rPr>
          <w:rtl/>
        </w:rPr>
        <w:t xml:space="preserve"> [חתיכת בשר] טוב מן השוק. יצא והביא לו לשון. לאחר ימים אמר לו: צא, קנה לנו </w:t>
      </w:r>
      <w:proofErr w:type="spellStart"/>
      <w:r w:rsidRPr="00F54343">
        <w:rPr>
          <w:rtl/>
        </w:rPr>
        <w:t>ציב</w:t>
      </w:r>
      <w:proofErr w:type="spellEnd"/>
      <w:r w:rsidRPr="00F54343">
        <w:rPr>
          <w:rtl/>
        </w:rPr>
        <w:t xml:space="preserve"> רע מן השוק. יצא והביא לו לשון. אמר לו: מהו זה? כשאמרתי לך צא קנה לנו </w:t>
      </w:r>
      <w:proofErr w:type="spellStart"/>
      <w:r w:rsidRPr="00F54343">
        <w:rPr>
          <w:rtl/>
        </w:rPr>
        <w:t>ציב</w:t>
      </w:r>
      <w:proofErr w:type="spellEnd"/>
      <w:r w:rsidRPr="00F54343">
        <w:rPr>
          <w:rtl/>
        </w:rPr>
        <w:t xml:space="preserve"> </w:t>
      </w:r>
      <w:r w:rsidRPr="00F54343">
        <w:rPr>
          <w:rtl/>
        </w:rPr>
        <w:lastRenderedPageBreak/>
        <w:t xml:space="preserve">טוב מן השוק, הבאת לנו לשון; וכשאמרתי לך צא קנה לנו </w:t>
      </w:r>
      <w:proofErr w:type="spellStart"/>
      <w:r w:rsidRPr="00F54343">
        <w:rPr>
          <w:rtl/>
        </w:rPr>
        <w:t>ציב</w:t>
      </w:r>
      <w:proofErr w:type="spellEnd"/>
      <w:r w:rsidRPr="00F54343">
        <w:rPr>
          <w:rtl/>
        </w:rPr>
        <w:t xml:space="preserve"> רע מן השוק, הבאת לנו לשון! אמר לו: אדוני, ממנו הטוב וממנו הרע. כשהוא טוב - אין טוב ממנו, וכשהוא רע, אין רע ממנו.</w:t>
      </w:r>
    </w:p>
    <w:p w14:paraId="3FF7D2DC" w14:textId="77777777" w:rsidR="006D3E64" w:rsidRDefault="006D3E64" w:rsidP="006D3E64">
      <w:pPr>
        <w:pStyle w:val="ac"/>
        <w:rPr>
          <w:rFonts w:hint="cs"/>
          <w:rtl/>
        </w:rPr>
      </w:pPr>
      <w:r w:rsidRPr="00F54343">
        <w:rPr>
          <w:rtl/>
        </w:rPr>
        <w:t>רבי עשה סעודה לתלמידיו. הביא לפניהם לשונות רכים ולשונות קשים. התחילו בוררי</w:t>
      </w:r>
      <w:r>
        <w:rPr>
          <w:rFonts w:hint="cs"/>
          <w:rtl/>
        </w:rPr>
        <w:t>ם</w:t>
      </w:r>
      <w:r w:rsidRPr="00F54343">
        <w:rPr>
          <w:rtl/>
        </w:rPr>
        <w:t xml:space="preserve"> את הרכים ומניחי</w:t>
      </w:r>
      <w:r>
        <w:rPr>
          <w:rFonts w:hint="cs"/>
          <w:rtl/>
        </w:rPr>
        <w:t>ם</w:t>
      </w:r>
      <w:r w:rsidRPr="00F54343">
        <w:rPr>
          <w:rtl/>
        </w:rPr>
        <w:t xml:space="preserve"> את הקשים. אמר להם: בני, דעו מה אתם עושי</w:t>
      </w:r>
      <w:r>
        <w:rPr>
          <w:rFonts w:hint="cs"/>
          <w:rtl/>
        </w:rPr>
        <w:t>ם</w:t>
      </w:r>
      <w:r w:rsidRPr="00F54343">
        <w:rPr>
          <w:rtl/>
        </w:rPr>
        <w:t>. כשם שאתם בוררי</w:t>
      </w:r>
      <w:r>
        <w:rPr>
          <w:rFonts w:hint="cs"/>
          <w:rtl/>
        </w:rPr>
        <w:t>ם</w:t>
      </w:r>
      <w:r w:rsidRPr="00F54343">
        <w:rPr>
          <w:rtl/>
        </w:rPr>
        <w:t xml:space="preserve"> את הרכין ומניחי</w:t>
      </w:r>
      <w:r>
        <w:rPr>
          <w:rFonts w:hint="cs"/>
          <w:rtl/>
        </w:rPr>
        <w:t>ם</w:t>
      </w:r>
      <w:r w:rsidRPr="00F54343">
        <w:rPr>
          <w:rtl/>
        </w:rPr>
        <w:t xml:space="preserve"> את הקשים, כך יהיה לשונכם רך אלו לאלו. לפיכך משה מזהיר את ישראל</w:t>
      </w:r>
      <w:r w:rsidRPr="00F54343">
        <w:rPr>
          <w:rFonts w:hint="cs"/>
          <w:rtl/>
        </w:rPr>
        <w:t>:</w:t>
      </w:r>
      <w:r w:rsidRPr="00F54343">
        <w:rPr>
          <w:rtl/>
        </w:rPr>
        <w:t xml:space="preserve"> "וכי תמכרו ממכר לעמיתך .. אל תונו איש את אחיו".</w:t>
      </w:r>
      <w:r w:rsidR="00D221FD">
        <w:rPr>
          <w:rStyle w:val="a5"/>
          <w:rtl/>
        </w:rPr>
        <w:footnoteReference w:id="15"/>
      </w:r>
    </w:p>
    <w:p w14:paraId="21611877" w14:textId="77777777" w:rsidR="00F860CA" w:rsidRPr="009114EE" w:rsidRDefault="00F860CA" w:rsidP="006D3E64">
      <w:pPr>
        <w:pStyle w:val="ab"/>
        <w:rPr>
          <w:rFonts w:hint="cs"/>
          <w:rtl/>
        </w:rPr>
      </w:pPr>
      <w:r w:rsidRPr="009114EE">
        <w:rPr>
          <w:rtl/>
        </w:rPr>
        <w:t xml:space="preserve">מסכת דרך ארץ פרק היוצא </w:t>
      </w:r>
      <w:r w:rsidR="00740F89">
        <w:rPr>
          <w:rtl/>
        </w:rPr>
        <w:t>–</w:t>
      </w:r>
      <w:r w:rsidR="00740F89">
        <w:rPr>
          <w:rFonts w:hint="cs"/>
          <w:rtl/>
        </w:rPr>
        <w:t xml:space="preserve"> ברכת היוצא לשוק</w:t>
      </w:r>
    </w:p>
    <w:p w14:paraId="24F45F34" w14:textId="77777777" w:rsidR="00F860CA" w:rsidRDefault="00F860CA" w:rsidP="00F860CA">
      <w:pPr>
        <w:pStyle w:val="ac"/>
        <w:rPr>
          <w:rFonts w:hint="cs"/>
          <w:rtl/>
        </w:rPr>
      </w:pPr>
      <w:r w:rsidRPr="009114EE">
        <w:rPr>
          <w:rtl/>
        </w:rPr>
        <w:t>לבש כליו ויצא לשוק</w:t>
      </w:r>
      <w:r w:rsidR="009114EE" w:rsidRPr="009114EE">
        <w:rPr>
          <w:rFonts w:hint="cs"/>
          <w:rtl/>
        </w:rPr>
        <w:t>,</w:t>
      </w:r>
      <w:r w:rsidRPr="009114EE">
        <w:rPr>
          <w:rtl/>
        </w:rPr>
        <w:t xml:space="preserve"> אומר</w:t>
      </w:r>
      <w:r w:rsidR="009114EE" w:rsidRPr="009114EE">
        <w:rPr>
          <w:rFonts w:hint="cs"/>
          <w:rtl/>
        </w:rPr>
        <w:t>:</w:t>
      </w:r>
      <w:r w:rsidRPr="009114EE">
        <w:rPr>
          <w:rtl/>
        </w:rPr>
        <w:t xml:space="preserve"> יהי רצון מלפניך ה' </w:t>
      </w:r>
      <w:proofErr w:type="spellStart"/>
      <w:r w:rsidRPr="009114EE">
        <w:rPr>
          <w:rtl/>
        </w:rPr>
        <w:t>אלהי</w:t>
      </w:r>
      <w:proofErr w:type="spellEnd"/>
      <w:r w:rsidRPr="009114EE">
        <w:rPr>
          <w:rtl/>
        </w:rPr>
        <w:t xml:space="preserve"> שתוליכני לשלום, ותסמכני לשלום, ותנני לחן לחסד ולרחמים בעיניך ובעיני כל רואי, ותגמלני חסדים טובים, ותחזירני לביתי בשלום, ותצילני מכף אויב ואורב בדרך, ותצילני מלשון הרע, ואל תרגילני לדבר עבירה וחטא </w:t>
      </w:r>
      <w:proofErr w:type="spellStart"/>
      <w:r w:rsidRPr="009114EE">
        <w:rPr>
          <w:rtl/>
        </w:rPr>
        <w:t>ועון</w:t>
      </w:r>
      <w:proofErr w:type="spellEnd"/>
      <w:r w:rsidRPr="009114EE">
        <w:rPr>
          <w:rtl/>
        </w:rPr>
        <w:t>, ואל אכשל בדבר הלכה</w:t>
      </w:r>
      <w:r w:rsidR="00E93438">
        <w:rPr>
          <w:rStyle w:val="a5"/>
          <w:rtl/>
        </w:rPr>
        <w:footnoteReference w:id="16"/>
      </w:r>
      <w:r w:rsidRPr="009114EE">
        <w:rPr>
          <w:rtl/>
        </w:rPr>
        <w:t xml:space="preserve"> ולא בשום דבר בעולם, ותצילני מכל מיני מזיקים ומכל מיני פורעניות המתרגשות לב</w:t>
      </w:r>
      <w:r w:rsidR="009114EE" w:rsidRPr="009114EE">
        <w:rPr>
          <w:rFonts w:hint="cs"/>
          <w:rtl/>
        </w:rPr>
        <w:t>ו</w:t>
      </w:r>
      <w:r w:rsidRPr="009114EE">
        <w:rPr>
          <w:rtl/>
        </w:rPr>
        <w:t>א בעולם, שלא יזיקו בי בין ביום בין בלילה אמן. יהי רצון ה' אל</w:t>
      </w:r>
      <w:r w:rsidR="00E93438">
        <w:rPr>
          <w:rFonts w:hint="cs"/>
          <w:rtl/>
        </w:rPr>
        <w:t>ו</w:t>
      </w:r>
      <w:r w:rsidRPr="009114EE">
        <w:rPr>
          <w:rtl/>
        </w:rPr>
        <w:t>הי שתראני בשמחתה של ירושלים ונחמותיה אמן.</w:t>
      </w:r>
      <w:r w:rsidR="009114EE" w:rsidRPr="009114EE">
        <w:rPr>
          <w:rStyle w:val="a5"/>
          <w:rtl/>
        </w:rPr>
        <w:footnoteReference w:id="17"/>
      </w:r>
    </w:p>
    <w:p w14:paraId="4DF51CCA" w14:textId="77777777" w:rsidR="00217CE9" w:rsidRDefault="00217CE9" w:rsidP="00217CE9">
      <w:pPr>
        <w:pStyle w:val="ab"/>
        <w:rPr>
          <w:rtl/>
        </w:rPr>
      </w:pPr>
      <w:r>
        <w:rPr>
          <w:rtl/>
        </w:rPr>
        <w:t>תלמוד ירושלמי מסכת ברכות פרק א</w:t>
      </w:r>
      <w:r>
        <w:rPr>
          <w:rFonts w:hint="cs"/>
          <w:rtl/>
        </w:rPr>
        <w:t xml:space="preserve"> הלכה ב</w:t>
      </w:r>
      <w:r w:rsidR="00740F89">
        <w:rPr>
          <w:rFonts w:hint="cs"/>
          <w:rtl/>
        </w:rPr>
        <w:t xml:space="preserve"> </w:t>
      </w:r>
      <w:r w:rsidR="00740F89">
        <w:rPr>
          <w:rtl/>
        </w:rPr>
        <w:t>–</w:t>
      </w:r>
      <w:r w:rsidR="00740F89">
        <w:rPr>
          <w:rFonts w:hint="cs"/>
          <w:rtl/>
        </w:rPr>
        <w:t xml:space="preserve"> שני לשונות עדיף?</w:t>
      </w:r>
    </w:p>
    <w:p w14:paraId="4F5E557D" w14:textId="77777777" w:rsidR="00217CE9" w:rsidRDefault="00217CE9" w:rsidP="00217CE9">
      <w:pPr>
        <w:pStyle w:val="ac"/>
        <w:rPr>
          <w:rFonts w:hint="cs"/>
          <w:rtl/>
        </w:rPr>
      </w:pPr>
      <w:r>
        <w:rPr>
          <w:rFonts w:hint="cs"/>
          <w:rtl/>
        </w:rPr>
        <w:t>רבי שמעון בר יוחאי</w:t>
      </w:r>
      <w:r>
        <w:rPr>
          <w:rtl/>
        </w:rPr>
        <w:t xml:space="preserve"> אמר</w:t>
      </w:r>
      <w:r>
        <w:rPr>
          <w:rFonts w:hint="cs"/>
          <w:rtl/>
        </w:rPr>
        <w:t>:</w:t>
      </w:r>
      <w:r>
        <w:rPr>
          <w:rtl/>
        </w:rPr>
        <w:t xml:space="preserve"> אלו </w:t>
      </w:r>
      <w:proofErr w:type="spellStart"/>
      <w:r>
        <w:rPr>
          <w:rtl/>
        </w:rPr>
        <w:t>הוינא</w:t>
      </w:r>
      <w:proofErr w:type="spellEnd"/>
      <w:r>
        <w:rPr>
          <w:rtl/>
        </w:rPr>
        <w:t xml:space="preserve"> </w:t>
      </w:r>
      <w:proofErr w:type="spellStart"/>
      <w:r>
        <w:rPr>
          <w:rtl/>
        </w:rPr>
        <w:t>קאים</w:t>
      </w:r>
      <w:proofErr w:type="spellEnd"/>
      <w:r>
        <w:rPr>
          <w:rtl/>
        </w:rPr>
        <w:t xml:space="preserve"> על </w:t>
      </w:r>
      <w:proofErr w:type="spellStart"/>
      <w:r>
        <w:rPr>
          <w:rtl/>
        </w:rPr>
        <w:t>טורא</w:t>
      </w:r>
      <w:proofErr w:type="spellEnd"/>
      <w:r>
        <w:rPr>
          <w:rtl/>
        </w:rPr>
        <w:t xml:space="preserve"> </w:t>
      </w:r>
      <w:proofErr w:type="spellStart"/>
      <w:r>
        <w:rPr>
          <w:rtl/>
        </w:rPr>
        <w:t>דסיני</w:t>
      </w:r>
      <w:proofErr w:type="spellEnd"/>
      <w:r>
        <w:rPr>
          <w:rtl/>
        </w:rPr>
        <w:t xml:space="preserve"> </w:t>
      </w:r>
      <w:proofErr w:type="spellStart"/>
      <w:r>
        <w:rPr>
          <w:rtl/>
        </w:rPr>
        <w:t>בשעתא</w:t>
      </w:r>
      <w:proofErr w:type="spellEnd"/>
      <w:r>
        <w:rPr>
          <w:rtl/>
        </w:rPr>
        <w:t xml:space="preserve"> </w:t>
      </w:r>
      <w:proofErr w:type="spellStart"/>
      <w:r>
        <w:rPr>
          <w:rtl/>
        </w:rPr>
        <w:t>דאתיהיבת</w:t>
      </w:r>
      <w:proofErr w:type="spellEnd"/>
      <w:r>
        <w:rPr>
          <w:rtl/>
        </w:rPr>
        <w:t xml:space="preserve"> תורה לישראל</w:t>
      </w:r>
      <w:r>
        <w:rPr>
          <w:rFonts w:hint="cs"/>
          <w:rtl/>
        </w:rPr>
        <w:t>,</w:t>
      </w:r>
      <w:r>
        <w:rPr>
          <w:rtl/>
        </w:rPr>
        <w:t xml:space="preserve"> </w:t>
      </w:r>
      <w:proofErr w:type="spellStart"/>
      <w:r>
        <w:rPr>
          <w:rtl/>
        </w:rPr>
        <w:t>הוינא</w:t>
      </w:r>
      <w:proofErr w:type="spellEnd"/>
      <w:r>
        <w:rPr>
          <w:rtl/>
        </w:rPr>
        <w:t xml:space="preserve"> </w:t>
      </w:r>
      <w:proofErr w:type="spellStart"/>
      <w:r>
        <w:rPr>
          <w:rtl/>
        </w:rPr>
        <w:t>מתבעי</w:t>
      </w:r>
      <w:proofErr w:type="spellEnd"/>
      <w:r>
        <w:rPr>
          <w:rtl/>
        </w:rPr>
        <w:t xml:space="preserve"> קומי רחמנא </w:t>
      </w:r>
      <w:proofErr w:type="spellStart"/>
      <w:r>
        <w:rPr>
          <w:rtl/>
        </w:rPr>
        <w:t>דיתברי</w:t>
      </w:r>
      <w:proofErr w:type="spellEnd"/>
      <w:r>
        <w:rPr>
          <w:rtl/>
        </w:rPr>
        <w:t xml:space="preserve"> לבר נשא </w:t>
      </w:r>
      <w:proofErr w:type="spellStart"/>
      <w:r>
        <w:rPr>
          <w:rtl/>
        </w:rPr>
        <w:t>תרין</w:t>
      </w:r>
      <w:proofErr w:type="spellEnd"/>
      <w:r>
        <w:rPr>
          <w:rtl/>
        </w:rPr>
        <w:t xml:space="preserve"> </w:t>
      </w:r>
      <w:proofErr w:type="spellStart"/>
      <w:r>
        <w:rPr>
          <w:rtl/>
        </w:rPr>
        <w:t>פומין</w:t>
      </w:r>
      <w:proofErr w:type="spellEnd"/>
      <w:r>
        <w:rPr>
          <w:rFonts w:hint="cs"/>
          <w:rtl/>
        </w:rPr>
        <w:t>.</w:t>
      </w:r>
      <w:r>
        <w:rPr>
          <w:rtl/>
        </w:rPr>
        <w:t xml:space="preserve"> חד דהוי לעי </w:t>
      </w:r>
      <w:proofErr w:type="spellStart"/>
      <w:r>
        <w:rPr>
          <w:rtl/>
        </w:rPr>
        <w:t>באוריתא</w:t>
      </w:r>
      <w:proofErr w:type="spellEnd"/>
      <w:r>
        <w:rPr>
          <w:rtl/>
        </w:rPr>
        <w:t xml:space="preserve"> וחד </w:t>
      </w:r>
      <w:proofErr w:type="spellStart"/>
      <w:r>
        <w:rPr>
          <w:rtl/>
        </w:rPr>
        <w:t>דעבד</w:t>
      </w:r>
      <w:proofErr w:type="spellEnd"/>
      <w:r>
        <w:rPr>
          <w:rtl/>
        </w:rPr>
        <w:t xml:space="preserve"> ליה כל </w:t>
      </w:r>
      <w:proofErr w:type="spellStart"/>
      <w:r>
        <w:rPr>
          <w:rtl/>
        </w:rPr>
        <w:t>צורכיה</w:t>
      </w:r>
      <w:proofErr w:type="spellEnd"/>
      <w:r>
        <w:rPr>
          <w:rtl/>
        </w:rPr>
        <w:t>. חזר ומר</w:t>
      </w:r>
      <w:r>
        <w:rPr>
          <w:rFonts w:hint="cs"/>
          <w:rtl/>
        </w:rPr>
        <w:t>:</w:t>
      </w:r>
      <w:r>
        <w:rPr>
          <w:rtl/>
        </w:rPr>
        <w:t xml:space="preserve"> ומה אין חד הוא לית עלמא יכיל </w:t>
      </w:r>
      <w:proofErr w:type="spellStart"/>
      <w:r>
        <w:rPr>
          <w:rtl/>
        </w:rPr>
        <w:t>קאים</w:t>
      </w:r>
      <w:proofErr w:type="spellEnd"/>
      <w:r>
        <w:rPr>
          <w:rtl/>
        </w:rPr>
        <w:t xml:space="preserve"> ביה מן </w:t>
      </w:r>
      <w:proofErr w:type="spellStart"/>
      <w:r>
        <w:rPr>
          <w:rtl/>
        </w:rPr>
        <w:t>דילטוריא</w:t>
      </w:r>
      <w:proofErr w:type="spellEnd"/>
      <w:r>
        <w:rPr>
          <w:rtl/>
        </w:rPr>
        <w:t xml:space="preserve"> </w:t>
      </w:r>
      <w:proofErr w:type="spellStart"/>
      <w:r>
        <w:rPr>
          <w:rtl/>
        </w:rPr>
        <w:t>דיליה</w:t>
      </w:r>
      <w:proofErr w:type="spellEnd"/>
      <w:r>
        <w:rPr>
          <w:rFonts w:hint="cs"/>
          <w:rtl/>
        </w:rPr>
        <w:t>,</w:t>
      </w:r>
      <w:r>
        <w:rPr>
          <w:rtl/>
        </w:rPr>
        <w:t xml:space="preserve"> אילו הוו </w:t>
      </w:r>
      <w:proofErr w:type="spellStart"/>
      <w:r>
        <w:rPr>
          <w:rtl/>
        </w:rPr>
        <w:t>תרין</w:t>
      </w:r>
      <w:proofErr w:type="spellEnd"/>
      <w:r>
        <w:rPr>
          <w:rtl/>
        </w:rPr>
        <w:t xml:space="preserve"> ע</w:t>
      </w:r>
      <w:r>
        <w:rPr>
          <w:rFonts w:hint="cs"/>
          <w:rtl/>
        </w:rPr>
        <w:t>ל אחת כמה וכמה.</w:t>
      </w:r>
      <w:r w:rsidR="00067CBD">
        <w:rPr>
          <w:rStyle w:val="a5"/>
          <w:rtl/>
        </w:rPr>
        <w:footnoteReference w:id="18"/>
      </w:r>
    </w:p>
    <w:p w14:paraId="710269A9" w14:textId="77777777" w:rsidR="007872CA" w:rsidRPr="009114EE" w:rsidRDefault="00FB7DAD" w:rsidP="00AE34AF">
      <w:pPr>
        <w:pStyle w:val="ad"/>
        <w:spacing w:before="240"/>
        <w:outlineLvl w:val="0"/>
        <w:rPr>
          <w:rFonts w:hint="cs"/>
          <w:rtl/>
        </w:rPr>
      </w:pPr>
      <w:r w:rsidRPr="009114EE">
        <w:rPr>
          <w:rtl/>
        </w:rPr>
        <w:t>שבת שלום</w:t>
      </w:r>
    </w:p>
    <w:p w14:paraId="049C5CA7" w14:textId="77777777" w:rsidR="00FB7DAD" w:rsidRPr="009114EE" w:rsidRDefault="00FB7DAD" w:rsidP="000F63B1">
      <w:pPr>
        <w:pStyle w:val="ad"/>
        <w:outlineLvl w:val="0"/>
        <w:rPr>
          <w:rtl/>
        </w:rPr>
      </w:pPr>
      <w:r w:rsidRPr="009114EE">
        <w:rPr>
          <w:rtl/>
        </w:rPr>
        <w:t>מחלקי המים</w:t>
      </w:r>
    </w:p>
    <w:sectPr w:rsidR="00FB7DAD" w:rsidRPr="009114EE" w:rsidSect="00AE34AF">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FD11" w14:textId="77777777" w:rsidR="006473C5" w:rsidRDefault="006473C5">
      <w:r>
        <w:separator/>
      </w:r>
    </w:p>
  </w:endnote>
  <w:endnote w:type="continuationSeparator" w:id="0">
    <w:p w14:paraId="7714638E" w14:textId="77777777" w:rsidR="006473C5" w:rsidRDefault="00647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8918" w14:textId="77777777" w:rsidR="002C4BA6" w:rsidRPr="00F8747C" w:rsidRDefault="002C4BA6"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67CB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67CBD">
      <w:rPr>
        <w:rStyle w:val="af1"/>
        <w:noProof/>
        <w:rtl/>
      </w:rPr>
      <w:t>3</w:t>
    </w:r>
    <w:r w:rsidRPr="00F8747C">
      <w:rPr>
        <w:rStyle w:val="af1"/>
      </w:rPr>
      <w:fldChar w:fldCharType="end"/>
    </w:r>
  </w:p>
  <w:p w14:paraId="5B75311D" w14:textId="77777777" w:rsidR="002C4BA6" w:rsidRPr="00F63017" w:rsidRDefault="002C4BA6"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27A4" w14:textId="77777777" w:rsidR="006473C5" w:rsidRDefault="006473C5">
      <w:r>
        <w:rPr>
          <w:rtl/>
        </w:rPr>
        <w:separator/>
      </w:r>
    </w:p>
  </w:footnote>
  <w:footnote w:type="continuationSeparator" w:id="0">
    <w:p w14:paraId="4BEA16E3" w14:textId="77777777" w:rsidR="006473C5" w:rsidRDefault="006473C5">
      <w:r>
        <w:continuationSeparator/>
      </w:r>
    </w:p>
  </w:footnote>
  <w:footnote w:id="1">
    <w:p w14:paraId="5D84EE70" w14:textId="77777777" w:rsidR="00AE34AF" w:rsidRDefault="00AE34AF">
      <w:pPr>
        <w:pStyle w:val="a3"/>
        <w:rPr>
          <w:rFonts w:hint="cs"/>
          <w:rtl/>
        </w:rPr>
      </w:pPr>
      <w:r>
        <w:rPr>
          <w:rStyle w:val="a5"/>
        </w:rPr>
        <w:footnoteRef/>
      </w:r>
      <w:r>
        <w:rPr>
          <w:rtl/>
        </w:rPr>
        <w:t xml:space="preserve"> </w:t>
      </w:r>
      <w:r w:rsidR="00E62887">
        <w:rPr>
          <w:rFonts w:hint="cs"/>
          <w:rtl/>
          <w:lang w:val="he-IL"/>
        </w:rPr>
        <w:t xml:space="preserve">כאן </w:t>
      </w:r>
      <w:r>
        <w:rPr>
          <w:rFonts w:hint="cs"/>
          <w:rtl/>
          <w:lang w:val="he-IL"/>
        </w:rPr>
        <w:t xml:space="preserve">שבעה </w:t>
      </w:r>
      <w:r w:rsidR="00E62887">
        <w:rPr>
          <w:rFonts w:hint="cs"/>
          <w:rtl/>
          <w:lang w:val="he-IL"/>
        </w:rPr>
        <w:t xml:space="preserve">דברים וכך גם </w:t>
      </w:r>
      <w:proofErr w:type="spellStart"/>
      <w:r w:rsidR="00E62887">
        <w:rPr>
          <w:rFonts w:hint="cs"/>
          <w:rtl/>
          <w:lang w:val="he-IL"/>
        </w:rPr>
        <w:t>ב</w:t>
      </w:r>
      <w:r>
        <w:rPr>
          <w:rFonts w:hint="cs"/>
          <w:rtl/>
          <w:lang w:val="he-IL"/>
        </w:rPr>
        <w:t>ויקרא</w:t>
      </w:r>
      <w:proofErr w:type="spellEnd"/>
      <w:r>
        <w:rPr>
          <w:rFonts w:hint="cs"/>
          <w:rtl/>
          <w:lang w:val="he-IL"/>
        </w:rPr>
        <w:t xml:space="preserve"> רבה </w:t>
      </w:r>
      <w:proofErr w:type="spellStart"/>
      <w:r>
        <w:rPr>
          <w:rFonts w:hint="cs"/>
          <w:rtl/>
          <w:lang w:val="he-IL"/>
        </w:rPr>
        <w:t>טז</w:t>
      </w:r>
      <w:proofErr w:type="spellEnd"/>
      <w:r>
        <w:rPr>
          <w:rFonts w:hint="cs"/>
          <w:rtl/>
          <w:lang w:val="he-IL"/>
        </w:rPr>
        <w:t xml:space="preserve"> א</w:t>
      </w:r>
      <w:r w:rsidR="00E62887">
        <w:rPr>
          <w:rFonts w:hint="cs"/>
          <w:rtl/>
          <w:lang w:val="he-IL"/>
        </w:rPr>
        <w:t xml:space="preserve">. אבל </w:t>
      </w:r>
      <w:r>
        <w:rPr>
          <w:rFonts w:hint="cs"/>
          <w:rtl/>
          <w:lang w:val="he-IL"/>
        </w:rPr>
        <w:t xml:space="preserve">עשרה על פי ויקרא רבה </w:t>
      </w:r>
      <w:proofErr w:type="spellStart"/>
      <w:r>
        <w:rPr>
          <w:rFonts w:hint="cs"/>
          <w:rtl/>
          <w:lang w:val="he-IL"/>
        </w:rPr>
        <w:t>יז</w:t>
      </w:r>
      <w:proofErr w:type="spellEnd"/>
      <w:r>
        <w:rPr>
          <w:rFonts w:hint="cs"/>
          <w:rtl/>
          <w:lang w:val="he-IL"/>
        </w:rPr>
        <w:t xml:space="preserve"> ג</w:t>
      </w:r>
      <w:r w:rsidR="00E62887">
        <w:rPr>
          <w:rFonts w:hint="cs"/>
          <w:rtl/>
          <w:lang w:val="he-IL"/>
        </w:rPr>
        <w:t xml:space="preserve"> ו </w:t>
      </w:r>
      <w:r>
        <w:rPr>
          <w:rFonts w:hint="cs"/>
          <w:rtl/>
          <w:lang w:val="he-IL"/>
        </w:rPr>
        <w:t xml:space="preserve">אחד עשר על פי במדבר רבה ז ה </w:t>
      </w:r>
      <w:r w:rsidR="00E62887">
        <w:rPr>
          <w:rtl/>
          <w:lang w:val="he-IL"/>
        </w:rPr>
        <w:t>–</w:t>
      </w:r>
      <w:r>
        <w:rPr>
          <w:rFonts w:hint="cs"/>
          <w:rtl/>
          <w:lang w:val="he-IL"/>
        </w:rPr>
        <w:t xml:space="preserve"> </w:t>
      </w:r>
      <w:r w:rsidR="00E62887">
        <w:rPr>
          <w:rFonts w:hint="cs"/>
          <w:rtl/>
          <w:lang w:val="he-IL"/>
        </w:rPr>
        <w:t xml:space="preserve">ובכולם נמנה לשון הרע לצד </w:t>
      </w:r>
      <w:r>
        <w:rPr>
          <w:rFonts w:hint="cs"/>
          <w:rtl/>
          <w:lang w:val="he-IL"/>
        </w:rPr>
        <w:t>עבירות קשות כגון עבודה זרה, שפיכות דמים, גילוי עריות</w:t>
      </w:r>
      <w:r w:rsidR="00E62887">
        <w:rPr>
          <w:rFonts w:hint="cs"/>
          <w:rtl/>
          <w:lang w:val="he-IL"/>
        </w:rPr>
        <w:t xml:space="preserve"> ו</w:t>
      </w:r>
      <w:r>
        <w:rPr>
          <w:rFonts w:hint="cs"/>
          <w:rtl/>
          <w:lang w:val="he-IL"/>
        </w:rPr>
        <w:t>חילול השם.</w:t>
      </w:r>
    </w:p>
  </w:footnote>
  <w:footnote w:id="2">
    <w:p w14:paraId="4FBC17ED" w14:textId="77777777" w:rsidR="002C4BA6" w:rsidRDefault="002C4BA6" w:rsidP="0048648F">
      <w:pPr>
        <w:pStyle w:val="a3"/>
        <w:rPr>
          <w:rFonts w:hint="cs"/>
          <w:rtl/>
        </w:rPr>
      </w:pPr>
      <w:r>
        <w:rPr>
          <w:rStyle w:val="a5"/>
        </w:rPr>
        <w:footnoteRef/>
      </w:r>
      <w:r>
        <w:rPr>
          <w:rtl/>
        </w:rPr>
        <w:t xml:space="preserve"> </w:t>
      </w:r>
      <w:r>
        <w:rPr>
          <w:rFonts w:hint="cs"/>
          <w:rtl/>
        </w:rPr>
        <w:t xml:space="preserve">ראה בגמרא שם ששפיכות דמים לומדים מיואב, שבועת שווא </w:t>
      </w:r>
      <w:proofErr w:type="spellStart"/>
      <w:r>
        <w:rPr>
          <w:rFonts w:hint="cs"/>
          <w:rtl/>
        </w:rPr>
        <w:t>מגיחזי</w:t>
      </w:r>
      <w:proofErr w:type="spellEnd"/>
      <w:r>
        <w:rPr>
          <w:rFonts w:hint="cs"/>
          <w:rtl/>
        </w:rPr>
        <w:t xml:space="preserve"> וגסות הרוח מהמלך עוזיה שנכנס להקטיר. וראש לכולם הוא לשון הרע שגורם לכל השאר. וב</w:t>
      </w:r>
      <w:r>
        <w:rPr>
          <w:rtl/>
        </w:rPr>
        <w:t xml:space="preserve">ספרי דברים פרשת כי תצא </w:t>
      </w:r>
      <w:proofErr w:type="spellStart"/>
      <w:r>
        <w:rPr>
          <w:rtl/>
        </w:rPr>
        <w:t>פיסקא</w:t>
      </w:r>
      <w:proofErr w:type="spellEnd"/>
      <w:r>
        <w:rPr>
          <w:rtl/>
        </w:rPr>
        <w:t xml:space="preserve"> רעה</w:t>
      </w:r>
      <w:r>
        <w:rPr>
          <w:rFonts w:hint="cs"/>
          <w:rtl/>
        </w:rPr>
        <w:t>: "ז</w:t>
      </w:r>
      <w:r>
        <w:rPr>
          <w:rtl/>
        </w:rPr>
        <w:t xml:space="preserve">כור אשר עשה ה' </w:t>
      </w:r>
      <w:proofErr w:type="spellStart"/>
      <w:r>
        <w:rPr>
          <w:rtl/>
        </w:rPr>
        <w:t>אלהיך</w:t>
      </w:r>
      <w:proofErr w:type="spellEnd"/>
      <w:r>
        <w:rPr>
          <w:rtl/>
        </w:rPr>
        <w:t xml:space="preserve"> למרים</w:t>
      </w:r>
      <w:r>
        <w:rPr>
          <w:rFonts w:hint="cs"/>
          <w:rtl/>
        </w:rPr>
        <w:t xml:space="preserve"> ... </w:t>
      </w:r>
      <w:r>
        <w:rPr>
          <w:rtl/>
        </w:rPr>
        <w:t>ללמדך שאין נגעים באים אלא על לשון הרע</w:t>
      </w:r>
      <w:r>
        <w:rPr>
          <w:rFonts w:hint="cs"/>
          <w:rtl/>
        </w:rPr>
        <w:t>".</w:t>
      </w:r>
      <w:r>
        <w:rPr>
          <w:rtl/>
        </w:rPr>
        <w:t xml:space="preserve"> </w:t>
      </w:r>
      <w:r>
        <w:rPr>
          <w:rFonts w:hint="cs"/>
          <w:rtl/>
        </w:rPr>
        <w:t xml:space="preserve">וכן הוא באבות דרבי נתן </w:t>
      </w:r>
      <w:r w:rsidRPr="00592346">
        <w:rPr>
          <w:rFonts w:hint="eastAsia"/>
          <w:rtl/>
          <w:lang w:eastAsia="en-US"/>
        </w:rPr>
        <w:t>נוסח</w:t>
      </w:r>
      <w:r w:rsidRPr="00592346">
        <w:rPr>
          <w:rtl/>
          <w:lang w:eastAsia="en-US"/>
        </w:rPr>
        <w:t xml:space="preserve"> </w:t>
      </w:r>
      <w:r w:rsidRPr="00592346">
        <w:rPr>
          <w:rFonts w:hint="eastAsia"/>
          <w:rtl/>
          <w:lang w:eastAsia="en-US"/>
        </w:rPr>
        <w:t>א</w:t>
      </w:r>
      <w:r w:rsidRPr="00592346">
        <w:rPr>
          <w:rtl/>
          <w:lang w:eastAsia="en-US"/>
        </w:rPr>
        <w:t xml:space="preserve"> </w:t>
      </w:r>
      <w:r w:rsidRPr="00592346">
        <w:rPr>
          <w:rFonts w:hint="eastAsia"/>
          <w:rtl/>
          <w:lang w:eastAsia="en-US"/>
        </w:rPr>
        <w:t>פרק</w:t>
      </w:r>
      <w:r w:rsidRPr="00592346">
        <w:rPr>
          <w:rtl/>
          <w:lang w:eastAsia="en-US"/>
        </w:rPr>
        <w:t xml:space="preserve"> </w:t>
      </w:r>
      <w:r w:rsidRPr="00592346">
        <w:rPr>
          <w:rFonts w:hint="eastAsia"/>
          <w:rtl/>
          <w:lang w:eastAsia="en-US"/>
        </w:rPr>
        <w:t>ט</w:t>
      </w:r>
      <w:r>
        <w:rPr>
          <w:rFonts w:hint="cs"/>
          <w:rtl/>
        </w:rPr>
        <w:t>: "</w:t>
      </w:r>
      <w:r w:rsidRPr="00592346">
        <w:rPr>
          <w:rFonts w:hint="cs"/>
          <w:rtl/>
          <w:lang w:eastAsia="en-US"/>
        </w:rPr>
        <w:t>ר</w:t>
      </w:r>
      <w:r w:rsidRPr="00592346">
        <w:rPr>
          <w:rFonts w:hint="eastAsia"/>
          <w:rtl/>
          <w:lang w:eastAsia="en-US"/>
        </w:rPr>
        <w:t>בי</w:t>
      </w:r>
      <w:r w:rsidRPr="00592346">
        <w:rPr>
          <w:rtl/>
          <w:lang w:eastAsia="en-US"/>
        </w:rPr>
        <w:t xml:space="preserve"> </w:t>
      </w:r>
      <w:r w:rsidRPr="00592346">
        <w:rPr>
          <w:rFonts w:hint="eastAsia"/>
          <w:rtl/>
          <w:lang w:eastAsia="en-US"/>
        </w:rPr>
        <w:t>שמעון</w:t>
      </w:r>
      <w:r w:rsidRPr="00592346">
        <w:rPr>
          <w:rtl/>
          <w:lang w:eastAsia="en-US"/>
        </w:rPr>
        <w:t xml:space="preserve"> </w:t>
      </w:r>
      <w:r w:rsidRPr="00592346">
        <w:rPr>
          <w:rFonts w:hint="eastAsia"/>
          <w:rtl/>
          <w:lang w:eastAsia="en-US"/>
        </w:rPr>
        <w:t>בן</w:t>
      </w:r>
      <w:r w:rsidRPr="00592346">
        <w:rPr>
          <w:rtl/>
          <w:lang w:eastAsia="en-US"/>
        </w:rPr>
        <w:t xml:space="preserve"> </w:t>
      </w:r>
      <w:r w:rsidRPr="00592346">
        <w:rPr>
          <w:rFonts w:hint="eastAsia"/>
          <w:rtl/>
          <w:lang w:eastAsia="en-US"/>
        </w:rPr>
        <w:t>אלעזר</w:t>
      </w:r>
      <w:r w:rsidRPr="00592346">
        <w:rPr>
          <w:rtl/>
          <w:lang w:eastAsia="en-US"/>
        </w:rPr>
        <w:t xml:space="preserve"> </w:t>
      </w:r>
      <w:r w:rsidRPr="00592346">
        <w:rPr>
          <w:rFonts w:hint="eastAsia"/>
          <w:rtl/>
          <w:lang w:eastAsia="en-US"/>
        </w:rPr>
        <w:t>אומר</w:t>
      </w:r>
      <w:r w:rsidRPr="00592346">
        <w:rPr>
          <w:rFonts w:hint="cs"/>
          <w:rtl/>
          <w:lang w:eastAsia="en-US"/>
        </w:rPr>
        <w:t>:</w:t>
      </w:r>
      <w:r w:rsidRPr="00592346">
        <w:rPr>
          <w:rtl/>
          <w:lang w:eastAsia="en-US"/>
        </w:rPr>
        <w:t xml:space="preserve"> </w:t>
      </w:r>
      <w:r w:rsidRPr="00592346">
        <w:rPr>
          <w:rFonts w:hint="eastAsia"/>
          <w:rtl/>
          <w:lang w:eastAsia="en-US"/>
        </w:rPr>
        <w:t>אף</w:t>
      </w:r>
      <w:r w:rsidRPr="00592346">
        <w:rPr>
          <w:rtl/>
          <w:lang w:eastAsia="en-US"/>
        </w:rPr>
        <w:t xml:space="preserve"> </w:t>
      </w:r>
      <w:r w:rsidRPr="00592346">
        <w:rPr>
          <w:rFonts w:hint="eastAsia"/>
          <w:rtl/>
          <w:lang w:eastAsia="en-US"/>
        </w:rPr>
        <w:t>על</w:t>
      </w:r>
      <w:r w:rsidRPr="00592346">
        <w:rPr>
          <w:rtl/>
          <w:lang w:eastAsia="en-US"/>
        </w:rPr>
        <w:t xml:space="preserve"> </w:t>
      </w:r>
      <w:r w:rsidRPr="00592346">
        <w:rPr>
          <w:rFonts w:hint="eastAsia"/>
          <w:rtl/>
          <w:lang w:eastAsia="en-US"/>
        </w:rPr>
        <w:t>מספרי</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proofErr w:type="spellStart"/>
      <w:r w:rsidRPr="00592346">
        <w:rPr>
          <w:rFonts w:hint="eastAsia"/>
          <w:rtl/>
          <w:lang w:eastAsia="en-US"/>
        </w:rPr>
        <w:t>נגעין</w:t>
      </w:r>
      <w:proofErr w:type="spellEnd"/>
      <w:r w:rsidRPr="00592346">
        <w:rPr>
          <w:rtl/>
          <w:lang w:eastAsia="en-US"/>
        </w:rPr>
        <w:t xml:space="preserve"> </w:t>
      </w:r>
      <w:r w:rsidRPr="00592346">
        <w:rPr>
          <w:rFonts w:hint="eastAsia"/>
          <w:rtl/>
          <w:lang w:eastAsia="en-US"/>
        </w:rPr>
        <w:t>באין</w:t>
      </w:r>
      <w:r w:rsidRPr="00592346">
        <w:rPr>
          <w:rFonts w:hint="cs"/>
          <w:rtl/>
          <w:lang w:eastAsia="en-US"/>
        </w:rPr>
        <w:t>.</w:t>
      </w:r>
      <w:r w:rsidRPr="00592346">
        <w:rPr>
          <w:rtl/>
          <w:lang w:eastAsia="en-US"/>
        </w:rPr>
        <w:t xml:space="preserve"> </w:t>
      </w:r>
      <w:r w:rsidRPr="00592346">
        <w:rPr>
          <w:rFonts w:hint="eastAsia"/>
          <w:rtl/>
          <w:lang w:eastAsia="en-US"/>
        </w:rPr>
        <w:t>שכן</w:t>
      </w:r>
      <w:r w:rsidRPr="00592346">
        <w:rPr>
          <w:rtl/>
          <w:lang w:eastAsia="en-US"/>
        </w:rPr>
        <w:t xml:space="preserve"> </w:t>
      </w:r>
      <w:r w:rsidRPr="00592346">
        <w:rPr>
          <w:rFonts w:hint="eastAsia"/>
          <w:rtl/>
          <w:lang w:eastAsia="en-US"/>
        </w:rPr>
        <w:t>מצינו</w:t>
      </w:r>
      <w:r w:rsidRPr="00592346">
        <w:rPr>
          <w:rtl/>
          <w:lang w:eastAsia="en-US"/>
        </w:rPr>
        <w:t xml:space="preserve"> </w:t>
      </w:r>
      <w:proofErr w:type="spellStart"/>
      <w:r w:rsidRPr="00592346">
        <w:rPr>
          <w:rFonts w:hint="eastAsia"/>
          <w:rtl/>
          <w:lang w:eastAsia="en-US"/>
        </w:rPr>
        <w:t>בגחזי</w:t>
      </w:r>
      <w:proofErr w:type="spellEnd"/>
      <w:r w:rsidRPr="00592346">
        <w:rPr>
          <w:rtl/>
          <w:lang w:eastAsia="en-US"/>
        </w:rPr>
        <w:t xml:space="preserve"> </w:t>
      </w:r>
      <w:r w:rsidRPr="00592346">
        <w:rPr>
          <w:rFonts w:hint="eastAsia"/>
          <w:rtl/>
          <w:lang w:eastAsia="en-US"/>
        </w:rPr>
        <w:t>שס</w:t>
      </w:r>
      <w:r>
        <w:rPr>
          <w:rFonts w:hint="cs"/>
          <w:rtl/>
          <w:lang w:eastAsia="en-US"/>
        </w:rPr>
        <w:t>י</w:t>
      </w:r>
      <w:r w:rsidRPr="00592346">
        <w:rPr>
          <w:rFonts w:hint="eastAsia"/>
          <w:rtl/>
          <w:lang w:eastAsia="en-US"/>
        </w:rPr>
        <w:t>פר</w:t>
      </w:r>
      <w:r w:rsidRPr="00592346">
        <w:rPr>
          <w:rtl/>
          <w:lang w:eastAsia="en-US"/>
        </w:rPr>
        <w:t xml:space="preserve"> </w:t>
      </w:r>
      <w:r w:rsidRPr="00592346">
        <w:rPr>
          <w:rFonts w:hint="eastAsia"/>
          <w:rtl/>
          <w:lang w:eastAsia="en-US"/>
        </w:rPr>
        <w:t>לשון</w:t>
      </w:r>
      <w:r w:rsidRPr="00592346">
        <w:rPr>
          <w:rtl/>
          <w:lang w:eastAsia="en-US"/>
        </w:rPr>
        <w:t xml:space="preserve"> </w:t>
      </w:r>
      <w:r w:rsidRPr="00592346">
        <w:rPr>
          <w:rFonts w:hint="eastAsia"/>
          <w:rtl/>
          <w:lang w:eastAsia="en-US"/>
        </w:rPr>
        <w:t>הרע</w:t>
      </w:r>
      <w:r w:rsidRPr="00592346">
        <w:rPr>
          <w:rtl/>
          <w:lang w:eastAsia="en-US"/>
        </w:rPr>
        <w:t xml:space="preserve"> </w:t>
      </w:r>
      <w:r w:rsidRPr="00592346">
        <w:rPr>
          <w:rFonts w:hint="eastAsia"/>
          <w:rtl/>
          <w:lang w:eastAsia="en-US"/>
        </w:rPr>
        <w:t>ברבו</w:t>
      </w:r>
      <w:r w:rsidRPr="00592346">
        <w:rPr>
          <w:rtl/>
          <w:lang w:eastAsia="en-US"/>
        </w:rPr>
        <w:t xml:space="preserve"> </w:t>
      </w:r>
      <w:r w:rsidRPr="00592346">
        <w:rPr>
          <w:rFonts w:hint="eastAsia"/>
          <w:rtl/>
          <w:lang w:eastAsia="en-US"/>
        </w:rPr>
        <w:t>ודבקה</w:t>
      </w:r>
      <w:r w:rsidRPr="00592346">
        <w:rPr>
          <w:rtl/>
          <w:lang w:eastAsia="en-US"/>
        </w:rPr>
        <w:t xml:space="preserve"> </w:t>
      </w:r>
      <w:r w:rsidRPr="00592346">
        <w:rPr>
          <w:rFonts w:hint="eastAsia"/>
          <w:rtl/>
          <w:lang w:eastAsia="en-US"/>
        </w:rPr>
        <w:t>בו</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עד</w:t>
      </w:r>
      <w:r w:rsidRPr="00592346">
        <w:rPr>
          <w:rtl/>
          <w:lang w:eastAsia="en-US"/>
        </w:rPr>
        <w:t xml:space="preserve"> </w:t>
      </w:r>
      <w:r w:rsidRPr="00592346">
        <w:rPr>
          <w:rFonts w:hint="eastAsia"/>
          <w:rtl/>
          <w:lang w:eastAsia="en-US"/>
        </w:rPr>
        <w:t>יום</w:t>
      </w:r>
      <w:r w:rsidRPr="00592346">
        <w:rPr>
          <w:rtl/>
          <w:lang w:eastAsia="en-US"/>
        </w:rPr>
        <w:t xml:space="preserve"> </w:t>
      </w:r>
      <w:r w:rsidRPr="00592346">
        <w:rPr>
          <w:rFonts w:hint="eastAsia"/>
          <w:rtl/>
          <w:lang w:eastAsia="en-US"/>
        </w:rPr>
        <w:t>מותו</w:t>
      </w:r>
      <w:r w:rsidRPr="00592346">
        <w:rPr>
          <w:rFonts w:hint="cs"/>
          <w:rtl/>
          <w:lang w:eastAsia="en-US"/>
        </w:rPr>
        <w:t>,</w:t>
      </w:r>
      <w:r w:rsidRPr="00592346">
        <w:rPr>
          <w:rtl/>
          <w:lang w:eastAsia="en-US"/>
        </w:rPr>
        <w:t xml:space="preserve"> </w:t>
      </w:r>
      <w:r w:rsidRPr="00592346">
        <w:rPr>
          <w:rFonts w:hint="eastAsia"/>
          <w:rtl/>
          <w:lang w:eastAsia="en-US"/>
        </w:rPr>
        <w:t>שנאמר</w:t>
      </w:r>
      <w:r w:rsidRPr="00592346">
        <w:rPr>
          <w:rFonts w:hint="cs"/>
          <w:rtl/>
          <w:lang w:eastAsia="en-US"/>
        </w:rPr>
        <w:t>:</w:t>
      </w:r>
      <w:r w:rsidRPr="00592346">
        <w:rPr>
          <w:rtl/>
          <w:lang w:eastAsia="en-US"/>
        </w:rPr>
        <w:t xml:space="preserve"> </w:t>
      </w:r>
      <w:r w:rsidRPr="00592346">
        <w:rPr>
          <w:rFonts w:hint="eastAsia"/>
          <w:rtl/>
          <w:lang w:eastAsia="en-US"/>
        </w:rPr>
        <w:t>צרעת</w:t>
      </w:r>
      <w:r w:rsidRPr="00592346">
        <w:rPr>
          <w:rtl/>
          <w:lang w:eastAsia="en-US"/>
        </w:rPr>
        <w:t xml:space="preserve"> </w:t>
      </w:r>
      <w:r w:rsidRPr="00592346">
        <w:rPr>
          <w:rFonts w:hint="eastAsia"/>
          <w:rtl/>
          <w:lang w:eastAsia="en-US"/>
        </w:rPr>
        <w:t>נעמן</w:t>
      </w:r>
      <w:r w:rsidRPr="00592346">
        <w:rPr>
          <w:rtl/>
          <w:lang w:eastAsia="en-US"/>
        </w:rPr>
        <w:t xml:space="preserve"> </w:t>
      </w:r>
      <w:r w:rsidRPr="00592346">
        <w:rPr>
          <w:rFonts w:hint="eastAsia"/>
          <w:rtl/>
          <w:lang w:eastAsia="en-US"/>
        </w:rPr>
        <w:t>תדבק</w:t>
      </w:r>
      <w:r w:rsidRPr="00592346">
        <w:rPr>
          <w:rtl/>
          <w:lang w:eastAsia="en-US"/>
        </w:rPr>
        <w:t xml:space="preserve"> </w:t>
      </w:r>
      <w:r w:rsidRPr="00592346">
        <w:rPr>
          <w:rFonts w:hint="eastAsia"/>
          <w:rtl/>
          <w:lang w:eastAsia="en-US"/>
        </w:rPr>
        <w:t>בך</w:t>
      </w:r>
      <w:r w:rsidRPr="00592346">
        <w:rPr>
          <w:rtl/>
          <w:lang w:eastAsia="en-US"/>
        </w:rPr>
        <w:t xml:space="preserve"> </w:t>
      </w:r>
      <w:r w:rsidRPr="00592346">
        <w:rPr>
          <w:rFonts w:hint="eastAsia"/>
          <w:rtl/>
          <w:lang w:eastAsia="en-US"/>
        </w:rPr>
        <w:t>וגו</w:t>
      </w:r>
      <w:r w:rsidRPr="00592346">
        <w:rPr>
          <w:rtl/>
          <w:lang w:eastAsia="en-US"/>
        </w:rPr>
        <w:t>'</w:t>
      </w:r>
      <w:r>
        <w:rPr>
          <w:rFonts w:hint="cs"/>
          <w:rtl/>
          <w:lang w:eastAsia="en-US"/>
        </w:rPr>
        <w:t xml:space="preserve"> ". וכבר הרחבנו לדון בדמותו של </w:t>
      </w:r>
      <w:proofErr w:type="spellStart"/>
      <w:r>
        <w:rPr>
          <w:rFonts w:hint="cs"/>
          <w:rtl/>
          <w:lang w:eastAsia="en-US"/>
        </w:rPr>
        <w:t>גיחזי</w:t>
      </w:r>
      <w:proofErr w:type="spellEnd"/>
      <w:r>
        <w:rPr>
          <w:rFonts w:hint="cs"/>
          <w:rtl/>
          <w:lang w:eastAsia="en-US"/>
        </w:rPr>
        <w:t xml:space="preserve"> בדברינו </w:t>
      </w:r>
      <w:hyperlink r:id="rId1" w:history="1">
        <w:r w:rsidRPr="00144750">
          <w:rPr>
            <w:rStyle w:val="Hyperlink"/>
            <w:rFonts w:hint="cs"/>
            <w:rtl/>
            <w:lang w:eastAsia="en-US"/>
          </w:rPr>
          <w:t xml:space="preserve">צרעת נעמן </w:t>
        </w:r>
        <w:proofErr w:type="spellStart"/>
        <w:r w:rsidRPr="00144750">
          <w:rPr>
            <w:rStyle w:val="Hyperlink"/>
            <w:rFonts w:hint="cs"/>
            <w:rtl/>
            <w:lang w:eastAsia="en-US"/>
          </w:rPr>
          <w:t>וגיחזי</w:t>
        </w:r>
        <w:proofErr w:type="spellEnd"/>
      </w:hyperlink>
      <w:r>
        <w:rPr>
          <w:rFonts w:hint="cs"/>
          <w:rtl/>
          <w:lang w:eastAsia="en-US"/>
        </w:rPr>
        <w:t xml:space="preserve"> בפרשה זו</w:t>
      </w:r>
      <w:r w:rsidRPr="00592346">
        <w:rPr>
          <w:rFonts w:hint="cs"/>
          <w:rtl/>
          <w:lang w:eastAsia="en-US"/>
        </w:rPr>
        <w:t>.</w:t>
      </w:r>
      <w:r>
        <w:rPr>
          <w:rFonts w:hint="cs"/>
          <w:rtl/>
          <w:lang w:eastAsia="en-US"/>
        </w:rPr>
        <w:t xml:space="preserve"> ראה גם דברינו </w:t>
      </w:r>
      <w:hyperlink r:id="rId2" w:history="1">
        <w:r w:rsidRPr="00144750">
          <w:rPr>
            <w:rStyle w:val="Hyperlink"/>
            <w:rFonts w:hint="cs"/>
            <w:rtl/>
            <w:lang w:eastAsia="en-US"/>
          </w:rPr>
          <w:t xml:space="preserve">מצורע </w:t>
        </w:r>
        <w:r w:rsidRPr="00144750">
          <w:rPr>
            <w:rStyle w:val="Hyperlink"/>
            <w:rtl/>
            <w:lang w:eastAsia="en-US"/>
          </w:rPr>
          <w:t>–</w:t>
        </w:r>
        <w:r w:rsidRPr="00144750">
          <w:rPr>
            <w:rStyle w:val="Hyperlink"/>
            <w:rFonts w:hint="cs"/>
            <w:rtl/>
            <w:lang w:eastAsia="en-US"/>
          </w:rPr>
          <w:t xml:space="preserve"> מ</w:t>
        </w:r>
        <w:r w:rsidRPr="00144750">
          <w:rPr>
            <w:rStyle w:val="Hyperlink"/>
            <w:rFonts w:hint="cs"/>
            <w:rtl/>
            <w:lang w:eastAsia="en-US"/>
          </w:rPr>
          <w:t>ו</w:t>
        </w:r>
        <w:r w:rsidRPr="00144750">
          <w:rPr>
            <w:rStyle w:val="Hyperlink"/>
            <w:rFonts w:hint="cs"/>
            <w:rtl/>
            <w:lang w:eastAsia="en-US"/>
          </w:rPr>
          <w:t>ציא שם רע</w:t>
        </w:r>
      </w:hyperlink>
      <w:r w:rsidR="003D46A8">
        <w:rPr>
          <w:rFonts w:hint="cs"/>
          <w:rtl/>
          <w:lang w:eastAsia="en-US"/>
        </w:rPr>
        <w:t xml:space="preserve"> שם</w:t>
      </w:r>
      <w:r>
        <w:rPr>
          <w:rFonts w:hint="cs"/>
          <w:rtl/>
          <w:lang w:eastAsia="en-US"/>
        </w:rPr>
        <w:t xml:space="preserve">. והפעם נרצה להרחיב מעט במדרשים </w:t>
      </w:r>
      <w:r w:rsidR="003A4800">
        <w:rPr>
          <w:rFonts w:hint="cs"/>
          <w:rtl/>
          <w:lang w:eastAsia="en-US"/>
        </w:rPr>
        <w:t>'</w:t>
      </w:r>
      <w:r>
        <w:rPr>
          <w:rFonts w:hint="cs"/>
          <w:rtl/>
          <w:lang w:eastAsia="en-US"/>
        </w:rPr>
        <w:t>טובים</w:t>
      </w:r>
      <w:r w:rsidR="003A4800">
        <w:rPr>
          <w:rFonts w:hint="cs"/>
          <w:rtl/>
          <w:lang w:eastAsia="en-US"/>
        </w:rPr>
        <w:t>'</w:t>
      </w:r>
      <w:r>
        <w:rPr>
          <w:rFonts w:hint="cs"/>
          <w:rtl/>
          <w:lang w:eastAsia="en-US"/>
        </w:rPr>
        <w:t xml:space="preserve"> על לשון הרע שלדברי כולם הוא אחת מהסיבות העיקריות שבגינן באים נגעים על האדם, </w:t>
      </w:r>
      <w:r w:rsidR="003D46A8">
        <w:rPr>
          <w:rFonts w:hint="cs"/>
          <w:rtl/>
          <w:lang w:eastAsia="en-US"/>
        </w:rPr>
        <w:t xml:space="preserve">על </w:t>
      </w:r>
      <w:r>
        <w:rPr>
          <w:rFonts w:hint="cs"/>
          <w:rtl/>
          <w:lang w:eastAsia="en-US"/>
        </w:rPr>
        <w:t xml:space="preserve">ביתו, כליו </w:t>
      </w:r>
      <w:proofErr w:type="spellStart"/>
      <w:r>
        <w:rPr>
          <w:rFonts w:hint="cs"/>
          <w:rtl/>
          <w:lang w:eastAsia="en-US"/>
        </w:rPr>
        <w:t>וחו"ח</w:t>
      </w:r>
      <w:proofErr w:type="spellEnd"/>
      <w:r>
        <w:rPr>
          <w:rFonts w:hint="cs"/>
          <w:rtl/>
          <w:lang w:eastAsia="en-US"/>
        </w:rPr>
        <w:t xml:space="preserve"> גם על קהילתו, חברתו, מדינתו וכל הסובב אותו.</w:t>
      </w:r>
      <w:r>
        <w:rPr>
          <w:rFonts w:hint="cs"/>
          <w:rtl/>
        </w:rPr>
        <w:t xml:space="preserve"> הנושא הוא רחב מיני ים ולא נוכל להביא אלא מעט מן המעט.</w:t>
      </w:r>
    </w:p>
  </w:footnote>
  <w:footnote w:id="3">
    <w:p w14:paraId="7DEEC5BF" w14:textId="77777777" w:rsidR="002C4BA6" w:rsidRDefault="002C4BA6">
      <w:pPr>
        <w:pStyle w:val="a3"/>
        <w:rPr>
          <w:rFonts w:hint="cs"/>
          <w:rtl/>
        </w:rPr>
      </w:pPr>
      <w:r>
        <w:rPr>
          <w:rStyle w:val="a5"/>
        </w:rPr>
        <w:footnoteRef/>
      </w:r>
      <w:r>
        <w:rPr>
          <w:rtl/>
        </w:rPr>
        <w:t xml:space="preserve"> </w:t>
      </w:r>
      <w:r>
        <w:rPr>
          <w:rFonts w:hint="cs"/>
          <w:rtl/>
        </w:rPr>
        <w:t>מדרשים רבים יש בגנות לשון הרע ובוודאי לא נוכל להביא את כולם. ראה בגמרא ערכין הנ"ל (שם הוא מקור מרכזי לנושא לשון הרע): "</w:t>
      </w:r>
      <w:r>
        <w:rPr>
          <w:rtl/>
        </w:rPr>
        <w:t>כל המספר לשון הרע - כאילו כפר בעיקר</w:t>
      </w:r>
      <w:r>
        <w:rPr>
          <w:rFonts w:hint="cs"/>
          <w:rtl/>
        </w:rPr>
        <w:t>". "</w:t>
      </w:r>
      <w:r>
        <w:rPr>
          <w:rtl/>
        </w:rPr>
        <w:t>כל המספר לשון הרע - מגדיל עונות עד לשמים</w:t>
      </w:r>
      <w:r>
        <w:rPr>
          <w:rFonts w:hint="cs"/>
          <w:rtl/>
        </w:rPr>
        <w:t xml:space="preserve">". "כל המספר לשון הרע </w:t>
      </w:r>
      <w:r>
        <w:rPr>
          <w:rtl/>
        </w:rPr>
        <w:t>–</w:t>
      </w:r>
      <w:r>
        <w:rPr>
          <w:rFonts w:hint="cs"/>
          <w:rtl/>
        </w:rPr>
        <w:t xml:space="preserve"> ראוי לסוקלו באבן". ובגמרא </w:t>
      </w:r>
      <w:r>
        <w:rPr>
          <w:rtl/>
        </w:rPr>
        <w:t xml:space="preserve">פסחים </w:t>
      </w:r>
      <w:proofErr w:type="spellStart"/>
      <w:r>
        <w:rPr>
          <w:rtl/>
        </w:rPr>
        <w:t>קיח</w:t>
      </w:r>
      <w:proofErr w:type="spellEnd"/>
      <w:r>
        <w:rPr>
          <w:rtl/>
        </w:rPr>
        <w:t xml:space="preserve"> א</w:t>
      </w:r>
      <w:r>
        <w:rPr>
          <w:rFonts w:hint="cs"/>
          <w:rtl/>
        </w:rPr>
        <w:t>: "</w:t>
      </w:r>
      <w:r>
        <w:rPr>
          <w:rtl/>
        </w:rPr>
        <w:t xml:space="preserve"> כל המספר לשון הרע, וכל המקבל לשון הרע, וכל המעיד עדות שקר </w:t>
      </w:r>
      <w:proofErr w:type="spellStart"/>
      <w:r>
        <w:rPr>
          <w:rtl/>
        </w:rPr>
        <w:t>בחבירו</w:t>
      </w:r>
      <w:proofErr w:type="spellEnd"/>
      <w:r>
        <w:rPr>
          <w:rtl/>
        </w:rPr>
        <w:t xml:space="preserve"> - ראוי להשליכו לכלבים</w:t>
      </w:r>
      <w:r>
        <w:rPr>
          <w:rFonts w:hint="cs"/>
          <w:rtl/>
        </w:rPr>
        <w:t xml:space="preserve">". וגנותם של המרגלים דברו לשון הרע ושל יוסף שדיבר לשון הרע על אחיו ומשה </w:t>
      </w:r>
      <w:proofErr w:type="spellStart"/>
      <w:r>
        <w:rPr>
          <w:rFonts w:hint="cs"/>
          <w:rtl/>
        </w:rPr>
        <w:t>שנצטרע</w:t>
      </w:r>
      <w:proofErr w:type="spellEnd"/>
      <w:r>
        <w:rPr>
          <w:rFonts w:hint="cs"/>
          <w:rtl/>
        </w:rPr>
        <w:t xml:space="preserve"> שכן דיבר לשון הרע על עם ישראל </w:t>
      </w:r>
      <w:r>
        <w:rPr>
          <w:rtl/>
        </w:rPr>
        <w:t>–</w:t>
      </w:r>
      <w:r>
        <w:rPr>
          <w:rFonts w:hint="cs"/>
          <w:rtl/>
        </w:rPr>
        <w:t xml:space="preserve"> ידועים ומוכרים. עד שאמרו: "אל יספר אדם בטובתו של חברו, שמתוך טובתו בא לידי רעתו (או גנותו)". ראה גמרא בבא </w:t>
      </w:r>
      <w:proofErr w:type="spellStart"/>
      <w:r>
        <w:rPr>
          <w:rFonts w:hint="cs"/>
          <w:rtl/>
        </w:rPr>
        <w:t>בתרא</w:t>
      </w:r>
      <w:proofErr w:type="spellEnd"/>
      <w:r>
        <w:rPr>
          <w:rFonts w:hint="cs"/>
          <w:rtl/>
        </w:rPr>
        <w:t xml:space="preserve"> </w:t>
      </w:r>
      <w:proofErr w:type="spellStart"/>
      <w:r>
        <w:rPr>
          <w:rFonts w:hint="cs"/>
          <w:rtl/>
        </w:rPr>
        <w:t>קסד</w:t>
      </w:r>
      <w:proofErr w:type="spellEnd"/>
      <w:r>
        <w:rPr>
          <w:rFonts w:hint="cs"/>
          <w:rtl/>
        </w:rPr>
        <w:t xml:space="preserve"> ע"ב. וראה גם הדימוי הנפלא של בעירת לשון הרע לבעירת הרותם: "</w:t>
      </w:r>
      <w:r>
        <w:rPr>
          <w:rtl/>
        </w:rPr>
        <w:t>כגחלי רתמים, שכל גחלים כבים מבפנים</w:t>
      </w:r>
      <w:r>
        <w:rPr>
          <w:rFonts w:hint="cs"/>
          <w:rtl/>
        </w:rPr>
        <w:t>,</w:t>
      </w:r>
      <w:r w:rsidR="003A4800">
        <w:rPr>
          <w:rFonts w:hint="cs"/>
          <w:rtl/>
        </w:rPr>
        <w:t xml:space="preserve"> </w:t>
      </w:r>
      <w:r>
        <w:rPr>
          <w:rtl/>
        </w:rPr>
        <w:t>אבל גחלי רתמים אף על פי שהוא כבה מבחוץ עדיין הוא בוער מבפנים</w:t>
      </w:r>
      <w:r>
        <w:rPr>
          <w:rFonts w:hint="cs"/>
          <w:rtl/>
        </w:rPr>
        <w:t>.</w:t>
      </w:r>
      <w:r w:rsidR="003A4800">
        <w:rPr>
          <w:rFonts w:hint="cs"/>
          <w:rtl/>
        </w:rPr>
        <w:t xml:space="preserve"> </w:t>
      </w:r>
      <w:r>
        <w:rPr>
          <w:rtl/>
        </w:rPr>
        <w:t>כך כל מי שהוא מקבל לשון הרע אף על פי שאתה הולך ומפייסו והוא מתפייס עדיין הוא בוער מבפנים, מעשה ברותם אחד שהציתו בו את האור והיה דולק י"ב חדש, חורף וקיץ וחורף</w:t>
      </w:r>
      <w:r>
        <w:rPr>
          <w:rFonts w:hint="cs"/>
          <w:rtl/>
        </w:rPr>
        <w:t>" (בראש</w:t>
      </w:r>
      <w:r>
        <w:rPr>
          <w:rtl/>
        </w:rPr>
        <w:t xml:space="preserve">ית רבה </w:t>
      </w:r>
      <w:proofErr w:type="spellStart"/>
      <w:r>
        <w:rPr>
          <w:rFonts w:hint="cs"/>
          <w:rtl/>
        </w:rPr>
        <w:t>יט</w:t>
      </w:r>
      <w:proofErr w:type="spellEnd"/>
      <w:r>
        <w:rPr>
          <w:rFonts w:hint="cs"/>
          <w:rtl/>
        </w:rPr>
        <w:t>).</w:t>
      </w:r>
    </w:p>
  </w:footnote>
  <w:footnote w:id="4">
    <w:p w14:paraId="4C252ABF" w14:textId="77777777" w:rsidR="002C4BA6" w:rsidRDefault="002C4BA6" w:rsidP="00144750">
      <w:pPr>
        <w:pStyle w:val="a3"/>
        <w:rPr>
          <w:rFonts w:hint="cs"/>
        </w:rPr>
      </w:pPr>
      <w:r>
        <w:rPr>
          <w:rStyle w:val="a5"/>
        </w:rPr>
        <w:footnoteRef/>
      </w:r>
      <w:r>
        <w:rPr>
          <w:rtl/>
        </w:rPr>
        <w:t xml:space="preserve"> </w:t>
      </w:r>
      <w:r>
        <w:rPr>
          <w:rFonts w:hint="cs"/>
          <w:rtl/>
        </w:rPr>
        <w:t>עוצמת לשון הרע היא דו-כיוונית, גם לצד החיוב, נראה שמספיק שאדם נמנע מלשון הרע, כבר זוכה להרבה. למרות שכלל הוא בידינו שהימנעות מרע, עדיין איננה עשיית הטוב</w:t>
      </w:r>
      <w:r w:rsidR="003A4800">
        <w:rPr>
          <w:rFonts w:hint="cs"/>
          <w:rtl/>
        </w:rPr>
        <w:t>, ככתוב</w:t>
      </w:r>
      <w:r>
        <w:rPr>
          <w:rFonts w:hint="cs"/>
          <w:rtl/>
        </w:rPr>
        <w:t xml:space="preserve">: "סור מרע, ועשה טוב". אבל לא כך הוא בלשון הרע שכן כוחם של דברים ודיבורים הוא לעתים חזק מהמעשה (תוספתא ערכין ב י, מדרש תנאים לדברים </w:t>
      </w:r>
      <w:proofErr w:type="spellStart"/>
      <w:r>
        <w:rPr>
          <w:rFonts w:hint="cs"/>
          <w:rtl/>
        </w:rPr>
        <w:t>כב</w:t>
      </w:r>
      <w:proofErr w:type="spellEnd"/>
      <w:r>
        <w:rPr>
          <w:rFonts w:hint="cs"/>
          <w:rtl/>
        </w:rPr>
        <w:t xml:space="preserve"> </w:t>
      </w:r>
      <w:proofErr w:type="spellStart"/>
      <w:r>
        <w:rPr>
          <w:rFonts w:hint="cs"/>
          <w:rtl/>
        </w:rPr>
        <w:t>יט</w:t>
      </w:r>
      <w:proofErr w:type="spellEnd"/>
      <w:r w:rsidR="003A4800">
        <w:rPr>
          <w:rFonts w:hint="cs"/>
          <w:rtl/>
        </w:rPr>
        <w:t>)</w:t>
      </w:r>
      <w:r>
        <w:rPr>
          <w:rFonts w:hint="cs"/>
          <w:rtl/>
        </w:rPr>
        <w:t xml:space="preserve">. ועיקר הדרשות החיוביות הן, כידוע, על הפסוק: "מה האיש החפץ חיים אוהב ימים לראות טוב. נצור לשונך מרע ושפתיך מדבר מרמה". ראה המעשה ברוכל שמכר לרבי ינאי סם חיים, ויקרא רבה </w:t>
      </w:r>
      <w:proofErr w:type="spellStart"/>
      <w:r>
        <w:rPr>
          <w:rFonts w:hint="cs"/>
          <w:rtl/>
          <w:lang w:val="he-IL"/>
        </w:rPr>
        <w:t>טז</w:t>
      </w:r>
      <w:proofErr w:type="spellEnd"/>
      <w:r>
        <w:rPr>
          <w:rFonts w:hint="cs"/>
          <w:rtl/>
          <w:lang w:val="he-IL"/>
        </w:rPr>
        <w:t xml:space="preserve"> סימן ב, עליו הרחבנו </w:t>
      </w:r>
      <w:r>
        <w:rPr>
          <w:rFonts w:hint="cs"/>
          <w:rtl/>
          <w:lang w:eastAsia="en-US"/>
        </w:rPr>
        <w:t xml:space="preserve">כאמור בדברינו </w:t>
      </w:r>
      <w:hyperlink r:id="rId3" w:history="1">
        <w:r w:rsidRPr="00144750">
          <w:rPr>
            <w:rStyle w:val="Hyperlink"/>
            <w:rFonts w:hint="cs"/>
            <w:rtl/>
            <w:lang w:eastAsia="en-US"/>
          </w:rPr>
          <w:t xml:space="preserve">מצורע </w:t>
        </w:r>
        <w:r w:rsidRPr="00144750">
          <w:rPr>
            <w:rStyle w:val="Hyperlink"/>
            <w:rtl/>
            <w:lang w:eastAsia="en-US"/>
          </w:rPr>
          <w:t>–</w:t>
        </w:r>
        <w:r w:rsidRPr="00144750">
          <w:rPr>
            <w:rStyle w:val="Hyperlink"/>
            <w:rFonts w:hint="cs"/>
            <w:rtl/>
            <w:lang w:eastAsia="en-US"/>
          </w:rPr>
          <w:t xml:space="preserve"> מוציא שם רע</w:t>
        </w:r>
      </w:hyperlink>
      <w:r>
        <w:rPr>
          <w:rFonts w:hint="cs"/>
          <w:rtl/>
          <w:lang w:val="he-IL"/>
        </w:rPr>
        <w:t xml:space="preserve"> בפרשה זו בשנה האחרת. </w:t>
      </w:r>
      <w:r>
        <w:rPr>
          <w:rFonts w:hint="cs"/>
          <w:rtl/>
          <w:lang w:eastAsia="en-US"/>
        </w:rPr>
        <w:t xml:space="preserve">נרצה להמשיך משם לצד החיוב דווקא, למי שנוצר לשונו מרע, כפי שאנו מסיימים את תפילת עמידה, בתפילתו של מר בריה </w:t>
      </w:r>
      <w:proofErr w:type="spellStart"/>
      <w:r>
        <w:rPr>
          <w:rFonts w:hint="cs"/>
          <w:rtl/>
          <w:lang w:eastAsia="en-US"/>
        </w:rPr>
        <w:t>דרבינא</w:t>
      </w:r>
      <w:proofErr w:type="spellEnd"/>
      <w:r w:rsidR="003A4800">
        <w:rPr>
          <w:rFonts w:hint="cs"/>
          <w:rtl/>
          <w:lang w:eastAsia="en-US"/>
        </w:rPr>
        <w:t>: "אלוהי נצור לשוני מרע ושפתי מדבר מרמה וכו' ".</w:t>
      </w:r>
      <w:r>
        <w:rPr>
          <w:rFonts w:hint="cs"/>
          <w:rtl/>
          <w:lang w:eastAsia="en-US"/>
        </w:rPr>
        <w:t>.</w:t>
      </w:r>
    </w:p>
  </w:footnote>
  <w:footnote w:id="5">
    <w:p w14:paraId="48E5ACB0" w14:textId="77777777" w:rsidR="002C4BA6" w:rsidRDefault="002C4BA6" w:rsidP="005A6E93">
      <w:pPr>
        <w:pStyle w:val="a3"/>
        <w:rPr>
          <w:rFonts w:hint="cs"/>
        </w:rPr>
      </w:pPr>
      <w:r>
        <w:rPr>
          <w:rStyle w:val="a5"/>
        </w:rPr>
        <w:footnoteRef/>
      </w:r>
      <w:r>
        <w:rPr>
          <w:rtl/>
        </w:rPr>
        <w:t xml:space="preserve"> </w:t>
      </w:r>
      <w:r>
        <w:rPr>
          <w:rFonts w:hint="cs"/>
          <w:rtl/>
        </w:rPr>
        <w:t xml:space="preserve">היינו להגיע לעומקה של תורה ולהבנתה המלאה. ראה </w:t>
      </w:r>
      <w:r>
        <w:rPr>
          <w:rtl/>
        </w:rPr>
        <w:t>שיר השירים רבה פרשה ב</w:t>
      </w:r>
      <w:r>
        <w:rPr>
          <w:rFonts w:hint="cs"/>
          <w:rtl/>
        </w:rPr>
        <w:t>: "</w:t>
      </w:r>
      <w:r>
        <w:rPr>
          <w:rtl/>
        </w:rPr>
        <w:t>רבי אבא בשם ר' יצחק אמר</w:t>
      </w:r>
      <w:r>
        <w:rPr>
          <w:rFonts w:hint="cs"/>
          <w:rtl/>
        </w:rPr>
        <w:t>:</w:t>
      </w:r>
      <w:r>
        <w:rPr>
          <w:rtl/>
        </w:rPr>
        <w:t xml:space="preserve"> אמרה כנסת ישראל</w:t>
      </w:r>
      <w:r>
        <w:rPr>
          <w:rFonts w:hint="cs"/>
          <w:rtl/>
        </w:rPr>
        <w:t>:</w:t>
      </w:r>
      <w:r>
        <w:rPr>
          <w:rtl/>
        </w:rPr>
        <w:t xml:space="preserve"> הביאני </w:t>
      </w:r>
      <w:r w:rsidR="00BB3A28">
        <w:rPr>
          <w:rtl/>
        </w:rPr>
        <w:t>הקב"ה</w:t>
      </w:r>
      <w:r>
        <w:rPr>
          <w:rtl/>
        </w:rPr>
        <w:t xml:space="preserve"> למרתף גדול של יין זה </w:t>
      </w:r>
      <w:smartTag w:uri="urn:schemas-microsoft-com:office:smarttags" w:element="PersonName">
        <w:smartTagPr>
          <w:attr w:name="ProductID" w:val="סיני ונתן"/>
        </w:smartTagPr>
        <w:r>
          <w:rPr>
            <w:rtl/>
          </w:rPr>
          <w:t>סיני ונתן</w:t>
        </w:r>
      </w:smartTag>
      <w:r>
        <w:rPr>
          <w:rtl/>
        </w:rPr>
        <w:t xml:space="preserve"> לי משם התורה שנדרשת מ"ט פנים טהור </w:t>
      </w:r>
      <w:r>
        <w:rPr>
          <w:rFonts w:hint="cs"/>
          <w:rtl/>
        </w:rPr>
        <w:t xml:space="preserve">... </w:t>
      </w:r>
      <w:proofErr w:type="spellStart"/>
      <w:r>
        <w:rPr>
          <w:rFonts w:hint="cs"/>
          <w:rtl/>
        </w:rPr>
        <w:t>כ</w:t>
      </w:r>
      <w:r>
        <w:rPr>
          <w:rtl/>
        </w:rPr>
        <w:t>מנין</w:t>
      </w:r>
      <w:proofErr w:type="spellEnd"/>
      <w:r>
        <w:rPr>
          <w:rtl/>
        </w:rPr>
        <w:t xml:space="preserve"> </w:t>
      </w:r>
      <w:proofErr w:type="spellStart"/>
      <w:r>
        <w:rPr>
          <w:rtl/>
        </w:rPr>
        <w:t>ודגל</w:t>
      </w:r>
      <w:r>
        <w:rPr>
          <w:rFonts w:hint="cs"/>
          <w:rtl/>
        </w:rPr>
        <w:t>"</w:t>
      </w:r>
      <w:r>
        <w:rPr>
          <w:rtl/>
        </w:rPr>
        <w:t>ו</w:t>
      </w:r>
      <w:proofErr w:type="spellEnd"/>
      <w:r>
        <w:rPr>
          <w:rFonts w:hint="cs"/>
          <w:rtl/>
        </w:rPr>
        <w:t xml:space="preserve"> ".</w:t>
      </w:r>
    </w:p>
  </w:footnote>
  <w:footnote w:id="6">
    <w:p w14:paraId="2E1ECAD5" w14:textId="77777777" w:rsidR="002C4BA6" w:rsidRDefault="002C4BA6">
      <w:pPr>
        <w:pStyle w:val="a3"/>
        <w:rPr>
          <w:rFonts w:hint="cs"/>
          <w:rtl/>
        </w:rPr>
      </w:pPr>
      <w:r>
        <w:rPr>
          <w:rStyle w:val="a5"/>
        </w:rPr>
        <w:footnoteRef/>
      </w:r>
      <w:r>
        <w:rPr>
          <w:rtl/>
        </w:rPr>
        <w:t xml:space="preserve"> </w:t>
      </w:r>
      <w:proofErr w:type="spellStart"/>
      <w:r>
        <w:rPr>
          <w:rFonts w:hint="cs"/>
          <w:rtl/>
        </w:rPr>
        <w:t>דילטוריא</w:t>
      </w:r>
      <w:proofErr w:type="spellEnd"/>
      <w:r>
        <w:rPr>
          <w:rFonts w:hint="cs"/>
          <w:rtl/>
        </w:rPr>
        <w:t xml:space="preserve"> </w:t>
      </w:r>
      <w:r>
        <w:rPr>
          <w:rtl/>
        </w:rPr>
        <w:t>–</w:t>
      </w:r>
      <w:r>
        <w:rPr>
          <w:rFonts w:hint="cs"/>
          <w:rtl/>
        </w:rPr>
        <w:t xml:space="preserve"> לשון הרע. מהמילה </w:t>
      </w:r>
      <w:proofErr w:type="spellStart"/>
      <w:r>
        <w:t>delator</w:t>
      </w:r>
      <w:proofErr w:type="spellEnd"/>
      <w:r>
        <w:rPr>
          <w:rFonts w:hint="cs"/>
          <w:rtl/>
        </w:rPr>
        <w:t>.</w:t>
      </w:r>
    </w:p>
  </w:footnote>
  <w:footnote w:id="7">
    <w:p w14:paraId="6E58209F" w14:textId="77777777" w:rsidR="002C4BA6" w:rsidRDefault="002C4BA6">
      <w:pPr>
        <w:pStyle w:val="a3"/>
        <w:rPr>
          <w:rFonts w:hint="cs"/>
        </w:rPr>
      </w:pPr>
      <w:r>
        <w:rPr>
          <w:rStyle w:val="a5"/>
        </w:rPr>
        <w:footnoteRef/>
      </w:r>
      <w:r>
        <w:rPr>
          <w:rtl/>
        </w:rPr>
        <w:t xml:space="preserve"> </w:t>
      </w:r>
      <w:r>
        <w:rPr>
          <w:rFonts w:hint="cs"/>
          <w:rtl/>
        </w:rPr>
        <w:t xml:space="preserve">דורו של דוד, הוא בעצם דורו של שאול שרדף אחרי דוד. וכך אמנם הנוסח בדברים רבה </w:t>
      </w:r>
      <w:r w:rsidR="00F83616">
        <w:rPr>
          <w:rFonts w:hint="cs"/>
          <w:rtl/>
        </w:rPr>
        <w:t xml:space="preserve">ה י </w:t>
      </w:r>
      <w:r>
        <w:rPr>
          <w:rFonts w:hint="cs"/>
          <w:rtl/>
        </w:rPr>
        <w:t>פרשת שופטים.</w:t>
      </w:r>
    </w:p>
  </w:footnote>
  <w:footnote w:id="8">
    <w:p w14:paraId="45E86C65" w14:textId="77777777" w:rsidR="002C4BA6" w:rsidRDefault="002C4BA6" w:rsidP="008172F8">
      <w:pPr>
        <w:pStyle w:val="a3"/>
        <w:rPr>
          <w:rFonts w:hint="cs"/>
          <w:rtl/>
        </w:rPr>
      </w:pPr>
      <w:r>
        <w:rPr>
          <w:rStyle w:val="a5"/>
        </w:rPr>
        <w:footnoteRef/>
      </w:r>
      <w:r>
        <w:rPr>
          <w:rtl/>
        </w:rPr>
        <w:t xml:space="preserve"> </w:t>
      </w:r>
      <w:r>
        <w:rPr>
          <w:rFonts w:hint="cs"/>
          <w:rtl/>
        </w:rPr>
        <w:t xml:space="preserve">בדרך הטבע, לחם הוא דבר מורכב יותר בעוד שמים מצויים יותר ולכן אם </w:t>
      </w:r>
      <w:smartTag w:uri="urn:schemas-microsoft-com:office:smarttags" w:element="PersonName">
        <w:r>
          <w:rPr>
            <w:rFonts w:hint="cs"/>
            <w:rtl/>
          </w:rPr>
          <w:t>עוב</w:t>
        </w:r>
      </w:smartTag>
      <w:r>
        <w:rPr>
          <w:rFonts w:hint="cs"/>
          <w:rtl/>
        </w:rPr>
        <w:t xml:space="preserve">דיה הביא לחם, מה צורך לציין שהביא גם מים? </w:t>
      </w:r>
    </w:p>
  </w:footnote>
  <w:footnote w:id="9">
    <w:p w14:paraId="0093499E" w14:textId="77777777" w:rsidR="002C4BA6" w:rsidRDefault="002C4BA6">
      <w:pPr>
        <w:pStyle w:val="a3"/>
        <w:rPr>
          <w:rFonts w:hint="cs"/>
        </w:rPr>
      </w:pPr>
      <w:r>
        <w:rPr>
          <w:rStyle w:val="a5"/>
        </w:rPr>
        <w:footnoteRef/>
      </w:r>
      <w:r>
        <w:rPr>
          <w:rtl/>
        </w:rPr>
        <w:t xml:space="preserve"> </w:t>
      </w:r>
      <w:r>
        <w:rPr>
          <w:rFonts w:hint="cs"/>
          <w:rtl/>
        </w:rPr>
        <w:t xml:space="preserve">בשל הבצורת שאליהו גזר. ראה מלכים ב פרק </w:t>
      </w:r>
      <w:proofErr w:type="spellStart"/>
      <w:r>
        <w:rPr>
          <w:rFonts w:hint="cs"/>
          <w:rtl/>
        </w:rPr>
        <w:t>יז</w:t>
      </w:r>
      <w:proofErr w:type="spellEnd"/>
      <w:r>
        <w:rPr>
          <w:rFonts w:hint="cs"/>
          <w:rtl/>
        </w:rPr>
        <w:t>.</w:t>
      </w:r>
      <w:r w:rsidR="00E93438">
        <w:rPr>
          <w:rFonts w:hint="cs"/>
          <w:rtl/>
        </w:rPr>
        <w:t xml:space="preserve"> ראה דברינו </w:t>
      </w:r>
      <w:hyperlink r:id="rId4" w:history="1">
        <w:r w:rsidR="00E93438" w:rsidRPr="00E93438">
          <w:rPr>
            <w:rStyle w:val="Hyperlink"/>
            <w:rFonts w:hint="cs"/>
            <w:rtl/>
          </w:rPr>
          <w:t>אליהו בהר הכרמל</w:t>
        </w:r>
      </w:hyperlink>
      <w:r w:rsidR="00E93438">
        <w:rPr>
          <w:rFonts w:hint="cs"/>
          <w:rtl/>
        </w:rPr>
        <w:t xml:space="preserve"> בפרשת כי </w:t>
      </w:r>
      <w:proofErr w:type="spellStart"/>
      <w:r w:rsidR="00E93438">
        <w:rPr>
          <w:rFonts w:hint="cs"/>
          <w:rtl/>
        </w:rPr>
        <w:t>תשא</w:t>
      </w:r>
      <w:proofErr w:type="spellEnd"/>
      <w:r w:rsidR="00E93438">
        <w:rPr>
          <w:rFonts w:hint="cs"/>
          <w:rtl/>
        </w:rPr>
        <w:t xml:space="preserve">. ושם הסיפור איך התחילה הבצורת בגזרתו של אליהו בעת ביקור תנחומים שלו עם אחאב אצל </w:t>
      </w:r>
      <w:proofErr w:type="spellStart"/>
      <w:r w:rsidR="00E93438">
        <w:rPr>
          <w:rFonts w:hint="cs"/>
          <w:rtl/>
        </w:rPr>
        <w:t>חיאל</w:t>
      </w:r>
      <w:proofErr w:type="spellEnd"/>
      <w:r w:rsidR="00E93438">
        <w:rPr>
          <w:rFonts w:hint="cs"/>
          <w:rtl/>
        </w:rPr>
        <w:t xml:space="preserve"> בית האלי</w:t>
      </w:r>
      <w:r w:rsidR="00F83616">
        <w:rPr>
          <w:rFonts w:hint="cs"/>
          <w:rtl/>
        </w:rPr>
        <w:t xml:space="preserve"> שבנה את יריחו</w:t>
      </w:r>
      <w:r w:rsidR="00E93438">
        <w:rPr>
          <w:rFonts w:hint="cs"/>
          <w:rtl/>
        </w:rPr>
        <w:t>.</w:t>
      </w:r>
    </w:p>
  </w:footnote>
  <w:footnote w:id="10">
    <w:p w14:paraId="2D7BED98" w14:textId="77777777" w:rsidR="002C4BA6" w:rsidRDefault="002C4BA6" w:rsidP="002C4BA6">
      <w:pPr>
        <w:pStyle w:val="a3"/>
        <w:rPr>
          <w:rFonts w:hint="cs"/>
        </w:rPr>
      </w:pPr>
      <w:r>
        <w:rPr>
          <w:rStyle w:val="a5"/>
        </w:rPr>
        <w:footnoteRef/>
      </w:r>
      <w:r>
        <w:rPr>
          <w:rtl/>
        </w:rPr>
        <w:t xml:space="preserve"> </w:t>
      </w:r>
      <w:r>
        <w:rPr>
          <w:rFonts w:hint="cs"/>
          <w:rtl/>
        </w:rPr>
        <w:t xml:space="preserve">מוטיב זה של דורו של אחאב מול דורם של דוד או שאול, ערך האחדות והשלום מול הידע בתורה, מנוצל ע"י ספרות המחשבה והמוסר, על בסיס מדרש זה, באופן בולט וחוזר. ראה למשל דבריו של </w:t>
      </w:r>
      <w:proofErr w:type="spellStart"/>
      <w:r>
        <w:rPr>
          <w:rFonts w:hint="cs"/>
          <w:rtl/>
        </w:rPr>
        <w:t>ה</w:t>
      </w:r>
      <w:r>
        <w:rPr>
          <w:rtl/>
        </w:rPr>
        <w:t>של"ה</w:t>
      </w:r>
      <w:proofErr w:type="spellEnd"/>
      <w:r>
        <w:rPr>
          <w:rtl/>
        </w:rPr>
        <w:t xml:space="preserve"> </w:t>
      </w:r>
      <w:r>
        <w:rPr>
          <w:rFonts w:hint="cs"/>
          <w:rtl/>
        </w:rPr>
        <w:t>ב</w:t>
      </w:r>
      <w:r>
        <w:rPr>
          <w:rtl/>
        </w:rPr>
        <w:t>שער האותיות אות בי"ת – בריות</w:t>
      </w:r>
      <w:r>
        <w:rPr>
          <w:rFonts w:hint="cs"/>
          <w:rtl/>
        </w:rPr>
        <w:t>: "</w:t>
      </w:r>
      <w:r>
        <w:rPr>
          <w:rtl/>
        </w:rPr>
        <w:t xml:space="preserve">אם חס ושלום </w:t>
      </w:r>
      <w:proofErr w:type="spellStart"/>
      <w:r>
        <w:rPr>
          <w:rtl/>
        </w:rPr>
        <w:t>חבירך</w:t>
      </w:r>
      <w:proofErr w:type="spellEnd"/>
      <w:r>
        <w:rPr>
          <w:rtl/>
        </w:rPr>
        <w:t xml:space="preserve"> עשה לך איזה רעה, מחול לו מיד</w:t>
      </w:r>
      <w:r>
        <w:rPr>
          <w:rFonts w:hint="cs"/>
          <w:rtl/>
        </w:rPr>
        <w:t xml:space="preserve"> ...</w:t>
      </w:r>
      <w:r>
        <w:rPr>
          <w:rtl/>
        </w:rPr>
        <w:t xml:space="preserve"> גם </w:t>
      </w:r>
      <w:proofErr w:type="spellStart"/>
      <w:r>
        <w:rPr>
          <w:rtl/>
        </w:rPr>
        <w:t>תדינהו</w:t>
      </w:r>
      <w:proofErr w:type="spellEnd"/>
      <w:r>
        <w:rPr>
          <w:rtl/>
        </w:rPr>
        <w:t xml:space="preserve"> לכף זכות, ומכל שכן שלא תתקוטט, כי הרעה הגדולה שבעולם היא המחלוקת, שהיא קשה מעבודה זרה, כמו שאמרו רבותינו ז"ל (ויקרא רבה </w:t>
      </w:r>
      <w:proofErr w:type="spellStart"/>
      <w:r>
        <w:rPr>
          <w:rtl/>
        </w:rPr>
        <w:t>פכ"ו</w:t>
      </w:r>
      <w:proofErr w:type="spellEnd"/>
      <w:r>
        <w:rPr>
          <w:rtl/>
        </w:rPr>
        <w:t xml:space="preserve"> ס"ב; במדבר רבה </w:t>
      </w:r>
      <w:proofErr w:type="spellStart"/>
      <w:r>
        <w:rPr>
          <w:rtl/>
        </w:rPr>
        <w:t>פי"ט</w:t>
      </w:r>
      <w:proofErr w:type="spellEnd"/>
      <w:r>
        <w:rPr>
          <w:rtl/>
        </w:rPr>
        <w:t xml:space="preserve"> ס"ב; דברים רבה פ"ה </w:t>
      </w:r>
      <w:proofErr w:type="spellStart"/>
      <w:r>
        <w:rPr>
          <w:rtl/>
        </w:rPr>
        <w:t>ס"י</w:t>
      </w:r>
      <w:proofErr w:type="spellEnd"/>
      <w:r>
        <w:rPr>
          <w:rtl/>
        </w:rPr>
        <w:t xml:space="preserve">), דורו של אחאב היו מנצחים במלחמותיהן אף שהיו </w:t>
      </w:r>
      <w:smartTag w:uri="urn:schemas-microsoft-com:office:smarttags" w:element="PersonName">
        <w:r>
          <w:rPr>
            <w:rtl/>
          </w:rPr>
          <w:t>עוב</w:t>
        </w:r>
      </w:smartTag>
      <w:r>
        <w:rPr>
          <w:rtl/>
        </w:rPr>
        <w:t xml:space="preserve">די עבודה זרה, מפני שהיה חיבור ושלום ביניהם, ודורו של שאול היו מנוצחים במלחמה, אף על פי שלא היה בהם חטא, מפני שהיו </w:t>
      </w:r>
      <w:proofErr w:type="spellStart"/>
      <w:r>
        <w:rPr>
          <w:rtl/>
        </w:rPr>
        <w:t>דילטורין</w:t>
      </w:r>
      <w:proofErr w:type="spellEnd"/>
      <w:r>
        <w:rPr>
          <w:rtl/>
        </w:rPr>
        <w:t xml:space="preserve"> מחרחרי ריב ביניהם. וסוד </w:t>
      </w:r>
      <w:proofErr w:type="spellStart"/>
      <w:r>
        <w:rPr>
          <w:rtl/>
        </w:rPr>
        <w:t>הענין</w:t>
      </w:r>
      <w:proofErr w:type="spellEnd"/>
      <w:r>
        <w:rPr>
          <w:rtl/>
        </w:rPr>
        <w:t xml:space="preserve">, כמבואר לעיל (אות ב) </w:t>
      </w:r>
      <w:proofErr w:type="spellStart"/>
      <w:r>
        <w:rPr>
          <w:rtl/>
        </w:rPr>
        <w:t>בהגה"ה</w:t>
      </w:r>
      <w:proofErr w:type="spellEnd"/>
      <w:r>
        <w:rPr>
          <w:rtl/>
        </w:rPr>
        <w:t>, כי אנחנו כנסת ישראל מיוחדים בסוד האחד האמיתי, וכשיש מחלוקת אז חס ושלום יש חלוקה ופירוד למעלה וקיצוץ בנטיעות</w:t>
      </w:r>
      <w:r w:rsidR="00841AE3">
        <w:rPr>
          <w:rFonts w:hint="cs"/>
          <w:rtl/>
        </w:rPr>
        <w:t>"</w:t>
      </w:r>
      <w:r>
        <w:rPr>
          <w:rtl/>
        </w:rPr>
        <w:t xml:space="preserve">. </w:t>
      </w:r>
      <w:r>
        <w:rPr>
          <w:rFonts w:hint="cs"/>
          <w:rtl/>
        </w:rPr>
        <w:t xml:space="preserve">  </w:t>
      </w:r>
    </w:p>
  </w:footnote>
  <w:footnote w:id="11">
    <w:p w14:paraId="0656A6BB" w14:textId="77777777" w:rsidR="002C4BA6" w:rsidRDefault="002C4BA6" w:rsidP="000C6060">
      <w:pPr>
        <w:pStyle w:val="a3"/>
        <w:rPr>
          <w:rFonts w:hint="cs"/>
          <w:rtl/>
        </w:rPr>
      </w:pPr>
      <w:r>
        <w:rPr>
          <w:rStyle w:val="a5"/>
        </w:rPr>
        <w:footnoteRef/>
      </w:r>
      <w:r>
        <w:rPr>
          <w:rtl/>
        </w:rPr>
        <w:t xml:space="preserve"> </w:t>
      </w:r>
      <w:r>
        <w:rPr>
          <w:rFonts w:hint="cs"/>
          <w:rtl/>
        </w:rPr>
        <w:t xml:space="preserve">וגם דוד לא יצא נקי (מלבד מה שראינו לעיל על דורו של דוד שהוא בעצם דורו של שאול). בגמרא יומא </w:t>
      </w:r>
      <w:proofErr w:type="spellStart"/>
      <w:r>
        <w:rPr>
          <w:rFonts w:hint="cs"/>
          <w:rtl/>
        </w:rPr>
        <w:t>כב</w:t>
      </w:r>
      <w:proofErr w:type="spellEnd"/>
      <w:r>
        <w:rPr>
          <w:rFonts w:hint="cs"/>
          <w:rtl/>
        </w:rPr>
        <w:t xml:space="preserve"> אמנם נחלקו רב ושמואל אם דוד קיבל או לא קיבל לשון הרע, אך בגמרא </w:t>
      </w:r>
      <w:r>
        <w:rPr>
          <w:rtl/>
        </w:rPr>
        <w:t>שבת נו ע</w:t>
      </w:r>
      <w:r>
        <w:rPr>
          <w:rFonts w:hint="cs"/>
          <w:rtl/>
        </w:rPr>
        <w:t>"ב הדברים חד-משמעיים: "</w:t>
      </w:r>
      <w:r>
        <w:rPr>
          <w:rtl/>
        </w:rPr>
        <w:t xml:space="preserve">אמר רב יהודה אמר רב: </w:t>
      </w:r>
      <w:proofErr w:type="spellStart"/>
      <w:r>
        <w:rPr>
          <w:rtl/>
        </w:rPr>
        <w:t>אילמלי</w:t>
      </w:r>
      <w:proofErr w:type="spellEnd"/>
      <w:r>
        <w:rPr>
          <w:rtl/>
        </w:rPr>
        <w:t xml:space="preserve"> ל</w:t>
      </w:r>
      <w:smartTag w:uri="urn:schemas-microsoft-com:office:smarttags" w:element="PersonName">
        <w:smartTagPr>
          <w:attr w:name="ProductID" w:val="א קיבל דוד"/>
        </w:smartTagPr>
        <w:r>
          <w:rPr>
            <w:rtl/>
          </w:rPr>
          <w:t>א קיבל דוד</w:t>
        </w:r>
      </w:smartTag>
      <w:r>
        <w:rPr>
          <w:rtl/>
        </w:rPr>
        <w:t xml:space="preserve"> לשון הרע לא נחלקה מלכות </w:t>
      </w:r>
      <w:smartTag w:uri="urn:schemas-microsoft-com:office:smarttags" w:element="PersonName">
        <w:smartTagPr>
          <w:attr w:name="ProductID" w:val="בית דוד"/>
        </w:smartTagPr>
        <w:r>
          <w:rPr>
            <w:rtl/>
          </w:rPr>
          <w:t>בית דוד</w:t>
        </w:r>
      </w:smartTag>
      <w:r>
        <w:rPr>
          <w:rtl/>
        </w:rPr>
        <w:t>, ולא עבדו ישראל עבודה זרה, ולא גלינו מארצנו</w:t>
      </w:r>
      <w:r>
        <w:rPr>
          <w:rFonts w:hint="cs"/>
          <w:rtl/>
        </w:rPr>
        <w:t>"</w:t>
      </w:r>
      <w:r>
        <w:rPr>
          <w:rtl/>
        </w:rPr>
        <w:t>.</w:t>
      </w:r>
    </w:p>
  </w:footnote>
  <w:footnote w:id="12">
    <w:p w14:paraId="45470FFD" w14:textId="77777777" w:rsidR="002C4BA6" w:rsidRDefault="002C4BA6" w:rsidP="00B30DA3">
      <w:pPr>
        <w:pStyle w:val="a3"/>
        <w:rPr>
          <w:rFonts w:hint="cs"/>
        </w:rPr>
      </w:pPr>
      <w:r>
        <w:rPr>
          <w:rStyle w:val="a5"/>
        </w:rPr>
        <w:footnoteRef/>
      </w:r>
      <w:r>
        <w:rPr>
          <w:rtl/>
        </w:rPr>
        <w:t xml:space="preserve"> </w:t>
      </w:r>
      <w:r>
        <w:rPr>
          <w:rFonts w:hint="cs"/>
          <w:rtl/>
        </w:rPr>
        <w:t>לדברים הקשים האלה של אמציה על עמוס, אין תגובה מבית מלכות ירבעם. הפסוק שבא אחרי כן מתאר את "עצתו" של אמציה לעמוס: "</w:t>
      </w:r>
      <w:r>
        <w:rPr>
          <w:rtl/>
        </w:rPr>
        <w:t>חֹזֶה לֵךְ בְּרַח לְךָ אֶל אֶרֶץ יְהוּדָה וֶאֱכָל שָׁם לֶחֶם וְשָׁם תִּנָּבֵא</w:t>
      </w:r>
      <w:r>
        <w:rPr>
          <w:rFonts w:hint="cs"/>
          <w:rtl/>
        </w:rPr>
        <w:t>". מכאן מסיק פירוש דעת מקרא: "מסתבר שירבעם לא קיבל את קטרוגו של אמציה ולא חשב את דברי עמוס כהסתה למרד". מלכות נאורה וחופש ביטוי שלא היו מביישים את ימינו.</w:t>
      </w:r>
    </w:p>
  </w:footnote>
  <w:footnote w:id="13">
    <w:p w14:paraId="523D3A02" w14:textId="77777777" w:rsidR="002C4BA6" w:rsidRDefault="002C4BA6">
      <w:pPr>
        <w:pStyle w:val="a3"/>
        <w:rPr>
          <w:rFonts w:hint="cs"/>
          <w:rtl/>
        </w:rPr>
      </w:pPr>
      <w:r>
        <w:rPr>
          <w:rStyle w:val="a5"/>
        </w:rPr>
        <w:footnoteRef/>
      </w:r>
      <w:r>
        <w:rPr>
          <w:rtl/>
        </w:rPr>
        <w:t xml:space="preserve"> </w:t>
      </w:r>
      <w:r>
        <w:rPr>
          <w:rFonts w:hint="cs"/>
          <w:rtl/>
        </w:rPr>
        <w:t>המדרש הולך עוד צעד לכיוון הגינותו ונאורותו של המלך ירבעם (השני, בנו של יהואש מספר מלכים ב) ומציין שהוא נוזף באמציה הכהן ולא מוכן לקבל את הלשון הרע שאמר על עמוס  שקשר על המלך. וגם אם אכן נאמרו הדברים, מן השמים ציוו עליו לומר אותם.</w:t>
      </w:r>
    </w:p>
  </w:footnote>
  <w:footnote w:id="14">
    <w:p w14:paraId="11E73FD6" w14:textId="77777777" w:rsidR="002C4BA6" w:rsidRDefault="002C4BA6" w:rsidP="00E93438">
      <w:pPr>
        <w:pStyle w:val="a3"/>
        <w:rPr>
          <w:rFonts w:hint="cs"/>
          <w:rtl/>
        </w:rPr>
      </w:pPr>
      <w:r>
        <w:rPr>
          <w:rStyle w:val="a5"/>
        </w:rPr>
        <w:footnoteRef/>
      </w:r>
      <w:r>
        <w:rPr>
          <w:rtl/>
        </w:rPr>
        <w:t xml:space="preserve"> </w:t>
      </w:r>
      <w:r>
        <w:rPr>
          <w:rFonts w:hint="cs"/>
          <w:rtl/>
        </w:rPr>
        <w:t xml:space="preserve">למקורות מדרש זה ראה </w:t>
      </w:r>
      <w:r w:rsidRPr="009114EE">
        <w:rPr>
          <w:rtl/>
        </w:rPr>
        <w:t>מסכת פסחים פז ב</w:t>
      </w:r>
      <w:r>
        <w:rPr>
          <w:rFonts w:hint="cs"/>
          <w:rtl/>
        </w:rPr>
        <w:t>: "</w:t>
      </w:r>
      <w:r w:rsidRPr="009114EE">
        <w:rPr>
          <w:rtl/>
        </w:rPr>
        <w:t xml:space="preserve">מפני מה זכה ירבעם בן יואש מלך ישראל </w:t>
      </w:r>
      <w:proofErr w:type="spellStart"/>
      <w:r w:rsidRPr="009114EE">
        <w:rPr>
          <w:rtl/>
        </w:rPr>
        <w:t>להמנות</w:t>
      </w:r>
      <w:proofErr w:type="spellEnd"/>
      <w:r w:rsidRPr="009114EE">
        <w:rPr>
          <w:rtl/>
        </w:rPr>
        <w:t xml:space="preserve"> עם מלכי יהודה - מפני שלא קבל לשון הרע על עמוס</w:t>
      </w:r>
      <w:r>
        <w:rPr>
          <w:rFonts w:hint="cs"/>
          <w:rtl/>
        </w:rPr>
        <w:t xml:space="preserve">" וכן </w:t>
      </w:r>
      <w:r>
        <w:rPr>
          <w:rtl/>
        </w:rPr>
        <w:t>אליהו זוטא (איש שלום) פרשה ז</w:t>
      </w:r>
      <w:r>
        <w:rPr>
          <w:rFonts w:hint="cs"/>
          <w:rtl/>
        </w:rPr>
        <w:t>: "</w:t>
      </w:r>
      <w:r>
        <w:rPr>
          <w:rtl/>
        </w:rPr>
        <w:t xml:space="preserve">אמרו עליו על ירבעם בן יואש, אדם נוהג כבוד בנביאים היה, מה שלא מסר </w:t>
      </w:r>
      <w:r w:rsidR="00BB3A28">
        <w:rPr>
          <w:rtl/>
        </w:rPr>
        <w:t>הקב"ה</w:t>
      </w:r>
      <w:r>
        <w:rPr>
          <w:rtl/>
        </w:rPr>
        <w:t xml:space="preserve"> ביד </w:t>
      </w:r>
      <w:smartTag w:uri="urn:schemas-microsoft-com:office:smarttags" w:element="PersonName">
        <w:smartTagPr>
          <w:attr w:name="ProductID" w:val="יהושע בן נון"/>
        </w:smartTagPr>
        <w:r>
          <w:rPr>
            <w:rtl/>
          </w:rPr>
          <w:t>יהושע בן נון</w:t>
        </w:r>
      </w:smartTag>
      <w:r>
        <w:rPr>
          <w:rtl/>
        </w:rPr>
        <w:t xml:space="preserve"> וביד דוד מלך ישראל מסרו בידו</w:t>
      </w:r>
      <w:r>
        <w:rPr>
          <w:rFonts w:hint="cs"/>
          <w:rtl/>
        </w:rPr>
        <w:t xml:space="preserve"> ...</w:t>
      </w:r>
      <w:r>
        <w:rPr>
          <w:rtl/>
        </w:rPr>
        <w:t xml:space="preserve"> ומה טיבו של ירבעם, והלא ירבעם </w:t>
      </w:r>
      <w:smartTag w:uri="urn:schemas-microsoft-com:office:smarttags" w:element="PersonName">
        <w:r>
          <w:rPr>
            <w:rtl/>
          </w:rPr>
          <w:t>עוב</w:t>
        </w:r>
      </w:smartTag>
      <w:r>
        <w:rPr>
          <w:rtl/>
        </w:rPr>
        <w:t>ד עבודה זרה היה, אלא שלא קיבל לשון הרע על עמוס הנביא</w:t>
      </w:r>
      <w:r>
        <w:rPr>
          <w:rFonts w:hint="cs"/>
          <w:rtl/>
        </w:rPr>
        <w:t xml:space="preserve">". ירבעם זכה לגבולות ממלכה שלא היו בשום מלך לפניו או אחריו והכל בזכות שלא קיבל לשון הרע על עמוס הנביא! זכורני עימות שהיה לי עם פרופ' </w:t>
      </w:r>
      <w:smartTag w:uri="urn:schemas-microsoft-com:office:smarttags" w:element="PersonName">
        <w:smartTagPr>
          <w:attr w:name="ProductID" w:val="ישעיהו לייבוביץ"/>
        </w:smartTagPr>
        <w:r>
          <w:rPr>
            <w:rFonts w:hint="cs"/>
            <w:rtl/>
          </w:rPr>
          <w:t xml:space="preserve">ישעיהו </w:t>
        </w:r>
        <w:proofErr w:type="spellStart"/>
        <w:r>
          <w:rPr>
            <w:rFonts w:hint="cs"/>
            <w:rtl/>
          </w:rPr>
          <w:t>לייבוביץ</w:t>
        </w:r>
      </w:smartTag>
      <w:proofErr w:type="spellEnd"/>
      <w:r>
        <w:rPr>
          <w:rFonts w:hint="cs"/>
          <w:rtl/>
        </w:rPr>
        <w:t xml:space="preserve"> שבאחת מהרצאותיו ירד בחמת זעם על מלכות ירבעם וטען שממנה ניתן ללמוד שגבולות רחבים אינם נחשבים בעיני התנ"ך, שהרי אחרי כל הישגיו הצבאיים של ירבעם, מה אומר עליו ספר מלכים? "</w:t>
      </w:r>
      <w:r>
        <w:rPr>
          <w:rtl/>
        </w:rPr>
        <w:t xml:space="preserve">וַיַּעַשׂ הָרַע בְּעֵינֵי </w:t>
      </w:r>
      <w:r>
        <w:rPr>
          <w:rFonts w:hint="cs"/>
          <w:rtl/>
        </w:rPr>
        <w:t>ה'</w:t>
      </w:r>
      <w:r>
        <w:rPr>
          <w:rtl/>
        </w:rPr>
        <w:t xml:space="preserve"> לֹא סָר מִכָּל חַטֹּאות יָרָבְעָם בֶּן נְבָט אֲשֶׁר הֶחֱטִיא אֶת יִשְׂרָאֵל</w:t>
      </w:r>
      <w:r>
        <w:rPr>
          <w:rFonts w:hint="cs"/>
          <w:rtl/>
        </w:rPr>
        <w:t>". טענתי שהפסוקים במלכים ב יד כד-</w:t>
      </w:r>
      <w:proofErr w:type="spellStart"/>
      <w:r>
        <w:rPr>
          <w:rFonts w:hint="cs"/>
          <w:rtl/>
        </w:rPr>
        <w:t>כז</w:t>
      </w:r>
      <w:proofErr w:type="spellEnd"/>
      <w:r>
        <w:rPr>
          <w:rFonts w:hint="cs"/>
          <w:rtl/>
        </w:rPr>
        <w:t xml:space="preserve"> אומרים בדיוק ההפך. שלמרות שעשה הרע בעיני ה' למרות שעבד ע"ז, בכל זאת זכה לגבולות רחבים ולהשיב את גבול ישראל כי ה' חמל על עמו. ראו הפסוקים שם. בדיוק כמדרש זה (שאז לא ידעתיו). וביקש פרופ' </w:t>
      </w:r>
      <w:proofErr w:type="spellStart"/>
      <w:r>
        <w:rPr>
          <w:rFonts w:hint="cs"/>
          <w:rtl/>
        </w:rPr>
        <w:t>לייבוביץ</w:t>
      </w:r>
      <w:proofErr w:type="spellEnd"/>
      <w:r>
        <w:rPr>
          <w:rFonts w:hint="cs"/>
          <w:rtl/>
        </w:rPr>
        <w:t xml:space="preserve"> ז"ל לקורעני כדג.</w:t>
      </w:r>
    </w:p>
  </w:footnote>
  <w:footnote w:id="15">
    <w:p w14:paraId="6F88B7CD" w14:textId="77777777" w:rsidR="002C4BA6" w:rsidRDefault="002C4BA6">
      <w:pPr>
        <w:pStyle w:val="a3"/>
        <w:rPr>
          <w:rFonts w:hint="cs"/>
          <w:rtl/>
        </w:rPr>
      </w:pPr>
      <w:r>
        <w:rPr>
          <w:rStyle w:val="a5"/>
        </w:rPr>
        <w:footnoteRef/>
      </w:r>
      <w:r>
        <w:rPr>
          <w:rtl/>
        </w:rPr>
        <w:t xml:space="preserve"> </w:t>
      </w:r>
      <w:r>
        <w:rPr>
          <w:rFonts w:hint="cs"/>
          <w:rtl/>
        </w:rPr>
        <w:t xml:space="preserve">הסיום בפסוק מפרשת בהר, </w:t>
      </w:r>
      <w:r w:rsidRPr="00F54343">
        <w:rPr>
          <w:rFonts w:ascii="David" w:hint="cs"/>
          <w:rtl/>
          <w:lang w:eastAsia="en-US"/>
        </w:rPr>
        <w:t xml:space="preserve">ויקרא </w:t>
      </w:r>
      <w:r>
        <w:rPr>
          <w:rFonts w:ascii="David" w:hint="cs"/>
          <w:rtl/>
          <w:lang w:eastAsia="en-US"/>
        </w:rPr>
        <w:t xml:space="preserve">פרק </w:t>
      </w:r>
      <w:r w:rsidRPr="00F54343">
        <w:rPr>
          <w:rFonts w:ascii="David" w:hint="cs"/>
          <w:rtl/>
          <w:lang w:eastAsia="en-US"/>
        </w:rPr>
        <w:t>כה</w:t>
      </w:r>
      <w:r>
        <w:rPr>
          <w:rFonts w:ascii="David" w:hint="cs"/>
          <w:rtl/>
          <w:lang w:eastAsia="en-US"/>
        </w:rPr>
        <w:t xml:space="preserve">, מקשר אותנו לעניין אונאה (הונאה) במסחר. </w:t>
      </w:r>
      <w:r>
        <w:rPr>
          <w:rFonts w:hint="cs"/>
          <w:rtl/>
        </w:rPr>
        <w:t xml:space="preserve">וכבר הארכנו במדרשים אלה בדברינו </w:t>
      </w:r>
      <w:hyperlink r:id="rId5" w:history="1">
        <w:r w:rsidRPr="003D46A8">
          <w:rPr>
            <w:rStyle w:val="Hyperlink"/>
            <w:rFonts w:hint="cs"/>
            <w:rtl/>
          </w:rPr>
          <w:t>אונאת ממון ורכות הלשון</w:t>
        </w:r>
      </w:hyperlink>
      <w:r>
        <w:rPr>
          <w:rFonts w:hint="cs"/>
          <w:rtl/>
        </w:rPr>
        <w:t xml:space="preserve"> בפרשת בהר. מה שחשוב לעניינינו הוא ההקבלה בין לשון רעה = קשה ובין לשון טובה = רכה. לשון רכה מונעת  לשון הרע.</w:t>
      </w:r>
    </w:p>
  </w:footnote>
  <w:footnote w:id="16">
    <w:p w14:paraId="6B00231D" w14:textId="77777777" w:rsidR="00E93438" w:rsidRDefault="00E93438" w:rsidP="00E93438">
      <w:pPr>
        <w:pStyle w:val="a3"/>
        <w:rPr>
          <w:rFonts w:hint="cs"/>
          <w:rtl/>
        </w:rPr>
      </w:pPr>
      <w:r>
        <w:rPr>
          <w:rStyle w:val="a5"/>
        </w:rPr>
        <w:footnoteRef/>
      </w:r>
      <w:r>
        <w:rPr>
          <w:rtl/>
        </w:rPr>
        <w:t xml:space="preserve"> </w:t>
      </w:r>
      <w:r>
        <w:rPr>
          <w:rFonts w:hint="cs"/>
          <w:rtl/>
        </w:rPr>
        <w:t>כיוון שזו ברכת השוק (ראה הערת השוליים הבאה), נראה שהכוונה כאן שלא אעבור על ההלכה, שלא אעשה מעשה שאינו עפ"י ההלכה. ואולי הכוונה גם שאם מישהו בשוק ישאל אותי דבר הלכה, אענה לו נכון.</w:t>
      </w:r>
    </w:p>
  </w:footnote>
  <w:footnote w:id="17">
    <w:p w14:paraId="7F50023F" w14:textId="77777777" w:rsidR="002C4BA6" w:rsidRDefault="002C4BA6" w:rsidP="003D46A8">
      <w:pPr>
        <w:pStyle w:val="a3"/>
        <w:rPr>
          <w:rFonts w:hint="cs"/>
          <w:rtl/>
        </w:rPr>
      </w:pPr>
      <w:r>
        <w:rPr>
          <w:rStyle w:val="a5"/>
        </w:rPr>
        <w:footnoteRef/>
      </w:r>
      <w:r>
        <w:rPr>
          <w:rtl/>
        </w:rPr>
        <w:t xml:space="preserve"> </w:t>
      </w:r>
      <w:r>
        <w:rPr>
          <w:rFonts w:hint="cs"/>
          <w:rtl/>
        </w:rPr>
        <w:t xml:space="preserve">במסכת דרך ארץ רבו הדרשות והציוויים על לשון הרע, גסות הרוח ושאר הנהגות רעות ולעומתן כמובן </w:t>
      </w:r>
      <w:r w:rsidR="003D46A8">
        <w:rPr>
          <w:rFonts w:hint="cs"/>
          <w:rtl/>
        </w:rPr>
        <w:t xml:space="preserve">הנהגות </w:t>
      </w:r>
      <w:r>
        <w:rPr>
          <w:rFonts w:hint="cs"/>
          <w:rtl/>
        </w:rPr>
        <w:t xml:space="preserve">הטובות. ומכולן בחרנו, כהמשך למדרש הקודם, את ברכת היוצא לשוק, תפילה שמזכירה כמובן את תפילת הדרך (לספונים בבית המדרש יש תפילות אחרות, ראה </w:t>
      </w:r>
      <w:r w:rsidR="003D46A8">
        <w:rPr>
          <w:rFonts w:hint="cs"/>
          <w:rtl/>
        </w:rPr>
        <w:t xml:space="preserve">גמרא </w:t>
      </w:r>
      <w:r>
        <w:rPr>
          <w:rFonts w:hint="cs"/>
          <w:rtl/>
        </w:rPr>
        <w:t>ברכות</w:t>
      </w:r>
      <w:r w:rsidR="003D46A8">
        <w:rPr>
          <w:rFonts w:hint="cs"/>
          <w:rtl/>
        </w:rPr>
        <w:t xml:space="preserve"> </w:t>
      </w:r>
      <w:proofErr w:type="spellStart"/>
      <w:r w:rsidR="003D46A8">
        <w:rPr>
          <w:rFonts w:hint="cs"/>
          <w:rtl/>
        </w:rPr>
        <w:t>כח</w:t>
      </w:r>
      <w:proofErr w:type="spellEnd"/>
      <w:r w:rsidR="003D46A8">
        <w:rPr>
          <w:rFonts w:hint="cs"/>
          <w:rtl/>
        </w:rPr>
        <w:t xml:space="preserve"> ע"ב ובמשנה פרק ד</w:t>
      </w:r>
      <w:r>
        <w:rPr>
          <w:rFonts w:hint="cs"/>
          <w:rtl/>
        </w:rPr>
        <w:t>). ושנזכה גם אנו לברכת השוק ולחיי מלאכה, מסחר וכלכלה ראויים ובזכותם נמצא חן וחסד ונזכה לראות בשמחתה של ירושלים ונחמתה.</w:t>
      </w:r>
    </w:p>
  </w:footnote>
  <w:footnote w:id="18">
    <w:p w14:paraId="3B732EB0" w14:textId="77777777" w:rsidR="00067CBD" w:rsidRDefault="00067CBD">
      <w:pPr>
        <w:pStyle w:val="a3"/>
        <w:rPr>
          <w:rFonts w:hint="cs"/>
          <w:rtl/>
        </w:rPr>
      </w:pPr>
      <w:r>
        <w:rPr>
          <w:rStyle w:val="a5"/>
        </w:rPr>
        <w:footnoteRef/>
      </w:r>
      <w:r>
        <w:rPr>
          <w:rtl/>
        </w:rPr>
        <w:t xml:space="preserve"> </w:t>
      </w:r>
      <w:r>
        <w:rPr>
          <w:rFonts w:hint="cs"/>
          <w:rtl/>
        </w:rPr>
        <w:t xml:space="preserve">תרגום חופשי שלנו: אמר רבי שמעון בר יוחאי: אילו הייתי קיים על הר סיני בשעה שניתנה תורה לישראל, הייתי תובע (מבקש) לפני המקום שיברא לבן האדם שני פיות: אחד ללמוד תורה ואחד לעשות בה שאר כל צרכיו (לאכול, לעבודה: שיחות חולין וכו'). חזר ואמר (רשב"י): ומה אם הוא אחד (הפה) אין העולם יכול לעמוד בו מלשון הרע שבו, אילו היו שניים, על אחת כמה וכמה. נראה שאמירה זו משקפת את תמצית עולמו הפסימית של רבי שמעון בר יוחאי באופן חד וברור ואין צורך להכביר בהערות שוליים ושוליות. ראה דברינו </w:t>
      </w:r>
      <w:hyperlink r:id="rId6" w:history="1">
        <w:r w:rsidRPr="00BB3A28">
          <w:rPr>
            <w:rStyle w:val="Hyperlink"/>
            <w:rFonts w:hint="cs"/>
            <w:rtl/>
          </w:rPr>
          <w:t>ואספת דגנך</w:t>
        </w:r>
      </w:hyperlink>
      <w:r>
        <w:rPr>
          <w:rFonts w:hint="cs"/>
          <w:rtl/>
        </w:rPr>
        <w:t xml:space="preserve"> בפרשת עקב וכן </w:t>
      </w:r>
      <w:hyperlink r:id="rId7" w:history="1">
        <w:r w:rsidRPr="00BB3A28">
          <w:rPr>
            <w:rStyle w:val="Hyperlink"/>
            <w:rFonts w:hint="cs"/>
            <w:rtl/>
          </w:rPr>
          <w:t>רבי שמעון בר יוחאי – בין המערה לטבריה</w:t>
        </w:r>
      </w:hyperlink>
      <w:r>
        <w:rPr>
          <w:rFonts w:hint="cs"/>
          <w:rtl/>
        </w:rPr>
        <w:t xml:space="preserve"> בל"ג בעומר.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BE3C" w14:textId="00E68A58" w:rsidR="002C4BA6" w:rsidRDefault="002C4BA6" w:rsidP="00E93438">
    <w:pPr>
      <w:pStyle w:val="1"/>
      <w:tabs>
        <w:tab w:val="clear" w:pos="9469"/>
        <w:tab w:val="right" w:pos="9299"/>
        <w:tab w:val="right" w:pos="9582"/>
      </w:tabs>
      <w:rPr>
        <w:rFonts w:hint="cs"/>
        <w:rtl/>
      </w:rPr>
    </w:pPr>
    <w:r>
      <w:rPr>
        <w:rtl/>
      </w:rPr>
      <w:t xml:space="preserve">פרשת </w:t>
    </w:r>
    <w:fldSimple w:instr=" SUBJECT  \* MERGEFORMAT ">
      <w:r w:rsidR="005C7376">
        <w:rPr>
          <w:rtl/>
        </w:rPr>
        <w:t>מצורע</w:t>
      </w:r>
    </w:fldSimple>
    <w:r>
      <w:rPr>
        <w:rtl/>
      </w:rPr>
      <w:t xml:space="preserve"> </w:t>
    </w:r>
    <w:r>
      <w:rPr>
        <w:rtl/>
      </w:rPr>
      <w:tab/>
    </w:r>
    <w:r>
      <w:rPr>
        <w:rFonts w:hint="cs"/>
        <w:rtl/>
      </w:rPr>
      <w:t>תשע"א</w:t>
    </w:r>
  </w:p>
  <w:p w14:paraId="07CBF757" w14:textId="77777777" w:rsidR="002C4BA6" w:rsidRDefault="002C4BA6"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2C8D" w14:textId="2C7D1CAC" w:rsidR="002C4BA6" w:rsidRDefault="002C4BA6">
    <w:pPr>
      <w:pStyle w:val="1"/>
      <w:tabs>
        <w:tab w:val="right" w:pos="9412"/>
      </w:tabs>
      <w:rPr>
        <w:rFonts w:hint="cs"/>
        <w:rtl/>
      </w:rPr>
    </w:pPr>
    <w:r>
      <w:rPr>
        <w:rtl/>
      </w:rPr>
      <w:t xml:space="preserve">פרשת </w:t>
    </w:r>
    <w:fldSimple w:instr=" SUBJECT  \* MERGEFORMAT ">
      <w:r w:rsidR="005C7376">
        <w:rPr>
          <w:rtl/>
        </w:rPr>
        <w:t>מצורע</w:t>
      </w:r>
    </w:fldSimple>
    <w:r>
      <w:rPr>
        <w:rtl/>
      </w:rPr>
      <w:t xml:space="preserve"> </w:t>
    </w:r>
    <w:r>
      <w:rPr>
        <w:rtl/>
      </w:rPr>
      <w:tab/>
      <w:t>תש"ס</w:t>
    </w:r>
    <w:r>
      <w:rPr>
        <w:rFonts w:hint="cs"/>
        <w:rtl/>
      </w:rPr>
      <w:t>, 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1169190">
    <w:abstractNumId w:val="8"/>
  </w:num>
  <w:num w:numId="2" w16cid:durableId="1922256081">
    <w:abstractNumId w:val="3"/>
  </w:num>
  <w:num w:numId="3" w16cid:durableId="723791002">
    <w:abstractNumId w:val="2"/>
  </w:num>
  <w:num w:numId="4" w16cid:durableId="1012024330">
    <w:abstractNumId w:val="1"/>
  </w:num>
  <w:num w:numId="5" w16cid:durableId="1776827831">
    <w:abstractNumId w:val="0"/>
  </w:num>
  <w:num w:numId="6" w16cid:durableId="1502620546">
    <w:abstractNumId w:val="9"/>
  </w:num>
  <w:num w:numId="7" w16cid:durableId="1696226588">
    <w:abstractNumId w:val="7"/>
  </w:num>
  <w:num w:numId="8" w16cid:durableId="1202940402">
    <w:abstractNumId w:val="6"/>
  </w:num>
  <w:num w:numId="9" w16cid:durableId="1165392671">
    <w:abstractNumId w:val="5"/>
  </w:num>
  <w:num w:numId="10" w16cid:durableId="943003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MbY0NLYwMTSzsLRQ0lEKTi0uzszPAykwrAUAetXjxSwAAAA="/>
  </w:docVars>
  <w:rsids>
    <w:rsidRoot w:val="00154893"/>
    <w:rsid w:val="0000335C"/>
    <w:rsid w:val="0005172C"/>
    <w:rsid w:val="00054941"/>
    <w:rsid w:val="00067CBD"/>
    <w:rsid w:val="00094F39"/>
    <w:rsid w:val="000C6060"/>
    <w:rsid w:val="000D5D69"/>
    <w:rsid w:val="000F63B1"/>
    <w:rsid w:val="0010420A"/>
    <w:rsid w:val="00144750"/>
    <w:rsid w:val="00154893"/>
    <w:rsid w:val="00163733"/>
    <w:rsid w:val="001671FA"/>
    <w:rsid w:val="001A6CA7"/>
    <w:rsid w:val="001E3804"/>
    <w:rsid w:val="001F6499"/>
    <w:rsid w:val="00217CE9"/>
    <w:rsid w:val="002249C7"/>
    <w:rsid w:val="00225731"/>
    <w:rsid w:val="002348BD"/>
    <w:rsid w:val="00235F6E"/>
    <w:rsid w:val="00267490"/>
    <w:rsid w:val="0029634E"/>
    <w:rsid w:val="002A2157"/>
    <w:rsid w:val="002C4BA6"/>
    <w:rsid w:val="002D329E"/>
    <w:rsid w:val="002D6447"/>
    <w:rsid w:val="00302258"/>
    <w:rsid w:val="00314386"/>
    <w:rsid w:val="00316289"/>
    <w:rsid w:val="00364D81"/>
    <w:rsid w:val="003907D2"/>
    <w:rsid w:val="0039108A"/>
    <w:rsid w:val="0039293D"/>
    <w:rsid w:val="003A2FAB"/>
    <w:rsid w:val="003A4800"/>
    <w:rsid w:val="003A674B"/>
    <w:rsid w:val="003A772B"/>
    <w:rsid w:val="003B64A6"/>
    <w:rsid w:val="003D46A8"/>
    <w:rsid w:val="003E2803"/>
    <w:rsid w:val="003E6A74"/>
    <w:rsid w:val="00412604"/>
    <w:rsid w:val="0042734E"/>
    <w:rsid w:val="00435154"/>
    <w:rsid w:val="00460506"/>
    <w:rsid w:val="00461590"/>
    <w:rsid w:val="004661B7"/>
    <w:rsid w:val="004750D6"/>
    <w:rsid w:val="004860AD"/>
    <w:rsid w:val="0048648F"/>
    <w:rsid w:val="00491256"/>
    <w:rsid w:val="004B7618"/>
    <w:rsid w:val="004D77C0"/>
    <w:rsid w:val="00504A52"/>
    <w:rsid w:val="005146DC"/>
    <w:rsid w:val="00522FBA"/>
    <w:rsid w:val="00527A13"/>
    <w:rsid w:val="00534C06"/>
    <w:rsid w:val="00541E80"/>
    <w:rsid w:val="00544D12"/>
    <w:rsid w:val="005A0BE6"/>
    <w:rsid w:val="005A3204"/>
    <w:rsid w:val="005A4846"/>
    <w:rsid w:val="005A6E93"/>
    <w:rsid w:val="005B5E13"/>
    <w:rsid w:val="005C70B9"/>
    <w:rsid w:val="005C7376"/>
    <w:rsid w:val="005D4E44"/>
    <w:rsid w:val="005E215A"/>
    <w:rsid w:val="005E2927"/>
    <w:rsid w:val="005E73BC"/>
    <w:rsid w:val="005F6B1C"/>
    <w:rsid w:val="00605B15"/>
    <w:rsid w:val="00617292"/>
    <w:rsid w:val="006213E1"/>
    <w:rsid w:val="006321F3"/>
    <w:rsid w:val="00633380"/>
    <w:rsid w:val="006473C5"/>
    <w:rsid w:val="00651F34"/>
    <w:rsid w:val="00652C70"/>
    <w:rsid w:val="006730E3"/>
    <w:rsid w:val="00692DB1"/>
    <w:rsid w:val="006B0C25"/>
    <w:rsid w:val="006D3E64"/>
    <w:rsid w:val="006F35EC"/>
    <w:rsid w:val="00736218"/>
    <w:rsid w:val="00740F89"/>
    <w:rsid w:val="00756581"/>
    <w:rsid w:val="0075679D"/>
    <w:rsid w:val="00785217"/>
    <w:rsid w:val="007872CA"/>
    <w:rsid w:val="007B0379"/>
    <w:rsid w:val="007B7E70"/>
    <w:rsid w:val="007C30B2"/>
    <w:rsid w:val="00804FD8"/>
    <w:rsid w:val="00806175"/>
    <w:rsid w:val="008172F8"/>
    <w:rsid w:val="00841AE3"/>
    <w:rsid w:val="00853684"/>
    <w:rsid w:val="00876B69"/>
    <w:rsid w:val="008A1AD7"/>
    <w:rsid w:val="008C4E29"/>
    <w:rsid w:val="009114EE"/>
    <w:rsid w:val="009429A6"/>
    <w:rsid w:val="0097232A"/>
    <w:rsid w:val="0098581C"/>
    <w:rsid w:val="0098631E"/>
    <w:rsid w:val="00991B6C"/>
    <w:rsid w:val="009B63F5"/>
    <w:rsid w:val="00A01B4F"/>
    <w:rsid w:val="00A103C0"/>
    <w:rsid w:val="00A35D74"/>
    <w:rsid w:val="00A42F63"/>
    <w:rsid w:val="00A81DC5"/>
    <w:rsid w:val="00A86D6C"/>
    <w:rsid w:val="00A877FB"/>
    <w:rsid w:val="00A94472"/>
    <w:rsid w:val="00AB1873"/>
    <w:rsid w:val="00AD5F32"/>
    <w:rsid w:val="00AE34AF"/>
    <w:rsid w:val="00AE3528"/>
    <w:rsid w:val="00AF448E"/>
    <w:rsid w:val="00B0045B"/>
    <w:rsid w:val="00B256FE"/>
    <w:rsid w:val="00B30DA3"/>
    <w:rsid w:val="00B35E74"/>
    <w:rsid w:val="00B411AA"/>
    <w:rsid w:val="00B63EEF"/>
    <w:rsid w:val="00B70DDF"/>
    <w:rsid w:val="00BA12EB"/>
    <w:rsid w:val="00BB3A28"/>
    <w:rsid w:val="00BE4841"/>
    <w:rsid w:val="00BE741E"/>
    <w:rsid w:val="00BF646A"/>
    <w:rsid w:val="00C03179"/>
    <w:rsid w:val="00C04BE4"/>
    <w:rsid w:val="00C15A8B"/>
    <w:rsid w:val="00C209B2"/>
    <w:rsid w:val="00CE072D"/>
    <w:rsid w:val="00CE5C66"/>
    <w:rsid w:val="00D221FD"/>
    <w:rsid w:val="00D42EE9"/>
    <w:rsid w:val="00D51B2B"/>
    <w:rsid w:val="00D51D5E"/>
    <w:rsid w:val="00D52473"/>
    <w:rsid w:val="00D53CD4"/>
    <w:rsid w:val="00D77D6C"/>
    <w:rsid w:val="00D966F0"/>
    <w:rsid w:val="00DA5B01"/>
    <w:rsid w:val="00DB36E5"/>
    <w:rsid w:val="00DB4A01"/>
    <w:rsid w:val="00DC6921"/>
    <w:rsid w:val="00E62887"/>
    <w:rsid w:val="00E75EB5"/>
    <w:rsid w:val="00E93438"/>
    <w:rsid w:val="00ED7341"/>
    <w:rsid w:val="00EE5990"/>
    <w:rsid w:val="00F15FAC"/>
    <w:rsid w:val="00F20768"/>
    <w:rsid w:val="00F30CEF"/>
    <w:rsid w:val="00F33440"/>
    <w:rsid w:val="00F37C5C"/>
    <w:rsid w:val="00F44DF2"/>
    <w:rsid w:val="00F6046F"/>
    <w:rsid w:val="00F63017"/>
    <w:rsid w:val="00F67A48"/>
    <w:rsid w:val="00F820E1"/>
    <w:rsid w:val="00F83616"/>
    <w:rsid w:val="00F860CA"/>
    <w:rsid w:val="00F86D91"/>
    <w:rsid w:val="00F9469C"/>
    <w:rsid w:val="00F9624C"/>
    <w:rsid w:val="00FA3AAD"/>
    <w:rsid w:val="00FB7D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DA17EAD"/>
  <w15:chartTrackingRefBased/>
  <w15:docId w15:val="{38A3429F-934E-4CB8-A221-ADB3E708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335C"/>
    <w:pPr>
      <w:bidi/>
    </w:pPr>
    <w:rPr>
      <w:rFonts w:cs="Narkisim"/>
      <w:sz w:val="22"/>
      <w:szCs w:val="22"/>
      <w:lang w:eastAsia="he-IL"/>
    </w:rPr>
  </w:style>
  <w:style w:type="paragraph" w:styleId="1">
    <w:name w:val="heading 1"/>
    <w:basedOn w:val="a"/>
    <w:next w:val="a"/>
    <w:link w:val="10"/>
    <w:qFormat/>
    <w:rsid w:val="0000335C"/>
    <w:pPr>
      <w:keepNext/>
      <w:tabs>
        <w:tab w:val="right" w:pos="9469"/>
      </w:tabs>
      <w:jc w:val="both"/>
      <w:outlineLvl w:val="0"/>
    </w:pPr>
    <w:rPr>
      <w:rFonts w:cs="David"/>
      <w:b/>
      <w:bCs/>
      <w:szCs w:val="28"/>
    </w:rPr>
  </w:style>
  <w:style w:type="character" w:default="1" w:styleId="a0">
    <w:name w:val="Default Paragraph Font"/>
    <w:uiPriority w:val="1"/>
    <w:semiHidden/>
    <w:unhideWhenUsed/>
    <w:rsid w:val="0000335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0335C"/>
  </w:style>
  <w:style w:type="paragraph" w:styleId="a3">
    <w:name w:val="footnote text"/>
    <w:basedOn w:val="a"/>
    <w:link w:val="a4"/>
    <w:semiHidden/>
    <w:rsid w:val="0000335C"/>
    <w:pPr>
      <w:ind w:left="170" w:hanging="170"/>
      <w:jc w:val="both"/>
    </w:pPr>
    <w:rPr>
      <w:sz w:val="20"/>
      <w:szCs w:val="20"/>
    </w:rPr>
  </w:style>
  <w:style w:type="character" w:styleId="a5">
    <w:name w:val="footnote reference"/>
    <w:semiHidden/>
    <w:rsid w:val="0000335C"/>
    <w:rPr>
      <w:vertAlign w:val="superscript"/>
    </w:rPr>
  </w:style>
  <w:style w:type="paragraph" w:styleId="a6">
    <w:name w:val="header"/>
    <w:basedOn w:val="a"/>
    <w:link w:val="a7"/>
    <w:rsid w:val="0000335C"/>
    <w:pPr>
      <w:tabs>
        <w:tab w:val="center" w:pos="4153"/>
        <w:tab w:val="right" w:pos="8306"/>
      </w:tabs>
    </w:pPr>
  </w:style>
  <w:style w:type="paragraph" w:styleId="a8">
    <w:name w:val="footer"/>
    <w:basedOn w:val="a"/>
    <w:link w:val="a9"/>
    <w:rsid w:val="0000335C"/>
    <w:pPr>
      <w:tabs>
        <w:tab w:val="center" w:pos="4153"/>
        <w:tab w:val="right" w:pos="8306"/>
      </w:tabs>
    </w:pPr>
  </w:style>
  <w:style w:type="paragraph" w:customStyle="1" w:styleId="aa">
    <w:name w:val="כותרת"/>
    <w:basedOn w:val="a"/>
    <w:rsid w:val="0000335C"/>
    <w:pPr>
      <w:spacing w:before="240" w:line="320" w:lineRule="atLeast"/>
      <w:jc w:val="center"/>
    </w:pPr>
    <w:rPr>
      <w:rFonts w:cs="David"/>
      <w:b/>
      <w:bCs/>
      <w:spacing w:val="20"/>
      <w:szCs w:val="32"/>
    </w:rPr>
  </w:style>
  <w:style w:type="paragraph" w:customStyle="1" w:styleId="ab">
    <w:name w:val="כותרת קטע"/>
    <w:basedOn w:val="a"/>
    <w:rsid w:val="0000335C"/>
    <w:pPr>
      <w:spacing w:before="240" w:line="300" w:lineRule="atLeast"/>
    </w:pPr>
    <w:rPr>
      <w:rFonts w:cs="Arial"/>
      <w:b/>
      <w:bCs/>
      <w:szCs w:val="24"/>
    </w:rPr>
  </w:style>
  <w:style w:type="paragraph" w:customStyle="1" w:styleId="ac">
    <w:name w:val="מקור"/>
    <w:basedOn w:val="a"/>
    <w:rsid w:val="0000335C"/>
    <w:pPr>
      <w:spacing w:line="320" w:lineRule="atLeast"/>
      <w:jc w:val="both"/>
    </w:pPr>
    <w:rPr>
      <w:rFonts w:cs="David"/>
      <w:szCs w:val="24"/>
    </w:rPr>
  </w:style>
  <w:style w:type="paragraph" w:customStyle="1" w:styleId="ad">
    <w:name w:val="מחלקי המים"/>
    <w:basedOn w:val="a"/>
    <w:rsid w:val="0000335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00335C"/>
    <w:rPr>
      <w:rFonts w:ascii="Tahoma" w:hAnsi="Tahoma" w:cs="Tahoma"/>
      <w:sz w:val="16"/>
      <w:szCs w:val="16"/>
    </w:rPr>
  </w:style>
  <w:style w:type="character" w:styleId="Hyperlink">
    <w:name w:val="Hyperlink"/>
    <w:rsid w:val="0000335C"/>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paragraph" w:styleId="af2">
    <w:name w:val="Document Map"/>
    <w:basedOn w:val="a"/>
    <w:semiHidden/>
    <w:rsid w:val="000F63B1"/>
    <w:pPr>
      <w:shd w:val="clear" w:color="auto" w:fill="000080"/>
    </w:pPr>
    <w:rPr>
      <w:rFonts w:ascii="Tahoma" w:hAnsi="Tahoma" w:cs="Tahoma"/>
      <w:sz w:val="20"/>
      <w:szCs w:val="20"/>
    </w:rPr>
  </w:style>
  <w:style w:type="character" w:customStyle="1" w:styleId="a4">
    <w:name w:val="טקסט הערת שוליים תו"/>
    <w:link w:val="a3"/>
    <w:semiHidden/>
    <w:rsid w:val="0000335C"/>
    <w:rPr>
      <w:rFonts w:cs="Narkisim"/>
      <w:lang w:eastAsia="he-IL"/>
    </w:rPr>
  </w:style>
  <w:style w:type="character" w:customStyle="1" w:styleId="10">
    <w:name w:val="כותרת 1 תו"/>
    <w:link w:val="1"/>
    <w:rsid w:val="0000335C"/>
    <w:rPr>
      <w:rFonts w:cs="David"/>
      <w:b/>
      <w:bCs/>
      <w:sz w:val="22"/>
      <w:szCs w:val="28"/>
      <w:lang w:eastAsia="he-IL"/>
    </w:rPr>
  </w:style>
  <w:style w:type="character" w:customStyle="1" w:styleId="a7">
    <w:name w:val="כותרת עליונה תו"/>
    <w:link w:val="a6"/>
    <w:rsid w:val="0000335C"/>
    <w:rPr>
      <w:rFonts w:cs="Narkisim"/>
      <w:sz w:val="22"/>
      <w:szCs w:val="22"/>
      <w:lang w:eastAsia="he-IL"/>
    </w:rPr>
  </w:style>
  <w:style w:type="character" w:customStyle="1" w:styleId="a9">
    <w:name w:val="כותרת תחתונה תו"/>
    <w:link w:val="a8"/>
    <w:rsid w:val="0000335C"/>
    <w:rPr>
      <w:rFonts w:cs="Narkisim"/>
      <w:sz w:val="22"/>
      <w:szCs w:val="22"/>
      <w:lang w:eastAsia="he-IL"/>
    </w:rPr>
  </w:style>
  <w:style w:type="character" w:customStyle="1" w:styleId="af0">
    <w:name w:val="טקסט בלונים תו"/>
    <w:link w:val="af"/>
    <w:uiPriority w:val="99"/>
    <w:semiHidden/>
    <w:rsid w:val="0000335C"/>
    <w:rPr>
      <w:rFonts w:ascii="Tahoma" w:hAnsi="Tahoma" w:cs="Tahoma"/>
      <w:sz w:val="16"/>
      <w:szCs w:val="16"/>
      <w:lang w:eastAsia="he-IL"/>
    </w:rPr>
  </w:style>
  <w:style w:type="paragraph" w:customStyle="1" w:styleId="af3">
    <w:name w:val="פסוק"/>
    <w:basedOn w:val="ac"/>
    <w:qFormat/>
    <w:rsid w:val="0000335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a8%d7%a2-%d7%9e%d7%95%d7%a6%d7%99%d7%90-%d7%a9%d7%9d-%d7%a8%d7%a2" TargetMode="External"/><Relationship Id="rId7" Type="http://schemas.openxmlformats.org/officeDocument/2006/relationships/hyperlink" Target="https://www.mayim.org.il/?holiday=%D7%A8%D7%91%D7%99-%D7%A9%D7%9E%D7%A2%D7%95%D7%9F-%D7%91%D7%A8-%D7%99%D7%95%D7%97%D7%90%D7%99-%D7%91%D7%99%D7%9F-%D7%94%D7%9E%D7%A2%D7%A8%D7%94-%D7%9C%D7%98%D7%91%D7%A8%D7%99%D7%94" TargetMode="External"/><Relationship Id="rId2" Type="http://schemas.openxmlformats.org/officeDocument/2006/relationships/hyperlink" Target="http://www.mayim.org.il/?parasha=%d7%9e%d7%a6%d7%95%d7%a8%d7%a2-%d7%9e%d7%95%d7%a6%d7%99%d7%90-%d7%a9%d7%9d-%d7%a8%d7%a2" TargetMode="External"/><Relationship Id="rId1" Type="http://schemas.openxmlformats.org/officeDocument/2006/relationships/hyperlink" Target="http://www.mayim.org.il/?parasha=%D7%A6%D7%A8%D7%A2%D7%AA-%D7%A0%D7%A2%D7%9E%D7%9F-%D7%95%D7%92%D7%97%D7%96%D7%991" TargetMode="External"/><Relationship Id="rId6" Type="http://schemas.openxmlformats.org/officeDocument/2006/relationships/hyperlink" Target="https://www.mayim.org.il/?parasha=%D7%95%D7%90%D7%A1%D7%A4%D7%AA-%D7%93%D7%92%D7%A0%D7%9A" TargetMode="External"/><Relationship Id="rId5" Type="http://schemas.openxmlformats.org/officeDocument/2006/relationships/hyperlink" Target="http://www.mayim.org.il/?parasha=%d7%90%d7%95%d7%a0%d7%90%d7%aa-%d7%9e%d7%9e%d7%95%d7%9f-%d7%95%d7%a8%d7%9b%d7%95%d7%aa-%d7%94%d7%9c%d7%a9%d7%95%d7%9f" TargetMode="External"/><Relationship Id="rId4" Type="http://schemas.openxmlformats.org/officeDocument/2006/relationships/hyperlink" Target="http://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896</Words>
  <Characters>3912</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לשון הרע</vt:lpstr>
      <vt:lpstr>על לשון הרע</vt:lpstr>
    </vt:vector>
  </TitlesOfParts>
  <Company> </Company>
  <LinksUpToDate>false</LinksUpToDate>
  <CharactersWithSpaces>4799</CharactersWithSpaces>
  <SharedDoc>false</SharedDoc>
  <HLinks>
    <vt:vector size="42" baseType="variant">
      <vt:variant>
        <vt:i4>3473466</vt:i4>
      </vt:variant>
      <vt:variant>
        <vt:i4>18</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4980744</vt:i4>
      </vt:variant>
      <vt:variant>
        <vt:i4>15</vt:i4>
      </vt:variant>
      <vt:variant>
        <vt:i4>0</vt:i4>
      </vt:variant>
      <vt:variant>
        <vt:i4>5</vt:i4>
      </vt:variant>
      <vt:variant>
        <vt:lpwstr>https://www.mayim.org.il/?parasha=%D7%95%D7%90%D7%A1%D7%A4%D7%AA-%D7%93%D7%92%D7%A0%D7%9A</vt:lpwstr>
      </vt:variant>
      <vt:variant>
        <vt:lpwstr/>
      </vt:variant>
      <vt:variant>
        <vt:i4>2293805</vt:i4>
      </vt:variant>
      <vt:variant>
        <vt:i4>12</vt:i4>
      </vt:variant>
      <vt:variant>
        <vt:i4>0</vt:i4>
      </vt:variant>
      <vt:variant>
        <vt:i4>5</vt:i4>
      </vt:variant>
      <vt:variant>
        <vt:lpwstr>http://www.mayim.org.il/?parasha=%d7%90%d7%95%d7%a0%d7%90%d7%aa-%d7%9e%d7%9e%d7%95%d7%9f-%d7%95%d7%a8%d7%9b%d7%95%d7%aa-%d7%94%d7%9c%d7%a9%d7%95%d7%9f</vt:lpwstr>
      </vt:variant>
      <vt:variant>
        <vt:lpwstr/>
      </vt:variant>
      <vt:variant>
        <vt:i4>3604604</vt:i4>
      </vt:variant>
      <vt:variant>
        <vt:i4>9</vt:i4>
      </vt:variant>
      <vt:variant>
        <vt:i4>0</vt:i4>
      </vt:variant>
      <vt:variant>
        <vt:i4>5</vt:i4>
      </vt:variant>
      <vt:variant>
        <vt:lpwstr>http://www.mayim.org.il/?parasha=%D7%94%D7%A4%D7%98%D7%A8%D7%AA-%D7%94%D7%A9%D7%91%D7%AA-%D7%90%D7%9C%D7%99%D7%94%D7%95-%D7%91%D7%94%D7%A8-%D7%94%D7%9B%D7%A8%D7%9E%D7%9C1</vt:lpwstr>
      </vt:variant>
      <vt:variant>
        <vt:lpwstr/>
      </vt:variant>
      <vt:variant>
        <vt:i4>196610</vt:i4>
      </vt:variant>
      <vt:variant>
        <vt:i4>6</vt:i4>
      </vt:variant>
      <vt:variant>
        <vt:i4>0</vt:i4>
      </vt:variant>
      <vt:variant>
        <vt:i4>5</vt:i4>
      </vt:variant>
      <vt:variant>
        <vt:lpwstr>http://www.mayim.org.il/?parasha=%d7%9e%d7%a6%d7%95%d7%a8%d7%a2-%d7%9e%d7%95%d7%a6%d7%99%d7%90-%d7%a9%d7%9d-%d7%a8%d7%a2</vt:lpwstr>
      </vt:variant>
      <vt:variant>
        <vt:lpwstr/>
      </vt:variant>
      <vt:variant>
        <vt:i4>196610</vt:i4>
      </vt:variant>
      <vt:variant>
        <vt:i4>3</vt:i4>
      </vt:variant>
      <vt:variant>
        <vt:i4>0</vt:i4>
      </vt:variant>
      <vt:variant>
        <vt:i4>5</vt:i4>
      </vt:variant>
      <vt:variant>
        <vt:lpwstr>http://www.mayim.org.il/?parasha=%d7%9e%d7%a6%d7%95%d7%a8%d7%a2-%d7%9e%d7%95%d7%a6%d7%99%d7%90-%d7%a9%d7%9d-%d7%a8%d7%a2</vt:lpwstr>
      </vt:variant>
      <vt:variant>
        <vt:lpwstr/>
      </vt:variant>
      <vt:variant>
        <vt:i4>3801122</vt:i4>
      </vt:variant>
      <vt:variant>
        <vt:i4>0</vt:i4>
      </vt:variant>
      <vt:variant>
        <vt:i4>0</vt:i4>
      </vt:variant>
      <vt:variant>
        <vt:i4>5</vt:i4>
      </vt:variant>
      <vt:variant>
        <vt:lpwstr>http://www.mayim.org.il/?parasha=%D7%A6%D7%A8%D7%A2%D7%AA-%D7%A0%D7%A2%D7%9E%D7%9F-%D7%95%D7%92%D7%97%D7%96%D7%991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לשון הרע</dc:title>
  <dc:subject>מצורע</dc:subject>
  <dc:creator>Asher Yuval</dc:creator>
  <cp:keywords/>
  <cp:lastModifiedBy>Shimon Afek</cp:lastModifiedBy>
  <cp:revision>3</cp:revision>
  <cp:lastPrinted>2022-07-22T05:30:00Z</cp:lastPrinted>
  <dcterms:created xsi:type="dcterms:W3CDTF">2022-07-22T05:30:00Z</dcterms:created>
  <dcterms:modified xsi:type="dcterms:W3CDTF">2022-07-22T05:30:00Z</dcterms:modified>
</cp:coreProperties>
</file>