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4DEA" w14:textId="77777777" w:rsidR="00360A49" w:rsidRDefault="008120A4">
      <w:pPr>
        <w:pStyle w:val="aa"/>
        <w:rPr>
          <w:rFonts w:hint="cs"/>
          <w:rtl/>
        </w:rPr>
      </w:pPr>
      <w:r>
        <w:rPr>
          <w:rFonts w:hint="cs"/>
          <w:rtl/>
        </w:rPr>
        <w:t>התורה לא ניתנה חתוכה</w:t>
      </w:r>
      <w:r w:rsidR="00D713B6">
        <w:rPr>
          <w:rStyle w:val="a5"/>
          <w:rtl/>
        </w:rPr>
        <w:footnoteReference w:id="1"/>
      </w:r>
    </w:p>
    <w:p w14:paraId="626FE498" w14:textId="77777777" w:rsidR="003C4ED1" w:rsidRPr="00D713B6" w:rsidRDefault="004E40BB" w:rsidP="00D4591F">
      <w:pPr>
        <w:pStyle w:val="ac"/>
        <w:spacing w:before="240"/>
        <w:rPr>
          <w:rFonts w:ascii="Narkisim" w:hAnsi="Narkisim" w:cs="Narkisim"/>
          <w:szCs w:val="22"/>
          <w:rtl/>
        </w:rPr>
      </w:pPr>
      <w:r w:rsidRPr="004F14E9">
        <w:rPr>
          <w:rFonts w:cs="Narkisim" w:hint="cs"/>
          <w:b/>
          <w:bCs/>
          <w:szCs w:val="22"/>
          <w:rtl/>
        </w:rPr>
        <w:t>מים ראשונים:</w:t>
      </w:r>
      <w:r>
        <w:rPr>
          <w:rFonts w:cs="Narkisim" w:hint="cs"/>
          <w:szCs w:val="22"/>
          <w:rtl/>
        </w:rPr>
        <w:t xml:space="preserve"> </w:t>
      </w:r>
      <w:r w:rsidR="00D713B6" w:rsidRPr="00D713B6">
        <w:rPr>
          <w:rFonts w:ascii="Narkisim" w:hAnsi="Narkisim" w:cs="Narkisim"/>
          <w:szCs w:val="22"/>
          <w:rtl/>
        </w:rPr>
        <w:t>כבר נדרשנו לא מעט לנושא</w:t>
      </w:r>
      <w:r w:rsidR="00525C4E">
        <w:rPr>
          <w:rFonts w:ascii="Narkisim" w:hAnsi="Narkisim" w:cs="Narkisim" w:hint="cs"/>
          <w:szCs w:val="22"/>
          <w:rtl/>
        </w:rPr>
        <w:t xml:space="preserve"> קרוב</w:t>
      </w:r>
      <w:r w:rsidR="00D713B6" w:rsidRPr="00D713B6">
        <w:rPr>
          <w:rFonts w:ascii="Narkisim" w:hAnsi="Narkisim" w:cs="Narkisim"/>
          <w:szCs w:val="22"/>
          <w:rtl/>
        </w:rPr>
        <w:t xml:space="preserve"> בדברינו </w:t>
      </w:r>
      <w:hyperlink r:id="rId8" w:history="1">
        <w:r w:rsidR="00D713B6" w:rsidRPr="00195F75">
          <w:rPr>
            <w:rStyle w:val="Hyperlink"/>
            <w:rFonts w:ascii="Narkisim" w:hAnsi="Narkisim" w:cs="Narkisim"/>
            <w:szCs w:val="22"/>
            <w:rtl/>
          </w:rPr>
          <w:t>אמרות טהורות</w:t>
        </w:r>
      </w:hyperlink>
      <w:r w:rsidR="00D713B6" w:rsidRPr="00D713B6">
        <w:rPr>
          <w:rFonts w:ascii="Narkisim" w:hAnsi="Narkisim" w:cs="Narkisim"/>
          <w:szCs w:val="22"/>
          <w:rtl/>
        </w:rPr>
        <w:t xml:space="preserve"> בפרשת אמור</w:t>
      </w:r>
      <w:r w:rsidR="00525C4E">
        <w:rPr>
          <w:rFonts w:ascii="Narkisim" w:hAnsi="Narkisim" w:cs="Narkisim" w:hint="cs"/>
          <w:szCs w:val="22"/>
          <w:rtl/>
        </w:rPr>
        <w:t xml:space="preserve"> ו</w:t>
      </w:r>
      <w:r w:rsidR="00525C4E" w:rsidRPr="00525C4E">
        <w:rPr>
          <w:rFonts w:ascii="Narkisim" w:hAnsi="Narkisim" w:cs="Narkisim" w:hint="cs"/>
          <w:szCs w:val="22"/>
          <w:rtl/>
        </w:rPr>
        <w:t xml:space="preserve">כבר נדרשנו </w:t>
      </w:r>
      <w:r w:rsidR="007026EB">
        <w:rPr>
          <w:rFonts w:ascii="Narkisim" w:hAnsi="Narkisim" w:cs="Narkisim" w:hint="cs"/>
          <w:szCs w:val="22"/>
          <w:rtl/>
        </w:rPr>
        <w:t xml:space="preserve">גם </w:t>
      </w:r>
      <w:r w:rsidR="00525C4E" w:rsidRPr="00525C4E">
        <w:rPr>
          <w:rFonts w:ascii="Narkisim" w:hAnsi="Narkisim" w:cs="Narkisim" w:hint="cs"/>
          <w:szCs w:val="22"/>
          <w:rtl/>
        </w:rPr>
        <w:t>לאמירה "</w:t>
      </w:r>
      <w:r w:rsidR="001374C8">
        <w:rPr>
          <w:rFonts w:ascii="Narkisim" w:hAnsi="Narkisim" w:cs="Narkisim" w:hint="cs"/>
          <w:szCs w:val="22"/>
          <w:rtl/>
        </w:rPr>
        <w:t xml:space="preserve">תורה </w:t>
      </w:r>
      <w:r w:rsidR="00525C4E" w:rsidRPr="00525C4E">
        <w:rPr>
          <w:rFonts w:ascii="Narkisim" w:hAnsi="Narkisim" w:cs="Narkisim" w:hint="cs"/>
          <w:szCs w:val="22"/>
          <w:rtl/>
        </w:rPr>
        <w:t xml:space="preserve">חתוכה" של רבי ינאי בדברינו </w:t>
      </w:r>
      <w:r w:rsidR="00525C4E" w:rsidRPr="00525C4E">
        <w:rPr>
          <w:rFonts w:ascii="Narkisim" w:hAnsi="Narkisim" w:cs="Narkisim"/>
          <w:szCs w:val="22"/>
          <w:rtl/>
        </w:rPr>
        <w:fldChar w:fldCharType="begin"/>
      </w:r>
      <w:r w:rsidR="00525C4E" w:rsidRPr="00525C4E">
        <w:rPr>
          <w:rFonts w:ascii="Narkisim" w:hAnsi="Narkisim" w:cs="Narkisim"/>
          <w:szCs w:val="22"/>
          <w:rtl/>
        </w:rPr>
        <w:instrText xml:space="preserve"> </w:instrText>
      </w:r>
      <w:r w:rsidR="00525C4E" w:rsidRPr="00525C4E">
        <w:rPr>
          <w:rFonts w:ascii="Narkisim" w:hAnsi="Narkisim" w:cs="Narkisim" w:hint="cs"/>
          <w:szCs w:val="22"/>
        </w:rPr>
        <w:instrText>HYPERLINK</w:instrText>
      </w:r>
      <w:r w:rsidR="00525C4E" w:rsidRPr="00525C4E">
        <w:rPr>
          <w:rFonts w:ascii="Narkisim" w:hAnsi="Narkisim" w:cs="Narkisim" w:hint="cs"/>
          <w:szCs w:val="22"/>
          <w:rtl/>
        </w:rPr>
        <w:instrText xml:space="preserve"> "</w:instrText>
      </w:r>
      <w:r w:rsidR="00525C4E" w:rsidRPr="00525C4E">
        <w:rPr>
          <w:rFonts w:ascii="Narkisim" w:hAnsi="Narkisim" w:cs="Narkisim" w:hint="cs"/>
          <w:szCs w:val="22"/>
        </w:rPr>
        <w:instrText>https://www.mayim.org.il/?parasha=1116-2</w:instrText>
      </w:r>
      <w:r w:rsidR="00525C4E" w:rsidRPr="00525C4E">
        <w:rPr>
          <w:rFonts w:ascii="Narkisim" w:hAnsi="Narkisim" w:cs="Narkisim" w:hint="cs"/>
          <w:szCs w:val="22"/>
          <w:rtl/>
        </w:rPr>
        <w:instrText>"</w:instrText>
      </w:r>
      <w:r w:rsidR="00525C4E" w:rsidRPr="00525C4E">
        <w:rPr>
          <w:rFonts w:ascii="Narkisim" w:hAnsi="Narkisim" w:cs="Narkisim"/>
          <w:szCs w:val="22"/>
          <w:rtl/>
        </w:rPr>
        <w:instrText xml:space="preserve"> </w:instrText>
      </w:r>
      <w:r w:rsidR="00525C4E" w:rsidRPr="00525C4E">
        <w:rPr>
          <w:rFonts w:ascii="Narkisim" w:hAnsi="Narkisim" w:cs="Narkisim"/>
          <w:szCs w:val="22"/>
          <w:rtl/>
        </w:rPr>
      </w:r>
      <w:r w:rsidR="00525C4E" w:rsidRPr="00525C4E">
        <w:rPr>
          <w:rFonts w:ascii="Narkisim" w:hAnsi="Narkisim" w:cs="Narkisim"/>
          <w:szCs w:val="22"/>
          <w:rtl/>
        </w:rPr>
        <w:fldChar w:fldCharType="separate"/>
      </w:r>
      <w:r w:rsidR="00525C4E" w:rsidRPr="00525C4E">
        <w:rPr>
          <w:rFonts w:ascii="Narkisim" w:hAnsi="Narkisim" w:cs="Narkisim" w:hint="cs"/>
          <w:szCs w:val="22"/>
          <w:rtl/>
        </w:rPr>
        <w:t>אחרי רב</w:t>
      </w:r>
      <w:r w:rsidR="00525C4E" w:rsidRPr="00525C4E">
        <w:rPr>
          <w:rFonts w:ascii="Narkisim" w:hAnsi="Narkisim" w:cs="Narkisim" w:hint="cs"/>
          <w:szCs w:val="22"/>
          <w:rtl/>
        </w:rPr>
        <w:t>י</w:t>
      </w:r>
      <w:r w:rsidR="00525C4E" w:rsidRPr="00525C4E">
        <w:rPr>
          <w:rFonts w:ascii="Narkisim" w:hAnsi="Narkisim" w:cs="Narkisim" w:hint="cs"/>
          <w:szCs w:val="22"/>
          <w:rtl/>
        </w:rPr>
        <w:t>ם להטות</w:t>
      </w:r>
      <w:r w:rsidR="00525C4E" w:rsidRPr="00525C4E">
        <w:rPr>
          <w:rFonts w:ascii="Narkisim" w:hAnsi="Narkisim" w:cs="Narkisim"/>
          <w:szCs w:val="22"/>
          <w:rtl/>
        </w:rPr>
        <w:fldChar w:fldCharType="end"/>
      </w:r>
      <w:r w:rsidR="00195F75">
        <w:rPr>
          <w:rFonts w:ascii="Narkisim" w:hAnsi="Narkisim" w:cs="Narkisim" w:hint="cs"/>
          <w:szCs w:val="22"/>
          <w:rtl/>
        </w:rPr>
        <w:t xml:space="preserve"> בפרשת משפטים</w:t>
      </w:r>
      <w:r w:rsidR="00D713B6" w:rsidRPr="00D713B6">
        <w:rPr>
          <w:rFonts w:ascii="Narkisim" w:hAnsi="Narkisim" w:cs="Narkisim"/>
          <w:szCs w:val="22"/>
          <w:rtl/>
        </w:rPr>
        <w:t>. נושא זה קשור מאד גם</w:t>
      </w:r>
      <w:r w:rsidR="001374C8">
        <w:rPr>
          <w:rFonts w:ascii="Narkisim" w:hAnsi="Narkisim" w:cs="Narkisim" w:hint="cs"/>
          <w:szCs w:val="22"/>
          <w:rtl/>
        </w:rPr>
        <w:t xml:space="preserve"> למוטיב "</w:t>
      </w:r>
      <w:r w:rsidR="00BC3907">
        <w:rPr>
          <w:rFonts w:ascii="Narkisim" w:hAnsi="Narkisim" w:cs="Narkisim" w:hint="cs"/>
          <w:szCs w:val="22"/>
          <w:rtl/>
        </w:rPr>
        <w:t>לא בשמים היא</w:t>
      </w:r>
      <w:r w:rsidR="001374C8">
        <w:rPr>
          <w:rFonts w:ascii="Narkisim" w:hAnsi="Narkisim" w:cs="Narkisim" w:hint="cs"/>
          <w:szCs w:val="22"/>
          <w:rtl/>
        </w:rPr>
        <w:t>"</w:t>
      </w:r>
      <w:r w:rsidR="00BC3907">
        <w:rPr>
          <w:rFonts w:ascii="Narkisim" w:hAnsi="Narkisim" w:cs="Narkisim" w:hint="cs"/>
          <w:szCs w:val="22"/>
          <w:rtl/>
        </w:rPr>
        <w:t xml:space="preserve">, </w:t>
      </w:r>
      <w:r w:rsidR="001374C8">
        <w:rPr>
          <w:rFonts w:ascii="Narkisim" w:hAnsi="Narkisim" w:cs="Narkisim" w:hint="cs"/>
          <w:szCs w:val="22"/>
          <w:rtl/>
        </w:rPr>
        <w:t>"</w:t>
      </w:r>
      <w:r w:rsidR="00BC3907">
        <w:rPr>
          <w:rFonts w:ascii="Narkisim" w:hAnsi="Narkisim" w:cs="Narkisim" w:hint="cs"/>
          <w:szCs w:val="22"/>
          <w:rtl/>
        </w:rPr>
        <w:t xml:space="preserve">אלה ואלה דברי </w:t>
      </w:r>
      <w:proofErr w:type="spellStart"/>
      <w:r w:rsidR="00BC3907">
        <w:rPr>
          <w:rFonts w:ascii="Narkisim" w:hAnsi="Narkisim" w:cs="Narkisim" w:hint="cs"/>
          <w:szCs w:val="22"/>
          <w:rtl/>
        </w:rPr>
        <w:t>אלהים</w:t>
      </w:r>
      <w:proofErr w:type="spellEnd"/>
      <w:r w:rsidR="00BC3907">
        <w:rPr>
          <w:rFonts w:ascii="Narkisim" w:hAnsi="Narkisim" w:cs="Narkisim" w:hint="cs"/>
          <w:szCs w:val="22"/>
          <w:rtl/>
        </w:rPr>
        <w:t xml:space="preserve"> חיים</w:t>
      </w:r>
      <w:r w:rsidR="001374C8">
        <w:rPr>
          <w:rFonts w:ascii="Narkisim" w:hAnsi="Narkisim" w:cs="Narkisim" w:hint="cs"/>
          <w:szCs w:val="22"/>
          <w:rtl/>
        </w:rPr>
        <w:t>"</w:t>
      </w:r>
      <w:r w:rsidR="00BC3907">
        <w:rPr>
          <w:rFonts w:ascii="Narkisim" w:hAnsi="Narkisim" w:cs="Narkisim" w:hint="cs"/>
          <w:szCs w:val="22"/>
          <w:rtl/>
        </w:rPr>
        <w:t xml:space="preserve">, </w:t>
      </w:r>
      <w:r w:rsidR="001374C8">
        <w:rPr>
          <w:rFonts w:ascii="Narkisim" w:hAnsi="Narkisim" w:cs="Narkisim" w:hint="cs"/>
          <w:szCs w:val="22"/>
          <w:rtl/>
        </w:rPr>
        <w:t xml:space="preserve">פרשת </w:t>
      </w:r>
      <w:r w:rsidR="00525C4E">
        <w:rPr>
          <w:rFonts w:ascii="Narkisim" w:hAnsi="Narkisim" w:cs="Narkisim" w:hint="cs"/>
          <w:szCs w:val="22"/>
          <w:rtl/>
        </w:rPr>
        <w:t>תנורו של עכנאי</w:t>
      </w:r>
      <w:r w:rsidR="001374C8">
        <w:rPr>
          <w:rFonts w:ascii="Narkisim" w:hAnsi="Narkisim" w:cs="Narkisim" w:hint="cs"/>
          <w:szCs w:val="22"/>
          <w:rtl/>
        </w:rPr>
        <w:t xml:space="preserve"> </w:t>
      </w:r>
      <w:r w:rsidR="00525C4E">
        <w:rPr>
          <w:rFonts w:ascii="Narkisim" w:hAnsi="Narkisim" w:cs="Narkisim" w:hint="cs"/>
          <w:szCs w:val="22"/>
          <w:rtl/>
        </w:rPr>
        <w:t>ועוד</w:t>
      </w:r>
      <w:r w:rsidR="001374C8">
        <w:rPr>
          <w:rFonts w:ascii="Narkisim" w:hAnsi="Narkisim" w:cs="Narkisim" w:hint="cs"/>
          <w:szCs w:val="22"/>
          <w:rtl/>
        </w:rPr>
        <w:t xml:space="preserve"> (</w:t>
      </w:r>
      <w:r w:rsidR="00C46161">
        <w:rPr>
          <w:rFonts w:ascii="Narkisim" w:hAnsi="Narkisim" w:cs="Narkisim" w:hint="cs"/>
          <w:szCs w:val="22"/>
          <w:rtl/>
        </w:rPr>
        <w:t xml:space="preserve">פירוט </w:t>
      </w:r>
      <w:r w:rsidR="001374C8">
        <w:rPr>
          <w:rFonts w:ascii="Narkisim" w:hAnsi="Narkisim" w:cs="Narkisim" w:hint="cs"/>
          <w:szCs w:val="22"/>
          <w:rtl/>
        </w:rPr>
        <w:t>בהערה 6 להלן)</w:t>
      </w:r>
      <w:r w:rsidR="00525C4E">
        <w:rPr>
          <w:rFonts w:ascii="Narkisim" w:hAnsi="Narkisim" w:cs="Narkisim" w:hint="cs"/>
          <w:szCs w:val="22"/>
          <w:rtl/>
        </w:rPr>
        <w:t xml:space="preserve">. </w:t>
      </w:r>
      <w:r w:rsidR="001374C8">
        <w:rPr>
          <w:rFonts w:ascii="Narkisim" w:hAnsi="Narkisim" w:cs="Narkisim" w:hint="cs"/>
          <w:szCs w:val="22"/>
          <w:rtl/>
        </w:rPr>
        <w:t>ומכולם, נ</w:t>
      </w:r>
      <w:r w:rsidR="00525C4E">
        <w:rPr>
          <w:rFonts w:ascii="Narkisim" w:hAnsi="Narkisim" w:cs="Narkisim" w:hint="cs"/>
          <w:szCs w:val="22"/>
          <w:rtl/>
        </w:rPr>
        <w:t xml:space="preserve">ראה שהביטוי "תורה לא חתוכה" מוכר קצת פחות. ננסה להאיר נושא זה מעט ולא נתיימר </w:t>
      </w:r>
      <w:r w:rsidR="00AD3B88">
        <w:rPr>
          <w:rFonts w:ascii="Narkisim" w:hAnsi="Narkisim" w:cs="Narkisim" w:hint="cs"/>
          <w:szCs w:val="22"/>
          <w:rtl/>
        </w:rPr>
        <w:t xml:space="preserve">כמובן </w:t>
      </w:r>
      <w:r w:rsidR="00525C4E">
        <w:rPr>
          <w:rFonts w:ascii="Narkisim" w:hAnsi="Narkisim" w:cs="Narkisim" w:hint="cs"/>
          <w:szCs w:val="22"/>
          <w:rtl/>
        </w:rPr>
        <w:t>להקיפו.</w:t>
      </w:r>
    </w:p>
    <w:p w14:paraId="79A18C35" w14:textId="77777777" w:rsidR="00D713B6" w:rsidRPr="00532FEC" w:rsidRDefault="00D713B6" w:rsidP="00D713B6">
      <w:pPr>
        <w:pStyle w:val="ab"/>
        <w:rPr>
          <w:rtl/>
          <w:lang w:eastAsia="en-US"/>
        </w:rPr>
      </w:pPr>
      <w:r w:rsidRPr="00532FEC">
        <w:rPr>
          <w:rFonts w:hint="eastAsia"/>
          <w:rtl/>
          <w:lang w:eastAsia="en-US"/>
        </w:rPr>
        <w:t>תלמוד</w:t>
      </w:r>
      <w:r w:rsidRPr="00532FEC">
        <w:rPr>
          <w:rtl/>
          <w:lang w:eastAsia="en-US"/>
        </w:rPr>
        <w:t xml:space="preserve"> </w:t>
      </w:r>
      <w:r w:rsidRPr="00532FEC">
        <w:rPr>
          <w:rFonts w:hint="eastAsia"/>
          <w:rtl/>
          <w:lang w:eastAsia="en-US"/>
        </w:rPr>
        <w:t>ירושלמי</w:t>
      </w:r>
      <w:r w:rsidRPr="00532FEC">
        <w:rPr>
          <w:rtl/>
          <w:lang w:eastAsia="en-US"/>
        </w:rPr>
        <w:t xml:space="preserve"> </w:t>
      </w:r>
      <w:r w:rsidRPr="00532FEC">
        <w:rPr>
          <w:rFonts w:hint="eastAsia"/>
          <w:rtl/>
          <w:lang w:eastAsia="en-US"/>
        </w:rPr>
        <w:t>מסכת</w:t>
      </w:r>
      <w:r w:rsidRPr="00532FEC">
        <w:rPr>
          <w:rtl/>
          <w:lang w:eastAsia="en-US"/>
        </w:rPr>
        <w:t xml:space="preserve"> </w:t>
      </w:r>
      <w:r w:rsidRPr="00532FEC">
        <w:rPr>
          <w:rFonts w:hint="eastAsia"/>
          <w:rtl/>
          <w:lang w:eastAsia="en-US"/>
        </w:rPr>
        <w:t>סנהדרין</w:t>
      </w:r>
      <w:r w:rsidRPr="00532FEC">
        <w:rPr>
          <w:rtl/>
          <w:lang w:eastAsia="en-US"/>
        </w:rPr>
        <w:t xml:space="preserve"> </w:t>
      </w:r>
      <w:r w:rsidRPr="00532FEC">
        <w:rPr>
          <w:rFonts w:hint="eastAsia"/>
          <w:rtl/>
          <w:lang w:eastAsia="en-US"/>
        </w:rPr>
        <w:t>פרק</w:t>
      </w:r>
      <w:r w:rsidRPr="00532FEC">
        <w:rPr>
          <w:rtl/>
          <w:lang w:eastAsia="en-US"/>
        </w:rPr>
        <w:t xml:space="preserve"> </w:t>
      </w:r>
      <w:r w:rsidRPr="00532FEC">
        <w:rPr>
          <w:rFonts w:hint="eastAsia"/>
          <w:rtl/>
          <w:lang w:eastAsia="en-US"/>
        </w:rPr>
        <w:t>ד</w:t>
      </w:r>
      <w:r w:rsidRPr="00532FEC">
        <w:rPr>
          <w:rtl/>
          <w:lang w:eastAsia="en-US"/>
        </w:rPr>
        <w:t xml:space="preserve"> </w:t>
      </w:r>
      <w:r w:rsidRPr="00532FEC">
        <w:rPr>
          <w:rFonts w:hint="cs"/>
          <w:rtl/>
          <w:lang w:eastAsia="en-US"/>
        </w:rPr>
        <w:t>הלכה ב</w:t>
      </w:r>
      <w:r w:rsidRPr="00532FEC">
        <w:rPr>
          <w:rtl/>
          <w:lang w:eastAsia="en-US"/>
        </w:rPr>
        <w:t xml:space="preserve"> </w:t>
      </w:r>
      <w:r>
        <w:rPr>
          <w:rtl/>
          <w:lang w:eastAsia="en-US"/>
        </w:rPr>
        <w:t>–</w:t>
      </w:r>
      <w:r>
        <w:rPr>
          <w:rFonts w:hint="cs"/>
          <w:rtl/>
          <w:lang w:eastAsia="en-US"/>
        </w:rPr>
        <w:t xml:space="preserve"> דרישת התורה במ"ט פנים</w:t>
      </w:r>
    </w:p>
    <w:p w14:paraId="458CCA29" w14:textId="77777777" w:rsidR="00D713B6" w:rsidRDefault="00D713B6" w:rsidP="00D713B6">
      <w:pPr>
        <w:pStyle w:val="ac"/>
        <w:rPr>
          <w:rtl/>
          <w:lang w:eastAsia="en-US"/>
        </w:rPr>
      </w:pPr>
      <w:r w:rsidRPr="00532FEC">
        <w:rPr>
          <w:rFonts w:hint="eastAsia"/>
          <w:rtl/>
          <w:lang w:eastAsia="en-US"/>
        </w:rPr>
        <w:t>אמר</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ינאי</w:t>
      </w:r>
      <w:r w:rsidRPr="00532FEC">
        <w:rPr>
          <w:rFonts w:hint="cs"/>
          <w:rtl/>
          <w:lang w:eastAsia="en-US"/>
        </w:rPr>
        <w:t>:</w:t>
      </w:r>
      <w:r w:rsidRPr="00532FEC">
        <w:rPr>
          <w:rtl/>
          <w:lang w:eastAsia="en-US"/>
        </w:rPr>
        <w:t xml:space="preserve"> </w:t>
      </w:r>
      <w:r w:rsidRPr="00532FEC">
        <w:rPr>
          <w:rFonts w:hint="eastAsia"/>
          <w:rtl/>
          <w:lang w:eastAsia="en-US"/>
        </w:rPr>
        <w:t>אילו</w:t>
      </w:r>
      <w:r w:rsidRPr="00532FEC">
        <w:rPr>
          <w:rtl/>
          <w:lang w:eastAsia="en-US"/>
        </w:rPr>
        <w:t xml:space="preserve"> </w:t>
      </w:r>
      <w:r w:rsidRPr="00532FEC">
        <w:rPr>
          <w:rFonts w:hint="eastAsia"/>
          <w:rtl/>
          <w:lang w:eastAsia="en-US"/>
        </w:rPr>
        <w:t>ניתנה</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חתוכה</w:t>
      </w:r>
      <w:r w:rsidRPr="00532FEC">
        <w:rPr>
          <w:rtl/>
          <w:lang w:eastAsia="en-US"/>
        </w:rPr>
        <w:t xml:space="preserve"> </w:t>
      </w:r>
      <w:r w:rsidRPr="00532FEC">
        <w:rPr>
          <w:rFonts w:hint="eastAsia"/>
          <w:rtl/>
          <w:lang w:eastAsia="en-US"/>
        </w:rPr>
        <w:t>לא</w:t>
      </w:r>
      <w:r w:rsidRPr="00532FEC">
        <w:rPr>
          <w:rtl/>
          <w:lang w:eastAsia="en-US"/>
        </w:rPr>
        <w:t xml:space="preserve"> </w:t>
      </w:r>
      <w:proofErr w:type="spellStart"/>
      <w:r w:rsidRPr="00532FEC">
        <w:rPr>
          <w:rFonts w:hint="eastAsia"/>
          <w:rtl/>
          <w:lang w:eastAsia="en-US"/>
        </w:rPr>
        <w:t>היתה</w:t>
      </w:r>
      <w:proofErr w:type="spellEnd"/>
      <w:r w:rsidRPr="00532FEC">
        <w:rPr>
          <w:rtl/>
          <w:lang w:eastAsia="en-US"/>
        </w:rPr>
        <w:t xml:space="preserve"> </w:t>
      </w:r>
      <w:r w:rsidRPr="00532FEC">
        <w:rPr>
          <w:rFonts w:hint="eastAsia"/>
          <w:rtl/>
          <w:lang w:eastAsia="en-US"/>
        </w:rPr>
        <w:t>לרגל</w:t>
      </w:r>
      <w:r w:rsidRPr="00532FEC">
        <w:rPr>
          <w:rtl/>
          <w:lang w:eastAsia="en-US"/>
        </w:rPr>
        <w:t xml:space="preserve"> </w:t>
      </w:r>
      <w:r w:rsidRPr="00532FEC">
        <w:rPr>
          <w:rFonts w:hint="eastAsia"/>
          <w:rtl/>
          <w:lang w:eastAsia="en-US"/>
        </w:rPr>
        <w:t>עמידה</w:t>
      </w:r>
      <w:r w:rsidRPr="00532FEC">
        <w:rPr>
          <w:rFonts w:hint="cs"/>
          <w:rtl/>
          <w:lang w:eastAsia="en-US"/>
        </w:rPr>
        <w:t>.</w:t>
      </w:r>
      <w:r w:rsidRPr="00532FEC">
        <w:rPr>
          <w:rStyle w:val="a5"/>
          <w:rtl/>
          <w:lang w:eastAsia="en-US"/>
        </w:rPr>
        <w:footnoteReference w:id="2"/>
      </w:r>
      <w:r w:rsidRPr="00532FEC">
        <w:rPr>
          <w:rtl/>
          <w:lang w:eastAsia="en-US"/>
        </w:rPr>
        <w:t xml:space="preserve"> </w:t>
      </w:r>
      <w:r w:rsidRPr="00532FEC">
        <w:rPr>
          <w:rFonts w:hint="eastAsia"/>
          <w:rtl/>
          <w:lang w:eastAsia="en-US"/>
        </w:rPr>
        <w:t>מה</w:t>
      </w:r>
      <w:r w:rsidRPr="00532FEC">
        <w:rPr>
          <w:rtl/>
          <w:lang w:eastAsia="en-US"/>
        </w:rPr>
        <w:t xml:space="preserve"> </w:t>
      </w:r>
      <w:r w:rsidRPr="00532FEC">
        <w:rPr>
          <w:rFonts w:hint="eastAsia"/>
          <w:rtl/>
          <w:lang w:eastAsia="en-US"/>
        </w:rPr>
        <w:t>טעם</w:t>
      </w:r>
      <w:r w:rsidR="00766B1D">
        <w:rPr>
          <w:rFonts w:hint="cs"/>
          <w:rtl/>
          <w:lang w:eastAsia="en-US"/>
        </w:rPr>
        <w:t>?</w:t>
      </w:r>
      <w:r w:rsidRPr="00532FEC">
        <w:rPr>
          <w:rtl/>
          <w:lang w:eastAsia="en-US"/>
        </w:rPr>
        <w:t xml:space="preserve"> </w:t>
      </w:r>
      <w:r w:rsidRPr="00532FEC">
        <w:rPr>
          <w:rFonts w:hint="cs"/>
          <w:rtl/>
          <w:lang w:eastAsia="en-US"/>
        </w:rPr>
        <w:t>"</w:t>
      </w:r>
      <w:r w:rsidRPr="00532FEC">
        <w:rPr>
          <w:rFonts w:hint="eastAsia"/>
          <w:rtl/>
          <w:lang w:eastAsia="en-US"/>
        </w:rPr>
        <w:t>וידבר</w:t>
      </w:r>
      <w:r w:rsidRPr="00532FEC">
        <w:rPr>
          <w:rtl/>
          <w:lang w:eastAsia="en-US"/>
        </w:rPr>
        <w:t xml:space="preserve"> </w:t>
      </w:r>
      <w:r w:rsidRPr="00532FEC">
        <w:rPr>
          <w:rFonts w:hint="cs"/>
          <w:rtl/>
          <w:lang w:eastAsia="en-US"/>
        </w:rPr>
        <w:t>ה'</w:t>
      </w:r>
      <w:r w:rsidRPr="00532FEC">
        <w:rPr>
          <w:rtl/>
          <w:lang w:eastAsia="en-US"/>
        </w:rPr>
        <w:t xml:space="preserve"> </w:t>
      </w:r>
      <w:r w:rsidRPr="00532FEC">
        <w:rPr>
          <w:rFonts w:hint="eastAsia"/>
          <w:rtl/>
          <w:lang w:eastAsia="en-US"/>
        </w:rPr>
        <w:t>אל</w:t>
      </w:r>
      <w:r w:rsidRPr="00532FEC">
        <w:rPr>
          <w:rtl/>
          <w:lang w:eastAsia="en-US"/>
        </w:rPr>
        <w:t xml:space="preserve"> </w:t>
      </w:r>
      <w:r w:rsidRPr="00532FEC">
        <w:rPr>
          <w:rFonts w:hint="eastAsia"/>
          <w:rtl/>
          <w:lang w:eastAsia="en-US"/>
        </w:rPr>
        <w:t>משה</w:t>
      </w:r>
      <w:r w:rsidRPr="00532FEC">
        <w:rPr>
          <w:rFonts w:hint="cs"/>
          <w:rtl/>
          <w:lang w:eastAsia="en-US"/>
        </w:rPr>
        <w:t>"</w:t>
      </w:r>
      <w:r w:rsidR="00766B1D">
        <w:rPr>
          <w:rFonts w:hint="cs"/>
          <w:rtl/>
          <w:lang w:eastAsia="en-US"/>
        </w:rPr>
        <w:t>.</w:t>
      </w:r>
      <w:r w:rsidRPr="00532FEC">
        <w:rPr>
          <w:rStyle w:val="a5"/>
          <w:rtl/>
          <w:lang w:eastAsia="en-US"/>
        </w:rPr>
        <w:footnoteReference w:id="3"/>
      </w:r>
      <w:r w:rsidRPr="00532FEC">
        <w:rPr>
          <w:rtl/>
          <w:lang w:eastAsia="en-US"/>
        </w:rPr>
        <w:t xml:space="preserve"> </w:t>
      </w:r>
      <w:r w:rsidRPr="00532FEC">
        <w:rPr>
          <w:rFonts w:hint="eastAsia"/>
          <w:rtl/>
          <w:lang w:eastAsia="en-US"/>
        </w:rPr>
        <w:t>אמ</w:t>
      </w:r>
      <w:r w:rsidRPr="00532FEC">
        <w:rPr>
          <w:rFonts w:hint="cs"/>
          <w:rtl/>
          <w:lang w:eastAsia="en-US"/>
        </w:rPr>
        <w:t>ר</w:t>
      </w:r>
      <w:r w:rsidRPr="00532FEC">
        <w:rPr>
          <w:rtl/>
          <w:lang w:eastAsia="en-US"/>
        </w:rPr>
        <w:t xml:space="preserve"> </w:t>
      </w:r>
      <w:r w:rsidRPr="00532FEC">
        <w:rPr>
          <w:rFonts w:hint="eastAsia"/>
          <w:rtl/>
          <w:lang w:eastAsia="en-US"/>
        </w:rPr>
        <w:t>לפניו</w:t>
      </w:r>
      <w:r w:rsidRPr="00532FEC">
        <w:rPr>
          <w:rFonts w:hint="cs"/>
          <w:rtl/>
          <w:lang w:eastAsia="en-US"/>
        </w:rPr>
        <w:t>:</w:t>
      </w:r>
      <w:r w:rsidRPr="00532FEC">
        <w:rPr>
          <w:rtl/>
          <w:lang w:eastAsia="en-US"/>
        </w:rPr>
        <w:t xml:space="preserve"> </w:t>
      </w:r>
      <w:r w:rsidRPr="00532FEC">
        <w:rPr>
          <w:rFonts w:hint="eastAsia"/>
          <w:rtl/>
          <w:lang w:eastAsia="en-US"/>
        </w:rPr>
        <w:t>ר</w:t>
      </w:r>
      <w:r w:rsidRPr="00532FEC">
        <w:rPr>
          <w:rFonts w:hint="cs"/>
          <w:rtl/>
          <w:lang w:eastAsia="en-US"/>
        </w:rPr>
        <w:t>י</w:t>
      </w:r>
      <w:r w:rsidRPr="00532FEC">
        <w:rPr>
          <w:rFonts w:hint="eastAsia"/>
          <w:rtl/>
          <w:lang w:eastAsia="en-US"/>
        </w:rPr>
        <w:t>בונו</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עולם</w:t>
      </w:r>
      <w:r w:rsidRPr="00532FEC">
        <w:rPr>
          <w:rFonts w:hint="cs"/>
          <w:rtl/>
          <w:lang w:eastAsia="en-US"/>
        </w:rPr>
        <w:t>,</w:t>
      </w:r>
      <w:r w:rsidRPr="00532FEC">
        <w:rPr>
          <w:rtl/>
          <w:lang w:eastAsia="en-US"/>
        </w:rPr>
        <w:t xml:space="preserve"> </w:t>
      </w:r>
      <w:r w:rsidRPr="00532FEC">
        <w:rPr>
          <w:rFonts w:hint="eastAsia"/>
          <w:rtl/>
          <w:lang w:eastAsia="en-US"/>
        </w:rPr>
        <w:t>הודיעיני</w:t>
      </w:r>
      <w:r w:rsidRPr="00532FEC">
        <w:rPr>
          <w:rtl/>
          <w:lang w:eastAsia="en-US"/>
        </w:rPr>
        <w:t xml:space="preserve"> </w:t>
      </w:r>
      <w:r w:rsidRPr="00532FEC">
        <w:rPr>
          <w:rFonts w:hint="eastAsia"/>
          <w:rtl/>
          <w:lang w:eastAsia="en-US"/>
        </w:rPr>
        <w:t>היאך</w:t>
      </w:r>
      <w:r w:rsidRPr="00532FEC">
        <w:rPr>
          <w:rtl/>
          <w:lang w:eastAsia="en-US"/>
        </w:rPr>
        <w:t xml:space="preserve"> </w:t>
      </w:r>
      <w:r w:rsidRPr="00532FEC">
        <w:rPr>
          <w:rFonts w:hint="eastAsia"/>
          <w:rtl/>
          <w:lang w:eastAsia="en-US"/>
        </w:rPr>
        <w:t>היא</w:t>
      </w:r>
      <w:r w:rsidRPr="00532FEC">
        <w:rPr>
          <w:rtl/>
          <w:lang w:eastAsia="en-US"/>
        </w:rPr>
        <w:t xml:space="preserve"> </w:t>
      </w:r>
      <w:r w:rsidRPr="00532FEC">
        <w:rPr>
          <w:rFonts w:hint="eastAsia"/>
          <w:rtl/>
          <w:lang w:eastAsia="en-US"/>
        </w:rPr>
        <w:t>ההלכ</w:t>
      </w:r>
      <w:r w:rsidRPr="00532FEC">
        <w:rPr>
          <w:rFonts w:hint="cs"/>
          <w:rtl/>
          <w:lang w:eastAsia="en-US"/>
        </w:rPr>
        <w:t>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לו</w:t>
      </w:r>
      <w:r w:rsidRPr="00532FEC">
        <w:rPr>
          <w:rFonts w:hint="cs"/>
          <w:rtl/>
          <w:lang w:eastAsia="en-US"/>
        </w:rPr>
        <w:t>:</w:t>
      </w:r>
      <w:r w:rsidRPr="00532FEC">
        <w:rPr>
          <w:rtl/>
          <w:lang w:eastAsia="en-US"/>
        </w:rPr>
        <w:t xml:space="preserve"> </w:t>
      </w:r>
      <w:r w:rsidR="002A7A78">
        <w:rPr>
          <w:rFonts w:hint="cs"/>
          <w:rtl/>
          <w:lang w:eastAsia="en-US"/>
        </w:rPr>
        <w:t>"</w:t>
      </w:r>
      <w:r w:rsidRPr="00532FEC">
        <w:rPr>
          <w:rFonts w:hint="eastAsia"/>
          <w:rtl/>
          <w:lang w:eastAsia="en-US"/>
        </w:rPr>
        <w:t>אחרי</w:t>
      </w:r>
      <w:r w:rsidRPr="00532FEC">
        <w:rPr>
          <w:rtl/>
          <w:lang w:eastAsia="en-US"/>
        </w:rPr>
        <w:t xml:space="preserve"> </w:t>
      </w:r>
      <w:r w:rsidRPr="00532FEC">
        <w:rPr>
          <w:rFonts w:hint="eastAsia"/>
          <w:rtl/>
          <w:lang w:eastAsia="en-US"/>
        </w:rPr>
        <w:t>רבים</w:t>
      </w:r>
      <w:r w:rsidRPr="00532FEC">
        <w:rPr>
          <w:rtl/>
          <w:lang w:eastAsia="en-US"/>
        </w:rPr>
        <w:t xml:space="preserve"> </w:t>
      </w:r>
      <w:r w:rsidRPr="00532FEC">
        <w:rPr>
          <w:rFonts w:hint="eastAsia"/>
          <w:rtl/>
          <w:lang w:eastAsia="en-US"/>
        </w:rPr>
        <w:t>להטות</w:t>
      </w:r>
      <w:r w:rsidR="002A7A78">
        <w:rPr>
          <w:rFonts w:hint="cs"/>
          <w:rtl/>
          <w:lang w:eastAsia="en-US"/>
        </w:rPr>
        <w:t xml:space="preserve">" </w:t>
      </w:r>
      <w:r w:rsidR="002A7A78">
        <w:rPr>
          <w:rtl/>
          <w:lang w:eastAsia="en-US"/>
        </w:rPr>
        <w:t xml:space="preserve">(שמות </w:t>
      </w:r>
      <w:proofErr w:type="spellStart"/>
      <w:r w:rsidR="002A7A78">
        <w:rPr>
          <w:rtl/>
          <w:lang w:eastAsia="en-US"/>
        </w:rPr>
        <w:t>כג</w:t>
      </w:r>
      <w:proofErr w:type="spellEnd"/>
      <w:r w:rsidR="002A7A78">
        <w:rPr>
          <w:rtl/>
          <w:lang w:eastAsia="en-US"/>
        </w:rPr>
        <w:t xml:space="preserve"> ב)</w:t>
      </w:r>
      <w:r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proofErr w:type="spellStart"/>
      <w:r w:rsidRPr="00532FEC">
        <w:rPr>
          <w:rFonts w:hint="eastAsia"/>
          <w:rtl/>
          <w:lang w:eastAsia="en-US"/>
        </w:rPr>
        <w:t>המזכין</w:t>
      </w:r>
      <w:proofErr w:type="spellEnd"/>
      <w:r w:rsidRPr="00532FEC">
        <w:rPr>
          <w:rtl/>
          <w:lang w:eastAsia="en-US"/>
        </w:rPr>
        <w:t xml:space="preserve"> –</w:t>
      </w:r>
      <w:r w:rsidRPr="00532FEC">
        <w:rPr>
          <w:rFonts w:hint="cs"/>
          <w:rtl/>
          <w:lang w:eastAsia="en-US"/>
        </w:rPr>
        <w:t xml:space="preserve"> </w:t>
      </w:r>
      <w:r w:rsidRPr="00532FEC">
        <w:rPr>
          <w:rFonts w:hint="eastAsia"/>
          <w:rtl/>
          <w:lang w:eastAsia="en-US"/>
        </w:rPr>
        <w:t>ז</w:t>
      </w:r>
      <w:r>
        <w:rPr>
          <w:rFonts w:hint="eastAsia"/>
          <w:rtl/>
          <w:lang w:eastAsia="en-US"/>
        </w:rPr>
        <w:t>ַ</w:t>
      </w:r>
      <w:r w:rsidRPr="00532FEC">
        <w:rPr>
          <w:rFonts w:hint="eastAsia"/>
          <w:rtl/>
          <w:lang w:eastAsia="en-US"/>
        </w:rPr>
        <w:t>כ</w:t>
      </w:r>
      <w:r>
        <w:rPr>
          <w:rFonts w:hint="eastAsia"/>
          <w:rtl/>
          <w:lang w:eastAsia="en-US"/>
        </w:rPr>
        <w:t>ּּ</w:t>
      </w:r>
      <w:r w:rsidRPr="00532FEC">
        <w:rPr>
          <w:rFonts w:hint="eastAsia"/>
          <w:rtl/>
          <w:lang w:eastAsia="en-US"/>
        </w:rPr>
        <w:t>ו</w:t>
      </w:r>
      <w:r w:rsidRPr="00532FEC">
        <w:rPr>
          <w:rFonts w:hint="cs"/>
          <w:rtl/>
          <w:lang w:eastAsia="en-US"/>
        </w:rPr>
        <w:t>.</w:t>
      </w:r>
      <w:r w:rsidRPr="00532FEC">
        <w:rPr>
          <w:rtl/>
          <w:lang w:eastAsia="en-US"/>
        </w:rPr>
        <w:t xml:space="preserve"> </w:t>
      </w:r>
      <w:r w:rsidRPr="00532FEC">
        <w:rPr>
          <w:rFonts w:hint="eastAsia"/>
          <w:rtl/>
          <w:lang w:eastAsia="en-US"/>
        </w:rPr>
        <w:t>רבו</w:t>
      </w:r>
      <w:r w:rsidRPr="00532FEC">
        <w:rPr>
          <w:rtl/>
          <w:lang w:eastAsia="en-US"/>
        </w:rPr>
        <w:t xml:space="preserve"> </w:t>
      </w:r>
      <w:proofErr w:type="spellStart"/>
      <w:r w:rsidRPr="00532FEC">
        <w:rPr>
          <w:rFonts w:hint="eastAsia"/>
          <w:rtl/>
          <w:lang w:eastAsia="en-US"/>
        </w:rPr>
        <w:t>המחייבין</w:t>
      </w:r>
      <w:proofErr w:type="spellEnd"/>
      <w:r w:rsidRPr="00532FEC">
        <w:rPr>
          <w:rFonts w:hint="cs"/>
          <w:rtl/>
          <w:lang w:eastAsia="en-US"/>
        </w:rPr>
        <w:t xml:space="preserve"> </w:t>
      </w:r>
      <w:r w:rsidRPr="00532FEC">
        <w:rPr>
          <w:rtl/>
          <w:lang w:eastAsia="en-US"/>
        </w:rPr>
        <w:t xml:space="preserve">– </w:t>
      </w:r>
      <w:r w:rsidRPr="00532FEC">
        <w:rPr>
          <w:rFonts w:hint="eastAsia"/>
          <w:rtl/>
          <w:lang w:eastAsia="en-US"/>
        </w:rPr>
        <w:t>ח</w:t>
      </w:r>
      <w:r>
        <w:rPr>
          <w:rFonts w:hint="eastAsia"/>
          <w:rtl/>
          <w:lang w:eastAsia="en-US"/>
        </w:rPr>
        <w:t>ַ</w:t>
      </w:r>
      <w:r w:rsidRPr="00532FEC">
        <w:rPr>
          <w:rFonts w:hint="eastAsia"/>
          <w:rtl/>
          <w:lang w:eastAsia="en-US"/>
        </w:rPr>
        <w:t>ייבו</w:t>
      </w:r>
      <w:r>
        <w:rPr>
          <w:rFonts w:hint="eastAsia"/>
          <w:rtl/>
          <w:lang w:eastAsia="en-US"/>
        </w:rPr>
        <w:t>ּ</w:t>
      </w:r>
      <w:r w:rsidRPr="00532FEC">
        <w:rPr>
          <w:rFonts w:hint="cs"/>
          <w:rtl/>
          <w:lang w:eastAsia="en-US"/>
        </w:rPr>
        <w:t>,</w:t>
      </w:r>
      <w:r w:rsidRPr="00532FEC">
        <w:rPr>
          <w:rtl/>
          <w:lang w:eastAsia="en-US"/>
        </w:rPr>
        <w:t xml:space="preserve"> </w:t>
      </w:r>
      <w:r w:rsidRPr="00532FEC">
        <w:rPr>
          <w:rFonts w:hint="eastAsia"/>
          <w:rtl/>
          <w:lang w:eastAsia="en-US"/>
        </w:rPr>
        <w:t>כדי</w:t>
      </w:r>
      <w:r w:rsidRPr="00532FEC">
        <w:rPr>
          <w:rtl/>
          <w:lang w:eastAsia="en-US"/>
        </w:rPr>
        <w:t xml:space="preserve"> </w:t>
      </w:r>
      <w:r w:rsidRPr="00532FEC">
        <w:rPr>
          <w:rFonts w:hint="eastAsia"/>
          <w:rtl/>
          <w:lang w:eastAsia="en-US"/>
        </w:rPr>
        <w:t>שתהא</w:t>
      </w:r>
      <w:r w:rsidRPr="00532FEC">
        <w:rPr>
          <w:rtl/>
          <w:lang w:eastAsia="en-US"/>
        </w:rPr>
        <w:t xml:space="preserve"> </w:t>
      </w:r>
      <w:r w:rsidRPr="00532FEC">
        <w:rPr>
          <w:rFonts w:hint="eastAsia"/>
          <w:rtl/>
          <w:lang w:eastAsia="en-US"/>
        </w:rPr>
        <w:t>התור</w:t>
      </w:r>
      <w:r w:rsidRPr="00532FEC">
        <w:rPr>
          <w:rFonts w:hint="cs"/>
          <w:rtl/>
          <w:lang w:eastAsia="en-US"/>
        </w:rPr>
        <w:t>ה</w:t>
      </w:r>
      <w:r w:rsidRPr="00532FEC">
        <w:rPr>
          <w:rtl/>
          <w:lang w:eastAsia="en-US"/>
        </w:rPr>
        <w:t xml:space="preserve"> </w:t>
      </w:r>
      <w:r w:rsidRPr="00532FEC">
        <w:rPr>
          <w:rFonts w:hint="eastAsia"/>
          <w:rtl/>
          <w:lang w:eastAsia="en-US"/>
        </w:rPr>
        <w:t>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Pr="00532FEC">
        <w:rPr>
          <w:rFonts w:hint="cs"/>
          <w:rtl/>
          <w:lang w:eastAsia="en-US"/>
        </w:rPr>
        <w:t>,</w:t>
      </w:r>
      <w:r w:rsidRPr="00532FEC">
        <w:rPr>
          <w:rtl/>
          <w:lang w:eastAsia="en-US"/>
        </w:rPr>
        <w:t xml:space="preserve"> </w:t>
      </w:r>
      <w:r w:rsidRPr="00532FEC">
        <w:rPr>
          <w:rFonts w:hint="eastAsia"/>
          <w:rtl/>
          <w:lang w:eastAsia="en-US"/>
        </w:rPr>
        <w:t>מניין</w:t>
      </w:r>
      <w:r w:rsidRPr="00532FEC">
        <w:rPr>
          <w:rtl/>
          <w:lang w:eastAsia="en-US"/>
        </w:rPr>
        <w:t xml:space="preserve"> </w:t>
      </w:r>
      <w:proofErr w:type="spellStart"/>
      <w:r w:rsidRPr="00532FEC">
        <w:rPr>
          <w:rFonts w:hint="eastAsia"/>
          <w:rtl/>
          <w:lang w:eastAsia="en-US"/>
        </w:rPr>
        <w:t>ודגל</w:t>
      </w:r>
      <w:r w:rsidRPr="00532FEC">
        <w:rPr>
          <w:rtl/>
          <w:lang w:eastAsia="en-US"/>
        </w:rPr>
        <w:t>"</w:t>
      </w:r>
      <w:r w:rsidRPr="00532FEC">
        <w:rPr>
          <w:rFonts w:hint="eastAsia"/>
          <w:rtl/>
          <w:lang w:eastAsia="en-US"/>
        </w:rPr>
        <w:t>ו</w:t>
      </w:r>
      <w:proofErr w:type="spellEnd"/>
      <w:r w:rsidRPr="00532FEC">
        <w:rPr>
          <w:rFonts w:hint="cs"/>
          <w:rtl/>
          <w:lang w:eastAsia="en-US"/>
        </w:rPr>
        <w:t>.</w:t>
      </w:r>
      <w:r w:rsidRPr="00532FEC">
        <w:rPr>
          <w:rStyle w:val="a5"/>
          <w:rtl/>
          <w:lang w:eastAsia="en-US"/>
        </w:rPr>
        <w:footnoteReference w:id="4"/>
      </w:r>
      <w:r w:rsidRPr="00532FEC">
        <w:rPr>
          <w:rtl/>
          <w:lang w:eastAsia="en-US"/>
        </w:rPr>
        <w:t xml:space="preserve"> </w:t>
      </w:r>
      <w:r w:rsidRPr="00532FEC">
        <w:rPr>
          <w:rFonts w:hint="eastAsia"/>
          <w:rtl/>
          <w:lang w:eastAsia="en-US"/>
        </w:rPr>
        <w:t>וכן</w:t>
      </w:r>
      <w:r w:rsidRPr="00532FEC">
        <w:rPr>
          <w:rtl/>
          <w:lang w:eastAsia="en-US"/>
        </w:rPr>
        <w:t xml:space="preserve"> </w:t>
      </w:r>
      <w:r w:rsidRPr="00532FEC">
        <w:rPr>
          <w:rFonts w:hint="eastAsia"/>
          <w:rtl/>
          <w:lang w:eastAsia="en-US"/>
        </w:rPr>
        <w:t>הוא</w:t>
      </w:r>
      <w:r w:rsidRPr="00532FEC">
        <w:rPr>
          <w:rtl/>
          <w:lang w:eastAsia="en-US"/>
        </w:rPr>
        <w:t xml:space="preserve"> </w:t>
      </w:r>
      <w:r w:rsidRPr="00532FEC">
        <w:rPr>
          <w:rFonts w:hint="eastAsia"/>
          <w:rtl/>
          <w:lang w:eastAsia="en-US"/>
        </w:rPr>
        <w:t>אומר</w:t>
      </w:r>
      <w:r w:rsidRPr="00532FEC">
        <w:rPr>
          <w:rFonts w:hint="cs"/>
          <w:rtl/>
          <w:lang w:eastAsia="en-US"/>
        </w:rPr>
        <w:t>: "</w:t>
      </w:r>
      <w:r w:rsidRPr="00532FEC">
        <w:rPr>
          <w:rFonts w:hint="eastAsia"/>
          <w:rtl/>
          <w:lang w:eastAsia="en-US"/>
        </w:rPr>
        <w:t>אמרות</w:t>
      </w:r>
      <w:r w:rsidRPr="00532FEC">
        <w:rPr>
          <w:rtl/>
          <w:lang w:eastAsia="en-US"/>
        </w:rPr>
        <w:t xml:space="preserve"> </w:t>
      </w:r>
      <w:r w:rsidRPr="00532FEC">
        <w:rPr>
          <w:rFonts w:hint="cs"/>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טהורות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מזוקק</w:t>
      </w:r>
      <w:r w:rsidRPr="00532FEC">
        <w:rPr>
          <w:rtl/>
          <w:lang w:eastAsia="en-US"/>
        </w:rPr>
        <w:t xml:space="preserve"> </w:t>
      </w:r>
      <w:r w:rsidRPr="00532FEC">
        <w:rPr>
          <w:rFonts w:hint="eastAsia"/>
          <w:rtl/>
          <w:lang w:eastAsia="en-US"/>
        </w:rPr>
        <w:t>שבעתים</w:t>
      </w:r>
      <w:r>
        <w:rPr>
          <w:rFonts w:hint="cs"/>
          <w:rtl/>
          <w:lang w:eastAsia="en-US"/>
        </w:rPr>
        <w:t>"</w:t>
      </w:r>
      <w:r w:rsidR="007026EB">
        <w:rPr>
          <w:rFonts w:hint="cs"/>
          <w:rtl/>
          <w:lang w:eastAsia="en-US"/>
        </w:rPr>
        <w:t xml:space="preserve"> </w:t>
      </w:r>
      <w:r w:rsidR="007676B7">
        <w:rPr>
          <w:rFonts w:hint="cs"/>
          <w:rtl/>
        </w:rPr>
        <w:t xml:space="preserve">(תהלים </w:t>
      </w:r>
      <w:proofErr w:type="spellStart"/>
      <w:r w:rsidR="007676B7">
        <w:rPr>
          <w:rFonts w:hint="cs"/>
          <w:rtl/>
        </w:rPr>
        <w:t>יב</w:t>
      </w:r>
      <w:proofErr w:type="spellEnd"/>
      <w:r w:rsidR="007676B7">
        <w:rPr>
          <w:rFonts w:hint="cs"/>
          <w:rtl/>
        </w:rPr>
        <w:t xml:space="preserve"> ז)</w:t>
      </w:r>
      <w:r w:rsidRPr="00532FEC">
        <w:rPr>
          <w:rFonts w:hint="cs"/>
          <w:rtl/>
          <w:lang w:eastAsia="en-US"/>
        </w:rPr>
        <w:t>.</w:t>
      </w:r>
      <w:r w:rsidR="002A127A">
        <w:rPr>
          <w:rStyle w:val="a5"/>
          <w:rtl/>
          <w:lang w:eastAsia="en-US"/>
        </w:rPr>
        <w:footnoteReference w:id="5"/>
      </w:r>
      <w:r w:rsidRPr="00532FEC">
        <w:rPr>
          <w:rtl/>
          <w:lang w:eastAsia="en-US"/>
        </w:rPr>
        <w:t xml:space="preserve"> </w:t>
      </w:r>
      <w:r w:rsidRPr="00532FEC">
        <w:rPr>
          <w:rFonts w:hint="eastAsia"/>
          <w:rtl/>
          <w:lang w:eastAsia="en-US"/>
        </w:rPr>
        <w:t>ואומר</w:t>
      </w:r>
      <w:r w:rsidRPr="00532FEC">
        <w:rPr>
          <w:rFonts w:hint="cs"/>
          <w:rtl/>
          <w:lang w:eastAsia="en-US"/>
        </w:rPr>
        <w:t>: "</w:t>
      </w:r>
      <w:r w:rsidRPr="00532FEC">
        <w:rPr>
          <w:rFonts w:hint="eastAsia"/>
          <w:rtl/>
          <w:lang w:eastAsia="en-US"/>
        </w:rPr>
        <w:t>מישרים</w:t>
      </w:r>
      <w:r w:rsidRPr="00532FEC">
        <w:rPr>
          <w:rtl/>
          <w:lang w:eastAsia="en-US"/>
        </w:rPr>
        <w:t xml:space="preserve"> </w:t>
      </w:r>
      <w:r w:rsidRPr="00532FEC">
        <w:rPr>
          <w:rFonts w:hint="eastAsia"/>
          <w:rtl/>
          <w:lang w:eastAsia="en-US"/>
        </w:rPr>
        <w:t>אהבוך</w:t>
      </w:r>
      <w:r w:rsidRPr="00532FEC">
        <w:rPr>
          <w:rFonts w:hint="cs"/>
          <w:rtl/>
          <w:lang w:eastAsia="en-US"/>
        </w:rPr>
        <w:t>"</w:t>
      </w:r>
      <w:r w:rsidR="002107ED">
        <w:rPr>
          <w:rFonts w:hint="cs"/>
          <w:rtl/>
          <w:lang w:eastAsia="en-US"/>
        </w:rPr>
        <w:t xml:space="preserve"> (שיר השירים א ד)</w:t>
      </w:r>
      <w:r w:rsidRPr="00532FEC">
        <w:rPr>
          <w:rFonts w:hint="cs"/>
          <w:rtl/>
          <w:lang w:eastAsia="en-US"/>
        </w:rPr>
        <w:t>.</w:t>
      </w:r>
      <w:r w:rsidRPr="00532FEC">
        <w:rPr>
          <w:rStyle w:val="a5"/>
          <w:rtl/>
          <w:lang w:eastAsia="en-US"/>
        </w:rPr>
        <w:footnoteReference w:id="6"/>
      </w:r>
    </w:p>
    <w:p w14:paraId="453458F1" w14:textId="77777777" w:rsidR="000110FE" w:rsidRDefault="0047316A" w:rsidP="0047316A">
      <w:pPr>
        <w:pStyle w:val="ab"/>
        <w:rPr>
          <w:rtl/>
          <w:lang w:eastAsia="en-US"/>
        </w:rPr>
      </w:pPr>
      <w:r>
        <w:rPr>
          <w:rFonts w:hint="cs"/>
          <w:rtl/>
          <w:lang w:eastAsia="en-US"/>
        </w:rPr>
        <w:t xml:space="preserve">פירוש </w:t>
      </w:r>
      <w:r w:rsidR="000110FE">
        <w:rPr>
          <w:rtl/>
          <w:lang w:eastAsia="en-US"/>
        </w:rPr>
        <w:t>ידיד נפש מסכת סנהדרין פרק ד הלכה ב</w:t>
      </w:r>
      <w:r w:rsidR="002A7A78">
        <w:rPr>
          <w:rFonts w:hint="cs"/>
          <w:rtl/>
          <w:lang w:eastAsia="en-US"/>
        </w:rPr>
        <w:t xml:space="preserve"> </w:t>
      </w:r>
      <w:r w:rsidR="002A7A78">
        <w:rPr>
          <w:rFonts w:cs="David"/>
          <w:rtl/>
          <w:lang w:eastAsia="en-US"/>
        </w:rPr>
        <w:t>–</w:t>
      </w:r>
      <w:r w:rsidR="002A7A78">
        <w:rPr>
          <w:rFonts w:hint="cs"/>
          <w:rtl/>
          <w:lang w:eastAsia="en-US"/>
        </w:rPr>
        <w:t xml:space="preserve"> ביאור הירושלמי</w:t>
      </w:r>
    </w:p>
    <w:p w14:paraId="0444EB6C" w14:textId="77777777" w:rsidR="000110FE" w:rsidRDefault="000110FE" w:rsidP="000110FE">
      <w:pPr>
        <w:pStyle w:val="ac"/>
        <w:rPr>
          <w:rtl/>
          <w:lang w:eastAsia="en-US"/>
        </w:rPr>
      </w:pPr>
      <w:r w:rsidRPr="00582F19">
        <w:rPr>
          <w:b/>
          <w:bCs/>
          <w:rtl/>
          <w:lang w:eastAsia="en-US"/>
        </w:rPr>
        <w:t>גמ</w:t>
      </w:r>
      <w:r w:rsidR="00582F19" w:rsidRPr="00582F19">
        <w:rPr>
          <w:rFonts w:hint="cs"/>
          <w:b/>
          <w:bCs/>
          <w:rtl/>
          <w:lang w:eastAsia="en-US"/>
        </w:rPr>
        <w:t>רא:</w:t>
      </w:r>
      <w:r>
        <w:rPr>
          <w:rtl/>
          <w:lang w:eastAsia="en-US"/>
        </w:rPr>
        <w:t xml:space="preserve"> אָמַר רַבִּי יַנַּאי אִילּוּ נִיתְנָה הַתּוֹרָה חֲתוּכָה </w:t>
      </w:r>
      <w:r w:rsidR="003419B5">
        <w:rPr>
          <w:rFonts w:hint="cs"/>
          <w:rtl/>
          <w:lang w:eastAsia="en-US"/>
        </w:rPr>
        <w:t xml:space="preserve">- </w:t>
      </w:r>
      <w:r>
        <w:rPr>
          <w:rtl/>
          <w:lang w:eastAsia="en-US"/>
        </w:rPr>
        <w:t>כהלכה פסוקה שאין מקום לשאת ולתת</w:t>
      </w:r>
      <w:r w:rsidR="002A7A78">
        <w:rPr>
          <w:rFonts w:hint="cs"/>
          <w:rtl/>
          <w:lang w:eastAsia="en-US"/>
        </w:rPr>
        <w:t>.</w:t>
      </w:r>
      <w:r w:rsidR="002A7A78">
        <w:rPr>
          <w:rStyle w:val="a5"/>
          <w:rtl/>
          <w:lang w:eastAsia="en-US"/>
        </w:rPr>
        <w:footnoteReference w:id="7"/>
      </w:r>
      <w:r>
        <w:rPr>
          <w:rtl/>
          <w:lang w:eastAsia="en-US"/>
        </w:rPr>
        <w:t xml:space="preserve"> לֹא </w:t>
      </w:r>
      <w:proofErr w:type="spellStart"/>
      <w:r>
        <w:rPr>
          <w:rtl/>
          <w:lang w:eastAsia="en-US"/>
        </w:rPr>
        <w:t>הָיְתָה</w:t>
      </w:r>
      <w:proofErr w:type="spellEnd"/>
      <w:r>
        <w:rPr>
          <w:rtl/>
          <w:lang w:eastAsia="en-US"/>
        </w:rPr>
        <w:t xml:space="preserve"> לְרֶגֶל עֲמִידָה</w:t>
      </w:r>
      <w:r w:rsidR="003419B5">
        <w:rPr>
          <w:rFonts w:hint="cs"/>
          <w:rtl/>
          <w:lang w:eastAsia="en-US"/>
        </w:rPr>
        <w:t xml:space="preserve"> - </w:t>
      </w:r>
      <w:r>
        <w:rPr>
          <w:rtl/>
          <w:lang w:eastAsia="en-US"/>
        </w:rPr>
        <w:t>לא היה העולם יכול להתקיים. ודורש באותו עניין</w:t>
      </w:r>
      <w:r>
        <w:rPr>
          <w:rFonts w:hint="cs"/>
          <w:rtl/>
          <w:lang w:eastAsia="en-US"/>
        </w:rPr>
        <w:t xml:space="preserve"> </w:t>
      </w:r>
      <w:r>
        <w:rPr>
          <w:rtl/>
          <w:lang w:eastAsia="en-US"/>
        </w:rPr>
        <w:t>מַה טַעַם</w:t>
      </w:r>
      <w:r w:rsidR="00582F19">
        <w:rPr>
          <w:rFonts w:hint="cs"/>
          <w:rtl/>
          <w:lang w:eastAsia="en-US"/>
        </w:rPr>
        <w:t xml:space="preserve"> -</w:t>
      </w:r>
      <w:r>
        <w:rPr>
          <w:rtl/>
          <w:lang w:eastAsia="en-US"/>
        </w:rPr>
        <w:t xml:space="preserve"> מדוע אנו מוצאים בתורה פסוקים כמו וַיְּדַבֵּר ה' אֶל מֹשֶׁה והקב"ה מוסר למשה כל הדינים</w:t>
      </w:r>
      <w:r w:rsidR="00531330">
        <w:rPr>
          <w:rStyle w:val="a5"/>
          <w:rtl/>
          <w:lang w:eastAsia="en-US"/>
        </w:rPr>
        <w:footnoteReference w:id="8"/>
      </w:r>
      <w:r>
        <w:rPr>
          <w:rtl/>
          <w:lang w:eastAsia="en-US"/>
        </w:rPr>
        <w:t xml:space="preserve"> ונוצר מצב שאפשר להבין את מצוות ה' לכאן ולכאן? ואכן אָמַר משה לְפָנָיו</w:t>
      </w:r>
      <w:r w:rsidR="002A7A78">
        <w:rPr>
          <w:rFonts w:hint="cs"/>
          <w:rtl/>
          <w:lang w:eastAsia="en-US"/>
        </w:rPr>
        <w:t>:</w:t>
      </w:r>
      <w:r>
        <w:rPr>
          <w:rtl/>
          <w:lang w:eastAsia="en-US"/>
        </w:rPr>
        <w:t xml:space="preserve"> </w:t>
      </w:r>
      <w:proofErr w:type="spellStart"/>
      <w:r>
        <w:rPr>
          <w:rtl/>
          <w:lang w:eastAsia="en-US"/>
        </w:rPr>
        <w:t>רִבּוֹנו</w:t>
      </w:r>
      <w:proofErr w:type="spellEnd"/>
      <w:r>
        <w:rPr>
          <w:rtl/>
          <w:lang w:eastAsia="en-US"/>
        </w:rPr>
        <w:t xml:space="preserve">ֹ שֶׁל עוֹלָם הוֹדִיעֵנִי הֵיאַךְ הִיא הַהֲלָכָה </w:t>
      </w:r>
      <w:r w:rsidR="002A7A78">
        <w:rPr>
          <w:rFonts w:hint="cs"/>
          <w:rtl/>
          <w:lang w:eastAsia="en-US"/>
        </w:rPr>
        <w:t xml:space="preserve">- </w:t>
      </w:r>
      <w:r>
        <w:rPr>
          <w:rtl/>
          <w:lang w:eastAsia="en-US"/>
        </w:rPr>
        <w:t xml:space="preserve">שלא יהיה בה ספק. אָמַר לוֹ </w:t>
      </w:r>
      <w:r w:rsidR="000F0539">
        <w:rPr>
          <w:rFonts w:hint="cs"/>
          <w:rtl/>
          <w:lang w:eastAsia="en-US"/>
        </w:rPr>
        <w:t xml:space="preserve">- </w:t>
      </w:r>
      <w:r w:rsidR="00582F19">
        <w:rPr>
          <w:rtl/>
          <w:lang w:eastAsia="en-US"/>
        </w:rPr>
        <w:t>הקב"ה</w:t>
      </w:r>
      <w:r w:rsidR="002A7A78">
        <w:rPr>
          <w:rFonts w:hint="cs"/>
          <w:rtl/>
          <w:lang w:eastAsia="en-US"/>
        </w:rPr>
        <w:t>:</w:t>
      </w:r>
      <w:r>
        <w:rPr>
          <w:rtl/>
          <w:lang w:eastAsia="en-US"/>
        </w:rPr>
        <w:t xml:space="preserve"> זה אי אפשר ואיני יכול לגלות לך, אלא אַחֲרֵי רַבִּים לְהַטּוֹת!</w:t>
      </w:r>
      <w:r>
        <w:rPr>
          <w:rFonts w:hint="cs"/>
          <w:rtl/>
          <w:lang w:eastAsia="en-US"/>
        </w:rPr>
        <w:t xml:space="preserve"> </w:t>
      </w:r>
      <w:r>
        <w:rPr>
          <w:rtl/>
          <w:lang w:eastAsia="en-US"/>
        </w:rPr>
        <w:t xml:space="preserve">רַבּוּ </w:t>
      </w:r>
      <w:proofErr w:type="spellStart"/>
      <w:r>
        <w:rPr>
          <w:rtl/>
          <w:lang w:eastAsia="en-US"/>
        </w:rPr>
        <w:t>הַמְזָכִּין</w:t>
      </w:r>
      <w:proofErr w:type="spellEnd"/>
      <w:r>
        <w:rPr>
          <w:rtl/>
          <w:lang w:eastAsia="en-US"/>
        </w:rPr>
        <w:t xml:space="preserve"> זִכּוּ, רַבּוּ </w:t>
      </w:r>
      <w:proofErr w:type="spellStart"/>
      <w:r>
        <w:rPr>
          <w:rtl/>
          <w:lang w:eastAsia="en-US"/>
        </w:rPr>
        <w:t>הַמְחַיְּיבִין</w:t>
      </w:r>
      <w:proofErr w:type="spellEnd"/>
      <w:r>
        <w:rPr>
          <w:rtl/>
          <w:lang w:eastAsia="en-US"/>
        </w:rPr>
        <w:t xml:space="preserve"> חִיְּיבוּ</w:t>
      </w:r>
      <w:r w:rsidR="002A7A78">
        <w:rPr>
          <w:rFonts w:hint="cs"/>
          <w:rtl/>
          <w:lang w:eastAsia="en-US"/>
        </w:rPr>
        <w:t xml:space="preserve"> -</w:t>
      </w:r>
      <w:r>
        <w:rPr>
          <w:rtl/>
          <w:lang w:eastAsia="en-US"/>
        </w:rPr>
        <w:t xml:space="preserve"> ומדוע איני מגלה לך את ההלכה</w:t>
      </w:r>
      <w:r w:rsidR="00392152">
        <w:rPr>
          <w:rFonts w:hint="cs"/>
          <w:rtl/>
          <w:lang w:eastAsia="en-US"/>
        </w:rPr>
        <w:t>?</w:t>
      </w:r>
      <w:r>
        <w:rPr>
          <w:rtl/>
          <w:lang w:eastAsia="en-US"/>
        </w:rPr>
        <w:t xml:space="preserve"> כְּדֵי שֶׁתְּהֵא הַתּוֹרָה נִדְרֶשֶׁת מ"ט פָּנִים טָמֵא וּמ"ט פָּנִים טָהוֹר</w:t>
      </w:r>
      <w:r w:rsidR="00392152">
        <w:rPr>
          <w:rFonts w:hint="cs"/>
          <w:rtl/>
          <w:lang w:eastAsia="en-US"/>
        </w:rPr>
        <w:t>.</w:t>
      </w:r>
      <w:r>
        <w:rPr>
          <w:rtl/>
          <w:lang w:eastAsia="en-US"/>
        </w:rPr>
        <w:t xml:space="preserve"> ואם אני מגלה לך, שוב לא תהיה נדרשת בהרבה פנים. ושואל</w:t>
      </w:r>
      <w:r w:rsidR="007676B7">
        <w:rPr>
          <w:rFonts w:hint="cs"/>
          <w:rtl/>
          <w:lang w:eastAsia="en-US"/>
        </w:rPr>
        <w:t>:</w:t>
      </w:r>
      <w:r>
        <w:rPr>
          <w:rtl/>
          <w:lang w:eastAsia="en-US"/>
        </w:rPr>
        <w:t xml:space="preserve"> </w:t>
      </w:r>
      <w:proofErr w:type="spellStart"/>
      <w:r>
        <w:rPr>
          <w:rtl/>
          <w:lang w:eastAsia="en-US"/>
        </w:rPr>
        <w:t>מִינַיִין</w:t>
      </w:r>
      <w:proofErr w:type="spellEnd"/>
      <w:r w:rsidR="007676B7">
        <w:rPr>
          <w:rFonts w:hint="cs"/>
          <w:rtl/>
          <w:lang w:eastAsia="en-US"/>
        </w:rPr>
        <w:t xml:space="preserve"> - </w:t>
      </w:r>
      <w:r>
        <w:rPr>
          <w:rtl/>
          <w:lang w:eastAsia="en-US"/>
        </w:rPr>
        <w:t>שתהיה נדרשת מ"ט פנים? ועונה, רמז בפסוק</w:t>
      </w:r>
      <w:r w:rsidR="007676B7">
        <w:rPr>
          <w:rFonts w:hint="cs"/>
          <w:rtl/>
          <w:lang w:eastAsia="en-US"/>
        </w:rPr>
        <w:t>: "</w:t>
      </w:r>
      <w:proofErr w:type="spellStart"/>
      <w:r>
        <w:rPr>
          <w:rtl/>
          <w:lang w:eastAsia="en-US"/>
        </w:rPr>
        <w:t>וּדגל"ו</w:t>
      </w:r>
      <w:proofErr w:type="spellEnd"/>
      <w:r>
        <w:rPr>
          <w:rtl/>
          <w:lang w:eastAsia="en-US"/>
        </w:rPr>
        <w:t xml:space="preserve"> עלי אהבה</w:t>
      </w:r>
      <w:r w:rsidR="007676B7">
        <w:rPr>
          <w:rFonts w:hint="cs"/>
          <w:rtl/>
          <w:lang w:eastAsia="en-US"/>
        </w:rPr>
        <w:t>".</w:t>
      </w:r>
      <w:r>
        <w:rPr>
          <w:rtl/>
          <w:lang w:eastAsia="en-US"/>
        </w:rPr>
        <w:t xml:space="preserve"> </w:t>
      </w:r>
      <w:proofErr w:type="spellStart"/>
      <w:r>
        <w:rPr>
          <w:rtl/>
          <w:lang w:eastAsia="en-US"/>
        </w:rPr>
        <w:t>ודגל"ו</w:t>
      </w:r>
      <w:proofErr w:type="spellEnd"/>
      <w:r>
        <w:rPr>
          <w:rtl/>
          <w:lang w:eastAsia="en-US"/>
        </w:rPr>
        <w:t xml:space="preserve"> </w:t>
      </w:r>
      <w:proofErr w:type="spellStart"/>
      <w:r>
        <w:rPr>
          <w:rtl/>
          <w:lang w:eastAsia="en-US"/>
        </w:rPr>
        <w:t>בגימטריא</w:t>
      </w:r>
      <w:proofErr w:type="spellEnd"/>
      <w:r>
        <w:rPr>
          <w:rtl/>
          <w:lang w:eastAsia="en-US"/>
        </w:rPr>
        <w:t xml:space="preserve"> מ"ט. וְכֵן הוּא אוֹמֵר</w:t>
      </w:r>
      <w:r w:rsidR="00531330">
        <w:rPr>
          <w:rFonts w:hint="cs"/>
          <w:rtl/>
          <w:lang w:eastAsia="en-US"/>
        </w:rPr>
        <w:t>:</w:t>
      </w:r>
      <w:r>
        <w:rPr>
          <w:rtl/>
          <w:lang w:eastAsia="en-US"/>
        </w:rPr>
        <w:t xml:space="preserve"> </w:t>
      </w:r>
      <w:r w:rsidR="00531330">
        <w:rPr>
          <w:rFonts w:hint="cs"/>
          <w:rtl/>
          <w:lang w:eastAsia="en-US"/>
        </w:rPr>
        <w:t>"</w:t>
      </w:r>
      <w:r>
        <w:rPr>
          <w:rtl/>
          <w:lang w:eastAsia="en-US"/>
        </w:rPr>
        <w:t>אִמֲרוֹת ה' אֲמָרוֹת טְהֹרוֹת כֶּסֶף צָרוּף בַּעֲלִיל לָאָרֶץ מְזֻקָּק שִׁבְעָתָיִם</w:t>
      </w:r>
      <w:r w:rsidR="00531330">
        <w:rPr>
          <w:rFonts w:hint="cs"/>
          <w:rtl/>
          <w:lang w:eastAsia="en-US"/>
        </w:rPr>
        <w:t>"</w:t>
      </w:r>
      <w:r>
        <w:rPr>
          <w:rtl/>
          <w:lang w:eastAsia="en-US"/>
        </w:rPr>
        <w:t xml:space="preserve"> </w:t>
      </w:r>
      <w:r w:rsidR="00531330">
        <w:rPr>
          <w:rtl/>
          <w:lang w:eastAsia="en-US"/>
        </w:rPr>
        <w:t xml:space="preserve">(תהלים </w:t>
      </w:r>
      <w:proofErr w:type="spellStart"/>
      <w:r w:rsidR="00531330">
        <w:rPr>
          <w:rtl/>
          <w:lang w:eastAsia="en-US"/>
        </w:rPr>
        <w:t>יב</w:t>
      </w:r>
      <w:proofErr w:type="spellEnd"/>
      <w:r w:rsidR="00531330">
        <w:rPr>
          <w:rtl/>
          <w:lang w:eastAsia="en-US"/>
        </w:rPr>
        <w:t xml:space="preserve"> </w:t>
      </w:r>
      <w:r w:rsidR="00531330">
        <w:rPr>
          <w:rtl/>
          <w:lang w:eastAsia="en-US"/>
        </w:rPr>
        <w:lastRenderedPageBreak/>
        <w:t xml:space="preserve">ז) </w:t>
      </w:r>
      <w:r w:rsidR="00531330">
        <w:rPr>
          <w:rFonts w:hint="cs"/>
          <w:rtl/>
          <w:lang w:eastAsia="en-US"/>
        </w:rPr>
        <w:t xml:space="preserve">- </w:t>
      </w:r>
      <w:r>
        <w:rPr>
          <w:rtl/>
          <w:lang w:eastAsia="en-US"/>
        </w:rPr>
        <w:t>מתי יהיה מזוקק</w:t>
      </w:r>
      <w:r w:rsidR="00531330">
        <w:rPr>
          <w:rFonts w:hint="cs"/>
          <w:rtl/>
          <w:lang w:eastAsia="en-US"/>
        </w:rPr>
        <w:t>?</w:t>
      </w:r>
      <w:r>
        <w:rPr>
          <w:rtl/>
          <w:lang w:eastAsia="en-US"/>
        </w:rPr>
        <w:t xml:space="preserve"> לאחר </w:t>
      </w:r>
      <w:proofErr w:type="spellStart"/>
      <w:r>
        <w:rPr>
          <w:rtl/>
          <w:lang w:eastAsia="en-US"/>
        </w:rPr>
        <w:t>שישאו</w:t>
      </w:r>
      <w:proofErr w:type="spellEnd"/>
      <w:r>
        <w:rPr>
          <w:rtl/>
          <w:lang w:eastAsia="en-US"/>
        </w:rPr>
        <w:t xml:space="preserve"> ויתנו בו שבעתים, היינו שבע כפול שבע פעמים.</w:t>
      </w:r>
      <w:r w:rsidR="00D61A03">
        <w:rPr>
          <w:rStyle w:val="a5"/>
          <w:rtl/>
          <w:lang w:eastAsia="en-US"/>
        </w:rPr>
        <w:footnoteReference w:id="9"/>
      </w:r>
      <w:r>
        <w:rPr>
          <w:rtl/>
          <w:lang w:eastAsia="en-US"/>
        </w:rPr>
        <w:t xml:space="preserve"> וְאוֹמֵר</w:t>
      </w:r>
      <w:r w:rsidR="00C811A4">
        <w:rPr>
          <w:rFonts w:hint="cs"/>
          <w:rtl/>
          <w:lang w:eastAsia="en-US"/>
        </w:rPr>
        <w:t>:</w:t>
      </w:r>
      <w:r w:rsidR="0029317E">
        <w:rPr>
          <w:rFonts w:hint="cs"/>
          <w:rtl/>
          <w:lang w:eastAsia="en-US"/>
        </w:rPr>
        <w:t xml:space="preserve"> </w:t>
      </w:r>
      <w:r>
        <w:rPr>
          <w:rtl/>
          <w:lang w:eastAsia="en-US"/>
        </w:rPr>
        <w:t xml:space="preserve">מֵישָׁרִים אֲהֵבוּךָ </w:t>
      </w:r>
      <w:r w:rsidR="0029317E">
        <w:rPr>
          <w:rFonts w:hint="cs"/>
          <w:rtl/>
          <w:lang w:eastAsia="en-US"/>
        </w:rPr>
        <w:t xml:space="preserve">- </w:t>
      </w:r>
      <w:r>
        <w:rPr>
          <w:rtl/>
          <w:lang w:eastAsia="en-US"/>
        </w:rPr>
        <w:t>ועיקר אהבת התורה הוא לעשות לה מישרים ע"י הדעות הנוטים לכאן ולכאן ואח"כ הדבר מתיישר מאליו.</w:t>
      </w:r>
      <w:r w:rsidR="0047316A">
        <w:rPr>
          <w:rStyle w:val="a5"/>
          <w:rtl/>
          <w:lang w:eastAsia="en-US"/>
        </w:rPr>
        <w:footnoteReference w:id="10"/>
      </w:r>
    </w:p>
    <w:p w14:paraId="630847DA" w14:textId="77777777" w:rsidR="00BC3907" w:rsidRDefault="00BC3907" w:rsidP="00195F75">
      <w:pPr>
        <w:pStyle w:val="ab"/>
        <w:rPr>
          <w:rtl/>
          <w:lang w:eastAsia="en-US"/>
        </w:rPr>
      </w:pPr>
      <w:r>
        <w:rPr>
          <w:rtl/>
          <w:lang w:eastAsia="en-US"/>
        </w:rPr>
        <w:t>תלמוד ירושלמי מסכת סנהדרין פרק ד הלכה א</w:t>
      </w:r>
      <w:r w:rsidR="00195F75">
        <w:rPr>
          <w:rFonts w:hint="cs"/>
          <w:rtl/>
          <w:lang w:eastAsia="en-US"/>
        </w:rPr>
        <w:t xml:space="preserve"> </w:t>
      </w:r>
      <w:r w:rsidR="00195F75">
        <w:rPr>
          <w:rFonts w:cs="David"/>
          <w:rtl/>
          <w:lang w:eastAsia="en-US"/>
        </w:rPr>
        <w:t>–</w:t>
      </w:r>
      <w:r w:rsidR="00195F75">
        <w:rPr>
          <w:rFonts w:hint="cs"/>
          <w:rtl/>
          <w:lang w:eastAsia="en-US"/>
        </w:rPr>
        <w:t xml:space="preserve"> טיהור השרץ</w:t>
      </w:r>
      <w:r w:rsidR="00C811A4">
        <w:rPr>
          <w:rStyle w:val="a5"/>
          <w:rtl/>
          <w:lang w:eastAsia="en-US"/>
        </w:rPr>
        <w:footnoteReference w:id="11"/>
      </w:r>
    </w:p>
    <w:p w14:paraId="4FB96A2F" w14:textId="77777777" w:rsidR="00BC3907" w:rsidRDefault="00BC3907" w:rsidP="00BC3907">
      <w:pPr>
        <w:pStyle w:val="ac"/>
        <w:rPr>
          <w:rtl/>
          <w:lang w:eastAsia="en-US"/>
        </w:rPr>
      </w:pPr>
      <w:proofErr w:type="spellStart"/>
      <w:r>
        <w:rPr>
          <w:rtl/>
          <w:lang w:eastAsia="en-US"/>
        </w:rPr>
        <w:t>א"ר</w:t>
      </w:r>
      <w:proofErr w:type="spellEnd"/>
      <w:r>
        <w:rPr>
          <w:rtl/>
          <w:lang w:eastAsia="en-US"/>
        </w:rPr>
        <w:t xml:space="preserve"> יוחנן</w:t>
      </w:r>
      <w:r w:rsidR="0055109A">
        <w:rPr>
          <w:rFonts w:hint="cs"/>
          <w:rtl/>
          <w:lang w:eastAsia="en-US"/>
        </w:rPr>
        <w:t>:</w:t>
      </w:r>
      <w:r>
        <w:rPr>
          <w:rtl/>
          <w:lang w:eastAsia="en-US"/>
        </w:rPr>
        <w:t xml:space="preserve"> כל שאינו יודע לדון את השרץ לטהרו ולטמאו מאה פעמים</w:t>
      </w:r>
      <w:r w:rsidR="0055109A">
        <w:rPr>
          <w:rFonts w:hint="cs"/>
          <w:rtl/>
          <w:lang w:eastAsia="en-US"/>
        </w:rPr>
        <w:t>,</w:t>
      </w:r>
      <w:r>
        <w:rPr>
          <w:rtl/>
          <w:lang w:eastAsia="en-US"/>
        </w:rPr>
        <w:t xml:space="preserve"> אין יכול לפתוח בזכות.</w:t>
      </w:r>
      <w:r w:rsidR="00857F3E">
        <w:rPr>
          <w:rStyle w:val="a5"/>
          <w:rtl/>
          <w:lang w:eastAsia="en-US"/>
        </w:rPr>
        <w:footnoteReference w:id="12"/>
      </w:r>
      <w:r>
        <w:rPr>
          <w:rtl/>
          <w:lang w:eastAsia="en-US"/>
        </w:rPr>
        <w:t xml:space="preserve"> כיצד </w:t>
      </w:r>
      <w:proofErr w:type="spellStart"/>
      <w:r>
        <w:rPr>
          <w:rtl/>
          <w:lang w:eastAsia="en-US"/>
        </w:rPr>
        <w:t>דנין</w:t>
      </w:r>
      <w:proofErr w:type="spellEnd"/>
      <w:r>
        <w:rPr>
          <w:rtl/>
          <w:lang w:eastAsia="en-US"/>
        </w:rPr>
        <w:t xml:space="preserve"> השרץ</w:t>
      </w:r>
      <w:r w:rsidR="00C811A4">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ינאי</w:t>
      </w:r>
      <w:r w:rsidR="00C811A4">
        <w:rPr>
          <w:rFonts w:hint="cs"/>
          <w:rtl/>
          <w:lang w:eastAsia="en-US"/>
        </w:rPr>
        <w:t>:</w:t>
      </w:r>
      <w:r>
        <w:rPr>
          <w:rtl/>
          <w:lang w:eastAsia="en-US"/>
        </w:rPr>
        <w:t xml:space="preserve"> מה אם הנחש שממית </w:t>
      </w:r>
      <w:r w:rsidR="00C811A4">
        <w:rPr>
          <w:rtl/>
          <w:lang w:eastAsia="en-US"/>
        </w:rPr>
        <w:t>–</w:t>
      </w:r>
      <w:r w:rsidR="00C811A4">
        <w:rPr>
          <w:rFonts w:hint="cs"/>
          <w:rtl/>
          <w:lang w:eastAsia="en-US"/>
        </w:rPr>
        <w:t xml:space="preserve"> </w:t>
      </w:r>
      <w:r>
        <w:rPr>
          <w:rtl/>
          <w:lang w:eastAsia="en-US"/>
        </w:rPr>
        <w:t>טהור</w:t>
      </w:r>
      <w:r w:rsidR="00C811A4">
        <w:rPr>
          <w:rFonts w:hint="cs"/>
          <w:rtl/>
          <w:lang w:eastAsia="en-US"/>
        </w:rPr>
        <w:t>,</w:t>
      </w:r>
      <w:r>
        <w:rPr>
          <w:rtl/>
          <w:lang w:eastAsia="en-US"/>
        </w:rPr>
        <w:t xml:space="preserve"> עכבר שאין ממית </w:t>
      </w:r>
      <w:r w:rsidR="00C811A4">
        <w:rPr>
          <w:rFonts w:hint="cs"/>
          <w:rtl/>
          <w:lang w:eastAsia="en-US"/>
        </w:rPr>
        <w:t xml:space="preserve">- </w:t>
      </w:r>
      <w:r>
        <w:rPr>
          <w:rtl/>
          <w:lang w:eastAsia="en-US"/>
        </w:rPr>
        <w:t>אינו דין להיות טהור</w:t>
      </w:r>
      <w:r w:rsidR="00C811A4">
        <w:rPr>
          <w:rFonts w:hint="cs"/>
          <w:rtl/>
          <w:lang w:eastAsia="en-US"/>
        </w:rPr>
        <w:t xml:space="preserve">? </w:t>
      </w:r>
      <w:r w:rsidR="00363A07">
        <w:rPr>
          <w:rFonts w:hint="cs"/>
          <w:rtl/>
          <w:lang w:eastAsia="en-US"/>
        </w:rPr>
        <w:t>...</w:t>
      </w:r>
      <w:r w:rsidR="00363A07">
        <w:rPr>
          <w:rStyle w:val="a5"/>
          <w:rtl/>
          <w:lang w:eastAsia="en-US"/>
        </w:rPr>
        <w:footnoteReference w:id="13"/>
      </w:r>
      <w:r w:rsidR="00363A07">
        <w:rPr>
          <w:rFonts w:hint="cs"/>
          <w:rtl/>
          <w:lang w:eastAsia="en-US"/>
        </w:rPr>
        <w:t xml:space="preserve"> </w:t>
      </w:r>
      <w:r>
        <w:rPr>
          <w:rtl/>
          <w:lang w:eastAsia="en-US"/>
        </w:rPr>
        <w:t>אמר רבי</w:t>
      </w:r>
      <w:r w:rsidR="005B7C41">
        <w:rPr>
          <w:rFonts w:hint="cs"/>
          <w:rtl/>
          <w:lang w:eastAsia="en-US"/>
        </w:rPr>
        <w:t>:</w:t>
      </w:r>
      <w:r>
        <w:rPr>
          <w:rtl/>
          <w:lang w:eastAsia="en-US"/>
        </w:rPr>
        <w:t xml:space="preserve"> תלמיד וותיק היה לר</w:t>
      </w:r>
      <w:r w:rsidR="005B7C41">
        <w:rPr>
          <w:rFonts w:hint="cs"/>
          <w:rtl/>
          <w:lang w:eastAsia="en-US"/>
        </w:rPr>
        <w:t xml:space="preserve">בי מאיר </w:t>
      </w:r>
      <w:r>
        <w:rPr>
          <w:rtl/>
          <w:lang w:eastAsia="en-US"/>
        </w:rPr>
        <w:t>והיה מטהר את השרץ ומטמאו מאה פעמים. אמרין</w:t>
      </w:r>
      <w:r w:rsidR="0028133C">
        <w:rPr>
          <w:rFonts w:hint="cs"/>
          <w:rtl/>
          <w:lang w:eastAsia="en-US"/>
        </w:rPr>
        <w:t>:</w:t>
      </w:r>
      <w:r>
        <w:rPr>
          <w:rtl/>
          <w:lang w:eastAsia="en-US"/>
        </w:rPr>
        <w:t xml:space="preserve"> ההוא </w:t>
      </w:r>
      <w:proofErr w:type="spellStart"/>
      <w:r>
        <w:rPr>
          <w:rtl/>
          <w:lang w:eastAsia="en-US"/>
        </w:rPr>
        <w:t>תלמידא</w:t>
      </w:r>
      <w:proofErr w:type="spellEnd"/>
      <w:r>
        <w:rPr>
          <w:rtl/>
          <w:lang w:eastAsia="en-US"/>
        </w:rPr>
        <w:t xml:space="preserve"> לא </w:t>
      </w:r>
      <w:proofErr w:type="spellStart"/>
      <w:r>
        <w:rPr>
          <w:rtl/>
          <w:lang w:eastAsia="en-US"/>
        </w:rPr>
        <w:t>הוה</w:t>
      </w:r>
      <w:proofErr w:type="spellEnd"/>
      <w:r>
        <w:rPr>
          <w:rtl/>
          <w:lang w:eastAsia="en-US"/>
        </w:rPr>
        <w:t xml:space="preserve"> ידע </w:t>
      </w:r>
      <w:proofErr w:type="spellStart"/>
      <w:r>
        <w:rPr>
          <w:rtl/>
          <w:lang w:eastAsia="en-US"/>
        </w:rPr>
        <w:t>מורייה</w:t>
      </w:r>
      <w:proofErr w:type="spellEnd"/>
      <w:r>
        <w:rPr>
          <w:rtl/>
          <w:lang w:eastAsia="en-US"/>
        </w:rPr>
        <w:t xml:space="preserve">. אמר ר' יעקב בר </w:t>
      </w:r>
      <w:proofErr w:type="spellStart"/>
      <w:r>
        <w:rPr>
          <w:rtl/>
          <w:lang w:eastAsia="en-US"/>
        </w:rPr>
        <w:t>דסאיי</w:t>
      </w:r>
      <w:proofErr w:type="spellEnd"/>
      <w:r w:rsidR="0028133C">
        <w:rPr>
          <w:rFonts w:hint="cs"/>
          <w:rtl/>
          <w:lang w:eastAsia="en-US"/>
        </w:rPr>
        <w:t>:</w:t>
      </w:r>
      <w:r>
        <w:rPr>
          <w:rtl/>
          <w:lang w:eastAsia="en-US"/>
        </w:rPr>
        <w:t xml:space="preserve"> </w:t>
      </w:r>
      <w:proofErr w:type="spellStart"/>
      <w:r>
        <w:rPr>
          <w:rtl/>
          <w:lang w:eastAsia="en-US"/>
        </w:rPr>
        <w:t>דההוא</w:t>
      </w:r>
      <w:proofErr w:type="spellEnd"/>
      <w:r>
        <w:rPr>
          <w:rtl/>
          <w:lang w:eastAsia="en-US"/>
        </w:rPr>
        <w:t xml:space="preserve"> </w:t>
      </w:r>
      <w:proofErr w:type="spellStart"/>
      <w:r>
        <w:rPr>
          <w:rtl/>
          <w:lang w:eastAsia="en-US"/>
        </w:rPr>
        <w:t>תלמידא</w:t>
      </w:r>
      <w:proofErr w:type="spellEnd"/>
      <w:r>
        <w:rPr>
          <w:rtl/>
          <w:lang w:eastAsia="en-US"/>
        </w:rPr>
        <w:t xml:space="preserve"> קטוע </w:t>
      </w:r>
      <w:proofErr w:type="spellStart"/>
      <w:r>
        <w:rPr>
          <w:rtl/>
          <w:lang w:eastAsia="en-US"/>
        </w:rPr>
        <w:t>מטורא</w:t>
      </w:r>
      <w:proofErr w:type="spellEnd"/>
      <w:r>
        <w:rPr>
          <w:rtl/>
          <w:lang w:eastAsia="en-US"/>
        </w:rPr>
        <w:t xml:space="preserve"> </w:t>
      </w:r>
      <w:proofErr w:type="spellStart"/>
      <w:r>
        <w:rPr>
          <w:rtl/>
          <w:lang w:eastAsia="en-US"/>
        </w:rPr>
        <w:t>דסיני</w:t>
      </w:r>
      <w:proofErr w:type="spellEnd"/>
      <w:r>
        <w:rPr>
          <w:rtl/>
          <w:lang w:eastAsia="en-US"/>
        </w:rPr>
        <w:t xml:space="preserve"> </w:t>
      </w:r>
      <w:proofErr w:type="spellStart"/>
      <w:r>
        <w:rPr>
          <w:rtl/>
          <w:lang w:eastAsia="en-US"/>
        </w:rPr>
        <w:t>הוה</w:t>
      </w:r>
      <w:proofErr w:type="spellEnd"/>
      <w:r w:rsidR="00857F3E">
        <w:rPr>
          <w:rFonts w:hint="cs"/>
          <w:rtl/>
          <w:lang w:eastAsia="en-US"/>
        </w:rPr>
        <w:t>.</w:t>
      </w:r>
      <w:r w:rsidR="00857F3E">
        <w:rPr>
          <w:rStyle w:val="a5"/>
          <w:rtl/>
          <w:lang w:eastAsia="en-US"/>
        </w:rPr>
        <w:footnoteReference w:id="14"/>
      </w:r>
    </w:p>
    <w:p w14:paraId="172B6DCF" w14:textId="77777777" w:rsidR="00CA6E33" w:rsidRDefault="00CA6E33" w:rsidP="000110FE">
      <w:pPr>
        <w:pStyle w:val="ab"/>
        <w:rPr>
          <w:rtl/>
          <w:lang w:eastAsia="en-US"/>
        </w:rPr>
      </w:pPr>
      <w:r>
        <w:rPr>
          <w:rtl/>
          <w:lang w:eastAsia="en-US"/>
        </w:rPr>
        <w:t xml:space="preserve">פסיקתא רבתי (איש שלום) </w:t>
      </w:r>
      <w:proofErr w:type="spellStart"/>
      <w:r>
        <w:rPr>
          <w:rtl/>
          <w:lang w:eastAsia="en-US"/>
        </w:rPr>
        <w:t>פיסקא</w:t>
      </w:r>
      <w:proofErr w:type="spellEnd"/>
      <w:r>
        <w:rPr>
          <w:rtl/>
          <w:lang w:eastAsia="en-US"/>
        </w:rPr>
        <w:t xml:space="preserve"> </w:t>
      </w:r>
      <w:proofErr w:type="spellStart"/>
      <w:r>
        <w:rPr>
          <w:rtl/>
          <w:lang w:eastAsia="en-US"/>
        </w:rPr>
        <w:t>כא</w:t>
      </w:r>
      <w:proofErr w:type="spellEnd"/>
      <w:r>
        <w:rPr>
          <w:rtl/>
          <w:lang w:eastAsia="en-US"/>
        </w:rPr>
        <w:t xml:space="preserve"> י' הדברות </w:t>
      </w:r>
      <w:proofErr w:type="spellStart"/>
      <w:r>
        <w:rPr>
          <w:rtl/>
          <w:lang w:eastAsia="en-US"/>
        </w:rPr>
        <w:t>קמייתא</w:t>
      </w:r>
      <w:proofErr w:type="spellEnd"/>
      <w:r w:rsidR="00D836DE">
        <w:rPr>
          <w:rFonts w:hint="cs"/>
          <w:rtl/>
          <w:lang w:eastAsia="en-US"/>
        </w:rPr>
        <w:t xml:space="preserve"> </w:t>
      </w:r>
      <w:r w:rsidR="00D836DE">
        <w:rPr>
          <w:rtl/>
          <w:lang w:eastAsia="en-US"/>
        </w:rPr>
        <w:t>–</w:t>
      </w:r>
      <w:r w:rsidR="00D836DE">
        <w:rPr>
          <w:rFonts w:hint="cs"/>
          <w:rtl/>
          <w:lang w:eastAsia="en-US"/>
        </w:rPr>
        <w:t xml:space="preserve"> דרשה משולבת</w:t>
      </w:r>
    </w:p>
    <w:p w14:paraId="782064C7" w14:textId="77777777" w:rsidR="00CA6E33" w:rsidRDefault="00CA6E33" w:rsidP="0047316A">
      <w:pPr>
        <w:pStyle w:val="ac"/>
        <w:rPr>
          <w:rtl/>
          <w:lang w:eastAsia="en-US"/>
        </w:rPr>
      </w:pPr>
      <w:r>
        <w:rPr>
          <w:rtl/>
          <w:lang w:eastAsia="en-US"/>
        </w:rPr>
        <w:t xml:space="preserve">אמר ר' תנחום בר' </w:t>
      </w:r>
      <w:proofErr w:type="spellStart"/>
      <w:r>
        <w:rPr>
          <w:rtl/>
          <w:lang w:eastAsia="en-US"/>
        </w:rPr>
        <w:t>חנילאי</w:t>
      </w:r>
      <w:proofErr w:type="spellEnd"/>
      <w:r w:rsidR="005B7C41">
        <w:rPr>
          <w:rFonts w:hint="cs"/>
          <w:rtl/>
          <w:lang w:eastAsia="en-US"/>
        </w:rPr>
        <w:t>:</w:t>
      </w:r>
      <w:r>
        <w:rPr>
          <w:rtl/>
          <w:lang w:eastAsia="en-US"/>
        </w:rPr>
        <w:t xml:space="preserve"> אילו ניתנה תורה חתוכה לא </w:t>
      </w:r>
      <w:proofErr w:type="spellStart"/>
      <w:r>
        <w:rPr>
          <w:rtl/>
          <w:lang w:eastAsia="en-US"/>
        </w:rPr>
        <w:t>היתה</w:t>
      </w:r>
      <w:proofErr w:type="spellEnd"/>
      <w:r>
        <w:rPr>
          <w:rtl/>
          <w:lang w:eastAsia="en-US"/>
        </w:rPr>
        <w:t xml:space="preserve"> עמידת רגל למורה שיורה, שאם טמא יש </w:t>
      </w:r>
      <w:proofErr w:type="spellStart"/>
      <w:r>
        <w:rPr>
          <w:rtl/>
          <w:lang w:eastAsia="en-US"/>
        </w:rPr>
        <w:t>מטמאין</w:t>
      </w:r>
      <w:proofErr w:type="spellEnd"/>
      <w:r>
        <w:rPr>
          <w:rtl/>
          <w:lang w:eastAsia="en-US"/>
        </w:rPr>
        <w:t xml:space="preserve"> כיוצא בו ואם טיהר יש </w:t>
      </w:r>
      <w:proofErr w:type="spellStart"/>
      <w:r>
        <w:rPr>
          <w:rtl/>
          <w:lang w:eastAsia="en-US"/>
        </w:rPr>
        <w:t>מטהרין</w:t>
      </w:r>
      <w:proofErr w:type="spellEnd"/>
      <w:r>
        <w:rPr>
          <w:rtl/>
          <w:lang w:eastAsia="en-US"/>
        </w:rPr>
        <w:t xml:space="preserve"> כיוצא בו</w:t>
      </w:r>
      <w:r w:rsidR="0047316A">
        <w:rPr>
          <w:rFonts w:hint="cs"/>
          <w:rtl/>
          <w:lang w:eastAsia="en-US"/>
        </w:rPr>
        <w:t>.</w:t>
      </w:r>
      <w:r w:rsidR="00E627BD">
        <w:rPr>
          <w:rStyle w:val="a5"/>
          <w:rtl/>
          <w:lang w:eastAsia="en-US"/>
        </w:rPr>
        <w:footnoteReference w:id="15"/>
      </w:r>
      <w:r>
        <w:rPr>
          <w:rtl/>
          <w:lang w:eastAsia="en-US"/>
        </w:rPr>
        <w:t xml:space="preserve"> אמר ר' ינאי</w:t>
      </w:r>
      <w:r w:rsidR="005B7C41">
        <w:rPr>
          <w:rFonts w:hint="cs"/>
          <w:rtl/>
          <w:lang w:eastAsia="en-US"/>
        </w:rPr>
        <w:t>:</w:t>
      </w:r>
      <w:r>
        <w:rPr>
          <w:rtl/>
          <w:lang w:eastAsia="en-US"/>
        </w:rPr>
        <w:t xml:space="preserve"> תורה שנתן </w:t>
      </w:r>
      <w:r w:rsidR="00582F19">
        <w:rPr>
          <w:rtl/>
          <w:lang w:eastAsia="en-US"/>
        </w:rPr>
        <w:t>הקב"ה</w:t>
      </w:r>
      <w:r>
        <w:rPr>
          <w:rtl/>
          <w:lang w:eastAsia="en-US"/>
        </w:rPr>
        <w:t xml:space="preserve"> למשה ניתנה לו ארבעים ותשע פנים טהור וארבעים ותשע פנים טמא</w:t>
      </w:r>
      <w:r w:rsidR="0047316A">
        <w:rPr>
          <w:rFonts w:hint="cs"/>
          <w:rtl/>
          <w:lang w:eastAsia="en-US"/>
        </w:rPr>
        <w:t>,</w:t>
      </w:r>
      <w:r>
        <w:rPr>
          <w:rtl/>
          <w:lang w:eastAsia="en-US"/>
        </w:rPr>
        <w:t xml:space="preserve"> מניין</w:t>
      </w:r>
      <w:r w:rsidR="004C171F">
        <w:rPr>
          <w:rFonts w:hint="cs"/>
          <w:rtl/>
          <w:lang w:eastAsia="en-US"/>
        </w:rPr>
        <w:t>?</w:t>
      </w:r>
      <w:r>
        <w:rPr>
          <w:rtl/>
          <w:lang w:eastAsia="en-US"/>
        </w:rPr>
        <w:t xml:space="preserve"> ודגלו עלי אהבה (שיר השירים ב ד)</w:t>
      </w:r>
      <w:r w:rsidR="0047316A">
        <w:rPr>
          <w:rFonts w:hint="cs"/>
          <w:rtl/>
          <w:lang w:eastAsia="en-US"/>
        </w:rPr>
        <w:t>.</w:t>
      </w:r>
      <w:r>
        <w:rPr>
          <w:rtl/>
          <w:lang w:eastAsia="en-US"/>
        </w:rPr>
        <w:t xml:space="preserve"> אמר לו</w:t>
      </w:r>
      <w:r w:rsidR="0047316A">
        <w:rPr>
          <w:rFonts w:hint="cs"/>
          <w:rtl/>
          <w:lang w:eastAsia="en-US"/>
        </w:rPr>
        <w:t>:</w:t>
      </w:r>
      <w:r>
        <w:rPr>
          <w:rtl/>
          <w:lang w:eastAsia="en-US"/>
        </w:rPr>
        <w:t xml:space="preserve"> </w:t>
      </w:r>
      <w:proofErr w:type="spellStart"/>
      <w:r>
        <w:rPr>
          <w:rtl/>
          <w:lang w:eastAsia="en-US"/>
        </w:rPr>
        <w:t>האיך</w:t>
      </w:r>
      <w:proofErr w:type="spellEnd"/>
      <w:r>
        <w:rPr>
          <w:rtl/>
          <w:lang w:eastAsia="en-US"/>
        </w:rPr>
        <w:t xml:space="preserve"> </w:t>
      </w:r>
      <w:proofErr w:type="spellStart"/>
      <w:r>
        <w:rPr>
          <w:rtl/>
          <w:lang w:eastAsia="en-US"/>
        </w:rPr>
        <w:t>עבידת</w:t>
      </w:r>
      <w:proofErr w:type="spellEnd"/>
      <w:r w:rsidR="0047316A">
        <w:rPr>
          <w:rFonts w:hint="cs"/>
          <w:rtl/>
          <w:lang w:eastAsia="en-US"/>
        </w:rPr>
        <w:t>?</w:t>
      </w:r>
      <w:r w:rsidR="00E627BD">
        <w:rPr>
          <w:rStyle w:val="a5"/>
          <w:rtl/>
          <w:lang w:eastAsia="en-US"/>
        </w:rPr>
        <w:footnoteReference w:id="16"/>
      </w:r>
      <w:r>
        <w:rPr>
          <w:rtl/>
          <w:lang w:eastAsia="en-US"/>
        </w:rPr>
        <w:t xml:space="preserve"> אמר לו</w:t>
      </w:r>
      <w:r w:rsidR="0047316A">
        <w:rPr>
          <w:rFonts w:hint="cs"/>
          <w:rtl/>
          <w:lang w:eastAsia="en-US"/>
        </w:rPr>
        <w:t>:</w:t>
      </w:r>
      <w:r>
        <w:rPr>
          <w:rtl/>
          <w:lang w:eastAsia="en-US"/>
        </w:rPr>
        <w:t xml:space="preserve"> רבו </w:t>
      </w:r>
      <w:proofErr w:type="spellStart"/>
      <w:r>
        <w:rPr>
          <w:rtl/>
          <w:lang w:eastAsia="en-US"/>
        </w:rPr>
        <w:t>המטמאין</w:t>
      </w:r>
      <w:proofErr w:type="spellEnd"/>
      <w:r>
        <w:rPr>
          <w:rtl/>
          <w:lang w:eastAsia="en-US"/>
        </w:rPr>
        <w:t xml:space="preserve"> </w:t>
      </w:r>
      <w:r w:rsidR="0047316A">
        <w:rPr>
          <w:rtl/>
          <w:lang w:eastAsia="en-US"/>
        </w:rPr>
        <w:t>–</w:t>
      </w:r>
      <w:r w:rsidR="0047316A">
        <w:rPr>
          <w:rFonts w:hint="cs"/>
          <w:rtl/>
          <w:lang w:eastAsia="en-US"/>
        </w:rPr>
        <w:t xml:space="preserve"> </w:t>
      </w:r>
      <w:r>
        <w:rPr>
          <w:rtl/>
          <w:lang w:eastAsia="en-US"/>
        </w:rPr>
        <w:t>טמא</w:t>
      </w:r>
      <w:r w:rsidR="0047316A">
        <w:rPr>
          <w:rFonts w:hint="cs"/>
          <w:rtl/>
          <w:lang w:eastAsia="en-US"/>
        </w:rPr>
        <w:t>,</w:t>
      </w:r>
      <w:r>
        <w:rPr>
          <w:rtl/>
          <w:lang w:eastAsia="en-US"/>
        </w:rPr>
        <w:t xml:space="preserve"> רבו </w:t>
      </w:r>
      <w:proofErr w:type="spellStart"/>
      <w:r>
        <w:rPr>
          <w:rtl/>
          <w:lang w:eastAsia="en-US"/>
        </w:rPr>
        <w:t>המטהרין</w:t>
      </w:r>
      <w:proofErr w:type="spellEnd"/>
      <w:r>
        <w:rPr>
          <w:rtl/>
          <w:lang w:eastAsia="en-US"/>
        </w:rPr>
        <w:t xml:space="preserve"> </w:t>
      </w:r>
      <w:r w:rsidR="0047316A">
        <w:rPr>
          <w:rFonts w:hint="cs"/>
          <w:rtl/>
          <w:lang w:eastAsia="en-US"/>
        </w:rPr>
        <w:t xml:space="preserve">- </w:t>
      </w:r>
      <w:r>
        <w:rPr>
          <w:rtl/>
          <w:lang w:eastAsia="en-US"/>
        </w:rPr>
        <w:t>טהור</w:t>
      </w:r>
      <w:r w:rsidR="00BC3907">
        <w:rPr>
          <w:rFonts w:hint="cs"/>
          <w:rtl/>
          <w:lang w:eastAsia="en-US"/>
        </w:rPr>
        <w:t>.</w:t>
      </w:r>
      <w:r>
        <w:rPr>
          <w:rtl/>
          <w:lang w:eastAsia="en-US"/>
        </w:rPr>
        <w:t xml:space="preserve"> אמר רבי אבהו בשם רבי יוחנן</w:t>
      </w:r>
      <w:r w:rsidR="005B7C41">
        <w:rPr>
          <w:rFonts w:hint="cs"/>
          <w:rtl/>
          <w:lang w:eastAsia="en-US"/>
        </w:rPr>
        <w:t>:</w:t>
      </w:r>
      <w:r>
        <w:rPr>
          <w:rtl/>
          <w:lang w:eastAsia="en-US"/>
        </w:rPr>
        <w:t xml:space="preserve"> תלמיד וותיק היה לו </w:t>
      </w:r>
      <w:proofErr w:type="spellStart"/>
      <w:r>
        <w:rPr>
          <w:rtl/>
          <w:lang w:eastAsia="en-US"/>
        </w:rPr>
        <w:t>לר</w:t>
      </w:r>
      <w:proofErr w:type="spellEnd"/>
      <w:r>
        <w:rPr>
          <w:rtl/>
          <w:lang w:eastAsia="en-US"/>
        </w:rPr>
        <w:t xml:space="preserve">' עקיבא והיה יודע לדרוש את התורה בארבעים ותשע פנים טהור </w:t>
      </w:r>
      <w:r w:rsidR="00863A2D">
        <w:rPr>
          <w:rFonts w:hint="cs"/>
          <w:rtl/>
          <w:lang w:eastAsia="en-US"/>
        </w:rPr>
        <w:t xml:space="preserve">(וטמא?) </w:t>
      </w:r>
      <w:r>
        <w:rPr>
          <w:rtl/>
          <w:lang w:eastAsia="en-US"/>
        </w:rPr>
        <w:t>שלא מאותו הטעם, אמרין</w:t>
      </w:r>
      <w:r w:rsidR="00863A2D">
        <w:rPr>
          <w:rFonts w:hint="cs"/>
          <w:rtl/>
          <w:lang w:eastAsia="en-US"/>
        </w:rPr>
        <w:t>:</w:t>
      </w:r>
      <w:r>
        <w:rPr>
          <w:rtl/>
          <w:lang w:eastAsia="en-US"/>
        </w:rPr>
        <w:t xml:space="preserve"> ההוא </w:t>
      </w:r>
      <w:proofErr w:type="spellStart"/>
      <w:r>
        <w:rPr>
          <w:rtl/>
          <w:lang w:eastAsia="en-US"/>
        </w:rPr>
        <w:t>תלמידא</w:t>
      </w:r>
      <w:proofErr w:type="spellEnd"/>
      <w:r>
        <w:rPr>
          <w:rtl/>
          <w:lang w:eastAsia="en-US"/>
        </w:rPr>
        <w:t xml:space="preserve"> </w:t>
      </w:r>
      <w:proofErr w:type="spellStart"/>
      <w:r>
        <w:rPr>
          <w:rtl/>
          <w:lang w:eastAsia="en-US"/>
        </w:rPr>
        <w:t>קטא</w:t>
      </w:r>
      <w:proofErr w:type="spellEnd"/>
      <w:r>
        <w:rPr>
          <w:rtl/>
          <w:lang w:eastAsia="en-US"/>
        </w:rPr>
        <w:t xml:space="preserve"> מן </w:t>
      </w:r>
      <w:proofErr w:type="spellStart"/>
      <w:r>
        <w:rPr>
          <w:rtl/>
          <w:lang w:eastAsia="en-US"/>
        </w:rPr>
        <w:t>טורא</w:t>
      </w:r>
      <w:proofErr w:type="spellEnd"/>
      <w:r>
        <w:rPr>
          <w:rtl/>
          <w:lang w:eastAsia="en-US"/>
        </w:rPr>
        <w:t xml:space="preserve"> </w:t>
      </w:r>
      <w:proofErr w:type="spellStart"/>
      <w:r>
        <w:rPr>
          <w:rtl/>
          <w:lang w:eastAsia="en-US"/>
        </w:rPr>
        <w:t>דסיני</w:t>
      </w:r>
      <w:proofErr w:type="spellEnd"/>
      <w:r>
        <w:rPr>
          <w:rtl/>
          <w:lang w:eastAsia="en-US"/>
        </w:rPr>
        <w:t>.</w:t>
      </w:r>
      <w:r w:rsidR="00552A52">
        <w:rPr>
          <w:rStyle w:val="a5"/>
          <w:rtl/>
          <w:lang w:eastAsia="en-US"/>
        </w:rPr>
        <w:footnoteReference w:id="17"/>
      </w:r>
    </w:p>
    <w:p w14:paraId="0DC72A8B" w14:textId="77777777" w:rsidR="00552A52" w:rsidRDefault="005C1D4E" w:rsidP="00552A52">
      <w:pPr>
        <w:pStyle w:val="ab"/>
        <w:rPr>
          <w:rtl/>
        </w:rPr>
      </w:pPr>
      <w:r>
        <w:rPr>
          <w:rFonts w:hint="cs"/>
          <w:rtl/>
          <w:lang w:eastAsia="en-US"/>
        </w:rPr>
        <w:t>מסכת סופרים</w:t>
      </w:r>
      <w:r w:rsidR="00F3492C">
        <w:rPr>
          <w:rFonts w:hint="cs"/>
          <w:rtl/>
          <w:lang w:eastAsia="en-US"/>
        </w:rPr>
        <w:t xml:space="preserve"> </w:t>
      </w:r>
      <w:r w:rsidR="00BB6100">
        <w:rPr>
          <w:rtl/>
        </w:rPr>
        <w:t xml:space="preserve">פרק </w:t>
      </w:r>
      <w:proofErr w:type="spellStart"/>
      <w:r w:rsidR="00BB6100">
        <w:rPr>
          <w:rtl/>
        </w:rPr>
        <w:t>טז</w:t>
      </w:r>
      <w:proofErr w:type="spellEnd"/>
      <w:r w:rsidR="00BB6100">
        <w:rPr>
          <w:rtl/>
        </w:rPr>
        <w:t xml:space="preserve"> הלכה ה</w:t>
      </w:r>
      <w:r w:rsidR="00552A52">
        <w:rPr>
          <w:rFonts w:hint="cs"/>
          <w:rtl/>
        </w:rPr>
        <w:t xml:space="preserve"> </w:t>
      </w:r>
      <w:r w:rsidR="00552A52">
        <w:rPr>
          <w:rFonts w:cs="Narkisim"/>
          <w:rtl/>
        </w:rPr>
        <w:t>–</w:t>
      </w:r>
      <w:r w:rsidR="00552A52">
        <w:rPr>
          <w:rFonts w:hint="cs"/>
          <w:rtl/>
        </w:rPr>
        <w:t xml:space="preserve"> נוסח הגאונים</w:t>
      </w:r>
    </w:p>
    <w:p w14:paraId="2CB7E0E7" w14:textId="77777777" w:rsidR="00BB6100" w:rsidRDefault="00BB6100" w:rsidP="00552A52">
      <w:pPr>
        <w:pStyle w:val="ac"/>
        <w:rPr>
          <w:rtl/>
          <w:lang w:eastAsia="en-US"/>
        </w:rPr>
      </w:pPr>
      <w:r>
        <w:rPr>
          <w:rtl/>
        </w:rPr>
        <w:t xml:space="preserve">אמר ר' תנחום בר' </w:t>
      </w:r>
      <w:proofErr w:type="spellStart"/>
      <w:r>
        <w:rPr>
          <w:rtl/>
        </w:rPr>
        <w:t>חנילאי</w:t>
      </w:r>
      <w:proofErr w:type="spellEnd"/>
      <w:r w:rsidR="00552A52">
        <w:rPr>
          <w:rFonts w:hint="cs"/>
          <w:rtl/>
        </w:rPr>
        <w:t>:</w:t>
      </w:r>
      <w:r>
        <w:rPr>
          <w:rtl/>
        </w:rPr>
        <w:t xml:space="preserve"> אילו ניתנה התורה חתוכה, לא </w:t>
      </w:r>
      <w:proofErr w:type="spellStart"/>
      <w:r>
        <w:rPr>
          <w:rtl/>
        </w:rPr>
        <w:t>היתה</w:t>
      </w:r>
      <w:proofErr w:type="spellEnd"/>
      <w:r>
        <w:rPr>
          <w:rtl/>
        </w:rPr>
        <w:t xml:space="preserve"> עמידת רגלים למורה שיורה, שאם טימא, יש </w:t>
      </w:r>
      <w:proofErr w:type="spellStart"/>
      <w:r>
        <w:rPr>
          <w:rtl/>
        </w:rPr>
        <w:t>מטמאין</w:t>
      </w:r>
      <w:proofErr w:type="spellEnd"/>
      <w:r>
        <w:rPr>
          <w:rtl/>
        </w:rPr>
        <w:t xml:space="preserve"> כיוצא בו, ואם טיהר, יש </w:t>
      </w:r>
      <w:proofErr w:type="spellStart"/>
      <w:r>
        <w:rPr>
          <w:rtl/>
        </w:rPr>
        <w:t>מטהרין</w:t>
      </w:r>
      <w:proofErr w:type="spellEnd"/>
      <w:r>
        <w:rPr>
          <w:rtl/>
        </w:rPr>
        <w:t xml:space="preserve"> כיוצא בו. אמר ר' ינאי</w:t>
      </w:r>
      <w:r w:rsidR="00552A52">
        <w:rPr>
          <w:rFonts w:hint="cs"/>
          <w:rtl/>
        </w:rPr>
        <w:t>:</w:t>
      </w:r>
      <w:r>
        <w:rPr>
          <w:rtl/>
        </w:rPr>
        <w:t xml:space="preserve"> תורה שנתן </w:t>
      </w:r>
      <w:r w:rsidR="00582F19">
        <w:rPr>
          <w:rFonts w:cs="Narkisim"/>
          <w:rtl/>
        </w:rPr>
        <w:t>הקב"ה</w:t>
      </w:r>
      <w:r>
        <w:rPr>
          <w:rtl/>
        </w:rPr>
        <w:t xml:space="preserve"> למשה, ניתנה לו בארבעים ותשעה פנים טמא ובארבעים ותשעה פנים טהור, שנאמר</w:t>
      </w:r>
      <w:r w:rsidR="004C171F">
        <w:rPr>
          <w:rFonts w:hint="cs"/>
          <w:rtl/>
        </w:rPr>
        <w:t>:</w:t>
      </w:r>
      <w:r>
        <w:rPr>
          <w:rtl/>
        </w:rPr>
        <w:t xml:space="preserve"> </w:t>
      </w:r>
      <w:proofErr w:type="spellStart"/>
      <w:r>
        <w:rPr>
          <w:rtl/>
        </w:rPr>
        <w:t>ודגל"ו</w:t>
      </w:r>
      <w:proofErr w:type="spellEnd"/>
      <w:r>
        <w:rPr>
          <w:rtl/>
        </w:rPr>
        <w:t xml:space="preserve">, </w:t>
      </w:r>
      <w:proofErr w:type="spellStart"/>
      <w:r>
        <w:rPr>
          <w:rtl/>
        </w:rPr>
        <w:t>בגימטריא</w:t>
      </w:r>
      <w:proofErr w:type="spellEnd"/>
      <w:r>
        <w:rPr>
          <w:rtl/>
        </w:rPr>
        <w:t xml:space="preserve"> ארבעים ותשעה הוא, אמר לו</w:t>
      </w:r>
      <w:r w:rsidR="00647302">
        <w:rPr>
          <w:rFonts w:hint="cs"/>
          <w:rtl/>
        </w:rPr>
        <w:t>:</w:t>
      </w:r>
      <w:r>
        <w:rPr>
          <w:rtl/>
        </w:rPr>
        <w:t xml:space="preserve"> </w:t>
      </w:r>
      <w:proofErr w:type="spellStart"/>
      <w:r>
        <w:rPr>
          <w:rtl/>
        </w:rPr>
        <w:lastRenderedPageBreak/>
        <w:t>האיך</w:t>
      </w:r>
      <w:proofErr w:type="spellEnd"/>
      <w:r>
        <w:rPr>
          <w:rtl/>
        </w:rPr>
        <w:t xml:space="preserve"> </w:t>
      </w:r>
      <w:proofErr w:type="spellStart"/>
      <w:r>
        <w:rPr>
          <w:rtl/>
        </w:rPr>
        <w:t>עבידת</w:t>
      </w:r>
      <w:proofErr w:type="spellEnd"/>
      <w:r w:rsidR="00647302">
        <w:rPr>
          <w:rFonts w:hint="cs"/>
          <w:rtl/>
        </w:rPr>
        <w:t>?</w:t>
      </w:r>
      <w:r>
        <w:rPr>
          <w:rtl/>
        </w:rPr>
        <w:t xml:space="preserve"> אמר לו</w:t>
      </w:r>
      <w:r w:rsidR="00647302">
        <w:rPr>
          <w:rFonts w:hint="cs"/>
          <w:rtl/>
        </w:rPr>
        <w:t>:</w:t>
      </w:r>
      <w:r>
        <w:rPr>
          <w:rtl/>
        </w:rPr>
        <w:t xml:space="preserve"> רבו </w:t>
      </w:r>
      <w:proofErr w:type="spellStart"/>
      <w:r>
        <w:rPr>
          <w:rtl/>
        </w:rPr>
        <w:t>המטמאין</w:t>
      </w:r>
      <w:proofErr w:type="spellEnd"/>
      <w:r>
        <w:rPr>
          <w:rtl/>
        </w:rPr>
        <w:t xml:space="preserve"> </w:t>
      </w:r>
      <w:r w:rsidR="00647302">
        <w:rPr>
          <w:rFonts w:hint="cs"/>
          <w:rtl/>
        </w:rPr>
        <w:t xml:space="preserve">- </w:t>
      </w:r>
      <w:r>
        <w:rPr>
          <w:rtl/>
        </w:rPr>
        <w:t xml:space="preserve">טמא, רבו </w:t>
      </w:r>
      <w:proofErr w:type="spellStart"/>
      <w:r>
        <w:rPr>
          <w:rtl/>
        </w:rPr>
        <w:t>המטהרין</w:t>
      </w:r>
      <w:proofErr w:type="spellEnd"/>
      <w:r>
        <w:rPr>
          <w:rtl/>
        </w:rPr>
        <w:t xml:space="preserve"> </w:t>
      </w:r>
      <w:r w:rsidR="00647302">
        <w:rPr>
          <w:rFonts w:hint="cs"/>
          <w:rtl/>
        </w:rPr>
        <w:t xml:space="preserve">- </w:t>
      </w:r>
      <w:r>
        <w:rPr>
          <w:rtl/>
        </w:rPr>
        <w:t>טהור. ר' אבהו בשם ר' יוחנן אמר</w:t>
      </w:r>
      <w:r w:rsidR="00647302">
        <w:rPr>
          <w:rFonts w:hint="cs"/>
          <w:rtl/>
        </w:rPr>
        <w:t>:</w:t>
      </w:r>
      <w:r>
        <w:rPr>
          <w:rtl/>
        </w:rPr>
        <w:t xml:space="preserve"> תלמיד וותיק היה לו </w:t>
      </w:r>
      <w:proofErr w:type="spellStart"/>
      <w:r>
        <w:rPr>
          <w:rtl/>
        </w:rPr>
        <w:t>לר</w:t>
      </w:r>
      <w:proofErr w:type="spellEnd"/>
      <w:r>
        <w:rPr>
          <w:rtl/>
        </w:rPr>
        <w:t>' עקיבא, והיה יודע לדרוש את התורה בארבעים ותשעה פנים טמא ובארבעים ותשעה פנים טהור, שלא מאותו הטעם, שאם כן רבו המטמאים טמא רבו המטהרים טהור; אמרו</w:t>
      </w:r>
      <w:r w:rsidR="00552A52">
        <w:rPr>
          <w:rFonts w:hint="cs"/>
          <w:rtl/>
        </w:rPr>
        <w:t>:</w:t>
      </w:r>
      <w:r>
        <w:rPr>
          <w:rtl/>
        </w:rPr>
        <w:t xml:space="preserve"> כל </w:t>
      </w:r>
      <w:proofErr w:type="spellStart"/>
      <w:r>
        <w:rPr>
          <w:rtl/>
        </w:rPr>
        <w:t>אילין</w:t>
      </w:r>
      <w:proofErr w:type="spellEnd"/>
      <w:r>
        <w:rPr>
          <w:rtl/>
        </w:rPr>
        <w:t xml:space="preserve"> מניין</w:t>
      </w:r>
      <w:r w:rsidR="00552A52">
        <w:rPr>
          <w:rFonts w:hint="cs"/>
          <w:rtl/>
        </w:rPr>
        <w:t>?</w:t>
      </w:r>
      <w:r>
        <w:rPr>
          <w:rtl/>
        </w:rPr>
        <w:t xml:space="preserve"> אלא שהיה חכם במקרא, ובקי במשנה, וותיק בתלמוד, וסבר בהגדה.</w:t>
      </w:r>
      <w:r w:rsidR="006951BE">
        <w:rPr>
          <w:rStyle w:val="a5"/>
          <w:rtl/>
        </w:rPr>
        <w:footnoteReference w:id="18"/>
      </w:r>
    </w:p>
    <w:p w14:paraId="253BBF8F" w14:textId="77777777" w:rsidR="00CA6E33" w:rsidRDefault="00CA6E33" w:rsidP="003E21E3">
      <w:pPr>
        <w:pStyle w:val="ab"/>
        <w:rPr>
          <w:rtl/>
          <w:lang w:eastAsia="en-US"/>
        </w:rPr>
      </w:pPr>
      <w:r>
        <w:rPr>
          <w:rtl/>
          <w:lang w:eastAsia="en-US"/>
        </w:rPr>
        <w:t>העמק דבר ויקרא פרשת ויקרא פרק א פסוק א</w:t>
      </w:r>
      <w:r w:rsidR="006203CC">
        <w:rPr>
          <w:rFonts w:hint="cs"/>
          <w:rtl/>
          <w:lang w:eastAsia="en-US"/>
        </w:rPr>
        <w:t xml:space="preserve"> </w:t>
      </w:r>
      <w:r w:rsidR="006203CC">
        <w:rPr>
          <w:rtl/>
          <w:lang w:eastAsia="en-US"/>
        </w:rPr>
        <w:t>–</w:t>
      </w:r>
      <w:r w:rsidR="006203CC">
        <w:rPr>
          <w:rFonts w:hint="cs"/>
          <w:rtl/>
          <w:lang w:eastAsia="en-US"/>
        </w:rPr>
        <w:t xml:space="preserve"> האמירה היא ההוראה</w:t>
      </w:r>
      <w:r w:rsidR="000E06EE">
        <w:rPr>
          <w:rFonts w:hint="cs"/>
          <w:rtl/>
          <w:lang w:eastAsia="en-US"/>
        </w:rPr>
        <w:t xml:space="preserve"> (וההפך)</w:t>
      </w:r>
    </w:p>
    <w:p w14:paraId="003088ED" w14:textId="77777777" w:rsidR="006203CC" w:rsidRDefault="00B6212A" w:rsidP="00B6212A">
      <w:pPr>
        <w:pStyle w:val="ac"/>
        <w:rPr>
          <w:rtl/>
          <w:lang w:eastAsia="en-US"/>
        </w:rPr>
      </w:pPr>
      <w:r>
        <w:rPr>
          <w:rFonts w:hint="cs"/>
          <w:rtl/>
          <w:lang w:eastAsia="en-US"/>
        </w:rPr>
        <w:t>"</w:t>
      </w:r>
      <w:r>
        <w:rPr>
          <w:rtl/>
          <w:lang w:eastAsia="en-US"/>
        </w:rPr>
        <w:t xml:space="preserve">וַיִּקְרָא אֶל מֹשֶׁה וַיְדַבֵּר ה' אֵלָיו מֵאֹהֶל מוֹעֵד </w:t>
      </w:r>
      <w:proofErr w:type="spellStart"/>
      <w:r>
        <w:rPr>
          <w:rtl/>
          <w:lang w:eastAsia="en-US"/>
        </w:rPr>
        <w:t>לֵאמֹר</w:t>
      </w:r>
      <w:proofErr w:type="spellEnd"/>
      <w:r>
        <w:rPr>
          <w:rFonts w:hint="cs"/>
          <w:rtl/>
          <w:lang w:eastAsia="en-US"/>
        </w:rPr>
        <w:t>"</w:t>
      </w:r>
      <w:r w:rsidR="006203CC">
        <w:rPr>
          <w:rFonts w:hint="cs"/>
          <w:rtl/>
          <w:lang w:eastAsia="en-US"/>
        </w:rPr>
        <w:t xml:space="preserve"> ... </w:t>
      </w:r>
      <w:r>
        <w:rPr>
          <w:rtl/>
          <w:lang w:eastAsia="en-US"/>
        </w:rPr>
        <w:t>ובירושלמי סנהדרין פ</w:t>
      </w:r>
      <w:r w:rsidR="009F418C">
        <w:rPr>
          <w:rFonts w:hint="cs"/>
          <w:rtl/>
          <w:lang w:eastAsia="en-US"/>
        </w:rPr>
        <w:t xml:space="preserve">רק ב הלכה </w:t>
      </w:r>
      <w:r>
        <w:rPr>
          <w:rtl/>
          <w:lang w:eastAsia="en-US"/>
        </w:rPr>
        <w:t>ב איתא</w:t>
      </w:r>
      <w:r w:rsidR="006203CC">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ינאי</w:t>
      </w:r>
      <w:r w:rsidR="006203CC">
        <w:rPr>
          <w:rFonts w:hint="cs"/>
          <w:rtl/>
          <w:lang w:eastAsia="en-US"/>
        </w:rPr>
        <w:t>:</w:t>
      </w:r>
      <w:r>
        <w:rPr>
          <w:rtl/>
          <w:lang w:eastAsia="en-US"/>
        </w:rPr>
        <w:t xml:space="preserve"> א</w:t>
      </w:r>
      <w:r w:rsidR="006203CC">
        <w:rPr>
          <w:rFonts w:hint="cs"/>
          <w:rtl/>
          <w:lang w:eastAsia="en-US"/>
        </w:rPr>
        <w:t>י</w:t>
      </w:r>
      <w:r>
        <w:rPr>
          <w:rtl/>
          <w:lang w:eastAsia="en-US"/>
        </w:rPr>
        <w:t>לו ניתנה תורה חתוכה לא היה לרגל עמידה</w:t>
      </w:r>
      <w:r w:rsidR="009F418C">
        <w:rPr>
          <w:rFonts w:hint="cs"/>
          <w:rtl/>
          <w:lang w:eastAsia="en-US"/>
        </w:rPr>
        <w:t>.</w:t>
      </w:r>
      <w:r>
        <w:rPr>
          <w:rtl/>
          <w:lang w:eastAsia="en-US"/>
        </w:rPr>
        <w:t xml:space="preserve"> מה טעם</w:t>
      </w:r>
      <w:r w:rsidR="009F418C">
        <w:rPr>
          <w:rFonts w:hint="cs"/>
          <w:rtl/>
          <w:lang w:eastAsia="en-US"/>
        </w:rPr>
        <w:t>?</w:t>
      </w:r>
      <w:r>
        <w:rPr>
          <w:rtl/>
          <w:lang w:eastAsia="en-US"/>
        </w:rPr>
        <w:t xml:space="preserve"> וידבר ה' אל משה</w:t>
      </w:r>
      <w:r w:rsidR="006203CC">
        <w:rPr>
          <w:rFonts w:hint="cs"/>
          <w:rtl/>
          <w:lang w:eastAsia="en-US"/>
        </w:rPr>
        <w:t>".</w:t>
      </w:r>
      <w:r>
        <w:rPr>
          <w:rtl/>
          <w:lang w:eastAsia="en-US"/>
        </w:rPr>
        <w:t xml:space="preserve"> ובלי ספק שצ</w:t>
      </w:r>
      <w:r w:rsidR="006203CC">
        <w:rPr>
          <w:rFonts w:hint="cs"/>
          <w:rtl/>
          <w:lang w:eastAsia="en-US"/>
        </w:rPr>
        <w:t>ריך להוסיף "</w:t>
      </w:r>
      <w:proofErr w:type="spellStart"/>
      <w:r>
        <w:rPr>
          <w:rtl/>
          <w:lang w:eastAsia="en-US"/>
        </w:rPr>
        <w:t>לאמר</w:t>
      </w:r>
      <w:proofErr w:type="spellEnd"/>
      <w:r w:rsidR="006203CC">
        <w:rPr>
          <w:rFonts w:hint="cs"/>
          <w:rtl/>
          <w:lang w:eastAsia="en-US"/>
        </w:rPr>
        <w:t>"</w:t>
      </w:r>
      <w:r>
        <w:rPr>
          <w:rtl/>
          <w:lang w:eastAsia="en-US"/>
        </w:rPr>
        <w:t>, וכן הוא בפי</w:t>
      </w:r>
      <w:r w:rsidR="006203CC">
        <w:rPr>
          <w:rFonts w:hint="cs"/>
          <w:rtl/>
          <w:lang w:eastAsia="en-US"/>
        </w:rPr>
        <w:t>רוש רבנו חננאל ב</w:t>
      </w:r>
      <w:r>
        <w:rPr>
          <w:rtl/>
          <w:lang w:eastAsia="en-US"/>
        </w:rPr>
        <w:t>סנהדרין ד</w:t>
      </w:r>
      <w:r w:rsidR="006203CC">
        <w:rPr>
          <w:rFonts w:hint="cs"/>
          <w:rtl/>
          <w:lang w:eastAsia="en-US"/>
        </w:rPr>
        <w:t>ף</w:t>
      </w:r>
      <w:r>
        <w:rPr>
          <w:rtl/>
          <w:lang w:eastAsia="en-US"/>
        </w:rPr>
        <w:t xml:space="preserve"> לו א</w:t>
      </w:r>
      <w:r w:rsidR="006203CC">
        <w:rPr>
          <w:rFonts w:hint="cs"/>
          <w:rtl/>
          <w:lang w:eastAsia="en-US"/>
        </w:rPr>
        <w:t>.</w:t>
      </w:r>
      <w:r>
        <w:rPr>
          <w:rtl/>
          <w:lang w:eastAsia="en-US"/>
        </w:rPr>
        <w:t xml:space="preserve"> והאי </w:t>
      </w:r>
      <w:r w:rsidR="006203CC">
        <w:rPr>
          <w:rFonts w:hint="cs"/>
          <w:rtl/>
          <w:lang w:eastAsia="en-US"/>
        </w:rPr>
        <w:t>"</w:t>
      </w:r>
      <w:proofErr w:type="spellStart"/>
      <w:r>
        <w:rPr>
          <w:rtl/>
          <w:lang w:eastAsia="en-US"/>
        </w:rPr>
        <w:t>לאמר</w:t>
      </w:r>
      <w:proofErr w:type="spellEnd"/>
      <w:r w:rsidR="006203CC">
        <w:rPr>
          <w:rFonts w:hint="cs"/>
          <w:rtl/>
          <w:lang w:eastAsia="en-US"/>
        </w:rPr>
        <w:t>"</w:t>
      </w:r>
      <w:r>
        <w:rPr>
          <w:rtl/>
          <w:lang w:eastAsia="en-US"/>
        </w:rPr>
        <w:t xml:space="preserve"> מיותר, </w:t>
      </w:r>
      <w:proofErr w:type="spellStart"/>
      <w:r>
        <w:rPr>
          <w:rtl/>
          <w:lang w:eastAsia="en-US"/>
        </w:rPr>
        <w:t>ודריש</w:t>
      </w:r>
      <w:proofErr w:type="spellEnd"/>
      <w:r>
        <w:rPr>
          <w:rtl/>
          <w:lang w:eastAsia="en-US"/>
        </w:rPr>
        <w:t xml:space="preserve"> שהצ</w:t>
      </w:r>
      <w:r w:rsidR="006203CC">
        <w:rPr>
          <w:rFonts w:hint="cs"/>
          <w:rtl/>
          <w:lang w:eastAsia="en-US"/>
        </w:rPr>
        <w:t>י</w:t>
      </w:r>
      <w:r>
        <w:rPr>
          <w:rtl/>
          <w:lang w:eastAsia="en-US"/>
        </w:rPr>
        <w:t>ווי היה שיהיו המה חותכים את ההלכה וההוראה שזה נקרא אמירה.</w:t>
      </w:r>
      <w:r w:rsidR="009D4C49">
        <w:rPr>
          <w:rStyle w:val="a5"/>
          <w:rtl/>
          <w:lang w:eastAsia="en-US"/>
        </w:rPr>
        <w:footnoteReference w:id="19"/>
      </w:r>
      <w:r>
        <w:rPr>
          <w:rtl/>
          <w:lang w:eastAsia="en-US"/>
        </w:rPr>
        <w:t xml:space="preserve"> </w:t>
      </w:r>
    </w:p>
    <w:p w14:paraId="61019382" w14:textId="77777777" w:rsidR="00337E0A" w:rsidRDefault="00337E0A" w:rsidP="003E21E3">
      <w:pPr>
        <w:pStyle w:val="ab"/>
        <w:rPr>
          <w:rtl/>
          <w:lang w:eastAsia="en-US"/>
        </w:rPr>
      </w:pPr>
      <w:proofErr w:type="spellStart"/>
      <w:r>
        <w:rPr>
          <w:rtl/>
          <w:lang w:eastAsia="en-US"/>
        </w:rPr>
        <w:t>רידב"ז</w:t>
      </w:r>
      <w:proofErr w:type="spellEnd"/>
      <w:r>
        <w:rPr>
          <w:rtl/>
          <w:lang w:eastAsia="en-US"/>
        </w:rPr>
        <w:t xml:space="preserve"> מסכת סנהדרין פרק ד הלכה ב</w:t>
      </w:r>
      <w:r>
        <w:rPr>
          <w:rFonts w:hint="cs"/>
          <w:rtl/>
          <w:lang w:eastAsia="en-US"/>
        </w:rPr>
        <w:t xml:space="preserve"> </w:t>
      </w:r>
      <w:r>
        <w:rPr>
          <w:rtl/>
          <w:lang w:eastAsia="en-US"/>
        </w:rPr>
        <w:t>–</w:t>
      </w:r>
      <w:r>
        <w:rPr>
          <w:rFonts w:hint="cs"/>
          <w:rtl/>
          <w:lang w:eastAsia="en-US"/>
        </w:rPr>
        <w:t xml:space="preserve"> </w:t>
      </w:r>
      <w:r w:rsidR="007148D3">
        <w:rPr>
          <w:rFonts w:hint="cs"/>
          <w:rtl/>
          <w:lang w:eastAsia="en-US"/>
        </w:rPr>
        <w:t>חיתוך פסוקי התורה</w:t>
      </w:r>
    </w:p>
    <w:p w14:paraId="1484D0E6" w14:textId="77777777" w:rsidR="00337E0A" w:rsidRDefault="00337E0A" w:rsidP="00337E0A">
      <w:pPr>
        <w:pStyle w:val="ac"/>
        <w:rPr>
          <w:rtl/>
          <w:lang w:eastAsia="en-US"/>
        </w:rPr>
      </w:pPr>
      <w:r>
        <w:rPr>
          <w:rtl/>
          <w:lang w:eastAsia="en-US"/>
        </w:rPr>
        <w:t xml:space="preserve">הרי </w:t>
      </w:r>
      <w:proofErr w:type="spellStart"/>
      <w:r>
        <w:rPr>
          <w:rtl/>
          <w:lang w:eastAsia="en-US"/>
        </w:rPr>
        <w:t>דהפסוק</w:t>
      </w:r>
      <w:proofErr w:type="spellEnd"/>
      <w:r>
        <w:rPr>
          <w:rtl/>
          <w:lang w:eastAsia="en-US"/>
        </w:rPr>
        <w:t xml:space="preserve"> הזה חתוך הוא לג' אמירות</w:t>
      </w:r>
      <w:r w:rsidR="004A2BA7">
        <w:rPr>
          <w:rFonts w:hint="cs"/>
          <w:rtl/>
          <w:lang w:eastAsia="en-US"/>
        </w:rPr>
        <w:t>.</w:t>
      </w:r>
      <w:r w:rsidR="004A2BA7">
        <w:rPr>
          <w:rStyle w:val="a5"/>
          <w:rtl/>
          <w:lang w:eastAsia="en-US"/>
        </w:rPr>
        <w:footnoteReference w:id="20"/>
      </w:r>
      <w:r>
        <w:rPr>
          <w:rtl/>
          <w:lang w:eastAsia="en-US"/>
        </w:rPr>
        <w:t xml:space="preserve"> ואיתא בירושלמי ב' פעמים למשמעות </w:t>
      </w:r>
      <w:proofErr w:type="spellStart"/>
      <w:r>
        <w:rPr>
          <w:rtl/>
          <w:lang w:eastAsia="en-US"/>
        </w:rPr>
        <w:t>דהפסוק</w:t>
      </w:r>
      <w:proofErr w:type="spellEnd"/>
      <w:r>
        <w:rPr>
          <w:rtl/>
          <w:lang w:eastAsia="en-US"/>
        </w:rPr>
        <w:t xml:space="preserve"> נחלק לשנים לשון חותך</w:t>
      </w:r>
      <w:r w:rsidR="009B7E7F">
        <w:rPr>
          <w:rFonts w:hint="cs"/>
          <w:rtl/>
          <w:lang w:eastAsia="en-US"/>
        </w:rPr>
        <w:t xml:space="preserve">, פירוש </w:t>
      </w:r>
      <w:proofErr w:type="spellStart"/>
      <w:r>
        <w:rPr>
          <w:rtl/>
          <w:lang w:eastAsia="en-US"/>
        </w:rPr>
        <w:t>דהפסוק</w:t>
      </w:r>
      <w:proofErr w:type="spellEnd"/>
      <w:r>
        <w:rPr>
          <w:rtl/>
          <w:lang w:eastAsia="en-US"/>
        </w:rPr>
        <w:t xml:space="preserve"> נחלק </w:t>
      </w:r>
      <w:proofErr w:type="spellStart"/>
      <w:r>
        <w:rPr>
          <w:rtl/>
          <w:lang w:eastAsia="en-US"/>
        </w:rPr>
        <w:t>לפיסקי</w:t>
      </w:r>
      <w:proofErr w:type="spellEnd"/>
      <w:r>
        <w:rPr>
          <w:rtl/>
          <w:lang w:eastAsia="en-US"/>
        </w:rPr>
        <w:t xml:space="preserve"> פיסקי</w:t>
      </w:r>
      <w:r w:rsidR="009B7E7F">
        <w:rPr>
          <w:rFonts w:hint="cs"/>
          <w:rtl/>
          <w:lang w:eastAsia="en-US"/>
        </w:rPr>
        <w:t>,</w:t>
      </w:r>
      <w:r>
        <w:rPr>
          <w:rtl/>
          <w:lang w:eastAsia="en-US"/>
        </w:rPr>
        <w:t xml:space="preserve"> במס</w:t>
      </w:r>
      <w:r w:rsidR="009B7E7F">
        <w:rPr>
          <w:rFonts w:hint="cs"/>
          <w:rtl/>
          <w:lang w:eastAsia="en-US"/>
        </w:rPr>
        <w:t xml:space="preserve">כת </w:t>
      </w:r>
      <w:r>
        <w:rPr>
          <w:rtl/>
          <w:lang w:eastAsia="en-US"/>
        </w:rPr>
        <w:t xml:space="preserve">תענית </w:t>
      </w:r>
      <w:r w:rsidR="009B7E7F">
        <w:rPr>
          <w:rFonts w:hint="cs"/>
          <w:rtl/>
          <w:lang w:eastAsia="en-US"/>
        </w:rPr>
        <w:t xml:space="preserve">פרק ד הלכה ג </w:t>
      </w:r>
      <w:r>
        <w:rPr>
          <w:rtl/>
          <w:lang w:eastAsia="en-US"/>
        </w:rPr>
        <w:t>ובמס</w:t>
      </w:r>
      <w:r w:rsidR="009B7E7F">
        <w:rPr>
          <w:rFonts w:hint="cs"/>
          <w:rtl/>
          <w:lang w:eastAsia="en-US"/>
        </w:rPr>
        <w:t>כת</w:t>
      </w:r>
      <w:r>
        <w:rPr>
          <w:rtl/>
          <w:lang w:eastAsia="en-US"/>
        </w:rPr>
        <w:t xml:space="preserve"> מגילה פ</w:t>
      </w:r>
      <w:r w:rsidR="009B7E7F">
        <w:rPr>
          <w:rFonts w:hint="cs"/>
          <w:rtl/>
          <w:lang w:eastAsia="en-US"/>
        </w:rPr>
        <w:t xml:space="preserve">רק ד הלכה </w:t>
      </w:r>
      <w:r>
        <w:rPr>
          <w:rtl/>
          <w:lang w:eastAsia="en-US"/>
        </w:rPr>
        <w:t>ב עיין שם</w:t>
      </w:r>
      <w:r w:rsidR="009B7E7F">
        <w:rPr>
          <w:rFonts w:hint="cs"/>
          <w:rtl/>
          <w:lang w:eastAsia="en-US"/>
        </w:rPr>
        <w:t>.</w:t>
      </w:r>
      <w:r w:rsidR="009B7E7F">
        <w:rPr>
          <w:rStyle w:val="a5"/>
          <w:rtl/>
          <w:lang w:eastAsia="en-US"/>
        </w:rPr>
        <w:footnoteReference w:id="21"/>
      </w:r>
      <w:r w:rsidR="00351635">
        <w:rPr>
          <w:rFonts w:hint="cs"/>
          <w:rtl/>
          <w:lang w:eastAsia="en-US"/>
        </w:rPr>
        <w:t xml:space="preserve"> והכי פירושו </w:t>
      </w:r>
      <w:proofErr w:type="spellStart"/>
      <w:r>
        <w:rPr>
          <w:rtl/>
          <w:lang w:eastAsia="en-US"/>
        </w:rPr>
        <w:t>בסוגיא</w:t>
      </w:r>
      <w:proofErr w:type="spellEnd"/>
      <w:r>
        <w:rPr>
          <w:rtl/>
          <w:lang w:eastAsia="en-US"/>
        </w:rPr>
        <w:t xml:space="preserve"> דידן</w:t>
      </w:r>
      <w:r w:rsidR="00351635">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ינאי</w:t>
      </w:r>
      <w:r w:rsidR="00351635">
        <w:rPr>
          <w:rFonts w:hint="cs"/>
          <w:rtl/>
          <w:lang w:eastAsia="en-US"/>
        </w:rPr>
        <w:t>:</w:t>
      </w:r>
      <w:r>
        <w:rPr>
          <w:rtl/>
          <w:lang w:eastAsia="en-US"/>
        </w:rPr>
        <w:t xml:space="preserve"> אילו נתנה התורה חתוכה</w:t>
      </w:r>
      <w:r w:rsidR="00351635">
        <w:rPr>
          <w:rFonts w:hint="cs"/>
          <w:rtl/>
          <w:lang w:eastAsia="en-US"/>
        </w:rPr>
        <w:t xml:space="preserve"> </w:t>
      </w:r>
      <w:r w:rsidR="00351635">
        <w:rPr>
          <w:rtl/>
          <w:lang w:eastAsia="en-US"/>
        </w:rPr>
        <w:t>–</w:t>
      </w:r>
      <w:r w:rsidR="00351635">
        <w:rPr>
          <w:rFonts w:hint="cs"/>
          <w:rtl/>
          <w:lang w:eastAsia="en-US"/>
        </w:rPr>
        <w:t xml:space="preserve"> פירוש "אילו" </w:t>
      </w:r>
      <w:r>
        <w:rPr>
          <w:rtl/>
          <w:lang w:eastAsia="en-US"/>
        </w:rPr>
        <w:t>כמו אילולי</w:t>
      </w:r>
      <w:r w:rsidR="003A53DB">
        <w:rPr>
          <w:rFonts w:hint="cs"/>
          <w:rtl/>
          <w:lang w:eastAsia="en-US"/>
        </w:rPr>
        <w:t xml:space="preserve"> </w:t>
      </w:r>
      <w:r>
        <w:rPr>
          <w:rtl/>
          <w:lang w:eastAsia="en-US"/>
        </w:rPr>
        <w:t xml:space="preserve">ניתנה התורה חתוכה </w:t>
      </w:r>
      <w:r w:rsidR="003A53DB">
        <w:rPr>
          <w:rFonts w:hint="cs"/>
          <w:rtl/>
          <w:lang w:eastAsia="en-US"/>
        </w:rPr>
        <w:t xml:space="preserve">- </w:t>
      </w:r>
      <w:r>
        <w:rPr>
          <w:rtl/>
          <w:lang w:eastAsia="en-US"/>
        </w:rPr>
        <w:t xml:space="preserve">לחתוך הפסוק </w:t>
      </w:r>
      <w:proofErr w:type="spellStart"/>
      <w:r>
        <w:rPr>
          <w:rtl/>
          <w:lang w:eastAsia="en-US"/>
        </w:rPr>
        <w:t>לפיסקי</w:t>
      </w:r>
      <w:proofErr w:type="spellEnd"/>
      <w:r>
        <w:rPr>
          <w:rtl/>
          <w:lang w:eastAsia="en-US"/>
        </w:rPr>
        <w:t xml:space="preserve"> פיסקי ולכמה מאמרים לדיבור בפ</w:t>
      </w:r>
      <w:r w:rsidR="003A53DB">
        <w:rPr>
          <w:rFonts w:hint="cs"/>
          <w:rtl/>
          <w:lang w:eastAsia="en-US"/>
        </w:rPr>
        <w:t xml:space="preserve">ני עצמו, </w:t>
      </w:r>
      <w:r>
        <w:rPr>
          <w:rtl/>
          <w:lang w:eastAsia="en-US"/>
        </w:rPr>
        <w:t xml:space="preserve">לא </w:t>
      </w:r>
      <w:proofErr w:type="spellStart"/>
      <w:r>
        <w:rPr>
          <w:rtl/>
          <w:lang w:eastAsia="en-US"/>
        </w:rPr>
        <w:t>היתה</w:t>
      </w:r>
      <w:proofErr w:type="spellEnd"/>
      <w:r>
        <w:rPr>
          <w:rtl/>
          <w:lang w:eastAsia="en-US"/>
        </w:rPr>
        <w:t xml:space="preserve"> לרגל עמידה דלא הי</w:t>
      </w:r>
      <w:r w:rsidR="0094105C">
        <w:rPr>
          <w:rFonts w:hint="cs"/>
          <w:rtl/>
          <w:lang w:eastAsia="en-US"/>
        </w:rPr>
        <w:t>ה</w:t>
      </w:r>
      <w:r>
        <w:rPr>
          <w:rtl/>
          <w:lang w:eastAsia="en-US"/>
        </w:rPr>
        <w:t xml:space="preserve"> בידינו </w:t>
      </w:r>
      <w:proofErr w:type="spellStart"/>
      <w:r>
        <w:rPr>
          <w:rtl/>
          <w:lang w:eastAsia="en-US"/>
        </w:rPr>
        <w:t>האיך</w:t>
      </w:r>
      <w:proofErr w:type="spellEnd"/>
      <w:r>
        <w:rPr>
          <w:rtl/>
          <w:lang w:eastAsia="en-US"/>
        </w:rPr>
        <w:t xml:space="preserve"> לפסוק הלכה למעשה בכל מקום שיש פנים לכאן</w:t>
      </w:r>
      <w:r w:rsidR="009F418C">
        <w:rPr>
          <w:rFonts w:hint="cs"/>
          <w:rtl/>
          <w:lang w:eastAsia="en-US"/>
        </w:rPr>
        <w:t xml:space="preserve"> (ולכאן)</w:t>
      </w:r>
      <w:r w:rsidR="003A53DB">
        <w:rPr>
          <w:rFonts w:hint="cs"/>
          <w:rtl/>
          <w:lang w:eastAsia="en-US"/>
        </w:rPr>
        <w:t>.</w:t>
      </w:r>
      <w:r>
        <w:rPr>
          <w:rtl/>
          <w:lang w:eastAsia="en-US"/>
        </w:rPr>
        <w:t xml:space="preserve"> אלא התורה ניתנה חתוכה</w:t>
      </w:r>
      <w:r w:rsidR="003A53DB">
        <w:rPr>
          <w:rFonts w:hint="cs"/>
          <w:rtl/>
          <w:lang w:eastAsia="en-US"/>
        </w:rPr>
        <w:t xml:space="preserve">, ולפי זה </w:t>
      </w:r>
      <w:r>
        <w:rPr>
          <w:rtl/>
          <w:lang w:eastAsia="en-US"/>
        </w:rPr>
        <w:t>גילה לן הכתוב הזה שנחתך</w:t>
      </w:r>
      <w:r w:rsidR="009F418C">
        <w:rPr>
          <w:rFonts w:hint="cs"/>
          <w:rtl/>
          <w:lang w:eastAsia="en-US"/>
        </w:rPr>
        <w:t>,</w:t>
      </w:r>
      <w:r>
        <w:rPr>
          <w:rtl/>
          <w:lang w:eastAsia="en-US"/>
        </w:rPr>
        <w:t xml:space="preserve"> </w:t>
      </w:r>
      <w:proofErr w:type="spellStart"/>
      <w:r>
        <w:rPr>
          <w:rtl/>
          <w:lang w:eastAsia="en-US"/>
        </w:rPr>
        <w:t>האיך</w:t>
      </w:r>
      <w:proofErr w:type="spellEnd"/>
      <w:r>
        <w:rPr>
          <w:rtl/>
          <w:lang w:eastAsia="en-US"/>
        </w:rPr>
        <w:t xml:space="preserve"> לעשות לפסוק הלכה למעשה</w:t>
      </w:r>
      <w:r w:rsidR="00AC2072">
        <w:rPr>
          <w:rFonts w:hint="cs"/>
          <w:rtl/>
          <w:lang w:eastAsia="en-US"/>
        </w:rPr>
        <w:t>.</w:t>
      </w:r>
      <w:r w:rsidR="00AC2072">
        <w:rPr>
          <w:rStyle w:val="a5"/>
          <w:rtl/>
          <w:lang w:eastAsia="en-US"/>
        </w:rPr>
        <w:footnoteReference w:id="22"/>
      </w:r>
    </w:p>
    <w:p w14:paraId="464ED448" w14:textId="77777777" w:rsidR="00A125FA" w:rsidRDefault="00C57836" w:rsidP="00DB3ABF">
      <w:pPr>
        <w:pStyle w:val="ab"/>
        <w:rPr>
          <w:rtl/>
        </w:rPr>
      </w:pPr>
      <w:r>
        <w:rPr>
          <w:rFonts w:hint="cs"/>
          <w:rtl/>
        </w:rPr>
        <w:t xml:space="preserve">גמרא </w:t>
      </w:r>
      <w:r w:rsidR="00E41EB3">
        <w:rPr>
          <w:rFonts w:hint="cs"/>
          <w:rtl/>
        </w:rPr>
        <w:t xml:space="preserve">בבלי </w:t>
      </w:r>
      <w:r w:rsidRPr="00DB3ABF">
        <w:rPr>
          <w:rtl/>
        </w:rPr>
        <w:t xml:space="preserve">סנהדרין </w:t>
      </w:r>
      <w:proofErr w:type="spellStart"/>
      <w:r w:rsidRPr="00DB3ABF">
        <w:rPr>
          <w:rtl/>
        </w:rPr>
        <w:t>יז</w:t>
      </w:r>
      <w:proofErr w:type="spellEnd"/>
      <w:r>
        <w:rPr>
          <w:rFonts w:cs="Narkisim"/>
          <w:rtl/>
        </w:rPr>
        <w:t xml:space="preserve"> ע</w:t>
      </w:r>
      <w:r>
        <w:rPr>
          <w:rFonts w:hint="cs"/>
          <w:rtl/>
        </w:rPr>
        <w:t>"א</w:t>
      </w:r>
      <w:r w:rsidR="006D46BF">
        <w:rPr>
          <w:rFonts w:hint="cs"/>
          <w:rtl/>
        </w:rPr>
        <w:t xml:space="preserve"> </w:t>
      </w:r>
      <w:r w:rsidR="006D46BF">
        <w:rPr>
          <w:rtl/>
        </w:rPr>
        <w:t>–</w:t>
      </w:r>
      <w:r w:rsidR="006D46BF">
        <w:rPr>
          <w:rFonts w:hint="cs"/>
          <w:rtl/>
        </w:rPr>
        <w:t xml:space="preserve"> מי ראוי לשבת בסנהדרין</w:t>
      </w:r>
    </w:p>
    <w:p w14:paraId="5932A7FE" w14:textId="77777777" w:rsidR="00A125FA" w:rsidRDefault="00C57836" w:rsidP="00A703F2">
      <w:pPr>
        <w:pStyle w:val="ac"/>
        <w:rPr>
          <w:rFonts w:ascii="David" w:hAnsi="David"/>
          <w:rtl/>
        </w:rPr>
      </w:pPr>
      <w:r w:rsidRPr="00A703F2">
        <w:rPr>
          <w:rFonts w:ascii="David" w:hAnsi="David"/>
          <w:rtl/>
        </w:rPr>
        <w:lastRenderedPageBreak/>
        <w:t xml:space="preserve">אמר רב יהודה אמר רב: אין </w:t>
      </w:r>
      <w:proofErr w:type="spellStart"/>
      <w:r w:rsidRPr="00A703F2">
        <w:rPr>
          <w:rFonts w:ascii="David" w:hAnsi="David"/>
          <w:rtl/>
        </w:rPr>
        <w:t>מושיבין</w:t>
      </w:r>
      <w:proofErr w:type="spellEnd"/>
      <w:r w:rsidRPr="00A703F2">
        <w:rPr>
          <w:rFonts w:ascii="David" w:hAnsi="David"/>
          <w:rtl/>
        </w:rPr>
        <w:t xml:space="preserve"> בסנהדרין אלא מי שיודע לטהר את השרץ מן התורה.</w:t>
      </w:r>
      <w:r w:rsidR="00387DA1">
        <w:rPr>
          <w:rStyle w:val="a5"/>
          <w:rFonts w:ascii="David" w:hAnsi="David"/>
          <w:rtl/>
        </w:rPr>
        <w:footnoteReference w:id="23"/>
      </w:r>
      <w:r w:rsidRPr="00A703F2">
        <w:rPr>
          <w:rFonts w:ascii="David" w:hAnsi="David"/>
          <w:rtl/>
        </w:rPr>
        <w:t xml:space="preserve"> אמר רב: אני אדון </w:t>
      </w:r>
      <w:proofErr w:type="spellStart"/>
      <w:r w:rsidRPr="00A703F2">
        <w:rPr>
          <w:rFonts w:ascii="David" w:hAnsi="David"/>
          <w:rtl/>
        </w:rPr>
        <w:t>ואטהרנו</w:t>
      </w:r>
      <w:proofErr w:type="spellEnd"/>
      <w:r w:rsidR="00A125FA" w:rsidRPr="00A703F2">
        <w:rPr>
          <w:rFonts w:ascii="David" w:hAnsi="David"/>
          <w:rtl/>
        </w:rPr>
        <w:t>: ומה נחש שממית ומרבה טומאה - טהור, שרץ שאינו ממית ומרבה טומאה - אינו דין שיהא טהור? - ולא היא, מידי דהוה אקוץ בעלמא.</w:t>
      </w:r>
      <w:r w:rsidR="00873449">
        <w:rPr>
          <w:rStyle w:val="a5"/>
          <w:rFonts w:ascii="David" w:hAnsi="David"/>
          <w:rtl/>
        </w:rPr>
        <w:footnoteReference w:id="24"/>
      </w:r>
      <w:r w:rsidR="00A125FA" w:rsidRPr="00A703F2">
        <w:rPr>
          <w:rFonts w:ascii="David" w:hAnsi="David"/>
          <w:rtl/>
        </w:rPr>
        <w:t xml:space="preserve"> </w:t>
      </w:r>
    </w:p>
    <w:p w14:paraId="0763B350" w14:textId="77777777" w:rsidR="00D81155" w:rsidRDefault="00C57836" w:rsidP="003E21E3">
      <w:pPr>
        <w:pStyle w:val="ab"/>
        <w:rPr>
          <w:rtl/>
        </w:rPr>
      </w:pPr>
      <w:r>
        <w:rPr>
          <w:rFonts w:hint="cs"/>
          <w:rtl/>
        </w:rPr>
        <w:t xml:space="preserve">גמרא עירובין </w:t>
      </w:r>
      <w:proofErr w:type="spellStart"/>
      <w:r>
        <w:rPr>
          <w:rFonts w:hint="cs"/>
          <w:rtl/>
        </w:rPr>
        <w:t>יג</w:t>
      </w:r>
      <w:proofErr w:type="spellEnd"/>
      <w:r>
        <w:rPr>
          <w:rFonts w:hint="cs"/>
          <w:rtl/>
        </w:rPr>
        <w:t xml:space="preserve"> ע"ב </w:t>
      </w:r>
      <w:r w:rsidR="00FD5E96">
        <w:rPr>
          <w:rtl/>
        </w:rPr>
        <w:t>–</w:t>
      </w:r>
      <w:r w:rsidR="00FD5E96">
        <w:rPr>
          <w:rFonts w:hint="cs"/>
          <w:rtl/>
        </w:rPr>
        <w:t xml:space="preserve"> דמותו של רבי מאיר</w:t>
      </w:r>
    </w:p>
    <w:p w14:paraId="16E2B717" w14:textId="77777777" w:rsidR="00D81155" w:rsidRDefault="00D81155" w:rsidP="00D81155">
      <w:pPr>
        <w:pStyle w:val="ac"/>
        <w:rPr>
          <w:rtl/>
        </w:rPr>
      </w:pPr>
      <w:r>
        <w:rPr>
          <w:rtl/>
        </w:rPr>
        <w:t xml:space="preserve">אמר רבי אחא בר </w:t>
      </w:r>
      <w:proofErr w:type="spellStart"/>
      <w:r>
        <w:rPr>
          <w:rtl/>
        </w:rPr>
        <w:t>חנינא</w:t>
      </w:r>
      <w:proofErr w:type="spellEnd"/>
      <w:r>
        <w:rPr>
          <w:rtl/>
        </w:rPr>
        <w:t xml:space="preserve">: גלוי וידוע לפני מי שאמר והיה העולם שאין בדורו של רבי מאיר כמותו, ומפני מה לא קבעו הלכה כמותו - שלא יכלו </w:t>
      </w:r>
      <w:proofErr w:type="spellStart"/>
      <w:r>
        <w:rPr>
          <w:rtl/>
        </w:rPr>
        <w:t>חביריו</w:t>
      </w:r>
      <w:proofErr w:type="spellEnd"/>
      <w:r>
        <w:rPr>
          <w:rtl/>
        </w:rPr>
        <w:t xml:space="preserve"> לעמוד על סוף דעתו</w:t>
      </w:r>
      <w:r w:rsidR="001F75E3">
        <w:rPr>
          <w:rFonts w:hint="cs"/>
          <w:rtl/>
        </w:rPr>
        <w:t>,</w:t>
      </w:r>
      <w:r>
        <w:rPr>
          <w:rtl/>
        </w:rPr>
        <w:t xml:space="preserve"> שהוא אומר על טמא טהור ומראה לו פנים, על טהור טמא ומראה לו פנים.</w:t>
      </w:r>
      <w:r w:rsidR="001F75E3" w:rsidRPr="001F75E3">
        <w:rPr>
          <w:rStyle w:val="a5"/>
          <w:rtl/>
        </w:rPr>
        <w:t xml:space="preserve"> </w:t>
      </w:r>
      <w:r w:rsidR="001F75E3">
        <w:rPr>
          <w:rStyle w:val="a5"/>
          <w:rtl/>
        </w:rPr>
        <w:footnoteReference w:id="25"/>
      </w:r>
      <w:r w:rsidR="001F75E3">
        <w:rPr>
          <w:rtl/>
        </w:rPr>
        <w:t xml:space="preserve"> </w:t>
      </w:r>
      <w:r>
        <w:rPr>
          <w:rtl/>
        </w:rPr>
        <w:t xml:space="preserve"> תנא: לא רבי מאיר שמו אלא רבי </w:t>
      </w:r>
      <w:proofErr w:type="spellStart"/>
      <w:r>
        <w:rPr>
          <w:rtl/>
        </w:rPr>
        <w:t>נהוראי</w:t>
      </w:r>
      <w:proofErr w:type="spellEnd"/>
      <w:r>
        <w:rPr>
          <w:rtl/>
        </w:rPr>
        <w:t xml:space="preserve"> שמו, ולמה נקרא שמו רבי מאיר - שהוא מאיר עיני חכמים בהלכה.</w:t>
      </w:r>
      <w:r w:rsidR="00AB5EE5">
        <w:rPr>
          <w:rStyle w:val="a5"/>
          <w:rtl/>
        </w:rPr>
        <w:footnoteReference w:id="26"/>
      </w:r>
      <w:r>
        <w:rPr>
          <w:rtl/>
        </w:rPr>
        <w:t xml:space="preserve"> </w:t>
      </w:r>
      <w:r w:rsidR="00B91308">
        <w:rPr>
          <w:rFonts w:hint="cs"/>
          <w:rtl/>
        </w:rPr>
        <w:t>...</w:t>
      </w:r>
      <w:r>
        <w:rPr>
          <w:rtl/>
        </w:rPr>
        <w:t xml:space="preserve"> אמר רבי: האי </w:t>
      </w:r>
      <w:proofErr w:type="spellStart"/>
      <w:r>
        <w:rPr>
          <w:rtl/>
        </w:rPr>
        <w:t>דמחדדנא</w:t>
      </w:r>
      <w:proofErr w:type="spellEnd"/>
      <w:r>
        <w:rPr>
          <w:rtl/>
        </w:rPr>
        <w:t xml:space="preserve"> </w:t>
      </w:r>
      <w:proofErr w:type="spellStart"/>
      <w:r>
        <w:rPr>
          <w:rtl/>
        </w:rPr>
        <w:t>מחבראי</w:t>
      </w:r>
      <w:proofErr w:type="spellEnd"/>
      <w:r>
        <w:rPr>
          <w:rtl/>
        </w:rPr>
        <w:t xml:space="preserve"> - </w:t>
      </w:r>
      <w:proofErr w:type="spellStart"/>
      <w:r>
        <w:rPr>
          <w:rtl/>
        </w:rPr>
        <w:t>דחזיתיה</w:t>
      </w:r>
      <w:proofErr w:type="spellEnd"/>
      <w:r>
        <w:rPr>
          <w:rtl/>
        </w:rPr>
        <w:t xml:space="preserve"> לרבי מאיר מאחוריה, ואילו חזיתיה מקמיה - </w:t>
      </w:r>
      <w:proofErr w:type="spellStart"/>
      <w:r>
        <w:rPr>
          <w:rtl/>
        </w:rPr>
        <w:t>הוה</w:t>
      </w:r>
      <w:proofErr w:type="spellEnd"/>
      <w:r>
        <w:rPr>
          <w:rtl/>
        </w:rPr>
        <w:t xml:space="preserve"> </w:t>
      </w:r>
      <w:proofErr w:type="spellStart"/>
      <w:r>
        <w:rPr>
          <w:rtl/>
        </w:rPr>
        <w:t>מחדדנא</w:t>
      </w:r>
      <w:proofErr w:type="spellEnd"/>
      <w:r>
        <w:rPr>
          <w:rtl/>
        </w:rPr>
        <w:t xml:space="preserve"> טפי. </w:t>
      </w:r>
      <w:proofErr w:type="spellStart"/>
      <w:r>
        <w:rPr>
          <w:rtl/>
        </w:rPr>
        <w:t>דכתיב</w:t>
      </w:r>
      <w:proofErr w:type="spellEnd"/>
      <w:r w:rsidR="003C5AFD">
        <w:rPr>
          <w:rFonts w:hint="cs"/>
          <w:rtl/>
        </w:rPr>
        <w:t>:</w:t>
      </w:r>
      <w:r>
        <w:rPr>
          <w:rtl/>
        </w:rPr>
        <w:t xml:space="preserve"> </w:t>
      </w:r>
      <w:r w:rsidR="003C5AFD">
        <w:rPr>
          <w:rFonts w:hint="cs"/>
          <w:rtl/>
        </w:rPr>
        <w:t>"</w:t>
      </w:r>
      <w:r>
        <w:rPr>
          <w:rtl/>
        </w:rPr>
        <w:t>והיו עיניך ר</w:t>
      </w:r>
      <w:r w:rsidR="003C5AFD">
        <w:rPr>
          <w:rFonts w:hint="cs"/>
          <w:rtl/>
        </w:rPr>
        <w:t>ו</w:t>
      </w:r>
      <w:r>
        <w:rPr>
          <w:rtl/>
        </w:rPr>
        <w:t>אות את מוריך</w:t>
      </w:r>
      <w:r w:rsidR="003C5AFD">
        <w:rPr>
          <w:rFonts w:hint="cs"/>
          <w:rtl/>
        </w:rPr>
        <w:t>"</w:t>
      </w:r>
      <w:r w:rsidR="00C11383">
        <w:rPr>
          <w:rFonts w:hint="cs"/>
          <w:rtl/>
        </w:rPr>
        <w:t xml:space="preserve"> (ישעיהו ל כ)</w:t>
      </w:r>
      <w:r>
        <w:rPr>
          <w:rtl/>
        </w:rPr>
        <w:t xml:space="preserve">. אמר רבי אבהו אמר רבי יוחנן: תלמיד היה לו לרבי מאיר </w:t>
      </w:r>
      <w:proofErr w:type="spellStart"/>
      <w:r>
        <w:rPr>
          <w:rtl/>
        </w:rPr>
        <w:t>וסומכוס</w:t>
      </w:r>
      <w:proofErr w:type="spellEnd"/>
      <w:r>
        <w:rPr>
          <w:rtl/>
        </w:rPr>
        <w:t xml:space="preserve"> שמו, שהיה אומר על כל דבר ודבר של טומאה ארבעים ושמונה טעמי טומאה, ועל כל דבר ודבר של טהרה ארבעים ושמונה טעמי טהרה. תנא: תלמיד ותיק היה ביבנה שהיה מטהר את השרץ במאה וחמשים טעמים.</w:t>
      </w:r>
      <w:r w:rsidR="007C15F9">
        <w:rPr>
          <w:rStyle w:val="a5"/>
          <w:rtl/>
        </w:rPr>
        <w:footnoteReference w:id="27"/>
      </w:r>
      <w:r>
        <w:rPr>
          <w:rtl/>
        </w:rPr>
        <w:t xml:space="preserve"> אמר </w:t>
      </w:r>
      <w:proofErr w:type="spellStart"/>
      <w:r>
        <w:rPr>
          <w:rtl/>
        </w:rPr>
        <w:t>רבינא</w:t>
      </w:r>
      <w:proofErr w:type="spellEnd"/>
      <w:r>
        <w:rPr>
          <w:rtl/>
        </w:rPr>
        <w:t xml:space="preserve">: אני אדון </w:t>
      </w:r>
      <w:proofErr w:type="spellStart"/>
      <w:r>
        <w:rPr>
          <w:rtl/>
        </w:rPr>
        <w:t>ואטהרנו</w:t>
      </w:r>
      <w:proofErr w:type="spellEnd"/>
      <w:r>
        <w:rPr>
          <w:rtl/>
        </w:rPr>
        <w:t xml:space="preserve">; ומה נחש שממית ומרבה טומאה - טהור, שרץ שאין ממית ומרבה טומאה לא כל שכן? - ולא היא, מעשה קוץ בעלמא </w:t>
      </w:r>
      <w:proofErr w:type="spellStart"/>
      <w:r>
        <w:rPr>
          <w:rtl/>
        </w:rPr>
        <w:t>קעביד</w:t>
      </w:r>
      <w:proofErr w:type="spellEnd"/>
      <w:r>
        <w:rPr>
          <w:rtl/>
        </w:rPr>
        <w:t>.</w:t>
      </w:r>
      <w:r w:rsidR="00170E7E">
        <w:rPr>
          <w:rStyle w:val="a5"/>
          <w:rtl/>
        </w:rPr>
        <w:footnoteReference w:id="28"/>
      </w:r>
    </w:p>
    <w:p w14:paraId="1296BB95" w14:textId="77777777" w:rsidR="00AE4183" w:rsidRPr="00AE4183" w:rsidRDefault="00AE4183" w:rsidP="00AE4183">
      <w:pPr>
        <w:pStyle w:val="ab"/>
        <w:rPr>
          <w:rtl/>
          <w:lang w:eastAsia="en-US"/>
        </w:rPr>
      </w:pPr>
      <w:r w:rsidRPr="00AE4183">
        <w:rPr>
          <w:rtl/>
          <w:lang w:eastAsia="en-US"/>
        </w:rPr>
        <w:t>הקדמת הרמב"ם למשנה</w:t>
      </w:r>
      <w:r>
        <w:rPr>
          <w:rFonts w:hint="cs"/>
          <w:rtl/>
          <w:lang w:eastAsia="en-US"/>
        </w:rPr>
        <w:t xml:space="preserve"> </w:t>
      </w:r>
      <w:r>
        <w:rPr>
          <w:rtl/>
          <w:lang w:eastAsia="en-US"/>
        </w:rPr>
        <w:t>–</w:t>
      </w:r>
      <w:r>
        <w:rPr>
          <w:rFonts w:hint="cs"/>
          <w:rtl/>
          <w:lang w:eastAsia="en-US"/>
        </w:rPr>
        <w:t xml:space="preserve"> </w:t>
      </w:r>
      <w:proofErr w:type="spellStart"/>
      <w:r>
        <w:rPr>
          <w:rFonts w:hint="cs"/>
          <w:rtl/>
          <w:lang w:eastAsia="en-US"/>
        </w:rPr>
        <w:t>הכל</w:t>
      </w:r>
      <w:proofErr w:type="spellEnd"/>
      <w:r>
        <w:rPr>
          <w:rFonts w:hint="cs"/>
          <w:rtl/>
          <w:lang w:eastAsia="en-US"/>
        </w:rPr>
        <w:t xml:space="preserve"> ניתן בסיני</w:t>
      </w:r>
    </w:p>
    <w:p w14:paraId="3BA70EE2" w14:textId="77777777" w:rsidR="005F7C9D" w:rsidRDefault="00AE4183" w:rsidP="00AE4183">
      <w:pPr>
        <w:pStyle w:val="ac"/>
        <w:rPr>
          <w:rtl/>
        </w:rPr>
      </w:pPr>
      <w:r w:rsidRPr="00AE4183">
        <w:rPr>
          <w:rtl/>
          <w:lang w:eastAsia="en-US"/>
        </w:rPr>
        <w:t>דע שכל מצוה שנתן הק</w:t>
      </w:r>
      <w:r w:rsidR="002116C2">
        <w:rPr>
          <w:rFonts w:hint="cs"/>
          <w:rtl/>
          <w:lang w:eastAsia="en-US"/>
        </w:rPr>
        <w:t>ב"ה</w:t>
      </w:r>
      <w:r w:rsidRPr="00AE4183">
        <w:rPr>
          <w:rtl/>
          <w:lang w:eastAsia="en-US"/>
        </w:rPr>
        <w:t xml:space="preserve"> למשה רבינו ניתנה לו עם פירושה, היה הק</w:t>
      </w:r>
      <w:r w:rsidR="006E395D">
        <w:rPr>
          <w:rFonts w:hint="cs"/>
          <w:rtl/>
          <w:lang w:eastAsia="en-US"/>
        </w:rPr>
        <w:t xml:space="preserve">ב"ה </w:t>
      </w:r>
      <w:r w:rsidRPr="00AE4183">
        <w:rPr>
          <w:rtl/>
          <w:lang w:eastAsia="en-US"/>
        </w:rPr>
        <w:t>אומר לו המקרא ואח"כ אומר לו פירושו וביאורו וכל מה שכלל אותו המקרא המחוכם</w:t>
      </w:r>
      <w:r w:rsidR="002116C2">
        <w:rPr>
          <w:rFonts w:hint="cs"/>
          <w:rtl/>
          <w:lang w:eastAsia="en-US"/>
        </w:rPr>
        <w:t>.</w:t>
      </w:r>
      <w:r w:rsidRPr="00AE4183">
        <w:rPr>
          <w:rtl/>
          <w:lang w:eastAsia="en-US"/>
        </w:rPr>
        <w:t xml:space="preserve"> וכך היה סדר </w:t>
      </w:r>
      <w:proofErr w:type="spellStart"/>
      <w:r w:rsidRPr="00AE4183">
        <w:rPr>
          <w:rtl/>
          <w:lang w:eastAsia="en-US"/>
        </w:rPr>
        <w:t>למודו</w:t>
      </w:r>
      <w:proofErr w:type="spellEnd"/>
      <w:r w:rsidRPr="00AE4183">
        <w:rPr>
          <w:rtl/>
          <w:lang w:eastAsia="en-US"/>
        </w:rPr>
        <w:t xml:space="preserve"> לישראל</w:t>
      </w:r>
      <w:r w:rsidR="002116C2">
        <w:rPr>
          <w:rFonts w:hint="cs"/>
          <w:rtl/>
          <w:lang w:eastAsia="en-US"/>
        </w:rPr>
        <w:t>:</w:t>
      </w:r>
      <w:r w:rsidRPr="00AE4183">
        <w:rPr>
          <w:rtl/>
          <w:lang w:eastAsia="en-US"/>
        </w:rPr>
        <w:t xml:space="preserve"> היה בא </w:t>
      </w:r>
      <w:proofErr w:type="spellStart"/>
      <w:r w:rsidRPr="00AE4183">
        <w:rPr>
          <w:rtl/>
          <w:lang w:eastAsia="en-US"/>
        </w:rPr>
        <w:t>לאהלו</w:t>
      </w:r>
      <w:proofErr w:type="spellEnd"/>
      <w:r w:rsidRPr="00AE4183">
        <w:rPr>
          <w:rtl/>
          <w:lang w:eastAsia="en-US"/>
        </w:rPr>
        <w:t>, נכנס אצלו אהרן תח</w:t>
      </w:r>
      <w:r w:rsidR="002116C2">
        <w:rPr>
          <w:rFonts w:hint="cs"/>
          <w:rtl/>
          <w:lang w:eastAsia="en-US"/>
        </w:rPr>
        <w:t>י</w:t>
      </w:r>
      <w:r w:rsidRPr="00AE4183">
        <w:rPr>
          <w:rtl/>
          <w:lang w:eastAsia="en-US"/>
        </w:rPr>
        <w:t xml:space="preserve">לה, והוא מסדיר לו המקרא שקבל פעם אחת ומלמדו פירושו, </w:t>
      </w:r>
      <w:r>
        <w:rPr>
          <w:rFonts w:hint="cs"/>
          <w:rtl/>
          <w:lang w:eastAsia="en-US"/>
        </w:rPr>
        <w:t>...</w:t>
      </w:r>
      <w:r w:rsidRPr="00AE4183">
        <w:rPr>
          <w:rtl/>
          <w:lang w:eastAsia="en-US"/>
        </w:rPr>
        <w:t xml:space="preserve"> ואח"כ נכנסים המון העם כל המבקש ה' ומסדיר גם להם כדי שישמעו כולם ממנו. </w:t>
      </w:r>
      <w:r>
        <w:rPr>
          <w:rFonts w:hint="cs"/>
          <w:rtl/>
          <w:lang w:eastAsia="en-US"/>
        </w:rPr>
        <w:t>...</w:t>
      </w:r>
      <w:r w:rsidRPr="00AE4183">
        <w:rPr>
          <w:rtl/>
          <w:lang w:eastAsia="en-US"/>
        </w:rPr>
        <w:t xml:space="preserve"> ומתפזרים העם ללמ</w:t>
      </w:r>
      <w:r w:rsidR="006E395D">
        <w:rPr>
          <w:rFonts w:hint="cs"/>
          <w:rtl/>
          <w:lang w:eastAsia="en-US"/>
        </w:rPr>
        <w:t>ו</w:t>
      </w:r>
      <w:r w:rsidRPr="00AE4183">
        <w:rPr>
          <w:rtl/>
          <w:lang w:eastAsia="en-US"/>
        </w:rPr>
        <w:t>ד זה לזה מה ששמעו מהשליח, וכותבים המקרא במגלות</w:t>
      </w:r>
      <w:r w:rsidR="000B4984">
        <w:rPr>
          <w:rFonts w:hint="cs"/>
          <w:rtl/>
          <w:lang w:eastAsia="en-US"/>
        </w:rPr>
        <w:t xml:space="preserve"> ... </w:t>
      </w:r>
      <w:r w:rsidRPr="00AE4183">
        <w:rPr>
          <w:rtl/>
          <w:lang w:eastAsia="en-US"/>
        </w:rPr>
        <w:t>ללמ</w:t>
      </w:r>
      <w:r w:rsidR="006E395D">
        <w:rPr>
          <w:rFonts w:hint="cs"/>
          <w:rtl/>
          <w:lang w:eastAsia="en-US"/>
        </w:rPr>
        <w:t>ו</w:t>
      </w:r>
      <w:r w:rsidRPr="00AE4183">
        <w:rPr>
          <w:rtl/>
          <w:lang w:eastAsia="en-US"/>
        </w:rPr>
        <w:t>ד ולשנן עד שידעו אותו מקרא וישכילו קריאתו, ומלמדים אותם ביאור אותו המקרא שניתן מאת ה', ואותו הביאור הוא כללי ענ</w:t>
      </w:r>
      <w:r w:rsidR="00A35EAE">
        <w:rPr>
          <w:rFonts w:hint="cs"/>
          <w:rtl/>
          <w:lang w:eastAsia="en-US"/>
        </w:rPr>
        <w:t>י</w:t>
      </w:r>
      <w:r w:rsidRPr="00AE4183">
        <w:rPr>
          <w:rtl/>
          <w:lang w:eastAsia="en-US"/>
        </w:rPr>
        <w:t xml:space="preserve">ינים. והיו </w:t>
      </w:r>
      <w:proofErr w:type="spellStart"/>
      <w:r w:rsidRPr="00AE4183">
        <w:rPr>
          <w:rtl/>
          <w:lang w:eastAsia="en-US"/>
        </w:rPr>
        <w:t>כותבין</w:t>
      </w:r>
      <w:proofErr w:type="spellEnd"/>
      <w:r w:rsidRPr="00AE4183">
        <w:rPr>
          <w:rtl/>
          <w:lang w:eastAsia="en-US"/>
        </w:rPr>
        <w:t xml:space="preserve"> המקרא וזוכרים הקבלה על פה, וכך אומרים חכמים ע"ה תורה שבכתב ותורה שבעל פה. ואמרו ע"ה </w:t>
      </w:r>
      <w:proofErr w:type="spellStart"/>
      <w:r w:rsidRPr="00AE4183">
        <w:rPr>
          <w:rtl/>
          <w:lang w:eastAsia="en-US"/>
        </w:rPr>
        <w:t>בבריתא</w:t>
      </w:r>
      <w:proofErr w:type="spellEnd"/>
      <w:r w:rsidR="00D56F40">
        <w:rPr>
          <w:rFonts w:hint="cs"/>
          <w:rtl/>
          <w:lang w:eastAsia="en-US"/>
        </w:rPr>
        <w:t>:</w:t>
      </w:r>
      <w:r w:rsidRPr="00AE4183">
        <w:rPr>
          <w:rtl/>
          <w:lang w:eastAsia="en-US"/>
        </w:rPr>
        <w:t xml:space="preserve"> </w:t>
      </w:r>
      <w:r w:rsidR="00D56F40">
        <w:rPr>
          <w:rFonts w:hint="cs"/>
          <w:rtl/>
          <w:lang w:eastAsia="en-US"/>
        </w:rPr>
        <w:t>"</w:t>
      </w:r>
      <w:r w:rsidRPr="00AE4183">
        <w:rPr>
          <w:rtl/>
          <w:lang w:eastAsia="en-US"/>
        </w:rPr>
        <w:t>וידבר ה' אל משה בהר סיני</w:t>
      </w:r>
      <w:r w:rsidR="00D56F40">
        <w:rPr>
          <w:rFonts w:hint="cs"/>
          <w:rtl/>
          <w:lang w:eastAsia="en-US"/>
        </w:rPr>
        <w:t xml:space="preserve"> - </w:t>
      </w:r>
      <w:r w:rsidRPr="00AE4183">
        <w:rPr>
          <w:rtl/>
          <w:lang w:eastAsia="en-US"/>
        </w:rPr>
        <w:t xml:space="preserve">מה ת"ל בהר </w:t>
      </w:r>
      <w:r w:rsidRPr="00AE4183">
        <w:rPr>
          <w:rtl/>
          <w:lang w:eastAsia="en-US"/>
        </w:rPr>
        <w:lastRenderedPageBreak/>
        <w:t>סיני</w:t>
      </w:r>
      <w:r w:rsidR="000B4984">
        <w:rPr>
          <w:rFonts w:hint="cs"/>
          <w:rtl/>
          <w:lang w:eastAsia="en-US"/>
        </w:rPr>
        <w:t>,</w:t>
      </w:r>
      <w:r w:rsidRPr="00AE4183">
        <w:rPr>
          <w:rtl/>
          <w:lang w:eastAsia="en-US"/>
        </w:rPr>
        <w:t xml:space="preserve"> והלא כל התורה כולה נאמרה מסיני</w:t>
      </w:r>
      <w:r w:rsidR="000B4984">
        <w:rPr>
          <w:rFonts w:hint="cs"/>
          <w:rtl/>
          <w:lang w:eastAsia="en-US"/>
        </w:rPr>
        <w:t>?</w:t>
      </w:r>
      <w:r w:rsidRPr="00AE4183">
        <w:rPr>
          <w:rtl/>
          <w:lang w:eastAsia="en-US"/>
        </w:rPr>
        <w:t xml:space="preserve"> אלא לומר לך</w:t>
      </w:r>
      <w:r w:rsidR="000B4984">
        <w:rPr>
          <w:rFonts w:hint="cs"/>
          <w:rtl/>
          <w:lang w:eastAsia="en-US"/>
        </w:rPr>
        <w:t>:</w:t>
      </w:r>
      <w:r w:rsidRPr="00AE4183">
        <w:rPr>
          <w:rtl/>
          <w:lang w:eastAsia="en-US"/>
        </w:rPr>
        <w:t xml:space="preserve"> מה שמ</w:t>
      </w:r>
      <w:r w:rsidR="000B4984">
        <w:rPr>
          <w:rFonts w:hint="cs"/>
          <w:rtl/>
          <w:lang w:eastAsia="en-US"/>
        </w:rPr>
        <w:t>י</w:t>
      </w:r>
      <w:r w:rsidRPr="00AE4183">
        <w:rPr>
          <w:rtl/>
          <w:lang w:eastAsia="en-US"/>
        </w:rPr>
        <w:t xml:space="preserve">טה נאמרו </w:t>
      </w:r>
      <w:proofErr w:type="spellStart"/>
      <w:r w:rsidRPr="00AE4183">
        <w:rPr>
          <w:rtl/>
          <w:lang w:eastAsia="en-US"/>
        </w:rPr>
        <w:t>כללותיה</w:t>
      </w:r>
      <w:proofErr w:type="spellEnd"/>
      <w:r w:rsidRPr="00AE4183">
        <w:rPr>
          <w:rtl/>
          <w:lang w:eastAsia="en-US"/>
        </w:rPr>
        <w:t xml:space="preserve"> </w:t>
      </w:r>
      <w:proofErr w:type="spellStart"/>
      <w:r w:rsidRPr="00AE4183">
        <w:rPr>
          <w:rtl/>
          <w:lang w:eastAsia="en-US"/>
        </w:rPr>
        <w:t>ופרטותיה</w:t>
      </w:r>
      <w:proofErr w:type="spellEnd"/>
      <w:r w:rsidRPr="00AE4183">
        <w:rPr>
          <w:rtl/>
          <w:lang w:eastAsia="en-US"/>
        </w:rPr>
        <w:t xml:space="preserve"> ודקדוקיה מסיני אף כל המצות נאמרו </w:t>
      </w:r>
      <w:proofErr w:type="spellStart"/>
      <w:r w:rsidRPr="00AE4183">
        <w:rPr>
          <w:rtl/>
          <w:lang w:eastAsia="en-US"/>
        </w:rPr>
        <w:t>כללותיהן</w:t>
      </w:r>
      <w:proofErr w:type="spellEnd"/>
      <w:r w:rsidRPr="00AE4183">
        <w:rPr>
          <w:rtl/>
          <w:lang w:eastAsia="en-US"/>
        </w:rPr>
        <w:t xml:space="preserve"> </w:t>
      </w:r>
      <w:proofErr w:type="spellStart"/>
      <w:r w:rsidRPr="00AE4183">
        <w:rPr>
          <w:rtl/>
          <w:lang w:eastAsia="en-US"/>
        </w:rPr>
        <w:t>ופרטותיהן</w:t>
      </w:r>
      <w:proofErr w:type="spellEnd"/>
      <w:r w:rsidRPr="00AE4183">
        <w:rPr>
          <w:rtl/>
          <w:lang w:eastAsia="en-US"/>
        </w:rPr>
        <w:t xml:space="preserve"> ודקדוקיהן מסיני</w:t>
      </w:r>
      <w:r w:rsidR="00D56F40">
        <w:rPr>
          <w:rFonts w:hint="cs"/>
          <w:rtl/>
          <w:lang w:eastAsia="en-US"/>
        </w:rPr>
        <w:t>"</w:t>
      </w:r>
      <w:r w:rsidRPr="00AE4183">
        <w:rPr>
          <w:rtl/>
          <w:lang w:eastAsia="en-US"/>
        </w:rPr>
        <w:t>.</w:t>
      </w:r>
      <w:r w:rsidR="00D56F40">
        <w:rPr>
          <w:rStyle w:val="a5"/>
          <w:rtl/>
        </w:rPr>
        <w:footnoteReference w:id="29"/>
      </w:r>
    </w:p>
    <w:p w14:paraId="12F2C015" w14:textId="77777777" w:rsidR="001C7F56" w:rsidRPr="00C1716B" w:rsidRDefault="001C7F56" w:rsidP="001C7F56">
      <w:pPr>
        <w:pStyle w:val="ab"/>
        <w:rPr>
          <w:rtl/>
          <w:lang w:val="he-IL"/>
        </w:rPr>
      </w:pPr>
      <w:r w:rsidRPr="00C1716B">
        <w:rPr>
          <w:rtl/>
          <w:lang w:val="he-IL"/>
        </w:rPr>
        <w:t xml:space="preserve">ספר שבולי הלקט </w:t>
      </w:r>
      <w:r>
        <w:rPr>
          <w:rFonts w:hint="cs"/>
          <w:rtl/>
          <w:lang w:val="he-IL"/>
        </w:rPr>
        <w:t xml:space="preserve">הקדמה </w:t>
      </w:r>
      <w:r>
        <w:rPr>
          <w:rtl/>
          <w:lang w:val="he-IL"/>
        </w:rPr>
        <w:t>–</w:t>
      </w:r>
      <w:r>
        <w:rPr>
          <w:rFonts w:hint="cs"/>
          <w:rtl/>
          <w:lang w:val="he-IL"/>
        </w:rPr>
        <w:t xml:space="preserve"> בשבח שיקול הדעת</w:t>
      </w:r>
      <w:r w:rsidRPr="00C1716B">
        <w:rPr>
          <w:rtl/>
          <w:lang w:val="he-IL"/>
        </w:rPr>
        <w:t xml:space="preserve"> </w:t>
      </w:r>
    </w:p>
    <w:p w14:paraId="05BFA027" w14:textId="77777777" w:rsidR="001C7F56" w:rsidRDefault="001C7F56" w:rsidP="001C7F56">
      <w:pPr>
        <w:pStyle w:val="ac"/>
        <w:rPr>
          <w:rtl/>
          <w:lang w:val="he-IL"/>
        </w:rPr>
      </w:pPr>
      <w:r w:rsidRPr="00C1716B">
        <w:rPr>
          <w:rtl/>
          <w:lang w:val="he-IL"/>
        </w:rPr>
        <w:t xml:space="preserve">וכל משכיל ונבון אשר חננו </w:t>
      </w:r>
      <w:proofErr w:type="spellStart"/>
      <w:r w:rsidRPr="00C1716B">
        <w:rPr>
          <w:rtl/>
          <w:lang w:val="he-IL"/>
        </w:rPr>
        <w:t>אלהים</w:t>
      </w:r>
      <w:proofErr w:type="spellEnd"/>
      <w:r w:rsidRPr="00C1716B">
        <w:rPr>
          <w:rtl/>
          <w:lang w:val="he-IL"/>
        </w:rPr>
        <w:t xml:space="preserve"> לב טהור אל יאמר די לי בעסק הלכות קטיעות ותשובות ידיעות ומנהגות קבועות</w:t>
      </w:r>
      <w:r>
        <w:rPr>
          <w:rFonts w:hint="cs"/>
          <w:rtl/>
          <w:lang w:val="he-IL"/>
        </w:rPr>
        <w:t>.</w:t>
      </w:r>
      <w:r>
        <w:rPr>
          <w:rStyle w:val="a5"/>
          <w:rtl/>
          <w:lang w:val="he-IL"/>
        </w:rPr>
        <w:footnoteReference w:id="30"/>
      </w:r>
      <w:r w:rsidRPr="00C1716B">
        <w:rPr>
          <w:rtl/>
          <w:lang w:val="he-IL"/>
        </w:rPr>
        <w:t xml:space="preserve"> ואם עשה כן לא יצא ידי חובתו</w:t>
      </w:r>
      <w:r>
        <w:rPr>
          <w:rFonts w:hint="cs"/>
          <w:rtl/>
          <w:lang w:val="he-IL"/>
        </w:rPr>
        <w:t>.</w:t>
      </w:r>
      <w:r w:rsidRPr="00C1716B">
        <w:rPr>
          <w:rtl/>
          <w:lang w:val="he-IL"/>
        </w:rPr>
        <w:t xml:space="preserve"> כי ראוי לו </w:t>
      </w:r>
      <w:proofErr w:type="spellStart"/>
      <w:r w:rsidRPr="00C1716B">
        <w:rPr>
          <w:rtl/>
          <w:lang w:val="he-IL"/>
        </w:rPr>
        <w:t>לכוין</w:t>
      </w:r>
      <w:proofErr w:type="spellEnd"/>
      <w:r w:rsidRPr="00C1716B">
        <w:rPr>
          <w:rtl/>
          <w:lang w:val="he-IL"/>
        </w:rPr>
        <w:t xml:space="preserve"> בשקול דעתו להוציא כל דין דבר לאמתו ופעמים מפי תלמידים משכילים ומפי עוללים יסדו עוז. ועל זה אמרו רבותינו ז"ל במסכת סופרים פרק י"ז</w:t>
      </w:r>
      <w:r>
        <w:rPr>
          <w:rFonts w:hint="cs"/>
          <w:rtl/>
          <w:lang w:val="he-IL"/>
        </w:rPr>
        <w:t>:</w:t>
      </w:r>
      <w:r w:rsidRPr="00C1716B">
        <w:rPr>
          <w:rtl/>
          <w:lang w:val="he-IL"/>
        </w:rPr>
        <w:t xml:space="preserve"> </w:t>
      </w:r>
      <w:r>
        <w:rPr>
          <w:rFonts w:hint="cs"/>
          <w:rtl/>
          <w:lang w:val="he-IL"/>
        </w:rPr>
        <w:t>"</w:t>
      </w:r>
      <w:r w:rsidRPr="00C1716B">
        <w:rPr>
          <w:rtl/>
          <w:lang w:val="he-IL"/>
        </w:rPr>
        <w:t xml:space="preserve">ר' תנחום </w:t>
      </w:r>
      <w:proofErr w:type="spellStart"/>
      <w:r w:rsidRPr="00C1716B">
        <w:rPr>
          <w:rtl/>
          <w:lang w:val="he-IL"/>
        </w:rPr>
        <w:t>ב"ר</w:t>
      </w:r>
      <w:proofErr w:type="spellEnd"/>
      <w:r w:rsidRPr="00C1716B">
        <w:rPr>
          <w:rtl/>
          <w:lang w:val="he-IL"/>
        </w:rPr>
        <w:t xml:space="preserve"> </w:t>
      </w:r>
      <w:proofErr w:type="spellStart"/>
      <w:r w:rsidRPr="00C1716B">
        <w:rPr>
          <w:rtl/>
          <w:lang w:val="he-IL"/>
        </w:rPr>
        <w:t>חכילאי</w:t>
      </w:r>
      <w:proofErr w:type="spellEnd"/>
      <w:r w:rsidRPr="00C1716B">
        <w:rPr>
          <w:rtl/>
          <w:lang w:val="he-IL"/>
        </w:rPr>
        <w:t xml:space="preserve"> אמר</w:t>
      </w:r>
      <w:r>
        <w:rPr>
          <w:rFonts w:hint="cs"/>
          <w:rtl/>
          <w:lang w:val="he-IL"/>
        </w:rPr>
        <w:t>:</w:t>
      </w:r>
      <w:r w:rsidRPr="00C1716B">
        <w:rPr>
          <w:rtl/>
          <w:lang w:val="he-IL"/>
        </w:rPr>
        <w:t xml:space="preserve"> אלמלי נתנה התורה חתוכה לא </w:t>
      </w:r>
      <w:proofErr w:type="spellStart"/>
      <w:r w:rsidRPr="00C1716B">
        <w:rPr>
          <w:rtl/>
          <w:lang w:val="he-IL"/>
        </w:rPr>
        <w:t>היתה</w:t>
      </w:r>
      <w:proofErr w:type="spellEnd"/>
      <w:r w:rsidRPr="00C1716B">
        <w:rPr>
          <w:rtl/>
          <w:lang w:val="he-IL"/>
        </w:rPr>
        <w:t xml:space="preserve"> עמידה למורה שיורה</w:t>
      </w:r>
      <w:r w:rsidR="001C0B13">
        <w:rPr>
          <w:rFonts w:hint="cs"/>
          <w:rtl/>
          <w:lang w:val="he-IL"/>
        </w:rPr>
        <w:t>.</w:t>
      </w:r>
      <w:r w:rsidRPr="00C1716B">
        <w:rPr>
          <w:rtl/>
          <w:lang w:val="he-IL"/>
        </w:rPr>
        <w:t xml:space="preserve"> שאם טמא יש </w:t>
      </w:r>
      <w:proofErr w:type="spellStart"/>
      <w:r w:rsidRPr="00C1716B">
        <w:rPr>
          <w:rtl/>
          <w:lang w:val="he-IL"/>
        </w:rPr>
        <w:t>מטמאין</w:t>
      </w:r>
      <w:proofErr w:type="spellEnd"/>
      <w:r w:rsidRPr="00C1716B">
        <w:rPr>
          <w:rtl/>
          <w:lang w:val="he-IL"/>
        </w:rPr>
        <w:t xml:space="preserve"> כיוצא בו ואם טיהר יש </w:t>
      </w:r>
      <w:proofErr w:type="spellStart"/>
      <w:r w:rsidRPr="00C1716B">
        <w:rPr>
          <w:rtl/>
          <w:lang w:val="he-IL"/>
        </w:rPr>
        <w:t>מטהרין</w:t>
      </w:r>
      <w:proofErr w:type="spellEnd"/>
      <w:r w:rsidRPr="00C1716B">
        <w:rPr>
          <w:rtl/>
          <w:lang w:val="he-IL"/>
        </w:rPr>
        <w:t xml:space="preserve"> כיוצא בו.</w:t>
      </w:r>
      <w:r>
        <w:rPr>
          <w:rStyle w:val="a5"/>
          <w:rtl/>
          <w:lang w:val="he-IL"/>
        </w:rPr>
        <w:footnoteReference w:id="31"/>
      </w:r>
    </w:p>
    <w:p w14:paraId="236FA653" w14:textId="77777777" w:rsidR="00AD0505" w:rsidRDefault="00AD0505" w:rsidP="007479A6">
      <w:pPr>
        <w:pStyle w:val="ad"/>
        <w:spacing w:before="240"/>
        <w:rPr>
          <w:rtl/>
          <w:lang w:val="he-IL"/>
        </w:rPr>
      </w:pPr>
      <w:r>
        <w:rPr>
          <w:rFonts w:hint="cs"/>
          <w:rtl/>
          <w:lang w:val="he-IL"/>
        </w:rPr>
        <w:t>שבת שלום</w:t>
      </w:r>
    </w:p>
    <w:p w14:paraId="0D4C93CC" w14:textId="77777777" w:rsidR="00360A49" w:rsidRDefault="00360A49" w:rsidP="00AD0505">
      <w:pPr>
        <w:pStyle w:val="ad"/>
        <w:rPr>
          <w:rFonts w:hint="cs"/>
          <w:rtl/>
          <w:lang w:val="he-IL"/>
        </w:rPr>
      </w:pPr>
      <w:r>
        <w:rPr>
          <w:rFonts w:hint="cs"/>
          <w:rtl/>
          <w:lang w:val="he-IL"/>
        </w:rPr>
        <w:t>מחלקי המים</w:t>
      </w:r>
    </w:p>
    <w:p w14:paraId="4DCEC430" w14:textId="77777777" w:rsidR="00C068F3" w:rsidRDefault="00360A49" w:rsidP="00CA2C98">
      <w:pPr>
        <w:pStyle w:val="ac"/>
        <w:spacing w:before="120"/>
        <w:rPr>
          <w:rFonts w:ascii="Narkisim" w:hAnsi="Narkisim" w:cs="Narkisim"/>
          <w:szCs w:val="22"/>
          <w:rtl/>
          <w:lang w:val="he-IL"/>
        </w:rPr>
      </w:pPr>
      <w:r w:rsidRPr="00C068F3">
        <w:rPr>
          <w:rFonts w:ascii="Narkisim" w:hAnsi="Narkisim" w:cs="Narkisim"/>
          <w:b/>
          <w:bCs/>
          <w:szCs w:val="22"/>
          <w:rtl/>
          <w:lang w:val="he-IL"/>
        </w:rPr>
        <w:t>מים אחרונים</w:t>
      </w:r>
      <w:r w:rsidRPr="00C068F3">
        <w:rPr>
          <w:rFonts w:ascii="Narkisim" w:hAnsi="Narkisim" w:cs="Narkisim"/>
          <w:szCs w:val="22"/>
          <w:rtl/>
          <w:lang w:val="he-IL"/>
        </w:rPr>
        <w:t>:</w:t>
      </w:r>
      <w:r w:rsidR="00C068F3" w:rsidRPr="00C068F3">
        <w:rPr>
          <w:rFonts w:ascii="Narkisim" w:hAnsi="Narkisim" w:cs="Narkisim"/>
          <w:color w:val="000000"/>
          <w:szCs w:val="22"/>
          <w:rtl/>
          <w:lang w:eastAsia="en-US"/>
        </w:rPr>
        <w:t xml:space="preserve"> </w:t>
      </w:r>
      <w:r w:rsidR="002D01B5">
        <w:rPr>
          <w:rFonts w:ascii="Narkisim" w:hAnsi="Narkisim" w:cs="Narkisim" w:hint="cs"/>
          <w:color w:val="000000"/>
          <w:szCs w:val="22"/>
          <w:rtl/>
          <w:lang w:eastAsia="en-US"/>
        </w:rPr>
        <w:t xml:space="preserve">אפשר שהנושא תורה לא חתוכה ניתנה קשור גם עם הנושא </w:t>
      </w:r>
      <w:hyperlink r:id="rId9" w:history="1">
        <w:r w:rsidR="002D01B5" w:rsidRPr="002D01B5">
          <w:rPr>
            <w:rStyle w:val="Hyperlink"/>
            <w:rFonts w:ascii="Narkisim" w:hAnsi="Narkisim" w:cs="Narkisim" w:hint="cs"/>
            <w:szCs w:val="22"/>
            <w:rtl/>
            <w:lang w:eastAsia="en-US"/>
          </w:rPr>
          <w:t xml:space="preserve">תורה חתומה או מגילה </w:t>
        </w:r>
        <w:proofErr w:type="spellStart"/>
        <w:r w:rsidR="002D01B5" w:rsidRPr="002D01B5">
          <w:rPr>
            <w:rStyle w:val="Hyperlink"/>
            <w:rFonts w:ascii="Narkisim" w:hAnsi="Narkisim" w:cs="Narkisim" w:hint="cs"/>
            <w:szCs w:val="22"/>
            <w:rtl/>
            <w:lang w:eastAsia="en-US"/>
          </w:rPr>
          <w:t>מגילה</w:t>
        </w:r>
        <w:proofErr w:type="spellEnd"/>
        <w:r w:rsidR="002D01B5" w:rsidRPr="002D01B5">
          <w:rPr>
            <w:rStyle w:val="Hyperlink"/>
            <w:rFonts w:ascii="Narkisim" w:hAnsi="Narkisim" w:cs="Narkisim" w:hint="cs"/>
            <w:szCs w:val="22"/>
            <w:rtl/>
            <w:lang w:eastAsia="en-US"/>
          </w:rPr>
          <w:t xml:space="preserve"> ניתנה</w:t>
        </w:r>
      </w:hyperlink>
      <w:r w:rsidR="002D01B5">
        <w:rPr>
          <w:rFonts w:ascii="Narkisim" w:hAnsi="Narkisim" w:cs="Narkisim" w:hint="cs"/>
          <w:color w:val="000000"/>
          <w:szCs w:val="22"/>
          <w:rtl/>
          <w:lang w:eastAsia="en-US"/>
        </w:rPr>
        <w:t xml:space="preserve"> עליו הרחבנו בפרשת משפטים. ראו גם </w:t>
      </w:r>
      <w:r w:rsidR="00C068F3" w:rsidRPr="00C068F3">
        <w:rPr>
          <w:rFonts w:ascii="Narkisim" w:hAnsi="Narkisim" w:cs="Narkisim"/>
          <w:szCs w:val="22"/>
          <w:rtl/>
          <w:lang w:val="he-IL"/>
        </w:rPr>
        <w:t xml:space="preserve">הביטוי בחולין </w:t>
      </w:r>
      <w:proofErr w:type="spellStart"/>
      <w:r w:rsidR="00C068F3" w:rsidRPr="00C068F3">
        <w:rPr>
          <w:rFonts w:ascii="Narkisim" w:hAnsi="Narkisim" w:cs="Narkisim"/>
          <w:szCs w:val="22"/>
          <w:rtl/>
          <w:lang w:val="he-IL"/>
        </w:rPr>
        <w:t>קא</w:t>
      </w:r>
      <w:proofErr w:type="spellEnd"/>
      <w:r w:rsidR="00C068F3" w:rsidRPr="00C068F3">
        <w:rPr>
          <w:rFonts w:ascii="Narkisim" w:hAnsi="Narkisim" w:cs="Narkisim"/>
          <w:szCs w:val="22"/>
          <w:rtl/>
          <w:lang w:val="he-IL"/>
        </w:rPr>
        <w:t xml:space="preserve"> ע"ב: וכי תורה פעמים </w:t>
      </w:r>
      <w:proofErr w:type="spellStart"/>
      <w:r w:rsidR="00C068F3" w:rsidRPr="00C068F3">
        <w:rPr>
          <w:rFonts w:ascii="Narkisim" w:hAnsi="Narkisim" w:cs="Narkisim"/>
          <w:szCs w:val="22"/>
          <w:rtl/>
          <w:lang w:val="he-IL"/>
        </w:rPr>
        <w:t>פעמים</w:t>
      </w:r>
      <w:proofErr w:type="spellEnd"/>
      <w:r w:rsidR="00C068F3" w:rsidRPr="00C068F3">
        <w:rPr>
          <w:rFonts w:ascii="Narkisim" w:hAnsi="Narkisim" w:cs="Narkisim"/>
          <w:szCs w:val="22"/>
          <w:rtl/>
          <w:lang w:val="he-IL"/>
        </w:rPr>
        <w:t xml:space="preserve"> ניתנה?</w:t>
      </w:r>
      <w:r w:rsidR="00C47666">
        <w:rPr>
          <w:rFonts w:ascii="Narkisim" w:hAnsi="Narkisim" w:cs="Narkisim" w:hint="cs"/>
          <w:szCs w:val="22"/>
          <w:rtl/>
          <w:lang w:val="he-IL"/>
        </w:rPr>
        <w:t xml:space="preserve"> כל זה מצריך עיון ולימוד נוסף.</w:t>
      </w:r>
    </w:p>
    <w:p w14:paraId="10493F6E" w14:textId="77777777" w:rsidR="00873449" w:rsidRDefault="00873449" w:rsidP="00C068F3">
      <w:pPr>
        <w:pStyle w:val="ac"/>
        <w:rPr>
          <w:rFonts w:ascii="Narkisim" w:hAnsi="Narkisim" w:cs="Narkisim"/>
          <w:szCs w:val="22"/>
          <w:rtl/>
          <w:lang w:val="he-IL"/>
        </w:rPr>
      </w:pPr>
    </w:p>
    <w:p w14:paraId="65131834" w14:textId="77777777" w:rsidR="00873449" w:rsidRDefault="00873449" w:rsidP="00C068F3">
      <w:pPr>
        <w:pStyle w:val="ac"/>
        <w:rPr>
          <w:rFonts w:ascii="Narkisim" w:hAnsi="Narkisim" w:cs="Narkisim"/>
          <w:szCs w:val="22"/>
          <w:rtl/>
          <w:lang w:val="he-IL"/>
        </w:rPr>
      </w:pPr>
    </w:p>
    <w:p w14:paraId="28947A67" w14:textId="77777777" w:rsidR="00873449" w:rsidRPr="00C068F3" w:rsidRDefault="00873449" w:rsidP="00C068F3">
      <w:pPr>
        <w:pStyle w:val="ac"/>
        <w:rPr>
          <w:rFonts w:ascii="Narkisim" w:hAnsi="Narkisim" w:cs="Narkisim"/>
          <w:szCs w:val="22"/>
          <w:rtl/>
          <w:lang w:val="he-IL"/>
        </w:rPr>
      </w:pPr>
    </w:p>
    <w:p w14:paraId="63289064" w14:textId="77777777" w:rsidR="00CF37B0" w:rsidRPr="00DE1102" w:rsidRDefault="005807F5" w:rsidP="007479A6">
      <w:pPr>
        <w:autoSpaceDE w:val="0"/>
        <w:autoSpaceDN w:val="0"/>
        <w:adjustRightInd w:val="0"/>
        <w:spacing w:before="120" w:line="320" w:lineRule="atLeast"/>
        <w:jc w:val="both"/>
        <w:rPr>
          <w:rFonts w:ascii="Narkisim" w:hAnsi="Narkisim" w:hint="cs"/>
          <w:color w:val="000000"/>
          <w:rtl/>
          <w:lang w:eastAsia="en-US"/>
        </w:rPr>
      </w:pPr>
      <w:r>
        <w:rPr>
          <w:rFonts w:ascii="Narkisim" w:hAnsi="Narkisim" w:hint="cs"/>
          <w:color w:val="000000"/>
          <w:rtl/>
          <w:lang w:eastAsia="en-US"/>
        </w:rPr>
        <w:t>.</w:t>
      </w:r>
    </w:p>
    <w:sectPr w:rsidR="00CF37B0" w:rsidRPr="00DE1102" w:rsidSect="00333D1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43AC" w14:textId="77777777" w:rsidR="00AF0A65" w:rsidRDefault="00AF0A65">
      <w:r>
        <w:separator/>
      </w:r>
    </w:p>
  </w:endnote>
  <w:endnote w:type="continuationSeparator" w:id="0">
    <w:p w14:paraId="334D55F9" w14:textId="77777777" w:rsidR="00AF0A65" w:rsidRDefault="00AF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6789"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E3CF3">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E3CF3">
      <w:rPr>
        <w:rStyle w:val="af"/>
        <w:noProof/>
        <w:rtl/>
      </w:rPr>
      <w:t>3</w:t>
    </w:r>
    <w:r w:rsidRPr="00F8747C">
      <w:rPr>
        <w:rStyle w:val="af"/>
      </w:rPr>
      <w:fldChar w:fldCharType="end"/>
    </w:r>
  </w:p>
  <w:p w14:paraId="55EDE14A"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3767" w14:textId="77777777" w:rsidR="00AF0A65" w:rsidRDefault="00AF0A65">
      <w:r>
        <w:rPr>
          <w:rtl/>
        </w:rPr>
        <w:separator/>
      </w:r>
    </w:p>
  </w:footnote>
  <w:footnote w:type="continuationSeparator" w:id="0">
    <w:p w14:paraId="3070667D" w14:textId="77777777" w:rsidR="00AF0A65" w:rsidRDefault="00AF0A65">
      <w:r>
        <w:continuationSeparator/>
      </w:r>
    </w:p>
  </w:footnote>
  <w:footnote w:id="1">
    <w:p w14:paraId="490D139B" w14:textId="77777777" w:rsidR="00D713B6" w:rsidRDefault="00D713B6">
      <w:pPr>
        <w:pStyle w:val="a3"/>
        <w:rPr>
          <w:rFonts w:hint="cs"/>
        </w:rPr>
      </w:pPr>
      <w:r>
        <w:rPr>
          <w:rStyle w:val="a5"/>
        </w:rPr>
        <w:footnoteRef/>
      </w:r>
      <w:r>
        <w:rPr>
          <w:rtl/>
        </w:rPr>
        <w:t xml:space="preserve"> </w:t>
      </w:r>
      <w:r>
        <w:rPr>
          <w:rFonts w:hint="cs"/>
          <w:rtl/>
        </w:rPr>
        <w:t xml:space="preserve">שם אחר לדף זה: </w:t>
      </w:r>
      <w:r w:rsidR="008120A4">
        <w:rPr>
          <w:rFonts w:hint="cs"/>
          <w:rtl/>
        </w:rPr>
        <w:t>מ"ט פנים טהור ומ"ט פנים טמא</w:t>
      </w:r>
      <w:r>
        <w:rPr>
          <w:rFonts w:hint="cs"/>
          <w:rtl/>
        </w:rPr>
        <w:t>.</w:t>
      </w:r>
    </w:p>
  </w:footnote>
  <w:footnote w:id="2">
    <w:p w14:paraId="15B5EE1D" w14:textId="77777777" w:rsidR="00D713B6" w:rsidRPr="00532FEC" w:rsidRDefault="00D713B6" w:rsidP="00D470FB">
      <w:pPr>
        <w:pStyle w:val="a3"/>
        <w:rPr>
          <w:rFonts w:hint="cs"/>
        </w:rPr>
      </w:pPr>
      <w:r w:rsidRPr="00532FEC">
        <w:rPr>
          <w:rStyle w:val="a5"/>
        </w:rPr>
        <w:footnoteRef/>
      </w:r>
      <w:r w:rsidRPr="00532FEC">
        <w:rPr>
          <w:rtl/>
        </w:rPr>
        <w:t xml:space="preserve"> </w:t>
      </w:r>
      <w:r w:rsidR="00D470FB">
        <w:rPr>
          <w:rFonts w:hint="cs"/>
          <w:rtl/>
          <w:lang w:eastAsia="en-US"/>
        </w:rPr>
        <w:t xml:space="preserve">ראו פירוש </w:t>
      </w:r>
      <w:r w:rsidR="00D470FB">
        <w:rPr>
          <w:rtl/>
          <w:lang w:eastAsia="en-US"/>
        </w:rPr>
        <w:t>פני משה</w:t>
      </w:r>
      <w:r w:rsidR="00D470FB">
        <w:rPr>
          <w:rFonts w:hint="cs"/>
          <w:rtl/>
          <w:lang w:eastAsia="en-US"/>
        </w:rPr>
        <w:t>: "</w:t>
      </w:r>
      <w:r w:rsidR="00D470FB">
        <w:rPr>
          <w:rtl/>
          <w:lang w:eastAsia="en-US"/>
        </w:rPr>
        <w:t>אילו ניתנה התורה חתוכה</w:t>
      </w:r>
      <w:r w:rsidR="00C46161">
        <w:rPr>
          <w:rFonts w:hint="cs"/>
          <w:rtl/>
          <w:lang w:eastAsia="en-US"/>
        </w:rPr>
        <w:t xml:space="preserve"> -</w:t>
      </w:r>
      <w:r w:rsidR="00D470FB">
        <w:rPr>
          <w:rtl/>
          <w:lang w:eastAsia="en-US"/>
        </w:rPr>
        <w:t xml:space="preserve"> בפסק הלכה בלא נטיית דעת לכאן ולכאן:</w:t>
      </w:r>
      <w:r w:rsidR="00D470FB">
        <w:rPr>
          <w:rFonts w:hint="cs"/>
          <w:rtl/>
          <w:lang w:eastAsia="en-US"/>
        </w:rPr>
        <w:t xml:space="preserve"> </w:t>
      </w:r>
      <w:r w:rsidR="00D470FB">
        <w:rPr>
          <w:rtl/>
          <w:lang w:eastAsia="en-US"/>
        </w:rPr>
        <w:t xml:space="preserve">לא </w:t>
      </w:r>
      <w:proofErr w:type="spellStart"/>
      <w:r w:rsidR="00D470FB">
        <w:rPr>
          <w:rtl/>
          <w:lang w:eastAsia="en-US"/>
        </w:rPr>
        <w:t>היתה</w:t>
      </w:r>
      <w:proofErr w:type="spellEnd"/>
      <w:r w:rsidR="00D470FB">
        <w:rPr>
          <w:rtl/>
          <w:lang w:eastAsia="en-US"/>
        </w:rPr>
        <w:t xml:space="preserve"> לרגל עמידה</w:t>
      </w:r>
      <w:r w:rsidR="00C46161">
        <w:rPr>
          <w:rFonts w:hint="cs"/>
          <w:rtl/>
          <w:lang w:eastAsia="en-US"/>
        </w:rPr>
        <w:t xml:space="preserve"> -</w:t>
      </w:r>
      <w:r w:rsidR="00D470FB">
        <w:rPr>
          <w:rtl/>
          <w:lang w:eastAsia="en-US"/>
        </w:rPr>
        <w:t xml:space="preserve"> לא היה קיום לעולם </w:t>
      </w:r>
      <w:proofErr w:type="spellStart"/>
      <w:r w:rsidR="00D470FB">
        <w:rPr>
          <w:rtl/>
          <w:lang w:eastAsia="en-US"/>
        </w:rPr>
        <w:t>דהתורה</w:t>
      </w:r>
      <w:proofErr w:type="spellEnd"/>
      <w:r w:rsidR="00D470FB">
        <w:rPr>
          <w:rtl/>
          <w:lang w:eastAsia="en-US"/>
        </w:rPr>
        <w:t xml:space="preserve"> צריך שתהיה נדרשת פנים לכאן ולכאן </w:t>
      </w:r>
      <w:proofErr w:type="spellStart"/>
      <w:r w:rsidR="00D470FB">
        <w:rPr>
          <w:rtl/>
          <w:lang w:eastAsia="en-US"/>
        </w:rPr>
        <w:t>כדלקמיה</w:t>
      </w:r>
      <w:proofErr w:type="spellEnd"/>
      <w:r w:rsidR="00D470FB">
        <w:rPr>
          <w:rtl/>
          <w:lang w:eastAsia="en-US"/>
        </w:rPr>
        <w:t xml:space="preserve"> ואלו </w:t>
      </w:r>
      <w:proofErr w:type="spellStart"/>
      <w:r w:rsidR="00D470FB">
        <w:rPr>
          <w:rtl/>
          <w:lang w:eastAsia="en-US"/>
        </w:rPr>
        <w:t>ואלו</w:t>
      </w:r>
      <w:proofErr w:type="spellEnd"/>
      <w:r w:rsidR="00D470FB">
        <w:rPr>
          <w:rtl/>
          <w:lang w:eastAsia="en-US"/>
        </w:rPr>
        <w:t xml:space="preserve"> דברי </w:t>
      </w:r>
      <w:proofErr w:type="spellStart"/>
      <w:r w:rsidR="00D470FB">
        <w:rPr>
          <w:rtl/>
          <w:lang w:eastAsia="en-US"/>
        </w:rPr>
        <w:t>אלהים</w:t>
      </w:r>
      <w:proofErr w:type="spellEnd"/>
      <w:r w:rsidR="00D470FB">
        <w:rPr>
          <w:rtl/>
          <w:lang w:eastAsia="en-US"/>
        </w:rPr>
        <w:t xml:space="preserve"> חיים הן</w:t>
      </w:r>
      <w:r w:rsidR="00D470FB">
        <w:rPr>
          <w:rFonts w:hint="cs"/>
          <w:rtl/>
          <w:lang w:eastAsia="en-US"/>
        </w:rPr>
        <w:t>"</w:t>
      </w:r>
      <w:r w:rsidR="00D470FB">
        <w:rPr>
          <w:rtl/>
          <w:lang w:eastAsia="en-US"/>
        </w:rPr>
        <w:t>.</w:t>
      </w:r>
      <w:r w:rsidR="00D470FB">
        <w:rPr>
          <w:rFonts w:hint="cs"/>
          <w:rtl/>
        </w:rPr>
        <w:t xml:space="preserve"> ופירוש </w:t>
      </w:r>
      <w:r w:rsidR="00D470FB">
        <w:rPr>
          <w:rtl/>
          <w:lang w:eastAsia="en-US"/>
        </w:rPr>
        <w:t>עלי תמר</w:t>
      </w:r>
      <w:r w:rsidR="00D470FB">
        <w:rPr>
          <w:rFonts w:hint="cs"/>
          <w:rtl/>
          <w:lang w:eastAsia="en-US"/>
        </w:rPr>
        <w:t xml:space="preserve"> מ</w:t>
      </w:r>
      <w:r w:rsidR="00C46161">
        <w:rPr>
          <w:rFonts w:hint="cs"/>
          <w:rtl/>
          <w:lang w:eastAsia="en-US"/>
        </w:rPr>
        <w:t xml:space="preserve">דגיש </w:t>
      </w:r>
      <w:r w:rsidR="00D470FB">
        <w:rPr>
          <w:rFonts w:hint="cs"/>
          <w:rtl/>
          <w:lang w:eastAsia="en-US"/>
        </w:rPr>
        <w:t xml:space="preserve">שר' ינאי מדבר אל ציבור תלמידי החכמים: </w:t>
      </w:r>
      <w:r w:rsidR="00C46161">
        <w:rPr>
          <w:rFonts w:hint="cs"/>
          <w:rtl/>
          <w:lang w:eastAsia="en-US"/>
        </w:rPr>
        <w:t>"</w:t>
      </w:r>
      <w:r w:rsidR="00D470FB">
        <w:rPr>
          <w:rtl/>
          <w:lang w:eastAsia="en-US"/>
        </w:rPr>
        <w:t xml:space="preserve">אנו </w:t>
      </w:r>
      <w:proofErr w:type="spellStart"/>
      <w:r w:rsidR="00D470FB">
        <w:rPr>
          <w:rtl/>
          <w:lang w:eastAsia="en-US"/>
        </w:rPr>
        <w:t>שומעין</w:t>
      </w:r>
      <w:proofErr w:type="spellEnd"/>
      <w:r w:rsidR="00D470FB">
        <w:rPr>
          <w:rtl/>
          <w:lang w:eastAsia="en-US"/>
        </w:rPr>
        <w:t xml:space="preserve"> מדברי רבי ינאי איך הוא מדבר לחכמי הישיבה</w:t>
      </w:r>
      <w:r w:rsidR="00D470FB">
        <w:rPr>
          <w:rFonts w:hint="cs"/>
          <w:rtl/>
          <w:lang w:eastAsia="en-US"/>
        </w:rPr>
        <w:t>:</w:t>
      </w:r>
      <w:r w:rsidR="00D470FB">
        <w:rPr>
          <w:rtl/>
          <w:lang w:eastAsia="en-US"/>
        </w:rPr>
        <w:t xml:space="preserve"> א</w:t>
      </w:r>
      <w:r w:rsidR="00D470FB">
        <w:rPr>
          <w:rFonts w:hint="cs"/>
          <w:rtl/>
          <w:lang w:eastAsia="en-US"/>
        </w:rPr>
        <w:t>י</w:t>
      </w:r>
      <w:r w:rsidR="00D470FB">
        <w:rPr>
          <w:rtl/>
          <w:lang w:eastAsia="en-US"/>
        </w:rPr>
        <w:t xml:space="preserve">לו נתנה התורה חתוכה לא </w:t>
      </w:r>
      <w:proofErr w:type="spellStart"/>
      <w:r w:rsidR="00D470FB">
        <w:rPr>
          <w:rtl/>
          <w:lang w:eastAsia="en-US"/>
        </w:rPr>
        <w:t>היתה</w:t>
      </w:r>
      <w:proofErr w:type="spellEnd"/>
      <w:r w:rsidR="00D470FB">
        <w:rPr>
          <w:rtl/>
          <w:lang w:eastAsia="en-US"/>
        </w:rPr>
        <w:t xml:space="preserve"> לרגל עמידה, כלומר לרגל שלנו, חכמי הישיבה</w:t>
      </w:r>
      <w:r w:rsidR="00D470FB">
        <w:rPr>
          <w:rFonts w:hint="cs"/>
          <w:rtl/>
          <w:lang w:eastAsia="en-US"/>
        </w:rPr>
        <w:t xml:space="preserve">". ובמילים שלנו: </w:t>
      </w:r>
      <w:r w:rsidRPr="00532FEC">
        <w:rPr>
          <w:rFonts w:hint="cs"/>
          <w:rtl/>
        </w:rPr>
        <w:t xml:space="preserve">אילו ניתנה התורה כפסק הלכה חתוך וסגור, לא היה קיום לעולם לימוד התורה והסקת ההלכה על פי </w:t>
      </w:r>
      <w:r>
        <w:rPr>
          <w:rFonts w:hint="cs"/>
          <w:rtl/>
        </w:rPr>
        <w:t>דרשות חכמים ו</w:t>
      </w:r>
      <w:r w:rsidRPr="00532FEC">
        <w:rPr>
          <w:rFonts w:hint="cs"/>
          <w:rtl/>
        </w:rPr>
        <w:t>מציאות החיים המשתנה</w:t>
      </w:r>
      <w:r>
        <w:rPr>
          <w:rFonts w:hint="cs"/>
          <w:rtl/>
        </w:rPr>
        <w:t xml:space="preserve"> והכרעת הרוב</w:t>
      </w:r>
      <w:r w:rsidRPr="00532FEC">
        <w:rPr>
          <w:rFonts w:hint="cs"/>
          <w:rtl/>
        </w:rPr>
        <w:t>.</w:t>
      </w:r>
      <w:r>
        <w:rPr>
          <w:rFonts w:hint="cs"/>
          <w:rtl/>
        </w:rPr>
        <w:t xml:space="preserve"> היינו חיים אז בעולם המעשה </w:t>
      </w:r>
      <w:r w:rsidR="00C46161">
        <w:rPr>
          <w:rFonts w:hint="cs"/>
          <w:rtl/>
        </w:rPr>
        <w:t xml:space="preserve">הסטטי </w:t>
      </w:r>
      <w:r>
        <w:rPr>
          <w:rFonts w:hint="cs"/>
          <w:rtl/>
        </w:rPr>
        <w:t xml:space="preserve">בלי הלימוד והחידוש, רק עם </w:t>
      </w:r>
      <w:hyperlink r:id="rId1" w:history="1">
        <w:r w:rsidRPr="00B71565">
          <w:rPr>
            <w:rStyle w:val="Hyperlink"/>
            <w:rFonts w:hint="cs"/>
            <w:rtl/>
          </w:rPr>
          <w:t>סיני ובלי עוקרי הרים</w:t>
        </w:r>
      </w:hyperlink>
      <w:r>
        <w:rPr>
          <w:rFonts w:hint="cs"/>
          <w:rtl/>
        </w:rPr>
        <w:t xml:space="preserve">, והרי: "גדול הלימוד שמביא לידי מעשה". </w:t>
      </w:r>
    </w:p>
  </w:footnote>
  <w:footnote w:id="3">
    <w:p w14:paraId="7F7C88FA" w14:textId="77777777" w:rsidR="00D713B6" w:rsidRPr="00532FEC" w:rsidRDefault="00D713B6" w:rsidP="00D713B6">
      <w:pPr>
        <w:pStyle w:val="a3"/>
        <w:rPr>
          <w:rFonts w:hint="cs"/>
        </w:rPr>
      </w:pPr>
      <w:r w:rsidRPr="00532FEC">
        <w:rPr>
          <w:rStyle w:val="a5"/>
        </w:rPr>
        <w:footnoteRef/>
      </w:r>
      <w:r w:rsidRPr="00532FEC">
        <w:rPr>
          <w:rtl/>
        </w:rPr>
        <w:t xml:space="preserve"> </w:t>
      </w:r>
      <w:r w:rsidR="002C657A">
        <w:rPr>
          <w:rFonts w:hint="cs"/>
          <w:rtl/>
        </w:rPr>
        <w:t>נראה ש</w:t>
      </w:r>
      <w:r w:rsidR="00C6512C">
        <w:rPr>
          <w:rFonts w:hint="cs"/>
          <w:rtl/>
        </w:rPr>
        <w:t xml:space="preserve">המעתיקים קצרו </w:t>
      </w:r>
      <w:r w:rsidR="002C657A">
        <w:rPr>
          <w:rFonts w:hint="cs"/>
          <w:rtl/>
        </w:rPr>
        <w:t>כאן ו</w:t>
      </w:r>
      <w:r w:rsidR="00C6512C">
        <w:rPr>
          <w:rFonts w:hint="cs"/>
          <w:rtl/>
        </w:rPr>
        <w:t>חסרה פה המילה "</w:t>
      </w:r>
      <w:proofErr w:type="spellStart"/>
      <w:r w:rsidR="00C6512C">
        <w:rPr>
          <w:rFonts w:hint="cs"/>
          <w:rtl/>
        </w:rPr>
        <w:t>לאמר</w:t>
      </w:r>
      <w:proofErr w:type="spellEnd"/>
      <w:r w:rsidR="00C6512C">
        <w:rPr>
          <w:rFonts w:hint="cs"/>
          <w:rtl/>
        </w:rPr>
        <w:t>", כפי ש</w:t>
      </w:r>
      <w:r w:rsidR="002C657A">
        <w:rPr>
          <w:rFonts w:hint="cs"/>
          <w:rtl/>
        </w:rPr>
        <w:t>נראה להלן</w:t>
      </w:r>
      <w:r w:rsidR="00C6512C">
        <w:rPr>
          <w:rFonts w:hint="cs"/>
          <w:rtl/>
        </w:rPr>
        <w:t xml:space="preserve">. </w:t>
      </w:r>
      <w:r w:rsidRPr="00532FEC">
        <w:rPr>
          <w:rFonts w:hint="cs"/>
          <w:rtl/>
        </w:rPr>
        <w:t xml:space="preserve">הדרשן מבין שההקדמה "וידבר ה' אל משה </w:t>
      </w:r>
      <w:proofErr w:type="spellStart"/>
      <w:r w:rsidRPr="00532FEC">
        <w:rPr>
          <w:rFonts w:hint="cs"/>
          <w:rtl/>
        </w:rPr>
        <w:t>לאמר</w:t>
      </w:r>
      <w:proofErr w:type="spellEnd"/>
      <w:r w:rsidRPr="00532FEC">
        <w:rPr>
          <w:rFonts w:hint="cs"/>
          <w:rtl/>
        </w:rPr>
        <w:t>" שנלוות במצוות רבות, מלמדת ש</w:t>
      </w:r>
      <w:r w:rsidR="00531330">
        <w:rPr>
          <w:rFonts w:hint="cs"/>
          <w:rtl/>
        </w:rPr>
        <w:t>ה</w:t>
      </w:r>
      <w:r w:rsidRPr="00532FEC">
        <w:rPr>
          <w:rFonts w:hint="cs"/>
          <w:rtl/>
        </w:rPr>
        <w:t xml:space="preserve">דיבור </w:t>
      </w:r>
      <w:r w:rsidR="00531330">
        <w:rPr>
          <w:rFonts w:hint="cs"/>
          <w:rtl/>
        </w:rPr>
        <w:t xml:space="preserve">של </w:t>
      </w:r>
      <w:r w:rsidRPr="00532FEC">
        <w:rPr>
          <w:rFonts w:hint="cs"/>
          <w:rtl/>
        </w:rPr>
        <w:t xml:space="preserve">הקב"ה למשה </w:t>
      </w:r>
      <w:r w:rsidR="00531330">
        <w:rPr>
          <w:rFonts w:hint="cs"/>
          <w:rtl/>
        </w:rPr>
        <w:t xml:space="preserve">לא היה </w:t>
      </w:r>
      <w:r w:rsidRPr="00532FEC">
        <w:rPr>
          <w:rFonts w:hint="cs"/>
          <w:rtl/>
        </w:rPr>
        <w:t>ציווי חתוך ופסוק שאין מה לדון אחריו</w:t>
      </w:r>
      <w:r w:rsidR="00531330">
        <w:rPr>
          <w:rFonts w:hint="cs"/>
          <w:rtl/>
        </w:rPr>
        <w:t xml:space="preserve">, אלא דיבור </w:t>
      </w:r>
      <w:r>
        <w:rPr>
          <w:rFonts w:hint="cs"/>
          <w:rtl/>
        </w:rPr>
        <w:t>שיש לומר אותו ולדון עליו</w:t>
      </w:r>
      <w:r w:rsidRPr="00532FEC">
        <w:rPr>
          <w:rFonts w:hint="cs"/>
          <w:rtl/>
        </w:rPr>
        <w:t xml:space="preserve">. </w:t>
      </w:r>
      <w:r w:rsidR="00582F19">
        <w:rPr>
          <w:rFonts w:hint="cs"/>
          <w:rtl/>
        </w:rPr>
        <w:t>ראו</w:t>
      </w:r>
      <w:r>
        <w:rPr>
          <w:rFonts w:hint="cs"/>
          <w:rtl/>
        </w:rPr>
        <w:t xml:space="preserve"> </w:t>
      </w:r>
      <w:r w:rsidRPr="00532FEC">
        <w:rPr>
          <w:rFonts w:hint="cs"/>
          <w:rtl/>
        </w:rPr>
        <w:t xml:space="preserve">פירוש פני משה שם בירושלמי </w:t>
      </w:r>
      <w:r>
        <w:rPr>
          <w:rFonts w:hint="cs"/>
          <w:rtl/>
        </w:rPr>
        <w:t>שמסביר</w:t>
      </w:r>
      <w:r w:rsidRPr="00532FEC">
        <w:rPr>
          <w:rFonts w:hint="cs"/>
          <w:rtl/>
        </w:rPr>
        <w:t xml:space="preserve">: "מה טעם וידבר ה' אל משה </w:t>
      </w:r>
      <w:r w:rsidRPr="00532FEC">
        <w:rPr>
          <w:rtl/>
        </w:rPr>
        <w:t>–</w:t>
      </w:r>
      <w:r w:rsidRPr="00532FEC">
        <w:rPr>
          <w:rFonts w:hint="cs"/>
          <w:rtl/>
        </w:rPr>
        <w:t xml:space="preserve"> ואמר לו כל הדינים התלויים בכל פרשה ופרשה והדרשות הנוטות לכאן ולכאן". היינו שהדיבור כלל את כל </w:t>
      </w:r>
      <w:proofErr w:type="spellStart"/>
      <w:r w:rsidRPr="00532FEC">
        <w:rPr>
          <w:rFonts w:hint="cs"/>
          <w:rtl/>
        </w:rPr>
        <w:t>השקלא</w:t>
      </w:r>
      <w:proofErr w:type="spellEnd"/>
      <w:r w:rsidRPr="00532FEC">
        <w:rPr>
          <w:rFonts w:hint="cs"/>
          <w:rtl/>
        </w:rPr>
        <w:t xml:space="preserve"> וטריא</w:t>
      </w:r>
      <w:r>
        <w:rPr>
          <w:rFonts w:hint="cs"/>
          <w:rtl/>
        </w:rPr>
        <w:t xml:space="preserve"> בבית המדרש</w:t>
      </w:r>
      <w:r w:rsidRPr="00532FEC">
        <w:rPr>
          <w:rFonts w:hint="cs"/>
          <w:rtl/>
        </w:rPr>
        <w:t xml:space="preserve"> ואת כל ה"בעד" ו"נגד" ואפשר שיהיה אסור ואפשר שיהיה מותר </w:t>
      </w:r>
      <w:proofErr w:type="spellStart"/>
      <w:r w:rsidRPr="00532FEC">
        <w:rPr>
          <w:rFonts w:hint="cs"/>
          <w:rtl/>
        </w:rPr>
        <w:t>וכו</w:t>
      </w:r>
      <w:proofErr w:type="spellEnd"/>
      <w:r w:rsidRPr="00532FEC">
        <w:rPr>
          <w:rFonts w:hint="cs"/>
          <w:rtl/>
        </w:rPr>
        <w:t xml:space="preserve">'. </w:t>
      </w:r>
    </w:p>
  </w:footnote>
  <w:footnote w:id="4">
    <w:p w14:paraId="679FD2BB" w14:textId="77777777" w:rsidR="00D713B6" w:rsidRPr="00532FEC" w:rsidRDefault="00D713B6" w:rsidP="00D713B6">
      <w:pPr>
        <w:pStyle w:val="a3"/>
        <w:rPr>
          <w:rFonts w:hint="cs"/>
        </w:rPr>
      </w:pPr>
      <w:r w:rsidRPr="00532FEC">
        <w:rPr>
          <w:rStyle w:val="a5"/>
        </w:rPr>
        <w:footnoteRef/>
      </w:r>
      <w:r w:rsidRPr="00532FEC">
        <w:rPr>
          <w:rtl/>
        </w:rPr>
        <w:t xml:space="preserve"> </w:t>
      </w:r>
      <w:r w:rsidRPr="00532FEC">
        <w:rPr>
          <w:rFonts w:hint="cs"/>
          <w:rtl/>
        </w:rPr>
        <w:t xml:space="preserve">המילה ודגלו היא </w:t>
      </w:r>
      <w:proofErr w:type="spellStart"/>
      <w:r w:rsidRPr="00532FEC">
        <w:rPr>
          <w:rFonts w:hint="cs"/>
          <w:rtl/>
        </w:rPr>
        <w:t>בגימטריא</w:t>
      </w:r>
      <w:proofErr w:type="spellEnd"/>
      <w:r w:rsidRPr="00532FEC">
        <w:rPr>
          <w:rFonts w:hint="cs"/>
          <w:rtl/>
        </w:rPr>
        <w:t xml:space="preserve"> 49. וברור שהוא רומז כאן לפסוק בשיר השירים ב ד: "ודגלו עלי אהבה". ונראה שהקשר הוא יותר </w:t>
      </w:r>
      <w:proofErr w:type="spellStart"/>
      <w:r w:rsidRPr="00532FEC">
        <w:rPr>
          <w:rFonts w:hint="cs"/>
          <w:rtl/>
        </w:rPr>
        <w:t>מגימטריא</w:t>
      </w:r>
      <w:proofErr w:type="spellEnd"/>
      <w:r w:rsidRPr="00532FEC">
        <w:rPr>
          <w:rFonts w:hint="cs"/>
          <w:rtl/>
        </w:rPr>
        <w:t xml:space="preserve"> סתם. </w:t>
      </w:r>
      <w:r w:rsidR="00582F19">
        <w:rPr>
          <w:rFonts w:hint="cs"/>
          <w:rtl/>
        </w:rPr>
        <w:t>ראו</w:t>
      </w:r>
      <w:r w:rsidRPr="00532FEC">
        <w:rPr>
          <w:rFonts w:hint="cs"/>
          <w:rtl/>
        </w:rPr>
        <w:t xml:space="preserve"> </w:t>
      </w:r>
      <w:r w:rsidRPr="00532FEC">
        <w:rPr>
          <w:rFonts w:hint="eastAsia"/>
          <w:rtl/>
          <w:lang w:eastAsia="en-US"/>
        </w:rPr>
        <w:t>שיר</w:t>
      </w:r>
      <w:r w:rsidRPr="00532FEC">
        <w:rPr>
          <w:rtl/>
          <w:lang w:eastAsia="en-US"/>
        </w:rPr>
        <w:t xml:space="preserve"> </w:t>
      </w:r>
      <w:r w:rsidRPr="00532FEC">
        <w:rPr>
          <w:rFonts w:hint="eastAsia"/>
          <w:rtl/>
          <w:lang w:eastAsia="en-US"/>
        </w:rPr>
        <w:t>השירים</w:t>
      </w:r>
      <w:r w:rsidRPr="00532FEC">
        <w:rPr>
          <w:rtl/>
          <w:lang w:eastAsia="en-US"/>
        </w:rPr>
        <w:t xml:space="preserve"> </w:t>
      </w:r>
      <w:r w:rsidRPr="00532FEC">
        <w:rPr>
          <w:rFonts w:hint="eastAsia"/>
          <w:rtl/>
          <w:lang w:eastAsia="en-US"/>
        </w:rPr>
        <w:t>רבה</w:t>
      </w:r>
      <w:r w:rsidRPr="00532FEC">
        <w:rPr>
          <w:rtl/>
          <w:lang w:eastAsia="en-US"/>
        </w:rPr>
        <w:t xml:space="preserve"> </w:t>
      </w:r>
      <w:r w:rsidRPr="00532FEC">
        <w:rPr>
          <w:rFonts w:hint="eastAsia"/>
          <w:rtl/>
          <w:lang w:eastAsia="en-US"/>
        </w:rPr>
        <w:t>פרשה</w:t>
      </w:r>
      <w:r w:rsidRPr="00532FEC">
        <w:rPr>
          <w:rtl/>
          <w:lang w:eastAsia="en-US"/>
        </w:rPr>
        <w:t xml:space="preserve"> </w:t>
      </w:r>
      <w:r w:rsidRPr="00532FEC">
        <w:rPr>
          <w:rFonts w:hint="eastAsia"/>
          <w:rtl/>
          <w:lang w:eastAsia="en-US"/>
        </w:rPr>
        <w:t>ב</w:t>
      </w:r>
      <w:r w:rsidRPr="00532FEC">
        <w:rPr>
          <w:rFonts w:hint="cs"/>
          <w:rtl/>
          <w:lang w:eastAsia="en-US"/>
        </w:rPr>
        <w:t xml:space="preserve"> על הפסוק: "</w:t>
      </w:r>
      <w:r w:rsidRPr="00532FEC">
        <w:rPr>
          <w:rFonts w:hint="eastAsia"/>
          <w:rtl/>
          <w:lang w:eastAsia="en-US"/>
        </w:rPr>
        <w:t>רבי</w:t>
      </w:r>
      <w:r w:rsidRPr="00532FEC">
        <w:rPr>
          <w:rtl/>
          <w:lang w:eastAsia="en-US"/>
        </w:rPr>
        <w:t xml:space="preserve"> </w:t>
      </w:r>
      <w:r w:rsidRPr="00532FEC">
        <w:rPr>
          <w:rFonts w:hint="eastAsia"/>
          <w:rtl/>
          <w:lang w:eastAsia="en-US"/>
        </w:rPr>
        <w:t>אבא</w:t>
      </w:r>
      <w:r w:rsidRPr="00532FEC">
        <w:rPr>
          <w:rtl/>
          <w:lang w:eastAsia="en-US"/>
        </w:rPr>
        <w:t xml:space="preserve"> </w:t>
      </w:r>
      <w:r w:rsidRPr="00532FEC">
        <w:rPr>
          <w:rFonts w:hint="eastAsia"/>
          <w:rtl/>
          <w:lang w:eastAsia="en-US"/>
        </w:rPr>
        <w:t>בשם</w:t>
      </w:r>
      <w:r w:rsidRPr="00532FEC">
        <w:rPr>
          <w:rtl/>
          <w:lang w:eastAsia="en-US"/>
        </w:rPr>
        <w:t xml:space="preserve"> </w:t>
      </w:r>
      <w:r w:rsidRPr="00532FEC">
        <w:rPr>
          <w:rFonts w:hint="eastAsia"/>
          <w:rtl/>
          <w:lang w:eastAsia="en-US"/>
        </w:rPr>
        <w:t>ר</w:t>
      </w:r>
      <w:r w:rsidRPr="00532FEC">
        <w:rPr>
          <w:rtl/>
          <w:lang w:eastAsia="en-US"/>
        </w:rPr>
        <w:t xml:space="preserve">' </w:t>
      </w:r>
      <w:r w:rsidRPr="00532FEC">
        <w:rPr>
          <w:rFonts w:hint="eastAsia"/>
          <w:rtl/>
          <w:lang w:eastAsia="en-US"/>
        </w:rPr>
        <w:t>יצחק</w:t>
      </w:r>
      <w:r w:rsidRPr="00532FEC">
        <w:rPr>
          <w:rtl/>
          <w:lang w:eastAsia="en-US"/>
        </w:rPr>
        <w:t xml:space="preserve"> </w:t>
      </w:r>
      <w:r w:rsidRPr="00532FEC">
        <w:rPr>
          <w:rFonts w:hint="eastAsia"/>
          <w:rtl/>
          <w:lang w:eastAsia="en-US"/>
        </w:rPr>
        <w:t>אמר</w:t>
      </w:r>
      <w:r>
        <w:rPr>
          <w:rFonts w:hint="cs"/>
          <w:rtl/>
          <w:lang w:eastAsia="en-US"/>
        </w:rPr>
        <w:t>:</w:t>
      </w:r>
      <w:r w:rsidRPr="00532FEC">
        <w:rPr>
          <w:rtl/>
          <w:lang w:eastAsia="en-US"/>
        </w:rPr>
        <w:t xml:space="preserve"> </w:t>
      </w:r>
      <w:r w:rsidRPr="00532FEC">
        <w:rPr>
          <w:rFonts w:hint="eastAsia"/>
          <w:rtl/>
          <w:lang w:eastAsia="en-US"/>
        </w:rPr>
        <w:t>אמרה</w:t>
      </w:r>
      <w:r w:rsidRPr="00532FEC">
        <w:rPr>
          <w:rtl/>
          <w:lang w:eastAsia="en-US"/>
        </w:rPr>
        <w:t xml:space="preserve"> </w:t>
      </w:r>
      <w:r w:rsidRPr="00532FEC">
        <w:rPr>
          <w:rFonts w:hint="eastAsia"/>
          <w:rtl/>
          <w:lang w:eastAsia="en-US"/>
        </w:rPr>
        <w:t>כנסת</w:t>
      </w:r>
      <w:r w:rsidRPr="00532FEC">
        <w:rPr>
          <w:rtl/>
          <w:lang w:eastAsia="en-US"/>
        </w:rPr>
        <w:t xml:space="preserve"> </w:t>
      </w:r>
      <w:r w:rsidRPr="00532FEC">
        <w:rPr>
          <w:rFonts w:hint="eastAsia"/>
          <w:rtl/>
          <w:lang w:eastAsia="en-US"/>
        </w:rPr>
        <w:t>ישראל</w:t>
      </w:r>
      <w:r>
        <w:rPr>
          <w:rFonts w:hint="cs"/>
          <w:rtl/>
          <w:lang w:eastAsia="en-US"/>
        </w:rPr>
        <w:t>:</w:t>
      </w:r>
      <w:r w:rsidRPr="00532FEC">
        <w:rPr>
          <w:rtl/>
          <w:lang w:eastAsia="en-US"/>
        </w:rPr>
        <w:t xml:space="preserve"> </w:t>
      </w:r>
      <w:r w:rsidRPr="00532FEC">
        <w:rPr>
          <w:rFonts w:hint="eastAsia"/>
          <w:rtl/>
          <w:lang w:eastAsia="en-US"/>
        </w:rPr>
        <w:t>הביאני</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למרתף</w:t>
      </w:r>
      <w:r w:rsidRPr="00532FEC">
        <w:rPr>
          <w:rtl/>
          <w:lang w:eastAsia="en-US"/>
        </w:rPr>
        <w:t xml:space="preserve"> </w:t>
      </w:r>
      <w:r w:rsidRPr="00532FEC">
        <w:rPr>
          <w:rFonts w:hint="eastAsia"/>
          <w:rtl/>
          <w:lang w:eastAsia="en-US"/>
        </w:rPr>
        <w:t>גדול</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יין</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סיני</w:t>
      </w:r>
      <w:r w:rsidR="00034DDC">
        <w:rPr>
          <w:rFonts w:hint="cs"/>
          <w:rtl/>
          <w:lang w:eastAsia="en-US"/>
        </w:rPr>
        <w:t>,</w:t>
      </w:r>
      <w:r w:rsidRPr="00532FEC">
        <w:rPr>
          <w:rtl/>
          <w:lang w:eastAsia="en-US"/>
        </w:rPr>
        <w:t xml:space="preserve"> </w:t>
      </w:r>
      <w:r w:rsidRPr="00532FEC">
        <w:rPr>
          <w:rFonts w:hint="eastAsia"/>
          <w:rtl/>
          <w:lang w:eastAsia="en-US"/>
        </w:rPr>
        <w:t>ונתן</w:t>
      </w:r>
      <w:r w:rsidRPr="00532FEC">
        <w:rPr>
          <w:rtl/>
          <w:lang w:eastAsia="en-US"/>
        </w:rPr>
        <w:t xml:space="preserve"> </w:t>
      </w:r>
      <w:r w:rsidRPr="00532FEC">
        <w:rPr>
          <w:rFonts w:hint="eastAsia"/>
          <w:rtl/>
          <w:lang w:eastAsia="en-US"/>
        </w:rPr>
        <w:t>לי</w:t>
      </w:r>
      <w:r w:rsidRPr="00532FEC">
        <w:rPr>
          <w:rtl/>
          <w:lang w:eastAsia="en-US"/>
        </w:rPr>
        <w:t xml:space="preserve"> </w:t>
      </w:r>
      <w:r w:rsidRPr="00532FEC">
        <w:rPr>
          <w:rFonts w:hint="eastAsia"/>
          <w:rtl/>
          <w:lang w:eastAsia="en-US"/>
        </w:rPr>
        <w:t>משם</w:t>
      </w:r>
      <w:r w:rsidRPr="00532FEC">
        <w:rPr>
          <w:rtl/>
          <w:lang w:eastAsia="en-US"/>
        </w:rPr>
        <w:t xml:space="preserve"> </w:t>
      </w:r>
      <w:r w:rsidRPr="00532FEC">
        <w:rPr>
          <w:rFonts w:hint="eastAsia"/>
          <w:rtl/>
          <w:lang w:eastAsia="en-US"/>
        </w:rPr>
        <w:t>התורה</w:t>
      </w:r>
      <w:r w:rsidRPr="00532FEC">
        <w:rPr>
          <w:rtl/>
          <w:lang w:eastAsia="en-US"/>
        </w:rPr>
        <w:t xml:space="preserve"> </w:t>
      </w:r>
      <w:r w:rsidRPr="00532FEC">
        <w:rPr>
          <w:rFonts w:hint="eastAsia"/>
          <w:rtl/>
          <w:lang w:eastAsia="en-US"/>
        </w:rPr>
        <w:t>שנדרשת</w:t>
      </w:r>
      <w:r w:rsidRPr="00532FEC">
        <w:rPr>
          <w:rtl/>
          <w:lang w:eastAsia="en-US"/>
        </w:rPr>
        <w:t xml:space="preserve"> </w:t>
      </w:r>
      <w:r w:rsidRPr="00532FEC">
        <w:rPr>
          <w:rFonts w:hint="eastAsia"/>
          <w:rtl/>
          <w:lang w:eastAsia="en-US"/>
        </w:rPr>
        <w:t>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טהור</w:t>
      </w:r>
      <w:r w:rsidRPr="00532FEC">
        <w:rPr>
          <w:rtl/>
          <w:lang w:eastAsia="en-US"/>
        </w:rPr>
        <w:t xml:space="preserve"> </w:t>
      </w:r>
      <w:r w:rsidRPr="00532FEC">
        <w:rPr>
          <w:rFonts w:hint="eastAsia"/>
          <w:rtl/>
          <w:lang w:eastAsia="en-US"/>
        </w:rPr>
        <w:t>ומ</w:t>
      </w:r>
      <w:r w:rsidRPr="00532FEC">
        <w:rPr>
          <w:rtl/>
          <w:lang w:eastAsia="en-US"/>
        </w:rPr>
        <w:t>"</w:t>
      </w:r>
      <w:r w:rsidRPr="00532FEC">
        <w:rPr>
          <w:rFonts w:hint="eastAsia"/>
          <w:rtl/>
          <w:lang w:eastAsia="en-US"/>
        </w:rPr>
        <w:t>ט</w:t>
      </w:r>
      <w:r w:rsidRPr="00532FEC">
        <w:rPr>
          <w:rtl/>
          <w:lang w:eastAsia="en-US"/>
        </w:rPr>
        <w:t xml:space="preserve"> </w:t>
      </w:r>
      <w:r w:rsidRPr="00532FEC">
        <w:rPr>
          <w:rFonts w:hint="eastAsia"/>
          <w:rtl/>
          <w:lang w:eastAsia="en-US"/>
        </w:rPr>
        <w:t>פנים</w:t>
      </w:r>
      <w:r w:rsidRPr="00532FEC">
        <w:rPr>
          <w:rtl/>
          <w:lang w:eastAsia="en-US"/>
        </w:rPr>
        <w:t xml:space="preserve"> </w:t>
      </w:r>
      <w:r w:rsidRPr="00532FEC">
        <w:rPr>
          <w:rFonts w:hint="eastAsia"/>
          <w:rtl/>
          <w:lang w:eastAsia="en-US"/>
        </w:rPr>
        <w:t>טמא</w:t>
      </w:r>
      <w:r w:rsidRPr="00532FEC">
        <w:rPr>
          <w:rtl/>
          <w:lang w:eastAsia="en-US"/>
        </w:rPr>
        <w:t xml:space="preserve">, </w:t>
      </w:r>
      <w:r w:rsidRPr="00532FEC">
        <w:rPr>
          <w:rFonts w:hint="eastAsia"/>
          <w:rtl/>
          <w:lang w:eastAsia="en-US"/>
        </w:rPr>
        <w:t>מנין</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ומאהבה</w:t>
      </w:r>
      <w:r w:rsidRPr="00532FEC">
        <w:rPr>
          <w:rtl/>
          <w:lang w:eastAsia="en-US"/>
        </w:rPr>
        <w:t xml:space="preserve"> </w:t>
      </w:r>
      <w:r w:rsidRPr="00532FEC">
        <w:rPr>
          <w:rFonts w:hint="eastAsia"/>
          <w:rtl/>
          <w:lang w:eastAsia="en-US"/>
        </w:rPr>
        <w:t>גדולה</w:t>
      </w:r>
      <w:r w:rsidRPr="00532FEC">
        <w:rPr>
          <w:rtl/>
          <w:lang w:eastAsia="en-US"/>
        </w:rPr>
        <w:t xml:space="preserve"> </w:t>
      </w:r>
      <w:r w:rsidRPr="00532FEC">
        <w:rPr>
          <w:rFonts w:hint="eastAsia"/>
          <w:rtl/>
          <w:lang w:eastAsia="en-US"/>
        </w:rPr>
        <w:t>קבלתיה</w:t>
      </w:r>
      <w:r w:rsidRPr="00532FEC">
        <w:rPr>
          <w:rtl/>
          <w:lang w:eastAsia="en-US"/>
        </w:rPr>
        <w:t xml:space="preserve"> </w:t>
      </w:r>
      <w:r w:rsidRPr="00532FEC">
        <w:rPr>
          <w:rFonts w:hint="eastAsia"/>
          <w:rtl/>
          <w:lang w:eastAsia="en-US"/>
        </w:rPr>
        <w:t>שנא</w:t>
      </w:r>
      <w:r w:rsidR="007026EB">
        <w:rPr>
          <w:rFonts w:hint="cs"/>
          <w:rtl/>
          <w:lang w:eastAsia="en-US"/>
        </w:rPr>
        <w:t>מר:</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tl/>
          <w:lang w:eastAsia="en-US"/>
        </w:rPr>
        <w:t xml:space="preserve"> </w:t>
      </w:r>
      <w:r w:rsidRPr="00532FEC">
        <w:rPr>
          <w:rFonts w:hint="eastAsia"/>
          <w:rtl/>
          <w:lang w:eastAsia="en-US"/>
        </w:rPr>
        <w:t>רבי</w:t>
      </w:r>
      <w:r w:rsidRPr="00532FEC">
        <w:rPr>
          <w:rtl/>
          <w:lang w:eastAsia="en-US"/>
        </w:rPr>
        <w:t xml:space="preserve"> </w:t>
      </w:r>
      <w:r w:rsidRPr="00532FEC">
        <w:rPr>
          <w:rFonts w:hint="eastAsia"/>
          <w:rtl/>
          <w:lang w:eastAsia="en-US"/>
        </w:rPr>
        <w:t>יונה</w:t>
      </w:r>
      <w:r w:rsidRPr="00532FEC">
        <w:rPr>
          <w:rtl/>
          <w:lang w:eastAsia="en-US"/>
        </w:rPr>
        <w:t xml:space="preserve"> </w:t>
      </w:r>
      <w:r w:rsidRPr="00532FEC">
        <w:rPr>
          <w:rFonts w:hint="eastAsia"/>
          <w:rtl/>
          <w:lang w:eastAsia="en-US"/>
        </w:rPr>
        <w:t>אמר</w:t>
      </w:r>
      <w:r w:rsidRPr="00532FEC">
        <w:rPr>
          <w:rFonts w:hint="cs"/>
          <w:rtl/>
          <w:lang w:eastAsia="en-US"/>
        </w:rPr>
        <w:t>:</w:t>
      </w:r>
      <w:r w:rsidRPr="00532FEC">
        <w:rPr>
          <w:rtl/>
          <w:lang w:eastAsia="en-US"/>
        </w:rPr>
        <w:t xml:space="preserve"> </w:t>
      </w:r>
      <w:r w:rsidRPr="00532FEC">
        <w:rPr>
          <w:rFonts w:hint="eastAsia"/>
          <w:rtl/>
          <w:lang w:eastAsia="en-US"/>
        </w:rPr>
        <w:t>שני</w:t>
      </w:r>
      <w:r w:rsidRPr="00532FEC">
        <w:rPr>
          <w:rtl/>
          <w:lang w:eastAsia="en-US"/>
        </w:rPr>
        <w:t xml:space="preserve"> </w:t>
      </w:r>
      <w:r w:rsidRPr="00532FEC">
        <w:rPr>
          <w:rFonts w:hint="eastAsia"/>
          <w:rtl/>
          <w:lang w:eastAsia="en-US"/>
        </w:rPr>
        <w:t>חברים</w:t>
      </w:r>
      <w:r w:rsidRPr="00532FEC">
        <w:rPr>
          <w:rtl/>
          <w:lang w:eastAsia="en-US"/>
        </w:rPr>
        <w:t xml:space="preserve"> </w:t>
      </w:r>
      <w:proofErr w:type="spellStart"/>
      <w:r w:rsidRPr="00532FEC">
        <w:rPr>
          <w:rFonts w:hint="eastAsia"/>
          <w:rtl/>
          <w:lang w:eastAsia="en-US"/>
        </w:rPr>
        <w:t>שעוסקין</w:t>
      </w:r>
      <w:proofErr w:type="spellEnd"/>
      <w:r w:rsidRPr="00532FEC">
        <w:rPr>
          <w:rtl/>
          <w:lang w:eastAsia="en-US"/>
        </w:rPr>
        <w:t xml:space="preserve"> </w:t>
      </w:r>
      <w:r w:rsidRPr="00532FEC">
        <w:rPr>
          <w:rFonts w:hint="eastAsia"/>
          <w:rtl/>
          <w:lang w:eastAsia="en-US"/>
        </w:rPr>
        <w:t>בדבר</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זה</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וזה</w:t>
      </w:r>
      <w:r w:rsidRPr="00532FEC">
        <w:rPr>
          <w:rtl/>
          <w:lang w:eastAsia="en-US"/>
        </w:rPr>
        <w:t xml:space="preserve"> </w:t>
      </w:r>
      <w:r w:rsidRPr="00532FEC">
        <w:rPr>
          <w:rFonts w:hint="eastAsia"/>
          <w:rtl/>
          <w:lang w:eastAsia="en-US"/>
        </w:rPr>
        <w:t>אינו</w:t>
      </w:r>
      <w:r w:rsidRPr="00532FEC">
        <w:rPr>
          <w:rtl/>
          <w:lang w:eastAsia="en-US"/>
        </w:rPr>
        <w:t xml:space="preserve"> </w:t>
      </w:r>
      <w:r w:rsidRPr="00532FEC">
        <w:rPr>
          <w:rFonts w:hint="eastAsia"/>
          <w:rtl/>
          <w:lang w:eastAsia="en-US"/>
        </w:rPr>
        <w:t>אומר</w:t>
      </w:r>
      <w:r w:rsidRPr="00532FEC">
        <w:rPr>
          <w:rtl/>
          <w:lang w:eastAsia="en-US"/>
        </w:rPr>
        <w:t xml:space="preserve"> </w:t>
      </w:r>
      <w:r w:rsidRPr="00532FEC">
        <w:rPr>
          <w:rFonts w:hint="eastAsia"/>
          <w:rtl/>
          <w:lang w:eastAsia="en-US"/>
        </w:rPr>
        <w:t>בית</w:t>
      </w:r>
      <w:r w:rsidRPr="00532FEC">
        <w:rPr>
          <w:rtl/>
          <w:lang w:eastAsia="en-US"/>
        </w:rPr>
        <w:t xml:space="preserve"> </w:t>
      </w:r>
      <w:r w:rsidRPr="00532FEC">
        <w:rPr>
          <w:rFonts w:hint="eastAsia"/>
          <w:rtl/>
          <w:lang w:eastAsia="en-US"/>
        </w:rPr>
        <w:t>אב</w:t>
      </w:r>
      <w:r w:rsidRPr="00532FEC">
        <w:rPr>
          <w:rtl/>
          <w:lang w:eastAsia="en-US"/>
        </w:rPr>
        <w:t xml:space="preserve"> </w:t>
      </w:r>
      <w:r w:rsidRPr="00532FEC">
        <w:rPr>
          <w:rFonts w:hint="eastAsia"/>
          <w:rtl/>
          <w:lang w:eastAsia="en-US"/>
        </w:rPr>
        <w:t>של</w:t>
      </w:r>
      <w:r w:rsidRPr="00532FEC">
        <w:rPr>
          <w:rtl/>
          <w:lang w:eastAsia="en-US"/>
        </w:rPr>
        <w:t xml:space="preserve"> </w:t>
      </w:r>
      <w:r w:rsidRPr="00532FEC">
        <w:rPr>
          <w:rFonts w:hint="eastAsia"/>
          <w:rtl/>
          <w:lang w:eastAsia="en-US"/>
        </w:rPr>
        <w:t>הלכה</w:t>
      </w:r>
      <w:r w:rsidRPr="00532FEC">
        <w:rPr>
          <w:rtl/>
          <w:lang w:eastAsia="en-US"/>
        </w:rPr>
        <w:t xml:space="preserve">, </w:t>
      </w:r>
      <w:r w:rsidRPr="00532FEC">
        <w:rPr>
          <w:rFonts w:hint="eastAsia"/>
          <w:rtl/>
          <w:lang w:eastAsia="en-US"/>
        </w:rPr>
        <w:t>אמר</w:t>
      </w:r>
      <w:r w:rsidRPr="00532FEC">
        <w:rPr>
          <w:rtl/>
          <w:lang w:eastAsia="en-US"/>
        </w:rPr>
        <w:t xml:space="preserve"> </w:t>
      </w:r>
      <w:r w:rsidRPr="00532FEC">
        <w:rPr>
          <w:rFonts w:hint="eastAsia"/>
          <w:rtl/>
          <w:lang w:eastAsia="en-US"/>
        </w:rPr>
        <w:t>הקב</w:t>
      </w:r>
      <w:r w:rsidRPr="00532FEC">
        <w:rPr>
          <w:rtl/>
          <w:lang w:eastAsia="en-US"/>
        </w:rPr>
        <w:t>"</w:t>
      </w:r>
      <w:r w:rsidRPr="00532FEC">
        <w:rPr>
          <w:rFonts w:hint="eastAsia"/>
          <w:rtl/>
          <w:lang w:eastAsia="en-US"/>
        </w:rPr>
        <w:t>ה</w:t>
      </w:r>
      <w:r w:rsidRPr="00532FEC">
        <w:rPr>
          <w:rtl/>
          <w:lang w:eastAsia="en-US"/>
        </w:rPr>
        <w:t xml:space="preserve"> </w:t>
      </w:r>
      <w:r w:rsidRPr="00532FEC">
        <w:rPr>
          <w:rFonts w:hint="eastAsia"/>
          <w:rtl/>
          <w:lang w:eastAsia="en-US"/>
        </w:rPr>
        <w:t>ודגלו</w:t>
      </w:r>
      <w:r w:rsidRPr="00532FEC">
        <w:rPr>
          <w:rtl/>
          <w:lang w:eastAsia="en-US"/>
        </w:rPr>
        <w:t xml:space="preserve"> </w:t>
      </w:r>
      <w:r w:rsidRPr="00532FEC">
        <w:rPr>
          <w:rFonts w:hint="eastAsia"/>
          <w:rtl/>
          <w:lang w:eastAsia="en-US"/>
        </w:rPr>
        <w:t>עלי</w:t>
      </w:r>
      <w:r w:rsidRPr="00532FEC">
        <w:rPr>
          <w:rtl/>
          <w:lang w:eastAsia="en-US"/>
        </w:rPr>
        <w:t xml:space="preserve"> </w:t>
      </w:r>
      <w:r w:rsidRPr="00532FEC">
        <w:rPr>
          <w:rFonts w:hint="eastAsia"/>
          <w:rtl/>
          <w:lang w:eastAsia="en-US"/>
        </w:rPr>
        <w:t>אהבה</w:t>
      </w:r>
      <w:r w:rsidRPr="00532FEC">
        <w:rPr>
          <w:rFonts w:hint="cs"/>
          <w:rtl/>
          <w:lang w:eastAsia="en-US"/>
        </w:rPr>
        <w:t>".</w:t>
      </w:r>
      <w:r w:rsidRPr="00532FEC">
        <w:rPr>
          <w:rFonts w:hint="cs"/>
          <w:rtl/>
        </w:rPr>
        <w:t xml:space="preserve"> הדגל מסמל את הוויכוח ההלכתי בבית המדרש</w:t>
      </w:r>
      <w:r w:rsidR="0012244F">
        <w:rPr>
          <w:rFonts w:hint="cs"/>
          <w:rtl/>
        </w:rPr>
        <w:t xml:space="preserve"> -</w:t>
      </w:r>
      <w:r w:rsidRPr="00532FEC">
        <w:rPr>
          <w:rFonts w:hint="cs"/>
          <w:rtl/>
        </w:rPr>
        <w:t xml:space="preserve"> הדגל כסמל של מאבק והתנצחות</w:t>
      </w:r>
      <w:r w:rsidR="0012244F">
        <w:rPr>
          <w:rFonts w:hint="cs"/>
          <w:rtl/>
        </w:rPr>
        <w:t>.</w:t>
      </w:r>
      <w:r w:rsidR="00435D8C">
        <w:rPr>
          <w:rFonts w:hint="cs"/>
          <w:rtl/>
        </w:rPr>
        <w:t xml:space="preserve"> אבל גם הדגל שבסוף מתכנסים כולם תחתיו.</w:t>
      </w:r>
      <w:r>
        <w:rPr>
          <w:rFonts w:hint="cs"/>
          <w:rtl/>
        </w:rPr>
        <w:t xml:space="preserve"> ראו דברינו </w:t>
      </w:r>
      <w:hyperlink r:id="rId2" w:history="1">
        <w:r w:rsidRPr="00EB08D2">
          <w:rPr>
            <w:rStyle w:val="Hyperlink"/>
            <w:rFonts w:hint="cs"/>
            <w:rtl/>
          </w:rPr>
          <w:t>ודגלו עלי אהבה</w:t>
        </w:r>
      </w:hyperlink>
      <w:r>
        <w:rPr>
          <w:rFonts w:hint="cs"/>
          <w:rtl/>
        </w:rPr>
        <w:t xml:space="preserve"> בשיר השירים. </w:t>
      </w:r>
    </w:p>
  </w:footnote>
  <w:footnote w:id="5">
    <w:p w14:paraId="79645022" w14:textId="77777777" w:rsidR="002A127A" w:rsidRDefault="002A127A" w:rsidP="002A127A">
      <w:pPr>
        <w:pStyle w:val="a3"/>
        <w:rPr>
          <w:rFonts w:hint="cs"/>
          <w:rtl/>
          <w:lang w:eastAsia="en-US"/>
        </w:rPr>
      </w:pPr>
      <w:r>
        <w:rPr>
          <w:rStyle w:val="a5"/>
        </w:rPr>
        <w:footnoteRef/>
      </w:r>
      <w:r>
        <w:rPr>
          <w:rtl/>
        </w:rPr>
        <w:t xml:space="preserve"> </w:t>
      </w:r>
      <w:r w:rsidRPr="00532FEC">
        <w:rPr>
          <w:rFonts w:hint="cs"/>
          <w:rtl/>
          <w:lang w:eastAsia="en-US"/>
        </w:rPr>
        <w:t>האמרות הטהורות כאן הוא תהליך הזקוק והליבון של ההלכה שמסור בידי חכמי כל דור ודור ובמכוון לא נמסר כדבר סגור למשה בסיני. תהליך הטיהור והזיכו</w:t>
      </w:r>
      <w:r w:rsidRPr="00532FEC">
        <w:rPr>
          <w:rFonts w:hint="eastAsia"/>
          <w:rtl/>
          <w:lang w:eastAsia="en-US"/>
        </w:rPr>
        <w:t>ך</w:t>
      </w:r>
      <w:r w:rsidRPr="00532FEC">
        <w:rPr>
          <w:rFonts w:hint="cs"/>
          <w:rtl/>
          <w:lang w:eastAsia="en-US"/>
        </w:rPr>
        <w:t>, גם אם פסק ההלכה יהיה</w:t>
      </w:r>
      <w:r>
        <w:rPr>
          <w:rFonts w:hint="cs"/>
          <w:rtl/>
          <w:lang w:eastAsia="en-US"/>
        </w:rPr>
        <w:t xml:space="preserve"> שהדבר</w:t>
      </w:r>
      <w:r w:rsidRPr="00532FEC">
        <w:rPr>
          <w:rFonts w:hint="cs"/>
          <w:rtl/>
          <w:lang w:eastAsia="en-US"/>
        </w:rPr>
        <w:t xml:space="preserve"> "טמא". </w:t>
      </w:r>
      <w:r>
        <w:rPr>
          <w:rFonts w:hint="cs"/>
          <w:rtl/>
          <w:lang w:eastAsia="en-US"/>
        </w:rPr>
        <w:t xml:space="preserve">והעיקר שיסתיים ב"מישרים אהבוך" כפי שהמדרש מסיים. וכבר דרשו חכמים בגמרא </w:t>
      </w:r>
      <w:r>
        <w:rPr>
          <w:rtl/>
          <w:lang w:eastAsia="en-US"/>
        </w:rPr>
        <w:t>קידושין ל ע</w:t>
      </w:r>
      <w:r>
        <w:rPr>
          <w:rFonts w:hint="cs"/>
          <w:rtl/>
          <w:lang w:eastAsia="en-US"/>
        </w:rPr>
        <w:t>"ב: "</w:t>
      </w:r>
      <w:r>
        <w:rPr>
          <w:rtl/>
          <w:lang w:eastAsia="en-US"/>
        </w:rPr>
        <w:t>לא יבושו כי ידברו את אויבים בשער</w:t>
      </w:r>
      <w:r>
        <w:rPr>
          <w:rFonts w:hint="cs"/>
          <w:rtl/>
          <w:lang w:eastAsia="en-US"/>
        </w:rPr>
        <w:t xml:space="preserve"> -</w:t>
      </w:r>
      <w:r>
        <w:rPr>
          <w:rtl/>
          <w:lang w:eastAsia="en-US"/>
        </w:rPr>
        <w:t xml:space="preserve"> מאי את אויבים בשער? אמר רבי </w:t>
      </w:r>
      <w:proofErr w:type="spellStart"/>
      <w:r>
        <w:rPr>
          <w:rtl/>
          <w:lang w:eastAsia="en-US"/>
        </w:rPr>
        <w:t>חייא</w:t>
      </w:r>
      <w:proofErr w:type="spellEnd"/>
      <w:r>
        <w:rPr>
          <w:rtl/>
          <w:lang w:eastAsia="en-US"/>
        </w:rPr>
        <w:t xml:space="preserve"> בר אבא: אפי</w:t>
      </w:r>
      <w:r>
        <w:rPr>
          <w:rFonts w:hint="cs"/>
          <w:rtl/>
          <w:lang w:eastAsia="en-US"/>
        </w:rPr>
        <w:t>לו</w:t>
      </w:r>
      <w:r>
        <w:rPr>
          <w:rtl/>
          <w:lang w:eastAsia="en-US"/>
        </w:rPr>
        <w:t xml:space="preserve"> האב ובנו, הרב ותלמידו, </w:t>
      </w:r>
      <w:proofErr w:type="spellStart"/>
      <w:r>
        <w:rPr>
          <w:rtl/>
          <w:lang w:eastAsia="en-US"/>
        </w:rPr>
        <w:t>שעוסקין</w:t>
      </w:r>
      <w:proofErr w:type="spellEnd"/>
      <w:r>
        <w:rPr>
          <w:rtl/>
          <w:lang w:eastAsia="en-US"/>
        </w:rPr>
        <w:t xml:space="preserve"> בתורה בשער אחד נעשים אויבים זה את זה, ואינם זזים משם עד שנעשים אוהבים זה את זה, שנאמר: את </w:t>
      </w:r>
      <w:proofErr w:type="spellStart"/>
      <w:r>
        <w:rPr>
          <w:rtl/>
          <w:lang w:eastAsia="en-US"/>
        </w:rPr>
        <w:t>והב</w:t>
      </w:r>
      <w:proofErr w:type="spellEnd"/>
      <w:r>
        <w:rPr>
          <w:rtl/>
          <w:lang w:eastAsia="en-US"/>
        </w:rPr>
        <w:t xml:space="preserve"> בסופה, אל תקרי בסוּפָה אלא בסוֹפָהּ</w:t>
      </w:r>
      <w:r>
        <w:rPr>
          <w:rFonts w:hint="cs"/>
          <w:rtl/>
          <w:lang w:eastAsia="en-US"/>
        </w:rPr>
        <w:t>".</w:t>
      </w:r>
      <w:r w:rsidR="005134C3" w:rsidRPr="005134C3">
        <w:rPr>
          <w:rtl/>
          <w:lang w:eastAsia="en-US"/>
        </w:rPr>
        <w:t xml:space="preserve"> </w:t>
      </w:r>
      <w:r w:rsidR="005134C3">
        <w:rPr>
          <w:rFonts w:hint="cs"/>
          <w:rtl/>
          <w:lang w:eastAsia="en-US"/>
        </w:rPr>
        <w:t xml:space="preserve">ראו </w:t>
      </w:r>
      <w:r w:rsidR="005134C3" w:rsidRPr="005134C3">
        <w:rPr>
          <w:rtl/>
          <w:lang w:eastAsia="en-US"/>
        </w:rPr>
        <w:t xml:space="preserve">דברינו </w:t>
      </w:r>
      <w:hyperlink r:id="rId3" w:history="1">
        <w:r w:rsidR="005134C3" w:rsidRPr="005134C3">
          <w:rPr>
            <w:rtl/>
            <w:lang w:eastAsia="en-US"/>
          </w:rPr>
          <w:t>אמרות טהורות</w:t>
        </w:r>
      </w:hyperlink>
      <w:r w:rsidR="005134C3" w:rsidRPr="005134C3">
        <w:rPr>
          <w:rtl/>
          <w:lang w:eastAsia="en-US"/>
        </w:rPr>
        <w:t xml:space="preserve"> בפרשת אמור</w:t>
      </w:r>
      <w:r w:rsidR="005134C3">
        <w:rPr>
          <w:rFonts w:hint="cs"/>
          <w:rtl/>
          <w:lang w:eastAsia="en-US"/>
        </w:rPr>
        <w:t>.</w:t>
      </w:r>
    </w:p>
  </w:footnote>
  <w:footnote w:id="6">
    <w:p w14:paraId="18632064" w14:textId="77777777" w:rsidR="00D713B6" w:rsidRPr="00532FEC" w:rsidRDefault="00D713B6" w:rsidP="00424325">
      <w:pPr>
        <w:pStyle w:val="a3"/>
        <w:rPr>
          <w:rFonts w:hint="cs"/>
          <w:rtl/>
        </w:rPr>
      </w:pPr>
      <w:r w:rsidRPr="00532FEC">
        <w:rPr>
          <w:rStyle w:val="a5"/>
        </w:rPr>
        <w:footnoteRef/>
      </w:r>
      <w:r w:rsidRPr="00532FEC">
        <w:rPr>
          <w:rtl/>
        </w:rPr>
        <w:t xml:space="preserve"> </w:t>
      </w:r>
      <w:r>
        <w:rPr>
          <w:rFonts w:hint="cs"/>
          <w:rtl/>
          <w:lang w:eastAsia="en-US"/>
        </w:rPr>
        <w:t xml:space="preserve">ירושלמי </w:t>
      </w:r>
      <w:r w:rsidRPr="00532FEC">
        <w:rPr>
          <w:rFonts w:hint="cs"/>
          <w:rtl/>
          <w:lang w:eastAsia="en-US"/>
        </w:rPr>
        <w:t xml:space="preserve">זה, המצביע על פתיחות ההלכה ויכולתה להתחדש ולהוות תורת חיים בכל דור, </w:t>
      </w:r>
      <w:r w:rsidR="00E82CA7">
        <w:rPr>
          <w:rFonts w:hint="cs"/>
          <w:rtl/>
          <w:lang w:eastAsia="en-US"/>
        </w:rPr>
        <w:t>מצטרף ל</w:t>
      </w:r>
      <w:r w:rsidRPr="00532FEC">
        <w:rPr>
          <w:rFonts w:hint="cs"/>
          <w:rtl/>
          <w:lang w:eastAsia="en-US"/>
        </w:rPr>
        <w:t xml:space="preserve">מדרשים ידועים כגון "לא בשמים היא" (דברים ל </w:t>
      </w:r>
      <w:proofErr w:type="spellStart"/>
      <w:r w:rsidRPr="00532FEC">
        <w:rPr>
          <w:rFonts w:hint="cs"/>
          <w:rtl/>
          <w:lang w:eastAsia="en-US"/>
        </w:rPr>
        <w:t>יב</w:t>
      </w:r>
      <w:proofErr w:type="spellEnd"/>
      <w:r w:rsidRPr="00532FEC">
        <w:rPr>
          <w:rFonts w:hint="cs"/>
          <w:rtl/>
          <w:lang w:eastAsia="en-US"/>
        </w:rPr>
        <w:t>, בבא מציעא נט ע"ב), "אל</w:t>
      </w:r>
      <w:r>
        <w:rPr>
          <w:rFonts w:hint="cs"/>
          <w:rtl/>
          <w:lang w:eastAsia="en-US"/>
        </w:rPr>
        <w:t>ו</w:t>
      </w:r>
      <w:r w:rsidRPr="00532FEC">
        <w:rPr>
          <w:rFonts w:hint="cs"/>
          <w:rtl/>
          <w:lang w:eastAsia="en-US"/>
        </w:rPr>
        <w:t xml:space="preserve"> ואל</w:t>
      </w:r>
      <w:r>
        <w:rPr>
          <w:rFonts w:hint="cs"/>
          <w:rtl/>
          <w:lang w:eastAsia="en-US"/>
        </w:rPr>
        <w:t>ו</w:t>
      </w:r>
      <w:r w:rsidRPr="00532FEC">
        <w:rPr>
          <w:rFonts w:hint="cs"/>
          <w:rtl/>
          <w:lang w:eastAsia="en-US"/>
        </w:rPr>
        <w:t xml:space="preserve"> דברי </w:t>
      </w:r>
      <w:proofErr w:type="spellStart"/>
      <w:r w:rsidRPr="00532FEC">
        <w:rPr>
          <w:rFonts w:hint="cs"/>
          <w:rtl/>
          <w:lang w:eastAsia="en-US"/>
        </w:rPr>
        <w:t>אלהים</w:t>
      </w:r>
      <w:proofErr w:type="spellEnd"/>
      <w:r w:rsidRPr="00532FEC">
        <w:rPr>
          <w:rFonts w:hint="cs"/>
          <w:rtl/>
          <w:lang w:eastAsia="en-US"/>
        </w:rPr>
        <w:t xml:space="preserve"> חיים" (עירובין </w:t>
      </w:r>
      <w:proofErr w:type="spellStart"/>
      <w:r w:rsidRPr="00532FEC">
        <w:rPr>
          <w:rFonts w:hint="cs"/>
          <w:rtl/>
          <w:lang w:eastAsia="en-US"/>
        </w:rPr>
        <w:t>יג</w:t>
      </w:r>
      <w:proofErr w:type="spellEnd"/>
      <w:r w:rsidRPr="00532FEC">
        <w:rPr>
          <w:rFonts w:hint="cs"/>
          <w:rtl/>
          <w:lang w:eastAsia="en-US"/>
        </w:rPr>
        <w:t xml:space="preserve"> ע"ב), "דברי חכמים </w:t>
      </w:r>
      <w:proofErr w:type="spellStart"/>
      <w:r w:rsidRPr="00532FEC">
        <w:rPr>
          <w:rFonts w:hint="cs"/>
          <w:rtl/>
          <w:lang w:eastAsia="en-US"/>
        </w:rPr>
        <w:t>כדרבנות</w:t>
      </w:r>
      <w:proofErr w:type="spellEnd"/>
      <w:r w:rsidRPr="00532FEC">
        <w:rPr>
          <w:rFonts w:hint="cs"/>
          <w:rtl/>
          <w:lang w:eastAsia="en-US"/>
        </w:rPr>
        <w:t>" (חגיגה ג ע"ב)</w:t>
      </w:r>
      <w:r w:rsidR="00266DBD">
        <w:rPr>
          <w:rFonts w:hint="cs"/>
          <w:rtl/>
          <w:lang w:eastAsia="en-US"/>
        </w:rPr>
        <w:t>, "</w:t>
      </w:r>
      <w:r w:rsidR="00266DBD">
        <w:rPr>
          <w:rtl/>
          <w:lang w:eastAsia="en-US"/>
        </w:rPr>
        <w:t>כפטיש יפ</w:t>
      </w:r>
      <w:r w:rsidR="00163237">
        <w:rPr>
          <w:rFonts w:hint="cs"/>
          <w:rtl/>
          <w:lang w:eastAsia="en-US"/>
        </w:rPr>
        <w:t>ו</w:t>
      </w:r>
      <w:r w:rsidR="00266DBD">
        <w:rPr>
          <w:rtl/>
          <w:lang w:eastAsia="en-US"/>
        </w:rPr>
        <w:t>צץ סלע</w:t>
      </w:r>
      <w:r w:rsidR="00163237">
        <w:rPr>
          <w:rFonts w:hint="cs"/>
          <w:rtl/>
          <w:lang w:eastAsia="en-US"/>
        </w:rPr>
        <w:t>" - ה</w:t>
      </w:r>
      <w:r w:rsidR="00266DBD">
        <w:rPr>
          <w:rtl/>
          <w:lang w:eastAsia="en-US"/>
        </w:rPr>
        <w:t xml:space="preserve">פטיש </w:t>
      </w:r>
      <w:r w:rsidR="00163237">
        <w:rPr>
          <w:rFonts w:hint="cs"/>
          <w:rtl/>
          <w:lang w:eastAsia="en-US"/>
        </w:rPr>
        <w:t>ש</w:t>
      </w:r>
      <w:r w:rsidR="00266DBD">
        <w:rPr>
          <w:rtl/>
          <w:lang w:eastAsia="en-US"/>
        </w:rPr>
        <w:t>נחלק לכמה ניצוצות</w:t>
      </w:r>
      <w:r w:rsidR="00163237">
        <w:rPr>
          <w:rFonts w:hint="cs"/>
          <w:rtl/>
          <w:lang w:eastAsia="en-US"/>
        </w:rPr>
        <w:t xml:space="preserve"> (</w:t>
      </w:r>
      <w:r w:rsidR="00266DBD">
        <w:rPr>
          <w:rtl/>
          <w:lang w:eastAsia="en-US"/>
        </w:rPr>
        <w:t>שבת פח ע</w:t>
      </w:r>
      <w:r w:rsidR="00163237">
        <w:rPr>
          <w:rFonts w:hint="cs"/>
          <w:rtl/>
          <w:lang w:eastAsia="en-US"/>
        </w:rPr>
        <w:t>"ב)</w:t>
      </w:r>
      <w:r w:rsidR="006C7F2A">
        <w:rPr>
          <w:rFonts w:hint="cs"/>
          <w:rtl/>
          <w:lang w:eastAsia="en-US"/>
        </w:rPr>
        <w:t xml:space="preserve">, הלכה </w:t>
      </w:r>
      <w:r w:rsidR="00424325">
        <w:rPr>
          <w:rFonts w:hint="cs"/>
          <w:rtl/>
          <w:lang w:eastAsia="en-US"/>
        </w:rPr>
        <w:t>כ</w:t>
      </w:r>
      <w:r w:rsidR="00424325">
        <w:rPr>
          <w:rtl/>
          <w:lang w:eastAsia="en-US"/>
        </w:rPr>
        <w:t>רבה בר נחמני</w:t>
      </w:r>
      <w:r w:rsidR="00424325">
        <w:rPr>
          <w:rFonts w:hint="cs"/>
          <w:rtl/>
          <w:lang w:eastAsia="en-US"/>
        </w:rPr>
        <w:t xml:space="preserve"> כנגד כל "מ</w:t>
      </w:r>
      <w:r w:rsidR="00424325">
        <w:rPr>
          <w:rtl/>
          <w:lang w:eastAsia="en-US"/>
        </w:rPr>
        <w:t xml:space="preserve">תיבתא </w:t>
      </w:r>
      <w:proofErr w:type="spellStart"/>
      <w:r w:rsidR="00424325">
        <w:rPr>
          <w:rtl/>
          <w:lang w:eastAsia="en-US"/>
        </w:rPr>
        <w:t>דרקיעא</w:t>
      </w:r>
      <w:proofErr w:type="spellEnd"/>
      <w:r w:rsidR="00424325">
        <w:rPr>
          <w:rFonts w:hint="cs"/>
          <w:rtl/>
          <w:lang w:eastAsia="en-US"/>
        </w:rPr>
        <w:t>" (</w:t>
      </w:r>
      <w:r w:rsidR="00424325">
        <w:rPr>
          <w:rtl/>
          <w:lang w:eastAsia="en-US"/>
        </w:rPr>
        <w:t>בבא מציעא פו ע</w:t>
      </w:r>
      <w:r w:rsidR="00424325">
        <w:rPr>
          <w:rFonts w:hint="cs"/>
          <w:rtl/>
          <w:lang w:eastAsia="en-US"/>
        </w:rPr>
        <w:t xml:space="preserve">"א) </w:t>
      </w:r>
      <w:r w:rsidR="00163237">
        <w:rPr>
          <w:rFonts w:hint="cs"/>
          <w:rtl/>
          <w:lang w:eastAsia="en-US"/>
        </w:rPr>
        <w:t xml:space="preserve">ועוד. </w:t>
      </w:r>
      <w:r w:rsidRPr="00532FEC">
        <w:rPr>
          <w:rFonts w:hint="cs"/>
          <w:rtl/>
          <w:lang w:eastAsia="en-US"/>
        </w:rPr>
        <w:t>אלא שהוא פחות ידוע, אולי משום שהוא בירושלמי</w:t>
      </w:r>
      <w:r w:rsidR="005134C3">
        <w:rPr>
          <w:rFonts w:hint="cs"/>
          <w:rtl/>
          <w:lang w:eastAsia="en-US"/>
        </w:rPr>
        <w:t xml:space="preserve"> ולא נכנס לבבלי כפי שנראה עוד להלן</w:t>
      </w:r>
      <w:r w:rsidRPr="00532FEC">
        <w:rPr>
          <w:rFonts w:hint="cs"/>
          <w:rtl/>
          <w:lang w:eastAsia="en-US"/>
        </w:rPr>
        <w:t>.</w:t>
      </w:r>
      <w:r>
        <w:rPr>
          <w:rFonts w:hint="cs"/>
          <w:rtl/>
        </w:rPr>
        <w:t xml:space="preserve"> </w:t>
      </w:r>
      <w:r w:rsidR="00B0659B">
        <w:rPr>
          <w:rFonts w:hint="cs"/>
          <w:rtl/>
        </w:rPr>
        <w:t>ומה גם שבי</w:t>
      </w:r>
      <w:r>
        <w:rPr>
          <w:rFonts w:hint="cs"/>
          <w:rtl/>
        </w:rPr>
        <w:t xml:space="preserve">רושלמי </w:t>
      </w:r>
      <w:r>
        <w:rPr>
          <w:rtl/>
        </w:rPr>
        <w:t>פאה פרק ב</w:t>
      </w:r>
      <w:r>
        <w:rPr>
          <w:rFonts w:hint="cs"/>
          <w:rtl/>
        </w:rPr>
        <w:t xml:space="preserve"> הלכה ד</w:t>
      </w:r>
      <w:r w:rsidR="00B0659B">
        <w:rPr>
          <w:rFonts w:hint="cs"/>
          <w:rtl/>
        </w:rPr>
        <w:t xml:space="preserve"> אנחנו שומעים לכאורה דעה אחרת</w:t>
      </w:r>
      <w:r>
        <w:rPr>
          <w:rFonts w:hint="cs"/>
          <w:rtl/>
        </w:rPr>
        <w:t>: "</w:t>
      </w:r>
      <w:r>
        <w:rPr>
          <w:rtl/>
        </w:rPr>
        <w:t>ר</w:t>
      </w:r>
      <w:r w:rsidR="000F0539">
        <w:rPr>
          <w:rFonts w:hint="cs"/>
          <w:rtl/>
        </w:rPr>
        <w:t>' יהושע בן לוי</w:t>
      </w:r>
      <w:r>
        <w:rPr>
          <w:rtl/>
        </w:rPr>
        <w:t xml:space="preserve"> אמר</w:t>
      </w:r>
      <w:r>
        <w:rPr>
          <w:rFonts w:hint="cs"/>
          <w:rtl/>
        </w:rPr>
        <w:t>:</w:t>
      </w:r>
      <w:r>
        <w:rPr>
          <w:rtl/>
        </w:rPr>
        <w:t xml:space="preserve"> עליהם ועליהם כל ככל דברים הדברים</w:t>
      </w:r>
      <w:r w:rsidR="00C43434">
        <w:rPr>
          <w:rFonts w:hint="cs"/>
          <w:rtl/>
        </w:rPr>
        <w:t>:</w:t>
      </w:r>
      <w:r>
        <w:rPr>
          <w:rtl/>
        </w:rPr>
        <w:t xml:space="preserve"> מקרא משנה תלמוד ואגדה אפי</w:t>
      </w:r>
      <w:r w:rsidR="005E7314">
        <w:rPr>
          <w:rFonts w:hint="cs"/>
          <w:rtl/>
        </w:rPr>
        <w:t>לו</w:t>
      </w:r>
      <w:r>
        <w:rPr>
          <w:rtl/>
        </w:rPr>
        <w:t xml:space="preserve"> מה שתלמיד ותיק עתיד להורות לפני רבו כבר נאמר למשה בסיני</w:t>
      </w:r>
      <w:r>
        <w:rPr>
          <w:rFonts w:hint="cs"/>
          <w:rtl/>
        </w:rPr>
        <w:t>".</w:t>
      </w:r>
    </w:p>
  </w:footnote>
  <w:footnote w:id="7">
    <w:p w14:paraId="2DDE4F81" w14:textId="77777777" w:rsidR="002A7A78" w:rsidRDefault="002A7A78">
      <w:pPr>
        <w:pStyle w:val="a3"/>
        <w:rPr>
          <w:rFonts w:hint="cs"/>
          <w:rtl/>
        </w:rPr>
      </w:pPr>
      <w:r>
        <w:rPr>
          <w:rStyle w:val="a5"/>
        </w:rPr>
        <w:footnoteRef/>
      </w:r>
      <w:r>
        <w:rPr>
          <w:rtl/>
        </w:rPr>
        <w:t xml:space="preserve"> </w:t>
      </w:r>
      <w:r>
        <w:rPr>
          <w:rFonts w:hint="cs"/>
          <w:rtl/>
        </w:rPr>
        <w:t xml:space="preserve">הקטעים המנוקדים להלן הם ציטוט מהירושלמי ומה שמופיע אחרי כל קטע עם סימן </w:t>
      </w:r>
      <w:proofErr w:type="spellStart"/>
      <w:r>
        <w:rPr>
          <w:rFonts w:hint="cs"/>
          <w:rtl/>
        </w:rPr>
        <w:t>מק"ף</w:t>
      </w:r>
      <w:proofErr w:type="spellEnd"/>
      <w:r>
        <w:rPr>
          <w:rFonts w:hint="cs"/>
          <w:rtl/>
        </w:rPr>
        <w:t xml:space="preserve"> </w:t>
      </w:r>
      <w:r>
        <w:rPr>
          <w:rtl/>
        </w:rPr>
        <w:t>–</w:t>
      </w:r>
      <w:r>
        <w:rPr>
          <w:rFonts w:hint="cs"/>
          <w:rtl/>
        </w:rPr>
        <w:t xml:space="preserve"> הם דברי הביאור שלו.</w:t>
      </w:r>
    </w:p>
  </w:footnote>
  <w:footnote w:id="8">
    <w:p w14:paraId="449CE406" w14:textId="77777777" w:rsidR="00531330" w:rsidRDefault="00531330">
      <w:pPr>
        <w:pStyle w:val="a3"/>
        <w:rPr>
          <w:rFonts w:hint="cs"/>
        </w:rPr>
      </w:pPr>
      <w:r>
        <w:rPr>
          <w:rStyle w:val="a5"/>
        </w:rPr>
        <w:footnoteRef/>
      </w:r>
      <w:r>
        <w:rPr>
          <w:rtl/>
        </w:rPr>
        <w:t xml:space="preserve"> </w:t>
      </w:r>
      <w:r>
        <w:rPr>
          <w:rFonts w:hint="cs"/>
          <w:rtl/>
        </w:rPr>
        <w:t xml:space="preserve">האפשריים </w:t>
      </w:r>
      <w:proofErr w:type="spellStart"/>
      <w:r>
        <w:rPr>
          <w:rFonts w:hint="cs"/>
          <w:rtl/>
        </w:rPr>
        <w:t>בשקלא</w:t>
      </w:r>
      <w:proofErr w:type="spellEnd"/>
      <w:r>
        <w:rPr>
          <w:rFonts w:hint="cs"/>
          <w:rtl/>
        </w:rPr>
        <w:t xml:space="preserve"> וטריא בבית המדרש.</w:t>
      </w:r>
    </w:p>
  </w:footnote>
  <w:footnote w:id="9">
    <w:p w14:paraId="51E4A40D" w14:textId="77777777" w:rsidR="00D61A03" w:rsidRDefault="00D61A03">
      <w:pPr>
        <w:pStyle w:val="a3"/>
        <w:rPr>
          <w:rFonts w:hint="cs"/>
        </w:rPr>
      </w:pPr>
      <w:r>
        <w:rPr>
          <w:rStyle w:val="a5"/>
        </w:rPr>
        <w:footnoteRef/>
      </w:r>
      <w:r>
        <w:rPr>
          <w:rtl/>
        </w:rPr>
        <w:t xml:space="preserve"> </w:t>
      </w:r>
      <w:r>
        <w:rPr>
          <w:rFonts w:hint="cs"/>
          <w:rtl/>
        </w:rPr>
        <w:t>ומכאן עוד סיבה למספר 49.</w:t>
      </w:r>
    </w:p>
  </w:footnote>
  <w:footnote w:id="10">
    <w:p w14:paraId="4B7679D0" w14:textId="77777777" w:rsidR="0047316A" w:rsidRDefault="0047316A">
      <w:pPr>
        <w:pStyle w:val="a3"/>
        <w:rPr>
          <w:rFonts w:hint="cs"/>
          <w:rtl/>
        </w:rPr>
      </w:pPr>
      <w:r>
        <w:rPr>
          <w:rStyle w:val="a5"/>
        </w:rPr>
        <w:footnoteRef/>
      </w:r>
      <w:r>
        <w:rPr>
          <w:rtl/>
        </w:rPr>
        <w:t xml:space="preserve"> </w:t>
      </w:r>
      <w:r>
        <w:rPr>
          <w:rFonts w:hint="cs"/>
          <w:rtl/>
          <w:lang w:eastAsia="en-US"/>
        </w:rPr>
        <w:t>מלבד הביאור הנאה של הירושלמי, מעצים פירוש ידיד נפש (</w:t>
      </w:r>
      <w:r>
        <w:rPr>
          <w:rtl/>
          <w:lang w:eastAsia="en-US"/>
        </w:rPr>
        <w:t xml:space="preserve">הרב יחיאל אברהם </w:t>
      </w:r>
      <w:proofErr w:type="spellStart"/>
      <w:r>
        <w:rPr>
          <w:rtl/>
          <w:lang w:eastAsia="en-US"/>
        </w:rPr>
        <w:t>ב"ר</w:t>
      </w:r>
      <w:proofErr w:type="spellEnd"/>
      <w:r>
        <w:rPr>
          <w:rtl/>
          <w:lang w:eastAsia="en-US"/>
        </w:rPr>
        <w:t xml:space="preserve"> בנימין הלוי </w:t>
      </w:r>
      <w:proofErr w:type="spellStart"/>
      <w:r>
        <w:rPr>
          <w:rtl/>
          <w:lang w:eastAsia="en-US"/>
        </w:rPr>
        <w:t>ברלב</w:t>
      </w:r>
      <w:proofErr w:type="spellEnd"/>
      <w:r>
        <w:rPr>
          <w:rFonts w:hint="cs"/>
          <w:rtl/>
          <w:lang w:eastAsia="en-US"/>
        </w:rPr>
        <w:t xml:space="preserve">, נולד 1943, ישראל) את הדיאלוג בין הקב"ה ומשה, בו הקב"ה מסביר למשה מדוע לא נמסרה לו התורה כדבר הלכה סגור. אבל האם הפנים המרובות של התורה נגלו למשה? האם הכיר את י"ג </w:t>
      </w:r>
      <w:proofErr w:type="spellStart"/>
      <w:r>
        <w:rPr>
          <w:rFonts w:hint="cs"/>
          <w:rtl/>
          <w:lang w:eastAsia="en-US"/>
        </w:rPr>
        <w:t>המדות</w:t>
      </w:r>
      <w:proofErr w:type="spellEnd"/>
      <w:r>
        <w:rPr>
          <w:rFonts w:hint="cs"/>
          <w:rtl/>
          <w:lang w:eastAsia="en-US"/>
        </w:rPr>
        <w:t xml:space="preserve"> בהן נדרשת התורה? </w:t>
      </w:r>
      <w:r w:rsidR="00C86AB8">
        <w:rPr>
          <w:rFonts w:hint="cs"/>
          <w:rtl/>
        </w:rPr>
        <w:t>ראו שוב פ</w:t>
      </w:r>
      <w:r w:rsidR="00C86AB8" w:rsidRPr="00532FEC">
        <w:rPr>
          <w:rFonts w:hint="cs"/>
          <w:rtl/>
        </w:rPr>
        <w:t xml:space="preserve">ירוש פני משה </w:t>
      </w:r>
      <w:r w:rsidR="00C86AB8">
        <w:rPr>
          <w:rFonts w:hint="cs"/>
          <w:rtl/>
        </w:rPr>
        <w:t>(הערה 3 לעיל) שאומר שכן: "</w:t>
      </w:r>
      <w:r w:rsidR="00C86AB8" w:rsidRPr="00532FEC">
        <w:rPr>
          <w:rFonts w:hint="cs"/>
          <w:rtl/>
        </w:rPr>
        <w:t xml:space="preserve">אמר לו כל הדינים התלויים בכל פרשה ופרשה והדרשות הנוטות לכאן ולכאן". </w:t>
      </w:r>
      <w:r w:rsidR="00C86AB8">
        <w:rPr>
          <w:rFonts w:hint="cs"/>
          <w:rtl/>
          <w:lang w:eastAsia="en-US"/>
        </w:rPr>
        <w:t xml:space="preserve">אך </w:t>
      </w:r>
      <w:r>
        <w:rPr>
          <w:rFonts w:hint="cs"/>
          <w:rtl/>
          <w:lang w:eastAsia="en-US"/>
        </w:rPr>
        <w:t xml:space="preserve">עפ"י הגמרא </w:t>
      </w:r>
      <w:r>
        <w:rPr>
          <w:rtl/>
          <w:lang w:eastAsia="en-US"/>
        </w:rPr>
        <w:t xml:space="preserve">מנחות </w:t>
      </w:r>
      <w:proofErr w:type="spellStart"/>
      <w:r>
        <w:rPr>
          <w:rtl/>
          <w:lang w:eastAsia="en-US"/>
        </w:rPr>
        <w:t>כט</w:t>
      </w:r>
      <w:proofErr w:type="spellEnd"/>
      <w:r>
        <w:rPr>
          <w:rtl/>
          <w:lang w:eastAsia="en-US"/>
        </w:rPr>
        <w:t xml:space="preserve"> ע</w:t>
      </w:r>
      <w:r>
        <w:rPr>
          <w:rFonts w:hint="cs"/>
          <w:rtl/>
          <w:lang w:eastAsia="en-US"/>
        </w:rPr>
        <w:t>"ב המתארת כיצד משה נכנס לבית המדרש</w:t>
      </w:r>
      <w:r w:rsidR="00C86AB8">
        <w:rPr>
          <w:rFonts w:hint="cs"/>
          <w:rtl/>
          <w:lang w:eastAsia="en-US"/>
        </w:rPr>
        <w:t xml:space="preserve"> של ר' עקיבא</w:t>
      </w:r>
      <w:r>
        <w:rPr>
          <w:rFonts w:hint="cs"/>
          <w:rtl/>
          <w:lang w:eastAsia="en-US"/>
        </w:rPr>
        <w:t>: "</w:t>
      </w:r>
      <w:r>
        <w:rPr>
          <w:rtl/>
          <w:lang w:eastAsia="en-US"/>
        </w:rPr>
        <w:t>הלך וישב בסוף שמונה שורות, ולא היה יודע מה הן אומרים</w:t>
      </w:r>
      <w:r>
        <w:rPr>
          <w:rFonts w:hint="cs"/>
          <w:rtl/>
          <w:lang w:eastAsia="en-US"/>
        </w:rPr>
        <w:t xml:space="preserve">", נראה שגם הפנים הרבות שניתן בהן לדרוש את התורה לא </w:t>
      </w:r>
      <w:r w:rsidR="00655DE4">
        <w:rPr>
          <w:rFonts w:hint="cs"/>
          <w:rtl/>
          <w:lang w:eastAsia="en-US"/>
        </w:rPr>
        <w:t xml:space="preserve">כולם </w:t>
      </w:r>
      <w:r>
        <w:rPr>
          <w:rFonts w:hint="cs"/>
          <w:rtl/>
          <w:lang w:eastAsia="en-US"/>
        </w:rPr>
        <w:t>נגלו ל</w:t>
      </w:r>
      <w:r w:rsidR="00C86AB8">
        <w:rPr>
          <w:rFonts w:hint="cs"/>
          <w:rtl/>
          <w:lang w:eastAsia="en-US"/>
        </w:rPr>
        <w:t>משה</w:t>
      </w:r>
      <w:r>
        <w:rPr>
          <w:rFonts w:hint="cs"/>
          <w:rtl/>
          <w:lang w:eastAsia="en-US"/>
        </w:rPr>
        <w:t xml:space="preserve"> ואין הוא בקי לא רק בהלכה הסופית, אלא גם ב</w:t>
      </w:r>
      <w:r w:rsidR="00655DE4">
        <w:rPr>
          <w:rFonts w:hint="cs"/>
          <w:rtl/>
          <w:lang w:eastAsia="en-US"/>
        </w:rPr>
        <w:t>דרכי ה</w:t>
      </w:r>
      <w:r>
        <w:rPr>
          <w:rFonts w:hint="cs"/>
          <w:rtl/>
          <w:lang w:eastAsia="en-US"/>
        </w:rPr>
        <w:t xml:space="preserve">שיח עצמו! בה בעת, כאשר תלמידי ר' עקיבא שואלים אותו על הלכה מסוימת "מנין לך?" ואין לו תשובה, הוא עונה להם: "הלכה למשה מסיני" (בגמרא שם). נראה שצריך לפשר בין </w:t>
      </w:r>
      <w:proofErr w:type="spellStart"/>
      <w:r>
        <w:rPr>
          <w:rFonts w:hint="cs"/>
          <w:rtl/>
          <w:lang w:eastAsia="en-US"/>
        </w:rPr>
        <w:t>האגדתות</w:t>
      </w:r>
      <w:proofErr w:type="spellEnd"/>
      <w:r>
        <w:rPr>
          <w:rFonts w:hint="cs"/>
          <w:rtl/>
          <w:lang w:eastAsia="en-US"/>
        </w:rPr>
        <w:t xml:space="preserve"> השונות וכבר אמרו: "אין מקשים על הדרש". בין כך ובין </w:t>
      </w:r>
      <w:r w:rsidR="00B57860">
        <w:rPr>
          <w:rFonts w:hint="cs"/>
          <w:rtl/>
          <w:lang w:eastAsia="en-US"/>
        </w:rPr>
        <w:t xml:space="preserve">כך, </w:t>
      </w:r>
      <w:r>
        <w:rPr>
          <w:rFonts w:hint="cs"/>
          <w:rtl/>
          <w:lang w:eastAsia="en-US"/>
        </w:rPr>
        <w:t>דרשת ירושלמי זו מצטרפת כאמור לרשימה הנכבדה שבהערה 6 ולדגש הגדול על מעמדה של התורה שבע"פ. נראה שיש כאן אמירה כפולה: כלפי חוץ, כנגד הקראים והצדוקים שכפרו בתורה שב</w:t>
      </w:r>
      <w:r w:rsidR="00B57860">
        <w:rPr>
          <w:rFonts w:hint="cs"/>
          <w:rtl/>
          <w:lang w:eastAsia="en-US"/>
        </w:rPr>
        <w:t>ע"פ</w:t>
      </w:r>
      <w:r>
        <w:rPr>
          <w:rFonts w:hint="cs"/>
          <w:rtl/>
          <w:lang w:eastAsia="en-US"/>
        </w:rPr>
        <w:t xml:space="preserve">, וכלפי פנים אל תוך בית המדרש כנגד אולי ניסיונות גם בתוך העולם </w:t>
      </w:r>
      <w:proofErr w:type="spellStart"/>
      <w:r>
        <w:rPr>
          <w:rFonts w:hint="cs"/>
          <w:rtl/>
          <w:lang w:eastAsia="en-US"/>
        </w:rPr>
        <w:t>הפרושי</w:t>
      </w:r>
      <w:proofErr w:type="spellEnd"/>
      <w:r>
        <w:rPr>
          <w:rFonts w:hint="cs"/>
          <w:rtl/>
          <w:lang w:eastAsia="en-US"/>
        </w:rPr>
        <w:t xml:space="preserve"> למעט בדיונים ולסמוך הרבה יותר על מסורות וקבלה ("כך מקובלני" וכדומה). ומי לנו גדול מר' אליעזר בן </w:t>
      </w:r>
      <w:proofErr w:type="spellStart"/>
      <w:r>
        <w:rPr>
          <w:rFonts w:hint="cs"/>
          <w:rtl/>
          <w:lang w:eastAsia="en-US"/>
        </w:rPr>
        <w:t>הורקנוס</w:t>
      </w:r>
      <w:proofErr w:type="spellEnd"/>
      <w:r>
        <w:rPr>
          <w:rFonts w:hint="cs"/>
          <w:rtl/>
          <w:lang w:eastAsia="en-US"/>
        </w:rPr>
        <w:t xml:space="preserve"> שאמר: "מימי לא אמרתי דבר שלא שמעתי מרבותיי" וסירב בפרשת תנורו של עכנאי לקבל את הכרעת הרוב.</w:t>
      </w:r>
    </w:p>
  </w:footnote>
  <w:footnote w:id="11">
    <w:p w14:paraId="1B2BFA67" w14:textId="77777777" w:rsidR="00C811A4" w:rsidRDefault="00C811A4">
      <w:pPr>
        <w:pStyle w:val="a3"/>
        <w:rPr>
          <w:rFonts w:hint="cs"/>
          <w:rtl/>
        </w:rPr>
      </w:pPr>
      <w:r>
        <w:rPr>
          <w:rStyle w:val="a5"/>
        </w:rPr>
        <w:footnoteRef/>
      </w:r>
      <w:r>
        <w:rPr>
          <w:rtl/>
        </w:rPr>
        <w:t xml:space="preserve"> </w:t>
      </w:r>
      <w:r>
        <w:rPr>
          <w:rFonts w:hint="cs"/>
          <w:rtl/>
        </w:rPr>
        <w:t>הלכנו בירושלמי סנהדרין הלכה אחת אחורה, לתחילת פרק ד ומצאנו 'הפתעה'.</w:t>
      </w:r>
    </w:p>
  </w:footnote>
  <w:footnote w:id="12">
    <w:p w14:paraId="01321318" w14:textId="77777777" w:rsidR="00857F3E" w:rsidRDefault="00857F3E">
      <w:pPr>
        <w:pStyle w:val="a3"/>
        <w:rPr>
          <w:rFonts w:hint="cs"/>
          <w:rtl/>
        </w:rPr>
      </w:pPr>
      <w:r>
        <w:rPr>
          <w:rStyle w:val="a5"/>
        </w:rPr>
        <w:footnoteRef/>
      </w:r>
      <w:r>
        <w:rPr>
          <w:rtl/>
        </w:rPr>
        <w:t xml:space="preserve"> </w:t>
      </w:r>
      <w:r>
        <w:rPr>
          <w:rFonts w:hint="cs"/>
          <w:rtl/>
          <w:lang w:eastAsia="en-US"/>
        </w:rPr>
        <w:t xml:space="preserve">ראו פירוש </w:t>
      </w:r>
      <w:r>
        <w:rPr>
          <w:rtl/>
          <w:lang w:eastAsia="en-US"/>
        </w:rPr>
        <w:t xml:space="preserve">פני משה </w:t>
      </w:r>
      <w:r>
        <w:rPr>
          <w:rFonts w:hint="cs"/>
          <w:rtl/>
          <w:lang w:eastAsia="en-US"/>
        </w:rPr>
        <w:t>שם: "</w:t>
      </w:r>
      <w:r>
        <w:rPr>
          <w:rtl/>
          <w:lang w:eastAsia="en-US"/>
        </w:rPr>
        <w:t xml:space="preserve">לדון את השרץ. מתוך </w:t>
      </w:r>
      <w:proofErr w:type="spellStart"/>
      <w:r>
        <w:rPr>
          <w:rtl/>
          <w:lang w:eastAsia="en-US"/>
        </w:rPr>
        <w:t>פילפולו</w:t>
      </w:r>
      <w:proofErr w:type="spellEnd"/>
      <w:r>
        <w:rPr>
          <w:rtl/>
          <w:lang w:eastAsia="en-US"/>
        </w:rPr>
        <w:t xml:space="preserve"> ולטהרו ולחזור ולטמאו להראות פנים לכאן ולכאן עד ק' פעמים:</w:t>
      </w:r>
      <w:r>
        <w:rPr>
          <w:rFonts w:hint="cs"/>
          <w:rtl/>
          <w:lang w:eastAsia="en-US"/>
        </w:rPr>
        <w:t xml:space="preserve"> </w:t>
      </w:r>
      <w:r>
        <w:rPr>
          <w:rtl/>
          <w:lang w:eastAsia="en-US"/>
        </w:rPr>
        <w:t xml:space="preserve">אין יכול לפתוח בזכות. ואין </w:t>
      </w:r>
      <w:proofErr w:type="spellStart"/>
      <w:r>
        <w:rPr>
          <w:rtl/>
          <w:lang w:eastAsia="en-US"/>
        </w:rPr>
        <w:t>מושיבין</w:t>
      </w:r>
      <w:proofErr w:type="spellEnd"/>
      <w:r>
        <w:rPr>
          <w:rtl/>
          <w:lang w:eastAsia="en-US"/>
        </w:rPr>
        <w:t xml:space="preserve"> אותו בסנהדרין שאין בו </w:t>
      </w:r>
      <w:proofErr w:type="spellStart"/>
      <w:r>
        <w:rPr>
          <w:rtl/>
          <w:lang w:eastAsia="en-US"/>
        </w:rPr>
        <w:t>כח</w:t>
      </w:r>
      <w:proofErr w:type="spellEnd"/>
      <w:r>
        <w:rPr>
          <w:rtl/>
          <w:lang w:eastAsia="en-US"/>
        </w:rPr>
        <w:t xml:space="preserve"> לפתוח בזכות</w:t>
      </w:r>
      <w:r>
        <w:rPr>
          <w:rFonts w:hint="cs"/>
          <w:rtl/>
          <w:lang w:eastAsia="en-US"/>
        </w:rPr>
        <w:t>". התלמוד דן שם על המשנה בראש פרק ד בסנהדרין המפרטת הבדלים רבים בין דיני נפשות לדיני ממונות. אחד מהם הוא שבדיני נפשות פותחים תמיד בזכות. מי שלא יודע לדון את השרץ במאה פנים לכאן ולכאן, אינו יכול לפתוח בזכות הנדון. ונראה שהמספר 100 הוא פעמיים 49 שהוא קרוב לחמישים.</w:t>
      </w:r>
    </w:p>
  </w:footnote>
  <w:footnote w:id="13">
    <w:p w14:paraId="791332BE" w14:textId="77777777" w:rsidR="00363A07" w:rsidRDefault="00363A07">
      <w:pPr>
        <w:pStyle w:val="a3"/>
        <w:rPr>
          <w:rFonts w:hint="cs"/>
          <w:rtl/>
        </w:rPr>
      </w:pPr>
      <w:r>
        <w:rPr>
          <w:rStyle w:val="a5"/>
        </w:rPr>
        <w:footnoteRef/>
      </w:r>
      <w:r>
        <w:rPr>
          <w:rtl/>
        </w:rPr>
        <w:t xml:space="preserve"> </w:t>
      </w:r>
      <w:r>
        <w:rPr>
          <w:rFonts w:hint="cs"/>
          <w:rtl/>
          <w:lang w:eastAsia="en-US"/>
        </w:rPr>
        <w:t>ומתפתח שם בקטע שהשמטנו דיון בעד ונגד קל וחומר זה. וכידוע, קל וחומר הוא כלל שניתן בקלות יחסית להפריכו</w:t>
      </w:r>
      <w:r>
        <w:rPr>
          <w:rtl/>
          <w:lang w:eastAsia="en-US"/>
        </w:rPr>
        <w:t xml:space="preserve">. </w:t>
      </w:r>
    </w:p>
  </w:footnote>
  <w:footnote w:id="14">
    <w:p w14:paraId="708E979C" w14:textId="77777777" w:rsidR="00857F3E" w:rsidRDefault="00857F3E" w:rsidP="00E627BD">
      <w:pPr>
        <w:pStyle w:val="a3"/>
        <w:rPr>
          <w:rFonts w:hint="cs"/>
          <w:rtl/>
        </w:rPr>
      </w:pPr>
      <w:r>
        <w:rPr>
          <w:rStyle w:val="a5"/>
        </w:rPr>
        <w:footnoteRef/>
      </w:r>
      <w:r>
        <w:rPr>
          <w:rtl/>
        </w:rPr>
        <w:t xml:space="preserve"> </w:t>
      </w:r>
      <w:r>
        <w:rPr>
          <w:rFonts w:hint="cs"/>
          <w:rtl/>
          <w:lang w:eastAsia="en-US"/>
        </w:rPr>
        <w:t xml:space="preserve">מפרש </w:t>
      </w:r>
      <w:r>
        <w:rPr>
          <w:rtl/>
          <w:lang w:eastAsia="en-US"/>
        </w:rPr>
        <w:t>פני משה</w:t>
      </w:r>
      <w:r>
        <w:rPr>
          <w:rFonts w:hint="cs"/>
          <w:rtl/>
          <w:lang w:eastAsia="en-US"/>
        </w:rPr>
        <w:t>: "</w:t>
      </w:r>
      <w:r>
        <w:rPr>
          <w:rtl/>
          <w:lang w:eastAsia="en-US"/>
        </w:rPr>
        <w:t xml:space="preserve">לא </w:t>
      </w:r>
      <w:proofErr w:type="spellStart"/>
      <w:r>
        <w:rPr>
          <w:rtl/>
          <w:lang w:eastAsia="en-US"/>
        </w:rPr>
        <w:t>הוה</w:t>
      </w:r>
      <w:proofErr w:type="spellEnd"/>
      <w:r>
        <w:rPr>
          <w:rtl/>
          <w:lang w:eastAsia="en-US"/>
        </w:rPr>
        <w:t xml:space="preserve"> ידע </w:t>
      </w:r>
      <w:proofErr w:type="spellStart"/>
      <w:r>
        <w:rPr>
          <w:rtl/>
          <w:lang w:eastAsia="en-US"/>
        </w:rPr>
        <w:t>מורייה</w:t>
      </w:r>
      <w:proofErr w:type="spellEnd"/>
      <w:r>
        <w:rPr>
          <w:rFonts w:hint="cs"/>
          <w:rtl/>
          <w:lang w:eastAsia="en-US"/>
        </w:rPr>
        <w:t xml:space="preserve"> - </w:t>
      </w:r>
      <w:r>
        <w:rPr>
          <w:rtl/>
          <w:lang w:eastAsia="en-US"/>
        </w:rPr>
        <w:t xml:space="preserve">לא ידע כלום להורות כהלכה </w:t>
      </w:r>
      <w:proofErr w:type="spellStart"/>
      <w:r>
        <w:rPr>
          <w:rtl/>
          <w:lang w:eastAsia="en-US"/>
        </w:rPr>
        <w:t>ופילפול</w:t>
      </w:r>
      <w:proofErr w:type="spellEnd"/>
      <w:r>
        <w:rPr>
          <w:rtl/>
          <w:lang w:eastAsia="en-US"/>
        </w:rPr>
        <w:t xml:space="preserve"> של הבל היה לו:</w:t>
      </w:r>
      <w:r>
        <w:rPr>
          <w:rFonts w:hint="cs"/>
          <w:rtl/>
          <w:lang w:eastAsia="en-US"/>
        </w:rPr>
        <w:t xml:space="preserve"> </w:t>
      </w:r>
      <w:r>
        <w:rPr>
          <w:rtl/>
          <w:lang w:eastAsia="en-US"/>
        </w:rPr>
        <w:t xml:space="preserve">קטוע </w:t>
      </w:r>
      <w:proofErr w:type="spellStart"/>
      <w:r>
        <w:rPr>
          <w:rtl/>
          <w:lang w:eastAsia="en-US"/>
        </w:rPr>
        <w:t>מטורא</w:t>
      </w:r>
      <w:proofErr w:type="spellEnd"/>
      <w:r>
        <w:rPr>
          <w:rtl/>
          <w:lang w:eastAsia="en-US"/>
        </w:rPr>
        <w:t xml:space="preserve"> </w:t>
      </w:r>
      <w:proofErr w:type="spellStart"/>
      <w:r>
        <w:rPr>
          <w:rtl/>
          <w:lang w:eastAsia="en-US"/>
        </w:rPr>
        <w:t>דסיני</w:t>
      </w:r>
      <w:proofErr w:type="spellEnd"/>
      <w:r>
        <w:rPr>
          <w:rtl/>
          <w:lang w:eastAsia="en-US"/>
        </w:rPr>
        <w:t xml:space="preserve"> </w:t>
      </w:r>
      <w:proofErr w:type="spellStart"/>
      <w:r>
        <w:rPr>
          <w:rtl/>
          <w:lang w:eastAsia="en-US"/>
        </w:rPr>
        <w:t>הוה</w:t>
      </w:r>
      <w:proofErr w:type="spellEnd"/>
      <w:r>
        <w:rPr>
          <w:rFonts w:hint="cs"/>
          <w:rtl/>
          <w:lang w:eastAsia="en-US"/>
        </w:rPr>
        <w:t xml:space="preserve"> - </w:t>
      </w:r>
      <w:r>
        <w:rPr>
          <w:rtl/>
          <w:lang w:eastAsia="en-US"/>
        </w:rPr>
        <w:t>כלו</w:t>
      </w:r>
      <w:r>
        <w:rPr>
          <w:rFonts w:hint="cs"/>
          <w:rtl/>
          <w:lang w:eastAsia="en-US"/>
        </w:rPr>
        <w:t>מר</w:t>
      </w:r>
      <w:r>
        <w:rPr>
          <w:rtl/>
          <w:lang w:eastAsia="en-US"/>
        </w:rPr>
        <w:t xml:space="preserve"> שלא קבל לחלקו בתורה כלום מהר סיני</w:t>
      </w:r>
      <w:r>
        <w:rPr>
          <w:rFonts w:hint="cs"/>
          <w:rtl/>
          <w:lang w:eastAsia="en-US"/>
        </w:rPr>
        <w:t>". הרי לנו בירושלמי בהלכה אחת לפני זו שפתחנו, אולי כהקדמה של שובר השטר</w:t>
      </w:r>
      <w:r w:rsidR="00574557">
        <w:rPr>
          <w:rFonts w:hint="cs"/>
          <w:rtl/>
          <w:lang w:eastAsia="en-US"/>
        </w:rPr>
        <w:t xml:space="preserve"> </w:t>
      </w:r>
      <w:proofErr w:type="spellStart"/>
      <w:r w:rsidR="00574557">
        <w:rPr>
          <w:rFonts w:hint="cs"/>
          <w:rtl/>
          <w:lang w:eastAsia="en-US"/>
        </w:rPr>
        <w:t>לתורפו</w:t>
      </w:r>
      <w:proofErr w:type="spellEnd"/>
      <w:r>
        <w:rPr>
          <w:rFonts w:hint="cs"/>
          <w:rtl/>
          <w:lang w:eastAsia="en-US"/>
        </w:rPr>
        <w:t>, שהפלפול וריבוי הדרשות לכאן ולכאן איננו תמיד דבר חיובי ויש להגביל אותו. את הסתירה לכאורה בין החלק הראשון של הדרשה</w:t>
      </w:r>
      <w:r w:rsidR="00574557">
        <w:rPr>
          <w:rFonts w:hint="cs"/>
          <w:rtl/>
          <w:lang w:eastAsia="en-US"/>
        </w:rPr>
        <w:t xml:space="preserve"> -</w:t>
      </w:r>
      <w:r>
        <w:rPr>
          <w:rFonts w:hint="cs"/>
          <w:rtl/>
          <w:lang w:eastAsia="en-US"/>
        </w:rPr>
        <w:t xml:space="preserve"> דברי ר' יוחנן, והחלק השני</w:t>
      </w:r>
      <w:r w:rsidR="00574557">
        <w:rPr>
          <w:rFonts w:hint="cs"/>
          <w:rtl/>
          <w:lang w:eastAsia="en-US"/>
        </w:rPr>
        <w:t xml:space="preserve"> -</w:t>
      </w:r>
      <w:r>
        <w:rPr>
          <w:rFonts w:hint="cs"/>
          <w:rtl/>
          <w:lang w:eastAsia="en-US"/>
        </w:rPr>
        <w:t xml:space="preserve"> דברי רבי (שהוא עצמו למד תורה מרבי מאיר כפי שעוד נראה), אפשר לפתור כאמור בהבחנה בין דיון ב</w:t>
      </w:r>
      <w:r w:rsidR="0083396D">
        <w:rPr>
          <w:rFonts w:hint="cs"/>
          <w:rtl/>
          <w:lang w:eastAsia="en-US"/>
        </w:rPr>
        <w:t xml:space="preserve">בית </w:t>
      </w:r>
      <w:r>
        <w:rPr>
          <w:rFonts w:hint="cs"/>
          <w:rtl/>
          <w:lang w:eastAsia="en-US"/>
        </w:rPr>
        <w:t>דין שבו יש להפוך כל אבן לזכות בפרט בדיני נפשות, ובין דיון למדני-עקרוני של קביעת ההלכה</w:t>
      </w:r>
      <w:r w:rsidR="00D913FD">
        <w:rPr>
          <w:rFonts w:hint="cs"/>
          <w:rtl/>
          <w:lang w:eastAsia="en-US"/>
        </w:rPr>
        <w:t xml:space="preserve"> בבית המדרש. </w:t>
      </w:r>
      <w:r>
        <w:rPr>
          <w:rFonts w:hint="cs"/>
          <w:rtl/>
          <w:lang w:eastAsia="en-US"/>
        </w:rPr>
        <w:t xml:space="preserve">אך להלן נראה שהבחנה זו לא תמיד עומדת, מה גם שבית המדרש שימש לעתים קרובות גם בית דין (כאשר מישהו בא לדון לפני החכמים) והרשות המחוקקת והרשות השופטת היו משולבים זה בזה. ומה גם שהלכות רבות נקבעו באמצעות פסיקת דין תקדימית </w:t>
      </w:r>
      <w:r w:rsidR="0028133C">
        <w:rPr>
          <w:rFonts w:hint="cs"/>
          <w:rtl/>
          <w:lang w:eastAsia="en-US"/>
        </w:rPr>
        <w:t xml:space="preserve">"מעשה שהיה" </w:t>
      </w:r>
      <w:r w:rsidR="004C171F">
        <w:rPr>
          <w:rFonts w:hint="cs"/>
          <w:rtl/>
          <w:lang w:eastAsia="en-US"/>
        </w:rPr>
        <w:t xml:space="preserve">- </w:t>
      </w:r>
      <w:r>
        <w:rPr>
          <w:rFonts w:hint="cs"/>
          <w:rtl/>
          <w:lang w:eastAsia="en-US"/>
        </w:rPr>
        <w:t xml:space="preserve">מה שמכונה היום </w:t>
      </w:r>
      <w:r>
        <w:rPr>
          <w:lang w:eastAsia="en-US"/>
        </w:rPr>
        <w:t>Case study</w:t>
      </w:r>
      <w:r>
        <w:rPr>
          <w:rFonts w:hint="cs"/>
          <w:rtl/>
          <w:lang w:eastAsia="en-US"/>
        </w:rPr>
        <w:t>.</w:t>
      </w:r>
    </w:p>
  </w:footnote>
  <w:footnote w:id="15">
    <w:p w14:paraId="295B3954" w14:textId="77777777" w:rsidR="00E627BD" w:rsidRDefault="00E627BD">
      <w:pPr>
        <w:pStyle w:val="a3"/>
        <w:rPr>
          <w:rFonts w:hint="cs"/>
        </w:rPr>
      </w:pPr>
      <w:r>
        <w:rPr>
          <w:rStyle w:val="a5"/>
        </w:rPr>
        <w:footnoteRef/>
      </w:r>
      <w:r>
        <w:rPr>
          <w:rtl/>
        </w:rPr>
        <w:t xml:space="preserve"> </w:t>
      </w:r>
      <w:r>
        <w:rPr>
          <w:rFonts w:hint="cs"/>
          <w:rtl/>
        </w:rPr>
        <w:t>תמיד יימצא מי שגם חושב כך.</w:t>
      </w:r>
    </w:p>
  </w:footnote>
  <w:footnote w:id="16">
    <w:p w14:paraId="2BB31685" w14:textId="77777777" w:rsidR="00E627BD" w:rsidRDefault="00E627BD">
      <w:pPr>
        <w:pStyle w:val="a3"/>
        <w:rPr>
          <w:rFonts w:hint="cs"/>
          <w:rtl/>
        </w:rPr>
      </w:pPr>
      <w:r>
        <w:rPr>
          <w:rStyle w:val="a5"/>
        </w:rPr>
        <w:footnoteRef/>
      </w:r>
      <w:r>
        <w:rPr>
          <w:rtl/>
        </w:rPr>
        <w:t xml:space="preserve"> </w:t>
      </w:r>
      <w:r>
        <w:rPr>
          <w:rFonts w:hint="cs"/>
          <w:rtl/>
        </w:rPr>
        <w:t>מה נעשה? איך ננהג להלכה?</w:t>
      </w:r>
    </w:p>
  </w:footnote>
  <w:footnote w:id="17">
    <w:p w14:paraId="1073BF57" w14:textId="77777777" w:rsidR="00552A52" w:rsidRDefault="00552A52">
      <w:pPr>
        <w:pStyle w:val="a3"/>
        <w:rPr>
          <w:rFonts w:hint="cs"/>
          <w:rtl/>
        </w:rPr>
      </w:pPr>
      <w:r>
        <w:rPr>
          <w:rStyle w:val="a5"/>
        </w:rPr>
        <w:footnoteRef/>
      </w:r>
      <w:r>
        <w:rPr>
          <w:rtl/>
        </w:rPr>
        <w:t xml:space="preserve"> </w:t>
      </w:r>
      <w:r>
        <w:rPr>
          <w:rFonts w:hint="cs"/>
          <w:rtl/>
          <w:lang w:eastAsia="en-US"/>
        </w:rPr>
        <w:t xml:space="preserve">דרשת הירושלמי התגלגלה למקורות נוספים (על התלמוד הבבלי נראה להלן). כאן, </w:t>
      </w:r>
      <w:hyperlink r:id="rId4" w:history="1">
        <w:r w:rsidRPr="001D5683">
          <w:rPr>
            <w:rStyle w:val="Hyperlink"/>
            <w:rFonts w:hint="cs"/>
            <w:rtl/>
            <w:lang w:eastAsia="en-US"/>
          </w:rPr>
          <w:t>בפסיקתא רבתי</w:t>
        </w:r>
      </w:hyperlink>
      <w:r>
        <w:rPr>
          <w:rFonts w:hint="cs"/>
          <w:rtl/>
          <w:lang w:eastAsia="en-US"/>
        </w:rPr>
        <w:t xml:space="preserve"> המתוארכת למאות חמישית-שביעית יש שילוב של ש</w:t>
      </w:r>
      <w:r w:rsidR="00D913FD">
        <w:rPr>
          <w:rFonts w:hint="cs"/>
          <w:rtl/>
          <w:lang w:eastAsia="en-US"/>
        </w:rPr>
        <w:t>ת</w:t>
      </w:r>
      <w:r>
        <w:rPr>
          <w:rFonts w:hint="cs"/>
          <w:rtl/>
          <w:lang w:eastAsia="en-US"/>
        </w:rPr>
        <w:t>י הלכות הירושלמי לעיל. תחילה הלכה ב בשבח התורה שאינה חתוכה ואח"כ המגבלה של 'תלמיד קטוע' שמגזים בדרשות ו</w:t>
      </w:r>
      <w:r w:rsidR="00D913FD">
        <w:rPr>
          <w:rFonts w:hint="cs"/>
          <w:rtl/>
          <w:lang w:eastAsia="en-US"/>
        </w:rPr>
        <w:t>פ</w:t>
      </w:r>
      <w:r>
        <w:rPr>
          <w:rFonts w:hint="cs"/>
          <w:rtl/>
          <w:lang w:eastAsia="en-US"/>
        </w:rPr>
        <w:t>לפולים. הבאת שתי דרשות אלה ברצף ובסדר הזה מן הסתם איננה מקרית. יפה לתת עמידה לרגל המורה שיורה, אבל ריבוי רגליים עלול להיות בעוכריו. הפסיקתא גם מחלקת את דרשת ר' ינאי לש</w:t>
      </w:r>
      <w:r w:rsidR="00D913FD">
        <w:rPr>
          <w:rFonts w:hint="cs"/>
          <w:rtl/>
          <w:lang w:eastAsia="en-US"/>
        </w:rPr>
        <w:t>נ</w:t>
      </w:r>
      <w:r>
        <w:rPr>
          <w:rFonts w:hint="cs"/>
          <w:rtl/>
          <w:lang w:eastAsia="en-US"/>
        </w:rPr>
        <w:t xml:space="preserve">יים ונותנת את הבכורה ואת "התורה החתוכה" </w:t>
      </w:r>
      <w:proofErr w:type="spellStart"/>
      <w:r>
        <w:rPr>
          <w:rFonts w:hint="cs"/>
          <w:rtl/>
          <w:lang w:eastAsia="en-US"/>
        </w:rPr>
        <w:t>לר</w:t>
      </w:r>
      <w:proofErr w:type="spellEnd"/>
      <w:r>
        <w:rPr>
          <w:rFonts w:hint="cs"/>
          <w:rtl/>
          <w:lang w:eastAsia="en-US"/>
        </w:rPr>
        <w:t xml:space="preserve">' תנחום בר' </w:t>
      </w:r>
      <w:proofErr w:type="spellStart"/>
      <w:r>
        <w:rPr>
          <w:rFonts w:hint="cs"/>
          <w:rtl/>
          <w:lang w:eastAsia="en-US"/>
        </w:rPr>
        <w:t>חנילאי</w:t>
      </w:r>
      <w:proofErr w:type="spellEnd"/>
      <w:r>
        <w:rPr>
          <w:rFonts w:hint="cs"/>
          <w:rtl/>
          <w:lang w:eastAsia="en-US"/>
        </w:rPr>
        <w:t xml:space="preserve"> (אמורא דור שני, ארץ ישראל) ואת מ"ט הפנים בהם נדרשת התורה </w:t>
      </w:r>
      <w:proofErr w:type="spellStart"/>
      <w:r>
        <w:rPr>
          <w:rFonts w:hint="cs"/>
          <w:rtl/>
          <w:lang w:eastAsia="en-US"/>
        </w:rPr>
        <w:t>לר</w:t>
      </w:r>
      <w:proofErr w:type="spellEnd"/>
      <w:r>
        <w:rPr>
          <w:rFonts w:hint="cs"/>
          <w:rtl/>
          <w:lang w:eastAsia="en-US"/>
        </w:rPr>
        <w:t>' ינאי שהיה אמורא דור ראשון בארץ ותלמיד ר' יהודה הנשיא. האם היה לפסיקתא מקור נוסף או שונה, או שמא שבשו המעתיקים?</w:t>
      </w:r>
    </w:p>
  </w:footnote>
  <w:footnote w:id="18">
    <w:p w14:paraId="438029F9" w14:textId="77777777" w:rsidR="006951BE" w:rsidRDefault="006951BE" w:rsidP="006951BE">
      <w:pPr>
        <w:pStyle w:val="a3"/>
        <w:rPr>
          <w:rFonts w:hint="cs"/>
        </w:rPr>
      </w:pPr>
      <w:r>
        <w:rPr>
          <w:rStyle w:val="a5"/>
        </w:rPr>
        <w:footnoteRef/>
      </w:r>
      <w:r>
        <w:rPr>
          <w:rtl/>
        </w:rPr>
        <w:t xml:space="preserve"> </w:t>
      </w:r>
      <w:r>
        <w:rPr>
          <w:rFonts w:hint="cs"/>
          <w:rtl/>
          <w:lang w:eastAsia="en-US"/>
        </w:rPr>
        <w:t>דרשת התורה החתוכה ומ"ט פנים טהור ו</w:t>
      </w:r>
      <w:r w:rsidR="00647302">
        <w:rPr>
          <w:rFonts w:hint="cs"/>
          <w:rtl/>
          <w:lang w:eastAsia="en-US"/>
        </w:rPr>
        <w:t xml:space="preserve">מ"ט </w:t>
      </w:r>
      <w:r>
        <w:rPr>
          <w:rFonts w:hint="cs"/>
          <w:rtl/>
          <w:lang w:eastAsia="en-US"/>
        </w:rPr>
        <w:t xml:space="preserve">טמא התגלגלה גם לספרות הגאונים ונראה שרוב חכמי ישראל בימי הביניים שאבו ממקור זה ופחות מהירושלמי או </w:t>
      </w:r>
      <w:r w:rsidR="00D2476A">
        <w:rPr>
          <w:rFonts w:hint="cs"/>
          <w:rtl/>
          <w:lang w:eastAsia="en-US"/>
        </w:rPr>
        <w:t>מ</w:t>
      </w:r>
      <w:r>
        <w:rPr>
          <w:rFonts w:hint="cs"/>
          <w:rtl/>
          <w:lang w:eastAsia="en-US"/>
        </w:rPr>
        <w:t xml:space="preserve">הפסיקתא. דרשה זו נראית בנויה מצדה על הפסיקתא, אך יש לשים לב שדברי </w:t>
      </w:r>
      <w:r>
        <w:rPr>
          <w:rtl/>
          <w:lang w:eastAsia="en-US"/>
        </w:rPr>
        <w:t>רבי אבהו בשם רבי יוחנן</w:t>
      </w:r>
      <w:r>
        <w:rPr>
          <w:rFonts w:hint="cs"/>
          <w:rtl/>
          <w:lang w:eastAsia="en-US"/>
        </w:rPr>
        <w:t xml:space="preserve"> על ה</w:t>
      </w:r>
      <w:r>
        <w:rPr>
          <w:rtl/>
          <w:lang w:eastAsia="en-US"/>
        </w:rPr>
        <w:t xml:space="preserve">תלמיד </w:t>
      </w:r>
      <w:r>
        <w:rPr>
          <w:rFonts w:hint="cs"/>
          <w:rtl/>
          <w:lang w:eastAsia="en-US"/>
        </w:rPr>
        <w:t>ה</w:t>
      </w:r>
      <w:r>
        <w:rPr>
          <w:rtl/>
          <w:lang w:eastAsia="en-US"/>
        </w:rPr>
        <w:t xml:space="preserve">וותיק </w:t>
      </w:r>
      <w:r>
        <w:rPr>
          <w:rFonts w:hint="cs"/>
          <w:rtl/>
          <w:lang w:eastAsia="en-US"/>
        </w:rPr>
        <w:t xml:space="preserve">של </w:t>
      </w:r>
      <w:r>
        <w:rPr>
          <w:rtl/>
          <w:lang w:eastAsia="en-US"/>
        </w:rPr>
        <w:t xml:space="preserve">ר' עקיבא </w:t>
      </w:r>
      <w:r>
        <w:rPr>
          <w:rFonts w:hint="cs"/>
          <w:rtl/>
          <w:lang w:eastAsia="en-US"/>
        </w:rPr>
        <w:t>ש</w:t>
      </w:r>
      <w:r>
        <w:rPr>
          <w:rtl/>
          <w:lang w:eastAsia="en-US"/>
        </w:rPr>
        <w:t xml:space="preserve">היה יודע לדרוש את התורה בארבעים ותשע פנים טהור </w:t>
      </w:r>
      <w:r>
        <w:rPr>
          <w:rFonts w:hint="cs"/>
          <w:rtl/>
          <w:lang w:eastAsia="en-US"/>
        </w:rPr>
        <w:t xml:space="preserve">וטמא </w:t>
      </w:r>
      <w:r>
        <w:rPr>
          <w:rtl/>
          <w:lang w:eastAsia="en-US"/>
        </w:rPr>
        <w:t>שלא מאותו הטעם</w:t>
      </w:r>
      <w:r w:rsidR="00D2476A">
        <w:rPr>
          <w:rFonts w:hint="cs"/>
          <w:rtl/>
          <w:lang w:eastAsia="en-US"/>
        </w:rPr>
        <w:t>,</w:t>
      </w:r>
      <w:r>
        <w:rPr>
          <w:rFonts w:hint="cs"/>
          <w:rtl/>
          <w:lang w:eastAsia="en-US"/>
        </w:rPr>
        <w:t xml:space="preserve"> מסתיימת </w:t>
      </w:r>
      <w:r w:rsidR="009F418C">
        <w:rPr>
          <w:rFonts w:hint="cs"/>
          <w:rtl/>
          <w:lang w:eastAsia="en-US"/>
        </w:rPr>
        <w:t xml:space="preserve">כאן </w:t>
      </w:r>
      <w:r>
        <w:rPr>
          <w:rFonts w:hint="cs"/>
          <w:rtl/>
          <w:lang w:eastAsia="en-US"/>
        </w:rPr>
        <w:t>בשבח ובחיוב גדול ואין זכר ל</w:t>
      </w:r>
      <w:r w:rsidR="00D2476A">
        <w:rPr>
          <w:rFonts w:hint="cs"/>
          <w:rtl/>
          <w:lang w:eastAsia="en-US"/>
        </w:rPr>
        <w:t>'</w:t>
      </w:r>
      <w:r>
        <w:rPr>
          <w:rFonts w:hint="cs"/>
          <w:rtl/>
          <w:lang w:eastAsia="en-US"/>
        </w:rPr>
        <w:t xml:space="preserve">תלמיד הקטוע'. האם נוכל ללמוד </w:t>
      </w:r>
      <w:r w:rsidR="00D2476A">
        <w:rPr>
          <w:rFonts w:hint="cs"/>
          <w:rtl/>
          <w:lang w:eastAsia="en-US"/>
        </w:rPr>
        <w:t xml:space="preserve">מכאן </w:t>
      </w:r>
      <w:r>
        <w:rPr>
          <w:rFonts w:hint="cs"/>
          <w:rtl/>
          <w:lang w:eastAsia="en-US"/>
        </w:rPr>
        <w:t>על יחס הגאונים למוטיב התורה החתוכה והדרישה במ"ט פנים טהור וטמא? כך או כך, ראו גם הנוסח ב</w:t>
      </w:r>
      <w:r>
        <w:rPr>
          <w:rtl/>
          <w:lang w:eastAsia="en-US"/>
        </w:rPr>
        <w:t xml:space="preserve">מדרש הגדול דברים </w:t>
      </w:r>
      <w:r>
        <w:rPr>
          <w:rFonts w:hint="cs"/>
          <w:rtl/>
          <w:lang w:eastAsia="en-US"/>
        </w:rPr>
        <w:t xml:space="preserve">ה ו </w:t>
      </w:r>
      <w:r>
        <w:rPr>
          <w:rtl/>
          <w:lang w:eastAsia="en-US"/>
        </w:rPr>
        <w:t xml:space="preserve">פרשת ואתחנן </w:t>
      </w:r>
      <w:r>
        <w:rPr>
          <w:rFonts w:hint="cs"/>
          <w:rtl/>
          <w:lang w:eastAsia="en-US"/>
        </w:rPr>
        <w:t>על הפסוק בתיאור מעמד הר סיני: "</w:t>
      </w:r>
      <w:r>
        <w:rPr>
          <w:rtl/>
          <w:lang w:eastAsia="en-US"/>
        </w:rPr>
        <w:t>פָּנִים בְּפָנִים דִּבֶּר ה' עִמָּכֶם בָּהָר מִתּוֹךְ הָאֵשׁ</w:t>
      </w:r>
      <w:r>
        <w:rPr>
          <w:rFonts w:hint="cs"/>
          <w:rtl/>
          <w:lang w:eastAsia="en-US"/>
        </w:rPr>
        <w:t>". ואלה דברי המדרש הגדול: "</w:t>
      </w:r>
      <w:r>
        <w:rPr>
          <w:rtl/>
          <w:lang w:eastAsia="en-US"/>
        </w:rPr>
        <w:t>פנים בפנים</w:t>
      </w:r>
      <w:r>
        <w:rPr>
          <w:rFonts w:hint="cs"/>
          <w:rtl/>
          <w:lang w:eastAsia="en-US"/>
        </w:rPr>
        <w:t xml:space="preserve"> -</w:t>
      </w:r>
      <w:r>
        <w:rPr>
          <w:rtl/>
          <w:lang w:eastAsia="en-US"/>
        </w:rPr>
        <w:t xml:space="preserve"> אמר ר' תנחום בר </w:t>
      </w:r>
      <w:proofErr w:type="spellStart"/>
      <w:r>
        <w:rPr>
          <w:rtl/>
          <w:lang w:eastAsia="en-US"/>
        </w:rPr>
        <w:t>חנילאי</w:t>
      </w:r>
      <w:proofErr w:type="spellEnd"/>
      <w:r>
        <w:rPr>
          <w:rFonts w:hint="cs"/>
          <w:rtl/>
          <w:lang w:eastAsia="en-US"/>
        </w:rPr>
        <w:t>:</w:t>
      </w:r>
      <w:r>
        <w:rPr>
          <w:rtl/>
          <w:lang w:eastAsia="en-US"/>
        </w:rPr>
        <w:t xml:space="preserve"> א</w:t>
      </w:r>
      <w:r w:rsidR="00D2476A">
        <w:rPr>
          <w:rFonts w:hint="cs"/>
          <w:rtl/>
          <w:lang w:eastAsia="en-US"/>
        </w:rPr>
        <w:t>י</w:t>
      </w:r>
      <w:r>
        <w:rPr>
          <w:rtl/>
          <w:lang w:eastAsia="en-US"/>
        </w:rPr>
        <w:t xml:space="preserve">לו ניתנה התורה חתוכה, לא </w:t>
      </w:r>
      <w:proofErr w:type="spellStart"/>
      <w:r>
        <w:rPr>
          <w:rtl/>
          <w:lang w:eastAsia="en-US"/>
        </w:rPr>
        <w:t>היתה</w:t>
      </w:r>
      <w:proofErr w:type="spellEnd"/>
      <w:r>
        <w:rPr>
          <w:rtl/>
          <w:lang w:eastAsia="en-US"/>
        </w:rPr>
        <w:t xml:space="preserve"> עמידת רגל למורה שיורה. אלא שאם טימא יש </w:t>
      </w:r>
      <w:proofErr w:type="spellStart"/>
      <w:r>
        <w:rPr>
          <w:rtl/>
          <w:lang w:eastAsia="en-US"/>
        </w:rPr>
        <w:t>מטמאין</w:t>
      </w:r>
      <w:proofErr w:type="spellEnd"/>
      <w:r>
        <w:rPr>
          <w:rtl/>
          <w:lang w:eastAsia="en-US"/>
        </w:rPr>
        <w:t xml:space="preserve"> הרבה כיוצא בו, ואם טיהר יש </w:t>
      </w:r>
      <w:proofErr w:type="spellStart"/>
      <w:r>
        <w:rPr>
          <w:rtl/>
          <w:lang w:eastAsia="en-US"/>
        </w:rPr>
        <w:t>מטהרין</w:t>
      </w:r>
      <w:proofErr w:type="spellEnd"/>
      <w:r>
        <w:rPr>
          <w:rtl/>
          <w:lang w:eastAsia="en-US"/>
        </w:rPr>
        <w:t xml:space="preserve"> הרבה כיוצא בו. אמר ר' ינאי</w:t>
      </w:r>
      <w:r>
        <w:rPr>
          <w:rFonts w:hint="cs"/>
          <w:rtl/>
          <w:lang w:eastAsia="en-US"/>
        </w:rPr>
        <w:t>:</w:t>
      </w:r>
      <w:r>
        <w:rPr>
          <w:rtl/>
          <w:lang w:eastAsia="en-US"/>
        </w:rPr>
        <w:t xml:space="preserve"> תורה שנתן הקב"ה למשה בסיני, נתנה לו ארבעים ותשע פנים טמא, וארבעים ותשע פנים טהור, שלא מאותו הטעם</w:t>
      </w:r>
      <w:r>
        <w:rPr>
          <w:rFonts w:hint="cs"/>
          <w:rtl/>
          <w:lang w:eastAsia="en-US"/>
        </w:rPr>
        <w:t xml:space="preserve">". הנה "סיני" בתוך דרשת ר' ינאי (ור' תנחום בר </w:t>
      </w:r>
      <w:proofErr w:type="spellStart"/>
      <w:r>
        <w:rPr>
          <w:rFonts w:hint="cs"/>
          <w:rtl/>
          <w:lang w:eastAsia="en-US"/>
        </w:rPr>
        <w:t>חנילאי</w:t>
      </w:r>
      <w:proofErr w:type="spellEnd"/>
      <w:r>
        <w:rPr>
          <w:rFonts w:hint="cs"/>
          <w:rtl/>
          <w:lang w:eastAsia="en-US"/>
        </w:rPr>
        <w:t>)! לא התלמיד הקטוע מסיני שלא קיבל שם את חלקו, כי אם תלמיד הגון וראוי</w:t>
      </w:r>
      <w:r>
        <w:rPr>
          <w:rtl/>
          <w:lang w:eastAsia="en-US"/>
        </w:rPr>
        <w:t>.</w:t>
      </w:r>
      <w:r>
        <w:rPr>
          <w:rFonts w:hint="cs"/>
          <w:rtl/>
          <w:lang w:eastAsia="en-US"/>
        </w:rPr>
        <w:t xml:space="preserve"> ולפי שהדרשה היא על הפסוק "פנים בפנים", </w:t>
      </w:r>
      <w:r w:rsidR="009F418C">
        <w:rPr>
          <w:rFonts w:hint="cs"/>
          <w:rtl/>
          <w:lang w:eastAsia="en-US"/>
        </w:rPr>
        <w:t>ו</w:t>
      </w:r>
      <w:r>
        <w:rPr>
          <w:rFonts w:hint="cs"/>
          <w:rtl/>
          <w:lang w:eastAsia="en-US"/>
        </w:rPr>
        <w:t>הרי לנו אפילו יותר משבעים פנים לתורה.</w:t>
      </w:r>
    </w:p>
  </w:footnote>
  <w:footnote w:id="19">
    <w:p w14:paraId="26D7063B" w14:textId="77777777" w:rsidR="009D4C49" w:rsidRDefault="009D4C49" w:rsidP="0087318E">
      <w:pPr>
        <w:pStyle w:val="a3"/>
        <w:rPr>
          <w:rFonts w:hint="cs"/>
          <w:rtl/>
        </w:rPr>
      </w:pPr>
      <w:r>
        <w:rPr>
          <w:rStyle w:val="a5"/>
        </w:rPr>
        <w:footnoteRef/>
      </w:r>
      <w:r>
        <w:rPr>
          <w:rtl/>
        </w:rPr>
        <w:t xml:space="preserve"> </w:t>
      </w:r>
      <w:r>
        <w:rPr>
          <w:rFonts w:hint="cs"/>
          <w:rtl/>
          <w:lang w:eastAsia="en-US"/>
        </w:rPr>
        <w:t xml:space="preserve">והוא מביא בהמשך דבריו שם הוכחות נוספות ש"אמירה" היא הלימוד וההוראה בבית המדרש. </w:t>
      </w:r>
      <w:r w:rsidR="0087318E">
        <w:rPr>
          <w:rFonts w:hint="cs"/>
          <w:rtl/>
        </w:rPr>
        <w:t xml:space="preserve">כך כבר גם </w:t>
      </w:r>
      <w:proofErr w:type="spellStart"/>
      <w:r w:rsidR="0087318E">
        <w:rPr>
          <w:rFonts w:hint="cs"/>
          <w:rtl/>
        </w:rPr>
        <w:t>ב</w:t>
      </w:r>
      <w:r w:rsidR="0087318E">
        <w:rPr>
          <w:rtl/>
        </w:rPr>
        <w:t>מלבי"ם</w:t>
      </w:r>
      <w:proofErr w:type="spellEnd"/>
      <w:r w:rsidR="0087318E">
        <w:rPr>
          <w:rtl/>
        </w:rPr>
        <w:t xml:space="preserve"> </w:t>
      </w:r>
      <w:r w:rsidR="0087318E">
        <w:rPr>
          <w:rFonts w:hint="cs"/>
          <w:rtl/>
        </w:rPr>
        <w:t xml:space="preserve">בפירושו בתחילת </w:t>
      </w:r>
      <w:r w:rsidR="0087318E">
        <w:rPr>
          <w:rtl/>
        </w:rPr>
        <w:t>פרשת ויקרא</w:t>
      </w:r>
      <w:r w:rsidR="0087318E">
        <w:rPr>
          <w:rFonts w:hint="cs"/>
          <w:rtl/>
        </w:rPr>
        <w:t>: "</w:t>
      </w:r>
      <w:proofErr w:type="spellStart"/>
      <w:r w:rsidR="0087318E">
        <w:rPr>
          <w:rtl/>
        </w:rPr>
        <w:t>ובמלת</w:t>
      </w:r>
      <w:proofErr w:type="spellEnd"/>
      <w:r w:rsidR="0087318E">
        <w:rPr>
          <w:rtl/>
        </w:rPr>
        <w:t xml:space="preserve"> </w:t>
      </w:r>
      <w:proofErr w:type="spellStart"/>
      <w:r w:rsidR="0087318E">
        <w:rPr>
          <w:rtl/>
        </w:rPr>
        <w:t>לאמר</w:t>
      </w:r>
      <w:proofErr w:type="spellEnd"/>
      <w:r w:rsidR="0087318E">
        <w:rPr>
          <w:rtl/>
        </w:rPr>
        <w:t xml:space="preserve"> מציין הלשון הפרטי שבו נאמרה הפרשה בפרטיה</w:t>
      </w:r>
      <w:r w:rsidR="0087318E">
        <w:rPr>
          <w:rFonts w:hint="cs"/>
          <w:rtl/>
        </w:rPr>
        <w:t>".</w:t>
      </w:r>
      <w:r w:rsidR="003C5AFD">
        <w:rPr>
          <w:rFonts w:hint="cs"/>
          <w:rtl/>
        </w:rPr>
        <w:t xml:space="preserve"> </w:t>
      </w:r>
      <w:r>
        <w:rPr>
          <w:rFonts w:hint="cs"/>
          <w:rtl/>
          <w:lang w:eastAsia="en-US"/>
        </w:rPr>
        <w:t xml:space="preserve">פירוש </w:t>
      </w:r>
      <w:r>
        <w:rPr>
          <w:rtl/>
          <w:lang w:eastAsia="en-US"/>
        </w:rPr>
        <w:t xml:space="preserve">רבינו חננאל </w:t>
      </w:r>
      <w:r>
        <w:rPr>
          <w:rFonts w:hint="cs"/>
          <w:rtl/>
          <w:lang w:eastAsia="en-US"/>
        </w:rPr>
        <w:t>שה</w:t>
      </w:r>
      <w:r w:rsidR="003C5AFD">
        <w:rPr>
          <w:rFonts w:hint="cs"/>
          <w:rtl/>
          <w:lang w:eastAsia="en-US"/>
        </w:rPr>
        <w:t xml:space="preserve">עמק דבר </w:t>
      </w:r>
      <w:r>
        <w:rPr>
          <w:rFonts w:hint="cs"/>
          <w:rtl/>
          <w:lang w:eastAsia="en-US"/>
        </w:rPr>
        <w:t xml:space="preserve">מצטט מצוי בגמרא בבלי </w:t>
      </w:r>
      <w:r>
        <w:rPr>
          <w:rtl/>
          <w:lang w:eastAsia="en-US"/>
        </w:rPr>
        <w:t>סנהדרין לו ע</w:t>
      </w:r>
      <w:r w:rsidR="006920FF">
        <w:rPr>
          <w:rFonts w:hint="cs"/>
          <w:rtl/>
          <w:lang w:eastAsia="en-US"/>
        </w:rPr>
        <w:t>"</w:t>
      </w:r>
      <w:r>
        <w:rPr>
          <w:rtl/>
          <w:lang w:eastAsia="en-US"/>
        </w:rPr>
        <w:t>א</w:t>
      </w:r>
      <w:r>
        <w:rPr>
          <w:rFonts w:hint="cs"/>
          <w:rtl/>
          <w:lang w:eastAsia="en-US"/>
        </w:rPr>
        <w:t xml:space="preserve"> בדיון על המשנה בראש פרק ד </w:t>
      </w:r>
      <w:r w:rsidR="003C5AFD">
        <w:rPr>
          <w:rFonts w:hint="cs"/>
          <w:rtl/>
          <w:lang w:eastAsia="en-US"/>
        </w:rPr>
        <w:t>שם</w:t>
      </w:r>
      <w:r>
        <w:rPr>
          <w:rFonts w:hint="cs"/>
          <w:rtl/>
          <w:lang w:eastAsia="en-US"/>
        </w:rPr>
        <w:t xml:space="preserve"> המפרטת הבדלים רבים בין דיני נפשות לדיני ממונות. על הפסקה: "</w:t>
      </w:r>
      <w:r>
        <w:rPr>
          <w:rtl/>
          <w:lang w:eastAsia="en-US"/>
        </w:rPr>
        <w:t>דיני ממונות מטים על פי עד אחד בין לזכות בין לחובה</w:t>
      </w:r>
      <w:r>
        <w:rPr>
          <w:rFonts w:hint="cs"/>
          <w:rtl/>
          <w:lang w:eastAsia="en-US"/>
        </w:rPr>
        <w:t>" מביא רבנו חננאל את הירושלמי בו פתחנו ומוסיף את המילה "</w:t>
      </w:r>
      <w:proofErr w:type="spellStart"/>
      <w:r>
        <w:rPr>
          <w:rFonts w:hint="cs"/>
          <w:rtl/>
          <w:lang w:eastAsia="en-US"/>
        </w:rPr>
        <w:t>לאמר</w:t>
      </w:r>
      <w:proofErr w:type="spellEnd"/>
      <w:r>
        <w:rPr>
          <w:rFonts w:hint="cs"/>
          <w:rtl/>
          <w:lang w:eastAsia="en-US"/>
        </w:rPr>
        <w:t xml:space="preserve">" בפסוק שהירושלמי מצטט בדברי ר' ינאי (הערה 3 לעיל). אם אכן כך, הרי לנו דרשה המעגנת את התורה שבע"פ בפסוק מהתורה שבכתב, בדומה לדרשה "כי על פי הדברים האלה" </w:t>
      </w:r>
      <w:r w:rsidR="006920FF">
        <w:rPr>
          <w:rFonts w:hint="cs"/>
          <w:rtl/>
          <w:lang w:eastAsia="en-US"/>
        </w:rPr>
        <w:t>(</w:t>
      </w:r>
      <w:r>
        <w:rPr>
          <w:rFonts w:hint="cs"/>
          <w:rtl/>
          <w:lang w:eastAsia="en-US"/>
        </w:rPr>
        <w:t xml:space="preserve">דברינו </w:t>
      </w:r>
      <w:hyperlink r:id="rId5" w:history="1">
        <w:r w:rsidRPr="003D2601">
          <w:rPr>
            <w:rStyle w:val="Hyperlink"/>
            <w:rFonts w:hint="cs"/>
            <w:rtl/>
            <w:lang w:eastAsia="en-US"/>
          </w:rPr>
          <w:t>כתוב לך את הדברים האלה</w:t>
        </w:r>
      </w:hyperlink>
      <w:r>
        <w:rPr>
          <w:rFonts w:hint="cs"/>
          <w:rtl/>
          <w:lang w:eastAsia="en-US"/>
        </w:rPr>
        <w:t xml:space="preserve"> בפרשת כי </w:t>
      </w:r>
      <w:proofErr w:type="spellStart"/>
      <w:r>
        <w:rPr>
          <w:rFonts w:hint="cs"/>
          <w:rtl/>
          <w:lang w:eastAsia="en-US"/>
        </w:rPr>
        <w:t>תשא</w:t>
      </w:r>
      <w:proofErr w:type="spellEnd"/>
      <w:r w:rsidR="006920FF">
        <w:rPr>
          <w:rFonts w:hint="cs"/>
          <w:rtl/>
          <w:lang w:eastAsia="en-US"/>
        </w:rPr>
        <w:t>)</w:t>
      </w:r>
      <w:r>
        <w:rPr>
          <w:rFonts w:hint="cs"/>
          <w:rtl/>
          <w:lang w:eastAsia="en-US"/>
        </w:rPr>
        <w:t xml:space="preserve">. </w:t>
      </w:r>
    </w:p>
  </w:footnote>
  <w:footnote w:id="20">
    <w:p w14:paraId="2216D7EF" w14:textId="77777777" w:rsidR="004A2BA7" w:rsidRDefault="004A2BA7" w:rsidP="00DD67F8">
      <w:pPr>
        <w:pStyle w:val="a3"/>
        <w:rPr>
          <w:rFonts w:hint="cs"/>
        </w:rPr>
      </w:pPr>
      <w:r>
        <w:rPr>
          <w:rStyle w:val="a5"/>
        </w:rPr>
        <w:footnoteRef/>
      </w:r>
      <w:r>
        <w:rPr>
          <w:rtl/>
        </w:rPr>
        <w:t xml:space="preserve"> </w:t>
      </w:r>
      <w:r>
        <w:rPr>
          <w:rFonts w:hint="cs"/>
          <w:rtl/>
        </w:rPr>
        <w:t xml:space="preserve">כוונתו </w:t>
      </w:r>
      <w:r w:rsidR="00DD67F8">
        <w:rPr>
          <w:rFonts w:hint="cs"/>
          <w:rtl/>
        </w:rPr>
        <w:t>לפסוק ב</w:t>
      </w:r>
      <w:r>
        <w:rPr>
          <w:rtl/>
        </w:rPr>
        <w:t xml:space="preserve">שמות </w:t>
      </w:r>
      <w:proofErr w:type="spellStart"/>
      <w:r w:rsidR="00DD67F8">
        <w:rPr>
          <w:rFonts w:hint="cs"/>
          <w:rtl/>
        </w:rPr>
        <w:t>כג</w:t>
      </w:r>
      <w:proofErr w:type="spellEnd"/>
      <w:r w:rsidR="00DD67F8">
        <w:rPr>
          <w:rFonts w:hint="cs"/>
          <w:rtl/>
        </w:rPr>
        <w:t xml:space="preserve"> ב </w:t>
      </w:r>
      <w:r>
        <w:rPr>
          <w:rtl/>
        </w:rPr>
        <w:t>פרשת משפטים</w:t>
      </w:r>
      <w:r w:rsidR="00DD67F8">
        <w:rPr>
          <w:rFonts w:hint="cs"/>
          <w:rtl/>
        </w:rPr>
        <w:t>: "</w:t>
      </w:r>
      <w:r>
        <w:rPr>
          <w:rtl/>
        </w:rPr>
        <w:t xml:space="preserve">לֹא תִהְיֶה אַחֲרֵי רַבִּים לְרָעֹת וְלֹא תַעֲנֶה עַל רִב </w:t>
      </w:r>
      <w:proofErr w:type="spellStart"/>
      <w:r>
        <w:rPr>
          <w:rtl/>
        </w:rPr>
        <w:t>לִנְטֹת</w:t>
      </w:r>
      <w:proofErr w:type="spellEnd"/>
      <w:r>
        <w:rPr>
          <w:rtl/>
        </w:rPr>
        <w:t xml:space="preserve"> אַחֲרֵי רַבִּים לְהַטֹּת</w:t>
      </w:r>
      <w:r w:rsidR="00DD67F8">
        <w:rPr>
          <w:rFonts w:hint="cs"/>
          <w:rtl/>
        </w:rPr>
        <w:t>", שהוא פסוק מוקשה בפשט</w:t>
      </w:r>
      <w:r w:rsidR="003A4F7C">
        <w:rPr>
          <w:rFonts w:hint="cs"/>
          <w:rtl/>
        </w:rPr>
        <w:t>.</w:t>
      </w:r>
      <w:r w:rsidR="00DD67F8">
        <w:rPr>
          <w:rFonts w:hint="cs"/>
          <w:rtl/>
        </w:rPr>
        <w:t xml:space="preserve"> ובדרשות חז"ל חלקו אותו לשלושה חלקים שכל אחד נדרש בפני עצמו.</w:t>
      </w:r>
    </w:p>
  </w:footnote>
  <w:footnote w:id="21">
    <w:p w14:paraId="61669EC6" w14:textId="77777777" w:rsidR="009B7E7F" w:rsidRDefault="009B7E7F" w:rsidP="00351635">
      <w:pPr>
        <w:pStyle w:val="a3"/>
        <w:rPr>
          <w:rFonts w:hint="cs"/>
          <w:rtl/>
        </w:rPr>
      </w:pPr>
      <w:r>
        <w:rPr>
          <w:rStyle w:val="a5"/>
        </w:rPr>
        <w:footnoteRef/>
      </w:r>
      <w:r>
        <w:rPr>
          <w:rtl/>
        </w:rPr>
        <w:t xml:space="preserve"> </w:t>
      </w:r>
      <w:r>
        <w:rPr>
          <w:rFonts w:hint="cs"/>
          <w:rtl/>
        </w:rPr>
        <w:t xml:space="preserve">בדיון </w:t>
      </w:r>
      <w:r w:rsidR="00351635">
        <w:rPr>
          <w:rFonts w:hint="cs"/>
          <w:rtl/>
        </w:rPr>
        <w:t>קריאה בתורה שצריך שלושה פסוקים לכל עולה ובסה"כ לא פחות מעשרה פסוקים, שאם אין מספיק פסוקים, האם חוזרים על פסוק או שניים או חותכים פסוק באמצע כמו: "</w:t>
      </w:r>
      <w:r w:rsidR="00351635">
        <w:rPr>
          <w:rtl/>
        </w:rPr>
        <w:t xml:space="preserve">וַיִּקְרָא </w:t>
      </w:r>
      <w:proofErr w:type="spellStart"/>
      <w:r w:rsidR="00351635">
        <w:rPr>
          <w:rtl/>
        </w:rPr>
        <w:t>אֱלֹהִים</w:t>
      </w:r>
      <w:proofErr w:type="spellEnd"/>
      <w:r w:rsidR="00351635">
        <w:rPr>
          <w:rtl/>
        </w:rPr>
        <w:t xml:space="preserve"> לָאוֹר יוֹם וְלַחֹשֶׁךְ קָרָא לָיְלָה</w:t>
      </w:r>
      <w:r w:rsidR="00351635">
        <w:rPr>
          <w:rFonts w:hint="cs"/>
          <w:rtl/>
        </w:rPr>
        <w:t>:</w:t>
      </w:r>
      <w:r w:rsidR="00351635">
        <w:rPr>
          <w:rtl/>
        </w:rPr>
        <w:t xml:space="preserve"> וַיְהִי עֶרֶב וַיְהִי בֹקֶר יוֹם אֶחָד</w:t>
      </w:r>
      <w:r w:rsidR="00351635">
        <w:rPr>
          <w:rFonts w:hint="cs"/>
          <w:rtl/>
        </w:rPr>
        <w:t>"</w:t>
      </w:r>
      <w:r w:rsidR="00D2476A">
        <w:rPr>
          <w:rFonts w:hint="cs"/>
          <w:rtl/>
        </w:rPr>
        <w:t xml:space="preserve"> שנחלק לשניים.</w:t>
      </w:r>
      <w:r w:rsidR="00351635">
        <w:rPr>
          <w:rFonts w:hint="cs"/>
          <w:rtl/>
        </w:rPr>
        <w:t xml:space="preserve"> (שימו לב איך הקהל עונה </w:t>
      </w:r>
      <w:r w:rsidR="00D2476A">
        <w:rPr>
          <w:rFonts w:hint="cs"/>
          <w:rtl/>
        </w:rPr>
        <w:t xml:space="preserve">לבעל הקורא </w:t>
      </w:r>
      <w:r w:rsidR="00351635">
        <w:rPr>
          <w:rFonts w:hint="cs"/>
          <w:rtl/>
        </w:rPr>
        <w:t>בקריאת התורה לחתן בראשית בשמחת תורה).</w:t>
      </w:r>
    </w:p>
  </w:footnote>
  <w:footnote w:id="22">
    <w:p w14:paraId="38E5FF8D" w14:textId="77777777" w:rsidR="00AC2072" w:rsidRDefault="00AC2072">
      <w:pPr>
        <w:pStyle w:val="a3"/>
        <w:rPr>
          <w:rFonts w:hint="cs"/>
          <w:rtl/>
        </w:rPr>
      </w:pPr>
      <w:r>
        <w:rPr>
          <w:rStyle w:val="a5"/>
        </w:rPr>
        <w:footnoteRef/>
      </w:r>
      <w:r>
        <w:rPr>
          <w:rtl/>
        </w:rPr>
        <w:t xml:space="preserve"> </w:t>
      </w:r>
      <w:proofErr w:type="spellStart"/>
      <w:r>
        <w:rPr>
          <w:rFonts w:hint="cs"/>
          <w:rtl/>
          <w:lang w:eastAsia="en-US"/>
        </w:rPr>
        <w:t>רידב"ז</w:t>
      </w:r>
      <w:proofErr w:type="spellEnd"/>
      <w:r>
        <w:rPr>
          <w:rFonts w:hint="cs"/>
          <w:rtl/>
          <w:lang w:eastAsia="en-US"/>
        </w:rPr>
        <w:t xml:space="preserve"> (</w:t>
      </w:r>
      <w:r>
        <w:rPr>
          <w:rtl/>
          <w:lang w:eastAsia="en-US"/>
        </w:rPr>
        <w:t xml:space="preserve">רבי יעקב דוד </w:t>
      </w:r>
      <w:proofErr w:type="spellStart"/>
      <w:r>
        <w:rPr>
          <w:rtl/>
          <w:lang w:eastAsia="en-US"/>
        </w:rPr>
        <w:t>וילובסקי</w:t>
      </w:r>
      <w:proofErr w:type="spellEnd"/>
      <w:r>
        <w:rPr>
          <w:rtl/>
          <w:lang w:eastAsia="en-US"/>
        </w:rPr>
        <w:t xml:space="preserve">, </w:t>
      </w:r>
      <w:r>
        <w:rPr>
          <w:rFonts w:hint="cs"/>
          <w:rtl/>
          <w:lang w:eastAsia="en-US"/>
        </w:rPr>
        <w:t>ליטא וצפת, סוף מאה 19 ותחילת 20)</w:t>
      </w:r>
      <w:r>
        <w:rPr>
          <w:rFonts w:hint="cs"/>
          <w:lang w:eastAsia="en-US"/>
        </w:rPr>
        <w:t xml:space="preserve"> </w:t>
      </w:r>
      <w:r>
        <w:rPr>
          <w:rFonts w:hint="cs"/>
          <w:rtl/>
          <w:lang w:eastAsia="en-US"/>
        </w:rPr>
        <w:t xml:space="preserve">מציע פירוש הפוך לגמרי למילה "חתוכה". לא חתוכה במשמעות של דבר פסוק וחתוך כמו לחתוך את הדין וכפי שראינו עד עתה, אלא ההפך בדיוק ובמשמעות של דבר שנחלק ונחתך לקטעים נפרדים. והמילה "אילו" שבנוסח הירושלמי לעיל, היינו "אם", הופכת למשמעות של אילולי </w:t>
      </w:r>
      <w:r w:rsidR="00F67B58">
        <w:rPr>
          <w:rtl/>
          <w:lang w:eastAsia="en-US"/>
        </w:rPr>
        <w:t>–</w:t>
      </w:r>
      <w:r w:rsidR="00F67B58">
        <w:rPr>
          <w:rFonts w:hint="cs"/>
          <w:rtl/>
          <w:lang w:eastAsia="en-US"/>
        </w:rPr>
        <w:t xml:space="preserve"> אם לא </w:t>
      </w:r>
      <w:r>
        <w:rPr>
          <w:rFonts w:hint="cs"/>
          <w:rtl/>
          <w:lang w:eastAsia="en-US"/>
        </w:rPr>
        <w:t xml:space="preserve">(אולי כך היה בנוסח הירושלמי שלפני </w:t>
      </w:r>
      <w:proofErr w:type="spellStart"/>
      <w:r>
        <w:rPr>
          <w:rFonts w:hint="cs"/>
          <w:rtl/>
          <w:lang w:eastAsia="en-US"/>
        </w:rPr>
        <w:t>רידב"ז</w:t>
      </w:r>
      <w:proofErr w:type="spellEnd"/>
      <w:r>
        <w:rPr>
          <w:rFonts w:hint="cs"/>
          <w:rtl/>
          <w:lang w:eastAsia="en-US"/>
        </w:rPr>
        <w:t xml:space="preserve">) </w:t>
      </w:r>
      <w:r w:rsidR="00F67B58">
        <w:rPr>
          <w:rFonts w:hint="cs"/>
          <w:rtl/>
          <w:lang w:eastAsia="en-US"/>
        </w:rPr>
        <w:t xml:space="preserve">ו"חתוכה" </w:t>
      </w:r>
      <w:r>
        <w:rPr>
          <w:rFonts w:hint="cs"/>
          <w:rtl/>
          <w:lang w:eastAsia="en-US"/>
        </w:rPr>
        <w:t xml:space="preserve">פירושה "לחתוך הפסוק </w:t>
      </w:r>
      <w:proofErr w:type="spellStart"/>
      <w:r>
        <w:rPr>
          <w:rFonts w:hint="cs"/>
          <w:rtl/>
          <w:lang w:eastAsia="en-US"/>
        </w:rPr>
        <w:t>לפיסקי</w:t>
      </w:r>
      <w:proofErr w:type="spellEnd"/>
      <w:r>
        <w:rPr>
          <w:rFonts w:hint="cs"/>
          <w:rtl/>
          <w:lang w:eastAsia="en-US"/>
        </w:rPr>
        <w:t xml:space="preserve"> פסקי". לא כפירוש הראשון שהתורה שניתנה איננה חתוכה ופסוקה </w:t>
      </w:r>
      <w:proofErr w:type="spellStart"/>
      <w:r>
        <w:rPr>
          <w:rFonts w:hint="cs"/>
          <w:rtl/>
          <w:lang w:eastAsia="en-US"/>
        </w:rPr>
        <w:t>שאילמלי</w:t>
      </w:r>
      <w:proofErr w:type="spellEnd"/>
      <w:r>
        <w:rPr>
          <w:rFonts w:hint="cs"/>
          <w:rtl/>
          <w:lang w:eastAsia="en-US"/>
        </w:rPr>
        <w:t xml:space="preserve"> כן "לא הייתה עמידת רגל למורה שיורה", אלא אדרבא, כפירוש השני של "חתוכה", היינו שפסוקי התורה ניתנים לחיתוך ופיסוק שמאפשר לחכמים לדרוש גם חלקי פסוקים ("סרסהו ופרשהו"). שאם לא כן "</w:t>
      </w:r>
      <w:r>
        <w:rPr>
          <w:rtl/>
          <w:lang w:eastAsia="en-US"/>
        </w:rPr>
        <w:t xml:space="preserve">לא </w:t>
      </w:r>
      <w:proofErr w:type="spellStart"/>
      <w:r>
        <w:rPr>
          <w:rtl/>
          <w:lang w:eastAsia="en-US"/>
        </w:rPr>
        <w:t>היתה</w:t>
      </w:r>
      <w:proofErr w:type="spellEnd"/>
      <w:r>
        <w:rPr>
          <w:rtl/>
          <w:lang w:eastAsia="en-US"/>
        </w:rPr>
        <w:t xml:space="preserve"> לרגל עמידה</w:t>
      </w:r>
      <w:r>
        <w:rPr>
          <w:rFonts w:hint="cs"/>
          <w:rtl/>
          <w:lang w:eastAsia="en-US"/>
        </w:rPr>
        <w:t xml:space="preserve"> ו</w:t>
      </w:r>
      <w:r>
        <w:rPr>
          <w:rtl/>
          <w:lang w:eastAsia="en-US"/>
        </w:rPr>
        <w:t>לא הי</w:t>
      </w:r>
      <w:r>
        <w:rPr>
          <w:rFonts w:hint="cs"/>
          <w:rtl/>
          <w:lang w:eastAsia="en-US"/>
        </w:rPr>
        <w:t>ה</w:t>
      </w:r>
      <w:r>
        <w:rPr>
          <w:rtl/>
          <w:lang w:eastAsia="en-US"/>
        </w:rPr>
        <w:t xml:space="preserve"> בידינו </w:t>
      </w:r>
      <w:proofErr w:type="spellStart"/>
      <w:r>
        <w:rPr>
          <w:rtl/>
          <w:lang w:eastAsia="en-US"/>
        </w:rPr>
        <w:t>האיך</w:t>
      </w:r>
      <w:proofErr w:type="spellEnd"/>
      <w:r>
        <w:rPr>
          <w:rtl/>
          <w:lang w:eastAsia="en-US"/>
        </w:rPr>
        <w:t xml:space="preserve"> לפסוק הלכה למעשה</w:t>
      </w:r>
      <w:r>
        <w:rPr>
          <w:rFonts w:hint="cs"/>
          <w:rtl/>
          <w:lang w:eastAsia="en-US"/>
        </w:rPr>
        <w:t xml:space="preserve">". זה ללא ספק פירוש מהפכני אבל נראה שבסופו של </w:t>
      </w:r>
      <w:r w:rsidR="00F67B58">
        <w:rPr>
          <w:rFonts w:hint="cs"/>
          <w:rtl/>
          <w:lang w:eastAsia="en-US"/>
        </w:rPr>
        <w:t xml:space="preserve">דבר הוא מביא </w:t>
      </w:r>
      <w:r>
        <w:rPr>
          <w:rFonts w:hint="cs"/>
          <w:rtl/>
          <w:lang w:eastAsia="en-US"/>
        </w:rPr>
        <w:t xml:space="preserve">לאותה מסקנה </w:t>
      </w:r>
      <w:r>
        <w:rPr>
          <w:rtl/>
          <w:lang w:eastAsia="en-US"/>
        </w:rPr>
        <w:t>–</w:t>
      </w:r>
      <w:r>
        <w:rPr>
          <w:rFonts w:hint="cs"/>
          <w:rtl/>
          <w:lang w:eastAsia="en-US"/>
        </w:rPr>
        <w:t xml:space="preserve"> לכוח של חכמים לדרוש בבית המדרש 'תורת חיים' ולהורות את ההלכה לפי שיקול דעתם </w:t>
      </w:r>
      <w:r>
        <w:rPr>
          <w:rtl/>
          <w:lang w:eastAsia="en-US"/>
        </w:rPr>
        <w:t>–</w:t>
      </w:r>
      <w:r>
        <w:rPr>
          <w:rFonts w:hint="cs"/>
          <w:rtl/>
          <w:lang w:eastAsia="en-US"/>
        </w:rPr>
        <w:t xml:space="preserve"> כוחה של תורה שבעל פה.</w:t>
      </w:r>
    </w:p>
  </w:footnote>
  <w:footnote w:id="23">
    <w:p w14:paraId="6A899418" w14:textId="77777777" w:rsidR="00387DA1" w:rsidRDefault="00387DA1" w:rsidP="00387DA1">
      <w:pPr>
        <w:pStyle w:val="a3"/>
        <w:rPr>
          <w:rFonts w:hint="cs"/>
          <w:rtl/>
        </w:rPr>
      </w:pPr>
      <w:r>
        <w:rPr>
          <w:rStyle w:val="a5"/>
        </w:rPr>
        <w:footnoteRef/>
      </w:r>
      <w:r>
        <w:rPr>
          <w:rtl/>
        </w:rPr>
        <w:t xml:space="preserve"> </w:t>
      </w:r>
      <w:r>
        <w:rPr>
          <w:rFonts w:hint="cs"/>
          <w:rtl/>
        </w:rPr>
        <w:t>על תכונות</w:t>
      </w:r>
      <w:r w:rsidR="003A4F7C">
        <w:rPr>
          <w:rFonts w:hint="cs"/>
          <w:rtl/>
        </w:rPr>
        <w:t xml:space="preserve"> ו</w:t>
      </w:r>
      <w:r>
        <w:rPr>
          <w:rFonts w:hint="cs"/>
          <w:rtl/>
        </w:rPr>
        <w:t xml:space="preserve">דרישות נוספות מחכמי הסנהדרין, ראו גמרא </w:t>
      </w:r>
      <w:r>
        <w:rPr>
          <w:rtl/>
        </w:rPr>
        <w:t>מנחות סה ע</w:t>
      </w:r>
      <w:r>
        <w:rPr>
          <w:rFonts w:hint="cs"/>
          <w:rtl/>
        </w:rPr>
        <w:t>"א: "</w:t>
      </w:r>
      <w:r>
        <w:rPr>
          <w:rtl/>
        </w:rPr>
        <w:t>אין מושיבים בסנהדרין אלא בעלי חכמה, בעלי מראה, בעלי קומה, בעלי זקנה, בעלי כשפים, ויודעים שבעים לשון</w:t>
      </w:r>
      <w:r w:rsidR="00B5111B">
        <w:rPr>
          <w:rFonts w:hint="cs"/>
          <w:rtl/>
        </w:rPr>
        <w:t xml:space="preserve"> וכו' ".</w:t>
      </w:r>
    </w:p>
  </w:footnote>
  <w:footnote w:id="24">
    <w:p w14:paraId="3B034EAF" w14:textId="77777777" w:rsidR="00873449" w:rsidRDefault="00873449">
      <w:pPr>
        <w:pStyle w:val="a3"/>
        <w:rPr>
          <w:rFonts w:hint="cs"/>
        </w:rPr>
      </w:pPr>
      <w:r>
        <w:rPr>
          <w:rStyle w:val="a5"/>
        </w:rPr>
        <w:footnoteRef/>
      </w:r>
      <w:r>
        <w:rPr>
          <w:rtl/>
        </w:rPr>
        <w:t xml:space="preserve"> </w:t>
      </w:r>
      <w:r>
        <w:rPr>
          <w:rFonts w:hint="cs"/>
          <w:rtl/>
        </w:rPr>
        <w:t>בתלמוד הבבלי נעדרת לגמרי הדרשה על התורה החתוכה. אבל נמצא מוטיב הי</w:t>
      </w:r>
      <w:r w:rsidR="003A4F7C">
        <w:rPr>
          <w:rFonts w:hint="cs"/>
          <w:rtl/>
        </w:rPr>
        <w:t>ו</w:t>
      </w:r>
      <w:r>
        <w:rPr>
          <w:rFonts w:hint="cs"/>
          <w:rtl/>
        </w:rPr>
        <w:t xml:space="preserve">דע לטהר את השרץ של ר' ינאי. ובאים שני גדולי הדור: רב שלמד תורה מפי ר' יהודה הנשיא בארץ ישראל והקים את ישיבת </w:t>
      </w:r>
      <w:proofErr w:type="spellStart"/>
      <w:r>
        <w:rPr>
          <w:rFonts w:hint="cs"/>
          <w:rtl/>
        </w:rPr>
        <w:t>סורא</w:t>
      </w:r>
      <w:proofErr w:type="spellEnd"/>
      <w:r>
        <w:rPr>
          <w:rFonts w:hint="cs"/>
          <w:rtl/>
        </w:rPr>
        <w:t xml:space="preserve"> ורב יהודה ממשיכו מייסד ישיבת </w:t>
      </w:r>
      <w:proofErr w:type="spellStart"/>
      <w:r>
        <w:rPr>
          <w:rFonts w:hint="cs"/>
          <w:rtl/>
        </w:rPr>
        <w:t>פומבדיתא</w:t>
      </w:r>
      <w:proofErr w:type="spellEnd"/>
      <w:r>
        <w:rPr>
          <w:rFonts w:hint="cs"/>
          <w:rtl/>
        </w:rPr>
        <w:t>, ומנסים כוחם בדרשת טיהור השרץ. אך הגמרא (אמוראים מאוחרים?) דוחה דרשה זו בטענה שגם קוצים מסוג מסוים (רעילים?) עשויים להמית ואין זה אומר כלום על טומאה או טהרה. האם זו דחייה טכנית 'בקוץ'</w:t>
      </w:r>
      <w:r w:rsidR="001967C3">
        <w:rPr>
          <w:rFonts w:hint="cs"/>
          <w:rtl/>
        </w:rPr>
        <w:t>, הודאה בגדולת התנאים (שאין האמוראים יורדים לסוף דעתם)</w:t>
      </w:r>
      <w:r>
        <w:rPr>
          <w:rFonts w:hint="cs"/>
          <w:rtl/>
        </w:rPr>
        <w:t>, או שמא דחייה מהותית של הלימוד המפולפל במ"ט טעמים, במאה או בק"ן לכאן ולכאן? האם הבבלי (המאוחר) חולק כאן משמעותית על ר' ינאי בירושלמי? ראו פירוש תוספות שם: "</w:t>
      </w:r>
      <w:r>
        <w:rPr>
          <w:rtl/>
        </w:rPr>
        <w:t xml:space="preserve">שיודע לטהר את השרץ </w:t>
      </w:r>
      <w:proofErr w:type="spellStart"/>
      <w:r>
        <w:rPr>
          <w:rtl/>
        </w:rPr>
        <w:t>כו</w:t>
      </w:r>
      <w:proofErr w:type="spellEnd"/>
      <w:r>
        <w:rPr>
          <w:rtl/>
        </w:rPr>
        <w:t>' - וקשה לר</w:t>
      </w:r>
      <w:r>
        <w:rPr>
          <w:rFonts w:hint="cs"/>
          <w:rtl/>
        </w:rPr>
        <w:t xml:space="preserve">בנו תם: </w:t>
      </w:r>
      <w:r>
        <w:rPr>
          <w:rtl/>
        </w:rPr>
        <w:t xml:space="preserve">דמה לנו בחריפות של הבל לטהר שרץ שהתורה </w:t>
      </w:r>
      <w:proofErr w:type="spellStart"/>
      <w:r>
        <w:rPr>
          <w:rtl/>
        </w:rPr>
        <w:t>טימאתו</w:t>
      </w:r>
      <w:proofErr w:type="spellEnd"/>
      <w:r>
        <w:rPr>
          <w:rFonts w:hint="cs"/>
          <w:rtl/>
        </w:rPr>
        <w:t>?</w:t>
      </w:r>
      <w:r>
        <w:rPr>
          <w:rtl/>
        </w:rPr>
        <w:t xml:space="preserve"> ומפרש ר</w:t>
      </w:r>
      <w:r>
        <w:rPr>
          <w:rFonts w:hint="cs"/>
          <w:rtl/>
        </w:rPr>
        <w:t>בנו תם ש</w:t>
      </w:r>
      <w:r>
        <w:rPr>
          <w:rtl/>
        </w:rPr>
        <w:t xml:space="preserve">יודע לטהר מטומאת נבילות שלא יטמא במשא </w:t>
      </w:r>
      <w:proofErr w:type="spellStart"/>
      <w:r>
        <w:rPr>
          <w:rtl/>
        </w:rPr>
        <w:t>בכזית</w:t>
      </w:r>
      <w:proofErr w:type="spellEnd"/>
      <w:r>
        <w:rPr>
          <w:rFonts w:hint="cs"/>
          <w:rtl/>
        </w:rPr>
        <w:t>". האם הכיר רבנו תם את הירושלמי לעיל בסנהדרין פרק  ד הלכה א, או את פסיקתא רבתי לעיל, על התלמיד הקטוע מהר סיני? כך או כך, נראה שקפצנו כמה מאות שנים קדימה, ומארץ ישראל ובבל לצרפת-אשכנז ולנושא המורכב של לימוד תורה בפלפול: בעד ונגד, עליו נשפכו דיותות ונשברו קולמוסים רבים. אנו נחזור ונתמקד במקורות חז"ל (וגם זה רק חלקית).</w:t>
      </w:r>
    </w:p>
  </w:footnote>
  <w:footnote w:id="25">
    <w:p w14:paraId="08EE73FB" w14:textId="77777777" w:rsidR="001F75E3" w:rsidRDefault="001F75E3" w:rsidP="001F75E3">
      <w:pPr>
        <w:pStyle w:val="a3"/>
        <w:rPr>
          <w:rFonts w:hint="cs"/>
          <w:rtl/>
        </w:rPr>
      </w:pPr>
      <w:r>
        <w:rPr>
          <w:rStyle w:val="a5"/>
        </w:rPr>
        <w:footnoteRef/>
      </w:r>
      <w:r>
        <w:rPr>
          <w:rtl/>
        </w:rPr>
        <w:t xml:space="preserve"> </w:t>
      </w:r>
      <w:r>
        <w:rPr>
          <w:rFonts w:hint="cs"/>
          <w:rtl/>
        </w:rPr>
        <w:t xml:space="preserve">אבל "סתם משנה </w:t>
      </w:r>
      <w:r>
        <w:rPr>
          <w:rtl/>
        </w:rPr>
        <w:t>–</w:t>
      </w:r>
      <w:r>
        <w:rPr>
          <w:rFonts w:hint="cs"/>
          <w:rtl/>
        </w:rPr>
        <w:t xml:space="preserve"> רבי מאיר" (סנהדרין פו ע"א). האם אין הלכות כסתם משנה? ראו </w:t>
      </w:r>
      <w:r>
        <w:rPr>
          <w:rtl/>
        </w:rPr>
        <w:t>הקדמת הרמב"ם למשנה</w:t>
      </w:r>
      <w:r>
        <w:rPr>
          <w:rFonts w:hint="cs"/>
          <w:rtl/>
        </w:rPr>
        <w:t xml:space="preserve">: " ... </w:t>
      </w:r>
      <w:r>
        <w:rPr>
          <w:rtl/>
        </w:rPr>
        <w:t xml:space="preserve">אבל סתם משנה הוא מה שהסכימה עליו דעת הרוב והושוו בו בעיון ולא </w:t>
      </w:r>
      <w:proofErr w:type="spellStart"/>
      <w:r>
        <w:rPr>
          <w:rtl/>
        </w:rPr>
        <w:t>היתה</w:t>
      </w:r>
      <w:proofErr w:type="spellEnd"/>
      <w:r>
        <w:rPr>
          <w:rtl/>
        </w:rPr>
        <w:t xml:space="preserve"> בו מחלוקת, או שהוא קבלה חבורה מפי חבורה עד משה</w:t>
      </w:r>
      <w:r>
        <w:rPr>
          <w:rFonts w:hint="cs"/>
          <w:rtl/>
        </w:rPr>
        <w:t xml:space="preserve"> ... </w:t>
      </w:r>
      <w:r>
        <w:rPr>
          <w:rtl/>
        </w:rPr>
        <w:t xml:space="preserve">והמקבל האחרון שאליו </w:t>
      </w:r>
      <w:proofErr w:type="spellStart"/>
      <w:r>
        <w:rPr>
          <w:rtl/>
        </w:rPr>
        <w:t>נתיחסה</w:t>
      </w:r>
      <w:proofErr w:type="spellEnd"/>
      <w:r>
        <w:rPr>
          <w:rtl/>
        </w:rPr>
        <w:t xml:space="preserve"> אותה שמועה הוא ר' מאיר</w:t>
      </w:r>
      <w:r>
        <w:rPr>
          <w:rFonts w:hint="cs"/>
          <w:rtl/>
        </w:rPr>
        <w:t xml:space="preserve"> ... </w:t>
      </w:r>
      <w:r>
        <w:rPr>
          <w:rtl/>
        </w:rPr>
        <w:t xml:space="preserve">זולתי מקצת </w:t>
      </w:r>
      <w:proofErr w:type="spellStart"/>
      <w:r>
        <w:rPr>
          <w:rtl/>
        </w:rPr>
        <w:t>סתמות</w:t>
      </w:r>
      <w:proofErr w:type="spellEnd"/>
      <w:r>
        <w:rPr>
          <w:rtl/>
        </w:rPr>
        <w:t xml:space="preserve"> שהם </w:t>
      </w:r>
      <w:proofErr w:type="spellStart"/>
      <w:r>
        <w:rPr>
          <w:rtl/>
        </w:rPr>
        <w:t>לר</w:t>
      </w:r>
      <w:proofErr w:type="spellEnd"/>
      <w:r>
        <w:rPr>
          <w:rtl/>
        </w:rPr>
        <w:t>' מאיר לבדו</w:t>
      </w:r>
      <w:r>
        <w:rPr>
          <w:rFonts w:hint="cs"/>
          <w:rtl/>
        </w:rPr>
        <w:t xml:space="preserve"> וכו' ".</w:t>
      </w:r>
    </w:p>
  </w:footnote>
  <w:footnote w:id="26">
    <w:p w14:paraId="3EE426F2" w14:textId="77777777" w:rsidR="00AB5EE5" w:rsidRDefault="00AB5EE5">
      <w:pPr>
        <w:pStyle w:val="a3"/>
        <w:rPr>
          <w:rFonts w:hint="cs"/>
        </w:rPr>
      </w:pPr>
      <w:r>
        <w:rPr>
          <w:rStyle w:val="a5"/>
        </w:rPr>
        <w:footnoteRef/>
      </w:r>
      <w:r>
        <w:rPr>
          <w:rtl/>
        </w:rPr>
        <w:t xml:space="preserve"> </w:t>
      </w:r>
      <w:r>
        <w:rPr>
          <w:rFonts w:hint="cs"/>
          <w:rtl/>
        </w:rPr>
        <w:t>מחד גיסא, "לא יכלו חבריו לעמוד על סוף דעתו", ומאידך גיסא "האיר עיניהם בהלכה".</w:t>
      </w:r>
    </w:p>
  </w:footnote>
  <w:footnote w:id="27">
    <w:p w14:paraId="51B6E5AF" w14:textId="77777777" w:rsidR="007C15F9" w:rsidRDefault="007C15F9" w:rsidP="007C15F9">
      <w:pPr>
        <w:pStyle w:val="a3"/>
        <w:rPr>
          <w:rFonts w:hint="cs"/>
          <w:rtl/>
        </w:rPr>
      </w:pPr>
      <w:r>
        <w:rPr>
          <w:rStyle w:val="a5"/>
        </w:rPr>
        <w:footnoteRef/>
      </w:r>
      <w:r>
        <w:rPr>
          <w:rtl/>
        </w:rPr>
        <w:t xml:space="preserve"> </w:t>
      </w:r>
      <w:r>
        <w:rPr>
          <w:rFonts w:hint="cs"/>
          <w:rtl/>
        </w:rPr>
        <w:t xml:space="preserve">המספר מ"ט - 49 שהוא שבע פעמים שבע שבעתיים שראינו לעיל, יורד כאן מחד גיסא </w:t>
      </w:r>
      <w:proofErr w:type="spellStart"/>
      <w:r>
        <w:rPr>
          <w:rFonts w:hint="cs"/>
          <w:rtl/>
        </w:rPr>
        <w:t>למ"ח</w:t>
      </w:r>
      <w:proofErr w:type="spellEnd"/>
      <w:r>
        <w:rPr>
          <w:rFonts w:hint="cs"/>
          <w:rtl/>
        </w:rPr>
        <w:t xml:space="preserve"> - ארבעים ושמונה, ומאידך גיסא מגיע עד ק"ן - 150. מה פשר </w:t>
      </w:r>
      <w:r w:rsidR="004E1158">
        <w:rPr>
          <w:rFonts w:hint="cs"/>
          <w:rtl/>
        </w:rPr>
        <w:t>ההגזמה כלפי מעלה? נטרול הגישה והבאתה לכדי אבסורד?</w:t>
      </w:r>
    </w:p>
  </w:footnote>
  <w:footnote w:id="28">
    <w:p w14:paraId="70964742" w14:textId="77777777" w:rsidR="00170E7E" w:rsidRDefault="00170E7E">
      <w:pPr>
        <w:pStyle w:val="a3"/>
        <w:rPr>
          <w:rFonts w:hint="cs"/>
          <w:rtl/>
        </w:rPr>
      </w:pPr>
      <w:r>
        <w:rPr>
          <w:rStyle w:val="a5"/>
        </w:rPr>
        <w:footnoteRef/>
      </w:r>
      <w:r>
        <w:rPr>
          <w:rtl/>
        </w:rPr>
        <w:t xml:space="preserve"> </w:t>
      </w:r>
      <w:r>
        <w:rPr>
          <w:rFonts w:hint="cs"/>
          <w:rtl/>
        </w:rPr>
        <w:t xml:space="preserve">יכולת הפלפול (של תקופת חז"ל) נקשרה במיוחד בדמותו רבת הפנים של רבי מאיר, תלמידם של ר' ישמעאל ור' עקיבא, בפרט של זה האחרון. ראו עמוד קודם בגמרא שם שר' עקיבא מבקש "לחדד את התלמידים" ומביא לשם כך הלכה מוקשה בשם "תלמיד אחד" על מנת שידונו בה התלמידים. ואותו "תלמיד אחד" היה רבי מאיר. </w:t>
      </w:r>
      <w:r w:rsidR="00AA5E50">
        <w:rPr>
          <w:rFonts w:hint="cs"/>
          <w:rtl/>
        </w:rPr>
        <w:t xml:space="preserve">אולי גם התלמיד הוותיק </w:t>
      </w:r>
      <w:r w:rsidR="006E395D">
        <w:rPr>
          <w:rFonts w:hint="cs"/>
          <w:rtl/>
        </w:rPr>
        <w:t xml:space="preserve">של ר' עקיבא שנזכר לשבח </w:t>
      </w:r>
      <w:proofErr w:type="spellStart"/>
      <w:r w:rsidR="006E395D">
        <w:rPr>
          <w:rFonts w:hint="cs"/>
          <w:rtl/>
        </w:rPr>
        <w:t>ב</w:t>
      </w:r>
      <w:r w:rsidR="00AA5E50">
        <w:rPr>
          <w:rFonts w:hint="cs"/>
          <w:rtl/>
        </w:rPr>
        <w:t>ב</w:t>
      </w:r>
      <w:r w:rsidR="006E395D">
        <w:rPr>
          <w:rFonts w:hint="cs"/>
          <w:rtl/>
        </w:rPr>
        <w:t>פסיקתא</w:t>
      </w:r>
      <w:proofErr w:type="spellEnd"/>
      <w:r w:rsidR="006E395D">
        <w:rPr>
          <w:rFonts w:hint="cs"/>
          <w:rtl/>
        </w:rPr>
        <w:t xml:space="preserve"> רבתי ובמסכת סופרים לעיל, הוא ר' מאיר. </w:t>
      </w:r>
      <w:r>
        <w:rPr>
          <w:rFonts w:hint="cs"/>
          <w:rtl/>
        </w:rPr>
        <w:t xml:space="preserve">האם </w:t>
      </w:r>
      <w:proofErr w:type="spellStart"/>
      <w:r>
        <w:rPr>
          <w:rFonts w:hint="cs"/>
          <w:rtl/>
        </w:rPr>
        <w:t>בכח</w:t>
      </w:r>
      <w:proofErr w:type="spellEnd"/>
      <w:r>
        <w:rPr>
          <w:rFonts w:hint="cs"/>
          <w:rtl/>
        </w:rPr>
        <w:t xml:space="preserve"> </w:t>
      </w:r>
      <w:r w:rsidR="006E395D">
        <w:rPr>
          <w:rFonts w:hint="cs"/>
          <w:rtl/>
        </w:rPr>
        <w:t>ה</w:t>
      </w:r>
      <w:r>
        <w:rPr>
          <w:rFonts w:hint="cs"/>
          <w:rtl/>
        </w:rPr>
        <w:t xml:space="preserve">פלפול ידע רבי מאיר גם להפריד בין תוכו של הרימון ובין קליפתו והמשיך ללמוד תורה מאלישע בן </w:t>
      </w:r>
      <w:proofErr w:type="spellStart"/>
      <w:r>
        <w:rPr>
          <w:rFonts w:hint="cs"/>
          <w:rtl/>
        </w:rPr>
        <w:t>אבויה</w:t>
      </w:r>
      <w:proofErr w:type="spellEnd"/>
      <w:r>
        <w:rPr>
          <w:rFonts w:hint="cs"/>
          <w:rtl/>
        </w:rPr>
        <w:t xml:space="preserve"> גם אחרי שהלה פרש ונעשה "אחר"? האם מהצד השני, השכיל להעביר </w:t>
      </w:r>
      <w:proofErr w:type="spellStart"/>
      <w:r>
        <w:rPr>
          <w:rFonts w:hint="cs"/>
          <w:rtl/>
        </w:rPr>
        <w:t>כח</w:t>
      </w:r>
      <w:proofErr w:type="spellEnd"/>
      <w:r>
        <w:rPr>
          <w:rFonts w:hint="cs"/>
          <w:rtl/>
        </w:rPr>
        <w:t xml:space="preserve"> זה לתלמידיו (</w:t>
      </w:r>
      <w:proofErr w:type="spellStart"/>
      <w:r>
        <w:rPr>
          <w:rFonts w:hint="cs"/>
          <w:rtl/>
        </w:rPr>
        <w:t>סומכוס</w:t>
      </w:r>
      <w:proofErr w:type="spellEnd"/>
      <w:r>
        <w:rPr>
          <w:rFonts w:hint="cs"/>
          <w:rtl/>
        </w:rPr>
        <w:t xml:space="preserve"> ואחרים) ומה הם עשו בו? נראה שדמותו של רבי מאיר, שסופו היה די טרגי, מייצגת את ההליכה על החבל הדק בין פלפול לשם שמים שמחייה את התורה שניתנה לא חתוכה ובין פלפולי סרק וחיתוכי </w:t>
      </w:r>
      <w:proofErr w:type="spellStart"/>
      <w:r>
        <w:rPr>
          <w:rFonts w:hint="cs"/>
          <w:rtl/>
        </w:rPr>
        <w:t>חתיכין</w:t>
      </w:r>
      <w:proofErr w:type="spellEnd"/>
      <w:r>
        <w:rPr>
          <w:rFonts w:hint="cs"/>
          <w:rtl/>
        </w:rPr>
        <w:t xml:space="preserve"> שאין בהם תועלת ואולי אפילו נזק. ראו הסיכום בעיונים </w:t>
      </w:r>
      <w:proofErr w:type="spellStart"/>
      <w:r>
        <w:rPr>
          <w:rFonts w:hint="cs"/>
          <w:rtl/>
        </w:rPr>
        <w:t>לשטיינזלץ</w:t>
      </w:r>
      <w:proofErr w:type="spellEnd"/>
      <w:r>
        <w:rPr>
          <w:rFonts w:hint="cs"/>
          <w:rtl/>
        </w:rPr>
        <w:t xml:space="preserve"> על הדף: "נראה כי חריפות יתירה זו היא חלק הכרחי מכושרם של חכמים גדולים ללמד ולדון ... כדי שיהיה ביכולתם להגיע למסקנות חדשות ובלתי שגורות. אלא שמאותו טעם עצמו התייחסו במקצת בחשדנות אל אותם חכמים מופלגים, משום שלא יכלו לדעת אם אינם משתמשים בכישרונם הגדול כדי "להוכיח" לכאורה דברים אשר הם עצמם אינם מודים בנכונותם". והגמרא שוב מסיימת ב'מעשה קוץ'. ואנו נוסיף</w:t>
      </w:r>
      <w:r w:rsidR="004708DB">
        <w:rPr>
          <w:rFonts w:hint="cs"/>
          <w:rtl/>
        </w:rPr>
        <w:t xml:space="preserve"> דרשה ממים שלנו</w:t>
      </w:r>
      <w:r>
        <w:rPr>
          <w:rFonts w:hint="cs"/>
          <w:rtl/>
        </w:rPr>
        <w:t xml:space="preserve">, שתורה חתוכה היא גם תורה שאפשר להיחתך בה </w:t>
      </w:r>
      <w:r w:rsidR="004708DB">
        <w:rPr>
          <w:rFonts w:hint="cs"/>
          <w:rtl/>
        </w:rPr>
        <w:t>וכדאי להיזהר</w:t>
      </w:r>
      <w:r>
        <w:rPr>
          <w:rFonts w:hint="cs"/>
          <w:rtl/>
        </w:rPr>
        <w:t>.</w:t>
      </w:r>
    </w:p>
  </w:footnote>
  <w:footnote w:id="29">
    <w:p w14:paraId="5038A344" w14:textId="77777777" w:rsidR="00D56F40" w:rsidRDefault="00D56F40">
      <w:pPr>
        <w:pStyle w:val="a3"/>
        <w:rPr>
          <w:rFonts w:hint="cs"/>
          <w:rtl/>
        </w:rPr>
      </w:pPr>
      <w:r>
        <w:rPr>
          <w:rStyle w:val="a5"/>
        </w:rPr>
        <w:footnoteRef/>
      </w:r>
      <w:r>
        <w:rPr>
          <w:rtl/>
        </w:rPr>
        <w:t xml:space="preserve"> </w:t>
      </w:r>
      <w:r>
        <w:rPr>
          <w:rFonts w:hint="cs"/>
          <w:rtl/>
        </w:rPr>
        <w:t xml:space="preserve">התמקדנו בחז"ל אבל אי אפשר שלא להציץ אל השקפת הדורות שאחריהם שקבלו בירושה עולם ענק של משנה, </w:t>
      </w:r>
      <w:proofErr w:type="spellStart"/>
      <w:r>
        <w:rPr>
          <w:rFonts w:hint="cs"/>
          <w:rtl/>
        </w:rPr>
        <w:t>תוספתא</w:t>
      </w:r>
      <w:proofErr w:type="spellEnd"/>
      <w:r>
        <w:rPr>
          <w:rFonts w:hint="cs"/>
          <w:rtl/>
        </w:rPr>
        <w:t xml:space="preserve"> ותלמוד ומדרשים ופירושי מקרא מהם נשמע ריבוי קולות מגוון ועצום. מה פשר אוסף זה</w:t>
      </w:r>
      <w:r w:rsidR="00B0659B">
        <w:rPr>
          <w:rFonts w:hint="cs"/>
          <w:rtl/>
        </w:rPr>
        <w:t xml:space="preserve">, כיצד ומתי </w:t>
      </w:r>
      <w:r w:rsidR="00646DCD">
        <w:rPr>
          <w:rFonts w:hint="cs"/>
          <w:rtl/>
        </w:rPr>
        <w:t xml:space="preserve">וע"י מי </w:t>
      </w:r>
      <w:r w:rsidR="00B0659B">
        <w:rPr>
          <w:rFonts w:hint="cs"/>
          <w:rtl/>
        </w:rPr>
        <w:t>הוא נוצר</w:t>
      </w:r>
      <w:r>
        <w:rPr>
          <w:rFonts w:hint="cs"/>
          <w:rtl/>
        </w:rPr>
        <w:t>? עפ"י הרמב"ם בתחילה, בימי משה, ובמידה מסוימת גם בדורות הראשונים שאחריו, כל פרטי התורה ודקדוקיה היו ברורים וידועים לכל ובלי שום מחלוקת. אח"כ אירע מה שאירע במרוצת הדורות, כפי שהוא מסביר שם בהמשך דבריו: "</w:t>
      </w:r>
      <w:r>
        <w:rPr>
          <w:rtl/>
        </w:rPr>
        <w:t xml:space="preserve">וכאשר מת </w:t>
      </w:r>
      <w:r>
        <w:rPr>
          <w:rFonts w:hint="cs"/>
          <w:rtl/>
        </w:rPr>
        <w:t xml:space="preserve">(משה) </w:t>
      </w:r>
      <w:r>
        <w:rPr>
          <w:rtl/>
        </w:rPr>
        <w:t>ע"ה וכבר מסר ליהושע הפירושים שניתנו לו, ועסקו בהם יהושע ואנשי דורו, וכל מה שקבל ממנו הוא או אחד הזקנים אין בו משא ומתן ולא נפלה בו מחלוקת</w:t>
      </w:r>
      <w:r w:rsidR="00A35EAE">
        <w:rPr>
          <w:rFonts w:hint="cs"/>
          <w:rtl/>
        </w:rPr>
        <w:t>.</w:t>
      </w:r>
      <w:r>
        <w:rPr>
          <w:rtl/>
        </w:rPr>
        <w:t xml:space="preserve"> ומה שלא שמעו מן הנביא ע"ה יש בסעיפיו משא ומתן, ונלמד בו הדין בדרכי העיון בשלש עשרה </w:t>
      </w:r>
      <w:proofErr w:type="spellStart"/>
      <w:r>
        <w:rPr>
          <w:rtl/>
        </w:rPr>
        <w:t>המדות</w:t>
      </w:r>
      <w:proofErr w:type="spellEnd"/>
      <w:r>
        <w:rPr>
          <w:rtl/>
        </w:rPr>
        <w:t xml:space="preserve"> שניתנו לו בסיני, והן י"ג מדות שהתורה נדרשת בהן</w:t>
      </w:r>
      <w:r>
        <w:rPr>
          <w:rFonts w:hint="cs"/>
          <w:rtl/>
        </w:rPr>
        <w:t xml:space="preserve"> ... </w:t>
      </w:r>
      <w:r>
        <w:rPr>
          <w:rtl/>
        </w:rPr>
        <w:t>וכשנופלת בהם המחלוקת הזו הולכים אחרי רבים כמאמר הכתוב אחרי רבים להטות</w:t>
      </w:r>
      <w:r>
        <w:rPr>
          <w:rFonts w:hint="cs"/>
          <w:rtl/>
        </w:rPr>
        <w:t>". ובקטע אחר שם שמגיע עד ימי בית שני</w:t>
      </w:r>
      <w:r w:rsidR="00646DCD">
        <w:rPr>
          <w:rFonts w:hint="cs"/>
          <w:rtl/>
        </w:rPr>
        <w:t xml:space="preserve"> הוא</w:t>
      </w:r>
      <w:r w:rsidR="002C789D">
        <w:rPr>
          <w:rFonts w:hint="cs"/>
          <w:rtl/>
        </w:rPr>
        <w:t xml:space="preserve"> מוסיף</w:t>
      </w:r>
      <w:r>
        <w:rPr>
          <w:rFonts w:hint="cs"/>
          <w:rtl/>
        </w:rPr>
        <w:t>: "</w:t>
      </w:r>
      <w:r>
        <w:rPr>
          <w:rtl/>
        </w:rPr>
        <w:t>ועם מות יהושע מסר לזקנים מה שקיבל מהפירושים, ומה שנתחדש בזמנו ולא היה בו מחלוקת, ומה שהיה בו מחלוקת ונפסקה הלכה כדעת הרוב</w:t>
      </w:r>
      <w:r>
        <w:rPr>
          <w:rFonts w:hint="cs"/>
          <w:rtl/>
        </w:rPr>
        <w:t xml:space="preserve"> ... </w:t>
      </w:r>
      <w:r>
        <w:rPr>
          <w:rtl/>
        </w:rPr>
        <w:t>ואותם הזקנים מסרו מה שקבלו לנביאים ע"ה</w:t>
      </w:r>
      <w:r>
        <w:rPr>
          <w:rFonts w:hint="cs"/>
          <w:rtl/>
        </w:rPr>
        <w:t xml:space="preserve"> ... </w:t>
      </w:r>
      <w:r>
        <w:rPr>
          <w:rtl/>
        </w:rPr>
        <w:t xml:space="preserve">ולא היה דור שלא היו בו דברי עיון </w:t>
      </w:r>
      <w:proofErr w:type="spellStart"/>
      <w:r>
        <w:rPr>
          <w:rtl/>
        </w:rPr>
        <w:t>וחדושים</w:t>
      </w:r>
      <w:proofErr w:type="spellEnd"/>
      <w:r>
        <w:rPr>
          <w:rtl/>
        </w:rPr>
        <w:t>. וכל דור היה עושה דברי קודמיו ליסוד, ומהם לומד ומחדש. והיסודות המקובלים לא היה בהם שום מחלוקת. וכך נמשך הדבר עד אנשי כנסת הגדולה</w:t>
      </w:r>
      <w:r>
        <w:rPr>
          <w:rFonts w:hint="cs"/>
          <w:rtl/>
        </w:rPr>
        <w:t xml:space="preserve">". בפשטות נראה שאין מנוס מלומר שהרמב"ם חולק על הירושלמי שהתורה לכתחילה לא ניתנה חתוכה ויש לו סימוכין רבים בחז"ל מלבד </w:t>
      </w:r>
      <w:proofErr w:type="spellStart"/>
      <w:r>
        <w:rPr>
          <w:rFonts w:hint="cs"/>
          <w:rtl/>
        </w:rPr>
        <w:t>הברייתא</w:t>
      </w:r>
      <w:proofErr w:type="spellEnd"/>
      <w:r>
        <w:rPr>
          <w:rFonts w:hint="cs"/>
          <w:rtl/>
        </w:rPr>
        <w:t xml:space="preserve"> על שמיטה בהר סיני שהוא מביא ושיטת הבבלי לעיל שאינו מזכיר את דרשת ר' ינאי. ראו גם למשל הדרשה בשמות רבה</w:t>
      </w:r>
      <w:r w:rsidRPr="00FA745D">
        <w:rPr>
          <w:rtl/>
        </w:rPr>
        <w:t xml:space="preserve"> </w:t>
      </w:r>
      <w:proofErr w:type="spellStart"/>
      <w:r>
        <w:rPr>
          <w:rFonts w:hint="cs"/>
          <w:rtl/>
        </w:rPr>
        <w:t>מז</w:t>
      </w:r>
      <w:proofErr w:type="spellEnd"/>
      <w:r>
        <w:rPr>
          <w:rFonts w:hint="cs"/>
          <w:rtl/>
        </w:rPr>
        <w:t xml:space="preserve"> א: "</w:t>
      </w:r>
      <w:r>
        <w:rPr>
          <w:rtl/>
        </w:rPr>
        <w:t>בשעה שנגלה הק</w:t>
      </w:r>
      <w:r>
        <w:rPr>
          <w:rFonts w:hint="cs"/>
          <w:rtl/>
        </w:rPr>
        <w:t xml:space="preserve">ב"ה </w:t>
      </w:r>
      <w:r>
        <w:rPr>
          <w:rtl/>
        </w:rPr>
        <w:t>בסיני ליתן תורה לישראל אמרה למשה על הסדר</w:t>
      </w:r>
      <w:r>
        <w:rPr>
          <w:rFonts w:hint="cs"/>
          <w:rtl/>
        </w:rPr>
        <w:t>:</w:t>
      </w:r>
      <w:r>
        <w:rPr>
          <w:rtl/>
        </w:rPr>
        <w:t xml:space="preserve"> מקרא ומשנה תלמוד ואגדה, שנאמר</w:t>
      </w:r>
      <w:r>
        <w:rPr>
          <w:rFonts w:hint="cs"/>
          <w:rtl/>
        </w:rPr>
        <w:t xml:space="preserve">: </w:t>
      </w:r>
      <w:r>
        <w:rPr>
          <w:rtl/>
        </w:rPr>
        <w:t xml:space="preserve">וידבר </w:t>
      </w:r>
      <w:proofErr w:type="spellStart"/>
      <w:r>
        <w:rPr>
          <w:rtl/>
        </w:rPr>
        <w:t>אלהים</w:t>
      </w:r>
      <w:proofErr w:type="spellEnd"/>
      <w:r>
        <w:rPr>
          <w:rtl/>
        </w:rPr>
        <w:t xml:space="preserve"> את כל הדברים האלה</w:t>
      </w:r>
      <w:r>
        <w:rPr>
          <w:rFonts w:hint="cs"/>
          <w:rtl/>
        </w:rPr>
        <w:t xml:space="preserve"> - </w:t>
      </w:r>
      <w:r>
        <w:rPr>
          <w:rtl/>
        </w:rPr>
        <w:t>אפילו מה שהתלמיד שואל לרב</w:t>
      </w:r>
      <w:r>
        <w:rPr>
          <w:rFonts w:hint="cs"/>
          <w:rtl/>
        </w:rPr>
        <w:t xml:space="preserve">" (אלא שניתן חלק בכתב וחלק בע"פ, ראו שם). </w:t>
      </w:r>
      <w:r w:rsidR="002C789D">
        <w:rPr>
          <w:rFonts w:hint="cs"/>
          <w:rtl/>
        </w:rPr>
        <w:t xml:space="preserve">ומה גם שבירושלמי </w:t>
      </w:r>
      <w:r w:rsidR="002C789D">
        <w:rPr>
          <w:rtl/>
        </w:rPr>
        <w:t>פאה פרק ב</w:t>
      </w:r>
      <w:r w:rsidR="002C789D">
        <w:rPr>
          <w:rFonts w:hint="cs"/>
          <w:rtl/>
        </w:rPr>
        <w:t xml:space="preserve"> הלכה ד אנחנו שומעים לכאורה דעה אחרת: "</w:t>
      </w:r>
      <w:proofErr w:type="spellStart"/>
      <w:r w:rsidR="002C789D">
        <w:rPr>
          <w:rtl/>
        </w:rPr>
        <w:t>ריב"ל</w:t>
      </w:r>
      <w:proofErr w:type="spellEnd"/>
      <w:r w:rsidR="002C789D">
        <w:rPr>
          <w:rtl/>
        </w:rPr>
        <w:t xml:space="preserve"> אמר</w:t>
      </w:r>
      <w:r w:rsidR="002C789D">
        <w:rPr>
          <w:rFonts w:hint="cs"/>
          <w:rtl/>
        </w:rPr>
        <w:t>:</w:t>
      </w:r>
      <w:r w:rsidR="002C789D">
        <w:rPr>
          <w:rtl/>
        </w:rPr>
        <w:t xml:space="preserve"> עליהם ועליהם כל ככל דברים הדברים</w:t>
      </w:r>
      <w:r w:rsidR="002C789D">
        <w:rPr>
          <w:rFonts w:hint="cs"/>
          <w:rtl/>
        </w:rPr>
        <w:t>:</w:t>
      </w:r>
      <w:r w:rsidR="002C789D">
        <w:rPr>
          <w:rtl/>
        </w:rPr>
        <w:t xml:space="preserve"> מקרא משנה תלמוד ואגדה אפי</w:t>
      </w:r>
      <w:r w:rsidR="002C789D">
        <w:rPr>
          <w:rFonts w:hint="cs"/>
          <w:rtl/>
        </w:rPr>
        <w:t>לו</w:t>
      </w:r>
      <w:r w:rsidR="002C789D">
        <w:rPr>
          <w:rtl/>
        </w:rPr>
        <w:t xml:space="preserve"> מה שתלמיד ותיק עתיד להורות לפני רבו כבר נאמר למשה בסיני</w:t>
      </w:r>
      <w:r w:rsidR="002C789D">
        <w:rPr>
          <w:rFonts w:hint="cs"/>
          <w:rtl/>
        </w:rPr>
        <w:t xml:space="preserve">". </w:t>
      </w:r>
      <w:r>
        <w:rPr>
          <w:rFonts w:hint="cs"/>
          <w:rtl/>
        </w:rPr>
        <w:t xml:space="preserve">המחלוקת היא </w:t>
      </w:r>
      <w:proofErr w:type="spellStart"/>
      <w:r w:rsidR="002C789D">
        <w:rPr>
          <w:rFonts w:hint="cs"/>
          <w:rtl/>
        </w:rPr>
        <w:t>איפוא</w:t>
      </w:r>
      <w:proofErr w:type="spellEnd"/>
      <w:r w:rsidR="002C789D">
        <w:rPr>
          <w:rFonts w:hint="cs"/>
          <w:rtl/>
        </w:rPr>
        <w:t xml:space="preserve"> כבר </w:t>
      </w:r>
      <w:r>
        <w:rPr>
          <w:rFonts w:hint="cs"/>
          <w:rtl/>
        </w:rPr>
        <w:t xml:space="preserve">בחז"ל והרמב"ם נקט כשיטה אחת. אבל אפשר אולי "לתרץ רמב"ם" ולהציע הבנה של דברי ר' ינאי בצורה מתוחכמת יותר ובקשר מורכב יותר בין תורה שבכתב לתורה שבע"פ. </w:t>
      </w:r>
      <w:r w:rsidR="002C789D">
        <w:rPr>
          <w:rFonts w:hint="cs"/>
          <w:rtl/>
        </w:rPr>
        <w:t xml:space="preserve">דברי הרמב"ם בהקדמה לפירושו למשנה יכולים להסתדר גם עם התיזה של "תורה שאינה חתוכה". </w:t>
      </w:r>
      <w:r>
        <w:rPr>
          <w:rFonts w:hint="cs"/>
          <w:rtl/>
        </w:rPr>
        <w:t xml:space="preserve">במהלך הראשון </w:t>
      </w:r>
      <w:r w:rsidR="00984E27">
        <w:rPr>
          <w:rFonts w:hint="cs"/>
          <w:rtl/>
        </w:rPr>
        <w:t xml:space="preserve">שבתקופת משה, </w:t>
      </w:r>
      <w:r>
        <w:rPr>
          <w:rFonts w:hint="cs"/>
          <w:rtl/>
        </w:rPr>
        <w:t xml:space="preserve">אכן ניתן </w:t>
      </w:r>
      <w:proofErr w:type="spellStart"/>
      <w:r>
        <w:rPr>
          <w:rFonts w:hint="cs"/>
          <w:rtl/>
        </w:rPr>
        <w:t>הכל</w:t>
      </w:r>
      <w:proofErr w:type="spellEnd"/>
      <w:r>
        <w:rPr>
          <w:rFonts w:hint="cs"/>
          <w:rtl/>
        </w:rPr>
        <w:t xml:space="preserve"> ביחד "ובלי שום מחלוקת"</w:t>
      </w:r>
      <w:r w:rsidR="00984E27">
        <w:rPr>
          <w:rFonts w:hint="cs"/>
          <w:rtl/>
        </w:rPr>
        <w:t>.</w:t>
      </w:r>
      <w:r>
        <w:rPr>
          <w:rFonts w:hint="cs"/>
          <w:rtl/>
        </w:rPr>
        <w:t xml:space="preserve"> אבל ידע מי שידע שהדברים עשויים להתרופף עם השנים, ולפיכך כבר בנתינה הראשונית נטמן הפוטנציאל של היכולת "לחתוך" את התורה או "לחתוך" על פיה התורה (כהסבר השכיח או כהסבר של </w:t>
      </w:r>
      <w:proofErr w:type="spellStart"/>
      <w:r>
        <w:rPr>
          <w:rFonts w:hint="cs"/>
          <w:rtl/>
        </w:rPr>
        <w:t>רידב"ז</w:t>
      </w:r>
      <w:proofErr w:type="spellEnd"/>
      <w:r>
        <w:rPr>
          <w:rFonts w:hint="cs"/>
          <w:rtl/>
        </w:rPr>
        <w:t xml:space="preserve"> לעיל) ולחדש את הקשר של תורה שבע"פ עם תורה שבכתב (כולל אותו חלק שהיה בע"פ ובמרוצת הדורות הפך לתורה שבכתב) לפי צרכיי כל דור ודור. וכמו שכותב הרמב"ם: "</w:t>
      </w:r>
      <w:r>
        <w:rPr>
          <w:rtl/>
        </w:rPr>
        <w:t xml:space="preserve">ולא היה דור שלא היו בו דברי עיון </w:t>
      </w:r>
      <w:proofErr w:type="spellStart"/>
      <w:r>
        <w:rPr>
          <w:rtl/>
        </w:rPr>
        <w:t>וחדושים</w:t>
      </w:r>
      <w:proofErr w:type="spellEnd"/>
      <w:r>
        <w:rPr>
          <w:rtl/>
        </w:rPr>
        <w:t>. וכל דור היה עושה דברי קודמיו ליסוד, ומהם לומד ומחדש</w:t>
      </w:r>
      <w:r>
        <w:rPr>
          <w:rFonts w:hint="cs"/>
          <w:rtl/>
        </w:rPr>
        <w:t>", תוך שמירה על "היסודות המקובלים". ולפיכך, קם גם הוא, הרמב"ם, וחידש גם חידש</w:t>
      </w:r>
      <w:r w:rsidR="00984E27">
        <w:rPr>
          <w:rFonts w:hint="cs"/>
          <w:rtl/>
        </w:rPr>
        <w:t xml:space="preserve"> וחתך ללא היסוס היכן שחשב לנכון</w:t>
      </w:r>
      <w:r>
        <w:rPr>
          <w:rFonts w:hint="cs"/>
          <w:rtl/>
        </w:rPr>
        <w:t xml:space="preserve">. ואם אולי חשב שאחרי ספרו הגדול משנה תורה </w:t>
      </w:r>
      <w:r>
        <w:rPr>
          <w:rtl/>
        </w:rPr>
        <w:t>–</w:t>
      </w:r>
      <w:r>
        <w:rPr>
          <w:rFonts w:hint="cs"/>
          <w:rtl/>
        </w:rPr>
        <w:t xml:space="preserve"> היד החזקה תהיה התורה "חתוכה" והכל ידוע וברור לכל כבימי משה רבנו ("ממשה עד משה לא קם כמשה"), באו הדורות הבאים וכתבו על ספריו תילי תילים של פירושים ודיונים "</w:t>
      </w:r>
      <w:proofErr w:type="spellStart"/>
      <w:r>
        <w:rPr>
          <w:rFonts w:hint="cs"/>
          <w:rtl/>
        </w:rPr>
        <w:t>לאמר</w:t>
      </w:r>
      <w:proofErr w:type="spellEnd"/>
      <w:r>
        <w:rPr>
          <w:rFonts w:hint="cs"/>
          <w:rtl/>
        </w:rPr>
        <w:t>"</w:t>
      </w:r>
      <w:r>
        <w:rPr>
          <w:rtl/>
        </w:rPr>
        <w:t>.</w:t>
      </w:r>
    </w:p>
  </w:footnote>
  <w:footnote w:id="30">
    <w:p w14:paraId="27DC3DF3" w14:textId="77777777" w:rsidR="001C7F56" w:rsidRDefault="001C7F56">
      <w:pPr>
        <w:pStyle w:val="a3"/>
        <w:rPr>
          <w:rFonts w:hint="cs"/>
        </w:rPr>
      </w:pPr>
      <w:r>
        <w:rPr>
          <w:rStyle w:val="a5"/>
        </w:rPr>
        <w:footnoteRef/>
      </w:r>
      <w:r>
        <w:rPr>
          <w:rtl/>
        </w:rPr>
        <w:t xml:space="preserve"> </w:t>
      </w:r>
      <w:r>
        <w:rPr>
          <w:rFonts w:hint="cs"/>
          <w:rtl/>
        </w:rPr>
        <w:t>מספיקים לי ספרי ההלכה והמנהגים.</w:t>
      </w:r>
    </w:p>
  </w:footnote>
  <w:footnote w:id="31">
    <w:p w14:paraId="47414960" w14:textId="77777777" w:rsidR="001C7F56" w:rsidRDefault="001C7F56" w:rsidP="001C7F56">
      <w:pPr>
        <w:pStyle w:val="a3"/>
        <w:rPr>
          <w:rFonts w:hint="cs"/>
          <w:rtl/>
        </w:rPr>
      </w:pPr>
      <w:r>
        <w:rPr>
          <w:rStyle w:val="a5"/>
        </w:rPr>
        <w:footnoteRef/>
      </w:r>
      <w:r>
        <w:rPr>
          <w:rtl/>
        </w:rPr>
        <w:t xml:space="preserve"> </w:t>
      </w:r>
      <w:r w:rsidR="00C47666">
        <w:rPr>
          <w:rFonts w:hint="cs"/>
          <w:rtl/>
        </w:rPr>
        <w:t>ראו דבריו שם במלואם שאחרי כל זאת הוא מסביר את מטרת חיבורו שהיא ללקט ולסדר את ההלכות בצורה ברורה: "</w:t>
      </w:r>
      <w:r w:rsidR="00C47666">
        <w:rPr>
          <w:rtl/>
        </w:rPr>
        <w:t>ואבור מתבן את הבר להעמיד כל דבר על יסוד הבר לכלכל בהם את [שיבת] ספקותינו העצומים בחסרון דעתנו</w:t>
      </w:r>
      <w:r w:rsidR="00C47666">
        <w:rPr>
          <w:rFonts w:hint="cs"/>
          <w:rtl/>
        </w:rPr>
        <w:t xml:space="preserve">". ליקט </w:t>
      </w:r>
      <w:proofErr w:type="spellStart"/>
      <w:r w:rsidR="00C47666">
        <w:rPr>
          <w:rFonts w:hint="cs"/>
          <w:rtl/>
        </w:rPr>
        <w:t>ועימר</w:t>
      </w:r>
      <w:proofErr w:type="spellEnd"/>
      <w:r w:rsidR="00C47666">
        <w:rPr>
          <w:rFonts w:hint="cs"/>
          <w:rtl/>
        </w:rPr>
        <w:t xml:space="preserve">, ודש, וטחן, ואפה וכו' והשלים </w:t>
      </w:r>
      <w:r w:rsidR="004708DB">
        <w:rPr>
          <w:rFonts w:hint="cs"/>
          <w:rtl/>
        </w:rPr>
        <w:t xml:space="preserve">ר' צדקיה בן אברהם הרופא (מאה 13 איטליה) </w:t>
      </w:r>
      <w:r w:rsidR="00C47666">
        <w:rPr>
          <w:rFonts w:hint="cs"/>
          <w:rtl/>
        </w:rPr>
        <w:t>את ספרו</w:t>
      </w:r>
      <w:r w:rsidR="004708DB">
        <w:rPr>
          <w:rFonts w:hint="cs"/>
          <w:rtl/>
        </w:rPr>
        <w:t xml:space="preserve"> שבלי הלקט</w:t>
      </w:r>
      <w:r w:rsidR="00C47666">
        <w:rPr>
          <w:rFonts w:hint="cs"/>
          <w:rtl/>
        </w:rPr>
        <w:t>. ומה יגיד על אלו שלקטו שבלים, פאה ושכחה, אחריו?</w:t>
      </w:r>
      <w:r w:rsidR="00C47666">
        <w:rPr>
          <w:rFonts w:hint="cs"/>
          <w:rtl/>
          <w:lang w:eastAsia="en-US"/>
        </w:rPr>
        <w:t xml:space="preserve"> ואם נחזור לירושלמי סנהדרין בו פתחנו, ראו פירוש </w:t>
      </w:r>
      <w:r w:rsidR="00C47666">
        <w:rPr>
          <w:rtl/>
          <w:lang w:eastAsia="en-US"/>
        </w:rPr>
        <w:t xml:space="preserve">עלי תמר </w:t>
      </w:r>
      <w:r w:rsidR="00C47666">
        <w:rPr>
          <w:rFonts w:hint="cs"/>
          <w:rtl/>
          <w:lang w:eastAsia="en-US"/>
        </w:rPr>
        <w:t>(הרב יששכר תמר מאות 19-20, פולין ישראל) שמצטט בין השאר את הרמב"ן בספר מלחמות ה': "</w:t>
      </w:r>
      <w:r w:rsidR="00C47666">
        <w:rPr>
          <w:rtl/>
          <w:lang w:eastAsia="en-US"/>
        </w:rPr>
        <w:t xml:space="preserve">כמ"ש הרמב"ן בהקדמה למלחמות, כי יודע כל לומד תלמודינו שלא ניתנה התורה בקביעת הלכה כשנפלו בה ספקות בפסקים שיהיה עליהם מופת ברור כגון חשבוני </w:t>
      </w:r>
      <w:proofErr w:type="spellStart"/>
      <w:r w:rsidR="00C47666">
        <w:rPr>
          <w:rtl/>
          <w:lang w:eastAsia="en-US"/>
        </w:rPr>
        <w:t>התשבורות</w:t>
      </w:r>
      <w:proofErr w:type="spellEnd"/>
      <w:r w:rsidR="00C47666">
        <w:rPr>
          <w:rtl/>
          <w:lang w:eastAsia="en-US"/>
        </w:rPr>
        <w:t xml:space="preserve"> </w:t>
      </w:r>
      <w:proofErr w:type="spellStart"/>
      <w:r w:rsidR="00C47666">
        <w:rPr>
          <w:rtl/>
          <w:lang w:eastAsia="en-US"/>
        </w:rPr>
        <w:t>ונסיוני</w:t>
      </w:r>
      <w:proofErr w:type="spellEnd"/>
      <w:r w:rsidR="00C47666">
        <w:rPr>
          <w:rtl/>
          <w:lang w:eastAsia="en-US"/>
        </w:rPr>
        <w:t xml:space="preserve"> התכונה. שכן בכל הלכה שנופל בה ספק היה רצון נותן התורה שתהיה בה פנים לכאן ולכאן ושקול הדעת הישר בצירוף דעת תורה קובע ההלכה, ואז יש לו לרגל המורה עמידה שכן פסק הלכה הוא לפי רצון נותן התורה</w:t>
      </w:r>
      <w:r w:rsidR="00C47666">
        <w:rPr>
          <w:rFonts w:hint="cs"/>
          <w:rtl/>
          <w:lang w:eastAsia="en-US"/>
        </w:rPr>
        <w:t xml:space="preserve">". </w:t>
      </w:r>
      <w:r w:rsidR="00945652">
        <w:rPr>
          <w:rFonts w:hint="cs"/>
          <w:rtl/>
          <w:lang w:eastAsia="en-US"/>
        </w:rPr>
        <w:t>התורה איננה מתמטיקה או אסטרונומיה ("</w:t>
      </w:r>
      <w:r w:rsidR="00945652">
        <w:rPr>
          <w:rtl/>
          <w:lang w:eastAsia="en-US"/>
        </w:rPr>
        <w:t xml:space="preserve">חשבוני </w:t>
      </w:r>
      <w:proofErr w:type="spellStart"/>
      <w:r w:rsidR="00945652">
        <w:rPr>
          <w:rtl/>
          <w:lang w:eastAsia="en-US"/>
        </w:rPr>
        <w:t>התשבורות</w:t>
      </w:r>
      <w:proofErr w:type="spellEnd"/>
      <w:r w:rsidR="00945652">
        <w:rPr>
          <w:rtl/>
          <w:lang w:eastAsia="en-US"/>
        </w:rPr>
        <w:t xml:space="preserve"> </w:t>
      </w:r>
      <w:proofErr w:type="spellStart"/>
      <w:r w:rsidR="00945652">
        <w:rPr>
          <w:rtl/>
          <w:lang w:eastAsia="en-US"/>
        </w:rPr>
        <w:t>ונסיוני</w:t>
      </w:r>
      <w:proofErr w:type="spellEnd"/>
      <w:r w:rsidR="00945652">
        <w:rPr>
          <w:rtl/>
          <w:lang w:eastAsia="en-US"/>
        </w:rPr>
        <w:t xml:space="preserve"> התכונה</w:t>
      </w:r>
      <w:r w:rsidR="00945652">
        <w:rPr>
          <w:rFonts w:hint="cs"/>
          <w:rtl/>
          <w:lang w:eastAsia="en-US"/>
        </w:rPr>
        <w:t xml:space="preserve">") </w:t>
      </w:r>
      <w:r w:rsidR="00C47666">
        <w:rPr>
          <w:rFonts w:hint="cs"/>
          <w:rtl/>
          <w:lang w:eastAsia="en-US"/>
        </w:rPr>
        <w:t xml:space="preserve">מתן תורה שאינה חתוכה ותתאים לכל דור ודור, היא </w:t>
      </w:r>
      <w:proofErr w:type="spellStart"/>
      <w:r w:rsidR="00C47666">
        <w:rPr>
          <w:rFonts w:hint="cs"/>
          <w:rtl/>
          <w:lang w:eastAsia="en-US"/>
        </w:rPr>
        <w:t>היא</w:t>
      </w:r>
      <w:proofErr w:type="spellEnd"/>
      <w:r w:rsidR="00C47666">
        <w:rPr>
          <w:rFonts w:hint="cs"/>
          <w:rtl/>
          <w:lang w:eastAsia="en-US"/>
        </w:rPr>
        <w:t xml:space="preserve"> רצון נותן התורה.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82F8" w14:textId="77777777" w:rsidR="00D05C13" w:rsidRDefault="00D713B6" w:rsidP="00A9269C">
    <w:pPr>
      <w:pStyle w:val="1"/>
      <w:tabs>
        <w:tab w:val="clear" w:pos="9469"/>
        <w:tab w:val="right" w:pos="9299"/>
      </w:tabs>
      <w:rPr>
        <w:lang w:eastAsia="en-US"/>
      </w:rPr>
    </w:pPr>
    <w:r>
      <w:rPr>
        <w:rFonts w:hint="cs"/>
        <w:rtl/>
        <w:lang w:eastAsia="en-US"/>
      </w:rPr>
      <w:t xml:space="preserve">תורה </w:t>
    </w:r>
    <w:r w:rsidR="00333D16">
      <w:rPr>
        <w:rFonts w:hint="cs"/>
        <w:rtl/>
        <w:lang w:eastAsia="en-US"/>
      </w:rPr>
      <w:t>לא חתוכה</w:t>
    </w:r>
    <w:r w:rsidR="00D05C13">
      <w:rPr>
        <w:rtl/>
        <w:lang w:eastAsia="en-US"/>
      </w:rPr>
      <w:tab/>
    </w:r>
    <w:r w:rsidR="00A9269C">
      <w:rPr>
        <w:rFonts w:hint="cs"/>
        <w:rtl/>
        <w:lang w:eastAsia="en-US"/>
      </w:rPr>
      <w:t>דפים מיוחדים</w:t>
    </w:r>
  </w:p>
  <w:p w14:paraId="3CC53504"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892E" w14:textId="37F7C37D"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43678515">
    <w:abstractNumId w:val="8"/>
  </w:num>
  <w:num w:numId="2" w16cid:durableId="769397501">
    <w:abstractNumId w:val="3"/>
  </w:num>
  <w:num w:numId="3" w16cid:durableId="795484248">
    <w:abstractNumId w:val="2"/>
  </w:num>
  <w:num w:numId="4" w16cid:durableId="2090538026">
    <w:abstractNumId w:val="1"/>
  </w:num>
  <w:num w:numId="5" w16cid:durableId="1206063203">
    <w:abstractNumId w:val="0"/>
  </w:num>
  <w:num w:numId="6" w16cid:durableId="1201744297">
    <w:abstractNumId w:val="9"/>
  </w:num>
  <w:num w:numId="7" w16cid:durableId="7172656">
    <w:abstractNumId w:val="7"/>
  </w:num>
  <w:num w:numId="8" w16cid:durableId="2012947237">
    <w:abstractNumId w:val="6"/>
  </w:num>
  <w:num w:numId="9" w16cid:durableId="203098597">
    <w:abstractNumId w:val="5"/>
  </w:num>
  <w:num w:numId="10" w16cid:durableId="1144127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MqsFAJyvpM8tAAAA"/>
  </w:docVars>
  <w:rsids>
    <w:rsidRoot w:val="005E40E4"/>
    <w:rsid w:val="00000046"/>
    <w:rsid w:val="00000255"/>
    <w:rsid w:val="00001134"/>
    <w:rsid w:val="000034B8"/>
    <w:rsid w:val="00003513"/>
    <w:rsid w:val="000075F0"/>
    <w:rsid w:val="000110FE"/>
    <w:rsid w:val="000113B6"/>
    <w:rsid w:val="00032D04"/>
    <w:rsid w:val="00034DDC"/>
    <w:rsid w:val="00035C09"/>
    <w:rsid w:val="00040602"/>
    <w:rsid w:val="0004386F"/>
    <w:rsid w:val="00051595"/>
    <w:rsid w:val="000570D2"/>
    <w:rsid w:val="00060167"/>
    <w:rsid w:val="00086225"/>
    <w:rsid w:val="00093975"/>
    <w:rsid w:val="000948BA"/>
    <w:rsid w:val="000A49D4"/>
    <w:rsid w:val="000B4984"/>
    <w:rsid w:val="000D02D1"/>
    <w:rsid w:val="000D3289"/>
    <w:rsid w:val="000D41BC"/>
    <w:rsid w:val="000D6799"/>
    <w:rsid w:val="000E06EE"/>
    <w:rsid w:val="000E4F0D"/>
    <w:rsid w:val="000F0539"/>
    <w:rsid w:val="000F241F"/>
    <w:rsid w:val="000F34AE"/>
    <w:rsid w:val="000F3F03"/>
    <w:rsid w:val="000F4485"/>
    <w:rsid w:val="00115ADC"/>
    <w:rsid w:val="0012165E"/>
    <w:rsid w:val="0012244F"/>
    <w:rsid w:val="00124E1D"/>
    <w:rsid w:val="001263CD"/>
    <w:rsid w:val="00126A64"/>
    <w:rsid w:val="00136F2B"/>
    <w:rsid w:val="001374C8"/>
    <w:rsid w:val="0014654B"/>
    <w:rsid w:val="00156A7C"/>
    <w:rsid w:val="00163237"/>
    <w:rsid w:val="00164FDC"/>
    <w:rsid w:val="0016543D"/>
    <w:rsid w:val="00170E7E"/>
    <w:rsid w:val="00171F8C"/>
    <w:rsid w:val="00173BAE"/>
    <w:rsid w:val="00176038"/>
    <w:rsid w:val="00182BCD"/>
    <w:rsid w:val="00186D69"/>
    <w:rsid w:val="00187554"/>
    <w:rsid w:val="0019158E"/>
    <w:rsid w:val="00192586"/>
    <w:rsid w:val="00195F75"/>
    <w:rsid w:val="001967C3"/>
    <w:rsid w:val="001B51F1"/>
    <w:rsid w:val="001C0B13"/>
    <w:rsid w:val="001C6E28"/>
    <w:rsid w:val="001C7236"/>
    <w:rsid w:val="001C7F56"/>
    <w:rsid w:val="001D112A"/>
    <w:rsid w:val="001D548F"/>
    <w:rsid w:val="001D5683"/>
    <w:rsid w:val="001E3EEF"/>
    <w:rsid w:val="001F0DC5"/>
    <w:rsid w:val="001F75E3"/>
    <w:rsid w:val="00200946"/>
    <w:rsid w:val="0020116B"/>
    <w:rsid w:val="002023DA"/>
    <w:rsid w:val="002107ED"/>
    <w:rsid w:val="002113DA"/>
    <w:rsid w:val="002116C2"/>
    <w:rsid w:val="00216A50"/>
    <w:rsid w:val="00220A51"/>
    <w:rsid w:val="00222602"/>
    <w:rsid w:val="00231FD9"/>
    <w:rsid w:val="00236565"/>
    <w:rsid w:val="0024239B"/>
    <w:rsid w:val="0024293E"/>
    <w:rsid w:val="00243841"/>
    <w:rsid w:val="002510ED"/>
    <w:rsid w:val="00251C84"/>
    <w:rsid w:val="00254014"/>
    <w:rsid w:val="00254922"/>
    <w:rsid w:val="00255DAD"/>
    <w:rsid w:val="00255F26"/>
    <w:rsid w:val="002645CE"/>
    <w:rsid w:val="00266DBD"/>
    <w:rsid w:val="0027670F"/>
    <w:rsid w:val="002772D0"/>
    <w:rsid w:val="00277741"/>
    <w:rsid w:val="002805F4"/>
    <w:rsid w:val="0028133C"/>
    <w:rsid w:val="0028297D"/>
    <w:rsid w:val="00290A35"/>
    <w:rsid w:val="0029317E"/>
    <w:rsid w:val="00294B3C"/>
    <w:rsid w:val="002A127A"/>
    <w:rsid w:val="002A1D05"/>
    <w:rsid w:val="002A4727"/>
    <w:rsid w:val="002A7A78"/>
    <w:rsid w:val="002B42F8"/>
    <w:rsid w:val="002C657A"/>
    <w:rsid w:val="002C76CE"/>
    <w:rsid w:val="002C789D"/>
    <w:rsid w:val="002D01B5"/>
    <w:rsid w:val="002E5C20"/>
    <w:rsid w:val="00301FA0"/>
    <w:rsid w:val="0031098C"/>
    <w:rsid w:val="00314D9C"/>
    <w:rsid w:val="0032646D"/>
    <w:rsid w:val="00333D16"/>
    <w:rsid w:val="003358DB"/>
    <w:rsid w:val="00337E0A"/>
    <w:rsid w:val="003419B5"/>
    <w:rsid w:val="003478A4"/>
    <w:rsid w:val="00351635"/>
    <w:rsid w:val="00357566"/>
    <w:rsid w:val="00360A49"/>
    <w:rsid w:val="003611BE"/>
    <w:rsid w:val="003623F6"/>
    <w:rsid w:val="003638AF"/>
    <w:rsid w:val="00363A07"/>
    <w:rsid w:val="003800B7"/>
    <w:rsid w:val="003845EC"/>
    <w:rsid w:val="00387DA1"/>
    <w:rsid w:val="00392152"/>
    <w:rsid w:val="00393C91"/>
    <w:rsid w:val="0039495A"/>
    <w:rsid w:val="00397050"/>
    <w:rsid w:val="003A4F7C"/>
    <w:rsid w:val="003A53DB"/>
    <w:rsid w:val="003A763B"/>
    <w:rsid w:val="003B123C"/>
    <w:rsid w:val="003B7529"/>
    <w:rsid w:val="003B79E4"/>
    <w:rsid w:val="003C1965"/>
    <w:rsid w:val="003C289C"/>
    <w:rsid w:val="003C4ED1"/>
    <w:rsid w:val="003C5AFD"/>
    <w:rsid w:val="003C5B13"/>
    <w:rsid w:val="003D2601"/>
    <w:rsid w:val="003D70BF"/>
    <w:rsid w:val="003E08E2"/>
    <w:rsid w:val="003E0D79"/>
    <w:rsid w:val="003E21E3"/>
    <w:rsid w:val="003E47F6"/>
    <w:rsid w:val="00406EB5"/>
    <w:rsid w:val="00424325"/>
    <w:rsid w:val="00435637"/>
    <w:rsid w:val="00435D8C"/>
    <w:rsid w:val="00437D5A"/>
    <w:rsid w:val="004432F1"/>
    <w:rsid w:val="00445B2A"/>
    <w:rsid w:val="004461AA"/>
    <w:rsid w:val="004468D6"/>
    <w:rsid w:val="00455039"/>
    <w:rsid w:val="004708DB"/>
    <w:rsid w:val="004721C6"/>
    <w:rsid w:val="00472DD0"/>
    <w:rsid w:val="0047316A"/>
    <w:rsid w:val="004771C6"/>
    <w:rsid w:val="00482747"/>
    <w:rsid w:val="004828B7"/>
    <w:rsid w:val="00485284"/>
    <w:rsid w:val="004906F3"/>
    <w:rsid w:val="0049598E"/>
    <w:rsid w:val="004A1E38"/>
    <w:rsid w:val="004A2BA7"/>
    <w:rsid w:val="004A2FC7"/>
    <w:rsid w:val="004A643D"/>
    <w:rsid w:val="004B647E"/>
    <w:rsid w:val="004C171F"/>
    <w:rsid w:val="004C1D61"/>
    <w:rsid w:val="004D6168"/>
    <w:rsid w:val="004D6FE9"/>
    <w:rsid w:val="004D7065"/>
    <w:rsid w:val="004E1158"/>
    <w:rsid w:val="004E40BB"/>
    <w:rsid w:val="004E7E85"/>
    <w:rsid w:val="004F0486"/>
    <w:rsid w:val="004F17AB"/>
    <w:rsid w:val="004F388F"/>
    <w:rsid w:val="004F7928"/>
    <w:rsid w:val="00500504"/>
    <w:rsid w:val="0050400D"/>
    <w:rsid w:val="005134C3"/>
    <w:rsid w:val="00513B13"/>
    <w:rsid w:val="00517E38"/>
    <w:rsid w:val="00524704"/>
    <w:rsid w:val="0052553C"/>
    <w:rsid w:val="00525C4E"/>
    <w:rsid w:val="00531330"/>
    <w:rsid w:val="0053632F"/>
    <w:rsid w:val="0054272F"/>
    <w:rsid w:val="00550D5E"/>
    <w:rsid w:val="0055109A"/>
    <w:rsid w:val="00552A52"/>
    <w:rsid w:val="00566F95"/>
    <w:rsid w:val="00574557"/>
    <w:rsid w:val="005807F5"/>
    <w:rsid w:val="00582F19"/>
    <w:rsid w:val="005943A9"/>
    <w:rsid w:val="00597191"/>
    <w:rsid w:val="005A23AC"/>
    <w:rsid w:val="005A7109"/>
    <w:rsid w:val="005B4815"/>
    <w:rsid w:val="005B7721"/>
    <w:rsid w:val="005B7C41"/>
    <w:rsid w:val="005C064F"/>
    <w:rsid w:val="005C0A6A"/>
    <w:rsid w:val="005C1D4E"/>
    <w:rsid w:val="005E25B3"/>
    <w:rsid w:val="005E40E4"/>
    <w:rsid w:val="005E44B6"/>
    <w:rsid w:val="005E7314"/>
    <w:rsid w:val="005F4B79"/>
    <w:rsid w:val="005F7C9D"/>
    <w:rsid w:val="00600F35"/>
    <w:rsid w:val="00601338"/>
    <w:rsid w:val="00602300"/>
    <w:rsid w:val="00605E83"/>
    <w:rsid w:val="00607950"/>
    <w:rsid w:val="006203CC"/>
    <w:rsid w:val="00626B31"/>
    <w:rsid w:val="00627BA4"/>
    <w:rsid w:val="0063229E"/>
    <w:rsid w:val="006334E4"/>
    <w:rsid w:val="00633B4B"/>
    <w:rsid w:val="006354A0"/>
    <w:rsid w:val="006363ED"/>
    <w:rsid w:val="0064048C"/>
    <w:rsid w:val="006465F4"/>
    <w:rsid w:val="00646DCD"/>
    <w:rsid w:val="00647302"/>
    <w:rsid w:val="00655DE4"/>
    <w:rsid w:val="00662D9C"/>
    <w:rsid w:val="0066696C"/>
    <w:rsid w:val="00667F71"/>
    <w:rsid w:val="00671A1B"/>
    <w:rsid w:val="0067532A"/>
    <w:rsid w:val="006803BC"/>
    <w:rsid w:val="006809C2"/>
    <w:rsid w:val="0068696C"/>
    <w:rsid w:val="006901FB"/>
    <w:rsid w:val="0069064A"/>
    <w:rsid w:val="006920FF"/>
    <w:rsid w:val="006928B0"/>
    <w:rsid w:val="00693D54"/>
    <w:rsid w:val="006951BE"/>
    <w:rsid w:val="006A51F6"/>
    <w:rsid w:val="006C16DB"/>
    <w:rsid w:val="006C7F2A"/>
    <w:rsid w:val="006D46BF"/>
    <w:rsid w:val="006D4F8C"/>
    <w:rsid w:val="006D5178"/>
    <w:rsid w:val="006E395D"/>
    <w:rsid w:val="006E3C72"/>
    <w:rsid w:val="006E4DDB"/>
    <w:rsid w:val="006F2C1C"/>
    <w:rsid w:val="007026EB"/>
    <w:rsid w:val="00703B95"/>
    <w:rsid w:val="0070414F"/>
    <w:rsid w:val="00711987"/>
    <w:rsid w:val="007148D3"/>
    <w:rsid w:val="0071566A"/>
    <w:rsid w:val="00716AA5"/>
    <w:rsid w:val="007211BE"/>
    <w:rsid w:val="00721760"/>
    <w:rsid w:val="00724422"/>
    <w:rsid w:val="00725036"/>
    <w:rsid w:val="0072744B"/>
    <w:rsid w:val="00727EEB"/>
    <w:rsid w:val="00736064"/>
    <w:rsid w:val="00737A20"/>
    <w:rsid w:val="00745F14"/>
    <w:rsid w:val="00746A50"/>
    <w:rsid w:val="007479A6"/>
    <w:rsid w:val="00747EB1"/>
    <w:rsid w:val="00750F9E"/>
    <w:rsid w:val="00760215"/>
    <w:rsid w:val="00761D10"/>
    <w:rsid w:val="00761EE4"/>
    <w:rsid w:val="00764A67"/>
    <w:rsid w:val="00766B1D"/>
    <w:rsid w:val="00767613"/>
    <w:rsid w:val="007676B7"/>
    <w:rsid w:val="00773E69"/>
    <w:rsid w:val="00777E67"/>
    <w:rsid w:val="0078042F"/>
    <w:rsid w:val="00780C95"/>
    <w:rsid w:val="0078467F"/>
    <w:rsid w:val="007915CC"/>
    <w:rsid w:val="00791809"/>
    <w:rsid w:val="00794D72"/>
    <w:rsid w:val="007A217C"/>
    <w:rsid w:val="007A26E7"/>
    <w:rsid w:val="007C15F9"/>
    <w:rsid w:val="007C3BE5"/>
    <w:rsid w:val="007D1000"/>
    <w:rsid w:val="007D294F"/>
    <w:rsid w:val="007E1DFB"/>
    <w:rsid w:val="008020EF"/>
    <w:rsid w:val="008120A4"/>
    <w:rsid w:val="00817416"/>
    <w:rsid w:val="00820505"/>
    <w:rsid w:val="00820BDA"/>
    <w:rsid w:val="00820C25"/>
    <w:rsid w:val="00825474"/>
    <w:rsid w:val="00827C6A"/>
    <w:rsid w:val="0083396D"/>
    <w:rsid w:val="00842223"/>
    <w:rsid w:val="00850546"/>
    <w:rsid w:val="008512E2"/>
    <w:rsid w:val="008575F4"/>
    <w:rsid w:val="00857F3E"/>
    <w:rsid w:val="008609DA"/>
    <w:rsid w:val="00863A2D"/>
    <w:rsid w:val="00864766"/>
    <w:rsid w:val="00864DCF"/>
    <w:rsid w:val="008674D1"/>
    <w:rsid w:val="00873186"/>
    <w:rsid w:val="0087318E"/>
    <w:rsid w:val="00873449"/>
    <w:rsid w:val="008A43F3"/>
    <w:rsid w:val="008B20C2"/>
    <w:rsid w:val="008B2770"/>
    <w:rsid w:val="008B7906"/>
    <w:rsid w:val="008C0DBD"/>
    <w:rsid w:val="008D0B47"/>
    <w:rsid w:val="008E12BD"/>
    <w:rsid w:val="008E3CF3"/>
    <w:rsid w:val="008F1F43"/>
    <w:rsid w:val="008F7816"/>
    <w:rsid w:val="008F7FCF"/>
    <w:rsid w:val="00915EFF"/>
    <w:rsid w:val="00916FD2"/>
    <w:rsid w:val="00930A2E"/>
    <w:rsid w:val="00931A4C"/>
    <w:rsid w:val="00940192"/>
    <w:rsid w:val="009405A9"/>
    <w:rsid w:val="0094105C"/>
    <w:rsid w:val="00944609"/>
    <w:rsid w:val="00945652"/>
    <w:rsid w:val="00952B99"/>
    <w:rsid w:val="00954F31"/>
    <w:rsid w:val="00960627"/>
    <w:rsid w:val="00960884"/>
    <w:rsid w:val="00973907"/>
    <w:rsid w:val="00982F36"/>
    <w:rsid w:val="009834D5"/>
    <w:rsid w:val="00983E62"/>
    <w:rsid w:val="00984E27"/>
    <w:rsid w:val="00984E9F"/>
    <w:rsid w:val="00985B43"/>
    <w:rsid w:val="00986247"/>
    <w:rsid w:val="009879F1"/>
    <w:rsid w:val="0099710C"/>
    <w:rsid w:val="009A1C44"/>
    <w:rsid w:val="009B6A6B"/>
    <w:rsid w:val="009B7E7F"/>
    <w:rsid w:val="009D232D"/>
    <w:rsid w:val="009D350D"/>
    <w:rsid w:val="009D4C49"/>
    <w:rsid w:val="009D7A1D"/>
    <w:rsid w:val="009E239C"/>
    <w:rsid w:val="009E2AF6"/>
    <w:rsid w:val="009E3275"/>
    <w:rsid w:val="009F1FC5"/>
    <w:rsid w:val="009F375D"/>
    <w:rsid w:val="009F418C"/>
    <w:rsid w:val="009F4493"/>
    <w:rsid w:val="00A026E6"/>
    <w:rsid w:val="00A125FA"/>
    <w:rsid w:val="00A14961"/>
    <w:rsid w:val="00A15173"/>
    <w:rsid w:val="00A26332"/>
    <w:rsid w:val="00A30E34"/>
    <w:rsid w:val="00A319FE"/>
    <w:rsid w:val="00A35EAE"/>
    <w:rsid w:val="00A3701F"/>
    <w:rsid w:val="00A54022"/>
    <w:rsid w:val="00A54049"/>
    <w:rsid w:val="00A54DBC"/>
    <w:rsid w:val="00A5512C"/>
    <w:rsid w:val="00A563E5"/>
    <w:rsid w:val="00A60003"/>
    <w:rsid w:val="00A6193C"/>
    <w:rsid w:val="00A669BD"/>
    <w:rsid w:val="00A703F2"/>
    <w:rsid w:val="00A727D3"/>
    <w:rsid w:val="00A762B7"/>
    <w:rsid w:val="00A83FFE"/>
    <w:rsid w:val="00A84DEF"/>
    <w:rsid w:val="00A87F9F"/>
    <w:rsid w:val="00A9269C"/>
    <w:rsid w:val="00A951BF"/>
    <w:rsid w:val="00A97045"/>
    <w:rsid w:val="00AA4355"/>
    <w:rsid w:val="00AA52A6"/>
    <w:rsid w:val="00AA5E50"/>
    <w:rsid w:val="00AA6EEF"/>
    <w:rsid w:val="00AB0B72"/>
    <w:rsid w:val="00AB29CC"/>
    <w:rsid w:val="00AB5EE5"/>
    <w:rsid w:val="00AC00F6"/>
    <w:rsid w:val="00AC2072"/>
    <w:rsid w:val="00AC4276"/>
    <w:rsid w:val="00AC48A4"/>
    <w:rsid w:val="00AD0505"/>
    <w:rsid w:val="00AD3B88"/>
    <w:rsid w:val="00AE0D95"/>
    <w:rsid w:val="00AE2222"/>
    <w:rsid w:val="00AE4183"/>
    <w:rsid w:val="00AF0A65"/>
    <w:rsid w:val="00AF1786"/>
    <w:rsid w:val="00AF3B30"/>
    <w:rsid w:val="00AF6E23"/>
    <w:rsid w:val="00B0659B"/>
    <w:rsid w:val="00B075CE"/>
    <w:rsid w:val="00B2091A"/>
    <w:rsid w:val="00B2242E"/>
    <w:rsid w:val="00B26C98"/>
    <w:rsid w:val="00B27245"/>
    <w:rsid w:val="00B303B7"/>
    <w:rsid w:val="00B377B6"/>
    <w:rsid w:val="00B504FD"/>
    <w:rsid w:val="00B5111B"/>
    <w:rsid w:val="00B57860"/>
    <w:rsid w:val="00B60087"/>
    <w:rsid w:val="00B6212A"/>
    <w:rsid w:val="00B652A9"/>
    <w:rsid w:val="00B85537"/>
    <w:rsid w:val="00B91308"/>
    <w:rsid w:val="00B95099"/>
    <w:rsid w:val="00B95631"/>
    <w:rsid w:val="00B95830"/>
    <w:rsid w:val="00BA3080"/>
    <w:rsid w:val="00BB07E5"/>
    <w:rsid w:val="00BB232D"/>
    <w:rsid w:val="00BB6100"/>
    <w:rsid w:val="00BB7EBB"/>
    <w:rsid w:val="00BC3907"/>
    <w:rsid w:val="00BC4393"/>
    <w:rsid w:val="00BC4717"/>
    <w:rsid w:val="00BC4F27"/>
    <w:rsid w:val="00BD7BD2"/>
    <w:rsid w:val="00BE2A2F"/>
    <w:rsid w:val="00BE465B"/>
    <w:rsid w:val="00C00DF2"/>
    <w:rsid w:val="00C05E1B"/>
    <w:rsid w:val="00C068F3"/>
    <w:rsid w:val="00C11383"/>
    <w:rsid w:val="00C11B60"/>
    <w:rsid w:val="00C130AE"/>
    <w:rsid w:val="00C15455"/>
    <w:rsid w:val="00C162FC"/>
    <w:rsid w:val="00C20BCE"/>
    <w:rsid w:val="00C25CFC"/>
    <w:rsid w:val="00C26ABA"/>
    <w:rsid w:val="00C31189"/>
    <w:rsid w:val="00C35516"/>
    <w:rsid w:val="00C401EA"/>
    <w:rsid w:val="00C4026F"/>
    <w:rsid w:val="00C4090E"/>
    <w:rsid w:val="00C42E78"/>
    <w:rsid w:val="00C43434"/>
    <w:rsid w:val="00C46161"/>
    <w:rsid w:val="00C47666"/>
    <w:rsid w:val="00C57836"/>
    <w:rsid w:val="00C6512C"/>
    <w:rsid w:val="00C72AC4"/>
    <w:rsid w:val="00C7393A"/>
    <w:rsid w:val="00C811A4"/>
    <w:rsid w:val="00C81793"/>
    <w:rsid w:val="00C83BC7"/>
    <w:rsid w:val="00C86AB8"/>
    <w:rsid w:val="00C90BAC"/>
    <w:rsid w:val="00C924FD"/>
    <w:rsid w:val="00CA1409"/>
    <w:rsid w:val="00CA2C98"/>
    <w:rsid w:val="00CA63D6"/>
    <w:rsid w:val="00CA6E33"/>
    <w:rsid w:val="00CA71BA"/>
    <w:rsid w:val="00CB3632"/>
    <w:rsid w:val="00CB4568"/>
    <w:rsid w:val="00CD1C71"/>
    <w:rsid w:val="00CD30B0"/>
    <w:rsid w:val="00CD36A7"/>
    <w:rsid w:val="00CD5109"/>
    <w:rsid w:val="00CD7229"/>
    <w:rsid w:val="00CE3A8C"/>
    <w:rsid w:val="00CF37B0"/>
    <w:rsid w:val="00CF778F"/>
    <w:rsid w:val="00CF7E85"/>
    <w:rsid w:val="00D02424"/>
    <w:rsid w:val="00D0333D"/>
    <w:rsid w:val="00D05C13"/>
    <w:rsid w:val="00D1191B"/>
    <w:rsid w:val="00D13540"/>
    <w:rsid w:val="00D15991"/>
    <w:rsid w:val="00D201A1"/>
    <w:rsid w:val="00D2476A"/>
    <w:rsid w:val="00D4591F"/>
    <w:rsid w:val="00D470FB"/>
    <w:rsid w:val="00D47958"/>
    <w:rsid w:val="00D50900"/>
    <w:rsid w:val="00D56F40"/>
    <w:rsid w:val="00D616B8"/>
    <w:rsid w:val="00D61A03"/>
    <w:rsid w:val="00D62450"/>
    <w:rsid w:val="00D6446E"/>
    <w:rsid w:val="00D65323"/>
    <w:rsid w:val="00D713B6"/>
    <w:rsid w:val="00D81155"/>
    <w:rsid w:val="00D836DE"/>
    <w:rsid w:val="00D873B3"/>
    <w:rsid w:val="00D90AAC"/>
    <w:rsid w:val="00D913FD"/>
    <w:rsid w:val="00D94153"/>
    <w:rsid w:val="00D95181"/>
    <w:rsid w:val="00D961F5"/>
    <w:rsid w:val="00D978BD"/>
    <w:rsid w:val="00DB0ACD"/>
    <w:rsid w:val="00DB1C02"/>
    <w:rsid w:val="00DB1F37"/>
    <w:rsid w:val="00DB3ABF"/>
    <w:rsid w:val="00DB6130"/>
    <w:rsid w:val="00DC208D"/>
    <w:rsid w:val="00DC68FF"/>
    <w:rsid w:val="00DC6996"/>
    <w:rsid w:val="00DD3570"/>
    <w:rsid w:val="00DD67F8"/>
    <w:rsid w:val="00DD7090"/>
    <w:rsid w:val="00DE1102"/>
    <w:rsid w:val="00DE1AC7"/>
    <w:rsid w:val="00DF0E56"/>
    <w:rsid w:val="00DF22F3"/>
    <w:rsid w:val="00DF4869"/>
    <w:rsid w:val="00E03FC6"/>
    <w:rsid w:val="00E067B3"/>
    <w:rsid w:val="00E107AC"/>
    <w:rsid w:val="00E130F0"/>
    <w:rsid w:val="00E14146"/>
    <w:rsid w:val="00E17BA0"/>
    <w:rsid w:val="00E21E17"/>
    <w:rsid w:val="00E2651D"/>
    <w:rsid w:val="00E41EB3"/>
    <w:rsid w:val="00E43815"/>
    <w:rsid w:val="00E46E37"/>
    <w:rsid w:val="00E525B5"/>
    <w:rsid w:val="00E617C0"/>
    <w:rsid w:val="00E627BD"/>
    <w:rsid w:val="00E72048"/>
    <w:rsid w:val="00E75F0A"/>
    <w:rsid w:val="00E8044E"/>
    <w:rsid w:val="00E82CA7"/>
    <w:rsid w:val="00E82CB1"/>
    <w:rsid w:val="00E90AA3"/>
    <w:rsid w:val="00E95F35"/>
    <w:rsid w:val="00EB2E38"/>
    <w:rsid w:val="00EB3952"/>
    <w:rsid w:val="00EC52B9"/>
    <w:rsid w:val="00ED29DD"/>
    <w:rsid w:val="00EE1FA0"/>
    <w:rsid w:val="00EE6D7E"/>
    <w:rsid w:val="00F054CD"/>
    <w:rsid w:val="00F1021B"/>
    <w:rsid w:val="00F10ED9"/>
    <w:rsid w:val="00F11146"/>
    <w:rsid w:val="00F17F81"/>
    <w:rsid w:val="00F26BBE"/>
    <w:rsid w:val="00F3492C"/>
    <w:rsid w:val="00F41115"/>
    <w:rsid w:val="00F43596"/>
    <w:rsid w:val="00F46DE1"/>
    <w:rsid w:val="00F51CCE"/>
    <w:rsid w:val="00F659F3"/>
    <w:rsid w:val="00F67B58"/>
    <w:rsid w:val="00F737A2"/>
    <w:rsid w:val="00F85E40"/>
    <w:rsid w:val="00F906F0"/>
    <w:rsid w:val="00F967E5"/>
    <w:rsid w:val="00FA745D"/>
    <w:rsid w:val="00FB0B90"/>
    <w:rsid w:val="00FB21E5"/>
    <w:rsid w:val="00FB7EA8"/>
    <w:rsid w:val="00FC147A"/>
    <w:rsid w:val="00FC211D"/>
    <w:rsid w:val="00FC57C9"/>
    <w:rsid w:val="00FD0B47"/>
    <w:rsid w:val="00FD36EC"/>
    <w:rsid w:val="00FD5E96"/>
    <w:rsid w:val="00FE55A3"/>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A3C5C78"/>
  <w15:chartTrackingRefBased/>
  <w15:docId w15:val="{2859EF98-7684-429A-B303-76A1BC8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ADC"/>
    <w:pPr>
      <w:bidi/>
    </w:pPr>
    <w:rPr>
      <w:rFonts w:cs="Narkisim"/>
      <w:sz w:val="22"/>
      <w:szCs w:val="22"/>
      <w:lang w:eastAsia="he-IL"/>
    </w:rPr>
  </w:style>
  <w:style w:type="paragraph" w:styleId="1">
    <w:name w:val="heading 1"/>
    <w:basedOn w:val="a"/>
    <w:next w:val="a"/>
    <w:link w:val="10"/>
    <w:qFormat/>
    <w:rsid w:val="00115ADC"/>
    <w:pPr>
      <w:keepNext/>
      <w:tabs>
        <w:tab w:val="right" w:pos="9469"/>
      </w:tabs>
      <w:jc w:val="both"/>
      <w:outlineLvl w:val="0"/>
    </w:pPr>
    <w:rPr>
      <w:rFonts w:cs="David"/>
      <w:b/>
      <w:bCs/>
      <w:szCs w:val="28"/>
    </w:rPr>
  </w:style>
  <w:style w:type="character" w:default="1" w:styleId="a0">
    <w:name w:val="Default Paragraph Font"/>
    <w:uiPriority w:val="1"/>
    <w:unhideWhenUsed/>
    <w:rsid w:val="00115A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5ADC"/>
  </w:style>
  <w:style w:type="paragraph" w:styleId="a3">
    <w:name w:val="footnote text"/>
    <w:basedOn w:val="a"/>
    <w:link w:val="a4"/>
    <w:rsid w:val="00115ADC"/>
    <w:pPr>
      <w:ind w:left="170" w:hanging="170"/>
      <w:jc w:val="both"/>
    </w:pPr>
    <w:rPr>
      <w:sz w:val="20"/>
      <w:szCs w:val="20"/>
    </w:rPr>
  </w:style>
  <w:style w:type="character" w:styleId="a5">
    <w:name w:val="footnote reference"/>
    <w:semiHidden/>
    <w:rsid w:val="00115ADC"/>
    <w:rPr>
      <w:vertAlign w:val="superscript"/>
    </w:rPr>
  </w:style>
  <w:style w:type="paragraph" w:styleId="a6">
    <w:name w:val="header"/>
    <w:basedOn w:val="a"/>
    <w:link w:val="a7"/>
    <w:rsid w:val="00115ADC"/>
    <w:pPr>
      <w:tabs>
        <w:tab w:val="center" w:pos="4153"/>
        <w:tab w:val="right" w:pos="8306"/>
      </w:tabs>
    </w:pPr>
  </w:style>
  <w:style w:type="paragraph" w:styleId="a8">
    <w:name w:val="footer"/>
    <w:basedOn w:val="a"/>
    <w:link w:val="a9"/>
    <w:rsid w:val="00115ADC"/>
    <w:pPr>
      <w:tabs>
        <w:tab w:val="center" w:pos="4153"/>
        <w:tab w:val="right" w:pos="8306"/>
      </w:tabs>
    </w:pPr>
  </w:style>
  <w:style w:type="paragraph" w:customStyle="1" w:styleId="aa">
    <w:name w:val="כותרת"/>
    <w:basedOn w:val="a"/>
    <w:rsid w:val="00115ADC"/>
    <w:pPr>
      <w:spacing w:before="240" w:line="320" w:lineRule="atLeast"/>
      <w:jc w:val="center"/>
    </w:pPr>
    <w:rPr>
      <w:rFonts w:cs="David"/>
      <w:b/>
      <w:bCs/>
      <w:spacing w:val="20"/>
      <w:szCs w:val="32"/>
    </w:rPr>
  </w:style>
  <w:style w:type="paragraph" w:customStyle="1" w:styleId="ab">
    <w:name w:val="כותרת קטע"/>
    <w:basedOn w:val="a"/>
    <w:rsid w:val="00115ADC"/>
    <w:pPr>
      <w:spacing w:before="240" w:line="300" w:lineRule="atLeast"/>
    </w:pPr>
    <w:rPr>
      <w:rFonts w:cs="Arial"/>
      <w:b/>
      <w:bCs/>
      <w:szCs w:val="24"/>
    </w:rPr>
  </w:style>
  <w:style w:type="paragraph" w:customStyle="1" w:styleId="ac">
    <w:name w:val="מקור"/>
    <w:basedOn w:val="a"/>
    <w:rsid w:val="00115ADC"/>
    <w:pPr>
      <w:spacing w:line="320" w:lineRule="atLeast"/>
      <w:jc w:val="both"/>
    </w:pPr>
    <w:rPr>
      <w:rFonts w:cs="David"/>
      <w:szCs w:val="24"/>
    </w:rPr>
  </w:style>
  <w:style w:type="paragraph" w:customStyle="1" w:styleId="ad">
    <w:name w:val="מחלקי המים"/>
    <w:basedOn w:val="a"/>
    <w:rsid w:val="00115AD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115ADC"/>
    <w:rPr>
      <w:rFonts w:cs="Narkisim"/>
      <w:lang w:eastAsia="he-IL"/>
    </w:rPr>
  </w:style>
  <w:style w:type="character" w:customStyle="1" w:styleId="10">
    <w:name w:val="כותרת 1 תו"/>
    <w:link w:val="1"/>
    <w:rsid w:val="00115ADC"/>
    <w:rPr>
      <w:rFonts w:cs="David"/>
      <w:b/>
      <w:bCs/>
      <w:sz w:val="22"/>
      <w:szCs w:val="28"/>
      <w:lang w:eastAsia="he-IL"/>
    </w:rPr>
  </w:style>
  <w:style w:type="character" w:customStyle="1" w:styleId="a7">
    <w:name w:val="כותרת עליונה תו"/>
    <w:link w:val="a6"/>
    <w:rsid w:val="00115ADC"/>
    <w:rPr>
      <w:rFonts w:cs="Narkisim"/>
      <w:sz w:val="22"/>
      <w:szCs w:val="22"/>
      <w:lang w:eastAsia="he-IL"/>
    </w:rPr>
  </w:style>
  <w:style w:type="character" w:customStyle="1" w:styleId="a9">
    <w:name w:val="כותרת תחתונה תו"/>
    <w:link w:val="a8"/>
    <w:rsid w:val="00115ADC"/>
    <w:rPr>
      <w:rFonts w:cs="Narkisim"/>
      <w:sz w:val="22"/>
      <w:szCs w:val="22"/>
      <w:lang w:eastAsia="he-IL"/>
    </w:rPr>
  </w:style>
  <w:style w:type="character" w:styleId="Hyperlink">
    <w:name w:val="Hyperlink"/>
    <w:rsid w:val="00115ADC"/>
    <w:rPr>
      <w:color w:val="0000FF"/>
      <w:u w:val="single"/>
    </w:rPr>
  </w:style>
  <w:style w:type="character" w:styleId="af">
    <w:name w:val="page number"/>
    <w:rsid w:val="00AE2222"/>
  </w:style>
  <w:style w:type="paragraph" w:styleId="af0">
    <w:name w:val="Balloon Text"/>
    <w:basedOn w:val="a"/>
    <w:link w:val="af1"/>
    <w:uiPriority w:val="99"/>
    <w:unhideWhenUsed/>
    <w:rsid w:val="00115ADC"/>
    <w:rPr>
      <w:rFonts w:ascii="Tahoma" w:hAnsi="Tahoma" w:cs="Tahoma"/>
      <w:sz w:val="16"/>
      <w:szCs w:val="16"/>
    </w:rPr>
  </w:style>
  <w:style w:type="character" w:customStyle="1" w:styleId="af1">
    <w:name w:val="טקסט בלונים תו"/>
    <w:link w:val="af0"/>
    <w:uiPriority w:val="99"/>
    <w:rsid w:val="00115ADC"/>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115ADC"/>
    <w:pPr>
      <w:spacing w:before="120"/>
    </w:pPr>
    <w:rPr>
      <w:b/>
      <w:bCs/>
    </w:rPr>
  </w:style>
  <w:style w:type="character" w:styleId="af3">
    <w:name w:val="Unresolved Mention"/>
    <w:uiPriority w:val="99"/>
    <w:semiHidden/>
    <w:unhideWhenUsed/>
    <w:rsid w:val="002D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10766469">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e%d7%a8%d7%95%d7%aa-%d7%98%d7%94%d7%95%d7%a8%d7%95%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AA%D7%95%D7%A8%D7%94-%D7%97%D7%AA%D7%95%D7%9E%D7%94-%D7%A0%D7%99%D7%AA%D7%A0%D7%94-%D7%90%D7%95-%D7%9E%D7%92%D7%99%D7%9C%D7%94-%D7%9E%D7%92%D7%99%D7%9C%D7%94-%D7%A0%D7%99%D7%AA%D7%A0%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e%d7%a8%d7%95%d7%aa-%d7%98%d7%94%d7%95%d7%a8%d7%95%d7%aa" TargetMode="External"/><Relationship Id="rId2" Type="http://schemas.openxmlformats.org/officeDocument/2006/relationships/hyperlink" Target="https://www.mayim.org.il/?holiday=%d7%95%d7%93%d7%92%d7%9c%d7%95-%d7%a2%d7%9c%d7%99-%d7%90%d7%94%d7%91%d7%94" TargetMode="External"/><Relationship Id="rId1" Type="http://schemas.openxmlformats.org/officeDocument/2006/relationships/hyperlink" Target="https://www.mayim.org.il/?meyuhadim=%d7%a1%d7%99%d7%a0%d7%99-%d7%90%d7%95-%d7%a2%d7%95%d7%a7%d7%a8-%d7%94%d7%a8%d7%99%d7%9d-%d7%a1%d7%95%d7%93%d7%a8%d7%9f-%d7%90%d7%95-%d7%a4%d7%99%d7%9c%d7%a4%d7%9c%d7%9f" TargetMode="External"/><Relationship Id="rId5" Type="http://schemas.openxmlformats.org/officeDocument/2006/relationships/hyperlink" Target="https://www.mayim.org.il/?parasha=%d7%9b%d7%aa%d7%95%d7%91-%d7%9c%d7%9a-%d7%90%d7%aa-%d7%94%d7%93%d7%91%d7%a8%d7%99%d7%9d-%d7%94%d7%90%d7%9c%d7%941" TargetMode="External"/><Relationship Id="rId4" Type="http://schemas.openxmlformats.org/officeDocument/2006/relationships/hyperlink" Target="https://www.mayim.org.il/?midrashim=%d7%a4%d7%a1%d7%99%d7%a7%d7%aa%d7%90-%d7%a8%d7%91%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92E2-E046-4155-9C9E-B967839F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1361</Words>
  <Characters>6412</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7758</CharactersWithSpaces>
  <SharedDoc>false</SharedDoc>
  <HLinks>
    <vt:vector size="48" baseType="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65610</vt:i4>
      </vt:variant>
      <vt:variant>
        <vt:i4>3</vt:i4>
      </vt:variant>
      <vt:variant>
        <vt:i4>0</vt:i4>
      </vt:variant>
      <vt:variant>
        <vt:i4>5</vt:i4>
      </vt:variant>
      <vt:variant>
        <vt:lpwstr>https://www.mayim.org.il/?parasha=1116-2</vt:lpwstr>
      </vt:variant>
      <vt:variant>
        <vt:lpwstr/>
      </vt:variant>
      <vt:variant>
        <vt:i4>4980821</vt:i4>
      </vt:variant>
      <vt:variant>
        <vt:i4>0</vt:i4>
      </vt:variant>
      <vt:variant>
        <vt:i4>0</vt:i4>
      </vt:variant>
      <vt:variant>
        <vt:i4>5</vt:i4>
      </vt:variant>
      <vt:variant>
        <vt:lpwstr>https://www.mayim.org.il/?parasha=%d7%90%d7%9e%d7%a8%d7%95%d7%aa-%d7%98%d7%94%d7%95%d7%a8%d7%95%d7%aa</vt:lpwstr>
      </vt:variant>
      <vt:variant>
        <vt:lpwstr/>
      </vt:variant>
      <vt:variant>
        <vt:i4>6881334</vt:i4>
      </vt:variant>
      <vt:variant>
        <vt:i4>12</vt:i4>
      </vt:variant>
      <vt:variant>
        <vt:i4>0</vt:i4>
      </vt:variant>
      <vt:variant>
        <vt:i4>5</vt:i4>
      </vt:variant>
      <vt:variant>
        <vt:lpwstr>https://www.mayim.org.il/?parasha=%d7%9b%d7%aa%d7%95%d7%91-%d7%9c%d7%9a-%d7%90%d7%aa-%d7%94%d7%93%d7%91%d7%a8%d7%99%d7%9d-%d7%94%d7%90%d7%9c%d7%941</vt:lpwstr>
      </vt:variant>
      <vt:variant>
        <vt:lpwstr/>
      </vt:variant>
      <vt:variant>
        <vt:i4>458847</vt:i4>
      </vt:variant>
      <vt:variant>
        <vt:i4>9</vt:i4>
      </vt:variant>
      <vt:variant>
        <vt:i4>0</vt:i4>
      </vt:variant>
      <vt:variant>
        <vt:i4>5</vt:i4>
      </vt:variant>
      <vt:variant>
        <vt:lpwstr>https://www.mayim.org.il/?midrashim=%d7%a4%d7%a1%d7%99%d7%a7%d7%aa%d7%90-%d7%a8%d7%91%d7%aa%d7%99</vt:lpwstr>
      </vt:variant>
      <vt:variant>
        <vt:lpwstr/>
      </vt:variant>
      <vt:variant>
        <vt:i4>4980821</vt:i4>
      </vt:variant>
      <vt:variant>
        <vt:i4>6</vt:i4>
      </vt:variant>
      <vt:variant>
        <vt:i4>0</vt:i4>
      </vt:variant>
      <vt:variant>
        <vt:i4>5</vt:i4>
      </vt:variant>
      <vt:variant>
        <vt:lpwstr>https://www.mayim.org.il/?parasha=%d7%90%d7%9e%d7%a8%d7%95%d7%aa-%d7%98%d7%94%d7%95%d7%a8%d7%95%d7%aa</vt:lpwstr>
      </vt:variant>
      <vt:variant>
        <vt:lpwstr/>
      </vt:variant>
      <vt:variant>
        <vt:i4>4653121</vt:i4>
      </vt:variant>
      <vt:variant>
        <vt:i4>3</vt:i4>
      </vt:variant>
      <vt:variant>
        <vt:i4>0</vt:i4>
      </vt:variant>
      <vt:variant>
        <vt:i4>5</vt:i4>
      </vt:variant>
      <vt:variant>
        <vt:lpwstr>https://www.mayim.org.il/?holiday=%d7%95%d7%93%d7%92%d7%9c%d7%95-%d7%a2%d7%9c%d7%99-%d7%90%d7%94%d7%91%d7%94</vt:lpwstr>
      </vt:variant>
      <vt:variant>
        <vt:lpwstr/>
      </vt:variant>
      <vt:variant>
        <vt:i4>5177357</vt:i4>
      </vt:variant>
      <vt:variant>
        <vt:i4>0</vt:i4>
      </vt:variant>
      <vt:variant>
        <vt:i4>0</vt:i4>
      </vt:variant>
      <vt:variant>
        <vt:i4>5</vt:i4>
      </vt:variant>
      <vt:variant>
        <vt:lpwstr>https://www.mayim.org.il/?meyuhadim=%d7%a1%d7%99%d7%a0%d7%99-%d7%90%d7%95-%d7%a2%d7%95%d7%a7%d7%a8-%d7%94%d7%a8%d7%99%d7%9d-%d7%a1%d7%95%d7%93%d7%a8%d7%9f-%d7%90%d7%95-%d7%a4%d7%99%d7%9c%d7%a4%d7%9c%d7%9f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התורה לא ניתנה חתוכה</dc:title>
  <dc:subject/>
  <dc:creator>Asher Yuval</dc:creator>
  <cp:keywords/>
  <cp:lastModifiedBy>Shimon Afek</cp:lastModifiedBy>
  <cp:revision>3</cp:revision>
  <cp:lastPrinted>2022-06-09T05:47:00Z</cp:lastPrinted>
  <dcterms:created xsi:type="dcterms:W3CDTF">2022-06-09T05:46:00Z</dcterms:created>
  <dcterms:modified xsi:type="dcterms:W3CDTF">2022-06-09T05:47:00Z</dcterms:modified>
</cp:coreProperties>
</file>