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B651" w14:textId="77777777" w:rsidR="00C90C55" w:rsidRPr="00E47CB9" w:rsidRDefault="00A43D4B" w:rsidP="004C0146">
      <w:pPr>
        <w:pStyle w:val="aa"/>
        <w:outlineLvl w:val="0"/>
        <w:rPr>
          <w:rtl/>
        </w:rPr>
      </w:pPr>
      <w:r w:rsidRPr="00E47CB9">
        <w:rPr>
          <w:rtl/>
        </w:rPr>
        <w:fldChar w:fldCharType="begin"/>
      </w:r>
      <w:r w:rsidR="00C90C55" w:rsidRPr="00E47CB9">
        <w:rPr>
          <w:rtl/>
        </w:rPr>
        <w:instrText xml:space="preserve"> </w:instrText>
      </w:r>
      <w:r w:rsidR="00C90C55" w:rsidRPr="00E47CB9">
        <w:instrText>TITLE  \* MERGEFORMAT</w:instrText>
      </w:r>
      <w:r w:rsidR="00C90C55" w:rsidRPr="00E47CB9">
        <w:rPr>
          <w:rtl/>
        </w:rPr>
        <w:instrText xml:space="preserve"> </w:instrText>
      </w:r>
      <w:r w:rsidRPr="00E47CB9">
        <w:rPr>
          <w:rtl/>
        </w:rPr>
        <w:fldChar w:fldCharType="separate"/>
      </w:r>
      <w:r w:rsidR="004F2BE0">
        <w:rPr>
          <w:rtl/>
        </w:rPr>
        <w:t>ואכלת ושבעת</w:t>
      </w:r>
      <w:r w:rsidRPr="00E47CB9">
        <w:rPr>
          <w:rtl/>
        </w:rPr>
        <w:fldChar w:fldCharType="end"/>
      </w:r>
    </w:p>
    <w:p w14:paraId="40D13723" w14:textId="77777777" w:rsidR="004F2BE0" w:rsidRPr="004F2BE0" w:rsidRDefault="004F2BE0" w:rsidP="0033673C">
      <w:pPr>
        <w:pStyle w:val="ad"/>
        <w:spacing w:before="240"/>
        <w:outlineLvl w:val="0"/>
        <w:rPr>
          <w:rFonts w:ascii="ResponsaTTF" w:cs="David"/>
          <w:sz w:val="24"/>
          <w:rtl/>
          <w:lang w:eastAsia="en-US"/>
        </w:rPr>
      </w:pPr>
      <w:r w:rsidRPr="004F2BE0">
        <w:rPr>
          <w:rFonts w:ascii="ResponsaTTF" w:cs="David"/>
          <w:sz w:val="24"/>
          <w:rtl/>
          <w:lang w:eastAsia="en-US"/>
        </w:rPr>
        <w:t xml:space="preserve">וְאָכַלְתָּ וְשָׂבָעְתָּ וּבֵרַכְתָּ אֶת </w:t>
      </w:r>
      <w:r w:rsidR="00BA74E1">
        <w:rPr>
          <w:rFonts w:ascii="ResponsaTTF" w:cs="David" w:hint="cs"/>
          <w:sz w:val="24"/>
          <w:rtl/>
          <w:lang w:eastAsia="en-US"/>
        </w:rPr>
        <w:t>ה'</w:t>
      </w:r>
      <w:r w:rsidRPr="004F2BE0">
        <w:rPr>
          <w:rFonts w:ascii="ResponsaTTF" w:cs="David"/>
          <w:sz w:val="24"/>
          <w:rtl/>
          <w:lang w:eastAsia="en-US"/>
        </w:rPr>
        <w:t xml:space="preserve"> </w:t>
      </w:r>
      <w:proofErr w:type="spellStart"/>
      <w:r w:rsidRPr="004F2BE0">
        <w:rPr>
          <w:rFonts w:ascii="ResponsaTTF" w:cs="David"/>
          <w:sz w:val="24"/>
          <w:rtl/>
          <w:lang w:eastAsia="en-US"/>
        </w:rPr>
        <w:t>אֱלֹהֶיך</w:t>
      </w:r>
      <w:proofErr w:type="spellEnd"/>
      <w:r w:rsidRPr="004F2BE0">
        <w:rPr>
          <w:rFonts w:ascii="ResponsaTTF" w:cs="David"/>
          <w:sz w:val="24"/>
          <w:rtl/>
          <w:lang w:eastAsia="en-US"/>
        </w:rPr>
        <w:t>ָ עַל הָאָרֶץ הַטֹּבָה אֲשֶׁר נָתַן לָךְ</w:t>
      </w:r>
      <w:r w:rsidR="0033673C">
        <w:rPr>
          <w:rFonts w:ascii="ResponsaTTF" w:hint="cs"/>
          <w:rtl/>
          <w:lang w:eastAsia="en-US"/>
        </w:rPr>
        <w:t>:</w:t>
      </w:r>
      <w:r w:rsidRPr="004F2BE0">
        <w:rPr>
          <w:rFonts w:ascii="ResponsaTTF" w:hint="cs"/>
          <w:rtl/>
          <w:lang w:eastAsia="en-US"/>
        </w:rPr>
        <w:t xml:space="preserve"> </w:t>
      </w:r>
      <w:r w:rsidRPr="00CB086F">
        <w:rPr>
          <w:rFonts w:ascii="ResponsaTTF" w:hint="cs"/>
          <w:szCs w:val="22"/>
          <w:rtl/>
          <w:lang w:eastAsia="en-US"/>
        </w:rPr>
        <w:t xml:space="preserve">(דברים </w:t>
      </w:r>
      <w:r w:rsidR="009C0A04" w:rsidRPr="00CB086F">
        <w:rPr>
          <w:rFonts w:ascii="ResponsaTTF" w:hint="cs"/>
          <w:szCs w:val="22"/>
          <w:rtl/>
          <w:lang w:eastAsia="en-US"/>
        </w:rPr>
        <w:t>ח י</w:t>
      </w:r>
      <w:r w:rsidRPr="00CB086F">
        <w:rPr>
          <w:rFonts w:ascii="ResponsaTTF" w:hint="cs"/>
          <w:szCs w:val="22"/>
          <w:rtl/>
          <w:lang w:eastAsia="en-US"/>
        </w:rPr>
        <w:t>).</w:t>
      </w:r>
      <w:r w:rsidR="00BA74E1" w:rsidRPr="00CB086F">
        <w:rPr>
          <w:rStyle w:val="a5"/>
          <w:rFonts w:ascii="ResponsaTTF" w:cs="David"/>
          <w:b w:val="0"/>
          <w:bCs w:val="0"/>
          <w:szCs w:val="22"/>
          <w:rtl/>
          <w:lang w:eastAsia="en-US"/>
        </w:rPr>
        <w:footnoteReference w:id="1"/>
      </w:r>
      <w:r w:rsidRPr="00CB086F">
        <w:rPr>
          <w:rFonts w:ascii="ResponsaTTF" w:cs="David"/>
          <w:b w:val="0"/>
          <w:bCs w:val="0"/>
          <w:szCs w:val="22"/>
          <w:rtl/>
          <w:lang w:eastAsia="en-US"/>
        </w:rPr>
        <w:t xml:space="preserve"> </w:t>
      </w:r>
      <w:r w:rsidRPr="00E47CB9">
        <w:rPr>
          <w:rFonts w:ascii="ResponsaTTF" w:cs="David"/>
          <w:b w:val="0"/>
          <w:bCs w:val="0"/>
          <w:sz w:val="24"/>
          <w:rtl/>
          <w:lang w:eastAsia="en-US"/>
        </w:rPr>
        <w:t xml:space="preserve"> </w:t>
      </w:r>
    </w:p>
    <w:p w14:paraId="353D2144" w14:textId="77777777" w:rsidR="004F2BE0" w:rsidRPr="00E47CB9" w:rsidRDefault="004F2BE0" w:rsidP="0033673C">
      <w:pPr>
        <w:spacing w:before="120" w:line="320" w:lineRule="atLeast"/>
        <w:jc w:val="both"/>
        <w:rPr>
          <w:rFonts w:ascii="ResponsaTTF" w:cs="David"/>
          <w:b/>
          <w:bCs/>
          <w:sz w:val="24"/>
          <w:szCs w:val="24"/>
          <w:rtl/>
          <w:lang w:eastAsia="en-US"/>
        </w:rPr>
      </w:pPr>
      <w:r w:rsidRPr="004F2BE0">
        <w:rPr>
          <w:rFonts w:ascii="ResponsaTTF" w:cs="David"/>
          <w:b/>
          <w:bCs/>
          <w:sz w:val="24"/>
          <w:szCs w:val="24"/>
          <w:rtl/>
          <w:lang w:eastAsia="en-US"/>
        </w:rPr>
        <w:t>וְנָתַתִּי עֵשֶׂב בְּשָׂדְךָ לִבְהֶמְתֶּךָ וְאָכַלְתָּ וְשָׂבָעְתָּ</w:t>
      </w:r>
      <w:r w:rsidR="0033673C">
        <w:rPr>
          <w:rFonts w:ascii="ResponsaTTF" w:cs="David" w:hint="cs"/>
          <w:b/>
          <w:bCs/>
          <w:sz w:val="24"/>
          <w:szCs w:val="24"/>
          <w:rtl/>
          <w:lang w:eastAsia="en-US"/>
        </w:rPr>
        <w:t>:</w:t>
      </w:r>
      <w:r>
        <w:rPr>
          <w:rFonts w:ascii="ResponsaTTF" w:cs="David" w:hint="cs"/>
          <w:b/>
          <w:bCs/>
          <w:sz w:val="24"/>
          <w:szCs w:val="24"/>
          <w:rtl/>
          <w:lang w:eastAsia="en-US"/>
        </w:rPr>
        <w:t xml:space="preserve"> </w:t>
      </w:r>
      <w:r w:rsidRPr="00B23D1A">
        <w:rPr>
          <w:rFonts w:ascii="ResponsaTTF" w:hint="cs"/>
          <w:rtl/>
          <w:lang w:eastAsia="en-US"/>
        </w:rPr>
        <w:t xml:space="preserve">(דברים יא </w:t>
      </w:r>
      <w:r w:rsidR="009C0A04">
        <w:rPr>
          <w:rFonts w:ascii="ResponsaTTF" w:hint="cs"/>
          <w:rtl/>
          <w:lang w:eastAsia="en-US"/>
        </w:rPr>
        <w:t>טו</w:t>
      </w:r>
      <w:r w:rsidRPr="00B23D1A">
        <w:rPr>
          <w:rFonts w:ascii="ResponsaTTF" w:hint="cs"/>
          <w:rtl/>
          <w:lang w:eastAsia="en-US"/>
        </w:rPr>
        <w:t>).</w:t>
      </w:r>
      <w:r w:rsidR="003C7BEB" w:rsidRPr="0033673C">
        <w:rPr>
          <w:rStyle w:val="a5"/>
          <w:rFonts w:ascii="ResponsaTTF" w:cs="David"/>
          <w:sz w:val="24"/>
          <w:szCs w:val="24"/>
          <w:rtl/>
          <w:lang w:eastAsia="en-US"/>
        </w:rPr>
        <w:footnoteReference w:id="2"/>
      </w:r>
      <w:r w:rsidRPr="00E47CB9">
        <w:rPr>
          <w:rFonts w:ascii="ResponsaTTF" w:cs="David"/>
          <w:b/>
          <w:bCs/>
          <w:sz w:val="24"/>
          <w:szCs w:val="24"/>
          <w:rtl/>
          <w:lang w:eastAsia="en-US"/>
        </w:rPr>
        <w:t xml:space="preserve">  </w:t>
      </w:r>
    </w:p>
    <w:p w14:paraId="05320898" w14:textId="77777777" w:rsidR="00A3669B" w:rsidRDefault="00891271" w:rsidP="0033673C">
      <w:pPr>
        <w:pStyle w:val="ad"/>
        <w:spacing w:before="120"/>
        <w:rPr>
          <w:rFonts w:ascii="ResponsaTTF" w:cs="David"/>
          <w:sz w:val="24"/>
          <w:rtl/>
          <w:lang w:eastAsia="en-US"/>
        </w:rPr>
      </w:pPr>
      <w:r w:rsidRPr="00891271">
        <w:rPr>
          <w:rFonts w:ascii="ResponsaTTF" w:cs="David"/>
          <w:sz w:val="24"/>
          <w:rtl/>
          <w:lang w:eastAsia="en-US"/>
        </w:rPr>
        <w:t>וּבָתִּים מְלֵאִים כָּל טוּב אֲשֶׁר לֹא מִלֵּאתָ וּבֹרֹת חֲצוּבִים אֲשֶׁר לֹא חָצַבְתָּ כְּרָמִים וְזֵיתִים אֲשֶׁר לֹא נָטָעְתָּ וְאָכַלְתָּ וְשָׂבָעְתָּ</w:t>
      </w:r>
      <w:r w:rsidR="0033673C">
        <w:rPr>
          <w:rFonts w:ascii="ResponsaTTF" w:hint="cs"/>
          <w:rtl/>
          <w:lang w:eastAsia="en-US"/>
        </w:rPr>
        <w:t>:</w:t>
      </w:r>
      <w:r w:rsidRPr="00891271">
        <w:rPr>
          <w:rFonts w:ascii="ResponsaTTF" w:hint="cs"/>
          <w:rtl/>
          <w:lang w:eastAsia="en-US"/>
        </w:rPr>
        <w:t xml:space="preserve"> </w:t>
      </w:r>
      <w:r w:rsidRPr="008F014B">
        <w:rPr>
          <w:rFonts w:ascii="ResponsaTTF" w:hint="cs"/>
          <w:b w:val="0"/>
          <w:bCs w:val="0"/>
          <w:szCs w:val="22"/>
          <w:rtl/>
          <w:lang w:eastAsia="en-US"/>
        </w:rPr>
        <w:t xml:space="preserve">(דברים </w:t>
      </w:r>
      <w:r w:rsidR="00A141BD" w:rsidRPr="008F014B">
        <w:rPr>
          <w:rFonts w:ascii="ResponsaTTF" w:hint="cs"/>
          <w:b w:val="0"/>
          <w:bCs w:val="0"/>
          <w:szCs w:val="22"/>
          <w:rtl/>
          <w:lang w:eastAsia="en-US"/>
        </w:rPr>
        <w:t xml:space="preserve">ה </w:t>
      </w:r>
      <w:r w:rsidRPr="008F014B">
        <w:rPr>
          <w:rFonts w:ascii="ResponsaTTF" w:hint="cs"/>
          <w:b w:val="0"/>
          <w:bCs w:val="0"/>
          <w:szCs w:val="22"/>
          <w:rtl/>
          <w:lang w:eastAsia="en-US"/>
        </w:rPr>
        <w:t>יא).</w:t>
      </w:r>
      <w:r w:rsidRPr="00891271">
        <w:rPr>
          <w:rStyle w:val="a5"/>
          <w:rFonts w:ascii="ResponsaTTF" w:cs="David"/>
          <w:b w:val="0"/>
          <w:bCs w:val="0"/>
          <w:szCs w:val="22"/>
          <w:rtl/>
          <w:lang w:eastAsia="en-US"/>
        </w:rPr>
        <w:footnoteReference w:id="3"/>
      </w:r>
      <w:r>
        <w:rPr>
          <w:rFonts w:ascii="ResponsaTTF" w:cs="David"/>
          <w:sz w:val="24"/>
          <w:rtl/>
          <w:lang w:eastAsia="en-US"/>
        </w:rPr>
        <w:t xml:space="preserve"> </w:t>
      </w:r>
    </w:p>
    <w:p w14:paraId="6B806F5B" w14:textId="77777777" w:rsidR="002258ED" w:rsidRDefault="002258ED" w:rsidP="004C0146">
      <w:pPr>
        <w:pStyle w:val="ab"/>
        <w:outlineLvl w:val="0"/>
        <w:rPr>
          <w:rtl/>
          <w:lang w:eastAsia="en-US"/>
        </w:rPr>
      </w:pPr>
      <w:r>
        <w:rPr>
          <w:rtl/>
          <w:lang w:eastAsia="en-US"/>
        </w:rPr>
        <w:t>מסכת גיטין דף סב עמוד א</w:t>
      </w:r>
      <w:r w:rsidR="00161EC0">
        <w:rPr>
          <w:rFonts w:hint="cs"/>
          <w:rtl/>
          <w:lang w:eastAsia="en-US"/>
        </w:rPr>
        <w:t xml:space="preserve"> </w:t>
      </w:r>
      <w:r w:rsidR="00161EC0">
        <w:rPr>
          <w:rtl/>
          <w:lang w:eastAsia="en-US"/>
        </w:rPr>
        <w:t>–</w:t>
      </w:r>
      <w:r w:rsidR="00161EC0">
        <w:rPr>
          <w:rFonts w:hint="cs"/>
          <w:rtl/>
          <w:lang w:eastAsia="en-US"/>
        </w:rPr>
        <w:t xml:space="preserve"> האכלת הבהמה תחילה</w:t>
      </w:r>
      <w:r>
        <w:rPr>
          <w:rtl/>
          <w:lang w:eastAsia="en-US"/>
        </w:rPr>
        <w:t xml:space="preserve"> </w:t>
      </w:r>
    </w:p>
    <w:p w14:paraId="393CE27B" w14:textId="77777777" w:rsidR="000336E8" w:rsidRDefault="002258ED" w:rsidP="000336E8">
      <w:pPr>
        <w:pStyle w:val="ac"/>
        <w:rPr>
          <w:rtl/>
          <w:lang w:eastAsia="en-US"/>
        </w:rPr>
      </w:pPr>
      <w:r>
        <w:rPr>
          <w:rtl/>
          <w:lang w:eastAsia="en-US"/>
        </w:rPr>
        <w:t xml:space="preserve">אמרי ליה: </w:t>
      </w:r>
      <w:proofErr w:type="spellStart"/>
      <w:r>
        <w:rPr>
          <w:rtl/>
          <w:lang w:eastAsia="en-US"/>
        </w:rPr>
        <w:t>ליטעום</w:t>
      </w:r>
      <w:proofErr w:type="spellEnd"/>
      <w:r>
        <w:rPr>
          <w:rtl/>
          <w:lang w:eastAsia="en-US"/>
        </w:rPr>
        <w:t xml:space="preserve"> מר מידי, אמר להו</w:t>
      </w:r>
      <w:r w:rsidR="000336E8">
        <w:rPr>
          <w:rFonts w:hint="cs"/>
          <w:rtl/>
          <w:lang w:eastAsia="en-US"/>
        </w:rPr>
        <w:t>:</w:t>
      </w:r>
      <w:r>
        <w:rPr>
          <w:rtl/>
          <w:lang w:eastAsia="en-US"/>
        </w:rPr>
        <w:t xml:space="preserve"> הכי אמר רב יהודה אמר רב: אסור לו לאדם שיטעום כלום עד </w:t>
      </w:r>
      <w:proofErr w:type="spellStart"/>
      <w:r>
        <w:rPr>
          <w:rtl/>
          <w:lang w:eastAsia="en-US"/>
        </w:rPr>
        <w:t>שיתן</w:t>
      </w:r>
      <w:proofErr w:type="spellEnd"/>
      <w:r>
        <w:rPr>
          <w:rtl/>
          <w:lang w:eastAsia="en-US"/>
        </w:rPr>
        <w:t xml:space="preserve"> מאכל לבהמתו, שנאמר: </w:t>
      </w:r>
      <w:r w:rsidR="000336E8">
        <w:rPr>
          <w:rFonts w:hint="cs"/>
          <w:rtl/>
          <w:lang w:eastAsia="en-US"/>
        </w:rPr>
        <w:t>"</w:t>
      </w:r>
      <w:r>
        <w:rPr>
          <w:rtl/>
          <w:lang w:eastAsia="en-US"/>
        </w:rPr>
        <w:t>ונתתי עשב בשדך לבהמתך</w:t>
      </w:r>
      <w:r w:rsidR="000336E8">
        <w:rPr>
          <w:rFonts w:hint="cs"/>
          <w:rtl/>
          <w:lang w:eastAsia="en-US"/>
        </w:rPr>
        <w:t>"</w:t>
      </w:r>
      <w:r>
        <w:rPr>
          <w:rtl/>
          <w:lang w:eastAsia="en-US"/>
        </w:rPr>
        <w:t>, והדר</w:t>
      </w:r>
      <w:r w:rsidR="000336E8">
        <w:rPr>
          <w:rFonts w:hint="cs"/>
          <w:rtl/>
          <w:lang w:eastAsia="en-US"/>
        </w:rPr>
        <w:t>:</w:t>
      </w:r>
      <w:r>
        <w:rPr>
          <w:rtl/>
          <w:lang w:eastAsia="en-US"/>
        </w:rPr>
        <w:t xml:space="preserve"> </w:t>
      </w:r>
      <w:r w:rsidR="000336E8">
        <w:rPr>
          <w:rFonts w:hint="cs"/>
          <w:rtl/>
          <w:lang w:eastAsia="en-US"/>
        </w:rPr>
        <w:t>"</w:t>
      </w:r>
      <w:r>
        <w:rPr>
          <w:rtl/>
          <w:lang w:eastAsia="en-US"/>
        </w:rPr>
        <w:t>ואכלת ושבעת</w:t>
      </w:r>
      <w:r w:rsidR="000336E8">
        <w:rPr>
          <w:rFonts w:hint="cs"/>
          <w:rtl/>
          <w:lang w:eastAsia="en-US"/>
        </w:rPr>
        <w:t>" (</w:t>
      </w:r>
      <w:r w:rsidR="000336E8">
        <w:rPr>
          <w:rtl/>
          <w:lang w:eastAsia="en-US"/>
        </w:rPr>
        <w:t>דברים יא</w:t>
      </w:r>
      <w:r w:rsidR="000336E8">
        <w:rPr>
          <w:rFonts w:hint="cs"/>
          <w:rtl/>
          <w:lang w:eastAsia="en-US"/>
        </w:rPr>
        <w:t xml:space="preserve"> טו).</w:t>
      </w:r>
      <w:r w:rsidR="00EE1A24">
        <w:rPr>
          <w:rStyle w:val="a5"/>
          <w:rtl/>
          <w:lang w:eastAsia="en-US"/>
        </w:rPr>
        <w:footnoteReference w:id="4"/>
      </w:r>
    </w:p>
    <w:p w14:paraId="6FC95C3A" w14:textId="77777777" w:rsidR="00891271" w:rsidRDefault="00891271" w:rsidP="004C0146">
      <w:pPr>
        <w:pStyle w:val="ab"/>
        <w:outlineLvl w:val="0"/>
        <w:rPr>
          <w:rtl/>
          <w:lang w:eastAsia="en-US"/>
        </w:rPr>
      </w:pPr>
      <w:r>
        <w:rPr>
          <w:rtl/>
          <w:lang w:eastAsia="en-US"/>
        </w:rPr>
        <w:t>מסכת ברכות דף מ עמוד א</w:t>
      </w:r>
      <w:r w:rsidR="008D58C1">
        <w:rPr>
          <w:rFonts w:hint="cs"/>
          <w:rtl/>
          <w:lang w:eastAsia="en-US"/>
        </w:rPr>
        <w:t xml:space="preserve"> </w:t>
      </w:r>
      <w:r w:rsidR="008D58C1">
        <w:rPr>
          <w:rtl/>
          <w:lang w:eastAsia="en-US"/>
        </w:rPr>
        <w:t>–</w:t>
      </w:r>
      <w:r w:rsidR="008D58C1">
        <w:rPr>
          <w:rFonts w:hint="cs"/>
          <w:rtl/>
          <w:lang w:eastAsia="en-US"/>
        </w:rPr>
        <w:t xml:space="preserve"> תנו אוכל לשוורים</w:t>
      </w:r>
      <w:r>
        <w:rPr>
          <w:rtl/>
          <w:lang w:eastAsia="en-US"/>
        </w:rPr>
        <w:t xml:space="preserve"> </w:t>
      </w:r>
    </w:p>
    <w:p w14:paraId="1AE40B38" w14:textId="77777777" w:rsidR="00891271" w:rsidRDefault="00891271" w:rsidP="00BC2801">
      <w:pPr>
        <w:pStyle w:val="ac"/>
        <w:rPr>
          <w:rtl/>
          <w:lang w:eastAsia="en-US"/>
        </w:rPr>
      </w:pPr>
      <w:r>
        <w:rPr>
          <w:rtl/>
          <w:lang w:eastAsia="en-US"/>
        </w:rPr>
        <w:t xml:space="preserve">אמר רב: טול ברוך, טול ברוך - אינו צריך לברך, הבא מלח, הבא לפתן - צריך לברך; ורבי יוחנן אמר: אפילו </w:t>
      </w:r>
      <w:r w:rsidR="00F73032">
        <w:rPr>
          <w:rFonts w:hint="cs"/>
          <w:rtl/>
          <w:lang w:eastAsia="en-US"/>
        </w:rPr>
        <w:t>"</w:t>
      </w:r>
      <w:r>
        <w:rPr>
          <w:rtl/>
          <w:lang w:eastAsia="en-US"/>
        </w:rPr>
        <w:t>הביאו מלח, הביאו לפתן</w:t>
      </w:r>
      <w:r w:rsidR="00F73032">
        <w:rPr>
          <w:rFonts w:hint="cs"/>
          <w:rtl/>
          <w:lang w:eastAsia="en-US"/>
        </w:rPr>
        <w:t>"</w:t>
      </w:r>
      <w:r>
        <w:rPr>
          <w:rtl/>
          <w:lang w:eastAsia="en-US"/>
        </w:rPr>
        <w:t xml:space="preserve"> - נמי אינו צריך לברך; </w:t>
      </w:r>
      <w:proofErr w:type="spellStart"/>
      <w:r>
        <w:rPr>
          <w:rtl/>
          <w:lang w:eastAsia="en-US"/>
        </w:rPr>
        <w:t>גביל</w:t>
      </w:r>
      <w:proofErr w:type="spellEnd"/>
      <w:r>
        <w:rPr>
          <w:rtl/>
          <w:lang w:eastAsia="en-US"/>
        </w:rPr>
        <w:t xml:space="preserve"> לתורי </w:t>
      </w:r>
      <w:proofErr w:type="spellStart"/>
      <w:r>
        <w:rPr>
          <w:rtl/>
          <w:lang w:eastAsia="en-US"/>
        </w:rPr>
        <w:t>גביל</w:t>
      </w:r>
      <w:proofErr w:type="spellEnd"/>
      <w:r>
        <w:rPr>
          <w:rtl/>
          <w:lang w:eastAsia="en-US"/>
        </w:rPr>
        <w:t xml:space="preserve"> לתורי</w:t>
      </w:r>
      <w:r w:rsidR="008D58C1">
        <w:rPr>
          <w:rStyle w:val="a5"/>
          <w:rtl/>
          <w:lang w:eastAsia="en-US"/>
        </w:rPr>
        <w:footnoteReference w:id="5"/>
      </w:r>
      <w:r>
        <w:rPr>
          <w:rtl/>
          <w:lang w:eastAsia="en-US"/>
        </w:rPr>
        <w:t xml:space="preserve"> - צריך לברך; ורב ששת אמר: אפילו </w:t>
      </w:r>
      <w:proofErr w:type="spellStart"/>
      <w:r>
        <w:rPr>
          <w:rtl/>
          <w:lang w:eastAsia="en-US"/>
        </w:rPr>
        <w:t>גביל</w:t>
      </w:r>
      <w:proofErr w:type="spellEnd"/>
      <w:r>
        <w:rPr>
          <w:rtl/>
          <w:lang w:eastAsia="en-US"/>
        </w:rPr>
        <w:t xml:space="preserve"> לתורי נמי אינו צריך לברך, </w:t>
      </w:r>
      <w:proofErr w:type="spellStart"/>
      <w:r>
        <w:rPr>
          <w:rtl/>
          <w:lang w:eastAsia="en-US"/>
        </w:rPr>
        <w:t>דאמר</w:t>
      </w:r>
      <w:proofErr w:type="spellEnd"/>
      <w:r>
        <w:rPr>
          <w:rtl/>
          <w:lang w:eastAsia="en-US"/>
        </w:rPr>
        <w:t xml:space="preserve"> רב יהודה אמר רב: אסור לאדם שיאכל קודם </w:t>
      </w:r>
      <w:proofErr w:type="spellStart"/>
      <w:r>
        <w:rPr>
          <w:rtl/>
          <w:lang w:eastAsia="en-US"/>
        </w:rPr>
        <w:t>שיתן</w:t>
      </w:r>
      <w:proofErr w:type="spellEnd"/>
      <w:r>
        <w:rPr>
          <w:rtl/>
          <w:lang w:eastAsia="en-US"/>
        </w:rPr>
        <w:t xml:space="preserve"> מאכל לבהמתו, </w:t>
      </w:r>
      <w:r w:rsidR="00BC2801">
        <w:rPr>
          <w:rtl/>
          <w:lang w:eastAsia="en-US"/>
        </w:rPr>
        <w:t xml:space="preserve">שנאמר: </w:t>
      </w:r>
      <w:r w:rsidR="00BC2801">
        <w:rPr>
          <w:rFonts w:hint="cs"/>
          <w:rtl/>
          <w:lang w:eastAsia="en-US"/>
        </w:rPr>
        <w:t>"</w:t>
      </w:r>
      <w:r w:rsidR="00BC2801">
        <w:rPr>
          <w:rtl/>
          <w:lang w:eastAsia="en-US"/>
        </w:rPr>
        <w:t>ונתתי עשב בשדך לבהמתך</w:t>
      </w:r>
      <w:r w:rsidR="00BC2801">
        <w:rPr>
          <w:rFonts w:hint="cs"/>
          <w:rtl/>
          <w:lang w:eastAsia="en-US"/>
        </w:rPr>
        <w:t>"</w:t>
      </w:r>
      <w:r w:rsidR="00BC2801">
        <w:rPr>
          <w:rtl/>
          <w:lang w:eastAsia="en-US"/>
        </w:rPr>
        <w:t>, והדר</w:t>
      </w:r>
      <w:r w:rsidR="00BC2801">
        <w:rPr>
          <w:rFonts w:hint="cs"/>
          <w:rtl/>
          <w:lang w:eastAsia="en-US"/>
        </w:rPr>
        <w:t>:</w:t>
      </w:r>
      <w:r w:rsidR="00BC2801">
        <w:rPr>
          <w:rtl/>
          <w:lang w:eastAsia="en-US"/>
        </w:rPr>
        <w:t xml:space="preserve"> </w:t>
      </w:r>
      <w:r w:rsidR="00BC2801">
        <w:rPr>
          <w:rFonts w:hint="cs"/>
          <w:rtl/>
          <w:lang w:eastAsia="en-US"/>
        </w:rPr>
        <w:t>"</w:t>
      </w:r>
      <w:r w:rsidR="00BC2801">
        <w:rPr>
          <w:rtl/>
          <w:lang w:eastAsia="en-US"/>
        </w:rPr>
        <w:t>ואכלת ושבעת</w:t>
      </w:r>
      <w:r w:rsidR="00BC2801">
        <w:rPr>
          <w:rFonts w:hint="cs"/>
          <w:rtl/>
          <w:lang w:eastAsia="en-US"/>
        </w:rPr>
        <w:t>" (</w:t>
      </w:r>
      <w:r w:rsidR="00BC2801">
        <w:rPr>
          <w:rtl/>
          <w:lang w:eastAsia="en-US"/>
        </w:rPr>
        <w:t>דברים יא</w:t>
      </w:r>
      <w:r w:rsidR="00BC2801">
        <w:rPr>
          <w:rFonts w:hint="cs"/>
          <w:rtl/>
          <w:lang w:eastAsia="en-US"/>
        </w:rPr>
        <w:t xml:space="preserve"> טו).</w:t>
      </w:r>
      <w:r w:rsidR="001D12FC">
        <w:rPr>
          <w:rStyle w:val="a5"/>
          <w:rtl/>
          <w:lang w:eastAsia="en-US"/>
        </w:rPr>
        <w:footnoteReference w:id="6"/>
      </w:r>
    </w:p>
    <w:p w14:paraId="398F176B" w14:textId="77777777" w:rsidR="00BC2801" w:rsidRDefault="00BC2801" w:rsidP="004C0146">
      <w:pPr>
        <w:pStyle w:val="ab"/>
        <w:outlineLvl w:val="0"/>
        <w:rPr>
          <w:rtl/>
          <w:lang w:eastAsia="en-US"/>
        </w:rPr>
      </w:pPr>
      <w:r>
        <w:rPr>
          <w:rtl/>
          <w:lang w:eastAsia="en-US"/>
        </w:rPr>
        <w:t xml:space="preserve">ספרי דברים פרשת עקב </w:t>
      </w:r>
      <w:proofErr w:type="spellStart"/>
      <w:r>
        <w:rPr>
          <w:rtl/>
          <w:lang w:eastAsia="en-US"/>
        </w:rPr>
        <w:t>פיסקא</w:t>
      </w:r>
      <w:proofErr w:type="spellEnd"/>
      <w:r>
        <w:rPr>
          <w:rtl/>
          <w:lang w:eastAsia="en-US"/>
        </w:rPr>
        <w:t xml:space="preserve"> מג </w:t>
      </w:r>
      <w:r>
        <w:rPr>
          <w:rFonts w:hint="cs"/>
          <w:rtl/>
          <w:lang w:eastAsia="en-US"/>
        </w:rPr>
        <w:t>סימן טו</w:t>
      </w:r>
      <w:r w:rsidR="00AE6144">
        <w:rPr>
          <w:rFonts w:hint="cs"/>
          <w:rtl/>
          <w:lang w:eastAsia="en-US"/>
        </w:rPr>
        <w:t xml:space="preserve"> </w:t>
      </w:r>
      <w:r w:rsidR="00AE6144">
        <w:rPr>
          <w:rtl/>
          <w:lang w:eastAsia="en-US"/>
        </w:rPr>
        <w:t>–</w:t>
      </w:r>
      <w:r w:rsidR="00AE6144">
        <w:rPr>
          <w:rFonts w:hint="cs"/>
          <w:rtl/>
          <w:lang w:eastAsia="en-US"/>
        </w:rPr>
        <w:t xml:space="preserve"> אכילה ושביעה </w:t>
      </w:r>
      <w:r w:rsidR="00293083">
        <w:rPr>
          <w:rFonts w:hint="cs"/>
          <w:rtl/>
          <w:lang w:eastAsia="en-US"/>
        </w:rPr>
        <w:t>לאדם ולבהמה</w:t>
      </w:r>
    </w:p>
    <w:p w14:paraId="418246ED" w14:textId="77777777" w:rsidR="00BC2801" w:rsidRDefault="00BC2801" w:rsidP="00B84225">
      <w:pPr>
        <w:pStyle w:val="ac"/>
        <w:rPr>
          <w:rtl/>
          <w:lang w:eastAsia="en-US"/>
        </w:rPr>
      </w:pPr>
      <w:r>
        <w:rPr>
          <w:rFonts w:hint="cs"/>
          <w:rtl/>
          <w:lang w:eastAsia="en-US"/>
        </w:rPr>
        <w:t>"</w:t>
      </w:r>
      <w:r>
        <w:rPr>
          <w:rtl/>
          <w:lang w:eastAsia="en-US"/>
        </w:rPr>
        <w:t>ונתתי עשב בשדך לבהמתך</w:t>
      </w:r>
      <w:r>
        <w:rPr>
          <w:rFonts w:hint="cs"/>
          <w:rtl/>
          <w:lang w:eastAsia="en-US"/>
        </w:rPr>
        <w:t>"</w:t>
      </w:r>
      <w:r>
        <w:rPr>
          <w:rtl/>
          <w:lang w:eastAsia="en-US"/>
        </w:rPr>
        <w:t>, שלא תהא מצטער למדברות</w:t>
      </w:r>
      <w:r w:rsidR="00FF6E71">
        <w:rPr>
          <w:rFonts w:hint="cs"/>
          <w:rtl/>
          <w:lang w:eastAsia="en-US"/>
        </w:rPr>
        <w:t>.</w:t>
      </w:r>
      <w:r>
        <w:rPr>
          <w:rtl/>
          <w:lang w:eastAsia="en-US"/>
        </w:rPr>
        <w:t xml:space="preserve"> אתה אומר שלא תהא מצטער למדברות</w:t>
      </w:r>
      <w:r w:rsidR="00BD610C">
        <w:rPr>
          <w:rFonts w:hint="cs"/>
          <w:rtl/>
          <w:lang w:eastAsia="en-US"/>
        </w:rPr>
        <w:t>,</w:t>
      </w:r>
      <w:r>
        <w:rPr>
          <w:rtl/>
          <w:lang w:eastAsia="en-US"/>
        </w:rPr>
        <w:t xml:space="preserve"> או אינו אלא </w:t>
      </w:r>
      <w:r w:rsidR="00700824">
        <w:rPr>
          <w:rFonts w:hint="cs"/>
          <w:rtl/>
          <w:lang w:eastAsia="en-US"/>
        </w:rPr>
        <w:t>"</w:t>
      </w:r>
      <w:r>
        <w:rPr>
          <w:rtl/>
          <w:lang w:eastAsia="en-US"/>
        </w:rPr>
        <w:t>ונתתי עשב בשדך לבהמתך</w:t>
      </w:r>
      <w:r w:rsidR="00700824">
        <w:rPr>
          <w:rFonts w:hint="cs"/>
          <w:rtl/>
          <w:lang w:eastAsia="en-US"/>
        </w:rPr>
        <w:t>"</w:t>
      </w:r>
      <w:r>
        <w:rPr>
          <w:rtl/>
          <w:lang w:eastAsia="en-US"/>
        </w:rPr>
        <w:t xml:space="preserve"> כמשמעו</w:t>
      </w:r>
      <w:r w:rsidR="00FF6E71">
        <w:rPr>
          <w:rFonts w:hint="cs"/>
          <w:rtl/>
          <w:lang w:eastAsia="en-US"/>
        </w:rPr>
        <w:t>?</w:t>
      </w:r>
      <w:r>
        <w:rPr>
          <w:rtl/>
          <w:lang w:eastAsia="en-US"/>
        </w:rPr>
        <w:t xml:space="preserve"> תלמוד לומר</w:t>
      </w:r>
      <w:r w:rsidR="00FF6E71">
        <w:rPr>
          <w:rFonts w:hint="cs"/>
          <w:rtl/>
          <w:lang w:eastAsia="en-US"/>
        </w:rPr>
        <w:t>:</w:t>
      </w:r>
      <w:r>
        <w:rPr>
          <w:rtl/>
          <w:lang w:eastAsia="en-US"/>
        </w:rPr>
        <w:t xml:space="preserve"> </w:t>
      </w:r>
      <w:r w:rsidR="00700824">
        <w:rPr>
          <w:rFonts w:hint="cs"/>
          <w:rtl/>
          <w:lang w:eastAsia="en-US"/>
        </w:rPr>
        <w:t>"</w:t>
      </w:r>
      <w:r>
        <w:rPr>
          <w:rtl/>
          <w:lang w:eastAsia="en-US"/>
        </w:rPr>
        <w:t>ואכלת ושבעת</w:t>
      </w:r>
      <w:r w:rsidR="00700824">
        <w:rPr>
          <w:rFonts w:hint="cs"/>
          <w:rtl/>
          <w:lang w:eastAsia="en-US"/>
        </w:rPr>
        <w:t>"</w:t>
      </w:r>
      <w:r w:rsidR="00FF6E71">
        <w:rPr>
          <w:rFonts w:hint="cs"/>
          <w:rtl/>
          <w:lang w:eastAsia="en-US"/>
        </w:rPr>
        <w:t>.</w:t>
      </w:r>
      <w:r>
        <w:rPr>
          <w:rtl/>
          <w:lang w:eastAsia="en-US"/>
        </w:rPr>
        <w:t xml:space="preserve"> הא מה אני מקיים </w:t>
      </w:r>
      <w:r w:rsidR="00293665">
        <w:rPr>
          <w:rFonts w:hint="cs"/>
          <w:rtl/>
          <w:lang w:eastAsia="en-US"/>
        </w:rPr>
        <w:t>"</w:t>
      </w:r>
      <w:r>
        <w:rPr>
          <w:rtl/>
          <w:lang w:eastAsia="en-US"/>
        </w:rPr>
        <w:t xml:space="preserve">ונתתי עשב </w:t>
      </w:r>
      <w:r>
        <w:rPr>
          <w:rtl/>
          <w:lang w:eastAsia="en-US"/>
        </w:rPr>
        <w:lastRenderedPageBreak/>
        <w:t>בשדך לבהמתך</w:t>
      </w:r>
      <w:r w:rsidR="00293665">
        <w:rPr>
          <w:rFonts w:hint="cs"/>
          <w:rtl/>
          <w:lang w:eastAsia="en-US"/>
        </w:rPr>
        <w:t>"</w:t>
      </w:r>
      <w:r w:rsidR="00FF6E71">
        <w:rPr>
          <w:rFonts w:hint="cs"/>
          <w:rtl/>
          <w:lang w:eastAsia="en-US"/>
        </w:rPr>
        <w:t>?</w:t>
      </w:r>
      <w:r>
        <w:rPr>
          <w:rtl/>
          <w:lang w:eastAsia="en-US"/>
        </w:rPr>
        <w:t xml:space="preserve"> שלא תהא מצטער למדברות</w:t>
      </w:r>
      <w:r w:rsidR="00FF6E71">
        <w:rPr>
          <w:rFonts w:hint="cs"/>
          <w:rtl/>
          <w:lang w:eastAsia="en-US"/>
        </w:rPr>
        <w:t>.</w:t>
      </w:r>
      <w:r w:rsidR="00700824">
        <w:rPr>
          <w:rStyle w:val="a5"/>
          <w:rtl/>
          <w:lang w:eastAsia="en-US"/>
        </w:rPr>
        <w:footnoteReference w:id="7"/>
      </w:r>
      <w:r>
        <w:rPr>
          <w:rtl/>
          <w:lang w:eastAsia="en-US"/>
        </w:rPr>
        <w:t xml:space="preserve"> רבי יהודה בן בבא אומר</w:t>
      </w:r>
      <w:r w:rsidR="00BD610C">
        <w:rPr>
          <w:rFonts w:hint="cs"/>
          <w:rtl/>
          <w:lang w:eastAsia="en-US"/>
        </w:rPr>
        <w:t>:</w:t>
      </w:r>
      <w:r>
        <w:rPr>
          <w:rtl/>
          <w:lang w:eastAsia="en-US"/>
        </w:rPr>
        <w:t xml:space="preserve"> ונתתי עשב בשדך לבהמתך בין התחומים</w:t>
      </w:r>
      <w:r w:rsidR="00BD610C">
        <w:rPr>
          <w:rFonts w:hint="cs"/>
          <w:rtl/>
          <w:lang w:eastAsia="en-US"/>
        </w:rPr>
        <w:t>.</w:t>
      </w:r>
      <w:r w:rsidR="00E6072D">
        <w:rPr>
          <w:rStyle w:val="a5"/>
          <w:rtl/>
          <w:lang w:eastAsia="en-US"/>
        </w:rPr>
        <w:footnoteReference w:id="8"/>
      </w:r>
      <w:r>
        <w:rPr>
          <w:rtl/>
          <w:lang w:eastAsia="en-US"/>
        </w:rPr>
        <w:t xml:space="preserve"> ר' שמעון בן יוחי אומר</w:t>
      </w:r>
      <w:r w:rsidR="00BD610C">
        <w:rPr>
          <w:rFonts w:hint="cs"/>
          <w:rtl/>
          <w:lang w:eastAsia="en-US"/>
        </w:rPr>
        <w:t>:</w:t>
      </w:r>
      <w:r>
        <w:rPr>
          <w:rtl/>
          <w:lang w:eastAsia="en-US"/>
        </w:rPr>
        <w:t xml:space="preserve"> ונתתי עשב בשדך לבהמתך שתהא גוזז ומשליך לפני בהמתך כל ימות הגשמים</w:t>
      </w:r>
      <w:r w:rsidR="00A05874">
        <w:rPr>
          <w:rFonts w:hint="cs"/>
          <w:rtl/>
          <w:lang w:eastAsia="en-US"/>
        </w:rPr>
        <w:t>,</w:t>
      </w:r>
      <w:r>
        <w:rPr>
          <w:rtl/>
          <w:lang w:eastAsia="en-US"/>
        </w:rPr>
        <w:t xml:space="preserve"> ואתה מונע ידך ממנה קודם לקציר של</w:t>
      </w:r>
      <w:r w:rsidR="00627127">
        <w:rPr>
          <w:rFonts w:hint="cs"/>
          <w:rtl/>
          <w:lang w:eastAsia="en-US"/>
        </w:rPr>
        <w:t>ו</w:t>
      </w:r>
      <w:r>
        <w:rPr>
          <w:rtl/>
          <w:lang w:eastAsia="en-US"/>
        </w:rPr>
        <w:t>שים יום והיא עושה ואינה פוחתת מדגנה</w:t>
      </w:r>
      <w:r w:rsidR="00BD610C">
        <w:rPr>
          <w:rFonts w:hint="cs"/>
          <w:rtl/>
          <w:lang w:eastAsia="en-US"/>
        </w:rPr>
        <w:t>.</w:t>
      </w:r>
      <w:r w:rsidR="00FE3D10">
        <w:rPr>
          <w:rStyle w:val="a5"/>
          <w:rtl/>
          <w:lang w:eastAsia="en-US"/>
        </w:rPr>
        <w:footnoteReference w:id="9"/>
      </w:r>
      <w:r>
        <w:rPr>
          <w:rtl/>
          <w:lang w:eastAsia="en-US"/>
        </w:rPr>
        <w:t xml:space="preserve"> רבי אומר</w:t>
      </w:r>
      <w:r w:rsidR="00BD610C">
        <w:rPr>
          <w:rFonts w:hint="cs"/>
          <w:rtl/>
          <w:lang w:eastAsia="en-US"/>
        </w:rPr>
        <w:t>:</w:t>
      </w:r>
      <w:r>
        <w:rPr>
          <w:rtl/>
          <w:lang w:eastAsia="en-US"/>
        </w:rPr>
        <w:t xml:space="preserve"> </w:t>
      </w:r>
      <w:r w:rsidR="00EB4441">
        <w:rPr>
          <w:rFonts w:hint="cs"/>
          <w:rtl/>
          <w:lang w:eastAsia="en-US"/>
        </w:rPr>
        <w:t>"</w:t>
      </w:r>
      <w:r>
        <w:rPr>
          <w:rtl/>
          <w:lang w:eastAsia="en-US"/>
        </w:rPr>
        <w:t>ונתתי עשב בשדך לבהמתך</w:t>
      </w:r>
      <w:r w:rsidR="00EB4441">
        <w:rPr>
          <w:rFonts w:hint="cs"/>
          <w:rtl/>
          <w:lang w:eastAsia="en-US"/>
        </w:rPr>
        <w:t>" -</w:t>
      </w:r>
      <w:r>
        <w:rPr>
          <w:rtl/>
          <w:lang w:eastAsia="en-US"/>
        </w:rPr>
        <w:t xml:space="preserve"> זה פשתן</w:t>
      </w:r>
      <w:r w:rsidR="00B84225">
        <w:rPr>
          <w:rFonts w:hint="cs"/>
          <w:rtl/>
          <w:lang w:eastAsia="en-US"/>
        </w:rPr>
        <w:t>;</w:t>
      </w:r>
      <w:r>
        <w:rPr>
          <w:rtl/>
          <w:lang w:eastAsia="en-US"/>
        </w:rPr>
        <w:t xml:space="preserve"> וכן הוא אומר</w:t>
      </w:r>
      <w:r w:rsidR="00BD610C">
        <w:rPr>
          <w:rFonts w:hint="cs"/>
          <w:rtl/>
          <w:lang w:eastAsia="en-US"/>
        </w:rPr>
        <w:t>:</w:t>
      </w:r>
      <w:r>
        <w:rPr>
          <w:rtl/>
          <w:lang w:eastAsia="en-US"/>
        </w:rPr>
        <w:t xml:space="preserve"> </w:t>
      </w:r>
      <w:r w:rsidR="00BD610C">
        <w:rPr>
          <w:rFonts w:hint="cs"/>
          <w:rtl/>
          <w:lang w:eastAsia="en-US"/>
        </w:rPr>
        <w:t>"</w:t>
      </w:r>
      <w:r>
        <w:rPr>
          <w:rtl/>
          <w:lang w:eastAsia="en-US"/>
        </w:rPr>
        <w:t>מצמיח חציר לבהמה ועשב לעבודת האדם להוציא לחם מן הארץ</w:t>
      </w:r>
      <w:r w:rsidR="00E330C5">
        <w:rPr>
          <w:rFonts w:hint="cs"/>
          <w:rtl/>
          <w:lang w:eastAsia="en-US"/>
        </w:rPr>
        <w:t>" (</w:t>
      </w:r>
      <w:r w:rsidR="00BD610C">
        <w:rPr>
          <w:rtl/>
          <w:lang w:eastAsia="en-US"/>
        </w:rPr>
        <w:t>תהלים קד יד</w:t>
      </w:r>
      <w:r w:rsidR="00E330C5">
        <w:rPr>
          <w:rFonts w:hint="cs"/>
          <w:rtl/>
          <w:lang w:eastAsia="en-US"/>
        </w:rPr>
        <w:t>).</w:t>
      </w:r>
      <w:r w:rsidR="003E12F5">
        <w:rPr>
          <w:rStyle w:val="a5"/>
          <w:rtl/>
          <w:lang w:eastAsia="en-US"/>
        </w:rPr>
        <w:footnoteReference w:id="10"/>
      </w:r>
      <w:r>
        <w:rPr>
          <w:rtl/>
          <w:lang w:eastAsia="en-US"/>
        </w:rPr>
        <w:t xml:space="preserve"> </w:t>
      </w:r>
    </w:p>
    <w:p w14:paraId="3DE7D0E2" w14:textId="77777777" w:rsidR="001924C5" w:rsidRDefault="00D94922" w:rsidP="00D94922">
      <w:pPr>
        <w:pStyle w:val="ac"/>
        <w:rPr>
          <w:rtl/>
          <w:lang w:eastAsia="en-US"/>
        </w:rPr>
      </w:pPr>
      <w:r>
        <w:rPr>
          <w:rFonts w:hint="cs"/>
          <w:rtl/>
          <w:lang w:eastAsia="en-US"/>
        </w:rPr>
        <w:t>"</w:t>
      </w:r>
      <w:r w:rsidR="00BC2801">
        <w:rPr>
          <w:rtl/>
          <w:lang w:eastAsia="en-US"/>
        </w:rPr>
        <w:t>ואכלת ושבעת</w:t>
      </w:r>
      <w:r>
        <w:rPr>
          <w:rFonts w:hint="cs"/>
          <w:rtl/>
          <w:lang w:eastAsia="en-US"/>
        </w:rPr>
        <w:t xml:space="preserve">" - </w:t>
      </w:r>
      <w:r w:rsidR="00BC2801">
        <w:rPr>
          <w:rtl/>
          <w:lang w:eastAsia="en-US"/>
        </w:rPr>
        <w:t>סימן טוב לאדם כשבהמתו אוכלת ושבעה</w:t>
      </w:r>
      <w:r>
        <w:rPr>
          <w:rFonts w:hint="cs"/>
          <w:rtl/>
          <w:lang w:eastAsia="en-US"/>
        </w:rPr>
        <w:t>,</w:t>
      </w:r>
      <w:r w:rsidR="00BC2801">
        <w:rPr>
          <w:rtl/>
          <w:lang w:eastAsia="en-US"/>
        </w:rPr>
        <w:t xml:space="preserve"> וכן הוא אומר</w:t>
      </w:r>
      <w:r w:rsidR="00AC07A6">
        <w:rPr>
          <w:rFonts w:hint="cs"/>
          <w:rtl/>
          <w:lang w:eastAsia="en-US"/>
        </w:rPr>
        <w:t>:</w:t>
      </w:r>
      <w:r w:rsidR="00BC2801">
        <w:rPr>
          <w:rtl/>
          <w:lang w:eastAsia="en-US"/>
        </w:rPr>
        <w:t xml:space="preserve"> </w:t>
      </w:r>
      <w:r w:rsidR="00AC07A6">
        <w:rPr>
          <w:rFonts w:hint="cs"/>
          <w:rtl/>
          <w:lang w:eastAsia="en-US"/>
        </w:rPr>
        <w:t>"</w:t>
      </w:r>
      <w:r w:rsidR="00BC2801">
        <w:rPr>
          <w:rtl/>
          <w:lang w:eastAsia="en-US"/>
        </w:rPr>
        <w:t>יודע צדיק נפש בהמתו</w:t>
      </w:r>
      <w:r w:rsidR="00AC07A6">
        <w:rPr>
          <w:rFonts w:hint="cs"/>
          <w:rtl/>
          <w:lang w:eastAsia="en-US"/>
        </w:rPr>
        <w:t>" (</w:t>
      </w:r>
      <w:r w:rsidR="00AC07A6">
        <w:rPr>
          <w:rtl/>
          <w:lang w:eastAsia="en-US"/>
        </w:rPr>
        <w:t xml:space="preserve">משלי </w:t>
      </w:r>
      <w:proofErr w:type="spellStart"/>
      <w:r w:rsidR="00AC07A6">
        <w:rPr>
          <w:rtl/>
          <w:lang w:eastAsia="en-US"/>
        </w:rPr>
        <w:t>יב</w:t>
      </w:r>
      <w:proofErr w:type="spellEnd"/>
      <w:r w:rsidR="00AC07A6">
        <w:rPr>
          <w:rtl/>
          <w:lang w:eastAsia="en-US"/>
        </w:rPr>
        <w:t xml:space="preserve"> י</w:t>
      </w:r>
      <w:r w:rsidR="00AC07A6">
        <w:rPr>
          <w:rFonts w:hint="cs"/>
          <w:rtl/>
          <w:lang w:eastAsia="en-US"/>
        </w:rPr>
        <w:t>)</w:t>
      </w:r>
      <w:r w:rsidR="00BC2801">
        <w:rPr>
          <w:rtl/>
          <w:lang w:eastAsia="en-US"/>
        </w:rPr>
        <w:t>.</w:t>
      </w:r>
      <w:r>
        <w:rPr>
          <w:rStyle w:val="a5"/>
          <w:rtl/>
          <w:lang w:eastAsia="en-US"/>
        </w:rPr>
        <w:footnoteReference w:id="11"/>
      </w:r>
      <w:r w:rsidR="00BC2801">
        <w:rPr>
          <w:rtl/>
          <w:lang w:eastAsia="en-US"/>
        </w:rPr>
        <w:t xml:space="preserve"> דבר אחר</w:t>
      </w:r>
      <w:r w:rsidR="00AC07A6">
        <w:rPr>
          <w:rFonts w:hint="cs"/>
          <w:rtl/>
          <w:lang w:eastAsia="en-US"/>
        </w:rPr>
        <w:t>:</w:t>
      </w:r>
      <w:r w:rsidR="00BC2801">
        <w:rPr>
          <w:rtl/>
          <w:lang w:eastAsia="en-US"/>
        </w:rPr>
        <w:t xml:space="preserve"> ואכלת ושבעת</w:t>
      </w:r>
      <w:r w:rsidR="00AC07A6">
        <w:rPr>
          <w:rFonts w:hint="cs"/>
          <w:rtl/>
          <w:lang w:eastAsia="en-US"/>
        </w:rPr>
        <w:t>,</w:t>
      </w:r>
      <w:r w:rsidR="00BC2801">
        <w:rPr>
          <w:rtl/>
          <w:lang w:eastAsia="en-US"/>
        </w:rPr>
        <w:t xml:space="preserve"> כשבהמתך אוכלת ושבעה עובדת </w:t>
      </w:r>
      <w:proofErr w:type="spellStart"/>
      <w:r w:rsidR="00BC2801">
        <w:rPr>
          <w:rtl/>
          <w:lang w:eastAsia="en-US"/>
        </w:rPr>
        <w:t>בכח</w:t>
      </w:r>
      <w:proofErr w:type="spellEnd"/>
      <w:r w:rsidR="00BC2801">
        <w:rPr>
          <w:rtl/>
          <w:lang w:eastAsia="en-US"/>
        </w:rPr>
        <w:t xml:space="preserve"> האדמה</w:t>
      </w:r>
      <w:r w:rsidR="00FF6E71">
        <w:rPr>
          <w:rFonts w:hint="cs"/>
          <w:rtl/>
          <w:lang w:eastAsia="en-US"/>
        </w:rPr>
        <w:t>,</w:t>
      </w:r>
      <w:r w:rsidR="00BC2801">
        <w:rPr>
          <w:rtl/>
          <w:lang w:eastAsia="en-US"/>
        </w:rPr>
        <w:t xml:space="preserve"> שנאמר</w:t>
      </w:r>
      <w:r w:rsidR="00FF6E71">
        <w:rPr>
          <w:rFonts w:hint="cs"/>
          <w:rtl/>
          <w:lang w:eastAsia="en-US"/>
        </w:rPr>
        <w:t>:</w:t>
      </w:r>
      <w:r w:rsidR="00BC2801">
        <w:rPr>
          <w:rtl/>
          <w:lang w:eastAsia="en-US"/>
        </w:rPr>
        <w:t xml:space="preserve"> </w:t>
      </w:r>
      <w:r w:rsidR="00FF6E71">
        <w:rPr>
          <w:rFonts w:hint="cs"/>
          <w:rtl/>
          <w:lang w:eastAsia="en-US"/>
        </w:rPr>
        <w:t>"</w:t>
      </w:r>
      <w:r w:rsidR="00BC2801">
        <w:rPr>
          <w:rtl/>
          <w:lang w:eastAsia="en-US"/>
        </w:rPr>
        <w:t>ורב תבואות בכוח שור</w:t>
      </w:r>
      <w:r w:rsidR="00FF6E71">
        <w:rPr>
          <w:rFonts w:hint="cs"/>
          <w:rtl/>
          <w:lang w:eastAsia="en-US"/>
        </w:rPr>
        <w:t>" (</w:t>
      </w:r>
      <w:r w:rsidR="00FF6E71">
        <w:rPr>
          <w:rtl/>
          <w:lang w:eastAsia="en-US"/>
        </w:rPr>
        <w:t>משלי יד ד</w:t>
      </w:r>
      <w:r w:rsidR="00FF6E71">
        <w:rPr>
          <w:rFonts w:hint="cs"/>
          <w:rtl/>
          <w:lang w:eastAsia="en-US"/>
        </w:rPr>
        <w:t>)</w:t>
      </w:r>
      <w:r w:rsidR="00BC2801">
        <w:rPr>
          <w:rtl/>
          <w:lang w:eastAsia="en-US"/>
        </w:rPr>
        <w:t>.</w:t>
      </w:r>
      <w:r w:rsidR="00B84225">
        <w:rPr>
          <w:rStyle w:val="a5"/>
          <w:rtl/>
          <w:lang w:eastAsia="en-US"/>
        </w:rPr>
        <w:footnoteReference w:id="12"/>
      </w:r>
      <w:r w:rsidR="00BC2801">
        <w:rPr>
          <w:rtl/>
          <w:lang w:eastAsia="en-US"/>
        </w:rPr>
        <w:t xml:space="preserve"> דבר אחר</w:t>
      </w:r>
      <w:r w:rsidR="00AC07A6">
        <w:rPr>
          <w:rFonts w:hint="cs"/>
          <w:rtl/>
          <w:lang w:eastAsia="en-US"/>
        </w:rPr>
        <w:t>:</w:t>
      </w:r>
      <w:r w:rsidR="00BC2801">
        <w:rPr>
          <w:rtl/>
          <w:lang w:eastAsia="en-US"/>
        </w:rPr>
        <w:t xml:space="preserve"> ואכלת ושבעת מן הולדות</w:t>
      </w:r>
      <w:r w:rsidR="00AC07A6">
        <w:rPr>
          <w:rFonts w:hint="cs"/>
          <w:rtl/>
          <w:lang w:eastAsia="en-US"/>
        </w:rPr>
        <w:t>;</w:t>
      </w:r>
      <w:r w:rsidR="00BC2801">
        <w:rPr>
          <w:rtl/>
          <w:lang w:eastAsia="en-US"/>
        </w:rPr>
        <w:t xml:space="preserve"> אף על פי שאין ראיה לדבר</w:t>
      </w:r>
      <w:r w:rsidR="00AC07A6">
        <w:rPr>
          <w:rFonts w:hint="cs"/>
          <w:rtl/>
          <w:lang w:eastAsia="en-US"/>
        </w:rPr>
        <w:t>,</w:t>
      </w:r>
      <w:r w:rsidR="00BC2801">
        <w:rPr>
          <w:rtl/>
          <w:lang w:eastAsia="en-US"/>
        </w:rPr>
        <w:t xml:space="preserve"> זכר לדבר</w:t>
      </w:r>
      <w:r w:rsidR="001C1F3F">
        <w:rPr>
          <w:rFonts w:hint="cs"/>
          <w:rtl/>
          <w:lang w:eastAsia="en-US"/>
        </w:rPr>
        <w:t>:</w:t>
      </w:r>
      <w:r w:rsidR="00BC2801">
        <w:rPr>
          <w:rtl/>
          <w:lang w:eastAsia="en-US"/>
        </w:rPr>
        <w:t xml:space="preserve"> </w:t>
      </w:r>
      <w:r w:rsidR="001C1F3F">
        <w:rPr>
          <w:rFonts w:hint="cs"/>
          <w:rtl/>
          <w:lang w:eastAsia="en-US"/>
        </w:rPr>
        <w:t>"</w:t>
      </w:r>
      <w:r w:rsidR="00BC2801">
        <w:rPr>
          <w:rtl/>
          <w:lang w:eastAsia="en-US"/>
        </w:rPr>
        <w:t>ובאו ורננו במרום ציון ונהרו אל טוב ה' על דגן ועל תירוש ועל יצהר</w:t>
      </w:r>
      <w:r w:rsidR="00C1782F">
        <w:rPr>
          <w:rFonts w:hint="cs"/>
          <w:rtl/>
          <w:lang w:eastAsia="en-US"/>
        </w:rPr>
        <w:t xml:space="preserve"> ועל בני צאן ובקר וכו' </w:t>
      </w:r>
      <w:r w:rsidR="001C1F3F">
        <w:rPr>
          <w:rFonts w:hint="cs"/>
          <w:rtl/>
          <w:lang w:eastAsia="en-US"/>
        </w:rPr>
        <w:t>" (</w:t>
      </w:r>
      <w:r w:rsidR="001C1F3F">
        <w:rPr>
          <w:rtl/>
          <w:lang w:eastAsia="en-US"/>
        </w:rPr>
        <w:t>ירמיה לא יא</w:t>
      </w:r>
      <w:r w:rsidR="001C1F3F">
        <w:rPr>
          <w:rFonts w:hint="cs"/>
          <w:rtl/>
          <w:lang w:eastAsia="en-US"/>
        </w:rPr>
        <w:t>).</w:t>
      </w:r>
      <w:r w:rsidR="00777A1B">
        <w:rPr>
          <w:rStyle w:val="a5"/>
          <w:rtl/>
          <w:lang w:eastAsia="en-US"/>
        </w:rPr>
        <w:footnoteReference w:id="13"/>
      </w:r>
    </w:p>
    <w:p w14:paraId="01453F54" w14:textId="77777777" w:rsidR="001507CC" w:rsidRDefault="001507CC" w:rsidP="004C0146">
      <w:pPr>
        <w:pStyle w:val="ab"/>
        <w:outlineLvl w:val="0"/>
        <w:rPr>
          <w:rtl/>
          <w:lang w:eastAsia="en-US"/>
        </w:rPr>
      </w:pPr>
      <w:r>
        <w:rPr>
          <w:rtl/>
          <w:lang w:eastAsia="en-US"/>
        </w:rPr>
        <w:t xml:space="preserve">רמב"ם הלכות עבדים פרק ט </w:t>
      </w:r>
      <w:r>
        <w:rPr>
          <w:rFonts w:hint="cs"/>
          <w:rtl/>
          <w:lang w:eastAsia="en-US"/>
        </w:rPr>
        <w:t>הלכה ח</w:t>
      </w:r>
      <w:r w:rsidR="005640B6">
        <w:rPr>
          <w:rFonts w:hint="cs"/>
          <w:rtl/>
          <w:lang w:eastAsia="en-US"/>
        </w:rPr>
        <w:t xml:space="preserve"> </w:t>
      </w:r>
      <w:r w:rsidR="005640B6">
        <w:rPr>
          <w:rtl/>
          <w:lang w:eastAsia="en-US"/>
        </w:rPr>
        <w:t>–</w:t>
      </w:r>
      <w:r w:rsidR="005640B6">
        <w:rPr>
          <w:rFonts w:hint="cs"/>
          <w:rtl/>
          <w:lang w:eastAsia="en-US"/>
        </w:rPr>
        <w:t xml:space="preserve"> הקדמת המזון גם לעבד</w:t>
      </w:r>
    </w:p>
    <w:p w14:paraId="589B2918" w14:textId="77777777" w:rsidR="001507CC" w:rsidRDefault="001507CC" w:rsidP="003C305D">
      <w:pPr>
        <w:pStyle w:val="ac"/>
        <w:rPr>
          <w:rtl/>
          <w:lang w:eastAsia="en-US"/>
        </w:rPr>
      </w:pPr>
      <w:r>
        <w:rPr>
          <w:rtl/>
          <w:lang w:eastAsia="en-US"/>
        </w:rPr>
        <w:t>מותר לעבוד בעבד כנעני בפרך</w:t>
      </w:r>
      <w:r>
        <w:rPr>
          <w:rFonts w:hint="cs"/>
          <w:rtl/>
          <w:lang w:eastAsia="en-US"/>
        </w:rPr>
        <w:t>.</w:t>
      </w:r>
      <w:r>
        <w:rPr>
          <w:rStyle w:val="a5"/>
          <w:rtl/>
          <w:lang w:eastAsia="en-US"/>
        </w:rPr>
        <w:footnoteReference w:id="14"/>
      </w:r>
      <w:r>
        <w:rPr>
          <w:rtl/>
          <w:lang w:eastAsia="en-US"/>
        </w:rPr>
        <w:t xml:space="preserve"> ואף על פי שהדין כך</w:t>
      </w:r>
      <w:r>
        <w:rPr>
          <w:rFonts w:hint="cs"/>
          <w:rtl/>
          <w:lang w:eastAsia="en-US"/>
        </w:rPr>
        <w:t>,</w:t>
      </w:r>
      <w:r>
        <w:rPr>
          <w:rtl/>
          <w:lang w:eastAsia="en-US"/>
        </w:rPr>
        <w:t xml:space="preserve"> מ</w:t>
      </w:r>
      <w:r>
        <w:rPr>
          <w:rFonts w:hint="cs"/>
          <w:rtl/>
          <w:lang w:eastAsia="en-US"/>
        </w:rPr>
        <w:t>י</w:t>
      </w:r>
      <w:r>
        <w:rPr>
          <w:rtl/>
          <w:lang w:eastAsia="en-US"/>
        </w:rPr>
        <w:t>דת חסידות ודרכי חכמה שיהיה אדם רחמן ורודף צדק ולא יכביד עולו על עבדו ולא יֵצֶר לו</w:t>
      </w:r>
      <w:r w:rsidR="003C305D">
        <w:rPr>
          <w:rFonts w:hint="cs"/>
          <w:rtl/>
          <w:lang w:eastAsia="en-US"/>
        </w:rPr>
        <w:t>,</w:t>
      </w:r>
      <w:r>
        <w:rPr>
          <w:rtl/>
          <w:lang w:eastAsia="en-US"/>
        </w:rPr>
        <w:t xml:space="preserve"> ויאכילהו וישקהו מכל מאכל ומכל משתה</w:t>
      </w:r>
      <w:r w:rsidR="003C305D">
        <w:rPr>
          <w:rFonts w:hint="cs"/>
          <w:rtl/>
          <w:lang w:eastAsia="en-US"/>
        </w:rPr>
        <w:t>.</w:t>
      </w:r>
      <w:r>
        <w:rPr>
          <w:rtl/>
          <w:lang w:eastAsia="en-US"/>
        </w:rPr>
        <w:t xml:space="preserve"> חכמים הראשונים היו </w:t>
      </w:r>
      <w:proofErr w:type="spellStart"/>
      <w:r>
        <w:rPr>
          <w:rtl/>
          <w:lang w:eastAsia="en-US"/>
        </w:rPr>
        <w:t>נותנין</w:t>
      </w:r>
      <w:proofErr w:type="spellEnd"/>
      <w:r>
        <w:rPr>
          <w:rtl/>
          <w:lang w:eastAsia="en-US"/>
        </w:rPr>
        <w:t xml:space="preserve"> לעבד מכל תבשיל ותבשיל שהיו </w:t>
      </w:r>
      <w:proofErr w:type="spellStart"/>
      <w:r>
        <w:rPr>
          <w:rtl/>
          <w:lang w:eastAsia="en-US"/>
        </w:rPr>
        <w:t>אוכלין</w:t>
      </w:r>
      <w:proofErr w:type="spellEnd"/>
      <w:r>
        <w:rPr>
          <w:rtl/>
          <w:lang w:eastAsia="en-US"/>
        </w:rPr>
        <w:t xml:space="preserve">, </w:t>
      </w:r>
      <w:proofErr w:type="spellStart"/>
      <w:r>
        <w:rPr>
          <w:rtl/>
          <w:lang w:eastAsia="en-US"/>
        </w:rPr>
        <w:t>ומקדימין</w:t>
      </w:r>
      <w:proofErr w:type="spellEnd"/>
      <w:r>
        <w:rPr>
          <w:rtl/>
          <w:lang w:eastAsia="en-US"/>
        </w:rPr>
        <w:t xml:space="preserve"> מזון הבהמות והעבדים לסעודת עצמן, הרי הוא אומר</w:t>
      </w:r>
      <w:r w:rsidR="003C305D">
        <w:rPr>
          <w:rFonts w:hint="cs"/>
          <w:rtl/>
          <w:lang w:eastAsia="en-US"/>
        </w:rPr>
        <w:t>:</w:t>
      </w:r>
      <w:r>
        <w:rPr>
          <w:rtl/>
          <w:lang w:eastAsia="en-US"/>
        </w:rPr>
        <w:t xml:space="preserve"> </w:t>
      </w:r>
      <w:r w:rsidR="003C305D">
        <w:rPr>
          <w:rFonts w:hint="cs"/>
          <w:rtl/>
          <w:lang w:eastAsia="en-US"/>
        </w:rPr>
        <w:t>"</w:t>
      </w:r>
      <w:r>
        <w:rPr>
          <w:rtl/>
          <w:lang w:eastAsia="en-US"/>
        </w:rPr>
        <w:t>כעיני עבדים אל יד אדוניהם כעיני שפחה אל יד גבירתה</w:t>
      </w:r>
      <w:r w:rsidR="003C305D">
        <w:rPr>
          <w:rFonts w:hint="cs"/>
          <w:rtl/>
          <w:lang w:eastAsia="en-US"/>
        </w:rPr>
        <w:t>" (</w:t>
      </w:r>
      <w:r w:rsidR="00D53F2E">
        <w:rPr>
          <w:rFonts w:hint="cs"/>
          <w:rtl/>
          <w:lang w:eastAsia="en-US"/>
        </w:rPr>
        <w:t xml:space="preserve">תהלים </w:t>
      </w:r>
      <w:proofErr w:type="spellStart"/>
      <w:r w:rsidR="00D53F2E">
        <w:rPr>
          <w:rFonts w:hint="cs"/>
          <w:rtl/>
          <w:lang w:eastAsia="en-US"/>
        </w:rPr>
        <w:t>קכג</w:t>
      </w:r>
      <w:proofErr w:type="spellEnd"/>
      <w:r w:rsidR="00D53F2E">
        <w:rPr>
          <w:rFonts w:hint="cs"/>
          <w:rtl/>
          <w:lang w:eastAsia="en-US"/>
        </w:rPr>
        <w:t xml:space="preserve"> ב)</w:t>
      </w:r>
      <w:r w:rsidR="003C305D">
        <w:rPr>
          <w:rFonts w:hint="cs"/>
          <w:rtl/>
          <w:lang w:eastAsia="en-US"/>
        </w:rPr>
        <w:t>.</w:t>
      </w:r>
      <w:r w:rsidR="00A72C3E">
        <w:rPr>
          <w:rStyle w:val="a5"/>
          <w:rtl/>
          <w:lang w:eastAsia="en-US"/>
        </w:rPr>
        <w:footnoteReference w:id="15"/>
      </w:r>
    </w:p>
    <w:p w14:paraId="538464AC" w14:textId="77777777" w:rsidR="004C0146" w:rsidRDefault="004C0146" w:rsidP="004C0146">
      <w:pPr>
        <w:pStyle w:val="ab"/>
        <w:rPr>
          <w:rtl/>
          <w:lang w:eastAsia="en-US"/>
        </w:rPr>
      </w:pPr>
      <w:r>
        <w:rPr>
          <w:rtl/>
          <w:lang w:eastAsia="en-US"/>
        </w:rPr>
        <w:lastRenderedPageBreak/>
        <w:t>רמב"ן פרשת עקב</w:t>
      </w:r>
      <w:r w:rsidR="00777A1B">
        <w:rPr>
          <w:rFonts w:hint="cs"/>
          <w:rtl/>
          <w:lang w:eastAsia="en-US"/>
        </w:rPr>
        <w:t>, דברים יא טו</w:t>
      </w:r>
      <w:r w:rsidR="008F355B">
        <w:rPr>
          <w:rFonts w:hint="cs"/>
          <w:rtl/>
          <w:lang w:eastAsia="en-US"/>
        </w:rPr>
        <w:t xml:space="preserve"> </w:t>
      </w:r>
      <w:r w:rsidR="008F355B">
        <w:rPr>
          <w:rtl/>
          <w:lang w:eastAsia="en-US"/>
        </w:rPr>
        <w:t>–</w:t>
      </w:r>
      <w:r w:rsidR="008F355B">
        <w:rPr>
          <w:rFonts w:hint="cs"/>
          <w:rtl/>
          <w:lang w:eastAsia="en-US"/>
        </w:rPr>
        <w:t xml:space="preserve"> הבהמה והאדם מתברכים ביחד</w:t>
      </w:r>
      <w:r w:rsidR="00293665">
        <w:rPr>
          <w:rStyle w:val="a5"/>
          <w:rtl/>
          <w:lang w:eastAsia="en-US"/>
        </w:rPr>
        <w:footnoteReference w:id="16"/>
      </w:r>
      <w:r>
        <w:rPr>
          <w:rtl/>
          <w:lang w:eastAsia="en-US"/>
        </w:rPr>
        <w:t xml:space="preserve"> </w:t>
      </w:r>
    </w:p>
    <w:p w14:paraId="1916EF75" w14:textId="77777777" w:rsidR="00FE3D10" w:rsidRDefault="004C0146" w:rsidP="007511DF">
      <w:pPr>
        <w:pStyle w:val="ac"/>
        <w:rPr>
          <w:rtl/>
          <w:lang w:eastAsia="en-US"/>
        </w:rPr>
      </w:pPr>
      <w:r>
        <w:rPr>
          <w:rtl/>
          <w:lang w:eastAsia="en-US"/>
        </w:rPr>
        <w:t>ואכלת ושבעת - הרי זו ברכה אחרת, שתהא ברכה מצויה בפת שבתוך מעיך ואכלת ושבעת, לשון רש"י.</w:t>
      </w:r>
      <w:r w:rsidR="00C1782F">
        <w:rPr>
          <w:rStyle w:val="a5"/>
          <w:rtl/>
          <w:lang w:eastAsia="en-US"/>
        </w:rPr>
        <w:footnoteReference w:id="17"/>
      </w:r>
      <w:r>
        <w:rPr>
          <w:rtl/>
          <w:lang w:eastAsia="en-US"/>
        </w:rPr>
        <w:t xml:space="preserve"> ור</w:t>
      </w:r>
      <w:r w:rsidR="00777A1B">
        <w:rPr>
          <w:rFonts w:hint="cs"/>
          <w:rtl/>
          <w:lang w:eastAsia="en-US"/>
        </w:rPr>
        <w:t xml:space="preserve">בי אברהם </w:t>
      </w:r>
      <w:r>
        <w:rPr>
          <w:rtl/>
          <w:lang w:eastAsia="en-US"/>
        </w:rPr>
        <w:t>אמר</w:t>
      </w:r>
      <w:r w:rsidR="00777A1B">
        <w:rPr>
          <w:rFonts w:hint="cs"/>
          <w:rtl/>
          <w:lang w:eastAsia="en-US"/>
        </w:rPr>
        <w:t>:</w:t>
      </w:r>
      <w:r>
        <w:rPr>
          <w:rtl/>
          <w:lang w:eastAsia="en-US"/>
        </w:rPr>
        <w:t xml:space="preserve"> ואכלת ושבעת</w:t>
      </w:r>
      <w:r w:rsidR="00777A1B">
        <w:rPr>
          <w:rFonts w:hint="cs"/>
          <w:rtl/>
          <w:lang w:eastAsia="en-US"/>
        </w:rPr>
        <w:t xml:space="preserve"> - </w:t>
      </w:r>
      <w:r>
        <w:rPr>
          <w:rtl/>
          <w:lang w:eastAsia="en-US"/>
        </w:rPr>
        <w:t xml:space="preserve">שב אל דגנך </w:t>
      </w:r>
      <w:proofErr w:type="spellStart"/>
      <w:r>
        <w:rPr>
          <w:rtl/>
          <w:lang w:eastAsia="en-US"/>
        </w:rPr>
        <w:t>תירושך</w:t>
      </w:r>
      <w:proofErr w:type="spellEnd"/>
      <w:r>
        <w:rPr>
          <w:rtl/>
          <w:lang w:eastAsia="en-US"/>
        </w:rPr>
        <w:t xml:space="preserve"> ויצהרך, לא אל הקרוב שהוא עשב בשדך.</w:t>
      </w:r>
      <w:r w:rsidR="00C1782F">
        <w:rPr>
          <w:rStyle w:val="a5"/>
          <w:rtl/>
          <w:lang w:eastAsia="en-US"/>
        </w:rPr>
        <w:footnoteReference w:id="18"/>
      </w:r>
      <w:r>
        <w:rPr>
          <w:rtl/>
          <w:lang w:eastAsia="en-US"/>
        </w:rPr>
        <w:t xml:space="preserve"> והנכון בעיני שהוא שב אל </w:t>
      </w:r>
      <w:proofErr w:type="spellStart"/>
      <w:r>
        <w:rPr>
          <w:rtl/>
          <w:lang w:eastAsia="en-US"/>
        </w:rPr>
        <w:t>הכל</w:t>
      </w:r>
      <w:proofErr w:type="spellEnd"/>
      <w:r>
        <w:rPr>
          <w:rtl/>
          <w:lang w:eastAsia="en-US"/>
        </w:rPr>
        <w:t>, ואכלת ושבעת דגן ותירוש ויצהר וגם בני צאן ובקר.</w:t>
      </w:r>
      <w:r w:rsidR="00FF1BE4">
        <w:rPr>
          <w:rStyle w:val="a5"/>
          <w:rtl/>
          <w:lang w:eastAsia="en-US"/>
        </w:rPr>
        <w:footnoteReference w:id="19"/>
      </w:r>
      <w:r>
        <w:rPr>
          <w:rtl/>
          <w:lang w:eastAsia="en-US"/>
        </w:rPr>
        <w:t xml:space="preserve"> ובספרי (עקב טו) ואכלת ושבעת, כשבהמתך אוכלת </w:t>
      </w:r>
      <w:proofErr w:type="spellStart"/>
      <w:r>
        <w:rPr>
          <w:rtl/>
          <w:lang w:eastAsia="en-US"/>
        </w:rPr>
        <w:t>ושובעת</w:t>
      </w:r>
      <w:proofErr w:type="spellEnd"/>
      <w:r>
        <w:rPr>
          <w:rtl/>
          <w:lang w:eastAsia="en-US"/>
        </w:rPr>
        <w:t xml:space="preserve"> עובדת האדמה, וכן הוא אומר (משלי יד ד) ורב תבואות </w:t>
      </w:r>
      <w:proofErr w:type="spellStart"/>
      <w:r>
        <w:rPr>
          <w:rtl/>
          <w:lang w:eastAsia="en-US"/>
        </w:rPr>
        <w:t>בכח</w:t>
      </w:r>
      <w:proofErr w:type="spellEnd"/>
      <w:r>
        <w:rPr>
          <w:rtl/>
          <w:lang w:eastAsia="en-US"/>
        </w:rPr>
        <w:t xml:space="preserve"> שור</w:t>
      </w:r>
      <w:r w:rsidR="00FE3D10">
        <w:rPr>
          <w:rFonts w:hint="cs"/>
          <w:rtl/>
          <w:lang w:eastAsia="en-US"/>
        </w:rPr>
        <w:t xml:space="preserve"> </w:t>
      </w:r>
      <w:proofErr w:type="spellStart"/>
      <w:r w:rsidR="00FE3D10">
        <w:rPr>
          <w:rFonts w:hint="cs"/>
          <w:rtl/>
          <w:lang w:eastAsia="en-US"/>
        </w:rPr>
        <w:t>וכו</w:t>
      </w:r>
      <w:proofErr w:type="spellEnd"/>
      <w:r w:rsidR="00FE3D10">
        <w:rPr>
          <w:rFonts w:hint="cs"/>
          <w:rtl/>
          <w:lang w:eastAsia="en-US"/>
        </w:rPr>
        <w:t>'.</w:t>
      </w:r>
      <w:r w:rsidR="001973FB">
        <w:rPr>
          <w:rFonts w:hint="cs"/>
          <w:rtl/>
          <w:lang w:eastAsia="en-US"/>
        </w:rPr>
        <w:t xml:space="preserve"> דבר אחר: </w:t>
      </w:r>
      <w:r w:rsidR="001973FB">
        <w:rPr>
          <w:rtl/>
          <w:lang w:eastAsia="en-US"/>
        </w:rPr>
        <w:t xml:space="preserve">מן הולדות, אף על פי שאין ראיה לדבר </w:t>
      </w:r>
      <w:r w:rsidR="007511DF">
        <w:rPr>
          <w:rtl/>
          <w:lang w:eastAsia="en-US"/>
        </w:rPr>
        <w:t>זכר לדבר</w:t>
      </w:r>
      <w:r w:rsidR="007511DF">
        <w:rPr>
          <w:rFonts w:hint="cs"/>
          <w:rtl/>
          <w:lang w:eastAsia="en-US"/>
        </w:rPr>
        <w:t>,</w:t>
      </w:r>
      <w:r w:rsidR="007511DF">
        <w:rPr>
          <w:rtl/>
          <w:lang w:eastAsia="en-US"/>
        </w:rPr>
        <w:t xml:space="preserve"> שנאמר</w:t>
      </w:r>
      <w:r w:rsidR="007511DF">
        <w:rPr>
          <w:rFonts w:hint="cs"/>
          <w:rtl/>
          <w:lang w:eastAsia="en-US"/>
        </w:rPr>
        <w:t>:</w:t>
      </w:r>
      <w:r w:rsidR="007511DF">
        <w:rPr>
          <w:rtl/>
          <w:lang w:eastAsia="en-US"/>
        </w:rPr>
        <w:t xml:space="preserve"> </w:t>
      </w:r>
      <w:r w:rsidR="007511DF">
        <w:rPr>
          <w:rFonts w:hint="cs"/>
          <w:rtl/>
          <w:lang w:eastAsia="en-US"/>
        </w:rPr>
        <w:t>"</w:t>
      </w:r>
      <w:r w:rsidR="007511DF">
        <w:rPr>
          <w:rtl/>
          <w:lang w:eastAsia="en-US"/>
        </w:rPr>
        <w:t>ובאו ורננו במרום ציון ונהרו אל טוב ה' על דגן ועל תירוש ועל יצהר ועל בני צאן ובקר וגו'</w:t>
      </w:r>
      <w:r w:rsidR="007511DF">
        <w:rPr>
          <w:rFonts w:hint="cs"/>
          <w:rtl/>
          <w:lang w:eastAsia="en-US"/>
        </w:rPr>
        <w:t xml:space="preserve"> "</w:t>
      </w:r>
      <w:r w:rsidR="007511DF">
        <w:rPr>
          <w:rtl/>
          <w:lang w:eastAsia="en-US"/>
        </w:rPr>
        <w:t>, (ירמיה לא יא)</w:t>
      </w:r>
      <w:r w:rsidR="007511DF">
        <w:rPr>
          <w:rFonts w:hint="cs"/>
          <w:rtl/>
          <w:lang w:eastAsia="en-US"/>
        </w:rPr>
        <w:t>.</w:t>
      </w:r>
      <w:r w:rsidR="007511DF">
        <w:rPr>
          <w:rtl/>
          <w:lang w:eastAsia="en-US"/>
        </w:rPr>
        <w:t xml:space="preserve"> וזהו הנכון</w:t>
      </w:r>
      <w:r w:rsidR="007511DF">
        <w:rPr>
          <w:rFonts w:hint="cs"/>
          <w:rtl/>
          <w:lang w:eastAsia="en-US"/>
        </w:rPr>
        <w:t>.</w:t>
      </w:r>
      <w:r w:rsidR="00A5577E">
        <w:rPr>
          <w:rStyle w:val="a5"/>
          <w:rtl/>
          <w:lang w:eastAsia="en-US"/>
        </w:rPr>
        <w:footnoteReference w:id="20"/>
      </w:r>
    </w:p>
    <w:p w14:paraId="1FED0E3C" w14:textId="77777777" w:rsidR="00CB086F" w:rsidRDefault="00CB086F" w:rsidP="00CB086F">
      <w:pPr>
        <w:pStyle w:val="ab"/>
        <w:rPr>
          <w:rtl/>
          <w:lang w:eastAsia="en-US"/>
        </w:rPr>
      </w:pPr>
      <w:r>
        <w:rPr>
          <w:rtl/>
          <w:lang w:eastAsia="en-US"/>
        </w:rPr>
        <w:t xml:space="preserve">מסכת ברכות דף מח עמוד ב </w:t>
      </w:r>
      <w:r w:rsidR="001447E0">
        <w:rPr>
          <w:rtl/>
          <w:lang w:eastAsia="en-US"/>
        </w:rPr>
        <w:t>–</w:t>
      </w:r>
      <w:r w:rsidR="001447E0">
        <w:rPr>
          <w:rFonts w:hint="cs"/>
          <w:rtl/>
          <w:lang w:eastAsia="en-US"/>
        </w:rPr>
        <w:t xml:space="preserve"> המקור לברכת המזון</w:t>
      </w:r>
    </w:p>
    <w:p w14:paraId="6447C626" w14:textId="77777777" w:rsidR="00AD37EA" w:rsidRDefault="00CB086F" w:rsidP="00AD37EA">
      <w:pPr>
        <w:pStyle w:val="ac"/>
        <w:rPr>
          <w:rFonts w:hint="cs"/>
          <w:rtl/>
          <w:lang w:eastAsia="en-US"/>
        </w:rPr>
      </w:pPr>
      <w:r>
        <w:rPr>
          <w:rtl/>
          <w:lang w:eastAsia="en-US"/>
        </w:rPr>
        <w:t>תנו רבנן: מנין לברכת המזון מן התורה? שנאמר: ואכלת ושבעת וברכת</w:t>
      </w:r>
      <w:r>
        <w:rPr>
          <w:rFonts w:hint="cs"/>
          <w:rtl/>
          <w:lang w:eastAsia="en-US"/>
        </w:rPr>
        <w:t xml:space="preserve"> (</w:t>
      </w:r>
      <w:r>
        <w:rPr>
          <w:rtl/>
          <w:lang w:eastAsia="en-US"/>
        </w:rPr>
        <w:t>דברים ח</w:t>
      </w:r>
      <w:r w:rsidR="00AD37EA">
        <w:rPr>
          <w:rFonts w:hint="cs"/>
          <w:rtl/>
          <w:lang w:eastAsia="en-US"/>
        </w:rPr>
        <w:t xml:space="preserve"> י) </w:t>
      </w:r>
      <w:r>
        <w:rPr>
          <w:rtl/>
          <w:lang w:eastAsia="en-US"/>
        </w:rPr>
        <w:t xml:space="preserve">- זו ברכת הזן, את ה' </w:t>
      </w:r>
      <w:proofErr w:type="spellStart"/>
      <w:r>
        <w:rPr>
          <w:rtl/>
          <w:lang w:eastAsia="en-US"/>
        </w:rPr>
        <w:t>אלהיך</w:t>
      </w:r>
      <w:proofErr w:type="spellEnd"/>
      <w:r>
        <w:rPr>
          <w:rtl/>
          <w:lang w:eastAsia="en-US"/>
        </w:rPr>
        <w:t xml:space="preserve"> - זו ברכת הז</w:t>
      </w:r>
      <w:r w:rsidR="00AD37EA">
        <w:rPr>
          <w:rFonts w:hint="cs"/>
          <w:rtl/>
          <w:lang w:eastAsia="en-US"/>
        </w:rPr>
        <w:t>י</w:t>
      </w:r>
      <w:r>
        <w:rPr>
          <w:rtl/>
          <w:lang w:eastAsia="en-US"/>
        </w:rPr>
        <w:t>מון, על הארץ - זו ברכת הארץ, הטובה - זו בונה ירושלים,</w:t>
      </w:r>
      <w:r w:rsidR="00AD37EA">
        <w:rPr>
          <w:rFonts w:hint="cs"/>
          <w:rtl/>
          <w:lang w:eastAsia="en-US"/>
        </w:rPr>
        <w:t xml:space="preserve"> ... </w:t>
      </w:r>
      <w:r>
        <w:rPr>
          <w:rtl/>
          <w:lang w:eastAsia="en-US"/>
        </w:rPr>
        <w:t>אשר נתן לך - זו הטוב והמטיב. אין לי אלא לאחריו, לפניו מנין? אמרת קל וחומר, כשהוא ש</w:t>
      </w:r>
      <w:r w:rsidR="00AD37EA">
        <w:rPr>
          <w:rtl/>
          <w:lang w:eastAsia="en-US"/>
        </w:rPr>
        <w:t>ָׂ</w:t>
      </w:r>
      <w:r>
        <w:rPr>
          <w:rtl/>
          <w:lang w:eastAsia="en-US"/>
        </w:rPr>
        <w:t>ב</w:t>
      </w:r>
      <w:r w:rsidR="00AD37EA">
        <w:rPr>
          <w:rtl/>
          <w:lang w:eastAsia="en-US"/>
        </w:rPr>
        <w:t>ֵ</w:t>
      </w:r>
      <w:r>
        <w:rPr>
          <w:rtl/>
          <w:lang w:eastAsia="en-US"/>
        </w:rPr>
        <w:t>ע</w:t>
      </w:r>
      <w:r w:rsidR="00AD37EA">
        <w:rPr>
          <w:rtl/>
          <w:lang w:eastAsia="en-US"/>
        </w:rPr>
        <w:t>ַ</w:t>
      </w:r>
      <w:r>
        <w:rPr>
          <w:rtl/>
          <w:lang w:eastAsia="en-US"/>
        </w:rPr>
        <w:t xml:space="preserve"> מברך - כשהוא ר</w:t>
      </w:r>
      <w:r w:rsidR="00AD37EA">
        <w:rPr>
          <w:rtl/>
          <w:lang w:eastAsia="en-US"/>
        </w:rPr>
        <w:t>ָ</w:t>
      </w:r>
      <w:r>
        <w:rPr>
          <w:rtl/>
          <w:lang w:eastAsia="en-US"/>
        </w:rPr>
        <w:t>ע</w:t>
      </w:r>
      <w:r w:rsidR="00AD37EA">
        <w:rPr>
          <w:rtl/>
          <w:lang w:eastAsia="en-US"/>
        </w:rPr>
        <w:t>ֵ</w:t>
      </w:r>
      <w:r w:rsidR="008C68B2">
        <w:rPr>
          <w:rtl/>
          <w:lang w:eastAsia="en-US"/>
        </w:rPr>
        <w:t>ב לא כל שכן?</w:t>
      </w:r>
      <w:r w:rsidR="008C68B2">
        <w:rPr>
          <w:rStyle w:val="a5"/>
          <w:rtl/>
          <w:lang w:eastAsia="en-US"/>
        </w:rPr>
        <w:footnoteReference w:id="21"/>
      </w:r>
    </w:p>
    <w:p w14:paraId="30897C0B" w14:textId="77777777" w:rsidR="00FC0EFD" w:rsidRDefault="00FC0EFD" w:rsidP="004C0146">
      <w:pPr>
        <w:pStyle w:val="ab"/>
        <w:outlineLvl w:val="0"/>
        <w:rPr>
          <w:rFonts w:hint="cs"/>
          <w:rtl/>
          <w:lang w:eastAsia="en-US"/>
        </w:rPr>
      </w:pPr>
      <w:r>
        <w:rPr>
          <w:rtl/>
          <w:lang w:eastAsia="en-US"/>
        </w:rPr>
        <w:t>מסכת ברכות דף כ עמוד ב</w:t>
      </w:r>
      <w:r w:rsidR="001447E0">
        <w:rPr>
          <w:rFonts w:hint="cs"/>
          <w:rtl/>
          <w:lang w:eastAsia="en-US"/>
        </w:rPr>
        <w:t xml:space="preserve"> </w:t>
      </w:r>
      <w:r w:rsidR="001447E0">
        <w:rPr>
          <w:rtl/>
          <w:lang w:eastAsia="en-US"/>
        </w:rPr>
        <w:t>–</w:t>
      </w:r>
      <w:r w:rsidR="001447E0">
        <w:rPr>
          <w:rFonts w:hint="cs"/>
          <w:rtl/>
          <w:lang w:eastAsia="en-US"/>
        </w:rPr>
        <w:t xml:space="preserve"> נשיאת פנים לישראל</w:t>
      </w:r>
      <w:r>
        <w:rPr>
          <w:rtl/>
          <w:lang w:eastAsia="en-US"/>
        </w:rPr>
        <w:t xml:space="preserve"> </w:t>
      </w:r>
    </w:p>
    <w:p w14:paraId="25687C7A" w14:textId="77777777" w:rsidR="00FA3370" w:rsidRDefault="00FC0EFD" w:rsidP="008C68B2">
      <w:pPr>
        <w:pStyle w:val="ac"/>
        <w:rPr>
          <w:rtl/>
          <w:lang w:eastAsia="en-US"/>
        </w:rPr>
      </w:pPr>
      <w:r>
        <w:rPr>
          <w:rtl/>
          <w:lang w:eastAsia="en-US"/>
        </w:rPr>
        <w:t xml:space="preserve">דרש רב </w:t>
      </w:r>
      <w:proofErr w:type="spellStart"/>
      <w:r>
        <w:rPr>
          <w:rtl/>
          <w:lang w:eastAsia="en-US"/>
        </w:rPr>
        <w:t>עוירא</w:t>
      </w:r>
      <w:proofErr w:type="spellEnd"/>
      <w:r>
        <w:rPr>
          <w:rtl/>
          <w:lang w:eastAsia="en-US"/>
        </w:rPr>
        <w:t xml:space="preserve">, זמנין אמר לה משמיה דרבי אמי וזמנין אמר לה משמיה דרבי אסי: אמרו מלאכי השרת לפני </w:t>
      </w:r>
      <w:r w:rsidR="00881034">
        <w:rPr>
          <w:rtl/>
          <w:lang w:eastAsia="en-US"/>
        </w:rPr>
        <w:t>הקב"ה</w:t>
      </w:r>
      <w:r>
        <w:rPr>
          <w:rtl/>
          <w:lang w:eastAsia="en-US"/>
        </w:rPr>
        <w:t>: ר</w:t>
      </w:r>
      <w:r w:rsidR="008C68B2">
        <w:rPr>
          <w:rFonts w:hint="cs"/>
          <w:rtl/>
          <w:lang w:eastAsia="en-US"/>
        </w:rPr>
        <w:t>י</w:t>
      </w:r>
      <w:r>
        <w:rPr>
          <w:rtl/>
          <w:lang w:eastAsia="en-US"/>
        </w:rPr>
        <w:t>בונו של עולם, כתוב בתורתך</w:t>
      </w:r>
      <w:r w:rsidR="008C68B2">
        <w:rPr>
          <w:rFonts w:hint="cs"/>
          <w:rtl/>
          <w:lang w:eastAsia="en-US"/>
        </w:rPr>
        <w:t>:</w:t>
      </w:r>
      <w:r>
        <w:rPr>
          <w:rtl/>
          <w:lang w:eastAsia="en-US"/>
        </w:rPr>
        <w:t xml:space="preserve"> </w:t>
      </w:r>
      <w:r w:rsidR="008C68B2">
        <w:rPr>
          <w:rFonts w:hint="cs"/>
          <w:rtl/>
          <w:lang w:eastAsia="en-US"/>
        </w:rPr>
        <w:t>"</w:t>
      </w:r>
      <w:r>
        <w:rPr>
          <w:rtl/>
          <w:lang w:eastAsia="en-US"/>
        </w:rPr>
        <w:t xml:space="preserve">אשר לא </w:t>
      </w:r>
      <w:proofErr w:type="spellStart"/>
      <w:r>
        <w:rPr>
          <w:rtl/>
          <w:lang w:eastAsia="en-US"/>
        </w:rPr>
        <w:t>ישא</w:t>
      </w:r>
      <w:proofErr w:type="spellEnd"/>
      <w:r>
        <w:rPr>
          <w:rtl/>
          <w:lang w:eastAsia="en-US"/>
        </w:rPr>
        <w:t xml:space="preserve"> פנים ולא </w:t>
      </w:r>
      <w:proofErr w:type="spellStart"/>
      <w:r>
        <w:rPr>
          <w:rtl/>
          <w:lang w:eastAsia="en-US"/>
        </w:rPr>
        <w:t>יקח</w:t>
      </w:r>
      <w:proofErr w:type="spellEnd"/>
      <w:r>
        <w:rPr>
          <w:rtl/>
          <w:lang w:eastAsia="en-US"/>
        </w:rPr>
        <w:t xml:space="preserve"> ש</w:t>
      </w:r>
      <w:r w:rsidR="008C68B2">
        <w:rPr>
          <w:rFonts w:hint="cs"/>
          <w:rtl/>
          <w:lang w:eastAsia="en-US"/>
        </w:rPr>
        <w:t>ו</w:t>
      </w:r>
      <w:r>
        <w:rPr>
          <w:rtl/>
          <w:lang w:eastAsia="en-US"/>
        </w:rPr>
        <w:t>חד</w:t>
      </w:r>
      <w:r w:rsidR="008C68B2">
        <w:rPr>
          <w:rFonts w:hint="cs"/>
          <w:rtl/>
          <w:lang w:eastAsia="en-US"/>
        </w:rPr>
        <w:t>" (</w:t>
      </w:r>
      <w:r w:rsidR="008C68B2">
        <w:rPr>
          <w:rtl/>
          <w:lang w:eastAsia="en-US"/>
        </w:rPr>
        <w:t>דברים י</w:t>
      </w:r>
      <w:r w:rsidR="008C68B2">
        <w:rPr>
          <w:rFonts w:hint="cs"/>
          <w:rtl/>
          <w:lang w:eastAsia="en-US"/>
        </w:rPr>
        <w:t xml:space="preserve"> </w:t>
      </w:r>
      <w:proofErr w:type="spellStart"/>
      <w:r w:rsidR="008C68B2">
        <w:rPr>
          <w:rFonts w:hint="cs"/>
          <w:rtl/>
          <w:lang w:eastAsia="en-US"/>
        </w:rPr>
        <w:t>יז</w:t>
      </w:r>
      <w:proofErr w:type="spellEnd"/>
      <w:r w:rsidR="008C68B2">
        <w:rPr>
          <w:rFonts w:hint="cs"/>
          <w:rtl/>
          <w:lang w:eastAsia="en-US"/>
        </w:rPr>
        <w:t>)</w:t>
      </w:r>
      <w:r>
        <w:rPr>
          <w:rtl/>
          <w:lang w:eastAsia="en-US"/>
        </w:rPr>
        <w:t xml:space="preserve">, והלא אתה נושא פנים לישראל, דכתיב: </w:t>
      </w:r>
      <w:r w:rsidR="008C68B2">
        <w:rPr>
          <w:rFonts w:hint="cs"/>
          <w:rtl/>
          <w:lang w:eastAsia="en-US"/>
        </w:rPr>
        <w:t>"</w:t>
      </w:r>
      <w:proofErr w:type="spellStart"/>
      <w:r>
        <w:rPr>
          <w:rtl/>
          <w:lang w:eastAsia="en-US"/>
        </w:rPr>
        <w:t>ישא</w:t>
      </w:r>
      <w:proofErr w:type="spellEnd"/>
      <w:r>
        <w:rPr>
          <w:rtl/>
          <w:lang w:eastAsia="en-US"/>
        </w:rPr>
        <w:t xml:space="preserve"> ה' פניו אליך</w:t>
      </w:r>
      <w:r w:rsidR="008C68B2">
        <w:rPr>
          <w:rFonts w:hint="cs"/>
          <w:rtl/>
          <w:lang w:eastAsia="en-US"/>
        </w:rPr>
        <w:t>" (</w:t>
      </w:r>
      <w:r w:rsidR="008C68B2">
        <w:rPr>
          <w:rtl/>
          <w:lang w:eastAsia="en-US"/>
        </w:rPr>
        <w:t>במדבר ו</w:t>
      </w:r>
      <w:r w:rsidR="008C68B2">
        <w:rPr>
          <w:rFonts w:hint="cs"/>
          <w:rtl/>
          <w:lang w:eastAsia="en-US"/>
        </w:rPr>
        <w:t xml:space="preserve"> </w:t>
      </w:r>
      <w:proofErr w:type="spellStart"/>
      <w:r w:rsidR="008C68B2">
        <w:rPr>
          <w:rFonts w:hint="cs"/>
          <w:rtl/>
          <w:lang w:eastAsia="en-US"/>
        </w:rPr>
        <w:t>כו</w:t>
      </w:r>
      <w:proofErr w:type="spellEnd"/>
      <w:r w:rsidR="008C68B2">
        <w:rPr>
          <w:rFonts w:hint="cs"/>
          <w:rtl/>
          <w:lang w:eastAsia="en-US"/>
        </w:rPr>
        <w:t>)</w:t>
      </w:r>
      <w:r>
        <w:rPr>
          <w:rtl/>
          <w:lang w:eastAsia="en-US"/>
        </w:rPr>
        <w:t xml:space="preserve">. אמר להם: וכי לא אשא פנים לישראל? שכתבתי להם בתורה: </w:t>
      </w:r>
      <w:r w:rsidR="00DD3A83">
        <w:rPr>
          <w:rFonts w:hint="cs"/>
          <w:rtl/>
          <w:lang w:eastAsia="en-US"/>
        </w:rPr>
        <w:t>"</w:t>
      </w:r>
      <w:r>
        <w:rPr>
          <w:rtl/>
          <w:lang w:eastAsia="en-US"/>
        </w:rPr>
        <w:t xml:space="preserve">ואכלת ושבעת וברכת את ה' </w:t>
      </w:r>
      <w:proofErr w:type="spellStart"/>
      <w:r>
        <w:rPr>
          <w:rtl/>
          <w:lang w:eastAsia="en-US"/>
        </w:rPr>
        <w:t>אלהיך</w:t>
      </w:r>
      <w:proofErr w:type="spellEnd"/>
      <w:r w:rsidR="00DD3A83">
        <w:rPr>
          <w:rFonts w:hint="cs"/>
          <w:rtl/>
          <w:lang w:eastAsia="en-US"/>
        </w:rPr>
        <w:t>" (דברים ח י)</w:t>
      </w:r>
      <w:r>
        <w:rPr>
          <w:rtl/>
          <w:lang w:eastAsia="en-US"/>
        </w:rPr>
        <w:t>, והם מדקדקים על עצמם עד כזית ועד כביצה.</w:t>
      </w:r>
      <w:r w:rsidR="004622A3">
        <w:rPr>
          <w:rStyle w:val="a5"/>
          <w:rtl/>
          <w:lang w:eastAsia="en-US"/>
        </w:rPr>
        <w:footnoteReference w:id="22"/>
      </w:r>
    </w:p>
    <w:p w14:paraId="347C1CED" w14:textId="77777777" w:rsidR="001973FB" w:rsidRDefault="001973FB" w:rsidP="001973FB">
      <w:pPr>
        <w:pStyle w:val="ab"/>
        <w:outlineLvl w:val="0"/>
        <w:rPr>
          <w:rtl/>
          <w:lang w:eastAsia="en-US"/>
        </w:rPr>
      </w:pPr>
      <w:r>
        <w:rPr>
          <w:rtl/>
          <w:lang w:eastAsia="en-US"/>
        </w:rPr>
        <w:t xml:space="preserve">ספרי דברים פרשת עקב </w:t>
      </w:r>
      <w:proofErr w:type="spellStart"/>
      <w:r>
        <w:rPr>
          <w:rtl/>
          <w:lang w:eastAsia="en-US"/>
        </w:rPr>
        <w:t>פיסקא</w:t>
      </w:r>
      <w:proofErr w:type="spellEnd"/>
      <w:r>
        <w:rPr>
          <w:rtl/>
          <w:lang w:eastAsia="en-US"/>
        </w:rPr>
        <w:t xml:space="preserve"> מג </w:t>
      </w:r>
      <w:r w:rsidR="001447E0">
        <w:rPr>
          <w:rtl/>
          <w:lang w:eastAsia="en-US"/>
        </w:rPr>
        <w:t>–</w:t>
      </w:r>
      <w:r w:rsidR="001447E0">
        <w:rPr>
          <w:rFonts w:hint="cs"/>
          <w:rtl/>
          <w:lang w:eastAsia="en-US"/>
        </w:rPr>
        <w:t xml:space="preserve"> פן תאכל ושבעת</w:t>
      </w:r>
    </w:p>
    <w:p w14:paraId="186E8A50" w14:textId="77777777" w:rsidR="001973FB" w:rsidRDefault="004622A3" w:rsidP="0006137A">
      <w:pPr>
        <w:pStyle w:val="ac"/>
        <w:rPr>
          <w:rtl/>
          <w:lang w:eastAsia="en-US"/>
        </w:rPr>
      </w:pPr>
      <w:r>
        <w:rPr>
          <w:rFonts w:hint="cs"/>
          <w:rtl/>
          <w:lang w:eastAsia="en-US"/>
        </w:rPr>
        <w:lastRenderedPageBreak/>
        <w:t>"</w:t>
      </w:r>
      <w:r w:rsidR="001973FB">
        <w:rPr>
          <w:rtl/>
          <w:lang w:eastAsia="en-US"/>
        </w:rPr>
        <w:t>ואכלת ושבעת</w:t>
      </w:r>
      <w:r>
        <w:rPr>
          <w:rFonts w:hint="cs"/>
          <w:rtl/>
          <w:lang w:eastAsia="en-US"/>
        </w:rPr>
        <w:t xml:space="preserve"> ... </w:t>
      </w:r>
      <w:r w:rsidR="001973FB">
        <w:rPr>
          <w:rtl/>
          <w:lang w:eastAsia="en-US"/>
        </w:rPr>
        <w:t>ה</w:t>
      </w:r>
      <w:r>
        <w:rPr>
          <w:rFonts w:hint="cs"/>
          <w:rtl/>
          <w:lang w:eastAsia="en-US"/>
        </w:rPr>
        <w:t>י</w:t>
      </w:r>
      <w:r w:rsidR="001973FB">
        <w:rPr>
          <w:rtl/>
          <w:lang w:eastAsia="en-US"/>
        </w:rPr>
        <w:t>שמרו לכם פן יפתה לבבכם</w:t>
      </w:r>
      <w:r>
        <w:rPr>
          <w:rFonts w:hint="cs"/>
          <w:rtl/>
          <w:lang w:eastAsia="en-US"/>
        </w:rPr>
        <w:t>"</w:t>
      </w:r>
      <w:r w:rsidR="001973FB">
        <w:rPr>
          <w:rFonts w:hint="cs"/>
          <w:rtl/>
          <w:lang w:eastAsia="en-US"/>
        </w:rPr>
        <w:t>.</w:t>
      </w:r>
      <w:r w:rsidR="001973FB">
        <w:rPr>
          <w:rtl/>
          <w:lang w:eastAsia="en-US"/>
        </w:rPr>
        <w:t xml:space="preserve"> אמר להם</w:t>
      </w:r>
      <w:r w:rsidR="001973FB">
        <w:rPr>
          <w:rFonts w:hint="cs"/>
          <w:rtl/>
          <w:lang w:eastAsia="en-US"/>
        </w:rPr>
        <w:t>:</w:t>
      </w:r>
      <w:r w:rsidR="001973FB">
        <w:rPr>
          <w:rtl/>
          <w:lang w:eastAsia="en-US"/>
        </w:rPr>
        <w:t xml:space="preserve"> ה</w:t>
      </w:r>
      <w:r w:rsidR="001973FB">
        <w:rPr>
          <w:rFonts w:hint="cs"/>
          <w:rtl/>
          <w:lang w:eastAsia="en-US"/>
        </w:rPr>
        <w:t>י</w:t>
      </w:r>
      <w:r w:rsidR="001973FB">
        <w:rPr>
          <w:rtl/>
          <w:lang w:eastAsia="en-US"/>
        </w:rPr>
        <w:t>זהרו שמא תמרדו בַּמָקוֹם</w:t>
      </w:r>
      <w:r w:rsidR="001973FB">
        <w:rPr>
          <w:rFonts w:hint="cs"/>
          <w:rtl/>
          <w:lang w:eastAsia="en-US"/>
        </w:rPr>
        <w:t>,</w:t>
      </w:r>
      <w:r w:rsidR="001973FB">
        <w:rPr>
          <w:rtl/>
          <w:lang w:eastAsia="en-US"/>
        </w:rPr>
        <w:t xml:space="preserve"> שאין אדם מורד במקום אלא מתוך שובע</w:t>
      </w:r>
      <w:r w:rsidR="001973FB">
        <w:rPr>
          <w:rFonts w:hint="cs"/>
          <w:rtl/>
          <w:lang w:eastAsia="en-US"/>
        </w:rPr>
        <w:t>,</w:t>
      </w:r>
      <w:r w:rsidR="001973FB">
        <w:rPr>
          <w:rtl/>
          <w:lang w:eastAsia="en-US"/>
        </w:rPr>
        <w:t xml:space="preserve"> שנאמר</w:t>
      </w:r>
      <w:r w:rsidR="001973FB">
        <w:rPr>
          <w:rFonts w:hint="cs"/>
          <w:rtl/>
          <w:lang w:eastAsia="en-US"/>
        </w:rPr>
        <w:t>: "</w:t>
      </w:r>
      <w:r w:rsidR="001973FB">
        <w:rPr>
          <w:rtl/>
          <w:lang w:eastAsia="en-US"/>
        </w:rPr>
        <w:t xml:space="preserve">פן תאכל ושבעת ובתים טובים תבנה וישבת, </w:t>
      </w:r>
      <w:proofErr w:type="spellStart"/>
      <w:r w:rsidR="001973FB">
        <w:rPr>
          <w:rtl/>
          <w:lang w:eastAsia="en-US"/>
        </w:rPr>
        <w:t>ובקרך</w:t>
      </w:r>
      <w:proofErr w:type="spellEnd"/>
      <w:r w:rsidR="001973FB">
        <w:rPr>
          <w:rtl/>
          <w:lang w:eastAsia="en-US"/>
        </w:rPr>
        <w:t xml:space="preserve"> וצאנך </w:t>
      </w:r>
      <w:proofErr w:type="spellStart"/>
      <w:r w:rsidR="001973FB">
        <w:rPr>
          <w:rtl/>
          <w:lang w:eastAsia="en-US"/>
        </w:rPr>
        <w:t>ירביון</w:t>
      </w:r>
      <w:proofErr w:type="spellEnd"/>
      <w:r w:rsidR="001973FB">
        <w:rPr>
          <w:rtl/>
          <w:lang w:eastAsia="en-US"/>
        </w:rPr>
        <w:t xml:space="preserve"> וכסף וזהב ירבה לך</w:t>
      </w:r>
      <w:r w:rsidR="001973FB">
        <w:rPr>
          <w:rFonts w:hint="cs"/>
          <w:rtl/>
          <w:lang w:eastAsia="en-US"/>
        </w:rPr>
        <w:t>" (</w:t>
      </w:r>
      <w:r w:rsidR="001973FB">
        <w:rPr>
          <w:rtl/>
          <w:lang w:eastAsia="en-US"/>
        </w:rPr>
        <w:t xml:space="preserve">דברים ח </w:t>
      </w:r>
      <w:proofErr w:type="spellStart"/>
      <w:r w:rsidR="001973FB">
        <w:rPr>
          <w:rtl/>
          <w:lang w:eastAsia="en-US"/>
        </w:rPr>
        <w:t>יב</w:t>
      </w:r>
      <w:r w:rsidR="001973FB">
        <w:rPr>
          <w:rFonts w:hint="cs"/>
          <w:rtl/>
          <w:lang w:eastAsia="en-US"/>
        </w:rPr>
        <w:t>-</w:t>
      </w:r>
      <w:r w:rsidR="001973FB">
        <w:rPr>
          <w:rtl/>
          <w:lang w:eastAsia="en-US"/>
        </w:rPr>
        <w:t>יג</w:t>
      </w:r>
      <w:proofErr w:type="spellEnd"/>
      <w:r w:rsidR="001973FB">
        <w:rPr>
          <w:rFonts w:hint="cs"/>
          <w:rtl/>
          <w:lang w:eastAsia="en-US"/>
        </w:rPr>
        <w:t xml:space="preserve">). </w:t>
      </w:r>
      <w:r w:rsidR="001973FB">
        <w:rPr>
          <w:rtl/>
          <w:lang w:eastAsia="en-US"/>
        </w:rPr>
        <w:t>מהו אומר</w:t>
      </w:r>
      <w:r w:rsidR="001973FB">
        <w:rPr>
          <w:rFonts w:hint="cs"/>
          <w:rtl/>
          <w:lang w:eastAsia="en-US"/>
        </w:rPr>
        <w:t>? "</w:t>
      </w:r>
      <w:r w:rsidR="001973FB">
        <w:rPr>
          <w:rtl/>
          <w:lang w:eastAsia="en-US"/>
        </w:rPr>
        <w:t xml:space="preserve">ורם לבבך ושכחת את ה' </w:t>
      </w:r>
      <w:proofErr w:type="spellStart"/>
      <w:r w:rsidR="001973FB">
        <w:rPr>
          <w:rtl/>
          <w:lang w:eastAsia="en-US"/>
        </w:rPr>
        <w:t>אלהיך</w:t>
      </w:r>
      <w:proofErr w:type="spellEnd"/>
      <w:r w:rsidR="001973FB">
        <w:rPr>
          <w:rFonts w:hint="cs"/>
          <w:rtl/>
          <w:lang w:eastAsia="en-US"/>
        </w:rPr>
        <w:t>" (</w:t>
      </w:r>
      <w:r w:rsidR="001973FB">
        <w:rPr>
          <w:rtl/>
          <w:lang w:eastAsia="en-US"/>
        </w:rPr>
        <w:t>דברים ח יד</w:t>
      </w:r>
      <w:r w:rsidR="001973FB">
        <w:rPr>
          <w:rFonts w:hint="cs"/>
          <w:rtl/>
          <w:lang w:eastAsia="en-US"/>
        </w:rPr>
        <w:t xml:space="preserve">). </w:t>
      </w:r>
      <w:r w:rsidR="001973FB">
        <w:rPr>
          <w:rtl/>
          <w:lang w:eastAsia="en-US"/>
        </w:rPr>
        <w:t>כיוצא בו אתה אומר</w:t>
      </w:r>
      <w:r w:rsidR="001973FB">
        <w:rPr>
          <w:rFonts w:hint="cs"/>
          <w:rtl/>
          <w:lang w:eastAsia="en-US"/>
        </w:rPr>
        <w:t>:</w:t>
      </w:r>
      <w:r w:rsidR="001973FB">
        <w:rPr>
          <w:rtl/>
          <w:lang w:eastAsia="en-US"/>
        </w:rPr>
        <w:t xml:space="preserve"> </w:t>
      </w:r>
      <w:r w:rsidR="001973FB">
        <w:rPr>
          <w:rFonts w:hint="cs"/>
          <w:rtl/>
          <w:lang w:eastAsia="en-US"/>
        </w:rPr>
        <w:t>"</w:t>
      </w:r>
      <w:r w:rsidR="001973FB">
        <w:rPr>
          <w:rtl/>
          <w:lang w:eastAsia="en-US"/>
        </w:rPr>
        <w:t xml:space="preserve">כי </w:t>
      </w:r>
      <w:proofErr w:type="spellStart"/>
      <w:r w:rsidR="001973FB">
        <w:rPr>
          <w:rtl/>
          <w:lang w:eastAsia="en-US"/>
        </w:rPr>
        <w:t>אביאנו</w:t>
      </w:r>
      <w:proofErr w:type="spellEnd"/>
      <w:r w:rsidR="001973FB">
        <w:rPr>
          <w:rtl/>
          <w:lang w:eastAsia="en-US"/>
        </w:rPr>
        <w:t xml:space="preserve"> אל האדמה אשר נשבעתי לאבותיו זבת חלב ודבש</w:t>
      </w:r>
      <w:r w:rsidR="001973FB">
        <w:rPr>
          <w:rFonts w:hint="cs"/>
          <w:rtl/>
          <w:lang w:eastAsia="en-US"/>
        </w:rPr>
        <w:t>".</w:t>
      </w:r>
      <w:r w:rsidR="001973FB">
        <w:rPr>
          <w:rtl/>
          <w:lang w:eastAsia="en-US"/>
        </w:rPr>
        <w:t xml:space="preserve"> מהו אומר</w:t>
      </w:r>
      <w:r w:rsidR="001973FB">
        <w:rPr>
          <w:rFonts w:hint="cs"/>
          <w:rtl/>
          <w:lang w:eastAsia="en-US"/>
        </w:rPr>
        <w:t>? "</w:t>
      </w:r>
      <w:r w:rsidR="001973FB">
        <w:rPr>
          <w:rtl/>
          <w:lang w:eastAsia="en-US"/>
        </w:rPr>
        <w:t>ופנה אל אלהים אחרים</w:t>
      </w:r>
      <w:r w:rsidR="001973FB">
        <w:rPr>
          <w:rFonts w:hint="cs"/>
          <w:rtl/>
          <w:lang w:eastAsia="en-US"/>
        </w:rPr>
        <w:t>" (</w:t>
      </w:r>
      <w:r w:rsidR="001973FB">
        <w:rPr>
          <w:rtl/>
          <w:lang w:eastAsia="en-US"/>
        </w:rPr>
        <w:t>דברים לא כ</w:t>
      </w:r>
      <w:r w:rsidR="001973FB">
        <w:rPr>
          <w:rFonts w:hint="cs"/>
          <w:rtl/>
          <w:lang w:eastAsia="en-US"/>
        </w:rPr>
        <w:t xml:space="preserve">). </w:t>
      </w:r>
      <w:r w:rsidR="001973FB">
        <w:rPr>
          <w:rtl/>
          <w:lang w:eastAsia="en-US"/>
        </w:rPr>
        <w:t>כיוצא בו אתה אומר</w:t>
      </w:r>
      <w:r>
        <w:rPr>
          <w:rFonts w:hint="cs"/>
          <w:rtl/>
          <w:lang w:eastAsia="en-US"/>
        </w:rPr>
        <w:t>:</w:t>
      </w:r>
      <w:r w:rsidR="001973FB">
        <w:rPr>
          <w:rtl/>
          <w:lang w:eastAsia="en-US"/>
        </w:rPr>
        <w:t xml:space="preserve"> </w:t>
      </w:r>
      <w:r>
        <w:rPr>
          <w:rFonts w:hint="cs"/>
          <w:rtl/>
          <w:lang w:eastAsia="en-US"/>
        </w:rPr>
        <w:t>"</w:t>
      </w:r>
      <w:r w:rsidR="001973FB">
        <w:rPr>
          <w:rtl/>
          <w:lang w:eastAsia="en-US"/>
        </w:rPr>
        <w:t>וישב העם לאכול ושתה</w:t>
      </w:r>
      <w:r>
        <w:rPr>
          <w:rFonts w:hint="cs"/>
          <w:rtl/>
          <w:lang w:eastAsia="en-US"/>
        </w:rPr>
        <w:t>" (</w:t>
      </w:r>
      <w:r>
        <w:rPr>
          <w:rtl/>
          <w:lang w:eastAsia="en-US"/>
        </w:rPr>
        <w:t>שמות לב ו</w:t>
      </w:r>
      <w:r>
        <w:rPr>
          <w:rFonts w:hint="cs"/>
          <w:rtl/>
          <w:lang w:eastAsia="en-US"/>
        </w:rPr>
        <w:t>),</w:t>
      </w:r>
      <w:r>
        <w:rPr>
          <w:rtl/>
          <w:lang w:eastAsia="en-US"/>
        </w:rPr>
        <w:t xml:space="preserve"> </w:t>
      </w:r>
      <w:r w:rsidR="001973FB">
        <w:rPr>
          <w:rtl/>
          <w:lang w:eastAsia="en-US"/>
        </w:rPr>
        <w:t>מהו אומר</w:t>
      </w:r>
      <w:r>
        <w:rPr>
          <w:rFonts w:hint="cs"/>
          <w:rtl/>
          <w:lang w:eastAsia="en-US"/>
        </w:rPr>
        <w:t>?</w:t>
      </w:r>
      <w:r w:rsidR="001973FB">
        <w:rPr>
          <w:rtl/>
          <w:lang w:eastAsia="en-US"/>
        </w:rPr>
        <w:t xml:space="preserve"> </w:t>
      </w:r>
      <w:r>
        <w:rPr>
          <w:rFonts w:hint="cs"/>
          <w:rtl/>
          <w:lang w:eastAsia="en-US"/>
        </w:rPr>
        <w:t>"</w:t>
      </w:r>
      <w:r w:rsidR="001973FB">
        <w:rPr>
          <w:rtl/>
          <w:lang w:eastAsia="en-US"/>
        </w:rPr>
        <w:t>עשו להם עגל מסכה</w:t>
      </w:r>
      <w:r>
        <w:rPr>
          <w:rFonts w:hint="cs"/>
          <w:rtl/>
          <w:lang w:eastAsia="en-US"/>
        </w:rPr>
        <w:t>" (</w:t>
      </w:r>
      <w:r>
        <w:rPr>
          <w:rtl/>
          <w:lang w:eastAsia="en-US"/>
        </w:rPr>
        <w:t>שמות לב ח</w:t>
      </w:r>
      <w:r>
        <w:rPr>
          <w:rFonts w:hint="cs"/>
          <w:rtl/>
          <w:lang w:eastAsia="en-US"/>
        </w:rPr>
        <w:t xml:space="preserve">). </w:t>
      </w:r>
      <w:r w:rsidR="001973FB">
        <w:rPr>
          <w:rtl/>
          <w:lang w:eastAsia="en-US"/>
        </w:rPr>
        <w:t>וכן אתה מוצא באנשי דור המבול שלא מרדו במקום אלא מתוך שובע</w:t>
      </w:r>
      <w:r>
        <w:rPr>
          <w:rFonts w:hint="cs"/>
          <w:rtl/>
          <w:lang w:eastAsia="en-US"/>
        </w:rPr>
        <w:t>.</w:t>
      </w:r>
      <w:r w:rsidR="001973FB">
        <w:rPr>
          <w:rtl/>
          <w:lang w:eastAsia="en-US"/>
        </w:rPr>
        <w:t xml:space="preserve"> מה נאמר בהם</w:t>
      </w:r>
      <w:r>
        <w:rPr>
          <w:rFonts w:hint="cs"/>
          <w:rtl/>
          <w:lang w:eastAsia="en-US"/>
        </w:rPr>
        <w:t>:</w:t>
      </w:r>
      <w:r w:rsidR="001973FB">
        <w:rPr>
          <w:rtl/>
          <w:lang w:eastAsia="en-US"/>
        </w:rPr>
        <w:t xml:space="preserve"> </w:t>
      </w:r>
      <w:r>
        <w:rPr>
          <w:rFonts w:hint="cs"/>
          <w:rtl/>
          <w:lang w:eastAsia="en-US"/>
        </w:rPr>
        <w:t>"</w:t>
      </w:r>
      <w:r w:rsidR="001973FB">
        <w:rPr>
          <w:rtl/>
          <w:lang w:eastAsia="en-US"/>
        </w:rPr>
        <w:t xml:space="preserve">בתיהם שלום מפחד וכו' שורו עבר וגו' ישלחו כצאן </w:t>
      </w:r>
      <w:proofErr w:type="spellStart"/>
      <w:r w:rsidR="001973FB">
        <w:rPr>
          <w:rtl/>
          <w:lang w:eastAsia="en-US"/>
        </w:rPr>
        <w:t>עויליהם</w:t>
      </w:r>
      <w:proofErr w:type="spellEnd"/>
      <w:r w:rsidR="001973FB">
        <w:rPr>
          <w:rtl/>
          <w:lang w:eastAsia="en-US"/>
        </w:rPr>
        <w:t xml:space="preserve"> וגו' יבלו בטוב ימיהם וגו'</w:t>
      </w:r>
      <w:r>
        <w:rPr>
          <w:rFonts w:hint="cs"/>
          <w:rtl/>
          <w:lang w:eastAsia="en-US"/>
        </w:rPr>
        <w:t xml:space="preserve"> " (</w:t>
      </w:r>
      <w:r>
        <w:rPr>
          <w:rtl/>
          <w:lang w:eastAsia="en-US"/>
        </w:rPr>
        <w:t xml:space="preserve">איוב </w:t>
      </w:r>
      <w:proofErr w:type="spellStart"/>
      <w:r>
        <w:rPr>
          <w:rtl/>
          <w:lang w:eastAsia="en-US"/>
        </w:rPr>
        <w:t>כא</w:t>
      </w:r>
      <w:proofErr w:type="spellEnd"/>
      <w:r>
        <w:rPr>
          <w:rtl/>
          <w:lang w:eastAsia="en-US"/>
        </w:rPr>
        <w:t xml:space="preserve"> ט – </w:t>
      </w:r>
      <w:proofErr w:type="spellStart"/>
      <w:r>
        <w:rPr>
          <w:rtl/>
          <w:lang w:eastAsia="en-US"/>
        </w:rPr>
        <w:t>יג</w:t>
      </w:r>
      <w:proofErr w:type="spellEnd"/>
      <w:r>
        <w:rPr>
          <w:rFonts w:hint="cs"/>
          <w:rtl/>
          <w:lang w:eastAsia="en-US"/>
        </w:rPr>
        <w:t xml:space="preserve">), </w:t>
      </w:r>
      <w:r w:rsidR="001973FB">
        <w:rPr>
          <w:rtl/>
          <w:lang w:eastAsia="en-US"/>
        </w:rPr>
        <w:t>היא גרמה להם</w:t>
      </w:r>
      <w:r>
        <w:rPr>
          <w:rFonts w:hint="cs"/>
          <w:rtl/>
          <w:lang w:eastAsia="en-US"/>
        </w:rPr>
        <w:t>:</w:t>
      </w:r>
      <w:r w:rsidR="001973FB">
        <w:rPr>
          <w:rtl/>
          <w:lang w:eastAsia="en-US"/>
        </w:rPr>
        <w:t xml:space="preserve"> </w:t>
      </w:r>
      <w:r>
        <w:rPr>
          <w:rFonts w:hint="cs"/>
          <w:rtl/>
          <w:lang w:eastAsia="en-US"/>
        </w:rPr>
        <w:t>"</w:t>
      </w:r>
      <w:r w:rsidR="001973FB">
        <w:rPr>
          <w:rtl/>
          <w:lang w:eastAsia="en-US"/>
        </w:rPr>
        <w:t xml:space="preserve">ויאמרו לאל סור ממנו, מה שדי כי </w:t>
      </w:r>
      <w:proofErr w:type="spellStart"/>
      <w:r w:rsidR="001973FB">
        <w:rPr>
          <w:rtl/>
          <w:lang w:eastAsia="en-US"/>
        </w:rPr>
        <w:t>נעבדנו</w:t>
      </w:r>
      <w:proofErr w:type="spellEnd"/>
      <w:r w:rsidR="001973FB">
        <w:rPr>
          <w:rtl/>
          <w:lang w:eastAsia="en-US"/>
        </w:rPr>
        <w:t xml:space="preserve"> וגו'</w:t>
      </w:r>
      <w:r>
        <w:rPr>
          <w:rFonts w:hint="cs"/>
          <w:rtl/>
          <w:lang w:eastAsia="en-US"/>
        </w:rPr>
        <w:t xml:space="preserve"> " (</w:t>
      </w:r>
      <w:r>
        <w:rPr>
          <w:rtl/>
          <w:lang w:eastAsia="en-US"/>
        </w:rPr>
        <w:t xml:space="preserve">איוב </w:t>
      </w:r>
      <w:proofErr w:type="spellStart"/>
      <w:r>
        <w:rPr>
          <w:rtl/>
          <w:lang w:eastAsia="en-US"/>
        </w:rPr>
        <w:t>כא</w:t>
      </w:r>
      <w:proofErr w:type="spellEnd"/>
      <w:r>
        <w:rPr>
          <w:rtl/>
          <w:lang w:eastAsia="en-US"/>
        </w:rPr>
        <w:t xml:space="preserve"> יד – טו</w:t>
      </w:r>
      <w:r>
        <w:rPr>
          <w:rFonts w:hint="cs"/>
          <w:rtl/>
          <w:lang w:eastAsia="en-US"/>
        </w:rPr>
        <w:t xml:space="preserve">). </w:t>
      </w:r>
      <w:r w:rsidR="001973FB">
        <w:rPr>
          <w:rtl/>
          <w:lang w:eastAsia="en-US"/>
        </w:rPr>
        <w:t>אמרו</w:t>
      </w:r>
      <w:r>
        <w:rPr>
          <w:rFonts w:hint="cs"/>
          <w:rtl/>
          <w:lang w:eastAsia="en-US"/>
        </w:rPr>
        <w:t>:</w:t>
      </w:r>
      <w:r w:rsidR="001973FB">
        <w:rPr>
          <w:rtl/>
          <w:lang w:eastAsia="en-US"/>
        </w:rPr>
        <w:t xml:space="preserve"> טפה אחת של גשמים היא אין אנו צריכים לו</w:t>
      </w:r>
      <w:r>
        <w:rPr>
          <w:rFonts w:hint="cs"/>
          <w:rtl/>
          <w:lang w:eastAsia="en-US"/>
        </w:rPr>
        <w:t>: "</w:t>
      </w:r>
      <w:r w:rsidR="001973FB">
        <w:rPr>
          <w:rtl/>
          <w:lang w:eastAsia="en-US"/>
        </w:rPr>
        <w:t>ואיד יעלה מן הארץ</w:t>
      </w:r>
      <w:r>
        <w:rPr>
          <w:rFonts w:hint="cs"/>
          <w:rtl/>
          <w:lang w:eastAsia="en-US"/>
        </w:rPr>
        <w:t>" (</w:t>
      </w:r>
      <w:r>
        <w:rPr>
          <w:rtl/>
          <w:lang w:eastAsia="en-US"/>
        </w:rPr>
        <w:t>בראשית ב ו</w:t>
      </w:r>
      <w:r>
        <w:rPr>
          <w:rFonts w:hint="cs"/>
          <w:rtl/>
          <w:lang w:eastAsia="en-US"/>
        </w:rPr>
        <w:t>)</w:t>
      </w:r>
      <w:r w:rsidR="0006137A">
        <w:rPr>
          <w:rFonts w:hint="cs"/>
          <w:rtl/>
          <w:lang w:eastAsia="en-US"/>
        </w:rPr>
        <w:t>.</w:t>
      </w:r>
      <w:r w:rsidR="0006137A">
        <w:rPr>
          <w:rStyle w:val="a5"/>
          <w:rtl/>
          <w:lang w:eastAsia="en-US"/>
        </w:rPr>
        <w:footnoteReference w:id="23"/>
      </w:r>
    </w:p>
    <w:p w14:paraId="63BCED36" w14:textId="77777777" w:rsidR="0033673C" w:rsidRDefault="00C90C55" w:rsidP="0033673C">
      <w:pPr>
        <w:pStyle w:val="ad"/>
        <w:spacing w:before="240" w:line="260" w:lineRule="atLeast"/>
        <w:outlineLvl w:val="0"/>
        <w:rPr>
          <w:rFonts w:hint="cs"/>
          <w:rtl/>
        </w:rPr>
      </w:pPr>
      <w:r w:rsidRPr="00E47CB9">
        <w:rPr>
          <w:rtl/>
        </w:rPr>
        <w:t xml:space="preserve">שבת שלום </w:t>
      </w:r>
    </w:p>
    <w:p w14:paraId="61E51BC3" w14:textId="77777777" w:rsidR="00290165" w:rsidRDefault="00C90C55" w:rsidP="0033673C">
      <w:pPr>
        <w:pStyle w:val="ad"/>
        <w:spacing w:line="260" w:lineRule="atLeast"/>
        <w:outlineLvl w:val="0"/>
        <w:rPr>
          <w:rtl/>
        </w:rPr>
      </w:pPr>
      <w:r w:rsidRPr="00E47CB9">
        <w:rPr>
          <w:rtl/>
        </w:rPr>
        <w:t>מחלקי המים</w:t>
      </w:r>
    </w:p>
    <w:p w14:paraId="2D66FE4E" w14:textId="77777777" w:rsidR="00046554" w:rsidRPr="00046554" w:rsidRDefault="001447E0" w:rsidP="003B3479">
      <w:pPr>
        <w:pStyle w:val="ad"/>
        <w:spacing w:before="120"/>
        <w:outlineLvl w:val="0"/>
        <w:rPr>
          <w:b w:val="0"/>
          <w:bCs w:val="0"/>
          <w:szCs w:val="22"/>
          <w:rtl/>
        </w:rPr>
      </w:pPr>
      <w:r w:rsidRPr="003B3479">
        <w:rPr>
          <w:rFonts w:hint="cs"/>
          <w:szCs w:val="22"/>
          <w:rtl/>
        </w:rPr>
        <w:t xml:space="preserve">מים אחרונים: </w:t>
      </w:r>
      <w:r w:rsidR="003B3479" w:rsidRPr="003B3479">
        <w:rPr>
          <w:rFonts w:hint="cs"/>
          <w:b w:val="0"/>
          <w:bCs w:val="0"/>
          <w:szCs w:val="22"/>
          <w:rtl/>
        </w:rPr>
        <w:t xml:space="preserve">אפריון </w:t>
      </w:r>
      <w:proofErr w:type="spellStart"/>
      <w:r w:rsidR="003B3479" w:rsidRPr="003B3479">
        <w:rPr>
          <w:rFonts w:hint="cs"/>
          <w:b w:val="0"/>
          <w:bCs w:val="0"/>
          <w:szCs w:val="22"/>
          <w:rtl/>
        </w:rPr>
        <w:t>נמטייה</w:t>
      </w:r>
      <w:proofErr w:type="spellEnd"/>
      <w:r w:rsidR="003B3479">
        <w:rPr>
          <w:rStyle w:val="a5"/>
          <w:b w:val="0"/>
          <w:bCs w:val="0"/>
          <w:szCs w:val="22"/>
          <w:rtl/>
        </w:rPr>
        <w:footnoteReference w:id="24"/>
      </w:r>
      <w:r w:rsidR="003B3479" w:rsidRPr="003B3479">
        <w:rPr>
          <w:rFonts w:hint="cs"/>
          <w:b w:val="0"/>
          <w:bCs w:val="0"/>
          <w:szCs w:val="22"/>
          <w:rtl/>
        </w:rPr>
        <w:t xml:space="preserve"> למדרש </w:t>
      </w:r>
      <w:r w:rsidR="003B3479">
        <w:rPr>
          <w:rFonts w:hint="cs"/>
          <w:b w:val="0"/>
          <w:bCs w:val="0"/>
          <w:szCs w:val="22"/>
          <w:rtl/>
        </w:rPr>
        <w:t xml:space="preserve">תנאים </w:t>
      </w:r>
      <w:r w:rsidR="003B3479" w:rsidRPr="003B3479">
        <w:rPr>
          <w:rFonts w:hint="cs"/>
          <w:b w:val="0"/>
          <w:bCs w:val="0"/>
          <w:szCs w:val="22"/>
          <w:rtl/>
        </w:rPr>
        <w:t>ספרי דברים</w:t>
      </w:r>
      <w:r w:rsidR="003B3479">
        <w:rPr>
          <w:rFonts w:hint="cs"/>
          <w:szCs w:val="22"/>
          <w:rtl/>
        </w:rPr>
        <w:t xml:space="preserve"> </w:t>
      </w:r>
      <w:r w:rsidR="003B3479" w:rsidRPr="00046554">
        <w:rPr>
          <w:rFonts w:hint="cs"/>
          <w:b w:val="0"/>
          <w:bCs w:val="0"/>
          <w:szCs w:val="22"/>
          <w:rtl/>
        </w:rPr>
        <w:t>המלווה נאמנה את ספר דברים וממנו שאבנו לדף ולדפים רבים אחרים. רא</w:t>
      </w:r>
      <w:r w:rsidR="00046554" w:rsidRPr="00046554">
        <w:rPr>
          <w:rFonts w:hint="cs"/>
          <w:b w:val="0"/>
          <w:bCs w:val="0"/>
          <w:szCs w:val="22"/>
          <w:rtl/>
        </w:rPr>
        <w:t>ו</w:t>
      </w:r>
      <w:r w:rsidR="003B3479" w:rsidRPr="00046554">
        <w:rPr>
          <w:rFonts w:hint="cs"/>
          <w:b w:val="0"/>
          <w:bCs w:val="0"/>
          <w:szCs w:val="22"/>
          <w:rtl/>
        </w:rPr>
        <w:t xml:space="preserve"> </w:t>
      </w:r>
      <w:hyperlink r:id="rId8" w:history="1">
        <w:r w:rsidR="003B3479" w:rsidRPr="003520B1">
          <w:rPr>
            <w:rStyle w:val="Hyperlink"/>
            <w:rFonts w:hint="cs"/>
            <w:b w:val="0"/>
            <w:bCs w:val="0"/>
            <w:szCs w:val="22"/>
            <w:rtl/>
          </w:rPr>
          <w:t>סקירה כללית כאן</w:t>
        </w:r>
      </w:hyperlink>
      <w:r w:rsidR="003B3479" w:rsidRPr="00046554">
        <w:rPr>
          <w:rFonts w:hint="cs"/>
          <w:b w:val="0"/>
          <w:bCs w:val="0"/>
          <w:szCs w:val="22"/>
          <w:rtl/>
        </w:rPr>
        <w:t xml:space="preserve">. וראו </w:t>
      </w:r>
      <w:r w:rsidR="00046554">
        <w:rPr>
          <w:rFonts w:hint="cs"/>
          <w:b w:val="0"/>
          <w:bCs w:val="0"/>
          <w:szCs w:val="22"/>
          <w:rtl/>
        </w:rPr>
        <w:t xml:space="preserve">מתוך </w:t>
      </w:r>
      <w:r w:rsidR="00046554" w:rsidRPr="00046554">
        <w:rPr>
          <w:rFonts w:hint="cs"/>
          <w:b w:val="0"/>
          <w:bCs w:val="0"/>
          <w:szCs w:val="22"/>
          <w:rtl/>
        </w:rPr>
        <w:t>ההקדמה למהדורת הורביץ-פינקלשטיין ממנה כולנו שואבים:</w:t>
      </w:r>
    </w:p>
    <w:p w14:paraId="6336B07A" w14:textId="77777777" w:rsidR="001447E0" w:rsidRPr="00046554" w:rsidRDefault="00046554" w:rsidP="003B3479">
      <w:pPr>
        <w:pStyle w:val="ad"/>
        <w:spacing w:before="120"/>
        <w:outlineLvl w:val="0"/>
        <w:rPr>
          <w:b w:val="0"/>
          <w:bCs w:val="0"/>
          <w:szCs w:val="22"/>
          <w:rtl/>
        </w:rPr>
      </w:pPr>
      <w:r>
        <w:rPr>
          <w:rFonts w:hint="cs"/>
          <w:b w:val="0"/>
          <w:bCs w:val="0"/>
          <w:szCs w:val="22"/>
          <w:rtl/>
        </w:rPr>
        <w:t>כמעט שלושים שנה עברו מזמן הופעת הוצאה זו של ספרי דברים.</w:t>
      </w:r>
      <w:r>
        <w:rPr>
          <w:rStyle w:val="a5"/>
          <w:b w:val="0"/>
          <w:bCs w:val="0"/>
          <w:szCs w:val="22"/>
          <w:rtl/>
        </w:rPr>
        <w:footnoteReference w:id="25"/>
      </w:r>
      <w:r w:rsidR="00971645">
        <w:rPr>
          <w:rFonts w:hint="cs"/>
          <w:b w:val="0"/>
          <w:bCs w:val="0"/>
          <w:szCs w:val="22"/>
          <w:rtl/>
        </w:rPr>
        <w:t xml:space="preserve"> רק ע"י אומץ לבם של העומדים בראש קהילת ישראל בגרמניה, זכה הספר להופיע בדפוס, וההדפסה נגמרה חודש ימים אחרי פרוץ המלחמה העולמית </w:t>
      </w:r>
      <w:proofErr w:type="spellStart"/>
      <w:r w:rsidR="00971645">
        <w:rPr>
          <w:rFonts w:hint="cs"/>
          <w:b w:val="0"/>
          <w:bCs w:val="0"/>
          <w:szCs w:val="22"/>
          <w:rtl/>
        </w:rPr>
        <w:t>השניה</w:t>
      </w:r>
      <w:proofErr w:type="spellEnd"/>
      <w:r w:rsidR="00971645">
        <w:rPr>
          <w:rFonts w:hint="cs"/>
          <w:b w:val="0"/>
          <w:bCs w:val="0"/>
          <w:szCs w:val="22"/>
          <w:rtl/>
        </w:rPr>
        <w:t>. למרות כל סבלותיהם הקשות של אחינו בגרמניה בימים ההם והטרדות שעברו עליהם, השתדלו לגמור את ההדפסה.</w:t>
      </w:r>
      <w:r w:rsidR="00720EAD">
        <w:rPr>
          <w:rFonts w:hint="cs"/>
          <w:b w:val="0"/>
          <w:bCs w:val="0"/>
          <w:szCs w:val="22"/>
          <w:rtl/>
        </w:rPr>
        <w:t xml:space="preserve"> יש לתמוה על אומץ לבם בתנאים האמורים, ועל </w:t>
      </w:r>
      <w:proofErr w:type="spellStart"/>
      <w:r w:rsidR="00720EAD">
        <w:rPr>
          <w:rFonts w:hint="cs"/>
          <w:b w:val="0"/>
          <w:bCs w:val="0"/>
          <w:szCs w:val="22"/>
          <w:rtl/>
        </w:rPr>
        <w:t>כח</w:t>
      </w:r>
      <w:proofErr w:type="spellEnd"/>
      <w:r w:rsidR="00720EAD">
        <w:rPr>
          <w:rFonts w:hint="cs"/>
          <w:b w:val="0"/>
          <w:bCs w:val="0"/>
          <w:szCs w:val="22"/>
          <w:rtl/>
        </w:rPr>
        <w:t xml:space="preserve"> רצונם האדיר, וכן על אהבתם לתורה ולחכמה שהביאו אותם לידי החלטה לגמור בכל אופן את הדפסת הספר. טפסים אחדים נשלחו לארץ ישראל וגם לארצות אחרות. ברם רובם נשארו בגרמניה וכנראה נאבדו בימי המלחמה ולא נשאר זכר מהם.</w:t>
      </w:r>
    </w:p>
    <w:sectPr w:rsidR="001447E0" w:rsidRPr="00046554" w:rsidSect="00EE0E6E">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6B4F" w14:textId="77777777" w:rsidR="00A50C2B" w:rsidRDefault="00A50C2B">
      <w:r>
        <w:separator/>
      </w:r>
    </w:p>
  </w:endnote>
  <w:endnote w:type="continuationSeparator" w:id="0">
    <w:p w14:paraId="244EF43F" w14:textId="77777777" w:rsidR="00A50C2B" w:rsidRDefault="00A5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4483" w14:textId="77777777" w:rsidR="003520B1" w:rsidRDefault="003520B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3B54" w14:textId="77777777" w:rsidR="0062483F" w:rsidRPr="00F8747C" w:rsidRDefault="0062483F" w:rsidP="0021633A">
    <w:pPr>
      <w:pStyle w:val="a8"/>
      <w:jc w:val="right"/>
    </w:pPr>
    <w:r w:rsidRPr="00F8747C">
      <w:rPr>
        <w:rStyle w:val="af0"/>
        <w:rFonts w:hint="cs"/>
        <w:rtl/>
      </w:rPr>
      <w:t xml:space="preserve">עמ' </w:t>
    </w:r>
    <w:r w:rsidR="00A43D4B" w:rsidRPr="00F8747C">
      <w:rPr>
        <w:rStyle w:val="af0"/>
      </w:rPr>
      <w:fldChar w:fldCharType="begin"/>
    </w:r>
    <w:r w:rsidRPr="00F8747C">
      <w:rPr>
        <w:rStyle w:val="af0"/>
      </w:rPr>
      <w:instrText xml:space="preserve"> PAGE </w:instrText>
    </w:r>
    <w:r w:rsidR="00A43D4B" w:rsidRPr="00F8747C">
      <w:rPr>
        <w:rStyle w:val="af0"/>
      </w:rPr>
      <w:fldChar w:fldCharType="separate"/>
    </w:r>
    <w:r w:rsidR="007511DF">
      <w:rPr>
        <w:rStyle w:val="af0"/>
        <w:noProof/>
        <w:rtl/>
      </w:rPr>
      <w:t>3</w:t>
    </w:r>
    <w:r w:rsidR="00A43D4B" w:rsidRPr="00F8747C">
      <w:rPr>
        <w:rStyle w:val="af0"/>
      </w:rPr>
      <w:fldChar w:fldCharType="end"/>
    </w:r>
    <w:r w:rsidRPr="00F8747C">
      <w:rPr>
        <w:rStyle w:val="af0"/>
        <w:rFonts w:hint="cs"/>
        <w:rtl/>
      </w:rPr>
      <w:t xml:space="preserve"> מתוך </w:t>
    </w:r>
    <w:r w:rsidR="00A43D4B" w:rsidRPr="00F8747C">
      <w:rPr>
        <w:rStyle w:val="af0"/>
      </w:rPr>
      <w:fldChar w:fldCharType="begin"/>
    </w:r>
    <w:r w:rsidRPr="00F8747C">
      <w:rPr>
        <w:rStyle w:val="af0"/>
      </w:rPr>
      <w:instrText xml:space="preserve"> NUMPAGES </w:instrText>
    </w:r>
    <w:r w:rsidR="00A43D4B" w:rsidRPr="00F8747C">
      <w:rPr>
        <w:rStyle w:val="af0"/>
      </w:rPr>
      <w:fldChar w:fldCharType="separate"/>
    </w:r>
    <w:r w:rsidR="007511DF">
      <w:rPr>
        <w:rStyle w:val="af0"/>
        <w:noProof/>
        <w:rtl/>
      </w:rPr>
      <w:t>4</w:t>
    </w:r>
    <w:r w:rsidR="00A43D4B" w:rsidRPr="00F8747C">
      <w:rPr>
        <w:rStyle w:val="af0"/>
      </w:rPr>
      <w:fldChar w:fldCharType="end"/>
    </w:r>
  </w:p>
  <w:p w14:paraId="755EF5C1" w14:textId="77777777" w:rsidR="0062483F" w:rsidRDefault="0062483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3A35" w14:textId="77777777" w:rsidR="003520B1" w:rsidRDefault="003520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4175" w14:textId="77777777" w:rsidR="00A50C2B" w:rsidRDefault="00A50C2B">
      <w:pPr>
        <w:rPr>
          <w:lang w:eastAsia="en-US"/>
        </w:rPr>
      </w:pPr>
      <w:r>
        <w:separator/>
      </w:r>
    </w:p>
  </w:footnote>
  <w:footnote w:type="continuationSeparator" w:id="0">
    <w:p w14:paraId="0E32815B" w14:textId="77777777" w:rsidR="00A50C2B" w:rsidRDefault="00A50C2B">
      <w:r>
        <w:continuationSeparator/>
      </w:r>
    </w:p>
  </w:footnote>
  <w:footnote w:id="1">
    <w:p w14:paraId="6424198B" w14:textId="77777777" w:rsidR="00BA74E1" w:rsidRDefault="00BA74E1" w:rsidP="00BA74E1">
      <w:pPr>
        <w:pStyle w:val="a3"/>
        <w:rPr>
          <w:rtl/>
        </w:rPr>
      </w:pPr>
      <w:r>
        <w:rPr>
          <w:rStyle w:val="a5"/>
        </w:rPr>
        <w:footnoteRef/>
      </w:r>
      <w:r>
        <w:rPr>
          <w:rtl/>
        </w:rPr>
        <w:t xml:space="preserve"> </w:t>
      </w:r>
      <w:r>
        <w:rPr>
          <w:rFonts w:hint="cs"/>
          <w:rtl/>
        </w:rPr>
        <w:t>מחד גיסא פסוק זה חותם את ברכת הארץ שבפסוקים שלפניו: "</w:t>
      </w:r>
      <w:r>
        <w:rPr>
          <w:rtl/>
        </w:rPr>
        <w:t xml:space="preserve">כִּי ה' </w:t>
      </w:r>
      <w:proofErr w:type="spellStart"/>
      <w:r>
        <w:rPr>
          <w:rtl/>
        </w:rPr>
        <w:t>אֱלֹהֶיך</w:t>
      </w:r>
      <w:proofErr w:type="spellEnd"/>
      <w:r>
        <w:rPr>
          <w:rtl/>
        </w:rPr>
        <w:t xml:space="preserve">ָ מְבִיאֲךָ אֶל אֶרֶץ טוֹבָה אֶרֶץ נַחֲלֵי מָיִם עֲיָנֹת </w:t>
      </w:r>
      <w:proofErr w:type="spellStart"/>
      <w:r>
        <w:rPr>
          <w:rtl/>
        </w:rPr>
        <w:t>וּתְהֹמֹת</w:t>
      </w:r>
      <w:proofErr w:type="spellEnd"/>
      <w:r>
        <w:rPr>
          <w:rtl/>
        </w:rPr>
        <w:t xml:space="preserve"> יֹצְאִים בַּבִּקְעָה וּבָהָר:</w:t>
      </w:r>
      <w:r>
        <w:rPr>
          <w:rFonts w:hint="cs"/>
          <w:rtl/>
        </w:rPr>
        <w:t xml:space="preserve"> </w:t>
      </w:r>
      <w:r>
        <w:rPr>
          <w:rtl/>
        </w:rPr>
        <w:t xml:space="preserve">אֶרֶץ </w:t>
      </w:r>
      <w:proofErr w:type="spellStart"/>
      <w:r>
        <w:rPr>
          <w:rtl/>
        </w:rPr>
        <w:t>חִטָּה</w:t>
      </w:r>
      <w:proofErr w:type="spellEnd"/>
      <w:r>
        <w:rPr>
          <w:rtl/>
        </w:rPr>
        <w:t xml:space="preserve"> וּשְׂעֹרָה וְגֶפֶן וּתְאֵנָה וְרִמּוֹן אֶרֶץ זֵית שֶׁמֶן וּדְבָשׁ:</w:t>
      </w:r>
      <w:r>
        <w:rPr>
          <w:rFonts w:hint="cs"/>
          <w:rtl/>
        </w:rPr>
        <w:t xml:space="preserve"> </w:t>
      </w:r>
      <w:r>
        <w:rPr>
          <w:rtl/>
        </w:rPr>
        <w:t>אֶרֶץ אֲשֶׁר לֹא בְמִסְכֵּנֻת תֹּאכַל בָּהּ לֶחֶם לֹא תֶחְסַר כֹּל בָּהּ</w:t>
      </w:r>
      <w:r>
        <w:rPr>
          <w:rFonts w:hint="cs"/>
          <w:rtl/>
        </w:rPr>
        <w:t>". מאידך גיסא, מיד אחריו בא החשש מהאכילה והשביעה ובאה האזהרה: "</w:t>
      </w:r>
      <w:r>
        <w:rPr>
          <w:rtl/>
        </w:rPr>
        <w:t xml:space="preserve">הִשָּׁמֶר לְךָ פֶּן תִּשְׁכַּח אֶת ה' </w:t>
      </w:r>
      <w:proofErr w:type="spellStart"/>
      <w:r>
        <w:rPr>
          <w:rtl/>
        </w:rPr>
        <w:t>אֱלֹהֶיך</w:t>
      </w:r>
      <w:proofErr w:type="spellEnd"/>
      <w:r>
        <w:rPr>
          <w:rtl/>
        </w:rPr>
        <w:t xml:space="preserve">ָ </w:t>
      </w:r>
      <w:r>
        <w:rPr>
          <w:rFonts w:hint="cs"/>
          <w:rtl/>
        </w:rPr>
        <w:t xml:space="preserve">... </w:t>
      </w:r>
      <w:r>
        <w:rPr>
          <w:rtl/>
        </w:rPr>
        <w:t xml:space="preserve">פֶּן תֹּאכַל וְשָׂבָעְתָּ וּבָתִּים </w:t>
      </w:r>
      <w:proofErr w:type="spellStart"/>
      <w:r>
        <w:rPr>
          <w:rtl/>
        </w:rPr>
        <w:t>טֹבִים</w:t>
      </w:r>
      <w:proofErr w:type="spellEnd"/>
      <w:r>
        <w:rPr>
          <w:rtl/>
        </w:rPr>
        <w:t xml:space="preserve"> תִּבְנֶה וְיָשָׁבְתָּ: </w:t>
      </w:r>
      <w:proofErr w:type="spellStart"/>
      <w:r>
        <w:rPr>
          <w:rtl/>
        </w:rPr>
        <w:t>וּבְקָרְך</w:t>
      </w:r>
      <w:proofErr w:type="spellEnd"/>
      <w:r>
        <w:rPr>
          <w:rtl/>
        </w:rPr>
        <w:t xml:space="preserve">ָ וְצֹאנְךָ </w:t>
      </w:r>
      <w:proofErr w:type="spellStart"/>
      <w:r>
        <w:rPr>
          <w:rtl/>
        </w:rPr>
        <w:t>יִרְבְּיֻן</w:t>
      </w:r>
      <w:proofErr w:type="spellEnd"/>
      <w:r>
        <w:rPr>
          <w:rtl/>
        </w:rPr>
        <w:t xml:space="preserve"> וְכֶסֶף וְזָהָב יִרְבֶּה לָּךְ וְכֹל אֲשֶׁר לְךָ יִרְבֶּה:</w:t>
      </w:r>
      <w:r>
        <w:rPr>
          <w:rFonts w:hint="cs"/>
          <w:rtl/>
        </w:rPr>
        <w:t xml:space="preserve"> </w:t>
      </w:r>
      <w:r>
        <w:rPr>
          <w:rtl/>
        </w:rPr>
        <w:t xml:space="preserve">וְרָם לְבָבֶךָ וְשָׁכַחְתָּ אֶת ה' </w:t>
      </w:r>
      <w:proofErr w:type="spellStart"/>
      <w:r>
        <w:rPr>
          <w:rtl/>
        </w:rPr>
        <w:t>אֱלֹהֶיך</w:t>
      </w:r>
      <w:proofErr w:type="spellEnd"/>
      <w:r>
        <w:rPr>
          <w:rtl/>
        </w:rPr>
        <w:t>ָ הַמּוֹצִיאֲךָ מֵאֶרֶץ מִצְרַיִם מִבֵּית עֲבָדִים</w:t>
      </w:r>
      <w:r>
        <w:rPr>
          <w:rFonts w:hint="cs"/>
          <w:rtl/>
        </w:rPr>
        <w:t>". השובע הוא ברכה שחשש בציד</w:t>
      </w:r>
      <w:r w:rsidR="006E5BFD">
        <w:rPr>
          <w:rFonts w:hint="eastAsia"/>
          <w:rtl/>
        </w:rPr>
        <w:t>ָ</w:t>
      </w:r>
      <w:r>
        <w:rPr>
          <w:rFonts w:hint="cs"/>
          <w:rtl/>
        </w:rPr>
        <w:t>ה</w:t>
      </w:r>
      <w:r w:rsidR="006E5BFD">
        <w:rPr>
          <w:rFonts w:hint="eastAsia"/>
          <w:rtl/>
        </w:rPr>
        <w:t>ּ</w:t>
      </w:r>
      <w:r>
        <w:rPr>
          <w:rFonts w:hint="cs"/>
          <w:rtl/>
        </w:rPr>
        <w:t>.</w:t>
      </w:r>
    </w:p>
  </w:footnote>
  <w:footnote w:id="2">
    <w:p w14:paraId="57F4E474" w14:textId="77777777" w:rsidR="003C7BEB" w:rsidRDefault="003C7BEB" w:rsidP="00F71E95">
      <w:pPr>
        <w:pStyle w:val="a3"/>
        <w:rPr>
          <w:rtl/>
        </w:rPr>
      </w:pPr>
      <w:r>
        <w:rPr>
          <w:rStyle w:val="a5"/>
        </w:rPr>
        <w:footnoteRef/>
      </w:r>
      <w:r>
        <w:rPr>
          <w:rtl/>
        </w:rPr>
        <w:t xml:space="preserve"> </w:t>
      </w:r>
      <w:r>
        <w:rPr>
          <w:rFonts w:hint="cs"/>
          <w:rtl/>
        </w:rPr>
        <w:t xml:space="preserve">גם פסוק זה עומד בתווך. </w:t>
      </w:r>
      <w:r w:rsidR="00F71E95">
        <w:rPr>
          <w:rFonts w:hint="cs"/>
          <w:rtl/>
        </w:rPr>
        <w:t>מחד גיסא, האכילה והשביעה מסמלת את הטוב הצפוי לעושי הטוב</w:t>
      </w:r>
      <w:r>
        <w:rPr>
          <w:rFonts w:hint="cs"/>
          <w:rtl/>
        </w:rPr>
        <w:t>: "</w:t>
      </w:r>
      <w:r>
        <w:rPr>
          <w:rtl/>
        </w:rPr>
        <w:t xml:space="preserve">וְהָיָה אִם שָׁמֹעַ תִּשְׁמְעוּ אֶל </w:t>
      </w:r>
      <w:proofErr w:type="spellStart"/>
      <w:r>
        <w:rPr>
          <w:rtl/>
        </w:rPr>
        <w:t>מִצְוֹתַי</w:t>
      </w:r>
      <w:proofErr w:type="spellEnd"/>
      <w:r>
        <w:rPr>
          <w:rtl/>
        </w:rPr>
        <w:t xml:space="preserve"> </w:t>
      </w:r>
      <w:r w:rsidR="00F71E95">
        <w:rPr>
          <w:rFonts w:hint="cs"/>
          <w:rtl/>
        </w:rPr>
        <w:t xml:space="preserve">... </w:t>
      </w:r>
      <w:r>
        <w:rPr>
          <w:rtl/>
        </w:rPr>
        <w:t>וְנָתַתִּי מְטַר אַרְצְכֶם בְּעִתּוֹ יוֹרֶה וּמַלְקוֹשׁ וְאָסַפְתָּ דְגָנֶךָ וְתִירֹשְׁךָ וְיִצְהָרֶךָ</w:t>
      </w:r>
      <w:r w:rsidR="00F71E95">
        <w:rPr>
          <w:rFonts w:hint="cs"/>
          <w:rtl/>
        </w:rPr>
        <w:t>". ומאידך גיסא, שוב אזהרה צמודה: "</w:t>
      </w:r>
      <w:r w:rsidR="00F71E95">
        <w:rPr>
          <w:rtl/>
        </w:rPr>
        <w:t>הִשָּׁמְרוּ לָכֶם פֶּן יִפְתֶּה לְבַבְכֶם וְסַרְתֶּם וַעֲבַדְתֶּם אֱלֹהִים אֲחֵרִים</w:t>
      </w:r>
      <w:r w:rsidR="00F71E95">
        <w:rPr>
          <w:rFonts w:hint="cs"/>
          <w:rtl/>
        </w:rPr>
        <w:t xml:space="preserve"> וכו' ".</w:t>
      </w:r>
    </w:p>
  </w:footnote>
  <w:footnote w:id="3">
    <w:p w14:paraId="68ED12C0" w14:textId="77777777" w:rsidR="00891271" w:rsidRDefault="00891271" w:rsidP="00161EC0">
      <w:pPr>
        <w:pStyle w:val="a3"/>
        <w:rPr>
          <w:rtl/>
        </w:rPr>
      </w:pPr>
      <w:r>
        <w:rPr>
          <w:rStyle w:val="a5"/>
        </w:rPr>
        <w:footnoteRef/>
      </w:r>
      <w:r>
        <w:rPr>
          <w:rtl/>
        </w:rPr>
        <w:t xml:space="preserve"> </w:t>
      </w:r>
      <w:r>
        <w:rPr>
          <w:rFonts w:hint="cs"/>
          <w:rtl/>
        </w:rPr>
        <w:t xml:space="preserve">כל הפסוקים שהבאנו עד כאן הם מהפרשה שלנו. אך הנושא מופיע כבר בפרשה </w:t>
      </w:r>
      <w:r w:rsidR="00A141BD">
        <w:rPr>
          <w:rFonts w:hint="cs"/>
          <w:rtl/>
        </w:rPr>
        <w:t xml:space="preserve">ואתחנן </w:t>
      </w:r>
      <w:r>
        <w:rPr>
          <w:rFonts w:hint="cs"/>
          <w:rtl/>
        </w:rPr>
        <w:t xml:space="preserve">הקודמת וגם שם </w:t>
      </w:r>
      <w:r w:rsidR="00161EC0">
        <w:rPr>
          <w:rFonts w:hint="cs"/>
          <w:rtl/>
        </w:rPr>
        <w:t xml:space="preserve">הוא </w:t>
      </w:r>
      <w:r>
        <w:rPr>
          <w:rFonts w:hint="cs"/>
          <w:rtl/>
        </w:rPr>
        <w:t>מלווה באזהרה: "</w:t>
      </w:r>
      <w:r>
        <w:rPr>
          <w:rtl/>
        </w:rPr>
        <w:t xml:space="preserve">הִשָּׁמֶר לְךָ פֶּן תִּשְׁכַּח אֶת </w:t>
      </w:r>
      <w:r w:rsidR="00BD610C">
        <w:rPr>
          <w:rtl/>
        </w:rPr>
        <w:t>ה'</w:t>
      </w:r>
      <w:r>
        <w:rPr>
          <w:rtl/>
        </w:rPr>
        <w:t xml:space="preserve"> אֲשֶׁר הוֹצִיאֲךָ מֵאֶרֶץ מִצְרַיִם מִבֵּית עֲבָדִים</w:t>
      </w:r>
      <w:r>
        <w:rPr>
          <w:rFonts w:hint="cs"/>
          <w:rtl/>
        </w:rPr>
        <w:t>". כמו כן חוזר הביטוי ומופיע גם בסוף הספר, בפרשת וילך: "</w:t>
      </w:r>
      <w:r>
        <w:rPr>
          <w:rtl/>
        </w:rPr>
        <w:t xml:space="preserve">כִּי </w:t>
      </w:r>
      <w:proofErr w:type="spellStart"/>
      <w:r>
        <w:rPr>
          <w:rtl/>
        </w:rPr>
        <w:t>אֲבִיאֶנּו</w:t>
      </w:r>
      <w:proofErr w:type="spellEnd"/>
      <w:r>
        <w:rPr>
          <w:rtl/>
        </w:rPr>
        <w:t xml:space="preserve">ּ אֶל הָאֲדָמָה אֲשֶׁר נִשְׁבַּעְתִּי </w:t>
      </w:r>
      <w:proofErr w:type="spellStart"/>
      <w:r>
        <w:rPr>
          <w:rtl/>
        </w:rPr>
        <w:t>לַאֲבֹתָיו</w:t>
      </w:r>
      <w:proofErr w:type="spellEnd"/>
      <w:r>
        <w:rPr>
          <w:rtl/>
        </w:rPr>
        <w:t xml:space="preserve"> זָבַת חָלָב וּדְבַשׁ וְאָכַל וְשָׂבַע וְדָשֵׁן וּפָנָה אֶל אֱלֹהִים אֲחֵרִים וַעֲבָדוּם וְנִאֲצוּנִי וְהֵפֵר אֶת בְּרִיתִי</w:t>
      </w:r>
      <w:r>
        <w:rPr>
          <w:rFonts w:hint="cs"/>
          <w:rtl/>
        </w:rPr>
        <w:t xml:space="preserve">" (דברים לא כ). כך או כך, הביטוי "אכל ושבע" </w:t>
      </w:r>
      <w:r w:rsidR="00161EC0">
        <w:rPr>
          <w:rFonts w:hint="cs"/>
          <w:rtl/>
        </w:rPr>
        <w:t>שכיח ב</w:t>
      </w:r>
      <w:r>
        <w:rPr>
          <w:rFonts w:hint="cs"/>
          <w:rtl/>
        </w:rPr>
        <w:t>ספר דברים ויותר מכל מצוי בפרשתנו</w:t>
      </w:r>
      <w:r w:rsidR="00161EC0" w:rsidRPr="00161EC0">
        <w:rPr>
          <w:rFonts w:hint="cs"/>
          <w:rtl/>
          <w:lang w:eastAsia="en-US"/>
        </w:rPr>
        <w:t xml:space="preserve"> </w:t>
      </w:r>
      <w:r w:rsidR="00161EC0">
        <w:rPr>
          <w:rFonts w:hint="cs"/>
          <w:rtl/>
          <w:lang w:eastAsia="en-US"/>
        </w:rPr>
        <w:t xml:space="preserve">(הביטוי אינו מצוי בשאר ספרי התורה ובנביאים הראשונים. אך הוא חוזר בנביאים אחרונים, </w:t>
      </w:r>
      <w:r w:rsidR="00161EC0">
        <w:rPr>
          <w:rtl/>
          <w:lang w:eastAsia="en-US"/>
        </w:rPr>
        <w:t xml:space="preserve">יואל ב </w:t>
      </w:r>
      <w:proofErr w:type="spellStart"/>
      <w:r w:rsidR="00161EC0">
        <w:rPr>
          <w:rtl/>
          <w:lang w:eastAsia="en-US"/>
        </w:rPr>
        <w:t>כו</w:t>
      </w:r>
      <w:proofErr w:type="spellEnd"/>
      <w:r w:rsidR="00161EC0">
        <w:rPr>
          <w:rFonts w:hint="cs"/>
          <w:rtl/>
          <w:lang w:eastAsia="en-US"/>
        </w:rPr>
        <w:t>: "</w:t>
      </w:r>
      <w:r w:rsidR="00161EC0">
        <w:rPr>
          <w:rtl/>
          <w:lang w:eastAsia="en-US"/>
        </w:rPr>
        <w:t xml:space="preserve">וַאֲכַלְתֶּם אָכוֹל וְשָׂבוֹעַ </w:t>
      </w:r>
      <w:proofErr w:type="spellStart"/>
      <w:r w:rsidR="00161EC0">
        <w:rPr>
          <w:rtl/>
          <w:lang w:eastAsia="en-US"/>
        </w:rPr>
        <w:t>וְהִלַּלְתֶּם</w:t>
      </w:r>
      <w:proofErr w:type="spellEnd"/>
      <w:r w:rsidR="00161EC0">
        <w:rPr>
          <w:rtl/>
          <w:lang w:eastAsia="en-US"/>
        </w:rPr>
        <w:t xml:space="preserve"> אֶת שֵׁם ה' </w:t>
      </w:r>
      <w:proofErr w:type="spellStart"/>
      <w:r w:rsidR="00161EC0">
        <w:rPr>
          <w:rtl/>
          <w:lang w:eastAsia="en-US"/>
        </w:rPr>
        <w:t>אֱלֹהֵיכֶם</w:t>
      </w:r>
      <w:proofErr w:type="spellEnd"/>
      <w:r w:rsidR="00161EC0">
        <w:rPr>
          <w:rFonts w:hint="cs"/>
          <w:rtl/>
          <w:lang w:eastAsia="en-US"/>
        </w:rPr>
        <w:t>", (ראו גם הושע ד י), ב</w:t>
      </w:r>
      <w:r w:rsidR="00161EC0">
        <w:rPr>
          <w:rtl/>
          <w:lang w:eastAsia="en-US"/>
        </w:rPr>
        <w:t>תהלים</w:t>
      </w:r>
      <w:r w:rsidR="00161EC0">
        <w:rPr>
          <w:rFonts w:hint="cs"/>
          <w:rtl/>
          <w:lang w:eastAsia="en-US"/>
        </w:rPr>
        <w:t xml:space="preserve"> </w:t>
      </w:r>
      <w:proofErr w:type="spellStart"/>
      <w:r w:rsidR="00161EC0">
        <w:rPr>
          <w:rtl/>
          <w:lang w:eastAsia="en-US"/>
        </w:rPr>
        <w:t>כב</w:t>
      </w:r>
      <w:proofErr w:type="spellEnd"/>
      <w:r w:rsidR="00161EC0">
        <w:rPr>
          <w:rtl/>
          <w:lang w:eastAsia="en-US"/>
        </w:rPr>
        <w:t xml:space="preserve"> </w:t>
      </w:r>
      <w:proofErr w:type="spellStart"/>
      <w:r w:rsidR="00161EC0">
        <w:rPr>
          <w:rtl/>
          <w:lang w:eastAsia="en-US"/>
        </w:rPr>
        <w:t>כז</w:t>
      </w:r>
      <w:proofErr w:type="spellEnd"/>
      <w:r w:rsidR="00161EC0">
        <w:rPr>
          <w:rFonts w:hint="cs"/>
          <w:rtl/>
          <w:lang w:eastAsia="en-US"/>
        </w:rPr>
        <w:t>: "</w:t>
      </w:r>
      <w:r w:rsidR="00161EC0">
        <w:rPr>
          <w:rtl/>
          <w:lang w:eastAsia="en-US"/>
        </w:rPr>
        <w:t xml:space="preserve">יֹאכְלוּ </w:t>
      </w:r>
      <w:proofErr w:type="spellStart"/>
      <w:r w:rsidR="00161EC0">
        <w:rPr>
          <w:rtl/>
          <w:lang w:eastAsia="en-US"/>
        </w:rPr>
        <w:t>עֲנָוִים</w:t>
      </w:r>
      <w:proofErr w:type="spellEnd"/>
      <w:r w:rsidR="00161EC0">
        <w:rPr>
          <w:rtl/>
          <w:lang w:eastAsia="en-US"/>
        </w:rPr>
        <w:t xml:space="preserve"> וְיִשְׂבָּעוּ</w:t>
      </w:r>
      <w:r w:rsidR="00161EC0">
        <w:rPr>
          <w:rFonts w:hint="cs"/>
          <w:rtl/>
          <w:lang w:eastAsia="en-US"/>
        </w:rPr>
        <w:t>", וב</w:t>
      </w:r>
      <w:r w:rsidR="00161EC0">
        <w:rPr>
          <w:rtl/>
          <w:lang w:eastAsia="en-US"/>
        </w:rPr>
        <w:t>רות ב יד</w:t>
      </w:r>
      <w:r w:rsidR="00161EC0">
        <w:rPr>
          <w:rFonts w:hint="cs"/>
          <w:rtl/>
          <w:lang w:eastAsia="en-US"/>
        </w:rPr>
        <w:t>: "</w:t>
      </w:r>
      <w:r w:rsidR="00161EC0">
        <w:rPr>
          <w:rtl/>
          <w:lang w:eastAsia="en-US"/>
        </w:rPr>
        <w:t xml:space="preserve">וַתֹּאכַל וַתִּשְׂבַּע </w:t>
      </w:r>
      <w:proofErr w:type="spellStart"/>
      <w:r w:rsidR="00161EC0">
        <w:rPr>
          <w:rtl/>
          <w:lang w:eastAsia="en-US"/>
        </w:rPr>
        <w:t>וַתֹּתַר</w:t>
      </w:r>
      <w:proofErr w:type="spellEnd"/>
      <w:r w:rsidR="00161EC0">
        <w:rPr>
          <w:rFonts w:hint="cs"/>
          <w:rtl/>
          <w:lang w:eastAsia="en-US"/>
        </w:rPr>
        <w:t>")</w:t>
      </w:r>
      <w:r>
        <w:rPr>
          <w:rFonts w:hint="cs"/>
          <w:rtl/>
        </w:rPr>
        <w:t>. נשתדל לראות לא רק את השלילה והחשש שבו, אלא גם את הברכה והחיוב.</w:t>
      </w:r>
    </w:p>
  </w:footnote>
  <w:footnote w:id="4">
    <w:p w14:paraId="69F53D11" w14:textId="77777777" w:rsidR="00EE1A24" w:rsidRDefault="00EE1A24" w:rsidP="00A141BD">
      <w:pPr>
        <w:pStyle w:val="a3"/>
        <w:rPr>
          <w:rtl/>
        </w:rPr>
      </w:pPr>
      <w:r>
        <w:rPr>
          <w:rStyle w:val="a5"/>
        </w:rPr>
        <w:footnoteRef/>
      </w:r>
      <w:r>
        <w:rPr>
          <w:rtl/>
        </w:rPr>
        <w:t xml:space="preserve"> </w:t>
      </w:r>
      <w:r w:rsidR="00FC0EFD">
        <w:rPr>
          <w:rFonts w:hint="cs"/>
          <w:rtl/>
        </w:rPr>
        <w:t xml:space="preserve">נראה שדרשת הפסוק פשוטה </w:t>
      </w:r>
      <w:r w:rsidR="00161EC0">
        <w:rPr>
          <w:rFonts w:hint="cs"/>
          <w:rtl/>
        </w:rPr>
        <w:t>ו</w:t>
      </w:r>
      <w:r w:rsidR="00FC0EFD">
        <w:rPr>
          <w:rFonts w:hint="cs"/>
          <w:rtl/>
        </w:rPr>
        <w:t xml:space="preserve">מובנת מעצמה, אבל </w:t>
      </w:r>
      <w:r w:rsidR="002E4861">
        <w:rPr>
          <w:rFonts w:hint="cs"/>
          <w:rtl/>
        </w:rPr>
        <w:t>ל</w:t>
      </w:r>
      <w:r w:rsidR="00FC0EFD">
        <w:rPr>
          <w:rFonts w:hint="cs"/>
          <w:rtl/>
        </w:rPr>
        <w:t xml:space="preserve">מי שחפץ בפירוש הנה דברי </w:t>
      </w:r>
      <w:proofErr w:type="spellStart"/>
      <w:r w:rsidR="00FC0EFD">
        <w:rPr>
          <w:rtl/>
          <w:lang w:eastAsia="en-US"/>
        </w:rPr>
        <w:t>אבודרהם</w:t>
      </w:r>
      <w:proofErr w:type="spellEnd"/>
      <w:r w:rsidR="00FC0EFD">
        <w:rPr>
          <w:rtl/>
          <w:lang w:eastAsia="en-US"/>
        </w:rPr>
        <w:t xml:space="preserve"> </w:t>
      </w:r>
      <w:r w:rsidR="00FC0EFD">
        <w:rPr>
          <w:rFonts w:hint="cs"/>
          <w:rtl/>
          <w:lang w:eastAsia="en-US"/>
        </w:rPr>
        <w:t>ב</w:t>
      </w:r>
      <w:r w:rsidR="00FC0EFD">
        <w:rPr>
          <w:rtl/>
          <w:lang w:eastAsia="en-US"/>
        </w:rPr>
        <w:t>ברכת הלחם, זימון, ברכת המזון</w:t>
      </w:r>
      <w:r w:rsidR="00FC0EFD">
        <w:rPr>
          <w:rFonts w:hint="cs"/>
          <w:rtl/>
          <w:lang w:eastAsia="en-US"/>
        </w:rPr>
        <w:t>:</w:t>
      </w:r>
      <w:r w:rsidR="00FC0EFD">
        <w:rPr>
          <w:rtl/>
          <w:lang w:eastAsia="en-US"/>
        </w:rPr>
        <w:t xml:space="preserve"> </w:t>
      </w:r>
      <w:r w:rsidR="00FC0EFD">
        <w:rPr>
          <w:rFonts w:hint="cs"/>
          <w:rtl/>
          <w:lang w:eastAsia="en-US"/>
        </w:rPr>
        <w:t>"</w:t>
      </w:r>
      <w:r w:rsidR="00FC0EFD">
        <w:rPr>
          <w:rtl/>
          <w:lang w:eastAsia="en-US"/>
        </w:rPr>
        <w:t>כמו שהקב"ה מזמן ומכין מזון הבריות תח</w:t>
      </w:r>
      <w:r w:rsidR="00FC0EFD">
        <w:rPr>
          <w:rFonts w:hint="cs"/>
          <w:rtl/>
          <w:lang w:eastAsia="en-US"/>
        </w:rPr>
        <w:t>י</w:t>
      </w:r>
      <w:r w:rsidR="00FC0EFD">
        <w:rPr>
          <w:rtl/>
          <w:lang w:eastAsia="en-US"/>
        </w:rPr>
        <w:t>לה דהיינו עשב</w:t>
      </w:r>
      <w:r w:rsidR="008F014B">
        <w:rPr>
          <w:rFonts w:hint="cs"/>
          <w:rtl/>
          <w:lang w:eastAsia="en-US"/>
        </w:rPr>
        <w:t>,</w:t>
      </w:r>
      <w:r w:rsidR="00FC0EFD">
        <w:rPr>
          <w:rtl/>
          <w:lang w:eastAsia="en-US"/>
        </w:rPr>
        <w:t xml:space="preserve"> והדר מבשל אותו לצורך האדם</w:t>
      </w:r>
      <w:r w:rsidR="00FC0EFD">
        <w:rPr>
          <w:rFonts w:hint="cs"/>
          <w:rtl/>
          <w:lang w:eastAsia="en-US"/>
        </w:rPr>
        <w:t>,</w:t>
      </w:r>
      <w:r w:rsidR="00FC0EFD">
        <w:rPr>
          <w:rtl/>
          <w:lang w:eastAsia="en-US"/>
        </w:rPr>
        <w:t xml:space="preserve"> כמו כן צריך כל אדם לעשות בביתו</w:t>
      </w:r>
      <w:r w:rsidR="00FC0EFD">
        <w:rPr>
          <w:rFonts w:hint="cs"/>
          <w:rtl/>
          <w:lang w:eastAsia="en-US"/>
        </w:rPr>
        <w:t>"</w:t>
      </w:r>
      <w:r w:rsidR="00FC0EFD">
        <w:rPr>
          <w:rtl/>
          <w:lang w:eastAsia="en-US"/>
        </w:rPr>
        <w:t xml:space="preserve">. </w:t>
      </w:r>
      <w:r w:rsidR="00FC0EFD">
        <w:rPr>
          <w:rFonts w:hint="cs"/>
          <w:rtl/>
          <w:lang w:eastAsia="en-US"/>
        </w:rPr>
        <w:t xml:space="preserve">ההקשר הרחב יותר של הגמרא שם הוא </w:t>
      </w:r>
      <w:r>
        <w:rPr>
          <w:rFonts w:hint="cs"/>
          <w:rtl/>
          <w:lang w:eastAsia="en-US"/>
        </w:rPr>
        <w:t xml:space="preserve">הסיפור על </w:t>
      </w:r>
      <w:r>
        <w:rPr>
          <w:rtl/>
          <w:lang w:eastAsia="en-US"/>
        </w:rPr>
        <w:t xml:space="preserve">רב </w:t>
      </w:r>
      <w:proofErr w:type="spellStart"/>
      <w:r>
        <w:rPr>
          <w:rtl/>
          <w:lang w:eastAsia="en-US"/>
        </w:rPr>
        <w:t>הונא</w:t>
      </w:r>
      <w:proofErr w:type="spellEnd"/>
      <w:r>
        <w:rPr>
          <w:rtl/>
          <w:lang w:eastAsia="en-US"/>
        </w:rPr>
        <w:t xml:space="preserve"> ורב </w:t>
      </w:r>
      <w:proofErr w:type="spellStart"/>
      <w:r>
        <w:rPr>
          <w:rtl/>
          <w:lang w:eastAsia="en-US"/>
        </w:rPr>
        <w:t>חסדא</w:t>
      </w:r>
      <w:proofErr w:type="spellEnd"/>
      <w:r>
        <w:rPr>
          <w:rtl/>
          <w:lang w:eastAsia="en-US"/>
        </w:rPr>
        <w:t xml:space="preserve"> </w:t>
      </w:r>
      <w:r>
        <w:rPr>
          <w:rFonts w:hint="cs"/>
          <w:rtl/>
          <w:lang w:eastAsia="en-US"/>
        </w:rPr>
        <w:t xml:space="preserve">שישבו (ואכלו כך נראה מהמשך הסיפור ומן הסתם גם דברו בדברי תורה) ועבר לידם </w:t>
      </w:r>
      <w:proofErr w:type="spellStart"/>
      <w:r>
        <w:rPr>
          <w:rtl/>
          <w:lang w:eastAsia="en-US"/>
        </w:rPr>
        <w:t>גניבא</w:t>
      </w:r>
      <w:proofErr w:type="spellEnd"/>
      <w:r>
        <w:rPr>
          <w:rFonts w:hint="cs"/>
          <w:rtl/>
          <w:lang w:eastAsia="en-US"/>
        </w:rPr>
        <w:t xml:space="preserve"> </w:t>
      </w:r>
      <w:r w:rsidR="002E4861">
        <w:rPr>
          <w:rFonts w:hint="cs"/>
          <w:rtl/>
          <w:lang w:eastAsia="en-US"/>
        </w:rPr>
        <w:t xml:space="preserve">- </w:t>
      </w:r>
      <w:r>
        <w:rPr>
          <w:rFonts w:hint="cs"/>
          <w:rtl/>
          <w:lang w:eastAsia="en-US"/>
        </w:rPr>
        <w:t xml:space="preserve">דמות מיוחדת ו"צבעונית" המופיעה מספר מקומות בתלמוד ובמדרשים. רב </w:t>
      </w:r>
      <w:proofErr w:type="spellStart"/>
      <w:r>
        <w:rPr>
          <w:rFonts w:hint="cs"/>
          <w:rtl/>
          <w:lang w:eastAsia="en-US"/>
        </w:rPr>
        <w:t>הונא</w:t>
      </w:r>
      <w:proofErr w:type="spellEnd"/>
      <w:r>
        <w:rPr>
          <w:rFonts w:hint="cs"/>
          <w:rtl/>
          <w:lang w:eastAsia="en-US"/>
        </w:rPr>
        <w:t xml:space="preserve"> ורב </w:t>
      </w:r>
      <w:proofErr w:type="spellStart"/>
      <w:r>
        <w:rPr>
          <w:rFonts w:hint="cs"/>
          <w:rtl/>
          <w:lang w:eastAsia="en-US"/>
        </w:rPr>
        <w:t>חסדא</w:t>
      </w:r>
      <w:proofErr w:type="spellEnd"/>
      <w:r>
        <w:rPr>
          <w:rFonts w:hint="cs"/>
          <w:rtl/>
          <w:lang w:eastAsia="en-US"/>
        </w:rPr>
        <w:t xml:space="preserve"> דנים אם לקום לכבודו של </w:t>
      </w:r>
      <w:proofErr w:type="spellStart"/>
      <w:r>
        <w:rPr>
          <w:rFonts w:hint="cs"/>
          <w:rtl/>
          <w:lang w:eastAsia="en-US"/>
        </w:rPr>
        <w:t>גניבא</w:t>
      </w:r>
      <w:proofErr w:type="spellEnd"/>
      <w:r>
        <w:rPr>
          <w:rFonts w:hint="cs"/>
          <w:rtl/>
          <w:lang w:eastAsia="en-US"/>
        </w:rPr>
        <w:t xml:space="preserve"> משום שהוא תלמיד חכם, או לא לקום, בשל המריבות והמחלוקות שהוא מעורר מפעם לפעם. סוף דבר שהוא מקדים ומברך אותם, חולק להם כבוד ונכנס איתם בדברי חכמה ותורה</w:t>
      </w:r>
      <w:r w:rsidR="002E4861">
        <w:rPr>
          <w:rFonts w:hint="cs"/>
          <w:rtl/>
          <w:lang w:eastAsia="en-US"/>
        </w:rPr>
        <w:t xml:space="preserve">. </w:t>
      </w:r>
      <w:r>
        <w:rPr>
          <w:rFonts w:hint="cs"/>
          <w:rtl/>
          <w:lang w:eastAsia="en-US"/>
        </w:rPr>
        <w:t>הם מזמינים אותו להצטרף לסעודתם ו"לטעום משהו" והוא עונה להם שאינו יכול משום שעדיין לא האכיל את בהמתו</w:t>
      </w:r>
      <w:r>
        <w:rPr>
          <w:rtl/>
          <w:lang w:eastAsia="en-US"/>
        </w:rPr>
        <w:t>.</w:t>
      </w:r>
      <w:r w:rsidR="002E4861" w:rsidRPr="002E4861">
        <w:rPr>
          <w:rFonts w:hint="cs"/>
          <w:rtl/>
          <w:lang w:eastAsia="en-US"/>
        </w:rPr>
        <w:t xml:space="preserve"> </w:t>
      </w:r>
      <w:r w:rsidR="002E4861">
        <w:rPr>
          <w:rFonts w:hint="cs"/>
          <w:rtl/>
          <w:lang w:eastAsia="en-US"/>
        </w:rPr>
        <w:t xml:space="preserve">עוד על דמותו המיוחדת של </w:t>
      </w:r>
      <w:proofErr w:type="spellStart"/>
      <w:r w:rsidR="002E4861">
        <w:rPr>
          <w:rFonts w:hint="cs"/>
          <w:rtl/>
          <w:lang w:eastAsia="en-US"/>
        </w:rPr>
        <w:t>גניבא</w:t>
      </w:r>
      <w:proofErr w:type="spellEnd"/>
      <w:r w:rsidR="002E4861">
        <w:rPr>
          <w:rFonts w:hint="cs"/>
          <w:rtl/>
          <w:lang w:eastAsia="en-US"/>
        </w:rPr>
        <w:t xml:space="preserve"> ראו קהלת רבה ה א המשל שלו על השועל שנכנס לכרם רעב ויצא ממנו רעב </w:t>
      </w:r>
      <w:proofErr w:type="spellStart"/>
      <w:r w:rsidR="002E4861">
        <w:rPr>
          <w:rFonts w:hint="cs"/>
          <w:rtl/>
          <w:lang w:eastAsia="en-US"/>
        </w:rPr>
        <w:t>וגניבא</w:t>
      </w:r>
      <w:proofErr w:type="spellEnd"/>
      <w:r w:rsidR="002E4861">
        <w:rPr>
          <w:rFonts w:hint="cs"/>
          <w:rtl/>
          <w:lang w:eastAsia="en-US"/>
        </w:rPr>
        <w:t xml:space="preserve"> עצמו סופו שיצא בקולר, היינו נתפס לעבודת המלך, </w:t>
      </w:r>
      <w:r w:rsidR="002E4861">
        <w:rPr>
          <w:rFonts w:hint="cs"/>
          <w:rtl/>
        </w:rPr>
        <w:t xml:space="preserve">ואף </w:t>
      </w:r>
      <w:r w:rsidR="002E4861">
        <w:rPr>
          <w:rtl/>
        </w:rPr>
        <w:t>הוצא להורג ע"י השלטונות הרומים והוריש את נכסיו כמצווה מחמת מיתה</w:t>
      </w:r>
      <w:r w:rsidR="002E4861">
        <w:rPr>
          <w:rFonts w:hint="cs"/>
          <w:rtl/>
        </w:rPr>
        <w:t xml:space="preserve"> </w:t>
      </w:r>
      <w:r w:rsidR="002E4861">
        <w:rPr>
          <w:rFonts w:hint="cs"/>
          <w:rtl/>
          <w:lang w:eastAsia="en-US"/>
        </w:rPr>
        <w:t>(גיטין סה ב, גיטין ז ע"א</w:t>
      </w:r>
      <w:r w:rsidR="00D31C31">
        <w:rPr>
          <w:rFonts w:hint="cs"/>
          <w:rtl/>
          <w:lang w:eastAsia="en-US"/>
        </w:rPr>
        <w:t>, גיטין לא ע"ב</w:t>
      </w:r>
      <w:r w:rsidR="002E4861">
        <w:rPr>
          <w:rFonts w:hint="cs"/>
          <w:rtl/>
          <w:lang w:eastAsia="en-US"/>
        </w:rPr>
        <w:t>).</w:t>
      </w:r>
      <w:r w:rsidR="00D31C31">
        <w:rPr>
          <w:rFonts w:hint="cs"/>
          <w:rtl/>
          <w:lang w:eastAsia="en-US"/>
        </w:rPr>
        <w:t xml:space="preserve"> ובגמרא ברכות </w:t>
      </w:r>
      <w:proofErr w:type="spellStart"/>
      <w:r w:rsidR="00D31C31">
        <w:rPr>
          <w:rFonts w:hint="cs"/>
          <w:rtl/>
          <w:lang w:eastAsia="en-US"/>
        </w:rPr>
        <w:t>כז</w:t>
      </w:r>
      <w:proofErr w:type="spellEnd"/>
      <w:r w:rsidR="00D31C31">
        <w:rPr>
          <w:rFonts w:hint="cs"/>
          <w:rtl/>
          <w:lang w:eastAsia="en-US"/>
        </w:rPr>
        <w:t xml:space="preserve"> ע"א, רב מתארח אצלו בשבת.</w:t>
      </w:r>
    </w:p>
  </w:footnote>
  <w:footnote w:id="5">
    <w:p w14:paraId="0034B5E8" w14:textId="77777777" w:rsidR="008D58C1" w:rsidRDefault="008D58C1">
      <w:pPr>
        <w:pStyle w:val="a3"/>
        <w:rPr>
          <w:rFonts w:hint="cs"/>
          <w:rtl/>
        </w:rPr>
      </w:pPr>
      <w:r>
        <w:rPr>
          <w:rStyle w:val="a5"/>
        </w:rPr>
        <w:footnoteRef/>
      </w:r>
      <w:r>
        <w:rPr>
          <w:rtl/>
        </w:rPr>
        <w:t xml:space="preserve"> </w:t>
      </w:r>
      <w:r>
        <w:rPr>
          <w:rFonts w:hint="cs"/>
          <w:rtl/>
        </w:rPr>
        <w:t>תנו (אוכל) לשוורים.</w:t>
      </w:r>
    </w:p>
  </w:footnote>
  <w:footnote w:id="6">
    <w:p w14:paraId="01333B02" w14:textId="77777777" w:rsidR="001D12FC" w:rsidRDefault="001D12FC" w:rsidP="00696A90">
      <w:pPr>
        <w:pStyle w:val="a3"/>
        <w:rPr>
          <w:rtl/>
        </w:rPr>
      </w:pPr>
      <w:r>
        <w:rPr>
          <w:rStyle w:val="a5"/>
        </w:rPr>
        <w:footnoteRef/>
      </w:r>
      <w:r>
        <w:rPr>
          <w:rtl/>
        </w:rPr>
        <w:t xml:space="preserve"> </w:t>
      </w:r>
      <w:r>
        <w:rPr>
          <w:rFonts w:hint="cs"/>
          <w:rtl/>
          <w:lang w:eastAsia="en-US"/>
        </w:rPr>
        <w:t xml:space="preserve">הגמרא דנה שם בדיני הפסק בין בציעת הפת (והברכה כמובן) ובין אכילת הפת. אילו פעולות </w:t>
      </w:r>
      <w:r w:rsidR="008D58C1">
        <w:rPr>
          <w:rFonts w:hint="cs"/>
          <w:rtl/>
          <w:lang w:eastAsia="en-US"/>
        </w:rPr>
        <w:t xml:space="preserve">או אמירות </w:t>
      </w:r>
      <w:r>
        <w:rPr>
          <w:rFonts w:hint="cs"/>
          <w:rtl/>
          <w:lang w:eastAsia="en-US"/>
        </w:rPr>
        <w:t>נחשבות כהיסח הדעת ויש לחזור ולברך ואילו לא, כגון שהגיש את הפת לחברו ואמר לו: טול ברוך</w:t>
      </w:r>
      <w:r w:rsidR="006E5BFD">
        <w:rPr>
          <w:rFonts w:hint="cs"/>
          <w:rtl/>
          <w:lang w:eastAsia="en-US"/>
        </w:rPr>
        <w:t xml:space="preserve"> (שאינו נחשב להפסק)</w:t>
      </w:r>
      <w:r>
        <w:rPr>
          <w:rFonts w:hint="cs"/>
          <w:rtl/>
          <w:lang w:eastAsia="en-US"/>
        </w:rPr>
        <w:t xml:space="preserve">, או אמר לבני ביתו הביאו מלח (שרב סבור שזה הפסק ור' יוחנן סבור שאין זה הפסק). ואם ציווה לבני ביתו שיתנו את האוכל לשוורים, לבעלי החיות שבמשקו, שלכאורה זה איננו מענייני הסעודה, גם על כגון זה אומר רב ששת שאין זה הפסק משום שאדם מצווה להאכיל את בהמתו לפני שיאכל בעצמו! </w:t>
      </w:r>
      <w:r w:rsidR="00997035">
        <w:rPr>
          <w:rFonts w:hint="cs"/>
          <w:rtl/>
          <w:lang w:eastAsia="en-US"/>
        </w:rPr>
        <w:t xml:space="preserve">וכלשון </w:t>
      </w:r>
      <w:proofErr w:type="spellStart"/>
      <w:r w:rsidR="00997035">
        <w:rPr>
          <w:rFonts w:hint="cs"/>
          <w:rtl/>
          <w:lang w:eastAsia="en-US"/>
        </w:rPr>
        <w:t>הרא"ש</w:t>
      </w:r>
      <w:proofErr w:type="spellEnd"/>
      <w:r w:rsidR="00997035">
        <w:rPr>
          <w:rFonts w:hint="cs"/>
          <w:rtl/>
          <w:lang w:eastAsia="en-US"/>
        </w:rPr>
        <w:t xml:space="preserve"> </w:t>
      </w:r>
      <w:r w:rsidR="00696A90">
        <w:rPr>
          <w:rFonts w:hint="cs"/>
          <w:rtl/>
          <w:lang w:eastAsia="en-US"/>
        </w:rPr>
        <w:t xml:space="preserve">ברכות פרק ו סימן </w:t>
      </w:r>
      <w:proofErr w:type="spellStart"/>
      <w:r w:rsidR="00696A90">
        <w:rPr>
          <w:rFonts w:hint="cs"/>
          <w:rtl/>
          <w:lang w:eastAsia="en-US"/>
        </w:rPr>
        <w:t>כב</w:t>
      </w:r>
      <w:proofErr w:type="spellEnd"/>
      <w:r w:rsidR="00696A90">
        <w:rPr>
          <w:rFonts w:hint="cs"/>
          <w:rtl/>
          <w:lang w:eastAsia="en-US"/>
        </w:rPr>
        <w:t xml:space="preserve"> </w:t>
      </w:r>
      <w:r w:rsidR="00997035">
        <w:rPr>
          <w:rFonts w:hint="cs"/>
          <w:rtl/>
          <w:lang w:eastAsia="en-US"/>
        </w:rPr>
        <w:t xml:space="preserve">להלכה: </w:t>
      </w:r>
      <w:r w:rsidR="00696A90">
        <w:rPr>
          <w:rFonts w:hint="cs"/>
          <w:rtl/>
          <w:lang w:eastAsia="en-US"/>
        </w:rPr>
        <w:t xml:space="preserve">כל הנך </w:t>
      </w:r>
      <w:r w:rsidR="00997035">
        <w:rPr>
          <w:rFonts w:hint="cs"/>
          <w:rtl/>
          <w:lang w:eastAsia="en-US"/>
        </w:rPr>
        <w:t>"</w:t>
      </w:r>
      <w:r w:rsidR="00997035">
        <w:rPr>
          <w:rtl/>
          <w:lang w:eastAsia="en-US"/>
        </w:rPr>
        <w:t xml:space="preserve">מילי </w:t>
      </w:r>
      <w:proofErr w:type="spellStart"/>
      <w:r w:rsidR="00997035">
        <w:rPr>
          <w:rtl/>
          <w:lang w:eastAsia="en-US"/>
        </w:rPr>
        <w:t>דסעודה</w:t>
      </w:r>
      <w:proofErr w:type="spellEnd"/>
      <w:r w:rsidR="00997035">
        <w:rPr>
          <w:rtl/>
          <w:lang w:eastAsia="en-US"/>
        </w:rPr>
        <w:t xml:space="preserve"> הוא ולא </w:t>
      </w:r>
      <w:proofErr w:type="spellStart"/>
      <w:r w:rsidR="00997035">
        <w:rPr>
          <w:rtl/>
          <w:lang w:eastAsia="en-US"/>
        </w:rPr>
        <w:t>חשיב</w:t>
      </w:r>
      <w:proofErr w:type="spellEnd"/>
      <w:r w:rsidR="00997035">
        <w:rPr>
          <w:rtl/>
          <w:lang w:eastAsia="en-US"/>
        </w:rPr>
        <w:t xml:space="preserve"> הפסק</w:t>
      </w:r>
      <w:r w:rsidR="00696A90">
        <w:rPr>
          <w:rFonts w:hint="cs"/>
          <w:rtl/>
          <w:lang w:eastAsia="en-US"/>
        </w:rPr>
        <w:t>".</w:t>
      </w:r>
      <w:r w:rsidR="00997035">
        <w:rPr>
          <w:rtl/>
          <w:lang w:eastAsia="en-US"/>
        </w:rPr>
        <w:t xml:space="preserve"> </w:t>
      </w:r>
      <w:r>
        <w:rPr>
          <w:rFonts w:hint="cs"/>
          <w:rtl/>
          <w:lang w:eastAsia="en-US"/>
        </w:rPr>
        <w:t xml:space="preserve">עוד על מאמרו של רב יהודה אמר רב </w:t>
      </w:r>
      <w:r w:rsidR="00E6072D">
        <w:rPr>
          <w:rFonts w:hint="cs"/>
          <w:rtl/>
          <w:lang w:eastAsia="en-US"/>
        </w:rPr>
        <w:t>ראו</w:t>
      </w:r>
      <w:r>
        <w:rPr>
          <w:rFonts w:hint="cs"/>
          <w:rtl/>
          <w:lang w:eastAsia="en-US"/>
        </w:rPr>
        <w:t xml:space="preserve"> </w:t>
      </w:r>
      <w:r>
        <w:rPr>
          <w:rtl/>
          <w:lang w:eastAsia="en-US"/>
        </w:rPr>
        <w:t xml:space="preserve">פסיקתא זוטרתא (לקח טוב) דברים פרשת עקב דף </w:t>
      </w:r>
      <w:proofErr w:type="spellStart"/>
      <w:r>
        <w:rPr>
          <w:rtl/>
          <w:lang w:eastAsia="en-US"/>
        </w:rPr>
        <w:t>יג</w:t>
      </w:r>
      <w:proofErr w:type="spellEnd"/>
      <w:r>
        <w:rPr>
          <w:rtl/>
          <w:lang w:eastAsia="en-US"/>
        </w:rPr>
        <w:t xml:space="preserve"> עמוד ב</w:t>
      </w:r>
      <w:r>
        <w:rPr>
          <w:rFonts w:hint="cs"/>
          <w:rtl/>
          <w:lang w:eastAsia="en-US"/>
        </w:rPr>
        <w:t>: "</w:t>
      </w:r>
      <w:r>
        <w:rPr>
          <w:rtl/>
          <w:lang w:eastAsia="en-US"/>
        </w:rPr>
        <w:t>אמר רב יהודה אמר רב</w:t>
      </w:r>
      <w:r>
        <w:rPr>
          <w:rFonts w:hint="cs"/>
          <w:rtl/>
          <w:lang w:eastAsia="en-US"/>
        </w:rPr>
        <w:t>:</w:t>
      </w:r>
      <w:r>
        <w:rPr>
          <w:rtl/>
          <w:lang w:eastAsia="en-US"/>
        </w:rPr>
        <w:t xml:space="preserve"> אסור לאדם שיטעום כלום קודם שיתפלל ואסור לאדם שיטעום כלום קודם </w:t>
      </w:r>
      <w:proofErr w:type="spellStart"/>
      <w:r>
        <w:rPr>
          <w:rtl/>
          <w:lang w:eastAsia="en-US"/>
        </w:rPr>
        <w:t>שיתן</w:t>
      </w:r>
      <w:proofErr w:type="spellEnd"/>
      <w:r>
        <w:rPr>
          <w:rtl/>
          <w:lang w:eastAsia="en-US"/>
        </w:rPr>
        <w:t xml:space="preserve"> מאכל לבהמתו</w:t>
      </w:r>
      <w:r>
        <w:rPr>
          <w:rFonts w:hint="cs"/>
          <w:rtl/>
          <w:lang w:eastAsia="en-US"/>
        </w:rPr>
        <w:t>,</w:t>
      </w:r>
      <w:r>
        <w:rPr>
          <w:rtl/>
          <w:lang w:eastAsia="en-US"/>
        </w:rPr>
        <w:t xml:space="preserve"> שנאמר</w:t>
      </w:r>
      <w:r>
        <w:rPr>
          <w:rFonts w:hint="cs"/>
          <w:rtl/>
          <w:lang w:eastAsia="en-US"/>
        </w:rPr>
        <w:t>:</w:t>
      </w:r>
      <w:r>
        <w:rPr>
          <w:rtl/>
          <w:lang w:eastAsia="en-US"/>
        </w:rPr>
        <w:t xml:space="preserve"> ונתתי עשב בשדך לבהמתך והדר ואכלת ושבעת</w:t>
      </w:r>
      <w:r>
        <w:rPr>
          <w:rFonts w:hint="cs"/>
          <w:rtl/>
          <w:lang w:eastAsia="en-US"/>
        </w:rPr>
        <w:t xml:space="preserve">". ארוחת הבוקר היא דבר חשוב מאד (בבא מציעא </w:t>
      </w:r>
      <w:proofErr w:type="spellStart"/>
      <w:r>
        <w:rPr>
          <w:rFonts w:hint="cs"/>
          <w:rtl/>
          <w:lang w:eastAsia="en-US"/>
        </w:rPr>
        <w:t>קז</w:t>
      </w:r>
      <w:proofErr w:type="spellEnd"/>
      <w:r>
        <w:rPr>
          <w:rFonts w:hint="cs"/>
          <w:rtl/>
          <w:lang w:eastAsia="en-US"/>
        </w:rPr>
        <w:t xml:space="preserve"> ע"ב</w:t>
      </w:r>
      <w:r w:rsidR="006E5BFD">
        <w:rPr>
          <w:rFonts w:hint="cs"/>
          <w:rtl/>
          <w:lang w:eastAsia="en-US"/>
        </w:rPr>
        <w:t xml:space="preserve">, פסחים </w:t>
      </w:r>
      <w:proofErr w:type="spellStart"/>
      <w:r w:rsidR="006E5BFD">
        <w:rPr>
          <w:rFonts w:hint="cs"/>
          <w:rtl/>
          <w:lang w:eastAsia="en-US"/>
        </w:rPr>
        <w:t>קיב</w:t>
      </w:r>
      <w:proofErr w:type="spellEnd"/>
      <w:r w:rsidR="006E5BFD">
        <w:rPr>
          <w:rFonts w:hint="cs"/>
          <w:rtl/>
          <w:lang w:eastAsia="en-US"/>
        </w:rPr>
        <w:t xml:space="preserve"> ע"א</w:t>
      </w:r>
      <w:r>
        <w:rPr>
          <w:rFonts w:hint="cs"/>
          <w:rtl/>
          <w:lang w:eastAsia="en-US"/>
        </w:rPr>
        <w:t>), אבל רק אחרי עבודת ה' ועבודת משק החי.</w:t>
      </w:r>
    </w:p>
  </w:footnote>
  <w:footnote w:id="7">
    <w:p w14:paraId="256B7846" w14:textId="77777777" w:rsidR="00700824" w:rsidRDefault="00700824" w:rsidP="006E5BFD">
      <w:pPr>
        <w:pStyle w:val="a3"/>
        <w:rPr>
          <w:rtl/>
        </w:rPr>
      </w:pPr>
      <w:r>
        <w:rPr>
          <w:rStyle w:val="a5"/>
        </w:rPr>
        <w:footnoteRef/>
      </w:r>
      <w:r>
        <w:rPr>
          <w:rtl/>
        </w:rPr>
        <w:t xml:space="preserve"> </w:t>
      </w:r>
      <w:r>
        <w:rPr>
          <w:rFonts w:hint="cs"/>
          <w:rtl/>
        </w:rPr>
        <w:t>מדרש זה דורש ביאור. נראה לפרשו שמדובר כאן על השפע</w:t>
      </w:r>
      <w:r w:rsidR="00784239">
        <w:rPr>
          <w:rFonts w:hint="cs"/>
          <w:rtl/>
        </w:rPr>
        <w:t xml:space="preserve"> עד</w:t>
      </w:r>
      <w:r>
        <w:rPr>
          <w:rFonts w:hint="cs"/>
          <w:rtl/>
        </w:rPr>
        <w:t xml:space="preserve"> "כדי שביעה" שנראה להלן. יכולה להיות ברכה בשדה לבהמה ולאדם מכל אשר במשקו, ברכה של קיום בסיסי אבל לא של שובע. השדה ייתן את יבולו, אבל אם תרצה להשביע את הבהמה </w:t>
      </w:r>
      <w:r w:rsidR="001C2AD1">
        <w:rPr>
          <w:rFonts w:hint="cs"/>
          <w:rtl/>
        </w:rPr>
        <w:t>תצטרך לטרוח למדברות, לשדות הפתוחים ולהביא משם מזון כדי שביעת הבהמה שממנה נגזרת גם שביעת האדם. (</w:t>
      </w:r>
      <w:r w:rsidR="00E6072D">
        <w:rPr>
          <w:rFonts w:hint="cs"/>
          <w:rtl/>
        </w:rPr>
        <w:t>ראו</w:t>
      </w:r>
      <w:r w:rsidR="001C2AD1">
        <w:rPr>
          <w:rFonts w:hint="cs"/>
          <w:rtl/>
        </w:rPr>
        <w:t xml:space="preserve"> גמרא</w:t>
      </w:r>
      <w:r w:rsidR="001C2AD1">
        <w:rPr>
          <w:rtl/>
        </w:rPr>
        <w:t xml:space="preserve"> ביצה מ ע</w:t>
      </w:r>
      <w:r w:rsidR="001C2AD1">
        <w:rPr>
          <w:rFonts w:hint="cs"/>
          <w:rtl/>
        </w:rPr>
        <w:t xml:space="preserve">"א לגבי בהמות מדבריות </w:t>
      </w:r>
      <w:r w:rsidR="004156F6">
        <w:rPr>
          <w:rFonts w:hint="cs"/>
          <w:rtl/>
        </w:rPr>
        <w:t>שיוצאות לשדות הרחוקים, לאפר, מפסח ועד הגשם הראשון</w:t>
      </w:r>
      <w:r w:rsidR="006E5BFD">
        <w:rPr>
          <w:rFonts w:hint="cs"/>
          <w:rtl/>
        </w:rPr>
        <w:t>;</w:t>
      </w:r>
      <w:r w:rsidR="004156F6">
        <w:rPr>
          <w:rFonts w:hint="cs"/>
          <w:rtl/>
        </w:rPr>
        <w:t xml:space="preserve"> מול בהמות </w:t>
      </w:r>
      <w:proofErr w:type="spellStart"/>
      <w:r w:rsidR="001C2AD1">
        <w:rPr>
          <w:rtl/>
        </w:rPr>
        <w:t>בייתות</w:t>
      </w:r>
      <w:proofErr w:type="spellEnd"/>
      <w:r w:rsidR="001C2AD1">
        <w:rPr>
          <w:rtl/>
        </w:rPr>
        <w:t xml:space="preserve"> </w:t>
      </w:r>
      <w:r w:rsidR="004156F6">
        <w:rPr>
          <w:rFonts w:hint="cs"/>
          <w:rtl/>
        </w:rPr>
        <w:t>ש</w:t>
      </w:r>
      <w:r w:rsidR="001C2AD1">
        <w:rPr>
          <w:rtl/>
        </w:rPr>
        <w:t xml:space="preserve">רועות </w:t>
      </w:r>
      <w:r w:rsidR="006E5BFD">
        <w:rPr>
          <w:rFonts w:hint="cs"/>
          <w:rtl/>
        </w:rPr>
        <w:t>ביום מ</w:t>
      </w:r>
      <w:r w:rsidR="001C2AD1">
        <w:rPr>
          <w:rtl/>
        </w:rPr>
        <w:t>חוץ לתחום, ובאות ולנות בתוך התחום</w:t>
      </w:r>
      <w:r w:rsidR="004156F6">
        <w:rPr>
          <w:rFonts w:hint="cs"/>
          <w:rtl/>
        </w:rPr>
        <w:t>)</w:t>
      </w:r>
      <w:r w:rsidR="001C2AD1">
        <w:rPr>
          <w:rtl/>
        </w:rPr>
        <w:t>.</w:t>
      </w:r>
      <w:r w:rsidR="004156F6">
        <w:rPr>
          <w:rFonts w:hint="cs"/>
          <w:rtl/>
        </w:rPr>
        <w:t xml:space="preserve"> שואל הדרשן: אולי באמת ונתתי עשב בשדך לבהמתך כמשמעו, היינו רק מה שיש בשדך, כמה שיש? עונ</w:t>
      </w:r>
      <w:r w:rsidR="006E5BFD">
        <w:rPr>
          <w:rFonts w:hint="cs"/>
          <w:rtl/>
        </w:rPr>
        <w:t>ים</w:t>
      </w:r>
      <w:r w:rsidR="004156F6">
        <w:rPr>
          <w:rFonts w:hint="cs"/>
          <w:rtl/>
        </w:rPr>
        <w:t xml:space="preserve"> לו ב"תלמוד לומר" מהחצי השני של הפסוק: "ואכלת ושבעת" </w:t>
      </w:r>
      <w:r w:rsidR="004156F6">
        <w:rPr>
          <w:rtl/>
        </w:rPr>
        <w:t>–</w:t>
      </w:r>
      <w:r w:rsidR="004156F6">
        <w:rPr>
          <w:rFonts w:hint="cs"/>
          <w:rtl/>
        </w:rPr>
        <w:t xml:space="preserve"> מקיש מהאדם לבהמה. כמו שלאדם יהיה כדי שביעה ממשק ביתו ולא יצטרך להשלים בציד</w:t>
      </w:r>
      <w:r w:rsidR="00E6072D">
        <w:rPr>
          <w:rFonts w:hint="cs"/>
          <w:rtl/>
        </w:rPr>
        <w:t xml:space="preserve"> וביציאה למקומות מרוחקים</w:t>
      </w:r>
      <w:r w:rsidR="004156F6">
        <w:rPr>
          <w:rFonts w:hint="cs"/>
          <w:rtl/>
        </w:rPr>
        <w:t>, כך גם לבהמה. והרי לנו תלות הדדית בין האדם לבהמה, לא רק בעצם האכילה ולא רק בקדימות הבהמה, אלא גם בברכה של כדי שביעה</w:t>
      </w:r>
      <w:r w:rsidR="00AC07A6">
        <w:rPr>
          <w:rFonts w:hint="cs"/>
          <w:rtl/>
        </w:rPr>
        <w:t>,</w:t>
      </w:r>
      <w:r w:rsidR="004156F6">
        <w:rPr>
          <w:rFonts w:hint="cs"/>
          <w:rtl/>
        </w:rPr>
        <w:t xml:space="preserve"> שמן התורה, זהו עיקר חיוב הברכה: "ואכלת ושבעת וברכת". כך נראה לנו לפרש ונשמח לשמוע </w:t>
      </w:r>
      <w:r w:rsidR="00784239">
        <w:rPr>
          <w:rFonts w:hint="cs"/>
          <w:rtl/>
        </w:rPr>
        <w:t>הערות ו</w:t>
      </w:r>
      <w:r w:rsidR="004156F6">
        <w:rPr>
          <w:rFonts w:hint="cs"/>
          <w:rtl/>
        </w:rPr>
        <w:t>פירושים אחרים</w:t>
      </w:r>
      <w:r w:rsidR="00784239">
        <w:rPr>
          <w:rFonts w:hint="cs"/>
          <w:rtl/>
        </w:rPr>
        <w:t xml:space="preserve"> משואבי המים באשר הם</w:t>
      </w:r>
      <w:r w:rsidR="004156F6">
        <w:rPr>
          <w:rFonts w:hint="cs"/>
          <w:rtl/>
        </w:rPr>
        <w:t>.</w:t>
      </w:r>
    </w:p>
  </w:footnote>
  <w:footnote w:id="8">
    <w:p w14:paraId="26F1CE4A" w14:textId="77777777" w:rsidR="00E6072D" w:rsidRDefault="00E6072D">
      <w:pPr>
        <w:pStyle w:val="a3"/>
        <w:rPr>
          <w:rFonts w:hint="cs"/>
          <w:rtl/>
        </w:rPr>
      </w:pPr>
      <w:r>
        <w:rPr>
          <w:rStyle w:val="a5"/>
        </w:rPr>
        <w:footnoteRef/>
      </w:r>
      <w:r>
        <w:rPr>
          <w:rtl/>
        </w:rPr>
        <w:t xml:space="preserve"> </w:t>
      </w:r>
      <w:r>
        <w:rPr>
          <w:rFonts w:hint="cs"/>
          <w:rtl/>
        </w:rPr>
        <w:t xml:space="preserve">כפשוטו הוא בשטחים הפתוחים שבין העיירות שאינם שייכים לבעלים מסוימים ועדיין אינם המדבריות המרוחקים, מה שמכונה "אפר". ראו </w:t>
      </w:r>
      <w:proofErr w:type="spellStart"/>
      <w:r>
        <w:rPr>
          <w:rtl/>
        </w:rPr>
        <w:t>תוספתא</w:t>
      </w:r>
      <w:proofErr w:type="spellEnd"/>
      <w:r>
        <w:rPr>
          <w:rtl/>
        </w:rPr>
        <w:t xml:space="preserve"> ביצה </w:t>
      </w:r>
      <w:r>
        <w:rPr>
          <w:rFonts w:hint="cs"/>
          <w:rtl/>
        </w:rPr>
        <w:t>ד יא: "</w:t>
      </w:r>
      <w:r>
        <w:rPr>
          <w:rtl/>
        </w:rPr>
        <w:t>אילו הן מדבריות</w:t>
      </w:r>
      <w:r>
        <w:rPr>
          <w:rFonts w:hint="cs"/>
          <w:rtl/>
        </w:rPr>
        <w:t>,</w:t>
      </w:r>
      <w:r>
        <w:rPr>
          <w:rtl/>
        </w:rPr>
        <w:t xml:space="preserve"> אילו היוצאות בפסח ונכנסות ברביעה</w:t>
      </w:r>
      <w:r>
        <w:rPr>
          <w:rFonts w:hint="cs"/>
          <w:rtl/>
        </w:rPr>
        <w:t>.</w:t>
      </w:r>
      <w:r>
        <w:rPr>
          <w:rtl/>
        </w:rPr>
        <w:t xml:space="preserve"> </w:t>
      </w:r>
      <w:proofErr w:type="spellStart"/>
      <w:r>
        <w:rPr>
          <w:rtl/>
        </w:rPr>
        <w:t>בייתות</w:t>
      </w:r>
      <w:proofErr w:type="spellEnd"/>
      <w:r>
        <w:rPr>
          <w:rtl/>
        </w:rPr>
        <w:t xml:space="preserve"> אילו שֶׁלָנוּ בתוך התחום</w:t>
      </w:r>
      <w:r>
        <w:rPr>
          <w:rFonts w:hint="cs"/>
          <w:rtl/>
        </w:rPr>
        <w:t>". הדיון שם הוא לגבי היתר או איסור שחיטה של בהמות אלה ביום טוב.</w:t>
      </w:r>
    </w:p>
  </w:footnote>
  <w:footnote w:id="9">
    <w:p w14:paraId="2583B62A" w14:textId="77777777" w:rsidR="00FE3D10" w:rsidRDefault="00FE3D10" w:rsidP="00EB4441">
      <w:pPr>
        <w:pStyle w:val="a3"/>
        <w:rPr>
          <w:rtl/>
        </w:rPr>
      </w:pPr>
      <w:r>
        <w:rPr>
          <w:rStyle w:val="a5"/>
        </w:rPr>
        <w:footnoteRef/>
      </w:r>
      <w:r>
        <w:rPr>
          <w:rtl/>
        </w:rPr>
        <w:t xml:space="preserve"> </w:t>
      </w:r>
      <w:r>
        <w:rPr>
          <w:rFonts w:hint="cs"/>
          <w:rtl/>
        </w:rPr>
        <w:t>הברכה והעושר החקלאי מ</w:t>
      </w:r>
      <w:r w:rsidR="003E12F5">
        <w:rPr>
          <w:rFonts w:hint="cs"/>
          <w:rtl/>
        </w:rPr>
        <w:t>תבטא</w:t>
      </w:r>
      <w:r w:rsidR="005C4A9D">
        <w:rPr>
          <w:rFonts w:hint="cs"/>
          <w:rtl/>
        </w:rPr>
        <w:t>ים</w:t>
      </w:r>
      <w:r w:rsidR="003E12F5">
        <w:rPr>
          <w:rFonts w:hint="cs"/>
          <w:rtl/>
        </w:rPr>
        <w:t xml:space="preserve"> בגידול </w:t>
      </w:r>
      <w:r>
        <w:rPr>
          <w:rFonts w:hint="cs"/>
          <w:rtl/>
        </w:rPr>
        <w:t>ש</w:t>
      </w:r>
      <w:r w:rsidR="0006137A">
        <w:rPr>
          <w:rFonts w:hint="cs"/>
          <w:rtl/>
        </w:rPr>
        <w:t xml:space="preserve">במהלך </w:t>
      </w:r>
      <w:r>
        <w:rPr>
          <w:rFonts w:hint="cs"/>
          <w:rtl/>
        </w:rPr>
        <w:t xml:space="preserve">החורף חותכים ממנו ומאכילים לבהמה </w:t>
      </w:r>
      <w:r w:rsidR="00627127">
        <w:rPr>
          <w:rFonts w:hint="cs"/>
          <w:rtl/>
        </w:rPr>
        <w:t xml:space="preserve">(קציר לשחת?) </w:t>
      </w:r>
      <w:r>
        <w:rPr>
          <w:rFonts w:hint="cs"/>
          <w:rtl/>
        </w:rPr>
        <w:t>ומפסיקים שלושים יום קודם עונת הקציר ועדיין הוא מצמיח תבואה לאדם. נראה שמדובר בחיטה של ימי המשנה והתלמוד, או שעורה או אולי אפילו דו</w:t>
      </w:r>
      <w:r w:rsidR="003E12F5">
        <w:rPr>
          <w:rFonts w:hint="eastAsia"/>
          <w:rtl/>
        </w:rPr>
        <w:t>ּ</w:t>
      </w:r>
      <w:r>
        <w:rPr>
          <w:rFonts w:hint="cs"/>
          <w:rtl/>
        </w:rPr>
        <w:t>ר</w:t>
      </w:r>
      <w:r w:rsidR="003E12F5">
        <w:rPr>
          <w:rFonts w:hint="eastAsia"/>
          <w:rtl/>
        </w:rPr>
        <w:t>ָ</w:t>
      </w:r>
      <w:r>
        <w:rPr>
          <w:rFonts w:hint="cs"/>
          <w:rtl/>
        </w:rPr>
        <w:t>ה שש</w:t>
      </w:r>
      <w:r w:rsidR="00EB4441">
        <w:rPr>
          <w:rFonts w:hint="cs"/>
          <w:rtl/>
        </w:rPr>
        <w:t>י</w:t>
      </w:r>
      <w:r>
        <w:rPr>
          <w:rFonts w:hint="cs"/>
          <w:rtl/>
        </w:rPr>
        <w:t xml:space="preserve">משו הן למאכל בהמה והן למאכל אדם. נשמח לשמוע </w:t>
      </w:r>
      <w:r w:rsidR="005C4A9D">
        <w:rPr>
          <w:rFonts w:hint="cs"/>
          <w:rtl/>
        </w:rPr>
        <w:t xml:space="preserve">דעתם של </w:t>
      </w:r>
      <w:r>
        <w:rPr>
          <w:rFonts w:hint="cs"/>
          <w:rtl/>
        </w:rPr>
        <w:t>ה</w:t>
      </w:r>
      <w:r w:rsidR="003E12F5">
        <w:rPr>
          <w:rFonts w:hint="cs"/>
          <w:rtl/>
        </w:rPr>
        <w:t>מומחים</w:t>
      </w:r>
      <w:r>
        <w:rPr>
          <w:rFonts w:hint="cs"/>
          <w:rtl/>
        </w:rPr>
        <w:t>.</w:t>
      </w:r>
      <w:r w:rsidR="00293665">
        <w:rPr>
          <w:rFonts w:hint="cs"/>
          <w:rtl/>
        </w:rPr>
        <w:t xml:space="preserve"> </w:t>
      </w:r>
      <w:r w:rsidR="005C4A9D">
        <w:rPr>
          <w:rFonts w:hint="cs"/>
          <w:rtl/>
        </w:rPr>
        <w:t xml:space="preserve">עכ"פ, </w:t>
      </w:r>
      <w:r w:rsidR="00293665">
        <w:rPr>
          <w:rFonts w:hint="cs"/>
          <w:rtl/>
        </w:rPr>
        <w:t>נראה שר</w:t>
      </w:r>
      <w:r w:rsidR="005C4A9D">
        <w:rPr>
          <w:rFonts w:hint="cs"/>
          <w:rtl/>
        </w:rPr>
        <w:t>שב"י</w:t>
      </w:r>
      <w:r w:rsidR="00293665">
        <w:rPr>
          <w:rFonts w:hint="cs"/>
          <w:rtl/>
        </w:rPr>
        <w:t xml:space="preserve"> אשר ת</w:t>
      </w:r>
      <w:r w:rsidR="005C4A9D">
        <w:rPr>
          <w:rFonts w:hint="cs"/>
          <w:rtl/>
        </w:rPr>
        <w:t>ו</w:t>
      </w:r>
      <w:r w:rsidR="00293665">
        <w:rPr>
          <w:rFonts w:hint="cs"/>
          <w:rtl/>
        </w:rPr>
        <w:t>בע להקדיש את כל הזמן ללימוד תורה וד</w:t>
      </w:r>
      <w:r w:rsidR="005C4A9D">
        <w:rPr>
          <w:rFonts w:hint="cs"/>
          <w:rtl/>
        </w:rPr>
        <w:t>ו</w:t>
      </w:r>
      <w:r w:rsidR="00293665">
        <w:rPr>
          <w:rFonts w:hint="cs"/>
          <w:rtl/>
        </w:rPr>
        <w:t xml:space="preserve">רש את ואספת דגנך" לגנאי, מגלה כאן </w:t>
      </w:r>
      <w:r w:rsidR="00627127">
        <w:rPr>
          <w:rFonts w:hint="cs"/>
          <w:rtl/>
        </w:rPr>
        <w:t>עניין ו</w:t>
      </w:r>
      <w:r w:rsidR="00293665">
        <w:rPr>
          <w:rFonts w:hint="cs"/>
          <w:rtl/>
        </w:rPr>
        <w:t xml:space="preserve">בקיאות רבה בעולם החקלאי ועבודת האדמה. </w:t>
      </w:r>
      <w:r w:rsidR="00E6072D">
        <w:rPr>
          <w:rFonts w:hint="cs"/>
          <w:rtl/>
        </w:rPr>
        <w:t>ראו</w:t>
      </w:r>
      <w:r w:rsidR="00293665">
        <w:rPr>
          <w:rFonts w:hint="cs"/>
          <w:rtl/>
        </w:rPr>
        <w:t xml:space="preserve"> דברינו </w:t>
      </w:r>
      <w:hyperlink r:id="rId1" w:history="1">
        <w:r w:rsidR="00293665" w:rsidRPr="005C4A9D">
          <w:rPr>
            <w:rStyle w:val="Hyperlink"/>
            <w:rFonts w:hint="cs"/>
            <w:rtl/>
          </w:rPr>
          <w:t>ואספת דגנך</w:t>
        </w:r>
      </w:hyperlink>
      <w:r w:rsidR="00293665">
        <w:rPr>
          <w:rFonts w:hint="cs"/>
          <w:rtl/>
        </w:rPr>
        <w:t xml:space="preserve"> בפרשה זו.</w:t>
      </w:r>
      <w:r w:rsidR="00627127">
        <w:rPr>
          <w:rFonts w:hint="cs"/>
          <w:rtl/>
        </w:rPr>
        <w:t xml:space="preserve"> ראו גם </w:t>
      </w:r>
      <w:hyperlink r:id="rId2" w:history="1">
        <w:r w:rsidR="00627127" w:rsidRPr="00627127">
          <w:rPr>
            <w:rStyle w:val="Hyperlink"/>
            <w:rFonts w:hint="cs"/>
            <w:rtl/>
          </w:rPr>
          <w:t>רשב"י – בין המערה לטבריה</w:t>
        </w:r>
      </w:hyperlink>
      <w:r w:rsidR="00627127">
        <w:rPr>
          <w:rFonts w:hint="cs"/>
          <w:rtl/>
        </w:rPr>
        <w:t xml:space="preserve"> בל"ג בעומר.</w:t>
      </w:r>
    </w:p>
  </w:footnote>
  <w:footnote w:id="10">
    <w:p w14:paraId="48F03576" w14:textId="77777777" w:rsidR="003E12F5" w:rsidRDefault="003E12F5" w:rsidP="00416CB0">
      <w:pPr>
        <w:pStyle w:val="a3"/>
        <w:rPr>
          <w:rtl/>
        </w:rPr>
      </w:pPr>
      <w:r>
        <w:rPr>
          <w:rStyle w:val="a5"/>
        </w:rPr>
        <w:footnoteRef/>
      </w:r>
      <w:r>
        <w:rPr>
          <w:rtl/>
        </w:rPr>
        <w:t xml:space="preserve"> </w:t>
      </w:r>
      <w:r w:rsidR="00416CB0">
        <w:rPr>
          <w:rFonts w:hint="cs"/>
          <w:rtl/>
        </w:rPr>
        <w:t xml:space="preserve">לא זכינו להבין את </w:t>
      </w:r>
      <w:r>
        <w:rPr>
          <w:rFonts w:hint="cs"/>
          <w:rtl/>
        </w:rPr>
        <w:t>עניין הפשתן כאן, לבהמה ולאדם</w:t>
      </w:r>
      <w:r w:rsidR="00EB4441">
        <w:rPr>
          <w:rFonts w:hint="cs"/>
          <w:rtl/>
        </w:rPr>
        <w:t xml:space="preserve"> </w:t>
      </w:r>
      <w:r>
        <w:rPr>
          <w:rFonts w:hint="cs"/>
          <w:rtl/>
        </w:rPr>
        <w:t>(?)</w:t>
      </w:r>
      <w:r w:rsidR="00416CB0">
        <w:rPr>
          <w:rFonts w:hint="cs"/>
          <w:rtl/>
        </w:rPr>
        <w:t xml:space="preserve"> </w:t>
      </w:r>
      <w:r>
        <w:rPr>
          <w:rFonts w:hint="cs"/>
          <w:rtl/>
        </w:rPr>
        <w:t xml:space="preserve">ונשמח לקבל תגובות והארות. במהדורת פינקלשטיין </w:t>
      </w:r>
      <w:r w:rsidR="00663417">
        <w:rPr>
          <w:rFonts w:hint="cs"/>
          <w:rtl/>
        </w:rPr>
        <w:t xml:space="preserve">מוזכר </w:t>
      </w:r>
      <w:r>
        <w:rPr>
          <w:rFonts w:hint="cs"/>
          <w:rtl/>
        </w:rPr>
        <w:t xml:space="preserve">ראשית שלרבי יהודה הנשיא היו עסקי פשתן </w:t>
      </w:r>
      <w:r w:rsidR="00845866">
        <w:rPr>
          <w:rFonts w:hint="cs"/>
          <w:rtl/>
        </w:rPr>
        <w:t xml:space="preserve">(כיתן בארמית) </w:t>
      </w:r>
      <w:r>
        <w:rPr>
          <w:rFonts w:hint="cs"/>
          <w:rtl/>
        </w:rPr>
        <w:t xml:space="preserve">מרובים </w:t>
      </w:r>
      <w:r w:rsidR="00086592">
        <w:rPr>
          <w:rFonts w:hint="cs"/>
          <w:rtl/>
        </w:rPr>
        <w:t xml:space="preserve">כמבואר בירושלמי </w:t>
      </w:r>
      <w:r w:rsidR="00BF09E6">
        <w:rPr>
          <w:rFonts w:hint="cs"/>
          <w:rtl/>
        </w:rPr>
        <w:t xml:space="preserve">מסכת </w:t>
      </w:r>
      <w:r w:rsidR="00EB4441">
        <w:rPr>
          <w:rFonts w:hint="cs"/>
          <w:rtl/>
        </w:rPr>
        <w:t>מעשר שני</w:t>
      </w:r>
      <w:r w:rsidR="00845866">
        <w:rPr>
          <w:rFonts w:hint="cs"/>
          <w:rtl/>
        </w:rPr>
        <w:t xml:space="preserve"> פרק ה הלכה ה (בשינוי "רבי" במקום "רב" בנוסח שבידינו)</w:t>
      </w:r>
      <w:r w:rsidR="00EB4441">
        <w:rPr>
          <w:rFonts w:hint="cs"/>
          <w:rtl/>
        </w:rPr>
        <w:t xml:space="preserve">. </w:t>
      </w:r>
      <w:r w:rsidR="00BF09E6">
        <w:rPr>
          <w:rFonts w:hint="cs"/>
          <w:rtl/>
        </w:rPr>
        <w:t>לעצם העניין הוא מסביר את דברי ר</w:t>
      </w:r>
      <w:r w:rsidR="00A05874">
        <w:rPr>
          <w:rFonts w:hint="cs"/>
          <w:rtl/>
        </w:rPr>
        <w:t>ב</w:t>
      </w:r>
      <w:r w:rsidR="00BF09E6">
        <w:rPr>
          <w:rFonts w:hint="cs"/>
          <w:rtl/>
        </w:rPr>
        <w:t>י כך</w:t>
      </w:r>
      <w:r w:rsidR="00086592">
        <w:rPr>
          <w:rFonts w:hint="cs"/>
          <w:rtl/>
        </w:rPr>
        <w:t xml:space="preserve">: "שאף אם תזרע שדך פשתן שהוא ראוי לבהמה קצת, אם תזרע אח"כ תבואה: ואכלת ושבעת, אף שדרך הפשתן להכחיש השדה". שבד"כ לא זורעים תבואה אחרי פשתן. </w:t>
      </w:r>
      <w:r w:rsidR="0052534E">
        <w:rPr>
          <w:rFonts w:hint="cs"/>
          <w:rtl/>
        </w:rPr>
        <w:t>או, כפי שמציע פרופ' ברוך רובין</w:t>
      </w:r>
      <w:r w:rsidR="00663417">
        <w:rPr>
          <w:rFonts w:hint="cs"/>
          <w:rtl/>
        </w:rPr>
        <w:t xml:space="preserve"> הי"ו</w:t>
      </w:r>
      <w:r w:rsidR="0052534E">
        <w:rPr>
          <w:rFonts w:hint="cs"/>
          <w:rtl/>
        </w:rPr>
        <w:t xml:space="preserve">, שתספיק לזרוע פשתן שהוא גידול קיץ ומייבש את הקרקע ועדיין </w:t>
      </w:r>
      <w:r w:rsidR="00663417">
        <w:rPr>
          <w:rFonts w:hint="cs"/>
          <w:rtl/>
        </w:rPr>
        <w:t>ת</w:t>
      </w:r>
      <w:r w:rsidR="0052534E">
        <w:rPr>
          <w:rFonts w:hint="cs"/>
          <w:rtl/>
        </w:rPr>
        <w:t>ספיק לזרוע את חיטת החורף וירדו גשמים טובים להצמיח</w:t>
      </w:r>
      <w:r w:rsidR="0052534E">
        <w:rPr>
          <w:rFonts w:hint="eastAsia"/>
          <w:rtl/>
        </w:rPr>
        <w:t>ָ</w:t>
      </w:r>
      <w:r w:rsidR="0052534E">
        <w:rPr>
          <w:rFonts w:hint="cs"/>
          <w:rtl/>
        </w:rPr>
        <w:t>ה</w:t>
      </w:r>
      <w:r w:rsidR="0052534E">
        <w:rPr>
          <w:rFonts w:hint="eastAsia"/>
          <w:rtl/>
        </w:rPr>
        <w:t>ּ</w:t>
      </w:r>
      <w:r w:rsidR="0052534E">
        <w:rPr>
          <w:rFonts w:hint="cs"/>
          <w:rtl/>
        </w:rPr>
        <w:t xml:space="preserve"> ולגדל</w:t>
      </w:r>
      <w:r w:rsidR="0052534E">
        <w:rPr>
          <w:rFonts w:hint="eastAsia"/>
          <w:rtl/>
        </w:rPr>
        <w:t>ָ</w:t>
      </w:r>
      <w:r w:rsidR="0052534E">
        <w:rPr>
          <w:rFonts w:hint="cs"/>
          <w:rtl/>
        </w:rPr>
        <w:t>ה</w:t>
      </w:r>
      <w:r w:rsidR="0052534E">
        <w:rPr>
          <w:rFonts w:hint="eastAsia"/>
          <w:rtl/>
        </w:rPr>
        <w:t>ּ</w:t>
      </w:r>
      <w:r w:rsidR="0052534E">
        <w:rPr>
          <w:rFonts w:hint="cs"/>
          <w:rtl/>
        </w:rPr>
        <w:t xml:space="preserve">. </w:t>
      </w:r>
      <w:r w:rsidR="00086592">
        <w:rPr>
          <w:rFonts w:hint="cs"/>
          <w:rtl/>
        </w:rPr>
        <w:t>ונראה שעדיין דברי רבי צריכים ביאור טוב.</w:t>
      </w:r>
    </w:p>
  </w:footnote>
  <w:footnote w:id="11">
    <w:p w14:paraId="423FBF4B" w14:textId="77777777" w:rsidR="00D94922" w:rsidRDefault="00D94922" w:rsidP="001E0A89">
      <w:pPr>
        <w:pStyle w:val="a3"/>
      </w:pPr>
      <w:r>
        <w:rPr>
          <w:rStyle w:val="a5"/>
        </w:rPr>
        <w:footnoteRef/>
      </w:r>
      <w:r>
        <w:rPr>
          <w:rtl/>
        </w:rPr>
        <w:t xml:space="preserve"> </w:t>
      </w:r>
      <w:r w:rsidR="00FF1BE4">
        <w:rPr>
          <w:rFonts w:hint="cs"/>
          <w:rtl/>
        </w:rPr>
        <w:t>שובע אוכל לבהמה הוא סימן טוב לאדם</w:t>
      </w:r>
      <w:r w:rsidR="00556E34">
        <w:rPr>
          <w:rFonts w:hint="cs"/>
          <w:rtl/>
        </w:rPr>
        <w:t xml:space="preserve">, השפע משותף לשניהם והרי הם תלויים זה בזה. בה בעת "יודע צדיק נפש בהמתו". </w:t>
      </w:r>
      <w:r>
        <w:rPr>
          <w:rFonts w:hint="cs"/>
          <w:rtl/>
        </w:rPr>
        <w:t xml:space="preserve">האדם, הצדיק בפרט, זוכר מתי </w:t>
      </w:r>
      <w:r w:rsidR="00556E34">
        <w:rPr>
          <w:rFonts w:hint="cs"/>
          <w:rtl/>
        </w:rPr>
        <w:t>ה</w:t>
      </w:r>
      <w:r>
        <w:rPr>
          <w:rFonts w:hint="cs"/>
          <w:rtl/>
        </w:rPr>
        <w:t>בהמ</w:t>
      </w:r>
      <w:r w:rsidR="00556E34">
        <w:rPr>
          <w:rFonts w:hint="cs"/>
          <w:rtl/>
        </w:rPr>
        <w:t xml:space="preserve">ה שהוא משעבד לעבודתו וכולא אותה בחצרו (על מנת שתהיה זמינה לעבודת המשק החקלאי והמסחרי) </w:t>
      </w:r>
      <w:r>
        <w:rPr>
          <w:rFonts w:hint="cs"/>
          <w:rtl/>
        </w:rPr>
        <w:t xml:space="preserve">רעבה וזקוקה למאכל ושתייה. </w:t>
      </w:r>
      <w:r w:rsidR="00556E34">
        <w:rPr>
          <w:rFonts w:hint="cs"/>
          <w:rtl/>
        </w:rPr>
        <w:t xml:space="preserve">ראו דברינו </w:t>
      </w:r>
      <w:hyperlink r:id="rId3" w:history="1">
        <w:r w:rsidR="00556E34" w:rsidRPr="006B1ABF">
          <w:rPr>
            <w:rStyle w:val="Hyperlink"/>
            <w:rFonts w:hint="cs"/>
            <w:rtl/>
          </w:rPr>
          <w:t>אדם ובהמה תושיע ה'</w:t>
        </w:r>
      </w:hyperlink>
      <w:r w:rsidR="00556E34">
        <w:rPr>
          <w:rFonts w:hint="cs"/>
          <w:rtl/>
        </w:rPr>
        <w:t xml:space="preserve"> בפרשת נח. ואגב, ה</w:t>
      </w:r>
      <w:r>
        <w:rPr>
          <w:rFonts w:hint="cs"/>
          <w:rtl/>
        </w:rPr>
        <w:t>פס</w:t>
      </w:r>
      <w:r w:rsidR="00416CB0">
        <w:rPr>
          <w:rFonts w:hint="cs"/>
          <w:rtl/>
        </w:rPr>
        <w:t>ו</w:t>
      </w:r>
      <w:r>
        <w:rPr>
          <w:rFonts w:hint="cs"/>
          <w:rtl/>
        </w:rPr>
        <w:t xml:space="preserve">ק </w:t>
      </w:r>
      <w:r w:rsidR="009B5F95">
        <w:rPr>
          <w:rFonts w:hint="cs"/>
          <w:rtl/>
        </w:rPr>
        <w:t xml:space="preserve">"יודע צדיק נפש בהמתו" נדרש </w:t>
      </w:r>
      <w:r>
        <w:rPr>
          <w:rFonts w:hint="cs"/>
          <w:rtl/>
        </w:rPr>
        <w:t xml:space="preserve">בפנים </w:t>
      </w:r>
      <w:r w:rsidR="001E0A89">
        <w:rPr>
          <w:rFonts w:hint="cs"/>
          <w:rtl/>
        </w:rPr>
        <w:t xml:space="preserve">דרשניות </w:t>
      </w:r>
      <w:r>
        <w:rPr>
          <w:rFonts w:hint="cs"/>
          <w:rtl/>
        </w:rPr>
        <w:t>רבות כגון במעשה רחל שהמתינה שנים רבות לעקיבא (נדרים נ א</w:t>
      </w:r>
      <w:r w:rsidR="001E0A89">
        <w:rPr>
          <w:rFonts w:hint="cs"/>
          <w:rtl/>
        </w:rPr>
        <w:t xml:space="preserve">, בדברינו </w:t>
      </w:r>
      <w:hyperlink r:id="rId4" w:history="1">
        <w:r w:rsidR="001E0A89" w:rsidRPr="001E0A89">
          <w:rPr>
            <w:rStyle w:val="Hyperlink"/>
            <w:rFonts w:hint="cs"/>
            <w:rtl/>
          </w:rPr>
          <w:t>הנשים הממתינות</w:t>
        </w:r>
      </w:hyperlink>
      <w:r w:rsidR="001E0A89">
        <w:rPr>
          <w:rFonts w:hint="cs"/>
          <w:rtl/>
        </w:rPr>
        <w:t xml:space="preserve"> במיוחדים</w:t>
      </w:r>
      <w:r>
        <w:rPr>
          <w:rFonts w:hint="cs"/>
          <w:rtl/>
        </w:rPr>
        <w:t xml:space="preserve">) או איסור זביחת שור ובנו ביום אחד (ויקרא רבה </w:t>
      </w:r>
      <w:proofErr w:type="spellStart"/>
      <w:r>
        <w:rPr>
          <w:rFonts w:hint="cs"/>
          <w:rtl/>
        </w:rPr>
        <w:t>כז</w:t>
      </w:r>
      <w:proofErr w:type="spellEnd"/>
      <w:r>
        <w:rPr>
          <w:rFonts w:hint="cs"/>
          <w:rtl/>
        </w:rPr>
        <w:t xml:space="preserve"> יא</w:t>
      </w:r>
      <w:r w:rsidR="001E0A89">
        <w:rPr>
          <w:rFonts w:hint="cs"/>
          <w:rtl/>
        </w:rPr>
        <w:t xml:space="preserve">, דברינו </w:t>
      </w:r>
      <w:hyperlink r:id="rId5" w:history="1">
        <w:r w:rsidR="001E0A89" w:rsidRPr="001E0A89">
          <w:rPr>
            <w:rStyle w:val="Hyperlink"/>
            <w:rFonts w:hint="cs"/>
            <w:rtl/>
          </w:rPr>
          <w:t>אותו ואת בנו</w:t>
        </w:r>
      </w:hyperlink>
      <w:r w:rsidR="001E0A89">
        <w:rPr>
          <w:rFonts w:hint="cs"/>
          <w:rtl/>
        </w:rPr>
        <w:t xml:space="preserve"> בפרשת אמור</w:t>
      </w:r>
      <w:r>
        <w:rPr>
          <w:rFonts w:hint="cs"/>
          <w:rtl/>
        </w:rPr>
        <w:t>) ועוד. וכאן נראה שהוא הקרוב ביותר לפשט</w:t>
      </w:r>
      <w:r w:rsidR="002970C0">
        <w:rPr>
          <w:rFonts w:hint="cs"/>
          <w:rtl/>
        </w:rPr>
        <w:t xml:space="preserve"> כפי שמבאר בדעת מקרא: "הצדיק מכיר את נפש בהמתו, משאלותיה וצרכיה ודואג למחסורה".</w:t>
      </w:r>
      <w:r>
        <w:rPr>
          <w:rFonts w:hint="cs"/>
          <w:rtl/>
        </w:rPr>
        <w:t xml:space="preserve"> </w:t>
      </w:r>
    </w:p>
  </w:footnote>
  <w:footnote w:id="12">
    <w:p w14:paraId="229A6867" w14:textId="77777777" w:rsidR="00B84225" w:rsidRDefault="00B84225" w:rsidP="00421909">
      <w:pPr>
        <w:pStyle w:val="a3"/>
        <w:rPr>
          <w:rtl/>
        </w:rPr>
      </w:pPr>
      <w:r>
        <w:rPr>
          <w:rStyle w:val="a5"/>
        </w:rPr>
        <w:footnoteRef/>
      </w:r>
      <w:r>
        <w:rPr>
          <w:rtl/>
        </w:rPr>
        <w:t xml:space="preserve"> </w:t>
      </w:r>
      <w:r>
        <w:rPr>
          <w:rFonts w:hint="cs"/>
          <w:rtl/>
        </w:rPr>
        <w:t xml:space="preserve">כפשוטו, השור הוא הטרקטור של ימינו, הוא </w:t>
      </w:r>
      <w:proofErr w:type="spellStart"/>
      <w:r>
        <w:rPr>
          <w:rFonts w:hint="cs"/>
          <w:rtl/>
        </w:rPr>
        <w:t>כח</w:t>
      </w:r>
      <w:proofErr w:type="spellEnd"/>
      <w:r>
        <w:rPr>
          <w:rFonts w:hint="cs"/>
          <w:rtl/>
        </w:rPr>
        <w:t xml:space="preserve"> העבודה המרכזי של המשק החקלאי בתקופת חז"ל. </w:t>
      </w:r>
      <w:r w:rsidR="00E6072D">
        <w:rPr>
          <w:rFonts w:hint="cs"/>
          <w:rtl/>
        </w:rPr>
        <w:t>ראו</w:t>
      </w:r>
      <w:r>
        <w:rPr>
          <w:rFonts w:hint="cs"/>
          <w:rtl/>
        </w:rPr>
        <w:t xml:space="preserve"> פירוש רש"י על דברי ר' יוסי בגמרא </w:t>
      </w:r>
      <w:r>
        <w:rPr>
          <w:rtl/>
        </w:rPr>
        <w:t xml:space="preserve">שבת </w:t>
      </w:r>
      <w:proofErr w:type="spellStart"/>
      <w:r>
        <w:rPr>
          <w:rtl/>
        </w:rPr>
        <w:t>קיח</w:t>
      </w:r>
      <w:proofErr w:type="spellEnd"/>
      <w:r>
        <w:rPr>
          <w:rtl/>
        </w:rPr>
        <w:t xml:space="preserve"> ע</w:t>
      </w:r>
      <w:r>
        <w:rPr>
          <w:rFonts w:hint="cs"/>
          <w:rtl/>
        </w:rPr>
        <w:t>"ב: "</w:t>
      </w:r>
      <w:r>
        <w:rPr>
          <w:rtl/>
        </w:rPr>
        <w:t xml:space="preserve">מימי לא </w:t>
      </w:r>
      <w:proofErr w:type="spellStart"/>
      <w:r>
        <w:rPr>
          <w:rtl/>
        </w:rPr>
        <w:t>קריתי</w:t>
      </w:r>
      <w:proofErr w:type="spellEnd"/>
      <w:r>
        <w:rPr>
          <w:rtl/>
        </w:rPr>
        <w:t xml:space="preserve"> לאשתי אשתי ולשורי שורי, אלא: לאשתי ביתי, ולשורי שדי</w:t>
      </w:r>
      <w:r>
        <w:rPr>
          <w:rFonts w:hint="cs"/>
          <w:rtl/>
        </w:rPr>
        <w:t>"</w:t>
      </w:r>
      <w:r w:rsidR="005650DA">
        <w:rPr>
          <w:rFonts w:hint="cs"/>
          <w:rtl/>
        </w:rPr>
        <w:t xml:space="preserve"> (ראו דברינו </w:t>
      </w:r>
      <w:hyperlink r:id="rId6" w:history="1">
        <w:r w:rsidR="005650DA" w:rsidRPr="005650DA">
          <w:rPr>
            <w:rStyle w:val="Hyperlink"/>
            <w:rFonts w:hint="cs"/>
            <w:rtl/>
          </w:rPr>
          <w:t>אשתי ביתי שורי ושדי</w:t>
        </w:r>
      </w:hyperlink>
      <w:r w:rsidR="005650DA">
        <w:rPr>
          <w:rFonts w:hint="cs"/>
          <w:rtl/>
        </w:rPr>
        <w:t xml:space="preserve"> בדפים המיוחדים)</w:t>
      </w:r>
      <w:r>
        <w:rPr>
          <w:rtl/>
        </w:rPr>
        <w:t>.</w:t>
      </w:r>
      <w:r>
        <w:rPr>
          <w:rFonts w:hint="cs"/>
          <w:rtl/>
        </w:rPr>
        <w:t xml:space="preserve"> מפרש רש"י: "</w:t>
      </w:r>
      <w:r>
        <w:rPr>
          <w:rtl/>
        </w:rPr>
        <w:t>ולשורי שדי - שהוא עיקר של שדה, דכתיב</w:t>
      </w:r>
      <w:r w:rsidR="0077610A">
        <w:rPr>
          <w:rFonts w:hint="cs"/>
          <w:rtl/>
        </w:rPr>
        <w:t>:</w:t>
      </w:r>
      <w:r>
        <w:rPr>
          <w:rtl/>
        </w:rPr>
        <w:t xml:space="preserve"> ורב תבואות </w:t>
      </w:r>
      <w:proofErr w:type="spellStart"/>
      <w:r>
        <w:rPr>
          <w:rtl/>
        </w:rPr>
        <w:t>בכח</w:t>
      </w:r>
      <w:proofErr w:type="spellEnd"/>
      <w:r>
        <w:rPr>
          <w:rtl/>
        </w:rPr>
        <w:t xml:space="preserve"> שור (משלי יד)</w:t>
      </w:r>
      <w:r>
        <w:rPr>
          <w:rFonts w:hint="cs"/>
          <w:rtl/>
        </w:rPr>
        <w:t>"</w:t>
      </w:r>
      <w:r>
        <w:rPr>
          <w:rtl/>
        </w:rPr>
        <w:t>.</w:t>
      </w:r>
      <w:r>
        <w:rPr>
          <w:rFonts w:hint="cs"/>
          <w:rtl/>
        </w:rPr>
        <w:t xml:space="preserve"> לעומתו </w:t>
      </w:r>
      <w:r w:rsidR="00E6072D">
        <w:rPr>
          <w:rFonts w:hint="cs"/>
          <w:rtl/>
        </w:rPr>
        <w:t>ראו</w:t>
      </w:r>
      <w:r>
        <w:rPr>
          <w:rFonts w:hint="cs"/>
          <w:rtl/>
        </w:rPr>
        <w:t xml:space="preserve"> הדרשה בגמרא </w:t>
      </w:r>
      <w:r>
        <w:rPr>
          <w:rtl/>
        </w:rPr>
        <w:t xml:space="preserve">סנהדרין </w:t>
      </w:r>
      <w:proofErr w:type="spellStart"/>
      <w:r>
        <w:rPr>
          <w:rtl/>
        </w:rPr>
        <w:t>מב</w:t>
      </w:r>
      <w:proofErr w:type="spellEnd"/>
      <w:r>
        <w:rPr>
          <w:rtl/>
        </w:rPr>
        <w:t xml:space="preserve"> ע</w:t>
      </w:r>
      <w:r>
        <w:rPr>
          <w:rFonts w:hint="cs"/>
          <w:rtl/>
        </w:rPr>
        <w:t>"א: "</w:t>
      </w:r>
      <w:r>
        <w:rPr>
          <w:rtl/>
        </w:rPr>
        <w:t>כי בתחב</w:t>
      </w:r>
      <w:r>
        <w:rPr>
          <w:rFonts w:hint="cs"/>
          <w:rtl/>
        </w:rPr>
        <w:t>ו</w:t>
      </w:r>
      <w:r>
        <w:rPr>
          <w:rtl/>
        </w:rPr>
        <w:t xml:space="preserve">לות תעשה לך מלחמה. אמר רבי אחא בר חנינא אמר רבי אסי אמר רבי יוחנן: במי אתה מוצא מלחמתה של תורה - במי שיש בידו חבילות של משנה, קרי רב יוסף </w:t>
      </w:r>
      <w:proofErr w:type="spellStart"/>
      <w:r>
        <w:rPr>
          <w:rtl/>
        </w:rPr>
        <w:t>אנפשיה</w:t>
      </w:r>
      <w:proofErr w:type="spellEnd"/>
      <w:r>
        <w:rPr>
          <w:rtl/>
        </w:rPr>
        <w:t xml:space="preserve">: ורב - תבואות </w:t>
      </w:r>
      <w:proofErr w:type="spellStart"/>
      <w:r>
        <w:rPr>
          <w:rtl/>
        </w:rPr>
        <w:t>בכח</w:t>
      </w:r>
      <w:proofErr w:type="spellEnd"/>
      <w:r>
        <w:rPr>
          <w:rtl/>
        </w:rPr>
        <w:t xml:space="preserve"> שור</w:t>
      </w:r>
      <w:r w:rsidR="00421909">
        <w:rPr>
          <w:rFonts w:hint="cs"/>
          <w:rtl/>
        </w:rPr>
        <w:t>"</w:t>
      </w:r>
      <w:r>
        <w:rPr>
          <w:rtl/>
        </w:rPr>
        <w:t>.</w:t>
      </w:r>
      <w:r w:rsidR="00421909">
        <w:rPr>
          <w:rFonts w:hint="cs"/>
          <w:rtl/>
        </w:rPr>
        <w:t xml:space="preserve"> השור </w:t>
      </w:r>
      <w:r w:rsidR="0077610A">
        <w:rPr>
          <w:rFonts w:hint="cs"/>
          <w:rtl/>
        </w:rPr>
        <w:t xml:space="preserve">משמש </w:t>
      </w:r>
      <w:r w:rsidR="00421909">
        <w:rPr>
          <w:rFonts w:hint="cs"/>
          <w:rtl/>
        </w:rPr>
        <w:t>גם כסמל של ההתמדה בתורה וידיעת המשניות!</w:t>
      </w:r>
    </w:p>
  </w:footnote>
  <w:footnote w:id="13">
    <w:p w14:paraId="18A40E30" w14:textId="77777777" w:rsidR="00777A1B" w:rsidRDefault="00777A1B" w:rsidP="001973FB">
      <w:pPr>
        <w:pStyle w:val="a3"/>
        <w:rPr>
          <w:rtl/>
        </w:rPr>
      </w:pPr>
      <w:r>
        <w:rPr>
          <w:rStyle w:val="a5"/>
        </w:rPr>
        <w:footnoteRef/>
      </w:r>
      <w:r>
        <w:rPr>
          <w:rtl/>
        </w:rPr>
        <w:t xml:space="preserve"> </w:t>
      </w:r>
      <w:r w:rsidR="00C1782F">
        <w:rPr>
          <w:rFonts w:hint="cs"/>
          <w:rtl/>
        </w:rPr>
        <w:t>נטלנו רשות להמשיך את הפסוק</w:t>
      </w:r>
      <w:r w:rsidR="00293083">
        <w:rPr>
          <w:rFonts w:hint="cs"/>
          <w:rtl/>
        </w:rPr>
        <w:t xml:space="preserve"> ולהוסיף את המילים</w:t>
      </w:r>
      <w:r w:rsidR="00C1782F">
        <w:rPr>
          <w:rFonts w:hint="cs"/>
          <w:rtl/>
        </w:rPr>
        <w:t xml:space="preserve">: "ועל בני צאן ובקר" </w:t>
      </w:r>
      <w:r w:rsidR="00C1782F">
        <w:rPr>
          <w:rtl/>
        </w:rPr>
        <w:t>–</w:t>
      </w:r>
      <w:r w:rsidR="00C1782F">
        <w:rPr>
          <w:rFonts w:hint="cs"/>
          <w:rtl/>
        </w:rPr>
        <w:t xml:space="preserve"> אלה הוולדות. המשכיות הדורות בבהמה היא סימן ברכה</w:t>
      </w:r>
      <w:r w:rsidR="001973FB">
        <w:rPr>
          <w:rFonts w:hint="cs"/>
          <w:rtl/>
        </w:rPr>
        <w:t xml:space="preserve"> להמשכיות האדם. </w:t>
      </w:r>
      <w:r w:rsidR="00C1782F">
        <w:rPr>
          <w:rFonts w:hint="cs"/>
          <w:rtl/>
        </w:rPr>
        <w:t xml:space="preserve"> </w:t>
      </w:r>
    </w:p>
  </w:footnote>
  <w:footnote w:id="14">
    <w:p w14:paraId="68C107F3" w14:textId="77777777" w:rsidR="001507CC" w:rsidRDefault="001507CC" w:rsidP="005C4A9D">
      <w:pPr>
        <w:pStyle w:val="a3"/>
        <w:rPr>
          <w:rtl/>
        </w:rPr>
      </w:pPr>
      <w:r>
        <w:rPr>
          <w:rStyle w:val="a5"/>
        </w:rPr>
        <w:footnoteRef/>
      </w:r>
      <w:r>
        <w:rPr>
          <w:rtl/>
        </w:rPr>
        <w:t xml:space="preserve"> </w:t>
      </w:r>
      <w:r>
        <w:rPr>
          <w:rFonts w:hint="cs"/>
          <w:rtl/>
        </w:rPr>
        <w:t>שהדין לא לרדות בפרך בעבד הוא מעיקרו לגבי עבד עברי, ככתוב פעמיים ב</w:t>
      </w:r>
      <w:r>
        <w:rPr>
          <w:rtl/>
        </w:rPr>
        <w:t>פרשת בהר</w:t>
      </w:r>
      <w:r>
        <w:rPr>
          <w:rFonts w:hint="cs"/>
          <w:rtl/>
        </w:rPr>
        <w:t>, ויקרא פרק מג. גם לא לעבוד בו "עבודת עבד" ולא עוד, אלא לתת לו תנאים משופרים כפי שמתארת הגמרא בקידושין כ ע"א</w:t>
      </w:r>
      <w:r w:rsidR="005C4A9D">
        <w:rPr>
          <w:rFonts w:hint="cs"/>
          <w:rtl/>
        </w:rPr>
        <w:t xml:space="preserve"> ומסכמת בכלל: "</w:t>
      </w:r>
      <w:r>
        <w:rPr>
          <w:rtl/>
        </w:rPr>
        <w:t>כל הקונה עבד עברי, כקונה אדון לעצמו</w:t>
      </w:r>
      <w:r>
        <w:rPr>
          <w:rFonts w:hint="cs"/>
          <w:rtl/>
        </w:rPr>
        <w:t>"</w:t>
      </w:r>
      <w:r>
        <w:rPr>
          <w:rtl/>
        </w:rPr>
        <w:t>.</w:t>
      </w:r>
      <w:r>
        <w:rPr>
          <w:rFonts w:hint="cs"/>
          <w:rtl/>
        </w:rPr>
        <w:t xml:space="preserve"> אבל כאן מדובר בעבד כנעני בו הדין שונה.</w:t>
      </w:r>
    </w:p>
  </w:footnote>
  <w:footnote w:id="15">
    <w:p w14:paraId="505ADE2D" w14:textId="77777777" w:rsidR="00A72C3E" w:rsidRDefault="00A72C3E" w:rsidP="00A141BD">
      <w:pPr>
        <w:pStyle w:val="a3"/>
        <w:rPr>
          <w:rtl/>
        </w:rPr>
      </w:pPr>
      <w:r>
        <w:rPr>
          <w:rStyle w:val="a5"/>
        </w:rPr>
        <w:footnoteRef/>
      </w:r>
      <w:r>
        <w:rPr>
          <w:rtl/>
        </w:rPr>
        <w:t xml:space="preserve"> </w:t>
      </w:r>
      <w:r>
        <w:rPr>
          <w:rFonts w:hint="cs"/>
          <w:rtl/>
          <w:lang w:eastAsia="en-US"/>
        </w:rPr>
        <w:t xml:space="preserve">נעשה אתנחתא קלה ונפתח סוגריים בנושא קרוב של זכות אכילת העבד לפני אדונו. את הקישור הזה אנחנו חייבים לכסף משנה (ר' יוסף קארו מחבר הבית יוסף והשולחן הערוך, </w:t>
      </w:r>
      <w:r w:rsidRPr="00880C33">
        <w:rPr>
          <w:rtl/>
          <w:lang w:eastAsia="en-US"/>
        </w:rPr>
        <w:t>טולדו ספרד 1488</w:t>
      </w:r>
      <w:r>
        <w:rPr>
          <w:rFonts w:hint="cs"/>
          <w:rtl/>
          <w:lang w:eastAsia="en-US"/>
        </w:rPr>
        <w:t xml:space="preserve"> - </w:t>
      </w:r>
      <w:r w:rsidRPr="00880C33">
        <w:rPr>
          <w:rtl/>
          <w:lang w:eastAsia="en-US"/>
        </w:rPr>
        <w:t>צפת 1</w:t>
      </w:r>
      <w:r>
        <w:rPr>
          <w:rtl/>
          <w:lang w:eastAsia="en-US"/>
        </w:rPr>
        <w:t>575)</w:t>
      </w:r>
      <w:r>
        <w:rPr>
          <w:rFonts w:hint="cs"/>
          <w:rtl/>
          <w:lang w:eastAsia="en-US"/>
        </w:rPr>
        <w:t>, אשר בפירושו להלכה זו</w:t>
      </w:r>
      <w:r w:rsidR="005C4A9D">
        <w:rPr>
          <w:rFonts w:hint="cs"/>
          <w:rtl/>
          <w:lang w:eastAsia="en-US"/>
        </w:rPr>
        <w:t xml:space="preserve"> ברמב"ם</w:t>
      </w:r>
      <w:r>
        <w:rPr>
          <w:rFonts w:hint="cs"/>
          <w:rtl/>
          <w:lang w:eastAsia="en-US"/>
        </w:rPr>
        <w:t>, מביא סמך מהגמרא ב</w:t>
      </w:r>
      <w:r>
        <w:rPr>
          <w:rtl/>
          <w:lang w:eastAsia="en-US"/>
        </w:rPr>
        <w:t xml:space="preserve">כתובות </w:t>
      </w:r>
      <w:proofErr w:type="spellStart"/>
      <w:r>
        <w:rPr>
          <w:rtl/>
          <w:lang w:eastAsia="en-US"/>
        </w:rPr>
        <w:t>סא</w:t>
      </w:r>
      <w:proofErr w:type="spellEnd"/>
      <w:r>
        <w:rPr>
          <w:rtl/>
          <w:lang w:eastAsia="en-US"/>
        </w:rPr>
        <w:t xml:space="preserve"> ע</w:t>
      </w:r>
      <w:r>
        <w:rPr>
          <w:rFonts w:hint="cs"/>
          <w:rtl/>
          <w:lang w:eastAsia="en-US"/>
        </w:rPr>
        <w:t xml:space="preserve">"א המספרת על שני החכמים, </w:t>
      </w:r>
      <w:r>
        <w:rPr>
          <w:rtl/>
          <w:lang w:eastAsia="en-US"/>
        </w:rPr>
        <w:t xml:space="preserve">אבוה בר </w:t>
      </w:r>
      <w:proofErr w:type="spellStart"/>
      <w:r>
        <w:rPr>
          <w:rtl/>
          <w:lang w:eastAsia="en-US"/>
        </w:rPr>
        <w:t>איהי</w:t>
      </w:r>
      <w:proofErr w:type="spellEnd"/>
      <w:r>
        <w:rPr>
          <w:rtl/>
          <w:lang w:eastAsia="en-US"/>
        </w:rPr>
        <w:t xml:space="preserve"> </w:t>
      </w:r>
      <w:proofErr w:type="spellStart"/>
      <w:r>
        <w:rPr>
          <w:rtl/>
          <w:lang w:eastAsia="en-US"/>
        </w:rPr>
        <w:t>ומנימין</w:t>
      </w:r>
      <w:proofErr w:type="spellEnd"/>
      <w:r>
        <w:rPr>
          <w:rtl/>
          <w:lang w:eastAsia="en-US"/>
        </w:rPr>
        <w:t xml:space="preserve"> בר </w:t>
      </w:r>
      <w:proofErr w:type="spellStart"/>
      <w:r>
        <w:rPr>
          <w:rtl/>
          <w:lang w:eastAsia="en-US"/>
        </w:rPr>
        <w:t>איהי</w:t>
      </w:r>
      <w:proofErr w:type="spellEnd"/>
      <w:r>
        <w:rPr>
          <w:rtl/>
          <w:lang w:eastAsia="en-US"/>
        </w:rPr>
        <w:t xml:space="preserve">, </w:t>
      </w:r>
      <w:r>
        <w:rPr>
          <w:rFonts w:hint="cs"/>
          <w:rtl/>
          <w:lang w:eastAsia="en-US"/>
        </w:rPr>
        <w:t>שאחד היה מקדים ומאכיל את השמש שלו והשני לא. הראשון זכה לגילוי אליהו והשני לא. וכמו כן, הוא מביא את גמרא בבא קמא שהבאנו לעיל: "</w:t>
      </w:r>
      <w:r>
        <w:rPr>
          <w:rtl/>
          <w:lang w:eastAsia="en-US"/>
        </w:rPr>
        <w:t xml:space="preserve">אסור לאדם שיטעום כלום עד </w:t>
      </w:r>
      <w:proofErr w:type="spellStart"/>
      <w:r>
        <w:rPr>
          <w:rtl/>
          <w:lang w:eastAsia="en-US"/>
        </w:rPr>
        <w:t>שיתן</w:t>
      </w:r>
      <w:proofErr w:type="spellEnd"/>
      <w:r>
        <w:rPr>
          <w:rtl/>
          <w:lang w:eastAsia="en-US"/>
        </w:rPr>
        <w:t xml:space="preserve"> מאכל לבהמתו</w:t>
      </w:r>
      <w:r w:rsidR="00160F8D">
        <w:rPr>
          <w:rFonts w:hint="cs"/>
          <w:rtl/>
          <w:lang w:eastAsia="en-US"/>
        </w:rPr>
        <w:t>,</w:t>
      </w:r>
      <w:r>
        <w:rPr>
          <w:rtl/>
          <w:lang w:eastAsia="en-US"/>
        </w:rPr>
        <w:t xml:space="preserve"> שנאמר</w:t>
      </w:r>
      <w:r w:rsidR="00160F8D">
        <w:rPr>
          <w:rFonts w:hint="cs"/>
          <w:rtl/>
          <w:lang w:eastAsia="en-US"/>
        </w:rPr>
        <w:t>:</w:t>
      </w:r>
      <w:r>
        <w:rPr>
          <w:rtl/>
          <w:lang w:eastAsia="en-US"/>
        </w:rPr>
        <w:t xml:space="preserve"> ונתתי עשב בשדך לבהמתך והדר ואכלת ושבעת</w:t>
      </w:r>
      <w:r>
        <w:rPr>
          <w:rFonts w:hint="cs"/>
          <w:rtl/>
          <w:lang w:eastAsia="en-US"/>
        </w:rPr>
        <w:t xml:space="preserve">". </w:t>
      </w:r>
      <w:r w:rsidR="001135D0">
        <w:rPr>
          <w:rFonts w:hint="cs"/>
          <w:rtl/>
          <w:lang w:eastAsia="en-US"/>
        </w:rPr>
        <w:t>ועכ"פ, נראה מלשונו של הרמב"ם ש</w:t>
      </w:r>
      <w:r w:rsidR="00A141BD">
        <w:rPr>
          <w:rFonts w:hint="cs"/>
          <w:rtl/>
          <w:lang w:eastAsia="en-US"/>
        </w:rPr>
        <w:t>אין</w:t>
      </w:r>
      <w:r w:rsidR="001135D0">
        <w:rPr>
          <w:rFonts w:hint="cs"/>
          <w:rtl/>
          <w:lang w:eastAsia="en-US"/>
        </w:rPr>
        <w:t xml:space="preserve"> בזה איסור ממש, אלא רק מידת חסידות (ודרכי חכמה!), הגם שחז"ל נקטו בלשון: "אסור לאדם שיטעום כלום עד </w:t>
      </w:r>
      <w:proofErr w:type="spellStart"/>
      <w:r w:rsidR="001135D0">
        <w:rPr>
          <w:rFonts w:hint="cs"/>
          <w:rtl/>
          <w:lang w:eastAsia="en-US"/>
        </w:rPr>
        <w:t>שיתן</w:t>
      </w:r>
      <w:proofErr w:type="spellEnd"/>
      <w:r w:rsidR="001135D0">
        <w:rPr>
          <w:rFonts w:hint="cs"/>
          <w:rtl/>
          <w:lang w:eastAsia="en-US"/>
        </w:rPr>
        <w:t xml:space="preserve"> לבהמתו". ופשיטא שאם יאכל משהו קודם ויהיה לו </w:t>
      </w:r>
      <w:proofErr w:type="spellStart"/>
      <w:r w:rsidR="001135D0">
        <w:rPr>
          <w:rFonts w:hint="cs"/>
          <w:rtl/>
          <w:lang w:eastAsia="en-US"/>
        </w:rPr>
        <w:t>כח</w:t>
      </w:r>
      <w:proofErr w:type="spellEnd"/>
      <w:r w:rsidR="001135D0">
        <w:rPr>
          <w:rFonts w:hint="cs"/>
          <w:rtl/>
          <w:lang w:eastAsia="en-US"/>
        </w:rPr>
        <w:t xml:space="preserve"> לצאת ולתת לבהמות לאכול, ודאי שיעשה כך. הכוונה, </w:t>
      </w:r>
      <w:r>
        <w:rPr>
          <w:rFonts w:hint="cs"/>
          <w:rtl/>
          <w:lang w:eastAsia="en-US"/>
        </w:rPr>
        <w:t>כך נראה</w:t>
      </w:r>
      <w:r w:rsidR="001135D0">
        <w:rPr>
          <w:rFonts w:hint="cs"/>
          <w:rtl/>
          <w:lang w:eastAsia="en-US"/>
        </w:rPr>
        <w:t>,</w:t>
      </w:r>
      <w:r>
        <w:rPr>
          <w:rFonts w:hint="cs"/>
          <w:rtl/>
          <w:lang w:eastAsia="en-US"/>
        </w:rPr>
        <w:t xml:space="preserve"> היא לישיבה בסעודה</w:t>
      </w:r>
      <w:r w:rsidR="00D53F2E">
        <w:rPr>
          <w:rFonts w:hint="cs"/>
          <w:rtl/>
          <w:lang w:eastAsia="en-US"/>
        </w:rPr>
        <w:t xml:space="preserve"> של שביעה</w:t>
      </w:r>
      <w:r>
        <w:rPr>
          <w:rFonts w:hint="cs"/>
          <w:rtl/>
          <w:lang w:eastAsia="en-US"/>
        </w:rPr>
        <w:t>: "ואכלת ושבעת". ובכך אנחנו סוגרים את הסוגריים וחוזרים לנושא שלנו.</w:t>
      </w:r>
      <w:r w:rsidR="00D53F2E">
        <w:rPr>
          <w:rFonts w:hint="cs"/>
          <w:rtl/>
          <w:lang w:eastAsia="en-US"/>
        </w:rPr>
        <w:t xml:space="preserve"> </w:t>
      </w:r>
    </w:p>
  </w:footnote>
  <w:footnote w:id="16">
    <w:p w14:paraId="490A4993" w14:textId="77777777" w:rsidR="00293665" w:rsidRDefault="00293665" w:rsidP="00C1782F">
      <w:pPr>
        <w:pStyle w:val="a3"/>
        <w:rPr>
          <w:rtl/>
        </w:rPr>
      </w:pPr>
      <w:r>
        <w:rPr>
          <w:rStyle w:val="a5"/>
        </w:rPr>
        <w:footnoteRef/>
      </w:r>
      <w:r>
        <w:rPr>
          <w:rtl/>
        </w:rPr>
        <w:t xml:space="preserve"> </w:t>
      </w:r>
      <w:r>
        <w:rPr>
          <w:rFonts w:hint="cs"/>
          <w:rtl/>
          <w:lang w:eastAsia="en-US"/>
        </w:rPr>
        <w:t xml:space="preserve">חזרנו אל הפסוק </w:t>
      </w:r>
      <w:r w:rsidR="005650DA">
        <w:rPr>
          <w:rFonts w:hint="cs"/>
          <w:rtl/>
          <w:lang w:eastAsia="en-US"/>
        </w:rPr>
        <w:t>בפרשה</w:t>
      </w:r>
      <w:r>
        <w:rPr>
          <w:rFonts w:hint="cs"/>
          <w:rtl/>
          <w:lang w:eastAsia="en-US"/>
        </w:rPr>
        <w:t xml:space="preserve"> והפעם אל פרשני המקרא. יש לשים לב שאנחנו עדיין בפסוק השני שהבאנו בראש דברינו, הלקוח מהפרשה השנייה של קריאת שמע: "</w:t>
      </w:r>
      <w:r>
        <w:rPr>
          <w:rtl/>
          <w:lang w:eastAsia="en-US"/>
        </w:rPr>
        <w:t>וְנָתַתִּי מְטַר אַרְצְכֶם בְּעִתּוֹ יוֹרֶה וּמַלְקוֹשׁ וְאָסַפְתָּ דְגָנֶךָ וְתִירֹשְׁךָ וְיִצְהָרֶךָ:</w:t>
      </w:r>
      <w:r>
        <w:rPr>
          <w:rFonts w:hint="cs"/>
          <w:rtl/>
          <w:lang w:eastAsia="en-US"/>
        </w:rPr>
        <w:t xml:space="preserve"> </w:t>
      </w:r>
      <w:r>
        <w:rPr>
          <w:rtl/>
          <w:lang w:eastAsia="en-US"/>
        </w:rPr>
        <w:t>וְנָתַתִּי עֵשֶׂב בְּשָׂדְךָ לִבְהֶמְתֶּךָ וְאָכַלְתָּ וְשָׂבָעְתָּ</w:t>
      </w:r>
      <w:r>
        <w:rPr>
          <w:rFonts w:hint="cs"/>
          <w:rtl/>
          <w:lang w:eastAsia="en-US"/>
        </w:rPr>
        <w:t>". אזכור ההקשר הרחב שמסביב לביטוי: "ואכלת ושבעת" חשוב להבנת גישת הפרשנים שנראה</w:t>
      </w:r>
      <w:r w:rsidR="00C1782F">
        <w:rPr>
          <w:rFonts w:hint="cs"/>
          <w:rtl/>
          <w:lang w:eastAsia="en-US"/>
        </w:rPr>
        <w:t xml:space="preserve"> (כולם דרך רמב"ן).</w:t>
      </w:r>
    </w:p>
  </w:footnote>
  <w:footnote w:id="17">
    <w:p w14:paraId="2AB57574" w14:textId="77777777" w:rsidR="00C1782F" w:rsidRDefault="00C1782F" w:rsidP="00160F8D">
      <w:pPr>
        <w:pStyle w:val="a3"/>
        <w:rPr>
          <w:rtl/>
        </w:rPr>
      </w:pPr>
      <w:r>
        <w:rPr>
          <w:rStyle w:val="a5"/>
        </w:rPr>
        <w:footnoteRef/>
      </w:r>
      <w:r>
        <w:rPr>
          <w:rtl/>
        </w:rPr>
        <w:t xml:space="preserve"> </w:t>
      </w:r>
      <w:r>
        <w:rPr>
          <w:rFonts w:hint="cs"/>
          <w:rtl/>
        </w:rPr>
        <w:t xml:space="preserve">ואכלת ושבעת, אומר רש"י איננה </w:t>
      </w:r>
      <w:r w:rsidR="008F355B">
        <w:rPr>
          <w:rFonts w:hint="cs"/>
          <w:rtl/>
        </w:rPr>
        <w:t xml:space="preserve">(רק) </w:t>
      </w:r>
      <w:r>
        <w:rPr>
          <w:rFonts w:hint="cs"/>
          <w:rtl/>
        </w:rPr>
        <w:t>ההבטחה והתוצאה של כל הברכות הקודמות, של השפע החקלאי</w:t>
      </w:r>
      <w:r w:rsidR="008F355B">
        <w:rPr>
          <w:rFonts w:hint="cs"/>
          <w:rtl/>
        </w:rPr>
        <w:t xml:space="preserve"> בשדות</w:t>
      </w:r>
      <w:r>
        <w:rPr>
          <w:rFonts w:hint="cs"/>
          <w:rtl/>
        </w:rPr>
        <w:t>, אלא היא עצמה ברכה. ש</w:t>
      </w:r>
      <w:r w:rsidR="00160F8D">
        <w:rPr>
          <w:rFonts w:hint="cs"/>
          <w:rtl/>
        </w:rPr>
        <w:t>ת</w:t>
      </w:r>
      <w:r>
        <w:rPr>
          <w:rFonts w:hint="cs"/>
          <w:rtl/>
        </w:rPr>
        <w:t>היה שביעה באכילה. שתהיה אכילה מבורכת ומשביעה. כמעט אמר</w:t>
      </w:r>
      <w:r w:rsidR="00160F8D">
        <w:rPr>
          <w:rFonts w:hint="cs"/>
          <w:rtl/>
        </w:rPr>
        <w:t>נ</w:t>
      </w:r>
      <w:r>
        <w:rPr>
          <w:rFonts w:hint="cs"/>
          <w:rtl/>
        </w:rPr>
        <w:t>ו: ואכלת ושבעת ובו</w:t>
      </w:r>
      <w:r w:rsidR="00160F8D">
        <w:rPr>
          <w:rFonts w:hint="eastAsia"/>
          <w:rtl/>
        </w:rPr>
        <w:t>ֹ</w:t>
      </w:r>
      <w:r>
        <w:rPr>
          <w:rFonts w:hint="cs"/>
          <w:rtl/>
        </w:rPr>
        <w:t>ר</w:t>
      </w:r>
      <w:r w:rsidR="00160F8D">
        <w:rPr>
          <w:rFonts w:hint="eastAsia"/>
          <w:rtl/>
        </w:rPr>
        <w:t>ָ</w:t>
      </w:r>
      <w:r>
        <w:rPr>
          <w:rFonts w:hint="cs"/>
          <w:rtl/>
        </w:rPr>
        <w:t>כ</w:t>
      </w:r>
      <w:r w:rsidR="00160F8D">
        <w:rPr>
          <w:rFonts w:hint="eastAsia"/>
          <w:rtl/>
        </w:rPr>
        <w:t>ְ</w:t>
      </w:r>
      <w:r>
        <w:rPr>
          <w:rFonts w:hint="cs"/>
          <w:rtl/>
        </w:rPr>
        <w:t>ת</w:t>
      </w:r>
      <w:r w:rsidR="00160F8D">
        <w:rPr>
          <w:rFonts w:hint="eastAsia"/>
          <w:rtl/>
        </w:rPr>
        <w:t>ָ</w:t>
      </w:r>
      <w:r>
        <w:rPr>
          <w:rFonts w:hint="cs"/>
          <w:rtl/>
        </w:rPr>
        <w:t>.</w:t>
      </w:r>
    </w:p>
  </w:footnote>
  <w:footnote w:id="18">
    <w:p w14:paraId="0E67AFF2" w14:textId="77777777" w:rsidR="00C1782F" w:rsidRDefault="00C1782F" w:rsidP="00160F8D">
      <w:pPr>
        <w:pStyle w:val="a3"/>
        <w:rPr>
          <w:rtl/>
        </w:rPr>
      </w:pPr>
      <w:r>
        <w:rPr>
          <w:rStyle w:val="a5"/>
        </w:rPr>
        <w:footnoteRef/>
      </w:r>
      <w:r>
        <w:rPr>
          <w:rtl/>
        </w:rPr>
        <w:t xml:space="preserve"> </w:t>
      </w:r>
      <w:r>
        <w:rPr>
          <w:rFonts w:hint="cs"/>
          <w:rtl/>
        </w:rPr>
        <w:t xml:space="preserve">האדם איננו אוכל את עשב השדה, לפיכך, "ואכלת ושבעת" מתקשר לפסק הקודם: "ואספת דגנך, </w:t>
      </w:r>
      <w:proofErr w:type="spellStart"/>
      <w:r>
        <w:rPr>
          <w:rFonts w:hint="cs"/>
          <w:rtl/>
        </w:rPr>
        <w:t>ת</w:t>
      </w:r>
      <w:r w:rsidR="00160F8D">
        <w:rPr>
          <w:rFonts w:hint="cs"/>
          <w:rtl/>
        </w:rPr>
        <w:t>י</w:t>
      </w:r>
      <w:r>
        <w:rPr>
          <w:rFonts w:hint="cs"/>
          <w:rtl/>
        </w:rPr>
        <w:t>רושך</w:t>
      </w:r>
      <w:proofErr w:type="spellEnd"/>
      <w:r>
        <w:rPr>
          <w:rFonts w:hint="cs"/>
          <w:rtl/>
        </w:rPr>
        <w:t xml:space="preserve"> ויצהרך".</w:t>
      </w:r>
    </w:p>
  </w:footnote>
  <w:footnote w:id="19">
    <w:p w14:paraId="3AD5915C" w14:textId="77777777" w:rsidR="00FF1BE4" w:rsidRDefault="00FF1BE4" w:rsidP="00FF1BE4">
      <w:pPr>
        <w:pStyle w:val="a3"/>
        <w:rPr>
          <w:rFonts w:hint="cs"/>
        </w:rPr>
      </w:pPr>
      <w:r>
        <w:rPr>
          <w:rStyle w:val="a5"/>
        </w:rPr>
        <w:footnoteRef/>
      </w:r>
      <w:r>
        <w:rPr>
          <w:rtl/>
        </w:rPr>
        <w:t xml:space="preserve"> </w:t>
      </w:r>
      <w:r>
        <w:rPr>
          <w:rFonts w:hint="cs"/>
          <w:rtl/>
        </w:rPr>
        <w:t>ראו תיאור השפע לאדם ולבהמה ב</w:t>
      </w:r>
      <w:r>
        <w:rPr>
          <w:rtl/>
        </w:rPr>
        <w:t>מסכת אבות דרבי נתן נוסח ב פרק ה</w:t>
      </w:r>
      <w:r>
        <w:rPr>
          <w:rFonts w:hint="cs"/>
          <w:rtl/>
        </w:rPr>
        <w:t>: "</w:t>
      </w:r>
      <w:r>
        <w:rPr>
          <w:rtl/>
        </w:rPr>
        <w:t xml:space="preserve">וכן את מוצא כל זמן </w:t>
      </w:r>
      <w:proofErr w:type="spellStart"/>
      <w:r>
        <w:rPr>
          <w:rtl/>
        </w:rPr>
        <w:t>שהיתה</w:t>
      </w:r>
      <w:proofErr w:type="spellEnd"/>
      <w:r>
        <w:rPr>
          <w:rtl/>
        </w:rPr>
        <w:t xml:space="preserve"> עבודת בית המקדש קיים </w:t>
      </w:r>
      <w:proofErr w:type="spellStart"/>
      <w:r>
        <w:rPr>
          <w:rtl/>
        </w:rPr>
        <w:t>היתה</w:t>
      </w:r>
      <w:proofErr w:type="spellEnd"/>
      <w:r>
        <w:rPr>
          <w:rtl/>
        </w:rPr>
        <w:t xml:space="preserve"> ברכה בעולם והזול מרובה והדגן מרובה והיין מרובה ובני אדם אוכלים </w:t>
      </w:r>
      <w:proofErr w:type="spellStart"/>
      <w:r>
        <w:rPr>
          <w:rtl/>
        </w:rPr>
        <w:t>ושובעים</w:t>
      </w:r>
      <w:proofErr w:type="spellEnd"/>
      <w:r>
        <w:rPr>
          <w:rtl/>
        </w:rPr>
        <w:t xml:space="preserve"> והבהמה אוכלת </w:t>
      </w:r>
      <w:proofErr w:type="spellStart"/>
      <w:r>
        <w:rPr>
          <w:rtl/>
        </w:rPr>
        <w:t>ושובעת</w:t>
      </w:r>
      <w:proofErr w:type="spellEnd"/>
      <w:r>
        <w:rPr>
          <w:rFonts w:hint="cs"/>
          <w:rtl/>
        </w:rPr>
        <w:t>,</w:t>
      </w:r>
      <w:r>
        <w:rPr>
          <w:rtl/>
        </w:rPr>
        <w:t xml:space="preserve"> שנאמר</w:t>
      </w:r>
      <w:r>
        <w:rPr>
          <w:rFonts w:hint="cs"/>
          <w:rtl/>
        </w:rPr>
        <w:t>:</w:t>
      </w:r>
      <w:r>
        <w:rPr>
          <w:rtl/>
        </w:rPr>
        <w:t xml:space="preserve"> ונתתי עשב בשדך לבהמתך (דברים יא טו)</w:t>
      </w:r>
      <w:r>
        <w:rPr>
          <w:rFonts w:hint="cs"/>
          <w:rtl/>
        </w:rPr>
        <w:t xml:space="preserve">". מה שמזכיר לנו </w:t>
      </w:r>
      <w:proofErr w:type="spellStart"/>
      <w:r>
        <w:rPr>
          <w:rFonts w:hint="cs"/>
          <w:rtl/>
        </w:rPr>
        <w:t>שהכל</w:t>
      </w:r>
      <w:proofErr w:type="spellEnd"/>
      <w:r>
        <w:rPr>
          <w:rFonts w:hint="cs"/>
          <w:rtl/>
        </w:rPr>
        <w:t xml:space="preserve"> </w:t>
      </w:r>
      <w:r w:rsidR="00A92F47">
        <w:rPr>
          <w:rFonts w:hint="cs"/>
          <w:rtl/>
        </w:rPr>
        <w:t>הוא "אם תשמעו".</w:t>
      </w:r>
    </w:p>
  </w:footnote>
  <w:footnote w:id="20">
    <w:p w14:paraId="2E3643F9" w14:textId="77777777" w:rsidR="00A5577E" w:rsidRDefault="00A5577E" w:rsidP="009C0B71">
      <w:pPr>
        <w:pStyle w:val="a3"/>
      </w:pPr>
      <w:r>
        <w:rPr>
          <w:rStyle w:val="a5"/>
        </w:rPr>
        <w:footnoteRef/>
      </w:r>
      <w:r>
        <w:rPr>
          <w:rtl/>
        </w:rPr>
        <w:t xml:space="preserve"> </w:t>
      </w:r>
      <w:r>
        <w:rPr>
          <w:rFonts w:hint="cs"/>
          <w:rtl/>
          <w:lang w:eastAsia="en-US"/>
        </w:rPr>
        <w:t xml:space="preserve">רמב"ן מצטט את </w:t>
      </w:r>
      <w:r w:rsidR="00A1026D">
        <w:rPr>
          <w:rFonts w:hint="cs"/>
          <w:rtl/>
          <w:lang w:eastAsia="en-US"/>
        </w:rPr>
        <w:t xml:space="preserve">מדרש </w:t>
      </w:r>
      <w:r>
        <w:rPr>
          <w:rFonts w:hint="cs"/>
          <w:rtl/>
          <w:lang w:eastAsia="en-US"/>
        </w:rPr>
        <w:t>ספרי שראינו לעיל (רק את החצי השני), רואה בו הסבר פשטני של המקרא (לפעמים המדרש הוא גם פשט ...) ונעזר בו לדחות את פירושי רש"י ואבן עזרא. אין להפריד בין יבול הארץ המיועד לאדם וזה המיועד למשק החי, אומר רמב"ן</w:t>
      </w:r>
      <w:r>
        <w:rPr>
          <w:rtl/>
          <w:lang w:eastAsia="en-US"/>
        </w:rPr>
        <w:t xml:space="preserve">. </w:t>
      </w:r>
      <w:proofErr w:type="spellStart"/>
      <w:r>
        <w:rPr>
          <w:rFonts w:hint="cs"/>
          <w:rtl/>
          <w:lang w:eastAsia="en-US"/>
        </w:rPr>
        <w:t>הכל</w:t>
      </w:r>
      <w:proofErr w:type="spellEnd"/>
      <w:r>
        <w:rPr>
          <w:rFonts w:hint="cs"/>
          <w:rtl/>
          <w:lang w:eastAsia="en-US"/>
        </w:rPr>
        <w:t xml:space="preserve"> שב אל </w:t>
      </w:r>
      <w:proofErr w:type="spellStart"/>
      <w:r>
        <w:rPr>
          <w:rFonts w:hint="cs"/>
          <w:rtl/>
          <w:lang w:eastAsia="en-US"/>
        </w:rPr>
        <w:t>הכל</w:t>
      </w:r>
      <w:proofErr w:type="spellEnd"/>
      <w:r>
        <w:rPr>
          <w:rFonts w:hint="cs"/>
          <w:rtl/>
          <w:lang w:eastAsia="en-US"/>
        </w:rPr>
        <w:t xml:space="preserve">, </w:t>
      </w:r>
      <w:proofErr w:type="spellStart"/>
      <w:r>
        <w:rPr>
          <w:rFonts w:hint="cs"/>
          <w:rtl/>
          <w:lang w:eastAsia="en-US"/>
        </w:rPr>
        <w:t>הכל</w:t>
      </w:r>
      <w:proofErr w:type="spellEnd"/>
      <w:r>
        <w:rPr>
          <w:rFonts w:hint="cs"/>
          <w:rtl/>
          <w:lang w:eastAsia="en-US"/>
        </w:rPr>
        <w:t xml:space="preserve"> בונה ומקיים את ואכלת ושבעת </w:t>
      </w:r>
      <w:r w:rsidR="00FE798C">
        <w:rPr>
          <w:rFonts w:hint="cs"/>
          <w:rtl/>
          <w:lang w:eastAsia="en-US"/>
        </w:rPr>
        <w:t>"</w:t>
      </w:r>
      <w:r>
        <w:rPr>
          <w:rtl/>
          <w:lang w:eastAsia="en-US"/>
        </w:rPr>
        <w:t>וזהו הנכון</w:t>
      </w:r>
      <w:r w:rsidR="009C0B71">
        <w:rPr>
          <w:rFonts w:hint="cs"/>
          <w:rtl/>
          <w:lang w:eastAsia="en-US"/>
        </w:rPr>
        <w:t>"</w:t>
      </w:r>
      <w:r>
        <w:rPr>
          <w:rFonts w:hint="cs"/>
          <w:rtl/>
          <w:lang w:eastAsia="en-US"/>
        </w:rPr>
        <w:t>. ואנו נזכרים, משום מה, בתמונת ראי הפוכה של חסר ומחסור: "</w:t>
      </w:r>
      <w:r>
        <w:rPr>
          <w:rtl/>
          <w:lang w:eastAsia="en-US"/>
        </w:rPr>
        <w:t>אמר רבי יהושע בן לוי: בשעה שאמר הקב</w:t>
      </w:r>
      <w:r>
        <w:rPr>
          <w:rFonts w:hint="cs"/>
          <w:rtl/>
          <w:lang w:eastAsia="en-US"/>
        </w:rPr>
        <w:t xml:space="preserve">"ה </w:t>
      </w:r>
      <w:r>
        <w:rPr>
          <w:rtl/>
          <w:lang w:eastAsia="en-US"/>
        </w:rPr>
        <w:t>לאדם</w:t>
      </w:r>
      <w:r>
        <w:rPr>
          <w:rFonts w:hint="cs"/>
          <w:rtl/>
          <w:lang w:eastAsia="en-US"/>
        </w:rPr>
        <w:t xml:space="preserve">: </w:t>
      </w:r>
      <w:r>
        <w:rPr>
          <w:rtl/>
          <w:lang w:eastAsia="en-US"/>
        </w:rPr>
        <w:t>וקוץ ודרדר תצמיח לך, זלגו עיניו דמעות</w:t>
      </w:r>
      <w:r>
        <w:rPr>
          <w:rFonts w:hint="cs"/>
          <w:rtl/>
          <w:lang w:eastAsia="en-US"/>
        </w:rPr>
        <w:t>.</w:t>
      </w:r>
      <w:r>
        <w:rPr>
          <w:rtl/>
          <w:lang w:eastAsia="en-US"/>
        </w:rPr>
        <w:t xml:space="preserve"> אמר לפניו: </w:t>
      </w:r>
      <w:proofErr w:type="spellStart"/>
      <w:r>
        <w:rPr>
          <w:rtl/>
          <w:lang w:eastAsia="en-US"/>
        </w:rPr>
        <w:t>רבונו</w:t>
      </w:r>
      <w:proofErr w:type="spellEnd"/>
      <w:r>
        <w:rPr>
          <w:rtl/>
          <w:lang w:eastAsia="en-US"/>
        </w:rPr>
        <w:t xml:space="preserve"> של עולם, אני וחמורי נאכל באבוס אחד? כיון שאמר לו</w:t>
      </w:r>
      <w:r>
        <w:rPr>
          <w:rFonts w:hint="cs"/>
          <w:rtl/>
          <w:lang w:eastAsia="en-US"/>
        </w:rPr>
        <w:t xml:space="preserve">: </w:t>
      </w:r>
      <w:r>
        <w:rPr>
          <w:rtl/>
          <w:lang w:eastAsia="en-US"/>
        </w:rPr>
        <w:t>בז</w:t>
      </w:r>
      <w:r w:rsidR="00160F8D">
        <w:rPr>
          <w:rFonts w:hint="cs"/>
          <w:rtl/>
          <w:lang w:eastAsia="en-US"/>
        </w:rPr>
        <w:t>י</w:t>
      </w:r>
      <w:r>
        <w:rPr>
          <w:rtl/>
          <w:lang w:eastAsia="en-US"/>
        </w:rPr>
        <w:t>עת אפך תאכל לחם - נתקררה דעתו. אמר ר</w:t>
      </w:r>
      <w:r>
        <w:rPr>
          <w:rFonts w:hint="cs"/>
          <w:rtl/>
          <w:lang w:eastAsia="en-US"/>
        </w:rPr>
        <w:t>'</w:t>
      </w:r>
      <w:r>
        <w:rPr>
          <w:rtl/>
          <w:lang w:eastAsia="en-US"/>
        </w:rPr>
        <w:t xml:space="preserve"> שמעון בן לקיש: אשרינו אם עמדנו בראשונה, ועדיין לא </w:t>
      </w:r>
      <w:proofErr w:type="spellStart"/>
      <w:r>
        <w:rPr>
          <w:rtl/>
          <w:lang w:eastAsia="en-US"/>
        </w:rPr>
        <w:t>פלטינן</w:t>
      </w:r>
      <w:proofErr w:type="spellEnd"/>
      <w:r>
        <w:rPr>
          <w:rtl/>
          <w:lang w:eastAsia="en-US"/>
        </w:rPr>
        <w:t xml:space="preserve"> מינה, </w:t>
      </w:r>
      <w:proofErr w:type="spellStart"/>
      <w:r>
        <w:rPr>
          <w:rtl/>
          <w:lang w:eastAsia="en-US"/>
        </w:rPr>
        <w:t>דקא</w:t>
      </w:r>
      <w:proofErr w:type="spellEnd"/>
      <w:r>
        <w:rPr>
          <w:rtl/>
          <w:lang w:eastAsia="en-US"/>
        </w:rPr>
        <w:t xml:space="preserve"> </w:t>
      </w:r>
      <w:proofErr w:type="spellStart"/>
      <w:r>
        <w:rPr>
          <w:rtl/>
          <w:lang w:eastAsia="en-US"/>
        </w:rPr>
        <w:t>אכלינן</w:t>
      </w:r>
      <w:proofErr w:type="spellEnd"/>
      <w:r>
        <w:rPr>
          <w:rtl/>
          <w:lang w:eastAsia="en-US"/>
        </w:rPr>
        <w:t xml:space="preserve"> </w:t>
      </w:r>
      <w:proofErr w:type="spellStart"/>
      <w:r>
        <w:rPr>
          <w:rtl/>
          <w:lang w:eastAsia="en-US"/>
        </w:rPr>
        <w:t>עיסבי</w:t>
      </w:r>
      <w:proofErr w:type="spellEnd"/>
      <w:r>
        <w:rPr>
          <w:rtl/>
          <w:lang w:eastAsia="en-US"/>
        </w:rPr>
        <w:t xml:space="preserve"> </w:t>
      </w:r>
      <w:proofErr w:type="spellStart"/>
      <w:r>
        <w:rPr>
          <w:rtl/>
          <w:lang w:eastAsia="en-US"/>
        </w:rPr>
        <w:t>דדברא</w:t>
      </w:r>
      <w:proofErr w:type="spellEnd"/>
      <w:r>
        <w:rPr>
          <w:rFonts w:hint="cs"/>
          <w:rtl/>
          <w:lang w:eastAsia="en-US"/>
        </w:rPr>
        <w:t>" (</w:t>
      </w:r>
      <w:r>
        <w:rPr>
          <w:rtl/>
          <w:lang w:eastAsia="en-US"/>
        </w:rPr>
        <w:t xml:space="preserve">פסחים </w:t>
      </w:r>
      <w:proofErr w:type="spellStart"/>
      <w:r>
        <w:rPr>
          <w:rtl/>
          <w:lang w:eastAsia="en-US"/>
        </w:rPr>
        <w:t>קיח</w:t>
      </w:r>
      <w:proofErr w:type="spellEnd"/>
      <w:r>
        <w:rPr>
          <w:rtl/>
          <w:lang w:eastAsia="en-US"/>
        </w:rPr>
        <w:t xml:space="preserve"> ע</w:t>
      </w:r>
      <w:r>
        <w:rPr>
          <w:rFonts w:hint="cs"/>
          <w:rtl/>
          <w:lang w:eastAsia="en-US"/>
        </w:rPr>
        <w:t xml:space="preserve">"א). וכאן </w:t>
      </w:r>
      <w:r w:rsidR="00A1026D">
        <w:rPr>
          <w:rFonts w:hint="cs"/>
          <w:rtl/>
          <w:lang w:eastAsia="en-US"/>
        </w:rPr>
        <w:t xml:space="preserve">הוא </w:t>
      </w:r>
      <w:r>
        <w:rPr>
          <w:rFonts w:hint="cs"/>
          <w:rtl/>
          <w:lang w:eastAsia="en-US"/>
        </w:rPr>
        <w:t xml:space="preserve">ההפך, </w:t>
      </w:r>
      <w:r w:rsidR="009C0B71">
        <w:rPr>
          <w:rFonts w:hint="cs"/>
          <w:rtl/>
          <w:lang w:eastAsia="en-US"/>
        </w:rPr>
        <w:t xml:space="preserve">לברכה, </w:t>
      </w:r>
      <w:r>
        <w:rPr>
          <w:rFonts w:hint="cs"/>
          <w:rtl/>
          <w:lang w:eastAsia="en-US"/>
        </w:rPr>
        <w:t>עשב השדה לבהמה מקיים את ואכלת ושבעת לאדם.</w:t>
      </w:r>
    </w:p>
  </w:footnote>
  <w:footnote w:id="21">
    <w:p w14:paraId="72DA8138" w14:textId="77777777" w:rsidR="008C68B2" w:rsidRDefault="008C68B2">
      <w:pPr>
        <w:pStyle w:val="a3"/>
        <w:rPr>
          <w:rFonts w:hint="cs"/>
        </w:rPr>
      </w:pPr>
      <w:r>
        <w:rPr>
          <w:rStyle w:val="a5"/>
        </w:rPr>
        <w:footnoteRef/>
      </w:r>
      <w:r>
        <w:rPr>
          <w:rtl/>
        </w:rPr>
        <w:t xml:space="preserve"> </w:t>
      </w:r>
      <w:r w:rsidR="00E6072D">
        <w:rPr>
          <w:rFonts w:hint="cs"/>
          <w:rtl/>
          <w:lang w:eastAsia="en-US"/>
        </w:rPr>
        <w:t>ראו</w:t>
      </w:r>
      <w:r>
        <w:rPr>
          <w:rFonts w:hint="cs"/>
          <w:rtl/>
          <w:lang w:eastAsia="en-US"/>
        </w:rPr>
        <w:t xml:space="preserve"> דברינו </w:t>
      </w:r>
      <w:hyperlink r:id="rId7" w:history="1">
        <w:r w:rsidRPr="00160F8D">
          <w:rPr>
            <w:rStyle w:val="Hyperlink"/>
            <w:rFonts w:hint="cs"/>
            <w:rtl/>
            <w:lang w:eastAsia="en-US"/>
          </w:rPr>
          <w:t>ברכת המזון</w:t>
        </w:r>
      </w:hyperlink>
      <w:r>
        <w:rPr>
          <w:rFonts w:hint="cs"/>
          <w:rtl/>
          <w:lang w:eastAsia="en-US"/>
        </w:rPr>
        <w:t xml:space="preserve"> בפרשת מסעי שם הראינו שלצד הדרשה על ההתפתחות "ההיסטורית" של ברכת המזון, הפסוק </w:t>
      </w:r>
      <w:r w:rsidR="005650DA">
        <w:rPr>
          <w:rFonts w:hint="cs"/>
          <w:rtl/>
          <w:lang w:eastAsia="en-US"/>
        </w:rPr>
        <w:t>בפרשת</w:t>
      </w:r>
      <w:r>
        <w:rPr>
          <w:rFonts w:hint="cs"/>
          <w:rtl/>
          <w:lang w:eastAsia="en-US"/>
        </w:rPr>
        <w:t xml:space="preserve">נו: "ואכלת ושבעת וברכת" הוא המקור ההלכתי לברכת המזון שמכל ברכות הנהנין, היא הברכה היחידה שהיא מן התורה. השווה </w:t>
      </w:r>
      <w:r w:rsidR="005650DA">
        <w:rPr>
          <w:rFonts w:hint="cs"/>
          <w:rtl/>
          <w:lang w:eastAsia="en-US"/>
        </w:rPr>
        <w:t>"</w:t>
      </w:r>
      <w:r>
        <w:rPr>
          <w:rFonts w:hint="cs"/>
          <w:rtl/>
          <w:lang w:eastAsia="en-US"/>
        </w:rPr>
        <w:t>תנו רבנן</w:t>
      </w:r>
      <w:r w:rsidR="005650DA">
        <w:rPr>
          <w:rFonts w:hint="cs"/>
          <w:rtl/>
          <w:lang w:eastAsia="en-US"/>
        </w:rPr>
        <w:t>"</w:t>
      </w:r>
      <w:r>
        <w:rPr>
          <w:rFonts w:hint="cs"/>
          <w:rtl/>
          <w:lang w:eastAsia="en-US"/>
        </w:rPr>
        <w:t xml:space="preserve"> זה עם </w:t>
      </w:r>
      <w:proofErr w:type="spellStart"/>
      <w:r>
        <w:rPr>
          <w:rtl/>
          <w:lang w:eastAsia="en-US"/>
        </w:rPr>
        <w:t>תוספתא</w:t>
      </w:r>
      <w:proofErr w:type="spellEnd"/>
      <w:r>
        <w:rPr>
          <w:rtl/>
          <w:lang w:eastAsia="en-US"/>
        </w:rPr>
        <w:t xml:space="preserve"> מסכת ברכות (ליברמן) פרק ו </w:t>
      </w:r>
      <w:r>
        <w:rPr>
          <w:rFonts w:hint="cs"/>
          <w:rtl/>
          <w:lang w:eastAsia="en-US"/>
        </w:rPr>
        <w:t>הלכה א: "</w:t>
      </w:r>
      <w:r>
        <w:rPr>
          <w:rtl/>
          <w:lang w:eastAsia="en-US"/>
        </w:rPr>
        <w:t>ברכת הזימון מן התורה שנ</w:t>
      </w:r>
      <w:r>
        <w:rPr>
          <w:rFonts w:hint="cs"/>
          <w:rtl/>
          <w:lang w:eastAsia="en-US"/>
        </w:rPr>
        <w:t xml:space="preserve">אמר: </w:t>
      </w:r>
      <w:r>
        <w:rPr>
          <w:rtl/>
          <w:lang w:eastAsia="en-US"/>
        </w:rPr>
        <w:t>ואכלת ושבעת</w:t>
      </w:r>
      <w:r w:rsidR="00872B6C">
        <w:rPr>
          <w:rFonts w:hint="cs"/>
          <w:rtl/>
          <w:lang w:eastAsia="en-US"/>
        </w:rPr>
        <w:t>,</w:t>
      </w:r>
      <w:r>
        <w:rPr>
          <w:rFonts w:hint="cs"/>
          <w:rtl/>
          <w:lang w:eastAsia="en-US"/>
        </w:rPr>
        <w:t xml:space="preserve"> </w:t>
      </w:r>
      <w:r>
        <w:rPr>
          <w:rtl/>
          <w:lang w:eastAsia="en-US"/>
        </w:rPr>
        <w:t xml:space="preserve"> וברכת </w:t>
      </w:r>
      <w:r w:rsidR="00872B6C">
        <w:rPr>
          <w:rFonts w:hint="cs"/>
          <w:rtl/>
          <w:lang w:eastAsia="en-US"/>
        </w:rPr>
        <w:t xml:space="preserve">- </w:t>
      </w:r>
      <w:r>
        <w:rPr>
          <w:rtl/>
          <w:lang w:eastAsia="en-US"/>
        </w:rPr>
        <w:t>זו ברכת הזימון</w:t>
      </w:r>
      <w:r>
        <w:rPr>
          <w:rFonts w:hint="cs"/>
          <w:rtl/>
          <w:lang w:eastAsia="en-US"/>
        </w:rPr>
        <w:t>.</w:t>
      </w:r>
      <w:r>
        <w:rPr>
          <w:rtl/>
          <w:lang w:eastAsia="en-US"/>
        </w:rPr>
        <w:t xml:space="preserve"> את ה' </w:t>
      </w:r>
      <w:proofErr w:type="spellStart"/>
      <w:r>
        <w:rPr>
          <w:rtl/>
          <w:lang w:eastAsia="en-US"/>
        </w:rPr>
        <w:t>אלהיך</w:t>
      </w:r>
      <w:proofErr w:type="spellEnd"/>
      <w:r>
        <w:rPr>
          <w:rtl/>
          <w:lang w:eastAsia="en-US"/>
        </w:rPr>
        <w:t xml:space="preserve"> זו ברכה ראש</w:t>
      </w:r>
      <w:r>
        <w:rPr>
          <w:rFonts w:hint="cs"/>
          <w:rtl/>
          <w:lang w:eastAsia="en-US"/>
        </w:rPr>
        <w:t>ו</w:t>
      </w:r>
      <w:r>
        <w:rPr>
          <w:rtl/>
          <w:lang w:eastAsia="en-US"/>
        </w:rPr>
        <w:t>נה</w:t>
      </w:r>
      <w:r>
        <w:rPr>
          <w:rFonts w:hint="cs"/>
          <w:rtl/>
          <w:lang w:eastAsia="en-US"/>
        </w:rPr>
        <w:t>.</w:t>
      </w:r>
      <w:r>
        <w:rPr>
          <w:rtl/>
          <w:lang w:eastAsia="en-US"/>
        </w:rPr>
        <w:t xml:space="preserve"> על הארץ זו ברכת הארץ</w:t>
      </w:r>
      <w:r>
        <w:rPr>
          <w:rFonts w:hint="cs"/>
          <w:rtl/>
          <w:lang w:eastAsia="en-US"/>
        </w:rPr>
        <w:t>.</w:t>
      </w:r>
      <w:r>
        <w:rPr>
          <w:rtl/>
          <w:lang w:eastAsia="en-US"/>
        </w:rPr>
        <w:t xml:space="preserve"> הטובה זו ירושלם </w:t>
      </w:r>
      <w:r>
        <w:rPr>
          <w:rFonts w:hint="cs"/>
          <w:rtl/>
          <w:lang w:eastAsia="en-US"/>
        </w:rPr>
        <w:t xml:space="preserve">... </w:t>
      </w:r>
      <w:r>
        <w:rPr>
          <w:rtl/>
          <w:lang w:eastAsia="en-US"/>
        </w:rPr>
        <w:t>אשר נתן לך ה' זו הטוב והמטיב</w:t>
      </w:r>
      <w:r>
        <w:rPr>
          <w:rFonts w:hint="cs"/>
          <w:rtl/>
          <w:lang w:eastAsia="en-US"/>
        </w:rPr>
        <w:t>.</w:t>
      </w:r>
      <w:r>
        <w:rPr>
          <w:rtl/>
          <w:lang w:eastAsia="en-US"/>
        </w:rPr>
        <w:t xml:space="preserve"> מניין שכשם שאתה מברך לאחריו כך מברך לפניו</w:t>
      </w:r>
      <w:r>
        <w:rPr>
          <w:rFonts w:hint="cs"/>
          <w:rtl/>
          <w:lang w:eastAsia="en-US"/>
        </w:rPr>
        <w:t xml:space="preserve">? תלמוד לומר: </w:t>
      </w:r>
      <w:r>
        <w:rPr>
          <w:rtl/>
          <w:lang w:eastAsia="en-US"/>
        </w:rPr>
        <w:t>אשר נתן לך</w:t>
      </w:r>
      <w:r>
        <w:rPr>
          <w:rFonts w:hint="cs"/>
          <w:rtl/>
          <w:lang w:eastAsia="en-US"/>
        </w:rPr>
        <w:t xml:space="preserve"> -</w:t>
      </w:r>
      <w:r>
        <w:rPr>
          <w:rtl/>
          <w:lang w:eastAsia="en-US"/>
        </w:rPr>
        <w:t xml:space="preserve"> משעה שנתן לך</w:t>
      </w:r>
      <w:r>
        <w:rPr>
          <w:rFonts w:hint="cs"/>
          <w:rtl/>
          <w:lang w:eastAsia="en-US"/>
        </w:rPr>
        <w:t>". שים לב להבדל לגבי מקור הזימון ולגבי הנימוק מדוע מברכים גם לפני המזון ולא רק לאחריו.</w:t>
      </w:r>
    </w:p>
  </w:footnote>
  <w:footnote w:id="22">
    <w:p w14:paraId="439C3269" w14:textId="77777777" w:rsidR="004622A3" w:rsidRDefault="004622A3" w:rsidP="00FE0FE1">
      <w:pPr>
        <w:pStyle w:val="a3"/>
        <w:rPr>
          <w:rFonts w:hint="cs"/>
          <w:rtl/>
        </w:rPr>
      </w:pPr>
      <w:r>
        <w:rPr>
          <w:rStyle w:val="a5"/>
        </w:rPr>
        <w:footnoteRef/>
      </w:r>
      <w:r>
        <w:rPr>
          <w:rtl/>
        </w:rPr>
        <w:t xml:space="preserve"> </w:t>
      </w:r>
      <w:r>
        <w:rPr>
          <w:rFonts w:hint="cs"/>
          <w:rtl/>
          <w:lang w:eastAsia="en-US"/>
        </w:rPr>
        <w:t xml:space="preserve">התשובה למלאכי השרת </w:t>
      </w:r>
      <w:r w:rsidR="00160F8D">
        <w:rPr>
          <w:rFonts w:hint="cs"/>
          <w:rtl/>
          <w:lang w:eastAsia="en-US"/>
        </w:rPr>
        <w:t xml:space="preserve">היא </w:t>
      </w:r>
      <w:r>
        <w:rPr>
          <w:rFonts w:hint="cs"/>
          <w:rtl/>
          <w:lang w:eastAsia="en-US"/>
        </w:rPr>
        <w:t xml:space="preserve">שעם ישראל מברך על מזונו גם הדל והמועט, גם בימים של מצוקה, גם כאשר מהתורה הוא פטור מברכת המזון בסעודה שאין בה כדי שביעה </w:t>
      </w:r>
      <w:r>
        <w:rPr>
          <w:rtl/>
          <w:lang w:eastAsia="en-US"/>
        </w:rPr>
        <w:t>–</w:t>
      </w:r>
      <w:r>
        <w:rPr>
          <w:rFonts w:hint="cs"/>
          <w:rtl/>
          <w:lang w:eastAsia="en-US"/>
        </w:rPr>
        <w:t xml:space="preserve"> זו הסיבה לנשיאת פנים לעם ישראל: "מאחר שהם עושים לפנים משורת הדין, אף הם ראויים לנשיאת פנים" (</w:t>
      </w:r>
      <w:proofErr w:type="spellStart"/>
      <w:r>
        <w:rPr>
          <w:rFonts w:hint="cs"/>
          <w:rtl/>
          <w:lang w:eastAsia="en-US"/>
        </w:rPr>
        <w:t>שטיינזלץ</w:t>
      </w:r>
      <w:proofErr w:type="spellEnd"/>
      <w:r>
        <w:rPr>
          <w:rFonts w:hint="cs"/>
          <w:rtl/>
          <w:lang w:eastAsia="en-US"/>
        </w:rPr>
        <w:t xml:space="preserve">). אין ספק שדרשה זו משקפת מציאות כלכלית קשה של דור הדרשן. </w:t>
      </w:r>
      <w:r w:rsidR="00E6072D">
        <w:rPr>
          <w:rFonts w:hint="cs"/>
          <w:rtl/>
          <w:lang w:eastAsia="en-US"/>
        </w:rPr>
        <w:t>ראו</w:t>
      </w:r>
      <w:r>
        <w:rPr>
          <w:rFonts w:hint="cs"/>
          <w:rtl/>
          <w:lang w:eastAsia="en-US"/>
        </w:rPr>
        <w:t xml:space="preserve"> שוב דרשת ריש לקיש שהבאנו בהערה </w:t>
      </w:r>
      <w:r w:rsidR="00A92F47">
        <w:rPr>
          <w:rFonts w:hint="cs"/>
          <w:rtl/>
          <w:lang w:eastAsia="en-US"/>
        </w:rPr>
        <w:t>20</w:t>
      </w:r>
      <w:r>
        <w:rPr>
          <w:rFonts w:hint="cs"/>
          <w:rtl/>
          <w:lang w:eastAsia="en-US"/>
        </w:rPr>
        <w:t xml:space="preserve"> לעיל: "</w:t>
      </w:r>
      <w:r>
        <w:rPr>
          <w:rtl/>
          <w:lang w:eastAsia="en-US"/>
        </w:rPr>
        <w:t xml:space="preserve">אשרינו אם עמדנו בראשונה, ועדיין לא </w:t>
      </w:r>
      <w:proofErr w:type="spellStart"/>
      <w:r>
        <w:rPr>
          <w:rtl/>
          <w:lang w:eastAsia="en-US"/>
        </w:rPr>
        <w:t>פלטינן</w:t>
      </w:r>
      <w:proofErr w:type="spellEnd"/>
      <w:r>
        <w:rPr>
          <w:rtl/>
          <w:lang w:eastAsia="en-US"/>
        </w:rPr>
        <w:t xml:space="preserve"> מינה, </w:t>
      </w:r>
      <w:proofErr w:type="spellStart"/>
      <w:r>
        <w:rPr>
          <w:rtl/>
          <w:lang w:eastAsia="en-US"/>
        </w:rPr>
        <w:t>דקא</w:t>
      </w:r>
      <w:proofErr w:type="spellEnd"/>
      <w:r>
        <w:rPr>
          <w:rtl/>
          <w:lang w:eastAsia="en-US"/>
        </w:rPr>
        <w:t xml:space="preserve"> </w:t>
      </w:r>
      <w:proofErr w:type="spellStart"/>
      <w:r>
        <w:rPr>
          <w:rtl/>
          <w:lang w:eastAsia="en-US"/>
        </w:rPr>
        <w:t>אכלינן</w:t>
      </w:r>
      <w:proofErr w:type="spellEnd"/>
      <w:r>
        <w:rPr>
          <w:rtl/>
          <w:lang w:eastAsia="en-US"/>
        </w:rPr>
        <w:t xml:space="preserve"> </w:t>
      </w:r>
      <w:proofErr w:type="spellStart"/>
      <w:r>
        <w:rPr>
          <w:rtl/>
          <w:lang w:eastAsia="en-US"/>
        </w:rPr>
        <w:t>עיסבי</w:t>
      </w:r>
      <w:proofErr w:type="spellEnd"/>
      <w:r>
        <w:rPr>
          <w:rtl/>
          <w:lang w:eastAsia="en-US"/>
        </w:rPr>
        <w:t xml:space="preserve"> </w:t>
      </w:r>
      <w:proofErr w:type="spellStart"/>
      <w:r>
        <w:rPr>
          <w:rtl/>
          <w:lang w:eastAsia="en-US"/>
        </w:rPr>
        <w:t>דדברא</w:t>
      </w:r>
      <w:proofErr w:type="spellEnd"/>
      <w:r>
        <w:rPr>
          <w:rFonts w:hint="cs"/>
          <w:rtl/>
          <w:lang w:eastAsia="en-US"/>
        </w:rPr>
        <w:t xml:space="preserve">" </w:t>
      </w:r>
      <w:r>
        <w:rPr>
          <w:rtl/>
          <w:lang w:eastAsia="en-US"/>
        </w:rPr>
        <w:t>–</w:t>
      </w:r>
      <w:r>
        <w:rPr>
          <w:rFonts w:hint="cs"/>
          <w:rtl/>
          <w:lang w:eastAsia="en-US"/>
        </w:rPr>
        <w:t xml:space="preserve"> הל</w:t>
      </w:r>
      <w:r w:rsidR="00160F8D">
        <w:rPr>
          <w:rFonts w:hint="cs"/>
          <w:rtl/>
          <w:lang w:eastAsia="en-US"/>
        </w:rPr>
        <w:t>ו</w:t>
      </w:r>
      <w:r>
        <w:rPr>
          <w:rFonts w:hint="cs"/>
          <w:rtl/>
          <w:lang w:eastAsia="en-US"/>
        </w:rPr>
        <w:t xml:space="preserve">ואי שהיינו בגזרת אדם הראשון ואוכלים את עשב השדה כבהמה. ולגבי הדעה המקובלת שברכת המזון </w:t>
      </w:r>
      <w:r w:rsidR="00160F8D">
        <w:rPr>
          <w:rFonts w:hint="cs"/>
          <w:rtl/>
          <w:lang w:eastAsia="en-US"/>
        </w:rPr>
        <w:t xml:space="preserve">היא </w:t>
      </w:r>
      <w:r>
        <w:rPr>
          <w:rFonts w:hint="cs"/>
          <w:rtl/>
          <w:lang w:eastAsia="en-US"/>
        </w:rPr>
        <w:t xml:space="preserve">מן התורה רק אם אכל לשובע, </w:t>
      </w:r>
      <w:r w:rsidR="00E6072D">
        <w:rPr>
          <w:rFonts w:hint="cs"/>
          <w:rtl/>
          <w:lang w:eastAsia="en-US"/>
        </w:rPr>
        <w:t>ראו</w:t>
      </w:r>
      <w:r>
        <w:rPr>
          <w:rFonts w:hint="cs"/>
          <w:rtl/>
          <w:lang w:eastAsia="en-US"/>
        </w:rPr>
        <w:t xml:space="preserve"> </w:t>
      </w:r>
      <w:r>
        <w:rPr>
          <w:rtl/>
          <w:lang w:eastAsia="en-US"/>
        </w:rPr>
        <w:t xml:space="preserve">מסכת כלה רבתי ד </w:t>
      </w:r>
      <w:r>
        <w:rPr>
          <w:rFonts w:hint="cs"/>
          <w:rtl/>
          <w:lang w:eastAsia="en-US"/>
        </w:rPr>
        <w:t>יא: "</w:t>
      </w:r>
      <w:r>
        <w:rPr>
          <w:rtl/>
          <w:lang w:eastAsia="en-US"/>
        </w:rPr>
        <w:t>אם הטיבוך מעט יהי בעיניך הרבה, וצריך אתה ליתן הודאה שספנוך והטיבו לך</w:t>
      </w:r>
      <w:r w:rsidR="00160F8D">
        <w:rPr>
          <w:rFonts w:hint="cs"/>
          <w:rtl/>
          <w:lang w:eastAsia="en-US"/>
        </w:rPr>
        <w:t xml:space="preserve"> ... </w:t>
      </w:r>
      <w:r>
        <w:rPr>
          <w:rtl/>
          <w:lang w:eastAsia="en-US"/>
        </w:rPr>
        <w:t xml:space="preserve">ומנא לן דאף על גב דלא שבע </w:t>
      </w:r>
      <w:proofErr w:type="spellStart"/>
      <w:r>
        <w:rPr>
          <w:rtl/>
          <w:lang w:eastAsia="en-US"/>
        </w:rPr>
        <w:t>מיחייב</w:t>
      </w:r>
      <w:proofErr w:type="spellEnd"/>
      <w:r>
        <w:rPr>
          <w:rFonts w:hint="cs"/>
          <w:rtl/>
          <w:lang w:eastAsia="en-US"/>
        </w:rPr>
        <w:t>?</w:t>
      </w:r>
      <w:r>
        <w:rPr>
          <w:rtl/>
          <w:lang w:eastAsia="en-US"/>
        </w:rPr>
        <w:t xml:space="preserve"> דכתיב</w:t>
      </w:r>
      <w:r>
        <w:rPr>
          <w:rFonts w:hint="cs"/>
          <w:rtl/>
          <w:lang w:eastAsia="en-US"/>
        </w:rPr>
        <w:t>:</w:t>
      </w:r>
      <w:r>
        <w:rPr>
          <w:rtl/>
          <w:lang w:eastAsia="en-US"/>
        </w:rPr>
        <w:t xml:space="preserve"> תן לעם ויאכלו, וכתיב </w:t>
      </w:r>
      <w:proofErr w:type="spellStart"/>
      <w:r>
        <w:rPr>
          <w:rtl/>
          <w:lang w:eastAsia="en-US"/>
        </w:rPr>
        <w:t>ויתן</w:t>
      </w:r>
      <w:proofErr w:type="spellEnd"/>
      <w:r>
        <w:rPr>
          <w:rtl/>
          <w:lang w:eastAsia="en-US"/>
        </w:rPr>
        <w:t xml:space="preserve"> לפניהם, ויאכלו ויותירו</w:t>
      </w:r>
      <w:r w:rsidR="00FE0FE1">
        <w:rPr>
          <w:rFonts w:hint="cs"/>
          <w:rtl/>
          <w:lang w:eastAsia="en-US"/>
        </w:rPr>
        <w:t>;</w:t>
      </w:r>
      <w:r>
        <w:rPr>
          <w:rtl/>
          <w:lang w:eastAsia="en-US"/>
        </w:rPr>
        <w:t xml:space="preserve"> כדבר </w:t>
      </w:r>
      <w:r>
        <w:rPr>
          <w:rFonts w:hint="cs"/>
          <w:rtl/>
          <w:lang w:eastAsia="en-US"/>
        </w:rPr>
        <w:t xml:space="preserve">ה' </w:t>
      </w:r>
      <w:r>
        <w:rPr>
          <w:rtl/>
          <w:lang w:eastAsia="en-US"/>
        </w:rPr>
        <w:t>–</w:t>
      </w:r>
      <w:r>
        <w:rPr>
          <w:rFonts w:hint="cs"/>
          <w:rtl/>
          <w:lang w:eastAsia="en-US"/>
        </w:rPr>
        <w:t xml:space="preserve"> ברכה". מדובר במעשה הנס של אלישע בעשרים לחם השעורים שנתן לפני מאה איש שאכלו והותירו כדבר ה'</w:t>
      </w:r>
      <w:r w:rsidR="00FE0FE1">
        <w:rPr>
          <w:rFonts w:hint="cs"/>
          <w:rtl/>
          <w:lang w:eastAsia="en-US"/>
        </w:rPr>
        <w:t xml:space="preserve"> (מלכים ב פרק ד)</w:t>
      </w:r>
      <w:r>
        <w:rPr>
          <w:rFonts w:hint="cs"/>
          <w:rtl/>
          <w:lang w:eastAsia="en-US"/>
        </w:rPr>
        <w:t>.</w:t>
      </w:r>
      <w:r w:rsidR="001C7106">
        <w:rPr>
          <w:rFonts w:hint="cs"/>
          <w:rtl/>
        </w:rPr>
        <w:t xml:space="preserve"> </w:t>
      </w:r>
      <w:r w:rsidR="006E7694">
        <w:rPr>
          <w:rFonts w:hint="cs"/>
          <w:rtl/>
        </w:rPr>
        <w:t xml:space="preserve">הדרשן לומד, משום מה, שהותירו הוא שלא שבעו, אולי השאירו למחר. </w:t>
      </w:r>
      <w:r w:rsidR="00E6072D">
        <w:rPr>
          <w:rFonts w:hint="cs"/>
          <w:rtl/>
        </w:rPr>
        <w:t>ראו</w:t>
      </w:r>
      <w:r w:rsidR="006E7694">
        <w:rPr>
          <w:rFonts w:hint="cs"/>
          <w:rtl/>
        </w:rPr>
        <w:t xml:space="preserve"> גם </w:t>
      </w:r>
      <w:r w:rsidR="001447E0">
        <w:rPr>
          <w:rFonts w:hint="cs"/>
          <w:rtl/>
        </w:rPr>
        <w:t>במגילת</w:t>
      </w:r>
      <w:r w:rsidR="001C7106">
        <w:rPr>
          <w:rFonts w:hint="cs"/>
          <w:rtl/>
        </w:rPr>
        <w:t xml:space="preserve"> רות (ב יד): "</w:t>
      </w:r>
      <w:r w:rsidR="001C7106">
        <w:rPr>
          <w:rtl/>
        </w:rPr>
        <w:t xml:space="preserve">וַתֹּאכַל וַתִּשְׂבַּע </w:t>
      </w:r>
      <w:proofErr w:type="spellStart"/>
      <w:r w:rsidR="001C7106">
        <w:rPr>
          <w:rtl/>
        </w:rPr>
        <w:t>וַתֹּתַר</w:t>
      </w:r>
      <w:proofErr w:type="spellEnd"/>
      <w:r w:rsidR="001C7106">
        <w:rPr>
          <w:rFonts w:hint="cs"/>
          <w:rtl/>
        </w:rPr>
        <w:t>"</w:t>
      </w:r>
      <w:r w:rsidR="006E7694">
        <w:rPr>
          <w:rFonts w:hint="cs"/>
          <w:rtl/>
        </w:rPr>
        <w:t xml:space="preserve">. ו"כדבר ה' " </w:t>
      </w:r>
      <w:r w:rsidR="0006137A">
        <w:rPr>
          <w:rFonts w:hint="cs"/>
          <w:rtl/>
        </w:rPr>
        <w:t xml:space="preserve">היינו </w:t>
      </w:r>
      <w:r w:rsidR="006E7694">
        <w:rPr>
          <w:rFonts w:hint="cs"/>
          <w:rtl/>
        </w:rPr>
        <w:t>שברכו. ואנו מפייטים: "</w:t>
      </w:r>
      <w:hyperlink r:id="rId8" w:history="1">
        <w:r w:rsidR="006E7694" w:rsidRPr="0006137A">
          <w:rPr>
            <w:rStyle w:val="Hyperlink"/>
            <w:rFonts w:hint="cs"/>
            <w:rtl/>
            <w:lang w:eastAsia="en-US"/>
          </w:rPr>
          <w:t>צוּר מִשּ</w:t>
        </w:r>
        <w:r w:rsidR="006E7694" w:rsidRPr="0006137A">
          <w:rPr>
            <w:rStyle w:val="Hyperlink"/>
            <w:rFonts w:hint="cs"/>
            <w:rtl/>
            <w:lang w:eastAsia="en-US"/>
          </w:rPr>
          <w:t>ׁ</w:t>
        </w:r>
        <w:r w:rsidR="006E7694" w:rsidRPr="0006137A">
          <w:rPr>
            <w:rStyle w:val="Hyperlink"/>
            <w:rFonts w:hint="cs"/>
            <w:rtl/>
            <w:lang w:eastAsia="en-US"/>
          </w:rPr>
          <w:t>ֶלּוֹ אָכַלְנוּ בָּרְכוּ אֱמוּ</w:t>
        </w:r>
        <w:r w:rsidR="006E7694" w:rsidRPr="0006137A">
          <w:rPr>
            <w:rStyle w:val="Hyperlink"/>
            <w:rFonts w:hint="cs"/>
            <w:rtl/>
            <w:lang w:eastAsia="en-US"/>
          </w:rPr>
          <w:t>נ</w:t>
        </w:r>
        <w:r w:rsidR="006E7694" w:rsidRPr="0006137A">
          <w:rPr>
            <w:rStyle w:val="Hyperlink"/>
            <w:rFonts w:hint="cs"/>
            <w:rtl/>
            <w:lang w:eastAsia="en-US"/>
          </w:rPr>
          <w:t>ַי שָׂבַעְנ</w:t>
        </w:r>
        <w:r w:rsidR="006E7694" w:rsidRPr="0006137A">
          <w:rPr>
            <w:rStyle w:val="Hyperlink"/>
            <w:rFonts w:hint="cs"/>
            <w:rtl/>
            <w:lang w:eastAsia="en-US"/>
          </w:rPr>
          <w:t>ו</w:t>
        </w:r>
        <w:r w:rsidR="006E7694" w:rsidRPr="0006137A">
          <w:rPr>
            <w:rStyle w:val="Hyperlink"/>
            <w:rFonts w:hint="cs"/>
            <w:rtl/>
            <w:lang w:eastAsia="en-US"/>
          </w:rPr>
          <w:t>ּ וְהוֹתַרְנוּ כִּדְבַר ה</w:t>
        </w:r>
        <w:r w:rsidR="006E7694" w:rsidRPr="0006137A">
          <w:rPr>
            <w:rStyle w:val="Hyperlink"/>
            <w:rFonts w:hint="cs"/>
            <w:rtl/>
          </w:rPr>
          <w:t>'</w:t>
        </w:r>
      </w:hyperlink>
      <w:r w:rsidR="0006137A">
        <w:rPr>
          <w:rFonts w:hint="cs"/>
          <w:rtl/>
        </w:rPr>
        <w:t xml:space="preserve"> ".</w:t>
      </w:r>
    </w:p>
  </w:footnote>
  <w:footnote w:id="23">
    <w:p w14:paraId="5A46C3BB" w14:textId="77777777" w:rsidR="0006137A" w:rsidRDefault="0006137A" w:rsidP="0006137A">
      <w:pPr>
        <w:pStyle w:val="a3"/>
        <w:rPr>
          <w:rFonts w:hint="cs"/>
        </w:rPr>
      </w:pPr>
      <w:r>
        <w:rPr>
          <w:rStyle w:val="a5"/>
        </w:rPr>
        <w:footnoteRef/>
      </w:r>
      <w:r>
        <w:rPr>
          <w:rtl/>
        </w:rPr>
        <w:t xml:space="preserve"> </w:t>
      </w:r>
      <w:r w:rsidR="00E6072D">
        <w:rPr>
          <w:rFonts w:hint="cs"/>
          <w:rtl/>
          <w:lang w:eastAsia="en-US"/>
        </w:rPr>
        <w:t>ראו</w:t>
      </w:r>
      <w:r>
        <w:rPr>
          <w:rFonts w:hint="cs"/>
          <w:rtl/>
          <w:lang w:eastAsia="en-US"/>
        </w:rPr>
        <w:t xml:space="preserve"> במדרש שם רשימת כל הדורות שמרדו מרוב גאווה והרגשת "כוחי עוצם ידי". וב</w:t>
      </w:r>
      <w:r>
        <w:rPr>
          <w:rtl/>
          <w:lang w:eastAsia="en-US"/>
        </w:rPr>
        <w:t xml:space="preserve">ילקוט שמעוני פרשת עקב רמז </w:t>
      </w:r>
      <w:proofErr w:type="spellStart"/>
      <w:r>
        <w:rPr>
          <w:rtl/>
          <w:lang w:eastAsia="en-US"/>
        </w:rPr>
        <w:t>תתנא</w:t>
      </w:r>
      <w:proofErr w:type="spellEnd"/>
      <w:r>
        <w:rPr>
          <w:rFonts w:hint="cs"/>
          <w:rtl/>
          <w:lang w:eastAsia="en-US"/>
        </w:rPr>
        <w:t>: "</w:t>
      </w:r>
      <w:r>
        <w:rPr>
          <w:rtl/>
          <w:lang w:eastAsia="en-US"/>
        </w:rPr>
        <w:t>כל מקום שאתה מוצא אכילה ושביעה שם אתה מוצא אזהרה</w:t>
      </w:r>
      <w:r>
        <w:rPr>
          <w:rFonts w:hint="cs"/>
          <w:rtl/>
          <w:lang w:eastAsia="en-US"/>
        </w:rPr>
        <w:t>.</w:t>
      </w:r>
      <w:r>
        <w:rPr>
          <w:rtl/>
          <w:lang w:eastAsia="en-US"/>
        </w:rPr>
        <w:t xml:space="preserve"> בשמע ישראל כתיב ואכלת ושבעת השמרו לכם פן יפתה לבבכם, וכן במקום אחר ואכלת ושבעת השמר לך פן תשכח, אף כאן </w:t>
      </w:r>
      <w:r>
        <w:rPr>
          <w:rFonts w:hint="cs"/>
          <w:rtl/>
          <w:lang w:eastAsia="en-US"/>
        </w:rPr>
        <w:t xml:space="preserve">... </w:t>
      </w:r>
      <w:r>
        <w:rPr>
          <w:rtl/>
          <w:lang w:eastAsia="en-US"/>
        </w:rPr>
        <w:t>פן תאכל ושבעת וגו' ורם לבבך ושכחת</w:t>
      </w:r>
      <w:r>
        <w:rPr>
          <w:rFonts w:hint="cs"/>
          <w:rtl/>
          <w:lang w:eastAsia="en-US"/>
        </w:rPr>
        <w:t>". החשש שעושר כלכלי יביא לידי גאווה והשחתה תמיד קיים. ולפיכך אנו מתפללים שיתקיימו בנו דברי הנביא יואל (פרק ב): "</w:t>
      </w:r>
      <w:r>
        <w:rPr>
          <w:rtl/>
          <w:lang w:eastAsia="en-US"/>
        </w:rPr>
        <w:t>וּמָלְאוּ הַגֳּרָנוֹת בָּר וְהֵשִׁיקוּ הַיְקָבִים תִּירוֹשׁ וְיִצְהָר</w:t>
      </w:r>
      <w:r>
        <w:rPr>
          <w:rFonts w:hint="cs"/>
          <w:rtl/>
          <w:lang w:eastAsia="en-US"/>
        </w:rPr>
        <w:t xml:space="preserve"> ...</w:t>
      </w:r>
      <w:r>
        <w:rPr>
          <w:lang w:eastAsia="en-US"/>
        </w:rPr>
        <w:t xml:space="preserve"> </w:t>
      </w:r>
      <w:r>
        <w:rPr>
          <w:rtl/>
          <w:lang w:eastAsia="en-US"/>
        </w:rPr>
        <w:t xml:space="preserve">וַאֲכַלְתֶּם אָכוֹל וְשָׂבוֹעַ </w:t>
      </w:r>
      <w:proofErr w:type="spellStart"/>
      <w:r>
        <w:rPr>
          <w:rtl/>
          <w:lang w:eastAsia="en-US"/>
        </w:rPr>
        <w:t>וְהִלַּלְתֶּם</w:t>
      </w:r>
      <w:proofErr w:type="spellEnd"/>
      <w:r>
        <w:rPr>
          <w:rtl/>
          <w:lang w:eastAsia="en-US"/>
        </w:rPr>
        <w:t xml:space="preserve"> אֶת שֵׁם </w:t>
      </w:r>
      <w:r>
        <w:rPr>
          <w:rFonts w:hint="cs"/>
          <w:rtl/>
          <w:lang w:eastAsia="en-US"/>
        </w:rPr>
        <w:t xml:space="preserve">ה' </w:t>
      </w:r>
      <w:proofErr w:type="spellStart"/>
      <w:r>
        <w:rPr>
          <w:rtl/>
          <w:lang w:eastAsia="en-US"/>
        </w:rPr>
        <w:t>אֱלֹהֵיכֶם</w:t>
      </w:r>
      <w:proofErr w:type="spellEnd"/>
      <w:r>
        <w:rPr>
          <w:rtl/>
          <w:lang w:eastAsia="en-US"/>
        </w:rPr>
        <w:t xml:space="preserve"> אֲשֶׁר עָשָׂה עִמָּכֶם לְהַפְלִיא וְלֹא יֵבֹשׁוּ עַמִּי לְעוֹלָם</w:t>
      </w:r>
      <w:r w:rsidR="001447E0">
        <w:rPr>
          <w:rFonts w:hint="cs"/>
          <w:rtl/>
          <w:lang w:eastAsia="en-US"/>
        </w:rPr>
        <w:t>".</w:t>
      </w:r>
    </w:p>
  </w:footnote>
  <w:footnote w:id="24">
    <w:p w14:paraId="67CFB1C0" w14:textId="77777777" w:rsidR="003B3479" w:rsidRDefault="003B3479">
      <w:pPr>
        <w:pStyle w:val="a3"/>
        <w:rPr>
          <w:rFonts w:hint="cs"/>
          <w:rtl/>
        </w:rPr>
      </w:pPr>
      <w:r>
        <w:rPr>
          <w:rStyle w:val="a5"/>
        </w:rPr>
        <w:footnoteRef/>
      </w:r>
      <w:r>
        <w:rPr>
          <w:rtl/>
        </w:rPr>
        <w:t xml:space="preserve"> </w:t>
      </w:r>
      <w:r>
        <w:rPr>
          <w:rFonts w:hint="cs"/>
          <w:rtl/>
        </w:rPr>
        <w:t>שבח ניתן, ראו מקור ביטוי זה בסוף גמרא בבא מציעא, קיט עמוד א.</w:t>
      </w:r>
    </w:p>
  </w:footnote>
  <w:footnote w:id="25">
    <w:p w14:paraId="25E30445" w14:textId="77777777" w:rsidR="00046554" w:rsidRDefault="00046554">
      <w:pPr>
        <w:pStyle w:val="a3"/>
        <w:rPr>
          <w:rFonts w:hint="cs"/>
        </w:rPr>
      </w:pPr>
      <w:r>
        <w:rPr>
          <w:rStyle w:val="a5"/>
        </w:rPr>
        <w:footnoteRef/>
      </w:r>
      <w:r>
        <w:rPr>
          <w:rtl/>
        </w:rPr>
        <w:t xml:space="preserve"> </w:t>
      </w:r>
      <w:r>
        <w:rPr>
          <w:rFonts w:hint="cs"/>
          <w:rtl/>
        </w:rPr>
        <w:t>מדובר בהוצאה השנייה של מדרש ספרי מהדורת-הורב</w:t>
      </w:r>
      <w:r w:rsidR="00D46DA6">
        <w:rPr>
          <w:rFonts w:hint="cs"/>
          <w:rtl/>
        </w:rPr>
        <w:t xml:space="preserve">יץ-פינקלשטיין, ניו יורק תשכ"ט. ההוצאה הראשונה </w:t>
      </w:r>
      <w:r w:rsidR="00971645">
        <w:rPr>
          <w:rFonts w:hint="cs"/>
          <w:rtl/>
        </w:rPr>
        <w:t xml:space="preserve">נדפסה </w:t>
      </w:r>
      <w:r w:rsidR="00D46DA6">
        <w:rPr>
          <w:rFonts w:hint="cs"/>
          <w:rtl/>
        </w:rPr>
        <w:t>בברלי</w:t>
      </w:r>
      <w:r w:rsidR="00971645">
        <w:rPr>
          <w:rFonts w:hint="cs"/>
          <w:rtl/>
        </w:rPr>
        <w:t>ן</w:t>
      </w:r>
      <w:r w:rsidR="00D46DA6">
        <w:rPr>
          <w:rFonts w:hint="cs"/>
          <w:rtl/>
        </w:rPr>
        <w:t xml:space="preserve"> בשנת ת"ש </w:t>
      </w:r>
      <w:r w:rsidR="00971645">
        <w:rPr>
          <w:rFonts w:hint="cs"/>
          <w:rtl/>
        </w:rPr>
        <w:t xml:space="preserve">(סוף 1939) </w:t>
      </w:r>
      <w:r w:rsidR="00D46DA6">
        <w:rPr>
          <w:rFonts w:hint="cs"/>
          <w:rtl/>
        </w:rPr>
        <w:t>כפי שמוסבר בהמשך.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52B3" w14:textId="77777777" w:rsidR="003520B1" w:rsidRDefault="003520B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F11B" w14:textId="77777777" w:rsidR="0062483F" w:rsidRDefault="0062483F" w:rsidP="003520B1">
    <w:pPr>
      <w:pStyle w:val="1"/>
      <w:tabs>
        <w:tab w:val="clear" w:pos="9469"/>
        <w:tab w:val="right" w:pos="9299"/>
      </w:tabs>
      <w:rPr>
        <w:rtl/>
        <w:lang w:eastAsia="en-US"/>
      </w:rPr>
    </w:pPr>
    <w:r>
      <w:rPr>
        <w:rtl/>
        <w:lang w:eastAsia="en-US"/>
      </w:rPr>
      <w:t xml:space="preserve">פרשת עקב, שנייה לנחמה </w:t>
    </w:r>
    <w:r>
      <w:rPr>
        <w:rtl/>
        <w:lang w:eastAsia="en-US"/>
      </w:rPr>
      <w:tab/>
      <w:t>תש</w:t>
    </w:r>
    <w:r w:rsidR="004D5858">
      <w:rPr>
        <w:rFonts w:hint="cs"/>
        <w:rtl/>
        <w:lang w:eastAsia="en-US"/>
      </w:rPr>
      <w:t>ע</w:t>
    </w:r>
    <w:r>
      <w:rPr>
        <w:rFonts w:hint="cs"/>
        <w:rtl/>
        <w:lang w:eastAsia="en-US"/>
      </w:rPr>
      <w:t>"</w:t>
    </w:r>
    <w:r w:rsidR="004D5858">
      <w:rPr>
        <w:rFonts w:hint="cs"/>
        <w:rtl/>
        <w:lang w:eastAsia="en-US"/>
      </w:rPr>
      <w:t>א</w:t>
    </w:r>
  </w:p>
  <w:p w14:paraId="17055E92" w14:textId="77777777" w:rsidR="0062483F" w:rsidRDefault="0062483F">
    <w:pPr>
      <w:rPr>
        <w:rtl/>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C7B5" w14:textId="2C60E079" w:rsidR="0062483F" w:rsidRDefault="0062483F">
    <w:pPr>
      <w:pStyle w:val="1"/>
      <w:rPr>
        <w:szCs w:val="24"/>
        <w:rtl/>
        <w:lang w:eastAsia="en-US"/>
      </w:rPr>
    </w:pPr>
    <w:r>
      <w:rPr>
        <w:szCs w:val="24"/>
        <w:rtl/>
        <w:lang w:eastAsia="en-US"/>
      </w:rPr>
      <w:t xml:space="preserve">פרשת </w:t>
    </w:r>
    <w:r w:rsidR="00A43D4B">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sidR="00A43D4B">
      <w:rPr>
        <w:szCs w:val="24"/>
        <w:rtl/>
      </w:rPr>
      <w:fldChar w:fldCharType="separate"/>
    </w:r>
    <w:r w:rsidR="00722FFA">
      <w:rPr>
        <w:szCs w:val="24"/>
        <w:rtl/>
        <w:lang w:eastAsia="en-US"/>
      </w:rPr>
      <w:t>עקב, שנייה לנחמה</w:t>
    </w:r>
    <w:r w:rsidR="00A43D4B">
      <w:rPr>
        <w:szCs w:val="24"/>
        <w:rtl/>
      </w:rPr>
      <w:fldChar w:fldCharType="end"/>
    </w:r>
    <w:r>
      <w:rPr>
        <w:szCs w:val="24"/>
        <w:rtl/>
        <w:lang w:eastAsia="en-US"/>
      </w:rPr>
      <w:t xml:space="preserve"> </w:t>
    </w:r>
    <w:r>
      <w:rPr>
        <w:szCs w:val="24"/>
        <w:rtl/>
        <w:lang w:eastAsia="en-US"/>
      </w:rPr>
      <w:tab/>
    </w:r>
    <w:r w:rsidR="00A43D4B">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sidR="00A43D4B">
      <w:rPr>
        <w:szCs w:val="24"/>
        <w:rtl/>
      </w:rPr>
      <w:fldChar w:fldCharType="separate"/>
    </w:r>
    <w:r w:rsidR="00722FFA">
      <w:rPr>
        <w:noProof/>
        <w:szCs w:val="24"/>
        <w:rtl/>
        <w:lang w:eastAsia="en-US"/>
      </w:rPr>
      <w:t>‏תשפ"ב</w:t>
    </w:r>
    <w:r w:rsidR="00A43D4B">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58163995">
    <w:abstractNumId w:val="8"/>
  </w:num>
  <w:num w:numId="2" w16cid:durableId="1534418755">
    <w:abstractNumId w:val="3"/>
  </w:num>
  <w:num w:numId="3" w16cid:durableId="1781800213">
    <w:abstractNumId w:val="2"/>
  </w:num>
  <w:num w:numId="4" w16cid:durableId="1897616981">
    <w:abstractNumId w:val="1"/>
  </w:num>
  <w:num w:numId="5" w16cid:durableId="828787883">
    <w:abstractNumId w:val="0"/>
  </w:num>
  <w:num w:numId="6" w16cid:durableId="2056855184">
    <w:abstractNumId w:val="9"/>
  </w:num>
  <w:num w:numId="7" w16cid:durableId="1005207378">
    <w:abstractNumId w:val="7"/>
  </w:num>
  <w:num w:numId="8" w16cid:durableId="1934707993">
    <w:abstractNumId w:val="6"/>
  </w:num>
  <w:num w:numId="9" w16cid:durableId="1917667092">
    <w:abstractNumId w:val="5"/>
  </w:num>
  <w:num w:numId="10" w16cid:durableId="114981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AWFDQzNLI0szJR2l4NTi4sz8PJAC41oA4IanKywAAAA="/>
  </w:docVars>
  <w:rsids>
    <w:rsidRoot w:val="00FD348F"/>
    <w:rsid w:val="000214B8"/>
    <w:rsid w:val="00025C3D"/>
    <w:rsid w:val="000336E8"/>
    <w:rsid w:val="000447C2"/>
    <w:rsid w:val="00046554"/>
    <w:rsid w:val="000508D5"/>
    <w:rsid w:val="0006137A"/>
    <w:rsid w:val="00075DD7"/>
    <w:rsid w:val="0007722E"/>
    <w:rsid w:val="00085B88"/>
    <w:rsid w:val="00086592"/>
    <w:rsid w:val="000A28D3"/>
    <w:rsid w:val="000B416B"/>
    <w:rsid w:val="000C34C2"/>
    <w:rsid w:val="000E6C17"/>
    <w:rsid w:val="000E7D50"/>
    <w:rsid w:val="001008EA"/>
    <w:rsid w:val="00104ADA"/>
    <w:rsid w:val="001135D0"/>
    <w:rsid w:val="00113CC0"/>
    <w:rsid w:val="00113E78"/>
    <w:rsid w:val="00115546"/>
    <w:rsid w:val="00122540"/>
    <w:rsid w:val="00126D0F"/>
    <w:rsid w:val="0014388E"/>
    <w:rsid w:val="001447E0"/>
    <w:rsid w:val="001507CC"/>
    <w:rsid w:val="00152E6C"/>
    <w:rsid w:val="00160F8D"/>
    <w:rsid w:val="00161EC0"/>
    <w:rsid w:val="00166B37"/>
    <w:rsid w:val="001924C5"/>
    <w:rsid w:val="001973FB"/>
    <w:rsid w:val="001B0A97"/>
    <w:rsid w:val="001B3A82"/>
    <w:rsid w:val="001B5B50"/>
    <w:rsid w:val="001C1F3F"/>
    <w:rsid w:val="001C2AD1"/>
    <w:rsid w:val="001C7106"/>
    <w:rsid w:val="001D12FC"/>
    <w:rsid w:val="001E0A89"/>
    <w:rsid w:val="002077FE"/>
    <w:rsid w:val="0021633A"/>
    <w:rsid w:val="0021685B"/>
    <w:rsid w:val="002176FB"/>
    <w:rsid w:val="00222247"/>
    <w:rsid w:val="002258ED"/>
    <w:rsid w:val="00233A16"/>
    <w:rsid w:val="0024461E"/>
    <w:rsid w:val="0026718D"/>
    <w:rsid w:val="00270941"/>
    <w:rsid w:val="00276CA0"/>
    <w:rsid w:val="002775A5"/>
    <w:rsid w:val="00287042"/>
    <w:rsid w:val="00290165"/>
    <w:rsid w:val="0029038A"/>
    <w:rsid w:val="00293083"/>
    <w:rsid w:val="00293665"/>
    <w:rsid w:val="002970C0"/>
    <w:rsid w:val="002A5F1C"/>
    <w:rsid w:val="002A5F41"/>
    <w:rsid w:val="002D3989"/>
    <w:rsid w:val="002E4861"/>
    <w:rsid w:val="00310313"/>
    <w:rsid w:val="00320DB7"/>
    <w:rsid w:val="0032538D"/>
    <w:rsid w:val="0033673C"/>
    <w:rsid w:val="00343A1B"/>
    <w:rsid w:val="003520B1"/>
    <w:rsid w:val="00355FA9"/>
    <w:rsid w:val="00356CC6"/>
    <w:rsid w:val="00360BAB"/>
    <w:rsid w:val="003812E7"/>
    <w:rsid w:val="00395A1C"/>
    <w:rsid w:val="003B3479"/>
    <w:rsid w:val="003B7858"/>
    <w:rsid w:val="003C11FC"/>
    <w:rsid w:val="003C13AE"/>
    <w:rsid w:val="003C305D"/>
    <w:rsid w:val="003C7BEB"/>
    <w:rsid w:val="003D23B9"/>
    <w:rsid w:val="003E12F5"/>
    <w:rsid w:val="003F0DFA"/>
    <w:rsid w:val="004156F6"/>
    <w:rsid w:val="00415DA3"/>
    <w:rsid w:val="004160F4"/>
    <w:rsid w:val="00416CB0"/>
    <w:rsid w:val="00421771"/>
    <w:rsid w:val="00421909"/>
    <w:rsid w:val="0043059E"/>
    <w:rsid w:val="0043775D"/>
    <w:rsid w:val="00441E5F"/>
    <w:rsid w:val="004519D8"/>
    <w:rsid w:val="004604A7"/>
    <w:rsid w:val="004622A3"/>
    <w:rsid w:val="00480F52"/>
    <w:rsid w:val="00483F11"/>
    <w:rsid w:val="00486E13"/>
    <w:rsid w:val="00495455"/>
    <w:rsid w:val="00497D37"/>
    <w:rsid w:val="004A53B5"/>
    <w:rsid w:val="004C0146"/>
    <w:rsid w:val="004C1D62"/>
    <w:rsid w:val="004C42CC"/>
    <w:rsid w:val="004D5858"/>
    <w:rsid w:val="004D6121"/>
    <w:rsid w:val="004F2BE0"/>
    <w:rsid w:val="004F78F2"/>
    <w:rsid w:val="004F7F28"/>
    <w:rsid w:val="00512DEE"/>
    <w:rsid w:val="0052534E"/>
    <w:rsid w:val="005258CD"/>
    <w:rsid w:val="00534614"/>
    <w:rsid w:val="00543E65"/>
    <w:rsid w:val="00545BE0"/>
    <w:rsid w:val="005471D4"/>
    <w:rsid w:val="00547A1E"/>
    <w:rsid w:val="00556E34"/>
    <w:rsid w:val="005640B6"/>
    <w:rsid w:val="005650DA"/>
    <w:rsid w:val="0056765E"/>
    <w:rsid w:val="00590EDC"/>
    <w:rsid w:val="00591B74"/>
    <w:rsid w:val="00592092"/>
    <w:rsid w:val="005C175E"/>
    <w:rsid w:val="005C2F94"/>
    <w:rsid w:val="005C3F48"/>
    <w:rsid w:val="005C4A9D"/>
    <w:rsid w:val="005C5D1D"/>
    <w:rsid w:val="005E72A1"/>
    <w:rsid w:val="005F2C34"/>
    <w:rsid w:val="006024AD"/>
    <w:rsid w:val="0061220F"/>
    <w:rsid w:val="00614763"/>
    <w:rsid w:val="00622F80"/>
    <w:rsid w:val="0062483F"/>
    <w:rsid w:val="00627127"/>
    <w:rsid w:val="006402FF"/>
    <w:rsid w:val="00650AE4"/>
    <w:rsid w:val="00650DB1"/>
    <w:rsid w:val="0065668B"/>
    <w:rsid w:val="006577D2"/>
    <w:rsid w:val="00663417"/>
    <w:rsid w:val="006845FA"/>
    <w:rsid w:val="00687BD7"/>
    <w:rsid w:val="00696A90"/>
    <w:rsid w:val="006A7A6D"/>
    <w:rsid w:val="006B1ABF"/>
    <w:rsid w:val="006D4193"/>
    <w:rsid w:val="006D4BF7"/>
    <w:rsid w:val="006E5BFD"/>
    <w:rsid w:val="006E7694"/>
    <w:rsid w:val="006F2260"/>
    <w:rsid w:val="006F2646"/>
    <w:rsid w:val="006F5E68"/>
    <w:rsid w:val="00700824"/>
    <w:rsid w:val="00720EAD"/>
    <w:rsid w:val="007221A8"/>
    <w:rsid w:val="00722FFA"/>
    <w:rsid w:val="00732FE7"/>
    <w:rsid w:val="007449DF"/>
    <w:rsid w:val="007511DF"/>
    <w:rsid w:val="00753504"/>
    <w:rsid w:val="0076601D"/>
    <w:rsid w:val="0077610A"/>
    <w:rsid w:val="00777A1B"/>
    <w:rsid w:val="00780805"/>
    <w:rsid w:val="00784239"/>
    <w:rsid w:val="007A4A45"/>
    <w:rsid w:val="007B6167"/>
    <w:rsid w:val="007B7B4B"/>
    <w:rsid w:val="007C6A3E"/>
    <w:rsid w:val="007D41B4"/>
    <w:rsid w:val="007F21DF"/>
    <w:rsid w:val="00815677"/>
    <w:rsid w:val="00817B65"/>
    <w:rsid w:val="00821EFD"/>
    <w:rsid w:val="008350B2"/>
    <w:rsid w:val="00845866"/>
    <w:rsid w:val="00851285"/>
    <w:rsid w:val="00862258"/>
    <w:rsid w:val="00872B6C"/>
    <w:rsid w:val="00873A8C"/>
    <w:rsid w:val="00880C33"/>
    <w:rsid w:val="00881034"/>
    <w:rsid w:val="0088618F"/>
    <w:rsid w:val="00891271"/>
    <w:rsid w:val="008C68B2"/>
    <w:rsid w:val="008C7394"/>
    <w:rsid w:val="008D58C1"/>
    <w:rsid w:val="008D5FDE"/>
    <w:rsid w:val="008E376E"/>
    <w:rsid w:val="008E598D"/>
    <w:rsid w:val="008F014B"/>
    <w:rsid w:val="008F29CE"/>
    <w:rsid w:val="008F355B"/>
    <w:rsid w:val="00913856"/>
    <w:rsid w:val="009163D4"/>
    <w:rsid w:val="00917786"/>
    <w:rsid w:val="00931959"/>
    <w:rsid w:val="00933CFD"/>
    <w:rsid w:val="009421BC"/>
    <w:rsid w:val="0094225E"/>
    <w:rsid w:val="0095233A"/>
    <w:rsid w:val="00971645"/>
    <w:rsid w:val="00982E56"/>
    <w:rsid w:val="00997035"/>
    <w:rsid w:val="009A4893"/>
    <w:rsid w:val="009B5F95"/>
    <w:rsid w:val="009B781E"/>
    <w:rsid w:val="009C0A04"/>
    <w:rsid w:val="009C0B71"/>
    <w:rsid w:val="009C3412"/>
    <w:rsid w:val="009E5611"/>
    <w:rsid w:val="009F1647"/>
    <w:rsid w:val="00A0316F"/>
    <w:rsid w:val="00A05874"/>
    <w:rsid w:val="00A1026D"/>
    <w:rsid w:val="00A11B80"/>
    <w:rsid w:val="00A141BD"/>
    <w:rsid w:val="00A270FE"/>
    <w:rsid w:val="00A344DC"/>
    <w:rsid w:val="00A3669B"/>
    <w:rsid w:val="00A40E72"/>
    <w:rsid w:val="00A43D4B"/>
    <w:rsid w:val="00A50C2B"/>
    <w:rsid w:val="00A517A3"/>
    <w:rsid w:val="00A5577E"/>
    <w:rsid w:val="00A640F6"/>
    <w:rsid w:val="00A72C3E"/>
    <w:rsid w:val="00A8111D"/>
    <w:rsid w:val="00A854F5"/>
    <w:rsid w:val="00A86386"/>
    <w:rsid w:val="00A902C9"/>
    <w:rsid w:val="00A92F47"/>
    <w:rsid w:val="00A960ED"/>
    <w:rsid w:val="00A97E48"/>
    <w:rsid w:val="00AA19AF"/>
    <w:rsid w:val="00AA47DB"/>
    <w:rsid w:val="00AA60C1"/>
    <w:rsid w:val="00AB6204"/>
    <w:rsid w:val="00AB7784"/>
    <w:rsid w:val="00AC07A6"/>
    <w:rsid w:val="00AD1165"/>
    <w:rsid w:val="00AD37EA"/>
    <w:rsid w:val="00AE6144"/>
    <w:rsid w:val="00AE7FDD"/>
    <w:rsid w:val="00B04BD1"/>
    <w:rsid w:val="00B06BE8"/>
    <w:rsid w:val="00B21CD4"/>
    <w:rsid w:val="00B23D1A"/>
    <w:rsid w:val="00B267A0"/>
    <w:rsid w:val="00B31F5A"/>
    <w:rsid w:val="00B32846"/>
    <w:rsid w:val="00B419AB"/>
    <w:rsid w:val="00B56EBE"/>
    <w:rsid w:val="00B76C37"/>
    <w:rsid w:val="00B84225"/>
    <w:rsid w:val="00B9086A"/>
    <w:rsid w:val="00B90CEB"/>
    <w:rsid w:val="00B9341F"/>
    <w:rsid w:val="00BA74E1"/>
    <w:rsid w:val="00BA79DA"/>
    <w:rsid w:val="00BB0002"/>
    <w:rsid w:val="00BB3F1E"/>
    <w:rsid w:val="00BC0DD5"/>
    <w:rsid w:val="00BC2801"/>
    <w:rsid w:val="00BD610C"/>
    <w:rsid w:val="00BF09E6"/>
    <w:rsid w:val="00BF64AA"/>
    <w:rsid w:val="00C1782F"/>
    <w:rsid w:val="00C31C46"/>
    <w:rsid w:val="00C31EC5"/>
    <w:rsid w:val="00C32BFB"/>
    <w:rsid w:val="00C416F4"/>
    <w:rsid w:val="00C420C2"/>
    <w:rsid w:val="00C42A1C"/>
    <w:rsid w:val="00C45FB9"/>
    <w:rsid w:val="00C711BD"/>
    <w:rsid w:val="00C84A2F"/>
    <w:rsid w:val="00C90C55"/>
    <w:rsid w:val="00C92FB3"/>
    <w:rsid w:val="00CA698E"/>
    <w:rsid w:val="00CB086F"/>
    <w:rsid w:val="00CB3E22"/>
    <w:rsid w:val="00CD5DFA"/>
    <w:rsid w:val="00CF0191"/>
    <w:rsid w:val="00CF71CA"/>
    <w:rsid w:val="00D03F9D"/>
    <w:rsid w:val="00D13D64"/>
    <w:rsid w:val="00D1440E"/>
    <w:rsid w:val="00D26B79"/>
    <w:rsid w:val="00D31C31"/>
    <w:rsid w:val="00D34E56"/>
    <w:rsid w:val="00D46DA6"/>
    <w:rsid w:val="00D5325C"/>
    <w:rsid w:val="00D53F2E"/>
    <w:rsid w:val="00D5436B"/>
    <w:rsid w:val="00D80D7C"/>
    <w:rsid w:val="00D913E9"/>
    <w:rsid w:val="00D94922"/>
    <w:rsid w:val="00D96F20"/>
    <w:rsid w:val="00DB0552"/>
    <w:rsid w:val="00DD3A83"/>
    <w:rsid w:val="00DD5257"/>
    <w:rsid w:val="00DE0A7D"/>
    <w:rsid w:val="00DE4FBE"/>
    <w:rsid w:val="00DE725D"/>
    <w:rsid w:val="00DF2075"/>
    <w:rsid w:val="00DF3082"/>
    <w:rsid w:val="00DF3606"/>
    <w:rsid w:val="00E0131F"/>
    <w:rsid w:val="00E11E18"/>
    <w:rsid w:val="00E23BB4"/>
    <w:rsid w:val="00E25EDA"/>
    <w:rsid w:val="00E330C5"/>
    <w:rsid w:val="00E3759C"/>
    <w:rsid w:val="00E45985"/>
    <w:rsid w:val="00E47CB9"/>
    <w:rsid w:val="00E50E13"/>
    <w:rsid w:val="00E6072D"/>
    <w:rsid w:val="00E74F06"/>
    <w:rsid w:val="00E91F8A"/>
    <w:rsid w:val="00EA61FB"/>
    <w:rsid w:val="00EA651A"/>
    <w:rsid w:val="00EA6D7F"/>
    <w:rsid w:val="00EB4441"/>
    <w:rsid w:val="00EB4D70"/>
    <w:rsid w:val="00EC0D32"/>
    <w:rsid w:val="00EC1C10"/>
    <w:rsid w:val="00EC71EC"/>
    <w:rsid w:val="00EE0E6E"/>
    <w:rsid w:val="00EE1A24"/>
    <w:rsid w:val="00F00F13"/>
    <w:rsid w:val="00F0253F"/>
    <w:rsid w:val="00F2068F"/>
    <w:rsid w:val="00F30C94"/>
    <w:rsid w:val="00F3589A"/>
    <w:rsid w:val="00F361D2"/>
    <w:rsid w:val="00F43B61"/>
    <w:rsid w:val="00F4567C"/>
    <w:rsid w:val="00F51383"/>
    <w:rsid w:val="00F65B8E"/>
    <w:rsid w:val="00F71E95"/>
    <w:rsid w:val="00F73032"/>
    <w:rsid w:val="00F82821"/>
    <w:rsid w:val="00F965DD"/>
    <w:rsid w:val="00FA3370"/>
    <w:rsid w:val="00FB18DD"/>
    <w:rsid w:val="00FB220C"/>
    <w:rsid w:val="00FB5CFE"/>
    <w:rsid w:val="00FC0EFD"/>
    <w:rsid w:val="00FC4039"/>
    <w:rsid w:val="00FC6EB7"/>
    <w:rsid w:val="00FD1E30"/>
    <w:rsid w:val="00FD348F"/>
    <w:rsid w:val="00FE0FE1"/>
    <w:rsid w:val="00FE3D10"/>
    <w:rsid w:val="00FE6448"/>
    <w:rsid w:val="00FE645A"/>
    <w:rsid w:val="00FE6E63"/>
    <w:rsid w:val="00FE798C"/>
    <w:rsid w:val="00FE7DA7"/>
    <w:rsid w:val="00FF1BE4"/>
    <w:rsid w:val="00FF6E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19D2A1"/>
  <w15:chartTrackingRefBased/>
  <w15:docId w15:val="{A71086DC-9F54-47EE-B933-41F70416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325C"/>
    <w:pPr>
      <w:bidi/>
    </w:pPr>
    <w:rPr>
      <w:rFonts w:cs="Narkisim"/>
      <w:sz w:val="22"/>
      <w:szCs w:val="22"/>
      <w:lang w:eastAsia="he-IL"/>
    </w:rPr>
  </w:style>
  <w:style w:type="paragraph" w:styleId="1">
    <w:name w:val="heading 1"/>
    <w:basedOn w:val="a"/>
    <w:next w:val="a"/>
    <w:link w:val="10"/>
    <w:qFormat/>
    <w:rsid w:val="00D5325C"/>
    <w:pPr>
      <w:keepNext/>
      <w:tabs>
        <w:tab w:val="right" w:pos="9469"/>
      </w:tabs>
      <w:jc w:val="both"/>
      <w:outlineLvl w:val="0"/>
    </w:pPr>
    <w:rPr>
      <w:rFonts w:cs="David"/>
      <w:b/>
      <w:bCs/>
      <w:szCs w:val="28"/>
    </w:rPr>
  </w:style>
  <w:style w:type="character" w:default="1" w:styleId="a0">
    <w:name w:val="Default Paragraph Font"/>
    <w:uiPriority w:val="1"/>
    <w:semiHidden/>
    <w:unhideWhenUsed/>
    <w:rsid w:val="00D5325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D5325C"/>
  </w:style>
  <w:style w:type="paragraph" w:styleId="a3">
    <w:name w:val="footnote text"/>
    <w:basedOn w:val="a"/>
    <w:link w:val="a4"/>
    <w:rsid w:val="00D5325C"/>
    <w:pPr>
      <w:ind w:left="170" w:hanging="170"/>
      <w:jc w:val="both"/>
    </w:pPr>
    <w:rPr>
      <w:sz w:val="20"/>
      <w:szCs w:val="20"/>
    </w:rPr>
  </w:style>
  <w:style w:type="character" w:styleId="a5">
    <w:name w:val="footnote reference"/>
    <w:semiHidden/>
    <w:rsid w:val="00D5325C"/>
    <w:rPr>
      <w:vertAlign w:val="superscript"/>
    </w:rPr>
  </w:style>
  <w:style w:type="paragraph" w:styleId="a6">
    <w:name w:val="header"/>
    <w:basedOn w:val="a"/>
    <w:link w:val="a7"/>
    <w:rsid w:val="00D5325C"/>
    <w:pPr>
      <w:tabs>
        <w:tab w:val="center" w:pos="4153"/>
        <w:tab w:val="right" w:pos="8306"/>
      </w:tabs>
    </w:pPr>
  </w:style>
  <w:style w:type="paragraph" w:styleId="a8">
    <w:name w:val="footer"/>
    <w:basedOn w:val="a"/>
    <w:link w:val="a9"/>
    <w:rsid w:val="00D5325C"/>
    <w:pPr>
      <w:tabs>
        <w:tab w:val="center" w:pos="4153"/>
        <w:tab w:val="right" w:pos="8306"/>
      </w:tabs>
    </w:pPr>
  </w:style>
  <w:style w:type="paragraph" w:customStyle="1" w:styleId="aa">
    <w:name w:val="כותרת"/>
    <w:basedOn w:val="a"/>
    <w:rsid w:val="00D5325C"/>
    <w:pPr>
      <w:spacing w:before="240" w:line="320" w:lineRule="atLeast"/>
      <w:jc w:val="center"/>
    </w:pPr>
    <w:rPr>
      <w:rFonts w:cs="David"/>
      <w:b/>
      <w:bCs/>
      <w:spacing w:val="20"/>
      <w:szCs w:val="32"/>
    </w:rPr>
  </w:style>
  <w:style w:type="paragraph" w:customStyle="1" w:styleId="ab">
    <w:name w:val="כותרת קטע"/>
    <w:basedOn w:val="a"/>
    <w:rsid w:val="00D5325C"/>
    <w:pPr>
      <w:spacing w:before="240" w:line="300" w:lineRule="atLeast"/>
    </w:pPr>
    <w:rPr>
      <w:rFonts w:cs="Arial"/>
      <w:b/>
      <w:bCs/>
      <w:szCs w:val="24"/>
    </w:rPr>
  </w:style>
  <w:style w:type="paragraph" w:customStyle="1" w:styleId="ac">
    <w:name w:val="מקור"/>
    <w:basedOn w:val="a"/>
    <w:rsid w:val="00D5325C"/>
    <w:pPr>
      <w:spacing w:line="320" w:lineRule="atLeast"/>
      <w:jc w:val="both"/>
    </w:pPr>
    <w:rPr>
      <w:rFonts w:cs="David"/>
      <w:szCs w:val="24"/>
    </w:rPr>
  </w:style>
  <w:style w:type="paragraph" w:customStyle="1" w:styleId="ad">
    <w:name w:val="מחלקי המים"/>
    <w:basedOn w:val="a"/>
    <w:rsid w:val="00D5325C"/>
    <w:pPr>
      <w:spacing w:line="320" w:lineRule="atLeast"/>
      <w:jc w:val="both"/>
    </w:pPr>
    <w:rPr>
      <w:b/>
      <w:bCs/>
      <w:szCs w:val="24"/>
    </w:rPr>
  </w:style>
  <w:style w:type="paragraph" w:styleId="ae">
    <w:name w:val="Balloon Text"/>
    <w:basedOn w:val="a"/>
    <w:link w:val="af"/>
    <w:uiPriority w:val="99"/>
    <w:semiHidden/>
    <w:unhideWhenUsed/>
    <w:rsid w:val="00D5325C"/>
    <w:rPr>
      <w:rFonts w:ascii="Tahoma" w:hAnsi="Tahoma" w:cs="Tahoma"/>
      <w:sz w:val="16"/>
      <w:szCs w:val="16"/>
    </w:rPr>
  </w:style>
  <w:style w:type="character" w:styleId="Hyperlink">
    <w:name w:val="Hyperlink"/>
    <w:rsid w:val="00D5325C"/>
    <w:rPr>
      <w:color w:val="0000FF"/>
      <w:u w:val="single"/>
    </w:rPr>
  </w:style>
  <w:style w:type="character" w:styleId="af0">
    <w:name w:val="page number"/>
    <w:basedOn w:val="a0"/>
    <w:rsid w:val="0021633A"/>
  </w:style>
  <w:style w:type="character" w:customStyle="1" w:styleId="a4">
    <w:name w:val="טקסט הערת שוליים תו"/>
    <w:link w:val="a3"/>
    <w:rsid w:val="00D5325C"/>
    <w:rPr>
      <w:rFonts w:cs="Narkisim"/>
      <w:lang w:eastAsia="he-IL"/>
    </w:rPr>
  </w:style>
  <w:style w:type="character" w:customStyle="1" w:styleId="10">
    <w:name w:val="כותרת 1 תו"/>
    <w:link w:val="1"/>
    <w:rsid w:val="00D5325C"/>
    <w:rPr>
      <w:rFonts w:cs="David"/>
      <w:b/>
      <w:bCs/>
      <w:sz w:val="22"/>
      <w:szCs w:val="28"/>
      <w:lang w:eastAsia="he-IL"/>
    </w:rPr>
  </w:style>
  <w:style w:type="character" w:customStyle="1" w:styleId="a7">
    <w:name w:val="כותרת עליונה תו"/>
    <w:link w:val="a6"/>
    <w:rsid w:val="00D5325C"/>
    <w:rPr>
      <w:rFonts w:cs="Narkisim"/>
      <w:sz w:val="22"/>
      <w:szCs w:val="22"/>
      <w:lang w:eastAsia="he-IL"/>
    </w:rPr>
  </w:style>
  <w:style w:type="character" w:customStyle="1" w:styleId="a9">
    <w:name w:val="כותרת תחתונה תו"/>
    <w:link w:val="a8"/>
    <w:rsid w:val="00D5325C"/>
    <w:rPr>
      <w:rFonts w:cs="Narkisim"/>
      <w:sz w:val="22"/>
      <w:szCs w:val="22"/>
      <w:lang w:eastAsia="he-IL"/>
    </w:rPr>
  </w:style>
  <w:style w:type="paragraph" w:styleId="af1">
    <w:name w:val="Document Map"/>
    <w:basedOn w:val="a"/>
    <w:link w:val="af2"/>
    <w:rsid w:val="004C0146"/>
    <w:rPr>
      <w:rFonts w:ascii="Tahoma" w:hAnsi="Tahoma" w:cs="Tahoma"/>
      <w:sz w:val="16"/>
      <w:szCs w:val="16"/>
    </w:rPr>
  </w:style>
  <w:style w:type="character" w:customStyle="1" w:styleId="af2">
    <w:name w:val="מפת מסמך תו"/>
    <w:link w:val="af1"/>
    <w:rsid w:val="004C0146"/>
    <w:rPr>
      <w:rFonts w:ascii="Tahoma" w:hAnsi="Tahoma" w:cs="Tahoma"/>
      <w:sz w:val="16"/>
      <w:szCs w:val="16"/>
      <w:lang w:eastAsia="he-IL"/>
    </w:rPr>
  </w:style>
  <w:style w:type="character" w:styleId="FollowedHyperlink">
    <w:name w:val="FollowedHyperlink"/>
    <w:rsid w:val="0006137A"/>
    <w:rPr>
      <w:color w:val="800080"/>
      <w:u w:val="single"/>
    </w:rPr>
  </w:style>
  <w:style w:type="character" w:customStyle="1" w:styleId="af">
    <w:name w:val="טקסט בלונים תו"/>
    <w:link w:val="ae"/>
    <w:uiPriority w:val="99"/>
    <w:semiHidden/>
    <w:rsid w:val="00D5325C"/>
    <w:rPr>
      <w:rFonts w:ascii="Tahoma" w:hAnsi="Tahoma" w:cs="Tahoma"/>
      <w:sz w:val="16"/>
      <w:szCs w:val="16"/>
      <w:lang w:eastAsia="he-IL"/>
    </w:rPr>
  </w:style>
  <w:style w:type="paragraph" w:customStyle="1" w:styleId="af3">
    <w:name w:val="פסוק"/>
    <w:basedOn w:val="ac"/>
    <w:qFormat/>
    <w:rsid w:val="00D5325C"/>
    <w:pPr>
      <w:spacing w:before="120"/>
    </w:pPr>
    <w:rPr>
      <w:b/>
      <w:bCs/>
    </w:rPr>
  </w:style>
  <w:style w:type="character" w:styleId="af4">
    <w:name w:val="Unresolved Mention"/>
    <w:uiPriority w:val="99"/>
    <w:semiHidden/>
    <w:unhideWhenUsed/>
    <w:rsid w:val="00627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idrashim=%d7%a1%d7%a4%d7%a8%d7%99-%d7%93%d7%91%d7%a8%d7%99%d7%9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zemereshet.co.il/song.asp?id=216" TargetMode="External"/><Relationship Id="rId3" Type="http://schemas.openxmlformats.org/officeDocument/2006/relationships/hyperlink" Target="https://www.mayim.org.il/?parasha=%d7%90%d7%93%d7%9d-%d7%95%d7%91%d7%94%d7%9e%d7%94-%d7%aa%d7%95%d7%a9%d7%99%d7%a2-%d7%94" TargetMode="External"/><Relationship Id="rId7" Type="http://schemas.openxmlformats.org/officeDocument/2006/relationships/hyperlink" Target="http://www.mayim.org.il/?parasha=%d7%91%d7%a8%d7%9b%d7%aa-%d7%94%d7%9e%d7%96%d7%95%d7%9f1" TargetMode="External"/><Relationship Id="rId2" Type="http://schemas.openxmlformats.org/officeDocument/2006/relationships/hyperlink" Target="https://www.mayim.org.il/?holiday=%d7%a8%d7%91%d7%99-%d7%a9%d7%9e%d7%a2%d7%95%d7%9f-%d7%91%d7%a8-%d7%99%d7%95%d7%97%d7%90%d7%99-%d7%91%d7%99%d7%9f-%d7%94%d7%9e%d7%a2%d7%a8%d7%94-%d7%9c%d7%98%d7%91%d7%a8%d7%99%d7%94" TargetMode="External"/><Relationship Id="rId1" Type="http://schemas.openxmlformats.org/officeDocument/2006/relationships/hyperlink" Target="http://www.mayim.org.il/?parasha=%D7%95%D7%90%D7%A1%D7%A4%D7%AA-%D7%93%D7%92%D7%A0%D7%9A" TargetMode="External"/><Relationship Id="rId6" Type="http://schemas.openxmlformats.org/officeDocument/2006/relationships/hyperlink" Target="https://www.mayim.org.il/?meyuhadim=%d7%90%d7%a9%d7%aa%d7%99-%d7%91%d7%99%d7%aa%d7%99-%d7%a9%d7%95%d7%a8%d7%99-%d7%95%d7%a9%d7%93%d7%99" TargetMode="External"/><Relationship Id="rId5" Type="http://schemas.openxmlformats.org/officeDocument/2006/relationships/hyperlink" Target="https://www.mayim.org.il/?parasha=%D7%90%D7%95%D7%AA%D7%95-%D7%95%D7%90%D7%AA-%D7%91%D7%A0%D7%95" TargetMode="External"/><Relationship Id="rId4" Type="http://schemas.openxmlformats.org/officeDocument/2006/relationships/hyperlink" Target="https://www.mayim.org.il/?meyuhadim=%D7%94%D7%A0%D7%A9%D7%99%D7%9D-%D7%94%D7%9E%D7%9E%D7%AA%D7%99%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113D-80A3-4AC1-AEF8-1C338BE2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1010</Words>
  <Characters>4507</Characters>
  <Application>Microsoft Office Word</Application>
  <DocSecurity>0</DocSecurity>
  <Lines>37</Lines>
  <Paragraphs>11</Paragraphs>
  <ScaleCrop>false</ScaleCrop>
  <HeadingPairs>
    <vt:vector size="2" baseType="variant">
      <vt:variant>
        <vt:lpstr>שם</vt:lpstr>
      </vt:variant>
      <vt:variant>
        <vt:i4>1</vt:i4>
      </vt:variant>
    </vt:vector>
  </HeadingPairs>
  <TitlesOfParts>
    <vt:vector size="1" baseType="lpstr">
      <vt:lpstr>ואכלת ושבעת</vt:lpstr>
    </vt:vector>
  </TitlesOfParts>
  <Company>Microsoft</Company>
  <LinksUpToDate>false</LinksUpToDate>
  <CharactersWithSpaces>5506</CharactersWithSpaces>
  <SharedDoc>false</SharedDoc>
  <HLinks>
    <vt:vector size="54" baseType="variant">
      <vt:variant>
        <vt:i4>2752557</vt:i4>
      </vt:variant>
      <vt:variant>
        <vt:i4>3</vt:i4>
      </vt:variant>
      <vt:variant>
        <vt:i4>0</vt:i4>
      </vt:variant>
      <vt:variant>
        <vt:i4>5</vt:i4>
      </vt:variant>
      <vt:variant>
        <vt:lpwstr>https://www.mayim.org.il/?midrashim=%d7%a1%d7%a4%d7%a8%d7%99-%d7%93%d7%91%d7%a8%d7%99%d7%9d</vt:lpwstr>
      </vt:variant>
      <vt:variant>
        <vt:lpwstr/>
      </vt:variant>
      <vt:variant>
        <vt:i4>2293793</vt:i4>
      </vt:variant>
      <vt:variant>
        <vt:i4>21</vt:i4>
      </vt:variant>
      <vt:variant>
        <vt:i4>0</vt:i4>
      </vt:variant>
      <vt:variant>
        <vt:i4>5</vt:i4>
      </vt:variant>
      <vt:variant>
        <vt:lpwstr>http://www.zemereshet.co.il/song.asp?id=216</vt:lpwstr>
      </vt:variant>
      <vt:variant>
        <vt:lpwstr/>
      </vt:variant>
      <vt:variant>
        <vt:i4>5505037</vt:i4>
      </vt:variant>
      <vt:variant>
        <vt:i4>18</vt:i4>
      </vt:variant>
      <vt:variant>
        <vt:i4>0</vt:i4>
      </vt:variant>
      <vt:variant>
        <vt:i4>5</vt:i4>
      </vt:variant>
      <vt:variant>
        <vt:lpwstr>http://www.mayim.org.il/?parasha=%d7%91%d7%a8%d7%9b%d7%aa-%d7%94%d7%9e%d7%96%d7%95%d7%9f1</vt:lpwstr>
      </vt:variant>
      <vt:variant>
        <vt:lpwstr/>
      </vt:variant>
      <vt:variant>
        <vt:i4>3473517</vt:i4>
      </vt:variant>
      <vt:variant>
        <vt:i4>15</vt:i4>
      </vt:variant>
      <vt:variant>
        <vt:i4>0</vt:i4>
      </vt:variant>
      <vt:variant>
        <vt:i4>5</vt:i4>
      </vt:variant>
      <vt:variant>
        <vt:lpwstr>https://www.mayim.org.il/?meyuhadim=%d7%90%d7%a9%d7%aa%d7%99-%d7%91%d7%99%d7%aa%d7%99-%d7%a9%d7%95%d7%a8%d7%99-%d7%95%d7%a9%d7%93%d7%99</vt:lpwstr>
      </vt:variant>
      <vt:variant>
        <vt:lpwstr/>
      </vt:variant>
      <vt:variant>
        <vt:i4>5111876</vt:i4>
      </vt:variant>
      <vt:variant>
        <vt:i4>12</vt:i4>
      </vt:variant>
      <vt:variant>
        <vt:i4>0</vt:i4>
      </vt:variant>
      <vt:variant>
        <vt:i4>5</vt:i4>
      </vt:variant>
      <vt:variant>
        <vt:lpwstr>https://www.mayim.org.il/?parasha=%D7%90%D7%95%D7%AA%D7%95-%D7%95%D7%90%D7%AA-%D7%91%D7%A0%D7%95</vt:lpwstr>
      </vt:variant>
      <vt:variant>
        <vt:lpwstr/>
      </vt:variant>
      <vt:variant>
        <vt:i4>3997805</vt:i4>
      </vt:variant>
      <vt:variant>
        <vt:i4>9</vt:i4>
      </vt:variant>
      <vt:variant>
        <vt:i4>0</vt:i4>
      </vt:variant>
      <vt:variant>
        <vt:i4>5</vt:i4>
      </vt:variant>
      <vt:variant>
        <vt:lpwstr>https://www.mayim.org.il/?meyuhadim=%D7%94%D7%A0%D7%A9%D7%99%D7%9D-%D7%94%D7%9E%D7%9E%D7%AA%D7%99%D7%A0%D7%95%D7%AA</vt:lpwstr>
      </vt:variant>
      <vt:variant>
        <vt:lpwstr/>
      </vt:variant>
      <vt:variant>
        <vt:i4>1572958</vt:i4>
      </vt:variant>
      <vt:variant>
        <vt:i4>6</vt:i4>
      </vt:variant>
      <vt:variant>
        <vt:i4>0</vt:i4>
      </vt:variant>
      <vt:variant>
        <vt:i4>5</vt:i4>
      </vt:variant>
      <vt:variant>
        <vt:lpwstr>https://www.mayim.org.il/?parasha=%d7%90%d7%93%d7%9d-%d7%95%d7%91%d7%94%d7%9e%d7%94-%d7%aa%d7%95%d7%a9%d7%99%d7%a2-%d7%94</vt:lpwstr>
      </vt:variant>
      <vt:variant>
        <vt:lpwstr/>
      </vt:variant>
      <vt:variant>
        <vt:i4>3473466</vt:i4>
      </vt:variant>
      <vt:variant>
        <vt:i4>3</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131156</vt:i4>
      </vt:variant>
      <vt:variant>
        <vt:i4>0</vt:i4>
      </vt:variant>
      <vt:variant>
        <vt:i4>0</vt:i4>
      </vt:variant>
      <vt:variant>
        <vt:i4>5</vt:i4>
      </vt:variant>
      <vt:variant>
        <vt:lpwstr>http://www.mayim.org.il/?parasha=%D7%95%D7%90%D7%A1%D7%A4%D7%AA-%D7%93%D7%92%D7%A0%D7%9A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ואכלת ושבעת</dc:title>
  <dc:subject>עקב, שנייה לנחמה</dc:subject>
  <dc:creator>Asher Yuval</dc:creator>
  <cp:keywords/>
  <cp:lastModifiedBy>Shimon Afek</cp:lastModifiedBy>
  <cp:revision>3</cp:revision>
  <cp:lastPrinted>2022-06-02T06:30:00Z</cp:lastPrinted>
  <dcterms:created xsi:type="dcterms:W3CDTF">2022-06-02T06:30:00Z</dcterms:created>
  <dcterms:modified xsi:type="dcterms:W3CDTF">2022-06-02T06:30:00Z</dcterms:modified>
</cp:coreProperties>
</file>