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3A371" w14:textId="77777777" w:rsidR="00577E23" w:rsidRDefault="00FF1887" w:rsidP="00115FA1">
      <w:pPr>
        <w:pStyle w:val="aa"/>
        <w:spacing w:line="360" w:lineRule="auto"/>
        <w:rPr>
          <w:rFonts w:hint="cs"/>
          <w:rtl/>
        </w:rPr>
      </w:pPr>
      <w:r>
        <w:rPr>
          <w:rFonts w:hint="cs"/>
          <w:rtl/>
        </w:rPr>
        <w:t>שינוי הכתב</w:t>
      </w:r>
    </w:p>
    <w:p w14:paraId="02820DFC" w14:textId="77777777" w:rsidR="00115FA1" w:rsidRPr="00115FA1" w:rsidRDefault="00115FA1" w:rsidP="00115FA1">
      <w:pPr>
        <w:pStyle w:val="ac"/>
        <w:autoSpaceDE w:val="0"/>
        <w:autoSpaceDN w:val="0"/>
        <w:adjustRightInd w:val="0"/>
        <w:spacing w:before="240"/>
        <w:rPr>
          <w:rFonts w:cs="Narkisim" w:hint="cs"/>
          <w:szCs w:val="22"/>
          <w:rtl/>
        </w:rPr>
      </w:pPr>
      <w:r w:rsidRPr="00115FA1">
        <w:rPr>
          <w:rFonts w:cs="Narkisim" w:hint="cs"/>
          <w:b/>
          <w:bCs/>
          <w:szCs w:val="22"/>
          <w:rtl/>
        </w:rPr>
        <w:t>מים ראשונים של תודה:</w:t>
      </w:r>
      <w:r w:rsidRPr="00115FA1">
        <w:rPr>
          <w:rFonts w:cs="Narkisim" w:hint="cs"/>
          <w:szCs w:val="22"/>
          <w:rtl/>
        </w:rPr>
        <w:t xml:space="preserve"> בכתיבת דף זה נעזרנו רבות בשני מאמריו של פרופ' שלמה נאה: 1. על כתב התורה בדברי חז"ל (א): המסורת על החלפת הכתב בידי עזרא, לשוננו ע (תשס"ח); 2. על כתב התורה בדברי חז"ל (ב): תעתיקים וקוצים, לשוננו ע"ב (תש"ע). המאמרים אינם זמינים ברשת לצערנו</w:t>
      </w:r>
      <w:r>
        <w:rPr>
          <w:rFonts w:cs="Narkisim" w:hint="cs"/>
          <w:szCs w:val="22"/>
          <w:rtl/>
        </w:rPr>
        <w:t xml:space="preserve">. </w:t>
      </w:r>
      <w:r w:rsidR="007E2AD9">
        <w:rPr>
          <w:rFonts w:cs="Narkisim" w:hint="cs"/>
          <w:szCs w:val="22"/>
          <w:rtl/>
        </w:rPr>
        <w:t>ראו</w:t>
      </w:r>
      <w:r>
        <w:rPr>
          <w:rFonts w:cs="Narkisim" w:hint="cs"/>
          <w:szCs w:val="22"/>
          <w:rtl/>
        </w:rPr>
        <w:t xml:space="preserve"> לשוננו באתר </w:t>
      </w:r>
      <w:hyperlink r:id="rId8" w:history="1">
        <w:r w:rsidRPr="00115FA1">
          <w:rPr>
            <w:rStyle w:val="Hyperlink"/>
            <w:rFonts w:cs="Narkisim" w:hint="cs"/>
            <w:szCs w:val="22"/>
            <w:rtl/>
          </w:rPr>
          <w:t>האקד</w:t>
        </w:r>
        <w:r w:rsidRPr="00115FA1">
          <w:rPr>
            <w:rStyle w:val="Hyperlink"/>
            <w:rFonts w:cs="Narkisim" w:hint="cs"/>
            <w:szCs w:val="22"/>
            <w:rtl/>
          </w:rPr>
          <w:t>מ</w:t>
        </w:r>
        <w:r w:rsidRPr="00115FA1">
          <w:rPr>
            <w:rStyle w:val="Hyperlink"/>
            <w:rFonts w:cs="Narkisim" w:hint="cs"/>
            <w:szCs w:val="22"/>
            <w:rtl/>
          </w:rPr>
          <w:t>י</w:t>
        </w:r>
        <w:r w:rsidRPr="00115FA1">
          <w:rPr>
            <w:rStyle w:val="Hyperlink"/>
            <w:rFonts w:cs="Narkisim" w:hint="cs"/>
            <w:szCs w:val="22"/>
            <w:rtl/>
          </w:rPr>
          <w:t>ה ל</w:t>
        </w:r>
        <w:r w:rsidRPr="00115FA1">
          <w:rPr>
            <w:rStyle w:val="Hyperlink"/>
            <w:rFonts w:cs="Narkisim" w:hint="cs"/>
            <w:szCs w:val="22"/>
            <w:rtl/>
          </w:rPr>
          <w:t>ל</w:t>
        </w:r>
        <w:r w:rsidRPr="00115FA1">
          <w:rPr>
            <w:rStyle w:val="Hyperlink"/>
            <w:rFonts w:cs="Narkisim" w:hint="cs"/>
            <w:szCs w:val="22"/>
            <w:rtl/>
          </w:rPr>
          <w:t>שון העב</w:t>
        </w:r>
        <w:r w:rsidRPr="00115FA1">
          <w:rPr>
            <w:rStyle w:val="Hyperlink"/>
            <w:rFonts w:cs="Narkisim" w:hint="cs"/>
            <w:szCs w:val="22"/>
            <w:rtl/>
          </w:rPr>
          <w:t>ר</w:t>
        </w:r>
        <w:r w:rsidRPr="00115FA1">
          <w:rPr>
            <w:rStyle w:val="Hyperlink"/>
            <w:rFonts w:cs="Narkisim" w:hint="cs"/>
            <w:szCs w:val="22"/>
            <w:rtl/>
          </w:rPr>
          <w:t>ית</w:t>
        </w:r>
      </w:hyperlink>
      <w:r>
        <w:rPr>
          <w:rFonts w:cs="Narkisim" w:hint="cs"/>
          <w:szCs w:val="22"/>
          <w:rtl/>
        </w:rPr>
        <w:t xml:space="preserve"> או </w:t>
      </w:r>
      <w:hyperlink r:id="rId9" w:history="1">
        <w:r w:rsidRPr="00115FA1">
          <w:rPr>
            <w:rStyle w:val="Hyperlink"/>
            <w:rFonts w:cs="Narkisim" w:hint="cs"/>
            <w:szCs w:val="22"/>
            <w:rtl/>
          </w:rPr>
          <w:t xml:space="preserve">אתר </w:t>
        </w:r>
        <w:proofErr w:type="spellStart"/>
        <w:r w:rsidRPr="00115FA1">
          <w:rPr>
            <w:rStyle w:val="Hyperlink"/>
            <w:rFonts w:cs="Narkisim" w:hint="cs"/>
            <w:szCs w:val="22"/>
            <w:rtl/>
          </w:rPr>
          <w:t>הס</w:t>
        </w:r>
        <w:r w:rsidRPr="00115FA1">
          <w:rPr>
            <w:rStyle w:val="Hyperlink"/>
            <w:rFonts w:cs="Narkisim" w:hint="cs"/>
            <w:szCs w:val="22"/>
            <w:rtl/>
          </w:rPr>
          <w:t>פ</w:t>
        </w:r>
        <w:r w:rsidRPr="00115FA1">
          <w:rPr>
            <w:rStyle w:val="Hyperlink"/>
            <w:rFonts w:cs="Narkisim" w:hint="cs"/>
            <w:szCs w:val="22"/>
            <w:rtl/>
          </w:rPr>
          <w:t>ריה</w:t>
        </w:r>
        <w:proofErr w:type="spellEnd"/>
        <w:r w:rsidRPr="00115FA1">
          <w:rPr>
            <w:rStyle w:val="Hyperlink"/>
            <w:rFonts w:cs="Narkisim" w:hint="cs"/>
            <w:szCs w:val="22"/>
            <w:rtl/>
          </w:rPr>
          <w:t xml:space="preserve"> הל</w:t>
        </w:r>
        <w:r w:rsidRPr="00115FA1">
          <w:rPr>
            <w:rStyle w:val="Hyperlink"/>
            <w:rFonts w:cs="Narkisim" w:hint="cs"/>
            <w:szCs w:val="22"/>
            <w:rtl/>
          </w:rPr>
          <w:t>א</w:t>
        </w:r>
        <w:r w:rsidRPr="00115FA1">
          <w:rPr>
            <w:rStyle w:val="Hyperlink"/>
            <w:rFonts w:cs="Narkisim" w:hint="cs"/>
            <w:szCs w:val="22"/>
            <w:rtl/>
          </w:rPr>
          <w:t>ומית</w:t>
        </w:r>
      </w:hyperlink>
      <w:r w:rsidRPr="00115FA1">
        <w:rPr>
          <w:rFonts w:cs="Narkisim" w:hint="cs"/>
          <w:szCs w:val="22"/>
          <w:rtl/>
        </w:rPr>
        <w:t>. הקרדיט כולו של</w:t>
      </w:r>
      <w:r w:rsidR="007E2AD9">
        <w:rPr>
          <w:rFonts w:cs="Narkisim" w:hint="cs"/>
          <w:szCs w:val="22"/>
          <w:rtl/>
        </w:rPr>
        <w:t xml:space="preserve"> פרופ' נאה</w:t>
      </w:r>
      <w:r w:rsidRPr="00115FA1">
        <w:rPr>
          <w:rFonts w:cs="Narkisim" w:hint="cs"/>
          <w:szCs w:val="22"/>
          <w:rtl/>
        </w:rPr>
        <w:t xml:space="preserve"> ולא נחזור עליו בכל ציטוט. שגיאות, אם ישנן, הם כולן שלנו.</w:t>
      </w:r>
    </w:p>
    <w:p w14:paraId="525F1E30" w14:textId="77777777" w:rsidR="00F872F5" w:rsidRPr="00F872F5" w:rsidRDefault="00F872F5" w:rsidP="00115FA1">
      <w:pPr>
        <w:autoSpaceDE w:val="0"/>
        <w:autoSpaceDN w:val="0"/>
        <w:adjustRightInd w:val="0"/>
        <w:spacing w:before="240" w:line="320" w:lineRule="atLeast"/>
        <w:jc w:val="both"/>
        <w:rPr>
          <w:rFonts w:ascii="David" w:hint="cs"/>
          <w:rtl/>
          <w:lang w:eastAsia="en-US"/>
        </w:rPr>
      </w:pPr>
      <w:r w:rsidRPr="00F872F5">
        <w:rPr>
          <w:rFonts w:ascii="David" w:cs="David" w:hint="eastAsia"/>
          <w:b/>
          <w:bCs/>
          <w:sz w:val="24"/>
          <w:szCs w:val="24"/>
          <w:rtl/>
          <w:lang w:eastAsia="en-US"/>
        </w:rPr>
        <w:t>אֵלֶּה</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הַדְּבָרִים</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אֲשֶׁר</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דִּבֶּר</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מֹשֶׁה</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אֶל</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כָּל</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יִשְׂרָאֵל</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בְּעֵבֶר</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הַיַּרְדֵּן</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בַּמִּדְבָּר</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בָּעֲרָבָה</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מוֹל</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סוּף</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בֵּין</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פָּארָן</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וּבֵין</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תֹּפֶל</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וְלָבָן</w:t>
      </w:r>
      <w:r w:rsidRPr="00F872F5">
        <w:rPr>
          <w:rFonts w:ascii="David" w:cs="David"/>
          <w:b/>
          <w:bCs/>
          <w:sz w:val="24"/>
          <w:szCs w:val="24"/>
          <w:rtl/>
          <w:lang w:eastAsia="en-US"/>
        </w:rPr>
        <w:t xml:space="preserve"> </w:t>
      </w:r>
      <w:proofErr w:type="spellStart"/>
      <w:r w:rsidRPr="00F872F5">
        <w:rPr>
          <w:rFonts w:ascii="David" w:cs="David" w:hint="eastAsia"/>
          <w:b/>
          <w:bCs/>
          <w:sz w:val="24"/>
          <w:szCs w:val="24"/>
          <w:rtl/>
          <w:lang w:eastAsia="en-US"/>
        </w:rPr>
        <w:t>וַחֲצֵרֹת</w:t>
      </w:r>
      <w:proofErr w:type="spellEnd"/>
      <w:r w:rsidRPr="00F872F5">
        <w:rPr>
          <w:rFonts w:ascii="David" w:cs="David"/>
          <w:b/>
          <w:bCs/>
          <w:sz w:val="24"/>
          <w:szCs w:val="24"/>
          <w:rtl/>
          <w:lang w:eastAsia="en-US"/>
        </w:rPr>
        <w:t xml:space="preserve"> </w:t>
      </w:r>
      <w:r w:rsidRPr="00F872F5">
        <w:rPr>
          <w:rFonts w:ascii="David" w:cs="David" w:hint="eastAsia"/>
          <w:b/>
          <w:bCs/>
          <w:sz w:val="24"/>
          <w:szCs w:val="24"/>
          <w:rtl/>
          <w:lang w:eastAsia="en-US"/>
        </w:rPr>
        <w:t>וְדִי</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זָהָב</w:t>
      </w:r>
      <w:r w:rsidR="00115FA1">
        <w:rPr>
          <w:rFonts w:ascii="David" w:cs="David" w:hint="cs"/>
          <w:b/>
          <w:bCs/>
          <w:sz w:val="24"/>
          <w:szCs w:val="24"/>
          <w:rtl/>
          <w:lang w:eastAsia="en-US"/>
        </w:rPr>
        <w:t>:</w:t>
      </w:r>
      <w:r w:rsidRPr="00F872F5">
        <w:rPr>
          <w:rFonts w:ascii="David" w:cs="David" w:hint="cs"/>
          <w:b/>
          <w:bCs/>
          <w:sz w:val="24"/>
          <w:szCs w:val="24"/>
          <w:rtl/>
          <w:lang w:eastAsia="en-US"/>
        </w:rPr>
        <w:t xml:space="preserve"> </w:t>
      </w:r>
      <w:r w:rsidRPr="00F872F5">
        <w:rPr>
          <w:rFonts w:ascii="David" w:hint="cs"/>
          <w:rtl/>
          <w:lang w:eastAsia="en-US"/>
        </w:rPr>
        <w:t>(ספר דברים פרק א פסוק א)</w:t>
      </w:r>
      <w:r w:rsidR="00115FA1">
        <w:rPr>
          <w:rFonts w:ascii="David" w:hint="cs"/>
          <w:rtl/>
          <w:lang w:eastAsia="en-US"/>
        </w:rPr>
        <w:t>.</w:t>
      </w:r>
    </w:p>
    <w:p w14:paraId="261606A3" w14:textId="77777777" w:rsidR="00577E23" w:rsidRDefault="00577E23" w:rsidP="001930C5">
      <w:pPr>
        <w:pStyle w:val="ab"/>
        <w:rPr>
          <w:rFonts w:hint="cs"/>
          <w:rtl/>
        </w:rPr>
      </w:pPr>
      <w:r>
        <w:rPr>
          <w:rtl/>
        </w:rPr>
        <w:t>דברים רבה א</w:t>
      </w:r>
      <w:r>
        <w:rPr>
          <w:rFonts w:hint="cs"/>
          <w:rtl/>
        </w:rPr>
        <w:t xml:space="preserve"> </w:t>
      </w:r>
      <w:proofErr w:type="spellStart"/>
      <w:r>
        <w:rPr>
          <w:rFonts w:hint="cs"/>
          <w:rtl/>
        </w:rPr>
        <w:t>א</w:t>
      </w:r>
      <w:proofErr w:type="spellEnd"/>
      <w:r w:rsidR="00C954DB">
        <w:rPr>
          <w:rFonts w:hint="cs"/>
          <w:rtl/>
        </w:rPr>
        <w:t xml:space="preserve"> </w:t>
      </w:r>
      <w:r w:rsidR="00C954DB">
        <w:rPr>
          <w:rtl/>
        </w:rPr>
        <w:t>–</w:t>
      </w:r>
      <w:r w:rsidR="00C954DB">
        <w:rPr>
          <w:rFonts w:hint="cs"/>
          <w:rtl/>
        </w:rPr>
        <w:t xml:space="preserve"> ספרי תורה בכל לשון או רק לשון הקודש ויוונית</w:t>
      </w:r>
    </w:p>
    <w:p w14:paraId="3609549C" w14:textId="77777777" w:rsidR="00577E23" w:rsidRDefault="00577E23" w:rsidP="00CE15C4">
      <w:pPr>
        <w:pStyle w:val="ac"/>
        <w:rPr>
          <w:rFonts w:hint="cs"/>
          <w:rtl/>
        </w:rPr>
      </w:pPr>
      <w:r>
        <w:rPr>
          <w:rFonts w:hint="cs"/>
          <w:rtl/>
        </w:rPr>
        <w:t>"</w:t>
      </w:r>
      <w:r>
        <w:rPr>
          <w:rtl/>
        </w:rPr>
        <w:t xml:space="preserve">אלה הדברים </w:t>
      </w:r>
      <w:r>
        <w:rPr>
          <w:rFonts w:hint="cs"/>
          <w:rtl/>
        </w:rPr>
        <w:t xml:space="preserve">אשר דבר משה אל כל ישראל" - </w:t>
      </w:r>
      <w:r>
        <w:rPr>
          <w:rtl/>
        </w:rPr>
        <w:t>הלכה</w:t>
      </w:r>
      <w:r>
        <w:rPr>
          <w:rFonts w:hint="cs"/>
          <w:rtl/>
        </w:rPr>
        <w:t>:</w:t>
      </w:r>
      <w:r>
        <w:rPr>
          <w:rtl/>
        </w:rPr>
        <w:t xml:space="preserve"> אדם מישראל מהו שיהא מותר לו לכתוב ספר תורה בכל לשון</w:t>
      </w:r>
      <w:r>
        <w:rPr>
          <w:rFonts w:hint="cs"/>
          <w:rtl/>
        </w:rPr>
        <w:t xml:space="preserve">? </w:t>
      </w:r>
      <w:r>
        <w:rPr>
          <w:rtl/>
        </w:rPr>
        <w:t>כך שנו חכמים</w:t>
      </w:r>
      <w:r>
        <w:rPr>
          <w:rStyle w:val="a5"/>
          <w:rtl/>
        </w:rPr>
        <w:footnoteReference w:id="1"/>
      </w:r>
      <w:r>
        <w:rPr>
          <w:rFonts w:hint="cs"/>
          <w:rtl/>
        </w:rPr>
        <w:t>:</w:t>
      </w:r>
      <w:r>
        <w:rPr>
          <w:rtl/>
        </w:rPr>
        <w:t xml:space="preserve"> אין בין ספרים לתפילין ומזוזות אלא שהספרים נכתבים בכל לשון</w:t>
      </w:r>
      <w:r>
        <w:rPr>
          <w:rFonts w:hint="cs"/>
          <w:rtl/>
        </w:rPr>
        <w:t xml:space="preserve"> ותפילין ומזוזות אינן נכתבים אלא אשורית.</w:t>
      </w:r>
      <w:r w:rsidR="00CE15C4">
        <w:rPr>
          <w:rStyle w:val="a5"/>
          <w:rtl/>
        </w:rPr>
        <w:footnoteReference w:id="2"/>
      </w:r>
      <w:r>
        <w:rPr>
          <w:rtl/>
        </w:rPr>
        <w:t xml:space="preserve"> רבן </w:t>
      </w:r>
      <w:r>
        <w:rPr>
          <w:rFonts w:hint="cs"/>
          <w:rtl/>
        </w:rPr>
        <w:t xml:space="preserve">שמעון בן </w:t>
      </w:r>
      <w:r>
        <w:rPr>
          <w:rtl/>
        </w:rPr>
        <w:t>גמליאל אומר</w:t>
      </w:r>
      <w:r>
        <w:rPr>
          <w:rFonts w:hint="cs"/>
          <w:rtl/>
        </w:rPr>
        <w:t>:</w:t>
      </w:r>
      <w:r>
        <w:rPr>
          <w:rtl/>
        </w:rPr>
        <w:t xml:space="preserve"> אף הספרים לא התירו שיכתבו אלא יונית</w:t>
      </w:r>
      <w:r>
        <w:rPr>
          <w:rFonts w:hint="cs"/>
          <w:rtl/>
        </w:rPr>
        <w:t>.</w:t>
      </w:r>
      <w:r>
        <w:rPr>
          <w:rtl/>
        </w:rPr>
        <w:t xml:space="preserve"> ומה טעמו של </w:t>
      </w:r>
      <w:proofErr w:type="spellStart"/>
      <w:r>
        <w:rPr>
          <w:rtl/>
        </w:rPr>
        <w:t>ר</w:t>
      </w:r>
      <w:r>
        <w:rPr>
          <w:rFonts w:hint="cs"/>
          <w:rtl/>
        </w:rPr>
        <w:t>שב</w:t>
      </w:r>
      <w:r>
        <w:rPr>
          <w:rtl/>
        </w:rPr>
        <w:t>"ג</w:t>
      </w:r>
      <w:proofErr w:type="spellEnd"/>
      <w:r w:rsidR="00577C3A">
        <w:rPr>
          <w:rFonts w:hint="cs"/>
          <w:rtl/>
        </w:rPr>
        <w:t>? ...</w:t>
      </w:r>
      <w:r>
        <w:rPr>
          <w:rtl/>
        </w:rPr>
        <w:t xml:space="preserve"> אמר בר </w:t>
      </w:r>
      <w:proofErr w:type="spellStart"/>
      <w:r>
        <w:rPr>
          <w:rtl/>
        </w:rPr>
        <w:t>קפרא</w:t>
      </w:r>
      <w:proofErr w:type="spellEnd"/>
      <w:r>
        <w:rPr>
          <w:rFonts w:hint="cs"/>
          <w:rtl/>
        </w:rPr>
        <w:t>:</w:t>
      </w:r>
      <w:r>
        <w:rPr>
          <w:rtl/>
        </w:rPr>
        <w:t xml:space="preserve"> </w:t>
      </w:r>
      <w:r>
        <w:rPr>
          <w:rFonts w:hint="cs"/>
          <w:rtl/>
        </w:rPr>
        <w:t>ש</w:t>
      </w:r>
      <w:r>
        <w:rPr>
          <w:rtl/>
        </w:rPr>
        <w:t>כת</w:t>
      </w:r>
      <w:r>
        <w:rPr>
          <w:rFonts w:hint="cs"/>
          <w:rtl/>
        </w:rPr>
        <w:t>ו</w:t>
      </w:r>
      <w:r>
        <w:rPr>
          <w:rtl/>
        </w:rPr>
        <w:t>ב</w:t>
      </w:r>
      <w:r>
        <w:rPr>
          <w:rFonts w:hint="cs"/>
          <w:rtl/>
        </w:rPr>
        <w:t>: "</w:t>
      </w:r>
      <w:r>
        <w:rPr>
          <w:rtl/>
        </w:rPr>
        <w:t>יפת אלהים ליפת וישכון בא</w:t>
      </w:r>
      <w:r w:rsidR="0058507E">
        <w:rPr>
          <w:rFonts w:hint="cs"/>
          <w:rtl/>
        </w:rPr>
        <w:t>ו</w:t>
      </w:r>
      <w:r>
        <w:rPr>
          <w:rtl/>
        </w:rPr>
        <w:t>הלי שם</w:t>
      </w:r>
      <w:r>
        <w:rPr>
          <w:rFonts w:hint="cs"/>
          <w:rtl/>
        </w:rPr>
        <w:t>"</w:t>
      </w:r>
      <w:r>
        <w:rPr>
          <w:rtl/>
        </w:rPr>
        <w:t xml:space="preserve"> (בראשית ט</w:t>
      </w:r>
      <w:r>
        <w:rPr>
          <w:rFonts w:hint="cs"/>
          <w:rtl/>
        </w:rPr>
        <w:t xml:space="preserve"> </w:t>
      </w:r>
      <w:proofErr w:type="spellStart"/>
      <w:r>
        <w:rPr>
          <w:rFonts w:hint="cs"/>
          <w:rtl/>
        </w:rPr>
        <w:t>כז</w:t>
      </w:r>
      <w:proofErr w:type="spellEnd"/>
      <w:r>
        <w:rPr>
          <w:rFonts w:hint="cs"/>
          <w:rtl/>
        </w:rPr>
        <w:t xml:space="preserve">) - </w:t>
      </w:r>
      <w:r>
        <w:rPr>
          <w:rtl/>
        </w:rPr>
        <w:t>שיהיו דבריו של שם נאמרי</w:t>
      </w:r>
      <w:r>
        <w:rPr>
          <w:rFonts w:hint="cs"/>
          <w:rtl/>
        </w:rPr>
        <w:t>ם</w:t>
      </w:r>
      <w:r>
        <w:rPr>
          <w:rtl/>
        </w:rPr>
        <w:t xml:space="preserve"> בלשונותיו של יפת</w:t>
      </w:r>
      <w:r>
        <w:rPr>
          <w:rFonts w:hint="cs"/>
          <w:rtl/>
        </w:rPr>
        <w:t>,</w:t>
      </w:r>
      <w:r>
        <w:rPr>
          <w:rtl/>
        </w:rPr>
        <w:t xml:space="preserve"> לכך התירו שיכתבו בלשון יונית</w:t>
      </w:r>
      <w:r>
        <w:rPr>
          <w:rFonts w:hint="cs"/>
          <w:rtl/>
        </w:rPr>
        <w:t>.</w:t>
      </w:r>
      <w:r w:rsidR="00CE15C4">
        <w:rPr>
          <w:rStyle w:val="a5"/>
          <w:rtl/>
        </w:rPr>
        <w:footnoteReference w:id="3"/>
      </w:r>
      <w:r>
        <w:rPr>
          <w:rFonts w:hint="cs"/>
          <w:rtl/>
        </w:rPr>
        <w:t xml:space="preserve"> </w:t>
      </w:r>
    </w:p>
    <w:p w14:paraId="1EFFC3C2" w14:textId="77777777" w:rsidR="007012BE" w:rsidRDefault="007012BE" w:rsidP="0028768E">
      <w:pPr>
        <w:pStyle w:val="ab"/>
        <w:rPr>
          <w:rtl/>
        </w:rPr>
      </w:pPr>
      <w:proofErr w:type="spellStart"/>
      <w:r>
        <w:rPr>
          <w:rtl/>
        </w:rPr>
        <w:t>תוספתא</w:t>
      </w:r>
      <w:proofErr w:type="spellEnd"/>
      <w:r>
        <w:rPr>
          <w:rtl/>
        </w:rPr>
        <w:t xml:space="preserve"> סנהדרין פרק ד </w:t>
      </w:r>
      <w:r>
        <w:rPr>
          <w:rFonts w:hint="cs"/>
          <w:rtl/>
        </w:rPr>
        <w:t>הלכות ז-ח</w:t>
      </w:r>
      <w:r w:rsidR="00D7350D">
        <w:rPr>
          <w:rFonts w:hint="cs"/>
          <w:rtl/>
        </w:rPr>
        <w:t xml:space="preserve"> </w:t>
      </w:r>
      <w:r w:rsidR="00D7350D">
        <w:rPr>
          <w:rtl/>
        </w:rPr>
        <w:t>–</w:t>
      </w:r>
      <w:r w:rsidR="00D7350D">
        <w:rPr>
          <w:rFonts w:hint="cs"/>
          <w:rtl/>
        </w:rPr>
        <w:t xml:space="preserve"> מי שינה לכתב אשורי</w:t>
      </w:r>
      <w:r w:rsidR="00734848">
        <w:rPr>
          <w:rStyle w:val="a5"/>
          <w:rtl/>
        </w:rPr>
        <w:footnoteReference w:id="4"/>
      </w:r>
    </w:p>
    <w:p w14:paraId="5505B035" w14:textId="77777777" w:rsidR="00654545" w:rsidRDefault="007012BE" w:rsidP="003A138D">
      <w:pPr>
        <w:pStyle w:val="ac"/>
        <w:rPr>
          <w:rFonts w:hint="cs"/>
          <w:rtl/>
        </w:rPr>
      </w:pPr>
      <w:r>
        <w:rPr>
          <w:rtl/>
        </w:rPr>
        <w:t>ר' יוסי אומ</w:t>
      </w:r>
      <w:r w:rsidR="00B960A4">
        <w:rPr>
          <w:rFonts w:hint="cs"/>
          <w:rtl/>
        </w:rPr>
        <w:t>ר:</w:t>
      </w:r>
      <w:r>
        <w:rPr>
          <w:rtl/>
        </w:rPr>
        <w:t xml:space="preserve"> ראוי היה עזרא שתינתן תורה על ידו </w:t>
      </w:r>
      <w:proofErr w:type="spellStart"/>
      <w:r>
        <w:rPr>
          <w:rtl/>
        </w:rPr>
        <w:t>אילמלא</w:t>
      </w:r>
      <w:proofErr w:type="spellEnd"/>
      <w:r>
        <w:rPr>
          <w:rtl/>
        </w:rPr>
        <w:t xml:space="preserve"> קידמו משה</w:t>
      </w:r>
      <w:r w:rsidR="00B960A4">
        <w:rPr>
          <w:rFonts w:hint="cs"/>
          <w:rtl/>
        </w:rPr>
        <w:t>.</w:t>
      </w:r>
      <w:r>
        <w:rPr>
          <w:rtl/>
        </w:rPr>
        <w:t xml:space="preserve"> נאמרה במשה עלייה ונאמרה בעזרא עלייה</w:t>
      </w:r>
      <w:r w:rsidR="00B960A4">
        <w:rPr>
          <w:rFonts w:hint="cs"/>
          <w:rtl/>
        </w:rPr>
        <w:t>.</w:t>
      </w:r>
      <w:r>
        <w:rPr>
          <w:rtl/>
        </w:rPr>
        <w:t xml:space="preserve"> נאמרה במשה עלייה שנ</w:t>
      </w:r>
      <w:r w:rsidR="00B960A4">
        <w:rPr>
          <w:rFonts w:hint="cs"/>
          <w:rtl/>
        </w:rPr>
        <w:t>אמר: "</w:t>
      </w:r>
      <w:r>
        <w:rPr>
          <w:rtl/>
        </w:rPr>
        <w:t xml:space="preserve">ומשה עלה אל </w:t>
      </w:r>
      <w:proofErr w:type="spellStart"/>
      <w:r>
        <w:rPr>
          <w:rtl/>
        </w:rPr>
        <w:t>האלהים</w:t>
      </w:r>
      <w:proofErr w:type="spellEnd"/>
      <w:r w:rsidR="00B960A4">
        <w:rPr>
          <w:rFonts w:hint="cs"/>
          <w:rtl/>
        </w:rPr>
        <w:t>"</w:t>
      </w:r>
      <w:r w:rsidR="001653C4">
        <w:rPr>
          <w:rFonts w:hint="cs"/>
          <w:rtl/>
        </w:rPr>
        <w:t xml:space="preserve"> (שמות </w:t>
      </w:r>
      <w:proofErr w:type="spellStart"/>
      <w:r w:rsidR="001653C4">
        <w:rPr>
          <w:rFonts w:hint="cs"/>
          <w:rtl/>
        </w:rPr>
        <w:t>יט</w:t>
      </w:r>
      <w:proofErr w:type="spellEnd"/>
      <w:r w:rsidR="001653C4">
        <w:rPr>
          <w:rFonts w:hint="cs"/>
          <w:rtl/>
        </w:rPr>
        <w:t xml:space="preserve"> ג)</w:t>
      </w:r>
      <w:r w:rsidR="00B960A4">
        <w:rPr>
          <w:rFonts w:hint="cs"/>
          <w:rtl/>
        </w:rPr>
        <w:t>,</w:t>
      </w:r>
      <w:r>
        <w:rPr>
          <w:rtl/>
        </w:rPr>
        <w:t xml:space="preserve"> נאמרה בעזרא עלייה</w:t>
      </w:r>
      <w:r w:rsidR="00B960A4">
        <w:rPr>
          <w:rFonts w:hint="cs"/>
          <w:rtl/>
        </w:rPr>
        <w:t>:</w:t>
      </w:r>
      <w:r>
        <w:rPr>
          <w:rtl/>
        </w:rPr>
        <w:t xml:space="preserve"> </w:t>
      </w:r>
      <w:r w:rsidR="00B960A4">
        <w:rPr>
          <w:rFonts w:hint="cs"/>
          <w:rtl/>
        </w:rPr>
        <w:t>"</w:t>
      </w:r>
      <w:r>
        <w:rPr>
          <w:rtl/>
        </w:rPr>
        <w:t>הוא עזרא עלה מבבל</w:t>
      </w:r>
      <w:r w:rsidR="00B960A4">
        <w:rPr>
          <w:rFonts w:hint="cs"/>
          <w:rtl/>
        </w:rPr>
        <w:t>"</w:t>
      </w:r>
      <w:r w:rsidR="001653C4">
        <w:rPr>
          <w:rFonts w:hint="cs"/>
          <w:rtl/>
        </w:rPr>
        <w:t xml:space="preserve"> (עזרא ז ו)</w:t>
      </w:r>
      <w:r w:rsidR="003A138D">
        <w:rPr>
          <w:rFonts w:hint="cs"/>
          <w:rtl/>
        </w:rPr>
        <w:t>.</w:t>
      </w:r>
      <w:r w:rsidR="001653C4">
        <w:rPr>
          <w:rStyle w:val="a5"/>
          <w:rtl/>
        </w:rPr>
        <w:footnoteReference w:id="5"/>
      </w:r>
      <w:r>
        <w:rPr>
          <w:rtl/>
        </w:rPr>
        <w:t xml:space="preserve"> מה עלייה האמורה במשה ל</w:t>
      </w:r>
      <w:r w:rsidR="00B960A4">
        <w:rPr>
          <w:rtl/>
        </w:rPr>
        <w:t>ִ</w:t>
      </w:r>
      <w:r>
        <w:rPr>
          <w:rtl/>
        </w:rPr>
        <w:t>מ</w:t>
      </w:r>
      <w:r w:rsidR="00B960A4">
        <w:rPr>
          <w:rtl/>
        </w:rPr>
        <w:t>ֵ</w:t>
      </w:r>
      <w:r>
        <w:rPr>
          <w:rtl/>
        </w:rPr>
        <w:t>ד תורה לישראל</w:t>
      </w:r>
      <w:r w:rsidR="00B960A4">
        <w:rPr>
          <w:rFonts w:hint="cs"/>
          <w:rtl/>
        </w:rPr>
        <w:t>, שנאמר: "</w:t>
      </w:r>
      <w:r>
        <w:rPr>
          <w:rtl/>
        </w:rPr>
        <w:t>וא</w:t>
      </w:r>
      <w:r w:rsidR="00B960A4">
        <w:rPr>
          <w:rFonts w:hint="cs"/>
          <w:rtl/>
        </w:rPr>
        <w:t>ו</w:t>
      </w:r>
      <w:r>
        <w:rPr>
          <w:rtl/>
        </w:rPr>
        <w:t xml:space="preserve">תי </w:t>
      </w:r>
      <w:proofErr w:type="spellStart"/>
      <w:r>
        <w:rPr>
          <w:rtl/>
        </w:rPr>
        <w:t>צוה</w:t>
      </w:r>
      <w:proofErr w:type="spellEnd"/>
      <w:r>
        <w:rPr>
          <w:rtl/>
        </w:rPr>
        <w:t xml:space="preserve"> </w:t>
      </w:r>
      <w:proofErr w:type="spellStart"/>
      <w:r>
        <w:rPr>
          <w:rtl/>
        </w:rPr>
        <w:t>י"י</w:t>
      </w:r>
      <w:proofErr w:type="spellEnd"/>
      <w:r>
        <w:rPr>
          <w:rtl/>
        </w:rPr>
        <w:t xml:space="preserve"> בעת ההיא ללמד אתכם ח</w:t>
      </w:r>
      <w:r w:rsidR="001E7A79">
        <w:rPr>
          <w:rFonts w:hint="cs"/>
          <w:rtl/>
        </w:rPr>
        <w:t>ו</w:t>
      </w:r>
      <w:r>
        <w:rPr>
          <w:rtl/>
        </w:rPr>
        <w:t>קים ומשפטים</w:t>
      </w:r>
      <w:r w:rsidR="00B960A4">
        <w:rPr>
          <w:rFonts w:hint="cs"/>
          <w:rtl/>
        </w:rPr>
        <w:t>"</w:t>
      </w:r>
      <w:r w:rsidR="001E7A79">
        <w:rPr>
          <w:rFonts w:hint="cs"/>
          <w:rtl/>
        </w:rPr>
        <w:t xml:space="preserve"> (דברים ד יד)</w:t>
      </w:r>
      <w:r w:rsidR="00B960A4">
        <w:rPr>
          <w:rFonts w:hint="cs"/>
          <w:rtl/>
        </w:rPr>
        <w:t>,</w:t>
      </w:r>
      <w:r>
        <w:rPr>
          <w:rtl/>
        </w:rPr>
        <w:t xml:space="preserve"> אף עלייה האמורה בעזרא ל</w:t>
      </w:r>
      <w:r w:rsidR="00B960A4">
        <w:rPr>
          <w:rtl/>
        </w:rPr>
        <w:t>ִ</w:t>
      </w:r>
      <w:r>
        <w:rPr>
          <w:rtl/>
        </w:rPr>
        <w:t>מ</w:t>
      </w:r>
      <w:r w:rsidR="00B960A4">
        <w:rPr>
          <w:rtl/>
        </w:rPr>
        <w:t>ֵ</w:t>
      </w:r>
      <w:r>
        <w:rPr>
          <w:rtl/>
        </w:rPr>
        <w:t>ד תורה בישר</w:t>
      </w:r>
      <w:r w:rsidR="00B960A4">
        <w:rPr>
          <w:rFonts w:hint="cs"/>
          <w:rtl/>
        </w:rPr>
        <w:t>אל,</w:t>
      </w:r>
      <w:r>
        <w:rPr>
          <w:rtl/>
        </w:rPr>
        <w:t xml:space="preserve"> </w:t>
      </w:r>
      <w:r w:rsidR="00B960A4">
        <w:rPr>
          <w:rtl/>
        </w:rPr>
        <w:t>שנאמר</w:t>
      </w:r>
      <w:r w:rsidR="00B960A4">
        <w:rPr>
          <w:rFonts w:hint="cs"/>
          <w:rtl/>
        </w:rPr>
        <w:t>:</w:t>
      </w:r>
      <w:r>
        <w:rPr>
          <w:rtl/>
        </w:rPr>
        <w:t xml:space="preserve"> </w:t>
      </w:r>
      <w:r w:rsidR="00B960A4">
        <w:rPr>
          <w:rFonts w:hint="cs"/>
          <w:rtl/>
        </w:rPr>
        <w:t>"</w:t>
      </w:r>
      <w:r>
        <w:rPr>
          <w:rtl/>
        </w:rPr>
        <w:t xml:space="preserve">כי עזרא הכין את לבבו לדרוש בתורת </w:t>
      </w:r>
      <w:r w:rsidR="001E7A79">
        <w:rPr>
          <w:rFonts w:hint="cs"/>
          <w:rtl/>
        </w:rPr>
        <w:t>ה'</w:t>
      </w:r>
      <w:r>
        <w:rPr>
          <w:rtl/>
        </w:rPr>
        <w:t xml:space="preserve"> ולעשות וללמד ב</w:t>
      </w:r>
      <w:r w:rsidR="00B960A4">
        <w:rPr>
          <w:rtl/>
        </w:rPr>
        <w:t>ישראל</w:t>
      </w:r>
      <w:r>
        <w:rPr>
          <w:rtl/>
        </w:rPr>
        <w:t xml:space="preserve"> חוק ומשפט</w:t>
      </w:r>
      <w:r w:rsidR="00B960A4">
        <w:rPr>
          <w:rFonts w:hint="cs"/>
          <w:rtl/>
        </w:rPr>
        <w:t>"</w:t>
      </w:r>
      <w:r w:rsidR="001E7A79">
        <w:rPr>
          <w:rFonts w:hint="cs"/>
          <w:rtl/>
        </w:rPr>
        <w:t xml:space="preserve"> (עזרא ז י).</w:t>
      </w:r>
      <w:r w:rsidR="00577C3A">
        <w:rPr>
          <w:rStyle w:val="a5"/>
          <w:rtl/>
        </w:rPr>
        <w:footnoteReference w:id="6"/>
      </w:r>
      <w:r>
        <w:rPr>
          <w:rtl/>
        </w:rPr>
        <w:t xml:space="preserve"> אף הוא ניתן בידיו כתב ולשון </w:t>
      </w:r>
      <w:r w:rsidR="00B960A4">
        <w:rPr>
          <w:rtl/>
        </w:rPr>
        <w:t>שנאמר</w:t>
      </w:r>
      <w:r w:rsidR="00B960A4">
        <w:rPr>
          <w:rFonts w:hint="cs"/>
          <w:rtl/>
        </w:rPr>
        <w:t>:</w:t>
      </w:r>
      <w:r>
        <w:rPr>
          <w:rtl/>
        </w:rPr>
        <w:t xml:space="preserve"> </w:t>
      </w:r>
      <w:r w:rsidR="00B960A4">
        <w:rPr>
          <w:rFonts w:hint="cs"/>
          <w:rtl/>
        </w:rPr>
        <w:t>"</w:t>
      </w:r>
      <w:r w:rsidR="00577C3A">
        <w:rPr>
          <w:rtl/>
        </w:rPr>
        <w:t xml:space="preserve">וּכְתָב </w:t>
      </w:r>
      <w:proofErr w:type="spellStart"/>
      <w:r w:rsidR="00577C3A">
        <w:rPr>
          <w:rtl/>
        </w:rPr>
        <w:t>הַנִּשְׁתְּוָן</w:t>
      </w:r>
      <w:proofErr w:type="spellEnd"/>
      <w:r w:rsidR="00577C3A">
        <w:rPr>
          <w:rtl/>
        </w:rPr>
        <w:t xml:space="preserve"> כָּתוּב אֲרָמִית וּמְתֻרְגָּם אֲרָמִית</w:t>
      </w:r>
      <w:r w:rsidR="00577C3A">
        <w:rPr>
          <w:rFonts w:hint="cs"/>
          <w:rtl/>
        </w:rPr>
        <w:t>" (</w:t>
      </w:r>
      <w:r w:rsidR="00577C3A">
        <w:rPr>
          <w:rtl/>
        </w:rPr>
        <w:t>עזרא ד</w:t>
      </w:r>
      <w:r w:rsidR="00577C3A">
        <w:rPr>
          <w:rFonts w:hint="cs"/>
          <w:rtl/>
        </w:rPr>
        <w:t xml:space="preserve"> ז).</w:t>
      </w:r>
      <w:r w:rsidR="00DD6A8A">
        <w:rPr>
          <w:rStyle w:val="a5"/>
          <w:rtl/>
        </w:rPr>
        <w:footnoteReference w:id="7"/>
      </w:r>
      <w:r w:rsidR="00BE543D">
        <w:rPr>
          <w:rFonts w:hint="cs"/>
          <w:rtl/>
        </w:rPr>
        <w:t xml:space="preserve"> - </w:t>
      </w:r>
      <w:r>
        <w:rPr>
          <w:rtl/>
        </w:rPr>
        <w:t>מה תורגמו ארמית אף כתבו ארמית</w:t>
      </w:r>
      <w:r w:rsidR="00BE543D">
        <w:rPr>
          <w:rFonts w:hint="cs"/>
          <w:rtl/>
        </w:rPr>
        <w:t>.</w:t>
      </w:r>
      <w:r w:rsidR="00B66EDC">
        <w:rPr>
          <w:rStyle w:val="a5"/>
          <w:rtl/>
        </w:rPr>
        <w:footnoteReference w:id="8"/>
      </w:r>
      <w:r>
        <w:rPr>
          <w:rtl/>
        </w:rPr>
        <w:t xml:space="preserve"> ואומ</w:t>
      </w:r>
      <w:r w:rsidR="00BE543D">
        <w:rPr>
          <w:rFonts w:hint="cs"/>
          <w:rtl/>
        </w:rPr>
        <w:t>ר: "</w:t>
      </w:r>
      <w:r>
        <w:rPr>
          <w:rtl/>
        </w:rPr>
        <w:t xml:space="preserve">ולא כהלין </w:t>
      </w:r>
      <w:proofErr w:type="spellStart"/>
      <w:r>
        <w:rPr>
          <w:rtl/>
        </w:rPr>
        <w:t>כתבא</w:t>
      </w:r>
      <w:proofErr w:type="spellEnd"/>
      <w:r>
        <w:rPr>
          <w:rtl/>
        </w:rPr>
        <w:t xml:space="preserve"> </w:t>
      </w:r>
      <w:proofErr w:type="spellStart"/>
      <w:r>
        <w:rPr>
          <w:rtl/>
        </w:rPr>
        <w:t>למיקרי</w:t>
      </w:r>
      <w:proofErr w:type="spellEnd"/>
      <w:r>
        <w:rPr>
          <w:rtl/>
        </w:rPr>
        <w:t xml:space="preserve"> ופישרה </w:t>
      </w:r>
      <w:proofErr w:type="spellStart"/>
      <w:r>
        <w:rPr>
          <w:rtl/>
        </w:rPr>
        <w:t>להחוואה</w:t>
      </w:r>
      <w:proofErr w:type="spellEnd"/>
      <w:r>
        <w:rPr>
          <w:rtl/>
        </w:rPr>
        <w:t xml:space="preserve"> </w:t>
      </w:r>
      <w:proofErr w:type="spellStart"/>
      <w:r>
        <w:rPr>
          <w:rtl/>
        </w:rPr>
        <w:t>למלכא</w:t>
      </w:r>
      <w:proofErr w:type="spellEnd"/>
      <w:r w:rsidR="00BE543D">
        <w:rPr>
          <w:rFonts w:hint="cs"/>
          <w:rtl/>
        </w:rPr>
        <w:t>"</w:t>
      </w:r>
      <w:r w:rsidR="00377509">
        <w:rPr>
          <w:rFonts w:hint="cs"/>
          <w:rtl/>
        </w:rPr>
        <w:t xml:space="preserve"> (דניאל ה ח),</w:t>
      </w:r>
      <w:r>
        <w:rPr>
          <w:rtl/>
        </w:rPr>
        <w:t xml:space="preserve"> מלמד </w:t>
      </w:r>
      <w:r>
        <w:rPr>
          <w:rtl/>
        </w:rPr>
        <w:lastRenderedPageBreak/>
        <w:t>שבאותו היום ניתן</w:t>
      </w:r>
      <w:r w:rsidR="00CC02B4">
        <w:rPr>
          <w:rFonts w:hint="cs"/>
          <w:rtl/>
        </w:rPr>
        <w:t xml:space="preserve"> (נו</w:t>
      </w:r>
      <w:r w:rsidR="0003035D">
        <w:rPr>
          <w:rFonts w:hint="eastAsia"/>
          <w:rtl/>
        </w:rPr>
        <w:t>ּ</w:t>
      </w:r>
      <w:r w:rsidR="00CC02B4">
        <w:rPr>
          <w:rFonts w:hint="cs"/>
          <w:rtl/>
        </w:rPr>
        <w:t>ת</w:t>
      </w:r>
      <w:r w:rsidR="0003035D">
        <w:rPr>
          <w:rFonts w:hint="eastAsia"/>
          <w:rtl/>
        </w:rPr>
        <w:t>ָ</w:t>
      </w:r>
      <w:r w:rsidR="00CC02B4">
        <w:rPr>
          <w:rFonts w:hint="cs"/>
          <w:rtl/>
        </w:rPr>
        <w:t>ן)</w:t>
      </w:r>
      <w:r w:rsidR="0003035D">
        <w:rPr>
          <w:rFonts w:hint="cs"/>
          <w:rtl/>
        </w:rPr>
        <w:t>.</w:t>
      </w:r>
      <w:r w:rsidR="000F202E">
        <w:rPr>
          <w:rStyle w:val="a5"/>
          <w:rtl/>
        </w:rPr>
        <w:footnoteReference w:id="9"/>
      </w:r>
      <w:r>
        <w:rPr>
          <w:rtl/>
        </w:rPr>
        <w:t xml:space="preserve"> ואומ</w:t>
      </w:r>
      <w:r w:rsidR="000F202E">
        <w:rPr>
          <w:rFonts w:hint="cs"/>
          <w:rtl/>
        </w:rPr>
        <w:t>ר: "</w:t>
      </w:r>
      <w:r>
        <w:rPr>
          <w:rtl/>
        </w:rPr>
        <w:t>וכתב לו את משנה התורה הזאת</w:t>
      </w:r>
      <w:r w:rsidR="000F202E">
        <w:rPr>
          <w:rFonts w:hint="cs"/>
          <w:rtl/>
        </w:rPr>
        <w:t xml:space="preserve">" - </w:t>
      </w:r>
      <w:r>
        <w:rPr>
          <w:rtl/>
        </w:rPr>
        <w:t>תורה עתידה להשתנות</w:t>
      </w:r>
      <w:r w:rsidR="000F202E">
        <w:rPr>
          <w:rFonts w:hint="cs"/>
          <w:rtl/>
        </w:rPr>
        <w:t>.</w:t>
      </w:r>
      <w:r w:rsidR="00D45C66">
        <w:rPr>
          <w:rStyle w:val="a5"/>
          <w:rtl/>
        </w:rPr>
        <w:footnoteReference w:id="10"/>
      </w:r>
      <w:r>
        <w:rPr>
          <w:rtl/>
        </w:rPr>
        <w:t xml:space="preserve"> ולמה נקרא שמה אשורי</w:t>
      </w:r>
      <w:r w:rsidR="000F202E">
        <w:rPr>
          <w:rFonts w:hint="cs"/>
          <w:rtl/>
        </w:rPr>
        <w:t>?</w:t>
      </w:r>
      <w:r>
        <w:rPr>
          <w:rtl/>
        </w:rPr>
        <w:t xml:space="preserve"> על שום שעלה עמהן מאשור</w:t>
      </w:r>
      <w:r w:rsidR="00654545">
        <w:rPr>
          <w:rFonts w:hint="cs"/>
          <w:rtl/>
        </w:rPr>
        <w:t>.</w:t>
      </w:r>
      <w:r w:rsidR="005C6774">
        <w:rPr>
          <w:rStyle w:val="a5"/>
          <w:rtl/>
        </w:rPr>
        <w:footnoteReference w:id="11"/>
      </w:r>
    </w:p>
    <w:p w14:paraId="5645CD13" w14:textId="77777777" w:rsidR="007012BE" w:rsidRDefault="007012BE" w:rsidP="00DF6ED8">
      <w:pPr>
        <w:pStyle w:val="ac"/>
        <w:rPr>
          <w:rtl/>
        </w:rPr>
      </w:pPr>
      <w:r>
        <w:rPr>
          <w:rtl/>
        </w:rPr>
        <w:t>ר</w:t>
      </w:r>
      <w:r w:rsidR="00B960A4">
        <w:rPr>
          <w:rFonts w:hint="cs"/>
          <w:rtl/>
        </w:rPr>
        <w:t>בי</w:t>
      </w:r>
      <w:r>
        <w:rPr>
          <w:rtl/>
        </w:rPr>
        <w:t xml:space="preserve"> אומר</w:t>
      </w:r>
      <w:r w:rsidR="00B960A4">
        <w:rPr>
          <w:rFonts w:hint="cs"/>
          <w:rtl/>
        </w:rPr>
        <w:t>:</w:t>
      </w:r>
      <w:r>
        <w:rPr>
          <w:rtl/>
        </w:rPr>
        <w:t xml:space="preserve"> בכתב אשורי ניתנה תורה לישראל</w:t>
      </w:r>
      <w:r w:rsidR="00576C1F">
        <w:rPr>
          <w:rFonts w:hint="cs"/>
          <w:rtl/>
        </w:rPr>
        <w:t xml:space="preserve">. </w:t>
      </w:r>
      <w:r>
        <w:rPr>
          <w:rtl/>
        </w:rPr>
        <w:t>וכשחטאו נהפכה להן לרועץ</w:t>
      </w:r>
      <w:r w:rsidR="00576C1F">
        <w:rPr>
          <w:rFonts w:hint="cs"/>
          <w:rtl/>
        </w:rPr>
        <w:t>,</w:t>
      </w:r>
      <w:r w:rsidR="00576C1F">
        <w:rPr>
          <w:rStyle w:val="a5"/>
          <w:rtl/>
        </w:rPr>
        <w:footnoteReference w:id="12"/>
      </w:r>
      <w:r>
        <w:rPr>
          <w:rtl/>
        </w:rPr>
        <w:t xml:space="preserve"> וכשזכו בימי עזרה חזרה להן אשורית</w:t>
      </w:r>
      <w:r w:rsidR="00DF6ED8">
        <w:rPr>
          <w:rFonts w:hint="cs"/>
          <w:rtl/>
        </w:rPr>
        <w:t>,</w:t>
      </w:r>
      <w:r>
        <w:rPr>
          <w:rtl/>
        </w:rPr>
        <w:t xml:space="preserve"> </w:t>
      </w:r>
      <w:r w:rsidR="00B960A4">
        <w:rPr>
          <w:rtl/>
        </w:rPr>
        <w:t>שנאמר</w:t>
      </w:r>
      <w:r w:rsidR="00DF6ED8">
        <w:rPr>
          <w:rFonts w:hint="cs"/>
          <w:rtl/>
        </w:rPr>
        <w:t>:</w:t>
      </w:r>
      <w:r>
        <w:rPr>
          <w:rtl/>
        </w:rPr>
        <w:t xml:space="preserve"> </w:t>
      </w:r>
      <w:r w:rsidR="00DF6ED8">
        <w:rPr>
          <w:rFonts w:hint="cs"/>
          <w:rtl/>
        </w:rPr>
        <w:t>"</w:t>
      </w:r>
      <w:r w:rsidR="00DF6ED8">
        <w:rPr>
          <w:rtl/>
        </w:rPr>
        <w:t xml:space="preserve">שׁוּבוּ </w:t>
      </w:r>
      <w:proofErr w:type="spellStart"/>
      <w:r w:rsidR="00DF6ED8">
        <w:rPr>
          <w:rtl/>
        </w:rPr>
        <w:t>לְבִצָּרוֹן</w:t>
      </w:r>
      <w:proofErr w:type="spellEnd"/>
      <w:r w:rsidR="00DF6ED8">
        <w:rPr>
          <w:rtl/>
        </w:rPr>
        <w:t xml:space="preserve"> אֲסִירֵי </w:t>
      </w:r>
      <w:proofErr w:type="spellStart"/>
      <w:r w:rsidR="00DF6ED8">
        <w:rPr>
          <w:rtl/>
        </w:rPr>
        <w:t>הַתִּקְוָה</w:t>
      </w:r>
      <w:proofErr w:type="spellEnd"/>
      <w:r w:rsidR="00DF6ED8">
        <w:rPr>
          <w:rtl/>
        </w:rPr>
        <w:t xml:space="preserve"> </w:t>
      </w:r>
      <w:proofErr w:type="spellStart"/>
      <w:r w:rsidR="00DF6ED8">
        <w:rPr>
          <w:rtl/>
        </w:rPr>
        <w:t>גַּם־הַיּוֹם</w:t>
      </w:r>
      <w:proofErr w:type="spellEnd"/>
      <w:r w:rsidR="00DF6ED8">
        <w:rPr>
          <w:rtl/>
        </w:rPr>
        <w:t xml:space="preserve"> מַגִּיד מִשְׁנֶה אָשִׁיב לָךְ</w:t>
      </w:r>
      <w:r w:rsidR="00DF6ED8">
        <w:rPr>
          <w:rFonts w:hint="cs"/>
          <w:rtl/>
        </w:rPr>
        <w:t>" (</w:t>
      </w:r>
      <w:r w:rsidR="00DF6ED8">
        <w:rPr>
          <w:rtl/>
        </w:rPr>
        <w:t>זכריה ט</w:t>
      </w:r>
      <w:r w:rsidR="00DF6ED8">
        <w:rPr>
          <w:rFonts w:hint="cs"/>
          <w:rtl/>
        </w:rPr>
        <w:t xml:space="preserve"> </w:t>
      </w:r>
      <w:proofErr w:type="spellStart"/>
      <w:r w:rsidR="00DF6ED8">
        <w:rPr>
          <w:rtl/>
        </w:rPr>
        <w:t>יב</w:t>
      </w:r>
      <w:proofErr w:type="spellEnd"/>
      <w:r w:rsidR="00DF6ED8">
        <w:rPr>
          <w:rtl/>
        </w:rPr>
        <w:t>)</w:t>
      </w:r>
      <w:r w:rsidR="00DF6ED8">
        <w:rPr>
          <w:rFonts w:hint="cs"/>
          <w:rtl/>
        </w:rPr>
        <w:t>.</w:t>
      </w:r>
      <w:r w:rsidR="005C6774">
        <w:rPr>
          <w:rStyle w:val="a5"/>
          <w:rtl/>
        </w:rPr>
        <w:footnoteReference w:id="13"/>
      </w:r>
    </w:p>
    <w:p w14:paraId="4ED93A5A" w14:textId="77777777" w:rsidR="00577E23" w:rsidRDefault="007012BE" w:rsidP="00F44654">
      <w:pPr>
        <w:pStyle w:val="ac"/>
        <w:rPr>
          <w:rFonts w:hint="cs"/>
          <w:rtl/>
        </w:rPr>
      </w:pPr>
      <w:r>
        <w:rPr>
          <w:rtl/>
        </w:rPr>
        <w:t>ר' שמע</w:t>
      </w:r>
      <w:r w:rsidR="00576C1F">
        <w:rPr>
          <w:rFonts w:hint="cs"/>
          <w:rtl/>
        </w:rPr>
        <w:t>ון</w:t>
      </w:r>
      <w:r>
        <w:rPr>
          <w:rtl/>
        </w:rPr>
        <w:t xml:space="preserve"> בן אלע</w:t>
      </w:r>
      <w:r w:rsidR="00576C1F">
        <w:rPr>
          <w:rFonts w:hint="cs"/>
          <w:rtl/>
        </w:rPr>
        <w:t>זר</w:t>
      </w:r>
      <w:r>
        <w:rPr>
          <w:rtl/>
        </w:rPr>
        <w:t xml:space="preserve"> אומ</w:t>
      </w:r>
      <w:r w:rsidR="00576C1F">
        <w:rPr>
          <w:rFonts w:hint="cs"/>
          <w:rtl/>
        </w:rPr>
        <w:t>ר</w:t>
      </w:r>
      <w:r>
        <w:rPr>
          <w:rtl/>
        </w:rPr>
        <w:t xml:space="preserve"> משום ר' אלעזר בן </w:t>
      </w:r>
      <w:proofErr w:type="spellStart"/>
      <w:r>
        <w:rPr>
          <w:rtl/>
        </w:rPr>
        <w:t>פרטא</w:t>
      </w:r>
      <w:proofErr w:type="spellEnd"/>
      <w:r>
        <w:rPr>
          <w:rtl/>
        </w:rPr>
        <w:t xml:space="preserve"> שאמ</w:t>
      </w:r>
      <w:r w:rsidR="00576C1F">
        <w:rPr>
          <w:rFonts w:hint="cs"/>
          <w:rtl/>
        </w:rPr>
        <w:t>ר</w:t>
      </w:r>
      <w:r>
        <w:rPr>
          <w:rtl/>
        </w:rPr>
        <w:t xml:space="preserve"> משום ר' אלע</w:t>
      </w:r>
      <w:r w:rsidR="00F44654">
        <w:rPr>
          <w:rFonts w:hint="cs"/>
          <w:rtl/>
        </w:rPr>
        <w:t>זר</w:t>
      </w:r>
      <w:r>
        <w:rPr>
          <w:rtl/>
        </w:rPr>
        <w:t xml:space="preserve"> </w:t>
      </w:r>
      <w:proofErr w:type="spellStart"/>
      <w:r>
        <w:rPr>
          <w:rtl/>
        </w:rPr>
        <w:t>המודעי</w:t>
      </w:r>
      <w:proofErr w:type="spellEnd"/>
      <w:r w:rsidR="00B960A4">
        <w:rPr>
          <w:rFonts w:hint="cs"/>
          <w:rtl/>
        </w:rPr>
        <w:t>:</w:t>
      </w:r>
      <w:r>
        <w:rPr>
          <w:rtl/>
        </w:rPr>
        <w:t xml:space="preserve"> בכתב זה ניתנה תורה לישראל</w:t>
      </w:r>
      <w:r w:rsidR="002D0AE2">
        <w:rPr>
          <w:rFonts w:hint="cs"/>
          <w:rtl/>
        </w:rPr>
        <w:t>,</w:t>
      </w:r>
      <w:r>
        <w:rPr>
          <w:rtl/>
        </w:rPr>
        <w:t xml:space="preserve"> </w:t>
      </w:r>
      <w:r w:rsidR="00B960A4">
        <w:rPr>
          <w:rtl/>
        </w:rPr>
        <w:t>שנאמר</w:t>
      </w:r>
      <w:r w:rsidR="002D0AE2">
        <w:rPr>
          <w:rFonts w:hint="cs"/>
          <w:rtl/>
        </w:rPr>
        <w:t>:</w:t>
      </w:r>
      <w:r>
        <w:rPr>
          <w:rtl/>
        </w:rPr>
        <w:t xml:space="preserve"> </w:t>
      </w:r>
      <w:r w:rsidR="002D0AE2">
        <w:rPr>
          <w:rFonts w:hint="cs"/>
          <w:rtl/>
        </w:rPr>
        <w:t>"</w:t>
      </w:r>
      <w:r>
        <w:rPr>
          <w:rtl/>
        </w:rPr>
        <w:t>ווי העמודים</w:t>
      </w:r>
      <w:r w:rsidR="002D0AE2">
        <w:rPr>
          <w:rFonts w:hint="cs"/>
          <w:rtl/>
        </w:rPr>
        <w:t>" -</w:t>
      </w:r>
      <w:r>
        <w:rPr>
          <w:rtl/>
        </w:rPr>
        <w:t xml:space="preserve"> ווין שהן </w:t>
      </w:r>
      <w:proofErr w:type="spellStart"/>
      <w:r>
        <w:rPr>
          <w:rtl/>
        </w:rPr>
        <w:t>דומין</w:t>
      </w:r>
      <w:proofErr w:type="spellEnd"/>
      <w:r>
        <w:rPr>
          <w:rtl/>
        </w:rPr>
        <w:t xml:space="preserve"> לעמודים</w:t>
      </w:r>
      <w:r w:rsidR="002D0AE2">
        <w:rPr>
          <w:rFonts w:hint="cs"/>
          <w:rtl/>
        </w:rPr>
        <w:t>.</w:t>
      </w:r>
      <w:r>
        <w:rPr>
          <w:rtl/>
        </w:rPr>
        <w:t xml:space="preserve"> ואומ</w:t>
      </w:r>
      <w:r w:rsidR="002D0AE2">
        <w:rPr>
          <w:rFonts w:hint="cs"/>
          <w:rtl/>
        </w:rPr>
        <w:t>ר: "</w:t>
      </w:r>
      <w:r>
        <w:rPr>
          <w:rtl/>
        </w:rPr>
        <w:t>ואל היהודים ככתבם וכלשונם</w:t>
      </w:r>
      <w:r w:rsidR="002D0AE2">
        <w:rPr>
          <w:rFonts w:hint="cs"/>
          <w:rtl/>
        </w:rPr>
        <w:t xml:space="preserve">" (אסתר ח ט) - </w:t>
      </w:r>
      <w:r>
        <w:rPr>
          <w:rtl/>
        </w:rPr>
        <w:t>מה לשונם לא נשתנה</w:t>
      </w:r>
      <w:r w:rsidR="002D0AE2">
        <w:rPr>
          <w:rFonts w:hint="cs"/>
          <w:rtl/>
        </w:rPr>
        <w:t>,</w:t>
      </w:r>
      <w:r>
        <w:rPr>
          <w:rtl/>
        </w:rPr>
        <w:t xml:space="preserve"> אף כתבם לא נשתנה</w:t>
      </w:r>
      <w:r w:rsidR="002D0AE2">
        <w:rPr>
          <w:rFonts w:hint="cs"/>
          <w:rtl/>
        </w:rPr>
        <w:t>.</w:t>
      </w:r>
      <w:r>
        <w:rPr>
          <w:rtl/>
        </w:rPr>
        <w:t xml:space="preserve"> ולמה נקרא שמו אשור</w:t>
      </w:r>
      <w:r w:rsidR="002D0AE2">
        <w:rPr>
          <w:rFonts w:hint="cs"/>
          <w:rtl/>
        </w:rPr>
        <w:t>?</w:t>
      </w:r>
      <w:r>
        <w:rPr>
          <w:rtl/>
        </w:rPr>
        <w:t xml:space="preserve"> על שום </w:t>
      </w:r>
      <w:proofErr w:type="spellStart"/>
      <w:r>
        <w:rPr>
          <w:rtl/>
        </w:rPr>
        <w:t>שמאושרין</w:t>
      </w:r>
      <w:proofErr w:type="spellEnd"/>
      <w:r>
        <w:rPr>
          <w:rtl/>
        </w:rPr>
        <w:t xml:space="preserve"> בכתבן</w:t>
      </w:r>
      <w:r w:rsidR="002D0AE2">
        <w:rPr>
          <w:rFonts w:hint="cs"/>
          <w:rtl/>
        </w:rPr>
        <w:t>.</w:t>
      </w:r>
      <w:r>
        <w:rPr>
          <w:rtl/>
        </w:rPr>
        <w:t xml:space="preserve"> אם כן למה נאמר</w:t>
      </w:r>
      <w:r w:rsidR="002D0AE2">
        <w:rPr>
          <w:rFonts w:hint="cs"/>
          <w:rtl/>
        </w:rPr>
        <w:t>: "</w:t>
      </w:r>
      <w:r>
        <w:rPr>
          <w:rtl/>
        </w:rPr>
        <w:t>וכתב לו את משנה התורה הזאת</w:t>
      </w:r>
      <w:r w:rsidR="002D0AE2">
        <w:rPr>
          <w:rFonts w:hint="cs"/>
          <w:rtl/>
        </w:rPr>
        <w:t>"?</w:t>
      </w:r>
      <w:r>
        <w:rPr>
          <w:rtl/>
        </w:rPr>
        <w:t xml:space="preserve"> </w:t>
      </w:r>
      <w:r w:rsidR="002D0AE2">
        <w:rPr>
          <w:rFonts w:hint="cs"/>
          <w:rtl/>
        </w:rPr>
        <w:t xml:space="preserve">- </w:t>
      </w:r>
      <w:r>
        <w:rPr>
          <w:rtl/>
        </w:rPr>
        <w:t>מלמד ששתי תורות כותב לו אחת שנכנס ויוצאת עמו ואחת שמונחת לו בתוך הבית</w:t>
      </w:r>
      <w:r>
        <w:rPr>
          <w:rFonts w:hint="cs"/>
          <w:rtl/>
        </w:rPr>
        <w:t>.</w:t>
      </w:r>
      <w:r w:rsidR="009B49BC">
        <w:rPr>
          <w:rStyle w:val="a5"/>
          <w:rtl/>
        </w:rPr>
        <w:footnoteReference w:id="14"/>
      </w:r>
    </w:p>
    <w:p w14:paraId="7EA07079" w14:textId="77777777" w:rsidR="0036614B" w:rsidRDefault="0036614B" w:rsidP="0036614B">
      <w:pPr>
        <w:spacing w:before="240" w:line="300" w:lineRule="atLeast"/>
        <w:rPr>
          <w:rFonts w:cs="Arial"/>
          <w:b/>
          <w:bCs/>
          <w:szCs w:val="24"/>
          <w:rtl/>
        </w:rPr>
      </w:pPr>
      <w:r>
        <w:rPr>
          <w:rFonts w:cs="Arial"/>
          <w:b/>
          <w:bCs/>
          <w:szCs w:val="24"/>
          <w:rtl/>
        </w:rPr>
        <w:t>אבות דרבי נתן נוסח א פרק לד</w:t>
      </w:r>
      <w:r w:rsidR="00164BCC">
        <w:rPr>
          <w:rFonts w:cs="Arial" w:hint="cs"/>
          <w:b/>
          <w:bCs/>
          <w:szCs w:val="24"/>
          <w:rtl/>
        </w:rPr>
        <w:t xml:space="preserve"> </w:t>
      </w:r>
      <w:r w:rsidR="00164BCC">
        <w:rPr>
          <w:rFonts w:cs="Arial"/>
          <w:b/>
          <w:bCs/>
          <w:szCs w:val="24"/>
          <w:rtl/>
        </w:rPr>
        <w:t>–</w:t>
      </w:r>
      <w:r w:rsidR="00164BCC">
        <w:rPr>
          <w:rFonts w:cs="Arial" w:hint="cs"/>
          <w:b/>
          <w:bCs/>
          <w:szCs w:val="24"/>
          <w:rtl/>
        </w:rPr>
        <w:t xml:space="preserve"> עזרא גם מוסיף ניקוד מעל אותיות בתורה</w:t>
      </w:r>
    </w:p>
    <w:p w14:paraId="6C07D3BB" w14:textId="77777777" w:rsidR="0036614B" w:rsidRDefault="0036614B" w:rsidP="0036614B">
      <w:pPr>
        <w:pStyle w:val="ac"/>
        <w:rPr>
          <w:rFonts w:hint="cs"/>
          <w:rtl/>
        </w:rPr>
      </w:pPr>
      <w:r>
        <w:rPr>
          <w:rtl/>
        </w:rPr>
        <w:t>עשר נקודות בתורה</w:t>
      </w:r>
      <w:r>
        <w:rPr>
          <w:rFonts w:hint="cs"/>
          <w:rtl/>
        </w:rPr>
        <w:t>,</w:t>
      </w:r>
      <w:r>
        <w:rPr>
          <w:rtl/>
        </w:rPr>
        <w:t xml:space="preserve"> אלו הן</w:t>
      </w:r>
      <w:r>
        <w:rPr>
          <w:rFonts w:hint="cs"/>
          <w:rtl/>
        </w:rPr>
        <w:t>: "</w:t>
      </w:r>
      <w:r>
        <w:rPr>
          <w:rtl/>
        </w:rPr>
        <w:t xml:space="preserve">ישפוט ה' ביני </w:t>
      </w:r>
      <w:proofErr w:type="spellStart"/>
      <w:r>
        <w:rPr>
          <w:rtl/>
        </w:rPr>
        <w:t>וביניך</w:t>
      </w:r>
      <w:proofErr w:type="spellEnd"/>
      <w:r>
        <w:rPr>
          <w:rFonts w:hint="cs"/>
          <w:rtl/>
        </w:rPr>
        <w:t>"</w:t>
      </w:r>
      <w:r>
        <w:rPr>
          <w:rtl/>
        </w:rPr>
        <w:t xml:space="preserve"> (בראשית </w:t>
      </w:r>
      <w:proofErr w:type="spellStart"/>
      <w:r>
        <w:rPr>
          <w:rtl/>
        </w:rPr>
        <w:t>טז</w:t>
      </w:r>
      <w:proofErr w:type="spellEnd"/>
      <w:r>
        <w:rPr>
          <w:rtl/>
        </w:rPr>
        <w:t xml:space="preserve"> ה)</w:t>
      </w:r>
      <w:r>
        <w:rPr>
          <w:rFonts w:hint="cs"/>
          <w:rtl/>
        </w:rPr>
        <w:t xml:space="preserve"> ...</w:t>
      </w:r>
      <w:r>
        <w:rPr>
          <w:rtl/>
        </w:rPr>
        <w:t xml:space="preserve"> </w:t>
      </w:r>
      <w:r>
        <w:rPr>
          <w:rFonts w:hint="cs"/>
          <w:rtl/>
        </w:rPr>
        <w:t>"</w:t>
      </w:r>
      <w:r>
        <w:rPr>
          <w:rtl/>
        </w:rPr>
        <w:t xml:space="preserve">ויאמרו אליו איה שרה (שם </w:t>
      </w:r>
      <w:proofErr w:type="spellStart"/>
      <w:r>
        <w:rPr>
          <w:rtl/>
        </w:rPr>
        <w:t>יח</w:t>
      </w:r>
      <w:proofErr w:type="spellEnd"/>
      <w:r>
        <w:rPr>
          <w:rtl/>
        </w:rPr>
        <w:t xml:space="preserve"> ט)</w:t>
      </w:r>
      <w:r>
        <w:rPr>
          <w:rFonts w:hint="cs"/>
          <w:rtl/>
        </w:rPr>
        <w:t xml:space="preserve"> </w:t>
      </w:r>
      <w:r>
        <w:rPr>
          <w:rtl/>
        </w:rPr>
        <w:t>...</w:t>
      </w:r>
      <w:r>
        <w:rPr>
          <w:rFonts w:hint="cs"/>
          <w:rtl/>
        </w:rPr>
        <w:t xml:space="preserve"> "</w:t>
      </w:r>
      <w:proofErr w:type="spellStart"/>
      <w:r>
        <w:rPr>
          <w:rtl/>
        </w:rPr>
        <w:t>וירץ</w:t>
      </w:r>
      <w:proofErr w:type="spellEnd"/>
      <w:r>
        <w:rPr>
          <w:rtl/>
        </w:rPr>
        <w:t xml:space="preserve"> עשו לקראתו ויחבקהו </w:t>
      </w:r>
      <w:proofErr w:type="spellStart"/>
      <w:r>
        <w:rPr>
          <w:rtl/>
        </w:rPr>
        <w:t>ויפול</w:t>
      </w:r>
      <w:proofErr w:type="spellEnd"/>
      <w:r>
        <w:rPr>
          <w:rtl/>
        </w:rPr>
        <w:t xml:space="preserve"> על </w:t>
      </w:r>
      <w:proofErr w:type="spellStart"/>
      <w:r>
        <w:rPr>
          <w:rtl/>
        </w:rPr>
        <w:t>צואריו</w:t>
      </w:r>
      <w:proofErr w:type="spellEnd"/>
      <w:r>
        <w:rPr>
          <w:rtl/>
        </w:rPr>
        <w:t xml:space="preserve"> </w:t>
      </w:r>
      <w:proofErr w:type="spellStart"/>
      <w:r>
        <w:rPr>
          <w:rtl/>
        </w:rPr>
        <w:t>וישק"הו</w:t>
      </w:r>
      <w:proofErr w:type="spellEnd"/>
      <w:r>
        <w:rPr>
          <w:rFonts w:hint="cs"/>
          <w:rtl/>
        </w:rPr>
        <w:t>"</w:t>
      </w:r>
      <w:r>
        <w:rPr>
          <w:rtl/>
        </w:rPr>
        <w:t xml:space="preserve"> (שם לג ד) </w:t>
      </w:r>
      <w:r>
        <w:rPr>
          <w:rFonts w:hint="cs"/>
          <w:rtl/>
        </w:rPr>
        <w:t>...</w:t>
      </w:r>
      <w:r>
        <w:rPr>
          <w:rtl/>
        </w:rPr>
        <w:t xml:space="preserve"> כיוצא בו: "הנסתרות לה' א-להינו והנגלות </w:t>
      </w:r>
      <w:proofErr w:type="spellStart"/>
      <w:r>
        <w:rPr>
          <w:rtl/>
        </w:rPr>
        <w:t>לנ"ו</w:t>
      </w:r>
      <w:proofErr w:type="spellEnd"/>
      <w:r>
        <w:rPr>
          <w:rtl/>
        </w:rPr>
        <w:t xml:space="preserve"> </w:t>
      </w:r>
      <w:proofErr w:type="spellStart"/>
      <w:r>
        <w:rPr>
          <w:rtl/>
        </w:rPr>
        <w:t>ולבני"נו</w:t>
      </w:r>
      <w:proofErr w:type="spellEnd"/>
      <w:r>
        <w:rPr>
          <w:rtl/>
        </w:rPr>
        <w:t xml:space="preserve"> עד עולם"</w:t>
      </w:r>
      <w:r>
        <w:rPr>
          <w:rFonts w:hint="cs"/>
          <w:rtl/>
        </w:rPr>
        <w:t xml:space="preserve"> </w:t>
      </w:r>
      <w:r w:rsidRPr="0036614B">
        <w:rPr>
          <w:rFonts w:hint="cs"/>
          <w:rtl/>
        </w:rPr>
        <w:t xml:space="preserve">(דברים </w:t>
      </w:r>
      <w:proofErr w:type="spellStart"/>
      <w:r w:rsidRPr="0036614B">
        <w:rPr>
          <w:rFonts w:hint="cs"/>
          <w:rtl/>
        </w:rPr>
        <w:t>כט</w:t>
      </w:r>
      <w:proofErr w:type="spellEnd"/>
      <w:r w:rsidRPr="0036614B">
        <w:rPr>
          <w:rFonts w:hint="cs"/>
          <w:rtl/>
        </w:rPr>
        <w:t xml:space="preserve"> </w:t>
      </w:r>
      <w:proofErr w:type="spellStart"/>
      <w:r w:rsidRPr="0036614B">
        <w:rPr>
          <w:rFonts w:hint="cs"/>
          <w:rtl/>
        </w:rPr>
        <w:t>כח</w:t>
      </w:r>
      <w:proofErr w:type="spellEnd"/>
      <w:r>
        <w:rPr>
          <w:rFonts w:hint="cs"/>
          <w:rtl/>
        </w:rPr>
        <w:t xml:space="preserve">) ... </w:t>
      </w:r>
      <w:r>
        <w:rPr>
          <w:rtl/>
        </w:rPr>
        <w:t xml:space="preserve">למה? אלא כך אמר עזרא: אם יבא אליהו ויאמר לי: מפני מה כתבת? כך אומר אני לו: כבר </w:t>
      </w:r>
      <w:proofErr w:type="spellStart"/>
      <w:r>
        <w:rPr>
          <w:rtl/>
        </w:rPr>
        <w:t>נקדתי</w:t>
      </w:r>
      <w:proofErr w:type="spellEnd"/>
      <w:r>
        <w:rPr>
          <w:rtl/>
        </w:rPr>
        <w:t xml:space="preserve"> עליהן. ואם אומר [יאמר] לי: יפה כתבת, אעבור [אמחק] נקודה מעליהן.</w:t>
      </w:r>
      <w:r>
        <w:rPr>
          <w:rStyle w:val="a5"/>
          <w:rtl/>
        </w:rPr>
        <w:footnoteReference w:id="15"/>
      </w:r>
    </w:p>
    <w:p w14:paraId="03529DDB" w14:textId="77777777" w:rsidR="0028768E" w:rsidRDefault="0028768E" w:rsidP="00364DA5">
      <w:pPr>
        <w:pStyle w:val="ab"/>
        <w:rPr>
          <w:rtl/>
        </w:rPr>
      </w:pPr>
      <w:r>
        <w:rPr>
          <w:rtl/>
        </w:rPr>
        <w:lastRenderedPageBreak/>
        <w:t xml:space="preserve">ירושלמי מגילה פרק א </w:t>
      </w:r>
      <w:r>
        <w:rPr>
          <w:rFonts w:hint="cs"/>
          <w:rtl/>
        </w:rPr>
        <w:t>הלכה ט</w:t>
      </w:r>
      <w:r w:rsidR="00E244DF">
        <w:rPr>
          <w:rFonts w:hint="cs"/>
          <w:rtl/>
        </w:rPr>
        <w:t xml:space="preserve"> </w:t>
      </w:r>
      <w:r w:rsidR="00E244DF">
        <w:rPr>
          <w:rtl/>
        </w:rPr>
        <w:t>–</w:t>
      </w:r>
      <w:r w:rsidR="00E244DF">
        <w:rPr>
          <w:rFonts w:hint="cs"/>
          <w:rtl/>
        </w:rPr>
        <w:t xml:space="preserve"> ארבע הלשונות הנאים</w:t>
      </w:r>
    </w:p>
    <w:p w14:paraId="137E83D9" w14:textId="77777777" w:rsidR="002E2EF2" w:rsidRDefault="0028768E" w:rsidP="0028768E">
      <w:pPr>
        <w:pStyle w:val="ac"/>
        <w:rPr>
          <w:rFonts w:hint="cs"/>
          <w:rtl/>
        </w:rPr>
      </w:pPr>
      <w:proofErr w:type="spellStart"/>
      <w:r>
        <w:rPr>
          <w:rtl/>
        </w:rPr>
        <w:t>א"ר</w:t>
      </w:r>
      <w:proofErr w:type="spellEnd"/>
      <w:r>
        <w:rPr>
          <w:rtl/>
        </w:rPr>
        <w:t xml:space="preserve"> יונתן </w:t>
      </w:r>
      <w:proofErr w:type="spellStart"/>
      <w:r>
        <w:rPr>
          <w:rtl/>
        </w:rPr>
        <w:t>דבית</w:t>
      </w:r>
      <w:proofErr w:type="spellEnd"/>
      <w:r>
        <w:rPr>
          <w:rtl/>
        </w:rPr>
        <w:t xml:space="preserve"> גוברין</w:t>
      </w:r>
      <w:r w:rsidR="00B960A4">
        <w:rPr>
          <w:rFonts w:hint="cs"/>
          <w:rtl/>
        </w:rPr>
        <w:t>:</w:t>
      </w:r>
      <w:r>
        <w:rPr>
          <w:rtl/>
        </w:rPr>
        <w:t xml:space="preserve"> ד' לשונות נאים שישתמש בהן העולם ואלו הן</w:t>
      </w:r>
      <w:r w:rsidR="00B960A4">
        <w:rPr>
          <w:rFonts w:hint="cs"/>
          <w:rtl/>
        </w:rPr>
        <w:t>:</w:t>
      </w:r>
      <w:r>
        <w:rPr>
          <w:rtl/>
        </w:rPr>
        <w:t xml:space="preserve"> לעז לזמר</w:t>
      </w:r>
      <w:r w:rsidR="00436DA0">
        <w:rPr>
          <w:rFonts w:hint="cs"/>
          <w:rtl/>
        </w:rPr>
        <w:t>,</w:t>
      </w:r>
      <w:r w:rsidR="00B960A4">
        <w:rPr>
          <w:rStyle w:val="a5"/>
          <w:rtl/>
        </w:rPr>
        <w:footnoteReference w:id="16"/>
      </w:r>
      <w:r>
        <w:rPr>
          <w:rtl/>
        </w:rPr>
        <w:t xml:space="preserve"> רומי לקרב</w:t>
      </w:r>
      <w:r w:rsidR="00436DA0">
        <w:rPr>
          <w:rFonts w:hint="cs"/>
          <w:rtl/>
        </w:rPr>
        <w:t>,</w:t>
      </w:r>
      <w:r w:rsidR="00B960A4">
        <w:rPr>
          <w:rStyle w:val="a5"/>
          <w:rtl/>
        </w:rPr>
        <w:footnoteReference w:id="17"/>
      </w:r>
      <w:r>
        <w:rPr>
          <w:rtl/>
        </w:rPr>
        <w:t xml:space="preserve"> סורסי </w:t>
      </w:r>
      <w:proofErr w:type="spellStart"/>
      <w:r>
        <w:rPr>
          <w:rtl/>
        </w:rPr>
        <w:t>לאילייא</w:t>
      </w:r>
      <w:proofErr w:type="spellEnd"/>
      <w:r w:rsidR="00436DA0">
        <w:rPr>
          <w:rFonts w:hint="cs"/>
          <w:rtl/>
        </w:rPr>
        <w:t>,</w:t>
      </w:r>
      <w:r w:rsidR="00436DA0">
        <w:rPr>
          <w:rStyle w:val="a5"/>
          <w:rtl/>
        </w:rPr>
        <w:footnoteReference w:id="18"/>
      </w:r>
      <w:r>
        <w:rPr>
          <w:rtl/>
        </w:rPr>
        <w:t xml:space="preserve"> עברי לדיבור</w:t>
      </w:r>
      <w:r w:rsidR="00B960A4">
        <w:rPr>
          <w:rFonts w:hint="cs"/>
          <w:rtl/>
        </w:rPr>
        <w:t>.</w:t>
      </w:r>
      <w:r w:rsidR="00364DA5">
        <w:rPr>
          <w:rStyle w:val="a5"/>
          <w:rtl/>
        </w:rPr>
        <w:footnoteReference w:id="19"/>
      </w:r>
      <w:r>
        <w:rPr>
          <w:rtl/>
        </w:rPr>
        <w:t xml:space="preserve"> ויש אומרים</w:t>
      </w:r>
      <w:r w:rsidR="00814362">
        <w:rPr>
          <w:rFonts w:hint="cs"/>
          <w:rtl/>
        </w:rPr>
        <w:t>:</w:t>
      </w:r>
      <w:r>
        <w:rPr>
          <w:rtl/>
        </w:rPr>
        <w:t xml:space="preserve"> אף אשורי לכתב</w:t>
      </w:r>
      <w:r w:rsidR="00436DA0">
        <w:rPr>
          <w:rFonts w:hint="cs"/>
          <w:rtl/>
        </w:rPr>
        <w:t>.</w:t>
      </w:r>
      <w:r>
        <w:rPr>
          <w:rtl/>
        </w:rPr>
        <w:t xml:space="preserve"> אשורי יש לו כתב ואין לו לשון</w:t>
      </w:r>
      <w:r w:rsidR="00B960A4">
        <w:rPr>
          <w:rFonts w:hint="cs"/>
          <w:rtl/>
        </w:rPr>
        <w:t>,</w:t>
      </w:r>
      <w:r>
        <w:rPr>
          <w:rtl/>
        </w:rPr>
        <w:t xml:space="preserve"> עברי יש לו לשון ואין לו כתב</w:t>
      </w:r>
      <w:r w:rsidR="00814362">
        <w:rPr>
          <w:rFonts w:hint="cs"/>
          <w:rtl/>
        </w:rPr>
        <w:t>.</w:t>
      </w:r>
      <w:r>
        <w:rPr>
          <w:rtl/>
        </w:rPr>
        <w:t xml:space="preserve"> בחרו להם כתב אשורי ולשון עברי</w:t>
      </w:r>
      <w:r w:rsidR="00814362">
        <w:rPr>
          <w:rFonts w:hint="cs"/>
          <w:rtl/>
        </w:rPr>
        <w:t>.</w:t>
      </w:r>
      <w:r>
        <w:rPr>
          <w:rtl/>
        </w:rPr>
        <w:t xml:space="preserve"> ולמה נקרא שמו אשורי</w:t>
      </w:r>
      <w:r w:rsidR="00B960A4">
        <w:rPr>
          <w:rFonts w:hint="cs"/>
          <w:rtl/>
        </w:rPr>
        <w:t>?</w:t>
      </w:r>
      <w:r>
        <w:rPr>
          <w:rtl/>
        </w:rPr>
        <w:t xml:space="preserve"> שהוא מאושר בכתבו</w:t>
      </w:r>
      <w:r w:rsidR="00B960A4">
        <w:rPr>
          <w:rFonts w:hint="cs"/>
          <w:rtl/>
        </w:rPr>
        <w:t>.</w:t>
      </w:r>
      <w:r>
        <w:rPr>
          <w:rtl/>
        </w:rPr>
        <w:t xml:space="preserve"> אמר רבי לוי</w:t>
      </w:r>
      <w:r w:rsidR="00B960A4">
        <w:rPr>
          <w:rFonts w:hint="cs"/>
          <w:rtl/>
        </w:rPr>
        <w:t>:</w:t>
      </w:r>
      <w:r>
        <w:rPr>
          <w:rtl/>
        </w:rPr>
        <w:t xml:space="preserve"> על שם שעלה בידם מאשור</w:t>
      </w:r>
      <w:r w:rsidR="00436DA0">
        <w:rPr>
          <w:rFonts w:hint="cs"/>
          <w:rtl/>
        </w:rPr>
        <w:t>.</w:t>
      </w:r>
      <w:r w:rsidR="00595CD9">
        <w:rPr>
          <w:rStyle w:val="a5"/>
          <w:rtl/>
        </w:rPr>
        <w:footnoteReference w:id="20"/>
      </w:r>
    </w:p>
    <w:p w14:paraId="7794D287" w14:textId="77777777" w:rsidR="004714F0" w:rsidRDefault="004714F0" w:rsidP="004714F0">
      <w:pPr>
        <w:pStyle w:val="ab"/>
        <w:rPr>
          <w:rFonts w:hint="cs"/>
          <w:rtl/>
        </w:rPr>
      </w:pPr>
      <w:r>
        <w:rPr>
          <w:rFonts w:hint="cs"/>
          <w:rtl/>
        </w:rPr>
        <w:t xml:space="preserve">בבלי סנהדרין </w:t>
      </w:r>
      <w:proofErr w:type="spellStart"/>
      <w:r>
        <w:rPr>
          <w:rFonts w:hint="cs"/>
          <w:rtl/>
        </w:rPr>
        <w:t>כא</w:t>
      </w:r>
      <w:proofErr w:type="spellEnd"/>
      <w:r>
        <w:rPr>
          <w:rFonts w:hint="cs"/>
          <w:rtl/>
        </w:rPr>
        <w:t xml:space="preserve"> ע"ב </w:t>
      </w:r>
      <w:r>
        <w:rPr>
          <w:rtl/>
        </w:rPr>
        <w:t>–</w:t>
      </w:r>
      <w:r>
        <w:rPr>
          <w:rFonts w:hint="cs"/>
          <w:rtl/>
        </w:rPr>
        <w:t xml:space="preserve"> </w:t>
      </w:r>
      <w:proofErr w:type="spellStart"/>
      <w:r>
        <w:rPr>
          <w:rFonts w:hint="cs"/>
          <w:rtl/>
        </w:rPr>
        <w:t>כב</w:t>
      </w:r>
      <w:proofErr w:type="spellEnd"/>
      <w:r>
        <w:rPr>
          <w:rFonts w:hint="cs"/>
          <w:rtl/>
        </w:rPr>
        <w:t xml:space="preserve"> ע"א</w:t>
      </w:r>
      <w:r w:rsidR="00527AC5">
        <w:rPr>
          <w:rFonts w:hint="cs"/>
          <w:rtl/>
        </w:rPr>
        <w:t xml:space="preserve"> </w:t>
      </w:r>
      <w:r w:rsidR="00527AC5">
        <w:rPr>
          <w:rtl/>
        </w:rPr>
        <w:t>–</w:t>
      </w:r>
      <w:r w:rsidR="00527AC5">
        <w:rPr>
          <w:rFonts w:hint="cs"/>
          <w:rtl/>
        </w:rPr>
        <w:t xml:space="preserve"> ביררו להם כתב אשורי ולשון הקודש</w:t>
      </w:r>
    </w:p>
    <w:p w14:paraId="235D8CD1" w14:textId="77777777" w:rsidR="004714F0" w:rsidRDefault="004714F0" w:rsidP="004F65D0">
      <w:pPr>
        <w:pStyle w:val="ac"/>
        <w:rPr>
          <w:rFonts w:hint="cs"/>
          <w:rtl/>
        </w:rPr>
      </w:pPr>
      <w:r>
        <w:rPr>
          <w:rtl/>
        </w:rPr>
        <w:t xml:space="preserve">אמר מר </w:t>
      </w:r>
      <w:proofErr w:type="spellStart"/>
      <w:r>
        <w:rPr>
          <w:rtl/>
        </w:rPr>
        <w:t>זוטרא</w:t>
      </w:r>
      <w:proofErr w:type="spellEnd"/>
      <w:r>
        <w:rPr>
          <w:rtl/>
        </w:rPr>
        <w:t xml:space="preserve"> </w:t>
      </w:r>
      <w:proofErr w:type="spellStart"/>
      <w:r>
        <w:rPr>
          <w:rtl/>
        </w:rPr>
        <w:t>ואיתימא</w:t>
      </w:r>
      <w:proofErr w:type="spellEnd"/>
      <w:r>
        <w:rPr>
          <w:rtl/>
        </w:rPr>
        <w:t xml:space="preserve"> מר </w:t>
      </w:r>
      <w:proofErr w:type="spellStart"/>
      <w:r>
        <w:rPr>
          <w:rtl/>
        </w:rPr>
        <w:t>עוקבא</w:t>
      </w:r>
      <w:proofErr w:type="spellEnd"/>
      <w:r>
        <w:rPr>
          <w:rtl/>
        </w:rPr>
        <w:t>: בתח</w:t>
      </w:r>
      <w:r>
        <w:rPr>
          <w:rFonts w:hint="cs"/>
          <w:rtl/>
        </w:rPr>
        <w:t>י</w:t>
      </w:r>
      <w:r>
        <w:rPr>
          <w:rtl/>
        </w:rPr>
        <w:t>לה ניתנה תורה לישראל בכתב עברי ולשון הקודש</w:t>
      </w:r>
      <w:r w:rsidR="004F65D0">
        <w:rPr>
          <w:rFonts w:hint="cs"/>
          <w:rtl/>
        </w:rPr>
        <w:t>.</w:t>
      </w:r>
      <w:r>
        <w:rPr>
          <w:rtl/>
        </w:rPr>
        <w:t xml:space="preserve"> חזרה וניתנה להם בימי עזרא בכתב אשורית ולשון ארמי.</w:t>
      </w:r>
      <w:r w:rsidR="00637BF0">
        <w:rPr>
          <w:rStyle w:val="a5"/>
          <w:rtl/>
        </w:rPr>
        <w:footnoteReference w:id="21"/>
      </w:r>
      <w:r>
        <w:rPr>
          <w:rtl/>
        </w:rPr>
        <w:t xml:space="preserve"> ביררו להן לישראל כתב אשורית ולשון הקודש, והניחו להדיוטות כתב עברית ולשון ארמי. מאן הדיוטות? - אמר רב </w:t>
      </w:r>
      <w:proofErr w:type="spellStart"/>
      <w:r>
        <w:rPr>
          <w:rtl/>
        </w:rPr>
        <w:t>חסדא</w:t>
      </w:r>
      <w:proofErr w:type="spellEnd"/>
      <w:r>
        <w:rPr>
          <w:rtl/>
        </w:rPr>
        <w:t xml:space="preserve">: </w:t>
      </w:r>
      <w:proofErr w:type="spellStart"/>
      <w:r>
        <w:rPr>
          <w:rtl/>
        </w:rPr>
        <w:t>כותאי</w:t>
      </w:r>
      <w:proofErr w:type="spellEnd"/>
      <w:r>
        <w:rPr>
          <w:rtl/>
        </w:rPr>
        <w:t xml:space="preserve">. מאי כתב עברית? - אמר רב </w:t>
      </w:r>
      <w:proofErr w:type="spellStart"/>
      <w:r>
        <w:rPr>
          <w:rtl/>
        </w:rPr>
        <w:t>חסדא</w:t>
      </w:r>
      <w:proofErr w:type="spellEnd"/>
      <w:r>
        <w:rPr>
          <w:rtl/>
        </w:rPr>
        <w:t xml:space="preserve">: כתב </w:t>
      </w:r>
      <w:proofErr w:type="spellStart"/>
      <w:r>
        <w:rPr>
          <w:rtl/>
        </w:rPr>
        <w:t>ל</w:t>
      </w:r>
      <w:r w:rsidR="004F65D0">
        <w:rPr>
          <w:rtl/>
        </w:rPr>
        <w:t>ִ</w:t>
      </w:r>
      <w:r>
        <w:rPr>
          <w:rtl/>
        </w:rPr>
        <w:t>יב</w:t>
      </w:r>
      <w:r w:rsidR="004F65D0">
        <w:rPr>
          <w:rtl/>
        </w:rPr>
        <w:t>ּ</w:t>
      </w:r>
      <w:r>
        <w:rPr>
          <w:rtl/>
        </w:rPr>
        <w:t>ו</w:t>
      </w:r>
      <w:r w:rsidR="004F65D0">
        <w:rPr>
          <w:rtl/>
        </w:rPr>
        <w:t>ֹ</w:t>
      </w:r>
      <w:r>
        <w:rPr>
          <w:rtl/>
        </w:rPr>
        <w:t>נ</w:t>
      </w:r>
      <w:r w:rsidR="004F65D0">
        <w:rPr>
          <w:rtl/>
        </w:rPr>
        <w:t>ָ</w:t>
      </w:r>
      <w:r>
        <w:rPr>
          <w:rtl/>
        </w:rPr>
        <w:t>א</w:t>
      </w:r>
      <w:r w:rsidR="004F65D0">
        <w:rPr>
          <w:rtl/>
        </w:rPr>
        <w:t>ָ</w:t>
      </w:r>
      <w:r>
        <w:rPr>
          <w:rtl/>
        </w:rPr>
        <w:t>ה</w:t>
      </w:r>
      <w:proofErr w:type="spellEnd"/>
      <w:r>
        <w:rPr>
          <w:rtl/>
        </w:rPr>
        <w:t>.</w:t>
      </w:r>
      <w:r w:rsidR="00FE1F3D">
        <w:rPr>
          <w:rStyle w:val="a5"/>
          <w:rtl/>
        </w:rPr>
        <w:footnoteReference w:id="22"/>
      </w:r>
    </w:p>
    <w:p w14:paraId="56EFE67F" w14:textId="77777777" w:rsidR="000E62BE" w:rsidRDefault="000E62BE" w:rsidP="000E62BE">
      <w:pPr>
        <w:pStyle w:val="ab"/>
        <w:rPr>
          <w:rtl/>
        </w:rPr>
      </w:pPr>
      <w:r>
        <w:rPr>
          <w:rtl/>
        </w:rPr>
        <w:t xml:space="preserve">מסכת סוטה פרק ז </w:t>
      </w:r>
      <w:r>
        <w:rPr>
          <w:rFonts w:hint="cs"/>
          <w:rtl/>
        </w:rPr>
        <w:t>משנה ה</w:t>
      </w:r>
      <w:r w:rsidR="00527AC5">
        <w:rPr>
          <w:rFonts w:hint="cs"/>
          <w:rtl/>
        </w:rPr>
        <w:t xml:space="preserve"> </w:t>
      </w:r>
      <w:r w:rsidR="00527AC5">
        <w:rPr>
          <w:rtl/>
        </w:rPr>
        <w:t>–</w:t>
      </w:r>
      <w:r w:rsidR="00527AC5">
        <w:rPr>
          <w:rFonts w:hint="cs"/>
          <w:rtl/>
        </w:rPr>
        <w:t xml:space="preserve"> התורה בשבעים לשון</w:t>
      </w:r>
    </w:p>
    <w:p w14:paraId="4C6A754C" w14:textId="77777777" w:rsidR="000E62BE" w:rsidRDefault="000E62BE" w:rsidP="00E83DA2">
      <w:pPr>
        <w:pStyle w:val="ac"/>
        <w:rPr>
          <w:rFonts w:hint="cs"/>
          <w:rtl/>
        </w:rPr>
      </w:pPr>
      <w:r>
        <w:rPr>
          <w:rFonts w:hint="cs"/>
          <w:rtl/>
        </w:rPr>
        <w:t>...</w:t>
      </w:r>
      <w:r>
        <w:rPr>
          <w:rStyle w:val="a5"/>
          <w:rtl/>
        </w:rPr>
        <w:footnoteReference w:id="23"/>
      </w:r>
      <w:r>
        <w:rPr>
          <w:rtl/>
        </w:rPr>
        <w:t xml:space="preserve"> ואחר כך הביאו את האבנים ובנו את המזבח </w:t>
      </w:r>
      <w:proofErr w:type="spellStart"/>
      <w:r>
        <w:rPr>
          <w:rtl/>
        </w:rPr>
        <w:t>וסדוהו</w:t>
      </w:r>
      <w:proofErr w:type="spellEnd"/>
      <w:r>
        <w:rPr>
          <w:rtl/>
        </w:rPr>
        <w:t xml:space="preserve"> בסיד וכתבו עליו את כל דברי התורה בשבעים לשון</w:t>
      </w:r>
      <w:r w:rsidR="00E83DA2">
        <w:rPr>
          <w:rFonts w:hint="cs"/>
          <w:rtl/>
        </w:rPr>
        <w:t>,</w:t>
      </w:r>
      <w:r>
        <w:rPr>
          <w:rtl/>
        </w:rPr>
        <w:t xml:space="preserve"> שנאמר</w:t>
      </w:r>
      <w:r w:rsidR="00E83DA2">
        <w:rPr>
          <w:rFonts w:hint="cs"/>
          <w:rtl/>
        </w:rPr>
        <w:t>:</w:t>
      </w:r>
      <w:r>
        <w:rPr>
          <w:rtl/>
        </w:rPr>
        <w:t xml:space="preserve"> </w:t>
      </w:r>
      <w:r w:rsidR="00E83DA2">
        <w:rPr>
          <w:rFonts w:hint="cs"/>
          <w:rtl/>
        </w:rPr>
        <w:t>"</w:t>
      </w:r>
      <w:r>
        <w:rPr>
          <w:rtl/>
        </w:rPr>
        <w:t>באר היטב</w:t>
      </w:r>
      <w:r w:rsidR="00E83DA2">
        <w:rPr>
          <w:rFonts w:hint="cs"/>
          <w:rtl/>
        </w:rPr>
        <w:t>"</w:t>
      </w:r>
      <w:r>
        <w:rPr>
          <w:rtl/>
        </w:rPr>
        <w:t xml:space="preserve"> </w:t>
      </w:r>
      <w:r w:rsidR="00E83DA2">
        <w:rPr>
          <w:rtl/>
        </w:rPr>
        <w:t>(שם)</w:t>
      </w:r>
      <w:r w:rsidR="00E83DA2">
        <w:rPr>
          <w:rFonts w:hint="cs"/>
          <w:rtl/>
        </w:rPr>
        <w:t>.</w:t>
      </w:r>
      <w:r w:rsidR="00E83DA2">
        <w:rPr>
          <w:rtl/>
        </w:rPr>
        <w:t xml:space="preserve"> </w:t>
      </w:r>
      <w:r>
        <w:rPr>
          <w:rtl/>
        </w:rPr>
        <w:t>ונטלו את האבנים ובאו ולנו במקומן</w:t>
      </w:r>
      <w:r>
        <w:rPr>
          <w:rFonts w:hint="cs"/>
          <w:rtl/>
        </w:rPr>
        <w:t>.</w:t>
      </w:r>
      <w:r w:rsidR="00122DC5">
        <w:rPr>
          <w:rStyle w:val="a5"/>
          <w:rtl/>
        </w:rPr>
        <w:footnoteReference w:id="24"/>
      </w:r>
    </w:p>
    <w:p w14:paraId="2B22B250" w14:textId="77777777" w:rsidR="00E6580F" w:rsidRDefault="00E6580F" w:rsidP="00E6580F">
      <w:pPr>
        <w:pStyle w:val="ab"/>
      </w:pPr>
      <w:r>
        <w:rPr>
          <w:rtl/>
        </w:rPr>
        <w:lastRenderedPageBreak/>
        <w:t>ספר תפארת ישראל פרק סד</w:t>
      </w:r>
      <w:r w:rsidR="00D2188F">
        <w:rPr>
          <w:rFonts w:hint="cs"/>
          <w:rtl/>
        </w:rPr>
        <w:t xml:space="preserve"> </w:t>
      </w:r>
      <w:r w:rsidR="00D2188F">
        <w:rPr>
          <w:rtl/>
        </w:rPr>
        <w:t>–</w:t>
      </w:r>
      <w:r w:rsidR="00D2188F">
        <w:rPr>
          <w:rFonts w:hint="cs"/>
          <w:rtl/>
        </w:rPr>
        <w:t xml:space="preserve"> תוקף את ספר העיקרים</w:t>
      </w:r>
      <w:r w:rsidR="00E83DA2">
        <w:rPr>
          <w:rStyle w:val="a5"/>
          <w:rtl/>
        </w:rPr>
        <w:footnoteReference w:id="25"/>
      </w:r>
      <w:r>
        <w:rPr>
          <w:rtl/>
        </w:rPr>
        <w:t xml:space="preserve"> </w:t>
      </w:r>
    </w:p>
    <w:p w14:paraId="6D1F6866" w14:textId="77777777" w:rsidR="007012BE" w:rsidRDefault="00B565C9" w:rsidP="00E83DA2">
      <w:pPr>
        <w:pStyle w:val="ac"/>
        <w:rPr>
          <w:rtl/>
        </w:rPr>
      </w:pPr>
      <w:r>
        <w:rPr>
          <w:rFonts w:hint="cs"/>
          <w:rtl/>
        </w:rPr>
        <w:t xml:space="preserve">... </w:t>
      </w:r>
      <w:r w:rsidR="00E6580F">
        <w:rPr>
          <w:rtl/>
        </w:rPr>
        <w:t xml:space="preserve">לכן בעל העקרים שהאריך בדבר זה, ורצה להוכיח מזה שאפשר </w:t>
      </w:r>
      <w:proofErr w:type="spellStart"/>
      <w:r w:rsidR="00E6580F">
        <w:rPr>
          <w:rtl/>
        </w:rPr>
        <w:t>שמצוה</w:t>
      </w:r>
      <w:proofErr w:type="spellEnd"/>
      <w:r w:rsidR="00E6580F">
        <w:rPr>
          <w:rtl/>
        </w:rPr>
        <w:t xml:space="preserve"> אחת מן התורה תהיה בטלה, כמו שנשתנה הכתב, שמתח</w:t>
      </w:r>
      <w:r w:rsidR="00FE1F3D">
        <w:rPr>
          <w:rFonts w:hint="cs"/>
          <w:rtl/>
        </w:rPr>
        <w:t>י</w:t>
      </w:r>
      <w:r w:rsidR="00E6580F">
        <w:rPr>
          <w:rtl/>
        </w:rPr>
        <w:t>לה היה הכתב עברי, ולבסוף נשתנה לכתב אשורית. דבר זה דברי הבאי, וצריך הוא כפרה על דבור זה.</w:t>
      </w:r>
      <w:r w:rsidR="00716983">
        <w:rPr>
          <w:rStyle w:val="a5"/>
          <w:rtl/>
        </w:rPr>
        <w:footnoteReference w:id="26"/>
      </w:r>
      <w:r w:rsidR="00E6580F">
        <w:rPr>
          <w:rtl/>
        </w:rPr>
        <w:t xml:space="preserve"> ולא מצאתי דבור זר כמו זה, שיאמר שתהא מצות התורה בטילה. רק נאמר כי מתח</w:t>
      </w:r>
      <w:r>
        <w:rPr>
          <w:rFonts w:hint="cs"/>
          <w:rtl/>
        </w:rPr>
        <w:t>י</w:t>
      </w:r>
      <w:r w:rsidR="00E6580F">
        <w:rPr>
          <w:rtl/>
        </w:rPr>
        <w:t xml:space="preserve">לה לא היה </w:t>
      </w:r>
      <w:proofErr w:type="spellStart"/>
      <w:r w:rsidR="00E6580F">
        <w:rPr>
          <w:rtl/>
        </w:rPr>
        <w:t>המצוה</w:t>
      </w:r>
      <w:proofErr w:type="spellEnd"/>
      <w:r w:rsidR="00E6580F">
        <w:rPr>
          <w:rtl/>
        </w:rPr>
        <w:t xml:space="preserve"> רק לזמן מה, כל זמן שלא גלו ישראל. וכי נאמר בשביל שנאסר להם בשר תאוה במדבר, ואחר כך הותר להם בשר תאוה, (וכך </w:t>
      </w:r>
      <w:proofErr w:type="spellStart"/>
      <w:r w:rsidR="00E6580F">
        <w:rPr>
          <w:rtl/>
        </w:rPr>
        <w:t>המצוה</w:t>
      </w:r>
      <w:proofErr w:type="spellEnd"/>
      <w:r w:rsidR="00E6580F">
        <w:rPr>
          <w:rtl/>
        </w:rPr>
        <w:t xml:space="preserve">) נאמר בזה </w:t>
      </w:r>
      <w:proofErr w:type="spellStart"/>
      <w:r w:rsidR="00E6580F">
        <w:rPr>
          <w:rtl/>
        </w:rPr>
        <w:t>שמצוה</w:t>
      </w:r>
      <w:proofErr w:type="spellEnd"/>
      <w:r w:rsidR="00E6580F">
        <w:rPr>
          <w:rtl/>
        </w:rPr>
        <w:t xml:space="preserve"> אחת בטלה</w:t>
      </w:r>
      <w:r w:rsidR="00E83DA2">
        <w:rPr>
          <w:rFonts w:hint="cs"/>
          <w:rtl/>
        </w:rPr>
        <w:t>?</w:t>
      </w:r>
      <w:r w:rsidR="00E83DA2">
        <w:rPr>
          <w:rStyle w:val="a5"/>
          <w:rtl/>
        </w:rPr>
        <w:footnoteReference w:id="27"/>
      </w:r>
      <w:r w:rsidR="00E6580F">
        <w:rPr>
          <w:rtl/>
        </w:rPr>
        <w:t xml:space="preserve"> דבר זה אין לומר כלל. רק נאמר שכך היה </w:t>
      </w:r>
      <w:proofErr w:type="spellStart"/>
      <w:r w:rsidR="00E6580F">
        <w:rPr>
          <w:rtl/>
        </w:rPr>
        <w:t>המצוה</w:t>
      </w:r>
      <w:proofErr w:type="spellEnd"/>
      <w:r w:rsidR="00E6580F">
        <w:rPr>
          <w:rtl/>
        </w:rPr>
        <w:t xml:space="preserve"> מתח</w:t>
      </w:r>
      <w:r>
        <w:rPr>
          <w:rFonts w:hint="cs"/>
          <w:rtl/>
        </w:rPr>
        <w:t>י</w:t>
      </w:r>
      <w:r w:rsidR="00E6580F">
        <w:rPr>
          <w:rtl/>
        </w:rPr>
        <w:t xml:space="preserve">לה, שכל ימי היותם במדבר נאסר להם בשר תאוה. וכך </w:t>
      </w:r>
      <w:proofErr w:type="spellStart"/>
      <w:r w:rsidR="00E6580F">
        <w:rPr>
          <w:rtl/>
        </w:rPr>
        <w:t>המצוה</w:t>
      </w:r>
      <w:proofErr w:type="spellEnd"/>
      <w:r w:rsidR="00E6580F">
        <w:rPr>
          <w:rtl/>
        </w:rPr>
        <w:t xml:space="preserve"> הזאת, שהתורה בכתב עברי, הוא כל זמן היותם על הארץ היה הכתב כתב עברי. וכל דבריו של בעל עקרים אין בהם ממש.</w:t>
      </w:r>
      <w:r w:rsidR="00E57A2E">
        <w:rPr>
          <w:rStyle w:val="a5"/>
          <w:rtl/>
        </w:rPr>
        <w:footnoteReference w:id="28"/>
      </w:r>
    </w:p>
    <w:p w14:paraId="68F4F9E1" w14:textId="77777777" w:rsidR="00D2188F" w:rsidRDefault="00D2188F" w:rsidP="00D2188F">
      <w:pPr>
        <w:pStyle w:val="ab"/>
        <w:rPr>
          <w:rtl/>
        </w:rPr>
      </w:pPr>
      <w:r>
        <w:rPr>
          <w:rtl/>
        </w:rPr>
        <w:t xml:space="preserve">רמב"ן שמות פרשת בא פרק </w:t>
      </w:r>
      <w:proofErr w:type="spellStart"/>
      <w:r>
        <w:rPr>
          <w:rtl/>
        </w:rPr>
        <w:t>יב</w:t>
      </w:r>
      <w:proofErr w:type="spellEnd"/>
      <w:r>
        <w:rPr>
          <w:rtl/>
        </w:rPr>
        <w:t xml:space="preserve"> פסוק ב</w:t>
      </w:r>
      <w:r>
        <w:rPr>
          <w:rFonts w:hint="cs"/>
          <w:rtl/>
        </w:rPr>
        <w:t xml:space="preserve"> </w:t>
      </w:r>
      <w:r>
        <w:rPr>
          <w:rFonts w:cs="David"/>
          <w:rtl/>
        </w:rPr>
        <w:t>–</w:t>
      </w:r>
      <w:r>
        <w:rPr>
          <w:rFonts w:hint="cs"/>
          <w:rtl/>
        </w:rPr>
        <w:t xml:space="preserve"> שינוי </w:t>
      </w:r>
      <w:r w:rsidR="00B2750C">
        <w:rPr>
          <w:rFonts w:hint="cs"/>
          <w:rtl/>
        </w:rPr>
        <w:t xml:space="preserve">החודשים </w:t>
      </w:r>
      <w:r>
        <w:rPr>
          <w:rFonts w:hint="cs"/>
          <w:rtl/>
        </w:rPr>
        <w:t>בשיבת ציון</w:t>
      </w:r>
    </w:p>
    <w:p w14:paraId="19230B13" w14:textId="77777777" w:rsidR="00D2188F" w:rsidRDefault="00D2188F" w:rsidP="00B2750C">
      <w:pPr>
        <w:pStyle w:val="ac"/>
        <w:rPr>
          <w:rFonts w:hint="cs"/>
          <w:rtl/>
        </w:rPr>
      </w:pPr>
      <w:r>
        <w:rPr>
          <w:rFonts w:hint="cs"/>
          <w:rtl/>
        </w:rPr>
        <w:t xml:space="preserve">... </w:t>
      </w:r>
      <w:r>
        <w:rPr>
          <w:rtl/>
        </w:rPr>
        <w:t xml:space="preserve">וכבר הזכירו רבותינו זה </w:t>
      </w:r>
      <w:proofErr w:type="spellStart"/>
      <w:r>
        <w:rPr>
          <w:rtl/>
        </w:rPr>
        <w:t>הענין</w:t>
      </w:r>
      <w:proofErr w:type="spellEnd"/>
      <w:r>
        <w:rPr>
          <w:rtl/>
        </w:rPr>
        <w:t>, ואמרו</w:t>
      </w:r>
      <w:r>
        <w:rPr>
          <w:rFonts w:hint="cs"/>
          <w:rtl/>
        </w:rPr>
        <w:t>:</w:t>
      </w:r>
      <w:r>
        <w:rPr>
          <w:rtl/>
        </w:rPr>
        <w:t xml:space="preserve"> </w:t>
      </w:r>
      <w:r>
        <w:rPr>
          <w:rFonts w:hint="cs"/>
          <w:rtl/>
        </w:rPr>
        <w:t>"</w:t>
      </w:r>
      <w:r>
        <w:rPr>
          <w:rtl/>
        </w:rPr>
        <w:t>שמות חדשים עלו עמנו מבבל</w:t>
      </w:r>
      <w:r>
        <w:rPr>
          <w:rFonts w:hint="cs"/>
          <w:rtl/>
        </w:rPr>
        <w:t>"</w:t>
      </w:r>
      <w:r>
        <w:rPr>
          <w:rtl/>
        </w:rPr>
        <w:t xml:space="preserve"> (ירושלמי ר</w:t>
      </w:r>
      <w:r>
        <w:rPr>
          <w:rFonts w:hint="cs"/>
          <w:rtl/>
        </w:rPr>
        <w:t xml:space="preserve">אש השנה </w:t>
      </w:r>
      <w:r>
        <w:rPr>
          <w:rtl/>
        </w:rPr>
        <w:t>א ב, ב</w:t>
      </w:r>
      <w:r>
        <w:rPr>
          <w:rFonts w:hint="cs"/>
          <w:rtl/>
        </w:rPr>
        <w:t xml:space="preserve">ראשית רבה </w:t>
      </w:r>
      <w:r>
        <w:rPr>
          <w:rtl/>
        </w:rPr>
        <w:t>מח ט), כי מתח</w:t>
      </w:r>
      <w:r>
        <w:rPr>
          <w:rFonts w:hint="cs"/>
          <w:rtl/>
        </w:rPr>
        <w:t>י</w:t>
      </w:r>
      <w:r>
        <w:rPr>
          <w:rtl/>
        </w:rPr>
        <w:t>לה לא היו להם שמות אצלנו</w:t>
      </w:r>
      <w:r>
        <w:rPr>
          <w:rFonts w:hint="cs"/>
          <w:rtl/>
        </w:rPr>
        <w:t>.</w:t>
      </w:r>
      <w:r>
        <w:rPr>
          <w:rStyle w:val="a5"/>
          <w:rtl/>
        </w:rPr>
        <w:footnoteReference w:id="29"/>
      </w:r>
      <w:r>
        <w:rPr>
          <w:rtl/>
        </w:rPr>
        <w:t xml:space="preserve"> והס</w:t>
      </w:r>
      <w:r>
        <w:rPr>
          <w:rFonts w:hint="cs"/>
          <w:rtl/>
        </w:rPr>
        <w:t>י</w:t>
      </w:r>
      <w:r>
        <w:rPr>
          <w:rtl/>
        </w:rPr>
        <w:t>בה בזה, כי מתח</w:t>
      </w:r>
      <w:r>
        <w:rPr>
          <w:rFonts w:hint="cs"/>
          <w:rtl/>
        </w:rPr>
        <w:t>י</w:t>
      </w:r>
      <w:r>
        <w:rPr>
          <w:rtl/>
        </w:rPr>
        <w:t>לה היה מניינם זכר ליציאת מצרים</w:t>
      </w:r>
      <w:r>
        <w:rPr>
          <w:rFonts w:hint="cs"/>
          <w:rtl/>
        </w:rPr>
        <w:t>.</w:t>
      </w:r>
      <w:r>
        <w:rPr>
          <w:rtl/>
        </w:rPr>
        <w:t xml:space="preserve"> אבל כאשר עלינו מבבל ונתקיים מה שאמר הכתוב</w:t>
      </w:r>
      <w:r>
        <w:rPr>
          <w:rFonts w:hint="cs"/>
          <w:rtl/>
        </w:rPr>
        <w:t>:</w:t>
      </w:r>
      <w:r>
        <w:rPr>
          <w:rtl/>
        </w:rPr>
        <w:t xml:space="preserve"> </w:t>
      </w:r>
      <w:r>
        <w:rPr>
          <w:rFonts w:hint="cs"/>
          <w:rtl/>
        </w:rPr>
        <w:t>"</w:t>
      </w:r>
      <w:r>
        <w:rPr>
          <w:rtl/>
        </w:rPr>
        <w:t>ולא יאמר עוד חי ה' אשר העלה את בני ישראל מארץ מצרים כי אם חי ה' אשר העלה ואשר הביא את בני ישראל מארץ צפון</w:t>
      </w:r>
      <w:r>
        <w:rPr>
          <w:rFonts w:hint="cs"/>
          <w:rtl/>
        </w:rPr>
        <w:t xml:space="preserve">" </w:t>
      </w:r>
      <w:r>
        <w:rPr>
          <w:rtl/>
        </w:rPr>
        <w:t xml:space="preserve">(ירמיה </w:t>
      </w:r>
      <w:proofErr w:type="spellStart"/>
      <w:r>
        <w:rPr>
          <w:rtl/>
        </w:rPr>
        <w:t>טז</w:t>
      </w:r>
      <w:proofErr w:type="spellEnd"/>
      <w:r>
        <w:rPr>
          <w:rtl/>
        </w:rPr>
        <w:t xml:space="preserve"> יד-טו), חזרנו לקר</w:t>
      </w:r>
      <w:r>
        <w:rPr>
          <w:rFonts w:hint="cs"/>
          <w:rtl/>
        </w:rPr>
        <w:t>ו</w:t>
      </w:r>
      <w:r>
        <w:rPr>
          <w:rtl/>
        </w:rPr>
        <w:t>א החדשים בשם שנקראים בארץ בבל, להזכיר כי שם עמדנו ומשם העלנו הש</w:t>
      </w:r>
      <w:r>
        <w:rPr>
          <w:rFonts w:hint="cs"/>
          <w:rtl/>
        </w:rPr>
        <w:t>ם יתברך.</w:t>
      </w:r>
      <w:r>
        <w:rPr>
          <w:rStyle w:val="a5"/>
          <w:rtl/>
        </w:rPr>
        <w:footnoteReference w:id="30"/>
      </w:r>
    </w:p>
    <w:p w14:paraId="706CA5AD" w14:textId="77777777" w:rsidR="00577E23" w:rsidRDefault="00577E23">
      <w:pPr>
        <w:pStyle w:val="ad"/>
        <w:spacing w:before="120"/>
        <w:rPr>
          <w:rFonts w:hint="cs"/>
          <w:rtl/>
        </w:rPr>
      </w:pPr>
      <w:r>
        <w:rPr>
          <w:rtl/>
        </w:rPr>
        <w:t>שבת שלום</w:t>
      </w:r>
      <w:r>
        <w:rPr>
          <w:rFonts w:hint="cs"/>
          <w:rtl/>
        </w:rPr>
        <w:t xml:space="preserve"> </w:t>
      </w:r>
    </w:p>
    <w:p w14:paraId="131CCC85" w14:textId="77777777" w:rsidR="00577E23" w:rsidRDefault="00577E23">
      <w:pPr>
        <w:pStyle w:val="ad"/>
        <w:rPr>
          <w:rFonts w:hint="cs"/>
          <w:rtl/>
        </w:rPr>
      </w:pPr>
      <w:r>
        <w:rPr>
          <w:rFonts w:hint="cs"/>
          <w:rtl/>
        </w:rPr>
        <w:t>ושנזכה לראות בנחמת ציון וירושלים</w:t>
      </w:r>
    </w:p>
    <w:p w14:paraId="52DEC8BB" w14:textId="77777777" w:rsidR="00577E23" w:rsidRDefault="00577E23">
      <w:pPr>
        <w:pStyle w:val="ad"/>
        <w:rPr>
          <w:rFonts w:hint="cs"/>
          <w:rtl/>
        </w:rPr>
      </w:pPr>
      <w:r>
        <w:rPr>
          <w:rtl/>
        </w:rPr>
        <w:t>מחלקי המים</w:t>
      </w:r>
    </w:p>
    <w:p w14:paraId="47C79389" w14:textId="77777777" w:rsidR="00463B72" w:rsidRDefault="00463B72" w:rsidP="00463B72">
      <w:pPr>
        <w:rPr>
          <w:rFonts w:hint="cs"/>
          <w:rtl/>
        </w:rPr>
      </w:pPr>
    </w:p>
    <w:p w14:paraId="4E73D44C" w14:textId="77777777" w:rsidR="00463B72" w:rsidRDefault="00463B72" w:rsidP="00DA6819">
      <w:pPr>
        <w:spacing w:before="120" w:line="280" w:lineRule="atLeast"/>
        <w:jc w:val="both"/>
        <w:rPr>
          <w:rtl/>
        </w:rPr>
      </w:pPr>
      <w:r w:rsidRPr="00A8217B">
        <w:rPr>
          <w:rFonts w:hint="cs"/>
          <w:b/>
          <w:bCs/>
          <w:rtl/>
        </w:rPr>
        <w:t>מים אחרונים</w:t>
      </w:r>
      <w:r w:rsidR="00346B23">
        <w:rPr>
          <w:rFonts w:hint="cs"/>
          <w:b/>
          <w:bCs/>
          <w:rtl/>
        </w:rPr>
        <w:t xml:space="preserve"> 1</w:t>
      </w:r>
      <w:r w:rsidRPr="00A8217B">
        <w:rPr>
          <w:rFonts w:hint="cs"/>
          <w:b/>
          <w:bCs/>
          <w:rtl/>
        </w:rPr>
        <w:t>:</w:t>
      </w:r>
      <w:r w:rsidR="00FF1887">
        <w:rPr>
          <w:rFonts w:hint="cs"/>
          <w:rtl/>
        </w:rPr>
        <w:t xml:space="preserve"> </w:t>
      </w:r>
      <w:r w:rsidR="000E62BE">
        <w:rPr>
          <w:rFonts w:hint="cs"/>
          <w:rtl/>
        </w:rPr>
        <w:t xml:space="preserve">במחשבה שנייה, אפשר </w:t>
      </w:r>
      <w:r w:rsidR="0018522A">
        <w:rPr>
          <w:rFonts w:hint="cs"/>
          <w:rtl/>
        </w:rPr>
        <w:t>שהמהפכה</w:t>
      </w:r>
      <w:r w:rsidR="000E62BE">
        <w:rPr>
          <w:rFonts w:hint="cs"/>
          <w:rtl/>
        </w:rPr>
        <w:t xml:space="preserve"> הגדולה שע</w:t>
      </w:r>
      <w:r w:rsidR="0018522A">
        <w:rPr>
          <w:rFonts w:hint="cs"/>
          <w:rtl/>
        </w:rPr>
        <w:t>ש</w:t>
      </w:r>
      <w:r w:rsidR="000E62BE">
        <w:rPr>
          <w:rFonts w:hint="cs"/>
          <w:rtl/>
        </w:rPr>
        <w:t xml:space="preserve">ה עזרא עם עלייתו לארץ הייתה על מנת להיבדל </w:t>
      </w:r>
      <w:r w:rsidR="0018522A">
        <w:rPr>
          <w:rFonts w:hint="cs"/>
          <w:rtl/>
        </w:rPr>
        <w:t xml:space="preserve">מהתושבים המקומיים איתם נפגשו שבי ציון, "גויי הארצות" בלשון ספר עזרא ונחמיה, שחלקם היו מגירי האריות שנשארו בארץ לאחר שבני ישראל גלו, </w:t>
      </w:r>
      <w:r w:rsidR="001930C5">
        <w:rPr>
          <w:rFonts w:hint="cs"/>
          <w:rtl/>
        </w:rPr>
        <w:t xml:space="preserve">הם הכותים, אשר </w:t>
      </w:r>
      <w:r w:rsidR="0018522A">
        <w:rPr>
          <w:rFonts w:hint="cs"/>
          <w:rtl/>
        </w:rPr>
        <w:t xml:space="preserve">שימרו את הכתב העברי הקדום. וזה קשור לשומרונים החיים </w:t>
      </w:r>
      <w:r w:rsidR="0018522A">
        <w:rPr>
          <w:rFonts w:hint="cs"/>
          <w:rtl/>
        </w:rPr>
        <w:lastRenderedPageBreak/>
        <w:t xml:space="preserve">עד היום בקרבנו ושעליהם הערנו כבר לעיל. </w:t>
      </w:r>
      <w:r w:rsidR="005E1CBA">
        <w:rPr>
          <w:rFonts w:hint="cs"/>
          <w:rtl/>
        </w:rPr>
        <w:t xml:space="preserve">תם </w:t>
      </w:r>
      <w:r w:rsidR="0018522A">
        <w:rPr>
          <w:rFonts w:hint="cs"/>
          <w:rtl/>
        </w:rPr>
        <w:t xml:space="preserve">הדף, אך הנושא המורכב הזה </w:t>
      </w:r>
      <w:r w:rsidR="005E1CBA">
        <w:rPr>
          <w:rFonts w:hint="cs"/>
          <w:rtl/>
        </w:rPr>
        <w:t xml:space="preserve">לא נשלם ויש עוד הרבה לדרוש </w:t>
      </w:r>
      <w:r w:rsidR="00804266">
        <w:rPr>
          <w:rFonts w:hint="cs"/>
          <w:rtl/>
        </w:rPr>
        <w:t xml:space="preserve">ולהרחיב </w:t>
      </w:r>
      <w:r w:rsidR="005E1CBA">
        <w:rPr>
          <w:rFonts w:hint="cs"/>
          <w:rtl/>
        </w:rPr>
        <w:t>בו</w:t>
      </w:r>
      <w:r>
        <w:rPr>
          <w:rFonts w:hint="cs"/>
          <w:rtl/>
        </w:rPr>
        <w:t>.</w:t>
      </w:r>
    </w:p>
    <w:p w14:paraId="4CA4462B" w14:textId="77777777" w:rsidR="00346B23" w:rsidRDefault="00346B23" w:rsidP="00DA6819">
      <w:pPr>
        <w:spacing w:before="120" w:line="280" w:lineRule="atLeast"/>
        <w:jc w:val="both"/>
        <w:rPr>
          <w:rFonts w:hint="cs"/>
          <w:rtl/>
        </w:rPr>
      </w:pPr>
      <w:r w:rsidRPr="00A8217B">
        <w:rPr>
          <w:rFonts w:hint="cs"/>
          <w:b/>
          <w:bCs/>
          <w:rtl/>
        </w:rPr>
        <w:t>מים אחרונים</w:t>
      </w:r>
      <w:r>
        <w:rPr>
          <w:rFonts w:hint="cs"/>
          <w:b/>
          <w:bCs/>
          <w:rtl/>
        </w:rPr>
        <w:t xml:space="preserve"> </w:t>
      </w:r>
      <w:r w:rsidR="008E3C2E">
        <w:rPr>
          <w:rFonts w:hint="cs"/>
          <w:b/>
          <w:bCs/>
          <w:rtl/>
        </w:rPr>
        <w:t>2</w:t>
      </w:r>
      <w:r w:rsidRPr="00A8217B">
        <w:rPr>
          <w:rFonts w:hint="cs"/>
          <w:b/>
          <w:bCs/>
          <w:rtl/>
        </w:rPr>
        <w:t>:</w:t>
      </w:r>
      <w:r>
        <w:rPr>
          <w:rFonts w:hint="cs"/>
          <w:rtl/>
        </w:rPr>
        <w:t xml:space="preserve"> </w:t>
      </w:r>
      <w:r w:rsidR="008E3C2E">
        <w:rPr>
          <w:rFonts w:hint="cs"/>
          <w:rtl/>
        </w:rPr>
        <w:t xml:space="preserve">יש רגליים לדבר שכל הדיון </w:t>
      </w:r>
      <w:r w:rsidR="00DA6819">
        <w:rPr>
          <w:rFonts w:hint="cs"/>
          <w:rtl/>
        </w:rPr>
        <w:t xml:space="preserve">בחז"ל </w:t>
      </w:r>
      <w:r w:rsidR="008E3C2E">
        <w:rPr>
          <w:rFonts w:hint="cs"/>
          <w:rtl/>
        </w:rPr>
        <w:t xml:space="preserve">בא להפקיע מהסיפור בחזון עזרא שבספרים החיצוניים </w:t>
      </w:r>
      <w:r w:rsidR="00DA6819">
        <w:rPr>
          <w:rFonts w:hint="cs"/>
          <w:rtl/>
        </w:rPr>
        <w:t xml:space="preserve">(סוף הספר, החיזיון השביעי) </w:t>
      </w:r>
      <w:r w:rsidR="008E3C2E">
        <w:rPr>
          <w:rFonts w:hint="cs"/>
          <w:rtl/>
        </w:rPr>
        <w:t xml:space="preserve">שם מסופר </w:t>
      </w:r>
      <w:r w:rsidR="00DA6819">
        <w:rPr>
          <w:rFonts w:hint="cs"/>
          <w:rtl/>
        </w:rPr>
        <w:t xml:space="preserve">שהתורה נשרפה ועזרא כתב אותה מחדש. </w:t>
      </w:r>
      <w:r w:rsidR="00DB61AD">
        <w:rPr>
          <w:rtl/>
        </w:rPr>
        <w:t>ר' אלע</w:t>
      </w:r>
      <w:r w:rsidR="00DB61AD">
        <w:rPr>
          <w:rFonts w:hint="cs"/>
          <w:rtl/>
        </w:rPr>
        <w:t>זר</w:t>
      </w:r>
      <w:r w:rsidR="00DB61AD">
        <w:rPr>
          <w:rtl/>
        </w:rPr>
        <w:t xml:space="preserve"> </w:t>
      </w:r>
      <w:proofErr w:type="spellStart"/>
      <w:r w:rsidR="00DB61AD">
        <w:rPr>
          <w:rtl/>
        </w:rPr>
        <w:t>המודעי</w:t>
      </w:r>
      <w:proofErr w:type="spellEnd"/>
      <w:r w:rsidR="00DB61AD">
        <w:rPr>
          <w:rFonts w:hint="cs"/>
          <w:rtl/>
        </w:rPr>
        <w:t xml:space="preserve"> וסיעתו מבטלים את העניין מכל וכל. לא היה שום שינוי בשום זמן ועזרא היה חכם מחכמי התורה וממשיכי המסורת </w:t>
      </w:r>
      <w:r w:rsidR="005B02B1">
        <w:rPr>
          <w:rFonts w:hint="cs"/>
          <w:rtl/>
        </w:rPr>
        <w:t xml:space="preserve">החשובים (למה הוא לא נמנה בשרשרת המסירה בתחילת פרקי אבות). כל שלוש השיטות האחרות: ר' יוסי ורבי </w:t>
      </w:r>
      <w:proofErr w:type="spellStart"/>
      <w:r w:rsidR="005B02B1">
        <w:rPr>
          <w:rFonts w:hint="cs"/>
          <w:rtl/>
        </w:rPr>
        <w:t>בתוספתא</w:t>
      </w:r>
      <w:proofErr w:type="spellEnd"/>
      <w:r w:rsidR="005B02B1">
        <w:rPr>
          <w:rFonts w:hint="cs"/>
          <w:rtl/>
        </w:rPr>
        <w:t xml:space="preserve"> ו</w:t>
      </w:r>
      <w:r w:rsidR="005B02B1">
        <w:rPr>
          <w:rtl/>
        </w:rPr>
        <w:t xml:space="preserve">מר </w:t>
      </w:r>
      <w:proofErr w:type="spellStart"/>
      <w:r w:rsidR="005B02B1">
        <w:rPr>
          <w:rtl/>
        </w:rPr>
        <w:t>זוטרא</w:t>
      </w:r>
      <w:proofErr w:type="spellEnd"/>
      <w:r w:rsidR="005B02B1">
        <w:rPr>
          <w:rtl/>
        </w:rPr>
        <w:t xml:space="preserve"> ומר </w:t>
      </w:r>
      <w:proofErr w:type="spellStart"/>
      <w:r w:rsidR="005B02B1">
        <w:rPr>
          <w:rtl/>
        </w:rPr>
        <w:t>עוקבא</w:t>
      </w:r>
      <w:proofErr w:type="spellEnd"/>
      <w:r w:rsidR="005B02B1">
        <w:rPr>
          <w:rFonts w:hint="cs"/>
          <w:rtl/>
        </w:rPr>
        <w:t xml:space="preserve"> בגמרא בבלי, מסכימים שחל שינוי בכתב ספר התורה</w:t>
      </w:r>
      <w:r w:rsidR="003E11E7">
        <w:rPr>
          <w:rFonts w:hint="cs"/>
          <w:rtl/>
        </w:rPr>
        <w:t>:</w:t>
      </w:r>
      <w:r w:rsidR="005B02B1">
        <w:rPr>
          <w:rFonts w:hint="cs"/>
          <w:rtl/>
        </w:rPr>
        <w:t xml:space="preserve"> אם ע"י עזרא אם באיזה תהליך הדרגתי ("בחרו להם", "ביררו להם"), שינוי מהותי בעקבות השפעת הארמית ותרגום התורה לשפה זו או רק "החזרת עטרה ליושנה" כפי שמשה כתב את התורה</w:t>
      </w:r>
      <w:r w:rsidR="003E11E7">
        <w:rPr>
          <w:rFonts w:hint="cs"/>
          <w:rtl/>
        </w:rPr>
        <w:t xml:space="preserve">. אבל שינוי זה איננו חו"ח כתיבה של התורה </w:t>
      </w:r>
      <w:proofErr w:type="spellStart"/>
      <w:r w:rsidR="003E11E7">
        <w:rPr>
          <w:rFonts w:hint="cs"/>
          <w:rtl/>
        </w:rPr>
        <w:t>מזכרונו</w:t>
      </w:r>
      <w:proofErr w:type="spellEnd"/>
      <w:r w:rsidR="003E11E7">
        <w:rPr>
          <w:rFonts w:hint="cs"/>
          <w:rtl/>
        </w:rPr>
        <w:t xml:space="preserve"> של עזרא כפי שנטען בספר </w:t>
      </w:r>
      <w:proofErr w:type="spellStart"/>
      <w:r w:rsidR="003E11E7">
        <w:rPr>
          <w:rFonts w:hint="cs"/>
          <w:rtl/>
        </w:rPr>
        <w:t>חזון</w:t>
      </w:r>
      <w:proofErr w:type="spellEnd"/>
      <w:r w:rsidR="003E11E7">
        <w:rPr>
          <w:rFonts w:hint="cs"/>
          <w:rtl/>
        </w:rPr>
        <w:t xml:space="preserve"> עזרא.</w:t>
      </w:r>
      <w:r w:rsidR="005B02B1">
        <w:rPr>
          <w:rFonts w:hint="cs"/>
          <w:rtl/>
        </w:rPr>
        <w:t xml:space="preserve"> </w:t>
      </w:r>
    </w:p>
    <w:sectPr w:rsidR="00346B23" w:rsidSect="00D22E91">
      <w:headerReference w:type="even" r:id="rId10"/>
      <w:headerReference w:type="default" r:id="rId11"/>
      <w:footerReference w:type="even" r:id="rId12"/>
      <w:footerReference w:type="default" r:id="rId13"/>
      <w:headerReference w:type="first" r:id="rId14"/>
      <w:footerReference w:type="first" r:id="rId15"/>
      <w:endnotePr>
        <w:numFmt w:val="lowerLetter"/>
      </w:endnotePr>
      <w:pgSz w:w="11907" w:h="16840" w:code="9"/>
      <w:pgMar w:top="1474" w:right="1418" w:bottom="1474" w:left="1418"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9018" w14:textId="77777777" w:rsidR="005C5D7A" w:rsidRDefault="005C5D7A">
      <w:r>
        <w:separator/>
      </w:r>
    </w:p>
  </w:endnote>
  <w:endnote w:type="continuationSeparator" w:id="0">
    <w:p w14:paraId="6C0C3A53" w14:textId="77777777" w:rsidR="005C5D7A" w:rsidRDefault="005C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FAC1" w14:textId="77777777" w:rsidR="00786321" w:rsidRDefault="0078632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409A" w14:textId="77777777" w:rsidR="004173CB" w:rsidRPr="00F8747C" w:rsidRDefault="004173CB" w:rsidP="004173CB">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32DA3">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32DA3">
      <w:rPr>
        <w:rStyle w:val="af"/>
        <w:noProof/>
        <w:rtl/>
      </w:rPr>
      <w:t>5</w:t>
    </w:r>
    <w:r w:rsidRPr="00F8747C">
      <w:rPr>
        <w:rStyle w:val="af"/>
      </w:rPr>
      <w:fldChar w:fldCharType="end"/>
    </w:r>
  </w:p>
  <w:p w14:paraId="323847EF" w14:textId="77777777" w:rsidR="004173CB" w:rsidRDefault="004173C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2A93" w14:textId="77777777" w:rsidR="00786321" w:rsidRDefault="007863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E646" w14:textId="77777777" w:rsidR="005C5D7A" w:rsidRDefault="005C5D7A">
      <w:r>
        <w:separator/>
      </w:r>
    </w:p>
  </w:footnote>
  <w:footnote w:type="continuationSeparator" w:id="0">
    <w:p w14:paraId="1A3802E9" w14:textId="77777777" w:rsidR="005C5D7A" w:rsidRDefault="005C5D7A">
      <w:r>
        <w:continuationSeparator/>
      </w:r>
    </w:p>
  </w:footnote>
  <w:footnote w:id="1">
    <w:p w14:paraId="388BB435" w14:textId="77777777" w:rsidR="00B61B51" w:rsidRDefault="00B61B51" w:rsidP="0018522A">
      <w:pPr>
        <w:pStyle w:val="a3"/>
        <w:rPr>
          <w:rFonts w:hint="cs"/>
          <w:rtl/>
        </w:rPr>
      </w:pPr>
      <w:r>
        <w:rPr>
          <w:rStyle w:val="a5"/>
        </w:rPr>
        <w:footnoteRef/>
      </w:r>
      <w:r>
        <w:t xml:space="preserve"> </w:t>
      </w:r>
      <w:r>
        <w:rPr>
          <w:rFonts w:hint="cs"/>
          <w:rtl/>
        </w:rPr>
        <w:t xml:space="preserve"> מסכת מגילה פרק א משנה ח. וכן הוא במסכת סופרים פרק טו הלכה א. ובגמרא מגילה דף ט ע"א </w:t>
      </w:r>
      <w:proofErr w:type="spellStart"/>
      <w:r>
        <w:rPr>
          <w:rFonts w:hint="cs"/>
          <w:rtl/>
        </w:rPr>
        <w:t>וע"ב</w:t>
      </w:r>
      <w:proofErr w:type="spellEnd"/>
      <w:r>
        <w:rPr>
          <w:rFonts w:hint="cs"/>
          <w:rtl/>
        </w:rPr>
        <w:t>.</w:t>
      </w:r>
      <w:r w:rsidR="0032377A">
        <w:rPr>
          <w:rFonts w:hint="cs"/>
          <w:rtl/>
        </w:rPr>
        <w:t xml:space="preserve"> </w:t>
      </w:r>
      <w:r>
        <w:rPr>
          <w:rFonts w:hint="cs"/>
          <w:rtl/>
        </w:rPr>
        <w:t xml:space="preserve"> </w:t>
      </w:r>
    </w:p>
  </w:footnote>
  <w:footnote w:id="2">
    <w:p w14:paraId="628D2F17" w14:textId="77777777" w:rsidR="00CE15C4" w:rsidRDefault="00CE15C4">
      <w:pPr>
        <w:pStyle w:val="a3"/>
        <w:rPr>
          <w:rFonts w:hint="cs"/>
          <w:rtl/>
        </w:rPr>
      </w:pPr>
      <w:r>
        <w:rPr>
          <w:rStyle w:val="a5"/>
        </w:rPr>
        <w:footnoteRef/>
      </w:r>
      <w:r>
        <w:rPr>
          <w:rtl/>
        </w:rPr>
        <w:t xml:space="preserve"> </w:t>
      </w:r>
      <w:r>
        <w:rPr>
          <w:rFonts w:hint="cs"/>
          <w:rtl/>
        </w:rPr>
        <w:t>היינו כתב אשורי או ארמי, הוא צורת הכתב, האותיות בעברית המקובלו</w:t>
      </w:r>
      <w:r w:rsidR="00F02AAB">
        <w:rPr>
          <w:rFonts w:hint="cs"/>
          <w:rtl/>
        </w:rPr>
        <w:t>ת</w:t>
      </w:r>
      <w:r>
        <w:rPr>
          <w:rFonts w:hint="cs"/>
          <w:rtl/>
        </w:rPr>
        <w:t xml:space="preserve"> בימינו.</w:t>
      </w:r>
    </w:p>
  </w:footnote>
  <w:footnote w:id="3">
    <w:p w14:paraId="5D547D64" w14:textId="77777777" w:rsidR="00CE15C4" w:rsidRDefault="00CE15C4">
      <w:pPr>
        <w:pStyle w:val="a3"/>
        <w:rPr>
          <w:rFonts w:hint="cs"/>
          <w:rtl/>
        </w:rPr>
      </w:pPr>
      <w:r>
        <w:rPr>
          <w:rStyle w:val="a5"/>
        </w:rPr>
        <w:footnoteRef/>
      </w:r>
      <w:r>
        <w:rPr>
          <w:rtl/>
        </w:rPr>
        <w:t xml:space="preserve"> </w:t>
      </w:r>
      <w:r>
        <w:rPr>
          <w:rFonts w:hint="cs"/>
          <w:rtl/>
        </w:rPr>
        <w:t>לשפה ולכתב היווני היה מעמד מיוחד בימי חז"ל, כשפה תרבותית חשובה (ו</w:t>
      </w:r>
      <w:r w:rsidR="00C954DB">
        <w:rPr>
          <w:rFonts w:hint="cs"/>
          <w:rtl/>
        </w:rPr>
        <w:t xml:space="preserve">מסיבה זו </w:t>
      </w:r>
      <w:r>
        <w:rPr>
          <w:rFonts w:hint="cs"/>
          <w:rtl/>
        </w:rPr>
        <w:t xml:space="preserve">גם התנגדויות היו, </w:t>
      </w:r>
      <w:r w:rsidR="007E2AD9">
        <w:rPr>
          <w:rFonts w:hint="cs"/>
          <w:rtl/>
        </w:rPr>
        <w:t>ראו</w:t>
      </w:r>
      <w:r>
        <w:rPr>
          <w:rFonts w:hint="cs"/>
          <w:rtl/>
        </w:rPr>
        <w:t xml:space="preserve"> סוטה מט ע"א) וכבר הארכנו לדון במדרש זה בדברינו </w:t>
      </w:r>
      <w:hyperlink r:id="rId1" w:history="1">
        <w:r w:rsidRPr="0032377A">
          <w:rPr>
            <w:rStyle w:val="Hyperlink"/>
            <w:rFonts w:hint="cs"/>
            <w:rtl/>
          </w:rPr>
          <w:t xml:space="preserve">אלה הדברים </w:t>
        </w:r>
        <w:r w:rsidRPr="0032377A">
          <w:rPr>
            <w:rStyle w:val="Hyperlink"/>
            <w:rtl/>
          </w:rPr>
          <w:t>–</w:t>
        </w:r>
        <w:r w:rsidRPr="0032377A">
          <w:rPr>
            <w:rStyle w:val="Hyperlink"/>
            <w:rFonts w:hint="cs"/>
            <w:rtl/>
          </w:rPr>
          <w:t xml:space="preserve"> בכל לשון</w:t>
        </w:r>
      </w:hyperlink>
      <w:r>
        <w:rPr>
          <w:rFonts w:hint="cs"/>
          <w:rtl/>
        </w:rPr>
        <w:t xml:space="preserve"> בשבת זו בשנה האחרת. הפעם נרצה לדון בשינוי הכתב מעברית קדומה, שנקראת בלשון חכמים דעץ, </w:t>
      </w:r>
      <w:proofErr w:type="spellStart"/>
      <w:r>
        <w:rPr>
          <w:rFonts w:hint="cs"/>
          <w:rtl/>
        </w:rPr>
        <w:t>רעץ</w:t>
      </w:r>
      <w:proofErr w:type="spellEnd"/>
      <w:r>
        <w:rPr>
          <w:rFonts w:hint="cs"/>
          <w:rtl/>
        </w:rPr>
        <w:t xml:space="preserve">, או </w:t>
      </w:r>
      <w:proofErr w:type="spellStart"/>
      <w:r>
        <w:rPr>
          <w:rFonts w:hint="cs"/>
          <w:rtl/>
        </w:rPr>
        <w:t>ליבונאה</w:t>
      </w:r>
      <w:proofErr w:type="spellEnd"/>
      <w:r>
        <w:rPr>
          <w:rFonts w:hint="cs"/>
          <w:rtl/>
        </w:rPr>
        <w:t xml:space="preserve"> (להלן בגמרא סנהדרין), לכתב המוכר לנו היום שהוא בעצם "כתב אשורי".</w:t>
      </w:r>
    </w:p>
  </w:footnote>
  <w:footnote w:id="4">
    <w:p w14:paraId="0D5B3EB9" w14:textId="77777777" w:rsidR="00734848" w:rsidRDefault="00734848" w:rsidP="00B561D9">
      <w:pPr>
        <w:pStyle w:val="a3"/>
        <w:rPr>
          <w:rFonts w:hint="cs"/>
          <w:rtl/>
        </w:rPr>
      </w:pPr>
      <w:r>
        <w:rPr>
          <w:rStyle w:val="a5"/>
        </w:rPr>
        <w:footnoteRef/>
      </w:r>
      <w:r>
        <w:rPr>
          <w:rtl/>
        </w:rPr>
        <w:t xml:space="preserve"> </w:t>
      </w:r>
      <w:proofErr w:type="spellStart"/>
      <w:r>
        <w:rPr>
          <w:rFonts w:hint="cs"/>
          <w:rtl/>
        </w:rPr>
        <w:t>תוספתא</w:t>
      </w:r>
      <w:proofErr w:type="spellEnd"/>
      <w:r>
        <w:rPr>
          <w:rFonts w:hint="cs"/>
          <w:rtl/>
        </w:rPr>
        <w:t xml:space="preserve"> זו היא המקור העיקרי לנושא שינוי הכתב (והלשון)</w:t>
      </w:r>
      <w:r w:rsidR="00533F75">
        <w:rPr>
          <w:rFonts w:hint="cs"/>
          <w:rtl/>
        </w:rPr>
        <w:t xml:space="preserve"> והיא </w:t>
      </w:r>
      <w:r>
        <w:rPr>
          <w:rFonts w:hint="cs"/>
          <w:rtl/>
        </w:rPr>
        <w:t>מצוטטת בירושלמי</w:t>
      </w:r>
      <w:r w:rsidR="007849FA">
        <w:rPr>
          <w:rFonts w:hint="cs"/>
          <w:rtl/>
        </w:rPr>
        <w:t xml:space="preserve"> מגילה פרק א הלכה ח</w:t>
      </w:r>
      <w:r w:rsidR="003A138D">
        <w:rPr>
          <w:rFonts w:hint="cs"/>
          <w:rtl/>
        </w:rPr>
        <w:t xml:space="preserve"> וב</w:t>
      </w:r>
      <w:r w:rsidR="007849FA">
        <w:rPr>
          <w:rFonts w:hint="cs"/>
          <w:rtl/>
        </w:rPr>
        <w:t xml:space="preserve">בבלי סנהדרין </w:t>
      </w:r>
      <w:r w:rsidR="00B561D9">
        <w:rPr>
          <w:rFonts w:hint="cs"/>
          <w:rtl/>
        </w:rPr>
        <w:t xml:space="preserve">דף </w:t>
      </w:r>
      <w:proofErr w:type="spellStart"/>
      <w:r w:rsidR="007849FA">
        <w:rPr>
          <w:rFonts w:hint="cs"/>
          <w:rtl/>
        </w:rPr>
        <w:t>כא</w:t>
      </w:r>
      <w:proofErr w:type="spellEnd"/>
      <w:r w:rsidR="007849FA">
        <w:rPr>
          <w:rFonts w:hint="cs"/>
          <w:rtl/>
        </w:rPr>
        <w:t xml:space="preserve"> ע"ב</w:t>
      </w:r>
      <w:r>
        <w:rPr>
          <w:rFonts w:hint="cs"/>
          <w:rtl/>
        </w:rPr>
        <w:t xml:space="preserve"> בהבדלי נוסח מסוימים</w:t>
      </w:r>
      <w:r w:rsidR="003A138D">
        <w:rPr>
          <w:rFonts w:hint="cs"/>
          <w:rtl/>
        </w:rPr>
        <w:t>,</w:t>
      </w:r>
      <w:r>
        <w:rPr>
          <w:rFonts w:hint="cs"/>
          <w:rtl/>
        </w:rPr>
        <w:t xml:space="preserve"> עליהם נשתדל לעמוד בהמשך דברינו. לא נתיימר כמובן להקיף בדף קצר </w:t>
      </w:r>
      <w:r w:rsidR="007849FA">
        <w:rPr>
          <w:rFonts w:hint="cs"/>
          <w:rtl/>
        </w:rPr>
        <w:t xml:space="preserve">זה </w:t>
      </w:r>
      <w:r>
        <w:rPr>
          <w:rFonts w:hint="cs"/>
          <w:rtl/>
        </w:rPr>
        <w:t>נושא חובק-עולם</w:t>
      </w:r>
      <w:r w:rsidR="007849FA">
        <w:rPr>
          <w:rFonts w:hint="cs"/>
          <w:rtl/>
        </w:rPr>
        <w:t>,</w:t>
      </w:r>
      <w:r>
        <w:rPr>
          <w:rFonts w:hint="cs"/>
          <w:rtl/>
        </w:rPr>
        <w:t xml:space="preserve"> עליו כתבו רבים וטובים</w:t>
      </w:r>
      <w:r w:rsidR="003A138D">
        <w:rPr>
          <w:rFonts w:hint="cs"/>
          <w:rtl/>
        </w:rPr>
        <w:t xml:space="preserve"> רק לטעום מעט מיערת הדבש </w:t>
      </w:r>
      <w:r>
        <w:rPr>
          <w:rFonts w:hint="cs"/>
          <w:rtl/>
        </w:rPr>
        <w:t>(</w:t>
      </w:r>
      <w:r w:rsidR="007E2AD9">
        <w:rPr>
          <w:rFonts w:hint="cs"/>
          <w:rtl/>
        </w:rPr>
        <w:t>ראו</w:t>
      </w:r>
      <w:r>
        <w:rPr>
          <w:rFonts w:hint="cs"/>
          <w:rtl/>
        </w:rPr>
        <w:t xml:space="preserve"> שוב מאמריו של פרופ' נאה והמקורות הרבים שהוא מביא שם).</w:t>
      </w:r>
    </w:p>
  </w:footnote>
  <w:footnote w:id="5">
    <w:p w14:paraId="0081E713" w14:textId="77777777" w:rsidR="001653C4" w:rsidRDefault="001653C4" w:rsidP="00B561D9">
      <w:pPr>
        <w:pStyle w:val="a3"/>
        <w:rPr>
          <w:rFonts w:hint="cs"/>
        </w:rPr>
      </w:pPr>
      <w:r>
        <w:rPr>
          <w:rStyle w:val="a5"/>
        </w:rPr>
        <w:footnoteRef/>
      </w:r>
      <w:r>
        <w:rPr>
          <w:rtl/>
        </w:rPr>
        <w:t xml:space="preserve"> </w:t>
      </w:r>
      <w:r w:rsidR="007E2AD9">
        <w:rPr>
          <w:rFonts w:hint="cs"/>
          <w:rtl/>
        </w:rPr>
        <w:t>ראו</w:t>
      </w:r>
      <w:r>
        <w:rPr>
          <w:rFonts w:hint="cs"/>
          <w:rtl/>
        </w:rPr>
        <w:t xml:space="preserve"> המשך הפסוק שם: "</w:t>
      </w:r>
      <w:r>
        <w:rPr>
          <w:rtl/>
        </w:rPr>
        <w:t xml:space="preserve">הוּא עֶזְרָא עָלָה מִבָּבֶל </w:t>
      </w:r>
      <w:proofErr w:type="spellStart"/>
      <w:r>
        <w:rPr>
          <w:rtl/>
        </w:rPr>
        <w:t>וְהוּא־סֹפֵר</w:t>
      </w:r>
      <w:proofErr w:type="spellEnd"/>
      <w:r>
        <w:rPr>
          <w:rtl/>
        </w:rPr>
        <w:t xml:space="preserve"> מָהִיר בְּתוֹרַת מֹשֶׁה </w:t>
      </w:r>
      <w:proofErr w:type="spellStart"/>
      <w:r>
        <w:rPr>
          <w:rtl/>
        </w:rPr>
        <w:t>אֲשֶׁר־נָתַן</w:t>
      </w:r>
      <w:proofErr w:type="spellEnd"/>
      <w:r>
        <w:rPr>
          <w:rtl/>
        </w:rPr>
        <w:t xml:space="preserve"> </w:t>
      </w:r>
      <w:r>
        <w:rPr>
          <w:rFonts w:hint="cs"/>
          <w:rtl/>
        </w:rPr>
        <w:t>ה'</w:t>
      </w:r>
      <w:r>
        <w:rPr>
          <w:rtl/>
        </w:rPr>
        <w:t xml:space="preserve"> </w:t>
      </w:r>
      <w:proofErr w:type="spellStart"/>
      <w:r>
        <w:rPr>
          <w:rtl/>
        </w:rPr>
        <w:t>אֱלֹהֵי</w:t>
      </w:r>
      <w:proofErr w:type="spellEnd"/>
      <w:r>
        <w:rPr>
          <w:rtl/>
        </w:rPr>
        <w:t xml:space="preserve"> יִשְׂרָאֵל </w:t>
      </w:r>
      <w:r>
        <w:rPr>
          <w:rFonts w:hint="cs"/>
          <w:rtl/>
        </w:rPr>
        <w:t>וכו' ". עזרא לא עלה עם ראשוני שיבת ציון</w:t>
      </w:r>
      <w:r w:rsidR="001E7A79">
        <w:rPr>
          <w:rFonts w:hint="cs"/>
          <w:rtl/>
        </w:rPr>
        <w:t xml:space="preserve"> (עליית </w:t>
      </w:r>
      <w:proofErr w:type="spellStart"/>
      <w:r w:rsidR="00B561D9">
        <w:rPr>
          <w:rFonts w:hint="cs"/>
          <w:rtl/>
        </w:rPr>
        <w:t>ששבצר</w:t>
      </w:r>
      <w:proofErr w:type="spellEnd"/>
      <w:r w:rsidR="00B561D9">
        <w:rPr>
          <w:rFonts w:hint="cs"/>
          <w:rtl/>
        </w:rPr>
        <w:t xml:space="preserve">, </w:t>
      </w:r>
      <w:r w:rsidR="001E7A79">
        <w:rPr>
          <w:rFonts w:hint="cs"/>
          <w:rtl/>
        </w:rPr>
        <w:t>זרובבל)</w:t>
      </w:r>
      <w:r>
        <w:rPr>
          <w:rFonts w:hint="cs"/>
          <w:rtl/>
        </w:rPr>
        <w:t xml:space="preserve">, </w:t>
      </w:r>
      <w:r w:rsidR="001E7A79">
        <w:rPr>
          <w:rFonts w:hint="cs"/>
          <w:rtl/>
        </w:rPr>
        <w:t xml:space="preserve">כמתואר בעזרא פרק ז, </w:t>
      </w:r>
      <w:r w:rsidR="00B561D9">
        <w:rPr>
          <w:rFonts w:hint="cs"/>
          <w:rtl/>
        </w:rPr>
        <w:t>רק כ- 80 שנה מאוחר יותר</w:t>
      </w:r>
      <w:r w:rsidR="00D7350D">
        <w:rPr>
          <w:rFonts w:hint="cs"/>
          <w:rtl/>
        </w:rPr>
        <w:t xml:space="preserve"> (ראו הסיבה לכך בגמרא מגילה </w:t>
      </w:r>
      <w:proofErr w:type="spellStart"/>
      <w:r w:rsidR="00D7350D">
        <w:rPr>
          <w:rFonts w:hint="cs"/>
          <w:rtl/>
        </w:rPr>
        <w:t>טז</w:t>
      </w:r>
      <w:proofErr w:type="spellEnd"/>
      <w:r w:rsidR="00D7350D">
        <w:rPr>
          <w:rFonts w:hint="cs"/>
          <w:rtl/>
        </w:rPr>
        <w:t xml:space="preserve"> ע"ב ושיר השירים רבה פרשה ה)</w:t>
      </w:r>
      <w:r w:rsidR="00B561D9">
        <w:rPr>
          <w:rFonts w:hint="cs"/>
          <w:rtl/>
        </w:rPr>
        <w:t xml:space="preserve">. </w:t>
      </w:r>
      <w:r>
        <w:rPr>
          <w:rFonts w:hint="cs"/>
          <w:rtl/>
        </w:rPr>
        <w:t xml:space="preserve">אבל עלייתו השפיעה מאד על </w:t>
      </w:r>
      <w:r w:rsidR="00D7350D">
        <w:rPr>
          <w:rFonts w:hint="cs"/>
          <w:rtl/>
        </w:rPr>
        <w:t>העולים מ</w:t>
      </w:r>
      <w:r>
        <w:rPr>
          <w:rFonts w:hint="cs"/>
          <w:rtl/>
        </w:rPr>
        <w:t>בבל</w:t>
      </w:r>
      <w:r w:rsidR="001E7A79">
        <w:rPr>
          <w:rFonts w:hint="cs"/>
          <w:rtl/>
        </w:rPr>
        <w:t xml:space="preserve"> כמתואר בספרי עזרא ונחמיה, בפרט בתיאור כריתת האמנה (עזרא י, נחמיה ט). אחריו עלו </w:t>
      </w:r>
      <w:r w:rsidR="003A138D">
        <w:rPr>
          <w:rFonts w:hint="cs"/>
          <w:rtl/>
        </w:rPr>
        <w:t xml:space="preserve">במרוצת הדורות </w:t>
      </w:r>
      <w:r w:rsidR="001E7A79">
        <w:rPr>
          <w:rFonts w:hint="cs"/>
          <w:rtl/>
        </w:rPr>
        <w:t>אישים בולטים נוספים כהלל, רב כהנא</w:t>
      </w:r>
      <w:r w:rsidR="00B561D9">
        <w:rPr>
          <w:rFonts w:hint="cs"/>
          <w:rtl/>
        </w:rPr>
        <w:t xml:space="preserve">, ר' </w:t>
      </w:r>
      <w:proofErr w:type="spellStart"/>
      <w:r w:rsidR="00B561D9">
        <w:rPr>
          <w:rFonts w:hint="cs"/>
          <w:rtl/>
        </w:rPr>
        <w:t>זירא</w:t>
      </w:r>
      <w:proofErr w:type="spellEnd"/>
      <w:r w:rsidR="001E7A79">
        <w:rPr>
          <w:rFonts w:hint="cs"/>
          <w:rtl/>
        </w:rPr>
        <w:t xml:space="preserve"> ועוד.</w:t>
      </w:r>
    </w:p>
  </w:footnote>
  <w:footnote w:id="6">
    <w:p w14:paraId="128A694B" w14:textId="77777777" w:rsidR="00577C3A" w:rsidRDefault="00577C3A" w:rsidP="00577C3A">
      <w:pPr>
        <w:pStyle w:val="a3"/>
        <w:rPr>
          <w:rFonts w:hint="cs"/>
          <w:rtl/>
        </w:rPr>
      </w:pPr>
      <w:r>
        <w:rPr>
          <w:rStyle w:val="a5"/>
        </w:rPr>
        <w:footnoteRef/>
      </w:r>
      <w:r>
        <w:rPr>
          <w:rtl/>
        </w:rPr>
        <w:t xml:space="preserve"> </w:t>
      </w:r>
      <w:r>
        <w:rPr>
          <w:rFonts w:hint="cs"/>
          <w:rtl/>
        </w:rPr>
        <w:t>הציונים וחובבי ארץ ישראל יאמרו שאין זו סתם השוואה "עלייה" מול "עלייה", אלא היקש ענייני של עליית עזרא לארץ ישראל עם עליית משה למרום לקבל את התורה. שהרי "</w:t>
      </w:r>
      <w:r>
        <w:rPr>
          <w:rtl/>
        </w:rPr>
        <w:t>אין תורה כתורת ארץ ישראל ולא חכמה כחכמת ארץ ישראל</w:t>
      </w:r>
      <w:r>
        <w:rPr>
          <w:rFonts w:hint="cs"/>
          <w:rtl/>
        </w:rPr>
        <w:t>" (</w:t>
      </w:r>
      <w:r>
        <w:rPr>
          <w:rtl/>
        </w:rPr>
        <w:t xml:space="preserve">בראשית רבה </w:t>
      </w:r>
      <w:proofErr w:type="spellStart"/>
      <w:r>
        <w:rPr>
          <w:rFonts w:hint="cs"/>
          <w:rtl/>
        </w:rPr>
        <w:t>טז</w:t>
      </w:r>
      <w:proofErr w:type="spellEnd"/>
      <w:r>
        <w:rPr>
          <w:rFonts w:hint="cs"/>
          <w:rtl/>
        </w:rPr>
        <w:t xml:space="preserve"> יד, ויקרא רבה </w:t>
      </w:r>
      <w:proofErr w:type="spellStart"/>
      <w:r>
        <w:rPr>
          <w:rFonts w:hint="cs"/>
          <w:rtl/>
        </w:rPr>
        <w:t>יג</w:t>
      </w:r>
      <w:proofErr w:type="spellEnd"/>
      <w:r>
        <w:rPr>
          <w:rFonts w:hint="cs"/>
          <w:rtl/>
        </w:rPr>
        <w:t xml:space="preserve"> ה). </w:t>
      </w:r>
    </w:p>
  </w:footnote>
  <w:footnote w:id="7">
    <w:p w14:paraId="62F62E39" w14:textId="77777777" w:rsidR="00DD6A8A" w:rsidRDefault="00DD6A8A" w:rsidP="006169D6">
      <w:pPr>
        <w:pStyle w:val="a3"/>
        <w:rPr>
          <w:rFonts w:hint="cs"/>
          <w:rtl/>
        </w:rPr>
      </w:pPr>
      <w:r>
        <w:rPr>
          <w:rStyle w:val="a5"/>
        </w:rPr>
        <w:footnoteRef/>
      </w:r>
      <w:r>
        <w:rPr>
          <w:rtl/>
        </w:rPr>
        <w:t xml:space="preserve"> </w:t>
      </w:r>
      <w:proofErr w:type="spellStart"/>
      <w:r>
        <w:rPr>
          <w:rFonts w:hint="cs"/>
          <w:rtl/>
        </w:rPr>
        <w:t>נשתון</w:t>
      </w:r>
      <w:proofErr w:type="spellEnd"/>
      <w:r>
        <w:rPr>
          <w:rFonts w:hint="cs"/>
          <w:rtl/>
        </w:rPr>
        <w:t xml:space="preserve"> היא בארמית אגרת, </w:t>
      </w:r>
      <w:r w:rsidR="007E2AD9">
        <w:rPr>
          <w:rFonts w:hint="cs"/>
          <w:rtl/>
        </w:rPr>
        <w:t>ראו</w:t>
      </w:r>
      <w:r>
        <w:rPr>
          <w:rFonts w:hint="cs"/>
          <w:rtl/>
        </w:rPr>
        <w:t xml:space="preserve"> אזכור מילה זו פעם נוספת בהמשך ספר עזרא</w:t>
      </w:r>
      <w:r w:rsidR="00B66EDC">
        <w:rPr>
          <w:rFonts w:hint="cs"/>
          <w:rtl/>
        </w:rPr>
        <w:t>,</w:t>
      </w:r>
      <w:r>
        <w:rPr>
          <w:rFonts w:hint="cs"/>
          <w:rtl/>
        </w:rPr>
        <w:t xml:space="preserve"> </w:t>
      </w:r>
      <w:r>
        <w:rPr>
          <w:rtl/>
        </w:rPr>
        <w:t xml:space="preserve">פרק ז </w:t>
      </w:r>
      <w:r>
        <w:rPr>
          <w:rFonts w:hint="cs"/>
          <w:rtl/>
        </w:rPr>
        <w:t xml:space="preserve">פסוק </w:t>
      </w:r>
      <w:r>
        <w:rPr>
          <w:rtl/>
        </w:rPr>
        <w:t>יא</w:t>
      </w:r>
      <w:r>
        <w:rPr>
          <w:rFonts w:hint="cs"/>
          <w:rtl/>
        </w:rPr>
        <w:t>: "</w:t>
      </w:r>
      <w:r>
        <w:rPr>
          <w:rtl/>
        </w:rPr>
        <w:t xml:space="preserve">וְזֶה </w:t>
      </w:r>
      <w:proofErr w:type="spellStart"/>
      <w:r>
        <w:rPr>
          <w:rtl/>
        </w:rPr>
        <w:t>פַּרְשֶׁגֶן</w:t>
      </w:r>
      <w:proofErr w:type="spellEnd"/>
      <w:r>
        <w:rPr>
          <w:rtl/>
        </w:rPr>
        <w:t xml:space="preserve"> </w:t>
      </w:r>
      <w:proofErr w:type="spellStart"/>
      <w:r>
        <w:rPr>
          <w:rtl/>
        </w:rPr>
        <w:t>הַנִּשְׁתְּוָן</w:t>
      </w:r>
      <w:proofErr w:type="spellEnd"/>
      <w:r>
        <w:rPr>
          <w:rtl/>
        </w:rPr>
        <w:t xml:space="preserve"> אֲשֶׁר נָתַן הַמֶּלֶךְ </w:t>
      </w:r>
      <w:proofErr w:type="spellStart"/>
      <w:r>
        <w:rPr>
          <w:rtl/>
        </w:rPr>
        <w:t>אַרְתַּחְשַׁסְתְּא</w:t>
      </w:r>
      <w:proofErr w:type="spellEnd"/>
      <w:r>
        <w:rPr>
          <w:rtl/>
        </w:rPr>
        <w:t xml:space="preserve"> לְעֶזְרָא הַכֹּהֵן הַסֹּפֵר סֹפֵר דִּבְרֵי </w:t>
      </w:r>
      <w:proofErr w:type="spellStart"/>
      <w:r>
        <w:rPr>
          <w:rtl/>
        </w:rPr>
        <w:t>מִצְוֹת־</w:t>
      </w:r>
      <w:r w:rsidR="003A138D">
        <w:rPr>
          <w:rtl/>
        </w:rPr>
        <w:t>ה</w:t>
      </w:r>
      <w:proofErr w:type="spellEnd"/>
      <w:r w:rsidR="003A138D">
        <w:rPr>
          <w:rtl/>
        </w:rPr>
        <w:t>'</w:t>
      </w:r>
      <w:r>
        <w:rPr>
          <w:rtl/>
        </w:rPr>
        <w:t xml:space="preserve"> </w:t>
      </w:r>
      <w:proofErr w:type="spellStart"/>
      <w:r>
        <w:rPr>
          <w:rtl/>
        </w:rPr>
        <w:t>וְחֻקָּיו</w:t>
      </w:r>
      <w:proofErr w:type="spellEnd"/>
      <w:r>
        <w:rPr>
          <w:rtl/>
        </w:rPr>
        <w:t xml:space="preserve"> </w:t>
      </w:r>
      <w:proofErr w:type="spellStart"/>
      <w:r>
        <w:rPr>
          <w:rtl/>
        </w:rPr>
        <w:t>עַל־יִשְׂרָאֵל</w:t>
      </w:r>
      <w:proofErr w:type="spellEnd"/>
      <w:r>
        <w:rPr>
          <w:rFonts w:hint="cs"/>
          <w:rtl/>
        </w:rPr>
        <w:t>". אבל הפסוק שמובא לעיל</w:t>
      </w:r>
      <w:r w:rsidR="00B66EDC">
        <w:rPr>
          <w:rFonts w:hint="cs"/>
          <w:rtl/>
        </w:rPr>
        <w:t>:</w:t>
      </w:r>
      <w:r>
        <w:rPr>
          <w:rFonts w:hint="cs"/>
          <w:rtl/>
        </w:rPr>
        <w:t xml:space="preserve"> </w:t>
      </w:r>
      <w:r w:rsidR="00B66EDC">
        <w:rPr>
          <w:rFonts w:hint="cs"/>
          <w:rtl/>
        </w:rPr>
        <w:t>"</w:t>
      </w:r>
      <w:r w:rsidR="00B66EDC" w:rsidRPr="00B66EDC">
        <w:rPr>
          <w:rtl/>
        </w:rPr>
        <w:t xml:space="preserve">וּכְתָב </w:t>
      </w:r>
      <w:proofErr w:type="spellStart"/>
      <w:r w:rsidR="00B66EDC" w:rsidRPr="00B66EDC">
        <w:rPr>
          <w:rtl/>
        </w:rPr>
        <w:t>הַנִּשְׁתְּוָן</w:t>
      </w:r>
      <w:proofErr w:type="spellEnd"/>
      <w:r w:rsidR="00B66EDC" w:rsidRPr="00B66EDC">
        <w:rPr>
          <w:rtl/>
        </w:rPr>
        <w:t xml:space="preserve"> כָּתוּב אֲרָמִית וּמְתֻרְגָּם אֲרָמִית</w:t>
      </w:r>
      <w:r w:rsidR="00B66EDC">
        <w:rPr>
          <w:rFonts w:hint="cs"/>
          <w:rtl/>
        </w:rPr>
        <w:t xml:space="preserve">" מדבר על אגרת שטנה שכתנו צרי יהודה מהעמים אשר התנגדו לחידוש היישוב בארץ בימי שיבת ציון. ומשם מביא הדרשן את הראיה שעזרא חידש את כתיבת התורה בכתב ארמי (אשורי) והשפה (הלשון) הארמית! </w:t>
      </w:r>
      <w:r w:rsidR="00914231">
        <w:rPr>
          <w:rFonts w:hint="cs"/>
          <w:rtl/>
        </w:rPr>
        <w:t xml:space="preserve">הראייה דווקא משם נראית </w:t>
      </w:r>
      <w:r w:rsidR="00CA5E50">
        <w:rPr>
          <w:rFonts w:hint="cs"/>
          <w:rtl/>
        </w:rPr>
        <w:t>קצת תמוה</w:t>
      </w:r>
      <w:r w:rsidR="00914231">
        <w:rPr>
          <w:rFonts w:hint="cs"/>
          <w:rtl/>
        </w:rPr>
        <w:t>ה</w:t>
      </w:r>
      <w:r w:rsidR="00B66EDC">
        <w:rPr>
          <w:rFonts w:hint="cs"/>
          <w:rtl/>
        </w:rPr>
        <w:t xml:space="preserve">! </w:t>
      </w:r>
      <w:r w:rsidR="00E2396A">
        <w:rPr>
          <w:rFonts w:hint="cs"/>
          <w:rtl/>
        </w:rPr>
        <w:t>(</w:t>
      </w:r>
      <w:r w:rsidR="006169D6">
        <w:rPr>
          <w:rFonts w:hint="cs"/>
          <w:rtl/>
        </w:rPr>
        <w:t>אולי ה</w:t>
      </w:r>
      <w:r w:rsidR="00E2396A">
        <w:rPr>
          <w:rFonts w:hint="cs"/>
          <w:rtl/>
        </w:rPr>
        <w:t xml:space="preserve">יא </w:t>
      </w:r>
      <w:r w:rsidR="006169D6">
        <w:rPr>
          <w:rFonts w:hint="cs"/>
          <w:rtl/>
        </w:rPr>
        <w:t>מבוססת על המחשבה ש</w:t>
      </w:r>
      <w:r w:rsidR="00E2396A">
        <w:rPr>
          <w:rFonts w:hint="cs"/>
          <w:rtl/>
        </w:rPr>
        <w:t xml:space="preserve">בעקבות </w:t>
      </w:r>
      <w:r w:rsidR="006169D6">
        <w:rPr>
          <w:rFonts w:hint="cs"/>
          <w:rtl/>
        </w:rPr>
        <w:t xml:space="preserve">עזרא </w:t>
      </w:r>
      <w:r w:rsidR="00E2396A">
        <w:rPr>
          <w:rFonts w:hint="cs"/>
          <w:rtl/>
        </w:rPr>
        <w:t>ש</w:t>
      </w:r>
      <w:r w:rsidR="006169D6">
        <w:rPr>
          <w:rFonts w:hint="cs"/>
          <w:rtl/>
        </w:rPr>
        <w:t xml:space="preserve">חידש את הכתב והשפה, </w:t>
      </w:r>
      <w:r w:rsidR="00E2396A">
        <w:rPr>
          <w:rFonts w:hint="cs"/>
          <w:rtl/>
        </w:rPr>
        <w:t xml:space="preserve">ניתן </w:t>
      </w:r>
      <w:r w:rsidR="006169D6">
        <w:rPr>
          <w:rFonts w:hint="cs"/>
          <w:rtl/>
        </w:rPr>
        <w:t xml:space="preserve">לכתוב כך גם כתבים אחרים, וזה מה שרואים באיגרת ההיא] </w:t>
      </w:r>
      <w:r w:rsidR="00B66EDC">
        <w:rPr>
          <w:rFonts w:hint="cs"/>
          <w:rtl/>
        </w:rPr>
        <w:t>ועכ"פ, פרקים רבים בספר עזרא ודניאל הם דוגמא לכתיבה בארמית של השפה הארמית</w:t>
      </w:r>
      <w:r w:rsidR="00CA5E50">
        <w:rPr>
          <w:rFonts w:hint="cs"/>
          <w:rtl/>
        </w:rPr>
        <w:t xml:space="preserve"> והחל מפסוק זה יש אכן קטע ארוך בעזרא שכתוב בארמית</w:t>
      </w:r>
      <w:r w:rsidR="00B66EDC">
        <w:rPr>
          <w:rFonts w:hint="cs"/>
          <w:rtl/>
        </w:rPr>
        <w:t xml:space="preserve">. </w:t>
      </w:r>
    </w:p>
  </w:footnote>
  <w:footnote w:id="8">
    <w:p w14:paraId="19582D18" w14:textId="77777777" w:rsidR="00B66EDC" w:rsidRDefault="00B66EDC" w:rsidP="00B66EDC">
      <w:pPr>
        <w:pStyle w:val="a3"/>
        <w:rPr>
          <w:rFonts w:hint="cs"/>
          <w:rtl/>
        </w:rPr>
      </w:pPr>
      <w:r>
        <w:rPr>
          <w:rStyle w:val="a5"/>
        </w:rPr>
        <w:footnoteRef/>
      </w:r>
      <w:r>
        <w:rPr>
          <w:rtl/>
        </w:rPr>
        <w:t xml:space="preserve"> </w:t>
      </w:r>
      <w:r>
        <w:rPr>
          <w:rFonts w:hint="cs"/>
          <w:rtl/>
        </w:rPr>
        <w:t>כיוון שהטקסט, הלשון, השפה הכתובה והמדוברת הייתה ארמית, פשיטא שגם הכתב היה בארמית. ובכך אגב הקדים עזרא את תרגום אונקלוס שבזמן מאוחר יותר, לאחר החורבן ובתקופת ר' יהושע ור' אליעזר תלמידי רבן יוחנן בן זכאי</w:t>
      </w:r>
      <w:r w:rsidR="00DE148C">
        <w:rPr>
          <w:rFonts w:hint="cs"/>
          <w:rtl/>
        </w:rPr>
        <w:t>,</w:t>
      </w:r>
      <w:r>
        <w:rPr>
          <w:rFonts w:hint="cs"/>
          <w:rtl/>
        </w:rPr>
        <w:t xml:space="preserve"> מתרגם את התורה לארמית. </w:t>
      </w:r>
      <w:r w:rsidR="007E2AD9">
        <w:rPr>
          <w:rFonts w:hint="cs"/>
          <w:rtl/>
        </w:rPr>
        <w:t>ראו</w:t>
      </w:r>
      <w:r>
        <w:rPr>
          <w:rFonts w:hint="cs"/>
          <w:rtl/>
        </w:rPr>
        <w:t xml:space="preserve"> </w:t>
      </w:r>
      <w:r>
        <w:rPr>
          <w:rtl/>
        </w:rPr>
        <w:t>מגילה ג ע</w:t>
      </w:r>
      <w:r>
        <w:rPr>
          <w:rFonts w:hint="cs"/>
          <w:rtl/>
        </w:rPr>
        <w:t>"א: "</w:t>
      </w:r>
      <w:r>
        <w:rPr>
          <w:rtl/>
        </w:rPr>
        <w:t>תרגום של תורה - אונקלוס הגר אמרו מפי רבי אליעזר ורבי יהושע</w:t>
      </w:r>
      <w:r>
        <w:rPr>
          <w:rFonts w:hint="cs"/>
          <w:rtl/>
        </w:rPr>
        <w:t xml:space="preserve">". ועל פי </w:t>
      </w:r>
      <w:proofErr w:type="spellStart"/>
      <w:r>
        <w:rPr>
          <w:rFonts w:hint="cs"/>
          <w:rtl/>
        </w:rPr>
        <w:t>התוספתא</w:t>
      </w:r>
      <w:proofErr w:type="spellEnd"/>
      <w:r>
        <w:rPr>
          <w:rFonts w:hint="cs"/>
          <w:rtl/>
        </w:rPr>
        <w:t xml:space="preserve"> שלמעלה, </w:t>
      </w:r>
      <w:r w:rsidR="00CA5E50">
        <w:rPr>
          <w:rFonts w:hint="cs"/>
          <w:rtl/>
        </w:rPr>
        <w:t>כבר קדם עזרא ו</w:t>
      </w:r>
      <w:r>
        <w:rPr>
          <w:rFonts w:hint="cs"/>
          <w:rtl/>
        </w:rPr>
        <w:t>כל שהיה אונקלוס צריך לעשות הוא לשחזר את תרגומו של עזרא</w:t>
      </w:r>
      <w:r w:rsidR="005C6774">
        <w:rPr>
          <w:rFonts w:hint="cs"/>
          <w:rtl/>
        </w:rPr>
        <w:t xml:space="preserve"> (עניין זה אפשר שהוא מרומז בירושלמי)</w:t>
      </w:r>
      <w:r>
        <w:rPr>
          <w:rFonts w:hint="cs"/>
          <w:rtl/>
        </w:rPr>
        <w:t>.</w:t>
      </w:r>
    </w:p>
  </w:footnote>
  <w:footnote w:id="9">
    <w:p w14:paraId="66C6AE8F" w14:textId="77777777" w:rsidR="000F202E" w:rsidRDefault="000F202E" w:rsidP="000F202E">
      <w:pPr>
        <w:pStyle w:val="a3"/>
        <w:rPr>
          <w:rFonts w:hint="cs"/>
          <w:rtl/>
        </w:rPr>
      </w:pPr>
      <w:r>
        <w:rPr>
          <w:rStyle w:val="a5"/>
        </w:rPr>
        <w:footnoteRef/>
      </w:r>
      <w:r>
        <w:rPr>
          <w:rtl/>
        </w:rPr>
        <w:t xml:space="preserve"> </w:t>
      </w:r>
      <w:r>
        <w:rPr>
          <w:rFonts w:hint="cs"/>
          <w:rtl/>
        </w:rPr>
        <w:t xml:space="preserve">מדובר ביד המסתורית שהופיעה במשתה </w:t>
      </w:r>
      <w:proofErr w:type="spellStart"/>
      <w:r>
        <w:rPr>
          <w:rFonts w:hint="cs"/>
          <w:rtl/>
        </w:rPr>
        <w:t>בלשצאר</w:t>
      </w:r>
      <w:proofErr w:type="spellEnd"/>
      <w:r>
        <w:rPr>
          <w:rFonts w:hint="cs"/>
          <w:rtl/>
        </w:rPr>
        <w:t xml:space="preserve"> וכתבה על הקיר מילים בכתב שלא היה ידוע לחכמי בבל, מה שדניאל </w:t>
      </w:r>
      <w:proofErr w:type="spellStart"/>
      <w:r>
        <w:rPr>
          <w:rFonts w:hint="cs"/>
          <w:rtl/>
        </w:rPr>
        <w:t>פיענח</w:t>
      </w:r>
      <w:proofErr w:type="spellEnd"/>
      <w:r>
        <w:rPr>
          <w:rFonts w:hint="cs"/>
          <w:rtl/>
        </w:rPr>
        <w:t xml:space="preserve"> אח"כ: "מנא מנא </w:t>
      </w:r>
      <w:proofErr w:type="spellStart"/>
      <w:r>
        <w:rPr>
          <w:rFonts w:hint="cs"/>
          <w:rtl/>
        </w:rPr>
        <w:t>תק'ל</w:t>
      </w:r>
      <w:proofErr w:type="spellEnd"/>
      <w:r>
        <w:rPr>
          <w:rFonts w:hint="cs"/>
          <w:rtl/>
        </w:rPr>
        <w:t xml:space="preserve"> </w:t>
      </w:r>
      <w:proofErr w:type="spellStart"/>
      <w:r>
        <w:rPr>
          <w:rFonts w:hint="cs"/>
          <w:rtl/>
        </w:rPr>
        <w:t>ופרסין</w:t>
      </w:r>
      <w:proofErr w:type="spellEnd"/>
      <w:r>
        <w:rPr>
          <w:rFonts w:hint="cs"/>
          <w:rtl/>
        </w:rPr>
        <w:t>". ולא יכלו כל שאר חרטומי בבל וחכמיה לפתור את הכתב, משום שרק אז ניתן. הקשר של אירוע זה לנושא שלנו טעון בדיקה והבנה נוספים</w:t>
      </w:r>
      <w:r w:rsidR="00892083">
        <w:rPr>
          <w:rFonts w:hint="cs"/>
          <w:rtl/>
        </w:rPr>
        <w:t>.</w:t>
      </w:r>
    </w:p>
  </w:footnote>
  <w:footnote w:id="10">
    <w:p w14:paraId="6F2390AB" w14:textId="77777777" w:rsidR="00D45C66" w:rsidRDefault="00D45C66">
      <w:pPr>
        <w:pStyle w:val="a3"/>
        <w:rPr>
          <w:rFonts w:hint="cs"/>
          <w:rtl/>
        </w:rPr>
      </w:pPr>
      <w:r>
        <w:rPr>
          <w:rStyle w:val="a5"/>
        </w:rPr>
        <w:footnoteRef/>
      </w:r>
      <w:r>
        <w:rPr>
          <w:rtl/>
        </w:rPr>
        <w:t xml:space="preserve"> </w:t>
      </w:r>
      <w:r>
        <w:rPr>
          <w:rFonts w:hint="cs"/>
          <w:rtl/>
        </w:rPr>
        <w:t>מלשון שני ולא מלשון שינוי. לצד התורה המקורית עמד כעת 'ספר תורה משני' הוא התרגום לארמית.</w:t>
      </w:r>
    </w:p>
  </w:footnote>
  <w:footnote w:id="11">
    <w:p w14:paraId="4271DF77" w14:textId="77777777" w:rsidR="005C6774" w:rsidRDefault="005C6774" w:rsidP="006169D6">
      <w:pPr>
        <w:pStyle w:val="a3"/>
        <w:rPr>
          <w:rFonts w:hint="cs"/>
          <w:rtl/>
        </w:rPr>
      </w:pPr>
      <w:r>
        <w:rPr>
          <w:rStyle w:val="a5"/>
        </w:rPr>
        <w:footnoteRef/>
      </w:r>
      <w:r>
        <w:rPr>
          <w:rtl/>
        </w:rPr>
        <w:t xml:space="preserve"> </w:t>
      </w:r>
      <w:r>
        <w:rPr>
          <w:rFonts w:hint="cs"/>
          <w:rtl/>
        </w:rPr>
        <w:t xml:space="preserve">שיטת ר' יוסי (או </w:t>
      </w:r>
      <w:proofErr w:type="spellStart"/>
      <w:r>
        <w:rPr>
          <w:rFonts w:hint="cs"/>
          <w:rtl/>
        </w:rPr>
        <w:t>יוסה</w:t>
      </w:r>
      <w:proofErr w:type="spellEnd"/>
      <w:r>
        <w:rPr>
          <w:rFonts w:hint="cs"/>
          <w:rtl/>
        </w:rPr>
        <w:t xml:space="preserve">) </w:t>
      </w:r>
      <w:proofErr w:type="spellStart"/>
      <w:r w:rsidR="00DA6819">
        <w:rPr>
          <w:rFonts w:hint="cs"/>
          <w:rtl/>
        </w:rPr>
        <w:t>בתוספתא</w:t>
      </w:r>
      <w:proofErr w:type="spellEnd"/>
      <w:r w:rsidR="00DA6819">
        <w:rPr>
          <w:rFonts w:hint="cs"/>
          <w:rtl/>
        </w:rPr>
        <w:t xml:space="preserve"> מתמקדת בתרגום התורה לארמית תוך שימוש בכתב הארמי (הוא האשורי). </w:t>
      </w:r>
      <w:r>
        <w:rPr>
          <w:rFonts w:hint="cs"/>
          <w:rtl/>
        </w:rPr>
        <w:t>עפ"י שיט</w:t>
      </w:r>
      <w:r w:rsidR="00DA6819">
        <w:rPr>
          <w:rFonts w:hint="cs"/>
          <w:rtl/>
        </w:rPr>
        <w:t xml:space="preserve">ה זו </w:t>
      </w:r>
      <w:r w:rsidR="00D0600B">
        <w:rPr>
          <w:rFonts w:hint="cs"/>
          <w:rtl/>
        </w:rPr>
        <w:t xml:space="preserve">עיקר פועלו של עזרא היה יצירת </w:t>
      </w:r>
      <w:r w:rsidR="006169D6">
        <w:rPr>
          <w:rFonts w:hint="cs"/>
          <w:rtl/>
        </w:rPr>
        <w:t>תרגום</w:t>
      </w:r>
      <w:r w:rsidR="00D0600B">
        <w:rPr>
          <w:rFonts w:hint="cs"/>
          <w:rtl/>
        </w:rPr>
        <w:t xml:space="preserve"> ארמי לתורה בכתב ארמי </w:t>
      </w:r>
      <w:r w:rsidR="00D0600B">
        <w:rPr>
          <w:rtl/>
        </w:rPr>
        <w:t>–</w:t>
      </w:r>
      <w:r w:rsidR="00D0600B">
        <w:rPr>
          <w:rFonts w:hint="cs"/>
          <w:rtl/>
        </w:rPr>
        <w:t xml:space="preserve"> תרגום שעמד </w:t>
      </w:r>
      <w:r w:rsidR="008049F3">
        <w:rPr>
          <w:rFonts w:hint="cs"/>
          <w:rtl/>
        </w:rPr>
        <w:t xml:space="preserve">לצד ספר התורה שהיה כתוב בכתב עברי קדום וכמובן בלשון הקודש (עברית) </w:t>
      </w:r>
      <w:r w:rsidR="00D0600B">
        <w:rPr>
          <w:rFonts w:hint="cs"/>
          <w:rtl/>
        </w:rPr>
        <w:t xml:space="preserve">ואולי בו בעצם קראו (ראו המשנה לעיל: ספרי תורה נכתבים בכל לשון). </w:t>
      </w:r>
      <w:r w:rsidR="00D45C66">
        <w:rPr>
          <w:rFonts w:hint="cs"/>
          <w:rtl/>
        </w:rPr>
        <w:t>א</w:t>
      </w:r>
      <w:r w:rsidR="008049F3">
        <w:rPr>
          <w:rFonts w:hint="cs"/>
          <w:rtl/>
        </w:rPr>
        <w:t xml:space="preserve">ח"כ המיר </w:t>
      </w:r>
      <w:r w:rsidR="00D45C66">
        <w:rPr>
          <w:rFonts w:hint="cs"/>
          <w:rtl/>
        </w:rPr>
        <w:t xml:space="preserve">מי שהמיר </w:t>
      </w:r>
      <w:r w:rsidR="008049F3">
        <w:rPr>
          <w:rFonts w:hint="cs"/>
          <w:rtl/>
        </w:rPr>
        <w:t xml:space="preserve">גם כתיבת את ספר התורה מכתב עברי לכתב אשורי שהיה </w:t>
      </w:r>
      <w:r w:rsidR="00D91A3D">
        <w:rPr>
          <w:rFonts w:hint="cs"/>
          <w:rtl/>
        </w:rPr>
        <w:t>כבר מוכר ומקובל ו</w:t>
      </w:r>
      <w:r w:rsidR="008049F3">
        <w:rPr>
          <w:rFonts w:hint="cs"/>
          <w:rtl/>
        </w:rPr>
        <w:t>אולי נח יותר לקריאה</w:t>
      </w:r>
      <w:r w:rsidR="00D45C66">
        <w:rPr>
          <w:rFonts w:hint="cs"/>
          <w:rtl/>
        </w:rPr>
        <w:t xml:space="preserve">, אבל ר' יוסי </w:t>
      </w:r>
      <w:proofErr w:type="spellStart"/>
      <w:r w:rsidR="00D45C66">
        <w:rPr>
          <w:rFonts w:hint="cs"/>
          <w:rtl/>
        </w:rPr>
        <w:t>בתוספתא</w:t>
      </w:r>
      <w:proofErr w:type="spellEnd"/>
      <w:r w:rsidR="00D45C66">
        <w:rPr>
          <w:rFonts w:hint="cs"/>
          <w:rtl/>
        </w:rPr>
        <w:t xml:space="preserve"> לא מתייחס לכך</w:t>
      </w:r>
      <w:r w:rsidR="008049F3">
        <w:rPr>
          <w:rFonts w:hint="cs"/>
          <w:rtl/>
        </w:rPr>
        <w:t xml:space="preserve">. </w:t>
      </w:r>
    </w:p>
  </w:footnote>
  <w:footnote w:id="12">
    <w:p w14:paraId="2596AF13" w14:textId="77777777" w:rsidR="00576C1F" w:rsidRDefault="00576C1F" w:rsidP="00364DA5">
      <w:pPr>
        <w:pStyle w:val="a3"/>
        <w:rPr>
          <w:rFonts w:hint="cs"/>
        </w:rPr>
      </w:pPr>
      <w:r>
        <w:rPr>
          <w:rStyle w:val="a5"/>
        </w:rPr>
        <w:footnoteRef/>
      </w:r>
      <w:r>
        <w:rPr>
          <w:rtl/>
        </w:rPr>
        <w:t xml:space="preserve"> </w:t>
      </w:r>
      <w:r>
        <w:rPr>
          <w:rFonts w:hint="cs"/>
          <w:rtl/>
        </w:rPr>
        <w:t xml:space="preserve">הפועל </w:t>
      </w:r>
      <w:proofErr w:type="spellStart"/>
      <w:r>
        <w:rPr>
          <w:rFonts w:hint="cs"/>
          <w:rtl/>
        </w:rPr>
        <w:t>רע"ץ</w:t>
      </w:r>
      <w:proofErr w:type="spellEnd"/>
      <w:r>
        <w:rPr>
          <w:rFonts w:hint="cs"/>
          <w:rtl/>
        </w:rPr>
        <w:t xml:space="preserve"> מופיע כבר במקרא, בשירת הים: "ימינך ה' </w:t>
      </w:r>
      <w:proofErr w:type="spellStart"/>
      <w:r>
        <w:rPr>
          <w:rFonts w:hint="cs"/>
          <w:rtl/>
        </w:rPr>
        <w:t>תרעץ</w:t>
      </w:r>
      <w:proofErr w:type="spellEnd"/>
      <w:r>
        <w:rPr>
          <w:rFonts w:hint="cs"/>
          <w:rtl/>
        </w:rPr>
        <w:t xml:space="preserve"> אויב". אך שם זה במובן של כריתה והשמדה (</w:t>
      </w:r>
      <w:r w:rsidR="007E2AD9">
        <w:rPr>
          <w:rFonts w:hint="cs"/>
          <w:rtl/>
        </w:rPr>
        <w:t>ראו</w:t>
      </w:r>
      <w:r>
        <w:rPr>
          <w:rFonts w:hint="cs"/>
          <w:rtl/>
        </w:rPr>
        <w:t xml:space="preserve"> המפרשים שם וגם אונקלוס) ואילו כאן יותר כמכשול ובעוכריהם (</w:t>
      </w:r>
      <w:r w:rsidR="007E2AD9">
        <w:rPr>
          <w:rFonts w:hint="cs"/>
          <w:rtl/>
        </w:rPr>
        <w:t>ראו</w:t>
      </w:r>
      <w:r>
        <w:rPr>
          <w:rFonts w:hint="cs"/>
          <w:rtl/>
        </w:rPr>
        <w:t xml:space="preserve"> אבן שושן). ועכ"פ הביטוי "היה לו לרועץ" מקורו כאן. ומכאן </w:t>
      </w:r>
      <w:r w:rsidR="00CA5E50">
        <w:rPr>
          <w:rFonts w:hint="cs"/>
          <w:rtl/>
        </w:rPr>
        <w:t xml:space="preserve">גם </w:t>
      </w:r>
      <w:r>
        <w:rPr>
          <w:rFonts w:hint="cs"/>
          <w:rtl/>
        </w:rPr>
        <w:t>אח</w:t>
      </w:r>
      <w:r w:rsidR="00CA5E50">
        <w:rPr>
          <w:rFonts w:hint="cs"/>
          <w:rtl/>
        </w:rPr>
        <w:t>ד</w:t>
      </w:r>
      <w:r>
        <w:rPr>
          <w:rFonts w:hint="cs"/>
          <w:rtl/>
        </w:rPr>
        <w:t xml:space="preserve"> משמותיו של הכתב העברי הקדום: </w:t>
      </w:r>
      <w:proofErr w:type="spellStart"/>
      <w:r>
        <w:rPr>
          <w:rFonts w:hint="cs"/>
          <w:rtl/>
        </w:rPr>
        <w:t>רעץ</w:t>
      </w:r>
      <w:proofErr w:type="spellEnd"/>
      <w:r w:rsidR="00DF6ED8">
        <w:rPr>
          <w:rFonts w:hint="cs"/>
          <w:rtl/>
        </w:rPr>
        <w:t xml:space="preserve"> או רועץ, שיש כותבים אותו דעץ מלשון דחיקה או שבירה (</w:t>
      </w:r>
      <w:proofErr w:type="spellStart"/>
      <w:r w:rsidR="00DF6ED8">
        <w:rPr>
          <w:rFonts w:hint="cs"/>
          <w:rtl/>
        </w:rPr>
        <w:t>שטיינזלץ</w:t>
      </w:r>
      <w:proofErr w:type="spellEnd"/>
      <w:r w:rsidR="00DF6ED8">
        <w:rPr>
          <w:rFonts w:hint="cs"/>
          <w:rtl/>
        </w:rPr>
        <w:t xml:space="preserve"> עיונים, סנהדרין </w:t>
      </w:r>
      <w:proofErr w:type="spellStart"/>
      <w:r w:rsidR="00DF6ED8">
        <w:rPr>
          <w:rFonts w:hint="cs"/>
          <w:rtl/>
        </w:rPr>
        <w:t>כב</w:t>
      </w:r>
      <w:proofErr w:type="spellEnd"/>
      <w:r w:rsidR="00DF6ED8">
        <w:rPr>
          <w:rFonts w:hint="cs"/>
          <w:rtl/>
        </w:rPr>
        <w:t xml:space="preserve"> ע"א</w:t>
      </w:r>
      <w:r>
        <w:rPr>
          <w:rFonts w:hint="cs"/>
          <w:rtl/>
        </w:rPr>
        <w:t>).</w:t>
      </w:r>
      <w:r w:rsidR="00364DA5">
        <w:rPr>
          <w:rFonts w:hint="cs"/>
          <w:rtl/>
        </w:rPr>
        <w:t xml:space="preserve"> ואגב, </w:t>
      </w:r>
      <w:r w:rsidR="007E2AD9">
        <w:rPr>
          <w:rFonts w:hint="cs"/>
          <w:rtl/>
        </w:rPr>
        <w:t>ראו</w:t>
      </w:r>
      <w:r w:rsidR="00364DA5">
        <w:rPr>
          <w:rFonts w:hint="cs"/>
          <w:rtl/>
        </w:rPr>
        <w:t xml:space="preserve"> בגמרא </w:t>
      </w:r>
      <w:r w:rsidR="00364DA5">
        <w:rPr>
          <w:rtl/>
        </w:rPr>
        <w:t>מכות ח ע</w:t>
      </w:r>
      <w:r w:rsidR="00364DA5">
        <w:rPr>
          <w:rFonts w:hint="cs"/>
          <w:rtl/>
        </w:rPr>
        <w:t xml:space="preserve">"א תנא ששמו </w:t>
      </w:r>
      <w:r w:rsidR="00364DA5">
        <w:rPr>
          <w:rtl/>
        </w:rPr>
        <w:t>רבי יהודה בן רועץ</w:t>
      </w:r>
      <w:r w:rsidR="00364DA5">
        <w:rPr>
          <w:rFonts w:hint="cs"/>
          <w:rtl/>
        </w:rPr>
        <w:t>.</w:t>
      </w:r>
    </w:p>
  </w:footnote>
  <w:footnote w:id="13">
    <w:p w14:paraId="20C73363" w14:textId="77777777" w:rsidR="005C6774" w:rsidRDefault="005C6774" w:rsidP="001B0777">
      <w:pPr>
        <w:pStyle w:val="a3"/>
        <w:rPr>
          <w:rFonts w:hint="cs"/>
          <w:rtl/>
        </w:rPr>
      </w:pPr>
      <w:r>
        <w:rPr>
          <w:rStyle w:val="a5"/>
        </w:rPr>
        <w:footnoteRef/>
      </w:r>
      <w:r>
        <w:rPr>
          <w:rtl/>
        </w:rPr>
        <w:t xml:space="preserve"> </w:t>
      </w:r>
      <w:r>
        <w:rPr>
          <w:rFonts w:hint="cs"/>
          <w:rtl/>
        </w:rPr>
        <w:t xml:space="preserve">רבי לא מסביר מה ומתי בדיוק היה החטא שבגינו התחלף הכתב של העם היהודי </w:t>
      </w:r>
      <w:r w:rsidR="001B0777">
        <w:rPr>
          <w:rFonts w:hint="cs"/>
          <w:rtl/>
        </w:rPr>
        <w:t xml:space="preserve">מהכתב האשורי המקורי </w:t>
      </w:r>
      <w:proofErr w:type="spellStart"/>
      <w:r w:rsidR="001B0777">
        <w:rPr>
          <w:rFonts w:hint="cs"/>
          <w:rtl/>
        </w:rPr>
        <w:t>ל</w:t>
      </w:r>
      <w:r>
        <w:rPr>
          <w:rFonts w:hint="cs"/>
          <w:rtl/>
        </w:rPr>
        <w:t>רע"ץ</w:t>
      </w:r>
      <w:proofErr w:type="spellEnd"/>
      <w:r>
        <w:rPr>
          <w:rFonts w:hint="cs"/>
          <w:rtl/>
        </w:rPr>
        <w:t xml:space="preserve"> "שהיה להם לרועץ"</w:t>
      </w:r>
      <w:r w:rsidR="001B0777">
        <w:rPr>
          <w:rFonts w:hint="cs"/>
          <w:rtl/>
        </w:rPr>
        <w:t xml:space="preserve">. </w:t>
      </w:r>
      <w:r>
        <w:rPr>
          <w:rFonts w:hint="cs"/>
          <w:rtl/>
        </w:rPr>
        <w:t xml:space="preserve">לשיטתו, מהפכת עזרא </w:t>
      </w:r>
      <w:r w:rsidR="00CF7416">
        <w:rPr>
          <w:rFonts w:hint="cs"/>
          <w:rtl/>
        </w:rPr>
        <w:t xml:space="preserve">לא הייתה אלא "החזרת עטרה ליושנה" </w:t>
      </w:r>
      <w:r w:rsidR="00CF7416">
        <w:rPr>
          <w:rtl/>
        </w:rPr>
        <w:t>–</w:t>
      </w:r>
      <w:r w:rsidR="00CF7416">
        <w:rPr>
          <w:rFonts w:hint="cs"/>
          <w:rtl/>
        </w:rPr>
        <w:t xml:space="preserve"> לתורה שניתנה ע"י משה</w:t>
      </w:r>
      <w:r w:rsidR="001B0777">
        <w:rPr>
          <w:rFonts w:hint="cs"/>
          <w:rtl/>
        </w:rPr>
        <w:t xml:space="preserve"> ככתבה</w:t>
      </w:r>
      <w:r w:rsidR="00D91A3D">
        <w:rPr>
          <w:rFonts w:hint="cs"/>
          <w:rtl/>
        </w:rPr>
        <w:t xml:space="preserve"> (ופשיטא שכלשונה)</w:t>
      </w:r>
      <w:r w:rsidR="001320D5">
        <w:rPr>
          <w:rFonts w:hint="cs"/>
          <w:rtl/>
        </w:rPr>
        <w:t xml:space="preserve">, </w:t>
      </w:r>
      <w:r w:rsidR="001C1A47">
        <w:rPr>
          <w:rFonts w:hint="cs"/>
          <w:rtl/>
        </w:rPr>
        <w:t xml:space="preserve">אבל </w:t>
      </w:r>
      <w:r w:rsidR="001320D5">
        <w:rPr>
          <w:rFonts w:hint="cs"/>
          <w:rtl/>
        </w:rPr>
        <w:t xml:space="preserve">עדיין היה זה </w:t>
      </w:r>
      <w:r w:rsidR="001C1A47">
        <w:rPr>
          <w:rFonts w:hint="cs"/>
          <w:rtl/>
        </w:rPr>
        <w:t xml:space="preserve">שינוי </w:t>
      </w:r>
      <w:r w:rsidR="001320D5">
        <w:rPr>
          <w:rFonts w:hint="cs"/>
          <w:rtl/>
        </w:rPr>
        <w:t xml:space="preserve">משמעותי שחל בתחילת ימי בית שני </w:t>
      </w:r>
      <w:r w:rsidR="001320D5">
        <w:rPr>
          <w:rtl/>
        </w:rPr>
        <w:t>–</w:t>
      </w:r>
      <w:r w:rsidR="001320D5">
        <w:rPr>
          <w:rFonts w:hint="cs"/>
          <w:rtl/>
        </w:rPr>
        <w:t xml:space="preserve"> שינוי שיש לו </w:t>
      </w:r>
      <w:r w:rsidR="001C1A47">
        <w:rPr>
          <w:rFonts w:hint="cs"/>
          <w:rtl/>
        </w:rPr>
        <w:t>משמעויות הלכתיות מרכזיות, בראשם כשרות ספרי התורה</w:t>
      </w:r>
      <w:r w:rsidR="00D91A3D">
        <w:rPr>
          <w:rFonts w:hint="cs"/>
          <w:rtl/>
        </w:rPr>
        <w:t xml:space="preserve"> (וגיטין וכתובות ואולי שטרות בכלל)</w:t>
      </w:r>
      <w:r w:rsidR="001C1A47">
        <w:rPr>
          <w:rFonts w:hint="cs"/>
          <w:rtl/>
        </w:rPr>
        <w:t>. ספר שהיה כשר בימי בית ראשון</w:t>
      </w:r>
      <w:r w:rsidR="001320D5">
        <w:rPr>
          <w:rFonts w:hint="cs"/>
          <w:rtl/>
        </w:rPr>
        <w:t xml:space="preserve"> (בהנחה שאז כתבו בכתב עברי קדום)</w:t>
      </w:r>
      <w:r w:rsidR="001C1A47">
        <w:rPr>
          <w:rFonts w:hint="cs"/>
          <w:rtl/>
        </w:rPr>
        <w:t xml:space="preserve">, שוב אינו כשר ופסול מיסודו בבית שני! </w:t>
      </w:r>
      <w:r w:rsidR="007E2AD9">
        <w:rPr>
          <w:rFonts w:hint="cs"/>
          <w:rtl/>
        </w:rPr>
        <w:t>ראו</w:t>
      </w:r>
      <w:r w:rsidR="00CF7416">
        <w:rPr>
          <w:rFonts w:hint="cs"/>
          <w:rtl/>
        </w:rPr>
        <w:t xml:space="preserve"> התוספת לדברי רבי בגמרא סנהדרין (שנביא להלן) שמסבירה את מקור השם: "</w:t>
      </w:r>
      <w:r w:rsidR="00CF7416">
        <w:rPr>
          <w:rtl/>
        </w:rPr>
        <w:t>למה נקרא שמה אשורית</w:t>
      </w:r>
      <w:r w:rsidR="00CF7416">
        <w:rPr>
          <w:rFonts w:hint="cs"/>
          <w:rtl/>
        </w:rPr>
        <w:t>?</w:t>
      </w:r>
      <w:r w:rsidR="00CF7416">
        <w:rPr>
          <w:rtl/>
        </w:rPr>
        <w:t xml:space="preserve"> שמאושרת בכתב</w:t>
      </w:r>
      <w:r w:rsidR="00CF7416">
        <w:rPr>
          <w:rFonts w:hint="cs"/>
          <w:rtl/>
        </w:rPr>
        <w:t>". היינו כתב יפה ומאושר. וזה היה הכתב המקורי שבו משה כתב את התורה</w:t>
      </w:r>
      <w:r w:rsidR="00164BCC">
        <w:rPr>
          <w:rFonts w:hint="cs"/>
          <w:rtl/>
        </w:rPr>
        <w:t xml:space="preserve"> (והשינוי ממנו לכתב העברי הקדום </w:t>
      </w:r>
      <w:r w:rsidR="00D91A3D">
        <w:rPr>
          <w:rFonts w:hint="cs"/>
          <w:rtl/>
        </w:rPr>
        <w:t xml:space="preserve">ומהו "כשחטאו" </w:t>
      </w:r>
      <w:r w:rsidR="00164BCC">
        <w:rPr>
          <w:rFonts w:hint="cs"/>
          <w:rtl/>
        </w:rPr>
        <w:t>אינו מוסבר והוא מחוץ לאופק הזמן גם של חז"ל).</w:t>
      </w:r>
      <w:r w:rsidR="00CF7416">
        <w:rPr>
          <w:rFonts w:hint="cs"/>
          <w:rtl/>
        </w:rPr>
        <w:t xml:space="preserve"> האם ייתכן שיש כאן קשר לאבות האומה שבאו מארם ומאשור? למה בחר משה "כתב אשורי"? </w:t>
      </w:r>
      <w:r w:rsidR="00C83A47">
        <w:rPr>
          <w:rFonts w:hint="cs"/>
          <w:rtl/>
        </w:rPr>
        <w:t xml:space="preserve">האם הוא </w:t>
      </w:r>
      <w:r w:rsidR="001B0777">
        <w:rPr>
          <w:rFonts w:hint="cs"/>
          <w:rtl/>
        </w:rPr>
        <w:t>זה ש</w:t>
      </w:r>
      <w:r w:rsidR="00C83A47">
        <w:rPr>
          <w:rFonts w:hint="cs"/>
          <w:rtl/>
        </w:rPr>
        <w:t>בחר או שהייתה מסורת קדומה לכתב זה בעם ישראל? שים לב גם ל</w:t>
      </w:r>
      <w:r w:rsidR="00CF7416">
        <w:rPr>
          <w:rFonts w:hint="cs"/>
          <w:rtl/>
        </w:rPr>
        <w:t xml:space="preserve">פסוק שרבי מביא מספר זכריה </w:t>
      </w:r>
      <w:r w:rsidR="00C83A47">
        <w:rPr>
          <w:rFonts w:hint="cs"/>
          <w:rtl/>
        </w:rPr>
        <w:t>ש</w:t>
      </w:r>
      <w:r w:rsidR="00CF7416">
        <w:rPr>
          <w:rFonts w:hint="cs"/>
          <w:rtl/>
        </w:rPr>
        <w:t xml:space="preserve">קושר את </w:t>
      </w:r>
      <w:r w:rsidR="00C83A47">
        <w:rPr>
          <w:rFonts w:hint="cs"/>
          <w:rtl/>
        </w:rPr>
        <w:t xml:space="preserve">שינוי (חזרת) הכתב ע"י </w:t>
      </w:r>
      <w:r w:rsidR="00CF7416">
        <w:rPr>
          <w:rFonts w:hint="cs"/>
          <w:rtl/>
        </w:rPr>
        <w:t xml:space="preserve">עזרא, לשיבת ציון ולתקווה לחידוש החיים הלאומיים בארץ ישראל. שים לב גם למילה "משנה" שבפסוק שמתקשרת באופן ברור </w:t>
      </w:r>
      <w:r w:rsidR="00C83A47">
        <w:rPr>
          <w:rFonts w:hint="cs"/>
          <w:rtl/>
        </w:rPr>
        <w:t xml:space="preserve">לדרשות על "משנה תורה </w:t>
      </w:r>
      <w:r w:rsidR="00C83A47">
        <w:rPr>
          <w:rtl/>
        </w:rPr>
        <w:t>–</w:t>
      </w:r>
      <w:r w:rsidR="00C83A47">
        <w:rPr>
          <w:rFonts w:hint="cs"/>
          <w:rtl/>
        </w:rPr>
        <w:t xml:space="preserve"> כתב העשוי להשתנות". וזו אכן התוספת החשובה שהירושלמי </w:t>
      </w:r>
      <w:r w:rsidR="00D91A3D">
        <w:rPr>
          <w:rFonts w:hint="cs"/>
          <w:rtl/>
        </w:rPr>
        <w:t xml:space="preserve">להלן </w:t>
      </w:r>
      <w:r w:rsidR="00C83A47">
        <w:rPr>
          <w:rFonts w:hint="cs"/>
          <w:rtl/>
        </w:rPr>
        <w:t xml:space="preserve">מוסיף לדברי רבי, </w:t>
      </w:r>
      <w:r w:rsidR="007E2AD9">
        <w:rPr>
          <w:rFonts w:hint="cs"/>
          <w:rtl/>
        </w:rPr>
        <w:t>ראו</w:t>
      </w:r>
      <w:r w:rsidR="00C83A47">
        <w:rPr>
          <w:rFonts w:hint="cs"/>
          <w:rtl/>
        </w:rPr>
        <w:t xml:space="preserve"> נוסח דרשת רבי בירושלמי: "</w:t>
      </w:r>
      <w:r w:rsidR="00C83A47">
        <w:rPr>
          <w:rtl/>
        </w:rPr>
        <w:t>רבי אומר</w:t>
      </w:r>
      <w:r w:rsidR="00C83A47">
        <w:rPr>
          <w:rFonts w:hint="cs"/>
          <w:rtl/>
        </w:rPr>
        <w:t>:</w:t>
      </w:r>
      <w:r w:rsidR="00C83A47">
        <w:rPr>
          <w:rtl/>
        </w:rPr>
        <w:t xml:space="preserve"> אשורית ניתנה התורה וכשחטאו נהפך להן </w:t>
      </w:r>
      <w:proofErr w:type="spellStart"/>
      <w:r w:rsidR="00C83A47">
        <w:rPr>
          <w:rtl/>
        </w:rPr>
        <w:t>לרעץ</w:t>
      </w:r>
      <w:proofErr w:type="spellEnd"/>
      <w:r w:rsidR="00C83A47">
        <w:rPr>
          <w:rFonts w:hint="cs"/>
          <w:rtl/>
        </w:rPr>
        <w:t>.</w:t>
      </w:r>
      <w:r w:rsidR="00C83A47">
        <w:rPr>
          <w:rtl/>
        </w:rPr>
        <w:t xml:space="preserve"> וכשזכו בימי עזרא נהפך להן אשורית [זכריה ט </w:t>
      </w:r>
      <w:proofErr w:type="spellStart"/>
      <w:r w:rsidR="00C83A47">
        <w:rPr>
          <w:rtl/>
        </w:rPr>
        <w:t>יב</w:t>
      </w:r>
      <w:proofErr w:type="spellEnd"/>
      <w:r w:rsidR="00C83A47">
        <w:rPr>
          <w:rtl/>
        </w:rPr>
        <w:t xml:space="preserve">] גם היום מגיד משנה אשיב לך [דברים </w:t>
      </w:r>
      <w:proofErr w:type="spellStart"/>
      <w:r w:rsidR="00C83A47">
        <w:rPr>
          <w:rtl/>
        </w:rPr>
        <w:t>יז</w:t>
      </w:r>
      <w:proofErr w:type="spellEnd"/>
      <w:r w:rsidR="00C83A47">
        <w:rPr>
          <w:rtl/>
        </w:rPr>
        <w:t xml:space="preserve"> </w:t>
      </w:r>
      <w:proofErr w:type="spellStart"/>
      <w:r w:rsidR="00C83A47">
        <w:rPr>
          <w:rtl/>
        </w:rPr>
        <w:t>יח</w:t>
      </w:r>
      <w:proofErr w:type="spellEnd"/>
      <w:r w:rsidR="00C83A47">
        <w:rPr>
          <w:rtl/>
        </w:rPr>
        <w:t>] וכתב לו את משנה התורה הזאת על ספר כתב שהוא עשוי להשתנות</w:t>
      </w:r>
      <w:r w:rsidR="00C83A47">
        <w:rPr>
          <w:rFonts w:hint="cs"/>
          <w:rtl/>
        </w:rPr>
        <w:t>".</w:t>
      </w:r>
    </w:p>
  </w:footnote>
  <w:footnote w:id="14">
    <w:p w14:paraId="150B1B62" w14:textId="77777777" w:rsidR="009B49BC" w:rsidRDefault="009B49BC" w:rsidP="00CE15C4">
      <w:pPr>
        <w:pStyle w:val="a3"/>
        <w:rPr>
          <w:rFonts w:hint="cs"/>
          <w:rtl/>
        </w:rPr>
      </w:pPr>
      <w:r>
        <w:rPr>
          <w:rStyle w:val="a5"/>
        </w:rPr>
        <w:footnoteRef/>
      </w:r>
      <w:r>
        <w:rPr>
          <w:rtl/>
        </w:rPr>
        <w:t xml:space="preserve"> </w:t>
      </w:r>
      <w:r>
        <w:rPr>
          <w:rFonts w:hint="cs"/>
          <w:rtl/>
        </w:rPr>
        <w:t xml:space="preserve">לפי שיטה זו, להלן שיטת ר' אלעזר </w:t>
      </w:r>
      <w:proofErr w:type="spellStart"/>
      <w:r>
        <w:rPr>
          <w:rFonts w:hint="cs"/>
          <w:rtl/>
        </w:rPr>
        <w:t>המודעי</w:t>
      </w:r>
      <w:proofErr w:type="spellEnd"/>
      <w:r>
        <w:rPr>
          <w:rFonts w:hint="cs"/>
          <w:rtl/>
        </w:rPr>
        <w:t xml:space="preserve">, כל עניין החלפת הכתב לא היה ולא נברא. ובוודאי שלעזרא לא היה שום קשר לעניין. צורת </w:t>
      </w:r>
      <w:proofErr w:type="spellStart"/>
      <w:r>
        <w:rPr>
          <w:rFonts w:hint="cs"/>
          <w:rtl/>
        </w:rPr>
        <w:t>הוא"ו</w:t>
      </w:r>
      <w:proofErr w:type="spellEnd"/>
      <w:r>
        <w:rPr>
          <w:rFonts w:hint="cs"/>
          <w:rtl/>
        </w:rPr>
        <w:t xml:space="preserve"> תוכיח שהוא דומה לעמוד בכתב האשורי (בכתב העברי הקדום </w:t>
      </w:r>
      <w:proofErr w:type="spellStart"/>
      <w:r>
        <w:rPr>
          <w:rFonts w:hint="cs"/>
          <w:rtl/>
        </w:rPr>
        <w:t>הוא"ו</w:t>
      </w:r>
      <w:proofErr w:type="spellEnd"/>
      <w:r>
        <w:rPr>
          <w:rFonts w:hint="cs"/>
          <w:rtl/>
        </w:rPr>
        <w:t xml:space="preserve"> כפופה ויש עליה קו באמצע) וגם הפסוק ממגילת אסתר: "ואל היהודים ככתבם וכלשונם" מוכיח שהכתב ובוודאי הלשון היהודיים לא השתנו מאז ומתמיד (בפרט אם נאמר שאסתר מאוחרת לעזרא). </w:t>
      </w:r>
      <w:r w:rsidR="00186DCA">
        <w:rPr>
          <w:rFonts w:hint="cs"/>
          <w:rtl/>
        </w:rPr>
        <w:t xml:space="preserve">אך </w:t>
      </w:r>
      <w:r>
        <w:rPr>
          <w:rFonts w:hint="cs"/>
          <w:rtl/>
        </w:rPr>
        <w:t xml:space="preserve">עדיין צריך להסביר מה מקור השם "אשורי", והתשובה היא, בדומה לשיטת רבי לעיל, כתב יפה ומאושר, אך בלי שום קשר לממלכת או תרבות אשור. עוד נושא ששיטה זו צריכה להתמודד </w:t>
      </w:r>
      <w:proofErr w:type="spellStart"/>
      <w:r>
        <w:rPr>
          <w:rFonts w:hint="cs"/>
          <w:rtl/>
        </w:rPr>
        <w:t>איתו</w:t>
      </w:r>
      <w:proofErr w:type="spellEnd"/>
      <w:r>
        <w:rPr>
          <w:rFonts w:hint="cs"/>
          <w:rtl/>
        </w:rPr>
        <w:t xml:space="preserve"> הוא הדרשה: "משנה תורה </w:t>
      </w:r>
      <w:r>
        <w:rPr>
          <w:rtl/>
        </w:rPr>
        <w:t>–</w:t>
      </w:r>
      <w:r>
        <w:rPr>
          <w:rFonts w:hint="cs"/>
          <w:rtl/>
        </w:rPr>
        <w:t xml:space="preserve"> כתב העתיד להשתנות", שכנראה הייתה מקובלת וידועה. בנוסף למה שכבר ראינו, </w:t>
      </w:r>
      <w:r w:rsidR="007E2AD9">
        <w:rPr>
          <w:rFonts w:hint="cs"/>
          <w:rtl/>
        </w:rPr>
        <w:t>ראו</w:t>
      </w:r>
      <w:r>
        <w:rPr>
          <w:rFonts w:hint="cs"/>
          <w:rtl/>
        </w:rPr>
        <w:t xml:space="preserve"> </w:t>
      </w:r>
      <w:r w:rsidR="00CE15C4">
        <w:rPr>
          <w:rFonts w:hint="cs"/>
          <w:rtl/>
        </w:rPr>
        <w:t xml:space="preserve">דרשה זו גם </w:t>
      </w:r>
      <w:r>
        <w:rPr>
          <w:rFonts w:hint="cs"/>
          <w:rtl/>
        </w:rPr>
        <w:t>ב</w:t>
      </w:r>
      <w:r w:rsidR="00804CD2">
        <w:rPr>
          <w:rFonts w:hint="cs"/>
          <w:rtl/>
        </w:rPr>
        <w:t xml:space="preserve">מדרש </w:t>
      </w:r>
      <w:r>
        <w:rPr>
          <w:rtl/>
        </w:rPr>
        <w:t xml:space="preserve">ספרי דברים פרשת שופטים </w:t>
      </w:r>
      <w:proofErr w:type="spellStart"/>
      <w:r>
        <w:rPr>
          <w:rtl/>
        </w:rPr>
        <w:t>פיסקא</w:t>
      </w:r>
      <w:proofErr w:type="spellEnd"/>
      <w:r>
        <w:rPr>
          <w:rtl/>
        </w:rPr>
        <w:t xml:space="preserve"> </w:t>
      </w:r>
      <w:proofErr w:type="spellStart"/>
      <w:r>
        <w:rPr>
          <w:rtl/>
        </w:rPr>
        <w:t>קס</w:t>
      </w:r>
      <w:proofErr w:type="spellEnd"/>
      <w:r>
        <w:rPr>
          <w:rFonts w:hint="cs"/>
          <w:rtl/>
        </w:rPr>
        <w:t xml:space="preserve">. התשובה לכך </w:t>
      </w:r>
      <w:r w:rsidR="00CE15C4">
        <w:rPr>
          <w:rFonts w:hint="cs"/>
          <w:rtl/>
        </w:rPr>
        <w:t xml:space="preserve">היא </w:t>
      </w:r>
      <w:r>
        <w:rPr>
          <w:rFonts w:hint="cs"/>
          <w:rtl/>
        </w:rPr>
        <w:t>ש"משנה תורה" הוא עניין אחר לגמרי ונדרש על שתי התורות שהיו למלך בישראל, אחת בבית גנזיו (בביתו) והשנייה שאיתה היה הולך לכל מקום. ובלשון הגמרא ב</w:t>
      </w:r>
      <w:r>
        <w:rPr>
          <w:rtl/>
        </w:rPr>
        <w:t xml:space="preserve">סנהדרין </w:t>
      </w:r>
      <w:proofErr w:type="spellStart"/>
      <w:r>
        <w:rPr>
          <w:rtl/>
        </w:rPr>
        <w:t>כא</w:t>
      </w:r>
      <w:proofErr w:type="spellEnd"/>
      <w:r>
        <w:rPr>
          <w:rtl/>
        </w:rPr>
        <w:t xml:space="preserve"> ע"ב: "אחת שהיא יוצאה ונכנסת עמו ואחת שמונחת לו בבית גנזיו. אותה שיוצאה ונכנסת עמו עושה אותה כמין קמיע ותולה בזרועו שנאמר: </w:t>
      </w:r>
      <w:proofErr w:type="spellStart"/>
      <w:r>
        <w:rPr>
          <w:rtl/>
        </w:rPr>
        <w:t>שויתי</w:t>
      </w:r>
      <w:proofErr w:type="spellEnd"/>
      <w:r>
        <w:rPr>
          <w:rtl/>
        </w:rPr>
        <w:t xml:space="preserve"> ה' לנגדי תמיד".</w:t>
      </w:r>
      <w:r w:rsidR="006F118F">
        <w:rPr>
          <w:rFonts w:hint="cs"/>
          <w:rtl/>
        </w:rPr>
        <w:t xml:space="preserve"> ראו דברינו </w:t>
      </w:r>
      <w:hyperlink r:id="rId2" w:history="1">
        <w:r w:rsidR="006F118F" w:rsidRPr="006F118F">
          <w:rPr>
            <w:rStyle w:val="Hyperlink"/>
            <w:rFonts w:hint="cs"/>
            <w:rtl/>
          </w:rPr>
          <w:t>ספר דברים - משנה תורה</w:t>
        </w:r>
      </w:hyperlink>
      <w:r w:rsidR="006F118F">
        <w:rPr>
          <w:rFonts w:hint="cs"/>
          <w:rtl/>
        </w:rPr>
        <w:t xml:space="preserve"> בפרשת זו.</w:t>
      </w:r>
    </w:p>
  </w:footnote>
  <w:footnote w:id="15">
    <w:p w14:paraId="66263DD7" w14:textId="77777777" w:rsidR="0036614B" w:rsidRDefault="0036614B" w:rsidP="003F6AD8">
      <w:pPr>
        <w:pStyle w:val="a3"/>
        <w:rPr>
          <w:rFonts w:hint="cs"/>
          <w:rtl/>
        </w:rPr>
      </w:pPr>
      <w:r>
        <w:rPr>
          <w:rStyle w:val="a5"/>
        </w:rPr>
        <w:footnoteRef/>
      </w:r>
      <w:r>
        <w:rPr>
          <w:rtl/>
        </w:rPr>
        <w:t xml:space="preserve"> </w:t>
      </w:r>
      <w:r w:rsidR="00A265D1">
        <w:rPr>
          <w:rFonts w:hint="cs"/>
          <w:rtl/>
        </w:rPr>
        <w:t xml:space="preserve">נעשה אתנחתא בנושא קרוב. </w:t>
      </w:r>
      <w:r>
        <w:rPr>
          <w:rFonts w:hint="cs"/>
          <w:rtl/>
        </w:rPr>
        <w:t>עפ"י מסורת המקרא יש סימון נקודות מעל האותיות במספר מקומות בתורה (</w:t>
      </w:r>
      <w:r w:rsidR="00804266">
        <w:rPr>
          <w:rFonts w:hint="cs"/>
          <w:rtl/>
        </w:rPr>
        <w:t xml:space="preserve">לרשימה המלאה </w:t>
      </w:r>
      <w:r w:rsidR="007E2AD9">
        <w:rPr>
          <w:rFonts w:hint="cs"/>
          <w:rtl/>
        </w:rPr>
        <w:t>ראו</w:t>
      </w:r>
      <w:r>
        <w:rPr>
          <w:rFonts w:hint="cs"/>
          <w:rtl/>
        </w:rPr>
        <w:t xml:space="preserve"> שם במקור</w:t>
      </w:r>
      <w:r w:rsidR="00804266">
        <w:rPr>
          <w:rFonts w:hint="cs"/>
          <w:rtl/>
        </w:rPr>
        <w:t>, ב</w:t>
      </w:r>
      <w:r w:rsidR="00804266">
        <w:rPr>
          <w:rtl/>
        </w:rPr>
        <w:t xml:space="preserve">מקבילה באבות דרבי נתן נוסח ב פרק </w:t>
      </w:r>
      <w:proofErr w:type="spellStart"/>
      <w:r w:rsidR="00804266">
        <w:rPr>
          <w:rtl/>
        </w:rPr>
        <w:t>לז</w:t>
      </w:r>
      <w:proofErr w:type="spellEnd"/>
      <w:r w:rsidR="003F6AD8">
        <w:rPr>
          <w:rFonts w:hint="cs"/>
          <w:rtl/>
        </w:rPr>
        <w:t xml:space="preserve">, במסכת סופרים פרק ו הלכה ג, </w:t>
      </w:r>
      <w:r>
        <w:rPr>
          <w:rFonts w:hint="cs"/>
          <w:rtl/>
        </w:rPr>
        <w:t>וב</w:t>
      </w:r>
      <w:r w:rsidR="003F6AD8">
        <w:rPr>
          <w:rFonts w:hint="cs"/>
          <w:rtl/>
        </w:rPr>
        <w:t>מדרש ב</w:t>
      </w:r>
      <w:r>
        <w:rPr>
          <w:rFonts w:hint="cs"/>
          <w:rtl/>
        </w:rPr>
        <w:t xml:space="preserve">מדבר רבה ג </w:t>
      </w:r>
      <w:proofErr w:type="spellStart"/>
      <w:r>
        <w:rPr>
          <w:rFonts w:hint="cs"/>
          <w:rtl/>
        </w:rPr>
        <w:t>יג</w:t>
      </w:r>
      <w:proofErr w:type="spellEnd"/>
      <w:r>
        <w:rPr>
          <w:rFonts w:hint="cs"/>
          <w:rtl/>
        </w:rPr>
        <w:t xml:space="preserve">) </w:t>
      </w:r>
      <w:r w:rsidR="00B044A5">
        <w:rPr>
          <w:rFonts w:hint="cs"/>
          <w:rtl/>
        </w:rPr>
        <w:t xml:space="preserve">ורכזנו את כל המקומות בדברינו </w:t>
      </w:r>
      <w:hyperlink r:id="rId3" w:history="1">
        <w:r w:rsidR="00B044A5" w:rsidRPr="00B044A5">
          <w:rPr>
            <w:rStyle w:val="Hyperlink"/>
            <w:rFonts w:hint="cs"/>
            <w:rtl/>
          </w:rPr>
          <w:t>פסוקים שיש עליהם ניקוד</w:t>
        </w:r>
      </w:hyperlink>
      <w:r w:rsidR="00B044A5">
        <w:rPr>
          <w:rFonts w:hint="cs"/>
          <w:rtl/>
        </w:rPr>
        <w:t xml:space="preserve"> בפרשת וישלח (ראו גם דברינו </w:t>
      </w:r>
      <w:hyperlink r:id="rId4" w:history="1">
        <w:r w:rsidR="00B044A5" w:rsidRPr="00EC1615">
          <w:rPr>
            <w:rStyle w:val="Hyperlink"/>
            <w:rFonts w:hint="cs"/>
            <w:rtl/>
          </w:rPr>
          <w:t>מפגש יעקב ועשו</w:t>
        </w:r>
      </w:hyperlink>
      <w:r w:rsidR="00B044A5">
        <w:rPr>
          <w:rFonts w:hint="cs"/>
          <w:rtl/>
        </w:rPr>
        <w:t xml:space="preserve"> בפרשת וישלח וכן </w:t>
      </w:r>
      <w:hyperlink r:id="rId5" w:history="1">
        <w:r w:rsidR="00B044A5" w:rsidRPr="00A265D1">
          <w:rPr>
            <w:rStyle w:val="Hyperlink"/>
            <w:rFonts w:hint="cs"/>
            <w:rtl/>
          </w:rPr>
          <w:t>הנסתרות והנגלות</w:t>
        </w:r>
      </w:hyperlink>
      <w:r w:rsidR="00B044A5">
        <w:rPr>
          <w:rFonts w:hint="cs"/>
          <w:rtl/>
        </w:rPr>
        <w:t xml:space="preserve"> בפרשת נצבים</w:t>
      </w:r>
      <w:r w:rsidR="00F6427F">
        <w:rPr>
          <w:rFonts w:hint="cs"/>
          <w:rtl/>
        </w:rPr>
        <w:t>)</w:t>
      </w:r>
      <w:r>
        <w:rPr>
          <w:rFonts w:hint="cs"/>
          <w:rtl/>
        </w:rPr>
        <w:t xml:space="preserve">. </w:t>
      </w:r>
      <w:r w:rsidR="00804266">
        <w:rPr>
          <w:rFonts w:hint="cs"/>
          <w:rtl/>
        </w:rPr>
        <w:t>עניין זה קשור בעקיפין בנושא שלנו</w:t>
      </w:r>
      <w:r w:rsidR="00A265D1">
        <w:rPr>
          <w:rFonts w:hint="cs"/>
          <w:rtl/>
        </w:rPr>
        <w:t>,</w:t>
      </w:r>
      <w:r w:rsidR="00804266">
        <w:rPr>
          <w:rFonts w:hint="cs"/>
          <w:rtl/>
        </w:rPr>
        <w:t xml:space="preserve"> בכך שבימי עזרא נעשה גיבוש מחדש של נוסח המקרא, שכנראה נשכח במרוצת הדורות. </w:t>
      </w:r>
      <w:r w:rsidR="003F6AD8">
        <w:rPr>
          <w:rFonts w:hint="cs"/>
          <w:rtl/>
        </w:rPr>
        <w:t>(</w:t>
      </w:r>
      <w:r w:rsidR="007E2AD9">
        <w:rPr>
          <w:rFonts w:hint="cs"/>
          <w:rtl/>
        </w:rPr>
        <w:t>ראו</w:t>
      </w:r>
      <w:r w:rsidR="003F6AD8">
        <w:rPr>
          <w:rFonts w:hint="cs"/>
          <w:rtl/>
        </w:rPr>
        <w:t xml:space="preserve"> גם דברינו </w:t>
      </w:r>
      <w:hyperlink r:id="rId6" w:history="1">
        <w:r w:rsidR="003F6AD8" w:rsidRPr="003F6AD8">
          <w:rPr>
            <w:rStyle w:val="Hyperlink"/>
            <w:rFonts w:hint="cs"/>
            <w:rtl/>
          </w:rPr>
          <w:t>שבעה ספרי תורה</w:t>
        </w:r>
      </w:hyperlink>
      <w:r w:rsidR="003F6AD8">
        <w:rPr>
          <w:rFonts w:hint="cs"/>
          <w:rtl/>
        </w:rPr>
        <w:t xml:space="preserve"> בפרשת בהעלותך והניקוד שיש שם שנקרא סימניות). </w:t>
      </w:r>
      <w:r w:rsidR="00804266">
        <w:rPr>
          <w:rFonts w:hint="cs"/>
          <w:rtl/>
        </w:rPr>
        <w:t xml:space="preserve">דקדוק הנוסח המדויק של המקרא (כפי שנעשה גם בדורות מאוחרים יותר ע"י </w:t>
      </w:r>
      <w:hyperlink r:id="rId7" w:history="1">
        <w:r w:rsidR="00804266" w:rsidRPr="00A265D1">
          <w:rPr>
            <w:rStyle w:val="Hyperlink"/>
            <w:rFonts w:hint="cs"/>
            <w:rtl/>
          </w:rPr>
          <w:t>בע</w:t>
        </w:r>
        <w:r w:rsidR="00804266" w:rsidRPr="00A265D1">
          <w:rPr>
            <w:rStyle w:val="Hyperlink"/>
            <w:rFonts w:hint="cs"/>
            <w:rtl/>
          </w:rPr>
          <w:t>ל</w:t>
        </w:r>
        <w:r w:rsidR="00804266" w:rsidRPr="00A265D1">
          <w:rPr>
            <w:rStyle w:val="Hyperlink"/>
            <w:rFonts w:hint="cs"/>
            <w:rtl/>
          </w:rPr>
          <w:t>י המסורה</w:t>
        </w:r>
      </w:hyperlink>
      <w:r w:rsidR="00804266">
        <w:rPr>
          <w:rFonts w:hint="cs"/>
          <w:rtl/>
        </w:rPr>
        <w:t xml:space="preserve">), קשור </w:t>
      </w:r>
      <w:r w:rsidR="00A265D1">
        <w:rPr>
          <w:rFonts w:hint="cs"/>
          <w:rtl/>
        </w:rPr>
        <w:t xml:space="preserve">בעקיפין </w:t>
      </w:r>
      <w:r w:rsidR="00804266">
        <w:rPr>
          <w:rFonts w:hint="cs"/>
          <w:rtl/>
        </w:rPr>
        <w:t>לשינוי הכתב והלשון</w:t>
      </w:r>
      <w:r w:rsidR="00A265D1">
        <w:rPr>
          <w:rFonts w:hint="cs"/>
          <w:rtl/>
        </w:rPr>
        <w:t xml:space="preserve"> ו</w:t>
      </w:r>
      <w:r w:rsidR="00804266">
        <w:rPr>
          <w:rFonts w:hint="cs"/>
          <w:rtl/>
        </w:rPr>
        <w:t xml:space="preserve">מצביע שוב דמותו המרכזית של עזרא כמוסר התורה עם </w:t>
      </w:r>
      <w:r w:rsidR="00A265D1">
        <w:rPr>
          <w:rFonts w:hint="cs"/>
          <w:rtl/>
        </w:rPr>
        <w:t>חידוש היישוב היהודי בארץ ב</w:t>
      </w:r>
      <w:r w:rsidR="00804266">
        <w:rPr>
          <w:rFonts w:hint="cs"/>
          <w:rtl/>
        </w:rPr>
        <w:t xml:space="preserve">עליית בית שני.  </w:t>
      </w:r>
    </w:p>
  </w:footnote>
  <w:footnote w:id="16">
    <w:p w14:paraId="641F46A2" w14:textId="77777777" w:rsidR="00B960A4" w:rsidRDefault="00B960A4" w:rsidP="00CE15C4">
      <w:pPr>
        <w:pStyle w:val="a3"/>
        <w:rPr>
          <w:rFonts w:hint="cs"/>
          <w:rtl/>
        </w:rPr>
      </w:pPr>
      <w:r>
        <w:rPr>
          <w:rStyle w:val="a5"/>
        </w:rPr>
        <w:footnoteRef/>
      </w:r>
      <w:r>
        <w:rPr>
          <w:rtl/>
        </w:rPr>
        <w:t xml:space="preserve"> </w:t>
      </w:r>
      <w:r>
        <w:rPr>
          <w:rFonts w:hint="cs"/>
          <w:rtl/>
        </w:rPr>
        <w:t>לעז הוא יוונית והיא שפה טובה לזמר ושירה.</w:t>
      </w:r>
      <w:r w:rsidR="005D002D">
        <w:rPr>
          <w:rFonts w:hint="cs"/>
          <w:rtl/>
        </w:rPr>
        <w:t xml:space="preserve"> </w:t>
      </w:r>
      <w:r w:rsidR="007E2AD9">
        <w:rPr>
          <w:rFonts w:hint="cs"/>
          <w:rtl/>
        </w:rPr>
        <w:t>ראו</w:t>
      </w:r>
      <w:r w:rsidR="005D002D">
        <w:rPr>
          <w:rFonts w:hint="cs"/>
          <w:rtl/>
        </w:rPr>
        <w:t xml:space="preserve"> </w:t>
      </w:r>
      <w:r w:rsidR="005D002D">
        <w:rPr>
          <w:rtl/>
        </w:rPr>
        <w:t xml:space="preserve">מגילה פרק ב </w:t>
      </w:r>
      <w:r w:rsidR="005D002D">
        <w:rPr>
          <w:rFonts w:hint="cs"/>
          <w:rtl/>
        </w:rPr>
        <w:t>משנה א על קריאת מגילת אסתר: "</w:t>
      </w:r>
      <w:r w:rsidR="005D002D">
        <w:rPr>
          <w:rtl/>
        </w:rPr>
        <w:t>קורין אותה ללועזות בלעז</w:t>
      </w:r>
      <w:r w:rsidR="005D002D">
        <w:rPr>
          <w:rFonts w:hint="cs"/>
          <w:rtl/>
        </w:rPr>
        <w:t xml:space="preserve">" ודברי הגמרא מגילה </w:t>
      </w:r>
      <w:proofErr w:type="spellStart"/>
      <w:r w:rsidR="005D002D">
        <w:rPr>
          <w:rtl/>
        </w:rPr>
        <w:t>יח</w:t>
      </w:r>
      <w:proofErr w:type="spellEnd"/>
      <w:r w:rsidR="005D002D">
        <w:rPr>
          <w:rtl/>
        </w:rPr>
        <w:t xml:space="preserve"> ע</w:t>
      </w:r>
      <w:r w:rsidR="005D002D">
        <w:rPr>
          <w:rFonts w:hint="cs"/>
          <w:rtl/>
        </w:rPr>
        <w:t>"א: "</w:t>
      </w:r>
      <w:r w:rsidR="005D002D">
        <w:rPr>
          <w:rtl/>
        </w:rPr>
        <w:t xml:space="preserve">רב ושמואל </w:t>
      </w:r>
      <w:proofErr w:type="spellStart"/>
      <w:r w:rsidR="005D002D">
        <w:rPr>
          <w:rtl/>
        </w:rPr>
        <w:t>דאמרי</w:t>
      </w:r>
      <w:proofErr w:type="spellEnd"/>
      <w:r w:rsidR="005D002D">
        <w:rPr>
          <w:rtl/>
        </w:rPr>
        <w:t xml:space="preserve"> </w:t>
      </w:r>
      <w:proofErr w:type="spellStart"/>
      <w:r w:rsidR="005D002D">
        <w:rPr>
          <w:rtl/>
        </w:rPr>
        <w:t>תרוייהו</w:t>
      </w:r>
      <w:proofErr w:type="spellEnd"/>
      <w:r w:rsidR="005D002D">
        <w:rPr>
          <w:rtl/>
        </w:rPr>
        <w:t>: בלעז יווני</w:t>
      </w:r>
      <w:r w:rsidR="005D002D">
        <w:rPr>
          <w:rFonts w:hint="cs"/>
          <w:rtl/>
        </w:rPr>
        <w:t>"</w:t>
      </w:r>
      <w:r w:rsidR="005D002D">
        <w:rPr>
          <w:rtl/>
        </w:rPr>
        <w:t>.</w:t>
      </w:r>
    </w:p>
  </w:footnote>
  <w:footnote w:id="17">
    <w:p w14:paraId="1EE5936A" w14:textId="77777777" w:rsidR="00B960A4" w:rsidRDefault="00B960A4">
      <w:pPr>
        <w:pStyle w:val="a3"/>
        <w:rPr>
          <w:rFonts w:hint="cs"/>
        </w:rPr>
      </w:pPr>
      <w:r>
        <w:rPr>
          <w:rStyle w:val="a5"/>
        </w:rPr>
        <w:footnoteRef/>
      </w:r>
      <w:r>
        <w:rPr>
          <w:rtl/>
        </w:rPr>
        <w:t xml:space="preserve"> </w:t>
      </w:r>
      <w:r>
        <w:rPr>
          <w:rFonts w:hint="cs"/>
          <w:rtl/>
        </w:rPr>
        <w:t xml:space="preserve">השפה והלשון הרומית מתאימים לקרבות ואין פלא שכך </w:t>
      </w:r>
      <w:r w:rsidR="00496D0C">
        <w:rPr>
          <w:rFonts w:hint="cs"/>
          <w:rtl/>
        </w:rPr>
        <w:t xml:space="preserve">חשבו </w:t>
      </w:r>
      <w:r>
        <w:rPr>
          <w:rFonts w:hint="cs"/>
          <w:rtl/>
        </w:rPr>
        <w:t>בימיהם.</w:t>
      </w:r>
    </w:p>
  </w:footnote>
  <w:footnote w:id="18">
    <w:p w14:paraId="685505D3" w14:textId="77777777" w:rsidR="00436DA0" w:rsidRDefault="00436DA0" w:rsidP="002E2EF2">
      <w:pPr>
        <w:pStyle w:val="a3"/>
        <w:rPr>
          <w:rFonts w:hint="cs"/>
        </w:rPr>
      </w:pPr>
      <w:r>
        <w:rPr>
          <w:rStyle w:val="a5"/>
        </w:rPr>
        <w:footnoteRef/>
      </w:r>
      <w:r>
        <w:rPr>
          <w:rtl/>
        </w:rPr>
        <w:t xml:space="preserve"> </w:t>
      </w:r>
      <w:r>
        <w:rPr>
          <w:rFonts w:hint="cs"/>
          <w:rtl/>
        </w:rPr>
        <w:t>סורסי היא ארמית של ארץ ישראל (כנראה של הגויים)</w:t>
      </w:r>
      <w:r w:rsidR="002E2EF2">
        <w:rPr>
          <w:rFonts w:hint="cs"/>
          <w:rtl/>
        </w:rPr>
        <w:t xml:space="preserve">. </w:t>
      </w:r>
      <w:r w:rsidR="007E2AD9">
        <w:rPr>
          <w:rFonts w:hint="cs"/>
          <w:rtl/>
        </w:rPr>
        <w:t>ראו</w:t>
      </w:r>
      <w:r>
        <w:rPr>
          <w:rFonts w:hint="cs"/>
          <w:rtl/>
        </w:rPr>
        <w:t xml:space="preserve"> </w:t>
      </w:r>
      <w:r w:rsidR="002E2EF2">
        <w:rPr>
          <w:rtl/>
        </w:rPr>
        <w:t xml:space="preserve">בבא </w:t>
      </w:r>
      <w:r w:rsidR="00496D0C">
        <w:rPr>
          <w:rFonts w:hint="cs"/>
          <w:rtl/>
        </w:rPr>
        <w:t xml:space="preserve">קמא </w:t>
      </w:r>
      <w:r w:rsidR="002E2EF2">
        <w:rPr>
          <w:rtl/>
        </w:rPr>
        <w:t>פג ע</w:t>
      </w:r>
      <w:r w:rsidR="002E2EF2">
        <w:rPr>
          <w:rFonts w:hint="cs"/>
          <w:rtl/>
        </w:rPr>
        <w:t>"</w:t>
      </w:r>
      <w:r w:rsidR="002E2EF2">
        <w:rPr>
          <w:rtl/>
        </w:rPr>
        <w:t>א</w:t>
      </w:r>
      <w:r w:rsidR="002E2EF2">
        <w:rPr>
          <w:rFonts w:hint="cs"/>
          <w:rtl/>
        </w:rPr>
        <w:t xml:space="preserve">: "בארץ ישראל </w:t>
      </w:r>
      <w:r w:rsidR="002E2EF2">
        <w:rPr>
          <w:rtl/>
        </w:rPr>
        <w:t>לשון סורסי למה? או לשון הק</w:t>
      </w:r>
      <w:r w:rsidR="00B561D9">
        <w:rPr>
          <w:rFonts w:hint="cs"/>
          <w:rtl/>
        </w:rPr>
        <w:t>ו</w:t>
      </w:r>
      <w:r w:rsidR="002E2EF2">
        <w:rPr>
          <w:rtl/>
        </w:rPr>
        <w:t>דש או לשון יונית</w:t>
      </w:r>
      <w:r w:rsidR="002E2EF2">
        <w:rPr>
          <w:rFonts w:hint="cs"/>
          <w:rtl/>
        </w:rPr>
        <w:t xml:space="preserve">". </w:t>
      </w:r>
      <w:proofErr w:type="spellStart"/>
      <w:r>
        <w:rPr>
          <w:rFonts w:hint="cs"/>
          <w:rtl/>
        </w:rPr>
        <w:t>אלייא</w:t>
      </w:r>
      <w:proofErr w:type="spellEnd"/>
      <w:r>
        <w:rPr>
          <w:rFonts w:hint="cs"/>
          <w:rtl/>
        </w:rPr>
        <w:t xml:space="preserve"> זה קינות.</w:t>
      </w:r>
      <w:r w:rsidR="002E2EF2">
        <w:rPr>
          <w:rFonts w:hint="cs"/>
          <w:rtl/>
        </w:rPr>
        <w:t xml:space="preserve"> ארמית היא שפה טובה ל</w:t>
      </w:r>
      <w:r w:rsidR="00B561D9">
        <w:rPr>
          <w:rFonts w:hint="cs"/>
          <w:rtl/>
        </w:rPr>
        <w:t xml:space="preserve">אמירת </w:t>
      </w:r>
      <w:r w:rsidR="002E2EF2">
        <w:rPr>
          <w:rFonts w:hint="cs"/>
          <w:rtl/>
        </w:rPr>
        <w:t>קינות</w:t>
      </w:r>
      <w:r w:rsidR="006554BC">
        <w:rPr>
          <w:rFonts w:hint="cs"/>
          <w:rtl/>
        </w:rPr>
        <w:t xml:space="preserve"> וכבר הרחיב על כך </w:t>
      </w:r>
      <w:hyperlink r:id="rId8" w:history="1">
        <w:r w:rsidR="006554BC" w:rsidRPr="006554BC">
          <w:rPr>
            <w:rStyle w:val="Hyperlink"/>
            <w:rFonts w:hint="cs"/>
            <w:rtl/>
          </w:rPr>
          <w:t>יוסף יהלום במחקריו</w:t>
        </w:r>
      </w:hyperlink>
      <w:r w:rsidR="006554BC">
        <w:rPr>
          <w:rFonts w:hint="cs"/>
          <w:rtl/>
        </w:rPr>
        <w:t>.</w:t>
      </w:r>
    </w:p>
  </w:footnote>
  <w:footnote w:id="19">
    <w:p w14:paraId="20CD51F6" w14:textId="77777777" w:rsidR="00364DA5" w:rsidRDefault="00364DA5">
      <w:pPr>
        <w:pStyle w:val="a3"/>
        <w:rPr>
          <w:rFonts w:hint="cs"/>
          <w:rtl/>
        </w:rPr>
      </w:pPr>
      <w:r>
        <w:rPr>
          <w:rStyle w:val="a5"/>
        </w:rPr>
        <w:footnoteRef/>
      </w:r>
      <w:r>
        <w:rPr>
          <w:rtl/>
        </w:rPr>
        <w:t xml:space="preserve"> </w:t>
      </w:r>
      <w:r>
        <w:rPr>
          <w:rFonts w:hint="cs"/>
          <w:rtl/>
        </w:rPr>
        <w:t>לא נראה שהכוונה לדיבור אוניברסלי</w:t>
      </w:r>
      <w:r w:rsidR="002E2EF2">
        <w:rPr>
          <w:rFonts w:hint="cs"/>
          <w:rtl/>
        </w:rPr>
        <w:t>, כמו הלשונות האחרים,</w:t>
      </w:r>
      <w:r>
        <w:rPr>
          <w:rFonts w:hint="cs"/>
          <w:rtl/>
        </w:rPr>
        <w:t xml:space="preserve"> אלא "מקומי"</w:t>
      </w:r>
      <w:r w:rsidR="002E2EF2">
        <w:rPr>
          <w:rFonts w:hint="cs"/>
          <w:rtl/>
        </w:rPr>
        <w:t xml:space="preserve"> </w:t>
      </w:r>
      <w:r w:rsidR="002E2EF2">
        <w:rPr>
          <w:rtl/>
        </w:rPr>
        <w:t>–</w:t>
      </w:r>
      <w:r w:rsidR="002E2EF2">
        <w:rPr>
          <w:rFonts w:hint="cs"/>
          <w:rtl/>
        </w:rPr>
        <w:t xml:space="preserve"> דיבור בעברית מתאים לנו.</w:t>
      </w:r>
      <w:r w:rsidR="00B15983">
        <w:rPr>
          <w:rFonts w:hint="cs"/>
          <w:rtl/>
        </w:rPr>
        <w:t xml:space="preserve"> בית גוברין, מקומו של הדרשן ר' יונתן, ידוע כמקום בו דברו עברית </w:t>
      </w:r>
      <w:r w:rsidR="00496D0C">
        <w:rPr>
          <w:rFonts w:hint="cs"/>
          <w:rtl/>
        </w:rPr>
        <w:t xml:space="preserve">גם אחרי החורבן, </w:t>
      </w:r>
      <w:r w:rsidR="00B15983">
        <w:rPr>
          <w:rFonts w:hint="cs"/>
          <w:rtl/>
        </w:rPr>
        <w:t>בזמן שברוב הארץ, בפרט בגליל, השפה המדוברת הייתה ארמית (ארץ ישראלית).</w:t>
      </w:r>
      <w:r w:rsidR="00496D0C">
        <w:rPr>
          <w:rFonts w:hint="cs"/>
          <w:rtl/>
        </w:rPr>
        <w:t xml:space="preserve"> כתב עברי קדום מופיע גם על מטבעות ממרד בר כוכבא וממצאים ארכיאולוגיים אחרים מ</w:t>
      </w:r>
      <w:r w:rsidR="004B62E7">
        <w:rPr>
          <w:rFonts w:hint="cs"/>
          <w:rtl/>
        </w:rPr>
        <w:t xml:space="preserve">תקופת </w:t>
      </w:r>
      <w:r w:rsidR="00496D0C">
        <w:rPr>
          <w:rFonts w:hint="cs"/>
          <w:rtl/>
        </w:rPr>
        <w:t>בית שני.</w:t>
      </w:r>
    </w:p>
  </w:footnote>
  <w:footnote w:id="20">
    <w:p w14:paraId="7FCE09D4" w14:textId="77777777" w:rsidR="00595CD9" w:rsidRDefault="00595CD9">
      <w:pPr>
        <w:pStyle w:val="a3"/>
        <w:rPr>
          <w:rFonts w:hint="cs"/>
          <w:rtl/>
        </w:rPr>
      </w:pPr>
      <w:r>
        <w:rPr>
          <w:rStyle w:val="a5"/>
        </w:rPr>
        <w:footnoteRef/>
      </w:r>
      <w:r>
        <w:rPr>
          <w:rtl/>
        </w:rPr>
        <w:t xml:space="preserve"> </w:t>
      </w:r>
      <w:r>
        <w:rPr>
          <w:rFonts w:hint="cs"/>
          <w:rtl/>
        </w:rPr>
        <w:t xml:space="preserve">לאחר מעין פתיחה זו בירושלמי מובאת </w:t>
      </w:r>
      <w:proofErr w:type="spellStart"/>
      <w:r>
        <w:rPr>
          <w:rFonts w:hint="cs"/>
          <w:rtl/>
        </w:rPr>
        <w:t>התוספתא</w:t>
      </w:r>
      <w:proofErr w:type="spellEnd"/>
      <w:r>
        <w:rPr>
          <w:rFonts w:hint="cs"/>
          <w:rtl/>
        </w:rPr>
        <w:t xml:space="preserve"> הנ"ל בשינויים קלים יחסית, על מקצתם עמדנו בהערות לעיל. בפתיחה זו אין זכר לעזרא ולמהפכות </w:t>
      </w:r>
      <w:r w:rsidR="00D26DE0">
        <w:rPr>
          <w:rFonts w:hint="cs"/>
          <w:rtl/>
        </w:rPr>
        <w:t xml:space="preserve">שעשה, </w:t>
      </w:r>
      <w:r>
        <w:rPr>
          <w:rFonts w:hint="cs"/>
          <w:rtl/>
        </w:rPr>
        <w:t>והלשון: "בחרו להם כתב אשורי" (</w:t>
      </w:r>
      <w:r w:rsidR="007E2AD9">
        <w:rPr>
          <w:rFonts w:hint="cs"/>
          <w:rtl/>
        </w:rPr>
        <w:t>ראו</w:t>
      </w:r>
      <w:r>
        <w:rPr>
          <w:rFonts w:hint="cs"/>
          <w:rtl/>
        </w:rPr>
        <w:t xml:space="preserve"> להלן בבלי "ביררו להם") מעידה על תהליך הדרגתי שבו הכתב האשורי נכנס יותר ויותר לשימוש</w:t>
      </w:r>
      <w:r w:rsidR="00496D0C">
        <w:rPr>
          <w:rFonts w:hint="cs"/>
          <w:rtl/>
        </w:rPr>
        <w:t>.</w:t>
      </w:r>
      <w:r>
        <w:rPr>
          <w:rFonts w:hint="cs"/>
          <w:rtl/>
        </w:rPr>
        <w:t xml:space="preserve"> ואכן יש לנו ידיעות שזמן לא קצר בהיסטוריה של ימי בית שני, שימשו הכתב העברי והאשורי זה לצד זה. המשפט: "</w:t>
      </w:r>
      <w:r>
        <w:rPr>
          <w:rtl/>
        </w:rPr>
        <w:t>אשורי יש לו כתב ואין לו לשון</w:t>
      </w:r>
      <w:r>
        <w:rPr>
          <w:rFonts w:hint="cs"/>
          <w:rtl/>
        </w:rPr>
        <w:t>,</w:t>
      </w:r>
      <w:r>
        <w:rPr>
          <w:rtl/>
        </w:rPr>
        <w:t xml:space="preserve"> עברי יש לו לשון ואין לו כתב</w:t>
      </w:r>
      <w:r>
        <w:rPr>
          <w:rFonts w:hint="cs"/>
          <w:rtl/>
        </w:rPr>
        <w:t xml:space="preserve">", בשם "יש אומרים", טעון הסבר נוסף. בהמשך גם דן הירושלמי בנס של האותיות שהיו בלוחות שנראו משני הצדדים. </w:t>
      </w:r>
      <w:r w:rsidR="007E2AD9">
        <w:rPr>
          <w:rFonts w:hint="cs"/>
          <w:rtl/>
        </w:rPr>
        <w:t>ראו</w:t>
      </w:r>
      <w:r>
        <w:rPr>
          <w:rFonts w:hint="cs"/>
          <w:rtl/>
        </w:rPr>
        <w:t xml:space="preserve"> </w:t>
      </w:r>
      <w:r>
        <w:rPr>
          <w:rtl/>
        </w:rPr>
        <w:t>מסכת שבת קד ע</w:t>
      </w:r>
      <w:r>
        <w:rPr>
          <w:rFonts w:hint="cs"/>
          <w:rtl/>
        </w:rPr>
        <w:t>"</w:t>
      </w:r>
      <w:r>
        <w:rPr>
          <w:rtl/>
        </w:rPr>
        <w:t>א</w:t>
      </w:r>
      <w:r>
        <w:rPr>
          <w:rFonts w:hint="cs"/>
          <w:rtl/>
        </w:rPr>
        <w:t>: "</w:t>
      </w:r>
      <w:r>
        <w:rPr>
          <w:rtl/>
        </w:rPr>
        <w:t xml:space="preserve">מ"ם וסמ"ך שבלוחות בנס היו </w:t>
      </w:r>
      <w:proofErr w:type="spellStart"/>
      <w:r>
        <w:rPr>
          <w:rtl/>
        </w:rPr>
        <w:t>עומדין</w:t>
      </w:r>
      <w:proofErr w:type="spellEnd"/>
      <w:r>
        <w:rPr>
          <w:rFonts w:hint="cs"/>
          <w:rtl/>
        </w:rPr>
        <w:t>". וכולם שואלים שזה נכון לכתב האשורי, לא לעברי הקדום (וקשה לשיטת ר' יוסי לעיל). תשובת הירושלמי היא שאכן זה תלוי באיזה כתב ניתנה התורה: "</w:t>
      </w:r>
      <w:r>
        <w:rPr>
          <w:rtl/>
        </w:rPr>
        <w:t>אמר רבי לוי</w:t>
      </w:r>
      <w:r>
        <w:rPr>
          <w:rFonts w:hint="cs"/>
          <w:rtl/>
        </w:rPr>
        <w:t>:</w:t>
      </w:r>
      <w:r>
        <w:rPr>
          <w:rtl/>
        </w:rPr>
        <w:t xml:space="preserve"> מאן </w:t>
      </w:r>
      <w:proofErr w:type="spellStart"/>
      <w:r>
        <w:rPr>
          <w:rtl/>
        </w:rPr>
        <w:t>דאמר</w:t>
      </w:r>
      <w:proofErr w:type="spellEnd"/>
      <w:r>
        <w:rPr>
          <w:rtl/>
        </w:rPr>
        <w:t xml:space="preserve"> </w:t>
      </w:r>
      <w:proofErr w:type="spellStart"/>
      <w:r>
        <w:rPr>
          <w:rtl/>
        </w:rPr>
        <w:t>לרעץ</w:t>
      </w:r>
      <w:proofErr w:type="spellEnd"/>
      <w:r>
        <w:rPr>
          <w:rtl/>
        </w:rPr>
        <w:t xml:space="preserve"> ניתנה התורה</w:t>
      </w:r>
      <w:r>
        <w:rPr>
          <w:rFonts w:hint="cs"/>
          <w:rtl/>
        </w:rPr>
        <w:t>,</w:t>
      </w:r>
      <w:r>
        <w:rPr>
          <w:rtl/>
        </w:rPr>
        <w:t xml:space="preserve"> עי"ן מעשה ניסים</w:t>
      </w:r>
      <w:r>
        <w:rPr>
          <w:rFonts w:hint="cs"/>
          <w:rtl/>
        </w:rPr>
        <w:t>.</w:t>
      </w:r>
      <w:r>
        <w:rPr>
          <w:rtl/>
        </w:rPr>
        <w:t xml:space="preserve"> מאן </w:t>
      </w:r>
      <w:proofErr w:type="spellStart"/>
      <w:r>
        <w:rPr>
          <w:rtl/>
        </w:rPr>
        <w:t>דאמר</w:t>
      </w:r>
      <w:proofErr w:type="spellEnd"/>
      <w:r>
        <w:rPr>
          <w:rtl/>
        </w:rPr>
        <w:t xml:space="preserve"> אשורי ניתנה התורה</w:t>
      </w:r>
      <w:r>
        <w:rPr>
          <w:rFonts w:hint="cs"/>
          <w:rtl/>
        </w:rPr>
        <w:t>,</w:t>
      </w:r>
      <w:r>
        <w:rPr>
          <w:rtl/>
        </w:rPr>
        <w:t xml:space="preserve"> סמ"ך מעשה ניסים</w:t>
      </w:r>
      <w:r>
        <w:rPr>
          <w:rFonts w:hint="cs"/>
          <w:rtl/>
        </w:rPr>
        <w:t>".</w:t>
      </w:r>
      <w:r w:rsidR="00496D0C">
        <w:rPr>
          <w:rFonts w:hint="cs"/>
          <w:rtl/>
        </w:rPr>
        <w:t xml:space="preserve"> עי"ן </w:t>
      </w:r>
      <w:hyperlink r:id="rId9" w:history="1">
        <w:r w:rsidR="00496D0C" w:rsidRPr="00496D0C">
          <w:rPr>
            <w:rStyle w:val="Hyperlink"/>
            <w:rFonts w:hint="cs"/>
            <w:rtl/>
          </w:rPr>
          <w:t>בכתב העב</w:t>
        </w:r>
        <w:r w:rsidR="00496D0C" w:rsidRPr="00496D0C">
          <w:rPr>
            <w:rStyle w:val="Hyperlink"/>
            <w:rFonts w:hint="cs"/>
            <w:rtl/>
          </w:rPr>
          <w:t>ר</w:t>
        </w:r>
        <w:r w:rsidR="00496D0C" w:rsidRPr="00496D0C">
          <w:rPr>
            <w:rStyle w:val="Hyperlink"/>
            <w:rFonts w:hint="cs"/>
            <w:rtl/>
          </w:rPr>
          <w:t>י</w:t>
        </w:r>
        <w:r w:rsidR="00496D0C" w:rsidRPr="00496D0C">
          <w:rPr>
            <w:rStyle w:val="Hyperlink"/>
            <w:rFonts w:hint="cs"/>
            <w:rtl/>
          </w:rPr>
          <w:t xml:space="preserve"> הקדום</w:t>
        </w:r>
      </w:hyperlink>
      <w:r w:rsidR="00496D0C">
        <w:rPr>
          <w:rFonts w:hint="cs"/>
          <w:rtl/>
        </w:rPr>
        <w:t xml:space="preserve"> דומה מאד לסמ"ך שלנו.</w:t>
      </w:r>
    </w:p>
  </w:footnote>
  <w:footnote w:id="21">
    <w:p w14:paraId="1E5C0473" w14:textId="77777777" w:rsidR="00637BF0" w:rsidRDefault="00637BF0">
      <w:pPr>
        <w:pStyle w:val="a3"/>
        <w:rPr>
          <w:rFonts w:hint="cs"/>
          <w:rtl/>
        </w:rPr>
      </w:pPr>
      <w:r>
        <w:rPr>
          <w:rStyle w:val="a5"/>
        </w:rPr>
        <w:footnoteRef/>
      </w:r>
      <w:r>
        <w:rPr>
          <w:rtl/>
        </w:rPr>
        <w:t xml:space="preserve"> </w:t>
      </w:r>
      <w:r>
        <w:rPr>
          <w:rFonts w:hint="cs"/>
          <w:rtl/>
        </w:rPr>
        <w:t xml:space="preserve">הוא התרגום כשיטת ר' יוסי </w:t>
      </w:r>
      <w:proofErr w:type="spellStart"/>
      <w:r>
        <w:rPr>
          <w:rFonts w:hint="cs"/>
          <w:rtl/>
        </w:rPr>
        <w:t>בתוספתא</w:t>
      </w:r>
      <w:proofErr w:type="spellEnd"/>
      <w:r>
        <w:rPr>
          <w:rFonts w:hint="cs"/>
          <w:rtl/>
        </w:rPr>
        <w:t>.</w:t>
      </w:r>
    </w:p>
  </w:footnote>
  <w:footnote w:id="22">
    <w:p w14:paraId="4B238220" w14:textId="77777777" w:rsidR="00FE1F3D" w:rsidRDefault="00FE1F3D" w:rsidP="00132DA3">
      <w:pPr>
        <w:pStyle w:val="a3"/>
        <w:rPr>
          <w:rFonts w:hint="cs"/>
        </w:rPr>
      </w:pPr>
      <w:r>
        <w:rPr>
          <w:rStyle w:val="a5"/>
        </w:rPr>
        <w:footnoteRef/>
      </w:r>
      <w:r>
        <w:rPr>
          <w:rtl/>
        </w:rPr>
        <w:t xml:space="preserve"> </w:t>
      </w:r>
      <w:r>
        <w:rPr>
          <w:rFonts w:hint="cs"/>
          <w:rtl/>
        </w:rPr>
        <w:t xml:space="preserve">גם בתלמוד הבבלי יש מעין "פתיחה" לפני שמובאת שם </w:t>
      </w:r>
      <w:proofErr w:type="spellStart"/>
      <w:r>
        <w:rPr>
          <w:rFonts w:hint="cs"/>
          <w:rtl/>
        </w:rPr>
        <w:t>התוספתא</w:t>
      </w:r>
      <w:proofErr w:type="spellEnd"/>
      <w:r>
        <w:rPr>
          <w:rFonts w:hint="cs"/>
          <w:rtl/>
        </w:rPr>
        <w:t xml:space="preserve"> הנ"ל, שוב בשינויי נוסח מסוימים שעל מקצתם עמדנו בהערות </w:t>
      </w:r>
      <w:proofErr w:type="spellStart"/>
      <w:r>
        <w:rPr>
          <w:rFonts w:hint="cs"/>
          <w:rtl/>
        </w:rPr>
        <w:t>לתוספתא</w:t>
      </w:r>
      <w:proofErr w:type="spellEnd"/>
      <w:r>
        <w:rPr>
          <w:rFonts w:hint="cs"/>
          <w:rtl/>
        </w:rPr>
        <w:t xml:space="preserve"> לעיל. "הפתיחה" כאן היא מאמר אמוראים, ש</w:t>
      </w:r>
      <w:r w:rsidR="00637BF0">
        <w:rPr>
          <w:rFonts w:hint="cs"/>
          <w:rtl/>
        </w:rPr>
        <w:t>על בסיס שיטת ר' יוסי שספר התורה של משה היה בכתב עברי קדום</w:t>
      </w:r>
      <w:r w:rsidR="00D1743B">
        <w:rPr>
          <w:rFonts w:hint="cs"/>
          <w:rtl/>
        </w:rPr>
        <w:t xml:space="preserve"> יוצרת שיטה רביעית לפיה היו שלושה שלבים ברורים. בשלב ראשון, תורת משה בכתב עברי קדום, בשלב שני (עזרא) יצירת התרגום והכנסת הכתב הארמי (אשורי), ובשלב השלישי, "אי שם" במהלך בית שני (נושא אליו ר' יוסי לא מתייחס") "ביררו להם ישראל" את הכתב הארמי/אשורי ואמצו אותו </w:t>
      </w:r>
      <w:r w:rsidR="00DB61AD">
        <w:rPr>
          <w:rFonts w:hint="cs"/>
          <w:rtl/>
        </w:rPr>
        <w:t xml:space="preserve">לתורה שבכתב (מה שרבי מייחס לעזרא). </w:t>
      </w:r>
      <w:r>
        <w:rPr>
          <w:rFonts w:hint="cs"/>
          <w:rtl/>
        </w:rPr>
        <w:t>בדומה למה שכבר ראינו בירושלמי, "</w:t>
      </w:r>
      <w:r>
        <w:rPr>
          <w:rtl/>
        </w:rPr>
        <w:t>ביררו להן לישראל כתב אשורית ולשון הקודש</w:t>
      </w:r>
      <w:r>
        <w:rPr>
          <w:rFonts w:hint="cs"/>
          <w:rtl/>
        </w:rPr>
        <w:t xml:space="preserve">". </w:t>
      </w:r>
      <w:r w:rsidR="00496D0C">
        <w:rPr>
          <w:rFonts w:hint="cs"/>
          <w:rtl/>
        </w:rPr>
        <w:t xml:space="preserve">השילוב </w:t>
      </w:r>
      <w:r>
        <w:rPr>
          <w:rFonts w:hint="cs"/>
          <w:rtl/>
        </w:rPr>
        <w:t>לשון עברי וכתב עברי נעלם, אולי עם גלות בית ראשון וקץ מלכות יהודה וישראל ע"י ממלכות אשור ובבל. השילוב לשון ארמי וכתב אשורי (ארמי) נשאר בעולם התרגום לתורה. שעזרא יסדו ואונקלוס, עפ"י ר' יהושע ור' אליעזר, המשי</w:t>
      </w:r>
      <w:r w:rsidR="00496D0C">
        <w:rPr>
          <w:rFonts w:hint="cs"/>
          <w:rtl/>
        </w:rPr>
        <w:t>ך (מגילה ג ע"א)</w:t>
      </w:r>
      <w:r>
        <w:rPr>
          <w:rFonts w:hint="cs"/>
          <w:rtl/>
        </w:rPr>
        <w:t xml:space="preserve">. השילוב לשון עברי וכתב אשורי הפך לקנון המחייב, ל- </w:t>
      </w:r>
      <w:r>
        <w:t>Mainstream</w:t>
      </w:r>
      <w:r>
        <w:rPr>
          <w:rFonts w:hint="cs"/>
          <w:rtl/>
        </w:rPr>
        <w:t>. ומה עם השילוב לשון ארמי וכתב עברי קדום,</w:t>
      </w:r>
      <w:r w:rsidRPr="00FE1F3D">
        <w:rPr>
          <w:rtl/>
        </w:rPr>
        <w:t xml:space="preserve"> </w:t>
      </w:r>
      <w:r>
        <w:rPr>
          <w:rtl/>
        </w:rPr>
        <w:t xml:space="preserve">כתב </w:t>
      </w:r>
      <w:proofErr w:type="spellStart"/>
      <w:r>
        <w:rPr>
          <w:rtl/>
        </w:rPr>
        <w:t>לִיבּוֹנָאָה</w:t>
      </w:r>
      <w:proofErr w:type="spellEnd"/>
      <w:r>
        <w:rPr>
          <w:rFonts w:hint="cs"/>
          <w:rtl/>
        </w:rPr>
        <w:t>? את זה "</w:t>
      </w:r>
      <w:r>
        <w:rPr>
          <w:rtl/>
        </w:rPr>
        <w:t>הניחו להדיוטות</w:t>
      </w:r>
      <w:r>
        <w:rPr>
          <w:rFonts w:hint="cs"/>
          <w:rtl/>
        </w:rPr>
        <w:t>". ומי הם ה</w:t>
      </w:r>
      <w:r>
        <w:rPr>
          <w:rtl/>
        </w:rPr>
        <w:t xml:space="preserve">הדיוטות? </w:t>
      </w:r>
      <w:r>
        <w:rPr>
          <w:rFonts w:hint="cs"/>
          <w:rtl/>
        </w:rPr>
        <w:t xml:space="preserve">הכותים. ונראה שצריך להכניס לכאן גם את השומרונים </w:t>
      </w:r>
      <w:r w:rsidR="000E62BE">
        <w:rPr>
          <w:rFonts w:hint="cs"/>
          <w:rtl/>
        </w:rPr>
        <w:t xml:space="preserve">שמשמרים עד היום את הכתב העברי הקדום </w:t>
      </w:r>
      <w:r>
        <w:rPr>
          <w:rFonts w:hint="cs"/>
          <w:rtl/>
        </w:rPr>
        <w:t>והדבר צריך עיון</w:t>
      </w:r>
      <w:r w:rsidR="00527AC5">
        <w:rPr>
          <w:rFonts w:hint="cs"/>
          <w:rtl/>
        </w:rPr>
        <w:t xml:space="preserve"> נוסף</w:t>
      </w:r>
      <w:r>
        <w:rPr>
          <w:rFonts w:hint="cs"/>
          <w:rtl/>
        </w:rPr>
        <w:t>.</w:t>
      </w:r>
    </w:p>
  </w:footnote>
  <w:footnote w:id="23">
    <w:p w14:paraId="2C43D101" w14:textId="77777777" w:rsidR="000E62BE" w:rsidRDefault="000E62BE">
      <w:pPr>
        <w:pStyle w:val="a3"/>
        <w:rPr>
          <w:rFonts w:hint="cs"/>
          <w:rtl/>
        </w:rPr>
      </w:pPr>
      <w:r>
        <w:rPr>
          <w:rStyle w:val="a5"/>
        </w:rPr>
        <w:footnoteRef/>
      </w:r>
      <w:r>
        <w:rPr>
          <w:rtl/>
        </w:rPr>
        <w:t xml:space="preserve"> </w:t>
      </w:r>
      <w:r>
        <w:rPr>
          <w:rFonts w:hint="cs"/>
          <w:rtl/>
        </w:rPr>
        <w:t>בקטע שהשמטנו, מתארת המשנה את מעמד הברכות והקללות בהר גריזים ובהר עיבל בכניסת בני ישראל לארץ.</w:t>
      </w:r>
    </w:p>
  </w:footnote>
  <w:footnote w:id="24">
    <w:p w14:paraId="40B5E2DD" w14:textId="77777777" w:rsidR="00122DC5" w:rsidRDefault="00122DC5" w:rsidP="004B62E7">
      <w:pPr>
        <w:pStyle w:val="a3"/>
        <w:rPr>
          <w:rFonts w:hint="cs"/>
          <w:rtl/>
        </w:rPr>
      </w:pPr>
      <w:r>
        <w:rPr>
          <w:rStyle w:val="a5"/>
        </w:rPr>
        <w:footnoteRef/>
      </w:r>
      <w:r>
        <w:rPr>
          <w:rtl/>
        </w:rPr>
        <w:t xml:space="preserve"> </w:t>
      </w:r>
      <w:r>
        <w:rPr>
          <w:rFonts w:hint="cs"/>
          <w:rtl/>
        </w:rPr>
        <w:t xml:space="preserve">כבר הארכנו לדון בנושא כתיבת התורה על האבנים בכניסה לארץ בדברינו </w:t>
      </w:r>
      <w:hyperlink r:id="rId10" w:history="1">
        <w:r w:rsidRPr="002102A5">
          <w:rPr>
            <w:rStyle w:val="Hyperlink"/>
            <w:rFonts w:hint="cs"/>
            <w:rtl/>
          </w:rPr>
          <w:t>האבן תשמור את האבן</w:t>
        </w:r>
      </w:hyperlink>
      <w:r>
        <w:rPr>
          <w:rFonts w:hint="cs"/>
          <w:rtl/>
        </w:rPr>
        <w:t xml:space="preserve"> בפרשת כי תבוא. כאן רק </w:t>
      </w:r>
      <w:r w:rsidR="00527AC5">
        <w:rPr>
          <w:rFonts w:hint="cs"/>
          <w:rtl/>
        </w:rPr>
        <w:t>נבקש</w:t>
      </w:r>
      <w:r>
        <w:rPr>
          <w:rFonts w:hint="cs"/>
          <w:rtl/>
        </w:rPr>
        <w:t xml:space="preserve"> להראות שהרעיון שהתורה הייתה כתובה בשפות שונות איננו זר</w:t>
      </w:r>
      <w:r w:rsidR="00496D0C">
        <w:rPr>
          <w:rFonts w:hint="cs"/>
          <w:rtl/>
        </w:rPr>
        <w:t xml:space="preserve"> לחז"ל</w:t>
      </w:r>
      <w:r>
        <w:rPr>
          <w:rFonts w:hint="cs"/>
          <w:rtl/>
        </w:rPr>
        <w:t xml:space="preserve">. לפחות לא ברמה המחשבתית. וכך גם ההלכה של כתיבת התורה בשפות שונות במתואר במשנה ובגמרא בבלי וירושלמי בתחילת מסכת מגילה. </w:t>
      </w:r>
      <w:r w:rsidR="007E2AD9">
        <w:rPr>
          <w:rFonts w:hint="cs"/>
          <w:rtl/>
        </w:rPr>
        <w:t>ראו</w:t>
      </w:r>
      <w:r>
        <w:rPr>
          <w:rFonts w:hint="cs"/>
          <w:rtl/>
        </w:rPr>
        <w:t xml:space="preserve"> המדרש בו פתחנו והערה 2 לעיל. גם בנושא זה </w:t>
      </w:r>
      <w:r w:rsidR="00E83DA2">
        <w:rPr>
          <w:rFonts w:hint="cs"/>
          <w:rtl/>
        </w:rPr>
        <w:t xml:space="preserve">כבר </w:t>
      </w:r>
      <w:r>
        <w:rPr>
          <w:rFonts w:hint="cs"/>
          <w:rtl/>
        </w:rPr>
        <w:t xml:space="preserve">זכינו לדון בדברינו </w:t>
      </w:r>
      <w:hyperlink r:id="rId11" w:history="1">
        <w:r w:rsidRPr="0032377A">
          <w:rPr>
            <w:rStyle w:val="Hyperlink"/>
            <w:rFonts w:hint="cs"/>
            <w:rtl/>
          </w:rPr>
          <w:t xml:space="preserve">אלה הדברים </w:t>
        </w:r>
        <w:r w:rsidRPr="0032377A">
          <w:rPr>
            <w:rStyle w:val="Hyperlink"/>
            <w:rtl/>
          </w:rPr>
          <w:t>–</w:t>
        </w:r>
        <w:r w:rsidRPr="0032377A">
          <w:rPr>
            <w:rStyle w:val="Hyperlink"/>
            <w:rFonts w:hint="cs"/>
            <w:rtl/>
          </w:rPr>
          <w:t xml:space="preserve"> בכל לשון</w:t>
        </w:r>
      </w:hyperlink>
      <w:r>
        <w:rPr>
          <w:rFonts w:hint="cs"/>
          <w:rtl/>
        </w:rPr>
        <w:t xml:space="preserve"> בשבת זו בשנה האחרת. זאת ועוד, </w:t>
      </w:r>
      <w:r w:rsidR="007E2AD9">
        <w:rPr>
          <w:rFonts w:hint="cs"/>
          <w:rtl/>
        </w:rPr>
        <w:t>ראו</w:t>
      </w:r>
      <w:r>
        <w:rPr>
          <w:rFonts w:hint="cs"/>
          <w:rtl/>
        </w:rPr>
        <w:t xml:space="preserve"> מדרש</w:t>
      </w:r>
      <w:r w:rsidRPr="0018522A">
        <w:rPr>
          <w:rtl/>
        </w:rPr>
        <w:t xml:space="preserve"> </w:t>
      </w:r>
      <w:r>
        <w:rPr>
          <w:rtl/>
        </w:rPr>
        <w:t xml:space="preserve">ספרי דברים </w:t>
      </w:r>
      <w:proofErr w:type="spellStart"/>
      <w:r>
        <w:rPr>
          <w:rtl/>
        </w:rPr>
        <w:t>פיסקא</w:t>
      </w:r>
      <w:proofErr w:type="spellEnd"/>
      <w:r>
        <w:rPr>
          <w:rtl/>
        </w:rPr>
        <w:t xml:space="preserve"> שמג </w:t>
      </w:r>
      <w:r>
        <w:rPr>
          <w:rFonts w:hint="cs"/>
          <w:rtl/>
        </w:rPr>
        <w:t>המתאר את ריבוי הלשונות במעמד סיני: "</w:t>
      </w:r>
      <w:r>
        <w:rPr>
          <w:rtl/>
        </w:rPr>
        <w:t>כשנגלה הקב"ה ליתן תורה לישראל, לא בלשון אחד אמר להם אלא בארבעה לשונות</w:t>
      </w:r>
      <w:r>
        <w:rPr>
          <w:rFonts w:hint="cs"/>
          <w:rtl/>
        </w:rPr>
        <w:t xml:space="preserve"> ... </w:t>
      </w:r>
      <w:r>
        <w:rPr>
          <w:rtl/>
        </w:rPr>
        <w:t xml:space="preserve">לשון עברי </w:t>
      </w:r>
      <w:r>
        <w:rPr>
          <w:rFonts w:hint="cs"/>
          <w:rtl/>
        </w:rPr>
        <w:t xml:space="preserve">... </w:t>
      </w:r>
      <w:r>
        <w:rPr>
          <w:rtl/>
        </w:rPr>
        <w:t>לשון רומי</w:t>
      </w:r>
      <w:r>
        <w:rPr>
          <w:rFonts w:hint="cs"/>
          <w:rtl/>
        </w:rPr>
        <w:t xml:space="preserve"> ... </w:t>
      </w:r>
      <w:r>
        <w:rPr>
          <w:rtl/>
        </w:rPr>
        <w:t>לשון ערבי</w:t>
      </w:r>
      <w:r>
        <w:rPr>
          <w:rFonts w:hint="cs"/>
          <w:rtl/>
        </w:rPr>
        <w:t xml:space="preserve"> ... ל</w:t>
      </w:r>
      <w:r>
        <w:rPr>
          <w:rtl/>
        </w:rPr>
        <w:t>שון ארמי</w:t>
      </w:r>
      <w:r>
        <w:rPr>
          <w:rFonts w:hint="cs"/>
          <w:rtl/>
        </w:rPr>
        <w:t>"</w:t>
      </w:r>
      <w:r>
        <w:rPr>
          <w:rtl/>
        </w:rPr>
        <w:t>.</w:t>
      </w:r>
      <w:r>
        <w:rPr>
          <w:rFonts w:hint="cs"/>
          <w:rtl/>
        </w:rPr>
        <w:t xml:space="preserve"> ועל כך הרחבנו בדברינו </w:t>
      </w:r>
      <w:hyperlink r:id="rId12" w:history="1">
        <w:r w:rsidRPr="00122DC5">
          <w:rPr>
            <w:rStyle w:val="Hyperlink"/>
            <w:rFonts w:hint="cs"/>
            <w:rtl/>
          </w:rPr>
          <w:t>תורה לאומית או תורה אוניברסאלית</w:t>
        </w:r>
      </w:hyperlink>
      <w:r>
        <w:rPr>
          <w:rFonts w:hint="cs"/>
          <w:rtl/>
        </w:rPr>
        <w:t xml:space="preserve"> בפרשת יתרו. ממעמד הר סיני, דרך הכניסה הראשונה לארץ וכלה בעליית בית שני והלכה למעשה בתקופת חז"ל, הרעיון שהתורה יכולה להיכתב בשפות אחרות אינו זר לחז"ל, שחיו בסביבה מרובת לשונות ולפיכך </w:t>
      </w:r>
      <w:r w:rsidR="00496D0C">
        <w:rPr>
          <w:rFonts w:hint="cs"/>
          <w:rtl/>
        </w:rPr>
        <w:t xml:space="preserve">אולי </w:t>
      </w:r>
      <w:r>
        <w:rPr>
          <w:rFonts w:hint="cs"/>
          <w:rtl/>
        </w:rPr>
        <w:t xml:space="preserve">גם לא "נבהלו" ממעשה עזרא ומהשינוי, באבחה או בהדרגה, של הכתב. </w:t>
      </w:r>
      <w:r w:rsidR="00E83DA2">
        <w:rPr>
          <w:rFonts w:hint="cs"/>
          <w:rtl/>
        </w:rPr>
        <w:t xml:space="preserve">וגם השפה היוונית שזורה לאורך ורוחב דרשות חז"ל בהלכה ובאגדה (א. א. הלוי ספר כאלפיים מילים יווניות שהיו בשימוש חז"ל). </w:t>
      </w:r>
      <w:r>
        <w:rPr>
          <w:rFonts w:hint="cs"/>
          <w:rtl/>
        </w:rPr>
        <w:t xml:space="preserve">ועדיין, טקסט קנוני צריך </w:t>
      </w:r>
      <w:r w:rsidR="00B561D9">
        <w:rPr>
          <w:rFonts w:hint="cs"/>
          <w:rtl/>
        </w:rPr>
        <w:t xml:space="preserve">לו </w:t>
      </w:r>
      <w:r>
        <w:rPr>
          <w:rFonts w:hint="cs"/>
          <w:rtl/>
        </w:rPr>
        <w:t>'עותק מחייב' בשפה מוכרת מדוקדקת ומוגהת היטב</w:t>
      </w:r>
      <w:r w:rsidR="004B62E7">
        <w:rPr>
          <w:rFonts w:hint="cs"/>
          <w:rtl/>
        </w:rPr>
        <w:t xml:space="preserve">. </w:t>
      </w:r>
      <w:r>
        <w:rPr>
          <w:rFonts w:hint="cs"/>
          <w:rtl/>
        </w:rPr>
        <w:t xml:space="preserve">לא סתם השקיעו חכמי המסורה את מרצם הרב בדיוק ודקדוק התורה, תגיה וקוציה. וכל תרגום צריך מישהו שייתן לו תוקף ואשרור כמו למשל אנגלית </w:t>
      </w:r>
      <w:r w:rsidR="00E1287D">
        <w:rPr>
          <w:rFonts w:hint="cs"/>
          <w:rtl/>
        </w:rPr>
        <w:t xml:space="preserve">או רוסית </w:t>
      </w:r>
      <w:r>
        <w:rPr>
          <w:rFonts w:hint="cs"/>
          <w:rtl/>
        </w:rPr>
        <w:t>בימינו.</w:t>
      </w:r>
    </w:p>
  </w:footnote>
  <w:footnote w:id="25">
    <w:p w14:paraId="1CCD0769" w14:textId="77777777" w:rsidR="00E83DA2" w:rsidRDefault="00E83DA2" w:rsidP="00E83DA2">
      <w:pPr>
        <w:pStyle w:val="a3"/>
        <w:rPr>
          <w:rFonts w:hint="cs"/>
          <w:rtl/>
        </w:rPr>
      </w:pPr>
      <w:r>
        <w:rPr>
          <w:rStyle w:val="a5"/>
        </w:rPr>
        <w:footnoteRef/>
      </w:r>
      <w:r>
        <w:rPr>
          <w:rtl/>
        </w:rPr>
        <w:t xml:space="preserve"> </w:t>
      </w:r>
      <w:r w:rsidRPr="00E83DA2">
        <w:rPr>
          <w:rtl/>
          <w:lang w:eastAsia="en-US"/>
        </w:rPr>
        <w:t xml:space="preserve">תפארת ישראל הוא ספר מחשבה של המהר"ל מפראג. בהקדמת הספר נאמר: "ושם החיבור הזה נקרא תפארת ישראל כי הוא חיבור על התורה שהיא תפארת ישראל </w:t>
      </w:r>
      <w:proofErr w:type="spellStart"/>
      <w:r w:rsidRPr="00E83DA2">
        <w:rPr>
          <w:rtl/>
          <w:lang w:eastAsia="en-US"/>
        </w:rPr>
        <w:t>כדכתיב</w:t>
      </w:r>
      <w:proofErr w:type="spellEnd"/>
      <w:r w:rsidR="00527AC5">
        <w:rPr>
          <w:rFonts w:hint="cs"/>
          <w:rtl/>
          <w:lang w:eastAsia="en-US"/>
        </w:rPr>
        <w:t>:</w:t>
      </w:r>
      <w:r w:rsidRPr="00E83DA2">
        <w:rPr>
          <w:rtl/>
          <w:lang w:eastAsia="en-US"/>
        </w:rPr>
        <w:t xml:space="preserve"> ומי גוי גדול אשר לו </w:t>
      </w:r>
      <w:proofErr w:type="spellStart"/>
      <w:r w:rsidRPr="00E83DA2">
        <w:rPr>
          <w:rtl/>
          <w:lang w:eastAsia="en-US"/>
        </w:rPr>
        <w:t>חקים</w:t>
      </w:r>
      <w:proofErr w:type="spellEnd"/>
      <w:r w:rsidRPr="00E83DA2">
        <w:rPr>
          <w:rtl/>
          <w:lang w:eastAsia="en-US"/>
        </w:rPr>
        <w:t xml:space="preserve"> ומשפטים צדיקים וגו' ואמרו רק עם חכם ונבון הגוי הגדול הזה". </w:t>
      </w:r>
      <w:r w:rsidR="00527AC5">
        <w:rPr>
          <w:rFonts w:hint="cs"/>
          <w:rtl/>
          <w:lang w:eastAsia="en-US"/>
        </w:rPr>
        <w:t xml:space="preserve">ראו הערך תפארת ישראל </w:t>
      </w:r>
      <w:proofErr w:type="spellStart"/>
      <w:r w:rsidR="00527AC5">
        <w:rPr>
          <w:rFonts w:hint="cs"/>
          <w:rtl/>
          <w:lang w:eastAsia="en-US"/>
        </w:rPr>
        <w:t>ב</w:t>
      </w:r>
      <w:hyperlink r:id="rId13" w:history="1">
        <w:r w:rsidRPr="00E83DA2">
          <w:rPr>
            <w:color w:val="0000FF"/>
            <w:rtl/>
            <w:lang w:eastAsia="en-US"/>
          </w:rPr>
          <w:t>ויקי</w:t>
        </w:r>
        <w:r w:rsidRPr="00E83DA2">
          <w:rPr>
            <w:color w:val="0000FF"/>
            <w:rtl/>
            <w:lang w:eastAsia="en-US"/>
          </w:rPr>
          <w:t>פ</w:t>
        </w:r>
        <w:r w:rsidRPr="00E83DA2">
          <w:rPr>
            <w:color w:val="0000FF"/>
            <w:rtl/>
            <w:lang w:eastAsia="en-US"/>
          </w:rPr>
          <w:t>ד</w:t>
        </w:r>
        <w:r w:rsidRPr="00E83DA2">
          <w:rPr>
            <w:color w:val="0000FF"/>
            <w:rtl/>
            <w:lang w:eastAsia="en-US"/>
          </w:rPr>
          <w:t>יה</w:t>
        </w:r>
        <w:proofErr w:type="spellEnd"/>
      </w:hyperlink>
      <w:r>
        <w:rPr>
          <w:rFonts w:hint="cs"/>
          <w:rtl/>
          <w:lang w:eastAsia="en-US"/>
        </w:rPr>
        <w:t>.</w:t>
      </w:r>
    </w:p>
  </w:footnote>
  <w:footnote w:id="26">
    <w:p w14:paraId="00A219CB" w14:textId="77777777" w:rsidR="00716983" w:rsidRDefault="00716983" w:rsidP="00827356">
      <w:pPr>
        <w:pStyle w:val="a3"/>
        <w:rPr>
          <w:rFonts w:hint="cs"/>
          <w:rtl/>
        </w:rPr>
      </w:pPr>
      <w:r>
        <w:rPr>
          <w:rStyle w:val="a5"/>
        </w:rPr>
        <w:footnoteRef/>
      </w:r>
      <w:r>
        <w:rPr>
          <w:rtl/>
        </w:rPr>
        <w:t xml:space="preserve"> </w:t>
      </w:r>
      <w:r>
        <w:rPr>
          <w:rFonts w:hint="cs"/>
          <w:rtl/>
        </w:rPr>
        <w:t>לא ברור לאיזה קטע בספר העיקרים מכוון המהר"ל, אולי ל</w:t>
      </w:r>
      <w:r>
        <w:rPr>
          <w:rtl/>
        </w:rPr>
        <w:t xml:space="preserve">מאמר ג פרק </w:t>
      </w:r>
      <w:proofErr w:type="spellStart"/>
      <w:r>
        <w:rPr>
          <w:rtl/>
        </w:rPr>
        <w:t>יט</w:t>
      </w:r>
      <w:proofErr w:type="spellEnd"/>
      <w:r>
        <w:rPr>
          <w:rtl/>
        </w:rPr>
        <w:t xml:space="preserve"> </w:t>
      </w:r>
      <w:r>
        <w:rPr>
          <w:rFonts w:hint="cs"/>
          <w:rtl/>
        </w:rPr>
        <w:t>לגבי שינוי ניסן כראש החדשים לעתיד לבוא: "</w:t>
      </w:r>
      <w:r>
        <w:rPr>
          <w:rtl/>
        </w:rPr>
        <w:t xml:space="preserve">ומה ששמעו ישראל לירמיה לבטל מנין החדשים מניסן כמו שאמרנו, אפשר שעשו כן משום </w:t>
      </w:r>
      <w:proofErr w:type="spellStart"/>
      <w:r>
        <w:rPr>
          <w:rtl/>
        </w:rPr>
        <w:t>דאשכוח</w:t>
      </w:r>
      <w:proofErr w:type="spellEnd"/>
      <w:r>
        <w:rPr>
          <w:rtl/>
        </w:rPr>
        <w:t xml:space="preserve"> קרא ודרוש, כמו שכתבו התוספות בפרק קמא </w:t>
      </w:r>
      <w:proofErr w:type="spellStart"/>
      <w:r>
        <w:rPr>
          <w:rtl/>
        </w:rPr>
        <w:t>דמגילה</w:t>
      </w:r>
      <w:proofErr w:type="spellEnd"/>
      <w:r>
        <w:rPr>
          <w:rtl/>
        </w:rPr>
        <w:t xml:space="preserve">, כי מה ששנה עזרא הכתב כשעלה מן הגולה, משום </w:t>
      </w:r>
      <w:proofErr w:type="spellStart"/>
      <w:r>
        <w:rPr>
          <w:rtl/>
        </w:rPr>
        <w:t>דקרא</w:t>
      </w:r>
      <w:proofErr w:type="spellEnd"/>
      <w:r>
        <w:rPr>
          <w:rtl/>
        </w:rPr>
        <w:t xml:space="preserve"> אשכח ודרש, וכתב לו את משנה התורה הזאת (דברים י"ז י"ח), כתב העתיד להשתנות</w:t>
      </w:r>
      <w:r>
        <w:rPr>
          <w:rFonts w:hint="cs"/>
          <w:rtl/>
        </w:rPr>
        <w:t>.</w:t>
      </w:r>
      <w:r>
        <w:rPr>
          <w:rtl/>
        </w:rPr>
        <w:t xml:space="preserve"> או לפי שלא </w:t>
      </w:r>
      <w:proofErr w:type="spellStart"/>
      <w:r>
        <w:rPr>
          <w:rtl/>
        </w:rPr>
        <w:t>היתה</w:t>
      </w:r>
      <w:proofErr w:type="spellEnd"/>
      <w:r>
        <w:rPr>
          <w:rtl/>
        </w:rPr>
        <w:t xml:space="preserve"> </w:t>
      </w:r>
      <w:proofErr w:type="spellStart"/>
      <w:r>
        <w:rPr>
          <w:rtl/>
        </w:rPr>
        <w:t>המצוה</w:t>
      </w:r>
      <w:proofErr w:type="spellEnd"/>
      <w:r>
        <w:rPr>
          <w:rtl/>
        </w:rPr>
        <w:t xml:space="preserve"> ההיא אחת מעשרת הדברות, וגם שלא </w:t>
      </w:r>
      <w:proofErr w:type="spellStart"/>
      <w:r>
        <w:rPr>
          <w:rtl/>
        </w:rPr>
        <w:t>היתה</w:t>
      </w:r>
      <w:proofErr w:type="spellEnd"/>
      <w:r>
        <w:rPr>
          <w:rtl/>
        </w:rPr>
        <w:t xml:space="preserve"> הכונה בה לבטל דברי משה אלא לעשות זכר לגאולה השנית כמו שעשו זכר לגאולה הראשונה</w:t>
      </w:r>
      <w:r>
        <w:rPr>
          <w:rFonts w:hint="cs"/>
          <w:rtl/>
        </w:rPr>
        <w:t xml:space="preserve"> וכו' ". </w:t>
      </w:r>
      <w:r w:rsidR="00827356">
        <w:rPr>
          <w:rFonts w:hint="cs"/>
          <w:rtl/>
        </w:rPr>
        <w:t xml:space="preserve">ומן הסתם הכיר המהר"ל את דברי </w:t>
      </w:r>
      <w:r w:rsidR="00827356">
        <w:rPr>
          <w:rtl/>
        </w:rPr>
        <w:t xml:space="preserve">רבי אבין בר כהנא </w:t>
      </w:r>
      <w:r w:rsidR="00827356">
        <w:rPr>
          <w:rFonts w:hint="cs"/>
          <w:rtl/>
        </w:rPr>
        <w:t xml:space="preserve">במדרש </w:t>
      </w:r>
      <w:r w:rsidR="00827356">
        <w:rPr>
          <w:rtl/>
        </w:rPr>
        <w:t>ויקרא רבה פרשת שמיני</w:t>
      </w:r>
      <w:r w:rsidR="00827356">
        <w:rPr>
          <w:rFonts w:hint="cs"/>
          <w:rtl/>
        </w:rPr>
        <w:t>, בהקשר עם שחיטת שור הבר לצדיקים לעתיד לבוא שאיננו בדיוק לפי הלכות שחיטה: "</w:t>
      </w:r>
      <w:r w:rsidR="00827356">
        <w:rPr>
          <w:rtl/>
        </w:rPr>
        <w:t>אמר הקדוש ברוך הוא</w:t>
      </w:r>
      <w:r w:rsidR="00827356">
        <w:rPr>
          <w:rFonts w:hint="cs"/>
          <w:rtl/>
        </w:rPr>
        <w:t>:</w:t>
      </w:r>
      <w:r w:rsidR="00827356">
        <w:rPr>
          <w:rtl/>
        </w:rPr>
        <w:t xml:space="preserve"> תורה חדשה מאתי תצא</w:t>
      </w:r>
      <w:r w:rsidR="00827356">
        <w:rPr>
          <w:rFonts w:hint="cs"/>
          <w:rtl/>
        </w:rPr>
        <w:t xml:space="preserve"> - </w:t>
      </w:r>
      <w:r w:rsidR="00827356">
        <w:rPr>
          <w:rtl/>
        </w:rPr>
        <w:t xml:space="preserve"> ח</w:t>
      </w:r>
      <w:r w:rsidR="00827356">
        <w:rPr>
          <w:rFonts w:hint="cs"/>
          <w:rtl/>
        </w:rPr>
        <w:t>י</w:t>
      </w:r>
      <w:r w:rsidR="00827356">
        <w:rPr>
          <w:rtl/>
        </w:rPr>
        <w:t>דוש תורה מאתי תצא</w:t>
      </w:r>
      <w:r w:rsidR="00827356">
        <w:rPr>
          <w:rFonts w:hint="cs"/>
          <w:rtl/>
        </w:rPr>
        <w:t>".</w:t>
      </w:r>
    </w:p>
  </w:footnote>
  <w:footnote w:id="27">
    <w:p w14:paraId="65C441A2" w14:textId="77777777" w:rsidR="00E83DA2" w:rsidRDefault="00E83DA2">
      <w:pPr>
        <w:pStyle w:val="a3"/>
        <w:rPr>
          <w:rFonts w:hint="cs"/>
          <w:rtl/>
        </w:rPr>
      </w:pPr>
      <w:r>
        <w:rPr>
          <w:rStyle w:val="a5"/>
        </w:rPr>
        <w:footnoteRef/>
      </w:r>
      <w:r>
        <w:rPr>
          <w:rtl/>
        </w:rPr>
        <w:t xml:space="preserve"> </w:t>
      </w:r>
      <w:r w:rsidR="007E2AD9">
        <w:rPr>
          <w:rFonts w:hint="cs"/>
          <w:rtl/>
        </w:rPr>
        <w:t>ראו</w:t>
      </w:r>
      <w:r>
        <w:rPr>
          <w:rFonts w:hint="cs"/>
          <w:rtl/>
        </w:rPr>
        <w:t xml:space="preserve"> דברינו </w:t>
      </w:r>
      <w:hyperlink r:id="rId14" w:history="1">
        <w:r w:rsidRPr="00E83DA2">
          <w:rPr>
            <w:rStyle w:val="Hyperlink"/>
            <w:rFonts w:hint="cs"/>
            <w:rtl/>
          </w:rPr>
          <w:t>אסרתי לך התרתי לך</w:t>
        </w:r>
      </w:hyperlink>
      <w:r>
        <w:rPr>
          <w:rFonts w:hint="cs"/>
          <w:rtl/>
        </w:rPr>
        <w:t xml:space="preserve"> בפרשת ראה.</w:t>
      </w:r>
    </w:p>
  </w:footnote>
  <w:footnote w:id="28">
    <w:p w14:paraId="3516C93B" w14:textId="77777777" w:rsidR="00E57A2E" w:rsidRDefault="00E57A2E">
      <w:pPr>
        <w:pStyle w:val="a3"/>
        <w:rPr>
          <w:rFonts w:hint="cs"/>
          <w:rtl/>
        </w:rPr>
      </w:pPr>
      <w:r>
        <w:rPr>
          <w:rStyle w:val="a5"/>
        </w:rPr>
        <w:footnoteRef/>
      </w:r>
      <w:r>
        <w:rPr>
          <w:rtl/>
        </w:rPr>
        <w:t xml:space="preserve"> </w:t>
      </w:r>
      <w:r>
        <w:rPr>
          <w:rFonts w:hint="cs"/>
          <w:rtl/>
        </w:rPr>
        <w:t xml:space="preserve">נושא שינוי הכתב הטריד את גדולי ישראל לאורך הדורות ונראה שרובם צידדו בשיטת רבי או טוב יותר בשיטת ר' אלעזר </w:t>
      </w:r>
      <w:proofErr w:type="spellStart"/>
      <w:r>
        <w:rPr>
          <w:rFonts w:hint="cs"/>
          <w:rtl/>
        </w:rPr>
        <w:t>המודעי</w:t>
      </w:r>
      <w:proofErr w:type="spellEnd"/>
      <w:r>
        <w:rPr>
          <w:rFonts w:hint="cs"/>
          <w:rtl/>
        </w:rPr>
        <w:t xml:space="preserve"> ולא בשיטת ר' יוסי </w:t>
      </w:r>
      <w:r w:rsidR="00E8525F">
        <w:rPr>
          <w:rFonts w:hint="cs"/>
          <w:rtl/>
        </w:rPr>
        <w:t xml:space="preserve">שעזרא עשה שינוי גדול ומדעתו בתוקף גדולתו שהושוותה לזו של משה (פרשני התלמוד </w:t>
      </w:r>
      <w:r w:rsidR="00132DA3">
        <w:rPr>
          <w:rFonts w:hint="cs"/>
          <w:rtl/>
        </w:rPr>
        <w:t xml:space="preserve">הראשונים התייחסו רק לבבלי שבו ר' יוסי אומר שעזרא שינה את כתב התורה. הם לא התייחסו לנוסח </w:t>
      </w:r>
      <w:proofErr w:type="spellStart"/>
      <w:r w:rsidR="00132DA3">
        <w:rPr>
          <w:rFonts w:hint="cs"/>
          <w:rtl/>
        </w:rPr>
        <w:t>התוספתא</w:t>
      </w:r>
      <w:proofErr w:type="spellEnd"/>
      <w:r w:rsidR="00E8525F">
        <w:rPr>
          <w:rFonts w:hint="cs"/>
          <w:rtl/>
        </w:rPr>
        <w:t>)</w:t>
      </w:r>
      <w:r>
        <w:rPr>
          <w:rFonts w:hint="cs"/>
          <w:rtl/>
        </w:rPr>
        <w:t xml:space="preserve">. </w:t>
      </w:r>
      <w:r w:rsidR="007E2AD9">
        <w:rPr>
          <w:rFonts w:hint="cs"/>
          <w:rtl/>
        </w:rPr>
        <w:t>ראו</w:t>
      </w:r>
      <w:r>
        <w:rPr>
          <w:rFonts w:hint="cs"/>
          <w:rtl/>
        </w:rPr>
        <w:t xml:space="preserve"> למשל </w:t>
      </w:r>
      <w:r>
        <w:rPr>
          <w:rtl/>
        </w:rPr>
        <w:t xml:space="preserve">חידושי </w:t>
      </w:r>
      <w:proofErr w:type="spellStart"/>
      <w:r>
        <w:rPr>
          <w:rtl/>
        </w:rPr>
        <w:t>רשב"א</w:t>
      </w:r>
      <w:proofErr w:type="spellEnd"/>
      <w:r>
        <w:rPr>
          <w:rtl/>
        </w:rPr>
        <w:t xml:space="preserve"> מסכת מגילה דף ב עמוד ב</w:t>
      </w:r>
      <w:r>
        <w:rPr>
          <w:rFonts w:hint="cs"/>
          <w:rtl/>
        </w:rPr>
        <w:t>: "</w:t>
      </w:r>
      <w:r>
        <w:rPr>
          <w:rtl/>
        </w:rPr>
        <w:t xml:space="preserve">הא </w:t>
      </w:r>
      <w:proofErr w:type="spellStart"/>
      <w:r>
        <w:rPr>
          <w:rtl/>
        </w:rPr>
        <w:t>דאקשינן</w:t>
      </w:r>
      <w:proofErr w:type="spellEnd"/>
      <w:r>
        <w:rPr>
          <w:rtl/>
        </w:rPr>
        <w:t xml:space="preserve"> הכא והא אין נביא רשאי לחדש דבר מעתה, הקשו בתוס</w:t>
      </w:r>
      <w:r>
        <w:rPr>
          <w:rFonts w:hint="cs"/>
          <w:rtl/>
        </w:rPr>
        <w:t>פות</w:t>
      </w:r>
      <w:r>
        <w:rPr>
          <w:rtl/>
        </w:rPr>
        <w:t xml:space="preserve"> והא איכא למ"ד התם בסנהדרין </w:t>
      </w:r>
      <w:proofErr w:type="spellStart"/>
      <w:r>
        <w:rPr>
          <w:rtl/>
        </w:rPr>
        <w:t>בפ</w:t>
      </w:r>
      <w:proofErr w:type="spellEnd"/>
      <w:r>
        <w:rPr>
          <w:rtl/>
        </w:rPr>
        <w:t xml:space="preserve">' כהן גדול (כ"א ב') </w:t>
      </w:r>
      <w:proofErr w:type="spellStart"/>
      <w:r>
        <w:rPr>
          <w:rtl/>
        </w:rPr>
        <w:t>דעזרא</w:t>
      </w:r>
      <w:proofErr w:type="spellEnd"/>
      <w:r>
        <w:rPr>
          <w:rtl/>
        </w:rPr>
        <w:t xml:space="preserve"> שנה את הכתב כשעלה מבבל</w:t>
      </w:r>
      <w:r w:rsidR="00B2750C">
        <w:rPr>
          <w:rFonts w:hint="cs"/>
          <w:rtl/>
        </w:rPr>
        <w:t>,</w:t>
      </w:r>
      <w:r>
        <w:rPr>
          <w:rtl/>
        </w:rPr>
        <w:t xml:space="preserve"> </w:t>
      </w:r>
      <w:proofErr w:type="spellStart"/>
      <w:r>
        <w:rPr>
          <w:rtl/>
        </w:rPr>
        <w:t>דלמה</w:t>
      </w:r>
      <w:proofErr w:type="spellEnd"/>
      <w:r>
        <w:rPr>
          <w:rtl/>
        </w:rPr>
        <w:t xml:space="preserve"> נקרא שמו אשורי שעלה עמהם מאשור</w:t>
      </w:r>
      <w:r>
        <w:rPr>
          <w:rFonts w:hint="cs"/>
          <w:rtl/>
        </w:rPr>
        <w:t>!</w:t>
      </w:r>
      <w:r>
        <w:rPr>
          <w:rtl/>
        </w:rPr>
        <w:t xml:space="preserve"> ותירצו </w:t>
      </w:r>
      <w:proofErr w:type="spellStart"/>
      <w:r>
        <w:rPr>
          <w:rtl/>
        </w:rPr>
        <w:t>דהתם</w:t>
      </w:r>
      <w:proofErr w:type="spellEnd"/>
      <w:r>
        <w:rPr>
          <w:rtl/>
        </w:rPr>
        <w:t xml:space="preserve"> מקרא </w:t>
      </w:r>
      <w:proofErr w:type="spellStart"/>
      <w:r>
        <w:rPr>
          <w:rtl/>
        </w:rPr>
        <w:t>אשכחו</w:t>
      </w:r>
      <w:proofErr w:type="spellEnd"/>
      <w:r>
        <w:rPr>
          <w:rtl/>
        </w:rPr>
        <w:t xml:space="preserve"> ודרשו </w:t>
      </w:r>
      <w:proofErr w:type="spellStart"/>
      <w:r>
        <w:rPr>
          <w:rtl/>
        </w:rPr>
        <w:t>דכתיב</w:t>
      </w:r>
      <w:proofErr w:type="spellEnd"/>
      <w:r w:rsidR="00B2750C">
        <w:rPr>
          <w:rFonts w:hint="cs"/>
          <w:rtl/>
        </w:rPr>
        <w:t>:</w:t>
      </w:r>
      <w:r>
        <w:rPr>
          <w:rtl/>
        </w:rPr>
        <w:t xml:space="preserve"> וכתב לו את משנה התורה הזאת </w:t>
      </w:r>
      <w:proofErr w:type="spellStart"/>
      <w:r>
        <w:rPr>
          <w:rtl/>
        </w:rPr>
        <w:t>ודרשינן</w:t>
      </w:r>
      <w:proofErr w:type="spellEnd"/>
      <w:r>
        <w:rPr>
          <w:rtl/>
        </w:rPr>
        <w:t xml:space="preserve"> מיניה כתב העשוי להשתנות</w:t>
      </w:r>
      <w:r>
        <w:rPr>
          <w:rFonts w:hint="cs"/>
          <w:rtl/>
        </w:rPr>
        <w:t>.</w:t>
      </w:r>
      <w:r>
        <w:rPr>
          <w:rtl/>
        </w:rPr>
        <w:t xml:space="preserve"> </w:t>
      </w:r>
      <w:proofErr w:type="spellStart"/>
      <w:r>
        <w:rPr>
          <w:rtl/>
        </w:rPr>
        <w:t>ואכתי</w:t>
      </w:r>
      <w:proofErr w:type="spellEnd"/>
      <w:r>
        <w:rPr>
          <w:rtl/>
        </w:rPr>
        <w:t xml:space="preserve"> לא ניחא לי </w:t>
      </w:r>
      <w:proofErr w:type="spellStart"/>
      <w:r>
        <w:rPr>
          <w:rtl/>
        </w:rPr>
        <w:t>דהא</w:t>
      </w:r>
      <w:proofErr w:type="spellEnd"/>
      <w:r>
        <w:rPr>
          <w:rtl/>
        </w:rPr>
        <w:t xml:space="preserve"> תנן לקמן שהספרים </w:t>
      </w:r>
      <w:proofErr w:type="spellStart"/>
      <w:r>
        <w:rPr>
          <w:rtl/>
        </w:rPr>
        <w:t>נכתבין</w:t>
      </w:r>
      <w:proofErr w:type="spellEnd"/>
      <w:r>
        <w:rPr>
          <w:rtl/>
        </w:rPr>
        <w:t xml:space="preserve"> בכל לשון, אלא מסתברא </w:t>
      </w:r>
      <w:proofErr w:type="spellStart"/>
      <w:r>
        <w:rPr>
          <w:rtl/>
        </w:rPr>
        <w:t>דלחלף</w:t>
      </w:r>
      <w:proofErr w:type="spellEnd"/>
      <w:r>
        <w:rPr>
          <w:rtl/>
        </w:rPr>
        <w:t xml:space="preserve"> אותיות באותיות </w:t>
      </w:r>
      <w:proofErr w:type="spellStart"/>
      <w:r>
        <w:rPr>
          <w:rtl/>
        </w:rPr>
        <w:t>כההיא</w:t>
      </w:r>
      <w:proofErr w:type="spellEnd"/>
      <w:r>
        <w:rPr>
          <w:rtl/>
        </w:rPr>
        <w:t xml:space="preserve"> </w:t>
      </w:r>
      <w:proofErr w:type="spellStart"/>
      <w:r>
        <w:rPr>
          <w:rtl/>
        </w:rPr>
        <w:t>דסנהדרין</w:t>
      </w:r>
      <w:proofErr w:type="spellEnd"/>
      <w:r>
        <w:rPr>
          <w:rtl/>
        </w:rPr>
        <w:t xml:space="preserve"> </w:t>
      </w:r>
      <w:proofErr w:type="spellStart"/>
      <w:r>
        <w:rPr>
          <w:rtl/>
        </w:rPr>
        <w:t>דלקחו</w:t>
      </w:r>
      <w:proofErr w:type="spellEnd"/>
      <w:r>
        <w:rPr>
          <w:rtl/>
        </w:rPr>
        <w:t xml:space="preserve"> להם כתב אשורי חלף כתב עברי מותר ואין זה ח</w:t>
      </w:r>
      <w:r w:rsidR="00D2188F">
        <w:rPr>
          <w:rFonts w:hint="cs"/>
          <w:rtl/>
        </w:rPr>
        <w:t>י</w:t>
      </w:r>
      <w:r>
        <w:rPr>
          <w:rtl/>
        </w:rPr>
        <w:t>דוש</w:t>
      </w:r>
      <w:r w:rsidR="00D2188F">
        <w:rPr>
          <w:rFonts w:hint="cs"/>
          <w:rtl/>
        </w:rPr>
        <w:t>.</w:t>
      </w:r>
      <w:r>
        <w:rPr>
          <w:rtl/>
        </w:rPr>
        <w:t xml:space="preserve"> אבל להניח את הכתב כמות שהוא ולהוסיף עוד אותיות זה ח</w:t>
      </w:r>
      <w:r w:rsidR="00D2188F">
        <w:rPr>
          <w:rFonts w:hint="cs"/>
          <w:rtl/>
        </w:rPr>
        <w:t>י</w:t>
      </w:r>
      <w:r>
        <w:rPr>
          <w:rtl/>
        </w:rPr>
        <w:t>דוש ואינו רשאי</w:t>
      </w:r>
      <w:r>
        <w:rPr>
          <w:rFonts w:hint="cs"/>
          <w:rtl/>
        </w:rPr>
        <w:t xml:space="preserve">". </w:t>
      </w:r>
      <w:r w:rsidR="007E2AD9">
        <w:rPr>
          <w:rFonts w:hint="cs"/>
          <w:rtl/>
        </w:rPr>
        <w:t>ראו</w:t>
      </w:r>
      <w:r>
        <w:rPr>
          <w:rFonts w:hint="cs"/>
          <w:rtl/>
        </w:rPr>
        <w:t xml:space="preserve"> עוד </w:t>
      </w:r>
      <w:r>
        <w:rPr>
          <w:rtl/>
        </w:rPr>
        <w:t xml:space="preserve">רבינו חננאל מסכת סנהדרין </w:t>
      </w:r>
      <w:proofErr w:type="spellStart"/>
      <w:r>
        <w:rPr>
          <w:rtl/>
        </w:rPr>
        <w:t>כב</w:t>
      </w:r>
      <w:proofErr w:type="spellEnd"/>
      <w:r>
        <w:rPr>
          <w:rtl/>
        </w:rPr>
        <w:t xml:space="preserve"> ע</w:t>
      </w:r>
      <w:r w:rsidR="00B2750C">
        <w:rPr>
          <w:rFonts w:hint="cs"/>
          <w:rtl/>
        </w:rPr>
        <w:t>"</w:t>
      </w:r>
      <w:r>
        <w:rPr>
          <w:rtl/>
        </w:rPr>
        <w:t>א</w:t>
      </w:r>
      <w:r>
        <w:rPr>
          <w:rFonts w:hint="cs"/>
          <w:rtl/>
        </w:rPr>
        <w:t xml:space="preserve"> שלאחר שמביא את דברי מר </w:t>
      </w:r>
      <w:proofErr w:type="spellStart"/>
      <w:r>
        <w:rPr>
          <w:rFonts w:hint="cs"/>
          <w:rtl/>
        </w:rPr>
        <w:t>עוקבא</w:t>
      </w:r>
      <w:proofErr w:type="spellEnd"/>
      <w:r>
        <w:rPr>
          <w:rFonts w:hint="cs"/>
          <w:rtl/>
        </w:rPr>
        <w:t xml:space="preserve"> שהבאנו לעיל (שהוא כשיטת ר' יוסי </w:t>
      </w:r>
      <w:proofErr w:type="spellStart"/>
      <w:r>
        <w:rPr>
          <w:rFonts w:hint="cs"/>
          <w:rtl/>
        </w:rPr>
        <w:t>בתוספתא</w:t>
      </w:r>
      <w:proofErr w:type="spellEnd"/>
      <w:r>
        <w:rPr>
          <w:rFonts w:hint="cs"/>
          <w:rtl/>
        </w:rPr>
        <w:t>), מסכם כך: "</w:t>
      </w:r>
      <w:r>
        <w:rPr>
          <w:rtl/>
        </w:rPr>
        <w:t xml:space="preserve">ואין הלכה כמר </w:t>
      </w:r>
      <w:proofErr w:type="spellStart"/>
      <w:r>
        <w:rPr>
          <w:rtl/>
        </w:rPr>
        <w:t>עוקבא</w:t>
      </w:r>
      <w:proofErr w:type="spellEnd"/>
      <w:r>
        <w:rPr>
          <w:rtl/>
        </w:rPr>
        <w:t xml:space="preserve"> </w:t>
      </w:r>
      <w:proofErr w:type="spellStart"/>
      <w:r>
        <w:rPr>
          <w:rtl/>
        </w:rPr>
        <w:t>דהא</w:t>
      </w:r>
      <w:proofErr w:type="spellEnd"/>
      <w:r>
        <w:rPr>
          <w:rtl/>
        </w:rPr>
        <w:t xml:space="preserve"> קיימא כתנאי ולא כר' יוסי</w:t>
      </w:r>
      <w:r>
        <w:rPr>
          <w:rFonts w:hint="cs"/>
          <w:rtl/>
        </w:rPr>
        <w:t>.</w:t>
      </w:r>
      <w:r>
        <w:rPr>
          <w:rtl/>
        </w:rPr>
        <w:t xml:space="preserve"> אלא </w:t>
      </w:r>
      <w:proofErr w:type="spellStart"/>
      <w:r>
        <w:rPr>
          <w:rtl/>
        </w:rPr>
        <w:t>קיי"ל</w:t>
      </w:r>
      <w:proofErr w:type="spellEnd"/>
      <w:r>
        <w:rPr>
          <w:rtl/>
        </w:rPr>
        <w:t xml:space="preserve"> כך</w:t>
      </w:r>
      <w:r>
        <w:rPr>
          <w:rFonts w:hint="cs"/>
          <w:rtl/>
        </w:rPr>
        <w:t>:</w:t>
      </w:r>
      <w:r>
        <w:rPr>
          <w:rtl/>
        </w:rPr>
        <w:t xml:space="preserve"> שכתב זה ניתן למשה בסיני </w:t>
      </w:r>
      <w:proofErr w:type="spellStart"/>
      <w:r>
        <w:rPr>
          <w:rtl/>
        </w:rPr>
        <w:t>כדאמרינן</w:t>
      </w:r>
      <w:proofErr w:type="spellEnd"/>
      <w:r>
        <w:rPr>
          <w:rtl/>
        </w:rPr>
        <w:t xml:space="preserve"> מ"ם וסמ"ך שבלוחות בנס היו </w:t>
      </w:r>
      <w:proofErr w:type="spellStart"/>
      <w:r>
        <w:rPr>
          <w:rtl/>
        </w:rPr>
        <w:t>עומדין</w:t>
      </w:r>
      <w:proofErr w:type="spellEnd"/>
      <w:r>
        <w:rPr>
          <w:rtl/>
        </w:rPr>
        <w:t xml:space="preserve"> וכן ווי העמודים ואין הלכה כמותו שנשתנה אלא כר' אלעזר </w:t>
      </w:r>
      <w:proofErr w:type="spellStart"/>
      <w:r>
        <w:rPr>
          <w:rtl/>
        </w:rPr>
        <w:t>המודעי</w:t>
      </w:r>
      <w:proofErr w:type="spellEnd"/>
      <w:r>
        <w:rPr>
          <w:rtl/>
        </w:rPr>
        <w:t xml:space="preserve"> </w:t>
      </w:r>
      <w:proofErr w:type="spellStart"/>
      <w:r>
        <w:rPr>
          <w:rtl/>
        </w:rPr>
        <w:t>דאמר</w:t>
      </w:r>
      <w:proofErr w:type="spellEnd"/>
      <w:r>
        <w:rPr>
          <w:rtl/>
        </w:rPr>
        <w:t xml:space="preserve"> כתב זה לא נשתנה כל עיקר מעולם</w:t>
      </w:r>
      <w:r>
        <w:rPr>
          <w:rFonts w:hint="cs"/>
          <w:rtl/>
        </w:rPr>
        <w:t>"</w:t>
      </w:r>
      <w:r>
        <w:rPr>
          <w:rtl/>
        </w:rPr>
        <w:t>.</w:t>
      </w:r>
      <w:r>
        <w:rPr>
          <w:rFonts w:hint="cs"/>
          <w:rtl/>
        </w:rPr>
        <w:t xml:space="preserve"> וכאן, כועס מאד המהר"ל, בעל תפארת ישראל, על ספר העיקרים, ר' יצחק אלבו, איך </w:t>
      </w:r>
      <w:proofErr w:type="spellStart"/>
      <w:r>
        <w:rPr>
          <w:rFonts w:hint="cs"/>
          <w:rtl/>
        </w:rPr>
        <w:t>העיז</w:t>
      </w:r>
      <w:proofErr w:type="spellEnd"/>
      <w:r>
        <w:rPr>
          <w:rFonts w:hint="cs"/>
          <w:rtl/>
        </w:rPr>
        <w:t xml:space="preserve"> לומר "</w:t>
      </w:r>
      <w:r>
        <w:rPr>
          <w:rtl/>
        </w:rPr>
        <w:t xml:space="preserve">שאפשר </w:t>
      </w:r>
      <w:proofErr w:type="spellStart"/>
      <w:r>
        <w:rPr>
          <w:rtl/>
        </w:rPr>
        <w:t>שמצוה</w:t>
      </w:r>
      <w:proofErr w:type="spellEnd"/>
      <w:r>
        <w:rPr>
          <w:rtl/>
        </w:rPr>
        <w:t xml:space="preserve"> אחת מן התורה תהיה בטלה, כמו שנשתנה הכתב</w:t>
      </w:r>
      <w:r>
        <w:rPr>
          <w:rFonts w:hint="cs"/>
          <w:rtl/>
        </w:rPr>
        <w:t>"! ונראה שהוא הולך בשיטת רבי.</w:t>
      </w:r>
    </w:p>
  </w:footnote>
  <w:footnote w:id="29">
    <w:p w14:paraId="4632B885" w14:textId="77777777" w:rsidR="00D2188F" w:rsidRDefault="00D2188F" w:rsidP="00D2188F">
      <w:pPr>
        <w:pStyle w:val="a3"/>
        <w:rPr>
          <w:rFonts w:hint="cs"/>
          <w:rtl/>
        </w:rPr>
      </w:pPr>
      <w:r>
        <w:rPr>
          <w:rStyle w:val="a5"/>
        </w:rPr>
        <w:footnoteRef/>
      </w:r>
      <w:r>
        <w:rPr>
          <w:rtl/>
        </w:rPr>
        <w:t xml:space="preserve"> </w:t>
      </w:r>
      <w:r w:rsidR="00700431">
        <w:rPr>
          <w:rFonts w:hint="cs"/>
          <w:rtl/>
        </w:rPr>
        <w:t xml:space="preserve">מתחילה, </w:t>
      </w:r>
      <w:r>
        <w:rPr>
          <w:rFonts w:hint="cs"/>
          <w:rtl/>
        </w:rPr>
        <w:t>לא היו לחודשים שמות רק סדר: ראשון, שני</w:t>
      </w:r>
      <w:r w:rsidR="00700431">
        <w:rPr>
          <w:rFonts w:hint="cs"/>
          <w:rtl/>
        </w:rPr>
        <w:t xml:space="preserve"> </w:t>
      </w:r>
      <w:r>
        <w:rPr>
          <w:rFonts w:hint="cs"/>
          <w:rtl/>
        </w:rPr>
        <w:t>וכו' (להוציא שלושה: איתנים הוא ניסן, זיו הוא אייר, בול הוא חשון</w:t>
      </w:r>
      <w:r w:rsidR="00132DA3">
        <w:rPr>
          <w:rFonts w:hint="cs"/>
          <w:rtl/>
        </w:rPr>
        <w:t>. רק שלושה אלה נזכרים במקרא, אבל מסתבר שהיו אז שמות מעין אלה לכל החודשים, אלא שלא נצרכו להזכיר אותם</w:t>
      </w:r>
      <w:r>
        <w:rPr>
          <w:rFonts w:hint="cs"/>
          <w:rtl/>
        </w:rPr>
        <w:t xml:space="preserve">). </w:t>
      </w:r>
    </w:p>
  </w:footnote>
  <w:footnote w:id="30">
    <w:p w14:paraId="22DDA939" w14:textId="77777777" w:rsidR="00D2188F" w:rsidRDefault="00D2188F" w:rsidP="00D2188F">
      <w:pPr>
        <w:pStyle w:val="a3"/>
        <w:rPr>
          <w:rFonts w:hint="cs"/>
          <w:rtl/>
        </w:rPr>
      </w:pPr>
      <w:r>
        <w:rPr>
          <w:rStyle w:val="a5"/>
        </w:rPr>
        <w:footnoteRef/>
      </w:r>
      <w:r>
        <w:rPr>
          <w:rtl/>
        </w:rPr>
        <w:t xml:space="preserve"> </w:t>
      </w:r>
      <w:r w:rsidR="006D3858">
        <w:rPr>
          <w:rFonts w:hint="cs"/>
          <w:rtl/>
        </w:rPr>
        <w:t xml:space="preserve">אם אכן לכך מתכוון בעל העיקרים (הערה 24 לעיל), הרי לנו שגם רמב"ן </w:t>
      </w:r>
      <w:r w:rsidR="001646A3">
        <w:rPr>
          <w:rFonts w:hint="cs"/>
          <w:rtl/>
        </w:rPr>
        <w:t xml:space="preserve">בדעה שעזרא עשה מהפכה גדולה בלוח השנה, כאשר לחודשים נתנו שמות ולא סדר: ראשון, שני </w:t>
      </w:r>
      <w:proofErr w:type="spellStart"/>
      <w:r w:rsidR="001646A3">
        <w:rPr>
          <w:rFonts w:hint="cs"/>
          <w:rtl/>
        </w:rPr>
        <w:t>וכו</w:t>
      </w:r>
      <w:proofErr w:type="spellEnd"/>
      <w:r w:rsidR="001646A3">
        <w:rPr>
          <w:rFonts w:hint="cs"/>
          <w:rtl/>
        </w:rPr>
        <w:t>', מה שגם השפיע על מעמדו של חודש תשרי כתחילת השנה לעומת ניסן. ראו הרחבה של נושא זה בדברינו החודש הזה לכם בשבת החודש. האם יש קשר בין שתי שינויים גדולים אלה של עזרא?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8D95" w14:textId="77777777" w:rsidR="00786321" w:rsidRDefault="0078632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B902" w14:textId="7D86376B" w:rsidR="00B61B51" w:rsidRDefault="00B61B51" w:rsidP="007E2AD9">
    <w:pPr>
      <w:pStyle w:val="1"/>
      <w:tabs>
        <w:tab w:val="clear" w:pos="9469"/>
        <w:tab w:val="right" w:pos="9071"/>
      </w:tabs>
      <w:rPr>
        <w:rFonts w:hint="cs"/>
        <w:rtl/>
      </w:rPr>
    </w:pPr>
    <w:r>
      <w:rPr>
        <w:rtl/>
      </w:rPr>
      <w:t xml:space="preserve">פרשת </w:t>
    </w:r>
    <w:fldSimple w:instr=" SUBJECT  \* MERGEFORMAT ">
      <w:r w:rsidR="00F52934">
        <w:rPr>
          <w:rtl/>
        </w:rPr>
        <w:t>דברים</w:t>
      </w:r>
    </w:fldSimple>
    <w:r>
      <w:rPr>
        <w:rFonts w:hint="cs"/>
        <w:rtl/>
      </w:rPr>
      <w:t xml:space="preserve">, שבת </w:t>
    </w:r>
    <w:proofErr w:type="spellStart"/>
    <w:r>
      <w:rPr>
        <w:rFonts w:hint="cs"/>
        <w:rtl/>
      </w:rPr>
      <w:t>חזון</w:t>
    </w:r>
    <w:proofErr w:type="spellEnd"/>
    <w:r>
      <w:rPr>
        <w:rtl/>
      </w:rPr>
      <w:tab/>
    </w:r>
    <w:r>
      <w:rPr>
        <w:rFonts w:hint="cs"/>
        <w:rtl/>
      </w:rPr>
      <w:t>תש</w:t>
    </w:r>
    <w:r w:rsidR="00FF1887">
      <w:rPr>
        <w:rFonts w:hint="cs"/>
        <w:rtl/>
      </w:rPr>
      <w:t>ע"ד</w:t>
    </w:r>
    <w:r w:rsidR="00766F38">
      <w:rPr>
        <w:rFonts w:hint="cs"/>
        <w:rtl/>
      </w:rPr>
      <w:t>, תשפ"</w:t>
    </w:r>
    <w:r w:rsidR="00786321">
      <w:rPr>
        <w:rFonts w:hint="cs"/>
        <w:rtl/>
      </w:rPr>
      <w:t>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4089" w14:textId="42294017" w:rsidR="00B61B51" w:rsidRDefault="00B61B5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52934">
      <w:rPr>
        <w:szCs w:val="24"/>
        <w:rtl/>
      </w:rPr>
      <w:t>דברים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52934">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557008694">
    <w:abstractNumId w:val="8"/>
  </w:num>
  <w:num w:numId="2" w16cid:durableId="1850674127">
    <w:abstractNumId w:val="3"/>
  </w:num>
  <w:num w:numId="3" w16cid:durableId="900824279">
    <w:abstractNumId w:val="2"/>
  </w:num>
  <w:num w:numId="4" w16cid:durableId="625350464">
    <w:abstractNumId w:val="1"/>
  </w:num>
  <w:num w:numId="5" w16cid:durableId="466238462">
    <w:abstractNumId w:val="0"/>
  </w:num>
  <w:num w:numId="6" w16cid:durableId="1378702414">
    <w:abstractNumId w:val="9"/>
  </w:num>
  <w:num w:numId="7" w16cid:durableId="1979530298">
    <w:abstractNumId w:val="7"/>
  </w:num>
  <w:num w:numId="8" w16cid:durableId="733314671">
    <w:abstractNumId w:val="6"/>
  </w:num>
  <w:num w:numId="9" w16cid:durableId="747966620">
    <w:abstractNumId w:val="5"/>
  </w:num>
  <w:num w:numId="10" w16cid:durableId="15307534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MwMTG3MDcxMzcyN7JQ0lEKTi0uzszPAykwrwUAdVtnGSwAAAA="/>
  </w:docVars>
  <w:rsids>
    <w:rsidRoot w:val="00D361BF"/>
    <w:rsid w:val="0003035D"/>
    <w:rsid w:val="00031140"/>
    <w:rsid w:val="000313CB"/>
    <w:rsid w:val="00033A67"/>
    <w:rsid w:val="00034A24"/>
    <w:rsid w:val="000A1281"/>
    <w:rsid w:val="000C295A"/>
    <w:rsid w:val="000C7893"/>
    <w:rsid w:val="000E38C7"/>
    <w:rsid w:val="000E62BE"/>
    <w:rsid w:val="000F202E"/>
    <w:rsid w:val="00114BC7"/>
    <w:rsid w:val="00115FA1"/>
    <w:rsid w:val="00122DC5"/>
    <w:rsid w:val="001320D5"/>
    <w:rsid w:val="00132DA3"/>
    <w:rsid w:val="00144863"/>
    <w:rsid w:val="00152564"/>
    <w:rsid w:val="001579A1"/>
    <w:rsid w:val="001646A3"/>
    <w:rsid w:val="00164BCC"/>
    <w:rsid w:val="001653C4"/>
    <w:rsid w:val="0018522A"/>
    <w:rsid w:val="00186DCA"/>
    <w:rsid w:val="001930C5"/>
    <w:rsid w:val="001A48A4"/>
    <w:rsid w:val="001B0777"/>
    <w:rsid w:val="001C1A47"/>
    <w:rsid w:val="001D6CD0"/>
    <w:rsid w:val="001E7A79"/>
    <w:rsid w:val="001F416A"/>
    <w:rsid w:val="002102A5"/>
    <w:rsid w:val="00272F36"/>
    <w:rsid w:val="00273EED"/>
    <w:rsid w:val="0028768E"/>
    <w:rsid w:val="002A69D7"/>
    <w:rsid w:val="002A7517"/>
    <w:rsid w:val="002D0AE2"/>
    <w:rsid w:val="002E2EF2"/>
    <w:rsid w:val="003202B6"/>
    <w:rsid w:val="0032377A"/>
    <w:rsid w:val="003329C5"/>
    <w:rsid w:val="00346B23"/>
    <w:rsid w:val="00364DA5"/>
    <w:rsid w:val="0036614B"/>
    <w:rsid w:val="00377509"/>
    <w:rsid w:val="003871D7"/>
    <w:rsid w:val="003929A7"/>
    <w:rsid w:val="003A138D"/>
    <w:rsid w:val="003C1003"/>
    <w:rsid w:val="003E11E7"/>
    <w:rsid w:val="003E527E"/>
    <w:rsid w:val="003F6AD8"/>
    <w:rsid w:val="004116BB"/>
    <w:rsid w:val="00412FF4"/>
    <w:rsid w:val="004173CB"/>
    <w:rsid w:val="00436DA0"/>
    <w:rsid w:val="0044684B"/>
    <w:rsid w:val="00457065"/>
    <w:rsid w:val="00463B72"/>
    <w:rsid w:val="004714F0"/>
    <w:rsid w:val="00477CFE"/>
    <w:rsid w:val="00496D0C"/>
    <w:rsid w:val="004A7C91"/>
    <w:rsid w:val="004B293F"/>
    <w:rsid w:val="004B5ABE"/>
    <w:rsid w:val="004B62E7"/>
    <w:rsid w:val="004B638C"/>
    <w:rsid w:val="004E49CF"/>
    <w:rsid w:val="004E5D1B"/>
    <w:rsid w:val="004F65D0"/>
    <w:rsid w:val="00527AC5"/>
    <w:rsid w:val="00533F75"/>
    <w:rsid w:val="00576C1F"/>
    <w:rsid w:val="00577C3A"/>
    <w:rsid w:val="00577E23"/>
    <w:rsid w:val="0058507E"/>
    <w:rsid w:val="00595CD9"/>
    <w:rsid w:val="005B02B1"/>
    <w:rsid w:val="005C5D7A"/>
    <w:rsid w:val="005C6543"/>
    <w:rsid w:val="005C6774"/>
    <w:rsid w:val="005D002D"/>
    <w:rsid w:val="005D7F31"/>
    <w:rsid w:val="005E1CBA"/>
    <w:rsid w:val="00601C67"/>
    <w:rsid w:val="006169D6"/>
    <w:rsid w:val="00622523"/>
    <w:rsid w:val="00635058"/>
    <w:rsid w:val="00637BF0"/>
    <w:rsid w:val="006465B7"/>
    <w:rsid w:val="00654545"/>
    <w:rsid w:val="006554BC"/>
    <w:rsid w:val="00655808"/>
    <w:rsid w:val="006B3703"/>
    <w:rsid w:val="006D2C2C"/>
    <w:rsid w:val="006D3858"/>
    <w:rsid w:val="006F118F"/>
    <w:rsid w:val="00700431"/>
    <w:rsid w:val="007012BE"/>
    <w:rsid w:val="00703206"/>
    <w:rsid w:val="00716983"/>
    <w:rsid w:val="0072067F"/>
    <w:rsid w:val="0072708D"/>
    <w:rsid w:val="00734848"/>
    <w:rsid w:val="00741B61"/>
    <w:rsid w:val="00766F38"/>
    <w:rsid w:val="007849FA"/>
    <w:rsid w:val="00786321"/>
    <w:rsid w:val="007C07EB"/>
    <w:rsid w:val="007E2AD9"/>
    <w:rsid w:val="00804266"/>
    <w:rsid w:val="008049F3"/>
    <w:rsid w:val="00804CD2"/>
    <w:rsid w:val="008077D2"/>
    <w:rsid w:val="00814362"/>
    <w:rsid w:val="00821857"/>
    <w:rsid w:val="00822B1E"/>
    <w:rsid w:val="00827356"/>
    <w:rsid w:val="008309F8"/>
    <w:rsid w:val="00860D2B"/>
    <w:rsid w:val="008644A1"/>
    <w:rsid w:val="00881219"/>
    <w:rsid w:val="008821C7"/>
    <w:rsid w:val="00892083"/>
    <w:rsid w:val="008B21DD"/>
    <w:rsid w:val="008D61DD"/>
    <w:rsid w:val="008E2666"/>
    <w:rsid w:val="008E3C2E"/>
    <w:rsid w:val="00914231"/>
    <w:rsid w:val="009247DF"/>
    <w:rsid w:val="00926411"/>
    <w:rsid w:val="00936D38"/>
    <w:rsid w:val="00952F9A"/>
    <w:rsid w:val="0098049E"/>
    <w:rsid w:val="00982562"/>
    <w:rsid w:val="00983938"/>
    <w:rsid w:val="0099033E"/>
    <w:rsid w:val="009A040F"/>
    <w:rsid w:val="009B49BC"/>
    <w:rsid w:val="009B66A1"/>
    <w:rsid w:val="009C2300"/>
    <w:rsid w:val="009C6E11"/>
    <w:rsid w:val="00A02CB0"/>
    <w:rsid w:val="00A11F00"/>
    <w:rsid w:val="00A20A71"/>
    <w:rsid w:val="00A265D1"/>
    <w:rsid w:val="00A3669B"/>
    <w:rsid w:val="00A8217B"/>
    <w:rsid w:val="00AC35DF"/>
    <w:rsid w:val="00AD0926"/>
    <w:rsid w:val="00AD5E27"/>
    <w:rsid w:val="00B044A5"/>
    <w:rsid w:val="00B15983"/>
    <w:rsid w:val="00B205DE"/>
    <w:rsid w:val="00B2750C"/>
    <w:rsid w:val="00B32F07"/>
    <w:rsid w:val="00B4704C"/>
    <w:rsid w:val="00B5507A"/>
    <w:rsid w:val="00B561D9"/>
    <w:rsid w:val="00B565C9"/>
    <w:rsid w:val="00B61B51"/>
    <w:rsid w:val="00B66EDC"/>
    <w:rsid w:val="00B960A4"/>
    <w:rsid w:val="00B97711"/>
    <w:rsid w:val="00BC17D1"/>
    <w:rsid w:val="00BC1E55"/>
    <w:rsid w:val="00BE543D"/>
    <w:rsid w:val="00BF7D32"/>
    <w:rsid w:val="00C26AE4"/>
    <w:rsid w:val="00C4308D"/>
    <w:rsid w:val="00C45534"/>
    <w:rsid w:val="00C67AF5"/>
    <w:rsid w:val="00C83A47"/>
    <w:rsid w:val="00C907A3"/>
    <w:rsid w:val="00C9394C"/>
    <w:rsid w:val="00C954DB"/>
    <w:rsid w:val="00C96D1C"/>
    <w:rsid w:val="00CA5E50"/>
    <w:rsid w:val="00CB5663"/>
    <w:rsid w:val="00CC02B4"/>
    <w:rsid w:val="00CD3299"/>
    <w:rsid w:val="00CE056C"/>
    <w:rsid w:val="00CE15C4"/>
    <w:rsid w:val="00CF7416"/>
    <w:rsid w:val="00D0600B"/>
    <w:rsid w:val="00D1743B"/>
    <w:rsid w:val="00D2188F"/>
    <w:rsid w:val="00D22E91"/>
    <w:rsid w:val="00D23C82"/>
    <w:rsid w:val="00D26DE0"/>
    <w:rsid w:val="00D361BF"/>
    <w:rsid w:val="00D45C66"/>
    <w:rsid w:val="00D7350D"/>
    <w:rsid w:val="00D77DDD"/>
    <w:rsid w:val="00D91A3D"/>
    <w:rsid w:val="00D97E7C"/>
    <w:rsid w:val="00DA6819"/>
    <w:rsid w:val="00DB61AD"/>
    <w:rsid w:val="00DD6A8A"/>
    <w:rsid w:val="00DE148C"/>
    <w:rsid w:val="00DE3F88"/>
    <w:rsid w:val="00DE5AA3"/>
    <w:rsid w:val="00DF15AB"/>
    <w:rsid w:val="00DF6ED8"/>
    <w:rsid w:val="00E1287D"/>
    <w:rsid w:val="00E2396A"/>
    <w:rsid w:val="00E244DF"/>
    <w:rsid w:val="00E57A2E"/>
    <w:rsid w:val="00E6580F"/>
    <w:rsid w:val="00E83DA2"/>
    <w:rsid w:val="00E8525F"/>
    <w:rsid w:val="00EC74BE"/>
    <w:rsid w:val="00EC7725"/>
    <w:rsid w:val="00F02AAB"/>
    <w:rsid w:val="00F13422"/>
    <w:rsid w:val="00F1626E"/>
    <w:rsid w:val="00F20E54"/>
    <w:rsid w:val="00F44654"/>
    <w:rsid w:val="00F52934"/>
    <w:rsid w:val="00F54584"/>
    <w:rsid w:val="00F551EE"/>
    <w:rsid w:val="00F6427F"/>
    <w:rsid w:val="00F872F5"/>
    <w:rsid w:val="00FA3AA4"/>
    <w:rsid w:val="00FD1749"/>
    <w:rsid w:val="00FE1F3D"/>
    <w:rsid w:val="00FE65AA"/>
    <w:rsid w:val="00FF18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9AA84EB"/>
  <w15:chartTrackingRefBased/>
  <w15:docId w15:val="{E187A057-BE0A-49C9-BFF9-0029690D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669B"/>
    <w:pPr>
      <w:bidi/>
    </w:pPr>
    <w:rPr>
      <w:rFonts w:cs="Narkisim"/>
      <w:sz w:val="22"/>
      <w:szCs w:val="22"/>
      <w:lang w:eastAsia="he-IL"/>
    </w:rPr>
  </w:style>
  <w:style w:type="paragraph" w:styleId="1">
    <w:name w:val="heading 1"/>
    <w:basedOn w:val="a"/>
    <w:next w:val="a"/>
    <w:link w:val="10"/>
    <w:qFormat/>
    <w:rsid w:val="00A3669B"/>
    <w:pPr>
      <w:keepNext/>
      <w:tabs>
        <w:tab w:val="right" w:pos="9469"/>
      </w:tabs>
      <w:jc w:val="both"/>
      <w:outlineLvl w:val="0"/>
    </w:pPr>
    <w:rPr>
      <w:rFonts w:cs="David"/>
      <w:b/>
      <w:bCs/>
      <w:szCs w:val="28"/>
    </w:rPr>
  </w:style>
  <w:style w:type="character" w:default="1" w:styleId="a0">
    <w:name w:val="Default Paragraph Font"/>
    <w:uiPriority w:val="1"/>
    <w:semiHidden/>
    <w:unhideWhenUsed/>
    <w:rsid w:val="00A3669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3669B"/>
  </w:style>
  <w:style w:type="paragraph" w:styleId="a3">
    <w:name w:val="footnote text"/>
    <w:basedOn w:val="a"/>
    <w:link w:val="a4"/>
    <w:rsid w:val="00A3669B"/>
    <w:pPr>
      <w:ind w:left="170" w:hanging="170"/>
      <w:jc w:val="both"/>
    </w:pPr>
    <w:rPr>
      <w:sz w:val="20"/>
      <w:szCs w:val="20"/>
    </w:rPr>
  </w:style>
  <w:style w:type="character" w:styleId="a5">
    <w:name w:val="footnote reference"/>
    <w:semiHidden/>
    <w:rsid w:val="00A3669B"/>
    <w:rPr>
      <w:vertAlign w:val="superscript"/>
    </w:rPr>
  </w:style>
  <w:style w:type="paragraph" w:styleId="a6">
    <w:name w:val="header"/>
    <w:basedOn w:val="a"/>
    <w:link w:val="a7"/>
    <w:rsid w:val="00A3669B"/>
    <w:pPr>
      <w:tabs>
        <w:tab w:val="center" w:pos="4153"/>
        <w:tab w:val="right" w:pos="8306"/>
      </w:tabs>
    </w:pPr>
  </w:style>
  <w:style w:type="paragraph" w:styleId="a8">
    <w:name w:val="footer"/>
    <w:basedOn w:val="a"/>
    <w:link w:val="a9"/>
    <w:rsid w:val="00A3669B"/>
    <w:pPr>
      <w:tabs>
        <w:tab w:val="center" w:pos="4153"/>
        <w:tab w:val="right" w:pos="8306"/>
      </w:tabs>
    </w:pPr>
  </w:style>
  <w:style w:type="paragraph" w:customStyle="1" w:styleId="aa">
    <w:name w:val="כותרת"/>
    <w:basedOn w:val="a"/>
    <w:rsid w:val="00A3669B"/>
    <w:pPr>
      <w:spacing w:before="240" w:line="320" w:lineRule="atLeast"/>
      <w:jc w:val="center"/>
    </w:pPr>
    <w:rPr>
      <w:rFonts w:cs="David"/>
      <w:b/>
      <w:bCs/>
      <w:spacing w:val="20"/>
      <w:szCs w:val="32"/>
    </w:rPr>
  </w:style>
  <w:style w:type="paragraph" w:customStyle="1" w:styleId="ab">
    <w:name w:val="כותרת קטע"/>
    <w:basedOn w:val="a"/>
    <w:rsid w:val="00A3669B"/>
    <w:pPr>
      <w:spacing w:before="240" w:line="300" w:lineRule="atLeast"/>
    </w:pPr>
    <w:rPr>
      <w:rFonts w:cs="Arial"/>
      <w:b/>
      <w:bCs/>
      <w:szCs w:val="24"/>
    </w:rPr>
  </w:style>
  <w:style w:type="paragraph" w:customStyle="1" w:styleId="ac">
    <w:name w:val="מקור"/>
    <w:basedOn w:val="a"/>
    <w:rsid w:val="00A3669B"/>
    <w:pPr>
      <w:spacing w:line="320" w:lineRule="atLeast"/>
      <w:jc w:val="both"/>
    </w:pPr>
    <w:rPr>
      <w:rFonts w:cs="David"/>
      <w:szCs w:val="24"/>
    </w:rPr>
  </w:style>
  <w:style w:type="paragraph" w:customStyle="1" w:styleId="ad">
    <w:name w:val="מחלקי המים"/>
    <w:basedOn w:val="a"/>
    <w:rsid w:val="00A3669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3669B"/>
    <w:rPr>
      <w:color w:val="0000FF"/>
      <w:u w:val="single"/>
    </w:rPr>
  </w:style>
  <w:style w:type="character" w:customStyle="1" w:styleId="a4">
    <w:name w:val="טקסט הערת שוליים תו"/>
    <w:link w:val="a3"/>
    <w:rsid w:val="00A3669B"/>
    <w:rPr>
      <w:rFonts w:cs="Narkisim"/>
      <w:lang w:eastAsia="he-IL"/>
    </w:rPr>
  </w:style>
  <w:style w:type="character" w:customStyle="1" w:styleId="10">
    <w:name w:val="כותרת 1 תו"/>
    <w:link w:val="1"/>
    <w:rsid w:val="00A3669B"/>
    <w:rPr>
      <w:rFonts w:cs="David"/>
      <w:b/>
      <w:bCs/>
      <w:sz w:val="22"/>
      <w:szCs w:val="28"/>
      <w:lang w:eastAsia="he-IL"/>
    </w:rPr>
  </w:style>
  <w:style w:type="character" w:customStyle="1" w:styleId="a7">
    <w:name w:val="כותרת עליונה תו"/>
    <w:link w:val="a6"/>
    <w:rsid w:val="00A3669B"/>
    <w:rPr>
      <w:rFonts w:cs="Narkisim"/>
      <w:sz w:val="22"/>
      <w:szCs w:val="22"/>
      <w:lang w:eastAsia="he-IL"/>
    </w:rPr>
  </w:style>
  <w:style w:type="character" w:customStyle="1" w:styleId="a9">
    <w:name w:val="כותרת תחתונה תו"/>
    <w:link w:val="a8"/>
    <w:rsid w:val="00A3669B"/>
    <w:rPr>
      <w:rFonts w:cs="Narkisim"/>
      <w:sz w:val="22"/>
      <w:szCs w:val="22"/>
      <w:lang w:eastAsia="he-IL"/>
    </w:rPr>
  </w:style>
  <w:style w:type="character" w:styleId="af">
    <w:name w:val="page number"/>
    <w:rsid w:val="004173CB"/>
  </w:style>
  <w:style w:type="character" w:styleId="FollowedHyperlink">
    <w:name w:val="FollowedHyperlink"/>
    <w:rsid w:val="00115FA1"/>
    <w:rPr>
      <w:color w:val="800080"/>
      <w:u w:val="single"/>
    </w:rPr>
  </w:style>
  <w:style w:type="paragraph" w:styleId="af0">
    <w:name w:val="Balloon Text"/>
    <w:basedOn w:val="a"/>
    <w:link w:val="af1"/>
    <w:uiPriority w:val="99"/>
    <w:unhideWhenUsed/>
    <w:rsid w:val="00A3669B"/>
    <w:rPr>
      <w:rFonts w:ascii="Tahoma" w:hAnsi="Tahoma" w:cs="Tahoma"/>
      <w:sz w:val="16"/>
      <w:szCs w:val="16"/>
    </w:rPr>
  </w:style>
  <w:style w:type="character" w:customStyle="1" w:styleId="af1">
    <w:name w:val="טקסט בלונים תו"/>
    <w:link w:val="af0"/>
    <w:uiPriority w:val="99"/>
    <w:rsid w:val="00A3669B"/>
    <w:rPr>
      <w:rFonts w:ascii="Tahoma" w:hAnsi="Tahoma" w:cs="Tahoma"/>
      <w:sz w:val="16"/>
      <w:szCs w:val="16"/>
      <w:lang w:eastAsia="he-IL"/>
    </w:rPr>
  </w:style>
  <w:style w:type="paragraph" w:customStyle="1" w:styleId="af2">
    <w:name w:val="פסוק"/>
    <w:basedOn w:val="ac"/>
    <w:qFormat/>
    <w:rsid w:val="00A3669B"/>
    <w:pPr>
      <w:spacing w:before="120"/>
    </w:pPr>
    <w:rPr>
      <w:b/>
      <w:bCs/>
    </w:rPr>
  </w:style>
  <w:style w:type="character" w:styleId="af3">
    <w:name w:val="Unresolved Mention"/>
    <w:uiPriority w:val="99"/>
    <w:semiHidden/>
    <w:unhideWhenUsed/>
    <w:rsid w:val="006F118F"/>
    <w:rPr>
      <w:color w:val="605E5C"/>
      <w:shd w:val="clear" w:color="auto" w:fill="E1DFDD"/>
    </w:rPr>
  </w:style>
  <w:style w:type="paragraph" w:styleId="af4">
    <w:name w:val="Revision"/>
    <w:hidden/>
    <w:uiPriority w:val="99"/>
    <w:semiHidden/>
    <w:rsid w:val="00E2396A"/>
    <w:rPr>
      <w:rFonts w:cs="Narkisim"/>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199216">
      <w:bodyDiv w:val="1"/>
      <w:marLeft w:val="0"/>
      <w:marRight w:val="0"/>
      <w:marTop w:val="0"/>
      <w:marBottom w:val="0"/>
      <w:divBdr>
        <w:top w:val="none" w:sz="0" w:space="0" w:color="auto"/>
        <w:left w:val="none" w:sz="0" w:space="0" w:color="auto"/>
        <w:bottom w:val="none" w:sz="0" w:space="0" w:color="auto"/>
        <w:right w:val="none" w:sz="0" w:space="0" w:color="auto"/>
      </w:divBdr>
    </w:div>
    <w:div w:id="1584337747">
      <w:bodyDiv w:val="1"/>
      <w:marLeft w:val="0"/>
      <w:marRight w:val="0"/>
      <w:marTop w:val="0"/>
      <w:marBottom w:val="0"/>
      <w:divBdr>
        <w:top w:val="none" w:sz="0" w:space="0" w:color="auto"/>
        <w:left w:val="none" w:sz="0" w:space="0" w:color="auto"/>
        <w:bottom w:val="none" w:sz="0" w:space="0" w:color="auto"/>
        <w:right w:val="none" w:sz="0" w:space="0" w:color="auto"/>
      </w:divBdr>
      <w:divsChild>
        <w:div w:id="330527498">
          <w:marLeft w:val="0"/>
          <w:marRight w:val="0"/>
          <w:marTop w:val="0"/>
          <w:marBottom w:val="0"/>
          <w:divBdr>
            <w:top w:val="none" w:sz="0" w:space="0" w:color="auto"/>
            <w:left w:val="none" w:sz="0" w:space="0" w:color="auto"/>
            <w:bottom w:val="none" w:sz="0" w:space="0" w:color="auto"/>
            <w:right w:val="none" w:sz="0" w:space="0" w:color="auto"/>
          </w:divBdr>
          <w:divsChild>
            <w:div w:id="319314307">
              <w:marLeft w:val="0"/>
              <w:marRight w:val="0"/>
              <w:marTop w:val="0"/>
              <w:marBottom w:val="0"/>
              <w:divBdr>
                <w:top w:val="none" w:sz="0" w:space="0" w:color="auto"/>
                <w:left w:val="none" w:sz="0" w:space="0" w:color="auto"/>
                <w:bottom w:val="none" w:sz="0" w:space="0" w:color="auto"/>
                <w:right w:val="none" w:sz="0" w:space="0" w:color="auto"/>
              </w:divBdr>
              <w:divsChild>
                <w:div w:id="807086383">
                  <w:marLeft w:val="0"/>
                  <w:marRight w:val="0"/>
                  <w:marTop w:val="0"/>
                  <w:marBottom w:val="0"/>
                  <w:divBdr>
                    <w:top w:val="none" w:sz="0" w:space="0" w:color="auto"/>
                    <w:left w:val="none" w:sz="0" w:space="0" w:color="auto"/>
                    <w:bottom w:val="none" w:sz="0" w:space="0" w:color="auto"/>
                    <w:right w:val="none" w:sz="0" w:space="0" w:color="auto"/>
                  </w:divBdr>
                  <w:divsChild>
                    <w:div w:id="488178169">
                      <w:marLeft w:val="0"/>
                      <w:marRight w:val="0"/>
                      <w:marTop w:val="45"/>
                      <w:marBottom w:val="0"/>
                      <w:divBdr>
                        <w:top w:val="none" w:sz="0" w:space="0" w:color="auto"/>
                        <w:left w:val="none" w:sz="0" w:space="0" w:color="auto"/>
                        <w:bottom w:val="none" w:sz="0" w:space="0" w:color="auto"/>
                        <w:right w:val="none" w:sz="0" w:space="0" w:color="auto"/>
                      </w:divBdr>
                      <w:divsChild>
                        <w:div w:id="925766228">
                          <w:marLeft w:val="0"/>
                          <w:marRight w:val="0"/>
                          <w:marTop w:val="0"/>
                          <w:marBottom w:val="0"/>
                          <w:divBdr>
                            <w:top w:val="none" w:sz="0" w:space="0" w:color="auto"/>
                            <w:left w:val="none" w:sz="0" w:space="0" w:color="auto"/>
                            <w:bottom w:val="none" w:sz="0" w:space="0" w:color="auto"/>
                            <w:right w:val="none" w:sz="0" w:space="0" w:color="auto"/>
                          </w:divBdr>
                          <w:divsChild>
                            <w:div w:id="1620452209">
                              <w:marLeft w:val="0"/>
                              <w:marRight w:val="12300"/>
                              <w:marTop w:val="0"/>
                              <w:marBottom w:val="0"/>
                              <w:divBdr>
                                <w:top w:val="none" w:sz="0" w:space="0" w:color="auto"/>
                                <w:left w:val="none" w:sz="0" w:space="0" w:color="auto"/>
                                <w:bottom w:val="none" w:sz="0" w:space="0" w:color="auto"/>
                                <w:right w:val="none" w:sz="0" w:space="0" w:color="auto"/>
                              </w:divBdr>
                              <w:divsChild>
                                <w:div w:id="1532110730">
                                  <w:marLeft w:val="0"/>
                                  <w:marRight w:val="0"/>
                                  <w:marTop w:val="0"/>
                                  <w:marBottom w:val="0"/>
                                  <w:divBdr>
                                    <w:top w:val="none" w:sz="0" w:space="0" w:color="auto"/>
                                    <w:left w:val="none" w:sz="0" w:space="0" w:color="auto"/>
                                    <w:bottom w:val="none" w:sz="0" w:space="0" w:color="auto"/>
                                    <w:right w:val="none" w:sz="0" w:space="0" w:color="auto"/>
                                  </w:divBdr>
                                  <w:divsChild>
                                    <w:div w:id="318659546">
                                      <w:marLeft w:val="0"/>
                                      <w:marRight w:val="0"/>
                                      <w:marTop w:val="0"/>
                                      <w:marBottom w:val="390"/>
                                      <w:divBdr>
                                        <w:top w:val="none" w:sz="0" w:space="0" w:color="auto"/>
                                        <w:left w:val="none" w:sz="0" w:space="0" w:color="auto"/>
                                        <w:bottom w:val="none" w:sz="0" w:space="0" w:color="auto"/>
                                        <w:right w:val="none" w:sz="0" w:space="0" w:color="auto"/>
                                      </w:divBdr>
                                      <w:divsChild>
                                        <w:div w:id="1411846466">
                                          <w:marLeft w:val="0"/>
                                          <w:marRight w:val="0"/>
                                          <w:marTop w:val="0"/>
                                          <w:marBottom w:val="0"/>
                                          <w:divBdr>
                                            <w:top w:val="none" w:sz="0" w:space="0" w:color="auto"/>
                                            <w:left w:val="none" w:sz="0" w:space="0" w:color="auto"/>
                                            <w:bottom w:val="none" w:sz="0" w:space="0" w:color="auto"/>
                                            <w:right w:val="none" w:sz="0" w:space="0" w:color="auto"/>
                                          </w:divBdr>
                                          <w:divsChild>
                                            <w:div w:id="1585650719">
                                              <w:marLeft w:val="0"/>
                                              <w:marRight w:val="0"/>
                                              <w:marTop w:val="0"/>
                                              <w:marBottom w:val="0"/>
                                              <w:divBdr>
                                                <w:top w:val="none" w:sz="0" w:space="0" w:color="auto"/>
                                                <w:left w:val="none" w:sz="0" w:space="0" w:color="auto"/>
                                                <w:bottom w:val="none" w:sz="0" w:space="0" w:color="auto"/>
                                                <w:right w:val="none" w:sz="0" w:space="0" w:color="auto"/>
                                              </w:divBdr>
                                              <w:divsChild>
                                                <w:div w:id="62335215">
                                                  <w:marLeft w:val="0"/>
                                                  <w:marRight w:val="0"/>
                                                  <w:marTop w:val="0"/>
                                                  <w:marBottom w:val="0"/>
                                                  <w:divBdr>
                                                    <w:top w:val="none" w:sz="0" w:space="0" w:color="auto"/>
                                                    <w:left w:val="none" w:sz="0" w:space="0" w:color="auto"/>
                                                    <w:bottom w:val="none" w:sz="0" w:space="0" w:color="auto"/>
                                                    <w:right w:val="none" w:sz="0" w:space="0" w:color="auto"/>
                                                  </w:divBdr>
                                                  <w:divsChild>
                                                    <w:div w:id="768545066">
                                                      <w:marLeft w:val="0"/>
                                                      <w:marRight w:val="0"/>
                                                      <w:marTop w:val="0"/>
                                                      <w:marBottom w:val="0"/>
                                                      <w:divBdr>
                                                        <w:top w:val="none" w:sz="0" w:space="0" w:color="auto"/>
                                                        <w:left w:val="none" w:sz="0" w:space="0" w:color="auto"/>
                                                        <w:bottom w:val="none" w:sz="0" w:space="0" w:color="auto"/>
                                                        <w:right w:val="none" w:sz="0" w:space="0" w:color="auto"/>
                                                      </w:divBdr>
                                                      <w:divsChild>
                                                        <w:div w:id="982927700">
                                                          <w:marLeft w:val="0"/>
                                                          <w:marRight w:val="0"/>
                                                          <w:marTop w:val="0"/>
                                                          <w:marBottom w:val="0"/>
                                                          <w:divBdr>
                                                            <w:top w:val="none" w:sz="0" w:space="0" w:color="auto"/>
                                                            <w:left w:val="none" w:sz="0" w:space="0" w:color="auto"/>
                                                            <w:bottom w:val="none" w:sz="0" w:space="0" w:color="auto"/>
                                                            <w:right w:val="none" w:sz="0" w:space="0" w:color="auto"/>
                                                          </w:divBdr>
                                                          <w:divsChild>
                                                            <w:div w:id="1381707297">
                                                              <w:marLeft w:val="0"/>
                                                              <w:marRight w:val="0"/>
                                                              <w:marTop w:val="0"/>
                                                              <w:marBottom w:val="0"/>
                                                              <w:divBdr>
                                                                <w:top w:val="none" w:sz="0" w:space="0" w:color="auto"/>
                                                                <w:left w:val="none" w:sz="0" w:space="0" w:color="auto"/>
                                                                <w:bottom w:val="none" w:sz="0" w:space="0" w:color="auto"/>
                                                                <w:right w:val="none" w:sz="0" w:space="0" w:color="auto"/>
                                                              </w:divBdr>
                                                              <w:divsChild>
                                                                <w:div w:id="955336371">
                                                                  <w:marLeft w:val="0"/>
                                                                  <w:marRight w:val="0"/>
                                                                  <w:marTop w:val="0"/>
                                                                  <w:marBottom w:val="0"/>
                                                                  <w:divBdr>
                                                                    <w:top w:val="none" w:sz="0" w:space="0" w:color="auto"/>
                                                                    <w:left w:val="none" w:sz="0" w:space="0" w:color="auto"/>
                                                                    <w:bottom w:val="none" w:sz="0" w:space="0" w:color="auto"/>
                                                                    <w:right w:val="none" w:sz="0" w:space="0" w:color="auto"/>
                                                                  </w:divBdr>
                                                                  <w:divsChild>
                                                                    <w:div w:id="1285651393">
                                                                      <w:marLeft w:val="0"/>
                                                                      <w:marRight w:val="0"/>
                                                                      <w:marTop w:val="0"/>
                                                                      <w:marBottom w:val="0"/>
                                                                      <w:divBdr>
                                                                        <w:top w:val="none" w:sz="0" w:space="0" w:color="auto"/>
                                                                        <w:left w:val="none" w:sz="0" w:space="0" w:color="auto"/>
                                                                        <w:bottom w:val="none" w:sz="0" w:space="0" w:color="auto"/>
                                                                        <w:right w:val="none" w:sz="0" w:space="0" w:color="auto"/>
                                                                      </w:divBdr>
                                                                      <w:divsChild>
                                                                        <w:div w:id="1862277591">
                                                                          <w:marLeft w:val="0"/>
                                                                          <w:marRight w:val="0"/>
                                                                          <w:marTop w:val="0"/>
                                                                          <w:marBottom w:val="0"/>
                                                                          <w:divBdr>
                                                                            <w:top w:val="none" w:sz="0" w:space="0" w:color="auto"/>
                                                                            <w:left w:val="none" w:sz="0" w:space="0" w:color="auto"/>
                                                                            <w:bottom w:val="none" w:sz="0" w:space="0" w:color="auto"/>
                                                                            <w:right w:val="none" w:sz="0" w:space="0" w:color="auto"/>
                                                                          </w:divBdr>
                                                                          <w:divsChild>
                                                                            <w:div w:id="152186582">
                                                                              <w:marLeft w:val="0"/>
                                                                              <w:marRight w:val="0"/>
                                                                              <w:marTop w:val="0"/>
                                                                              <w:marBottom w:val="0"/>
                                                                              <w:divBdr>
                                                                                <w:top w:val="none" w:sz="0" w:space="0" w:color="auto"/>
                                                                                <w:left w:val="none" w:sz="0" w:space="0" w:color="auto"/>
                                                                                <w:bottom w:val="none" w:sz="0" w:space="0" w:color="auto"/>
                                                                                <w:right w:val="none" w:sz="0" w:space="0" w:color="auto"/>
                                                                              </w:divBdr>
                                                                              <w:divsChild>
                                                                                <w:div w:id="17454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rew-academy.huji.ac.il/hotsaalaor/catalogHOL/Leshonenu/Pages/default.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nli.org.il/sites/NLI/Hebrew/infochannels/databases/Remote_access/Pages/default.aspx"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academy.ac.il/Shop/Entry.aspx?nodeId=993&amp;entryId=20863" TargetMode="External"/><Relationship Id="rId13" Type="http://schemas.openxmlformats.org/officeDocument/2006/relationships/hyperlink" Target="https://he.wikipedia.org/wiki/%D7%AA%D7%A4%D7%90%D7%A8%D7%AA_%D7%99%D7%A9%D7%A8%D7%90%D7%9C_(%D7%9E%D7%94%D7%A8%22%D7%9C)" TargetMode="External"/><Relationship Id="rId3" Type="http://schemas.openxmlformats.org/officeDocument/2006/relationships/hyperlink" Target="https://www.mayim.org.il/?parasha=%D7%A4%D7%A1%D7%95%D7%A7%D7%99%D7%9D-%D7%A9%D7%99%D7%A9-%D7%A2%D7%9C%D7%99%D7%94%D7%9D-%D7%A0%D7%99%D7%A7%D7%95%D7%93" TargetMode="External"/><Relationship Id="rId7" Type="http://schemas.openxmlformats.org/officeDocument/2006/relationships/hyperlink" Target="http://he.wikipedia.org/wiki/%D7%9E%D7%A1%D7%95%D7%A8%D7%94" TargetMode="External"/><Relationship Id="rId12" Type="http://schemas.openxmlformats.org/officeDocument/2006/relationships/hyperlink" Target="http://www.mayim.org.il/?parasha=%D7%AA%D7%95%D7%A8%D7%94-%D7%9C%D7%90%D7%95%D7%9E%D7%99%D7%AA-%D7%9E%D7%95%D7%9C-%D7%AA%D7%95%D7%A8%D7%94-%D7%90%D7%95%D7%A0%D7%99%D7%91%D7%A8%D7%A1%D7%9C%D7%99%D7%AA1" TargetMode="External"/><Relationship Id="rId2" Type="http://schemas.openxmlformats.org/officeDocument/2006/relationships/hyperlink" Target="https://www.mayim.org.il/?parasha=%d7%a1%d7%a4%d7%a8-%d7%93%d7%91%d7%a8%d7%99%d7%9d-%d7%9e%d7%a9%d7%a0%d7%94-%d7%aa%d7%95%d7%a8%d7%941" TargetMode="External"/><Relationship Id="rId1" Type="http://schemas.openxmlformats.org/officeDocument/2006/relationships/hyperlink" Target="http://www.mayim.org.il/?parasha=%D7%90%D7%9C%D7%94-%D7%94%D7%93%D7%91%D7%A8%D7%99%D7%9D-%D7%91%D7%9B%D7%9C-%D7%9C%D7%A9%D7%95%D7%9F" TargetMode="External"/><Relationship Id="rId6" Type="http://schemas.openxmlformats.org/officeDocument/2006/relationships/hyperlink" Target="http://www.mayim.org.il/?parasha=%D7%A9%D7%91%D7%A2%D7%94-%D7%A1%D7%A4%D7%A8%D7%99-%D7%AA%D7%95%D7%A8%D7%94" TargetMode="External"/><Relationship Id="rId11" Type="http://schemas.openxmlformats.org/officeDocument/2006/relationships/hyperlink" Target="http://www.mayim.org.il/?parasha=%D7%90%D7%9C%D7%94-%D7%94%D7%93%D7%91%D7%A8%D7%99%D7%9D-%D7%91%D7%9B%D7%9C-%D7%9C%D7%A9%D7%95%D7%9F" TargetMode="External"/><Relationship Id="rId5" Type="http://schemas.openxmlformats.org/officeDocument/2006/relationships/hyperlink" Target="http://www.mayim.org.il/?parasha=%D7%94%D7%A0%D7%92%D7%9C%D7%95%D7%AA-%D7%95%D7%94%D7%A0%D7%A1%D7%AA%D7%A8%D7%95%D7%AA1" TargetMode="External"/><Relationship Id="rId10" Type="http://schemas.openxmlformats.org/officeDocument/2006/relationships/hyperlink" Target="http://www.mayim.org.il/?parasha=%D7%94%D7%90%D7%91%D7%9F-%D7%AA%D7%A9%D7%9E%D7%95%D7%A8-%D7%90%D7%AA-%D7%94%D7%90%D7%91%D7%9F1" TargetMode="External"/><Relationship Id="rId4" Type="http://schemas.openxmlformats.org/officeDocument/2006/relationships/hyperlink" Target="http://www.mayim.org.il/?parasha=%D7%9E%D7%A4%D7%92%D7%A9-%D7%99%D7%A2%D7%A7%D7%91-%D7%95%D7%A2%D7%A9%D7%95" TargetMode="External"/><Relationship Id="rId9" Type="http://schemas.openxmlformats.org/officeDocument/2006/relationships/hyperlink" Target="http://he.wikipedia.org/wiki/%D7%94%D7%9B%D7%AA%D7%91_%D7%94%D7%A2%D7%91%D7%A8%D7%99_%D7%94%D7%A7%D7%93%D7%95%D7%9D" TargetMode="External"/><Relationship Id="rId14" Type="http://schemas.openxmlformats.org/officeDocument/2006/relationships/hyperlink" Target="https://www.mayim.org.il/?parasha=%d7%90%d7%a1%d7%a8%d7%aa%d7%99-%d7%9c%d7%9a-%d7%94%d7%aa%d7%a8%d7%aa%d7%99-%d7%9c%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32B1B-FF1E-4D5D-8E9F-D9D42E16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1169</Words>
  <Characters>5316</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אלה הדברים - בכל לשון</vt:lpstr>
      <vt:lpstr>אלה הדברים - בכל לשון</vt:lpstr>
    </vt:vector>
  </TitlesOfParts>
  <Company>Microsoft</Company>
  <LinksUpToDate>false</LinksUpToDate>
  <CharactersWithSpaces>6473</CharactersWithSpaces>
  <SharedDoc>false</SharedDoc>
  <HLinks>
    <vt:vector size="96" baseType="variant">
      <vt:variant>
        <vt:i4>2818135</vt:i4>
      </vt:variant>
      <vt:variant>
        <vt:i4>3</vt:i4>
      </vt:variant>
      <vt:variant>
        <vt:i4>0</vt:i4>
      </vt:variant>
      <vt:variant>
        <vt:i4>5</vt:i4>
      </vt:variant>
      <vt:variant>
        <vt:lpwstr>http://web.nli.org.il/sites/NLI/Hebrew/infochannels/databases/Remote_access/Pages/default.aspx</vt:lpwstr>
      </vt:variant>
      <vt:variant>
        <vt:lpwstr/>
      </vt:variant>
      <vt:variant>
        <vt:i4>4063346</vt:i4>
      </vt:variant>
      <vt:variant>
        <vt:i4>0</vt:i4>
      </vt:variant>
      <vt:variant>
        <vt:i4>0</vt:i4>
      </vt:variant>
      <vt:variant>
        <vt:i4>5</vt:i4>
      </vt:variant>
      <vt:variant>
        <vt:lpwstr>http://hebrew-academy.huji.ac.il/hotsaalaor/catalogHOL/Leshonenu/Pages/default.aspx</vt:lpwstr>
      </vt:variant>
      <vt:variant>
        <vt:lpwstr/>
      </vt:variant>
      <vt:variant>
        <vt:i4>5046278</vt:i4>
      </vt:variant>
      <vt:variant>
        <vt:i4>39</vt:i4>
      </vt:variant>
      <vt:variant>
        <vt:i4>0</vt:i4>
      </vt:variant>
      <vt:variant>
        <vt:i4>5</vt:i4>
      </vt:variant>
      <vt:variant>
        <vt:lpwstr>https://www.mayim.org.il/?parasha=%d7%90%d7%a1%d7%a8%d7%aa%d7%99-%d7%9c%d7%9a-%d7%94%d7%aa%d7%a8%d7%aa%d7%99-%d7%9c%d7%9a</vt:lpwstr>
      </vt:variant>
      <vt:variant>
        <vt:lpwstr/>
      </vt:variant>
      <vt:variant>
        <vt:i4>6881342</vt:i4>
      </vt:variant>
      <vt:variant>
        <vt:i4>36</vt:i4>
      </vt:variant>
      <vt:variant>
        <vt:i4>0</vt:i4>
      </vt:variant>
      <vt:variant>
        <vt:i4>5</vt:i4>
      </vt:variant>
      <vt:variant>
        <vt:lpwstr>https://he.wikipedia.org/wiki/%D7%AA%D7%A4%D7%90%D7%A8%D7%AA_%D7%99%D7%A9%D7%A8%D7%90%D7%9C_(%D7%9E%D7%94%D7%A8%22%D7%9C)</vt:lpwstr>
      </vt:variant>
      <vt:variant>
        <vt:lpwstr/>
      </vt:variant>
      <vt:variant>
        <vt:i4>1376337</vt:i4>
      </vt:variant>
      <vt:variant>
        <vt:i4>33</vt:i4>
      </vt:variant>
      <vt:variant>
        <vt:i4>0</vt:i4>
      </vt:variant>
      <vt:variant>
        <vt:i4>5</vt:i4>
      </vt:variant>
      <vt:variant>
        <vt:lpwstr>http://www.mayim.org.il/?parasha=%D7%AA%D7%95%D7%A8%D7%94-%D7%9C%D7%90%D7%95%D7%9E%D7%99%D7%AA-%D7%9E%D7%95%D7%9C-%D7%AA%D7%95%D7%A8%D7%94-%D7%90%D7%95%D7%A0%D7%99%D7%91%D7%A8%D7%A1%D7%9C%D7%99%D7%AA1</vt:lpwstr>
      </vt:variant>
      <vt:variant>
        <vt:lpwstr/>
      </vt:variant>
      <vt:variant>
        <vt:i4>5636182</vt:i4>
      </vt:variant>
      <vt:variant>
        <vt:i4>30</vt:i4>
      </vt:variant>
      <vt:variant>
        <vt:i4>0</vt:i4>
      </vt:variant>
      <vt:variant>
        <vt:i4>5</vt:i4>
      </vt:variant>
      <vt:variant>
        <vt:lpwstr>http://www.mayim.org.il/?parasha=%D7%90%D7%9C%D7%94-%D7%94%D7%93%D7%91%D7%A8%D7%99%D7%9D-%D7%91%D7%9B%D7%9C-%D7%9C%D7%A9%D7%95%D7%9F</vt:lpwstr>
      </vt:variant>
      <vt:variant>
        <vt:lpwstr/>
      </vt:variant>
      <vt:variant>
        <vt:i4>7733360</vt:i4>
      </vt:variant>
      <vt:variant>
        <vt:i4>27</vt:i4>
      </vt:variant>
      <vt:variant>
        <vt:i4>0</vt:i4>
      </vt:variant>
      <vt:variant>
        <vt:i4>5</vt:i4>
      </vt:variant>
      <vt:variant>
        <vt:lpwstr>http://www.mayim.org.il/?parasha=%D7%94%D7%90%D7%91%D7%9F-%D7%AA%D7%A9%D7%9E%D7%95%D7%A8-%D7%90%D7%AA-%D7%94%D7%90%D7%91%D7%9F1</vt:lpwstr>
      </vt:variant>
      <vt:variant>
        <vt:lpwstr/>
      </vt:variant>
      <vt:variant>
        <vt:i4>1114120</vt:i4>
      </vt:variant>
      <vt:variant>
        <vt:i4>24</vt:i4>
      </vt:variant>
      <vt:variant>
        <vt:i4>0</vt:i4>
      </vt:variant>
      <vt:variant>
        <vt:i4>5</vt:i4>
      </vt:variant>
      <vt:variant>
        <vt:lpwstr>http://he.wikipedia.org/wiki/%D7%94%D7%9B%D7%AA%D7%91_%D7%94%D7%A2%D7%91%D7%A8%D7%99_%D7%94%D7%A7%D7%93%D7%95%D7%9D</vt:lpwstr>
      </vt:variant>
      <vt:variant>
        <vt:lpwstr/>
      </vt:variant>
      <vt:variant>
        <vt:i4>8323194</vt:i4>
      </vt:variant>
      <vt:variant>
        <vt:i4>21</vt:i4>
      </vt:variant>
      <vt:variant>
        <vt:i4>0</vt:i4>
      </vt:variant>
      <vt:variant>
        <vt:i4>5</vt:i4>
      </vt:variant>
      <vt:variant>
        <vt:lpwstr>https://academy.ac.il/Shop/Entry.aspx?nodeId=993&amp;entryId=20863</vt:lpwstr>
      </vt:variant>
      <vt:variant>
        <vt:lpwstr/>
      </vt:variant>
      <vt:variant>
        <vt:i4>3735590</vt:i4>
      </vt:variant>
      <vt:variant>
        <vt:i4>18</vt:i4>
      </vt:variant>
      <vt:variant>
        <vt:i4>0</vt:i4>
      </vt:variant>
      <vt:variant>
        <vt:i4>5</vt:i4>
      </vt:variant>
      <vt:variant>
        <vt:lpwstr>http://he.wikipedia.org/wiki/%D7%9E%D7%A1%D7%95%D7%A8%D7%94</vt:lpwstr>
      </vt:variant>
      <vt:variant>
        <vt:lpwstr/>
      </vt:variant>
      <vt:variant>
        <vt:i4>2424891</vt:i4>
      </vt:variant>
      <vt:variant>
        <vt:i4>15</vt:i4>
      </vt:variant>
      <vt:variant>
        <vt:i4>0</vt:i4>
      </vt:variant>
      <vt:variant>
        <vt:i4>5</vt:i4>
      </vt:variant>
      <vt:variant>
        <vt:lpwstr>http://www.mayim.org.il/?parasha=%D7%A9%D7%91%D7%A2%D7%94-%D7%A1%D7%A4%D7%A8%D7%99-%D7%AA%D7%95%D7%A8%D7%94</vt:lpwstr>
      </vt:variant>
      <vt:variant>
        <vt:lpwstr/>
      </vt:variant>
      <vt:variant>
        <vt:i4>2883701</vt:i4>
      </vt:variant>
      <vt:variant>
        <vt:i4>12</vt:i4>
      </vt:variant>
      <vt:variant>
        <vt:i4>0</vt:i4>
      </vt:variant>
      <vt:variant>
        <vt:i4>5</vt:i4>
      </vt:variant>
      <vt:variant>
        <vt:lpwstr>http://www.mayim.org.il/?parasha=%D7%94%D7%A0%D7%92%D7%9C%D7%95%D7%AA-%D7%95%D7%94%D7%A0%D7%A1%D7%AA%D7%A8%D7%95%D7%AA1</vt:lpwstr>
      </vt:variant>
      <vt:variant>
        <vt:lpwstr/>
      </vt:variant>
      <vt:variant>
        <vt:i4>2883685</vt:i4>
      </vt:variant>
      <vt:variant>
        <vt:i4>9</vt:i4>
      </vt:variant>
      <vt:variant>
        <vt:i4>0</vt:i4>
      </vt:variant>
      <vt:variant>
        <vt:i4>5</vt:i4>
      </vt:variant>
      <vt:variant>
        <vt:lpwstr>http://www.mayim.org.il/?parasha=%D7%9E%D7%A4%D7%92%D7%A9-%D7%99%D7%A2%D7%A7%D7%91-%D7%95%D7%A2%D7%A9%D7%95</vt:lpwstr>
      </vt:variant>
      <vt:variant>
        <vt:lpwstr/>
      </vt:variant>
      <vt:variant>
        <vt:i4>3801214</vt:i4>
      </vt:variant>
      <vt:variant>
        <vt:i4>6</vt:i4>
      </vt:variant>
      <vt:variant>
        <vt:i4>0</vt:i4>
      </vt:variant>
      <vt:variant>
        <vt:i4>5</vt:i4>
      </vt:variant>
      <vt:variant>
        <vt:lpwstr>https://www.mayim.org.il/?parasha=%D7%A4%D7%A1%D7%95%D7%A7%D7%99%D7%9D-%D7%A9%D7%99%D7%A9-%D7%A2%D7%9C%D7%99%D7%94%D7%9D-%D7%A0%D7%99%D7%A7%D7%95%D7%93</vt:lpwstr>
      </vt:variant>
      <vt:variant>
        <vt:lpwstr/>
      </vt:variant>
      <vt:variant>
        <vt:i4>8323178</vt:i4>
      </vt:variant>
      <vt:variant>
        <vt:i4>3</vt:i4>
      </vt:variant>
      <vt:variant>
        <vt:i4>0</vt:i4>
      </vt:variant>
      <vt:variant>
        <vt:i4>5</vt:i4>
      </vt:variant>
      <vt:variant>
        <vt:lpwstr>https://www.mayim.org.il/?parasha=%d7%a1%d7%a4%d7%a8-%d7%93%d7%91%d7%a8%d7%99%d7%9d-%d7%9e%d7%a9%d7%a0%d7%94-%d7%aa%d7%95%d7%a8%d7%941</vt:lpwstr>
      </vt:variant>
      <vt:variant>
        <vt:lpwstr/>
      </vt:variant>
      <vt:variant>
        <vt:i4>5636182</vt:i4>
      </vt:variant>
      <vt:variant>
        <vt:i4>0</vt:i4>
      </vt:variant>
      <vt:variant>
        <vt:i4>0</vt:i4>
      </vt:variant>
      <vt:variant>
        <vt:i4>5</vt:i4>
      </vt:variant>
      <vt:variant>
        <vt:lpwstr>http://www.mayim.org.il/?parasha=%D7%90%D7%9C%D7%94-%D7%94%D7%93%D7%91%D7%A8%D7%99%D7%9D-%D7%91%D7%9B%D7%9C-%D7%9C%D7%A9%D7%95%D7%9F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שינוי הכתב</dc:title>
  <dc:subject>דברים</dc:subject>
  <dc:creator>Asher Yuval</dc:creator>
  <cp:keywords/>
  <cp:lastModifiedBy>Shimon Afek</cp:lastModifiedBy>
  <cp:revision>3</cp:revision>
  <cp:lastPrinted>2022-05-16T05:13:00Z</cp:lastPrinted>
  <dcterms:created xsi:type="dcterms:W3CDTF">2022-05-16T05:13:00Z</dcterms:created>
  <dcterms:modified xsi:type="dcterms:W3CDTF">2022-05-16T05:13:00Z</dcterms:modified>
</cp:coreProperties>
</file>