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7346" w14:textId="77777777" w:rsidR="00206275" w:rsidRDefault="007A3D0D" w:rsidP="00206275">
      <w:pPr>
        <w:pStyle w:val="aa"/>
        <w:rPr>
          <w:rFonts w:hint="cs"/>
          <w:rtl/>
          <w:lang w:eastAsia="en-US"/>
        </w:rPr>
      </w:pPr>
      <w:r>
        <w:rPr>
          <w:rFonts w:hint="cs"/>
          <w:rtl/>
          <w:lang w:eastAsia="en-US"/>
        </w:rPr>
        <w:t>היום השמיני במקרא</w:t>
      </w:r>
    </w:p>
    <w:p w14:paraId="7D9F4095" w14:textId="77777777" w:rsidR="007A3D0D" w:rsidRDefault="007A3D0D" w:rsidP="007A3D0D">
      <w:pPr>
        <w:spacing w:before="240" w:line="320" w:lineRule="atLeast"/>
        <w:jc w:val="both"/>
        <w:rPr>
          <w:rFonts w:cs="David" w:hint="cs"/>
          <w:b/>
          <w:bCs/>
          <w:szCs w:val="28"/>
          <w:rtl/>
        </w:rPr>
      </w:pPr>
      <w:r w:rsidRPr="007A3D0D">
        <w:rPr>
          <w:rFonts w:hint="cs"/>
          <w:b/>
          <w:bCs/>
          <w:rtl/>
        </w:rPr>
        <w:t>מים ראשונים:</w:t>
      </w:r>
      <w:r>
        <w:rPr>
          <w:rFonts w:hint="cs"/>
          <w:rtl/>
        </w:rPr>
        <w:t xml:space="preserve"> </w:t>
      </w:r>
      <w:r>
        <w:rPr>
          <w:rtl/>
        </w:rPr>
        <w:t>הרבה "יום שמיני" יש לנו: ב</w:t>
      </w:r>
      <w:r>
        <w:rPr>
          <w:rFonts w:hint="cs"/>
          <w:rtl/>
        </w:rPr>
        <w:t xml:space="preserve">מצוות </w:t>
      </w:r>
      <w:r>
        <w:rPr>
          <w:rtl/>
        </w:rPr>
        <w:t xml:space="preserve">מילה, </w:t>
      </w:r>
      <w:proofErr w:type="spellStart"/>
      <w:r>
        <w:rPr>
          <w:rtl/>
        </w:rPr>
        <w:t>בטהרת</w:t>
      </w:r>
      <w:proofErr w:type="spellEnd"/>
      <w:r>
        <w:rPr>
          <w:rtl/>
        </w:rPr>
        <w:t xml:space="preserve"> יולדת</w:t>
      </w:r>
      <w:r w:rsidR="003E6F4A">
        <w:rPr>
          <w:rFonts w:hint="cs"/>
          <w:rtl/>
        </w:rPr>
        <w:t xml:space="preserve">, </w:t>
      </w:r>
      <w:r>
        <w:rPr>
          <w:rtl/>
        </w:rPr>
        <w:t xml:space="preserve">(וכן </w:t>
      </w:r>
      <w:proofErr w:type="spellStart"/>
      <w:r>
        <w:rPr>
          <w:rtl/>
        </w:rPr>
        <w:t>בטהרת</w:t>
      </w:r>
      <w:proofErr w:type="spellEnd"/>
      <w:r>
        <w:rPr>
          <w:rtl/>
        </w:rPr>
        <w:t xml:space="preserve"> נזיר, מצורע ועוד), ב</w:t>
      </w:r>
      <w:r w:rsidR="006E3165">
        <w:rPr>
          <w:rFonts w:hint="cs"/>
          <w:rtl/>
        </w:rPr>
        <w:t>בעל החיים ה</w:t>
      </w:r>
      <w:r>
        <w:rPr>
          <w:rtl/>
        </w:rPr>
        <w:t xml:space="preserve">ראוי לקרבן, שמיני עצרת ועוד. ואנו נתמקד ביום השמיני </w:t>
      </w:r>
      <w:r>
        <w:rPr>
          <w:rFonts w:hint="cs"/>
          <w:rtl/>
        </w:rPr>
        <w:t xml:space="preserve">כתאריך שבו אירע אירוע </w:t>
      </w:r>
      <w:r>
        <w:rPr>
          <w:rtl/>
        </w:rPr>
        <w:t>לאורך התנ"ך, מספר בראשית ועד נחמיה: המשכן, בית ראשון ובית שני.</w:t>
      </w:r>
    </w:p>
    <w:p w14:paraId="617D9381" w14:textId="77777777" w:rsidR="00F20854" w:rsidRDefault="00F20854" w:rsidP="00F20854">
      <w:pPr>
        <w:pStyle w:val="ab"/>
        <w:spacing w:before="120"/>
        <w:jc w:val="both"/>
        <w:rPr>
          <w:rFonts w:cs="David" w:hint="cs"/>
          <w:rtl/>
        </w:rPr>
      </w:pPr>
      <w:r>
        <w:rPr>
          <w:rFonts w:cs="David" w:hint="cs"/>
          <w:rtl/>
        </w:rPr>
        <w:t>וַיְהִי בַּיּוֹם הַשְּׁמִינִי קָרָא מֹשֶׁה לְאַהֲרֹן וּ</w:t>
      </w:r>
      <w:r w:rsidR="00A8778F">
        <w:rPr>
          <w:rFonts w:cs="David" w:hint="cs"/>
          <w:rtl/>
        </w:rPr>
        <w:t>לְבָנָיו וּלְזִקְנֵי יִשְׂרָאֵל:</w:t>
      </w:r>
      <w:r>
        <w:rPr>
          <w:rFonts w:cs="David"/>
          <w:rtl/>
        </w:rPr>
        <w:t xml:space="preserve"> </w:t>
      </w:r>
      <w:r>
        <w:rPr>
          <w:rFonts w:cs="Narkisim"/>
          <w:b w:val="0"/>
          <w:bCs w:val="0"/>
          <w:szCs w:val="22"/>
          <w:rtl/>
        </w:rPr>
        <w:t xml:space="preserve">(ויקרא </w:t>
      </w:r>
      <w:r>
        <w:rPr>
          <w:rFonts w:cs="Narkisim" w:hint="cs"/>
          <w:b w:val="0"/>
          <w:bCs w:val="0"/>
          <w:szCs w:val="22"/>
          <w:rtl/>
        </w:rPr>
        <w:t>ט א).</w:t>
      </w:r>
      <w:r>
        <w:rPr>
          <w:rStyle w:val="a5"/>
          <w:rFonts w:cs="Narkisim"/>
          <w:b w:val="0"/>
          <w:bCs w:val="0"/>
          <w:szCs w:val="22"/>
          <w:rtl/>
        </w:rPr>
        <w:footnoteReference w:id="1"/>
      </w:r>
    </w:p>
    <w:p w14:paraId="2990B3FA" w14:textId="77777777" w:rsidR="00F20854" w:rsidRDefault="00F20854" w:rsidP="00F20854">
      <w:pPr>
        <w:pStyle w:val="ab"/>
      </w:pPr>
      <w:r>
        <w:rPr>
          <w:rtl/>
        </w:rPr>
        <w:t>ספרא [</w:t>
      </w:r>
      <w:proofErr w:type="spellStart"/>
      <w:r>
        <w:rPr>
          <w:rtl/>
        </w:rPr>
        <w:t>תו"כ</w:t>
      </w:r>
      <w:proofErr w:type="spellEnd"/>
      <w:r>
        <w:rPr>
          <w:rtl/>
        </w:rPr>
        <w:t>] שמיני פרשה א</w:t>
      </w:r>
      <w:r w:rsidR="00A204EF">
        <w:rPr>
          <w:rFonts w:hint="cs"/>
          <w:rtl/>
        </w:rPr>
        <w:t xml:space="preserve"> </w:t>
      </w:r>
      <w:r w:rsidR="00A204EF">
        <w:rPr>
          <w:rtl/>
        </w:rPr>
        <w:t>–</w:t>
      </w:r>
      <w:r w:rsidR="00A204EF">
        <w:rPr>
          <w:rFonts w:hint="cs"/>
          <w:rtl/>
        </w:rPr>
        <w:t xml:space="preserve"> שמיני </w:t>
      </w:r>
      <w:proofErr w:type="spellStart"/>
      <w:r w:rsidR="00A204EF">
        <w:rPr>
          <w:rFonts w:hint="cs"/>
          <w:rtl/>
        </w:rPr>
        <w:t>למנין</w:t>
      </w:r>
      <w:proofErr w:type="spellEnd"/>
    </w:p>
    <w:p w14:paraId="2F5537D1" w14:textId="77777777" w:rsidR="007A3D0D" w:rsidRDefault="007A3D0D" w:rsidP="00A8778F">
      <w:pPr>
        <w:spacing w:line="300" w:lineRule="atLeast"/>
        <w:jc w:val="both"/>
        <w:rPr>
          <w:rFonts w:cs="David" w:hint="cs"/>
          <w:szCs w:val="24"/>
          <w:rtl/>
        </w:rPr>
      </w:pPr>
      <w:r>
        <w:rPr>
          <w:rFonts w:cs="David"/>
          <w:szCs w:val="24"/>
          <w:rtl/>
        </w:rPr>
        <w:t xml:space="preserve">זה אחד מן הכתובים שצריך לדרוש ... אין אנו יודעים אם שמיני </w:t>
      </w:r>
      <w:proofErr w:type="spellStart"/>
      <w:r>
        <w:rPr>
          <w:rFonts w:cs="David"/>
          <w:szCs w:val="24"/>
          <w:rtl/>
        </w:rPr>
        <w:t>למנין</w:t>
      </w:r>
      <w:proofErr w:type="spellEnd"/>
      <w:r>
        <w:rPr>
          <w:rFonts w:cs="David"/>
          <w:szCs w:val="24"/>
          <w:rtl/>
        </w:rPr>
        <w:t xml:space="preserve"> אם שמיני לחודש? כשהוא אומר: "כי שבעת ימים ימלא את ידכם" הוי אומר</w:t>
      </w:r>
      <w:r w:rsidR="00A204EF">
        <w:rPr>
          <w:rFonts w:cs="David" w:hint="cs"/>
          <w:szCs w:val="24"/>
          <w:rtl/>
        </w:rPr>
        <w:t>:</w:t>
      </w:r>
      <w:r>
        <w:rPr>
          <w:rFonts w:cs="David"/>
          <w:szCs w:val="24"/>
          <w:rtl/>
        </w:rPr>
        <w:t xml:space="preserve"> שמיני </w:t>
      </w:r>
      <w:proofErr w:type="spellStart"/>
      <w:r>
        <w:rPr>
          <w:rFonts w:cs="David"/>
          <w:szCs w:val="24"/>
          <w:rtl/>
        </w:rPr>
        <w:t>למנין</w:t>
      </w:r>
      <w:proofErr w:type="spellEnd"/>
      <w:r>
        <w:rPr>
          <w:rFonts w:cs="David"/>
          <w:szCs w:val="24"/>
          <w:rtl/>
        </w:rPr>
        <w:t xml:space="preserve"> ולא שמיני לחודש. אותו היום נטל עשר עטרות: ראשון למעשה בראשית,</w:t>
      </w:r>
      <w:r w:rsidR="00A8778F">
        <w:rPr>
          <w:rStyle w:val="a5"/>
          <w:rFonts w:cs="David"/>
          <w:szCs w:val="24"/>
          <w:rtl/>
        </w:rPr>
        <w:footnoteReference w:id="2"/>
      </w:r>
      <w:r>
        <w:rPr>
          <w:rFonts w:cs="David"/>
          <w:szCs w:val="24"/>
          <w:rtl/>
        </w:rPr>
        <w:t xml:space="preserve"> ראשון לנשיאים, ראשון לכהונה, ראשון לעבודה, ראשון לירידת האש, ראשון לאכילת קדשים, ראשון לאיסור הבמות, ראשון לראשי חדשים, ראשון לשכון שכינה בישראל, ראשון לברך את ישראל.</w:t>
      </w:r>
      <w:r w:rsidR="00A8778F">
        <w:rPr>
          <w:rStyle w:val="a5"/>
          <w:rFonts w:cs="David"/>
          <w:szCs w:val="24"/>
          <w:rtl/>
        </w:rPr>
        <w:footnoteReference w:id="3"/>
      </w:r>
      <w:r>
        <w:rPr>
          <w:rFonts w:cs="David"/>
          <w:szCs w:val="24"/>
          <w:rtl/>
        </w:rPr>
        <w:t xml:space="preserve"> </w:t>
      </w:r>
    </w:p>
    <w:p w14:paraId="734B1707" w14:textId="77777777" w:rsidR="00BE751E" w:rsidRDefault="00BE751E" w:rsidP="00FC1B83">
      <w:pPr>
        <w:pStyle w:val="ab"/>
        <w:jc w:val="both"/>
        <w:rPr>
          <w:rFonts w:cs="David" w:hint="cs"/>
          <w:rtl/>
        </w:rPr>
      </w:pPr>
      <w:r w:rsidRPr="00BE751E">
        <w:rPr>
          <w:rFonts w:cs="David"/>
          <w:rtl/>
        </w:rPr>
        <w:t xml:space="preserve">בַּיּוֹם הַשְּׁמִינִי נָשִׂיא לִבְנֵי מְנַשֶּׁה גַּמְלִיאֵל </w:t>
      </w:r>
      <w:proofErr w:type="spellStart"/>
      <w:r w:rsidRPr="00BE751E">
        <w:rPr>
          <w:rFonts w:cs="David"/>
          <w:rtl/>
        </w:rPr>
        <w:t>בֶּן־פְּדָהצוּר</w:t>
      </w:r>
      <w:proofErr w:type="spellEnd"/>
      <w:r w:rsidRPr="00BE751E">
        <w:rPr>
          <w:rFonts w:cs="David"/>
          <w:rtl/>
        </w:rPr>
        <w:t>:</w:t>
      </w:r>
      <w:r>
        <w:rPr>
          <w:rFonts w:cs="David" w:hint="cs"/>
          <w:rtl/>
        </w:rPr>
        <w:t xml:space="preserve"> </w:t>
      </w:r>
      <w:r w:rsidRPr="00BE751E">
        <w:rPr>
          <w:rFonts w:cs="Narkisim" w:hint="cs"/>
          <w:b w:val="0"/>
          <w:bCs w:val="0"/>
          <w:szCs w:val="22"/>
          <w:rtl/>
        </w:rPr>
        <w:t>(</w:t>
      </w:r>
      <w:r w:rsidRPr="00BE751E">
        <w:rPr>
          <w:rFonts w:cs="Narkisim"/>
          <w:b w:val="0"/>
          <w:bCs w:val="0"/>
          <w:szCs w:val="22"/>
          <w:rtl/>
        </w:rPr>
        <w:t>במדבר ז נד)</w:t>
      </w:r>
      <w:r>
        <w:rPr>
          <w:rFonts w:cs="Narkisim" w:hint="cs"/>
          <w:b w:val="0"/>
          <w:bCs w:val="0"/>
          <w:szCs w:val="22"/>
          <w:rtl/>
        </w:rPr>
        <w:t>.</w:t>
      </w:r>
      <w:r w:rsidRPr="00BE751E">
        <w:rPr>
          <w:rStyle w:val="a5"/>
          <w:rFonts w:cs="Narkisim"/>
          <w:b w:val="0"/>
          <w:bCs w:val="0"/>
          <w:szCs w:val="22"/>
          <w:rtl/>
        </w:rPr>
        <w:footnoteReference w:id="4"/>
      </w:r>
      <w:r w:rsidRPr="00BE751E">
        <w:rPr>
          <w:rFonts w:cs="Narkisim"/>
          <w:szCs w:val="22"/>
          <w:rtl/>
        </w:rPr>
        <w:t xml:space="preserve"> </w:t>
      </w:r>
    </w:p>
    <w:p w14:paraId="22BF5A09" w14:textId="77777777" w:rsidR="007A3D0D" w:rsidRDefault="00FC1B83" w:rsidP="00FC1B83">
      <w:pPr>
        <w:spacing w:before="240" w:line="320" w:lineRule="atLeast"/>
        <w:jc w:val="both"/>
        <w:rPr>
          <w:szCs w:val="24"/>
          <w:rtl/>
        </w:rPr>
      </w:pPr>
      <w:r w:rsidRPr="00FC1B83">
        <w:rPr>
          <w:rFonts w:cs="David"/>
          <w:b/>
          <w:bCs/>
          <w:szCs w:val="24"/>
          <w:rtl/>
        </w:rPr>
        <w:t xml:space="preserve">בַּיּוֹם הַשְּׁמִינִי שִׁלַּח </w:t>
      </w:r>
      <w:proofErr w:type="spellStart"/>
      <w:r w:rsidRPr="00FC1B83">
        <w:rPr>
          <w:rFonts w:cs="David"/>
          <w:b/>
          <w:bCs/>
          <w:szCs w:val="24"/>
          <w:rtl/>
        </w:rPr>
        <w:t>אֶת־הָעָם</w:t>
      </w:r>
      <w:proofErr w:type="spellEnd"/>
      <w:r w:rsidRPr="00FC1B83">
        <w:rPr>
          <w:rFonts w:cs="David"/>
          <w:b/>
          <w:bCs/>
          <w:szCs w:val="24"/>
          <w:rtl/>
        </w:rPr>
        <w:t xml:space="preserve"> וַיְבָרֲכוּ </w:t>
      </w:r>
      <w:proofErr w:type="spellStart"/>
      <w:r w:rsidRPr="00FC1B83">
        <w:rPr>
          <w:rFonts w:cs="David"/>
          <w:b/>
          <w:bCs/>
          <w:szCs w:val="24"/>
          <w:rtl/>
        </w:rPr>
        <w:t>אֶת־הַמֶּלֶך</w:t>
      </w:r>
      <w:proofErr w:type="spellEnd"/>
      <w:r w:rsidRPr="00FC1B83">
        <w:rPr>
          <w:rFonts w:cs="David"/>
          <w:b/>
          <w:bCs/>
          <w:szCs w:val="24"/>
          <w:rtl/>
        </w:rPr>
        <w:t xml:space="preserve">ְ וַיֵּלְכוּ </w:t>
      </w:r>
      <w:proofErr w:type="spellStart"/>
      <w:r w:rsidRPr="00FC1B83">
        <w:rPr>
          <w:rFonts w:cs="David"/>
          <w:b/>
          <w:bCs/>
          <w:szCs w:val="24"/>
          <w:rtl/>
        </w:rPr>
        <w:t>לְאָהֳלֵיהֶם</w:t>
      </w:r>
      <w:proofErr w:type="spellEnd"/>
      <w:r w:rsidRPr="00FC1B83">
        <w:rPr>
          <w:rFonts w:cs="David"/>
          <w:b/>
          <w:bCs/>
          <w:szCs w:val="24"/>
          <w:rtl/>
        </w:rPr>
        <w:t xml:space="preserve"> שְׂמֵחִים וְטוֹבֵי לֵב עַל כָּל־ הַטּוֹבָה אֲשֶׁר עָשָׂה </w:t>
      </w:r>
      <w:r w:rsidR="00AD0458">
        <w:rPr>
          <w:rFonts w:cs="David"/>
          <w:b/>
          <w:bCs/>
          <w:szCs w:val="24"/>
          <w:rtl/>
        </w:rPr>
        <w:t>ה'</w:t>
      </w:r>
      <w:r w:rsidRPr="00FC1B83">
        <w:rPr>
          <w:rFonts w:cs="David"/>
          <w:b/>
          <w:bCs/>
          <w:szCs w:val="24"/>
          <w:rtl/>
        </w:rPr>
        <w:t xml:space="preserve"> לְדָוִד עַבְדּוֹ וּלְיִשְׂרָאֵל עַמּוֹ:</w:t>
      </w:r>
      <w:r w:rsidR="007A3D0D">
        <w:rPr>
          <w:rFonts w:cs="David"/>
          <w:b/>
          <w:bCs/>
          <w:szCs w:val="28"/>
          <w:rtl/>
        </w:rPr>
        <w:t xml:space="preserve"> </w:t>
      </w:r>
      <w:r w:rsidR="007A3D0D" w:rsidRPr="00FC1B83">
        <w:rPr>
          <w:rtl/>
        </w:rPr>
        <w:t xml:space="preserve">(מלכים א ח </w:t>
      </w:r>
      <w:proofErr w:type="spellStart"/>
      <w:r w:rsidR="007A3D0D" w:rsidRPr="00FC1B83">
        <w:rPr>
          <w:rtl/>
        </w:rPr>
        <w:t>סו</w:t>
      </w:r>
      <w:proofErr w:type="spellEnd"/>
      <w:r w:rsidR="007A3D0D" w:rsidRPr="00FC1B83">
        <w:rPr>
          <w:rtl/>
        </w:rPr>
        <w:t>)</w:t>
      </w:r>
    </w:p>
    <w:p w14:paraId="21EDD3BA" w14:textId="77777777" w:rsidR="007A3D0D" w:rsidRDefault="00FC1B83" w:rsidP="008F3D34">
      <w:pPr>
        <w:spacing w:before="120" w:line="320" w:lineRule="atLeast"/>
        <w:jc w:val="both"/>
        <w:rPr>
          <w:szCs w:val="24"/>
          <w:rtl/>
        </w:rPr>
      </w:pPr>
      <w:r w:rsidRPr="00FC1B83">
        <w:rPr>
          <w:rFonts w:cs="David"/>
          <w:b/>
          <w:bCs/>
          <w:szCs w:val="24"/>
          <w:rtl/>
        </w:rPr>
        <w:t>וַיַּעֲשׂוּ בַּיּוֹם הַשְּׁמִינִי עֲצָרֶת כִּי חֲנֻכַּת הַמִּזְבֵּחַ עָשׂוּ שִׁבְעַת יָמִים וְהֶחָג שִׁבְעַת יָמִים:</w:t>
      </w:r>
      <w:r>
        <w:rPr>
          <w:rFonts w:cs="David" w:hint="cs"/>
          <w:b/>
          <w:bCs/>
          <w:szCs w:val="24"/>
          <w:rtl/>
        </w:rPr>
        <w:t xml:space="preserve"> </w:t>
      </w:r>
      <w:r w:rsidRPr="00FC1B83">
        <w:rPr>
          <w:rFonts w:cs="David"/>
          <w:b/>
          <w:bCs/>
          <w:szCs w:val="24"/>
          <w:rtl/>
        </w:rPr>
        <w:t xml:space="preserve">וּבְיוֹם עֶשְׂרִים וּשְׁלֹשָׁה לַחֹדֶשׁ הַשְּׁבִיעִי שִׁלַּח </w:t>
      </w:r>
      <w:proofErr w:type="spellStart"/>
      <w:r w:rsidRPr="00FC1B83">
        <w:rPr>
          <w:rFonts w:cs="David"/>
          <w:b/>
          <w:bCs/>
          <w:szCs w:val="24"/>
          <w:rtl/>
        </w:rPr>
        <w:t>אֶת־הָעָם</w:t>
      </w:r>
      <w:proofErr w:type="spellEnd"/>
      <w:r w:rsidRPr="00FC1B83">
        <w:rPr>
          <w:rFonts w:cs="David"/>
          <w:b/>
          <w:bCs/>
          <w:szCs w:val="24"/>
          <w:rtl/>
        </w:rPr>
        <w:t xml:space="preserve"> </w:t>
      </w:r>
      <w:proofErr w:type="spellStart"/>
      <w:r w:rsidRPr="00FC1B83">
        <w:rPr>
          <w:rFonts w:cs="David"/>
          <w:b/>
          <w:bCs/>
          <w:szCs w:val="24"/>
          <w:rtl/>
        </w:rPr>
        <w:t>לְאָהֳלֵיהֶם</w:t>
      </w:r>
      <w:proofErr w:type="spellEnd"/>
      <w:r w:rsidRPr="00FC1B83">
        <w:rPr>
          <w:rFonts w:cs="David"/>
          <w:b/>
          <w:bCs/>
          <w:szCs w:val="24"/>
          <w:rtl/>
        </w:rPr>
        <w:t xml:space="preserve"> שְׂמֵחִים וְטוֹבֵי לֵב </w:t>
      </w:r>
      <w:proofErr w:type="spellStart"/>
      <w:r w:rsidRPr="00FC1B83">
        <w:rPr>
          <w:rFonts w:cs="David"/>
          <w:b/>
          <w:bCs/>
          <w:szCs w:val="24"/>
          <w:rtl/>
        </w:rPr>
        <w:t>עַל־הַטּוֹבָה</w:t>
      </w:r>
      <w:proofErr w:type="spellEnd"/>
      <w:r w:rsidRPr="00FC1B83">
        <w:rPr>
          <w:rFonts w:cs="David"/>
          <w:b/>
          <w:bCs/>
          <w:szCs w:val="24"/>
          <w:rtl/>
        </w:rPr>
        <w:t xml:space="preserve"> אֲשֶׁר עָשָׂה </w:t>
      </w:r>
      <w:r w:rsidR="00AD0458">
        <w:rPr>
          <w:rFonts w:cs="David"/>
          <w:b/>
          <w:bCs/>
          <w:szCs w:val="24"/>
          <w:rtl/>
        </w:rPr>
        <w:t>ה'</w:t>
      </w:r>
      <w:r w:rsidRPr="00FC1B83">
        <w:rPr>
          <w:rFonts w:cs="David"/>
          <w:b/>
          <w:bCs/>
          <w:szCs w:val="24"/>
          <w:rtl/>
        </w:rPr>
        <w:t xml:space="preserve"> לְדָוִיד וְלִשְׁלֹמֹה וּלְיִשְׂרָאֵל עַמּוֹ: </w:t>
      </w:r>
      <w:r w:rsidR="007A3D0D" w:rsidRPr="00FC1B83">
        <w:rPr>
          <w:rtl/>
        </w:rPr>
        <w:t>(דברי הימים ב פרק ז פסוקים ט-י</w:t>
      </w:r>
      <w:r w:rsidR="008F3D34">
        <w:rPr>
          <w:rFonts w:hint="cs"/>
          <w:rtl/>
        </w:rPr>
        <w:t>).</w:t>
      </w:r>
      <w:r w:rsidR="008F3D34">
        <w:rPr>
          <w:rStyle w:val="a5"/>
          <w:rtl/>
        </w:rPr>
        <w:footnoteReference w:id="5"/>
      </w:r>
    </w:p>
    <w:p w14:paraId="3BE052D9" w14:textId="77777777" w:rsidR="00FC1B83" w:rsidRDefault="00FC1B83" w:rsidP="00E10A0B">
      <w:pPr>
        <w:pStyle w:val="ab"/>
        <w:rPr>
          <w:rFonts w:hint="cs"/>
          <w:rtl/>
        </w:rPr>
      </w:pPr>
      <w:r>
        <w:rPr>
          <w:rtl/>
        </w:rPr>
        <w:t xml:space="preserve">בראשית רבה לה ג </w:t>
      </w:r>
      <w:r w:rsidR="00E10A0B">
        <w:rPr>
          <w:rtl/>
        </w:rPr>
        <w:t>–</w:t>
      </w:r>
      <w:r>
        <w:rPr>
          <w:rtl/>
        </w:rPr>
        <w:t xml:space="preserve"> </w:t>
      </w:r>
      <w:r w:rsidR="00E10A0B">
        <w:rPr>
          <w:rFonts w:hint="cs"/>
          <w:rtl/>
        </w:rPr>
        <w:t>חנוכת המקדש דחתה שבת ויום כיפורים</w:t>
      </w:r>
    </w:p>
    <w:p w14:paraId="27D7253A" w14:textId="77777777" w:rsidR="007A3D0D" w:rsidRDefault="007A3D0D" w:rsidP="001771A8">
      <w:pPr>
        <w:spacing w:line="300" w:lineRule="atLeast"/>
        <w:jc w:val="both"/>
        <w:rPr>
          <w:szCs w:val="24"/>
          <w:rtl/>
        </w:rPr>
      </w:pPr>
      <w:r>
        <w:rPr>
          <w:rFonts w:cs="David"/>
          <w:szCs w:val="24"/>
          <w:rtl/>
        </w:rPr>
        <w:t xml:space="preserve">אמר ר'  לוי: כתיב: "כי חנוכת המזבח עשו שבעת ימים והחג שבעת ימים" ואין לך ז' [ימים] לפני החג שאין בהן שבת ויום הכיפורים. ואותן ז' ימים היו ישראל אוכלים ושותים ושמחים </w:t>
      </w:r>
      <w:proofErr w:type="spellStart"/>
      <w:r>
        <w:rPr>
          <w:rFonts w:cs="David"/>
          <w:szCs w:val="24"/>
          <w:rtl/>
        </w:rPr>
        <w:t>ומדליקין</w:t>
      </w:r>
      <w:proofErr w:type="spellEnd"/>
      <w:r>
        <w:rPr>
          <w:rFonts w:cs="David"/>
          <w:szCs w:val="24"/>
          <w:rtl/>
        </w:rPr>
        <w:t xml:space="preserve"> נרות. ובסוף חזרו </w:t>
      </w:r>
      <w:proofErr w:type="spellStart"/>
      <w:r>
        <w:rPr>
          <w:rFonts w:cs="David"/>
          <w:szCs w:val="24"/>
          <w:rtl/>
        </w:rPr>
        <w:lastRenderedPageBreak/>
        <w:t>ונצטערו</w:t>
      </w:r>
      <w:proofErr w:type="spellEnd"/>
      <w:r>
        <w:rPr>
          <w:rFonts w:cs="David"/>
          <w:szCs w:val="24"/>
          <w:rtl/>
        </w:rPr>
        <w:t xml:space="preserve"> על הדבר</w:t>
      </w:r>
      <w:r w:rsidR="00F07BF7">
        <w:rPr>
          <w:rFonts w:cs="David" w:hint="cs"/>
          <w:szCs w:val="24"/>
          <w:rtl/>
        </w:rPr>
        <w:t>,</w:t>
      </w:r>
      <w:r>
        <w:rPr>
          <w:rFonts w:cs="David"/>
          <w:szCs w:val="24"/>
          <w:rtl/>
        </w:rPr>
        <w:t xml:space="preserve"> אמרו</w:t>
      </w:r>
      <w:r w:rsidR="00F07BF7">
        <w:rPr>
          <w:rFonts w:cs="David" w:hint="cs"/>
          <w:szCs w:val="24"/>
          <w:rtl/>
        </w:rPr>
        <w:t>:</w:t>
      </w:r>
      <w:r>
        <w:rPr>
          <w:rFonts w:cs="David"/>
          <w:szCs w:val="24"/>
          <w:rtl/>
        </w:rPr>
        <w:t xml:space="preserve"> תאמר שיש בידינו עוון שחללנו שבת, ולא התענינו ביום הכיפורים? וכדי לפייסן שרצה הקב"ה מעשיהם, </w:t>
      </w:r>
      <w:proofErr w:type="spellStart"/>
      <w:r>
        <w:rPr>
          <w:rFonts w:cs="David"/>
          <w:szCs w:val="24"/>
          <w:rtl/>
        </w:rPr>
        <w:t>יצתה</w:t>
      </w:r>
      <w:proofErr w:type="spellEnd"/>
      <w:r>
        <w:rPr>
          <w:rFonts w:cs="David"/>
          <w:szCs w:val="24"/>
          <w:rtl/>
        </w:rPr>
        <w:t xml:space="preserve"> בת קול ואמרה להן: כולכם מבני העו</w:t>
      </w:r>
      <w:r w:rsidR="001771A8">
        <w:rPr>
          <w:rFonts w:cs="David" w:hint="cs"/>
          <w:szCs w:val="24"/>
          <w:rtl/>
        </w:rPr>
        <w:t>לם הבא</w:t>
      </w:r>
      <w:r>
        <w:rPr>
          <w:rFonts w:cs="David"/>
          <w:szCs w:val="24"/>
          <w:rtl/>
        </w:rPr>
        <w:t xml:space="preserve">. והברכה אחרונה הייתה גדולה מן הראשונה שנאמר: "וילכו </w:t>
      </w:r>
      <w:proofErr w:type="spellStart"/>
      <w:r>
        <w:rPr>
          <w:rFonts w:cs="David"/>
          <w:szCs w:val="24"/>
          <w:rtl/>
        </w:rPr>
        <w:t>לאהליהם</w:t>
      </w:r>
      <w:proofErr w:type="spellEnd"/>
      <w:r>
        <w:rPr>
          <w:rFonts w:cs="David"/>
          <w:szCs w:val="24"/>
          <w:rtl/>
        </w:rPr>
        <w:t xml:space="preserve"> שמחים וטובי לב".</w:t>
      </w:r>
      <w:r w:rsidR="00E10A0B">
        <w:rPr>
          <w:rStyle w:val="a5"/>
          <w:szCs w:val="24"/>
          <w:rtl/>
        </w:rPr>
        <w:footnoteReference w:id="6"/>
      </w:r>
    </w:p>
    <w:p w14:paraId="03BBE61C" w14:textId="77777777" w:rsidR="00E10A0B" w:rsidRDefault="00E10A0B" w:rsidP="001771A8">
      <w:pPr>
        <w:spacing w:line="300" w:lineRule="atLeast"/>
        <w:jc w:val="both"/>
        <w:rPr>
          <w:szCs w:val="24"/>
          <w:rtl/>
        </w:rPr>
      </w:pPr>
    </w:p>
    <w:p w14:paraId="5A7770F3" w14:textId="77777777" w:rsidR="009F58B3" w:rsidRPr="009F58B3" w:rsidRDefault="009F58B3" w:rsidP="009F58B3">
      <w:pPr>
        <w:pStyle w:val="ac"/>
        <w:rPr>
          <w:rFonts w:cs="Arial"/>
          <w:b/>
          <w:bCs/>
          <w:rtl/>
          <w:lang w:val="he-IL"/>
        </w:rPr>
      </w:pPr>
      <w:r w:rsidRPr="009F58B3">
        <w:rPr>
          <w:rFonts w:cs="Arial"/>
          <w:b/>
          <w:bCs/>
          <w:rtl/>
          <w:lang w:val="he-IL"/>
        </w:rPr>
        <w:t xml:space="preserve">פסיקתא </w:t>
      </w:r>
      <w:proofErr w:type="spellStart"/>
      <w:r w:rsidRPr="009F58B3">
        <w:rPr>
          <w:rFonts w:cs="Arial"/>
          <w:b/>
          <w:bCs/>
          <w:rtl/>
          <w:lang w:val="he-IL"/>
        </w:rPr>
        <w:t>דרב</w:t>
      </w:r>
      <w:proofErr w:type="spellEnd"/>
      <w:r w:rsidRPr="009F58B3">
        <w:rPr>
          <w:rFonts w:cs="Arial"/>
          <w:b/>
          <w:bCs/>
          <w:rtl/>
          <w:lang w:val="he-IL"/>
        </w:rPr>
        <w:t xml:space="preserve"> כהנא </w:t>
      </w:r>
      <w:proofErr w:type="spellStart"/>
      <w:r w:rsidRPr="009F58B3">
        <w:rPr>
          <w:rFonts w:cs="Arial"/>
          <w:b/>
          <w:bCs/>
          <w:rtl/>
          <w:lang w:val="he-IL"/>
        </w:rPr>
        <w:t>פיסקא</w:t>
      </w:r>
      <w:proofErr w:type="spellEnd"/>
      <w:r w:rsidRPr="009F58B3">
        <w:rPr>
          <w:rFonts w:cs="Arial"/>
          <w:b/>
          <w:bCs/>
          <w:rtl/>
          <w:lang w:val="he-IL"/>
        </w:rPr>
        <w:t xml:space="preserve"> </w:t>
      </w:r>
      <w:proofErr w:type="spellStart"/>
      <w:r w:rsidRPr="009F58B3">
        <w:rPr>
          <w:rFonts w:cs="Arial"/>
          <w:b/>
          <w:bCs/>
          <w:rtl/>
          <w:lang w:val="he-IL"/>
        </w:rPr>
        <w:t>כח</w:t>
      </w:r>
      <w:proofErr w:type="spellEnd"/>
      <w:r w:rsidRPr="009F58B3">
        <w:rPr>
          <w:rFonts w:cs="Arial"/>
          <w:b/>
          <w:bCs/>
          <w:rtl/>
          <w:lang w:val="he-IL"/>
        </w:rPr>
        <w:t xml:space="preserve"> </w:t>
      </w:r>
      <w:r>
        <w:rPr>
          <w:rFonts w:cs="Arial"/>
          <w:b/>
          <w:bCs/>
          <w:rtl/>
          <w:lang w:val="he-IL"/>
        </w:rPr>
        <w:t>–</w:t>
      </w:r>
      <w:r w:rsidRPr="009F58B3">
        <w:rPr>
          <w:rFonts w:cs="Arial"/>
          <w:b/>
          <w:bCs/>
          <w:rtl/>
          <w:lang w:val="he-IL"/>
        </w:rPr>
        <w:t xml:space="preserve"> </w:t>
      </w:r>
      <w:r>
        <w:rPr>
          <w:rFonts w:cs="Arial" w:hint="cs"/>
          <w:b/>
          <w:bCs/>
          <w:rtl/>
          <w:lang w:val="he-IL"/>
        </w:rPr>
        <w:t>אני ואתם נשמח ביחד</w:t>
      </w:r>
    </w:p>
    <w:p w14:paraId="3334FDA2" w14:textId="77777777" w:rsidR="009F58B3" w:rsidRDefault="0081751F" w:rsidP="009F58B3">
      <w:pPr>
        <w:pStyle w:val="ac"/>
        <w:rPr>
          <w:rFonts w:hint="cs"/>
          <w:rtl/>
          <w:lang w:val="he-IL"/>
        </w:rPr>
      </w:pPr>
      <w:r>
        <w:rPr>
          <w:rFonts w:hint="cs"/>
          <w:rtl/>
          <w:lang w:val="he-IL"/>
        </w:rPr>
        <w:t xml:space="preserve">"ביום השמיני עצרת תהיה לכם". </w:t>
      </w:r>
      <w:r w:rsidR="009F58B3">
        <w:rPr>
          <w:rFonts w:hint="cs"/>
          <w:rtl/>
          <w:lang w:val="he-IL"/>
        </w:rPr>
        <w:t xml:space="preserve">אמר ר' </w:t>
      </w:r>
      <w:proofErr w:type="spellStart"/>
      <w:r w:rsidR="009F58B3">
        <w:rPr>
          <w:rFonts w:hint="cs"/>
          <w:rtl/>
          <w:lang w:val="he-IL"/>
        </w:rPr>
        <w:t>אלכסנדרי</w:t>
      </w:r>
      <w:proofErr w:type="spellEnd"/>
      <w:r w:rsidR="009F58B3">
        <w:rPr>
          <w:rFonts w:hint="cs"/>
          <w:rtl/>
          <w:lang w:val="he-IL"/>
        </w:rPr>
        <w:t xml:space="preserve">: (משל) למלך שבאת לו שמחה. כל שבעת ימי המשתה היה בנו של מלך </w:t>
      </w:r>
      <w:proofErr w:type="spellStart"/>
      <w:r w:rsidR="009F58B3">
        <w:rPr>
          <w:rFonts w:hint="cs"/>
          <w:rtl/>
          <w:lang w:val="he-IL"/>
        </w:rPr>
        <w:t>טרוח</w:t>
      </w:r>
      <w:proofErr w:type="spellEnd"/>
      <w:r w:rsidR="009F58B3">
        <w:rPr>
          <w:rFonts w:hint="cs"/>
          <w:rtl/>
          <w:lang w:val="he-IL"/>
        </w:rPr>
        <w:t xml:space="preserve"> עם האורחים. וכיון שיצאו שבעת ימי המשתה, אמר המלך לבנו: בני, יודע אני שכל שבעת ימי המשתה היית </w:t>
      </w:r>
      <w:proofErr w:type="spellStart"/>
      <w:r w:rsidR="009F58B3">
        <w:rPr>
          <w:rFonts w:hint="cs"/>
          <w:rtl/>
          <w:lang w:val="he-IL"/>
        </w:rPr>
        <w:t>טרוח</w:t>
      </w:r>
      <w:proofErr w:type="spellEnd"/>
      <w:r w:rsidR="009F58B3">
        <w:rPr>
          <w:rFonts w:hint="cs"/>
          <w:rtl/>
          <w:lang w:val="he-IL"/>
        </w:rPr>
        <w:t xml:space="preserve"> עם האורחים, ועכשיו אני ואתה נשמח יום אחד. ואיני מטריח עליך הרבה, אלא תרנגול אחד וליטרא אחת של בשר. כך, כל שבעת ימי המשתה, ישראל עסוקים בקורבנותיהם של אומות העולם ... שהיו ישראל </w:t>
      </w:r>
      <w:proofErr w:type="spellStart"/>
      <w:r w:rsidR="009F58B3">
        <w:rPr>
          <w:rFonts w:hint="cs"/>
          <w:rtl/>
          <w:lang w:val="he-IL"/>
        </w:rPr>
        <w:t>מקריבין</w:t>
      </w:r>
      <w:proofErr w:type="spellEnd"/>
      <w:r w:rsidR="009F58B3">
        <w:rPr>
          <w:rFonts w:hint="cs"/>
          <w:rtl/>
          <w:lang w:val="he-IL"/>
        </w:rPr>
        <w:t xml:space="preserve"> בחג כנגד שבעים אומות העולם ... וכיון שיצאו שבעת ימי החג, אמר הקב"ה לישראל: בניי, יודע אני שכל שבעת ימי החג הייתם עסוקים בקורבנותיהם של אומות העולם, ועכשיו אני ואתם נשמח יחד. ואיני מטריח עליכם הרבה אלא פר אחד איל אחד.</w:t>
      </w:r>
      <w:r w:rsidR="009F58B3">
        <w:rPr>
          <w:rStyle w:val="a5"/>
          <w:rtl/>
          <w:lang w:val="he-IL"/>
        </w:rPr>
        <w:footnoteReference w:id="7"/>
      </w:r>
    </w:p>
    <w:p w14:paraId="12F30426" w14:textId="77777777" w:rsidR="007A3D0D" w:rsidRDefault="00F23267" w:rsidP="00F23267">
      <w:pPr>
        <w:spacing w:before="240" w:line="320" w:lineRule="atLeast"/>
        <w:jc w:val="both"/>
        <w:rPr>
          <w:rFonts w:hint="cs"/>
          <w:szCs w:val="24"/>
          <w:rtl/>
        </w:rPr>
      </w:pPr>
      <w:r w:rsidRPr="00F23267">
        <w:rPr>
          <w:rFonts w:cs="David"/>
          <w:b/>
          <w:bCs/>
          <w:sz w:val="24"/>
          <w:szCs w:val="24"/>
          <w:rtl/>
        </w:rPr>
        <w:t xml:space="preserve">וַיַּעֲשׂוּ </w:t>
      </w:r>
      <w:proofErr w:type="spellStart"/>
      <w:r w:rsidRPr="00F23267">
        <w:rPr>
          <w:rFonts w:cs="David"/>
          <w:b/>
          <w:bCs/>
          <w:sz w:val="24"/>
          <w:szCs w:val="24"/>
          <w:rtl/>
        </w:rPr>
        <w:t>כָל־הַקָּהָל</w:t>
      </w:r>
      <w:proofErr w:type="spellEnd"/>
      <w:r w:rsidRPr="00F23267">
        <w:rPr>
          <w:rFonts w:cs="David"/>
          <w:b/>
          <w:bCs/>
          <w:sz w:val="24"/>
          <w:szCs w:val="24"/>
          <w:rtl/>
        </w:rPr>
        <w:t xml:space="preserve"> הַשָּׁבִים </w:t>
      </w:r>
      <w:proofErr w:type="spellStart"/>
      <w:r w:rsidRPr="00F23267">
        <w:rPr>
          <w:rFonts w:cs="David"/>
          <w:b/>
          <w:bCs/>
          <w:sz w:val="24"/>
          <w:szCs w:val="24"/>
          <w:rtl/>
        </w:rPr>
        <w:t>מִן־הַשְּׁבִי</w:t>
      </w:r>
      <w:proofErr w:type="spellEnd"/>
      <w:r w:rsidRPr="00F23267">
        <w:rPr>
          <w:rFonts w:cs="David"/>
          <w:b/>
          <w:bCs/>
          <w:sz w:val="24"/>
          <w:szCs w:val="24"/>
          <w:rtl/>
        </w:rPr>
        <w:t xml:space="preserve"> סֻכּוֹת וַיֵּשְׁבוּ בַסֻּכּוֹת כִּי </w:t>
      </w:r>
      <w:proofErr w:type="spellStart"/>
      <w:r w:rsidRPr="00F23267">
        <w:rPr>
          <w:rFonts w:cs="David"/>
          <w:b/>
          <w:bCs/>
          <w:sz w:val="24"/>
          <w:szCs w:val="24"/>
          <w:rtl/>
        </w:rPr>
        <w:t>לֹא־עָשׂו</w:t>
      </w:r>
      <w:proofErr w:type="spellEnd"/>
      <w:r w:rsidRPr="00F23267">
        <w:rPr>
          <w:rFonts w:cs="David"/>
          <w:b/>
          <w:bCs/>
          <w:sz w:val="24"/>
          <w:szCs w:val="24"/>
          <w:rtl/>
        </w:rPr>
        <w:t xml:space="preserve">ּ מִימֵי יֵשׁוּעַ </w:t>
      </w:r>
      <w:proofErr w:type="spellStart"/>
      <w:r w:rsidRPr="00F23267">
        <w:rPr>
          <w:rFonts w:cs="David"/>
          <w:b/>
          <w:bCs/>
          <w:sz w:val="24"/>
          <w:szCs w:val="24"/>
          <w:rtl/>
        </w:rPr>
        <w:t>בִּן־נוּן</w:t>
      </w:r>
      <w:proofErr w:type="spellEnd"/>
      <w:r w:rsidRPr="00F23267">
        <w:rPr>
          <w:rFonts w:cs="David"/>
          <w:b/>
          <w:bCs/>
          <w:sz w:val="24"/>
          <w:szCs w:val="24"/>
          <w:rtl/>
        </w:rPr>
        <w:t xml:space="preserve"> כֵּן בְּנֵי יִשְׂרָאֵל עַד הַיּוֹם הַהוּא וַתְּהִי שִׂמְחָה גְּדוֹלָה מְאֹד:</w:t>
      </w:r>
      <w:r w:rsidRPr="00F23267">
        <w:rPr>
          <w:rFonts w:cs="David" w:hint="cs"/>
          <w:b/>
          <w:bCs/>
          <w:sz w:val="24"/>
          <w:szCs w:val="24"/>
          <w:rtl/>
        </w:rPr>
        <w:t xml:space="preserve"> </w:t>
      </w:r>
      <w:r w:rsidRPr="00F23267">
        <w:rPr>
          <w:rFonts w:cs="David"/>
          <w:b/>
          <w:bCs/>
          <w:sz w:val="24"/>
          <w:szCs w:val="24"/>
          <w:rtl/>
        </w:rPr>
        <w:t xml:space="preserve">וַיִּקְרָא בְּסֵפֶר תּוֹרַת </w:t>
      </w:r>
      <w:proofErr w:type="spellStart"/>
      <w:r w:rsidRPr="00F23267">
        <w:rPr>
          <w:rFonts w:cs="David"/>
          <w:b/>
          <w:bCs/>
          <w:sz w:val="24"/>
          <w:szCs w:val="24"/>
          <w:rtl/>
        </w:rPr>
        <w:t>הָאֱלֹהִים</w:t>
      </w:r>
      <w:proofErr w:type="spellEnd"/>
      <w:r w:rsidRPr="00F23267">
        <w:rPr>
          <w:rFonts w:cs="David"/>
          <w:b/>
          <w:bCs/>
          <w:sz w:val="24"/>
          <w:szCs w:val="24"/>
          <w:rtl/>
        </w:rPr>
        <w:t xml:space="preserve"> יוֹם בְּיוֹם </w:t>
      </w:r>
      <w:proofErr w:type="spellStart"/>
      <w:r w:rsidRPr="00F23267">
        <w:rPr>
          <w:rFonts w:cs="David"/>
          <w:b/>
          <w:bCs/>
          <w:sz w:val="24"/>
          <w:szCs w:val="24"/>
          <w:rtl/>
        </w:rPr>
        <w:t>מִן־הַיּוֹם</w:t>
      </w:r>
      <w:proofErr w:type="spellEnd"/>
      <w:r w:rsidRPr="00F23267">
        <w:rPr>
          <w:rFonts w:cs="David"/>
          <w:b/>
          <w:bCs/>
          <w:sz w:val="24"/>
          <w:szCs w:val="24"/>
          <w:rtl/>
        </w:rPr>
        <w:t xml:space="preserve"> הָרִאשׁוֹן עַד הַיּוֹם הָאַחֲרוֹן </w:t>
      </w:r>
      <w:proofErr w:type="spellStart"/>
      <w:r w:rsidRPr="00F23267">
        <w:rPr>
          <w:rFonts w:cs="David"/>
          <w:b/>
          <w:bCs/>
          <w:sz w:val="24"/>
          <w:szCs w:val="24"/>
          <w:rtl/>
        </w:rPr>
        <w:t>וַיַּעֲשׂוּ־חָג</w:t>
      </w:r>
      <w:proofErr w:type="spellEnd"/>
      <w:r w:rsidRPr="00F23267">
        <w:rPr>
          <w:rFonts w:cs="David"/>
          <w:b/>
          <w:bCs/>
          <w:sz w:val="24"/>
          <w:szCs w:val="24"/>
          <w:rtl/>
        </w:rPr>
        <w:t xml:space="preserve"> שִׁבְעַת יָמִים וּבַיּוֹם הַשְּׁמִינִי עֲצֶרֶת כַּמִּשְׁפָּט</w:t>
      </w:r>
      <w:r w:rsidRPr="00F23267">
        <w:rPr>
          <w:rtl/>
        </w:rPr>
        <w:t xml:space="preserve">: </w:t>
      </w:r>
      <w:r w:rsidR="007A3D0D" w:rsidRPr="00F23267">
        <w:rPr>
          <w:rtl/>
        </w:rPr>
        <w:t xml:space="preserve">(נחמיה ח </w:t>
      </w:r>
      <w:proofErr w:type="spellStart"/>
      <w:r w:rsidR="007A3D0D" w:rsidRPr="00F23267">
        <w:rPr>
          <w:rtl/>
        </w:rPr>
        <w:t>יז-יח</w:t>
      </w:r>
      <w:proofErr w:type="spellEnd"/>
      <w:r>
        <w:rPr>
          <w:rFonts w:hint="cs"/>
          <w:rtl/>
        </w:rPr>
        <w:t>).</w:t>
      </w:r>
      <w:r>
        <w:rPr>
          <w:rStyle w:val="a5"/>
          <w:rtl/>
        </w:rPr>
        <w:footnoteReference w:id="8"/>
      </w:r>
    </w:p>
    <w:p w14:paraId="0FF2E68C" w14:textId="77777777" w:rsidR="00F23267" w:rsidRDefault="00F23267" w:rsidP="00986F7D">
      <w:pPr>
        <w:pStyle w:val="ab"/>
        <w:rPr>
          <w:rtl/>
        </w:rPr>
      </w:pPr>
      <w:r>
        <w:rPr>
          <w:rtl/>
        </w:rPr>
        <w:t xml:space="preserve">תלמוד ירושלמי מסכת שביעית פרק ו הלכה א </w:t>
      </w:r>
    </w:p>
    <w:p w14:paraId="748339EF" w14:textId="77777777" w:rsidR="00F23267" w:rsidRDefault="00F23267" w:rsidP="00986F7D">
      <w:pPr>
        <w:pStyle w:val="ac"/>
        <w:rPr>
          <w:rtl/>
        </w:rPr>
      </w:pPr>
      <w:r>
        <w:rPr>
          <w:rtl/>
        </w:rPr>
        <w:t>כתיב</w:t>
      </w:r>
      <w:r w:rsidR="00986F7D">
        <w:rPr>
          <w:rFonts w:hint="cs"/>
          <w:rtl/>
        </w:rPr>
        <w:t>:</w:t>
      </w:r>
      <w:r>
        <w:rPr>
          <w:rtl/>
        </w:rPr>
        <w:t xml:space="preserve"> </w:t>
      </w:r>
      <w:r w:rsidR="00986F7D">
        <w:rPr>
          <w:rFonts w:hint="cs"/>
          <w:rtl/>
        </w:rPr>
        <w:t>"</w:t>
      </w:r>
      <w:r>
        <w:rPr>
          <w:rtl/>
        </w:rPr>
        <w:t>ויעשו כל הקהל הבאים מן השבי סוכות וישבו בסוכות כי לא עשו מימי ישוע בן נון</w:t>
      </w:r>
      <w:r w:rsidR="00986F7D">
        <w:rPr>
          <w:rFonts w:hint="cs"/>
          <w:rtl/>
        </w:rPr>
        <w:t xml:space="preserve">" </w:t>
      </w:r>
      <w:r w:rsidR="00986F7D">
        <w:rPr>
          <w:rtl/>
        </w:rPr>
        <w:t xml:space="preserve">[נחמיה ח </w:t>
      </w:r>
      <w:proofErr w:type="spellStart"/>
      <w:r w:rsidR="00986F7D">
        <w:rPr>
          <w:rtl/>
        </w:rPr>
        <w:t>יז</w:t>
      </w:r>
      <w:proofErr w:type="spellEnd"/>
      <w:r w:rsidR="00986F7D">
        <w:rPr>
          <w:rtl/>
        </w:rPr>
        <w:t>]</w:t>
      </w:r>
      <w:r w:rsidR="00986F7D">
        <w:rPr>
          <w:rFonts w:hint="cs"/>
          <w:rtl/>
        </w:rPr>
        <w:t>.</w:t>
      </w:r>
      <w:r>
        <w:rPr>
          <w:rtl/>
        </w:rPr>
        <w:t xml:space="preserve"> ולמה ישוע</w:t>
      </w:r>
      <w:r w:rsidR="00986F7D">
        <w:rPr>
          <w:rFonts w:hint="cs"/>
          <w:rtl/>
        </w:rPr>
        <w:t>?</w:t>
      </w:r>
      <w:r>
        <w:rPr>
          <w:rtl/>
        </w:rPr>
        <w:t xml:space="preserve"> רבי הלל בריה דרבי שמואל בר נחמן</w:t>
      </w:r>
      <w:r w:rsidR="00986F7D">
        <w:rPr>
          <w:rFonts w:hint="cs"/>
          <w:rtl/>
        </w:rPr>
        <w:t>:</w:t>
      </w:r>
      <w:r>
        <w:rPr>
          <w:rtl/>
        </w:rPr>
        <w:t xml:space="preserve"> פגם הכתוב צדיק בקבר מפני כבוד צדיק בשעתו</w:t>
      </w:r>
      <w:r w:rsidR="00986F7D">
        <w:rPr>
          <w:rFonts w:hint="cs"/>
          <w:rtl/>
        </w:rPr>
        <w:t>.</w:t>
      </w:r>
      <w:r w:rsidR="00986F7D">
        <w:rPr>
          <w:rStyle w:val="a5"/>
          <w:rtl/>
        </w:rPr>
        <w:footnoteReference w:id="9"/>
      </w:r>
      <w:r>
        <w:rPr>
          <w:rtl/>
        </w:rPr>
        <w:t xml:space="preserve"> הקיש ביאתן בימי עזרא לביאתן בימי יהושע</w:t>
      </w:r>
      <w:r w:rsidR="00B73366">
        <w:rPr>
          <w:rFonts w:hint="cs"/>
          <w:rtl/>
        </w:rPr>
        <w:t>:</w:t>
      </w:r>
      <w:r>
        <w:rPr>
          <w:rtl/>
        </w:rPr>
        <w:t xml:space="preserve"> מה ביאתן בימי יהושע פטורים היו </w:t>
      </w:r>
      <w:proofErr w:type="spellStart"/>
      <w:r>
        <w:rPr>
          <w:rtl/>
        </w:rPr>
        <w:t>ונתחייבו</w:t>
      </w:r>
      <w:proofErr w:type="spellEnd"/>
      <w:r w:rsidR="00B73366">
        <w:rPr>
          <w:rFonts w:hint="cs"/>
          <w:rtl/>
        </w:rPr>
        <w:t>,</w:t>
      </w:r>
      <w:r>
        <w:rPr>
          <w:rtl/>
        </w:rPr>
        <w:t xml:space="preserve"> אף ביאת</w:t>
      </w:r>
      <w:r w:rsidR="00B73366">
        <w:rPr>
          <w:rtl/>
        </w:rPr>
        <w:t xml:space="preserve">ן בימי עזרא פטורים היו </w:t>
      </w:r>
      <w:proofErr w:type="spellStart"/>
      <w:r w:rsidR="00B73366">
        <w:rPr>
          <w:rtl/>
        </w:rPr>
        <w:t>ונתחייבו</w:t>
      </w:r>
      <w:proofErr w:type="spellEnd"/>
      <w:r w:rsidR="00B73366">
        <w:rPr>
          <w:rFonts w:hint="cs"/>
          <w:rtl/>
        </w:rPr>
        <w:t>.</w:t>
      </w:r>
      <w:r w:rsidR="004709B6">
        <w:rPr>
          <w:rStyle w:val="a5"/>
          <w:rtl/>
        </w:rPr>
        <w:footnoteReference w:id="10"/>
      </w:r>
    </w:p>
    <w:p w14:paraId="6952850D" w14:textId="77777777" w:rsidR="00F614F2" w:rsidRPr="006B6346" w:rsidRDefault="00F614F2" w:rsidP="00904138">
      <w:pPr>
        <w:pStyle w:val="ad"/>
        <w:spacing w:before="240"/>
        <w:rPr>
          <w:rtl/>
        </w:rPr>
      </w:pPr>
      <w:r w:rsidRPr="006B6346">
        <w:rPr>
          <w:rtl/>
        </w:rPr>
        <w:t xml:space="preserve">שבת שלום </w:t>
      </w:r>
    </w:p>
    <w:p w14:paraId="1DC72E0C" w14:textId="77777777" w:rsidR="00F614F2" w:rsidRDefault="00F614F2">
      <w:pPr>
        <w:pStyle w:val="ad"/>
        <w:rPr>
          <w:rtl/>
        </w:rPr>
      </w:pPr>
      <w:r w:rsidRPr="006B6346">
        <w:rPr>
          <w:rtl/>
        </w:rPr>
        <w:t>מחלקי המים</w:t>
      </w:r>
    </w:p>
    <w:p w14:paraId="7D3E5287" w14:textId="77777777" w:rsidR="00904138" w:rsidRPr="00904138" w:rsidRDefault="00904138" w:rsidP="00904138">
      <w:pPr>
        <w:pStyle w:val="ad"/>
        <w:spacing w:before="120"/>
        <w:rPr>
          <w:rFonts w:hint="cs"/>
          <w:b w:val="0"/>
          <w:bCs w:val="0"/>
          <w:szCs w:val="22"/>
          <w:rtl/>
        </w:rPr>
      </w:pPr>
      <w:r w:rsidRPr="00904138">
        <w:rPr>
          <w:rFonts w:hint="cs"/>
          <w:szCs w:val="22"/>
          <w:rtl/>
        </w:rPr>
        <w:t>מים אחרונים:</w:t>
      </w:r>
      <w:r w:rsidRPr="00904138">
        <w:rPr>
          <w:rFonts w:hint="cs"/>
          <w:b w:val="0"/>
          <w:bCs w:val="0"/>
          <w:szCs w:val="22"/>
          <w:rtl/>
        </w:rPr>
        <w:t xml:space="preserve"> וכאמור </w:t>
      </w:r>
      <w:r>
        <w:rPr>
          <w:rFonts w:hint="cs"/>
          <w:b w:val="0"/>
          <w:bCs w:val="0"/>
          <w:szCs w:val="22"/>
          <w:rtl/>
        </w:rPr>
        <w:t xml:space="preserve">במים הראשונים, לא הזכרנו את "היום השמיני" של </w:t>
      </w:r>
      <w:r w:rsidRPr="00904138">
        <w:rPr>
          <w:rFonts w:hint="cs"/>
          <w:b w:val="0"/>
          <w:bCs w:val="0"/>
          <w:szCs w:val="22"/>
          <w:rtl/>
        </w:rPr>
        <w:t xml:space="preserve">מצוות </w:t>
      </w:r>
      <w:r w:rsidRPr="00904138">
        <w:rPr>
          <w:b w:val="0"/>
          <w:bCs w:val="0"/>
          <w:szCs w:val="22"/>
          <w:rtl/>
        </w:rPr>
        <w:t>מילה, טהרת יולדת</w:t>
      </w:r>
      <w:r w:rsidRPr="00904138">
        <w:rPr>
          <w:rFonts w:hint="cs"/>
          <w:b w:val="0"/>
          <w:bCs w:val="0"/>
          <w:szCs w:val="22"/>
          <w:rtl/>
        </w:rPr>
        <w:t xml:space="preserve">, </w:t>
      </w:r>
      <w:r w:rsidRPr="00904138">
        <w:rPr>
          <w:b w:val="0"/>
          <w:bCs w:val="0"/>
          <w:szCs w:val="22"/>
          <w:rtl/>
        </w:rPr>
        <w:t>טהרת נזיר</w:t>
      </w:r>
      <w:r>
        <w:rPr>
          <w:rFonts w:hint="cs"/>
          <w:b w:val="0"/>
          <w:bCs w:val="0"/>
          <w:szCs w:val="22"/>
          <w:rtl/>
        </w:rPr>
        <w:t xml:space="preserve"> ו</w:t>
      </w:r>
      <w:r w:rsidRPr="00904138">
        <w:rPr>
          <w:b w:val="0"/>
          <w:bCs w:val="0"/>
          <w:szCs w:val="22"/>
          <w:rtl/>
        </w:rPr>
        <w:t>מצורע</w:t>
      </w:r>
      <w:r>
        <w:rPr>
          <w:rFonts w:hint="cs"/>
          <w:b w:val="0"/>
          <w:bCs w:val="0"/>
          <w:szCs w:val="22"/>
          <w:rtl/>
        </w:rPr>
        <w:t>, בהמה הראויה לקרבן ואולי עוד.</w:t>
      </w:r>
    </w:p>
    <w:sectPr w:rsidR="00904138" w:rsidRPr="00904138" w:rsidSect="003E6F4A">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7CD3" w14:textId="77777777" w:rsidR="00557307" w:rsidRDefault="00557307">
      <w:r>
        <w:separator/>
      </w:r>
    </w:p>
  </w:endnote>
  <w:endnote w:type="continuationSeparator" w:id="0">
    <w:p w14:paraId="1B9A9084" w14:textId="77777777" w:rsidR="00557307" w:rsidRDefault="0055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B83" w14:textId="77777777" w:rsidR="00291133" w:rsidRDefault="00291133" w:rsidP="00291133">
    <w:pPr>
      <w:pStyle w:val="a8"/>
      <w:jc w:val="right"/>
      <w:rPr>
        <w:rStyle w:val="af3"/>
        <w:rFonts w:hint="cs"/>
        <w:rtl/>
      </w:rPr>
    </w:pPr>
  </w:p>
  <w:p w14:paraId="455F4148" w14:textId="77777777" w:rsidR="00291133" w:rsidRPr="00F8747C" w:rsidRDefault="00291133" w:rsidP="002911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56F3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56F34">
      <w:rPr>
        <w:rStyle w:val="af3"/>
        <w:noProof/>
        <w:rtl/>
      </w:rPr>
      <w:t>2</w:t>
    </w:r>
    <w:r w:rsidRPr="00F8747C">
      <w:rPr>
        <w:rStyle w:val="af3"/>
      </w:rPr>
      <w:fldChar w:fldCharType="end"/>
    </w:r>
  </w:p>
  <w:p w14:paraId="72584830" w14:textId="77777777" w:rsidR="00291133" w:rsidRDefault="00291133" w:rsidP="00291133">
    <w:pPr>
      <w:pStyle w:val="a8"/>
    </w:pPr>
  </w:p>
  <w:p w14:paraId="3FD63BE5" w14:textId="77777777" w:rsidR="00291133" w:rsidRDefault="00291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3C18" w14:textId="77777777" w:rsidR="00557307" w:rsidRDefault="00557307">
      <w:r>
        <w:separator/>
      </w:r>
    </w:p>
  </w:footnote>
  <w:footnote w:type="continuationSeparator" w:id="0">
    <w:p w14:paraId="766FFC9F" w14:textId="77777777" w:rsidR="00557307" w:rsidRDefault="00557307">
      <w:r>
        <w:continuationSeparator/>
      </w:r>
    </w:p>
  </w:footnote>
  <w:footnote w:id="1">
    <w:p w14:paraId="38C54EB7" w14:textId="77777777" w:rsidR="00F20854" w:rsidRDefault="00F20854" w:rsidP="00A8778F">
      <w:pPr>
        <w:pStyle w:val="a3"/>
        <w:rPr>
          <w:rFonts w:hint="cs"/>
        </w:rPr>
      </w:pPr>
      <w:r>
        <w:rPr>
          <w:rStyle w:val="a5"/>
        </w:rPr>
        <w:footnoteRef/>
      </w:r>
      <w:r>
        <w:rPr>
          <w:rtl/>
        </w:rPr>
        <w:t xml:space="preserve"> </w:t>
      </w:r>
      <w:r>
        <w:rPr>
          <w:rFonts w:hint="cs"/>
          <w:rtl/>
        </w:rPr>
        <w:t xml:space="preserve">זה האזכור השני של "יום שמיני" במקרא, והראשון כמועד שבו אירע אירוע. האזכור הראשון הוא של </w:t>
      </w:r>
      <w:r w:rsidR="00A8778F">
        <w:rPr>
          <w:rFonts w:hint="cs"/>
          <w:rtl/>
        </w:rPr>
        <w:t>מצוות בכור בהמה שנזכר ב</w:t>
      </w:r>
      <w:r w:rsidR="00A8778F">
        <w:rPr>
          <w:rtl/>
        </w:rPr>
        <w:t xml:space="preserve">שמות </w:t>
      </w:r>
      <w:proofErr w:type="spellStart"/>
      <w:r w:rsidR="00A8778F">
        <w:rPr>
          <w:rtl/>
        </w:rPr>
        <w:t>כב</w:t>
      </w:r>
      <w:proofErr w:type="spellEnd"/>
      <w:r w:rsidR="00A8778F">
        <w:rPr>
          <w:rtl/>
        </w:rPr>
        <w:t xml:space="preserve"> </w:t>
      </w:r>
      <w:proofErr w:type="spellStart"/>
      <w:r w:rsidR="00A8778F">
        <w:rPr>
          <w:rtl/>
        </w:rPr>
        <w:t>כט</w:t>
      </w:r>
      <w:proofErr w:type="spellEnd"/>
      <w:r w:rsidR="00A8778F">
        <w:rPr>
          <w:rFonts w:hint="cs"/>
          <w:rtl/>
        </w:rPr>
        <w:t>: "</w:t>
      </w:r>
      <w:r w:rsidR="00A8778F">
        <w:rPr>
          <w:rtl/>
        </w:rPr>
        <w:t xml:space="preserve">שִׁבְעַת יָמִים יִהְיֶה </w:t>
      </w:r>
      <w:proofErr w:type="spellStart"/>
      <w:r w:rsidR="00A8778F">
        <w:rPr>
          <w:rtl/>
        </w:rPr>
        <w:t>עִם־אִמּו</w:t>
      </w:r>
      <w:proofErr w:type="spellEnd"/>
      <w:r w:rsidR="00A8778F">
        <w:rPr>
          <w:rtl/>
        </w:rPr>
        <w:t xml:space="preserve">ֹ בַּיּוֹם הַשְּׁמִינִי </w:t>
      </w:r>
      <w:proofErr w:type="spellStart"/>
      <w:r w:rsidR="00A8778F">
        <w:rPr>
          <w:rtl/>
        </w:rPr>
        <w:t>תִּתְּנוֹ־לִי</w:t>
      </w:r>
      <w:proofErr w:type="spellEnd"/>
      <w:r w:rsidR="00A8778F">
        <w:rPr>
          <w:rFonts w:hint="cs"/>
          <w:rtl/>
        </w:rPr>
        <w:t>" ואנו כאמור מתמקדים ב"יום שמיני" כמועד ותאריך.</w:t>
      </w:r>
    </w:p>
  </w:footnote>
  <w:footnote w:id="2">
    <w:p w14:paraId="046991C2" w14:textId="77777777" w:rsidR="00A8778F" w:rsidRDefault="00A8778F" w:rsidP="006E3165">
      <w:pPr>
        <w:pStyle w:val="a3"/>
        <w:rPr>
          <w:rFonts w:hint="cs"/>
        </w:rPr>
      </w:pPr>
      <w:r>
        <w:rPr>
          <w:rStyle w:val="a5"/>
        </w:rPr>
        <w:footnoteRef/>
      </w:r>
      <w:r>
        <w:rPr>
          <w:rtl/>
        </w:rPr>
        <w:t xml:space="preserve"> </w:t>
      </w:r>
      <w:r w:rsidR="00A430E5">
        <w:rPr>
          <w:rtl/>
        </w:rPr>
        <w:t>ראו</w:t>
      </w:r>
      <w:r>
        <w:rPr>
          <w:rtl/>
        </w:rPr>
        <w:t xml:space="preserve"> בראשית רבה פרשה ג' סימן ט': "אמר ר' שמואל בן אמי: מתחילת בריתו של עולם נתאווה הקב"ה לעשות לו שותפות בתחתונים. מה נפשך: אם </w:t>
      </w:r>
      <w:proofErr w:type="spellStart"/>
      <w:r>
        <w:rPr>
          <w:rtl/>
        </w:rPr>
        <w:t>לענין</w:t>
      </w:r>
      <w:proofErr w:type="spellEnd"/>
      <w:r>
        <w:rPr>
          <w:rtl/>
        </w:rPr>
        <w:t xml:space="preserve"> החשבון לא היה צריך לומר אלא: אחד, שנים, שלושה. או: ראשון, שני שלישי. שמא: אחד, שני שלישי? </w:t>
      </w:r>
      <w:proofErr w:type="spellStart"/>
      <w:r>
        <w:rPr>
          <w:rtl/>
        </w:rPr>
        <w:t>בתמיה</w:t>
      </w:r>
      <w:proofErr w:type="spellEnd"/>
      <w:r>
        <w:rPr>
          <w:rtl/>
        </w:rPr>
        <w:t>! אימתי פרע להם הקב"ה? בהקמת המשכן שנאמר: ויהי המקריב ביום הראשון את קרבנו - ראשון לברייתו של עולם. אמר הקב"ה כאילו באותו יום בראתי את עולמי". בבריאת העולם יש "יום אחד" - אין "יום ראשון". ה"ראשון" שחסר בבריאת העולם, הושלם בהקמת המשכן (ויש גם "אחד" בהקמת המשכן</w:t>
      </w:r>
      <w:r w:rsidR="00F455F5">
        <w:rPr>
          <w:rFonts w:hint="cs"/>
          <w:rtl/>
        </w:rPr>
        <w:t>, מצאו אותו</w:t>
      </w:r>
      <w:r>
        <w:rPr>
          <w:rtl/>
        </w:rPr>
        <w:t>). אבל בהקמת המשכן יש מה שאין בבריאת העולם - יש "שמיני". ה"ראשון" הוא גם ה"שמיני" (</w:t>
      </w:r>
      <w:proofErr w:type="spellStart"/>
      <w:r>
        <w:rPr>
          <w:rtl/>
        </w:rPr>
        <w:t>מודולוס</w:t>
      </w:r>
      <w:proofErr w:type="spellEnd"/>
      <w:r>
        <w:rPr>
          <w:rtl/>
        </w:rPr>
        <w:t xml:space="preserve"> 7 - חגיגה למתמטיקאים, למוסיקאים ולעוסקים בקבלה). זו השותפות שהתאווה לה הקב"ה בתחתונים, אשר הוגשמה רק בעת הקמת המשכן: ועשו לי מקדש ושכנתי בתוכם.</w:t>
      </w:r>
    </w:p>
  </w:footnote>
  <w:footnote w:id="3">
    <w:p w14:paraId="610979B2" w14:textId="77777777" w:rsidR="00A8778F" w:rsidRDefault="00A8778F" w:rsidP="006E3165">
      <w:pPr>
        <w:pStyle w:val="a3"/>
        <w:rPr>
          <w:rFonts w:hint="cs"/>
          <w:rtl/>
        </w:rPr>
      </w:pPr>
      <w:r>
        <w:rPr>
          <w:rStyle w:val="a5"/>
        </w:rPr>
        <w:footnoteRef/>
      </w:r>
      <w:r>
        <w:rPr>
          <w:rtl/>
        </w:rPr>
        <w:t xml:space="preserve"> </w:t>
      </w:r>
      <w:r>
        <w:rPr>
          <w:rtl/>
        </w:rPr>
        <w:t xml:space="preserve">היום השמיני איננו יום בחודש אלא שמיני </w:t>
      </w:r>
      <w:proofErr w:type="spellStart"/>
      <w:r>
        <w:rPr>
          <w:rtl/>
        </w:rPr>
        <w:t>למנין</w:t>
      </w:r>
      <w:proofErr w:type="spellEnd"/>
      <w:r>
        <w:rPr>
          <w:rtl/>
        </w:rPr>
        <w:t xml:space="preserve"> המיוחד של ימי המילואים</w:t>
      </w:r>
      <w:r w:rsidR="006C5695">
        <w:rPr>
          <w:rFonts w:hint="cs"/>
          <w:rtl/>
        </w:rPr>
        <w:t xml:space="preserve"> שהחלו בכ"ה באדר,</w:t>
      </w:r>
      <w:r>
        <w:rPr>
          <w:rtl/>
        </w:rPr>
        <w:t xml:space="preserve"> והוא מתלכד עם "ויהי בחודש הראשון ... באחד לחודש הוקם המשכן" שבסוף פרשת פקודי, ו</w:t>
      </w:r>
      <w:r w:rsidR="006E3165">
        <w:rPr>
          <w:rFonts w:hint="cs"/>
          <w:rtl/>
        </w:rPr>
        <w:t xml:space="preserve">כן </w:t>
      </w:r>
      <w:r>
        <w:rPr>
          <w:rtl/>
        </w:rPr>
        <w:t>עם "</w:t>
      </w:r>
      <w:hyperlink r:id="rId1" w:history="1">
        <w:r w:rsidRPr="006C5695">
          <w:rPr>
            <w:rStyle w:val="Hyperlink"/>
            <w:rtl/>
          </w:rPr>
          <w:t>ויהי המקריב ביום הראשון</w:t>
        </w:r>
      </w:hyperlink>
      <w:r>
        <w:rPr>
          <w:rtl/>
        </w:rPr>
        <w:t xml:space="preserve"> נחשון בן עמינדב" שבפרשת נשא. הוא א' בניסן שבו הושלמו שבעת ימי המילואים והחלו ימי חנוכת המשכן. ולפי שיטת ר' יהושע הוא גם יום בריאת העולם ויום שנולדו בו האבות ועוד. "השמיני" שכאן דומה ל"שני", "שלישי", "רביעי" וכו' של ימי הבריאה שגם הם היו </w:t>
      </w:r>
      <w:proofErr w:type="spellStart"/>
      <w:r>
        <w:rPr>
          <w:rtl/>
        </w:rPr>
        <w:t>למנין</w:t>
      </w:r>
      <w:proofErr w:type="spellEnd"/>
      <w:r>
        <w:rPr>
          <w:rtl/>
        </w:rPr>
        <w:t xml:space="preserve"> ולא יום בחודש. ולפי שיטת ר' יהושע, אין כאן רק דמיון לשוני, אלא חיבור והשלמה כפי שנראה. (ולמרות שבד"כ אנחנו הולכים בשיטת ר' יהושע שהוא מבית הלל, בעניין זה אנחנו פוסקים כר' אליעזר שבא' בתשרי נברא העולם - </w:t>
      </w:r>
      <w:r w:rsidR="00A430E5">
        <w:rPr>
          <w:rtl/>
        </w:rPr>
        <w:t>ראו</w:t>
      </w:r>
      <w:r>
        <w:rPr>
          <w:rtl/>
        </w:rPr>
        <w:t xml:space="preserve"> מסכת ראש השנה דף יא</w:t>
      </w:r>
      <w:r w:rsidR="006C5695">
        <w:rPr>
          <w:rFonts w:hint="cs"/>
          <w:rtl/>
        </w:rPr>
        <w:t xml:space="preserve">. ראו </w:t>
      </w:r>
      <w:r w:rsidR="006E3165">
        <w:rPr>
          <w:rFonts w:hint="cs"/>
          <w:rtl/>
        </w:rPr>
        <w:t xml:space="preserve">דברינו </w:t>
      </w:r>
      <w:hyperlink r:id="rId2" w:history="1">
        <w:r w:rsidR="006E3165" w:rsidRPr="006E3165">
          <w:rPr>
            <w:rStyle w:val="Hyperlink"/>
            <w:rFonts w:hint="cs"/>
            <w:rtl/>
          </w:rPr>
          <w:t>יום הרת עולם</w:t>
        </w:r>
      </w:hyperlink>
      <w:r w:rsidR="006E3165">
        <w:rPr>
          <w:rFonts w:hint="cs"/>
          <w:rtl/>
        </w:rPr>
        <w:t xml:space="preserve"> בראש השנה</w:t>
      </w:r>
      <w:r w:rsidR="006C5695">
        <w:rPr>
          <w:rFonts w:hint="cs"/>
          <w:rtl/>
        </w:rPr>
        <w:t xml:space="preserve"> שגם שם החלה ברייתו של העולם בכ"ה באלול </w:t>
      </w:r>
      <w:r w:rsidR="00A430E5">
        <w:rPr>
          <w:rFonts w:hint="cs"/>
          <w:rtl/>
        </w:rPr>
        <w:t>ושבת הראשונה היא א' בתשרי</w:t>
      </w:r>
      <w:r>
        <w:rPr>
          <w:rtl/>
        </w:rPr>
        <w:t>).</w:t>
      </w:r>
      <w:r>
        <w:rPr>
          <w:rFonts w:hint="cs"/>
          <w:rtl/>
        </w:rPr>
        <w:t xml:space="preserve"> אז אחרי כל זאת, "היום השמיני" הראשון בו אנו עוסקים הוא "שמיני </w:t>
      </w:r>
      <w:proofErr w:type="spellStart"/>
      <w:r>
        <w:rPr>
          <w:rFonts w:hint="cs"/>
          <w:rtl/>
        </w:rPr>
        <w:t>למנין</w:t>
      </w:r>
      <w:proofErr w:type="spellEnd"/>
      <w:r>
        <w:rPr>
          <w:rFonts w:hint="cs"/>
          <w:rtl/>
        </w:rPr>
        <w:t>", לספירת ימי המילואים ובעצם מדובר ביום הראשון של חודש ניסן.</w:t>
      </w:r>
    </w:p>
  </w:footnote>
  <w:footnote w:id="4">
    <w:p w14:paraId="438E80AC" w14:textId="77777777" w:rsidR="00BE751E" w:rsidRDefault="00BE751E" w:rsidP="00FC1B83">
      <w:pPr>
        <w:pStyle w:val="a3"/>
        <w:rPr>
          <w:rFonts w:hint="cs"/>
          <w:rtl/>
        </w:rPr>
      </w:pPr>
      <w:r>
        <w:rPr>
          <w:rStyle w:val="a5"/>
        </w:rPr>
        <w:footnoteRef/>
      </w:r>
      <w:r>
        <w:rPr>
          <w:rtl/>
        </w:rPr>
        <w:t xml:space="preserve"> </w:t>
      </w:r>
      <w:r>
        <w:rPr>
          <w:rFonts w:hint="cs"/>
          <w:rtl/>
        </w:rPr>
        <w:t xml:space="preserve">יש יום שמיני אחר בחנוכת המשכן, הוא היום בו נשיא מנשה הקריב את קרבנו. וכבר דרשו על כך המדרשים את הפסוק בקהלת </w:t>
      </w:r>
      <w:r>
        <w:rPr>
          <w:rtl/>
        </w:rPr>
        <w:t>יא ב</w:t>
      </w:r>
      <w:r>
        <w:rPr>
          <w:rFonts w:hint="cs"/>
          <w:rtl/>
        </w:rPr>
        <w:t>: "</w:t>
      </w:r>
      <w:proofErr w:type="spellStart"/>
      <w:r>
        <w:rPr>
          <w:rtl/>
        </w:rPr>
        <w:t>תֶּן־חֵלֶק</w:t>
      </w:r>
      <w:proofErr w:type="spellEnd"/>
      <w:r>
        <w:rPr>
          <w:rtl/>
        </w:rPr>
        <w:t xml:space="preserve"> לְשִׁבְעָה וְגַם לִשְׁמוֹנָה</w:t>
      </w:r>
      <w:r>
        <w:rPr>
          <w:rFonts w:hint="cs"/>
          <w:rtl/>
        </w:rPr>
        <w:t xml:space="preserve">", שנשיא אפרים הקדים להקריב ביום השביעי (שהיה שבת וקרבנו דחה את השבת, </w:t>
      </w:r>
      <w:r w:rsidR="00A430E5">
        <w:rPr>
          <w:rFonts w:hint="cs"/>
          <w:rtl/>
        </w:rPr>
        <w:t>ראו</w:t>
      </w:r>
      <w:r>
        <w:rPr>
          <w:rFonts w:hint="cs"/>
          <w:rtl/>
        </w:rPr>
        <w:t xml:space="preserve"> </w:t>
      </w:r>
      <w:r w:rsidR="00FC1B83">
        <w:rPr>
          <w:rFonts w:hint="cs"/>
          <w:rtl/>
        </w:rPr>
        <w:t xml:space="preserve">במדבר רבה יד א) והתקיימה ברכת יעקב: "וישם את אפרים לפני מנשה" </w:t>
      </w:r>
      <w:r w:rsidR="00FC1B83">
        <w:rPr>
          <w:rtl/>
        </w:rPr>
        <w:t>–</w:t>
      </w:r>
      <w:r w:rsidR="00FC1B83">
        <w:rPr>
          <w:rFonts w:hint="cs"/>
          <w:rtl/>
        </w:rPr>
        <w:t xml:space="preserve"> </w:t>
      </w:r>
      <w:r w:rsidR="00A430E5">
        <w:rPr>
          <w:rFonts w:hint="cs"/>
          <w:rtl/>
        </w:rPr>
        <w:t>ראו</w:t>
      </w:r>
      <w:r w:rsidR="00FC1B83">
        <w:rPr>
          <w:rFonts w:hint="cs"/>
          <w:rtl/>
        </w:rPr>
        <w:t xml:space="preserve"> בראשית רבה </w:t>
      </w:r>
      <w:proofErr w:type="spellStart"/>
      <w:r w:rsidR="00FC1B83">
        <w:rPr>
          <w:rFonts w:hint="cs"/>
          <w:rtl/>
        </w:rPr>
        <w:t>צז</w:t>
      </w:r>
      <w:proofErr w:type="spellEnd"/>
      <w:r w:rsidR="00FC1B83">
        <w:rPr>
          <w:rFonts w:hint="cs"/>
          <w:rtl/>
        </w:rPr>
        <w:t xml:space="preserve"> ה.</w:t>
      </w:r>
    </w:p>
  </w:footnote>
  <w:footnote w:id="5">
    <w:p w14:paraId="4CEB2C9C" w14:textId="77777777" w:rsidR="008F3D34" w:rsidRDefault="008F3D34" w:rsidP="00C56F34">
      <w:pPr>
        <w:pStyle w:val="a3"/>
        <w:rPr>
          <w:rFonts w:hint="cs"/>
        </w:rPr>
      </w:pPr>
      <w:r>
        <w:rPr>
          <w:rStyle w:val="a5"/>
        </w:rPr>
        <w:footnoteRef/>
      </w:r>
      <w:r>
        <w:rPr>
          <w:rtl/>
        </w:rPr>
        <w:t xml:space="preserve"> </w:t>
      </w:r>
      <w:r>
        <w:rPr>
          <w:rtl/>
        </w:rPr>
        <w:t xml:space="preserve">חנוכת מקדש שלמה הייתה בתשרי (ירח האיתנים), בניגוד למשכן משה שהיה בניסן. </w:t>
      </w:r>
      <w:r w:rsidR="00A430E5">
        <w:rPr>
          <w:rtl/>
        </w:rPr>
        <w:t>ראו</w:t>
      </w:r>
      <w:r>
        <w:rPr>
          <w:rtl/>
        </w:rPr>
        <w:t xml:space="preserve"> ב</w:t>
      </w:r>
      <w:r>
        <w:rPr>
          <w:rFonts w:hint="cs"/>
          <w:rtl/>
        </w:rPr>
        <w:t xml:space="preserve">ספר </w:t>
      </w:r>
      <w:r>
        <w:rPr>
          <w:rtl/>
        </w:rPr>
        <w:t xml:space="preserve">מלכים ובדברי הימים שם </w:t>
      </w:r>
      <w:r w:rsidR="006E3165">
        <w:rPr>
          <w:rFonts w:hint="cs"/>
          <w:rtl/>
        </w:rPr>
        <w:t xml:space="preserve">את </w:t>
      </w:r>
      <w:r>
        <w:rPr>
          <w:rtl/>
        </w:rPr>
        <w:t xml:space="preserve">כל התיאור החגיגי והנשגב. </w:t>
      </w:r>
      <w:r w:rsidR="00A430E5">
        <w:rPr>
          <w:rtl/>
        </w:rPr>
        <w:t>ראו</w:t>
      </w:r>
      <w:r>
        <w:rPr>
          <w:rtl/>
        </w:rPr>
        <w:t xml:space="preserve"> גם דעת מקרא בשניהם שהאריך בהשוואה עם חנוכת משכן משה. ו</w:t>
      </w:r>
      <w:r w:rsidR="00A430E5">
        <w:rPr>
          <w:rtl/>
        </w:rPr>
        <w:t>ראו</w:t>
      </w:r>
      <w:r>
        <w:rPr>
          <w:rtl/>
        </w:rPr>
        <w:t xml:space="preserve"> גם המדרש</w:t>
      </w:r>
      <w:r w:rsidR="006E3165">
        <w:rPr>
          <w:rFonts w:hint="cs"/>
          <w:rtl/>
        </w:rPr>
        <w:t>ים</w:t>
      </w:r>
      <w:r>
        <w:rPr>
          <w:rtl/>
        </w:rPr>
        <w:t xml:space="preserve"> שהבאנו </w:t>
      </w:r>
      <w:r w:rsidR="006E3165">
        <w:rPr>
          <w:rFonts w:hint="cs"/>
          <w:rtl/>
        </w:rPr>
        <w:t xml:space="preserve">בדברינו </w:t>
      </w:r>
      <w:hyperlink r:id="rId3" w:history="1">
        <w:r w:rsidR="006E3165" w:rsidRPr="006E3165">
          <w:rPr>
            <w:rStyle w:val="Hyperlink"/>
            <w:rFonts w:hint="cs"/>
            <w:rtl/>
          </w:rPr>
          <w:t>ימי עולם ושנים קדמוניות</w:t>
        </w:r>
      </w:hyperlink>
      <w:r w:rsidR="006E3165">
        <w:rPr>
          <w:rFonts w:hint="cs"/>
          <w:rtl/>
        </w:rPr>
        <w:t xml:space="preserve"> ב</w:t>
      </w:r>
      <w:r>
        <w:rPr>
          <w:rtl/>
        </w:rPr>
        <w:t xml:space="preserve">שבת הגדול: "וערבה לה' מנחת יהודה וירושלים, כימי עולם - כימי משה, וכשנים קדמוניות - כימי שלמה". ואם מהמקור במלכים לא ברור בדיוק מהו "ביום השמיני", בא </w:t>
      </w:r>
      <w:r>
        <w:rPr>
          <w:rFonts w:hint="cs"/>
          <w:rtl/>
        </w:rPr>
        <w:t xml:space="preserve">ספר </w:t>
      </w:r>
      <w:r>
        <w:rPr>
          <w:rtl/>
        </w:rPr>
        <w:t xml:space="preserve">דברי הימים ומציין בפירוש שהיום השמיני היה "עצרת" ושהעם הלך לביתו </w:t>
      </w:r>
      <w:proofErr w:type="spellStart"/>
      <w:r>
        <w:rPr>
          <w:rtl/>
        </w:rPr>
        <w:t>בכג</w:t>
      </w:r>
      <w:proofErr w:type="spellEnd"/>
      <w:r>
        <w:rPr>
          <w:rtl/>
        </w:rPr>
        <w:t xml:space="preserve">' תשרי. והיות שחגגו ארבעה עשר יום (פעמיים שבעה), יוצא שלא נהגו יום הכיפורים באותה שנה ולפי המדרש גם לא שמרו את </w:t>
      </w:r>
      <w:r w:rsidR="00F07BF7">
        <w:rPr>
          <w:rFonts w:hint="cs"/>
          <w:rtl/>
        </w:rPr>
        <w:t>ה</w:t>
      </w:r>
      <w:r>
        <w:rPr>
          <w:rtl/>
        </w:rPr>
        <w:t xml:space="preserve">שבת </w:t>
      </w:r>
      <w:r w:rsidR="00F07BF7">
        <w:rPr>
          <w:rFonts w:hint="cs"/>
          <w:rtl/>
        </w:rPr>
        <w:t>שבין יום כיפור לסוכות</w:t>
      </w:r>
      <w:r w:rsidR="00C56F34">
        <w:rPr>
          <w:rFonts w:hint="cs"/>
          <w:rtl/>
        </w:rPr>
        <w:t xml:space="preserve"> כמובא במדרש להלן</w:t>
      </w:r>
      <w:r>
        <w:rPr>
          <w:rtl/>
        </w:rPr>
        <w:t xml:space="preserve">. </w:t>
      </w:r>
    </w:p>
  </w:footnote>
  <w:footnote w:id="6">
    <w:p w14:paraId="751B4C9D" w14:textId="77777777" w:rsidR="00E10A0B" w:rsidRDefault="00E10A0B">
      <w:pPr>
        <w:pStyle w:val="a3"/>
        <w:rPr>
          <w:rFonts w:hint="cs"/>
          <w:rtl/>
        </w:rPr>
      </w:pPr>
      <w:r>
        <w:rPr>
          <w:rStyle w:val="a5"/>
        </w:rPr>
        <w:footnoteRef/>
      </w:r>
      <w:r>
        <w:rPr>
          <w:rtl/>
        </w:rPr>
        <w:t xml:space="preserve"> </w:t>
      </w:r>
      <w:r>
        <w:rPr>
          <w:rFonts w:hint="cs"/>
          <w:rtl/>
        </w:rPr>
        <w:t xml:space="preserve">ראו מקבילה לדרשה זו בגמרא </w:t>
      </w:r>
      <w:r>
        <w:rPr>
          <w:rtl/>
        </w:rPr>
        <w:t>מועד קטן ט ע</w:t>
      </w:r>
      <w:r>
        <w:rPr>
          <w:rFonts w:hint="cs"/>
          <w:rtl/>
        </w:rPr>
        <w:t>"א שמזכירה גם את השבת במשכן בה הקריב נשיא שבט אפרים כנ"ל ומחברת את המחילה על חילול שבת ויום כיפור של כלל ישראל עם המחילה לדוד "על אותו עוון" וזו משמעות המילים בפסוק: "</w:t>
      </w:r>
      <w:r>
        <w:rPr>
          <w:rtl/>
        </w:rPr>
        <w:t>שמחים וטובי לב על כל הטובה אשר עשה ה' לדוד עבדו ולישראל עמו</w:t>
      </w:r>
      <w:r>
        <w:rPr>
          <w:rFonts w:hint="cs"/>
          <w:rtl/>
        </w:rPr>
        <w:t>"</w:t>
      </w:r>
      <w:r>
        <w:rPr>
          <w:rtl/>
        </w:rPr>
        <w:t xml:space="preserve">. </w:t>
      </w:r>
      <w:r>
        <w:rPr>
          <w:rFonts w:hint="cs"/>
          <w:rtl/>
        </w:rPr>
        <w:t>כידוע בניית המשכן והמקדש אינם דוחים את השבת, אך עבודת המשכן: קרבן תמיד ומוספים, דוחים את השבת. ואילו כאן מדובר בחנוכת המשכן והמקדש שעומדת בתפר בין השלמת המלאכה ובין התחלת העבודה. והיא דוחה את השבת! אך זה אירוע חד-פעמי.</w:t>
      </w:r>
    </w:p>
  </w:footnote>
  <w:footnote w:id="7">
    <w:p w14:paraId="33570B1D" w14:textId="77777777" w:rsidR="009F58B3" w:rsidRDefault="009F58B3" w:rsidP="009F58B3">
      <w:pPr>
        <w:pStyle w:val="a3"/>
        <w:rPr>
          <w:rtl/>
        </w:rPr>
      </w:pPr>
      <w:r>
        <w:rPr>
          <w:rStyle w:val="a5"/>
          <w:rtl/>
        </w:rPr>
        <w:footnoteRef/>
      </w:r>
      <w:r>
        <w:t xml:space="preserve"> </w:t>
      </w:r>
      <w:r>
        <w:rPr>
          <w:rFonts w:hint="cs"/>
          <w:rtl/>
          <w:lang w:val="he-IL"/>
        </w:rPr>
        <w:t xml:space="preserve">שמיני עצרת הוא החג האינטימי של עם ישראל עם הקב"ה. </w:t>
      </w:r>
      <w:r w:rsidR="0081751F">
        <w:rPr>
          <w:rFonts w:hint="cs"/>
          <w:rtl/>
          <w:lang w:val="he-IL"/>
        </w:rPr>
        <w:t xml:space="preserve">היום השמיני חוזר </w:t>
      </w:r>
      <w:proofErr w:type="spellStart"/>
      <w:r w:rsidR="0081751F">
        <w:rPr>
          <w:rFonts w:hint="cs"/>
          <w:rtl/>
          <w:lang w:val="he-IL"/>
        </w:rPr>
        <w:t>במודולוס</w:t>
      </w:r>
      <w:proofErr w:type="spellEnd"/>
      <w:r w:rsidR="0081751F">
        <w:rPr>
          <w:rFonts w:hint="cs"/>
          <w:rtl/>
          <w:lang w:val="he-IL"/>
        </w:rPr>
        <w:t xml:space="preserve"> 7 ליום הראשון של חג הסוכות האוניברסלי ומוקדש ל</w:t>
      </w:r>
      <w:r>
        <w:rPr>
          <w:rFonts w:hint="cs"/>
          <w:rtl/>
          <w:lang w:val="he-IL"/>
        </w:rPr>
        <w:t xml:space="preserve">חגיגה פרטית קטנה בין </w:t>
      </w:r>
      <w:r w:rsidR="0081751F">
        <w:rPr>
          <w:rFonts w:hint="cs"/>
          <w:rtl/>
          <w:lang w:val="he-IL"/>
        </w:rPr>
        <w:t xml:space="preserve">המלך ואוהבו. </w:t>
      </w:r>
      <w:r>
        <w:rPr>
          <w:rFonts w:hint="cs"/>
          <w:rtl/>
          <w:lang w:val="he-IL"/>
        </w:rPr>
        <w:t>רא</w:t>
      </w:r>
      <w:r w:rsidR="0081751F">
        <w:rPr>
          <w:rFonts w:hint="cs"/>
          <w:rtl/>
          <w:lang w:val="he-IL"/>
        </w:rPr>
        <w:t>ו</w:t>
      </w:r>
      <w:r>
        <w:rPr>
          <w:rFonts w:hint="cs"/>
          <w:rtl/>
          <w:lang w:val="he-IL"/>
        </w:rPr>
        <w:t xml:space="preserve"> </w:t>
      </w:r>
      <w:proofErr w:type="spellStart"/>
      <w:r>
        <w:rPr>
          <w:rFonts w:hint="cs"/>
          <w:rtl/>
          <w:lang w:val="he-IL"/>
        </w:rPr>
        <w:t>תנחומא</w:t>
      </w:r>
      <w:proofErr w:type="spellEnd"/>
      <w:r>
        <w:rPr>
          <w:rFonts w:hint="cs"/>
          <w:rtl/>
          <w:lang w:val="he-IL"/>
        </w:rPr>
        <w:t xml:space="preserve"> (בובר) פרשת פנחס: "פר אחד איל אחד</w:t>
      </w:r>
      <w:r w:rsidR="0012772D">
        <w:rPr>
          <w:rFonts w:hint="cs"/>
          <w:rtl/>
          <w:lang w:val="he-IL"/>
        </w:rPr>
        <w:t xml:space="preserve"> - </w:t>
      </w:r>
      <w:r>
        <w:rPr>
          <w:rFonts w:hint="cs"/>
          <w:rtl/>
          <w:lang w:val="he-IL"/>
        </w:rPr>
        <w:t xml:space="preserve">משל למלך שעשה סעודה שבעה ימים וזימן כל בני המדינה בשבעת ימי המשתה. כיון שעברו שבעת ימי המשתה, אמר לאוהבו: כבר יצאנו ידי בני המדינה, נגלגל אני ואתה במה שתמצא, ליטרא </w:t>
      </w:r>
      <w:proofErr w:type="spellStart"/>
      <w:r>
        <w:rPr>
          <w:rFonts w:hint="cs"/>
          <w:rtl/>
          <w:lang w:val="he-IL"/>
        </w:rPr>
        <w:t>בישרא</w:t>
      </w:r>
      <w:proofErr w:type="spellEnd"/>
      <w:r>
        <w:rPr>
          <w:rFonts w:hint="cs"/>
          <w:rtl/>
          <w:lang w:val="he-IL"/>
        </w:rPr>
        <w:t xml:space="preserve"> או דג או ירק. כך אמר הקב"ה לישראל: כל קורבנות שהקרבתם בשבעת ימי החג, על אומות העולם הייתם מקריבים. אבל ביום השמיני: עצרת תהיה לכם. גלגלו במה שאתם מוצאים: בפר אחד ואיל אחד". </w:t>
      </w:r>
      <w:r w:rsidR="0081751F">
        <w:rPr>
          <w:rFonts w:hint="cs"/>
          <w:rtl/>
          <w:lang w:val="he-IL"/>
        </w:rPr>
        <w:t>וכבר הרחבנו במוטיב זה בדברינו</w:t>
      </w:r>
      <w:r w:rsidR="0012772D">
        <w:rPr>
          <w:rFonts w:hint="cs"/>
          <w:rtl/>
          <w:lang w:val="he-IL"/>
        </w:rPr>
        <w:t xml:space="preserve"> </w:t>
      </w:r>
      <w:hyperlink r:id="rId4" w:history="1">
        <w:r w:rsidR="0012772D" w:rsidRPr="0012772D">
          <w:rPr>
            <w:rStyle w:val="Hyperlink"/>
            <w:rFonts w:hint="cs"/>
            <w:rtl/>
            <w:lang w:val="he-IL"/>
          </w:rPr>
          <w:t>ייחודו של שמיני עצרת</w:t>
        </w:r>
      </w:hyperlink>
      <w:r>
        <w:rPr>
          <w:rFonts w:hint="cs"/>
          <w:rtl/>
          <w:lang w:val="he-IL"/>
        </w:rPr>
        <w:t>.</w:t>
      </w:r>
    </w:p>
  </w:footnote>
  <w:footnote w:id="8">
    <w:p w14:paraId="2D52168D" w14:textId="77777777" w:rsidR="00F23267" w:rsidRDefault="00F23267">
      <w:pPr>
        <w:pStyle w:val="a3"/>
        <w:rPr>
          <w:rFonts w:hint="cs"/>
        </w:rPr>
      </w:pPr>
      <w:r>
        <w:rPr>
          <w:rStyle w:val="a5"/>
        </w:rPr>
        <w:footnoteRef/>
      </w:r>
      <w:r>
        <w:rPr>
          <w:rtl/>
        </w:rPr>
        <w:t xml:space="preserve"> </w:t>
      </w:r>
      <w:r>
        <w:rPr>
          <w:rtl/>
        </w:rPr>
        <w:t>הדמיון לדברי הימים ב' הנ"ל הוא ברור וגם כאן לא מוזכר שעשו את יום הכיפורים (לעומת זאת מוזכר ראש השנה). אבל חשוב לציין שאירוע זה איננו חנוכת בית שני. על מועד חנוכת בית שני אין לנו ת</w:t>
      </w:r>
      <w:r>
        <w:rPr>
          <w:rFonts w:hint="cs"/>
          <w:rtl/>
        </w:rPr>
        <w:t>י</w:t>
      </w:r>
      <w:r>
        <w:rPr>
          <w:rtl/>
        </w:rPr>
        <w:t xml:space="preserve">ארוך מדויק. יש חוקרים (יואל בן נון) שמתארכים זאת לחג החנוכה של ימינו עפ"י ספר חגי פרק ב'. ואם כך, הרי לנו גלגולו של "היום השמיני" </w:t>
      </w:r>
      <w:r w:rsidR="00C56F34">
        <w:rPr>
          <w:rFonts w:hint="cs"/>
          <w:rtl/>
        </w:rPr>
        <w:t xml:space="preserve">גם </w:t>
      </w:r>
      <w:r>
        <w:rPr>
          <w:rtl/>
        </w:rPr>
        <w:t>ל"ימי שמונה".</w:t>
      </w:r>
    </w:p>
  </w:footnote>
  <w:footnote w:id="9">
    <w:p w14:paraId="4137EFD9" w14:textId="77777777" w:rsidR="00986F7D" w:rsidRDefault="00986F7D">
      <w:pPr>
        <w:pStyle w:val="a3"/>
        <w:rPr>
          <w:rFonts w:hint="cs"/>
          <w:rtl/>
        </w:rPr>
      </w:pPr>
      <w:r>
        <w:rPr>
          <w:rStyle w:val="a5"/>
        </w:rPr>
        <w:footnoteRef/>
      </w:r>
      <w:r>
        <w:rPr>
          <w:rtl/>
        </w:rPr>
        <w:t xml:space="preserve"> </w:t>
      </w:r>
      <w:r>
        <w:rPr>
          <w:rFonts w:hint="cs"/>
          <w:rtl/>
        </w:rPr>
        <w:t>מפרשים הפרשנים ששמו של יהושע מופיע בלי האות ה"א: "ישוע" וזה הפגם. ואפשר שהפגם הוא לא רק ביהושע, אלא בכל הדורות</w:t>
      </w:r>
      <w:r w:rsidR="00B73366">
        <w:rPr>
          <w:rFonts w:hint="cs"/>
          <w:rtl/>
        </w:rPr>
        <w:t xml:space="preserve"> מימות יהושע ועד חורבן בית ראשון שלא עשו סוכות. עשו, אבל לא סוכות כשמחה הגדולה שהייתה אצל שבי ציון.</w:t>
      </w:r>
    </w:p>
  </w:footnote>
  <w:footnote w:id="10">
    <w:p w14:paraId="19F91C65" w14:textId="77777777" w:rsidR="004709B6" w:rsidRDefault="004709B6">
      <w:pPr>
        <w:pStyle w:val="a3"/>
        <w:rPr>
          <w:rFonts w:hint="cs"/>
          <w:rtl/>
        </w:rPr>
      </w:pPr>
      <w:r>
        <w:rPr>
          <w:rStyle w:val="a5"/>
        </w:rPr>
        <w:footnoteRef/>
      </w:r>
      <w:r>
        <w:rPr>
          <w:rtl/>
        </w:rPr>
        <w:t xml:space="preserve"> </w:t>
      </w:r>
      <w:r>
        <w:rPr>
          <w:rFonts w:hint="cs"/>
          <w:rtl/>
        </w:rPr>
        <w:t xml:space="preserve">הדילוג על כל דורות הביניים הוא במטרה ליצור השוואה בין כיבוש הארץ בימי יהושע ובין ההתנחלות של שבי ציון בתחילת בית שני. וקבלו על עצמם כל המצוות התלויות בארץ הגם שהיו פטורים מהתורה (שאין רוב יושביה עליה). </w:t>
      </w:r>
      <w:r w:rsidR="00A430E5">
        <w:rPr>
          <w:rFonts w:hint="cs"/>
          <w:rtl/>
        </w:rPr>
        <w:t>ראו</w:t>
      </w:r>
      <w:r>
        <w:rPr>
          <w:rFonts w:hint="cs"/>
          <w:rtl/>
        </w:rPr>
        <w:t xml:space="preserve"> מקבילה ב</w:t>
      </w:r>
      <w:r>
        <w:rPr>
          <w:rtl/>
        </w:rPr>
        <w:t>תלמוד בבלי מסכת ערכין דף לב עמוד ב</w:t>
      </w:r>
      <w:r>
        <w:rPr>
          <w:rFonts w:hint="cs"/>
          <w:rtl/>
        </w:rPr>
        <w:t>:</w:t>
      </w:r>
      <w:r>
        <w:rPr>
          <w:rtl/>
        </w:rPr>
        <w:t xml:space="preserve"> </w:t>
      </w:r>
      <w:r>
        <w:rPr>
          <w:rFonts w:hint="cs"/>
          <w:rtl/>
        </w:rPr>
        <w:t>"</w:t>
      </w:r>
      <w:r>
        <w:rPr>
          <w:rtl/>
        </w:rPr>
        <w:t xml:space="preserve">ותהי שמחה גדולה מאד, אפשר בא דוד ולא עשו סוכות עד שבא עזרא? אלא מקיש ביאתם בימי עזרא לביאתם בימי יהושע, מה ביאתם בימי יהושע מנו </w:t>
      </w:r>
      <w:proofErr w:type="spellStart"/>
      <w:r>
        <w:rPr>
          <w:rtl/>
        </w:rPr>
        <w:t>שמיטין</w:t>
      </w:r>
      <w:proofErr w:type="spellEnd"/>
      <w:r>
        <w:rPr>
          <w:rtl/>
        </w:rPr>
        <w:t xml:space="preserve"> ויובלות וקדשו ערי חומה, אף ביאתן בימי עזרא מנו </w:t>
      </w:r>
      <w:proofErr w:type="spellStart"/>
      <w:r>
        <w:rPr>
          <w:rtl/>
        </w:rPr>
        <w:t>שמיטין</w:t>
      </w:r>
      <w:proofErr w:type="spellEnd"/>
      <w:r>
        <w:rPr>
          <w:rtl/>
        </w:rPr>
        <w:t xml:space="preserve"> ויובלות וקדשו ערי חומה</w:t>
      </w:r>
      <w:r>
        <w:rPr>
          <w:rFonts w:hint="cs"/>
          <w:rtl/>
        </w:rPr>
        <w:t>". ושם גם שביקשו רחמים על יצר הרע של עבודה זרה שהוא שגרם לחורבן בית ראשון וביטלו אותו. וכל זה "ביום השמיני" של שיבת ציון.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3F81" w14:textId="6FAA2194" w:rsidR="00C61CA3" w:rsidRDefault="00C61CA3" w:rsidP="007A3D0D">
    <w:pPr>
      <w:pStyle w:val="1"/>
      <w:tabs>
        <w:tab w:val="clear" w:pos="9469"/>
        <w:tab w:val="right" w:pos="9185"/>
        <w:tab w:val="right" w:pos="9526"/>
      </w:tabs>
      <w:rPr>
        <w:rFonts w:hint="cs"/>
        <w:rtl/>
      </w:rPr>
    </w:pPr>
    <w:r>
      <w:rPr>
        <w:rtl/>
      </w:rPr>
      <w:t xml:space="preserve">פרשת </w:t>
    </w:r>
    <w:fldSimple w:instr=" SUBJECT  \* MERGEFORMAT ">
      <w:r w:rsidR="006D1E96">
        <w:rPr>
          <w:rtl/>
        </w:rPr>
        <w:t>שמיני</w:t>
      </w:r>
    </w:fldSimple>
    <w:r>
      <w:rPr>
        <w:rtl/>
      </w:rPr>
      <w:tab/>
    </w:r>
    <w:r>
      <w:rPr>
        <w:rFonts w:hint="cs"/>
        <w:rtl/>
      </w:rPr>
      <w:t>תש</w:t>
    </w:r>
    <w:r w:rsidR="007A3D0D">
      <w:rPr>
        <w:rFonts w:hint="cs"/>
        <w:rtl/>
      </w:rPr>
      <w:t>נ</w:t>
    </w:r>
    <w:r>
      <w:rPr>
        <w:rFonts w:hint="cs"/>
        <w:rtl/>
      </w:rPr>
      <w:t>"</w:t>
    </w:r>
    <w:r w:rsidR="007A3D0D">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BCA" w14:textId="3082C76C" w:rsidR="00C61CA3" w:rsidRDefault="00C61C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D1E96">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D1E9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3tDQyNjc1szQzsjBQ0lEKTi0uzszPAykwqgUAI5IrUiwAAAA="/>
  </w:docVars>
  <w:rsids>
    <w:rsidRoot w:val="00002151"/>
    <w:rsid w:val="00002151"/>
    <w:rsid w:val="00005EC9"/>
    <w:rsid w:val="00016F3F"/>
    <w:rsid w:val="00030789"/>
    <w:rsid w:val="000355AD"/>
    <w:rsid w:val="00041BAD"/>
    <w:rsid w:val="00044414"/>
    <w:rsid w:val="000445E9"/>
    <w:rsid w:val="000446D9"/>
    <w:rsid w:val="0006399D"/>
    <w:rsid w:val="00072CCB"/>
    <w:rsid w:val="00082D9C"/>
    <w:rsid w:val="00083E5A"/>
    <w:rsid w:val="00095416"/>
    <w:rsid w:val="000A4FAE"/>
    <w:rsid w:val="000A504A"/>
    <w:rsid w:val="000B2D9E"/>
    <w:rsid w:val="000B5AA0"/>
    <w:rsid w:val="000D551F"/>
    <w:rsid w:val="000E379E"/>
    <w:rsid w:val="000F1BCE"/>
    <w:rsid w:val="000F1FD7"/>
    <w:rsid w:val="00112F06"/>
    <w:rsid w:val="001134B5"/>
    <w:rsid w:val="00113829"/>
    <w:rsid w:val="00116B83"/>
    <w:rsid w:val="0012772D"/>
    <w:rsid w:val="001344D4"/>
    <w:rsid w:val="00137A14"/>
    <w:rsid w:val="00137D6B"/>
    <w:rsid w:val="00146930"/>
    <w:rsid w:val="00150ABD"/>
    <w:rsid w:val="00153757"/>
    <w:rsid w:val="00157075"/>
    <w:rsid w:val="00160169"/>
    <w:rsid w:val="00167202"/>
    <w:rsid w:val="001768A1"/>
    <w:rsid w:val="001771A8"/>
    <w:rsid w:val="00195D67"/>
    <w:rsid w:val="001E2B3B"/>
    <w:rsid w:val="001F3116"/>
    <w:rsid w:val="001F551E"/>
    <w:rsid w:val="00206275"/>
    <w:rsid w:val="002152BC"/>
    <w:rsid w:val="00220FD0"/>
    <w:rsid w:val="00223F1F"/>
    <w:rsid w:val="002242D0"/>
    <w:rsid w:val="002242D9"/>
    <w:rsid w:val="00226E67"/>
    <w:rsid w:val="00237DB1"/>
    <w:rsid w:val="002474C8"/>
    <w:rsid w:val="00250B13"/>
    <w:rsid w:val="00262DA4"/>
    <w:rsid w:val="0027355B"/>
    <w:rsid w:val="00281C63"/>
    <w:rsid w:val="00291133"/>
    <w:rsid w:val="002B515B"/>
    <w:rsid w:val="002C0FAA"/>
    <w:rsid w:val="002C7D2E"/>
    <w:rsid w:val="003048C5"/>
    <w:rsid w:val="0031749B"/>
    <w:rsid w:val="0034126F"/>
    <w:rsid w:val="003428CD"/>
    <w:rsid w:val="00343535"/>
    <w:rsid w:val="00363505"/>
    <w:rsid w:val="00383D54"/>
    <w:rsid w:val="003A1289"/>
    <w:rsid w:val="003C0CCA"/>
    <w:rsid w:val="003D04B6"/>
    <w:rsid w:val="003E6F4A"/>
    <w:rsid w:val="003F21B8"/>
    <w:rsid w:val="003F27BA"/>
    <w:rsid w:val="00401D27"/>
    <w:rsid w:val="00426066"/>
    <w:rsid w:val="00435DB3"/>
    <w:rsid w:val="00441CB3"/>
    <w:rsid w:val="0046342C"/>
    <w:rsid w:val="0046426D"/>
    <w:rsid w:val="00466A06"/>
    <w:rsid w:val="004709B6"/>
    <w:rsid w:val="00472EEA"/>
    <w:rsid w:val="0049044A"/>
    <w:rsid w:val="0049241A"/>
    <w:rsid w:val="004B5B72"/>
    <w:rsid w:val="004C1099"/>
    <w:rsid w:val="004C1E35"/>
    <w:rsid w:val="004E43B3"/>
    <w:rsid w:val="004F0434"/>
    <w:rsid w:val="004F222C"/>
    <w:rsid w:val="005021F9"/>
    <w:rsid w:val="0050318F"/>
    <w:rsid w:val="00512CEF"/>
    <w:rsid w:val="00515ECE"/>
    <w:rsid w:val="005261E9"/>
    <w:rsid w:val="00531D9D"/>
    <w:rsid w:val="00542688"/>
    <w:rsid w:val="005514F6"/>
    <w:rsid w:val="005537A5"/>
    <w:rsid w:val="00557307"/>
    <w:rsid w:val="0056785B"/>
    <w:rsid w:val="005718F9"/>
    <w:rsid w:val="005B6E7F"/>
    <w:rsid w:val="005F3C4A"/>
    <w:rsid w:val="00603871"/>
    <w:rsid w:val="006143D1"/>
    <w:rsid w:val="00616409"/>
    <w:rsid w:val="00616907"/>
    <w:rsid w:val="00620957"/>
    <w:rsid w:val="0062272D"/>
    <w:rsid w:val="00623F0C"/>
    <w:rsid w:val="00626449"/>
    <w:rsid w:val="00631B33"/>
    <w:rsid w:val="00633650"/>
    <w:rsid w:val="006354F3"/>
    <w:rsid w:val="00641978"/>
    <w:rsid w:val="006870FC"/>
    <w:rsid w:val="00691EC0"/>
    <w:rsid w:val="00691FD6"/>
    <w:rsid w:val="006966C2"/>
    <w:rsid w:val="006B6346"/>
    <w:rsid w:val="006C519B"/>
    <w:rsid w:val="006C5695"/>
    <w:rsid w:val="006D1E96"/>
    <w:rsid w:val="006E04ED"/>
    <w:rsid w:val="006E3165"/>
    <w:rsid w:val="0070386C"/>
    <w:rsid w:val="00716645"/>
    <w:rsid w:val="00723298"/>
    <w:rsid w:val="00731F1A"/>
    <w:rsid w:val="00731F81"/>
    <w:rsid w:val="00756F54"/>
    <w:rsid w:val="00772F93"/>
    <w:rsid w:val="00774E9F"/>
    <w:rsid w:val="0077673A"/>
    <w:rsid w:val="00791D62"/>
    <w:rsid w:val="007A02A0"/>
    <w:rsid w:val="007A3CAD"/>
    <w:rsid w:val="007A3D0D"/>
    <w:rsid w:val="007A74EA"/>
    <w:rsid w:val="007D032D"/>
    <w:rsid w:val="007E1718"/>
    <w:rsid w:val="007E3FE5"/>
    <w:rsid w:val="00815712"/>
    <w:rsid w:val="0081751F"/>
    <w:rsid w:val="00837686"/>
    <w:rsid w:val="0084367F"/>
    <w:rsid w:val="0084679B"/>
    <w:rsid w:val="00882C6B"/>
    <w:rsid w:val="00896594"/>
    <w:rsid w:val="008B0170"/>
    <w:rsid w:val="008D1695"/>
    <w:rsid w:val="008F3D34"/>
    <w:rsid w:val="00904138"/>
    <w:rsid w:val="00931CF3"/>
    <w:rsid w:val="009330CD"/>
    <w:rsid w:val="009375F1"/>
    <w:rsid w:val="00937C8E"/>
    <w:rsid w:val="00952233"/>
    <w:rsid w:val="00955A14"/>
    <w:rsid w:val="00966898"/>
    <w:rsid w:val="0097477A"/>
    <w:rsid w:val="00975F3B"/>
    <w:rsid w:val="00983EDC"/>
    <w:rsid w:val="00986F7D"/>
    <w:rsid w:val="00990BD9"/>
    <w:rsid w:val="00997569"/>
    <w:rsid w:val="009A4908"/>
    <w:rsid w:val="009B16C8"/>
    <w:rsid w:val="009D062E"/>
    <w:rsid w:val="009D0B06"/>
    <w:rsid w:val="009E0D7A"/>
    <w:rsid w:val="009F3CA6"/>
    <w:rsid w:val="009F58B3"/>
    <w:rsid w:val="00A140AF"/>
    <w:rsid w:val="00A17577"/>
    <w:rsid w:val="00A204EF"/>
    <w:rsid w:val="00A412A6"/>
    <w:rsid w:val="00A430E5"/>
    <w:rsid w:val="00A56E70"/>
    <w:rsid w:val="00A60558"/>
    <w:rsid w:val="00A8778F"/>
    <w:rsid w:val="00A904DA"/>
    <w:rsid w:val="00A9089E"/>
    <w:rsid w:val="00AC5053"/>
    <w:rsid w:val="00AC6FB1"/>
    <w:rsid w:val="00AD0458"/>
    <w:rsid w:val="00AE2713"/>
    <w:rsid w:val="00AF6E23"/>
    <w:rsid w:val="00B00F7E"/>
    <w:rsid w:val="00B03CA2"/>
    <w:rsid w:val="00B05355"/>
    <w:rsid w:val="00B05440"/>
    <w:rsid w:val="00B056F6"/>
    <w:rsid w:val="00B13D06"/>
    <w:rsid w:val="00B14BC0"/>
    <w:rsid w:val="00B153B5"/>
    <w:rsid w:val="00B277EA"/>
    <w:rsid w:val="00B57A76"/>
    <w:rsid w:val="00B73366"/>
    <w:rsid w:val="00B938CA"/>
    <w:rsid w:val="00BA43E7"/>
    <w:rsid w:val="00BA47C8"/>
    <w:rsid w:val="00BB618C"/>
    <w:rsid w:val="00BD3C62"/>
    <w:rsid w:val="00BD420E"/>
    <w:rsid w:val="00BE0D48"/>
    <w:rsid w:val="00BE751E"/>
    <w:rsid w:val="00C016A2"/>
    <w:rsid w:val="00C06EC1"/>
    <w:rsid w:val="00C411A3"/>
    <w:rsid w:val="00C56F34"/>
    <w:rsid w:val="00C5771D"/>
    <w:rsid w:val="00C61CA3"/>
    <w:rsid w:val="00C626E6"/>
    <w:rsid w:val="00C959DB"/>
    <w:rsid w:val="00CB5045"/>
    <w:rsid w:val="00CD0480"/>
    <w:rsid w:val="00CE6FCF"/>
    <w:rsid w:val="00D01786"/>
    <w:rsid w:val="00D3758F"/>
    <w:rsid w:val="00D47057"/>
    <w:rsid w:val="00D5739D"/>
    <w:rsid w:val="00D65C02"/>
    <w:rsid w:val="00D76E46"/>
    <w:rsid w:val="00D77CF6"/>
    <w:rsid w:val="00DA19F6"/>
    <w:rsid w:val="00DB06AD"/>
    <w:rsid w:val="00DB65DE"/>
    <w:rsid w:val="00DC5EC2"/>
    <w:rsid w:val="00DE6023"/>
    <w:rsid w:val="00DF38CA"/>
    <w:rsid w:val="00E01793"/>
    <w:rsid w:val="00E03FAE"/>
    <w:rsid w:val="00E10A0B"/>
    <w:rsid w:val="00E177AF"/>
    <w:rsid w:val="00E34C79"/>
    <w:rsid w:val="00E426E3"/>
    <w:rsid w:val="00E429EE"/>
    <w:rsid w:val="00E53901"/>
    <w:rsid w:val="00E5787E"/>
    <w:rsid w:val="00E92BFB"/>
    <w:rsid w:val="00E973FB"/>
    <w:rsid w:val="00EB147B"/>
    <w:rsid w:val="00EB2D10"/>
    <w:rsid w:val="00EB3D52"/>
    <w:rsid w:val="00EC23D2"/>
    <w:rsid w:val="00EF12C8"/>
    <w:rsid w:val="00F07BF7"/>
    <w:rsid w:val="00F20854"/>
    <w:rsid w:val="00F23267"/>
    <w:rsid w:val="00F35670"/>
    <w:rsid w:val="00F36D7C"/>
    <w:rsid w:val="00F455F5"/>
    <w:rsid w:val="00F52FEB"/>
    <w:rsid w:val="00F614F2"/>
    <w:rsid w:val="00FB07A3"/>
    <w:rsid w:val="00FC1B83"/>
    <w:rsid w:val="00FC717F"/>
    <w:rsid w:val="00FC742D"/>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F49A5F"/>
  <w15:chartTrackingRefBased/>
  <w15:docId w15:val="{1562C6B8-1782-465C-BB68-890CF146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786"/>
    <w:pPr>
      <w:bidi/>
    </w:pPr>
    <w:rPr>
      <w:rFonts w:cs="Narkisim"/>
      <w:sz w:val="22"/>
      <w:szCs w:val="22"/>
      <w:lang w:eastAsia="he-IL"/>
    </w:rPr>
  </w:style>
  <w:style w:type="paragraph" w:styleId="1">
    <w:name w:val="heading 1"/>
    <w:basedOn w:val="a"/>
    <w:next w:val="a"/>
    <w:link w:val="10"/>
    <w:qFormat/>
    <w:rsid w:val="00D01786"/>
    <w:pPr>
      <w:keepNext/>
      <w:tabs>
        <w:tab w:val="right" w:pos="9469"/>
      </w:tabs>
      <w:jc w:val="both"/>
      <w:outlineLvl w:val="0"/>
    </w:pPr>
    <w:rPr>
      <w:rFonts w:cs="David"/>
      <w:b/>
      <w:bCs/>
      <w:szCs w:val="28"/>
    </w:rPr>
  </w:style>
  <w:style w:type="character" w:default="1" w:styleId="a0">
    <w:name w:val="Default Paragraph Font"/>
    <w:uiPriority w:val="1"/>
    <w:semiHidden/>
    <w:unhideWhenUsed/>
    <w:rsid w:val="00D017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01786"/>
  </w:style>
  <w:style w:type="paragraph" w:styleId="a3">
    <w:name w:val="footnote text"/>
    <w:basedOn w:val="a"/>
    <w:link w:val="a4"/>
    <w:rsid w:val="00D01786"/>
    <w:pPr>
      <w:ind w:left="170" w:hanging="170"/>
      <w:jc w:val="both"/>
    </w:pPr>
    <w:rPr>
      <w:sz w:val="20"/>
      <w:szCs w:val="20"/>
    </w:rPr>
  </w:style>
  <w:style w:type="character" w:styleId="a5">
    <w:name w:val="footnote reference"/>
    <w:semiHidden/>
    <w:rsid w:val="00D01786"/>
    <w:rPr>
      <w:vertAlign w:val="superscript"/>
    </w:rPr>
  </w:style>
  <w:style w:type="paragraph" w:styleId="a6">
    <w:name w:val="header"/>
    <w:basedOn w:val="a"/>
    <w:link w:val="a7"/>
    <w:rsid w:val="00D01786"/>
    <w:pPr>
      <w:tabs>
        <w:tab w:val="center" w:pos="4153"/>
        <w:tab w:val="right" w:pos="8306"/>
      </w:tabs>
    </w:pPr>
  </w:style>
  <w:style w:type="paragraph" w:styleId="a8">
    <w:name w:val="footer"/>
    <w:basedOn w:val="a"/>
    <w:link w:val="a9"/>
    <w:rsid w:val="00D01786"/>
    <w:pPr>
      <w:tabs>
        <w:tab w:val="center" w:pos="4153"/>
        <w:tab w:val="right" w:pos="8306"/>
      </w:tabs>
    </w:pPr>
  </w:style>
  <w:style w:type="paragraph" w:customStyle="1" w:styleId="aa">
    <w:name w:val="כותרת"/>
    <w:basedOn w:val="a"/>
    <w:rsid w:val="00D01786"/>
    <w:pPr>
      <w:spacing w:before="240" w:line="320" w:lineRule="atLeast"/>
      <w:jc w:val="center"/>
    </w:pPr>
    <w:rPr>
      <w:rFonts w:cs="David"/>
      <w:b/>
      <w:bCs/>
      <w:spacing w:val="20"/>
      <w:szCs w:val="32"/>
    </w:rPr>
  </w:style>
  <w:style w:type="paragraph" w:customStyle="1" w:styleId="ab">
    <w:name w:val="כותרת קטע"/>
    <w:basedOn w:val="a"/>
    <w:rsid w:val="00D01786"/>
    <w:pPr>
      <w:spacing w:before="240" w:line="300" w:lineRule="atLeast"/>
    </w:pPr>
    <w:rPr>
      <w:rFonts w:cs="Arial"/>
      <w:b/>
      <w:bCs/>
      <w:szCs w:val="24"/>
    </w:rPr>
  </w:style>
  <w:style w:type="paragraph" w:customStyle="1" w:styleId="ac">
    <w:name w:val="מקור"/>
    <w:basedOn w:val="a"/>
    <w:rsid w:val="00D01786"/>
    <w:pPr>
      <w:spacing w:line="320" w:lineRule="atLeast"/>
      <w:jc w:val="both"/>
    </w:pPr>
    <w:rPr>
      <w:rFonts w:cs="David"/>
      <w:szCs w:val="24"/>
    </w:rPr>
  </w:style>
  <w:style w:type="paragraph" w:customStyle="1" w:styleId="ad">
    <w:name w:val="מחלקי המים"/>
    <w:basedOn w:val="a"/>
    <w:rsid w:val="00D0178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01786"/>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D01786"/>
    <w:rPr>
      <w:rFonts w:ascii="Tahoma" w:hAnsi="Tahoma" w:cs="Tahoma"/>
      <w:sz w:val="16"/>
      <w:szCs w:val="16"/>
    </w:rPr>
  </w:style>
  <w:style w:type="character" w:customStyle="1" w:styleId="a4">
    <w:name w:val="טקסט הערת שוליים תו"/>
    <w:link w:val="a3"/>
    <w:rsid w:val="00D01786"/>
    <w:rPr>
      <w:rFonts w:cs="Narkisim"/>
      <w:lang w:eastAsia="he-IL"/>
    </w:rPr>
  </w:style>
  <w:style w:type="character" w:customStyle="1" w:styleId="10">
    <w:name w:val="כותרת 1 תו"/>
    <w:link w:val="1"/>
    <w:rsid w:val="00D01786"/>
    <w:rPr>
      <w:rFonts w:cs="David"/>
      <w:b/>
      <w:bCs/>
      <w:sz w:val="22"/>
      <w:szCs w:val="28"/>
      <w:lang w:eastAsia="he-IL"/>
    </w:rPr>
  </w:style>
  <w:style w:type="character" w:customStyle="1" w:styleId="a7">
    <w:name w:val="כותרת עליונה תו"/>
    <w:link w:val="a6"/>
    <w:rsid w:val="00D01786"/>
    <w:rPr>
      <w:rFonts w:cs="Narkisim"/>
      <w:sz w:val="22"/>
      <w:szCs w:val="22"/>
      <w:lang w:eastAsia="he-IL"/>
    </w:rPr>
  </w:style>
  <w:style w:type="character" w:customStyle="1" w:styleId="a9">
    <w:name w:val="כותרת תחתונה תו"/>
    <w:link w:val="a8"/>
    <w:rsid w:val="00D01786"/>
    <w:rPr>
      <w:rFonts w:cs="Narkisim"/>
      <w:sz w:val="22"/>
      <w:szCs w:val="22"/>
      <w:lang w:eastAsia="he-IL"/>
    </w:rPr>
  </w:style>
  <w:style w:type="character" w:styleId="af3">
    <w:name w:val="page number"/>
    <w:rsid w:val="00291133"/>
  </w:style>
  <w:style w:type="character" w:customStyle="1" w:styleId="af2">
    <w:name w:val="טקסט בלונים תו"/>
    <w:link w:val="af1"/>
    <w:uiPriority w:val="99"/>
    <w:semiHidden/>
    <w:rsid w:val="00D01786"/>
    <w:rPr>
      <w:rFonts w:ascii="Tahoma" w:hAnsi="Tahoma" w:cs="Tahoma"/>
      <w:sz w:val="16"/>
      <w:szCs w:val="16"/>
      <w:lang w:eastAsia="he-IL"/>
    </w:rPr>
  </w:style>
  <w:style w:type="paragraph" w:customStyle="1" w:styleId="af4">
    <w:name w:val="פסוק"/>
    <w:basedOn w:val="ac"/>
    <w:qFormat/>
    <w:rsid w:val="00D01786"/>
    <w:pPr>
      <w:spacing w:before="120"/>
    </w:pPr>
    <w:rPr>
      <w:b/>
      <w:bCs/>
    </w:rPr>
  </w:style>
  <w:style w:type="character" w:styleId="af5">
    <w:name w:val="Unresolved Mention"/>
    <w:uiPriority w:val="99"/>
    <w:semiHidden/>
    <w:unhideWhenUsed/>
    <w:rsid w:val="006C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9%d7%9e%d7%99-%d7%a2%d7%95%d7%9c%d7%9d-%d7%95%d7%a9%d7%a0%d7%99%d7%9d-%d7%a7%d7%93%d7%9e%d7%95%d7%a0%d7%99%d7%95%d7%aa" TargetMode="External"/><Relationship Id="rId2" Type="http://schemas.openxmlformats.org/officeDocument/2006/relationships/hyperlink" Target="https://www.mayim.org.il/?holiday=%D7%99%D7%95%D7%9D-%D7%94%D7%A8%D7%AA-%D7%A2%D7%95%D7%9C%D7%9D-%D7%91%D7%99%D7%9F-%D7%A0%D7%99%D7%A1%D7%9F-%D7%9C%D7%AA%D7%A9%D7%A8%D7%99" TargetMode="External"/><Relationship Id="rId1" Type="http://schemas.openxmlformats.org/officeDocument/2006/relationships/hyperlink" Target="https://www.mayim.org.il/?parasha=%d7%a0%d7%97%d7%a9%d7%95%d7%9f-%d7%94%d7%a8%d7%90%d7%a9%d7%95%d7%9f" TargetMode="External"/><Relationship Id="rId4" Type="http://schemas.openxmlformats.org/officeDocument/2006/relationships/hyperlink" Target="https://www.mayim.org.il/?holiday=%d7%99%d7%99%d7%97%d7%95%d7%93%d7%95-%d7%a9%d7%9c-%d7%a9%d7%9e%d7%99%d7%a0%d7%99-%d7%a2%d7%a6%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550</Words>
  <Characters>2890</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פיו של שטן</vt:lpstr>
      <vt:lpstr>פיו של שטן</vt:lpstr>
    </vt:vector>
  </TitlesOfParts>
  <Company>Microsoft</Company>
  <LinksUpToDate>false</LinksUpToDate>
  <CharactersWithSpaces>3434</CharactersWithSpaces>
  <SharedDoc>false</SharedDoc>
  <HLinks>
    <vt:vector size="24" baseType="variant">
      <vt:variant>
        <vt:i4>6750243</vt:i4>
      </vt:variant>
      <vt:variant>
        <vt:i4>9</vt:i4>
      </vt:variant>
      <vt:variant>
        <vt:i4>0</vt:i4>
      </vt:variant>
      <vt:variant>
        <vt:i4>5</vt:i4>
      </vt:variant>
      <vt:variant>
        <vt:lpwstr>https://www.mayim.org.il/?holiday=%d7%99%d7%99%d7%97%d7%95%d7%93%d7%95-%d7%a9%d7%9c-%d7%a9%d7%9e%d7%99%d7%a0%d7%99-%d7%a2%d7%a6%d7%a8%d7%aa</vt:lpwstr>
      </vt:variant>
      <vt:variant>
        <vt:lpwstr/>
      </vt:variant>
      <vt:variant>
        <vt:i4>1179654</vt:i4>
      </vt:variant>
      <vt:variant>
        <vt:i4>6</vt:i4>
      </vt:variant>
      <vt:variant>
        <vt:i4>0</vt:i4>
      </vt:variant>
      <vt:variant>
        <vt:i4>5</vt:i4>
      </vt:variant>
      <vt:variant>
        <vt:lpwstr>https://www.mayim.org.il/?holiday=%d7%99%d7%9e%d7%99-%d7%a2%d7%95%d7%9c%d7%9d-%d7%95%d7%a9%d7%a0%d7%99%d7%9d-%d7%a7%d7%93%d7%9e%d7%95%d7%a0%d7%99%d7%95%d7%aa</vt:lpwstr>
      </vt:variant>
      <vt:variant>
        <vt:lpwstr/>
      </vt:variant>
      <vt:variant>
        <vt:i4>4128881</vt:i4>
      </vt:variant>
      <vt:variant>
        <vt:i4>3</vt:i4>
      </vt:variant>
      <vt:variant>
        <vt:i4>0</vt:i4>
      </vt:variant>
      <vt:variant>
        <vt:i4>5</vt:i4>
      </vt:variant>
      <vt:variant>
        <vt:lpwstr>https://www.mayim.org.il/?holiday=%D7%99%D7%95%D7%9D-%D7%94%D7%A8%D7%AA-%D7%A2%D7%95%D7%9C%D7%9D-%D7%91%D7%99%D7%9F-%D7%A0%D7%99%D7%A1%D7%9F-%D7%9C%D7%AA%D7%A9%D7%A8%D7%99</vt:lpwstr>
      </vt:variant>
      <vt:variant>
        <vt:lpwstr/>
      </vt:variant>
      <vt:variant>
        <vt:i4>1572945</vt:i4>
      </vt:variant>
      <vt:variant>
        <vt:i4>0</vt:i4>
      </vt:variant>
      <vt:variant>
        <vt:i4>0</vt:i4>
      </vt:variant>
      <vt:variant>
        <vt:i4>5</vt:i4>
      </vt:variant>
      <vt:variant>
        <vt:lpwstr>https://www.mayim.org.il/?parasha=%d7%a0%d7%97%d7%a9%d7%95%d7%9f-%d7%94%d7%a8%d7%90%d7%a9%d7%95%d7%9f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היום השמיני במקרא</dc:title>
  <dc:subject>שמיני</dc:subject>
  <dc:creator>Asher Yuval</dc:creator>
  <cp:keywords/>
  <cp:lastModifiedBy>Shimon Afek</cp:lastModifiedBy>
  <cp:revision>4</cp:revision>
  <cp:lastPrinted>2022-03-16T10:22:00Z</cp:lastPrinted>
  <dcterms:created xsi:type="dcterms:W3CDTF">2022-03-16T10:21:00Z</dcterms:created>
  <dcterms:modified xsi:type="dcterms:W3CDTF">2022-03-16T10:22:00Z</dcterms:modified>
</cp:coreProperties>
</file>