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E4A7" w14:textId="77777777" w:rsidR="00F3343F" w:rsidRPr="00C62290" w:rsidRDefault="00E02D16" w:rsidP="003D5988">
      <w:pPr>
        <w:pStyle w:val="aa"/>
        <w:rPr>
          <w:rFonts w:hint="cs"/>
          <w:rtl/>
        </w:rPr>
      </w:pPr>
      <w:r>
        <w:rPr>
          <w:rFonts w:hint="cs"/>
          <w:rtl/>
        </w:rPr>
        <w:t>ארץ אחוזה</w:t>
      </w:r>
    </w:p>
    <w:p w14:paraId="5ACD8D78" w14:textId="77777777" w:rsidR="00E02D16" w:rsidRDefault="00360185" w:rsidP="00606F44">
      <w:pPr>
        <w:autoSpaceDE w:val="0"/>
        <w:autoSpaceDN w:val="0"/>
        <w:adjustRightInd w:val="0"/>
        <w:spacing w:before="240" w:line="320" w:lineRule="atLeast"/>
        <w:jc w:val="both"/>
        <w:rPr>
          <w:rFonts w:cs="David" w:hint="cs"/>
          <w:b/>
          <w:bCs/>
          <w:szCs w:val="24"/>
          <w:rtl/>
          <w:lang w:eastAsia="en-US"/>
        </w:rPr>
      </w:pPr>
      <w:r w:rsidRPr="00360185">
        <w:rPr>
          <w:rFonts w:cs="David"/>
          <w:b/>
          <w:bCs/>
          <w:szCs w:val="24"/>
          <w:rtl/>
          <w:lang w:eastAsia="en-US"/>
        </w:rPr>
        <w:t>וְנָתַתִּי לְךָ וּלְזַרְעֲךָ אַחֲרֶיךָ אֵת אֶרֶץ מְגֻרֶיךָ אֵת כָּל־אֶרֶץ כְּנַעַן לַאֲחֻזַּת עוֹלָם וְהָיִיתִי לָהֶם לֵאלֹהִים</w:t>
      </w:r>
      <w:r>
        <w:rPr>
          <w:rFonts w:cs="David" w:hint="cs"/>
          <w:b/>
          <w:bCs/>
          <w:szCs w:val="24"/>
          <w:rtl/>
          <w:lang w:eastAsia="en-US"/>
        </w:rPr>
        <w:t>:</w:t>
      </w:r>
      <w:r w:rsidRPr="00360185">
        <w:rPr>
          <w:rtl/>
        </w:rPr>
        <w:t xml:space="preserve"> </w:t>
      </w:r>
      <w:r>
        <w:rPr>
          <w:rFonts w:hint="cs"/>
          <w:rtl/>
        </w:rPr>
        <w:t>(</w:t>
      </w:r>
      <w:r>
        <w:rPr>
          <w:rtl/>
        </w:rPr>
        <w:t>בראשית יז ח</w:t>
      </w:r>
      <w:r>
        <w:rPr>
          <w:rFonts w:hint="cs"/>
          <w:rtl/>
        </w:rPr>
        <w:t>)</w:t>
      </w:r>
      <w:r w:rsidR="00606F44">
        <w:rPr>
          <w:rFonts w:hint="cs"/>
          <w:rtl/>
        </w:rPr>
        <w:t>.</w:t>
      </w:r>
      <w:r w:rsidR="00606F44">
        <w:rPr>
          <w:rStyle w:val="a5"/>
          <w:rtl/>
        </w:rPr>
        <w:footnoteReference w:id="1"/>
      </w:r>
    </w:p>
    <w:p w14:paraId="1AB91448" w14:textId="77777777" w:rsidR="00811353" w:rsidRDefault="00E57CC0" w:rsidP="003D5988">
      <w:pPr>
        <w:autoSpaceDE w:val="0"/>
        <w:autoSpaceDN w:val="0"/>
        <w:adjustRightInd w:val="0"/>
        <w:spacing w:before="120" w:line="320" w:lineRule="atLeast"/>
        <w:jc w:val="both"/>
        <w:rPr>
          <w:rFonts w:cs="David" w:hint="cs"/>
          <w:b/>
          <w:bCs/>
          <w:szCs w:val="24"/>
          <w:rtl/>
          <w:lang w:eastAsia="en-US"/>
        </w:rPr>
      </w:pPr>
      <w:r>
        <w:rPr>
          <w:rFonts w:cs="David" w:hint="cs"/>
          <w:b/>
          <w:bCs/>
          <w:szCs w:val="24"/>
          <w:rtl/>
          <w:lang w:eastAsia="en-US"/>
        </w:rPr>
        <w:t xml:space="preserve">... </w:t>
      </w:r>
      <w:r w:rsidR="00811353" w:rsidRPr="00811353">
        <w:rPr>
          <w:rFonts w:cs="David"/>
          <w:b/>
          <w:bCs/>
          <w:szCs w:val="24"/>
          <w:rtl/>
          <w:lang w:eastAsia="en-US"/>
        </w:rPr>
        <w:t>אֵלֶּה אַלּוּפֵי אֱדוֹם לְמֹשְׁבֹתָם בְּאֶרֶץ אֲחֻזָּתָם הוּא עֵשָׂו אֲבִי אֱדוֹם:</w:t>
      </w:r>
      <w:r w:rsidR="00811353" w:rsidRPr="00811353">
        <w:rPr>
          <w:rFonts w:hint="cs"/>
          <w:rtl/>
        </w:rPr>
        <w:t xml:space="preserve"> </w:t>
      </w:r>
      <w:r w:rsidR="00811353">
        <w:rPr>
          <w:rFonts w:hint="cs"/>
          <w:rtl/>
        </w:rPr>
        <w:t>(</w:t>
      </w:r>
      <w:r w:rsidR="00811353">
        <w:rPr>
          <w:rtl/>
        </w:rPr>
        <w:t xml:space="preserve">בראשית </w:t>
      </w:r>
      <w:r w:rsidR="00811353">
        <w:rPr>
          <w:rFonts w:hint="cs"/>
          <w:rtl/>
        </w:rPr>
        <w:t>לו מג</w:t>
      </w:r>
      <w:r w:rsidR="00354625">
        <w:rPr>
          <w:rFonts w:hint="cs"/>
          <w:rtl/>
        </w:rPr>
        <w:t>).</w:t>
      </w:r>
      <w:r w:rsidR="00354625">
        <w:rPr>
          <w:rStyle w:val="a5"/>
          <w:rtl/>
        </w:rPr>
        <w:footnoteReference w:id="2"/>
      </w:r>
    </w:p>
    <w:p w14:paraId="494BBFE9" w14:textId="77777777" w:rsidR="002D57E3" w:rsidRDefault="002D57E3" w:rsidP="003D5988">
      <w:pPr>
        <w:autoSpaceDE w:val="0"/>
        <w:autoSpaceDN w:val="0"/>
        <w:adjustRightInd w:val="0"/>
        <w:spacing w:before="120" w:line="320" w:lineRule="atLeast"/>
        <w:jc w:val="both"/>
        <w:rPr>
          <w:rFonts w:hint="cs"/>
          <w:rtl/>
        </w:rPr>
      </w:pPr>
      <w:r w:rsidRPr="002D57E3">
        <w:rPr>
          <w:rFonts w:cs="David"/>
          <w:b/>
          <w:bCs/>
          <w:szCs w:val="24"/>
          <w:rtl/>
          <w:lang w:eastAsia="en-US"/>
        </w:rPr>
        <w:t xml:space="preserve">וַיּוֹשֵׁב יוֹסֵף אֶת־אָבִיו וְאֶת־אֶחָיו וַיִּתֵּן לָהֶם אֲחֻזָּה בְּאֶרֶץ מִצְרַיִם בְּמֵיטַב הָאָרֶץ בְּאֶרֶץ רַעְמְסֵס כַּאֲשֶׁר צִוָּה פַרְעֹה: </w:t>
      </w:r>
      <w:r w:rsidRPr="002D57E3">
        <w:rPr>
          <w:rFonts w:hint="cs"/>
          <w:rtl/>
        </w:rPr>
        <w:t>(</w:t>
      </w:r>
      <w:r w:rsidRPr="002D57E3">
        <w:rPr>
          <w:rtl/>
        </w:rPr>
        <w:t>בראשית מז יא)</w:t>
      </w:r>
      <w:r>
        <w:rPr>
          <w:rFonts w:hint="cs"/>
          <w:rtl/>
        </w:rPr>
        <w:t>.</w:t>
      </w:r>
      <w:r w:rsidR="00811353">
        <w:rPr>
          <w:rStyle w:val="a5"/>
          <w:rtl/>
        </w:rPr>
        <w:footnoteReference w:id="3"/>
      </w:r>
    </w:p>
    <w:p w14:paraId="7A0E187F" w14:textId="77777777" w:rsidR="00E02D16" w:rsidRPr="00EA0F02" w:rsidRDefault="00E02D16" w:rsidP="003D5988">
      <w:pPr>
        <w:pStyle w:val="ac"/>
        <w:autoSpaceDE w:val="0"/>
        <w:autoSpaceDN w:val="0"/>
        <w:adjustRightInd w:val="0"/>
        <w:spacing w:before="120"/>
        <w:rPr>
          <w:rFonts w:cs="Narkisim" w:hint="cs"/>
          <w:szCs w:val="22"/>
          <w:rtl/>
        </w:rPr>
      </w:pPr>
      <w:r w:rsidRPr="00EA0F02">
        <w:rPr>
          <w:b/>
          <w:bCs/>
          <w:rtl/>
          <w:lang w:eastAsia="en-US"/>
        </w:rPr>
        <w:t>וַיֹּאמֶר יַעֲקֹב אֶל־יוֹסֵף אֵל שַׁדַּי נִרְאָה־אֵלַי בְּלוּז בְּאֶרֶץ כְּנָעַן וַיְבָרֶךְ אֹתִי:</w:t>
      </w:r>
      <w:r w:rsidRPr="00EA0F02">
        <w:rPr>
          <w:rFonts w:hint="cs"/>
          <w:b/>
          <w:bCs/>
          <w:rtl/>
          <w:lang w:eastAsia="en-US"/>
        </w:rPr>
        <w:t xml:space="preserve"> </w:t>
      </w:r>
      <w:r w:rsidRPr="00EA0F02">
        <w:rPr>
          <w:b/>
          <w:bCs/>
          <w:rtl/>
          <w:lang w:eastAsia="en-US"/>
        </w:rPr>
        <w:t>וַיֹּאמֶר אֵלַי הִנְנִי מַפְרְךָ וְהִרְבִּיתִךָ וּנְתַתִּיךָ לִקְהַל עַמִּים וְנָתַתִּי אֶת־הָאָרֶץ הַזֹּאת לְזַרְעֲךָ אַחֲרֶיךָ אֲחֻזַּת עוֹלָם:</w:t>
      </w:r>
      <w:r>
        <w:rPr>
          <w:rFonts w:hint="cs"/>
          <w:rtl/>
          <w:lang w:eastAsia="en-US"/>
        </w:rPr>
        <w:t xml:space="preserve"> </w:t>
      </w:r>
      <w:r w:rsidRPr="00EA0F02">
        <w:rPr>
          <w:rFonts w:cs="Narkisim" w:hint="cs"/>
          <w:szCs w:val="22"/>
          <w:rtl/>
        </w:rPr>
        <w:t>(בראשית מח ג-ד)</w:t>
      </w:r>
      <w:r w:rsidR="00EA0F02">
        <w:rPr>
          <w:rFonts w:cs="Narkisim" w:hint="cs"/>
          <w:szCs w:val="22"/>
          <w:rtl/>
        </w:rPr>
        <w:t>.</w:t>
      </w:r>
      <w:r w:rsidR="00EA0F02">
        <w:rPr>
          <w:rStyle w:val="a5"/>
          <w:rFonts w:cs="Narkisim"/>
          <w:szCs w:val="22"/>
          <w:rtl/>
        </w:rPr>
        <w:footnoteReference w:id="4"/>
      </w:r>
    </w:p>
    <w:p w14:paraId="09CEAB96" w14:textId="77777777" w:rsidR="004359A5" w:rsidRDefault="004359A5" w:rsidP="003D5988">
      <w:pPr>
        <w:autoSpaceDE w:val="0"/>
        <w:autoSpaceDN w:val="0"/>
        <w:adjustRightInd w:val="0"/>
        <w:spacing w:before="120" w:line="320" w:lineRule="atLeast"/>
        <w:jc w:val="both"/>
        <w:rPr>
          <w:rFonts w:cs="David" w:hint="cs"/>
          <w:b/>
          <w:bCs/>
          <w:szCs w:val="24"/>
          <w:rtl/>
          <w:lang w:eastAsia="en-US"/>
        </w:rPr>
      </w:pPr>
      <w:r w:rsidRPr="00C62290">
        <w:rPr>
          <w:rFonts w:cs="David" w:hint="eastAsia"/>
          <w:b/>
          <w:bCs/>
          <w:szCs w:val="24"/>
          <w:rtl/>
          <w:lang w:eastAsia="en-US"/>
        </w:rPr>
        <w:t>כִּי</w:t>
      </w:r>
      <w:r w:rsidRPr="00C62290">
        <w:rPr>
          <w:rFonts w:cs="David"/>
          <w:b/>
          <w:bCs/>
          <w:szCs w:val="24"/>
          <w:rtl/>
          <w:lang w:eastAsia="en-US"/>
        </w:rPr>
        <w:t xml:space="preserve"> </w:t>
      </w:r>
      <w:r w:rsidRPr="00C62290">
        <w:rPr>
          <w:rFonts w:cs="David" w:hint="eastAsia"/>
          <w:b/>
          <w:bCs/>
          <w:szCs w:val="24"/>
          <w:rtl/>
          <w:lang w:eastAsia="en-US"/>
        </w:rPr>
        <w:t>תָבֹאוּ</w:t>
      </w:r>
      <w:r w:rsidRPr="00C62290">
        <w:rPr>
          <w:rFonts w:cs="David"/>
          <w:b/>
          <w:bCs/>
          <w:szCs w:val="24"/>
          <w:rtl/>
          <w:lang w:eastAsia="en-US"/>
        </w:rPr>
        <w:t xml:space="preserve"> </w:t>
      </w:r>
      <w:r w:rsidRPr="00C62290">
        <w:rPr>
          <w:rFonts w:cs="David" w:hint="eastAsia"/>
          <w:b/>
          <w:bCs/>
          <w:szCs w:val="24"/>
          <w:rtl/>
          <w:lang w:eastAsia="en-US"/>
        </w:rPr>
        <w:t>אֶל</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כְּנַעַן</w:t>
      </w:r>
      <w:r w:rsidRPr="00C62290">
        <w:rPr>
          <w:rFonts w:cs="David"/>
          <w:b/>
          <w:bCs/>
          <w:szCs w:val="24"/>
          <w:rtl/>
          <w:lang w:eastAsia="en-US"/>
        </w:rPr>
        <w:t xml:space="preserve"> </w:t>
      </w:r>
      <w:r w:rsidRPr="00C62290">
        <w:rPr>
          <w:rFonts w:cs="David" w:hint="eastAsia"/>
          <w:b/>
          <w:bCs/>
          <w:szCs w:val="24"/>
          <w:rtl/>
          <w:lang w:eastAsia="en-US"/>
        </w:rPr>
        <w:t>אֲשֶׁר</w:t>
      </w:r>
      <w:r w:rsidRPr="00C62290">
        <w:rPr>
          <w:rFonts w:cs="David"/>
          <w:b/>
          <w:bCs/>
          <w:szCs w:val="24"/>
          <w:rtl/>
          <w:lang w:eastAsia="en-US"/>
        </w:rPr>
        <w:t xml:space="preserve"> </w:t>
      </w:r>
      <w:r w:rsidRPr="00C62290">
        <w:rPr>
          <w:rFonts w:cs="David" w:hint="eastAsia"/>
          <w:b/>
          <w:bCs/>
          <w:szCs w:val="24"/>
          <w:rtl/>
          <w:lang w:eastAsia="en-US"/>
        </w:rPr>
        <w:t>אֲנִי</w:t>
      </w:r>
      <w:r w:rsidRPr="00C62290">
        <w:rPr>
          <w:rFonts w:cs="David"/>
          <w:b/>
          <w:bCs/>
          <w:szCs w:val="24"/>
          <w:rtl/>
          <w:lang w:eastAsia="en-US"/>
        </w:rPr>
        <w:t xml:space="preserve"> </w:t>
      </w:r>
      <w:r w:rsidRPr="00C62290">
        <w:rPr>
          <w:rFonts w:cs="David" w:hint="eastAsia"/>
          <w:b/>
          <w:bCs/>
          <w:szCs w:val="24"/>
          <w:rtl/>
          <w:lang w:eastAsia="en-US"/>
        </w:rPr>
        <w:t>נֹתֵן</w:t>
      </w:r>
      <w:r w:rsidRPr="00C62290">
        <w:rPr>
          <w:rFonts w:cs="David"/>
          <w:b/>
          <w:bCs/>
          <w:szCs w:val="24"/>
          <w:rtl/>
          <w:lang w:eastAsia="en-US"/>
        </w:rPr>
        <w:t xml:space="preserve"> </w:t>
      </w:r>
      <w:r w:rsidRPr="00C62290">
        <w:rPr>
          <w:rFonts w:cs="David" w:hint="eastAsia"/>
          <w:b/>
          <w:bCs/>
          <w:szCs w:val="24"/>
          <w:rtl/>
          <w:lang w:eastAsia="en-US"/>
        </w:rPr>
        <w:t>לָכֶם</w:t>
      </w:r>
      <w:r w:rsidRPr="00C62290">
        <w:rPr>
          <w:rFonts w:cs="David"/>
          <w:b/>
          <w:bCs/>
          <w:szCs w:val="24"/>
          <w:rtl/>
          <w:lang w:eastAsia="en-US"/>
        </w:rPr>
        <w:t xml:space="preserve"> </w:t>
      </w:r>
      <w:r w:rsidRPr="00C62290">
        <w:rPr>
          <w:rFonts w:cs="David" w:hint="eastAsia"/>
          <w:b/>
          <w:bCs/>
          <w:szCs w:val="24"/>
          <w:rtl/>
          <w:lang w:eastAsia="en-US"/>
        </w:rPr>
        <w:t>לַאֲחֻזָּה</w:t>
      </w:r>
      <w:r w:rsidRPr="00C62290">
        <w:rPr>
          <w:rFonts w:cs="David"/>
          <w:b/>
          <w:bCs/>
          <w:szCs w:val="24"/>
          <w:rtl/>
          <w:lang w:eastAsia="en-US"/>
        </w:rPr>
        <w:t xml:space="preserve"> </w:t>
      </w:r>
      <w:r w:rsidRPr="00C62290">
        <w:rPr>
          <w:rFonts w:cs="David" w:hint="eastAsia"/>
          <w:b/>
          <w:bCs/>
          <w:szCs w:val="24"/>
          <w:rtl/>
          <w:lang w:eastAsia="en-US"/>
        </w:rPr>
        <w:t>וְנָתַתִּי</w:t>
      </w:r>
      <w:r w:rsidRPr="00C62290">
        <w:rPr>
          <w:rFonts w:cs="David"/>
          <w:b/>
          <w:bCs/>
          <w:szCs w:val="24"/>
          <w:rtl/>
          <w:lang w:eastAsia="en-US"/>
        </w:rPr>
        <w:t xml:space="preserve"> </w:t>
      </w:r>
      <w:r w:rsidRPr="00C62290">
        <w:rPr>
          <w:rFonts w:cs="David" w:hint="eastAsia"/>
          <w:b/>
          <w:bCs/>
          <w:szCs w:val="24"/>
          <w:rtl/>
          <w:lang w:eastAsia="en-US"/>
        </w:rPr>
        <w:t>נֶגַע</w:t>
      </w:r>
      <w:r w:rsidRPr="00C62290">
        <w:rPr>
          <w:rFonts w:cs="David"/>
          <w:b/>
          <w:bCs/>
          <w:szCs w:val="24"/>
          <w:rtl/>
          <w:lang w:eastAsia="en-US"/>
        </w:rPr>
        <w:t xml:space="preserve"> </w:t>
      </w:r>
      <w:r w:rsidRPr="00C62290">
        <w:rPr>
          <w:rFonts w:cs="David" w:hint="eastAsia"/>
          <w:b/>
          <w:bCs/>
          <w:szCs w:val="24"/>
          <w:rtl/>
          <w:lang w:eastAsia="en-US"/>
        </w:rPr>
        <w:t>צָרַעַת</w:t>
      </w:r>
      <w:r w:rsidRPr="00C62290">
        <w:rPr>
          <w:rFonts w:cs="David"/>
          <w:b/>
          <w:bCs/>
          <w:szCs w:val="24"/>
          <w:rtl/>
          <w:lang w:eastAsia="en-US"/>
        </w:rPr>
        <w:t xml:space="preserve"> </w:t>
      </w:r>
      <w:r w:rsidRPr="00C62290">
        <w:rPr>
          <w:rFonts w:cs="David" w:hint="eastAsia"/>
          <w:b/>
          <w:bCs/>
          <w:szCs w:val="24"/>
          <w:rtl/>
          <w:lang w:eastAsia="en-US"/>
        </w:rPr>
        <w:t>בְּבֵית</w:t>
      </w:r>
      <w:r w:rsidRPr="00C62290">
        <w:rPr>
          <w:rFonts w:cs="David"/>
          <w:b/>
          <w:bCs/>
          <w:szCs w:val="24"/>
          <w:rtl/>
          <w:lang w:eastAsia="en-US"/>
        </w:rPr>
        <w:t xml:space="preserve"> </w:t>
      </w:r>
      <w:r w:rsidRPr="00C62290">
        <w:rPr>
          <w:rFonts w:cs="David" w:hint="eastAsia"/>
          <w:b/>
          <w:bCs/>
          <w:szCs w:val="24"/>
          <w:rtl/>
          <w:lang w:eastAsia="en-US"/>
        </w:rPr>
        <w:t>אֶרֶץ</w:t>
      </w:r>
      <w:r w:rsidRPr="00C62290">
        <w:rPr>
          <w:rFonts w:cs="David"/>
          <w:b/>
          <w:bCs/>
          <w:szCs w:val="24"/>
          <w:rtl/>
          <w:lang w:eastAsia="en-US"/>
        </w:rPr>
        <w:t xml:space="preserve"> </w:t>
      </w:r>
      <w:r w:rsidRPr="00C62290">
        <w:rPr>
          <w:rFonts w:cs="David" w:hint="eastAsia"/>
          <w:b/>
          <w:bCs/>
          <w:szCs w:val="24"/>
          <w:rtl/>
          <w:lang w:eastAsia="en-US"/>
        </w:rPr>
        <w:t>אֲחֻזַּתְכֶם</w:t>
      </w:r>
      <w:r w:rsidR="00E51F5E">
        <w:rPr>
          <w:rFonts w:hint="cs"/>
          <w:rtl/>
          <w:lang w:eastAsia="en-US"/>
        </w:rPr>
        <w:t>:</w:t>
      </w:r>
      <w:r w:rsidRPr="00C62290">
        <w:rPr>
          <w:rFonts w:hint="cs"/>
          <w:rtl/>
          <w:lang w:eastAsia="en-US"/>
        </w:rPr>
        <w:t xml:space="preserve"> (ויקרא יד לד</w:t>
      </w:r>
      <w:r w:rsidR="00354625">
        <w:rPr>
          <w:rFonts w:hint="cs"/>
          <w:rtl/>
          <w:lang w:eastAsia="en-US"/>
        </w:rPr>
        <w:t>).</w:t>
      </w:r>
      <w:r w:rsidR="00354625">
        <w:rPr>
          <w:rStyle w:val="a5"/>
          <w:rtl/>
          <w:lang w:eastAsia="en-US"/>
        </w:rPr>
        <w:footnoteReference w:id="5"/>
      </w:r>
    </w:p>
    <w:p w14:paraId="58995F40" w14:textId="77777777" w:rsidR="00E02D16" w:rsidRDefault="00E02D16" w:rsidP="003D5988">
      <w:pPr>
        <w:autoSpaceDE w:val="0"/>
        <w:autoSpaceDN w:val="0"/>
        <w:adjustRightInd w:val="0"/>
        <w:spacing w:before="120" w:line="320" w:lineRule="atLeast"/>
        <w:jc w:val="both"/>
        <w:rPr>
          <w:rFonts w:cs="David" w:hint="cs"/>
          <w:b/>
          <w:bCs/>
          <w:szCs w:val="24"/>
          <w:rtl/>
          <w:lang w:eastAsia="en-US"/>
        </w:rPr>
      </w:pPr>
      <w:r w:rsidRPr="00E02D16">
        <w:rPr>
          <w:rFonts w:cs="David"/>
          <w:b/>
          <w:bCs/>
          <w:szCs w:val="24"/>
          <w:rtl/>
          <w:lang w:eastAsia="en-US"/>
        </w:rPr>
        <w:t>וּבְכֹל אֶרֶץ אֲחֻזַּתְכֶם גְּאֻלָּה תִּתְּנוּ לָא</w:t>
      </w:r>
      <w:r>
        <w:rPr>
          <w:rFonts w:cs="David"/>
          <w:b/>
          <w:bCs/>
          <w:szCs w:val="24"/>
          <w:rtl/>
          <w:lang w:eastAsia="en-US"/>
        </w:rPr>
        <w:t xml:space="preserve">ָרֶץ: </w:t>
      </w:r>
      <w:r w:rsidRPr="002D57E3">
        <w:rPr>
          <w:rFonts w:hint="cs"/>
          <w:rtl/>
          <w:lang w:eastAsia="en-US"/>
        </w:rPr>
        <w:t>(ויקרא כה כד</w:t>
      </w:r>
      <w:r w:rsidR="00354625">
        <w:rPr>
          <w:rFonts w:hint="cs"/>
          <w:rtl/>
          <w:lang w:eastAsia="en-US"/>
        </w:rPr>
        <w:t>).</w:t>
      </w:r>
      <w:r w:rsidR="00354625">
        <w:rPr>
          <w:rStyle w:val="a5"/>
          <w:rtl/>
          <w:lang w:eastAsia="en-US"/>
        </w:rPr>
        <w:footnoteReference w:id="6"/>
      </w:r>
    </w:p>
    <w:p w14:paraId="0EE7F837" w14:textId="77777777" w:rsidR="009D1583" w:rsidRDefault="00BB116D" w:rsidP="003D5988">
      <w:pPr>
        <w:pStyle w:val="a3"/>
        <w:autoSpaceDE w:val="0"/>
        <w:autoSpaceDN w:val="0"/>
        <w:adjustRightInd w:val="0"/>
        <w:spacing w:before="120" w:line="320" w:lineRule="atLeast"/>
        <w:ind w:left="0" w:firstLine="0"/>
        <w:rPr>
          <w:rFonts w:hint="cs"/>
          <w:sz w:val="24"/>
          <w:rtl/>
          <w:lang w:eastAsia="en-US"/>
        </w:rPr>
      </w:pPr>
      <w:r w:rsidRPr="00BB116D">
        <w:rPr>
          <w:rFonts w:cs="David"/>
          <w:b/>
          <w:bCs/>
          <w:sz w:val="22"/>
          <w:szCs w:val="24"/>
          <w:rtl/>
          <w:lang w:eastAsia="en-US"/>
        </w:rPr>
        <w:t>וַיֹּאמְרוּ אִם־מָצָאנוּ חֵן בְּעֵינֶיךָ יֻתַּן אֶת־הָאָרֶץ הַזֹּאת לַעֲבָדֶיךָ לַאֲחֻזָּה אַל־תַּעֲבִרֵנוּ אֶת־הַיַּרְדֵּן:</w:t>
      </w:r>
      <w:r>
        <w:rPr>
          <w:rFonts w:hint="cs"/>
          <w:rtl/>
          <w:lang w:eastAsia="en-US"/>
        </w:rPr>
        <w:t xml:space="preserve"> </w:t>
      </w:r>
      <w:r w:rsidRPr="00BB116D">
        <w:rPr>
          <w:rFonts w:hint="cs"/>
          <w:sz w:val="22"/>
          <w:szCs w:val="22"/>
          <w:rtl/>
          <w:lang w:eastAsia="en-US"/>
        </w:rPr>
        <w:t>(</w:t>
      </w:r>
      <w:r w:rsidRPr="00BB116D">
        <w:rPr>
          <w:sz w:val="22"/>
          <w:szCs w:val="22"/>
          <w:rtl/>
          <w:lang w:eastAsia="en-US"/>
        </w:rPr>
        <w:t>במדבר לב ה)</w:t>
      </w:r>
      <w:r w:rsidR="00C07B6C">
        <w:rPr>
          <w:rFonts w:hint="cs"/>
          <w:rtl/>
          <w:lang w:eastAsia="en-US"/>
        </w:rPr>
        <w:t>.</w:t>
      </w:r>
      <w:r w:rsidR="00C07B6C">
        <w:rPr>
          <w:rStyle w:val="a5"/>
          <w:rtl/>
          <w:lang w:eastAsia="en-US"/>
        </w:rPr>
        <w:footnoteReference w:id="7"/>
      </w:r>
      <w:r w:rsidRPr="00BB116D">
        <w:rPr>
          <w:rtl/>
          <w:lang w:eastAsia="en-US"/>
        </w:rPr>
        <w:t xml:space="preserve"> </w:t>
      </w:r>
    </w:p>
    <w:p w14:paraId="742A00E9" w14:textId="77777777" w:rsidR="00511B05" w:rsidRDefault="00511B05" w:rsidP="003D5988">
      <w:pPr>
        <w:pStyle w:val="a3"/>
        <w:autoSpaceDE w:val="0"/>
        <w:autoSpaceDN w:val="0"/>
        <w:adjustRightInd w:val="0"/>
        <w:spacing w:before="120" w:line="320" w:lineRule="atLeast"/>
        <w:rPr>
          <w:rFonts w:hint="cs"/>
          <w:sz w:val="22"/>
          <w:szCs w:val="22"/>
          <w:rtl/>
          <w:lang w:eastAsia="en-US"/>
        </w:rPr>
      </w:pPr>
      <w:r w:rsidRPr="00646247">
        <w:rPr>
          <w:rFonts w:cs="David"/>
          <w:b/>
          <w:bCs/>
          <w:sz w:val="22"/>
          <w:szCs w:val="24"/>
          <w:rtl/>
          <w:lang w:eastAsia="en-US"/>
        </w:rPr>
        <w:lastRenderedPageBreak/>
        <w:t>כִּי בְעִיר מִקְלָטוֹ יֵשֵׁב עַד־מוֹת הַכֹּהֵן הַגָּדֹל וְאַחֲרֵי מוֹת הַכֹּהֵן הַגָּדֹל יָשׁוּב הָרֹצֵחַ אֶל־אֶרֶץ אֲחֻזָּתוֹ:</w:t>
      </w:r>
      <w:r>
        <w:rPr>
          <w:rFonts w:hint="cs"/>
          <w:sz w:val="24"/>
          <w:rtl/>
          <w:lang w:eastAsia="en-US"/>
        </w:rPr>
        <w:t xml:space="preserve"> </w:t>
      </w:r>
      <w:r w:rsidRPr="00646247">
        <w:rPr>
          <w:rFonts w:hint="cs"/>
          <w:sz w:val="22"/>
          <w:szCs w:val="22"/>
          <w:rtl/>
          <w:lang w:eastAsia="en-US"/>
        </w:rPr>
        <w:t>(</w:t>
      </w:r>
      <w:r w:rsidRPr="00646247">
        <w:rPr>
          <w:sz w:val="22"/>
          <w:szCs w:val="22"/>
          <w:rtl/>
          <w:lang w:eastAsia="en-US"/>
        </w:rPr>
        <w:t>במדבר לה כח)</w:t>
      </w:r>
      <w:r w:rsidRPr="00646247">
        <w:rPr>
          <w:rFonts w:hint="cs"/>
          <w:sz w:val="22"/>
          <w:szCs w:val="22"/>
          <w:rtl/>
          <w:lang w:eastAsia="en-US"/>
        </w:rPr>
        <w:t>.</w:t>
      </w:r>
      <w:r w:rsidR="0070684E">
        <w:rPr>
          <w:rStyle w:val="a5"/>
          <w:sz w:val="22"/>
          <w:szCs w:val="22"/>
          <w:rtl/>
          <w:lang w:eastAsia="en-US"/>
        </w:rPr>
        <w:footnoteReference w:id="8"/>
      </w:r>
    </w:p>
    <w:p w14:paraId="0A71EDEC" w14:textId="77777777" w:rsidR="0070684E" w:rsidRDefault="0070684E" w:rsidP="003D5988">
      <w:pPr>
        <w:pStyle w:val="ac"/>
        <w:spacing w:before="120"/>
        <w:rPr>
          <w:rFonts w:hint="cs"/>
          <w:szCs w:val="22"/>
          <w:rtl/>
          <w:lang w:eastAsia="en-US"/>
        </w:rPr>
      </w:pPr>
      <w:r w:rsidRPr="0070684E">
        <w:rPr>
          <w:b/>
          <w:bCs/>
          <w:rtl/>
          <w:lang w:eastAsia="en-US"/>
        </w:rPr>
        <w:t>עֲלֵה אֶל־הַר הָעֲבָרִים הַזֶּה הַר־נְבוֹ אֲשֶׁר בְּאֶרֶץ מוֹאָב אֲשֶׁר עַל־פְּנֵי יְרֵחוֹ וּרְאֵה אֶת־אֶרֶץ כְּנַעַן אֲשֶׁר אֲנִי נֹתֵן לִבְנֵי יִשְׂרָאֵל לַאֲחֻזָּה:</w:t>
      </w:r>
      <w:r w:rsidRPr="0070684E">
        <w:rPr>
          <w:rFonts w:hint="cs"/>
          <w:rtl/>
          <w:lang w:eastAsia="en-US"/>
        </w:rPr>
        <w:t xml:space="preserve"> </w:t>
      </w:r>
      <w:r w:rsidRPr="0070684E">
        <w:rPr>
          <w:rFonts w:cs="Narkisim" w:hint="cs"/>
          <w:szCs w:val="22"/>
          <w:rtl/>
          <w:lang w:eastAsia="en-US"/>
        </w:rPr>
        <w:t>(</w:t>
      </w:r>
      <w:r w:rsidRPr="0070684E">
        <w:rPr>
          <w:rFonts w:cs="Narkisim"/>
          <w:szCs w:val="22"/>
          <w:rtl/>
          <w:lang w:eastAsia="en-US"/>
        </w:rPr>
        <w:t>דברים לב מט)</w:t>
      </w:r>
      <w:r w:rsidRPr="0070684E">
        <w:rPr>
          <w:rFonts w:cs="Narkisim" w:hint="cs"/>
          <w:szCs w:val="22"/>
          <w:rtl/>
          <w:lang w:eastAsia="en-US"/>
        </w:rPr>
        <w:t>.</w:t>
      </w:r>
      <w:r w:rsidR="004812B6">
        <w:rPr>
          <w:rStyle w:val="a5"/>
          <w:szCs w:val="22"/>
          <w:rtl/>
          <w:lang w:eastAsia="en-US"/>
        </w:rPr>
        <w:footnoteReference w:id="9"/>
      </w:r>
    </w:p>
    <w:p w14:paraId="4FC13333" w14:textId="77777777" w:rsidR="008E2F6D" w:rsidRPr="008E2F6D" w:rsidRDefault="008E2F6D" w:rsidP="008E2F6D">
      <w:pPr>
        <w:pStyle w:val="ab"/>
        <w:rPr>
          <w:rtl/>
          <w:lang w:eastAsia="en-US"/>
        </w:rPr>
      </w:pPr>
      <w:r w:rsidRPr="008E2F6D">
        <w:rPr>
          <w:rtl/>
          <w:lang w:eastAsia="en-US"/>
        </w:rPr>
        <w:t xml:space="preserve">כלי יקר בראשית פרק מז </w:t>
      </w:r>
      <w:r>
        <w:rPr>
          <w:rFonts w:hint="cs"/>
          <w:rtl/>
          <w:lang w:eastAsia="en-US"/>
        </w:rPr>
        <w:t>פסוק כח</w:t>
      </w:r>
      <w:r w:rsidR="00D03A09">
        <w:rPr>
          <w:rFonts w:hint="cs"/>
          <w:rtl/>
          <w:lang w:eastAsia="en-US"/>
        </w:rPr>
        <w:t xml:space="preserve"> </w:t>
      </w:r>
      <w:r w:rsidR="00D03A09">
        <w:rPr>
          <w:rtl/>
          <w:lang w:eastAsia="en-US"/>
        </w:rPr>
        <w:t>–</w:t>
      </w:r>
      <w:r w:rsidR="00D03A09">
        <w:rPr>
          <w:rFonts w:hint="cs"/>
          <w:rtl/>
          <w:lang w:eastAsia="en-US"/>
        </w:rPr>
        <w:t xml:space="preserve"> אשמת ההיאחזות במצרים</w:t>
      </w:r>
    </w:p>
    <w:p w14:paraId="41D61BC5" w14:textId="77777777" w:rsidR="008E2F6D" w:rsidRDefault="008E2F6D" w:rsidP="008E2F6D">
      <w:pPr>
        <w:pStyle w:val="ac"/>
        <w:rPr>
          <w:rFonts w:hint="cs"/>
          <w:rtl/>
          <w:lang w:eastAsia="en-US"/>
        </w:rPr>
      </w:pPr>
      <w:r>
        <w:rPr>
          <w:rFonts w:hint="cs"/>
          <w:rtl/>
          <w:lang w:eastAsia="en-US"/>
        </w:rPr>
        <w:t xml:space="preserve">... </w:t>
      </w:r>
      <w:r w:rsidRPr="008E2F6D">
        <w:rPr>
          <w:rtl/>
          <w:lang w:eastAsia="en-US"/>
        </w:rPr>
        <w:t xml:space="preserve">פסוק </w:t>
      </w:r>
      <w:r>
        <w:rPr>
          <w:rFonts w:hint="cs"/>
          <w:rtl/>
          <w:lang w:eastAsia="en-US"/>
        </w:rPr>
        <w:t>"</w:t>
      </w:r>
      <w:r w:rsidRPr="008E2F6D">
        <w:rPr>
          <w:rtl/>
          <w:lang w:eastAsia="en-US"/>
        </w:rPr>
        <w:t>וישב ישראל בארץ גושן</w:t>
      </w:r>
      <w:r>
        <w:rPr>
          <w:rFonts w:hint="cs"/>
          <w:rtl/>
          <w:lang w:eastAsia="en-US"/>
        </w:rPr>
        <w:t>"</w:t>
      </w:r>
      <w:r w:rsidRPr="008E2F6D">
        <w:rPr>
          <w:rtl/>
          <w:lang w:eastAsia="en-US"/>
        </w:rPr>
        <w:t xml:space="preserve"> מדבר באשמת ישראל, שביקשו להיות תושבים ולהיות להם אחוזה בארץ לא להם</w:t>
      </w:r>
      <w:r>
        <w:rPr>
          <w:rFonts w:hint="cs"/>
          <w:rtl/>
          <w:lang w:eastAsia="en-US"/>
        </w:rPr>
        <w:t>.</w:t>
      </w:r>
      <w:r w:rsidRPr="008E2F6D">
        <w:rPr>
          <w:rtl/>
          <w:lang w:eastAsia="en-US"/>
        </w:rPr>
        <w:t xml:space="preserve"> ונזק זה בא להם לפי שקץ גלות מצרים היה נודע להם</w:t>
      </w:r>
      <w:r>
        <w:rPr>
          <w:rFonts w:hint="cs"/>
          <w:rtl/>
          <w:lang w:eastAsia="en-US"/>
        </w:rPr>
        <w:t>.</w:t>
      </w:r>
      <w:r w:rsidRPr="008E2F6D">
        <w:rPr>
          <w:rtl/>
          <w:lang w:eastAsia="en-US"/>
        </w:rPr>
        <w:t xml:space="preserve"> על כן הדורות הראשונים אשר ידעו בבירור כי לא בימיהם תהיה הגאולה ההוא ביקשו להם ישיבה של קבע ואחוזה בארץ מצרים</w:t>
      </w:r>
      <w:r>
        <w:rPr>
          <w:rFonts w:hint="cs"/>
          <w:rtl/>
          <w:lang w:eastAsia="en-US"/>
        </w:rPr>
        <w:t>.</w:t>
      </w:r>
      <w:r w:rsidR="00EA2C77">
        <w:rPr>
          <w:rStyle w:val="a5"/>
          <w:rtl/>
          <w:lang w:eastAsia="en-US"/>
        </w:rPr>
        <w:footnoteReference w:id="10"/>
      </w:r>
    </w:p>
    <w:p w14:paraId="4DF43227" w14:textId="77777777" w:rsidR="00DF6475" w:rsidRDefault="00DF6475" w:rsidP="008332F1">
      <w:pPr>
        <w:pStyle w:val="ab"/>
        <w:rPr>
          <w:rtl/>
          <w:lang w:eastAsia="en-US"/>
        </w:rPr>
      </w:pPr>
      <w:r>
        <w:rPr>
          <w:rtl/>
          <w:lang w:eastAsia="en-US"/>
        </w:rPr>
        <w:t xml:space="preserve">מסכת מכות דף יא עמוד ב </w:t>
      </w:r>
      <w:r w:rsidR="00B066C7">
        <w:rPr>
          <w:rtl/>
          <w:lang w:eastAsia="en-US"/>
        </w:rPr>
        <w:t>–</w:t>
      </w:r>
      <w:r w:rsidR="00B066C7">
        <w:rPr>
          <w:rFonts w:hint="cs"/>
          <w:rtl/>
          <w:lang w:eastAsia="en-US"/>
        </w:rPr>
        <w:t xml:space="preserve"> שיבה לאחוזה לאחר מיתה</w:t>
      </w:r>
    </w:p>
    <w:p w14:paraId="2C34D6FD" w14:textId="77777777" w:rsidR="00511B05" w:rsidRDefault="00DF6475" w:rsidP="00AC16E1">
      <w:pPr>
        <w:pStyle w:val="ac"/>
        <w:rPr>
          <w:rFonts w:hint="cs"/>
          <w:rtl/>
          <w:lang w:eastAsia="en-US"/>
        </w:rPr>
      </w:pPr>
      <w:r>
        <w:rPr>
          <w:rtl/>
          <w:lang w:eastAsia="en-US"/>
        </w:rPr>
        <w:t>תנא: מת קודם שמת כ</w:t>
      </w:r>
      <w:r w:rsidR="00AC16E1">
        <w:rPr>
          <w:rFonts w:hint="cs"/>
          <w:rtl/>
          <w:lang w:eastAsia="en-US"/>
        </w:rPr>
        <w:t>הן גדול</w:t>
      </w:r>
      <w:r>
        <w:rPr>
          <w:rtl/>
          <w:lang w:eastAsia="en-US"/>
        </w:rPr>
        <w:t xml:space="preserve"> - מוליכין עצמותיו על קברי אבותיו, דכתיב: </w:t>
      </w:r>
      <w:r w:rsidR="00AC16E1">
        <w:rPr>
          <w:rFonts w:hint="cs"/>
          <w:rtl/>
          <w:lang w:eastAsia="en-US"/>
        </w:rPr>
        <w:t>"</w:t>
      </w:r>
      <w:r>
        <w:rPr>
          <w:rtl/>
          <w:lang w:eastAsia="en-US"/>
        </w:rPr>
        <w:t>ישוב הרוצח אל ארץ אחוזתו</w:t>
      </w:r>
      <w:r w:rsidR="00AC16E1">
        <w:rPr>
          <w:rFonts w:hint="cs"/>
          <w:rtl/>
          <w:lang w:eastAsia="en-US"/>
        </w:rPr>
        <w:t>"</w:t>
      </w:r>
      <w:r>
        <w:rPr>
          <w:rtl/>
          <w:lang w:eastAsia="en-US"/>
        </w:rPr>
        <w:t>, איזהו ישיבה שהיא בארץ אחוזתו? הוי אומר: זו קבורה.</w:t>
      </w:r>
      <w:r w:rsidR="005F7567">
        <w:rPr>
          <w:rStyle w:val="a5"/>
          <w:rtl/>
          <w:lang w:eastAsia="en-US"/>
        </w:rPr>
        <w:footnoteReference w:id="11"/>
      </w:r>
    </w:p>
    <w:p w14:paraId="02287311" w14:textId="77777777" w:rsidR="00467201" w:rsidRPr="00895EB0" w:rsidRDefault="00467201" w:rsidP="00467201">
      <w:pPr>
        <w:pStyle w:val="ab"/>
        <w:rPr>
          <w:rtl/>
          <w:lang w:eastAsia="en-US"/>
        </w:rPr>
      </w:pPr>
      <w:r w:rsidRPr="00895EB0">
        <w:rPr>
          <w:rtl/>
          <w:lang w:eastAsia="en-US"/>
        </w:rPr>
        <w:t xml:space="preserve">אוצר המדרשים (אייזנשטיין) פנחס בן יאיר עמוד 481 </w:t>
      </w:r>
      <w:r w:rsidR="00DE7286">
        <w:rPr>
          <w:rtl/>
          <w:lang w:eastAsia="en-US"/>
        </w:rPr>
        <w:t>–</w:t>
      </w:r>
      <w:r w:rsidR="00DE7286">
        <w:rPr>
          <w:rFonts w:hint="cs"/>
          <w:rtl/>
          <w:lang w:eastAsia="en-US"/>
        </w:rPr>
        <w:t xml:space="preserve"> לאחוז בארץ ולתפוס אותה</w:t>
      </w:r>
    </w:p>
    <w:p w14:paraId="64D30DC5" w14:textId="77777777" w:rsidR="00895EB0" w:rsidRDefault="00467201" w:rsidP="00A066BE">
      <w:pPr>
        <w:pStyle w:val="ac"/>
        <w:rPr>
          <w:rFonts w:hint="cs"/>
          <w:sz w:val="24"/>
          <w:rtl/>
          <w:lang w:eastAsia="en-US"/>
        </w:rPr>
      </w:pPr>
      <w:r>
        <w:rPr>
          <w:rFonts w:hint="cs"/>
          <w:sz w:val="24"/>
          <w:rtl/>
          <w:lang w:eastAsia="en-US"/>
        </w:rPr>
        <w:t>"</w:t>
      </w:r>
      <w:r w:rsidRPr="00895EB0">
        <w:rPr>
          <w:sz w:val="24"/>
          <w:rtl/>
          <w:lang w:eastAsia="en-US"/>
        </w:rPr>
        <w:t>כי תבואו אל ארץ כנען</w:t>
      </w:r>
      <w:r>
        <w:rPr>
          <w:rFonts w:hint="cs"/>
          <w:sz w:val="24"/>
          <w:rtl/>
          <w:lang w:eastAsia="en-US"/>
        </w:rPr>
        <w:t xml:space="preserve"> ...</w:t>
      </w:r>
      <w:r w:rsidRPr="00895EB0">
        <w:rPr>
          <w:sz w:val="24"/>
          <w:rtl/>
          <w:lang w:eastAsia="en-US"/>
        </w:rPr>
        <w:t xml:space="preserve"> אשר אני נותן לכם לאחוזה</w:t>
      </w:r>
      <w:r>
        <w:rPr>
          <w:rFonts w:hint="cs"/>
          <w:sz w:val="24"/>
          <w:rtl/>
          <w:lang w:eastAsia="en-US"/>
        </w:rPr>
        <w:t>"</w:t>
      </w:r>
      <w:r w:rsidR="00A066BE">
        <w:rPr>
          <w:rFonts w:hint="cs"/>
          <w:sz w:val="24"/>
          <w:rtl/>
          <w:lang w:eastAsia="en-US"/>
        </w:rPr>
        <w:t xml:space="preserve"> (ויקרא יד לד)</w:t>
      </w:r>
      <w:r w:rsidRPr="00895EB0">
        <w:rPr>
          <w:sz w:val="24"/>
          <w:rtl/>
          <w:lang w:eastAsia="en-US"/>
        </w:rPr>
        <w:t xml:space="preserve">, מה היא </w:t>
      </w:r>
      <w:r w:rsidR="00A066BE">
        <w:rPr>
          <w:rFonts w:hint="cs"/>
          <w:sz w:val="24"/>
          <w:rtl/>
          <w:lang w:eastAsia="en-US"/>
        </w:rPr>
        <w:t>"</w:t>
      </w:r>
      <w:r w:rsidRPr="00895EB0">
        <w:rPr>
          <w:sz w:val="24"/>
          <w:rtl/>
          <w:lang w:eastAsia="en-US"/>
        </w:rPr>
        <w:t>לאחוזה</w:t>
      </w:r>
      <w:r w:rsidR="00A066BE">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w:t>
      </w:r>
      <w:r w:rsidR="00876428">
        <w:rPr>
          <w:rFonts w:hint="cs"/>
          <w:sz w:val="24"/>
          <w:rtl/>
          <w:lang w:eastAsia="en-US"/>
        </w:rPr>
        <w:t>י</w:t>
      </w:r>
      <w:r w:rsidRPr="00895EB0">
        <w:rPr>
          <w:sz w:val="24"/>
          <w:rtl/>
          <w:lang w:eastAsia="en-US"/>
        </w:rPr>
        <w:t>תה אוחזת בהם ותופסת אותם</w:t>
      </w:r>
      <w:r w:rsidR="00A066BE">
        <w:rPr>
          <w:rFonts w:hint="cs"/>
          <w:sz w:val="24"/>
          <w:rtl/>
          <w:lang w:eastAsia="en-US"/>
        </w:rPr>
        <w:t>.</w:t>
      </w:r>
      <w:r w:rsidRPr="00895EB0">
        <w:rPr>
          <w:sz w:val="24"/>
          <w:rtl/>
          <w:lang w:eastAsia="en-US"/>
        </w:rPr>
        <w:t xml:space="preserve"> ואילו היה מבקשים לצאת מתוכה </w:t>
      </w:r>
      <w:r w:rsidRPr="00895EB0">
        <w:rPr>
          <w:sz w:val="24"/>
          <w:rtl/>
          <w:lang w:eastAsia="en-US"/>
        </w:rPr>
        <w:lastRenderedPageBreak/>
        <w:t>קודם לכן</w:t>
      </w:r>
      <w:r w:rsidR="00A066BE">
        <w:rPr>
          <w:rFonts w:hint="cs"/>
          <w:sz w:val="24"/>
          <w:rtl/>
          <w:lang w:eastAsia="en-US"/>
        </w:rPr>
        <w:t xml:space="preserve">, </w:t>
      </w:r>
      <w:r w:rsidRPr="00895EB0">
        <w:rPr>
          <w:sz w:val="24"/>
          <w:rtl/>
          <w:lang w:eastAsia="en-US"/>
        </w:rPr>
        <w:t>לא היו יכולים עד שבא הקץ שהם חייבין</w:t>
      </w:r>
      <w:r>
        <w:rPr>
          <w:rFonts w:hint="cs"/>
          <w:sz w:val="24"/>
          <w:rtl/>
          <w:lang w:eastAsia="en-US"/>
        </w:rPr>
        <w:t>.</w:t>
      </w:r>
      <w:r w:rsidR="00876428">
        <w:rPr>
          <w:rStyle w:val="a5"/>
          <w:sz w:val="24"/>
          <w:rtl/>
          <w:lang w:eastAsia="en-US"/>
        </w:rPr>
        <w:footnoteReference w:id="12"/>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 xml:space="preserve">זהרו בכם פן תחרב הארץ ממעשיכם הרעים. </w:t>
      </w:r>
      <w:r w:rsidR="00876428">
        <w:rPr>
          <w:rFonts w:hint="cs"/>
          <w:sz w:val="24"/>
          <w:rtl/>
          <w:lang w:eastAsia="en-US"/>
        </w:rPr>
        <w:t>"</w:t>
      </w:r>
      <w:r w:rsidRPr="00895EB0">
        <w:rPr>
          <w:sz w:val="24"/>
          <w:rtl/>
          <w:lang w:eastAsia="en-US"/>
        </w:rPr>
        <w:t>ונתתי נגע צרעת</w:t>
      </w:r>
      <w:r w:rsidR="00876428">
        <w:rPr>
          <w:rFonts w:hint="cs"/>
          <w:sz w:val="24"/>
          <w:rtl/>
          <w:lang w:eastAsia="en-US"/>
        </w:rPr>
        <w:t>"</w:t>
      </w:r>
      <w:r>
        <w:rPr>
          <w:rFonts w:hint="cs"/>
          <w:sz w:val="24"/>
          <w:rtl/>
          <w:lang w:eastAsia="en-US"/>
        </w:rPr>
        <w:t xml:space="preserve"> ...</w:t>
      </w:r>
      <w:r>
        <w:rPr>
          <w:rStyle w:val="a5"/>
          <w:sz w:val="24"/>
          <w:rtl/>
          <w:lang w:eastAsia="en-US"/>
        </w:rPr>
        <w:footnoteReference w:id="13"/>
      </w:r>
    </w:p>
    <w:p w14:paraId="0FC41A0F" w14:textId="77777777" w:rsidR="00623D0B" w:rsidRDefault="00AA6B12" w:rsidP="00623D0B">
      <w:pPr>
        <w:pStyle w:val="ab"/>
        <w:rPr>
          <w:rFonts w:hint="cs"/>
          <w:rtl/>
          <w:lang w:eastAsia="en-US"/>
        </w:rPr>
      </w:pPr>
      <w:r>
        <w:rPr>
          <w:rtl/>
          <w:lang w:eastAsia="en-US"/>
        </w:rPr>
        <w:t xml:space="preserve">רמב"ן ויקרא פרק כה </w:t>
      </w:r>
      <w:r w:rsidR="00623D0B">
        <w:rPr>
          <w:rFonts w:hint="cs"/>
          <w:rtl/>
          <w:lang w:eastAsia="en-US"/>
        </w:rPr>
        <w:t xml:space="preserve">פסוק </w:t>
      </w:r>
      <w:r>
        <w:rPr>
          <w:rtl/>
          <w:lang w:eastAsia="en-US"/>
        </w:rPr>
        <w:t>כד</w:t>
      </w:r>
      <w:r w:rsidR="00976477">
        <w:rPr>
          <w:rFonts w:hint="cs"/>
          <w:rtl/>
          <w:lang w:eastAsia="en-US"/>
        </w:rPr>
        <w:t xml:space="preserve"> </w:t>
      </w:r>
      <w:r w:rsidR="00976477">
        <w:rPr>
          <w:rtl/>
          <w:lang w:eastAsia="en-US"/>
        </w:rPr>
        <w:t>–</w:t>
      </w:r>
      <w:r w:rsidR="00976477">
        <w:rPr>
          <w:rFonts w:hint="cs"/>
          <w:rtl/>
          <w:lang w:eastAsia="en-US"/>
        </w:rPr>
        <w:t xml:space="preserve"> מה היא גאולת ארץ אחוזתכם</w:t>
      </w:r>
    </w:p>
    <w:p w14:paraId="7128739C" w14:textId="77777777" w:rsidR="00623D0B" w:rsidRDefault="00AA6B12" w:rsidP="00623D0B">
      <w:pPr>
        <w:pStyle w:val="ac"/>
        <w:rPr>
          <w:rFonts w:hint="cs"/>
          <w:rtl/>
          <w:lang w:eastAsia="en-US"/>
        </w:rPr>
      </w:pPr>
      <w:r>
        <w:rPr>
          <w:rtl/>
          <w:lang w:eastAsia="en-US"/>
        </w:rPr>
        <w:t>ובכל ארץ אח</w:t>
      </w:r>
      <w:r w:rsidR="00623D0B">
        <w:rPr>
          <w:rFonts w:hint="cs"/>
          <w:rtl/>
          <w:lang w:eastAsia="en-US"/>
        </w:rPr>
        <w:t>ו</w:t>
      </w:r>
      <w:r>
        <w:rPr>
          <w:rtl/>
          <w:lang w:eastAsia="en-US"/>
        </w:rPr>
        <w:t>זתכם - לרבות בתים ועבד עברי, ודבר זה מפורש בק</w:t>
      </w:r>
      <w:r w:rsidR="00623D0B">
        <w:rPr>
          <w:rFonts w:hint="cs"/>
          <w:rtl/>
          <w:lang w:eastAsia="en-US"/>
        </w:rPr>
        <w:t>י</w:t>
      </w:r>
      <w:r>
        <w:rPr>
          <w:rtl/>
          <w:lang w:eastAsia="en-US"/>
        </w:rPr>
        <w:t>דושין בפרק ראשון (כא א).</w:t>
      </w:r>
      <w:r w:rsidR="008739C7">
        <w:rPr>
          <w:rStyle w:val="a5"/>
          <w:rtl/>
          <w:lang w:eastAsia="en-US"/>
        </w:rPr>
        <w:footnoteReference w:id="14"/>
      </w:r>
      <w:r>
        <w:rPr>
          <w:rtl/>
          <w:lang w:eastAsia="en-US"/>
        </w:rPr>
        <w:t xml:space="preserve"> ולפי פשוטו סמוך על פרשה של אחריו, שהמוכר רשאי לגאלה לאחר שתי שנים או הוא או קרובו ואין הלוקח יכול לעכב, לשון רש"י.</w:t>
      </w:r>
      <w:r w:rsidR="00623D0B">
        <w:rPr>
          <w:rStyle w:val="a5"/>
          <w:rtl/>
          <w:lang w:eastAsia="en-US"/>
        </w:rPr>
        <w:footnoteReference w:id="15"/>
      </w:r>
      <w:r>
        <w:rPr>
          <w:rtl/>
          <w:lang w:eastAsia="en-US"/>
        </w:rPr>
        <w:t xml:space="preserve"> </w:t>
      </w:r>
    </w:p>
    <w:p w14:paraId="37E8106C" w14:textId="77777777" w:rsidR="00290E9C" w:rsidRDefault="00AA6B12" w:rsidP="00016F91">
      <w:pPr>
        <w:pStyle w:val="ac"/>
        <w:rPr>
          <w:rFonts w:hint="cs"/>
          <w:rtl/>
          <w:lang w:eastAsia="en-US"/>
        </w:rPr>
      </w:pPr>
      <w:r>
        <w:rPr>
          <w:rtl/>
          <w:lang w:eastAsia="en-US"/>
        </w:rPr>
        <w:t>ואינו נכון בעיני שיכלול בפרשת היובל</w:t>
      </w:r>
      <w:r w:rsidR="00B630F1">
        <w:rPr>
          <w:rFonts w:hint="cs"/>
          <w:rtl/>
          <w:lang w:eastAsia="en-US"/>
        </w:rPr>
        <w:t>:</w:t>
      </w:r>
      <w:r>
        <w:rPr>
          <w:rtl/>
          <w:lang w:eastAsia="en-US"/>
        </w:rPr>
        <w:t xml:space="preserve"> </w:t>
      </w:r>
      <w:r w:rsidR="00B630F1">
        <w:rPr>
          <w:rFonts w:hint="cs"/>
          <w:rtl/>
          <w:lang w:eastAsia="en-US"/>
        </w:rPr>
        <w:t>"</w:t>
      </w:r>
      <w:r>
        <w:rPr>
          <w:rtl/>
          <w:lang w:eastAsia="en-US"/>
        </w:rPr>
        <w:t>ובכל ארץ אחוזתכם תתנו גאולה</w:t>
      </w:r>
      <w:r w:rsidR="00B630F1">
        <w:rPr>
          <w:rFonts w:hint="cs"/>
          <w:rtl/>
          <w:lang w:eastAsia="en-US"/>
        </w:rPr>
        <w:t>"</w:t>
      </w:r>
      <w:r>
        <w:rPr>
          <w:rtl/>
          <w:lang w:eastAsia="en-US"/>
        </w:rPr>
        <w:t xml:space="preserve"> ויאמר בפרשה השניה כיצד</w:t>
      </w:r>
      <w:r w:rsidR="00B630F1">
        <w:rPr>
          <w:rFonts w:hint="cs"/>
          <w:rtl/>
          <w:lang w:eastAsia="en-US"/>
        </w:rPr>
        <w:t>:</w:t>
      </w:r>
      <w:r>
        <w:rPr>
          <w:rtl/>
          <w:lang w:eastAsia="en-US"/>
        </w:rPr>
        <w:t xml:space="preserve"> </w:t>
      </w:r>
      <w:r w:rsidR="002544EB">
        <w:rPr>
          <w:rFonts w:hint="cs"/>
          <w:rtl/>
          <w:lang w:eastAsia="en-US"/>
        </w:rPr>
        <w:t>"</w:t>
      </w:r>
      <w:r>
        <w:rPr>
          <w:rtl/>
          <w:lang w:eastAsia="en-US"/>
        </w:rPr>
        <w:t>כי ימוך אחיך וגו'</w:t>
      </w:r>
      <w:r w:rsidR="00B630F1">
        <w:rPr>
          <w:rFonts w:hint="cs"/>
          <w:rtl/>
          <w:lang w:eastAsia="en-US"/>
        </w:rPr>
        <w:t xml:space="preserve"> "</w:t>
      </w:r>
      <w:r>
        <w:rPr>
          <w:rtl/>
          <w:lang w:eastAsia="en-US"/>
        </w:rPr>
        <w:t>.</w:t>
      </w:r>
      <w:r w:rsidR="00016F91">
        <w:rPr>
          <w:rStyle w:val="a5"/>
          <w:rtl/>
          <w:lang w:eastAsia="en-US"/>
        </w:rPr>
        <w:footnoteReference w:id="16"/>
      </w:r>
      <w:r>
        <w:rPr>
          <w:rtl/>
          <w:lang w:eastAsia="en-US"/>
        </w:rPr>
        <w:t xml:space="preserve"> והנכון בעיני שיאמר ובכל ארץ אחוזתכם, הארץ אשר אני נותן לכם לאחוזה, תתנו הגאולה הזאת של היובל.</w:t>
      </w:r>
      <w:r w:rsidR="00976477">
        <w:rPr>
          <w:rStyle w:val="a5"/>
          <w:rtl/>
          <w:lang w:eastAsia="en-US"/>
        </w:rPr>
        <w:footnoteReference w:id="17"/>
      </w:r>
      <w:r>
        <w:rPr>
          <w:rtl/>
          <w:lang w:eastAsia="en-US"/>
        </w:rPr>
        <w:t xml:space="preserve"> ואמר "גאולה" כמו גאל ה' עבדו יעקב (ישעיה מח כ), שהוציא עבדו מיד המחזיקים בו, וכן וגאלתי אתכם בזרוע נטויה (שמות ו ו), אף זה תתנו גאולה לארץ, שאני רוצה לגאול ארצי מיד המחזיקים בה שלא נתתיה אני להם בחל</w:t>
      </w:r>
      <w:r w:rsidR="00290E9C">
        <w:rPr>
          <w:rtl/>
          <w:lang w:eastAsia="en-US"/>
        </w:rPr>
        <w:t>ק אחוזתם</w:t>
      </w:r>
      <w:r w:rsidR="00290E9C">
        <w:rPr>
          <w:rFonts w:hint="cs"/>
          <w:rtl/>
          <w:lang w:eastAsia="en-US"/>
        </w:rPr>
        <w:t>.</w:t>
      </w:r>
      <w:r w:rsidR="00290E9C">
        <w:rPr>
          <w:rStyle w:val="a5"/>
          <w:rtl/>
          <w:lang w:eastAsia="en-US"/>
        </w:rPr>
        <w:footnoteReference w:id="18"/>
      </w:r>
    </w:p>
    <w:p w14:paraId="5CCAD6AD" w14:textId="77777777" w:rsidR="00A066BE" w:rsidRDefault="00AA6B12" w:rsidP="00511362">
      <w:pPr>
        <w:pStyle w:val="ac"/>
        <w:rPr>
          <w:rFonts w:hint="cs"/>
          <w:rtl/>
          <w:lang w:eastAsia="en-US"/>
        </w:rPr>
      </w:pPr>
      <w:r>
        <w:rPr>
          <w:rtl/>
          <w:lang w:eastAsia="en-US"/>
        </w:rPr>
        <w:t>והוצרך לומר כן, בעבור שאמר כי לי הארץ (פסוק כג), והנה כל הארץ לו היא, לפיכך חזר ואמר שינהוג היובל בארץ אחוזתנו בלבד לא בחוצה לארץ. ואמר "ובכל", שהיא תנהג בכל אחוזתנו גם בעבר הירדן ובכל מקום האחוזה, לא בארץ ה' אשר שם המקדש בלבד</w:t>
      </w:r>
      <w:r w:rsidR="00511362">
        <w:rPr>
          <w:rFonts w:hint="cs"/>
          <w:rtl/>
          <w:lang w:eastAsia="en-US"/>
        </w:rPr>
        <w:t>.</w:t>
      </w:r>
      <w:r w:rsidR="00511362">
        <w:rPr>
          <w:rStyle w:val="a5"/>
          <w:rtl/>
          <w:lang w:eastAsia="en-US"/>
        </w:rPr>
        <w:footnoteReference w:id="19"/>
      </w:r>
    </w:p>
    <w:p w14:paraId="6C9A83B6" w14:textId="77777777" w:rsidR="00CC417A" w:rsidRPr="00CC417A" w:rsidRDefault="008332F1" w:rsidP="008332F1">
      <w:pPr>
        <w:pStyle w:val="ab"/>
        <w:rPr>
          <w:rtl/>
          <w:lang w:eastAsia="en-US"/>
        </w:rPr>
      </w:pPr>
      <w:r>
        <w:rPr>
          <w:rFonts w:hint="cs"/>
          <w:rtl/>
          <w:lang w:eastAsia="en-US"/>
        </w:rPr>
        <w:t xml:space="preserve">פירוש </w:t>
      </w:r>
      <w:r w:rsidR="00CC417A" w:rsidRPr="00CC417A">
        <w:rPr>
          <w:rtl/>
          <w:lang w:eastAsia="en-US"/>
        </w:rPr>
        <w:t xml:space="preserve">אלשיך </w:t>
      </w:r>
      <w:r>
        <w:rPr>
          <w:rFonts w:hint="cs"/>
          <w:rtl/>
          <w:lang w:eastAsia="en-US"/>
        </w:rPr>
        <w:t>על הפסוק</w:t>
      </w:r>
      <w:r w:rsidR="00CC417A" w:rsidRPr="00CC417A">
        <w:rPr>
          <w:rtl/>
          <w:lang w:eastAsia="en-US"/>
        </w:rPr>
        <w:t xml:space="preserve"> </w:t>
      </w:r>
      <w:r w:rsidR="00BC631C">
        <w:rPr>
          <w:rtl/>
          <w:lang w:eastAsia="en-US"/>
        </w:rPr>
        <w:t>–</w:t>
      </w:r>
      <w:r w:rsidR="008A0A84">
        <w:rPr>
          <w:rFonts w:hint="cs"/>
          <w:rtl/>
          <w:lang w:eastAsia="en-US"/>
        </w:rPr>
        <w:t xml:space="preserve"> </w:t>
      </w:r>
      <w:r w:rsidR="00BC631C">
        <w:rPr>
          <w:rFonts w:hint="cs"/>
          <w:rtl/>
          <w:lang w:eastAsia="en-US"/>
        </w:rPr>
        <w:t>אם תזכו ואם לא תזכו</w:t>
      </w:r>
    </w:p>
    <w:p w14:paraId="7EBBC749" w14:textId="77777777" w:rsidR="00A50884" w:rsidRDefault="00025295" w:rsidP="00025295">
      <w:pPr>
        <w:pStyle w:val="ac"/>
        <w:rPr>
          <w:rFonts w:hint="cs"/>
          <w:sz w:val="24"/>
          <w:rtl/>
          <w:lang w:eastAsia="en-US"/>
        </w:rPr>
      </w:pPr>
      <w:r w:rsidRPr="00025295">
        <w:rPr>
          <w:sz w:val="24"/>
          <w:rtl/>
          <w:lang w:eastAsia="en-US"/>
        </w:rPr>
        <w:t>כי לי הארץ. כי הלא לא לגמרי נתתיה לכם</w:t>
      </w:r>
      <w:r w:rsidR="00A50884">
        <w:rPr>
          <w:rFonts w:hint="cs"/>
          <w:sz w:val="24"/>
          <w:rtl/>
          <w:lang w:eastAsia="en-US"/>
        </w:rPr>
        <w:t>:</w:t>
      </w:r>
      <w:r w:rsidRPr="00025295">
        <w:rPr>
          <w:sz w:val="24"/>
          <w:rtl/>
          <w:lang w:eastAsia="en-US"/>
        </w:rPr>
        <w:t xml:space="preserve"> </w:t>
      </w:r>
      <w:r w:rsidR="00BC631C">
        <w:rPr>
          <w:rFonts w:hint="cs"/>
          <w:sz w:val="24"/>
          <w:rtl/>
          <w:lang w:eastAsia="en-US"/>
        </w:rPr>
        <w:t>"</w:t>
      </w:r>
      <w:r w:rsidRPr="00025295">
        <w:rPr>
          <w:sz w:val="24"/>
          <w:rtl/>
          <w:lang w:eastAsia="en-US"/>
        </w:rPr>
        <w:t>כי גרים או תושבים אתם עמדי</w:t>
      </w:r>
      <w:r w:rsidR="00BC631C">
        <w:rPr>
          <w:rFonts w:hint="cs"/>
          <w:sz w:val="24"/>
          <w:rtl/>
          <w:lang w:eastAsia="en-US"/>
        </w:rPr>
        <w:t>"</w:t>
      </w:r>
      <w:r w:rsidRPr="00025295">
        <w:rPr>
          <w:sz w:val="24"/>
          <w:rtl/>
          <w:lang w:eastAsia="en-US"/>
        </w:rPr>
        <w:t>.</w:t>
      </w:r>
      <w:r>
        <w:rPr>
          <w:rStyle w:val="a5"/>
          <w:sz w:val="24"/>
          <w:rtl/>
          <w:lang w:eastAsia="en-US"/>
        </w:rPr>
        <w:footnoteReference w:id="20"/>
      </w:r>
      <w:r w:rsidRPr="00025295">
        <w:rPr>
          <w:sz w:val="24"/>
          <w:rtl/>
          <w:lang w:eastAsia="en-US"/>
        </w:rPr>
        <w:t xml:space="preserve"> שאם לא תזכו, למלכי גוים ת</w:t>
      </w:r>
      <w:r w:rsidR="00A50884">
        <w:rPr>
          <w:rFonts w:hint="cs"/>
          <w:sz w:val="24"/>
          <w:rtl/>
          <w:lang w:eastAsia="en-US"/>
        </w:rPr>
        <w:t>י</w:t>
      </w:r>
      <w:r w:rsidRPr="00025295">
        <w:rPr>
          <w:sz w:val="24"/>
          <w:rtl/>
          <w:lang w:eastAsia="en-US"/>
        </w:rPr>
        <w:t>נתן כמכורה אליהם</w:t>
      </w:r>
      <w:r w:rsidR="00A50884">
        <w:rPr>
          <w:rFonts w:hint="cs"/>
          <w:sz w:val="24"/>
          <w:rtl/>
          <w:lang w:eastAsia="en-US"/>
        </w:rPr>
        <w:t>,</w:t>
      </w:r>
      <w:r w:rsidRPr="00025295">
        <w:rPr>
          <w:sz w:val="24"/>
          <w:rtl/>
          <w:lang w:eastAsia="en-US"/>
        </w:rPr>
        <w:t xml:space="preserve"> כענין נבוכדנצר ואדום. ואם תזכו </w:t>
      </w:r>
      <w:r w:rsidR="00A50884">
        <w:rPr>
          <w:rFonts w:hint="cs"/>
          <w:sz w:val="24"/>
          <w:rtl/>
          <w:lang w:eastAsia="en-US"/>
        </w:rPr>
        <w:t xml:space="preserve">- </w:t>
      </w:r>
      <w:r w:rsidRPr="00025295">
        <w:rPr>
          <w:sz w:val="24"/>
          <w:rtl/>
          <w:lang w:eastAsia="en-US"/>
        </w:rPr>
        <w:t xml:space="preserve">אתם תושבים עמדי כי לא מסרתי אותה לשרים. </w:t>
      </w:r>
      <w:r w:rsidR="00CC417A" w:rsidRPr="00CC417A">
        <w:rPr>
          <w:sz w:val="24"/>
          <w:rtl/>
          <w:lang w:eastAsia="en-US"/>
        </w:rPr>
        <w:t>ועל כן ובכל ארץ אחוזתכם גאולה תתנו לארץ, למען על ידי זכות היותכם גואלים אותה להחזירה לבעליה. כי אם לא תזכו ות</w:t>
      </w:r>
      <w:r w:rsidR="008332F1">
        <w:rPr>
          <w:rFonts w:hint="cs"/>
          <w:sz w:val="24"/>
          <w:rtl/>
          <w:lang w:eastAsia="en-US"/>
        </w:rPr>
        <w:t>י</w:t>
      </w:r>
      <w:r w:rsidR="00CC417A" w:rsidRPr="00CC417A">
        <w:rPr>
          <w:sz w:val="24"/>
          <w:rtl/>
          <w:lang w:eastAsia="en-US"/>
        </w:rPr>
        <w:t xml:space="preserve">נתן לזרים כנבוכדנצר ואדום, גאולה תהיה לארץ ותשוב אלי, שאני הבעל הראשון, וחזרתה לי </w:t>
      </w:r>
      <w:r w:rsidR="00A50884">
        <w:rPr>
          <w:rFonts w:hint="cs"/>
          <w:sz w:val="24"/>
          <w:rtl/>
          <w:lang w:eastAsia="en-US"/>
        </w:rPr>
        <w:t xml:space="preserve">- </w:t>
      </w:r>
      <w:r w:rsidR="00CC417A" w:rsidRPr="00CC417A">
        <w:rPr>
          <w:sz w:val="24"/>
          <w:rtl/>
          <w:lang w:eastAsia="en-US"/>
        </w:rPr>
        <w:t>לכם הוא</w:t>
      </w:r>
      <w:r w:rsidR="00A50884">
        <w:rPr>
          <w:rFonts w:hint="cs"/>
          <w:sz w:val="24"/>
          <w:rtl/>
          <w:lang w:eastAsia="en-US"/>
        </w:rPr>
        <w:t>.</w:t>
      </w:r>
      <w:r w:rsidR="00BF7E70">
        <w:rPr>
          <w:rStyle w:val="a5"/>
          <w:sz w:val="24"/>
          <w:rtl/>
          <w:lang w:eastAsia="en-US"/>
        </w:rPr>
        <w:footnoteReference w:id="21"/>
      </w:r>
    </w:p>
    <w:p w14:paraId="04D94A90" w14:textId="77777777" w:rsidR="002A49BA" w:rsidRPr="002A49BA" w:rsidRDefault="002A49BA" w:rsidP="002A49BA">
      <w:pPr>
        <w:pStyle w:val="ab"/>
        <w:rPr>
          <w:rtl/>
          <w:lang w:eastAsia="en-US"/>
        </w:rPr>
      </w:pPr>
      <w:r w:rsidRPr="002A49BA">
        <w:rPr>
          <w:rtl/>
          <w:lang w:eastAsia="en-US"/>
        </w:rPr>
        <w:t xml:space="preserve">סדר עולם רבה (ליינר) פרק ל </w:t>
      </w:r>
      <w:r w:rsidR="00D25611">
        <w:rPr>
          <w:rtl/>
          <w:lang w:eastAsia="en-US"/>
        </w:rPr>
        <w:t>–</w:t>
      </w:r>
      <w:r w:rsidR="009142DA">
        <w:rPr>
          <w:rFonts w:hint="cs"/>
          <w:rtl/>
          <w:lang w:eastAsia="en-US"/>
        </w:rPr>
        <w:t xml:space="preserve"> </w:t>
      </w:r>
      <w:r w:rsidR="00D25611">
        <w:rPr>
          <w:rFonts w:hint="cs"/>
          <w:rtl/>
          <w:lang w:eastAsia="en-US"/>
        </w:rPr>
        <w:t>הגאולה השלישית</w:t>
      </w:r>
    </w:p>
    <w:p w14:paraId="1F0E205A" w14:textId="77777777" w:rsidR="002A49BA" w:rsidRDefault="002A49BA" w:rsidP="00F30141">
      <w:pPr>
        <w:pStyle w:val="ac"/>
        <w:rPr>
          <w:rFonts w:hint="cs"/>
          <w:sz w:val="24"/>
          <w:rtl/>
          <w:lang w:eastAsia="en-US"/>
        </w:rPr>
      </w:pPr>
      <w:r w:rsidRPr="002A49BA">
        <w:rPr>
          <w:sz w:val="24"/>
          <w:rtl/>
          <w:lang w:eastAsia="en-US"/>
        </w:rPr>
        <w:t>דברי נחמיה בן חכליה וגו' (נחמיה א א)</w:t>
      </w:r>
      <w:r w:rsidR="00F30141">
        <w:rPr>
          <w:rFonts w:hint="cs"/>
          <w:sz w:val="24"/>
          <w:rtl/>
          <w:lang w:eastAsia="en-US"/>
        </w:rPr>
        <w:t xml:space="preserve"> -</w:t>
      </w:r>
      <w:r w:rsidRPr="002A49BA">
        <w:rPr>
          <w:sz w:val="24"/>
          <w:rtl/>
          <w:lang w:eastAsia="en-US"/>
        </w:rPr>
        <w:t xml:space="preserve"> שתים עשרה שנה עשה בארץ ישראל, מתקן בחומה ומשיב את ישראל איש לעירו ולאחוזתו</w:t>
      </w:r>
      <w:r>
        <w:rPr>
          <w:rFonts w:hint="cs"/>
          <w:sz w:val="24"/>
          <w:rtl/>
          <w:lang w:eastAsia="en-US"/>
        </w:rPr>
        <w:t xml:space="preserve"> ...</w:t>
      </w:r>
      <w:r w:rsidRPr="002A49BA">
        <w:rPr>
          <w:sz w:val="24"/>
          <w:rtl/>
          <w:lang w:eastAsia="en-US"/>
        </w:rPr>
        <w:t xml:space="preserve"> </w:t>
      </w:r>
      <w:r>
        <w:rPr>
          <w:rFonts w:hint="cs"/>
          <w:sz w:val="24"/>
          <w:rtl/>
          <w:lang w:eastAsia="en-US"/>
        </w:rPr>
        <w:t>"</w:t>
      </w:r>
      <w:r w:rsidRPr="002A49BA">
        <w:rPr>
          <w:sz w:val="24"/>
          <w:rtl/>
          <w:lang w:eastAsia="en-US"/>
        </w:rPr>
        <w:t>וַיֵּשְׁבוּ הַכֹּהֲנִים וְהַלְוִיִּם וְהַשּׁוֹעֲרִים וְהַמְשֹׁרְרִים וּמִן־הָעָם וְהַנְּתִינִים וְכָל־יִשְׂרָאֵל בְּעָרֵיהֶם</w:t>
      </w:r>
      <w:r>
        <w:rPr>
          <w:rFonts w:hint="cs"/>
          <w:sz w:val="24"/>
          <w:rtl/>
          <w:lang w:eastAsia="en-US"/>
        </w:rPr>
        <w:t>"</w:t>
      </w:r>
      <w:r w:rsidRPr="002A49BA">
        <w:rPr>
          <w:sz w:val="24"/>
          <w:rtl/>
          <w:lang w:eastAsia="en-US"/>
        </w:rPr>
        <w:t xml:space="preserve"> (נחמיה ז עב)</w:t>
      </w:r>
      <w:r>
        <w:rPr>
          <w:rFonts w:hint="cs"/>
          <w:sz w:val="24"/>
          <w:rtl/>
          <w:lang w:eastAsia="en-US"/>
        </w:rPr>
        <w:t xml:space="preserve"> ...</w:t>
      </w:r>
      <w:r w:rsidRPr="002A49BA">
        <w:rPr>
          <w:sz w:val="24"/>
          <w:rtl/>
          <w:lang w:eastAsia="en-US"/>
        </w:rPr>
        <w:t xml:space="preserve"> מקיש ביאתן בימי עזרא לביאתן בימי יהושע</w:t>
      </w:r>
      <w:r>
        <w:rPr>
          <w:rFonts w:hint="cs"/>
          <w:sz w:val="24"/>
          <w:rtl/>
          <w:lang w:eastAsia="en-US"/>
        </w:rPr>
        <w:t>:</w:t>
      </w:r>
      <w:r w:rsidRPr="002A49BA">
        <w:rPr>
          <w:sz w:val="24"/>
          <w:rtl/>
          <w:lang w:eastAsia="en-US"/>
        </w:rPr>
        <w:t xml:space="preserve"> מה בימי יהושע נתחייבו במעשרות ובשמיטין וביובלות, וק</w:t>
      </w:r>
      <w:r>
        <w:rPr>
          <w:sz w:val="24"/>
          <w:rtl/>
          <w:lang w:eastAsia="en-US"/>
        </w:rPr>
        <w:t>ִ</w:t>
      </w:r>
      <w:r w:rsidRPr="002A49BA">
        <w:rPr>
          <w:sz w:val="24"/>
          <w:rtl/>
          <w:lang w:eastAsia="en-US"/>
        </w:rPr>
        <w:t>דשו ערי חומה, אף ביאתן בימי עזרא נתחייבו במעשרות ובשמיטין וביובלות, וקדשו ערי חומה</w:t>
      </w:r>
      <w:r>
        <w:rPr>
          <w:rFonts w:hint="cs"/>
          <w:sz w:val="24"/>
          <w:rtl/>
          <w:lang w:eastAsia="en-US"/>
        </w:rPr>
        <w:t>.</w:t>
      </w:r>
      <w:r w:rsidRPr="002A49BA">
        <w:rPr>
          <w:sz w:val="24"/>
          <w:rtl/>
          <w:lang w:eastAsia="en-US"/>
        </w:rPr>
        <w:t xml:space="preserve"> והיו ששין ושמחין לפני המקום ב"ה, שנאמר</w:t>
      </w:r>
      <w:r>
        <w:rPr>
          <w:rFonts w:hint="cs"/>
          <w:sz w:val="24"/>
          <w:rtl/>
          <w:lang w:eastAsia="en-US"/>
        </w:rPr>
        <w:t>: "</w:t>
      </w:r>
      <w:r w:rsidRPr="002A49BA">
        <w:rPr>
          <w:sz w:val="24"/>
          <w:rtl/>
          <w:lang w:eastAsia="en-US"/>
        </w:rPr>
        <w:t>וַיַּעֲשׂוּ כָל־הַקָּהָל הַשָּׁבִים מִן־הַשְּׁבִי סֻכּוֹת וַיֵּשְׁבוּ בַסֻּכּוֹת כִּי לֹא־עָשׂוּ מִימֵי יֵשׁוּעַ בִּן־נוּן כֵּן בְּנֵי יִשְׂרָאֵל עַד הַיּוֹם הַהוּא וַתְּהִי שִׂמְחָה גְּדוֹלָה מְאֹד</w:t>
      </w:r>
      <w:r>
        <w:rPr>
          <w:rFonts w:hint="cs"/>
          <w:sz w:val="24"/>
          <w:rtl/>
          <w:lang w:eastAsia="en-US"/>
        </w:rPr>
        <w:t>"</w:t>
      </w:r>
      <w:r w:rsidRPr="002A49BA">
        <w:rPr>
          <w:sz w:val="24"/>
          <w:rtl/>
          <w:lang w:eastAsia="en-US"/>
        </w:rPr>
        <w:t xml:space="preserve"> (נחמיה ח יז), וכן הוא אומר</w:t>
      </w:r>
      <w:r w:rsidR="002007D0">
        <w:rPr>
          <w:rFonts w:hint="cs"/>
          <w:sz w:val="24"/>
          <w:rtl/>
          <w:lang w:eastAsia="en-US"/>
        </w:rPr>
        <w:t>:</w:t>
      </w:r>
      <w:r w:rsidRPr="002A49BA">
        <w:rPr>
          <w:sz w:val="24"/>
          <w:rtl/>
          <w:lang w:eastAsia="en-US"/>
        </w:rPr>
        <w:t xml:space="preserve"> </w:t>
      </w:r>
      <w:r w:rsidR="002007D0">
        <w:rPr>
          <w:rFonts w:hint="cs"/>
          <w:sz w:val="24"/>
          <w:rtl/>
          <w:lang w:eastAsia="en-US"/>
        </w:rPr>
        <w:t>"</w:t>
      </w:r>
      <w:r w:rsidRPr="002A49BA">
        <w:rPr>
          <w:sz w:val="24"/>
          <w:rtl/>
          <w:lang w:eastAsia="en-US"/>
        </w:rPr>
        <w:t>והביאך ה' אלהיך אל הארץ אשר ירשו אב</w:t>
      </w:r>
      <w:r w:rsidR="002007D0">
        <w:rPr>
          <w:rFonts w:hint="cs"/>
          <w:sz w:val="24"/>
          <w:rtl/>
          <w:lang w:eastAsia="en-US"/>
        </w:rPr>
        <w:t>ו</w:t>
      </w:r>
      <w:r w:rsidRPr="002A49BA">
        <w:rPr>
          <w:sz w:val="24"/>
          <w:rtl/>
          <w:lang w:eastAsia="en-US"/>
        </w:rPr>
        <w:t>תיך וירשתה</w:t>
      </w:r>
      <w:r w:rsidR="002007D0">
        <w:rPr>
          <w:rFonts w:hint="cs"/>
          <w:sz w:val="24"/>
          <w:rtl/>
          <w:lang w:eastAsia="en-US"/>
        </w:rPr>
        <w:t xml:space="preserve">" </w:t>
      </w:r>
      <w:r w:rsidRPr="002A49BA">
        <w:rPr>
          <w:sz w:val="24"/>
          <w:rtl/>
          <w:lang w:eastAsia="en-US"/>
        </w:rPr>
        <w:t>(דברים ל ה), מקיש ירושתך, לירושת אב</w:t>
      </w:r>
      <w:r w:rsidR="002007D0">
        <w:rPr>
          <w:rFonts w:hint="cs"/>
          <w:sz w:val="24"/>
          <w:rtl/>
          <w:lang w:eastAsia="en-US"/>
        </w:rPr>
        <w:t>ו</w:t>
      </w:r>
      <w:r w:rsidRPr="002A49BA">
        <w:rPr>
          <w:sz w:val="24"/>
          <w:rtl/>
          <w:lang w:eastAsia="en-US"/>
        </w:rPr>
        <w:t>תיך, מה ירושת אב</w:t>
      </w:r>
      <w:r w:rsidR="002007D0">
        <w:rPr>
          <w:rFonts w:hint="cs"/>
          <w:sz w:val="24"/>
          <w:rtl/>
          <w:lang w:eastAsia="en-US"/>
        </w:rPr>
        <w:t>ו</w:t>
      </w:r>
      <w:r w:rsidRPr="002A49BA">
        <w:rPr>
          <w:sz w:val="24"/>
          <w:rtl/>
          <w:lang w:eastAsia="en-US"/>
        </w:rPr>
        <w:t>תיך, בחידוש כל הדברים הללו, אף ירושתך בחידוש כל הדברים הללו</w:t>
      </w:r>
      <w:r w:rsidR="002007D0">
        <w:rPr>
          <w:rFonts w:hint="cs"/>
          <w:sz w:val="24"/>
          <w:rtl/>
          <w:lang w:eastAsia="en-US"/>
        </w:rPr>
        <w:t>.</w:t>
      </w:r>
      <w:r w:rsidRPr="002A49BA">
        <w:rPr>
          <w:sz w:val="24"/>
          <w:rtl/>
          <w:lang w:eastAsia="en-US"/>
        </w:rPr>
        <w:t xml:space="preserve"> אי יכול תהי לכם ירושה שלישית</w:t>
      </w:r>
      <w:r w:rsidR="002007D0">
        <w:rPr>
          <w:rFonts w:hint="cs"/>
          <w:sz w:val="24"/>
          <w:rtl/>
          <w:lang w:eastAsia="en-US"/>
        </w:rPr>
        <w:t>?</w:t>
      </w:r>
      <w:r w:rsidRPr="002A49BA">
        <w:rPr>
          <w:sz w:val="24"/>
          <w:rtl/>
          <w:lang w:eastAsia="en-US"/>
        </w:rPr>
        <w:t xml:space="preserve"> תלמוד לומר</w:t>
      </w:r>
      <w:r w:rsidR="002007D0">
        <w:rPr>
          <w:rFonts w:hint="cs"/>
          <w:sz w:val="24"/>
          <w:rtl/>
          <w:lang w:eastAsia="en-US"/>
        </w:rPr>
        <w:t>:</w:t>
      </w:r>
      <w:r w:rsidRPr="002A49BA">
        <w:rPr>
          <w:sz w:val="24"/>
          <w:rtl/>
          <w:lang w:eastAsia="en-US"/>
        </w:rPr>
        <w:t xml:space="preserve"> וירשתה</w:t>
      </w:r>
      <w:r w:rsidR="002007D0">
        <w:rPr>
          <w:rFonts w:hint="cs"/>
          <w:sz w:val="24"/>
          <w:rtl/>
          <w:lang w:eastAsia="en-US"/>
        </w:rPr>
        <w:t xml:space="preserve"> - </w:t>
      </w:r>
      <w:r w:rsidRPr="002A49BA">
        <w:rPr>
          <w:sz w:val="24"/>
          <w:rtl/>
          <w:lang w:eastAsia="en-US"/>
        </w:rPr>
        <w:t>ראשונה ושניה יש לכם, שלישית אין לכם</w:t>
      </w:r>
      <w:r>
        <w:rPr>
          <w:rFonts w:hint="cs"/>
          <w:sz w:val="24"/>
          <w:rtl/>
          <w:lang w:eastAsia="en-US"/>
        </w:rPr>
        <w:t>.</w:t>
      </w:r>
      <w:r w:rsidR="0089675A">
        <w:rPr>
          <w:rStyle w:val="a5"/>
          <w:sz w:val="24"/>
          <w:rtl/>
          <w:lang w:eastAsia="en-US"/>
        </w:rPr>
        <w:footnoteReference w:id="22"/>
      </w:r>
    </w:p>
    <w:p w14:paraId="7BFBCC59" w14:textId="77777777" w:rsidR="00F3343F" w:rsidRPr="00C62290" w:rsidRDefault="00F3343F">
      <w:pPr>
        <w:pStyle w:val="ad"/>
        <w:spacing w:before="120"/>
        <w:rPr>
          <w:rFonts w:hint="cs"/>
          <w:rtl/>
        </w:rPr>
      </w:pPr>
      <w:r w:rsidRPr="00C62290">
        <w:rPr>
          <w:rtl/>
        </w:rPr>
        <w:t>שבת שלום</w:t>
      </w:r>
      <w:r w:rsidRPr="00C62290">
        <w:rPr>
          <w:rFonts w:hint="cs"/>
          <w:rtl/>
        </w:rPr>
        <w:t xml:space="preserve"> </w:t>
      </w:r>
      <w:r w:rsidRPr="00C62290">
        <w:rPr>
          <w:rtl/>
        </w:rPr>
        <w:t xml:space="preserve"> </w:t>
      </w:r>
    </w:p>
    <w:p w14:paraId="05DB6041" w14:textId="77777777" w:rsidR="00F3343F" w:rsidRPr="00C62290" w:rsidRDefault="00F3343F">
      <w:pPr>
        <w:pStyle w:val="ad"/>
        <w:rPr>
          <w:rFonts w:hint="cs"/>
          <w:rtl/>
        </w:rPr>
      </w:pPr>
      <w:r w:rsidRPr="00C62290">
        <w:rPr>
          <w:rtl/>
        </w:rPr>
        <w:t>מחלקי המים</w:t>
      </w:r>
    </w:p>
    <w:sectPr w:rsidR="00F3343F" w:rsidRPr="00C62290" w:rsidSect="000D062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8BE9" w14:textId="77777777" w:rsidR="007B4831" w:rsidRDefault="007B4831">
      <w:r>
        <w:separator/>
      </w:r>
    </w:p>
  </w:endnote>
  <w:endnote w:type="continuationSeparator" w:id="0">
    <w:p w14:paraId="37F0E4FA" w14:textId="77777777" w:rsidR="007B4831" w:rsidRDefault="007B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D5A" w14:textId="77777777" w:rsidR="009B3F72" w:rsidRDefault="009B3F72" w:rsidP="009B3F72">
    <w:pPr>
      <w:pStyle w:val="a8"/>
      <w:jc w:val="right"/>
      <w:rPr>
        <w:rStyle w:val="af2"/>
        <w:rFonts w:hint="cs"/>
        <w:rtl/>
      </w:rPr>
    </w:pPr>
  </w:p>
  <w:p w14:paraId="591BCA3F" w14:textId="77777777" w:rsidR="009B3F72" w:rsidRPr="00F8747C" w:rsidRDefault="009B3F72" w:rsidP="009B3F7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3703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3703C">
      <w:rPr>
        <w:rStyle w:val="af2"/>
        <w:noProof/>
        <w:rtl/>
      </w:rPr>
      <w:t>4</w:t>
    </w:r>
    <w:r w:rsidRPr="00F8747C">
      <w:rPr>
        <w:rStyle w:val="af2"/>
      </w:rPr>
      <w:fldChar w:fldCharType="end"/>
    </w:r>
  </w:p>
  <w:p w14:paraId="1A2AC9F3" w14:textId="77777777" w:rsidR="009B3F72" w:rsidRDefault="009B3F72" w:rsidP="009B3F72">
    <w:pPr>
      <w:pStyle w:val="a8"/>
    </w:pPr>
  </w:p>
  <w:p w14:paraId="76923ACD" w14:textId="77777777" w:rsidR="009B3F72" w:rsidRDefault="009B3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6312" w14:textId="77777777" w:rsidR="007B4831" w:rsidRDefault="007B4831">
      <w:r>
        <w:separator/>
      </w:r>
    </w:p>
  </w:footnote>
  <w:footnote w:type="continuationSeparator" w:id="0">
    <w:p w14:paraId="016678B2" w14:textId="77777777" w:rsidR="007B4831" w:rsidRDefault="007B4831">
      <w:r>
        <w:continuationSeparator/>
      </w:r>
    </w:p>
  </w:footnote>
  <w:footnote w:id="1">
    <w:p w14:paraId="5FE012D9" w14:textId="77777777" w:rsidR="00606F44" w:rsidRDefault="00606F44" w:rsidP="00EC3B85">
      <w:pPr>
        <w:pStyle w:val="a3"/>
        <w:rPr>
          <w:rFonts w:hint="cs"/>
        </w:rPr>
      </w:pPr>
      <w:r>
        <w:rPr>
          <w:rStyle w:val="a5"/>
        </w:rPr>
        <w:footnoteRef/>
      </w:r>
      <w:r>
        <w:rPr>
          <w:rtl/>
        </w:rPr>
        <w:t xml:space="preserve"> </w:t>
      </w:r>
      <w:r>
        <w:rPr>
          <w:rFonts w:hint="cs"/>
          <w:rtl/>
        </w:rPr>
        <w:t xml:space="preserve">האזכור הראשון של הביטוי ארץ אחוזה </w:t>
      </w:r>
      <w:r w:rsidR="00A066BE">
        <w:rPr>
          <w:rFonts w:hint="cs"/>
          <w:rtl/>
        </w:rPr>
        <w:t xml:space="preserve">במקרא </w:t>
      </w:r>
      <w:r>
        <w:rPr>
          <w:rFonts w:hint="cs"/>
          <w:rtl/>
        </w:rPr>
        <w:t>הוא בסוף פרשת לך לך</w:t>
      </w:r>
      <w:r w:rsidR="00354625">
        <w:rPr>
          <w:rFonts w:hint="cs"/>
          <w:rtl/>
        </w:rPr>
        <w:t>,</w:t>
      </w:r>
      <w:r>
        <w:rPr>
          <w:rFonts w:hint="cs"/>
          <w:rtl/>
        </w:rPr>
        <w:t xml:space="preserve"> בהבטחת הארץ לאחוזה שניתנה לאברהם בעת שינוי שמו מאברם לאברהם והציווי על ברית המילה. הבטחת הארץ לאחוזת עולם קשורה בקיום מצוות המילה בשלמותה</w:t>
      </w:r>
      <w:r w:rsidR="00354625">
        <w:rPr>
          <w:rFonts w:hint="cs"/>
          <w:rtl/>
        </w:rPr>
        <w:t xml:space="preserve">, </w:t>
      </w:r>
      <w:r>
        <w:rPr>
          <w:rFonts w:hint="cs"/>
          <w:rtl/>
        </w:rPr>
        <w:t>שיהושע קיים בכניסתו לארץ</w:t>
      </w:r>
      <w:r w:rsidR="00354625">
        <w:rPr>
          <w:rFonts w:hint="cs"/>
          <w:rtl/>
        </w:rPr>
        <w:t xml:space="preserve"> (</w:t>
      </w:r>
      <w:r>
        <w:rPr>
          <w:rFonts w:hint="cs"/>
          <w:rtl/>
        </w:rPr>
        <w:t>יבמות עא ע"ב)</w:t>
      </w:r>
      <w:r w:rsidR="00A066BE">
        <w:rPr>
          <w:rFonts w:hint="cs"/>
          <w:rtl/>
        </w:rPr>
        <w:t>,</w:t>
      </w:r>
      <w:r>
        <w:rPr>
          <w:rFonts w:hint="cs"/>
          <w:rtl/>
        </w:rPr>
        <w:t xml:space="preserve"> לא בכדי מוזכרת המילה בברכה השנייה של ברכת המזון</w:t>
      </w:r>
      <w:r w:rsidR="00A066BE">
        <w:rPr>
          <w:rFonts w:hint="cs"/>
          <w:rtl/>
        </w:rPr>
        <w:t xml:space="preserve"> -</w:t>
      </w:r>
      <w:r>
        <w:rPr>
          <w:rFonts w:hint="cs"/>
          <w:rtl/>
        </w:rPr>
        <w:t xml:space="preserve"> ברכת הארץ. ראה </w:t>
      </w:r>
      <w:r>
        <w:rPr>
          <w:rtl/>
        </w:rPr>
        <w:t xml:space="preserve">רש"י ברכות </w:t>
      </w:r>
      <w:r>
        <w:rPr>
          <w:rFonts w:hint="cs"/>
          <w:rtl/>
        </w:rPr>
        <w:t>מ</w:t>
      </w:r>
      <w:r>
        <w:rPr>
          <w:rtl/>
        </w:rPr>
        <w:t>ח ע</w:t>
      </w:r>
      <w:r>
        <w:rPr>
          <w:rFonts w:hint="cs"/>
          <w:rtl/>
        </w:rPr>
        <w:t>"ב: "</w:t>
      </w:r>
      <w:r>
        <w:rPr>
          <w:rtl/>
        </w:rPr>
        <w:t>צריך שיזכור בה ברית - בברכת הארץ, שעל ידי ברית נתנה לאברהם בפרשת מילה (בראשית י"ז) ונתתי לך ולזרעך אחריך את ארץ מגוריך</w:t>
      </w:r>
      <w:r>
        <w:rPr>
          <w:rFonts w:hint="cs"/>
          <w:rtl/>
        </w:rPr>
        <w:t>"</w:t>
      </w:r>
      <w:r>
        <w:rPr>
          <w:rtl/>
        </w:rPr>
        <w:t>.</w:t>
      </w:r>
      <w:r>
        <w:rPr>
          <w:rFonts w:hint="cs"/>
          <w:rtl/>
          <w:lang w:eastAsia="en-US"/>
        </w:rPr>
        <w:t xml:space="preserve"> </w:t>
      </w:r>
      <w:r w:rsidR="00EC3B85">
        <w:rPr>
          <w:rFonts w:hint="cs"/>
          <w:rtl/>
          <w:lang w:eastAsia="en-US"/>
        </w:rPr>
        <w:t xml:space="preserve">אבל </w:t>
      </w:r>
      <w:r>
        <w:rPr>
          <w:rFonts w:hint="cs"/>
          <w:rtl/>
          <w:lang w:eastAsia="en-US"/>
        </w:rPr>
        <w:t xml:space="preserve">אברהם עצמו ברך רק את ברכת הזן, הברכה הראשונה. ראה דברינו </w:t>
      </w:r>
      <w:hyperlink r:id="rId1" w:history="1">
        <w:r w:rsidRPr="00A066BE">
          <w:rPr>
            <w:rStyle w:val="Hyperlink"/>
            <w:rFonts w:hint="cs"/>
            <w:rtl/>
            <w:lang w:eastAsia="en-US"/>
          </w:rPr>
          <w:t>ברכת המזון</w:t>
        </w:r>
      </w:hyperlink>
      <w:r>
        <w:rPr>
          <w:rFonts w:hint="cs"/>
          <w:rtl/>
          <w:lang w:eastAsia="en-US"/>
        </w:rPr>
        <w:t xml:space="preserve"> בפרשת מסעי.</w:t>
      </w:r>
    </w:p>
  </w:footnote>
  <w:footnote w:id="2">
    <w:p w14:paraId="3240060B" w14:textId="77777777" w:rsidR="00354625" w:rsidRDefault="00354625">
      <w:pPr>
        <w:pStyle w:val="a3"/>
        <w:rPr>
          <w:rFonts w:hint="cs"/>
        </w:rPr>
      </w:pPr>
      <w:r>
        <w:rPr>
          <w:rStyle w:val="a5"/>
        </w:rPr>
        <w:footnoteRef/>
      </w:r>
      <w:r>
        <w:rPr>
          <w:rtl/>
        </w:rPr>
        <w:t xml:space="preserve"> </w:t>
      </w:r>
      <w:r>
        <w:rPr>
          <w:rFonts w:hint="cs"/>
          <w:rtl/>
        </w:rPr>
        <w:t>עשו שנלקחו ממנו הברכות, עשו שעזב את ארץ כנען מפני יעקב אחיו (בראשית לו ו-ז), זוכה לארץ אחוזה ולהעמיד שרשרת מלכים הרבה לפני יעקב. ראה שם הפסוק הפותח: "</w:t>
      </w:r>
      <w:r>
        <w:rPr>
          <w:rtl/>
        </w:rPr>
        <w:t>וְאֵלֶּה הַמְּלָכִים אֲשֶׁר מָלְכוּ בְּאֶרֶץ אֱדוֹם לִפְנֵי מְלָךְ־מֶלֶךְ לִבְנֵי יִשְׂרָאֵל</w:t>
      </w:r>
      <w:r>
        <w:rPr>
          <w:rFonts w:hint="cs"/>
          <w:rtl/>
        </w:rPr>
        <w:t>"</w:t>
      </w:r>
      <w:r w:rsidR="00EC3B85">
        <w:rPr>
          <w:rFonts w:hint="cs"/>
          <w:rtl/>
        </w:rPr>
        <w:t xml:space="preserve"> והמדרשים שלפי שיעקב קרא לעשו "אדוני" שמונה פעמים, זכה להעמיד שמונה מלכים לפני מלך ראשון לישראל</w:t>
      </w:r>
      <w:r w:rsidR="00607DF6">
        <w:rPr>
          <w:rFonts w:hint="cs"/>
          <w:rtl/>
        </w:rPr>
        <w:t xml:space="preserve"> (מדרש אגדה בובר בראשית לב ה)</w:t>
      </w:r>
      <w:r>
        <w:rPr>
          <w:rFonts w:hint="cs"/>
          <w:rtl/>
        </w:rPr>
        <w:t>. דרכו של יעקב לארץ אחוזה עוד ארוכה ורבה.</w:t>
      </w:r>
    </w:p>
  </w:footnote>
  <w:footnote w:id="3">
    <w:p w14:paraId="5D34AD76" w14:textId="77777777" w:rsidR="00811353" w:rsidRDefault="00811353" w:rsidP="00C712A5">
      <w:pPr>
        <w:pStyle w:val="a3"/>
        <w:rPr>
          <w:rFonts w:hint="cs"/>
          <w:rtl/>
        </w:rPr>
      </w:pPr>
      <w:r>
        <w:rPr>
          <w:rStyle w:val="a5"/>
        </w:rPr>
        <w:footnoteRef/>
      </w:r>
      <w:r>
        <w:rPr>
          <w:rtl/>
        </w:rPr>
        <w:t xml:space="preserve"> </w:t>
      </w:r>
      <w:r>
        <w:rPr>
          <w:rFonts w:hint="cs"/>
          <w:rtl/>
        </w:rPr>
        <w:t xml:space="preserve">עוד טרם שזכו בני ישראל לארץ האחוזה שהובטחה לאברהם הסבא, הנה הם מקבלים אחוזה בארץ מצרים. ועל מנת להוציא ספק מלבנו שאולי לא באמת נאחזו במצרים, בא הפסוק החותם את פרשת ויגש, </w:t>
      </w:r>
      <w:r>
        <w:rPr>
          <w:rtl/>
        </w:rPr>
        <w:t>בראשית מז כז</w:t>
      </w:r>
      <w:r>
        <w:rPr>
          <w:rFonts w:hint="cs"/>
          <w:rtl/>
        </w:rPr>
        <w:t xml:space="preserve"> ואומר: "</w:t>
      </w:r>
      <w:r>
        <w:rPr>
          <w:rtl/>
        </w:rPr>
        <w:t>וַיֵּשֶׁב יִשְׂרָאֵל בְּאֶרֶץ מִצְרַיִם בְּאֶרֶץ גֹּשֶׁן וַיֵּאָחֲזוּ בָהּ וַיִּפְרוּ וַיִּרְבּוּ מְאֹד</w:t>
      </w:r>
      <w:r>
        <w:rPr>
          <w:rFonts w:hint="cs"/>
          <w:rtl/>
        </w:rPr>
        <w:t>". מתחילה אמרו לפרעה: "</w:t>
      </w:r>
      <w:r>
        <w:rPr>
          <w:rtl/>
        </w:rPr>
        <w:t>לָגוּר בָּאָרֶץ בָּאנוּ כִּי אֵין מִרְעֶה לַצֹּאן אֲשֶׁר לַעֲבָדֶיךָ כִּי־כָבֵד הָרָעָב בְּאֶרֶץ כְּנָעַן וְעַתָּה יֵשְׁבוּ נָא עֲבָדֶיךָ בְּאֶרֶץ גֹּשֶׁן</w:t>
      </w:r>
      <w:r>
        <w:rPr>
          <w:rFonts w:hint="cs"/>
          <w:rtl/>
        </w:rPr>
        <w:t>" (</w:t>
      </w:r>
      <w:r>
        <w:rPr>
          <w:rtl/>
        </w:rPr>
        <w:t>בראשית מז ד)</w:t>
      </w:r>
      <w:r>
        <w:rPr>
          <w:rFonts w:hint="cs"/>
          <w:rtl/>
        </w:rPr>
        <w:t xml:space="preserve">, אבל סופם שהשתקעו ונאחזו בארץ מצרים. ראה איך מדרש </w:t>
      </w:r>
      <w:r>
        <w:rPr>
          <w:rtl/>
        </w:rPr>
        <w:t>בראשית רבתי פרשת ויגש עמוד 219</w:t>
      </w:r>
      <w:r>
        <w:rPr>
          <w:rFonts w:hint="cs"/>
          <w:rtl/>
        </w:rPr>
        <w:t xml:space="preserve"> מנסה ל</w:t>
      </w:r>
      <w:r w:rsidR="00C712A5">
        <w:rPr>
          <w:rFonts w:hint="cs"/>
          <w:rtl/>
        </w:rPr>
        <w:t>המעיט</w:t>
      </w:r>
      <w:r>
        <w:rPr>
          <w:rFonts w:hint="cs"/>
          <w:rtl/>
        </w:rPr>
        <w:t xml:space="preserve"> את האחיזה הזו בארץ מצרים: "</w:t>
      </w:r>
      <w:r>
        <w:rPr>
          <w:rtl/>
        </w:rPr>
        <w:t>ויאחזו בה. שנאחזו בע</w:t>
      </w:r>
      <w:r>
        <w:rPr>
          <w:rFonts w:hint="cs"/>
          <w:rtl/>
        </w:rPr>
        <w:t>י</w:t>
      </w:r>
      <w:r>
        <w:rPr>
          <w:rtl/>
        </w:rPr>
        <w:t>נוי ועבדות בשביל שטר חוב שיצא עליהם מאביהם</w:t>
      </w:r>
      <w:r>
        <w:rPr>
          <w:rFonts w:hint="cs"/>
          <w:rtl/>
        </w:rPr>
        <w:t xml:space="preserve"> ... ו</w:t>
      </w:r>
      <w:r>
        <w:rPr>
          <w:rtl/>
        </w:rPr>
        <w:t>אעפי"כ ויפרו וירבו מאד</w:t>
      </w:r>
      <w:r>
        <w:rPr>
          <w:rFonts w:hint="cs"/>
          <w:rtl/>
        </w:rPr>
        <w:t xml:space="preserve">". אבל מדרש </w:t>
      </w:r>
      <w:r>
        <w:rPr>
          <w:rtl/>
        </w:rPr>
        <w:t>פסיקתא זוטרתא (לקח טוב) בראשית פרשת ויגש - ויחי פרק מז סימן כז</w:t>
      </w:r>
      <w:r>
        <w:rPr>
          <w:rFonts w:hint="cs"/>
          <w:rtl/>
        </w:rPr>
        <w:t>, לא מסתיר מה</w:t>
      </w:r>
      <w:r w:rsidR="00C712A5">
        <w:rPr>
          <w:rFonts w:hint="cs"/>
          <w:rtl/>
        </w:rPr>
        <w:t xml:space="preserve"> טיבה של </w:t>
      </w:r>
      <w:r>
        <w:rPr>
          <w:rFonts w:hint="cs"/>
          <w:rtl/>
        </w:rPr>
        <w:t>ארץ האחוזה במצרים: "</w:t>
      </w:r>
      <w:r>
        <w:rPr>
          <w:rtl/>
        </w:rPr>
        <w:t>וישב ישראל בארץ מצרים [וגו'] ויאחזו בה</w:t>
      </w:r>
      <w:r>
        <w:rPr>
          <w:rFonts w:hint="cs"/>
          <w:rtl/>
        </w:rPr>
        <w:t xml:space="preserve"> - </w:t>
      </w:r>
      <w:r>
        <w:rPr>
          <w:rtl/>
        </w:rPr>
        <w:t>לקחו אחוזה בה: ויפרו וירבו מאד</w:t>
      </w:r>
      <w:r>
        <w:rPr>
          <w:rFonts w:hint="cs"/>
          <w:rtl/>
        </w:rPr>
        <w:t xml:space="preserve"> -</w:t>
      </w:r>
      <w:r>
        <w:rPr>
          <w:rtl/>
        </w:rPr>
        <w:t xml:space="preserve"> ישתבח אלהינו שהוא מבטיח לצדיקיו ועושה עמהם כל טוב, שכן הוא אומר אל תירא מרדה מצרימה כי לגוי גדול אשימך שם</w:t>
      </w:r>
      <w:r>
        <w:rPr>
          <w:rFonts w:hint="cs"/>
          <w:rtl/>
        </w:rPr>
        <w:t>".</w:t>
      </w:r>
      <w:r w:rsidR="00EC3B85">
        <w:rPr>
          <w:rFonts w:hint="cs"/>
          <w:rtl/>
        </w:rPr>
        <w:t xml:space="preserve"> ובהגדה: "מלמד שהשתקעו שם".</w:t>
      </w:r>
    </w:p>
  </w:footnote>
  <w:footnote w:id="4">
    <w:p w14:paraId="48EF5D0F" w14:textId="77777777" w:rsidR="00EA0F02" w:rsidRDefault="00EA0F02" w:rsidP="00C712A5">
      <w:pPr>
        <w:pStyle w:val="a3"/>
        <w:rPr>
          <w:rFonts w:hint="cs"/>
        </w:rPr>
      </w:pPr>
      <w:r>
        <w:rPr>
          <w:rStyle w:val="a5"/>
        </w:rPr>
        <w:footnoteRef/>
      </w:r>
      <w:r>
        <w:rPr>
          <w:rtl/>
        </w:rPr>
        <w:t xml:space="preserve"> </w:t>
      </w:r>
      <w:r>
        <w:rPr>
          <w:rFonts w:hint="cs"/>
          <w:rtl/>
          <w:lang w:eastAsia="en-US"/>
        </w:rPr>
        <w:t xml:space="preserve">ראה </w:t>
      </w:r>
      <w:r>
        <w:rPr>
          <w:rtl/>
          <w:lang w:eastAsia="en-US"/>
        </w:rPr>
        <w:t xml:space="preserve">רש"י </w:t>
      </w:r>
      <w:r>
        <w:rPr>
          <w:rFonts w:hint="cs"/>
          <w:rtl/>
          <w:lang w:eastAsia="en-US"/>
        </w:rPr>
        <w:t>על הפסוק, בעקבות המדרשים, שבמילה "קהל עמים" מסתתרת הברכה ליוסף ששני בניו: אפרים ומנשה, יימנו על שבטי ישראל: "</w:t>
      </w:r>
      <w:r>
        <w:rPr>
          <w:rtl/>
          <w:lang w:eastAsia="en-US"/>
        </w:rPr>
        <w:t>גוי וקהל גוים</w:t>
      </w:r>
      <w:r>
        <w:rPr>
          <w:rFonts w:hint="cs"/>
          <w:rtl/>
          <w:lang w:eastAsia="en-US"/>
        </w:rPr>
        <w:t xml:space="preserve"> -</w:t>
      </w:r>
      <w:r>
        <w:rPr>
          <w:rtl/>
          <w:lang w:eastAsia="en-US"/>
        </w:rPr>
        <w:t xml:space="preserve"> גוי אמר לי על בנימין, קהל גוים הרי שנים לבד בנימין, ושוב לא נולד לי בן, למדני שעתיד אחד משבטי ליחלק, ועתה אותה מתנה אני נותן לך</w:t>
      </w:r>
      <w:r>
        <w:rPr>
          <w:rFonts w:hint="cs"/>
          <w:rtl/>
          <w:lang w:eastAsia="en-US"/>
        </w:rPr>
        <w:t xml:space="preserve">". ראה גם מדרש </w:t>
      </w:r>
      <w:r>
        <w:rPr>
          <w:rtl/>
          <w:lang w:eastAsia="en-US"/>
        </w:rPr>
        <w:t xml:space="preserve">שכל טוב (בובר) </w:t>
      </w:r>
      <w:r>
        <w:rPr>
          <w:rFonts w:hint="cs"/>
          <w:rtl/>
          <w:lang w:eastAsia="en-US"/>
        </w:rPr>
        <w:t>על הפסוק: "</w:t>
      </w:r>
      <w:r>
        <w:rPr>
          <w:rtl/>
          <w:lang w:eastAsia="en-US"/>
        </w:rPr>
        <w:t>ויאמר יעקב אל יוסף</w:t>
      </w:r>
      <w:r>
        <w:rPr>
          <w:rFonts w:hint="cs"/>
          <w:rtl/>
          <w:lang w:eastAsia="en-US"/>
        </w:rPr>
        <w:t xml:space="preserve"> -</w:t>
      </w:r>
      <w:r>
        <w:rPr>
          <w:rtl/>
          <w:lang w:eastAsia="en-US"/>
        </w:rPr>
        <w:t xml:space="preserve"> התחיל לספר לו שהיתה השכינה שורה עליו ובישרו הקב</w:t>
      </w:r>
      <w:r>
        <w:rPr>
          <w:rFonts w:hint="cs"/>
          <w:rtl/>
          <w:lang w:eastAsia="en-US"/>
        </w:rPr>
        <w:t xml:space="preserve">"ה </w:t>
      </w:r>
      <w:r>
        <w:rPr>
          <w:rtl/>
          <w:lang w:eastAsia="en-US"/>
        </w:rPr>
        <w:t>להנחיל לזרעו ארץ ישראל בעוה"ז ולימות המשיח</w:t>
      </w:r>
      <w:r>
        <w:rPr>
          <w:rFonts w:hint="cs"/>
          <w:rtl/>
          <w:lang w:eastAsia="en-US"/>
        </w:rPr>
        <w:t>". האם לא נעצבה רוחו ולא דמעה עינו של יעקב על שנאלץ (או בחר) לעזוב את "ארץ אחוזת עולם" שהובטחה לו ולאבותיו ולסיים את חייו בארץ נ</w:t>
      </w:r>
      <w:r w:rsidR="00BD355E">
        <w:rPr>
          <w:rFonts w:hint="eastAsia"/>
          <w:rtl/>
          <w:lang w:eastAsia="en-US"/>
        </w:rPr>
        <w:t>ֵ</w:t>
      </w:r>
      <w:r w:rsidR="00BD355E">
        <w:rPr>
          <w:rFonts w:hint="cs"/>
          <w:rtl/>
          <w:lang w:eastAsia="en-US"/>
        </w:rPr>
        <w:t>י</w:t>
      </w:r>
      <w:r>
        <w:rPr>
          <w:rFonts w:hint="cs"/>
          <w:rtl/>
          <w:lang w:eastAsia="en-US"/>
        </w:rPr>
        <w:t>כ</w:t>
      </w:r>
      <w:r w:rsidR="00BD355E">
        <w:rPr>
          <w:rFonts w:hint="eastAsia"/>
          <w:rtl/>
          <w:lang w:eastAsia="en-US"/>
        </w:rPr>
        <w:t>ָ</w:t>
      </w:r>
      <w:r>
        <w:rPr>
          <w:rFonts w:hint="cs"/>
          <w:rtl/>
          <w:lang w:eastAsia="en-US"/>
        </w:rPr>
        <w:t xml:space="preserve">ר? להשאיר שם את בית יעקב ללא עתיד ברור? </w:t>
      </w:r>
      <w:r w:rsidR="00EC3B85">
        <w:rPr>
          <w:rFonts w:hint="cs"/>
          <w:rtl/>
          <w:lang w:eastAsia="en-US"/>
        </w:rPr>
        <w:t xml:space="preserve">לחשוש שהמצרים יעשו ממנו עבודה זרה! </w:t>
      </w:r>
      <w:r>
        <w:rPr>
          <w:rFonts w:hint="cs"/>
          <w:rtl/>
          <w:lang w:eastAsia="en-US"/>
        </w:rPr>
        <w:t xml:space="preserve">ראה דברינו </w:t>
      </w:r>
      <w:hyperlink r:id="rId2" w:history="1">
        <w:r w:rsidRPr="00EA0F02">
          <w:rPr>
            <w:rStyle w:val="Hyperlink"/>
            <w:rFonts w:hint="cs"/>
            <w:rtl/>
            <w:lang w:eastAsia="en-US"/>
          </w:rPr>
          <w:t>אל תירא מרדה מצרימה</w:t>
        </w:r>
      </w:hyperlink>
      <w:r>
        <w:rPr>
          <w:rFonts w:hint="cs"/>
          <w:rtl/>
          <w:lang w:eastAsia="en-US"/>
        </w:rPr>
        <w:t xml:space="preserve"> בפרשת ויגש וכן </w:t>
      </w:r>
      <w:hyperlink r:id="rId3" w:history="1">
        <w:r w:rsidRPr="00EA0F02">
          <w:rPr>
            <w:rStyle w:val="Hyperlink"/>
            <w:rFonts w:hint="cs"/>
            <w:rtl/>
            <w:lang w:eastAsia="en-US"/>
          </w:rPr>
          <w:t>האם נגזר על אבותינו לרדת למצרים</w:t>
        </w:r>
      </w:hyperlink>
      <w:r>
        <w:rPr>
          <w:rFonts w:hint="cs"/>
          <w:rtl/>
          <w:lang w:eastAsia="en-US"/>
        </w:rPr>
        <w:t xml:space="preserve"> בפרשת וארא.</w:t>
      </w:r>
    </w:p>
  </w:footnote>
  <w:footnote w:id="5">
    <w:p w14:paraId="21D1F672" w14:textId="77777777" w:rsidR="00354625" w:rsidRDefault="00354625" w:rsidP="00C712A5">
      <w:pPr>
        <w:pStyle w:val="a3"/>
        <w:rPr>
          <w:rFonts w:hint="cs"/>
        </w:rPr>
      </w:pPr>
      <w:r>
        <w:rPr>
          <w:rStyle w:val="a5"/>
        </w:rPr>
        <w:footnoteRef/>
      </w:r>
      <w:r>
        <w:rPr>
          <w:rtl/>
        </w:rPr>
        <w:t xml:space="preserve"> </w:t>
      </w:r>
      <w:r>
        <w:rPr>
          <w:rFonts w:hint="cs"/>
          <w:rtl/>
        </w:rPr>
        <w:t xml:space="preserve">בדרך מ"ארץ אחוזה" מצרים אל "ארץ אחוזה" כנען, </w:t>
      </w:r>
      <w:r>
        <w:rPr>
          <w:rFonts w:hint="cs"/>
          <w:rtl/>
          <w:lang w:eastAsia="en-US"/>
        </w:rPr>
        <w:t xml:space="preserve">מקבלים בני ישראל </w:t>
      </w:r>
      <w:hyperlink r:id="rId4" w:history="1">
        <w:r w:rsidRPr="00354625">
          <w:rPr>
            <w:rStyle w:val="Hyperlink"/>
            <w:rFonts w:hint="cs"/>
            <w:rtl/>
            <w:lang w:eastAsia="en-US"/>
          </w:rPr>
          <w:t>תורה במדבר</w:t>
        </w:r>
      </w:hyperlink>
      <w:r>
        <w:rPr>
          <w:rFonts w:hint="cs"/>
          <w:rtl/>
          <w:lang w:eastAsia="en-US"/>
        </w:rPr>
        <w:t>, במעמד חד-פעמי בהר סיני, ובכל שעה באוהל מועד</w:t>
      </w:r>
      <w:r w:rsidR="00C712A5">
        <w:rPr>
          <w:rFonts w:hint="cs"/>
          <w:rtl/>
          <w:lang w:eastAsia="en-US"/>
        </w:rPr>
        <w:t>;</w:t>
      </w:r>
      <w:r>
        <w:rPr>
          <w:rFonts w:hint="cs"/>
          <w:rtl/>
          <w:lang w:eastAsia="en-US"/>
        </w:rPr>
        <w:t xml:space="preserve"> ובהם, בפרט, מצוות </w:t>
      </w:r>
      <w:r w:rsidR="00C712A5">
        <w:rPr>
          <w:rFonts w:hint="cs"/>
          <w:rtl/>
          <w:lang w:eastAsia="en-US"/>
        </w:rPr>
        <w:t xml:space="preserve">שחלותן </w:t>
      </w:r>
      <w:r>
        <w:rPr>
          <w:rFonts w:hint="cs"/>
          <w:rtl/>
          <w:lang w:eastAsia="en-US"/>
        </w:rPr>
        <w:t>"כי תבואו אל הארץ"</w:t>
      </w:r>
      <w:r w:rsidR="00C712A5">
        <w:rPr>
          <w:rFonts w:hint="cs"/>
          <w:rtl/>
          <w:lang w:eastAsia="en-US"/>
        </w:rPr>
        <w:t>, ובהן</w:t>
      </w:r>
      <w:r>
        <w:rPr>
          <w:rFonts w:hint="cs"/>
          <w:rtl/>
          <w:lang w:eastAsia="en-US"/>
        </w:rPr>
        <w:t xml:space="preserve">: </w:t>
      </w:r>
      <w:r>
        <w:rPr>
          <w:rFonts w:hint="cs"/>
          <w:rtl/>
        </w:rPr>
        <w:t xml:space="preserve">מצוות פסח דורות (שמות יב כה), נטיעת עצי מאכל (ויקרא יט כג), מצוות העומר (ויקרא כג י), מצוות שמיטה (ויקרא כה ב, </w:t>
      </w:r>
      <w:r w:rsidR="00C712A5">
        <w:rPr>
          <w:rFonts w:hint="cs"/>
          <w:rtl/>
        </w:rPr>
        <w:t>ב</w:t>
      </w:r>
      <w:r>
        <w:rPr>
          <w:rFonts w:hint="cs"/>
          <w:rtl/>
        </w:rPr>
        <w:t xml:space="preserve">פרשתנו, ראה דברינו </w:t>
      </w:r>
      <w:hyperlink r:id="rId5" w:history="1">
        <w:r w:rsidRPr="00BD355E">
          <w:rPr>
            <w:rStyle w:val="Hyperlink"/>
            <w:rFonts w:hint="cs"/>
            <w:rtl/>
          </w:rPr>
          <w:t>שמיטה אצל הר סיני</w:t>
        </w:r>
      </w:hyperlink>
      <w:r>
        <w:rPr>
          <w:rFonts w:hint="cs"/>
          <w:rtl/>
        </w:rPr>
        <w:t xml:space="preserve"> בפרשה זו), מצוות נסכים (במדבר טו ב)</w:t>
      </w:r>
      <w:r w:rsidR="00C712A5">
        <w:rPr>
          <w:rFonts w:hint="cs"/>
          <w:rtl/>
          <w:lang w:eastAsia="en-US"/>
        </w:rPr>
        <w:t xml:space="preserve"> ועוד. </w:t>
      </w:r>
      <w:r>
        <w:rPr>
          <w:rFonts w:hint="cs"/>
          <w:rtl/>
        </w:rPr>
        <w:t xml:space="preserve">והנה "כי תבואו אל ארץ כנען ... ונתתי נגע צרעת בארץ אחוזתכם"! ראה תמיהת ר' חייא במדרש </w:t>
      </w:r>
      <w:r w:rsidRPr="00C62290">
        <w:rPr>
          <w:rFonts w:hint="eastAsia"/>
          <w:rtl/>
          <w:lang w:eastAsia="en-US"/>
        </w:rPr>
        <w:t>ויקרא</w:t>
      </w:r>
      <w:r w:rsidRPr="00C62290">
        <w:rPr>
          <w:rtl/>
          <w:lang w:eastAsia="en-US"/>
        </w:rPr>
        <w:t xml:space="preserve"> </w:t>
      </w:r>
      <w:r w:rsidRPr="00C62290">
        <w:rPr>
          <w:rFonts w:hint="eastAsia"/>
          <w:rtl/>
          <w:lang w:eastAsia="en-US"/>
        </w:rPr>
        <w:t>רבה</w:t>
      </w:r>
      <w:r w:rsidRPr="00C62290">
        <w:rPr>
          <w:rtl/>
          <w:lang w:eastAsia="en-US"/>
        </w:rPr>
        <w:t xml:space="preserve"> </w:t>
      </w:r>
      <w:r w:rsidRPr="00C62290">
        <w:rPr>
          <w:rFonts w:hint="eastAsia"/>
          <w:rtl/>
          <w:lang w:eastAsia="en-US"/>
        </w:rPr>
        <w:t>יז</w:t>
      </w:r>
      <w:r w:rsidRPr="00C62290">
        <w:rPr>
          <w:rtl/>
          <w:lang w:eastAsia="en-US"/>
        </w:rPr>
        <w:t xml:space="preserve"> </w:t>
      </w:r>
      <w:r w:rsidRPr="00C62290">
        <w:rPr>
          <w:rFonts w:hint="cs"/>
          <w:rtl/>
          <w:lang w:eastAsia="en-US"/>
        </w:rPr>
        <w:t>ו</w:t>
      </w:r>
      <w:r>
        <w:rPr>
          <w:rFonts w:hint="cs"/>
          <w:rtl/>
          <w:lang w:eastAsia="en-US"/>
        </w:rPr>
        <w:t xml:space="preserve"> (ובעקבותיו רש"י על הפסוק): "</w:t>
      </w:r>
      <w:r w:rsidRPr="00C62290">
        <w:rPr>
          <w:rFonts w:hint="eastAsia"/>
          <w:rtl/>
          <w:lang w:eastAsia="en-US"/>
        </w:rPr>
        <w:t>וכי</w:t>
      </w:r>
      <w:r w:rsidRPr="00C62290">
        <w:rPr>
          <w:rtl/>
          <w:lang w:eastAsia="en-US"/>
        </w:rPr>
        <w:t xml:space="preserve"> </w:t>
      </w:r>
      <w:r w:rsidRPr="00C62290">
        <w:rPr>
          <w:rFonts w:hint="eastAsia"/>
          <w:rtl/>
          <w:lang w:eastAsia="en-US"/>
        </w:rPr>
        <w:t>בשורה</w:t>
      </w:r>
      <w:r w:rsidRPr="00C62290">
        <w:rPr>
          <w:rtl/>
          <w:lang w:eastAsia="en-US"/>
        </w:rPr>
        <w:t xml:space="preserve"> </w:t>
      </w:r>
      <w:r w:rsidRPr="00C62290">
        <w:rPr>
          <w:rFonts w:hint="eastAsia"/>
          <w:rtl/>
          <w:lang w:eastAsia="en-US"/>
        </w:rPr>
        <w:t>היא</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שנגעים</w:t>
      </w:r>
      <w:r w:rsidRPr="00C62290">
        <w:rPr>
          <w:rtl/>
          <w:lang w:eastAsia="en-US"/>
        </w:rPr>
        <w:t xml:space="preserve"> </w:t>
      </w:r>
      <w:r w:rsidRPr="00C62290">
        <w:rPr>
          <w:rFonts w:hint="eastAsia"/>
          <w:rtl/>
          <w:lang w:eastAsia="en-US"/>
        </w:rPr>
        <w:t>באים</w:t>
      </w:r>
      <w:r w:rsidRPr="00C62290">
        <w:rPr>
          <w:rtl/>
          <w:lang w:eastAsia="en-US"/>
        </w:rPr>
        <w:t xml:space="preserve"> </w:t>
      </w:r>
      <w:r w:rsidRPr="00C62290">
        <w:rPr>
          <w:rFonts w:hint="eastAsia"/>
          <w:rtl/>
          <w:lang w:eastAsia="en-US"/>
        </w:rPr>
        <w:t>עליהם</w:t>
      </w:r>
      <w:r w:rsidRPr="00C62290">
        <w:rPr>
          <w:rFonts w:hint="cs"/>
          <w:rtl/>
          <w:lang w:eastAsia="en-US"/>
        </w:rPr>
        <w:t>?</w:t>
      </w:r>
      <w:r>
        <w:rPr>
          <w:rFonts w:hint="cs"/>
          <w:rtl/>
          <w:lang w:eastAsia="en-US"/>
        </w:rPr>
        <w:t xml:space="preserve">". כבר הרחבנו בנושא זה בדברינו </w:t>
      </w:r>
      <w:hyperlink r:id="rId6" w:history="1">
        <w:r w:rsidRPr="00BD355E">
          <w:rPr>
            <w:rStyle w:val="Hyperlink"/>
            <w:rFonts w:hint="cs"/>
            <w:rtl/>
            <w:lang w:eastAsia="en-US"/>
          </w:rPr>
          <w:t>צרעת הבית</w:t>
        </w:r>
      </w:hyperlink>
      <w:r>
        <w:rPr>
          <w:rFonts w:hint="cs"/>
          <w:rtl/>
          <w:lang w:eastAsia="en-US"/>
        </w:rPr>
        <w:t xml:space="preserve"> בפרשת מצורע וכאן רק נצטרף לתמיהתו של ר' חייא, לאור הפסוקים שראינו עד כאן: </w:t>
      </w:r>
      <w:r w:rsidR="00C712A5">
        <w:rPr>
          <w:rFonts w:hint="cs"/>
          <w:rtl/>
          <w:lang w:eastAsia="en-US"/>
        </w:rPr>
        <w:t>ה</w:t>
      </w:r>
      <w:r>
        <w:rPr>
          <w:rFonts w:hint="cs"/>
          <w:rtl/>
          <w:lang w:eastAsia="en-US"/>
        </w:rPr>
        <w:t xml:space="preserve">זה האזכור שחיכינו לו של 'ארץ אחוזה' שהובטחה לאבות, </w:t>
      </w:r>
      <w:r w:rsidR="00C712A5">
        <w:rPr>
          <w:rFonts w:hint="cs"/>
          <w:rtl/>
          <w:lang w:eastAsia="en-US"/>
        </w:rPr>
        <w:t xml:space="preserve">שקדמה לה ארץ אחוזת </w:t>
      </w:r>
      <w:r>
        <w:rPr>
          <w:rFonts w:hint="cs"/>
          <w:rtl/>
          <w:lang w:eastAsia="en-US"/>
        </w:rPr>
        <w:t>עשו "שמונה מלכים" לפני יעקב, ו</w:t>
      </w:r>
      <w:r w:rsidR="00C712A5">
        <w:rPr>
          <w:rFonts w:hint="cs"/>
          <w:rtl/>
          <w:lang w:eastAsia="en-US"/>
        </w:rPr>
        <w:t>ש</w:t>
      </w:r>
      <w:r>
        <w:rPr>
          <w:rFonts w:hint="cs"/>
          <w:rtl/>
          <w:lang w:eastAsia="en-US"/>
        </w:rPr>
        <w:t>נזכר בה יעקב לפני מותו בניכר? ארץ בה יינתן נגע הצרעת?</w:t>
      </w:r>
    </w:p>
  </w:footnote>
  <w:footnote w:id="6">
    <w:p w14:paraId="0EE83FC5" w14:textId="77777777" w:rsidR="00354625" w:rsidRDefault="00354625">
      <w:pPr>
        <w:pStyle w:val="a3"/>
        <w:rPr>
          <w:rFonts w:hint="cs"/>
        </w:rPr>
      </w:pPr>
      <w:r>
        <w:rPr>
          <w:rStyle w:val="a5"/>
        </w:rPr>
        <w:footnoteRef/>
      </w:r>
      <w:r>
        <w:rPr>
          <w:rtl/>
        </w:rPr>
        <w:t xml:space="preserve"> </w:t>
      </w:r>
      <w:r>
        <w:rPr>
          <w:rFonts w:hint="cs"/>
          <w:rtl/>
          <w:lang w:eastAsia="en-US"/>
        </w:rPr>
        <w:t>זה הפסוק המקשר את הנושא שלנו לפרשת השבוע ובו אולי היינו צריכים לפתוח. הגענו סוף סוף אל "ארץ אחוזה" במובן החיובי, המזכירה את ההבטחה לאבות וה</w:t>
      </w:r>
      <w:r w:rsidR="00C712A5">
        <w:rPr>
          <w:rFonts w:hint="cs"/>
          <w:rtl/>
          <w:lang w:eastAsia="en-US"/>
        </w:rPr>
        <w:t>ב</w:t>
      </w:r>
      <w:r>
        <w:rPr>
          <w:rFonts w:hint="cs"/>
          <w:rtl/>
          <w:lang w:eastAsia="en-US"/>
        </w:rPr>
        <w:t xml:space="preserve">טחתם לבנים </w:t>
      </w:r>
      <w:r>
        <w:rPr>
          <w:rtl/>
          <w:lang w:eastAsia="en-US"/>
        </w:rPr>
        <w:t>–</w:t>
      </w:r>
      <w:r>
        <w:rPr>
          <w:rFonts w:hint="cs"/>
          <w:rtl/>
          <w:lang w:eastAsia="en-US"/>
        </w:rPr>
        <w:t xml:space="preserve"> ארץ שנאחזים בה. ואחיזה זו מתבטאת במצוות היובל אשר מאפשרת אחת לחמישים שנה מתן גאולה לארץ האחוזה. וחזר הציווי בלשון דומה בדין המקדיש שדהו בפרשת בחוקותי הסמוכה, </w:t>
      </w:r>
      <w:r>
        <w:rPr>
          <w:rtl/>
          <w:lang w:eastAsia="en-US"/>
        </w:rPr>
        <w:t>ויקרא כז כד</w:t>
      </w:r>
      <w:r>
        <w:rPr>
          <w:rFonts w:hint="cs"/>
          <w:rtl/>
          <w:lang w:eastAsia="en-US"/>
        </w:rPr>
        <w:t>: "</w:t>
      </w:r>
      <w:r>
        <w:rPr>
          <w:rtl/>
          <w:lang w:eastAsia="en-US"/>
        </w:rPr>
        <w:t>בִּשְׁנַת הַיּוֹבֵל יָשׁוּב הַשָּׂדֶה לַאֲשֶׁר קָנָהוּ מֵאִתּוֹ לַאֲשֶׁר־לוֹ אֲחֻזַּת הָאָרֶץ</w:t>
      </w:r>
      <w:r>
        <w:rPr>
          <w:rFonts w:hint="cs"/>
          <w:rtl/>
          <w:lang w:eastAsia="en-US"/>
        </w:rPr>
        <w:t>". ראה פירוש רש"י שם שמדובר בשדה מקנה שחוזרת לבעליה הראשונים, שהקדישו אותה למקדש, ושלא כדין "שדה חרם" שנשארת ביד ההקדש: " ...</w:t>
      </w:r>
      <w:r>
        <w:rPr>
          <w:rtl/>
          <w:lang w:eastAsia="en-US"/>
        </w:rPr>
        <w:t xml:space="preserve"> לכך הוצרך לומר לאשר לו אחוזת הארץ (פסוק כד), מירושת אבות, וזהו בעלים הראשונים שמכרוה למקדיש</w:t>
      </w:r>
      <w:r>
        <w:rPr>
          <w:rFonts w:hint="cs"/>
          <w:rtl/>
          <w:lang w:eastAsia="en-US"/>
        </w:rPr>
        <w:t>".</w:t>
      </w:r>
    </w:p>
  </w:footnote>
  <w:footnote w:id="7">
    <w:p w14:paraId="7EE31F8F" w14:textId="77777777" w:rsidR="00C07B6C" w:rsidRDefault="00C07B6C" w:rsidP="00EC3B85">
      <w:pPr>
        <w:pStyle w:val="a3"/>
        <w:rPr>
          <w:rFonts w:hint="cs"/>
        </w:rPr>
      </w:pPr>
      <w:r>
        <w:rPr>
          <w:rStyle w:val="a5"/>
        </w:rPr>
        <w:footnoteRef/>
      </w:r>
      <w:r>
        <w:rPr>
          <w:rtl/>
        </w:rPr>
        <w:t xml:space="preserve"> </w:t>
      </w:r>
      <w:r>
        <w:rPr>
          <w:rFonts w:hint="cs"/>
          <w:rtl/>
          <w:lang w:eastAsia="en-US"/>
        </w:rPr>
        <w:t>איך אומר יעקב בבראשית רבה פד ג בתחילת פרשת וישב, עפ"י הפסוק ב</w:t>
      </w:r>
      <w:r>
        <w:rPr>
          <w:rtl/>
          <w:lang w:eastAsia="en-US"/>
        </w:rPr>
        <w:t>איוב ג כו</w:t>
      </w:r>
      <w:r>
        <w:rPr>
          <w:rFonts w:hint="cs"/>
          <w:rtl/>
          <w:lang w:eastAsia="en-US"/>
        </w:rPr>
        <w:t>: "</w:t>
      </w:r>
      <w:r>
        <w:rPr>
          <w:rtl/>
          <w:lang w:eastAsia="en-US"/>
        </w:rPr>
        <w:t>לֹא שָׁלַוְתִּי וְלֹא שָׁקַטְתִּי וְלֹא־נָחְתִּי וַיָּבֹא רֹגֶז</w:t>
      </w:r>
      <w:r>
        <w:rPr>
          <w:rFonts w:hint="cs"/>
          <w:rtl/>
          <w:lang w:eastAsia="en-US"/>
        </w:rPr>
        <w:t>"</w:t>
      </w:r>
      <w:r w:rsidR="00EC3B85">
        <w:rPr>
          <w:rFonts w:hint="cs"/>
          <w:rtl/>
          <w:lang w:eastAsia="en-US"/>
        </w:rPr>
        <w:t xml:space="preserve"> -</w:t>
      </w:r>
      <w:r>
        <w:rPr>
          <w:rFonts w:hint="cs"/>
          <w:rtl/>
          <w:lang w:eastAsia="en-US"/>
        </w:rPr>
        <w:t xml:space="preserve"> לא הספקנו להתבשם מארץ האחוזה של פרשתנו, זו שניתנת לאחר תלאות כה רבות, זו שאנו מוזהרים עליה בצרעת הבית, זו שניתנה וחוזרת ונגאלת אחת לחמישים שנה, וכבר קפץ עלינו רוגזם של בני גד ובני ראובן שמבקשים להם ארץ אחוזה מעבר לירדן. לא בכדי קצף עליהם משה. ראה דברינו </w:t>
      </w:r>
      <w:hyperlink r:id="rId7" w:history="1">
        <w:r w:rsidRPr="00C07B6C">
          <w:rPr>
            <w:rStyle w:val="Hyperlink"/>
            <w:rFonts w:hint="cs"/>
            <w:rtl/>
            <w:lang w:eastAsia="en-US"/>
          </w:rPr>
          <w:t>תרבות אנשים חטאים</w:t>
        </w:r>
      </w:hyperlink>
      <w:r>
        <w:rPr>
          <w:rFonts w:hint="cs"/>
          <w:rtl/>
          <w:lang w:eastAsia="en-US"/>
        </w:rPr>
        <w:t xml:space="preserve"> בפרשת מטות. אך לבסוף נעתר להם משה ו</w:t>
      </w:r>
      <w:r w:rsidR="00EC3B85">
        <w:rPr>
          <w:rFonts w:hint="cs"/>
          <w:rtl/>
          <w:lang w:eastAsia="en-US"/>
        </w:rPr>
        <w:t xml:space="preserve">הוא </w:t>
      </w:r>
      <w:r>
        <w:rPr>
          <w:rFonts w:hint="cs"/>
          <w:rtl/>
          <w:lang w:eastAsia="en-US"/>
        </w:rPr>
        <w:t>מ</w:t>
      </w:r>
      <w:r>
        <w:rPr>
          <w:rFonts w:hint="eastAsia"/>
          <w:rtl/>
          <w:lang w:eastAsia="en-US"/>
        </w:rPr>
        <w:t>ָ</w:t>
      </w:r>
      <w:r>
        <w:rPr>
          <w:rFonts w:hint="cs"/>
          <w:rtl/>
          <w:lang w:eastAsia="en-US"/>
        </w:rPr>
        <w:t>ת</w:t>
      </w:r>
      <w:r>
        <w:rPr>
          <w:rFonts w:hint="eastAsia"/>
          <w:rtl/>
          <w:lang w:eastAsia="en-US"/>
        </w:rPr>
        <w:t>ְ</w:t>
      </w:r>
      <w:r>
        <w:rPr>
          <w:rFonts w:hint="cs"/>
          <w:rtl/>
          <w:lang w:eastAsia="en-US"/>
        </w:rPr>
        <w:t>נ</w:t>
      </w:r>
      <w:r>
        <w:rPr>
          <w:rFonts w:hint="eastAsia"/>
          <w:rtl/>
          <w:lang w:eastAsia="en-US"/>
        </w:rPr>
        <w:t>ֶ</w:t>
      </w:r>
      <w:r>
        <w:rPr>
          <w:rFonts w:hint="cs"/>
          <w:rtl/>
          <w:lang w:eastAsia="en-US"/>
        </w:rPr>
        <w:t>ה את ארץ האחוזה בעבר הירדן המזרחי בהשלמת ארץ האחוזה בעבר הירדן המ</w:t>
      </w:r>
      <w:r w:rsidR="00C712A5">
        <w:rPr>
          <w:rFonts w:hint="cs"/>
          <w:rtl/>
          <w:lang w:eastAsia="en-US"/>
        </w:rPr>
        <w:t>ערבי</w:t>
      </w:r>
      <w:r>
        <w:rPr>
          <w:rFonts w:hint="cs"/>
          <w:rtl/>
          <w:lang w:eastAsia="en-US"/>
        </w:rPr>
        <w:t xml:space="preserve">, </w:t>
      </w:r>
      <w:r>
        <w:rPr>
          <w:rtl/>
          <w:lang w:eastAsia="en-US"/>
        </w:rPr>
        <w:t xml:space="preserve">במדבר לב </w:t>
      </w:r>
      <w:r>
        <w:rPr>
          <w:rFonts w:hint="cs"/>
          <w:rtl/>
          <w:lang w:eastAsia="en-US"/>
        </w:rPr>
        <w:t xml:space="preserve">כ-כב: " ... </w:t>
      </w:r>
      <w:r>
        <w:rPr>
          <w:rtl/>
          <w:lang w:eastAsia="en-US"/>
        </w:rPr>
        <w:t>אִם־תַּעֲשׂוּן אֶת־הַדָּבָר הַזֶּה אִם־תֵּחָלְצוּ לִפְנֵי ה' לַמִּלְחָמָה:</w:t>
      </w:r>
      <w:r>
        <w:rPr>
          <w:rFonts w:hint="cs"/>
          <w:rtl/>
          <w:lang w:eastAsia="en-US"/>
        </w:rPr>
        <w:t xml:space="preserve"> </w:t>
      </w:r>
      <w:r>
        <w:rPr>
          <w:rtl/>
          <w:lang w:eastAsia="en-US"/>
        </w:rPr>
        <w:t>וְעָבַר לָכֶם כָּל־חָלוּץ אֶת־הַיַּרְדֵּן לִפְנֵי ה' עַד הוֹרִישׁוֹ אֶת־אֹיְבָיו מִפָּנָיו:</w:t>
      </w:r>
      <w:r>
        <w:rPr>
          <w:rFonts w:hint="cs"/>
          <w:rtl/>
          <w:lang w:eastAsia="en-US"/>
        </w:rPr>
        <w:t xml:space="preserve"> ... </w:t>
      </w:r>
      <w:r>
        <w:rPr>
          <w:rtl/>
          <w:lang w:eastAsia="en-US"/>
        </w:rPr>
        <w:t>וִהְיִיתֶם נְקִיִּם מֵה' וּמִיִּשְׂרָאֵל וְהָיְתָה הָאָרֶץ הַזֹּאת לָכֶם לַאֲחֻזָּה לִפְנֵי ה'</w:t>
      </w:r>
      <w:r>
        <w:rPr>
          <w:rFonts w:hint="cs"/>
          <w:rtl/>
          <w:lang w:eastAsia="en-US"/>
        </w:rPr>
        <w:t xml:space="preserve"> ". </w:t>
      </w:r>
      <w:r w:rsidR="00511B05">
        <w:rPr>
          <w:rFonts w:hint="cs"/>
          <w:rtl/>
          <w:lang w:eastAsia="en-US"/>
        </w:rPr>
        <w:t xml:space="preserve">ויהושע מאשר ומקיים </w:t>
      </w:r>
      <w:r w:rsidR="00C712A5">
        <w:rPr>
          <w:rFonts w:hint="cs"/>
          <w:rtl/>
          <w:lang w:eastAsia="en-US"/>
        </w:rPr>
        <w:t xml:space="preserve">את </w:t>
      </w:r>
      <w:r w:rsidR="00511B05">
        <w:rPr>
          <w:rFonts w:hint="cs"/>
          <w:rtl/>
          <w:lang w:eastAsia="en-US"/>
        </w:rPr>
        <w:t>דברי משה</w:t>
      </w:r>
      <w:r w:rsidR="00C712A5">
        <w:rPr>
          <w:rFonts w:hint="cs"/>
          <w:rtl/>
          <w:lang w:eastAsia="en-US"/>
        </w:rPr>
        <w:t>, ככתוב</w:t>
      </w:r>
      <w:r w:rsidR="00511B05">
        <w:rPr>
          <w:rFonts w:hint="cs"/>
          <w:rtl/>
          <w:lang w:eastAsia="en-US"/>
        </w:rPr>
        <w:t>: "</w:t>
      </w:r>
      <w:r w:rsidR="00511B05">
        <w:rPr>
          <w:rtl/>
          <w:lang w:eastAsia="en-US"/>
        </w:rPr>
        <w:t xml:space="preserve">וְעַתָּה הֵנִיחַ </w:t>
      </w:r>
      <w:r w:rsidR="00511B05">
        <w:rPr>
          <w:rFonts w:hint="cs"/>
          <w:rtl/>
          <w:lang w:eastAsia="en-US"/>
        </w:rPr>
        <w:t>ה'</w:t>
      </w:r>
      <w:r w:rsidR="00511B05">
        <w:rPr>
          <w:rtl/>
          <w:lang w:eastAsia="en-US"/>
        </w:rPr>
        <w:t xml:space="preserve"> אֱלֹהֵיכֶם לַאֲחֵיכֶם כַּאֲשֶׁר דִּבֶּר לָהֶם וְעַתָּה פְּנוּ וּלְכוּ לָכֶם לְאָהֳלֵיכֶם אֶל־אֶרֶץ אֲחֻזַּתְכֶם אֲשֶׁר נָתַן לָכֶם מֹשֶׁה עֶבֶד </w:t>
      </w:r>
      <w:r w:rsidR="00511B05">
        <w:rPr>
          <w:rFonts w:hint="cs"/>
          <w:rtl/>
          <w:lang w:eastAsia="en-US"/>
        </w:rPr>
        <w:t>ה'</w:t>
      </w:r>
      <w:r w:rsidR="00511B05">
        <w:rPr>
          <w:rtl/>
          <w:lang w:eastAsia="en-US"/>
        </w:rPr>
        <w:t xml:space="preserve"> בְּעֵבֶר הַיַּרְדֵּן</w:t>
      </w:r>
      <w:r w:rsidR="00511B05">
        <w:rPr>
          <w:rFonts w:hint="cs"/>
          <w:rtl/>
          <w:lang w:eastAsia="en-US"/>
        </w:rPr>
        <w:t>" (</w:t>
      </w:r>
      <w:r w:rsidR="00511B05">
        <w:rPr>
          <w:rtl/>
          <w:lang w:eastAsia="en-US"/>
        </w:rPr>
        <w:t>יהושע כב ד</w:t>
      </w:r>
      <w:r w:rsidR="00C712A5">
        <w:rPr>
          <w:rFonts w:hint="cs"/>
          <w:rtl/>
          <w:lang w:eastAsia="en-US"/>
        </w:rPr>
        <w:t>)</w:t>
      </w:r>
      <w:r w:rsidR="00511B05">
        <w:rPr>
          <w:rFonts w:hint="cs"/>
          <w:rtl/>
          <w:lang w:eastAsia="en-US"/>
        </w:rPr>
        <w:t>, א</w:t>
      </w:r>
      <w:r w:rsidR="00C712A5">
        <w:rPr>
          <w:rFonts w:hint="cs"/>
          <w:rtl/>
          <w:lang w:eastAsia="en-US"/>
        </w:rPr>
        <w:t xml:space="preserve">ך גם קיום זה לא עובר </w:t>
      </w:r>
      <w:r w:rsidR="00511B05">
        <w:rPr>
          <w:rFonts w:hint="cs"/>
          <w:rtl/>
          <w:lang w:eastAsia="en-US"/>
        </w:rPr>
        <w:t>בלי חששות כבדים כמוזכר שם בהמשך הפרק</w:t>
      </w:r>
      <w:r w:rsidR="00EC3B85">
        <w:rPr>
          <w:rFonts w:hint="cs"/>
          <w:rtl/>
          <w:lang w:eastAsia="en-US"/>
        </w:rPr>
        <w:t>, כאשר שבטי עבר הירדן המזרחי מקימים מזבח על הירדן</w:t>
      </w:r>
      <w:r w:rsidR="00511B05">
        <w:rPr>
          <w:rFonts w:hint="cs"/>
          <w:rtl/>
          <w:lang w:eastAsia="en-US"/>
        </w:rPr>
        <w:t xml:space="preserve">. </w:t>
      </w:r>
      <w:r w:rsidR="00EC3B85">
        <w:rPr>
          <w:rFonts w:hint="cs"/>
          <w:rtl/>
          <w:lang w:eastAsia="en-US"/>
        </w:rPr>
        <w:t xml:space="preserve">ועכ"פ, </w:t>
      </w:r>
      <w:r>
        <w:rPr>
          <w:rFonts w:hint="cs"/>
          <w:rtl/>
          <w:lang w:eastAsia="en-US"/>
        </w:rPr>
        <w:t>הרי לנו ש</w:t>
      </w:r>
      <w:r w:rsidR="00C712A5">
        <w:rPr>
          <w:rFonts w:hint="cs"/>
          <w:rtl/>
          <w:lang w:eastAsia="en-US"/>
        </w:rPr>
        <w:t>ת</w:t>
      </w:r>
      <w:r>
        <w:rPr>
          <w:rFonts w:hint="cs"/>
          <w:rtl/>
          <w:lang w:eastAsia="en-US"/>
        </w:rPr>
        <w:t xml:space="preserve">י 'ארץ אחוזה' משני גדות הירדן. </w:t>
      </w:r>
      <w:r w:rsidR="00511B05">
        <w:rPr>
          <w:rFonts w:hint="cs"/>
          <w:rtl/>
          <w:lang w:eastAsia="en-US"/>
        </w:rPr>
        <w:t>וכבר הקדשנו ל</w:t>
      </w:r>
      <w:r>
        <w:rPr>
          <w:rFonts w:hint="cs"/>
          <w:rtl/>
          <w:lang w:eastAsia="en-US"/>
        </w:rPr>
        <w:t xml:space="preserve">שבטי עבר הירדן המזרחי שני דפים, </w:t>
      </w:r>
      <w:hyperlink r:id="rId8" w:history="1">
        <w:r w:rsidRPr="00C07B6C">
          <w:rPr>
            <w:rStyle w:val="Hyperlink"/>
            <w:rFonts w:hint="cs"/>
            <w:rtl/>
            <w:lang w:eastAsia="en-US"/>
          </w:rPr>
          <w:t>בפרשת מטות</w:t>
        </w:r>
      </w:hyperlink>
      <w:r w:rsidR="00511B05">
        <w:rPr>
          <w:rFonts w:hint="cs"/>
          <w:rtl/>
          <w:lang w:eastAsia="en-US"/>
        </w:rPr>
        <w:t>,</w:t>
      </w:r>
      <w:r>
        <w:rPr>
          <w:rFonts w:hint="cs"/>
          <w:rtl/>
          <w:lang w:eastAsia="en-US"/>
        </w:rPr>
        <w:t xml:space="preserve"> שם גם הראינו את סופם של בני גד ובני ראובן שלא נאחזו בארץ וגלו ראשונים.</w:t>
      </w:r>
    </w:p>
  </w:footnote>
  <w:footnote w:id="8">
    <w:p w14:paraId="6A3EBD96" w14:textId="77777777" w:rsidR="0070684E" w:rsidRDefault="0070684E" w:rsidP="00EC3B85">
      <w:pPr>
        <w:pStyle w:val="a3"/>
        <w:rPr>
          <w:rFonts w:hint="cs"/>
          <w:rtl/>
        </w:rPr>
      </w:pPr>
      <w:r>
        <w:rPr>
          <w:rStyle w:val="a5"/>
        </w:rPr>
        <w:footnoteRef/>
      </w:r>
      <w:r>
        <w:rPr>
          <w:rtl/>
        </w:rPr>
        <w:t xml:space="preserve"> </w:t>
      </w:r>
      <w:r>
        <w:rPr>
          <w:rFonts w:hint="cs"/>
          <w:rtl/>
          <w:lang w:eastAsia="en-US"/>
        </w:rPr>
        <w:t>אדם שהרג נפש בשגגה נקרא 'רוצח' בלשון התורה. אבל עם ריצוי עונשו בעיר המקלט הוא שב אל "ארץ אחוזתו". ראה הדיון בגמרא מכות יג ע"א, אם חזרת הרוצח אל "ארץ אחוזתו", היא רק למשפחתו ולעירו, אבל לא "למה שהחזיקו אבותיו", היינו לתפקיד ציבורי ולשררה, כשיטת ר' יהודה; או גם "לשררה" - "למה שהחזיקו אבותיו", כשיטת ר' מאיר. ראה שם ההקבלה לעבד עברי שנמכר בגניבתו (</w:t>
      </w:r>
      <w:r w:rsidR="00EC3B85">
        <w:rPr>
          <w:rFonts w:hint="cs"/>
          <w:rtl/>
          <w:lang w:eastAsia="en-US"/>
        </w:rPr>
        <w:t xml:space="preserve">גם אם </w:t>
      </w:r>
      <w:r>
        <w:rPr>
          <w:rFonts w:hint="cs"/>
          <w:rtl/>
          <w:lang w:eastAsia="en-US"/>
        </w:rPr>
        <w:t>נרצע) ועם תום תקופת העבדות, אומרת התורה: "</w:t>
      </w:r>
      <w:r>
        <w:rPr>
          <w:rtl/>
          <w:lang w:eastAsia="en-US"/>
        </w:rPr>
        <w:t>וְשָׁב אֶל־מִשְׁפַּחְתּוֹ וְאֶל־אֲחֻזַּת אֲבֹתָיו יָשׁוּב</w:t>
      </w:r>
      <w:r>
        <w:rPr>
          <w:rFonts w:hint="cs"/>
          <w:rtl/>
          <w:lang w:eastAsia="en-US"/>
        </w:rPr>
        <w:t>"</w:t>
      </w:r>
      <w:r>
        <w:rPr>
          <w:rtl/>
          <w:lang w:eastAsia="en-US"/>
        </w:rPr>
        <w:t xml:space="preserve"> </w:t>
      </w:r>
      <w:r>
        <w:rPr>
          <w:rFonts w:hint="cs"/>
          <w:rtl/>
          <w:lang w:eastAsia="en-US"/>
        </w:rPr>
        <w:t>(</w:t>
      </w:r>
      <w:r>
        <w:rPr>
          <w:rtl/>
          <w:lang w:eastAsia="en-US"/>
        </w:rPr>
        <w:t>ויקרא כה</w:t>
      </w:r>
      <w:r>
        <w:rPr>
          <w:rFonts w:hint="cs"/>
          <w:rtl/>
          <w:lang w:eastAsia="en-US"/>
        </w:rPr>
        <w:t xml:space="preserve"> מא, גם הוא בפרשתנו).</w:t>
      </w:r>
      <w:r>
        <w:rPr>
          <w:rtl/>
          <w:lang w:eastAsia="en-US"/>
        </w:rPr>
        <w:t xml:space="preserve"> </w:t>
      </w:r>
      <w:r>
        <w:rPr>
          <w:rFonts w:hint="cs"/>
          <w:rtl/>
          <w:lang w:eastAsia="en-US"/>
        </w:rPr>
        <w:t>כל זה, כאמור, בהורג נפש בשגגה "אשר לא צדה והאלהים אינה לידו" (שמות כא יג). לזה יש תקנה בחזרה "אל ארץ אחוזתו".</w:t>
      </w:r>
      <w:r w:rsidR="005B68E9">
        <w:rPr>
          <w:rFonts w:hint="cs"/>
          <w:rtl/>
        </w:rPr>
        <w:t xml:space="preserve"> אבל אצל רוצח במזיד, הדם הוא שנאחז בארץ ומחניף אותה: "</w:t>
      </w:r>
      <w:r w:rsidR="005B68E9">
        <w:rPr>
          <w:rtl/>
        </w:rPr>
        <w:t>כִּי הַדָּם הוּא יַחֲנִיף אֶת־הָאָרֶץ</w:t>
      </w:r>
      <w:r w:rsidR="005B68E9">
        <w:rPr>
          <w:rFonts w:hint="cs"/>
          <w:rtl/>
        </w:rPr>
        <w:t>" (</w:t>
      </w:r>
      <w:r w:rsidR="005B68E9">
        <w:rPr>
          <w:rtl/>
        </w:rPr>
        <w:t>במדבר לה לג</w:t>
      </w:r>
      <w:r w:rsidR="005B68E9">
        <w:rPr>
          <w:rFonts w:hint="cs"/>
          <w:rtl/>
        </w:rPr>
        <w:t>)</w:t>
      </w:r>
      <w:r w:rsidR="00E170F6">
        <w:rPr>
          <w:rFonts w:hint="cs"/>
          <w:rtl/>
        </w:rPr>
        <w:t xml:space="preserve"> ואין לו כפרה</w:t>
      </w:r>
      <w:r w:rsidR="005B68E9">
        <w:rPr>
          <w:rFonts w:hint="cs"/>
          <w:rtl/>
        </w:rPr>
        <w:t>.</w:t>
      </w:r>
      <w:r w:rsidR="00EC3B85">
        <w:rPr>
          <w:rFonts w:hint="cs"/>
          <w:rtl/>
        </w:rPr>
        <w:t xml:space="preserve"> ראה דברינו </w:t>
      </w:r>
      <w:hyperlink r:id="rId9" w:history="1">
        <w:r w:rsidR="00EC3B85" w:rsidRPr="00EC3B85">
          <w:rPr>
            <w:rStyle w:val="Hyperlink"/>
            <w:rFonts w:hint="cs"/>
            <w:rtl/>
          </w:rPr>
          <w:t>חנופת הארץ</w:t>
        </w:r>
      </w:hyperlink>
      <w:r w:rsidR="00EC3B85">
        <w:rPr>
          <w:rFonts w:hint="cs"/>
          <w:rtl/>
        </w:rPr>
        <w:t xml:space="preserve"> בפרשת מסעי.</w:t>
      </w:r>
    </w:p>
  </w:footnote>
  <w:footnote w:id="9">
    <w:p w14:paraId="03FC2173" w14:textId="77777777" w:rsidR="004812B6" w:rsidRDefault="004812B6" w:rsidP="00EC3B85">
      <w:pPr>
        <w:pStyle w:val="a3"/>
        <w:rPr>
          <w:rFonts w:hint="cs"/>
          <w:rtl/>
        </w:rPr>
      </w:pPr>
      <w:r>
        <w:rPr>
          <w:rStyle w:val="a5"/>
        </w:rPr>
        <w:footnoteRef/>
      </w:r>
      <w:r>
        <w:rPr>
          <w:rtl/>
        </w:rPr>
        <w:t xml:space="preserve"> </w:t>
      </w:r>
      <w:r>
        <w:rPr>
          <w:rFonts w:hint="cs"/>
          <w:rtl/>
          <w:lang w:eastAsia="en-US"/>
        </w:rPr>
        <w:t xml:space="preserve">ונסיים במשה שנשלח להוציא את בני ישראל ולהביאם אל ארץ האחוזה שהובטחה לאבות ולא זכה בעצמו להיאחז בה. ראה </w:t>
      </w:r>
      <w:r>
        <w:rPr>
          <w:rtl/>
          <w:lang w:eastAsia="en-US"/>
        </w:rPr>
        <w:t>ספרי במדבר פרשת פינחס פיסקא קלו</w:t>
      </w:r>
      <w:r>
        <w:rPr>
          <w:rFonts w:hint="cs"/>
          <w:rtl/>
          <w:lang w:eastAsia="en-US"/>
        </w:rPr>
        <w:t xml:space="preserve">, על הפסוק בדברים ג כח </w:t>
      </w:r>
      <w:r w:rsidR="005B68E9">
        <w:rPr>
          <w:rFonts w:hint="cs"/>
          <w:rtl/>
          <w:lang w:eastAsia="en-US"/>
        </w:rPr>
        <w:t>בעת שמשה מ</w:t>
      </w:r>
      <w:r>
        <w:rPr>
          <w:rFonts w:hint="cs"/>
          <w:rtl/>
          <w:lang w:eastAsia="en-US"/>
        </w:rPr>
        <w:t>עביר את התפקיד ליהושע: "</w:t>
      </w:r>
      <w:r>
        <w:rPr>
          <w:rtl/>
          <w:lang w:eastAsia="en-US"/>
        </w:rPr>
        <w:t xml:space="preserve">את הארץ אשר תראה </w:t>
      </w:r>
      <w:r>
        <w:rPr>
          <w:rFonts w:hint="cs"/>
          <w:rtl/>
          <w:lang w:eastAsia="en-US"/>
        </w:rPr>
        <w:t xml:space="preserve">- </w:t>
      </w:r>
      <w:r>
        <w:rPr>
          <w:rtl/>
          <w:lang w:eastAsia="en-US"/>
        </w:rPr>
        <w:t>מגיד שראה משה בעיניו מה שלא הלך יהושע ברגליו</w:t>
      </w:r>
      <w:r>
        <w:rPr>
          <w:rFonts w:hint="cs"/>
          <w:rtl/>
          <w:lang w:eastAsia="en-US"/>
        </w:rPr>
        <w:t>"</w:t>
      </w:r>
      <w:r>
        <w:rPr>
          <w:rtl/>
          <w:lang w:eastAsia="en-US"/>
        </w:rPr>
        <w:t xml:space="preserve">. </w:t>
      </w:r>
      <w:r w:rsidR="00EC3B85">
        <w:rPr>
          <w:rFonts w:hint="cs"/>
          <w:rtl/>
          <w:lang w:eastAsia="en-US"/>
        </w:rPr>
        <w:t xml:space="preserve">ראה גם ההשוואה </w:t>
      </w:r>
      <w:hyperlink r:id="rId10" w:history="1">
        <w:r w:rsidR="00EC3B85" w:rsidRPr="00EC3B85">
          <w:rPr>
            <w:rStyle w:val="Hyperlink"/>
            <w:rFonts w:hint="cs"/>
            <w:rtl/>
            <w:lang w:eastAsia="en-US"/>
          </w:rPr>
          <w:t>בין ראיית משה לראיית אברהם</w:t>
        </w:r>
      </w:hyperlink>
      <w:r w:rsidR="00EC3B85">
        <w:rPr>
          <w:rFonts w:hint="cs"/>
          <w:rtl/>
          <w:lang w:eastAsia="en-US"/>
        </w:rPr>
        <w:t xml:space="preserve">, דברינו בפרשת לך לך. אך כל זה </w:t>
      </w:r>
      <w:r>
        <w:rPr>
          <w:rFonts w:hint="cs"/>
          <w:rtl/>
          <w:lang w:eastAsia="en-US"/>
        </w:rPr>
        <w:t>מן הסתם אי</w:t>
      </w:r>
      <w:r w:rsidR="00EC3B85">
        <w:rPr>
          <w:rFonts w:hint="cs"/>
          <w:rtl/>
          <w:lang w:eastAsia="en-US"/>
        </w:rPr>
        <w:t>נו</w:t>
      </w:r>
      <w:r>
        <w:rPr>
          <w:rFonts w:hint="cs"/>
          <w:rtl/>
          <w:lang w:eastAsia="en-US"/>
        </w:rPr>
        <w:t xml:space="preserve"> נחמה למי שנאמר לו באופן כה בוטה: "</w:t>
      </w:r>
      <w:r>
        <w:rPr>
          <w:rtl/>
          <w:lang w:eastAsia="en-US"/>
        </w:rPr>
        <w:t>כִּי מִנֶּגֶד תִּרְאֶה אֶת־הָאָרֶץ וְשָׁמָּה לֹא תָבוֹא אֶל־הָאָרֶץ אֲשֶׁר־אֲנִי נֹתֵן לִבְנֵי יִשְׂרָאֵל</w:t>
      </w:r>
      <w:r>
        <w:rPr>
          <w:rFonts w:hint="cs"/>
          <w:rtl/>
          <w:lang w:eastAsia="en-US"/>
        </w:rPr>
        <w:t>" (</w:t>
      </w:r>
      <w:r>
        <w:rPr>
          <w:rtl/>
          <w:lang w:eastAsia="en-US"/>
        </w:rPr>
        <w:t>דברים לב נב)</w:t>
      </w:r>
      <w:r>
        <w:rPr>
          <w:rFonts w:hint="cs"/>
          <w:rtl/>
          <w:lang w:eastAsia="en-US"/>
        </w:rPr>
        <w:t xml:space="preserve">. </w:t>
      </w:r>
      <w:r w:rsidR="005B68E9">
        <w:rPr>
          <w:rFonts w:hint="cs"/>
          <w:rtl/>
          <w:lang w:eastAsia="en-US"/>
        </w:rPr>
        <w:t xml:space="preserve">אינה דומה ראייה </w:t>
      </w:r>
      <w:r w:rsidR="00AC16E1">
        <w:rPr>
          <w:rFonts w:hint="cs"/>
          <w:rtl/>
          <w:lang w:eastAsia="en-US"/>
        </w:rPr>
        <w:t xml:space="preserve">עיניים לחרישת רגליים. </w:t>
      </w:r>
      <w:r>
        <w:rPr>
          <w:rFonts w:hint="cs"/>
          <w:rtl/>
          <w:lang w:eastAsia="en-US"/>
        </w:rPr>
        <w:t xml:space="preserve">וכבר הארכנו לדון באי כניסת משה לארץ בדברינו </w:t>
      </w:r>
      <w:hyperlink r:id="rId11" w:history="1">
        <w:r w:rsidRPr="0075384C">
          <w:rPr>
            <w:rStyle w:val="Hyperlink"/>
            <w:rFonts w:hint="cs"/>
            <w:rtl/>
            <w:lang w:eastAsia="en-US"/>
          </w:rPr>
          <w:t>כי לא תעבור את הירדן הזה</w:t>
        </w:r>
      </w:hyperlink>
      <w:r>
        <w:rPr>
          <w:rFonts w:hint="cs"/>
          <w:rtl/>
          <w:lang w:eastAsia="en-US"/>
        </w:rPr>
        <w:t xml:space="preserve"> בפרשת ואתחנן ולא נחזור על הדברים כאן. </w:t>
      </w:r>
      <w:r w:rsidR="00AC16E1">
        <w:rPr>
          <w:rFonts w:hint="cs"/>
          <w:rtl/>
          <w:lang w:eastAsia="en-US"/>
        </w:rPr>
        <w:t xml:space="preserve">עכ"פ, פסוק זה על משה חותם את </w:t>
      </w:r>
      <w:r>
        <w:rPr>
          <w:rFonts w:hint="cs"/>
          <w:rtl/>
          <w:lang w:eastAsia="en-US"/>
        </w:rPr>
        <w:t>"ארץ אחוזה</w:t>
      </w:r>
      <w:r w:rsidR="00AC16E1">
        <w:rPr>
          <w:rFonts w:hint="cs"/>
          <w:rtl/>
          <w:lang w:eastAsia="en-US"/>
        </w:rPr>
        <w:t>"</w:t>
      </w:r>
      <w:r>
        <w:rPr>
          <w:rFonts w:hint="cs"/>
          <w:rtl/>
          <w:lang w:eastAsia="en-US"/>
        </w:rPr>
        <w:t xml:space="preserve"> בתורה ובעצם במקרא כולו. יש עוד אזכור בספר יהושע פרק כב, שהוא המשך לפרשת בני גד ובני ראובן, </w:t>
      </w:r>
      <w:r w:rsidR="00AC16E1">
        <w:rPr>
          <w:rFonts w:hint="cs"/>
          <w:rtl/>
          <w:lang w:eastAsia="en-US"/>
        </w:rPr>
        <w:t xml:space="preserve">כנזכר בהערה </w:t>
      </w:r>
      <w:r>
        <w:rPr>
          <w:rFonts w:hint="cs"/>
          <w:rtl/>
          <w:lang w:eastAsia="en-US"/>
        </w:rPr>
        <w:t>7 לעיל</w:t>
      </w:r>
      <w:r w:rsidR="00AC16E1">
        <w:rPr>
          <w:rFonts w:hint="cs"/>
          <w:rtl/>
          <w:lang w:eastAsia="en-US"/>
        </w:rPr>
        <w:t>,</w:t>
      </w:r>
      <w:r>
        <w:rPr>
          <w:rFonts w:hint="cs"/>
          <w:rtl/>
          <w:lang w:eastAsia="en-US"/>
        </w:rPr>
        <w:t xml:space="preserve"> וכמו כן </w:t>
      </w:r>
      <w:r w:rsidR="00AC16E1">
        <w:rPr>
          <w:rFonts w:hint="cs"/>
          <w:rtl/>
          <w:lang w:eastAsia="en-US"/>
        </w:rPr>
        <w:t xml:space="preserve">יש </w:t>
      </w:r>
      <w:r>
        <w:rPr>
          <w:rFonts w:hint="cs"/>
          <w:rtl/>
          <w:lang w:eastAsia="en-US"/>
        </w:rPr>
        <w:t>אזכור 'רפה' ביחזקאל מה ח בדין הנשיא לעתיד לבוא. אם לא טעינו, הביטוי "ארץ אחוזה" הוא אופייני לחומשי התורה וחוצה אותם, מספר בראשית בה מובטחת ארץ האחוזה לאבות, דרך ספרי ויקרא ובמדבר (נפקד ספר שמות) ועד ספר דברים בפרידה ממשה שנשלח, כאמור, לקיים את הבטח</w:t>
      </w:r>
      <w:r w:rsidR="00AC16E1">
        <w:rPr>
          <w:rFonts w:hint="cs"/>
          <w:rtl/>
          <w:lang w:eastAsia="en-US"/>
        </w:rPr>
        <w:t xml:space="preserve">ת </w:t>
      </w:r>
      <w:r>
        <w:rPr>
          <w:rFonts w:hint="cs"/>
          <w:rtl/>
          <w:lang w:eastAsia="en-US"/>
        </w:rPr>
        <w:t xml:space="preserve">ארץ </w:t>
      </w:r>
      <w:r w:rsidR="00AC16E1">
        <w:rPr>
          <w:rFonts w:hint="cs"/>
          <w:rtl/>
          <w:lang w:eastAsia="en-US"/>
        </w:rPr>
        <w:t>ה</w:t>
      </w:r>
      <w:r>
        <w:rPr>
          <w:rFonts w:hint="cs"/>
          <w:rtl/>
          <w:lang w:eastAsia="en-US"/>
        </w:rPr>
        <w:t xml:space="preserve">אחוזה </w:t>
      </w:r>
      <w:r w:rsidR="00AC16E1">
        <w:rPr>
          <w:rFonts w:hint="cs"/>
          <w:rtl/>
          <w:lang w:eastAsia="en-US"/>
        </w:rPr>
        <w:t xml:space="preserve">שניתנה לאבות, </w:t>
      </w:r>
      <w:r>
        <w:rPr>
          <w:rFonts w:hint="cs"/>
          <w:rtl/>
          <w:lang w:eastAsia="en-US"/>
        </w:rPr>
        <w:t>והוא לא זכה.</w:t>
      </w:r>
    </w:p>
  </w:footnote>
  <w:footnote w:id="10">
    <w:p w14:paraId="7A9BF936" w14:textId="77777777" w:rsidR="00EA2C77" w:rsidRDefault="00EA2C77">
      <w:pPr>
        <w:pStyle w:val="a3"/>
        <w:rPr>
          <w:rFonts w:hint="cs"/>
          <w:rtl/>
        </w:rPr>
      </w:pPr>
      <w:r>
        <w:rPr>
          <w:rStyle w:val="a5"/>
        </w:rPr>
        <w:footnoteRef/>
      </w:r>
      <w:r>
        <w:rPr>
          <w:rtl/>
        </w:rPr>
        <w:t xml:space="preserve"> </w:t>
      </w:r>
      <w:r>
        <w:rPr>
          <w:rFonts w:hint="cs"/>
          <w:rtl/>
          <w:lang w:eastAsia="en-US"/>
        </w:rPr>
        <w:t xml:space="preserve">אחרי </w:t>
      </w:r>
      <w:r>
        <w:rPr>
          <w:rFonts w:hint="cs"/>
          <w:rtl/>
        </w:rPr>
        <w:t xml:space="preserve">מדרש </w:t>
      </w:r>
      <w:r>
        <w:rPr>
          <w:rtl/>
        </w:rPr>
        <w:t xml:space="preserve">בראשית רבתי </w:t>
      </w:r>
      <w:r>
        <w:rPr>
          <w:rFonts w:hint="cs"/>
          <w:rtl/>
        </w:rPr>
        <w:t xml:space="preserve">המנסה להמעיט את האחיזה בארץ מצרים ומדרש </w:t>
      </w:r>
      <w:r>
        <w:rPr>
          <w:rtl/>
        </w:rPr>
        <w:t>פסיקתא זוטרתא (לקח טוב)</w:t>
      </w:r>
      <w:r>
        <w:rPr>
          <w:rFonts w:hint="cs"/>
          <w:rtl/>
        </w:rPr>
        <w:t xml:space="preserve"> שמציין </w:t>
      </w:r>
      <w:r w:rsidR="00E170F6">
        <w:rPr>
          <w:rFonts w:hint="cs"/>
          <w:rtl/>
        </w:rPr>
        <w:t xml:space="preserve">את </w:t>
      </w:r>
      <w:r>
        <w:rPr>
          <w:rFonts w:hint="cs"/>
          <w:rtl/>
        </w:rPr>
        <w:t xml:space="preserve">התרבות עם ישראל שם, ראה שניהם בהערה 3 לעיל, בא פירוש כלי יקר ומבקר את היאחזות בני ישראל בארץ מצרים באופן חד וברור. לשיטתו, הידיעה </w:t>
      </w:r>
      <w:r>
        <w:rPr>
          <w:rFonts w:hint="cs"/>
          <w:rtl/>
          <w:lang w:eastAsia="en-US"/>
        </w:rPr>
        <w:t>"</w:t>
      </w:r>
      <w:r w:rsidRPr="008E2F6D">
        <w:rPr>
          <w:rtl/>
          <w:lang w:eastAsia="en-US"/>
        </w:rPr>
        <w:t>כי לא בימיהם תהיה הגאולה</w:t>
      </w:r>
      <w:r>
        <w:rPr>
          <w:rFonts w:hint="cs"/>
          <w:rtl/>
          <w:lang w:eastAsia="en-US"/>
        </w:rPr>
        <w:t>", היא סיבת הפיכת הגלות לארץ אחוזה. וברור שהוא מדבר שם על דורותיו ולא רק מפרש את גלות מצרים. פירושו הוא על הפסוק: "ויחי יעקב בארץ מצרים" והוא מנסה לסנגר שם על יעקב, אבל, כפי שראינו בהערה 3, הפסוק</w:t>
      </w:r>
      <w:r>
        <w:rPr>
          <w:rFonts w:hint="cs"/>
          <w:rtl/>
        </w:rPr>
        <w:t>: "</w:t>
      </w:r>
      <w:r>
        <w:rPr>
          <w:rtl/>
        </w:rPr>
        <w:t>וַיֵּשֶׁב יִשְׂרָאֵל בְּאֶרֶץ מִצְרַיִם בְּאֶרֶץ גֹּשֶׁן וַיֵּאָחֲזוּ בָהּ וַיִּפְרוּ וַיִּרְבּוּ מְאֹד</w:t>
      </w:r>
      <w:r>
        <w:rPr>
          <w:rFonts w:hint="cs"/>
          <w:rtl/>
        </w:rPr>
        <w:t>", חותם את פרשת ויגש והוא בעוד יעקב בחיים!</w:t>
      </w:r>
      <w:r w:rsidR="00D03A09">
        <w:rPr>
          <w:rFonts w:hint="cs"/>
          <w:rtl/>
        </w:rPr>
        <w:t xml:space="preserve"> ראו פירוש זה של כלי יקר בהרחבה בדברינו </w:t>
      </w:r>
      <w:hyperlink r:id="rId12" w:history="1">
        <w:r w:rsidR="00D03A09" w:rsidRPr="00D03A09">
          <w:rPr>
            <w:rStyle w:val="Hyperlink"/>
            <w:rFonts w:hint="cs"/>
            <w:rtl/>
          </w:rPr>
          <w:t>האם נגזר על אבותינו לרדת למצרים</w:t>
        </w:r>
      </w:hyperlink>
      <w:r w:rsidR="00D03A09">
        <w:rPr>
          <w:rFonts w:hint="cs"/>
          <w:rtl/>
        </w:rPr>
        <w:t xml:space="preserve"> בפרשת וארא.</w:t>
      </w:r>
    </w:p>
  </w:footnote>
  <w:footnote w:id="11">
    <w:p w14:paraId="4CB494E9" w14:textId="77777777" w:rsidR="005F7567" w:rsidRDefault="005F7567">
      <w:pPr>
        <w:pStyle w:val="a3"/>
        <w:rPr>
          <w:rFonts w:hint="cs"/>
          <w:rtl/>
        </w:rPr>
      </w:pPr>
      <w:r>
        <w:rPr>
          <w:rStyle w:val="a5"/>
        </w:rPr>
        <w:footnoteRef/>
      </w:r>
      <w:r>
        <w:rPr>
          <w:rtl/>
        </w:rPr>
        <w:t xml:space="preserve"> </w:t>
      </w:r>
      <w:r>
        <w:rPr>
          <w:rFonts w:hint="cs"/>
          <w:rtl/>
          <w:lang w:eastAsia="en-US"/>
        </w:rPr>
        <w:t xml:space="preserve">אנחנו חוזרים לספר במדבר פרק לה הנ"ל, לדין רוצח בשגגה. המשנה שם (מכות </w:t>
      </w:r>
      <w:r>
        <w:rPr>
          <w:rtl/>
          <w:lang w:eastAsia="en-US"/>
        </w:rPr>
        <w:t xml:space="preserve">פרק ב </w:t>
      </w:r>
      <w:r>
        <w:rPr>
          <w:rFonts w:hint="cs"/>
          <w:rtl/>
          <w:lang w:eastAsia="en-US"/>
        </w:rPr>
        <w:t>משנה ז) קובעת שרוצח בשגגה שגלה לעיר מקלט: "א</w:t>
      </w:r>
      <w:r>
        <w:rPr>
          <w:rtl/>
          <w:lang w:eastAsia="en-US"/>
        </w:rPr>
        <w:t>ינו יוצא משם לעולם</w:t>
      </w:r>
      <w:r>
        <w:rPr>
          <w:rFonts w:hint="cs"/>
          <w:rtl/>
          <w:lang w:eastAsia="en-US"/>
        </w:rPr>
        <w:t xml:space="preserve"> ... </w:t>
      </w:r>
      <w:r>
        <w:rPr>
          <w:rtl/>
          <w:lang w:eastAsia="en-US"/>
        </w:rPr>
        <w:t>לא לעדות מצוה ולא לעדות ממון ולא לעדות נפשות ואפילו ישראל צריכין לו ואפילו שר צבא ישראל כיואב בן צרויה</w:t>
      </w:r>
      <w:r>
        <w:rPr>
          <w:rFonts w:hint="cs"/>
          <w:rtl/>
          <w:lang w:eastAsia="en-US"/>
        </w:rPr>
        <w:t>,</w:t>
      </w:r>
      <w:r>
        <w:rPr>
          <w:rtl/>
          <w:lang w:eastAsia="en-US"/>
        </w:rPr>
        <w:t xml:space="preserve"> אינו יוצא משם לעולם</w:t>
      </w:r>
      <w:r>
        <w:rPr>
          <w:rFonts w:hint="cs"/>
          <w:rtl/>
          <w:lang w:eastAsia="en-US"/>
        </w:rPr>
        <w:t>,</w:t>
      </w:r>
      <w:r>
        <w:rPr>
          <w:rtl/>
          <w:lang w:eastAsia="en-US"/>
        </w:rPr>
        <w:t xml:space="preserve"> שנאמר</w:t>
      </w:r>
      <w:r>
        <w:rPr>
          <w:rFonts w:hint="cs"/>
          <w:rtl/>
          <w:lang w:eastAsia="en-US"/>
        </w:rPr>
        <w:t xml:space="preserve">: </w:t>
      </w:r>
      <w:r>
        <w:rPr>
          <w:rtl/>
          <w:lang w:eastAsia="en-US"/>
        </w:rPr>
        <w:t xml:space="preserve">אשר נס שמה </w:t>
      </w:r>
      <w:r>
        <w:rPr>
          <w:rFonts w:hint="cs"/>
          <w:rtl/>
          <w:lang w:eastAsia="en-US"/>
        </w:rPr>
        <w:t xml:space="preserve">- </w:t>
      </w:r>
      <w:r>
        <w:rPr>
          <w:rtl/>
          <w:lang w:eastAsia="en-US"/>
        </w:rPr>
        <w:t>שם תהא דירתו שם תהא מיתתו שם תהא קבורתו</w:t>
      </w:r>
      <w:r>
        <w:rPr>
          <w:rFonts w:hint="cs"/>
          <w:rtl/>
          <w:lang w:eastAsia="en-US"/>
        </w:rPr>
        <w:t xml:space="preserve">". אבל אביי בגמרא שם מביא הלכה פסוקה ("נקטינן") שאם מת ההורג בשגגה לפני מות הכהן הגדול ונקבר קבורה ראשונה בעיר המקלט, אפשר להוליך את עצמותיו ולקוברן קבורת קבע "בארץ אחוזתו" </w:t>
      </w:r>
      <w:r>
        <w:rPr>
          <w:rtl/>
          <w:lang w:eastAsia="en-US"/>
        </w:rPr>
        <w:t>–</w:t>
      </w:r>
      <w:r>
        <w:rPr>
          <w:rFonts w:hint="cs"/>
          <w:rtl/>
          <w:lang w:eastAsia="en-US"/>
        </w:rPr>
        <w:t xml:space="preserve"> הם קברי אבותיו. אברהם אבינו שהובטחה לו הארץ "לאחוזת עולם" (הפסוק הראשון שהבאנו בראש הדף), צריך לעמוד ולהתחנן לפני בני חת שיתנו לו אחוזת קבר! ראה </w:t>
      </w:r>
      <w:r>
        <w:rPr>
          <w:rtl/>
          <w:lang w:eastAsia="en-US"/>
        </w:rPr>
        <w:t xml:space="preserve">בראשית רבה </w:t>
      </w:r>
      <w:r>
        <w:rPr>
          <w:rFonts w:hint="cs"/>
          <w:rtl/>
          <w:lang w:eastAsia="en-US"/>
        </w:rPr>
        <w:t xml:space="preserve">פרשה </w:t>
      </w:r>
      <w:r>
        <w:rPr>
          <w:rtl/>
          <w:lang w:eastAsia="en-US"/>
        </w:rPr>
        <w:t xml:space="preserve">נח </w:t>
      </w:r>
      <w:r>
        <w:rPr>
          <w:rFonts w:hint="cs"/>
          <w:rtl/>
          <w:lang w:eastAsia="en-US"/>
        </w:rPr>
        <w:t xml:space="preserve">סימן </w:t>
      </w:r>
      <w:r>
        <w:rPr>
          <w:rtl/>
          <w:lang w:eastAsia="en-US"/>
        </w:rPr>
        <w:t>ו</w:t>
      </w:r>
      <w:r>
        <w:rPr>
          <w:rFonts w:hint="cs"/>
          <w:rtl/>
          <w:lang w:eastAsia="en-US"/>
        </w:rPr>
        <w:t>:</w:t>
      </w:r>
      <w:r>
        <w:rPr>
          <w:rtl/>
          <w:lang w:eastAsia="en-US"/>
        </w:rPr>
        <w:t xml:space="preserve"> </w:t>
      </w:r>
      <w:r>
        <w:rPr>
          <w:rFonts w:hint="cs"/>
          <w:rtl/>
          <w:lang w:eastAsia="en-US"/>
        </w:rPr>
        <w:t>"</w:t>
      </w:r>
      <w:r>
        <w:rPr>
          <w:rtl/>
          <w:lang w:eastAsia="en-US"/>
        </w:rPr>
        <w:t>ויקם אברהם מעל פני מתו</w:t>
      </w:r>
      <w:r>
        <w:rPr>
          <w:rFonts w:hint="cs"/>
          <w:rtl/>
          <w:lang w:eastAsia="en-US"/>
        </w:rPr>
        <w:t xml:space="preserve"> ..</w:t>
      </w:r>
      <w:r>
        <w:rPr>
          <w:rtl/>
          <w:lang w:eastAsia="en-US"/>
        </w:rPr>
        <w:t xml:space="preserve"> שכך אמר לי הקב</w:t>
      </w:r>
      <w:r>
        <w:rPr>
          <w:rFonts w:hint="cs"/>
          <w:rtl/>
          <w:lang w:eastAsia="en-US"/>
        </w:rPr>
        <w:t xml:space="preserve">"ה: </w:t>
      </w:r>
      <w:r>
        <w:rPr>
          <w:rtl/>
          <w:lang w:eastAsia="en-US"/>
        </w:rPr>
        <w:t>לזרעך נתתי את הארץ הזאת</w:t>
      </w:r>
      <w:r>
        <w:rPr>
          <w:rFonts w:hint="cs"/>
          <w:rtl/>
          <w:lang w:eastAsia="en-US"/>
        </w:rPr>
        <w:t>.</w:t>
      </w:r>
      <w:r>
        <w:rPr>
          <w:rtl/>
          <w:lang w:eastAsia="en-US"/>
        </w:rPr>
        <w:t xml:space="preserve"> תנו לי אחזת קבר עמכם ואקברה מתי מלפני</w:t>
      </w:r>
      <w:r>
        <w:rPr>
          <w:rFonts w:hint="cs"/>
          <w:rtl/>
          <w:lang w:eastAsia="en-US"/>
        </w:rPr>
        <w:t xml:space="preserve"> - </w:t>
      </w:r>
      <w:r>
        <w:rPr>
          <w:rtl/>
          <w:lang w:eastAsia="en-US"/>
        </w:rPr>
        <w:t xml:space="preserve">איני מבקש מכם אלא מת אחד </w:t>
      </w:r>
      <w:r>
        <w:rPr>
          <w:rFonts w:hint="cs"/>
          <w:rtl/>
          <w:lang w:eastAsia="en-US"/>
        </w:rPr>
        <w:t xml:space="preserve">... ". </w:t>
      </w:r>
      <w:r w:rsidR="00EC3B85">
        <w:rPr>
          <w:rFonts w:hint="cs"/>
          <w:rtl/>
          <w:lang w:eastAsia="en-US"/>
        </w:rPr>
        <w:t xml:space="preserve">(ראה דברינו </w:t>
      </w:r>
      <w:hyperlink r:id="rId13" w:history="1">
        <w:r w:rsidR="00EC3B85" w:rsidRPr="00EC3B85">
          <w:rPr>
            <w:rStyle w:val="Hyperlink"/>
            <w:rFonts w:hint="cs"/>
            <w:rtl/>
            <w:lang w:eastAsia="en-US"/>
          </w:rPr>
          <w:t>קניית מערת המכפלה</w:t>
        </w:r>
      </w:hyperlink>
      <w:r w:rsidR="00EC3B85">
        <w:rPr>
          <w:rFonts w:hint="cs"/>
          <w:rtl/>
          <w:lang w:eastAsia="en-US"/>
        </w:rPr>
        <w:t xml:space="preserve"> וכן </w:t>
      </w:r>
      <w:hyperlink r:id="rId14" w:history="1">
        <w:r w:rsidR="00EC3B85" w:rsidRPr="00EC3B85">
          <w:rPr>
            <w:rStyle w:val="Hyperlink"/>
            <w:rFonts w:hint="cs"/>
            <w:rtl/>
            <w:lang w:eastAsia="en-US"/>
          </w:rPr>
          <w:t>גר ותושב אנכי</w:t>
        </w:r>
      </w:hyperlink>
      <w:r w:rsidR="00EC3B85">
        <w:rPr>
          <w:rFonts w:hint="cs"/>
          <w:rtl/>
          <w:lang w:eastAsia="en-US"/>
        </w:rPr>
        <w:t xml:space="preserve"> בפרשת חיי שרה). </w:t>
      </w:r>
      <w:r>
        <w:rPr>
          <w:rFonts w:hint="cs"/>
          <w:rtl/>
          <w:lang w:eastAsia="en-US"/>
        </w:rPr>
        <w:t>רוצח בשגגה ישוב אל ארץ אחוזתו, אחרי מות הכהן הגדול, אם לא בחייו, אזי באיסוף עצמות ויזכה לקבורה משפחתית. אברהם לא מוצא אחוזת קבר בארץ שהובטחה לו "לאחוזת עולם" ובניו כשיזכו, שבעה דורות אחריו, גם הם לא בלי תלאות ומהמורות, ולא בלי תנאים ואזהרות.</w:t>
      </w:r>
    </w:p>
  </w:footnote>
  <w:footnote w:id="12">
    <w:p w14:paraId="46C19812" w14:textId="77777777" w:rsidR="00876428" w:rsidRDefault="00876428">
      <w:pPr>
        <w:pStyle w:val="a3"/>
        <w:rPr>
          <w:rFonts w:hint="cs"/>
          <w:rtl/>
        </w:rPr>
      </w:pPr>
      <w:r>
        <w:rPr>
          <w:rStyle w:val="a5"/>
        </w:rPr>
        <w:footnoteRef/>
      </w:r>
      <w:r>
        <w:rPr>
          <w:rtl/>
        </w:rPr>
        <w:t xml:space="preserve"> </w:t>
      </w:r>
      <w:r>
        <w:rPr>
          <w:rFonts w:hint="cs"/>
          <w:rtl/>
        </w:rPr>
        <w:t xml:space="preserve">קץ החוב של בני יעקב בגין ברית בין הבתרים או </w:t>
      </w:r>
      <w:r w:rsidR="00EC3B85">
        <w:rPr>
          <w:rFonts w:hint="cs"/>
          <w:rtl/>
        </w:rPr>
        <w:t xml:space="preserve">בגין </w:t>
      </w:r>
      <w:r>
        <w:rPr>
          <w:rFonts w:hint="cs"/>
          <w:rtl/>
        </w:rPr>
        <w:t>ירידת יעקב</w:t>
      </w:r>
      <w:r w:rsidR="00EC3B85">
        <w:rPr>
          <w:rFonts w:hint="cs"/>
          <w:rtl/>
        </w:rPr>
        <w:t xml:space="preserve"> למצרים</w:t>
      </w:r>
      <w:r>
        <w:rPr>
          <w:rFonts w:hint="cs"/>
          <w:rtl/>
        </w:rPr>
        <w:t>. ראה אזכור שטר החוב של האבות בדברי בני ישראל לאדום כשהם מנסים לעבור בגבולם</w:t>
      </w:r>
      <w:r w:rsidR="002544EB">
        <w:rPr>
          <w:rFonts w:hint="cs"/>
          <w:rtl/>
        </w:rPr>
        <w:t>: "</w:t>
      </w:r>
      <w:r w:rsidR="002544EB" w:rsidRPr="00507DD2">
        <w:rPr>
          <w:rtl/>
        </w:rPr>
        <w:t>משל לשני אחי</w:t>
      </w:r>
      <w:r w:rsidR="002544EB">
        <w:rPr>
          <w:rFonts w:hint="cs"/>
          <w:rtl/>
        </w:rPr>
        <w:t>ם</w:t>
      </w:r>
      <w:r w:rsidR="002544EB" w:rsidRPr="00507DD2">
        <w:rPr>
          <w:rtl/>
        </w:rPr>
        <w:t xml:space="preserve"> שיצא שטר חוב על זקנם</w:t>
      </w:r>
      <w:r w:rsidR="002544EB">
        <w:rPr>
          <w:rFonts w:hint="cs"/>
          <w:rtl/>
        </w:rPr>
        <w:t>.</w:t>
      </w:r>
      <w:r w:rsidR="002544EB" w:rsidRPr="00507DD2">
        <w:rPr>
          <w:rtl/>
        </w:rPr>
        <w:t xml:space="preserve"> פרע אותו אחד מהם</w:t>
      </w:r>
      <w:r w:rsidR="002544EB">
        <w:rPr>
          <w:rFonts w:hint="cs"/>
          <w:rtl/>
        </w:rPr>
        <w:t>.</w:t>
      </w:r>
      <w:r w:rsidR="002544EB" w:rsidRPr="00507DD2">
        <w:rPr>
          <w:rtl/>
        </w:rPr>
        <w:t xml:space="preserve"> לימים התחיל לשאול חפץ מאחיו</w:t>
      </w:r>
      <w:r w:rsidR="002544EB">
        <w:rPr>
          <w:rFonts w:hint="cs"/>
          <w:rtl/>
        </w:rPr>
        <w:t>,</w:t>
      </w:r>
      <w:r w:rsidR="002544EB" w:rsidRPr="00507DD2">
        <w:rPr>
          <w:rtl/>
        </w:rPr>
        <w:t xml:space="preserve"> אמר לו</w:t>
      </w:r>
      <w:r w:rsidR="002544EB">
        <w:rPr>
          <w:rFonts w:hint="cs"/>
          <w:rtl/>
        </w:rPr>
        <w:t>:</w:t>
      </w:r>
      <w:r w:rsidR="002544EB" w:rsidRPr="00507DD2">
        <w:rPr>
          <w:rtl/>
        </w:rPr>
        <w:t xml:space="preserve"> אתה יודע שאותו חוב על שנינו </w:t>
      </w:r>
      <w:r w:rsidR="002544EB">
        <w:rPr>
          <w:rFonts w:hint="cs"/>
          <w:rtl/>
        </w:rPr>
        <w:t xml:space="preserve">היה, </w:t>
      </w:r>
      <w:r w:rsidR="002544EB" w:rsidRPr="00507DD2">
        <w:rPr>
          <w:rtl/>
        </w:rPr>
        <w:t>ואני הוא שפרעת</w:t>
      </w:r>
      <w:r w:rsidR="002544EB">
        <w:rPr>
          <w:rtl/>
        </w:rPr>
        <w:t>יו</w:t>
      </w:r>
      <w:r w:rsidR="002544EB">
        <w:rPr>
          <w:rFonts w:hint="cs"/>
          <w:rtl/>
        </w:rPr>
        <w:t>.</w:t>
      </w:r>
      <w:r w:rsidR="002544EB">
        <w:rPr>
          <w:rtl/>
        </w:rPr>
        <w:t xml:space="preserve"> אל תחזירני מן חפצי שאני שואל</w:t>
      </w:r>
      <w:r w:rsidR="002544EB">
        <w:rPr>
          <w:rFonts w:hint="cs"/>
          <w:rtl/>
        </w:rPr>
        <w:t>" (</w:t>
      </w:r>
      <w:r>
        <w:rPr>
          <w:rFonts w:hint="cs"/>
          <w:rtl/>
        </w:rPr>
        <w:t>במדבר רבה יט טו, תנחומא חוקת סימן יב</w:t>
      </w:r>
      <w:r w:rsidR="002544EB">
        <w:rPr>
          <w:rFonts w:hint="cs"/>
          <w:rtl/>
        </w:rPr>
        <w:t xml:space="preserve">, ראו בדברינו </w:t>
      </w:r>
      <w:hyperlink r:id="rId15" w:history="1">
        <w:r w:rsidR="002544EB" w:rsidRPr="002544EB">
          <w:rPr>
            <w:rStyle w:val="Hyperlink"/>
            <w:rFonts w:hint="cs"/>
            <w:rtl/>
          </w:rPr>
          <w:t>יעקב ועשו בספר דברים</w:t>
        </w:r>
      </w:hyperlink>
      <w:r w:rsidR="002544EB">
        <w:rPr>
          <w:rFonts w:hint="cs"/>
          <w:rtl/>
        </w:rPr>
        <w:t>.</w:t>
      </w:r>
    </w:p>
  </w:footnote>
  <w:footnote w:id="13">
    <w:p w14:paraId="0BF3B3D3" w14:textId="77777777" w:rsidR="00467201" w:rsidRDefault="00467201" w:rsidP="00690F05">
      <w:pPr>
        <w:pStyle w:val="a3"/>
        <w:rPr>
          <w:rFonts w:hint="cs"/>
          <w:rtl/>
        </w:rPr>
      </w:pPr>
      <w:r>
        <w:rPr>
          <w:rStyle w:val="a5"/>
        </w:rPr>
        <w:footnoteRef/>
      </w:r>
      <w:r>
        <w:rPr>
          <w:rtl/>
        </w:rPr>
        <w:t xml:space="preserve"> </w:t>
      </w:r>
      <w:r w:rsidR="00A066BE">
        <w:rPr>
          <w:rFonts w:hint="cs"/>
          <w:rtl/>
          <w:lang w:eastAsia="en-US"/>
        </w:rPr>
        <w:t xml:space="preserve">ראה נוסח מקביל במדרש תדשא פרק יז. </w:t>
      </w:r>
      <w:r>
        <w:rPr>
          <w:rFonts w:hint="cs"/>
          <w:rtl/>
          <w:lang w:eastAsia="en-US"/>
        </w:rPr>
        <w:t xml:space="preserve">מקור מדרש זה הוא </w:t>
      </w:r>
      <w:r>
        <w:rPr>
          <w:rtl/>
          <w:lang w:eastAsia="en-US"/>
        </w:rPr>
        <w:t>בראשית רבה (תיאודור-אלבק) כ</w:t>
      </w:r>
      <w:r w:rsidR="00876428">
        <w:rPr>
          <w:rFonts w:hint="cs"/>
          <w:rtl/>
          <w:lang w:eastAsia="en-US"/>
        </w:rPr>
        <w:t xml:space="preserve">תב יד </w:t>
      </w:r>
      <w:r>
        <w:rPr>
          <w:rFonts w:hint="cs"/>
          <w:rtl/>
          <w:lang w:eastAsia="en-US"/>
        </w:rPr>
        <w:t xml:space="preserve">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sidR="00690F05">
        <w:rPr>
          <w:rtl/>
          <w:lang w:eastAsia="en-US"/>
        </w:rPr>
        <w:t>–</w:t>
      </w:r>
      <w:r>
        <w:rPr>
          <w:rFonts w:hint="cs"/>
          <w:rtl/>
          <w:lang w:eastAsia="en-US"/>
        </w:rPr>
        <w:t xml:space="preserve"> </w:t>
      </w:r>
      <w:r>
        <w:rPr>
          <w:rtl/>
          <w:lang w:eastAsia="en-US"/>
        </w:rPr>
        <w:t>ה</w:t>
      </w:r>
      <w:r w:rsidR="00690F05">
        <w:rPr>
          <w:rtl/>
          <w:lang w:eastAsia="en-US"/>
        </w:rPr>
        <w:t>ָ</w:t>
      </w:r>
      <w:r>
        <w:rPr>
          <w:rtl/>
          <w:lang w:eastAsia="en-US"/>
        </w:rPr>
        <w:t>כ</w:t>
      </w:r>
      <w:r w:rsidR="00690F05">
        <w:rPr>
          <w:rtl/>
          <w:lang w:eastAsia="en-US"/>
        </w:rPr>
        <w:t>ָ</w:t>
      </w:r>
      <w:r>
        <w:rPr>
          <w:rtl/>
          <w:lang w:eastAsia="en-US"/>
        </w:rPr>
        <w:t>ה</w:t>
      </w:r>
      <w:r w:rsidR="00690F05">
        <w:rPr>
          <w:rFonts w:hint="cs"/>
          <w:rtl/>
          <w:lang w:eastAsia="en-US"/>
        </w:rPr>
        <w:t xml:space="preserve"> (הכא</w:t>
      </w:r>
      <w:r w:rsidR="00B066C7">
        <w:rPr>
          <w:rFonts w:hint="cs"/>
          <w:rtl/>
          <w:lang w:eastAsia="en-US"/>
        </w:rPr>
        <w:t>, כאן</w:t>
      </w:r>
      <w:r w:rsidR="00690F05">
        <w:rPr>
          <w:rFonts w:hint="cs"/>
          <w:rtl/>
          <w:lang w:eastAsia="en-US"/>
        </w:rPr>
        <w:t>)</w:t>
      </w:r>
      <w:r>
        <w:rPr>
          <w:rtl/>
          <w:lang w:eastAsia="en-US"/>
        </w:rPr>
        <w:t xml:space="preserve"> א</w:t>
      </w:r>
      <w:r w:rsidR="00EC3B85">
        <w:rPr>
          <w:rFonts w:hint="eastAsia"/>
          <w:rtl/>
          <w:lang w:eastAsia="en-US"/>
        </w:rPr>
        <w:t>ִ</w:t>
      </w:r>
      <w:r w:rsidR="00A066BE">
        <w:rPr>
          <w:rFonts w:hint="cs"/>
          <w:rtl/>
          <w:lang w:eastAsia="en-US"/>
        </w:rPr>
        <w:t>י</w:t>
      </w:r>
      <w:r>
        <w:rPr>
          <w:rtl/>
          <w:lang w:eastAsia="en-US"/>
        </w:rPr>
        <w:t>ת</w:t>
      </w:r>
      <w:r w:rsidR="00EC3B85">
        <w:rPr>
          <w:rtl/>
          <w:lang w:eastAsia="en-US"/>
        </w:rPr>
        <w:t>ְ</w:t>
      </w:r>
      <w:r>
        <w:rPr>
          <w:rtl/>
          <w:lang w:eastAsia="en-US"/>
        </w:rPr>
        <w:t>מ</w:t>
      </w:r>
      <w:r w:rsidR="00EC3B85">
        <w:rPr>
          <w:rtl/>
          <w:lang w:eastAsia="en-US"/>
        </w:rPr>
        <w:t>ַ</w:t>
      </w:r>
      <w:r>
        <w:rPr>
          <w:rtl/>
          <w:lang w:eastAsia="en-US"/>
        </w:rPr>
        <w:t>ר</w:t>
      </w:r>
      <w:r w:rsidR="00B066C7">
        <w:rPr>
          <w:rFonts w:hint="cs"/>
          <w:rtl/>
          <w:lang w:eastAsia="en-US"/>
        </w:rPr>
        <w:t>:</w:t>
      </w:r>
      <w:r>
        <w:rPr>
          <w:rtl/>
          <w:lang w:eastAsia="en-US"/>
        </w:rPr>
        <w:t xml:space="preserve"> ויאחזו בה ולהלן א</w:t>
      </w:r>
      <w:r w:rsidR="00A066BE">
        <w:rPr>
          <w:rFonts w:hint="cs"/>
          <w:rtl/>
          <w:lang w:eastAsia="en-US"/>
        </w:rPr>
        <w:t>י</w:t>
      </w:r>
      <w:r>
        <w:rPr>
          <w:rtl/>
          <w:lang w:eastAsia="en-US"/>
        </w:rPr>
        <w:t>תמר אשר אני נותן לכם לאח</w:t>
      </w:r>
      <w:r w:rsidR="00A066BE">
        <w:rPr>
          <w:rFonts w:hint="cs"/>
          <w:rtl/>
          <w:lang w:eastAsia="en-US"/>
        </w:rPr>
        <w:t>ו</w:t>
      </w:r>
      <w:r>
        <w:rPr>
          <w:rtl/>
          <w:lang w:eastAsia="en-US"/>
        </w:rPr>
        <w:t>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w:t>
      </w:r>
      <w:r w:rsidR="00690F05">
        <w:rPr>
          <w:rFonts w:hint="cs"/>
          <w:rtl/>
          <w:lang w:eastAsia="en-US"/>
        </w:rPr>
        <w:t xml:space="preserve"> (ארעה צרתם לגבות השטר מהם)</w:t>
      </w:r>
      <w:r w:rsidR="00876428">
        <w:rPr>
          <w:rFonts w:hint="cs"/>
          <w:rtl/>
          <w:lang w:eastAsia="en-US"/>
        </w:rPr>
        <w:t>,</w:t>
      </w:r>
      <w:r>
        <w:rPr>
          <w:rtl/>
          <w:lang w:eastAsia="en-US"/>
        </w:rPr>
        <w:t xml:space="preserve">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w:t>
      </w:r>
      <w:r w:rsidR="00A066BE">
        <w:rPr>
          <w:rFonts w:hint="cs"/>
          <w:rtl/>
          <w:lang w:eastAsia="en-US"/>
        </w:rPr>
        <w:t>ו</w:t>
      </w:r>
      <w:r>
        <w:rPr>
          <w:rtl/>
          <w:lang w:eastAsia="en-US"/>
        </w:rPr>
        <w:t>זה ואם לאו אתם גולים ממנה</w:t>
      </w:r>
      <w:r>
        <w:rPr>
          <w:rFonts w:hint="cs"/>
          <w:rtl/>
          <w:lang w:eastAsia="en-US"/>
        </w:rPr>
        <w:t>"</w:t>
      </w:r>
      <w:r>
        <w:rPr>
          <w:rtl/>
          <w:lang w:eastAsia="en-US"/>
        </w:rPr>
        <w:t xml:space="preserve">. </w:t>
      </w:r>
      <w:r>
        <w:rPr>
          <w:rFonts w:hint="cs"/>
          <w:rtl/>
          <w:lang w:eastAsia="en-US"/>
        </w:rPr>
        <w:t>הדרשן מעמת את "ויאחזו בה" של בני יעקב בארץ מצרים</w:t>
      </w:r>
      <w:r w:rsidR="00690F05">
        <w:rPr>
          <w:rFonts w:hint="cs"/>
          <w:rtl/>
          <w:lang w:eastAsia="en-US"/>
        </w:rPr>
        <w:t>, עליה הרחבנו לעיל,</w:t>
      </w:r>
      <w:r>
        <w:rPr>
          <w:rFonts w:hint="cs"/>
          <w:rtl/>
          <w:lang w:eastAsia="en-US"/>
        </w:rPr>
        <w:t xml:space="preserve"> עם "לאחוזה" ו"ארץ אחוזתכם" </w:t>
      </w:r>
      <w:r w:rsidR="00A066BE">
        <w:rPr>
          <w:rFonts w:hint="cs"/>
          <w:rtl/>
          <w:lang w:eastAsia="en-US"/>
        </w:rPr>
        <w:t>ש</w:t>
      </w:r>
      <w:r>
        <w:rPr>
          <w:rFonts w:hint="cs"/>
          <w:rtl/>
          <w:lang w:eastAsia="en-US"/>
        </w:rPr>
        <w:t xml:space="preserve">בפרשתנו. בארץ מצרים, אולי בכל גלות, הארץ אוחזת בעם, עד שיגיע הקץ, עד שייגבה השטר. בארץ ישראל, היא ארץ כנען, העם צריך לאחוז </w:t>
      </w:r>
      <w:r w:rsidR="00B066C7">
        <w:rPr>
          <w:rFonts w:hint="cs"/>
          <w:rtl/>
          <w:lang w:eastAsia="en-US"/>
        </w:rPr>
        <w:t xml:space="preserve">ולהיאחז </w:t>
      </w:r>
      <w:r>
        <w:rPr>
          <w:rFonts w:hint="cs"/>
          <w:rtl/>
          <w:lang w:eastAsia="en-US"/>
        </w:rPr>
        <w:t>בארץ, לתפוס אותה. היא ברשותו ולא הוא ברשותה</w:t>
      </w:r>
      <w:r w:rsidR="00DE7286">
        <w:rPr>
          <w:rFonts w:hint="cs"/>
          <w:rtl/>
          <w:lang w:eastAsia="en-US"/>
        </w:rPr>
        <w:t xml:space="preserve">, </w:t>
      </w:r>
      <w:r w:rsidR="00876428">
        <w:rPr>
          <w:rFonts w:hint="cs"/>
          <w:rtl/>
          <w:lang w:eastAsia="en-US"/>
        </w:rPr>
        <w:t>אין עוד שעבוד שצריך להיגבות</w:t>
      </w:r>
      <w:r w:rsidR="00DE7286">
        <w:rPr>
          <w:rFonts w:hint="cs"/>
          <w:rtl/>
          <w:lang w:eastAsia="en-US"/>
        </w:rPr>
        <w:t xml:space="preserve"> ואין עוד גאולה לצפות לה. </w:t>
      </w:r>
      <w:r>
        <w:rPr>
          <w:rFonts w:hint="cs"/>
          <w:rtl/>
          <w:lang w:eastAsia="en-US"/>
        </w:rPr>
        <w:t xml:space="preserve">אך דא עקא, שרשות </w:t>
      </w:r>
      <w:r w:rsidR="00DE7286">
        <w:rPr>
          <w:rFonts w:hint="cs"/>
          <w:rtl/>
          <w:lang w:eastAsia="en-US"/>
        </w:rPr>
        <w:t xml:space="preserve">אחיזה </w:t>
      </w:r>
      <w:r>
        <w:rPr>
          <w:rFonts w:hint="cs"/>
          <w:rtl/>
          <w:lang w:eastAsia="en-US"/>
        </w:rPr>
        <w:t>זו היא על תנאי. אם לא יהיה העם נאמן למצוות הארץ, אם לא ייאחז בה כראוי, אם ינהג כמעשה הכנענים אשר גרו בה לפניו, יבוא נגע הצרעת</w:t>
      </w:r>
      <w:r w:rsidR="00EC3B85">
        <w:rPr>
          <w:rFonts w:hint="cs"/>
          <w:rtl/>
          <w:lang w:eastAsia="en-US"/>
        </w:rPr>
        <w:t xml:space="preserve"> ויאחז בהם</w:t>
      </w:r>
      <w:r>
        <w:rPr>
          <w:rFonts w:hint="cs"/>
          <w:rtl/>
          <w:lang w:eastAsia="en-US"/>
        </w:rPr>
        <w:t xml:space="preserve">. ראה דברינו </w:t>
      </w:r>
      <w:hyperlink r:id="rId16" w:history="1">
        <w:r w:rsidRPr="00A1524F">
          <w:rPr>
            <w:rStyle w:val="Hyperlink"/>
            <w:rFonts w:hint="cs"/>
            <w:rtl/>
            <w:lang w:eastAsia="en-US"/>
          </w:rPr>
          <w:t>כמעשה ארץ וכמעשה ארץ כנען</w:t>
        </w:r>
      </w:hyperlink>
      <w:r>
        <w:rPr>
          <w:rFonts w:hint="cs"/>
          <w:rtl/>
          <w:lang w:eastAsia="en-US"/>
        </w:rPr>
        <w:t xml:space="preserve"> בפרשת אחרי מות.</w:t>
      </w:r>
    </w:p>
  </w:footnote>
  <w:footnote w:id="14">
    <w:p w14:paraId="1F464B7E" w14:textId="77777777" w:rsidR="008739C7" w:rsidRDefault="008739C7" w:rsidP="00690F05">
      <w:pPr>
        <w:pStyle w:val="a3"/>
        <w:rPr>
          <w:rFonts w:hint="cs"/>
        </w:rPr>
      </w:pPr>
      <w:r>
        <w:rPr>
          <w:rStyle w:val="a5"/>
        </w:rPr>
        <w:footnoteRef/>
      </w:r>
      <w:r>
        <w:rPr>
          <w:rtl/>
        </w:rPr>
        <w:t xml:space="preserve"> </w:t>
      </w:r>
      <w:r>
        <w:rPr>
          <w:rFonts w:hint="cs"/>
          <w:rtl/>
        </w:rPr>
        <w:t>למרות שכתוב פסוק קודם: "והארץ לא תימכר לצמיתות כי לי הארץ", וגם בפסוק שלנו מדובר על "ארץ אחוזתכם"</w:t>
      </w:r>
      <w:r w:rsidR="00690F05">
        <w:rPr>
          <w:rFonts w:hint="cs"/>
          <w:rtl/>
        </w:rPr>
        <w:t>, היינו על גאולת הארץ</w:t>
      </w:r>
      <w:r>
        <w:rPr>
          <w:rFonts w:hint="cs"/>
          <w:rtl/>
        </w:rPr>
        <w:t xml:space="preserve">, כוונת התורה היא גם לגאולה בני אדם, </w:t>
      </w:r>
      <w:r w:rsidR="00EC3B85">
        <w:rPr>
          <w:rFonts w:hint="cs"/>
          <w:rtl/>
        </w:rPr>
        <w:t xml:space="preserve">לשחרור </w:t>
      </w:r>
      <w:r>
        <w:rPr>
          <w:rFonts w:hint="cs"/>
          <w:rtl/>
        </w:rPr>
        <w:t>עבדים. ובפרטי הדין אם מדובר בעבד עברי שנמכר לישראל או לגוי, ראה בגמרא שם.</w:t>
      </w:r>
    </w:p>
  </w:footnote>
  <w:footnote w:id="15">
    <w:p w14:paraId="66CAF032" w14:textId="77777777" w:rsidR="00623D0B" w:rsidRDefault="00623D0B">
      <w:pPr>
        <w:pStyle w:val="a3"/>
        <w:rPr>
          <w:rFonts w:hint="cs"/>
          <w:rtl/>
        </w:rPr>
      </w:pPr>
      <w:r>
        <w:rPr>
          <w:rStyle w:val="a5"/>
        </w:rPr>
        <w:footnoteRef/>
      </w:r>
      <w:r>
        <w:rPr>
          <w:rtl/>
        </w:rPr>
        <w:t xml:space="preserve"> </w:t>
      </w:r>
      <w:r>
        <w:rPr>
          <w:rFonts w:hint="cs"/>
          <w:rtl/>
        </w:rPr>
        <w:t>היינו, שהגאולה</w:t>
      </w:r>
      <w:r w:rsidR="008739C7">
        <w:rPr>
          <w:rFonts w:hint="cs"/>
          <w:rtl/>
        </w:rPr>
        <w:t xml:space="preserve"> איננה </w:t>
      </w:r>
      <w:r w:rsidR="008332F1">
        <w:rPr>
          <w:rFonts w:hint="cs"/>
          <w:rtl/>
        </w:rPr>
        <w:t xml:space="preserve">מותנית </w:t>
      </w:r>
      <w:r w:rsidR="008739C7">
        <w:rPr>
          <w:rFonts w:hint="cs"/>
          <w:rtl/>
        </w:rPr>
        <w:t>רק ביובל, אחת לחמישים שנה (מבחינת השדה או האדם</w:t>
      </w:r>
      <w:r w:rsidR="008332F1">
        <w:rPr>
          <w:rFonts w:hint="cs"/>
          <w:rtl/>
        </w:rPr>
        <w:t xml:space="preserve"> יכול להיות גם פחות,</w:t>
      </w:r>
      <w:r w:rsidR="008739C7">
        <w:rPr>
          <w:rFonts w:hint="cs"/>
          <w:rtl/>
        </w:rPr>
        <w:t xml:space="preserve"> תלוי גם באיזו שנה נמכרו), אלא גם ביכולת של האדם או קרוביו ("גואליו" בלשון התורה) לפדות את עצמו </w:t>
      </w:r>
      <w:r w:rsidR="00EC3B85">
        <w:rPr>
          <w:rFonts w:hint="cs"/>
          <w:rtl/>
        </w:rPr>
        <w:t xml:space="preserve">או את שדה אחוזתו </w:t>
      </w:r>
      <w:r w:rsidR="008739C7">
        <w:rPr>
          <w:rFonts w:hint="cs"/>
          <w:rtl/>
        </w:rPr>
        <w:t>עוד לפני היובל ע"י תשלום השנים שנותרו.</w:t>
      </w:r>
      <w:r w:rsidR="00016F91">
        <w:rPr>
          <w:rFonts w:hint="cs"/>
          <w:rtl/>
        </w:rPr>
        <w:t xml:space="preserve"> ובגמרא קידושין שם </w:t>
      </w:r>
      <w:r w:rsidR="00690F05">
        <w:rPr>
          <w:rFonts w:hint="cs"/>
          <w:rtl/>
        </w:rPr>
        <w:t xml:space="preserve">יש </w:t>
      </w:r>
      <w:r w:rsidR="00016F91">
        <w:rPr>
          <w:rFonts w:hint="cs"/>
          <w:rtl/>
        </w:rPr>
        <w:t xml:space="preserve">מחלוקת </w:t>
      </w:r>
      <w:r w:rsidR="00690F05">
        <w:rPr>
          <w:rFonts w:hint="cs"/>
          <w:rtl/>
        </w:rPr>
        <w:t xml:space="preserve">בין </w:t>
      </w:r>
      <w:r w:rsidR="00016F91">
        <w:rPr>
          <w:rFonts w:hint="cs"/>
          <w:rtl/>
        </w:rPr>
        <w:t>ר' יהושע ור' אליעזר</w:t>
      </w:r>
      <w:r w:rsidR="00690F05">
        <w:rPr>
          <w:rFonts w:hint="cs"/>
          <w:rtl/>
        </w:rPr>
        <w:t>,</w:t>
      </w:r>
      <w:r w:rsidR="00016F91">
        <w:rPr>
          <w:rFonts w:hint="cs"/>
          <w:rtl/>
        </w:rPr>
        <w:t xml:space="preserve"> אם גאולת קרובים זו היא רשות או חובה. ויש שם גם הבחנה בין שדה אחוזה ובין בית עיר חומה, היינו בין גאולת מקרקעין שהיא שדה חקלאית ובין בתי מגורים (נדל"ן בימינו).</w:t>
      </w:r>
      <w:r w:rsidR="00690F05">
        <w:rPr>
          <w:rFonts w:hint="cs"/>
          <w:rtl/>
        </w:rPr>
        <w:t xml:space="preserve"> לפרטי הדינים, ראה שם.</w:t>
      </w:r>
      <w:r w:rsidR="00EC3B85">
        <w:rPr>
          <w:rFonts w:hint="cs"/>
          <w:rtl/>
        </w:rPr>
        <w:t xml:space="preserve"> ראה גם שציווי התורה "לא תונו" נאמר בהקשר עם דינים אלה דווקא (ויקרא כה יד-יז בפרשתנו!) ומציווי כפול זה שם, לומדים חז"ל הן דין אונאת ממון והן דין אונאת דברים. ראה דברינו </w:t>
      </w:r>
      <w:hyperlink r:id="rId17" w:history="1">
        <w:r w:rsidR="00EC3B85" w:rsidRPr="0098749A">
          <w:rPr>
            <w:rStyle w:val="Hyperlink"/>
            <w:rFonts w:hint="cs"/>
            <w:rtl/>
          </w:rPr>
          <w:t>על אונאת דברים</w:t>
        </w:r>
      </w:hyperlink>
      <w:r w:rsidR="00EC3B85">
        <w:rPr>
          <w:rFonts w:hint="cs"/>
          <w:rtl/>
        </w:rPr>
        <w:t xml:space="preserve"> וכן על </w:t>
      </w:r>
      <w:hyperlink r:id="rId18" w:history="1">
        <w:r w:rsidR="00EC3B85" w:rsidRPr="0098749A">
          <w:rPr>
            <w:rStyle w:val="Hyperlink"/>
            <w:rFonts w:hint="cs"/>
            <w:rtl/>
          </w:rPr>
          <w:t>אונאת ממון ורכות הלשון</w:t>
        </w:r>
      </w:hyperlink>
      <w:r w:rsidR="00EC3B85">
        <w:rPr>
          <w:rFonts w:hint="cs"/>
          <w:rtl/>
        </w:rPr>
        <w:t>, שניהם בפרשה זו.</w:t>
      </w:r>
      <w:r>
        <w:rPr>
          <w:rFonts w:hint="cs"/>
          <w:rtl/>
        </w:rPr>
        <w:t xml:space="preserve"> </w:t>
      </w:r>
    </w:p>
  </w:footnote>
  <w:footnote w:id="16">
    <w:p w14:paraId="126D9CB0" w14:textId="77777777" w:rsidR="00016F91" w:rsidRDefault="00016F91" w:rsidP="00690F05">
      <w:pPr>
        <w:pStyle w:val="a3"/>
        <w:rPr>
          <w:rFonts w:hint="cs"/>
        </w:rPr>
      </w:pPr>
      <w:r>
        <w:rPr>
          <w:rStyle w:val="a5"/>
        </w:rPr>
        <w:footnoteRef/>
      </w:r>
      <w:r>
        <w:rPr>
          <w:rtl/>
        </w:rPr>
        <w:t xml:space="preserve"> </w:t>
      </w:r>
      <w:r>
        <w:rPr>
          <w:rFonts w:hint="cs"/>
          <w:rtl/>
        </w:rPr>
        <w:t xml:space="preserve">פירוש רש"י (פירוש הגמרא) שמדובר גם בגאולה של </w:t>
      </w:r>
      <w:r w:rsidR="00725679">
        <w:rPr>
          <w:rFonts w:hint="cs"/>
          <w:rtl/>
        </w:rPr>
        <w:t>פדיון</w:t>
      </w:r>
      <w:r>
        <w:rPr>
          <w:rFonts w:hint="cs"/>
          <w:rtl/>
        </w:rPr>
        <w:t xml:space="preserve"> כספי לפני בוא היובל, מזקיק אותנו לומר שהפסוק: "בכל ארץ אחוזתכם גאולה תתנו לארץ", איננו מתייחס רק לפסוק שלפניו (ראה הערה </w:t>
      </w:r>
      <w:r w:rsidR="00690F05">
        <w:rPr>
          <w:rFonts w:hint="cs"/>
          <w:rtl/>
        </w:rPr>
        <w:t>14</w:t>
      </w:r>
      <w:r>
        <w:rPr>
          <w:rFonts w:hint="cs"/>
          <w:rtl/>
        </w:rPr>
        <w:t xml:space="preserve">), אלא גם לפסוקים הבאים אח"כ שמדברים על מכירת שדה אחוזה, בית עיר חומה ואדם שנמכר או מוכר עצמו לעבד. ראה פרק כה </w:t>
      </w:r>
      <w:r w:rsidR="00A53855">
        <w:rPr>
          <w:rFonts w:hint="cs"/>
          <w:rtl/>
        </w:rPr>
        <w:t xml:space="preserve">בפרשתנו </w:t>
      </w:r>
      <w:r>
        <w:rPr>
          <w:rFonts w:hint="cs"/>
          <w:rtl/>
        </w:rPr>
        <w:t>מפסוק כה עד סוף הפרק. וזה לא נראה לרמב"ן מבחינת פשט המקרא.</w:t>
      </w:r>
      <w:r w:rsidR="008332F1">
        <w:rPr>
          <w:rFonts w:hint="cs"/>
          <w:rtl/>
        </w:rPr>
        <w:t xml:space="preserve"> אבל פרשנים אחרים מצאו מקומות אחרים בתורה שתחילה מובא הרעיון הכללי ואח"כ הפרטים</w:t>
      </w:r>
      <w:r w:rsidR="00CA52A8">
        <w:rPr>
          <w:rFonts w:hint="cs"/>
          <w:rtl/>
        </w:rPr>
        <w:t xml:space="preserve">, ומסכימים עם רש"י. בוודאי רשב"ם הנכד שמפרש: "גאולה תתנו לארץ </w:t>
      </w:r>
      <w:r w:rsidR="00CA52A8">
        <w:rPr>
          <w:rtl/>
        </w:rPr>
        <w:t>–</w:t>
      </w:r>
      <w:r w:rsidR="00CA52A8">
        <w:rPr>
          <w:rFonts w:hint="cs"/>
          <w:rtl/>
        </w:rPr>
        <w:t xml:space="preserve"> אם ירצה המוכר לפדותה לפני היובל"</w:t>
      </w:r>
      <w:r w:rsidR="008332F1">
        <w:rPr>
          <w:rFonts w:hint="cs"/>
          <w:rtl/>
        </w:rPr>
        <w:t xml:space="preserve">. </w:t>
      </w:r>
      <w:r w:rsidR="00CA52A8">
        <w:rPr>
          <w:rFonts w:hint="cs"/>
          <w:rtl/>
        </w:rPr>
        <w:t xml:space="preserve">וכך גם </w:t>
      </w:r>
      <w:r w:rsidR="008332F1">
        <w:rPr>
          <w:rtl/>
        </w:rPr>
        <w:t xml:space="preserve">פענח רזא </w:t>
      </w:r>
      <w:r w:rsidR="008332F1">
        <w:rPr>
          <w:rFonts w:hint="cs"/>
          <w:rtl/>
        </w:rPr>
        <w:t>(</w:t>
      </w:r>
      <w:r w:rsidR="008332F1" w:rsidRPr="008332F1">
        <w:rPr>
          <w:rtl/>
        </w:rPr>
        <w:t>רבי יצחק ב"ר יהודה הלוי</w:t>
      </w:r>
      <w:r w:rsidR="008332F1">
        <w:rPr>
          <w:rFonts w:hint="cs"/>
          <w:rtl/>
        </w:rPr>
        <w:t xml:space="preserve">, </w:t>
      </w:r>
      <w:r w:rsidR="008332F1" w:rsidRPr="008332F1">
        <w:rPr>
          <w:rtl/>
        </w:rPr>
        <w:t>צרפת</w:t>
      </w:r>
      <w:r w:rsidR="008332F1">
        <w:rPr>
          <w:rFonts w:hint="cs"/>
          <w:rtl/>
        </w:rPr>
        <w:t>, מאה 13, סוף תקופת בעלי התוספות): "</w:t>
      </w:r>
      <w:r w:rsidR="008332F1">
        <w:rPr>
          <w:rtl/>
        </w:rPr>
        <w:t xml:space="preserve">ובכל ארץ אחוזתכם גאולה וגו' </w:t>
      </w:r>
      <w:r w:rsidR="008332F1">
        <w:rPr>
          <w:rFonts w:hint="cs"/>
          <w:rtl/>
        </w:rPr>
        <w:t xml:space="preserve">- </w:t>
      </w:r>
      <w:r w:rsidR="008332F1">
        <w:rPr>
          <w:rtl/>
        </w:rPr>
        <w:t>שאל תאמרו כיון שביובל חוזרת לא יהי</w:t>
      </w:r>
      <w:r w:rsidR="008332F1">
        <w:rPr>
          <w:rFonts w:hint="cs"/>
          <w:rtl/>
        </w:rPr>
        <w:t>ה</w:t>
      </w:r>
      <w:r w:rsidR="008332F1">
        <w:rPr>
          <w:rtl/>
        </w:rPr>
        <w:t xml:space="preserve"> לו גאולה אחרת</w:t>
      </w:r>
      <w:r w:rsidR="008332F1">
        <w:rPr>
          <w:rFonts w:hint="cs"/>
          <w:rtl/>
        </w:rPr>
        <w:t>.</w:t>
      </w:r>
      <w:r w:rsidR="008332F1">
        <w:rPr>
          <w:rtl/>
        </w:rPr>
        <w:t xml:space="preserve"> לכן הזהיר שבזולת זה יוכל לגואלה כמבאר והולך</w:t>
      </w:r>
      <w:r w:rsidR="008332F1">
        <w:rPr>
          <w:rFonts w:hint="cs"/>
          <w:rtl/>
        </w:rPr>
        <w:t>".</w:t>
      </w:r>
      <w:r w:rsidR="00CA52A8">
        <w:rPr>
          <w:rFonts w:hint="cs"/>
          <w:rtl/>
        </w:rPr>
        <w:t xml:space="preserve"> וכבר קדם לכולם רס"ג שאומר: "גאולה </w:t>
      </w:r>
      <w:r w:rsidR="00CA52A8">
        <w:rPr>
          <w:rtl/>
        </w:rPr>
        <w:t>–</w:t>
      </w:r>
      <w:r w:rsidR="00CA52A8">
        <w:rPr>
          <w:rFonts w:hint="cs"/>
          <w:rtl/>
        </w:rPr>
        <w:t xml:space="preserve"> זכות למוכר לגאול ולפדות את ממכרו"</w:t>
      </w:r>
      <w:r w:rsidR="00A53855">
        <w:rPr>
          <w:rFonts w:hint="cs"/>
          <w:rtl/>
        </w:rPr>
        <w:t>, שהוא ודאי לא מבית מדרשו של רש"י</w:t>
      </w:r>
      <w:r w:rsidR="00CA52A8">
        <w:rPr>
          <w:rFonts w:hint="cs"/>
          <w:rtl/>
        </w:rPr>
        <w:t>.</w:t>
      </w:r>
    </w:p>
  </w:footnote>
  <w:footnote w:id="17">
    <w:p w14:paraId="1220BC58" w14:textId="77777777" w:rsidR="00976477" w:rsidRDefault="00976477">
      <w:pPr>
        <w:pStyle w:val="a3"/>
        <w:rPr>
          <w:rFonts w:hint="cs"/>
          <w:rtl/>
        </w:rPr>
      </w:pPr>
      <w:r>
        <w:rPr>
          <w:rStyle w:val="a5"/>
        </w:rPr>
        <w:footnoteRef/>
      </w:r>
      <w:r>
        <w:rPr>
          <w:rtl/>
        </w:rPr>
        <w:t xml:space="preserve"> </w:t>
      </w:r>
      <w:r>
        <w:rPr>
          <w:rFonts w:hint="cs"/>
          <w:rtl/>
        </w:rPr>
        <w:t>העיקר היא גאולת הקרקע ביובל.</w:t>
      </w:r>
    </w:p>
  </w:footnote>
  <w:footnote w:id="18">
    <w:p w14:paraId="0CE63C7C" w14:textId="77777777" w:rsidR="00290E9C" w:rsidRDefault="00290E9C" w:rsidP="00CC0D99">
      <w:pPr>
        <w:pStyle w:val="a3"/>
        <w:rPr>
          <w:rFonts w:hint="cs"/>
          <w:rtl/>
        </w:rPr>
      </w:pPr>
      <w:r>
        <w:rPr>
          <w:rStyle w:val="a5"/>
        </w:rPr>
        <w:footnoteRef/>
      </w:r>
      <w:r>
        <w:rPr>
          <w:rtl/>
        </w:rPr>
        <w:t xml:space="preserve"> </w:t>
      </w:r>
      <w:r>
        <w:rPr>
          <w:rFonts w:hint="cs"/>
          <w:rtl/>
        </w:rPr>
        <w:t xml:space="preserve">הגאולה עליה מדבר הפסוק: "ובכל ארץ אחוזתכם גאולה תתנו לארץ", </w:t>
      </w:r>
      <w:r w:rsidR="00511362">
        <w:rPr>
          <w:rFonts w:hint="cs"/>
          <w:rtl/>
        </w:rPr>
        <w:t xml:space="preserve">אומר רמב"ן, </w:t>
      </w:r>
      <w:r>
        <w:rPr>
          <w:rFonts w:hint="cs"/>
          <w:rtl/>
        </w:rPr>
        <w:t>היא גאולת הקב"ה, בדומה לגאולת מצרים</w:t>
      </w:r>
      <w:r w:rsidR="00CC0D99">
        <w:rPr>
          <w:rFonts w:hint="cs"/>
          <w:rtl/>
        </w:rPr>
        <w:t xml:space="preserve"> </w:t>
      </w:r>
      <w:r>
        <w:rPr>
          <w:rFonts w:hint="cs"/>
          <w:rtl/>
        </w:rPr>
        <w:t>והגאולה לעתיד לבוא הנזכרת בישעיהו (ובנביאים אחרים). גאולה ארצית כוללת, המלווה בתקיעת היובל</w:t>
      </w:r>
      <w:r w:rsidR="00511362">
        <w:rPr>
          <w:rFonts w:hint="cs"/>
          <w:rtl/>
        </w:rPr>
        <w:t xml:space="preserve">. גאולה </w:t>
      </w:r>
      <w:r>
        <w:rPr>
          <w:rFonts w:hint="cs"/>
          <w:rtl/>
        </w:rPr>
        <w:t xml:space="preserve">שבני אדם </w:t>
      </w:r>
      <w:r w:rsidR="00A53855">
        <w:rPr>
          <w:rFonts w:hint="cs"/>
          <w:rtl/>
        </w:rPr>
        <w:t>מציינ</w:t>
      </w:r>
      <w:r>
        <w:rPr>
          <w:rFonts w:hint="cs"/>
          <w:rtl/>
        </w:rPr>
        <w:t>ים אותה</w:t>
      </w:r>
      <w:r w:rsidR="00511362">
        <w:rPr>
          <w:rFonts w:hint="cs"/>
          <w:rtl/>
        </w:rPr>
        <w:t xml:space="preserve"> </w:t>
      </w:r>
      <w:r w:rsidR="00511362">
        <w:rPr>
          <w:rtl/>
        </w:rPr>
        <w:t>–</w:t>
      </w:r>
      <w:r w:rsidR="00511362">
        <w:rPr>
          <w:rFonts w:hint="cs"/>
          <w:rtl/>
        </w:rPr>
        <w:t xml:space="preserve"> בית הדין</w:t>
      </w:r>
      <w:r>
        <w:rPr>
          <w:rFonts w:hint="cs"/>
          <w:rtl/>
        </w:rPr>
        <w:t xml:space="preserve">, אבל </w:t>
      </w:r>
      <w:r w:rsidR="00A53855">
        <w:rPr>
          <w:rFonts w:hint="cs"/>
          <w:rtl/>
        </w:rPr>
        <w:t xml:space="preserve">באמת </w:t>
      </w:r>
      <w:r>
        <w:rPr>
          <w:rFonts w:hint="cs"/>
          <w:rtl/>
        </w:rPr>
        <w:t xml:space="preserve">היא גאולת הקב"ה שמזכירה כאמור את גאולת מצרים ורומזת לגאולה העתידית. </w:t>
      </w:r>
      <w:r w:rsidR="00A53855">
        <w:rPr>
          <w:rFonts w:hint="cs"/>
          <w:rtl/>
        </w:rPr>
        <w:t xml:space="preserve">גאולה זו היא </w:t>
      </w:r>
      <w:r w:rsidR="00CC0D99">
        <w:rPr>
          <w:rFonts w:hint="cs"/>
          <w:rtl/>
        </w:rPr>
        <w:t xml:space="preserve">ורק היא משמשת </w:t>
      </w:r>
      <w:r w:rsidR="00725679">
        <w:rPr>
          <w:rFonts w:hint="cs"/>
          <w:rtl/>
        </w:rPr>
        <w:t>תזכורת ברורה שארץ אחוזתכם שייכת לקב"ה: "כי לי כל הארץ". אם באנו להגן על שיטת רש"י, נ</w:t>
      </w:r>
      <w:r w:rsidR="00CC0D99">
        <w:rPr>
          <w:rFonts w:hint="cs"/>
          <w:rtl/>
        </w:rPr>
        <w:t xml:space="preserve">ציע, </w:t>
      </w:r>
      <w:r w:rsidR="00725679">
        <w:rPr>
          <w:rFonts w:hint="cs"/>
          <w:rtl/>
        </w:rPr>
        <w:t xml:space="preserve">בהיבט הרעיוני, </w:t>
      </w:r>
      <w:r w:rsidR="00CC0D99">
        <w:rPr>
          <w:rFonts w:hint="cs"/>
          <w:rtl/>
        </w:rPr>
        <w:t>ש</w:t>
      </w:r>
      <w:r w:rsidR="00725679">
        <w:rPr>
          <w:rFonts w:hint="cs"/>
          <w:rtl/>
        </w:rPr>
        <w:t xml:space="preserve">בדיוק על </w:t>
      </w:r>
      <w:r w:rsidR="00CC0D99">
        <w:rPr>
          <w:rFonts w:hint="cs"/>
          <w:rtl/>
        </w:rPr>
        <w:t xml:space="preserve">נקודה זו של גאולה כוללת מול גאולה פרטית </w:t>
      </w:r>
      <w:r w:rsidR="00511362">
        <w:rPr>
          <w:rFonts w:hint="cs"/>
          <w:rtl/>
        </w:rPr>
        <w:t>הוא חולק על רמב"ן</w:t>
      </w:r>
      <w:r w:rsidR="00725679">
        <w:rPr>
          <w:rFonts w:hint="cs"/>
          <w:rtl/>
        </w:rPr>
        <w:t>. לצד גאולת היובל הבאה להזכיר אחת לחמישים שנה שארץ אחוזתכם אינה בעצם שלכם, יש גאולות קטנות יותר ותדירות יותר, אנושיות יותר אפשר לומר, של גואלים וקרובים ששומרים כל הזמן על ארץ האחוזה, ומסייעים לקרוביהם שמ</w:t>
      </w:r>
      <w:r w:rsidR="00511362">
        <w:rPr>
          <w:rFonts w:hint="eastAsia"/>
          <w:rtl/>
        </w:rPr>
        <w:t>ָ</w:t>
      </w:r>
      <w:r w:rsidR="00725679">
        <w:rPr>
          <w:rFonts w:hint="cs"/>
          <w:rtl/>
        </w:rPr>
        <w:t>כ</w:t>
      </w:r>
      <w:r w:rsidR="00511362">
        <w:rPr>
          <w:rFonts w:hint="eastAsia"/>
          <w:rtl/>
        </w:rPr>
        <w:t>ָ</w:t>
      </w:r>
      <w:r w:rsidR="00725679">
        <w:rPr>
          <w:rFonts w:hint="cs"/>
          <w:rtl/>
        </w:rPr>
        <w:t xml:space="preserve">ה ידם, להתאושש ולחזור לארץ אחוזתם בלי להמתין ליובל. וכמו שהגמרא בקידושין אומרת: "וכי יש אדם בישראל שאין לו גואלים?". ראה רש"י שם: "שאין לו גואלים מזרע יעקב? בעוד אחד מכל מישראל קיים </w:t>
      </w:r>
      <w:r w:rsidR="00725679">
        <w:rPr>
          <w:rtl/>
        </w:rPr>
        <w:t>–</w:t>
      </w:r>
      <w:r w:rsidR="00725679">
        <w:rPr>
          <w:rFonts w:hint="cs"/>
          <w:rtl/>
        </w:rPr>
        <w:t xml:space="preserve"> הוא קרוב לו".</w:t>
      </w:r>
      <w:r w:rsidR="00511362">
        <w:rPr>
          <w:rFonts w:hint="cs"/>
          <w:rtl/>
        </w:rPr>
        <w:t xml:space="preserve"> ועל כך גם נחלקו </w:t>
      </w:r>
      <w:r w:rsidR="00CC0D99">
        <w:rPr>
          <w:rFonts w:hint="cs"/>
          <w:rtl/>
        </w:rPr>
        <w:t xml:space="preserve">כאמור </w:t>
      </w:r>
      <w:r w:rsidR="00511362">
        <w:rPr>
          <w:rFonts w:hint="cs"/>
          <w:rtl/>
        </w:rPr>
        <w:t xml:space="preserve">ר' יהושע ור' אליעזר בגמרא בקידושין שם. ר' יהושע אומר שהגאולות </w:t>
      </w:r>
      <w:r w:rsidR="00CC0D99">
        <w:rPr>
          <w:rFonts w:hint="cs"/>
          <w:rtl/>
        </w:rPr>
        <w:t xml:space="preserve">של </w:t>
      </w:r>
      <w:r w:rsidR="00511362">
        <w:rPr>
          <w:rFonts w:hint="cs"/>
          <w:rtl/>
        </w:rPr>
        <w:t xml:space="preserve">פדיון, </w:t>
      </w:r>
      <w:r w:rsidR="00CC0D99">
        <w:rPr>
          <w:rFonts w:hint="cs"/>
          <w:rtl/>
        </w:rPr>
        <w:t xml:space="preserve">שניתנות לביצוע בכל נקודת זמן, </w:t>
      </w:r>
      <w:r w:rsidR="00511362">
        <w:rPr>
          <w:rFonts w:hint="cs"/>
          <w:rtl/>
        </w:rPr>
        <w:t>הן רשות. גאולת היובל "הגדולה", היא חובה. גאולות הקרובים הם רשות. אי אפשר להכריח אדם להרגיש קרוב ולהיות גואל (ראה מגילת רות). ור' אליעזר, כר' אליעזר</w:t>
      </w:r>
      <w:r w:rsidR="0098749A">
        <w:rPr>
          <w:rFonts w:hint="cs"/>
          <w:rtl/>
        </w:rPr>
        <w:t>,</w:t>
      </w:r>
      <w:r w:rsidR="00511362">
        <w:rPr>
          <w:rFonts w:hint="cs"/>
          <w:rtl/>
        </w:rPr>
        <w:t xml:space="preserve"> אומר שגם גאולות הקרובים, החזרה לארץ אחוזתכם היו</w:t>
      </w:r>
      <w:r w:rsidR="00CC0D99">
        <w:rPr>
          <w:rFonts w:hint="cs"/>
          <w:rtl/>
        </w:rPr>
        <w:t>ם</w:t>
      </w:r>
      <w:r w:rsidR="00511362">
        <w:rPr>
          <w:rFonts w:hint="cs"/>
          <w:rtl/>
        </w:rPr>
        <w:t>-יומית, הן חובה על הקרובים! ומי הוא בישראל שאין לו גואל?</w:t>
      </w:r>
    </w:p>
  </w:footnote>
  <w:footnote w:id="19">
    <w:p w14:paraId="77AB2395" w14:textId="77777777" w:rsidR="00511362" w:rsidRDefault="00511362" w:rsidP="00D20B83">
      <w:pPr>
        <w:pStyle w:val="a3"/>
        <w:rPr>
          <w:rFonts w:hint="cs"/>
          <w:rtl/>
        </w:rPr>
      </w:pPr>
      <w:r>
        <w:rPr>
          <w:rStyle w:val="a5"/>
        </w:rPr>
        <w:footnoteRef/>
      </w:r>
      <w:r>
        <w:rPr>
          <w:rtl/>
        </w:rPr>
        <w:t xml:space="preserve"> </w:t>
      </w:r>
      <w:r>
        <w:rPr>
          <w:rFonts w:hint="cs"/>
          <w:rtl/>
        </w:rPr>
        <w:t xml:space="preserve">וזה סיוע לשבטי עבר הירדן המזרחי. </w:t>
      </w:r>
      <w:r w:rsidR="00D20B83">
        <w:rPr>
          <w:rFonts w:hint="cs"/>
          <w:rtl/>
        </w:rPr>
        <w:t>לא ברור למה מכוון רמב"ן כשהוא מרחיב את ארץ האחוזה ל-"</w:t>
      </w:r>
      <w:r w:rsidR="00D20B83">
        <w:rPr>
          <w:rtl/>
          <w:lang w:eastAsia="en-US"/>
        </w:rPr>
        <w:t>בכל מקום האחוזה</w:t>
      </w:r>
      <w:r w:rsidR="00D20B83">
        <w:rPr>
          <w:rFonts w:hint="cs"/>
          <w:rtl/>
          <w:lang w:eastAsia="en-US"/>
        </w:rPr>
        <w:t>", בפרט שהוא מדבר על היובל כגאולה וחולק על רש"י.</w:t>
      </w:r>
      <w:r w:rsidR="0098749A">
        <w:rPr>
          <w:rFonts w:hint="cs"/>
          <w:rtl/>
        </w:rPr>
        <w:t xml:space="preserve"> אולי הכוונה להרחבת גבולות במלחמת רשות</w:t>
      </w:r>
      <w:r w:rsidR="0063703C">
        <w:rPr>
          <w:rFonts w:hint="cs"/>
          <w:rtl/>
        </w:rPr>
        <w:t xml:space="preserve"> (רמב"ם הלכות מלכים פרק ה הלכה א).</w:t>
      </w:r>
      <w:r w:rsidR="009142DA">
        <w:rPr>
          <w:rFonts w:hint="cs"/>
          <w:rtl/>
        </w:rPr>
        <w:t xml:space="preserve"> בין כך ובין כך, "כי לי הארץ" </w:t>
      </w:r>
      <w:r w:rsidR="000862DE">
        <w:rPr>
          <w:rFonts w:hint="cs"/>
          <w:rtl/>
        </w:rPr>
        <w:t>ודין היובל נוהג רק ב</w:t>
      </w:r>
      <w:r w:rsidR="009142DA">
        <w:rPr>
          <w:rFonts w:hint="cs"/>
          <w:rtl/>
        </w:rPr>
        <w:t>"ארץ אחוזתכם ולא חוצה לארץ"</w:t>
      </w:r>
      <w:r w:rsidR="000862DE">
        <w:rPr>
          <w:rFonts w:hint="cs"/>
          <w:rtl/>
        </w:rPr>
        <w:t>. ובמעמד הר סיני "כי לי כל הארץ" (שמות יט ה) והדברים צריכים דרישה</w:t>
      </w:r>
      <w:r w:rsidR="009142DA">
        <w:rPr>
          <w:rFonts w:hint="cs"/>
          <w:rtl/>
        </w:rPr>
        <w:t>.</w:t>
      </w:r>
    </w:p>
  </w:footnote>
  <w:footnote w:id="20">
    <w:p w14:paraId="7B80F05B" w14:textId="77777777" w:rsidR="00025295" w:rsidRDefault="00025295" w:rsidP="00A50884">
      <w:pPr>
        <w:pStyle w:val="a3"/>
        <w:rPr>
          <w:rFonts w:hint="cs"/>
          <w:rtl/>
        </w:rPr>
      </w:pPr>
      <w:r>
        <w:rPr>
          <w:rStyle w:val="a5"/>
        </w:rPr>
        <w:footnoteRef/>
      </w:r>
      <w:r>
        <w:rPr>
          <w:rtl/>
        </w:rPr>
        <w:t xml:space="preserve"> </w:t>
      </w:r>
      <w:r>
        <w:rPr>
          <w:rFonts w:hint="cs"/>
          <w:rtl/>
        </w:rPr>
        <w:t xml:space="preserve">ראה </w:t>
      </w:r>
      <w:r>
        <w:rPr>
          <w:rtl/>
        </w:rPr>
        <w:t>ילקוט שמעוני תורה פרשת בהר רמז תרסא</w:t>
      </w:r>
      <w:r>
        <w:rPr>
          <w:rFonts w:hint="cs"/>
          <w:rtl/>
        </w:rPr>
        <w:t xml:space="preserve"> (על בסיס מדרש ספרא על הפסוק, פרשה ג פרק ד): "</w:t>
      </w:r>
      <w:r>
        <w:rPr>
          <w:rtl/>
        </w:rPr>
        <w:t>כי גרים ותושבים אתם עמדי אל תעשו עצמכם עיקר</w:t>
      </w:r>
      <w:r w:rsidR="00A50884">
        <w:rPr>
          <w:rFonts w:hint="cs"/>
          <w:rtl/>
        </w:rPr>
        <w:t xml:space="preserve"> ... </w:t>
      </w:r>
      <w:r>
        <w:rPr>
          <w:rtl/>
        </w:rPr>
        <w:t xml:space="preserve">אתם עמדי </w:t>
      </w:r>
      <w:r w:rsidR="00A50884">
        <w:rPr>
          <w:rFonts w:hint="cs"/>
          <w:rtl/>
        </w:rPr>
        <w:t xml:space="preserve">- </w:t>
      </w:r>
      <w:r>
        <w:rPr>
          <w:rtl/>
        </w:rPr>
        <w:t>דיו לעבד שיהא שוה כרבו, כשתהיו שלי הרי היא שלכם</w:t>
      </w:r>
      <w:r w:rsidR="00A50884">
        <w:rPr>
          <w:rFonts w:hint="cs"/>
          <w:rtl/>
        </w:rPr>
        <w:t>". הרגשת הבעלות על הארץ קשורה בהרגשת אדנות הקב"ה. אם אתה "של הקב"ה", אז הארץ שלך</w:t>
      </w:r>
      <w:r w:rsidR="00BC631C">
        <w:rPr>
          <w:rFonts w:hint="cs"/>
          <w:rtl/>
        </w:rPr>
        <w:t xml:space="preserve"> ויש לך בה אחיזה ואחוזה</w:t>
      </w:r>
      <w:r w:rsidR="00A50884">
        <w:rPr>
          <w:rFonts w:hint="cs"/>
          <w:rtl/>
        </w:rPr>
        <w:t xml:space="preserve">. הארץ אינה כולה הקדש כמו אולי בתרבויות אחרות. האדם יכול לקנות ולמכור קרקעות, </w:t>
      </w:r>
      <w:r w:rsidR="00CC0D99">
        <w:rPr>
          <w:rFonts w:hint="cs"/>
          <w:rtl/>
        </w:rPr>
        <w:t xml:space="preserve">אך </w:t>
      </w:r>
      <w:r w:rsidR="00A50884">
        <w:rPr>
          <w:rFonts w:hint="cs"/>
          <w:rtl/>
        </w:rPr>
        <w:t>רק בתנאי שהוא מבין שהוא כאן גר ותושב. גר ותושב "עמדי"</w:t>
      </w:r>
      <w:r>
        <w:rPr>
          <w:rtl/>
        </w:rPr>
        <w:t>.</w:t>
      </w:r>
      <w:r w:rsidR="00A50884">
        <w:rPr>
          <w:rFonts w:hint="cs"/>
          <w:rtl/>
        </w:rPr>
        <w:t xml:space="preserve"> ראה דברינו </w:t>
      </w:r>
      <w:hyperlink r:id="rId19" w:history="1">
        <w:r w:rsidR="00A50884" w:rsidRPr="00A50884">
          <w:rPr>
            <w:rStyle w:val="Hyperlink"/>
            <w:rFonts w:hint="cs"/>
            <w:rtl/>
          </w:rPr>
          <w:t>כי גרים ותושבים אתם עמדי</w:t>
        </w:r>
      </w:hyperlink>
      <w:r w:rsidR="00A50884">
        <w:rPr>
          <w:rFonts w:hint="cs"/>
          <w:rtl/>
        </w:rPr>
        <w:t xml:space="preserve"> בפרשה זו בשנה האחרת.</w:t>
      </w:r>
    </w:p>
  </w:footnote>
  <w:footnote w:id="21">
    <w:p w14:paraId="1C91BC2F" w14:textId="77777777" w:rsidR="00BF7E70" w:rsidRDefault="00BF7E70" w:rsidP="00CC0D99">
      <w:pPr>
        <w:pStyle w:val="a3"/>
        <w:rPr>
          <w:rFonts w:hint="cs"/>
          <w:rtl/>
        </w:rPr>
      </w:pPr>
      <w:r>
        <w:rPr>
          <w:rStyle w:val="a5"/>
        </w:rPr>
        <w:footnoteRef/>
      </w:r>
      <w:r>
        <w:rPr>
          <w:rtl/>
        </w:rPr>
        <w:t xml:space="preserve"> </w:t>
      </w:r>
      <w:r>
        <w:rPr>
          <w:rFonts w:hint="cs"/>
          <w:rtl/>
          <w:lang w:eastAsia="en-US"/>
        </w:rPr>
        <w:t xml:space="preserve">אצל רש"י וסיעתו ראינו לעיל </w:t>
      </w:r>
      <w:r w:rsidR="00CC0D99">
        <w:rPr>
          <w:rFonts w:hint="cs"/>
          <w:rtl/>
          <w:lang w:eastAsia="en-US"/>
        </w:rPr>
        <w:t xml:space="preserve">שגם גאולה אנושית פשוטה של </w:t>
      </w:r>
      <w:r>
        <w:rPr>
          <w:rFonts w:hint="cs"/>
          <w:rtl/>
          <w:lang w:eastAsia="en-US"/>
        </w:rPr>
        <w:t>פדיון שוטף של שדות, בתים ואנשים</w:t>
      </w:r>
      <w:r w:rsidR="00CC0D99">
        <w:rPr>
          <w:rFonts w:hint="cs"/>
          <w:rtl/>
          <w:lang w:eastAsia="en-US"/>
        </w:rPr>
        <w:t xml:space="preserve"> כלולה בפסוק: "בכל ארץ אחוזתכם גאולה תתנו לארץ". רמב"ן </w:t>
      </w:r>
      <w:r w:rsidR="00F30141">
        <w:rPr>
          <w:rFonts w:hint="cs"/>
          <w:rtl/>
          <w:lang w:eastAsia="en-US"/>
        </w:rPr>
        <w:t xml:space="preserve">מנגד, </w:t>
      </w:r>
      <w:r>
        <w:rPr>
          <w:rFonts w:hint="cs"/>
          <w:rtl/>
          <w:lang w:eastAsia="en-US"/>
        </w:rPr>
        <w:t xml:space="preserve">מדגיש </w:t>
      </w:r>
      <w:r w:rsidR="00CC0D99">
        <w:rPr>
          <w:rFonts w:hint="cs"/>
          <w:rtl/>
          <w:lang w:eastAsia="en-US"/>
        </w:rPr>
        <w:t xml:space="preserve">את </w:t>
      </w:r>
      <w:r>
        <w:rPr>
          <w:rFonts w:hint="cs"/>
          <w:rtl/>
          <w:lang w:eastAsia="en-US"/>
        </w:rPr>
        <w:t xml:space="preserve">גאולת היובל </w:t>
      </w:r>
      <w:r w:rsidR="00CC0D99">
        <w:rPr>
          <w:rFonts w:hint="cs"/>
          <w:rtl/>
          <w:lang w:eastAsia="en-US"/>
        </w:rPr>
        <w:t xml:space="preserve">כגאולת הארץ </w:t>
      </w:r>
      <w:r>
        <w:rPr>
          <w:rFonts w:hint="cs"/>
          <w:rtl/>
          <w:lang w:eastAsia="en-US"/>
        </w:rPr>
        <w:t>המרכזית</w:t>
      </w:r>
      <w:r w:rsidR="00CC0D99">
        <w:rPr>
          <w:rFonts w:hint="cs"/>
          <w:rtl/>
          <w:lang w:eastAsia="en-US"/>
        </w:rPr>
        <w:t xml:space="preserve"> עליה מדבר הפסוק. </w:t>
      </w:r>
      <w:r>
        <w:rPr>
          <w:rFonts w:hint="cs"/>
          <w:rtl/>
          <w:lang w:eastAsia="en-US"/>
        </w:rPr>
        <w:t>בא אלשיך ואומר</w:t>
      </w:r>
      <w:r w:rsidR="00CC0D99">
        <w:rPr>
          <w:rFonts w:hint="cs"/>
          <w:rtl/>
          <w:lang w:eastAsia="en-US"/>
        </w:rPr>
        <w:t xml:space="preserve"> ש</w:t>
      </w:r>
      <w:r>
        <w:rPr>
          <w:rFonts w:hint="cs"/>
          <w:rtl/>
          <w:lang w:eastAsia="en-US"/>
        </w:rPr>
        <w:t xml:space="preserve">יש </w:t>
      </w:r>
      <w:r w:rsidR="00CC0D99">
        <w:rPr>
          <w:rFonts w:hint="cs"/>
          <w:rtl/>
          <w:lang w:eastAsia="en-US"/>
        </w:rPr>
        <w:t>"</w:t>
      </w:r>
      <w:r>
        <w:rPr>
          <w:rFonts w:hint="cs"/>
          <w:rtl/>
          <w:lang w:eastAsia="en-US"/>
        </w:rPr>
        <w:t>גאולה שלישית</w:t>
      </w:r>
      <w:r w:rsidR="00CC0D99">
        <w:rPr>
          <w:rFonts w:hint="cs"/>
          <w:rtl/>
          <w:lang w:eastAsia="en-US"/>
        </w:rPr>
        <w:t>"</w:t>
      </w:r>
      <w:r>
        <w:rPr>
          <w:rFonts w:hint="cs"/>
          <w:rtl/>
          <w:lang w:eastAsia="en-US"/>
        </w:rPr>
        <w:t xml:space="preserve"> </w:t>
      </w:r>
      <w:r>
        <w:rPr>
          <w:rtl/>
          <w:lang w:eastAsia="en-US"/>
        </w:rPr>
        <w:t>–</w:t>
      </w:r>
      <w:r>
        <w:rPr>
          <w:rFonts w:hint="cs"/>
          <w:rtl/>
          <w:lang w:eastAsia="en-US"/>
        </w:rPr>
        <w:t xml:space="preserve"> חזרתה </w:t>
      </w:r>
      <w:r w:rsidR="00CC0D99">
        <w:rPr>
          <w:rFonts w:hint="cs"/>
          <w:rtl/>
          <w:lang w:eastAsia="en-US"/>
        </w:rPr>
        <w:t xml:space="preserve">של הארץ </w:t>
      </w:r>
      <w:r>
        <w:rPr>
          <w:rFonts w:hint="cs"/>
          <w:rtl/>
          <w:lang w:eastAsia="en-US"/>
        </w:rPr>
        <w:t xml:space="preserve">לידי הקב"ה שמפקיד אותה בידי שרים ושליטי העולם כנבוכדנצאר ומלכות אדום (רומא). אבל </w:t>
      </w:r>
      <w:r w:rsidR="00CC0D99">
        <w:rPr>
          <w:rFonts w:hint="cs"/>
          <w:rtl/>
          <w:lang w:eastAsia="en-US"/>
        </w:rPr>
        <w:t>ח</w:t>
      </w:r>
      <w:r>
        <w:rPr>
          <w:rFonts w:hint="cs"/>
          <w:rtl/>
          <w:lang w:eastAsia="en-US"/>
        </w:rPr>
        <w:t xml:space="preserve">זרה זו לקב"ה </w:t>
      </w:r>
      <w:r w:rsidR="00CC0D99">
        <w:rPr>
          <w:rFonts w:hint="cs"/>
          <w:rtl/>
          <w:lang w:eastAsia="en-US"/>
        </w:rPr>
        <w:t xml:space="preserve">"כי לי הארץ", </w:t>
      </w:r>
      <w:r>
        <w:rPr>
          <w:rFonts w:hint="cs"/>
          <w:rtl/>
          <w:lang w:eastAsia="en-US"/>
        </w:rPr>
        <w:t xml:space="preserve">היא גם לכם, היא </w:t>
      </w:r>
      <w:r w:rsidR="00CC0D99">
        <w:rPr>
          <w:rFonts w:hint="cs"/>
          <w:rtl/>
          <w:lang w:eastAsia="en-US"/>
        </w:rPr>
        <w:t>מעין פ</w:t>
      </w:r>
      <w:r w:rsidR="0063703C">
        <w:rPr>
          <w:rFonts w:hint="cs"/>
          <w:rtl/>
          <w:lang w:eastAsia="en-US"/>
        </w:rPr>
        <w:t>י</w:t>
      </w:r>
      <w:r w:rsidR="00CC0D99">
        <w:rPr>
          <w:rFonts w:hint="cs"/>
          <w:rtl/>
          <w:lang w:eastAsia="en-US"/>
        </w:rPr>
        <w:t>קדון ש</w:t>
      </w:r>
      <w:r>
        <w:rPr>
          <w:rFonts w:hint="cs"/>
          <w:rtl/>
          <w:lang w:eastAsia="en-US"/>
        </w:rPr>
        <w:t xml:space="preserve">שמור לכם </w:t>
      </w:r>
      <w:r w:rsidR="00CC0D99">
        <w:rPr>
          <w:rFonts w:hint="cs"/>
          <w:rtl/>
          <w:lang w:eastAsia="en-US"/>
        </w:rPr>
        <w:t>ל</w:t>
      </w:r>
      <w:r>
        <w:rPr>
          <w:rFonts w:hint="cs"/>
          <w:rtl/>
          <w:lang w:eastAsia="en-US"/>
        </w:rPr>
        <w:t xml:space="preserve">כשתרצו ותזכו לחזור לארץ אחוזתכם. בתוך כל זה, ראה פירוש </w:t>
      </w:r>
      <w:r>
        <w:rPr>
          <w:rtl/>
          <w:lang w:eastAsia="en-US"/>
        </w:rPr>
        <w:t xml:space="preserve">צרור המור </w:t>
      </w:r>
      <w:r>
        <w:rPr>
          <w:rFonts w:hint="cs"/>
          <w:rtl/>
          <w:lang w:eastAsia="en-US"/>
        </w:rPr>
        <w:t>(</w:t>
      </w:r>
      <w:r>
        <w:rPr>
          <w:rtl/>
          <w:lang w:eastAsia="en-US"/>
        </w:rPr>
        <w:t>רבי אברהם ב"ר יעקב</w:t>
      </w:r>
      <w:r>
        <w:rPr>
          <w:rFonts w:hint="cs"/>
          <w:rtl/>
          <w:lang w:eastAsia="en-US"/>
        </w:rPr>
        <w:t xml:space="preserve">, מאה 15, נדד רבות: </w:t>
      </w:r>
      <w:r>
        <w:rPr>
          <w:rtl/>
          <w:lang w:eastAsia="en-US"/>
        </w:rPr>
        <w:t>ספרד</w:t>
      </w:r>
      <w:r>
        <w:rPr>
          <w:rFonts w:hint="cs"/>
          <w:rtl/>
          <w:lang w:eastAsia="en-US"/>
        </w:rPr>
        <w:t xml:space="preserve">, </w:t>
      </w:r>
      <w:r>
        <w:rPr>
          <w:rtl/>
          <w:lang w:eastAsia="en-US"/>
        </w:rPr>
        <w:t>גורש לפורטוגל, פאס מרוקו</w:t>
      </w:r>
      <w:r>
        <w:rPr>
          <w:rFonts w:hint="cs"/>
          <w:rtl/>
          <w:lang w:eastAsia="en-US"/>
        </w:rPr>
        <w:t xml:space="preserve">, </w:t>
      </w:r>
      <w:r>
        <w:rPr>
          <w:rtl/>
          <w:lang w:eastAsia="en-US"/>
        </w:rPr>
        <w:t>טורקיה, וורונה איטליה</w:t>
      </w:r>
      <w:r>
        <w:rPr>
          <w:rFonts w:hint="cs"/>
          <w:rtl/>
          <w:lang w:eastAsia="en-US"/>
        </w:rPr>
        <w:t>) על חשיבות הארץ עצמה: "</w:t>
      </w:r>
      <w:r>
        <w:rPr>
          <w:rtl/>
          <w:lang w:eastAsia="en-US"/>
        </w:rPr>
        <w:t>ועוד רמז כי לי הארץ. שהארץ כלולה באומרו ברוך כבוד השם ממקומו. לכן כמו שראוי לחלוק לי כבוד. כן ראוי לחלוק כבוד לארץ. וזהו שחזר לומר ובכל ארץ אחוזתכם גאולה תתנו לארץ. כי טעם גאולה כטעם חופש</w:t>
      </w:r>
      <w:r>
        <w:rPr>
          <w:rFonts w:hint="cs"/>
          <w:rtl/>
          <w:lang w:eastAsia="en-US"/>
        </w:rPr>
        <w:t>"</w:t>
      </w:r>
      <w:r>
        <w:rPr>
          <w:rtl/>
          <w:lang w:eastAsia="en-US"/>
        </w:rPr>
        <w:t>.</w:t>
      </w:r>
      <w:r w:rsidR="00CC0D99">
        <w:rPr>
          <w:rFonts w:hint="cs"/>
          <w:rtl/>
        </w:rPr>
        <w:t xml:space="preserve"> גם ארץ האחוזה צריכה לפעמים לחופש ולמנוחה מהאוחזים </w:t>
      </w:r>
      <w:r w:rsidR="00F30141">
        <w:rPr>
          <w:rFonts w:hint="cs"/>
          <w:rtl/>
        </w:rPr>
        <w:t xml:space="preserve">והנאחזים </w:t>
      </w:r>
      <w:r w:rsidR="00CC0D99">
        <w:rPr>
          <w:rFonts w:hint="cs"/>
          <w:rtl/>
        </w:rPr>
        <w:t>בה.</w:t>
      </w:r>
    </w:p>
  </w:footnote>
  <w:footnote w:id="22">
    <w:p w14:paraId="1DED2AEC" w14:textId="77777777" w:rsidR="0089675A" w:rsidRDefault="0089675A" w:rsidP="0006615D">
      <w:pPr>
        <w:pStyle w:val="a3"/>
        <w:rPr>
          <w:rFonts w:hint="cs"/>
          <w:rtl/>
        </w:rPr>
      </w:pPr>
      <w:r>
        <w:rPr>
          <w:rStyle w:val="a5"/>
        </w:rPr>
        <w:footnoteRef/>
      </w:r>
      <w:r>
        <w:rPr>
          <w:rtl/>
        </w:rPr>
        <w:t xml:space="preserve"> </w:t>
      </w:r>
      <w:r>
        <w:rPr>
          <w:rFonts w:hint="cs"/>
          <w:rtl/>
          <w:lang w:eastAsia="en-US"/>
        </w:rPr>
        <w:t>בשיבת ציון של בית שני הייתה שמחה גדולה (לצד קשיים גדולים ועצב על בית שני הקטן מול בית ראשון המפואר) והם ראו בתקופתם קיום הפסוק</w:t>
      </w:r>
      <w:r w:rsidR="00C62A15">
        <w:rPr>
          <w:rFonts w:hint="cs"/>
          <w:rtl/>
          <w:lang w:eastAsia="en-US"/>
        </w:rPr>
        <w:t xml:space="preserve"> </w:t>
      </w:r>
      <w:r>
        <w:rPr>
          <w:rFonts w:hint="cs"/>
          <w:rtl/>
          <w:lang w:eastAsia="en-US"/>
        </w:rPr>
        <w:t>בפרשתנו, ויקרא כה י: " ...</w:t>
      </w:r>
      <w:r>
        <w:rPr>
          <w:rtl/>
          <w:lang w:eastAsia="en-US"/>
        </w:rPr>
        <w:t xml:space="preserve"> וְשַׁבְתֶּם אִישׁ אֶל־אֲחֻזָּתוֹ וְאִישׁ אֶל־מִשְׁפַּחְתּוֹ תָּשֻׁבוּ</w:t>
      </w:r>
      <w:r>
        <w:rPr>
          <w:rFonts w:hint="cs"/>
          <w:rtl/>
          <w:lang w:eastAsia="en-US"/>
        </w:rPr>
        <w:t>". פסוק שאמנם נאמר על היובל שהוא אחד לחמישים שנה, אבל החשבון שעושים חז"ל ועשו שבי ציון הוא ששבעים שנה אלה הם כנגד שבעים שמיטות שלא קיימו בבית ראשון (ספרא בחוקותי פרשה ב</w:t>
      </w:r>
      <w:r w:rsidR="0006615D">
        <w:rPr>
          <w:rFonts w:hint="cs"/>
          <w:rtl/>
          <w:lang w:eastAsia="en-US"/>
        </w:rPr>
        <w:t>, דברי הימים ב לו כא, תנחומא בהר סימן א, רש"י ויקרא כו לה</w:t>
      </w:r>
      <w:r>
        <w:rPr>
          <w:rFonts w:hint="cs"/>
          <w:rtl/>
          <w:lang w:eastAsia="en-US"/>
        </w:rPr>
        <w:t>). עד כדי כך, שראו בחידוש הישיבה בארץ, קדו</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שנייה שגדולה מהקדושה הראשונה (שהתבטלה בגלות בית ראשון) ושוב לא יהיה צורך בקדושה שלישית. אבל קדושה (הלכה) לחוד וגאולה לחוד. ראה </w:t>
      </w:r>
      <w:r>
        <w:rPr>
          <w:rtl/>
          <w:lang w:eastAsia="en-US"/>
        </w:rPr>
        <w:t>מדרש תנחומא (בובר) פרשת שופטים סימן י</w:t>
      </w:r>
      <w:r>
        <w:rPr>
          <w:rFonts w:hint="cs"/>
          <w:rtl/>
          <w:lang w:eastAsia="en-US"/>
        </w:rPr>
        <w:t>:</w:t>
      </w:r>
      <w:r w:rsidRPr="002007D0">
        <w:rPr>
          <w:rtl/>
        </w:rPr>
        <w:t xml:space="preserve"> </w:t>
      </w:r>
      <w:r>
        <w:rPr>
          <w:rFonts w:hint="cs"/>
          <w:rtl/>
          <w:lang w:eastAsia="en-US"/>
        </w:rPr>
        <w:t>"</w:t>
      </w:r>
      <w:r>
        <w:rPr>
          <w:rtl/>
          <w:lang w:eastAsia="en-US"/>
        </w:rPr>
        <w:t>וְהָיָה בְכָל־הָאָרֶץ נְאֻם־</w:t>
      </w:r>
      <w:r>
        <w:rPr>
          <w:rFonts w:hint="cs"/>
          <w:rtl/>
          <w:lang w:eastAsia="en-US"/>
        </w:rPr>
        <w:t>ה'</w:t>
      </w:r>
      <w:r>
        <w:rPr>
          <w:rtl/>
          <w:lang w:eastAsia="en-US"/>
        </w:rPr>
        <w:t xml:space="preserve"> פִּי־שְׁנַיִם בָּהּ יִכָּרְתוּ יִגְוָעוּ וְהַשְּׁלִשִׁית יִוָּתֶר בָּהּ (זכריה יג ח), </w:t>
      </w:r>
      <w:r>
        <w:rPr>
          <w:rFonts w:hint="cs"/>
          <w:rtl/>
          <w:lang w:eastAsia="en-US"/>
        </w:rPr>
        <w:t xml:space="preserve">... </w:t>
      </w:r>
      <w:r>
        <w:rPr>
          <w:rtl/>
          <w:lang w:eastAsia="en-US"/>
        </w:rPr>
        <w:t>והשלישית יותר בה</w:t>
      </w:r>
      <w:r>
        <w:rPr>
          <w:rFonts w:hint="cs"/>
          <w:rtl/>
          <w:lang w:eastAsia="en-US"/>
        </w:rPr>
        <w:t xml:space="preserve"> - </w:t>
      </w:r>
      <w:r>
        <w:rPr>
          <w:rtl/>
          <w:lang w:eastAsia="en-US"/>
        </w:rPr>
        <w:t>שאין מתיישבין בארצם אלא בגאולה שלישית</w:t>
      </w:r>
      <w:r>
        <w:rPr>
          <w:rFonts w:hint="cs"/>
          <w:rtl/>
          <w:lang w:eastAsia="en-US"/>
        </w:rPr>
        <w:t>.</w:t>
      </w:r>
      <w:r>
        <w:rPr>
          <w:rtl/>
          <w:lang w:eastAsia="en-US"/>
        </w:rPr>
        <w:t xml:space="preserve"> גאולה ראשונה זו גאולת מצרים, שניה זו גאולת עזרא, שלישית אין לה הפסק</w:t>
      </w:r>
      <w:r>
        <w:rPr>
          <w:rFonts w:hint="cs"/>
          <w:rtl/>
          <w:lang w:eastAsia="en-US"/>
        </w:rPr>
        <w:t>"</w:t>
      </w:r>
      <w:r>
        <w:rPr>
          <w:rtl/>
          <w:lang w:eastAsia="en-US"/>
        </w:rPr>
        <w:t>.</w:t>
      </w:r>
      <w:r>
        <w:rPr>
          <w:rFonts w:hint="cs"/>
          <w:rtl/>
          <w:lang w:eastAsia="en-US"/>
        </w:rPr>
        <w:t xml:space="preserve"> יהיה רצון שנזכה לגאולה השלישית השלימה בה נחזור איש אל </w:t>
      </w:r>
      <w:r w:rsidR="00F30141">
        <w:rPr>
          <w:rFonts w:hint="cs"/>
          <w:rtl/>
          <w:lang w:eastAsia="en-US"/>
        </w:rPr>
        <w:t xml:space="preserve">משפחתו ואל </w:t>
      </w:r>
      <w:r>
        <w:rPr>
          <w:rFonts w:hint="cs"/>
          <w:rtl/>
          <w:lang w:eastAsia="en-US"/>
        </w:rPr>
        <w:t>אחוזתו</w:t>
      </w:r>
      <w:r w:rsidR="00F30141">
        <w:rPr>
          <w:rFonts w:hint="cs"/>
          <w:rtl/>
          <w:lang w:eastAsia="en-US"/>
        </w:rPr>
        <w:t>,</w:t>
      </w:r>
      <w:r>
        <w:rPr>
          <w:rFonts w:hint="cs"/>
          <w:rtl/>
          <w:lang w:eastAsia="en-US"/>
        </w:rPr>
        <w:t xml:space="preserve"> ובכל ארץ אחוזתנו, גאולה ניתן לארץ.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CD4C" w14:textId="77777777" w:rsidR="00C34BF6" w:rsidRDefault="00C34BF6" w:rsidP="003D5988">
    <w:pPr>
      <w:pStyle w:val="1"/>
      <w:tabs>
        <w:tab w:val="clear" w:pos="9469"/>
        <w:tab w:val="right" w:pos="9299"/>
      </w:tabs>
      <w:rPr>
        <w:rFonts w:hint="cs"/>
        <w:rtl/>
      </w:rPr>
    </w:pPr>
    <w:r>
      <w:rPr>
        <w:rtl/>
      </w:rPr>
      <w:t>פרשת</w:t>
    </w:r>
    <w:r w:rsidR="00120F65">
      <w:rPr>
        <w:rFonts w:hint="cs"/>
        <w:rtl/>
      </w:rPr>
      <w:t xml:space="preserve"> בהר</w:t>
    </w:r>
    <w:r>
      <w:rPr>
        <w:rtl/>
      </w:rPr>
      <w:tab/>
    </w:r>
    <w:r>
      <w:rPr>
        <w:rFonts w:hint="cs"/>
        <w:rtl/>
      </w:rPr>
      <w:t>תש</w:t>
    </w:r>
    <w:r w:rsidR="00E02D16">
      <w:rPr>
        <w:rFonts w:hint="cs"/>
        <w:rtl/>
      </w:rPr>
      <w:t>ע</w:t>
    </w:r>
    <w:r>
      <w:rPr>
        <w:rFonts w:hint="cs"/>
        <w:rtl/>
      </w:rPr>
      <w:t>"</w:t>
    </w:r>
    <w:r w:rsidR="00120F65">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1A63" w14:textId="77777777" w:rsidR="00C34BF6" w:rsidRDefault="00C34BF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0141">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C30D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rc0sTAxMLGwNLRU0lEKTi0uzszPAykwqgUAVXz0SCwAAAA="/>
  </w:docVars>
  <w:rsids>
    <w:rsidRoot w:val="004C75CE"/>
    <w:rsid w:val="00016F91"/>
    <w:rsid w:val="00025295"/>
    <w:rsid w:val="00025C02"/>
    <w:rsid w:val="00036FE8"/>
    <w:rsid w:val="0004788E"/>
    <w:rsid w:val="00056C60"/>
    <w:rsid w:val="0006615D"/>
    <w:rsid w:val="000664D9"/>
    <w:rsid w:val="00080529"/>
    <w:rsid w:val="000862DE"/>
    <w:rsid w:val="00090FD8"/>
    <w:rsid w:val="00092115"/>
    <w:rsid w:val="00096FC8"/>
    <w:rsid w:val="000A1E70"/>
    <w:rsid w:val="000B611C"/>
    <w:rsid w:val="000C3A87"/>
    <w:rsid w:val="000C5896"/>
    <w:rsid w:val="000D0620"/>
    <w:rsid w:val="000D3D64"/>
    <w:rsid w:val="000E225B"/>
    <w:rsid w:val="00104FC3"/>
    <w:rsid w:val="00120F65"/>
    <w:rsid w:val="00124C05"/>
    <w:rsid w:val="00133CA0"/>
    <w:rsid w:val="001377D1"/>
    <w:rsid w:val="00137F82"/>
    <w:rsid w:val="00144CF8"/>
    <w:rsid w:val="001538A3"/>
    <w:rsid w:val="001624C7"/>
    <w:rsid w:val="00167ACE"/>
    <w:rsid w:val="001829D1"/>
    <w:rsid w:val="001D25BE"/>
    <w:rsid w:val="002007D0"/>
    <w:rsid w:val="00204758"/>
    <w:rsid w:val="00206B86"/>
    <w:rsid w:val="00217DE4"/>
    <w:rsid w:val="00236003"/>
    <w:rsid w:val="002544EB"/>
    <w:rsid w:val="00274FA0"/>
    <w:rsid w:val="00287EEC"/>
    <w:rsid w:val="00290E9C"/>
    <w:rsid w:val="002A3D44"/>
    <w:rsid w:val="002A49BA"/>
    <w:rsid w:val="002B1958"/>
    <w:rsid w:val="002C4875"/>
    <w:rsid w:val="002D57E3"/>
    <w:rsid w:val="002E573B"/>
    <w:rsid w:val="002F1252"/>
    <w:rsid w:val="003122B0"/>
    <w:rsid w:val="00344731"/>
    <w:rsid w:val="00354625"/>
    <w:rsid w:val="003557B0"/>
    <w:rsid w:val="00360185"/>
    <w:rsid w:val="00363BD7"/>
    <w:rsid w:val="00364F7B"/>
    <w:rsid w:val="003665FF"/>
    <w:rsid w:val="003925D8"/>
    <w:rsid w:val="003943E1"/>
    <w:rsid w:val="00396A5F"/>
    <w:rsid w:val="003A48E1"/>
    <w:rsid w:val="003A6CB7"/>
    <w:rsid w:val="003B201E"/>
    <w:rsid w:val="003B3CD2"/>
    <w:rsid w:val="003C0EAD"/>
    <w:rsid w:val="003C291E"/>
    <w:rsid w:val="003C41C3"/>
    <w:rsid w:val="003D3805"/>
    <w:rsid w:val="003D5988"/>
    <w:rsid w:val="003F2ADB"/>
    <w:rsid w:val="003F3F26"/>
    <w:rsid w:val="0042314B"/>
    <w:rsid w:val="004359A5"/>
    <w:rsid w:val="00435B91"/>
    <w:rsid w:val="0044450F"/>
    <w:rsid w:val="004570E4"/>
    <w:rsid w:val="00461512"/>
    <w:rsid w:val="00467201"/>
    <w:rsid w:val="004812B6"/>
    <w:rsid w:val="0048177F"/>
    <w:rsid w:val="00485BA9"/>
    <w:rsid w:val="00486193"/>
    <w:rsid w:val="00487CF8"/>
    <w:rsid w:val="004957CB"/>
    <w:rsid w:val="004A4144"/>
    <w:rsid w:val="004A5899"/>
    <w:rsid w:val="004B09C6"/>
    <w:rsid w:val="004C2A57"/>
    <w:rsid w:val="004C3E7A"/>
    <w:rsid w:val="004C75CE"/>
    <w:rsid w:val="004D5827"/>
    <w:rsid w:val="004F6B38"/>
    <w:rsid w:val="00511362"/>
    <w:rsid w:val="00511B05"/>
    <w:rsid w:val="00511E01"/>
    <w:rsid w:val="00514C82"/>
    <w:rsid w:val="0051772B"/>
    <w:rsid w:val="00534828"/>
    <w:rsid w:val="00540F17"/>
    <w:rsid w:val="00541221"/>
    <w:rsid w:val="00544581"/>
    <w:rsid w:val="00553424"/>
    <w:rsid w:val="005625ED"/>
    <w:rsid w:val="00564C87"/>
    <w:rsid w:val="0058030F"/>
    <w:rsid w:val="00592346"/>
    <w:rsid w:val="00595BAE"/>
    <w:rsid w:val="005A1958"/>
    <w:rsid w:val="005B1CF0"/>
    <w:rsid w:val="005B68E9"/>
    <w:rsid w:val="005C53C9"/>
    <w:rsid w:val="005D4E1F"/>
    <w:rsid w:val="005E1B3B"/>
    <w:rsid w:val="005E3A00"/>
    <w:rsid w:val="005F1079"/>
    <w:rsid w:val="005F2E55"/>
    <w:rsid w:val="005F4877"/>
    <w:rsid w:val="005F7567"/>
    <w:rsid w:val="0060244D"/>
    <w:rsid w:val="00606F44"/>
    <w:rsid w:val="006071EF"/>
    <w:rsid w:val="00607DF6"/>
    <w:rsid w:val="00623D0B"/>
    <w:rsid w:val="00624142"/>
    <w:rsid w:val="00627440"/>
    <w:rsid w:val="00627EEA"/>
    <w:rsid w:val="00631783"/>
    <w:rsid w:val="0063204A"/>
    <w:rsid w:val="00634AAD"/>
    <w:rsid w:val="0063703C"/>
    <w:rsid w:val="00641394"/>
    <w:rsid w:val="00644166"/>
    <w:rsid w:val="00646247"/>
    <w:rsid w:val="00670BD2"/>
    <w:rsid w:val="0067159F"/>
    <w:rsid w:val="006800CD"/>
    <w:rsid w:val="00681D12"/>
    <w:rsid w:val="00687AFA"/>
    <w:rsid w:val="00690F05"/>
    <w:rsid w:val="006A4A9F"/>
    <w:rsid w:val="006C2027"/>
    <w:rsid w:val="006C51CF"/>
    <w:rsid w:val="006D1EFD"/>
    <w:rsid w:val="00702541"/>
    <w:rsid w:val="007053C6"/>
    <w:rsid w:val="0070684E"/>
    <w:rsid w:val="00706B35"/>
    <w:rsid w:val="00725679"/>
    <w:rsid w:val="00731D9F"/>
    <w:rsid w:val="007405E4"/>
    <w:rsid w:val="0075384C"/>
    <w:rsid w:val="007843EA"/>
    <w:rsid w:val="00785DD0"/>
    <w:rsid w:val="007937D1"/>
    <w:rsid w:val="007B4831"/>
    <w:rsid w:val="007C0263"/>
    <w:rsid w:val="007D05F1"/>
    <w:rsid w:val="007D6530"/>
    <w:rsid w:val="007F0091"/>
    <w:rsid w:val="007F5AD1"/>
    <w:rsid w:val="00803509"/>
    <w:rsid w:val="0080790E"/>
    <w:rsid w:val="00811353"/>
    <w:rsid w:val="008174B6"/>
    <w:rsid w:val="00823998"/>
    <w:rsid w:val="008332F1"/>
    <w:rsid w:val="00835673"/>
    <w:rsid w:val="008540BA"/>
    <w:rsid w:val="008739C7"/>
    <w:rsid w:val="00876428"/>
    <w:rsid w:val="0088615A"/>
    <w:rsid w:val="00895EB0"/>
    <w:rsid w:val="0089675A"/>
    <w:rsid w:val="008A0A84"/>
    <w:rsid w:val="008B66C4"/>
    <w:rsid w:val="008B672E"/>
    <w:rsid w:val="008C0904"/>
    <w:rsid w:val="008D319D"/>
    <w:rsid w:val="008E1C8A"/>
    <w:rsid w:val="008E2F6D"/>
    <w:rsid w:val="00900F51"/>
    <w:rsid w:val="0090162E"/>
    <w:rsid w:val="00904E77"/>
    <w:rsid w:val="009142DA"/>
    <w:rsid w:val="00917669"/>
    <w:rsid w:val="00966CD8"/>
    <w:rsid w:val="00976180"/>
    <w:rsid w:val="00976477"/>
    <w:rsid w:val="0098749A"/>
    <w:rsid w:val="009A033E"/>
    <w:rsid w:val="009B3247"/>
    <w:rsid w:val="009B3F72"/>
    <w:rsid w:val="009B5C5C"/>
    <w:rsid w:val="009B6E00"/>
    <w:rsid w:val="009D1583"/>
    <w:rsid w:val="009F2394"/>
    <w:rsid w:val="00A066BE"/>
    <w:rsid w:val="00A07385"/>
    <w:rsid w:val="00A17814"/>
    <w:rsid w:val="00A21C3D"/>
    <w:rsid w:val="00A22323"/>
    <w:rsid w:val="00A320E5"/>
    <w:rsid w:val="00A347C6"/>
    <w:rsid w:val="00A50884"/>
    <w:rsid w:val="00A51109"/>
    <w:rsid w:val="00A53855"/>
    <w:rsid w:val="00A54232"/>
    <w:rsid w:val="00A677A4"/>
    <w:rsid w:val="00A8199D"/>
    <w:rsid w:val="00A83B4E"/>
    <w:rsid w:val="00A90DA2"/>
    <w:rsid w:val="00AA1FF9"/>
    <w:rsid w:val="00AA6B12"/>
    <w:rsid w:val="00AB1091"/>
    <w:rsid w:val="00AB18CF"/>
    <w:rsid w:val="00AB6ECB"/>
    <w:rsid w:val="00AB7E24"/>
    <w:rsid w:val="00AC16E1"/>
    <w:rsid w:val="00AC2FC0"/>
    <w:rsid w:val="00AD0C43"/>
    <w:rsid w:val="00AD1808"/>
    <w:rsid w:val="00AD33FC"/>
    <w:rsid w:val="00AE09A6"/>
    <w:rsid w:val="00AF3B4C"/>
    <w:rsid w:val="00B00995"/>
    <w:rsid w:val="00B03298"/>
    <w:rsid w:val="00B066C7"/>
    <w:rsid w:val="00B11D9C"/>
    <w:rsid w:val="00B1781C"/>
    <w:rsid w:val="00B356F4"/>
    <w:rsid w:val="00B44619"/>
    <w:rsid w:val="00B466F5"/>
    <w:rsid w:val="00B509E2"/>
    <w:rsid w:val="00B52B7E"/>
    <w:rsid w:val="00B630F1"/>
    <w:rsid w:val="00B707BD"/>
    <w:rsid w:val="00B8536E"/>
    <w:rsid w:val="00BB065A"/>
    <w:rsid w:val="00BB116D"/>
    <w:rsid w:val="00BC30DC"/>
    <w:rsid w:val="00BC631C"/>
    <w:rsid w:val="00BD355E"/>
    <w:rsid w:val="00BD4B5B"/>
    <w:rsid w:val="00BE7BF9"/>
    <w:rsid w:val="00BF2687"/>
    <w:rsid w:val="00BF70A5"/>
    <w:rsid w:val="00BF7E70"/>
    <w:rsid w:val="00C00ED2"/>
    <w:rsid w:val="00C07B6C"/>
    <w:rsid w:val="00C07E33"/>
    <w:rsid w:val="00C16EB6"/>
    <w:rsid w:val="00C34BF6"/>
    <w:rsid w:val="00C40E32"/>
    <w:rsid w:val="00C62290"/>
    <w:rsid w:val="00C62A15"/>
    <w:rsid w:val="00C66C56"/>
    <w:rsid w:val="00C712A5"/>
    <w:rsid w:val="00CA52A8"/>
    <w:rsid w:val="00CC0D99"/>
    <w:rsid w:val="00CC417A"/>
    <w:rsid w:val="00CD51FE"/>
    <w:rsid w:val="00CE4F53"/>
    <w:rsid w:val="00CF3067"/>
    <w:rsid w:val="00D03A09"/>
    <w:rsid w:val="00D20B83"/>
    <w:rsid w:val="00D25611"/>
    <w:rsid w:val="00D32777"/>
    <w:rsid w:val="00D407B6"/>
    <w:rsid w:val="00D410E4"/>
    <w:rsid w:val="00D4558E"/>
    <w:rsid w:val="00D505B3"/>
    <w:rsid w:val="00D5708D"/>
    <w:rsid w:val="00D6722E"/>
    <w:rsid w:val="00D768A9"/>
    <w:rsid w:val="00D82F9C"/>
    <w:rsid w:val="00DB211E"/>
    <w:rsid w:val="00DB340D"/>
    <w:rsid w:val="00DD5450"/>
    <w:rsid w:val="00DE40D2"/>
    <w:rsid w:val="00DE7286"/>
    <w:rsid w:val="00DF3008"/>
    <w:rsid w:val="00DF4FFF"/>
    <w:rsid w:val="00DF6475"/>
    <w:rsid w:val="00E02D16"/>
    <w:rsid w:val="00E11791"/>
    <w:rsid w:val="00E170F6"/>
    <w:rsid w:val="00E27471"/>
    <w:rsid w:val="00E42A87"/>
    <w:rsid w:val="00E51F5E"/>
    <w:rsid w:val="00E5332C"/>
    <w:rsid w:val="00E57CC0"/>
    <w:rsid w:val="00E60B6E"/>
    <w:rsid w:val="00E7666B"/>
    <w:rsid w:val="00E822FE"/>
    <w:rsid w:val="00E84A5E"/>
    <w:rsid w:val="00E85294"/>
    <w:rsid w:val="00E87D37"/>
    <w:rsid w:val="00E91A7F"/>
    <w:rsid w:val="00E97440"/>
    <w:rsid w:val="00EA0F02"/>
    <w:rsid w:val="00EA2C77"/>
    <w:rsid w:val="00EB1D57"/>
    <w:rsid w:val="00EC3B85"/>
    <w:rsid w:val="00EC60E5"/>
    <w:rsid w:val="00EE1CC6"/>
    <w:rsid w:val="00EE69C2"/>
    <w:rsid w:val="00EF4F4A"/>
    <w:rsid w:val="00F03B1F"/>
    <w:rsid w:val="00F050FB"/>
    <w:rsid w:val="00F154F6"/>
    <w:rsid w:val="00F20E56"/>
    <w:rsid w:val="00F30141"/>
    <w:rsid w:val="00F3343F"/>
    <w:rsid w:val="00F33B5D"/>
    <w:rsid w:val="00F40065"/>
    <w:rsid w:val="00F45370"/>
    <w:rsid w:val="00F475C1"/>
    <w:rsid w:val="00F511EB"/>
    <w:rsid w:val="00F73D87"/>
    <w:rsid w:val="00F7791F"/>
    <w:rsid w:val="00F83D60"/>
    <w:rsid w:val="00F83F6C"/>
    <w:rsid w:val="00F923D3"/>
    <w:rsid w:val="00FA2935"/>
    <w:rsid w:val="00FB36EA"/>
    <w:rsid w:val="00FB3CF6"/>
    <w:rsid w:val="00FB6A0D"/>
    <w:rsid w:val="00FC4AF5"/>
    <w:rsid w:val="00FC6F4E"/>
    <w:rsid w:val="00FE7961"/>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0AEFF2"/>
  <w15:chartTrackingRefBased/>
  <w15:docId w15:val="{8A99CCE5-552C-4D35-8191-C07B82C1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30DC"/>
    <w:pPr>
      <w:bidi/>
    </w:pPr>
    <w:rPr>
      <w:rFonts w:cs="Narkisim"/>
      <w:sz w:val="22"/>
      <w:szCs w:val="22"/>
      <w:lang w:eastAsia="he-IL"/>
    </w:rPr>
  </w:style>
  <w:style w:type="paragraph" w:styleId="1">
    <w:name w:val="heading 1"/>
    <w:basedOn w:val="a"/>
    <w:next w:val="a"/>
    <w:link w:val="10"/>
    <w:qFormat/>
    <w:rsid w:val="00BC30DC"/>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BC30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30DC"/>
  </w:style>
  <w:style w:type="paragraph" w:styleId="a3">
    <w:name w:val="footnote text"/>
    <w:basedOn w:val="a"/>
    <w:link w:val="a4"/>
    <w:rsid w:val="00BC30DC"/>
    <w:pPr>
      <w:ind w:left="170" w:hanging="170"/>
      <w:jc w:val="both"/>
    </w:pPr>
    <w:rPr>
      <w:sz w:val="20"/>
      <w:szCs w:val="20"/>
    </w:rPr>
  </w:style>
  <w:style w:type="character" w:styleId="a5">
    <w:name w:val="footnote reference"/>
    <w:semiHidden/>
    <w:rsid w:val="00BC30DC"/>
    <w:rPr>
      <w:vertAlign w:val="superscript"/>
    </w:rPr>
  </w:style>
  <w:style w:type="paragraph" w:styleId="a6">
    <w:name w:val="header"/>
    <w:basedOn w:val="a"/>
    <w:link w:val="a7"/>
    <w:rsid w:val="00BC30DC"/>
    <w:pPr>
      <w:tabs>
        <w:tab w:val="center" w:pos="4153"/>
        <w:tab w:val="right" w:pos="8306"/>
      </w:tabs>
    </w:pPr>
  </w:style>
  <w:style w:type="paragraph" w:styleId="a8">
    <w:name w:val="footer"/>
    <w:basedOn w:val="a"/>
    <w:link w:val="a9"/>
    <w:rsid w:val="00BC30DC"/>
    <w:pPr>
      <w:tabs>
        <w:tab w:val="center" w:pos="4153"/>
        <w:tab w:val="right" w:pos="8306"/>
      </w:tabs>
    </w:pPr>
  </w:style>
  <w:style w:type="paragraph" w:customStyle="1" w:styleId="aa">
    <w:name w:val="כותרת"/>
    <w:basedOn w:val="a"/>
    <w:rsid w:val="00BC30DC"/>
    <w:pPr>
      <w:spacing w:before="240" w:line="320" w:lineRule="atLeast"/>
      <w:jc w:val="center"/>
    </w:pPr>
    <w:rPr>
      <w:rFonts w:cs="David"/>
      <w:b/>
      <w:bCs/>
      <w:spacing w:val="20"/>
      <w:szCs w:val="32"/>
    </w:rPr>
  </w:style>
  <w:style w:type="paragraph" w:customStyle="1" w:styleId="ab">
    <w:name w:val="כותרת קטע"/>
    <w:basedOn w:val="a"/>
    <w:rsid w:val="00BC30DC"/>
    <w:pPr>
      <w:spacing w:before="240" w:line="300" w:lineRule="atLeast"/>
    </w:pPr>
    <w:rPr>
      <w:rFonts w:cs="Arial"/>
      <w:b/>
      <w:bCs/>
      <w:szCs w:val="24"/>
    </w:rPr>
  </w:style>
  <w:style w:type="paragraph" w:customStyle="1" w:styleId="ac">
    <w:name w:val="מקור"/>
    <w:basedOn w:val="a"/>
    <w:rsid w:val="00BC30DC"/>
    <w:pPr>
      <w:spacing w:line="320" w:lineRule="atLeast"/>
      <w:jc w:val="both"/>
    </w:pPr>
    <w:rPr>
      <w:rFonts w:cs="David"/>
      <w:szCs w:val="24"/>
    </w:rPr>
  </w:style>
  <w:style w:type="paragraph" w:customStyle="1" w:styleId="ad">
    <w:name w:val="מחלקי המים"/>
    <w:basedOn w:val="a"/>
    <w:rsid w:val="00BC30D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BC30DC"/>
    <w:rPr>
      <w:rFonts w:ascii="Tahoma" w:hAnsi="Tahoma" w:cs="Tahoma"/>
      <w:sz w:val="16"/>
      <w:szCs w:val="16"/>
    </w:rPr>
  </w:style>
  <w:style w:type="character" w:styleId="Hyperlink">
    <w:name w:val="Hyperlink"/>
    <w:rsid w:val="00BC30DC"/>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BC30DC"/>
    <w:rPr>
      <w:rFonts w:cs="Narkisim"/>
      <w:lang w:eastAsia="he-IL"/>
    </w:rPr>
  </w:style>
  <w:style w:type="character" w:customStyle="1" w:styleId="10">
    <w:name w:val="כותרת 1 תו"/>
    <w:link w:val="1"/>
    <w:rsid w:val="00BC30DC"/>
    <w:rPr>
      <w:rFonts w:cs="David"/>
      <w:b/>
      <w:bCs/>
      <w:sz w:val="22"/>
      <w:szCs w:val="28"/>
      <w:lang w:eastAsia="he-IL"/>
    </w:rPr>
  </w:style>
  <w:style w:type="character" w:customStyle="1" w:styleId="a7">
    <w:name w:val="כותרת עליונה תו"/>
    <w:link w:val="a6"/>
    <w:rsid w:val="00BC30DC"/>
    <w:rPr>
      <w:rFonts w:cs="Narkisim"/>
      <w:sz w:val="22"/>
      <w:szCs w:val="22"/>
      <w:lang w:eastAsia="he-IL"/>
    </w:rPr>
  </w:style>
  <w:style w:type="character" w:customStyle="1" w:styleId="a9">
    <w:name w:val="כותרת תחתונה תו"/>
    <w:link w:val="a8"/>
    <w:rsid w:val="00BC30DC"/>
    <w:rPr>
      <w:rFonts w:cs="Narkisim"/>
      <w:sz w:val="22"/>
      <w:szCs w:val="22"/>
      <w:lang w:eastAsia="he-IL"/>
    </w:rPr>
  </w:style>
  <w:style w:type="character" w:styleId="af2">
    <w:name w:val="page number"/>
    <w:rsid w:val="009B3F72"/>
  </w:style>
  <w:style w:type="character" w:customStyle="1" w:styleId="af1">
    <w:name w:val="טקסט בלונים תו"/>
    <w:link w:val="af0"/>
    <w:uiPriority w:val="99"/>
    <w:semiHidden/>
    <w:rsid w:val="00BC30DC"/>
    <w:rPr>
      <w:rFonts w:ascii="Tahoma" w:hAnsi="Tahoma" w:cs="Tahoma"/>
      <w:sz w:val="16"/>
      <w:szCs w:val="16"/>
      <w:lang w:eastAsia="he-IL"/>
    </w:rPr>
  </w:style>
  <w:style w:type="paragraph" w:customStyle="1" w:styleId="af3">
    <w:name w:val="פסוק"/>
    <w:basedOn w:val="ac"/>
    <w:qFormat/>
    <w:rsid w:val="00BC30DC"/>
    <w:pPr>
      <w:spacing w:before="120"/>
    </w:pPr>
    <w:rPr>
      <w:b/>
      <w:bCs/>
    </w:rPr>
  </w:style>
  <w:style w:type="character" w:styleId="af4">
    <w:name w:val="Unresolved Mention"/>
    <w:uiPriority w:val="99"/>
    <w:semiHidden/>
    <w:unhideWhenUsed/>
    <w:rsid w:val="00D0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9e%d7%98%d7%95%d7%aa" TargetMode="External"/><Relationship Id="rId13" Type="http://schemas.openxmlformats.org/officeDocument/2006/relationships/hyperlink" Target="https://www.mayim.org.il/?parasha=%D7%A7%D7%A0%D7%99%D7%99%D7%AA-%D7%9E%D7%A2%D7%A8%D7%AA-%D7%94%D7%9E%D7%9B%D7%A4%D7%9C%D7%94" TargetMode="External"/><Relationship Id="rId18" Type="http://schemas.openxmlformats.org/officeDocument/2006/relationships/hyperlink" Target="https://www.mayim.org.il/?parasha=%d7%90%d7%95%d7%a0%d7%90%d7%aa-%d7%9e%d7%9e%d7%95%d7%9f-%d7%95%d7%a8%d7%9b%d7%95%d7%aa-%d7%94%d7%9c%d7%a9%d7%95%d7%9f" TargetMode="External"/><Relationship Id="rId3" Type="http://schemas.openxmlformats.org/officeDocument/2006/relationships/hyperlink" Target="http://www.mayim.org.il/?parasha=%D7%94%D7%90%D7%9D-%D7%A0%D7%92%D7%96%D7%A8-%D7%A2%D7%9C-%D7%90%D7%91%D7%95%D7%AA%D7%99%D7%A0%D7%95-%D7%9C%D7%A8%D7%93%D7%AA-%D7%9C%D7%9E%D7%A6%D7%A8%D7%99%D7%9D1" TargetMode="External"/><Relationship Id="rId7" Type="http://schemas.openxmlformats.org/officeDocument/2006/relationships/hyperlink" Target="http://www.mayim.org.il/?parasha=%d7%aa%d7%a8%d7%91%d7%95%d7%aa-%d7%90%d7%a0%d7%a9%d7%99%d7%9d-%d7%97%d7%98%d7%90%d7%99%d7%9d" TargetMode="External"/><Relationship Id="rId12" Type="http://schemas.openxmlformats.org/officeDocument/2006/relationships/hyperlink" Target="https://www.mayim.org.il/?parasha=%d7%94%d7%90%d7%9d-%d7%a0%d7%92%d7%96%d7%a8-%d7%a2%d7%9c-%d7%90%d7%91%d7%95%d7%aa%d7%99%d7%a0%d7%95-%d7%9c%d7%a8%d7%93%d7%aa-%d7%9c%d7%9e%d7%a6%d7%a8%d7%99%d7%9d1" TargetMode="External"/><Relationship Id="rId17" Type="http://schemas.openxmlformats.org/officeDocument/2006/relationships/hyperlink" Target="https://www.mayim.org.il/?parasha=%d7%a2%d7%9c-%d7%90%d7%95%d7%a0%d7%90%d7%aa-%d7%93%d7%91%d7%a8%d7%99%d7%9d" TargetMode="External"/><Relationship Id="rId2" Type="http://schemas.openxmlformats.org/officeDocument/2006/relationships/hyperlink" Target="http://www.mayim.org.il/?parasha=%d7%90%d7%9c-%d7%aa%d7%99%d7%a8%d7%90-%d7%9e%d7%a8%d7%93%d7%94-%d7%9e%d7%a6%d7%a8%d7%99%d7%9e%d7%94" TargetMode="External"/><Relationship Id="rId16"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www.mayim.org.il/?parasha=%D7%91%D7%A8%D7%9B%D7%AA-%D7%94%D7%9E%D7%96%D7%95%D7%9F1" TargetMode="External"/><Relationship Id="rId6" Type="http://schemas.openxmlformats.org/officeDocument/2006/relationships/hyperlink" Target="http://www.mayim.org.il/?parasha=%D7%A6%D7%A8%D7%A2%D7%AA-%D7%94%D7%91%D7%99%D7%AA" TargetMode="External"/><Relationship Id="rId11"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www.mayim.org.il/?parasha=%D7%A9%D7%9E%D7%99%D7%98%D7%94-%D7%90%D7%A6%D7%9C-%D7%94%D7%A8-%D7%A1%D7%99%D7%A0%D7%991" TargetMode="External"/><Relationship Id="rId15" Type="http://schemas.openxmlformats.org/officeDocument/2006/relationships/hyperlink" Target="https://www.mayim.org.il/?parasha=%d7%99%d7%a2%d7%a7%d7%91-%d7%95%d7%a2%d7%a9%d7%95-%d7%91%d7%a1%d7%a4%d7%a8-%d7%93%d7%91%d7%a8%d7%99%d7%9d" TargetMode="External"/><Relationship Id="rId10" Type="http://schemas.openxmlformats.org/officeDocument/2006/relationships/hyperlink" Target="https://www.mayim.org.il/?parasha=%D7%91%D7%99%D7%9F-%D7%A8%D7%90%D7%99%D7%99%D7%AA-%D7%90%D7%91%D7%A8%D7%94%D7%9D-%D7%9C%D7%A8%D7%90%D7%99%D7%99%D7%AA-%D7%9E%D7%A9%D7%94" TargetMode="External"/><Relationship Id="rId19" Type="http://schemas.openxmlformats.org/officeDocument/2006/relationships/hyperlink" Target="http://www.mayim.org.il/?parasha=%D7%9B%D7%99-%D7%92%D7%A8%D7%99%D7%9D-%D7%95%D7%AA%D7%95%D7%A9%D7%91%D7%99%D7%9D-%D7%90%D7%AA%D7%9D-%D7%A2%D7%9E%D7%93%D7%99" TargetMode="External"/><Relationship Id="rId4" Type="http://schemas.openxmlformats.org/officeDocument/2006/relationships/hyperlink" Target="http://www.mayim.org.il/?parasha=%D7%AA%D7%95%D7%A8%D7%94-%D7%95%D7%9E%D7%93%D7%91%D7%A81" TargetMode="External"/><Relationship Id="rId9" Type="http://schemas.openxmlformats.org/officeDocument/2006/relationships/hyperlink" Target="https://www.mayim.org.il/?parasha=%D7%97%D7%A0%D7%95%D7%A4%D7%AA-%D7%94%D7%90%D7%A8%D7%A5" TargetMode="External"/><Relationship Id="rId14" Type="http://schemas.openxmlformats.org/officeDocument/2006/relationships/hyperlink" Target="https://www.mayim.org.il/?parasha=%d7%92%d7%a8-%d7%95%d7%aa%d7%95%d7%a9%d7%91-%d7%90%d7%a0%d7%9b%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812</Words>
  <Characters>4064</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הבית</vt:lpstr>
      <vt:lpstr>צרעת הבית</vt:lpstr>
    </vt:vector>
  </TitlesOfParts>
  <Company>Microsoft</Company>
  <LinksUpToDate>false</LinksUpToDate>
  <CharactersWithSpaces>4867</CharactersWithSpaces>
  <SharedDoc>false</SharedDoc>
  <HLinks>
    <vt:vector size="114" baseType="variant">
      <vt:variant>
        <vt:i4>6029389</vt:i4>
      </vt:variant>
      <vt:variant>
        <vt:i4>54</vt:i4>
      </vt:variant>
      <vt:variant>
        <vt:i4>0</vt:i4>
      </vt:variant>
      <vt:variant>
        <vt:i4>5</vt:i4>
      </vt:variant>
      <vt:variant>
        <vt:lpwstr>http://www.mayim.org.il/?parasha=%D7%9B%D7%99-%D7%92%D7%A8%D7%99%D7%9D-%D7%95%D7%AA%D7%95%D7%A9%D7%91%D7%99%D7%9D-%D7%90%D7%AA%D7%9D-%D7%A2%D7%9E%D7%93%D7%99</vt:lpwstr>
      </vt:variant>
      <vt:variant>
        <vt:lpwstr/>
      </vt:variant>
      <vt:variant>
        <vt:i4>3473454</vt:i4>
      </vt:variant>
      <vt:variant>
        <vt:i4>51</vt:i4>
      </vt:variant>
      <vt:variant>
        <vt:i4>0</vt:i4>
      </vt:variant>
      <vt:variant>
        <vt:i4>5</vt:i4>
      </vt:variant>
      <vt:variant>
        <vt:lpwstr>https://www.mayim.org.il/?parasha=%d7%90%d7%95%d7%a0%d7%90%d7%aa-%d7%9e%d7%9e%d7%95%d7%9f-%d7%95%d7%a8%d7%9b%d7%95%d7%aa-%d7%94%d7%9c%d7%a9%d7%95%d7%9f</vt:lpwstr>
      </vt:variant>
      <vt:variant>
        <vt:lpwstr/>
      </vt:variant>
      <vt:variant>
        <vt:i4>4522052</vt:i4>
      </vt:variant>
      <vt:variant>
        <vt:i4>48</vt:i4>
      </vt:variant>
      <vt:variant>
        <vt:i4>0</vt:i4>
      </vt:variant>
      <vt:variant>
        <vt:i4>5</vt:i4>
      </vt:variant>
      <vt:variant>
        <vt:lpwstr>https://www.mayim.org.il/?parasha=%d7%a2%d7%9c-%d7%90%d7%95%d7%a0%d7%90%d7%aa-%d7%93%d7%91%d7%a8%d7%99%d7%9d</vt:lpwstr>
      </vt:variant>
      <vt:variant>
        <vt:lpwstr/>
      </vt:variant>
      <vt:variant>
        <vt:i4>8192117</vt:i4>
      </vt:variant>
      <vt:variant>
        <vt:i4>45</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7012470</vt:i4>
      </vt:variant>
      <vt:variant>
        <vt:i4>42</vt:i4>
      </vt:variant>
      <vt:variant>
        <vt:i4>0</vt:i4>
      </vt:variant>
      <vt:variant>
        <vt:i4>5</vt:i4>
      </vt:variant>
      <vt:variant>
        <vt:lpwstr>https://www.mayim.org.il/?parasha=%d7%99%d7%a2%d7%a7%d7%91-%d7%95%d7%a2%d7%a9%d7%95-%d7%91%d7%a1%d7%a4%d7%a8-%d7%93%d7%91%d7%a8%d7%99%d7%9d</vt:lpwstr>
      </vt:variant>
      <vt:variant>
        <vt:lpwstr/>
      </vt:variant>
      <vt:variant>
        <vt:i4>6488162</vt:i4>
      </vt:variant>
      <vt:variant>
        <vt:i4>39</vt:i4>
      </vt:variant>
      <vt:variant>
        <vt:i4>0</vt:i4>
      </vt:variant>
      <vt:variant>
        <vt:i4>5</vt:i4>
      </vt:variant>
      <vt:variant>
        <vt:lpwstr>https://www.mayim.org.il/?parasha=%d7%92%d7%a8-%d7%95%d7%aa%d7%95%d7%a9%d7%91-%d7%90%d7%a0%d7%9b%d7%99</vt:lpwstr>
      </vt:variant>
      <vt:variant>
        <vt:lpwstr/>
      </vt:variant>
      <vt:variant>
        <vt:i4>3539055</vt:i4>
      </vt:variant>
      <vt:variant>
        <vt:i4>36</vt:i4>
      </vt:variant>
      <vt:variant>
        <vt:i4>0</vt:i4>
      </vt:variant>
      <vt:variant>
        <vt:i4>5</vt:i4>
      </vt:variant>
      <vt:variant>
        <vt:lpwstr>https://www.mayim.org.il/?parasha=%D7%A7%D7%A0%D7%99%D7%99%D7%AA-%D7%9E%D7%A2%D7%A8%D7%AA-%D7%94%D7%9E%D7%9B%D7%A4%D7%9C%D7%94</vt:lpwstr>
      </vt:variant>
      <vt:variant>
        <vt:lpwstr/>
      </vt:variant>
      <vt:variant>
        <vt:i4>5701704</vt:i4>
      </vt:variant>
      <vt:variant>
        <vt:i4>33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5505035</vt:i4>
      </vt:variant>
      <vt:variant>
        <vt:i4>30</vt:i4>
      </vt:variant>
      <vt:variant>
        <vt:i4>0</vt:i4>
      </vt:variant>
      <vt:variant>
        <vt:i4>5</vt:i4>
      </vt:variant>
      <vt:variant>
        <vt:lpwstr>http://www.mayim.org.il/?parasha=%d7%9b%d7%99-%d7%9c%d7%90-%d7%aa%d7%a2%d7%91%d7%95%d7%a8-%d7%90%d7%aa-%d7%94%d7%99%d7%a8%d7%93%d7%9f-%d7%94%d7%96%d7%94</vt:lpwstr>
      </vt:variant>
      <vt:variant>
        <vt:lpwstr/>
      </vt:variant>
      <vt:variant>
        <vt:i4>3211374</vt:i4>
      </vt:variant>
      <vt:variant>
        <vt:i4>27</vt:i4>
      </vt:variant>
      <vt:variant>
        <vt:i4>0</vt:i4>
      </vt:variant>
      <vt:variant>
        <vt:i4>5</vt:i4>
      </vt:variant>
      <vt:variant>
        <vt:lpwstr>https://www.mayim.org.il/?parasha=%D7%91%D7%99%D7%9F-%D7%A8%D7%90%D7%99%D7%99%D7%AA-%D7%90%D7%91%D7%A8%D7%94%D7%9D-%D7%9C%D7%A8%D7%90%D7%99%D7%99%D7%AA-%D7%9E%D7%A9%D7%94</vt:lpwstr>
      </vt:variant>
      <vt:variant>
        <vt:lpwstr/>
      </vt:variant>
      <vt:variant>
        <vt:i4>1179653</vt:i4>
      </vt:variant>
      <vt:variant>
        <vt:i4>24</vt:i4>
      </vt:variant>
      <vt:variant>
        <vt:i4>0</vt:i4>
      </vt:variant>
      <vt:variant>
        <vt:i4>5</vt:i4>
      </vt:variant>
      <vt:variant>
        <vt:lpwstr>https://www.mayim.org.il/?parasha=%D7%97%D7%A0%D7%95%D7%A4%D7%AA-%D7%94%D7%90%D7%A8%D7%A5</vt:lpwstr>
      </vt:variant>
      <vt:variant>
        <vt:lpwstr/>
      </vt:variant>
      <vt:variant>
        <vt:i4>2097265</vt:i4>
      </vt:variant>
      <vt:variant>
        <vt:i4>21</vt:i4>
      </vt:variant>
      <vt:variant>
        <vt:i4>0</vt:i4>
      </vt:variant>
      <vt:variant>
        <vt:i4>5</vt:i4>
      </vt:variant>
      <vt:variant>
        <vt:lpwstr>http://www.mayim.org.il/?parasha-event=%d7%9e%d7%98%d7%95%d7%aa</vt:lpwstr>
      </vt:variant>
      <vt:variant>
        <vt:lpwstr/>
      </vt:variant>
      <vt:variant>
        <vt:i4>6029328</vt:i4>
      </vt:variant>
      <vt:variant>
        <vt:i4>18</vt:i4>
      </vt:variant>
      <vt:variant>
        <vt:i4>0</vt:i4>
      </vt:variant>
      <vt:variant>
        <vt:i4>5</vt:i4>
      </vt:variant>
      <vt:variant>
        <vt:lpwstr>http://www.mayim.org.il/?parasha=%d7%aa%d7%a8%d7%91%d7%95%d7%aa-%d7%90%d7%a0%d7%a9%d7%99%d7%9d-%d7%97%d7%98%d7%90%d7%99%d7%9d</vt:lpwstr>
      </vt:variant>
      <vt:variant>
        <vt:lpwstr/>
      </vt:variant>
      <vt:variant>
        <vt:i4>8126505</vt:i4>
      </vt:variant>
      <vt:variant>
        <vt:i4>15</vt:i4>
      </vt:variant>
      <vt:variant>
        <vt:i4>0</vt:i4>
      </vt:variant>
      <vt:variant>
        <vt:i4>5</vt:i4>
      </vt:variant>
      <vt:variant>
        <vt:lpwstr>http://www.mayim.org.il/?parasha=%D7%A6%D7%A8%D7%A2%D7%AA-%D7%94%D7%91%D7%99%D7%AA</vt:lpwstr>
      </vt:variant>
      <vt:variant>
        <vt:lpwstr/>
      </vt:variant>
      <vt:variant>
        <vt:i4>131158</vt:i4>
      </vt:variant>
      <vt:variant>
        <vt:i4>12</vt:i4>
      </vt:variant>
      <vt:variant>
        <vt:i4>0</vt:i4>
      </vt:variant>
      <vt:variant>
        <vt:i4>5</vt:i4>
      </vt:variant>
      <vt:variant>
        <vt:lpwstr>http://www.mayim.org.il/?parasha=%D7%A9%D7%9E%D7%99%D7%98%D7%94-%D7%90%D7%A6%D7%9C-%D7%94%D7%A8-%D7%A1%D7%99%D7%A0%D7%991</vt:lpwstr>
      </vt:variant>
      <vt:variant>
        <vt:lpwstr/>
      </vt:variant>
      <vt:variant>
        <vt:i4>655367</vt:i4>
      </vt:variant>
      <vt:variant>
        <vt:i4>9</vt:i4>
      </vt:variant>
      <vt:variant>
        <vt:i4>0</vt:i4>
      </vt:variant>
      <vt:variant>
        <vt:i4>5</vt:i4>
      </vt:variant>
      <vt:variant>
        <vt:lpwstr>http://www.mayim.org.il/?parasha=%D7%AA%D7%95%D7%A8%D7%94-%D7%95%D7%9E%D7%93%D7%91%D7%A81</vt:lpwstr>
      </vt:variant>
      <vt:variant>
        <vt:lpwstr/>
      </vt: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5505037</vt:i4>
      </vt:variant>
      <vt:variant>
        <vt:i4>0</vt:i4>
      </vt:variant>
      <vt:variant>
        <vt:i4>0</vt:i4>
      </vt:variant>
      <vt:variant>
        <vt:i4>5</vt:i4>
      </vt:variant>
      <vt:variant>
        <vt:lpwstr>http://www.mayim.org.il/?parasha=%D7%91%D7%A8%D7%9B%D7%AA-%D7%94%D7%9E%D7%96%D7%95%D7%9F1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ארץ אחוזה</dc:title>
  <dc:subject>מצורע</dc:subject>
  <dc:creator>Asher Yuval</dc:creator>
  <cp:keywords/>
  <cp:lastModifiedBy>Shimon Afek</cp:lastModifiedBy>
  <cp:revision>2</cp:revision>
  <cp:lastPrinted>2016-05-19T19:09:00Z</cp:lastPrinted>
  <dcterms:created xsi:type="dcterms:W3CDTF">2022-03-30T13:28:00Z</dcterms:created>
  <dcterms:modified xsi:type="dcterms:W3CDTF">2022-03-30T13:28:00Z</dcterms:modified>
</cp:coreProperties>
</file>