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9AD9" w14:textId="77777777" w:rsidR="00303283" w:rsidRDefault="00303283">
      <w:pPr>
        <w:pStyle w:val="aa"/>
        <w:rPr>
          <w:spacing w:val="24"/>
          <w:rtl/>
        </w:rPr>
      </w:pPr>
      <w:r>
        <w:rPr>
          <w:spacing w:val="24"/>
          <w:rtl/>
        </w:rPr>
        <w:t xml:space="preserve">כופר נפש </w:t>
      </w:r>
    </w:p>
    <w:p w14:paraId="054D47C2" w14:textId="77777777" w:rsidR="00303283" w:rsidRDefault="00BC72F7" w:rsidP="00D17796">
      <w:pPr>
        <w:spacing w:before="240" w:line="320" w:lineRule="atLeast"/>
        <w:jc w:val="both"/>
        <w:rPr>
          <w:rFonts w:cs="David"/>
          <w:b/>
          <w:bCs/>
          <w:szCs w:val="24"/>
          <w:rtl/>
        </w:rPr>
      </w:pPr>
      <w:r w:rsidRPr="00BC72F7">
        <w:rPr>
          <w:rFonts w:cs="David"/>
          <w:b/>
          <w:bCs/>
          <w:szCs w:val="24"/>
          <w:rtl/>
        </w:rPr>
        <w:t xml:space="preserve">וַיְדַבֵּר ה' אֶל מֹשֶׁה </w:t>
      </w:r>
      <w:proofErr w:type="spellStart"/>
      <w:r w:rsidRPr="00BC72F7">
        <w:rPr>
          <w:rFonts w:cs="David"/>
          <w:b/>
          <w:bCs/>
          <w:szCs w:val="24"/>
          <w:rtl/>
        </w:rPr>
        <w:t>לֵּאמֹר</w:t>
      </w:r>
      <w:proofErr w:type="spellEnd"/>
      <w:r w:rsidRPr="00BC72F7">
        <w:rPr>
          <w:rFonts w:cs="David"/>
          <w:b/>
          <w:bCs/>
          <w:szCs w:val="24"/>
          <w:rtl/>
        </w:rPr>
        <w:t>:</w:t>
      </w:r>
      <w:r>
        <w:rPr>
          <w:rFonts w:cs="David" w:hint="cs"/>
          <w:b/>
          <w:bCs/>
          <w:szCs w:val="24"/>
          <w:rtl/>
        </w:rPr>
        <w:t xml:space="preserve"> </w:t>
      </w:r>
      <w:r w:rsidRPr="00BC72F7">
        <w:rPr>
          <w:rFonts w:cs="David"/>
          <w:b/>
          <w:bCs/>
          <w:szCs w:val="24"/>
          <w:rtl/>
        </w:rPr>
        <w:t xml:space="preserve">כִּי </w:t>
      </w:r>
      <w:proofErr w:type="spellStart"/>
      <w:r w:rsidRPr="00BC72F7">
        <w:rPr>
          <w:rFonts w:cs="David"/>
          <w:b/>
          <w:bCs/>
          <w:szCs w:val="24"/>
          <w:rtl/>
        </w:rPr>
        <w:t>תִשָּׂא</w:t>
      </w:r>
      <w:proofErr w:type="spellEnd"/>
      <w:r w:rsidRPr="00BC72F7">
        <w:rPr>
          <w:rFonts w:cs="David"/>
          <w:b/>
          <w:bCs/>
          <w:szCs w:val="24"/>
          <w:rtl/>
        </w:rPr>
        <w:t xml:space="preserve"> אֶת רֹאשׁ בְּנֵי יִשְׂרָאֵל לִפְקֻדֵיהֶם וְנָתְנוּ אִישׁ כֹּפֶר נַפְשׁוֹ לַה' בִּפְקֹד אֹתָם וְלֹא יִהְיֶה בָהֶם נֶגֶף בִּפְקֹד אֹתָם: </w:t>
      </w:r>
      <w:r w:rsidR="00303283" w:rsidRPr="004A50BE">
        <w:rPr>
          <w:rFonts w:ascii="Narkisim" w:hAnsi="Narkisim"/>
          <w:rtl/>
        </w:rPr>
        <w:t xml:space="preserve">(שמות ל </w:t>
      </w:r>
      <w:r w:rsidRPr="004A50BE">
        <w:rPr>
          <w:rFonts w:ascii="Narkisim" w:hAnsi="Narkisim"/>
          <w:rtl/>
        </w:rPr>
        <w:t>יא-</w:t>
      </w:r>
      <w:proofErr w:type="spellStart"/>
      <w:r w:rsidR="00303283" w:rsidRPr="004A50BE">
        <w:rPr>
          <w:rFonts w:ascii="Narkisim" w:hAnsi="Narkisim"/>
          <w:rtl/>
        </w:rPr>
        <w:t>יב</w:t>
      </w:r>
      <w:proofErr w:type="spellEnd"/>
      <w:r w:rsidR="00303283" w:rsidRPr="004A50BE">
        <w:rPr>
          <w:rFonts w:ascii="Narkisim" w:hAnsi="Narkisim"/>
          <w:rtl/>
        </w:rPr>
        <w:t>)</w:t>
      </w:r>
      <w:r w:rsidRPr="004A50BE">
        <w:rPr>
          <w:rFonts w:ascii="Narkisim" w:hAnsi="Narkisim"/>
          <w:rtl/>
        </w:rPr>
        <w:t>.</w:t>
      </w:r>
      <w:r w:rsidR="00D17796" w:rsidRPr="004A50BE">
        <w:rPr>
          <w:rStyle w:val="a5"/>
          <w:rFonts w:ascii="Narkisim" w:hAnsi="Narkisim"/>
          <w:b/>
          <w:bCs/>
          <w:rtl/>
        </w:rPr>
        <w:footnoteReference w:id="1"/>
      </w:r>
    </w:p>
    <w:p w14:paraId="00C6978D" w14:textId="77777777" w:rsidR="00E04107" w:rsidRPr="00E04107" w:rsidRDefault="00E04107" w:rsidP="008333F9">
      <w:pPr>
        <w:spacing w:before="120" w:line="320" w:lineRule="atLeast"/>
        <w:jc w:val="both"/>
        <w:rPr>
          <w:rFonts w:ascii="Narkisim" w:hAnsi="Narkisim"/>
          <w:rtl/>
        </w:rPr>
      </w:pPr>
      <w:r w:rsidRPr="00E04107">
        <w:rPr>
          <w:rFonts w:cs="David"/>
          <w:b/>
          <w:bCs/>
          <w:szCs w:val="24"/>
          <w:rtl/>
        </w:rPr>
        <w:t>כִּי נֶפֶשׁ הַבָּשָׂר בַּדָּם הִוא וַאֲנִי נְתַתִּיו לָכֶם עַל הַמִּזְבֵּחַ לְכַפֵּר עַל נַפְשֹׁתֵיכֶם כִּי הַדָּם הוּא בַּנֶּפֶשׁ יְכַפֵּר:</w:t>
      </w:r>
      <w:r>
        <w:rPr>
          <w:rFonts w:cs="David" w:hint="cs"/>
          <w:b/>
          <w:bCs/>
          <w:szCs w:val="24"/>
          <w:rtl/>
        </w:rPr>
        <w:t xml:space="preserve"> </w:t>
      </w:r>
      <w:r w:rsidRPr="00E04107">
        <w:rPr>
          <w:rFonts w:ascii="Narkisim" w:hAnsi="Narkisim" w:hint="cs"/>
          <w:rtl/>
        </w:rPr>
        <w:t>(</w:t>
      </w:r>
      <w:r w:rsidRPr="00E04107">
        <w:rPr>
          <w:rFonts w:ascii="Narkisim" w:hAnsi="Narkisim"/>
          <w:rtl/>
        </w:rPr>
        <w:t xml:space="preserve">ויקרא </w:t>
      </w:r>
      <w:proofErr w:type="spellStart"/>
      <w:r w:rsidRPr="00E04107">
        <w:rPr>
          <w:rFonts w:ascii="Narkisim" w:hAnsi="Narkisim" w:hint="cs"/>
          <w:rtl/>
        </w:rPr>
        <w:t>יז</w:t>
      </w:r>
      <w:proofErr w:type="spellEnd"/>
      <w:r w:rsidRPr="00E04107">
        <w:rPr>
          <w:rFonts w:ascii="Narkisim" w:hAnsi="Narkisim" w:hint="cs"/>
          <w:rtl/>
        </w:rPr>
        <w:t xml:space="preserve"> א </w:t>
      </w:r>
      <w:r w:rsidRPr="00E04107">
        <w:rPr>
          <w:rFonts w:ascii="Narkisim" w:hAnsi="Narkisim"/>
          <w:rtl/>
        </w:rPr>
        <w:t>פרשת אחרי מות</w:t>
      </w:r>
      <w:r w:rsidRPr="00E04107">
        <w:rPr>
          <w:rFonts w:ascii="Narkisim" w:hAnsi="Narkisim" w:hint="cs"/>
          <w:rtl/>
        </w:rPr>
        <w:t>).</w:t>
      </w:r>
      <w:r w:rsidR="000672CC">
        <w:rPr>
          <w:rStyle w:val="a5"/>
          <w:rFonts w:ascii="Narkisim" w:hAnsi="Narkisim"/>
          <w:rtl/>
        </w:rPr>
        <w:footnoteReference w:id="2"/>
      </w:r>
    </w:p>
    <w:p w14:paraId="5DB0A6EE" w14:textId="77777777" w:rsidR="008333F9" w:rsidRPr="008333F9" w:rsidRDefault="00FF7641" w:rsidP="008333F9">
      <w:pPr>
        <w:pStyle w:val="a3"/>
        <w:spacing w:before="120" w:line="320" w:lineRule="atLeast"/>
        <w:ind w:left="0" w:firstLine="0"/>
        <w:rPr>
          <w:rFonts w:ascii="Narkisim" w:hAnsi="Narkisim"/>
          <w:sz w:val="22"/>
          <w:szCs w:val="22"/>
          <w:rtl/>
        </w:rPr>
      </w:pPr>
      <w:r w:rsidRPr="008333F9">
        <w:rPr>
          <w:rFonts w:ascii="David" w:hAnsi="David" w:cs="David"/>
          <w:b/>
          <w:bCs/>
          <w:sz w:val="24"/>
          <w:szCs w:val="24"/>
          <w:rtl/>
        </w:rPr>
        <w:t xml:space="preserve">וְלֹא </w:t>
      </w:r>
      <w:proofErr w:type="spellStart"/>
      <w:r w:rsidRPr="008333F9">
        <w:rPr>
          <w:rFonts w:ascii="David" w:hAnsi="David" w:cs="David"/>
          <w:b/>
          <w:bCs/>
          <w:sz w:val="24"/>
          <w:szCs w:val="24"/>
          <w:rtl/>
        </w:rPr>
        <w:t>תִקְחו</w:t>
      </w:r>
      <w:proofErr w:type="spellEnd"/>
      <w:r w:rsidRPr="008333F9">
        <w:rPr>
          <w:rFonts w:ascii="David" w:hAnsi="David" w:cs="David"/>
          <w:b/>
          <w:bCs/>
          <w:sz w:val="24"/>
          <w:szCs w:val="24"/>
          <w:rtl/>
        </w:rPr>
        <w:t>ּ כֹפֶר לְנֶפֶשׁ רֹצֵחַ אֲשֶׁר הוּא רָשָׁע לָמוּת כִּי מוֹת יוּמָת:</w:t>
      </w:r>
      <w:r w:rsidR="008333F9" w:rsidRPr="008333F9">
        <w:rPr>
          <w:rFonts w:ascii="David" w:hAnsi="David" w:cs="David"/>
          <w:b/>
          <w:bCs/>
          <w:sz w:val="24"/>
          <w:szCs w:val="24"/>
          <w:rtl/>
        </w:rPr>
        <w:t xml:space="preserve"> </w:t>
      </w:r>
      <w:r w:rsidRPr="008333F9">
        <w:rPr>
          <w:rFonts w:ascii="David" w:hAnsi="David" w:cs="David"/>
          <w:b/>
          <w:bCs/>
          <w:sz w:val="24"/>
          <w:szCs w:val="24"/>
          <w:rtl/>
        </w:rPr>
        <w:t xml:space="preserve">וְלֹא </w:t>
      </w:r>
      <w:proofErr w:type="spellStart"/>
      <w:r w:rsidRPr="008333F9">
        <w:rPr>
          <w:rFonts w:ascii="David" w:hAnsi="David" w:cs="David"/>
          <w:b/>
          <w:bCs/>
          <w:sz w:val="24"/>
          <w:szCs w:val="24"/>
          <w:rtl/>
        </w:rPr>
        <w:t>תִקְחו</w:t>
      </w:r>
      <w:proofErr w:type="spellEnd"/>
      <w:r w:rsidRPr="008333F9">
        <w:rPr>
          <w:rFonts w:ascii="David" w:hAnsi="David" w:cs="David"/>
          <w:b/>
          <w:bCs/>
          <w:sz w:val="24"/>
          <w:szCs w:val="24"/>
          <w:rtl/>
        </w:rPr>
        <w:t>ּ כֹפֶר לָנוּס אֶל עִיר מִקְלָטוֹ לָשׁוּב לָשֶׁבֶת בָּאָרֶץ עַד מוֹת הַכֹּהֵן:</w:t>
      </w:r>
      <w:r w:rsidR="008333F9" w:rsidRPr="008333F9">
        <w:rPr>
          <w:rtl/>
        </w:rPr>
        <w:t xml:space="preserve"> </w:t>
      </w:r>
      <w:r w:rsidR="008333F9" w:rsidRPr="008333F9">
        <w:rPr>
          <w:rFonts w:ascii="Narkisim" w:hAnsi="Narkisim" w:hint="cs"/>
          <w:sz w:val="22"/>
          <w:szCs w:val="22"/>
          <w:rtl/>
        </w:rPr>
        <w:t>(</w:t>
      </w:r>
      <w:r w:rsidR="008333F9" w:rsidRPr="008333F9">
        <w:rPr>
          <w:rFonts w:ascii="Narkisim" w:hAnsi="Narkisim"/>
          <w:sz w:val="22"/>
          <w:szCs w:val="22"/>
          <w:rtl/>
        </w:rPr>
        <w:t>במדבר לה לא-לב</w:t>
      </w:r>
      <w:r w:rsidR="008333F9" w:rsidRPr="008333F9">
        <w:rPr>
          <w:rFonts w:ascii="Narkisim" w:hAnsi="Narkisim" w:hint="cs"/>
          <w:sz w:val="22"/>
          <w:szCs w:val="22"/>
          <w:rtl/>
        </w:rPr>
        <w:t xml:space="preserve"> פרשת מסעי)</w:t>
      </w:r>
      <w:r w:rsidR="00296EF1">
        <w:rPr>
          <w:rFonts w:ascii="Narkisim" w:hAnsi="Narkisim" w:hint="cs"/>
          <w:sz w:val="22"/>
          <w:szCs w:val="22"/>
          <w:rtl/>
        </w:rPr>
        <w:t>.</w:t>
      </w:r>
      <w:r w:rsidR="00296EF1">
        <w:rPr>
          <w:rStyle w:val="a5"/>
          <w:rFonts w:ascii="Narkisim" w:hAnsi="Narkisim"/>
          <w:sz w:val="22"/>
          <w:szCs w:val="22"/>
          <w:rtl/>
        </w:rPr>
        <w:footnoteReference w:id="3"/>
      </w:r>
    </w:p>
    <w:p w14:paraId="5D00E6D4" w14:textId="77777777" w:rsidR="00296EF1" w:rsidRDefault="00FF7641" w:rsidP="00380AF5">
      <w:pPr>
        <w:pStyle w:val="a3"/>
        <w:spacing w:before="120" w:line="320" w:lineRule="atLeast"/>
        <w:rPr>
          <w:rFonts w:ascii="Narkisim" w:hAnsi="Narkisim"/>
          <w:sz w:val="22"/>
          <w:szCs w:val="22"/>
          <w:rtl/>
        </w:rPr>
      </w:pPr>
      <w:r w:rsidRPr="00380AF5">
        <w:rPr>
          <w:rFonts w:ascii="David" w:hAnsi="David" w:cs="David"/>
          <w:b/>
          <w:bCs/>
          <w:sz w:val="24"/>
          <w:szCs w:val="24"/>
          <w:rtl/>
        </w:rPr>
        <w:t>כֹּפֶר נֶפֶשׁ אִישׁ עָשְׁרוֹ וְרָשׁ לֹא שָׁמַע גְּעָרָה:</w:t>
      </w:r>
      <w:r w:rsidR="00296EF1" w:rsidRPr="00296EF1">
        <w:rPr>
          <w:rtl/>
        </w:rPr>
        <w:t xml:space="preserve"> </w:t>
      </w:r>
      <w:r w:rsidR="00380AF5" w:rsidRPr="00380AF5">
        <w:rPr>
          <w:rFonts w:ascii="Narkisim" w:hAnsi="Narkisim" w:hint="cs"/>
          <w:sz w:val="22"/>
          <w:szCs w:val="22"/>
          <w:rtl/>
        </w:rPr>
        <w:t>(</w:t>
      </w:r>
      <w:r w:rsidR="00296EF1" w:rsidRPr="00380AF5">
        <w:rPr>
          <w:rFonts w:ascii="Narkisim" w:hAnsi="Narkisim"/>
          <w:sz w:val="22"/>
          <w:szCs w:val="22"/>
          <w:rtl/>
        </w:rPr>
        <w:t xml:space="preserve">משלי פרק </w:t>
      </w:r>
      <w:proofErr w:type="spellStart"/>
      <w:r w:rsidR="00296EF1" w:rsidRPr="00380AF5">
        <w:rPr>
          <w:rFonts w:ascii="Narkisim" w:hAnsi="Narkisim"/>
          <w:sz w:val="22"/>
          <w:szCs w:val="22"/>
          <w:rtl/>
        </w:rPr>
        <w:t>יג</w:t>
      </w:r>
      <w:proofErr w:type="spellEnd"/>
      <w:r w:rsidR="00296EF1" w:rsidRPr="00380AF5">
        <w:rPr>
          <w:rFonts w:ascii="Narkisim" w:hAnsi="Narkisim"/>
          <w:sz w:val="22"/>
          <w:szCs w:val="22"/>
          <w:rtl/>
        </w:rPr>
        <w:t xml:space="preserve"> פסוק ח</w:t>
      </w:r>
      <w:r w:rsidR="00380AF5" w:rsidRPr="00380AF5">
        <w:rPr>
          <w:rFonts w:ascii="Narkisim" w:hAnsi="Narkisim" w:hint="cs"/>
          <w:sz w:val="22"/>
          <w:szCs w:val="22"/>
          <w:rtl/>
        </w:rPr>
        <w:t>)</w:t>
      </w:r>
      <w:r w:rsidR="00380AF5">
        <w:rPr>
          <w:rFonts w:ascii="Narkisim" w:hAnsi="Narkisim" w:hint="cs"/>
          <w:sz w:val="22"/>
          <w:szCs w:val="22"/>
          <w:rtl/>
        </w:rPr>
        <w:t>.</w:t>
      </w:r>
      <w:r w:rsidR="00931976">
        <w:rPr>
          <w:rStyle w:val="a5"/>
          <w:rFonts w:ascii="Narkisim" w:hAnsi="Narkisim"/>
          <w:sz w:val="22"/>
          <w:szCs w:val="22"/>
          <w:rtl/>
        </w:rPr>
        <w:footnoteReference w:id="4"/>
      </w:r>
    </w:p>
    <w:p w14:paraId="06A44DAD" w14:textId="77777777" w:rsidR="00303283" w:rsidRDefault="00303283" w:rsidP="00E04107">
      <w:pPr>
        <w:pStyle w:val="ab"/>
        <w:rPr>
          <w:rtl/>
        </w:rPr>
      </w:pPr>
      <w:r>
        <w:rPr>
          <w:rtl/>
        </w:rPr>
        <w:t xml:space="preserve">במדבר רבה </w:t>
      </w:r>
      <w:proofErr w:type="spellStart"/>
      <w:r>
        <w:rPr>
          <w:rtl/>
        </w:rPr>
        <w:t>יב</w:t>
      </w:r>
      <w:proofErr w:type="spellEnd"/>
      <w:r>
        <w:rPr>
          <w:rtl/>
        </w:rPr>
        <w:t xml:space="preserve"> ג </w:t>
      </w:r>
      <w:r w:rsidR="00BE0508">
        <w:rPr>
          <w:rtl/>
        </w:rPr>
        <w:t>–</w:t>
      </w:r>
      <w:r w:rsidR="00BE0508">
        <w:rPr>
          <w:rFonts w:hint="cs"/>
          <w:rtl/>
        </w:rPr>
        <w:t xml:space="preserve"> שמע משה ונרתע</w:t>
      </w:r>
    </w:p>
    <w:p w14:paraId="6844A695" w14:textId="77777777" w:rsidR="00380AF5" w:rsidRDefault="00303283" w:rsidP="00D17796">
      <w:pPr>
        <w:pStyle w:val="ac"/>
        <w:rPr>
          <w:b/>
          <w:bCs/>
          <w:rtl/>
        </w:rPr>
      </w:pPr>
      <w:proofErr w:type="spellStart"/>
      <w:r>
        <w:rPr>
          <w:rtl/>
        </w:rPr>
        <w:t>א"ר</w:t>
      </w:r>
      <w:proofErr w:type="spellEnd"/>
      <w:r>
        <w:rPr>
          <w:rtl/>
        </w:rPr>
        <w:t xml:space="preserve"> יהודה בר סימון בשם ר' יוחנן: ג' דברים שמע משה מן הקב"ה והרתיע לאחוריו.</w:t>
      </w:r>
      <w:r w:rsidR="00D17796">
        <w:rPr>
          <w:rStyle w:val="a5"/>
          <w:rtl/>
        </w:rPr>
        <w:footnoteReference w:id="5"/>
      </w:r>
      <w:r>
        <w:rPr>
          <w:rtl/>
        </w:rPr>
        <w:t xml:space="preserve"> כיון שאמר לו: "ונתנו איש כופר נפשו", אמר משה: מי יוכל ליתן כופר נפשו? "עור בעד עור וכל אשר לאיש </w:t>
      </w:r>
      <w:proofErr w:type="spellStart"/>
      <w:r>
        <w:rPr>
          <w:rtl/>
        </w:rPr>
        <w:t>יתן</w:t>
      </w:r>
      <w:proofErr w:type="spellEnd"/>
      <w:r>
        <w:rPr>
          <w:rtl/>
        </w:rPr>
        <w:t xml:space="preserve"> בעד נפשו" (איוב ב ד) ועדיין אינו מגיע,</w:t>
      </w:r>
      <w:r w:rsidR="000672CC">
        <w:rPr>
          <w:rStyle w:val="a5"/>
          <w:rtl/>
        </w:rPr>
        <w:footnoteReference w:id="6"/>
      </w:r>
      <w:r>
        <w:rPr>
          <w:rtl/>
        </w:rPr>
        <w:t xml:space="preserve"> שנאמר: "אח לא פדה יפדה איש, לא </w:t>
      </w:r>
      <w:proofErr w:type="spellStart"/>
      <w:r>
        <w:rPr>
          <w:rtl/>
        </w:rPr>
        <w:t>יתן</w:t>
      </w:r>
      <w:proofErr w:type="spellEnd"/>
      <w:r>
        <w:rPr>
          <w:rtl/>
        </w:rPr>
        <w:t xml:space="preserve"> </w:t>
      </w:r>
      <w:proofErr w:type="spellStart"/>
      <w:r>
        <w:rPr>
          <w:rtl/>
        </w:rPr>
        <w:t>ל</w:t>
      </w:r>
      <w:r w:rsidR="00C50D3B">
        <w:rPr>
          <w:rtl/>
        </w:rPr>
        <w:t>אל</w:t>
      </w:r>
      <w:r>
        <w:rPr>
          <w:rtl/>
        </w:rPr>
        <w:t>הים</w:t>
      </w:r>
      <w:proofErr w:type="spellEnd"/>
      <w:r>
        <w:rPr>
          <w:rtl/>
        </w:rPr>
        <w:t xml:space="preserve"> כפרו ויקר פדיון נפשם" (תהלים מט</w:t>
      </w:r>
      <w:r w:rsidR="00380AF5">
        <w:rPr>
          <w:rFonts w:hint="cs"/>
          <w:rtl/>
        </w:rPr>
        <w:t xml:space="preserve"> </w:t>
      </w:r>
      <w:r>
        <w:rPr>
          <w:rtl/>
        </w:rPr>
        <w:t>ח-</w:t>
      </w:r>
      <w:r>
        <w:rPr>
          <w:rtl/>
        </w:rPr>
        <w:lastRenderedPageBreak/>
        <w:t>ט)</w:t>
      </w:r>
      <w:r w:rsidR="00C50D3B">
        <w:rPr>
          <w:rFonts w:hint="cs"/>
          <w:rtl/>
        </w:rPr>
        <w:t>.</w:t>
      </w:r>
      <w:r w:rsidR="00D17796">
        <w:rPr>
          <w:rStyle w:val="a5"/>
          <w:rtl/>
        </w:rPr>
        <w:footnoteReference w:id="7"/>
      </w:r>
      <w:r>
        <w:rPr>
          <w:rtl/>
        </w:rPr>
        <w:t xml:space="preserve"> אמר לו הקב"ה: איני מבקש לפי כ</w:t>
      </w:r>
      <w:r w:rsidR="007E202C">
        <w:rPr>
          <w:rFonts w:hint="cs"/>
          <w:rtl/>
        </w:rPr>
        <w:t>ו</w:t>
      </w:r>
      <w:r>
        <w:rPr>
          <w:rtl/>
        </w:rPr>
        <w:t>חי, אלא לפי כ</w:t>
      </w:r>
      <w:r w:rsidR="007E202C">
        <w:rPr>
          <w:rFonts w:hint="cs"/>
          <w:rtl/>
        </w:rPr>
        <w:t>ו</w:t>
      </w:r>
      <w:r>
        <w:rPr>
          <w:rtl/>
        </w:rPr>
        <w:t>חם: "זה יתנו ... מחצית השקל". אמר ר' מאיר: נטל הקב"ה כמין מטבע של אש מתחת כסא הכבוד והראה לו למשה: "זה יתנו" - כזה יתנו</w:t>
      </w:r>
      <w:r w:rsidR="00380AF5" w:rsidRPr="00931976">
        <w:rPr>
          <w:rFonts w:hint="cs"/>
          <w:rtl/>
        </w:rPr>
        <w:t>.</w:t>
      </w:r>
      <w:r w:rsidR="00380AF5" w:rsidRPr="00931976">
        <w:rPr>
          <w:rStyle w:val="a5"/>
          <w:rtl/>
        </w:rPr>
        <w:footnoteReference w:id="8"/>
      </w:r>
    </w:p>
    <w:p w14:paraId="2CB79FEF" w14:textId="77777777" w:rsidR="00303283" w:rsidRDefault="00303283" w:rsidP="00BC72F7">
      <w:pPr>
        <w:pStyle w:val="ab"/>
        <w:rPr>
          <w:rtl/>
        </w:rPr>
      </w:pPr>
      <w:r>
        <w:rPr>
          <w:rtl/>
        </w:rPr>
        <w:t xml:space="preserve">מכילתא דרבי ישמעאל משפטים מס' </w:t>
      </w:r>
      <w:proofErr w:type="spellStart"/>
      <w:r>
        <w:rPr>
          <w:rtl/>
        </w:rPr>
        <w:t>דנזיקין</w:t>
      </w:r>
      <w:proofErr w:type="spellEnd"/>
      <w:r>
        <w:rPr>
          <w:rtl/>
        </w:rPr>
        <w:t xml:space="preserve"> משפטים פרשה י </w:t>
      </w:r>
      <w:r w:rsidR="00BE0508">
        <w:rPr>
          <w:rtl/>
        </w:rPr>
        <w:t>–</w:t>
      </w:r>
      <w:r w:rsidR="00BE0508">
        <w:rPr>
          <w:rFonts w:hint="cs"/>
          <w:rtl/>
        </w:rPr>
        <w:t xml:space="preserve"> רחמי המקום</w:t>
      </w:r>
    </w:p>
    <w:p w14:paraId="1B7F6CB1" w14:textId="77777777" w:rsidR="00303283" w:rsidRDefault="00303283" w:rsidP="00D17796">
      <w:pPr>
        <w:pStyle w:val="ac"/>
        <w:rPr>
          <w:rtl/>
        </w:rPr>
      </w:pPr>
      <w:r>
        <w:rPr>
          <w:rtl/>
        </w:rPr>
        <w:t>רבי ישמעאל אומר: בוא וראה רחמיו של מי שאמר והיה העולם על בשר ודם, שאדם קונה את עצמו בממון מידי שמים, שנאמר: "כי תשא את ראש בני ישראל לפקודיהם". ואומר: "איש כסף נפשות ערכו"</w:t>
      </w:r>
      <w:r w:rsidR="00024C55">
        <w:rPr>
          <w:rFonts w:hint="cs"/>
          <w:rtl/>
        </w:rPr>
        <w:t xml:space="preserve"> </w:t>
      </w:r>
      <w:r>
        <w:rPr>
          <w:rtl/>
        </w:rPr>
        <w:t xml:space="preserve">(מלכים ב </w:t>
      </w:r>
      <w:proofErr w:type="spellStart"/>
      <w:r>
        <w:rPr>
          <w:rtl/>
        </w:rPr>
        <w:t>יב</w:t>
      </w:r>
      <w:proofErr w:type="spellEnd"/>
      <w:r>
        <w:rPr>
          <w:rtl/>
        </w:rPr>
        <w:t xml:space="preserve"> ה)</w:t>
      </w:r>
      <w:r w:rsidR="00D17796">
        <w:rPr>
          <w:rStyle w:val="a5"/>
          <w:rtl/>
        </w:rPr>
        <w:footnoteReference w:id="9"/>
      </w:r>
      <w:r w:rsidR="00024C55">
        <w:rPr>
          <w:rtl/>
        </w:rPr>
        <w:t xml:space="preserve"> </w:t>
      </w:r>
      <w:r>
        <w:rPr>
          <w:rtl/>
        </w:rPr>
        <w:t xml:space="preserve"> ואומר: "כופר נפש איש עשרו" (משלי </w:t>
      </w:r>
      <w:proofErr w:type="spellStart"/>
      <w:r>
        <w:rPr>
          <w:rtl/>
        </w:rPr>
        <w:t>יג</w:t>
      </w:r>
      <w:proofErr w:type="spellEnd"/>
      <w:r>
        <w:rPr>
          <w:rtl/>
        </w:rPr>
        <w:t xml:space="preserve"> ח).</w:t>
      </w:r>
      <w:r w:rsidR="00D17796">
        <w:rPr>
          <w:rStyle w:val="a5"/>
          <w:rtl/>
        </w:rPr>
        <w:footnoteReference w:id="10"/>
      </w:r>
    </w:p>
    <w:p w14:paraId="0279861D" w14:textId="77777777" w:rsidR="00303283" w:rsidRDefault="00303283" w:rsidP="00BC72F7">
      <w:pPr>
        <w:pStyle w:val="ab"/>
        <w:rPr>
          <w:rtl/>
        </w:rPr>
      </w:pPr>
      <w:r>
        <w:rPr>
          <w:rtl/>
        </w:rPr>
        <w:t xml:space="preserve">כתובות דף </w:t>
      </w:r>
      <w:proofErr w:type="spellStart"/>
      <w:r>
        <w:rPr>
          <w:rtl/>
        </w:rPr>
        <w:t>לז</w:t>
      </w:r>
      <w:proofErr w:type="spellEnd"/>
      <w:r>
        <w:rPr>
          <w:rtl/>
        </w:rPr>
        <w:t xml:space="preserve"> עמוד ב</w:t>
      </w:r>
      <w:r w:rsidR="001E087C">
        <w:rPr>
          <w:rFonts w:hint="cs"/>
          <w:rtl/>
        </w:rPr>
        <w:t xml:space="preserve"> </w:t>
      </w:r>
      <w:r w:rsidR="001E087C">
        <w:rPr>
          <w:rtl/>
        </w:rPr>
        <w:t>–</w:t>
      </w:r>
      <w:r w:rsidR="001E087C">
        <w:rPr>
          <w:rFonts w:hint="cs"/>
          <w:rtl/>
        </w:rPr>
        <w:t xml:space="preserve"> אין כופר נפש </w:t>
      </w:r>
      <w:r w:rsidR="00C8755F">
        <w:rPr>
          <w:rFonts w:hint="cs"/>
          <w:rtl/>
        </w:rPr>
        <w:t>ל</w:t>
      </w:r>
      <w:r w:rsidR="001E087C">
        <w:rPr>
          <w:rFonts w:hint="cs"/>
          <w:rtl/>
        </w:rPr>
        <w:t>רצח</w:t>
      </w:r>
    </w:p>
    <w:p w14:paraId="0B1AC8C6" w14:textId="77777777" w:rsidR="0036078E" w:rsidRDefault="00303283">
      <w:pPr>
        <w:pStyle w:val="ac"/>
        <w:rPr>
          <w:rtl/>
        </w:rPr>
      </w:pPr>
      <w:r>
        <w:rPr>
          <w:rtl/>
        </w:rPr>
        <w:t xml:space="preserve">"ולא </w:t>
      </w:r>
      <w:proofErr w:type="spellStart"/>
      <w:r>
        <w:rPr>
          <w:rtl/>
        </w:rPr>
        <w:t>תקחו</w:t>
      </w:r>
      <w:proofErr w:type="spellEnd"/>
      <w:r>
        <w:rPr>
          <w:rtl/>
        </w:rPr>
        <w:t xml:space="preserve"> כופר לנפש רוצח אשר הוא רשע למות כי מות יומת" (במדבר לה לא) - למה לי? </w:t>
      </w:r>
      <w:proofErr w:type="spellStart"/>
      <w:r>
        <w:rPr>
          <w:rtl/>
        </w:rPr>
        <w:t>דאמר</w:t>
      </w:r>
      <w:proofErr w:type="spellEnd"/>
      <w:r>
        <w:rPr>
          <w:rtl/>
        </w:rPr>
        <w:t xml:space="preserve"> רחמנא: לא תשקול </w:t>
      </w:r>
      <w:proofErr w:type="spellStart"/>
      <w:r>
        <w:rPr>
          <w:rtl/>
        </w:rPr>
        <w:t>ממונא</w:t>
      </w:r>
      <w:proofErr w:type="spellEnd"/>
      <w:r>
        <w:rPr>
          <w:rtl/>
        </w:rPr>
        <w:t xml:space="preserve"> מיניה ותפטריה </w:t>
      </w:r>
      <w:proofErr w:type="spellStart"/>
      <w:r>
        <w:rPr>
          <w:rtl/>
        </w:rPr>
        <w:t>מקטלא</w:t>
      </w:r>
      <w:proofErr w:type="spellEnd"/>
      <w:r>
        <w:rPr>
          <w:rtl/>
        </w:rPr>
        <w:t xml:space="preserve"> (לא </w:t>
      </w:r>
      <w:proofErr w:type="spellStart"/>
      <w:r>
        <w:rPr>
          <w:rtl/>
        </w:rPr>
        <w:t>תקח</w:t>
      </w:r>
      <w:proofErr w:type="spellEnd"/>
      <w:r>
        <w:rPr>
          <w:rtl/>
        </w:rPr>
        <w:t xml:space="preserve"> ממנו ממון ותפטרהו ממיתה).</w:t>
      </w:r>
      <w:r w:rsidR="004826E8">
        <w:rPr>
          <w:rStyle w:val="a5"/>
          <w:rtl/>
        </w:rPr>
        <w:footnoteReference w:id="11"/>
      </w:r>
    </w:p>
    <w:p w14:paraId="1D951D4A" w14:textId="77777777" w:rsidR="00303283" w:rsidRDefault="00303283" w:rsidP="00D17796">
      <w:pPr>
        <w:pStyle w:val="ac"/>
        <w:rPr>
          <w:rtl/>
        </w:rPr>
      </w:pPr>
      <w:r>
        <w:rPr>
          <w:rtl/>
        </w:rPr>
        <w:t xml:space="preserve">"ולא </w:t>
      </w:r>
      <w:proofErr w:type="spellStart"/>
      <w:r>
        <w:rPr>
          <w:rtl/>
        </w:rPr>
        <w:t>תקחו</w:t>
      </w:r>
      <w:proofErr w:type="spellEnd"/>
      <w:r>
        <w:rPr>
          <w:rtl/>
        </w:rPr>
        <w:t xml:space="preserve"> כופר לנוס אל עיר מקלטו לשוב לשבת בארץ עד מות הכהן" (במדבר לה לב) - למה לי? </w:t>
      </w:r>
      <w:proofErr w:type="spellStart"/>
      <w:r>
        <w:rPr>
          <w:rtl/>
        </w:rPr>
        <w:t>דאמר</w:t>
      </w:r>
      <w:proofErr w:type="spellEnd"/>
      <w:r>
        <w:rPr>
          <w:rtl/>
        </w:rPr>
        <w:t xml:space="preserve"> רחמנא: לא תשקול </w:t>
      </w:r>
      <w:proofErr w:type="spellStart"/>
      <w:r>
        <w:rPr>
          <w:rtl/>
        </w:rPr>
        <w:t>ממונא</w:t>
      </w:r>
      <w:proofErr w:type="spellEnd"/>
      <w:r>
        <w:rPr>
          <w:rtl/>
        </w:rPr>
        <w:t xml:space="preserve"> מיניה ותפטריה מן גלות.</w:t>
      </w:r>
      <w:r w:rsidR="00D17796">
        <w:rPr>
          <w:rStyle w:val="a5"/>
          <w:rtl/>
        </w:rPr>
        <w:footnoteReference w:id="12"/>
      </w:r>
    </w:p>
    <w:p w14:paraId="7C9163AE" w14:textId="77777777" w:rsidR="009E379E" w:rsidRDefault="000672CC" w:rsidP="009E379E">
      <w:pPr>
        <w:pStyle w:val="ab"/>
        <w:rPr>
          <w:rtl/>
        </w:rPr>
      </w:pPr>
      <w:r>
        <w:rPr>
          <w:rtl/>
        </w:rPr>
        <w:t>ספרא אמור פרשה יד (</w:t>
      </w:r>
      <w:r w:rsidR="009E379E">
        <w:rPr>
          <w:rFonts w:hint="cs"/>
          <w:rtl/>
        </w:rPr>
        <w:t xml:space="preserve">גמרא </w:t>
      </w:r>
      <w:r>
        <w:rPr>
          <w:rtl/>
        </w:rPr>
        <w:t>בבא קמא פג ע"ב)</w:t>
      </w:r>
      <w:r w:rsidR="009E379E">
        <w:rPr>
          <w:rFonts w:hint="cs"/>
          <w:rtl/>
        </w:rPr>
        <w:t xml:space="preserve"> </w:t>
      </w:r>
      <w:r w:rsidR="009E379E">
        <w:rPr>
          <w:rFonts w:cs="David"/>
          <w:rtl/>
        </w:rPr>
        <w:t>–</w:t>
      </w:r>
      <w:r w:rsidR="009E379E">
        <w:rPr>
          <w:rFonts w:hint="cs"/>
          <w:rtl/>
        </w:rPr>
        <w:t xml:space="preserve"> </w:t>
      </w:r>
      <w:r w:rsidR="00C8755F">
        <w:rPr>
          <w:rFonts w:hint="cs"/>
          <w:rtl/>
        </w:rPr>
        <w:t xml:space="preserve">יש </w:t>
      </w:r>
      <w:r w:rsidR="009E379E">
        <w:rPr>
          <w:rFonts w:hint="cs"/>
          <w:rtl/>
        </w:rPr>
        <w:t xml:space="preserve">כופר </w:t>
      </w:r>
      <w:r w:rsidR="00C8755F">
        <w:rPr>
          <w:rFonts w:hint="cs"/>
          <w:rtl/>
        </w:rPr>
        <w:t>ל</w:t>
      </w:r>
      <w:r w:rsidR="009E379E">
        <w:rPr>
          <w:rFonts w:hint="cs"/>
          <w:rtl/>
        </w:rPr>
        <w:t>איברים</w:t>
      </w:r>
    </w:p>
    <w:p w14:paraId="70AA09EC" w14:textId="77777777" w:rsidR="000672CC" w:rsidRDefault="000672CC" w:rsidP="00D17796">
      <w:pPr>
        <w:pStyle w:val="ac"/>
        <w:rPr>
          <w:rtl/>
        </w:rPr>
      </w:pPr>
      <w:r>
        <w:rPr>
          <w:rtl/>
        </w:rPr>
        <w:t xml:space="preserve">יכול סימא את עינו יסמא את עינו, קיטע את ידו יקטע את ידו, שיבר את רגלו ישבר את רגלו? תלמוד לומר: מכה בהמה - מכה אדם. מה מכה בהמה בתשלומים אף מכה אדם בתשלומים, אם נפשך לומר: </w:t>
      </w:r>
      <w:r w:rsidR="006F4C42">
        <w:rPr>
          <w:rFonts w:hint="cs"/>
          <w:rtl/>
        </w:rPr>
        <w:t>"</w:t>
      </w:r>
      <w:r>
        <w:rPr>
          <w:rtl/>
        </w:rPr>
        <w:t xml:space="preserve">לא </w:t>
      </w:r>
      <w:proofErr w:type="spellStart"/>
      <w:r>
        <w:rPr>
          <w:rtl/>
        </w:rPr>
        <w:t>תקחו</w:t>
      </w:r>
      <w:proofErr w:type="spellEnd"/>
      <w:r>
        <w:rPr>
          <w:rtl/>
        </w:rPr>
        <w:t xml:space="preserve"> כופר לנפש רוצח</w:t>
      </w:r>
      <w:r w:rsidR="006F4C42">
        <w:rPr>
          <w:rFonts w:hint="cs"/>
          <w:rtl/>
        </w:rPr>
        <w:t>"</w:t>
      </w:r>
      <w:r>
        <w:rPr>
          <w:rtl/>
        </w:rPr>
        <w:t>. לרוצח אין את נוטל כופר, אבל אתה נוטל כופר לאיברים.</w:t>
      </w:r>
      <w:r w:rsidR="00172E37">
        <w:rPr>
          <w:rStyle w:val="a5"/>
          <w:rtl/>
        </w:rPr>
        <w:footnoteReference w:id="13"/>
      </w:r>
      <w:r>
        <w:rPr>
          <w:rtl/>
        </w:rPr>
        <w:t xml:space="preserve"> </w:t>
      </w:r>
    </w:p>
    <w:p w14:paraId="464BA722" w14:textId="77777777" w:rsidR="005C0275" w:rsidRDefault="005C0275" w:rsidP="00172E37">
      <w:pPr>
        <w:pStyle w:val="ab"/>
        <w:rPr>
          <w:rtl/>
        </w:rPr>
      </w:pPr>
      <w:r>
        <w:rPr>
          <w:rtl/>
        </w:rPr>
        <w:lastRenderedPageBreak/>
        <w:t>מסכת סנהדרין דף טו עמוד ב</w:t>
      </w:r>
      <w:r w:rsidR="00172E37">
        <w:rPr>
          <w:rFonts w:hint="cs"/>
          <w:rtl/>
        </w:rPr>
        <w:t xml:space="preserve"> </w:t>
      </w:r>
      <w:r w:rsidR="00172E37">
        <w:rPr>
          <w:rtl/>
        </w:rPr>
        <w:t>–</w:t>
      </w:r>
      <w:r w:rsidR="00172E37">
        <w:rPr>
          <w:rFonts w:hint="cs"/>
          <w:rtl/>
        </w:rPr>
        <w:t xml:space="preserve"> דין בעלים של שור מועד שהרג אדם</w:t>
      </w:r>
    </w:p>
    <w:p w14:paraId="5F579BB1" w14:textId="77777777" w:rsidR="005C0275" w:rsidRDefault="005C0275" w:rsidP="00172E37">
      <w:pPr>
        <w:pStyle w:val="ac"/>
        <w:rPr>
          <w:rtl/>
        </w:rPr>
      </w:pPr>
      <w:r>
        <w:rPr>
          <w:rtl/>
        </w:rPr>
        <w:t>שור הנסקל בעשרים ושלשה</w:t>
      </w:r>
      <w:r w:rsidR="00CB70A3">
        <w:rPr>
          <w:rFonts w:hint="cs"/>
          <w:rtl/>
        </w:rPr>
        <w:t>,</w:t>
      </w:r>
      <w:r>
        <w:rPr>
          <w:rtl/>
        </w:rPr>
        <w:t xml:space="preserve"> שנאמר</w:t>
      </w:r>
      <w:r w:rsidR="00CB70A3">
        <w:rPr>
          <w:rFonts w:hint="cs"/>
          <w:rtl/>
        </w:rPr>
        <w:t>:</w:t>
      </w:r>
      <w:r>
        <w:rPr>
          <w:rtl/>
        </w:rPr>
        <w:t xml:space="preserve"> </w:t>
      </w:r>
      <w:r w:rsidR="00CB70A3">
        <w:rPr>
          <w:rFonts w:hint="cs"/>
          <w:rtl/>
        </w:rPr>
        <w:t>"</w:t>
      </w:r>
      <w:r>
        <w:rPr>
          <w:rtl/>
        </w:rPr>
        <w:t>השור יסקל וגם בעליו יומת</w:t>
      </w:r>
      <w:r w:rsidR="00CB70A3">
        <w:rPr>
          <w:rFonts w:hint="cs"/>
          <w:rtl/>
        </w:rPr>
        <w:t>"</w:t>
      </w:r>
      <w:r w:rsidR="00CB70A3">
        <w:rPr>
          <w:rStyle w:val="a5"/>
          <w:rtl/>
        </w:rPr>
        <w:footnoteReference w:id="14"/>
      </w:r>
      <w:r>
        <w:rPr>
          <w:rtl/>
        </w:rPr>
        <w:t xml:space="preserve"> - כמיתת הבעלים כך מיתת השור.</w:t>
      </w:r>
      <w:r w:rsidR="00CB70A3">
        <w:rPr>
          <w:rStyle w:val="a5"/>
          <w:rtl/>
        </w:rPr>
        <w:footnoteReference w:id="15"/>
      </w:r>
      <w:r>
        <w:rPr>
          <w:rtl/>
        </w:rPr>
        <w:t xml:space="preserve"> אמר ליה </w:t>
      </w:r>
      <w:proofErr w:type="spellStart"/>
      <w:r>
        <w:rPr>
          <w:rtl/>
        </w:rPr>
        <w:t>אביי</w:t>
      </w:r>
      <w:proofErr w:type="spellEnd"/>
      <w:r>
        <w:rPr>
          <w:rtl/>
        </w:rPr>
        <w:t xml:space="preserve"> </w:t>
      </w:r>
      <w:proofErr w:type="spellStart"/>
      <w:r>
        <w:rPr>
          <w:rtl/>
        </w:rPr>
        <w:t>לרבא</w:t>
      </w:r>
      <w:proofErr w:type="spellEnd"/>
      <w:r>
        <w:rPr>
          <w:rtl/>
        </w:rPr>
        <w:t xml:space="preserve">: ממאי </w:t>
      </w:r>
      <w:proofErr w:type="spellStart"/>
      <w:r>
        <w:rPr>
          <w:rtl/>
        </w:rPr>
        <w:t>דהאי</w:t>
      </w:r>
      <w:proofErr w:type="spellEnd"/>
      <w:r>
        <w:rPr>
          <w:rtl/>
        </w:rPr>
        <w:t xml:space="preserve"> </w:t>
      </w:r>
      <w:r w:rsidR="00CB70A3">
        <w:rPr>
          <w:rFonts w:hint="cs"/>
          <w:rtl/>
        </w:rPr>
        <w:t>"</w:t>
      </w:r>
      <w:r>
        <w:rPr>
          <w:rtl/>
        </w:rPr>
        <w:t>וגם בעליו יומת</w:t>
      </w:r>
      <w:r w:rsidR="00CB70A3">
        <w:rPr>
          <w:rFonts w:hint="cs"/>
          <w:rtl/>
        </w:rPr>
        <w:t>"</w:t>
      </w:r>
      <w:r>
        <w:rPr>
          <w:rtl/>
        </w:rPr>
        <w:t xml:space="preserve"> </w:t>
      </w:r>
      <w:proofErr w:type="spellStart"/>
      <w:r>
        <w:rPr>
          <w:rtl/>
        </w:rPr>
        <w:t>לכמיתת</w:t>
      </w:r>
      <w:proofErr w:type="spellEnd"/>
      <w:r>
        <w:rPr>
          <w:rtl/>
        </w:rPr>
        <w:t xml:space="preserve"> בעלים כך מיתת השור הוא </w:t>
      </w:r>
      <w:proofErr w:type="spellStart"/>
      <w:r>
        <w:rPr>
          <w:rtl/>
        </w:rPr>
        <w:t>דאתא</w:t>
      </w:r>
      <w:proofErr w:type="spellEnd"/>
      <w:r>
        <w:rPr>
          <w:rtl/>
        </w:rPr>
        <w:t xml:space="preserve">, אימא </w:t>
      </w:r>
      <w:proofErr w:type="spellStart"/>
      <w:r>
        <w:rPr>
          <w:rtl/>
        </w:rPr>
        <w:t>לקטלא</w:t>
      </w:r>
      <w:proofErr w:type="spellEnd"/>
      <w:r>
        <w:rPr>
          <w:rtl/>
        </w:rPr>
        <w:t xml:space="preserve"> הוא </w:t>
      </w:r>
      <w:proofErr w:type="spellStart"/>
      <w:r>
        <w:rPr>
          <w:rtl/>
        </w:rPr>
        <w:t>דאתא</w:t>
      </w:r>
      <w:proofErr w:type="spellEnd"/>
      <w:r>
        <w:rPr>
          <w:rtl/>
        </w:rPr>
        <w:t>?</w:t>
      </w:r>
      <w:r w:rsidR="00CB70A3">
        <w:rPr>
          <w:rStyle w:val="a5"/>
          <w:rtl/>
        </w:rPr>
        <w:footnoteReference w:id="16"/>
      </w:r>
      <w:r>
        <w:rPr>
          <w:rtl/>
        </w:rPr>
        <w:t xml:space="preserve"> </w:t>
      </w:r>
      <w:r w:rsidR="00CB70A3">
        <w:rPr>
          <w:rFonts w:hint="cs"/>
          <w:rtl/>
        </w:rPr>
        <w:t>...</w:t>
      </w:r>
      <w:r>
        <w:rPr>
          <w:rtl/>
        </w:rPr>
        <w:t xml:space="preserve"> אלא אמר חזקיה, וכן תנא דבי חזקיה: אמר קרא</w:t>
      </w:r>
      <w:r w:rsidR="00172E37">
        <w:rPr>
          <w:rFonts w:hint="cs"/>
          <w:rtl/>
        </w:rPr>
        <w:t>: "</w:t>
      </w:r>
      <w:r w:rsidR="00172E37">
        <w:rPr>
          <w:rtl/>
        </w:rPr>
        <w:t>מוֹת יוּמַת הַמַּכֶּה רֹצֵחַ הוּא</w:t>
      </w:r>
      <w:r w:rsidR="00172E37">
        <w:rPr>
          <w:rFonts w:hint="cs"/>
          <w:rtl/>
        </w:rPr>
        <w:t>" (</w:t>
      </w:r>
      <w:r w:rsidR="00172E37">
        <w:rPr>
          <w:rtl/>
        </w:rPr>
        <w:t xml:space="preserve">במדבר </w:t>
      </w:r>
      <w:r w:rsidR="00172E37">
        <w:rPr>
          <w:rFonts w:hint="cs"/>
          <w:rtl/>
        </w:rPr>
        <w:t xml:space="preserve">לה </w:t>
      </w:r>
      <w:proofErr w:type="spellStart"/>
      <w:r w:rsidR="00172E37">
        <w:rPr>
          <w:rFonts w:hint="cs"/>
          <w:rtl/>
        </w:rPr>
        <w:t>כא</w:t>
      </w:r>
      <w:proofErr w:type="spellEnd"/>
      <w:r w:rsidR="00172E37">
        <w:rPr>
          <w:rFonts w:hint="cs"/>
          <w:rtl/>
        </w:rPr>
        <w:t xml:space="preserve">) </w:t>
      </w:r>
      <w:r>
        <w:rPr>
          <w:rtl/>
        </w:rPr>
        <w:t>- על רציחתו אתה הורגו, ואי אתה הורגו על רציחת שורו.</w:t>
      </w:r>
      <w:r w:rsidR="00EE6465">
        <w:rPr>
          <w:rStyle w:val="a5"/>
          <w:rtl/>
        </w:rPr>
        <w:footnoteReference w:id="17"/>
      </w:r>
    </w:p>
    <w:p w14:paraId="3EFCB50F" w14:textId="77777777" w:rsidR="00182E22" w:rsidRDefault="00182E22" w:rsidP="00E9150C">
      <w:pPr>
        <w:pStyle w:val="ab"/>
        <w:rPr>
          <w:rtl/>
        </w:rPr>
      </w:pPr>
      <w:r>
        <w:rPr>
          <w:rtl/>
        </w:rPr>
        <w:t>במדבר רבה</w:t>
      </w:r>
      <w:r>
        <w:rPr>
          <w:rFonts w:hint="cs"/>
          <w:rtl/>
        </w:rPr>
        <w:t xml:space="preserve"> ח ד </w:t>
      </w:r>
      <w:r>
        <w:rPr>
          <w:rtl/>
        </w:rPr>
        <w:t>פרשת נשא –</w:t>
      </w:r>
      <w:r>
        <w:rPr>
          <w:rFonts w:hint="cs"/>
          <w:rtl/>
        </w:rPr>
        <w:t xml:space="preserve"> הגבעונים שדרשו נפשות</w:t>
      </w:r>
    </w:p>
    <w:p w14:paraId="7FBADF88" w14:textId="77777777" w:rsidR="00E9150C" w:rsidRDefault="00182E22" w:rsidP="00182E22">
      <w:pPr>
        <w:pStyle w:val="ac"/>
        <w:rPr>
          <w:rtl/>
        </w:rPr>
      </w:pPr>
      <w:r>
        <w:rPr>
          <w:rFonts w:hint="cs"/>
          <w:rtl/>
        </w:rPr>
        <w:t>"</w:t>
      </w:r>
      <w:r>
        <w:rPr>
          <w:rtl/>
        </w:rPr>
        <w:t>ויאמר דוד אל הגבעונים מה אעשה לכם ובמה אכפר וברכו את נחלת ה'</w:t>
      </w:r>
      <w:r>
        <w:rPr>
          <w:rFonts w:hint="cs"/>
          <w:rtl/>
        </w:rPr>
        <w:t xml:space="preserve"> " (שמואל ב </w:t>
      </w:r>
      <w:proofErr w:type="spellStart"/>
      <w:r>
        <w:rPr>
          <w:rFonts w:hint="cs"/>
          <w:rtl/>
        </w:rPr>
        <w:t>כא</w:t>
      </w:r>
      <w:proofErr w:type="spellEnd"/>
      <w:r>
        <w:rPr>
          <w:rFonts w:hint="cs"/>
          <w:rtl/>
        </w:rPr>
        <w:t xml:space="preserve"> ג) - </w:t>
      </w:r>
      <w:r>
        <w:rPr>
          <w:rtl/>
        </w:rPr>
        <w:t>אמר להם</w:t>
      </w:r>
      <w:r>
        <w:rPr>
          <w:rFonts w:hint="cs"/>
          <w:rtl/>
        </w:rPr>
        <w:t>:</w:t>
      </w:r>
      <w:r>
        <w:rPr>
          <w:rtl/>
        </w:rPr>
        <w:t xml:space="preserve"> מה הניי</w:t>
      </w:r>
      <w:r>
        <w:rPr>
          <w:rFonts w:hint="cs"/>
          <w:rtl/>
        </w:rPr>
        <w:t xml:space="preserve">ה תהא לכם אם </w:t>
      </w:r>
      <w:r>
        <w:rPr>
          <w:rtl/>
        </w:rPr>
        <w:t>תקטלון מבית שאול נפש</w:t>
      </w:r>
      <w:r>
        <w:rPr>
          <w:rFonts w:hint="cs"/>
          <w:rtl/>
        </w:rPr>
        <w:t xml:space="preserve">? </w:t>
      </w:r>
      <w:r>
        <w:rPr>
          <w:rtl/>
        </w:rPr>
        <w:t>אלא אִמְרוּ לי מה תקנה אעשה לכם שאתם מתפייסי</w:t>
      </w:r>
      <w:r>
        <w:rPr>
          <w:rFonts w:hint="cs"/>
          <w:rtl/>
        </w:rPr>
        <w:t>ם</w:t>
      </w:r>
      <w:r>
        <w:rPr>
          <w:rtl/>
        </w:rPr>
        <w:t xml:space="preserve"> וכמה כסף וזהב אתן לכם כופר נפשם ובמה אכפר</w:t>
      </w:r>
      <w:r>
        <w:rPr>
          <w:rFonts w:hint="cs"/>
          <w:rtl/>
        </w:rPr>
        <w:t>, כמו שאתה אומר: "</w:t>
      </w:r>
      <w:r>
        <w:rPr>
          <w:rtl/>
        </w:rPr>
        <w:t>אם כופר יושת עליו ונתן פדיון נפשו</w:t>
      </w:r>
      <w:r>
        <w:rPr>
          <w:rFonts w:hint="cs"/>
          <w:rtl/>
        </w:rPr>
        <w:t>" (</w:t>
      </w:r>
      <w:r>
        <w:rPr>
          <w:rtl/>
        </w:rPr>
        <w:t xml:space="preserve">שמות </w:t>
      </w:r>
      <w:proofErr w:type="spellStart"/>
      <w:r>
        <w:rPr>
          <w:rtl/>
        </w:rPr>
        <w:t>כא</w:t>
      </w:r>
      <w:proofErr w:type="spellEnd"/>
      <w:r>
        <w:rPr>
          <w:rFonts w:hint="cs"/>
          <w:rtl/>
        </w:rPr>
        <w:t xml:space="preserve"> ל</w:t>
      </w:r>
      <w:r>
        <w:rPr>
          <w:rtl/>
        </w:rPr>
        <w:t xml:space="preserve">) כדי שיפסוק הרעב </w:t>
      </w:r>
      <w:r>
        <w:rPr>
          <w:rFonts w:hint="cs"/>
          <w:rtl/>
        </w:rPr>
        <w:t>... מיד: "</w:t>
      </w:r>
      <w:r>
        <w:rPr>
          <w:rtl/>
        </w:rPr>
        <w:t>ויאמרו לו הגבעונים אין לנו כסף וזהב עם שאול ועם ביתו</w:t>
      </w:r>
      <w:r>
        <w:rPr>
          <w:rFonts w:hint="cs"/>
          <w:rtl/>
        </w:rPr>
        <w:t xml:space="preserve">" (שמואל ב </w:t>
      </w:r>
      <w:proofErr w:type="spellStart"/>
      <w:r>
        <w:rPr>
          <w:rFonts w:hint="cs"/>
          <w:rtl/>
        </w:rPr>
        <w:t>כ</w:t>
      </w:r>
      <w:r w:rsidR="00E9150C">
        <w:rPr>
          <w:rFonts w:hint="cs"/>
          <w:rtl/>
        </w:rPr>
        <w:t>א</w:t>
      </w:r>
      <w:proofErr w:type="spellEnd"/>
      <w:r w:rsidR="00E9150C">
        <w:rPr>
          <w:rFonts w:hint="cs"/>
          <w:rtl/>
        </w:rPr>
        <w:t xml:space="preserve"> ד) ... </w:t>
      </w:r>
      <w:r>
        <w:rPr>
          <w:rtl/>
        </w:rPr>
        <w:t>אמר להם דוד</w:t>
      </w:r>
      <w:r w:rsidR="00E9150C">
        <w:rPr>
          <w:rFonts w:hint="cs"/>
          <w:rtl/>
        </w:rPr>
        <w:t>:</w:t>
      </w:r>
      <w:r>
        <w:rPr>
          <w:rtl/>
        </w:rPr>
        <w:t xml:space="preserve"> מה הנייה לכ</w:t>
      </w:r>
      <w:r w:rsidR="00E9150C">
        <w:rPr>
          <w:rFonts w:hint="cs"/>
          <w:rtl/>
        </w:rPr>
        <w:t xml:space="preserve">ם שהם נהרגים? טלו לכם </w:t>
      </w:r>
      <w:r>
        <w:rPr>
          <w:rtl/>
        </w:rPr>
        <w:t>כסף וזהב</w:t>
      </w:r>
      <w:r w:rsidR="00E9150C">
        <w:rPr>
          <w:rFonts w:hint="cs"/>
          <w:rtl/>
        </w:rPr>
        <w:t>.</w:t>
      </w:r>
      <w:r>
        <w:rPr>
          <w:rtl/>
        </w:rPr>
        <w:t xml:space="preserve"> אמרו לו</w:t>
      </w:r>
      <w:r w:rsidR="00E9150C">
        <w:rPr>
          <w:rFonts w:hint="cs"/>
          <w:rtl/>
        </w:rPr>
        <w:t>:</w:t>
      </w:r>
      <w:r>
        <w:rPr>
          <w:rtl/>
        </w:rPr>
        <w:t xml:space="preserve"> אין אנו מבקשי</w:t>
      </w:r>
      <w:r w:rsidR="00E9150C">
        <w:rPr>
          <w:rFonts w:hint="cs"/>
          <w:rtl/>
        </w:rPr>
        <w:t>ם</w:t>
      </w:r>
      <w:r>
        <w:rPr>
          <w:rtl/>
        </w:rPr>
        <w:t xml:space="preserve"> כסף וזהב עם שאול ועם בני ביתו</w:t>
      </w:r>
      <w:r w:rsidR="00E9150C">
        <w:rPr>
          <w:rFonts w:hint="cs"/>
          <w:rtl/>
        </w:rPr>
        <w:t>.</w:t>
      </w:r>
      <w:r>
        <w:rPr>
          <w:rtl/>
        </w:rPr>
        <w:t xml:space="preserve"> לא היה לנו חייב ממון שממון ניטול ממנו</w:t>
      </w:r>
      <w:r w:rsidR="00E9150C">
        <w:rPr>
          <w:rFonts w:hint="cs"/>
          <w:rtl/>
        </w:rPr>
        <w:t>,</w:t>
      </w:r>
      <w:r>
        <w:rPr>
          <w:rtl/>
        </w:rPr>
        <w:t xml:space="preserve"> אלא נפשות חייב לנו ונפשות אנו מבקשי</w:t>
      </w:r>
      <w:r w:rsidR="00E9150C">
        <w:rPr>
          <w:rFonts w:hint="cs"/>
          <w:rtl/>
        </w:rPr>
        <w:t>ם.</w:t>
      </w:r>
      <w:r w:rsidR="005F3A16">
        <w:rPr>
          <w:rStyle w:val="a5"/>
          <w:rtl/>
        </w:rPr>
        <w:footnoteReference w:id="18"/>
      </w:r>
    </w:p>
    <w:p w14:paraId="3F1E5181" w14:textId="77777777" w:rsidR="00303283" w:rsidRDefault="00303283" w:rsidP="00BC72F7">
      <w:pPr>
        <w:pStyle w:val="ab"/>
        <w:rPr>
          <w:rFonts w:hint="cs"/>
          <w:rtl/>
        </w:rPr>
      </w:pPr>
      <w:r>
        <w:rPr>
          <w:rtl/>
        </w:rPr>
        <w:t>ילקוט שמעוני פרשת כי-</w:t>
      </w:r>
      <w:proofErr w:type="spellStart"/>
      <w:r>
        <w:rPr>
          <w:rtl/>
        </w:rPr>
        <w:t>תשא</w:t>
      </w:r>
      <w:proofErr w:type="spellEnd"/>
      <w:r>
        <w:rPr>
          <w:rtl/>
        </w:rPr>
        <w:t xml:space="preserve"> רמז שפו</w:t>
      </w:r>
      <w:r w:rsidR="00641121">
        <w:rPr>
          <w:rFonts w:hint="cs"/>
          <w:rtl/>
        </w:rPr>
        <w:t xml:space="preserve"> </w:t>
      </w:r>
      <w:r w:rsidR="00641121">
        <w:rPr>
          <w:rtl/>
        </w:rPr>
        <w:t>–</w:t>
      </w:r>
      <w:r w:rsidR="00641121">
        <w:rPr>
          <w:rFonts w:hint="cs"/>
          <w:rtl/>
        </w:rPr>
        <w:t xml:space="preserve"> חזרה לפרשת שקלים</w:t>
      </w:r>
      <w:r w:rsidR="00641121">
        <w:rPr>
          <w:rStyle w:val="a5"/>
          <w:rtl/>
        </w:rPr>
        <w:footnoteReference w:id="19"/>
      </w:r>
    </w:p>
    <w:p w14:paraId="09298753" w14:textId="77777777" w:rsidR="00F87048" w:rsidRDefault="0074256B" w:rsidP="00D17796">
      <w:pPr>
        <w:pStyle w:val="ac"/>
        <w:rPr>
          <w:rtl/>
        </w:rPr>
      </w:pPr>
      <w:r>
        <w:rPr>
          <w:rFonts w:hint="cs"/>
          <w:rtl/>
        </w:rPr>
        <w:t>"</w:t>
      </w:r>
      <w:r>
        <w:rPr>
          <w:rtl/>
        </w:rPr>
        <w:t>ונתנו איש כ</w:t>
      </w:r>
      <w:r w:rsidR="00093AC2">
        <w:rPr>
          <w:rFonts w:hint="cs"/>
          <w:rtl/>
        </w:rPr>
        <w:t>ו</w:t>
      </w:r>
      <w:r>
        <w:rPr>
          <w:rtl/>
        </w:rPr>
        <w:t>פר נפשו</w:t>
      </w:r>
      <w:r>
        <w:rPr>
          <w:rFonts w:hint="cs"/>
          <w:rtl/>
        </w:rPr>
        <w:t>" -</w:t>
      </w:r>
      <w:r>
        <w:rPr>
          <w:rtl/>
        </w:rPr>
        <w:t xml:space="preserve"> כששמע משה כן</w:t>
      </w:r>
      <w:r>
        <w:rPr>
          <w:rFonts w:hint="cs"/>
          <w:rtl/>
        </w:rPr>
        <w:t>,</w:t>
      </w:r>
      <w:r>
        <w:rPr>
          <w:rtl/>
        </w:rPr>
        <w:t xml:space="preserve"> </w:t>
      </w:r>
      <w:proofErr w:type="spellStart"/>
      <w:r>
        <w:rPr>
          <w:rtl/>
        </w:rPr>
        <w:t>נתירא</w:t>
      </w:r>
      <w:proofErr w:type="spellEnd"/>
      <w:r>
        <w:rPr>
          <w:rFonts w:hint="cs"/>
          <w:rtl/>
        </w:rPr>
        <w:t>.</w:t>
      </w:r>
      <w:r>
        <w:rPr>
          <w:rtl/>
        </w:rPr>
        <w:t xml:space="preserve"> אמר</w:t>
      </w:r>
      <w:r>
        <w:rPr>
          <w:rFonts w:hint="cs"/>
          <w:rtl/>
        </w:rPr>
        <w:t>:</w:t>
      </w:r>
      <w:r>
        <w:rPr>
          <w:rtl/>
        </w:rPr>
        <w:t xml:space="preserve"> </w:t>
      </w:r>
      <w:r>
        <w:rPr>
          <w:rFonts w:hint="cs"/>
          <w:rtl/>
        </w:rPr>
        <w:t>"</w:t>
      </w:r>
      <w:r>
        <w:rPr>
          <w:rtl/>
        </w:rPr>
        <w:t xml:space="preserve">עור בעד עור וכל אשר לאיש </w:t>
      </w:r>
      <w:proofErr w:type="spellStart"/>
      <w:r>
        <w:rPr>
          <w:rtl/>
        </w:rPr>
        <w:t>יתן</w:t>
      </w:r>
      <w:proofErr w:type="spellEnd"/>
      <w:r>
        <w:rPr>
          <w:rtl/>
        </w:rPr>
        <w:t xml:space="preserve"> בעד נפשו</w:t>
      </w:r>
      <w:r>
        <w:rPr>
          <w:rFonts w:hint="cs"/>
          <w:rtl/>
        </w:rPr>
        <w:t>".</w:t>
      </w:r>
      <w:r w:rsidR="001F42F7">
        <w:rPr>
          <w:rStyle w:val="a5"/>
          <w:rtl/>
        </w:rPr>
        <w:footnoteReference w:id="20"/>
      </w:r>
      <w:r>
        <w:rPr>
          <w:rtl/>
        </w:rPr>
        <w:t xml:space="preserve"> </w:t>
      </w:r>
      <w:r w:rsidR="00303283">
        <w:rPr>
          <w:rtl/>
        </w:rPr>
        <w:t xml:space="preserve">רבי יהודה ברבי </w:t>
      </w:r>
      <w:proofErr w:type="spellStart"/>
      <w:r w:rsidR="00303283">
        <w:rPr>
          <w:rtl/>
        </w:rPr>
        <w:t>אילעאי</w:t>
      </w:r>
      <w:proofErr w:type="spellEnd"/>
      <w:r w:rsidR="00303283">
        <w:rPr>
          <w:rtl/>
        </w:rPr>
        <w:t xml:space="preserve"> אומר: אמר משה: מצינו שפדיון נפשו של אדם כ</w:t>
      </w:r>
      <w:r w:rsidR="00831BCA">
        <w:rPr>
          <w:rtl/>
        </w:rPr>
        <w:t>ִּ</w:t>
      </w:r>
      <w:r w:rsidR="00303283">
        <w:rPr>
          <w:rtl/>
        </w:rPr>
        <w:t>כ</w:t>
      </w:r>
      <w:r w:rsidR="00831BCA">
        <w:rPr>
          <w:rtl/>
        </w:rPr>
        <w:t>ַּ</w:t>
      </w:r>
      <w:r w:rsidR="00303283">
        <w:rPr>
          <w:rtl/>
        </w:rPr>
        <w:t>ר כסף שנאמר: "</w:t>
      </w:r>
      <w:proofErr w:type="spellStart"/>
      <w:r w:rsidR="00303283">
        <w:rPr>
          <w:rtl/>
        </w:rPr>
        <w:t>והיתה</w:t>
      </w:r>
      <w:proofErr w:type="spellEnd"/>
      <w:r w:rsidR="00303283">
        <w:rPr>
          <w:rtl/>
        </w:rPr>
        <w:t xml:space="preserve"> נפשך תחת </w:t>
      </w:r>
      <w:r w:rsidR="00303283">
        <w:rPr>
          <w:rtl/>
        </w:rPr>
        <w:lastRenderedPageBreak/>
        <w:t>נפשו או ככר כסף תשקול" (מלכים א כ לט).</w:t>
      </w:r>
      <w:r w:rsidR="00831BCA">
        <w:rPr>
          <w:rStyle w:val="a5"/>
          <w:rtl/>
        </w:rPr>
        <w:footnoteReference w:id="21"/>
      </w:r>
      <w:r w:rsidR="00303283">
        <w:rPr>
          <w:rtl/>
        </w:rPr>
        <w:t xml:space="preserve"> רבי יוסי אומר: ממוציא שם רע אתה למד, שנאמר</w:t>
      </w:r>
      <w:r w:rsidR="00024C55">
        <w:rPr>
          <w:rFonts w:hint="cs"/>
          <w:rtl/>
        </w:rPr>
        <w:t>:</w:t>
      </w:r>
      <w:r w:rsidR="00303283">
        <w:rPr>
          <w:rtl/>
        </w:rPr>
        <w:t xml:space="preserve"> "וענשו אותו מאה כסף" ואנחנו הוצאנו שם רע ואמרנו: "אלה </w:t>
      </w:r>
      <w:proofErr w:type="spellStart"/>
      <w:r w:rsidR="00303283">
        <w:rPr>
          <w:rtl/>
        </w:rPr>
        <w:t>אלהיך</w:t>
      </w:r>
      <w:proofErr w:type="spellEnd"/>
      <w:r w:rsidR="00303283">
        <w:rPr>
          <w:rtl/>
        </w:rPr>
        <w:t xml:space="preserve"> ישראל".</w:t>
      </w:r>
      <w:r w:rsidR="00F87048">
        <w:rPr>
          <w:rStyle w:val="a5"/>
          <w:rtl/>
        </w:rPr>
        <w:footnoteReference w:id="22"/>
      </w:r>
      <w:r w:rsidR="00303283">
        <w:rPr>
          <w:rtl/>
        </w:rPr>
        <w:t xml:space="preserve"> כל אחד ואחד ממנו צריך ליתן מאה כסף. ריש לקיש אמר: מן האונס למד ... ואנו אנסנו הדבור שכתב</w:t>
      </w:r>
      <w:r w:rsidR="00024C55">
        <w:rPr>
          <w:rFonts w:hint="cs"/>
          <w:rtl/>
        </w:rPr>
        <w:t>:</w:t>
      </w:r>
      <w:r w:rsidR="00303283">
        <w:rPr>
          <w:rtl/>
        </w:rPr>
        <w:t xml:space="preserve"> "לא יהיה לך" ועשינו ע</w:t>
      </w:r>
      <w:r w:rsidR="00024C55">
        <w:rPr>
          <w:rFonts w:hint="cs"/>
          <w:rtl/>
        </w:rPr>
        <w:t>בודה זרה</w:t>
      </w:r>
      <w:r w:rsidR="00303283">
        <w:rPr>
          <w:rtl/>
        </w:rPr>
        <w:t>. כל אחד ואחד ממנו צריך ליתן חמשים כסף. רבי יהודה בר' סימון אמר: משור נגח למד</w:t>
      </w:r>
      <w:r w:rsidR="00B370E7">
        <w:rPr>
          <w:rFonts w:hint="cs"/>
          <w:rtl/>
        </w:rPr>
        <w:t>,</w:t>
      </w:r>
      <w:r w:rsidR="00303283">
        <w:rPr>
          <w:rtl/>
        </w:rPr>
        <w:t xml:space="preserve"> שנאמר</w:t>
      </w:r>
      <w:r w:rsidR="00B370E7">
        <w:rPr>
          <w:rFonts w:hint="cs"/>
          <w:rtl/>
        </w:rPr>
        <w:t>:</w:t>
      </w:r>
      <w:r w:rsidR="00303283">
        <w:rPr>
          <w:rtl/>
        </w:rPr>
        <w:t xml:space="preserve"> "אם עבד </w:t>
      </w:r>
      <w:proofErr w:type="spellStart"/>
      <w:r w:rsidR="00303283">
        <w:rPr>
          <w:rtl/>
        </w:rPr>
        <w:t>יגח</w:t>
      </w:r>
      <w:proofErr w:type="spellEnd"/>
      <w:r w:rsidR="00303283">
        <w:rPr>
          <w:rtl/>
        </w:rPr>
        <w:t xml:space="preserve"> השור" ואנחנו המרנו כבודו בשור ... כל אחד ואחד ממנו צריך ליתן של</w:t>
      </w:r>
      <w:r w:rsidR="00D17796">
        <w:rPr>
          <w:rFonts w:hint="cs"/>
          <w:rtl/>
        </w:rPr>
        <w:t>ו</w:t>
      </w:r>
      <w:r w:rsidR="00303283">
        <w:rPr>
          <w:rtl/>
        </w:rPr>
        <w:t>שים שקל.</w:t>
      </w:r>
      <w:r w:rsidR="000C229C">
        <w:rPr>
          <w:rStyle w:val="a5"/>
          <w:rtl/>
        </w:rPr>
        <w:footnoteReference w:id="23"/>
      </w:r>
      <w:r w:rsidR="00303283">
        <w:rPr>
          <w:rtl/>
        </w:rPr>
        <w:t xml:space="preserve"> </w:t>
      </w:r>
    </w:p>
    <w:p w14:paraId="19393D3E" w14:textId="77777777" w:rsidR="00303283" w:rsidRDefault="00303283" w:rsidP="00D17796">
      <w:pPr>
        <w:pStyle w:val="ac"/>
        <w:rPr>
          <w:rtl/>
        </w:rPr>
      </w:pPr>
      <w:r>
        <w:rPr>
          <w:rtl/>
        </w:rPr>
        <w:t xml:space="preserve">ידע הקב"ה מה </w:t>
      </w:r>
      <w:proofErr w:type="spellStart"/>
      <w:r>
        <w:rPr>
          <w:rtl/>
        </w:rPr>
        <w:t>בלבו</w:t>
      </w:r>
      <w:proofErr w:type="spellEnd"/>
      <w:r>
        <w:rPr>
          <w:rtl/>
        </w:rPr>
        <w:t xml:space="preserve"> של משה א"ל: חייך, לא ככר כסף ולא מאה כסף ולא </w:t>
      </w:r>
      <w:proofErr w:type="spellStart"/>
      <w:r>
        <w:rPr>
          <w:rtl/>
        </w:rPr>
        <w:t>חמשים</w:t>
      </w:r>
      <w:proofErr w:type="spellEnd"/>
      <w:r>
        <w:rPr>
          <w:rtl/>
        </w:rPr>
        <w:t xml:space="preserve"> שקלים ולא של</w:t>
      </w:r>
      <w:r w:rsidR="00F87048">
        <w:rPr>
          <w:rFonts w:hint="cs"/>
          <w:rtl/>
        </w:rPr>
        <w:t>ו</w:t>
      </w:r>
      <w:r>
        <w:rPr>
          <w:rtl/>
        </w:rPr>
        <w:t>שים שקלים. אלא, זה יתנו.</w:t>
      </w:r>
      <w:r w:rsidR="000C229C">
        <w:rPr>
          <w:rStyle w:val="a5"/>
          <w:rtl/>
        </w:rPr>
        <w:footnoteReference w:id="24"/>
      </w:r>
      <w:r>
        <w:rPr>
          <w:rtl/>
        </w:rPr>
        <w:t xml:space="preserve"> אמר רבי מאיר נטל הקב"ה מטבע של אש מתחת </w:t>
      </w:r>
      <w:proofErr w:type="spellStart"/>
      <w:r>
        <w:rPr>
          <w:rtl/>
        </w:rPr>
        <w:t>כסא</w:t>
      </w:r>
      <w:proofErr w:type="spellEnd"/>
      <w:r>
        <w:rPr>
          <w:rtl/>
        </w:rPr>
        <w:t xml:space="preserve"> הכבוד והראהו למשה ואמר לו</w:t>
      </w:r>
      <w:r w:rsidR="00B370E7">
        <w:rPr>
          <w:rFonts w:hint="cs"/>
          <w:rtl/>
        </w:rPr>
        <w:t>:</w:t>
      </w:r>
      <w:r>
        <w:rPr>
          <w:rtl/>
        </w:rPr>
        <w:t xml:space="preserve"> זה י</w:t>
      </w:r>
      <w:r w:rsidR="00B370E7">
        <w:rPr>
          <w:rFonts w:hint="cs"/>
          <w:rtl/>
        </w:rPr>
        <w:t>ת</w:t>
      </w:r>
      <w:r>
        <w:rPr>
          <w:rtl/>
        </w:rPr>
        <w:t xml:space="preserve">נו. אמר משה: מי </w:t>
      </w:r>
      <w:proofErr w:type="spellStart"/>
      <w:r>
        <w:rPr>
          <w:rtl/>
        </w:rPr>
        <w:t>יתן</w:t>
      </w:r>
      <w:proofErr w:type="spellEnd"/>
      <w:r>
        <w:rPr>
          <w:rtl/>
        </w:rPr>
        <w:t xml:space="preserve">? אמר לו הקב"ה: כל העובר </w:t>
      </w:r>
      <w:r w:rsidR="0074256B">
        <w:rPr>
          <w:rFonts w:hint="cs"/>
          <w:rtl/>
        </w:rPr>
        <w:t xml:space="preserve">על </w:t>
      </w:r>
      <w:proofErr w:type="spellStart"/>
      <w:r w:rsidR="0074256B">
        <w:rPr>
          <w:rFonts w:hint="cs"/>
          <w:rtl/>
        </w:rPr>
        <w:t>סכומיא</w:t>
      </w:r>
      <w:proofErr w:type="spellEnd"/>
      <w:r w:rsidR="0074256B">
        <w:rPr>
          <w:rFonts w:hint="cs"/>
          <w:rtl/>
        </w:rPr>
        <w:t>.</w:t>
      </w:r>
      <w:r w:rsidR="00C465D0">
        <w:rPr>
          <w:rStyle w:val="a5"/>
          <w:rtl/>
        </w:rPr>
        <w:footnoteReference w:id="25"/>
      </w:r>
      <w:r w:rsidR="0074256B">
        <w:rPr>
          <w:rFonts w:hint="cs"/>
          <w:rtl/>
        </w:rPr>
        <w:t xml:space="preserve"> "מחצית השקל" -</w:t>
      </w:r>
      <w:r>
        <w:rPr>
          <w:rtl/>
        </w:rPr>
        <w:t xml:space="preserve"> רבי יהודה אומר: לפי שחטאו בשש שעות ביום יתנו מחצית השקל ... רבי יהודה בר נחמני אמר בשם רבי יוחנן בן זכאי: לפי שעברו ישראל על עשרת הדברות יתנו עשרה גרה שהוא מחצית השקל.</w:t>
      </w:r>
      <w:r w:rsidR="00D17796">
        <w:rPr>
          <w:rStyle w:val="a5"/>
          <w:rtl/>
        </w:rPr>
        <w:footnoteReference w:id="26"/>
      </w:r>
      <w:r>
        <w:rPr>
          <w:rtl/>
        </w:rPr>
        <w:t xml:space="preserve"> </w:t>
      </w:r>
    </w:p>
    <w:p w14:paraId="43EF2EF1" w14:textId="77777777" w:rsidR="00730309" w:rsidRDefault="00730309" w:rsidP="0040727F">
      <w:pPr>
        <w:pStyle w:val="ac"/>
        <w:spacing w:before="240"/>
        <w:rPr>
          <w:rtl/>
        </w:rPr>
      </w:pPr>
      <w:r>
        <w:rPr>
          <w:rtl/>
        </w:rPr>
        <w:t xml:space="preserve">כיון שראה דוד </w:t>
      </w:r>
      <w:proofErr w:type="spellStart"/>
      <w:r>
        <w:rPr>
          <w:rtl/>
        </w:rPr>
        <w:t>שב</w:t>
      </w:r>
      <w:r w:rsidR="00F70488">
        <w:rPr>
          <w:rFonts w:hint="cs"/>
          <w:rtl/>
        </w:rPr>
        <w:t>"</w:t>
      </w:r>
      <w:r>
        <w:rPr>
          <w:rtl/>
        </w:rPr>
        <w:t>זה</w:t>
      </w:r>
      <w:proofErr w:type="spellEnd"/>
      <w:r w:rsidR="00F70488">
        <w:rPr>
          <w:rFonts w:hint="cs"/>
          <w:rtl/>
        </w:rPr>
        <w:t>"</w:t>
      </w:r>
      <w:r>
        <w:rPr>
          <w:rtl/>
        </w:rPr>
        <w:t xml:space="preserve"> כפרה יש להם</w:t>
      </w:r>
      <w:r w:rsidR="00F70488">
        <w:rPr>
          <w:rFonts w:hint="cs"/>
          <w:rtl/>
        </w:rPr>
        <w:t>,</w:t>
      </w:r>
      <w:r>
        <w:rPr>
          <w:rtl/>
        </w:rPr>
        <w:t xml:space="preserve"> התחיל אומר</w:t>
      </w:r>
      <w:r w:rsidR="0016371D">
        <w:rPr>
          <w:rFonts w:hint="cs"/>
          <w:rtl/>
        </w:rPr>
        <w:t>:</w:t>
      </w:r>
      <w:r>
        <w:rPr>
          <w:rtl/>
        </w:rPr>
        <w:t xml:space="preserve"> בואו וראו נפלאותיו של הקדוש ברוך הוא ומעשיו</w:t>
      </w:r>
      <w:r w:rsidR="0016371D">
        <w:rPr>
          <w:rFonts w:hint="cs"/>
          <w:rtl/>
        </w:rPr>
        <w:t>,</w:t>
      </w:r>
      <w:r>
        <w:rPr>
          <w:rtl/>
        </w:rPr>
        <w:t xml:space="preserve"> שבדבר שהכעיסוהו</w:t>
      </w:r>
      <w:r w:rsidR="0016371D">
        <w:rPr>
          <w:rFonts w:hint="cs"/>
          <w:rtl/>
        </w:rPr>
        <w:t>,</w:t>
      </w:r>
      <w:r>
        <w:rPr>
          <w:rtl/>
        </w:rPr>
        <w:t xml:space="preserve"> בו בדבר נתן להם כפרה</w:t>
      </w:r>
      <w:r w:rsidR="0016371D">
        <w:rPr>
          <w:rFonts w:hint="cs"/>
          <w:rtl/>
        </w:rPr>
        <w:t>: "</w:t>
      </w:r>
      <w:r>
        <w:rPr>
          <w:rtl/>
        </w:rPr>
        <w:t xml:space="preserve">כי </w:t>
      </w:r>
      <w:proofErr w:type="spellStart"/>
      <w:r>
        <w:rPr>
          <w:rtl/>
        </w:rPr>
        <w:t>אלהים</w:t>
      </w:r>
      <w:proofErr w:type="spellEnd"/>
      <w:r>
        <w:rPr>
          <w:rtl/>
        </w:rPr>
        <w:t xml:space="preserve"> שופט זה ישפיל וזה ירים</w:t>
      </w:r>
      <w:r w:rsidR="0016371D">
        <w:rPr>
          <w:rFonts w:hint="cs"/>
          <w:rtl/>
        </w:rPr>
        <w:t>"</w:t>
      </w:r>
      <w:r>
        <w:rPr>
          <w:rtl/>
        </w:rPr>
        <w:t xml:space="preserve"> (תהלים </w:t>
      </w:r>
      <w:proofErr w:type="spellStart"/>
      <w:r>
        <w:rPr>
          <w:rtl/>
        </w:rPr>
        <w:t>עה</w:t>
      </w:r>
      <w:proofErr w:type="spellEnd"/>
      <w:r>
        <w:rPr>
          <w:rtl/>
        </w:rPr>
        <w:t xml:space="preserve"> ח)</w:t>
      </w:r>
      <w:r w:rsidR="0016371D">
        <w:rPr>
          <w:rFonts w:hint="cs"/>
          <w:rtl/>
        </w:rPr>
        <w:t>.</w:t>
      </w:r>
      <w:r>
        <w:rPr>
          <w:rtl/>
        </w:rPr>
        <w:t xml:space="preserve"> </w:t>
      </w:r>
      <w:r w:rsidR="0016371D">
        <w:rPr>
          <w:rFonts w:hint="cs"/>
          <w:rtl/>
        </w:rPr>
        <w:t>"</w:t>
      </w:r>
      <w:r>
        <w:rPr>
          <w:rtl/>
        </w:rPr>
        <w:t>זה</w:t>
      </w:r>
      <w:r w:rsidR="0016371D">
        <w:rPr>
          <w:rFonts w:hint="cs"/>
          <w:rtl/>
        </w:rPr>
        <w:t>"</w:t>
      </w:r>
      <w:r>
        <w:rPr>
          <w:rtl/>
        </w:rPr>
        <w:t xml:space="preserve"> שהשפיל ישראל לבאר שחת</w:t>
      </w:r>
      <w:r w:rsidR="0016371D">
        <w:rPr>
          <w:rFonts w:hint="cs"/>
          <w:rtl/>
        </w:rPr>
        <w:t>:</w:t>
      </w:r>
      <w:r>
        <w:rPr>
          <w:rtl/>
        </w:rPr>
        <w:t xml:space="preserve"> </w:t>
      </w:r>
      <w:r w:rsidR="0040727F">
        <w:rPr>
          <w:rFonts w:hint="cs"/>
          <w:rtl/>
        </w:rPr>
        <w:t>"</w:t>
      </w:r>
      <w:r w:rsidR="00F70488" w:rsidRPr="0040727F">
        <w:rPr>
          <w:rtl/>
        </w:rPr>
        <w:t xml:space="preserve">אַף כִּי עָשׂוּ לָהֶם עֵגֶל מַסֵּכָה וַיֹּאמְרוּ זֶה </w:t>
      </w:r>
      <w:proofErr w:type="spellStart"/>
      <w:r w:rsidR="00F70488" w:rsidRPr="0040727F">
        <w:rPr>
          <w:rtl/>
        </w:rPr>
        <w:t>אֱלֹהֶיך</w:t>
      </w:r>
      <w:proofErr w:type="spellEnd"/>
      <w:r w:rsidR="00F70488" w:rsidRPr="0040727F">
        <w:rPr>
          <w:rtl/>
        </w:rPr>
        <w:t>ָ אֲשֶׁר הֶעֶלְךָ מִמִּצְרָיִם</w:t>
      </w:r>
      <w:r w:rsidR="0040727F">
        <w:rPr>
          <w:rFonts w:hint="cs"/>
          <w:rtl/>
        </w:rPr>
        <w:t xml:space="preserve">" (נחמיה ט </w:t>
      </w:r>
      <w:proofErr w:type="spellStart"/>
      <w:r w:rsidR="0040727F">
        <w:rPr>
          <w:rFonts w:hint="cs"/>
          <w:rtl/>
        </w:rPr>
        <w:t>יח</w:t>
      </w:r>
      <w:proofErr w:type="spellEnd"/>
      <w:r w:rsidR="0040727F">
        <w:rPr>
          <w:rFonts w:hint="cs"/>
          <w:rtl/>
        </w:rPr>
        <w:t xml:space="preserve">), </w:t>
      </w:r>
      <w:r>
        <w:rPr>
          <w:rtl/>
        </w:rPr>
        <w:t>ו</w:t>
      </w:r>
      <w:r w:rsidR="0040727F">
        <w:rPr>
          <w:rFonts w:hint="cs"/>
          <w:rtl/>
        </w:rPr>
        <w:t>"</w:t>
      </w:r>
      <w:r>
        <w:rPr>
          <w:rtl/>
        </w:rPr>
        <w:t>זה</w:t>
      </w:r>
      <w:r w:rsidR="0040727F">
        <w:rPr>
          <w:rFonts w:hint="cs"/>
          <w:rtl/>
        </w:rPr>
        <w:t>"</w:t>
      </w:r>
      <w:r>
        <w:rPr>
          <w:rtl/>
        </w:rPr>
        <w:t xml:space="preserve"> ירים ישראל שרומם קרנם ב</w:t>
      </w:r>
      <w:r w:rsidR="0040727F">
        <w:rPr>
          <w:rFonts w:hint="cs"/>
          <w:rtl/>
        </w:rPr>
        <w:t>"</w:t>
      </w:r>
      <w:r>
        <w:rPr>
          <w:rtl/>
        </w:rPr>
        <w:t>זה</w:t>
      </w:r>
      <w:r w:rsidR="0040727F">
        <w:rPr>
          <w:rFonts w:hint="cs"/>
          <w:rtl/>
        </w:rPr>
        <w:t>": "</w:t>
      </w:r>
      <w:r>
        <w:rPr>
          <w:rtl/>
        </w:rPr>
        <w:t>זה יתנו</w:t>
      </w:r>
      <w:r w:rsidR="0040727F">
        <w:rPr>
          <w:rFonts w:hint="cs"/>
          <w:rtl/>
        </w:rPr>
        <w:t>"</w:t>
      </w:r>
      <w:r>
        <w:rPr>
          <w:rtl/>
        </w:rPr>
        <w:t>.</w:t>
      </w:r>
      <w:r w:rsidR="00CE3FEB">
        <w:rPr>
          <w:rStyle w:val="a5"/>
          <w:rtl/>
        </w:rPr>
        <w:footnoteReference w:id="27"/>
      </w:r>
    </w:p>
    <w:p w14:paraId="49E8AEF7" w14:textId="77777777" w:rsidR="00303283" w:rsidRDefault="00303283" w:rsidP="00506B04">
      <w:pPr>
        <w:pStyle w:val="ad"/>
        <w:spacing w:before="240"/>
        <w:rPr>
          <w:rtl/>
        </w:rPr>
      </w:pPr>
      <w:r>
        <w:rPr>
          <w:rtl/>
        </w:rPr>
        <w:t xml:space="preserve">שבת שלום </w:t>
      </w:r>
    </w:p>
    <w:p w14:paraId="7E8D0448" w14:textId="77777777" w:rsidR="00303283" w:rsidRDefault="00303283" w:rsidP="00D17796">
      <w:pPr>
        <w:pStyle w:val="ad"/>
        <w:rPr>
          <w:rtl/>
        </w:rPr>
      </w:pPr>
      <w:r>
        <w:rPr>
          <w:rtl/>
        </w:rPr>
        <w:t>מחלקי המים</w:t>
      </w:r>
    </w:p>
    <w:p w14:paraId="02EA3419" w14:textId="77777777" w:rsidR="001E087C" w:rsidRPr="001E087C" w:rsidRDefault="001E087C" w:rsidP="001E087C">
      <w:pPr>
        <w:pStyle w:val="ad"/>
        <w:spacing w:before="120"/>
        <w:rPr>
          <w:b w:val="0"/>
          <w:bCs w:val="0"/>
          <w:szCs w:val="22"/>
          <w:rtl/>
        </w:rPr>
      </w:pPr>
      <w:r w:rsidRPr="001E087C">
        <w:rPr>
          <w:rFonts w:hint="cs"/>
          <w:szCs w:val="22"/>
          <w:rtl/>
        </w:rPr>
        <w:t xml:space="preserve">מים אחרונים: </w:t>
      </w:r>
      <w:r w:rsidRPr="001E087C">
        <w:rPr>
          <w:rFonts w:hint="cs"/>
          <w:b w:val="0"/>
          <w:bCs w:val="0"/>
          <w:szCs w:val="22"/>
          <w:rtl/>
        </w:rPr>
        <w:t>נראה שבדברים קצרים אלה נגענו בציפור נפש רגישה ביותר</w:t>
      </w:r>
      <w:r>
        <w:rPr>
          <w:rFonts w:hint="cs"/>
          <w:b w:val="0"/>
          <w:bCs w:val="0"/>
          <w:szCs w:val="22"/>
          <w:rtl/>
        </w:rPr>
        <w:t xml:space="preserve">, שיש לה השלכות קשות עד ימינו. היכן עובר הגבול של "כופר נפש"? </w:t>
      </w:r>
      <w:r w:rsidR="00AC6AFA">
        <w:rPr>
          <w:rFonts w:hint="cs"/>
          <w:b w:val="0"/>
          <w:bCs w:val="0"/>
          <w:szCs w:val="22"/>
          <w:rtl/>
        </w:rPr>
        <w:t xml:space="preserve">קו הפרדה חשוב יכול להיות </w:t>
      </w:r>
      <w:r>
        <w:rPr>
          <w:rFonts w:hint="cs"/>
          <w:b w:val="0"/>
          <w:bCs w:val="0"/>
          <w:szCs w:val="22"/>
          <w:rtl/>
        </w:rPr>
        <w:t>ה</w:t>
      </w:r>
      <w:r w:rsidR="00E2266B">
        <w:rPr>
          <w:rFonts w:hint="cs"/>
          <w:b w:val="0"/>
          <w:bCs w:val="0"/>
          <w:szCs w:val="22"/>
          <w:rtl/>
        </w:rPr>
        <w:t xml:space="preserve">אבחנה </w:t>
      </w:r>
      <w:r>
        <w:rPr>
          <w:rFonts w:hint="cs"/>
          <w:b w:val="0"/>
          <w:bCs w:val="0"/>
          <w:szCs w:val="22"/>
          <w:rtl/>
        </w:rPr>
        <w:t>בין אדם למקום ובין אדם לחברו</w:t>
      </w:r>
      <w:r w:rsidR="00AC6AFA">
        <w:rPr>
          <w:rFonts w:hint="cs"/>
          <w:b w:val="0"/>
          <w:bCs w:val="0"/>
          <w:szCs w:val="22"/>
          <w:rtl/>
        </w:rPr>
        <w:t xml:space="preserve">. </w:t>
      </w:r>
      <w:r>
        <w:rPr>
          <w:rFonts w:hint="cs"/>
          <w:b w:val="0"/>
          <w:bCs w:val="0"/>
          <w:szCs w:val="22"/>
          <w:rtl/>
        </w:rPr>
        <w:t>הקב"ה מוכן לרחם ולסלוח ולקבל כופר נפש</w:t>
      </w:r>
      <w:r w:rsidR="008F2D8D">
        <w:rPr>
          <w:rFonts w:hint="cs"/>
          <w:b w:val="0"/>
          <w:bCs w:val="0"/>
          <w:szCs w:val="22"/>
          <w:rtl/>
        </w:rPr>
        <w:t xml:space="preserve">, </w:t>
      </w:r>
      <w:r>
        <w:rPr>
          <w:rFonts w:hint="cs"/>
          <w:b w:val="0"/>
          <w:bCs w:val="0"/>
          <w:szCs w:val="22"/>
          <w:rtl/>
        </w:rPr>
        <w:t>מה שגם מתקשר עם רעיון התשובה</w:t>
      </w:r>
      <w:r w:rsidR="008F2D8D">
        <w:rPr>
          <w:rFonts w:hint="cs"/>
          <w:b w:val="0"/>
          <w:bCs w:val="0"/>
          <w:szCs w:val="22"/>
          <w:rtl/>
        </w:rPr>
        <w:t xml:space="preserve"> (</w:t>
      </w:r>
      <w:r>
        <w:rPr>
          <w:rFonts w:hint="cs"/>
          <w:b w:val="0"/>
          <w:bCs w:val="0"/>
          <w:szCs w:val="22"/>
          <w:rtl/>
        </w:rPr>
        <w:t xml:space="preserve">ראו דברינו </w:t>
      </w:r>
      <w:hyperlink r:id="rId8" w:history="1">
        <w:r w:rsidRPr="00EE4C4F">
          <w:rPr>
            <w:rStyle w:val="Hyperlink"/>
            <w:rFonts w:hint="cs"/>
            <w:b w:val="0"/>
            <w:bCs w:val="0"/>
            <w:szCs w:val="22"/>
            <w:rtl/>
          </w:rPr>
          <w:t>שתי פנים לתשובה</w:t>
        </w:r>
      </w:hyperlink>
      <w:r>
        <w:rPr>
          <w:rFonts w:hint="cs"/>
          <w:b w:val="0"/>
          <w:bCs w:val="0"/>
          <w:szCs w:val="22"/>
          <w:rtl/>
        </w:rPr>
        <w:t xml:space="preserve"> בשבת שובה),</w:t>
      </w:r>
      <w:r w:rsidR="00230C95">
        <w:rPr>
          <w:rStyle w:val="a5"/>
          <w:b w:val="0"/>
          <w:bCs w:val="0"/>
          <w:szCs w:val="22"/>
          <w:rtl/>
        </w:rPr>
        <w:footnoteReference w:id="28"/>
      </w:r>
      <w:r>
        <w:rPr>
          <w:rFonts w:hint="cs"/>
          <w:b w:val="0"/>
          <w:bCs w:val="0"/>
          <w:szCs w:val="22"/>
          <w:rtl/>
        </w:rPr>
        <w:t xml:space="preserve"> אך לא </w:t>
      </w:r>
      <w:r>
        <w:rPr>
          <w:rFonts w:hint="cs"/>
          <w:b w:val="0"/>
          <w:bCs w:val="0"/>
          <w:szCs w:val="22"/>
          <w:rtl/>
        </w:rPr>
        <w:lastRenderedPageBreak/>
        <w:t>כך בין אדם לחברו</w:t>
      </w:r>
      <w:r w:rsidR="00E2266B">
        <w:rPr>
          <w:rFonts w:hint="cs"/>
          <w:b w:val="0"/>
          <w:bCs w:val="0"/>
          <w:szCs w:val="22"/>
          <w:rtl/>
        </w:rPr>
        <w:t>, שם הדברים מורכבים יותר</w:t>
      </w:r>
      <w:r w:rsidR="00AC6AFA">
        <w:rPr>
          <w:rFonts w:hint="cs"/>
          <w:b w:val="0"/>
          <w:bCs w:val="0"/>
          <w:szCs w:val="22"/>
          <w:rtl/>
        </w:rPr>
        <w:t>.</w:t>
      </w:r>
      <w:r w:rsidR="000516C0" w:rsidRPr="000516C0">
        <w:rPr>
          <w:rStyle w:val="a5"/>
          <w:b w:val="0"/>
          <w:bCs w:val="0"/>
          <w:szCs w:val="22"/>
          <w:rtl/>
        </w:rPr>
        <w:t xml:space="preserve"> </w:t>
      </w:r>
      <w:r w:rsidR="000516C0">
        <w:rPr>
          <w:rStyle w:val="a5"/>
          <w:b w:val="0"/>
          <w:bCs w:val="0"/>
          <w:szCs w:val="22"/>
          <w:rtl/>
        </w:rPr>
        <w:footnoteReference w:id="29"/>
      </w:r>
      <w:r w:rsidR="00AC6AFA">
        <w:rPr>
          <w:rFonts w:hint="cs"/>
          <w:b w:val="0"/>
          <w:bCs w:val="0"/>
          <w:szCs w:val="22"/>
          <w:rtl/>
        </w:rPr>
        <w:t xml:space="preserve"> </w:t>
      </w:r>
      <w:r w:rsidR="00E2266B">
        <w:rPr>
          <w:rFonts w:hint="cs"/>
          <w:b w:val="0"/>
          <w:bCs w:val="0"/>
          <w:szCs w:val="22"/>
          <w:rtl/>
        </w:rPr>
        <w:t xml:space="preserve">חז"ל עשו הבחנה ברורה בין רצח עליו אין שום אפשרות של כופר נפש (גם לא רצח בשוגג, גם לא הריגה של עבד כנעני) ובין הרג ע"י רכוש (שור) ופגיעה באיבר חיוני. </w:t>
      </w:r>
      <w:r w:rsidR="000516C0">
        <w:rPr>
          <w:rFonts w:hint="cs"/>
          <w:b w:val="0"/>
          <w:bCs w:val="0"/>
          <w:szCs w:val="22"/>
          <w:rtl/>
        </w:rPr>
        <w:t xml:space="preserve">אך מה נאמר </w:t>
      </w:r>
      <w:r>
        <w:rPr>
          <w:rFonts w:hint="cs"/>
          <w:b w:val="0"/>
          <w:bCs w:val="0"/>
          <w:szCs w:val="22"/>
          <w:rtl/>
        </w:rPr>
        <w:t xml:space="preserve">אונס והתעללות קשה פיסית ומינית? </w:t>
      </w:r>
      <w:r w:rsidR="00EE4C4F">
        <w:rPr>
          <w:rFonts w:hint="cs"/>
          <w:b w:val="0"/>
          <w:bCs w:val="0"/>
          <w:szCs w:val="22"/>
          <w:rtl/>
        </w:rPr>
        <w:t xml:space="preserve">נשמח מאד לשמוע לקח </w:t>
      </w:r>
      <w:r w:rsidR="001C64F4">
        <w:rPr>
          <w:rFonts w:hint="cs"/>
          <w:b w:val="0"/>
          <w:bCs w:val="0"/>
          <w:szCs w:val="22"/>
          <w:rtl/>
        </w:rPr>
        <w:t xml:space="preserve">טוב </w:t>
      </w:r>
      <w:r w:rsidR="00EE4C4F">
        <w:rPr>
          <w:rFonts w:hint="cs"/>
          <w:b w:val="0"/>
          <w:bCs w:val="0"/>
          <w:szCs w:val="22"/>
          <w:rtl/>
        </w:rPr>
        <w:t>משואבי המים בנושא מורכב זה</w:t>
      </w:r>
      <w:r w:rsidR="000516C0">
        <w:rPr>
          <w:rFonts w:hint="cs"/>
          <w:b w:val="0"/>
          <w:bCs w:val="0"/>
          <w:szCs w:val="22"/>
          <w:rtl/>
        </w:rPr>
        <w:t>, כולל דברים שכתבו אחרים שיחכימונו</w:t>
      </w:r>
      <w:r w:rsidR="00EE4C4F">
        <w:rPr>
          <w:rFonts w:hint="cs"/>
          <w:b w:val="0"/>
          <w:bCs w:val="0"/>
          <w:szCs w:val="22"/>
          <w:rtl/>
        </w:rPr>
        <w:t>.</w:t>
      </w:r>
      <w:r w:rsidRPr="001E087C">
        <w:rPr>
          <w:rFonts w:hint="cs"/>
          <w:b w:val="0"/>
          <w:bCs w:val="0"/>
          <w:szCs w:val="22"/>
          <w:rtl/>
        </w:rPr>
        <w:t xml:space="preserve"> </w:t>
      </w:r>
    </w:p>
    <w:sectPr w:rsidR="001E087C" w:rsidRPr="001E087C" w:rsidSect="00BE0508">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870E" w14:textId="77777777" w:rsidR="004537FB" w:rsidRDefault="004537FB">
      <w:r>
        <w:separator/>
      </w:r>
    </w:p>
  </w:endnote>
  <w:endnote w:type="continuationSeparator" w:id="0">
    <w:p w14:paraId="0EAEC273" w14:textId="77777777" w:rsidR="004537FB" w:rsidRDefault="0045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0433" w14:textId="77777777" w:rsidR="00286DC2" w:rsidRDefault="00286D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8C64" w14:textId="77777777" w:rsidR="00BC72F7" w:rsidRPr="00F8747C" w:rsidRDefault="00BC72F7" w:rsidP="00BC72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C1599">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C1599">
      <w:rPr>
        <w:rStyle w:val="ae"/>
        <w:noProof/>
        <w:rtl/>
      </w:rPr>
      <w:t>2</w:t>
    </w:r>
    <w:r w:rsidRPr="00F8747C">
      <w:rPr>
        <w:rStyle w:val="ae"/>
      </w:rPr>
      <w:fldChar w:fldCharType="end"/>
    </w:r>
  </w:p>
  <w:p w14:paraId="2DA59E16" w14:textId="77777777" w:rsidR="00BC72F7" w:rsidRDefault="00BC72F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99EB" w14:textId="77777777" w:rsidR="00286DC2" w:rsidRDefault="00286D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52F5" w14:textId="77777777" w:rsidR="004537FB" w:rsidRDefault="004537FB">
      <w:r>
        <w:separator/>
      </w:r>
    </w:p>
  </w:footnote>
  <w:footnote w:type="continuationSeparator" w:id="0">
    <w:p w14:paraId="3402527A" w14:textId="77777777" w:rsidR="004537FB" w:rsidRDefault="004537FB">
      <w:r>
        <w:continuationSeparator/>
      </w:r>
    </w:p>
  </w:footnote>
  <w:footnote w:id="1">
    <w:p w14:paraId="1E9A1F8A" w14:textId="77777777" w:rsidR="00D17796" w:rsidRDefault="00D17796" w:rsidP="00712A06">
      <w:pPr>
        <w:pStyle w:val="a3"/>
        <w:rPr>
          <w:rFonts w:hint="cs"/>
          <w:rtl/>
        </w:rPr>
      </w:pPr>
      <w:r>
        <w:rPr>
          <w:rStyle w:val="a5"/>
        </w:rPr>
        <w:footnoteRef/>
      </w:r>
      <w:r>
        <w:rPr>
          <w:rtl/>
        </w:rPr>
        <w:t xml:space="preserve"> שלש פעמים מוזכר כופר נפש בפרשת מחצית השקל (שקלים) שבראש פרשת כי </w:t>
      </w:r>
      <w:proofErr w:type="spellStart"/>
      <w:r>
        <w:rPr>
          <w:rtl/>
        </w:rPr>
        <w:t>תשא</w:t>
      </w:r>
      <w:proofErr w:type="spellEnd"/>
      <w:r>
        <w:rPr>
          <w:rtl/>
        </w:rPr>
        <w:t xml:space="preserve">: בפסוקים </w:t>
      </w:r>
      <w:proofErr w:type="spellStart"/>
      <w:r>
        <w:rPr>
          <w:rtl/>
        </w:rPr>
        <w:t>יב</w:t>
      </w:r>
      <w:proofErr w:type="spellEnd"/>
      <w:r>
        <w:rPr>
          <w:rtl/>
        </w:rPr>
        <w:t xml:space="preserve">, טו </w:t>
      </w:r>
      <w:proofErr w:type="spellStart"/>
      <w:r>
        <w:rPr>
          <w:rtl/>
        </w:rPr>
        <w:t>וטז</w:t>
      </w:r>
      <w:proofErr w:type="spellEnd"/>
      <w:r>
        <w:rPr>
          <w:rtl/>
        </w:rPr>
        <w:t xml:space="preserve">. בפסוק </w:t>
      </w:r>
      <w:proofErr w:type="spellStart"/>
      <w:r>
        <w:rPr>
          <w:rtl/>
        </w:rPr>
        <w:t>יב</w:t>
      </w:r>
      <w:proofErr w:type="spellEnd"/>
      <w:r>
        <w:rPr>
          <w:rtl/>
        </w:rPr>
        <w:t xml:space="preserve"> הכפרה היא לכאורה פשוטה: על עריכת המניין. כך משמע בפשטות מלשון הפסוק וכך פירושו רוב המפרשים</w:t>
      </w:r>
      <w:r w:rsidR="00F33C1C">
        <w:rPr>
          <w:rFonts w:hint="cs"/>
          <w:rtl/>
        </w:rPr>
        <w:t xml:space="preserve">: </w:t>
      </w:r>
      <w:r>
        <w:rPr>
          <w:rtl/>
        </w:rPr>
        <w:t>רש"י, אבן עזרא, רמב"ן אור החיים ועוד</w:t>
      </w:r>
      <w:r w:rsidR="00F33C1C">
        <w:rPr>
          <w:rFonts w:hint="cs"/>
          <w:rtl/>
        </w:rPr>
        <w:t xml:space="preserve">, </w:t>
      </w:r>
      <w:r>
        <w:rPr>
          <w:rtl/>
        </w:rPr>
        <w:t xml:space="preserve">בעקבות הגמרא בברכות סב ע"ב והמדרשים הדנים בחטאו של דוד שמנה </w:t>
      </w:r>
      <w:r>
        <w:rPr>
          <w:rFonts w:hint="cs"/>
          <w:rtl/>
        </w:rPr>
        <w:t xml:space="preserve">(ספר) </w:t>
      </w:r>
      <w:r>
        <w:rPr>
          <w:rtl/>
        </w:rPr>
        <w:t xml:space="preserve">את ישראל (שמואל ב כד א). ראה דברינו </w:t>
      </w:r>
      <w:hyperlink r:id="rId1" w:history="1">
        <w:r w:rsidRPr="00BC72F7">
          <w:rPr>
            <w:rStyle w:val="Hyperlink"/>
            <w:rFonts w:hint="cs"/>
            <w:rtl/>
          </w:rPr>
          <w:t>מניית עם ישראל</w:t>
        </w:r>
      </w:hyperlink>
      <w:r>
        <w:rPr>
          <w:rFonts w:hint="cs"/>
          <w:rtl/>
        </w:rPr>
        <w:t xml:space="preserve"> </w:t>
      </w:r>
      <w:r>
        <w:rPr>
          <w:rtl/>
        </w:rPr>
        <w:t>בפרשת במדבר. בשני הפסוקים האחרים כבר מדובר ברעיון כללי יותר של כופר נפש הקשור לתרומה לבית המקדש ו</w:t>
      </w:r>
      <w:r w:rsidR="00F33C1C">
        <w:rPr>
          <w:rFonts w:hint="cs"/>
          <w:rtl/>
        </w:rPr>
        <w:t>ל</w:t>
      </w:r>
      <w:r>
        <w:rPr>
          <w:rtl/>
        </w:rPr>
        <w:t xml:space="preserve">קורבנות. כך </w:t>
      </w:r>
      <w:r>
        <w:rPr>
          <w:rFonts w:hint="cs"/>
          <w:rtl/>
        </w:rPr>
        <w:t xml:space="preserve">מובא </w:t>
      </w:r>
      <w:r>
        <w:rPr>
          <w:rtl/>
        </w:rPr>
        <w:t xml:space="preserve">ברש"י פסוק </w:t>
      </w:r>
      <w:proofErr w:type="spellStart"/>
      <w:r>
        <w:rPr>
          <w:rtl/>
        </w:rPr>
        <w:t>יב</w:t>
      </w:r>
      <w:proofErr w:type="spellEnd"/>
      <w:r>
        <w:rPr>
          <w:rtl/>
        </w:rPr>
        <w:t xml:space="preserve"> ו</w:t>
      </w:r>
      <w:r>
        <w:rPr>
          <w:rFonts w:hint="cs"/>
          <w:rtl/>
        </w:rPr>
        <w:t xml:space="preserve">מפרשים </w:t>
      </w:r>
      <w:r>
        <w:rPr>
          <w:rtl/>
        </w:rPr>
        <w:t>אחרים</w:t>
      </w:r>
      <w:r>
        <w:rPr>
          <w:rFonts w:hint="cs"/>
          <w:rtl/>
        </w:rPr>
        <w:t>,</w:t>
      </w:r>
      <w:r>
        <w:rPr>
          <w:rtl/>
        </w:rPr>
        <w:t xml:space="preserve"> בעקבות הגמרא במגילה </w:t>
      </w:r>
      <w:proofErr w:type="spellStart"/>
      <w:r>
        <w:rPr>
          <w:rtl/>
        </w:rPr>
        <w:t>כט</w:t>
      </w:r>
      <w:proofErr w:type="spellEnd"/>
      <w:r>
        <w:rPr>
          <w:rtl/>
        </w:rPr>
        <w:t xml:space="preserve"> ע"ב: "שלש תרומות הן, של מזבח למזבח, ושל אדנים לאדנים, ושל בדק הבית לבדק הבית". ואנו נרצה לברר את העניין העקרוני של מתן כופר נפש. האמנם תיתכן כפרה לנפש ע"י כסף</w:t>
      </w:r>
      <w:r w:rsidR="00B447A1">
        <w:rPr>
          <w:rFonts w:hint="cs"/>
          <w:rtl/>
        </w:rPr>
        <w:t xml:space="preserve"> ובאילו מקרים</w:t>
      </w:r>
      <w:r>
        <w:rPr>
          <w:rtl/>
        </w:rPr>
        <w:t>?</w:t>
      </w:r>
      <w:r w:rsidR="00712A06">
        <w:rPr>
          <w:rFonts w:hint="cs"/>
          <w:rtl/>
        </w:rPr>
        <w:t xml:space="preserve"> ראו הביטוי "</w:t>
      </w:r>
      <w:r w:rsidR="00712A06">
        <w:rPr>
          <w:rtl/>
        </w:rPr>
        <w:t>כֶּסֶף הַכִּפֻּרִים</w:t>
      </w:r>
      <w:r w:rsidR="00712A06">
        <w:rPr>
          <w:rFonts w:hint="cs"/>
          <w:rtl/>
        </w:rPr>
        <w:t xml:space="preserve">" בפסוק </w:t>
      </w:r>
      <w:proofErr w:type="spellStart"/>
      <w:r w:rsidR="00712A06">
        <w:rPr>
          <w:rFonts w:hint="cs"/>
          <w:rtl/>
        </w:rPr>
        <w:t>טז</w:t>
      </w:r>
      <w:proofErr w:type="spellEnd"/>
      <w:r w:rsidR="00712A06">
        <w:rPr>
          <w:rFonts w:hint="cs"/>
          <w:rtl/>
        </w:rPr>
        <w:t>.</w:t>
      </w:r>
    </w:p>
  </w:footnote>
  <w:footnote w:id="2">
    <w:p w14:paraId="19B8A3F0" w14:textId="77777777" w:rsidR="000672CC" w:rsidRDefault="000672CC" w:rsidP="000672CC">
      <w:pPr>
        <w:pStyle w:val="a3"/>
        <w:rPr>
          <w:rFonts w:hint="cs"/>
          <w:rtl/>
        </w:rPr>
      </w:pPr>
      <w:r>
        <w:rPr>
          <w:rStyle w:val="a5"/>
        </w:rPr>
        <w:footnoteRef/>
      </w:r>
      <w:r>
        <w:rPr>
          <w:rtl/>
        </w:rPr>
        <w:t xml:space="preserve"> </w:t>
      </w:r>
      <w:r>
        <w:rPr>
          <w:rFonts w:hint="cs"/>
          <w:rtl/>
        </w:rPr>
        <w:t xml:space="preserve">צירוף נוסף של השורש </w:t>
      </w:r>
      <w:proofErr w:type="spellStart"/>
      <w:r>
        <w:rPr>
          <w:rFonts w:hint="cs"/>
          <w:rtl/>
        </w:rPr>
        <w:t>כפ"ר</w:t>
      </w:r>
      <w:proofErr w:type="spellEnd"/>
      <w:r>
        <w:rPr>
          <w:rFonts w:hint="cs"/>
          <w:rtl/>
        </w:rPr>
        <w:t xml:space="preserve"> ונפש נמצא בפרשת </w:t>
      </w:r>
      <w:proofErr w:type="spellStart"/>
      <w:r>
        <w:rPr>
          <w:rFonts w:hint="cs"/>
          <w:rtl/>
        </w:rPr>
        <w:t>הקרבנות</w:t>
      </w:r>
      <w:proofErr w:type="spellEnd"/>
      <w:r>
        <w:rPr>
          <w:rFonts w:hint="cs"/>
          <w:rtl/>
        </w:rPr>
        <w:t xml:space="preserve"> בכלל ובמקומו של הדם בתהליך זה בפרט. ראו </w:t>
      </w:r>
      <w:r w:rsidRPr="00E04107">
        <w:rPr>
          <w:rtl/>
        </w:rPr>
        <w:t xml:space="preserve">רש"י </w:t>
      </w:r>
      <w:r>
        <w:rPr>
          <w:rFonts w:hint="cs"/>
          <w:rtl/>
        </w:rPr>
        <w:t>על הפסוק: "</w:t>
      </w:r>
      <w:r w:rsidRPr="00E04107">
        <w:rPr>
          <w:rtl/>
        </w:rPr>
        <w:t xml:space="preserve">כי נפש הבשר - של כל בריה בדם היא תלויה, ולפיכך נתתיו על המזבח לכפר על נפש האדם. </w:t>
      </w:r>
      <w:r w:rsidRPr="00CF28F7">
        <w:rPr>
          <w:b/>
          <w:bCs/>
          <w:rtl/>
        </w:rPr>
        <w:t>תבוא נפש ותכפר על הנפש</w:t>
      </w:r>
      <w:r>
        <w:rPr>
          <w:rFonts w:hint="cs"/>
          <w:rtl/>
        </w:rPr>
        <w:t xml:space="preserve">". </w:t>
      </w:r>
      <w:proofErr w:type="spellStart"/>
      <w:r>
        <w:rPr>
          <w:rFonts w:hint="cs"/>
          <w:rtl/>
        </w:rPr>
        <w:t>הקרבן</w:t>
      </w:r>
      <w:proofErr w:type="spellEnd"/>
      <w:r>
        <w:rPr>
          <w:rFonts w:hint="cs"/>
          <w:rtl/>
        </w:rPr>
        <w:t xml:space="preserve"> הוא כופר נפש האדם באמצעות נפש הבהמה. גם לבהמה יש נפש, ראו בראשית א כד, ויקרא כד </w:t>
      </w:r>
      <w:proofErr w:type="spellStart"/>
      <w:r>
        <w:rPr>
          <w:rFonts w:hint="cs"/>
          <w:rtl/>
        </w:rPr>
        <w:t>יח</w:t>
      </w:r>
      <w:proofErr w:type="spellEnd"/>
      <w:r>
        <w:rPr>
          <w:rFonts w:hint="cs"/>
          <w:rtl/>
        </w:rPr>
        <w:t xml:space="preserve">, משלי </w:t>
      </w:r>
      <w:proofErr w:type="spellStart"/>
      <w:r>
        <w:rPr>
          <w:rFonts w:hint="cs"/>
          <w:rtl/>
        </w:rPr>
        <w:t>יב</w:t>
      </w:r>
      <w:proofErr w:type="spellEnd"/>
      <w:r>
        <w:rPr>
          <w:rFonts w:hint="cs"/>
          <w:rtl/>
        </w:rPr>
        <w:t xml:space="preserve"> י. אך אנו לא נתעכב כאן על מוטיב 'כופר נפש' </w:t>
      </w:r>
      <w:proofErr w:type="spellStart"/>
      <w:r>
        <w:rPr>
          <w:rFonts w:hint="cs"/>
          <w:rtl/>
        </w:rPr>
        <w:t>שבקרבנות</w:t>
      </w:r>
      <w:proofErr w:type="spellEnd"/>
      <w:r>
        <w:rPr>
          <w:rFonts w:hint="cs"/>
          <w:rtl/>
        </w:rPr>
        <w:t xml:space="preserve"> </w:t>
      </w:r>
      <w:r w:rsidR="00EE6D6D">
        <w:rPr>
          <w:rFonts w:hint="cs"/>
          <w:rtl/>
        </w:rPr>
        <w:t xml:space="preserve">ולא נשאל, למשל, </w:t>
      </w:r>
      <w:r>
        <w:rPr>
          <w:rFonts w:hint="cs"/>
          <w:rtl/>
        </w:rPr>
        <w:t xml:space="preserve">מה עם </w:t>
      </w:r>
      <w:proofErr w:type="spellStart"/>
      <w:r>
        <w:rPr>
          <w:rFonts w:hint="cs"/>
          <w:rtl/>
        </w:rPr>
        <w:t>קרבנות</w:t>
      </w:r>
      <w:proofErr w:type="spellEnd"/>
      <w:r>
        <w:rPr>
          <w:rFonts w:hint="cs"/>
          <w:rtl/>
        </w:rPr>
        <w:t xml:space="preserve"> נדבה?</w:t>
      </w:r>
      <w:r w:rsidR="00EE6D6D">
        <w:rPr>
          <w:rFonts w:hint="cs"/>
          <w:rtl/>
        </w:rPr>
        <w:t xml:space="preserve"> האם גם בהם יש כפרה סמויה?. בדף זה </w:t>
      </w:r>
      <w:r>
        <w:rPr>
          <w:rFonts w:hint="cs"/>
          <w:rtl/>
        </w:rPr>
        <w:t>נפנה למשמעות כופר כממון ובדומה לשימוש במונח זה בימינו.</w:t>
      </w:r>
    </w:p>
  </w:footnote>
  <w:footnote w:id="3">
    <w:p w14:paraId="5B75E782" w14:textId="77777777" w:rsidR="00296EF1" w:rsidRDefault="00296EF1">
      <w:pPr>
        <w:pStyle w:val="a3"/>
        <w:rPr>
          <w:rFonts w:hint="cs"/>
        </w:rPr>
      </w:pPr>
      <w:r>
        <w:rPr>
          <w:rStyle w:val="a5"/>
        </w:rPr>
        <w:footnoteRef/>
      </w:r>
      <w:r>
        <w:rPr>
          <w:rtl/>
        </w:rPr>
        <w:t xml:space="preserve"> </w:t>
      </w:r>
      <w:r>
        <w:rPr>
          <w:rFonts w:hint="cs"/>
          <w:rtl/>
        </w:rPr>
        <w:t xml:space="preserve">אזכור נוסף של הצמד </w:t>
      </w:r>
      <w:proofErr w:type="spellStart"/>
      <w:r>
        <w:rPr>
          <w:rFonts w:hint="cs"/>
          <w:rtl/>
        </w:rPr>
        <w:t>כפ"ר</w:t>
      </w:r>
      <w:proofErr w:type="spellEnd"/>
      <w:r>
        <w:rPr>
          <w:rFonts w:hint="cs"/>
          <w:rtl/>
        </w:rPr>
        <w:t xml:space="preserve"> ונפש הוא בדין זה, בפרשת ערי מקלט ורוצח בשגגה ובמזיד. על נטילת נפש אין כופר נפש, לא בממון ולא בכליאה בעיר מקלט ופשיטא שגם רוצח בשגגה לא יכול לפדות עצמו בתשלום כספי</w:t>
      </w:r>
      <w:r w:rsidR="008F2D8D">
        <w:rPr>
          <w:rFonts w:hint="cs"/>
          <w:rtl/>
        </w:rPr>
        <w:t xml:space="preserve"> כתחליף לגלות.</w:t>
      </w:r>
      <w:r>
        <w:rPr>
          <w:rFonts w:hint="cs"/>
          <w:rtl/>
        </w:rPr>
        <w:t xml:space="preserve"> וכפסוק הממשיך שם: "</w:t>
      </w:r>
      <w:r>
        <w:rPr>
          <w:rtl/>
        </w:rPr>
        <w:t>וְלֹא תַחֲנִיפוּ אֶת הָאָרֶץ אֲשֶׁר אַתֶּם בָּהּ כִּי הַדָּם הוּא יַחֲנִיף אֶת הָאָרֶץ וְלָאָרֶץ לֹא יְכֻפַּר לַדָּם אֲשֶׁר שֻׁפַּךְ בָּהּ כִּי אִם בְּדַם שֹׁפְכוֹ</w:t>
      </w:r>
      <w:r>
        <w:rPr>
          <w:rFonts w:hint="cs"/>
          <w:rtl/>
        </w:rPr>
        <w:t xml:space="preserve">" וכפי שכבר צוותה התורה בספר בראשית פרשת נח </w:t>
      </w:r>
      <w:r>
        <w:rPr>
          <w:rtl/>
        </w:rPr>
        <w:t xml:space="preserve">בראשית </w:t>
      </w:r>
      <w:r>
        <w:rPr>
          <w:rFonts w:hint="cs"/>
          <w:rtl/>
        </w:rPr>
        <w:t>ט ו: "</w:t>
      </w:r>
      <w:r>
        <w:rPr>
          <w:rtl/>
        </w:rPr>
        <w:t xml:space="preserve">שֹׁפֵךְ דַּם הָאָדָם בָּאָדָם דָּמוֹ יִשָּׁפֵךְ כִּי בְּצֶלֶם </w:t>
      </w:r>
      <w:proofErr w:type="spellStart"/>
      <w:r>
        <w:rPr>
          <w:rtl/>
        </w:rPr>
        <w:t>אֱלֹהִים</w:t>
      </w:r>
      <w:proofErr w:type="spellEnd"/>
      <w:r>
        <w:rPr>
          <w:rtl/>
        </w:rPr>
        <w:t xml:space="preserve"> עָשָׂה אֶת הָאָדָם</w:t>
      </w:r>
      <w:r>
        <w:rPr>
          <w:rFonts w:hint="cs"/>
          <w:rtl/>
        </w:rPr>
        <w:t>"</w:t>
      </w:r>
      <w:r w:rsidR="00EE6D6D">
        <w:rPr>
          <w:rFonts w:hint="cs"/>
          <w:rtl/>
        </w:rPr>
        <w:t xml:space="preserve"> (דברינו בפרשת נח)</w:t>
      </w:r>
      <w:r>
        <w:rPr>
          <w:rFonts w:hint="cs"/>
          <w:rtl/>
        </w:rPr>
        <w:t xml:space="preserve">. אבל האם הדגש על המקרה הקיצון של רצח </w:t>
      </w:r>
      <w:r w:rsidR="008F2D8D">
        <w:rPr>
          <w:rFonts w:hint="cs"/>
          <w:rtl/>
        </w:rPr>
        <w:t xml:space="preserve">בו אין כופר נפש </w:t>
      </w:r>
      <w:r>
        <w:rPr>
          <w:rFonts w:hint="cs"/>
          <w:rtl/>
        </w:rPr>
        <w:t>נותן לנו פתח לכופר נפש במקרים קלים יותר (אך עדיין חמורים לעצמם)?</w:t>
      </w:r>
    </w:p>
  </w:footnote>
  <w:footnote w:id="4">
    <w:p w14:paraId="553F3E57" w14:textId="77777777" w:rsidR="00931976" w:rsidRDefault="00931976">
      <w:pPr>
        <w:pStyle w:val="a3"/>
        <w:rPr>
          <w:rFonts w:hint="cs"/>
          <w:rtl/>
        </w:rPr>
      </w:pPr>
      <w:r>
        <w:rPr>
          <w:rStyle w:val="a5"/>
        </w:rPr>
        <w:footnoteRef/>
      </w:r>
      <w:r>
        <w:rPr>
          <w:rtl/>
        </w:rPr>
        <w:t xml:space="preserve"> </w:t>
      </w:r>
      <w:r>
        <w:rPr>
          <w:rFonts w:hint="cs"/>
          <w:rtl/>
        </w:rPr>
        <w:t xml:space="preserve">זה האזכור הרביעי והאחרון (היחידי בנביאים ובכתובים) בו מצאנו את הצמד </w:t>
      </w:r>
      <w:proofErr w:type="spellStart"/>
      <w:r>
        <w:rPr>
          <w:rFonts w:hint="cs"/>
          <w:rtl/>
        </w:rPr>
        <w:t>כפ"ר</w:t>
      </w:r>
      <w:proofErr w:type="spellEnd"/>
      <w:r>
        <w:rPr>
          <w:rFonts w:hint="cs"/>
          <w:rtl/>
        </w:rPr>
        <w:t xml:space="preserve"> ונפש. בפשטות, נראה שהפסוק מציין עובדה ותופעה חברתית (בביקורת) ולא קובע עקרון או נוהג רצוי. אך </w:t>
      </w:r>
      <w:r>
        <w:rPr>
          <w:rtl/>
        </w:rPr>
        <w:t xml:space="preserve">רש"י </w:t>
      </w:r>
      <w:r>
        <w:rPr>
          <w:rFonts w:hint="cs"/>
          <w:rtl/>
        </w:rPr>
        <w:t>על הפסוק מפרש: "</w:t>
      </w:r>
      <w:r>
        <w:rPr>
          <w:rtl/>
        </w:rPr>
        <w:t>כפר נפש איש עשרו - עשרו של אדם הוא כופר נפשו שעשה ממנו צדקה:</w:t>
      </w:r>
      <w:r>
        <w:rPr>
          <w:rFonts w:hint="cs"/>
          <w:rtl/>
        </w:rPr>
        <w:t xml:space="preserve"> </w:t>
      </w:r>
      <w:r>
        <w:rPr>
          <w:rtl/>
        </w:rPr>
        <w:t>ורש לא שמע גערה - ובלבד שלא ישמיע גערה לרש שנותן לו ואינו מכלימו</w:t>
      </w:r>
      <w:r>
        <w:rPr>
          <w:rFonts w:hint="cs"/>
          <w:rtl/>
        </w:rPr>
        <w:t>". וחז"ל חזרו וחברו פסוק זה עם "כופר נפש" שבפרשתנו, היינו מצוות מחצית השקל, כפי ש</w:t>
      </w:r>
      <w:r w:rsidR="00C8755F">
        <w:rPr>
          <w:rFonts w:hint="cs"/>
          <w:rtl/>
        </w:rPr>
        <w:t>נראה במכילתא להלן וכפי ש</w:t>
      </w:r>
      <w:r>
        <w:rPr>
          <w:rFonts w:hint="cs"/>
          <w:rtl/>
        </w:rPr>
        <w:t>גם רש"י מביא כפירוש נוסף שם.</w:t>
      </w:r>
      <w:r w:rsidR="008F2D8D">
        <w:rPr>
          <w:rFonts w:hint="cs"/>
          <w:rtl/>
        </w:rPr>
        <w:t xml:space="preserve"> אז לכסף ולעושר יש משמעות? האם צדקה היא סוג של כופר (מצפון רע)?</w:t>
      </w:r>
    </w:p>
  </w:footnote>
  <w:footnote w:id="5">
    <w:p w14:paraId="764780D2" w14:textId="77777777" w:rsidR="00D17796" w:rsidRPr="00F33C1C" w:rsidRDefault="00D17796" w:rsidP="00F33C1C">
      <w:pPr>
        <w:pStyle w:val="a3"/>
        <w:rPr>
          <w:rFonts w:hint="cs"/>
        </w:rPr>
      </w:pPr>
      <w:r>
        <w:rPr>
          <w:rStyle w:val="a5"/>
        </w:rPr>
        <w:footnoteRef/>
      </w:r>
      <w:r>
        <w:rPr>
          <w:rtl/>
        </w:rPr>
        <w:t xml:space="preserve"> </w:t>
      </w:r>
      <w:r>
        <w:rPr>
          <w:rFonts w:hint="cs"/>
          <w:rtl/>
        </w:rPr>
        <w:t>א</w:t>
      </w:r>
      <w:r>
        <w:rPr>
          <w:rtl/>
        </w:rPr>
        <w:t xml:space="preserve">חד </w:t>
      </w:r>
      <w:r>
        <w:rPr>
          <w:rFonts w:hint="cs"/>
          <w:rtl/>
        </w:rPr>
        <w:t xml:space="preserve">מהשלושה </w:t>
      </w:r>
      <w:r>
        <w:rPr>
          <w:rtl/>
        </w:rPr>
        <w:t xml:space="preserve">הוא כופר הנפש כמוסבר להלן. שני הדברים האחרים הם המשכן עצמו והציווי להביא קורבנות. ראה מדרש </w:t>
      </w:r>
      <w:proofErr w:type="spellStart"/>
      <w:r>
        <w:rPr>
          <w:rtl/>
        </w:rPr>
        <w:t>תנחומא</w:t>
      </w:r>
      <w:proofErr w:type="spellEnd"/>
      <w:r>
        <w:rPr>
          <w:rtl/>
        </w:rPr>
        <w:t xml:space="preserve"> בפרשת כי </w:t>
      </w:r>
      <w:proofErr w:type="spellStart"/>
      <w:r>
        <w:rPr>
          <w:rtl/>
        </w:rPr>
        <w:t>תשא</w:t>
      </w:r>
      <w:proofErr w:type="spellEnd"/>
      <w:r>
        <w:rPr>
          <w:rtl/>
        </w:rPr>
        <w:t xml:space="preserve"> סימן י שהוא מדרש מקביל לבמדבר רבה שהבאנו</w:t>
      </w:r>
      <w:r>
        <w:rPr>
          <w:rFonts w:hint="cs"/>
          <w:rtl/>
        </w:rPr>
        <w:t>, וזה לשונו</w:t>
      </w:r>
      <w:r>
        <w:rPr>
          <w:rtl/>
        </w:rPr>
        <w:t>: "רבי יהודה בר סימון אמר: של</w:t>
      </w:r>
      <w:r w:rsidR="000E42E2">
        <w:rPr>
          <w:rFonts w:hint="cs"/>
          <w:rtl/>
        </w:rPr>
        <w:t>ו</w:t>
      </w:r>
      <w:r>
        <w:rPr>
          <w:rtl/>
        </w:rPr>
        <w:t>שה דברים שמע משה מפי הגבורה ונבהל ונרתע לאחוריו. בשעה שא</w:t>
      </w:r>
      <w:r>
        <w:rPr>
          <w:rFonts w:hint="cs"/>
          <w:rtl/>
        </w:rPr>
        <w:t xml:space="preserve">מר לו </w:t>
      </w:r>
      <w:r>
        <w:rPr>
          <w:rtl/>
        </w:rPr>
        <w:t>ועשו לי מקדש ושכנתי בתוכם, אמר: רבש"ע</w:t>
      </w:r>
      <w:r>
        <w:rPr>
          <w:rFonts w:hint="cs"/>
          <w:rtl/>
        </w:rPr>
        <w:t>,</w:t>
      </w:r>
      <w:r>
        <w:rPr>
          <w:rtl/>
        </w:rPr>
        <w:t xml:space="preserve"> הנה השמים ושמי השמים לא יכלכלוך. א"ל: משה, לא כשם שאתה סבור. אלא עשרים קרש בצפון ועשרים בדרום ושמונה במערב ושמונה במזרח ואצמצם שכינה שלי ואשכון ביניהם. וכשאמר לו: את קרבני לחמי, אמר משה: רבש"ע</w:t>
      </w:r>
      <w:r w:rsidR="00F33C1C">
        <w:rPr>
          <w:rFonts w:hint="cs"/>
          <w:rtl/>
        </w:rPr>
        <w:t>,</w:t>
      </w:r>
      <w:r>
        <w:rPr>
          <w:rtl/>
        </w:rPr>
        <w:t xml:space="preserve"> אם מכניס אני כל החיות שבעולם וכל הבהמות אין בהם העלאה אחת ובכל העצים שבעולם אין בהם הבערה אחת. א"ל: משה, לא כמו שאת סבור, אלא, את הכבש אחד תעשה בבקר. וכשאמר</w:t>
      </w:r>
      <w:r>
        <w:rPr>
          <w:rFonts w:hint="cs"/>
          <w:rtl/>
        </w:rPr>
        <w:t>:</w:t>
      </w:r>
      <w:r>
        <w:rPr>
          <w:rtl/>
        </w:rPr>
        <w:t xml:space="preserve"> ונתנו איש כפר נפשו</w:t>
      </w:r>
      <w:r>
        <w:rPr>
          <w:rFonts w:hint="cs"/>
          <w:rtl/>
        </w:rPr>
        <w:t>,</w:t>
      </w:r>
      <w:r>
        <w:rPr>
          <w:rtl/>
        </w:rPr>
        <w:t xml:space="preserve"> תמה ואמר</w:t>
      </w:r>
      <w:r>
        <w:rPr>
          <w:rFonts w:hint="cs"/>
          <w:rtl/>
        </w:rPr>
        <w:t>:</w:t>
      </w:r>
      <w:r>
        <w:rPr>
          <w:rtl/>
        </w:rPr>
        <w:t xml:space="preserve"> מי יוכל לתת פדיון נפשו? שנאמר: ויקר פדיון נפשם וחדל לעולם אח לא פדה יפדה איש לא </w:t>
      </w:r>
      <w:proofErr w:type="spellStart"/>
      <w:r>
        <w:rPr>
          <w:rtl/>
        </w:rPr>
        <w:t>יתן</w:t>
      </w:r>
      <w:proofErr w:type="spellEnd"/>
      <w:r>
        <w:rPr>
          <w:rtl/>
        </w:rPr>
        <w:t xml:space="preserve"> </w:t>
      </w:r>
      <w:proofErr w:type="spellStart"/>
      <w:r>
        <w:rPr>
          <w:rtl/>
        </w:rPr>
        <w:t>לאלהים</w:t>
      </w:r>
      <w:proofErr w:type="spellEnd"/>
      <w:r>
        <w:rPr>
          <w:rtl/>
        </w:rPr>
        <w:t xml:space="preserve"> כ</w:t>
      </w:r>
      <w:r>
        <w:rPr>
          <w:rFonts w:hint="cs"/>
          <w:rtl/>
        </w:rPr>
        <w:t>ו</w:t>
      </w:r>
      <w:r>
        <w:rPr>
          <w:rtl/>
        </w:rPr>
        <w:t>פרו</w:t>
      </w:r>
      <w:r>
        <w:rPr>
          <w:rFonts w:hint="cs"/>
          <w:rtl/>
        </w:rPr>
        <w:t>.</w:t>
      </w:r>
      <w:r>
        <w:rPr>
          <w:rtl/>
        </w:rPr>
        <w:t xml:space="preserve"> א</w:t>
      </w:r>
      <w:r>
        <w:rPr>
          <w:rFonts w:hint="cs"/>
          <w:rtl/>
        </w:rPr>
        <w:t>מר לו:</w:t>
      </w:r>
      <w:r>
        <w:rPr>
          <w:rtl/>
        </w:rPr>
        <w:t xml:space="preserve"> לא כמו שאת סבור</w:t>
      </w:r>
      <w:r>
        <w:rPr>
          <w:rFonts w:hint="cs"/>
          <w:rtl/>
        </w:rPr>
        <w:t>,</w:t>
      </w:r>
      <w:r>
        <w:rPr>
          <w:rtl/>
        </w:rPr>
        <w:t xml:space="preserve"> אלא זה יתנו </w:t>
      </w:r>
      <w:r>
        <w:rPr>
          <w:rFonts w:hint="cs"/>
          <w:rtl/>
        </w:rPr>
        <w:t xml:space="preserve">- </w:t>
      </w:r>
      <w:r>
        <w:rPr>
          <w:rtl/>
        </w:rPr>
        <w:t xml:space="preserve">כזה יתנו. רב </w:t>
      </w:r>
      <w:proofErr w:type="spellStart"/>
      <w:r>
        <w:rPr>
          <w:rtl/>
        </w:rPr>
        <w:t>הונא</w:t>
      </w:r>
      <w:proofErr w:type="spellEnd"/>
      <w:r>
        <w:rPr>
          <w:rtl/>
        </w:rPr>
        <w:t xml:space="preserve"> בשם רב אמר: שדי לא מצאנוהו שגיא </w:t>
      </w:r>
      <w:proofErr w:type="spellStart"/>
      <w:r>
        <w:rPr>
          <w:rtl/>
        </w:rPr>
        <w:t>כח</w:t>
      </w:r>
      <w:proofErr w:type="spellEnd"/>
      <w:r>
        <w:rPr>
          <w:rtl/>
        </w:rPr>
        <w:t xml:space="preserve"> (איוב </w:t>
      </w:r>
      <w:proofErr w:type="spellStart"/>
      <w:r>
        <w:rPr>
          <w:rtl/>
        </w:rPr>
        <w:t>לז</w:t>
      </w:r>
      <w:proofErr w:type="spellEnd"/>
      <w:r>
        <w:rPr>
          <w:rtl/>
        </w:rPr>
        <w:t xml:space="preserve">) </w:t>
      </w:r>
      <w:r w:rsidR="00F33C1C">
        <w:rPr>
          <w:rFonts w:hint="cs"/>
          <w:rtl/>
        </w:rPr>
        <w:t xml:space="preserve">- </w:t>
      </w:r>
      <w:r>
        <w:rPr>
          <w:rtl/>
        </w:rPr>
        <w:t>אין הקב"ה בא בטרחות עם ישראל. כששמע משה כך אמר</w:t>
      </w:r>
      <w:r>
        <w:rPr>
          <w:rFonts w:hint="cs"/>
          <w:rtl/>
        </w:rPr>
        <w:t>:</w:t>
      </w:r>
      <w:r>
        <w:rPr>
          <w:rtl/>
        </w:rPr>
        <w:t xml:space="preserve"> אשרי העם שככה לו, אשרי שאל יעקב בעזרו (תהלים קמו)</w:t>
      </w:r>
      <w:r>
        <w:rPr>
          <w:rFonts w:hint="cs"/>
          <w:rtl/>
        </w:rPr>
        <w:t>"</w:t>
      </w:r>
      <w:r>
        <w:rPr>
          <w:rtl/>
        </w:rPr>
        <w:t>.</w:t>
      </w:r>
      <w:r w:rsidR="00F33C1C">
        <w:rPr>
          <w:rFonts w:hint="cs"/>
          <w:rtl/>
        </w:rPr>
        <w:t xml:space="preserve"> </w:t>
      </w:r>
      <w:r w:rsidR="00D80875">
        <w:rPr>
          <w:rFonts w:hint="cs"/>
          <w:rtl/>
        </w:rPr>
        <w:t xml:space="preserve">לרתיעה הראשונה של משה בדבר צמצום השכינה </w:t>
      </w:r>
      <w:r w:rsidR="00F33C1C">
        <w:rPr>
          <w:rFonts w:hint="cs"/>
          <w:rtl/>
        </w:rPr>
        <w:t xml:space="preserve">כבר הקדשנו </w:t>
      </w:r>
      <w:r w:rsidR="00D80875">
        <w:rPr>
          <w:rFonts w:hint="cs"/>
          <w:rtl/>
        </w:rPr>
        <w:t>את ה</w:t>
      </w:r>
      <w:r w:rsidR="00F33C1C">
        <w:rPr>
          <w:rFonts w:hint="cs"/>
          <w:rtl/>
        </w:rPr>
        <w:t xml:space="preserve">דף </w:t>
      </w:r>
      <w:hyperlink r:id="rId2" w:history="1">
        <w:r w:rsidR="00D80875" w:rsidRPr="00D80875">
          <w:rPr>
            <w:rStyle w:val="Hyperlink"/>
            <w:rFonts w:hint="cs"/>
            <w:rtl/>
          </w:rPr>
          <w:t xml:space="preserve">האמנם ישב </w:t>
        </w:r>
        <w:proofErr w:type="spellStart"/>
        <w:r w:rsidR="00D80875" w:rsidRPr="00D80875">
          <w:rPr>
            <w:rStyle w:val="Hyperlink"/>
            <w:rFonts w:hint="cs"/>
            <w:rtl/>
          </w:rPr>
          <w:t>אלהים</w:t>
        </w:r>
        <w:proofErr w:type="spellEnd"/>
        <w:r w:rsidR="00D80875" w:rsidRPr="00D80875">
          <w:rPr>
            <w:rStyle w:val="Hyperlink"/>
            <w:rFonts w:hint="cs"/>
            <w:rtl/>
          </w:rPr>
          <w:t xml:space="preserve"> את האדם</w:t>
        </w:r>
      </w:hyperlink>
      <w:r w:rsidR="00D80875">
        <w:rPr>
          <w:rFonts w:hint="cs"/>
          <w:rtl/>
        </w:rPr>
        <w:t xml:space="preserve"> בפרשת תרומה. לרתיעת משה השנייה בטרחה </w:t>
      </w:r>
      <w:proofErr w:type="spellStart"/>
      <w:r w:rsidR="00D80875">
        <w:rPr>
          <w:rFonts w:hint="cs"/>
          <w:rtl/>
        </w:rPr>
        <w:t>שבקרבנות</w:t>
      </w:r>
      <w:proofErr w:type="spellEnd"/>
      <w:r w:rsidR="00D80875">
        <w:rPr>
          <w:rFonts w:hint="cs"/>
          <w:rtl/>
        </w:rPr>
        <w:t xml:space="preserve"> הקדשנו את הדף</w:t>
      </w:r>
      <w:r w:rsidR="00F33C1C">
        <w:rPr>
          <w:rFonts w:hint="cs"/>
          <w:rtl/>
        </w:rPr>
        <w:t xml:space="preserve"> </w:t>
      </w:r>
      <w:hyperlink r:id="rId3" w:history="1">
        <w:r w:rsidR="00F33C1C" w:rsidRPr="00F33C1C">
          <w:rPr>
            <w:rStyle w:val="Hyperlink"/>
            <w:rtl/>
          </w:rPr>
          <w:t>אין הקב"ה בא בִּטְרָחוֹת עם בריותיו</w:t>
        </w:r>
      </w:hyperlink>
      <w:r w:rsidR="00F33C1C">
        <w:rPr>
          <w:rFonts w:hint="cs"/>
          <w:rtl/>
        </w:rPr>
        <w:t xml:space="preserve"> בפרשת אמור.</w:t>
      </w:r>
      <w:r w:rsidR="00D80875">
        <w:rPr>
          <w:rFonts w:hint="cs"/>
          <w:rtl/>
        </w:rPr>
        <w:t xml:space="preserve"> והפעם אנו עם הרתיעה השלישית, כיצד זה יוכל האדם לתת כופר נפשו.</w:t>
      </w:r>
    </w:p>
  </w:footnote>
  <w:footnote w:id="6">
    <w:p w14:paraId="3025E3BD" w14:textId="77777777" w:rsidR="000672CC" w:rsidRDefault="000672CC">
      <w:pPr>
        <w:pStyle w:val="a3"/>
        <w:rPr>
          <w:rFonts w:hint="cs"/>
        </w:rPr>
      </w:pPr>
      <w:r>
        <w:rPr>
          <w:rStyle w:val="a5"/>
        </w:rPr>
        <w:footnoteRef/>
      </w:r>
      <w:r>
        <w:rPr>
          <w:rtl/>
        </w:rPr>
        <w:t xml:space="preserve"> </w:t>
      </w:r>
      <w:r>
        <w:rPr>
          <w:rFonts w:hint="cs"/>
          <w:rtl/>
        </w:rPr>
        <w:t>למחיר (ערך) הנפש.</w:t>
      </w:r>
    </w:p>
  </w:footnote>
  <w:footnote w:id="7">
    <w:p w14:paraId="389E8F6B" w14:textId="77777777" w:rsidR="00D17796" w:rsidRDefault="00D17796">
      <w:pPr>
        <w:pStyle w:val="a3"/>
        <w:rPr>
          <w:rFonts w:hint="cs"/>
          <w:rtl/>
        </w:rPr>
      </w:pPr>
      <w:r>
        <w:rPr>
          <w:rStyle w:val="a5"/>
        </w:rPr>
        <w:footnoteRef/>
      </w:r>
      <w:r>
        <w:rPr>
          <w:rtl/>
        </w:rPr>
        <w:t xml:space="preserve"> </w:t>
      </w:r>
      <w:r>
        <w:rPr>
          <w:rtl/>
        </w:rPr>
        <w:t>משה נרתע מעצם הרעיון שאדם יכול לפדות את נפשו בכסף (ראה רס"ג בפרשתנו שמפרש כופר נפש - פדיון נפש). את הפסוקים מאיוב ב ומתהלים מט שהדרשן שם בפי משה</w:t>
      </w:r>
      <w:r>
        <w:rPr>
          <w:rFonts w:hint="cs"/>
          <w:rtl/>
        </w:rPr>
        <w:t>,</w:t>
      </w:r>
      <w:r>
        <w:rPr>
          <w:rtl/>
        </w:rPr>
        <w:t xml:space="preserve"> יש להבין כך: הפסוק מאיוב "עור בעד עור" מראה שאדם מוכן לעשות </w:t>
      </w:r>
      <w:proofErr w:type="spellStart"/>
      <w:r>
        <w:rPr>
          <w:rtl/>
        </w:rPr>
        <w:t>הכל</w:t>
      </w:r>
      <w:proofErr w:type="spellEnd"/>
      <w:r>
        <w:rPr>
          <w:rtl/>
        </w:rPr>
        <w:t xml:space="preserve"> בעד הצלת נפשו, להקריב איבר על מנת להציל את עצמו </w:t>
      </w:r>
      <w:r w:rsidR="00E26CAE">
        <w:rPr>
          <w:rFonts w:hint="cs"/>
          <w:rtl/>
        </w:rPr>
        <w:t>ובוודא</w:t>
      </w:r>
      <w:r w:rsidR="00E26CAE">
        <w:rPr>
          <w:rFonts w:hint="eastAsia"/>
          <w:rtl/>
        </w:rPr>
        <w:t>י</w:t>
      </w:r>
      <w:r>
        <w:rPr>
          <w:rtl/>
        </w:rPr>
        <w:t xml:space="preserve"> לתת כסף (ראה רש"י ומצודות על פסוק זה). </w:t>
      </w:r>
      <w:r>
        <w:rPr>
          <w:rFonts w:hint="cs"/>
          <w:rtl/>
        </w:rPr>
        <w:t xml:space="preserve">דבר </w:t>
      </w:r>
      <w:r>
        <w:rPr>
          <w:rtl/>
        </w:rPr>
        <w:t>זה טבעי וברור</w:t>
      </w:r>
      <w:r w:rsidR="00E26CAE">
        <w:rPr>
          <w:rFonts w:hint="cs"/>
          <w:rtl/>
        </w:rPr>
        <w:t>.</w:t>
      </w:r>
      <w:r w:rsidR="00D44499">
        <w:rPr>
          <w:rFonts w:hint="cs"/>
          <w:rtl/>
        </w:rPr>
        <w:t xml:space="preserve"> יש </w:t>
      </w:r>
      <w:r w:rsidR="00E26CAE">
        <w:rPr>
          <w:rFonts w:hint="cs"/>
          <w:rtl/>
        </w:rPr>
        <w:t xml:space="preserve">אגב </w:t>
      </w:r>
      <w:r w:rsidR="00D44499">
        <w:rPr>
          <w:rFonts w:hint="cs"/>
          <w:rtl/>
        </w:rPr>
        <w:t>לזכור שאלה דברי הקטרוג של השטן כנגד צדקותו של איוב (ואין לדרשן בעיה לשים דברים אלה בפי משה)!</w:t>
      </w:r>
      <w:r>
        <w:rPr>
          <w:rtl/>
        </w:rPr>
        <w:t xml:space="preserve"> אך הפסוק בתהלים אומר שאדם לא יכול לפדות את עצמו בכסף, כשם שאינו יכול לפדות את עצמו בנפשו של אדם אחר (אפילו אח שמוכן להציל את אחיו). כך </w:t>
      </w:r>
      <w:r>
        <w:rPr>
          <w:rFonts w:hint="cs"/>
          <w:rtl/>
        </w:rPr>
        <w:t xml:space="preserve">גם </w:t>
      </w:r>
      <w:r w:rsidR="00D44499">
        <w:rPr>
          <w:rFonts w:hint="cs"/>
          <w:rtl/>
        </w:rPr>
        <w:t xml:space="preserve">במדרש </w:t>
      </w:r>
      <w:r>
        <w:rPr>
          <w:rtl/>
        </w:rPr>
        <w:t xml:space="preserve">ספרי דברים </w:t>
      </w:r>
      <w:proofErr w:type="spellStart"/>
      <w:r>
        <w:rPr>
          <w:rtl/>
        </w:rPr>
        <w:t>פיסקא</w:t>
      </w:r>
      <w:proofErr w:type="spellEnd"/>
      <w:r>
        <w:rPr>
          <w:rtl/>
        </w:rPr>
        <w:t xml:space="preserve"> </w:t>
      </w:r>
      <w:proofErr w:type="spellStart"/>
      <w:r>
        <w:rPr>
          <w:rtl/>
        </w:rPr>
        <w:t>שכט</w:t>
      </w:r>
      <w:proofErr w:type="spellEnd"/>
      <w:r>
        <w:rPr>
          <w:rtl/>
        </w:rPr>
        <w:t xml:space="preserve"> : "ואפילו נותן אדם לו כל ממון שבעולם אין </w:t>
      </w:r>
      <w:proofErr w:type="spellStart"/>
      <w:r>
        <w:rPr>
          <w:rtl/>
        </w:rPr>
        <w:t>נותנין</w:t>
      </w:r>
      <w:proofErr w:type="spellEnd"/>
      <w:r>
        <w:rPr>
          <w:rtl/>
        </w:rPr>
        <w:t xml:space="preserve"> לו כפרו</w:t>
      </w:r>
      <w:r w:rsidR="00677566">
        <w:rPr>
          <w:rFonts w:hint="cs"/>
          <w:rtl/>
        </w:rPr>
        <w:t>,</w:t>
      </w:r>
      <w:r>
        <w:rPr>
          <w:rtl/>
        </w:rPr>
        <w:t xml:space="preserve"> שנאמר: אח לא פדה יפדה איש ויקר פדיון נפשם - יקרה היא נפש זו שכשאדם חוטא בה אין לה תשלומים".</w:t>
      </w:r>
      <w:r w:rsidR="00D44499">
        <w:rPr>
          <w:rFonts w:hint="cs"/>
          <w:rtl/>
        </w:rPr>
        <w:t xml:space="preserve"> תמיהתו של משה, </w:t>
      </w:r>
      <w:r w:rsidR="00E26CAE">
        <w:rPr>
          <w:rFonts w:hint="cs"/>
          <w:rtl/>
        </w:rPr>
        <w:t xml:space="preserve">היא </w:t>
      </w:r>
      <w:proofErr w:type="spellStart"/>
      <w:r w:rsidR="00D44499">
        <w:rPr>
          <w:rFonts w:hint="cs"/>
          <w:rtl/>
        </w:rPr>
        <w:t>איפוא</w:t>
      </w:r>
      <w:proofErr w:type="spellEnd"/>
      <w:r w:rsidR="00D44499">
        <w:rPr>
          <w:rFonts w:hint="cs"/>
          <w:rtl/>
        </w:rPr>
        <w:t>, חזקה וברורה.</w:t>
      </w:r>
    </w:p>
  </w:footnote>
  <w:footnote w:id="8">
    <w:p w14:paraId="35F0D9D5" w14:textId="77777777" w:rsidR="00380AF5" w:rsidRDefault="00380AF5">
      <w:pPr>
        <w:pStyle w:val="a3"/>
        <w:rPr>
          <w:rFonts w:hint="cs"/>
        </w:rPr>
      </w:pPr>
      <w:r>
        <w:rPr>
          <w:rStyle w:val="a5"/>
        </w:rPr>
        <w:footnoteRef/>
      </w:r>
      <w:r>
        <w:rPr>
          <w:rtl/>
        </w:rPr>
        <w:t xml:space="preserve"> </w:t>
      </w:r>
      <w:r>
        <w:rPr>
          <w:rtl/>
        </w:rPr>
        <w:t xml:space="preserve">הביטוי "מטבע של אש" שהראה הקב"ה למשה נזכר במקומות רבים ותמיד בשמו של ר' מאיר. ראה ירושלמי שקלים פרק א הלכה ד, </w:t>
      </w:r>
      <w:proofErr w:type="spellStart"/>
      <w:r>
        <w:rPr>
          <w:rtl/>
        </w:rPr>
        <w:t>תנחומא</w:t>
      </w:r>
      <w:proofErr w:type="spellEnd"/>
      <w:r>
        <w:rPr>
          <w:rtl/>
        </w:rPr>
        <w:t xml:space="preserve"> כי </w:t>
      </w:r>
      <w:proofErr w:type="spellStart"/>
      <w:r>
        <w:rPr>
          <w:rtl/>
        </w:rPr>
        <w:t>תשא</w:t>
      </w:r>
      <w:proofErr w:type="spellEnd"/>
      <w:r w:rsidR="00230C95">
        <w:rPr>
          <w:rFonts w:hint="cs"/>
          <w:rtl/>
        </w:rPr>
        <w:t xml:space="preserve"> ט</w:t>
      </w:r>
      <w:r>
        <w:rPr>
          <w:rtl/>
        </w:rPr>
        <w:t xml:space="preserve">, נשא </w:t>
      </w:r>
      <w:r w:rsidR="00230C95">
        <w:rPr>
          <w:rFonts w:hint="cs"/>
          <w:rtl/>
        </w:rPr>
        <w:t xml:space="preserve">יא </w:t>
      </w:r>
      <w:r>
        <w:rPr>
          <w:rtl/>
        </w:rPr>
        <w:t>ובהעלותך</w:t>
      </w:r>
      <w:r w:rsidR="00230C95">
        <w:rPr>
          <w:rFonts w:hint="cs"/>
          <w:rtl/>
        </w:rPr>
        <w:t xml:space="preserve"> ו</w:t>
      </w:r>
      <w:r>
        <w:rPr>
          <w:rtl/>
        </w:rPr>
        <w:t xml:space="preserve">, פסיקתא </w:t>
      </w:r>
      <w:proofErr w:type="spellStart"/>
      <w:r>
        <w:rPr>
          <w:rtl/>
        </w:rPr>
        <w:t>דרב</w:t>
      </w:r>
      <w:proofErr w:type="spellEnd"/>
      <w:r>
        <w:rPr>
          <w:rtl/>
        </w:rPr>
        <w:t xml:space="preserve"> כהנא ב ופסיקתא רבתי י ועוד רבים. ובמסכת מנחות </w:t>
      </w:r>
      <w:proofErr w:type="spellStart"/>
      <w:r>
        <w:rPr>
          <w:rtl/>
        </w:rPr>
        <w:t>כט</w:t>
      </w:r>
      <w:proofErr w:type="spellEnd"/>
      <w:r>
        <w:rPr>
          <w:rtl/>
        </w:rPr>
        <w:t xml:space="preserve"> ע"א </w:t>
      </w:r>
      <w:r>
        <w:rPr>
          <w:rFonts w:hint="cs"/>
          <w:rtl/>
        </w:rPr>
        <w:t xml:space="preserve">יש </w:t>
      </w:r>
      <w:r>
        <w:rPr>
          <w:rtl/>
        </w:rPr>
        <w:t>תוספת</w:t>
      </w:r>
      <w:r>
        <w:rPr>
          <w:rFonts w:hint="cs"/>
          <w:rtl/>
        </w:rPr>
        <w:t xml:space="preserve"> של</w:t>
      </w:r>
      <w:r>
        <w:rPr>
          <w:rtl/>
        </w:rPr>
        <w:t xml:space="preserve"> "שלושה דברים" </w:t>
      </w:r>
      <w:r>
        <w:rPr>
          <w:rFonts w:hint="cs"/>
          <w:rtl/>
        </w:rPr>
        <w:t xml:space="preserve">של אש כשהוא </w:t>
      </w:r>
      <w:r>
        <w:rPr>
          <w:rtl/>
        </w:rPr>
        <w:t xml:space="preserve">מקשר </w:t>
      </w:r>
      <w:r w:rsidR="001D48F1">
        <w:rPr>
          <w:rFonts w:hint="cs"/>
          <w:rtl/>
        </w:rPr>
        <w:t xml:space="preserve">שם </w:t>
      </w:r>
      <w:r>
        <w:rPr>
          <w:rtl/>
        </w:rPr>
        <w:t>את המטבע של אש עם המנורה, הארון והשולחן של אש שירדו מן השמים שהתקשה בהם משה. האם דרשה זו של ר' מאיר היא חלק מהמדרש שלנו או עניין אחר? האם המטבע של אש היא חלק מהתשובה שהקב"ה נותן למשה? ואם כן, מה כאן התשובה? שאכן גם בכסף יכולה להיות קדושה כמו שאר כלי המשכן? גזירת הכתוב? "כזה ראה וקדש"?</w:t>
      </w:r>
    </w:p>
  </w:footnote>
  <w:footnote w:id="9">
    <w:p w14:paraId="73E191AC" w14:textId="77777777" w:rsidR="00D17796" w:rsidRDefault="00D17796">
      <w:pPr>
        <w:pStyle w:val="a3"/>
        <w:rPr>
          <w:rFonts w:hint="cs"/>
          <w:rtl/>
        </w:rPr>
      </w:pPr>
      <w:r>
        <w:rPr>
          <w:rStyle w:val="a5"/>
        </w:rPr>
        <w:footnoteRef/>
      </w:r>
      <w:r>
        <w:rPr>
          <w:rtl/>
        </w:rPr>
        <w:t xml:space="preserve"> </w:t>
      </w:r>
      <w:r>
        <w:rPr>
          <w:rtl/>
        </w:rPr>
        <w:t>פסוק זה לקוח מהפטרת פרשת שקלים שנקרא בשבת זו המספרת על התרומה לחיזוק בדק הבית שערך המלך יהואש. ראה רש"י על הפסוק שם שמסביר שהיו שם שתי תרומות: "כסף השקלים שבכל שנה" והתרומה המיוחדת לבדק הבית.</w:t>
      </w:r>
      <w:r>
        <w:rPr>
          <w:rFonts w:hint="cs"/>
          <w:rtl/>
        </w:rPr>
        <w:t xml:space="preserve"> וכבר זכינו להשלים ולדרוש בהפטרה זו בדברינו </w:t>
      </w:r>
      <w:hyperlink r:id="rId4" w:history="1">
        <w:r w:rsidRPr="00D17796">
          <w:rPr>
            <w:rStyle w:val="Hyperlink"/>
            <w:rFonts w:hint="cs"/>
            <w:rtl/>
          </w:rPr>
          <w:t>הפטרת שבת שקלים – בדק הבית</w:t>
        </w:r>
      </w:hyperlink>
      <w:r>
        <w:rPr>
          <w:rFonts w:hint="cs"/>
          <w:rtl/>
        </w:rPr>
        <w:t>.</w:t>
      </w:r>
    </w:p>
  </w:footnote>
  <w:footnote w:id="10">
    <w:p w14:paraId="2F9E76C3" w14:textId="77777777" w:rsidR="00D17796" w:rsidRDefault="00D17796" w:rsidP="002F4D28">
      <w:pPr>
        <w:pStyle w:val="a3"/>
        <w:rPr>
          <w:rFonts w:hint="cs"/>
          <w:rtl/>
        </w:rPr>
      </w:pPr>
      <w:r>
        <w:rPr>
          <w:rStyle w:val="a5"/>
        </w:rPr>
        <w:footnoteRef/>
      </w:r>
      <w:r>
        <w:rPr>
          <w:rtl/>
        </w:rPr>
        <w:t xml:space="preserve"> </w:t>
      </w:r>
      <w:r w:rsidR="002F4D28">
        <w:rPr>
          <w:rFonts w:hint="cs"/>
          <w:rtl/>
        </w:rPr>
        <w:t xml:space="preserve">ועוד שם פסוקים מדניאל </w:t>
      </w:r>
      <w:r w:rsidR="002A15F1">
        <w:rPr>
          <w:rFonts w:hint="cs"/>
          <w:rtl/>
        </w:rPr>
        <w:t xml:space="preserve">ד כד </w:t>
      </w:r>
      <w:r w:rsidR="002F4D28">
        <w:rPr>
          <w:rFonts w:hint="cs"/>
          <w:rtl/>
        </w:rPr>
        <w:t xml:space="preserve">ומאיוב </w:t>
      </w:r>
      <w:r w:rsidR="002A15F1">
        <w:rPr>
          <w:rFonts w:hint="cs"/>
          <w:rtl/>
        </w:rPr>
        <w:t xml:space="preserve">לג </w:t>
      </w:r>
      <w:proofErr w:type="spellStart"/>
      <w:r w:rsidR="002A15F1">
        <w:rPr>
          <w:rFonts w:hint="cs"/>
          <w:rtl/>
        </w:rPr>
        <w:t>כג</w:t>
      </w:r>
      <w:proofErr w:type="spellEnd"/>
      <w:r w:rsidR="002A15F1">
        <w:rPr>
          <w:rFonts w:hint="cs"/>
          <w:rtl/>
        </w:rPr>
        <w:t xml:space="preserve">-כד </w:t>
      </w:r>
      <w:r w:rsidR="002F4D28">
        <w:rPr>
          <w:rFonts w:hint="cs"/>
          <w:rtl/>
        </w:rPr>
        <w:t xml:space="preserve">בשבח מוטיב כופר הנפש ויכולת האדם לקנות את עצמו בממון. ובאשר לפסוק ממשלי שכבר הבאנו בראש הדף, </w:t>
      </w:r>
      <w:r>
        <w:rPr>
          <w:rtl/>
        </w:rPr>
        <w:t xml:space="preserve">במקומות מסוימים נדרש פסוק זה בתמיהה אם לא בשלילה (ראה מדרש תהלים צא יושב בסתר עליון), </w:t>
      </w:r>
      <w:r w:rsidR="00721A34">
        <w:rPr>
          <w:rFonts w:hint="cs"/>
          <w:rtl/>
        </w:rPr>
        <w:t>ו</w:t>
      </w:r>
      <w:r w:rsidR="00721A34">
        <w:rPr>
          <w:rtl/>
        </w:rPr>
        <w:t xml:space="preserve">רש"י </w:t>
      </w:r>
      <w:r w:rsidR="00721A34">
        <w:rPr>
          <w:rFonts w:hint="cs"/>
          <w:rtl/>
        </w:rPr>
        <w:t>כ</w:t>
      </w:r>
      <w:r w:rsidR="002A15F1">
        <w:rPr>
          <w:rFonts w:hint="cs"/>
          <w:rtl/>
        </w:rPr>
        <w:t>נזכר כבר לעיל</w:t>
      </w:r>
      <w:r w:rsidR="00721A34">
        <w:rPr>
          <w:rFonts w:hint="cs"/>
          <w:rtl/>
        </w:rPr>
        <w:t xml:space="preserve"> דורש פסוק זה על מצוות צדקה. </w:t>
      </w:r>
      <w:r>
        <w:rPr>
          <w:rtl/>
        </w:rPr>
        <w:t>אבל רוב הדרשות והפרשנים למדו מפסוק זה, כמו המכילתא, שאכן יש מקרים בהם יש כופר לנפש, בפרט למי שיש לו כסף ויכול לתת צדקה. א</w:t>
      </w:r>
      <w:r w:rsidR="002A15F1">
        <w:rPr>
          <w:rFonts w:hint="cs"/>
          <w:rtl/>
        </w:rPr>
        <w:t xml:space="preserve">ף </w:t>
      </w:r>
      <w:r>
        <w:rPr>
          <w:rtl/>
        </w:rPr>
        <w:t xml:space="preserve">בניגוד ל"כופר נפש איש עושרו" של משלי, אומר הפסוק בפרשתנו: "העשיר לא ירבה והדל לא ימעיט" - כולם יתנו מחצית השקל, "איני מבקש לפי כוחי אלא לפי כוחם". לא הכמות קובעת אלא "זה יתנו". ראה </w:t>
      </w:r>
      <w:r w:rsidR="003C1599">
        <w:rPr>
          <w:rFonts w:hint="cs"/>
          <w:rtl/>
        </w:rPr>
        <w:t xml:space="preserve">עוד </w:t>
      </w:r>
      <w:r>
        <w:rPr>
          <w:rtl/>
        </w:rPr>
        <w:t xml:space="preserve">רש"י על חציו השני של הפסוק ממשלי שם: "ורש לא שמע גערה - על מחצית השקל מדבר שהטיל הכתוב על כל ישראל </w:t>
      </w:r>
      <w:proofErr w:type="spellStart"/>
      <w:r>
        <w:rPr>
          <w:rtl/>
        </w:rPr>
        <w:t>והשוה</w:t>
      </w:r>
      <w:proofErr w:type="spellEnd"/>
      <w:r>
        <w:rPr>
          <w:rtl/>
        </w:rPr>
        <w:t xml:space="preserve"> בו דל ועשיר</w:t>
      </w:r>
      <w:r w:rsidR="003C1599">
        <w:rPr>
          <w:rFonts w:hint="cs"/>
          <w:rtl/>
        </w:rPr>
        <w:t>,</w:t>
      </w:r>
      <w:r>
        <w:rPr>
          <w:rtl/>
        </w:rPr>
        <w:t xml:space="preserve"> שאין הרש שומע גערה וכלימה מן העשיר </w:t>
      </w:r>
      <w:proofErr w:type="spellStart"/>
      <w:r>
        <w:rPr>
          <w:rtl/>
        </w:rPr>
        <w:t>לאמר</w:t>
      </w:r>
      <w:proofErr w:type="spellEnd"/>
      <w:r>
        <w:rPr>
          <w:rtl/>
        </w:rPr>
        <w:t xml:space="preserve"> לו</w:t>
      </w:r>
      <w:r w:rsidR="003C1599">
        <w:rPr>
          <w:rFonts w:hint="cs"/>
          <w:rtl/>
        </w:rPr>
        <w:t>:</w:t>
      </w:r>
      <w:r>
        <w:rPr>
          <w:rtl/>
        </w:rPr>
        <w:t xml:space="preserve"> חלקי גדול מחלקך בקרבנות צבור". ראה גם </w:t>
      </w:r>
      <w:r>
        <w:rPr>
          <w:rFonts w:hint="cs"/>
          <w:rtl/>
        </w:rPr>
        <w:t xml:space="preserve">פירוש </w:t>
      </w:r>
      <w:r>
        <w:rPr>
          <w:rtl/>
        </w:rPr>
        <w:t>אבן עזרא על פסוק זה: "ואין לזה מעלה על זה</w:t>
      </w:r>
      <w:r>
        <w:rPr>
          <w:rFonts w:hint="cs"/>
          <w:rtl/>
        </w:rPr>
        <w:t>,</w:t>
      </w:r>
      <w:r>
        <w:rPr>
          <w:rtl/>
        </w:rPr>
        <w:t xml:space="preserve"> כי העשיר אם י</w:t>
      </w:r>
      <w:r w:rsidR="00ED2236">
        <w:rPr>
          <w:rFonts w:hint="cs"/>
          <w:rtl/>
        </w:rPr>
        <w:t>י</w:t>
      </w:r>
      <w:r>
        <w:rPr>
          <w:rtl/>
        </w:rPr>
        <w:t xml:space="preserve">תפש בעבור ממונו </w:t>
      </w:r>
      <w:proofErr w:type="spellStart"/>
      <w:r>
        <w:rPr>
          <w:rtl/>
        </w:rPr>
        <w:t>יתן</w:t>
      </w:r>
      <w:proofErr w:type="spellEnd"/>
      <w:r>
        <w:rPr>
          <w:rtl/>
        </w:rPr>
        <w:t xml:space="preserve"> עושר כופר נפשו</w:t>
      </w:r>
      <w:r>
        <w:rPr>
          <w:rFonts w:hint="cs"/>
          <w:rtl/>
        </w:rPr>
        <w:t>,</w:t>
      </w:r>
      <w:r>
        <w:rPr>
          <w:rtl/>
        </w:rPr>
        <w:t xml:space="preserve"> אבל רש לא ישמע גערת שוטר ונוגש" </w:t>
      </w:r>
      <w:r w:rsidR="002A15F1">
        <w:rPr>
          <w:rtl/>
        </w:rPr>
        <w:t>–</w:t>
      </w:r>
      <w:r>
        <w:rPr>
          <w:rtl/>
        </w:rPr>
        <w:t xml:space="preserve"> </w:t>
      </w:r>
      <w:r w:rsidR="002A15F1">
        <w:rPr>
          <w:rFonts w:hint="cs"/>
          <w:rtl/>
        </w:rPr>
        <w:t xml:space="preserve">אולי </w:t>
      </w:r>
      <w:r>
        <w:rPr>
          <w:rtl/>
        </w:rPr>
        <w:t xml:space="preserve">כדאי </w:t>
      </w:r>
      <w:r>
        <w:rPr>
          <w:rFonts w:hint="cs"/>
          <w:rtl/>
        </w:rPr>
        <w:t xml:space="preserve">לפעמים </w:t>
      </w:r>
      <w:r>
        <w:rPr>
          <w:rtl/>
        </w:rPr>
        <w:t>להיות עני!</w:t>
      </w:r>
    </w:p>
  </w:footnote>
  <w:footnote w:id="11">
    <w:p w14:paraId="6D3ED34E" w14:textId="77777777" w:rsidR="004826E8" w:rsidRDefault="004826E8">
      <w:pPr>
        <w:pStyle w:val="a3"/>
        <w:rPr>
          <w:rFonts w:hint="cs"/>
        </w:rPr>
      </w:pPr>
      <w:r>
        <w:rPr>
          <w:rStyle w:val="a5"/>
        </w:rPr>
        <w:footnoteRef/>
      </w:r>
      <w:r>
        <w:rPr>
          <w:rtl/>
        </w:rPr>
        <w:t xml:space="preserve"> </w:t>
      </w:r>
      <w:r>
        <w:rPr>
          <w:rFonts w:hint="cs"/>
          <w:rtl/>
        </w:rPr>
        <w:t xml:space="preserve">אגב דיון בגמרא על הכלל שמחייבים אדם בעונש אחד "כדי </w:t>
      </w:r>
      <w:proofErr w:type="spellStart"/>
      <w:r>
        <w:rPr>
          <w:rFonts w:hint="cs"/>
          <w:rtl/>
        </w:rPr>
        <w:t>רשעתו</w:t>
      </w:r>
      <w:proofErr w:type="spellEnd"/>
      <w:r>
        <w:rPr>
          <w:rFonts w:hint="cs"/>
          <w:rtl/>
        </w:rPr>
        <w:t xml:space="preserve">" ולא בעונש כפול כגון מלקות ומיתה או ממון ומיתה, שואלת הגמרא למה נחוץ לנו הפסוק "ולא </w:t>
      </w:r>
      <w:proofErr w:type="spellStart"/>
      <w:r>
        <w:rPr>
          <w:rFonts w:hint="cs"/>
          <w:rtl/>
        </w:rPr>
        <w:t>תקחו</w:t>
      </w:r>
      <w:proofErr w:type="spellEnd"/>
      <w:r>
        <w:rPr>
          <w:rFonts w:hint="cs"/>
          <w:rtl/>
        </w:rPr>
        <w:t xml:space="preserve"> כופר לנפש רוצח"? ותשובתה היא שפסוק זה לא בא ללמדנו פטור ממון של מי שהתחייב מיתה היינו שאין עונש כפול, אלא דבר בסיסי יותר</w:t>
      </w:r>
      <w:r w:rsidR="002A15F1">
        <w:rPr>
          <w:rFonts w:hint="cs"/>
          <w:rtl/>
        </w:rPr>
        <w:t xml:space="preserve"> שהוא בי</w:t>
      </w:r>
      <w:r w:rsidR="0018414B">
        <w:rPr>
          <w:rFonts w:hint="cs"/>
          <w:rtl/>
        </w:rPr>
        <w:t>ותר</w:t>
      </w:r>
      <w:r>
        <w:rPr>
          <w:rFonts w:hint="cs"/>
          <w:rtl/>
        </w:rPr>
        <w:t>: אין שום אפשרות לכפר על רצח, גם בשוגג</w:t>
      </w:r>
      <w:r w:rsidR="0018414B">
        <w:rPr>
          <w:rFonts w:hint="cs"/>
          <w:rtl/>
        </w:rPr>
        <w:t>,</w:t>
      </w:r>
      <w:r>
        <w:rPr>
          <w:rFonts w:hint="cs"/>
          <w:rtl/>
        </w:rPr>
        <w:t xml:space="preserve"> </w:t>
      </w:r>
      <w:r w:rsidR="0018414B">
        <w:rPr>
          <w:rFonts w:hint="cs"/>
          <w:rtl/>
        </w:rPr>
        <w:t xml:space="preserve">באמצעות תשלומי ממון, </w:t>
      </w:r>
      <w:r>
        <w:rPr>
          <w:rFonts w:hint="cs"/>
          <w:rtl/>
        </w:rPr>
        <w:t>כמובא בקטע הבא.</w:t>
      </w:r>
    </w:p>
  </w:footnote>
  <w:footnote w:id="12">
    <w:p w14:paraId="1E3D4795" w14:textId="77777777" w:rsidR="00D17796" w:rsidRDefault="00D17796" w:rsidP="001E6B0A">
      <w:pPr>
        <w:pStyle w:val="a3"/>
        <w:rPr>
          <w:rFonts w:hint="cs"/>
          <w:rtl/>
        </w:rPr>
      </w:pPr>
      <w:r>
        <w:rPr>
          <w:rStyle w:val="a5"/>
        </w:rPr>
        <w:footnoteRef/>
      </w:r>
      <w:r>
        <w:rPr>
          <w:rtl/>
        </w:rPr>
        <w:t xml:space="preserve"> </w:t>
      </w:r>
      <w:r>
        <w:rPr>
          <w:rtl/>
        </w:rPr>
        <w:t>שני פסוקים אלה שבסוף פרשת מסעי</w:t>
      </w:r>
      <w:r w:rsidR="006F4C42">
        <w:rPr>
          <w:rFonts w:hint="cs"/>
          <w:rtl/>
        </w:rPr>
        <w:t>, שכבר הזכרנו בתחילת הדף,</w:t>
      </w:r>
      <w:r>
        <w:rPr>
          <w:rtl/>
        </w:rPr>
        <w:t xml:space="preserve"> הם האמירה ההלכתית הברורה ביותר נגד כופר נפש. רוצח, גם בשגגה, לא יכול לפטור עצמו בכופר. </w:t>
      </w:r>
      <w:r w:rsidR="001E6B0A">
        <w:rPr>
          <w:rFonts w:hint="cs"/>
          <w:rtl/>
        </w:rPr>
        <w:t>וזה כולל גם הריגת עבד כנעני, ככתוב ב</w:t>
      </w:r>
      <w:r w:rsidR="001E6B0A">
        <w:rPr>
          <w:rtl/>
        </w:rPr>
        <w:t xml:space="preserve">שמות </w:t>
      </w:r>
      <w:proofErr w:type="spellStart"/>
      <w:r w:rsidR="001E6B0A">
        <w:rPr>
          <w:rtl/>
        </w:rPr>
        <w:t>כא</w:t>
      </w:r>
      <w:proofErr w:type="spellEnd"/>
      <w:r w:rsidR="001E6B0A">
        <w:rPr>
          <w:rtl/>
        </w:rPr>
        <w:t xml:space="preserve"> כ</w:t>
      </w:r>
      <w:r w:rsidR="001E6B0A">
        <w:rPr>
          <w:rFonts w:hint="cs"/>
          <w:rtl/>
        </w:rPr>
        <w:t>: "</w:t>
      </w:r>
      <w:r w:rsidR="001E6B0A">
        <w:rPr>
          <w:rtl/>
        </w:rPr>
        <w:t>וְכִי יַכֶּה אִישׁ אֶת עַבְדּוֹ אוֹ אֶת אֲמָתוֹ בַּשֵּׁבֶט וּמֵת תַּחַת יָדוֹ נָקֹם יִנָּקֵם</w:t>
      </w:r>
      <w:r w:rsidR="001E6B0A">
        <w:rPr>
          <w:rFonts w:hint="cs"/>
          <w:rtl/>
        </w:rPr>
        <w:t xml:space="preserve">". ראו דין זה בגמרא סנהדרין נב ע"ב ובפרשני המקרא על פסוק זה שוודאי חידוש גדול </w:t>
      </w:r>
      <w:r w:rsidR="000672CC">
        <w:rPr>
          <w:rFonts w:hint="cs"/>
          <w:rtl/>
        </w:rPr>
        <w:t>היה</w:t>
      </w:r>
      <w:r w:rsidR="001E6B0A">
        <w:rPr>
          <w:rFonts w:hint="cs"/>
          <w:rtl/>
        </w:rPr>
        <w:t xml:space="preserve"> זה בעולם העתיק </w:t>
      </w:r>
      <w:r w:rsidR="000672CC">
        <w:rPr>
          <w:rFonts w:hint="cs"/>
          <w:rtl/>
        </w:rPr>
        <w:t xml:space="preserve">בו העבד נחשב קניינו של בעל הבית </w:t>
      </w:r>
      <w:r w:rsidR="001E6B0A">
        <w:rPr>
          <w:rFonts w:hint="cs"/>
          <w:rtl/>
        </w:rPr>
        <w:t xml:space="preserve">(ראו הפסוק הסמוך "כי כספו הוא"). אך </w:t>
      </w:r>
      <w:r>
        <w:rPr>
          <w:rtl/>
        </w:rPr>
        <w:t xml:space="preserve">יש בתורה מקרים אחרים בהם יש כופר. </w:t>
      </w:r>
      <w:r w:rsidR="0018414B">
        <w:rPr>
          <w:rFonts w:hint="cs"/>
          <w:rtl/>
        </w:rPr>
        <w:t>ו</w:t>
      </w:r>
      <w:r w:rsidR="000672CC">
        <w:rPr>
          <w:rFonts w:hint="cs"/>
          <w:rtl/>
        </w:rPr>
        <w:t>היא הנותנת</w:t>
      </w:r>
      <w:r>
        <w:rPr>
          <w:rtl/>
        </w:rPr>
        <w:t xml:space="preserve">, אם התורה מדגישה שלרוצח אין כופר, </w:t>
      </w:r>
      <w:r w:rsidR="000672CC">
        <w:rPr>
          <w:rFonts w:hint="cs"/>
          <w:rtl/>
        </w:rPr>
        <w:t xml:space="preserve">אפשר אולי להבין </w:t>
      </w:r>
      <w:r>
        <w:rPr>
          <w:rtl/>
        </w:rPr>
        <w:t xml:space="preserve">שלמקרים קלים יותר יש. </w:t>
      </w:r>
    </w:p>
  </w:footnote>
  <w:footnote w:id="13">
    <w:p w14:paraId="2FEFD681" w14:textId="77777777" w:rsidR="00172E37" w:rsidRDefault="00172E37">
      <w:pPr>
        <w:pStyle w:val="a3"/>
        <w:rPr>
          <w:rFonts w:hint="cs"/>
          <w:rtl/>
        </w:rPr>
      </w:pPr>
      <w:r>
        <w:rPr>
          <w:rStyle w:val="a5"/>
        </w:rPr>
        <w:footnoteRef/>
      </w:r>
      <w:r>
        <w:rPr>
          <w:rtl/>
        </w:rPr>
        <w:t xml:space="preserve"> </w:t>
      </w:r>
      <w:r>
        <w:rPr>
          <w:rFonts w:hint="cs"/>
          <w:rtl/>
        </w:rPr>
        <w:t>דין מיוחד שהוא ללא ספק מחידושי התורה שבע"פ המשמעותיים ביותר, הוא תשלום ממון על נזק גופני, לכאורה בניגוד גמור לפסוקי התורה. ראו הפסוקים ב</w:t>
      </w:r>
      <w:r>
        <w:rPr>
          <w:rtl/>
        </w:rPr>
        <w:t xml:space="preserve">פרשת אמור </w:t>
      </w:r>
      <w:r>
        <w:rPr>
          <w:rFonts w:hint="cs"/>
          <w:rtl/>
        </w:rPr>
        <w:t xml:space="preserve">ויקרא </w:t>
      </w:r>
      <w:r>
        <w:rPr>
          <w:rtl/>
        </w:rPr>
        <w:t xml:space="preserve">כד </w:t>
      </w:r>
      <w:proofErr w:type="spellStart"/>
      <w:r>
        <w:rPr>
          <w:rtl/>
        </w:rPr>
        <w:t>יט</w:t>
      </w:r>
      <w:proofErr w:type="spellEnd"/>
      <w:r>
        <w:rPr>
          <w:rtl/>
        </w:rPr>
        <w:t>-כ</w:t>
      </w:r>
      <w:r>
        <w:rPr>
          <w:rFonts w:hint="cs"/>
          <w:rtl/>
        </w:rPr>
        <w:t>: "</w:t>
      </w:r>
      <w:r>
        <w:rPr>
          <w:rtl/>
        </w:rPr>
        <w:t xml:space="preserve">וְאִישׁ כִּי </w:t>
      </w:r>
      <w:proofErr w:type="spellStart"/>
      <w:r>
        <w:rPr>
          <w:rtl/>
        </w:rPr>
        <w:t>יִתֵּן</w:t>
      </w:r>
      <w:proofErr w:type="spellEnd"/>
      <w:r>
        <w:rPr>
          <w:rtl/>
        </w:rPr>
        <w:t xml:space="preserve"> מוּם בַּעֲמִיתוֹ כַּאֲשֶׁר עָשָׂה כֵּן יֵעָשֶׂה לּוֹ:</w:t>
      </w:r>
      <w:r>
        <w:rPr>
          <w:rFonts w:hint="cs"/>
          <w:rtl/>
        </w:rPr>
        <w:t xml:space="preserve"> </w:t>
      </w:r>
      <w:r>
        <w:rPr>
          <w:rtl/>
        </w:rPr>
        <w:t xml:space="preserve">שֶׁבֶר תַּחַת שֶׁבֶר עַיִן תַּחַת עַיִן שֵׁן תַּחַת שֵׁן כַּאֲשֶׁר </w:t>
      </w:r>
      <w:proofErr w:type="spellStart"/>
      <w:r>
        <w:rPr>
          <w:rtl/>
        </w:rPr>
        <w:t>יִתֵּן</w:t>
      </w:r>
      <w:proofErr w:type="spellEnd"/>
      <w:r>
        <w:rPr>
          <w:rtl/>
        </w:rPr>
        <w:t xml:space="preserve"> מוּם בָּאָדָם כֵּן </w:t>
      </w:r>
      <w:proofErr w:type="spellStart"/>
      <w:r>
        <w:rPr>
          <w:rtl/>
        </w:rPr>
        <w:t>יִנָּתֶן</w:t>
      </w:r>
      <w:proofErr w:type="spellEnd"/>
      <w:r>
        <w:rPr>
          <w:rtl/>
        </w:rPr>
        <w:t xml:space="preserve"> בּוֹ</w:t>
      </w:r>
      <w:r>
        <w:rPr>
          <w:rFonts w:hint="cs"/>
          <w:rtl/>
        </w:rPr>
        <w:t xml:space="preserve">". </w:t>
      </w:r>
      <w:r w:rsidR="0018414B">
        <w:rPr>
          <w:rFonts w:hint="cs"/>
          <w:rtl/>
        </w:rPr>
        <w:t>(</w:t>
      </w:r>
      <w:r>
        <w:rPr>
          <w:rFonts w:hint="cs"/>
          <w:rtl/>
        </w:rPr>
        <w:t xml:space="preserve">ראו שם גם פסוק לפני ופסוק אחרי המתייחסים להכאת בהמה). כבר הארכנו לדון בנושא מיוחד זה בדברינו </w:t>
      </w:r>
      <w:hyperlink r:id="rId5" w:history="1">
        <w:r w:rsidRPr="007E202C">
          <w:rPr>
            <w:rStyle w:val="Hyperlink"/>
            <w:rFonts w:hint="cs"/>
            <w:rtl/>
          </w:rPr>
          <w:t>עין תח</w:t>
        </w:r>
        <w:r w:rsidRPr="007E202C">
          <w:rPr>
            <w:rStyle w:val="Hyperlink"/>
            <w:rFonts w:hint="cs"/>
            <w:rtl/>
          </w:rPr>
          <w:t>ת</w:t>
        </w:r>
        <w:r w:rsidRPr="007E202C">
          <w:rPr>
            <w:rStyle w:val="Hyperlink"/>
            <w:rFonts w:hint="cs"/>
            <w:rtl/>
          </w:rPr>
          <w:t xml:space="preserve"> עין</w:t>
        </w:r>
      </w:hyperlink>
      <w:r>
        <w:rPr>
          <w:rFonts w:hint="cs"/>
          <w:rtl/>
        </w:rPr>
        <w:t xml:space="preserve"> בפרשת משפטים. שם גם הבאנו את הדעות שלא בכדי נוקטת התורה שבכתב "עין תחת עין" </w:t>
      </w:r>
      <w:r>
        <w:rPr>
          <w:rtl/>
        </w:rPr>
        <w:t>–</w:t>
      </w:r>
      <w:r>
        <w:rPr>
          <w:rFonts w:hint="cs"/>
          <w:rtl/>
        </w:rPr>
        <w:t xml:space="preserve"> לומר לך שבמידת הצדק האמיתית, העונש ההולם על פגיעה גופנית והשחתת איבר היא פגיעה והשחתה בגוף הפוגע, אבל באה התורה וממצווה לעצור במעגל החמור הזה ולא נותר אלא תשלום ממון היינו כופר איברים.</w:t>
      </w:r>
    </w:p>
  </w:footnote>
  <w:footnote w:id="14">
    <w:p w14:paraId="1F04CF42" w14:textId="77777777" w:rsidR="00CB70A3" w:rsidRDefault="00CB70A3" w:rsidP="006F4C42">
      <w:pPr>
        <w:pStyle w:val="a3"/>
        <w:rPr>
          <w:rFonts w:hint="cs"/>
        </w:rPr>
      </w:pPr>
      <w:r>
        <w:rPr>
          <w:rStyle w:val="a5"/>
        </w:rPr>
        <w:footnoteRef/>
      </w:r>
      <w:r>
        <w:rPr>
          <w:rtl/>
        </w:rPr>
        <w:t xml:space="preserve"> </w:t>
      </w:r>
      <w:r>
        <w:rPr>
          <w:rFonts w:hint="cs"/>
          <w:rtl/>
        </w:rPr>
        <w:t>ראו הפסוק המלא ב</w:t>
      </w:r>
      <w:r>
        <w:rPr>
          <w:rtl/>
        </w:rPr>
        <w:t xml:space="preserve">שמות </w:t>
      </w:r>
      <w:proofErr w:type="spellStart"/>
      <w:r>
        <w:rPr>
          <w:rFonts w:hint="cs"/>
          <w:rtl/>
        </w:rPr>
        <w:t>כא</w:t>
      </w:r>
      <w:proofErr w:type="spellEnd"/>
      <w:r>
        <w:rPr>
          <w:rFonts w:hint="cs"/>
          <w:rtl/>
        </w:rPr>
        <w:t xml:space="preserve"> </w:t>
      </w:r>
      <w:proofErr w:type="spellStart"/>
      <w:r>
        <w:rPr>
          <w:rFonts w:hint="cs"/>
          <w:rtl/>
        </w:rPr>
        <w:t>כט</w:t>
      </w:r>
      <w:proofErr w:type="spellEnd"/>
      <w:r>
        <w:rPr>
          <w:rFonts w:hint="cs"/>
          <w:rtl/>
        </w:rPr>
        <w:t>: "</w:t>
      </w:r>
      <w:r>
        <w:rPr>
          <w:rtl/>
        </w:rPr>
        <w:t xml:space="preserve">וְאִם שׁוֹר נַגָּח הוּא </w:t>
      </w:r>
      <w:proofErr w:type="spellStart"/>
      <w:r>
        <w:rPr>
          <w:rtl/>
        </w:rPr>
        <w:t>מִתְּמֹל</w:t>
      </w:r>
      <w:proofErr w:type="spellEnd"/>
      <w:r>
        <w:rPr>
          <w:rtl/>
        </w:rPr>
        <w:t xml:space="preserve"> שִׁלְשֹׁם וְהוּעַד בִּבְעָלָיו וְלֹא יִשְׁמְרֶנּוּ וְהֵמִית אִישׁ אוֹ </w:t>
      </w:r>
      <w:proofErr w:type="spellStart"/>
      <w:r>
        <w:rPr>
          <w:rtl/>
        </w:rPr>
        <w:t>אִשָּׁה</w:t>
      </w:r>
      <w:proofErr w:type="spellEnd"/>
      <w:r>
        <w:rPr>
          <w:rtl/>
        </w:rPr>
        <w:t xml:space="preserve"> הַשּׁוֹר יִסָּקֵל וְגַם בְּעָלָיו יוּמָת</w:t>
      </w:r>
      <w:r>
        <w:rPr>
          <w:rFonts w:hint="cs"/>
          <w:rtl/>
        </w:rPr>
        <w:t>".</w:t>
      </w:r>
      <w:r w:rsidR="006F4C42">
        <w:rPr>
          <w:rFonts w:hint="cs"/>
          <w:rtl/>
        </w:rPr>
        <w:t xml:space="preserve"> אך ראו גם את הפסוק הסמוך שם: "</w:t>
      </w:r>
      <w:r w:rsidR="006F4C42">
        <w:rPr>
          <w:rtl/>
        </w:rPr>
        <w:t>אִם כֹּפֶר יוּשַׁת עָלָיו וְנָתַן פִּדְיֹן נַפְשׁוֹ כְּכֹל אֲשֶׁר יוּשַׁת עָלָיו</w:t>
      </w:r>
      <w:r w:rsidR="006F4C42">
        <w:rPr>
          <w:rFonts w:hint="cs"/>
          <w:rtl/>
        </w:rPr>
        <w:t>".</w:t>
      </w:r>
      <w:r w:rsidR="0018414B">
        <w:rPr>
          <w:rFonts w:hint="cs"/>
          <w:rtl/>
        </w:rPr>
        <w:t xml:space="preserve"> אז "יומת" או כופר?</w:t>
      </w:r>
      <w:r w:rsidR="006F4C42">
        <w:rPr>
          <w:rtl/>
        </w:rPr>
        <w:t xml:space="preserve"> </w:t>
      </w:r>
      <w:r>
        <w:rPr>
          <w:rFonts w:hint="cs"/>
          <w:rtl/>
        </w:rPr>
        <w:t xml:space="preserve"> </w:t>
      </w:r>
    </w:p>
  </w:footnote>
  <w:footnote w:id="15">
    <w:p w14:paraId="168FD9E4" w14:textId="77777777" w:rsidR="00CB70A3" w:rsidRDefault="00CB70A3">
      <w:pPr>
        <w:pStyle w:val="a3"/>
        <w:rPr>
          <w:rFonts w:hint="cs"/>
          <w:rtl/>
        </w:rPr>
      </w:pPr>
      <w:r>
        <w:rPr>
          <w:rStyle w:val="a5"/>
        </w:rPr>
        <w:footnoteRef/>
      </w:r>
      <w:r>
        <w:rPr>
          <w:rtl/>
        </w:rPr>
        <w:t xml:space="preserve"> </w:t>
      </w:r>
      <w:r>
        <w:rPr>
          <w:rFonts w:hint="cs"/>
          <w:rtl/>
        </w:rPr>
        <w:t>עד כאן ציטוט מהמשנה בסנהדרין פרק א משנה ד שלומדת מהפסוק ששור מועד שהרג אדם, הורגים את השור בסקילה</w:t>
      </w:r>
      <w:r w:rsidR="0018414B">
        <w:rPr>
          <w:rFonts w:hint="cs"/>
          <w:rtl/>
        </w:rPr>
        <w:t xml:space="preserve"> (בדומה לאדם שהרג)</w:t>
      </w:r>
      <w:r>
        <w:rPr>
          <w:rFonts w:hint="cs"/>
          <w:rtl/>
        </w:rPr>
        <w:t>. אבל כתוב בפסוק "וגם בעליו יומת"!</w:t>
      </w:r>
      <w:r w:rsidR="0018414B">
        <w:rPr>
          <w:rFonts w:hint="cs"/>
          <w:rtl/>
        </w:rPr>
        <w:t xml:space="preserve"> מה עם בעלי השור שלא שמר עליו כראוי?</w:t>
      </w:r>
    </w:p>
  </w:footnote>
  <w:footnote w:id="16">
    <w:p w14:paraId="27A6BB2C" w14:textId="77777777" w:rsidR="00CB70A3" w:rsidRDefault="00CB70A3">
      <w:pPr>
        <w:pStyle w:val="a3"/>
        <w:rPr>
          <w:rFonts w:hint="cs"/>
        </w:rPr>
      </w:pPr>
      <w:r>
        <w:rPr>
          <w:rStyle w:val="a5"/>
        </w:rPr>
        <w:footnoteRef/>
      </w:r>
      <w:r>
        <w:rPr>
          <w:rtl/>
        </w:rPr>
        <w:t xml:space="preserve"> </w:t>
      </w:r>
      <w:r>
        <w:rPr>
          <w:rFonts w:hint="cs"/>
          <w:rtl/>
        </w:rPr>
        <w:t xml:space="preserve">זאת בדיוק שאלת </w:t>
      </w:r>
      <w:proofErr w:type="spellStart"/>
      <w:r>
        <w:rPr>
          <w:rFonts w:hint="cs"/>
          <w:rtl/>
        </w:rPr>
        <w:t>אביי</w:t>
      </w:r>
      <w:proofErr w:type="spellEnd"/>
      <w:r w:rsidR="0018414B">
        <w:rPr>
          <w:rFonts w:hint="cs"/>
          <w:rtl/>
        </w:rPr>
        <w:t xml:space="preserve"> </w:t>
      </w:r>
      <w:proofErr w:type="spellStart"/>
      <w:r>
        <w:rPr>
          <w:rFonts w:hint="cs"/>
          <w:rtl/>
        </w:rPr>
        <w:t>לרבא</w:t>
      </w:r>
      <w:proofErr w:type="spellEnd"/>
      <w:r>
        <w:rPr>
          <w:rFonts w:hint="cs"/>
          <w:rtl/>
        </w:rPr>
        <w:t xml:space="preserve">. ניחא שלומדים בדרשה מהפסוק שמיתת השור בסקילה כמיתת אדם שהרג נפש, אבל עדיין כתוב "וגם בעליו יומת"! האין זה בא לומר שדינו של אדם שלא השגיח על שור מועד וסופו שהרג אדם, שגם בעל השור יומת?   </w:t>
      </w:r>
    </w:p>
  </w:footnote>
  <w:footnote w:id="17">
    <w:p w14:paraId="42675B6E" w14:textId="77777777" w:rsidR="00EE6465" w:rsidRDefault="00EE6465">
      <w:pPr>
        <w:pStyle w:val="a3"/>
        <w:rPr>
          <w:rFonts w:hint="cs"/>
        </w:rPr>
      </w:pPr>
      <w:r>
        <w:rPr>
          <w:rStyle w:val="a5"/>
        </w:rPr>
        <w:footnoteRef/>
      </w:r>
      <w:r>
        <w:rPr>
          <w:rtl/>
        </w:rPr>
        <w:t xml:space="preserve"> </w:t>
      </w:r>
      <w:r w:rsidR="0018414B">
        <w:rPr>
          <w:rFonts w:hint="cs"/>
          <w:rtl/>
        </w:rPr>
        <w:t xml:space="preserve">התשובה היא: על </w:t>
      </w:r>
      <w:r w:rsidR="0018414B">
        <w:rPr>
          <w:rtl/>
        </w:rPr>
        <w:t>רציחתו אתה הורגו, ואי אתה הורגו על רציחת שורו</w:t>
      </w:r>
      <w:r w:rsidR="0018414B">
        <w:rPr>
          <w:rFonts w:hint="cs"/>
          <w:rtl/>
        </w:rPr>
        <w:t xml:space="preserve">". </w:t>
      </w:r>
      <w:r>
        <w:rPr>
          <w:rFonts w:hint="cs"/>
          <w:rtl/>
        </w:rPr>
        <w:t>ומדרשי ההלכה, מכילתא ו</w:t>
      </w:r>
      <w:r>
        <w:rPr>
          <w:rtl/>
        </w:rPr>
        <w:t>ספרי</w:t>
      </w:r>
      <w:r>
        <w:rPr>
          <w:rFonts w:hint="cs"/>
          <w:rtl/>
        </w:rPr>
        <w:t>, מדגישים שעדיין יש משמעות לפסוק "וגם בעליו יומת"</w:t>
      </w:r>
      <w:r w:rsidR="0018414B">
        <w:rPr>
          <w:rFonts w:hint="cs"/>
          <w:rtl/>
        </w:rPr>
        <w:t xml:space="preserve"> והיא: </w:t>
      </w:r>
      <w:r>
        <w:rPr>
          <w:rFonts w:hint="cs"/>
          <w:rtl/>
        </w:rPr>
        <w:t xml:space="preserve">שאדם ששורו המועד הרג אדם חייב מיתה בידי שמים. אלא שלמיתה כזו, בניגוד לדין מיתה בבית דין, יש אפשרות של כופר או פדיון נפש. ראו </w:t>
      </w:r>
      <w:r>
        <w:rPr>
          <w:rtl/>
        </w:rPr>
        <w:t xml:space="preserve">מכילתא דרבי ישמעאל משפטים - </w:t>
      </w:r>
      <w:proofErr w:type="spellStart"/>
      <w:r>
        <w:rPr>
          <w:rtl/>
        </w:rPr>
        <w:t>מסכתא</w:t>
      </w:r>
      <w:proofErr w:type="spellEnd"/>
      <w:r>
        <w:rPr>
          <w:rtl/>
        </w:rPr>
        <w:t xml:space="preserve"> </w:t>
      </w:r>
      <w:proofErr w:type="spellStart"/>
      <w:r>
        <w:rPr>
          <w:rtl/>
        </w:rPr>
        <w:t>דנזיקין</w:t>
      </w:r>
      <w:proofErr w:type="spellEnd"/>
      <w:r>
        <w:rPr>
          <w:rtl/>
        </w:rPr>
        <w:t xml:space="preserve"> פרשה י</w:t>
      </w:r>
      <w:r>
        <w:rPr>
          <w:rFonts w:hint="cs"/>
          <w:rtl/>
        </w:rPr>
        <w:t>: "</w:t>
      </w:r>
      <w:r>
        <w:rPr>
          <w:rtl/>
        </w:rPr>
        <w:t>וגם בעליו יומת</w:t>
      </w:r>
      <w:r>
        <w:rPr>
          <w:rFonts w:hint="cs"/>
          <w:rtl/>
        </w:rPr>
        <w:t xml:space="preserve"> -</w:t>
      </w:r>
      <w:r>
        <w:rPr>
          <w:rtl/>
        </w:rPr>
        <w:t xml:space="preserve"> יומת בידי שמים</w:t>
      </w:r>
      <w:r>
        <w:rPr>
          <w:rFonts w:hint="cs"/>
          <w:rtl/>
        </w:rPr>
        <w:t>.</w:t>
      </w:r>
      <w:r>
        <w:rPr>
          <w:rtl/>
        </w:rPr>
        <w:t xml:space="preserve"> אתה אומר בידי שמים או אינו אלא בידי אדם, כשהוא אומר</w:t>
      </w:r>
      <w:r>
        <w:rPr>
          <w:rFonts w:hint="cs"/>
          <w:rtl/>
        </w:rPr>
        <w:t>:</w:t>
      </w:r>
      <w:r>
        <w:rPr>
          <w:rtl/>
        </w:rPr>
        <w:t xml:space="preserve"> אם כופר יושת עליו ונתן פדיון נפשו, הא </w:t>
      </w:r>
      <w:proofErr w:type="spellStart"/>
      <w:r>
        <w:rPr>
          <w:rtl/>
        </w:rPr>
        <w:t>נותנין</w:t>
      </w:r>
      <w:proofErr w:type="spellEnd"/>
      <w:r>
        <w:rPr>
          <w:rtl/>
        </w:rPr>
        <w:t xml:space="preserve"> פדיון </w:t>
      </w:r>
      <w:proofErr w:type="spellStart"/>
      <w:r>
        <w:rPr>
          <w:rtl/>
        </w:rPr>
        <w:t>למומתין</w:t>
      </w:r>
      <w:proofErr w:type="spellEnd"/>
      <w:r>
        <w:rPr>
          <w:rtl/>
        </w:rPr>
        <w:t xml:space="preserve"> בידי שמים</w:t>
      </w:r>
      <w:r w:rsidR="0018414B">
        <w:rPr>
          <w:rFonts w:hint="cs"/>
          <w:rtl/>
        </w:rPr>
        <w:t>"</w:t>
      </w:r>
      <w:r>
        <w:rPr>
          <w:rFonts w:hint="cs"/>
          <w:rtl/>
        </w:rPr>
        <w:t xml:space="preserve">. ומדרש </w:t>
      </w:r>
      <w:r>
        <w:rPr>
          <w:rtl/>
        </w:rPr>
        <w:t xml:space="preserve">ספרי במדבר </w:t>
      </w:r>
      <w:proofErr w:type="spellStart"/>
      <w:r>
        <w:rPr>
          <w:rtl/>
        </w:rPr>
        <w:t>פיסקא</w:t>
      </w:r>
      <w:proofErr w:type="spellEnd"/>
      <w:r>
        <w:rPr>
          <w:rtl/>
        </w:rPr>
        <w:t xml:space="preserve"> </w:t>
      </w:r>
      <w:proofErr w:type="spellStart"/>
      <w:r>
        <w:rPr>
          <w:rtl/>
        </w:rPr>
        <w:t>קסא</w:t>
      </w:r>
      <w:proofErr w:type="spellEnd"/>
      <w:r>
        <w:rPr>
          <w:rtl/>
        </w:rPr>
        <w:t xml:space="preserve">: "ולא </w:t>
      </w:r>
      <w:proofErr w:type="spellStart"/>
      <w:r>
        <w:rPr>
          <w:rtl/>
        </w:rPr>
        <w:t>תקחו</w:t>
      </w:r>
      <w:proofErr w:type="spellEnd"/>
      <w:r>
        <w:rPr>
          <w:rtl/>
        </w:rPr>
        <w:t xml:space="preserve"> כופר לנפש רוצח. למה נאמר? לפי שהוא אומר אם כופר יושת עליו, או כשם שנותנים פדיון למומתים בידי שמים כך </w:t>
      </w:r>
      <w:proofErr w:type="spellStart"/>
      <w:r>
        <w:rPr>
          <w:rtl/>
        </w:rPr>
        <w:t>יהו</w:t>
      </w:r>
      <w:proofErr w:type="spellEnd"/>
      <w:r>
        <w:rPr>
          <w:rtl/>
        </w:rPr>
        <w:t xml:space="preserve"> נותנים פדיון למומתים בידי אדם? תלמוד לומר: ולא </w:t>
      </w:r>
      <w:proofErr w:type="spellStart"/>
      <w:r>
        <w:rPr>
          <w:rtl/>
        </w:rPr>
        <w:t>תקחו</w:t>
      </w:r>
      <w:proofErr w:type="spellEnd"/>
      <w:r>
        <w:rPr>
          <w:rtl/>
        </w:rPr>
        <w:t xml:space="preserve"> כופר לנפש רוצח". </w:t>
      </w:r>
      <w:r>
        <w:rPr>
          <w:rFonts w:hint="cs"/>
          <w:rtl/>
        </w:rPr>
        <w:t>כ</w:t>
      </w:r>
      <w:r>
        <w:rPr>
          <w:rtl/>
        </w:rPr>
        <w:t xml:space="preserve">כלל, על </w:t>
      </w:r>
      <w:r>
        <w:rPr>
          <w:rFonts w:hint="cs"/>
          <w:rtl/>
        </w:rPr>
        <w:t xml:space="preserve">רצח שדינו מסור לבית הדין </w:t>
      </w:r>
      <w:r>
        <w:rPr>
          <w:rtl/>
        </w:rPr>
        <w:t xml:space="preserve">אין כופר בתורה. אבל </w:t>
      </w:r>
      <w:r>
        <w:rPr>
          <w:rFonts w:hint="cs"/>
          <w:rtl/>
        </w:rPr>
        <w:t xml:space="preserve">על מקרים חמורים אחרים </w:t>
      </w:r>
      <w:r>
        <w:rPr>
          <w:rtl/>
        </w:rPr>
        <w:t>- יש.</w:t>
      </w:r>
      <w:r>
        <w:rPr>
          <w:rFonts w:hint="cs"/>
          <w:rtl/>
        </w:rPr>
        <w:t xml:space="preserve"> </w:t>
      </w:r>
      <w:r w:rsidR="002F4D28">
        <w:rPr>
          <w:rFonts w:hint="cs"/>
          <w:rtl/>
        </w:rPr>
        <w:t>ראו שוב לשון המכילתא לעיל "</w:t>
      </w:r>
      <w:r w:rsidR="002F4D28">
        <w:rPr>
          <w:rtl/>
        </w:rPr>
        <w:t>שאדם קונה את עצמו בממון מידי שמים</w:t>
      </w:r>
      <w:r w:rsidR="002F4D28">
        <w:rPr>
          <w:rFonts w:hint="cs"/>
          <w:rtl/>
        </w:rPr>
        <w:t xml:space="preserve">". מדין שמים </w:t>
      </w:r>
      <w:r w:rsidR="002F4D28">
        <w:rPr>
          <w:rtl/>
        </w:rPr>
        <w:t>–</w:t>
      </w:r>
      <w:r w:rsidR="002F4D28">
        <w:rPr>
          <w:rFonts w:hint="cs"/>
          <w:rtl/>
        </w:rPr>
        <w:t xml:space="preserve"> כן, אבל לא מדין אדם. </w:t>
      </w:r>
      <w:r>
        <w:rPr>
          <w:rFonts w:hint="cs"/>
          <w:rtl/>
        </w:rPr>
        <w:t>וכל זה כמובן בדינים שבין אדם לחברו ואילו בפרשת שקלים וכיוצא בה, מדובר בכופר נפש בין אדם למקום.</w:t>
      </w:r>
    </w:p>
  </w:footnote>
  <w:footnote w:id="18">
    <w:p w14:paraId="122B59A4" w14:textId="77777777" w:rsidR="005F3A16" w:rsidRPr="005F3A16" w:rsidRDefault="005F3A16" w:rsidP="005F3A16">
      <w:pPr>
        <w:pStyle w:val="a3"/>
        <w:rPr>
          <w:rFonts w:hint="cs"/>
          <w:rtl/>
        </w:rPr>
      </w:pPr>
      <w:r>
        <w:rPr>
          <w:rStyle w:val="a5"/>
        </w:rPr>
        <w:footnoteRef/>
      </w:r>
      <w:r>
        <w:rPr>
          <w:rtl/>
        </w:rPr>
        <w:t xml:space="preserve"> </w:t>
      </w:r>
      <w:r>
        <w:rPr>
          <w:rFonts w:hint="cs"/>
          <w:rtl/>
        </w:rPr>
        <w:t xml:space="preserve">על פרשה מיוחדת זו של הגבעונים שבקשו נקמה מבית שאול, כבר הרחבנו לדון בדברינו </w:t>
      </w:r>
      <w:hyperlink r:id="rId6" w:history="1">
        <w:r w:rsidRPr="00641121">
          <w:rPr>
            <w:rStyle w:val="Hyperlink"/>
            <w:rFonts w:hint="cs"/>
            <w:rtl/>
          </w:rPr>
          <w:t>הגבעונים</w:t>
        </w:r>
      </w:hyperlink>
      <w:r>
        <w:rPr>
          <w:rFonts w:hint="cs"/>
          <w:rtl/>
        </w:rPr>
        <w:t xml:space="preserve"> בפרשת נצבים. רב הנסתר על הגלוי בפרשה זו בה עפ"י המקרא היה רעב שלוש שנים בימי דוד ובתשובה לשאלת דוד על מה ולמה ה' עונה לו: "</w:t>
      </w:r>
      <w:r>
        <w:rPr>
          <w:rtl/>
        </w:rPr>
        <w:t xml:space="preserve">אֶל שָׁאוּל וְאֶל בֵּית הַדָּמִים עַל אֲשֶׁר הֵמִית אֶת </w:t>
      </w:r>
      <w:proofErr w:type="spellStart"/>
      <w:r>
        <w:rPr>
          <w:rtl/>
        </w:rPr>
        <w:t>הַגִּבְעֹנִים</w:t>
      </w:r>
      <w:proofErr w:type="spellEnd"/>
      <w:r>
        <w:rPr>
          <w:rFonts w:hint="cs"/>
          <w:rtl/>
        </w:rPr>
        <w:t xml:space="preserve">". ראו פרשני המקרא, בפרט דעת מקרא על פרשה זו וכאמור </w:t>
      </w:r>
      <w:proofErr w:type="spellStart"/>
      <w:r>
        <w:rPr>
          <w:rFonts w:hint="cs"/>
          <w:rtl/>
        </w:rPr>
        <w:t>ד</w:t>
      </w:r>
      <w:r w:rsidR="0018414B">
        <w:rPr>
          <w:rFonts w:hint="cs"/>
          <w:rtl/>
        </w:rPr>
        <w:t>ב</w:t>
      </w:r>
      <w:r>
        <w:rPr>
          <w:rFonts w:hint="cs"/>
          <w:rtl/>
        </w:rPr>
        <w:t>ברינו</w:t>
      </w:r>
      <w:proofErr w:type="spellEnd"/>
      <w:r>
        <w:rPr>
          <w:rFonts w:hint="cs"/>
          <w:rtl/>
        </w:rPr>
        <w:t xml:space="preserve"> </w:t>
      </w:r>
      <w:hyperlink r:id="rId7" w:history="1">
        <w:r w:rsidRPr="00641121">
          <w:rPr>
            <w:rStyle w:val="Hyperlink"/>
            <w:rFonts w:hint="cs"/>
            <w:rtl/>
          </w:rPr>
          <w:t>הגבעונים</w:t>
        </w:r>
      </w:hyperlink>
      <w:r>
        <w:rPr>
          <w:rFonts w:hint="cs"/>
          <w:rtl/>
        </w:rPr>
        <w:t>. מה שחשוב לעניינינו הוא נקמת הדם שהגבעונים מבקשים שבוודאי איננה עפ"י ההלכה או עפ"י כל אמת מוסר אחרת</w:t>
      </w:r>
      <w:r w:rsidR="0018414B">
        <w:rPr>
          <w:rFonts w:hint="cs"/>
          <w:rtl/>
        </w:rPr>
        <w:t>,</w:t>
      </w:r>
      <w:r>
        <w:rPr>
          <w:rFonts w:hint="cs"/>
          <w:rtl/>
        </w:rPr>
        <w:t xml:space="preserve"> ובעקבותיה ריחק אותם דוד סופית</w:t>
      </w:r>
      <w:r w:rsidR="0018414B">
        <w:rPr>
          <w:rFonts w:hint="cs"/>
          <w:rtl/>
        </w:rPr>
        <w:t>.</w:t>
      </w:r>
      <w:r>
        <w:rPr>
          <w:rFonts w:hint="cs"/>
          <w:rtl/>
        </w:rPr>
        <w:t xml:space="preserve"> וכלשון הירושלמי בקידושין: </w:t>
      </w:r>
      <w:r>
        <w:rPr>
          <w:rFonts w:hint="cs"/>
          <w:rtl/>
          <w:lang w:eastAsia="en-US"/>
        </w:rPr>
        <w:t>"</w:t>
      </w:r>
      <w:r w:rsidRPr="00FF3035">
        <w:rPr>
          <w:rtl/>
          <w:lang w:eastAsia="en-US"/>
        </w:rPr>
        <w:t>באותה השעה אמר דוד</w:t>
      </w:r>
      <w:r>
        <w:rPr>
          <w:rFonts w:hint="cs"/>
          <w:rtl/>
          <w:lang w:eastAsia="en-US"/>
        </w:rPr>
        <w:t>:</w:t>
      </w:r>
      <w:r w:rsidRPr="00FF3035">
        <w:rPr>
          <w:rtl/>
          <w:lang w:eastAsia="en-US"/>
        </w:rPr>
        <w:t xml:space="preserve"> ג' מתנות טובות נתן </w:t>
      </w:r>
      <w:r>
        <w:rPr>
          <w:rtl/>
          <w:lang w:eastAsia="en-US"/>
        </w:rPr>
        <w:t>הקב"ה</w:t>
      </w:r>
      <w:r w:rsidRPr="00FF3035">
        <w:rPr>
          <w:rtl/>
          <w:lang w:eastAsia="en-US"/>
        </w:rPr>
        <w:t xml:space="preserve"> לישראל</w:t>
      </w:r>
      <w:r>
        <w:rPr>
          <w:rFonts w:hint="cs"/>
          <w:rtl/>
          <w:lang w:eastAsia="en-US"/>
        </w:rPr>
        <w:t>:</w:t>
      </w:r>
      <w:r w:rsidRPr="00FF3035">
        <w:rPr>
          <w:rtl/>
          <w:lang w:eastAsia="en-US"/>
        </w:rPr>
        <w:t xml:space="preserve"> </w:t>
      </w:r>
      <w:proofErr w:type="spellStart"/>
      <w:r w:rsidRPr="00FF3035">
        <w:rPr>
          <w:rtl/>
          <w:lang w:eastAsia="en-US"/>
        </w:rPr>
        <w:t>רחמנין</w:t>
      </w:r>
      <w:proofErr w:type="spellEnd"/>
      <w:r w:rsidRPr="00FF3035">
        <w:rPr>
          <w:rtl/>
          <w:lang w:eastAsia="en-US"/>
        </w:rPr>
        <w:t xml:space="preserve"> </w:t>
      </w:r>
      <w:proofErr w:type="spellStart"/>
      <w:r w:rsidRPr="00FF3035">
        <w:rPr>
          <w:rtl/>
          <w:lang w:eastAsia="en-US"/>
        </w:rPr>
        <w:t>ובויישנין</w:t>
      </w:r>
      <w:proofErr w:type="spellEnd"/>
      <w:r w:rsidRPr="00FF3035">
        <w:rPr>
          <w:rtl/>
          <w:lang w:eastAsia="en-US"/>
        </w:rPr>
        <w:t xml:space="preserve"> וגומלי חסדים</w:t>
      </w:r>
      <w:r>
        <w:rPr>
          <w:rFonts w:hint="cs"/>
          <w:rtl/>
          <w:lang w:eastAsia="en-US"/>
        </w:rPr>
        <w:t xml:space="preserve"> ...</w:t>
      </w:r>
      <w:r w:rsidRPr="00FF3035">
        <w:rPr>
          <w:rtl/>
          <w:lang w:eastAsia="en-US"/>
        </w:rPr>
        <w:t xml:space="preserve"> וכל שאין לו בושת פנים</w:t>
      </w:r>
      <w:r>
        <w:rPr>
          <w:rFonts w:hint="cs"/>
          <w:rtl/>
          <w:lang w:eastAsia="en-US"/>
        </w:rPr>
        <w:t>,</w:t>
      </w:r>
      <w:r w:rsidRPr="00FF3035">
        <w:rPr>
          <w:rtl/>
          <w:lang w:eastAsia="en-US"/>
        </w:rPr>
        <w:t xml:space="preserve"> דבר בריא שלא עמדו אבותיו על הר סיני</w:t>
      </w:r>
      <w:r>
        <w:rPr>
          <w:rFonts w:hint="cs"/>
          <w:rtl/>
          <w:lang w:eastAsia="en-US"/>
        </w:rPr>
        <w:t xml:space="preserve"> ...</w:t>
      </w:r>
      <w:r w:rsidRPr="00FF3035">
        <w:rPr>
          <w:rtl/>
          <w:lang w:eastAsia="en-US"/>
        </w:rPr>
        <w:t xml:space="preserve"> ואלו אין בהן אחד מהן</w:t>
      </w:r>
      <w:r>
        <w:rPr>
          <w:rFonts w:hint="cs"/>
          <w:rtl/>
          <w:lang w:eastAsia="en-US"/>
        </w:rPr>
        <w:t>.</w:t>
      </w:r>
      <w:r w:rsidRPr="00FF3035">
        <w:rPr>
          <w:rtl/>
          <w:lang w:eastAsia="en-US"/>
        </w:rPr>
        <w:t xml:space="preserve"> מיד עמד וריחקן</w:t>
      </w:r>
      <w:r>
        <w:rPr>
          <w:rFonts w:hint="cs"/>
          <w:rtl/>
          <w:lang w:eastAsia="en-US"/>
        </w:rPr>
        <w:t>,</w:t>
      </w:r>
      <w:r w:rsidRPr="00FF3035">
        <w:rPr>
          <w:rtl/>
          <w:lang w:eastAsia="en-US"/>
        </w:rPr>
        <w:t xml:space="preserve"> שנאמר</w:t>
      </w:r>
      <w:r>
        <w:rPr>
          <w:rFonts w:hint="cs"/>
          <w:rtl/>
          <w:lang w:eastAsia="en-US"/>
        </w:rPr>
        <w:t>:</w:t>
      </w:r>
      <w:r w:rsidRPr="00FF3035">
        <w:rPr>
          <w:rtl/>
          <w:lang w:eastAsia="en-US"/>
        </w:rPr>
        <w:t xml:space="preserve"> והגבעונים לא מבני ישראל המה</w:t>
      </w:r>
      <w:r>
        <w:rPr>
          <w:rFonts w:hint="cs"/>
          <w:rtl/>
          <w:lang w:eastAsia="en-US"/>
        </w:rPr>
        <w:t>"</w:t>
      </w:r>
      <w:r w:rsidRPr="00FF3035">
        <w:rPr>
          <w:rtl/>
          <w:lang w:eastAsia="en-US"/>
        </w:rPr>
        <w:t>.</w:t>
      </w:r>
      <w:r>
        <w:rPr>
          <w:rFonts w:hint="cs"/>
          <w:rtl/>
        </w:rPr>
        <w:t xml:space="preserve"> עם כל הכאב והצער, פדיון נפש וכופר נפש עדיפים על פני המשך מעגל דמים.</w:t>
      </w:r>
      <w:r w:rsidR="0018414B">
        <w:rPr>
          <w:rFonts w:hint="cs"/>
          <w:rtl/>
        </w:rPr>
        <w:t xml:space="preserve"> הריגת בני משפחת שאול היא מעשה נקמה </w:t>
      </w:r>
      <w:r w:rsidR="00586AF7">
        <w:rPr>
          <w:rFonts w:hint="cs"/>
          <w:rtl/>
        </w:rPr>
        <w:t>אכזרי גרידא שאין בו שום פיצוי או ריפוי.</w:t>
      </w:r>
    </w:p>
  </w:footnote>
  <w:footnote w:id="19">
    <w:p w14:paraId="241A916B" w14:textId="77777777" w:rsidR="00641121" w:rsidRDefault="00641121">
      <w:pPr>
        <w:pStyle w:val="a3"/>
        <w:rPr>
          <w:rFonts w:hint="cs"/>
        </w:rPr>
      </w:pPr>
      <w:r>
        <w:rPr>
          <w:rStyle w:val="a5"/>
        </w:rPr>
        <w:footnoteRef/>
      </w:r>
      <w:r>
        <w:rPr>
          <w:rtl/>
        </w:rPr>
        <w:t xml:space="preserve"> </w:t>
      </w:r>
      <w:r w:rsidR="001F42F7">
        <w:rPr>
          <w:rFonts w:hint="cs"/>
          <w:rtl/>
        </w:rPr>
        <w:t xml:space="preserve">נחתום בדרשה שתחזיר אותנו לפרשת שקלים בה אנו עומדים. דרשה זו מצויה </w:t>
      </w:r>
      <w:r>
        <w:rPr>
          <w:rFonts w:hint="cs"/>
          <w:rtl/>
        </w:rPr>
        <w:t xml:space="preserve">גם בפסיקתא רבתי </w:t>
      </w:r>
      <w:proofErr w:type="spellStart"/>
      <w:r>
        <w:rPr>
          <w:rFonts w:hint="cs"/>
          <w:rtl/>
        </w:rPr>
        <w:t>פיסקא</w:t>
      </w:r>
      <w:proofErr w:type="spellEnd"/>
      <w:r>
        <w:rPr>
          <w:rFonts w:hint="cs"/>
          <w:rtl/>
        </w:rPr>
        <w:t xml:space="preserve"> י כי </w:t>
      </w:r>
      <w:proofErr w:type="spellStart"/>
      <w:r>
        <w:rPr>
          <w:rFonts w:hint="cs"/>
          <w:rtl/>
        </w:rPr>
        <w:t>תשא</w:t>
      </w:r>
      <w:proofErr w:type="spellEnd"/>
      <w:r>
        <w:rPr>
          <w:rFonts w:hint="cs"/>
          <w:rtl/>
        </w:rPr>
        <w:t xml:space="preserve"> וכן ב</w:t>
      </w:r>
      <w:r w:rsidR="00586AF7">
        <w:rPr>
          <w:rFonts w:hint="cs"/>
          <w:rtl/>
        </w:rPr>
        <w:t xml:space="preserve">מדרש </w:t>
      </w:r>
      <w:proofErr w:type="spellStart"/>
      <w:r>
        <w:rPr>
          <w:rFonts w:hint="cs"/>
          <w:rtl/>
        </w:rPr>
        <w:t>תנחומא</w:t>
      </w:r>
      <w:proofErr w:type="spellEnd"/>
      <w:r>
        <w:rPr>
          <w:rFonts w:hint="cs"/>
          <w:rtl/>
        </w:rPr>
        <w:t xml:space="preserve"> </w:t>
      </w:r>
      <w:r w:rsidR="001F42F7">
        <w:rPr>
          <w:rFonts w:hint="cs"/>
          <w:rtl/>
        </w:rPr>
        <w:t xml:space="preserve">כי </w:t>
      </w:r>
      <w:proofErr w:type="spellStart"/>
      <w:r w:rsidR="001F42F7">
        <w:rPr>
          <w:rFonts w:hint="cs"/>
          <w:rtl/>
        </w:rPr>
        <w:t>תשא</w:t>
      </w:r>
      <w:proofErr w:type="spellEnd"/>
      <w:r w:rsidR="001F42F7">
        <w:rPr>
          <w:rFonts w:hint="cs"/>
          <w:rtl/>
        </w:rPr>
        <w:t xml:space="preserve"> סימן יא. נקטנו את נוסח ילקוט שמעוני </w:t>
      </w:r>
      <w:r w:rsidR="00586AF7">
        <w:rPr>
          <w:rFonts w:hint="cs"/>
          <w:rtl/>
        </w:rPr>
        <w:t xml:space="preserve">המלקט </w:t>
      </w:r>
      <w:r w:rsidR="001F42F7">
        <w:rPr>
          <w:rFonts w:hint="cs"/>
          <w:rtl/>
        </w:rPr>
        <w:t>עיקר ונעיר עליו משני הנוסחים האחרים.</w:t>
      </w:r>
    </w:p>
  </w:footnote>
  <w:footnote w:id="20">
    <w:p w14:paraId="2A496920" w14:textId="77777777" w:rsidR="001F42F7" w:rsidRDefault="001F42F7" w:rsidP="00CE3FEB">
      <w:pPr>
        <w:pStyle w:val="a3"/>
        <w:rPr>
          <w:rFonts w:hint="cs"/>
        </w:rPr>
      </w:pPr>
      <w:r>
        <w:rPr>
          <w:rStyle w:val="a5"/>
        </w:rPr>
        <w:footnoteRef/>
      </w:r>
      <w:r>
        <w:rPr>
          <w:rtl/>
        </w:rPr>
        <w:t xml:space="preserve"> </w:t>
      </w:r>
      <w:r>
        <w:rPr>
          <w:rFonts w:hint="cs"/>
          <w:rtl/>
        </w:rPr>
        <w:t xml:space="preserve">משפט פתיחה זה מזכיר את רתיעת משה שראינו במדרש במדבר רבה בו פתחנו. הכיצד זה ייתכן כפרה על חטא העגל במחיר של מחצית השקל? אבל המשך הדרשה מעיד שמשה מסכין עם הרעיון </w:t>
      </w:r>
      <w:r w:rsidR="00586AF7">
        <w:rPr>
          <w:rFonts w:hint="cs"/>
          <w:rtl/>
        </w:rPr>
        <w:t>ו</w:t>
      </w:r>
      <w:r>
        <w:rPr>
          <w:rFonts w:hint="cs"/>
          <w:rtl/>
        </w:rPr>
        <w:t xml:space="preserve">רק תמה באשר ל'מחיר'. אולי לפיכך לא נזכרת המילה "נתיירא" בנוסח </w:t>
      </w:r>
      <w:proofErr w:type="spellStart"/>
      <w:r>
        <w:rPr>
          <w:rFonts w:hint="cs"/>
          <w:rtl/>
        </w:rPr>
        <w:t>התנחומא</w:t>
      </w:r>
      <w:proofErr w:type="spellEnd"/>
      <w:r>
        <w:rPr>
          <w:rFonts w:hint="cs"/>
          <w:rtl/>
        </w:rPr>
        <w:t xml:space="preserve">. מנגד, ראו הפתיחה בנוסח </w:t>
      </w:r>
      <w:r>
        <w:rPr>
          <w:rtl/>
        </w:rPr>
        <w:t>פסיקתא רבתי</w:t>
      </w:r>
      <w:r>
        <w:rPr>
          <w:rFonts w:hint="cs"/>
          <w:rtl/>
        </w:rPr>
        <w:t>: "</w:t>
      </w:r>
      <w:r>
        <w:rPr>
          <w:rtl/>
        </w:rPr>
        <w:t xml:space="preserve">כי </w:t>
      </w:r>
      <w:proofErr w:type="spellStart"/>
      <w:r>
        <w:rPr>
          <w:rtl/>
        </w:rPr>
        <w:t>תשא</w:t>
      </w:r>
      <w:proofErr w:type="spellEnd"/>
      <w:r>
        <w:rPr>
          <w:rtl/>
        </w:rPr>
        <w:t xml:space="preserve"> </w:t>
      </w:r>
      <w:r>
        <w:rPr>
          <w:rFonts w:hint="cs"/>
          <w:rtl/>
        </w:rPr>
        <w:t xml:space="preserve">... </w:t>
      </w:r>
      <w:r>
        <w:rPr>
          <w:rtl/>
        </w:rPr>
        <w:t>ונתנו איש כופר נפשו</w:t>
      </w:r>
      <w:r>
        <w:rPr>
          <w:rFonts w:hint="cs"/>
          <w:rtl/>
        </w:rPr>
        <w:t xml:space="preserve"> - </w:t>
      </w:r>
      <w:r>
        <w:rPr>
          <w:rtl/>
        </w:rPr>
        <w:t>אמר לו הק</w:t>
      </w:r>
      <w:r>
        <w:rPr>
          <w:rFonts w:hint="cs"/>
          <w:rtl/>
        </w:rPr>
        <w:t xml:space="preserve">ב"ה: </w:t>
      </w:r>
      <w:r>
        <w:rPr>
          <w:rtl/>
        </w:rPr>
        <w:t>משה</w:t>
      </w:r>
      <w:r>
        <w:rPr>
          <w:rFonts w:hint="cs"/>
          <w:rtl/>
        </w:rPr>
        <w:t>,</w:t>
      </w:r>
      <w:r>
        <w:rPr>
          <w:rtl/>
        </w:rPr>
        <w:t xml:space="preserve"> מיתה הם חייבים על שעשו את העגל</w:t>
      </w:r>
      <w:r>
        <w:rPr>
          <w:rFonts w:hint="cs"/>
          <w:rtl/>
        </w:rPr>
        <w:t>,</w:t>
      </w:r>
      <w:r>
        <w:rPr>
          <w:rtl/>
        </w:rPr>
        <w:t xml:space="preserve"> אלא יתנו כפרת נפשם</w:t>
      </w:r>
      <w:r>
        <w:rPr>
          <w:rFonts w:hint="cs"/>
          <w:rtl/>
        </w:rPr>
        <w:t xml:space="preserve"> - </w:t>
      </w:r>
      <w:r>
        <w:rPr>
          <w:rtl/>
        </w:rPr>
        <w:t>ונתנו איש כופר נפשו</w:t>
      </w:r>
      <w:r>
        <w:rPr>
          <w:rFonts w:hint="cs"/>
          <w:rtl/>
        </w:rPr>
        <w:t>".</w:t>
      </w:r>
      <w:r w:rsidR="00CE3FEB">
        <w:rPr>
          <w:rFonts w:hint="cs"/>
          <w:rtl/>
        </w:rPr>
        <w:t xml:space="preserve"> כך או כך, בסיס הדרשה הוא הפסקה בין פסוק </w:t>
      </w:r>
      <w:proofErr w:type="spellStart"/>
      <w:r w:rsidR="00CE3FEB">
        <w:rPr>
          <w:rFonts w:hint="cs"/>
          <w:rtl/>
        </w:rPr>
        <w:t>יב</w:t>
      </w:r>
      <w:proofErr w:type="spellEnd"/>
      <w:r w:rsidR="00CE3FEB">
        <w:rPr>
          <w:rFonts w:hint="cs"/>
          <w:rtl/>
        </w:rPr>
        <w:t>: "</w:t>
      </w:r>
      <w:r w:rsidR="00CE3FEB">
        <w:rPr>
          <w:rtl/>
        </w:rPr>
        <w:t xml:space="preserve">כִּי </w:t>
      </w:r>
      <w:proofErr w:type="spellStart"/>
      <w:r w:rsidR="00CE3FEB">
        <w:rPr>
          <w:rtl/>
        </w:rPr>
        <w:t>תִשָּׂא</w:t>
      </w:r>
      <w:proofErr w:type="spellEnd"/>
      <w:r w:rsidR="00CE3FEB">
        <w:rPr>
          <w:rtl/>
        </w:rPr>
        <w:t xml:space="preserve"> אֶת רֹאשׁ בְּנֵי יִשְׂרָאֵל לִפְקֻדֵיהֶם וְנָתְנוּ אִישׁ כֹּפֶר נַפְשׁוֹ לַה' בִּפְקֹד אֹתָם וְלֹא יִהְיֶה בָהֶם נֶגֶף בִּפְקֹד אֹתָם</w:t>
      </w:r>
      <w:r w:rsidR="00CE3FEB">
        <w:rPr>
          <w:rFonts w:hint="cs"/>
          <w:rtl/>
        </w:rPr>
        <w:t xml:space="preserve">" ובין פסוק </w:t>
      </w:r>
      <w:proofErr w:type="spellStart"/>
      <w:r w:rsidR="00CE3FEB">
        <w:rPr>
          <w:rFonts w:hint="cs"/>
          <w:rtl/>
        </w:rPr>
        <w:t>יג</w:t>
      </w:r>
      <w:proofErr w:type="spellEnd"/>
      <w:r w:rsidR="00CE3FEB">
        <w:rPr>
          <w:rFonts w:hint="cs"/>
          <w:rtl/>
        </w:rPr>
        <w:t xml:space="preserve"> העוקב: "</w:t>
      </w:r>
      <w:r w:rsidR="00CE3FEB">
        <w:rPr>
          <w:rtl/>
        </w:rPr>
        <w:t>זֶה יִתְּנוּ כָּל הָעֹבֵר עַל הַפְּקֻדִים מַחֲצִית הַשֶּׁקֶל בְּשֶׁקֶל הַקֹּדֶשׁ עֶשְׂרִים גֵּרָה הַשֶּׁקֶל מַחֲצִית הַשֶּׁקֶל תְּרוּמָה לַה'</w:t>
      </w:r>
      <w:r w:rsidR="00A16475">
        <w:rPr>
          <w:rFonts w:hint="cs"/>
          <w:rtl/>
        </w:rPr>
        <w:t xml:space="preserve"> " וכאילו שהיו שם שני דיבורים של הקב"ה למשה (ולישראל). תחילה הציווי הכללי לתת כופר בלי 'תג מחיר' ובהמשך, כאילו בא דיבור שני בו נקבע כמה יתנו. בין שניהם, עומדת כל הדרשה שמשה ובני ישראל מחשבים מה הוא הכופר הראוי. ואולי נכון שבעל הקורא ישהה מעט בין שניהם.</w:t>
      </w:r>
      <w:r w:rsidR="00CE3FEB">
        <w:rPr>
          <w:rtl/>
        </w:rPr>
        <w:t xml:space="preserve"> </w:t>
      </w:r>
      <w:r>
        <w:rPr>
          <w:rFonts w:hint="cs"/>
          <w:rtl/>
        </w:rPr>
        <w:t xml:space="preserve">   </w:t>
      </w:r>
    </w:p>
  </w:footnote>
  <w:footnote w:id="21">
    <w:p w14:paraId="5D52AD64" w14:textId="77777777" w:rsidR="00831BCA" w:rsidRDefault="00831BCA">
      <w:pPr>
        <w:pStyle w:val="a3"/>
        <w:rPr>
          <w:rFonts w:hint="cs"/>
          <w:rtl/>
        </w:rPr>
      </w:pPr>
      <w:r>
        <w:rPr>
          <w:rStyle w:val="a5"/>
        </w:rPr>
        <w:footnoteRef/>
      </w:r>
      <w:r>
        <w:rPr>
          <w:rtl/>
        </w:rPr>
        <w:t xml:space="preserve"> </w:t>
      </w:r>
      <w:r>
        <w:rPr>
          <w:rFonts w:hint="cs"/>
          <w:rtl/>
        </w:rPr>
        <w:t>במשל של אחד מבני הנביאים, לאחאב מלך ישראל ששילח חופשי את בן הדד מלך ארם, על אדם שהופקד לשמור על אדם אחר והתחייב לשקול, היינו לשלם, ככר כסף אם ייכשל בשמירה והלה יברח. ראו במקור שם.</w:t>
      </w:r>
      <w:r w:rsidR="00F87048">
        <w:rPr>
          <w:rFonts w:hint="cs"/>
          <w:rtl/>
        </w:rPr>
        <w:t xml:space="preserve"> מכאן ואילך מתחיל דיון באשר לסכום שיש לתת ככופר נפש. וי</w:t>
      </w:r>
      <w:r w:rsidR="00A16475">
        <w:rPr>
          <w:rFonts w:hint="cs"/>
          <w:rtl/>
        </w:rPr>
        <w:t>ש</w:t>
      </w:r>
      <w:r w:rsidR="00F87048">
        <w:rPr>
          <w:rFonts w:hint="cs"/>
          <w:rtl/>
        </w:rPr>
        <w:t xml:space="preserve"> לשים לב לערכים ההולכים ויורדים </w:t>
      </w:r>
      <w:proofErr w:type="spellStart"/>
      <w:r w:rsidR="00F87048">
        <w:rPr>
          <w:rFonts w:hint="cs"/>
          <w:rtl/>
        </w:rPr>
        <w:t>מככר</w:t>
      </w:r>
      <w:proofErr w:type="spellEnd"/>
      <w:r w:rsidR="00F87048">
        <w:rPr>
          <w:rFonts w:hint="cs"/>
          <w:rtl/>
        </w:rPr>
        <w:t xml:space="preserve"> כסף עד מחצית השקל שהיא עשרה גרה כסף.</w:t>
      </w:r>
    </w:p>
  </w:footnote>
  <w:footnote w:id="22">
    <w:p w14:paraId="47D2BB15" w14:textId="77777777" w:rsidR="00F87048" w:rsidRDefault="00F87048" w:rsidP="00F87048">
      <w:pPr>
        <w:pStyle w:val="a3"/>
        <w:rPr>
          <w:rFonts w:hint="cs"/>
          <w:rtl/>
        </w:rPr>
      </w:pPr>
      <w:r>
        <w:rPr>
          <w:rStyle w:val="a5"/>
        </w:rPr>
        <w:footnoteRef/>
      </w:r>
      <w:r>
        <w:rPr>
          <w:rtl/>
        </w:rPr>
        <w:t xml:space="preserve"> </w:t>
      </w:r>
      <w:r>
        <w:rPr>
          <w:rFonts w:hint="cs"/>
          <w:rtl/>
        </w:rPr>
        <w:t xml:space="preserve">בני ישראל מצטרפים למשה בדיון מה הוא כופר הנפש הראוי. משה או העם מחפשים דין דומה בתורה ללמוד ממנו את סכום הכופר. ראו הנוסח בפסיקתא רבתי </w:t>
      </w:r>
      <w:r w:rsidR="000C229C">
        <w:rPr>
          <w:rFonts w:hint="cs"/>
          <w:rtl/>
        </w:rPr>
        <w:t xml:space="preserve">שאמנם מצרף גם הוא את בני ישראל לתהליך, אבל </w:t>
      </w:r>
      <w:r w:rsidR="00A16475">
        <w:rPr>
          <w:rFonts w:hint="cs"/>
          <w:rtl/>
        </w:rPr>
        <w:t>באופן ש</w:t>
      </w:r>
      <w:r w:rsidR="000C229C">
        <w:rPr>
          <w:rFonts w:hint="cs"/>
          <w:rtl/>
        </w:rPr>
        <w:t xml:space="preserve">כואב ליבם </w:t>
      </w:r>
      <w:r w:rsidR="000114EF">
        <w:rPr>
          <w:rFonts w:hint="cs"/>
          <w:rtl/>
        </w:rPr>
        <w:t xml:space="preserve">על </w:t>
      </w:r>
      <w:r w:rsidR="000C229C">
        <w:rPr>
          <w:rFonts w:hint="cs"/>
          <w:rtl/>
        </w:rPr>
        <w:t>שהם צריכים להיפרד מחלק מהכסף שהוציאו ממצרים: "</w:t>
      </w:r>
      <w:r>
        <w:rPr>
          <w:rtl/>
        </w:rPr>
        <w:t>כיון ששמעו ישראל –</w:t>
      </w:r>
      <w:r>
        <w:rPr>
          <w:rFonts w:hint="cs"/>
          <w:rtl/>
        </w:rPr>
        <w:t xml:space="preserve"> </w:t>
      </w:r>
      <w:r>
        <w:rPr>
          <w:rtl/>
        </w:rPr>
        <w:t>היצרו</w:t>
      </w:r>
      <w:r>
        <w:rPr>
          <w:rFonts w:hint="cs"/>
          <w:rtl/>
        </w:rPr>
        <w:t>.</w:t>
      </w:r>
      <w:r>
        <w:rPr>
          <w:rtl/>
        </w:rPr>
        <w:t xml:space="preserve"> אמרו</w:t>
      </w:r>
      <w:r>
        <w:rPr>
          <w:rFonts w:hint="cs"/>
          <w:rtl/>
        </w:rPr>
        <w:t>:</w:t>
      </w:r>
      <w:r>
        <w:rPr>
          <w:rtl/>
        </w:rPr>
        <w:t xml:space="preserve"> על חנם היינו </w:t>
      </w:r>
      <w:proofErr w:type="spellStart"/>
      <w:r>
        <w:rPr>
          <w:rtl/>
        </w:rPr>
        <w:t>יגיעים</w:t>
      </w:r>
      <w:proofErr w:type="spellEnd"/>
      <w:r>
        <w:rPr>
          <w:rtl/>
        </w:rPr>
        <w:t xml:space="preserve"> ובוזזים בתי מצרים ונוטלים את ממונם ולהשליך את ממונם</w:t>
      </w:r>
      <w:r w:rsidR="000C229C">
        <w:rPr>
          <w:rFonts w:hint="cs"/>
          <w:rtl/>
        </w:rPr>
        <w:t xml:space="preserve"> וכו' ".</w:t>
      </w:r>
      <w:r>
        <w:rPr>
          <w:rFonts w:hint="cs"/>
          <w:rtl/>
        </w:rPr>
        <w:t xml:space="preserve"> </w:t>
      </w:r>
    </w:p>
  </w:footnote>
  <w:footnote w:id="23">
    <w:p w14:paraId="7A5FE1BA" w14:textId="77777777" w:rsidR="000C229C" w:rsidRDefault="000C229C" w:rsidP="000114EF">
      <w:pPr>
        <w:pStyle w:val="a3"/>
        <w:rPr>
          <w:rFonts w:hint="cs"/>
          <w:rtl/>
        </w:rPr>
      </w:pPr>
      <w:r>
        <w:rPr>
          <w:rStyle w:val="a5"/>
        </w:rPr>
        <w:footnoteRef/>
      </w:r>
      <w:r>
        <w:rPr>
          <w:rtl/>
        </w:rPr>
        <w:t xml:space="preserve"> </w:t>
      </w:r>
      <w:r>
        <w:rPr>
          <w:rFonts w:hint="cs"/>
          <w:rtl/>
        </w:rPr>
        <w:t>על בסיס הפסוק ב</w:t>
      </w:r>
      <w:r>
        <w:rPr>
          <w:rtl/>
        </w:rPr>
        <w:t xml:space="preserve">תהלים קו </w:t>
      </w:r>
      <w:r>
        <w:rPr>
          <w:rFonts w:hint="cs"/>
          <w:rtl/>
        </w:rPr>
        <w:t>כ: "</w:t>
      </w:r>
      <w:r>
        <w:rPr>
          <w:rtl/>
        </w:rPr>
        <w:t>וַיָּמִירוּ אֶת כְּבוֹדָם בְּתַבְנִית שׁוֹר אֹכֵל עֵשֶׂב:</w:t>
      </w:r>
      <w:r w:rsidR="00C2758F">
        <w:rPr>
          <w:rFonts w:hint="cs"/>
          <w:rtl/>
        </w:rPr>
        <w:t xml:space="preserve">". ובמדרשים על בסיס פסוק זה: </w:t>
      </w:r>
      <w:r w:rsidR="000114EF">
        <w:rPr>
          <w:rFonts w:hint="cs"/>
          <w:rtl/>
        </w:rPr>
        <w:t>"</w:t>
      </w:r>
      <w:r w:rsidR="00C2758F">
        <w:rPr>
          <w:rtl/>
        </w:rPr>
        <w:t>אין לך מנוול ומשוקץ יותר מן השור בשעה שהוא אוכל עשב</w:t>
      </w:r>
      <w:r w:rsidR="000114EF">
        <w:rPr>
          <w:rFonts w:hint="cs"/>
          <w:rtl/>
        </w:rPr>
        <w:t>" (</w:t>
      </w:r>
      <w:r w:rsidR="00C2758F">
        <w:rPr>
          <w:rtl/>
        </w:rPr>
        <w:t xml:space="preserve">מכילתא דרבי ישמעאל בשלח - </w:t>
      </w:r>
      <w:proofErr w:type="spellStart"/>
      <w:r w:rsidR="00C2758F">
        <w:rPr>
          <w:rtl/>
        </w:rPr>
        <w:t>מסכתא</w:t>
      </w:r>
      <w:proofErr w:type="spellEnd"/>
      <w:r w:rsidR="00C2758F">
        <w:rPr>
          <w:rtl/>
        </w:rPr>
        <w:t xml:space="preserve"> </w:t>
      </w:r>
      <w:proofErr w:type="spellStart"/>
      <w:r w:rsidR="00C2758F">
        <w:rPr>
          <w:rtl/>
        </w:rPr>
        <w:t>דויהי</w:t>
      </w:r>
      <w:proofErr w:type="spellEnd"/>
      <w:r w:rsidR="00C2758F">
        <w:rPr>
          <w:rtl/>
        </w:rPr>
        <w:t xml:space="preserve"> פרשה ו</w:t>
      </w:r>
      <w:r w:rsidR="000114EF">
        <w:rPr>
          <w:rFonts w:hint="cs"/>
          <w:rtl/>
        </w:rPr>
        <w:t xml:space="preserve">, שמות רבה ד </w:t>
      </w:r>
      <w:proofErr w:type="spellStart"/>
      <w:r w:rsidR="000114EF">
        <w:rPr>
          <w:rFonts w:hint="cs"/>
          <w:rtl/>
        </w:rPr>
        <w:t>ד</w:t>
      </w:r>
      <w:proofErr w:type="spellEnd"/>
      <w:r w:rsidR="00730309">
        <w:rPr>
          <w:rFonts w:hint="cs"/>
          <w:rtl/>
        </w:rPr>
        <w:t xml:space="preserve"> ועוד</w:t>
      </w:r>
      <w:r w:rsidR="000114EF">
        <w:rPr>
          <w:rFonts w:hint="cs"/>
          <w:rtl/>
        </w:rPr>
        <w:t>).</w:t>
      </w:r>
      <w:r w:rsidR="00D525AF">
        <w:rPr>
          <w:rFonts w:hint="cs"/>
          <w:rtl/>
        </w:rPr>
        <w:t xml:space="preserve"> והאזכור של שור נגח ש"הועד בבעליו ולא ישמרנו"</w:t>
      </w:r>
      <w:r w:rsidR="00730309">
        <w:rPr>
          <w:rFonts w:hint="cs"/>
          <w:rtl/>
        </w:rPr>
        <w:t xml:space="preserve"> בוודאי שאינו מקרי.</w:t>
      </w:r>
      <w:r w:rsidR="00C2758F">
        <w:rPr>
          <w:rtl/>
        </w:rPr>
        <w:t xml:space="preserve"> </w:t>
      </w:r>
    </w:p>
  </w:footnote>
  <w:footnote w:id="24">
    <w:p w14:paraId="4B639940" w14:textId="77777777" w:rsidR="000C229C" w:rsidRDefault="000C229C">
      <w:pPr>
        <w:pStyle w:val="a3"/>
        <w:rPr>
          <w:rFonts w:hint="cs"/>
          <w:rtl/>
        </w:rPr>
      </w:pPr>
      <w:r>
        <w:rPr>
          <w:rStyle w:val="a5"/>
        </w:rPr>
        <w:footnoteRef/>
      </w:r>
      <w:r>
        <w:rPr>
          <w:rtl/>
        </w:rPr>
        <w:t xml:space="preserve"> </w:t>
      </w:r>
      <w:r>
        <w:rPr>
          <w:rFonts w:hint="cs"/>
          <w:rtl/>
        </w:rPr>
        <w:t>ובנוסח פסיקתא רבתי שמשתף את העם אבל גם מחמיר איתם על חמדנות הממון: "</w:t>
      </w:r>
      <w:r>
        <w:rPr>
          <w:rtl/>
        </w:rPr>
        <w:t xml:space="preserve">ידע הקדוש ברוך הוא מה </w:t>
      </w:r>
      <w:proofErr w:type="spellStart"/>
      <w:r>
        <w:rPr>
          <w:rtl/>
        </w:rPr>
        <w:t>בלבם</w:t>
      </w:r>
      <w:proofErr w:type="spellEnd"/>
      <w:r>
        <w:rPr>
          <w:rFonts w:hint="cs"/>
          <w:rtl/>
        </w:rPr>
        <w:t>,</w:t>
      </w:r>
      <w:r>
        <w:rPr>
          <w:rtl/>
        </w:rPr>
        <w:t xml:space="preserve"> אמר למשה</w:t>
      </w:r>
      <w:r>
        <w:rPr>
          <w:rFonts w:hint="cs"/>
          <w:rtl/>
        </w:rPr>
        <w:t>:</w:t>
      </w:r>
      <w:r>
        <w:rPr>
          <w:rtl/>
        </w:rPr>
        <w:t xml:space="preserve"> אמור להם למה אתם מתייראים</w:t>
      </w:r>
      <w:r>
        <w:rPr>
          <w:rFonts w:hint="cs"/>
          <w:rtl/>
        </w:rPr>
        <w:t>,</w:t>
      </w:r>
      <w:r>
        <w:rPr>
          <w:rtl/>
        </w:rPr>
        <w:t xml:space="preserve"> איני מבקש מכם שתתנו לי לא כאונס לא כמפתה ולא כמוציא שם רע ולא כשור נגח אלא זה יתנו</w:t>
      </w:r>
      <w:r>
        <w:rPr>
          <w:rFonts w:hint="cs"/>
          <w:rtl/>
        </w:rPr>
        <w:t>".</w:t>
      </w:r>
    </w:p>
  </w:footnote>
  <w:footnote w:id="25">
    <w:p w14:paraId="46FB0FAE" w14:textId="77777777" w:rsidR="00C465D0" w:rsidRDefault="00C465D0" w:rsidP="006723E9">
      <w:pPr>
        <w:pStyle w:val="a3"/>
        <w:rPr>
          <w:rFonts w:hint="cs"/>
          <w:rtl/>
        </w:rPr>
      </w:pPr>
      <w:r>
        <w:rPr>
          <w:rStyle w:val="a5"/>
        </w:rPr>
        <w:footnoteRef/>
      </w:r>
      <w:r>
        <w:rPr>
          <w:rtl/>
        </w:rPr>
        <w:t xml:space="preserve"> </w:t>
      </w:r>
      <w:r>
        <w:rPr>
          <w:rFonts w:hint="cs"/>
          <w:rtl/>
        </w:rPr>
        <w:t xml:space="preserve">תרגום של "כל העובר על הפקודים". היינו אדם מבוגר שנפקד </w:t>
      </w:r>
      <w:r>
        <w:rPr>
          <w:rtl/>
        </w:rPr>
        <w:t>–</w:t>
      </w:r>
      <w:r>
        <w:rPr>
          <w:rFonts w:hint="cs"/>
          <w:rtl/>
        </w:rPr>
        <w:t xml:space="preserve"> נספר </w:t>
      </w:r>
      <w:r>
        <w:rPr>
          <w:rtl/>
        </w:rPr>
        <w:t>–</w:t>
      </w:r>
      <w:r>
        <w:rPr>
          <w:rFonts w:hint="cs"/>
          <w:rtl/>
        </w:rPr>
        <w:t xml:space="preserve"> נ</w:t>
      </w:r>
      <w:r>
        <w:rPr>
          <w:rFonts w:hint="eastAsia"/>
          <w:rtl/>
        </w:rPr>
        <w:t>ִ</w:t>
      </w:r>
      <w:r>
        <w:rPr>
          <w:rFonts w:hint="cs"/>
          <w:rtl/>
        </w:rPr>
        <w:t>ס</w:t>
      </w:r>
      <w:r>
        <w:rPr>
          <w:rFonts w:hint="eastAsia"/>
          <w:rtl/>
        </w:rPr>
        <w:t>ְ</w:t>
      </w:r>
      <w:r>
        <w:rPr>
          <w:rFonts w:hint="cs"/>
          <w:rtl/>
        </w:rPr>
        <w:t>כ</w:t>
      </w:r>
      <w:r>
        <w:rPr>
          <w:rFonts w:hint="eastAsia"/>
          <w:rtl/>
        </w:rPr>
        <w:t>ָ</w:t>
      </w:r>
      <w:r>
        <w:rPr>
          <w:rFonts w:hint="cs"/>
          <w:rtl/>
        </w:rPr>
        <w:t>ם במפקד.</w:t>
      </w:r>
      <w:r w:rsidR="006723E9">
        <w:rPr>
          <w:rFonts w:hint="cs"/>
          <w:rtl/>
        </w:rPr>
        <w:t xml:space="preserve"> כך גם </w:t>
      </w:r>
      <w:proofErr w:type="spellStart"/>
      <w:r w:rsidR="006723E9">
        <w:rPr>
          <w:rFonts w:hint="cs"/>
          <w:rtl/>
        </w:rPr>
        <w:t>בתנחומא</w:t>
      </w:r>
      <w:proofErr w:type="spellEnd"/>
      <w:r w:rsidR="006723E9">
        <w:rPr>
          <w:rFonts w:hint="cs"/>
          <w:rtl/>
        </w:rPr>
        <w:t xml:space="preserve"> כי </w:t>
      </w:r>
      <w:proofErr w:type="spellStart"/>
      <w:r w:rsidR="006723E9">
        <w:rPr>
          <w:rFonts w:hint="cs"/>
          <w:rtl/>
        </w:rPr>
        <w:t>תשא</w:t>
      </w:r>
      <w:proofErr w:type="spellEnd"/>
      <w:r w:rsidR="006723E9">
        <w:rPr>
          <w:rFonts w:hint="cs"/>
          <w:rtl/>
        </w:rPr>
        <w:t xml:space="preserve"> סוף סימן ט. ראו </w:t>
      </w:r>
      <w:r w:rsidR="006723E9">
        <w:rPr>
          <w:rtl/>
        </w:rPr>
        <w:t xml:space="preserve">רש"י שמות ל </w:t>
      </w:r>
      <w:proofErr w:type="spellStart"/>
      <w:r w:rsidR="006723E9">
        <w:rPr>
          <w:rtl/>
        </w:rPr>
        <w:t>טז</w:t>
      </w:r>
      <w:proofErr w:type="spellEnd"/>
      <w:r w:rsidR="006723E9">
        <w:rPr>
          <w:rFonts w:hint="cs"/>
          <w:rtl/>
        </w:rPr>
        <w:t xml:space="preserve"> שמסביר שהציווי "כי </w:t>
      </w:r>
      <w:proofErr w:type="spellStart"/>
      <w:r w:rsidR="006723E9">
        <w:rPr>
          <w:rFonts w:hint="cs"/>
          <w:rtl/>
        </w:rPr>
        <w:t>תשא</w:t>
      </w:r>
      <w:proofErr w:type="spellEnd"/>
      <w:r w:rsidR="006723E9">
        <w:rPr>
          <w:rFonts w:hint="cs"/>
          <w:rtl/>
        </w:rPr>
        <w:t xml:space="preserve"> את ראש בני ישראל לפקודיהם" שבתחילת פרשת כי </w:t>
      </w:r>
      <w:proofErr w:type="spellStart"/>
      <w:r w:rsidR="006723E9">
        <w:rPr>
          <w:rFonts w:hint="cs"/>
          <w:rtl/>
        </w:rPr>
        <w:t>תשא</w:t>
      </w:r>
      <w:proofErr w:type="spellEnd"/>
      <w:r w:rsidR="006723E9">
        <w:rPr>
          <w:rFonts w:hint="cs"/>
          <w:rtl/>
        </w:rPr>
        <w:t xml:space="preserve"> התקיים פעם ראשונה בציווי על המשכן "אחר יום הכיפורים" (וממנו נעשו האדנים), ופעם שנייה במניין הפקודים שבתחילת ספר במדבר (לצורך </w:t>
      </w:r>
      <w:proofErr w:type="spellStart"/>
      <w:r w:rsidR="006723E9">
        <w:rPr>
          <w:rFonts w:hint="cs"/>
          <w:rtl/>
        </w:rPr>
        <w:t>קרבנות</w:t>
      </w:r>
      <w:proofErr w:type="spellEnd"/>
      <w:r w:rsidR="006723E9">
        <w:rPr>
          <w:rFonts w:hint="cs"/>
          <w:rtl/>
        </w:rPr>
        <w:t xml:space="preserve"> הציבור).</w:t>
      </w:r>
      <w:r w:rsidR="005D2A6B">
        <w:rPr>
          <w:rFonts w:hint="cs"/>
          <w:rtl/>
        </w:rPr>
        <w:t xml:space="preserve"> מה שאגב פותר את השאלה כיצד מנה משה את העם.</w:t>
      </w:r>
      <w:r w:rsidR="006723E9">
        <w:rPr>
          <w:rtl/>
        </w:rPr>
        <w:t xml:space="preserve"> </w:t>
      </w:r>
      <w:r>
        <w:rPr>
          <w:rFonts w:hint="cs"/>
          <w:rtl/>
        </w:rPr>
        <w:t xml:space="preserve"> </w:t>
      </w:r>
    </w:p>
  </w:footnote>
  <w:footnote w:id="26">
    <w:p w14:paraId="2895617A" w14:textId="77777777" w:rsidR="00D17796" w:rsidRDefault="00D17796" w:rsidP="00D17796">
      <w:pPr>
        <w:pStyle w:val="a3"/>
        <w:rPr>
          <w:rFonts w:hint="cs"/>
          <w:rtl/>
        </w:rPr>
      </w:pPr>
      <w:r>
        <w:rPr>
          <w:rStyle w:val="a5"/>
        </w:rPr>
        <w:footnoteRef/>
      </w:r>
      <w:r>
        <w:rPr>
          <w:rtl/>
        </w:rPr>
        <w:t xml:space="preserve"> </w:t>
      </w:r>
      <w:r>
        <w:rPr>
          <w:rtl/>
        </w:rPr>
        <w:t xml:space="preserve">כאן משה לא נרתע ולא מופתע מעצם הרעיון שיש כפרה בכסף שהרי התורה מלאה </w:t>
      </w:r>
      <w:r w:rsidR="00A16475">
        <w:rPr>
          <w:rFonts w:hint="cs"/>
          <w:rtl/>
        </w:rPr>
        <w:t>ב</w:t>
      </w:r>
      <w:r>
        <w:rPr>
          <w:rtl/>
        </w:rPr>
        <w:t xml:space="preserve">עונשים כספיים שבאים על פגיעה לא כספית. אדם יכול להשיג כפרה גם בהבאת קרבן, תפילה או תשובה. גם זה כבר ידוע למשה. לכאורה, כל מה שנותר הוא לקבוע את הסכום. הדיון הכמותי שבמדרש משקף דיון מהותי מה היא העבירה המדויקת שעשו ישראל ועל מה הם צריכים כופר נפש. </w:t>
      </w:r>
      <w:r w:rsidR="00C523CB">
        <w:rPr>
          <w:rFonts w:hint="cs"/>
          <w:rtl/>
        </w:rPr>
        <w:t xml:space="preserve">את </w:t>
      </w:r>
      <w:r>
        <w:rPr>
          <w:rtl/>
        </w:rPr>
        <w:t xml:space="preserve">התשובה של "עשרים גרה השקל מחצית השקל" </w:t>
      </w:r>
      <w:r w:rsidR="00C523CB">
        <w:rPr>
          <w:rFonts w:hint="cs"/>
          <w:rtl/>
        </w:rPr>
        <w:t xml:space="preserve">לוקח המדרש לכיוון סמלי של העבירה על עשרת הדברות </w:t>
      </w:r>
      <w:r w:rsidR="00190061">
        <w:rPr>
          <w:rtl/>
        </w:rPr>
        <w:t>(</w:t>
      </w:r>
      <w:r w:rsidR="005B624D">
        <w:rPr>
          <w:rFonts w:hint="cs"/>
          <w:rtl/>
        </w:rPr>
        <w:t xml:space="preserve">ומתעלם </w:t>
      </w:r>
      <w:r w:rsidR="00190061">
        <w:rPr>
          <w:rtl/>
        </w:rPr>
        <w:t>מהמשך הפסוק "תרומה לה'</w:t>
      </w:r>
      <w:r w:rsidR="00190061">
        <w:rPr>
          <w:rFonts w:hint="cs"/>
          <w:rtl/>
        </w:rPr>
        <w:t xml:space="preserve"> </w:t>
      </w:r>
      <w:r w:rsidR="00190061">
        <w:rPr>
          <w:rtl/>
        </w:rPr>
        <w:t>")</w:t>
      </w:r>
      <w:r w:rsidR="005B624D">
        <w:rPr>
          <w:rFonts w:hint="cs"/>
          <w:rtl/>
        </w:rPr>
        <w:t>,</w:t>
      </w:r>
      <w:r w:rsidR="00190061">
        <w:rPr>
          <w:rtl/>
        </w:rPr>
        <w:t xml:space="preserve"> </w:t>
      </w:r>
      <w:r w:rsidR="00C523CB">
        <w:rPr>
          <w:rtl/>
        </w:rPr>
        <w:t xml:space="preserve">ובהמשך </w:t>
      </w:r>
      <w:r w:rsidR="005B624D">
        <w:rPr>
          <w:rFonts w:hint="cs"/>
          <w:rtl/>
        </w:rPr>
        <w:t xml:space="preserve">מוסיף </w:t>
      </w:r>
      <w:r w:rsidR="00C523CB">
        <w:rPr>
          <w:rtl/>
        </w:rPr>
        <w:t xml:space="preserve">המדרש שם </w:t>
      </w:r>
      <w:r w:rsidR="00C523CB">
        <w:rPr>
          <w:rFonts w:hint="cs"/>
          <w:rtl/>
        </w:rPr>
        <w:t xml:space="preserve">גם </w:t>
      </w:r>
      <w:r w:rsidR="00C523CB">
        <w:rPr>
          <w:rtl/>
        </w:rPr>
        <w:t xml:space="preserve">תזכורת היסטורית </w:t>
      </w:r>
      <w:r w:rsidR="00C523CB">
        <w:rPr>
          <w:rFonts w:hint="cs"/>
          <w:rtl/>
        </w:rPr>
        <w:t xml:space="preserve">של חטא </w:t>
      </w:r>
      <w:r w:rsidR="00C523CB">
        <w:rPr>
          <w:rtl/>
        </w:rPr>
        <w:t>מכירת יוסף</w:t>
      </w:r>
      <w:r w:rsidR="005B624D">
        <w:rPr>
          <w:rFonts w:hint="cs"/>
          <w:rtl/>
        </w:rPr>
        <w:t xml:space="preserve"> שנמכר בעשרים כסף</w:t>
      </w:r>
      <w:r w:rsidR="00C523CB">
        <w:rPr>
          <w:rtl/>
        </w:rPr>
        <w:t xml:space="preserve"> ("אח לא פדה יפדה איש")! </w:t>
      </w:r>
      <w:r w:rsidR="00C523CB">
        <w:rPr>
          <w:rFonts w:hint="cs"/>
          <w:rtl/>
        </w:rPr>
        <w:t xml:space="preserve">ראו דברינו </w:t>
      </w:r>
      <w:hyperlink r:id="rId8" w:history="1">
        <w:r w:rsidR="00C523CB" w:rsidRPr="00C357BE">
          <w:rPr>
            <w:rStyle w:val="Hyperlink"/>
            <w:rFonts w:hint="cs"/>
            <w:rtl/>
          </w:rPr>
          <w:t>על מכרם בכ</w:t>
        </w:r>
        <w:r w:rsidR="00C523CB" w:rsidRPr="00C357BE">
          <w:rPr>
            <w:rStyle w:val="Hyperlink"/>
            <w:rFonts w:hint="cs"/>
            <w:rtl/>
          </w:rPr>
          <w:t>ס</w:t>
        </w:r>
        <w:r w:rsidR="00C523CB" w:rsidRPr="00C357BE">
          <w:rPr>
            <w:rStyle w:val="Hyperlink"/>
            <w:rFonts w:hint="cs"/>
            <w:rtl/>
          </w:rPr>
          <w:t>ף צדיק</w:t>
        </w:r>
      </w:hyperlink>
      <w:r w:rsidR="00C523CB">
        <w:rPr>
          <w:rFonts w:hint="cs"/>
          <w:rtl/>
        </w:rPr>
        <w:t xml:space="preserve"> בפרשת וישב. אבל את 'ירידת הערך' עד למינימום יחד עם הסכום הקבוע "העשיר לא ירבה והדל לא ימעיט", אפשר גם להבין כאמירה הבאה: אין בעצם מחיר כספי שיכפר על חטא או מעשה לא מוסרי (אין </w:t>
      </w:r>
      <w:hyperlink r:id="rId9" w:history="1">
        <w:r w:rsidR="00C523CB" w:rsidRPr="00190061">
          <w:rPr>
            <w:rStyle w:val="Hyperlink"/>
            <w:rFonts w:hint="cs"/>
            <w:rtl/>
          </w:rPr>
          <w:t>'שטרי מחילה'</w:t>
        </w:r>
      </w:hyperlink>
      <w:r w:rsidR="00C523CB">
        <w:rPr>
          <w:rFonts w:hint="cs"/>
          <w:rtl/>
        </w:rPr>
        <w:t xml:space="preserve"> ביהדות)! הסכום הכספי לא רלוונטי כמו עצם הנתינה</w:t>
      </w:r>
      <w:r w:rsidR="00190061">
        <w:rPr>
          <w:rFonts w:hint="cs"/>
          <w:rtl/>
        </w:rPr>
        <w:t xml:space="preserve"> ובלבד שמתלוות לה הכרה בחטא וקבלה לעתיד (ובאנו להלכות תשובה). </w:t>
      </w:r>
      <w:r>
        <w:rPr>
          <w:rtl/>
        </w:rPr>
        <w:t>"אין הקב"ה בא בטרחות עם ישראל"</w:t>
      </w:r>
      <w:r>
        <w:rPr>
          <w:rFonts w:hint="cs"/>
          <w:rtl/>
        </w:rPr>
        <w:t xml:space="preserve">. </w:t>
      </w:r>
    </w:p>
  </w:footnote>
  <w:footnote w:id="27">
    <w:p w14:paraId="05C941F1" w14:textId="77777777" w:rsidR="00CE3FEB" w:rsidRDefault="00CE3FEB">
      <w:pPr>
        <w:pStyle w:val="a3"/>
        <w:rPr>
          <w:rFonts w:hint="cs"/>
          <w:rtl/>
        </w:rPr>
      </w:pPr>
      <w:r>
        <w:rPr>
          <w:rStyle w:val="a5"/>
        </w:rPr>
        <w:footnoteRef/>
      </w:r>
      <w:r>
        <w:rPr>
          <w:rtl/>
        </w:rPr>
        <w:t xml:space="preserve"> </w:t>
      </w:r>
      <w:r>
        <w:rPr>
          <w:rFonts w:hint="cs"/>
          <w:rtl/>
        </w:rPr>
        <w:t xml:space="preserve">את הפיסקה האחרונה לקחנו מסיום הדרשה בנוסח פסיקתא רבתי ונטלנו רשות לא רק לחבר פיסקה זו עם ילקוט שמעוני (שאולי העתיק מפסיקתא רבתי) אלא גם לרווח אותה ולהשלים פסוקים בשלמותם. ובאשר למוטיב "בדבר שהכעיסו </w:t>
      </w:r>
      <w:r>
        <w:rPr>
          <w:rtl/>
        </w:rPr>
        <w:t>–</w:t>
      </w:r>
      <w:r>
        <w:rPr>
          <w:rFonts w:hint="cs"/>
          <w:rtl/>
        </w:rPr>
        <w:t xml:space="preserve"> נתן להם כפרה", ראו דברינו </w:t>
      </w:r>
      <w:hyperlink r:id="rId10" w:history="1">
        <w:proofErr w:type="spellStart"/>
        <w:r w:rsidRPr="00041EF9">
          <w:rPr>
            <w:rStyle w:val="Hyperlink"/>
            <w:rFonts w:hint="cs"/>
            <w:rtl/>
          </w:rPr>
          <w:t>קטיגור</w:t>
        </w:r>
        <w:proofErr w:type="spellEnd"/>
        <w:r w:rsidRPr="00041EF9">
          <w:rPr>
            <w:rStyle w:val="Hyperlink"/>
            <w:rFonts w:hint="cs"/>
            <w:rtl/>
          </w:rPr>
          <w:t xml:space="preserve"> נעשה סניגור</w:t>
        </w:r>
      </w:hyperlink>
      <w:r>
        <w:rPr>
          <w:rFonts w:hint="cs"/>
          <w:rtl/>
        </w:rPr>
        <w:t xml:space="preserve"> בדפים המיוחדים וכן </w:t>
      </w:r>
      <w:hyperlink r:id="rId11" w:history="1">
        <w:r w:rsidRPr="00041EF9">
          <w:rPr>
            <w:rStyle w:val="Hyperlink"/>
            <w:rFonts w:hint="cs"/>
            <w:rtl/>
          </w:rPr>
          <w:t>כפרת אהרון</w:t>
        </w:r>
      </w:hyperlink>
      <w:r>
        <w:rPr>
          <w:rFonts w:hint="cs"/>
          <w:rtl/>
        </w:rPr>
        <w:t xml:space="preserve"> בפרשת שמיני. </w:t>
      </w:r>
      <w:r w:rsidR="00C357BE">
        <w:rPr>
          <w:rFonts w:hint="cs"/>
          <w:rtl/>
        </w:rPr>
        <w:t xml:space="preserve">ועל הלשון "זה", </w:t>
      </w:r>
      <w:r>
        <w:rPr>
          <w:rFonts w:hint="cs"/>
          <w:rtl/>
        </w:rPr>
        <w:t xml:space="preserve">ראו דברינו </w:t>
      </w:r>
      <w:hyperlink r:id="rId12" w:history="1">
        <w:r w:rsidRPr="00CE3FEB">
          <w:rPr>
            <w:rStyle w:val="Hyperlink"/>
            <w:rFonts w:hint="cs"/>
            <w:rtl/>
          </w:rPr>
          <w:t>"זה הדבר"</w:t>
        </w:r>
      </w:hyperlink>
      <w:r>
        <w:rPr>
          <w:rFonts w:hint="cs"/>
          <w:rtl/>
        </w:rPr>
        <w:t xml:space="preserve"> בפרשת </w:t>
      </w:r>
      <w:proofErr w:type="spellStart"/>
      <w:r>
        <w:rPr>
          <w:rFonts w:hint="cs"/>
          <w:rtl/>
        </w:rPr>
        <w:t>תצוה</w:t>
      </w:r>
      <w:proofErr w:type="spellEnd"/>
      <w:r>
        <w:rPr>
          <w:rFonts w:hint="cs"/>
          <w:rtl/>
        </w:rPr>
        <w:t>.</w:t>
      </w:r>
    </w:p>
  </w:footnote>
  <w:footnote w:id="28">
    <w:p w14:paraId="14F36C02" w14:textId="77777777" w:rsidR="00230C95" w:rsidRDefault="00230C95">
      <w:pPr>
        <w:pStyle w:val="a3"/>
        <w:rPr>
          <w:rFonts w:hint="cs"/>
          <w:rtl/>
        </w:rPr>
      </w:pPr>
      <w:r>
        <w:rPr>
          <w:rStyle w:val="a5"/>
        </w:rPr>
        <w:footnoteRef/>
      </w:r>
      <w:r>
        <w:rPr>
          <w:rtl/>
        </w:rPr>
        <w:t xml:space="preserve"> </w:t>
      </w:r>
      <w:r>
        <w:rPr>
          <w:rFonts w:hint="cs"/>
          <w:rtl/>
        </w:rPr>
        <w:t>ראו שוב לשון המכילתא לעיל "</w:t>
      </w:r>
      <w:r>
        <w:rPr>
          <w:rtl/>
        </w:rPr>
        <w:t>שאדם קונה את עצמו בממון מידי שמים</w:t>
      </w:r>
      <w:r>
        <w:rPr>
          <w:rFonts w:hint="cs"/>
          <w:rtl/>
        </w:rPr>
        <w:t>".</w:t>
      </w:r>
    </w:p>
  </w:footnote>
  <w:footnote w:id="29">
    <w:p w14:paraId="598337B5" w14:textId="77777777" w:rsidR="000516C0" w:rsidRDefault="000516C0" w:rsidP="000516C0">
      <w:pPr>
        <w:pStyle w:val="a3"/>
        <w:rPr>
          <w:rFonts w:hint="cs"/>
        </w:rPr>
      </w:pPr>
      <w:r>
        <w:rPr>
          <w:rStyle w:val="a5"/>
        </w:rPr>
        <w:footnoteRef/>
      </w:r>
      <w:r>
        <w:rPr>
          <w:rtl/>
        </w:rPr>
        <w:t xml:space="preserve"> </w:t>
      </w:r>
      <w:r>
        <w:rPr>
          <w:rFonts w:hint="cs"/>
          <w:rtl/>
        </w:rPr>
        <w:t xml:space="preserve">ראו דברינו </w:t>
      </w:r>
      <w:hyperlink r:id="rId13" w:history="1">
        <w:r w:rsidRPr="00E2266B">
          <w:rPr>
            <w:rStyle w:val="Hyperlink"/>
            <w:rFonts w:hint="cs"/>
            <w:rtl/>
          </w:rPr>
          <w:t>בין אדם לחברו ובינם למקום</w:t>
        </w:r>
      </w:hyperlink>
      <w:r>
        <w:rPr>
          <w:rFonts w:hint="cs"/>
          <w:rtl/>
        </w:rPr>
        <w:t xml:space="preserve"> ביום הכיפורים שם ניסינו להציף את 'הצלע השלישית' של 'בין אדם לחברה ולציבור בכללותו', כעומדת בתווך בין </w:t>
      </w:r>
      <w:r w:rsidR="00C357BE">
        <w:rPr>
          <w:rFonts w:hint="cs"/>
          <w:rtl/>
        </w:rPr>
        <w:t>'</w:t>
      </w:r>
      <w:r>
        <w:rPr>
          <w:rFonts w:hint="cs"/>
          <w:rtl/>
        </w:rPr>
        <w:t>בין אדם לחברו</w:t>
      </w:r>
      <w:r w:rsidR="00C357BE">
        <w:rPr>
          <w:rFonts w:hint="cs"/>
          <w:rtl/>
        </w:rPr>
        <w:t>'</w:t>
      </w:r>
      <w:r>
        <w:rPr>
          <w:rFonts w:hint="cs"/>
          <w:rtl/>
        </w:rPr>
        <w:t xml:space="preserve"> ובין </w:t>
      </w:r>
      <w:r w:rsidR="00C357BE">
        <w:rPr>
          <w:rFonts w:hint="cs"/>
          <w:rtl/>
        </w:rPr>
        <w:t>'</w:t>
      </w:r>
      <w:r>
        <w:rPr>
          <w:rFonts w:hint="cs"/>
          <w:rtl/>
        </w:rPr>
        <w:t>ב</w:t>
      </w:r>
      <w:r w:rsidR="00C357BE">
        <w:rPr>
          <w:rFonts w:hint="cs"/>
          <w:rtl/>
        </w:rPr>
        <w:t>י</w:t>
      </w:r>
      <w:r>
        <w:rPr>
          <w:rFonts w:hint="cs"/>
          <w:rtl/>
        </w:rPr>
        <w:t>ן אדם למקום</w:t>
      </w:r>
      <w:r w:rsidR="00C357BE">
        <w:rPr>
          <w:rFonts w:hint="cs"/>
          <w:rtl/>
        </w:rPr>
        <w:t>'</w:t>
      </w:r>
      <w:r>
        <w:rPr>
          <w:rFonts w:hint="cs"/>
          <w:rtl/>
        </w:rPr>
        <w:t xml:space="preserve">. נראה שדווקא בקבוצה זו יש מקום לכופר נפש בשל הפגיעה הכללית הלא-אישית.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F5A3" w14:textId="77777777" w:rsidR="00286DC2" w:rsidRDefault="00286DC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51EE" w14:textId="77777777" w:rsidR="00BC72F7" w:rsidRDefault="00BC72F7" w:rsidP="00BE0508">
    <w:pPr>
      <w:pStyle w:val="1"/>
      <w:tabs>
        <w:tab w:val="clear" w:pos="9469"/>
        <w:tab w:val="right" w:pos="9185"/>
      </w:tabs>
      <w:rPr>
        <w:rFonts w:hint="cs"/>
        <w:rtl/>
      </w:rPr>
    </w:pPr>
    <w:r>
      <w:rPr>
        <w:rFonts w:hint="cs"/>
        <w:rtl/>
      </w:rPr>
      <w:t>פרשת שקלים</w:t>
    </w:r>
    <w:r>
      <w:rPr>
        <w:rFonts w:hint="cs"/>
        <w:rtl/>
      </w:rPr>
      <w:tab/>
      <w:t>תש"ס</w:t>
    </w:r>
    <w:r w:rsidR="00286DC2">
      <w:rPr>
        <w:rFonts w:hint="cs"/>
        <w:rtl/>
      </w:rPr>
      <w:t>, תשפ"ב</w:t>
    </w:r>
  </w:p>
  <w:p w14:paraId="5CD0C637" w14:textId="77777777" w:rsidR="00BC72F7" w:rsidRDefault="00BC72F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54F0" w14:textId="77777777" w:rsidR="00286DC2" w:rsidRDefault="00286D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MLU0MjE0NjQ3NrRU0lEKTi0uzszPAykwNKwFAMg0CsUtAAAA"/>
  </w:docVars>
  <w:rsids>
    <w:rsidRoot w:val="00BC72F7"/>
    <w:rsid w:val="000114EF"/>
    <w:rsid w:val="00024C55"/>
    <w:rsid w:val="00041EF9"/>
    <w:rsid w:val="000516C0"/>
    <w:rsid w:val="000672CC"/>
    <w:rsid w:val="000828E7"/>
    <w:rsid w:val="00093AC2"/>
    <w:rsid w:val="00093F50"/>
    <w:rsid w:val="000C229C"/>
    <w:rsid w:val="000E42E2"/>
    <w:rsid w:val="0016371D"/>
    <w:rsid w:val="00172E37"/>
    <w:rsid w:val="00182E22"/>
    <w:rsid w:val="0018414B"/>
    <w:rsid w:val="00190061"/>
    <w:rsid w:val="0019759C"/>
    <w:rsid w:val="001B2D49"/>
    <w:rsid w:val="001C562B"/>
    <w:rsid w:val="001C64F4"/>
    <w:rsid w:val="001D48F1"/>
    <w:rsid w:val="001E087C"/>
    <w:rsid w:val="001E1AE7"/>
    <w:rsid w:val="001E6B0A"/>
    <w:rsid w:val="001E7B2F"/>
    <w:rsid w:val="001F42F7"/>
    <w:rsid w:val="00230C95"/>
    <w:rsid w:val="00252E70"/>
    <w:rsid w:val="00286DC2"/>
    <w:rsid w:val="00296EF1"/>
    <w:rsid w:val="002A15F1"/>
    <w:rsid w:val="002F4D28"/>
    <w:rsid w:val="00303283"/>
    <w:rsid w:val="0036078E"/>
    <w:rsid w:val="00380AF5"/>
    <w:rsid w:val="003962AC"/>
    <w:rsid w:val="003A7949"/>
    <w:rsid w:val="003C1599"/>
    <w:rsid w:val="0040727F"/>
    <w:rsid w:val="004537FB"/>
    <w:rsid w:val="00461407"/>
    <w:rsid w:val="004826E8"/>
    <w:rsid w:val="004A50BE"/>
    <w:rsid w:val="004B7F29"/>
    <w:rsid w:val="004F601F"/>
    <w:rsid w:val="00506B04"/>
    <w:rsid w:val="0052685F"/>
    <w:rsid w:val="00535D94"/>
    <w:rsid w:val="00586AF7"/>
    <w:rsid w:val="005A6E6F"/>
    <w:rsid w:val="005B624D"/>
    <w:rsid w:val="005C0275"/>
    <w:rsid w:val="005D2A6B"/>
    <w:rsid w:val="005F3A16"/>
    <w:rsid w:val="00641121"/>
    <w:rsid w:val="006723E9"/>
    <w:rsid w:val="00677566"/>
    <w:rsid w:val="00684D25"/>
    <w:rsid w:val="00690ED4"/>
    <w:rsid w:val="006F4C42"/>
    <w:rsid w:val="00712322"/>
    <w:rsid w:val="00712A06"/>
    <w:rsid w:val="00721A34"/>
    <w:rsid w:val="00730309"/>
    <w:rsid w:val="00737340"/>
    <w:rsid w:val="0074256B"/>
    <w:rsid w:val="007E202C"/>
    <w:rsid w:val="00831BCA"/>
    <w:rsid w:val="008333F9"/>
    <w:rsid w:val="008C7371"/>
    <w:rsid w:val="008F2D8D"/>
    <w:rsid w:val="00914498"/>
    <w:rsid w:val="00931976"/>
    <w:rsid w:val="009E379E"/>
    <w:rsid w:val="009F7FED"/>
    <w:rsid w:val="00A118EC"/>
    <w:rsid w:val="00A16475"/>
    <w:rsid w:val="00AC6AFA"/>
    <w:rsid w:val="00B0396D"/>
    <w:rsid w:val="00B140A1"/>
    <w:rsid w:val="00B217EF"/>
    <w:rsid w:val="00B370E7"/>
    <w:rsid w:val="00B407A1"/>
    <w:rsid w:val="00B447A1"/>
    <w:rsid w:val="00B63FC0"/>
    <w:rsid w:val="00B83914"/>
    <w:rsid w:val="00BC559D"/>
    <w:rsid w:val="00BC72F7"/>
    <w:rsid w:val="00BD0673"/>
    <w:rsid w:val="00BE0508"/>
    <w:rsid w:val="00BF47BA"/>
    <w:rsid w:val="00C2758F"/>
    <w:rsid w:val="00C357BE"/>
    <w:rsid w:val="00C465D0"/>
    <w:rsid w:val="00C50D3B"/>
    <w:rsid w:val="00C523CB"/>
    <w:rsid w:val="00C8755F"/>
    <w:rsid w:val="00C90E90"/>
    <w:rsid w:val="00CB70A3"/>
    <w:rsid w:val="00CE3FEB"/>
    <w:rsid w:val="00CF28F7"/>
    <w:rsid w:val="00CF369C"/>
    <w:rsid w:val="00D17796"/>
    <w:rsid w:val="00D44499"/>
    <w:rsid w:val="00D525AF"/>
    <w:rsid w:val="00D80875"/>
    <w:rsid w:val="00DC03C6"/>
    <w:rsid w:val="00E04107"/>
    <w:rsid w:val="00E2266B"/>
    <w:rsid w:val="00E26CAE"/>
    <w:rsid w:val="00E85BCE"/>
    <w:rsid w:val="00E9150C"/>
    <w:rsid w:val="00EB68B9"/>
    <w:rsid w:val="00ED2236"/>
    <w:rsid w:val="00EE4C4F"/>
    <w:rsid w:val="00EE6465"/>
    <w:rsid w:val="00EE6D6D"/>
    <w:rsid w:val="00F202DD"/>
    <w:rsid w:val="00F33C1C"/>
    <w:rsid w:val="00F54F24"/>
    <w:rsid w:val="00F70488"/>
    <w:rsid w:val="00F87048"/>
    <w:rsid w:val="00FF76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F3C73"/>
  <w15:docId w15:val="{78BEDDA2-F7F7-463C-A575-2F5DEDBF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D94"/>
    <w:pPr>
      <w:bidi/>
    </w:pPr>
    <w:rPr>
      <w:rFonts w:cs="Narkisim"/>
      <w:sz w:val="22"/>
      <w:szCs w:val="22"/>
      <w:lang w:eastAsia="he-IL"/>
    </w:rPr>
  </w:style>
  <w:style w:type="paragraph" w:styleId="1">
    <w:name w:val="heading 1"/>
    <w:basedOn w:val="a"/>
    <w:next w:val="a"/>
    <w:link w:val="10"/>
    <w:qFormat/>
    <w:rsid w:val="00535D94"/>
    <w:pPr>
      <w:keepNext/>
      <w:tabs>
        <w:tab w:val="right" w:pos="9469"/>
      </w:tabs>
      <w:jc w:val="both"/>
      <w:outlineLvl w:val="0"/>
    </w:pPr>
    <w:rPr>
      <w:rFonts w:cs="David"/>
      <w:b/>
      <w:bCs/>
      <w:szCs w:val="28"/>
    </w:rPr>
  </w:style>
  <w:style w:type="character" w:default="1" w:styleId="a0">
    <w:name w:val="Default Paragraph Font"/>
    <w:uiPriority w:val="1"/>
    <w:semiHidden/>
    <w:unhideWhenUsed/>
    <w:rsid w:val="00535D9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35D94"/>
  </w:style>
  <w:style w:type="paragraph" w:styleId="a3">
    <w:name w:val="footnote text"/>
    <w:basedOn w:val="a"/>
    <w:link w:val="a4"/>
    <w:rsid w:val="00535D94"/>
    <w:pPr>
      <w:ind w:left="170" w:hanging="170"/>
      <w:jc w:val="both"/>
    </w:pPr>
    <w:rPr>
      <w:sz w:val="20"/>
      <w:szCs w:val="20"/>
    </w:rPr>
  </w:style>
  <w:style w:type="character" w:styleId="a5">
    <w:name w:val="footnote reference"/>
    <w:semiHidden/>
    <w:rsid w:val="00535D94"/>
    <w:rPr>
      <w:vertAlign w:val="superscript"/>
    </w:rPr>
  </w:style>
  <w:style w:type="paragraph" w:styleId="a6">
    <w:name w:val="header"/>
    <w:basedOn w:val="a"/>
    <w:link w:val="a7"/>
    <w:rsid w:val="00535D94"/>
    <w:pPr>
      <w:tabs>
        <w:tab w:val="center" w:pos="4153"/>
        <w:tab w:val="right" w:pos="8306"/>
      </w:tabs>
    </w:pPr>
  </w:style>
  <w:style w:type="paragraph" w:styleId="a8">
    <w:name w:val="footer"/>
    <w:basedOn w:val="a"/>
    <w:link w:val="a9"/>
    <w:rsid w:val="00535D94"/>
    <w:pPr>
      <w:tabs>
        <w:tab w:val="center" w:pos="4153"/>
        <w:tab w:val="right" w:pos="8306"/>
      </w:tabs>
    </w:pPr>
  </w:style>
  <w:style w:type="paragraph" w:customStyle="1" w:styleId="aa">
    <w:name w:val="כותרת"/>
    <w:basedOn w:val="a"/>
    <w:rsid w:val="00535D94"/>
    <w:pPr>
      <w:spacing w:before="240" w:line="320" w:lineRule="atLeast"/>
      <w:jc w:val="center"/>
    </w:pPr>
    <w:rPr>
      <w:rFonts w:cs="David"/>
      <w:b/>
      <w:bCs/>
      <w:spacing w:val="20"/>
      <w:szCs w:val="32"/>
    </w:rPr>
  </w:style>
  <w:style w:type="paragraph" w:customStyle="1" w:styleId="ab">
    <w:name w:val="כותרת קטע"/>
    <w:basedOn w:val="a"/>
    <w:rsid w:val="00535D94"/>
    <w:pPr>
      <w:spacing w:before="240" w:line="300" w:lineRule="atLeast"/>
    </w:pPr>
    <w:rPr>
      <w:rFonts w:cs="Arial"/>
      <w:b/>
      <w:bCs/>
      <w:szCs w:val="24"/>
    </w:rPr>
  </w:style>
  <w:style w:type="paragraph" w:customStyle="1" w:styleId="ac">
    <w:name w:val="מקור"/>
    <w:basedOn w:val="a"/>
    <w:rsid w:val="00535D94"/>
    <w:pPr>
      <w:spacing w:line="320" w:lineRule="atLeast"/>
      <w:jc w:val="both"/>
    </w:pPr>
    <w:rPr>
      <w:rFonts w:cs="David"/>
      <w:szCs w:val="24"/>
    </w:rPr>
  </w:style>
  <w:style w:type="paragraph" w:customStyle="1" w:styleId="ad">
    <w:name w:val="מחלקי המים"/>
    <w:basedOn w:val="a"/>
    <w:rsid w:val="00535D94"/>
    <w:pPr>
      <w:spacing w:line="320" w:lineRule="atLeast"/>
      <w:jc w:val="both"/>
    </w:pPr>
    <w:rPr>
      <w:b/>
      <w:bCs/>
      <w:szCs w:val="24"/>
    </w:rPr>
  </w:style>
  <w:style w:type="character" w:styleId="Hyperlink">
    <w:name w:val="Hyperlink"/>
    <w:rsid w:val="00535D94"/>
    <w:rPr>
      <w:color w:val="0000FF"/>
      <w:u w:val="single"/>
    </w:rPr>
  </w:style>
  <w:style w:type="character" w:customStyle="1" w:styleId="a9">
    <w:name w:val="כותרת תחתונה תו"/>
    <w:link w:val="a8"/>
    <w:rsid w:val="00535D94"/>
    <w:rPr>
      <w:rFonts w:cs="Narkisim"/>
      <w:sz w:val="22"/>
      <w:szCs w:val="22"/>
      <w:lang w:eastAsia="he-IL"/>
    </w:rPr>
  </w:style>
  <w:style w:type="character" w:styleId="ae">
    <w:name w:val="page number"/>
    <w:rsid w:val="00BC72F7"/>
  </w:style>
  <w:style w:type="character" w:customStyle="1" w:styleId="a4">
    <w:name w:val="טקסט הערת שוליים תו"/>
    <w:link w:val="a3"/>
    <w:rsid w:val="00535D94"/>
    <w:rPr>
      <w:rFonts w:cs="Narkisim"/>
      <w:lang w:eastAsia="he-IL"/>
    </w:rPr>
  </w:style>
  <w:style w:type="character" w:customStyle="1" w:styleId="10">
    <w:name w:val="כותרת 1 תו"/>
    <w:link w:val="1"/>
    <w:rsid w:val="00535D94"/>
    <w:rPr>
      <w:rFonts w:cs="David"/>
      <w:b/>
      <w:bCs/>
      <w:sz w:val="22"/>
      <w:szCs w:val="28"/>
      <w:lang w:eastAsia="he-IL"/>
    </w:rPr>
  </w:style>
  <w:style w:type="character" w:customStyle="1" w:styleId="a7">
    <w:name w:val="כותרת עליונה תו"/>
    <w:link w:val="a6"/>
    <w:rsid w:val="00535D94"/>
    <w:rPr>
      <w:rFonts w:cs="Narkisim"/>
      <w:sz w:val="22"/>
      <w:szCs w:val="22"/>
      <w:lang w:eastAsia="he-IL"/>
    </w:rPr>
  </w:style>
  <w:style w:type="paragraph" w:styleId="af">
    <w:name w:val="Balloon Text"/>
    <w:basedOn w:val="a"/>
    <w:link w:val="af0"/>
    <w:uiPriority w:val="99"/>
    <w:semiHidden/>
    <w:unhideWhenUsed/>
    <w:rsid w:val="00535D94"/>
    <w:rPr>
      <w:rFonts w:ascii="Tahoma" w:hAnsi="Tahoma" w:cs="Tahoma"/>
      <w:sz w:val="16"/>
      <w:szCs w:val="16"/>
    </w:rPr>
  </w:style>
  <w:style w:type="character" w:customStyle="1" w:styleId="af0">
    <w:name w:val="טקסט בלונים תו"/>
    <w:link w:val="af"/>
    <w:uiPriority w:val="99"/>
    <w:semiHidden/>
    <w:rsid w:val="00535D94"/>
    <w:rPr>
      <w:rFonts w:ascii="Tahoma" w:hAnsi="Tahoma" w:cs="Tahoma"/>
      <w:sz w:val="16"/>
      <w:szCs w:val="16"/>
      <w:lang w:eastAsia="he-IL"/>
    </w:rPr>
  </w:style>
  <w:style w:type="paragraph" w:customStyle="1" w:styleId="af1">
    <w:name w:val="פסוק"/>
    <w:basedOn w:val="ac"/>
    <w:qFormat/>
    <w:rsid w:val="00535D94"/>
    <w:pPr>
      <w:spacing w:before="120"/>
    </w:pPr>
    <w:rPr>
      <w:b/>
      <w:bCs/>
    </w:rPr>
  </w:style>
  <w:style w:type="character" w:styleId="af2">
    <w:name w:val="Unresolved Mention"/>
    <w:uiPriority w:val="99"/>
    <w:semiHidden/>
    <w:unhideWhenUsed/>
    <w:rsid w:val="00D80875"/>
    <w:rPr>
      <w:color w:val="605E5C"/>
      <w:shd w:val="clear" w:color="auto" w:fill="E1DFDD"/>
    </w:rPr>
  </w:style>
  <w:style w:type="character" w:styleId="FollowedHyperlink">
    <w:name w:val="FollowedHyperlink"/>
    <w:uiPriority w:val="99"/>
    <w:semiHidden/>
    <w:unhideWhenUsed/>
    <w:rsid w:val="001E6B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yim.org.il/?holiday=%D7%A9%D7%A0%D7%99-%D7%A4%D7%A0%D7%99%D7%9D-%D7%9C%D7%AA%D7%A9%D7%95%D7%91%D7%94-%D7%95%D7%90%D7%95%D7%9C%D7%99-%D7%99%D7%95%D7%AA%D7%A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c-%d7%9e%d7%9b%d7%a8%d7%9d-%d7%91%d7%9b%d7%a1%d7%a3-%d7%a6%d7%93%d7%99%d7%a71" TargetMode="External"/><Relationship Id="rId13" Type="http://schemas.openxmlformats.org/officeDocument/2006/relationships/hyperlink" Target="https://www.mayim.org.il/?holiday=%D7%91%D7%99%D7%9F-%D7%90%D7%93%D7%9D-%D7%9C%D7%97%D7%91%D7%A8%D7%95-%D7%95%D7%91%D7%99%D7%A0%D7%9D-%D7%9C%D7%9E%D7%A7%D7%95%D7%9D-1" TargetMode="External"/><Relationship Id="rId3" Type="http://schemas.openxmlformats.org/officeDocument/2006/relationships/hyperlink" Target="https://www.mayim.org.il/?parasha=%D7%90%D7%99%D7%9F-%D7%94%D7%A7%D7%91%D7%94-%D7%91%D7%90-%D7%91%D6%BC%D6%B4%D7%98%D6%B0%D7%A8%D6%B8%D7%97%D7%95%D6%B9%D7%AA-%D7%A2%D7%9D-%D7%91%D7%A8%D7%99%D7%95%D7%AA%D7%99%D7%95" TargetMode="External"/><Relationship Id="rId7" Type="http://schemas.openxmlformats.org/officeDocument/2006/relationships/hyperlink" Target="https://www.mayim.org.il/?parasha=%d7%94%d7%92%d7%91%d7%a2%d7%95%d7%a0%d7%99%d7%9d1" TargetMode="External"/><Relationship Id="rId12" Type="http://schemas.openxmlformats.org/officeDocument/2006/relationships/hyperlink" Target="https://www.mayim.org.il/?parasha=%d7%96%d7%94-%d7%94%d7%93%d7%91%d7%a8" TargetMode="External"/><Relationship Id="rId2" Type="http://schemas.openxmlformats.org/officeDocument/2006/relationships/hyperlink" Target="https://www.mayim.org.il/?parasha=%d7%94%d7%90%d7%9e%d7%a0%d7%9d-%d7%99%d7%a9%d7%91-%d7%90-%d7%9c%d7%94%d7%99%d7%9d-%d7%90%d7%aa-%d7%94%d7%90%d7%93%d7%9d" TargetMode="External"/><Relationship Id="rId1" Type="http://schemas.openxmlformats.org/officeDocument/2006/relationships/hyperlink" Target="http://www.mayim.org.il/?parasha=%d7%9e%d7%a0%d7%99%d7%99%d7%aa-%d7%a2%d7%9d-%d7%99%d7%a9%d7%a8%d7%90%d7%9c" TargetMode="External"/><Relationship Id="rId6" Type="http://schemas.openxmlformats.org/officeDocument/2006/relationships/hyperlink" Target="https://www.mayim.org.il/?parasha=%d7%94%d7%92%d7%91%d7%a2%d7%95%d7%a0%d7%99%d7%9d1" TargetMode="External"/><Relationship Id="rId11" Type="http://schemas.openxmlformats.org/officeDocument/2006/relationships/hyperlink" Target="https://www.mayim.org.il/?parasha=%d7%9b%d7%a4%d7%a8%d7%aa-%d7%90%d7%94%d7%a8%d7%95%d7%9f-%d7%95%d7%9b%d7%a4%d7%a8%d7%aa-%d7%94%d7%a2%d7%9d" TargetMode="External"/><Relationship Id="rId5" Type="http://schemas.openxmlformats.org/officeDocument/2006/relationships/hyperlink" Target="http://www.mayim.org.il/?parasha=%D7%A2%D7%99%D7%9F-%D7%AA%D7%97%D7%AA-%D7%A2%D7%99%D7%9F" TargetMode="External"/><Relationship Id="rId10" Type="http://schemas.openxmlformats.org/officeDocument/2006/relationships/hyperlink" Target="https://www.mayim.org.il/?meyuhadim=%D7%A7%D7%98%D7%99%D7%92%D7%95%D7%A8-%D7%A0%D7%A2%D7%A9%D7%94-%D7%A1%D7%A0%D7%99%D7%92%D7%95%D7%A8" TargetMode="External"/><Relationship Id="rId4" Type="http://schemas.openxmlformats.org/officeDocument/2006/relationships/hyperlink" Target="http://www.mayim.org.il/?holiday=%D7%94%D7%A4%D7%98%D7%A8%D7%AA-%D7%A9%D7%A7%D7%9C%D7%99%D7%9D-%D7%91%D7%93%D7%A7-%D7%94%D7%91%D7%99%D7%AA" TargetMode="External"/><Relationship Id="rId9" Type="http://schemas.openxmlformats.org/officeDocument/2006/relationships/hyperlink" Target="https://he.wikipedia.org/wiki/%D7%A9%D7%98%D7%A8_%D7%9E%D7%97%D7%99%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C00F-42DC-4F3E-B5FA-1E9C2161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903</Words>
  <Characters>4517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כופר נפש</vt:lpstr>
      <vt:lpstr>כופר נפש</vt:lpstr>
    </vt:vector>
  </TitlesOfParts>
  <Company> </Company>
  <LinksUpToDate>false</LinksUpToDate>
  <CharactersWithSpaces>5410</CharactersWithSpaces>
  <SharedDoc>false</SharedDoc>
  <HLinks>
    <vt:vector size="84" baseType="variant">
      <vt:variant>
        <vt:i4>4128823</vt:i4>
      </vt:variant>
      <vt:variant>
        <vt:i4>0</vt:i4>
      </vt:variant>
      <vt:variant>
        <vt:i4>0</vt:i4>
      </vt:variant>
      <vt:variant>
        <vt:i4>5</vt:i4>
      </vt:variant>
      <vt:variant>
        <vt:lpwstr>https://www.mayim.org.il/?holiday=%D7%A9%D7%A0%D7%99-%D7%A4%D7%A0%D7%99%D7%9D-%D7%9C%D7%AA%D7%A9%D7%95%D7%91%D7%94-%D7%95%D7%90%D7%95%D7%9C%D7%99-%D7%99%D7%95%D7%AA%D7%A8</vt:lpwstr>
      </vt:variant>
      <vt:variant>
        <vt:lpwstr/>
      </vt:variant>
      <vt:variant>
        <vt:i4>7667814</vt:i4>
      </vt:variant>
      <vt:variant>
        <vt:i4>36</vt:i4>
      </vt:variant>
      <vt:variant>
        <vt:i4>0</vt:i4>
      </vt:variant>
      <vt:variant>
        <vt:i4>5</vt:i4>
      </vt:variant>
      <vt:variant>
        <vt:lpwstr>https://www.mayim.org.il/?holiday=%D7%91%D7%99%D7%9F-%D7%90%D7%93%D7%9D-%D7%9C%D7%97%D7%91%D7%A8%D7%95-%D7%95%D7%91%D7%99%D7%A0%D7%9D-%D7%9C%D7%9E%D7%A7%D7%95%D7%9D-1</vt:lpwstr>
      </vt:variant>
      <vt:variant>
        <vt:lpwstr/>
      </vt:variant>
      <vt:variant>
        <vt:i4>7209084</vt:i4>
      </vt:variant>
      <vt:variant>
        <vt:i4>33</vt:i4>
      </vt:variant>
      <vt:variant>
        <vt:i4>0</vt:i4>
      </vt:variant>
      <vt:variant>
        <vt:i4>5</vt:i4>
      </vt:variant>
      <vt:variant>
        <vt:lpwstr>https://www.mayim.org.il/?parasha=%d7%96%d7%94-%d7%94%d7%93%d7%91%d7%a8</vt:lpwstr>
      </vt:variant>
      <vt:variant>
        <vt:lpwstr/>
      </vt:variant>
      <vt:variant>
        <vt:i4>7143461</vt:i4>
      </vt:variant>
      <vt:variant>
        <vt:i4>30</vt:i4>
      </vt:variant>
      <vt:variant>
        <vt:i4>0</vt:i4>
      </vt:variant>
      <vt:variant>
        <vt:i4>5</vt:i4>
      </vt:variant>
      <vt:variant>
        <vt:lpwstr>https://www.mayim.org.il/?parasha=%d7%9b%d7%a4%d7%a8%d7%aa-%d7%90%d7%94%d7%a8%d7%95%d7%9f-%d7%95%d7%9b%d7%a4%d7%a8%d7%aa-%d7%94%d7%a2%d7%9d</vt:lpwstr>
      </vt:variant>
      <vt:variant>
        <vt:lpwstr/>
      </vt:variant>
      <vt:variant>
        <vt:i4>4128888</vt:i4>
      </vt:variant>
      <vt:variant>
        <vt:i4>27</vt:i4>
      </vt:variant>
      <vt:variant>
        <vt:i4>0</vt:i4>
      </vt:variant>
      <vt:variant>
        <vt:i4>5</vt:i4>
      </vt:variant>
      <vt:variant>
        <vt:lpwstr>https://www.mayim.org.il/?meyuhadim=%D7%A7%D7%98%D7%99%D7%92%D7%95%D7%A8-%D7%A0%D7%A2%D7%A9%D7%94-%D7%A1%D7%A0%D7%99%D7%92%D7%95%D7%A8</vt:lpwstr>
      </vt:variant>
      <vt:variant>
        <vt:lpwstr/>
      </vt:variant>
      <vt:variant>
        <vt:i4>7667780</vt:i4>
      </vt:variant>
      <vt:variant>
        <vt:i4>24</vt:i4>
      </vt:variant>
      <vt:variant>
        <vt:i4>0</vt:i4>
      </vt:variant>
      <vt:variant>
        <vt:i4>5</vt:i4>
      </vt:variant>
      <vt:variant>
        <vt:lpwstr>https://he.wikipedia.org/wiki/%D7%A9%D7%98%D7%A8_%D7%9E%D7%97%D7%99%D7%9C%D7%94</vt:lpwstr>
      </vt:variant>
      <vt:variant>
        <vt:lpwstr/>
      </vt:variant>
      <vt:variant>
        <vt:i4>7340143</vt:i4>
      </vt:variant>
      <vt:variant>
        <vt:i4>21</vt:i4>
      </vt:variant>
      <vt:variant>
        <vt:i4>0</vt:i4>
      </vt:variant>
      <vt:variant>
        <vt:i4>5</vt:i4>
      </vt:variant>
      <vt:variant>
        <vt:lpwstr>https://www.mayim.org.il/?parasha=%d7%a2%d7%9c-%d7%9e%d7%9b%d7%a8%d7%9d-%d7%91%d7%9b%d7%a1%d7%a3-%d7%a6%d7%93%d7%99%d7%a71</vt:lpwstr>
      </vt:variant>
      <vt:variant>
        <vt:lpwstr/>
      </vt:variant>
      <vt:variant>
        <vt:i4>6881383</vt:i4>
      </vt:variant>
      <vt:variant>
        <vt:i4>18</vt:i4>
      </vt:variant>
      <vt:variant>
        <vt:i4>0</vt:i4>
      </vt:variant>
      <vt:variant>
        <vt:i4>5</vt:i4>
      </vt:variant>
      <vt:variant>
        <vt:lpwstr>https://www.mayim.org.il/?parasha=%d7%94%d7%92%d7%91%d7%a2%d7%95%d7%a0%d7%99%d7%9d1</vt:lpwstr>
      </vt:variant>
      <vt:variant>
        <vt:lpwstr/>
      </vt:variant>
      <vt:variant>
        <vt:i4>6881383</vt:i4>
      </vt:variant>
      <vt:variant>
        <vt:i4>15</vt:i4>
      </vt:variant>
      <vt:variant>
        <vt:i4>0</vt:i4>
      </vt:variant>
      <vt:variant>
        <vt:i4>5</vt:i4>
      </vt:variant>
      <vt:variant>
        <vt:lpwstr>https://www.mayim.org.il/?parasha=%d7%94%d7%92%d7%91%d7%a2%d7%95%d7%a0%d7%99%d7%9d1</vt:lpwstr>
      </vt:variant>
      <vt:variant>
        <vt:lpwstr/>
      </vt:variant>
      <vt:variant>
        <vt:i4>5701708</vt:i4>
      </vt:variant>
      <vt:variant>
        <vt:i4>12</vt:i4>
      </vt:variant>
      <vt:variant>
        <vt:i4>0</vt:i4>
      </vt:variant>
      <vt:variant>
        <vt:i4>5</vt:i4>
      </vt:variant>
      <vt:variant>
        <vt:lpwstr>http://www.mayim.org.il/?parasha=%D7%A2%D7%99%D7%9F-%D7%AA%D7%97%D7%AA-%D7%A2%D7%99%D7%9F</vt:lpwstr>
      </vt:variant>
      <vt:variant>
        <vt:lpwstr/>
      </vt:variant>
      <vt:variant>
        <vt:i4>2687017</vt:i4>
      </vt:variant>
      <vt:variant>
        <vt:i4>9</vt:i4>
      </vt:variant>
      <vt:variant>
        <vt:i4>0</vt:i4>
      </vt:variant>
      <vt:variant>
        <vt:i4>5</vt:i4>
      </vt:variant>
      <vt:variant>
        <vt:lpwstr>http://www.mayim.org.il/?holiday=%D7%94%D7%A4%D7%98%D7%A8%D7%AA-%D7%A9%D7%A7%D7%9C%D7%99%D7%9D-%D7%91%D7%93%D7%A7-%D7%94%D7%91%D7%99%D7%AA</vt:lpwstr>
      </vt:variant>
      <vt:variant>
        <vt:lpwstr/>
      </vt:variant>
      <vt:variant>
        <vt:i4>5177430</vt:i4>
      </vt:variant>
      <vt:variant>
        <vt:i4>6</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1245191</vt:i4>
      </vt:variant>
      <vt:variant>
        <vt:i4>3</vt:i4>
      </vt:variant>
      <vt:variant>
        <vt:i4>0</vt:i4>
      </vt:variant>
      <vt:variant>
        <vt:i4>5</vt:i4>
      </vt:variant>
      <vt:variant>
        <vt:lpwstr>https://www.mayim.org.il/?parasha=%d7%94%d7%90%d7%9e%d7%a0%d7%9d-%d7%99%d7%a9%d7%91-%d7%90-%d7%9c%d7%94%d7%99%d7%9d-%d7%90%d7%aa-%d7%94%d7%90%d7%93%d7%9d</vt:lpwstr>
      </vt:variant>
      <vt:variant>
        <vt:lpwstr/>
      </vt:variant>
      <vt:variant>
        <vt:i4>7798885</vt:i4>
      </vt:variant>
      <vt:variant>
        <vt:i4>0</vt:i4>
      </vt:variant>
      <vt:variant>
        <vt:i4>0</vt:i4>
      </vt:variant>
      <vt:variant>
        <vt:i4>5</vt:i4>
      </vt:variant>
      <vt:variant>
        <vt:lpwstr>http://www.mayim.org.il/?parasha=%d7%9e%d7%a0%d7%99%d7%99%d7%aa-%d7%a2%d7%9d-%d7%99%d7%a9%d7%a8%d7%90%d7%9c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כופר נפש</dc:title>
  <dc:subject>ויקהל, פרשת שקלים</dc:subject>
  <dc:creator>אשר יובל, מתודה</dc:creator>
  <cp:keywords/>
  <dc:description/>
  <cp:lastModifiedBy>Shimon Afek</cp:lastModifiedBy>
  <cp:revision>3</cp:revision>
  <cp:lastPrinted>2022-02-27T14:40:00Z</cp:lastPrinted>
  <dcterms:created xsi:type="dcterms:W3CDTF">2022-02-27T14:39:00Z</dcterms:created>
  <dcterms:modified xsi:type="dcterms:W3CDTF">2022-02-27T14:40:00Z</dcterms:modified>
</cp:coreProperties>
</file>