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F7B6" w14:textId="77777777" w:rsidR="003A7AFC" w:rsidRPr="00FC3711" w:rsidRDefault="003A7AFC">
      <w:pPr>
        <w:pStyle w:val="aa"/>
        <w:spacing w:line="360" w:lineRule="auto"/>
        <w:rPr>
          <w:rFonts w:hint="cs"/>
          <w:rtl/>
        </w:rPr>
      </w:pPr>
      <w:fldSimple w:instr=" TITLE  \* MERGEFORMAT ">
        <w:r w:rsidR="008739E4" w:rsidRPr="00FC3711">
          <w:rPr>
            <w:rtl/>
          </w:rPr>
          <w:t>וינחם ה' כי עשה את האדם</w:t>
        </w:r>
      </w:fldSimple>
    </w:p>
    <w:p w14:paraId="4366BFFB" w14:textId="77777777" w:rsidR="008739E4" w:rsidRPr="00FC3711" w:rsidRDefault="008739E4" w:rsidP="00863632">
      <w:pPr>
        <w:autoSpaceDE w:val="0"/>
        <w:autoSpaceDN w:val="0"/>
        <w:adjustRightInd w:val="0"/>
        <w:spacing w:before="240" w:line="320" w:lineRule="atLeast"/>
        <w:jc w:val="both"/>
        <w:rPr>
          <w:rFonts w:ascii="ResponsaTTF" w:hint="cs"/>
          <w:rtl/>
          <w:lang w:eastAsia="en-US"/>
        </w:rPr>
      </w:pPr>
      <w:r w:rsidRPr="00FC3711">
        <w:rPr>
          <w:rFonts w:ascii="ResponsaTTF" w:cs="David" w:hint="eastAsia"/>
          <w:b/>
          <w:bCs/>
          <w:sz w:val="24"/>
          <w:szCs w:val="24"/>
          <w:rtl/>
          <w:lang w:eastAsia="en-US"/>
        </w:rPr>
        <w:t>וַיִּנָּחֶם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כִּי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עָשָׂה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אֶת</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הָאָדָם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בָּאָרֶץ</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וַיִּתְעַצֵּב</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לִבּוֹ</w:t>
      </w:r>
      <w:r w:rsidRPr="00FC3711">
        <w:rPr>
          <w:rFonts w:ascii="ResponsaTTF" w:cs="David"/>
          <w:b/>
          <w:bCs/>
          <w:sz w:val="24"/>
          <w:szCs w:val="24"/>
          <w:rtl/>
          <w:lang w:eastAsia="en-US"/>
        </w:rPr>
        <w:t>:</w:t>
      </w:r>
      <w:r w:rsidRPr="00FC3711">
        <w:rPr>
          <w:rFonts w:ascii="ResponsaTTF" w:cs="David" w:hint="cs"/>
          <w:b/>
          <w:bCs/>
          <w:sz w:val="24"/>
          <w:szCs w:val="24"/>
          <w:rtl/>
          <w:lang w:eastAsia="en-US"/>
        </w:rPr>
        <w:t xml:space="preserve"> </w:t>
      </w:r>
      <w:r w:rsidRPr="00FC3711">
        <w:rPr>
          <w:rFonts w:ascii="ResponsaTTF" w:cs="David" w:hint="eastAsia"/>
          <w:b/>
          <w:bCs/>
          <w:sz w:val="24"/>
          <w:szCs w:val="24"/>
          <w:rtl/>
          <w:lang w:eastAsia="en-US"/>
        </w:rPr>
        <w:t>וַיֹּאמֶר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אֶמְחֶה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אֶת</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הָאָדָם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אֲשֶׁר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בָּרָאתִי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מֵעַל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פְּנֵי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הָאֲדָמָה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מֵאָדָם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עַד</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בְּהֵמָה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עַד</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רֶמֶשׂ</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וְעַד</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עוֹף</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הַשָּׁמָיִם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כִּי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נִחַמְתִּי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כִּי</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עֲשִׂיתִם</w:t>
      </w:r>
      <w:r w:rsidR="005F4828" w:rsidRPr="00FC3711">
        <w:rPr>
          <w:rFonts w:ascii="ResponsaTTF" w:cs="David" w:hint="cs"/>
          <w:b/>
          <w:bCs/>
          <w:sz w:val="24"/>
          <w:szCs w:val="24"/>
          <w:rtl/>
          <w:lang w:eastAsia="en-US"/>
        </w:rPr>
        <w:t>:</w:t>
      </w:r>
      <w:r w:rsidR="00863632" w:rsidRPr="00FC3711">
        <w:rPr>
          <w:rFonts w:ascii="ResponsaTTF" w:cs="David" w:hint="cs"/>
          <w:b/>
          <w:bCs/>
          <w:sz w:val="24"/>
          <w:szCs w:val="24"/>
          <w:rtl/>
          <w:lang w:eastAsia="en-US"/>
        </w:rPr>
        <w:t xml:space="preserve"> </w:t>
      </w:r>
      <w:r w:rsidR="00863632" w:rsidRPr="00FC3711">
        <w:rPr>
          <w:rFonts w:ascii="ResponsaTTF" w:hint="cs"/>
          <w:rtl/>
          <w:lang w:eastAsia="en-US"/>
        </w:rPr>
        <w:t>(בראשית ו ו-ז).</w:t>
      </w:r>
      <w:r w:rsidR="00863632" w:rsidRPr="00FC3711">
        <w:rPr>
          <w:rStyle w:val="a5"/>
          <w:rFonts w:ascii="ResponsaTTF"/>
          <w:rtl/>
          <w:lang w:eastAsia="en-US"/>
        </w:rPr>
        <w:footnoteReference w:id="1"/>
      </w:r>
    </w:p>
    <w:p w14:paraId="57DFE93B" w14:textId="77777777" w:rsidR="008739E4" w:rsidRPr="00FC3711" w:rsidRDefault="008739E4" w:rsidP="00F76E02">
      <w:pPr>
        <w:autoSpaceDE w:val="0"/>
        <w:autoSpaceDN w:val="0"/>
        <w:adjustRightInd w:val="0"/>
        <w:spacing w:before="120" w:line="320" w:lineRule="atLeast"/>
        <w:rPr>
          <w:rFonts w:ascii="ResponsaTTF" w:hint="cs"/>
          <w:rtl/>
          <w:lang w:eastAsia="en-US"/>
        </w:rPr>
      </w:pPr>
      <w:r w:rsidRPr="00FC3711">
        <w:rPr>
          <w:rFonts w:ascii="ResponsaTTF" w:cs="David" w:hint="eastAsia"/>
          <w:b/>
          <w:bCs/>
          <w:sz w:val="24"/>
          <w:szCs w:val="24"/>
          <w:rtl/>
          <w:lang w:eastAsia="en-US"/>
        </w:rPr>
        <w:t>לֹא</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אִישׁ</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וִיכַזֵּב</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וּבֶן</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אָדָם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וְיִתְנֶחָם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הַהוּא</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אָמַר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וְלֹא</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יַעֲשֶׂה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וְדִבֶּר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וְלֹא</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יְקִימֶנָּה</w:t>
      </w:r>
      <w:r w:rsidR="00F76E02" w:rsidRPr="00FC3711">
        <w:rPr>
          <w:rFonts w:ascii="ResponsaTTF" w:cs="David" w:hint="cs"/>
          <w:b/>
          <w:bCs/>
          <w:sz w:val="24"/>
          <w:szCs w:val="24"/>
          <w:rtl/>
          <w:lang w:eastAsia="en-US"/>
        </w:rPr>
        <w:t>:</w:t>
      </w:r>
      <w:r w:rsidRPr="00FC3711">
        <w:rPr>
          <w:rFonts w:ascii="ResponsaTTF" w:hint="cs"/>
          <w:rtl/>
          <w:lang w:eastAsia="en-US"/>
        </w:rPr>
        <w:t xml:space="preserve"> (במדבר כג יט).</w:t>
      </w:r>
      <w:r w:rsidRPr="00FC3711">
        <w:rPr>
          <w:rStyle w:val="a5"/>
          <w:rFonts w:ascii="ResponsaTTF"/>
          <w:rtl/>
          <w:lang w:eastAsia="en-US"/>
        </w:rPr>
        <w:footnoteReference w:id="2"/>
      </w:r>
    </w:p>
    <w:p w14:paraId="44036F99" w14:textId="77777777" w:rsidR="008739E4" w:rsidRPr="00FC3711" w:rsidRDefault="008739E4" w:rsidP="00F76E02">
      <w:pPr>
        <w:autoSpaceDE w:val="0"/>
        <w:autoSpaceDN w:val="0"/>
        <w:adjustRightInd w:val="0"/>
        <w:spacing w:before="120" w:line="320" w:lineRule="atLeast"/>
        <w:rPr>
          <w:rFonts w:ascii="ResponsaTTF" w:cs="David" w:hint="cs"/>
          <w:b/>
          <w:bCs/>
          <w:sz w:val="24"/>
          <w:szCs w:val="24"/>
          <w:rtl/>
          <w:lang w:eastAsia="en-US"/>
        </w:rPr>
      </w:pPr>
      <w:r w:rsidRPr="00FC3711">
        <w:rPr>
          <w:rFonts w:ascii="ResponsaTTF" w:cs="David" w:hint="eastAsia"/>
          <w:b/>
          <w:bCs/>
          <w:sz w:val="24"/>
          <w:szCs w:val="24"/>
          <w:rtl/>
          <w:lang w:eastAsia="en-US"/>
        </w:rPr>
        <w:t>שׁוּב</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מֵחֲרוֹן</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אַפֶּךָ</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וְהִנָּחֵם</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הָרָעָה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לְעַמֶּךָ</w:t>
      </w:r>
      <w:r w:rsidRPr="00FC3711">
        <w:rPr>
          <w:rFonts w:ascii="ResponsaTTF" w:cs="David" w:hint="cs"/>
          <w:b/>
          <w:bCs/>
          <w:sz w:val="24"/>
          <w:szCs w:val="24"/>
          <w:rtl/>
          <w:lang w:eastAsia="en-US"/>
        </w:rPr>
        <w:t xml:space="preserve"> ... </w:t>
      </w:r>
      <w:r w:rsidRPr="00FC3711">
        <w:rPr>
          <w:rFonts w:ascii="ResponsaTTF" w:cs="David" w:hint="eastAsia"/>
          <w:b/>
          <w:bCs/>
          <w:sz w:val="24"/>
          <w:szCs w:val="24"/>
          <w:rtl/>
          <w:lang w:eastAsia="en-US"/>
        </w:rPr>
        <w:t>וַיִּנָּחֶם</w:t>
      </w:r>
      <w:r w:rsidRPr="00FC3711">
        <w:rPr>
          <w:rFonts w:ascii="ResponsaTTF" w:cs="David"/>
          <w:b/>
          <w:bCs/>
          <w:sz w:val="24"/>
          <w:szCs w:val="24"/>
          <w:rtl/>
          <w:lang w:eastAsia="en-US"/>
        </w:rPr>
        <w:t xml:space="preserve"> </w:t>
      </w:r>
      <w:r w:rsidRPr="00FC3711">
        <w:rPr>
          <w:rFonts w:ascii="ResponsaTTF" w:cs="David" w:hint="cs"/>
          <w:b/>
          <w:bCs/>
          <w:sz w:val="24"/>
          <w:szCs w:val="24"/>
          <w:rtl/>
          <w:lang w:eastAsia="en-US"/>
        </w:rPr>
        <w:t>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עַל</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הָרָעָה</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אֲשֶׁר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דִּבֶּר</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לַעֲשׂוֹת</w:t>
      </w:r>
      <w:r w:rsidRPr="00FC3711">
        <w:rPr>
          <w:rFonts w:ascii="ResponsaTTF" w:cs="David"/>
          <w:b/>
          <w:bCs/>
          <w:sz w:val="24"/>
          <w:szCs w:val="24"/>
          <w:rtl/>
          <w:lang w:eastAsia="en-US"/>
        </w:rPr>
        <w:t xml:space="preserve"> </w:t>
      </w:r>
      <w:r w:rsidRPr="00FC3711">
        <w:rPr>
          <w:rFonts w:ascii="ResponsaTTF" w:cs="David" w:hint="eastAsia"/>
          <w:b/>
          <w:bCs/>
          <w:sz w:val="24"/>
          <w:szCs w:val="24"/>
          <w:rtl/>
          <w:lang w:eastAsia="en-US"/>
        </w:rPr>
        <w:t>לְעַמּוֹ</w:t>
      </w:r>
      <w:r w:rsidR="00F76E02" w:rsidRPr="00FC3711">
        <w:rPr>
          <w:rFonts w:ascii="ResponsaTTF" w:hint="cs"/>
          <w:rtl/>
          <w:lang w:eastAsia="en-US"/>
        </w:rPr>
        <w:t>:</w:t>
      </w:r>
      <w:r w:rsidRPr="00FC3711">
        <w:rPr>
          <w:rFonts w:ascii="ResponsaTTF" w:hint="cs"/>
          <w:rtl/>
          <w:lang w:eastAsia="en-US"/>
        </w:rPr>
        <w:t xml:space="preserve"> (שמות לב יב</w:t>
      </w:r>
      <w:r w:rsidR="00F76E02" w:rsidRPr="00FC3711">
        <w:rPr>
          <w:rFonts w:ascii="ResponsaTTF" w:hint="cs"/>
          <w:rtl/>
          <w:lang w:eastAsia="en-US"/>
        </w:rPr>
        <w:t>-</w:t>
      </w:r>
      <w:r w:rsidRPr="00FC3711">
        <w:rPr>
          <w:rFonts w:ascii="ResponsaTTF" w:hint="cs"/>
          <w:rtl/>
          <w:lang w:eastAsia="en-US"/>
        </w:rPr>
        <w:t>יד).</w:t>
      </w:r>
      <w:r w:rsidRPr="00FC3711">
        <w:rPr>
          <w:rStyle w:val="a5"/>
          <w:rFonts w:ascii="ResponsaTTF"/>
          <w:rtl/>
          <w:lang w:eastAsia="en-US"/>
        </w:rPr>
        <w:footnoteReference w:id="3"/>
      </w:r>
    </w:p>
    <w:p w14:paraId="4944FAE7" w14:textId="77777777" w:rsidR="00DB2B80" w:rsidRPr="00DB2B80" w:rsidRDefault="00DB2B80" w:rsidP="00DB2B80">
      <w:pPr>
        <w:pStyle w:val="ac"/>
        <w:rPr>
          <w:b/>
          <w:bCs/>
          <w:rtl/>
          <w:lang w:eastAsia="en-US"/>
        </w:rPr>
      </w:pPr>
    </w:p>
    <w:p w14:paraId="52DD2163" w14:textId="721FCE94" w:rsidR="007127EA" w:rsidRPr="00DB2B80" w:rsidRDefault="007127EA" w:rsidP="00DB2B80">
      <w:pPr>
        <w:pStyle w:val="ac"/>
        <w:rPr>
          <w:b/>
          <w:bCs/>
          <w:rtl/>
          <w:lang w:eastAsia="en-US"/>
        </w:rPr>
      </w:pPr>
      <w:r w:rsidRPr="00DB2B80">
        <w:rPr>
          <w:rFonts w:hint="eastAsia"/>
          <w:b/>
          <w:bCs/>
          <w:rtl/>
          <w:lang w:eastAsia="en-US"/>
        </w:rPr>
        <w:t>ספרי</w:t>
      </w:r>
      <w:r w:rsidRPr="00DB2B80">
        <w:rPr>
          <w:b/>
          <w:bCs/>
          <w:rtl/>
          <w:lang w:eastAsia="en-US"/>
        </w:rPr>
        <w:t xml:space="preserve"> </w:t>
      </w:r>
      <w:r w:rsidRPr="00DB2B80">
        <w:rPr>
          <w:rFonts w:hint="eastAsia"/>
          <w:b/>
          <w:bCs/>
          <w:rtl/>
          <w:lang w:eastAsia="en-US"/>
        </w:rPr>
        <w:t>דברים</w:t>
      </w:r>
      <w:r w:rsidRPr="00DB2B80">
        <w:rPr>
          <w:b/>
          <w:bCs/>
          <w:rtl/>
          <w:lang w:eastAsia="en-US"/>
        </w:rPr>
        <w:t xml:space="preserve"> </w:t>
      </w:r>
      <w:r w:rsidRPr="00DB2B80">
        <w:rPr>
          <w:rFonts w:hint="eastAsia"/>
          <w:b/>
          <w:bCs/>
          <w:rtl/>
          <w:lang w:eastAsia="en-US"/>
        </w:rPr>
        <w:t>פיסקא</w:t>
      </w:r>
      <w:r w:rsidRPr="00DB2B80">
        <w:rPr>
          <w:b/>
          <w:bCs/>
          <w:rtl/>
          <w:lang w:eastAsia="en-US"/>
        </w:rPr>
        <w:t xml:space="preserve"> </w:t>
      </w:r>
      <w:r w:rsidRPr="00DB2B80">
        <w:rPr>
          <w:rFonts w:hint="eastAsia"/>
          <w:b/>
          <w:bCs/>
          <w:rtl/>
          <w:lang w:eastAsia="en-US"/>
        </w:rPr>
        <w:t>שכו</w:t>
      </w:r>
      <w:r w:rsidR="00E10E06" w:rsidRPr="00DB2B80">
        <w:rPr>
          <w:rFonts w:hint="cs"/>
          <w:b/>
          <w:bCs/>
          <w:rtl/>
          <w:lang w:eastAsia="en-US"/>
        </w:rPr>
        <w:t xml:space="preserve"> פרשת האזינו</w:t>
      </w:r>
      <w:r w:rsidR="00DC6883" w:rsidRPr="00DB2B80">
        <w:rPr>
          <w:rFonts w:hint="cs"/>
          <w:b/>
          <w:bCs/>
          <w:rtl/>
          <w:lang w:eastAsia="en-US"/>
        </w:rPr>
        <w:t xml:space="preserve"> </w:t>
      </w:r>
      <w:r w:rsidR="00DC6883" w:rsidRPr="00DB2B80">
        <w:rPr>
          <w:b/>
          <w:bCs/>
          <w:rtl/>
          <w:lang w:eastAsia="en-US"/>
        </w:rPr>
        <w:t>–</w:t>
      </w:r>
      <w:r w:rsidR="00DC6883" w:rsidRPr="00DB2B80">
        <w:rPr>
          <w:rFonts w:hint="cs"/>
          <w:b/>
          <w:bCs/>
          <w:rtl/>
          <w:lang w:eastAsia="en-US"/>
        </w:rPr>
        <w:t xml:space="preserve"> התנחמות היא תהות </w:t>
      </w:r>
      <w:r w:rsidRPr="00DB2B80">
        <w:rPr>
          <w:b/>
          <w:bCs/>
          <w:rtl/>
          <w:lang w:eastAsia="en-US"/>
        </w:rPr>
        <w:t xml:space="preserve"> </w:t>
      </w:r>
    </w:p>
    <w:p w14:paraId="0856C6E2" w14:textId="77777777" w:rsidR="007127EA" w:rsidRDefault="00E10E06" w:rsidP="009413CE">
      <w:pPr>
        <w:pStyle w:val="ac"/>
        <w:rPr>
          <w:rFonts w:hint="cs"/>
          <w:rtl/>
          <w:lang w:eastAsia="en-US"/>
        </w:rPr>
      </w:pPr>
      <w:r>
        <w:rPr>
          <w:rFonts w:hint="cs"/>
          <w:rtl/>
          <w:lang w:eastAsia="en-US"/>
        </w:rPr>
        <w:t>"</w:t>
      </w:r>
      <w:r w:rsidR="007127EA" w:rsidRPr="00FC3711">
        <w:rPr>
          <w:rFonts w:hint="eastAsia"/>
          <w:rtl/>
          <w:lang w:eastAsia="en-US"/>
        </w:rPr>
        <w:t>כי</w:t>
      </w:r>
      <w:r w:rsidR="007127EA" w:rsidRPr="00FC3711">
        <w:rPr>
          <w:rtl/>
          <w:lang w:eastAsia="en-US"/>
        </w:rPr>
        <w:t xml:space="preserve"> </w:t>
      </w:r>
      <w:r w:rsidR="007127EA" w:rsidRPr="00FC3711">
        <w:rPr>
          <w:rFonts w:hint="eastAsia"/>
          <w:rtl/>
          <w:lang w:eastAsia="en-US"/>
        </w:rPr>
        <w:t>ידין</w:t>
      </w:r>
      <w:r w:rsidR="007127EA" w:rsidRPr="00FC3711">
        <w:rPr>
          <w:rtl/>
          <w:lang w:eastAsia="en-US"/>
        </w:rPr>
        <w:t xml:space="preserve"> </w:t>
      </w:r>
      <w:r w:rsidR="007127EA" w:rsidRPr="00FC3711">
        <w:rPr>
          <w:rFonts w:hint="eastAsia"/>
          <w:rtl/>
          <w:lang w:eastAsia="en-US"/>
        </w:rPr>
        <w:t>ה</w:t>
      </w:r>
      <w:r w:rsidR="007127EA" w:rsidRPr="00FC3711">
        <w:rPr>
          <w:rtl/>
          <w:lang w:eastAsia="en-US"/>
        </w:rPr>
        <w:t xml:space="preserve">' </w:t>
      </w:r>
      <w:r w:rsidR="007127EA" w:rsidRPr="00FC3711">
        <w:rPr>
          <w:rFonts w:hint="eastAsia"/>
          <w:rtl/>
          <w:lang w:eastAsia="en-US"/>
        </w:rPr>
        <w:t>עמו</w:t>
      </w:r>
      <w:r>
        <w:rPr>
          <w:rFonts w:hint="cs"/>
          <w:rtl/>
          <w:lang w:eastAsia="en-US"/>
        </w:rPr>
        <w:t>" -</w:t>
      </w:r>
      <w:r w:rsidR="007127EA" w:rsidRPr="00FC3711">
        <w:rPr>
          <w:rtl/>
          <w:lang w:eastAsia="en-US"/>
        </w:rPr>
        <w:t xml:space="preserve"> </w:t>
      </w:r>
      <w:r w:rsidR="007127EA" w:rsidRPr="00FC3711">
        <w:rPr>
          <w:rFonts w:hint="eastAsia"/>
          <w:rtl/>
          <w:lang w:eastAsia="en-US"/>
        </w:rPr>
        <w:t>כש</w:t>
      </w:r>
      <w:r w:rsidR="00B76C24">
        <w:rPr>
          <w:rFonts w:hint="eastAsia"/>
          <w:rtl/>
          <w:lang w:eastAsia="en-US"/>
        </w:rPr>
        <w:t>הקב</w:t>
      </w:r>
      <w:r w:rsidR="00B76C24">
        <w:rPr>
          <w:rtl/>
          <w:lang w:eastAsia="en-US"/>
        </w:rPr>
        <w:t>"</w:t>
      </w:r>
      <w:r w:rsidR="00B76C24">
        <w:rPr>
          <w:rFonts w:hint="eastAsia"/>
          <w:rtl/>
          <w:lang w:eastAsia="en-US"/>
        </w:rPr>
        <w:t>ה</w:t>
      </w:r>
      <w:r w:rsidR="007127EA" w:rsidRPr="00FC3711">
        <w:rPr>
          <w:rtl/>
          <w:lang w:eastAsia="en-US"/>
        </w:rPr>
        <w:t xml:space="preserve"> </w:t>
      </w:r>
      <w:r w:rsidR="007127EA" w:rsidRPr="00FC3711">
        <w:rPr>
          <w:rFonts w:hint="eastAsia"/>
          <w:rtl/>
          <w:lang w:eastAsia="en-US"/>
        </w:rPr>
        <w:t>דן</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האומות</w:t>
      </w:r>
      <w:r>
        <w:rPr>
          <w:rFonts w:hint="cs"/>
          <w:rtl/>
          <w:lang w:eastAsia="en-US"/>
        </w:rPr>
        <w:t>,</w:t>
      </w:r>
      <w:r w:rsidR="007127EA" w:rsidRPr="00FC3711">
        <w:rPr>
          <w:rtl/>
          <w:lang w:eastAsia="en-US"/>
        </w:rPr>
        <w:t xml:space="preserve"> </w:t>
      </w:r>
      <w:r w:rsidR="007127EA" w:rsidRPr="00FC3711">
        <w:rPr>
          <w:rFonts w:hint="eastAsia"/>
          <w:rtl/>
          <w:lang w:eastAsia="en-US"/>
        </w:rPr>
        <w:t>שמחה</w:t>
      </w:r>
      <w:r w:rsidR="007127EA" w:rsidRPr="00FC3711">
        <w:rPr>
          <w:rtl/>
          <w:lang w:eastAsia="en-US"/>
        </w:rPr>
        <w:t xml:space="preserve"> </w:t>
      </w:r>
      <w:r w:rsidR="007127EA" w:rsidRPr="00FC3711">
        <w:rPr>
          <w:rFonts w:hint="eastAsia"/>
          <w:rtl/>
          <w:lang w:eastAsia="en-US"/>
        </w:rPr>
        <w:t>היא</w:t>
      </w:r>
      <w:r w:rsidR="007127EA" w:rsidRPr="00FC3711">
        <w:rPr>
          <w:rtl/>
          <w:lang w:eastAsia="en-US"/>
        </w:rPr>
        <w:t xml:space="preserve"> </w:t>
      </w:r>
      <w:r w:rsidR="007127EA" w:rsidRPr="00FC3711">
        <w:rPr>
          <w:rFonts w:hint="eastAsia"/>
          <w:rtl/>
          <w:lang w:eastAsia="en-US"/>
        </w:rPr>
        <w:t>לפניו</w:t>
      </w:r>
      <w:r>
        <w:rPr>
          <w:rFonts w:hint="cs"/>
          <w:rtl/>
          <w:lang w:eastAsia="en-US"/>
        </w:rPr>
        <w:t>,</w:t>
      </w:r>
      <w:r w:rsidR="007127EA" w:rsidRPr="00FC3711">
        <w:rPr>
          <w:rtl/>
          <w:lang w:eastAsia="en-US"/>
        </w:rPr>
        <w:t xml:space="preserve"> </w:t>
      </w:r>
      <w:r w:rsidR="007127EA" w:rsidRPr="00FC3711">
        <w:rPr>
          <w:rFonts w:hint="eastAsia"/>
          <w:rtl/>
          <w:lang w:eastAsia="en-US"/>
        </w:rPr>
        <w:t>שנאמר</w:t>
      </w:r>
      <w:r>
        <w:rPr>
          <w:rFonts w:hint="cs"/>
          <w:rtl/>
          <w:lang w:eastAsia="en-US"/>
        </w:rPr>
        <w:t>:</w:t>
      </w:r>
      <w:r w:rsidR="007127EA" w:rsidRPr="00FC3711">
        <w:rPr>
          <w:rtl/>
          <w:lang w:eastAsia="en-US"/>
        </w:rPr>
        <w:t xml:space="preserve"> </w:t>
      </w:r>
      <w:r>
        <w:rPr>
          <w:rFonts w:hint="cs"/>
          <w:rtl/>
          <w:lang w:eastAsia="en-US"/>
        </w:rPr>
        <w:t>"</w:t>
      </w:r>
      <w:r w:rsidR="007127EA" w:rsidRPr="00FC3711">
        <w:rPr>
          <w:rFonts w:hint="eastAsia"/>
          <w:rtl/>
          <w:lang w:eastAsia="en-US"/>
        </w:rPr>
        <w:t>כי</w:t>
      </w:r>
      <w:r w:rsidR="007127EA" w:rsidRPr="00FC3711">
        <w:rPr>
          <w:rtl/>
          <w:lang w:eastAsia="en-US"/>
        </w:rPr>
        <w:t xml:space="preserve"> </w:t>
      </w:r>
      <w:r w:rsidR="007127EA" w:rsidRPr="00FC3711">
        <w:rPr>
          <w:rFonts w:hint="eastAsia"/>
          <w:rtl/>
          <w:lang w:eastAsia="en-US"/>
        </w:rPr>
        <w:t>ידין</w:t>
      </w:r>
      <w:r w:rsidR="007127EA" w:rsidRPr="00FC3711">
        <w:rPr>
          <w:rtl/>
          <w:lang w:eastAsia="en-US"/>
        </w:rPr>
        <w:t xml:space="preserve"> </w:t>
      </w:r>
      <w:r w:rsidR="007127EA" w:rsidRPr="00FC3711">
        <w:rPr>
          <w:rFonts w:hint="eastAsia"/>
          <w:rtl/>
          <w:lang w:eastAsia="en-US"/>
        </w:rPr>
        <w:t>ה</w:t>
      </w:r>
      <w:r w:rsidR="007127EA" w:rsidRPr="00FC3711">
        <w:rPr>
          <w:rtl/>
          <w:lang w:eastAsia="en-US"/>
        </w:rPr>
        <w:t xml:space="preserve">' </w:t>
      </w:r>
      <w:r w:rsidR="007127EA" w:rsidRPr="00FC3711">
        <w:rPr>
          <w:rFonts w:hint="eastAsia"/>
          <w:rtl/>
          <w:lang w:eastAsia="en-US"/>
        </w:rPr>
        <w:t>עמו</w:t>
      </w:r>
      <w:r>
        <w:rPr>
          <w:rFonts w:hint="cs"/>
          <w:rtl/>
          <w:lang w:eastAsia="en-US"/>
        </w:rPr>
        <w:t>".</w:t>
      </w:r>
      <w:r>
        <w:rPr>
          <w:rStyle w:val="a5"/>
          <w:rtl/>
          <w:lang w:eastAsia="en-US"/>
        </w:rPr>
        <w:footnoteReference w:id="4"/>
      </w:r>
      <w:r w:rsidR="007127EA" w:rsidRPr="00FC3711">
        <w:rPr>
          <w:rtl/>
          <w:lang w:eastAsia="en-US"/>
        </w:rPr>
        <w:t xml:space="preserve"> </w:t>
      </w:r>
      <w:r w:rsidR="007127EA" w:rsidRPr="00FC3711">
        <w:rPr>
          <w:rFonts w:hint="eastAsia"/>
          <w:rtl/>
          <w:lang w:eastAsia="en-US"/>
        </w:rPr>
        <w:t>וכש</w:t>
      </w:r>
      <w:r w:rsidR="00B76C24">
        <w:rPr>
          <w:rFonts w:hint="eastAsia"/>
          <w:rtl/>
          <w:lang w:eastAsia="en-US"/>
        </w:rPr>
        <w:t>הקב</w:t>
      </w:r>
      <w:r w:rsidR="00B76C24">
        <w:rPr>
          <w:rtl/>
          <w:lang w:eastAsia="en-US"/>
        </w:rPr>
        <w:t>"</w:t>
      </w:r>
      <w:r w:rsidR="00B76C24">
        <w:rPr>
          <w:rFonts w:hint="eastAsia"/>
          <w:rtl/>
          <w:lang w:eastAsia="en-US"/>
        </w:rPr>
        <w:t>ה</w:t>
      </w:r>
      <w:r w:rsidR="007127EA" w:rsidRPr="00FC3711">
        <w:rPr>
          <w:rtl/>
          <w:lang w:eastAsia="en-US"/>
        </w:rPr>
        <w:t xml:space="preserve"> </w:t>
      </w:r>
      <w:r w:rsidR="007127EA" w:rsidRPr="00FC3711">
        <w:rPr>
          <w:rFonts w:hint="eastAsia"/>
          <w:rtl/>
          <w:lang w:eastAsia="en-US"/>
        </w:rPr>
        <w:t>דן</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ישראל</w:t>
      </w:r>
      <w:r>
        <w:rPr>
          <w:rFonts w:hint="cs"/>
          <w:rtl/>
          <w:lang w:eastAsia="en-US"/>
        </w:rPr>
        <w:t>,</w:t>
      </w:r>
      <w:r w:rsidR="007127EA" w:rsidRPr="00FC3711">
        <w:rPr>
          <w:rtl/>
          <w:lang w:eastAsia="en-US"/>
        </w:rPr>
        <w:t xml:space="preserve"> </w:t>
      </w:r>
      <w:r w:rsidR="007127EA" w:rsidRPr="00FC3711">
        <w:rPr>
          <w:rFonts w:hint="eastAsia"/>
          <w:rtl/>
          <w:lang w:eastAsia="en-US"/>
        </w:rPr>
        <w:t>כביכול</w:t>
      </w:r>
      <w:r w:rsidR="007127EA" w:rsidRPr="00FC3711">
        <w:rPr>
          <w:rtl/>
          <w:lang w:eastAsia="en-US"/>
        </w:rPr>
        <w:t xml:space="preserve"> </w:t>
      </w:r>
      <w:r w:rsidR="007127EA" w:rsidRPr="00FC3711">
        <w:rPr>
          <w:rFonts w:hint="eastAsia"/>
          <w:rtl/>
          <w:lang w:eastAsia="en-US"/>
        </w:rPr>
        <w:t>ת</w:t>
      </w:r>
      <w:r>
        <w:rPr>
          <w:rFonts w:hint="eastAsia"/>
          <w:rtl/>
          <w:lang w:eastAsia="en-US"/>
        </w:rPr>
        <w:t>ֵּ</w:t>
      </w:r>
      <w:r w:rsidR="007127EA" w:rsidRPr="00FC3711">
        <w:rPr>
          <w:rFonts w:hint="eastAsia"/>
          <w:rtl/>
          <w:lang w:eastAsia="en-US"/>
        </w:rPr>
        <w:t>הו</w:t>
      </w:r>
      <w:r>
        <w:rPr>
          <w:rFonts w:hint="eastAsia"/>
          <w:rtl/>
          <w:lang w:eastAsia="en-US"/>
        </w:rPr>
        <w:t>ּ</w:t>
      </w:r>
      <w:r w:rsidR="007127EA" w:rsidRPr="00FC3711">
        <w:rPr>
          <w:rFonts w:hint="eastAsia"/>
          <w:rtl/>
          <w:lang w:eastAsia="en-US"/>
        </w:rPr>
        <w:t>ת</w:t>
      </w:r>
      <w:r w:rsidR="007127EA" w:rsidRPr="00FC3711">
        <w:rPr>
          <w:rtl/>
          <w:lang w:eastAsia="en-US"/>
        </w:rPr>
        <w:t xml:space="preserve"> </w:t>
      </w:r>
      <w:r w:rsidR="007127EA" w:rsidRPr="00FC3711">
        <w:rPr>
          <w:rFonts w:hint="eastAsia"/>
          <w:rtl/>
          <w:lang w:eastAsia="en-US"/>
        </w:rPr>
        <w:t>היא</w:t>
      </w:r>
      <w:r w:rsidR="007127EA" w:rsidRPr="00FC3711">
        <w:rPr>
          <w:rtl/>
          <w:lang w:eastAsia="en-US"/>
        </w:rPr>
        <w:t xml:space="preserve"> </w:t>
      </w:r>
      <w:r w:rsidR="007127EA" w:rsidRPr="00FC3711">
        <w:rPr>
          <w:rFonts w:hint="eastAsia"/>
          <w:rtl/>
          <w:lang w:eastAsia="en-US"/>
        </w:rPr>
        <w:t>לפניו</w:t>
      </w:r>
      <w:r>
        <w:rPr>
          <w:rFonts w:hint="cs"/>
          <w:rtl/>
          <w:lang w:eastAsia="en-US"/>
        </w:rPr>
        <w:t>,</w:t>
      </w:r>
      <w:r w:rsidR="007127EA" w:rsidRPr="00FC3711">
        <w:rPr>
          <w:rtl/>
          <w:lang w:eastAsia="en-US"/>
        </w:rPr>
        <w:t xml:space="preserve"> </w:t>
      </w:r>
      <w:r w:rsidR="007127EA" w:rsidRPr="00FC3711">
        <w:rPr>
          <w:rFonts w:hint="eastAsia"/>
          <w:rtl/>
          <w:lang w:eastAsia="en-US"/>
        </w:rPr>
        <w:t>שנאמר</w:t>
      </w:r>
      <w:r>
        <w:rPr>
          <w:rFonts w:hint="cs"/>
          <w:rtl/>
          <w:lang w:eastAsia="en-US"/>
        </w:rPr>
        <w:t>:</w:t>
      </w:r>
      <w:r w:rsidR="007127EA" w:rsidRPr="00FC3711">
        <w:rPr>
          <w:rtl/>
          <w:lang w:eastAsia="en-US"/>
        </w:rPr>
        <w:t xml:space="preserve"> </w:t>
      </w:r>
      <w:r>
        <w:rPr>
          <w:rFonts w:hint="cs"/>
          <w:rtl/>
          <w:lang w:eastAsia="en-US"/>
        </w:rPr>
        <w:t>"</w:t>
      </w:r>
      <w:r w:rsidR="007127EA" w:rsidRPr="00FC3711">
        <w:rPr>
          <w:rFonts w:hint="eastAsia"/>
          <w:rtl/>
          <w:lang w:eastAsia="en-US"/>
        </w:rPr>
        <w:t>ועל</w:t>
      </w:r>
      <w:r w:rsidR="007127EA" w:rsidRPr="00FC3711">
        <w:rPr>
          <w:rtl/>
          <w:lang w:eastAsia="en-US"/>
        </w:rPr>
        <w:t xml:space="preserve"> </w:t>
      </w:r>
      <w:r w:rsidR="007127EA" w:rsidRPr="00FC3711">
        <w:rPr>
          <w:rFonts w:hint="eastAsia"/>
          <w:rtl/>
          <w:lang w:eastAsia="en-US"/>
        </w:rPr>
        <w:t>עבדיו</w:t>
      </w:r>
      <w:r w:rsidR="007127EA" w:rsidRPr="00FC3711">
        <w:rPr>
          <w:rtl/>
          <w:lang w:eastAsia="en-US"/>
        </w:rPr>
        <w:t xml:space="preserve"> </w:t>
      </w:r>
      <w:r w:rsidR="007127EA" w:rsidRPr="00FC3711">
        <w:rPr>
          <w:rFonts w:hint="eastAsia"/>
          <w:rtl/>
          <w:lang w:eastAsia="en-US"/>
        </w:rPr>
        <w:t>יתנחם</w:t>
      </w:r>
      <w:r>
        <w:rPr>
          <w:rFonts w:hint="cs"/>
          <w:rtl/>
          <w:lang w:eastAsia="en-US"/>
        </w:rPr>
        <w:t>".</w:t>
      </w:r>
      <w:r w:rsidR="007127EA" w:rsidRPr="00FC3711">
        <w:rPr>
          <w:rtl/>
          <w:lang w:eastAsia="en-US"/>
        </w:rPr>
        <w:t xml:space="preserve"> </w:t>
      </w:r>
      <w:r w:rsidR="007127EA" w:rsidRPr="00FC3711">
        <w:rPr>
          <w:rFonts w:hint="eastAsia"/>
          <w:rtl/>
          <w:lang w:eastAsia="en-US"/>
        </w:rPr>
        <w:t>ואין</w:t>
      </w:r>
      <w:r w:rsidR="007127EA" w:rsidRPr="00FC3711">
        <w:rPr>
          <w:rtl/>
          <w:lang w:eastAsia="en-US"/>
        </w:rPr>
        <w:t xml:space="preserve"> </w:t>
      </w:r>
      <w:r w:rsidR="007127EA" w:rsidRPr="00FC3711">
        <w:rPr>
          <w:rFonts w:hint="eastAsia"/>
          <w:rtl/>
          <w:lang w:eastAsia="en-US"/>
        </w:rPr>
        <w:t>נחמה</w:t>
      </w:r>
      <w:r w:rsidR="007127EA" w:rsidRPr="00FC3711">
        <w:rPr>
          <w:rtl/>
          <w:lang w:eastAsia="en-US"/>
        </w:rPr>
        <w:t xml:space="preserve"> </w:t>
      </w:r>
      <w:r w:rsidR="007127EA" w:rsidRPr="00FC3711">
        <w:rPr>
          <w:rFonts w:hint="eastAsia"/>
          <w:rtl/>
          <w:lang w:eastAsia="en-US"/>
        </w:rPr>
        <w:t>אלא</w:t>
      </w:r>
      <w:r w:rsidR="007127EA" w:rsidRPr="00FC3711">
        <w:rPr>
          <w:rtl/>
          <w:lang w:eastAsia="en-US"/>
        </w:rPr>
        <w:t xml:space="preserve"> </w:t>
      </w:r>
      <w:r w:rsidR="007127EA" w:rsidRPr="00FC3711">
        <w:rPr>
          <w:rFonts w:hint="eastAsia"/>
          <w:rtl/>
          <w:lang w:eastAsia="en-US"/>
        </w:rPr>
        <w:t>תהות</w:t>
      </w:r>
      <w:r>
        <w:rPr>
          <w:rFonts w:hint="cs"/>
          <w:rtl/>
          <w:lang w:eastAsia="en-US"/>
        </w:rPr>
        <w:t>,</w:t>
      </w:r>
      <w:r w:rsidR="007127EA" w:rsidRPr="00FC3711">
        <w:rPr>
          <w:rtl/>
          <w:lang w:eastAsia="en-US"/>
        </w:rPr>
        <w:t xml:space="preserve"> </w:t>
      </w:r>
      <w:r w:rsidR="007127EA" w:rsidRPr="00FC3711">
        <w:rPr>
          <w:rFonts w:hint="eastAsia"/>
          <w:rtl/>
          <w:lang w:eastAsia="en-US"/>
        </w:rPr>
        <w:t>שנאמר</w:t>
      </w:r>
      <w:r>
        <w:rPr>
          <w:rFonts w:hint="cs"/>
          <w:rtl/>
          <w:lang w:eastAsia="en-US"/>
        </w:rPr>
        <w:t>: "</w:t>
      </w:r>
      <w:r w:rsidRPr="00FC3711">
        <w:rPr>
          <w:rFonts w:hint="eastAsia"/>
          <w:rtl/>
          <w:lang w:eastAsia="en-US"/>
        </w:rPr>
        <w:t>כי</w:t>
      </w:r>
      <w:r w:rsidRPr="00FC3711">
        <w:rPr>
          <w:rtl/>
          <w:lang w:eastAsia="en-US"/>
        </w:rPr>
        <w:t xml:space="preserve"> </w:t>
      </w:r>
      <w:r w:rsidRPr="00FC3711">
        <w:rPr>
          <w:rFonts w:hint="eastAsia"/>
          <w:rtl/>
          <w:lang w:eastAsia="en-US"/>
        </w:rPr>
        <w:t>נחמתי</w:t>
      </w:r>
      <w:r w:rsidRPr="00FC3711">
        <w:rPr>
          <w:rtl/>
          <w:lang w:eastAsia="en-US"/>
        </w:rPr>
        <w:t xml:space="preserve"> </w:t>
      </w:r>
      <w:r w:rsidRPr="00FC3711">
        <w:rPr>
          <w:rFonts w:hint="eastAsia"/>
          <w:rtl/>
          <w:lang w:eastAsia="en-US"/>
        </w:rPr>
        <w:t>כי</w:t>
      </w:r>
      <w:r w:rsidRPr="00FC3711">
        <w:rPr>
          <w:rtl/>
          <w:lang w:eastAsia="en-US"/>
        </w:rPr>
        <w:t xml:space="preserve"> </w:t>
      </w:r>
      <w:r w:rsidRPr="00FC3711">
        <w:rPr>
          <w:rFonts w:hint="eastAsia"/>
          <w:rtl/>
          <w:lang w:eastAsia="en-US"/>
        </w:rPr>
        <w:t>עשיתים</w:t>
      </w:r>
      <w:r w:rsidR="009413CE">
        <w:rPr>
          <w:rFonts w:hint="cs"/>
          <w:rtl/>
          <w:lang w:eastAsia="en-US"/>
        </w:rPr>
        <w:t>" (</w:t>
      </w:r>
      <w:r w:rsidR="007127EA" w:rsidRPr="00FC3711">
        <w:rPr>
          <w:rFonts w:hint="eastAsia"/>
          <w:rtl/>
          <w:lang w:eastAsia="en-US"/>
        </w:rPr>
        <w:t>בראשית</w:t>
      </w:r>
      <w:r w:rsidR="007127EA" w:rsidRPr="00FC3711">
        <w:rPr>
          <w:rtl/>
          <w:lang w:eastAsia="en-US"/>
        </w:rPr>
        <w:t xml:space="preserve"> </w:t>
      </w:r>
      <w:r w:rsidR="007127EA" w:rsidRPr="00FC3711">
        <w:rPr>
          <w:rFonts w:hint="eastAsia"/>
          <w:rtl/>
          <w:lang w:eastAsia="en-US"/>
        </w:rPr>
        <w:t>ו</w:t>
      </w:r>
      <w:r w:rsidR="007127EA" w:rsidRPr="00FC3711">
        <w:rPr>
          <w:rtl/>
          <w:lang w:eastAsia="en-US"/>
        </w:rPr>
        <w:t xml:space="preserve"> </w:t>
      </w:r>
      <w:r w:rsidR="007127EA" w:rsidRPr="00FC3711">
        <w:rPr>
          <w:rFonts w:hint="eastAsia"/>
          <w:rtl/>
          <w:lang w:eastAsia="en-US"/>
        </w:rPr>
        <w:t>ז</w:t>
      </w:r>
      <w:r w:rsidR="009413CE">
        <w:rPr>
          <w:rFonts w:hint="cs"/>
          <w:rtl/>
          <w:lang w:eastAsia="en-US"/>
        </w:rPr>
        <w:t>).</w:t>
      </w:r>
      <w:r w:rsidR="007127EA" w:rsidRPr="00FC3711">
        <w:rPr>
          <w:rtl/>
          <w:lang w:eastAsia="en-US"/>
        </w:rPr>
        <w:t xml:space="preserve"> </w:t>
      </w:r>
      <w:r w:rsidR="007127EA" w:rsidRPr="00FC3711">
        <w:rPr>
          <w:rFonts w:hint="eastAsia"/>
          <w:rtl/>
          <w:lang w:eastAsia="en-US"/>
        </w:rPr>
        <w:t>ואומר</w:t>
      </w:r>
      <w:r w:rsidR="009413CE">
        <w:rPr>
          <w:rFonts w:hint="cs"/>
          <w:rtl/>
          <w:lang w:eastAsia="en-US"/>
        </w:rPr>
        <w:t>:</w:t>
      </w:r>
      <w:r w:rsidR="007127EA" w:rsidRPr="00FC3711">
        <w:rPr>
          <w:rtl/>
          <w:lang w:eastAsia="en-US"/>
        </w:rPr>
        <w:t xml:space="preserve"> </w:t>
      </w:r>
      <w:r w:rsidR="009413CE">
        <w:rPr>
          <w:rFonts w:hint="cs"/>
          <w:rtl/>
          <w:lang w:eastAsia="en-US"/>
        </w:rPr>
        <w:t>"</w:t>
      </w:r>
      <w:r w:rsidR="007127EA" w:rsidRPr="00FC3711">
        <w:rPr>
          <w:rFonts w:hint="eastAsia"/>
          <w:rtl/>
          <w:lang w:eastAsia="en-US"/>
        </w:rPr>
        <w:t>נחמתי</w:t>
      </w:r>
      <w:r w:rsidR="007127EA" w:rsidRPr="00FC3711">
        <w:rPr>
          <w:rtl/>
          <w:lang w:eastAsia="en-US"/>
        </w:rPr>
        <w:t xml:space="preserve"> </w:t>
      </w:r>
      <w:r w:rsidR="007127EA" w:rsidRPr="00FC3711">
        <w:rPr>
          <w:rFonts w:hint="eastAsia"/>
          <w:rtl/>
          <w:lang w:eastAsia="en-US"/>
        </w:rPr>
        <w:t>כי</w:t>
      </w:r>
      <w:r w:rsidR="007127EA" w:rsidRPr="00FC3711">
        <w:rPr>
          <w:rtl/>
          <w:lang w:eastAsia="en-US"/>
        </w:rPr>
        <w:t xml:space="preserve"> </w:t>
      </w:r>
      <w:r w:rsidR="007127EA" w:rsidRPr="00FC3711">
        <w:rPr>
          <w:rFonts w:hint="eastAsia"/>
          <w:rtl/>
          <w:lang w:eastAsia="en-US"/>
        </w:rPr>
        <w:t>המלכתי</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שאול</w:t>
      </w:r>
      <w:r w:rsidR="007127EA" w:rsidRPr="00FC3711">
        <w:rPr>
          <w:rtl/>
          <w:lang w:eastAsia="en-US"/>
        </w:rPr>
        <w:t xml:space="preserve"> </w:t>
      </w:r>
      <w:r w:rsidR="007127EA" w:rsidRPr="00FC3711">
        <w:rPr>
          <w:rFonts w:hint="eastAsia"/>
          <w:rtl/>
          <w:lang w:eastAsia="en-US"/>
        </w:rPr>
        <w:t>למלך</w:t>
      </w:r>
      <w:r w:rsidR="009413CE">
        <w:rPr>
          <w:rFonts w:hint="cs"/>
          <w:rtl/>
          <w:lang w:eastAsia="en-US"/>
        </w:rPr>
        <w:t>" (</w:t>
      </w:r>
      <w:r w:rsidR="009413CE" w:rsidRPr="00FC3711">
        <w:rPr>
          <w:rFonts w:hint="eastAsia"/>
          <w:rtl/>
          <w:lang w:eastAsia="en-US"/>
        </w:rPr>
        <w:t>ש</w:t>
      </w:r>
      <w:r w:rsidR="009413CE">
        <w:rPr>
          <w:rFonts w:hint="cs"/>
          <w:rtl/>
          <w:lang w:eastAsia="en-US"/>
        </w:rPr>
        <w:t xml:space="preserve">מואל </w:t>
      </w:r>
      <w:r w:rsidR="009413CE" w:rsidRPr="00FC3711">
        <w:rPr>
          <w:rFonts w:hint="eastAsia"/>
          <w:rtl/>
          <w:lang w:eastAsia="en-US"/>
        </w:rPr>
        <w:t>א</w:t>
      </w:r>
      <w:r w:rsidR="009413CE" w:rsidRPr="00FC3711">
        <w:rPr>
          <w:rtl/>
          <w:lang w:eastAsia="en-US"/>
        </w:rPr>
        <w:t xml:space="preserve"> </w:t>
      </w:r>
      <w:r w:rsidR="009413CE" w:rsidRPr="00FC3711">
        <w:rPr>
          <w:rFonts w:hint="eastAsia"/>
          <w:rtl/>
          <w:lang w:eastAsia="en-US"/>
        </w:rPr>
        <w:t>טו</w:t>
      </w:r>
      <w:r w:rsidR="009413CE" w:rsidRPr="00FC3711">
        <w:rPr>
          <w:rtl/>
          <w:lang w:eastAsia="en-US"/>
        </w:rPr>
        <w:t xml:space="preserve"> </w:t>
      </w:r>
      <w:r w:rsidR="009413CE" w:rsidRPr="00FC3711">
        <w:rPr>
          <w:rFonts w:hint="eastAsia"/>
          <w:rtl/>
          <w:lang w:eastAsia="en-US"/>
        </w:rPr>
        <w:t>יא</w:t>
      </w:r>
      <w:r w:rsidR="009413CE">
        <w:rPr>
          <w:rFonts w:hint="cs"/>
          <w:rtl/>
          <w:lang w:eastAsia="en-US"/>
        </w:rPr>
        <w:t>).</w:t>
      </w:r>
      <w:r w:rsidR="00D4419A">
        <w:rPr>
          <w:rStyle w:val="a5"/>
          <w:rtl/>
          <w:lang w:eastAsia="en-US"/>
        </w:rPr>
        <w:footnoteReference w:id="5"/>
      </w:r>
    </w:p>
    <w:p w14:paraId="04187F82" w14:textId="77777777" w:rsidR="007127EA" w:rsidRPr="00DB2B80" w:rsidRDefault="007127EA" w:rsidP="00DB2B80">
      <w:pPr>
        <w:pStyle w:val="ac"/>
        <w:rPr>
          <w:b/>
          <w:bCs/>
          <w:rtl/>
          <w:lang w:eastAsia="en-US"/>
        </w:rPr>
      </w:pPr>
      <w:r w:rsidRPr="00DB2B80">
        <w:rPr>
          <w:rFonts w:hint="eastAsia"/>
          <w:b/>
          <w:bCs/>
          <w:rtl/>
          <w:lang w:eastAsia="en-US"/>
        </w:rPr>
        <w:t>רש</w:t>
      </w:r>
      <w:r w:rsidRPr="00DB2B80">
        <w:rPr>
          <w:b/>
          <w:bCs/>
          <w:rtl/>
          <w:lang w:eastAsia="en-US"/>
        </w:rPr>
        <w:t>"</w:t>
      </w:r>
      <w:r w:rsidRPr="00DB2B80">
        <w:rPr>
          <w:rFonts w:hint="eastAsia"/>
          <w:b/>
          <w:bCs/>
          <w:rtl/>
          <w:lang w:eastAsia="en-US"/>
        </w:rPr>
        <w:t>י</w:t>
      </w:r>
      <w:r w:rsidRPr="00DB2B80">
        <w:rPr>
          <w:b/>
          <w:bCs/>
          <w:rtl/>
          <w:lang w:eastAsia="en-US"/>
        </w:rPr>
        <w:t xml:space="preserve"> </w:t>
      </w:r>
      <w:r w:rsidRPr="00DB2B80">
        <w:rPr>
          <w:rFonts w:hint="eastAsia"/>
          <w:b/>
          <w:bCs/>
          <w:rtl/>
          <w:lang w:eastAsia="en-US"/>
        </w:rPr>
        <w:t>בראשית</w:t>
      </w:r>
      <w:r w:rsidRPr="00DB2B80">
        <w:rPr>
          <w:b/>
          <w:bCs/>
          <w:rtl/>
          <w:lang w:eastAsia="en-US"/>
        </w:rPr>
        <w:t xml:space="preserve"> </w:t>
      </w:r>
      <w:r w:rsidRPr="00DB2B80">
        <w:rPr>
          <w:rFonts w:hint="eastAsia"/>
          <w:b/>
          <w:bCs/>
          <w:rtl/>
          <w:lang w:eastAsia="en-US"/>
        </w:rPr>
        <w:t>פרק</w:t>
      </w:r>
      <w:r w:rsidRPr="00DB2B80">
        <w:rPr>
          <w:b/>
          <w:bCs/>
          <w:rtl/>
          <w:lang w:eastAsia="en-US"/>
        </w:rPr>
        <w:t xml:space="preserve"> </w:t>
      </w:r>
      <w:r w:rsidRPr="00DB2B80">
        <w:rPr>
          <w:rFonts w:hint="eastAsia"/>
          <w:b/>
          <w:bCs/>
          <w:rtl/>
          <w:lang w:eastAsia="en-US"/>
        </w:rPr>
        <w:t>ו</w:t>
      </w:r>
      <w:r w:rsidRPr="00DB2B80">
        <w:rPr>
          <w:b/>
          <w:bCs/>
          <w:rtl/>
          <w:lang w:eastAsia="en-US"/>
        </w:rPr>
        <w:t xml:space="preserve"> </w:t>
      </w:r>
      <w:r w:rsidRPr="00DB2B80">
        <w:rPr>
          <w:rFonts w:hint="eastAsia"/>
          <w:b/>
          <w:bCs/>
          <w:rtl/>
          <w:lang w:eastAsia="en-US"/>
        </w:rPr>
        <w:t>פסוק</w:t>
      </w:r>
      <w:r w:rsidRPr="00DB2B80">
        <w:rPr>
          <w:b/>
          <w:bCs/>
          <w:rtl/>
          <w:lang w:eastAsia="en-US"/>
        </w:rPr>
        <w:t xml:space="preserve"> </w:t>
      </w:r>
      <w:r w:rsidRPr="00DB2B80">
        <w:rPr>
          <w:rFonts w:hint="eastAsia"/>
          <w:b/>
          <w:bCs/>
          <w:rtl/>
          <w:lang w:eastAsia="en-US"/>
        </w:rPr>
        <w:t>ו</w:t>
      </w:r>
      <w:r w:rsidRPr="00DB2B80">
        <w:rPr>
          <w:b/>
          <w:bCs/>
          <w:rtl/>
          <w:lang w:eastAsia="en-US"/>
        </w:rPr>
        <w:t xml:space="preserve"> </w:t>
      </w:r>
      <w:r w:rsidR="00156787" w:rsidRPr="00DB2B80">
        <w:rPr>
          <w:b/>
          <w:bCs/>
          <w:rtl/>
          <w:lang w:eastAsia="en-US"/>
        </w:rPr>
        <w:t>–</w:t>
      </w:r>
      <w:r w:rsidR="00156787" w:rsidRPr="00DB2B80">
        <w:rPr>
          <w:rFonts w:hint="cs"/>
          <w:b/>
          <w:bCs/>
          <w:rtl/>
          <w:lang w:eastAsia="en-US"/>
        </w:rPr>
        <w:t xml:space="preserve"> נמלך ממידת הרחמים למידת הדין</w:t>
      </w:r>
    </w:p>
    <w:p w14:paraId="3AE04291" w14:textId="77777777" w:rsidR="007127EA" w:rsidRDefault="007127EA" w:rsidP="00D4419A">
      <w:pPr>
        <w:pStyle w:val="ac"/>
        <w:rPr>
          <w:rFonts w:hint="cs"/>
          <w:rtl/>
          <w:lang w:eastAsia="en-US"/>
        </w:rPr>
      </w:pPr>
      <w:r w:rsidRPr="00FC3711">
        <w:rPr>
          <w:rFonts w:hint="eastAsia"/>
          <w:rtl/>
          <w:lang w:eastAsia="en-US"/>
        </w:rPr>
        <w:t>דבר</w:t>
      </w:r>
      <w:r w:rsidRPr="00FC3711">
        <w:rPr>
          <w:rtl/>
          <w:lang w:eastAsia="en-US"/>
        </w:rPr>
        <w:t xml:space="preserve"> </w:t>
      </w:r>
      <w:r w:rsidRPr="00FC3711">
        <w:rPr>
          <w:rFonts w:hint="eastAsia"/>
          <w:rtl/>
          <w:lang w:eastAsia="en-US"/>
        </w:rPr>
        <w:t>אחר</w:t>
      </w:r>
      <w:r w:rsidR="00A8376F">
        <w:rPr>
          <w:rFonts w:hint="cs"/>
          <w:rtl/>
          <w:lang w:eastAsia="en-US"/>
        </w:rPr>
        <w:t>:</w:t>
      </w:r>
      <w:r w:rsidRPr="00FC3711">
        <w:rPr>
          <w:rtl/>
          <w:lang w:eastAsia="en-US"/>
        </w:rPr>
        <w:t xml:space="preserve"> </w:t>
      </w:r>
      <w:r w:rsidR="00F53C8B">
        <w:rPr>
          <w:rFonts w:hint="cs"/>
          <w:rtl/>
          <w:lang w:eastAsia="en-US"/>
        </w:rPr>
        <w:t>"</w:t>
      </w:r>
      <w:r w:rsidRPr="00FC3711">
        <w:rPr>
          <w:rFonts w:hint="eastAsia"/>
          <w:rtl/>
          <w:lang w:eastAsia="en-US"/>
        </w:rPr>
        <w:t>וינחם</w:t>
      </w:r>
      <w:r w:rsidR="00F53C8B">
        <w:rPr>
          <w:rFonts w:hint="cs"/>
          <w:rtl/>
          <w:lang w:eastAsia="en-US"/>
        </w:rPr>
        <w:t>" -</w:t>
      </w:r>
      <w:r w:rsidRPr="00FC3711">
        <w:rPr>
          <w:rtl/>
          <w:lang w:eastAsia="en-US"/>
        </w:rPr>
        <w:t xml:space="preserve"> </w:t>
      </w:r>
      <w:r w:rsidRPr="00FC3711">
        <w:rPr>
          <w:rFonts w:hint="eastAsia"/>
          <w:rtl/>
          <w:lang w:eastAsia="en-US"/>
        </w:rPr>
        <w:t>נהפכה</w:t>
      </w:r>
      <w:r w:rsidRPr="00FC3711">
        <w:rPr>
          <w:rtl/>
          <w:lang w:eastAsia="en-US"/>
        </w:rPr>
        <w:t xml:space="preserve"> </w:t>
      </w:r>
      <w:r w:rsidRPr="00FC3711">
        <w:rPr>
          <w:rFonts w:hint="eastAsia"/>
          <w:rtl/>
          <w:lang w:eastAsia="en-US"/>
        </w:rPr>
        <w:t>מחשבתו</w:t>
      </w:r>
      <w:r w:rsidRPr="00FC3711">
        <w:rPr>
          <w:rtl/>
          <w:lang w:eastAsia="en-US"/>
        </w:rPr>
        <w:t xml:space="preserve"> </w:t>
      </w:r>
      <w:r w:rsidRPr="00FC3711">
        <w:rPr>
          <w:rFonts w:hint="eastAsia"/>
          <w:rtl/>
          <w:lang w:eastAsia="en-US"/>
        </w:rPr>
        <w:t>של</w:t>
      </w:r>
      <w:r w:rsidRPr="00FC3711">
        <w:rPr>
          <w:rtl/>
          <w:lang w:eastAsia="en-US"/>
        </w:rPr>
        <w:t xml:space="preserve"> </w:t>
      </w:r>
      <w:r w:rsidRPr="00FC3711">
        <w:rPr>
          <w:rFonts w:hint="eastAsia"/>
          <w:rtl/>
          <w:lang w:eastAsia="en-US"/>
        </w:rPr>
        <w:t>מקום</w:t>
      </w:r>
      <w:r w:rsidRPr="00FC3711">
        <w:rPr>
          <w:rtl/>
          <w:lang w:eastAsia="en-US"/>
        </w:rPr>
        <w:t xml:space="preserve"> </w:t>
      </w:r>
      <w:r w:rsidRPr="00FC3711">
        <w:rPr>
          <w:rFonts w:hint="eastAsia"/>
          <w:rtl/>
          <w:lang w:eastAsia="en-US"/>
        </w:rPr>
        <w:t>ממ</w:t>
      </w:r>
      <w:r w:rsidR="00F53C8B">
        <w:rPr>
          <w:rFonts w:hint="cs"/>
          <w:rtl/>
          <w:lang w:eastAsia="en-US"/>
        </w:rPr>
        <w:t>י</w:t>
      </w:r>
      <w:r w:rsidRPr="00FC3711">
        <w:rPr>
          <w:rFonts w:hint="eastAsia"/>
          <w:rtl/>
          <w:lang w:eastAsia="en-US"/>
        </w:rPr>
        <w:t>דת</w:t>
      </w:r>
      <w:r w:rsidRPr="00FC3711">
        <w:rPr>
          <w:rtl/>
          <w:lang w:eastAsia="en-US"/>
        </w:rPr>
        <w:t xml:space="preserve"> </w:t>
      </w:r>
      <w:r w:rsidRPr="00FC3711">
        <w:rPr>
          <w:rFonts w:hint="eastAsia"/>
          <w:rtl/>
          <w:lang w:eastAsia="en-US"/>
        </w:rPr>
        <w:t>רחמים</w:t>
      </w:r>
      <w:r w:rsidRPr="00FC3711">
        <w:rPr>
          <w:rtl/>
          <w:lang w:eastAsia="en-US"/>
        </w:rPr>
        <w:t xml:space="preserve"> </w:t>
      </w:r>
      <w:r w:rsidRPr="00FC3711">
        <w:rPr>
          <w:rFonts w:hint="eastAsia"/>
          <w:rtl/>
          <w:lang w:eastAsia="en-US"/>
        </w:rPr>
        <w:t>למ</w:t>
      </w:r>
      <w:r w:rsidR="00F53C8B">
        <w:rPr>
          <w:rFonts w:hint="cs"/>
          <w:rtl/>
          <w:lang w:eastAsia="en-US"/>
        </w:rPr>
        <w:t>י</w:t>
      </w:r>
      <w:r w:rsidRPr="00FC3711">
        <w:rPr>
          <w:rFonts w:hint="eastAsia"/>
          <w:rtl/>
          <w:lang w:eastAsia="en-US"/>
        </w:rPr>
        <w:t>דת</w:t>
      </w:r>
      <w:r w:rsidRPr="00FC3711">
        <w:rPr>
          <w:rtl/>
          <w:lang w:eastAsia="en-US"/>
        </w:rPr>
        <w:t xml:space="preserve"> </w:t>
      </w:r>
      <w:r w:rsidRPr="00FC3711">
        <w:rPr>
          <w:rFonts w:hint="eastAsia"/>
          <w:rtl/>
          <w:lang w:eastAsia="en-US"/>
        </w:rPr>
        <w:t>הדין</w:t>
      </w:r>
      <w:r w:rsidR="00F53C8B">
        <w:rPr>
          <w:rFonts w:hint="cs"/>
          <w:rtl/>
          <w:lang w:eastAsia="en-US"/>
        </w:rPr>
        <w:t>.</w:t>
      </w:r>
      <w:r w:rsidR="00444DC9">
        <w:rPr>
          <w:rStyle w:val="a5"/>
          <w:rtl/>
          <w:lang w:eastAsia="en-US"/>
        </w:rPr>
        <w:footnoteReference w:id="6"/>
      </w:r>
      <w:r w:rsidR="00F53C8B">
        <w:rPr>
          <w:rFonts w:hint="cs"/>
          <w:rtl/>
          <w:lang w:eastAsia="en-US"/>
        </w:rPr>
        <w:t xml:space="preserve"> </w:t>
      </w:r>
      <w:r w:rsidRPr="00FC3711">
        <w:rPr>
          <w:rFonts w:hint="eastAsia"/>
          <w:rtl/>
          <w:lang w:eastAsia="en-US"/>
        </w:rPr>
        <w:t>עלה</w:t>
      </w:r>
      <w:r w:rsidRPr="00FC3711">
        <w:rPr>
          <w:rtl/>
          <w:lang w:eastAsia="en-US"/>
        </w:rPr>
        <w:t xml:space="preserve"> </w:t>
      </w:r>
      <w:r w:rsidRPr="00FC3711">
        <w:rPr>
          <w:rFonts w:hint="eastAsia"/>
          <w:rtl/>
          <w:lang w:eastAsia="en-US"/>
        </w:rPr>
        <w:t>במחשבה</w:t>
      </w:r>
      <w:r w:rsidRPr="00FC3711">
        <w:rPr>
          <w:rtl/>
          <w:lang w:eastAsia="en-US"/>
        </w:rPr>
        <w:t xml:space="preserve"> </w:t>
      </w:r>
      <w:r w:rsidRPr="00FC3711">
        <w:rPr>
          <w:rFonts w:hint="eastAsia"/>
          <w:rtl/>
          <w:lang w:eastAsia="en-US"/>
        </w:rPr>
        <w:t>לפניו</w:t>
      </w:r>
      <w:r w:rsidR="00F53C8B">
        <w:rPr>
          <w:rFonts w:hint="cs"/>
          <w:rtl/>
          <w:lang w:eastAsia="en-US"/>
        </w:rPr>
        <w:t>:</w:t>
      </w:r>
      <w:r w:rsidRPr="00FC3711">
        <w:rPr>
          <w:rtl/>
          <w:lang w:eastAsia="en-US"/>
        </w:rPr>
        <w:t xml:space="preserve"> </w:t>
      </w:r>
      <w:r w:rsidRPr="00FC3711">
        <w:rPr>
          <w:rFonts w:hint="eastAsia"/>
          <w:rtl/>
          <w:lang w:eastAsia="en-US"/>
        </w:rPr>
        <w:t>מה</w:t>
      </w:r>
      <w:r w:rsidRPr="00FC3711">
        <w:rPr>
          <w:rtl/>
          <w:lang w:eastAsia="en-US"/>
        </w:rPr>
        <w:t xml:space="preserve"> </w:t>
      </w:r>
      <w:r w:rsidRPr="00FC3711">
        <w:rPr>
          <w:rFonts w:hint="eastAsia"/>
          <w:rtl/>
          <w:lang w:eastAsia="en-US"/>
        </w:rPr>
        <w:t>לעשות</w:t>
      </w:r>
      <w:r w:rsidRPr="00FC3711">
        <w:rPr>
          <w:rtl/>
          <w:lang w:eastAsia="en-US"/>
        </w:rPr>
        <w:t xml:space="preserve"> </w:t>
      </w:r>
      <w:r w:rsidRPr="00FC3711">
        <w:rPr>
          <w:rFonts w:hint="eastAsia"/>
          <w:rtl/>
          <w:lang w:eastAsia="en-US"/>
        </w:rPr>
        <w:t>באדם</w:t>
      </w:r>
      <w:r w:rsidRPr="00FC3711">
        <w:rPr>
          <w:rtl/>
          <w:lang w:eastAsia="en-US"/>
        </w:rPr>
        <w:t xml:space="preserve"> </w:t>
      </w:r>
      <w:r w:rsidRPr="00FC3711">
        <w:rPr>
          <w:rFonts w:hint="eastAsia"/>
          <w:rtl/>
          <w:lang w:eastAsia="en-US"/>
        </w:rPr>
        <w:t>שעשה</w:t>
      </w:r>
      <w:r w:rsidRPr="00FC3711">
        <w:rPr>
          <w:rtl/>
          <w:lang w:eastAsia="en-US"/>
        </w:rPr>
        <w:t xml:space="preserve"> </w:t>
      </w:r>
      <w:r w:rsidRPr="00FC3711">
        <w:rPr>
          <w:rFonts w:hint="eastAsia"/>
          <w:rtl/>
          <w:lang w:eastAsia="en-US"/>
        </w:rPr>
        <w:t>בארץ</w:t>
      </w:r>
      <w:r w:rsidR="00F53C8B">
        <w:rPr>
          <w:rFonts w:hint="cs"/>
          <w:rtl/>
          <w:lang w:eastAsia="en-US"/>
        </w:rPr>
        <w:t>?</w:t>
      </w:r>
      <w:r w:rsidRPr="00FC3711">
        <w:rPr>
          <w:rtl/>
          <w:lang w:eastAsia="en-US"/>
        </w:rPr>
        <w:t xml:space="preserve"> </w:t>
      </w:r>
      <w:r w:rsidRPr="00FC3711">
        <w:rPr>
          <w:rFonts w:hint="eastAsia"/>
          <w:rtl/>
          <w:lang w:eastAsia="en-US"/>
        </w:rPr>
        <w:t>וכן</w:t>
      </w:r>
      <w:r w:rsidRPr="00FC3711">
        <w:rPr>
          <w:rtl/>
          <w:lang w:eastAsia="en-US"/>
        </w:rPr>
        <w:t xml:space="preserve"> </w:t>
      </w:r>
      <w:r w:rsidRPr="00FC3711">
        <w:rPr>
          <w:rFonts w:hint="eastAsia"/>
          <w:rtl/>
          <w:lang w:eastAsia="en-US"/>
        </w:rPr>
        <w:t>כל</w:t>
      </w:r>
      <w:r w:rsidRPr="00FC3711">
        <w:rPr>
          <w:rtl/>
          <w:lang w:eastAsia="en-US"/>
        </w:rPr>
        <w:t xml:space="preserve"> </w:t>
      </w:r>
      <w:r w:rsidRPr="00FC3711">
        <w:rPr>
          <w:rFonts w:hint="eastAsia"/>
          <w:rtl/>
          <w:lang w:eastAsia="en-US"/>
        </w:rPr>
        <w:t>לשון</w:t>
      </w:r>
      <w:r w:rsidRPr="00FC3711">
        <w:rPr>
          <w:rtl/>
          <w:lang w:eastAsia="en-US"/>
        </w:rPr>
        <w:t xml:space="preserve"> </w:t>
      </w:r>
      <w:r w:rsidRPr="00FC3711">
        <w:rPr>
          <w:rFonts w:hint="eastAsia"/>
          <w:rtl/>
          <w:lang w:eastAsia="en-US"/>
        </w:rPr>
        <w:t>ניחום</w:t>
      </w:r>
      <w:r w:rsidRPr="00FC3711">
        <w:rPr>
          <w:rtl/>
          <w:lang w:eastAsia="en-US"/>
        </w:rPr>
        <w:t xml:space="preserve"> </w:t>
      </w:r>
      <w:r w:rsidRPr="00FC3711">
        <w:rPr>
          <w:rFonts w:hint="eastAsia"/>
          <w:rtl/>
          <w:lang w:eastAsia="en-US"/>
        </w:rPr>
        <w:t>שבמקרא</w:t>
      </w:r>
      <w:r w:rsidRPr="00FC3711">
        <w:rPr>
          <w:rtl/>
          <w:lang w:eastAsia="en-US"/>
        </w:rPr>
        <w:t xml:space="preserve"> </w:t>
      </w:r>
      <w:r w:rsidRPr="00FC3711">
        <w:rPr>
          <w:rFonts w:hint="eastAsia"/>
          <w:rtl/>
          <w:lang w:eastAsia="en-US"/>
        </w:rPr>
        <w:t>לשון</w:t>
      </w:r>
      <w:r w:rsidRPr="00FC3711">
        <w:rPr>
          <w:rtl/>
          <w:lang w:eastAsia="en-US"/>
        </w:rPr>
        <w:t xml:space="preserve"> </w:t>
      </w:r>
      <w:r w:rsidRPr="00FC3711">
        <w:rPr>
          <w:rFonts w:hint="eastAsia"/>
          <w:rtl/>
          <w:lang w:eastAsia="en-US"/>
        </w:rPr>
        <w:t>נמלך</w:t>
      </w:r>
      <w:r w:rsidRPr="00FC3711">
        <w:rPr>
          <w:rtl/>
          <w:lang w:eastAsia="en-US"/>
        </w:rPr>
        <w:t xml:space="preserve"> </w:t>
      </w:r>
      <w:r w:rsidRPr="00FC3711">
        <w:rPr>
          <w:rFonts w:hint="eastAsia"/>
          <w:rtl/>
          <w:lang w:eastAsia="en-US"/>
        </w:rPr>
        <w:t>מה</w:t>
      </w:r>
      <w:r w:rsidRPr="00FC3711">
        <w:rPr>
          <w:rtl/>
          <w:lang w:eastAsia="en-US"/>
        </w:rPr>
        <w:t xml:space="preserve"> </w:t>
      </w:r>
      <w:r w:rsidRPr="00FC3711">
        <w:rPr>
          <w:rFonts w:hint="eastAsia"/>
          <w:rtl/>
          <w:lang w:eastAsia="en-US"/>
        </w:rPr>
        <w:t>לעשות</w:t>
      </w:r>
      <w:r w:rsidR="00F53C8B">
        <w:rPr>
          <w:rFonts w:hint="cs"/>
          <w:rtl/>
          <w:lang w:eastAsia="en-US"/>
        </w:rPr>
        <w:t>: "</w:t>
      </w:r>
      <w:r w:rsidR="00F53C8B" w:rsidRPr="00FC3711">
        <w:rPr>
          <w:rFonts w:hint="eastAsia"/>
          <w:rtl/>
          <w:lang w:eastAsia="en-US"/>
        </w:rPr>
        <w:t>ובן</w:t>
      </w:r>
      <w:r w:rsidR="00F53C8B" w:rsidRPr="00FC3711">
        <w:rPr>
          <w:rtl/>
          <w:lang w:eastAsia="en-US"/>
        </w:rPr>
        <w:t xml:space="preserve"> </w:t>
      </w:r>
      <w:r w:rsidR="00F53C8B" w:rsidRPr="00FC3711">
        <w:rPr>
          <w:rFonts w:hint="eastAsia"/>
          <w:rtl/>
          <w:lang w:eastAsia="en-US"/>
        </w:rPr>
        <w:t>אדם</w:t>
      </w:r>
      <w:r w:rsidR="00F53C8B" w:rsidRPr="00FC3711">
        <w:rPr>
          <w:rtl/>
          <w:lang w:eastAsia="en-US"/>
        </w:rPr>
        <w:t xml:space="preserve"> </w:t>
      </w:r>
      <w:r w:rsidR="00F53C8B" w:rsidRPr="00FC3711">
        <w:rPr>
          <w:rFonts w:hint="eastAsia"/>
          <w:rtl/>
          <w:lang w:eastAsia="en-US"/>
        </w:rPr>
        <w:t>ויתנחם</w:t>
      </w:r>
      <w:r w:rsidR="00F53C8B">
        <w:rPr>
          <w:rFonts w:hint="cs"/>
          <w:rtl/>
          <w:lang w:eastAsia="en-US"/>
        </w:rPr>
        <w:t>"</w:t>
      </w:r>
      <w:r w:rsidR="00F53C8B" w:rsidRPr="00FC3711">
        <w:rPr>
          <w:rtl/>
          <w:lang w:eastAsia="en-US"/>
        </w:rPr>
        <w:t xml:space="preserve"> </w:t>
      </w:r>
      <w:r w:rsidRPr="00FC3711">
        <w:rPr>
          <w:rtl/>
          <w:lang w:eastAsia="en-US"/>
        </w:rPr>
        <w:t>(</w:t>
      </w:r>
      <w:r w:rsidRPr="00FC3711">
        <w:rPr>
          <w:rFonts w:hint="eastAsia"/>
          <w:rtl/>
          <w:lang w:eastAsia="en-US"/>
        </w:rPr>
        <w:t>במדבר</w:t>
      </w:r>
      <w:r w:rsidRPr="00FC3711">
        <w:rPr>
          <w:rtl/>
          <w:lang w:eastAsia="en-US"/>
        </w:rPr>
        <w:t xml:space="preserve"> </w:t>
      </w:r>
      <w:r w:rsidRPr="00FC3711">
        <w:rPr>
          <w:rFonts w:hint="eastAsia"/>
          <w:rtl/>
          <w:lang w:eastAsia="en-US"/>
        </w:rPr>
        <w:t>כג</w:t>
      </w:r>
      <w:r w:rsidRPr="00FC3711">
        <w:rPr>
          <w:rtl/>
          <w:lang w:eastAsia="en-US"/>
        </w:rPr>
        <w:t xml:space="preserve"> </w:t>
      </w:r>
      <w:r w:rsidRPr="00FC3711">
        <w:rPr>
          <w:rFonts w:hint="eastAsia"/>
          <w:rtl/>
          <w:lang w:eastAsia="en-US"/>
        </w:rPr>
        <w:t>יט</w:t>
      </w:r>
      <w:r w:rsidRPr="00FC3711">
        <w:rPr>
          <w:rtl/>
          <w:lang w:eastAsia="en-US"/>
        </w:rPr>
        <w:t xml:space="preserve">), </w:t>
      </w:r>
      <w:r w:rsidR="00F53C8B">
        <w:rPr>
          <w:rFonts w:hint="cs"/>
          <w:rtl/>
          <w:lang w:eastAsia="en-US"/>
        </w:rPr>
        <w:t>"</w:t>
      </w:r>
      <w:r w:rsidR="00F53C8B" w:rsidRPr="00FC3711">
        <w:rPr>
          <w:rFonts w:hint="eastAsia"/>
          <w:rtl/>
          <w:lang w:eastAsia="en-US"/>
        </w:rPr>
        <w:t>ועל</w:t>
      </w:r>
      <w:r w:rsidR="00F53C8B" w:rsidRPr="00FC3711">
        <w:rPr>
          <w:rtl/>
          <w:lang w:eastAsia="en-US"/>
        </w:rPr>
        <w:t xml:space="preserve"> </w:t>
      </w:r>
      <w:r w:rsidR="00F53C8B" w:rsidRPr="00FC3711">
        <w:rPr>
          <w:rFonts w:hint="eastAsia"/>
          <w:rtl/>
          <w:lang w:eastAsia="en-US"/>
        </w:rPr>
        <w:t>עבדיו</w:t>
      </w:r>
      <w:r w:rsidR="00F53C8B" w:rsidRPr="00FC3711">
        <w:rPr>
          <w:rtl/>
          <w:lang w:eastAsia="en-US"/>
        </w:rPr>
        <w:t xml:space="preserve"> </w:t>
      </w:r>
      <w:r w:rsidR="00F53C8B" w:rsidRPr="00FC3711">
        <w:rPr>
          <w:rFonts w:hint="eastAsia"/>
          <w:rtl/>
          <w:lang w:eastAsia="en-US"/>
        </w:rPr>
        <w:t>יתנחם</w:t>
      </w:r>
      <w:r w:rsidR="00F53C8B">
        <w:rPr>
          <w:rFonts w:hint="cs"/>
          <w:rtl/>
          <w:lang w:eastAsia="en-US"/>
        </w:rPr>
        <w:t>"</w:t>
      </w:r>
      <w:r w:rsidR="00F53C8B" w:rsidRPr="00FC3711">
        <w:rPr>
          <w:rtl/>
          <w:lang w:eastAsia="en-US"/>
        </w:rPr>
        <w:t xml:space="preserve"> </w:t>
      </w:r>
      <w:r w:rsidRPr="00FC3711">
        <w:rPr>
          <w:rtl/>
          <w:lang w:eastAsia="en-US"/>
        </w:rPr>
        <w:t>(</w:t>
      </w:r>
      <w:r w:rsidRPr="00FC3711">
        <w:rPr>
          <w:rFonts w:hint="eastAsia"/>
          <w:rtl/>
          <w:lang w:eastAsia="en-US"/>
        </w:rPr>
        <w:t>דברים</w:t>
      </w:r>
      <w:r w:rsidRPr="00FC3711">
        <w:rPr>
          <w:rtl/>
          <w:lang w:eastAsia="en-US"/>
        </w:rPr>
        <w:t xml:space="preserve"> </w:t>
      </w:r>
      <w:r w:rsidRPr="00FC3711">
        <w:rPr>
          <w:rFonts w:hint="eastAsia"/>
          <w:rtl/>
          <w:lang w:eastAsia="en-US"/>
        </w:rPr>
        <w:t>לב</w:t>
      </w:r>
      <w:r w:rsidRPr="00FC3711">
        <w:rPr>
          <w:rtl/>
          <w:lang w:eastAsia="en-US"/>
        </w:rPr>
        <w:t xml:space="preserve"> </w:t>
      </w:r>
      <w:r w:rsidRPr="00FC3711">
        <w:rPr>
          <w:rFonts w:hint="eastAsia"/>
          <w:rtl/>
          <w:lang w:eastAsia="en-US"/>
        </w:rPr>
        <w:t>לו</w:t>
      </w:r>
      <w:r w:rsidRPr="00FC3711">
        <w:rPr>
          <w:rtl/>
          <w:lang w:eastAsia="en-US"/>
        </w:rPr>
        <w:t xml:space="preserve">), </w:t>
      </w:r>
      <w:r w:rsidR="00F53C8B">
        <w:rPr>
          <w:rFonts w:hint="cs"/>
          <w:rtl/>
          <w:lang w:eastAsia="en-US"/>
        </w:rPr>
        <w:t>"</w:t>
      </w:r>
      <w:r w:rsidR="00F53C8B" w:rsidRPr="00FC3711">
        <w:rPr>
          <w:rFonts w:hint="eastAsia"/>
          <w:rtl/>
          <w:lang w:eastAsia="en-US"/>
        </w:rPr>
        <w:t>וינחם</w:t>
      </w:r>
      <w:r w:rsidR="00F53C8B" w:rsidRPr="00FC3711">
        <w:rPr>
          <w:rtl/>
          <w:lang w:eastAsia="en-US"/>
        </w:rPr>
        <w:t xml:space="preserve"> </w:t>
      </w:r>
      <w:r w:rsidR="00F53C8B" w:rsidRPr="00FC3711">
        <w:rPr>
          <w:rFonts w:hint="eastAsia"/>
          <w:rtl/>
          <w:lang w:eastAsia="en-US"/>
        </w:rPr>
        <w:t>ה</w:t>
      </w:r>
      <w:r w:rsidR="00F53C8B" w:rsidRPr="00FC3711">
        <w:rPr>
          <w:rtl/>
          <w:lang w:eastAsia="en-US"/>
        </w:rPr>
        <w:t xml:space="preserve">' </w:t>
      </w:r>
      <w:r w:rsidR="00F53C8B" w:rsidRPr="00FC3711">
        <w:rPr>
          <w:rFonts w:hint="eastAsia"/>
          <w:rtl/>
          <w:lang w:eastAsia="en-US"/>
        </w:rPr>
        <w:t>על</w:t>
      </w:r>
      <w:r w:rsidR="00F53C8B" w:rsidRPr="00FC3711">
        <w:rPr>
          <w:rtl/>
          <w:lang w:eastAsia="en-US"/>
        </w:rPr>
        <w:t xml:space="preserve"> </w:t>
      </w:r>
      <w:r w:rsidR="00F53C8B" w:rsidRPr="00FC3711">
        <w:rPr>
          <w:rFonts w:hint="eastAsia"/>
          <w:rtl/>
          <w:lang w:eastAsia="en-US"/>
        </w:rPr>
        <w:t>הרעה</w:t>
      </w:r>
      <w:r w:rsidR="00F53C8B">
        <w:rPr>
          <w:rFonts w:hint="cs"/>
          <w:rtl/>
          <w:lang w:eastAsia="en-US"/>
        </w:rPr>
        <w:t>"</w:t>
      </w:r>
      <w:r w:rsidR="00F53C8B" w:rsidRPr="00FC3711">
        <w:rPr>
          <w:rtl/>
          <w:lang w:eastAsia="en-US"/>
        </w:rPr>
        <w:t xml:space="preserve"> </w:t>
      </w:r>
      <w:r w:rsidRPr="00FC3711">
        <w:rPr>
          <w:rtl/>
          <w:lang w:eastAsia="en-US"/>
        </w:rPr>
        <w:t>(</w:t>
      </w:r>
      <w:r w:rsidRPr="00FC3711">
        <w:rPr>
          <w:rFonts w:hint="eastAsia"/>
          <w:rtl/>
          <w:lang w:eastAsia="en-US"/>
        </w:rPr>
        <w:t>שמות</w:t>
      </w:r>
      <w:r w:rsidRPr="00FC3711">
        <w:rPr>
          <w:rtl/>
          <w:lang w:eastAsia="en-US"/>
        </w:rPr>
        <w:t xml:space="preserve"> </w:t>
      </w:r>
      <w:r w:rsidRPr="00FC3711">
        <w:rPr>
          <w:rFonts w:hint="eastAsia"/>
          <w:rtl/>
          <w:lang w:eastAsia="en-US"/>
        </w:rPr>
        <w:t>לב</w:t>
      </w:r>
      <w:r w:rsidRPr="00FC3711">
        <w:rPr>
          <w:rtl/>
          <w:lang w:eastAsia="en-US"/>
        </w:rPr>
        <w:t xml:space="preserve"> </w:t>
      </w:r>
      <w:r w:rsidRPr="00FC3711">
        <w:rPr>
          <w:rFonts w:hint="eastAsia"/>
          <w:rtl/>
          <w:lang w:eastAsia="en-US"/>
        </w:rPr>
        <w:t>יד</w:t>
      </w:r>
      <w:r w:rsidRPr="00FC3711">
        <w:rPr>
          <w:rtl/>
          <w:lang w:eastAsia="en-US"/>
        </w:rPr>
        <w:t xml:space="preserve">), </w:t>
      </w:r>
      <w:r w:rsidR="00F53C8B">
        <w:rPr>
          <w:rFonts w:hint="cs"/>
          <w:rtl/>
          <w:lang w:eastAsia="en-US"/>
        </w:rPr>
        <w:t>"</w:t>
      </w:r>
      <w:r w:rsidR="00F53C8B" w:rsidRPr="00FC3711">
        <w:rPr>
          <w:rFonts w:hint="eastAsia"/>
          <w:rtl/>
          <w:lang w:eastAsia="en-US"/>
        </w:rPr>
        <w:t>נחמתי</w:t>
      </w:r>
      <w:r w:rsidR="00F53C8B" w:rsidRPr="00FC3711">
        <w:rPr>
          <w:rtl/>
          <w:lang w:eastAsia="en-US"/>
        </w:rPr>
        <w:t xml:space="preserve"> </w:t>
      </w:r>
      <w:r w:rsidR="00F53C8B" w:rsidRPr="00FC3711">
        <w:rPr>
          <w:rFonts w:hint="eastAsia"/>
          <w:rtl/>
          <w:lang w:eastAsia="en-US"/>
        </w:rPr>
        <w:t>כי</w:t>
      </w:r>
      <w:r w:rsidR="00F53C8B" w:rsidRPr="00FC3711">
        <w:rPr>
          <w:rtl/>
          <w:lang w:eastAsia="en-US"/>
        </w:rPr>
        <w:t xml:space="preserve"> </w:t>
      </w:r>
      <w:r w:rsidR="00F53C8B" w:rsidRPr="00FC3711">
        <w:rPr>
          <w:rFonts w:hint="eastAsia"/>
          <w:rtl/>
          <w:lang w:eastAsia="en-US"/>
        </w:rPr>
        <w:t>המלכתי</w:t>
      </w:r>
      <w:r w:rsidR="00F53C8B">
        <w:rPr>
          <w:rFonts w:hint="cs"/>
          <w:rtl/>
          <w:lang w:eastAsia="en-US"/>
        </w:rPr>
        <w:t>"</w:t>
      </w:r>
      <w:r w:rsidR="00F53C8B" w:rsidRPr="00FC3711">
        <w:rPr>
          <w:rtl/>
          <w:lang w:eastAsia="en-US"/>
        </w:rPr>
        <w:t xml:space="preserve"> </w:t>
      </w:r>
      <w:r w:rsidRPr="00FC3711">
        <w:rPr>
          <w:rtl/>
          <w:lang w:eastAsia="en-US"/>
        </w:rPr>
        <w:t>(</w:t>
      </w:r>
      <w:r w:rsidRPr="00FC3711">
        <w:rPr>
          <w:rFonts w:hint="eastAsia"/>
          <w:rtl/>
          <w:lang w:eastAsia="en-US"/>
        </w:rPr>
        <w:t>שמואל</w:t>
      </w:r>
      <w:r w:rsidRPr="00FC3711">
        <w:rPr>
          <w:rtl/>
          <w:lang w:eastAsia="en-US"/>
        </w:rPr>
        <w:t xml:space="preserve"> </w:t>
      </w:r>
      <w:r w:rsidRPr="00FC3711">
        <w:rPr>
          <w:rFonts w:hint="eastAsia"/>
          <w:rtl/>
          <w:lang w:eastAsia="en-US"/>
        </w:rPr>
        <w:t>א</w:t>
      </w:r>
      <w:r w:rsidRPr="00FC3711">
        <w:rPr>
          <w:rtl/>
          <w:lang w:eastAsia="en-US"/>
        </w:rPr>
        <w:t xml:space="preserve">' </w:t>
      </w:r>
      <w:r w:rsidRPr="00FC3711">
        <w:rPr>
          <w:rFonts w:hint="eastAsia"/>
          <w:rtl/>
          <w:lang w:eastAsia="en-US"/>
        </w:rPr>
        <w:t>טו</w:t>
      </w:r>
      <w:r w:rsidRPr="00FC3711">
        <w:rPr>
          <w:rtl/>
          <w:lang w:eastAsia="en-US"/>
        </w:rPr>
        <w:t xml:space="preserve"> </w:t>
      </w:r>
      <w:r w:rsidRPr="00FC3711">
        <w:rPr>
          <w:rFonts w:hint="eastAsia"/>
          <w:rtl/>
          <w:lang w:eastAsia="en-US"/>
        </w:rPr>
        <w:t>יא</w:t>
      </w:r>
      <w:r w:rsidRPr="00FC3711">
        <w:rPr>
          <w:rtl/>
          <w:lang w:eastAsia="en-US"/>
        </w:rPr>
        <w:t>)</w:t>
      </w:r>
      <w:r w:rsidR="00F53C8B">
        <w:rPr>
          <w:rFonts w:hint="cs"/>
          <w:rtl/>
          <w:lang w:eastAsia="en-US"/>
        </w:rPr>
        <w:t xml:space="preserve"> -</w:t>
      </w:r>
      <w:r w:rsidRPr="00FC3711">
        <w:rPr>
          <w:rtl/>
          <w:lang w:eastAsia="en-US"/>
        </w:rPr>
        <w:t xml:space="preserve"> </w:t>
      </w:r>
      <w:r w:rsidRPr="00FC3711">
        <w:rPr>
          <w:rFonts w:hint="eastAsia"/>
          <w:rtl/>
          <w:lang w:eastAsia="en-US"/>
        </w:rPr>
        <w:t>כולם</w:t>
      </w:r>
      <w:r w:rsidRPr="00FC3711">
        <w:rPr>
          <w:rtl/>
          <w:lang w:eastAsia="en-US"/>
        </w:rPr>
        <w:t xml:space="preserve"> </w:t>
      </w:r>
      <w:r w:rsidRPr="00FC3711">
        <w:rPr>
          <w:rFonts w:hint="eastAsia"/>
          <w:rtl/>
          <w:lang w:eastAsia="en-US"/>
        </w:rPr>
        <w:t>לשון</w:t>
      </w:r>
      <w:r w:rsidRPr="00FC3711">
        <w:rPr>
          <w:rtl/>
          <w:lang w:eastAsia="en-US"/>
        </w:rPr>
        <w:t xml:space="preserve"> </w:t>
      </w:r>
      <w:r w:rsidRPr="00FC3711">
        <w:rPr>
          <w:rFonts w:hint="eastAsia"/>
          <w:rtl/>
          <w:lang w:eastAsia="en-US"/>
        </w:rPr>
        <w:t>מחשבה</w:t>
      </w:r>
      <w:r w:rsidRPr="00FC3711">
        <w:rPr>
          <w:rtl/>
          <w:lang w:eastAsia="en-US"/>
        </w:rPr>
        <w:t xml:space="preserve"> </w:t>
      </w:r>
      <w:r w:rsidRPr="00FC3711">
        <w:rPr>
          <w:rFonts w:hint="eastAsia"/>
          <w:rtl/>
          <w:lang w:eastAsia="en-US"/>
        </w:rPr>
        <w:t>אחרת</w:t>
      </w:r>
      <w:r w:rsidRPr="00FC3711">
        <w:rPr>
          <w:rtl/>
          <w:lang w:eastAsia="en-US"/>
        </w:rPr>
        <w:t xml:space="preserve"> </w:t>
      </w:r>
      <w:r w:rsidRPr="00FC3711">
        <w:rPr>
          <w:rFonts w:hint="eastAsia"/>
          <w:rtl/>
          <w:lang w:eastAsia="en-US"/>
        </w:rPr>
        <w:t>הם</w:t>
      </w:r>
      <w:r w:rsidR="00D4419A">
        <w:rPr>
          <w:rFonts w:hint="cs"/>
          <w:rtl/>
          <w:lang w:eastAsia="en-US"/>
        </w:rPr>
        <w:t>.</w:t>
      </w:r>
      <w:r w:rsidR="00D4419A">
        <w:rPr>
          <w:rStyle w:val="a5"/>
          <w:rtl/>
          <w:lang w:eastAsia="en-US"/>
        </w:rPr>
        <w:footnoteReference w:id="7"/>
      </w:r>
    </w:p>
    <w:p w14:paraId="48669230" w14:textId="77777777" w:rsidR="005F4828" w:rsidRPr="00DB2B80" w:rsidRDefault="005F4828" w:rsidP="00DB2B80">
      <w:pPr>
        <w:pStyle w:val="ac"/>
        <w:rPr>
          <w:b/>
          <w:bCs/>
          <w:rtl/>
          <w:lang w:eastAsia="en-US"/>
        </w:rPr>
      </w:pPr>
      <w:r w:rsidRPr="00DB2B80">
        <w:rPr>
          <w:rFonts w:hint="eastAsia"/>
          <w:b/>
          <w:bCs/>
          <w:rtl/>
          <w:lang w:eastAsia="en-US"/>
        </w:rPr>
        <w:lastRenderedPageBreak/>
        <w:t>בראשית</w:t>
      </w:r>
      <w:r w:rsidRPr="00DB2B80">
        <w:rPr>
          <w:b/>
          <w:bCs/>
          <w:rtl/>
          <w:lang w:eastAsia="en-US"/>
        </w:rPr>
        <w:t xml:space="preserve"> </w:t>
      </w:r>
      <w:r w:rsidRPr="00DB2B80">
        <w:rPr>
          <w:rFonts w:hint="eastAsia"/>
          <w:b/>
          <w:bCs/>
          <w:rtl/>
          <w:lang w:eastAsia="en-US"/>
        </w:rPr>
        <w:t>רבה</w:t>
      </w:r>
      <w:r w:rsidRPr="00DB2B80">
        <w:rPr>
          <w:b/>
          <w:bCs/>
          <w:rtl/>
          <w:lang w:eastAsia="en-US"/>
        </w:rPr>
        <w:t xml:space="preserve"> </w:t>
      </w:r>
      <w:r w:rsidRPr="00DB2B80">
        <w:rPr>
          <w:rFonts w:hint="eastAsia"/>
          <w:b/>
          <w:bCs/>
          <w:rtl/>
          <w:lang w:eastAsia="en-US"/>
        </w:rPr>
        <w:t>פרשה</w:t>
      </w:r>
      <w:r w:rsidRPr="00DB2B80">
        <w:rPr>
          <w:b/>
          <w:bCs/>
          <w:rtl/>
          <w:lang w:eastAsia="en-US"/>
        </w:rPr>
        <w:t xml:space="preserve"> </w:t>
      </w:r>
      <w:r w:rsidRPr="00DB2B80">
        <w:rPr>
          <w:rFonts w:hint="eastAsia"/>
          <w:b/>
          <w:bCs/>
          <w:rtl/>
          <w:lang w:eastAsia="en-US"/>
        </w:rPr>
        <w:t>כז</w:t>
      </w:r>
      <w:r w:rsidRPr="00DB2B80">
        <w:rPr>
          <w:b/>
          <w:bCs/>
          <w:rtl/>
          <w:lang w:eastAsia="en-US"/>
        </w:rPr>
        <w:t xml:space="preserve"> </w:t>
      </w:r>
      <w:r w:rsidRPr="00DB2B80">
        <w:rPr>
          <w:rFonts w:hint="cs"/>
          <w:b/>
          <w:bCs/>
          <w:rtl/>
          <w:lang w:eastAsia="en-US"/>
        </w:rPr>
        <w:t>סימן ד</w:t>
      </w:r>
      <w:r w:rsidRPr="00DB2B80">
        <w:rPr>
          <w:b/>
          <w:bCs/>
          <w:rtl/>
          <w:lang w:eastAsia="en-US"/>
        </w:rPr>
        <w:t xml:space="preserve"> </w:t>
      </w:r>
      <w:r w:rsidR="00EC0803" w:rsidRPr="00DB2B80">
        <w:rPr>
          <w:b/>
          <w:bCs/>
          <w:rtl/>
          <w:lang w:eastAsia="en-US"/>
        </w:rPr>
        <w:t>–</w:t>
      </w:r>
      <w:r w:rsidR="00EC0803" w:rsidRPr="00DB2B80">
        <w:rPr>
          <w:rFonts w:hint="cs"/>
          <w:b/>
          <w:bCs/>
          <w:rtl/>
          <w:lang w:eastAsia="en-US"/>
        </w:rPr>
        <w:t xml:space="preserve"> התעצב והתאבל על עולמו</w:t>
      </w:r>
    </w:p>
    <w:p w14:paraId="2203094A" w14:textId="77777777" w:rsidR="005F4828" w:rsidRPr="00FC3711" w:rsidRDefault="005F4828" w:rsidP="005B49FB">
      <w:pPr>
        <w:pStyle w:val="ac"/>
        <w:rPr>
          <w:rFonts w:hint="cs"/>
          <w:rtl/>
          <w:lang w:eastAsia="en-US"/>
        </w:rPr>
      </w:pPr>
      <w:r w:rsidRPr="00FC3711">
        <w:rPr>
          <w:rFonts w:hint="cs"/>
          <w:rtl/>
          <w:lang w:eastAsia="en-US"/>
        </w:rPr>
        <w:t>"</w:t>
      </w:r>
      <w:r w:rsidRPr="00FC3711">
        <w:rPr>
          <w:rFonts w:hint="eastAsia"/>
          <w:rtl/>
          <w:lang w:eastAsia="en-US"/>
        </w:rPr>
        <w:t>וינחם</w:t>
      </w:r>
      <w:r w:rsidRPr="00FC3711">
        <w:rPr>
          <w:rtl/>
          <w:lang w:eastAsia="en-US"/>
        </w:rPr>
        <w:t xml:space="preserve"> </w:t>
      </w:r>
      <w:r w:rsidRPr="00FC3711">
        <w:rPr>
          <w:rFonts w:hint="eastAsia"/>
          <w:rtl/>
          <w:lang w:eastAsia="en-US"/>
        </w:rPr>
        <w:t>ה</w:t>
      </w:r>
      <w:r w:rsidRPr="00FC3711">
        <w:rPr>
          <w:rtl/>
          <w:lang w:eastAsia="en-US"/>
        </w:rPr>
        <w:t xml:space="preserve">' </w:t>
      </w:r>
      <w:r w:rsidRPr="00FC3711">
        <w:rPr>
          <w:rFonts w:hint="eastAsia"/>
          <w:rtl/>
          <w:lang w:eastAsia="en-US"/>
        </w:rPr>
        <w:t>כי</w:t>
      </w:r>
      <w:r w:rsidRPr="00FC3711">
        <w:rPr>
          <w:rtl/>
          <w:lang w:eastAsia="en-US"/>
        </w:rPr>
        <w:t xml:space="preserve"> </w:t>
      </w:r>
      <w:r w:rsidRPr="00FC3711">
        <w:rPr>
          <w:rFonts w:hint="eastAsia"/>
          <w:rtl/>
          <w:lang w:eastAsia="en-US"/>
        </w:rPr>
        <w:t>עשה</w:t>
      </w:r>
      <w:r w:rsidRPr="00FC3711">
        <w:rPr>
          <w:rtl/>
          <w:lang w:eastAsia="en-US"/>
        </w:rPr>
        <w:t xml:space="preserve"> </w:t>
      </w:r>
      <w:r w:rsidRPr="00FC3711">
        <w:rPr>
          <w:rFonts w:hint="eastAsia"/>
          <w:rtl/>
          <w:lang w:eastAsia="en-US"/>
        </w:rPr>
        <w:t>את</w:t>
      </w:r>
      <w:r w:rsidRPr="00FC3711">
        <w:rPr>
          <w:rtl/>
          <w:lang w:eastAsia="en-US"/>
        </w:rPr>
        <w:t xml:space="preserve"> </w:t>
      </w:r>
      <w:r w:rsidRPr="00FC3711">
        <w:rPr>
          <w:rFonts w:hint="eastAsia"/>
          <w:rtl/>
          <w:lang w:eastAsia="en-US"/>
        </w:rPr>
        <w:t>האדם</w:t>
      </w:r>
      <w:r w:rsidRPr="00FC3711">
        <w:rPr>
          <w:rtl/>
          <w:lang w:eastAsia="en-US"/>
        </w:rPr>
        <w:t xml:space="preserve"> </w:t>
      </w:r>
      <w:r w:rsidRPr="00FC3711">
        <w:rPr>
          <w:rFonts w:hint="eastAsia"/>
          <w:rtl/>
          <w:lang w:eastAsia="en-US"/>
        </w:rPr>
        <w:t>בארץ</w:t>
      </w:r>
      <w:r w:rsidRPr="00FC3711">
        <w:rPr>
          <w:rFonts w:hint="cs"/>
          <w:rtl/>
          <w:lang w:eastAsia="en-US"/>
        </w:rPr>
        <w:t>" (בראשית ו ו)</w:t>
      </w:r>
      <w:r w:rsidR="00787C9C">
        <w:rPr>
          <w:rStyle w:val="a5"/>
          <w:rtl/>
          <w:lang w:eastAsia="en-US"/>
        </w:rPr>
        <w:footnoteReference w:id="8"/>
      </w:r>
      <w:r w:rsidRPr="00FC3711">
        <w:rPr>
          <w:rFonts w:hint="cs"/>
          <w:rtl/>
          <w:lang w:eastAsia="en-US"/>
        </w:rPr>
        <w:t xml:space="preserve"> - </w:t>
      </w:r>
      <w:r w:rsidRPr="00FC3711">
        <w:rPr>
          <w:rFonts w:hint="eastAsia"/>
          <w:rtl/>
          <w:lang w:eastAsia="en-US"/>
        </w:rPr>
        <w:t>רבי</w:t>
      </w:r>
      <w:r w:rsidRPr="00FC3711">
        <w:rPr>
          <w:rtl/>
          <w:lang w:eastAsia="en-US"/>
        </w:rPr>
        <w:t xml:space="preserve"> </w:t>
      </w:r>
      <w:r w:rsidRPr="00FC3711">
        <w:rPr>
          <w:rFonts w:hint="eastAsia"/>
          <w:rtl/>
          <w:lang w:eastAsia="en-US"/>
        </w:rPr>
        <w:t>יהודה</w:t>
      </w:r>
      <w:r w:rsidRPr="00FC3711">
        <w:rPr>
          <w:rtl/>
          <w:lang w:eastAsia="en-US"/>
        </w:rPr>
        <w:t xml:space="preserve"> </w:t>
      </w:r>
      <w:r w:rsidRPr="00FC3711">
        <w:rPr>
          <w:rFonts w:hint="eastAsia"/>
          <w:rtl/>
          <w:lang w:eastAsia="en-US"/>
        </w:rPr>
        <w:t>ורבי</w:t>
      </w:r>
      <w:r w:rsidRPr="00FC3711">
        <w:rPr>
          <w:rtl/>
          <w:lang w:eastAsia="en-US"/>
        </w:rPr>
        <w:t xml:space="preserve"> </w:t>
      </w:r>
      <w:r w:rsidRPr="00FC3711">
        <w:rPr>
          <w:rFonts w:hint="eastAsia"/>
          <w:rtl/>
          <w:lang w:eastAsia="en-US"/>
        </w:rPr>
        <w:t>נחמיה</w:t>
      </w:r>
      <w:r w:rsidRPr="00FC3711">
        <w:rPr>
          <w:rFonts w:hint="cs"/>
          <w:rtl/>
          <w:lang w:eastAsia="en-US"/>
        </w:rPr>
        <w:t>.</w:t>
      </w:r>
      <w:r w:rsidRPr="00FC3711">
        <w:rPr>
          <w:rtl/>
          <w:lang w:eastAsia="en-US"/>
        </w:rPr>
        <w:t xml:space="preserve"> </w:t>
      </w:r>
      <w:r w:rsidRPr="00FC3711">
        <w:rPr>
          <w:rFonts w:hint="eastAsia"/>
          <w:rtl/>
          <w:lang w:eastAsia="en-US"/>
        </w:rPr>
        <w:t>רבי</w:t>
      </w:r>
      <w:r w:rsidRPr="00FC3711">
        <w:rPr>
          <w:rtl/>
          <w:lang w:eastAsia="en-US"/>
        </w:rPr>
        <w:t xml:space="preserve"> </w:t>
      </w:r>
      <w:r w:rsidRPr="00FC3711">
        <w:rPr>
          <w:rFonts w:hint="eastAsia"/>
          <w:rtl/>
          <w:lang w:eastAsia="en-US"/>
        </w:rPr>
        <w:t>יהודה</w:t>
      </w:r>
      <w:r w:rsidRPr="00FC3711">
        <w:rPr>
          <w:rtl/>
          <w:lang w:eastAsia="en-US"/>
        </w:rPr>
        <w:t xml:space="preserve"> </w:t>
      </w:r>
      <w:r w:rsidRPr="00FC3711">
        <w:rPr>
          <w:rFonts w:hint="eastAsia"/>
          <w:rtl/>
          <w:lang w:eastAsia="en-US"/>
        </w:rPr>
        <w:t>אמר</w:t>
      </w:r>
      <w:r w:rsidRPr="00FC3711">
        <w:rPr>
          <w:rFonts w:hint="cs"/>
          <w:rtl/>
          <w:lang w:eastAsia="en-US"/>
        </w:rPr>
        <w:t>:</w:t>
      </w:r>
      <w:r w:rsidRPr="00FC3711">
        <w:rPr>
          <w:rtl/>
          <w:lang w:eastAsia="en-US"/>
        </w:rPr>
        <w:t xml:space="preserve"> </w:t>
      </w:r>
      <w:r w:rsidRPr="00FC3711">
        <w:rPr>
          <w:rFonts w:hint="eastAsia"/>
          <w:rtl/>
          <w:lang w:eastAsia="en-US"/>
        </w:rPr>
        <w:t>תַּוְהוּת</w:t>
      </w:r>
      <w:r w:rsidRPr="00FC3711">
        <w:rPr>
          <w:rtl/>
          <w:lang w:eastAsia="en-US"/>
        </w:rPr>
        <w:t xml:space="preserve"> </w:t>
      </w:r>
      <w:r w:rsidRPr="00FC3711">
        <w:rPr>
          <w:rFonts w:hint="eastAsia"/>
          <w:rtl/>
          <w:lang w:eastAsia="en-US"/>
        </w:rPr>
        <w:t>היתה</w:t>
      </w:r>
      <w:r w:rsidRPr="00FC3711">
        <w:rPr>
          <w:rtl/>
          <w:lang w:eastAsia="en-US"/>
        </w:rPr>
        <w:t xml:space="preserve"> </w:t>
      </w:r>
      <w:r w:rsidRPr="00FC3711">
        <w:rPr>
          <w:rFonts w:hint="eastAsia"/>
          <w:rtl/>
          <w:lang w:eastAsia="en-US"/>
        </w:rPr>
        <w:t>ל</w:t>
      </w:r>
      <w:r w:rsidR="00692166">
        <w:rPr>
          <w:rFonts w:hint="eastAsia"/>
          <w:rtl/>
          <w:lang w:eastAsia="en-US"/>
        </w:rPr>
        <w:t>ְ</w:t>
      </w:r>
      <w:r w:rsidRPr="00FC3711">
        <w:rPr>
          <w:rFonts w:hint="eastAsia"/>
          <w:rtl/>
          <w:lang w:eastAsia="en-US"/>
        </w:rPr>
        <w:t>פ</w:t>
      </w:r>
      <w:r w:rsidR="00692166">
        <w:rPr>
          <w:rFonts w:hint="eastAsia"/>
          <w:rtl/>
          <w:lang w:eastAsia="en-US"/>
        </w:rPr>
        <w:t>ָ</w:t>
      </w:r>
      <w:r w:rsidRPr="00FC3711">
        <w:rPr>
          <w:rFonts w:hint="eastAsia"/>
          <w:rtl/>
          <w:lang w:eastAsia="en-US"/>
        </w:rPr>
        <w:t>נ</w:t>
      </w:r>
      <w:r w:rsidR="00692166">
        <w:rPr>
          <w:rFonts w:hint="eastAsia"/>
          <w:rtl/>
          <w:lang w:eastAsia="en-US"/>
        </w:rPr>
        <w:t>ָ</w:t>
      </w:r>
      <w:r w:rsidRPr="00FC3711">
        <w:rPr>
          <w:rFonts w:hint="eastAsia"/>
          <w:rtl/>
          <w:lang w:eastAsia="en-US"/>
        </w:rPr>
        <w:t>י</w:t>
      </w:r>
      <w:r w:rsidRPr="00FC3711">
        <w:rPr>
          <w:rtl/>
          <w:lang w:eastAsia="en-US"/>
        </w:rPr>
        <w:t xml:space="preserve"> </w:t>
      </w:r>
      <w:r w:rsidRPr="00FC3711">
        <w:rPr>
          <w:rFonts w:hint="eastAsia"/>
          <w:rtl/>
          <w:lang w:eastAsia="en-US"/>
        </w:rPr>
        <w:t>שבראתי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מלמטה</w:t>
      </w:r>
      <w:r w:rsidRPr="00FC3711">
        <w:rPr>
          <w:rFonts w:hint="cs"/>
          <w:rtl/>
          <w:lang w:eastAsia="en-US"/>
        </w:rPr>
        <w:t>.</w:t>
      </w:r>
      <w:r w:rsidRPr="00FC3711">
        <w:rPr>
          <w:rtl/>
          <w:lang w:eastAsia="en-US"/>
        </w:rPr>
        <w:t xml:space="preserve"> </w:t>
      </w:r>
      <w:r w:rsidRPr="00FC3711">
        <w:rPr>
          <w:rFonts w:hint="eastAsia"/>
          <w:rtl/>
          <w:lang w:eastAsia="en-US"/>
        </w:rPr>
        <w:t>שא</w:t>
      </w:r>
      <w:r w:rsidRPr="00FC3711">
        <w:rPr>
          <w:rFonts w:hint="cs"/>
          <w:rtl/>
          <w:lang w:eastAsia="en-US"/>
        </w:rPr>
        <w:t>י</w:t>
      </w:r>
      <w:r w:rsidRPr="00FC3711">
        <w:rPr>
          <w:rFonts w:hint="eastAsia"/>
          <w:rtl/>
          <w:lang w:eastAsia="en-US"/>
        </w:rPr>
        <w:t>לו</w:t>
      </w:r>
      <w:r w:rsidRPr="00FC3711">
        <w:rPr>
          <w:rtl/>
          <w:lang w:eastAsia="en-US"/>
        </w:rPr>
        <w:t xml:space="preserve"> </w:t>
      </w:r>
      <w:r w:rsidRPr="00FC3711">
        <w:rPr>
          <w:rFonts w:hint="eastAsia"/>
          <w:rtl/>
          <w:lang w:eastAsia="en-US"/>
        </w:rPr>
        <w:t>בראתי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מלמעלה</w:t>
      </w:r>
      <w:r w:rsidRPr="00FC3711">
        <w:rPr>
          <w:rFonts w:hint="cs"/>
          <w:rtl/>
          <w:lang w:eastAsia="en-US"/>
        </w:rPr>
        <w:t>,</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היה</w:t>
      </w:r>
      <w:r w:rsidRPr="00FC3711">
        <w:rPr>
          <w:rtl/>
          <w:lang w:eastAsia="en-US"/>
        </w:rPr>
        <w:t xml:space="preserve"> </w:t>
      </w:r>
      <w:r w:rsidRPr="00FC3711">
        <w:rPr>
          <w:rFonts w:hint="eastAsia"/>
          <w:rtl/>
          <w:lang w:eastAsia="en-US"/>
        </w:rPr>
        <w:t>מורד</w:t>
      </w:r>
      <w:r w:rsidRPr="00FC3711">
        <w:rPr>
          <w:rtl/>
          <w:lang w:eastAsia="en-US"/>
        </w:rPr>
        <w:t xml:space="preserve"> </w:t>
      </w:r>
      <w:r w:rsidRPr="00FC3711">
        <w:rPr>
          <w:rFonts w:hint="eastAsia"/>
          <w:rtl/>
          <w:lang w:eastAsia="en-US"/>
        </w:rPr>
        <w:t>בי</w:t>
      </w:r>
      <w:r w:rsidRPr="00FC3711">
        <w:rPr>
          <w:rFonts w:hint="cs"/>
          <w:rtl/>
          <w:lang w:eastAsia="en-US"/>
        </w:rPr>
        <w:t>.</w:t>
      </w:r>
      <w:r w:rsidR="00783287">
        <w:rPr>
          <w:rStyle w:val="a5"/>
          <w:rtl/>
          <w:lang w:eastAsia="en-US"/>
        </w:rPr>
        <w:footnoteReference w:id="9"/>
      </w:r>
      <w:r w:rsidRPr="00FC3711">
        <w:rPr>
          <w:rtl/>
          <w:lang w:eastAsia="en-US"/>
        </w:rPr>
        <w:t xml:space="preserve"> </w:t>
      </w:r>
      <w:r w:rsidRPr="00FC3711">
        <w:rPr>
          <w:rFonts w:hint="eastAsia"/>
          <w:rtl/>
          <w:lang w:eastAsia="en-US"/>
        </w:rPr>
        <w:t>רבי</w:t>
      </w:r>
      <w:r w:rsidRPr="00FC3711">
        <w:rPr>
          <w:rtl/>
          <w:lang w:eastAsia="en-US"/>
        </w:rPr>
        <w:t xml:space="preserve"> </w:t>
      </w:r>
      <w:r w:rsidRPr="00FC3711">
        <w:rPr>
          <w:rFonts w:hint="eastAsia"/>
          <w:rtl/>
          <w:lang w:eastAsia="en-US"/>
        </w:rPr>
        <w:t>נחמיה</w:t>
      </w:r>
      <w:r w:rsidRPr="00FC3711">
        <w:rPr>
          <w:rtl/>
          <w:lang w:eastAsia="en-US"/>
        </w:rPr>
        <w:t xml:space="preserve"> </w:t>
      </w:r>
      <w:r w:rsidRPr="00FC3711">
        <w:rPr>
          <w:rFonts w:hint="eastAsia"/>
          <w:rtl/>
          <w:lang w:eastAsia="en-US"/>
        </w:rPr>
        <w:t>אמר</w:t>
      </w:r>
      <w:r w:rsidRPr="00FC3711">
        <w:rPr>
          <w:rFonts w:hint="cs"/>
          <w:rtl/>
          <w:lang w:eastAsia="en-US"/>
        </w:rPr>
        <w:t>:</w:t>
      </w:r>
      <w:r w:rsidRPr="00FC3711">
        <w:rPr>
          <w:rtl/>
          <w:lang w:eastAsia="en-US"/>
        </w:rPr>
        <w:t xml:space="preserve"> </w:t>
      </w:r>
      <w:r w:rsidRPr="00FC3711">
        <w:rPr>
          <w:rFonts w:hint="eastAsia"/>
          <w:rtl/>
          <w:lang w:eastAsia="en-US"/>
        </w:rPr>
        <w:t>מתנחם</w:t>
      </w:r>
      <w:r w:rsidRPr="00FC3711">
        <w:rPr>
          <w:rtl/>
          <w:lang w:eastAsia="en-US"/>
        </w:rPr>
        <w:t xml:space="preserve"> </w:t>
      </w:r>
      <w:r w:rsidRPr="00FC3711">
        <w:rPr>
          <w:rFonts w:hint="eastAsia"/>
          <w:rtl/>
          <w:lang w:eastAsia="en-US"/>
        </w:rPr>
        <w:t>אני</w:t>
      </w:r>
      <w:r w:rsidRPr="00FC3711">
        <w:rPr>
          <w:rtl/>
          <w:lang w:eastAsia="en-US"/>
        </w:rPr>
        <w:t xml:space="preserve"> </w:t>
      </w:r>
      <w:r w:rsidRPr="00FC3711">
        <w:rPr>
          <w:rFonts w:hint="eastAsia"/>
          <w:rtl/>
          <w:lang w:eastAsia="en-US"/>
        </w:rPr>
        <w:t>שבראתי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מלמטה</w:t>
      </w:r>
      <w:r w:rsidRPr="00FC3711">
        <w:rPr>
          <w:rFonts w:hint="cs"/>
          <w:rtl/>
          <w:lang w:eastAsia="en-US"/>
        </w:rPr>
        <w:t>,</w:t>
      </w:r>
      <w:r w:rsidRPr="00FC3711">
        <w:rPr>
          <w:rtl/>
          <w:lang w:eastAsia="en-US"/>
        </w:rPr>
        <w:t xml:space="preserve"> </w:t>
      </w:r>
      <w:r w:rsidRPr="00FC3711">
        <w:rPr>
          <w:rFonts w:hint="eastAsia"/>
          <w:rtl/>
          <w:lang w:eastAsia="en-US"/>
        </w:rPr>
        <w:t>שא</w:t>
      </w:r>
      <w:r w:rsidRPr="00FC3711">
        <w:rPr>
          <w:rFonts w:hint="cs"/>
          <w:rtl/>
          <w:lang w:eastAsia="en-US"/>
        </w:rPr>
        <w:t>י</w:t>
      </w:r>
      <w:r w:rsidRPr="00FC3711">
        <w:rPr>
          <w:rFonts w:hint="eastAsia"/>
          <w:rtl/>
          <w:lang w:eastAsia="en-US"/>
        </w:rPr>
        <w:t>לו</w:t>
      </w:r>
      <w:r w:rsidRPr="00FC3711">
        <w:rPr>
          <w:rtl/>
          <w:lang w:eastAsia="en-US"/>
        </w:rPr>
        <w:t xml:space="preserve"> </w:t>
      </w:r>
      <w:r w:rsidRPr="00FC3711">
        <w:rPr>
          <w:rFonts w:hint="eastAsia"/>
          <w:rtl/>
          <w:lang w:eastAsia="en-US"/>
        </w:rPr>
        <w:t>בראתי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מלמעלה</w:t>
      </w:r>
      <w:r w:rsidRPr="00FC3711">
        <w:rPr>
          <w:rFonts w:hint="cs"/>
          <w:rtl/>
          <w:lang w:eastAsia="en-US"/>
        </w:rPr>
        <w:t>,</w:t>
      </w:r>
      <w:r w:rsidRPr="00FC3711">
        <w:rPr>
          <w:rtl/>
          <w:lang w:eastAsia="en-US"/>
        </w:rPr>
        <w:t xml:space="preserve"> </w:t>
      </w:r>
      <w:r w:rsidRPr="00FC3711">
        <w:rPr>
          <w:rFonts w:hint="eastAsia"/>
          <w:rtl/>
          <w:lang w:eastAsia="en-US"/>
        </w:rPr>
        <w:t>כשם</w:t>
      </w:r>
      <w:r w:rsidRPr="00FC3711">
        <w:rPr>
          <w:rtl/>
          <w:lang w:eastAsia="en-US"/>
        </w:rPr>
        <w:t xml:space="preserve"> </w:t>
      </w:r>
      <w:r w:rsidRPr="00FC3711">
        <w:rPr>
          <w:rFonts w:hint="eastAsia"/>
          <w:rtl/>
          <w:lang w:eastAsia="en-US"/>
        </w:rPr>
        <w:t>שהמריד</w:t>
      </w:r>
      <w:r w:rsidRPr="00FC3711">
        <w:rPr>
          <w:rtl/>
          <w:lang w:eastAsia="en-US"/>
        </w:rPr>
        <w:t xml:space="preserve"> </w:t>
      </w:r>
      <w:r w:rsidRPr="00FC3711">
        <w:rPr>
          <w:rFonts w:hint="eastAsia"/>
          <w:rtl/>
          <w:lang w:eastAsia="en-US"/>
        </w:rPr>
        <w:t>בי</w:t>
      </w:r>
      <w:r w:rsidRPr="00FC3711">
        <w:rPr>
          <w:rtl/>
          <w:lang w:eastAsia="en-US"/>
        </w:rPr>
        <w:t xml:space="preserve"> </w:t>
      </w:r>
      <w:r w:rsidRPr="00FC3711">
        <w:rPr>
          <w:rFonts w:hint="eastAsia"/>
          <w:rtl/>
          <w:lang w:eastAsia="en-US"/>
        </w:rPr>
        <w:t>את</w:t>
      </w:r>
      <w:r w:rsidRPr="00FC3711">
        <w:rPr>
          <w:rtl/>
          <w:lang w:eastAsia="en-US"/>
        </w:rPr>
        <w:t xml:space="preserve"> </w:t>
      </w:r>
      <w:r w:rsidRPr="00FC3711">
        <w:rPr>
          <w:rFonts w:hint="eastAsia"/>
          <w:rtl/>
          <w:lang w:eastAsia="en-US"/>
        </w:rPr>
        <w:t>התחתונים</w:t>
      </w:r>
      <w:r w:rsidRPr="00FC3711">
        <w:rPr>
          <w:rFonts w:hint="cs"/>
          <w:rtl/>
          <w:lang w:eastAsia="en-US"/>
        </w:rPr>
        <w:t>,</w:t>
      </w:r>
      <w:r w:rsidRPr="00FC3711">
        <w:rPr>
          <w:rtl/>
          <w:lang w:eastAsia="en-US"/>
        </w:rPr>
        <w:t xml:space="preserve"> </w:t>
      </w:r>
      <w:r w:rsidRPr="00FC3711">
        <w:rPr>
          <w:rFonts w:hint="eastAsia"/>
          <w:rtl/>
          <w:lang w:eastAsia="en-US"/>
        </w:rPr>
        <w:t>כך</w:t>
      </w:r>
      <w:r w:rsidRPr="00FC3711">
        <w:rPr>
          <w:rtl/>
          <w:lang w:eastAsia="en-US"/>
        </w:rPr>
        <w:t xml:space="preserve"> </w:t>
      </w:r>
      <w:r w:rsidRPr="00FC3711">
        <w:rPr>
          <w:rFonts w:hint="eastAsia"/>
          <w:rtl/>
          <w:lang w:eastAsia="en-US"/>
        </w:rPr>
        <w:t>היה</w:t>
      </w:r>
      <w:r w:rsidRPr="00FC3711">
        <w:rPr>
          <w:rtl/>
          <w:lang w:eastAsia="en-US"/>
        </w:rPr>
        <w:t xml:space="preserve"> </w:t>
      </w:r>
      <w:r w:rsidRPr="00FC3711">
        <w:rPr>
          <w:rFonts w:hint="eastAsia"/>
          <w:rtl/>
          <w:lang w:eastAsia="en-US"/>
        </w:rPr>
        <w:t>ממריד</w:t>
      </w:r>
      <w:r w:rsidRPr="00FC3711">
        <w:rPr>
          <w:rtl/>
          <w:lang w:eastAsia="en-US"/>
        </w:rPr>
        <w:t xml:space="preserve"> </w:t>
      </w:r>
      <w:r w:rsidRPr="00FC3711">
        <w:rPr>
          <w:rFonts w:hint="eastAsia"/>
          <w:rtl/>
          <w:lang w:eastAsia="en-US"/>
        </w:rPr>
        <w:t>בי</w:t>
      </w:r>
      <w:r w:rsidRPr="00FC3711">
        <w:rPr>
          <w:rtl/>
          <w:lang w:eastAsia="en-US"/>
        </w:rPr>
        <w:t xml:space="preserve"> </w:t>
      </w:r>
      <w:r w:rsidRPr="00FC3711">
        <w:rPr>
          <w:rFonts w:hint="eastAsia"/>
          <w:rtl/>
          <w:lang w:eastAsia="en-US"/>
        </w:rPr>
        <w:t>את</w:t>
      </w:r>
      <w:r w:rsidRPr="00FC3711">
        <w:rPr>
          <w:rtl/>
          <w:lang w:eastAsia="en-US"/>
        </w:rPr>
        <w:t xml:space="preserve"> </w:t>
      </w:r>
      <w:r w:rsidRPr="00FC3711">
        <w:rPr>
          <w:rFonts w:hint="eastAsia"/>
          <w:rtl/>
          <w:lang w:eastAsia="en-US"/>
        </w:rPr>
        <w:t>העליונים</w:t>
      </w:r>
      <w:r w:rsidRPr="00FC3711">
        <w:rPr>
          <w:rFonts w:hint="cs"/>
          <w:rtl/>
          <w:lang w:eastAsia="en-US"/>
        </w:rPr>
        <w:t>.</w:t>
      </w:r>
      <w:r w:rsidRPr="00FC3711">
        <w:rPr>
          <w:rStyle w:val="a5"/>
          <w:rtl/>
          <w:lang w:eastAsia="en-US"/>
        </w:rPr>
        <w:footnoteReference w:id="10"/>
      </w:r>
    </w:p>
    <w:p w14:paraId="69882B28" w14:textId="77777777" w:rsidR="005F4828" w:rsidRPr="00FC3711" w:rsidRDefault="005F4828" w:rsidP="005F4828">
      <w:pPr>
        <w:pStyle w:val="ac"/>
        <w:rPr>
          <w:rFonts w:hint="cs"/>
          <w:rtl/>
          <w:lang w:eastAsia="en-US"/>
        </w:rPr>
      </w:pPr>
      <w:r w:rsidRPr="00FC3711">
        <w:rPr>
          <w:rFonts w:hint="eastAsia"/>
          <w:rtl/>
          <w:lang w:eastAsia="en-US"/>
        </w:rPr>
        <w:t>אמר</w:t>
      </w:r>
      <w:r w:rsidRPr="00FC3711">
        <w:rPr>
          <w:rtl/>
          <w:lang w:eastAsia="en-US"/>
        </w:rPr>
        <w:t xml:space="preserve"> </w:t>
      </w:r>
      <w:r w:rsidRPr="00FC3711">
        <w:rPr>
          <w:rFonts w:hint="eastAsia"/>
          <w:rtl/>
          <w:lang w:eastAsia="en-US"/>
        </w:rPr>
        <w:t>ר</w:t>
      </w:r>
      <w:r w:rsidRPr="00FC3711">
        <w:rPr>
          <w:rtl/>
          <w:lang w:eastAsia="en-US"/>
        </w:rPr>
        <w:t xml:space="preserve">' </w:t>
      </w:r>
      <w:r w:rsidRPr="00FC3711">
        <w:rPr>
          <w:rFonts w:hint="eastAsia"/>
          <w:rtl/>
          <w:lang w:eastAsia="en-US"/>
        </w:rPr>
        <w:t>אַיְבוּ</w:t>
      </w:r>
      <w:r w:rsidRPr="00FC3711">
        <w:rPr>
          <w:rFonts w:hint="cs"/>
          <w:rtl/>
          <w:lang w:eastAsia="en-US"/>
        </w:rPr>
        <w:t>:</w:t>
      </w:r>
      <w:r w:rsidRPr="00FC3711">
        <w:rPr>
          <w:rtl/>
          <w:lang w:eastAsia="en-US"/>
        </w:rPr>
        <w:t xml:space="preserve"> </w:t>
      </w:r>
      <w:r w:rsidRPr="00FC3711">
        <w:rPr>
          <w:rFonts w:hint="eastAsia"/>
          <w:rtl/>
          <w:lang w:eastAsia="en-US"/>
        </w:rPr>
        <w:t>תַּוְהוּת</w:t>
      </w:r>
      <w:r w:rsidRPr="00FC3711">
        <w:rPr>
          <w:rtl/>
          <w:lang w:eastAsia="en-US"/>
        </w:rPr>
        <w:t xml:space="preserve"> </w:t>
      </w:r>
      <w:r w:rsidRPr="00FC3711">
        <w:rPr>
          <w:rFonts w:hint="eastAsia"/>
          <w:rtl/>
          <w:lang w:eastAsia="en-US"/>
        </w:rPr>
        <w:t>היתה</w:t>
      </w:r>
      <w:r w:rsidRPr="00FC3711">
        <w:rPr>
          <w:rtl/>
          <w:lang w:eastAsia="en-US"/>
        </w:rPr>
        <w:t xml:space="preserve"> </w:t>
      </w:r>
      <w:r w:rsidRPr="00FC3711">
        <w:rPr>
          <w:rFonts w:hint="eastAsia"/>
          <w:rtl/>
          <w:lang w:eastAsia="en-US"/>
        </w:rPr>
        <w:t>לְפָנַי</w:t>
      </w:r>
      <w:r w:rsidRPr="00FC3711">
        <w:rPr>
          <w:rtl/>
          <w:lang w:eastAsia="en-US"/>
        </w:rPr>
        <w:t xml:space="preserve"> </w:t>
      </w:r>
      <w:r w:rsidRPr="00FC3711">
        <w:rPr>
          <w:rFonts w:hint="eastAsia"/>
          <w:rtl/>
          <w:lang w:eastAsia="en-US"/>
        </w:rPr>
        <w:t>שבראתי</w:t>
      </w:r>
      <w:r w:rsidRPr="00FC3711">
        <w:rPr>
          <w:rtl/>
          <w:lang w:eastAsia="en-US"/>
        </w:rPr>
        <w:t xml:space="preserve"> </w:t>
      </w:r>
      <w:r w:rsidRPr="00FC3711">
        <w:rPr>
          <w:rFonts w:hint="eastAsia"/>
          <w:rtl/>
          <w:lang w:eastAsia="en-US"/>
        </w:rPr>
        <w:t>בו</w:t>
      </w:r>
      <w:r w:rsidRPr="00FC3711">
        <w:rPr>
          <w:rtl/>
          <w:lang w:eastAsia="en-US"/>
        </w:rPr>
        <w:t xml:space="preserve"> </w:t>
      </w:r>
      <w:r w:rsidRPr="00FC3711">
        <w:rPr>
          <w:rFonts w:hint="eastAsia"/>
          <w:rtl/>
          <w:lang w:eastAsia="en-US"/>
        </w:rPr>
        <w:t>יצר</w:t>
      </w:r>
      <w:r w:rsidRPr="00FC3711">
        <w:rPr>
          <w:rtl/>
          <w:lang w:eastAsia="en-US"/>
        </w:rPr>
        <w:t xml:space="preserve"> </w:t>
      </w:r>
      <w:r w:rsidRPr="00FC3711">
        <w:rPr>
          <w:rFonts w:hint="eastAsia"/>
          <w:rtl/>
          <w:lang w:eastAsia="en-US"/>
        </w:rPr>
        <w:t>הרע</w:t>
      </w:r>
      <w:r w:rsidRPr="00FC3711">
        <w:rPr>
          <w:rtl/>
          <w:lang w:eastAsia="en-US"/>
        </w:rPr>
        <w:t xml:space="preserve">, </w:t>
      </w:r>
      <w:r w:rsidRPr="00FC3711">
        <w:rPr>
          <w:rFonts w:hint="eastAsia"/>
          <w:rtl/>
          <w:lang w:eastAsia="en-US"/>
        </w:rPr>
        <w:t>שאילולי</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בראתי</w:t>
      </w:r>
      <w:r w:rsidRPr="00FC3711">
        <w:rPr>
          <w:rtl/>
          <w:lang w:eastAsia="en-US"/>
        </w:rPr>
        <w:t xml:space="preserve"> </w:t>
      </w:r>
      <w:r w:rsidRPr="00FC3711">
        <w:rPr>
          <w:rFonts w:hint="eastAsia"/>
          <w:rtl/>
          <w:lang w:eastAsia="en-US"/>
        </w:rPr>
        <w:t>בו</w:t>
      </w:r>
      <w:r w:rsidRPr="00FC3711">
        <w:rPr>
          <w:rtl/>
          <w:lang w:eastAsia="en-US"/>
        </w:rPr>
        <w:t xml:space="preserve"> </w:t>
      </w:r>
      <w:r w:rsidRPr="00FC3711">
        <w:rPr>
          <w:rFonts w:hint="eastAsia"/>
          <w:rtl/>
          <w:lang w:eastAsia="en-US"/>
        </w:rPr>
        <w:t>יצר</w:t>
      </w:r>
      <w:r w:rsidRPr="00FC3711">
        <w:rPr>
          <w:rtl/>
          <w:lang w:eastAsia="en-US"/>
        </w:rPr>
        <w:t xml:space="preserve"> </w:t>
      </w:r>
      <w:r w:rsidRPr="00FC3711">
        <w:rPr>
          <w:rFonts w:hint="eastAsia"/>
          <w:rtl/>
          <w:lang w:eastAsia="en-US"/>
        </w:rPr>
        <w:t>הרע</w:t>
      </w:r>
      <w:r w:rsidRPr="00FC3711">
        <w:rPr>
          <w:rFonts w:hint="cs"/>
          <w:rtl/>
          <w:lang w:eastAsia="en-US"/>
        </w:rPr>
        <w:t>,</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היה</w:t>
      </w:r>
      <w:r w:rsidRPr="00FC3711">
        <w:rPr>
          <w:rtl/>
          <w:lang w:eastAsia="en-US"/>
        </w:rPr>
        <w:t xml:space="preserve"> </w:t>
      </w:r>
      <w:r w:rsidRPr="00FC3711">
        <w:rPr>
          <w:rFonts w:hint="eastAsia"/>
          <w:rtl/>
          <w:lang w:eastAsia="en-US"/>
        </w:rPr>
        <w:t>מורד</w:t>
      </w:r>
      <w:r w:rsidRPr="00FC3711">
        <w:rPr>
          <w:rtl/>
          <w:lang w:eastAsia="en-US"/>
        </w:rPr>
        <w:t xml:space="preserve"> </w:t>
      </w:r>
      <w:r w:rsidRPr="00FC3711">
        <w:rPr>
          <w:rFonts w:hint="eastAsia"/>
          <w:rtl/>
          <w:lang w:eastAsia="en-US"/>
        </w:rPr>
        <w:t>בי</w:t>
      </w:r>
      <w:r w:rsidRPr="00FC3711">
        <w:rPr>
          <w:rFonts w:hint="cs"/>
          <w:rtl/>
          <w:lang w:eastAsia="en-US"/>
        </w:rPr>
        <w:t>.</w:t>
      </w:r>
      <w:r w:rsidRPr="00FC3711">
        <w:rPr>
          <w:rtl/>
          <w:lang w:eastAsia="en-US"/>
        </w:rPr>
        <w:t xml:space="preserve"> </w:t>
      </w:r>
      <w:r w:rsidRPr="00FC3711">
        <w:rPr>
          <w:rFonts w:hint="eastAsia"/>
          <w:rtl/>
          <w:lang w:eastAsia="en-US"/>
        </w:rPr>
        <w:t>אמר</w:t>
      </w:r>
      <w:r w:rsidRPr="00FC3711">
        <w:rPr>
          <w:rtl/>
          <w:lang w:eastAsia="en-US"/>
        </w:rPr>
        <w:t xml:space="preserve"> </w:t>
      </w:r>
      <w:r w:rsidRPr="00FC3711">
        <w:rPr>
          <w:rFonts w:hint="eastAsia"/>
          <w:rtl/>
          <w:lang w:eastAsia="en-US"/>
        </w:rPr>
        <w:t>רבי</w:t>
      </w:r>
      <w:r w:rsidRPr="00FC3711">
        <w:rPr>
          <w:rtl/>
          <w:lang w:eastAsia="en-US"/>
        </w:rPr>
        <w:t xml:space="preserve"> </w:t>
      </w:r>
      <w:r w:rsidRPr="00FC3711">
        <w:rPr>
          <w:rFonts w:hint="eastAsia"/>
          <w:rtl/>
          <w:lang w:eastAsia="en-US"/>
        </w:rPr>
        <w:t>לוי</w:t>
      </w:r>
      <w:r w:rsidRPr="00FC3711">
        <w:rPr>
          <w:rFonts w:hint="cs"/>
          <w:rtl/>
          <w:lang w:eastAsia="en-US"/>
        </w:rPr>
        <w:t>:</w:t>
      </w:r>
      <w:r w:rsidRPr="00FC3711">
        <w:rPr>
          <w:rtl/>
          <w:lang w:eastAsia="en-US"/>
        </w:rPr>
        <w:t xml:space="preserve"> </w:t>
      </w:r>
      <w:r w:rsidRPr="00FC3711">
        <w:rPr>
          <w:rFonts w:hint="eastAsia"/>
          <w:rtl/>
          <w:lang w:eastAsia="en-US"/>
        </w:rPr>
        <w:t>מתנחם</w:t>
      </w:r>
      <w:r w:rsidRPr="00FC3711">
        <w:rPr>
          <w:rtl/>
          <w:lang w:eastAsia="en-US"/>
        </w:rPr>
        <w:t xml:space="preserve"> </w:t>
      </w:r>
      <w:r w:rsidRPr="00FC3711">
        <w:rPr>
          <w:rFonts w:hint="eastAsia"/>
          <w:rtl/>
          <w:lang w:eastAsia="en-US"/>
        </w:rPr>
        <w:t>אני</w:t>
      </w:r>
      <w:r w:rsidRPr="00FC3711">
        <w:rPr>
          <w:rtl/>
          <w:lang w:eastAsia="en-US"/>
        </w:rPr>
        <w:t xml:space="preserve"> </w:t>
      </w:r>
      <w:r w:rsidRPr="00FC3711">
        <w:rPr>
          <w:rFonts w:hint="eastAsia"/>
          <w:rtl/>
          <w:lang w:eastAsia="en-US"/>
        </w:rPr>
        <w:t>שעשיתי</w:t>
      </w:r>
      <w:r w:rsidRPr="00FC3711">
        <w:rPr>
          <w:rtl/>
          <w:lang w:eastAsia="en-US"/>
        </w:rPr>
        <w:t xml:space="preserve"> </w:t>
      </w:r>
      <w:r w:rsidRPr="00FC3711">
        <w:rPr>
          <w:rFonts w:hint="eastAsia"/>
          <w:rtl/>
          <w:lang w:eastAsia="en-US"/>
        </w:rPr>
        <w:t>אותו</w:t>
      </w:r>
      <w:r w:rsidRPr="00FC3711">
        <w:rPr>
          <w:rtl/>
          <w:lang w:eastAsia="en-US"/>
        </w:rPr>
        <w:t xml:space="preserve"> </w:t>
      </w:r>
      <w:r w:rsidRPr="00FC3711">
        <w:rPr>
          <w:rFonts w:hint="eastAsia"/>
          <w:rtl/>
          <w:lang w:eastAsia="en-US"/>
        </w:rPr>
        <w:t>וניתן</w:t>
      </w:r>
      <w:r w:rsidRPr="00FC3711">
        <w:rPr>
          <w:rtl/>
          <w:lang w:eastAsia="en-US"/>
        </w:rPr>
        <w:t xml:space="preserve"> </w:t>
      </w:r>
      <w:r w:rsidRPr="00FC3711">
        <w:rPr>
          <w:rFonts w:hint="eastAsia"/>
          <w:rtl/>
          <w:lang w:eastAsia="en-US"/>
        </w:rPr>
        <w:t>בארץ</w:t>
      </w:r>
      <w:r w:rsidRPr="00FC3711">
        <w:rPr>
          <w:rFonts w:hint="cs"/>
          <w:rtl/>
          <w:lang w:eastAsia="en-US"/>
        </w:rPr>
        <w:t>.</w:t>
      </w:r>
      <w:r w:rsidRPr="00FC3711">
        <w:rPr>
          <w:rStyle w:val="a5"/>
          <w:rtl/>
          <w:lang w:eastAsia="en-US"/>
        </w:rPr>
        <w:footnoteReference w:id="11"/>
      </w:r>
    </w:p>
    <w:p w14:paraId="27EC7E1E" w14:textId="77777777" w:rsidR="005F4828" w:rsidRPr="00FC3711" w:rsidRDefault="005F4828" w:rsidP="005F4828">
      <w:pPr>
        <w:pStyle w:val="ac"/>
        <w:rPr>
          <w:rFonts w:hint="cs"/>
          <w:rtl/>
          <w:lang w:eastAsia="en-US"/>
        </w:rPr>
      </w:pPr>
      <w:r w:rsidRPr="00FC3711">
        <w:rPr>
          <w:rFonts w:hint="cs"/>
          <w:rtl/>
          <w:lang w:eastAsia="en-US"/>
        </w:rPr>
        <w:t>"</w:t>
      </w:r>
      <w:r w:rsidRPr="00FC3711">
        <w:rPr>
          <w:rFonts w:hint="eastAsia"/>
          <w:rtl/>
          <w:lang w:eastAsia="en-US"/>
        </w:rPr>
        <w:t>ויתעצב</w:t>
      </w:r>
      <w:r w:rsidRPr="00FC3711">
        <w:rPr>
          <w:rtl/>
          <w:lang w:eastAsia="en-US"/>
        </w:rPr>
        <w:t xml:space="preserve"> </w:t>
      </w:r>
      <w:r w:rsidRPr="00FC3711">
        <w:rPr>
          <w:rFonts w:hint="eastAsia"/>
          <w:rtl/>
          <w:lang w:eastAsia="en-US"/>
        </w:rPr>
        <w:t>אל</w:t>
      </w:r>
      <w:r w:rsidRPr="00FC3711">
        <w:rPr>
          <w:rtl/>
          <w:lang w:eastAsia="en-US"/>
        </w:rPr>
        <w:t xml:space="preserve"> </w:t>
      </w:r>
      <w:r w:rsidRPr="00FC3711">
        <w:rPr>
          <w:rFonts w:hint="eastAsia"/>
          <w:rtl/>
          <w:lang w:eastAsia="en-US"/>
        </w:rPr>
        <w:t>לבו</w:t>
      </w:r>
      <w:r w:rsidRPr="00FC3711">
        <w:rPr>
          <w:rFonts w:hint="cs"/>
          <w:rtl/>
          <w:lang w:eastAsia="en-US"/>
        </w:rPr>
        <w:t>"</w:t>
      </w:r>
      <w:r w:rsidR="00EE254C">
        <w:rPr>
          <w:rStyle w:val="a5"/>
          <w:rtl/>
          <w:lang w:eastAsia="en-US"/>
        </w:rPr>
        <w:footnoteReference w:id="12"/>
      </w:r>
      <w:r w:rsidRPr="00FC3711">
        <w:rPr>
          <w:rFonts w:hint="cs"/>
          <w:rtl/>
          <w:lang w:eastAsia="en-US"/>
        </w:rPr>
        <w:t xml:space="preserve"> - </w:t>
      </w:r>
      <w:r w:rsidRPr="00FC3711">
        <w:rPr>
          <w:rFonts w:hint="eastAsia"/>
          <w:rtl/>
          <w:lang w:eastAsia="en-US"/>
        </w:rPr>
        <w:t>אמר</w:t>
      </w:r>
      <w:r w:rsidRPr="00FC3711">
        <w:rPr>
          <w:rtl/>
          <w:lang w:eastAsia="en-US"/>
        </w:rPr>
        <w:t xml:space="preserve"> </w:t>
      </w:r>
      <w:r w:rsidRPr="00FC3711">
        <w:rPr>
          <w:rFonts w:hint="eastAsia"/>
          <w:rtl/>
          <w:lang w:eastAsia="en-US"/>
        </w:rPr>
        <w:t>רבי</w:t>
      </w:r>
      <w:r w:rsidRPr="00FC3711">
        <w:rPr>
          <w:rtl/>
          <w:lang w:eastAsia="en-US"/>
        </w:rPr>
        <w:t xml:space="preserve"> </w:t>
      </w:r>
      <w:r w:rsidRPr="00FC3711">
        <w:rPr>
          <w:rFonts w:hint="eastAsia"/>
          <w:rtl/>
          <w:lang w:eastAsia="en-US"/>
        </w:rPr>
        <w:t>ברכיה</w:t>
      </w:r>
      <w:r w:rsidRPr="00FC3711">
        <w:rPr>
          <w:rtl/>
          <w:lang w:eastAsia="en-US"/>
        </w:rPr>
        <w:t xml:space="preserve"> </w:t>
      </w:r>
      <w:r w:rsidRPr="00FC3711">
        <w:rPr>
          <w:rFonts w:hint="eastAsia"/>
          <w:rtl/>
          <w:lang w:eastAsia="en-US"/>
        </w:rPr>
        <w:t>משל</w:t>
      </w:r>
      <w:r w:rsidRPr="00FC3711">
        <w:rPr>
          <w:rtl/>
          <w:lang w:eastAsia="en-US"/>
        </w:rPr>
        <w:t xml:space="preserve"> </w:t>
      </w:r>
      <w:r w:rsidRPr="00FC3711">
        <w:rPr>
          <w:rFonts w:hint="eastAsia"/>
          <w:rtl/>
          <w:lang w:eastAsia="en-US"/>
        </w:rPr>
        <w:t>ל</w:t>
      </w:r>
      <w:r w:rsidRPr="00FC3711">
        <w:rPr>
          <w:rFonts w:hint="cs"/>
          <w:rtl/>
          <w:lang w:eastAsia="en-US"/>
        </w:rPr>
        <w:t>מלך</w:t>
      </w:r>
      <w:r w:rsidRPr="00FC3711">
        <w:rPr>
          <w:rtl/>
          <w:lang w:eastAsia="en-US"/>
        </w:rPr>
        <w:t xml:space="preserve"> </w:t>
      </w:r>
      <w:r w:rsidRPr="00FC3711">
        <w:rPr>
          <w:rFonts w:hint="eastAsia"/>
          <w:rtl/>
          <w:lang w:eastAsia="en-US"/>
        </w:rPr>
        <w:t>שבנה</w:t>
      </w:r>
      <w:r w:rsidRPr="00FC3711">
        <w:rPr>
          <w:rtl/>
          <w:lang w:eastAsia="en-US"/>
        </w:rPr>
        <w:t xml:space="preserve"> </w:t>
      </w:r>
      <w:r w:rsidRPr="00FC3711">
        <w:rPr>
          <w:rFonts w:hint="eastAsia"/>
          <w:rtl/>
          <w:lang w:eastAsia="en-US"/>
        </w:rPr>
        <w:t>פלטין</w:t>
      </w:r>
      <w:r w:rsidRPr="00FC3711">
        <w:rPr>
          <w:rtl/>
          <w:lang w:eastAsia="en-US"/>
        </w:rPr>
        <w:t xml:space="preserve"> </w:t>
      </w:r>
      <w:r w:rsidRPr="00FC3711">
        <w:rPr>
          <w:rFonts w:hint="eastAsia"/>
          <w:rtl/>
          <w:lang w:eastAsia="en-US"/>
        </w:rPr>
        <w:t>ע</w:t>
      </w:r>
      <w:r w:rsidRPr="00FC3711">
        <w:rPr>
          <w:rtl/>
          <w:lang w:eastAsia="en-US"/>
        </w:rPr>
        <w:t>"</w:t>
      </w:r>
      <w:r w:rsidRPr="00FC3711">
        <w:rPr>
          <w:rFonts w:hint="eastAsia"/>
          <w:rtl/>
          <w:lang w:eastAsia="en-US"/>
        </w:rPr>
        <w:t>י</w:t>
      </w:r>
      <w:r w:rsidRPr="00FC3711">
        <w:rPr>
          <w:rtl/>
          <w:lang w:eastAsia="en-US"/>
        </w:rPr>
        <w:t xml:space="preserve"> </w:t>
      </w:r>
      <w:r w:rsidRPr="00FC3711">
        <w:rPr>
          <w:rFonts w:hint="eastAsia"/>
          <w:rtl/>
          <w:lang w:eastAsia="en-US"/>
        </w:rPr>
        <w:t>אדריכל</w:t>
      </w:r>
      <w:r w:rsidRPr="00FC3711">
        <w:rPr>
          <w:rtl/>
          <w:lang w:eastAsia="en-US"/>
        </w:rPr>
        <w:t xml:space="preserve">, </w:t>
      </w:r>
      <w:r w:rsidRPr="00FC3711">
        <w:rPr>
          <w:rFonts w:hint="eastAsia"/>
          <w:rtl/>
          <w:lang w:eastAsia="en-US"/>
        </w:rPr>
        <w:t>ראה</w:t>
      </w:r>
      <w:r w:rsidRPr="00FC3711">
        <w:rPr>
          <w:rtl/>
          <w:lang w:eastAsia="en-US"/>
        </w:rPr>
        <w:t xml:space="preserve"> </w:t>
      </w:r>
      <w:r w:rsidRPr="00FC3711">
        <w:rPr>
          <w:rFonts w:hint="eastAsia"/>
          <w:rtl/>
          <w:lang w:eastAsia="en-US"/>
        </w:rPr>
        <w:t>אותה</w:t>
      </w:r>
      <w:r w:rsidRPr="00FC3711">
        <w:rPr>
          <w:rtl/>
          <w:lang w:eastAsia="en-US"/>
        </w:rPr>
        <w:t xml:space="preserve"> </w:t>
      </w:r>
      <w:r w:rsidRPr="00FC3711">
        <w:rPr>
          <w:rFonts w:hint="eastAsia"/>
          <w:rtl/>
          <w:lang w:eastAsia="en-US"/>
        </w:rPr>
        <w:t>ולא</w:t>
      </w:r>
      <w:r w:rsidRPr="00FC3711">
        <w:rPr>
          <w:rtl/>
          <w:lang w:eastAsia="en-US"/>
        </w:rPr>
        <w:t xml:space="preserve"> </w:t>
      </w:r>
      <w:r w:rsidRPr="00FC3711">
        <w:rPr>
          <w:rFonts w:hint="eastAsia"/>
          <w:rtl/>
          <w:lang w:eastAsia="en-US"/>
        </w:rPr>
        <w:t>ערבה</w:t>
      </w:r>
      <w:r w:rsidRPr="00FC3711">
        <w:rPr>
          <w:rtl/>
          <w:lang w:eastAsia="en-US"/>
        </w:rPr>
        <w:t xml:space="preserve"> </w:t>
      </w:r>
      <w:r w:rsidRPr="00FC3711">
        <w:rPr>
          <w:rFonts w:hint="eastAsia"/>
          <w:rtl/>
          <w:lang w:eastAsia="en-US"/>
        </w:rPr>
        <w:t>לו</w:t>
      </w:r>
      <w:r w:rsidRPr="00FC3711">
        <w:rPr>
          <w:rFonts w:hint="cs"/>
          <w:rtl/>
          <w:lang w:eastAsia="en-US"/>
        </w:rPr>
        <w:t>.</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מי</w:t>
      </w:r>
      <w:r w:rsidRPr="00FC3711">
        <w:rPr>
          <w:rtl/>
          <w:lang w:eastAsia="en-US"/>
        </w:rPr>
        <w:t xml:space="preserve"> </w:t>
      </w:r>
      <w:r w:rsidRPr="00FC3711">
        <w:rPr>
          <w:rFonts w:hint="eastAsia"/>
          <w:rtl/>
          <w:lang w:eastAsia="en-US"/>
        </w:rPr>
        <w:t>יש</w:t>
      </w:r>
      <w:r w:rsidRPr="00FC3711">
        <w:rPr>
          <w:rtl/>
          <w:lang w:eastAsia="en-US"/>
        </w:rPr>
        <w:t xml:space="preserve"> </w:t>
      </w:r>
      <w:r w:rsidRPr="00FC3711">
        <w:rPr>
          <w:rFonts w:hint="eastAsia"/>
          <w:rtl/>
          <w:lang w:eastAsia="en-US"/>
        </w:rPr>
        <w:t>לו</w:t>
      </w:r>
      <w:r w:rsidRPr="00FC3711">
        <w:rPr>
          <w:rtl/>
          <w:lang w:eastAsia="en-US"/>
        </w:rPr>
        <w:t xml:space="preserve"> </w:t>
      </w:r>
      <w:r w:rsidRPr="00FC3711">
        <w:rPr>
          <w:rFonts w:hint="eastAsia"/>
          <w:rtl/>
          <w:lang w:eastAsia="en-US"/>
        </w:rPr>
        <w:t>להתכעס</w:t>
      </w:r>
      <w:r w:rsidRPr="00FC3711">
        <w:rPr>
          <w:rFonts w:hint="cs"/>
          <w:rtl/>
          <w:lang w:eastAsia="en-US"/>
        </w:rPr>
        <w:t>,</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אדריכל</w:t>
      </w:r>
      <w:r w:rsidRPr="00FC3711">
        <w:rPr>
          <w:rFonts w:hint="cs"/>
          <w:rtl/>
          <w:lang w:eastAsia="en-US"/>
        </w:rPr>
        <w:t>?</w:t>
      </w:r>
      <w:r w:rsidRPr="00FC3711">
        <w:rPr>
          <w:rtl/>
          <w:lang w:eastAsia="en-US"/>
        </w:rPr>
        <w:t xml:space="preserve"> </w:t>
      </w:r>
      <w:r w:rsidRPr="00FC3711">
        <w:rPr>
          <w:rFonts w:hint="eastAsia"/>
          <w:rtl/>
          <w:lang w:eastAsia="en-US"/>
        </w:rPr>
        <w:t>כך</w:t>
      </w:r>
      <w:r w:rsidRPr="00FC3711">
        <w:rPr>
          <w:rFonts w:hint="cs"/>
          <w:rtl/>
          <w:lang w:eastAsia="en-US"/>
        </w:rPr>
        <w:t>: "</w:t>
      </w:r>
      <w:r w:rsidRPr="00FC3711">
        <w:rPr>
          <w:rFonts w:hint="eastAsia"/>
          <w:rtl/>
          <w:lang w:eastAsia="en-US"/>
        </w:rPr>
        <w:t>ויתעצב</w:t>
      </w:r>
      <w:r w:rsidRPr="00FC3711">
        <w:rPr>
          <w:rtl/>
          <w:lang w:eastAsia="en-US"/>
        </w:rPr>
        <w:t xml:space="preserve"> </w:t>
      </w:r>
      <w:r w:rsidRPr="00FC3711">
        <w:rPr>
          <w:rFonts w:hint="eastAsia"/>
          <w:rtl/>
          <w:lang w:eastAsia="en-US"/>
        </w:rPr>
        <w:t>אל</w:t>
      </w:r>
      <w:r w:rsidRPr="00FC3711">
        <w:rPr>
          <w:rtl/>
          <w:lang w:eastAsia="en-US"/>
        </w:rPr>
        <w:t xml:space="preserve"> </w:t>
      </w:r>
      <w:r w:rsidRPr="00FC3711">
        <w:rPr>
          <w:rFonts w:hint="eastAsia"/>
          <w:rtl/>
          <w:lang w:eastAsia="en-US"/>
        </w:rPr>
        <w:t>לבו</w:t>
      </w:r>
      <w:r w:rsidRPr="00FC3711">
        <w:rPr>
          <w:rFonts w:hint="cs"/>
          <w:rtl/>
          <w:lang w:eastAsia="en-US"/>
        </w:rPr>
        <w:t>".</w:t>
      </w:r>
      <w:r w:rsidRPr="00FC3711">
        <w:rPr>
          <w:rtl/>
          <w:lang w:eastAsia="en-US"/>
        </w:rPr>
        <w:t xml:space="preserve"> </w:t>
      </w:r>
      <w:r w:rsidRPr="00FC3711">
        <w:rPr>
          <w:rFonts w:hint="eastAsia"/>
          <w:rtl/>
          <w:lang w:eastAsia="en-US"/>
        </w:rPr>
        <w:t>אמר</w:t>
      </w:r>
      <w:r w:rsidRPr="00FC3711">
        <w:rPr>
          <w:rtl/>
          <w:lang w:eastAsia="en-US"/>
        </w:rPr>
        <w:t xml:space="preserve"> </w:t>
      </w:r>
      <w:r w:rsidRPr="00FC3711">
        <w:rPr>
          <w:rFonts w:hint="eastAsia"/>
          <w:rtl/>
          <w:lang w:eastAsia="en-US"/>
        </w:rPr>
        <w:t>ר</w:t>
      </w:r>
      <w:r w:rsidRPr="00FC3711">
        <w:rPr>
          <w:rtl/>
          <w:lang w:eastAsia="en-US"/>
        </w:rPr>
        <w:t xml:space="preserve">' </w:t>
      </w:r>
      <w:r w:rsidRPr="00FC3711">
        <w:rPr>
          <w:rFonts w:hint="eastAsia"/>
          <w:rtl/>
          <w:lang w:eastAsia="en-US"/>
        </w:rPr>
        <w:t>אסי</w:t>
      </w:r>
      <w:r w:rsidRPr="00FC3711">
        <w:rPr>
          <w:rFonts w:hint="cs"/>
          <w:rtl/>
          <w:lang w:eastAsia="en-US"/>
        </w:rPr>
        <w:t>:</w:t>
      </w:r>
      <w:r w:rsidRPr="00FC3711">
        <w:rPr>
          <w:rtl/>
          <w:lang w:eastAsia="en-US"/>
        </w:rPr>
        <w:t xml:space="preserve"> </w:t>
      </w:r>
      <w:r w:rsidRPr="00FC3711">
        <w:rPr>
          <w:rFonts w:hint="eastAsia"/>
          <w:rtl/>
          <w:lang w:eastAsia="en-US"/>
        </w:rPr>
        <w:t>משל</w:t>
      </w:r>
      <w:r w:rsidRPr="00FC3711">
        <w:rPr>
          <w:rtl/>
          <w:lang w:eastAsia="en-US"/>
        </w:rPr>
        <w:t xml:space="preserve"> </w:t>
      </w:r>
      <w:r w:rsidRPr="00FC3711">
        <w:rPr>
          <w:rFonts w:hint="eastAsia"/>
          <w:rtl/>
          <w:lang w:eastAsia="en-US"/>
        </w:rPr>
        <w:t>לשר</w:t>
      </w:r>
      <w:r w:rsidRPr="00FC3711">
        <w:rPr>
          <w:rtl/>
          <w:lang w:eastAsia="en-US"/>
        </w:rPr>
        <w:t xml:space="preserve"> </w:t>
      </w:r>
      <w:r w:rsidRPr="00FC3711">
        <w:rPr>
          <w:rFonts w:hint="eastAsia"/>
          <w:rtl/>
          <w:lang w:eastAsia="en-US"/>
        </w:rPr>
        <w:t>שעשה</w:t>
      </w:r>
      <w:r w:rsidRPr="00FC3711">
        <w:rPr>
          <w:rtl/>
          <w:lang w:eastAsia="en-US"/>
        </w:rPr>
        <w:t xml:space="preserve"> </w:t>
      </w:r>
      <w:r w:rsidRPr="00FC3711">
        <w:rPr>
          <w:rFonts w:hint="eastAsia"/>
          <w:rtl/>
          <w:lang w:eastAsia="en-US"/>
        </w:rPr>
        <w:t>סחורה</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ידי</w:t>
      </w:r>
      <w:r w:rsidRPr="00FC3711">
        <w:rPr>
          <w:rtl/>
          <w:lang w:eastAsia="en-US"/>
        </w:rPr>
        <w:t xml:space="preserve"> </w:t>
      </w:r>
      <w:r w:rsidRPr="00FC3711">
        <w:rPr>
          <w:rFonts w:hint="eastAsia"/>
          <w:rtl/>
          <w:lang w:eastAsia="en-US"/>
        </w:rPr>
        <w:t>סרסור</w:t>
      </w:r>
      <w:r w:rsidRPr="00FC3711">
        <w:rPr>
          <w:rtl/>
          <w:lang w:eastAsia="en-US"/>
        </w:rPr>
        <w:t xml:space="preserve"> </w:t>
      </w:r>
      <w:r w:rsidRPr="00FC3711">
        <w:rPr>
          <w:rFonts w:hint="eastAsia"/>
          <w:rtl/>
          <w:lang w:eastAsia="en-US"/>
        </w:rPr>
        <w:t>והפסיד</w:t>
      </w:r>
      <w:r w:rsidRPr="00FC3711">
        <w:rPr>
          <w:rFonts w:hint="cs"/>
          <w:rtl/>
          <w:lang w:eastAsia="en-US"/>
        </w:rPr>
        <w:t>.</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מי</w:t>
      </w:r>
      <w:r w:rsidRPr="00FC3711">
        <w:rPr>
          <w:rtl/>
          <w:lang w:eastAsia="en-US"/>
        </w:rPr>
        <w:t xml:space="preserve"> </w:t>
      </w:r>
      <w:r w:rsidRPr="00FC3711">
        <w:rPr>
          <w:rFonts w:hint="eastAsia"/>
          <w:rtl/>
          <w:lang w:eastAsia="en-US"/>
        </w:rPr>
        <w:t>יש</w:t>
      </w:r>
      <w:r w:rsidRPr="00FC3711">
        <w:rPr>
          <w:rtl/>
          <w:lang w:eastAsia="en-US"/>
        </w:rPr>
        <w:t xml:space="preserve"> </w:t>
      </w:r>
      <w:r w:rsidRPr="00FC3711">
        <w:rPr>
          <w:rFonts w:hint="eastAsia"/>
          <w:rtl/>
          <w:lang w:eastAsia="en-US"/>
        </w:rPr>
        <w:t>לו</w:t>
      </w:r>
      <w:r w:rsidRPr="00FC3711">
        <w:rPr>
          <w:rtl/>
          <w:lang w:eastAsia="en-US"/>
        </w:rPr>
        <w:t xml:space="preserve"> </w:t>
      </w:r>
      <w:r w:rsidRPr="00FC3711">
        <w:rPr>
          <w:rFonts w:hint="eastAsia"/>
          <w:rtl/>
          <w:lang w:eastAsia="en-US"/>
        </w:rPr>
        <w:t>להתרעם</w:t>
      </w:r>
      <w:r w:rsidRPr="00FC3711">
        <w:rPr>
          <w:rFonts w:hint="cs"/>
          <w:rtl/>
          <w:lang w:eastAsia="en-US"/>
        </w:rPr>
        <w:t>,</w:t>
      </w:r>
      <w:r w:rsidRPr="00FC3711">
        <w:rPr>
          <w:rtl/>
          <w:lang w:eastAsia="en-US"/>
        </w:rPr>
        <w:t xml:space="preserve"> </w:t>
      </w:r>
      <w:r w:rsidRPr="00FC3711">
        <w:rPr>
          <w:rFonts w:hint="eastAsia"/>
          <w:rtl/>
          <w:lang w:eastAsia="en-US"/>
        </w:rPr>
        <w:t>לא</w:t>
      </w:r>
      <w:r w:rsidRPr="00FC3711">
        <w:rPr>
          <w:rtl/>
          <w:lang w:eastAsia="en-US"/>
        </w:rPr>
        <w:t xml:space="preserve"> </w:t>
      </w:r>
      <w:r w:rsidRPr="00FC3711">
        <w:rPr>
          <w:rFonts w:hint="eastAsia"/>
          <w:rtl/>
          <w:lang w:eastAsia="en-US"/>
        </w:rPr>
        <w:t>על</w:t>
      </w:r>
      <w:r w:rsidRPr="00FC3711">
        <w:rPr>
          <w:rtl/>
          <w:lang w:eastAsia="en-US"/>
        </w:rPr>
        <w:t xml:space="preserve"> </w:t>
      </w:r>
      <w:r w:rsidRPr="00FC3711">
        <w:rPr>
          <w:rFonts w:hint="eastAsia"/>
          <w:rtl/>
          <w:lang w:eastAsia="en-US"/>
        </w:rPr>
        <w:t>הסרסור</w:t>
      </w:r>
      <w:r w:rsidRPr="00FC3711">
        <w:rPr>
          <w:rFonts w:hint="cs"/>
          <w:rtl/>
          <w:lang w:eastAsia="en-US"/>
        </w:rPr>
        <w:t>?</w:t>
      </w:r>
      <w:r w:rsidRPr="00FC3711">
        <w:rPr>
          <w:rtl/>
          <w:lang w:eastAsia="en-US"/>
        </w:rPr>
        <w:t xml:space="preserve"> </w:t>
      </w:r>
      <w:r w:rsidRPr="00FC3711">
        <w:rPr>
          <w:rFonts w:hint="eastAsia"/>
          <w:rtl/>
          <w:lang w:eastAsia="en-US"/>
        </w:rPr>
        <w:t>כך</w:t>
      </w:r>
      <w:r w:rsidRPr="00FC3711">
        <w:rPr>
          <w:rFonts w:hint="cs"/>
          <w:rtl/>
          <w:lang w:eastAsia="en-US"/>
        </w:rPr>
        <w:t>: "</w:t>
      </w:r>
      <w:r w:rsidRPr="00FC3711">
        <w:rPr>
          <w:rFonts w:hint="eastAsia"/>
          <w:rtl/>
          <w:lang w:eastAsia="en-US"/>
        </w:rPr>
        <w:t>ויתעצב</w:t>
      </w:r>
      <w:r w:rsidRPr="00FC3711">
        <w:rPr>
          <w:rtl/>
          <w:lang w:eastAsia="en-US"/>
        </w:rPr>
        <w:t xml:space="preserve"> </w:t>
      </w:r>
      <w:r w:rsidRPr="00FC3711">
        <w:rPr>
          <w:rFonts w:hint="eastAsia"/>
          <w:rtl/>
          <w:lang w:eastAsia="en-US"/>
        </w:rPr>
        <w:t>אל</w:t>
      </w:r>
      <w:r w:rsidRPr="00FC3711">
        <w:rPr>
          <w:rtl/>
          <w:lang w:eastAsia="en-US"/>
        </w:rPr>
        <w:t xml:space="preserve"> </w:t>
      </w:r>
      <w:r w:rsidRPr="00FC3711">
        <w:rPr>
          <w:rFonts w:hint="eastAsia"/>
          <w:rtl/>
          <w:lang w:eastAsia="en-US"/>
        </w:rPr>
        <w:t>לבו</w:t>
      </w:r>
      <w:r w:rsidRPr="00FC3711">
        <w:rPr>
          <w:rFonts w:hint="cs"/>
          <w:rtl/>
          <w:lang w:eastAsia="en-US"/>
        </w:rPr>
        <w:t>".</w:t>
      </w:r>
      <w:r w:rsidRPr="00FC3711">
        <w:rPr>
          <w:rStyle w:val="a5"/>
          <w:rtl/>
          <w:lang w:eastAsia="en-US"/>
        </w:rPr>
        <w:footnoteReference w:id="13"/>
      </w:r>
    </w:p>
    <w:p w14:paraId="36AEFD8C" w14:textId="77777777" w:rsidR="007127EA" w:rsidRDefault="001B6375" w:rsidP="00FC520F">
      <w:pPr>
        <w:pStyle w:val="ac"/>
        <w:rPr>
          <w:rFonts w:hint="cs"/>
          <w:rtl/>
          <w:lang w:eastAsia="en-US"/>
        </w:rPr>
      </w:pPr>
      <w:r>
        <w:rPr>
          <w:rFonts w:hint="cs"/>
          <w:rtl/>
          <w:lang w:eastAsia="en-US"/>
        </w:rPr>
        <w:t xml:space="preserve">גוי </w:t>
      </w:r>
      <w:r w:rsidR="007127EA" w:rsidRPr="00FC3711">
        <w:rPr>
          <w:rFonts w:hint="eastAsia"/>
          <w:rtl/>
          <w:lang w:eastAsia="en-US"/>
        </w:rPr>
        <w:t>אחד</w:t>
      </w:r>
      <w:r w:rsidR="007127EA" w:rsidRPr="00FC3711">
        <w:rPr>
          <w:rtl/>
          <w:lang w:eastAsia="en-US"/>
        </w:rPr>
        <w:t xml:space="preserve"> </w:t>
      </w:r>
      <w:r w:rsidR="007127EA" w:rsidRPr="00FC3711">
        <w:rPr>
          <w:rFonts w:hint="eastAsia"/>
          <w:rtl/>
          <w:lang w:eastAsia="en-US"/>
        </w:rPr>
        <w:t>שאל</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רבי</w:t>
      </w:r>
      <w:r w:rsidR="007127EA" w:rsidRPr="00FC3711">
        <w:rPr>
          <w:rtl/>
          <w:lang w:eastAsia="en-US"/>
        </w:rPr>
        <w:t xml:space="preserve"> </w:t>
      </w:r>
      <w:r w:rsidR="007127EA" w:rsidRPr="00FC3711">
        <w:rPr>
          <w:rFonts w:hint="eastAsia"/>
          <w:rtl/>
          <w:lang w:eastAsia="en-US"/>
        </w:rPr>
        <w:t>יהושע</w:t>
      </w:r>
      <w:r w:rsidR="007127EA" w:rsidRPr="00FC3711">
        <w:rPr>
          <w:rtl/>
          <w:lang w:eastAsia="en-US"/>
        </w:rPr>
        <w:t xml:space="preserve"> </w:t>
      </w:r>
      <w:r w:rsidR="007127EA" w:rsidRPr="00FC3711">
        <w:rPr>
          <w:rFonts w:hint="eastAsia"/>
          <w:rtl/>
          <w:lang w:eastAsia="en-US"/>
        </w:rPr>
        <w:t>בן</w:t>
      </w:r>
      <w:r w:rsidR="007127EA" w:rsidRPr="00FC3711">
        <w:rPr>
          <w:rtl/>
          <w:lang w:eastAsia="en-US"/>
        </w:rPr>
        <w:t xml:space="preserve"> </w:t>
      </w:r>
      <w:r w:rsidR="007127EA" w:rsidRPr="00FC3711">
        <w:rPr>
          <w:rFonts w:hint="eastAsia"/>
          <w:rtl/>
          <w:lang w:eastAsia="en-US"/>
        </w:rPr>
        <w:t>קרחה</w:t>
      </w:r>
      <w:r>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Pr>
          <w:rFonts w:hint="cs"/>
          <w:rtl/>
          <w:lang w:eastAsia="en-US"/>
        </w:rPr>
        <w:t>:</w:t>
      </w:r>
      <w:r w:rsidR="007127EA" w:rsidRPr="00FC3711">
        <w:rPr>
          <w:rtl/>
          <w:lang w:eastAsia="en-US"/>
        </w:rPr>
        <w:t xml:space="preserve"> </w:t>
      </w:r>
      <w:r w:rsidR="007127EA" w:rsidRPr="00FC3711">
        <w:rPr>
          <w:rFonts w:hint="eastAsia"/>
          <w:rtl/>
          <w:lang w:eastAsia="en-US"/>
        </w:rPr>
        <w:t>אין</w:t>
      </w:r>
      <w:r w:rsidR="007127EA" w:rsidRPr="00FC3711">
        <w:rPr>
          <w:rtl/>
          <w:lang w:eastAsia="en-US"/>
        </w:rPr>
        <w:t xml:space="preserve"> </w:t>
      </w:r>
      <w:r w:rsidR="007127EA" w:rsidRPr="00FC3711">
        <w:rPr>
          <w:rFonts w:hint="eastAsia"/>
          <w:rtl/>
          <w:lang w:eastAsia="en-US"/>
        </w:rPr>
        <w:t>אתם</w:t>
      </w:r>
      <w:r w:rsidR="007127EA" w:rsidRPr="00FC3711">
        <w:rPr>
          <w:rtl/>
          <w:lang w:eastAsia="en-US"/>
        </w:rPr>
        <w:t xml:space="preserve"> </w:t>
      </w:r>
      <w:r w:rsidR="007127EA" w:rsidRPr="00FC3711">
        <w:rPr>
          <w:rFonts w:hint="eastAsia"/>
          <w:rtl/>
          <w:lang w:eastAsia="en-US"/>
        </w:rPr>
        <w:t>אומרים</w:t>
      </w:r>
      <w:r w:rsidR="007127EA" w:rsidRPr="00FC3711">
        <w:rPr>
          <w:rtl/>
          <w:lang w:eastAsia="en-US"/>
        </w:rPr>
        <w:t xml:space="preserve"> </w:t>
      </w:r>
      <w:r w:rsidR="007127EA" w:rsidRPr="00FC3711">
        <w:rPr>
          <w:rFonts w:hint="eastAsia"/>
          <w:rtl/>
          <w:lang w:eastAsia="en-US"/>
        </w:rPr>
        <w:t>שהקב</w:t>
      </w:r>
      <w:r w:rsidR="007127EA" w:rsidRPr="00FC3711">
        <w:rPr>
          <w:rtl/>
          <w:lang w:eastAsia="en-US"/>
        </w:rPr>
        <w:t>"</w:t>
      </w:r>
      <w:r w:rsidR="007127EA" w:rsidRPr="00FC3711">
        <w:rPr>
          <w:rFonts w:hint="eastAsia"/>
          <w:rtl/>
          <w:lang w:eastAsia="en-US"/>
        </w:rPr>
        <w:t>ה</w:t>
      </w:r>
      <w:r w:rsidR="007127EA" w:rsidRPr="00FC3711">
        <w:rPr>
          <w:rtl/>
          <w:lang w:eastAsia="en-US"/>
        </w:rPr>
        <w:t xml:space="preserve"> </w:t>
      </w:r>
      <w:r w:rsidR="007127EA" w:rsidRPr="00FC3711">
        <w:rPr>
          <w:rFonts w:hint="eastAsia"/>
          <w:rtl/>
          <w:lang w:eastAsia="en-US"/>
        </w:rPr>
        <w:t>רואה</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הנולד</w:t>
      </w:r>
      <w:r>
        <w:rPr>
          <w:rFonts w:hint="cs"/>
          <w:rtl/>
          <w:lang w:eastAsia="en-US"/>
        </w:rPr>
        <w:t>?</w:t>
      </w:r>
      <w:r w:rsidR="00FC520F">
        <w:rPr>
          <w:rStyle w:val="a5"/>
          <w:rtl/>
          <w:lang w:eastAsia="en-US"/>
        </w:rPr>
        <w:footnoteReference w:id="14"/>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Pr>
          <w:rFonts w:hint="cs"/>
          <w:rtl/>
          <w:lang w:eastAsia="en-US"/>
        </w:rPr>
        <w:t>:</w:t>
      </w:r>
      <w:r w:rsidR="007127EA" w:rsidRPr="00FC3711">
        <w:rPr>
          <w:rtl/>
          <w:lang w:eastAsia="en-US"/>
        </w:rPr>
        <w:t xml:space="preserve"> </w:t>
      </w:r>
      <w:r w:rsidR="007127EA" w:rsidRPr="00FC3711">
        <w:rPr>
          <w:rFonts w:hint="eastAsia"/>
          <w:rtl/>
          <w:lang w:eastAsia="en-US"/>
        </w:rPr>
        <w:t>הן</w:t>
      </w:r>
      <w:r>
        <w:rPr>
          <w:rFonts w:hint="cs"/>
          <w:rtl/>
          <w:lang w:eastAsia="en-US"/>
        </w:rPr>
        <w:t>.</w:t>
      </w:r>
      <w:r w:rsidR="007127EA" w:rsidRPr="00FC3711">
        <w:rPr>
          <w:rtl/>
          <w:lang w:eastAsia="en-US"/>
        </w:rPr>
        <w:t xml:space="preserve"> </w:t>
      </w:r>
      <w:r>
        <w:rPr>
          <w:rtl/>
          <w:lang w:eastAsia="en-US"/>
        </w:rPr>
        <w:t>–</w:t>
      </w:r>
      <w:r>
        <w:rPr>
          <w:rFonts w:hint="cs"/>
          <w:rtl/>
          <w:lang w:eastAsia="en-US"/>
        </w:rPr>
        <w:t xml:space="preserve"> והרי כתוב: "</w:t>
      </w:r>
      <w:r w:rsidR="007127EA" w:rsidRPr="00FC3711">
        <w:rPr>
          <w:rFonts w:hint="eastAsia"/>
          <w:rtl/>
          <w:lang w:eastAsia="en-US"/>
        </w:rPr>
        <w:t>ויתעצב</w:t>
      </w:r>
      <w:r w:rsidR="007127EA" w:rsidRPr="00FC3711">
        <w:rPr>
          <w:rtl/>
          <w:lang w:eastAsia="en-US"/>
        </w:rPr>
        <w:t xml:space="preserve"> </w:t>
      </w:r>
      <w:r w:rsidR="007127EA" w:rsidRPr="00FC3711">
        <w:rPr>
          <w:rFonts w:hint="eastAsia"/>
          <w:rtl/>
          <w:lang w:eastAsia="en-US"/>
        </w:rPr>
        <w:t>אל</w:t>
      </w:r>
      <w:r w:rsidR="007127EA" w:rsidRPr="00FC3711">
        <w:rPr>
          <w:rtl/>
          <w:lang w:eastAsia="en-US"/>
        </w:rPr>
        <w:t xml:space="preserve"> </w:t>
      </w:r>
      <w:r w:rsidR="007127EA" w:rsidRPr="00FC3711">
        <w:rPr>
          <w:rFonts w:hint="eastAsia"/>
          <w:rtl/>
          <w:lang w:eastAsia="en-US"/>
        </w:rPr>
        <w:t>לבו</w:t>
      </w:r>
      <w:r>
        <w:rPr>
          <w:rFonts w:hint="cs"/>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נולד</w:t>
      </w:r>
      <w:r w:rsidR="007127EA" w:rsidRPr="00FC3711">
        <w:rPr>
          <w:rtl/>
          <w:lang w:eastAsia="en-US"/>
        </w:rPr>
        <w:t xml:space="preserve"> </w:t>
      </w:r>
      <w:r w:rsidR="007127EA" w:rsidRPr="00FC3711">
        <w:rPr>
          <w:rFonts w:hint="eastAsia"/>
          <w:rtl/>
          <w:lang w:eastAsia="en-US"/>
        </w:rPr>
        <w:t>לך</w:t>
      </w:r>
      <w:r w:rsidR="007127EA" w:rsidRPr="00FC3711">
        <w:rPr>
          <w:rtl/>
          <w:lang w:eastAsia="en-US"/>
        </w:rPr>
        <w:t xml:space="preserve"> </w:t>
      </w:r>
      <w:r w:rsidR="007127EA" w:rsidRPr="00FC3711">
        <w:rPr>
          <w:rFonts w:hint="eastAsia"/>
          <w:rtl/>
          <w:lang w:eastAsia="en-US"/>
        </w:rPr>
        <w:t>בן</w:t>
      </w:r>
      <w:r w:rsidR="007127EA" w:rsidRPr="00FC3711">
        <w:rPr>
          <w:rtl/>
          <w:lang w:eastAsia="en-US"/>
        </w:rPr>
        <w:t xml:space="preserve"> </w:t>
      </w:r>
      <w:r w:rsidR="007127EA" w:rsidRPr="00FC3711">
        <w:rPr>
          <w:rFonts w:hint="eastAsia"/>
          <w:rtl/>
          <w:lang w:eastAsia="en-US"/>
        </w:rPr>
        <w:t>זכר</w:t>
      </w:r>
      <w:r w:rsidR="007127EA" w:rsidRPr="00FC3711">
        <w:rPr>
          <w:rtl/>
          <w:lang w:eastAsia="en-US"/>
        </w:rPr>
        <w:t xml:space="preserve"> </w:t>
      </w:r>
      <w:r w:rsidR="007127EA" w:rsidRPr="00FC3711">
        <w:rPr>
          <w:rFonts w:hint="eastAsia"/>
          <w:rtl/>
          <w:lang w:eastAsia="en-US"/>
        </w:rPr>
        <w:t>מימיך</w:t>
      </w:r>
      <w:r w:rsidR="00BA0169">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הן</w:t>
      </w:r>
      <w:r w:rsidR="00BA0169">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מה</w:t>
      </w:r>
      <w:r w:rsidR="007127EA" w:rsidRPr="00FC3711">
        <w:rPr>
          <w:rtl/>
          <w:lang w:eastAsia="en-US"/>
        </w:rPr>
        <w:t xml:space="preserve"> </w:t>
      </w:r>
      <w:r w:rsidR="007127EA" w:rsidRPr="00FC3711">
        <w:rPr>
          <w:rFonts w:hint="eastAsia"/>
          <w:rtl/>
          <w:lang w:eastAsia="en-US"/>
        </w:rPr>
        <w:t>עשית</w:t>
      </w:r>
      <w:r w:rsidR="00BA0169">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שמחתי</w:t>
      </w:r>
      <w:r w:rsidR="007127EA" w:rsidRPr="00FC3711">
        <w:rPr>
          <w:rtl/>
          <w:lang w:eastAsia="en-US"/>
        </w:rPr>
        <w:t xml:space="preserve"> </w:t>
      </w:r>
      <w:r w:rsidR="007127EA" w:rsidRPr="00FC3711">
        <w:rPr>
          <w:rFonts w:hint="eastAsia"/>
          <w:rtl/>
          <w:lang w:eastAsia="en-US"/>
        </w:rPr>
        <w:t>וש</w:t>
      </w:r>
      <w:r w:rsidR="00BA0169">
        <w:rPr>
          <w:rFonts w:hint="cs"/>
          <w:rtl/>
          <w:lang w:eastAsia="en-US"/>
        </w:rPr>
        <w:t>י</w:t>
      </w:r>
      <w:r w:rsidR="007127EA" w:rsidRPr="00FC3711">
        <w:rPr>
          <w:rFonts w:hint="eastAsia"/>
          <w:rtl/>
          <w:lang w:eastAsia="en-US"/>
        </w:rPr>
        <w:t>מחתי</w:t>
      </w:r>
      <w:r w:rsidR="007127EA" w:rsidRPr="00FC3711">
        <w:rPr>
          <w:rtl/>
          <w:lang w:eastAsia="en-US"/>
        </w:rPr>
        <w:t xml:space="preserve"> </w:t>
      </w:r>
      <w:r w:rsidR="007127EA" w:rsidRPr="00FC3711">
        <w:rPr>
          <w:rFonts w:hint="eastAsia"/>
          <w:rtl/>
          <w:lang w:eastAsia="en-US"/>
        </w:rPr>
        <w:t>את</w:t>
      </w:r>
      <w:r w:rsidR="007127EA" w:rsidRPr="00FC3711">
        <w:rPr>
          <w:rtl/>
          <w:lang w:eastAsia="en-US"/>
        </w:rPr>
        <w:t xml:space="preserve"> </w:t>
      </w:r>
      <w:r w:rsidR="007127EA" w:rsidRPr="00FC3711">
        <w:rPr>
          <w:rFonts w:hint="eastAsia"/>
          <w:rtl/>
          <w:lang w:eastAsia="en-US"/>
        </w:rPr>
        <w:t>הכל</w:t>
      </w:r>
      <w:r w:rsidR="00BA0169">
        <w:rPr>
          <w:rFonts w:hint="cs"/>
          <w:rtl/>
          <w:lang w:eastAsia="en-US"/>
        </w:rPr>
        <w:t>.</w:t>
      </w:r>
      <w:r w:rsidR="007127EA" w:rsidRPr="00FC3711">
        <w:rPr>
          <w:rtl/>
          <w:lang w:eastAsia="en-US"/>
        </w:rPr>
        <w:t xml:space="preserve"> </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לו</w:t>
      </w:r>
      <w:r w:rsidR="00BA0169">
        <w:rPr>
          <w:rFonts w:hint="cs"/>
          <w:rtl/>
          <w:lang w:eastAsia="en-US"/>
        </w:rPr>
        <w:t>:</w:t>
      </w:r>
      <w:r w:rsidR="007127EA" w:rsidRPr="00FC3711">
        <w:rPr>
          <w:rtl/>
          <w:lang w:eastAsia="en-US"/>
        </w:rPr>
        <w:t xml:space="preserve"> </w:t>
      </w:r>
      <w:r w:rsidR="007127EA" w:rsidRPr="00FC3711">
        <w:rPr>
          <w:rFonts w:hint="eastAsia"/>
          <w:rtl/>
          <w:lang w:eastAsia="en-US"/>
        </w:rPr>
        <w:t>ולא</w:t>
      </w:r>
      <w:r w:rsidR="007127EA" w:rsidRPr="00FC3711">
        <w:rPr>
          <w:rtl/>
          <w:lang w:eastAsia="en-US"/>
        </w:rPr>
        <w:t xml:space="preserve"> </w:t>
      </w:r>
      <w:r w:rsidR="007127EA" w:rsidRPr="00FC3711">
        <w:rPr>
          <w:rFonts w:hint="eastAsia"/>
          <w:rtl/>
          <w:lang w:eastAsia="en-US"/>
        </w:rPr>
        <w:t>היית</w:t>
      </w:r>
      <w:r w:rsidR="007127EA" w:rsidRPr="00FC3711">
        <w:rPr>
          <w:rtl/>
          <w:lang w:eastAsia="en-US"/>
        </w:rPr>
        <w:t xml:space="preserve"> </w:t>
      </w:r>
      <w:r w:rsidR="007127EA" w:rsidRPr="00FC3711">
        <w:rPr>
          <w:rFonts w:hint="eastAsia"/>
          <w:rtl/>
          <w:lang w:eastAsia="en-US"/>
        </w:rPr>
        <w:t>יודע</w:t>
      </w:r>
      <w:r w:rsidR="007127EA" w:rsidRPr="00FC3711">
        <w:rPr>
          <w:rtl/>
          <w:lang w:eastAsia="en-US"/>
        </w:rPr>
        <w:t xml:space="preserve"> </w:t>
      </w:r>
      <w:r w:rsidR="007127EA" w:rsidRPr="00FC3711">
        <w:rPr>
          <w:rFonts w:hint="eastAsia"/>
          <w:rtl/>
          <w:lang w:eastAsia="en-US"/>
        </w:rPr>
        <w:t>שסופו</w:t>
      </w:r>
      <w:r w:rsidR="007127EA" w:rsidRPr="00FC3711">
        <w:rPr>
          <w:rtl/>
          <w:lang w:eastAsia="en-US"/>
        </w:rPr>
        <w:t xml:space="preserve"> </w:t>
      </w:r>
      <w:r w:rsidR="007127EA" w:rsidRPr="00FC3711">
        <w:rPr>
          <w:rFonts w:hint="eastAsia"/>
          <w:rtl/>
          <w:lang w:eastAsia="en-US"/>
        </w:rPr>
        <w:t>למות</w:t>
      </w:r>
      <w:r w:rsidR="00BA0169">
        <w:rPr>
          <w:rFonts w:hint="cs"/>
          <w:rtl/>
          <w:lang w:eastAsia="en-US"/>
        </w:rPr>
        <w:t>?</w:t>
      </w:r>
      <w:r w:rsidR="007127EA" w:rsidRPr="00FC3711">
        <w:rPr>
          <w:rtl/>
          <w:lang w:eastAsia="en-US"/>
        </w:rPr>
        <w:t xml:space="preserve"> </w:t>
      </w:r>
      <w:r w:rsidR="007127EA" w:rsidRPr="00FC3711">
        <w:rPr>
          <w:rFonts w:hint="eastAsia"/>
          <w:rtl/>
          <w:lang w:eastAsia="en-US"/>
        </w:rPr>
        <w:t>א</w:t>
      </w:r>
      <w:r w:rsidR="00BA0169">
        <w:rPr>
          <w:rFonts w:hint="cs"/>
          <w:rtl/>
          <w:lang w:eastAsia="en-US"/>
        </w:rPr>
        <w:t xml:space="preserve">מר לו: </w:t>
      </w:r>
      <w:r w:rsidR="007127EA" w:rsidRPr="00FC3711">
        <w:rPr>
          <w:rFonts w:hint="eastAsia"/>
          <w:rtl/>
          <w:lang w:eastAsia="en-US"/>
        </w:rPr>
        <w:t>בשעת</w:t>
      </w:r>
      <w:r w:rsidR="007127EA" w:rsidRPr="00FC3711">
        <w:rPr>
          <w:rtl/>
          <w:lang w:eastAsia="en-US"/>
        </w:rPr>
        <w:t xml:space="preserve"> </w:t>
      </w:r>
      <w:r w:rsidR="007127EA" w:rsidRPr="00FC3711">
        <w:rPr>
          <w:rFonts w:hint="eastAsia"/>
          <w:rtl/>
          <w:lang w:eastAsia="en-US"/>
        </w:rPr>
        <w:t>חדו</w:t>
      </w:r>
      <w:r w:rsidR="00BA0169">
        <w:rPr>
          <w:rFonts w:hint="cs"/>
          <w:rtl/>
          <w:lang w:eastAsia="en-US"/>
        </w:rPr>
        <w:t xml:space="preserve">וה </w:t>
      </w:r>
      <w:r w:rsidR="00BA0169">
        <w:rPr>
          <w:rtl/>
          <w:lang w:eastAsia="en-US"/>
        </w:rPr>
        <w:t>–</w:t>
      </w:r>
      <w:r w:rsidR="00BA0169">
        <w:rPr>
          <w:rFonts w:hint="cs"/>
          <w:rtl/>
          <w:lang w:eastAsia="en-US"/>
        </w:rPr>
        <w:t xml:space="preserve"> </w:t>
      </w:r>
      <w:r w:rsidR="007127EA" w:rsidRPr="00FC3711">
        <w:rPr>
          <w:rFonts w:hint="eastAsia"/>
          <w:rtl/>
          <w:lang w:eastAsia="en-US"/>
        </w:rPr>
        <w:t>חדוו</w:t>
      </w:r>
      <w:r w:rsidR="00BA0169">
        <w:rPr>
          <w:rFonts w:hint="cs"/>
          <w:rtl/>
          <w:lang w:eastAsia="en-US"/>
        </w:rPr>
        <w:t xml:space="preserve">ה, </w:t>
      </w:r>
      <w:r w:rsidR="007127EA" w:rsidRPr="00FC3711">
        <w:rPr>
          <w:rFonts w:hint="eastAsia"/>
          <w:rtl/>
          <w:lang w:eastAsia="en-US"/>
        </w:rPr>
        <w:t>בשעת</w:t>
      </w:r>
      <w:r w:rsidR="007127EA" w:rsidRPr="00FC3711">
        <w:rPr>
          <w:rtl/>
          <w:lang w:eastAsia="en-US"/>
        </w:rPr>
        <w:t xml:space="preserve"> </w:t>
      </w:r>
      <w:r w:rsidR="007127EA" w:rsidRPr="00FC3711">
        <w:rPr>
          <w:rFonts w:hint="eastAsia"/>
          <w:rtl/>
          <w:lang w:eastAsia="en-US"/>
        </w:rPr>
        <w:t>אבל</w:t>
      </w:r>
      <w:r w:rsidR="00BA0169">
        <w:rPr>
          <w:rFonts w:hint="cs"/>
          <w:rtl/>
          <w:lang w:eastAsia="en-US"/>
        </w:rPr>
        <w:t xml:space="preserve"> </w:t>
      </w:r>
      <w:r w:rsidR="00BA0169">
        <w:rPr>
          <w:rtl/>
          <w:lang w:eastAsia="en-US"/>
        </w:rPr>
        <w:t>–</w:t>
      </w:r>
      <w:r w:rsidR="00BA0169">
        <w:rPr>
          <w:rFonts w:hint="cs"/>
          <w:rtl/>
          <w:lang w:eastAsia="en-US"/>
        </w:rPr>
        <w:t xml:space="preserve"> </w:t>
      </w:r>
      <w:r w:rsidR="007127EA" w:rsidRPr="00FC3711">
        <w:rPr>
          <w:rFonts w:hint="eastAsia"/>
          <w:rtl/>
          <w:lang w:eastAsia="en-US"/>
        </w:rPr>
        <w:t>אבל</w:t>
      </w:r>
      <w:r w:rsidR="00BA0169">
        <w:rPr>
          <w:rFonts w:hint="cs"/>
          <w:rtl/>
          <w:lang w:eastAsia="en-US"/>
        </w:rPr>
        <w:t>.</w:t>
      </w:r>
      <w:r w:rsidR="007127EA" w:rsidRPr="00FC3711">
        <w:rPr>
          <w:rtl/>
          <w:lang w:eastAsia="en-US"/>
        </w:rPr>
        <w:t xml:space="preserve"> </w:t>
      </w:r>
      <w:r w:rsidR="007127EA" w:rsidRPr="00FC3711">
        <w:rPr>
          <w:rFonts w:hint="eastAsia"/>
          <w:rtl/>
          <w:lang w:eastAsia="en-US"/>
        </w:rPr>
        <w:t>א</w:t>
      </w:r>
      <w:r w:rsidR="00BA0169">
        <w:rPr>
          <w:rFonts w:hint="cs"/>
          <w:rtl/>
          <w:lang w:eastAsia="en-US"/>
        </w:rPr>
        <w:t xml:space="preserve">מר לו: </w:t>
      </w:r>
      <w:r w:rsidR="007127EA" w:rsidRPr="00FC3711">
        <w:rPr>
          <w:rFonts w:hint="eastAsia"/>
          <w:rtl/>
          <w:lang w:eastAsia="en-US"/>
        </w:rPr>
        <w:t>כך</w:t>
      </w:r>
      <w:r w:rsidR="007127EA" w:rsidRPr="00FC3711">
        <w:rPr>
          <w:rtl/>
          <w:lang w:eastAsia="en-US"/>
        </w:rPr>
        <w:t xml:space="preserve"> </w:t>
      </w:r>
      <w:r w:rsidR="007127EA" w:rsidRPr="00FC3711">
        <w:rPr>
          <w:rFonts w:hint="eastAsia"/>
          <w:rtl/>
          <w:lang w:eastAsia="en-US"/>
        </w:rPr>
        <w:t>מעשה</w:t>
      </w:r>
      <w:r w:rsidR="007127EA" w:rsidRPr="00FC3711">
        <w:rPr>
          <w:rtl/>
          <w:lang w:eastAsia="en-US"/>
        </w:rPr>
        <w:t xml:space="preserve"> </w:t>
      </w:r>
      <w:r w:rsidR="007127EA" w:rsidRPr="00FC3711">
        <w:rPr>
          <w:rFonts w:hint="eastAsia"/>
          <w:rtl/>
          <w:lang w:eastAsia="en-US"/>
        </w:rPr>
        <w:t>לפני</w:t>
      </w:r>
      <w:r w:rsidR="007127EA" w:rsidRPr="00FC3711">
        <w:rPr>
          <w:rtl/>
          <w:lang w:eastAsia="en-US"/>
        </w:rPr>
        <w:t xml:space="preserve"> </w:t>
      </w:r>
      <w:r w:rsidR="007127EA" w:rsidRPr="00FC3711">
        <w:rPr>
          <w:rFonts w:hint="eastAsia"/>
          <w:rtl/>
          <w:lang w:eastAsia="en-US"/>
        </w:rPr>
        <w:t>הקב</w:t>
      </w:r>
      <w:r w:rsidR="007127EA" w:rsidRPr="00FC3711">
        <w:rPr>
          <w:rtl/>
          <w:lang w:eastAsia="en-US"/>
        </w:rPr>
        <w:t>"</w:t>
      </w:r>
      <w:r w:rsidR="007127EA" w:rsidRPr="00FC3711">
        <w:rPr>
          <w:rFonts w:hint="eastAsia"/>
          <w:rtl/>
          <w:lang w:eastAsia="en-US"/>
        </w:rPr>
        <w:t>ה</w:t>
      </w:r>
      <w:r w:rsidR="00BA0169">
        <w:rPr>
          <w:rFonts w:hint="cs"/>
          <w:rtl/>
          <w:lang w:eastAsia="en-US"/>
        </w:rPr>
        <w:t>. ש</w:t>
      </w:r>
      <w:r w:rsidR="007127EA" w:rsidRPr="00FC3711">
        <w:rPr>
          <w:rFonts w:hint="eastAsia"/>
          <w:rtl/>
          <w:lang w:eastAsia="en-US"/>
        </w:rPr>
        <w:t>אמר</w:t>
      </w:r>
      <w:r w:rsidR="007127EA" w:rsidRPr="00FC3711">
        <w:rPr>
          <w:rtl/>
          <w:lang w:eastAsia="en-US"/>
        </w:rPr>
        <w:t xml:space="preserve"> </w:t>
      </w:r>
      <w:r w:rsidR="007127EA" w:rsidRPr="00FC3711">
        <w:rPr>
          <w:rFonts w:hint="eastAsia"/>
          <w:rtl/>
          <w:lang w:eastAsia="en-US"/>
        </w:rPr>
        <w:t>רבי</w:t>
      </w:r>
      <w:r w:rsidR="007127EA" w:rsidRPr="00FC3711">
        <w:rPr>
          <w:rtl/>
          <w:lang w:eastAsia="en-US"/>
        </w:rPr>
        <w:t xml:space="preserve"> </w:t>
      </w:r>
      <w:r w:rsidR="007127EA" w:rsidRPr="00FC3711">
        <w:rPr>
          <w:rFonts w:hint="eastAsia"/>
          <w:rtl/>
          <w:lang w:eastAsia="en-US"/>
        </w:rPr>
        <w:t>יהושע</w:t>
      </w:r>
      <w:r w:rsidR="007127EA" w:rsidRPr="00FC3711">
        <w:rPr>
          <w:rtl/>
          <w:lang w:eastAsia="en-US"/>
        </w:rPr>
        <w:t xml:space="preserve"> </w:t>
      </w:r>
      <w:r w:rsidR="007127EA" w:rsidRPr="00FC3711">
        <w:rPr>
          <w:rFonts w:hint="eastAsia"/>
          <w:rtl/>
          <w:lang w:eastAsia="en-US"/>
        </w:rPr>
        <w:t>בן</w:t>
      </w:r>
      <w:r w:rsidR="007127EA" w:rsidRPr="00FC3711">
        <w:rPr>
          <w:rtl/>
          <w:lang w:eastAsia="en-US"/>
        </w:rPr>
        <w:t xml:space="preserve"> </w:t>
      </w:r>
      <w:r w:rsidR="007127EA" w:rsidRPr="00FC3711">
        <w:rPr>
          <w:rFonts w:hint="eastAsia"/>
          <w:rtl/>
          <w:lang w:eastAsia="en-US"/>
        </w:rPr>
        <w:t>לוי</w:t>
      </w:r>
      <w:r w:rsidR="00BA0169">
        <w:rPr>
          <w:rFonts w:hint="cs"/>
          <w:rtl/>
          <w:lang w:eastAsia="en-US"/>
        </w:rPr>
        <w:t>:</w:t>
      </w:r>
      <w:r w:rsidR="007127EA" w:rsidRPr="00FC3711">
        <w:rPr>
          <w:rtl/>
          <w:lang w:eastAsia="en-US"/>
        </w:rPr>
        <w:t xml:space="preserve"> </w:t>
      </w:r>
      <w:r w:rsidR="007127EA" w:rsidRPr="00FC3711">
        <w:rPr>
          <w:rFonts w:hint="eastAsia"/>
          <w:rtl/>
          <w:lang w:eastAsia="en-US"/>
        </w:rPr>
        <w:t>שבעה</w:t>
      </w:r>
      <w:r w:rsidR="007127EA" w:rsidRPr="00FC3711">
        <w:rPr>
          <w:rtl/>
          <w:lang w:eastAsia="en-US"/>
        </w:rPr>
        <w:t xml:space="preserve"> </w:t>
      </w:r>
      <w:r w:rsidR="007127EA" w:rsidRPr="00FC3711">
        <w:rPr>
          <w:rFonts w:hint="eastAsia"/>
          <w:rtl/>
          <w:lang w:eastAsia="en-US"/>
        </w:rPr>
        <w:t>ימים</w:t>
      </w:r>
      <w:r w:rsidR="007127EA" w:rsidRPr="00FC3711">
        <w:rPr>
          <w:rtl/>
          <w:lang w:eastAsia="en-US"/>
        </w:rPr>
        <w:t xml:space="preserve"> </w:t>
      </w:r>
      <w:r w:rsidR="007127EA" w:rsidRPr="00FC3711">
        <w:rPr>
          <w:rFonts w:hint="eastAsia"/>
          <w:rtl/>
          <w:lang w:eastAsia="en-US"/>
        </w:rPr>
        <w:t>נתאבל</w:t>
      </w:r>
      <w:r w:rsidR="007127EA" w:rsidRPr="00FC3711">
        <w:rPr>
          <w:rtl/>
          <w:lang w:eastAsia="en-US"/>
        </w:rPr>
        <w:t xml:space="preserve"> </w:t>
      </w:r>
      <w:r w:rsidR="007127EA" w:rsidRPr="00FC3711">
        <w:rPr>
          <w:rFonts w:hint="eastAsia"/>
          <w:rtl/>
          <w:lang w:eastAsia="en-US"/>
        </w:rPr>
        <w:t>הקב</w:t>
      </w:r>
      <w:r w:rsidR="007127EA" w:rsidRPr="00FC3711">
        <w:rPr>
          <w:rtl/>
          <w:lang w:eastAsia="en-US"/>
        </w:rPr>
        <w:t>"</w:t>
      </w:r>
      <w:r w:rsidR="007127EA" w:rsidRPr="00FC3711">
        <w:rPr>
          <w:rFonts w:hint="eastAsia"/>
          <w:rtl/>
          <w:lang w:eastAsia="en-US"/>
        </w:rPr>
        <w:t>ה</w:t>
      </w:r>
      <w:r w:rsidR="007127EA" w:rsidRPr="00FC3711">
        <w:rPr>
          <w:rtl/>
          <w:lang w:eastAsia="en-US"/>
        </w:rPr>
        <w:t xml:space="preserve"> </w:t>
      </w:r>
      <w:r w:rsidR="007127EA" w:rsidRPr="00FC3711">
        <w:rPr>
          <w:rFonts w:hint="eastAsia"/>
          <w:rtl/>
          <w:lang w:eastAsia="en-US"/>
        </w:rPr>
        <w:t>על</w:t>
      </w:r>
      <w:r w:rsidR="007127EA" w:rsidRPr="00FC3711">
        <w:rPr>
          <w:rtl/>
          <w:lang w:eastAsia="en-US"/>
        </w:rPr>
        <w:t xml:space="preserve"> </w:t>
      </w:r>
      <w:r w:rsidR="007127EA" w:rsidRPr="00FC3711">
        <w:rPr>
          <w:rFonts w:hint="eastAsia"/>
          <w:rtl/>
          <w:lang w:eastAsia="en-US"/>
        </w:rPr>
        <w:t>עולמו</w:t>
      </w:r>
      <w:r w:rsidR="00BA0169">
        <w:rPr>
          <w:rFonts w:hint="cs"/>
          <w:rtl/>
          <w:lang w:eastAsia="en-US"/>
        </w:rPr>
        <w:t>,</w:t>
      </w:r>
      <w:r w:rsidR="007127EA" w:rsidRPr="00FC3711">
        <w:rPr>
          <w:rtl/>
          <w:lang w:eastAsia="en-US"/>
        </w:rPr>
        <w:t xml:space="preserve"> </w:t>
      </w:r>
      <w:r w:rsidR="007127EA" w:rsidRPr="00FC3711">
        <w:rPr>
          <w:rFonts w:hint="eastAsia"/>
          <w:rtl/>
          <w:lang w:eastAsia="en-US"/>
        </w:rPr>
        <w:t>קודם</w:t>
      </w:r>
      <w:r w:rsidR="007127EA" w:rsidRPr="00FC3711">
        <w:rPr>
          <w:rtl/>
          <w:lang w:eastAsia="en-US"/>
        </w:rPr>
        <w:t xml:space="preserve"> </w:t>
      </w:r>
      <w:r w:rsidR="007127EA" w:rsidRPr="00FC3711">
        <w:rPr>
          <w:rFonts w:hint="eastAsia"/>
          <w:rtl/>
          <w:lang w:eastAsia="en-US"/>
        </w:rPr>
        <w:t>שלא</w:t>
      </w:r>
      <w:r w:rsidR="007127EA" w:rsidRPr="00FC3711">
        <w:rPr>
          <w:rtl/>
          <w:lang w:eastAsia="en-US"/>
        </w:rPr>
        <w:t xml:space="preserve"> </w:t>
      </w:r>
      <w:r w:rsidR="007127EA" w:rsidRPr="00FC3711">
        <w:rPr>
          <w:rFonts w:hint="eastAsia"/>
          <w:rtl/>
          <w:lang w:eastAsia="en-US"/>
        </w:rPr>
        <w:t>יב</w:t>
      </w:r>
      <w:r w:rsidR="000B2D7A" w:rsidRPr="00FC3711">
        <w:rPr>
          <w:rFonts w:hint="cs"/>
          <w:rtl/>
          <w:lang w:eastAsia="en-US"/>
        </w:rPr>
        <w:t>ו</w:t>
      </w:r>
      <w:r w:rsidR="007127EA" w:rsidRPr="00FC3711">
        <w:rPr>
          <w:rFonts w:hint="eastAsia"/>
          <w:rtl/>
          <w:lang w:eastAsia="en-US"/>
        </w:rPr>
        <w:t>א</w:t>
      </w:r>
      <w:r w:rsidR="007127EA" w:rsidRPr="00FC3711">
        <w:rPr>
          <w:rtl/>
          <w:lang w:eastAsia="en-US"/>
        </w:rPr>
        <w:t xml:space="preserve"> </w:t>
      </w:r>
      <w:r w:rsidR="007127EA" w:rsidRPr="00FC3711">
        <w:rPr>
          <w:rFonts w:hint="eastAsia"/>
          <w:rtl/>
          <w:lang w:eastAsia="en-US"/>
        </w:rPr>
        <w:t>מבול</w:t>
      </w:r>
      <w:r w:rsidR="007127EA" w:rsidRPr="00FC3711">
        <w:rPr>
          <w:rtl/>
          <w:lang w:eastAsia="en-US"/>
        </w:rPr>
        <w:t xml:space="preserve"> </w:t>
      </w:r>
      <w:r w:rsidR="007127EA" w:rsidRPr="00FC3711">
        <w:rPr>
          <w:rFonts w:hint="eastAsia"/>
          <w:rtl/>
          <w:lang w:eastAsia="en-US"/>
        </w:rPr>
        <w:t>לעולם</w:t>
      </w:r>
      <w:r w:rsidR="00BA0169">
        <w:rPr>
          <w:rFonts w:hint="cs"/>
          <w:rtl/>
          <w:lang w:eastAsia="en-US"/>
        </w:rPr>
        <w:t>.</w:t>
      </w:r>
      <w:r w:rsidR="007127EA" w:rsidRPr="00FC3711">
        <w:rPr>
          <w:rtl/>
          <w:lang w:eastAsia="en-US"/>
        </w:rPr>
        <w:t xml:space="preserve"> </w:t>
      </w:r>
      <w:r w:rsidR="007127EA" w:rsidRPr="00FC3711">
        <w:rPr>
          <w:rFonts w:hint="eastAsia"/>
          <w:rtl/>
          <w:lang w:eastAsia="en-US"/>
        </w:rPr>
        <w:t>מאי</w:t>
      </w:r>
      <w:r w:rsidR="007127EA" w:rsidRPr="00FC3711">
        <w:rPr>
          <w:rtl/>
          <w:lang w:eastAsia="en-US"/>
        </w:rPr>
        <w:t xml:space="preserve"> </w:t>
      </w:r>
      <w:r w:rsidR="00BA0169">
        <w:rPr>
          <w:rFonts w:hint="eastAsia"/>
          <w:rtl/>
          <w:lang w:eastAsia="en-US"/>
        </w:rPr>
        <w:t>טע</w:t>
      </w:r>
      <w:r w:rsidR="00BA0169">
        <w:rPr>
          <w:rFonts w:hint="cs"/>
          <w:rtl/>
          <w:lang w:eastAsia="en-US"/>
        </w:rPr>
        <w:t>ם?</w:t>
      </w:r>
      <w:r w:rsidR="007127EA" w:rsidRPr="00FC3711">
        <w:rPr>
          <w:rtl/>
          <w:lang w:eastAsia="en-US"/>
        </w:rPr>
        <w:t xml:space="preserve"> </w:t>
      </w:r>
      <w:r w:rsidR="00BA0169">
        <w:rPr>
          <w:rtl/>
          <w:lang w:eastAsia="en-US"/>
        </w:rPr>
        <w:t>–</w:t>
      </w:r>
      <w:r w:rsidR="00BA0169">
        <w:rPr>
          <w:rFonts w:hint="cs"/>
          <w:rtl/>
          <w:lang w:eastAsia="en-US"/>
        </w:rPr>
        <w:t xml:space="preserve"> "</w:t>
      </w:r>
      <w:r w:rsidR="007127EA" w:rsidRPr="00FC3711">
        <w:rPr>
          <w:rFonts w:hint="eastAsia"/>
          <w:rtl/>
          <w:lang w:eastAsia="en-US"/>
        </w:rPr>
        <w:t>ויתעצב</w:t>
      </w:r>
      <w:r w:rsidR="007127EA" w:rsidRPr="00FC3711">
        <w:rPr>
          <w:rtl/>
          <w:lang w:eastAsia="en-US"/>
        </w:rPr>
        <w:t xml:space="preserve"> </w:t>
      </w:r>
      <w:r w:rsidR="007127EA" w:rsidRPr="00FC3711">
        <w:rPr>
          <w:rFonts w:hint="eastAsia"/>
          <w:rtl/>
          <w:lang w:eastAsia="en-US"/>
        </w:rPr>
        <w:t>אל</w:t>
      </w:r>
      <w:r w:rsidR="007127EA" w:rsidRPr="00FC3711">
        <w:rPr>
          <w:rtl/>
          <w:lang w:eastAsia="en-US"/>
        </w:rPr>
        <w:t xml:space="preserve"> </w:t>
      </w:r>
      <w:r w:rsidR="007127EA" w:rsidRPr="00FC3711">
        <w:rPr>
          <w:rFonts w:hint="eastAsia"/>
          <w:rtl/>
          <w:lang w:eastAsia="en-US"/>
        </w:rPr>
        <w:t>לבו</w:t>
      </w:r>
      <w:r w:rsidR="00BA0169">
        <w:rPr>
          <w:rFonts w:hint="cs"/>
          <w:rtl/>
          <w:lang w:eastAsia="en-US"/>
        </w:rPr>
        <w:t>"</w:t>
      </w:r>
      <w:r w:rsidR="007127EA" w:rsidRPr="00FC3711">
        <w:rPr>
          <w:rtl/>
          <w:lang w:eastAsia="en-US"/>
        </w:rPr>
        <w:t xml:space="preserve">, </w:t>
      </w:r>
      <w:r w:rsidR="007127EA" w:rsidRPr="00FC3711">
        <w:rPr>
          <w:rFonts w:hint="eastAsia"/>
          <w:rtl/>
          <w:lang w:eastAsia="en-US"/>
        </w:rPr>
        <w:t>ואין</w:t>
      </w:r>
      <w:r w:rsidR="007127EA" w:rsidRPr="00FC3711">
        <w:rPr>
          <w:rtl/>
          <w:lang w:eastAsia="en-US"/>
        </w:rPr>
        <w:t xml:space="preserve"> </w:t>
      </w:r>
      <w:r w:rsidR="007127EA" w:rsidRPr="00FC3711">
        <w:rPr>
          <w:rFonts w:hint="eastAsia"/>
          <w:rtl/>
          <w:lang w:eastAsia="en-US"/>
        </w:rPr>
        <w:t>עציבה</w:t>
      </w:r>
      <w:r w:rsidR="007127EA" w:rsidRPr="00FC3711">
        <w:rPr>
          <w:rtl/>
          <w:lang w:eastAsia="en-US"/>
        </w:rPr>
        <w:t xml:space="preserve"> </w:t>
      </w:r>
      <w:r w:rsidR="007127EA" w:rsidRPr="00FC3711">
        <w:rPr>
          <w:rFonts w:hint="eastAsia"/>
          <w:rtl/>
          <w:lang w:eastAsia="en-US"/>
        </w:rPr>
        <w:t>אלא</w:t>
      </w:r>
      <w:r w:rsidR="007127EA" w:rsidRPr="00FC3711">
        <w:rPr>
          <w:rtl/>
          <w:lang w:eastAsia="en-US"/>
        </w:rPr>
        <w:t xml:space="preserve"> </w:t>
      </w:r>
      <w:r w:rsidR="007127EA" w:rsidRPr="00FC3711">
        <w:rPr>
          <w:rFonts w:hint="eastAsia"/>
          <w:rtl/>
          <w:lang w:eastAsia="en-US"/>
        </w:rPr>
        <w:t>אבילות</w:t>
      </w:r>
      <w:r w:rsidR="00BA0169">
        <w:rPr>
          <w:rFonts w:hint="cs"/>
          <w:rtl/>
          <w:lang w:eastAsia="en-US"/>
        </w:rPr>
        <w:t>. כמו שאתה אומר:</w:t>
      </w:r>
      <w:r w:rsidR="007127EA" w:rsidRPr="00FC3711">
        <w:rPr>
          <w:rtl/>
          <w:lang w:eastAsia="en-US"/>
        </w:rPr>
        <w:t xml:space="preserve"> </w:t>
      </w:r>
      <w:r w:rsidR="00BA0169">
        <w:rPr>
          <w:rFonts w:hint="cs"/>
          <w:rtl/>
          <w:lang w:eastAsia="en-US"/>
        </w:rPr>
        <w:t>"</w:t>
      </w:r>
      <w:r w:rsidR="00BA0169" w:rsidRPr="00FC3711">
        <w:rPr>
          <w:rFonts w:hint="eastAsia"/>
          <w:rtl/>
          <w:lang w:eastAsia="en-US"/>
        </w:rPr>
        <w:t>נעצב</w:t>
      </w:r>
      <w:r w:rsidR="00BA0169" w:rsidRPr="00FC3711">
        <w:rPr>
          <w:rtl/>
          <w:lang w:eastAsia="en-US"/>
        </w:rPr>
        <w:t xml:space="preserve"> </w:t>
      </w:r>
      <w:r w:rsidR="00BA0169" w:rsidRPr="00FC3711">
        <w:rPr>
          <w:rFonts w:hint="eastAsia"/>
          <w:rtl/>
          <w:lang w:eastAsia="en-US"/>
        </w:rPr>
        <w:t>המלך</w:t>
      </w:r>
      <w:r w:rsidR="00BA0169" w:rsidRPr="00FC3711">
        <w:rPr>
          <w:rtl/>
          <w:lang w:eastAsia="en-US"/>
        </w:rPr>
        <w:t xml:space="preserve"> </w:t>
      </w:r>
      <w:r w:rsidR="00BA0169" w:rsidRPr="00FC3711">
        <w:rPr>
          <w:rFonts w:hint="eastAsia"/>
          <w:rtl/>
          <w:lang w:eastAsia="en-US"/>
        </w:rPr>
        <w:t>על</w:t>
      </w:r>
      <w:r w:rsidR="00BA0169" w:rsidRPr="00FC3711">
        <w:rPr>
          <w:rtl/>
          <w:lang w:eastAsia="en-US"/>
        </w:rPr>
        <w:t xml:space="preserve"> </w:t>
      </w:r>
      <w:r w:rsidR="00BA0169" w:rsidRPr="00FC3711">
        <w:rPr>
          <w:rFonts w:hint="eastAsia"/>
          <w:rtl/>
          <w:lang w:eastAsia="en-US"/>
        </w:rPr>
        <w:t>בנו</w:t>
      </w:r>
      <w:r w:rsidR="00BA0169">
        <w:rPr>
          <w:rFonts w:hint="cs"/>
          <w:rtl/>
          <w:lang w:eastAsia="en-US"/>
        </w:rPr>
        <w:t xml:space="preserve">" </w:t>
      </w:r>
      <w:r w:rsidR="007127EA" w:rsidRPr="00FC3711">
        <w:rPr>
          <w:rtl/>
          <w:lang w:eastAsia="en-US"/>
        </w:rPr>
        <w:t>(</w:t>
      </w:r>
      <w:r w:rsidR="007127EA" w:rsidRPr="00FC3711">
        <w:rPr>
          <w:rFonts w:hint="eastAsia"/>
          <w:rtl/>
          <w:lang w:eastAsia="en-US"/>
        </w:rPr>
        <w:t>שמואל</w:t>
      </w:r>
      <w:r w:rsidR="007127EA" w:rsidRPr="00FC3711">
        <w:rPr>
          <w:rtl/>
          <w:lang w:eastAsia="en-US"/>
        </w:rPr>
        <w:t xml:space="preserve"> </w:t>
      </w:r>
      <w:r w:rsidR="007127EA" w:rsidRPr="00FC3711">
        <w:rPr>
          <w:rFonts w:hint="eastAsia"/>
          <w:rtl/>
          <w:lang w:eastAsia="en-US"/>
        </w:rPr>
        <w:t>ב</w:t>
      </w:r>
      <w:r w:rsidR="007127EA" w:rsidRPr="00FC3711">
        <w:rPr>
          <w:rtl/>
          <w:lang w:eastAsia="en-US"/>
        </w:rPr>
        <w:t xml:space="preserve"> </w:t>
      </w:r>
      <w:r w:rsidR="007127EA" w:rsidRPr="00FC3711">
        <w:rPr>
          <w:rFonts w:hint="eastAsia"/>
          <w:rtl/>
          <w:lang w:eastAsia="en-US"/>
        </w:rPr>
        <w:t>יט</w:t>
      </w:r>
      <w:r w:rsidR="00BA0169">
        <w:rPr>
          <w:rFonts w:hint="cs"/>
          <w:rtl/>
          <w:lang w:eastAsia="en-US"/>
        </w:rPr>
        <w:t xml:space="preserve"> ג</w:t>
      </w:r>
      <w:r w:rsidR="007127EA" w:rsidRPr="00FC3711">
        <w:rPr>
          <w:rtl/>
          <w:lang w:eastAsia="en-US"/>
        </w:rPr>
        <w:t>)</w:t>
      </w:r>
      <w:r w:rsidR="00BA0169">
        <w:rPr>
          <w:rFonts w:hint="cs"/>
          <w:rtl/>
          <w:lang w:eastAsia="en-US"/>
        </w:rPr>
        <w:t>.</w:t>
      </w:r>
      <w:r w:rsidR="00783287">
        <w:rPr>
          <w:rStyle w:val="a5"/>
          <w:rtl/>
          <w:lang w:eastAsia="en-US"/>
        </w:rPr>
        <w:footnoteReference w:id="15"/>
      </w:r>
      <w:r w:rsidR="007127EA" w:rsidRPr="00FC3711">
        <w:rPr>
          <w:rtl/>
          <w:lang w:eastAsia="en-US"/>
        </w:rPr>
        <w:t xml:space="preserve"> </w:t>
      </w:r>
    </w:p>
    <w:p w14:paraId="7241A39F" w14:textId="77777777" w:rsidR="00B504BA" w:rsidRPr="00DB2B80" w:rsidRDefault="00B504BA" w:rsidP="00DB2B80">
      <w:pPr>
        <w:pStyle w:val="ac"/>
        <w:rPr>
          <w:b/>
          <w:bCs/>
          <w:rtl/>
          <w:lang w:eastAsia="en-US"/>
        </w:rPr>
      </w:pPr>
      <w:r w:rsidRPr="00DB2B80">
        <w:rPr>
          <w:b/>
          <w:bCs/>
          <w:rtl/>
          <w:lang w:eastAsia="en-US"/>
        </w:rPr>
        <w:lastRenderedPageBreak/>
        <w:t>מדרש תנחומא פרשת שמיני</w:t>
      </w:r>
      <w:r w:rsidR="00B2474F" w:rsidRPr="00DB2B80">
        <w:rPr>
          <w:rFonts w:hint="cs"/>
          <w:b/>
          <w:bCs/>
          <w:rtl/>
          <w:lang w:eastAsia="en-US"/>
        </w:rPr>
        <w:t xml:space="preserve"> סימן א</w:t>
      </w:r>
      <w:r w:rsidR="0093310F" w:rsidRPr="00DB2B80">
        <w:rPr>
          <w:rFonts w:hint="cs"/>
          <w:b/>
          <w:bCs/>
          <w:rtl/>
          <w:lang w:eastAsia="en-US"/>
        </w:rPr>
        <w:t xml:space="preserve"> </w:t>
      </w:r>
      <w:r w:rsidR="0093310F" w:rsidRPr="00DB2B80">
        <w:rPr>
          <w:b/>
          <w:bCs/>
          <w:rtl/>
          <w:lang w:eastAsia="en-US"/>
        </w:rPr>
        <w:t>–</w:t>
      </w:r>
      <w:r w:rsidR="0093310F" w:rsidRPr="00DB2B80">
        <w:rPr>
          <w:rFonts w:hint="cs"/>
          <w:b/>
          <w:bCs/>
          <w:rtl/>
          <w:lang w:eastAsia="en-US"/>
        </w:rPr>
        <w:t xml:space="preserve"> לימוד הלכות אבילות</w:t>
      </w:r>
    </w:p>
    <w:p w14:paraId="5B2EFAB4" w14:textId="77777777" w:rsidR="00C3399A" w:rsidRDefault="00B504BA" w:rsidP="006D5E08">
      <w:pPr>
        <w:pStyle w:val="ac"/>
        <w:rPr>
          <w:rFonts w:hint="cs"/>
          <w:rtl/>
          <w:lang w:eastAsia="en-US"/>
        </w:rPr>
      </w:pPr>
      <w:r w:rsidRPr="00B504BA">
        <w:rPr>
          <w:rtl/>
          <w:lang w:eastAsia="en-US"/>
        </w:rPr>
        <w:t>אמר להם משה לאהרן ולבניו</w:t>
      </w:r>
      <w:r>
        <w:rPr>
          <w:rFonts w:hint="cs"/>
          <w:rtl/>
          <w:lang w:eastAsia="en-US"/>
        </w:rPr>
        <w:t>:</w:t>
      </w:r>
      <w:r w:rsidRPr="00B504BA">
        <w:rPr>
          <w:rtl/>
          <w:lang w:eastAsia="en-US"/>
        </w:rPr>
        <w:t xml:space="preserve"> שמרו אבלות שבעת ימים עד שלא יגיע בכם</w:t>
      </w:r>
      <w:r w:rsidR="001B2AF0">
        <w:rPr>
          <w:rFonts w:hint="cs"/>
          <w:rtl/>
          <w:lang w:eastAsia="en-US"/>
        </w:rPr>
        <w:t xml:space="preserve"> ... </w:t>
      </w:r>
      <w:r w:rsidRPr="00B504BA">
        <w:rPr>
          <w:rtl/>
          <w:lang w:eastAsia="en-US"/>
        </w:rPr>
        <w:t>שכך שמר הק</w:t>
      </w:r>
      <w:r>
        <w:rPr>
          <w:rFonts w:hint="cs"/>
          <w:rtl/>
          <w:lang w:eastAsia="en-US"/>
        </w:rPr>
        <w:t xml:space="preserve">ב"ה </w:t>
      </w:r>
      <w:r w:rsidRPr="00B504BA">
        <w:rPr>
          <w:rtl/>
          <w:lang w:eastAsia="en-US"/>
        </w:rPr>
        <w:t>שבעת ימים אבילות עד שלא הביא את המבול כביכול. ומנין שנתאבל שנאמר</w:t>
      </w:r>
      <w:r w:rsidR="006D5E08">
        <w:rPr>
          <w:rFonts w:hint="cs"/>
          <w:rtl/>
          <w:lang w:eastAsia="en-US"/>
        </w:rPr>
        <w:t>:</w:t>
      </w:r>
      <w:r w:rsidRPr="00B504BA">
        <w:rPr>
          <w:rtl/>
          <w:lang w:eastAsia="en-US"/>
        </w:rPr>
        <w:t xml:space="preserve"> </w:t>
      </w:r>
      <w:r w:rsidR="006D5E08">
        <w:rPr>
          <w:rFonts w:hint="cs"/>
          <w:rtl/>
          <w:lang w:eastAsia="en-US"/>
        </w:rPr>
        <w:t>"</w:t>
      </w:r>
      <w:r w:rsidRPr="00B504BA">
        <w:rPr>
          <w:rtl/>
          <w:lang w:eastAsia="en-US"/>
        </w:rPr>
        <w:t>וינחם ה' כי עשה את האדם ויתעצב אל לבו</w:t>
      </w:r>
      <w:r w:rsidR="006D5E08">
        <w:rPr>
          <w:rFonts w:hint="cs"/>
          <w:rtl/>
          <w:lang w:eastAsia="en-US"/>
        </w:rPr>
        <w:t xml:space="preserve">" </w:t>
      </w:r>
      <w:r w:rsidR="006D5E08" w:rsidRPr="00B504BA">
        <w:rPr>
          <w:rtl/>
          <w:lang w:eastAsia="en-US"/>
        </w:rPr>
        <w:t>(בראשית ו)</w:t>
      </w:r>
      <w:r>
        <w:rPr>
          <w:rFonts w:hint="cs"/>
          <w:rtl/>
          <w:lang w:eastAsia="en-US"/>
        </w:rPr>
        <w:t>.</w:t>
      </w:r>
      <w:r w:rsidRPr="00B504BA">
        <w:rPr>
          <w:rtl/>
          <w:lang w:eastAsia="en-US"/>
        </w:rPr>
        <w:t xml:space="preserve"> ואין עציבה אלא אבל שנאמר</w:t>
      </w:r>
      <w:r w:rsidR="006D5E08">
        <w:rPr>
          <w:rFonts w:hint="cs"/>
          <w:rtl/>
          <w:lang w:eastAsia="en-US"/>
        </w:rPr>
        <w:t>:</w:t>
      </w:r>
      <w:r w:rsidRPr="00B504BA">
        <w:rPr>
          <w:rtl/>
          <w:lang w:eastAsia="en-US"/>
        </w:rPr>
        <w:t xml:space="preserve"> </w:t>
      </w:r>
      <w:r>
        <w:rPr>
          <w:rFonts w:hint="cs"/>
          <w:rtl/>
          <w:lang w:eastAsia="en-US"/>
        </w:rPr>
        <w:t>"</w:t>
      </w:r>
      <w:r w:rsidRPr="00B504BA">
        <w:rPr>
          <w:rtl/>
          <w:lang w:eastAsia="en-US"/>
        </w:rPr>
        <w:t>כי נעצב המלך על בנו</w:t>
      </w:r>
      <w:r>
        <w:rPr>
          <w:rFonts w:hint="cs"/>
          <w:rtl/>
          <w:lang w:eastAsia="en-US"/>
        </w:rPr>
        <w:t>"</w:t>
      </w:r>
      <w:r w:rsidR="006D5E08">
        <w:rPr>
          <w:rFonts w:hint="cs"/>
          <w:rtl/>
          <w:lang w:eastAsia="en-US"/>
        </w:rPr>
        <w:t xml:space="preserve"> </w:t>
      </w:r>
      <w:r w:rsidR="006D5E08" w:rsidRPr="00B504BA">
        <w:rPr>
          <w:rtl/>
          <w:lang w:eastAsia="en-US"/>
        </w:rPr>
        <w:t>(שמואל ב יט)</w:t>
      </w:r>
      <w:r>
        <w:rPr>
          <w:rFonts w:hint="cs"/>
          <w:rtl/>
          <w:lang w:eastAsia="en-US"/>
        </w:rPr>
        <w:t xml:space="preserve"> ...</w:t>
      </w:r>
      <w:r w:rsidRPr="00B504BA">
        <w:rPr>
          <w:rtl/>
          <w:lang w:eastAsia="en-US"/>
        </w:rPr>
        <w:t xml:space="preserve"> באותה שעה שמר </w:t>
      </w:r>
      <w:r>
        <w:rPr>
          <w:rFonts w:hint="cs"/>
          <w:rtl/>
          <w:lang w:eastAsia="en-US"/>
        </w:rPr>
        <w:t>הקב"ה</w:t>
      </w:r>
      <w:r w:rsidRPr="00B504BA">
        <w:rPr>
          <w:rtl/>
          <w:lang w:eastAsia="en-US"/>
        </w:rPr>
        <w:t xml:space="preserve"> שבעת ימי האבל עד שלא הביא את המבול שנאמר</w:t>
      </w:r>
      <w:r w:rsidR="00B2474F">
        <w:rPr>
          <w:rFonts w:hint="cs"/>
          <w:rtl/>
          <w:lang w:eastAsia="en-US"/>
        </w:rPr>
        <w:t>:</w:t>
      </w:r>
      <w:r w:rsidRPr="00B504BA">
        <w:rPr>
          <w:rtl/>
          <w:lang w:eastAsia="en-US"/>
        </w:rPr>
        <w:t xml:space="preserve"> (בראשית ז) ויהי לשבעת הימים ומי המבול היו על הארץ</w:t>
      </w:r>
      <w:r>
        <w:rPr>
          <w:rFonts w:hint="cs"/>
          <w:rtl/>
          <w:lang w:eastAsia="en-US"/>
        </w:rPr>
        <w:t>.</w:t>
      </w:r>
      <w:r w:rsidR="00B2474F">
        <w:rPr>
          <w:rStyle w:val="a5"/>
          <w:rtl/>
          <w:lang w:eastAsia="en-US"/>
        </w:rPr>
        <w:footnoteReference w:id="16"/>
      </w:r>
    </w:p>
    <w:p w14:paraId="3454B39E" w14:textId="77777777" w:rsidR="00B2474F" w:rsidRPr="00DB2B80" w:rsidRDefault="00B2474F" w:rsidP="00DB2B80">
      <w:pPr>
        <w:pStyle w:val="ac"/>
        <w:rPr>
          <w:b/>
          <w:bCs/>
          <w:rtl/>
          <w:lang w:eastAsia="en-US"/>
        </w:rPr>
      </w:pPr>
      <w:r w:rsidRPr="00DB2B80">
        <w:rPr>
          <w:b/>
          <w:bCs/>
          <w:rtl/>
          <w:lang w:eastAsia="en-US"/>
        </w:rPr>
        <w:t>מסכת סנהדרין דף קח עמוד א</w:t>
      </w:r>
      <w:r w:rsidR="00E3321F" w:rsidRPr="00DB2B80">
        <w:rPr>
          <w:rFonts w:hint="cs"/>
          <w:b/>
          <w:bCs/>
          <w:rtl/>
          <w:lang w:eastAsia="en-US"/>
        </w:rPr>
        <w:t xml:space="preserve"> </w:t>
      </w:r>
      <w:r w:rsidR="00E3321F" w:rsidRPr="00DB2B80">
        <w:rPr>
          <w:b/>
          <w:bCs/>
          <w:rtl/>
          <w:lang w:eastAsia="en-US"/>
        </w:rPr>
        <w:t>–</w:t>
      </w:r>
      <w:r w:rsidR="00E3321F" w:rsidRPr="00DB2B80">
        <w:rPr>
          <w:rFonts w:hint="cs"/>
          <w:b/>
          <w:bCs/>
          <w:rtl/>
          <w:lang w:eastAsia="en-US"/>
        </w:rPr>
        <w:t xml:space="preserve"> התקנת קברות לאדם</w:t>
      </w:r>
    </w:p>
    <w:p w14:paraId="307B8147" w14:textId="77777777" w:rsidR="00B504BA" w:rsidRDefault="00AB3D93" w:rsidP="00AB3D93">
      <w:pPr>
        <w:pStyle w:val="ac"/>
        <w:rPr>
          <w:rFonts w:hint="cs"/>
          <w:rtl/>
          <w:lang w:eastAsia="en-US"/>
        </w:rPr>
      </w:pPr>
      <w:r>
        <w:rPr>
          <w:rFonts w:hint="cs"/>
          <w:rtl/>
          <w:lang w:eastAsia="en-US"/>
        </w:rPr>
        <w:t>"</w:t>
      </w:r>
      <w:r w:rsidR="00B2474F" w:rsidRPr="00FC3711">
        <w:rPr>
          <w:rtl/>
          <w:lang w:eastAsia="en-US"/>
        </w:rPr>
        <w:t>וינחם ה' כי עשה את האדם בארץ</w:t>
      </w:r>
      <w:r>
        <w:rPr>
          <w:rFonts w:hint="cs"/>
          <w:rtl/>
          <w:lang w:eastAsia="en-US"/>
        </w:rPr>
        <w:t>"</w:t>
      </w:r>
      <w:r w:rsidR="00B2474F" w:rsidRPr="00FC3711">
        <w:rPr>
          <w:rtl/>
          <w:lang w:eastAsia="en-US"/>
        </w:rPr>
        <w:t xml:space="preserve">, כי אתא רב דימי אמר: אמר </w:t>
      </w:r>
      <w:r w:rsidR="00B2474F">
        <w:rPr>
          <w:rtl/>
          <w:lang w:eastAsia="en-US"/>
        </w:rPr>
        <w:t>הקב"ה</w:t>
      </w:r>
      <w:r w:rsidR="00B2474F" w:rsidRPr="00FC3711">
        <w:rPr>
          <w:rtl/>
          <w:lang w:eastAsia="en-US"/>
        </w:rPr>
        <w:t>, יפה עשיתי שתקנתי להם קברות בארץ.</w:t>
      </w:r>
      <w:r>
        <w:rPr>
          <w:rStyle w:val="a5"/>
          <w:rtl/>
          <w:lang w:eastAsia="en-US"/>
        </w:rPr>
        <w:footnoteReference w:id="17"/>
      </w:r>
      <w:r w:rsidR="00B2474F" w:rsidRPr="00FC3711">
        <w:rPr>
          <w:rtl/>
          <w:lang w:eastAsia="en-US"/>
        </w:rPr>
        <w:t xml:space="preserve"> מאי משמע? כתיב הכא</w:t>
      </w:r>
      <w:r w:rsidR="0005510F">
        <w:rPr>
          <w:rFonts w:hint="cs"/>
          <w:rtl/>
          <w:lang w:eastAsia="en-US"/>
        </w:rPr>
        <w:t>:</w:t>
      </w:r>
      <w:r w:rsidR="00B2474F" w:rsidRPr="00FC3711">
        <w:rPr>
          <w:rtl/>
          <w:lang w:eastAsia="en-US"/>
        </w:rPr>
        <w:t xml:space="preserve"> </w:t>
      </w:r>
      <w:r w:rsidR="0005510F">
        <w:rPr>
          <w:rFonts w:hint="cs"/>
          <w:rtl/>
          <w:lang w:eastAsia="en-US"/>
        </w:rPr>
        <w:t>"</w:t>
      </w:r>
      <w:r w:rsidR="00B2474F" w:rsidRPr="00FC3711">
        <w:rPr>
          <w:rtl/>
          <w:lang w:eastAsia="en-US"/>
        </w:rPr>
        <w:t>וינחם ה'</w:t>
      </w:r>
      <w:r w:rsidR="0005510F">
        <w:rPr>
          <w:rFonts w:hint="cs"/>
          <w:rtl/>
          <w:lang w:eastAsia="en-US"/>
        </w:rPr>
        <w:t xml:space="preserve"> "</w:t>
      </w:r>
      <w:r w:rsidR="00B2474F" w:rsidRPr="00FC3711">
        <w:rPr>
          <w:rtl/>
          <w:lang w:eastAsia="en-US"/>
        </w:rPr>
        <w:t xml:space="preserve"> וכתיב התם</w:t>
      </w:r>
      <w:r w:rsidR="0005510F">
        <w:rPr>
          <w:rFonts w:hint="cs"/>
          <w:rtl/>
          <w:lang w:eastAsia="en-US"/>
        </w:rPr>
        <w:t>:</w:t>
      </w:r>
      <w:r w:rsidR="00B2474F" w:rsidRPr="00FC3711">
        <w:rPr>
          <w:rtl/>
          <w:lang w:eastAsia="en-US"/>
        </w:rPr>
        <w:t xml:space="preserve"> </w:t>
      </w:r>
      <w:r w:rsidR="0005510F">
        <w:rPr>
          <w:rFonts w:hint="cs"/>
          <w:rtl/>
          <w:lang w:eastAsia="en-US"/>
        </w:rPr>
        <w:t>"</w:t>
      </w:r>
      <w:r w:rsidR="00B2474F" w:rsidRPr="00FC3711">
        <w:rPr>
          <w:rtl/>
          <w:lang w:eastAsia="en-US"/>
        </w:rPr>
        <w:t>וינחם אותם וידבר על לבם</w:t>
      </w:r>
      <w:r w:rsidR="0005510F">
        <w:rPr>
          <w:rFonts w:hint="cs"/>
          <w:rtl/>
          <w:lang w:eastAsia="en-US"/>
        </w:rPr>
        <w:t>"</w:t>
      </w:r>
      <w:r w:rsidR="00862D66">
        <w:rPr>
          <w:rFonts w:hint="cs"/>
          <w:rtl/>
          <w:lang w:eastAsia="en-US"/>
        </w:rPr>
        <w:t xml:space="preserve"> (בראשית נ כא)</w:t>
      </w:r>
      <w:r w:rsidR="00B2474F" w:rsidRPr="00FC3711">
        <w:rPr>
          <w:rtl/>
          <w:lang w:eastAsia="en-US"/>
        </w:rPr>
        <w:t>.</w:t>
      </w:r>
      <w:r w:rsidR="0005510F">
        <w:rPr>
          <w:rStyle w:val="a5"/>
          <w:rtl/>
          <w:lang w:eastAsia="en-US"/>
        </w:rPr>
        <w:footnoteReference w:id="18"/>
      </w:r>
      <w:r w:rsidR="00B2474F" w:rsidRPr="00FC3711">
        <w:rPr>
          <w:rtl/>
          <w:lang w:eastAsia="en-US"/>
        </w:rPr>
        <w:t xml:space="preserve"> ואיכא דאמרי: לא יפה עשיתי שתקנתי להם קברות בארץ; כתיב הכא</w:t>
      </w:r>
      <w:r w:rsidR="00862D66">
        <w:rPr>
          <w:rFonts w:hint="cs"/>
          <w:rtl/>
          <w:lang w:eastAsia="en-US"/>
        </w:rPr>
        <w:t>:</w:t>
      </w:r>
      <w:r w:rsidR="00B2474F" w:rsidRPr="00FC3711">
        <w:rPr>
          <w:rtl/>
          <w:lang w:eastAsia="en-US"/>
        </w:rPr>
        <w:t xml:space="preserve"> </w:t>
      </w:r>
      <w:r w:rsidR="00862D66">
        <w:rPr>
          <w:rFonts w:hint="cs"/>
          <w:rtl/>
          <w:lang w:eastAsia="en-US"/>
        </w:rPr>
        <w:t>"</w:t>
      </w:r>
      <w:r w:rsidR="00B2474F" w:rsidRPr="00FC3711">
        <w:rPr>
          <w:rtl/>
          <w:lang w:eastAsia="en-US"/>
        </w:rPr>
        <w:t>וינחם</w:t>
      </w:r>
      <w:r w:rsidR="00862D66">
        <w:rPr>
          <w:rFonts w:hint="cs"/>
          <w:rtl/>
          <w:lang w:eastAsia="en-US"/>
        </w:rPr>
        <w:t>"</w:t>
      </w:r>
      <w:r w:rsidR="00B2474F" w:rsidRPr="00FC3711">
        <w:rPr>
          <w:rtl/>
          <w:lang w:eastAsia="en-US"/>
        </w:rPr>
        <w:t xml:space="preserve"> וכתיב התם</w:t>
      </w:r>
      <w:r w:rsidR="00862D66">
        <w:rPr>
          <w:rFonts w:hint="cs"/>
          <w:rtl/>
          <w:lang w:eastAsia="en-US"/>
        </w:rPr>
        <w:t>:</w:t>
      </w:r>
      <w:r w:rsidR="00B2474F" w:rsidRPr="00FC3711">
        <w:rPr>
          <w:rtl/>
          <w:lang w:eastAsia="en-US"/>
        </w:rPr>
        <w:t xml:space="preserve"> </w:t>
      </w:r>
      <w:r w:rsidR="00862D66">
        <w:rPr>
          <w:rFonts w:hint="cs"/>
          <w:rtl/>
          <w:lang w:eastAsia="en-US"/>
        </w:rPr>
        <w:t>"</w:t>
      </w:r>
      <w:r w:rsidR="00B2474F" w:rsidRPr="00FC3711">
        <w:rPr>
          <w:rtl/>
          <w:lang w:eastAsia="en-US"/>
        </w:rPr>
        <w:t>וינחם ה' על הרעה אשר דבר לעשות לעמו</w:t>
      </w:r>
      <w:r w:rsidR="00862D66">
        <w:rPr>
          <w:rFonts w:hint="cs"/>
          <w:rtl/>
          <w:lang w:eastAsia="en-US"/>
        </w:rPr>
        <w:t>"</w:t>
      </w:r>
      <w:r w:rsidR="00472C26">
        <w:rPr>
          <w:rFonts w:hint="cs"/>
          <w:rtl/>
          <w:lang w:eastAsia="en-US"/>
        </w:rPr>
        <w:t xml:space="preserve"> (שמות לב יד)</w:t>
      </w:r>
      <w:r w:rsidR="00B2474F" w:rsidRPr="00FC3711">
        <w:rPr>
          <w:rtl/>
          <w:lang w:eastAsia="en-US"/>
        </w:rPr>
        <w:t>.</w:t>
      </w:r>
      <w:r w:rsidR="00E1181C">
        <w:rPr>
          <w:rStyle w:val="a5"/>
          <w:rtl/>
          <w:lang w:eastAsia="en-US"/>
        </w:rPr>
        <w:footnoteReference w:id="19"/>
      </w:r>
    </w:p>
    <w:p w14:paraId="0D1B4235" w14:textId="77777777" w:rsidR="00BA163C" w:rsidRPr="00DB2B80" w:rsidRDefault="00BA163C" w:rsidP="00DB2B80">
      <w:pPr>
        <w:pStyle w:val="ac"/>
        <w:rPr>
          <w:b/>
          <w:bCs/>
          <w:rtl/>
          <w:lang w:eastAsia="en-US"/>
        </w:rPr>
      </w:pPr>
      <w:r w:rsidRPr="00DB2B80">
        <w:rPr>
          <w:b/>
          <w:bCs/>
          <w:rtl/>
          <w:lang w:eastAsia="en-US"/>
        </w:rPr>
        <w:t>רמב"ן בראשית פרק ו</w:t>
      </w:r>
      <w:r w:rsidRPr="00DB2B80">
        <w:rPr>
          <w:rFonts w:hint="cs"/>
          <w:b/>
          <w:bCs/>
          <w:rtl/>
          <w:lang w:eastAsia="en-US"/>
        </w:rPr>
        <w:t xml:space="preserve"> פסוק ו</w:t>
      </w:r>
      <w:r w:rsidR="000A1804" w:rsidRPr="00DB2B80">
        <w:rPr>
          <w:rFonts w:hint="cs"/>
          <w:b/>
          <w:bCs/>
          <w:rtl/>
          <w:lang w:eastAsia="en-US"/>
        </w:rPr>
        <w:t xml:space="preserve"> </w:t>
      </w:r>
      <w:r w:rsidR="000A1804" w:rsidRPr="00DB2B80">
        <w:rPr>
          <w:b/>
          <w:bCs/>
          <w:rtl/>
          <w:lang w:eastAsia="en-US"/>
        </w:rPr>
        <w:t>–</w:t>
      </w:r>
      <w:r w:rsidR="000A1804" w:rsidRPr="00DB2B80">
        <w:rPr>
          <w:rFonts w:hint="cs"/>
          <w:b/>
          <w:bCs/>
          <w:rtl/>
          <w:lang w:eastAsia="en-US"/>
        </w:rPr>
        <w:t xml:space="preserve"> סוד שמות הקב"ה</w:t>
      </w:r>
    </w:p>
    <w:p w14:paraId="69C7B4AE" w14:textId="77777777" w:rsidR="00BA163C" w:rsidRDefault="00BA163C" w:rsidP="003B3BA7">
      <w:pPr>
        <w:pStyle w:val="ac"/>
        <w:rPr>
          <w:rFonts w:hint="cs"/>
          <w:rtl/>
          <w:lang w:eastAsia="en-US"/>
        </w:rPr>
      </w:pPr>
      <w:r w:rsidRPr="00F53C8B">
        <w:rPr>
          <w:rtl/>
          <w:lang w:eastAsia="en-US"/>
        </w:rPr>
        <w:t>וינחם ה'. ויתעצב אל לבו - דברה תורה כלשון בני אדם.</w:t>
      </w:r>
      <w:r w:rsidR="006748A4">
        <w:rPr>
          <w:rStyle w:val="a5"/>
          <w:rtl/>
          <w:lang w:eastAsia="en-US"/>
        </w:rPr>
        <w:footnoteReference w:id="20"/>
      </w:r>
      <w:r w:rsidRPr="00F53C8B">
        <w:rPr>
          <w:rtl/>
          <w:lang w:eastAsia="en-US"/>
        </w:rPr>
        <w:t xml:space="preserve"> והענין, כי מרו ועצבו את רוח קדשו בפשעיהם. וענין "אל לבו", כי לא הגיד זה לנביא שלוח אליהם</w:t>
      </w:r>
      <w:r w:rsidR="003B3BA7">
        <w:rPr>
          <w:rStyle w:val="a5"/>
          <w:rtl/>
          <w:lang w:eastAsia="en-US"/>
        </w:rPr>
        <w:footnoteReference w:id="21"/>
      </w:r>
      <w:r w:rsidR="003B3BA7">
        <w:rPr>
          <w:rFonts w:hint="cs"/>
          <w:rtl/>
          <w:lang w:eastAsia="en-US"/>
        </w:rPr>
        <w:t xml:space="preserve"> ... </w:t>
      </w:r>
      <w:r w:rsidRPr="00F53C8B">
        <w:rPr>
          <w:rtl/>
          <w:lang w:eastAsia="en-US"/>
        </w:rPr>
        <w:t>ובבראשית רבה (כז ד) אמרו בזה ענין נכבד במשל שהביאו מן הסרסור והאדריכל, והוא סוד גדול לא ניתן ליכתב</w:t>
      </w:r>
      <w:r w:rsidR="003B3BA7">
        <w:rPr>
          <w:rFonts w:hint="cs"/>
          <w:rtl/>
          <w:lang w:eastAsia="en-US"/>
        </w:rPr>
        <w:t>.</w:t>
      </w:r>
      <w:r w:rsidR="003B3BA7">
        <w:rPr>
          <w:rStyle w:val="a5"/>
          <w:rtl/>
          <w:lang w:eastAsia="en-US"/>
        </w:rPr>
        <w:footnoteReference w:id="22"/>
      </w:r>
      <w:r w:rsidRPr="00F53C8B">
        <w:rPr>
          <w:rtl/>
          <w:lang w:eastAsia="en-US"/>
        </w:rPr>
        <w:t xml:space="preserve"> והיודעו יתבונן למה אמר בכאן שם המיוחד, ובכל הפרשה וענין המבול שם אלהים</w:t>
      </w:r>
      <w:r w:rsidR="003B3BA7">
        <w:rPr>
          <w:rFonts w:hint="cs"/>
          <w:rtl/>
          <w:lang w:eastAsia="en-US"/>
        </w:rPr>
        <w:t>.</w:t>
      </w:r>
      <w:r w:rsidR="00444233">
        <w:rPr>
          <w:rStyle w:val="a5"/>
          <w:rtl/>
          <w:lang w:eastAsia="en-US"/>
        </w:rPr>
        <w:footnoteReference w:id="23"/>
      </w:r>
    </w:p>
    <w:p w14:paraId="2D6B77B7" w14:textId="77777777" w:rsidR="00E974A9" w:rsidRPr="00DB2B80" w:rsidRDefault="00E974A9" w:rsidP="00DB2B80">
      <w:pPr>
        <w:pStyle w:val="ac"/>
        <w:rPr>
          <w:b/>
          <w:bCs/>
          <w:rtl/>
          <w:lang w:eastAsia="en-US"/>
        </w:rPr>
      </w:pPr>
      <w:r w:rsidRPr="00DB2B80">
        <w:rPr>
          <w:b/>
          <w:bCs/>
          <w:rtl/>
          <w:lang w:eastAsia="en-US"/>
        </w:rPr>
        <w:t>ר' עובדיה מברטנורא (עמר נקא) בראשית פרק ו</w:t>
      </w:r>
      <w:r w:rsidR="00AB3D93" w:rsidRPr="00DB2B80">
        <w:rPr>
          <w:rFonts w:hint="cs"/>
          <w:b/>
          <w:bCs/>
          <w:rtl/>
          <w:lang w:eastAsia="en-US"/>
        </w:rPr>
        <w:t xml:space="preserve"> פסוק ו</w:t>
      </w:r>
      <w:r w:rsidR="00533166" w:rsidRPr="00DB2B80">
        <w:rPr>
          <w:rFonts w:hint="cs"/>
          <w:b/>
          <w:bCs/>
          <w:rtl/>
          <w:lang w:eastAsia="en-US"/>
        </w:rPr>
        <w:t xml:space="preserve"> </w:t>
      </w:r>
      <w:r w:rsidR="00533166" w:rsidRPr="00DB2B80">
        <w:rPr>
          <w:b/>
          <w:bCs/>
          <w:rtl/>
          <w:lang w:eastAsia="en-US"/>
        </w:rPr>
        <w:t>–</w:t>
      </w:r>
      <w:r w:rsidR="00533166" w:rsidRPr="00DB2B80">
        <w:rPr>
          <w:rFonts w:hint="cs"/>
          <w:b/>
          <w:bCs/>
          <w:rtl/>
          <w:lang w:eastAsia="en-US"/>
        </w:rPr>
        <w:t xml:space="preserve"> מחשבה בסיסית ועליונה</w:t>
      </w:r>
    </w:p>
    <w:p w14:paraId="0EDC6EAA" w14:textId="77777777" w:rsidR="00E974A9" w:rsidRDefault="00AB3D93" w:rsidP="00BA2094">
      <w:pPr>
        <w:pStyle w:val="ac"/>
        <w:rPr>
          <w:rFonts w:hint="cs"/>
          <w:rtl/>
          <w:lang w:eastAsia="en-US"/>
        </w:rPr>
      </w:pPr>
      <w:r>
        <w:rPr>
          <w:rFonts w:hint="cs"/>
          <w:rtl/>
          <w:lang w:eastAsia="en-US"/>
        </w:rPr>
        <w:lastRenderedPageBreak/>
        <w:t>"</w:t>
      </w:r>
      <w:r w:rsidR="00E974A9" w:rsidRPr="00E974A9">
        <w:rPr>
          <w:rtl/>
          <w:lang w:eastAsia="en-US"/>
        </w:rPr>
        <w:t>וינחם ה' כי עשה את האדם</w:t>
      </w:r>
      <w:r>
        <w:rPr>
          <w:rFonts w:hint="cs"/>
          <w:rtl/>
          <w:lang w:eastAsia="en-US"/>
        </w:rPr>
        <w:t>"</w:t>
      </w:r>
      <w:r w:rsidR="00E974A9" w:rsidRPr="00E974A9">
        <w:rPr>
          <w:rtl/>
          <w:lang w:eastAsia="en-US"/>
        </w:rPr>
        <w:t>. מקשין והא כתיב</w:t>
      </w:r>
      <w:r w:rsidR="006D5E08">
        <w:rPr>
          <w:rFonts w:hint="cs"/>
          <w:rtl/>
          <w:lang w:eastAsia="en-US"/>
        </w:rPr>
        <w:t>:</w:t>
      </w:r>
      <w:r w:rsidR="00E974A9" w:rsidRPr="00E974A9">
        <w:rPr>
          <w:rtl/>
          <w:lang w:eastAsia="en-US"/>
        </w:rPr>
        <w:t xml:space="preserve"> </w:t>
      </w:r>
      <w:r w:rsidR="006D5E08">
        <w:rPr>
          <w:rFonts w:hint="cs"/>
          <w:rtl/>
          <w:lang w:eastAsia="en-US"/>
        </w:rPr>
        <w:t>"</w:t>
      </w:r>
      <w:r w:rsidR="00E974A9" w:rsidRPr="00E974A9">
        <w:rPr>
          <w:rtl/>
          <w:lang w:eastAsia="en-US"/>
        </w:rPr>
        <w:t>לא איש אל ויכזב ובן אדם ויתנחם</w:t>
      </w:r>
      <w:r w:rsidR="006D5E08">
        <w:rPr>
          <w:rFonts w:hint="cs"/>
          <w:rtl/>
          <w:lang w:eastAsia="en-US"/>
        </w:rPr>
        <w:t>"!</w:t>
      </w:r>
      <w:r w:rsidR="00E974A9" w:rsidRPr="00E974A9">
        <w:rPr>
          <w:rtl/>
          <w:lang w:eastAsia="en-US"/>
        </w:rPr>
        <w:t xml:space="preserve"> ו</w:t>
      </w:r>
      <w:r w:rsidR="006D5E08">
        <w:rPr>
          <w:rFonts w:hint="cs"/>
          <w:rtl/>
          <w:lang w:eastAsia="en-US"/>
        </w:rPr>
        <w:t xml:space="preserve">יש לומר </w:t>
      </w:r>
      <w:r w:rsidR="00E974A9" w:rsidRPr="00E974A9">
        <w:rPr>
          <w:rtl/>
          <w:lang w:eastAsia="en-US"/>
        </w:rPr>
        <w:t>ששל</w:t>
      </w:r>
      <w:r w:rsidR="006D5E08">
        <w:rPr>
          <w:rFonts w:hint="cs"/>
          <w:rtl/>
          <w:lang w:eastAsia="en-US"/>
        </w:rPr>
        <w:t>ו</w:t>
      </w:r>
      <w:r w:rsidR="00E974A9" w:rsidRPr="00E974A9">
        <w:rPr>
          <w:rtl/>
          <w:lang w:eastAsia="en-US"/>
        </w:rPr>
        <w:t>שה ענייני נחמה הן</w:t>
      </w:r>
      <w:r w:rsidR="006D5E08">
        <w:rPr>
          <w:rFonts w:hint="cs"/>
          <w:rtl/>
          <w:lang w:eastAsia="en-US"/>
        </w:rPr>
        <w:t>:</w:t>
      </w:r>
      <w:r w:rsidR="00E974A9" w:rsidRPr="00E974A9">
        <w:rPr>
          <w:rtl/>
          <w:lang w:eastAsia="en-US"/>
        </w:rPr>
        <w:t xml:space="preserve"> אחת</w:t>
      </w:r>
      <w:r w:rsidR="006D5E08">
        <w:rPr>
          <w:rFonts w:hint="cs"/>
          <w:rtl/>
          <w:lang w:eastAsia="en-US"/>
        </w:rPr>
        <w:t>,</w:t>
      </w:r>
      <w:r w:rsidR="00E974A9" w:rsidRPr="00E974A9">
        <w:rPr>
          <w:rtl/>
          <w:lang w:eastAsia="en-US"/>
        </w:rPr>
        <w:t xml:space="preserve"> כשאדם נודר לחברו טובה או רעה ויש לאל ידו אלא שמתחרט</w:t>
      </w:r>
      <w:r w:rsidR="006D5E08">
        <w:rPr>
          <w:rFonts w:hint="cs"/>
          <w:rtl/>
          <w:lang w:eastAsia="en-US"/>
        </w:rPr>
        <w:t xml:space="preserve"> -</w:t>
      </w:r>
      <w:r w:rsidR="00E974A9" w:rsidRPr="00E974A9">
        <w:rPr>
          <w:rtl/>
          <w:lang w:eastAsia="en-US"/>
        </w:rPr>
        <w:t xml:space="preserve"> זהו דבר כזב. השנית</w:t>
      </w:r>
      <w:r w:rsidR="006D5E08">
        <w:rPr>
          <w:rFonts w:hint="cs"/>
          <w:rtl/>
          <w:lang w:eastAsia="en-US"/>
        </w:rPr>
        <w:t>,</w:t>
      </w:r>
      <w:r w:rsidR="00E974A9" w:rsidRPr="00E974A9">
        <w:rPr>
          <w:rtl/>
          <w:lang w:eastAsia="en-US"/>
        </w:rPr>
        <w:t xml:space="preserve"> המתחרט מחמת האונס שאין ספק בידו לקיים את דברו</w:t>
      </w:r>
      <w:r w:rsidR="006D5E08">
        <w:rPr>
          <w:rFonts w:hint="cs"/>
          <w:rtl/>
          <w:lang w:eastAsia="en-US"/>
        </w:rPr>
        <w:t>.</w:t>
      </w:r>
      <w:r w:rsidR="00E974A9" w:rsidRPr="00E974A9">
        <w:rPr>
          <w:rtl/>
          <w:lang w:eastAsia="en-US"/>
        </w:rPr>
        <w:t xml:space="preserve"> על אלה שתים נאמר</w:t>
      </w:r>
      <w:r w:rsidR="006D5E08">
        <w:rPr>
          <w:rFonts w:hint="cs"/>
          <w:rtl/>
          <w:lang w:eastAsia="en-US"/>
        </w:rPr>
        <w:t>:</w:t>
      </w:r>
      <w:r w:rsidR="00E974A9" w:rsidRPr="00E974A9">
        <w:rPr>
          <w:rtl/>
          <w:lang w:eastAsia="en-US"/>
        </w:rPr>
        <w:t xml:space="preserve"> </w:t>
      </w:r>
      <w:r w:rsidR="006D5E08">
        <w:rPr>
          <w:rFonts w:hint="cs"/>
          <w:rtl/>
          <w:lang w:eastAsia="en-US"/>
        </w:rPr>
        <w:t>"</w:t>
      </w:r>
      <w:r w:rsidR="00E974A9" w:rsidRPr="00E974A9">
        <w:rPr>
          <w:rtl/>
          <w:lang w:eastAsia="en-US"/>
        </w:rPr>
        <w:t>לא איש אל ויכזב</w:t>
      </w:r>
      <w:r w:rsidR="006D5E08">
        <w:rPr>
          <w:rFonts w:hint="cs"/>
          <w:rtl/>
          <w:lang w:eastAsia="en-US"/>
        </w:rPr>
        <w:t>",</w:t>
      </w:r>
      <w:r w:rsidR="00E974A9" w:rsidRPr="00E974A9">
        <w:rPr>
          <w:rtl/>
          <w:lang w:eastAsia="en-US"/>
        </w:rPr>
        <w:t xml:space="preserve"> אלא מקיים את דברו</w:t>
      </w:r>
      <w:r w:rsidR="006D5E08">
        <w:rPr>
          <w:rFonts w:hint="cs"/>
          <w:rtl/>
          <w:lang w:eastAsia="en-US"/>
        </w:rPr>
        <w:t>.</w:t>
      </w:r>
      <w:r w:rsidR="00E974A9" w:rsidRPr="00E974A9">
        <w:rPr>
          <w:rtl/>
          <w:lang w:eastAsia="en-US"/>
        </w:rPr>
        <w:t xml:space="preserve"> </w:t>
      </w:r>
      <w:r w:rsidR="006D5E08">
        <w:rPr>
          <w:rFonts w:hint="cs"/>
          <w:rtl/>
          <w:lang w:eastAsia="en-US"/>
        </w:rPr>
        <w:t>"</w:t>
      </w:r>
      <w:r w:rsidR="00E974A9" w:rsidRPr="00E974A9">
        <w:rPr>
          <w:rtl/>
          <w:lang w:eastAsia="en-US"/>
        </w:rPr>
        <w:t>ובן אדם ויתנחם</w:t>
      </w:r>
      <w:r w:rsidR="006D5E08">
        <w:rPr>
          <w:rFonts w:hint="cs"/>
          <w:rtl/>
          <w:lang w:eastAsia="en-US"/>
        </w:rPr>
        <w:t>"</w:t>
      </w:r>
      <w:r w:rsidR="00E974A9" w:rsidRPr="00E974A9">
        <w:rPr>
          <w:rtl/>
          <w:lang w:eastAsia="en-US"/>
        </w:rPr>
        <w:t xml:space="preserve"> כי הוא לא יכול. ועוד יש נחמה שלישית הנקראת סופר"א פנצאר"י בלע"ז ואינה באה מחמת ק</w:t>
      </w:r>
      <w:r w:rsidR="006D5E08">
        <w:rPr>
          <w:rFonts w:hint="cs"/>
          <w:rtl/>
          <w:lang w:eastAsia="en-US"/>
        </w:rPr>
        <w:t>י</w:t>
      </w:r>
      <w:r w:rsidR="00E974A9" w:rsidRPr="00E974A9">
        <w:rPr>
          <w:rtl/>
          <w:lang w:eastAsia="en-US"/>
        </w:rPr>
        <w:t>צורו של נודר</w:t>
      </w:r>
      <w:r w:rsidR="00BA2094">
        <w:rPr>
          <w:rFonts w:hint="cs"/>
          <w:rtl/>
          <w:lang w:eastAsia="en-US"/>
        </w:rPr>
        <w:t>.</w:t>
      </w:r>
      <w:r w:rsidR="006D5E08">
        <w:rPr>
          <w:rStyle w:val="a5"/>
          <w:rtl/>
          <w:lang w:eastAsia="en-US"/>
        </w:rPr>
        <w:footnoteReference w:id="24"/>
      </w:r>
      <w:r w:rsidR="00E974A9" w:rsidRPr="00E974A9">
        <w:rPr>
          <w:rtl/>
          <w:lang w:eastAsia="en-US"/>
        </w:rPr>
        <w:t xml:space="preserve"> כגון שיגזור </w:t>
      </w:r>
      <w:r w:rsidR="00C96DB0">
        <w:rPr>
          <w:rtl/>
          <w:lang w:eastAsia="en-US"/>
        </w:rPr>
        <w:t>הקב"ה</w:t>
      </w:r>
      <w:r w:rsidR="00E974A9" w:rsidRPr="00E974A9">
        <w:rPr>
          <w:rtl/>
          <w:lang w:eastAsia="en-US"/>
        </w:rPr>
        <w:t xml:space="preserve"> פורענות</w:t>
      </w:r>
      <w:r w:rsidR="00BA2094">
        <w:rPr>
          <w:rFonts w:hint="cs"/>
          <w:rtl/>
          <w:lang w:eastAsia="en-US"/>
        </w:rPr>
        <w:t>;</w:t>
      </w:r>
      <w:r w:rsidR="00E974A9" w:rsidRPr="00E974A9">
        <w:rPr>
          <w:rtl/>
          <w:lang w:eastAsia="en-US"/>
        </w:rPr>
        <w:t xml:space="preserve"> ודאי על דעת כן נגזר</w:t>
      </w:r>
      <w:r w:rsidR="006D5E08">
        <w:rPr>
          <w:rFonts w:hint="cs"/>
          <w:rtl/>
          <w:lang w:eastAsia="en-US"/>
        </w:rPr>
        <w:t>:</w:t>
      </w:r>
      <w:r w:rsidR="00E974A9" w:rsidRPr="00E974A9">
        <w:rPr>
          <w:rtl/>
          <w:lang w:eastAsia="en-US"/>
        </w:rPr>
        <w:t xml:space="preserve"> אם יעמדו במרדם ואם ישובו מרשעם ישוב ה' מחרון אפו</w:t>
      </w:r>
      <w:r w:rsidR="006D5E08">
        <w:rPr>
          <w:rFonts w:hint="cs"/>
          <w:rtl/>
          <w:lang w:eastAsia="en-US"/>
        </w:rPr>
        <w:t>.</w:t>
      </w:r>
      <w:r w:rsidR="00E974A9" w:rsidRPr="00E974A9">
        <w:rPr>
          <w:rtl/>
          <w:lang w:eastAsia="en-US"/>
        </w:rPr>
        <w:t xml:space="preserve"> כדכתיב בספר ירמיה</w:t>
      </w:r>
      <w:r w:rsidR="006D5E08">
        <w:rPr>
          <w:rFonts w:hint="cs"/>
          <w:rtl/>
          <w:lang w:eastAsia="en-US"/>
        </w:rPr>
        <w:t>:</w:t>
      </w:r>
      <w:r w:rsidR="00E974A9" w:rsidRPr="00E974A9">
        <w:rPr>
          <w:rtl/>
          <w:lang w:eastAsia="en-US"/>
        </w:rPr>
        <w:t xml:space="preserve"> </w:t>
      </w:r>
      <w:r w:rsidR="006D5E08">
        <w:rPr>
          <w:rFonts w:hint="cs"/>
          <w:rtl/>
          <w:lang w:eastAsia="en-US"/>
        </w:rPr>
        <w:t>"</w:t>
      </w:r>
      <w:r w:rsidR="00E974A9" w:rsidRPr="00E974A9">
        <w:rPr>
          <w:rtl/>
          <w:lang w:eastAsia="en-US"/>
        </w:rPr>
        <w:t>רגע אדבר וכו' ושב הגוי ההוא וכו'</w:t>
      </w:r>
      <w:r w:rsidR="00E9155E">
        <w:rPr>
          <w:rFonts w:hint="cs"/>
          <w:rtl/>
          <w:lang w:eastAsia="en-US"/>
        </w:rPr>
        <w:t xml:space="preserve"> "</w:t>
      </w:r>
      <w:r w:rsidR="00E974A9" w:rsidRPr="00E974A9">
        <w:rPr>
          <w:rtl/>
          <w:lang w:eastAsia="en-US"/>
        </w:rPr>
        <w:t xml:space="preserve">. אף זה </w:t>
      </w:r>
      <w:r w:rsidR="006D5E08">
        <w:rPr>
          <w:rFonts w:hint="cs"/>
          <w:rtl/>
          <w:lang w:eastAsia="en-US"/>
        </w:rPr>
        <w:t>"</w:t>
      </w:r>
      <w:r w:rsidR="00E974A9" w:rsidRPr="00E974A9">
        <w:rPr>
          <w:rtl/>
          <w:lang w:eastAsia="en-US"/>
        </w:rPr>
        <w:t>וינחם</w:t>
      </w:r>
      <w:r w:rsidR="006D5E08">
        <w:rPr>
          <w:rFonts w:hint="cs"/>
          <w:rtl/>
          <w:lang w:eastAsia="en-US"/>
        </w:rPr>
        <w:t>",</w:t>
      </w:r>
      <w:r w:rsidR="00E974A9" w:rsidRPr="00E974A9">
        <w:rPr>
          <w:rtl/>
          <w:lang w:eastAsia="en-US"/>
        </w:rPr>
        <w:t xml:space="preserve"> כך הוא</w:t>
      </w:r>
      <w:r w:rsidR="006D5E08">
        <w:rPr>
          <w:rFonts w:hint="cs"/>
          <w:rtl/>
          <w:lang w:eastAsia="en-US"/>
        </w:rPr>
        <w:t>.</w:t>
      </w:r>
      <w:r w:rsidR="00E974A9" w:rsidRPr="00E974A9">
        <w:rPr>
          <w:rtl/>
          <w:lang w:eastAsia="en-US"/>
        </w:rPr>
        <w:t xml:space="preserve"> כלומר</w:t>
      </w:r>
      <w:r w:rsidR="006D5E08">
        <w:rPr>
          <w:rFonts w:hint="cs"/>
          <w:rtl/>
          <w:lang w:eastAsia="en-US"/>
        </w:rPr>
        <w:t>,</w:t>
      </w:r>
      <w:r w:rsidR="00E974A9" w:rsidRPr="00E974A9">
        <w:rPr>
          <w:rtl/>
          <w:lang w:eastAsia="en-US"/>
        </w:rPr>
        <w:t xml:space="preserve"> מחשבה אחרת יש בלבו</w:t>
      </w:r>
      <w:r w:rsidR="00E9155E">
        <w:rPr>
          <w:rFonts w:hint="cs"/>
          <w:rtl/>
          <w:lang w:eastAsia="en-US"/>
        </w:rPr>
        <w:t>.</w:t>
      </w:r>
      <w:r w:rsidR="00E974A9" w:rsidRPr="00E974A9">
        <w:rPr>
          <w:rtl/>
          <w:lang w:eastAsia="en-US"/>
        </w:rPr>
        <w:t xml:space="preserve"> לא ששב ממחשבתו הראשונה חלילה וחס</w:t>
      </w:r>
      <w:r w:rsidR="006D5E08">
        <w:rPr>
          <w:rFonts w:hint="cs"/>
          <w:rtl/>
          <w:lang w:eastAsia="en-US"/>
        </w:rPr>
        <w:t>,</w:t>
      </w:r>
      <w:r w:rsidR="00E974A9" w:rsidRPr="00E974A9">
        <w:rPr>
          <w:rtl/>
          <w:lang w:eastAsia="en-US"/>
        </w:rPr>
        <w:t xml:space="preserve"> כך מצאתי כתוב</w:t>
      </w:r>
      <w:r w:rsidR="00BA2094">
        <w:rPr>
          <w:rFonts w:hint="cs"/>
          <w:rtl/>
          <w:lang w:eastAsia="en-US"/>
        </w:rPr>
        <w:t>.</w:t>
      </w:r>
      <w:r w:rsidR="003E4A46">
        <w:rPr>
          <w:rStyle w:val="a5"/>
          <w:rtl/>
          <w:lang w:eastAsia="en-US"/>
        </w:rPr>
        <w:footnoteReference w:id="25"/>
      </w:r>
    </w:p>
    <w:p w14:paraId="398E38AA" w14:textId="77777777" w:rsidR="00342D35" w:rsidRPr="00DB2B80" w:rsidRDefault="00342D35" w:rsidP="00DB2B80">
      <w:pPr>
        <w:pStyle w:val="ac"/>
        <w:rPr>
          <w:b/>
          <w:bCs/>
          <w:rtl/>
          <w:lang w:eastAsia="en-US"/>
        </w:rPr>
      </w:pPr>
      <w:r w:rsidRPr="00DB2B80">
        <w:rPr>
          <w:b/>
          <w:bCs/>
          <w:rtl/>
          <w:lang w:eastAsia="en-US"/>
        </w:rPr>
        <w:t xml:space="preserve">זוהר חדש כרך א (תורה) פרשת נח </w:t>
      </w:r>
      <w:r w:rsidR="00620914" w:rsidRPr="00DB2B80">
        <w:rPr>
          <w:b/>
          <w:bCs/>
          <w:rtl/>
          <w:lang w:eastAsia="en-US"/>
        </w:rPr>
        <w:t>–</w:t>
      </w:r>
      <w:r w:rsidR="00620914" w:rsidRPr="00DB2B80">
        <w:rPr>
          <w:rFonts w:hint="cs"/>
          <w:b/>
          <w:bCs/>
          <w:rtl/>
          <w:lang w:eastAsia="en-US"/>
        </w:rPr>
        <w:t xml:space="preserve"> כח הבחירה והאדם הצדיק</w:t>
      </w:r>
    </w:p>
    <w:p w14:paraId="2020A17C" w14:textId="77777777" w:rsidR="00342D35" w:rsidRDefault="00342D35" w:rsidP="00E3105F">
      <w:pPr>
        <w:pStyle w:val="ac"/>
        <w:rPr>
          <w:rFonts w:hint="cs"/>
          <w:rtl/>
          <w:lang w:eastAsia="en-US"/>
        </w:rPr>
      </w:pPr>
      <w:r w:rsidRPr="00FC3711">
        <w:rPr>
          <w:rtl/>
          <w:lang w:eastAsia="en-US"/>
        </w:rPr>
        <w:t>"אלה תולדות נח</w:t>
      </w:r>
      <w:r w:rsidR="00C968C0">
        <w:rPr>
          <w:rFonts w:hint="cs"/>
          <w:rtl/>
          <w:lang w:eastAsia="en-US"/>
        </w:rPr>
        <w:t>" -</w:t>
      </w:r>
      <w:r w:rsidRPr="00FC3711">
        <w:rPr>
          <w:rtl/>
          <w:lang w:eastAsia="en-US"/>
        </w:rPr>
        <w:t xml:space="preserve"> מה כתיב למעלה מהענין</w:t>
      </w:r>
      <w:r w:rsidR="00C968C0">
        <w:rPr>
          <w:rFonts w:hint="cs"/>
          <w:rtl/>
          <w:lang w:eastAsia="en-US"/>
        </w:rPr>
        <w:t>? "</w:t>
      </w:r>
      <w:r w:rsidRPr="00FC3711">
        <w:rPr>
          <w:rtl/>
          <w:lang w:eastAsia="en-US"/>
        </w:rPr>
        <w:t>וינחם ה' כי עשה את האדם בארץ ויתעצב אל לבו</w:t>
      </w:r>
      <w:r w:rsidR="00C968C0">
        <w:rPr>
          <w:rFonts w:hint="cs"/>
          <w:rtl/>
          <w:lang w:eastAsia="en-US"/>
        </w:rPr>
        <w:t>"</w:t>
      </w:r>
      <w:r w:rsidRPr="00FC3711">
        <w:rPr>
          <w:rtl/>
          <w:lang w:eastAsia="en-US"/>
        </w:rPr>
        <w:t>. רבי אליעזר אומר</w:t>
      </w:r>
      <w:r w:rsidR="00C968C0">
        <w:rPr>
          <w:rFonts w:hint="cs"/>
          <w:rtl/>
          <w:lang w:eastAsia="en-US"/>
        </w:rPr>
        <w:t>:</w:t>
      </w:r>
      <w:r w:rsidRPr="00FC3711">
        <w:rPr>
          <w:rtl/>
          <w:lang w:eastAsia="en-US"/>
        </w:rPr>
        <w:t xml:space="preserve"> ב</w:t>
      </w:r>
      <w:r w:rsidR="00C968C0">
        <w:rPr>
          <w:rFonts w:hint="cs"/>
          <w:rtl/>
          <w:lang w:eastAsia="en-US"/>
        </w:rPr>
        <w:t>ו</w:t>
      </w:r>
      <w:r w:rsidRPr="00FC3711">
        <w:rPr>
          <w:rtl/>
          <w:lang w:eastAsia="en-US"/>
        </w:rPr>
        <w:t>א וראה שאין כמ</w:t>
      </w:r>
      <w:r w:rsidR="00C968C0">
        <w:rPr>
          <w:rFonts w:hint="cs"/>
          <w:rtl/>
          <w:lang w:eastAsia="en-US"/>
        </w:rPr>
        <w:t>י</w:t>
      </w:r>
      <w:r w:rsidRPr="00FC3711">
        <w:rPr>
          <w:rtl/>
          <w:lang w:eastAsia="en-US"/>
        </w:rPr>
        <w:t>דת בשר ודם מ</w:t>
      </w:r>
      <w:r w:rsidR="00C968C0">
        <w:rPr>
          <w:rFonts w:hint="cs"/>
          <w:rtl/>
          <w:lang w:eastAsia="en-US"/>
        </w:rPr>
        <w:t>י</w:t>
      </w:r>
      <w:r w:rsidRPr="00FC3711">
        <w:rPr>
          <w:rtl/>
          <w:lang w:eastAsia="en-US"/>
        </w:rPr>
        <w:t xml:space="preserve">דותיו של </w:t>
      </w:r>
      <w:r w:rsidR="00B76C24">
        <w:rPr>
          <w:rtl/>
          <w:lang w:eastAsia="en-US"/>
        </w:rPr>
        <w:t>הקב"ה</w:t>
      </w:r>
      <w:r w:rsidR="00C968C0">
        <w:rPr>
          <w:rFonts w:hint="cs"/>
          <w:rtl/>
          <w:lang w:eastAsia="en-US"/>
        </w:rPr>
        <w:t>.</w:t>
      </w:r>
      <w:r w:rsidRPr="00FC3711">
        <w:rPr>
          <w:rtl/>
          <w:lang w:eastAsia="en-US"/>
        </w:rPr>
        <w:t xml:space="preserve"> מ</w:t>
      </w:r>
      <w:r w:rsidR="00C968C0">
        <w:rPr>
          <w:rFonts w:hint="cs"/>
          <w:rtl/>
          <w:lang w:eastAsia="en-US"/>
        </w:rPr>
        <w:t>י</w:t>
      </w:r>
      <w:r w:rsidRPr="00FC3711">
        <w:rPr>
          <w:rtl/>
          <w:lang w:eastAsia="en-US"/>
        </w:rPr>
        <w:t>דת בשר ודם עושה מה שעושה ולאחר כן מתחרט ומתעצב ממנו</w:t>
      </w:r>
      <w:r w:rsidR="00C968C0">
        <w:rPr>
          <w:rFonts w:hint="cs"/>
          <w:rtl/>
          <w:lang w:eastAsia="en-US"/>
        </w:rPr>
        <w:t>.</w:t>
      </w:r>
      <w:r w:rsidRPr="00FC3711">
        <w:rPr>
          <w:rtl/>
          <w:lang w:eastAsia="en-US"/>
        </w:rPr>
        <w:t xml:space="preserve"> יכול אף </w:t>
      </w:r>
      <w:r w:rsidR="00B76C24">
        <w:rPr>
          <w:rtl/>
          <w:lang w:eastAsia="en-US"/>
        </w:rPr>
        <w:t>הקב"ה</w:t>
      </w:r>
      <w:r w:rsidR="00C968C0">
        <w:rPr>
          <w:rtl/>
          <w:lang w:eastAsia="en-US"/>
        </w:rPr>
        <w:t xml:space="preserve"> כן</w:t>
      </w:r>
      <w:r w:rsidR="00C968C0">
        <w:rPr>
          <w:rFonts w:hint="cs"/>
          <w:rtl/>
          <w:lang w:eastAsia="en-US"/>
        </w:rPr>
        <w:t xml:space="preserve">? תא שמע: </w:t>
      </w:r>
      <w:r w:rsidRPr="00FC3711">
        <w:rPr>
          <w:rtl/>
          <w:lang w:eastAsia="en-US"/>
        </w:rPr>
        <w:t>דכתיב</w:t>
      </w:r>
      <w:r w:rsidR="00C968C0">
        <w:rPr>
          <w:rFonts w:hint="cs"/>
          <w:rtl/>
          <w:lang w:eastAsia="en-US"/>
        </w:rPr>
        <w:t>:</w:t>
      </w:r>
      <w:r w:rsidRPr="00FC3711">
        <w:rPr>
          <w:rtl/>
          <w:lang w:eastAsia="en-US"/>
        </w:rPr>
        <w:t xml:space="preserve"> </w:t>
      </w:r>
      <w:r w:rsidR="00C968C0">
        <w:rPr>
          <w:rFonts w:hint="cs"/>
          <w:rtl/>
          <w:lang w:eastAsia="en-US"/>
        </w:rPr>
        <w:t>"</w:t>
      </w:r>
      <w:r w:rsidRPr="00FC3711">
        <w:rPr>
          <w:rtl/>
          <w:lang w:eastAsia="en-US"/>
        </w:rPr>
        <w:t>ראה נתתי לפניך היום את החיים ואת הטוב ואת המות ואת הרע</w:t>
      </w:r>
      <w:r w:rsidR="00C968C0">
        <w:rPr>
          <w:rFonts w:hint="cs"/>
          <w:rtl/>
          <w:lang w:eastAsia="en-US"/>
        </w:rPr>
        <w:t>" (דברים ל טו),</w:t>
      </w:r>
      <w:r w:rsidRPr="00FC3711">
        <w:rPr>
          <w:rtl/>
          <w:lang w:eastAsia="en-US"/>
        </w:rPr>
        <w:t xml:space="preserve"> והזהיר לאדם ואמר</w:t>
      </w:r>
      <w:r w:rsidR="00C968C0">
        <w:rPr>
          <w:rFonts w:hint="cs"/>
          <w:rtl/>
          <w:lang w:eastAsia="en-US"/>
        </w:rPr>
        <w:t>:</w:t>
      </w:r>
      <w:r w:rsidRPr="00FC3711">
        <w:rPr>
          <w:rtl/>
          <w:lang w:eastAsia="en-US"/>
        </w:rPr>
        <w:t xml:space="preserve"> </w:t>
      </w:r>
      <w:r w:rsidR="00C968C0">
        <w:rPr>
          <w:rFonts w:hint="cs"/>
          <w:rtl/>
          <w:lang w:eastAsia="en-US"/>
        </w:rPr>
        <w:t>"</w:t>
      </w:r>
      <w:r w:rsidRPr="00FC3711">
        <w:rPr>
          <w:rtl/>
          <w:lang w:eastAsia="en-US"/>
        </w:rPr>
        <w:t>ובחרת בחיים למען תחיה</w:t>
      </w:r>
      <w:r w:rsidR="00C968C0">
        <w:rPr>
          <w:rFonts w:hint="cs"/>
          <w:rtl/>
          <w:lang w:eastAsia="en-US"/>
        </w:rPr>
        <w:t xml:space="preserve"> אתה וזרעך" (שם יט)</w:t>
      </w:r>
      <w:r w:rsidRPr="00FC3711">
        <w:rPr>
          <w:rtl/>
          <w:lang w:eastAsia="en-US"/>
        </w:rPr>
        <w:t>. ואם הוא הולך בדרך רע</w:t>
      </w:r>
      <w:r w:rsidR="00C968C0">
        <w:rPr>
          <w:rFonts w:hint="cs"/>
          <w:rtl/>
          <w:lang w:eastAsia="en-US"/>
        </w:rPr>
        <w:t>,</w:t>
      </w:r>
      <w:r w:rsidRPr="00FC3711">
        <w:rPr>
          <w:rtl/>
          <w:lang w:eastAsia="en-US"/>
        </w:rPr>
        <w:t xml:space="preserve"> הוא בעונו ימות</w:t>
      </w:r>
      <w:r w:rsidR="00C968C0">
        <w:rPr>
          <w:rFonts w:hint="cs"/>
          <w:rtl/>
          <w:lang w:eastAsia="en-US"/>
        </w:rPr>
        <w:t>,</w:t>
      </w:r>
      <w:r w:rsidRPr="00FC3711">
        <w:rPr>
          <w:rtl/>
          <w:lang w:eastAsia="en-US"/>
        </w:rPr>
        <w:t xml:space="preserve"> שנאמר</w:t>
      </w:r>
      <w:r w:rsidR="00C968C0">
        <w:rPr>
          <w:rFonts w:hint="cs"/>
          <w:rtl/>
          <w:lang w:eastAsia="en-US"/>
        </w:rPr>
        <w:t>:</w:t>
      </w:r>
      <w:r w:rsidRPr="00FC3711">
        <w:rPr>
          <w:rtl/>
          <w:lang w:eastAsia="en-US"/>
        </w:rPr>
        <w:t xml:space="preserve"> </w:t>
      </w:r>
      <w:r w:rsidR="00C968C0">
        <w:rPr>
          <w:rFonts w:hint="cs"/>
          <w:rtl/>
          <w:lang w:eastAsia="en-US"/>
        </w:rPr>
        <w:t>"</w:t>
      </w:r>
      <w:r w:rsidRPr="00FC3711">
        <w:rPr>
          <w:rtl/>
          <w:lang w:eastAsia="en-US"/>
        </w:rPr>
        <w:t>עונותיו ילכדונו את הרשע</w:t>
      </w:r>
      <w:r w:rsidR="00C968C0">
        <w:rPr>
          <w:rFonts w:hint="cs"/>
          <w:rtl/>
          <w:lang w:eastAsia="en-US"/>
        </w:rPr>
        <w:t>" (משלי כב כב)</w:t>
      </w:r>
      <w:r w:rsidRPr="00FC3711">
        <w:rPr>
          <w:rtl/>
          <w:lang w:eastAsia="en-US"/>
        </w:rPr>
        <w:t>.</w:t>
      </w:r>
      <w:r w:rsidR="00C968C0">
        <w:rPr>
          <w:rStyle w:val="a5"/>
          <w:rtl/>
          <w:lang w:eastAsia="en-US"/>
        </w:rPr>
        <w:footnoteReference w:id="26"/>
      </w:r>
      <w:r w:rsidRPr="00FC3711">
        <w:rPr>
          <w:rtl/>
          <w:lang w:eastAsia="en-US"/>
        </w:rPr>
        <w:t xml:space="preserve"> כך כתיב</w:t>
      </w:r>
      <w:r w:rsidR="00C968C0">
        <w:rPr>
          <w:rFonts w:hint="cs"/>
          <w:rtl/>
          <w:lang w:eastAsia="en-US"/>
        </w:rPr>
        <w:t>:</w:t>
      </w:r>
      <w:r w:rsidRPr="00FC3711">
        <w:rPr>
          <w:rtl/>
          <w:lang w:eastAsia="en-US"/>
        </w:rPr>
        <w:t xml:space="preserve"> </w:t>
      </w:r>
      <w:r w:rsidR="00C968C0">
        <w:rPr>
          <w:rFonts w:hint="cs"/>
          <w:rtl/>
          <w:lang w:eastAsia="en-US"/>
        </w:rPr>
        <w:t>"</w:t>
      </w:r>
      <w:r w:rsidRPr="00FC3711">
        <w:rPr>
          <w:rtl/>
          <w:lang w:eastAsia="en-US"/>
        </w:rPr>
        <w:t>וירא ה' כי רבה רעת האדם</w:t>
      </w:r>
      <w:r w:rsidR="00C968C0">
        <w:rPr>
          <w:rFonts w:hint="cs"/>
          <w:rtl/>
          <w:lang w:eastAsia="en-US"/>
        </w:rPr>
        <w:t xml:space="preserve"> בארץ" (בראשית ו ה) -</w:t>
      </w:r>
      <w:r w:rsidRPr="00FC3711">
        <w:rPr>
          <w:rtl/>
          <w:lang w:eastAsia="en-US"/>
        </w:rPr>
        <w:t xml:space="preserve"> אמר </w:t>
      </w:r>
      <w:r w:rsidR="00B76C24">
        <w:rPr>
          <w:rtl/>
          <w:lang w:eastAsia="en-US"/>
        </w:rPr>
        <w:t>הקב"ה</w:t>
      </w:r>
      <w:r w:rsidR="00C968C0">
        <w:rPr>
          <w:rFonts w:hint="cs"/>
          <w:rtl/>
          <w:lang w:eastAsia="en-US"/>
        </w:rPr>
        <w:t>:</w:t>
      </w:r>
      <w:r w:rsidRPr="00FC3711">
        <w:rPr>
          <w:rtl/>
          <w:lang w:eastAsia="en-US"/>
        </w:rPr>
        <w:t xml:space="preserve"> אני רואה כי כולם מחוייבים</w:t>
      </w:r>
      <w:r w:rsidR="00C968C0">
        <w:rPr>
          <w:rFonts w:hint="cs"/>
          <w:rtl/>
          <w:lang w:eastAsia="en-US"/>
        </w:rPr>
        <w:t>,</w:t>
      </w:r>
      <w:r w:rsidRPr="00FC3711">
        <w:rPr>
          <w:rtl/>
          <w:lang w:eastAsia="en-US"/>
        </w:rPr>
        <w:t xml:space="preserve"> ואם יכלו ברעתם הרי יאבד עולמי</w:t>
      </w:r>
      <w:r w:rsidR="00C968C0">
        <w:rPr>
          <w:rFonts w:hint="cs"/>
          <w:rtl/>
          <w:lang w:eastAsia="en-US"/>
        </w:rPr>
        <w:t>.</w:t>
      </w:r>
      <w:r w:rsidR="005006C6">
        <w:rPr>
          <w:rStyle w:val="a5"/>
          <w:rtl/>
          <w:lang w:eastAsia="en-US"/>
        </w:rPr>
        <w:footnoteReference w:id="27"/>
      </w:r>
      <w:r w:rsidRPr="00FC3711">
        <w:rPr>
          <w:rtl/>
          <w:lang w:eastAsia="en-US"/>
        </w:rPr>
        <w:t xml:space="preserve"> כיון שראה לנח ובניו שהיו צדיקים וי</w:t>
      </w:r>
      <w:r w:rsidR="00821BFB">
        <w:rPr>
          <w:rFonts w:hint="cs"/>
          <w:rtl/>
          <w:lang w:eastAsia="en-US"/>
        </w:rPr>
        <w:t>י</w:t>
      </w:r>
      <w:r w:rsidRPr="00FC3711">
        <w:rPr>
          <w:rtl/>
          <w:lang w:eastAsia="en-US"/>
        </w:rPr>
        <w:t xml:space="preserve">שאר פליטה בעולם </w:t>
      </w:r>
      <w:r w:rsidR="00C968C0">
        <w:rPr>
          <w:rFonts w:hint="cs"/>
          <w:rtl/>
          <w:lang w:eastAsia="en-US"/>
        </w:rPr>
        <w:t xml:space="preserve">- </w:t>
      </w:r>
      <w:r w:rsidRPr="00FC3711">
        <w:rPr>
          <w:rtl/>
          <w:lang w:eastAsia="en-US"/>
        </w:rPr>
        <w:t>התנחם ושמח.</w:t>
      </w:r>
      <w:r w:rsidR="00F76ABE">
        <w:rPr>
          <w:rStyle w:val="a5"/>
          <w:rtl/>
          <w:lang w:eastAsia="en-US"/>
        </w:rPr>
        <w:footnoteReference w:id="28"/>
      </w:r>
      <w:r w:rsidRPr="00FC3711">
        <w:rPr>
          <w:rtl/>
          <w:lang w:eastAsia="en-US"/>
        </w:rPr>
        <w:t xml:space="preserve"> וא"ר אליעזר</w:t>
      </w:r>
      <w:r w:rsidR="002B367B">
        <w:rPr>
          <w:rFonts w:hint="cs"/>
          <w:rtl/>
          <w:lang w:eastAsia="en-US"/>
        </w:rPr>
        <w:t>:</w:t>
      </w:r>
      <w:r w:rsidRPr="00FC3711">
        <w:rPr>
          <w:rtl/>
          <w:lang w:eastAsia="en-US"/>
        </w:rPr>
        <w:t xml:space="preserve"> האי וינחם לשון נחמה הוא</w:t>
      </w:r>
      <w:r w:rsidR="00AB3D93">
        <w:rPr>
          <w:rFonts w:hint="cs"/>
          <w:rtl/>
          <w:lang w:eastAsia="en-US"/>
        </w:rPr>
        <w:t>,</w:t>
      </w:r>
      <w:r w:rsidRPr="00FC3711">
        <w:rPr>
          <w:rtl/>
          <w:lang w:eastAsia="en-US"/>
        </w:rPr>
        <w:t xml:space="preserve"> וכן כל וינחם שבתורה לשון נחמה הוא</w:t>
      </w:r>
      <w:r w:rsidR="00AB3D93">
        <w:rPr>
          <w:rFonts w:hint="cs"/>
          <w:rtl/>
          <w:lang w:eastAsia="en-US"/>
        </w:rPr>
        <w:t xml:space="preserve"> - </w:t>
      </w:r>
      <w:r w:rsidRPr="00FC3711">
        <w:rPr>
          <w:rtl/>
          <w:lang w:eastAsia="en-US"/>
        </w:rPr>
        <w:t>רואה את הרע ורואה את הטוב ומתנחם עם הטוב. א"ל ר' עקיבא</w:t>
      </w:r>
      <w:r w:rsidR="002B367B">
        <w:rPr>
          <w:rFonts w:hint="cs"/>
          <w:rtl/>
          <w:lang w:eastAsia="en-US"/>
        </w:rPr>
        <w:t>:</w:t>
      </w:r>
      <w:r w:rsidRPr="00FC3711">
        <w:rPr>
          <w:rtl/>
          <w:lang w:eastAsia="en-US"/>
        </w:rPr>
        <w:t xml:space="preserve"> לדבריך מאי ויתעצב אל לבו</w:t>
      </w:r>
      <w:r w:rsidR="00AB3D93">
        <w:rPr>
          <w:rFonts w:hint="cs"/>
          <w:rtl/>
          <w:lang w:eastAsia="en-US"/>
        </w:rPr>
        <w:t>?</w:t>
      </w:r>
      <w:r w:rsidRPr="00FC3711">
        <w:rPr>
          <w:rtl/>
          <w:lang w:eastAsia="en-US"/>
        </w:rPr>
        <w:t xml:space="preserve"> א"ל</w:t>
      </w:r>
      <w:r w:rsidR="002B367B">
        <w:rPr>
          <w:rFonts w:hint="cs"/>
          <w:rtl/>
          <w:lang w:eastAsia="en-US"/>
        </w:rPr>
        <w:t>:</w:t>
      </w:r>
      <w:r w:rsidRPr="00FC3711">
        <w:rPr>
          <w:rtl/>
          <w:lang w:eastAsia="en-US"/>
        </w:rPr>
        <w:t xml:space="preserve"> ב</w:t>
      </w:r>
      <w:r w:rsidR="002B367B">
        <w:rPr>
          <w:rFonts w:hint="cs"/>
          <w:rtl/>
          <w:lang w:eastAsia="en-US"/>
        </w:rPr>
        <w:t>ו</w:t>
      </w:r>
      <w:r w:rsidRPr="00FC3711">
        <w:rPr>
          <w:rtl/>
          <w:lang w:eastAsia="en-US"/>
        </w:rPr>
        <w:t>א וראה מ</w:t>
      </w:r>
      <w:r w:rsidR="00E3105F">
        <w:rPr>
          <w:rFonts w:hint="cs"/>
          <w:rtl/>
          <w:lang w:eastAsia="en-US"/>
        </w:rPr>
        <w:t>י</w:t>
      </w:r>
      <w:r w:rsidRPr="00FC3711">
        <w:rPr>
          <w:rtl/>
          <w:lang w:eastAsia="en-US"/>
        </w:rPr>
        <w:t xml:space="preserve">דת רחמנותו של </w:t>
      </w:r>
      <w:r w:rsidR="00B76C24">
        <w:rPr>
          <w:rtl/>
          <w:lang w:eastAsia="en-US"/>
        </w:rPr>
        <w:t>הקב"ה</w:t>
      </w:r>
      <w:r w:rsidR="002B367B">
        <w:rPr>
          <w:rFonts w:hint="cs"/>
          <w:rtl/>
          <w:lang w:eastAsia="en-US"/>
        </w:rPr>
        <w:t>.</w:t>
      </w:r>
      <w:r w:rsidRPr="00FC3711">
        <w:rPr>
          <w:rtl/>
          <w:lang w:eastAsia="en-US"/>
        </w:rPr>
        <w:t xml:space="preserve"> כי אף על פי שהתנחם</w:t>
      </w:r>
      <w:r w:rsidR="00E3105F">
        <w:rPr>
          <w:rFonts w:hint="cs"/>
          <w:rtl/>
          <w:lang w:eastAsia="en-US"/>
        </w:rPr>
        <w:t>,</w:t>
      </w:r>
      <w:r w:rsidRPr="00FC3711">
        <w:rPr>
          <w:rtl/>
          <w:lang w:eastAsia="en-US"/>
        </w:rPr>
        <w:t xml:space="preserve"> לקח עצבון על אבדת הרשעים</w:t>
      </w:r>
      <w:r w:rsidR="00E3105F">
        <w:rPr>
          <w:rFonts w:hint="cs"/>
          <w:rtl/>
          <w:lang w:eastAsia="en-US"/>
        </w:rPr>
        <w:t>.</w:t>
      </w:r>
      <w:r w:rsidRPr="00FC3711">
        <w:rPr>
          <w:rtl/>
          <w:lang w:eastAsia="en-US"/>
        </w:rPr>
        <w:t xml:space="preserve"> שאע"פ שהיו רשעים אינו חפץ במיתתן ולא היתה שמחה לפניו.</w:t>
      </w:r>
      <w:r w:rsidR="005006C6">
        <w:rPr>
          <w:rStyle w:val="a5"/>
          <w:rtl/>
          <w:lang w:eastAsia="en-US"/>
        </w:rPr>
        <w:footnoteReference w:id="29"/>
      </w:r>
    </w:p>
    <w:p w14:paraId="1EDFCFB7" w14:textId="77777777" w:rsidR="008530CF" w:rsidRPr="00DB2B80" w:rsidRDefault="008530CF" w:rsidP="00DB2B80">
      <w:pPr>
        <w:pStyle w:val="ac"/>
        <w:rPr>
          <w:b/>
          <w:bCs/>
          <w:rtl/>
          <w:lang w:eastAsia="en-US"/>
        </w:rPr>
      </w:pPr>
      <w:r w:rsidRPr="00DB2B80">
        <w:rPr>
          <w:b/>
          <w:bCs/>
          <w:rtl/>
          <w:lang w:eastAsia="en-US"/>
        </w:rPr>
        <w:t>בראשית רבה</w:t>
      </w:r>
      <w:r w:rsidRPr="00DB2B80">
        <w:rPr>
          <w:rFonts w:hint="cs"/>
          <w:b/>
          <w:bCs/>
          <w:rtl/>
          <w:lang w:eastAsia="en-US"/>
        </w:rPr>
        <w:t xml:space="preserve"> לג ג </w:t>
      </w:r>
      <w:r w:rsidRPr="00DB2B80">
        <w:rPr>
          <w:b/>
          <w:bCs/>
          <w:rtl/>
          <w:lang w:eastAsia="en-US"/>
        </w:rPr>
        <w:t xml:space="preserve">פרשת נח </w:t>
      </w:r>
    </w:p>
    <w:p w14:paraId="0B3065C4" w14:textId="77777777" w:rsidR="003A056A" w:rsidRDefault="00F76ABE" w:rsidP="00E9155E">
      <w:pPr>
        <w:pStyle w:val="ac"/>
        <w:rPr>
          <w:rFonts w:hint="cs"/>
          <w:rtl/>
          <w:lang w:eastAsia="en-US"/>
        </w:rPr>
      </w:pPr>
      <w:r>
        <w:rPr>
          <w:rFonts w:hint="cs"/>
          <w:rtl/>
          <w:lang w:eastAsia="en-US"/>
        </w:rPr>
        <w:t>"</w:t>
      </w:r>
      <w:r w:rsidR="008530CF">
        <w:rPr>
          <w:rtl/>
          <w:lang w:eastAsia="en-US"/>
        </w:rPr>
        <w:t>ויזכור אלהים את נח</w:t>
      </w:r>
      <w:r>
        <w:rPr>
          <w:rFonts w:hint="cs"/>
          <w:rtl/>
          <w:lang w:eastAsia="en-US"/>
        </w:rPr>
        <w:t xml:space="preserve">" </w:t>
      </w:r>
      <w:r>
        <w:rPr>
          <w:rtl/>
          <w:lang w:eastAsia="en-US"/>
        </w:rPr>
        <w:t>–</w:t>
      </w:r>
      <w:r>
        <w:rPr>
          <w:rFonts w:hint="cs"/>
          <w:rtl/>
          <w:lang w:eastAsia="en-US"/>
        </w:rPr>
        <w:t xml:space="preserve"> אמר ר' </w:t>
      </w:r>
      <w:r w:rsidR="008530CF">
        <w:rPr>
          <w:rtl/>
          <w:lang w:eastAsia="en-US"/>
        </w:rPr>
        <w:t>שמואל בר נחמני</w:t>
      </w:r>
      <w:r>
        <w:rPr>
          <w:rFonts w:hint="cs"/>
          <w:rtl/>
          <w:lang w:eastAsia="en-US"/>
        </w:rPr>
        <w:t>:</w:t>
      </w:r>
      <w:r w:rsidR="008530CF">
        <w:rPr>
          <w:rtl/>
          <w:lang w:eastAsia="en-US"/>
        </w:rPr>
        <w:t xml:space="preserve"> אוי להם לרשעים שהם הופכים מדת רחמים למדת הדין</w:t>
      </w:r>
      <w:r>
        <w:rPr>
          <w:rFonts w:hint="cs"/>
          <w:rtl/>
          <w:lang w:eastAsia="en-US"/>
        </w:rPr>
        <w:t>.</w:t>
      </w:r>
      <w:r w:rsidR="008530CF">
        <w:rPr>
          <w:rtl/>
          <w:lang w:eastAsia="en-US"/>
        </w:rPr>
        <w:t xml:space="preserve"> בכל מקום שנאמר</w:t>
      </w:r>
      <w:r>
        <w:rPr>
          <w:rFonts w:hint="cs"/>
          <w:rtl/>
          <w:lang w:eastAsia="en-US"/>
        </w:rPr>
        <w:t>:</w:t>
      </w:r>
      <w:r w:rsidR="008530CF">
        <w:rPr>
          <w:rtl/>
          <w:lang w:eastAsia="en-US"/>
        </w:rPr>
        <w:t xml:space="preserve"> ה'</w:t>
      </w:r>
      <w:r>
        <w:rPr>
          <w:rFonts w:hint="cs"/>
          <w:rtl/>
          <w:lang w:eastAsia="en-US"/>
        </w:rPr>
        <w:t xml:space="preserve"> -</w:t>
      </w:r>
      <w:r w:rsidR="008530CF">
        <w:rPr>
          <w:rtl/>
          <w:lang w:eastAsia="en-US"/>
        </w:rPr>
        <w:t xml:space="preserve"> מדת רחמים</w:t>
      </w:r>
      <w:r>
        <w:rPr>
          <w:rFonts w:hint="cs"/>
          <w:rtl/>
          <w:lang w:eastAsia="en-US"/>
        </w:rPr>
        <w:t>:</w:t>
      </w:r>
      <w:r w:rsidR="008530CF">
        <w:rPr>
          <w:rtl/>
          <w:lang w:eastAsia="en-US"/>
        </w:rPr>
        <w:t xml:space="preserve"> </w:t>
      </w:r>
      <w:r>
        <w:rPr>
          <w:rFonts w:hint="cs"/>
          <w:rtl/>
          <w:lang w:eastAsia="en-US"/>
        </w:rPr>
        <w:t>"</w:t>
      </w:r>
      <w:r w:rsidR="008530CF">
        <w:rPr>
          <w:rtl/>
          <w:lang w:eastAsia="en-US"/>
        </w:rPr>
        <w:t>ה' ה' אל רחום וחנון</w:t>
      </w:r>
      <w:r>
        <w:rPr>
          <w:rFonts w:hint="cs"/>
          <w:rtl/>
          <w:lang w:eastAsia="en-US"/>
        </w:rPr>
        <w:t>"</w:t>
      </w:r>
      <w:r w:rsidRPr="00F76ABE">
        <w:rPr>
          <w:rtl/>
          <w:lang w:eastAsia="en-US"/>
        </w:rPr>
        <w:t xml:space="preserve"> </w:t>
      </w:r>
      <w:r>
        <w:rPr>
          <w:rtl/>
          <w:lang w:eastAsia="en-US"/>
        </w:rPr>
        <w:t>(שמות לד</w:t>
      </w:r>
      <w:r>
        <w:rPr>
          <w:rFonts w:hint="cs"/>
          <w:rtl/>
          <w:lang w:eastAsia="en-US"/>
        </w:rPr>
        <w:t xml:space="preserve"> ו</w:t>
      </w:r>
      <w:r>
        <w:rPr>
          <w:rtl/>
          <w:lang w:eastAsia="en-US"/>
        </w:rPr>
        <w:t xml:space="preserve">) </w:t>
      </w:r>
      <w:r w:rsidR="008530CF">
        <w:rPr>
          <w:rtl/>
          <w:lang w:eastAsia="en-US"/>
        </w:rPr>
        <w:t xml:space="preserve"> וכתיב</w:t>
      </w:r>
      <w:r w:rsidR="00D86C60">
        <w:rPr>
          <w:rFonts w:hint="cs"/>
          <w:rtl/>
          <w:lang w:eastAsia="en-US"/>
        </w:rPr>
        <w:t>:</w:t>
      </w:r>
      <w:r w:rsidR="008530CF">
        <w:rPr>
          <w:rtl/>
          <w:lang w:eastAsia="en-US"/>
        </w:rPr>
        <w:t xml:space="preserve"> </w:t>
      </w:r>
      <w:r w:rsidR="00D86C60">
        <w:rPr>
          <w:rFonts w:hint="cs"/>
          <w:rtl/>
          <w:lang w:eastAsia="en-US"/>
        </w:rPr>
        <w:t>"</w:t>
      </w:r>
      <w:r w:rsidR="008530CF">
        <w:rPr>
          <w:rtl/>
          <w:lang w:eastAsia="en-US"/>
        </w:rPr>
        <w:t>וירא ה' כי רבה רעת האדם בארץ</w:t>
      </w:r>
      <w:r w:rsidR="00D86C60">
        <w:rPr>
          <w:rFonts w:hint="cs"/>
          <w:rtl/>
          <w:lang w:eastAsia="en-US"/>
        </w:rPr>
        <w:t xml:space="preserve"> ... </w:t>
      </w:r>
      <w:r w:rsidR="008530CF">
        <w:rPr>
          <w:rtl/>
          <w:lang w:eastAsia="en-US"/>
        </w:rPr>
        <w:t xml:space="preserve">וינחם ה' כי עשה את האדם ויאמר ה' אמחה </w:t>
      </w:r>
      <w:r w:rsidR="00D86C60">
        <w:rPr>
          <w:rFonts w:hint="cs"/>
          <w:rtl/>
          <w:lang w:eastAsia="en-US"/>
        </w:rPr>
        <w:t xml:space="preserve">את האדם </w:t>
      </w:r>
      <w:r w:rsidR="008530CF">
        <w:rPr>
          <w:rtl/>
          <w:lang w:eastAsia="en-US"/>
        </w:rPr>
        <w:t>וגו'</w:t>
      </w:r>
      <w:r w:rsidR="00D86C60">
        <w:rPr>
          <w:rFonts w:hint="cs"/>
          <w:rtl/>
          <w:lang w:eastAsia="en-US"/>
        </w:rPr>
        <w:t xml:space="preserve"> " </w:t>
      </w:r>
      <w:r w:rsidR="00D86C60">
        <w:rPr>
          <w:rtl/>
          <w:lang w:eastAsia="en-US"/>
        </w:rPr>
        <w:t>(בראשית ו)</w:t>
      </w:r>
      <w:r w:rsidR="00D86C60">
        <w:rPr>
          <w:rFonts w:hint="cs"/>
          <w:rtl/>
          <w:lang w:eastAsia="en-US"/>
        </w:rPr>
        <w:t>.</w:t>
      </w:r>
      <w:r w:rsidR="00D86C60">
        <w:rPr>
          <w:rStyle w:val="a5"/>
          <w:rtl/>
          <w:lang w:eastAsia="en-US"/>
        </w:rPr>
        <w:footnoteReference w:id="30"/>
      </w:r>
      <w:r w:rsidR="008530CF">
        <w:rPr>
          <w:rtl/>
          <w:lang w:eastAsia="en-US"/>
        </w:rPr>
        <w:t xml:space="preserve"> אשריהם הצדיקים שהן הופכים מדת הדין למדת רחמים</w:t>
      </w:r>
      <w:r w:rsidR="00E9155E">
        <w:rPr>
          <w:rFonts w:hint="cs"/>
          <w:rtl/>
          <w:lang w:eastAsia="en-US"/>
        </w:rPr>
        <w:t>.</w:t>
      </w:r>
      <w:r w:rsidR="008530CF">
        <w:rPr>
          <w:rtl/>
          <w:lang w:eastAsia="en-US"/>
        </w:rPr>
        <w:t xml:space="preserve"> בכל מקום שנאמר </w:t>
      </w:r>
      <w:r w:rsidR="00E9155E">
        <w:rPr>
          <w:rFonts w:hint="cs"/>
          <w:rtl/>
          <w:lang w:eastAsia="en-US"/>
        </w:rPr>
        <w:t>"</w:t>
      </w:r>
      <w:r w:rsidR="008530CF">
        <w:rPr>
          <w:rtl/>
          <w:lang w:eastAsia="en-US"/>
        </w:rPr>
        <w:t>אלהים</w:t>
      </w:r>
      <w:r w:rsidR="00E9155E">
        <w:rPr>
          <w:rFonts w:hint="cs"/>
          <w:rtl/>
          <w:lang w:eastAsia="en-US"/>
        </w:rPr>
        <w:t>",</w:t>
      </w:r>
      <w:r w:rsidR="008530CF">
        <w:rPr>
          <w:rtl/>
          <w:lang w:eastAsia="en-US"/>
        </w:rPr>
        <w:t xml:space="preserve"> הוא מדת הדין</w:t>
      </w:r>
      <w:r w:rsidR="00E9155E">
        <w:rPr>
          <w:rFonts w:hint="cs"/>
          <w:rtl/>
          <w:lang w:eastAsia="en-US"/>
        </w:rPr>
        <w:t>:</w:t>
      </w:r>
      <w:r w:rsidR="008530CF">
        <w:rPr>
          <w:rtl/>
          <w:lang w:eastAsia="en-US"/>
        </w:rPr>
        <w:t xml:space="preserve"> </w:t>
      </w:r>
      <w:r w:rsidR="00E9155E">
        <w:rPr>
          <w:rFonts w:hint="cs"/>
          <w:rtl/>
          <w:lang w:eastAsia="en-US"/>
        </w:rPr>
        <w:t>"</w:t>
      </w:r>
      <w:r w:rsidR="008530CF">
        <w:rPr>
          <w:rtl/>
          <w:lang w:eastAsia="en-US"/>
        </w:rPr>
        <w:t>אלהים לא תקלל</w:t>
      </w:r>
      <w:r w:rsidR="00E9155E">
        <w:rPr>
          <w:rFonts w:hint="cs"/>
          <w:rtl/>
          <w:lang w:eastAsia="en-US"/>
        </w:rPr>
        <w:t xml:space="preserve">" </w:t>
      </w:r>
      <w:r w:rsidR="00E9155E">
        <w:rPr>
          <w:rtl/>
          <w:lang w:eastAsia="en-US"/>
        </w:rPr>
        <w:t>(שמות כב</w:t>
      </w:r>
      <w:r w:rsidR="00E9155E">
        <w:rPr>
          <w:rFonts w:hint="cs"/>
          <w:rtl/>
          <w:lang w:eastAsia="en-US"/>
        </w:rPr>
        <w:t xml:space="preserve"> </w:t>
      </w:r>
      <w:r w:rsidR="00E9155E">
        <w:rPr>
          <w:rFonts w:hint="cs"/>
          <w:rtl/>
          <w:lang w:eastAsia="en-US"/>
        </w:rPr>
        <w:lastRenderedPageBreak/>
        <w:t>כז</w:t>
      </w:r>
      <w:r w:rsidR="00E9155E">
        <w:rPr>
          <w:rtl/>
          <w:lang w:eastAsia="en-US"/>
        </w:rPr>
        <w:t>)</w:t>
      </w:r>
      <w:r w:rsidR="00E9155E">
        <w:rPr>
          <w:rFonts w:hint="cs"/>
          <w:rtl/>
          <w:lang w:eastAsia="en-US"/>
        </w:rPr>
        <w:t>,</w:t>
      </w:r>
      <w:r w:rsidR="00E9155E">
        <w:rPr>
          <w:rtl/>
          <w:lang w:eastAsia="en-US"/>
        </w:rPr>
        <w:t xml:space="preserve"> </w:t>
      </w:r>
      <w:r w:rsidR="00E9155E">
        <w:rPr>
          <w:rFonts w:hint="cs"/>
          <w:rtl/>
          <w:lang w:eastAsia="en-US"/>
        </w:rPr>
        <w:t>"</w:t>
      </w:r>
      <w:r w:rsidR="008530CF">
        <w:rPr>
          <w:rtl/>
          <w:lang w:eastAsia="en-US"/>
        </w:rPr>
        <w:t>עד האלהים יב</w:t>
      </w:r>
      <w:r w:rsidR="002709AF">
        <w:rPr>
          <w:rFonts w:hint="cs"/>
          <w:rtl/>
          <w:lang w:eastAsia="en-US"/>
        </w:rPr>
        <w:t>ו</w:t>
      </w:r>
      <w:r w:rsidR="008530CF">
        <w:rPr>
          <w:rtl/>
          <w:lang w:eastAsia="en-US"/>
        </w:rPr>
        <w:t>א דבר שניהם</w:t>
      </w:r>
      <w:r w:rsidR="00E9155E">
        <w:rPr>
          <w:rFonts w:hint="cs"/>
          <w:rtl/>
          <w:lang w:eastAsia="en-US"/>
        </w:rPr>
        <w:t>" (שם ח)</w:t>
      </w:r>
      <w:r w:rsidR="008530CF">
        <w:rPr>
          <w:rtl/>
          <w:lang w:eastAsia="en-US"/>
        </w:rPr>
        <w:t>, וכתיב</w:t>
      </w:r>
      <w:r w:rsidR="00E9155E">
        <w:rPr>
          <w:rFonts w:hint="cs"/>
          <w:rtl/>
          <w:lang w:eastAsia="en-US"/>
        </w:rPr>
        <w:t>:</w:t>
      </w:r>
      <w:r w:rsidR="008530CF">
        <w:rPr>
          <w:rtl/>
          <w:lang w:eastAsia="en-US"/>
        </w:rPr>
        <w:t xml:space="preserve"> </w:t>
      </w:r>
      <w:r w:rsidR="00E9155E">
        <w:rPr>
          <w:rFonts w:hint="cs"/>
          <w:rtl/>
          <w:lang w:eastAsia="en-US"/>
        </w:rPr>
        <w:t>"</w:t>
      </w:r>
      <w:r w:rsidR="008530CF">
        <w:rPr>
          <w:rtl/>
          <w:lang w:eastAsia="en-US"/>
        </w:rPr>
        <w:t>וישמע אלהים את נאקתם ויזכור אלהים את בריתו</w:t>
      </w:r>
      <w:r w:rsidR="00E9155E">
        <w:rPr>
          <w:rFonts w:hint="cs"/>
          <w:rtl/>
          <w:lang w:eastAsia="en-US"/>
        </w:rPr>
        <w:t>" (שמות ב כז), "</w:t>
      </w:r>
      <w:r w:rsidR="008530CF">
        <w:rPr>
          <w:rtl/>
          <w:lang w:eastAsia="en-US"/>
        </w:rPr>
        <w:t xml:space="preserve"> ויזכור אלהים את רחל</w:t>
      </w:r>
      <w:r w:rsidR="00E9155E">
        <w:rPr>
          <w:rFonts w:hint="cs"/>
          <w:rtl/>
          <w:lang w:eastAsia="en-US"/>
        </w:rPr>
        <w:t>"</w:t>
      </w:r>
      <w:r w:rsidR="003A056A">
        <w:rPr>
          <w:rFonts w:hint="cs"/>
          <w:rtl/>
          <w:lang w:eastAsia="en-US"/>
        </w:rPr>
        <w:t xml:space="preserve"> (בראשית ל כב)</w:t>
      </w:r>
      <w:r w:rsidR="00E9155E">
        <w:rPr>
          <w:rFonts w:hint="cs"/>
          <w:rtl/>
          <w:lang w:eastAsia="en-US"/>
        </w:rPr>
        <w:t xml:space="preserve">. </w:t>
      </w:r>
    </w:p>
    <w:p w14:paraId="5ABCD237" w14:textId="77777777" w:rsidR="00D86C60" w:rsidRDefault="00E9155E" w:rsidP="003A056A">
      <w:pPr>
        <w:pStyle w:val="ac"/>
        <w:rPr>
          <w:rFonts w:hint="cs"/>
          <w:rtl/>
          <w:lang w:eastAsia="en-US"/>
        </w:rPr>
      </w:pPr>
      <w:r>
        <w:rPr>
          <w:rFonts w:hint="cs"/>
          <w:rtl/>
          <w:lang w:eastAsia="en-US"/>
        </w:rPr>
        <w:t>"</w:t>
      </w:r>
      <w:r w:rsidR="008530CF">
        <w:rPr>
          <w:rtl/>
          <w:lang w:eastAsia="en-US"/>
        </w:rPr>
        <w:t>ויזכור אלהים את נח</w:t>
      </w:r>
      <w:r>
        <w:rPr>
          <w:rFonts w:hint="cs"/>
          <w:rtl/>
          <w:lang w:eastAsia="en-US"/>
        </w:rPr>
        <w:t xml:space="preserve">" - </w:t>
      </w:r>
      <w:r w:rsidR="008530CF">
        <w:rPr>
          <w:rtl/>
          <w:lang w:eastAsia="en-US"/>
        </w:rPr>
        <w:t>מה זכירה נזכר לו</w:t>
      </w:r>
      <w:r>
        <w:rPr>
          <w:rFonts w:hint="cs"/>
          <w:rtl/>
          <w:lang w:eastAsia="en-US"/>
        </w:rPr>
        <w:t>?</w:t>
      </w:r>
      <w:r w:rsidR="008530CF">
        <w:rPr>
          <w:rtl/>
          <w:lang w:eastAsia="en-US"/>
        </w:rPr>
        <w:t xml:space="preserve"> שזן ופירנס אותם כל י"ב חודש בתיבה</w:t>
      </w:r>
      <w:r w:rsidR="003A056A">
        <w:rPr>
          <w:rFonts w:hint="cs"/>
          <w:rtl/>
          <w:lang w:eastAsia="en-US"/>
        </w:rPr>
        <w:t>. "</w:t>
      </w:r>
      <w:r w:rsidR="008530CF">
        <w:rPr>
          <w:rtl/>
          <w:lang w:eastAsia="en-US"/>
        </w:rPr>
        <w:t>ויזכור אלהים את נח</w:t>
      </w:r>
      <w:r w:rsidR="003A056A">
        <w:rPr>
          <w:rFonts w:hint="cs"/>
          <w:rtl/>
          <w:lang w:eastAsia="en-US"/>
        </w:rPr>
        <w:t>",</w:t>
      </w:r>
      <w:r w:rsidR="008530CF">
        <w:rPr>
          <w:rtl/>
          <w:lang w:eastAsia="en-US"/>
        </w:rPr>
        <w:t xml:space="preserve"> והדין נותן </w:t>
      </w:r>
      <w:r w:rsidR="003A056A">
        <w:rPr>
          <w:rFonts w:hint="cs"/>
          <w:rtl/>
          <w:lang w:eastAsia="en-US"/>
        </w:rPr>
        <w:t>- ב</w:t>
      </w:r>
      <w:r w:rsidR="008530CF">
        <w:rPr>
          <w:rtl/>
          <w:lang w:eastAsia="en-US"/>
        </w:rPr>
        <w:t>זכות הטהורים שהכניס עמו בתיבה</w:t>
      </w:r>
      <w:r w:rsidR="00D86C60">
        <w:rPr>
          <w:rFonts w:hint="cs"/>
          <w:rtl/>
          <w:lang w:eastAsia="en-US"/>
        </w:rPr>
        <w:t>.</w:t>
      </w:r>
      <w:r w:rsidR="000B6E9E">
        <w:rPr>
          <w:rStyle w:val="a5"/>
          <w:rtl/>
          <w:lang w:eastAsia="en-US"/>
        </w:rPr>
        <w:footnoteReference w:id="31"/>
      </w:r>
    </w:p>
    <w:p w14:paraId="18D962CC" w14:textId="77777777" w:rsidR="00483E06" w:rsidRPr="00DB2B80" w:rsidRDefault="00483E06" w:rsidP="00DB2B80">
      <w:pPr>
        <w:pStyle w:val="ac"/>
        <w:rPr>
          <w:b/>
          <w:bCs/>
          <w:rtl/>
          <w:lang w:eastAsia="en-US"/>
        </w:rPr>
      </w:pPr>
      <w:r w:rsidRPr="00DB2B80">
        <w:rPr>
          <w:b/>
          <w:bCs/>
          <w:rtl/>
          <w:lang w:eastAsia="en-US"/>
        </w:rPr>
        <w:t>אוצר מדרשים (אייזנשטיין) חופת אליהו [המתחיל בעמוד 162]</w:t>
      </w:r>
    </w:p>
    <w:p w14:paraId="66AFE547" w14:textId="77777777" w:rsidR="00483E06" w:rsidRDefault="00483E06" w:rsidP="00B76C24">
      <w:pPr>
        <w:pStyle w:val="ac"/>
        <w:rPr>
          <w:rFonts w:hint="cs"/>
          <w:rtl/>
          <w:lang w:eastAsia="en-US"/>
        </w:rPr>
      </w:pPr>
      <w:r>
        <w:rPr>
          <w:rtl/>
          <w:lang w:eastAsia="en-US"/>
        </w:rPr>
        <w:t xml:space="preserve">ה' דברים </w:t>
      </w:r>
      <w:r w:rsidR="00B76C24">
        <w:rPr>
          <w:rtl/>
          <w:lang w:eastAsia="en-US"/>
        </w:rPr>
        <w:t>הקב"ה</w:t>
      </w:r>
      <w:r>
        <w:rPr>
          <w:rtl/>
          <w:lang w:eastAsia="en-US"/>
        </w:rPr>
        <w:t xml:space="preserve"> מתחרט שבראם: כשדיים עכו"ם ויצר הרע וגלות ודור המבול. כשדיים מנין</w:t>
      </w:r>
      <w:r w:rsidR="00596C1C">
        <w:rPr>
          <w:rFonts w:hint="cs"/>
          <w:rtl/>
          <w:lang w:eastAsia="en-US"/>
        </w:rPr>
        <w:t>?</w:t>
      </w:r>
      <w:r>
        <w:rPr>
          <w:rtl/>
          <w:lang w:eastAsia="en-US"/>
        </w:rPr>
        <w:t xml:space="preserve"> שנאמר</w:t>
      </w:r>
      <w:r w:rsidR="00596C1C">
        <w:rPr>
          <w:rFonts w:hint="cs"/>
          <w:rtl/>
          <w:lang w:eastAsia="en-US"/>
        </w:rPr>
        <w:t>:</w:t>
      </w:r>
      <w:r>
        <w:rPr>
          <w:rtl/>
          <w:lang w:eastAsia="en-US"/>
        </w:rPr>
        <w:t xml:space="preserve"> </w:t>
      </w:r>
      <w:r w:rsidR="00596C1C">
        <w:rPr>
          <w:rFonts w:hint="cs"/>
          <w:rtl/>
          <w:lang w:eastAsia="en-US"/>
        </w:rPr>
        <w:t>"</w:t>
      </w:r>
      <w:r>
        <w:rPr>
          <w:rtl/>
          <w:lang w:eastAsia="en-US"/>
        </w:rPr>
        <w:t>הן ארץ כשדים זה העם לא היה</w:t>
      </w:r>
      <w:r w:rsidR="00596C1C">
        <w:rPr>
          <w:rFonts w:hint="cs"/>
          <w:rtl/>
          <w:lang w:eastAsia="en-US"/>
        </w:rPr>
        <w:t>"</w:t>
      </w:r>
      <w:r>
        <w:rPr>
          <w:rtl/>
          <w:lang w:eastAsia="en-US"/>
        </w:rPr>
        <w:t xml:space="preserve"> (ישעיה כג</w:t>
      </w:r>
      <w:r w:rsidR="00596C1C">
        <w:rPr>
          <w:rFonts w:hint="cs"/>
          <w:rtl/>
          <w:lang w:eastAsia="en-US"/>
        </w:rPr>
        <w:t xml:space="preserve"> יג</w:t>
      </w:r>
      <w:r>
        <w:rPr>
          <w:rtl/>
          <w:lang w:eastAsia="en-US"/>
        </w:rPr>
        <w:t>)</w:t>
      </w:r>
      <w:r w:rsidR="00596C1C">
        <w:rPr>
          <w:rFonts w:hint="cs"/>
          <w:rtl/>
          <w:lang w:eastAsia="en-US"/>
        </w:rPr>
        <w:t>.</w:t>
      </w:r>
      <w:r>
        <w:rPr>
          <w:rtl/>
          <w:lang w:eastAsia="en-US"/>
        </w:rPr>
        <w:t xml:space="preserve"> עכו"ם מנין</w:t>
      </w:r>
      <w:r w:rsidR="00596C1C">
        <w:rPr>
          <w:rFonts w:hint="cs"/>
          <w:rtl/>
          <w:lang w:eastAsia="en-US"/>
        </w:rPr>
        <w:t>?</w:t>
      </w:r>
      <w:r>
        <w:rPr>
          <w:rtl/>
          <w:lang w:eastAsia="en-US"/>
        </w:rPr>
        <w:t xml:space="preserve"> שנאמר</w:t>
      </w:r>
      <w:r w:rsidR="00596C1C">
        <w:rPr>
          <w:rFonts w:hint="cs"/>
          <w:rtl/>
          <w:lang w:eastAsia="en-US"/>
        </w:rPr>
        <w:t>:</w:t>
      </w:r>
      <w:r>
        <w:rPr>
          <w:rtl/>
          <w:lang w:eastAsia="en-US"/>
        </w:rPr>
        <w:t xml:space="preserve"> </w:t>
      </w:r>
      <w:r w:rsidR="00596C1C">
        <w:rPr>
          <w:rFonts w:hint="cs"/>
          <w:rtl/>
          <w:lang w:eastAsia="en-US"/>
        </w:rPr>
        <w:t>"</w:t>
      </w:r>
      <w:r>
        <w:rPr>
          <w:rtl/>
          <w:lang w:eastAsia="en-US"/>
        </w:rPr>
        <w:t>ישליו אהלים לשודדים ובטוחות למרגיזי אל</w:t>
      </w:r>
      <w:r w:rsidR="00596C1C">
        <w:rPr>
          <w:rFonts w:hint="cs"/>
          <w:rtl/>
          <w:lang w:eastAsia="en-US"/>
        </w:rPr>
        <w:t>"</w:t>
      </w:r>
      <w:r>
        <w:rPr>
          <w:rtl/>
          <w:lang w:eastAsia="en-US"/>
        </w:rPr>
        <w:t xml:space="preserve"> (איוב יב</w:t>
      </w:r>
      <w:r w:rsidR="00B76C24">
        <w:rPr>
          <w:rFonts w:hint="cs"/>
          <w:rtl/>
          <w:lang w:eastAsia="en-US"/>
        </w:rPr>
        <w:t xml:space="preserve"> ו</w:t>
      </w:r>
      <w:r>
        <w:rPr>
          <w:rtl/>
          <w:lang w:eastAsia="en-US"/>
        </w:rPr>
        <w:t>)</w:t>
      </w:r>
      <w:r w:rsidR="00B76C24">
        <w:rPr>
          <w:rFonts w:hint="cs"/>
          <w:rtl/>
          <w:lang w:eastAsia="en-US"/>
        </w:rPr>
        <w:t>.</w:t>
      </w:r>
      <w:r>
        <w:rPr>
          <w:rtl/>
          <w:lang w:eastAsia="en-US"/>
        </w:rPr>
        <w:t xml:space="preserve"> יצר הרע מנין</w:t>
      </w:r>
      <w:r w:rsidR="00B76C24">
        <w:rPr>
          <w:rFonts w:hint="cs"/>
          <w:rtl/>
          <w:lang w:eastAsia="en-US"/>
        </w:rPr>
        <w:t>?</w:t>
      </w:r>
      <w:r>
        <w:rPr>
          <w:rtl/>
          <w:lang w:eastAsia="en-US"/>
        </w:rPr>
        <w:t xml:space="preserve"> שנאמר</w:t>
      </w:r>
      <w:r w:rsidR="00B76C24">
        <w:rPr>
          <w:rFonts w:hint="cs"/>
          <w:rtl/>
          <w:lang w:eastAsia="en-US"/>
        </w:rPr>
        <w:t>:</w:t>
      </w:r>
      <w:r>
        <w:rPr>
          <w:rtl/>
          <w:lang w:eastAsia="en-US"/>
        </w:rPr>
        <w:t xml:space="preserve"> </w:t>
      </w:r>
      <w:r w:rsidR="00B76C24">
        <w:rPr>
          <w:rFonts w:hint="cs"/>
          <w:rtl/>
          <w:lang w:eastAsia="en-US"/>
        </w:rPr>
        <w:t>"</w:t>
      </w:r>
      <w:r>
        <w:rPr>
          <w:rtl/>
          <w:lang w:eastAsia="en-US"/>
        </w:rPr>
        <w:t>ואשר ה</w:t>
      </w:r>
      <w:r w:rsidR="00B76C24">
        <w:rPr>
          <w:rtl/>
          <w:lang w:eastAsia="en-US"/>
        </w:rPr>
        <w:t>ֲ</w:t>
      </w:r>
      <w:r>
        <w:rPr>
          <w:rtl/>
          <w:lang w:eastAsia="en-US"/>
        </w:rPr>
        <w:t>ר</w:t>
      </w:r>
      <w:r w:rsidR="00B76C24">
        <w:rPr>
          <w:rtl/>
          <w:lang w:eastAsia="en-US"/>
        </w:rPr>
        <w:t>ֵ</w:t>
      </w:r>
      <w:r>
        <w:rPr>
          <w:rtl/>
          <w:lang w:eastAsia="en-US"/>
        </w:rPr>
        <w:t>עו</w:t>
      </w:r>
      <w:r w:rsidR="00B76C24">
        <w:rPr>
          <w:rtl/>
          <w:lang w:eastAsia="en-US"/>
        </w:rPr>
        <w:t>ֹ</w:t>
      </w:r>
      <w:r>
        <w:rPr>
          <w:rtl/>
          <w:lang w:eastAsia="en-US"/>
        </w:rPr>
        <w:t>ת</w:t>
      </w:r>
      <w:r w:rsidR="00B76C24">
        <w:rPr>
          <w:rtl/>
          <w:lang w:eastAsia="en-US"/>
        </w:rPr>
        <w:t>ִ</w:t>
      </w:r>
      <w:r>
        <w:rPr>
          <w:rtl/>
          <w:lang w:eastAsia="en-US"/>
        </w:rPr>
        <w:t>י</w:t>
      </w:r>
      <w:r w:rsidR="00B76C24">
        <w:rPr>
          <w:rFonts w:hint="cs"/>
          <w:rtl/>
          <w:lang w:eastAsia="en-US"/>
        </w:rPr>
        <w:t>"</w:t>
      </w:r>
      <w:r>
        <w:rPr>
          <w:rtl/>
          <w:lang w:eastAsia="en-US"/>
        </w:rPr>
        <w:t xml:space="preserve"> (מיכה </w:t>
      </w:r>
      <w:r w:rsidR="00B76C24">
        <w:rPr>
          <w:rFonts w:hint="cs"/>
          <w:rtl/>
          <w:lang w:eastAsia="en-US"/>
        </w:rPr>
        <w:t>ד ו</w:t>
      </w:r>
      <w:r>
        <w:rPr>
          <w:rtl/>
          <w:lang w:eastAsia="en-US"/>
        </w:rPr>
        <w:t>)</w:t>
      </w:r>
      <w:r w:rsidR="00B76C24">
        <w:rPr>
          <w:rFonts w:hint="cs"/>
          <w:rtl/>
          <w:lang w:eastAsia="en-US"/>
        </w:rPr>
        <w:t>.</w:t>
      </w:r>
      <w:r>
        <w:rPr>
          <w:rtl/>
          <w:lang w:eastAsia="en-US"/>
        </w:rPr>
        <w:t xml:space="preserve"> גלות מנין</w:t>
      </w:r>
      <w:r w:rsidR="00B76C24">
        <w:rPr>
          <w:rFonts w:hint="cs"/>
          <w:rtl/>
          <w:lang w:eastAsia="en-US"/>
        </w:rPr>
        <w:t>?</w:t>
      </w:r>
      <w:r>
        <w:rPr>
          <w:rtl/>
          <w:lang w:eastAsia="en-US"/>
        </w:rPr>
        <w:t xml:space="preserve"> שנאמר</w:t>
      </w:r>
      <w:r w:rsidR="00B76C24">
        <w:rPr>
          <w:rFonts w:hint="cs"/>
          <w:rtl/>
          <w:lang w:eastAsia="en-US"/>
        </w:rPr>
        <w:t>:</w:t>
      </w:r>
      <w:r>
        <w:rPr>
          <w:rtl/>
          <w:lang w:eastAsia="en-US"/>
        </w:rPr>
        <w:t xml:space="preserve"> </w:t>
      </w:r>
      <w:r w:rsidR="00B76C24">
        <w:rPr>
          <w:rFonts w:hint="cs"/>
          <w:rtl/>
          <w:lang w:eastAsia="en-US"/>
        </w:rPr>
        <w:t>"</w:t>
      </w:r>
      <w:r>
        <w:rPr>
          <w:rtl/>
          <w:lang w:eastAsia="en-US"/>
        </w:rPr>
        <w:t>ועתה מה לי פה כי ל</w:t>
      </w:r>
      <w:r w:rsidR="00B76C24">
        <w:rPr>
          <w:rFonts w:hint="cs"/>
          <w:rtl/>
          <w:lang w:eastAsia="en-US"/>
        </w:rPr>
        <w:t>ו</w:t>
      </w:r>
      <w:r w:rsidR="00B76C24">
        <w:rPr>
          <w:rFonts w:hint="eastAsia"/>
          <w:rtl/>
          <w:lang w:eastAsia="en-US"/>
        </w:rPr>
        <w:t>ּ</w:t>
      </w:r>
      <w:r>
        <w:rPr>
          <w:rtl/>
          <w:lang w:eastAsia="en-US"/>
        </w:rPr>
        <w:t>קח עמי חנם</w:t>
      </w:r>
      <w:r w:rsidR="00B76C24">
        <w:rPr>
          <w:rFonts w:hint="cs"/>
          <w:rtl/>
          <w:lang w:eastAsia="en-US"/>
        </w:rPr>
        <w:t>"</w:t>
      </w:r>
      <w:r>
        <w:rPr>
          <w:rtl/>
          <w:lang w:eastAsia="en-US"/>
        </w:rPr>
        <w:t xml:space="preserve"> (ישעיה נב</w:t>
      </w:r>
      <w:r w:rsidR="00B76C24">
        <w:rPr>
          <w:rFonts w:hint="cs"/>
          <w:rtl/>
          <w:lang w:eastAsia="en-US"/>
        </w:rPr>
        <w:t xml:space="preserve"> ה</w:t>
      </w:r>
      <w:r>
        <w:rPr>
          <w:rtl/>
          <w:lang w:eastAsia="en-US"/>
        </w:rPr>
        <w:t>)</w:t>
      </w:r>
      <w:r w:rsidR="00B76C24">
        <w:rPr>
          <w:rFonts w:hint="cs"/>
          <w:rtl/>
          <w:lang w:eastAsia="en-US"/>
        </w:rPr>
        <w:t>.</w:t>
      </w:r>
      <w:r>
        <w:rPr>
          <w:rtl/>
          <w:lang w:eastAsia="en-US"/>
        </w:rPr>
        <w:t xml:space="preserve"> דור המבול מנין</w:t>
      </w:r>
      <w:r w:rsidR="00B76C24">
        <w:rPr>
          <w:rFonts w:hint="cs"/>
          <w:rtl/>
          <w:lang w:eastAsia="en-US"/>
        </w:rPr>
        <w:t>?</w:t>
      </w:r>
      <w:r>
        <w:rPr>
          <w:rtl/>
          <w:lang w:eastAsia="en-US"/>
        </w:rPr>
        <w:t xml:space="preserve"> שנאמר</w:t>
      </w:r>
      <w:r w:rsidR="00B76C24">
        <w:rPr>
          <w:rFonts w:hint="cs"/>
          <w:rtl/>
          <w:lang w:eastAsia="en-US"/>
        </w:rPr>
        <w:t>:</w:t>
      </w:r>
      <w:r>
        <w:rPr>
          <w:rtl/>
          <w:lang w:eastAsia="en-US"/>
        </w:rPr>
        <w:t xml:space="preserve"> </w:t>
      </w:r>
      <w:r w:rsidR="00B76C24">
        <w:rPr>
          <w:rFonts w:hint="cs"/>
          <w:rtl/>
          <w:lang w:eastAsia="en-US"/>
        </w:rPr>
        <w:t>"</w:t>
      </w:r>
      <w:r>
        <w:rPr>
          <w:rtl/>
          <w:lang w:eastAsia="en-US"/>
        </w:rPr>
        <w:t>וינחם ה' כי עשה את האדם בארץ</w:t>
      </w:r>
      <w:r w:rsidR="00B76C24">
        <w:rPr>
          <w:rFonts w:hint="cs"/>
          <w:rtl/>
          <w:lang w:eastAsia="en-US"/>
        </w:rPr>
        <w:t>"</w:t>
      </w:r>
      <w:r>
        <w:rPr>
          <w:rtl/>
          <w:lang w:eastAsia="en-US"/>
        </w:rPr>
        <w:t xml:space="preserve"> (בראשית ו).</w:t>
      </w:r>
      <w:r w:rsidR="00B76C24">
        <w:rPr>
          <w:rStyle w:val="a5"/>
          <w:rtl/>
          <w:lang w:eastAsia="en-US"/>
        </w:rPr>
        <w:footnoteReference w:id="32"/>
      </w:r>
    </w:p>
    <w:p w14:paraId="04FBC557" w14:textId="77777777" w:rsidR="00342D35" w:rsidRPr="00FC3711" w:rsidRDefault="008A2432" w:rsidP="00342D35">
      <w:pPr>
        <w:pStyle w:val="ac"/>
        <w:spacing w:before="240"/>
        <w:rPr>
          <w:rFonts w:ascii="ResponsaTTF" w:cs="Narkisim" w:hint="cs"/>
          <w:szCs w:val="22"/>
          <w:rtl/>
          <w:lang w:eastAsia="en-US"/>
        </w:rPr>
      </w:pPr>
      <w:r w:rsidRPr="00FC3711">
        <w:rPr>
          <w:b/>
          <w:bCs/>
          <w:rtl/>
          <w:lang w:eastAsia="en-US"/>
        </w:rPr>
        <w:t>וַיָּרַח ה' אֶת רֵיחַ הַנִּיחֹחַ וַיֹּאמֶר ה' אֶל לִבּוֹ לֹא אֹסִף לְקַלֵּל עוֹד אֶת הָאֲדָמָה בַּעֲבוּר הָאָדָם כִּי יֵצֶר לֵב הָאָדָם רַע מִנְּעֻרָיו וְלֹא אֹסִף עוֹד לְהַכּוֹת אֶת כָּל חַי כַּאֲשֶׁר עָשִׂיתִי:</w:t>
      </w:r>
      <w:r w:rsidR="00342D35" w:rsidRPr="00FC3711">
        <w:rPr>
          <w:rtl/>
          <w:lang w:eastAsia="en-US"/>
        </w:rPr>
        <w:t xml:space="preserve"> </w:t>
      </w:r>
      <w:r w:rsidR="00342D35" w:rsidRPr="00FC3711">
        <w:rPr>
          <w:rFonts w:ascii="ResponsaTTF" w:cs="Narkisim" w:hint="cs"/>
          <w:szCs w:val="22"/>
          <w:rtl/>
          <w:lang w:eastAsia="en-US"/>
        </w:rPr>
        <w:t>(</w:t>
      </w:r>
      <w:r w:rsidR="00342D35" w:rsidRPr="00FC3711">
        <w:rPr>
          <w:rFonts w:ascii="ResponsaTTF" w:cs="Narkisim"/>
          <w:szCs w:val="22"/>
          <w:rtl/>
          <w:lang w:eastAsia="en-US"/>
        </w:rPr>
        <w:t>בראשית ח</w:t>
      </w:r>
      <w:r w:rsidR="00342D35" w:rsidRPr="00FC3711">
        <w:rPr>
          <w:rFonts w:ascii="ResponsaTTF" w:cs="Narkisim" w:hint="cs"/>
          <w:szCs w:val="22"/>
          <w:rtl/>
          <w:lang w:eastAsia="en-US"/>
        </w:rPr>
        <w:t xml:space="preserve"> </w:t>
      </w:r>
      <w:r w:rsidR="00342D35" w:rsidRPr="00FC3711">
        <w:rPr>
          <w:rFonts w:ascii="ResponsaTTF" w:cs="Narkisim"/>
          <w:szCs w:val="22"/>
          <w:rtl/>
          <w:lang w:eastAsia="en-US"/>
        </w:rPr>
        <w:t>כא</w:t>
      </w:r>
      <w:r w:rsidR="00342D35" w:rsidRPr="00FC3711">
        <w:rPr>
          <w:rFonts w:ascii="ResponsaTTF" w:cs="Narkisim" w:hint="cs"/>
          <w:szCs w:val="22"/>
          <w:rtl/>
          <w:lang w:eastAsia="en-US"/>
        </w:rPr>
        <w:t>).</w:t>
      </w:r>
      <w:r w:rsidR="00E602EE">
        <w:rPr>
          <w:rStyle w:val="a5"/>
          <w:rFonts w:ascii="ResponsaTTF" w:cs="Narkisim"/>
          <w:szCs w:val="22"/>
          <w:rtl/>
          <w:lang w:eastAsia="en-US"/>
        </w:rPr>
        <w:footnoteReference w:id="33"/>
      </w:r>
    </w:p>
    <w:p w14:paraId="49CE4756" w14:textId="77777777" w:rsidR="003A7AFC" w:rsidRPr="00FC3711" w:rsidRDefault="003A7AFC">
      <w:pPr>
        <w:pStyle w:val="ad"/>
        <w:spacing w:before="120"/>
        <w:rPr>
          <w:rtl/>
        </w:rPr>
      </w:pPr>
      <w:r w:rsidRPr="00FC3711">
        <w:rPr>
          <w:rtl/>
        </w:rPr>
        <w:t xml:space="preserve">שבת שלום </w:t>
      </w:r>
    </w:p>
    <w:p w14:paraId="099398F2" w14:textId="77777777" w:rsidR="003A7AFC" w:rsidRPr="00FC3711" w:rsidRDefault="003A7AFC">
      <w:pPr>
        <w:pStyle w:val="ad"/>
        <w:rPr>
          <w:rFonts w:hint="cs"/>
          <w:rtl/>
        </w:rPr>
      </w:pPr>
      <w:r w:rsidRPr="00FC3711">
        <w:rPr>
          <w:rtl/>
        </w:rPr>
        <w:t>מחלקי המים</w:t>
      </w:r>
    </w:p>
    <w:p w14:paraId="7E5F2233" w14:textId="77777777" w:rsidR="007B0180" w:rsidRPr="00FC3711" w:rsidRDefault="00696A1F" w:rsidP="00E109DE">
      <w:pPr>
        <w:pStyle w:val="ac"/>
        <w:rPr>
          <w:rtl/>
          <w:lang w:eastAsia="en-US"/>
        </w:rPr>
      </w:pPr>
      <w:r w:rsidRPr="00FC3711">
        <w:rPr>
          <w:rFonts w:cs="Narkisim" w:hint="cs"/>
          <w:szCs w:val="22"/>
          <w:rtl/>
        </w:rPr>
        <w:t xml:space="preserve">מים אחרונים: </w:t>
      </w:r>
      <w:r w:rsidR="006441DC">
        <w:rPr>
          <w:rFonts w:cs="Narkisim" w:hint="cs"/>
          <w:szCs w:val="22"/>
          <w:rtl/>
        </w:rPr>
        <w:t xml:space="preserve">תם ולא נשלם. </w:t>
      </w:r>
      <w:r w:rsidR="00513CD9">
        <w:rPr>
          <w:rFonts w:cs="Narkisim" w:hint="cs"/>
          <w:szCs w:val="22"/>
          <w:rtl/>
        </w:rPr>
        <w:t>עוד רבים וטובים דנו בפסוקים אלה ולא את כולם יכולנו להביא</w:t>
      </w:r>
      <w:r w:rsidR="003A056A">
        <w:rPr>
          <w:rFonts w:cs="Narkisim" w:hint="cs"/>
          <w:szCs w:val="22"/>
          <w:rtl/>
        </w:rPr>
        <w:t xml:space="preserve">. </w:t>
      </w:r>
      <w:r w:rsidR="00513CD9">
        <w:rPr>
          <w:rFonts w:cs="Narkisim" w:hint="cs"/>
          <w:szCs w:val="22"/>
          <w:rtl/>
        </w:rPr>
        <w:t>כמו שאמ</w:t>
      </w:r>
      <w:r w:rsidR="006441DC">
        <w:rPr>
          <w:rFonts w:cs="Narkisim" w:hint="cs"/>
          <w:szCs w:val="22"/>
          <w:rtl/>
        </w:rPr>
        <w:t>ר</w:t>
      </w:r>
      <w:r w:rsidR="00513CD9">
        <w:rPr>
          <w:rFonts w:cs="Narkisim" w:hint="cs"/>
          <w:szCs w:val="22"/>
          <w:rtl/>
        </w:rPr>
        <w:t xml:space="preserve"> הכהן הגדול בקריאת התורה ביום הכיפורים: "יותר ממה שקראתי לפניכם כתוב כאן".</w:t>
      </w:r>
      <w:r w:rsidR="006441DC">
        <w:rPr>
          <w:rFonts w:cs="Narkisim" w:hint="cs"/>
          <w:szCs w:val="22"/>
          <w:rtl/>
        </w:rPr>
        <w:t xml:space="preserve"> יותר ממה שהספיקונו לשאוב ולאסוף, כתוב ואצור במקורות </w:t>
      </w:r>
      <w:r w:rsidR="002709AF">
        <w:rPr>
          <w:rFonts w:cs="Narkisim" w:hint="cs"/>
          <w:szCs w:val="22"/>
          <w:rtl/>
        </w:rPr>
        <w:t>ה</w:t>
      </w:r>
      <w:r w:rsidR="006441DC">
        <w:rPr>
          <w:rFonts w:cs="Narkisim" w:hint="cs"/>
          <w:szCs w:val="22"/>
          <w:rtl/>
        </w:rPr>
        <w:t xml:space="preserve">מים </w:t>
      </w:r>
      <w:r w:rsidR="002709AF">
        <w:rPr>
          <w:rFonts w:cs="Narkisim" w:hint="cs"/>
          <w:szCs w:val="22"/>
          <w:rtl/>
        </w:rPr>
        <w:t>ה</w:t>
      </w:r>
      <w:r w:rsidR="006441DC">
        <w:rPr>
          <w:rFonts w:cs="Narkisim" w:hint="cs"/>
          <w:szCs w:val="22"/>
          <w:rtl/>
        </w:rPr>
        <w:t>חיים.</w:t>
      </w:r>
    </w:p>
    <w:sectPr w:rsidR="007B0180" w:rsidRPr="00FC3711" w:rsidSect="00170A8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7C91" w14:textId="77777777" w:rsidR="008D3A5C" w:rsidRDefault="008D3A5C">
      <w:r>
        <w:separator/>
      </w:r>
    </w:p>
  </w:endnote>
  <w:endnote w:type="continuationSeparator" w:id="0">
    <w:p w14:paraId="03F37636" w14:textId="77777777" w:rsidR="008D3A5C" w:rsidRDefault="008D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BCE2" w14:textId="77777777" w:rsidR="006441DC" w:rsidRPr="00F8747C" w:rsidRDefault="006441DC"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C4414">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C4414">
      <w:rPr>
        <w:rStyle w:val="af2"/>
        <w:noProof/>
        <w:rtl/>
      </w:rPr>
      <w:t>5</w:t>
    </w:r>
    <w:r w:rsidRPr="00F8747C">
      <w:rPr>
        <w:rStyle w:val="af2"/>
      </w:rPr>
      <w:fldChar w:fldCharType="end"/>
    </w:r>
  </w:p>
  <w:p w14:paraId="56BC1300" w14:textId="77777777" w:rsidR="006441DC" w:rsidRDefault="006441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C9C8" w14:textId="77777777" w:rsidR="008D3A5C" w:rsidRDefault="008D3A5C">
      <w:r>
        <w:separator/>
      </w:r>
    </w:p>
  </w:footnote>
  <w:footnote w:type="continuationSeparator" w:id="0">
    <w:p w14:paraId="6493FE2D" w14:textId="77777777" w:rsidR="008D3A5C" w:rsidRDefault="008D3A5C">
      <w:r>
        <w:continuationSeparator/>
      </w:r>
    </w:p>
  </w:footnote>
  <w:footnote w:id="1">
    <w:p w14:paraId="736BFF2E" w14:textId="77777777" w:rsidR="006441DC" w:rsidRDefault="006441DC" w:rsidP="00FE392A">
      <w:pPr>
        <w:pStyle w:val="a3"/>
        <w:rPr>
          <w:rFonts w:hint="cs"/>
        </w:rPr>
      </w:pPr>
      <w:r>
        <w:rPr>
          <w:rStyle w:val="a5"/>
        </w:rPr>
        <w:footnoteRef/>
      </w:r>
      <w:r>
        <w:rPr>
          <w:rtl/>
        </w:rPr>
        <w:t xml:space="preserve"> </w:t>
      </w:r>
      <w:r>
        <w:rPr>
          <w:rFonts w:hint="cs"/>
          <w:rtl/>
          <w:lang w:eastAsia="en-US"/>
        </w:rPr>
        <w:t xml:space="preserve">בסדר הקריאה הקדום בארץ ישראל, לפיו חולקה התורה למספר סדרות קריאה קטנות, בערך פי שלוש ממספר הפרשות שלנו, עברו שלוש שבתות בין הסדרה הראשונה בה מסופר על בריאת האדם בצלם אלהים ובין התנחמות הקב"ה על שברא את האדם. ראה </w:t>
      </w:r>
      <w:hyperlink r:id="rId1" w:history="1">
        <w:r w:rsidRPr="00F76E02">
          <w:rPr>
            <w:rStyle w:val="Hyperlink"/>
            <w:rFonts w:hint="cs"/>
            <w:rtl/>
            <w:lang w:eastAsia="en-US"/>
          </w:rPr>
          <w:t>אתר סידרא</w:t>
        </w:r>
      </w:hyperlink>
      <w:r>
        <w:rPr>
          <w:rFonts w:hint="cs"/>
          <w:rtl/>
          <w:lang w:eastAsia="en-US"/>
        </w:rPr>
        <w:t>. אבל בסדר הקריאה שלנו, נקראים שני אירועים אלה ב</w:t>
      </w:r>
      <w:r w:rsidR="00FE392A">
        <w:rPr>
          <w:rFonts w:hint="cs"/>
          <w:rtl/>
          <w:lang w:eastAsia="en-US"/>
        </w:rPr>
        <w:t>רצף אחד</w:t>
      </w:r>
      <w:r>
        <w:rPr>
          <w:rFonts w:hint="cs"/>
          <w:rtl/>
          <w:lang w:eastAsia="en-US"/>
        </w:rPr>
        <w:t xml:space="preserve">, בפרשה אחת, והשומע מצטמרר: הכיצד? איך זה שהקב"ה מתנחם על מעשיו ובפרט על בריאת האדם אשר נברא בצלמו? זה עתה נברא וכבר </w:t>
      </w:r>
      <w:r w:rsidR="00FE392A">
        <w:rPr>
          <w:rFonts w:hint="cs"/>
          <w:rtl/>
          <w:lang w:eastAsia="en-US"/>
        </w:rPr>
        <w:t>נ</w:t>
      </w:r>
      <w:r>
        <w:rPr>
          <w:rFonts w:hint="cs"/>
          <w:rtl/>
          <w:lang w:eastAsia="en-US"/>
        </w:rPr>
        <w:t>גזר דינו להימחות?</w:t>
      </w:r>
    </w:p>
  </w:footnote>
  <w:footnote w:id="2">
    <w:p w14:paraId="112983B8" w14:textId="77777777" w:rsidR="006441DC" w:rsidRDefault="006441DC" w:rsidP="00363A88">
      <w:pPr>
        <w:pStyle w:val="a3"/>
        <w:rPr>
          <w:rFonts w:hint="cs"/>
          <w:rtl/>
        </w:rPr>
      </w:pPr>
      <w:r>
        <w:rPr>
          <w:rStyle w:val="a5"/>
        </w:rPr>
        <w:footnoteRef/>
      </w:r>
      <w:r>
        <w:rPr>
          <w:rtl/>
        </w:rPr>
        <w:t xml:space="preserve"> </w:t>
      </w:r>
      <w:r>
        <w:rPr>
          <w:rFonts w:ascii="ResponsaTTF" w:hint="cs"/>
          <w:rtl/>
          <w:lang w:eastAsia="en-US"/>
        </w:rPr>
        <w:t xml:space="preserve">הנה </w:t>
      </w:r>
      <w:r w:rsidR="00363A88">
        <w:rPr>
          <w:rFonts w:ascii="ResponsaTTF" w:hint="cs"/>
          <w:rtl/>
          <w:lang w:eastAsia="en-US"/>
        </w:rPr>
        <w:t xml:space="preserve">דווקא </w:t>
      </w:r>
      <w:r>
        <w:rPr>
          <w:rFonts w:ascii="ResponsaTTF" w:hint="cs"/>
          <w:rtl/>
          <w:lang w:eastAsia="en-US"/>
        </w:rPr>
        <w:t>מפי בלעם הרשע דברים נחרצים</w:t>
      </w:r>
      <w:r w:rsidR="00363A88">
        <w:rPr>
          <w:rFonts w:ascii="ResponsaTTF" w:hint="cs"/>
          <w:rtl/>
          <w:lang w:eastAsia="en-US"/>
        </w:rPr>
        <w:t xml:space="preserve"> וברורים</w:t>
      </w:r>
      <w:r>
        <w:rPr>
          <w:rFonts w:ascii="ResponsaTTF" w:hint="cs"/>
          <w:rtl/>
          <w:lang w:eastAsia="en-US"/>
        </w:rPr>
        <w:t>: הקב"ה איננו בשר ודם שמשנה תדיר את דעתו. כך גם דברי שמואל לשאול: "</w:t>
      </w:r>
      <w:r w:rsidRPr="00B6643C">
        <w:rPr>
          <w:rFonts w:hint="eastAsia"/>
          <w:rtl/>
          <w:lang w:eastAsia="en-US"/>
        </w:rPr>
        <w:t>וְגַם</w:t>
      </w:r>
      <w:r w:rsidRPr="00B6643C">
        <w:rPr>
          <w:rtl/>
          <w:lang w:eastAsia="en-US"/>
        </w:rPr>
        <w:t xml:space="preserve"> </w:t>
      </w:r>
      <w:r w:rsidRPr="00B6643C">
        <w:rPr>
          <w:rFonts w:hint="eastAsia"/>
          <w:rtl/>
          <w:lang w:eastAsia="en-US"/>
        </w:rPr>
        <w:t>נֵצַח</w:t>
      </w:r>
      <w:r w:rsidRPr="00B6643C">
        <w:rPr>
          <w:rtl/>
          <w:lang w:eastAsia="en-US"/>
        </w:rPr>
        <w:t xml:space="preserve"> </w:t>
      </w:r>
      <w:r w:rsidRPr="00B6643C">
        <w:rPr>
          <w:rFonts w:hint="eastAsia"/>
          <w:rtl/>
          <w:lang w:eastAsia="en-US"/>
        </w:rPr>
        <w:t>יִשְׂרָאֵל</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יְשַׁקֵּר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יִנָּחֵם</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אָדָם</w:t>
      </w:r>
      <w:r w:rsidRPr="00B6643C">
        <w:rPr>
          <w:rtl/>
          <w:lang w:eastAsia="en-US"/>
        </w:rPr>
        <w:t xml:space="preserve"> </w:t>
      </w:r>
      <w:r w:rsidRPr="00B6643C">
        <w:rPr>
          <w:rFonts w:hint="eastAsia"/>
          <w:rtl/>
          <w:lang w:eastAsia="en-US"/>
        </w:rPr>
        <w:t>הוּא</w:t>
      </w:r>
      <w:r w:rsidRPr="00B6643C">
        <w:rPr>
          <w:rtl/>
          <w:lang w:eastAsia="en-US"/>
        </w:rPr>
        <w:t xml:space="preserve"> </w:t>
      </w:r>
      <w:r w:rsidRPr="00B6643C">
        <w:rPr>
          <w:rFonts w:hint="eastAsia"/>
          <w:rtl/>
          <w:lang w:eastAsia="en-US"/>
        </w:rPr>
        <w:t>לְהִנָּחֵם</w:t>
      </w:r>
      <w:r>
        <w:rPr>
          <w:rFonts w:hint="cs"/>
          <w:rtl/>
          <w:lang w:eastAsia="en-US"/>
        </w:rPr>
        <w:t>" (</w:t>
      </w:r>
      <w:r w:rsidRPr="00B6643C">
        <w:rPr>
          <w:rFonts w:hint="eastAsia"/>
          <w:rtl/>
          <w:lang w:eastAsia="en-US"/>
        </w:rPr>
        <w:t>שמואל</w:t>
      </w:r>
      <w:r w:rsidRPr="00B6643C">
        <w:rPr>
          <w:rtl/>
          <w:lang w:eastAsia="en-US"/>
        </w:rPr>
        <w:t xml:space="preserve"> </w:t>
      </w:r>
      <w:r w:rsidRPr="00B6643C">
        <w:rPr>
          <w:rFonts w:hint="eastAsia"/>
          <w:rtl/>
          <w:lang w:eastAsia="en-US"/>
        </w:rPr>
        <w:t>א</w:t>
      </w:r>
      <w:r w:rsidRPr="00B6643C">
        <w:rPr>
          <w:rtl/>
          <w:lang w:eastAsia="en-US"/>
        </w:rPr>
        <w:t xml:space="preserve"> </w:t>
      </w:r>
      <w:r w:rsidRPr="00B6643C">
        <w:rPr>
          <w:rFonts w:hint="eastAsia"/>
          <w:rtl/>
          <w:lang w:eastAsia="en-US"/>
        </w:rPr>
        <w:t>טו</w:t>
      </w:r>
      <w:r>
        <w:rPr>
          <w:rFonts w:hint="cs"/>
          <w:rtl/>
          <w:lang w:eastAsia="en-US"/>
        </w:rPr>
        <w:t xml:space="preserve"> כט), אך דא עקא, שמספר פסוקים קודם אומר ה' </w:t>
      </w:r>
      <w:r w:rsidRPr="000F58C5">
        <w:rPr>
          <w:rFonts w:hint="cs"/>
          <w:rtl/>
          <w:lang w:eastAsia="en-US"/>
        </w:rPr>
        <w:t>לשמואל: "</w:t>
      </w:r>
      <w:r w:rsidRPr="000F58C5">
        <w:rPr>
          <w:rFonts w:hint="eastAsia"/>
          <w:rtl/>
          <w:lang w:eastAsia="en-US"/>
        </w:rPr>
        <w:t>נִחַמְתִּי</w:t>
      </w:r>
      <w:r w:rsidRPr="000F58C5">
        <w:rPr>
          <w:rtl/>
          <w:lang w:eastAsia="en-US"/>
        </w:rPr>
        <w:t xml:space="preserve"> </w:t>
      </w:r>
      <w:r w:rsidRPr="000F58C5">
        <w:rPr>
          <w:rFonts w:hint="eastAsia"/>
          <w:rtl/>
          <w:lang w:eastAsia="en-US"/>
        </w:rPr>
        <w:t>כִּי</w:t>
      </w:r>
      <w:r w:rsidRPr="000F58C5">
        <w:rPr>
          <w:rtl/>
          <w:lang w:eastAsia="en-US"/>
        </w:rPr>
        <w:t xml:space="preserve"> </w:t>
      </w:r>
      <w:r w:rsidRPr="000F58C5">
        <w:rPr>
          <w:rFonts w:hint="eastAsia"/>
          <w:rtl/>
          <w:lang w:eastAsia="en-US"/>
        </w:rPr>
        <w:t>הִמְלַכְתִּי</w:t>
      </w:r>
      <w:r>
        <w:rPr>
          <w:rtl/>
          <w:lang w:eastAsia="en-US"/>
        </w:rPr>
        <w:t xml:space="preserve"> </w:t>
      </w:r>
      <w:r>
        <w:rPr>
          <w:rFonts w:hint="eastAsia"/>
          <w:rtl/>
          <w:lang w:eastAsia="en-US"/>
        </w:rPr>
        <w:t>אֶת</w:t>
      </w:r>
      <w:r>
        <w:rPr>
          <w:rtl/>
          <w:lang w:eastAsia="en-US"/>
        </w:rPr>
        <w:t xml:space="preserve"> </w:t>
      </w:r>
      <w:r>
        <w:rPr>
          <w:rFonts w:hint="eastAsia"/>
          <w:rtl/>
          <w:lang w:eastAsia="en-US"/>
        </w:rPr>
        <w:t>שָׁאוּל</w:t>
      </w:r>
      <w:r>
        <w:rPr>
          <w:rtl/>
          <w:lang w:eastAsia="en-US"/>
        </w:rPr>
        <w:t xml:space="preserve"> </w:t>
      </w:r>
      <w:r>
        <w:rPr>
          <w:rFonts w:hint="eastAsia"/>
          <w:rtl/>
          <w:lang w:eastAsia="en-US"/>
        </w:rPr>
        <w:t>לְמֶלֶךְ</w:t>
      </w:r>
      <w:r>
        <w:rPr>
          <w:rtl/>
          <w:lang w:eastAsia="en-US"/>
        </w:rPr>
        <w:t xml:space="preserve"> </w:t>
      </w:r>
      <w:r>
        <w:rPr>
          <w:rFonts w:hint="eastAsia"/>
          <w:rtl/>
          <w:lang w:eastAsia="en-US"/>
        </w:rPr>
        <w:t>כִּי</w:t>
      </w:r>
      <w:r>
        <w:rPr>
          <w:rtl/>
          <w:lang w:eastAsia="en-US"/>
        </w:rPr>
        <w:t xml:space="preserve"> </w:t>
      </w:r>
      <w:r>
        <w:rPr>
          <w:rFonts w:hint="eastAsia"/>
          <w:rtl/>
          <w:lang w:eastAsia="en-US"/>
        </w:rPr>
        <w:t>שָׁב</w:t>
      </w:r>
      <w:r>
        <w:rPr>
          <w:rtl/>
          <w:lang w:eastAsia="en-US"/>
        </w:rPr>
        <w:t xml:space="preserve"> </w:t>
      </w:r>
      <w:r>
        <w:rPr>
          <w:rFonts w:hint="eastAsia"/>
          <w:rtl/>
          <w:lang w:eastAsia="en-US"/>
        </w:rPr>
        <w:t>מֵאַחֲרַי</w:t>
      </w:r>
      <w:r>
        <w:rPr>
          <w:rtl/>
          <w:lang w:eastAsia="en-US"/>
        </w:rPr>
        <w:t xml:space="preserve"> </w:t>
      </w:r>
      <w:r>
        <w:rPr>
          <w:rFonts w:hint="eastAsia"/>
          <w:rtl/>
          <w:lang w:eastAsia="en-US"/>
        </w:rPr>
        <w:t>וְאֶת</w:t>
      </w:r>
      <w:r>
        <w:rPr>
          <w:rtl/>
          <w:lang w:eastAsia="en-US"/>
        </w:rPr>
        <w:t xml:space="preserve"> </w:t>
      </w:r>
      <w:r>
        <w:rPr>
          <w:rFonts w:hint="eastAsia"/>
          <w:rtl/>
          <w:lang w:eastAsia="en-US"/>
        </w:rPr>
        <w:t>דְּבָרַי</w:t>
      </w:r>
      <w:r>
        <w:rPr>
          <w:rtl/>
          <w:lang w:eastAsia="en-US"/>
        </w:rPr>
        <w:t xml:space="preserve"> </w:t>
      </w:r>
      <w:r>
        <w:rPr>
          <w:rFonts w:hint="eastAsia"/>
          <w:rtl/>
          <w:lang w:eastAsia="en-US"/>
        </w:rPr>
        <w:t>לֹא</w:t>
      </w:r>
      <w:r>
        <w:rPr>
          <w:rtl/>
          <w:lang w:eastAsia="en-US"/>
        </w:rPr>
        <w:t xml:space="preserve"> </w:t>
      </w:r>
      <w:r>
        <w:rPr>
          <w:rFonts w:hint="eastAsia"/>
          <w:rtl/>
          <w:lang w:eastAsia="en-US"/>
        </w:rPr>
        <w:t>הֵקִים</w:t>
      </w:r>
      <w:r>
        <w:rPr>
          <w:rFonts w:hint="cs"/>
          <w:rtl/>
          <w:lang w:eastAsia="en-US"/>
        </w:rPr>
        <w:t>". אז הקב"ה ניחם או לא ניחם? משנה דעתו, אולי בנסיבות מסוימות (כגון אם אדם עושה תשובה או לחילופין אם פרק עול והרשיע מאד), או לעולם לא?</w:t>
      </w:r>
      <w:r>
        <w:rPr>
          <w:rFonts w:hint="cs"/>
          <w:rtl/>
        </w:rPr>
        <w:t xml:space="preserve"> בנושא זה הארכנו לדון בפרשת בלק בדברינו </w:t>
      </w:r>
      <w:hyperlink r:id="rId2" w:history="1">
        <w:r w:rsidRPr="00F76E02">
          <w:rPr>
            <w:rStyle w:val="Hyperlink"/>
            <w:rFonts w:hint="cs"/>
            <w:rtl/>
          </w:rPr>
          <w:t>לא איש אל ויתנחם</w:t>
        </w:r>
      </w:hyperlink>
      <w:r>
        <w:rPr>
          <w:rFonts w:hint="cs"/>
          <w:rtl/>
        </w:rPr>
        <w:t xml:space="preserve">. שם התמודדנו עם הנושא הכללי של התנחמות הקב"ה, הכיצד? הרי אין הוא בשר ודם שמתחרט ומתנחם על מעשיו או </w:t>
      </w:r>
      <w:r w:rsidR="00FE392A">
        <w:rPr>
          <w:rFonts w:hint="cs"/>
          <w:rtl/>
        </w:rPr>
        <w:t xml:space="preserve">על </w:t>
      </w:r>
      <w:r>
        <w:rPr>
          <w:rFonts w:hint="cs"/>
          <w:rtl/>
        </w:rPr>
        <w:t>החלטותיו</w:t>
      </w:r>
      <w:r w:rsidR="00170A88">
        <w:rPr>
          <w:rFonts w:hint="cs"/>
          <w:rtl/>
        </w:rPr>
        <w:t>!</w:t>
      </w:r>
      <w:r>
        <w:rPr>
          <w:rFonts w:hint="cs"/>
          <w:rtl/>
        </w:rPr>
        <w:t xml:space="preserve"> הפעם נבקש להתמודד עם התנחמות הקב"ה הספציפית בפרשתנו על בריאת האדם</w:t>
      </w:r>
      <w:r w:rsidR="00FE392A">
        <w:rPr>
          <w:rFonts w:hint="cs"/>
          <w:rtl/>
        </w:rPr>
        <w:t>, או המשך קיומו</w:t>
      </w:r>
      <w:r>
        <w:rPr>
          <w:rFonts w:hint="cs"/>
          <w:rtl/>
        </w:rPr>
        <w:t>.</w:t>
      </w:r>
    </w:p>
  </w:footnote>
  <w:footnote w:id="3">
    <w:p w14:paraId="00AEF500" w14:textId="77777777" w:rsidR="006441DC" w:rsidRDefault="006441DC" w:rsidP="00CA5436">
      <w:pPr>
        <w:pStyle w:val="a3"/>
        <w:rPr>
          <w:rFonts w:hint="cs"/>
          <w:rtl/>
        </w:rPr>
      </w:pPr>
      <w:r>
        <w:rPr>
          <w:rStyle w:val="a5"/>
        </w:rPr>
        <w:footnoteRef/>
      </w:r>
      <w:r>
        <w:rPr>
          <w:rtl/>
        </w:rPr>
        <w:t xml:space="preserve"> </w:t>
      </w:r>
      <w:r>
        <w:rPr>
          <w:rFonts w:hint="cs"/>
          <w:rtl/>
          <w:lang w:eastAsia="en-US"/>
        </w:rPr>
        <w:t>שני "וינחם ה' " יש בתורה: בפרשתנו</w:t>
      </w:r>
      <w:r w:rsidR="00B570CB">
        <w:rPr>
          <w:rFonts w:hint="cs"/>
          <w:rtl/>
          <w:lang w:eastAsia="en-US"/>
        </w:rPr>
        <w:t xml:space="preserve"> כנ"ל</w:t>
      </w:r>
      <w:r>
        <w:rPr>
          <w:rFonts w:hint="cs"/>
          <w:rtl/>
          <w:lang w:eastAsia="en-US"/>
        </w:rPr>
        <w:t xml:space="preserve"> ובפרשת כי תשא בחטא העגל. התנחמות הקב"ה שם היא לטובה, הקב"ה ניחם על הרעה, ועניין זה מודגש במדרשים ופירושים שהבאנו </w:t>
      </w:r>
      <w:r w:rsidR="00363A88">
        <w:rPr>
          <w:rFonts w:hint="cs"/>
          <w:rtl/>
        </w:rPr>
        <w:t xml:space="preserve">בדברינו </w:t>
      </w:r>
      <w:hyperlink r:id="rId3" w:history="1">
        <w:r w:rsidR="00363A88" w:rsidRPr="00F76E02">
          <w:rPr>
            <w:rStyle w:val="Hyperlink"/>
            <w:rFonts w:hint="cs"/>
            <w:rtl/>
          </w:rPr>
          <w:t>לא איש אל ויתנחם</w:t>
        </w:r>
      </w:hyperlink>
      <w:r>
        <w:rPr>
          <w:rFonts w:hint="cs"/>
          <w:rtl/>
          <w:lang w:eastAsia="en-US"/>
        </w:rPr>
        <w:t xml:space="preserve"> בפרשת בלק. כדברי מדרש במדבר רבה כג ח שם: </w:t>
      </w:r>
      <w:r w:rsidRPr="00B6643C">
        <w:rPr>
          <w:rFonts w:hint="cs"/>
          <w:rtl/>
          <w:lang w:eastAsia="en-US"/>
        </w:rPr>
        <w:t>"</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Fonts w:hint="cs"/>
          <w:rtl/>
          <w:lang w:eastAsia="en-US"/>
        </w:rPr>
        <w:t xml:space="preserve"> </w:t>
      </w:r>
      <w:r w:rsidRPr="00B6643C">
        <w:rPr>
          <w:rtl/>
          <w:lang w:eastAsia="en-US"/>
        </w:rPr>
        <w:t>–</w:t>
      </w:r>
      <w:r w:rsidRPr="00B6643C">
        <w:rPr>
          <w:rFonts w:hint="cs"/>
          <w:rtl/>
          <w:lang w:eastAsia="en-US"/>
        </w:rPr>
        <w:t xml:space="preserve"> בטובה; </w:t>
      </w:r>
      <w:r w:rsidRPr="00B6643C">
        <w:rPr>
          <w:rFonts w:hint="eastAsia"/>
          <w:rtl/>
          <w:lang w:eastAsia="en-US"/>
        </w:rPr>
        <w:t>כשהוא</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טובה</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ישראל</w:t>
      </w:r>
      <w:r>
        <w:rPr>
          <w:rFonts w:hint="cs"/>
          <w:rtl/>
          <w:lang w:eastAsia="en-US"/>
        </w:rPr>
        <w:t xml:space="preserve"> ... </w:t>
      </w:r>
      <w:r w:rsidRPr="00B6643C">
        <w:rPr>
          <w:rFonts w:hint="eastAsia"/>
          <w:rtl/>
          <w:lang w:eastAsia="en-US"/>
        </w:rPr>
        <w:t>וכשהוא</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רעה</w:t>
      </w:r>
      <w:r w:rsidRPr="00B6643C">
        <w:rPr>
          <w:rFonts w:hint="cs"/>
          <w:rtl/>
          <w:lang w:eastAsia="en-US"/>
        </w:rPr>
        <w:t>,</w:t>
      </w:r>
      <w:r w:rsidRPr="00B6643C">
        <w:rPr>
          <w:rtl/>
          <w:lang w:eastAsia="en-US"/>
        </w:rPr>
        <w:t xml:space="preserve"> </w:t>
      </w:r>
      <w:r w:rsidRPr="00B6643C">
        <w:rPr>
          <w:rFonts w:hint="eastAsia"/>
          <w:rtl/>
          <w:lang w:eastAsia="en-US"/>
        </w:rPr>
        <w:t>חוזר</w:t>
      </w:r>
      <w:r w:rsidRPr="00B6643C">
        <w:rPr>
          <w:rtl/>
          <w:lang w:eastAsia="en-US"/>
        </w:rPr>
        <w:t xml:space="preserve"> </w:t>
      </w:r>
      <w:r w:rsidRPr="00B6643C">
        <w:rPr>
          <w:rFonts w:hint="eastAsia"/>
          <w:rtl/>
          <w:lang w:eastAsia="en-US"/>
        </w:rPr>
        <w:t>בו</w:t>
      </w:r>
      <w:r w:rsidRPr="00B6643C">
        <w:rPr>
          <w:rFonts w:hint="cs"/>
          <w:rtl/>
          <w:lang w:eastAsia="en-US"/>
        </w:rPr>
        <w:t xml:space="preserve">: </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Pr="00B6643C">
        <w:rPr>
          <w:rFonts w:hint="cs"/>
          <w:rtl/>
          <w:lang w:eastAsia="en-US"/>
        </w:rPr>
        <w:t>".</w:t>
      </w:r>
      <w:r>
        <w:rPr>
          <w:rFonts w:hint="cs"/>
          <w:rtl/>
          <w:lang w:eastAsia="en-US"/>
        </w:rPr>
        <w:t xml:space="preserve"> </w:t>
      </w:r>
      <w:r w:rsidR="001B3587">
        <w:rPr>
          <w:rFonts w:hint="cs"/>
          <w:rtl/>
          <w:lang w:eastAsia="en-US"/>
        </w:rPr>
        <w:t xml:space="preserve">ויש עוד שני "וינחם" </w:t>
      </w:r>
      <w:r w:rsidR="00CF222E">
        <w:rPr>
          <w:rFonts w:hint="cs"/>
          <w:rtl/>
          <w:lang w:eastAsia="en-US"/>
        </w:rPr>
        <w:t xml:space="preserve">לטובה </w:t>
      </w:r>
      <w:r w:rsidR="001B3587">
        <w:rPr>
          <w:rFonts w:hint="cs"/>
          <w:rtl/>
          <w:lang w:eastAsia="en-US"/>
        </w:rPr>
        <w:t>במקרא: האחד בספר יונה שנ</w:t>
      </w:r>
      <w:r w:rsidR="00FE392A">
        <w:rPr>
          <w:rFonts w:hint="cs"/>
          <w:rtl/>
          <w:lang w:eastAsia="en-US"/>
        </w:rPr>
        <w:t>זכיר</w:t>
      </w:r>
      <w:r w:rsidR="001B3587">
        <w:rPr>
          <w:rFonts w:hint="cs"/>
          <w:rtl/>
          <w:lang w:eastAsia="en-US"/>
        </w:rPr>
        <w:t xml:space="preserve"> להלן והאחר ב</w:t>
      </w:r>
      <w:r w:rsidR="001B3587">
        <w:rPr>
          <w:rtl/>
          <w:lang w:eastAsia="en-US"/>
        </w:rPr>
        <w:t>שמואל ב פרק כד</w:t>
      </w:r>
      <w:r w:rsidR="001B3587">
        <w:rPr>
          <w:rFonts w:hint="cs"/>
          <w:rtl/>
          <w:lang w:eastAsia="en-US"/>
        </w:rPr>
        <w:t>, בעת המגפה שבאה בעקבות מניית העם ע"י דוד: "</w:t>
      </w:r>
      <w:r w:rsidR="001B3587">
        <w:rPr>
          <w:rtl/>
          <w:lang w:eastAsia="en-US"/>
        </w:rPr>
        <w:t>וַיִּנָּחֶם ה' אֶל הָרָעָה וַיֹּאמֶר לַמַּלְאָךְ הַמַּשְׁחִית בָּעָם רַב עַתָּה הֶרֶף יָדֶךָ</w:t>
      </w:r>
      <w:r w:rsidR="001B3587">
        <w:rPr>
          <w:rFonts w:hint="cs"/>
          <w:rtl/>
          <w:lang w:eastAsia="en-US"/>
        </w:rPr>
        <w:t>". כל אלה מקשים על "וינחם ה' כי עשה את האדם בארץ ויתעצב אל לבו" בפרשתנו</w:t>
      </w:r>
      <w:r w:rsidR="00CA5436">
        <w:rPr>
          <w:rFonts w:hint="cs"/>
          <w:rtl/>
          <w:lang w:eastAsia="en-US"/>
        </w:rPr>
        <w:t>, שהיא לרעה</w:t>
      </w:r>
      <w:r>
        <w:rPr>
          <w:rFonts w:hint="cs"/>
          <w:rtl/>
          <w:lang w:eastAsia="en-US"/>
        </w:rPr>
        <w:t xml:space="preserve">: </w:t>
      </w:r>
      <w:r w:rsidR="001B3587">
        <w:rPr>
          <w:rFonts w:hint="cs"/>
          <w:rtl/>
          <w:lang w:eastAsia="en-US"/>
        </w:rPr>
        <w:t xml:space="preserve">מה פשר התנחמות זו על בריאת האדם? מה פירוש הדבר שהקב"ה נעצב אל לבו? </w:t>
      </w:r>
      <w:r>
        <w:rPr>
          <w:rFonts w:hint="cs"/>
          <w:rtl/>
          <w:lang w:eastAsia="en-US"/>
        </w:rPr>
        <w:t xml:space="preserve">מדוע לא נמצא מי שילמד זכות על בני האדם ויגרום לקב"ה להתנחם על עצבונו שברא את האדם ועל רצונו למחות את </w:t>
      </w:r>
      <w:r w:rsidR="003E4A46">
        <w:rPr>
          <w:rFonts w:hint="cs"/>
          <w:rtl/>
          <w:lang w:eastAsia="en-US"/>
        </w:rPr>
        <w:t xml:space="preserve">מין </w:t>
      </w:r>
      <w:r>
        <w:rPr>
          <w:rFonts w:hint="cs"/>
          <w:rtl/>
          <w:lang w:eastAsia="en-US"/>
        </w:rPr>
        <w:t>האדם (את היקום כולו)? איפה היה משה של אותו הדור? ראה אגב הרמז למשה במדרשים על הפסוק: "</w:t>
      </w:r>
      <w:r>
        <w:rPr>
          <w:rtl/>
          <w:lang w:eastAsia="en-US"/>
        </w:rPr>
        <w:t>בְּשַׁגַּם הוּא בָשָׂר</w:t>
      </w:r>
      <w:r w:rsidRPr="00965BE8">
        <w:rPr>
          <w:rtl/>
        </w:rPr>
        <w:t xml:space="preserve"> </w:t>
      </w:r>
      <w:r>
        <w:rPr>
          <w:rtl/>
          <w:lang w:eastAsia="en-US"/>
        </w:rPr>
        <w:t>וְהָיוּ יָמָיו מֵאָה וְעֶשְׂרִים שָׁנָה</w:t>
      </w:r>
      <w:r>
        <w:rPr>
          <w:rFonts w:hint="cs"/>
          <w:rtl/>
          <w:lang w:eastAsia="en-US"/>
        </w:rPr>
        <w:t>" (</w:t>
      </w:r>
      <w:r>
        <w:rPr>
          <w:rtl/>
          <w:lang w:eastAsia="en-US"/>
        </w:rPr>
        <w:t xml:space="preserve">בראשית </w:t>
      </w:r>
      <w:r>
        <w:rPr>
          <w:rFonts w:hint="cs"/>
          <w:rtl/>
          <w:lang w:eastAsia="en-US"/>
        </w:rPr>
        <w:t xml:space="preserve">ו ג), בהקשר חטאי בני האלהים עם בנות האדם. שם נסלח לבני האדם, </w:t>
      </w:r>
      <w:r w:rsidR="00CA5436">
        <w:rPr>
          <w:rFonts w:hint="cs"/>
          <w:rtl/>
          <w:lang w:eastAsia="en-US"/>
        </w:rPr>
        <w:t>אלא</w:t>
      </w:r>
      <w:r>
        <w:rPr>
          <w:rFonts w:hint="cs"/>
          <w:rtl/>
          <w:lang w:eastAsia="en-US"/>
        </w:rPr>
        <w:t xml:space="preserve"> שנקצבו ימיהם למאה ועשרים שנה, וכאן הכחדת המין האנושי כולו?! </w:t>
      </w:r>
      <w:r>
        <w:rPr>
          <w:rFonts w:hint="cs"/>
          <w:rtl/>
        </w:rPr>
        <w:t>אמנם, מוסיף המקרא מיד בסמוך: "</w:t>
      </w:r>
      <w:r>
        <w:rPr>
          <w:rtl/>
        </w:rPr>
        <w:t>וְנֹחַ מָצָא חֵן בְּעֵינֵי ה'</w:t>
      </w:r>
      <w:r>
        <w:rPr>
          <w:rFonts w:hint="cs"/>
          <w:rtl/>
        </w:rPr>
        <w:t xml:space="preserve"> ", בפסוק שחותם את הפרשה (ואת הסדרה), האם זו נחמה?</w:t>
      </w:r>
      <w:r w:rsidR="00FE392A">
        <w:rPr>
          <w:rFonts w:hint="cs"/>
          <w:rtl/>
        </w:rPr>
        <w:t xml:space="preserve"> האם </w:t>
      </w:r>
      <w:r w:rsidR="00170A88">
        <w:rPr>
          <w:rFonts w:hint="cs"/>
          <w:rtl/>
        </w:rPr>
        <w:t xml:space="preserve">הצלת </w:t>
      </w:r>
      <w:r w:rsidR="00FE392A">
        <w:rPr>
          <w:rFonts w:hint="cs"/>
          <w:rtl/>
        </w:rPr>
        <w:t>צדיק אחד יכול</w:t>
      </w:r>
      <w:r w:rsidR="00170A88">
        <w:rPr>
          <w:rFonts w:hint="cs"/>
          <w:rtl/>
        </w:rPr>
        <w:t xml:space="preserve">ה לאזן </w:t>
      </w:r>
      <w:r w:rsidR="00FE392A">
        <w:rPr>
          <w:rFonts w:hint="cs"/>
          <w:rtl/>
        </w:rPr>
        <w:t xml:space="preserve">את </w:t>
      </w:r>
      <w:r w:rsidR="00170A88">
        <w:rPr>
          <w:rFonts w:hint="cs"/>
          <w:rtl/>
        </w:rPr>
        <w:t xml:space="preserve">מחיית </w:t>
      </w:r>
      <w:r w:rsidR="00FE392A">
        <w:rPr>
          <w:rFonts w:hint="cs"/>
          <w:rtl/>
        </w:rPr>
        <w:t>המין האנושי</w:t>
      </w:r>
      <w:r w:rsidR="00170A88">
        <w:rPr>
          <w:rFonts w:hint="cs"/>
          <w:rtl/>
        </w:rPr>
        <w:t xml:space="preserve"> כולו</w:t>
      </w:r>
      <w:r w:rsidR="00FE392A">
        <w:rPr>
          <w:rFonts w:hint="cs"/>
          <w:rtl/>
        </w:rPr>
        <w:t>?</w:t>
      </w:r>
    </w:p>
  </w:footnote>
  <w:footnote w:id="4">
    <w:p w14:paraId="52F9BB98" w14:textId="77777777" w:rsidR="006441DC" w:rsidRDefault="006441DC" w:rsidP="00A9169A">
      <w:pPr>
        <w:pStyle w:val="a3"/>
        <w:rPr>
          <w:rFonts w:hint="cs"/>
          <w:rtl/>
        </w:rPr>
      </w:pPr>
      <w:r>
        <w:rPr>
          <w:rStyle w:val="a5"/>
        </w:rPr>
        <w:footnoteRef/>
      </w:r>
      <w:r>
        <w:rPr>
          <w:rtl/>
        </w:rPr>
        <w:t xml:space="preserve"> </w:t>
      </w:r>
      <w:r>
        <w:rPr>
          <w:rFonts w:hint="cs"/>
          <w:rtl/>
        </w:rPr>
        <w:t>היינו ידון את העמים על מה שעשו לעמו (</w:t>
      </w:r>
      <w:r>
        <w:rPr>
          <w:rtl/>
        </w:rPr>
        <w:t>פסיקתא זוטרתא דברים פרשת האזינו</w:t>
      </w:r>
      <w:r>
        <w:rPr>
          <w:rFonts w:hint="cs"/>
          <w:rtl/>
        </w:rPr>
        <w:t>). וב</w:t>
      </w:r>
      <w:r>
        <w:rPr>
          <w:rtl/>
        </w:rPr>
        <w:t>רש"י בראשית מט</w:t>
      </w:r>
      <w:r>
        <w:rPr>
          <w:rFonts w:hint="cs"/>
          <w:rtl/>
        </w:rPr>
        <w:t xml:space="preserve"> </w:t>
      </w:r>
      <w:r>
        <w:rPr>
          <w:rtl/>
        </w:rPr>
        <w:t>טז</w:t>
      </w:r>
      <w:r>
        <w:rPr>
          <w:rFonts w:hint="cs"/>
          <w:rtl/>
        </w:rPr>
        <w:t xml:space="preserve"> בברכת שבט דן: "</w:t>
      </w:r>
      <w:r>
        <w:rPr>
          <w:rtl/>
        </w:rPr>
        <w:t>דן ידין עמו - ינקום נקמת עמו מפלשתים, כמו</w:t>
      </w:r>
      <w:r w:rsidR="00156787">
        <w:rPr>
          <w:rFonts w:hint="cs"/>
          <w:rtl/>
        </w:rPr>
        <w:t>:</w:t>
      </w:r>
      <w:r>
        <w:rPr>
          <w:rtl/>
        </w:rPr>
        <w:t xml:space="preserve"> כי ידין ה' עמו</w:t>
      </w:r>
      <w:r w:rsidR="00156787">
        <w:rPr>
          <w:rFonts w:hint="cs"/>
          <w:rtl/>
        </w:rPr>
        <w:t xml:space="preserve"> - </w:t>
      </w:r>
      <w:r>
        <w:rPr>
          <w:rFonts w:hint="cs"/>
          <w:rtl/>
        </w:rPr>
        <w:t>כ</w:t>
      </w:r>
      <w:r>
        <w:rPr>
          <w:rtl/>
        </w:rPr>
        <w:t>י יריב את ריבם מיד עושקיהם</w:t>
      </w:r>
      <w:r>
        <w:rPr>
          <w:rFonts w:hint="cs"/>
          <w:rtl/>
        </w:rPr>
        <w:t xml:space="preserve">" (רש"י על הפסוק בהאזינו). בחרנו לפתוח במדרש ספרי דברים על מנת לחבר את ספר דברים אותו סיימנו בשמחת תורה עם ספר בראשית בו </w:t>
      </w:r>
      <w:r w:rsidR="00156787">
        <w:rPr>
          <w:rFonts w:hint="cs"/>
          <w:rtl/>
        </w:rPr>
        <w:t xml:space="preserve">נפתח </w:t>
      </w:r>
      <w:r>
        <w:rPr>
          <w:rFonts w:hint="cs"/>
          <w:rtl/>
        </w:rPr>
        <w:t>מחזור קריאה שנתי חדש. חיבור ספרי התורה ופרשותיה הוא מעגלי</w:t>
      </w:r>
      <w:r w:rsidR="00156787">
        <w:rPr>
          <w:rFonts w:hint="cs"/>
          <w:rtl/>
        </w:rPr>
        <w:t xml:space="preserve">: </w:t>
      </w:r>
      <w:r>
        <w:rPr>
          <w:rFonts w:hint="cs"/>
          <w:rtl/>
        </w:rPr>
        <w:t>מבראשית לדברים וגם מדברים לבראשית, בפרט משירת האזינו לפרשת בריאת העולם (</w:t>
      </w:r>
      <w:r w:rsidR="004C20E9">
        <w:rPr>
          <w:rFonts w:hint="cs"/>
          <w:rtl/>
        </w:rPr>
        <w:t xml:space="preserve">"האזינו השמים ... ותשמע הארץ", </w:t>
      </w:r>
      <w:r>
        <w:rPr>
          <w:rFonts w:hint="cs"/>
          <w:rtl/>
        </w:rPr>
        <w:t>"יצב גבולות עמים", "ימצאהו בארץ מדבר").</w:t>
      </w:r>
    </w:p>
  </w:footnote>
  <w:footnote w:id="5">
    <w:p w14:paraId="519E91B5" w14:textId="77777777" w:rsidR="006441DC" w:rsidRDefault="006441DC" w:rsidP="00FE392A">
      <w:pPr>
        <w:pStyle w:val="a3"/>
        <w:rPr>
          <w:rFonts w:hint="cs"/>
          <w:rtl/>
        </w:rPr>
      </w:pPr>
      <w:r>
        <w:rPr>
          <w:rStyle w:val="a5"/>
        </w:rPr>
        <w:footnoteRef/>
      </w:r>
      <w:r>
        <w:rPr>
          <w:rtl/>
        </w:rPr>
        <w:t xml:space="preserve"> </w:t>
      </w:r>
      <w:r>
        <w:rPr>
          <w:rFonts w:hint="cs"/>
          <w:rtl/>
          <w:lang w:eastAsia="en-US"/>
        </w:rPr>
        <w:t xml:space="preserve">נראה ש"תהות" כאן היא במשמעות של מחשבה שנייה או שינוי דעת או אפילו התחרטות. אצל עם ישראל בשירת האזינו - מחשבה שנייה ושינוי דעה לטובה, אבל בפרשתנו ואצל שאול (ושמואל) - שינוי דעה והתחרטות לרעה. (ועל השמחה אצל אומות העולם, לא נדון כאן). משמע, הקב"ה יכול לתהות בדעתו ואף לשנותה כליל, הן לטובה והן לרעה. אבל אנחנו בספר בראשית ולא בספר דברים. בספר בראשית, בטרם הופעת עם ישראל על בימת ההיסטוריה, "אומות העולם" </w:t>
      </w:r>
      <w:r w:rsidR="00DC6883">
        <w:rPr>
          <w:rFonts w:hint="cs"/>
          <w:rtl/>
          <w:lang w:eastAsia="en-US"/>
        </w:rPr>
        <w:t xml:space="preserve">(מכונים במדרש גם "באי בראשית") </w:t>
      </w:r>
      <w:r>
        <w:rPr>
          <w:rFonts w:hint="cs"/>
          <w:rtl/>
          <w:lang w:eastAsia="en-US"/>
        </w:rPr>
        <w:t xml:space="preserve">הם המין האנושי כולו. עדיין אין את המצב של "ישראל" כנגד "אומות העולם", שהמדרשים מרבים לדרוש בו. "תהות" לרעה כאן היא על עצם בריאת האדם! גם התהות על המלכת שאול היא שאלה גדולה, עצם הרעיון שהקב"ה תוהה, אבל אנחנו בפרשת בראשית שכאמור ראשיתה בבריאת "צלם אלהים" </w:t>
      </w:r>
      <w:r w:rsidR="00FE392A">
        <w:rPr>
          <w:rFonts w:hint="cs"/>
          <w:rtl/>
          <w:lang w:eastAsia="en-US"/>
        </w:rPr>
        <w:t>-</w:t>
      </w:r>
      <w:r>
        <w:rPr>
          <w:rFonts w:hint="cs"/>
          <w:rtl/>
          <w:lang w:eastAsia="en-US"/>
        </w:rPr>
        <w:t xml:space="preserve"> "נזר הבריאה"</w:t>
      </w:r>
      <w:r w:rsidR="00FE392A">
        <w:rPr>
          <w:rFonts w:hint="cs"/>
          <w:rtl/>
          <w:lang w:eastAsia="en-US"/>
        </w:rPr>
        <w:t xml:space="preserve"> -</w:t>
      </w:r>
      <w:r>
        <w:rPr>
          <w:rFonts w:hint="cs"/>
          <w:rtl/>
          <w:lang w:eastAsia="en-US"/>
        </w:rPr>
        <w:t xml:space="preserve"> מי שחכמתו גדולה מחכמת המלאכים (בראשית רבה יז ד), וסופה "כי ניחמתי כי עשיתים". הכיצד? "מעיקרא מאי קסבר והשתא מאי קסבר", כלשון התלמוד.</w:t>
      </w:r>
    </w:p>
  </w:footnote>
  <w:footnote w:id="6">
    <w:p w14:paraId="4B48A9BD" w14:textId="77777777" w:rsidR="00444DC9" w:rsidRDefault="00444DC9" w:rsidP="00E9155E">
      <w:pPr>
        <w:pStyle w:val="a3"/>
        <w:rPr>
          <w:rFonts w:hint="cs"/>
          <w:rtl/>
        </w:rPr>
      </w:pPr>
      <w:r>
        <w:rPr>
          <w:rStyle w:val="a5"/>
        </w:rPr>
        <w:footnoteRef/>
      </w:r>
      <w:r>
        <w:rPr>
          <w:rtl/>
        </w:rPr>
        <w:t xml:space="preserve"> </w:t>
      </w:r>
      <w:r>
        <w:rPr>
          <w:rFonts w:hint="cs"/>
          <w:rtl/>
        </w:rPr>
        <w:t>רא</w:t>
      </w:r>
      <w:r w:rsidR="00DC6883">
        <w:rPr>
          <w:rFonts w:hint="cs"/>
          <w:rtl/>
        </w:rPr>
        <w:t>ו</w:t>
      </w:r>
      <w:r>
        <w:rPr>
          <w:rFonts w:hint="cs"/>
          <w:rtl/>
        </w:rPr>
        <w:t xml:space="preserve"> להלן המדרשים, כגון </w:t>
      </w:r>
      <w:r>
        <w:rPr>
          <w:rtl/>
          <w:lang w:eastAsia="en-US"/>
        </w:rPr>
        <w:t>בראשית רבה</w:t>
      </w:r>
      <w:r>
        <w:rPr>
          <w:rFonts w:hint="cs"/>
          <w:rtl/>
          <w:lang w:eastAsia="en-US"/>
        </w:rPr>
        <w:t xml:space="preserve"> לג ג: "</w:t>
      </w:r>
      <w:r>
        <w:rPr>
          <w:rtl/>
          <w:lang w:eastAsia="en-US"/>
        </w:rPr>
        <w:t>אוי להם לרשעים שהם הופכים מדת רחמים למדת הדין</w:t>
      </w:r>
      <w:r>
        <w:rPr>
          <w:rFonts w:hint="cs"/>
          <w:rtl/>
          <w:lang w:eastAsia="en-US"/>
        </w:rPr>
        <w:t>".</w:t>
      </w:r>
    </w:p>
  </w:footnote>
  <w:footnote w:id="7">
    <w:p w14:paraId="3DA4A176" w14:textId="77777777" w:rsidR="006441DC" w:rsidRDefault="006441DC" w:rsidP="00397EB4">
      <w:pPr>
        <w:pStyle w:val="a3"/>
        <w:rPr>
          <w:rFonts w:hint="cs"/>
          <w:rtl/>
        </w:rPr>
      </w:pPr>
      <w:r>
        <w:rPr>
          <w:rStyle w:val="a5"/>
        </w:rPr>
        <w:footnoteRef/>
      </w:r>
      <w:r>
        <w:rPr>
          <w:rtl/>
        </w:rPr>
        <w:t xml:space="preserve"> </w:t>
      </w:r>
      <w:r>
        <w:rPr>
          <w:rFonts w:hint="cs"/>
          <w:rtl/>
          <w:lang w:eastAsia="en-US"/>
        </w:rPr>
        <w:t xml:space="preserve">למרות הבדלים ברורים, נראה שרש"י ממשיך את הקו של מדרש ספרי (החלק השני שם) כשהוא מעדיף את המונח "עלה במחשבה" במקום "תהות", ומסביר שהשינוי הוא ממידת הרחמים למידת הדין. אך דא עקא, שהרי כל בריאת האדם הייתה בזכות שגברה מידת הרחמים על מידת הדין! ראה </w:t>
      </w:r>
      <w:r>
        <w:rPr>
          <w:rtl/>
          <w:lang w:eastAsia="en-US"/>
        </w:rPr>
        <w:t>בראשית רבה ח</w:t>
      </w:r>
      <w:r>
        <w:rPr>
          <w:rFonts w:hint="cs"/>
          <w:rtl/>
          <w:lang w:eastAsia="en-US"/>
        </w:rPr>
        <w:t xml:space="preserve"> ד: "</w:t>
      </w:r>
      <w:r>
        <w:rPr>
          <w:rtl/>
          <w:lang w:eastAsia="en-US"/>
        </w:rPr>
        <w:t>מה עשה הק</w:t>
      </w:r>
      <w:r>
        <w:rPr>
          <w:rFonts w:hint="cs"/>
          <w:rtl/>
          <w:lang w:eastAsia="en-US"/>
        </w:rPr>
        <w:t xml:space="preserve">ב"ה? </w:t>
      </w:r>
      <w:r>
        <w:rPr>
          <w:rtl/>
          <w:lang w:eastAsia="en-US"/>
        </w:rPr>
        <w:t>הפליג דרכן של רשעים מכנגד פניו, ושיתף בו מדת רחמים ובראו</w:t>
      </w:r>
      <w:r>
        <w:rPr>
          <w:rFonts w:hint="cs"/>
          <w:rtl/>
          <w:lang w:eastAsia="en-US"/>
        </w:rPr>
        <w:t xml:space="preserve">". אז מה כעת? חזרה מידת הדין וניעורה? </w:t>
      </w:r>
      <w:r w:rsidR="006015DC">
        <w:rPr>
          <w:rFonts w:hint="cs"/>
          <w:rtl/>
          <w:lang w:eastAsia="en-US"/>
        </w:rPr>
        <w:t xml:space="preserve">האם צדקו המלאכים שהתנגדו לבריאת האדם? </w:t>
      </w:r>
      <w:r>
        <w:rPr>
          <w:rFonts w:hint="cs"/>
          <w:rtl/>
          <w:lang w:eastAsia="en-US"/>
        </w:rPr>
        <w:t xml:space="preserve">זאת ועוד, רש"י מוסיף את הפסוק בפרשת בלק: "לא איש אל ויכזב ובן אדם ויתנחם", שהוא אמנם סיוע לשוני שלהתנחם הוא להימלך, אבל בכך </w:t>
      </w:r>
      <w:r w:rsidR="00071FE6">
        <w:rPr>
          <w:rFonts w:hint="cs"/>
          <w:rtl/>
          <w:lang w:eastAsia="en-US"/>
        </w:rPr>
        <w:t>נוסף שמן למדורה</w:t>
      </w:r>
      <w:r>
        <w:rPr>
          <w:rFonts w:hint="cs"/>
          <w:rtl/>
          <w:lang w:eastAsia="en-US"/>
        </w:rPr>
        <w:t>. בלעם אומר שזה בדיוק ההבדל בין הקב"ה ובני האדם (כמו שאמר שמואל, ראה הערה 2)! נראה ש</w:t>
      </w:r>
      <w:r w:rsidR="006015DC">
        <w:rPr>
          <w:rFonts w:hint="cs"/>
          <w:rtl/>
          <w:lang w:eastAsia="en-US"/>
        </w:rPr>
        <w:t xml:space="preserve">אין </w:t>
      </w:r>
      <w:r>
        <w:rPr>
          <w:rFonts w:hint="cs"/>
          <w:rtl/>
          <w:lang w:eastAsia="en-US"/>
        </w:rPr>
        <w:t>מי שלא מסכים עם דברי</w:t>
      </w:r>
      <w:r w:rsidR="006015DC">
        <w:rPr>
          <w:rFonts w:hint="cs"/>
          <w:rtl/>
          <w:lang w:eastAsia="en-US"/>
        </w:rPr>
        <w:t>ם</w:t>
      </w:r>
      <w:r>
        <w:rPr>
          <w:rFonts w:hint="cs"/>
          <w:rtl/>
          <w:lang w:eastAsia="en-US"/>
        </w:rPr>
        <w:t xml:space="preserve"> אלה של בלעם ו</w:t>
      </w:r>
      <w:r w:rsidR="006015DC">
        <w:rPr>
          <w:rFonts w:hint="cs"/>
          <w:rtl/>
          <w:lang w:eastAsia="en-US"/>
        </w:rPr>
        <w:t>י</w:t>
      </w:r>
      <w:r>
        <w:rPr>
          <w:rFonts w:hint="cs"/>
          <w:rtl/>
          <w:lang w:eastAsia="en-US"/>
        </w:rPr>
        <w:t xml:space="preserve">אמר שהם חלק מניסיונו לקלל ולקלקל. </w:t>
      </w:r>
      <w:r w:rsidR="006015DC">
        <w:rPr>
          <w:rFonts w:hint="cs"/>
          <w:rtl/>
          <w:lang w:eastAsia="en-US"/>
        </w:rPr>
        <w:t xml:space="preserve">שורה תחתונה, </w:t>
      </w:r>
      <w:r>
        <w:rPr>
          <w:rFonts w:hint="cs"/>
          <w:rtl/>
          <w:lang w:eastAsia="en-US"/>
        </w:rPr>
        <w:t xml:space="preserve">נראה שבינתיים יש לנו יותר שאלות מתשובות, אלא אם נסכם את דברי מדרש ספרי ורש"י ונאמר שאכן הקב"ה כן נמלך לעתים בדעתו, באופן שאנו כבני אדם </w:t>
      </w:r>
      <w:r w:rsidR="00071FE6">
        <w:rPr>
          <w:rFonts w:hint="cs"/>
          <w:rtl/>
          <w:lang w:eastAsia="en-US"/>
        </w:rPr>
        <w:t xml:space="preserve">איננו </w:t>
      </w:r>
      <w:r>
        <w:rPr>
          <w:rFonts w:hint="cs"/>
          <w:rtl/>
          <w:lang w:eastAsia="en-US"/>
        </w:rPr>
        <w:t>מבינים</w:t>
      </w:r>
      <w:r w:rsidR="007F636C">
        <w:rPr>
          <w:rFonts w:hint="cs"/>
          <w:rtl/>
          <w:lang w:eastAsia="en-US"/>
        </w:rPr>
        <w:t xml:space="preserve"> (ראו פירוש כלי יקר בהערה 22 להלן)</w:t>
      </w:r>
      <w:r>
        <w:rPr>
          <w:rFonts w:hint="cs"/>
          <w:rtl/>
          <w:lang w:eastAsia="en-US"/>
        </w:rPr>
        <w:t xml:space="preserve">. בתוך השאלה, מצויה התשובה. וכבר הערנו מספר </w:t>
      </w:r>
      <w:r w:rsidR="00071FE6">
        <w:rPr>
          <w:rFonts w:hint="cs"/>
          <w:rtl/>
          <w:lang w:eastAsia="en-US"/>
        </w:rPr>
        <w:t>פעמים</w:t>
      </w:r>
      <w:r>
        <w:rPr>
          <w:rFonts w:hint="cs"/>
          <w:rtl/>
          <w:lang w:eastAsia="en-US"/>
        </w:rPr>
        <w:t xml:space="preserve"> שבמילה "מלך" מקופלת המילה להימלך. רק מלך יכול להימלך בדעתו ולשנותה. זו הפררוגטיב</w:t>
      </w:r>
      <w:r>
        <w:rPr>
          <w:rFonts w:hint="eastAsia"/>
          <w:rtl/>
          <w:lang w:eastAsia="en-US"/>
        </w:rPr>
        <w:t>ה</w:t>
      </w:r>
      <w:r>
        <w:rPr>
          <w:rFonts w:hint="cs"/>
          <w:rtl/>
          <w:lang w:eastAsia="en-US"/>
        </w:rPr>
        <w:t xml:space="preserve"> שלו כשליט.</w:t>
      </w:r>
      <w:r w:rsidR="00397EB4">
        <w:rPr>
          <w:rFonts w:hint="cs"/>
          <w:rtl/>
        </w:rPr>
        <w:t xml:space="preserve"> והפסוק בשמואל: "ניחמתי כי המלכתי את שאול" ייקרא כעת: נמלכתי כי </w:t>
      </w:r>
      <w:r w:rsidR="00071FE6">
        <w:rPr>
          <w:rFonts w:hint="cs"/>
          <w:rtl/>
        </w:rPr>
        <w:t>אני הוא ש</w:t>
      </w:r>
      <w:r w:rsidR="00397EB4">
        <w:rPr>
          <w:rFonts w:hint="cs"/>
          <w:rtl/>
        </w:rPr>
        <w:t>המלכתי</w:t>
      </w:r>
      <w:r w:rsidR="006015DC">
        <w:rPr>
          <w:rFonts w:hint="cs"/>
          <w:rtl/>
        </w:rPr>
        <w:t xml:space="preserve"> ואני הוא גם מי שיכול להתנחם ולתהות</w:t>
      </w:r>
      <w:r w:rsidR="00397EB4">
        <w:rPr>
          <w:rFonts w:hint="cs"/>
          <w:rtl/>
        </w:rPr>
        <w:t>.</w:t>
      </w:r>
    </w:p>
  </w:footnote>
  <w:footnote w:id="8">
    <w:p w14:paraId="6FD2F19F" w14:textId="77777777" w:rsidR="006441DC" w:rsidRDefault="006441DC" w:rsidP="00397EB4">
      <w:pPr>
        <w:pStyle w:val="a3"/>
        <w:rPr>
          <w:rFonts w:hint="cs"/>
          <w:rtl/>
        </w:rPr>
      </w:pPr>
      <w:r>
        <w:rPr>
          <w:rStyle w:val="a5"/>
        </w:rPr>
        <w:footnoteRef/>
      </w:r>
      <w:r>
        <w:rPr>
          <w:rtl/>
        </w:rPr>
        <w:t xml:space="preserve"> </w:t>
      </w:r>
      <w:r>
        <w:rPr>
          <w:rFonts w:hint="cs"/>
          <w:rtl/>
        </w:rPr>
        <w:t>ראה ציטוט מדרש זה ב</w:t>
      </w:r>
      <w:r>
        <w:rPr>
          <w:rtl/>
        </w:rPr>
        <w:t>פסיקתא זוטרתא (לקח טוב) בראשית פרשת בראשית - נח פרק ו</w:t>
      </w:r>
      <w:r>
        <w:rPr>
          <w:rFonts w:hint="cs"/>
          <w:rtl/>
        </w:rPr>
        <w:t xml:space="preserve"> </w:t>
      </w:r>
      <w:r>
        <w:rPr>
          <w:rtl/>
        </w:rPr>
        <w:t>סימן ו</w:t>
      </w:r>
      <w:r>
        <w:rPr>
          <w:rFonts w:hint="cs"/>
          <w:rtl/>
        </w:rPr>
        <w:t xml:space="preserve"> אשר פותח בשאלה: "</w:t>
      </w:r>
      <w:r>
        <w:rPr>
          <w:rtl/>
        </w:rPr>
        <w:t>וינחם ה' כי עשה את האדם בארץ</w:t>
      </w:r>
      <w:r>
        <w:rPr>
          <w:rFonts w:hint="cs"/>
          <w:rtl/>
        </w:rPr>
        <w:t xml:space="preserve"> - </w:t>
      </w:r>
      <w:r>
        <w:rPr>
          <w:rtl/>
        </w:rPr>
        <w:t>והא כתיב</w:t>
      </w:r>
      <w:r>
        <w:rPr>
          <w:rFonts w:hint="cs"/>
          <w:rtl/>
        </w:rPr>
        <w:t>:</w:t>
      </w:r>
      <w:r>
        <w:rPr>
          <w:rtl/>
        </w:rPr>
        <w:t xml:space="preserve"> לא איש אל ויכזב ובן אדם ויתנחם (במדבר כג יט), ואומר כי לא אדם לה</w:t>
      </w:r>
      <w:r>
        <w:rPr>
          <w:rFonts w:hint="cs"/>
          <w:rtl/>
        </w:rPr>
        <w:t>י</w:t>
      </w:r>
      <w:r>
        <w:rPr>
          <w:rtl/>
        </w:rPr>
        <w:t>נחם (ש"א טו כט)</w:t>
      </w:r>
      <w:r>
        <w:rPr>
          <w:rFonts w:hint="cs"/>
          <w:rtl/>
        </w:rPr>
        <w:t>?!</w:t>
      </w:r>
      <w:r>
        <w:rPr>
          <w:rtl/>
        </w:rPr>
        <w:t xml:space="preserve"> אלא מאי וינחם</w:t>
      </w:r>
      <w:r>
        <w:rPr>
          <w:rFonts w:hint="cs"/>
          <w:rtl/>
        </w:rPr>
        <w:t xml:space="preserve"> ..." והוא עובר למדרש בראשית רבה לתשוב</w:t>
      </w:r>
      <w:r w:rsidR="00397EB4">
        <w:rPr>
          <w:rFonts w:hint="cs"/>
          <w:rtl/>
        </w:rPr>
        <w:t>ות</w:t>
      </w:r>
      <w:r>
        <w:rPr>
          <w:rFonts w:hint="cs"/>
          <w:rtl/>
        </w:rPr>
        <w:t xml:space="preserve"> שר' יהודה ור' נחמיה מציע</w:t>
      </w:r>
      <w:r w:rsidR="00397EB4">
        <w:rPr>
          <w:rFonts w:hint="cs"/>
          <w:rtl/>
        </w:rPr>
        <w:t>ים</w:t>
      </w:r>
      <w:r>
        <w:rPr>
          <w:rFonts w:hint="cs"/>
          <w:rtl/>
        </w:rPr>
        <w:t>. מדרש בראשית רבה</w:t>
      </w:r>
      <w:r>
        <w:rPr>
          <w:rtl/>
        </w:rPr>
        <w:t>,</w:t>
      </w:r>
      <w:r>
        <w:rPr>
          <w:rFonts w:hint="cs"/>
          <w:rtl/>
        </w:rPr>
        <w:t xml:space="preserve"> שהוא וודאי המקור, איננו מרגיש צורך לפתוח בשאלה, נראה שהיא מובנת מאליה, והוא ניגש ישר להצעות החכמים לתשובה.</w:t>
      </w:r>
    </w:p>
  </w:footnote>
  <w:footnote w:id="9">
    <w:p w14:paraId="0A8C6517" w14:textId="77777777" w:rsidR="006441DC" w:rsidRDefault="006441DC" w:rsidP="00397EB4">
      <w:pPr>
        <w:pStyle w:val="a3"/>
        <w:rPr>
          <w:rFonts w:hint="cs"/>
          <w:rtl/>
        </w:rPr>
      </w:pPr>
      <w:r>
        <w:rPr>
          <w:rStyle w:val="a5"/>
        </w:rPr>
        <w:footnoteRef/>
      </w:r>
      <w:r>
        <w:rPr>
          <w:rtl/>
        </w:rPr>
        <w:t xml:space="preserve"> </w:t>
      </w:r>
      <w:r w:rsidR="006015DC">
        <w:rPr>
          <w:rFonts w:hint="cs"/>
          <w:rtl/>
        </w:rPr>
        <w:t xml:space="preserve">חזרנו </w:t>
      </w:r>
      <w:r>
        <w:rPr>
          <w:rFonts w:hint="cs"/>
          <w:rtl/>
        </w:rPr>
        <w:t>לעניין התהות או התוהות</w:t>
      </w:r>
      <w:r w:rsidR="00071FE6">
        <w:rPr>
          <w:rFonts w:hint="cs"/>
          <w:rtl/>
        </w:rPr>
        <w:t xml:space="preserve"> לעיל </w:t>
      </w:r>
      <w:r>
        <w:rPr>
          <w:rFonts w:hint="cs"/>
          <w:rtl/>
        </w:rPr>
        <w:t>בספרי. ר' יהודה סבור שתהות הקב"ה היא על כך שברא את האדם מהאדמה, מהעולם הארצי. אילו ברא אותו מהעולמות העליונים (כמלאך?) אולי לא היה חוטא. ראה</w:t>
      </w:r>
      <w:r w:rsidR="00423274">
        <w:rPr>
          <w:rFonts w:hint="cs"/>
          <w:rtl/>
        </w:rPr>
        <w:t xml:space="preserve"> בראשית רבה פרשה ח </w:t>
      </w:r>
      <w:r w:rsidR="00397EB4">
        <w:rPr>
          <w:rFonts w:hint="cs"/>
          <w:rtl/>
        </w:rPr>
        <w:t xml:space="preserve">(בדברינו </w:t>
      </w:r>
      <w:hyperlink r:id="rId4" w:history="1">
        <w:r w:rsidR="00397EB4" w:rsidRPr="00397EB4">
          <w:rPr>
            <w:rStyle w:val="Hyperlink"/>
            <w:rFonts w:hint="cs"/>
            <w:rtl/>
          </w:rPr>
          <w:t>נעשה אדם</w:t>
        </w:r>
      </w:hyperlink>
      <w:r w:rsidR="00397EB4">
        <w:rPr>
          <w:rFonts w:hint="cs"/>
          <w:rtl/>
        </w:rPr>
        <w:t xml:space="preserve">) </w:t>
      </w:r>
      <w:r w:rsidR="00423274">
        <w:rPr>
          <w:rFonts w:hint="cs"/>
          <w:rtl/>
        </w:rPr>
        <w:t xml:space="preserve">הוויכוחים עם המלאכים על בריאת האדם, חששם שיהיה עדיף מהם, </w:t>
      </w:r>
      <w:r w:rsidR="00397EB4">
        <w:rPr>
          <w:rFonts w:hint="cs"/>
          <w:rtl/>
        </w:rPr>
        <w:t>ו</w:t>
      </w:r>
      <w:r w:rsidR="00423274">
        <w:rPr>
          <w:rFonts w:hint="cs"/>
          <w:rtl/>
        </w:rPr>
        <w:t>השלכת האמת (והשלום) לארץ על מנת לברוא את האדם.</w:t>
      </w:r>
    </w:p>
  </w:footnote>
  <w:footnote w:id="10">
    <w:p w14:paraId="470ECE70" w14:textId="77777777" w:rsidR="006441DC" w:rsidRDefault="006441DC" w:rsidP="00902BF9">
      <w:pPr>
        <w:pStyle w:val="a3"/>
        <w:rPr>
          <w:rFonts w:hint="cs"/>
          <w:rtl/>
        </w:rPr>
      </w:pPr>
      <w:r>
        <w:rPr>
          <w:rStyle w:val="a5"/>
        </w:rPr>
        <w:footnoteRef/>
      </w:r>
      <w:r>
        <w:rPr>
          <w:rtl/>
        </w:rPr>
        <w:t xml:space="preserve"> </w:t>
      </w:r>
      <w:r>
        <w:rPr>
          <w:rFonts w:hint="cs"/>
          <w:rtl/>
        </w:rPr>
        <w:t xml:space="preserve">"וינחם" </w:t>
      </w:r>
      <w:r w:rsidR="00423274">
        <w:rPr>
          <w:rFonts w:hint="cs"/>
          <w:rtl/>
        </w:rPr>
        <w:t xml:space="preserve">לשיטת ר' נחמיה הוא </w:t>
      </w:r>
      <w:r>
        <w:rPr>
          <w:rFonts w:hint="cs"/>
          <w:rtl/>
        </w:rPr>
        <w:t xml:space="preserve">במשמעות חיובית של מי שמצא נחמה! הקב"ה מתנחם, מוצא ניחומים, בכך שברא את האדם מהארץ (מהאדמה) ולא מהעולמות העליונים. בדרך זו נראה </w:t>
      </w:r>
      <w:r w:rsidR="00423274">
        <w:rPr>
          <w:rFonts w:hint="cs"/>
          <w:rtl/>
        </w:rPr>
        <w:t xml:space="preserve">להלן </w:t>
      </w:r>
      <w:r>
        <w:rPr>
          <w:rFonts w:hint="cs"/>
          <w:rtl/>
        </w:rPr>
        <w:t xml:space="preserve">פרשנים ומדרשים נוספים. לא </w:t>
      </w:r>
      <w:r w:rsidR="00902BF9" w:rsidRPr="00FC3711">
        <w:rPr>
          <w:rFonts w:hint="eastAsia"/>
          <w:rtl/>
          <w:lang w:eastAsia="en-US"/>
        </w:rPr>
        <w:t>תַּוְהוּת</w:t>
      </w:r>
      <w:r>
        <w:rPr>
          <w:rFonts w:hint="cs"/>
          <w:rtl/>
        </w:rPr>
        <w:t xml:space="preserve"> ולא מחשבה שנייה ולא חרטה, אלא</w:t>
      </w:r>
      <w:r w:rsidR="00423274">
        <w:rPr>
          <w:rFonts w:hint="cs"/>
          <w:rtl/>
        </w:rPr>
        <w:t xml:space="preserve"> נחמה, גם אם נחמה פורתא ובדיעבד, גם אם נחמה</w:t>
      </w:r>
      <w:r w:rsidR="0005510F">
        <w:rPr>
          <w:rFonts w:hint="cs"/>
          <w:rtl/>
        </w:rPr>
        <w:t xml:space="preserve"> תמוהה:</w:t>
      </w:r>
      <w:r w:rsidR="00423274">
        <w:rPr>
          <w:rFonts w:hint="cs"/>
          <w:rtl/>
        </w:rPr>
        <w:t xml:space="preserve"> "שלא היה ממריד בי את העליונים".</w:t>
      </w:r>
    </w:p>
  </w:footnote>
  <w:footnote w:id="11">
    <w:p w14:paraId="1E12898A" w14:textId="77777777" w:rsidR="006441DC" w:rsidRDefault="006441DC" w:rsidP="00902BF9">
      <w:pPr>
        <w:pStyle w:val="a3"/>
        <w:rPr>
          <w:rFonts w:hint="cs"/>
          <w:rtl/>
        </w:rPr>
      </w:pPr>
      <w:r>
        <w:rPr>
          <w:rStyle w:val="a5"/>
        </w:rPr>
        <w:footnoteRef/>
      </w:r>
      <w:r>
        <w:rPr>
          <w:rtl/>
        </w:rPr>
        <w:t xml:space="preserve"> </w:t>
      </w:r>
      <w:r>
        <w:rPr>
          <w:rFonts w:hint="cs"/>
          <w:rtl/>
          <w:lang w:eastAsia="en-US"/>
        </w:rPr>
        <w:t>אפשר היה להמשיך את הדרשה לעיל שיש נחמה בכך שיצר האדם הוא שמחטיא את האדם, אבל ר' איבו מחזיר אותנו ל"ויתנחם" במשמעות הפשוטה של חרטה ומחשבה שנייה. ת</w:t>
      </w:r>
      <w:r>
        <w:rPr>
          <w:rFonts w:hint="eastAsia"/>
          <w:rtl/>
          <w:lang w:eastAsia="en-US"/>
        </w:rPr>
        <w:t>ַּ</w:t>
      </w:r>
      <w:r>
        <w:rPr>
          <w:rFonts w:hint="cs"/>
          <w:rtl/>
          <w:lang w:eastAsia="en-US"/>
        </w:rPr>
        <w:t>ו</w:t>
      </w:r>
      <w:r>
        <w:rPr>
          <w:rFonts w:hint="eastAsia"/>
          <w:rtl/>
          <w:lang w:eastAsia="en-US"/>
        </w:rPr>
        <w:t>ְ</w:t>
      </w:r>
      <w:r>
        <w:rPr>
          <w:rFonts w:hint="cs"/>
          <w:rtl/>
          <w:lang w:eastAsia="en-US"/>
        </w:rPr>
        <w:t>הו</w:t>
      </w:r>
      <w:r>
        <w:rPr>
          <w:rFonts w:hint="eastAsia"/>
          <w:rtl/>
          <w:lang w:eastAsia="en-US"/>
        </w:rPr>
        <w:t>ּ</w:t>
      </w:r>
      <w:r>
        <w:rPr>
          <w:rFonts w:hint="cs"/>
          <w:rtl/>
          <w:lang w:eastAsia="en-US"/>
        </w:rPr>
        <w:t>ת או ת</w:t>
      </w:r>
      <w:r>
        <w:rPr>
          <w:rFonts w:hint="eastAsia"/>
          <w:rtl/>
          <w:lang w:eastAsia="en-US"/>
        </w:rPr>
        <w:t>ְּ</w:t>
      </w:r>
      <w:r>
        <w:rPr>
          <w:rFonts w:hint="cs"/>
          <w:rtl/>
          <w:lang w:eastAsia="en-US"/>
        </w:rPr>
        <w:t>הו</w:t>
      </w:r>
      <w:r>
        <w:rPr>
          <w:rFonts w:hint="eastAsia"/>
          <w:rtl/>
          <w:lang w:eastAsia="en-US"/>
        </w:rPr>
        <w:t>ּ</w:t>
      </w:r>
      <w:r>
        <w:rPr>
          <w:rFonts w:hint="cs"/>
          <w:rtl/>
          <w:lang w:eastAsia="en-US"/>
        </w:rPr>
        <w:t xml:space="preserve">ת הם מלשון תהייה. ועדיין, אין הקב"ה תוהה על עצם בריאת האדם, אלא על נטיעת יצר הרע בו (ראה המדרשים על "וייצר את האדם", למה </w:t>
      </w:r>
      <w:r w:rsidR="00902BF9">
        <w:rPr>
          <w:rFonts w:hint="cs"/>
          <w:rtl/>
          <w:lang w:eastAsia="en-US"/>
        </w:rPr>
        <w:t>נ</w:t>
      </w:r>
      <w:r>
        <w:rPr>
          <w:rFonts w:hint="cs"/>
          <w:rtl/>
          <w:lang w:eastAsia="en-US"/>
        </w:rPr>
        <w:t>כתב עם שני יו"דין</w:t>
      </w:r>
      <w:r w:rsidR="00781A1E">
        <w:rPr>
          <w:rFonts w:hint="cs"/>
          <w:rtl/>
          <w:lang w:eastAsia="en-US"/>
        </w:rPr>
        <w:t xml:space="preserve">, דברינו </w:t>
      </w:r>
      <w:hyperlink r:id="rId5" w:history="1">
        <w:r w:rsidR="00781A1E" w:rsidRPr="00781A1E">
          <w:rPr>
            <w:rStyle w:val="Hyperlink"/>
            <w:rFonts w:hint="cs"/>
            <w:rtl/>
            <w:lang w:eastAsia="en-US"/>
          </w:rPr>
          <w:t>יצר לב האדם רע מנעוריו</w:t>
        </w:r>
      </w:hyperlink>
      <w:r>
        <w:rPr>
          <w:rFonts w:hint="cs"/>
          <w:rtl/>
          <w:lang w:eastAsia="en-US"/>
        </w:rPr>
        <w:t xml:space="preserve">). בכך אולי </w:t>
      </w:r>
      <w:r w:rsidR="00902BF9">
        <w:rPr>
          <w:rFonts w:hint="cs"/>
          <w:rtl/>
          <w:lang w:eastAsia="en-US"/>
        </w:rPr>
        <w:t xml:space="preserve">דומה </w:t>
      </w:r>
      <w:r>
        <w:rPr>
          <w:rFonts w:hint="cs"/>
          <w:rtl/>
          <w:lang w:eastAsia="en-US"/>
        </w:rPr>
        <w:t xml:space="preserve">מדרש זה בכל זאת לדרשת ר' נחמיה </w:t>
      </w:r>
      <w:r w:rsidR="00E9155E">
        <w:rPr>
          <w:rFonts w:hint="cs"/>
          <w:rtl/>
          <w:lang w:eastAsia="en-US"/>
        </w:rPr>
        <w:t>לעיל, על בריאת האדם מלמטה</w:t>
      </w:r>
      <w:r>
        <w:rPr>
          <w:rFonts w:hint="cs"/>
          <w:rtl/>
          <w:lang w:eastAsia="en-US"/>
        </w:rPr>
        <w:t>. והרוצים לפלפל ולהעמיק ולקשר את הת</w:t>
      </w:r>
      <w:r>
        <w:rPr>
          <w:rFonts w:hint="eastAsia"/>
          <w:rtl/>
          <w:lang w:eastAsia="en-US"/>
        </w:rPr>
        <w:t>ַּ</w:t>
      </w:r>
      <w:r>
        <w:rPr>
          <w:rFonts w:hint="cs"/>
          <w:rtl/>
          <w:lang w:eastAsia="en-US"/>
        </w:rPr>
        <w:t>ו</w:t>
      </w:r>
      <w:r>
        <w:rPr>
          <w:rFonts w:hint="eastAsia"/>
          <w:rtl/>
          <w:lang w:eastAsia="en-US"/>
        </w:rPr>
        <w:t>ְ</w:t>
      </w:r>
      <w:r>
        <w:rPr>
          <w:rFonts w:hint="cs"/>
          <w:rtl/>
          <w:lang w:eastAsia="en-US"/>
        </w:rPr>
        <w:t>הו</w:t>
      </w:r>
      <w:r>
        <w:rPr>
          <w:rFonts w:hint="eastAsia"/>
          <w:rtl/>
          <w:lang w:eastAsia="en-US"/>
        </w:rPr>
        <w:t>ּ</w:t>
      </w:r>
      <w:r>
        <w:rPr>
          <w:rFonts w:hint="cs"/>
          <w:rtl/>
          <w:lang w:eastAsia="en-US"/>
        </w:rPr>
        <w:t>ת או הת</w:t>
      </w:r>
      <w:r>
        <w:rPr>
          <w:rFonts w:hint="eastAsia"/>
          <w:rtl/>
          <w:lang w:eastAsia="en-US"/>
        </w:rPr>
        <w:t>ְּ</w:t>
      </w:r>
      <w:r>
        <w:rPr>
          <w:rFonts w:hint="cs"/>
          <w:rtl/>
          <w:lang w:eastAsia="en-US"/>
        </w:rPr>
        <w:t>הו</w:t>
      </w:r>
      <w:r>
        <w:rPr>
          <w:rFonts w:hint="eastAsia"/>
          <w:rtl/>
          <w:lang w:eastAsia="en-US"/>
        </w:rPr>
        <w:t>ּ</w:t>
      </w:r>
      <w:r>
        <w:rPr>
          <w:rFonts w:hint="cs"/>
          <w:rtl/>
          <w:lang w:eastAsia="en-US"/>
        </w:rPr>
        <w:t>ת עם התוהו שלפני בריאת העולם, מוזמנים לעשות זאת בעצמם.</w:t>
      </w:r>
    </w:p>
  </w:footnote>
  <w:footnote w:id="12">
    <w:p w14:paraId="4833275C" w14:textId="77777777" w:rsidR="00EE254C" w:rsidRDefault="00EE254C" w:rsidP="00E9155E">
      <w:pPr>
        <w:pStyle w:val="a3"/>
        <w:rPr>
          <w:rFonts w:hint="cs"/>
          <w:rtl/>
        </w:rPr>
      </w:pPr>
      <w:r>
        <w:rPr>
          <w:rStyle w:val="a5"/>
        </w:rPr>
        <w:footnoteRef/>
      </w:r>
      <w:r>
        <w:rPr>
          <w:rtl/>
        </w:rPr>
        <w:t xml:space="preserve"> </w:t>
      </w:r>
      <w:r>
        <w:rPr>
          <w:rFonts w:hint="cs"/>
          <w:rtl/>
        </w:rPr>
        <w:t>הקטע בפסוק: "ויתעצב אל לבו", קשה לא פחות מהקטע: "וינחם ה' כי עשה את האדם". מה פירוש שהקב"ה נעצב? מהו לבו? ראה פירוש רס"ג שהופך את הלב אל בני האדם: "והביא העצבון אל לבם". ראה גם תרגום אונקלוס כאן</w:t>
      </w:r>
      <w:r w:rsidR="00E54E86">
        <w:rPr>
          <w:rFonts w:hint="cs"/>
          <w:rtl/>
        </w:rPr>
        <w:t xml:space="preserve"> שסוטה מ</w:t>
      </w:r>
      <w:r w:rsidR="00902BF9">
        <w:rPr>
          <w:rFonts w:hint="cs"/>
          <w:rtl/>
        </w:rPr>
        <w:t xml:space="preserve">תרגום מדויק של </w:t>
      </w:r>
      <w:r w:rsidR="00E54E86">
        <w:rPr>
          <w:rFonts w:hint="cs"/>
          <w:rtl/>
        </w:rPr>
        <w:t>מילות הפסוק שלא כמנהגו</w:t>
      </w:r>
      <w:r>
        <w:rPr>
          <w:rFonts w:hint="cs"/>
          <w:rtl/>
        </w:rPr>
        <w:t xml:space="preserve">: "ואמר במימריה למתבר תוקפהון כרעותיה". ראה גם פירוש </w:t>
      </w:r>
      <w:r>
        <w:rPr>
          <w:rtl/>
        </w:rPr>
        <w:t xml:space="preserve">חזקוני </w:t>
      </w:r>
      <w:r>
        <w:rPr>
          <w:rFonts w:hint="cs"/>
          <w:rtl/>
        </w:rPr>
        <w:t>על הפסוק: "</w:t>
      </w:r>
      <w:r>
        <w:rPr>
          <w:rtl/>
        </w:rPr>
        <w:t xml:space="preserve">ויתעצב אל לבו </w:t>
      </w:r>
      <w:r>
        <w:rPr>
          <w:rFonts w:hint="cs"/>
          <w:rtl/>
        </w:rPr>
        <w:t xml:space="preserve">- </w:t>
      </w:r>
      <w:r>
        <w:rPr>
          <w:rtl/>
        </w:rPr>
        <w:t>אאדם קאי</w:t>
      </w:r>
      <w:r>
        <w:rPr>
          <w:rFonts w:hint="cs"/>
          <w:rtl/>
        </w:rPr>
        <w:t>,</w:t>
      </w:r>
      <w:r>
        <w:rPr>
          <w:rtl/>
        </w:rPr>
        <w:t xml:space="preserve"> </w:t>
      </w:r>
      <w:r w:rsidR="00E54E86">
        <w:rPr>
          <w:rtl/>
        </w:rPr>
        <w:t>הקב"ה</w:t>
      </w:r>
      <w:r>
        <w:rPr>
          <w:rtl/>
        </w:rPr>
        <w:t xml:space="preserve"> נתעצב בשביל לבו של אדם</w:t>
      </w:r>
      <w:r>
        <w:rPr>
          <w:rFonts w:hint="cs"/>
          <w:rtl/>
        </w:rPr>
        <w:t>,</w:t>
      </w:r>
      <w:r>
        <w:rPr>
          <w:rtl/>
        </w:rPr>
        <w:t xml:space="preserve"> שהיה חושב מחשבות רעות</w:t>
      </w:r>
      <w:r>
        <w:rPr>
          <w:rFonts w:hint="cs"/>
          <w:rtl/>
        </w:rPr>
        <w:t>,</w:t>
      </w:r>
      <w:r>
        <w:rPr>
          <w:rtl/>
        </w:rPr>
        <w:t xml:space="preserve"> כמו</w:t>
      </w:r>
      <w:r>
        <w:rPr>
          <w:rFonts w:hint="cs"/>
          <w:rtl/>
        </w:rPr>
        <w:t>:</w:t>
      </w:r>
      <w:r>
        <w:rPr>
          <w:rtl/>
        </w:rPr>
        <w:t xml:space="preserve"> כי נעצב אל דוד </w:t>
      </w:r>
      <w:r>
        <w:rPr>
          <w:rFonts w:hint="cs"/>
          <w:rtl/>
        </w:rPr>
        <w:t xml:space="preserve">(יונתן) שפירושו </w:t>
      </w:r>
      <w:r>
        <w:rPr>
          <w:rtl/>
        </w:rPr>
        <w:t>בשביל דוד</w:t>
      </w:r>
      <w:r>
        <w:rPr>
          <w:rFonts w:hint="cs"/>
          <w:rtl/>
        </w:rPr>
        <w:t>"</w:t>
      </w:r>
      <w:r>
        <w:rPr>
          <w:rtl/>
        </w:rPr>
        <w:t>.</w:t>
      </w:r>
      <w:r>
        <w:rPr>
          <w:rFonts w:hint="cs"/>
          <w:rtl/>
        </w:rPr>
        <w:t xml:space="preserve"> אבל מדרש</w:t>
      </w:r>
      <w:r w:rsidR="00E9155E">
        <w:rPr>
          <w:rFonts w:hint="cs"/>
          <w:rtl/>
        </w:rPr>
        <w:t xml:space="preserve"> רבה</w:t>
      </w:r>
      <w:r>
        <w:rPr>
          <w:rFonts w:hint="cs"/>
          <w:rtl/>
        </w:rPr>
        <w:t xml:space="preserve"> לא מחפש פתרונות עוקפים כאלה.</w:t>
      </w:r>
    </w:p>
  </w:footnote>
  <w:footnote w:id="13">
    <w:p w14:paraId="6D79BF0C" w14:textId="77777777" w:rsidR="006441DC" w:rsidRDefault="006441DC" w:rsidP="00902BF9">
      <w:pPr>
        <w:pStyle w:val="a3"/>
        <w:rPr>
          <w:rFonts w:hint="cs"/>
          <w:rtl/>
        </w:rPr>
      </w:pPr>
      <w:r>
        <w:rPr>
          <w:rStyle w:val="a5"/>
        </w:rPr>
        <w:footnoteRef/>
      </w:r>
      <w:r>
        <w:rPr>
          <w:rtl/>
        </w:rPr>
        <w:t xml:space="preserve"> </w:t>
      </w:r>
      <w:r>
        <w:rPr>
          <w:rFonts w:hint="cs"/>
          <w:rtl/>
        </w:rPr>
        <w:t>המדרש נשאר בפשוטו של פסוק ו</w:t>
      </w:r>
      <w:r w:rsidR="00E54E86">
        <w:rPr>
          <w:rFonts w:hint="cs"/>
          <w:rtl/>
        </w:rPr>
        <w:t>מ</w:t>
      </w:r>
      <w:r w:rsidR="00821BFB">
        <w:rPr>
          <w:rFonts w:hint="cs"/>
          <w:rtl/>
        </w:rPr>
        <w:t>עדיף להת</w:t>
      </w:r>
      <w:r w:rsidR="00E54E86">
        <w:rPr>
          <w:rFonts w:hint="cs"/>
          <w:rtl/>
        </w:rPr>
        <w:t>מודד עם ה</w:t>
      </w:r>
      <w:r>
        <w:rPr>
          <w:rFonts w:hint="cs"/>
          <w:rtl/>
        </w:rPr>
        <w:t>קושי</w:t>
      </w:r>
      <w:r w:rsidR="00EE254C">
        <w:rPr>
          <w:rFonts w:hint="cs"/>
          <w:rtl/>
        </w:rPr>
        <w:t xml:space="preserve"> הגדול שהוא מציב</w:t>
      </w:r>
      <w:r w:rsidR="00E54E86">
        <w:rPr>
          <w:rFonts w:hint="cs"/>
          <w:rtl/>
        </w:rPr>
        <w:t>. המדרש מ</w:t>
      </w:r>
      <w:r>
        <w:rPr>
          <w:rFonts w:hint="cs"/>
          <w:rtl/>
        </w:rPr>
        <w:t xml:space="preserve">נסה להעביר סכין חדה בין הקב"ה ובין לבו, בין המלך והאדריכל, בין השר והשליח (הסרסור). וכבר העיר על דברים אלה </w:t>
      </w:r>
      <w:r>
        <w:rPr>
          <w:rFonts w:hint="cs"/>
          <w:rtl/>
          <w:lang w:eastAsia="en-US"/>
        </w:rPr>
        <w:t>רמב"ן, בפירושו לפסוק זה: "והוא סוד גדול לא ניתן להיכתב"</w:t>
      </w:r>
      <w:r>
        <w:rPr>
          <w:rFonts w:hint="cs"/>
          <w:rtl/>
        </w:rPr>
        <w:t>. להלן נדון בפירושו של רמב"ן לפסוק ואולי נגלה את הסוד.</w:t>
      </w:r>
      <w:r w:rsidR="00821BFB">
        <w:rPr>
          <w:rFonts w:hint="cs"/>
          <w:rtl/>
        </w:rPr>
        <w:t xml:space="preserve"> לפני כן, ראה איך מתמודד </w:t>
      </w:r>
      <w:r w:rsidR="00821BFB" w:rsidRPr="00FC3711">
        <w:rPr>
          <w:rFonts w:hint="eastAsia"/>
          <w:rtl/>
          <w:lang w:eastAsia="en-US"/>
        </w:rPr>
        <w:t>מדרש</w:t>
      </w:r>
      <w:r w:rsidR="00821BFB" w:rsidRPr="00FC3711">
        <w:rPr>
          <w:rtl/>
          <w:lang w:eastAsia="en-US"/>
        </w:rPr>
        <w:t xml:space="preserve"> </w:t>
      </w:r>
      <w:r w:rsidR="00821BFB" w:rsidRPr="00FC3711">
        <w:rPr>
          <w:rFonts w:hint="eastAsia"/>
          <w:rtl/>
          <w:lang w:eastAsia="en-US"/>
        </w:rPr>
        <w:t>תנחומא</w:t>
      </w:r>
      <w:r w:rsidR="00821BFB" w:rsidRPr="00FC3711">
        <w:rPr>
          <w:rtl/>
          <w:lang w:eastAsia="en-US"/>
        </w:rPr>
        <w:t xml:space="preserve"> (</w:t>
      </w:r>
      <w:r w:rsidR="00821BFB" w:rsidRPr="00FC3711">
        <w:rPr>
          <w:rFonts w:hint="eastAsia"/>
          <w:rtl/>
          <w:lang w:eastAsia="en-US"/>
        </w:rPr>
        <w:t>בובר</w:t>
      </w:r>
      <w:r w:rsidR="00821BFB" w:rsidRPr="00FC3711">
        <w:rPr>
          <w:rtl/>
          <w:lang w:eastAsia="en-US"/>
        </w:rPr>
        <w:t xml:space="preserve">) </w:t>
      </w:r>
      <w:r w:rsidR="00821BFB" w:rsidRPr="00FC3711">
        <w:rPr>
          <w:rFonts w:hint="eastAsia"/>
          <w:rtl/>
          <w:lang w:eastAsia="en-US"/>
        </w:rPr>
        <w:t>פרשת</w:t>
      </w:r>
      <w:r w:rsidR="00821BFB" w:rsidRPr="00FC3711">
        <w:rPr>
          <w:rtl/>
          <w:lang w:eastAsia="en-US"/>
        </w:rPr>
        <w:t xml:space="preserve"> </w:t>
      </w:r>
      <w:r w:rsidR="00821BFB" w:rsidRPr="00FC3711">
        <w:rPr>
          <w:rFonts w:hint="eastAsia"/>
          <w:rtl/>
          <w:lang w:eastAsia="en-US"/>
        </w:rPr>
        <w:t>נח</w:t>
      </w:r>
      <w:r w:rsidR="00821BFB" w:rsidRPr="00FC3711">
        <w:rPr>
          <w:rtl/>
          <w:lang w:eastAsia="en-US"/>
        </w:rPr>
        <w:t xml:space="preserve"> </w:t>
      </w:r>
      <w:r w:rsidR="00821BFB" w:rsidRPr="00FC3711">
        <w:rPr>
          <w:rFonts w:hint="eastAsia"/>
          <w:rtl/>
          <w:lang w:eastAsia="en-US"/>
        </w:rPr>
        <w:t>סימן</w:t>
      </w:r>
      <w:r w:rsidR="00821BFB" w:rsidRPr="00FC3711">
        <w:rPr>
          <w:rtl/>
          <w:lang w:eastAsia="en-US"/>
        </w:rPr>
        <w:t xml:space="preserve"> </w:t>
      </w:r>
      <w:r w:rsidR="00821BFB" w:rsidRPr="00FC3711">
        <w:rPr>
          <w:rFonts w:hint="eastAsia"/>
          <w:rtl/>
          <w:lang w:eastAsia="en-US"/>
        </w:rPr>
        <w:t>ד</w:t>
      </w:r>
      <w:r w:rsidR="00821BFB">
        <w:rPr>
          <w:rFonts w:hint="cs"/>
          <w:rtl/>
          <w:lang w:eastAsia="en-US"/>
        </w:rPr>
        <w:t>, שבנוי ע"ג מדרש בראשית רבה, עם הקושי של ויתעצב אל לבו</w:t>
      </w:r>
      <w:r w:rsidR="00E9155E">
        <w:rPr>
          <w:rFonts w:hint="cs"/>
          <w:rtl/>
          <w:lang w:eastAsia="en-US"/>
        </w:rPr>
        <w:t>: "</w:t>
      </w:r>
      <w:r w:rsidR="00821BFB" w:rsidRPr="00FC3711">
        <w:rPr>
          <w:rFonts w:hint="eastAsia"/>
          <w:rtl/>
          <w:lang w:eastAsia="en-US"/>
        </w:rPr>
        <w:t>אמר</w:t>
      </w:r>
      <w:r w:rsidR="00821BFB" w:rsidRPr="00FC3711">
        <w:rPr>
          <w:rtl/>
          <w:lang w:eastAsia="en-US"/>
        </w:rPr>
        <w:t xml:space="preserve"> </w:t>
      </w:r>
      <w:r w:rsidR="00821BFB" w:rsidRPr="00FC3711">
        <w:rPr>
          <w:rFonts w:hint="eastAsia"/>
          <w:rtl/>
          <w:lang w:eastAsia="en-US"/>
        </w:rPr>
        <w:t>ר</w:t>
      </w:r>
      <w:r w:rsidR="00821BFB" w:rsidRPr="00FC3711">
        <w:rPr>
          <w:rtl/>
          <w:lang w:eastAsia="en-US"/>
        </w:rPr>
        <w:t xml:space="preserve">' </w:t>
      </w:r>
      <w:r w:rsidR="00821BFB" w:rsidRPr="00FC3711">
        <w:rPr>
          <w:rFonts w:hint="eastAsia"/>
          <w:rtl/>
          <w:lang w:eastAsia="en-US"/>
        </w:rPr>
        <w:t>אבהו</w:t>
      </w:r>
      <w:r w:rsidR="00821BFB">
        <w:rPr>
          <w:rFonts w:hint="cs"/>
          <w:rtl/>
          <w:lang w:eastAsia="en-US"/>
        </w:rPr>
        <w:t>:</w:t>
      </w:r>
      <w:r w:rsidR="00821BFB" w:rsidRPr="00FC3711">
        <w:rPr>
          <w:rtl/>
          <w:lang w:eastAsia="en-US"/>
        </w:rPr>
        <w:t xml:space="preserve"> </w:t>
      </w:r>
      <w:r w:rsidR="00821BFB" w:rsidRPr="00FC3711">
        <w:rPr>
          <w:rFonts w:hint="eastAsia"/>
          <w:rtl/>
          <w:lang w:eastAsia="en-US"/>
        </w:rPr>
        <w:t>לא</w:t>
      </w:r>
      <w:r w:rsidR="00821BFB" w:rsidRPr="00FC3711">
        <w:rPr>
          <w:rtl/>
          <w:lang w:eastAsia="en-US"/>
        </w:rPr>
        <w:t xml:space="preserve"> </w:t>
      </w:r>
      <w:r w:rsidR="00821BFB" w:rsidRPr="00FC3711">
        <w:rPr>
          <w:rFonts w:hint="eastAsia"/>
          <w:rtl/>
          <w:lang w:eastAsia="en-US"/>
        </w:rPr>
        <w:t>נתאבל</w:t>
      </w:r>
      <w:r w:rsidR="00821BFB" w:rsidRPr="00FC3711">
        <w:rPr>
          <w:rtl/>
          <w:lang w:eastAsia="en-US"/>
        </w:rPr>
        <w:t xml:space="preserve"> </w:t>
      </w:r>
      <w:r w:rsidR="00821BFB" w:rsidRPr="00FC3711">
        <w:rPr>
          <w:rFonts w:hint="eastAsia"/>
          <w:rtl/>
          <w:lang w:eastAsia="en-US"/>
        </w:rPr>
        <w:t>אלא</w:t>
      </w:r>
      <w:r w:rsidR="00821BFB" w:rsidRPr="00FC3711">
        <w:rPr>
          <w:rtl/>
          <w:lang w:eastAsia="en-US"/>
        </w:rPr>
        <w:t xml:space="preserve"> </w:t>
      </w:r>
      <w:r w:rsidR="00821BFB" w:rsidRPr="00FC3711">
        <w:rPr>
          <w:rFonts w:hint="eastAsia"/>
          <w:rtl/>
          <w:lang w:eastAsia="en-US"/>
        </w:rPr>
        <w:t>על</w:t>
      </w:r>
      <w:r w:rsidR="00821BFB" w:rsidRPr="00FC3711">
        <w:rPr>
          <w:rtl/>
          <w:lang w:eastAsia="en-US"/>
        </w:rPr>
        <w:t xml:space="preserve"> </w:t>
      </w:r>
      <w:r w:rsidR="00821BFB" w:rsidRPr="00FC3711">
        <w:rPr>
          <w:rFonts w:hint="eastAsia"/>
          <w:rtl/>
          <w:lang w:eastAsia="en-US"/>
        </w:rPr>
        <w:t>לבו</w:t>
      </w:r>
      <w:r w:rsidR="00821BFB" w:rsidRPr="00FC3711">
        <w:rPr>
          <w:rtl/>
          <w:lang w:eastAsia="en-US"/>
        </w:rPr>
        <w:t xml:space="preserve"> </w:t>
      </w:r>
      <w:r w:rsidR="00821BFB" w:rsidRPr="00FC3711">
        <w:rPr>
          <w:rFonts w:hint="eastAsia"/>
          <w:rtl/>
          <w:lang w:eastAsia="en-US"/>
        </w:rPr>
        <w:t>של</w:t>
      </w:r>
      <w:r w:rsidR="00821BFB" w:rsidRPr="00FC3711">
        <w:rPr>
          <w:rtl/>
          <w:lang w:eastAsia="en-US"/>
        </w:rPr>
        <w:t xml:space="preserve"> </w:t>
      </w:r>
      <w:r w:rsidR="00821BFB" w:rsidRPr="00FC3711">
        <w:rPr>
          <w:rFonts w:hint="eastAsia"/>
          <w:rtl/>
          <w:lang w:eastAsia="en-US"/>
        </w:rPr>
        <w:t>אדם</w:t>
      </w:r>
      <w:r w:rsidR="00821BFB">
        <w:rPr>
          <w:rFonts w:hint="cs"/>
          <w:rtl/>
          <w:lang w:eastAsia="en-US"/>
        </w:rPr>
        <w:t>.</w:t>
      </w:r>
      <w:r w:rsidR="00821BFB" w:rsidRPr="00FC3711">
        <w:rPr>
          <w:rtl/>
          <w:lang w:eastAsia="en-US"/>
        </w:rPr>
        <w:t xml:space="preserve"> </w:t>
      </w:r>
      <w:r w:rsidR="00821BFB" w:rsidRPr="00FC3711">
        <w:rPr>
          <w:rFonts w:hint="eastAsia"/>
          <w:rtl/>
          <w:lang w:eastAsia="en-US"/>
        </w:rPr>
        <w:t>כאדם</w:t>
      </w:r>
      <w:r w:rsidR="00821BFB" w:rsidRPr="00FC3711">
        <w:rPr>
          <w:rtl/>
          <w:lang w:eastAsia="en-US"/>
        </w:rPr>
        <w:t xml:space="preserve"> </w:t>
      </w:r>
      <w:r w:rsidR="00821BFB" w:rsidRPr="00FC3711">
        <w:rPr>
          <w:rFonts w:hint="eastAsia"/>
          <w:rtl/>
          <w:lang w:eastAsia="en-US"/>
        </w:rPr>
        <w:t>שעשה</w:t>
      </w:r>
      <w:r w:rsidR="00821BFB" w:rsidRPr="00FC3711">
        <w:rPr>
          <w:rtl/>
          <w:lang w:eastAsia="en-US"/>
        </w:rPr>
        <w:t xml:space="preserve"> </w:t>
      </w:r>
      <w:r w:rsidR="00821BFB" w:rsidRPr="00FC3711">
        <w:rPr>
          <w:rFonts w:hint="eastAsia"/>
          <w:rtl/>
          <w:lang w:eastAsia="en-US"/>
        </w:rPr>
        <w:t>דבר</w:t>
      </w:r>
      <w:r w:rsidR="00821BFB" w:rsidRPr="00FC3711">
        <w:rPr>
          <w:rtl/>
          <w:lang w:eastAsia="en-US"/>
        </w:rPr>
        <w:t xml:space="preserve"> </w:t>
      </w:r>
      <w:r w:rsidR="00821BFB" w:rsidRPr="00FC3711">
        <w:rPr>
          <w:rFonts w:hint="eastAsia"/>
          <w:rtl/>
          <w:lang w:eastAsia="en-US"/>
        </w:rPr>
        <w:t>רע</w:t>
      </w:r>
      <w:r w:rsidR="00821BFB" w:rsidRPr="00FC3711">
        <w:rPr>
          <w:rtl/>
          <w:lang w:eastAsia="en-US"/>
        </w:rPr>
        <w:t xml:space="preserve"> </w:t>
      </w:r>
      <w:r w:rsidR="00821BFB" w:rsidRPr="00FC3711">
        <w:rPr>
          <w:rFonts w:hint="eastAsia"/>
          <w:rtl/>
          <w:lang w:eastAsia="en-US"/>
        </w:rPr>
        <w:t>וידע</w:t>
      </w:r>
      <w:r w:rsidR="00821BFB" w:rsidRPr="00FC3711">
        <w:rPr>
          <w:rtl/>
          <w:lang w:eastAsia="en-US"/>
        </w:rPr>
        <w:t xml:space="preserve"> </w:t>
      </w:r>
      <w:r w:rsidR="00821BFB" w:rsidRPr="00FC3711">
        <w:rPr>
          <w:rFonts w:hint="eastAsia"/>
          <w:rtl/>
          <w:lang w:eastAsia="en-US"/>
        </w:rPr>
        <w:t>שלא</w:t>
      </w:r>
      <w:r w:rsidR="00821BFB" w:rsidRPr="00FC3711">
        <w:rPr>
          <w:rtl/>
          <w:lang w:eastAsia="en-US"/>
        </w:rPr>
        <w:t xml:space="preserve"> </w:t>
      </w:r>
      <w:r w:rsidR="00821BFB" w:rsidRPr="00FC3711">
        <w:rPr>
          <w:rFonts w:hint="eastAsia"/>
          <w:rtl/>
          <w:lang w:eastAsia="en-US"/>
        </w:rPr>
        <w:t>עשה</w:t>
      </w:r>
      <w:r w:rsidR="00821BFB" w:rsidRPr="00FC3711">
        <w:rPr>
          <w:rtl/>
          <w:lang w:eastAsia="en-US"/>
        </w:rPr>
        <w:t xml:space="preserve"> </w:t>
      </w:r>
      <w:r w:rsidR="00821BFB" w:rsidRPr="00FC3711">
        <w:rPr>
          <w:rFonts w:hint="eastAsia"/>
          <w:rtl/>
          <w:lang w:eastAsia="en-US"/>
        </w:rPr>
        <w:t>דבר</w:t>
      </w:r>
      <w:r w:rsidR="00821BFB" w:rsidRPr="00FC3711">
        <w:rPr>
          <w:rtl/>
          <w:lang w:eastAsia="en-US"/>
        </w:rPr>
        <w:t xml:space="preserve"> </w:t>
      </w:r>
      <w:r w:rsidR="00821BFB" w:rsidRPr="00FC3711">
        <w:rPr>
          <w:rFonts w:hint="eastAsia"/>
          <w:rtl/>
          <w:lang w:eastAsia="en-US"/>
        </w:rPr>
        <w:t>יפה</w:t>
      </w:r>
      <w:r w:rsidR="00821BFB" w:rsidRPr="00FC3711">
        <w:rPr>
          <w:rtl/>
          <w:lang w:eastAsia="en-US"/>
        </w:rPr>
        <w:t xml:space="preserve">, </w:t>
      </w:r>
      <w:r w:rsidR="00821BFB" w:rsidRPr="00FC3711">
        <w:rPr>
          <w:rFonts w:hint="eastAsia"/>
          <w:rtl/>
          <w:lang w:eastAsia="en-US"/>
        </w:rPr>
        <w:t>והוא</w:t>
      </w:r>
      <w:r w:rsidR="00821BFB" w:rsidRPr="00FC3711">
        <w:rPr>
          <w:rtl/>
          <w:lang w:eastAsia="en-US"/>
        </w:rPr>
        <w:t xml:space="preserve"> </w:t>
      </w:r>
      <w:r w:rsidR="00821BFB" w:rsidRPr="00FC3711">
        <w:rPr>
          <w:rFonts w:hint="eastAsia"/>
          <w:rtl/>
          <w:lang w:eastAsia="en-US"/>
        </w:rPr>
        <w:t>אמר</w:t>
      </w:r>
      <w:r w:rsidR="00821BFB" w:rsidRPr="00FC3711">
        <w:rPr>
          <w:rtl/>
          <w:lang w:eastAsia="en-US"/>
        </w:rPr>
        <w:t xml:space="preserve"> </w:t>
      </w:r>
      <w:r w:rsidR="00821BFB" w:rsidRPr="00FC3711">
        <w:rPr>
          <w:rFonts w:hint="eastAsia"/>
          <w:rtl/>
          <w:lang w:eastAsia="en-US"/>
        </w:rPr>
        <w:t>מה</w:t>
      </w:r>
      <w:r w:rsidR="00821BFB" w:rsidRPr="00FC3711">
        <w:rPr>
          <w:rtl/>
          <w:lang w:eastAsia="en-US"/>
        </w:rPr>
        <w:t xml:space="preserve"> </w:t>
      </w:r>
      <w:r w:rsidR="00821BFB" w:rsidRPr="00FC3711">
        <w:rPr>
          <w:rFonts w:hint="eastAsia"/>
          <w:rtl/>
          <w:lang w:eastAsia="en-US"/>
        </w:rPr>
        <w:t>עשיתי</w:t>
      </w:r>
      <w:r w:rsidR="00821BFB">
        <w:rPr>
          <w:rFonts w:hint="cs"/>
          <w:rtl/>
          <w:lang w:eastAsia="en-US"/>
        </w:rPr>
        <w:t xml:space="preserve">". </w:t>
      </w:r>
      <w:r w:rsidR="00821BFB">
        <w:rPr>
          <w:rFonts w:hint="cs"/>
          <w:rtl/>
        </w:rPr>
        <w:t xml:space="preserve">מיהו </w:t>
      </w:r>
      <w:r w:rsidR="00E9155E">
        <w:rPr>
          <w:rFonts w:hint="cs"/>
          <w:rtl/>
        </w:rPr>
        <w:t>"</w:t>
      </w:r>
      <w:r w:rsidR="00821BFB">
        <w:rPr>
          <w:rFonts w:hint="cs"/>
          <w:rtl/>
        </w:rPr>
        <w:t>האדם</w:t>
      </w:r>
      <w:r w:rsidR="00E9155E">
        <w:rPr>
          <w:rFonts w:hint="cs"/>
          <w:rtl/>
        </w:rPr>
        <w:t>"</w:t>
      </w:r>
      <w:r w:rsidR="00821BFB">
        <w:rPr>
          <w:rFonts w:hint="cs"/>
          <w:rtl/>
        </w:rPr>
        <w:t xml:space="preserve"> שעשה דבר רע?</w:t>
      </w:r>
    </w:p>
  </w:footnote>
  <w:footnote w:id="14">
    <w:p w14:paraId="72A32C43" w14:textId="77777777" w:rsidR="006441DC" w:rsidRDefault="006441DC" w:rsidP="003E4A46">
      <w:pPr>
        <w:pStyle w:val="a3"/>
        <w:rPr>
          <w:rFonts w:hint="cs"/>
          <w:rtl/>
        </w:rPr>
      </w:pPr>
      <w:r>
        <w:rPr>
          <w:rStyle w:val="a5"/>
        </w:rPr>
        <w:footnoteRef/>
      </w:r>
      <w:r>
        <w:rPr>
          <w:rtl/>
        </w:rPr>
        <w:t xml:space="preserve"> </w:t>
      </w:r>
      <w:r>
        <w:rPr>
          <w:rFonts w:hint="cs"/>
          <w:rtl/>
        </w:rPr>
        <w:t xml:space="preserve">ובנוסחאות אחרות: </w:t>
      </w:r>
      <w:r w:rsidRPr="00FC3711">
        <w:rPr>
          <w:rFonts w:hint="eastAsia"/>
          <w:rtl/>
          <w:lang w:eastAsia="en-US"/>
        </w:rPr>
        <w:t>אפיקורס</w:t>
      </w:r>
      <w:r w:rsidRPr="00FC3711">
        <w:rPr>
          <w:rtl/>
          <w:lang w:eastAsia="en-US"/>
        </w:rPr>
        <w:t xml:space="preserve"> </w:t>
      </w:r>
      <w:r w:rsidRPr="00FC3711">
        <w:rPr>
          <w:rFonts w:hint="eastAsia"/>
          <w:rtl/>
          <w:lang w:eastAsia="en-US"/>
        </w:rPr>
        <w:t>אחד</w:t>
      </w:r>
      <w:r>
        <w:rPr>
          <w:rFonts w:hint="cs"/>
          <w:rtl/>
          <w:lang w:eastAsia="en-US"/>
        </w:rPr>
        <w:t xml:space="preserve">. ראה הלשון החריפה בפירוש </w:t>
      </w:r>
      <w:r>
        <w:rPr>
          <w:rtl/>
          <w:lang w:eastAsia="en-US"/>
        </w:rPr>
        <w:t xml:space="preserve">הדר זקנים </w:t>
      </w:r>
      <w:r>
        <w:rPr>
          <w:rFonts w:hint="cs"/>
          <w:rtl/>
          <w:lang w:eastAsia="en-US"/>
        </w:rPr>
        <w:t>(בעלי התוספות) לפסוק: "</w:t>
      </w:r>
      <w:r>
        <w:rPr>
          <w:rtl/>
          <w:lang w:eastAsia="en-US"/>
        </w:rPr>
        <w:t>וינחם ה' כי עשה את האדם</w:t>
      </w:r>
      <w:r w:rsidR="003E4A46">
        <w:rPr>
          <w:rFonts w:hint="cs"/>
          <w:rtl/>
          <w:lang w:eastAsia="en-US"/>
        </w:rPr>
        <w:t xml:space="preserve"> -</w:t>
      </w:r>
      <w:r>
        <w:rPr>
          <w:rtl/>
          <w:lang w:eastAsia="en-US"/>
        </w:rPr>
        <w:t xml:space="preserve"> כאן המינים פוקרים</w:t>
      </w:r>
      <w:r w:rsidR="003E4A46">
        <w:rPr>
          <w:rFonts w:hint="cs"/>
          <w:rtl/>
          <w:lang w:eastAsia="en-US"/>
        </w:rPr>
        <w:t>,</w:t>
      </w:r>
      <w:r>
        <w:rPr>
          <w:rtl/>
          <w:lang w:eastAsia="en-US"/>
        </w:rPr>
        <w:t xml:space="preserve"> דכתוב אחר אומר</w:t>
      </w:r>
      <w:r w:rsidR="003E4A46">
        <w:rPr>
          <w:rFonts w:hint="cs"/>
          <w:rtl/>
          <w:lang w:eastAsia="en-US"/>
        </w:rPr>
        <w:t>:</w:t>
      </w:r>
      <w:r>
        <w:rPr>
          <w:rtl/>
          <w:lang w:eastAsia="en-US"/>
        </w:rPr>
        <w:t xml:space="preserve"> לא איש אל ויכזב ובן אדם ויתנחם</w:t>
      </w:r>
      <w:r>
        <w:rPr>
          <w:rFonts w:hint="cs"/>
          <w:rtl/>
          <w:lang w:eastAsia="en-US"/>
        </w:rPr>
        <w:t>.</w:t>
      </w:r>
      <w:r>
        <w:rPr>
          <w:rtl/>
          <w:lang w:eastAsia="en-US"/>
        </w:rPr>
        <w:t xml:space="preserve"> ועוד שאל מין אחד לר' יהושע</w:t>
      </w:r>
      <w:r w:rsidR="003E4A46">
        <w:rPr>
          <w:rFonts w:hint="cs"/>
          <w:rtl/>
          <w:lang w:eastAsia="en-US"/>
        </w:rPr>
        <w:t>:</w:t>
      </w:r>
      <w:r>
        <w:rPr>
          <w:rtl/>
          <w:lang w:eastAsia="en-US"/>
        </w:rPr>
        <w:t xml:space="preserve"> כיון שעתיד להחריבו</w:t>
      </w:r>
      <w:r w:rsidR="003E4A46">
        <w:rPr>
          <w:rFonts w:hint="cs"/>
          <w:rtl/>
          <w:lang w:eastAsia="en-US"/>
        </w:rPr>
        <w:t>,</w:t>
      </w:r>
      <w:r>
        <w:rPr>
          <w:rtl/>
          <w:lang w:eastAsia="en-US"/>
        </w:rPr>
        <w:t xml:space="preserve"> למה בראו</w:t>
      </w:r>
      <w:r w:rsidR="003E4A46">
        <w:rPr>
          <w:rFonts w:hint="cs"/>
          <w:rtl/>
          <w:lang w:eastAsia="en-US"/>
        </w:rPr>
        <w:t>?</w:t>
      </w:r>
      <w:r>
        <w:rPr>
          <w:rFonts w:hint="cs"/>
          <w:rtl/>
          <w:lang w:eastAsia="en-US"/>
        </w:rPr>
        <w:t>". האם שימש פסוק זה לוויכוח עם המינים (הנוצרים)? כל היודע דבר בעניין זה, אנא יחכימנו.</w:t>
      </w:r>
    </w:p>
  </w:footnote>
  <w:footnote w:id="15">
    <w:p w14:paraId="78E5FEBF" w14:textId="77777777" w:rsidR="006441DC" w:rsidRDefault="006441DC" w:rsidP="00902BF9">
      <w:pPr>
        <w:pStyle w:val="a3"/>
        <w:rPr>
          <w:rFonts w:hint="cs"/>
          <w:rtl/>
        </w:rPr>
      </w:pPr>
      <w:r>
        <w:rPr>
          <w:rStyle w:val="a5"/>
        </w:rPr>
        <w:footnoteRef/>
      </w:r>
      <w:r>
        <w:rPr>
          <w:rtl/>
        </w:rPr>
        <w:t xml:space="preserve"> </w:t>
      </w:r>
      <w:r>
        <w:rPr>
          <w:rFonts w:hint="cs"/>
          <w:rtl/>
          <w:lang w:eastAsia="en-US"/>
        </w:rPr>
        <w:t>המלך הוא דוד שנעצב על מות</w:t>
      </w:r>
      <w:r w:rsidR="00573397">
        <w:rPr>
          <w:rFonts w:hint="cs"/>
          <w:rtl/>
          <w:lang w:eastAsia="en-US"/>
        </w:rPr>
        <w:t xml:space="preserve"> </w:t>
      </w:r>
      <w:r>
        <w:rPr>
          <w:rFonts w:hint="cs"/>
          <w:rtl/>
          <w:lang w:eastAsia="en-US"/>
        </w:rPr>
        <w:t xml:space="preserve">אבשלום בנו האהוב ובכה </w:t>
      </w:r>
      <w:r w:rsidR="00D152D1">
        <w:rPr>
          <w:rFonts w:hint="cs"/>
          <w:rtl/>
          <w:lang w:eastAsia="en-US"/>
        </w:rPr>
        <w:t xml:space="preserve">בקול </w:t>
      </w:r>
      <w:r>
        <w:rPr>
          <w:rFonts w:hint="cs"/>
          <w:rtl/>
          <w:lang w:eastAsia="en-US"/>
        </w:rPr>
        <w:t>לעיני כל: "</w:t>
      </w:r>
      <w:r>
        <w:rPr>
          <w:rtl/>
          <w:lang w:eastAsia="en-US"/>
        </w:rPr>
        <w:t>בְּנִי אַבְשָׁלוֹם בְּנִי בְנִי אַבְשָׁלוֹם מִי יִתֵּן מוּתִי אֲנִי תַחְתֶּיךָ אַבְשָׁלוֹם בְּנִי בְנִי</w:t>
      </w:r>
      <w:r>
        <w:rPr>
          <w:rFonts w:hint="cs"/>
          <w:rtl/>
          <w:lang w:eastAsia="en-US"/>
        </w:rPr>
        <w:t>"</w:t>
      </w:r>
      <w:r w:rsidR="00EC0803">
        <w:rPr>
          <w:rFonts w:hint="cs"/>
          <w:rtl/>
          <w:lang w:eastAsia="en-US"/>
        </w:rPr>
        <w:t xml:space="preserve">, </w:t>
      </w:r>
      <w:r>
        <w:rPr>
          <w:rFonts w:hint="cs"/>
          <w:rtl/>
          <w:lang w:eastAsia="en-US"/>
        </w:rPr>
        <w:t xml:space="preserve">אע"פ שזה מרד בו ובא אל </w:t>
      </w:r>
      <w:r w:rsidR="00902BF9">
        <w:rPr>
          <w:rFonts w:hint="cs"/>
          <w:rtl/>
          <w:lang w:eastAsia="en-US"/>
        </w:rPr>
        <w:t>פילגשי</w:t>
      </w:r>
      <w:r w:rsidR="00902BF9">
        <w:rPr>
          <w:rFonts w:hint="eastAsia"/>
          <w:rtl/>
          <w:lang w:eastAsia="en-US"/>
        </w:rPr>
        <w:t>ו</w:t>
      </w:r>
      <w:r>
        <w:rPr>
          <w:rFonts w:hint="cs"/>
          <w:rtl/>
          <w:lang w:eastAsia="en-US"/>
        </w:rPr>
        <w:t xml:space="preserve"> בפרהסיה. </w:t>
      </w:r>
      <w:r w:rsidR="00D152D1">
        <w:rPr>
          <w:rFonts w:hint="cs"/>
          <w:rtl/>
          <w:lang w:eastAsia="en-US"/>
        </w:rPr>
        <w:t xml:space="preserve">אך </w:t>
      </w:r>
      <w:r>
        <w:rPr>
          <w:rFonts w:hint="cs"/>
          <w:rtl/>
          <w:lang w:eastAsia="en-US"/>
        </w:rPr>
        <w:t>זו דוגמא קשה</w:t>
      </w:r>
      <w:r w:rsidR="00D152D1">
        <w:rPr>
          <w:rFonts w:hint="cs"/>
          <w:rtl/>
          <w:lang w:eastAsia="en-US"/>
        </w:rPr>
        <w:t>,</w:t>
      </w:r>
      <w:r>
        <w:rPr>
          <w:rFonts w:hint="cs"/>
          <w:rtl/>
          <w:lang w:eastAsia="en-US"/>
        </w:rPr>
        <w:t xml:space="preserve"> שהרי על כך </w:t>
      </w:r>
      <w:r w:rsidR="00573397">
        <w:rPr>
          <w:rFonts w:hint="cs"/>
          <w:rtl/>
          <w:lang w:eastAsia="en-US"/>
        </w:rPr>
        <w:t>מוכיח</w:t>
      </w:r>
      <w:r>
        <w:rPr>
          <w:rFonts w:hint="cs"/>
          <w:rtl/>
          <w:lang w:eastAsia="en-US"/>
        </w:rPr>
        <w:t xml:space="preserve"> יואב קשות את דוד: "</w:t>
      </w:r>
      <w:r>
        <w:rPr>
          <w:rtl/>
          <w:lang w:eastAsia="en-US"/>
        </w:rPr>
        <w:t xml:space="preserve">הֹבַשְׁתָּ הַיּוֹם אֶת פְּנֵי כָל עֲבָדֶיךָ הַמְמַלְּטִים אֶת נַפְשְׁךָ הַיּוֹם וְאֵת נֶפֶשׁ בָּנֶיךָ וּבְנֹתֶיךָ </w:t>
      </w:r>
      <w:r>
        <w:rPr>
          <w:rFonts w:hint="cs"/>
          <w:rtl/>
          <w:lang w:eastAsia="en-US"/>
        </w:rPr>
        <w:t xml:space="preserve">... </w:t>
      </w:r>
      <w:r>
        <w:rPr>
          <w:rtl/>
          <w:lang w:eastAsia="en-US"/>
        </w:rPr>
        <w:t xml:space="preserve">לְאַהֲבָה אֶת שֹׂנְאֶיךָ וְלִשְׂנֹא אֶת אֹהֲבֶיךָ </w:t>
      </w:r>
      <w:r>
        <w:rPr>
          <w:rFonts w:hint="cs"/>
          <w:rtl/>
          <w:lang w:eastAsia="en-US"/>
        </w:rPr>
        <w:t xml:space="preserve">... </w:t>
      </w:r>
      <w:r>
        <w:rPr>
          <w:rtl/>
          <w:lang w:eastAsia="en-US"/>
        </w:rPr>
        <w:t>כִּי לוּ אַבְשָׁלוֹם חַי וְכֻלָּנוּ הַיּוֹם מֵתִים כִּי אָז יָשָׁר בְּעֵינֶיךָ</w:t>
      </w:r>
      <w:r>
        <w:rPr>
          <w:rFonts w:hint="cs"/>
          <w:rtl/>
          <w:lang w:eastAsia="en-US"/>
        </w:rPr>
        <w:t xml:space="preserve">". העצב של דוד, </w:t>
      </w:r>
      <w:r w:rsidR="00902BF9">
        <w:rPr>
          <w:rFonts w:hint="cs"/>
          <w:rtl/>
          <w:lang w:eastAsia="en-US"/>
        </w:rPr>
        <w:t>פרט לכך</w:t>
      </w:r>
      <w:r>
        <w:rPr>
          <w:rFonts w:hint="cs"/>
          <w:rtl/>
          <w:lang w:eastAsia="en-US"/>
        </w:rPr>
        <w:t xml:space="preserve"> שגם פה מדובר בבן שמרד, הוא השוואה לא טובה לעניינינו</w:t>
      </w:r>
      <w:r w:rsidR="00573397">
        <w:rPr>
          <w:rFonts w:hint="cs"/>
          <w:rtl/>
          <w:lang w:eastAsia="en-US"/>
        </w:rPr>
        <w:t>,</w:t>
      </w:r>
      <w:r>
        <w:rPr>
          <w:rFonts w:hint="cs"/>
          <w:rtl/>
          <w:lang w:eastAsia="en-US"/>
        </w:rPr>
        <w:t xml:space="preserve"> ונראה שהוא מובא כאן רק לשם הפירוש שעצב (עציבה בלשון המדרש) הוא אבילות. </w:t>
      </w:r>
      <w:r w:rsidR="00573397">
        <w:rPr>
          <w:rFonts w:hint="cs"/>
          <w:rtl/>
          <w:lang w:eastAsia="en-US"/>
        </w:rPr>
        <w:t>ו</w:t>
      </w:r>
      <w:r>
        <w:rPr>
          <w:rFonts w:hint="cs"/>
          <w:rtl/>
          <w:lang w:eastAsia="en-US"/>
        </w:rPr>
        <w:t xml:space="preserve">מה </w:t>
      </w:r>
      <w:r w:rsidR="00573397">
        <w:rPr>
          <w:rFonts w:hint="cs"/>
          <w:rtl/>
          <w:lang w:eastAsia="en-US"/>
        </w:rPr>
        <w:t xml:space="preserve">באמת </w:t>
      </w:r>
      <w:r>
        <w:rPr>
          <w:rFonts w:hint="cs"/>
          <w:rtl/>
          <w:lang w:eastAsia="en-US"/>
        </w:rPr>
        <w:t>עונה ר' יהושע בן קרחה לגוי? מה פשר ההשוואה עם ילד שנולד שסופו למות מוות טבעי בבוא ימיו? הרי פה מדובר בהרס העולם! ובכל מקרה, מה פשר ההשוואה עם בשר ודם? הקב"ה שמח כשברא את העולם וכעת הוא מצטער וא</w:t>
      </w:r>
      <w:r w:rsidR="00EC0803">
        <w:rPr>
          <w:rFonts w:hint="eastAsia"/>
          <w:rtl/>
          <w:lang w:eastAsia="en-US"/>
        </w:rPr>
        <w:t>ַ</w:t>
      </w:r>
      <w:r>
        <w:rPr>
          <w:rFonts w:hint="cs"/>
          <w:rtl/>
          <w:lang w:eastAsia="en-US"/>
        </w:rPr>
        <w:t>ב</w:t>
      </w:r>
      <w:r w:rsidR="00EC0803">
        <w:rPr>
          <w:rFonts w:hint="eastAsia"/>
          <w:rtl/>
          <w:lang w:eastAsia="en-US"/>
        </w:rPr>
        <w:t>ֵ</w:t>
      </w:r>
      <w:r>
        <w:rPr>
          <w:rFonts w:hint="cs"/>
          <w:rtl/>
          <w:lang w:eastAsia="en-US"/>
        </w:rPr>
        <w:t>ל? האדם המאמין שמח כשהוא שמח ואבל כשהוא אבל, מקבל את הטוב ואת הרע, כפי שאמר איוב לאשתו</w:t>
      </w:r>
      <w:r w:rsidR="00D152D1">
        <w:rPr>
          <w:rFonts w:hint="cs"/>
          <w:rtl/>
          <w:lang w:eastAsia="en-US"/>
        </w:rPr>
        <w:t>,</w:t>
      </w:r>
      <w:r>
        <w:rPr>
          <w:rFonts w:hint="cs"/>
          <w:rtl/>
          <w:lang w:eastAsia="en-US"/>
        </w:rPr>
        <w:t xml:space="preserve"> כי הוא מאמין בהשגחה!</w:t>
      </w:r>
      <w:r w:rsidR="00D152D1">
        <w:rPr>
          <w:rFonts w:hint="cs"/>
          <w:rtl/>
        </w:rPr>
        <w:t xml:space="preserve"> אבל הקב"ה, אין מי שמשגיח עליו.</w:t>
      </w:r>
    </w:p>
  </w:footnote>
  <w:footnote w:id="16">
    <w:p w14:paraId="2A6AE1B2" w14:textId="77777777" w:rsidR="00B2474F" w:rsidRDefault="00B2474F" w:rsidP="00902BF9">
      <w:pPr>
        <w:pStyle w:val="a3"/>
        <w:rPr>
          <w:rFonts w:hint="cs"/>
          <w:rtl/>
        </w:rPr>
      </w:pPr>
      <w:r>
        <w:rPr>
          <w:rStyle w:val="a5"/>
        </w:rPr>
        <w:footnoteRef/>
      </w:r>
      <w:r>
        <w:rPr>
          <w:rtl/>
        </w:rPr>
        <w:t xml:space="preserve"> </w:t>
      </w:r>
      <w:r>
        <w:rPr>
          <w:rFonts w:hint="cs"/>
          <w:rtl/>
          <w:lang w:eastAsia="en-US"/>
        </w:rPr>
        <w:t>אגב המדרש הקודם והפסוק על דוד, הבאנו דרשה זו לפיה מקור שבעת ימי האבל הוא במבול. מהקב"ה שישב באבל על העולם (עוד לפני תחילת המבול ויש שמקשים על עניין זה, כיצד ישב שבעה מראש). ראה מקור אחר לעניין זה, מהאבל שעשה יוסף ליעקב אביו</w:t>
      </w:r>
      <w:r>
        <w:rPr>
          <w:rFonts w:hint="cs"/>
          <w:rtl/>
        </w:rPr>
        <w:t>,</w:t>
      </w:r>
      <w:r w:rsidRPr="001B2AF0">
        <w:rPr>
          <w:rtl/>
        </w:rPr>
        <w:t xml:space="preserve"> </w:t>
      </w:r>
      <w:r>
        <w:rPr>
          <w:rtl/>
          <w:lang w:eastAsia="en-US"/>
        </w:rPr>
        <w:t>בראשית נ</w:t>
      </w:r>
      <w:r>
        <w:rPr>
          <w:rFonts w:hint="cs"/>
          <w:rtl/>
          <w:lang w:eastAsia="en-US"/>
        </w:rPr>
        <w:t xml:space="preserve"> </w:t>
      </w:r>
      <w:r>
        <w:rPr>
          <w:rtl/>
          <w:lang w:eastAsia="en-US"/>
        </w:rPr>
        <w:t>י</w:t>
      </w:r>
      <w:r>
        <w:rPr>
          <w:rFonts w:hint="cs"/>
          <w:rtl/>
          <w:lang w:eastAsia="en-US"/>
        </w:rPr>
        <w:t>: "</w:t>
      </w:r>
      <w:r>
        <w:rPr>
          <w:rtl/>
          <w:lang w:eastAsia="en-US"/>
        </w:rPr>
        <w:t>וַיַּעַשׂ לְאָבִיו אֵבֶל שִׁבְעַת יָמִים</w:t>
      </w:r>
      <w:r>
        <w:rPr>
          <w:rFonts w:hint="cs"/>
          <w:rtl/>
          <w:lang w:eastAsia="en-US"/>
        </w:rPr>
        <w:t>"</w:t>
      </w:r>
      <w:r w:rsidR="00573397">
        <w:rPr>
          <w:rFonts w:hint="cs"/>
          <w:rtl/>
          <w:lang w:eastAsia="en-US"/>
        </w:rPr>
        <w:t xml:space="preserve"> </w:t>
      </w:r>
      <w:r w:rsidR="00573397">
        <w:rPr>
          <w:rtl/>
          <w:lang w:eastAsia="en-US"/>
        </w:rPr>
        <w:t>–</w:t>
      </w:r>
      <w:r w:rsidR="00573397">
        <w:rPr>
          <w:rFonts w:hint="cs"/>
          <w:rtl/>
          <w:lang w:eastAsia="en-US"/>
        </w:rPr>
        <w:t xml:space="preserve"> בדברינו </w:t>
      </w:r>
      <w:hyperlink r:id="rId6" w:history="1">
        <w:r w:rsidR="00573397" w:rsidRPr="0093310F">
          <w:rPr>
            <w:rStyle w:val="Hyperlink"/>
            <w:rFonts w:hint="cs"/>
            <w:rtl/>
            <w:lang w:eastAsia="en-US"/>
          </w:rPr>
          <w:t>אבל שבעת ימים</w:t>
        </w:r>
      </w:hyperlink>
      <w:r w:rsidR="00573397">
        <w:rPr>
          <w:rFonts w:hint="cs"/>
          <w:rtl/>
          <w:lang w:eastAsia="en-US"/>
        </w:rPr>
        <w:t xml:space="preserve"> בפרשת ויחי</w:t>
      </w:r>
      <w:r>
        <w:rPr>
          <w:rFonts w:hint="cs"/>
          <w:rtl/>
          <w:lang w:eastAsia="en-US"/>
        </w:rPr>
        <w:t xml:space="preserve">. מה בא מדרש זה ללמדנו? ראשית, שעניינו של המדרש איננו </w:t>
      </w:r>
      <w:r w:rsidR="0093310F">
        <w:rPr>
          <w:rFonts w:hint="cs"/>
          <w:rtl/>
          <w:lang w:eastAsia="en-US"/>
        </w:rPr>
        <w:t xml:space="preserve">תמיד </w:t>
      </w:r>
      <w:r>
        <w:rPr>
          <w:rFonts w:hint="cs"/>
          <w:rtl/>
          <w:lang w:eastAsia="en-US"/>
        </w:rPr>
        <w:t xml:space="preserve">בשאלות הפילוסופיות הגדולות, כי אם בהליכות עולם ובדרך ארץ. עד שאתה תמה ומשתומם איך זה שהקב"ה נעצב אל לבו, למד מכאן דרך ארץ להלכות שבעה. מה הוא רחום, אף אתה רחום, מה הוא ישב שבעה, אף אתה תשב שבעה. </w:t>
      </w:r>
      <w:r w:rsidR="0093310F">
        <w:rPr>
          <w:rFonts w:hint="cs"/>
          <w:rtl/>
          <w:lang w:eastAsia="en-US"/>
        </w:rPr>
        <w:t xml:space="preserve">הרי להבין מהו באמת הקב"ה, לעולם לא תבין. </w:t>
      </w:r>
      <w:r>
        <w:rPr>
          <w:rFonts w:hint="cs"/>
          <w:rtl/>
          <w:lang w:eastAsia="en-US"/>
        </w:rPr>
        <w:t>שנית, בכיוון ההפוך, למד ממדרש זה רעיון פילוסופי-מוסרי גדול מאד: כל אדם שנפטר הוא עולם ומלואו שחרב. כל אדם שנפטר הוא כמו אסון המבול לקרוביו ואוהביו, כאילו חרב עליהם כל העולם.</w:t>
      </w:r>
      <w:r>
        <w:rPr>
          <w:rFonts w:hint="cs"/>
          <w:rtl/>
        </w:rPr>
        <w:t xml:space="preserve"> </w:t>
      </w:r>
      <w:r w:rsidR="00EC0803">
        <w:rPr>
          <w:rFonts w:hint="cs"/>
          <w:rtl/>
        </w:rPr>
        <w:t xml:space="preserve">עולמך האישי הוא </w:t>
      </w:r>
      <w:r w:rsidR="0093310F">
        <w:rPr>
          <w:rFonts w:hint="cs"/>
          <w:rtl/>
        </w:rPr>
        <w:t xml:space="preserve">היקום כולו </w:t>
      </w:r>
      <w:r w:rsidR="00EC0803">
        <w:rPr>
          <w:rFonts w:hint="cs"/>
          <w:rtl/>
        </w:rPr>
        <w:t xml:space="preserve">אצל הקב"ה. </w:t>
      </w:r>
      <w:r>
        <w:rPr>
          <w:rFonts w:hint="cs"/>
          <w:rtl/>
        </w:rPr>
        <w:t>נחזור לנושא שלנו.</w:t>
      </w:r>
    </w:p>
  </w:footnote>
  <w:footnote w:id="17">
    <w:p w14:paraId="61612A53" w14:textId="77777777" w:rsidR="00AB3D93" w:rsidRDefault="00AB3D93" w:rsidP="0005510F">
      <w:pPr>
        <w:pStyle w:val="a3"/>
        <w:rPr>
          <w:rFonts w:hint="cs"/>
        </w:rPr>
      </w:pPr>
      <w:r>
        <w:rPr>
          <w:rStyle w:val="a5"/>
        </w:rPr>
        <w:footnoteRef/>
      </w:r>
      <w:r>
        <w:rPr>
          <w:rtl/>
        </w:rPr>
        <w:t xml:space="preserve"> </w:t>
      </w:r>
      <w:r w:rsidR="00423274">
        <w:rPr>
          <w:rFonts w:hint="cs"/>
          <w:rtl/>
        </w:rPr>
        <w:t xml:space="preserve">הדגש בפסוק הוא על המילה "בארץ" - </w:t>
      </w:r>
      <w:r>
        <w:rPr>
          <w:rFonts w:hint="cs"/>
          <w:rtl/>
        </w:rPr>
        <w:t>האדם</w:t>
      </w:r>
      <w:r w:rsidR="00423274">
        <w:rPr>
          <w:rFonts w:hint="cs"/>
          <w:rtl/>
        </w:rPr>
        <w:t xml:space="preserve"> נוצר מהאדמה, מהארץ, לפיכך סופו שייקבר באדמה </w:t>
      </w:r>
      <w:r w:rsidR="0005510F">
        <w:rPr>
          <w:rtl/>
        </w:rPr>
        <w:t>–</w:t>
      </w:r>
      <w:r w:rsidR="00423274">
        <w:rPr>
          <w:rFonts w:hint="cs"/>
          <w:rtl/>
        </w:rPr>
        <w:t xml:space="preserve"> בארץ</w:t>
      </w:r>
      <w:r w:rsidR="0005510F">
        <w:rPr>
          <w:rFonts w:hint="cs"/>
          <w:rtl/>
        </w:rPr>
        <w:t xml:space="preserve">: "כי עפר אתה ואל עפר תשוב" (הגם שפסוק זה נאמר אחרי חטא עץ הדעת טוב ורע). רבי יהודה, בבראשית רבה לעיל, סובר שתוהות הייתה לו לקב"ה </w:t>
      </w:r>
      <w:r w:rsidR="00E9155E">
        <w:rPr>
          <w:rFonts w:hint="cs"/>
          <w:rtl/>
        </w:rPr>
        <w:t xml:space="preserve">על </w:t>
      </w:r>
      <w:r w:rsidR="0005510F">
        <w:rPr>
          <w:rFonts w:hint="cs"/>
          <w:rtl/>
        </w:rPr>
        <w:t>שברא את האדם מלמטה. רב דימי בגמרא</w:t>
      </w:r>
      <w:r w:rsidR="00902BF9">
        <w:rPr>
          <w:rFonts w:hint="cs"/>
          <w:rtl/>
        </w:rPr>
        <w:t>, כר' נחמיה לעיל,</w:t>
      </w:r>
      <w:r w:rsidR="0005510F">
        <w:rPr>
          <w:rFonts w:hint="cs"/>
          <w:rtl/>
        </w:rPr>
        <w:t xml:space="preserve"> סבור שאדרבא, טוב עשה הקב"ה שברא את האדם מהארץ </w:t>
      </w:r>
      <w:r w:rsidR="0005510F">
        <w:rPr>
          <w:rtl/>
        </w:rPr>
        <w:t>–</w:t>
      </w:r>
      <w:r w:rsidR="0005510F">
        <w:rPr>
          <w:rFonts w:hint="cs"/>
          <w:rtl/>
        </w:rPr>
        <w:t xml:space="preserve"> מלמטה.</w:t>
      </w:r>
      <w:r w:rsidR="00E3321F">
        <w:rPr>
          <w:rFonts w:hint="cs"/>
          <w:rtl/>
        </w:rPr>
        <w:t xml:space="preserve"> בריאה זו מהותה חיים זמניים (היא התקנת הקברות) וטוב שכך.</w:t>
      </w:r>
    </w:p>
  </w:footnote>
  <w:footnote w:id="18">
    <w:p w14:paraId="67A1A8FD" w14:textId="77777777" w:rsidR="0005510F" w:rsidRDefault="0005510F">
      <w:pPr>
        <w:pStyle w:val="a3"/>
        <w:rPr>
          <w:rFonts w:hint="cs"/>
          <w:rtl/>
        </w:rPr>
      </w:pPr>
      <w:r>
        <w:rPr>
          <w:rStyle w:val="a5"/>
        </w:rPr>
        <w:footnoteRef/>
      </w:r>
      <w:r>
        <w:rPr>
          <w:rtl/>
        </w:rPr>
        <w:t xml:space="preserve"> </w:t>
      </w:r>
      <w:r>
        <w:rPr>
          <w:rFonts w:hint="cs"/>
          <w:rtl/>
        </w:rPr>
        <w:t>לפיכך, "וינחם ה' " הוא במובן החיובי של נחמה</w:t>
      </w:r>
      <w:r w:rsidR="00862D66">
        <w:rPr>
          <w:rFonts w:hint="cs"/>
          <w:rtl/>
        </w:rPr>
        <w:t xml:space="preserve">, כמו יוסף שניחם את אחיו (ראה דברינו </w:t>
      </w:r>
      <w:hyperlink r:id="rId7" w:history="1">
        <w:r w:rsidR="00862D66" w:rsidRPr="00862D66">
          <w:rPr>
            <w:rStyle w:val="Hyperlink"/>
            <w:rFonts w:hint="cs"/>
            <w:rtl/>
          </w:rPr>
          <w:t>לו ישטמנו יוסף</w:t>
        </w:r>
      </w:hyperlink>
      <w:r w:rsidR="00862D66">
        <w:rPr>
          <w:rFonts w:hint="cs"/>
          <w:rtl/>
        </w:rPr>
        <w:t xml:space="preserve"> בפרשת ויחי)</w:t>
      </w:r>
      <w:r>
        <w:rPr>
          <w:rFonts w:hint="cs"/>
          <w:rtl/>
        </w:rPr>
        <w:t>. כשיטת ר' נחמיה בבראשית רבה לעיל, אבל בהפוך. הנחמה היא שהאדם נברא מהארץ.</w:t>
      </w:r>
    </w:p>
  </w:footnote>
  <w:footnote w:id="19">
    <w:p w14:paraId="3FDCCEE6" w14:textId="77777777" w:rsidR="00E1181C" w:rsidRDefault="00E1181C" w:rsidP="002C4414">
      <w:pPr>
        <w:pStyle w:val="a3"/>
        <w:rPr>
          <w:rFonts w:hint="cs"/>
          <w:rtl/>
        </w:rPr>
      </w:pPr>
      <w:r>
        <w:rPr>
          <w:rStyle w:val="a5"/>
        </w:rPr>
        <w:footnoteRef/>
      </w:r>
      <w:r>
        <w:rPr>
          <w:rtl/>
        </w:rPr>
        <w:t xml:space="preserve"> </w:t>
      </w:r>
      <w:r>
        <w:rPr>
          <w:rFonts w:hint="cs"/>
          <w:rtl/>
          <w:lang w:eastAsia="en-US"/>
        </w:rPr>
        <w:t>אנחנו חוזרים לשאלה הגדולה של "וינחם ה' כי עשה את האדם", "ויתעצב אל לבו" ולא מרפים ממנה. הדעה השנייה בגמרא, "איכא דאמרי", לא מקבלת את הפתרון שמציע רב דימי. אין שום דבר יפה בהתקנת קברות בארץ לבני האדם. ראה פירוש רש"י שם:" דאפשר היו חוזרין". ופירוש שטיינזלץ: "שלא ראוי היה להם להיברא על מנת להישמד". ההקבלה של "וינחם ה' כי עשה את האדם בארץ" עם "וינחם ה' על הרעה אשר דיבר לעשות לעמו" איננה רק לשונית, להראות ש</w:t>
      </w:r>
      <w:r w:rsidR="00E9155E">
        <w:rPr>
          <w:rFonts w:hint="cs"/>
          <w:rtl/>
          <w:lang w:eastAsia="en-US"/>
        </w:rPr>
        <w:t>"</w:t>
      </w:r>
      <w:r>
        <w:rPr>
          <w:rFonts w:hint="cs"/>
          <w:rtl/>
          <w:lang w:eastAsia="en-US"/>
        </w:rPr>
        <w:t>וינחם</w:t>
      </w:r>
      <w:r w:rsidR="00E9155E">
        <w:rPr>
          <w:rFonts w:hint="cs"/>
          <w:rtl/>
          <w:lang w:eastAsia="en-US"/>
        </w:rPr>
        <w:t>"</w:t>
      </w:r>
      <w:r>
        <w:rPr>
          <w:rFonts w:hint="cs"/>
          <w:rtl/>
          <w:lang w:eastAsia="en-US"/>
        </w:rPr>
        <w:t xml:space="preserve"> הוא לשון חרטה כפי שכבר ראינו לעיל, אלא גם תמיהה והעצמת השאלה שלנו: מדוע לא נסלח לדור המבול? למה לבני ישראל שעשו את העגל "וינחם" לטובה ולדור המבול "וינחם" לרעה? </w:t>
      </w:r>
      <w:r w:rsidR="00E9155E">
        <w:rPr>
          <w:rFonts w:hint="cs"/>
          <w:rtl/>
          <w:lang w:eastAsia="en-US"/>
        </w:rPr>
        <w:t>"</w:t>
      </w:r>
      <w:r>
        <w:rPr>
          <w:rFonts w:hint="cs"/>
          <w:rtl/>
          <w:lang w:eastAsia="en-US"/>
        </w:rPr>
        <w:t>וינחם</w:t>
      </w:r>
      <w:r w:rsidR="00E9155E">
        <w:rPr>
          <w:rFonts w:hint="cs"/>
          <w:rtl/>
          <w:lang w:eastAsia="en-US"/>
        </w:rPr>
        <w:t>" על</w:t>
      </w:r>
      <w:r>
        <w:rPr>
          <w:rFonts w:hint="cs"/>
          <w:rtl/>
          <w:lang w:eastAsia="en-US"/>
        </w:rPr>
        <w:t xml:space="preserve"> שבכלל ברא את האדם? למה לאנשי נינוה: "</w:t>
      </w:r>
      <w:r w:rsidRPr="00E0000D">
        <w:rPr>
          <w:rtl/>
        </w:rPr>
        <w:t>וַיִּנָּחֶם הָאֱלֹהִים עַל הָרָעָה אֲשֶׁר דִּבֶּר לַעֲשׂוֹת לָהֶם וְלֹא עָשָׂה:</w:t>
      </w:r>
      <w:r w:rsidRPr="00E0000D">
        <w:rPr>
          <w:rFonts w:hint="cs"/>
          <w:rtl/>
        </w:rPr>
        <w:t xml:space="preserve"> </w:t>
      </w:r>
      <w:r w:rsidRPr="00FC3711">
        <w:rPr>
          <w:rFonts w:ascii="ResponsaTTF" w:hint="cs"/>
          <w:rtl/>
          <w:lang w:eastAsia="en-US"/>
        </w:rPr>
        <w:t>(</w:t>
      </w:r>
      <w:r w:rsidRPr="00FC3711">
        <w:rPr>
          <w:rFonts w:ascii="ResponsaTTF"/>
          <w:rtl/>
          <w:lang w:eastAsia="en-US"/>
        </w:rPr>
        <w:t>יונה ג</w:t>
      </w:r>
      <w:r w:rsidRPr="00FC3711">
        <w:rPr>
          <w:rFonts w:ascii="ResponsaTTF" w:hint="cs"/>
          <w:rtl/>
          <w:lang w:eastAsia="en-US"/>
        </w:rPr>
        <w:t xml:space="preserve"> </w:t>
      </w:r>
      <w:r>
        <w:rPr>
          <w:rFonts w:ascii="ResponsaTTF"/>
          <w:rtl/>
          <w:lang w:eastAsia="en-US"/>
        </w:rPr>
        <w:t>י)</w:t>
      </w:r>
      <w:r>
        <w:rPr>
          <w:rFonts w:ascii="ResponsaTTF" w:hint="cs"/>
          <w:rtl/>
          <w:lang w:eastAsia="en-US"/>
        </w:rPr>
        <w:t xml:space="preserve"> </w:t>
      </w:r>
      <w:r>
        <w:rPr>
          <w:rFonts w:ascii="ResponsaTTF"/>
          <w:rtl/>
          <w:lang w:eastAsia="en-US"/>
        </w:rPr>
        <w:t>–</w:t>
      </w:r>
      <w:r>
        <w:rPr>
          <w:rFonts w:ascii="ResponsaTTF" w:hint="cs"/>
          <w:rtl/>
          <w:lang w:eastAsia="en-US"/>
        </w:rPr>
        <w:t xml:space="preserve"> אלהים, מידת הדין סלחה, ולדור המבול "וינחם ה' " </w:t>
      </w:r>
      <w:r>
        <w:rPr>
          <w:rFonts w:ascii="ResponsaTTF"/>
          <w:rtl/>
          <w:lang w:eastAsia="en-US"/>
        </w:rPr>
        <w:t>–</w:t>
      </w:r>
      <w:r>
        <w:rPr>
          <w:rFonts w:ascii="ResponsaTTF" w:hint="cs"/>
          <w:rtl/>
          <w:lang w:eastAsia="en-US"/>
        </w:rPr>
        <w:t xml:space="preserve"> מידת הרחמים הפכה למידת הדין</w:t>
      </w:r>
      <w:r w:rsidR="002C4414">
        <w:rPr>
          <w:rFonts w:ascii="ResponsaTTF" w:hint="cs"/>
          <w:rtl/>
          <w:lang w:eastAsia="en-US"/>
        </w:rPr>
        <w:t xml:space="preserve"> ולא רק שלא סלחה אלא </w:t>
      </w:r>
      <w:r>
        <w:rPr>
          <w:rFonts w:ascii="ResponsaTTF" w:hint="cs"/>
          <w:rtl/>
          <w:lang w:eastAsia="en-US"/>
        </w:rPr>
        <w:t>הפכה לתהות על עצם בריאת האדם?</w:t>
      </w:r>
      <w:r w:rsidR="002C4414">
        <w:rPr>
          <w:rFonts w:hint="cs"/>
          <w:rtl/>
        </w:rPr>
        <w:t xml:space="preserve"> ראה דברינו </w:t>
      </w:r>
      <w:hyperlink r:id="rId8" w:history="1">
        <w:r w:rsidR="002C4414" w:rsidRPr="002C4414">
          <w:rPr>
            <w:rStyle w:val="Hyperlink"/>
            <w:rFonts w:hint="cs"/>
            <w:rtl/>
          </w:rPr>
          <w:t>אנשי נינוה</w:t>
        </w:r>
      </w:hyperlink>
      <w:r w:rsidR="002C4414">
        <w:rPr>
          <w:rFonts w:hint="cs"/>
          <w:rtl/>
        </w:rPr>
        <w:t xml:space="preserve"> ביום הכיפורים.</w:t>
      </w:r>
    </w:p>
  </w:footnote>
  <w:footnote w:id="20">
    <w:p w14:paraId="14FA10FE" w14:textId="77777777" w:rsidR="006441DC" w:rsidRDefault="006441DC" w:rsidP="002C4414">
      <w:pPr>
        <w:pStyle w:val="a3"/>
        <w:rPr>
          <w:rFonts w:hint="cs"/>
          <w:rtl/>
        </w:rPr>
      </w:pPr>
      <w:r>
        <w:rPr>
          <w:rStyle w:val="a5"/>
        </w:rPr>
        <w:footnoteRef/>
      </w:r>
      <w:r>
        <w:rPr>
          <w:rtl/>
        </w:rPr>
        <w:t xml:space="preserve"> </w:t>
      </w:r>
      <w:r>
        <w:rPr>
          <w:rFonts w:hint="cs"/>
          <w:rtl/>
        </w:rPr>
        <w:t>הצעה זו כבר העלה אבן עזרא בפירושו לפסוק זה שמתמודד עם הפסוק בפרשת בלעם: "ידוע כי לא אדם הוא להינחם, רק דברה תורה בלשון בני אדם". א</w:t>
      </w:r>
      <w:r w:rsidR="002C4414">
        <w:rPr>
          <w:rFonts w:hint="cs"/>
          <w:rtl/>
        </w:rPr>
        <w:t xml:space="preserve">לא ששם זו אמירה כללית על האלוהות ואילו כאן מדובר </w:t>
      </w:r>
      <w:r>
        <w:rPr>
          <w:rFonts w:hint="cs"/>
          <w:rtl/>
        </w:rPr>
        <w:t xml:space="preserve">במעשה, </w:t>
      </w:r>
      <w:r w:rsidR="002C4414">
        <w:rPr>
          <w:rFonts w:hint="cs"/>
          <w:rtl/>
        </w:rPr>
        <w:t xml:space="preserve">במבול שבא בעקבות התנחמות הקב"ה. </w:t>
      </w:r>
      <w:r>
        <w:rPr>
          <w:rFonts w:hint="cs"/>
          <w:rtl/>
        </w:rPr>
        <w:t>מה יחשבו בני האדם על מעשה האלוהים?</w:t>
      </w:r>
    </w:p>
  </w:footnote>
  <w:footnote w:id="21">
    <w:p w14:paraId="586AA608" w14:textId="77777777" w:rsidR="006441DC" w:rsidRDefault="006441DC" w:rsidP="00E0000D">
      <w:pPr>
        <w:pStyle w:val="a3"/>
        <w:rPr>
          <w:rFonts w:hint="cs"/>
        </w:rPr>
      </w:pPr>
      <w:r>
        <w:rPr>
          <w:rStyle w:val="a5"/>
        </w:rPr>
        <w:footnoteRef/>
      </w:r>
      <w:r>
        <w:rPr>
          <w:rtl/>
        </w:rPr>
        <w:t xml:space="preserve"> </w:t>
      </w:r>
      <w:r>
        <w:rPr>
          <w:rFonts w:hint="cs"/>
          <w:rtl/>
        </w:rPr>
        <w:t>התקופה לפני המבול היא תקופה בלי נביאים שיעמדו בין הקב"ה</w:t>
      </w:r>
      <w:r w:rsidR="0005510F">
        <w:rPr>
          <w:rFonts w:hint="cs"/>
          <w:rtl/>
        </w:rPr>
        <w:t xml:space="preserve"> ובין העם ויורו לו את דרכיו ויקראו לו לשוב בתשובה</w:t>
      </w:r>
      <w:r>
        <w:rPr>
          <w:rFonts w:hint="cs"/>
          <w:rtl/>
        </w:rPr>
        <w:t>.</w:t>
      </w:r>
      <w:r w:rsidR="00E0000D">
        <w:rPr>
          <w:rFonts w:hint="cs"/>
          <w:rtl/>
        </w:rPr>
        <w:t xml:space="preserve"> לאנשי דור המבול לא נשלח</w:t>
      </w:r>
      <w:r w:rsidR="007F636C">
        <w:rPr>
          <w:rFonts w:hint="cs"/>
          <w:rtl/>
        </w:rPr>
        <w:t>ה</w:t>
      </w:r>
      <w:r w:rsidR="00E0000D">
        <w:rPr>
          <w:rFonts w:hint="cs"/>
          <w:rtl/>
        </w:rPr>
        <w:t xml:space="preserve"> יונה ולא ארבעים ושמונה נביאים ושבע נביאות שנשלחו לעם ישראל (מגילה יד ע"א, ולא כ"כ הצליחו).</w:t>
      </w:r>
      <w:r w:rsidR="002C4414">
        <w:rPr>
          <w:rFonts w:hint="cs"/>
          <w:rtl/>
        </w:rPr>
        <w:t xml:space="preserve"> ובאמת, למה לא נשלח להם שליח להזהירם? ואיפה נח בעניין?</w:t>
      </w:r>
    </w:p>
  </w:footnote>
  <w:footnote w:id="22">
    <w:p w14:paraId="0E705EDF" w14:textId="77777777" w:rsidR="006441DC" w:rsidRDefault="006441DC" w:rsidP="00444233">
      <w:pPr>
        <w:pStyle w:val="a3"/>
        <w:rPr>
          <w:rFonts w:hint="cs"/>
          <w:rtl/>
        </w:rPr>
      </w:pPr>
      <w:r>
        <w:rPr>
          <w:rStyle w:val="a5"/>
        </w:rPr>
        <w:footnoteRef/>
      </w:r>
      <w:r>
        <w:rPr>
          <w:rtl/>
        </w:rPr>
        <w:t xml:space="preserve"> </w:t>
      </w:r>
      <w:r>
        <w:rPr>
          <w:rFonts w:hint="cs"/>
          <w:rtl/>
        </w:rPr>
        <w:t xml:space="preserve">ראה דברי </w:t>
      </w:r>
      <w:r w:rsidR="002C4414">
        <w:rPr>
          <w:rFonts w:hint="cs"/>
          <w:rtl/>
        </w:rPr>
        <w:t xml:space="preserve">פירוש </w:t>
      </w:r>
      <w:r>
        <w:rPr>
          <w:rtl/>
        </w:rPr>
        <w:t>כלי יקר</w:t>
      </w:r>
      <w:r>
        <w:rPr>
          <w:rFonts w:hint="cs"/>
          <w:rtl/>
        </w:rPr>
        <w:t>, לאחר שהוא מביא את המדרש ואת דברי רמב"ן הנ"ל: "</w:t>
      </w:r>
      <w:r>
        <w:rPr>
          <w:rtl/>
        </w:rPr>
        <w:t>וענין נחמה זו וענין ויתעצב אל לבו הוא דרוש עמוק עמוק מי ימצאנו האריכו בו למעניתם כל החוקרים</w:t>
      </w:r>
      <w:r>
        <w:rPr>
          <w:rFonts w:hint="cs"/>
          <w:rtl/>
        </w:rPr>
        <w:t>.</w:t>
      </w:r>
      <w:r>
        <w:rPr>
          <w:rtl/>
        </w:rPr>
        <w:t xml:space="preserve"> זה אומר בכ</w:t>
      </w:r>
      <w:r w:rsidR="002C4414">
        <w:rPr>
          <w:rtl/>
        </w:rPr>
        <w:t>ֹ</w:t>
      </w:r>
      <w:r>
        <w:rPr>
          <w:rtl/>
        </w:rPr>
        <w:t>ה וזה בכ</w:t>
      </w:r>
      <w:r w:rsidR="002C4414">
        <w:rPr>
          <w:rtl/>
        </w:rPr>
        <w:t>ֹ</w:t>
      </w:r>
      <w:r>
        <w:rPr>
          <w:rtl/>
        </w:rPr>
        <w:t>ה וכולם כמתנבאים</w:t>
      </w:r>
      <w:r>
        <w:rPr>
          <w:rFonts w:hint="cs"/>
          <w:rtl/>
        </w:rPr>
        <w:t>.</w:t>
      </w:r>
      <w:r>
        <w:rPr>
          <w:rtl/>
        </w:rPr>
        <w:t xml:space="preserve"> וכן הרבה ענינים בתורה סתומים וחתומים אשר בכולם לבי אומר וגו' שלא להאריך בדרושים אלו כי ילאה השכל האנושי מלהשיגם</w:t>
      </w:r>
      <w:r>
        <w:rPr>
          <w:rFonts w:hint="cs"/>
          <w:rtl/>
        </w:rPr>
        <w:t>.</w:t>
      </w:r>
      <w:r>
        <w:rPr>
          <w:rtl/>
        </w:rPr>
        <w:t xml:space="preserve"> כי כל הספיקות ההם באים לנו מצד שאנו משערים ידיעתו יתברך לידיעתנו</w:t>
      </w:r>
      <w:r>
        <w:rPr>
          <w:rFonts w:hint="cs"/>
          <w:rtl/>
        </w:rPr>
        <w:t>,</w:t>
      </w:r>
      <w:r>
        <w:rPr>
          <w:rtl/>
        </w:rPr>
        <w:t xml:space="preserve"> והכתוב אומר בהיפך זה</w:t>
      </w:r>
      <w:r>
        <w:rPr>
          <w:rFonts w:hint="cs"/>
          <w:rtl/>
        </w:rPr>
        <w:t>:</w:t>
      </w:r>
      <w:r>
        <w:rPr>
          <w:rtl/>
        </w:rPr>
        <w:t xml:space="preserve"> כי לא מחשבותי מחשבותיכם וגו' (ישעיה נה ח)</w:t>
      </w:r>
      <w:r>
        <w:rPr>
          <w:rFonts w:hint="cs"/>
          <w:rtl/>
        </w:rPr>
        <w:t>.</w:t>
      </w:r>
      <w:r>
        <w:rPr>
          <w:rtl/>
        </w:rPr>
        <w:t xml:space="preserve"> ואיך נוכל לעמוד על מחשבתו יתברך הבלתי נודעת אצלינו ואין בידינו כח לשער אותה</w:t>
      </w:r>
      <w:r>
        <w:rPr>
          <w:rFonts w:hint="cs"/>
          <w:rtl/>
        </w:rPr>
        <w:t>?".</w:t>
      </w:r>
    </w:p>
  </w:footnote>
  <w:footnote w:id="23">
    <w:p w14:paraId="07F43BF3" w14:textId="77777777" w:rsidR="006441DC" w:rsidRDefault="006441DC" w:rsidP="00444233">
      <w:pPr>
        <w:pStyle w:val="a3"/>
        <w:rPr>
          <w:rFonts w:hint="cs"/>
          <w:rtl/>
        </w:rPr>
      </w:pPr>
      <w:r>
        <w:rPr>
          <w:rStyle w:val="a5"/>
        </w:rPr>
        <w:footnoteRef/>
      </w:r>
      <w:r>
        <w:rPr>
          <w:rtl/>
        </w:rPr>
        <w:t xml:space="preserve"> </w:t>
      </w:r>
      <w:r>
        <w:rPr>
          <w:rFonts w:hint="cs"/>
          <w:rtl/>
        </w:rPr>
        <w:t xml:space="preserve">מתחילת פרק ו שבסוף הפרשה, חטא בני האלהים עם בנות האדם, עד סוף הפרשה </w:t>
      </w:r>
      <w:r>
        <w:rPr>
          <w:rtl/>
        </w:rPr>
        <w:t>–</w:t>
      </w:r>
      <w:r>
        <w:rPr>
          <w:rFonts w:hint="cs"/>
          <w:rtl/>
        </w:rPr>
        <w:t xml:space="preserve"> </w:t>
      </w:r>
      <w:r w:rsidR="002C4414">
        <w:rPr>
          <w:rFonts w:hint="cs"/>
          <w:rtl/>
        </w:rPr>
        <w:t xml:space="preserve">מופיע </w:t>
      </w:r>
      <w:r>
        <w:rPr>
          <w:rFonts w:hint="cs"/>
          <w:rtl/>
        </w:rPr>
        <w:t xml:space="preserve">שם הוויה. מתחילת פרשת נח עד סוף פרק ו </w:t>
      </w:r>
      <w:r>
        <w:rPr>
          <w:rtl/>
        </w:rPr>
        <w:t>–</w:t>
      </w:r>
      <w:r>
        <w:rPr>
          <w:rFonts w:hint="cs"/>
          <w:rtl/>
        </w:rPr>
        <w:t xml:space="preserve"> שם אלוהות. פרק ז </w:t>
      </w:r>
      <w:r>
        <w:rPr>
          <w:rtl/>
        </w:rPr>
        <w:t>–</w:t>
      </w:r>
      <w:r>
        <w:rPr>
          <w:rFonts w:hint="cs"/>
          <w:rtl/>
        </w:rPr>
        <w:t xml:space="preserve"> שוב שם הוויה. פרק ח, ביציאה מהתיבה </w:t>
      </w:r>
      <w:r>
        <w:rPr>
          <w:rtl/>
        </w:rPr>
        <w:t>–</w:t>
      </w:r>
      <w:r>
        <w:rPr>
          <w:rFonts w:hint="cs"/>
          <w:rtl/>
        </w:rPr>
        <w:t xml:space="preserve"> שם אלוהות. </w:t>
      </w:r>
      <w:r w:rsidR="00444DC9">
        <w:rPr>
          <w:rFonts w:hint="cs"/>
          <w:rtl/>
        </w:rPr>
        <w:t xml:space="preserve">ואחרי המבול, שוב שם הוויה. </w:t>
      </w:r>
      <w:r>
        <w:rPr>
          <w:rFonts w:hint="cs"/>
          <w:rtl/>
        </w:rPr>
        <w:t xml:space="preserve">וכבר חקרו רבים וטובים עניין זה (בדומה לשם הוויה ושם אלוהים בפרקים א ו-ב בבראשית), ראה למשל </w:t>
      </w:r>
      <w:hyperlink r:id="rId9" w:history="1">
        <w:r w:rsidRPr="00C96DB0">
          <w:rPr>
            <w:rStyle w:val="Hyperlink"/>
            <w:rFonts w:hint="cs"/>
            <w:rtl/>
          </w:rPr>
          <w:t>פרקי ברא</w:t>
        </w:r>
        <w:r w:rsidRPr="00C96DB0">
          <w:rPr>
            <w:rStyle w:val="Hyperlink"/>
            <w:rFonts w:hint="cs"/>
            <w:rtl/>
          </w:rPr>
          <w:t>ש</w:t>
        </w:r>
        <w:r w:rsidRPr="00C96DB0">
          <w:rPr>
            <w:rStyle w:val="Hyperlink"/>
            <w:rFonts w:hint="cs"/>
            <w:rtl/>
          </w:rPr>
          <w:t>ית ל</w:t>
        </w:r>
        <w:r w:rsidRPr="00C96DB0">
          <w:rPr>
            <w:rStyle w:val="Hyperlink"/>
            <w:rFonts w:hint="cs"/>
            <w:rtl/>
          </w:rPr>
          <w:t>ר</w:t>
        </w:r>
        <w:r w:rsidRPr="00C96DB0">
          <w:rPr>
            <w:rStyle w:val="Hyperlink"/>
            <w:rFonts w:hint="cs"/>
            <w:rtl/>
          </w:rPr>
          <w:t>ב מרדכי ברויאר</w:t>
        </w:r>
      </w:hyperlink>
      <w:r>
        <w:rPr>
          <w:rFonts w:hint="cs"/>
          <w:rtl/>
        </w:rPr>
        <w:t xml:space="preserve">. נראה שרמב"ן מגלה טפח ומכסה טפחיים ורב הנסתר על הגלוי. </w:t>
      </w:r>
      <w:r w:rsidR="002C4414">
        <w:rPr>
          <w:rFonts w:hint="cs"/>
          <w:rtl/>
        </w:rPr>
        <w:t xml:space="preserve">התבוננו </w:t>
      </w:r>
      <w:r w:rsidR="008203A4">
        <w:rPr>
          <w:rFonts w:hint="cs"/>
          <w:rtl/>
        </w:rPr>
        <w:t xml:space="preserve">כמצוות רמב"ן </w:t>
      </w:r>
      <w:r w:rsidR="002C4414">
        <w:rPr>
          <w:rFonts w:hint="cs"/>
          <w:rtl/>
        </w:rPr>
        <w:t xml:space="preserve">ולא התבוננו. </w:t>
      </w:r>
      <w:r>
        <w:rPr>
          <w:rFonts w:hint="cs"/>
          <w:rtl/>
        </w:rPr>
        <w:t>אלא אם נאמר שהוא מצטרף להצעת המדרש ורש"י שמידת הרחמים נהפכה כאן ל</w:t>
      </w:r>
      <w:r w:rsidR="00E9155E">
        <w:rPr>
          <w:rFonts w:hint="cs"/>
          <w:rtl/>
        </w:rPr>
        <w:t>מידת הדין (כפי שראינו לעיל ונראה עוד להלן)</w:t>
      </w:r>
    </w:p>
  </w:footnote>
  <w:footnote w:id="24">
    <w:p w14:paraId="3FAC8FD3" w14:textId="77777777" w:rsidR="006D5E08" w:rsidRDefault="006D5E08" w:rsidP="00D760B7">
      <w:pPr>
        <w:pStyle w:val="a3"/>
        <w:rPr>
          <w:rFonts w:hint="cs"/>
        </w:rPr>
      </w:pPr>
      <w:r>
        <w:rPr>
          <w:rStyle w:val="a5"/>
        </w:rPr>
        <w:footnoteRef/>
      </w:r>
      <w:r>
        <w:rPr>
          <w:rtl/>
        </w:rPr>
        <w:t xml:space="preserve"> </w:t>
      </w:r>
      <w:r w:rsidR="00BA2094" w:rsidRPr="00E974A9">
        <w:rPr>
          <w:rtl/>
          <w:lang w:eastAsia="en-US"/>
        </w:rPr>
        <w:t xml:space="preserve">סופר"א פנצאר"י </w:t>
      </w:r>
      <w:r w:rsidR="00BA2094" w:rsidRPr="00BA2094">
        <w:rPr>
          <w:rtl/>
        </w:rPr>
        <w:t xml:space="preserve">זה </w:t>
      </w:r>
      <w:r w:rsidR="00BA2094">
        <w:rPr>
          <w:rFonts w:hint="cs"/>
          <w:rtl/>
        </w:rPr>
        <w:t>ב</w:t>
      </w:r>
      <w:r w:rsidR="00BA2094" w:rsidRPr="00BA2094">
        <w:rPr>
          <w:rtl/>
        </w:rPr>
        <w:t xml:space="preserve">לטינית או איטלקית של המאה ה-15: </w:t>
      </w:r>
      <w:r w:rsidR="00BA2094" w:rsidRPr="00BA2094">
        <w:t>supra pensari</w:t>
      </w:r>
      <w:r w:rsidR="00BA2094" w:rsidRPr="00BA2094">
        <w:rPr>
          <w:rFonts w:hint="cs"/>
          <w:rtl/>
        </w:rPr>
        <w:t xml:space="preserve"> - מחשבה עליונה</w:t>
      </w:r>
      <w:r w:rsidR="00BA2094">
        <w:rPr>
          <w:rFonts w:hint="cs"/>
          <w:rtl/>
        </w:rPr>
        <w:t xml:space="preserve"> (תודה לישראל יובל על סיועו בתרגום)</w:t>
      </w:r>
      <w:r w:rsidR="00BA2094" w:rsidRPr="00BA2094">
        <w:rPr>
          <w:rFonts w:hint="cs"/>
          <w:rtl/>
        </w:rPr>
        <w:t>.</w:t>
      </w:r>
      <w:r w:rsidR="00BA2094">
        <w:rPr>
          <w:rFonts w:hint="cs"/>
          <w:rtl/>
        </w:rPr>
        <w:t xml:space="preserve"> מחשבה כזו, שעשויה לבטל מחשבה קודמת, איננה </w:t>
      </w:r>
      <w:r>
        <w:rPr>
          <w:rFonts w:hint="cs"/>
          <w:rtl/>
        </w:rPr>
        <w:t>בשל קוצר ידו של הנודר מסיבה פנימית או חיצונית.</w:t>
      </w:r>
    </w:p>
  </w:footnote>
  <w:footnote w:id="25">
    <w:p w14:paraId="5A16747B" w14:textId="77777777" w:rsidR="003E4A46" w:rsidRDefault="003E4A46" w:rsidP="00E9155E">
      <w:pPr>
        <w:pStyle w:val="a3"/>
        <w:rPr>
          <w:rFonts w:hint="cs"/>
          <w:rtl/>
        </w:rPr>
      </w:pPr>
      <w:r>
        <w:rPr>
          <w:rStyle w:val="a5"/>
        </w:rPr>
        <w:footnoteRef/>
      </w:r>
      <w:r>
        <w:rPr>
          <w:rtl/>
        </w:rPr>
        <w:t xml:space="preserve"> </w:t>
      </w:r>
      <w:r>
        <w:rPr>
          <w:rFonts w:hint="cs"/>
          <w:rtl/>
          <w:lang w:eastAsia="en-US"/>
        </w:rPr>
        <w:t xml:space="preserve">פירוש זה של ברטנורא טעון פירוש ולא זכינו להבינו עד סופו. </w:t>
      </w:r>
      <w:r w:rsidR="00E9155E">
        <w:rPr>
          <w:rFonts w:hint="cs"/>
          <w:rtl/>
          <w:lang w:eastAsia="en-US"/>
        </w:rPr>
        <w:t>בדבריו "מצאתי כתוב" הוא כנראה מכוון ל</w:t>
      </w:r>
      <w:r>
        <w:rPr>
          <w:rFonts w:hint="cs"/>
          <w:rtl/>
          <w:lang w:eastAsia="en-US"/>
        </w:rPr>
        <w:t xml:space="preserve">פירוש </w:t>
      </w:r>
      <w:r>
        <w:rPr>
          <w:rtl/>
          <w:lang w:eastAsia="en-US"/>
        </w:rPr>
        <w:t xml:space="preserve">הדר זקנים </w:t>
      </w:r>
      <w:r>
        <w:rPr>
          <w:rFonts w:hint="cs"/>
          <w:rtl/>
          <w:lang w:eastAsia="en-US"/>
        </w:rPr>
        <w:t xml:space="preserve">(בעלי התוספות), </w:t>
      </w:r>
      <w:r>
        <w:rPr>
          <w:rtl/>
          <w:lang w:eastAsia="en-US"/>
        </w:rPr>
        <w:t>במדבר כג</w:t>
      </w:r>
      <w:r>
        <w:rPr>
          <w:rFonts w:hint="cs"/>
          <w:rtl/>
          <w:lang w:eastAsia="en-US"/>
        </w:rPr>
        <w:t xml:space="preserve"> ט: "</w:t>
      </w:r>
      <w:r>
        <w:rPr>
          <w:rtl/>
          <w:lang w:eastAsia="en-US"/>
        </w:rPr>
        <w:t>לא איש ויכזב ובן אדם ויתנחם</w:t>
      </w:r>
      <w:r>
        <w:rPr>
          <w:rFonts w:hint="cs"/>
          <w:rtl/>
          <w:lang w:eastAsia="en-US"/>
        </w:rPr>
        <w:t xml:space="preserve">", שמדבר גם הוא על שלושה </w:t>
      </w:r>
      <w:r>
        <w:rPr>
          <w:rtl/>
          <w:lang w:eastAsia="en-US"/>
        </w:rPr>
        <w:t>מיני נחמה</w:t>
      </w:r>
      <w:r>
        <w:rPr>
          <w:rFonts w:hint="cs"/>
          <w:rtl/>
          <w:lang w:eastAsia="en-US"/>
        </w:rPr>
        <w:t xml:space="preserve"> ושם הדברים פשוטים יותר. נראה שכוונת ברטנורא כאן היא שהמחשבה הבסיסית, כמו להביא פורענות או לברוא את האדם, אינה משתנה. אלא שכבר בתוכה טמונה מחשבה אחרת, 'מחשבה עליונה' שיכולה לבטל אד-הוק את המחשבה הבסיסית, אבל לא לעוקרה מן היסוד. כך הוא לטובה, כאשר הקב"ה ניחם על הרעה אם עשו תשובה</w:t>
      </w:r>
      <w:r w:rsidR="0083073F">
        <w:rPr>
          <w:rFonts w:hint="cs"/>
          <w:rtl/>
          <w:lang w:eastAsia="en-US"/>
        </w:rPr>
        <w:t>,</w:t>
      </w:r>
      <w:r>
        <w:rPr>
          <w:rFonts w:hint="cs"/>
          <w:rtl/>
          <w:lang w:eastAsia="en-US"/>
        </w:rPr>
        <w:t xml:space="preserve"> וכך גם לרעה חו"ח אם נחתם עוונם. ראה כל המדרשים על חטאיהם הכבדים של דור המבול כגון </w:t>
      </w:r>
      <w:r>
        <w:rPr>
          <w:rtl/>
          <w:lang w:eastAsia="en-US"/>
        </w:rPr>
        <w:t>תנחומא בראשית</w:t>
      </w:r>
      <w:r>
        <w:rPr>
          <w:rFonts w:hint="cs"/>
          <w:rtl/>
          <w:lang w:eastAsia="en-US"/>
        </w:rPr>
        <w:t xml:space="preserve"> יב: "</w:t>
      </w:r>
      <w:r>
        <w:rPr>
          <w:rtl/>
          <w:lang w:eastAsia="en-US"/>
        </w:rPr>
        <w:t>וירא ה' כי רבה רעת האדם</w:t>
      </w:r>
      <w:r>
        <w:rPr>
          <w:rFonts w:hint="cs"/>
          <w:rtl/>
          <w:lang w:eastAsia="en-US"/>
        </w:rPr>
        <w:t>,</w:t>
      </w:r>
      <w:r>
        <w:rPr>
          <w:rtl/>
          <w:lang w:eastAsia="en-US"/>
        </w:rPr>
        <w:t xml:space="preserve"> שנו רבותינו</w:t>
      </w:r>
      <w:r>
        <w:rPr>
          <w:rFonts w:hint="cs"/>
          <w:rtl/>
          <w:lang w:eastAsia="en-US"/>
        </w:rPr>
        <w:t>:</w:t>
      </w:r>
      <w:r>
        <w:rPr>
          <w:rtl/>
          <w:lang w:eastAsia="en-US"/>
        </w:rPr>
        <w:t xml:space="preserve"> בעון זימה אנדרלמוסיא באה לעולם וסָפָה הטובים והרעים</w:t>
      </w:r>
      <w:r>
        <w:rPr>
          <w:rFonts w:hint="cs"/>
          <w:rtl/>
          <w:lang w:eastAsia="en-US"/>
        </w:rPr>
        <w:t xml:space="preserve"> ... </w:t>
      </w:r>
      <w:r>
        <w:rPr>
          <w:rtl/>
          <w:lang w:eastAsia="en-US"/>
        </w:rPr>
        <w:t>הכל הק</w:t>
      </w:r>
      <w:r>
        <w:rPr>
          <w:rFonts w:hint="cs"/>
          <w:rtl/>
          <w:lang w:eastAsia="en-US"/>
        </w:rPr>
        <w:t xml:space="preserve">ב"ה </w:t>
      </w:r>
      <w:r>
        <w:rPr>
          <w:rtl/>
          <w:lang w:eastAsia="en-US"/>
        </w:rPr>
        <w:t>מ</w:t>
      </w:r>
      <w:r>
        <w:rPr>
          <w:rFonts w:hint="cs"/>
          <w:rtl/>
          <w:lang w:eastAsia="en-US"/>
        </w:rPr>
        <w:t>ו</w:t>
      </w:r>
      <w:r>
        <w:rPr>
          <w:rtl/>
          <w:lang w:eastAsia="en-US"/>
        </w:rPr>
        <w:t>ותר חוץ מן הזימה</w:t>
      </w:r>
      <w:r>
        <w:rPr>
          <w:rFonts w:hint="cs"/>
          <w:rtl/>
          <w:lang w:eastAsia="en-US"/>
        </w:rPr>
        <w:t xml:space="preserve">". וכן: "לא נחתם גזר דינם אלא על הגזל" (רש"י, סנהדרין קח ע"א). אבל הרעיון הבסיסי של בריאת האדם לא משתנה עקב המחשבה האחרת שדור מסוים חטא באופן כל כך כבד, כמו שהפורענות הצפויה לא תיעלם אם ישובו מהתשובה ויחזרו לחטוא. </w:t>
      </w:r>
      <w:r w:rsidR="0083073F">
        <w:rPr>
          <w:rFonts w:hint="cs"/>
          <w:rtl/>
          <w:lang w:eastAsia="en-US"/>
        </w:rPr>
        <w:t xml:space="preserve">שתי המחשבות: הבסיסית והעליונה קיימות זו לצד זו. </w:t>
      </w:r>
      <w:r>
        <w:rPr>
          <w:rFonts w:hint="cs"/>
          <w:rtl/>
          <w:lang w:eastAsia="en-US"/>
        </w:rPr>
        <w:t xml:space="preserve">האם זהו </w:t>
      </w:r>
      <w:r w:rsidR="000679BB">
        <w:rPr>
          <w:rFonts w:hint="cs"/>
          <w:rtl/>
          <w:lang w:eastAsia="en-US"/>
        </w:rPr>
        <w:t xml:space="preserve">פירוש </w:t>
      </w:r>
      <w:r>
        <w:rPr>
          <w:rFonts w:hint="cs"/>
          <w:rtl/>
          <w:lang w:eastAsia="en-US"/>
        </w:rPr>
        <w:t>המשל על המלך והאדריכל, השר והסרסור? האם גילה ברטנורא את שהסתיר רמב"ן? נשמח להחכים מ</w:t>
      </w:r>
      <w:r w:rsidR="000A1804">
        <w:rPr>
          <w:rFonts w:hint="cs"/>
          <w:rtl/>
          <w:lang w:eastAsia="en-US"/>
        </w:rPr>
        <w:t>שואב</w:t>
      </w:r>
      <w:r>
        <w:rPr>
          <w:rFonts w:hint="cs"/>
          <w:rtl/>
          <w:lang w:eastAsia="en-US"/>
        </w:rPr>
        <w:t>י המים. עד אז, נסכם דברים אלה, אשר חותמים את פירוש ברטנורא לפרשת בראשית, בסיומת המחורזת שלו</w:t>
      </w:r>
      <w:r w:rsidR="000679BB">
        <w:rPr>
          <w:rFonts w:hint="cs"/>
          <w:rtl/>
          <w:lang w:eastAsia="en-US"/>
        </w:rPr>
        <w:t>,</w:t>
      </w:r>
      <w:r>
        <w:rPr>
          <w:rFonts w:hint="cs"/>
          <w:rtl/>
          <w:lang w:eastAsia="en-US"/>
        </w:rPr>
        <w:t xml:space="preserve"> שאולי גם היא רמז לפתרון: "</w:t>
      </w:r>
      <w:r>
        <w:rPr>
          <w:rtl/>
          <w:lang w:eastAsia="en-US"/>
        </w:rPr>
        <w:t>עוטה כשלמה אורה, תמכתני בסדר בראשית ברא</w:t>
      </w:r>
      <w:r>
        <w:rPr>
          <w:rFonts w:hint="cs"/>
          <w:rtl/>
          <w:lang w:eastAsia="en-US"/>
        </w:rPr>
        <w:t>.</w:t>
      </w:r>
      <w:r>
        <w:rPr>
          <w:rtl/>
          <w:lang w:eastAsia="en-US"/>
        </w:rPr>
        <w:t xml:space="preserve"> כן תמציא למחשבתי מנוח, ועזרני באלה תולדות נח</w:t>
      </w:r>
      <w:r>
        <w:rPr>
          <w:rFonts w:hint="cs"/>
          <w:rtl/>
          <w:lang w:eastAsia="en-US"/>
        </w:rPr>
        <w:t>". האם נח הוא התשובה?</w:t>
      </w:r>
      <w:r w:rsidR="002C4414">
        <w:rPr>
          <w:rFonts w:hint="cs"/>
          <w:rtl/>
        </w:rPr>
        <w:t xml:space="preserve"> העובדה שהעולם לא נחרב בסופו של דבר והיה קימום מחדש אחרי המבול?</w:t>
      </w:r>
    </w:p>
  </w:footnote>
  <w:footnote w:id="26">
    <w:p w14:paraId="2A7F82EE" w14:textId="77777777" w:rsidR="006441DC" w:rsidRDefault="006441DC" w:rsidP="002C4414">
      <w:pPr>
        <w:pStyle w:val="a3"/>
        <w:rPr>
          <w:rFonts w:hint="cs"/>
          <w:rtl/>
        </w:rPr>
      </w:pPr>
      <w:r>
        <w:rPr>
          <w:rStyle w:val="a5"/>
        </w:rPr>
        <w:footnoteRef/>
      </w:r>
      <w:r>
        <w:rPr>
          <w:rtl/>
        </w:rPr>
        <w:t xml:space="preserve"> </w:t>
      </w:r>
      <w:r>
        <w:rPr>
          <w:rFonts w:hint="cs"/>
          <w:rtl/>
        </w:rPr>
        <w:t>תשובה ראשונה, לא סופית, שנותן פירוש הזוהר לשאלתנו היא כח הבחירה שניתן לאדם! מרגע שנברא האדם, במידת הרחמים או בשיתוף מידת הדין, ברצון המלאכים או חרף התנגדותם, כנגד האמת והשלום ובשיתוף החסד והצדקה (בראשית רבה ח ה)</w:t>
      </w:r>
      <w:r w:rsidR="00E54E86">
        <w:rPr>
          <w:rFonts w:hint="cs"/>
          <w:rtl/>
        </w:rPr>
        <w:t xml:space="preserve"> </w:t>
      </w:r>
      <w:r w:rsidR="00E54E86">
        <w:rPr>
          <w:rtl/>
        </w:rPr>
        <w:t>–</w:t>
      </w:r>
      <w:r w:rsidR="00E54E86">
        <w:rPr>
          <w:rFonts w:hint="cs"/>
          <w:rtl/>
        </w:rPr>
        <w:t xml:space="preserve"> מרגע שנברא</w:t>
      </w:r>
      <w:r>
        <w:rPr>
          <w:rFonts w:hint="cs"/>
          <w:rtl/>
        </w:rPr>
        <w:t>, הוא אדון לגורלו וכביכול אין לקב"ה שליטה על מעשיו</w:t>
      </w:r>
      <w:r w:rsidR="002C4414">
        <w:rPr>
          <w:rFonts w:hint="cs"/>
          <w:rtl/>
        </w:rPr>
        <w:t xml:space="preserve">. הקב"ה </w:t>
      </w:r>
      <w:r>
        <w:rPr>
          <w:rFonts w:hint="cs"/>
          <w:rtl/>
        </w:rPr>
        <w:t xml:space="preserve">יכול </w:t>
      </w:r>
      <w:r w:rsidR="002C4414">
        <w:rPr>
          <w:rFonts w:hint="cs"/>
          <w:rtl/>
        </w:rPr>
        <w:t xml:space="preserve">רק </w:t>
      </w:r>
      <w:r>
        <w:rPr>
          <w:rFonts w:hint="cs"/>
          <w:rtl/>
        </w:rPr>
        <w:t xml:space="preserve">להשיא לו עצה: "ובחרת בחיים". </w:t>
      </w:r>
      <w:r w:rsidR="00E54E86">
        <w:rPr>
          <w:rFonts w:hint="cs"/>
          <w:rtl/>
        </w:rPr>
        <w:t>רעיון זה מפותח גם בפירוש הדר זקנים שכבר הזכרנו בהערה 2</w:t>
      </w:r>
      <w:r w:rsidR="00E9155E">
        <w:rPr>
          <w:rFonts w:hint="cs"/>
          <w:rtl/>
        </w:rPr>
        <w:t>5</w:t>
      </w:r>
      <w:r w:rsidR="00E54E86">
        <w:rPr>
          <w:rFonts w:hint="cs"/>
          <w:rtl/>
        </w:rPr>
        <w:t xml:space="preserve"> לעיל על ברטנורא. הנחמה ה</w:t>
      </w:r>
      <w:r w:rsidR="00E54E86">
        <w:rPr>
          <w:rtl/>
        </w:rPr>
        <w:t xml:space="preserve">שלישית </w:t>
      </w:r>
      <w:r w:rsidR="00E54E86">
        <w:rPr>
          <w:rFonts w:hint="cs"/>
          <w:rtl/>
        </w:rPr>
        <w:t>תלויה רק באדם, אם יעשה תשובה או לא: "</w:t>
      </w:r>
      <w:r w:rsidR="00E54E86">
        <w:rPr>
          <w:rtl/>
        </w:rPr>
        <w:t>נחמה זו אינה תלויה כלל בבורא</w:t>
      </w:r>
      <w:r w:rsidR="00E54E86">
        <w:rPr>
          <w:rFonts w:hint="cs"/>
          <w:rtl/>
        </w:rPr>
        <w:t>,</w:t>
      </w:r>
      <w:r w:rsidR="00E54E86">
        <w:rPr>
          <w:rtl/>
        </w:rPr>
        <w:t xml:space="preserve"> כי הקב"ה אינו מתנחם כלל</w:t>
      </w:r>
      <w:r w:rsidR="00E54E86">
        <w:rPr>
          <w:rFonts w:hint="cs"/>
          <w:rtl/>
        </w:rPr>
        <w:t>,</w:t>
      </w:r>
      <w:r w:rsidR="00E54E86">
        <w:rPr>
          <w:rtl/>
        </w:rPr>
        <w:t xml:space="preserve"> שהכל יודעים דאדעתא דהכי נדר</w:t>
      </w:r>
      <w:r w:rsidR="00E54E86">
        <w:rPr>
          <w:rFonts w:hint="cs"/>
          <w:rtl/>
        </w:rPr>
        <w:t>"</w:t>
      </w:r>
      <w:r w:rsidR="00E54E86">
        <w:rPr>
          <w:rtl/>
        </w:rPr>
        <w:t>.</w:t>
      </w:r>
    </w:p>
  </w:footnote>
  <w:footnote w:id="27">
    <w:p w14:paraId="78CE9BAE" w14:textId="77777777" w:rsidR="006441DC" w:rsidRDefault="006441DC" w:rsidP="00E3105F">
      <w:pPr>
        <w:pStyle w:val="a3"/>
        <w:rPr>
          <w:rFonts w:hint="cs"/>
          <w:rtl/>
        </w:rPr>
      </w:pPr>
      <w:r>
        <w:rPr>
          <w:rStyle w:val="a5"/>
        </w:rPr>
        <w:footnoteRef/>
      </w:r>
      <w:r>
        <w:rPr>
          <w:rtl/>
        </w:rPr>
        <w:t xml:space="preserve"> </w:t>
      </w:r>
      <w:r>
        <w:rPr>
          <w:rFonts w:hint="cs"/>
          <w:rtl/>
        </w:rPr>
        <w:t xml:space="preserve">וזה </w:t>
      </w:r>
      <w:r w:rsidR="000679BB">
        <w:rPr>
          <w:rFonts w:hint="cs"/>
          <w:rtl/>
        </w:rPr>
        <w:t>בלת</w:t>
      </w:r>
      <w:r>
        <w:rPr>
          <w:rFonts w:hint="cs"/>
          <w:rtl/>
        </w:rPr>
        <w:t>י אפשר</w:t>
      </w:r>
      <w:r w:rsidR="000679BB">
        <w:rPr>
          <w:rFonts w:hint="cs"/>
          <w:rtl/>
        </w:rPr>
        <w:t>י</w:t>
      </w:r>
      <w:r>
        <w:rPr>
          <w:rFonts w:hint="cs"/>
          <w:rtl/>
        </w:rPr>
        <w:t xml:space="preserve">. </w:t>
      </w:r>
      <w:r w:rsidR="000679BB">
        <w:rPr>
          <w:rFonts w:hint="cs"/>
          <w:rtl/>
        </w:rPr>
        <w:t>מה שנכון לאדם היחיד, אולי גם לקהילת אנשים, לעיר שלימה ולארץ (נינוה, עיר הנדחת), אינו נכון בהכרח למין האנושי כולו.</w:t>
      </w:r>
      <w:r w:rsidR="00E3105F">
        <w:rPr>
          <w:rFonts w:hint="cs"/>
          <w:rtl/>
        </w:rPr>
        <w:t xml:space="preserve"> ראה גם הביטוי בחז"ל: "</w:t>
      </w:r>
      <w:r w:rsidR="00E3105F">
        <w:rPr>
          <w:rtl/>
        </w:rPr>
        <w:t>יאבד עולמו מפני השוטים</w:t>
      </w:r>
      <w:r w:rsidR="00E3105F">
        <w:rPr>
          <w:rFonts w:hint="cs"/>
          <w:rtl/>
        </w:rPr>
        <w:t>?</w:t>
      </w:r>
      <w:r w:rsidR="00E3105F">
        <w:rPr>
          <w:rtl/>
        </w:rPr>
        <w:t xml:space="preserve"> אלא הנח העולם שינהגו כמנהגו והשוטים שקילקלו יבואו ויתנו את הדין</w:t>
      </w:r>
      <w:r w:rsidR="00E3105F">
        <w:rPr>
          <w:rFonts w:hint="cs"/>
          <w:rtl/>
        </w:rPr>
        <w:t>" (</w:t>
      </w:r>
      <w:r w:rsidR="00E3105F">
        <w:rPr>
          <w:rtl/>
        </w:rPr>
        <w:t>תוספתא עבודה זרה פרק ו</w:t>
      </w:r>
      <w:r w:rsidR="00E3105F">
        <w:rPr>
          <w:rFonts w:hint="cs"/>
          <w:rtl/>
        </w:rPr>
        <w:t xml:space="preserve"> הלכה ז).</w:t>
      </w:r>
    </w:p>
  </w:footnote>
  <w:footnote w:id="28">
    <w:p w14:paraId="29375D65" w14:textId="77777777" w:rsidR="00F76ABE" w:rsidRDefault="00F76ABE">
      <w:pPr>
        <w:pStyle w:val="a3"/>
        <w:rPr>
          <w:rFonts w:hint="cs"/>
          <w:rtl/>
        </w:rPr>
      </w:pPr>
      <w:r>
        <w:rPr>
          <w:rStyle w:val="a5"/>
        </w:rPr>
        <w:footnoteRef/>
      </w:r>
      <w:r>
        <w:rPr>
          <w:rtl/>
        </w:rPr>
        <w:t xml:space="preserve"> </w:t>
      </w:r>
      <w:r>
        <w:rPr>
          <w:rFonts w:hint="cs"/>
          <w:rtl/>
        </w:rPr>
        <w:t>נח הוא הנחמה, כפי שנראה גם להלן.</w:t>
      </w:r>
    </w:p>
  </w:footnote>
  <w:footnote w:id="29">
    <w:p w14:paraId="4C06B6D8" w14:textId="77777777" w:rsidR="006441DC" w:rsidRDefault="006441DC" w:rsidP="00E9155E">
      <w:pPr>
        <w:pStyle w:val="a3"/>
        <w:rPr>
          <w:rFonts w:hint="cs"/>
          <w:rtl/>
        </w:rPr>
      </w:pPr>
      <w:r>
        <w:rPr>
          <w:rStyle w:val="a5"/>
        </w:rPr>
        <w:footnoteRef/>
      </w:r>
      <w:r>
        <w:rPr>
          <w:rtl/>
        </w:rPr>
        <w:t xml:space="preserve"> </w:t>
      </w:r>
      <w:r>
        <w:rPr>
          <w:rFonts w:hint="cs"/>
          <w:rtl/>
        </w:rPr>
        <w:t>נח הוא הנחמה והעצב הוא על השמדת העולם.</w:t>
      </w:r>
      <w:r w:rsidR="00E3105F">
        <w:rPr>
          <w:rFonts w:hint="cs"/>
          <w:rtl/>
        </w:rPr>
        <w:t xml:space="preserve"> אחרי המבול, </w:t>
      </w:r>
      <w:r w:rsidR="00E9155E">
        <w:rPr>
          <w:rFonts w:hint="cs"/>
          <w:rtl/>
        </w:rPr>
        <w:t xml:space="preserve">אחרי נח, יבואו </w:t>
      </w:r>
      <w:r w:rsidR="00E3105F">
        <w:rPr>
          <w:rFonts w:hint="cs"/>
          <w:rtl/>
        </w:rPr>
        <w:t>אברהם והאבות, חסידי אומות העולם, מתן תורה</w:t>
      </w:r>
      <w:r w:rsidR="00E9155E">
        <w:rPr>
          <w:rFonts w:hint="cs"/>
          <w:rtl/>
        </w:rPr>
        <w:t xml:space="preserve"> וה</w:t>
      </w:r>
      <w:r w:rsidR="00E3105F">
        <w:rPr>
          <w:rFonts w:hint="cs"/>
          <w:rtl/>
        </w:rPr>
        <w:t xml:space="preserve">נביאים, שחסרו לפני המבול ויאמרו: </w:t>
      </w:r>
      <w:r w:rsidR="00E9155E">
        <w:rPr>
          <w:rFonts w:hint="cs"/>
          <w:rtl/>
        </w:rPr>
        <w:t>"</w:t>
      </w:r>
      <w:r w:rsidR="00E3105F">
        <w:rPr>
          <w:rtl/>
        </w:rPr>
        <w:t>הֶחָפֹץ אֶחְפֹּץ מוֹת רָשָׁע נְאֻם אֲדֹנָי ה' הֲלוֹא בְּשׁוּבוֹ מִדְּרָכָיו וְחָיָה</w:t>
      </w:r>
      <w:r w:rsidR="00E3105F">
        <w:rPr>
          <w:rFonts w:hint="cs"/>
          <w:rtl/>
        </w:rPr>
        <w:t xml:space="preserve"> ... </w:t>
      </w:r>
      <w:r w:rsidR="00E3105F">
        <w:rPr>
          <w:rtl/>
        </w:rPr>
        <w:t>כִּי לֹא אֶחְפֹּץ בְּמוֹת הַמֵּת נְאֻם אֲדֹנָי ה' וְהָשִׁיבוּ וִחְיוּ</w:t>
      </w:r>
      <w:r w:rsidR="00E3105F">
        <w:rPr>
          <w:rFonts w:hint="cs"/>
          <w:rtl/>
        </w:rPr>
        <w:t>" (יחזקאל פרק יח). וחז"ל יוסיפו: "</w:t>
      </w:r>
      <w:r w:rsidR="00E3105F">
        <w:rPr>
          <w:rtl/>
        </w:rPr>
        <w:t xml:space="preserve">אין </w:t>
      </w:r>
      <w:r w:rsidR="00E54E86">
        <w:rPr>
          <w:rtl/>
        </w:rPr>
        <w:t>הקב"ה</w:t>
      </w:r>
      <w:r w:rsidR="00E3105F">
        <w:rPr>
          <w:rtl/>
        </w:rPr>
        <w:t xml:space="preserve"> שמח במפלתן של רשעים</w:t>
      </w:r>
      <w:r w:rsidR="00E3105F">
        <w:rPr>
          <w:rFonts w:hint="cs"/>
          <w:rtl/>
        </w:rPr>
        <w:t>" (</w:t>
      </w:r>
      <w:r w:rsidR="00E3105F">
        <w:rPr>
          <w:rtl/>
        </w:rPr>
        <w:t>מגילה י ע</w:t>
      </w:r>
      <w:r w:rsidR="00E3105F">
        <w:rPr>
          <w:rFonts w:hint="cs"/>
          <w:rtl/>
        </w:rPr>
        <w:t>"ב).</w:t>
      </w:r>
    </w:p>
  </w:footnote>
  <w:footnote w:id="30">
    <w:p w14:paraId="38A15D6D" w14:textId="77777777" w:rsidR="00D86C60" w:rsidRDefault="00D86C60" w:rsidP="002709AF">
      <w:pPr>
        <w:pStyle w:val="a3"/>
        <w:rPr>
          <w:rFonts w:hint="cs"/>
          <w:rtl/>
        </w:rPr>
      </w:pPr>
      <w:r>
        <w:rPr>
          <w:rStyle w:val="a5"/>
        </w:rPr>
        <w:footnoteRef/>
      </w:r>
      <w:r>
        <w:rPr>
          <w:rtl/>
        </w:rPr>
        <w:t xml:space="preserve"> </w:t>
      </w:r>
      <w:r>
        <w:rPr>
          <w:rFonts w:hint="cs"/>
          <w:rtl/>
        </w:rPr>
        <w:t>שב</w:t>
      </w:r>
      <w:r w:rsidR="002709AF">
        <w:rPr>
          <w:rFonts w:hint="cs"/>
          <w:rtl/>
        </w:rPr>
        <w:t xml:space="preserve">פסוקים הראשונים של </w:t>
      </w:r>
      <w:r>
        <w:rPr>
          <w:rFonts w:hint="cs"/>
          <w:rtl/>
        </w:rPr>
        <w:t>פרק ו</w:t>
      </w:r>
      <w:r w:rsidR="002709AF">
        <w:rPr>
          <w:rFonts w:hint="cs"/>
          <w:rtl/>
        </w:rPr>
        <w:t xml:space="preserve">, </w:t>
      </w:r>
      <w:r>
        <w:rPr>
          <w:rFonts w:hint="cs"/>
          <w:rtl/>
        </w:rPr>
        <w:t>בכעס הקב"ה על בני האלהים ודור המבול, הכל בשם הוויה ולא בשם אלוהות. ראה הער</w:t>
      </w:r>
      <w:r w:rsidR="00533166">
        <w:rPr>
          <w:rFonts w:hint="cs"/>
          <w:rtl/>
        </w:rPr>
        <w:t>ה</w:t>
      </w:r>
      <w:r>
        <w:rPr>
          <w:rFonts w:hint="cs"/>
          <w:rtl/>
        </w:rPr>
        <w:t xml:space="preserve"> 23 לעיל על פירוש רמב"ן.</w:t>
      </w:r>
    </w:p>
  </w:footnote>
  <w:footnote w:id="31">
    <w:p w14:paraId="2189FA16" w14:textId="77777777" w:rsidR="000B6E9E" w:rsidRDefault="000B6E9E">
      <w:pPr>
        <w:pStyle w:val="a3"/>
        <w:rPr>
          <w:rFonts w:hint="cs"/>
          <w:rtl/>
        </w:rPr>
      </w:pPr>
      <w:r>
        <w:rPr>
          <w:rStyle w:val="a5"/>
        </w:rPr>
        <w:footnoteRef/>
      </w:r>
      <w:r>
        <w:rPr>
          <w:rtl/>
        </w:rPr>
        <w:t xml:space="preserve"> </w:t>
      </w:r>
      <w:r>
        <w:rPr>
          <w:rFonts w:hint="cs"/>
          <w:rtl/>
          <w:lang w:eastAsia="en-US"/>
        </w:rPr>
        <w:t>הפסוקים הקשים שהבאנו בראש הדף מסתיימים בפסוק החותם את הפרשה ומשמש מבוא לפרשה הבאה: "ונח מצא חן בעיני ה' ". האם נח הוא באמת הנחמה והתקווה? האם אפשר לומר שהצלת נח ומשפחתו עומדת כנגד איבוד העולם וכל שאר בני האדם, גם אם היו רשעים גמורים שמלאו את הארץ חמס וזימה והפכו את מידת הרחמים למידת הדין? האם הצלת נח יכולה לתת מענה, ולוא חלקי לשאל</w:t>
      </w:r>
      <w:r w:rsidR="00533166">
        <w:rPr>
          <w:rFonts w:hint="cs"/>
          <w:rtl/>
          <w:lang w:eastAsia="en-US"/>
        </w:rPr>
        <w:t xml:space="preserve">ת </w:t>
      </w:r>
      <w:r>
        <w:rPr>
          <w:rFonts w:hint="cs"/>
          <w:rtl/>
          <w:lang w:eastAsia="en-US"/>
        </w:rPr>
        <w:t>התנחמות הקב"ה על בריאת האדם ועל התעצבותו? הנה, לא כל המין האנושי נמחה. יש הצלה פורתא. זו שאלה גדולה</w:t>
      </w:r>
      <w:r>
        <w:rPr>
          <w:rtl/>
          <w:lang w:eastAsia="en-US"/>
        </w:rPr>
        <w:t>,</w:t>
      </w:r>
      <w:r>
        <w:rPr>
          <w:rFonts w:hint="cs"/>
          <w:rtl/>
          <w:lang w:eastAsia="en-US"/>
        </w:rPr>
        <w:t xml:space="preserve"> שמתחדדת עוד יותר כאשר נבחן את מדרשי חז"ל על הפסוק "ונח מצא חן בעיני ה' " ונראה שאין הם דורשים זאת </w:t>
      </w:r>
      <w:r w:rsidR="00533166">
        <w:rPr>
          <w:rFonts w:hint="cs"/>
          <w:rtl/>
          <w:lang w:eastAsia="en-US"/>
        </w:rPr>
        <w:t xml:space="preserve">בהכרח </w:t>
      </w:r>
      <w:r>
        <w:rPr>
          <w:rFonts w:hint="cs"/>
          <w:rtl/>
          <w:lang w:eastAsia="en-US"/>
        </w:rPr>
        <w:t>לשבחו. ראה למשל גמרא</w:t>
      </w:r>
      <w:r w:rsidRPr="00FC3711">
        <w:rPr>
          <w:rtl/>
          <w:lang w:eastAsia="en-US"/>
        </w:rPr>
        <w:t xml:space="preserve"> סנהדרין קח ע</w:t>
      </w:r>
      <w:r>
        <w:rPr>
          <w:rFonts w:hint="cs"/>
          <w:rtl/>
          <w:lang w:eastAsia="en-US"/>
        </w:rPr>
        <w:t>"א: "ת</w:t>
      </w:r>
      <w:r w:rsidRPr="00FC3711">
        <w:rPr>
          <w:rtl/>
          <w:lang w:eastAsia="en-US"/>
        </w:rPr>
        <w:t>נא דבי רבי ישמעאל: אף על נח נחתך גזר דין, אלא שמצא חן בעיני ה', שנאמר נחמתי כי עשיתם ונח מצא חן בעיני ה'</w:t>
      </w:r>
      <w:r>
        <w:rPr>
          <w:rFonts w:hint="cs"/>
          <w:rtl/>
          <w:lang w:eastAsia="en-US"/>
        </w:rPr>
        <w:t xml:space="preserve"> "</w:t>
      </w:r>
      <w:r w:rsidRPr="00FC3711">
        <w:rPr>
          <w:rtl/>
          <w:lang w:eastAsia="en-US"/>
        </w:rPr>
        <w:t>.</w:t>
      </w:r>
      <w:r>
        <w:rPr>
          <w:rFonts w:hint="cs"/>
          <w:rtl/>
          <w:lang w:eastAsia="en-US"/>
        </w:rPr>
        <w:t xml:space="preserve"> רש"י אומר שם: "דריש סמוכים", אבל מדרש </w:t>
      </w:r>
      <w:r>
        <w:rPr>
          <w:rtl/>
          <w:lang w:eastAsia="en-US"/>
        </w:rPr>
        <w:t>בראשית רבה</w:t>
      </w:r>
      <w:r>
        <w:rPr>
          <w:rFonts w:hint="cs"/>
          <w:rtl/>
          <w:lang w:eastAsia="en-US"/>
        </w:rPr>
        <w:t xml:space="preserve"> כח ט דורש סמיכות זו לגנאי: "</w:t>
      </w:r>
      <w:r>
        <w:rPr>
          <w:rtl/>
          <w:lang w:eastAsia="en-US"/>
        </w:rPr>
        <w:t>כי נחמתי כי עשיתים ונח מצא חן</w:t>
      </w:r>
      <w:r>
        <w:rPr>
          <w:rFonts w:hint="cs"/>
          <w:rtl/>
          <w:lang w:eastAsia="en-US"/>
        </w:rPr>
        <w:t xml:space="preserve"> </w:t>
      </w:r>
      <w:r>
        <w:rPr>
          <w:rtl/>
          <w:lang w:eastAsia="en-US"/>
        </w:rPr>
        <w:t>– אתמהא</w:t>
      </w:r>
      <w:r>
        <w:rPr>
          <w:rFonts w:hint="cs"/>
          <w:rtl/>
          <w:lang w:eastAsia="en-US"/>
        </w:rPr>
        <w:t>!</w:t>
      </w:r>
      <w:r>
        <w:rPr>
          <w:rtl/>
          <w:lang w:eastAsia="en-US"/>
        </w:rPr>
        <w:t xml:space="preserve"> אלא אפי</w:t>
      </w:r>
      <w:r>
        <w:rPr>
          <w:rFonts w:hint="cs"/>
          <w:rtl/>
          <w:lang w:eastAsia="en-US"/>
        </w:rPr>
        <w:t>לו</w:t>
      </w:r>
      <w:r>
        <w:rPr>
          <w:rtl/>
          <w:lang w:eastAsia="en-US"/>
        </w:rPr>
        <w:t xml:space="preserve"> נח שנשתייר מהם לא שהיה כדאי אלא שמצא חן</w:t>
      </w:r>
      <w:r>
        <w:rPr>
          <w:rFonts w:hint="cs"/>
          <w:rtl/>
          <w:lang w:eastAsia="en-US"/>
        </w:rPr>
        <w:t>". ובבראשית רבה כט ג: "ונ</w:t>
      </w:r>
      <w:r>
        <w:rPr>
          <w:rtl/>
          <w:lang w:eastAsia="en-US"/>
        </w:rPr>
        <w:t>ח מצא חן, הוא מצא</w:t>
      </w:r>
      <w:r>
        <w:rPr>
          <w:rFonts w:hint="cs"/>
          <w:rtl/>
          <w:lang w:eastAsia="en-US"/>
        </w:rPr>
        <w:t xml:space="preserve">, הקב"ה </w:t>
      </w:r>
      <w:r>
        <w:rPr>
          <w:rtl/>
          <w:lang w:eastAsia="en-US"/>
        </w:rPr>
        <w:t>לא מצא</w:t>
      </w:r>
      <w:r>
        <w:rPr>
          <w:rFonts w:hint="cs"/>
          <w:rtl/>
          <w:lang w:eastAsia="en-US"/>
        </w:rPr>
        <w:t xml:space="preserve">". אבל עובדה שנח שרד </w:t>
      </w:r>
      <w:r w:rsidR="00692166">
        <w:rPr>
          <w:rFonts w:hint="cs"/>
          <w:rtl/>
          <w:lang w:eastAsia="en-US"/>
        </w:rPr>
        <w:t xml:space="preserve">וזן ופירנס את כל החיה והבהמה שמהם שוב ייבנה העולם, </w:t>
      </w:r>
      <w:r>
        <w:rPr>
          <w:rFonts w:hint="cs"/>
          <w:rtl/>
          <w:lang w:eastAsia="en-US"/>
        </w:rPr>
        <w:t xml:space="preserve">ובכך הציל לא רק את המין האנושי, אלא כביכול את הקב"ה מהתהות, ההתנחמות והחרטה שלו על שברא את האדם. מי שמהלל </w:t>
      </w:r>
      <w:r w:rsidR="00533166">
        <w:rPr>
          <w:rFonts w:hint="cs"/>
          <w:rtl/>
          <w:lang w:eastAsia="en-US"/>
        </w:rPr>
        <w:t xml:space="preserve">את </w:t>
      </w:r>
      <w:r>
        <w:rPr>
          <w:rFonts w:hint="cs"/>
          <w:rtl/>
          <w:lang w:eastAsia="en-US"/>
        </w:rPr>
        <w:t>נח על כך הוא רמב"ן לעיל, שלאחר שמתקשה בפסוקים: "וינחם ה' ... ויתעצב אל לבו" מפרש בפסוק ח הסמוך שם: "</w:t>
      </w:r>
      <w:r w:rsidRPr="00F53C8B">
        <w:rPr>
          <w:rtl/>
          <w:lang w:eastAsia="en-US"/>
        </w:rPr>
        <w:t>וטעם ונח מצא חן בעיני ה' - שהיו כל מעשיו לפניו נאים ונעימים</w:t>
      </w:r>
      <w:r>
        <w:rPr>
          <w:rFonts w:hint="cs"/>
          <w:rtl/>
          <w:lang w:eastAsia="en-US"/>
        </w:rPr>
        <w:t xml:space="preserve"> ... </w:t>
      </w:r>
      <w:r w:rsidRPr="00F53C8B">
        <w:rPr>
          <w:rtl/>
          <w:lang w:eastAsia="en-US"/>
        </w:rPr>
        <w:t>והזכיר זה כנגד מה שאמר בדורו שהיו כל מעשיהם לעצבון לפניו יתברך, ואמר בו שהיה לחן בעיניו. ואחר כן סיפר מדוע היה טוב לפני האלהים, כי היה צדיק תמים</w:t>
      </w:r>
      <w:r>
        <w:rPr>
          <w:rFonts w:hint="cs"/>
          <w:rtl/>
          <w:lang w:eastAsia="en-US"/>
        </w:rPr>
        <w:t>".</w:t>
      </w:r>
    </w:p>
  </w:footnote>
  <w:footnote w:id="32">
    <w:p w14:paraId="454BEF84" w14:textId="77777777" w:rsidR="006441DC" w:rsidRDefault="006441DC" w:rsidP="000679BB">
      <w:pPr>
        <w:pStyle w:val="a3"/>
        <w:rPr>
          <w:rFonts w:hint="cs"/>
          <w:rtl/>
        </w:rPr>
      </w:pPr>
      <w:r>
        <w:rPr>
          <w:rStyle w:val="a5"/>
        </w:rPr>
        <w:footnoteRef/>
      </w:r>
      <w:r>
        <w:rPr>
          <w:rtl/>
        </w:rPr>
        <w:t xml:space="preserve"> </w:t>
      </w:r>
      <w:r>
        <w:rPr>
          <w:rFonts w:hint="cs"/>
          <w:rtl/>
          <w:lang w:eastAsia="en-US"/>
        </w:rPr>
        <w:t>"</w:t>
      </w:r>
      <w:r>
        <w:rPr>
          <w:rtl/>
          <w:lang w:eastAsia="en-US"/>
        </w:rPr>
        <w:t>אוצר מדרשים הוא לקט של כמאתיים מדרשים קטנים שנדפסו במקומות שונים, כולל מדרשים שספק אם הם מוסמכים, שהוציא לאור 'בעל האוצרות' הרב יהודה דוד אייזנשטיין בניו יורק בשנת תרע"ה (1915). חלקם נלקט מתוך אוסף מדרשים שקיבץ אהרן ילינק בשישה חלקים שנקרא 'בית המדרש'</w:t>
      </w:r>
      <w:r>
        <w:rPr>
          <w:rFonts w:hint="cs"/>
          <w:rtl/>
          <w:lang w:eastAsia="en-US"/>
        </w:rPr>
        <w:t xml:space="preserve"> " </w:t>
      </w:r>
      <w:r>
        <w:rPr>
          <w:rtl/>
          <w:lang w:eastAsia="en-US"/>
        </w:rPr>
        <w:t>(</w:t>
      </w:r>
      <w:r>
        <w:rPr>
          <w:rFonts w:hint="cs"/>
          <w:rtl/>
          <w:lang w:eastAsia="en-US"/>
        </w:rPr>
        <w:t>הגדרה מתוך מאגר השו"ת של אונ' בר אילן</w:t>
      </w:r>
      <w:r>
        <w:rPr>
          <w:rtl/>
          <w:lang w:eastAsia="en-US"/>
        </w:rPr>
        <w:t>).</w:t>
      </w:r>
      <w:r>
        <w:rPr>
          <w:rFonts w:hint="cs"/>
          <w:rtl/>
          <w:lang w:eastAsia="en-US"/>
        </w:rPr>
        <w:t xml:space="preserve"> לפיכך, אפשר אולי לתהות על הלשון הבוטה שהוא נוקט כאן, שהקב"ה מתחרט על דברים שברא. אבל מדרש זה נשען על דרשה ב</w:t>
      </w:r>
      <w:r>
        <w:rPr>
          <w:rtl/>
          <w:lang w:eastAsia="en-US"/>
        </w:rPr>
        <w:t xml:space="preserve">ירושלמי תענית פרק ג </w:t>
      </w:r>
      <w:r>
        <w:rPr>
          <w:rFonts w:hint="cs"/>
          <w:rtl/>
          <w:lang w:eastAsia="en-US"/>
        </w:rPr>
        <w:t>הלכה ד: "</w:t>
      </w:r>
      <w:r>
        <w:rPr>
          <w:rtl/>
          <w:lang w:eastAsia="en-US"/>
        </w:rPr>
        <w:t>של</w:t>
      </w:r>
      <w:r>
        <w:rPr>
          <w:rFonts w:hint="cs"/>
          <w:rtl/>
          <w:lang w:eastAsia="en-US"/>
        </w:rPr>
        <w:t>ו</w:t>
      </w:r>
      <w:r>
        <w:rPr>
          <w:rtl/>
          <w:lang w:eastAsia="en-US"/>
        </w:rPr>
        <w:t>שה ברא הקב"ה ותהא שבראן</w:t>
      </w:r>
      <w:r>
        <w:rPr>
          <w:rFonts w:hint="cs"/>
          <w:rtl/>
          <w:lang w:eastAsia="en-US"/>
        </w:rPr>
        <w:t>,</w:t>
      </w:r>
      <w:r>
        <w:rPr>
          <w:rtl/>
          <w:lang w:eastAsia="en-US"/>
        </w:rPr>
        <w:t xml:space="preserve"> ואילו הן</w:t>
      </w:r>
      <w:r>
        <w:rPr>
          <w:rFonts w:hint="cs"/>
          <w:rtl/>
          <w:lang w:eastAsia="en-US"/>
        </w:rPr>
        <w:t>:</w:t>
      </w:r>
      <w:r>
        <w:rPr>
          <w:rtl/>
          <w:lang w:eastAsia="en-US"/>
        </w:rPr>
        <w:t xml:space="preserve"> כשדים וישמעאלים ויצר הרע</w:t>
      </w:r>
      <w:r>
        <w:rPr>
          <w:rFonts w:hint="cs"/>
          <w:rtl/>
          <w:lang w:eastAsia="en-US"/>
        </w:rPr>
        <w:t xml:space="preserve">". ובתלמוד הבבלי </w:t>
      </w:r>
      <w:r>
        <w:rPr>
          <w:rtl/>
          <w:lang w:eastAsia="en-US"/>
        </w:rPr>
        <w:t>סוכה נב ע</w:t>
      </w:r>
      <w:r>
        <w:rPr>
          <w:rFonts w:hint="cs"/>
          <w:rtl/>
          <w:lang w:eastAsia="en-US"/>
        </w:rPr>
        <w:t>"ב: "</w:t>
      </w:r>
      <w:r>
        <w:rPr>
          <w:rtl/>
          <w:lang w:eastAsia="en-US"/>
        </w:rPr>
        <w:t>ארבעה מתחרט עליהן הקב"ה שבראם, ואלו הן: גלות, כשדים, וישמעאלים, ויצר הרע</w:t>
      </w:r>
      <w:r>
        <w:rPr>
          <w:rFonts w:hint="cs"/>
          <w:rtl/>
          <w:lang w:eastAsia="en-US"/>
        </w:rPr>
        <w:t>"</w:t>
      </w:r>
      <w:r>
        <w:rPr>
          <w:rtl/>
          <w:lang w:eastAsia="en-US"/>
        </w:rPr>
        <w:t>.</w:t>
      </w:r>
      <w:r>
        <w:rPr>
          <w:rFonts w:hint="cs"/>
          <w:rtl/>
          <w:lang w:eastAsia="en-US"/>
        </w:rPr>
        <w:t xml:space="preserve"> הוספת הדבר החמישי שעליו מתחרט הקב"ה: דור המבול, אינה איפוא דבר בוטה ויש לו סיוע אם לא סמך ממש במדרשים 'מוסמכים'. "וינחם ה' כי עשה את האדם" איננו </w:t>
      </w:r>
      <w:r w:rsidR="000679BB">
        <w:rPr>
          <w:rFonts w:hint="cs"/>
          <w:rtl/>
          <w:lang w:eastAsia="en-US"/>
        </w:rPr>
        <w:t>המקרה היחידי של ה</w:t>
      </w:r>
      <w:r>
        <w:rPr>
          <w:rFonts w:hint="cs"/>
          <w:rtl/>
          <w:lang w:eastAsia="en-US"/>
        </w:rPr>
        <w:t xml:space="preserve">תנחמות, תהות, מחשבה אחרת או התחרטות של הקב"ה. הפסוק בספר מיכה: "ואשר הרעותי" הוא חריף עוד יותר וכבר נדרש במקומות רבים וראוי לדף בפני עצמו. ראה גמרא </w:t>
      </w:r>
      <w:r>
        <w:rPr>
          <w:rtl/>
          <w:lang w:eastAsia="en-US"/>
        </w:rPr>
        <w:t>ברכות לא ע</w:t>
      </w:r>
      <w:r>
        <w:rPr>
          <w:rFonts w:hint="cs"/>
          <w:rtl/>
          <w:lang w:eastAsia="en-US"/>
        </w:rPr>
        <w:t xml:space="preserve">"ב על אליהו שהטיח דברים </w:t>
      </w:r>
      <w:r>
        <w:rPr>
          <w:rtl/>
          <w:lang w:eastAsia="en-US"/>
        </w:rPr>
        <w:t xml:space="preserve">כלפי מעלה, </w:t>
      </w:r>
      <w:r>
        <w:rPr>
          <w:rFonts w:hint="cs"/>
          <w:rtl/>
          <w:lang w:eastAsia="en-US"/>
        </w:rPr>
        <w:t>כשאמר</w:t>
      </w:r>
      <w:r>
        <w:rPr>
          <w:rtl/>
          <w:lang w:eastAsia="en-US"/>
        </w:rPr>
        <w:t xml:space="preserve">: </w:t>
      </w:r>
      <w:r>
        <w:rPr>
          <w:rFonts w:hint="cs"/>
          <w:rtl/>
          <w:lang w:eastAsia="en-US"/>
        </w:rPr>
        <w:t>"</w:t>
      </w:r>
      <w:r>
        <w:rPr>
          <w:rtl/>
          <w:lang w:eastAsia="en-US"/>
        </w:rPr>
        <w:t>ואתה הס</w:t>
      </w:r>
      <w:r>
        <w:rPr>
          <w:rFonts w:hint="cs"/>
          <w:rtl/>
          <w:lang w:eastAsia="en-US"/>
        </w:rPr>
        <w:t>י</w:t>
      </w:r>
      <w:r>
        <w:rPr>
          <w:rtl/>
          <w:lang w:eastAsia="en-US"/>
        </w:rPr>
        <w:t>ב</w:t>
      </w:r>
      <w:r>
        <w:rPr>
          <w:rFonts w:hint="cs"/>
          <w:rtl/>
          <w:lang w:eastAsia="en-US"/>
        </w:rPr>
        <w:t>ו</w:t>
      </w:r>
      <w:r>
        <w:rPr>
          <w:rtl/>
          <w:lang w:eastAsia="en-US"/>
        </w:rPr>
        <w:t>ת את לבם אח</w:t>
      </w:r>
      <w:r>
        <w:rPr>
          <w:rFonts w:hint="cs"/>
          <w:rtl/>
          <w:lang w:eastAsia="en-US"/>
        </w:rPr>
        <w:t>ו</w:t>
      </w:r>
      <w:r>
        <w:rPr>
          <w:rtl/>
          <w:lang w:eastAsia="en-US"/>
        </w:rPr>
        <w:t>רנית</w:t>
      </w:r>
      <w:r>
        <w:rPr>
          <w:rFonts w:hint="cs"/>
          <w:rtl/>
          <w:lang w:eastAsia="en-US"/>
        </w:rPr>
        <w:t xml:space="preserve">", וחזר </w:t>
      </w:r>
      <w:r>
        <w:rPr>
          <w:rtl/>
          <w:lang w:eastAsia="en-US"/>
        </w:rPr>
        <w:t>הקב"ה והודה לאליהו</w:t>
      </w:r>
      <w:r>
        <w:rPr>
          <w:rFonts w:hint="cs"/>
          <w:rtl/>
          <w:lang w:eastAsia="en-US"/>
        </w:rPr>
        <w:t xml:space="preserve">, שנאמר: "ואשר הרעותי". ראה דברינו </w:t>
      </w:r>
      <w:hyperlink r:id="rId10" w:history="1">
        <w:r w:rsidRPr="00596C1C">
          <w:rPr>
            <w:rStyle w:val="Hyperlink"/>
            <w:rFonts w:hint="cs"/>
            <w:rtl/>
            <w:lang w:eastAsia="en-US"/>
          </w:rPr>
          <w:t>הטיחו דברים כלפי מעלה</w:t>
        </w:r>
      </w:hyperlink>
      <w:r>
        <w:rPr>
          <w:rFonts w:hint="cs"/>
          <w:rtl/>
          <w:lang w:eastAsia="en-US"/>
        </w:rPr>
        <w:t xml:space="preserve"> בפרשת שלח לך.</w:t>
      </w:r>
      <w:r w:rsidR="008530CF">
        <w:rPr>
          <w:rFonts w:hint="cs"/>
          <w:rtl/>
        </w:rPr>
        <w:t xml:space="preserve"> אז אפשר שהתשובה היא שאכן הקב"ה מתחרט לעתים? הרי מי שמשגיח על העולם מחד גיסא, ונותן לבני האדם את כח הבחירה מאידך גיסא, לא יכול להיות דטרמיניסטי באופן מוחלט.</w:t>
      </w:r>
      <w:r w:rsidR="002C4414">
        <w:rPr>
          <w:rFonts w:hint="cs"/>
          <w:rtl/>
        </w:rPr>
        <w:t xml:space="preserve"> והרי החריב כבר שישים עולמו לפני עולם זה (בראשית רבה ט ב). וכבר אמרנו מספר פעמים שרק מלך רשאי להימלך ולשנות את דעתו.</w:t>
      </w:r>
    </w:p>
  </w:footnote>
  <w:footnote w:id="33">
    <w:p w14:paraId="0D306669" w14:textId="77777777" w:rsidR="006441DC" w:rsidRDefault="006441DC" w:rsidP="00FE392A">
      <w:pPr>
        <w:pStyle w:val="a3"/>
        <w:rPr>
          <w:rFonts w:hint="cs"/>
          <w:rtl/>
        </w:rPr>
      </w:pPr>
      <w:r>
        <w:rPr>
          <w:rStyle w:val="a5"/>
        </w:rPr>
        <w:footnoteRef/>
      </w:r>
      <w:r>
        <w:rPr>
          <w:rtl/>
        </w:rPr>
        <w:t xml:space="preserve"> </w:t>
      </w:r>
      <w:r w:rsidRPr="00FC3711">
        <w:rPr>
          <w:rFonts w:hint="cs"/>
          <w:rtl/>
          <w:lang w:eastAsia="en-US"/>
        </w:rPr>
        <w:t xml:space="preserve">אחרי כל ההסברים והפרשנויות, נראה </w:t>
      </w:r>
      <w:r w:rsidR="00E109DE">
        <w:rPr>
          <w:rFonts w:hint="cs"/>
          <w:rtl/>
          <w:lang w:eastAsia="en-US"/>
        </w:rPr>
        <w:t>ש</w:t>
      </w:r>
      <w:r w:rsidR="00E109DE" w:rsidRPr="00FC3711">
        <w:rPr>
          <w:rFonts w:hint="cs"/>
          <w:rtl/>
          <w:lang w:eastAsia="en-US"/>
        </w:rPr>
        <w:t xml:space="preserve">נותר </w:t>
      </w:r>
      <w:r w:rsidR="00E109DE">
        <w:rPr>
          <w:rFonts w:hint="cs"/>
          <w:rtl/>
          <w:lang w:eastAsia="en-US"/>
        </w:rPr>
        <w:t>הקושי ב</w:t>
      </w:r>
      <w:r w:rsidRPr="00FC3711">
        <w:rPr>
          <w:rFonts w:hint="cs"/>
          <w:rtl/>
          <w:lang w:eastAsia="en-US"/>
        </w:rPr>
        <w:t>פסוק: "וינחם ה' כי עשה את האדם</w:t>
      </w:r>
      <w:r w:rsidR="000B6E9E">
        <w:rPr>
          <w:rFonts w:hint="cs"/>
          <w:rtl/>
          <w:lang w:eastAsia="en-US"/>
        </w:rPr>
        <w:t xml:space="preserve"> בארץ</w:t>
      </w:r>
      <w:r>
        <w:rPr>
          <w:rFonts w:hint="cs"/>
          <w:rtl/>
          <w:lang w:eastAsia="en-US"/>
        </w:rPr>
        <w:t xml:space="preserve"> ויתעצב אל לבו</w:t>
      </w:r>
      <w:r w:rsidRPr="00FC3711">
        <w:rPr>
          <w:rFonts w:hint="cs"/>
          <w:rtl/>
          <w:lang w:eastAsia="en-US"/>
        </w:rPr>
        <w:t>". אבל אנחנו רואים שאחרי המבול יש הבטחה</w:t>
      </w:r>
      <w:r w:rsidR="00FE392A">
        <w:rPr>
          <w:rFonts w:hint="cs"/>
          <w:rtl/>
          <w:lang w:eastAsia="en-US"/>
        </w:rPr>
        <w:t xml:space="preserve">. </w:t>
      </w:r>
      <w:r w:rsidRPr="00FC3711">
        <w:rPr>
          <w:rFonts w:hint="cs"/>
          <w:rtl/>
          <w:lang w:eastAsia="en-US"/>
        </w:rPr>
        <w:t xml:space="preserve">לפני המבול הקב"ה נעצב אל לבו, אבל אחרי המבול הוא מתנחם אל לבו כשהוא </w:t>
      </w:r>
      <w:r>
        <w:rPr>
          <w:rFonts w:hint="cs"/>
          <w:rtl/>
          <w:lang w:eastAsia="en-US"/>
        </w:rPr>
        <w:t>אומר, בעצם נשבע</w:t>
      </w:r>
      <w:r w:rsidRPr="00FC3711">
        <w:rPr>
          <w:rFonts w:hint="cs"/>
          <w:rtl/>
          <w:lang w:eastAsia="en-US"/>
        </w:rPr>
        <w:t>: "לא אוסיף לקלל עוד את האדמה", "לא אוסיף עוד להכות את כל חי".</w:t>
      </w:r>
      <w:r>
        <w:rPr>
          <w:rFonts w:hint="cs"/>
          <w:rtl/>
          <w:lang w:eastAsia="en-US"/>
        </w:rPr>
        <w:t xml:space="preserve"> גם אם היו </w:t>
      </w:r>
      <w:r w:rsidR="00FE392A">
        <w:rPr>
          <w:rFonts w:hint="cs"/>
          <w:rtl/>
          <w:lang w:eastAsia="en-US"/>
        </w:rPr>
        <w:t xml:space="preserve">דברים אלה </w:t>
      </w:r>
      <w:r>
        <w:rPr>
          <w:rFonts w:hint="cs"/>
          <w:rtl/>
          <w:lang w:eastAsia="en-US"/>
        </w:rPr>
        <w:t>בין הקב"ה לבין עצמו, במחשבה גבוהה זו או אחרת, בסוד שרפי קודש</w:t>
      </w:r>
      <w:r w:rsidR="00FE392A">
        <w:rPr>
          <w:rFonts w:hint="cs"/>
          <w:rtl/>
          <w:lang w:eastAsia="en-US"/>
        </w:rPr>
        <w:t xml:space="preserve"> </w:t>
      </w:r>
      <w:r w:rsidR="00FE392A">
        <w:rPr>
          <w:rtl/>
          <w:lang w:eastAsia="en-US"/>
        </w:rPr>
        <w:t>–</w:t>
      </w:r>
      <w:r w:rsidR="00FE392A">
        <w:rPr>
          <w:rFonts w:hint="cs"/>
          <w:rtl/>
          <w:lang w:eastAsia="en-US"/>
        </w:rPr>
        <w:t xml:space="preserve"> עדיין </w:t>
      </w:r>
      <w:r>
        <w:rPr>
          <w:rFonts w:hint="cs"/>
          <w:rtl/>
          <w:lang w:eastAsia="en-US"/>
        </w:rPr>
        <w:t xml:space="preserve">נכתבו ונחתמו בספר התורה וגלויים לעיני כל (הרוצה להתבונן): </w:t>
      </w:r>
      <w:r w:rsidR="00E109DE">
        <w:rPr>
          <w:rFonts w:hint="cs"/>
          <w:rtl/>
          <w:lang w:eastAsia="en-US"/>
        </w:rPr>
        <w:t xml:space="preserve">מחד גיסא, </w:t>
      </w:r>
      <w:r>
        <w:rPr>
          <w:rFonts w:hint="cs"/>
          <w:rtl/>
          <w:lang w:eastAsia="en-US"/>
        </w:rPr>
        <w:t xml:space="preserve">השבר: </w:t>
      </w:r>
      <w:r w:rsidRPr="00FC3711">
        <w:rPr>
          <w:rFonts w:hint="cs"/>
          <w:rtl/>
          <w:lang w:eastAsia="en-US"/>
        </w:rPr>
        <w:t>"וינחם ה' כי עשה את האדם</w:t>
      </w:r>
      <w:r>
        <w:rPr>
          <w:rFonts w:hint="cs"/>
          <w:rtl/>
          <w:lang w:eastAsia="en-US"/>
        </w:rPr>
        <w:t xml:space="preserve"> ויתעצב אל לבו</w:t>
      </w:r>
      <w:r w:rsidRPr="00FC3711">
        <w:rPr>
          <w:rFonts w:hint="cs"/>
          <w:rtl/>
          <w:lang w:eastAsia="en-US"/>
        </w:rPr>
        <w:t>"</w:t>
      </w:r>
      <w:r w:rsidR="00E109DE">
        <w:rPr>
          <w:rFonts w:hint="cs"/>
          <w:rtl/>
          <w:lang w:eastAsia="en-US"/>
        </w:rPr>
        <w:t xml:space="preserve">; ומאידך גיסא, </w:t>
      </w:r>
      <w:r>
        <w:rPr>
          <w:rFonts w:hint="cs"/>
          <w:rtl/>
          <w:lang w:eastAsia="en-US"/>
        </w:rPr>
        <w:t>התיקון והשבועה:</w:t>
      </w:r>
      <w:r w:rsidRPr="00FC3711">
        <w:rPr>
          <w:rFonts w:hint="cs"/>
          <w:rtl/>
          <w:lang w:eastAsia="en-US"/>
        </w:rPr>
        <w:t xml:space="preserve"> "לא אוסיף לקלל עוד את האדמה", "לא אוסיף עוד להכות את כל חי"</w:t>
      </w:r>
      <w:r w:rsidR="00E109DE">
        <w:rPr>
          <w:rFonts w:hint="cs"/>
          <w:rtl/>
          <w:lang w:eastAsia="en-US"/>
        </w:rPr>
        <w:t>.</w:t>
      </w:r>
      <w:r>
        <w:rPr>
          <w:rFonts w:hint="cs"/>
          <w:rtl/>
          <w:lang w:eastAsia="en-US"/>
        </w:rPr>
        <w:t xml:space="preserve"> </w:t>
      </w:r>
      <w:r w:rsidRPr="00FC3711">
        <w:rPr>
          <w:rFonts w:hint="cs"/>
          <w:rtl/>
          <w:lang w:eastAsia="en-US"/>
        </w:rPr>
        <w:t>בכך באנו א</w:t>
      </w:r>
      <w:r>
        <w:rPr>
          <w:rFonts w:hint="cs"/>
          <w:rtl/>
          <w:lang w:eastAsia="en-US"/>
        </w:rPr>
        <w:t>ל</w:t>
      </w:r>
      <w:r w:rsidRPr="00FC3711">
        <w:rPr>
          <w:rFonts w:hint="cs"/>
          <w:rtl/>
          <w:lang w:eastAsia="en-US"/>
        </w:rPr>
        <w:t xml:space="preserve"> השבועה שנשבע הקב"ה לנח, עליה הרחבנו </w:t>
      </w:r>
      <w:hyperlink r:id="rId11" w:history="1">
        <w:r w:rsidRPr="00FC3711">
          <w:rPr>
            <w:rStyle w:val="Hyperlink"/>
            <w:rFonts w:hint="cs"/>
            <w:color w:val="auto"/>
            <w:rtl/>
            <w:lang w:eastAsia="en-US"/>
          </w:rPr>
          <w:t>בדברינו שבועת נח - קץ העונש הטוטאלי</w:t>
        </w:r>
      </w:hyperlink>
      <w:r w:rsidRPr="00FC3711">
        <w:rPr>
          <w:rFonts w:hint="cs"/>
          <w:rtl/>
          <w:lang w:eastAsia="en-US"/>
        </w:rPr>
        <w:t>. השגחת הקב"ה על העולם, על האדם בפרט, לאחר המבול, שונה מהשגחתו לפני המבול</w:t>
      </w:r>
      <w:r>
        <w:rPr>
          <w:rFonts w:hint="cs"/>
          <w:rtl/>
          <w:lang w:eastAsia="en-US"/>
        </w:rPr>
        <w:t>. זה אולי הלקח החשוב מכל הנושא המורכב הזה</w:t>
      </w:r>
      <w:r w:rsidRPr="00FC3711">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415D" w14:textId="77777777" w:rsidR="006441DC" w:rsidRDefault="006441DC" w:rsidP="00821BFB">
    <w:pPr>
      <w:pStyle w:val="1"/>
      <w:tabs>
        <w:tab w:val="clear" w:pos="9469"/>
        <w:tab w:val="right" w:pos="9299"/>
        <w:tab w:val="right" w:pos="9526"/>
      </w:tabs>
      <w:rPr>
        <w:rFonts w:hint="cs"/>
        <w:rtl/>
      </w:rPr>
    </w:pPr>
    <w:r>
      <w:rPr>
        <w:rtl/>
      </w:rPr>
      <w:t>פרשת</w:t>
    </w:r>
    <w:r>
      <w:rPr>
        <w:rFonts w:hint="cs"/>
        <w:rtl/>
      </w:rPr>
      <w:t xml:space="preserve"> בראשית</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B61E" w14:textId="7D70E156" w:rsidR="006441DC" w:rsidRDefault="006441D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C00AC">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C00A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TEyNrI0sTA0NTZS0lEKTi0uzszPAykwqgUAmsJeEiwAAAA="/>
  </w:docVars>
  <w:rsids>
    <w:rsidRoot w:val="00692CBE"/>
    <w:rsid w:val="00000579"/>
    <w:rsid w:val="00010EF9"/>
    <w:rsid w:val="00015809"/>
    <w:rsid w:val="000274A3"/>
    <w:rsid w:val="000419B7"/>
    <w:rsid w:val="00042A54"/>
    <w:rsid w:val="000461E1"/>
    <w:rsid w:val="00052E98"/>
    <w:rsid w:val="00054E1A"/>
    <w:rsid w:val="0005510F"/>
    <w:rsid w:val="00060277"/>
    <w:rsid w:val="00061BE8"/>
    <w:rsid w:val="00063962"/>
    <w:rsid w:val="000679BB"/>
    <w:rsid w:val="00071FE6"/>
    <w:rsid w:val="000863F1"/>
    <w:rsid w:val="0009776D"/>
    <w:rsid w:val="00097830"/>
    <w:rsid w:val="000A1804"/>
    <w:rsid w:val="000B2D7A"/>
    <w:rsid w:val="000B3778"/>
    <w:rsid w:val="000B5611"/>
    <w:rsid w:val="000B6E9E"/>
    <w:rsid w:val="000C18CD"/>
    <w:rsid w:val="000D0C27"/>
    <w:rsid w:val="000E1F76"/>
    <w:rsid w:val="000F58C5"/>
    <w:rsid w:val="000F715E"/>
    <w:rsid w:val="00100EAB"/>
    <w:rsid w:val="00100FE2"/>
    <w:rsid w:val="00103F64"/>
    <w:rsid w:val="00112027"/>
    <w:rsid w:val="00113990"/>
    <w:rsid w:val="00121903"/>
    <w:rsid w:val="00131FC5"/>
    <w:rsid w:val="00136E44"/>
    <w:rsid w:val="00151E19"/>
    <w:rsid w:val="00153437"/>
    <w:rsid w:val="00155DDA"/>
    <w:rsid w:val="00156315"/>
    <w:rsid w:val="00156787"/>
    <w:rsid w:val="00156C18"/>
    <w:rsid w:val="00166311"/>
    <w:rsid w:val="00167EA3"/>
    <w:rsid w:val="0017002F"/>
    <w:rsid w:val="00170A88"/>
    <w:rsid w:val="00176B99"/>
    <w:rsid w:val="001A028E"/>
    <w:rsid w:val="001A2931"/>
    <w:rsid w:val="001A6BB5"/>
    <w:rsid w:val="001B2AF0"/>
    <w:rsid w:val="001B3587"/>
    <w:rsid w:val="001B6375"/>
    <w:rsid w:val="001C110B"/>
    <w:rsid w:val="001C2EB4"/>
    <w:rsid w:val="001D0DD7"/>
    <w:rsid w:val="001D3D1D"/>
    <w:rsid w:val="0021732E"/>
    <w:rsid w:val="0022288E"/>
    <w:rsid w:val="002276B5"/>
    <w:rsid w:val="002476AF"/>
    <w:rsid w:val="002512BA"/>
    <w:rsid w:val="00265653"/>
    <w:rsid w:val="002667EC"/>
    <w:rsid w:val="002709AF"/>
    <w:rsid w:val="00271EE1"/>
    <w:rsid w:val="00292F12"/>
    <w:rsid w:val="00293A6B"/>
    <w:rsid w:val="002B367B"/>
    <w:rsid w:val="002C4414"/>
    <w:rsid w:val="002D3057"/>
    <w:rsid w:val="002E2718"/>
    <w:rsid w:val="002E3E72"/>
    <w:rsid w:val="002E6CF2"/>
    <w:rsid w:val="002F2F71"/>
    <w:rsid w:val="003000E4"/>
    <w:rsid w:val="00307285"/>
    <w:rsid w:val="003168FE"/>
    <w:rsid w:val="00322752"/>
    <w:rsid w:val="003311FD"/>
    <w:rsid w:val="003343F8"/>
    <w:rsid w:val="00342D35"/>
    <w:rsid w:val="00344D59"/>
    <w:rsid w:val="00351B33"/>
    <w:rsid w:val="00363A88"/>
    <w:rsid w:val="003678E8"/>
    <w:rsid w:val="00375049"/>
    <w:rsid w:val="003769E3"/>
    <w:rsid w:val="0038484C"/>
    <w:rsid w:val="00394842"/>
    <w:rsid w:val="00397EB4"/>
    <w:rsid w:val="003A056A"/>
    <w:rsid w:val="003A307E"/>
    <w:rsid w:val="003A415E"/>
    <w:rsid w:val="003A7AFC"/>
    <w:rsid w:val="003B3BA7"/>
    <w:rsid w:val="003D0438"/>
    <w:rsid w:val="003E2AD6"/>
    <w:rsid w:val="003E4A46"/>
    <w:rsid w:val="003E55BC"/>
    <w:rsid w:val="003F1DF7"/>
    <w:rsid w:val="00404C0B"/>
    <w:rsid w:val="00423274"/>
    <w:rsid w:val="00423B8F"/>
    <w:rsid w:val="00444218"/>
    <w:rsid w:val="00444233"/>
    <w:rsid w:val="0044431E"/>
    <w:rsid w:val="00444DC9"/>
    <w:rsid w:val="00450774"/>
    <w:rsid w:val="004602EB"/>
    <w:rsid w:val="00461B27"/>
    <w:rsid w:val="00462071"/>
    <w:rsid w:val="00472C26"/>
    <w:rsid w:val="004737FC"/>
    <w:rsid w:val="00473E01"/>
    <w:rsid w:val="004741CE"/>
    <w:rsid w:val="00483E06"/>
    <w:rsid w:val="004C20E9"/>
    <w:rsid w:val="005006C6"/>
    <w:rsid w:val="00500B2F"/>
    <w:rsid w:val="005054EC"/>
    <w:rsid w:val="005137AE"/>
    <w:rsid w:val="00513CD9"/>
    <w:rsid w:val="00527D16"/>
    <w:rsid w:val="00533166"/>
    <w:rsid w:val="0053516E"/>
    <w:rsid w:val="005414B5"/>
    <w:rsid w:val="00550784"/>
    <w:rsid w:val="005544D4"/>
    <w:rsid w:val="00554E7F"/>
    <w:rsid w:val="00555B01"/>
    <w:rsid w:val="00561434"/>
    <w:rsid w:val="00566770"/>
    <w:rsid w:val="0057052E"/>
    <w:rsid w:val="00573397"/>
    <w:rsid w:val="005766B9"/>
    <w:rsid w:val="00592500"/>
    <w:rsid w:val="00596C1C"/>
    <w:rsid w:val="005B49FB"/>
    <w:rsid w:val="005B63AD"/>
    <w:rsid w:val="005D5E66"/>
    <w:rsid w:val="005D6D84"/>
    <w:rsid w:val="005E47FA"/>
    <w:rsid w:val="005F3651"/>
    <w:rsid w:val="005F4828"/>
    <w:rsid w:val="006015DC"/>
    <w:rsid w:val="006108A2"/>
    <w:rsid w:val="00620914"/>
    <w:rsid w:val="006265DD"/>
    <w:rsid w:val="006351D0"/>
    <w:rsid w:val="00635A6E"/>
    <w:rsid w:val="00642844"/>
    <w:rsid w:val="006441DC"/>
    <w:rsid w:val="006748A4"/>
    <w:rsid w:val="00677EA0"/>
    <w:rsid w:val="00692166"/>
    <w:rsid w:val="00692CBE"/>
    <w:rsid w:val="00696A1F"/>
    <w:rsid w:val="006A13DF"/>
    <w:rsid w:val="006A3956"/>
    <w:rsid w:val="006A7A1A"/>
    <w:rsid w:val="006B7253"/>
    <w:rsid w:val="006C00AC"/>
    <w:rsid w:val="006C69F6"/>
    <w:rsid w:val="006D5E08"/>
    <w:rsid w:val="006F14B9"/>
    <w:rsid w:val="006F157C"/>
    <w:rsid w:val="007127EA"/>
    <w:rsid w:val="00715AD9"/>
    <w:rsid w:val="007520DD"/>
    <w:rsid w:val="007638C0"/>
    <w:rsid w:val="00765F1C"/>
    <w:rsid w:val="0076651F"/>
    <w:rsid w:val="00774720"/>
    <w:rsid w:val="00781A1E"/>
    <w:rsid w:val="00783287"/>
    <w:rsid w:val="00787C9C"/>
    <w:rsid w:val="00791E72"/>
    <w:rsid w:val="007A2E89"/>
    <w:rsid w:val="007A3733"/>
    <w:rsid w:val="007A3F45"/>
    <w:rsid w:val="007A42B3"/>
    <w:rsid w:val="007A4C77"/>
    <w:rsid w:val="007A63A5"/>
    <w:rsid w:val="007B0180"/>
    <w:rsid w:val="007E05B1"/>
    <w:rsid w:val="007F29F0"/>
    <w:rsid w:val="007F636C"/>
    <w:rsid w:val="008203A4"/>
    <w:rsid w:val="00821BFB"/>
    <w:rsid w:val="0083073F"/>
    <w:rsid w:val="0085249D"/>
    <w:rsid w:val="008530CF"/>
    <w:rsid w:val="00862D66"/>
    <w:rsid w:val="00863632"/>
    <w:rsid w:val="008643CD"/>
    <w:rsid w:val="00865211"/>
    <w:rsid w:val="0086751F"/>
    <w:rsid w:val="008739E4"/>
    <w:rsid w:val="008771DB"/>
    <w:rsid w:val="008808B1"/>
    <w:rsid w:val="00882D1B"/>
    <w:rsid w:val="00897809"/>
    <w:rsid w:val="008A2432"/>
    <w:rsid w:val="008A7CD1"/>
    <w:rsid w:val="008B4A10"/>
    <w:rsid w:val="008C07C1"/>
    <w:rsid w:val="008D3A5C"/>
    <w:rsid w:val="008D73B8"/>
    <w:rsid w:val="008E2275"/>
    <w:rsid w:val="008E58AB"/>
    <w:rsid w:val="008F265D"/>
    <w:rsid w:val="008F4B1B"/>
    <w:rsid w:val="008F588A"/>
    <w:rsid w:val="00902BF9"/>
    <w:rsid w:val="00922EFE"/>
    <w:rsid w:val="00924D28"/>
    <w:rsid w:val="0093104C"/>
    <w:rsid w:val="0093310F"/>
    <w:rsid w:val="009413CE"/>
    <w:rsid w:val="009570D5"/>
    <w:rsid w:val="00965BE8"/>
    <w:rsid w:val="00977617"/>
    <w:rsid w:val="00990931"/>
    <w:rsid w:val="009A7FE4"/>
    <w:rsid w:val="009B335B"/>
    <w:rsid w:val="009B76A8"/>
    <w:rsid w:val="009C6362"/>
    <w:rsid w:val="009E2DDD"/>
    <w:rsid w:val="009E405A"/>
    <w:rsid w:val="00A146C9"/>
    <w:rsid w:val="00A2452F"/>
    <w:rsid w:val="00A322C0"/>
    <w:rsid w:val="00A33382"/>
    <w:rsid w:val="00A3519D"/>
    <w:rsid w:val="00A356E9"/>
    <w:rsid w:val="00A378B6"/>
    <w:rsid w:val="00A424B4"/>
    <w:rsid w:val="00A45D0F"/>
    <w:rsid w:val="00A46B36"/>
    <w:rsid w:val="00A576EF"/>
    <w:rsid w:val="00A57887"/>
    <w:rsid w:val="00A65B11"/>
    <w:rsid w:val="00A65F99"/>
    <w:rsid w:val="00A73F1C"/>
    <w:rsid w:val="00A8376F"/>
    <w:rsid w:val="00A84E5F"/>
    <w:rsid w:val="00A9169A"/>
    <w:rsid w:val="00AA05FE"/>
    <w:rsid w:val="00AA24F7"/>
    <w:rsid w:val="00AA7C16"/>
    <w:rsid w:val="00AB05FB"/>
    <w:rsid w:val="00AB3D93"/>
    <w:rsid w:val="00AE0258"/>
    <w:rsid w:val="00AF45B5"/>
    <w:rsid w:val="00AF5252"/>
    <w:rsid w:val="00AF6287"/>
    <w:rsid w:val="00B04D86"/>
    <w:rsid w:val="00B2474F"/>
    <w:rsid w:val="00B37893"/>
    <w:rsid w:val="00B44083"/>
    <w:rsid w:val="00B504BA"/>
    <w:rsid w:val="00B570CB"/>
    <w:rsid w:val="00B61FEB"/>
    <w:rsid w:val="00B62D2E"/>
    <w:rsid w:val="00B6643C"/>
    <w:rsid w:val="00B76C24"/>
    <w:rsid w:val="00BA0169"/>
    <w:rsid w:val="00BA163C"/>
    <w:rsid w:val="00BA2094"/>
    <w:rsid w:val="00BB117A"/>
    <w:rsid w:val="00BB35FA"/>
    <w:rsid w:val="00BB39BF"/>
    <w:rsid w:val="00BD266E"/>
    <w:rsid w:val="00BE05E5"/>
    <w:rsid w:val="00BE435D"/>
    <w:rsid w:val="00C03854"/>
    <w:rsid w:val="00C11081"/>
    <w:rsid w:val="00C11281"/>
    <w:rsid w:val="00C235BF"/>
    <w:rsid w:val="00C3399A"/>
    <w:rsid w:val="00C33C84"/>
    <w:rsid w:val="00C34E4A"/>
    <w:rsid w:val="00C400DE"/>
    <w:rsid w:val="00C61F39"/>
    <w:rsid w:val="00C7317B"/>
    <w:rsid w:val="00C856DC"/>
    <w:rsid w:val="00C95E4C"/>
    <w:rsid w:val="00C968C0"/>
    <w:rsid w:val="00C96DB0"/>
    <w:rsid w:val="00CA5436"/>
    <w:rsid w:val="00CB15ED"/>
    <w:rsid w:val="00CB26EE"/>
    <w:rsid w:val="00CC6F49"/>
    <w:rsid w:val="00CD5B89"/>
    <w:rsid w:val="00CE6050"/>
    <w:rsid w:val="00CF13D6"/>
    <w:rsid w:val="00CF222E"/>
    <w:rsid w:val="00CF29C4"/>
    <w:rsid w:val="00CF5099"/>
    <w:rsid w:val="00CF5EEC"/>
    <w:rsid w:val="00D04D0F"/>
    <w:rsid w:val="00D11FB3"/>
    <w:rsid w:val="00D152D1"/>
    <w:rsid w:val="00D20215"/>
    <w:rsid w:val="00D30FB3"/>
    <w:rsid w:val="00D33BCF"/>
    <w:rsid w:val="00D3715A"/>
    <w:rsid w:val="00D4419A"/>
    <w:rsid w:val="00D44C7A"/>
    <w:rsid w:val="00D57A83"/>
    <w:rsid w:val="00D760B7"/>
    <w:rsid w:val="00D808C8"/>
    <w:rsid w:val="00D83266"/>
    <w:rsid w:val="00D86C60"/>
    <w:rsid w:val="00D9313B"/>
    <w:rsid w:val="00DA6727"/>
    <w:rsid w:val="00DB2B80"/>
    <w:rsid w:val="00DC6883"/>
    <w:rsid w:val="00DE64EE"/>
    <w:rsid w:val="00DE7080"/>
    <w:rsid w:val="00DE7657"/>
    <w:rsid w:val="00DF7EBC"/>
    <w:rsid w:val="00E0000D"/>
    <w:rsid w:val="00E0249A"/>
    <w:rsid w:val="00E04664"/>
    <w:rsid w:val="00E046D9"/>
    <w:rsid w:val="00E109DE"/>
    <w:rsid w:val="00E10E06"/>
    <w:rsid w:val="00E1181C"/>
    <w:rsid w:val="00E3105F"/>
    <w:rsid w:val="00E327C3"/>
    <w:rsid w:val="00E3321F"/>
    <w:rsid w:val="00E364B4"/>
    <w:rsid w:val="00E408AD"/>
    <w:rsid w:val="00E42243"/>
    <w:rsid w:val="00E4576C"/>
    <w:rsid w:val="00E50D64"/>
    <w:rsid w:val="00E54E86"/>
    <w:rsid w:val="00E57EB8"/>
    <w:rsid w:val="00E602EE"/>
    <w:rsid w:val="00E80C18"/>
    <w:rsid w:val="00E9155E"/>
    <w:rsid w:val="00E974A9"/>
    <w:rsid w:val="00EA2349"/>
    <w:rsid w:val="00EA483B"/>
    <w:rsid w:val="00EC0803"/>
    <w:rsid w:val="00ED2C0B"/>
    <w:rsid w:val="00ED3843"/>
    <w:rsid w:val="00ED7838"/>
    <w:rsid w:val="00EE254C"/>
    <w:rsid w:val="00EE3131"/>
    <w:rsid w:val="00F41F05"/>
    <w:rsid w:val="00F42FFF"/>
    <w:rsid w:val="00F45953"/>
    <w:rsid w:val="00F47BF6"/>
    <w:rsid w:val="00F53C8B"/>
    <w:rsid w:val="00F57714"/>
    <w:rsid w:val="00F57CBA"/>
    <w:rsid w:val="00F666B9"/>
    <w:rsid w:val="00F7550A"/>
    <w:rsid w:val="00F76ABE"/>
    <w:rsid w:val="00F76E02"/>
    <w:rsid w:val="00F813E9"/>
    <w:rsid w:val="00F824A2"/>
    <w:rsid w:val="00FB5F01"/>
    <w:rsid w:val="00FC26D9"/>
    <w:rsid w:val="00FC2C2D"/>
    <w:rsid w:val="00FC3711"/>
    <w:rsid w:val="00FC520F"/>
    <w:rsid w:val="00FE392A"/>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72F4A2"/>
  <w15:chartTrackingRefBased/>
  <w15:docId w15:val="{BF799A69-D98E-4E59-8DF4-362AEF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2B80"/>
    <w:pPr>
      <w:bidi/>
    </w:pPr>
    <w:rPr>
      <w:rFonts w:cs="Narkisim"/>
      <w:sz w:val="22"/>
      <w:szCs w:val="22"/>
      <w:lang w:eastAsia="he-IL"/>
    </w:rPr>
  </w:style>
  <w:style w:type="paragraph" w:styleId="1">
    <w:name w:val="heading 1"/>
    <w:basedOn w:val="a"/>
    <w:next w:val="a"/>
    <w:link w:val="10"/>
    <w:qFormat/>
    <w:rsid w:val="00DB2B80"/>
    <w:pPr>
      <w:keepNext/>
      <w:tabs>
        <w:tab w:val="right" w:pos="9469"/>
      </w:tabs>
      <w:jc w:val="both"/>
      <w:outlineLvl w:val="0"/>
    </w:pPr>
    <w:rPr>
      <w:rFonts w:cs="David"/>
      <w:b/>
      <w:bCs/>
      <w:szCs w:val="28"/>
    </w:rPr>
  </w:style>
  <w:style w:type="character" w:default="1" w:styleId="a0">
    <w:name w:val="Default Paragraph Font"/>
    <w:uiPriority w:val="1"/>
    <w:semiHidden/>
    <w:unhideWhenUsed/>
    <w:rsid w:val="00DB2B8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2B80"/>
  </w:style>
  <w:style w:type="paragraph" w:styleId="a3">
    <w:name w:val="footnote text"/>
    <w:basedOn w:val="a"/>
    <w:link w:val="a4"/>
    <w:rsid w:val="00DB2B80"/>
    <w:pPr>
      <w:ind w:left="170" w:hanging="170"/>
      <w:jc w:val="both"/>
    </w:pPr>
    <w:rPr>
      <w:sz w:val="20"/>
      <w:szCs w:val="20"/>
    </w:rPr>
  </w:style>
  <w:style w:type="character" w:styleId="a5">
    <w:name w:val="footnote reference"/>
    <w:semiHidden/>
    <w:rsid w:val="00DB2B80"/>
    <w:rPr>
      <w:vertAlign w:val="superscript"/>
    </w:rPr>
  </w:style>
  <w:style w:type="paragraph" w:styleId="a6">
    <w:name w:val="header"/>
    <w:basedOn w:val="a"/>
    <w:link w:val="a7"/>
    <w:rsid w:val="00DB2B80"/>
    <w:pPr>
      <w:tabs>
        <w:tab w:val="center" w:pos="4153"/>
        <w:tab w:val="right" w:pos="8306"/>
      </w:tabs>
    </w:pPr>
  </w:style>
  <w:style w:type="paragraph" w:styleId="a8">
    <w:name w:val="footer"/>
    <w:basedOn w:val="a"/>
    <w:link w:val="a9"/>
    <w:rsid w:val="00DB2B80"/>
    <w:pPr>
      <w:tabs>
        <w:tab w:val="center" w:pos="4153"/>
        <w:tab w:val="right" w:pos="8306"/>
      </w:tabs>
    </w:pPr>
  </w:style>
  <w:style w:type="paragraph" w:customStyle="1" w:styleId="aa">
    <w:name w:val="כותרת"/>
    <w:basedOn w:val="a"/>
    <w:rsid w:val="00DB2B80"/>
    <w:pPr>
      <w:spacing w:before="240" w:line="320" w:lineRule="atLeast"/>
      <w:jc w:val="center"/>
    </w:pPr>
    <w:rPr>
      <w:rFonts w:cs="David"/>
      <w:b/>
      <w:bCs/>
      <w:spacing w:val="20"/>
      <w:szCs w:val="32"/>
    </w:rPr>
  </w:style>
  <w:style w:type="paragraph" w:customStyle="1" w:styleId="ab">
    <w:name w:val="כותרת קטע"/>
    <w:basedOn w:val="a"/>
    <w:rsid w:val="00DB2B80"/>
    <w:pPr>
      <w:spacing w:before="240" w:line="300" w:lineRule="atLeast"/>
    </w:pPr>
    <w:rPr>
      <w:rFonts w:cs="Arial"/>
      <w:b/>
      <w:bCs/>
      <w:szCs w:val="24"/>
    </w:rPr>
  </w:style>
  <w:style w:type="paragraph" w:customStyle="1" w:styleId="ac">
    <w:name w:val="מקור"/>
    <w:basedOn w:val="a"/>
    <w:rsid w:val="00DB2B80"/>
    <w:pPr>
      <w:spacing w:line="320" w:lineRule="atLeast"/>
      <w:jc w:val="both"/>
    </w:pPr>
    <w:rPr>
      <w:rFonts w:cs="David"/>
      <w:szCs w:val="24"/>
    </w:rPr>
  </w:style>
  <w:style w:type="paragraph" w:customStyle="1" w:styleId="ad">
    <w:name w:val="מחלקי המים"/>
    <w:basedOn w:val="a"/>
    <w:rsid w:val="00DB2B8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B2B80"/>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DB2B80"/>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rsid w:val="00DB2B80"/>
    <w:rPr>
      <w:rFonts w:cs="Narkisim"/>
      <w:lang w:eastAsia="he-IL"/>
    </w:rPr>
  </w:style>
  <w:style w:type="character" w:customStyle="1" w:styleId="10">
    <w:name w:val="כותרת 1 תו"/>
    <w:link w:val="1"/>
    <w:rsid w:val="00DB2B80"/>
    <w:rPr>
      <w:rFonts w:cs="David"/>
      <w:b/>
      <w:bCs/>
      <w:sz w:val="22"/>
      <w:szCs w:val="28"/>
      <w:lang w:eastAsia="he-IL"/>
    </w:rPr>
  </w:style>
  <w:style w:type="character" w:customStyle="1" w:styleId="a7">
    <w:name w:val="כותרת עליונה תו"/>
    <w:link w:val="a6"/>
    <w:rsid w:val="00DB2B80"/>
    <w:rPr>
      <w:rFonts w:cs="Narkisim"/>
      <w:sz w:val="22"/>
      <w:szCs w:val="22"/>
      <w:lang w:eastAsia="he-IL"/>
    </w:rPr>
  </w:style>
  <w:style w:type="character" w:customStyle="1" w:styleId="a9">
    <w:name w:val="כותרת תחתונה תו"/>
    <w:link w:val="a8"/>
    <w:rsid w:val="00DB2B80"/>
    <w:rPr>
      <w:rFonts w:cs="Narkisim"/>
      <w:sz w:val="22"/>
      <w:szCs w:val="22"/>
      <w:lang w:eastAsia="he-IL"/>
    </w:rPr>
  </w:style>
  <w:style w:type="character" w:customStyle="1" w:styleId="af1">
    <w:name w:val="טקסט בלונים תו"/>
    <w:link w:val="af0"/>
    <w:uiPriority w:val="99"/>
    <w:semiHidden/>
    <w:rsid w:val="00DB2B80"/>
    <w:rPr>
      <w:rFonts w:ascii="Tahoma" w:hAnsi="Tahoma" w:cs="Tahoma"/>
      <w:sz w:val="16"/>
      <w:szCs w:val="16"/>
      <w:lang w:eastAsia="he-IL"/>
    </w:rPr>
  </w:style>
  <w:style w:type="paragraph" w:customStyle="1" w:styleId="af3">
    <w:name w:val="פסוק"/>
    <w:basedOn w:val="ac"/>
    <w:qFormat/>
    <w:rsid w:val="00DB2B80"/>
    <w:pPr>
      <w:spacing w:before="120"/>
    </w:pPr>
    <w:rPr>
      <w:b/>
      <w:bCs/>
    </w:rPr>
  </w:style>
  <w:style w:type="character" w:styleId="af4">
    <w:name w:val="Unresolved Mention"/>
    <w:uiPriority w:val="99"/>
    <w:semiHidden/>
    <w:unhideWhenUsed/>
    <w:rsid w:val="0078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0%D7%A9%D7%99-%D7%A0%D7%99%D7%A0%D7%95%D7%94" TargetMode="External"/><Relationship Id="rId3" Type="http://schemas.openxmlformats.org/officeDocument/2006/relationships/hyperlink" Target="http://www.mayim.org.il/?parasha=%D7%9C%D7%90-%D7%90%D7%99%D7%A9-%D7%90%D7%9C-%D7%95%D7%99%D7%A0%D7%97%D7%9D" TargetMode="External"/><Relationship Id="rId7" Type="http://schemas.openxmlformats.org/officeDocument/2006/relationships/hyperlink" Target="http://www.mayim.org.il/?parasha=%d7%9c%d7%95-%d7%99%d7%a9%d7%98%d7%9e%d7%a0%d7%95-%d7%99%d7%95%d7%a1%d7%a3" TargetMode="External"/><Relationship Id="rId2" Type="http://schemas.openxmlformats.org/officeDocument/2006/relationships/hyperlink" Target="http://www.mayim.org.il/?parasha=%D7%9C%D7%90-%D7%90%D7%99%D7%A9-%D7%90%D7%9C-%D7%95%D7%99%D7%A0%D7%97%D7%9D" TargetMode="External"/><Relationship Id="rId1" Type="http://schemas.openxmlformats.org/officeDocument/2006/relationships/hyperlink" Target="http://www.mayim.org.il/sidra/index.htm" TargetMode="External"/><Relationship Id="rId6" Type="http://schemas.openxmlformats.org/officeDocument/2006/relationships/hyperlink" Target="https://www.mayim.org.il/?parasha=%d7%90%d7%91%d7%9c-%d7%a9%d7%91%d7%a2%d7%aa-%d7%99%d7%9e%d7%99%d7%9d" TargetMode="External"/><Relationship Id="rId11" Type="http://schemas.openxmlformats.org/officeDocument/2006/relationships/hyperlink" Target="http://www.mayim.org.il/?parasha=%D7%A9%D7%91%D7%95%D7%A2%D7%AA-%D7%A0%D7%97-%D7%A7%D7%A5-%D7%94%D7%A2%D7%95%D7%A0%D7%A9-%D7%94%D7%98%D7%95%D7%98%D7%90%D7%9C%D7%99" TargetMode="External"/><Relationship Id="rId5" Type="http://schemas.openxmlformats.org/officeDocument/2006/relationships/hyperlink" Target="https://www.mayim.org.il/?parasha=%D7%99%D7%A6%D7%A8-%D7%9C%D7%91-%D7%94%D7%90%D7%93%D7%9D-%D7%A8%D7%A2-%D7%9E%D7%A0%D7%A2%D7%95%D7%A8%D7%99%D7%95" TargetMode="External"/><Relationship Id="rId10" Type="http://schemas.openxmlformats.org/officeDocument/2006/relationships/hyperlink" Target="http://www.mayim.org.il/?parasha=%D7%94%D7%98%D7%99%D7%97%D7%95-%D7%93%D7%91%D7%A8%D7%99%D7%9D-%D7%9B%D7%9C%D7%A4%D7%99-%D7%9E%D7%A2%D7%9C%D7%94" TargetMode="External"/><Relationship Id="rId4" Type="http://schemas.openxmlformats.org/officeDocument/2006/relationships/hyperlink" Target="https://www.mayim.org.il/?parasha=%d7%a0%d7%a2%d7%a9%d7%94-%d7%90%d7%93%d7%9d" TargetMode="External"/><Relationship Id="rId9" Type="http://schemas.openxmlformats.org/officeDocument/2006/relationships/hyperlink" Target="http://herzogpress.herzog.ac.il/book_page.asp?id=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0CDC-54CA-447C-8622-9EBE18CC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1327</Words>
  <Characters>5668</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וינחם ה' כי עשה את האדם</vt:lpstr>
      <vt:lpstr>וינחם ה' כי עשה את האדם</vt:lpstr>
    </vt:vector>
  </TitlesOfParts>
  <Company>Microsoft</Company>
  <LinksUpToDate>false</LinksUpToDate>
  <CharactersWithSpaces>6982</CharactersWithSpaces>
  <SharedDoc>false</SharedDoc>
  <HLinks>
    <vt:vector size="66" baseType="variant">
      <vt:variant>
        <vt:i4>2621497</vt:i4>
      </vt:variant>
      <vt:variant>
        <vt:i4>30</vt:i4>
      </vt:variant>
      <vt:variant>
        <vt:i4>0</vt:i4>
      </vt:variant>
      <vt:variant>
        <vt:i4>5</vt:i4>
      </vt:variant>
      <vt:variant>
        <vt:lpwstr>http://www.mayim.org.il/?parasha=%D7%A9%D7%91%D7%95%D7%A2%D7%AA-%D7%A0%D7%97-%D7%A7%D7%A5-%D7%94%D7%A2%D7%95%D7%A0%D7%A9-%D7%94%D7%98%D7%95%D7%98%D7%90%D7%9C%D7%99</vt:lpwstr>
      </vt:variant>
      <vt:variant>
        <vt:lpwstr/>
      </vt:variant>
      <vt:variant>
        <vt:i4>5832784</vt:i4>
      </vt:variant>
      <vt:variant>
        <vt:i4>27</vt:i4>
      </vt:variant>
      <vt:variant>
        <vt:i4>0</vt:i4>
      </vt:variant>
      <vt:variant>
        <vt:i4>5</vt:i4>
      </vt:variant>
      <vt:variant>
        <vt:lpwstr>http://www.mayim.org.il/?parasha=%D7%94%D7%98%D7%99%D7%97%D7%95-%D7%93%D7%91%D7%A8%D7%99%D7%9D-%D7%9B%D7%9C%D7%A4%D7%99-%D7%9E%D7%A2%D7%9C%D7%94</vt:lpwstr>
      </vt:variant>
      <vt:variant>
        <vt:lpwstr/>
      </vt:variant>
      <vt:variant>
        <vt:i4>6946838</vt:i4>
      </vt:variant>
      <vt:variant>
        <vt:i4>24</vt:i4>
      </vt:variant>
      <vt:variant>
        <vt:i4>0</vt:i4>
      </vt:variant>
      <vt:variant>
        <vt:i4>5</vt:i4>
      </vt:variant>
      <vt:variant>
        <vt:lpwstr>http://herzogpress.herzog.ac.il/book_page.asp?id=98</vt:lpwstr>
      </vt:variant>
      <vt:variant>
        <vt:lpwstr/>
      </vt:variant>
      <vt:variant>
        <vt:i4>1048590</vt:i4>
      </vt:variant>
      <vt:variant>
        <vt:i4>21</vt:i4>
      </vt:variant>
      <vt:variant>
        <vt:i4>0</vt:i4>
      </vt:variant>
      <vt:variant>
        <vt:i4>5</vt:i4>
      </vt:variant>
      <vt:variant>
        <vt:lpwstr>https://www.mayim.org.il/?holiday=%D7%90%D7%A0%D7%A9%D7%99-%D7%A0%D7%99%D7%A0%D7%95%D7%94</vt:lpwstr>
      </vt:variant>
      <vt:variant>
        <vt:lpwstr/>
      </vt:variant>
      <vt:variant>
        <vt:i4>7929962</vt:i4>
      </vt:variant>
      <vt:variant>
        <vt:i4>18</vt:i4>
      </vt:variant>
      <vt:variant>
        <vt:i4>0</vt:i4>
      </vt:variant>
      <vt:variant>
        <vt:i4>5</vt:i4>
      </vt:variant>
      <vt:variant>
        <vt:lpwstr>http://www.mayim.org.il/?parasha=%d7%9c%d7%95-%d7%99%d7%a9%d7%98%d7%9e%d7%a0%d7%95-%d7%99%d7%95%d7%a1%d7%a3</vt:lpwstr>
      </vt:variant>
      <vt:variant>
        <vt:lpwstr/>
      </vt:variant>
      <vt:variant>
        <vt:i4>6488122</vt:i4>
      </vt:variant>
      <vt:variant>
        <vt:i4>15</vt:i4>
      </vt:variant>
      <vt:variant>
        <vt:i4>0</vt:i4>
      </vt:variant>
      <vt:variant>
        <vt:i4>5</vt:i4>
      </vt:variant>
      <vt:variant>
        <vt:lpwstr>https://www.mayim.org.il/?parasha=%d7%90%d7%91%d7%9c-%d7%a9%d7%91%d7%a2%d7%aa-%d7%99%d7%9e%d7%99%d7%9d</vt:lpwstr>
      </vt:variant>
      <vt:variant>
        <vt:lpwstr/>
      </vt:variant>
      <vt:variant>
        <vt:i4>3539047</vt:i4>
      </vt:variant>
      <vt:variant>
        <vt:i4>12</vt:i4>
      </vt:variant>
      <vt:variant>
        <vt:i4>0</vt:i4>
      </vt:variant>
      <vt:variant>
        <vt:i4>5</vt:i4>
      </vt:variant>
      <vt:variant>
        <vt:lpwstr>https://www.mayim.org.il/?parasha=%D7%99%D7%A6%D7%A8-%D7%9C%D7%91-%D7%94%D7%90%D7%93%D7%9D-%D7%A8%D7%A2-%D7%9E%D7%A0%D7%A2%D7%95%D7%A8%D7%99%D7%95</vt:lpwstr>
      </vt:variant>
      <vt:variant>
        <vt:lpwstr/>
      </vt:variant>
      <vt:variant>
        <vt:i4>1048656</vt:i4>
      </vt:variant>
      <vt:variant>
        <vt:i4>9</vt:i4>
      </vt:variant>
      <vt:variant>
        <vt:i4>0</vt:i4>
      </vt:variant>
      <vt:variant>
        <vt:i4>5</vt:i4>
      </vt:variant>
      <vt:variant>
        <vt:lpwstr>https://www.mayim.org.il/?parasha=%d7%a0%d7%a2%d7%a9%d7%94-%d7%90%d7%93%d7%9d</vt:lpwstr>
      </vt:variant>
      <vt:variant>
        <vt:lpwstr/>
      </vt:variant>
      <vt:variant>
        <vt:i4>5439489</vt:i4>
      </vt:variant>
      <vt:variant>
        <vt:i4>6</vt:i4>
      </vt:variant>
      <vt:variant>
        <vt:i4>0</vt:i4>
      </vt:variant>
      <vt:variant>
        <vt:i4>5</vt:i4>
      </vt:variant>
      <vt:variant>
        <vt:lpwstr>http://www.mayim.org.il/?parasha=%D7%9C%D7%90-%D7%90%D7%99%D7%A9-%D7%90%D7%9C-%D7%95%D7%99%D7%A0%D7%97%D7%9D</vt:lpwstr>
      </vt:variant>
      <vt:variant>
        <vt:lpwstr/>
      </vt:variant>
      <vt:variant>
        <vt:i4>5439489</vt:i4>
      </vt:variant>
      <vt:variant>
        <vt:i4>3</vt:i4>
      </vt:variant>
      <vt:variant>
        <vt:i4>0</vt:i4>
      </vt:variant>
      <vt:variant>
        <vt:i4>5</vt:i4>
      </vt:variant>
      <vt:variant>
        <vt:lpwstr>http://www.mayim.org.il/?parasha=%D7%9C%D7%90-%D7%90%D7%99%D7%A9-%D7%90%D7%9C-%D7%95%D7%99%D7%A0%D7%97%D7%9D</vt:lpwstr>
      </vt:variant>
      <vt:variant>
        <vt:lpwstr/>
      </vt:variant>
      <vt:variant>
        <vt:i4>7929901</vt:i4>
      </vt:variant>
      <vt:variant>
        <vt:i4>0</vt:i4>
      </vt:variant>
      <vt:variant>
        <vt:i4>0</vt:i4>
      </vt:variant>
      <vt:variant>
        <vt:i4>5</vt:i4>
      </vt:variant>
      <vt:variant>
        <vt:lpwstr>http://www.mayim.org.il/sidra/index.htm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וינחם ה' כי עשה את האדם</dc:title>
  <dc:subject>בראשית</dc:subject>
  <dc:creator>אשר יובל</dc:creator>
  <cp:keywords/>
  <cp:lastModifiedBy>Shimon Afek</cp:lastModifiedBy>
  <cp:revision>3</cp:revision>
  <cp:lastPrinted>2022-02-03T15:40:00Z</cp:lastPrinted>
  <dcterms:created xsi:type="dcterms:W3CDTF">2022-02-03T15:40:00Z</dcterms:created>
  <dcterms:modified xsi:type="dcterms:W3CDTF">2022-02-03T15:40:00Z</dcterms:modified>
</cp:coreProperties>
</file>