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777E" w14:textId="77777777" w:rsidR="005C02D5" w:rsidRDefault="00A02709" w:rsidP="007D33CB">
      <w:pPr>
        <w:pStyle w:val="aa"/>
        <w:spacing w:before="120"/>
        <w:outlineLvl w:val="0"/>
        <w:rPr>
          <w:rFonts w:hint="cs"/>
          <w:rtl/>
        </w:rPr>
      </w:pPr>
      <w:r>
        <w:rPr>
          <w:rFonts w:hint="cs"/>
          <w:rtl/>
        </w:rPr>
        <w:t>סיעה של בני אדם</w:t>
      </w:r>
      <w:r w:rsidR="00804FF9">
        <w:rPr>
          <w:rFonts w:hint="cs"/>
          <w:rtl/>
        </w:rPr>
        <w:t xml:space="preserve"> </w:t>
      </w:r>
      <w:r w:rsidR="00804FF9">
        <w:rPr>
          <w:rtl/>
        </w:rPr>
        <w:t>–</w:t>
      </w:r>
      <w:r w:rsidR="00804FF9">
        <w:rPr>
          <w:rFonts w:hint="cs"/>
          <w:rtl/>
        </w:rPr>
        <w:t xml:space="preserve"> מהדורה 2</w:t>
      </w:r>
    </w:p>
    <w:p w14:paraId="509CDC16" w14:textId="77777777" w:rsidR="00804FF9" w:rsidRDefault="00804FF9" w:rsidP="00804FF9">
      <w:pPr>
        <w:pStyle w:val="ac"/>
        <w:spacing w:before="240"/>
        <w:rPr>
          <w:rFonts w:cs="Narkisim"/>
          <w:szCs w:val="22"/>
        </w:rPr>
      </w:pPr>
      <w:r>
        <w:rPr>
          <w:rFonts w:cs="Narkisim"/>
          <w:b/>
          <w:bCs/>
          <w:szCs w:val="22"/>
          <w:rtl/>
        </w:rPr>
        <w:t xml:space="preserve">פתח דבר: </w:t>
      </w:r>
      <w:r>
        <w:rPr>
          <w:rFonts w:cs="Narkisim"/>
          <w:szCs w:val="22"/>
          <w:rtl/>
        </w:rPr>
        <w:t>דף זה נכתב "בטעות" פעמיים. לראשונה בשנת תשס"ט ושודרג בשנת תשפ"א; ובשנייה בשנת תשע"ג בלי משים שכבר נדרשנו לנושא זה בשנת תשס"ט (ובשדרוג של הדף בשנת תשפ"א בלי משים לכתיבה מחדש בשנת תשע"ג). בקריאה חוזרת נראה שיש מקום לשני הדפים (למרות שרוב המקורות משותפים) ושילובם לדף אחד תהיה יגיעה גדולה הן לכותב והם לקוראים. לפיכך, בחרנו להשאיר את שניהם</w:t>
      </w:r>
      <w:r>
        <w:rPr>
          <w:rFonts w:cs="Narkisim"/>
          <w:b/>
          <w:bCs/>
          <w:szCs w:val="22"/>
          <w:rtl/>
        </w:rPr>
        <w:t xml:space="preserve">, </w:t>
      </w:r>
      <w:r>
        <w:rPr>
          <w:rFonts w:cs="Narkisim"/>
          <w:szCs w:val="22"/>
          <w:rtl/>
        </w:rPr>
        <w:t xml:space="preserve">בשתי מהדורות מקבילות והקורא יבחר.     </w:t>
      </w:r>
    </w:p>
    <w:p w14:paraId="2CB4247D" w14:textId="77777777" w:rsidR="007D33CB" w:rsidRPr="007D33CB" w:rsidRDefault="007D33CB" w:rsidP="007D33CB">
      <w:pPr>
        <w:pStyle w:val="ac"/>
        <w:spacing w:before="240"/>
        <w:rPr>
          <w:rFonts w:cs="Narkisim" w:hint="cs"/>
          <w:szCs w:val="22"/>
          <w:rtl/>
        </w:rPr>
      </w:pPr>
      <w:r w:rsidRPr="00804FF9">
        <w:rPr>
          <w:rFonts w:cs="Narkisim" w:hint="cs"/>
          <w:b/>
          <w:bCs/>
          <w:szCs w:val="22"/>
          <w:rtl/>
        </w:rPr>
        <w:t>מים ראשונים:</w:t>
      </w:r>
      <w:r w:rsidRPr="007D33CB">
        <w:rPr>
          <w:rFonts w:cs="Narkisim" w:hint="cs"/>
          <w:szCs w:val="22"/>
          <w:rtl/>
        </w:rPr>
        <w:t xml:space="preserve"> העיון במדרשי התורה, </w:t>
      </w:r>
      <w:hyperlink r:id="rId8" w:history="1">
        <w:r w:rsidRPr="007D33CB">
          <w:rPr>
            <w:rStyle w:val="Hyperlink"/>
            <w:rFonts w:cs="Narkisim" w:hint="cs"/>
            <w:szCs w:val="22"/>
            <w:rtl/>
          </w:rPr>
          <w:t>מדרש בר</w:t>
        </w:r>
        <w:r w:rsidRPr="007D33CB">
          <w:rPr>
            <w:rStyle w:val="Hyperlink"/>
            <w:rFonts w:cs="Narkisim" w:hint="cs"/>
            <w:szCs w:val="22"/>
            <w:rtl/>
          </w:rPr>
          <w:t>א</w:t>
        </w:r>
        <w:r w:rsidRPr="007D33CB">
          <w:rPr>
            <w:rStyle w:val="Hyperlink"/>
            <w:rFonts w:cs="Narkisim" w:hint="cs"/>
            <w:szCs w:val="22"/>
            <w:rtl/>
          </w:rPr>
          <w:t>ש</w:t>
        </w:r>
        <w:r w:rsidRPr="007D33CB">
          <w:rPr>
            <w:rStyle w:val="Hyperlink"/>
            <w:rFonts w:cs="Narkisim" w:hint="cs"/>
            <w:szCs w:val="22"/>
            <w:rtl/>
          </w:rPr>
          <w:t>י</w:t>
        </w:r>
        <w:r w:rsidRPr="007D33CB">
          <w:rPr>
            <w:rStyle w:val="Hyperlink"/>
            <w:rFonts w:cs="Narkisim" w:hint="cs"/>
            <w:szCs w:val="22"/>
            <w:rtl/>
          </w:rPr>
          <w:t>ת רבה</w:t>
        </w:r>
      </w:hyperlink>
      <w:r>
        <w:rPr>
          <w:rFonts w:cs="Narkisim" w:hint="cs"/>
          <w:szCs w:val="22"/>
          <w:rtl/>
        </w:rPr>
        <w:t xml:space="preserve"> </w:t>
      </w:r>
      <w:r w:rsidRPr="007D33CB">
        <w:rPr>
          <w:rFonts w:cs="Narkisim" w:hint="cs"/>
          <w:szCs w:val="22"/>
          <w:rtl/>
        </w:rPr>
        <w:t>המלווה את ספר בראשית במקרה זה, מביא אותנו לעתים למחוזות אחרים שאינם בהכרח קשורים לפרשת השבוע. כמו זה שלפנינו, הדורש בסיפור הא</w:t>
      </w:r>
      <w:r w:rsidR="00BD62CC">
        <w:rPr>
          <w:rFonts w:cs="Narkisim" w:hint="cs"/>
          <w:szCs w:val="22"/>
          <w:rtl/>
        </w:rPr>
        <w:t>י</w:t>
      </w:r>
      <w:r w:rsidRPr="007D33CB">
        <w:rPr>
          <w:rFonts w:cs="Narkisim" w:hint="cs"/>
          <w:szCs w:val="22"/>
          <w:rtl/>
        </w:rPr>
        <w:t xml:space="preserve">שה החכמה מאבל בית מעכה, כמסופר בספר שמואל ב סוף פרק כ, וממשיך בדין הקשה מתי מותר ומתי אסור להציל נפשות הרבה במחיר של נפש אחת. למרות שבראשית רבה הוא מדרש פרשני הנצמד בד"כ לפסוקי המקרא ולענייני הפרשה, </w:t>
      </w:r>
      <w:r>
        <w:rPr>
          <w:rFonts w:cs="Narkisim" w:hint="cs"/>
          <w:szCs w:val="22"/>
          <w:rtl/>
        </w:rPr>
        <w:t xml:space="preserve">בדוגמא שלפנינו </w:t>
      </w:r>
      <w:r w:rsidRPr="007D33CB">
        <w:rPr>
          <w:rFonts w:cs="Narkisim" w:hint="cs"/>
          <w:szCs w:val="22"/>
          <w:rtl/>
        </w:rPr>
        <w:t xml:space="preserve">נראה שהדרשן נגרר מעניין לעניין, כשהקשר הראשוני לפרשת השבוע הוא </w:t>
      </w:r>
      <w:r>
        <w:rPr>
          <w:rFonts w:cs="Narkisim" w:hint="cs"/>
          <w:szCs w:val="22"/>
          <w:rtl/>
        </w:rPr>
        <w:t>אגבי ורופף</w:t>
      </w:r>
      <w:r w:rsidRPr="007D33CB">
        <w:rPr>
          <w:rFonts w:cs="Narkisim" w:hint="cs"/>
          <w:szCs w:val="22"/>
          <w:rtl/>
        </w:rPr>
        <w:t>. ראה הדרשות על הפסוק "צוואר</w:t>
      </w:r>
      <w:r w:rsidRPr="007D33CB">
        <w:rPr>
          <w:rFonts w:cs="Narkisim" w:hint="eastAsia"/>
          <w:szCs w:val="22"/>
          <w:rtl/>
        </w:rPr>
        <w:t>ך</w:t>
      </w:r>
      <w:r w:rsidRPr="007D33CB">
        <w:rPr>
          <w:rFonts w:cs="Narkisim" w:hint="cs"/>
          <w:szCs w:val="22"/>
          <w:rtl/>
        </w:rPr>
        <w:t xml:space="preserve"> בחרוזים" (שיר השירים א י, שיר השירים רבה שם) המתארות איך חכמים חורזים בדרשותיהם באסוציאציה חופשית. ואולי הדברים בכ"ז קשורים לפרשת השבוע וכל אחד ישפוט.</w:t>
      </w:r>
    </w:p>
    <w:p w14:paraId="15E8A9DA" w14:textId="77777777" w:rsidR="00A02709" w:rsidRDefault="00A02709" w:rsidP="00923A35">
      <w:pPr>
        <w:pStyle w:val="ab"/>
        <w:rPr>
          <w:rtl/>
        </w:rPr>
      </w:pPr>
      <w:r>
        <w:rPr>
          <w:rtl/>
        </w:rPr>
        <w:t xml:space="preserve">בראשית רבה פרשה צד </w:t>
      </w:r>
      <w:r w:rsidR="00923A35">
        <w:rPr>
          <w:rFonts w:hint="cs"/>
          <w:rtl/>
        </w:rPr>
        <w:t>סימן ט</w:t>
      </w:r>
      <w:r w:rsidR="00397B2E">
        <w:rPr>
          <w:rStyle w:val="a5"/>
          <w:rtl/>
        </w:rPr>
        <w:footnoteReference w:id="1"/>
      </w:r>
    </w:p>
    <w:p w14:paraId="19C8CCE4" w14:textId="77777777" w:rsidR="000B0F36" w:rsidRDefault="00A02709" w:rsidP="002C604E">
      <w:pPr>
        <w:pStyle w:val="ac"/>
        <w:rPr>
          <w:rFonts w:hint="cs"/>
          <w:rtl/>
        </w:rPr>
      </w:pPr>
      <w:r>
        <w:rPr>
          <w:rFonts w:hint="cs"/>
          <w:rtl/>
        </w:rPr>
        <w:t xml:space="preserve">... </w:t>
      </w:r>
      <w:r>
        <w:rPr>
          <w:rtl/>
        </w:rPr>
        <w:t xml:space="preserve">ויש אומרים </w:t>
      </w:r>
      <w:proofErr w:type="spellStart"/>
      <w:r>
        <w:rPr>
          <w:rtl/>
        </w:rPr>
        <w:t>ש</w:t>
      </w:r>
      <w:r w:rsidR="00F36518">
        <w:rPr>
          <w:rtl/>
        </w:rPr>
        <w:t>ֶׂ</w:t>
      </w:r>
      <w:r>
        <w:rPr>
          <w:rtl/>
        </w:rPr>
        <w:t>ר</w:t>
      </w:r>
      <w:r w:rsidR="00F36518">
        <w:rPr>
          <w:rtl/>
        </w:rPr>
        <w:t>ַ</w:t>
      </w:r>
      <w:r>
        <w:rPr>
          <w:rtl/>
        </w:rPr>
        <w:t>ח</w:t>
      </w:r>
      <w:proofErr w:type="spellEnd"/>
      <w:r>
        <w:rPr>
          <w:rtl/>
        </w:rPr>
        <w:t xml:space="preserve"> בת אשר השלימה עמהן את </w:t>
      </w:r>
      <w:proofErr w:type="spellStart"/>
      <w:r>
        <w:rPr>
          <w:rtl/>
        </w:rPr>
        <w:t>המנין</w:t>
      </w:r>
      <w:proofErr w:type="spellEnd"/>
      <w:r>
        <w:rPr>
          <w:rtl/>
        </w:rPr>
        <w:t>,</w:t>
      </w:r>
      <w:r w:rsidR="006C1EF7">
        <w:rPr>
          <w:rStyle w:val="a5"/>
          <w:rtl/>
        </w:rPr>
        <w:footnoteReference w:id="2"/>
      </w:r>
      <w:r>
        <w:rPr>
          <w:rtl/>
        </w:rPr>
        <w:t xml:space="preserve"> </w:t>
      </w:r>
      <w:r w:rsidR="00923A35">
        <w:rPr>
          <w:rFonts w:hint="cs"/>
          <w:rtl/>
        </w:rPr>
        <w:t xml:space="preserve">זהו שכתוב: </w:t>
      </w:r>
      <w:r>
        <w:rPr>
          <w:rtl/>
        </w:rPr>
        <w:t xml:space="preserve">"ותקרא </w:t>
      </w:r>
      <w:proofErr w:type="spellStart"/>
      <w:r>
        <w:rPr>
          <w:rtl/>
        </w:rPr>
        <w:t>אשה</w:t>
      </w:r>
      <w:proofErr w:type="spellEnd"/>
      <w:r>
        <w:rPr>
          <w:rtl/>
        </w:rPr>
        <w:t xml:space="preserve"> חכמה מן העיר </w:t>
      </w:r>
      <w:r w:rsidR="00923A35">
        <w:rPr>
          <w:rFonts w:hint="cs"/>
          <w:rtl/>
        </w:rPr>
        <w:t xml:space="preserve">... </w:t>
      </w:r>
      <w:r>
        <w:rPr>
          <w:rtl/>
        </w:rPr>
        <w:t xml:space="preserve">ויקרב אליה ותאמר </w:t>
      </w:r>
      <w:proofErr w:type="spellStart"/>
      <w:r>
        <w:rPr>
          <w:rtl/>
        </w:rPr>
        <w:t>האשה</w:t>
      </w:r>
      <w:proofErr w:type="spellEnd"/>
      <w:r w:rsidR="00923A35">
        <w:rPr>
          <w:rFonts w:hint="cs"/>
          <w:rtl/>
        </w:rPr>
        <w:t>:</w:t>
      </w:r>
      <w:r>
        <w:rPr>
          <w:rtl/>
        </w:rPr>
        <w:t xml:space="preserve"> </w:t>
      </w:r>
      <w:proofErr w:type="spellStart"/>
      <w:r>
        <w:rPr>
          <w:rtl/>
        </w:rPr>
        <w:t>האתה</w:t>
      </w:r>
      <w:proofErr w:type="spellEnd"/>
      <w:r>
        <w:rPr>
          <w:rtl/>
        </w:rPr>
        <w:t xml:space="preserve"> יואב</w:t>
      </w:r>
      <w:r w:rsidR="00923A35">
        <w:rPr>
          <w:rFonts w:hint="cs"/>
          <w:rtl/>
        </w:rPr>
        <w:t>?</w:t>
      </w:r>
      <w:r w:rsidR="002C604E">
        <w:rPr>
          <w:rFonts w:hint="cs"/>
          <w:rtl/>
        </w:rPr>
        <w:t>"</w:t>
      </w:r>
      <w:r>
        <w:rPr>
          <w:rtl/>
        </w:rPr>
        <w:t xml:space="preserve"> (שמואל ב כ </w:t>
      </w:r>
      <w:proofErr w:type="spellStart"/>
      <w:r>
        <w:rPr>
          <w:rtl/>
        </w:rPr>
        <w:t>טז</w:t>
      </w:r>
      <w:r w:rsidR="00923A35">
        <w:rPr>
          <w:rFonts w:hint="cs"/>
          <w:rtl/>
        </w:rPr>
        <w:t>-</w:t>
      </w:r>
      <w:r>
        <w:rPr>
          <w:rtl/>
        </w:rPr>
        <w:t>יז</w:t>
      </w:r>
      <w:proofErr w:type="spellEnd"/>
      <w:r>
        <w:rPr>
          <w:rtl/>
        </w:rPr>
        <w:t>)</w:t>
      </w:r>
      <w:r w:rsidR="00923A35">
        <w:rPr>
          <w:rFonts w:hint="cs"/>
          <w:rtl/>
        </w:rPr>
        <w:t>.</w:t>
      </w:r>
      <w:r>
        <w:rPr>
          <w:rtl/>
        </w:rPr>
        <w:t xml:space="preserve"> אמרה</w:t>
      </w:r>
      <w:r w:rsidR="00923A35">
        <w:rPr>
          <w:rFonts w:hint="cs"/>
          <w:rtl/>
        </w:rPr>
        <w:t>:</w:t>
      </w:r>
      <w:r>
        <w:rPr>
          <w:rtl/>
        </w:rPr>
        <w:t xml:space="preserve"> שמך יואב, לומר שאתה אב לישראל, ואין אתה אלא קוצר</w:t>
      </w:r>
      <w:r w:rsidR="00923A35">
        <w:rPr>
          <w:rFonts w:hint="cs"/>
          <w:rtl/>
        </w:rPr>
        <w:t xml:space="preserve">! ואין אתה לפי </w:t>
      </w:r>
      <w:r>
        <w:rPr>
          <w:rtl/>
        </w:rPr>
        <w:t>שמך</w:t>
      </w:r>
      <w:r w:rsidR="00923A35">
        <w:rPr>
          <w:rFonts w:hint="cs"/>
          <w:rtl/>
        </w:rPr>
        <w:t xml:space="preserve">! ואין אתה </w:t>
      </w:r>
      <w:r>
        <w:rPr>
          <w:rtl/>
        </w:rPr>
        <w:t>ודוד בני תורה</w:t>
      </w:r>
      <w:r w:rsidR="00923A35">
        <w:rPr>
          <w:rFonts w:hint="cs"/>
          <w:rtl/>
        </w:rPr>
        <w:t>!</w:t>
      </w:r>
      <w:r>
        <w:rPr>
          <w:rtl/>
        </w:rPr>
        <w:t xml:space="preserve"> </w:t>
      </w:r>
      <w:r w:rsidR="00923A35">
        <w:rPr>
          <w:rFonts w:hint="cs"/>
          <w:rtl/>
        </w:rPr>
        <w:t>"</w:t>
      </w:r>
      <w:r w:rsidR="002C604E">
        <w:rPr>
          <w:rtl/>
        </w:rPr>
        <w:t>וְכֵן הֵתַמוּ</w:t>
      </w:r>
      <w:r w:rsidR="00923A35">
        <w:rPr>
          <w:rFonts w:hint="cs"/>
          <w:rtl/>
        </w:rPr>
        <w:t>"</w:t>
      </w:r>
      <w:r>
        <w:rPr>
          <w:rtl/>
        </w:rPr>
        <w:t xml:space="preserve"> (שם </w:t>
      </w:r>
      <w:proofErr w:type="spellStart"/>
      <w:r>
        <w:rPr>
          <w:rtl/>
        </w:rPr>
        <w:t>שם</w:t>
      </w:r>
      <w:proofErr w:type="spellEnd"/>
      <w:r>
        <w:rPr>
          <w:rtl/>
        </w:rPr>
        <w:t xml:space="preserve"> </w:t>
      </w:r>
      <w:proofErr w:type="spellStart"/>
      <w:r>
        <w:rPr>
          <w:rtl/>
        </w:rPr>
        <w:t>יח</w:t>
      </w:r>
      <w:proofErr w:type="spellEnd"/>
      <w:r>
        <w:rPr>
          <w:rtl/>
        </w:rPr>
        <w:t>)</w:t>
      </w:r>
      <w:r w:rsidR="000B0F36">
        <w:rPr>
          <w:rStyle w:val="a5"/>
          <w:rtl/>
        </w:rPr>
        <w:footnoteReference w:id="3"/>
      </w:r>
      <w:r w:rsidR="002C604E">
        <w:rPr>
          <w:rFonts w:hint="cs"/>
          <w:rtl/>
        </w:rPr>
        <w:t xml:space="preserve"> </w:t>
      </w:r>
      <w:r w:rsidR="00923A35">
        <w:rPr>
          <w:rFonts w:hint="cs"/>
          <w:rtl/>
        </w:rPr>
        <w:t xml:space="preserve">- </w:t>
      </w:r>
      <w:r>
        <w:rPr>
          <w:rtl/>
        </w:rPr>
        <w:t>עד כאן תמו דברי תורה</w:t>
      </w:r>
      <w:r w:rsidR="00923A35">
        <w:rPr>
          <w:rFonts w:hint="cs"/>
          <w:rtl/>
        </w:rPr>
        <w:t>?</w:t>
      </w:r>
      <w:r>
        <w:rPr>
          <w:rtl/>
        </w:rPr>
        <w:t xml:space="preserve"> לא כת</w:t>
      </w:r>
      <w:r w:rsidR="00923A35">
        <w:rPr>
          <w:rFonts w:hint="cs"/>
          <w:rtl/>
        </w:rPr>
        <w:t>ו</w:t>
      </w:r>
      <w:r>
        <w:rPr>
          <w:rtl/>
        </w:rPr>
        <w:t>ב</w:t>
      </w:r>
      <w:r w:rsidR="00923A35">
        <w:rPr>
          <w:rFonts w:hint="cs"/>
          <w:rtl/>
        </w:rPr>
        <w:t>:</w:t>
      </w:r>
      <w:r>
        <w:rPr>
          <w:rtl/>
        </w:rPr>
        <w:t xml:space="preserve"> </w:t>
      </w:r>
      <w:r w:rsidR="00923A35">
        <w:rPr>
          <w:rFonts w:hint="cs"/>
          <w:rtl/>
        </w:rPr>
        <w:t>"</w:t>
      </w:r>
      <w:r>
        <w:rPr>
          <w:rtl/>
        </w:rPr>
        <w:t>כי תקרב אל עיר לה</w:t>
      </w:r>
      <w:r w:rsidR="00923A35">
        <w:rPr>
          <w:rFonts w:hint="cs"/>
          <w:rtl/>
        </w:rPr>
        <w:t>י</w:t>
      </w:r>
      <w:r>
        <w:rPr>
          <w:rtl/>
        </w:rPr>
        <w:t>לחם עליה וקראת אליה לשלום</w:t>
      </w:r>
      <w:r w:rsidR="00923A35">
        <w:rPr>
          <w:rFonts w:hint="cs"/>
          <w:rtl/>
        </w:rPr>
        <w:t>"</w:t>
      </w:r>
      <w:r>
        <w:rPr>
          <w:rtl/>
        </w:rPr>
        <w:t xml:space="preserve"> (דברים כ י)</w:t>
      </w:r>
      <w:r w:rsidR="00923A35">
        <w:rPr>
          <w:rFonts w:hint="cs"/>
          <w:rtl/>
        </w:rPr>
        <w:t>?</w:t>
      </w:r>
      <w:r w:rsidR="00F15C72">
        <w:rPr>
          <w:rStyle w:val="a5"/>
          <w:rtl/>
        </w:rPr>
        <w:footnoteReference w:id="4"/>
      </w:r>
      <w:r>
        <w:rPr>
          <w:rtl/>
        </w:rPr>
        <w:t xml:space="preserve"> ואמר לה</w:t>
      </w:r>
      <w:r w:rsidR="0079266B">
        <w:rPr>
          <w:rFonts w:hint="cs"/>
          <w:rtl/>
        </w:rPr>
        <w:t xml:space="preserve">: מי את? </w:t>
      </w:r>
      <w:r>
        <w:rPr>
          <w:rtl/>
        </w:rPr>
        <w:t>אמר</w:t>
      </w:r>
      <w:r w:rsidR="0079266B">
        <w:rPr>
          <w:rFonts w:hint="cs"/>
          <w:rtl/>
        </w:rPr>
        <w:t>ה לו: "א</w:t>
      </w:r>
      <w:r>
        <w:rPr>
          <w:rtl/>
        </w:rPr>
        <w:t>נכי שלומי אמוני ישראל</w:t>
      </w:r>
      <w:r w:rsidR="0079266B">
        <w:rPr>
          <w:rFonts w:hint="cs"/>
          <w:rtl/>
        </w:rPr>
        <w:t>"</w:t>
      </w:r>
      <w:r>
        <w:rPr>
          <w:rtl/>
        </w:rPr>
        <w:t xml:space="preserve"> (שמואל ב כ </w:t>
      </w:r>
      <w:proofErr w:type="spellStart"/>
      <w:r>
        <w:rPr>
          <w:rtl/>
        </w:rPr>
        <w:t>יט</w:t>
      </w:r>
      <w:proofErr w:type="spellEnd"/>
      <w:r>
        <w:rPr>
          <w:rtl/>
        </w:rPr>
        <w:t xml:space="preserve">) </w:t>
      </w:r>
      <w:r w:rsidR="0079266B">
        <w:rPr>
          <w:rFonts w:hint="cs"/>
          <w:rtl/>
        </w:rPr>
        <w:t xml:space="preserve">- </w:t>
      </w:r>
      <w:r>
        <w:rPr>
          <w:rtl/>
        </w:rPr>
        <w:t>אני היא שהשלמתי מניינן של ישראל במצרים</w:t>
      </w:r>
      <w:r w:rsidR="0079266B">
        <w:rPr>
          <w:rFonts w:hint="cs"/>
          <w:rtl/>
        </w:rPr>
        <w:t>.</w:t>
      </w:r>
      <w:r w:rsidR="00EB25A5">
        <w:rPr>
          <w:rStyle w:val="a5"/>
          <w:rtl/>
        </w:rPr>
        <w:footnoteReference w:id="5"/>
      </w:r>
      <w:r>
        <w:rPr>
          <w:rtl/>
        </w:rPr>
        <w:t xml:space="preserve"> אני היא שהשלמתי נאמן לנאמן, יוסף למשה, מה </w:t>
      </w:r>
      <w:r w:rsidR="0079266B">
        <w:rPr>
          <w:rFonts w:hint="cs"/>
          <w:rtl/>
        </w:rPr>
        <w:t>"</w:t>
      </w:r>
      <w:r>
        <w:rPr>
          <w:rtl/>
        </w:rPr>
        <w:t>אתה מבקש להמית עיר</w:t>
      </w:r>
      <w:r w:rsidR="00EB25A5">
        <w:rPr>
          <w:rFonts w:hint="cs"/>
          <w:rtl/>
        </w:rPr>
        <w:t xml:space="preserve"> ואם בישראל</w:t>
      </w:r>
      <w:r w:rsidR="0079266B">
        <w:rPr>
          <w:rFonts w:hint="cs"/>
          <w:rtl/>
        </w:rPr>
        <w:t>"</w:t>
      </w:r>
      <w:r>
        <w:rPr>
          <w:rtl/>
        </w:rPr>
        <w:t xml:space="preserve"> (שם), ולי</w:t>
      </w:r>
      <w:r w:rsidR="00EC6D4D">
        <w:rPr>
          <w:rFonts w:hint="cs"/>
          <w:rtl/>
        </w:rPr>
        <w:t>,</w:t>
      </w:r>
      <w:r>
        <w:rPr>
          <w:rtl/>
        </w:rPr>
        <w:t xml:space="preserve"> שאני אם בישראל</w:t>
      </w:r>
      <w:r w:rsidR="0079266B">
        <w:rPr>
          <w:rFonts w:hint="cs"/>
          <w:rtl/>
        </w:rPr>
        <w:t>?</w:t>
      </w:r>
      <w:r>
        <w:rPr>
          <w:rtl/>
        </w:rPr>
        <w:t xml:space="preserve"> </w:t>
      </w:r>
    </w:p>
    <w:p w14:paraId="4768FF40" w14:textId="77777777" w:rsidR="00EC4C57" w:rsidRDefault="00A02709" w:rsidP="00EC4C57">
      <w:pPr>
        <w:pStyle w:val="ac"/>
        <w:rPr>
          <w:rFonts w:hint="cs"/>
          <w:rtl/>
        </w:rPr>
      </w:pPr>
      <w:r>
        <w:rPr>
          <w:rtl/>
        </w:rPr>
        <w:t>מיד</w:t>
      </w:r>
      <w:r w:rsidR="000B0F36">
        <w:rPr>
          <w:rFonts w:hint="cs"/>
          <w:rtl/>
        </w:rPr>
        <w:t>:</w:t>
      </w:r>
      <w:r>
        <w:rPr>
          <w:rtl/>
        </w:rPr>
        <w:t xml:space="preserve"> </w:t>
      </w:r>
      <w:r w:rsidR="000B0F36">
        <w:rPr>
          <w:rFonts w:hint="cs"/>
          <w:rtl/>
        </w:rPr>
        <w:t>"</w:t>
      </w:r>
      <w:r w:rsidR="000B0F36">
        <w:rPr>
          <w:rtl/>
        </w:rPr>
        <w:t xml:space="preserve">וַיַּעַן יוֹאָב וַיֹּאמַר חָלִילָה </w:t>
      </w:r>
      <w:proofErr w:type="spellStart"/>
      <w:r w:rsidR="000B0F36">
        <w:rPr>
          <w:rtl/>
        </w:rPr>
        <w:t>חָלִילָה</w:t>
      </w:r>
      <w:proofErr w:type="spellEnd"/>
      <w:r w:rsidR="000B0F36">
        <w:rPr>
          <w:rtl/>
        </w:rPr>
        <w:t xml:space="preserve"> לִי אִם אֲבַלַּע וְאִם אַשְׁחִית</w:t>
      </w:r>
      <w:r w:rsidR="000B0F36">
        <w:rPr>
          <w:rFonts w:hint="cs"/>
          <w:rtl/>
        </w:rPr>
        <w:t>"</w:t>
      </w:r>
      <w:r w:rsidR="000B0F36">
        <w:rPr>
          <w:rtl/>
        </w:rPr>
        <w:t xml:space="preserve"> </w:t>
      </w:r>
      <w:r>
        <w:rPr>
          <w:rtl/>
        </w:rPr>
        <w:t xml:space="preserve">(שם </w:t>
      </w:r>
      <w:proofErr w:type="spellStart"/>
      <w:r>
        <w:rPr>
          <w:rtl/>
        </w:rPr>
        <w:t>שם</w:t>
      </w:r>
      <w:proofErr w:type="spellEnd"/>
      <w:r>
        <w:rPr>
          <w:rtl/>
        </w:rPr>
        <w:t xml:space="preserve"> כ)</w:t>
      </w:r>
      <w:r w:rsidR="00EC6D4D">
        <w:rPr>
          <w:rFonts w:hint="cs"/>
          <w:rtl/>
        </w:rPr>
        <w:t>.</w:t>
      </w:r>
      <w:r>
        <w:rPr>
          <w:rtl/>
        </w:rPr>
        <w:t xml:space="preserve"> חלילה </w:t>
      </w:r>
      <w:proofErr w:type="spellStart"/>
      <w:r>
        <w:rPr>
          <w:rtl/>
        </w:rPr>
        <w:t>חלילה</w:t>
      </w:r>
      <w:proofErr w:type="spellEnd"/>
      <w:r>
        <w:rPr>
          <w:rtl/>
        </w:rPr>
        <w:t xml:space="preserve"> שתי פעמים</w:t>
      </w:r>
      <w:r w:rsidR="000B0F36">
        <w:rPr>
          <w:rFonts w:hint="cs"/>
          <w:rtl/>
        </w:rPr>
        <w:t>:</w:t>
      </w:r>
      <w:r>
        <w:rPr>
          <w:rtl/>
        </w:rPr>
        <w:t xml:space="preserve"> חלילה לדוד חלילה ליואב, חלילה למלכות בית דוד</w:t>
      </w:r>
      <w:r w:rsidR="00EC6D4D">
        <w:rPr>
          <w:rFonts w:hint="cs"/>
          <w:rtl/>
        </w:rPr>
        <w:t>.</w:t>
      </w:r>
      <w:r>
        <w:rPr>
          <w:rtl/>
        </w:rPr>
        <w:t xml:space="preserve"> אלא</w:t>
      </w:r>
      <w:r w:rsidR="00EC6D4D">
        <w:rPr>
          <w:rFonts w:hint="cs"/>
          <w:rtl/>
        </w:rPr>
        <w:t>:</w:t>
      </w:r>
      <w:r>
        <w:rPr>
          <w:rtl/>
        </w:rPr>
        <w:t xml:space="preserve"> </w:t>
      </w:r>
      <w:r w:rsidR="00EC6D4D">
        <w:rPr>
          <w:rFonts w:hint="cs"/>
          <w:rtl/>
        </w:rPr>
        <w:t>"</w:t>
      </w:r>
      <w:r>
        <w:rPr>
          <w:rtl/>
        </w:rPr>
        <w:t>לא כן הדבר כי איש מהר אפרים שבע בן בכרי שמו נשא ידו במלך בדוד</w:t>
      </w:r>
      <w:r w:rsidR="00EC6D4D">
        <w:rPr>
          <w:rFonts w:hint="cs"/>
          <w:rtl/>
        </w:rPr>
        <w:t>"</w:t>
      </w:r>
      <w:r>
        <w:rPr>
          <w:rtl/>
        </w:rPr>
        <w:t xml:space="preserve"> (שם </w:t>
      </w:r>
      <w:proofErr w:type="spellStart"/>
      <w:r>
        <w:rPr>
          <w:rtl/>
        </w:rPr>
        <w:t>שם</w:t>
      </w:r>
      <w:proofErr w:type="spellEnd"/>
      <w:r>
        <w:rPr>
          <w:rtl/>
        </w:rPr>
        <w:t xml:space="preserve"> </w:t>
      </w:r>
      <w:proofErr w:type="spellStart"/>
      <w:r>
        <w:rPr>
          <w:rtl/>
        </w:rPr>
        <w:t>כא</w:t>
      </w:r>
      <w:proofErr w:type="spellEnd"/>
      <w:r>
        <w:rPr>
          <w:rtl/>
        </w:rPr>
        <w:t>)</w:t>
      </w:r>
      <w:r w:rsidR="00EC6D4D">
        <w:rPr>
          <w:rFonts w:hint="cs"/>
          <w:rtl/>
        </w:rPr>
        <w:t>.</w:t>
      </w:r>
      <w:r>
        <w:rPr>
          <w:rtl/>
        </w:rPr>
        <w:t xml:space="preserve"> אם </w:t>
      </w:r>
      <w:r w:rsidR="00EC6D4D">
        <w:rPr>
          <w:rFonts w:hint="cs"/>
          <w:rtl/>
        </w:rPr>
        <w:t>"</w:t>
      </w:r>
      <w:r>
        <w:rPr>
          <w:rtl/>
        </w:rPr>
        <w:t>במלך</w:t>
      </w:r>
      <w:r w:rsidR="00EC6D4D">
        <w:rPr>
          <w:rFonts w:hint="cs"/>
          <w:rtl/>
        </w:rPr>
        <w:t>"</w:t>
      </w:r>
      <w:r>
        <w:rPr>
          <w:rtl/>
        </w:rPr>
        <w:t xml:space="preserve"> למה </w:t>
      </w:r>
      <w:r w:rsidR="00EC6D4D">
        <w:rPr>
          <w:rFonts w:hint="cs"/>
          <w:rtl/>
        </w:rPr>
        <w:t>"</w:t>
      </w:r>
      <w:r>
        <w:rPr>
          <w:rtl/>
        </w:rPr>
        <w:t>בדוד</w:t>
      </w:r>
      <w:r w:rsidR="00EC6D4D">
        <w:rPr>
          <w:rFonts w:hint="cs"/>
          <w:rtl/>
        </w:rPr>
        <w:t>"</w:t>
      </w:r>
      <w:r>
        <w:rPr>
          <w:rtl/>
        </w:rPr>
        <w:t xml:space="preserve">, ואם </w:t>
      </w:r>
      <w:r w:rsidR="00EC6D4D">
        <w:rPr>
          <w:rFonts w:hint="cs"/>
          <w:rtl/>
        </w:rPr>
        <w:t>"</w:t>
      </w:r>
      <w:r>
        <w:rPr>
          <w:rtl/>
        </w:rPr>
        <w:t>בדוד</w:t>
      </w:r>
      <w:r w:rsidR="00EC6D4D">
        <w:rPr>
          <w:rFonts w:hint="cs"/>
          <w:rtl/>
        </w:rPr>
        <w:t>"</w:t>
      </w:r>
      <w:r>
        <w:rPr>
          <w:rtl/>
        </w:rPr>
        <w:t xml:space="preserve"> למה </w:t>
      </w:r>
      <w:r w:rsidR="00EC6D4D">
        <w:rPr>
          <w:rFonts w:hint="cs"/>
          <w:rtl/>
        </w:rPr>
        <w:t>"</w:t>
      </w:r>
      <w:r>
        <w:rPr>
          <w:rtl/>
        </w:rPr>
        <w:t>במלך</w:t>
      </w:r>
      <w:r w:rsidR="00EC6D4D">
        <w:rPr>
          <w:rFonts w:hint="cs"/>
          <w:rtl/>
        </w:rPr>
        <w:t>"?</w:t>
      </w:r>
      <w:r>
        <w:rPr>
          <w:rtl/>
        </w:rPr>
        <w:t xml:space="preserve"> אלא אמר רבי עזריה בשם רבי יהודה בר סימון</w:t>
      </w:r>
      <w:r w:rsidR="00DF13A5">
        <w:rPr>
          <w:rFonts w:hint="cs"/>
          <w:rtl/>
        </w:rPr>
        <w:t>:</w:t>
      </w:r>
      <w:r>
        <w:rPr>
          <w:rtl/>
        </w:rPr>
        <w:t xml:space="preserve"> כל שמעמיד פניו במלך</w:t>
      </w:r>
      <w:r w:rsidR="00DF13A5">
        <w:rPr>
          <w:rFonts w:hint="cs"/>
          <w:rtl/>
        </w:rPr>
        <w:t>,</w:t>
      </w:r>
      <w:r>
        <w:rPr>
          <w:rtl/>
        </w:rPr>
        <w:t xml:space="preserve"> כאילו העמיד פניו בת</w:t>
      </w:r>
      <w:r w:rsidR="00DF13A5">
        <w:rPr>
          <w:rFonts w:hint="cs"/>
          <w:rtl/>
        </w:rPr>
        <w:t xml:space="preserve">למיד חכמים, </w:t>
      </w:r>
      <w:r>
        <w:rPr>
          <w:rtl/>
        </w:rPr>
        <w:t>כל שכן במלך ותלמיד חכ</w:t>
      </w:r>
      <w:r w:rsidR="00DF13A5">
        <w:rPr>
          <w:rFonts w:hint="cs"/>
          <w:rtl/>
        </w:rPr>
        <w:t>מי</w:t>
      </w:r>
      <w:r>
        <w:rPr>
          <w:rtl/>
        </w:rPr>
        <w:t>ם</w:t>
      </w:r>
      <w:r w:rsidR="00DF13A5">
        <w:rPr>
          <w:rFonts w:hint="cs"/>
          <w:rtl/>
        </w:rPr>
        <w:t>!</w:t>
      </w:r>
      <w:r w:rsidR="0056362B">
        <w:rPr>
          <w:rStyle w:val="a5"/>
          <w:rtl/>
        </w:rPr>
        <w:footnoteReference w:id="6"/>
      </w:r>
      <w:r>
        <w:rPr>
          <w:rtl/>
        </w:rPr>
        <w:t xml:space="preserve"> רבי יודן אמר</w:t>
      </w:r>
      <w:r w:rsidR="00C42F08">
        <w:rPr>
          <w:rFonts w:hint="cs"/>
          <w:rtl/>
        </w:rPr>
        <w:t>:</w:t>
      </w:r>
      <w:r>
        <w:rPr>
          <w:rtl/>
        </w:rPr>
        <w:t xml:space="preserve"> כל </w:t>
      </w:r>
      <w:proofErr w:type="spellStart"/>
      <w:r>
        <w:rPr>
          <w:rtl/>
        </w:rPr>
        <w:t>המעיז</w:t>
      </w:r>
      <w:proofErr w:type="spellEnd"/>
      <w:r>
        <w:rPr>
          <w:rtl/>
        </w:rPr>
        <w:t xml:space="preserve"> פניו במלך</w:t>
      </w:r>
      <w:r w:rsidR="00C42F08">
        <w:rPr>
          <w:rFonts w:hint="cs"/>
          <w:rtl/>
        </w:rPr>
        <w:t>,</w:t>
      </w:r>
      <w:r>
        <w:rPr>
          <w:rtl/>
        </w:rPr>
        <w:t xml:space="preserve"> כאילו </w:t>
      </w:r>
      <w:proofErr w:type="spellStart"/>
      <w:r>
        <w:rPr>
          <w:rtl/>
        </w:rPr>
        <w:t>מעיז</w:t>
      </w:r>
      <w:proofErr w:type="spellEnd"/>
      <w:r>
        <w:rPr>
          <w:rtl/>
        </w:rPr>
        <w:t xml:space="preserve"> פניו בשכינה</w:t>
      </w:r>
      <w:r w:rsidR="00C42F08">
        <w:rPr>
          <w:rFonts w:hint="cs"/>
          <w:rtl/>
        </w:rPr>
        <w:t>. "</w:t>
      </w:r>
      <w:r>
        <w:rPr>
          <w:rtl/>
        </w:rPr>
        <w:t xml:space="preserve">ותאמר </w:t>
      </w:r>
      <w:proofErr w:type="spellStart"/>
      <w:r>
        <w:rPr>
          <w:rtl/>
        </w:rPr>
        <w:t>האשה</w:t>
      </w:r>
      <w:proofErr w:type="spellEnd"/>
      <w:r>
        <w:rPr>
          <w:rtl/>
        </w:rPr>
        <w:t xml:space="preserve"> אל יואב הנה </w:t>
      </w:r>
      <w:r>
        <w:rPr>
          <w:rtl/>
        </w:rPr>
        <w:lastRenderedPageBreak/>
        <w:t>ראשו מושלך אליך</w:t>
      </w:r>
      <w:r w:rsidR="00C42F08">
        <w:rPr>
          <w:rFonts w:hint="cs"/>
          <w:rtl/>
        </w:rPr>
        <w:t>"</w:t>
      </w:r>
      <w:r>
        <w:rPr>
          <w:rtl/>
        </w:rPr>
        <w:t xml:space="preserve"> (שם)</w:t>
      </w:r>
      <w:r w:rsidR="00C42F08">
        <w:rPr>
          <w:rFonts w:hint="cs"/>
          <w:rtl/>
        </w:rPr>
        <w:t>. מנין ידעה?</w:t>
      </w:r>
      <w:r w:rsidR="000C2844">
        <w:rPr>
          <w:rStyle w:val="a5"/>
          <w:rtl/>
        </w:rPr>
        <w:footnoteReference w:id="7"/>
      </w:r>
      <w:r>
        <w:rPr>
          <w:rtl/>
        </w:rPr>
        <w:t xml:space="preserve"> אלא אמרה</w:t>
      </w:r>
      <w:r w:rsidR="000C2844">
        <w:rPr>
          <w:rFonts w:hint="cs"/>
          <w:rtl/>
        </w:rPr>
        <w:t>:</w:t>
      </w:r>
      <w:r>
        <w:rPr>
          <w:rtl/>
        </w:rPr>
        <w:t xml:space="preserve"> כל </w:t>
      </w:r>
      <w:r w:rsidR="00513A04">
        <w:rPr>
          <w:rFonts w:hint="cs"/>
          <w:rtl/>
        </w:rPr>
        <w:t>ה</w:t>
      </w:r>
      <w:r>
        <w:rPr>
          <w:rtl/>
        </w:rPr>
        <w:t>מחציף פ</w:t>
      </w:r>
      <w:r w:rsidR="00513A04">
        <w:rPr>
          <w:rFonts w:hint="cs"/>
          <w:rtl/>
        </w:rPr>
        <w:t>נ</w:t>
      </w:r>
      <w:r>
        <w:rPr>
          <w:rtl/>
        </w:rPr>
        <w:t>י</w:t>
      </w:r>
      <w:r w:rsidR="00513A04">
        <w:rPr>
          <w:rFonts w:hint="cs"/>
          <w:rtl/>
        </w:rPr>
        <w:t>ו</w:t>
      </w:r>
      <w:r>
        <w:rPr>
          <w:rtl/>
        </w:rPr>
        <w:t xml:space="preserve"> במלכות בית דוד</w:t>
      </w:r>
      <w:r w:rsidR="00513A04">
        <w:rPr>
          <w:rFonts w:hint="cs"/>
          <w:rtl/>
        </w:rPr>
        <w:t>,</w:t>
      </w:r>
      <w:r>
        <w:rPr>
          <w:rtl/>
        </w:rPr>
        <w:t xml:space="preserve"> מרים ראש</w:t>
      </w:r>
      <w:r w:rsidR="00513A04">
        <w:rPr>
          <w:rFonts w:hint="cs"/>
          <w:rtl/>
        </w:rPr>
        <w:t>ו</w:t>
      </w:r>
      <w:r>
        <w:rPr>
          <w:rtl/>
        </w:rPr>
        <w:t xml:space="preserve"> מל</w:t>
      </w:r>
      <w:r w:rsidR="00513A04">
        <w:rPr>
          <w:rFonts w:hint="cs"/>
          <w:rtl/>
        </w:rPr>
        <w:t>מעלה.</w:t>
      </w:r>
      <w:r w:rsidR="00513A04">
        <w:rPr>
          <w:rStyle w:val="a5"/>
          <w:rtl/>
        </w:rPr>
        <w:footnoteReference w:id="8"/>
      </w:r>
      <w:r>
        <w:rPr>
          <w:rtl/>
        </w:rPr>
        <w:t xml:space="preserve"> מיד</w:t>
      </w:r>
      <w:r w:rsidR="00513A04">
        <w:rPr>
          <w:rFonts w:hint="cs"/>
          <w:rtl/>
        </w:rPr>
        <w:t>:</w:t>
      </w:r>
      <w:r>
        <w:rPr>
          <w:rtl/>
        </w:rPr>
        <w:t xml:space="preserve"> </w:t>
      </w:r>
      <w:r w:rsidR="00513A04">
        <w:rPr>
          <w:rFonts w:hint="cs"/>
          <w:rtl/>
        </w:rPr>
        <w:t>"</w:t>
      </w:r>
      <w:r>
        <w:rPr>
          <w:rtl/>
        </w:rPr>
        <w:t>ותב</w:t>
      </w:r>
      <w:r w:rsidR="00513A04">
        <w:rPr>
          <w:rFonts w:hint="cs"/>
          <w:rtl/>
        </w:rPr>
        <w:t>ו</w:t>
      </w:r>
      <w:r>
        <w:rPr>
          <w:rtl/>
        </w:rPr>
        <w:t xml:space="preserve">א </w:t>
      </w:r>
      <w:proofErr w:type="spellStart"/>
      <w:r>
        <w:rPr>
          <w:rtl/>
        </w:rPr>
        <w:t>האשה</w:t>
      </w:r>
      <w:proofErr w:type="spellEnd"/>
      <w:r>
        <w:rPr>
          <w:rtl/>
        </w:rPr>
        <w:t xml:space="preserve"> אל כל העם בחכמתה</w:t>
      </w:r>
      <w:r w:rsidR="00513A04">
        <w:rPr>
          <w:rFonts w:hint="cs"/>
          <w:rtl/>
        </w:rPr>
        <w:t>"</w:t>
      </w:r>
      <w:r>
        <w:rPr>
          <w:rtl/>
        </w:rPr>
        <w:t xml:space="preserve"> (שם </w:t>
      </w:r>
      <w:proofErr w:type="spellStart"/>
      <w:r>
        <w:rPr>
          <w:rtl/>
        </w:rPr>
        <w:t>כב</w:t>
      </w:r>
      <w:proofErr w:type="spellEnd"/>
      <w:r>
        <w:rPr>
          <w:rtl/>
        </w:rPr>
        <w:t>)</w:t>
      </w:r>
      <w:r w:rsidR="00513A04">
        <w:rPr>
          <w:rFonts w:hint="cs"/>
          <w:rtl/>
        </w:rPr>
        <w:t>,</w:t>
      </w:r>
      <w:r>
        <w:rPr>
          <w:rtl/>
        </w:rPr>
        <w:t xml:space="preserve"> אמרה לה</w:t>
      </w:r>
      <w:r w:rsidR="00513A04">
        <w:rPr>
          <w:rFonts w:hint="cs"/>
          <w:rtl/>
        </w:rPr>
        <w:t xml:space="preserve">ם: אין אתם יודעים דברי דוד? איזו אומה עמדה בהם? איזו מלכות עמדה בהם? </w:t>
      </w:r>
      <w:r>
        <w:rPr>
          <w:rtl/>
        </w:rPr>
        <w:t>אמרו לה</w:t>
      </w:r>
      <w:r w:rsidR="00513A04">
        <w:rPr>
          <w:rFonts w:hint="cs"/>
          <w:rtl/>
        </w:rPr>
        <w:t>:</w:t>
      </w:r>
      <w:r>
        <w:rPr>
          <w:rtl/>
        </w:rPr>
        <w:t xml:space="preserve"> ומה</w:t>
      </w:r>
      <w:r w:rsidR="00513A04">
        <w:rPr>
          <w:rFonts w:hint="cs"/>
          <w:rtl/>
        </w:rPr>
        <w:t xml:space="preserve"> הוא מבקש? </w:t>
      </w:r>
      <w:r>
        <w:rPr>
          <w:rtl/>
        </w:rPr>
        <w:t>אמרה לה</w:t>
      </w:r>
      <w:r w:rsidR="00513A04">
        <w:rPr>
          <w:rFonts w:hint="cs"/>
          <w:rtl/>
        </w:rPr>
        <w:t xml:space="preserve">ם: </w:t>
      </w:r>
      <w:r>
        <w:rPr>
          <w:rtl/>
        </w:rPr>
        <w:t xml:space="preserve">אלף </w:t>
      </w:r>
      <w:r w:rsidR="00513A04">
        <w:rPr>
          <w:rFonts w:hint="cs"/>
          <w:rtl/>
        </w:rPr>
        <w:t xml:space="preserve">אנשים. </w:t>
      </w:r>
      <w:r>
        <w:rPr>
          <w:rtl/>
        </w:rPr>
        <w:t>ולא ט</w:t>
      </w:r>
      <w:r w:rsidR="00513A04">
        <w:rPr>
          <w:rFonts w:hint="cs"/>
          <w:rtl/>
        </w:rPr>
        <w:t>ו</w:t>
      </w:r>
      <w:r>
        <w:rPr>
          <w:rtl/>
        </w:rPr>
        <w:t xml:space="preserve">ב אלף </w:t>
      </w:r>
      <w:r w:rsidR="00513A04">
        <w:rPr>
          <w:rFonts w:hint="cs"/>
          <w:rtl/>
        </w:rPr>
        <w:t xml:space="preserve">אנשים </w:t>
      </w:r>
      <w:r>
        <w:rPr>
          <w:rtl/>
        </w:rPr>
        <w:t>מל</w:t>
      </w:r>
      <w:r w:rsidR="00513A04">
        <w:rPr>
          <w:rFonts w:hint="cs"/>
          <w:rtl/>
        </w:rPr>
        <w:t>ה</w:t>
      </w:r>
      <w:r>
        <w:rPr>
          <w:rtl/>
        </w:rPr>
        <w:t>חר</w:t>
      </w:r>
      <w:r w:rsidR="00513A04">
        <w:rPr>
          <w:rFonts w:hint="cs"/>
          <w:rtl/>
        </w:rPr>
        <w:t>י</w:t>
      </w:r>
      <w:r>
        <w:rPr>
          <w:rtl/>
        </w:rPr>
        <w:t>ב מדינתכ</w:t>
      </w:r>
      <w:r w:rsidR="00513A04">
        <w:rPr>
          <w:rFonts w:hint="cs"/>
          <w:rtl/>
        </w:rPr>
        <w:t xml:space="preserve">ם? </w:t>
      </w:r>
      <w:r>
        <w:rPr>
          <w:rtl/>
        </w:rPr>
        <w:t>אמרו לה</w:t>
      </w:r>
      <w:r w:rsidR="00513A04">
        <w:rPr>
          <w:rFonts w:hint="cs"/>
          <w:rtl/>
        </w:rPr>
        <w:t>:</w:t>
      </w:r>
      <w:r>
        <w:rPr>
          <w:rtl/>
        </w:rPr>
        <w:t xml:space="preserve"> כל </w:t>
      </w:r>
      <w:r w:rsidR="00513A04">
        <w:rPr>
          <w:rFonts w:hint="cs"/>
          <w:rtl/>
        </w:rPr>
        <w:t>א</w:t>
      </w:r>
      <w:r>
        <w:rPr>
          <w:rtl/>
        </w:rPr>
        <w:t>חד ו</w:t>
      </w:r>
      <w:r w:rsidR="00513A04">
        <w:rPr>
          <w:rFonts w:hint="cs"/>
          <w:rtl/>
        </w:rPr>
        <w:t>א</w:t>
      </w:r>
      <w:r>
        <w:rPr>
          <w:rtl/>
        </w:rPr>
        <w:t xml:space="preserve">חד </w:t>
      </w:r>
      <w:proofErr w:type="spellStart"/>
      <w:r w:rsidR="00EC4C57">
        <w:rPr>
          <w:rFonts w:hint="cs"/>
          <w:rtl/>
        </w:rPr>
        <w:t>יתן</w:t>
      </w:r>
      <w:proofErr w:type="spellEnd"/>
      <w:r w:rsidR="00EC4C57">
        <w:rPr>
          <w:rFonts w:hint="cs"/>
          <w:rtl/>
        </w:rPr>
        <w:t xml:space="preserve"> לפי מה שיש לו. </w:t>
      </w:r>
      <w:r>
        <w:rPr>
          <w:rtl/>
        </w:rPr>
        <w:t>אמרה לה</w:t>
      </w:r>
      <w:r w:rsidR="00EC4C57">
        <w:rPr>
          <w:rFonts w:hint="cs"/>
          <w:rtl/>
        </w:rPr>
        <w:t>ם: שמא אגב פיוס הוא מניח קמעא. עשתה עצמה כמי שהולכת ומפייסת. וחזרה מאלף לחמש מאות, ל</w:t>
      </w:r>
      <w:r w:rsidR="0076560A">
        <w:rPr>
          <w:rFonts w:hint="cs"/>
          <w:rtl/>
        </w:rPr>
        <w:t>מ</w:t>
      </w:r>
      <w:r w:rsidR="00EC4C57">
        <w:rPr>
          <w:rFonts w:hint="cs"/>
          <w:rtl/>
        </w:rPr>
        <w:t xml:space="preserve">אה, לעשרה, לאחד </w:t>
      </w:r>
      <w:r w:rsidR="00EC4C57">
        <w:rPr>
          <w:rtl/>
        </w:rPr>
        <w:t>–</w:t>
      </w:r>
      <w:r w:rsidR="00EC4C57">
        <w:rPr>
          <w:rFonts w:hint="cs"/>
          <w:rtl/>
        </w:rPr>
        <w:t xml:space="preserve"> והוא </w:t>
      </w:r>
      <w:r>
        <w:rPr>
          <w:rtl/>
        </w:rPr>
        <w:t>אכסנאי</w:t>
      </w:r>
      <w:r w:rsidR="00EC4C57">
        <w:rPr>
          <w:rFonts w:hint="cs"/>
          <w:rtl/>
        </w:rPr>
        <w:t xml:space="preserve">. ומיהו? </w:t>
      </w:r>
      <w:r>
        <w:rPr>
          <w:rtl/>
        </w:rPr>
        <w:t>שבע בן בכרי</w:t>
      </w:r>
      <w:r w:rsidR="00EC4C57">
        <w:rPr>
          <w:rFonts w:hint="cs"/>
          <w:rtl/>
        </w:rPr>
        <w:t>.</w:t>
      </w:r>
      <w:r>
        <w:rPr>
          <w:rtl/>
        </w:rPr>
        <w:t xml:space="preserve"> מיד</w:t>
      </w:r>
      <w:r w:rsidR="00EC4C57">
        <w:rPr>
          <w:rFonts w:hint="cs"/>
          <w:rtl/>
        </w:rPr>
        <w:t>:</w:t>
      </w:r>
      <w:r>
        <w:rPr>
          <w:rtl/>
        </w:rPr>
        <w:t xml:space="preserve"> </w:t>
      </w:r>
      <w:r w:rsidR="00EC4C57">
        <w:rPr>
          <w:rFonts w:hint="cs"/>
          <w:rtl/>
        </w:rPr>
        <w:t>"</w:t>
      </w:r>
      <w:r>
        <w:rPr>
          <w:rtl/>
        </w:rPr>
        <w:t>ויכרתו את ראשו</w:t>
      </w:r>
      <w:r w:rsidR="00EC4C57">
        <w:rPr>
          <w:rFonts w:hint="cs"/>
          <w:rtl/>
        </w:rPr>
        <w:t>"</w:t>
      </w:r>
      <w:r>
        <w:rPr>
          <w:rtl/>
        </w:rPr>
        <w:t>.</w:t>
      </w:r>
      <w:r w:rsidR="00AE0850">
        <w:rPr>
          <w:rStyle w:val="a5"/>
          <w:rtl/>
        </w:rPr>
        <w:footnoteReference w:id="9"/>
      </w:r>
      <w:r>
        <w:rPr>
          <w:rtl/>
        </w:rPr>
        <w:t xml:space="preserve"> </w:t>
      </w:r>
    </w:p>
    <w:p w14:paraId="22150B79" w14:textId="77777777" w:rsidR="00A02709" w:rsidRDefault="00B81633" w:rsidP="007E3EEA">
      <w:pPr>
        <w:pStyle w:val="ac"/>
        <w:rPr>
          <w:rFonts w:hint="cs"/>
          <w:rtl/>
        </w:rPr>
      </w:pPr>
      <w:r w:rsidRPr="00804FF9">
        <w:rPr>
          <w:rFonts w:hint="cs"/>
          <w:b/>
          <w:bCs/>
          <w:rtl/>
        </w:rPr>
        <w:t>שנוי:</w:t>
      </w:r>
      <w:r>
        <w:rPr>
          <w:rFonts w:hint="cs"/>
          <w:rtl/>
        </w:rPr>
        <w:t xml:space="preserve"> </w:t>
      </w:r>
      <w:r w:rsidR="00A02709">
        <w:rPr>
          <w:rtl/>
        </w:rPr>
        <w:t>סיעה של בני אדם שאמרו להם גוים</w:t>
      </w:r>
      <w:r>
        <w:rPr>
          <w:rFonts w:hint="cs"/>
          <w:rtl/>
        </w:rPr>
        <w:t>:</w:t>
      </w:r>
      <w:r w:rsidR="00A02709">
        <w:rPr>
          <w:rtl/>
        </w:rPr>
        <w:t xml:space="preserve"> תנו לנו אחד מכם ונהרגנו, ואם לאו אנו הורגים אתכם</w:t>
      </w:r>
      <w:r>
        <w:rPr>
          <w:rFonts w:hint="cs"/>
          <w:rtl/>
        </w:rPr>
        <w:t xml:space="preserve"> - </w:t>
      </w:r>
      <w:r w:rsidR="00A02709">
        <w:rPr>
          <w:rtl/>
        </w:rPr>
        <w:t>יהרגו כולם ואל ימסרו נפש אחת מישראל</w:t>
      </w:r>
      <w:r>
        <w:rPr>
          <w:rFonts w:hint="cs"/>
          <w:rtl/>
        </w:rPr>
        <w:t>.</w:t>
      </w:r>
      <w:r w:rsidR="00A02709">
        <w:rPr>
          <w:rtl/>
        </w:rPr>
        <w:t xml:space="preserve"> ואם </w:t>
      </w:r>
      <w:r>
        <w:rPr>
          <w:rFonts w:hint="cs"/>
          <w:rtl/>
        </w:rPr>
        <w:t>י</w:t>
      </w:r>
      <w:r>
        <w:rPr>
          <w:rtl/>
        </w:rPr>
        <w:t>יחדוהו לה</w:t>
      </w:r>
      <w:r>
        <w:rPr>
          <w:rFonts w:hint="cs"/>
          <w:rtl/>
        </w:rPr>
        <w:t>ם</w:t>
      </w:r>
      <w:r w:rsidR="00A02709">
        <w:rPr>
          <w:rtl/>
        </w:rPr>
        <w:t xml:space="preserve"> כשבע בן בכרי </w:t>
      </w:r>
      <w:r>
        <w:rPr>
          <w:rFonts w:hint="cs"/>
          <w:rtl/>
        </w:rPr>
        <w:t xml:space="preserve">- </w:t>
      </w:r>
      <w:r w:rsidR="00A02709">
        <w:rPr>
          <w:rtl/>
        </w:rPr>
        <w:t>נותני</w:t>
      </w:r>
      <w:r>
        <w:rPr>
          <w:rFonts w:hint="cs"/>
          <w:rtl/>
        </w:rPr>
        <w:t>ם</w:t>
      </w:r>
      <w:r w:rsidR="00A02709">
        <w:rPr>
          <w:rtl/>
        </w:rPr>
        <w:t xml:space="preserve"> ואל יהרגו כולם</w:t>
      </w:r>
      <w:r>
        <w:rPr>
          <w:rFonts w:hint="cs"/>
          <w:rtl/>
        </w:rPr>
        <w:t>.</w:t>
      </w:r>
      <w:r w:rsidR="00A02709">
        <w:rPr>
          <w:rtl/>
        </w:rPr>
        <w:t xml:space="preserve"> אמר רבי יהודה</w:t>
      </w:r>
      <w:r w:rsidR="0056362B">
        <w:rPr>
          <w:rFonts w:hint="cs"/>
          <w:rtl/>
        </w:rPr>
        <w:t xml:space="preserve">: במה דברים אמורים, </w:t>
      </w:r>
      <w:r w:rsidR="00A02709">
        <w:rPr>
          <w:rtl/>
        </w:rPr>
        <w:t>בזמן שהוא מבפנים וה</w:t>
      </w:r>
      <w:r w:rsidR="0056362B">
        <w:rPr>
          <w:rFonts w:hint="cs"/>
          <w:rtl/>
        </w:rPr>
        <w:t>ם</w:t>
      </w:r>
      <w:r w:rsidR="00A02709">
        <w:rPr>
          <w:rtl/>
        </w:rPr>
        <w:t xml:space="preserve"> מבחוץ, אבל הוא מבפנים והן מבפנים, הואיל והוא נהרג והן נהרגים, יתנו להם ואל יהרגו כולם</w:t>
      </w:r>
      <w:r w:rsidR="0056362B">
        <w:rPr>
          <w:rFonts w:hint="cs"/>
          <w:rtl/>
        </w:rPr>
        <w:t>.</w:t>
      </w:r>
      <w:r w:rsidR="00A6322F">
        <w:rPr>
          <w:rStyle w:val="a5"/>
          <w:rtl/>
        </w:rPr>
        <w:footnoteReference w:id="10"/>
      </w:r>
      <w:r w:rsidR="00A02709">
        <w:rPr>
          <w:rtl/>
        </w:rPr>
        <w:t xml:space="preserve"> כגון שהוא אומר</w:t>
      </w:r>
      <w:r w:rsidR="0056362B">
        <w:rPr>
          <w:rFonts w:hint="cs"/>
          <w:rtl/>
        </w:rPr>
        <w:t>:</w:t>
      </w:r>
      <w:r w:rsidR="00A02709">
        <w:rPr>
          <w:rtl/>
        </w:rPr>
        <w:t xml:space="preserve"> </w:t>
      </w:r>
      <w:r w:rsidR="0056362B">
        <w:rPr>
          <w:rFonts w:hint="cs"/>
          <w:rtl/>
        </w:rPr>
        <w:t>"</w:t>
      </w:r>
      <w:r w:rsidR="00A02709">
        <w:rPr>
          <w:rtl/>
        </w:rPr>
        <w:t xml:space="preserve">ותבוא </w:t>
      </w:r>
      <w:proofErr w:type="spellStart"/>
      <w:r w:rsidR="00A02709">
        <w:rPr>
          <w:rtl/>
        </w:rPr>
        <w:t>האשה</w:t>
      </w:r>
      <w:proofErr w:type="spellEnd"/>
      <w:r w:rsidR="00A02709">
        <w:rPr>
          <w:rtl/>
        </w:rPr>
        <w:t xml:space="preserve"> אל כל העם</w:t>
      </w:r>
      <w:r w:rsidR="007E3EEA">
        <w:rPr>
          <w:rFonts w:hint="cs"/>
          <w:rtl/>
        </w:rPr>
        <w:t xml:space="preserve">" - </w:t>
      </w:r>
      <w:r w:rsidR="00A02709">
        <w:rPr>
          <w:rtl/>
        </w:rPr>
        <w:t>אמרה להם</w:t>
      </w:r>
      <w:r w:rsidR="007E3EEA">
        <w:rPr>
          <w:rFonts w:hint="cs"/>
          <w:rtl/>
        </w:rPr>
        <w:t>:</w:t>
      </w:r>
      <w:r w:rsidR="00A02709">
        <w:rPr>
          <w:rtl/>
        </w:rPr>
        <w:t xml:space="preserve"> הואיל והוא נהרג ואתם נהרגים</w:t>
      </w:r>
      <w:r w:rsidR="007E3EEA">
        <w:rPr>
          <w:rFonts w:hint="cs"/>
          <w:rtl/>
        </w:rPr>
        <w:t>,</w:t>
      </w:r>
      <w:r w:rsidR="00A02709">
        <w:rPr>
          <w:rtl/>
        </w:rPr>
        <w:t xml:space="preserve"> תנוהו להם ואל תהרגו כולכם</w:t>
      </w:r>
      <w:r w:rsidR="007E3EEA">
        <w:rPr>
          <w:rFonts w:hint="cs"/>
          <w:rtl/>
        </w:rPr>
        <w:t>.</w:t>
      </w:r>
      <w:r w:rsidR="00A02709">
        <w:rPr>
          <w:rtl/>
        </w:rPr>
        <w:t xml:space="preserve"> רבי שמעון אומר</w:t>
      </w:r>
      <w:r w:rsidR="007E3EEA">
        <w:rPr>
          <w:rFonts w:hint="cs"/>
          <w:rtl/>
        </w:rPr>
        <w:t>:</w:t>
      </w:r>
      <w:r w:rsidR="00A02709">
        <w:rPr>
          <w:rtl/>
        </w:rPr>
        <w:t xml:space="preserve"> כך אמרה להם</w:t>
      </w:r>
      <w:r w:rsidR="007E3EEA">
        <w:rPr>
          <w:rFonts w:hint="cs"/>
          <w:rtl/>
        </w:rPr>
        <w:t xml:space="preserve">: </w:t>
      </w:r>
      <w:r w:rsidR="00A02709">
        <w:rPr>
          <w:rtl/>
        </w:rPr>
        <w:t>כל המורד במלכות בית דוד חייב מיתה</w:t>
      </w:r>
      <w:r w:rsidR="00A02709">
        <w:rPr>
          <w:rFonts w:hint="cs"/>
          <w:rtl/>
        </w:rPr>
        <w:t>.</w:t>
      </w:r>
      <w:r w:rsidR="00A6322F">
        <w:rPr>
          <w:rStyle w:val="a5"/>
          <w:rtl/>
        </w:rPr>
        <w:footnoteReference w:id="11"/>
      </w:r>
    </w:p>
    <w:p w14:paraId="1C65F6E7" w14:textId="77777777" w:rsidR="00A02709" w:rsidRDefault="00E95AB0" w:rsidP="00D65E06">
      <w:pPr>
        <w:pStyle w:val="ac"/>
        <w:rPr>
          <w:rFonts w:hint="cs"/>
          <w:rtl/>
        </w:rPr>
      </w:pPr>
      <w:proofErr w:type="spellStart"/>
      <w:r>
        <w:rPr>
          <w:rtl/>
        </w:rPr>
        <w:t>עול</w:t>
      </w:r>
      <w:r>
        <w:rPr>
          <w:rFonts w:hint="cs"/>
          <w:rtl/>
        </w:rPr>
        <w:t>א</w:t>
      </w:r>
      <w:proofErr w:type="spellEnd"/>
      <w:r w:rsidR="00A02709">
        <w:rPr>
          <w:rtl/>
        </w:rPr>
        <w:t xml:space="preserve"> בן קושר תבעת</w:t>
      </w:r>
      <w:r w:rsidR="00B81633">
        <w:rPr>
          <w:rFonts w:hint="cs"/>
          <w:rtl/>
        </w:rPr>
        <w:t>ו</w:t>
      </w:r>
      <w:r w:rsidR="00A02709">
        <w:rPr>
          <w:rtl/>
        </w:rPr>
        <w:t xml:space="preserve"> </w:t>
      </w:r>
      <w:r w:rsidR="00B81633">
        <w:rPr>
          <w:rFonts w:hint="cs"/>
          <w:rtl/>
        </w:rPr>
        <w:t>ה</w:t>
      </w:r>
      <w:r w:rsidR="00A02709">
        <w:rPr>
          <w:rtl/>
        </w:rPr>
        <w:t>מלכות</w:t>
      </w:r>
      <w:r w:rsidR="00B81633">
        <w:rPr>
          <w:rFonts w:hint="cs"/>
          <w:rtl/>
        </w:rPr>
        <w:t xml:space="preserve">. עמד וברח אצל </w:t>
      </w:r>
      <w:r w:rsidR="00A02709">
        <w:rPr>
          <w:rtl/>
        </w:rPr>
        <w:t>ר' יהושע בן לוי ללוד</w:t>
      </w:r>
      <w:r w:rsidR="00B81633">
        <w:rPr>
          <w:rFonts w:hint="cs"/>
          <w:rtl/>
        </w:rPr>
        <w:t>.</w:t>
      </w:r>
      <w:r w:rsidR="00A02709">
        <w:rPr>
          <w:rtl/>
        </w:rPr>
        <w:t xml:space="preserve"> </w:t>
      </w:r>
      <w:r w:rsidR="005055C3">
        <w:rPr>
          <w:rFonts w:hint="cs"/>
          <w:rtl/>
        </w:rPr>
        <w:t>שלחו שליחים אחריו.</w:t>
      </w:r>
      <w:r w:rsidR="005055C3">
        <w:rPr>
          <w:rStyle w:val="a5"/>
          <w:rtl/>
        </w:rPr>
        <w:footnoteReference w:id="12"/>
      </w:r>
      <w:r w:rsidR="005055C3">
        <w:rPr>
          <w:rFonts w:hint="cs"/>
          <w:rtl/>
        </w:rPr>
        <w:t xml:space="preserve"> נטפל לו </w:t>
      </w:r>
      <w:r w:rsidR="00A02709">
        <w:rPr>
          <w:rtl/>
        </w:rPr>
        <w:t>רבי יהושע בן לוי ופייס</w:t>
      </w:r>
      <w:r w:rsidR="005055C3">
        <w:rPr>
          <w:rFonts w:hint="cs"/>
          <w:rtl/>
        </w:rPr>
        <w:t xml:space="preserve">ו </w:t>
      </w:r>
      <w:r w:rsidR="00A02709">
        <w:rPr>
          <w:rtl/>
        </w:rPr>
        <w:t>ואמר ל</w:t>
      </w:r>
      <w:r w:rsidR="005055C3">
        <w:rPr>
          <w:rFonts w:hint="cs"/>
          <w:rtl/>
        </w:rPr>
        <w:t xml:space="preserve">ו: </w:t>
      </w:r>
      <w:r w:rsidR="00A02709">
        <w:rPr>
          <w:rtl/>
        </w:rPr>
        <w:t xml:space="preserve">מוטב </w:t>
      </w:r>
      <w:r w:rsidR="005055C3">
        <w:rPr>
          <w:rFonts w:hint="cs"/>
          <w:rtl/>
        </w:rPr>
        <w:t>שייהרג אותו אדם ולא ייענש הציבור על ידו. נתפייס ומסרו להם.</w:t>
      </w:r>
      <w:r w:rsidR="00A02709">
        <w:rPr>
          <w:rtl/>
        </w:rPr>
        <w:t xml:space="preserve"> </w:t>
      </w:r>
      <w:r>
        <w:rPr>
          <w:rFonts w:hint="cs"/>
          <w:rtl/>
        </w:rPr>
        <w:t xml:space="preserve">היה אליהו דבר עמו, </w:t>
      </w:r>
      <w:r w:rsidR="00A02709">
        <w:rPr>
          <w:rtl/>
        </w:rPr>
        <w:t xml:space="preserve">כיון </w:t>
      </w:r>
      <w:r>
        <w:rPr>
          <w:rFonts w:hint="cs"/>
          <w:rtl/>
        </w:rPr>
        <w:t>שעשה כך, לא בא אצלו.</w:t>
      </w:r>
      <w:r>
        <w:rPr>
          <w:rStyle w:val="a5"/>
          <w:rtl/>
        </w:rPr>
        <w:footnoteReference w:id="13"/>
      </w:r>
      <w:r w:rsidR="00A02709">
        <w:rPr>
          <w:rtl/>
        </w:rPr>
        <w:t xml:space="preserve"> </w:t>
      </w:r>
      <w:r w:rsidR="0078275F">
        <w:rPr>
          <w:rFonts w:hint="cs"/>
          <w:rtl/>
        </w:rPr>
        <w:t xml:space="preserve">התענה שלושים יום </w:t>
      </w:r>
      <w:r w:rsidR="0078275F">
        <w:rPr>
          <w:rtl/>
        </w:rPr>
        <w:t>–</w:t>
      </w:r>
      <w:r w:rsidR="0078275F">
        <w:rPr>
          <w:rFonts w:hint="cs"/>
          <w:rtl/>
        </w:rPr>
        <w:t xml:space="preserve"> ונראה לו.</w:t>
      </w:r>
      <w:r w:rsidR="00A02709">
        <w:rPr>
          <w:rtl/>
        </w:rPr>
        <w:t xml:space="preserve"> אמר ל</w:t>
      </w:r>
      <w:r w:rsidR="0078275F">
        <w:rPr>
          <w:rFonts w:hint="cs"/>
          <w:rtl/>
        </w:rPr>
        <w:t>ו: מה טעם נתבטל מר?</w:t>
      </w:r>
      <w:r w:rsidR="0078275F">
        <w:rPr>
          <w:rStyle w:val="a5"/>
          <w:rtl/>
        </w:rPr>
        <w:footnoteReference w:id="14"/>
      </w:r>
      <w:r w:rsidR="00A02709">
        <w:rPr>
          <w:rtl/>
        </w:rPr>
        <w:t xml:space="preserve"> אמר ל</w:t>
      </w:r>
      <w:r w:rsidR="0078275F">
        <w:rPr>
          <w:rFonts w:hint="cs"/>
          <w:rtl/>
        </w:rPr>
        <w:t xml:space="preserve">ו: </w:t>
      </w:r>
      <w:r w:rsidR="00A02709">
        <w:rPr>
          <w:rtl/>
        </w:rPr>
        <w:t>וכי חבר אני ל</w:t>
      </w:r>
      <w:r w:rsidR="000D76F6">
        <w:rPr>
          <w:rtl/>
        </w:rPr>
        <w:t>ְ</w:t>
      </w:r>
      <w:r w:rsidR="00A02709">
        <w:rPr>
          <w:rtl/>
        </w:rPr>
        <w:t>מ</w:t>
      </w:r>
      <w:r w:rsidR="000D76F6">
        <w:rPr>
          <w:rtl/>
        </w:rPr>
        <w:t>ָ</w:t>
      </w:r>
      <w:r w:rsidR="00A02709">
        <w:rPr>
          <w:rtl/>
        </w:rPr>
        <w:t>ס</w:t>
      </w:r>
      <w:r w:rsidR="000D76F6">
        <w:rPr>
          <w:rFonts w:hint="cs"/>
          <w:rtl/>
        </w:rPr>
        <w:t>ו</w:t>
      </w:r>
      <w:r w:rsidR="000D76F6">
        <w:rPr>
          <w:rFonts w:hint="eastAsia"/>
          <w:rtl/>
        </w:rPr>
        <w:t>ֹ</w:t>
      </w:r>
      <w:r w:rsidR="00A02709">
        <w:rPr>
          <w:rtl/>
        </w:rPr>
        <w:t>רו</w:t>
      </w:r>
      <w:r w:rsidR="000D76F6">
        <w:rPr>
          <w:rtl/>
        </w:rPr>
        <w:t>ֹ</w:t>
      </w:r>
      <w:r w:rsidR="00A02709">
        <w:rPr>
          <w:rtl/>
        </w:rPr>
        <w:t>ת</w:t>
      </w:r>
      <w:r w:rsidR="0078275F">
        <w:rPr>
          <w:rFonts w:hint="cs"/>
          <w:rtl/>
        </w:rPr>
        <w:t>?</w:t>
      </w:r>
      <w:r w:rsidR="0078275F">
        <w:rPr>
          <w:rStyle w:val="a5"/>
          <w:rtl/>
        </w:rPr>
        <w:footnoteReference w:id="15"/>
      </w:r>
      <w:r w:rsidR="00A02709">
        <w:rPr>
          <w:rtl/>
        </w:rPr>
        <w:t xml:space="preserve"> אמר ל</w:t>
      </w:r>
      <w:r w:rsidR="0076560A">
        <w:rPr>
          <w:rFonts w:hint="cs"/>
          <w:rtl/>
        </w:rPr>
        <w:t>ו</w:t>
      </w:r>
      <w:r w:rsidR="00D65E06">
        <w:rPr>
          <w:rFonts w:hint="cs"/>
          <w:rtl/>
        </w:rPr>
        <w:t>: ולא משנה היא? "</w:t>
      </w:r>
      <w:r w:rsidR="00A02709">
        <w:rPr>
          <w:rtl/>
        </w:rPr>
        <w:t>סיעה של בני אדם</w:t>
      </w:r>
      <w:r w:rsidR="00D65E06">
        <w:rPr>
          <w:rFonts w:hint="cs"/>
          <w:rtl/>
        </w:rPr>
        <w:t>"</w:t>
      </w:r>
      <w:r w:rsidR="00A02709">
        <w:rPr>
          <w:rtl/>
        </w:rPr>
        <w:t xml:space="preserve"> וכו'</w:t>
      </w:r>
      <w:r w:rsidR="00D65E06">
        <w:rPr>
          <w:rFonts w:hint="cs"/>
          <w:rtl/>
        </w:rPr>
        <w:t>.</w:t>
      </w:r>
      <w:r w:rsidR="00A02709">
        <w:rPr>
          <w:rtl/>
        </w:rPr>
        <w:t xml:space="preserve"> אמ</w:t>
      </w:r>
      <w:r w:rsidR="00D65E06">
        <w:rPr>
          <w:rFonts w:hint="cs"/>
          <w:rtl/>
        </w:rPr>
        <w:t>ר:</w:t>
      </w:r>
      <w:r w:rsidR="00A02709">
        <w:rPr>
          <w:rtl/>
        </w:rPr>
        <w:t xml:space="preserve"> וכי משנת חסידים היא</w:t>
      </w:r>
      <w:r w:rsidR="00D65E06">
        <w:rPr>
          <w:rFonts w:hint="cs"/>
          <w:rtl/>
        </w:rPr>
        <w:t>? היה צריך דבר זה להיעשות ע"י אחרים ולא על ידך.</w:t>
      </w:r>
      <w:r w:rsidR="009747A0">
        <w:rPr>
          <w:rStyle w:val="a5"/>
          <w:rtl/>
        </w:rPr>
        <w:footnoteReference w:id="16"/>
      </w:r>
      <w:r w:rsidR="00A02709">
        <w:rPr>
          <w:rtl/>
        </w:rPr>
        <w:t xml:space="preserve"> </w:t>
      </w:r>
    </w:p>
    <w:p w14:paraId="0EBDBC82" w14:textId="77777777" w:rsidR="00456BDC" w:rsidRDefault="00D65E06" w:rsidP="00456BDC">
      <w:pPr>
        <w:pStyle w:val="ac"/>
        <w:rPr>
          <w:rFonts w:hint="cs"/>
          <w:rtl/>
        </w:rPr>
      </w:pPr>
      <w:r>
        <w:rPr>
          <w:rFonts w:hint="cs"/>
          <w:rtl/>
        </w:rPr>
        <w:lastRenderedPageBreak/>
        <w:t xml:space="preserve">שנוי: </w:t>
      </w:r>
      <w:r w:rsidR="00A02709">
        <w:rPr>
          <w:rtl/>
        </w:rPr>
        <w:t>בשעה שעלה נבוכדנצר לכבוש את יהויקים</w:t>
      </w:r>
      <w:r>
        <w:rPr>
          <w:rFonts w:hint="cs"/>
          <w:rtl/>
        </w:rPr>
        <w:t>,</w:t>
      </w:r>
      <w:r w:rsidR="00A02709">
        <w:rPr>
          <w:rtl/>
        </w:rPr>
        <w:t xml:space="preserve"> עלה וישב בדפני של </w:t>
      </w:r>
      <w:proofErr w:type="spellStart"/>
      <w:r w:rsidR="00A02709">
        <w:rPr>
          <w:rtl/>
        </w:rPr>
        <w:t>אנטוכיא</w:t>
      </w:r>
      <w:proofErr w:type="spellEnd"/>
      <w:r>
        <w:rPr>
          <w:rFonts w:hint="cs"/>
          <w:rtl/>
        </w:rPr>
        <w:t>.</w:t>
      </w:r>
      <w:r w:rsidR="00A02709">
        <w:rPr>
          <w:rtl/>
        </w:rPr>
        <w:t xml:space="preserve"> ירדה </w:t>
      </w:r>
      <w:proofErr w:type="spellStart"/>
      <w:r w:rsidR="00A02709">
        <w:rPr>
          <w:rtl/>
        </w:rPr>
        <w:t>סנהדרי</w:t>
      </w:r>
      <w:proofErr w:type="spellEnd"/>
      <w:r w:rsidR="00A02709">
        <w:rPr>
          <w:rtl/>
        </w:rPr>
        <w:t xml:space="preserve"> גדולה לקראתו</w:t>
      </w:r>
      <w:r>
        <w:rPr>
          <w:rFonts w:hint="cs"/>
          <w:rtl/>
        </w:rPr>
        <w:t>.</w:t>
      </w:r>
      <w:r w:rsidR="00A02709">
        <w:rPr>
          <w:rtl/>
        </w:rPr>
        <w:t xml:space="preserve"> אמרו לו</w:t>
      </w:r>
      <w:r>
        <w:rPr>
          <w:rFonts w:hint="cs"/>
          <w:rtl/>
        </w:rPr>
        <w:t>:</w:t>
      </w:r>
      <w:r w:rsidR="00A02709">
        <w:rPr>
          <w:rtl/>
        </w:rPr>
        <w:t xml:space="preserve"> הגיע לו זמנו של בית הזה </w:t>
      </w:r>
      <w:proofErr w:type="spellStart"/>
      <w:r w:rsidR="00A02709">
        <w:rPr>
          <w:rtl/>
        </w:rPr>
        <w:t>ליחרב</w:t>
      </w:r>
      <w:proofErr w:type="spellEnd"/>
      <w:r>
        <w:rPr>
          <w:rFonts w:hint="cs"/>
          <w:rtl/>
        </w:rPr>
        <w:t>?</w:t>
      </w:r>
      <w:r w:rsidR="00A02709">
        <w:rPr>
          <w:rtl/>
        </w:rPr>
        <w:t xml:space="preserve"> אמר להם</w:t>
      </w:r>
      <w:r>
        <w:rPr>
          <w:rFonts w:hint="cs"/>
          <w:rtl/>
        </w:rPr>
        <w:t>:</w:t>
      </w:r>
      <w:r w:rsidR="00A02709">
        <w:rPr>
          <w:rtl/>
        </w:rPr>
        <w:t xml:space="preserve"> לאו, אלא יהויקים מלך יהודה מרד בי</w:t>
      </w:r>
      <w:r>
        <w:rPr>
          <w:rFonts w:hint="cs"/>
          <w:rtl/>
        </w:rPr>
        <w:t>.</w:t>
      </w:r>
      <w:r w:rsidR="00A02709">
        <w:rPr>
          <w:rtl/>
        </w:rPr>
        <w:t xml:space="preserve"> תנו אותו לי ואני אלך</w:t>
      </w:r>
      <w:r>
        <w:rPr>
          <w:rFonts w:hint="cs"/>
          <w:rtl/>
        </w:rPr>
        <w:t xml:space="preserve">. הלכו </w:t>
      </w:r>
      <w:r w:rsidR="00A02709">
        <w:rPr>
          <w:rtl/>
        </w:rPr>
        <w:t>ואמר</w:t>
      </w:r>
      <w:r>
        <w:rPr>
          <w:rFonts w:hint="cs"/>
          <w:rtl/>
        </w:rPr>
        <w:t>ו</w:t>
      </w:r>
      <w:r w:rsidR="00A02709">
        <w:rPr>
          <w:rtl/>
        </w:rPr>
        <w:t xml:space="preserve"> ליהויקים</w:t>
      </w:r>
      <w:r>
        <w:rPr>
          <w:rFonts w:hint="cs"/>
          <w:rtl/>
        </w:rPr>
        <w:t>:</w:t>
      </w:r>
      <w:r w:rsidR="00A02709">
        <w:rPr>
          <w:rtl/>
        </w:rPr>
        <w:t xml:space="preserve"> נבוכדנצר </w:t>
      </w:r>
      <w:r>
        <w:rPr>
          <w:rFonts w:hint="cs"/>
          <w:rtl/>
        </w:rPr>
        <w:t>מבקש אותך.</w:t>
      </w:r>
      <w:r w:rsidR="00A02709">
        <w:rPr>
          <w:rtl/>
        </w:rPr>
        <w:t xml:space="preserve"> אמר לה</w:t>
      </w:r>
      <w:r>
        <w:rPr>
          <w:rFonts w:hint="cs"/>
          <w:rtl/>
        </w:rPr>
        <w:t xml:space="preserve">ם: </w:t>
      </w:r>
      <w:r w:rsidR="00A02709">
        <w:rPr>
          <w:rtl/>
        </w:rPr>
        <w:t>וכך עושים</w:t>
      </w:r>
      <w:r>
        <w:rPr>
          <w:rFonts w:hint="cs"/>
          <w:rtl/>
        </w:rPr>
        <w:t>?</w:t>
      </w:r>
      <w:r w:rsidR="00A02709">
        <w:rPr>
          <w:rtl/>
        </w:rPr>
        <w:t xml:space="preserve"> דוחים נפש מפני נפש</w:t>
      </w:r>
      <w:r>
        <w:rPr>
          <w:rFonts w:hint="cs"/>
          <w:rtl/>
        </w:rPr>
        <w:t>?!</w:t>
      </w:r>
      <w:r w:rsidR="00A02709">
        <w:rPr>
          <w:rtl/>
        </w:rPr>
        <w:t xml:space="preserve"> לא כן כת</w:t>
      </w:r>
      <w:r w:rsidR="00456BDC">
        <w:rPr>
          <w:rFonts w:hint="cs"/>
          <w:rtl/>
        </w:rPr>
        <w:t>ו</w:t>
      </w:r>
      <w:r w:rsidR="00A02709">
        <w:rPr>
          <w:rtl/>
        </w:rPr>
        <w:t>ב</w:t>
      </w:r>
      <w:r w:rsidR="00456BDC">
        <w:rPr>
          <w:rFonts w:hint="cs"/>
          <w:rtl/>
        </w:rPr>
        <w:t>:</w:t>
      </w:r>
      <w:r w:rsidR="00A02709">
        <w:rPr>
          <w:rtl/>
        </w:rPr>
        <w:t xml:space="preserve"> </w:t>
      </w:r>
      <w:r w:rsidR="00456BDC">
        <w:rPr>
          <w:rFonts w:hint="cs"/>
          <w:rtl/>
        </w:rPr>
        <w:t>"</w:t>
      </w:r>
      <w:r w:rsidR="00A02709">
        <w:rPr>
          <w:rtl/>
        </w:rPr>
        <w:t>לא תסגיר עבד אל אדוניו</w:t>
      </w:r>
      <w:r w:rsidR="00456BDC">
        <w:rPr>
          <w:rFonts w:hint="cs"/>
          <w:rtl/>
        </w:rPr>
        <w:t>"</w:t>
      </w:r>
      <w:r w:rsidR="00A02709">
        <w:rPr>
          <w:rtl/>
        </w:rPr>
        <w:t xml:space="preserve"> (דברים </w:t>
      </w:r>
      <w:proofErr w:type="spellStart"/>
      <w:r w:rsidR="00A02709">
        <w:rPr>
          <w:rtl/>
        </w:rPr>
        <w:t>כג</w:t>
      </w:r>
      <w:proofErr w:type="spellEnd"/>
      <w:r w:rsidR="00A02709">
        <w:rPr>
          <w:rtl/>
        </w:rPr>
        <w:t xml:space="preserve"> </w:t>
      </w:r>
      <w:proofErr w:type="spellStart"/>
      <w:r w:rsidR="00A02709">
        <w:rPr>
          <w:rtl/>
        </w:rPr>
        <w:t>טז</w:t>
      </w:r>
      <w:proofErr w:type="spellEnd"/>
      <w:r w:rsidR="00A02709">
        <w:rPr>
          <w:rtl/>
        </w:rPr>
        <w:t>)</w:t>
      </w:r>
      <w:r w:rsidR="00456BDC">
        <w:rPr>
          <w:rFonts w:hint="cs"/>
          <w:rtl/>
        </w:rPr>
        <w:t>?!</w:t>
      </w:r>
      <w:r w:rsidR="00A02709">
        <w:rPr>
          <w:rtl/>
        </w:rPr>
        <w:t xml:space="preserve"> אמרו לו</w:t>
      </w:r>
      <w:r w:rsidR="00456BDC">
        <w:rPr>
          <w:rFonts w:hint="cs"/>
          <w:rtl/>
        </w:rPr>
        <w:t>:</w:t>
      </w:r>
      <w:r w:rsidR="00A02709">
        <w:rPr>
          <w:rtl/>
        </w:rPr>
        <w:t xml:space="preserve"> לא כך עשה זקנך לשבע בן בכרי</w:t>
      </w:r>
      <w:r w:rsidR="00456BDC">
        <w:rPr>
          <w:rFonts w:hint="cs"/>
          <w:rtl/>
        </w:rPr>
        <w:t>?</w:t>
      </w:r>
      <w:r w:rsidR="00A02709">
        <w:rPr>
          <w:rtl/>
        </w:rPr>
        <w:t xml:space="preserve"> </w:t>
      </w:r>
      <w:r w:rsidR="00456BDC">
        <w:rPr>
          <w:rFonts w:hint="cs"/>
          <w:rtl/>
        </w:rPr>
        <w:t>"</w:t>
      </w:r>
      <w:r w:rsidR="00A02709">
        <w:rPr>
          <w:rtl/>
        </w:rPr>
        <w:t>הנה ראשו מושלך אליך בעד החומה</w:t>
      </w:r>
      <w:r w:rsidR="00456BDC">
        <w:rPr>
          <w:rFonts w:hint="cs"/>
          <w:rtl/>
        </w:rPr>
        <w:t>".</w:t>
      </w:r>
      <w:r w:rsidR="00A02709">
        <w:rPr>
          <w:rtl/>
        </w:rPr>
        <w:t xml:space="preserve"> כיון שלא שמע מה</w:t>
      </w:r>
      <w:r w:rsidR="00456BDC">
        <w:rPr>
          <w:rFonts w:hint="cs"/>
          <w:rtl/>
        </w:rPr>
        <w:t xml:space="preserve">ם, </w:t>
      </w:r>
      <w:r w:rsidR="00A02709">
        <w:rPr>
          <w:rtl/>
        </w:rPr>
        <w:t xml:space="preserve">עמדו </w:t>
      </w:r>
      <w:proofErr w:type="spellStart"/>
      <w:r w:rsidR="00A02709">
        <w:rPr>
          <w:rtl/>
        </w:rPr>
        <w:t>ונטלוהו</w:t>
      </w:r>
      <w:proofErr w:type="spellEnd"/>
      <w:r w:rsidR="00A02709">
        <w:rPr>
          <w:rtl/>
        </w:rPr>
        <w:t xml:space="preserve"> ושלשלו אותו וכו</w:t>
      </w:r>
      <w:r w:rsidR="00456BDC">
        <w:rPr>
          <w:rFonts w:hint="cs"/>
          <w:rtl/>
        </w:rPr>
        <w:t>'.</w:t>
      </w:r>
      <w:r w:rsidR="00F82DCD">
        <w:rPr>
          <w:rStyle w:val="a5"/>
          <w:rtl/>
        </w:rPr>
        <w:footnoteReference w:id="17"/>
      </w:r>
    </w:p>
    <w:p w14:paraId="1FF590BC" w14:textId="77777777" w:rsidR="003461FB" w:rsidRDefault="003461FB" w:rsidP="003461FB">
      <w:pPr>
        <w:pStyle w:val="ab"/>
        <w:rPr>
          <w:rtl/>
        </w:rPr>
      </w:pPr>
      <w:r>
        <w:rPr>
          <w:rtl/>
        </w:rPr>
        <w:t xml:space="preserve">תלמוד ירושלמי מסכת תרומות פרק ח </w:t>
      </w:r>
      <w:r>
        <w:rPr>
          <w:rFonts w:hint="cs"/>
          <w:rtl/>
        </w:rPr>
        <w:t>הלכה ד</w:t>
      </w:r>
      <w:r>
        <w:rPr>
          <w:rtl/>
        </w:rPr>
        <w:t xml:space="preserve"> </w:t>
      </w:r>
      <w:r w:rsidR="00397B2E">
        <w:rPr>
          <w:rtl/>
        </w:rPr>
        <w:t>–</w:t>
      </w:r>
      <w:r w:rsidR="00397B2E">
        <w:rPr>
          <w:rFonts w:hint="cs"/>
          <w:rtl/>
        </w:rPr>
        <w:t xml:space="preserve"> נוסח הירושלמי</w:t>
      </w:r>
    </w:p>
    <w:p w14:paraId="2ABE370B" w14:textId="77777777" w:rsidR="00280BD4" w:rsidRDefault="003461FB" w:rsidP="004A7A55">
      <w:pPr>
        <w:pStyle w:val="ac"/>
        <w:rPr>
          <w:rFonts w:hint="cs"/>
          <w:rtl/>
        </w:rPr>
      </w:pPr>
      <w:r>
        <w:rPr>
          <w:rtl/>
        </w:rPr>
        <w:t>תני</w:t>
      </w:r>
      <w:r w:rsidR="004A7A55">
        <w:rPr>
          <w:rFonts w:hint="cs"/>
          <w:rtl/>
        </w:rPr>
        <w:t>:</w:t>
      </w:r>
      <w:r>
        <w:rPr>
          <w:rtl/>
        </w:rPr>
        <w:t xml:space="preserve"> סיעות בני אדם שהיו </w:t>
      </w:r>
      <w:proofErr w:type="spellStart"/>
      <w:r>
        <w:rPr>
          <w:rtl/>
        </w:rPr>
        <w:t>מהלכין</w:t>
      </w:r>
      <w:proofErr w:type="spellEnd"/>
      <w:r>
        <w:rPr>
          <w:rtl/>
        </w:rPr>
        <w:t xml:space="preserve"> בדרך ופגעו להן גוים ואמרו</w:t>
      </w:r>
      <w:r w:rsidR="00153058">
        <w:rPr>
          <w:rFonts w:hint="cs"/>
          <w:rtl/>
        </w:rPr>
        <w:t>:</w:t>
      </w:r>
      <w:r>
        <w:rPr>
          <w:rtl/>
        </w:rPr>
        <w:t xml:space="preserve"> תנו לנו אחד מכם ונהרוג אותו ואם לאו הרי אנו </w:t>
      </w:r>
      <w:proofErr w:type="spellStart"/>
      <w:r>
        <w:rPr>
          <w:rtl/>
        </w:rPr>
        <w:t>הורגין</w:t>
      </w:r>
      <w:proofErr w:type="spellEnd"/>
      <w:r>
        <w:rPr>
          <w:rtl/>
        </w:rPr>
        <w:t xml:space="preserve"> את כולכ</w:t>
      </w:r>
      <w:r w:rsidR="004A7A55">
        <w:rPr>
          <w:rFonts w:hint="cs"/>
          <w:rtl/>
        </w:rPr>
        <w:t xml:space="preserve">ם, </w:t>
      </w:r>
      <w:r>
        <w:rPr>
          <w:rtl/>
        </w:rPr>
        <w:t xml:space="preserve">אפילו כולן </w:t>
      </w:r>
      <w:proofErr w:type="spellStart"/>
      <w:r>
        <w:rPr>
          <w:rtl/>
        </w:rPr>
        <w:t>נהרגין</w:t>
      </w:r>
      <w:proofErr w:type="spellEnd"/>
      <w:r>
        <w:rPr>
          <w:rtl/>
        </w:rPr>
        <w:t xml:space="preserve"> לא ימסרו נפש אחת מישראל</w:t>
      </w:r>
      <w:r w:rsidR="004A7A55">
        <w:rPr>
          <w:rFonts w:hint="cs"/>
          <w:rtl/>
        </w:rPr>
        <w:t>.</w:t>
      </w:r>
      <w:r>
        <w:rPr>
          <w:rtl/>
        </w:rPr>
        <w:t xml:space="preserve"> ייחדו להן אחד כגון שבע בן בכרי</w:t>
      </w:r>
      <w:r w:rsidR="00153058">
        <w:rPr>
          <w:rFonts w:hint="cs"/>
          <w:rtl/>
        </w:rPr>
        <w:t>,</w:t>
      </w:r>
      <w:r>
        <w:rPr>
          <w:rtl/>
        </w:rPr>
        <w:t xml:space="preserve"> ימסרו אותו ולא ייהרגו</w:t>
      </w:r>
      <w:r w:rsidR="004A7A55">
        <w:rPr>
          <w:rFonts w:hint="cs"/>
          <w:rtl/>
        </w:rPr>
        <w:t>.</w:t>
      </w:r>
      <w:r w:rsidR="00280BD4">
        <w:rPr>
          <w:rStyle w:val="a5"/>
          <w:rtl/>
        </w:rPr>
        <w:footnoteReference w:id="18"/>
      </w:r>
      <w:r>
        <w:rPr>
          <w:rtl/>
        </w:rPr>
        <w:t xml:space="preserve"> אמר רבי שמעון בן לקיש</w:t>
      </w:r>
      <w:r w:rsidR="005E0183">
        <w:rPr>
          <w:rFonts w:hint="cs"/>
          <w:rtl/>
        </w:rPr>
        <w:t>:</w:t>
      </w:r>
      <w:r>
        <w:rPr>
          <w:rtl/>
        </w:rPr>
        <w:t xml:space="preserve"> והוא שיהא חייב מיתה כשבע בן בכרי</w:t>
      </w:r>
      <w:r w:rsidR="005E0183">
        <w:rPr>
          <w:rFonts w:hint="cs"/>
          <w:rtl/>
        </w:rPr>
        <w:t>.</w:t>
      </w:r>
      <w:r>
        <w:rPr>
          <w:rtl/>
        </w:rPr>
        <w:t xml:space="preserve"> ורבי יוחנן אמר</w:t>
      </w:r>
      <w:r w:rsidR="005E0183">
        <w:rPr>
          <w:rFonts w:hint="cs"/>
          <w:rtl/>
        </w:rPr>
        <w:t>:</w:t>
      </w:r>
      <w:r>
        <w:rPr>
          <w:rtl/>
        </w:rPr>
        <w:t xml:space="preserve"> אף על פי שאינו חייב מיתה כשבע בן בכרי</w:t>
      </w:r>
      <w:r w:rsidR="00280BD4">
        <w:rPr>
          <w:rFonts w:hint="cs"/>
          <w:rtl/>
        </w:rPr>
        <w:t>.</w:t>
      </w:r>
      <w:r w:rsidR="005E0183">
        <w:rPr>
          <w:rStyle w:val="a5"/>
          <w:rtl/>
        </w:rPr>
        <w:footnoteReference w:id="19"/>
      </w:r>
      <w:r>
        <w:rPr>
          <w:rtl/>
        </w:rPr>
        <w:t xml:space="preserve"> </w:t>
      </w:r>
    </w:p>
    <w:p w14:paraId="5E52640E" w14:textId="77777777" w:rsidR="00280BD4" w:rsidRDefault="003461FB" w:rsidP="00280BD4">
      <w:pPr>
        <w:pStyle w:val="ac"/>
        <w:rPr>
          <w:rFonts w:hint="cs"/>
          <w:rtl/>
        </w:rPr>
      </w:pPr>
      <w:proofErr w:type="spellStart"/>
      <w:r>
        <w:rPr>
          <w:rtl/>
        </w:rPr>
        <w:t>עולא</w:t>
      </w:r>
      <w:proofErr w:type="spellEnd"/>
      <w:r>
        <w:rPr>
          <w:rtl/>
        </w:rPr>
        <w:t xml:space="preserve"> בר </w:t>
      </w:r>
      <w:proofErr w:type="spellStart"/>
      <w:r>
        <w:rPr>
          <w:rtl/>
        </w:rPr>
        <w:t>קושב</w:t>
      </w:r>
      <w:proofErr w:type="spellEnd"/>
      <w:r>
        <w:rPr>
          <w:rtl/>
        </w:rPr>
        <w:t xml:space="preserve"> תבעתיה </w:t>
      </w:r>
      <w:proofErr w:type="spellStart"/>
      <w:r>
        <w:rPr>
          <w:rtl/>
        </w:rPr>
        <w:t>מלכותא</w:t>
      </w:r>
      <w:proofErr w:type="spellEnd"/>
      <w:r>
        <w:rPr>
          <w:rtl/>
        </w:rPr>
        <w:t xml:space="preserve"> ערק ואזל ליה ללוד גבי רבי </w:t>
      </w:r>
      <w:proofErr w:type="spellStart"/>
      <w:r>
        <w:rPr>
          <w:rtl/>
        </w:rPr>
        <w:t>יושוע</w:t>
      </w:r>
      <w:proofErr w:type="spellEnd"/>
      <w:r>
        <w:rPr>
          <w:rtl/>
        </w:rPr>
        <w:t xml:space="preserve"> בן לוי </w:t>
      </w:r>
      <w:r w:rsidR="00280BD4">
        <w:rPr>
          <w:rFonts w:hint="cs"/>
          <w:rtl/>
        </w:rPr>
        <w:t xml:space="preserve">... </w:t>
      </w:r>
      <w:r w:rsidR="00280BD4">
        <w:rPr>
          <w:rStyle w:val="a5"/>
          <w:rtl/>
        </w:rPr>
        <w:footnoteReference w:id="20"/>
      </w:r>
    </w:p>
    <w:p w14:paraId="19D55CBB" w14:textId="77777777" w:rsidR="006E523C" w:rsidRDefault="006E523C" w:rsidP="007A3ED6">
      <w:pPr>
        <w:pStyle w:val="ac"/>
        <w:rPr>
          <w:rFonts w:hint="cs"/>
          <w:rtl/>
        </w:rPr>
      </w:pPr>
      <w:r>
        <w:rPr>
          <w:rFonts w:hint="cs"/>
          <w:rtl/>
        </w:rPr>
        <w:t xml:space="preserve">רבי איסי ניצוד [נתפס] </w:t>
      </w:r>
      <w:proofErr w:type="spellStart"/>
      <w:r w:rsidR="002158C4">
        <w:rPr>
          <w:rtl/>
        </w:rPr>
        <w:t>בספסופא</w:t>
      </w:r>
      <w:proofErr w:type="spellEnd"/>
      <w:r>
        <w:rPr>
          <w:rFonts w:hint="cs"/>
          <w:rtl/>
        </w:rPr>
        <w:t>.</w:t>
      </w:r>
      <w:r w:rsidR="002158C4">
        <w:rPr>
          <w:rStyle w:val="a5"/>
          <w:rtl/>
        </w:rPr>
        <w:footnoteReference w:id="21"/>
      </w:r>
      <w:r>
        <w:rPr>
          <w:rFonts w:hint="cs"/>
          <w:rtl/>
        </w:rPr>
        <w:t xml:space="preserve"> אמר רבי יונתן: י</w:t>
      </w:r>
      <w:r w:rsidR="00153058">
        <w:rPr>
          <w:rFonts w:hint="cs"/>
          <w:rtl/>
        </w:rPr>
        <w:t>י</w:t>
      </w:r>
      <w:r>
        <w:rPr>
          <w:rFonts w:hint="cs"/>
          <w:rtl/>
        </w:rPr>
        <w:t>כרך המת בסדינו.</w:t>
      </w:r>
      <w:r>
        <w:rPr>
          <w:rStyle w:val="a5"/>
          <w:rtl/>
        </w:rPr>
        <w:footnoteReference w:id="22"/>
      </w:r>
      <w:r>
        <w:rPr>
          <w:rFonts w:hint="cs"/>
          <w:rtl/>
        </w:rPr>
        <w:t xml:space="preserve"> אמר רבי שמעון</w:t>
      </w:r>
      <w:r w:rsidR="002158C4">
        <w:rPr>
          <w:rFonts w:hint="cs"/>
          <w:rtl/>
        </w:rPr>
        <w:t xml:space="preserve"> בן לקיש</w:t>
      </w:r>
      <w:r w:rsidR="0001581D">
        <w:rPr>
          <w:rFonts w:hint="cs"/>
          <w:rtl/>
        </w:rPr>
        <w:t>:</w:t>
      </w:r>
      <w:r w:rsidR="002158C4">
        <w:rPr>
          <w:rFonts w:hint="cs"/>
          <w:rtl/>
        </w:rPr>
        <w:t xml:space="preserve"> עד שאני הורג ואני נהרג, </w:t>
      </w:r>
      <w:r>
        <w:rPr>
          <w:rFonts w:hint="cs"/>
          <w:rtl/>
        </w:rPr>
        <w:t>אני אלך ואפדהו בכ</w:t>
      </w:r>
      <w:r w:rsidR="00153058">
        <w:rPr>
          <w:rFonts w:hint="cs"/>
          <w:rtl/>
        </w:rPr>
        <w:t>ו</w:t>
      </w:r>
      <w:r>
        <w:rPr>
          <w:rFonts w:hint="cs"/>
          <w:rtl/>
        </w:rPr>
        <w:t>ח</w:t>
      </w:r>
      <w:r w:rsidR="002158C4">
        <w:rPr>
          <w:rFonts w:hint="cs"/>
          <w:rtl/>
        </w:rPr>
        <w:t>.</w:t>
      </w:r>
      <w:r w:rsidR="002158C4">
        <w:rPr>
          <w:rStyle w:val="a5"/>
          <w:rtl/>
        </w:rPr>
        <w:footnoteReference w:id="23"/>
      </w:r>
      <w:r w:rsidR="002158C4">
        <w:rPr>
          <w:rFonts w:hint="cs"/>
          <w:rtl/>
        </w:rPr>
        <w:t xml:space="preserve"> </w:t>
      </w:r>
      <w:r>
        <w:rPr>
          <w:rFonts w:hint="cs"/>
          <w:rtl/>
        </w:rPr>
        <w:t>הלך ופייסם ונתנוהו לו</w:t>
      </w:r>
      <w:r w:rsidR="002158C4">
        <w:rPr>
          <w:rFonts w:hint="cs"/>
          <w:rtl/>
        </w:rPr>
        <w:t xml:space="preserve">. </w:t>
      </w:r>
      <w:r>
        <w:rPr>
          <w:rFonts w:hint="cs"/>
          <w:rtl/>
        </w:rPr>
        <w:t>אמר להם</w:t>
      </w:r>
      <w:r w:rsidR="002158C4">
        <w:rPr>
          <w:rFonts w:hint="cs"/>
          <w:rtl/>
        </w:rPr>
        <w:t>:</w:t>
      </w:r>
      <w:r>
        <w:rPr>
          <w:rFonts w:hint="cs"/>
          <w:rtl/>
        </w:rPr>
        <w:t xml:space="preserve"> ואתם תבואו אצל סבינו והוא מתפלל עליכם</w:t>
      </w:r>
      <w:r w:rsidR="007A3ED6">
        <w:rPr>
          <w:rFonts w:hint="cs"/>
          <w:rtl/>
        </w:rPr>
        <w:t>.</w:t>
      </w:r>
      <w:r w:rsidR="007A3ED6">
        <w:rPr>
          <w:rStyle w:val="a5"/>
          <w:rtl/>
        </w:rPr>
        <w:footnoteReference w:id="24"/>
      </w:r>
      <w:r>
        <w:rPr>
          <w:rFonts w:hint="cs"/>
          <w:rtl/>
        </w:rPr>
        <w:t xml:space="preserve">  </w:t>
      </w:r>
    </w:p>
    <w:p w14:paraId="29533E23" w14:textId="77777777" w:rsidR="00E10A88" w:rsidRDefault="00E10A88" w:rsidP="0076560A">
      <w:pPr>
        <w:pStyle w:val="ac"/>
        <w:rPr>
          <w:rFonts w:hint="cs"/>
          <w:rtl/>
        </w:rPr>
      </w:pPr>
      <w:r>
        <w:rPr>
          <w:rFonts w:hint="cs"/>
          <w:rtl/>
        </w:rPr>
        <w:t>רבי יוחנן אמר נשדד על ידי בעלי  קנייה</w:t>
      </w:r>
      <w:r w:rsidR="00D409AB">
        <w:rPr>
          <w:rFonts w:hint="cs"/>
          <w:rtl/>
        </w:rPr>
        <w:t>.</w:t>
      </w:r>
      <w:r w:rsidR="00D409AB">
        <w:rPr>
          <w:rStyle w:val="a5"/>
          <w:rtl/>
        </w:rPr>
        <w:footnoteReference w:id="25"/>
      </w:r>
      <w:r>
        <w:rPr>
          <w:rFonts w:hint="cs"/>
          <w:rtl/>
        </w:rPr>
        <w:t xml:space="preserve"> עלה לבית הועד והיה רבי שמעון בן לקיש שואל לו ולא מגיב</w:t>
      </w:r>
      <w:r w:rsidR="00D409AB">
        <w:rPr>
          <w:rFonts w:hint="cs"/>
          <w:rtl/>
        </w:rPr>
        <w:t xml:space="preserve">, </w:t>
      </w:r>
      <w:r>
        <w:rPr>
          <w:rFonts w:hint="cs"/>
          <w:rtl/>
        </w:rPr>
        <w:t>שואל לו ולא מגיב. אמ</w:t>
      </w:r>
      <w:r w:rsidR="00D409AB">
        <w:rPr>
          <w:rFonts w:hint="cs"/>
          <w:rtl/>
        </w:rPr>
        <w:t xml:space="preserve">ר לו: </w:t>
      </w:r>
      <w:r>
        <w:rPr>
          <w:rFonts w:hint="cs"/>
          <w:rtl/>
        </w:rPr>
        <w:t>מהו זה</w:t>
      </w:r>
      <w:r w:rsidR="00D409AB">
        <w:rPr>
          <w:rFonts w:hint="cs"/>
          <w:rtl/>
        </w:rPr>
        <w:t>?</w:t>
      </w:r>
      <w:r>
        <w:rPr>
          <w:rFonts w:hint="cs"/>
          <w:rtl/>
        </w:rPr>
        <w:t xml:space="preserve"> אמר לו</w:t>
      </w:r>
      <w:r w:rsidR="00D409AB">
        <w:rPr>
          <w:rFonts w:hint="cs"/>
          <w:rtl/>
        </w:rPr>
        <w:t>:</w:t>
      </w:r>
      <w:r>
        <w:rPr>
          <w:rFonts w:hint="cs"/>
          <w:rtl/>
        </w:rPr>
        <w:t> כל האיברי</w:t>
      </w:r>
      <w:r w:rsidR="0076560A">
        <w:rPr>
          <w:rFonts w:hint="cs"/>
          <w:rtl/>
        </w:rPr>
        <w:t>ם</w:t>
      </w:r>
      <w:r>
        <w:rPr>
          <w:rFonts w:hint="cs"/>
          <w:rtl/>
        </w:rPr>
        <w:t xml:space="preserve"> תלויי</w:t>
      </w:r>
      <w:r w:rsidR="0076560A">
        <w:rPr>
          <w:rFonts w:hint="cs"/>
          <w:rtl/>
        </w:rPr>
        <w:t>ם</w:t>
      </w:r>
      <w:r>
        <w:rPr>
          <w:rFonts w:hint="cs"/>
          <w:rtl/>
        </w:rPr>
        <w:t xml:space="preserve"> בלב והלב תלוי בכיס.</w:t>
      </w:r>
      <w:r w:rsidR="00D409AB">
        <w:rPr>
          <w:rStyle w:val="a5"/>
          <w:rtl/>
        </w:rPr>
        <w:footnoteReference w:id="26"/>
      </w:r>
      <w:r>
        <w:rPr>
          <w:rFonts w:hint="cs"/>
          <w:rtl/>
        </w:rPr>
        <w:t xml:space="preserve"> אמר לו: ומה אתה כך? אמר לו</w:t>
      </w:r>
      <w:r w:rsidR="0026251E">
        <w:rPr>
          <w:rFonts w:hint="cs"/>
          <w:rtl/>
        </w:rPr>
        <w:t>:</w:t>
      </w:r>
      <w:r>
        <w:rPr>
          <w:rFonts w:hint="cs"/>
          <w:rtl/>
        </w:rPr>
        <w:t xml:space="preserve"> נגזלתי על ידי בעלי קניה. אמר לו [ריש לקיש לרבי יוחנן]</w:t>
      </w:r>
      <w:r w:rsidR="0026251E">
        <w:rPr>
          <w:rFonts w:hint="cs"/>
          <w:rtl/>
        </w:rPr>
        <w:t>:</w:t>
      </w:r>
      <w:r>
        <w:rPr>
          <w:rFonts w:hint="cs"/>
          <w:rtl/>
        </w:rPr>
        <w:t xml:space="preserve"> הראה לי מקומם. יצא הראה לו. ראה אותם במרחק והחל לצרוח [לטפוח]. אמרו: אם ר' יוחנן הוא, </w:t>
      </w:r>
      <w:proofErr w:type="spellStart"/>
      <w:r>
        <w:rPr>
          <w:rFonts w:hint="cs"/>
          <w:rtl/>
        </w:rPr>
        <w:t>יקח</w:t>
      </w:r>
      <w:proofErr w:type="spellEnd"/>
      <w:r>
        <w:rPr>
          <w:rFonts w:hint="cs"/>
          <w:rtl/>
        </w:rPr>
        <w:t xml:space="preserve"> חצי. אמר להם</w:t>
      </w:r>
      <w:r w:rsidR="0026251E">
        <w:rPr>
          <w:rFonts w:hint="cs"/>
          <w:rtl/>
        </w:rPr>
        <w:t>:</w:t>
      </w:r>
      <w:r>
        <w:rPr>
          <w:rFonts w:hint="cs"/>
          <w:rtl/>
        </w:rPr>
        <w:t xml:space="preserve"> </w:t>
      </w:r>
      <w:proofErr w:type="spellStart"/>
      <w:r>
        <w:rPr>
          <w:rFonts w:hint="cs"/>
          <w:rtl/>
        </w:rPr>
        <w:t>הכל</w:t>
      </w:r>
      <w:proofErr w:type="spellEnd"/>
      <w:r>
        <w:rPr>
          <w:rFonts w:hint="cs"/>
          <w:rtl/>
        </w:rPr>
        <w:t xml:space="preserve"> אני אקח</w:t>
      </w:r>
      <w:r w:rsidR="00153058">
        <w:rPr>
          <w:rFonts w:hint="cs"/>
          <w:rtl/>
        </w:rPr>
        <w:t>.</w:t>
      </w:r>
      <w:r>
        <w:rPr>
          <w:rFonts w:hint="cs"/>
          <w:rtl/>
        </w:rPr>
        <w:t xml:space="preserve"> ולקח </w:t>
      </w:r>
      <w:proofErr w:type="spellStart"/>
      <w:r>
        <w:rPr>
          <w:rFonts w:hint="cs"/>
          <w:rtl/>
        </w:rPr>
        <w:t>הכל</w:t>
      </w:r>
      <w:proofErr w:type="spellEnd"/>
      <w:r>
        <w:rPr>
          <w:rFonts w:hint="cs"/>
          <w:rtl/>
        </w:rPr>
        <w:t>.</w:t>
      </w:r>
      <w:r w:rsidR="0026251E">
        <w:rPr>
          <w:rStyle w:val="a5"/>
          <w:rtl/>
        </w:rPr>
        <w:footnoteReference w:id="27"/>
      </w:r>
    </w:p>
    <w:p w14:paraId="79839423" w14:textId="77777777" w:rsidR="001F5A45" w:rsidRDefault="001F5A45" w:rsidP="001F5A45">
      <w:pPr>
        <w:pStyle w:val="ab"/>
        <w:rPr>
          <w:rtl/>
        </w:rPr>
      </w:pPr>
      <w:r>
        <w:rPr>
          <w:rtl/>
        </w:rPr>
        <w:t>רמב"ם הלכות יסודי התורה פרק ה הלכה ה</w:t>
      </w:r>
      <w:r w:rsidR="00C60364">
        <w:rPr>
          <w:rFonts w:hint="cs"/>
          <w:rtl/>
        </w:rPr>
        <w:t xml:space="preserve"> </w:t>
      </w:r>
      <w:r w:rsidR="00C60364">
        <w:rPr>
          <w:rtl/>
        </w:rPr>
        <w:t>–</w:t>
      </w:r>
      <w:r w:rsidR="00C60364">
        <w:rPr>
          <w:rFonts w:hint="cs"/>
          <w:rtl/>
        </w:rPr>
        <w:t xml:space="preserve"> הדין להלכה</w:t>
      </w:r>
    </w:p>
    <w:p w14:paraId="47D6F13C" w14:textId="77777777" w:rsidR="001F5A45" w:rsidRDefault="001F5A45" w:rsidP="001F5A45">
      <w:pPr>
        <w:pStyle w:val="ac"/>
        <w:rPr>
          <w:rFonts w:hint="cs"/>
          <w:rtl/>
        </w:rPr>
      </w:pPr>
      <w:r>
        <w:rPr>
          <w:rtl/>
        </w:rPr>
        <w:t>נשים שאמרו להם עובדי כוכבים</w:t>
      </w:r>
      <w:r>
        <w:rPr>
          <w:rFonts w:hint="cs"/>
          <w:rtl/>
        </w:rPr>
        <w:t>:</w:t>
      </w:r>
      <w:r>
        <w:rPr>
          <w:rtl/>
        </w:rPr>
        <w:t xml:space="preserve"> תנו לנו אחת מכן ונטמא אותה ואם לאו נטמא את כולכן</w:t>
      </w:r>
      <w:r>
        <w:rPr>
          <w:rFonts w:hint="cs"/>
          <w:rtl/>
        </w:rPr>
        <w:t>,</w:t>
      </w:r>
      <w:r>
        <w:rPr>
          <w:rtl/>
        </w:rPr>
        <w:t xml:space="preserve"> יטמאו כולן ואל ימסרו להם נפש אחת מישראל</w:t>
      </w:r>
      <w:r>
        <w:rPr>
          <w:rFonts w:hint="cs"/>
          <w:rtl/>
        </w:rPr>
        <w:t>.</w:t>
      </w:r>
      <w:r>
        <w:rPr>
          <w:rtl/>
        </w:rPr>
        <w:t xml:space="preserve"> וכן אם אמרו להם עובדי כוכבים</w:t>
      </w:r>
      <w:r>
        <w:rPr>
          <w:rFonts w:hint="cs"/>
          <w:rtl/>
        </w:rPr>
        <w:t>:</w:t>
      </w:r>
      <w:r>
        <w:rPr>
          <w:rtl/>
        </w:rPr>
        <w:t xml:space="preserve"> תנו לנו אחד מכם ונהרגנו ואם לאו נהרוג כולכם, יהרגו כולם ואל ימסרו להם נפש אחת מישראל</w:t>
      </w:r>
      <w:r>
        <w:rPr>
          <w:rFonts w:hint="cs"/>
          <w:rtl/>
        </w:rPr>
        <w:t>.</w:t>
      </w:r>
      <w:r>
        <w:rPr>
          <w:rtl/>
        </w:rPr>
        <w:t xml:space="preserve"> ואם יחדוהו להם ואמרו</w:t>
      </w:r>
      <w:r>
        <w:rPr>
          <w:rFonts w:hint="cs"/>
          <w:rtl/>
        </w:rPr>
        <w:t>:</w:t>
      </w:r>
      <w:r>
        <w:rPr>
          <w:rtl/>
        </w:rPr>
        <w:t xml:space="preserve"> תנו לנו פלוני או נהרוג את כולכם, אם היה </w:t>
      </w:r>
      <w:proofErr w:type="spellStart"/>
      <w:r>
        <w:rPr>
          <w:rtl/>
        </w:rPr>
        <w:t>מחוייב</w:t>
      </w:r>
      <w:proofErr w:type="spellEnd"/>
      <w:r>
        <w:rPr>
          <w:rtl/>
        </w:rPr>
        <w:t xml:space="preserve"> מיתה כשבע בן בכרי </w:t>
      </w:r>
      <w:r>
        <w:rPr>
          <w:rFonts w:hint="cs"/>
          <w:rtl/>
        </w:rPr>
        <w:t xml:space="preserve">- </w:t>
      </w:r>
      <w:r>
        <w:rPr>
          <w:rtl/>
        </w:rPr>
        <w:t>יתנו אותו להם, ואין מורין להם כן לכתח</w:t>
      </w:r>
      <w:r>
        <w:rPr>
          <w:rFonts w:hint="cs"/>
          <w:rtl/>
        </w:rPr>
        <w:t>י</w:t>
      </w:r>
      <w:r>
        <w:rPr>
          <w:rtl/>
        </w:rPr>
        <w:t>לה</w:t>
      </w:r>
      <w:r>
        <w:rPr>
          <w:rFonts w:hint="cs"/>
          <w:rtl/>
        </w:rPr>
        <w:t>.</w:t>
      </w:r>
      <w:r w:rsidR="00EA4F06">
        <w:rPr>
          <w:rStyle w:val="a5"/>
          <w:rtl/>
        </w:rPr>
        <w:footnoteReference w:id="28"/>
      </w:r>
      <w:r>
        <w:rPr>
          <w:rtl/>
        </w:rPr>
        <w:t xml:space="preserve"> ואם אינו חייב מיתה </w:t>
      </w:r>
      <w:r>
        <w:rPr>
          <w:rFonts w:hint="cs"/>
          <w:rtl/>
        </w:rPr>
        <w:t xml:space="preserve">- </w:t>
      </w:r>
      <w:r>
        <w:rPr>
          <w:rtl/>
        </w:rPr>
        <w:t>יהרגו כולן ואל ימסרו להם נפש אחת מישראל.</w:t>
      </w:r>
      <w:r w:rsidR="00511D72">
        <w:rPr>
          <w:rStyle w:val="a5"/>
          <w:rtl/>
        </w:rPr>
        <w:footnoteReference w:id="29"/>
      </w:r>
    </w:p>
    <w:p w14:paraId="1BF161A4" w14:textId="77777777" w:rsidR="00AE2BF2" w:rsidRDefault="00AE2BF2" w:rsidP="00511D72">
      <w:pPr>
        <w:pStyle w:val="a3"/>
        <w:rPr>
          <w:rFonts w:hint="cs"/>
          <w:rtl/>
        </w:rPr>
      </w:pPr>
    </w:p>
    <w:p w14:paraId="163B9810" w14:textId="77777777" w:rsidR="005C02D5" w:rsidRPr="00AA1078" w:rsidRDefault="002E1D07" w:rsidP="00935EDE">
      <w:pPr>
        <w:pStyle w:val="ad"/>
        <w:spacing w:before="120"/>
        <w:rPr>
          <w:rFonts w:hint="cs"/>
          <w:rtl/>
        </w:rPr>
      </w:pPr>
      <w:r>
        <w:rPr>
          <w:rFonts w:hint="cs"/>
          <w:rtl/>
        </w:rPr>
        <w:t>שבת שלום</w:t>
      </w:r>
    </w:p>
    <w:p w14:paraId="07455C3B" w14:textId="77777777" w:rsidR="00430793" w:rsidRDefault="005C02D5" w:rsidP="0097741F">
      <w:pPr>
        <w:pStyle w:val="ad"/>
        <w:outlineLvl w:val="0"/>
        <w:rPr>
          <w:rFonts w:hint="cs"/>
          <w:rtl/>
        </w:rPr>
      </w:pPr>
      <w:r w:rsidRPr="00AA1078">
        <w:rPr>
          <w:rtl/>
        </w:rPr>
        <w:t>מחלקי המים</w:t>
      </w:r>
    </w:p>
    <w:p w14:paraId="0AF002AD" w14:textId="77777777" w:rsidR="000F7272" w:rsidRDefault="006663EE" w:rsidP="00A672BE">
      <w:pPr>
        <w:pStyle w:val="ac"/>
        <w:spacing w:before="120" w:line="280" w:lineRule="atLeast"/>
        <w:rPr>
          <w:rFonts w:cs="Narkisim" w:hint="cs"/>
          <w:szCs w:val="22"/>
          <w:rtl/>
        </w:rPr>
      </w:pPr>
      <w:r w:rsidRPr="00BD62CC">
        <w:rPr>
          <w:rFonts w:cs="Narkisim" w:hint="cs"/>
          <w:b/>
          <w:bCs/>
          <w:szCs w:val="22"/>
          <w:rtl/>
        </w:rPr>
        <w:t>מים אחרונים</w:t>
      </w:r>
      <w:r w:rsidR="001F5A45" w:rsidRPr="00BD62CC">
        <w:rPr>
          <w:rFonts w:cs="Narkisim" w:hint="cs"/>
          <w:b/>
          <w:bCs/>
          <w:szCs w:val="22"/>
          <w:rtl/>
        </w:rPr>
        <w:t xml:space="preserve"> 1</w:t>
      </w:r>
      <w:r w:rsidRPr="00BD62CC">
        <w:rPr>
          <w:rFonts w:cs="Narkisim" w:hint="cs"/>
          <w:b/>
          <w:bCs/>
          <w:szCs w:val="22"/>
          <w:rtl/>
        </w:rPr>
        <w:t>:</w:t>
      </w:r>
      <w:r>
        <w:rPr>
          <w:rFonts w:cs="Narkisim" w:hint="cs"/>
          <w:szCs w:val="22"/>
          <w:rtl/>
        </w:rPr>
        <w:t xml:space="preserve"> הפלגנו ממדרש אגדה להלכה וחוזר חלילה</w:t>
      </w:r>
      <w:r w:rsidR="00EB25A5">
        <w:rPr>
          <w:rFonts w:cs="Narkisim" w:hint="cs"/>
          <w:szCs w:val="22"/>
          <w:rtl/>
        </w:rPr>
        <w:t>, כדרכו של מדרש</w:t>
      </w:r>
      <w:r w:rsidR="00A672BE">
        <w:rPr>
          <w:rFonts w:cs="Narkisim" w:hint="cs"/>
          <w:szCs w:val="22"/>
          <w:rtl/>
        </w:rPr>
        <w:t>,</w:t>
      </w:r>
      <w:r w:rsidR="000F7272">
        <w:rPr>
          <w:rFonts w:cs="Narkisim" w:hint="cs"/>
          <w:szCs w:val="22"/>
          <w:rtl/>
        </w:rPr>
        <w:t xml:space="preserve"> ובדרך </w:t>
      </w:r>
      <w:r w:rsidR="00A672BE">
        <w:rPr>
          <w:rFonts w:cs="Narkisim" w:hint="cs"/>
          <w:szCs w:val="22"/>
          <w:rtl/>
        </w:rPr>
        <w:t xml:space="preserve">גם </w:t>
      </w:r>
      <w:r w:rsidR="000F7272">
        <w:rPr>
          <w:rFonts w:cs="Narkisim" w:hint="cs"/>
          <w:szCs w:val="22"/>
          <w:rtl/>
        </w:rPr>
        <w:t>רמזנו על קשרים עדינים עם פרשת השבוע</w:t>
      </w:r>
      <w:r w:rsidR="00A672BE">
        <w:rPr>
          <w:rFonts w:cs="Narkisim" w:hint="cs"/>
          <w:szCs w:val="22"/>
          <w:rtl/>
        </w:rPr>
        <w:t xml:space="preserve">. אך </w:t>
      </w:r>
      <w:r w:rsidR="000F7272">
        <w:rPr>
          <w:rFonts w:cs="Narkisim" w:hint="cs"/>
          <w:szCs w:val="22"/>
          <w:rtl/>
        </w:rPr>
        <w:t>אפשר שהקשר הוא חזק יותר ולא רק הפלגת הדרשן וחריזתו</w:t>
      </w:r>
      <w:r w:rsidR="00EB25A5">
        <w:rPr>
          <w:rFonts w:cs="Narkisim" w:hint="cs"/>
          <w:szCs w:val="22"/>
          <w:rtl/>
        </w:rPr>
        <w:t xml:space="preserve">. </w:t>
      </w:r>
      <w:r>
        <w:rPr>
          <w:rFonts w:cs="Narkisim" w:hint="cs"/>
          <w:szCs w:val="22"/>
          <w:rtl/>
        </w:rPr>
        <w:t>פרשת השבוע מסכמת את הסיפור הקשה של יוסף ואחיו שנכשלו בערבות ההדדית ואח"כ ניסו לתקנה. שלוש פעמים היו האחים "סיעה של בני אדם" ש</w:t>
      </w:r>
      <w:r w:rsidR="00EB25A5">
        <w:rPr>
          <w:rFonts w:cs="Narkisim" w:hint="cs"/>
          <w:szCs w:val="22"/>
          <w:rtl/>
        </w:rPr>
        <w:t>מסרה</w:t>
      </w:r>
      <w:r w:rsidR="00A672BE">
        <w:rPr>
          <w:rFonts w:cs="Narkisim" w:hint="cs"/>
          <w:szCs w:val="22"/>
          <w:rtl/>
        </w:rPr>
        <w:t>, או כמעט מסרה,</w:t>
      </w:r>
      <w:r w:rsidR="00EB25A5">
        <w:rPr>
          <w:rFonts w:cs="Narkisim" w:hint="cs"/>
          <w:szCs w:val="22"/>
          <w:rtl/>
        </w:rPr>
        <w:t xml:space="preserve"> </w:t>
      </w:r>
      <w:r>
        <w:rPr>
          <w:rFonts w:cs="Narkisim" w:hint="cs"/>
          <w:szCs w:val="22"/>
          <w:rtl/>
        </w:rPr>
        <w:t>אחד ממנה תמורת רווחת</w:t>
      </w:r>
      <w:r w:rsidR="00EB25A5">
        <w:rPr>
          <w:rFonts w:cs="Narkisim" w:hint="cs"/>
          <w:szCs w:val="22"/>
          <w:rtl/>
        </w:rPr>
        <w:t xml:space="preserve"> שאר החבורה</w:t>
      </w:r>
      <w:r>
        <w:rPr>
          <w:rFonts w:cs="Narkisim" w:hint="cs"/>
          <w:szCs w:val="22"/>
          <w:rtl/>
        </w:rPr>
        <w:t xml:space="preserve">. במקרה של מכירת יוסף התנדבו </w:t>
      </w:r>
      <w:r w:rsidR="00EB25A5">
        <w:rPr>
          <w:rFonts w:cs="Narkisim" w:hint="cs"/>
          <w:szCs w:val="22"/>
          <w:rtl/>
        </w:rPr>
        <w:t>בני הסיעה ומסר</w:t>
      </w:r>
      <w:r>
        <w:rPr>
          <w:rFonts w:cs="Narkisim" w:hint="cs"/>
          <w:szCs w:val="22"/>
          <w:rtl/>
        </w:rPr>
        <w:t xml:space="preserve">ו ממש (גם אם זרקו לבור ולא הם שמכרו את יוסף </w:t>
      </w:r>
      <w:r w:rsidR="00A672BE">
        <w:rPr>
          <w:rFonts w:cs="Narkisim" w:hint="cs"/>
          <w:szCs w:val="22"/>
          <w:rtl/>
        </w:rPr>
        <w:t xml:space="preserve">בידיים </w:t>
      </w:r>
      <w:r>
        <w:rPr>
          <w:rFonts w:cs="Narkisim" w:hint="cs"/>
          <w:szCs w:val="22"/>
          <w:rtl/>
        </w:rPr>
        <w:t>כשיטת רשב"ם). בשנייה, כאשר יוסף אוסר את שמעון לעיניהם</w:t>
      </w:r>
      <w:r w:rsidR="00EB25A5">
        <w:rPr>
          <w:rFonts w:cs="Narkisim" w:hint="cs"/>
          <w:szCs w:val="22"/>
          <w:rtl/>
        </w:rPr>
        <w:t xml:space="preserve">, </w:t>
      </w:r>
      <w:r w:rsidR="00A672BE">
        <w:rPr>
          <w:rFonts w:cs="Narkisim" w:hint="cs"/>
          <w:szCs w:val="22"/>
          <w:rtl/>
        </w:rPr>
        <w:t xml:space="preserve">שם </w:t>
      </w:r>
      <w:r>
        <w:rPr>
          <w:rFonts w:cs="Narkisim" w:hint="cs"/>
          <w:szCs w:val="22"/>
          <w:rtl/>
        </w:rPr>
        <w:t>הם מרגישים אשמה</w:t>
      </w:r>
      <w:r w:rsidR="00EB25A5">
        <w:rPr>
          <w:rFonts w:cs="Narkisim" w:hint="cs"/>
          <w:szCs w:val="22"/>
          <w:rtl/>
        </w:rPr>
        <w:t>, לא מוסרים מעצמם,</w:t>
      </w:r>
      <w:r>
        <w:rPr>
          <w:rFonts w:cs="Narkisim" w:hint="cs"/>
          <w:szCs w:val="22"/>
          <w:rtl/>
        </w:rPr>
        <w:t xml:space="preserve"> </w:t>
      </w:r>
      <w:r w:rsidR="00EB25A5">
        <w:rPr>
          <w:rFonts w:cs="Narkisim" w:hint="cs"/>
          <w:szCs w:val="22"/>
          <w:rtl/>
        </w:rPr>
        <w:t xml:space="preserve">אבל גם </w:t>
      </w:r>
      <w:r>
        <w:rPr>
          <w:rFonts w:cs="Narkisim" w:hint="cs"/>
          <w:szCs w:val="22"/>
          <w:rtl/>
        </w:rPr>
        <w:t xml:space="preserve">לא נלחמים. ובשלישית, כאשר יוסף מבקש לקחת את בנימין, </w:t>
      </w:r>
      <w:r w:rsidR="00A672BE">
        <w:rPr>
          <w:rFonts w:cs="Narkisim" w:hint="cs"/>
          <w:szCs w:val="22"/>
          <w:rtl/>
        </w:rPr>
        <w:t xml:space="preserve">שם </w:t>
      </w:r>
      <w:r>
        <w:rPr>
          <w:rFonts w:cs="Narkisim" w:hint="cs"/>
          <w:szCs w:val="22"/>
          <w:rtl/>
        </w:rPr>
        <w:t>הם מפגינים ערבות</w:t>
      </w:r>
      <w:r w:rsidR="00A672BE">
        <w:rPr>
          <w:rFonts w:cs="Narkisim" w:hint="cs"/>
          <w:szCs w:val="22"/>
          <w:rtl/>
        </w:rPr>
        <w:t>, לפחות הראש יהודה,</w:t>
      </w:r>
      <w:r>
        <w:rPr>
          <w:rFonts w:cs="Narkisim" w:hint="cs"/>
          <w:szCs w:val="22"/>
          <w:rtl/>
        </w:rPr>
        <w:t xml:space="preserve"> וסופם שמצליחים. </w:t>
      </w:r>
      <w:r w:rsidR="0000673D">
        <w:rPr>
          <w:rFonts w:cs="Narkisim" w:hint="cs"/>
          <w:szCs w:val="22"/>
          <w:rtl/>
        </w:rPr>
        <w:t xml:space="preserve">ראה דברינו </w:t>
      </w:r>
      <w:hyperlink r:id="rId9" w:history="1">
        <w:r w:rsidR="0000673D" w:rsidRPr="0000673D">
          <w:rPr>
            <w:rStyle w:val="Hyperlink"/>
            <w:rFonts w:cs="Narkisim" w:hint="cs"/>
            <w:szCs w:val="22"/>
            <w:rtl/>
          </w:rPr>
          <w:t>הקולר תלוי בצוואר כולם</w:t>
        </w:r>
      </w:hyperlink>
      <w:r w:rsidR="0000673D">
        <w:rPr>
          <w:rFonts w:cs="Narkisim" w:hint="cs"/>
          <w:szCs w:val="22"/>
          <w:rtl/>
        </w:rPr>
        <w:t xml:space="preserve"> בפרשת מקץ.</w:t>
      </w:r>
    </w:p>
    <w:p w14:paraId="34A36603" w14:textId="77777777" w:rsidR="006663EE" w:rsidRDefault="000F7272" w:rsidP="00A672BE">
      <w:pPr>
        <w:pStyle w:val="ac"/>
        <w:spacing w:line="280" w:lineRule="atLeast"/>
        <w:rPr>
          <w:rFonts w:cs="Narkisim" w:hint="cs"/>
          <w:szCs w:val="22"/>
          <w:rtl/>
        </w:rPr>
      </w:pPr>
      <w:r>
        <w:rPr>
          <w:rFonts w:cs="Narkisim" w:hint="cs"/>
          <w:szCs w:val="22"/>
          <w:rtl/>
        </w:rPr>
        <w:t>בקריאה שנייה ושלישית, נראה שזכינו לכוון לדעת גדולים</w:t>
      </w:r>
      <w:r w:rsidR="00A672BE">
        <w:rPr>
          <w:rFonts w:cs="Narkisim" w:hint="cs"/>
          <w:szCs w:val="22"/>
          <w:rtl/>
        </w:rPr>
        <w:t xml:space="preserve"> שכבר קדמונו.</w:t>
      </w:r>
      <w:r>
        <w:rPr>
          <w:rFonts w:cs="Narkisim" w:hint="cs"/>
          <w:szCs w:val="22"/>
          <w:rtl/>
        </w:rPr>
        <w:t xml:space="preserve"> ראה פירוש רבנו בחיי</w:t>
      </w:r>
      <w:r w:rsidR="00BD62CC">
        <w:rPr>
          <w:rFonts w:cs="Narkisim" w:hint="cs"/>
          <w:szCs w:val="22"/>
          <w:rtl/>
        </w:rPr>
        <w:t xml:space="preserve"> בן אשר</w:t>
      </w:r>
      <w:r>
        <w:rPr>
          <w:rFonts w:cs="Narkisim" w:hint="cs"/>
          <w:szCs w:val="22"/>
          <w:rtl/>
        </w:rPr>
        <w:t xml:space="preserve"> לבראשית </w:t>
      </w:r>
      <w:proofErr w:type="spellStart"/>
      <w:r>
        <w:rPr>
          <w:rFonts w:cs="Narkisim" w:hint="cs"/>
          <w:szCs w:val="22"/>
          <w:rtl/>
        </w:rPr>
        <w:t>מב</w:t>
      </w:r>
      <w:proofErr w:type="spellEnd"/>
      <w:r>
        <w:rPr>
          <w:rFonts w:cs="Narkisim" w:hint="cs"/>
          <w:szCs w:val="22"/>
          <w:rtl/>
        </w:rPr>
        <w:t xml:space="preserve"> כד וכן פירוש משך חכמה לבראשית </w:t>
      </w:r>
      <w:proofErr w:type="spellStart"/>
      <w:r>
        <w:rPr>
          <w:rFonts w:cs="Narkisim" w:hint="cs"/>
          <w:szCs w:val="22"/>
          <w:rtl/>
        </w:rPr>
        <w:t>מב</w:t>
      </w:r>
      <w:proofErr w:type="spellEnd"/>
      <w:r>
        <w:rPr>
          <w:rFonts w:cs="Narkisim" w:hint="cs"/>
          <w:szCs w:val="22"/>
          <w:rtl/>
        </w:rPr>
        <w:t xml:space="preserve"> </w:t>
      </w:r>
      <w:proofErr w:type="spellStart"/>
      <w:r>
        <w:rPr>
          <w:rFonts w:cs="Narkisim" w:hint="cs"/>
          <w:szCs w:val="22"/>
          <w:rtl/>
        </w:rPr>
        <w:t>יט</w:t>
      </w:r>
      <w:proofErr w:type="spellEnd"/>
      <w:r w:rsidR="001F5A45">
        <w:rPr>
          <w:rFonts w:cs="Narkisim" w:hint="cs"/>
          <w:szCs w:val="22"/>
          <w:rtl/>
        </w:rPr>
        <w:t xml:space="preserve"> שאכן מקשרים את הדין של "סיעה של בני אדם" עם פרשת השבוע ואף אומרים שסיפור יוסף ואחיו הוא המקור לדין זה. אלא שהם מצטטים ישירות את הירושלמי </w:t>
      </w:r>
      <w:proofErr w:type="spellStart"/>
      <w:r w:rsidR="001F5A45">
        <w:rPr>
          <w:rFonts w:cs="Narkisim" w:hint="cs"/>
          <w:szCs w:val="22"/>
          <w:rtl/>
        </w:rPr>
        <w:t>והתוספתא</w:t>
      </w:r>
      <w:proofErr w:type="spellEnd"/>
      <w:r w:rsidR="001F5A45">
        <w:rPr>
          <w:rFonts w:cs="Narkisim" w:hint="cs"/>
          <w:szCs w:val="22"/>
          <w:rtl/>
        </w:rPr>
        <w:t xml:space="preserve"> </w:t>
      </w:r>
      <w:r w:rsidR="00A672BE">
        <w:rPr>
          <w:rFonts w:cs="Narkisim" w:hint="cs"/>
          <w:szCs w:val="22"/>
          <w:rtl/>
        </w:rPr>
        <w:t xml:space="preserve">במסכת </w:t>
      </w:r>
      <w:r w:rsidR="001F5A45">
        <w:rPr>
          <w:rFonts w:cs="Narkisim" w:hint="cs"/>
          <w:szCs w:val="22"/>
          <w:rtl/>
        </w:rPr>
        <w:t>תרומות ולא מזכירים את מדרש בראשית רבה</w:t>
      </w:r>
      <w:r w:rsidR="0000673D">
        <w:rPr>
          <w:rFonts w:cs="Narkisim" w:hint="cs"/>
          <w:szCs w:val="22"/>
          <w:rtl/>
        </w:rPr>
        <w:t>,</w:t>
      </w:r>
      <w:r w:rsidR="001F5A45">
        <w:rPr>
          <w:rFonts w:cs="Narkisim" w:hint="cs"/>
          <w:szCs w:val="22"/>
          <w:rtl/>
        </w:rPr>
        <w:t xml:space="preserve"> שלפי דברינו</w:t>
      </w:r>
      <w:r w:rsidR="00A672BE">
        <w:rPr>
          <w:rFonts w:cs="Narkisim" w:hint="cs"/>
          <w:szCs w:val="22"/>
          <w:rtl/>
        </w:rPr>
        <w:t xml:space="preserve">, </w:t>
      </w:r>
      <w:r w:rsidR="001F5A45">
        <w:rPr>
          <w:rFonts w:cs="Narkisim" w:hint="cs"/>
          <w:szCs w:val="22"/>
          <w:rtl/>
        </w:rPr>
        <w:t>הוא ודווקא כמדרש פרשני, הקדים את כולם</w:t>
      </w:r>
      <w:r>
        <w:rPr>
          <w:rFonts w:cs="Narkisim" w:hint="cs"/>
          <w:szCs w:val="22"/>
          <w:rtl/>
        </w:rPr>
        <w:t xml:space="preserve">. </w:t>
      </w:r>
      <w:r w:rsidR="00A672BE">
        <w:rPr>
          <w:rFonts w:cs="Narkisim" w:hint="cs"/>
          <w:szCs w:val="22"/>
          <w:rtl/>
        </w:rPr>
        <w:t xml:space="preserve">ואחרי ככלות </w:t>
      </w:r>
      <w:proofErr w:type="spellStart"/>
      <w:r w:rsidR="00A672BE">
        <w:rPr>
          <w:rFonts w:cs="Narkisim" w:hint="cs"/>
          <w:szCs w:val="22"/>
          <w:rtl/>
        </w:rPr>
        <w:t>הכל</w:t>
      </w:r>
      <w:proofErr w:type="spellEnd"/>
      <w:r w:rsidR="00A672BE">
        <w:rPr>
          <w:rFonts w:cs="Narkisim" w:hint="cs"/>
          <w:szCs w:val="22"/>
          <w:rtl/>
        </w:rPr>
        <w:t>, נראה שאפשר לדון בנושא כהנה וכהנה ונשמח לשמוע הצעות נוספות לחיבור מדרש זה לפרשת השבוע, נכון יותר לפרשות השבועות האחרונות.</w:t>
      </w:r>
    </w:p>
    <w:p w14:paraId="7B8D5FA5" w14:textId="6A492580" w:rsidR="00F75EF8" w:rsidRDefault="000F7272" w:rsidP="0000673D">
      <w:pPr>
        <w:pStyle w:val="ac"/>
        <w:spacing w:before="120" w:line="280" w:lineRule="atLeast"/>
        <w:rPr>
          <w:rFonts w:cs="Narkisim" w:hint="cs"/>
          <w:szCs w:val="22"/>
          <w:rtl/>
        </w:rPr>
      </w:pPr>
      <w:r w:rsidRPr="00BD62CC">
        <w:rPr>
          <w:rFonts w:cs="Narkisim" w:hint="cs"/>
          <w:b/>
          <w:bCs/>
          <w:szCs w:val="22"/>
          <w:rtl/>
        </w:rPr>
        <w:t>מים אחרונים 2:</w:t>
      </w:r>
      <w:r>
        <w:rPr>
          <w:rFonts w:cs="Narkisim" w:hint="cs"/>
          <w:szCs w:val="22"/>
          <w:rtl/>
        </w:rPr>
        <w:t xml:space="preserve"> </w:t>
      </w:r>
      <w:r w:rsidR="006663EE">
        <w:rPr>
          <w:rFonts w:cs="Narkisim" w:hint="cs"/>
          <w:szCs w:val="22"/>
          <w:rtl/>
        </w:rPr>
        <w:t xml:space="preserve">לוח השנה מזמן קשרים נוספים שהדרשן לא שיער ודור דור ודרשותיו. </w:t>
      </w:r>
      <w:r w:rsidR="00B80AE2">
        <w:rPr>
          <w:rFonts w:cs="Narkisim" w:hint="cs"/>
          <w:szCs w:val="22"/>
          <w:rtl/>
        </w:rPr>
        <w:t xml:space="preserve">גיסי הרב שמואל ריינר הי"ו העירני שיכול להיות קשר </w:t>
      </w:r>
      <w:r w:rsidR="00F75EF8">
        <w:rPr>
          <w:rFonts w:cs="Narkisim" w:hint="cs"/>
          <w:szCs w:val="22"/>
          <w:rtl/>
        </w:rPr>
        <w:t xml:space="preserve">של הנושא שלנו </w:t>
      </w:r>
      <w:r w:rsidR="00B80AE2">
        <w:rPr>
          <w:rFonts w:cs="Narkisim" w:hint="cs"/>
          <w:szCs w:val="22"/>
          <w:rtl/>
        </w:rPr>
        <w:t>לעשרה בטבת</w:t>
      </w:r>
      <w:r w:rsidR="00F75EF8">
        <w:rPr>
          <w:rFonts w:cs="Narkisim" w:hint="cs"/>
          <w:szCs w:val="22"/>
          <w:rtl/>
        </w:rPr>
        <w:t xml:space="preserve"> שהוא יום הקדיש הכללי להרוגי השואה</w:t>
      </w:r>
      <w:r w:rsidR="00A672BE">
        <w:rPr>
          <w:rFonts w:cs="Narkisim" w:hint="cs"/>
          <w:szCs w:val="22"/>
          <w:rtl/>
        </w:rPr>
        <w:t xml:space="preserve"> ו</w:t>
      </w:r>
      <w:r w:rsidR="00F75EF8">
        <w:rPr>
          <w:rFonts w:cs="Narkisim" w:hint="cs"/>
          <w:szCs w:val="22"/>
          <w:rtl/>
        </w:rPr>
        <w:t xml:space="preserve">חל </w:t>
      </w:r>
      <w:r w:rsidR="00EB25A5">
        <w:rPr>
          <w:rFonts w:cs="Narkisim" w:hint="cs"/>
          <w:szCs w:val="22"/>
          <w:rtl/>
        </w:rPr>
        <w:t xml:space="preserve">ברוב השנים </w:t>
      </w:r>
      <w:r w:rsidR="00F75EF8">
        <w:rPr>
          <w:rFonts w:cs="Narkisim" w:hint="cs"/>
          <w:szCs w:val="22"/>
          <w:rtl/>
        </w:rPr>
        <w:t xml:space="preserve">בסמוך לפרשת </w:t>
      </w:r>
      <w:proofErr w:type="spellStart"/>
      <w:r w:rsidR="00F75EF8">
        <w:rPr>
          <w:rFonts w:cs="Narkisim" w:hint="cs"/>
          <w:szCs w:val="22"/>
          <w:rtl/>
        </w:rPr>
        <w:t>ויגש</w:t>
      </w:r>
      <w:proofErr w:type="spellEnd"/>
      <w:r w:rsidR="00F75EF8">
        <w:rPr>
          <w:rFonts w:cs="Narkisim" w:hint="cs"/>
          <w:szCs w:val="22"/>
          <w:rtl/>
        </w:rPr>
        <w:t xml:space="preserve">. </w:t>
      </w:r>
      <w:r w:rsidR="00A672BE">
        <w:rPr>
          <w:rFonts w:cs="Narkisim" w:hint="cs"/>
          <w:szCs w:val="22"/>
          <w:rtl/>
        </w:rPr>
        <w:t xml:space="preserve">הקשר הוא, להוותנו, </w:t>
      </w:r>
      <w:r w:rsidR="00F75EF8">
        <w:rPr>
          <w:rFonts w:cs="Narkisim" w:hint="cs"/>
          <w:szCs w:val="22"/>
          <w:rtl/>
        </w:rPr>
        <w:t xml:space="preserve">דרך פסקי הלכה קשים שנכתבו בעקבות השואה, מה לעשות, למשל, כאשר תינוק בוכה </w:t>
      </w:r>
      <w:r w:rsidR="00B81633">
        <w:rPr>
          <w:rFonts w:cs="Narkisim" w:hint="cs"/>
          <w:szCs w:val="22"/>
          <w:rtl/>
        </w:rPr>
        <w:t>ו</w:t>
      </w:r>
      <w:r w:rsidR="00F75EF8">
        <w:rPr>
          <w:rFonts w:cs="Narkisim" w:hint="cs"/>
          <w:szCs w:val="22"/>
          <w:rtl/>
        </w:rPr>
        <w:t xml:space="preserve">מסכן </w:t>
      </w:r>
      <w:r w:rsidR="00B81633">
        <w:rPr>
          <w:rFonts w:cs="Narkisim" w:hint="cs"/>
          <w:szCs w:val="22"/>
          <w:rtl/>
        </w:rPr>
        <w:t xml:space="preserve">בכך </w:t>
      </w:r>
      <w:r w:rsidR="00F75EF8">
        <w:rPr>
          <w:rFonts w:cs="Narkisim" w:hint="cs"/>
          <w:szCs w:val="22"/>
          <w:rtl/>
        </w:rPr>
        <w:t>אנשים שהתחבאו מפני הנאצים</w:t>
      </w:r>
      <w:r w:rsidR="00A672BE">
        <w:rPr>
          <w:rFonts w:cs="Narkisim" w:hint="cs"/>
          <w:szCs w:val="22"/>
          <w:rtl/>
        </w:rPr>
        <w:t xml:space="preserve"> הצוררים</w:t>
      </w:r>
      <w:r w:rsidR="00F75EF8">
        <w:rPr>
          <w:rFonts w:cs="Narkisim" w:hint="cs"/>
          <w:szCs w:val="22"/>
          <w:rtl/>
        </w:rPr>
        <w:t xml:space="preserve">. ראה דיון כזה, למשל, בספר </w:t>
      </w:r>
      <w:hyperlink r:id="rId10" w:history="1">
        <w:r w:rsidR="00F75EF8" w:rsidRPr="00B81633">
          <w:rPr>
            <w:rStyle w:val="Hyperlink"/>
            <w:rFonts w:cs="Narkisim" w:hint="cs"/>
            <w:szCs w:val="22"/>
            <w:rtl/>
          </w:rPr>
          <w:t>מגיא ההריגה של הרב שמעון אפרתי</w:t>
        </w:r>
      </w:hyperlink>
      <w:r w:rsidR="00F75EF8">
        <w:rPr>
          <w:rFonts w:cs="Narkisim" w:hint="cs"/>
          <w:szCs w:val="22"/>
          <w:rtl/>
        </w:rPr>
        <w:t xml:space="preserve">, חלק א, שדן בנושא קשה זה ומזכיר את </w:t>
      </w:r>
      <w:proofErr w:type="spellStart"/>
      <w:r w:rsidR="00F75EF8">
        <w:rPr>
          <w:rFonts w:cs="Narkisim" w:hint="cs"/>
          <w:szCs w:val="22"/>
          <w:rtl/>
        </w:rPr>
        <w:t>התוספתא</w:t>
      </w:r>
      <w:proofErr w:type="spellEnd"/>
      <w:r w:rsidR="00F75EF8">
        <w:rPr>
          <w:rFonts w:cs="Narkisim" w:hint="cs"/>
          <w:szCs w:val="22"/>
          <w:rtl/>
        </w:rPr>
        <w:t xml:space="preserve"> והירושלמי שהבאנו.</w:t>
      </w:r>
    </w:p>
    <w:p w14:paraId="799B45FB" w14:textId="77777777" w:rsidR="00F15C72" w:rsidRDefault="00F15C72" w:rsidP="000F7272">
      <w:pPr>
        <w:pStyle w:val="ac"/>
        <w:spacing w:before="120" w:line="280" w:lineRule="atLeast"/>
        <w:rPr>
          <w:rFonts w:cs="Narkisim" w:hint="cs"/>
          <w:szCs w:val="22"/>
          <w:rtl/>
        </w:rPr>
      </w:pPr>
    </w:p>
    <w:p w14:paraId="54D8B6ED" w14:textId="77777777" w:rsidR="00A672BE" w:rsidRDefault="00F15C72" w:rsidP="00F15C72">
      <w:pPr>
        <w:pStyle w:val="ac"/>
        <w:spacing w:before="120" w:line="280" w:lineRule="atLeast"/>
        <w:rPr>
          <w:rFonts w:cs="Narkisim" w:hint="cs"/>
          <w:szCs w:val="22"/>
          <w:rtl/>
        </w:rPr>
      </w:pPr>
      <w:r>
        <w:rPr>
          <w:rFonts w:cs="Narkisim" w:hint="cs"/>
          <w:szCs w:val="22"/>
          <w:rtl/>
        </w:rPr>
        <w:t xml:space="preserve">שלמי תודה: </w:t>
      </w:r>
    </w:p>
    <w:p w14:paraId="18EE8EF9" w14:textId="77777777" w:rsidR="00F75EF8" w:rsidRDefault="00F15C72" w:rsidP="00134EF1">
      <w:pPr>
        <w:pStyle w:val="ac"/>
        <w:spacing w:before="120" w:line="280" w:lineRule="atLeast"/>
        <w:rPr>
          <w:rFonts w:cs="Narkisim" w:hint="cs"/>
          <w:szCs w:val="22"/>
          <w:rtl/>
        </w:rPr>
      </w:pPr>
      <w:r>
        <w:rPr>
          <w:rFonts w:cs="Narkisim" w:hint="cs"/>
          <w:szCs w:val="22"/>
          <w:rtl/>
        </w:rPr>
        <w:t>מלבד שני גיס</w:t>
      </w:r>
      <w:r w:rsidR="00BD62CC">
        <w:rPr>
          <w:rFonts w:cs="Narkisim" w:hint="eastAsia"/>
          <w:szCs w:val="22"/>
          <w:rtl/>
        </w:rPr>
        <w:t>ַ</w:t>
      </w:r>
      <w:r>
        <w:rPr>
          <w:rFonts w:cs="Narkisim" w:hint="cs"/>
          <w:szCs w:val="22"/>
          <w:rtl/>
        </w:rPr>
        <w:t>י הרב שמואל ריינר ומשה מיה הי"ו, נעזרתי רבות ב</w:t>
      </w:r>
      <w:r w:rsidR="00511D72">
        <w:rPr>
          <w:rFonts w:cs="Narkisim" w:hint="cs"/>
          <w:szCs w:val="22"/>
          <w:rtl/>
        </w:rPr>
        <w:t>דף זה ב</w:t>
      </w:r>
      <w:r w:rsidR="00EF0D4F">
        <w:rPr>
          <w:rFonts w:cs="Narkisim" w:hint="cs"/>
          <w:szCs w:val="22"/>
          <w:rtl/>
        </w:rPr>
        <w:t xml:space="preserve">ידידי </w:t>
      </w:r>
      <w:r>
        <w:rPr>
          <w:rFonts w:cs="Narkisim" w:hint="cs"/>
          <w:szCs w:val="22"/>
          <w:rtl/>
        </w:rPr>
        <w:t>נחום בראשי הי"ו ששלחני לבארות מים חיים ולמדנו בחברותא את הנושא המורכב הזה.</w:t>
      </w:r>
      <w:r w:rsidR="00511D72">
        <w:rPr>
          <w:rFonts w:cs="Narkisim" w:hint="cs"/>
          <w:szCs w:val="22"/>
          <w:rtl/>
        </w:rPr>
        <w:t xml:space="preserve"> תם הדף ולא נשלם הנושא.</w:t>
      </w:r>
    </w:p>
    <w:sectPr w:rsidR="00F75EF8" w:rsidSect="00F51C08">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546E" w14:textId="77777777" w:rsidR="00D3098B" w:rsidRDefault="00D3098B">
      <w:r>
        <w:separator/>
      </w:r>
    </w:p>
  </w:endnote>
  <w:endnote w:type="continuationSeparator" w:id="0">
    <w:p w14:paraId="5F4CFA8F" w14:textId="77777777" w:rsidR="00D3098B" w:rsidRDefault="00D3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BC86" w14:textId="77777777" w:rsidR="00755731" w:rsidRPr="00F8747C" w:rsidRDefault="0075573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0461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04616">
      <w:rPr>
        <w:rStyle w:val="af"/>
        <w:noProof/>
        <w:rtl/>
      </w:rPr>
      <w:t>4</w:t>
    </w:r>
    <w:r w:rsidRPr="00F8747C">
      <w:rPr>
        <w:rStyle w:val="af"/>
      </w:rPr>
      <w:fldChar w:fldCharType="end"/>
    </w:r>
  </w:p>
  <w:p w14:paraId="458B25FD" w14:textId="77777777" w:rsidR="00755731" w:rsidRDefault="007557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9703" w14:textId="77777777" w:rsidR="00D3098B" w:rsidRDefault="00D3098B">
      <w:r>
        <w:separator/>
      </w:r>
    </w:p>
  </w:footnote>
  <w:footnote w:type="continuationSeparator" w:id="0">
    <w:p w14:paraId="5030BACA" w14:textId="77777777" w:rsidR="00D3098B" w:rsidRDefault="00D3098B">
      <w:r>
        <w:continuationSeparator/>
      </w:r>
    </w:p>
  </w:footnote>
  <w:footnote w:id="1">
    <w:p w14:paraId="0C32F183" w14:textId="77777777" w:rsidR="00397B2E" w:rsidRDefault="00397B2E">
      <w:pPr>
        <w:pStyle w:val="a3"/>
        <w:rPr>
          <w:rFonts w:hint="cs"/>
          <w:rtl/>
        </w:rPr>
      </w:pPr>
      <w:r>
        <w:rPr>
          <w:rStyle w:val="a5"/>
        </w:rPr>
        <w:footnoteRef/>
      </w:r>
      <w:r>
        <w:rPr>
          <w:rtl/>
        </w:rPr>
        <w:t xml:space="preserve"> </w:t>
      </w:r>
      <w:r>
        <w:rPr>
          <w:rFonts w:hint="cs"/>
          <w:rtl/>
        </w:rPr>
        <w:t xml:space="preserve">במהדורה 1 של דברינו הבאנו את </w:t>
      </w:r>
      <w:r w:rsidR="008C4CBE">
        <w:rPr>
          <w:rFonts w:hint="cs"/>
          <w:rtl/>
        </w:rPr>
        <w:t>מדרש זה בקטעים לפי העניין והנושא, כאן אנו מביאים אותו בשלמותו וברצף אחד.</w:t>
      </w:r>
    </w:p>
  </w:footnote>
  <w:footnote w:id="2">
    <w:p w14:paraId="1967F8B2" w14:textId="77777777" w:rsidR="006C1EF7" w:rsidRDefault="006C1EF7" w:rsidP="00F15C72">
      <w:pPr>
        <w:pStyle w:val="a3"/>
        <w:rPr>
          <w:rFonts w:hint="cs"/>
          <w:rtl/>
        </w:rPr>
      </w:pPr>
      <w:r>
        <w:rPr>
          <w:rStyle w:val="a5"/>
        </w:rPr>
        <w:footnoteRef/>
      </w:r>
      <w:r>
        <w:rPr>
          <w:rtl/>
        </w:rPr>
        <w:t xml:space="preserve"> </w:t>
      </w:r>
      <w:r>
        <w:rPr>
          <w:rFonts w:hint="cs"/>
          <w:rtl/>
        </w:rPr>
        <w:t>המדרש דן בשאלה איך מגיע מספר בני משפחת יעקב היורדים למצרים לשבעים והרי</w:t>
      </w:r>
      <w:r w:rsidR="004D0940">
        <w:rPr>
          <w:rFonts w:hint="cs"/>
          <w:rtl/>
        </w:rPr>
        <w:t xml:space="preserve"> </w:t>
      </w:r>
      <w:r>
        <w:rPr>
          <w:rFonts w:hint="cs"/>
          <w:rtl/>
        </w:rPr>
        <w:t>ה</w:t>
      </w:r>
      <w:r w:rsidR="004D0940">
        <w:rPr>
          <w:rFonts w:hint="cs"/>
          <w:rtl/>
        </w:rPr>
        <w:t>ם</w:t>
      </w:r>
      <w:r>
        <w:rPr>
          <w:rFonts w:hint="cs"/>
          <w:rtl/>
        </w:rPr>
        <w:t xml:space="preserve"> רק 66</w:t>
      </w:r>
      <w:r w:rsidR="004D0940">
        <w:rPr>
          <w:rFonts w:hint="cs"/>
          <w:rtl/>
        </w:rPr>
        <w:t>, ו</w:t>
      </w:r>
      <w:r>
        <w:rPr>
          <w:rFonts w:hint="cs"/>
          <w:rtl/>
        </w:rPr>
        <w:t xml:space="preserve">אפילו עם יוסף ובניו שהיו כבר במצרים רק 69? וכלשון המדרש </w:t>
      </w:r>
      <w:r w:rsidR="004D0940">
        <w:rPr>
          <w:rFonts w:hint="cs"/>
          <w:rtl/>
        </w:rPr>
        <w:t xml:space="preserve">עצמו </w:t>
      </w:r>
      <w:r>
        <w:rPr>
          <w:rFonts w:hint="cs"/>
          <w:rtl/>
        </w:rPr>
        <w:t xml:space="preserve">בתחילת סימן ט שם: "ראית מימיך אדם נותן לחברו שישים ושישה כוסות וחוזר ונותן לו אף שלושה, והוא מונה אותם שבעים?". </w:t>
      </w:r>
      <w:r w:rsidR="00E64334">
        <w:rPr>
          <w:rFonts w:hint="cs"/>
          <w:rtl/>
        </w:rPr>
        <w:t xml:space="preserve">מספר </w:t>
      </w:r>
      <w:r>
        <w:rPr>
          <w:rFonts w:hint="cs"/>
          <w:rtl/>
        </w:rPr>
        <w:t xml:space="preserve">פתרונות מוצעים לחסר זה: יוכבד השלימה את </w:t>
      </w:r>
      <w:proofErr w:type="spellStart"/>
      <w:r>
        <w:rPr>
          <w:rFonts w:hint="cs"/>
          <w:rtl/>
        </w:rPr>
        <w:t>המנין</w:t>
      </w:r>
      <w:proofErr w:type="spellEnd"/>
      <w:r>
        <w:rPr>
          <w:rFonts w:hint="cs"/>
          <w:rtl/>
        </w:rPr>
        <w:t xml:space="preserve">, יעקב השלים את </w:t>
      </w:r>
      <w:proofErr w:type="spellStart"/>
      <w:r>
        <w:rPr>
          <w:rFonts w:hint="cs"/>
          <w:rtl/>
        </w:rPr>
        <w:t>המנין</w:t>
      </w:r>
      <w:proofErr w:type="spellEnd"/>
      <w:r w:rsidR="00E64334">
        <w:rPr>
          <w:rFonts w:hint="cs"/>
          <w:rtl/>
        </w:rPr>
        <w:t>, חושים בן דן השלים</w:t>
      </w:r>
      <w:r>
        <w:rPr>
          <w:rFonts w:hint="cs"/>
          <w:rtl/>
        </w:rPr>
        <w:t xml:space="preserve"> ועוד</w:t>
      </w:r>
      <w:r w:rsidR="00E64334">
        <w:rPr>
          <w:rFonts w:hint="cs"/>
          <w:rtl/>
        </w:rPr>
        <w:t xml:space="preserve">. וכאן מוצע שסרח בת אשר, אותה דמות מופלאה שהאריכה מאות שנים וראתה עולמות ומאורעות רבים </w:t>
      </w:r>
      <w:r w:rsidR="00F15C72">
        <w:rPr>
          <w:rFonts w:hint="cs"/>
          <w:rtl/>
        </w:rPr>
        <w:t xml:space="preserve">(ונכנסה ישירות לגן עדן) </w:t>
      </w:r>
      <w:r w:rsidR="00E64334">
        <w:rPr>
          <w:rFonts w:hint="cs"/>
          <w:rtl/>
        </w:rPr>
        <w:t xml:space="preserve">עפ"י המדרשים, היא שהשלימה את </w:t>
      </w:r>
      <w:r w:rsidR="00F15C72">
        <w:rPr>
          <w:rFonts w:hint="cs"/>
          <w:rtl/>
        </w:rPr>
        <w:t>המניי</w:t>
      </w:r>
      <w:r w:rsidR="00F15C72">
        <w:rPr>
          <w:rFonts w:hint="eastAsia"/>
          <w:rtl/>
        </w:rPr>
        <w:t>ן</w:t>
      </w:r>
      <w:r w:rsidR="00E64334">
        <w:rPr>
          <w:rFonts w:hint="cs"/>
          <w:rtl/>
        </w:rPr>
        <w:t xml:space="preserve">. משם ממשיך המדרש ומתגלגל להשלמות חשובות אחרות שעשתה סרח בת אשר ומשם הלאה </w:t>
      </w:r>
      <w:r w:rsidR="00F36518">
        <w:rPr>
          <w:rFonts w:hint="cs"/>
          <w:rtl/>
        </w:rPr>
        <w:t xml:space="preserve">לנושאים אחרים </w:t>
      </w:r>
      <w:r w:rsidR="00E64334">
        <w:rPr>
          <w:rFonts w:hint="cs"/>
          <w:rtl/>
        </w:rPr>
        <w:t>כפי שנראה. לעניין השלמת המני</w:t>
      </w:r>
      <w:r w:rsidR="00F15C72">
        <w:rPr>
          <w:rFonts w:hint="cs"/>
          <w:rtl/>
        </w:rPr>
        <w:t>ין</w:t>
      </w:r>
      <w:r w:rsidR="00E64334">
        <w:rPr>
          <w:rFonts w:hint="cs"/>
          <w:rtl/>
        </w:rPr>
        <w:t xml:space="preserve"> לשבעים, ראה רש"י ואבן עזרא על הפסוק, בראשית מו </w:t>
      </w:r>
      <w:proofErr w:type="spellStart"/>
      <w:r w:rsidR="00E64334">
        <w:rPr>
          <w:rFonts w:hint="cs"/>
          <w:rtl/>
        </w:rPr>
        <w:t>כו-כז</w:t>
      </w:r>
      <w:proofErr w:type="spellEnd"/>
      <w:r w:rsidR="00E64334">
        <w:rPr>
          <w:rFonts w:hint="cs"/>
          <w:rtl/>
        </w:rPr>
        <w:t>.</w:t>
      </w:r>
      <w:r w:rsidR="00F36518">
        <w:rPr>
          <w:rFonts w:hint="cs"/>
          <w:rtl/>
        </w:rPr>
        <w:t xml:space="preserve"> ולעניין שמה </w:t>
      </w:r>
      <w:proofErr w:type="spellStart"/>
      <w:r w:rsidR="00F36518">
        <w:rPr>
          <w:rFonts w:hint="cs"/>
          <w:rtl/>
        </w:rPr>
        <w:t>ש</w:t>
      </w:r>
      <w:r w:rsidR="00F36518">
        <w:rPr>
          <w:rFonts w:hint="eastAsia"/>
          <w:rtl/>
        </w:rPr>
        <w:t>ֶׂ</w:t>
      </w:r>
      <w:r w:rsidR="00F36518">
        <w:rPr>
          <w:rFonts w:hint="cs"/>
          <w:rtl/>
        </w:rPr>
        <w:t>ר</w:t>
      </w:r>
      <w:r w:rsidR="00F36518">
        <w:rPr>
          <w:rFonts w:hint="eastAsia"/>
          <w:rtl/>
        </w:rPr>
        <w:t>ַ</w:t>
      </w:r>
      <w:r w:rsidR="00F36518">
        <w:rPr>
          <w:rFonts w:hint="cs"/>
          <w:rtl/>
        </w:rPr>
        <w:t>ח</w:t>
      </w:r>
      <w:proofErr w:type="spellEnd"/>
      <w:r w:rsidR="00F36518">
        <w:rPr>
          <w:rFonts w:hint="cs"/>
          <w:rtl/>
        </w:rPr>
        <w:t xml:space="preserve"> או ס</w:t>
      </w:r>
      <w:r w:rsidR="00F36518">
        <w:rPr>
          <w:rFonts w:hint="eastAsia"/>
          <w:rtl/>
        </w:rPr>
        <w:t>ֶ</w:t>
      </w:r>
      <w:r w:rsidR="00F36518">
        <w:rPr>
          <w:rFonts w:hint="cs"/>
          <w:rtl/>
        </w:rPr>
        <w:t>ר</w:t>
      </w:r>
      <w:r w:rsidR="00F36518">
        <w:rPr>
          <w:rFonts w:hint="eastAsia"/>
          <w:rtl/>
        </w:rPr>
        <w:t>ַ</w:t>
      </w:r>
      <w:r w:rsidR="00F36518">
        <w:rPr>
          <w:rFonts w:hint="cs"/>
          <w:rtl/>
        </w:rPr>
        <w:t xml:space="preserve">ח, ראה שבמקרא היא כתובה </w:t>
      </w:r>
      <w:proofErr w:type="spellStart"/>
      <w:r w:rsidR="00F36518">
        <w:rPr>
          <w:rFonts w:hint="cs"/>
          <w:rtl/>
        </w:rPr>
        <w:t>בש</w:t>
      </w:r>
      <w:r w:rsidR="00F36518">
        <w:rPr>
          <w:rFonts w:hint="eastAsia"/>
          <w:rtl/>
        </w:rPr>
        <w:t>ִׂ</w:t>
      </w:r>
      <w:r w:rsidR="00F36518">
        <w:rPr>
          <w:rFonts w:hint="cs"/>
          <w:rtl/>
        </w:rPr>
        <w:t>י'"ן</w:t>
      </w:r>
      <w:proofErr w:type="spellEnd"/>
      <w:r w:rsidR="00F36518">
        <w:rPr>
          <w:rFonts w:hint="cs"/>
          <w:rtl/>
        </w:rPr>
        <w:t>, בפרשתנו: "</w:t>
      </w:r>
      <w:r w:rsidR="00F36518">
        <w:rPr>
          <w:rtl/>
        </w:rPr>
        <w:t xml:space="preserve">וּבְנֵי אָשֵׁר יִמְנָה </w:t>
      </w:r>
      <w:proofErr w:type="spellStart"/>
      <w:r w:rsidR="00F36518">
        <w:rPr>
          <w:rtl/>
        </w:rPr>
        <w:t>וְיִשְׁוָה</w:t>
      </w:r>
      <w:proofErr w:type="spellEnd"/>
      <w:r w:rsidR="00F36518">
        <w:rPr>
          <w:rtl/>
        </w:rPr>
        <w:t xml:space="preserve"> </w:t>
      </w:r>
      <w:proofErr w:type="spellStart"/>
      <w:r w:rsidR="00F36518">
        <w:rPr>
          <w:rtl/>
        </w:rPr>
        <w:t>וְיִשְׁוִי</w:t>
      </w:r>
      <w:proofErr w:type="spellEnd"/>
      <w:r w:rsidR="00F36518">
        <w:rPr>
          <w:rtl/>
        </w:rPr>
        <w:t xml:space="preserve"> </w:t>
      </w:r>
      <w:proofErr w:type="spellStart"/>
      <w:r w:rsidR="00F36518">
        <w:rPr>
          <w:rtl/>
        </w:rPr>
        <w:t>וּבְרִיעָה</w:t>
      </w:r>
      <w:proofErr w:type="spellEnd"/>
      <w:r w:rsidR="00F36518">
        <w:rPr>
          <w:rtl/>
        </w:rPr>
        <w:t xml:space="preserve"> </w:t>
      </w:r>
      <w:proofErr w:type="spellStart"/>
      <w:r w:rsidR="00F36518">
        <w:rPr>
          <w:rtl/>
        </w:rPr>
        <w:t>וְשֶׂרַח</w:t>
      </w:r>
      <w:proofErr w:type="spellEnd"/>
      <w:r w:rsidR="00F36518">
        <w:rPr>
          <w:rtl/>
        </w:rPr>
        <w:t xml:space="preserve"> אֲחֹתָם</w:t>
      </w:r>
      <w:r w:rsidR="00F36518">
        <w:rPr>
          <w:rFonts w:hint="cs"/>
          <w:rtl/>
        </w:rPr>
        <w:t>" (</w:t>
      </w:r>
      <w:r w:rsidR="00F36518">
        <w:rPr>
          <w:rtl/>
        </w:rPr>
        <w:t>בראשית מו</w:t>
      </w:r>
      <w:r w:rsidR="00F36518">
        <w:rPr>
          <w:rFonts w:hint="cs"/>
          <w:rtl/>
        </w:rPr>
        <w:t xml:space="preserve"> </w:t>
      </w:r>
      <w:proofErr w:type="spellStart"/>
      <w:r w:rsidR="00F36518">
        <w:rPr>
          <w:rFonts w:hint="cs"/>
          <w:rtl/>
        </w:rPr>
        <w:t>יז</w:t>
      </w:r>
      <w:proofErr w:type="spellEnd"/>
      <w:r w:rsidR="00F36518">
        <w:rPr>
          <w:rFonts w:hint="cs"/>
          <w:rtl/>
        </w:rPr>
        <w:t xml:space="preserve">) וכן בספר במדבר </w:t>
      </w:r>
      <w:proofErr w:type="spellStart"/>
      <w:r w:rsidR="00F36518">
        <w:rPr>
          <w:rtl/>
        </w:rPr>
        <w:t>כו</w:t>
      </w:r>
      <w:proofErr w:type="spellEnd"/>
      <w:r w:rsidR="00F36518">
        <w:rPr>
          <w:rtl/>
        </w:rPr>
        <w:t xml:space="preserve"> </w:t>
      </w:r>
      <w:r w:rsidR="00F36518">
        <w:rPr>
          <w:rFonts w:hint="cs"/>
          <w:rtl/>
        </w:rPr>
        <w:t>מו: "</w:t>
      </w:r>
      <w:r w:rsidR="00F36518">
        <w:rPr>
          <w:rtl/>
        </w:rPr>
        <w:t xml:space="preserve">וְשֵׁם בַּת אָשֵׁר </w:t>
      </w:r>
      <w:proofErr w:type="spellStart"/>
      <w:r w:rsidR="00F36518">
        <w:rPr>
          <w:rtl/>
        </w:rPr>
        <w:t>שָׂרַח</w:t>
      </w:r>
      <w:proofErr w:type="spellEnd"/>
      <w:r w:rsidR="00F36518">
        <w:rPr>
          <w:rFonts w:hint="cs"/>
          <w:rtl/>
        </w:rPr>
        <w:t>"</w:t>
      </w:r>
      <w:r w:rsidR="002C604E">
        <w:rPr>
          <w:rFonts w:hint="cs"/>
          <w:rtl/>
        </w:rPr>
        <w:t>, אבל במדרשים ובפרשנים בד"כ: סרח</w:t>
      </w:r>
      <w:r w:rsidR="00F36518">
        <w:rPr>
          <w:rFonts w:hint="cs"/>
          <w:rtl/>
        </w:rPr>
        <w:t xml:space="preserve">. </w:t>
      </w:r>
      <w:r w:rsidR="002C604E">
        <w:rPr>
          <w:rFonts w:hint="cs"/>
          <w:rtl/>
        </w:rPr>
        <w:t xml:space="preserve">היא ששמרה על סוד הגאולה והעידה על משה ואהרון שהם שליחים נאמנים (פרקי דרבי אליעזר פרק </w:t>
      </w:r>
      <w:proofErr w:type="spellStart"/>
      <w:r w:rsidR="002C604E">
        <w:rPr>
          <w:rFonts w:hint="cs"/>
          <w:rtl/>
        </w:rPr>
        <w:t>מז</w:t>
      </w:r>
      <w:proofErr w:type="spellEnd"/>
      <w:r w:rsidR="002C604E">
        <w:rPr>
          <w:rFonts w:hint="cs"/>
          <w:rtl/>
        </w:rPr>
        <w:t xml:space="preserve">) והיא שגילתה למשה היכן קבור יוסף (גמרא סוטה </w:t>
      </w:r>
      <w:proofErr w:type="spellStart"/>
      <w:r w:rsidR="002C604E">
        <w:rPr>
          <w:rFonts w:hint="cs"/>
          <w:rtl/>
        </w:rPr>
        <w:t>יג</w:t>
      </w:r>
      <w:proofErr w:type="spellEnd"/>
      <w:r w:rsidR="002C604E">
        <w:rPr>
          <w:rFonts w:hint="cs"/>
          <w:rtl/>
        </w:rPr>
        <w:t xml:space="preserve"> ע"א). ו</w:t>
      </w:r>
      <w:r w:rsidR="00F51C08">
        <w:rPr>
          <w:rFonts w:hint="cs"/>
          <w:rtl/>
        </w:rPr>
        <w:t xml:space="preserve">כבר זכינו להשלים דף על </w:t>
      </w:r>
      <w:hyperlink r:id="rId1" w:history="1">
        <w:proofErr w:type="spellStart"/>
        <w:r w:rsidR="00F51C08" w:rsidRPr="00F51C08">
          <w:rPr>
            <w:rStyle w:val="Hyperlink"/>
            <w:rFonts w:hint="cs"/>
            <w:rtl/>
          </w:rPr>
          <w:t>שרח</w:t>
        </w:r>
        <w:proofErr w:type="spellEnd"/>
        <w:r w:rsidR="00F51C08" w:rsidRPr="00F51C08">
          <w:rPr>
            <w:rStyle w:val="Hyperlink"/>
            <w:rFonts w:hint="cs"/>
            <w:rtl/>
          </w:rPr>
          <w:t xml:space="preserve"> בת אשר</w:t>
        </w:r>
      </w:hyperlink>
      <w:r w:rsidR="00F51C08">
        <w:rPr>
          <w:rFonts w:hint="cs"/>
          <w:rtl/>
        </w:rPr>
        <w:t xml:space="preserve"> החביבה עלינו כבת, בפרשת פנחס.</w:t>
      </w:r>
    </w:p>
  </w:footnote>
  <w:footnote w:id="3">
    <w:p w14:paraId="44BC90CB" w14:textId="77777777" w:rsidR="000B0F36" w:rsidRDefault="000B0F36" w:rsidP="00511BF7">
      <w:pPr>
        <w:pStyle w:val="a3"/>
        <w:rPr>
          <w:rFonts w:hint="cs"/>
          <w:rtl/>
        </w:rPr>
      </w:pPr>
      <w:r>
        <w:rPr>
          <w:rStyle w:val="a5"/>
        </w:rPr>
        <w:footnoteRef/>
      </w:r>
      <w:r>
        <w:rPr>
          <w:rtl/>
        </w:rPr>
        <w:t xml:space="preserve"> </w:t>
      </w:r>
      <w:r>
        <w:rPr>
          <w:rFonts w:hint="cs"/>
          <w:rtl/>
        </w:rPr>
        <w:t xml:space="preserve">ראה הפסוק המלא של דבריה של </w:t>
      </w:r>
      <w:proofErr w:type="spellStart"/>
      <w:r>
        <w:rPr>
          <w:rFonts w:hint="cs"/>
          <w:rtl/>
        </w:rPr>
        <w:t>האשה</w:t>
      </w:r>
      <w:proofErr w:type="spellEnd"/>
      <w:r>
        <w:rPr>
          <w:rFonts w:hint="cs"/>
          <w:rtl/>
        </w:rPr>
        <w:t xml:space="preserve"> ליואב שם: "</w:t>
      </w:r>
      <w:r>
        <w:rPr>
          <w:rtl/>
        </w:rPr>
        <w:t xml:space="preserve">וַתֹּאמֶר </w:t>
      </w:r>
      <w:proofErr w:type="spellStart"/>
      <w:r>
        <w:rPr>
          <w:rtl/>
        </w:rPr>
        <w:t>לֵאמֹר</w:t>
      </w:r>
      <w:proofErr w:type="spellEnd"/>
      <w:r>
        <w:rPr>
          <w:rtl/>
        </w:rPr>
        <w:t xml:space="preserve"> דַּבֵּר יְדַבְּרוּ בָרִאשֹׁנָה </w:t>
      </w:r>
      <w:proofErr w:type="spellStart"/>
      <w:r>
        <w:rPr>
          <w:rtl/>
        </w:rPr>
        <w:t>לֵאמֹר</w:t>
      </w:r>
      <w:proofErr w:type="spellEnd"/>
      <w:r>
        <w:rPr>
          <w:rtl/>
        </w:rPr>
        <w:t xml:space="preserve"> שָׁאֹל יְשָׁאֲלוּ בְּאָבֵל וְכֵן הֵתַמוּ</w:t>
      </w:r>
      <w:r>
        <w:rPr>
          <w:rFonts w:hint="cs"/>
          <w:rtl/>
        </w:rPr>
        <w:t xml:space="preserve">". </w:t>
      </w:r>
      <w:r w:rsidR="00511BF7">
        <w:rPr>
          <w:rFonts w:hint="cs"/>
          <w:rtl/>
        </w:rPr>
        <w:t xml:space="preserve">בפשט הפסוק התחבטו הפרשנים, </w:t>
      </w:r>
      <w:r>
        <w:rPr>
          <w:rFonts w:hint="cs"/>
          <w:rtl/>
        </w:rPr>
        <w:t xml:space="preserve">ראה פירוש דעת מקרא </w:t>
      </w:r>
      <w:r w:rsidR="00511BF7">
        <w:rPr>
          <w:rFonts w:hint="cs"/>
          <w:rtl/>
        </w:rPr>
        <w:t>במקום</w:t>
      </w:r>
      <w:r>
        <w:rPr>
          <w:rFonts w:hint="cs"/>
          <w:rtl/>
        </w:rPr>
        <w:t>. אבל המדרש בדרכו.</w:t>
      </w:r>
    </w:p>
  </w:footnote>
  <w:footnote w:id="4">
    <w:p w14:paraId="110B8434" w14:textId="46DF6270" w:rsidR="00F15C72" w:rsidRDefault="00F15C72" w:rsidP="00F15C72">
      <w:pPr>
        <w:pStyle w:val="a3"/>
        <w:rPr>
          <w:rFonts w:hint="cs"/>
          <w:rtl/>
        </w:rPr>
      </w:pPr>
      <w:r>
        <w:rPr>
          <w:rStyle w:val="a5"/>
        </w:rPr>
        <w:footnoteRef/>
      </w:r>
      <w:r>
        <w:rPr>
          <w:rtl/>
        </w:rPr>
        <w:t xml:space="preserve"> </w:t>
      </w:r>
      <w:r>
        <w:rPr>
          <w:rFonts w:hint="cs"/>
          <w:rtl/>
        </w:rPr>
        <w:t xml:space="preserve">ראה דברינו </w:t>
      </w:r>
      <w:hyperlink r:id="rId2" w:history="1">
        <w:r w:rsidRPr="00F15C72">
          <w:rPr>
            <w:rStyle w:val="Hyperlink"/>
            <w:rFonts w:hint="cs"/>
            <w:rtl/>
          </w:rPr>
          <w:t>וקראת אליה לשלום</w:t>
        </w:r>
      </w:hyperlink>
      <w:r>
        <w:rPr>
          <w:rFonts w:hint="cs"/>
          <w:rtl/>
        </w:rPr>
        <w:t xml:space="preserve"> בפרשת שופטים. ועפ"י המדרשים שם, יכולה </w:t>
      </w:r>
      <w:proofErr w:type="spellStart"/>
      <w:r>
        <w:rPr>
          <w:rFonts w:hint="cs"/>
          <w:rtl/>
        </w:rPr>
        <w:t>האשה</w:t>
      </w:r>
      <w:proofErr w:type="spellEnd"/>
      <w:r>
        <w:rPr>
          <w:rFonts w:hint="cs"/>
          <w:rtl/>
        </w:rPr>
        <w:t xml:space="preserve"> באמת לעשות קל וחומר מיהושע ש"סרב פקודה" וקרא לשלום גם במלחמת שבעת </w:t>
      </w:r>
      <w:proofErr w:type="spellStart"/>
      <w:r>
        <w:rPr>
          <w:rFonts w:hint="cs"/>
          <w:rtl/>
        </w:rPr>
        <w:t>העממים</w:t>
      </w:r>
      <w:proofErr w:type="spellEnd"/>
      <w:r>
        <w:rPr>
          <w:rFonts w:hint="cs"/>
          <w:rtl/>
        </w:rPr>
        <w:t xml:space="preserve"> וכיבוש ארץ ישראל.</w:t>
      </w:r>
    </w:p>
  </w:footnote>
  <w:footnote w:id="5">
    <w:p w14:paraId="01DB8B2C" w14:textId="77777777" w:rsidR="00EB25A5" w:rsidRDefault="00EB25A5" w:rsidP="00804E0B">
      <w:pPr>
        <w:pStyle w:val="a3"/>
        <w:rPr>
          <w:rFonts w:hint="cs"/>
        </w:rPr>
      </w:pPr>
      <w:r>
        <w:rPr>
          <w:rStyle w:val="a5"/>
        </w:rPr>
        <w:footnoteRef/>
      </w:r>
      <w:r>
        <w:rPr>
          <w:rtl/>
        </w:rPr>
        <w:t xml:space="preserve"> </w:t>
      </w:r>
      <w:r>
        <w:rPr>
          <w:rFonts w:hint="cs"/>
          <w:rtl/>
        </w:rPr>
        <w:t xml:space="preserve">זו דרשת הדרשן שמחבר את </w:t>
      </w:r>
      <w:proofErr w:type="spellStart"/>
      <w:r>
        <w:rPr>
          <w:rFonts w:hint="cs"/>
          <w:rtl/>
        </w:rPr>
        <w:t>האשה</w:t>
      </w:r>
      <w:proofErr w:type="spellEnd"/>
      <w:r>
        <w:rPr>
          <w:rFonts w:hint="cs"/>
          <w:rtl/>
        </w:rPr>
        <w:t xml:space="preserve"> החכמה מאבל בית מעכה עם </w:t>
      </w:r>
      <w:proofErr w:type="spellStart"/>
      <w:r>
        <w:rPr>
          <w:rFonts w:hint="cs"/>
          <w:rtl/>
        </w:rPr>
        <w:t>שרח</w:t>
      </w:r>
      <w:proofErr w:type="spellEnd"/>
      <w:r>
        <w:rPr>
          <w:rFonts w:hint="cs"/>
          <w:rtl/>
        </w:rPr>
        <w:t xml:space="preserve"> בת אשר והמניין שלנו. אבל כפשוטו הכוונה היא: אני ואנשי העיר כולה (ובנותיה, ראה הביטוי "עיר ואם</w:t>
      </w:r>
      <w:r w:rsidR="00511BF7">
        <w:rPr>
          <w:rFonts w:hint="cs"/>
          <w:rtl/>
        </w:rPr>
        <w:t>"</w:t>
      </w:r>
      <w:r w:rsidR="00511BF7" w:rsidRPr="00511BF7">
        <w:rPr>
          <w:rFonts w:hint="cs"/>
          <w:rtl/>
        </w:rPr>
        <w:t xml:space="preserve"> </w:t>
      </w:r>
      <w:r w:rsidR="00511BF7">
        <w:rPr>
          <w:rFonts w:hint="cs"/>
          <w:rtl/>
        </w:rPr>
        <w:t>בפסוק</w:t>
      </w:r>
      <w:r>
        <w:rPr>
          <w:rFonts w:hint="cs"/>
          <w:rtl/>
        </w:rPr>
        <w:t>), אנו אנשי שלום ואמת</w:t>
      </w:r>
      <w:r w:rsidR="00511BF7">
        <w:rPr>
          <w:rFonts w:hint="cs"/>
          <w:rtl/>
        </w:rPr>
        <w:t xml:space="preserve"> ונאמנים לבית דוד. כך גם מוצע </w:t>
      </w:r>
      <w:r w:rsidR="00631B43">
        <w:rPr>
          <w:rFonts w:hint="cs"/>
          <w:rtl/>
        </w:rPr>
        <w:t xml:space="preserve">בדעת מקרא </w:t>
      </w:r>
      <w:r w:rsidR="00511BF7">
        <w:rPr>
          <w:rFonts w:hint="cs"/>
          <w:rtl/>
        </w:rPr>
        <w:t>לבאר את "וכן התמו", מלשון תמימים ומשלימים ואין לנו חלק במרד שבע בן בכרי.</w:t>
      </w:r>
      <w:r>
        <w:rPr>
          <w:rFonts w:hint="cs"/>
          <w:rtl/>
        </w:rPr>
        <w:t xml:space="preserve"> </w:t>
      </w:r>
    </w:p>
  </w:footnote>
  <w:footnote w:id="6">
    <w:p w14:paraId="5E76C703" w14:textId="0C861800" w:rsidR="0056362B" w:rsidRDefault="0056362B" w:rsidP="00BD62CC">
      <w:pPr>
        <w:pStyle w:val="a3"/>
        <w:rPr>
          <w:rFonts w:hint="cs"/>
          <w:rtl/>
        </w:rPr>
      </w:pPr>
      <w:r>
        <w:rPr>
          <w:rStyle w:val="a5"/>
        </w:rPr>
        <w:footnoteRef/>
      </w:r>
      <w:r>
        <w:rPr>
          <w:rtl/>
        </w:rPr>
        <w:t xml:space="preserve"> </w:t>
      </w:r>
      <w:r>
        <w:rPr>
          <w:rFonts w:hint="cs"/>
          <w:rtl/>
        </w:rPr>
        <w:t>שדוד היה גם מלך וגם תלמיד חכם ושפט את ישראל. ולא ברורה ההשוואה, במעין קל וחומר, בין מלך לתלמיד חכם: "</w:t>
      </w:r>
      <w:r>
        <w:rPr>
          <w:rtl/>
        </w:rPr>
        <w:t>כל שמעמיד פניו במלך</w:t>
      </w:r>
      <w:r>
        <w:rPr>
          <w:rFonts w:hint="cs"/>
          <w:rtl/>
        </w:rPr>
        <w:t>,</w:t>
      </w:r>
      <w:r>
        <w:rPr>
          <w:rtl/>
        </w:rPr>
        <w:t xml:space="preserve"> כאילו העמיד פניו בת</w:t>
      </w:r>
      <w:r>
        <w:rPr>
          <w:rFonts w:hint="cs"/>
          <w:rtl/>
        </w:rPr>
        <w:t xml:space="preserve">למיד חכמים", שהרי מלך אינו יכול למחול על כבודו, בעוד שתלמיד חכם יכול (כתובות </w:t>
      </w:r>
      <w:proofErr w:type="spellStart"/>
      <w:r>
        <w:rPr>
          <w:rFonts w:hint="cs"/>
          <w:rtl/>
        </w:rPr>
        <w:t>יז</w:t>
      </w:r>
      <w:proofErr w:type="spellEnd"/>
      <w:r>
        <w:rPr>
          <w:rFonts w:hint="cs"/>
          <w:rtl/>
        </w:rPr>
        <w:t>, קידושין לב).</w:t>
      </w:r>
      <w:r w:rsidR="00246CE5">
        <w:rPr>
          <w:rFonts w:hint="cs"/>
          <w:rtl/>
        </w:rPr>
        <w:t xml:space="preserve"> אגב, שים לב לתואר "תלמיד חכמים", היינו תלמיד שלומד מכמה חכמים (לא רק מרב אחד, ראה אבות דרבי נתן נוסח א פרק ג, עבודה זרה </w:t>
      </w:r>
      <w:proofErr w:type="spellStart"/>
      <w:r w:rsidR="00246CE5">
        <w:rPr>
          <w:rFonts w:hint="cs"/>
          <w:rtl/>
        </w:rPr>
        <w:t>יט</w:t>
      </w:r>
      <w:proofErr w:type="spellEnd"/>
      <w:r w:rsidR="00246CE5">
        <w:rPr>
          <w:rFonts w:hint="cs"/>
          <w:rtl/>
        </w:rPr>
        <w:t xml:space="preserve"> ע"א</w:t>
      </w:r>
      <w:r w:rsidR="00767E0E">
        <w:rPr>
          <w:rFonts w:hint="cs"/>
          <w:rtl/>
        </w:rPr>
        <w:t>, נושא נכבד בפני עצמו</w:t>
      </w:r>
      <w:r w:rsidR="00246CE5">
        <w:rPr>
          <w:rFonts w:hint="cs"/>
          <w:rtl/>
        </w:rPr>
        <w:t>)</w:t>
      </w:r>
      <w:r w:rsidR="00B553AB">
        <w:rPr>
          <w:rFonts w:hint="cs"/>
          <w:rtl/>
        </w:rPr>
        <w:t xml:space="preserve">. </w:t>
      </w:r>
      <w:r w:rsidR="00246CE5">
        <w:rPr>
          <w:rFonts w:hint="cs"/>
          <w:rtl/>
        </w:rPr>
        <w:t>ככל שהתקדם ועלה בחכמה נקרא "תלמיד חכם", היינו תלמיד שהוא חכם ואפי</w:t>
      </w:r>
      <w:r w:rsidR="00B553AB">
        <w:rPr>
          <w:rFonts w:hint="cs"/>
          <w:rtl/>
        </w:rPr>
        <w:t>לו יש אומרים חכם שיש לו תלמידים (או גם חכם שממשיך תמיד להיות תלמיד ולקיים מאמר חז"ל: "איזהו חכם הלומד מכל אדם" ו"יותר מכולם מתלמידי"). ראה התייחסות לנושא</w:t>
      </w:r>
      <w:r w:rsidR="000614C6">
        <w:rPr>
          <w:rFonts w:hint="cs"/>
          <w:rtl/>
        </w:rPr>
        <w:t xml:space="preserve"> בספרו של יוחנן ברויאר ע</w:t>
      </w:r>
      <w:r w:rsidR="000614C6">
        <w:rPr>
          <w:rtl/>
        </w:rPr>
        <w:t>ל העברית בתלמוד הבבלי</w:t>
      </w:r>
      <w:r w:rsidR="000614C6">
        <w:rPr>
          <w:rFonts w:hint="cs"/>
          <w:rtl/>
        </w:rPr>
        <w:t xml:space="preserve">, </w:t>
      </w:r>
      <w:r w:rsidR="00897949">
        <w:rPr>
          <w:rFonts w:hint="cs"/>
          <w:rtl/>
        </w:rPr>
        <w:t xml:space="preserve">הוצאת </w:t>
      </w:r>
      <w:r w:rsidR="000614C6">
        <w:rPr>
          <w:rFonts w:hint="cs"/>
          <w:rtl/>
        </w:rPr>
        <w:t>מאגנס 2002,</w:t>
      </w:r>
      <w:r w:rsidR="000614C6">
        <w:rPr>
          <w:rtl/>
        </w:rPr>
        <w:t xml:space="preserve"> עמ' 236  - 238</w:t>
      </w:r>
      <w:r w:rsidR="00B553AB">
        <w:rPr>
          <w:rFonts w:hint="cs"/>
          <w:rtl/>
        </w:rPr>
        <w:t xml:space="preserve"> </w:t>
      </w:r>
      <w:r w:rsidR="000614C6">
        <w:rPr>
          <w:rFonts w:hint="cs"/>
          <w:rtl/>
        </w:rPr>
        <w:t xml:space="preserve">וכן הערך </w:t>
      </w:r>
      <w:hyperlink r:id="rId3" w:history="1">
        <w:r w:rsidR="000614C6" w:rsidRPr="000614C6">
          <w:rPr>
            <w:rStyle w:val="Hyperlink"/>
            <w:rFonts w:hint="cs"/>
            <w:rtl/>
          </w:rPr>
          <w:t>תלמיד חכם</w:t>
        </w:r>
      </w:hyperlink>
      <w:r w:rsidR="000614C6">
        <w:rPr>
          <w:rFonts w:hint="cs"/>
          <w:rtl/>
        </w:rPr>
        <w:t xml:space="preserve"> </w:t>
      </w:r>
      <w:proofErr w:type="spellStart"/>
      <w:r w:rsidR="000614C6">
        <w:rPr>
          <w:rFonts w:hint="cs"/>
          <w:rtl/>
        </w:rPr>
        <w:t>בויקיפדיה</w:t>
      </w:r>
      <w:proofErr w:type="spellEnd"/>
      <w:r w:rsidR="000614C6">
        <w:rPr>
          <w:rFonts w:hint="cs"/>
          <w:rtl/>
        </w:rPr>
        <w:t xml:space="preserve">. וכבר סטינו מהנושא </w:t>
      </w:r>
      <w:r w:rsidR="00E95AB0">
        <w:rPr>
          <w:rFonts w:hint="cs"/>
          <w:rtl/>
        </w:rPr>
        <w:t>שלנו</w:t>
      </w:r>
      <w:r w:rsidR="000614C6">
        <w:rPr>
          <w:rFonts w:hint="cs"/>
          <w:rtl/>
        </w:rPr>
        <w:t xml:space="preserve"> והפלגנו לשני נושאים מעניינים אחרים ואכמ"ל.</w:t>
      </w:r>
    </w:p>
  </w:footnote>
  <w:footnote w:id="7">
    <w:p w14:paraId="0DBDA87E" w14:textId="77777777" w:rsidR="000C2844" w:rsidRDefault="000C2844">
      <w:pPr>
        <w:pStyle w:val="a3"/>
        <w:rPr>
          <w:rFonts w:hint="cs"/>
        </w:rPr>
      </w:pPr>
      <w:r>
        <w:rPr>
          <w:rStyle w:val="a5"/>
        </w:rPr>
        <w:footnoteRef/>
      </w:r>
      <w:r>
        <w:rPr>
          <w:rtl/>
        </w:rPr>
        <w:t xml:space="preserve"> </w:t>
      </w:r>
      <w:r>
        <w:rPr>
          <w:rFonts w:hint="cs"/>
          <w:rtl/>
        </w:rPr>
        <w:t xml:space="preserve">כוונת השאלה היא: איך הייתה </w:t>
      </w:r>
      <w:proofErr w:type="spellStart"/>
      <w:r>
        <w:rPr>
          <w:rFonts w:hint="cs"/>
          <w:rtl/>
        </w:rPr>
        <w:t>האשה</w:t>
      </w:r>
      <w:proofErr w:type="spellEnd"/>
      <w:r>
        <w:rPr>
          <w:rFonts w:hint="cs"/>
          <w:rtl/>
        </w:rPr>
        <w:t xml:space="preserve"> החכמה בטוחה שאנשי העיר יסכימו להסגיר את שבע בן בכרי, שהנהיג את המרד נגד דוד, עד שיכלה להבטיח ליואב את ראשו?</w:t>
      </w:r>
    </w:p>
  </w:footnote>
  <w:footnote w:id="8">
    <w:p w14:paraId="3FF5B18E" w14:textId="77777777" w:rsidR="00513A04" w:rsidRDefault="00513A04" w:rsidP="0056362B">
      <w:pPr>
        <w:pStyle w:val="a3"/>
        <w:rPr>
          <w:rFonts w:hint="cs"/>
        </w:rPr>
      </w:pPr>
      <w:r>
        <w:rPr>
          <w:rStyle w:val="a5"/>
        </w:rPr>
        <w:footnoteRef/>
      </w:r>
      <w:r>
        <w:rPr>
          <w:rtl/>
        </w:rPr>
        <w:t xml:space="preserve"> </w:t>
      </w:r>
      <w:r>
        <w:rPr>
          <w:rFonts w:hint="cs"/>
          <w:rtl/>
        </w:rPr>
        <w:t>שבטוח שמרידה בבית דוד תעלה לאותו האיש בראשו</w:t>
      </w:r>
      <w:r w:rsidR="0056362B">
        <w:rPr>
          <w:rFonts w:hint="cs"/>
          <w:rtl/>
        </w:rPr>
        <w:t>,</w:t>
      </w:r>
      <w:r>
        <w:rPr>
          <w:rFonts w:hint="cs"/>
          <w:rtl/>
        </w:rPr>
        <w:t xml:space="preserve"> בין </w:t>
      </w:r>
      <w:r w:rsidR="0056362B">
        <w:rPr>
          <w:rFonts w:hint="cs"/>
          <w:rtl/>
        </w:rPr>
        <w:t xml:space="preserve">בידי </w:t>
      </w:r>
      <w:r>
        <w:rPr>
          <w:rFonts w:hint="cs"/>
          <w:rtl/>
        </w:rPr>
        <w:t xml:space="preserve">אדם ובין </w:t>
      </w:r>
      <w:r w:rsidR="0056362B">
        <w:rPr>
          <w:rFonts w:hint="cs"/>
          <w:rtl/>
        </w:rPr>
        <w:t xml:space="preserve">בידי </w:t>
      </w:r>
      <w:r>
        <w:rPr>
          <w:rFonts w:hint="cs"/>
          <w:rtl/>
        </w:rPr>
        <w:t>דין שמים.</w:t>
      </w:r>
    </w:p>
  </w:footnote>
  <w:footnote w:id="9">
    <w:p w14:paraId="4FA96EE0" w14:textId="0D11CC80" w:rsidR="00AE0850" w:rsidRDefault="00AE0850" w:rsidP="00F82DCD">
      <w:pPr>
        <w:pStyle w:val="a3"/>
        <w:rPr>
          <w:rFonts w:hint="cs"/>
          <w:rtl/>
        </w:rPr>
      </w:pPr>
      <w:r>
        <w:rPr>
          <w:rStyle w:val="a5"/>
        </w:rPr>
        <w:footnoteRef/>
      </w:r>
      <w:r>
        <w:rPr>
          <w:rtl/>
        </w:rPr>
        <w:t xml:space="preserve"> </w:t>
      </w:r>
      <w:r>
        <w:rPr>
          <w:rFonts w:hint="cs"/>
          <w:rtl/>
        </w:rPr>
        <w:t>את המוטיב של פ</w:t>
      </w:r>
      <w:r w:rsidR="00897949">
        <w:rPr>
          <w:rFonts w:hint="cs"/>
          <w:rtl/>
        </w:rPr>
        <w:t>י</w:t>
      </w:r>
      <w:r>
        <w:rPr>
          <w:rFonts w:hint="cs"/>
          <w:rtl/>
        </w:rPr>
        <w:t xml:space="preserve">וס הדרגתי מצאנו בשתי מקבילות נאות. האחת, </w:t>
      </w:r>
      <w:r w:rsidR="00897949">
        <w:rPr>
          <w:rFonts w:hint="cs"/>
          <w:rtl/>
        </w:rPr>
        <w:t>ב</w:t>
      </w:r>
      <w:r w:rsidR="00897949" w:rsidRPr="00897949">
        <w:rPr>
          <w:rtl/>
        </w:rPr>
        <w:t xml:space="preserve">בראשית רבה </w:t>
      </w:r>
      <w:proofErr w:type="spellStart"/>
      <w:r w:rsidR="00897949" w:rsidRPr="00897949">
        <w:rPr>
          <w:rtl/>
        </w:rPr>
        <w:t>עח</w:t>
      </w:r>
      <w:proofErr w:type="spellEnd"/>
      <w:r w:rsidR="00897949" w:rsidRPr="00897949">
        <w:rPr>
          <w:rtl/>
        </w:rPr>
        <w:t xml:space="preserve"> ז, </w:t>
      </w:r>
      <w:r w:rsidR="00897949">
        <w:rPr>
          <w:rFonts w:hint="cs"/>
          <w:rtl/>
        </w:rPr>
        <w:t>במשל על השועל שהלך לפייס את האריה</w:t>
      </w:r>
      <w:r w:rsidR="00F82DCD">
        <w:rPr>
          <w:rFonts w:hint="cs"/>
          <w:rtl/>
        </w:rPr>
        <w:t xml:space="preserve"> שכעס על החיות: "</w:t>
      </w:r>
      <w:r w:rsidR="00897949">
        <w:rPr>
          <w:rtl/>
        </w:rPr>
        <w:t xml:space="preserve">אמרו: מי הולך ומפייס אותו? אמר להם אותו שועל: אני יודע שלוש מאות משלים ואני מפייס אותו. אמרו לו: </w:t>
      </w:r>
      <w:proofErr w:type="spellStart"/>
      <w:r w:rsidR="00897949">
        <w:rPr>
          <w:rtl/>
        </w:rPr>
        <w:t>אגומן</w:t>
      </w:r>
      <w:proofErr w:type="spellEnd"/>
      <w:r w:rsidR="00897949">
        <w:rPr>
          <w:rtl/>
        </w:rPr>
        <w:t xml:space="preserve">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w:t>
      </w:r>
      <w:r w:rsidR="00F82DCD">
        <w:rPr>
          <w:rFonts w:hint="cs"/>
          <w:rtl/>
        </w:rPr>
        <w:t>"</w:t>
      </w:r>
      <w:r w:rsidR="00897949">
        <w:rPr>
          <w:rtl/>
        </w:rPr>
        <w:t>.</w:t>
      </w:r>
      <w:r w:rsidR="00F82DCD">
        <w:rPr>
          <w:rFonts w:hint="cs"/>
          <w:rtl/>
        </w:rPr>
        <w:t xml:space="preserve"> והוא משל על גישת יעקב, נשותיו ובניו, אל עשו. ראה דברינו </w:t>
      </w:r>
      <w:hyperlink r:id="rId4" w:history="1">
        <w:r w:rsidR="00F82DCD" w:rsidRPr="00F82DCD">
          <w:rPr>
            <w:rStyle w:val="Hyperlink"/>
            <w:rFonts w:hint="cs"/>
            <w:rtl/>
          </w:rPr>
          <w:t>משלי חיות במדרש</w:t>
        </w:r>
      </w:hyperlink>
      <w:r w:rsidR="00F82DCD">
        <w:rPr>
          <w:rFonts w:hint="cs"/>
          <w:rtl/>
        </w:rPr>
        <w:t xml:space="preserve"> בפרשת בשלח. והשנייה, </w:t>
      </w:r>
      <w:proofErr w:type="spellStart"/>
      <w:r w:rsidR="00F82DCD">
        <w:rPr>
          <w:rFonts w:hint="cs"/>
          <w:rtl/>
        </w:rPr>
        <w:t>בויקרא</w:t>
      </w:r>
      <w:proofErr w:type="spellEnd"/>
      <w:r w:rsidR="00F82DCD">
        <w:rPr>
          <w:rFonts w:hint="cs"/>
          <w:rtl/>
        </w:rPr>
        <w:t xml:space="preserve"> רבה ל ז, במשמעות ימי המועד בחודש תשרי: "</w:t>
      </w:r>
      <w:r w:rsidR="00F82DCD">
        <w:rPr>
          <w:rtl/>
        </w:rPr>
        <w:t xml:space="preserve">בערב ראש השנה גדולי הדור </w:t>
      </w:r>
      <w:proofErr w:type="spellStart"/>
      <w:r w:rsidR="00F82DCD">
        <w:rPr>
          <w:rtl/>
        </w:rPr>
        <w:t>מתענין</w:t>
      </w:r>
      <w:proofErr w:type="spellEnd"/>
      <w:r w:rsidR="00F82DCD">
        <w:rPr>
          <w:rtl/>
        </w:rPr>
        <w:t xml:space="preserve"> והקב"ה מתיר להם שליש מעונותיהן. ומראש השנה ועד יום הכיפורים היחידים </w:t>
      </w:r>
      <w:proofErr w:type="spellStart"/>
      <w:r w:rsidR="00F82DCD">
        <w:rPr>
          <w:rtl/>
        </w:rPr>
        <w:t>מתענין</w:t>
      </w:r>
      <w:proofErr w:type="spellEnd"/>
      <w:r w:rsidR="00F82DCD">
        <w:rPr>
          <w:rtl/>
        </w:rPr>
        <w:t xml:space="preserve"> והקב"ה מתיר להם שליש מעונותיהן. וביום הכיפורים כולן </w:t>
      </w:r>
      <w:proofErr w:type="spellStart"/>
      <w:r w:rsidR="00F82DCD">
        <w:rPr>
          <w:rtl/>
        </w:rPr>
        <w:t>מתענין</w:t>
      </w:r>
      <w:proofErr w:type="spellEnd"/>
      <w:r w:rsidR="00F82DCD">
        <w:rPr>
          <w:rtl/>
        </w:rPr>
        <w:t xml:space="preserve"> אנשים ונשים וטף והקב"ה אומר להם לישראל: מה שהלך הלך, מכאן נתחיל החשבון</w:t>
      </w:r>
      <w:r w:rsidR="00F82DCD">
        <w:rPr>
          <w:rFonts w:hint="cs"/>
          <w:rtl/>
        </w:rPr>
        <w:t>"</w:t>
      </w:r>
      <w:r w:rsidR="00F82DCD">
        <w:rPr>
          <w:rtl/>
        </w:rPr>
        <w:t xml:space="preserve">. </w:t>
      </w:r>
      <w:r w:rsidR="00F82DCD">
        <w:rPr>
          <w:rFonts w:hint="cs"/>
          <w:rtl/>
        </w:rPr>
        <w:t xml:space="preserve">ראה דברינו </w:t>
      </w:r>
      <w:hyperlink r:id="rId5" w:history="1">
        <w:r w:rsidR="00F82DCD" w:rsidRPr="00F82DCD">
          <w:rPr>
            <w:rStyle w:val="Hyperlink"/>
            <w:rFonts w:hint="cs"/>
            <w:rtl/>
          </w:rPr>
          <w:t>מכיפור לכפות ומכסה לסוכות</w:t>
        </w:r>
      </w:hyperlink>
      <w:r w:rsidR="00F82DCD">
        <w:rPr>
          <w:rFonts w:hint="cs"/>
          <w:rtl/>
        </w:rPr>
        <w:t xml:space="preserve">. </w:t>
      </w:r>
    </w:p>
  </w:footnote>
  <w:footnote w:id="10">
    <w:p w14:paraId="320F5C7F" w14:textId="77777777" w:rsidR="00A6322F" w:rsidRDefault="00A6322F" w:rsidP="00804E0B">
      <w:pPr>
        <w:pStyle w:val="a3"/>
        <w:rPr>
          <w:rFonts w:hint="cs"/>
          <w:rtl/>
        </w:rPr>
      </w:pPr>
      <w:r>
        <w:rPr>
          <w:rStyle w:val="a5"/>
        </w:rPr>
        <w:footnoteRef/>
      </w:r>
      <w:r>
        <w:rPr>
          <w:rtl/>
        </w:rPr>
        <w:t xml:space="preserve"> </w:t>
      </w:r>
      <w:r>
        <w:rPr>
          <w:rFonts w:hint="cs"/>
          <w:rtl/>
        </w:rPr>
        <w:t>היינו אפילו אם לא ייחדו מישהו ספציפי, רק אמרו תנו לנו אחד</w:t>
      </w:r>
      <w:r w:rsidR="00804E0B">
        <w:rPr>
          <w:rFonts w:hint="cs"/>
          <w:rtl/>
        </w:rPr>
        <w:t xml:space="preserve"> סתם</w:t>
      </w:r>
      <w:r>
        <w:rPr>
          <w:rFonts w:hint="cs"/>
          <w:rtl/>
        </w:rPr>
        <w:t xml:space="preserve">. זאת משום שהסבירות שיהרגו כולם היא גבוהה מאד כאשר המבקשים להרוג נמצאים כבר בתוך העיר. ואז כמובן עולה השאלה הקשה במי בוחרים? והאם מותר למישהו להתנדב? ומה קורה אם הם רוצים יותר מאחד? עשרה? מאה? </w:t>
      </w:r>
      <w:r w:rsidR="00862895">
        <w:rPr>
          <w:rFonts w:hint="cs"/>
          <w:rtl/>
        </w:rPr>
        <w:t>וגם איך אמרו אנשי אבל מעכה לעיל: כל</w:t>
      </w:r>
      <w:r w:rsidR="00862895">
        <w:rPr>
          <w:rtl/>
        </w:rPr>
        <w:t xml:space="preserve"> </w:t>
      </w:r>
      <w:r w:rsidR="00862895">
        <w:rPr>
          <w:rFonts w:hint="cs"/>
          <w:rtl/>
        </w:rPr>
        <w:t>א</w:t>
      </w:r>
      <w:r w:rsidR="00862895">
        <w:rPr>
          <w:rtl/>
        </w:rPr>
        <w:t>חד ו</w:t>
      </w:r>
      <w:r w:rsidR="00862895">
        <w:rPr>
          <w:rFonts w:hint="cs"/>
          <w:rtl/>
        </w:rPr>
        <w:t>א</w:t>
      </w:r>
      <w:r w:rsidR="00862895">
        <w:rPr>
          <w:rtl/>
        </w:rPr>
        <w:t xml:space="preserve">חד </w:t>
      </w:r>
      <w:proofErr w:type="spellStart"/>
      <w:r w:rsidR="00862895">
        <w:rPr>
          <w:rFonts w:hint="cs"/>
          <w:rtl/>
        </w:rPr>
        <w:t>יתן</w:t>
      </w:r>
      <w:proofErr w:type="spellEnd"/>
      <w:r w:rsidR="00862895">
        <w:rPr>
          <w:rFonts w:hint="cs"/>
          <w:rtl/>
        </w:rPr>
        <w:t xml:space="preserve"> לפי מה שיש לו? </w:t>
      </w:r>
      <w:r>
        <w:rPr>
          <w:rFonts w:hint="cs"/>
          <w:rtl/>
        </w:rPr>
        <w:t xml:space="preserve">כל אלה שאלות קשות בנושא מאד </w:t>
      </w:r>
      <w:r w:rsidR="00804E0B">
        <w:rPr>
          <w:rFonts w:hint="cs"/>
          <w:rtl/>
        </w:rPr>
        <w:t xml:space="preserve">מורכב </w:t>
      </w:r>
      <w:r>
        <w:rPr>
          <w:rFonts w:hint="cs"/>
          <w:rtl/>
        </w:rPr>
        <w:t xml:space="preserve">וסבוך שרבים וטובים דנו בו ואנחנו לא נתיימר לדון בו. ראה מאמר של מאיר איילי ז"ל </w:t>
      </w:r>
      <w:proofErr w:type="spellStart"/>
      <w:r>
        <w:rPr>
          <w:rFonts w:hint="cs"/>
          <w:rtl/>
        </w:rPr>
        <w:t>התוספתא</w:t>
      </w:r>
      <w:proofErr w:type="spellEnd"/>
      <w:r>
        <w:rPr>
          <w:rFonts w:hint="cs"/>
          <w:rtl/>
        </w:rPr>
        <w:t xml:space="preserve"> סיעה של בני אדם והשתקפותה בספרות השו"ת</w:t>
      </w:r>
      <w:r w:rsidR="00897949">
        <w:rPr>
          <w:rFonts w:hint="cs"/>
          <w:rtl/>
        </w:rPr>
        <w:t xml:space="preserve">, מחקרי תלמוד ג, הוצאת מאגנס 2005, </w:t>
      </w:r>
      <w:r>
        <w:rPr>
          <w:rFonts w:hint="cs"/>
          <w:rtl/>
        </w:rPr>
        <w:t>שדן ביסודיות בנושא.</w:t>
      </w:r>
    </w:p>
  </w:footnote>
  <w:footnote w:id="11">
    <w:p w14:paraId="125C34CE" w14:textId="77777777" w:rsidR="00A6322F" w:rsidRDefault="00A6322F" w:rsidP="00804E0B">
      <w:pPr>
        <w:pStyle w:val="a3"/>
        <w:rPr>
          <w:rFonts w:hint="cs"/>
          <w:rtl/>
        </w:rPr>
      </w:pPr>
      <w:r>
        <w:rPr>
          <w:rStyle w:val="a5"/>
        </w:rPr>
        <w:footnoteRef/>
      </w:r>
      <w:r>
        <w:rPr>
          <w:rtl/>
        </w:rPr>
        <w:t xml:space="preserve"> </w:t>
      </w:r>
      <w:r>
        <w:rPr>
          <w:rFonts w:hint="cs"/>
          <w:rtl/>
        </w:rPr>
        <w:t xml:space="preserve">זו לשון </w:t>
      </w:r>
      <w:proofErr w:type="spellStart"/>
      <w:r>
        <w:rPr>
          <w:rFonts w:hint="cs"/>
          <w:rtl/>
        </w:rPr>
        <w:t>התוספתא</w:t>
      </w:r>
      <w:proofErr w:type="spellEnd"/>
      <w:r>
        <w:rPr>
          <w:rFonts w:hint="cs"/>
          <w:rtl/>
        </w:rPr>
        <w:t xml:space="preserve"> במסכת תרומות פרק ז הלכה כ</w:t>
      </w:r>
      <w:r w:rsidR="00862895">
        <w:rPr>
          <w:rFonts w:hint="cs"/>
          <w:rtl/>
        </w:rPr>
        <w:t>, בהבדלי לשון קלים מול הנוסח שבידינו</w:t>
      </w:r>
      <w:r>
        <w:rPr>
          <w:rFonts w:hint="cs"/>
          <w:rtl/>
        </w:rPr>
        <w:t xml:space="preserve">. המשנה </w:t>
      </w:r>
      <w:r w:rsidR="00862895">
        <w:rPr>
          <w:rFonts w:hint="cs"/>
          <w:rtl/>
        </w:rPr>
        <w:t>ב</w:t>
      </w:r>
      <w:r>
        <w:rPr>
          <w:rFonts w:hint="cs"/>
          <w:rtl/>
        </w:rPr>
        <w:t>מסכת תרומות</w:t>
      </w:r>
      <w:r w:rsidR="008353CE">
        <w:rPr>
          <w:rFonts w:hint="cs"/>
          <w:rtl/>
        </w:rPr>
        <w:t xml:space="preserve"> סוף פרק ח, אגב הדיון בדיני טומאה וטהרה של תרומה, </w:t>
      </w:r>
      <w:r w:rsidR="00F82DCD">
        <w:rPr>
          <w:rFonts w:hint="cs"/>
          <w:rtl/>
        </w:rPr>
        <w:t xml:space="preserve">עוברת לדון </w:t>
      </w:r>
      <w:r w:rsidR="008353CE">
        <w:rPr>
          <w:rFonts w:hint="cs"/>
          <w:rtl/>
        </w:rPr>
        <w:t>בקצרה</w:t>
      </w:r>
      <w:r w:rsidR="00F82DCD">
        <w:rPr>
          <w:rFonts w:hint="cs"/>
          <w:rtl/>
        </w:rPr>
        <w:t xml:space="preserve"> בענייני נפשות</w:t>
      </w:r>
      <w:r w:rsidR="008353CE">
        <w:rPr>
          <w:rFonts w:hint="cs"/>
          <w:rtl/>
        </w:rPr>
        <w:t>: "</w:t>
      </w:r>
      <w:r w:rsidR="00F82DCD">
        <w:rPr>
          <w:rtl/>
        </w:rPr>
        <w:t>היה עובר ממקום למקום וככרות של תרומה בידו</w:t>
      </w:r>
      <w:r w:rsidR="00F82DCD">
        <w:rPr>
          <w:rFonts w:hint="cs"/>
          <w:rtl/>
        </w:rPr>
        <w:t>,</w:t>
      </w:r>
      <w:r w:rsidR="00F82DCD">
        <w:rPr>
          <w:rtl/>
        </w:rPr>
        <w:t xml:space="preserve"> אמר לו עובד כוכבים</w:t>
      </w:r>
      <w:r w:rsidR="00F82DCD">
        <w:rPr>
          <w:rFonts w:hint="cs"/>
          <w:rtl/>
        </w:rPr>
        <w:t>:</w:t>
      </w:r>
      <w:r w:rsidR="00F82DCD">
        <w:rPr>
          <w:rtl/>
        </w:rPr>
        <w:t xml:space="preserve"> תן אחת מהן ואטמאה ואם לא הרי אני מטמא את כולה</w:t>
      </w:r>
      <w:r w:rsidR="00F82DCD">
        <w:rPr>
          <w:rFonts w:hint="cs"/>
          <w:rtl/>
        </w:rPr>
        <w:t>.</w:t>
      </w:r>
      <w:r w:rsidR="00F82DCD">
        <w:rPr>
          <w:rtl/>
        </w:rPr>
        <w:t xml:space="preserve"> רבי אליעזר אומר</w:t>
      </w:r>
      <w:r w:rsidR="00F82DCD">
        <w:rPr>
          <w:rFonts w:hint="cs"/>
          <w:rtl/>
        </w:rPr>
        <w:t>:</w:t>
      </w:r>
      <w:r w:rsidR="00F82DCD">
        <w:rPr>
          <w:rtl/>
        </w:rPr>
        <w:t xml:space="preserve"> יטמא את כולה ואל </w:t>
      </w:r>
      <w:proofErr w:type="spellStart"/>
      <w:r w:rsidR="00F82DCD">
        <w:rPr>
          <w:rtl/>
        </w:rPr>
        <w:t>יתן</w:t>
      </w:r>
      <w:proofErr w:type="spellEnd"/>
      <w:r w:rsidR="00F82DCD">
        <w:rPr>
          <w:rtl/>
        </w:rPr>
        <w:t xml:space="preserve"> לו אחת מהן ויטמא</w:t>
      </w:r>
      <w:r w:rsidR="00F82DCD">
        <w:rPr>
          <w:rFonts w:hint="cs"/>
          <w:rtl/>
        </w:rPr>
        <w:t>.</w:t>
      </w:r>
      <w:r w:rsidR="00F82DCD">
        <w:rPr>
          <w:rtl/>
        </w:rPr>
        <w:t xml:space="preserve"> רבי יהושע אומר</w:t>
      </w:r>
      <w:r w:rsidR="00F82DCD">
        <w:rPr>
          <w:rFonts w:hint="cs"/>
          <w:rtl/>
        </w:rPr>
        <w:t>:</w:t>
      </w:r>
      <w:r w:rsidR="00F82DCD">
        <w:rPr>
          <w:rtl/>
        </w:rPr>
        <w:t xml:space="preserve"> יניח לפניו אחת מהן על הסלע</w:t>
      </w:r>
      <w:r w:rsidR="00F82DCD">
        <w:rPr>
          <w:rFonts w:hint="cs"/>
          <w:rtl/>
        </w:rPr>
        <w:t>.</w:t>
      </w:r>
      <w:r w:rsidR="00F82DCD">
        <w:rPr>
          <w:rtl/>
        </w:rPr>
        <w:t xml:space="preserve"> </w:t>
      </w:r>
      <w:r w:rsidR="008353CE">
        <w:rPr>
          <w:rtl/>
        </w:rPr>
        <w:t>וכן נשים שאמרו להם עובדי כוכבים תנו אחת מכם ונטמא ואם לאו הרי אנו מטמאים את כולכם יטמאו את כולן ואל ימסרו להם נפש אחת מישראל</w:t>
      </w:r>
      <w:r w:rsidR="008353CE">
        <w:rPr>
          <w:rFonts w:hint="cs"/>
          <w:rtl/>
        </w:rPr>
        <w:t xml:space="preserve">". באה </w:t>
      </w:r>
      <w:proofErr w:type="spellStart"/>
      <w:r w:rsidR="008353CE">
        <w:rPr>
          <w:rFonts w:hint="cs"/>
          <w:rtl/>
        </w:rPr>
        <w:t>התוספתא</w:t>
      </w:r>
      <w:proofErr w:type="spellEnd"/>
      <w:r w:rsidR="008353CE">
        <w:rPr>
          <w:rFonts w:hint="cs"/>
          <w:rtl/>
        </w:rPr>
        <w:t xml:space="preserve"> ומרחיבה</w:t>
      </w:r>
      <w:r w:rsidR="00AE0850">
        <w:rPr>
          <w:rFonts w:hint="cs"/>
          <w:rtl/>
        </w:rPr>
        <w:t xml:space="preserve"> מאד </w:t>
      </w:r>
      <w:r w:rsidR="00F82DCD">
        <w:rPr>
          <w:rFonts w:hint="cs"/>
          <w:rtl/>
        </w:rPr>
        <w:t xml:space="preserve">את הקטע המסיים של דיני נפשות </w:t>
      </w:r>
      <w:r w:rsidR="00AE0850">
        <w:rPr>
          <w:rFonts w:hint="cs"/>
          <w:rtl/>
        </w:rPr>
        <w:t xml:space="preserve">ויוצרת עולם הלכתי שלם, מורכב וסבוך, שכאמור לעיל, כבר האריכו לדון בו </w:t>
      </w:r>
      <w:r w:rsidR="008353CE">
        <w:rPr>
          <w:rFonts w:hint="cs"/>
          <w:rtl/>
        </w:rPr>
        <w:t>רבים וטובים</w:t>
      </w:r>
      <w:r w:rsidR="00AE0850">
        <w:rPr>
          <w:rFonts w:hint="cs"/>
          <w:rtl/>
        </w:rPr>
        <w:t xml:space="preserve">. </w:t>
      </w:r>
      <w:r w:rsidR="008353CE">
        <w:rPr>
          <w:rFonts w:hint="cs"/>
          <w:rtl/>
        </w:rPr>
        <w:t xml:space="preserve">אנו רק נעיר שדין זה, שקשור בקשר הדוק עם דיני </w:t>
      </w:r>
      <w:proofErr w:type="spellStart"/>
      <w:r w:rsidR="008353CE">
        <w:rPr>
          <w:rFonts w:hint="cs"/>
          <w:rtl/>
        </w:rPr>
        <w:t>יהרג</w:t>
      </w:r>
      <w:proofErr w:type="spellEnd"/>
      <w:r w:rsidR="008353CE">
        <w:rPr>
          <w:rFonts w:hint="cs"/>
          <w:rtl/>
        </w:rPr>
        <w:t xml:space="preserve"> ואל יעבור, שפיכות דמים</w:t>
      </w:r>
      <w:r w:rsidR="00AE0850">
        <w:rPr>
          <w:rFonts w:hint="cs"/>
          <w:rtl/>
        </w:rPr>
        <w:t>, דחיית נפש מפני נפש</w:t>
      </w:r>
      <w:r w:rsidR="008353CE">
        <w:rPr>
          <w:rFonts w:hint="cs"/>
          <w:rtl/>
        </w:rPr>
        <w:t xml:space="preserve"> וגם </w:t>
      </w:r>
      <w:r w:rsidR="00AE0850">
        <w:rPr>
          <w:rFonts w:hint="cs"/>
          <w:rtl/>
        </w:rPr>
        <w:t xml:space="preserve">דין </w:t>
      </w:r>
      <w:r w:rsidR="008353CE">
        <w:rPr>
          <w:rFonts w:hint="cs"/>
          <w:rtl/>
        </w:rPr>
        <w:t>רודף, איננו נזכר כלל בתלמוד הבבלי, אולי משום שאין תלמוד בבלי על סדר זרעים</w:t>
      </w:r>
      <w:r w:rsidR="00AE0850">
        <w:rPr>
          <w:rFonts w:hint="cs"/>
          <w:rtl/>
        </w:rPr>
        <w:t xml:space="preserve">. </w:t>
      </w:r>
      <w:r w:rsidR="008353CE">
        <w:rPr>
          <w:rFonts w:hint="cs"/>
          <w:rtl/>
        </w:rPr>
        <w:t xml:space="preserve">אבל </w:t>
      </w:r>
      <w:r w:rsidR="00AE0850">
        <w:rPr>
          <w:rFonts w:hint="cs"/>
          <w:rtl/>
        </w:rPr>
        <w:t xml:space="preserve">דין זה </w:t>
      </w:r>
      <w:r w:rsidR="008353CE">
        <w:rPr>
          <w:rFonts w:hint="cs"/>
          <w:rtl/>
        </w:rPr>
        <w:t xml:space="preserve">מורחב בירושלמי </w:t>
      </w:r>
      <w:r w:rsidR="00AE0850">
        <w:rPr>
          <w:rFonts w:hint="cs"/>
          <w:rtl/>
        </w:rPr>
        <w:t xml:space="preserve">ומסוכם ברמב"ם, </w:t>
      </w:r>
      <w:r w:rsidR="008353CE">
        <w:rPr>
          <w:rFonts w:hint="cs"/>
          <w:rtl/>
        </w:rPr>
        <w:t xml:space="preserve">כפי שנראה להלן.  </w:t>
      </w:r>
    </w:p>
  </w:footnote>
  <w:footnote w:id="12">
    <w:p w14:paraId="76626CF1" w14:textId="77777777" w:rsidR="005055C3" w:rsidRDefault="005055C3">
      <w:pPr>
        <w:pStyle w:val="a3"/>
        <w:rPr>
          <w:rFonts w:hint="cs"/>
          <w:rtl/>
        </w:rPr>
      </w:pPr>
      <w:r>
        <w:rPr>
          <w:rStyle w:val="a5"/>
        </w:rPr>
        <w:footnoteRef/>
      </w:r>
      <w:r>
        <w:rPr>
          <w:rtl/>
        </w:rPr>
        <w:t xml:space="preserve"> </w:t>
      </w:r>
      <w:r>
        <w:rPr>
          <w:rFonts w:hint="cs"/>
          <w:rtl/>
        </w:rPr>
        <w:t xml:space="preserve">לא סתם "שליחים" אלא </w:t>
      </w:r>
      <w:r w:rsidR="00862895">
        <w:rPr>
          <w:rFonts w:hint="cs"/>
          <w:rtl/>
        </w:rPr>
        <w:t xml:space="preserve">מן הסתם </w:t>
      </w:r>
      <w:r>
        <w:rPr>
          <w:rFonts w:hint="cs"/>
          <w:rtl/>
        </w:rPr>
        <w:t>צבא חיילים שאיימו על העיר ודרשו במפגיע את הסגרתו.</w:t>
      </w:r>
    </w:p>
  </w:footnote>
  <w:footnote w:id="13">
    <w:p w14:paraId="38FA5CE7" w14:textId="77777777" w:rsidR="00E95AB0" w:rsidRDefault="00E95AB0" w:rsidP="0078275F">
      <w:pPr>
        <w:pStyle w:val="a3"/>
        <w:rPr>
          <w:rFonts w:hint="cs"/>
          <w:rtl/>
        </w:rPr>
      </w:pPr>
      <w:r>
        <w:rPr>
          <w:rStyle w:val="a5"/>
        </w:rPr>
        <w:footnoteRef/>
      </w:r>
      <w:r>
        <w:rPr>
          <w:rtl/>
        </w:rPr>
        <w:t xml:space="preserve"> </w:t>
      </w:r>
      <w:r>
        <w:rPr>
          <w:rFonts w:hint="cs"/>
          <w:rtl/>
        </w:rPr>
        <w:t xml:space="preserve">אליהו היה רגיל </w:t>
      </w:r>
      <w:r w:rsidR="0078275F">
        <w:rPr>
          <w:rFonts w:hint="cs"/>
          <w:rtl/>
        </w:rPr>
        <w:t>להיווע</w:t>
      </w:r>
      <w:r w:rsidR="0078275F">
        <w:rPr>
          <w:rFonts w:hint="eastAsia"/>
          <w:rtl/>
        </w:rPr>
        <w:t>ד</w:t>
      </w:r>
      <w:r>
        <w:rPr>
          <w:rFonts w:hint="cs"/>
          <w:rtl/>
        </w:rPr>
        <w:t xml:space="preserve"> עם ר' יהושע בן לוי</w:t>
      </w:r>
      <w:r w:rsidR="0078275F">
        <w:rPr>
          <w:rFonts w:hint="cs"/>
          <w:rtl/>
        </w:rPr>
        <w:t xml:space="preserve">, ראה למשל הסיפור בגמרא </w:t>
      </w:r>
      <w:r w:rsidR="0078275F">
        <w:rPr>
          <w:rtl/>
        </w:rPr>
        <w:t>סנהדרין צח ע</w:t>
      </w:r>
      <w:r w:rsidR="0078275F">
        <w:rPr>
          <w:rFonts w:hint="cs"/>
          <w:rtl/>
        </w:rPr>
        <w:t>"</w:t>
      </w:r>
      <w:r w:rsidR="0078275F">
        <w:rPr>
          <w:rtl/>
        </w:rPr>
        <w:t xml:space="preserve">א </w:t>
      </w:r>
      <w:r w:rsidR="0078275F">
        <w:rPr>
          <w:rFonts w:hint="cs"/>
          <w:rtl/>
        </w:rPr>
        <w:t xml:space="preserve">על פגישתם בפתח המערה של </w:t>
      </w:r>
      <w:r w:rsidR="0078275F">
        <w:rPr>
          <w:rtl/>
        </w:rPr>
        <w:t>רבי שמעון בן יוחאי</w:t>
      </w:r>
      <w:r w:rsidR="0078275F">
        <w:rPr>
          <w:rFonts w:hint="cs"/>
          <w:rtl/>
        </w:rPr>
        <w:t xml:space="preserve">. וכאן, לאחר המקרה של </w:t>
      </w:r>
      <w:proofErr w:type="spellStart"/>
      <w:r w:rsidR="0078275F">
        <w:rPr>
          <w:rFonts w:hint="cs"/>
          <w:rtl/>
        </w:rPr>
        <w:t>עולא</w:t>
      </w:r>
      <w:proofErr w:type="spellEnd"/>
      <w:r w:rsidR="0078275F">
        <w:rPr>
          <w:rFonts w:hint="cs"/>
          <w:rtl/>
        </w:rPr>
        <w:t xml:space="preserve"> בן קושר, הפסיק אליהו להתגלות לרבי יהושע בן לוי. </w:t>
      </w:r>
      <w:r>
        <w:rPr>
          <w:rFonts w:hint="cs"/>
          <w:rtl/>
        </w:rPr>
        <w:t xml:space="preserve"> </w:t>
      </w:r>
    </w:p>
  </w:footnote>
  <w:footnote w:id="14">
    <w:p w14:paraId="77CACD6D" w14:textId="77777777" w:rsidR="0078275F" w:rsidRDefault="0078275F">
      <w:pPr>
        <w:pStyle w:val="a3"/>
        <w:rPr>
          <w:rFonts w:hint="cs"/>
          <w:rtl/>
        </w:rPr>
      </w:pPr>
      <w:r>
        <w:rPr>
          <w:rStyle w:val="a5"/>
        </w:rPr>
        <w:footnoteRef/>
      </w:r>
      <w:r>
        <w:rPr>
          <w:rtl/>
        </w:rPr>
        <w:t xml:space="preserve"> </w:t>
      </w:r>
      <w:r>
        <w:rPr>
          <w:rFonts w:hint="cs"/>
          <w:rtl/>
        </w:rPr>
        <w:t>ר' יהושע בן לוי שואל את אליהו, אחרי שחזר ונגלה לו, לאחר שר' יהושע בן לוי היה בתענית שלושים יום, מדוע הפסיק להיוועד עמו</w:t>
      </w:r>
      <w:r w:rsidR="00862895">
        <w:rPr>
          <w:rFonts w:hint="cs"/>
          <w:rtl/>
        </w:rPr>
        <w:t xml:space="preserve"> ולהיראות אליו</w:t>
      </w:r>
      <w:r>
        <w:rPr>
          <w:rFonts w:hint="cs"/>
          <w:rtl/>
        </w:rPr>
        <w:t>?</w:t>
      </w:r>
    </w:p>
  </w:footnote>
  <w:footnote w:id="15">
    <w:p w14:paraId="3A37C1B0" w14:textId="77777777" w:rsidR="0078275F" w:rsidRDefault="0078275F" w:rsidP="00D65E06">
      <w:pPr>
        <w:pStyle w:val="a3"/>
        <w:rPr>
          <w:rFonts w:hint="cs"/>
          <w:rtl/>
        </w:rPr>
      </w:pPr>
      <w:r>
        <w:rPr>
          <w:rStyle w:val="a5"/>
        </w:rPr>
        <w:footnoteRef/>
      </w:r>
      <w:r>
        <w:rPr>
          <w:rtl/>
        </w:rPr>
        <w:t xml:space="preserve"> </w:t>
      </w:r>
      <w:r>
        <w:rPr>
          <w:rFonts w:hint="cs"/>
          <w:rtl/>
        </w:rPr>
        <w:t xml:space="preserve">לאלה שמוסרים </w:t>
      </w:r>
      <w:r w:rsidR="000D76F6">
        <w:rPr>
          <w:rFonts w:hint="cs"/>
          <w:rtl/>
        </w:rPr>
        <w:t>ומסגירים אנשים למלכות</w:t>
      </w:r>
      <w:r>
        <w:rPr>
          <w:rFonts w:hint="cs"/>
          <w:rtl/>
        </w:rPr>
        <w:t xml:space="preserve">. </w:t>
      </w:r>
      <w:r w:rsidR="000D76F6">
        <w:rPr>
          <w:rFonts w:hint="cs"/>
          <w:rtl/>
        </w:rPr>
        <w:t xml:space="preserve">ראה מקרה דומה, אך שונה, בגמרא בבא מציעא פד ע"א, של חכמים שהיו מסגירים גנבים למלכות ואת אחד מהם, ר' ישמעאל בן ר' יוסי מטא, הוכיח אליהו ואמר: "עד מתי אתה מוסר עמו של אלוהינו להריגה?". בתולדות עם ישראל נחשב </w:t>
      </w:r>
      <w:r>
        <w:rPr>
          <w:rFonts w:hint="cs"/>
          <w:rtl/>
        </w:rPr>
        <w:t>"מו</w:t>
      </w:r>
      <w:r w:rsidR="000D76F6">
        <w:rPr>
          <w:rFonts w:hint="eastAsia"/>
          <w:rtl/>
        </w:rPr>
        <w:t>ֹ</w:t>
      </w:r>
      <w:r>
        <w:rPr>
          <w:rFonts w:hint="cs"/>
          <w:rtl/>
        </w:rPr>
        <w:t>ס</w:t>
      </w:r>
      <w:r w:rsidR="000D76F6">
        <w:rPr>
          <w:rFonts w:hint="eastAsia"/>
          <w:rtl/>
        </w:rPr>
        <w:t>ֵ</w:t>
      </w:r>
      <w:r>
        <w:rPr>
          <w:rFonts w:hint="cs"/>
          <w:rtl/>
        </w:rPr>
        <w:t>ר"</w:t>
      </w:r>
      <w:r w:rsidR="000D76F6">
        <w:rPr>
          <w:rFonts w:hint="cs"/>
          <w:rtl/>
        </w:rPr>
        <w:t xml:space="preserve"> למ</w:t>
      </w:r>
      <w:r w:rsidR="00D65E06">
        <w:rPr>
          <w:rFonts w:hint="cs"/>
          <w:rtl/>
        </w:rPr>
        <w:t xml:space="preserve">לשין ואפילו </w:t>
      </w:r>
      <w:r w:rsidR="000D76F6">
        <w:rPr>
          <w:rFonts w:hint="cs"/>
          <w:rtl/>
        </w:rPr>
        <w:t>בוגד, ונדון לא מעט בספרות ההלכה. כאן</w:t>
      </w:r>
      <w:r w:rsidR="00D65E06">
        <w:rPr>
          <w:rFonts w:hint="cs"/>
          <w:rtl/>
        </w:rPr>
        <w:t>, במקור,</w:t>
      </w:r>
      <w:r w:rsidR="000D76F6">
        <w:rPr>
          <w:rFonts w:hint="cs"/>
          <w:rtl/>
        </w:rPr>
        <w:t xml:space="preserve"> נראה שהביטוי קצת רך יותר. </w:t>
      </w:r>
      <w:r>
        <w:rPr>
          <w:rFonts w:hint="cs"/>
          <w:rtl/>
        </w:rPr>
        <w:t xml:space="preserve"> </w:t>
      </w:r>
    </w:p>
  </w:footnote>
  <w:footnote w:id="16">
    <w:p w14:paraId="080E56C8" w14:textId="77777777" w:rsidR="009747A0" w:rsidRDefault="009747A0" w:rsidP="00804E0B">
      <w:pPr>
        <w:pStyle w:val="a3"/>
        <w:rPr>
          <w:rFonts w:hint="cs"/>
          <w:rtl/>
        </w:rPr>
      </w:pPr>
      <w:r>
        <w:rPr>
          <w:rStyle w:val="a5"/>
        </w:rPr>
        <w:footnoteRef/>
      </w:r>
      <w:r>
        <w:rPr>
          <w:rtl/>
        </w:rPr>
        <w:t xml:space="preserve"> </w:t>
      </w:r>
      <w:r>
        <w:rPr>
          <w:rFonts w:hint="cs"/>
          <w:rtl/>
        </w:rPr>
        <w:t>וכאן יש לשאול איזו מ</w:t>
      </w:r>
      <w:r w:rsidR="008E5250">
        <w:rPr>
          <w:rFonts w:hint="cs"/>
          <w:rtl/>
        </w:rPr>
        <w:t>י</w:t>
      </w:r>
      <w:r>
        <w:rPr>
          <w:rFonts w:hint="cs"/>
          <w:rtl/>
        </w:rPr>
        <w:t xml:space="preserve">ן "משנת חסידים" </w:t>
      </w:r>
      <w:r w:rsidR="008E5250">
        <w:rPr>
          <w:rFonts w:hint="cs"/>
          <w:rtl/>
        </w:rPr>
        <w:t xml:space="preserve">היא </w:t>
      </w:r>
      <w:r>
        <w:rPr>
          <w:rFonts w:hint="cs"/>
          <w:rtl/>
        </w:rPr>
        <w:t xml:space="preserve">זו? עדיף שימותו כולם? האם זה המקרה </w:t>
      </w:r>
      <w:proofErr w:type="spellStart"/>
      <w:r>
        <w:rPr>
          <w:rFonts w:hint="cs"/>
          <w:rtl/>
        </w:rPr>
        <w:t>שהתוספתא</w:t>
      </w:r>
      <w:proofErr w:type="spellEnd"/>
      <w:r>
        <w:rPr>
          <w:rFonts w:hint="cs"/>
          <w:rtl/>
        </w:rPr>
        <w:t xml:space="preserve"> מדברת עליו לעיל שיהרגו כולם?</w:t>
      </w:r>
      <w:r w:rsidR="000147E8">
        <w:rPr>
          <w:rFonts w:hint="cs"/>
          <w:rtl/>
        </w:rPr>
        <w:t xml:space="preserve"> ומה פירוש "צריך דבר זה להיעשות ע"י אחרים ולא על ידך"? הלו</w:t>
      </w:r>
      <w:r w:rsidR="00572193">
        <w:rPr>
          <w:rFonts w:hint="cs"/>
          <w:rtl/>
        </w:rPr>
        <w:t>א</w:t>
      </w:r>
      <w:r w:rsidR="000147E8">
        <w:rPr>
          <w:rFonts w:hint="cs"/>
          <w:rtl/>
        </w:rPr>
        <w:t xml:space="preserve"> זו בדיוק אחריותו של רב העיר והמנהיג! מי הם "האחרים" ש</w:t>
      </w:r>
      <w:r w:rsidR="0001581D">
        <w:rPr>
          <w:rFonts w:hint="cs"/>
          <w:rtl/>
        </w:rPr>
        <w:t>אליהו מציע ש</w:t>
      </w:r>
      <w:r w:rsidR="000147E8">
        <w:rPr>
          <w:rFonts w:hint="cs"/>
          <w:rtl/>
        </w:rPr>
        <w:t>יעשו זאת</w:t>
      </w:r>
      <w:r w:rsidR="0001581D">
        <w:rPr>
          <w:rFonts w:hint="cs"/>
          <w:rtl/>
        </w:rPr>
        <w:t xml:space="preserve"> במקום ר' יהושע בן לוי</w:t>
      </w:r>
      <w:r w:rsidR="000147E8">
        <w:rPr>
          <w:rFonts w:hint="cs"/>
          <w:rtl/>
        </w:rPr>
        <w:t>?</w:t>
      </w:r>
      <w:r>
        <w:rPr>
          <w:rFonts w:hint="cs"/>
          <w:rtl/>
        </w:rPr>
        <w:t xml:space="preserve"> </w:t>
      </w:r>
      <w:r w:rsidR="008E5250">
        <w:rPr>
          <w:rFonts w:hint="cs"/>
          <w:rtl/>
        </w:rPr>
        <w:t>אפשרות אחת היא לומר ש</w:t>
      </w:r>
      <w:r w:rsidR="00862895">
        <w:rPr>
          <w:rFonts w:hint="cs"/>
          <w:rtl/>
        </w:rPr>
        <w:t>זו הקפדה יתירה של אליהו שאיננה להלכה ו</w:t>
      </w:r>
      <w:r w:rsidR="0001581D">
        <w:rPr>
          <w:rFonts w:hint="cs"/>
          <w:rtl/>
        </w:rPr>
        <w:t xml:space="preserve">כדברי אותו איש גלילי בגמרא </w:t>
      </w:r>
      <w:r w:rsidR="0001581D">
        <w:rPr>
          <w:rtl/>
        </w:rPr>
        <w:t xml:space="preserve">סנהדרין </w:t>
      </w:r>
      <w:proofErr w:type="spellStart"/>
      <w:r w:rsidR="0001581D">
        <w:rPr>
          <w:rtl/>
        </w:rPr>
        <w:t>קיג</w:t>
      </w:r>
      <w:proofErr w:type="spellEnd"/>
      <w:r w:rsidR="0001581D">
        <w:rPr>
          <w:rtl/>
        </w:rPr>
        <w:t xml:space="preserve"> </w:t>
      </w:r>
      <w:proofErr w:type="spellStart"/>
      <w:r w:rsidR="0001581D">
        <w:rPr>
          <w:rtl/>
        </w:rPr>
        <w:t>ע</w:t>
      </w:r>
      <w:r w:rsidR="0001581D">
        <w:rPr>
          <w:rFonts w:hint="cs"/>
          <w:rtl/>
        </w:rPr>
        <w:t>א</w:t>
      </w:r>
      <w:proofErr w:type="spellEnd"/>
      <w:r w:rsidR="0001581D">
        <w:rPr>
          <w:rFonts w:hint="cs"/>
          <w:rtl/>
        </w:rPr>
        <w:t xml:space="preserve"> שדרש לפני </w:t>
      </w:r>
      <w:r w:rsidR="0001581D">
        <w:rPr>
          <w:rtl/>
        </w:rPr>
        <w:t xml:space="preserve">רב </w:t>
      </w:r>
      <w:proofErr w:type="spellStart"/>
      <w:r w:rsidR="0001581D">
        <w:rPr>
          <w:rtl/>
        </w:rPr>
        <w:t>חסדא</w:t>
      </w:r>
      <w:proofErr w:type="spellEnd"/>
      <w:r w:rsidR="0001581D">
        <w:rPr>
          <w:rtl/>
        </w:rPr>
        <w:t xml:space="preserve">: אבא אליהו </w:t>
      </w:r>
      <w:r w:rsidR="0001581D">
        <w:rPr>
          <w:rFonts w:hint="cs"/>
          <w:rtl/>
        </w:rPr>
        <w:t xml:space="preserve">קפדן היה, על כך שאליהו הביא בצורת לארץ בימי אחאב (ראה שגם שם הפסיק אליהו להופיע מספר ימים). </w:t>
      </w:r>
      <w:r w:rsidR="00B836D8">
        <w:rPr>
          <w:rFonts w:hint="cs"/>
          <w:rtl/>
        </w:rPr>
        <w:t xml:space="preserve">ראה גם גמרא </w:t>
      </w:r>
      <w:r w:rsidR="00B836D8">
        <w:rPr>
          <w:rtl/>
        </w:rPr>
        <w:t xml:space="preserve">שבת </w:t>
      </w:r>
      <w:proofErr w:type="spellStart"/>
      <w:r w:rsidR="00B836D8">
        <w:rPr>
          <w:rtl/>
        </w:rPr>
        <w:t>קכא</w:t>
      </w:r>
      <w:proofErr w:type="spellEnd"/>
      <w:r w:rsidR="00B836D8">
        <w:rPr>
          <w:rtl/>
        </w:rPr>
        <w:t xml:space="preserve"> ע</w:t>
      </w:r>
      <w:r w:rsidR="00B836D8">
        <w:rPr>
          <w:rFonts w:hint="cs"/>
          <w:rtl/>
        </w:rPr>
        <w:t>"ב: "</w:t>
      </w:r>
      <w:r w:rsidR="00B836D8">
        <w:rPr>
          <w:rtl/>
        </w:rPr>
        <w:t xml:space="preserve">תני תנא </w:t>
      </w:r>
      <w:proofErr w:type="spellStart"/>
      <w:r w:rsidR="00B836D8">
        <w:rPr>
          <w:rtl/>
        </w:rPr>
        <w:t>קמיה</w:t>
      </w:r>
      <w:proofErr w:type="spellEnd"/>
      <w:r w:rsidR="00B836D8">
        <w:rPr>
          <w:rtl/>
        </w:rPr>
        <w:t xml:space="preserve"> </w:t>
      </w:r>
      <w:proofErr w:type="spellStart"/>
      <w:r w:rsidR="00B836D8">
        <w:rPr>
          <w:rtl/>
        </w:rPr>
        <w:t>דרבא</w:t>
      </w:r>
      <w:proofErr w:type="spellEnd"/>
      <w:r w:rsidR="00B836D8">
        <w:rPr>
          <w:rtl/>
        </w:rPr>
        <w:t xml:space="preserve"> בר רב </w:t>
      </w:r>
      <w:proofErr w:type="spellStart"/>
      <w:r w:rsidR="00B836D8">
        <w:rPr>
          <w:rtl/>
        </w:rPr>
        <w:t>הונא</w:t>
      </w:r>
      <w:proofErr w:type="spellEnd"/>
      <w:r w:rsidR="00B836D8">
        <w:rPr>
          <w:rtl/>
        </w:rPr>
        <w:t>: ההורג נחשים ועקרבים בשבת אין רוח חסידים נוחה הימנו. אמר לו: ואותן חסידים - אין רוח חכמים נוחה מהם</w:t>
      </w:r>
      <w:r w:rsidR="00B836D8">
        <w:rPr>
          <w:rFonts w:hint="cs"/>
          <w:rtl/>
        </w:rPr>
        <w:t>"</w:t>
      </w:r>
      <w:r w:rsidR="00B836D8">
        <w:rPr>
          <w:rtl/>
        </w:rPr>
        <w:t xml:space="preserve">. </w:t>
      </w:r>
      <w:r w:rsidR="00B836D8">
        <w:rPr>
          <w:rFonts w:hint="cs"/>
          <w:rtl/>
        </w:rPr>
        <w:t xml:space="preserve">אליהו הוא מחסידים ואין כך ההלכה! </w:t>
      </w:r>
      <w:r w:rsidR="00862895">
        <w:rPr>
          <w:rFonts w:hint="cs"/>
          <w:rtl/>
        </w:rPr>
        <w:t>א</w:t>
      </w:r>
      <w:r w:rsidR="008E5250">
        <w:rPr>
          <w:rFonts w:hint="cs"/>
          <w:rtl/>
        </w:rPr>
        <w:t xml:space="preserve">פשרות אחרת היא </w:t>
      </w:r>
      <w:r w:rsidR="000147E8">
        <w:rPr>
          <w:rFonts w:hint="cs"/>
          <w:rtl/>
        </w:rPr>
        <w:t>ש</w:t>
      </w:r>
      <w:r w:rsidR="00862895">
        <w:rPr>
          <w:rFonts w:hint="cs"/>
          <w:rtl/>
        </w:rPr>
        <w:t xml:space="preserve">המקרה היה </w:t>
      </w:r>
      <w:r>
        <w:rPr>
          <w:rFonts w:hint="cs"/>
          <w:rtl/>
        </w:rPr>
        <w:t>כשיטת רבי יהודה שהם מבחוץ, היינו ש</w:t>
      </w:r>
      <w:r w:rsidR="000147E8">
        <w:rPr>
          <w:rFonts w:hint="cs"/>
          <w:rtl/>
        </w:rPr>
        <w:t xml:space="preserve">היה </w:t>
      </w:r>
      <w:r>
        <w:rPr>
          <w:rFonts w:hint="cs"/>
          <w:rtl/>
        </w:rPr>
        <w:t>סיכוי ש</w:t>
      </w:r>
      <w:r w:rsidR="00572193">
        <w:rPr>
          <w:rFonts w:hint="cs"/>
          <w:rtl/>
        </w:rPr>
        <w:t>השליחים לא</w:t>
      </w:r>
      <w:r>
        <w:rPr>
          <w:rFonts w:hint="cs"/>
          <w:rtl/>
        </w:rPr>
        <w:t xml:space="preserve"> יוכלו ל</w:t>
      </w:r>
      <w:r w:rsidR="00572193">
        <w:rPr>
          <w:rFonts w:hint="cs"/>
          <w:rtl/>
        </w:rPr>
        <w:t>היכנס בכוח לעיר</w:t>
      </w:r>
      <w:r>
        <w:rPr>
          <w:rFonts w:hint="cs"/>
          <w:rtl/>
        </w:rPr>
        <w:t xml:space="preserve"> ואפשר </w:t>
      </w:r>
      <w:r w:rsidR="000147E8">
        <w:rPr>
          <w:rFonts w:hint="cs"/>
          <w:rtl/>
        </w:rPr>
        <w:t xml:space="preserve">היה </w:t>
      </w:r>
      <w:r>
        <w:rPr>
          <w:rFonts w:hint="cs"/>
          <w:rtl/>
        </w:rPr>
        <w:t>לנסות להתנגד</w:t>
      </w:r>
      <w:r w:rsidR="00572193">
        <w:rPr>
          <w:rFonts w:hint="cs"/>
          <w:rtl/>
        </w:rPr>
        <w:t xml:space="preserve"> או לרצו</w:t>
      </w:r>
      <w:r w:rsidR="00862895">
        <w:rPr>
          <w:rFonts w:hint="cs"/>
          <w:rtl/>
        </w:rPr>
        <w:t>ת</w:t>
      </w:r>
      <w:r w:rsidR="00572193">
        <w:rPr>
          <w:rFonts w:hint="cs"/>
          <w:rtl/>
        </w:rPr>
        <w:t xml:space="preserve"> אותם</w:t>
      </w:r>
      <w:r w:rsidR="00862895">
        <w:rPr>
          <w:rFonts w:hint="cs"/>
          <w:rtl/>
        </w:rPr>
        <w:t xml:space="preserve">, ולזה התכוון אליהו. </w:t>
      </w:r>
      <w:r w:rsidR="000147E8">
        <w:rPr>
          <w:rFonts w:hint="cs"/>
          <w:rtl/>
        </w:rPr>
        <w:t xml:space="preserve">אבל </w:t>
      </w:r>
      <w:r w:rsidR="00572193">
        <w:rPr>
          <w:rFonts w:hint="cs"/>
          <w:rtl/>
        </w:rPr>
        <w:t xml:space="preserve">מדובר </w:t>
      </w:r>
      <w:r w:rsidR="0001581D">
        <w:rPr>
          <w:rFonts w:hint="cs"/>
          <w:rtl/>
        </w:rPr>
        <w:t>בשליחי</w:t>
      </w:r>
      <w:r w:rsidR="00572193">
        <w:rPr>
          <w:rFonts w:hint="cs"/>
          <w:rtl/>
        </w:rPr>
        <w:t xml:space="preserve"> השלטון שוודאי לא היה מוותר בקלות ובכל מקרה </w:t>
      </w:r>
      <w:r w:rsidR="000147E8">
        <w:rPr>
          <w:rFonts w:hint="cs"/>
          <w:rtl/>
        </w:rPr>
        <w:t xml:space="preserve">זו לא טענה של "משנת חסידים"! </w:t>
      </w:r>
      <w:r w:rsidR="00862895">
        <w:rPr>
          <w:rFonts w:hint="cs"/>
          <w:rtl/>
        </w:rPr>
        <w:t>כך או כך</w:t>
      </w:r>
      <w:r w:rsidR="000147E8">
        <w:rPr>
          <w:rFonts w:hint="cs"/>
          <w:rtl/>
        </w:rPr>
        <w:t xml:space="preserve">, </w:t>
      </w:r>
      <w:r w:rsidR="00862895">
        <w:rPr>
          <w:rFonts w:hint="cs"/>
          <w:rtl/>
        </w:rPr>
        <w:t xml:space="preserve">ראה </w:t>
      </w:r>
      <w:r w:rsidR="000147E8">
        <w:rPr>
          <w:rFonts w:hint="cs"/>
          <w:rtl/>
        </w:rPr>
        <w:t xml:space="preserve">הסיפור בגמרא </w:t>
      </w:r>
      <w:r w:rsidR="000147E8">
        <w:rPr>
          <w:rtl/>
        </w:rPr>
        <w:t>מכות יא ע</w:t>
      </w:r>
      <w:r w:rsidR="00572193">
        <w:rPr>
          <w:rFonts w:hint="cs"/>
          <w:rtl/>
        </w:rPr>
        <w:t>"</w:t>
      </w:r>
      <w:r w:rsidR="000147E8">
        <w:rPr>
          <w:rFonts w:hint="cs"/>
          <w:rtl/>
        </w:rPr>
        <w:t>א, שוב על ר' יהושע בן לוי ואליהו, ש</w:t>
      </w:r>
      <w:r w:rsidR="00572193">
        <w:rPr>
          <w:rFonts w:hint="cs"/>
          <w:rtl/>
        </w:rPr>
        <w:t>אירע מקרה בתחומ</w:t>
      </w:r>
      <w:r w:rsidR="008E5250">
        <w:rPr>
          <w:rFonts w:hint="cs"/>
          <w:rtl/>
        </w:rPr>
        <w:t>י</w:t>
      </w:r>
      <w:r w:rsidR="00572193">
        <w:rPr>
          <w:rFonts w:hint="cs"/>
          <w:rtl/>
        </w:rPr>
        <w:t xml:space="preserve"> עירו של ר' יהושע בן לוי (העיר לוד?) שאדם נטרף ע"י אריה (במרחק שלוש פרסאות מהעיר!) ובגין זה שוב</w:t>
      </w:r>
      <w:r w:rsidR="00804E0B">
        <w:rPr>
          <w:rFonts w:hint="cs"/>
          <w:rtl/>
        </w:rPr>
        <w:t xml:space="preserve"> לא נראה אליהו </w:t>
      </w:r>
      <w:proofErr w:type="spellStart"/>
      <w:r w:rsidR="00804E0B">
        <w:rPr>
          <w:rFonts w:hint="cs"/>
          <w:rtl/>
        </w:rPr>
        <w:t>לר</w:t>
      </w:r>
      <w:proofErr w:type="spellEnd"/>
      <w:r w:rsidR="00804E0B">
        <w:rPr>
          <w:rFonts w:hint="cs"/>
          <w:rtl/>
        </w:rPr>
        <w:t xml:space="preserve">' יהושע בן לוי. במקרה זה, </w:t>
      </w:r>
      <w:r w:rsidR="00572193">
        <w:rPr>
          <w:rFonts w:hint="cs"/>
          <w:rtl/>
        </w:rPr>
        <w:t>רק שלושה ימים ובלי תענית וצום</w:t>
      </w:r>
      <w:r w:rsidR="008E5250">
        <w:rPr>
          <w:rFonts w:hint="cs"/>
          <w:rtl/>
        </w:rPr>
        <w:t xml:space="preserve">, בשל אחריותו </w:t>
      </w:r>
      <w:proofErr w:type="spellStart"/>
      <w:r w:rsidR="008E5250">
        <w:rPr>
          <w:rFonts w:hint="cs"/>
          <w:rtl/>
        </w:rPr>
        <w:t>כמרא</w:t>
      </w:r>
      <w:proofErr w:type="spellEnd"/>
      <w:r w:rsidR="008E5250">
        <w:rPr>
          <w:rFonts w:hint="cs"/>
          <w:rtl/>
        </w:rPr>
        <w:t xml:space="preserve"> דאתרא</w:t>
      </w:r>
      <w:r w:rsidR="00572193">
        <w:rPr>
          <w:rFonts w:hint="cs"/>
          <w:rtl/>
        </w:rPr>
        <w:t xml:space="preserve">. ראה שם שכל העניין </w:t>
      </w:r>
      <w:r w:rsidR="008E5250">
        <w:rPr>
          <w:rFonts w:hint="cs"/>
          <w:rtl/>
        </w:rPr>
        <w:t>משתלשל מ</w:t>
      </w:r>
      <w:r w:rsidR="00572193">
        <w:rPr>
          <w:rFonts w:hint="cs"/>
          <w:rtl/>
        </w:rPr>
        <w:t>אחריות הכהן הגדול לרוצחים בשגגה "</w:t>
      </w:r>
      <w:r w:rsidR="000147E8">
        <w:rPr>
          <w:rtl/>
        </w:rPr>
        <w:t>שהיה להן לבקש רחמים על דורן ולא בקשו</w:t>
      </w:r>
      <w:r w:rsidR="00572193">
        <w:rPr>
          <w:rFonts w:hint="cs"/>
          <w:rtl/>
        </w:rPr>
        <w:t>"</w:t>
      </w:r>
      <w:r w:rsidR="000147E8">
        <w:rPr>
          <w:rtl/>
        </w:rPr>
        <w:t xml:space="preserve">. </w:t>
      </w:r>
      <w:r w:rsidR="00572193">
        <w:rPr>
          <w:rFonts w:hint="cs"/>
          <w:rtl/>
        </w:rPr>
        <w:t>מעין דין של עגלה ערופה. ועדיין עניין זה צריך הסבר ועיון רב ונשמח לשמוע דעות בנושא.</w:t>
      </w:r>
    </w:p>
  </w:footnote>
  <w:footnote w:id="17">
    <w:p w14:paraId="2923E1F7" w14:textId="77777777" w:rsidR="00F82DCD" w:rsidRDefault="00F82DCD" w:rsidP="006B22B0">
      <w:pPr>
        <w:pStyle w:val="a3"/>
        <w:rPr>
          <w:rFonts w:hint="cs"/>
        </w:rPr>
      </w:pPr>
      <w:r>
        <w:rPr>
          <w:rStyle w:val="a5"/>
        </w:rPr>
        <w:footnoteRef/>
      </w:r>
      <w:r>
        <w:rPr>
          <w:rtl/>
        </w:rPr>
        <w:t xml:space="preserve"> </w:t>
      </w:r>
      <w:r>
        <w:rPr>
          <w:rFonts w:hint="cs"/>
          <w:rtl/>
        </w:rPr>
        <w:t xml:space="preserve">המשך הסיפור הזה נמצא במדרש ויקרא רבה </w:t>
      </w:r>
      <w:proofErr w:type="spellStart"/>
      <w:r>
        <w:rPr>
          <w:rFonts w:hint="cs"/>
          <w:rtl/>
        </w:rPr>
        <w:t>יט</w:t>
      </w:r>
      <w:proofErr w:type="spellEnd"/>
      <w:r>
        <w:rPr>
          <w:rFonts w:hint="cs"/>
          <w:rtl/>
        </w:rPr>
        <w:t xml:space="preserve"> ז כיצד שלשלו אותו ואיך נעשה הדבר הקשה הזה. </w:t>
      </w:r>
      <w:r w:rsidR="006B22B0">
        <w:rPr>
          <w:rFonts w:hint="cs"/>
          <w:rtl/>
        </w:rPr>
        <w:t xml:space="preserve">גם </w:t>
      </w:r>
      <w:r>
        <w:rPr>
          <w:rFonts w:hint="cs"/>
          <w:rtl/>
        </w:rPr>
        <w:t>שם</w:t>
      </w:r>
      <w:r w:rsidR="00862895">
        <w:rPr>
          <w:rFonts w:hint="cs"/>
          <w:rtl/>
        </w:rPr>
        <w:t>,</w:t>
      </w:r>
      <w:r>
        <w:rPr>
          <w:rFonts w:hint="cs"/>
          <w:rtl/>
        </w:rPr>
        <w:t xml:space="preserve"> ר' יהושע בן לוי </w:t>
      </w:r>
      <w:r w:rsidR="006B22B0">
        <w:rPr>
          <w:rFonts w:hint="cs"/>
          <w:rtl/>
        </w:rPr>
        <w:t>הוא ש</w:t>
      </w:r>
      <w:r>
        <w:rPr>
          <w:rFonts w:hint="cs"/>
          <w:rtl/>
        </w:rPr>
        <w:t>אומר שמסרו אותו כשעודו חי לנבוכדנצר ויהויקים שהיה מפונק ועדין</w:t>
      </w:r>
      <w:r w:rsidR="00804E0B">
        <w:rPr>
          <w:rFonts w:hint="cs"/>
          <w:rtl/>
        </w:rPr>
        <w:t>,</w:t>
      </w:r>
      <w:r>
        <w:rPr>
          <w:rFonts w:hint="cs"/>
          <w:rtl/>
        </w:rPr>
        <w:t xml:space="preserve"> מת במהלך הפעולה. הרי לנו שסנהדרין לא ה</w:t>
      </w:r>
      <w:r w:rsidR="00AE2BF2">
        <w:rPr>
          <w:rFonts w:hint="cs"/>
          <w:rtl/>
        </w:rPr>
        <w:t>י</w:t>
      </w:r>
      <w:r>
        <w:rPr>
          <w:rFonts w:hint="cs"/>
          <w:rtl/>
        </w:rPr>
        <w:t>ססה לפעול, אפילו כנגד המלך, בשעה שעל כפות המאזניים היה מוטל גורלו של העם כולו, הארץ ובית המקדש. האם תוספת זו של המדרש (בלשון "שנוי", משמע שזהו מדרש תנאי קדום שעכ"פ לא ידוע לנו אלא מכאן), באה לחבר אותנו חזרה למעשה של הא</w:t>
      </w:r>
      <w:r w:rsidR="006F1336">
        <w:rPr>
          <w:rFonts w:hint="cs"/>
          <w:rtl/>
        </w:rPr>
        <w:t>י</w:t>
      </w:r>
      <w:r>
        <w:rPr>
          <w:rFonts w:hint="cs"/>
          <w:rtl/>
        </w:rPr>
        <w:t xml:space="preserve">שה החכמה שנהגה נכון ולנטרל את הסיפור של </w:t>
      </w:r>
      <w:proofErr w:type="spellStart"/>
      <w:r>
        <w:rPr>
          <w:rFonts w:hint="cs"/>
          <w:rtl/>
        </w:rPr>
        <w:t>עולא</w:t>
      </w:r>
      <w:proofErr w:type="spellEnd"/>
      <w:r>
        <w:rPr>
          <w:rFonts w:hint="cs"/>
          <w:rtl/>
        </w:rPr>
        <w:t xml:space="preserve"> בן קושר שהוא "משנת חסידים" ואיננ</w:t>
      </w:r>
      <w:r w:rsidR="00AE2BF2">
        <w:rPr>
          <w:rFonts w:hint="cs"/>
          <w:rtl/>
        </w:rPr>
        <w:t>ו</w:t>
      </w:r>
      <w:r>
        <w:rPr>
          <w:rFonts w:hint="cs"/>
          <w:rtl/>
        </w:rPr>
        <w:t xml:space="preserve"> הלכה למעשה?</w:t>
      </w:r>
    </w:p>
  </w:footnote>
  <w:footnote w:id="18">
    <w:p w14:paraId="60A09A1E" w14:textId="77777777" w:rsidR="00280BD4" w:rsidRDefault="00280BD4">
      <w:pPr>
        <w:pStyle w:val="a3"/>
        <w:rPr>
          <w:rFonts w:hint="cs"/>
        </w:rPr>
      </w:pPr>
      <w:r>
        <w:rPr>
          <w:rStyle w:val="a5"/>
        </w:rPr>
        <w:footnoteRef/>
      </w:r>
      <w:r>
        <w:rPr>
          <w:rtl/>
        </w:rPr>
        <w:t xml:space="preserve"> </w:t>
      </w:r>
      <w:r>
        <w:rPr>
          <w:rFonts w:hint="cs"/>
          <w:rtl/>
        </w:rPr>
        <w:t xml:space="preserve">עד כאן קטע מתוך </w:t>
      </w:r>
      <w:proofErr w:type="spellStart"/>
      <w:r>
        <w:rPr>
          <w:rFonts w:hint="cs"/>
          <w:rtl/>
        </w:rPr>
        <w:t>התוספתא</w:t>
      </w:r>
      <w:proofErr w:type="spellEnd"/>
      <w:r>
        <w:rPr>
          <w:rFonts w:hint="cs"/>
          <w:rtl/>
        </w:rPr>
        <w:t xml:space="preserve"> שכבר ראינו </w:t>
      </w:r>
      <w:r w:rsidR="005E0183">
        <w:rPr>
          <w:rFonts w:hint="cs"/>
          <w:rtl/>
        </w:rPr>
        <w:t>ל</w:t>
      </w:r>
      <w:r>
        <w:rPr>
          <w:rFonts w:hint="cs"/>
          <w:rtl/>
        </w:rPr>
        <w:t>עיל.</w:t>
      </w:r>
    </w:p>
  </w:footnote>
  <w:footnote w:id="19">
    <w:p w14:paraId="0C45657E" w14:textId="77777777" w:rsidR="005E0183" w:rsidRDefault="005E0183" w:rsidP="006F1336">
      <w:pPr>
        <w:pStyle w:val="a3"/>
        <w:rPr>
          <w:rFonts w:hint="cs"/>
        </w:rPr>
      </w:pPr>
      <w:r>
        <w:rPr>
          <w:rStyle w:val="a5"/>
        </w:rPr>
        <w:footnoteRef/>
      </w:r>
      <w:r>
        <w:rPr>
          <w:rtl/>
        </w:rPr>
        <w:t xml:space="preserve"> </w:t>
      </w:r>
      <w:r>
        <w:rPr>
          <w:rFonts w:hint="cs"/>
          <w:rtl/>
        </w:rPr>
        <w:t xml:space="preserve">המשפט האחרון הוא דרשת אמוראים (גמרא) על </w:t>
      </w:r>
      <w:proofErr w:type="spellStart"/>
      <w:r>
        <w:rPr>
          <w:rFonts w:hint="cs"/>
          <w:rtl/>
        </w:rPr>
        <w:t>התוספתא</w:t>
      </w:r>
      <w:proofErr w:type="spellEnd"/>
      <w:r w:rsidR="008E5250">
        <w:rPr>
          <w:rFonts w:hint="cs"/>
          <w:rtl/>
        </w:rPr>
        <w:t xml:space="preserve">. </w:t>
      </w:r>
      <w:r>
        <w:rPr>
          <w:rFonts w:hint="cs"/>
          <w:rtl/>
        </w:rPr>
        <w:t>ריש לקיש</w:t>
      </w:r>
      <w:r w:rsidR="008C54A8">
        <w:rPr>
          <w:rFonts w:hint="cs"/>
          <w:rtl/>
        </w:rPr>
        <w:t xml:space="preserve"> מחמיר ואומר שבנוסף לדרישה של "ייחדוהו", צריך גם שהאדם שהגויים מייחדים אותו</w:t>
      </w:r>
      <w:r w:rsidR="008E5250">
        <w:rPr>
          <w:rFonts w:hint="cs"/>
          <w:rtl/>
        </w:rPr>
        <w:t>,</w:t>
      </w:r>
      <w:r w:rsidR="008C54A8">
        <w:rPr>
          <w:rFonts w:hint="cs"/>
          <w:rtl/>
        </w:rPr>
        <w:t xml:space="preserve"> </w:t>
      </w:r>
      <w:r w:rsidR="008E5250">
        <w:rPr>
          <w:rFonts w:hint="cs"/>
          <w:rtl/>
        </w:rPr>
        <w:t xml:space="preserve">יהיה </w:t>
      </w:r>
      <w:r w:rsidR="008C54A8">
        <w:rPr>
          <w:rFonts w:hint="cs"/>
          <w:rtl/>
        </w:rPr>
        <w:t xml:space="preserve">חייב מיתה כשבע בן בכרי. ריש לקיש מבין את דברי </w:t>
      </w:r>
      <w:proofErr w:type="spellStart"/>
      <w:r w:rsidR="008C54A8">
        <w:rPr>
          <w:rFonts w:hint="cs"/>
          <w:rtl/>
        </w:rPr>
        <w:t>התוספתא</w:t>
      </w:r>
      <w:proofErr w:type="spellEnd"/>
      <w:r w:rsidR="006F1336">
        <w:rPr>
          <w:rFonts w:hint="cs"/>
          <w:rtl/>
        </w:rPr>
        <w:t>:</w:t>
      </w:r>
      <w:r w:rsidR="008C54A8">
        <w:rPr>
          <w:rFonts w:hint="cs"/>
          <w:rtl/>
        </w:rPr>
        <w:t xml:space="preserve"> "כשבע בן בכרי"</w:t>
      </w:r>
      <w:r w:rsidR="006F1336">
        <w:rPr>
          <w:rFonts w:hint="cs"/>
          <w:rtl/>
        </w:rPr>
        <w:t>,</w:t>
      </w:r>
      <w:r w:rsidR="008C54A8">
        <w:rPr>
          <w:rFonts w:hint="cs"/>
          <w:rtl/>
        </w:rPr>
        <w:t xml:space="preserve"> במשמעות כפולה: גם מסומן בבירור וגם חייב מיתה כמורד במלכות</w:t>
      </w:r>
      <w:r w:rsidR="006F1336">
        <w:rPr>
          <w:rFonts w:hint="cs"/>
          <w:rtl/>
        </w:rPr>
        <w:t xml:space="preserve">. </w:t>
      </w:r>
      <w:r w:rsidR="00AE7C21">
        <w:rPr>
          <w:rFonts w:hint="cs"/>
          <w:rtl/>
        </w:rPr>
        <w:t xml:space="preserve">יוצא </w:t>
      </w:r>
      <w:r w:rsidR="006F1336">
        <w:rPr>
          <w:rFonts w:hint="cs"/>
          <w:rtl/>
        </w:rPr>
        <w:t xml:space="preserve">מכאן </w:t>
      </w:r>
      <w:r w:rsidR="00AE7C21">
        <w:rPr>
          <w:rFonts w:hint="cs"/>
          <w:rtl/>
        </w:rPr>
        <w:t>שהוא מחמיר מאד באפשרות של הסגרה</w:t>
      </w:r>
      <w:r w:rsidR="008C54A8">
        <w:rPr>
          <w:rFonts w:hint="cs"/>
          <w:rtl/>
        </w:rPr>
        <w:t xml:space="preserve">. ר' יוחנן, לעומתו, אינו דורש תוספת זו ומסתפק בדרישה של "ייחדוהו". </w:t>
      </w:r>
    </w:p>
  </w:footnote>
  <w:footnote w:id="20">
    <w:p w14:paraId="5D533829" w14:textId="77777777" w:rsidR="00280BD4" w:rsidRDefault="00280BD4" w:rsidP="006F1336">
      <w:pPr>
        <w:pStyle w:val="a3"/>
        <w:rPr>
          <w:rFonts w:hint="cs"/>
          <w:rtl/>
        </w:rPr>
      </w:pPr>
      <w:r>
        <w:rPr>
          <w:rStyle w:val="a5"/>
        </w:rPr>
        <w:footnoteRef/>
      </w:r>
      <w:r>
        <w:rPr>
          <w:rtl/>
        </w:rPr>
        <w:t xml:space="preserve"> </w:t>
      </w:r>
      <w:r>
        <w:rPr>
          <w:rFonts w:hint="cs"/>
          <w:rtl/>
        </w:rPr>
        <w:t xml:space="preserve">כאן מביא התלמוד הירושלמי את המעשה </w:t>
      </w:r>
      <w:proofErr w:type="spellStart"/>
      <w:r>
        <w:rPr>
          <w:rFonts w:hint="cs"/>
          <w:rtl/>
        </w:rPr>
        <w:t>בעולא</w:t>
      </w:r>
      <w:proofErr w:type="spellEnd"/>
      <w:r>
        <w:rPr>
          <w:rFonts w:hint="cs"/>
          <w:rtl/>
        </w:rPr>
        <w:t xml:space="preserve"> בן קושר או </w:t>
      </w:r>
      <w:proofErr w:type="spellStart"/>
      <w:r>
        <w:rPr>
          <w:rFonts w:hint="cs"/>
          <w:rtl/>
        </w:rPr>
        <w:t>קושב</w:t>
      </w:r>
      <w:proofErr w:type="spellEnd"/>
      <w:r>
        <w:rPr>
          <w:rFonts w:hint="cs"/>
          <w:rtl/>
        </w:rPr>
        <w:t xml:space="preserve"> המסתיים בטענה של ר' יהושע בן לו</w:t>
      </w:r>
      <w:r w:rsidR="006F1336">
        <w:rPr>
          <w:rFonts w:hint="cs"/>
          <w:rtl/>
        </w:rPr>
        <w:t>י</w:t>
      </w:r>
      <w:r>
        <w:rPr>
          <w:rFonts w:hint="cs"/>
          <w:rtl/>
        </w:rPr>
        <w:t>: "</w:t>
      </w:r>
      <w:r>
        <w:rPr>
          <w:rtl/>
        </w:rPr>
        <w:t>ולא משנה עשיתי</w:t>
      </w:r>
      <w:r>
        <w:rPr>
          <w:rFonts w:hint="cs"/>
          <w:rtl/>
        </w:rPr>
        <w:t>? ותשובתו של אליהו: "ו</w:t>
      </w:r>
      <w:r>
        <w:rPr>
          <w:rtl/>
        </w:rPr>
        <w:t>זו משנת החסידים</w:t>
      </w:r>
      <w:r>
        <w:rPr>
          <w:rFonts w:hint="cs"/>
          <w:rtl/>
        </w:rPr>
        <w:t xml:space="preserve">"? </w:t>
      </w:r>
      <w:r w:rsidR="008C54A8">
        <w:rPr>
          <w:rFonts w:hint="cs"/>
          <w:rtl/>
        </w:rPr>
        <w:t xml:space="preserve">אבל </w:t>
      </w:r>
      <w:r>
        <w:rPr>
          <w:rFonts w:hint="cs"/>
          <w:rtl/>
        </w:rPr>
        <w:t>התוספת</w:t>
      </w:r>
      <w:r w:rsidR="008C54A8">
        <w:rPr>
          <w:rFonts w:hint="cs"/>
          <w:rtl/>
        </w:rPr>
        <w:t xml:space="preserve"> שיש בבראשית רבה</w:t>
      </w:r>
      <w:r>
        <w:rPr>
          <w:rFonts w:hint="cs"/>
          <w:rtl/>
        </w:rPr>
        <w:t>: "היה צריך דבר זה להיעשות ע"י אחרים ולא על ידך", איננה בירושלמי</w:t>
      </w:r>
      <w:r w:rsidR="006F1336">
        <w:rPr>
          <w:rFonts w:hint="cs"/>
          <w:rtl/>
        </w:rPr>
        <w:t xml:space="preserve">. </w:t>
      </w:r>
      <w:r>
        <w:rPr>
          <w:rFonts w:hint="cs"/>
          <w:rtl/>
        </w:rPr>
        <w:t>בהנחה ש</w:t>
      </w:r>
      <w:r w:rsidR="006F1336">
        <w:rPr>
          <w:rFonts w:hint="cs"/>
          <w:rtl/>
        </w:rPr>
        <w:t xml:space="preserve">הירושלמי </w:t>
      </w:r>
      <w:r>
        <w:rPr>
          <w:rFonts w:hint="cs"/>
          <w:rtl/>
        </w:rPr>
        <w:t xml:space="preserve">הוא המקור, יש לבדוק כיצד התווסף משפט זה לנוסח בראשית רבה ומה מקורו. </w:t>
      </w:r>
    </w:p>
  </w:footnote>
  <w:footnote w:id="21">
    <w:p w14:paraId="5C9E6F3C" w14:textId="77777777" w:rsidR="002158C4" w:rsidRDefault="002158C4" w:rsidP="00862895">
      <w:pPr>
        <w:pStyle w:val="a3"/>
        <w:rPr>
          <w:rFonts w:hint="cs"/>
        </w:rPr>
      </w:pPr>
      <w:r>
        <w:rPr>
          <w:rStyle w:val="a5"/>
        </w:rPr>
        <w:footnoteRef/>
      </w:r>
      <w:r>
        <w:rPr>
          <w:rtl/>
        </w:rPr>
        <w:t xml:space="preserve"> </w:t>
      </w:r>
      <w:r>
        <w:rPr>
          <w:rFonts w:hint="cs"/>
          <w:rtl/>
        </w:rPr>
        <w:t xml:space="preserve">מילה קשה שלא ברורה כל צורכה, וכנראה אין הכוונה לשם של מקום </w:t>
      </w:r>
      <w:r w:rsidR="006F1336">
        <w:rPr>
          <w:rFonts w:hint="cs"/>
          <w:rtl/>
        </w:rPr>
        <w:t xml:space="preserve">(המוכר לנו היום) </w:t>
      </w:r>
      <w:r>
        <w:rPr>
          <w:rFonts w:hint="cs"/>
          <w:rtl/>
        </w:rPr>
        <w:t>אלא למילה ביוונית שמשמעותה מעשה בגידה. חבורה של אנשים אלימים בגדו ברב איסי ונתפס בידם</w:t>
      </w:r>
      <w:r w:rsidR="00862895">
        <w:rPr>
          <w:rFonts w:hint="cs"/>
          <w:rtl/>
        </w:rPr>
        <w:t xml:space="preserve"> או בידי אלימים אחרים</w:t>
      </w:r>
      <w:r>
        <w:rPr>
          <w:rFonts w:hint="cs"/>
          <w:rtl/>
        </w:rPr>
        <w:t>. בתרגום הירושלמי שלהלן נעזרנו בגיסנו משה מיה הי"ו ואי</w:t>
      </w:r>
      <w:r w:rsidR="00862895">
        <w:rPr>
          <w:rFonts w:hint="cs"/>
          <w:rtl/>
        </w:rPr>
        <w:t xml:space="preserve">ן זה מתיימר להיות תרגום </w:t>
      </w:r>
      <w:r>
        <w:rPr>
          <w:rFonts w:hint="cs"/>
          <w:rtl/>
        </w:rPr>
        <w:t>מדעי</w:t>
      </w:r>
      <w:r w:rsidR="00153058">
        <w:rPr>
          <w:rFonts w:hint="cs"/>
          <w:rtl/>
        </w:rPr>
        <w:t xml:space="preserve"> מדויק</w:t>
      </w:r>
      <w:r w:rsidR="00862895">
        <w:rPr>
          <w:rFonts w:hint="cs"/>
          <w:rtl/>
        </w:rPr>
        <w:t>, רק לצורך הבנת העניין</w:t>
      </w:r>
      <w:r>
        <w:rPr>
          <w:rFonts w:hint="cs"/>
          <w:rtl/>
        </w:rPr>
        <w:t>. הרוצה לדייק, יעיין במקורות הירושלמי</w:t>
      </w:r>
      <w:r w:rsidR="00153058">
        <w:rPr>
          <w:rFonts w:hint="cs"/>
          <w:rtl/>
        </w:rPr>
        <w:t xml:space="preserve"> ובמילונים</w:t>
      </w:r>
      <w:r>
        <w:rPr>
          <w:rFonts w:hint="cs"/>
          <w:rtl/>
        </w:rPr>
        <w:t xml:space="preserve">. </w:t>
      </w:r>
    </w:p>
  </w:footnote>
  <w:footnote w:id="22">
    <w:p w14:paraId="451E31AE" w14:textId="77777777" w:rsidR="006E523C" w:rsidRDefault="006E523C" w:rsidP="00263B2B">
      <w:pPr>
        <w:pStyle w:val="a3"/>
        <w:rPr>
          <w:rFonts w:hint="cs"/>
          <w:rtl/>
        </w:rPr>
      </w:pPr>
      <w:r>
        <w:rPr>
          <w:rStyle w:val="a5"/>
        </w:rPr>
        <w:footnoteRef/>
      </w:r>
      <w:r>
        <w:rPr>
          <w:rtl/>
        </w:rPr>
        <w:t xml:space="preserve"> </w:t>
      </w:r>
      <w:r>
        <w:rPr>
          <w:rFonts w:hint="cs"/>
          <w:rtl/>
        </w:rPr>
        <w:t>ביטוי שמשמעו התייאש ממנו ומחייו</w:t>
      </w:r>
      <w:r w:rsidR="002158C4">
        <w:rPr>
          <w:rFonts w:hint="cs"/>
          <w:rtl/>
        </w:rPr>
        <w:t xml:space="preserve">, הרים ידיים. </w:t>
      </w:r>
    </w:p>
  </w:footnote>
  <w:footnote w:id="23">
    <w:p w14:paraId="3264B4BB" w14:textId="77777777" w:rsidR="002158C4" w:rsidRDefault="002158C4" w:rsidP="00153058">
      <w:pPr>
        <w:pStyle w:val="a3"/>
        <w:rPr>
          <w:rFonts w:hint="cs"/>
        </w:rPr>
      </w:pPr>
      <w:r>
        <w:rPr>
          <w:rStyle w:val="a5"/>
        </w:rPr>
        <w:footnoteRef/>
      </w:r>
      <w:r>
        <w:rPr>
          <w:rtl/>
        </w:rPr>
        <w:t xml:space="preserve"> </w:t>
      </w:r>
      <w:r>
        <w:rPr>
          <w:rFonts w:hint="cs"/>
          <w:rtl/>
        </w:rPr>
        <w:t xml:space="preserve">ריש לקיש, הליסטים לשעבר, לא מוותר ומוכן להסתכן ולהציל את ר' איסי. ראה הביטוי "להרוג או </w:t>
      </w:r>
      <w:proofErr w:type="spellStart"/>
      <w:r>
        <w:rPr>
          <w:rFonts w:hint="cs"/>
          <w:rtl/>
        </w:rPr>
        <w:t>ליהרג</w:t>
      </w:r>
      <w:proofErr w:type="spellEnd"/>
      <w:r>
        <w:rPr>
          <w:rFonts w:hint="cs"/>
          <w:rtl/>
        </w:rPr>
        <w:t>" בבראשית רבה צא ז, כאשר יוסף שואל את האחים, שמספרים לו שבאו לחפש את אחיהם האבוד, בכמה הם מוכנים לפדות אותו. וכשהוא מקצין ואומר להם: ואם היה אומר לכם, מי שמחזיק באחיכם, שגם באלף סלעים לא ימכור לכם אותו</w:t>
      </w:r>
      <w:r w:rsidR="0076560A">
        <w:rPr>
          <w:rFonts w:hint="cs"/>
          <w:rtl/>
        </w:rPr>
        <w:t>, מה תעשו</w:t>
      </w:r>
      <w:r w:rsidR="00153058">
        <w:rPr>
          <w:rFonts w:hint="cs"/>
          <w:rtl/>
        </w:rPr>
        <w:t>?</w:t>
      </w:r>
      <w:r>
        <w:rPr>
          <w:rFonts w:hint="cs"/>
          <w:rtl/>
        </w:rPr>
        <w:t xml:space="preserve"> </w:t>
      </w:r>
      <w:r w:rsidR="0076560A">
        <w:rPr>
          <w:rFonts w:hint="cs"/>
          <w:rtl/>
        </w:rPr>
        <w:t>ו</w:t>
      </w:r>
      <w:r>
        <w:rPr>
          <w:rFonts w:hint="cs"/>
          <w:rtl/>
        </w:rPr>
        <w:t xml:space="preserve">הם עונים: "על מנת כן ירדנו, אם להרוג, אם </w:t>
      </w:r>
      <w:proofErr w:type="spellStart"/>
      <w:r>
        <w:rPr>
          <w:rFonts w:hint="cs"/>
          <w:rtl/>
        </w:rPr>
        <w:t>ליהרג</w:t>
      </w:r>
      <w:proofErr w:type="spellEnd"/>
      <w:r>
        <w:rPr>
          <w:rFonts w:hint="cs"/>
          <w:rtl/>
        </w:rPr>
        <w:t>".</w:t>
      </w:r>
      <w:r w:rsidR="00E67B0C">
        <w:rPr>
          <w:rFonts w:hint="cs"/>
          <w:rtl/>
        </w:rPr>
        <w:t xml:space="preserve"> ראה במקור שם. הנה מצאנו קשר, אולי לא כ"כ קטן לפרשת השבוע.</w:t>
      </w:r>
      <w:r w:rsidR="00AE7C21">
        <w:rPr>
          <w:rFonts w:hint="cs"/>
          <w:rtl/>
        </w:rPr>
        <w:t xml:space="preserve"> ואת נכונותו של ריש לקיש להסתכן ולצאת להציל חכמים שנשבו, ניתן אולי להבין לא רק על רקע עברו כליסטים, אלא גם על רקע גישתו ההלכתית לעיל המחמירה מאד בדין של הצלת נפשות </w:t>
      </w:r>
      <w:r w:rsidR="0026251E">
        <w:rPr>
          <w:rFonts w:hint="cs"/>
          <w:rtl/>
        </w:rPr>
        <w:t>ע"י הקרבת אדם מסוים. ברגע שהציבור מתייאש ממי שנשבה, כמו ר' יונתן לעיל שאמר: יכרך המת בסדינו, הרי זה כאילו שמסרנו אותו על מנת להציל את כולנו. ואולי זה ר' יוחנן שם ולא ר' יונתן.</w:t>
      </w:r>
      <w:r w:rsidR="00153058">
        <w:rPr>
          <w:rFonts w:hint="cs"/>
          <w:rtl/>
        </w:rPr>
        <w:t xml:space="preserve"> מי שמחמיר ולא מוכן בשום מקרה להסגיר, יקום ויעשה מעשה וינסה להציל, </w:t>
      </w:r>
      <w:proofErr w:type="spellStart"/>
      <w:r w:rsidR="00153058">
        <w:rPr>
          <w:rFonts w:hint="cs"/>
          <w:rtl/>
        </w:rPr>
        <w:t>בכח</w:t>
      </w:r>
      <w:proofErr w:type="spellEnd"/>
      <w:r w:rsidR="00153058">
        <w:rPr>
          <w:rFonts w:hint="cs"/>
          <w:rtl/>
        </w:rPr>
        <w:t xml:space="preserve"> או בפיוס, בפרט אם הוא גברא רבה כריש לקיש.</w:t>
      </w:r>
      <w:r w:rsidR="006F1336">
        <w:rPr>
          <w:rFonts w:hint="cs"/>
          <w:rtl/>
        </w:rPr>
        <w:t xml:space="preserve"> ויש לו סיוע מאברהם אבינו שיצא לפדות את לוט שנשבה.</w:t>
      </w:r>
      <w:r>
        <w:rPr>
          <w:rFonts w:hint="cs"/>
          <w:rtl/>
        </w:rPr>
        <w:t xml:space="preserve"> </w:t>
      </w:r>
    </w:p>
  </w:footnote>
  <w:footnote w:id="24">
    <w:p w14:paraId="5C763F93" w14:textId="77777777" w:rsidR="007A3ED6" w:rsidRDefault="007A3ED6" w:rsidP="006F1336">
      <w:pPr>
        <w:pStyle w:val="a3"/>
        <w:rPr>
          <w:rFonts w:hint="cs"/>
        </w:rPr>
      </w:pPr>
      <w:r>
        <w:rPr>
          <w:rStyle w:val="a5"/>
        </w:rPr>
        <w:footnoteRef/>
      </w:r>
      <w:r>
        <w:rPr>
          <w:rtl/>
        </w:rPr>
        <w:t xml:space="preserve"> </w:t>
      </w:r>
      <w:r>
        <w:rPr>
          <w:rFonts w:hint="cs"/>
          <w:rtl/>
        </w:rPr>
        <w:t xml:space="preserve">בסופו של דבר פעל ריש לקיש בכוח השכנוע והפיוס, אבל אולי לא בלי "שכנוע" של יכולתו המלחמתית ושמעו מהעבר. אולי שוב בדומה למדרש שיהודה היה מוכן לכל: </w:t>
      </w:r>
      <w:r w:rsidR="002D62B1">
        <w:rPr>
          <w:rFonts w:hint="cs"/>
          <w:rtl/>
        </w:rPr>
        <w:t>"</w:t>
      </w:r>
      <w:r w:rsidR="002D62B1">
        <w:rPr>
          <w:rtl/>
        </w:rPr>
        <w:t>אם למלחמה אני בא, אם לפיוס אני בא, אם לתפ</w:t>
      </w:r>
      <w:r w:rsidR="006F1336">
        <w:rPr>
          <w:rFonts w:hint="cs"/>
          <w:rtl/>
        </w:rPr>
        <w:t>י</w:t>
      </w:r>
      <w:r w:rsidR="002D62B1">
        <w:rPr>
          <w:rtl/>
        </w:rPr>
        <w:t>לה אני בא</w:t>
      </w:r>
      <w:r w:rsidR="002D62B1">
        <w:rPr>
          <w:rFonts w:hint="cs"/>
          <w:rtl/>
        </w:rPr>
        <w:t>" (</w:t>
      </w:r>
      <w:r w:rsidR="002D62B1">
        <w:rPr>
          <w:rtl/>
        </w:rPr>
        <w:t>בראשית רבה</w:t>
      </w:r>
      <w:r w:rsidR="002D62B1">
        <w:rPr>
          <w:rFonts w:hint="cs"/>
          <w:rtl/>
        </w:rPr>
        <w:t xml:space="preserve"> צג ו). הוא מבטיח לליסטים ששבו את ר' איסי את ברכתו של ר' יוחנן, אבל בהמשך הסיפור שם</w:t>
      </w:r>
      <w:r w:rsidR="0001581D">
        <w:rPr>
          <w:rFonts w:hint="cs"/>
          <w:rtl/>
        </w:rPr>
        <w:t>,</w:t>
      </w:r>
      <w:r w:rsidR="002D62B1">
        <w:rPr>
          <w:rFonts w:hint="cs"/>
          <w:rtl/>
        </w:rPr>
        <w:t xml:space="preserve"> ר' יוחנן "מברך" אותם ואומר להם: "מה שהיה בלבבכם לעשות לו</w:t>
      </w:r>
      <w:r w:rsidR="006F1336">
        <w:rPr>
          <w:rFonts w:hint="cs"/>
          <w:rtl/>
        </w:rPr>
        <w:t>,</w:t>
      </w:r>
      <w:r w:rsidR="002D62B1">
        <w:rPr>
          <w:rFonts w:hint="cs"/>
          <w:rtl/>
        </w:rPr>
        <w:t xml:space="preserve"> יעשה לכם". ולא הגיעו עד עיקול הדרך</w:t>
      </w:r>
      <w:r w:rsidR="00263B2B">
        <w:rPr>
          <w:rFonts w:hint="cs"/>
          <w:rtl/>
        </w:rPr>
        <w:t>, עד שמתו כולם.</w:t>
      </w:r>
      <w:r w:rsidR="00153058">
        <w:rPr>
          <w:rFonts w:hint="cs"/>
          <w:rtl/>
        </w:rPr>
        <w:t xml:space="preserve"> ראה שם.</w:t>
      </w:r>
      <w:r w:rsidR="006F1336">
        <w:rPr>
          <w:rFonts w:hint="cs"/>
          <w:rtl/>
        </w:rPr>
        <w:t xml:space="preserve"> </w:t>
      </w:r>
      <w:r w:rsidR="0076560A">
        <w:rPr>
          <w:rFonts w:hint="cs"/>
          <w:rtl/>
        </w:rPr>
        <w:t>אגב, על רקע הסיפור הזה ואחרים, בו ריש לקיש מציל את ר' יוחנן מהשודדים, מקבלת הערתו של ר' יוחנן: "</w:t>
      </w:r>
      <w:proofErr w:type="spellStart"/>
      <w:r w:rsidR="0076560A">
        <w:rPr>
          <w:rtl/>
        </w:rPr>
        <w:t>לסטאה</w:t>
      </w:r>
      <w:proofErr w:type="spellEnd"/>
      <w:r w:rsidR="0076560A">
        <w:rPr>
          <w:rtl/>
        </w:rPr>
        <w:t xml:space="preserve"> </w:t>
      </w:r>
      <w:proofErr w:type="spellStart"/>
      <w:r w:rsidR="0076560A">
        <w:rPr>
          <w:rtl/>
        </w:rPr>
        <w:t>בלסטיותיה</w:t>
      </w:r>
      <w:proofErr w:type="spellEnd"/>
      <w:r w:rsidR="0076560A">
        <w:rPr>
          <w:rtl/>
        </w:rPr>
        <w:t xml:space="preserve"> ידע</w:t>
      </w:r>
      <w:r w:rsidR="00221825">
        <w:rPr>
          <w:rFonts w:hint="cs"/>
          <w:rtl/>
        </w:rPr>
        <w:t>"</w:t>
      </w:r>
      <w:r w:rsidR="0076560A">
        <w:rPr>
          <w:rFonts w:hint="cs"/>
          <w:rtl/>
        </w:rPr>
        <w:t xml:space="preserve">, במחלוקת הגדולה ביניהם כמסופר בגמרא </w:t>
      </w:r>
      <w:r w:rsidR="0076560A">
        <w:rPr>
          <w:rtl/>
        </w:rPr>
        <w:t>בבא מציעא פד ע</w:t>
      </w:r>
      <w:r w:rsidR="0076560A">
        <w:rPr>
          <w:rFonts w:hint="cs"/>
          <w:rtl/>
        </w:rPr>
        <w:t>"א שבסופה נפטר ריש לקיש, תהודה קשה עוד יותר! ראה שם.</w:t>
      </w:r>
      <w:r w:rsidR="00C60364">
        <w:rPr>
          <w:rFonts w:hint="cs"/>
          <w:rtl/>
        </w:rPr>
        <w:t xml:space="preserve"> ואגב כוחו של ריש לקיש משעה שנכנס לבית המדרש, ראה איך במפגש עם ר' יוחנן בגמרא בבא מציעא הוא עובר את הירדן בקפיצה קלה (ועל כך אומר לו ר' יוחנן: "חילך </w:t>
      </w:r>
      <w:proofErr w:type="spellStart"/>
      <w:r w:rsidR="00C60364">
        <w:rPr>
          <w:rFonts w:hint="cs"/>
          <w:rtl/>
        </w:rPr>
        <w:t>לאורייתא</w:t>
      </w:r>
      <w:proofErr w:type="spellEnd"/>
      <w:r w:rsidR="00C60364">
        <w:rPr>
          <w:rFonts w:hint="cs"/>
          <w:rtl/>
        </w:rPr>
        <w:t>", אבל בגמרא יומא דף ט הוא צריך שמישהו יושיט לו יד על מנת לצאת מהירדן בו טבל.</w:t>
      </w:r>
    </w:p>
  </w:footnote>
  <w:footnote w:id="25">
    <w:p w14:paraId="3F71DBD8" w14:textId="77777777" w:rsidR="00D409AB" w:rsidRDefault="00D409AB" w:rsidP="00D409AB">
      <w:pPr>
        <w:pStyle w:val="a3"/>
        <w:rPr>
          <w:rFonts w:hint="cs"/>
          <w:rtl/>
        </w:rPr>
      </w:pPr>
      <w:r>
        <w:rPr>
          <w:rStyle w:val="a5"/>
        </w:rPr>
        <w:footnoteRef/>
      </w:r>
      <w:r>
        <w:rPr>
          <w:rtl/>
        </w:rPr>
        <w:t xml:space="preserve"> </w:t>
      </w:r>
      <w:r>
        <w:rPr>
          <w:rFonts w:hint="cs"/>
          <w:rtl/>
        </w:rPr>
        <w:t>כנראה שם של חבורת שודדים. והמילה "אמר" במשפט זה אולי מיותרת.</w:t>
      </w:r>
    </w:p>
  </w:footnote>
  <w:footnote w:id="26">
    <w:p w14:paraId="0E0BC776" w14:textId="77777777" w:rsidR="00D409AB" w:rsidRDefault="00D409AB" w:rsidP="00153058">
      <w:pPr>
        <w:pStyle w:val="a3"/>
        <w:rPr>
          <w:rFonts w:hint="cs"/>
        </w:rPr>
      </w:pPr>
      <w:r>
        <w:rPr>
          <w:rStyle w:val="a5"/>
        </w:rPr>
        <w:footnoteRef/>
      </w:r>
      <w:r>
        <w:rPr>
          <w:rtl/>
        </w:rPr>
        <w:t xml:space="preserve"> </w:t>
      </w:r>
      <w:r>
        <w:rPr>
          <w:rFonts w:hint="cs"/>
          <w:rtl/>
        </w:rPr>
        <w:t>איזו הודאה כנה של איש רוח, ראש חכמי ארץ ישראל בדורו, בדבר ערך ה</w:t>
      </w:r>
      <w:r w:rsidR="00153058">
        <w:rPr>
          <w:rFonts w:hint="cs"/>
          <w:rtl/>
        </w:rPr>
        <w:t>ממון והרכוש</w:t>
      </w:r>
      <w:r>
        <w:rPr>
          <w:rFonts w:hint="cs"/>
          <w:rtl/>
        </w:rPr>
        <w:t>. זה אותו ר' יוחנן שמכר את כל רכושו על מנת ללמוד תורה (ויקרא רבה ל א)</w:t>
      </w:r>
      <w:r w:rsidR="005E0183">
        <w:rPr>
          <w:rFonts w:hint="cs"/>
          <w:rtl/>
        </w:rPr>
        <w:t xml:space="preserve"> וכשאלפא</w:t>
      </w:r>
      <w:r w:rsidR="00153058">
        <w:rPr>
          <w:rFonts w:hint="cs"/>
          <w:rtl/>
        </w:rPr>
        <w:t xml:space="preserve"> </w:t>
      </w:r>
      <w:r w:rsidR="005E0183">
        <w:rPr>
          <w:rFonts w:hint="cs"/>
          <w:rtl/>
        </w:rPr>
        <w:t>החברותא שלו</w:t>
      </w:r>
      <w:r w:rsidR="00C60364">
        <w:rPr>
          <w:rFonts w:hint="cs"/>
          <w:rtl/>
        </w:rPr>
        <w:t xml:space="preserve"> (לפני ריש לקיש)</w:t>
      </w:r>
      <w:r w:rsidR="005E0183">
        <w:rPr>
          <w:rFonts w:hint="cs"/>
          <w:rtl/>
        </w:rPr>
        <w:t xml:space="preserve"> והוא</w:t>
      </w:r>
      <w:r w:rsidR="00153058">
        <w:rPr>
          <w:rFonts w:hint="cs"/>
          <w:rtl/>
        </w:rPr>
        <w:t>,</w:t>
      </w:r>
      <w:r w:rsidR="005E0183">
        <w:rPr>
          <w:rFonts w:hint="cs"/>
          <w:rtl/>
        </w:rPr>
        <w:t xml:space="preserve"> פונים עקב מצבם הכלכלי הקשה, לדרך ארץ, הוא שומע את מלאכי השרת </w:t>
      </w:r>
      <w:r w:rsidR="0026251E">
        <w:rPr>
          <w:rFonts w:hint="cs"/>
          <w:rtl/>
        </w:rPr>
        <w:t xml:space="preserve">שמבקשים להפיל עליהם את הכותל </w:t>
      </w:r>
      <w:r w:rsidR="005E0183">
        <w:rPr>
          <w:rFonts w:hint="cs"/>
          <w:rtl/>
        </w:rPr>
        <w:t>(ואלפא ל</w:t>
      </w:r>
      <w:r w:rsidR="0026251E">
        <w:rPr>
          <w:rFonts w:hint="cs"/>
          <w:rtl/>
        </w:rPr>
        <w:t>א</w:t>
      </w:r>
      <w:r w:rsidR="00153058">
        <w:rPr>
          <w:rFonts w:hint="cs"/>
          <w:rtl/>
        </w:rPr>
        <w:t xml:space="preserve"> שומע</w:t>
      </w:r>
      <w:r w:rsidR="005E0183">
        <w:rPr>
          <w:rFonts w:hint="cs"/>
          <w:rtl/>
        </w:rPr>
        <w:t>) וחוזר ללמוד תורה גם בעוני הקשה ביותר</w:t>
      </w:r>
      <w:r w:rsidR="0026251E">
        <w:rPr>
          <w:rFonts w:hint="cs"/>
          <w:rtl/>
        </w:rPr>
        <w:t>.</w:t>
      </w:r>
      <w:r w:rsidR="005E0183">
        <w:rPr>
          <w:rFonts w:hint="cs"/>
          <w:rtl/>
        </w:rPr>
        <w:t xml:space="preserve"> ומקיים על עצמו את הפסוק: "כי לא יחדל אביון מקרב הארץ"</w:t>
      </w:r>
      <w:r w:rsidR="00397B2E">
        <w:rPr>
          <w:rFonts w:hint="cs"/>
          <w:rtl/>
        </w:rPr>
        <w:t xml:space="preserve"> (תענית </w:t>
      </w:r>
      <w:proofErr w:type="spellStart"/>
      <w:r w:rsidR="00397B2E">
        <w:rPr>
          <w:rFonts w:hint="cs"/>
          <w:rtl/>
        </w:rPr>
        <w:t>כא</w:t>
      </w:r>
      <w:proofErr w:type="spellEnd"/>
      <w:r w:rsidR="00397B2E">
        <w:rPr>
          <w:rFonts w:hint="cs"/>
          <w:rtl/>
        </w:rPr>
        <w:t xml:space="preserve"> ע"א)</w:t>
      </w:r>
      <w:r w:rsidR="005E0183">
        <w:rPr>
          <w:rFonts w:hint="cs"/>
          <w:rtl/>
        </w:rPr>
        <w:t xml:space="preserve">. כאן, לא יכול </w:t>
      </w:r>
      <w:r w:rsidR="0026251E">
        <w:rPr>
          <w:rFonts w:hint="cs"/>
          <w:rtl/>
        </w:rPr>
        <w:t xml:space="preserve">אותו </w:t>
      </w:r>
      <w:r w:rsidR="005E0183">
        <w:rPr>
          <w:rFonts w:hint="cs"/>
          <w:rtl/>
        </w:rPr>
        <w:t xml:space="preserve">ר' יוחנן להתרכז בלימוד כי נשדד בדרך (מה </w:t>
      </w:r>
      <w:r w:rsidR="00153058">
        <w:rPr>
          <w:rFonts w:hint="cs"/>
          <w:rtl/>
        </w:rPr>
        <w:t xml:space="preserve">כבר </w:t>
      </w:r>
      <w:r w:rsidR="005E0183">
        <w:rPr>
          <w:rFonts w:hint="cs"/>
          <w:rtl/>
        </w:rPr>
        <w:t xml:space="preserve">היה לשדוד ממנו?) וטובע את מטבע הלשון בגילוי לב (תרתי משמע): "כל האיברים הולכים אחרי הלב, והלב הולך אחרי הכיס". </w:t>
      </w:r>
    </w:p>
  </w:footnote>
  <w:footnote w:id="27">
    <w:p w14:paraId="74EFB31C" w14:textId="77777777" w:rsidR="0026251E" w:rsidRDefault="0026251E" w:rsidP="00A04616">
      <w:pPr>
        <w:pStyle w:val="a3"/>
        <w:rPr>
          <w:rFonts w:hint="cs"/>
          <w:rtl/>
        </w:rPr>
      </w:pPr>
      <w:r>
        <w:rPr>
          <w:rStyle w:val="a5"/>
        </w:rPr>
        <w:footnoteRef/>
      </w:r>
      <w:r>
        <w:rPr>
          <w:rtl/>
        </w:rPr>
        <w:t xml:space="preserve"> </w:t>
      </w:r>
      <w:r>
        <w:rPr>
          <w:rFonts w:hint="cs"/>
          <w:rtl/>
        </w:rPr>
        <w:t xml:space="preserve">שוב יש לנו את ריש לקיש שלא מוותר לאנשים האלימים. ראה בירושלמי שם עוד סיפור על זעיר בר </w:t>
      </w:r>
      <w:proofErr w:type="spellStart"/>
      <w:r>
        <w:rPr>
          <w:rFonts w:hint="cs"/>
          <w:rtl/>
        </w:rPr>
        <w:t>חיננא</w:t>
      </w:r>
      <w:proofErr w:type="spellEnd"/>
      <w:r>
        <w:rPr>
          <w:rFonts w:hint="cs"/>
          <w:rtl/>
        </w:rPr>
        <w:t xml:space="preserve"> שניצוד בידי ליסטים וגם הוא ניצל באורח פלא. מה באים סיפורים אלה ללמדנו, אחרי ההלכה של "סיעה של בני אדם" והנזיפה של אליהו בר' יהושע בן לוי: "וכי משנת חסידים היא"? </w:t>
      </w:r>
      <w:r w:rsidR="00153058">
        <w:rPr>
          <w:rFonts w:hint="cs"/>
          <w:rtl/>
        </w:rPr>
        <w:t xml:space="preserve">אולי הם </w:t>
      </w:r>
      <w:r>
        <w:rPr>
          <w:rFonts w:hint="cs"/>
          <w:rtl/>
        </w:rPr>
        <w:t>באים לומר שלמעשה, יש לעשות כל מאמץ ולא לוותר לאלימים</w:t>
      </w:r>
      <w:r w:rsidR="00153058">
        <w:rPr>
          <w:rFonts w:hint="cs"/>
          <w:rtl/>
        </w:rPr>
        <w:t>.</w:t>
      </w:r>
      <w:r>
        <w:rPr>
          <w:rFonts w:hint="cs"/>
          <w:rtl/>
        </w:rPr>
        <w:t xml:space="preserve"> לא למסור ולצאת להציל</w:t>
      </w:r>
      <w:r w:rsidR="00153058">
        <w:rPr>
          <w:rFonts w:hint="cs"/>
          <w:rtl/>
        </w:rPr>
        <w:t>,</w:t>
      </w:r>
      <w:r>
        <w:rPr>
          <w:rFonts w:hint="cs"/>
          <w:rtl/>
        </w:rPr>
        <w:t xml:space="preserve"> שהם בעצם שני צדדים של אותה מטבע.</w:t>
      </w:r>
      <w:r w:rsidR="00956D2F">
        <w:rPr>
          <w:rFonts w:hint="cs"/>
          <w:rtl/>
        </w:rPr>
        <w:t xml:space="preserve"> סיפור זה משליך אגב, על העימות הקשה בין ר' יוחנן וריש לקיש בגמרא בבא מציעא</w:t>
      </w:r>
      <w:r w:rsidR="00A04616">
        <w:rPr>
          <w:rFonts w:hint="cs"/>
          <w:rtl/>
        </w:rPr>
        <w:t xml:space="preserve"> פד ע"א שכתוצאה ממנו נפטר ריש לקיש. איך יכול ר' יוחנן להתריס כלפי ריש לקיש: "לסטים </w:t>
      </w:r>
      <w:proofErr w:type="spellStart"/>
      <w:r w:rsidR="00A04616">
        <w:rPr>
          <w:rFonts w:hint="cs"/>
          <w:rtl/>
        </w:rPr>
        <w:t>בלסטיותא</w:t>
      </w:r>
      <w:proofErr w:type="spellEnd"/>
      <w:r w:rsidR="00A04616">
        <w:rPr>
          <w:rFonts w:hint="cs"/>
          <w:rtl/>
        </w:rPr>
        <w:t xml:space="preserve"> ידע" ועוד אחרי סיפור זה בירושלמי! ראה דברינו </w:t>
      </w:r>
      <w:hyperlink r:id="rId6" w:history="1">
        <w:r w:rsidR="00A04616" w:rsidRPr="00A04616">
          <w:rPr>
            <w:rStyle w:val="Hyperlink"/>
            <w:rFonts w:hint="cs"/>
            <w:rtl/>
          </w:rPr>
          <w:t>ר' יוחנן קפדן היה</w:t>
        </w:r>
      </w:hyperlink>
      <w:r w:rsidR="00A04616">
        <w:rPr>
          <w:rFonts w:hint="cs"/>
          <w:rtl/>
        </w:rPr>
        <w:t xml:space="preserve"> ב</w:t>
      </w:r>
      <w:r w:rsidR="00804FF9">
        <w:rPr>
          <w:rFonts w:hint="cs"/>
          <w:rtl/>
        </w:rPr>
        <w:t>דפים ה</w:t>
      </w:r>
      <w:r w:rsidR="00A04616">
        <w:rPr>
          <w:rFonts w:hint="cs"/>
          <w:rtl/>
        </w:rPr>
        <w:t>מיוחדים.</w:t>
      </w:r>
    </w:p>
  </w:footnote>
  <w:footnote w:id="28">
    <w:p w14:paraId="2AB730AF" w14:textId="77777777" w:rsidR="00EA4F06" w:rsidRDefault="00EA4F06">
      <w:pPr>
        <w:pStyle w:val="a3"/>
        <w:rPr>
          <w:rFonts w:hint="cs"/>
          <w:rtl/>
        </w:rPr>
      </w:pPr>
      <w:r>
        <w:rPr>
          <w:rStyle w:val="a5"/>
        </w:rPr>
        <w:footnoteRef/>
      </w:r>
      <w:r>
        <w:rPr>
          <w:rtl/>
        </w:rPr>
        <w:t xml:space="preserve"> </w:t>
      </w:r>
      <w:r>
        <w:rPr>
          <w:rFonts w:hint="cs"/>
          <w:rtl/>
        </w:rPr>
        <w:t>גם מקרה זה, אין להורות לכתחילה לעשותו. ראיתי מי מנושאי כלי הרמב"ם ומפרשיו שאומר שזה הגלגול של הטענה של אליהו כלפי ר' יהושע בן לוי, שמופיעה בירושלמי ובבראשית רבה: וכי משנת חסידים היא? לפי שאין זו משנת חסידים לפיכך "אין מורין להן כן לכתחילה".</w:t>
      </w:r>
    </w:p>
  </w:footnote>
  <w:footnote w:id="29">
    <w:p w14:paraId="50D3789F" w14:textId="77777777" w:rsidR="00511D72" w:rsidRDefault="00511D72" w:rsidP="0000673D">
      <w:pPr>
        <w:pStyle w:val="a3"/>
        <w:rPr>
          <w:rFonts w:hint="cs"/>
          <w:rtl/>
        </w:rPr>
      </w:pPr>
      <w:r>
        <w:rPr>
          <w:rStyle w:val="a5"/>
        </w:rPr>
        <w:footnoteRef/>
      </w:r>
      <w:r>
        <w:rPr>
          <w:rtl/>
        </w:rPr>
        <w:t xml:space="preserve"> </w:t>
      </w:r>
      <w:r>
        <w:rPr>
          <w:rFonts w:hint="cs"/>
          <w:rtl/>
        </w:rPr>
        <w:t>מלבד סיכום הנושא להלכה (אח"כ באו נושאי כלי הרמב"ם והאריכו והרבו בפרשנותם על דברים אלה), נראה שיש בקטע זה שני חידושים. האחד מ</w:t>
      </w:r>
      <w:r>
        <w:rPr>
          <w:rFonts w:hint="eastAsia"/>
          <w:rtl/>
        </w:rPr>
        <w:t>ִ</w:t>
      </w:r>
      <w:r>
        <w:rPr>
          <w:rFonts w:hint="cs"/>
          <w:rtl/>
        </w:rPr>
        <w:t>ל</w:t>
      </w:r>
      <w:r>
        <w:rPr>
          <w:rFonts w:hint="eastAsia"/>
          <w:rtl/>
        </w:rPr>
        <w:t>ְ</w:t>
      </w:r>
      <w:r>
        <w:rPr>
          <w:rFonts w:hint="cs"/>
          <w:rtl/>
        </w:rPr>
        <w:t>גו</w:t>
      </w:r>
      <w:r>
        <w:rPr>
          <w:rFonts w:hint="eastAsia"/>
          <w:rtl/>
        </w:rPr>
        <w:t>ֹ</w:t>
      </w:r>
      <w:r>
        <w:rPr>
          <w:rFonts w:hint="cs"/>
          <w:rtl/>
        </w:rPr>
        <w:t xml:space="preserve"> (פנימי) והשני מ</w:t>
      </w:r>
      <w:r>
        <w:rPr>
          <w:rFonts w:hint="eastAsia"/>
          <w:rtl/>
        </w:rPr>
        <w:t>ִ</w:t>
      </w:r>
      <w:r>
        <w:rPr>
          <w:rFonts w:hint="cs"/>
          <w:rtl/>
        </w:rPr>
        <w:t>ל</w:t>
      </w:r>
      <w:r>
        <w:rPr>
          <w:rFonts w:hint="eastAsia"/>
          <w:rtl/>
        </w:rPr>
        <w:t>ְ</w:t>
      </w:r>
      <w:r>
        <w:rPr>
          <w:rFonts w:hint="cs"/>
          <w:rtl/>
        </w:rPr>
        <w:t>ב</w:t>
      </w:r>
      <w:r>
        <w:rPr>
          <w:rFonts w:hint="eastAsia"/>
          <w:rtl/>
        </w:rPr>
        <w:t>ַּ</w:t>
      </w:r>
      <w:r>
        <w:rPr>
          <w:rFonts w:hint="cs"/>
          <w:rtl/>
        </w:rPr>
        <w:t xml:space="preserve">ר (חיצוני). החידוש החיצוני, </w:t>
      </w:r>
      <w:proofErr w:type="spellStart"/>
      <w:r>
        <w:rPr>
          <w:rFonts w:hint="cs"/>
          <w:rtl/>
        </w:rPr>
        <w:t>המ</w:t>
      </w:r>
      <w:r>
        <w:rPr>
          <w:rFonts w:hint="eastAsia"/>
          <w:rtl/>
        </w:rPr>
        <w:t>ִ</w:t>
      </w:r>
      <w:r>
        <w:rPr>
          <w:rFonts w:hint="cs"/>
          <w:rtl/>
        </w:rPr>
        <w:t>ל</w:t>
      </w:r>
      <w:r>
        <w:rPr>
          <w:rFonts w:hint="eastAsia"/>
          <w:rtl/>
        </w:rPr>
        <w:t>ְ</w:t>
      </w:r>
      <w:r>
        <w:rPr>
          <w:rFonts w:hint="cs"/>
          <w:rtl/>
        </w:rPr>
        <w:t>ב</w:t>
      </w:r>
      <w:r>
        <w:rPr>
          <w:rFonts w:hint="eastAsia"/>
          <w:rtl/>
        </w:rPr>
        <w:t>ַּ</w:t>
      </w:r>
      <w:r>
        <w:rPr>
          <w:rFonts w:hint="cs"/>
          <w:rtl/>
        </w:rPr>
        <w:t>ר</w:t>
      </w:r>
      <w:proofErr w:type="spellEnd"/>
      <w:r>
        <w:rPr>
          <w:rFonts w:hint="cs"/>
          <w:rtl/>
        </w:rPr>
        <w:t xml:space="preserve">, שהרמב"ם מביא הלכה זו בהקשר הרחב של דיני קידוש השם, מסירות נפש, </w:t>
      </w:r>
      <w:proofErr w:type="spellStart"/>
      <w:r>
        <w:rPr>
          <w:rFonts w:hint="cs"/>
          <w:rtl/>
        </w:rPr>
        <w:t>יהרג</w:t>
      </w:r>
      <w:proofErr w:type="spellEnd"/>
      <w:r>
        <w:rPr>
          <w:rFonts w:hint="cs"/>
          <w:rtl/>
        </w:rPr>
        <w:t xml:space="preserve"> ואל יעבור. ראה פרק ה שם במלואו, איך ההלכה של "סיעה של בני אדם" מובאת בהקשר הכולל והרחב של נושא שפיכות דמים, קידוש השם ומסירות נפש. בכך חוזרת ומתעוררת </w:t>
      </w:r>
      <w:r w:rsidR="0000673D">
        <w:rPr>
          <w:rFonts w:hint="cs"/>
          <w:rtl/>
        </w:rPr>
        <w:t>התמיה</w:t>
      </w:r>
      <w:r>
        <w:rPr>
          <w:rFonts w:hint="cs"/>
          <w:rtl/>
        </w:rPr>
        <w:t xml:space="preserve"> על התלמוד הבבלי שלא מביא הלכה זו כלל. בא הירושלמי והשלים. החידוש הפנימי, </w:t>
      </w:r>
      <w:r w:rsidR="0000673D">
        <w:rPr>
          <w:rFonts w:hint="cs"/>
          <w:rtl/>
        </w:rPr>
        <w:t>מ</w:t>
      </w:r>
      <w:r w:rsidR="0000673D">
        <w:rPr>
          <w:rFonts w:hint="eastAsia"/>
          <w:rtl/>
        </w:rPr>
        <w:t>ִ</w:t>
      </w:r>
      <w:r w:rsidR="0000673D">
        <w:rPr>
          <w:rFonts w:hint="cs"/>
          <w:rtl/>
        </w:rPr>
        <w:t>ל</w:t>
      </w:r>
      <w:r w:rsidR="0000673D">
        <w:rPr>
          <w:rFonts w:hint="eastAsia"/>
          <w:rtl/>
        </w:rPr>
        <w:t>ְ</w:t>
      </w:r>
      <w:r w:rsidR="0000673D">
        <w:rPr>
          <w:rFonts w:hint="cs"/>
          <w:rtl/>
        </w:rPr>
        <w:t>גו</w:t>
      </w:r>
      <w:r w:rsidR="0000673D">
        <w:rPr>
          <w:rFonts w:hint="eastAsia"/>
          <w:rtl/>
        </w:rPr>
        <w:t>ֹ</w:t>
      </w:r>
      <w:r>
        <w:rPr>
          <w:rFonts w:hint="cs"/>
          <w:rtl/>
        </w:rPr>
        <w:t xml:space="preserve">, </w:t>
      </w:r>
      <w:r w:rsidR="0000673D">
        <w:rPr>
          <w:rFonts w:hint="cs"/>
          <w:rtl/>
        </w:rPr>
        <w:t xml:space="preserve">שמצוי </w:t>
      </w:r>
      <w:r>
        <w:rPr>
          <w:rFonts w:hint="cs"/>
          <w:rtl/>
        </w:rPr>
        <w:t xml:space="preserve">בטקסט עצמו, הוא שהרמב"ם פוסק כריש לקיש ונראה שבכך נעקרת כל ההלכה של אפשרות הצלת נפשות הרבה במחיר של נפש אחת, בשל הדרישה הכפולה של "ייחדוהו" ושל חייב מיתה. כי הרי גם מהו חייב מיתה? בדיני מי? איך נקבע שמישהו חייב מיתה ועוד בימינו? </w:t>
      </w:r>
      <w:r w:rsidR="007B73D2">
        <w:rPr>
          <w:rFonts w:hint="cs"/>
          <w:rtl/>
        </w:rPr>
        <w:t xml:space="preserve">ואחרי כל זאת, עוד קובע הרמב"ם: "אין מורים להם כן לכתחילה" לעשות ואין זו משנת חסידים. </w:t>
      </w:r>
      <w:r>
        <w:rPr>
          <w:rFonts w:hint="cs"/>
          <w:rtl/>
        </w:rPr>
        <w:t xml:space="preserve">נראה שיש כאן הקצנה ברורה של הכלל "אין דוחים נפש מפני נפש" (משנה </w:t>
      </w:r>
      <w:proofErr w:type="spellStart"/>
      <w:r>
        <w:rPr>
          <w:rFonts w:hint="cs"/>
          <w:rtl/>
        </w:rPr>
        <w:t>אהלות</w:t>
      </w:r>
      <w:proofErr w:type="spellEnd"/>
      <w:r>
        <w:rPr>
          <w:rFonts w:hint="cs"/>
          <w:rtl/>
        </w:rPr>
        <w:t xml:space="preserve"> ז ו, בראשית רבה לעיל בטענתו של יהויקים נגד הסנהדרין) וגם של "מה חזית </w:t>
      </w:r>
      <w:proofErr w:type="spellStart"/>
      <w:r>
        <w:rPr>
          <w:rFonts w:hint="cs"/>
          <w:rtl/>
        </w:rPr>
        <w:t>דדמך</w:t>
      </w:r>
      <w:proofErr w:type="spellEnd"/>
      <w:r>
        <w:rPr>
          <w:rFonts w:hint="cs"/>
          <w:rtl/>
        </w:rPr>
        <w:t xml:space="preserve"> סומק טפי" (פסחים כה ב ועוד)</w:t>
      </w:r>
      <w:r w:rsidR="0000673D">
        <w:rPr>
          <w:rFonts w:hint="cs"/>
          <w:rtl/>
        </w:rPr>
        <w:t>,</w:t>
      </w:r>
      <w:r>
        <w:rPr>
          <w:rFonts w:hint="cs"/>
          <w:rtl/>
        </w:rPr>
        <w:t xml:space="preserve"> גם בציבור ולא רק ביחיד. נראה שיש בשיטת הרמב"ם גם דחייה מוחלטת של תוספת המדרש לגבי הסגרת יהויקים ע"י הסנהדרין, ראה הערה 1</w:t>
      </w:r>
      <w:r w:rsidR="00221825">
        <w:rPr>
          <w:rFonts w:hint="cs"/>
          <w:rtl/>
        </w:rPr>
        <w:t>6</w:t>
      </w:r>
      <w:r>
        <w:rPr>
          <w:rFonts w:hint="cs"/>
          <w:rtl/>
        </w:rPr>
        <w:t xml:space="preserve"> לעיל. האם הרמב"ם היה מסגיר את יהויקים לנבוכדנצר? אך </w:t>
      </w:r>
      <w:r w:rsidR="007B73D2">
        <w:rPr>
          <w:rFonts w:hint="cs"/>
          <w:rtl/>
        </w:rPr>
        <w:t xml:space="preserve">מנגד, יש לציין, </w:t>
      </w:r>
      <w:r w:rsidR="0000673D">
        <w:rPr>
          <w:rFonts w:hint="cs"/>
          <w:rtl/>
        </w:rPr>
        <w:t>ש</w:t>
      </w:r>
      <w:r>
        <w:rPr>
          <w:rFonts w:hint="cs"/>
          <w:rtl/>
        </w:rPr>
        <w:t>ל</w:t>
      </w:r>
      <w:r w:rsidR="007B73D2">
        <w:rPr>
          <w:rFonts w:hint="cs"/>
          <w:rtl/>
        </w:rPr>
        <w:t>א</w:t>
      </w:r>
      <w:r>
        <w:rPr>
          <w:rFonts w:hint="cs"/>
          <w:rtl/>
        </w:rPr>
        <w:t xml:space="preserve"> מעט ראשונים חלקו על הרמב"ם בעניין זה ותמהו איך פסק כריש לקיש ולא כר' יוחנן שבד"כ הלכה כמותו. ראה למשל בית הבחירה על סנהדרין עב ע"ב וכן ספר החינוך מצוה רצו</w:t>
      </w:r>
      <w:r w:rsidR="0000673D">
        <w:rPr>
          <w:rFonts w:hint="cs"/>
          <w:rtl/>
        </w:rPr>
        <w:t xml:space="preserve"> -</w:t>
      </w:r>
      <w:r>
        <w:rPr>
          <w:rFonts w:hint="cs"/>
          <w:rtl/>
        </w:rPr>
        <w:t xml:space="preserve"> ראשונים שבד"כ הולכים </w:t>
      </w:r>
      <w:r w:rsidR="0000673D">
        <w:rPr>
          <w:rFonts w:hint="cs"/>
          <w:rtl/>
        </w:rPr>
        <w:t xml:space="preserve">בשיטת הרמב"ם וכאן חולקים עליו. </w:t>
      </w:r>
      <w:r>
        <w:rPr>
          <w:rFonts w:hint="cs"/>
          <w:rtl/>
        </w:rPr>
        <w:t>הנושא כאמור עמוק מיני ים ורחב מיני ארץ</w:t>
      </w:r>
      <w:r w:rsidR="0000673D">
        <w:rPr>
          <w:rFonts w:hint="cs"/>
          <w:rtl/>
        </w:rPr>
        <w:t xml:space="preserve"> ולא עלינו ועל כתפנו הדלה, לגמור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399E" w14:textId="4FC936FA" w:rsidR="00755731" w:rsidRDefault="00755731" w:rsidP="00804FF9">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94061C">
      <w:rPr>
        <w:rtl/>
      </w:rPr>
      <w:t>ויגש</w:t>
    </w:r>
    <w:proofErr w:type="spellEnd"/>
    <w:r>
      <w:rPr>
        <w:rtl/>
      </w:rPr>
      <w:fldChar w:fldCharType="end"/>
    </w:r>
    <w:r>
      <w:rPr>
        <w:rtl/>
      </w:rPr>
      <w:tab/>
      <w:t>תש</w:t>
    </w:r>
    <w:r>
      <w:rPr>
        <w:rFonts w:hint="cs"/>
        <w:rtl/>
      </w:rPr>
      <w:t>ע</w:t>
    </w:r>
    <w:r>
      <w:rPr>
        <w:rtl/>
      </w:rPr>
      <w:t>"</w:t>
    </w:r>
    <w:r w:rsidR="00A02709">
      <w:rPr>
        <w:rFonts w:hint="cs"/>
        <w:rtl/>
      </w:rPr>
      <w:t>ג</w:t>
    </w:r>
  </w:p>
  <w:p w14:paraId="018B3FD7" w14:textId="77777777" w:rsidR="00755731" w:rsidRPr="00F035A6" w:rsidRDefault="0075573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5A41" w14:textId="6941ABFB" w:rsidR="00755731" w:rsidRDefault="007557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94061C">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4061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LYwsTQ3sTAzszBT0lEKTi0uzszPAykwrgUAp5cbTCwAAAA="/>
  </w:docVars>
  <w:rsids>
    <w:rsidRoot w:val="00DB64BD"/>
    <w:rsid w:val="00001CA0"/>
    <w:rsid w:val="0000673D"/>
    <w:rsid w:val="00011482"/>
    <w:rsid w:val="00011FC9"/>
    <w:rsid w:val="000147E8"/>
    <w:rsid w:val="0001581D"/>
    <w:rsid w:val="000161F1"/>
    <w:rsid w:val="00016ED2"/>
    <w:rsid w:val="00021F29"/>
    <w:rsid w:val="00035F52"/>
    <w:rsid w:val="000412FF"/>
    <w:rsid w:val="00046002"/>
    <w:rsid w:val="00047B3A"/>
    <w:rsid w:val="000607DA"/>
    <w:rsid w:val="000614C6"/>
    <w:rsid w:val="000642A0"/>
    <w:rsid w:val="00064373"/>
    <w:rsid w:val="00070200"/>
    <w:rsid w:val="00091E4C"/>
    <w:rsid w:val="000B0F36"/>
    <w:rsid w:val="000B2C17"/>
    <w:rsid w:val="000B513A"/>
    <w:rsid w:val="000C2844"/>
    <w:rsid w:val="000C2D93"/>
    <w:rsid w:val="000C3EF1"/>
    <w:rsid w:val="000C4F4B"/>
    <w:rsid w:val="000D6120"/>
    <w:rsid w:val="000D76F6"/>
    <w:rsid w:val="000E078D"/>
    <w:rsid w:val="000E4562"/>
    <w:rsid w:val="000F4C2E"/>
    <w:rsid w:val="000F7272"/>
    <w:rsid w:val="001011CD"/>
    <w:rsid w:val="00103D53"/>
    <w:rsid w:val="00107DD1"/>
    <w:rsid w:val="00113861"/>
    <w:rsid w:val="00126E3D"/>
    <w:rsid w:val="00134EF1"/>
    <w:rsid w:val="00137957"/>
    <w:rsid w:val="001510ED"/>
    <w:rsid w:val="00153058"/>
    <w:rsid w:val="00153A97"/>
    <w:rsid w:val="00156A69"/>
    <w:rsid w:val="00161F05"/>
    <w:rsid w:val="00164EA2"/>
    <w:rsid w:val="001661BA"/>
    <w:rsid w:val="0017195B"/>
    <w:rsid w:val="00173154"/>
    <w:rsid w:val="00191230"/>
    <w:rsid w:val="00194824"/>
    <w:rsid w:val="00196191"/>
    <w:rsid w:val="001B0240"/>
    <w:rsid w:val="001B052D"/>
    <w:rsid w:val="001B2DA0"/>
    <w:rsid w:val="001B6DE1"/>
    <w:rsid w:val="001C514A"/>
    <w:rsid w:val="001C5762"/>
    <w:rsid w:val="001D0401"/>
    <w:rsid w:val="001D5E8D"/>
    <w:rsid w:val="001F1A82"/>
    <w:rsid w:val="001F5A45"/>
    <w:rsid w:val="001F608B"/>
    <w:rsid w:val="001F7CB9"/>
    <w:rsid w:val="0020513A"/>
    <w:rsid w:val="00205C3E"/>
    <w:rsid w:val="002153BB"/>
    <w:rsid w:val="002158C4"/>
    <w:rsid w:val="0022149E"/>
    <w:rsid w:val="00221825"/>
    <w:rsid w:val="002362C8"/>
    <w:rsid w:val="00246CE5"/>
    <w:rsid w:val="002507D0"/>
    <w:rsid w:val="0026251E"/>
    <w:rsid w:val="002631CC"/>
    <w:rsid w:val="00263B2B"/>
    <w:rsid w:val="002672C8"/>
    <w:rsid w:val="0027455E"/>
    <w:rsid w:val="00274878"/>
    <w:rsid w:val="00280BD4"/>
    <w:rsid w:val="00284418"/>
    <w:rsid w:val="002849A4"/>
    <w:rsid w:val="0028742C"/>
    <w:rsid w:val="0029402D"/>
    <w:rsid w:val="002954B5"/>
    <w:rsid w:val="002959E6"/>
    <w:rsid w:val="002A337C"/>
    <w:rsid w:val="002B41AB"/>
    <w:rsid w:val="002C0123"/>
    <w:rsid w:val="002C190E"/>
    <w:rsid w:val="002C5526"/>
    <w:rsid w:val="002C604E"/>
    <w:rsid w:val="002D1DA6"/>
    <w:rsid w:val="002D56B8"/>
    <w:rsid w:val="002D5DB3"/>
    <w:rsid w:val="002D62B1"/>
    <w:rsid w:val="002E0D3B"/>
    <w:rsid w:val="002E14C1"/>
    <w:rsid w:val="002E1D07"/>
    <w:rsid w:val="002F41A5"/>
    <w:rsid w:val="002F4D5E"/>
    <w:rsid w:val="002F51D6"/>
    <w:rsid w:val="002F6CA7"/>
    <w:rsid w:val="003038D8"/>
    <w:rsid w:val="00304FE6"/>
    <w:rsid w:val="003146D9"/>
    <w:rsid w:val="00320252"/>
    <w:rsid w:val="00326B1B"/>
    <w:rsid w:val="0033311C"/>
    <w:rsid w:val="00340075"/>
    <w:rsid w:val="003461FB"/>
    <w:rsid w:val="00347D96"/>
    <w:rsid w:val="0035158E"/>
    <w:rsid w:val="003540D8"/>
    <w:rsid w:val="003547E7"/>
    <w:rsid w:val="00356952"/>
    <w:rsid w:val="00361CAA"/>
    <w:rsid w:val="00365E6D"/>
    <w:rsid w:val="00365F26"/>
    <w:rsid w:val="003663F7"/>
    <w:rsid w:val="00372DED"/>
    <w:rsid w:val="003735C9"/>
    <w:rsid w:val="003812C0"/>
    <w:rsid w:val="00386B30"/>
    <w:rsid w:val="0039112A"/>
    <w:rsid w:val="00397B2E"/>
    <w:rsid w:val="003A306A"/>
    <w:rsid w:val="003A35CF"/>
    <w:rsid w:val="003A483B"/>
    <w:rsid w:val="003B2971"/>
    <w:rsid w:val="003B6031"/>
    <w:rsid w:val="003D0E3D"/>
    <w:rsid w:val="003D793C"/>
    <w:rsid w:val="003E2308"/>
    <w:rsid w:val="003F0AD2"/>
    <w:rsid w:val="003F0DF7"/>
    <w:rsid w:val="003F45BB"/>
    <w:rsid w:val="00400137"/>
    <w:rsid w:val="0040263B"/>
    <w:rsid w:val="00402FA1"/>
    <w:rsid w:val="004144BA"/>
    <w:rsid w:val="00427654"/>
    <w:rsid w:val="00430793"/>
    <w:rsid w:val="00440D99"/>
    <w:rsid w:val="0044135A"/>
    <w:rsid w:val="00444B11"/>
    <w:rsid w:val="00446FF3"/>
    <w:rsid w:val="00452F7B"/>
    <w:rsid w:val="00454CE9"/>
    <w:rsid w:val="00456BDC"/>
    <w:rsid w:val="00461BFA"/>
    <w:rsid w:val="00462A15"/>
    <w:rsid w:val="004644E6"/>
    <w:rsid w:val="00466320"/>
    <w:rsid w:val="00471BE4"/>
    <w:rsid w:val="0047685F"/>
    <w:rsid w:val="00477BB1"/>
    <w:rsid w:val="004800A1"/>
    <w:rsid w:val="004802D3"/>
    <w:rsid w:val="00480DA7"/>
    <w:rsid w:val="004840A0"/>
    <w:rsid w:val="00492ABF"/>
    <w:rsid w:val="00493748"/>
    <w:rsid w:val="0049667C"/>
    <w:rsid w:val="004A0CBB"/>
    <w:rsid w:val="004A6B4E"/>
    <w:rsid w:val="004A72B6"/>
    <w:rsid w:val="004A7A55"/>
    <w:rsid w:val="004B4B3A"/>
    <w:rsid w:val="004B6891"/>
    <w:rsid w:val="004C0DD1"/>
    <w:rsid w:val="004C5442"/>
    <w:rsid w:val="004D0940"/>
    <w:rsid w:val="004E2B2E"/>
    <w:rsid w:val="004E440C"/>
    <w:rsid w:val="004E4434"/>
    <w:rsid w:val="004E4CD5"/>
    <w:rsid w:val="004E6D07"/>
    <w:rsid w:val="004E7FC6"/>
    <w:rsid w:val="004F0A99"/>
    <w:rsid w:val="004F2C16"/>
    <w:rsid w:val="004F36BF"/>
    <w:rsid w:val="004F609F"/>
    <w:rsid w:val="00504CE9"/>
    <w:rsid w:val="00505106"/>
    <w:rsid w:val="005055C3"/>
    <w:rsid w:val="0051053E"/>
    <w:rsid w:val="00511BF7"/>
    <w:rsid w:val="00511D72"/>
    <w:rsid w:val="00513761"/>
    <w:rsid w:val="00513A04"/>
    <w:rsid w:val="00516FFF"/>
    <w:rsid w:val="00523991"/>
    <w:rsid w:val="0053238F"/>
    <w:rsid w:val="0054341F"/>
    <w:rsid w:val="00545091"/>
    <w:rsid w:val="00545F62"/>
    <w:rsid w:val="00546520"/>
    <w:rsid w:val="0055473D"/>
    <w:rsid w:val="00554B86"/>
    <w:rsid w:val="00560393"/>
    <w:rsid w:val="0056362B"/>
    <w:rsid w:val="00565E1E"/>
    <w:rsid w:val="00570CB1"/>
    <w:rsid w:val="00572193"/>
    <w:rsid w:val="00575C31"/>
    <w:rsid w:val="00581647"/>
    <w:rsid w:val="00585CAE"/>
    <w:rsid w:val="00597854"/>
    <w:rsid w:val="005A6B63"/>
    <w:rsid w:val="005B0844"/>
    <w:rsid w:val="005B0BC7"/>
    <w:rsid w:val="005C02D5"/>
    <w:rsid w:val="005C147A"/>
    <w:rsid w:val="005C464D"/>
    <w:rsid w:val="005D1FD6"/>
    <w:rsid w:val="005D477E"/>
    <w:rsid w:val="005E0183"/>
    <w:rsid w:val="005E39F7"/>
    <w:rsid w:val="005F4E2B"/>
    <w:rsid w:val="006002E3"/>
    <w:rsid w:val="0060695C"/>
    <w:rsid w:val="00607F5F"/>
    <w:rsid w:val="0061084C"/>
    <w:rsid w:val="006109A6"/>
    <w:rsid w:val="00612070"/>
    <w:rsid w:val="0061380B"/>
    <w:rsid w:val="0061700B"/>
    <w:rsid w:val="006207D9"/>
    <w:rsid w:val="00622EF2"/>
    <w:rsid w:val="00623673"/>
    <w:rsid w:val="00625D57"/>
    <w:rsid w:val="006300E8"/>
    <w:rsid w:val="00631B43"/>
    <w:rsid w:val="006328E2"/>
    <w:rsid w:val="00653133"/>
    <w:rsid w:val="00653179"/>
    <w:rsid w:val="006544B9"/>
    <w:rsid w:val="00663D5E"/>
    <w:rsid w:val="006663EE"/>
    <w:rsid w:val="006702B3"/>
    <w:rsid w:val="006742B3"/>
    <w:rsid w:val="006747C2"/>
    <w:rsid w:val="00677B71"/>
    <w:rsid w:val="0068302C"/>
    <w:rsid w:val="00683695"/>
    <w:rsid w:val="0068558A"/>
    <w:rsid w:val="00687B4A"/>
    <w:rsid w:val="00690C90"/>
    <w:rsid w:val="00691175"/>
    <w:rsid w:val="00697CF0"/>
    <w:rsid w:val="006A07D2"/>
    <w:rsid w:val="006A1990"/>
    <w:rsid w:val="006A2968"/>
    <w:rsid w:val="006A30D8"/>
    <w:rsid w:val="006A5564"/>
    <w:rsid w:val="006B22B0"/>
    <w:rsid w:val="006B2B0F"/>
    <w:rsid w:val="006B4F56"/>
    <w:rsid w:val="006C1EF7"/>
    <w:rsid w:val="006C231A"/>
    <w:rsid w:val="006C5332"/>
    <w:rsid w:val="006D2B11"/>
    <w:rsid w:val="006E523C"/>
    <w:rsid w:val="006E6936"/>
    <w:rsid w:val="006F1318"/>
    <w:rsid w:val="006F1336"/>
    <w:rsid w:val="006F2260"/>
    <w:rsid w:val="006F59D1"/>
    <w:rsid w:val="006F78E6"/>
    <w:rsid w:val="006F7C6F"/>
    <w:rsid w:val="00701646"/>
    <w:rsid w:val="00702F76"/>
    <w:rsid w:val="007061D0"/>
    <w:rsid w:val="00707B82"/>
    <w:rsid w:val="007205D3"/>
    <w:rsid w:val="00722BE8"/>
    <w:rsid w:val="00723E92"/>
    <w:rsid w:val="00724E0E"/>
    <w:rsid w:val="00731EE9"/>
    <w:rsid w:val="007340F8"/>
    <w:rsid w:val="00755210"/>
    <w:rsid w:val="00755731"/>
    <w:rsid w:val="00760438"/>
    <w:rsid w:val="007644DA"/>
    <w:rsid w:val="0076560A"/>
    <w:rsid w:val="00765FE6"/>
    <w:rsid w:val="00766882"/>
    <w:rsid w:val="0076694F"/>
    <w:rsid w:val="00767E0E"/>
    <w:rsid w:val="007713DA"/>
    <w:rsid w:val="007766D5"/>
    <w:rsid w:val="0078264C"/>
    <w:rsid w:val="0078275F"/>
    <w:rsid w:val="0078456E"/>
    <w:rsid w:val="00791016"/>
    <w:rsid w:val="0079266B"/>
    <w:rsid w:val="00794329"/>
    <w:rsid w:val="00796889"/>
    <w:rsid w:val="00797E23"/>
    <w:rsid w:val="007A3ED6"/>
    <w:rsid w:val="007A4DD7"/>
    <w:rsid w:val="007A63D7"/>
    <w:rsid w:val="007A7082"/>
    <w:rsid w:val="007B01EB"/>
    <w:rsid w:val="007B109A"/>
    <w:rsid w:val="007B140A"/>
    <w:rsid w:val="007B73D2"/>
    <w:rsid w:val="007B7A9A"/>
    <w:rsid w:val="007D29CD"/>
    <w:rsid w:val="007D33CB"/>
    <w:rsid w:val="007D4CFD"/>
    <w:rsid w:val="007E0203"/>
    <w:rsid w:val="007E0466"/>
    <w:rsid w:val="007E3EEA"/>
    <w:rsid w:val="007E6C70"/>
    <w:rsid w:val="007F23CF"/>
    <w:rsid w:val="007F28B3"/>
    <w:rsid w:val="007F328A"/>
    <w:rsid w:val="007F399B"/>
    <w:rsid w:val="007F638F"/>
    <w:rsid w:val="00800D75"/>
    <w:rsid w:val="00801134"/>
    <w:rsid w:val="008045EA"/>
    <w:rsid w:val="00804E0B"/>
    <w:rsid w:val="00804FF9"/>
    <w:rsid w:val="00817DB0"/>
    <w:rsid w:val="0082406A"/>
    <w:rsid w:val="0083278A"/>
    <w:rsid w:val="008353CE"/>
    <w:rsid w:val="00836268"/>
    <w:rsid w:val="00840454"/>
    <w:rsid w:val="00840AB1"/>
    <w:rsid w:val="00844FF2"/>
    <w:rsid w:val="00856A58"/>
    <w:rsid w:val="00862895"/>
    <w:rsid w:val="008673FD"/>
    <w:rsid w:val="008713A5"/>
    <w:rsid w:val="00882376"/>
    <w:rsid w:val="0088275E"/>
    <w:rsid w:val="00882E33"/>
    <w:rsid w:val="00885265"/>
    <w:rsid w:val="00886CA8"/>
    <w:rsid w:val="0089330A"/>
    <w:rsid w:val="00894C7E"/>
    <w:rsid w:val="00896BD2"/>
    <w:rsid w:val="0089748B"/>
    <w:rsid w:val="00897687"/>
    <w:rsid w:val="00897949"/>
    <w:rsid w:val="008A5239"/>
    <w:rsid w:val="008A6A6C"/>
    <w:rsid w:val="008B694E"/>
    <w:rsid w:val="008C4CBE"/>
    <w:rsid w:val="008C54A8"/>
    <w:rsid w:val="008C628D"/>
    <w:rsid w:val="008D2ADD"/>
    <w:rsid w:val="008D7FDB"/>
    <w:rsid w:val="008E5250"/>
    <w:rsid w:val="008E5B99"/>
    <w:rsid w:val="008F489C"/>
    <w:rsid w:val="008F6AC0"/>
    <w:rsid w:val="00902686"/>
    <w:rsid w:val="00907F9D"/>
    <w:rsid w:val="00921C37"/>
    <w:rsid w:val="00923A35"/>
    <w:rsid w:val="009259B4"/>
    <w:rsid w:val="00925F1E"/>
    <w:rsid w:val="0093101A"/>
    <w:rsid w:val="009327B8"/>
    <w:rsid w:val="00933FFC"/>
    <w:rsid w:val="00935EDE"/>
    <w:rsid w:val="0093796C"/>
    <w:rsid w:val="0094061C"/>
    <w:rsid w:val="00942337"/>
    <w:rsid w:val="00942CFC"/>
    <w:rsid w:val="009430E6"/>
    <w:rsid w:val="00950856"/>
    <w:rsid w:val="00954B35"/>
    <w:rsid w:val="00956D2F"/>
    <w:rsid w:val="00963155"/>
    <w:rsid w:val="009647AB"/>
    <w:rsid w:val="009648A5"/>
    <w:rsid w:val="0096522A"/>
    <w:rsid w:val="009661DD"/>
    <w:rsid w:val="00973065"/>
    <w:rsid w:val="00973BD4"/>
    <w:rsid w:val="009747A0"/>
    <w:rsid w:val="00975421"/>
    <w:rsid w:val="0097741F"/>
    <w:rsid w:val="00983A8D"/>
    <w:rsid w:val="00985AA4"/>
    <w:rsid w:val="00992C2B"/>
    <w:rsid w:val="009A0371"/>
    <w:rsid w:val="009A2210"/>
    <w:rsid w:val="009A4EE7"/>
    <w:rsid w:val="009B2D83"/>
    <w:rsid w:val="009C3060"/>
    <w:rsid w:val="009C3266"/>
    <w:rsid w:val="009C7393"/>
    <w:rsid w:val="009D1668"/>
    <w:rsid w:val="009D6105"/>
    <w:rsid w:val="009E0CE6"/>
    <w:rsid w:val="009E25FE"/>
    <w:rsid w:val="009E39CB"/>
    <w:rsid w:val="00A02709"/>
    <w:rsid w:val="00A02E3D"/>
    <w:rsid w:val="00A04616"/>
    <w:rsid w:val="00A170C2"/>
    <w:rsid w:val="00A171BA"/>
    <w:rsid w:val="00A25C55"/>
    <w:rsid w:val="00A303EB"/>
    <w:rsid w:val="00A35FAB"/>
    <w:rsid w:val="00A3622E"/>
    <w:rsid w:val="00A44735"/>
    <w:rsid w:val="00A45C25"/>
    <w:rsid w:val="00A51B9C"/>
    <w:rsid w:val="00A51E8B"/>
    <w:rsid w:val="00A6322F"/>
    <w:rsid w:val="00A64855"/>
    <w:rsid w:val="00A662B4"/>
    <w:rsid w:val="00A667E3"/>
    <w:rsid w:val="00A66B53"/>
    <w:rsid w:val="00A672BE"/>
    <w:rsid w:val="00A743FF"/>
    <w:rsid w:val="00A75793"/>
    <w:rsid w:val="00A80FB6"/>
    <w:rsid w:val="00A825E3"/>
    <w:rsid w:val="00A83D2D"/>
    <w:rsid w:val="00A86755"/>
    <w:rsid w:val="00A92C52"/>
    <w:rsid w:val="00A95E5F"/>
    <w:rsid w:val="00AA1078"/>
    <w:rsid w:val="00AA29EB"/>
    <w:rsid w:val="00AA44CB"/>
    <w:rsid w:val="00AB0FFD"/>
    <w:rsid w:val="00AB1FDB"/>
    <w:rsid w:val="00AC1691"/>
    <w:rsid w:val="00AC2D29"/>
    <w:rsid w:val="00AC7CC1"/>
    <w:rsid w:val="00AD10EB"/>
    <w:rsid w:val="00AD7EA1"/>
    <w:rsid w:val="00AE0850"/>
    <w:rsid w:val="00AE1C97"/>
    <w:rsid w:val="00AE2BF2"/>
    <w:rsid w:val="00AE5BE2"/>
    <w:rsid w:val="00AE7C21"/>
    <w:rsid w:val="00AF5058"/>
    <w:rsid w:val="00AF5D68"/>
    <w:rsid w:val="00AF6B83"/>
    <w:rsid w:val="00B0713A"/>
    <w:rsid w:val="00B12FDE"/>
    <w:rsid w:val="00B14E2C"/>
    <w:rsid w:val="00B24A57"/>
    <w:rsid w:val="00B25372"/>
    <w:rsid w:val="00B314D1"/>
    <w:rsid w:val="00B33F73"/>
    <w:rsid w:val="00B357ED"/>
    <w:rsid w:val="00B41C75"/>
    <w:rsid w:val="00B47145"/>
    <w:rsid w:val="00B471A0"/>
    <w:rsid w:val="00B53413"/>
    <w:rsid w:val="00B553AB"/>
    <w:rsid w:val="00B56C99"/>
    <w:rsid w:val="00B61F45"/>
    <w:rsid w:val="00B6283D"/>
    <w:rsid w:val="00B6474E"/>
    <w:rsid w:val="00B64EF2"/>
    <w:rsid w:val="00B66184"/>
    <w:rsid w:val="00B66813"/>
    <w:rsid w:val="00B67AE7"/>
    <w:rsid w:val="00B70C9E"/>
    <w:rsid w:val="00B80AE2"/>
    <w:rsid w:val="00B81633"/>
    <w:rsid w:val="00B836D8"/>
    <w:rsid w:val="00B84C73"/>
    <w:rsid w:val="00B85930"/>
    <w:rsid w:val="00BA0145"/>
    <w:rsid w:val="00BA1BF8"/>
    <w:rsid w:val="00BA267B"/>
    <w:rsid w:val="00BA7731"/>
    <w:rsid w:val="00BB2267"/>
    <w:rsid w:val="00BB25F6"/>
    <w:rsid w:val="00BB5A10"/>
    <w:rsid w:val="00BC1810"/>
    <w:rsid w:val="00BC222F"/>
    <w:rsid w:val="00BD23EC"/>
    <w:rsid w:val="00BD3327"/>
    <w:rsid w:val="00BD45E8"/>
    <w:rsid w:val="00BD55AB"/>
    <w:rsid w:val="00BD62CC"/>
    <w:rsid w:val="00BF200A"/>
    <w:rsid w:val="00BF4954"/>
    <w:rsid w:val="00BF4F68"/>
    <w:rsid w:val="00C04F77"/>
    <w:rsid w:val="00C054CC"/>
    <w:rsid w:val="00C05D5A"/>
    <w:rsid w:val="00C063B3"/>
    <w:rsid w:val="00C06938"/>
    <w:rsid w:val="00C06E19"/>
    <w:rsid w:val="00C077A9"/>
    <w:rsid w:val="00C17F44"/>
    <w:rsid w:val="00C217E3"/>
    <w:rsid w:val="00C2263B"/>
    <w:rsid w:val="00C22C65"/>
    <w:rsid w:val="00C24441"/>
    <w:rsid w:val="00C31885"/>
    <w:rsid w:val="00C37244"/>
    <w:rsid w:val="00C40474"/>
    <w:rsid w:val="00C4196B"/>
    <w:rsid w:val="00C42F08"/>
    <w:rsid w:val="00C44A2F"/>
    <w:rsid w:val="00C44DAB"/>
    <w:rsid w:val="00C4728F"/>
    <w:rsid w:val="00C51F32"/>
    <w:rsid w:val="00C54F46"/>
    <w:rsid w:val="00C60364"/>
    <w:rsid w:val="00C60FDD"/>
    <w:rsid w:val="00C73F7A"/>
    <w:rsid w:val="00C74500"/>
    <w:rsid w:val="00C87E05"/>
    <w:rsid w:val="00C93499"/>
    <w:rsid w:val="00CA278E"/>
    <w:rsid w:val="00CA4405"/>
    <w:rsid w:val="00CA6B3F"/>
    <w:rsid w:val="00CB22FC"/>
    <w:rsid w:val="00CB38A7"/>
    <w:rsid w:val="00CB47FF"/>
    <w:rsid w:val="00CB4B6A"/>
    <w:rsid w:val="00CB5BEF"/>
    <w:rsid w:val="00CC0347"/>
    <w:rsid w:val="00CC04C6"/>
    <w:rsid w:val="00CC1C6C"/>
    <w:rsid w:val="00CD201A"/>
    <w:rsid w:val="00CE0D51"/>
    <w:rsid w:val="00CE3C87"/>
    <w:rsid w:val="00CF75CF"/>
    <w:rsid w:val="00D12DEC"/>
    <w:rsid w:val="00D14558"/>
    <w:rsid w:val="00D14D2F"/>
    <w:rsid w:val="00D14FF4"/>
    <w:rsid w:val="00D24D43"/>
    <w:rsid w:val="00D308ED"/>
    <w:rsid w:val="00D3098B"/>
    <w:rsid w:val="00D37A15"/>
    <w:rsid w:val="00D409AB"/>
    <w:rsid w:val="00D54B43"/>
    <w:rsid w:val="00D54D2B"/>
    <w:rsid w:val="00D562EC"/>
    <w:rsid w:val="00D579B4"/>
    <w:rsid w:val="00D65C3B"/>
    <w:rsid w:val="00D65E06"/>
    <w:rsid w:val="00D71BC7"/>
    <w:rsid w:val="00D778F0"/>
    <w:rsid w:val="00D848FF"/>
    <w:rsid w:val="00D86B1C"/>
    <w:rsid w:val="00DA0C0F"/>
    <w:rsid w:val="00DA2027"/>
    <w:rsid w:val="00DA7111"/>
    <w:rsid w:val="00DB02BB"/>
    <w:rsid w:val="00DB56A8"/>
    <w:rsid w:val="00DB5CE2"/>
    <w:rsid w:val="00DB64BD"/>
    <w:rsid w:val="00DC06D6"/>
    <w:rsid w:val="00DC256B"/>
    <w:rsid w:val="00DC27DA"/>
    <w:rsid w:val="00DC2E13"/>
    <w:rsid w:val="00DC4157"/>
    <w:rsid w:val="00DC6565"/>
    <w:rsid w:val="00DF13A5"/>
    <w:rsid w:val="00DF35BF"/>
    <w:rsid w:val="00E0091B"/>
    <w:rsid w:val="00E10A88"/>
    <w:rsid w:val="00E172DC"/>
    <w:rsid w:val="00E23C94"/>
    <w:rsid w:val="00E37B2F"/>
    <w:rsid w:val="00E41A31"/>
    <w:rsid w:val="00E63562"/>
    <w:rsid w:val="00E64334"/>
    <w:rsid w:val="00E65F41"/>
    <w:rsid w:val="00E67B0C"/>
    <w:rsid w:val="00E73BAF"/>
    <w:rsid w:val="00E82E52"/>
    <w:rsid w:val="00E95527"/>
    <w:rsid w:val="00E95AB0"/>
    <w:rsid w:val="00EA102A"/>
    <w:rsid w:val="00EA1D35"/>
    <w:rsid w:val="00EA3FFC"/>
    <w:rsid w:val="00EA4F06"/>
    <w:rsid w:val="00EB1317"/>
    <w:rsid w:val="00EB25A5"/>
    <w:rsid w:val="00EB3F92"/>
    <w:rsid w:val="00EB7604"/>
    <w:rsid w:val="00EC241E"/>
    <w:rsid w:val="00EC4C57"/>
    <w:rsid w:val="00EC6D4D"/>
    <w:rsid w:val="00ED12AD"/>
    <w:rsid w:val="00ED25C0"/>
    <w:rsid w:val="00EE06C9"/>
    <w:rsid w:val="00EE265F"/>
    <w:rsid w:val="00EF0D4F"/>
    <w:rsid w:val="00EF2410"/>
    <w:rsid w:val="00F00D59"/>
    <w:rsid w:val="00F035A6"/>
    <w:rsid w:val="00F07B61"/>
    <w:rsid w:val="00F14704"/>
    <w:rsid w:val="00F15C72"/>
    <w:rsid w:val="00F16B2C"/>
    <w:rsid w:val="00F25C93"/>
    <w:rsid w:val="00F266E2"/>
    <w:rsid w:val="00F27F4C"/>
    <w:rsid w:val="00F36518"/>
    <w:rsid w:val="00F40A9B"/>
    <w:rsid w:val="00F505AA"/>
    <w:rsid w:val="00F50A7E"/>
    <w:rsid w:val="00F51202"/>
    <w:rsid w:val="00F51C08"/>
    <w:rsid w:val="00F52BC3"/>
    <w:rsid w:val="00F54DEF"/>
    <w:rsid w:val="00F634E1"/>
    <w:rsid w:val="00F63DE8"/>
    <w:rsid w:val="00F64130"/>
    <w:rsid w:val="00F73B2A"/>
    <w:rsid w:val="00F755D2"/>
    <w:rsid w:val="00F75AB9"/>
    <w:rsid w:val="00F75EF8"/>
    <w:rsid w:val="00F82DCD"/>
    <w:rsid w:val="00F8563E"/>
    <w:rsid w:val="00F86664"/>
    <w:rsid w:val="00F87551"/>
    <w:rsid w:val="00F87C36"/>
    <w:rsid w:val="00F87D64"/>
    <w:rsid w:val="00F954C6"/>
    <w:rsid w:val="00FA542A"/>
    <w:rsid w:val="00FA7C11"/>
    <w:rsid w:val="00FB74CE"/>
    <w:rsid w:val="00FC0418"/>
    <w:rsid w:val="00FC0FBC"/>
    <w:rsid w:val="00FC32A8"/>
    <w:rsid w:val="00FC711A"/>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6A7F7A"/>
  <w15:chartTrackingRefBased/>
  <w15:docId w15:val="{1ABB4C4A-6F9C-4B73-AB67-CAFD8602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82"/>
    <w:pPr>
      <w:bidi/>
    </w:pPr>
    <w:rPr>
      <w:rFonts w:cs="Narkisim"/>
      <w:sz w:val="22"/>
      <w:szCs w:val="22"/>
      <w:lang w:eastAsia="he-IL"/>
    </w:rPr>
  </w:style>
  <w:style w:type="paragraph" w:styleId="1">
    <w:name w:val="heading 1"/>
    <w:basedOn w:val="a"/>
    <w:next w:val="a"/>
    <w:link w:val="10"/>
    <w:qFormat/>
    <w:rsid w:val="007A7082"/>
    <w:pPr>
      <w:keepNext/>
      <w:tabs>
        <w:tab w:val="right" w:pos="9469"/>
      </w:tabs>
      <w:jc w:val="both"/>
      <w:outlineLvl w:val="0"/>
    </w:pPr>
    <w:rPr>
      <w:rFonts w:cs="David"/>
      <w:b/>
      <w:bCs/>
      <w:szCs w:val="28"/>
    </w:rPr>
  </w:style>
  <w:style w:type="character" w:default="1" w:styleId="a0">
    <w:name w:val="Default Paragraph Font"/>
    <w:uiPriority w:val="1"/>
    <w:semiHidden/>
    <w:unhideWhenUsed/>
    <w:rsid w:val="007A70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7082"/>
  </w:style>
  <w:style w:type="paragraph" w:styleId="a3">
    <w:name w:val="footnote text"/>
    <w:basedOn w:val="a"/>
    <w:link w:val="a4"/>
    <w:semiHidden/>
    <w:rsid w:val="007A7082"/>
    <w:pPr>
      <w:ind w:left="170" w:hanging="170"/>
      <w:jc w:val="both"/>
    </w:pPr>
    <w:rPr>
      <w:sz w:val="20"/>
      <w:szCs w:val="20"/>
    </w:rPr>
  </w:style>
  <w:style w:type="character" w:styleId="a5">
    <w:name w:val="footnote reference"/>
    <w:semiHidden/>
    <w:rsid w:val="007A7082"/>
    <w:rPr>
      <w:vertAlign w:val="superscript"/>
    </w:rPr>
  </w:style>
  <w:style w:type="paragraph" w:styleId="a6">
    <w:name w:val="header"/>
    <w:basedOn w:val="a"/>
    <w:link w:val="a7"/>
    <w:rsid w:val="007A7082"/>
    <w:pPr>
      <w:tabs>
        <w:tab w:val="center" w:pos="4153"/>
        <w:tab w:val="right" w:pos="8306"/>
      </w:tabs>
    </w:pPr>
  </w:style>
  <w:style w:type="paragraph" w:styleId="a8">
    <w:name w:val="footer"/>
    <w:basedOn w:val="a"/>
    <w:link w:val="a9"/>
    <w:rsid w:val="007A7082"/>
    <w:pPr>
      <w:tabs>
        <w:tab w:val="center" w:pos="4153"/>
        <w:tab w:val="right" w:pos="8306"/>
      </w:tabs>
    </w:pPr>
  </w:style>
  <w:style w:type="paragraph" w:customStyle="1" w:styleId="aa">
    <w:name w:val="כותרת"/>
    <w:basedOn w:val="a"/>
    <w:rsid w:val="007A7082"/>
    <w:pPr>
      <w:spacing w:before="240" w:line="320" w:lineRule="atLeast"/>
      <w:jc w:val="center"/>
    </w:pPr>
    <w:rPr>
      <w:rFonts w:cs="David"/>
      <w:b/>
      <w:bCs/>
      <w:spacing w:val="20"/>
      <w:szCs w:val="32"/>
    </w:rPr>
  </w:style>
  <w:style w:type="paragraph" w:customStyle="1" w:styleId="ab">
    <w:name w:val="כותרת קטע"/>
    <w:basedOn w:val="a"/>
    <w:rsid w:val="007A7082"/>
    <w:pPr>
      <w:spacing w:before="240" w:line="300" w:lineRule="atLeast"/>
    </w:pPr>
    <w:rPr>
      <w:rFonts w:cs="Arial"/>
      <w:b/>
      <w:bCs/>
      <w:szCs w:val="24"/>
    </w:rPr>
  </w:style>
  <w:style w:type="paragraph" w:customStyle="1" w:styleId="ac">
    <w:name w:val="מקור"/>
    <w:basedOn w:val="a"/>
    <w:rsid w:val="007A7082"/>
    <w:pPr>
      <w:spacing w:line="320" w:lineRule="atLeast"/>
      <w:jc w:val="both"/>
    </w:pPr>
    <w:rPr>
      <w:rFonts w:cs="David"/>
      <w:szCs w:val="24"/>
    </w:rPr>
  </w:style>
  <w:style w:type="paragraph" w:customStyle="1" w:styleId="ad">
    <w:name w:val="מחלקי המים"/>
    <w:basedOn w:val="a"/>
    <w:rsid w:val="007A7082"/>
    <w:pPr>
      <w:spacing w:line="320" w:lineRule="atLeast"/>
      <w:jc w:val="both"/>
    </w:pPr>
    <w:rPr>
      <w:b/>
      <w:bCs/>
      <w:szCs w:val="24"/>
    </w:rPr>
  </w:style>
  <w:style w:type="character" w:styleId="Hyperlink">
    <w:name w:val="Hyperlink"/>
    <w:rsid w:val="007A7082"/>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7A7082"/>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semiHidden/>
    <w:rsid w:val="007A7082"/>
    <w:rPr>
      <w:rFonts w:cs="Narkisim"/>
      <w:lang w:eastAsia="he-IL"/>
    </w:rPr>
  </w:style>
  <w:style w:type="character" w:customStyle="1" w:styleId="10">
    <w:name w:val="כותרת 1 תו"/>
    <w:link w:val="1"/>
    <w:rsid w:val="007A7082"/>
    <w:rPr>
      <w:rFonts w:cs="David"/>
      <w:b/>
      <w:bCs/>
      <w:sz w:val="22"/>
      <w:szCs w:val="28"/>
      <w:lang w:eastAsia="he-IL"/>
    </w:rPr>
  </w:style>
  <w:style w:type="character" w:customStyle="1" w:styleId="a7">
    <w:name w:val="כותרת עליונה תו"/>
    <w:link w:val="a6"/>
    <w:rsid w:val="007A7082"/>
    <w:rPr>
      <w:rFonts w:cs="Narkisim"/>
      <w:sz w:val="22"/>
      <w:szCs w:val="22"/>
      <w:lang w:eastAsia="he-IL"/>
    </w:rPr>
  </w:style>
  <w:style w:type="character" w:customStyle="1" w:styleId="a9">
    <w:name w:val="כותרת תחתונה תו"/>
    <w:link w:val="a8"/>
    <w:rsid w:val="007A7082"/>
    <w:rPr>
      <w:rFonts w:cs="Narkisim"/>
      <w:sz w:val="22"/>
      <w:szCs w:val="22"/>
      <w:lang w:eastAsia="he-IL"/>
    </w:rPr>
  </w:style>
  <w:style w:type="character" w:customStyle="1" w:styleId="af1">
    <w:name w:val="טקסט בלונים תו"/>
    <w:link w:val="af0"/>
    <w:uiPriority w:val="99"/>
    <w:semiHidden/>
    <w:rsid w:val="007A7082"/>
    <w:rPr>
      <w:rFonts w:ascii="Tahoma" w:hAnsi="Tahoma" w:cs="Tahoma"/>
      <w:sz w:val="16"/>
      <w:szCs w:val="16"/>
      <w:lang w:eastAsia="he-IL"/>
    </w:rPr>
  </w:style>
  <w:style w:type="paragraph" w:customStyle="1" w:styleId="af2">
    <w:name w:val="פסוק"/>
    <w:basedOn w:val="ac"/>
    <w:qFormat/>
    <w:rsid w:val="007A7082"/>
    <w:pPr>
      <w:spacing w:before="120"/>
    </w:pPr>
    <w:rPr>
      <w:b/>
      <w:bCs/>
    </w:rPr>
  </w:style>
  <w:style w:type="character" w:styleId="af3">
    <w:name w:val="Unresolved Mention"/>
    <w:uiPriority w:val="99"/>
    <w:semiHidden/>
    <w:unhideWhenUsed/>
    <w:rsid w:val="00F5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79">
      <w:bodyDiv w:val="1"/>
      <w:marLeft w:val="0"/>
      <w:marRight w:val="0"/>
      <w:marTop w:val="0"/>
      <w:marBottom w:val="0"/>
      <w:divBdr>
        <w:top w:val="none" w:sz="0" w:space="0" w:color="auto"/>
        <w:left w:val="none" w:sz="0" w:space="0" w:color="auto"/>
        <w:bottom w:val="none" w:sz="0" w:space="0" w:color="auto"/>
        <w:right w:val="none" w:sz="0" w:space="0" w:color="auto"/>
      </w:divBdr>
    </w:div>
    <w:div w:id="91097395">
      <w:bodyDiv w:val="1"/>
      <w:marLeft w:val="0"/>
      <w:marRight w:val="0"/>
      <w:marTop w:val="0"/>
      <w:marBottom w:val="0"/>
      <w:divBdr>
        <w:top w:val="none" w:sz="0" w:space="0" w:color="auto"/>
        <w:left w:val="none" w:sz="0" w:space="0" w:color="auto"/>
        <w:bottom w:val="none" w:sz="0" w:space="0" w:color="auto"/>
        <w:right w:val="none" w:sz="0" w:space="0" w:color="auto"/>
      </w:divBdr>
    </w:div>
    <w:div w:id="1399596161">
      <w:bodyDiv w:val="1"/>
      <w:marLeft w:val="0"/>
      <w:marRight w:val="0"/>
      <w:marTop w:val="0"/>
      <w:marBottom w:val="0"/>
      <w:divBdr>
        <w:top w:val="none" w:sz="0" w:space="0" w:color="auto"/>
        <w:left w:val="none" w:sz="0" w:space="0" w:color="auto"/>
        <w:bottom w:val="none" w:sz="0" w:space="0" w:color="auto"/>
        <w:right w:val="none" w:sz="0" w:space="0" w:color="auto"/>
      </w:divBdr>
    </w:div>
    <w:div w:id="1671368858">
      <w:bodyDiv w:val="1"/>
      <w:marLeft w:val="0"/>
      <w:marRight w:val="0"/>
      <w:marTop w:val="0"/>
      <w:marBottom w:val="0"/>
      <w:divBdr>
        <w:top w:val="none" w:sz="0" w:space="0" w:color="auto"/>
        <w:left w:val="none" w:sz="0" w:space="0" w:color="auto"/>
        <w:bottom w:val="none" w:sz="0" w:space="0" w:color="auto"/>
        <w:right w:val="none" w:sz="0" w:space="0" w:color="auto"/>
      </w:divBdr>
    </w:div>
    <w:div w:id="17136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idrashim=%d7%91%d7%a8%d7%90%d7%a9%d7%99%d7%aa-%d7%a8%d7%91%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brewbooks.org/pdfpager.aspx?req=20691&amp;pgnum=1" TargetMode="External"/><Relationship Id="rId4" Type="http://schemas.openxmlformats.org/officeDocument/2006/relationships/settings" Target="settings.xml"/><Relationship Id="rId9" Type="http://schemas.openxmlformats.org/officeDocument/2006/relationships/hyperlink" Target="https://www.mayim.org.il/?parasha=%D7%94%D7%A7%D7%95%D7%9C%D7%A8-%D7%AA%D7%9C%D7%95%D7%99-%D7%91%D7%A6%D7%95%D7%95%D7%90%D7%A8-%D7%9B%D7%95%D7%9C%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AA%D7%9C%D7%9E%D7%99%D7%93_%D7%97%D7%9B%D7%9D" TargetMode="External"/><Relationship Id="rId2" Type="http://schemas.openxmlformats.org/officeDocument/2006/relationships/hyperlink" Target="http://www.mayim.org.il/?parasha=%d7%95%d7%a7%d7%a8%d7%90%d7%aa-%d7%9c%d7%a9%d7%9c%d7%95%d7%9d" TargetMode="External"/><Relationship Id="rId1" Type="http://schemas.openxmlformats.org/officeDocument/2006/relationships/hyperlink" Target="https://www.mayim.org.il/?parasha=%d7%a9%d7%a8%d7%97-%d7%91%d7%aa-%d7%90%d7%a9%d7%a8" TargetMode="External"/><Relationship Id="rId6" Type="http://schemas.openxmlformats.org/officeDocument/2006/relationships/hyperlink" Target="https://www.mayim.org.il/?meyuhadim=%D7%A8-%D7%99%D7%95%D7%97%D7%A0%D7%9F-%D7%A7%D7%A4%D7%93%D7%9F-%D7%94%D7%99%D7%94-2" TargetMode="External"/><Relationship Id="rId5" Type="http://schemas.openxmlformats.org/officeDocument/2006/relationships/hyperlink" Target="http://www.mayim.org.il/?holiday=%D7%9E%D7%9B%D7%99%D7%A4%D7%95%D7%A8-%D7%9C%D7%9B%D7%A4%D7%95%D7%AA-%D7%95%D7%9E%D6%B4%D7%9B%D6%BC%D6%B6%D7%A1%D6%B6%D7%94-%D7%9C%D7%A1%D7%95%D7%9B%D7%95%D7%AA" TargetMode="External"/><Relationship Id="rId4" Type="http://schemas.openxmlformats.org/officeDocument/2006/relationships/hyperlink" Target="http://www.mayim.org.il/?parasha=%D7%9E%D7%A9%D7%9C%D7%99-%D7%97%D7%99%D7%95%D7%AA-%D7%91%D7%9E%D7%93%D7%A8%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3D29-139C-4217-B5DA-D2F8D4D3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1302</Words>
  <Characters>6515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רועי צאן עבדיך</vt:lpstr>
      <vt:lpstr>רועי צאן עבדיך</vt:lpstr>
    </vt:vector>
  </TitlesOfParts>
  <Company>Microsoft</Company>
  <LinksUpToDate>false</LinksUpToDate>
  <CharactersWithSpaces>7802</CharactersWithSpaces>
  <SharedDoc>false</SharedDoc>
  <HLinks>
    <vt:vector size="54" baseType="variant">
      <vt:variant>
        <vt:i4>7405616</vt:i4>
      </vt:variant>
      <vt:variant>
        <vt:i4>6</vt:i4>
      </vt:variant>
      <vt:variant>
        <vt:i4>0</vt:i4>
      </vt:variant>
      <vt:variant>
        <vt:i4>5</vt:i4>
      </vt:variant>
      <vt:variant>
        <vt:lpwstr>http://www.hebrewbooks.org/pdfpager.aspx?req=20691&amp;pgnum=1</vt:lpwstr>
      </vt:variant>
      <vt:variant>
        <vt:lpwstr/>
      </vt:variant>
      <vt:variant>
        <vt:i4>6422646</vt:i4>
      </vt:variant>
      <vt:variant>
        <vt:i4>3</vt:i4>
      </vt:variant>
      <vt:variant>
        <vt:i4>0</vt:i4>
      </vt:variant>
      <vt:variant>
        <vt:i4>5</vt:i4>
      </vt:variant>
      <vt:variant>
        <vt:lpwstr>https://www.mayim.org.il/?parasha=%D7%94%D7%A7%D7%95%D7%9C%D7%A8-%D7%AA%D7%9C%D7%95%D7%99-%D7%91%D7%A6%D7%95%D7%95%D7%90%D7%A8-%D7%9B%D7%95%D7%9C%D7%9D</vt:lpwstr>
      </vt:variant>
      <vt:variant>
        <vt:lpwstr/>
      </vt:variant>
      <vt:variant>
        <vt:i4>7733287</vt:i4>
      </vt:variant>
      <vt:variant>
        <vt:i4>0</vt:i4>
      </vt:variant>
      <vt:variant>
        <vt:i4>0</vt:i4>
      </vt:variant>
      <vt:variant>
        <vt:i4>5</vt:i4>
      </vt:variant>
      <vt:variant>
        <vt:lpwstr>https://www.mayim.org.il/?midrashim=%d7%91%d7%a8%d7%90%d7%a9%d7%99%d7%aa-%d7%a8%d7%91%d7%94</vt:lpwstr>
      </vt:variant>
      <vt:variant>
        <vt:lpwstr/>
      </vt:variant>
      <vt:variant>
        <vt:i4>3342373</vt:i4>
      </vt:variant>
      <vt:variant>
        <vt:i4>15</vt:i4>
      </vt:variant>
      <vt:variant>
        <vt:i4>0</vt:i4>
      </vt:variant>
      <vt:variant>
        <vt:i4>5</vt:i4>
      </vt:variant>
      <vt:variant>
        <vt:lpwstr>https://www.mayim.org.il/?meyuhadim=%D7%A8-%D7%99%D7%95%D7%97%D7%A0%D7%9F-%D7%A7%D7%A4%D7%93%D7%9F-%D7%94%D7%99%D7%94-2</vt:lpwstr>
      </vt:variant>
      <vt:variant>
        <vt:lpwstr/>
      </vt:variant>
      <vt:variant>
        <vt:i4>458755</vt:i4>
      </vt:variant>
      <vt:variant>
        <vt:i4>12</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3735672</vt:i4>
      </vt:variant>
      <vt:variant>
        <vt:i4>9</vt:i4>
      </vt:variant>
      <vt:variant>
        <vt:i4>0</vt:i4>
      </vt:variant>
      <vt:variant>
        <vt:i4>5</vt:i4>
      </vt:variant>
      <vt:variant>
        <vt:lpwstr>http://www.mayim.org.il/?parasha=%D7%9E%D7%A9%D7%9C%D7%99-%D7%97%D7%99%D7%95%D7%AA-%D7%91%D7%9E%D7%93%D7%A8%D7%A91</vt:lpwstr>
      </vt:variant>
      <vt:variant>
        <vt:lpwstr/>
      </vt:variant>
      <vt:variant>
        <vt:i4>5111865</vt:i4>
      </vt:variant>
      <vt:variant>
        <vt:i4>6</vt:i4>
      </vt:variant>
      <vt:variant>
        <vt:i4>0</vt:i4>
      </vt:variant>
      <vt:variant>
        <vt:i4>5</vt:i4>
      </vt:variant>
      <vt:variant>
        <vt:lpwstr>http://he.wikipedia.org/wiki/%D7%AA%D7%9C%D7%9E%D7%99%D7%93_%D7%97%D7%9B%D7%9D</vt:lpwstr>
      </vt:variant>
      <vt:variant>
        <vt:lpwstr/>
      </vt:variant>
      <vt:variant>
        <vt:i4>8061045</vt:i4>
      </vt:variant>
      <vt:variant>
        <vt:i4>3</vt:i4>
      </vt:variant>
      <vt:variant>
        <vt:i4>0</vt:i4>
      </vt:variant>
      <vt:variant>
        <vt:i4>5</vt:i4>
      </vt:variant>
      <vt:variant>
        <vt:lpwstr>http://www.mayim.org.il/?parasha=%d7%95%d7%a7%d7%a8%d7%90%d7%aa-%d7%9c%d7%a9%d7%9c%d7%95%d7%9d</vt:lpwstr>
      </vt:variant>
      <vt:variant>
        <vt:lpwstr/>
      </vt:variant>
      <vt:variant>
        <vt:i4>4587546</vt:i4>
      </vt:variant>
      <vt:variant>
        <vt:i4>0</vt:i4>
      </vt:variant>
      <vt:variant>
        <vt:i4>0</vt:i4>
      </vt:variant>
      <vt:variant>
        <vt:i4>5</vt:i4>
      </vt:variant>
      <vt:variant>
        <vt:lpwstr>https://www.mayim.org.il/?parasha=%d7%a9%d7%a8%d7%97-%d7%91%d7%aa-%d7%90%d7%a9%d7%a8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סיעה של בני אדם - מהדורה 2</dc:title>
  <dc:subject>ויגש</dc:subject>
  <dc:creator>אשר יובל</dc:creator>
  <cp:keywords/>
  <cp:lastModifiedBy>Shimon Afek</cp:lastModifiedBy>
  <cp:revision>3</cp:revision>
  <cp:lastPrinted>2021-12-15T09:58:00Z</cp:lastPrinted>
  <dcterms:created xsi:type="dcterms:W3CDTF">2021-12-15T09:58:00Z</dcterms:created>
  <dcterms:modified xsi:type="dcterms:W3CDTF">2021-12-15T09:58:00Z</dcterms:modified>
</cp:coreProperties>
</file>