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32558" w14:textId="77777777" w:rsidR="001A4FA4" w:rsidRDefault="005C6C80" w:rsidP="00B34B14">
      <w:pPr>
        <w:pStyle w:val="aa"/>
        <w:rPr>
          <w:rFonts w:hint="cs"/>
          <w:rtl/>
        </w:rPr>
      </w:pPr>
      <w:r>
        <w:rPr>
          <w:rFonts w:hint="cs"/>
          <w:rtl/>
        </w:rPr>
        <w:t xml:space="preserve">כיבוד אב ואם </w:t>
      </w:r>
      <w:r w:rsidR="00DB7F69">
        <w:rPr>
          <w:rFonts w:hint="cs"/>
          <w:rtl/>
        </w:rPr>
        <w:t>ו</w:t>
      </w:r>
      <w:r>
        <w:rPr>
          <w:rFonts w:hint="cs"/>
          <w:rtl/>
        </w:rPr>
        <w:t>עלייה לארץ</w:t>
      </w:r>
    </w:p>
    <w:p w14:paraId="2D8C848D" w14:textId="77777777" w:rsidR="00DF4B5E" w:rsidRDefault="00DF4B5E" w:rsidP="003D5FF2">
      <w:pPr>
        <w:autoSpaceDE w:val="0"/>
        <w:autoSpaceDN w:val="0"/>
        <w:adjustRightInd w:val="0"/>
        <w:spacing w:before="240" w:line="320" w:lineRule="atLeast"/>
        <w:jc w:val="both"/>
        <w:rPr>
          <w:rFonts w:hint="cs"/>
          <w:rtl/>
        </w:rPr>
      </w:pPr>
      <w:r w:rsidRPr="00324F8A">
        <w:rPr>
          <w:rFonts w:hint="cs"/>
          <w:b/>
          <w:bCs/>
          <w:rtl/>
        </w:rPr>
        <w:t>מים ראשונים:</w:t>
      </w:r>
      <w:r w:rsidRPr="00A9120B">
        <w:rPr>
          <w:rFonts w:hint="cs"/>
          <w:rtl/>
        </w:rPr>
        <w:t xml:space="preserve"> </w:t>
      </w:r>
      <w:r>
        <w:rPr>
          <w:rFonts w:hint="cs"/>
          <w:rtl/>
        </w:rPr>
        <w:t xml:space="preserve">דף זה מרכז </w:t>
      </w:r>
      <w:r w:rsidR="00A65831">
        <w:rPr>
          <w:rFonts w:hint="cs"/>
          <w:rtl/>
        </w:rPr>
        <w:t xml:space="preserve">פסיפס מדרשים </w:t>
      </w:r>
      <w:r>
        <w:rPr>
          <w:rFonts w:hint="cs"/>
          <w:rtl/>
        </w:rPr>
        <w:t xml:space="preserve">שהזכרנו כבר בדברינו </w:t>
      </w:r>
      <w:hyperlink r:id="rId7" w:history="1">
        <w:r w:rsidRPr="0089534B">
          <w:rPr>
            <w:rStyle w:val="Hyperlink"/>
            <w:rFonts w:hint="cs"/>
            <w:rtl/>
          </w:rPr>
          <w:t>לך לך</w:t>
        </w:r>
        <w:r w:rsidR="00E64829" w:rsidRPr="0089534B">
          <w:rPr>
            <w:rStyle w:val="Hyperlink"/>
            <w:rFonts w:hint="cs"/>
            <w:rtl/>
          </w:rPr>
          <w:t xml:space="preserve"> מארצך</w:t>
        </w:r>
      </w:hyperlink>
      <w:r w:rsidR="00DB7F69">
        <w:rPr>
          <w:rFonts w:hint="cs"/>
          <w:rtl/>
        </w:rPr>
        <w:t xml:space="preserve"> וכן </w:t>
      </w:r>
      <w:hyperlink r:id="rId8" w:history="1">
        <w:r w:rsidR="00DB7F69" w:rsidRPr="00C67FAC">
          <w:rPr>
            <w:rStyle w:val="Hyperlink"/>
            <w:rFonts w:hint="cs"/>
            <w:rtl/>
            <w:lang w:eastAsia="en-US"/>
          </w:rPr>
          <w:t>תרח סבנו</w:t>
        </w:r>
      </w:hyperlink>
      <w:r w:rsidR="00DB7F69">
        <w:rPr>
          <w:rFonts w:hint="cs"/>
          <w:rtl/>
          <w:lang w:eastAsia="en-US"/>
        </w:rPr>
        <w:t xml:space="preserve"> בפרשה </w:t>
      </w:r>
      <w:r w:rsidR="00DB7F69">
        <w:rPr>
          <w:rFonts w:hint="cs"/>
          <w:rtl/>
        </w:rPr>
        <w:t xml:space="preserve">זו ושוב בדברינו </w:t>
      </w:r>
      <w:hyperlink r:id="rId9" w:history="1">
        <w:r w:rsidRPr="0089534B">
          <w:rPr>
            <w:rStyle w:val="Hyperlink"/>
            <w:rFonts w:hint="cs"/>
            <w:rtl/>
          </w:rPr>
          <w:t>בית נחור</w:t>
        </w:r>
      </w:hyperlink>
      <w:r w:rsidR="00DB7F69">
        <w:rPr>
          <w:rFonts w:hint="cs"/>
          <w:rtl/>
        </w:rPr>
        <w:t xml:space="preserve"> בפרשת וירא</w:t>
      </w:r>
      <w:r w:rsidR="00A65831">
        <w:rPr>
          <w:rFonts w:hint="cs"/>
          <w:rtl/>
        </w:rPr>
        <w:t>, במטרה להתמקד בנושא מצוות כיבוד אב ואם</w:t>
      </w:r>
      <w:r w:rsidR="003D5FF2">
        <w:rPr>
          <w:rFonts w:hint="cs"/>
          <w:rtl/>
        </w:rPr>
        <w:t xml:space="preserve"> ששורשים חזקים לה בתורה ובתרבות העמים,</w:t>
      </w:r>
      <w:r w:rsidR="00A65831">
        <w:rPr>
          <w:rFonts w:hint="cs"/>
          <w:rtl/>
        </w:rPr>
        <w:t xml:space="preserve"> מול </w:t>
      </w:r>
      <w:r w:rsidR="003D5FF2">
        <w:rPr>
          <w:rFonts w:hint="cs"/>
          <w:rtl/>
        </w:rPr>
        <w:t>הציווי לאברהם "לך לך מארצך וממולדתך ומבית אביך"!</w:t>
      </w:r>
    </w:p>
    <w:p w14:paraId="02C5D810" w14:textId="77777777" w:rsidR="009B7942" w:rsidRDefault="00DF4B5E" w:rsidP="00DF4B5E">
      <w:pPr>
        <w:autoSpaceDE w:val="0"/>
        <w:autoSpaceDN w:val="0"/>
        <w:adjustRightInd w:val="0"/>
        <w:spacing w:before="240" w:line="320" w:lineRule="atLeast"/>
        <w:jc w:val="both"/>
        <w:rPr>
          <w:rFonts w:cs="David" w:hint="cs"/>
          <w:b/>
          <w:bCs/>
          <w:szCs w:val="24"/>
          <w:rtl/>
        </w:rPr>
      </w:pPr>
      <w:r w:rsidRPr="00DF4B5E">
        <w:rPr>
          <w:rFonts w:cs="David"/>
          <w:b/>
          <w:bCs/>
          <w:szCs w:val="24"/>
          <w:rtl/>
        </w:rPr>
        <w:t>וַיִּקַּח תֶּרַח אֶת אַבְרָם בְּנוֹ וְאֶת לוֹט בֶּן הָרָן בֶּן בְּנוֹ וְאֵת שָׂרַי כַּלָּתוֹ אֵשֶׁת אַבְרָם בְּנוֹ וַיֵּצְאוּ אִתָּם מֵאוּר כַּשְׂדִּים לָלֶכֶת אַרְצָה כְּנַעַן וַיָּבֹאוּ עַד חָרָן וַיֵּשְׁבוּ שָׁם:</w:t>
      </w:r>
      <w:r w:rsidRPr="00DF4B5E">
        <w:rPr>
          <w:rtl/>
        </w:rPr>
        <w:t xml:space="preserve"> </w:t>
      </w:r>
      <w:r w:rsidRPr="00DF4B5E">
        <w:rPr>
          <w:rFonts w:cs="David"/>
          <w:b/>
          <w:bCs/>
          <w:szCs w:val="24"/>
          <w:rtl/>
        </w:rPr>
        <w:t xml:space="preserve">וַיִּהְיוּ יְמֵי תֶרַח חָמֵשׁ שָׁנִים וּמָאתַיִם שָׁנָה וַיָּמָת תֶּרַח בְּחָרָן: </w:t>
      </w:r>
      <w:r w:rsidRPr="00A9120B">
        <w:rPr>
          <w:rtl/>
        </w:rPr>
        <w:t>(</w:t>
      </w:r>
      <w:r w:rsidRPr="00A9120B">
        <w:rPr>
          <w:rFonts w:hint="cs"/>
          <w:rtl/>
        </w:rPr>
        <w:t xml:space="preserve">בראשית </w:t>
      </w:r>
      <w:r>
        <w:rPr>
          <w:rFonts w:hint="cs"/>
          <w:rtl/>
        </w:rPr>
        <w:t>יא לא-לב</w:t>
      </w:r>
      <w:r w:rsidRPr="00A9120B">
        <w:rPr>
          <w:rFonts w:hint="cs"/>
          <w:rtl/>
        </w:rPr>
        <w:t>)</w:t>
      </w:r>
      <w:r>
        <w:rPr>
          <w:rFonts w:hint="cs"/>
          <w:rtl/>
        </w:rPr>
        <w:t>.</w:t>
      </w:r>
      <w:r w:rsidRPr="00DF4B5E">
        <w:rPr>
          <w:rFonts w:cs="David"/>
          <w:b/>
          <w:bCs/>
          <w:szCs w:val="24"/>
          <w:rtl/>
        </w:rPr>
        <w:t>ס</w:t>
      </w:r>
      <w:r>
        <w:rPr>
          <w:rStyle w:val="a5"/>
          <w:rFonts w:cs="David"/>
          <w:b/>
          <w:bCs/>
          <w:szCs w:val="24"/>
          <w:rtl/>
        </w:rPr>
        <w:footnoteReference w:id="1"/>
      </w:r>
      <w:r w:rsidRPr="00DF4B5E">
        <w:rPr>
          <w:rFonts w:cs="David"/>
          <w:b/>
          <w:bCs/>
          <w:szCs w:val="24"/>
          <w:rtl/>
        </w:rPr>
        <w:t xml:space="preserve"> </w:t>
      </w:r>
      <w:r w:rsidR="009B7942" w:rsidRPr="00A9120B">
        <w:rPr>
          <w:rFonts w:cs="David" w:hint="eastAsia"/>
          <w:b/>
          <w:bCs/>
          <w:szCs w:val="24"/>
          <w:rtl/>
        </w:rPr>
        <w:t>וַיֹּאמֶר</w:t>
      </w:r>
      <w:r w:rsidR="009B7942" w:rsidRPr="00A9120B">
        <w:rPr>
          <w:rFonts w:cs="David"/>
          <w:b/>
          <w:bCs/>
          <w:szCs w:val="24"/>
          <w:rtl/>
        </w:rPr>
        <w:t xml:space="preserve"> </w:t>
      </w:r>
      <w:r w:rsidR="009B7942" w:rsidRPr="00A9120B">
        <w:rPr>
          <w:rFonts w:cs="David" w:hint="cs"/>
          <w:b/>
          <w:bCs/>
          <w:szCs w:val="24"/>
          <w:rtl/>
        </w:rPr>
        <w:t>ה'</w:t>
      </w:r>
      <w:r w:rsidR="009B7942" w:rsidRPr="00A9120B">
        <w:rPr>
          <w:rFonts w:cs="David"/>
          <w:b/>
          <w:bCs/>
          <w:szCs w:val="24"/>
          <w:rtl/>
        </w:rPr>
        <w:t xml:space="preserve"> </w:t>
      </w:r>
      <w:r w:rsidR="009B7942" w:rsidRPr="00A9120B">
        <w:rPr>
          <w:rFonts w:cs="David" w:hint="eastAsia"/>
          <w:b/>
          <w:bCs/>
          <w:szCs w:val="24"/>
          <w:rtl/>
        </w:rPr>
        <w:t>אֶל</w:t>
      </w:r>
      <w:r w:rsidR="009B7942" w:rsidRPr="00A9120B">
        <w:rPr>
          <w:rFonts w:cs="David"/>
          <w:b/>
          <w:bCs/>
          <w:szCs w:val="24"/>
          <w:rtl/>
        </w:rPr>
        <w:t xml:space="preserve"> </w:t>
      </w:r>
      <w:r w:rsidR="009B7942" w:rsidRPr="00A9120B">
        <w:rPr>
          <w:rFonts w:cs="David" w:hint="eastAsia"/>
          <w:b/>
          <w:bCs/>
          <w:szCs w:val="24"/>
          <w:rtl/>
        </w:rPr>
        <w:t>אַבְרָם</w:t>
      </w:r>
      <w:r w:rsidR="009B7942" w:rsidRPr="00A9120B">
        <w:rPr>
          <w:rFonts w:cs="David"/>
          <w:b/>
          <w:bCs/>
          <w:szCs w:val="24"/>
          <w:rtl/>
        </w:rPr>
        <w:t xml:space="preserve"> </w:t>
      </w:r>
      <w:r w:rsidR="009B7942" w:rsidRPr="00A9120B">
        <w:rPr>
          <w:rFonts w:cs="David" w:hint="eastAsia"/>
          <w:b/>
          <w:bCs/>
          <w:szCs w:val="24"/>
          <w:rtl/>
        </w:rPr>
        <w:t>לֶךְ</w:t>
      </w:r>
      <w:r w:rsidR="009B7942" w:rsidRPr="00A9120B">
        <w:rPr>
          <w:rFonts w:cs="David"/>
          <w:b/>
          <w:bCs/>
          <w:szCs w:val="24"/>
          <w:rtl/>
        </w:rPr>
        <w:t xml:space="preserve"> </w:t>
      </w:r>
      <w:r w:rsidR="009B7942" w:rsidRPr="00A9120B">
        <w:rPr>
          <w:rFonts w:cs="David" w:hint="eastAsia"/>
          <w:b/>
          <w:bCs/>
          <w:szCs w:val="24"/>
          <w:rtl/>
        </w:rPr>
        <w:t>לְךָ</w:t>
      </w:r>
      <w:r w:rsidR="009B7942" w:rsidRPr="00A9120B">
        <w:rPr>
          <w:rFonts w:cs="David"/>
          <w:b/>
          <w:bCs/>
          <w:szCs w:val="24"/>
          <w:rtl/>
        </w:rPr>
        <w:t xml:space="preserve"> </w:t>
      </w:r>
      <w:r w:rsidR="009B7942" w:rsidRPr="00A9120B">
        <w:rPr>
          <w:rFonts w:cs="David" w:hint="eastAsia"/>
          <w:b/>
          <w:bCs/>
          <w:szCs w:val="24"/>
          <w:rtl/>
        </w:rPr>
        <w:t>מֵאַרְצְךָ</w:t>
      </w:r>
      <w:r w:rsidR="009B7942" w:rsidRPr="00A9120B">
        <w:rPr>
          <w:rFonts w:cs="David"/>
          <w:b/>
          <w:bCs/>
          <w:szCs w:val="24"/>
          <w:rtl/>
        </w:rPr>
        <w:t xml:space="preserve"> </w:t>
      </w:r>
      <w:r w:rsidR="009B7942" w:rsidRPr="00A9120B">
        <w:rPr>
          <w:rFonts w:cs="David" w:hint="eastAsia"/>
          <w:b/>
          <w:bCs/>
          <w:szCs w:val="24"/>
          <w:rtl/>
        </w:rPr>
        <w:t>וּמִמּוֹלַדְתְּךָ</w:t>
      </w:r>
      <w:r w:rsidR="009B7942" w:rsidRPr="00A9120B">
        <w:rPr>
          <w:rFonts w:cs="David"/>
          <w:b/>
          <w:bCs/>
          <w:szCs w:val="24"/>
          <w:rtl/>
        </w:rPr>
        <w:t xml:space="preserve"> </w:t>
      </w:r>
      <w:r w:rsidR="009B7942" w:rsidRPr="00A9120B">
        <w:rPr>
          <w:rFonts w:cs="David" w:hint="eastAsia"/>
          <w:b/>
          <w:bCs/>
          <w:szCs w:val="24"/>
          <w:rtl/>
        </w:rPr>
        <w:t>וּמִבֵּית</w:t>
      </w:r>
      <w:r w:rsidR="009B7942" w:rsidRPr="00A9120B">
        <w:rPr>
          <w:rFonts w:cs="David"/>
          <w:b/>
          <w:bCs/>
          <w:szCs w:val="24"/>
          <w:rtl/>
        </w:rPr>
        <w:t xml:space="preserve"> </w:t>
      </w:r>
      <w:r w:rsidR="009B7942" w:rsidRPr="00A9120B">
        <w:rPr>
          <w:rFonts w:cs="David" w:hint="eastAsia"/>
          <w:b/>
          <w:bCs/>
          <w:szCs w:val="24"/>
          <w:rtl/>
        </w:rPr>
        <w:t>אָבִיךָ</w:t>
      </w:r>
      <w:r w:rsidR="009B7942" w:rsidRPr="00A9120B">
        <w:rPr>
          <w:rFonts w:cs="David"/>
          <w:b/>
          <w:bCs/>
          <w:szCs w:val="24"/>
          <w:rtl/>
        </w:rPr>
        <w:t xml:space="preserve"> </w:t>
      </w:r>
      <w:r w:rsidR="009B7942" w:rsidRPr="00A9120B">
        <w:rPr>
          <w:rFonts w:cs="David" w:hint="eastAsia"/>
          <w:b/>
          <w:bCs/>
          <w:szCs w:val="24"/>
          <w:rtl/>
        </w:rPr>
        <w:t>אֶל</w:t>
      </w:r>
      <w:r w:rsidR="009B7942" w:rsidRPr="00A9120B">
        <w:rPr>
          <w:rFonts w:cs="David"/>
          <w:b/>
          <w:bCs/>
          <w:szCs w:val="24"/>
          <w:rtl/>
        </w:rPr>
        <w:t xml:space="preserve"> </w:t>
      </w:r>
      <w:r w:rsidR="009B7942" w:rsidRPr="00A9120B">
        <w:rPr>
          <w:rFonts w:cs="David" w:hint="eastAsia"/>
          <w:b/>
          <w:bCs/>
          <w:szCs w:val="24"/>
          <w:rtl/>
        </w:rPr>
        <w:t>הָאָרֶץ</w:t>
      </w:r>
      <w:r w:rsidR="009B7942" w:rsidRPr="00A9120B">
        <w:rPr>
          <w:rFonts w:cs="David"/>
          <w:b/>
          <w:bCs/>
          <w:szCs w:val="24"/>
          <w:rtl/>
        </w:rPr>
        <w:t xml:space="preserve"> </w:t>
      </w:r>
      <w:r w:rsidR="009B7942" w:rsidRPr="00A9120B">
        <w:rPr>
          <w:rFonts w:cs="David" w:hint="eastAsia"/>
          <w:b/>
          <w:bCs/>
          <w:szCs w:val="24"/>
          <w:rtl/>
        </w:rPr>
        <w:t>אֲשֶׁר</w:t>
      </w:r>
      <w:r w:rsidR="009B7942" w:rsidRPr="00A9120B">
        <w:rPr>
          <w:rFonts w:cs="David"/>
          <w:b/>
          <w:bCs/>
          <w:szCs w:val="24"/>
          <w:rtl/>
        </w:rPr>
        <w:t xml:space="preserve"> </w:t>
      </w:r>
      <w:r w:rsidR="009B7942" w:rsidRPr="00A9120B">
        <w:rPr>
          <w:rFonts w:cs="David" w:hint="eastAsia"/>
          <w:b/>
          <w:bCs/>
          <w:szCs w:val="24"/>
          <w:rtl/>
        </w:rPr>
        <w:t>אַרְאֶךָּ</w:t>
      </w:r>
      <w:r w:rsidR="002212D2">
        <w:rPr>
          <w:rFonts w:cs="David" w:hint="cs"/>
          <w:b/>
          <w:bCs/>
          <w:szCs w:val="24"/>
          <w:rtl/>
        </w:rPr>
        <w:t>:</w:t>
      </w:r>
      <w:r w:rsidR="009B7942" w:rsidRPr="00A9120B">
        <w:rPr>
          <w:rtl/>
        </w:rPr>
        <w:t xml:space="preserve"> (</w:t>
      </w:r>
      <w:r w:rsidR="009B7942" w:rsidRPr="00A9120B">
        <w:rPr>
          <w:rFonts w:hint="cs"/>
          <w:rtl/>
        </w:rPr>
        <w:t>בראשית יב א)</w:t>
      </w:r>
      <w:r w:rsidR="003E44B6">
        <w:rPr>
          <w:rFonts w:hint="cs"/>
          <w:rtl/>
        </w:rPr>
        <w:t>.</w:t>
      </w:r>
      <w:r w:rsidR="000F27E5">
        <w:rPr>
          <w:rStyle w:val="a5"/>
          <w:rFonts w:cs="David"/>
          <w:b/>
          <w:bCs/>
          <w:szCs w:val="24"/>
          <w:rtl/>
        </w:rPr>
        <w:footnoteReference w:id="2"/>
      </w:r>
    </w:p>
    <w:p w14:paraId="7AFE922F" w14:textId="77777777" w:rsidR="001E7055" w:rsidRPr="00A9120B" w:rsidRDefault="001E7055" w:rsidP="001E7055">
      <w:pPr>
        <w:pStyle w:val="ab"/>
        <w:rPr>
          <w:rFonts w:hint="cs"/>
          <w:rtl/>
          <w:lang w:eastAsia="en-US"/>
        </w:rPr>
      </w:pPr>
      <w:r w:rsidRPr="00A9120B">
        <w:rPr>
          <w:rFonts w:hint="eastAsia"/>
          <w:rtl/>
          <w:lang w:eastAsia="en-US"/>
        </w:rPr>
        <w:t>בראשית</w:t>
      </w:r>
      <w:r w:rsidRPr="00A9120B">
        <w:rPr>
          <w:rtl/>
          <w:lang w:eastAsia="en-US"/>
        </w:rPr>
        <w:t xml:space="preserve"> </w:t>
      </w:r>
      <w:r w:rsidRPr="00A9120B">
        <w:rPr>
          <w:rFonts w:hint="eastAsia"/>
          <w:rtl/>
          <w:lang w:eastAsia="en-US"/>
        </w:rPr>
        <w:t>רבה</w:t>
      </w:r>
      <w:r w:rsidRPr="00A9120B">
        <w:rPr>
          <w:rtl/>
          <w:lang w:eastAsia="en-US"/>
        </w:rPr>
        <w:t xml:space="preserve"> </w:t>
      </w:r>
      <w:r w:rsidRPr="00A9120B">
        <w:rPr>
          <w:rFonts w:hint="eastAsia"/>
          <w:rtl/>
          <w:lang w:eastAsia="en-US"/>
        </w:rPr>
        <w:t>פרשה</w:t>
      </w:r>
      <w:r w:rsidRPr="00A9120B">
        <w:rPr>
          <w:rtl/>
          <w:lang w:eastAsia="en-US"/>
        </w:rPr>
        <w:t xml:space="preserve"> </w:t>
      </w:r>
      <w:r w:rsidRPr="00A9120B">
        <w:rPr>
          <w:rFonts w:hint="eastAsia"/>
          <w:rtl/>
          <w:lang w:eastAsia="en-US"/>
        </w:rPr>
        <w:t>לט</w:t>
      </w:r>
      <w:r w:rsidRPr="00A9120B">
        <w:rPr>
          <w:rtl/>
          <w:lang w:eastAsia="en-US"/>
        </w:rPr>
        <w:t xml:space="preserve"> </w:t>
      </w:r>
      <w:r>
        <w:rPr>
          <w:rFonts w:hint="cs"/>
          <w:rtl/>
          <w:lang w:eastAsia="en-US"/>
        </w:rPr>
        <w:t>סימן ט</w:t>
      </w:r>
      <w:r w:rsidR="00577904">
        <w:rPr>
          <w:rFonts w:hint="cs"/>
          <w:rtl/>
          <w:lang w:eastAsia="en-US"/>
        </w:rPr>
        <w:t xml:space="preserve"> </w:t>
      </w:r>
      <w:r w:rsidR="00577904">
        <w:rPr>
          <w:rtl/>
          <w:lang w:eastAsia="en-US"/>
        </w:rPr>
        <w:t>–</w:t>
      </w:r>
      <w:r w:rsidR="00577904">
        <w:rPr>
          <w:rFonts w:hint="cs"/>
          <w:rtl/>
          <w:lang w:eastAsia="en-US"/>
        </w:rPr>
        <w:t xml:space="preserve"> שני "לך לך"</w:t>
      </w:r>
    </w:p>
    <w:p w14:paraId="133B1402" w14:textId="77777777" w:rsidR="001E7055" w:rsidRDefault="001E7055" w:rsidP="00324F8A">
      <w:pPr>
        <w:pStyle w:val="ac"/>
        <w:rPr>
          <w:rFonts w:hint="cs"/>
          <w:rtl/>
          <w:lang w:eastAsia="en-US"/>
        </w:rPr>
      </w:pPr>
      <w:r w:rsidRPr="00A9120B">
        <w:rPr>
          <w:rFonts w:hint="eastAsia"/>
          <w:rtl/>
          <w:lang w:eastAsia="en-US"/>
        </w:rPr>
        <w:t>אמר</w:t>
      </w:r>
      <w:r w:rsidRPr="00A9120B">
        <w:rPr>
          <w:rtl/>
          <w:lang w:eastAsia="en-US"/>
        </w:rPr>
        <w:t xml:space="preserve"> </w:t>
      </w:r>
      <w:r w:rsidRPr="00A9120B">
        <w:rPr>
          <w:rFonts w:hint="eastAsia"/>
          <w:rtl/>
          <w:lang w:eastAsia="en-US"/>
        </w:rPr>
        <w:t>רבי</w:t>
      </w:r>
      <w:r w:rsidRPr="00A9120B">
        <w:rPr>
          <w:rtl/>
          <w:lang w:eastAsia="en-US"/>
        </w:rPr>
        <w:t xml:space="preserve"> </w:t>
      </w:r>
      <w:r w:rsidRPr="00A9120B">
        <w:rPr>
          <w:rFonts w:hint="eastAsia"/>
          <w:rtl/>
          <w:lang w:eastAsia="en-US"/>
        </w:rPr>
        <w:t>לוי</w:t>
      </w:r>
      <w:r w:rsidRPr="00A9120B">
        <w:rPr>
          <w:rtl/>
          <w:lang w:eastAsia="en-US"/>
        </w:rPr>
        <w:t xml:space="preserve"> </w:t>
      </w:r>
      <w:r>
        <w:rPr>
          <w:rFonts w:hint="cs"/>
          <w:rtl/>
          <w:lang w:eastAsia="en-US"/>
        </w:rPr>
        <w:t xml:space="preserve">בן חיתא: </w:t>
      </w:r>
      <w:r w:rsidRPr="00A9120B">
        <w:rPr>
          <w:rFonts w:hint="eastAsia"/>
          <w:rtl/>
          <w:lang w:eastAsia="en-US"/>
        </w:rPr>
        <w:t>שתי</w:t>
      </w:r>
      <w:r w:rsidRPr="00A9120B">
        <w:rPr>
          <w:rtl/>
          <w:lang w:eastAsia="en-US"/>
        </w:rPr>
        <w:t xml:space="preserve"> </w:t>
      </w:r>
      <w:r w:rsidRPr="00A9120B">
        <w:rPr>
          <w:rFonts w:hint="eastAsia"/>
          <w:rtl/>
          <w:lang w:eastAsia="en-US"/>
        </w:rPr>
        <w:t>פעמים</w:t>
      </w:r>
      <w:r w:rsidRPr="00A9120B">
        <w:rPr>
          <w:rtl/>
          <w:lang w:eastAsia="en-US"/>
        </w:rPr>
        <w:t xml:space="preserve"> </w:t>
      </w:r>
      <w:r w:rsidRPr="00A9120B">
        <w:rPr>
          <w:rFonts w:hint="eastAsia"/>
          <w:rtl/>
          <w:lang w:eastAsia="en-US"/>
        </w:rPr>
        <w:t>כתיב</w:t>
      </w:r>
      <w:r w:rsidRPr="00A9120B">
        <w:rPr>
          <w:rtl/>
          <w:lang w:eastAsia="en-US"/>
        </w:rPr>
        <w:t xml:space="preserve"> </w:t>
      </w:r>
      <w:r>
        <w:rPr>
          <w:rFonts w:hint="cs"/>
          <w:rtl/>
          <w:lang w:eastAsia="en-US"/>
        </w:rPr>
        <w:t>"</w:t>
      </w:r>
      <w:r w:rsidRPr="00A9120B">
        <w:rPr>
          <w:rFonts w:hint="eastAsia"/>
          <w:rtl/>
          <w:lang w:eastAsia="en-US"/>
        </w:rPr>
        <w:t>לך</w:t>
      </w:r>
      <w:r w:rsidRPr="00A9120B">
        <w:rPr>
          <w:rtl/>
          <w:lang w:eastAsia="en-US"/>
        </w:rPr>
        <w:t xml:space="preserve"> </w:t>
      </w:r>
      <w:r w:rsidRPr="00A9120B">
        <w:rPr>
          <w:rFonts w:hint="eastAsia"/>
          <w:rtl/>
          <w:lang w:eastAsia="en-US"/>
        </w:rPr>
        <w:t>לך</w:t>
      </w:r>
      <w:r>
        <w:rPr>
          <w:rFonts w:hint="cs"/>
          <w:rtl/>
          <w:lang w:eastAsia="en-US"/>
        </w:rPr>
        <w:t>"</w:t>
      </w:r>
      <w:r w:rsidRPr="00A9120B">
        <w:rPr>
          <w:rtl/>
          <w:lang w:eastAsia="en-US"/>
        </w:rPr>
        <w:t xml:space="preserve"> </w:t>
      </w:r>
      <w:r w:rsidRPr="00A9120B">
        <w:rPr>
          <w:rFonts w:hint="eastAsia"/>
          <w:rtl/>
          <w:lang w:eastAsia="en-US"/>
        </w:rPr>
        <w:t>ואין</w:t>
      </w:r>
      <w:r w:rsidRPr="00A9120B">
        <w:rPr>
          <w:rtl/>
          <w:lang w:eastAsia="en-US"/>
        </w:rPr>
        <w:t xml:space="preserve"> </w:t>
      </w:r>
      <w:r w:rsidRPr="00A9120B">
        <w:rPr>
          <w:rFonts w:hint="eastAsia"/>
          <w:rtl/>
          <w:lang w:eastAsia="en-US"/>
        </w:rPr>
        <w:t>אנו</w:t>
      </w:r>
      <w:r w:rsidRPr="00A9120B">
        <w:rPr>
          <w:rtl/>
          <w:lang w:eastAsia="en-US"/>
        </w:rPr>
        <w:t xml:space="preserve"> </w:t>
      </w:r>
      <w:r w:rsidRPr="00A9120B">
        <w:rPr>
          <w:rFonts w:hint="eastAsia"/>
          <w:rtl/>
          <w:lang w:eastAsia="en-US"/>
        </w:rPr>
        <w:t>יודעים</w:t>
      </w:r>
      <w:r w:rsidRPr="00A9120B">
        <w:rPr>
          <w:rtl/>
          <w:lang w:eastAsia="en-US"/>
        </w:rPr>
        <w:t xml:space="preserve"> </w:t>
      </w:r>
      <w:r w:rsidRPr="00A9120B">
        <w:rPr>
          <w:rFonts w:hint="eastAsia"/>
          <w:rtl/>
          <w:lang w:eastAsia="en-US"/>
        </w:rPr>
        <w:t>אי</w:t>
      </w:r>
      <w:r w:rsidRPr="00A9120B">
        <w:rPr>
          <w:rtl/>
          <w:lang w:eastAsia="en-US"/>
        </w:rPr>
        <w:t xml:space="preserve"> </w:t>
      </w:r>
      <w:r w:rsidRPr="00A9120B">
        <w:rPr>
          <w:rFonts w:hint="eastAsia"/>
          <w:rtl/>
          <w:lang w:eastAsia="en-US"/>
        </w:rPr>
        <w:t>זו</w:t>
      </w:r>
      <w:r w:rsidRPr="00A9120B">
        <w:rPr>
          <w:rtl/>
          <w:lang w:eastAsia="en-US"/>
        </w:rPr>
        <w:t xml:space="preserve"> </w:t>
      </w:r>
      <w:r w:rsidRPr="00A9120B">
        <w:rPr>
          <w:rFonts w:hint="eastAsia"/>
          <w:rtl/>
          <w:lang w:eastAsia="en-US"/>
        </w:rPr>
        <w:t>חביבה</w:t>
      </w:r>
      <w:r>
        <w:rPr>
          <w:rFonts w:hint="cs"/>
          <w:rtl/>
          <w:lang w:eastAsia="en-US"/>
        </w:rPr>
        <w:t>,</w:t>
      </w:r>
      <w:r w:rsidRPr="00A9120B">
        <w:rPr>
          <w:rtl/>
          <w:lang w:eastAsia="en-US"/>
        </w:rPr>
        <w:t xml:space="preserve"> </w:t>
      </w:r>
      <w:r w:rsidRPr="00A9120B">
        <w:rPr>
          <w:rFonts w:hint="eastAsia"/>
          <w:rtl/>
          <w:lang w:eastAsia="en-US"/>
        </w:rPr>
        <w:t>אם</w:t>
      </w:r>
      <w:r w:rsidRPr="00A9120B">
        <w:rPr>
          <w:rtl/>
          <w:lang w:eastAsia="en-US"/>
        </w:rPr>
        <w:t xml:space="preserve"> </w:t>
      </w:r>
      <w:r w:rsidRPr="00A9120B">
        <w:rPr>
          <w:rFonts w:hint="eastAsia"/>
          <w:rtl/>
          <w:lang w:eastAsia="en-US"/>
        </w:rPr>
        <w:t>השנייה</w:t>
      </w:r>
      <w:r w:rsidRPr="00A9120B">
        <w:rPr>
          <w:rtl/>
          <w:lang w:eastAsia="en-US"/>
        </w:rPr>
        <w:t xml:space="preserve"> </w:t>
      </w:r>
      <w:r w:rsidRPr="00A9120B">
        <w:rPr>
          <w:rFonts w:hint="eastAsia"/>
          <w:rtl/>
          <w:lang w:eastAsia="en-US"/>
        </w:rPr>
        <w:t>אם</w:t>
      </w:r>
      <w:r w:rsidRPr="00A9120B">
        <w:rPr>
          <w:rtl/>
          <w:lang w:eastAsia="en-US"/>
        </w:rPr>
        <w:t xml:space="preserve"> </w:t>
      </w:r>
      <w:r w:rsidRPr="00A9120B">
        <w:rPr>
          <w:rFonts w:hint="eastAsia"/>
          <w:rtl/>
          <w:lang w:eastAsia="en-US"/>
        </w:rPr>
        <w:t>הראשונה</w:t>
      </w:r>
      <w:r>
        <w:rPr>
          <w:rFonts w:hint="cs"/>
          <w:rtl/>
          <w:lang w:eastAsia="en-US"/>
        </w:rPr>
        <w:t>.</w:t>
      </w:r>
      <w:r w:rsidRPr="00A9120B">
        <w:rPr>
          <w:rtl/>
          <w:lang w:eastAsia="en-US"/>
        </w:rPr>
        <w:t xml:space="preserve"> </w:t>
      </w:r>
      <w:r w:rsidRPr="00A9120B">
        <w:rPr>
          <w:rFonts w:hint="eastAsia"/>
          <w:rtl/>
          <w:lang w:eastAsia="en-US"/>
        </w:rPr>
        <w:t>ממה</w:t>
      </w:r>
      <w:r w:rsidRPr="00A9120B">
        <w:rPr>
          <w:rtl/>
          <w:lang w:eastAsia="en-US"/>
        </w:rPr>
        <w:t xml:space="preserve"> </w:t>
      </w:r>
      <w:r w:rsidRPr="00A9120B">
        <w:rPr>
          <w:rFonts w:hint="eastAsia"/>
          <w:rtl/>
          <w:lang w:eastAsia="en-US"/>
        </w:rPr>
        <w:t>דכתיב</w:t>
      </w:r>
      <w:r w:rsidR="008E05D4">
        <w:rPr>
          <w:rFonts w:hint="cs"/>
          <w:rtl/>
          <w:lang w:eastAsia="en-US"/>
        </w:rPr>
        <w:t>:</w:t>
      </w:r>
      <w:r w:rsidRPr="00A9120B">
        <w:rPr>
          <w:rtl/>
          <w:lang w:eastAsia="en-US"/>
        </w:rPr>
        <w:t xml:space="preserve"> </w:t>
      </w:r>
      <w:r>
        <w:rPr>
          <w:rFonts w:hint="cs"/>
          <w:rtl/>
          <w:lang w:eastAsia="en-US"/>
        </w:rPr>
        <w:t>"</w:t>
      </w:r>
      <w:r w:rsidRPr="00A9120B">
        <w:rPr>
          <w:rFonts w:hint="eastAsia"/>
          <w:rtl/>
          <w:lang w:eastAsia="en-US"/>
        </w:rPr>
        <w:t>אל</w:t>
      </w:r>
      <w:r w:rsidRPr="00A9120B">
        <w:rPr>
          <w:rtl/>
          <w:lang w:eastAsia="en-US"/>
        </w:rPr>
        <w:t xml:space="preserve"> </w:t>
      </w:r>
      <w:r w:rsidRPr="00A9120B">
        <w:rPr>
          <w:rFonts w:hint="eastAsia"/>
          <w:rtl/>
          <w:lang w:eastAsia="en-US"/>
        </w:rPr>
        <w:t>ארץ</w:t>
      </w:r>
      <w:r w:rsidRPr="00A9120B">
        <w:rPr>
          <w:rtl/>
          <w:lang w:eastAsia="en-US"/>
        </w:rPr>
        <w:t xml:space="preserve"> </w:t>
      </w:r>
      <w:r w:rsidRPr="00A9120B">
        <w:rPr>
          <w:rFonts w:hint="eastAsia"/>
          <w:rtl/>
          <w:lang w:eastAsia="en-US"/>
        </w:rPr>
        <w:t>המוריה</w:t>
      </w:r>
      <w:r>
        <w:rPr>
          <w:rFonts w:hint="cs"/>
          <w:rtl/>
          <w:lang w:eastAsia="en-US"/>
        </w:rPr>
        <w:t>",</w:t>
      </w:r>
      <w:r w:rsidRPr="00A9120B">
        <w:rPr>
          <w:rtl/>
          <w:lang w:eastAsia="en-US"/>
        </w:rPr>
        <w:t xml:space="preserve"> </w:t>
      </w:r>
      <w:r w:rsidRPr="00A9120B">
        <w:rPr>
          <w:rFonts w:hint="eastAsia"/>
          <w:rtl/>
          <w:lang w:eastAsia="en-US"/>
        </w:rPr>
        <w:t>הוי</w:t>
      </w:r>
      <w:r w:rsidRPr="00A9120B">
        <w:rPr>
          <w:rtl/>
          <w:lang w:eastAsia="en-US"/>
        </w:rPr>
        <w:t xml:space="preserve"> </w:t>
      </w:r>
      <w:r w:rsidRPr="00A9120B">
        <w:rPr>
          <w:rFonts w:hint="eastAsia"/>
          <w:rtl/>
          <w:lang w:eastAsia="en-US"/>
        </w:rPr>
        <w:t>השנייה</w:t>
      </w:r>
      <w:r w:rsidRPr="00A9120B">
        <w:rPr>
          <w:rtl/>
          <w:lang w:eastAsia="en-US"/>
        </w:rPr>
        <w:t xml:space="preserve"> </w:t>
      </w:r>
      <w:r w:rsidRPr="00A9120B">
        <w:rPr>
          <w:rFonts w:hint="eastAsia"/>
          <w:rtl/>
          <w:lang w:eastAsia="en-US"/>
        </w:rPr>
        <w:t>חביבה</w:t>
      </w:r>
      <w:r w:rsidRPr="00A9120B">
        <w:rPr>
          <w:rtl/>
          <w:lang w:eastAsia="en-US"/>
        </w:rPr>
        <w:t xml:space="preserve"> </w:t>
      </w:r>
      <w:r w:rsidRPr="00A9120B">
        <w:rPr>
          <w:rFonts w:hint="eastAsia"/>
          <w:rtl/>
          <w:lang w:eastAsia="en-US"/>
        </w:rPr>
        <w:t>מן</w:t>
      </w:r>
      <w:r w:rsidRPr="00A9120B">
        <w:rPr>
          <w:rtl/>
          <w:lang w:eastAsia="en-US"/>
        </w:rPr>
        <w:t xml:space="preserve"> </w:t>
      </w:r>
      <w:r w:rsidRPr="00A9120B">
        <w:rPr>
          <w:rFonts w:hint="eastAsia"/>
          <w:rtl/>
          <w:lang w:eastAsia="en-US"/>
        </w:rPr>
        <w:t>הראשונה</w:t>
      </w:r>
      <w:r>
        <w:rPr>
          <w:rFonts w:hint="cs"/>
          <w:rtl/>
          <w:lang w:eastAsia="en-US"/>
        </w:rPr>
        <w:t>.</w:t>
      </w:r>
      <w:r>
        <w:rPr>
          <w:rStyle w:val="a5"/>
          <w:rtl/>
          <w:lang w:eastAsia="en-US"/>
        </w:rPr>
        <w:footnoteReference w:id="3"/>
      </w:r>
      <w:r w:rsidR="005C6C80">
        <w:rPr>
          <w:rFonts w:hint="cs"/>
          <w:rtl/>
          <w:lang w:eastAsia="en-US"/>
        </w:rPr>
        <w:t xml:space="preserve"> </w:t>
      </w:r>
      <w:r w:rsidRPr="00A9120B">
        <w:rPr>
          <w:rFonts w:hint="eastAsia"/>
          <w:rtl/>
          <w:lang w:eastAsia="en-US"/>
        </w:rPr>
        <w:t>אמר</w:t>
      </w:r>
      <w:r w:rsidRPr="00A9120B">
        <w:rPr>
          <w:rtl/>
          <w:lang w:eastAsia="en-US"/>
        </w:rPr>
        <w:t xml:space="preserve"> </w:t>
      </w:r>
      <w:r w:rsidRPr="00A9120B">
        <w:rPr>
          <w:rFonts w:hint="eastAsia"/>
          <w:rtl/>
          <w:lang w:eastAsia="en-US"/>
        </w:rPr>
        <w:t>רבי</w:t>
      </w:r>
      <w:r w:rsidRPr="00A9120B">
        <w:rPr>
          <w:rtl/>
          <w:lang w:eastAsia="en-US"/>
        </w:rPr>
        <w:t xml:space="preserve"> </w:t>
      </w:r>
      <w:r w:rsidRPr="00A9120B">
        <w:rPr>
          <w:rFonts w:hint="eastAsia"/>
          <w:rtl/>
          <w:lang w:eastAsia="en-US"/>
        </w:rPr>
        <w:t>יוחנן</w:t>
      </w:r>
      <w:r>
        <w:rPr>
          <w:rFonts w:hint="cs"/>
          <w:rtl/>
          <w:lang w:eastAsia="en-US"/>
        </w:rPr>
        <w:t>:</w:t>
      </w:r>
      <w:r w:rsidRPr="00A9120B">
        <w:rPr>
          <w:rtl/>
          <w:lang w:eastAsia="en-US"/>
        </w:rPr>
        <w:t xml:space="preserve"> </w:t>
      </w:r>
      <w:r>
        <w:rPr>
          <w:rFonts w:hint="cs"/>
          <w:rtl/>
          <w:lang w:eastAsia="en-US"/>
        </w:rPr>
        <w:t>"</w:t>
      </w:r>
      <w:r w:rsidRPr="00A9120B">
        <w:rPr>
          <w:rFonts w:hint="eastAsia"/>
          <w:rtl/>
          <w:lang w:eastAsia="en-US"/>
        </w:rPr>
        <w:t>לך</w:t>
      </w:r>
      <w:r w:rsidRPr="00A9120B">
        <w:rPr>
          <w:rtl/>
          <w:lang w:eastAsia="en-US"/>
        </w:rPr>
        <w:t xml:space="preserve"> </w:t>
      </w:r>
      <w:r w:rsidRPr="00A9120B">
        <w:rPr>
          <w:rFonts w:hint="eastAsia"/>
          <w:rtl/>
          <w:lang w:eastAsia="en-US"/>
        </w:rPr>
        <w:t>לך</w:t>
      </w:r>
      <w:r w:rsidRPr="00A9120B">
        <w:rPr>
          <w:rtl/>
          <w:lang w:eastAsia="en-US"/>
        </w:rPr>
        <w:t xml:space="preserve"> </w:t>
      </w:r>
      <w:r w:rsidRPr="00A9120B">
        <w:rPr>
          <w:rFonts w:hint="eastAsia"/>
          <w:rtl/>
          <w:lang w:eastAsia="en-US"/>
        </w:rPr>
        <w:t>מארצך</w:t>
      </w:r>
      <w:r>
        <w:rPr>
          <w:rFonts w:hint="cs"/>
          <w:rtl/>
          <w:lang w:eastAsia="en-US"/>
        </w:rPr>
        <w:t xml:space="preserve">" - </w:t>
      </w:r>
      <w:r w:rsidRPr="00A9120B">
        <w:rPr>
          <w:rFonts w:hint="eastAsia"/>
          <w:rtl/>
          <w:lang w:eastAsia="en-US"/>
        </w:rPr>
        <w:t>מא</w:t>
      </w:r>
      <w:r>
        <w:rPr>
          <w:rFonts w:hint="cs"/>
          <w:rtl/>
          <w:lang w:eastAsia="en-US"/>
        </w:rPr>
        <w:t>י</w:t>
      </w:r>
      <w:r w:rsidRPr="00A9120B">
        <w:rPr>
          <w:rFonts w:hint="eastAsia"/>
          <w:rtl/>
          <w:lang w:eastAsia="en-US"/>
        </w:rPr>
        <w:t>פ</w:t>
      </w:r>
      <w:r>
        <w:rPr>
          <w:rFonts w:hint="eastAsia"/>
          <w:rtl/>
          <w:lang w:eastAsia="en-US"/>
        </w:rPr>
        <w:t>ָ</w:t>
      </w:r>
      <w:r>
        <w:rPr>
          <w:rFonts w:hint="cs"/>
          <w:rtl/>
          <w:lang w:eastAsia="en-US"/>
        </w:rPr>
        <w:t>ר</w:t>
      </w:r>
      <w:r>
        <w:rPr>
          <w:rFonts w:hint="eastAsia"/>
          <w:rtl/>
          <w:lang w:eastAsia="en-US"/>
        </w:rPr>
        <w:t>ְ</w:t>
      </w:r>
      <w:r w:rsidRPr="00A9120B">
        <w:rPr>
          <w:rFonts w:hint="eastAsia"/>
          <w:rtl/>
          <w:lang w:eastAsia="en-US"/>
        </w:rPr>
        <w:t>כ</w:t>
      </w:r>
      <w:r>
        <w:rPr>
          <w:rFonts w:hint="eastAsia"/>
          <w:rtl/>
          <w:lang w:eastAsia="en-US"/>
        </w:rPr>
        <w:t>ִ</w:t>
      </w:r>
      <w:r w:rsidRPr="00A9120B">
        <w:rPr>
          <w:rFonts w:hint="eastAsia"/>
          <w:rtl/>
          <w:lang w:eastAsia="en-US"/>
        </w:rPr>
        <w:t>י</w:t>
      </w:r>
      <w:r>
        <w:rPr>
          <w:rFonts w:hint="eastAsia"/>
          <w:rtl/>
          <w:lang w:eastAsia="en-US"/>
        </w:rPr>
        <w:t>ָ</w:t>
      </w:r>
      <w:r>
        <w:rPr>
          <w:rFonts w:hint="cs"/>
          <w:rtl/>
          <w:lang w:eastAsia="en-US"/>
        </w:rPr>
        <w:t>ה</w:t>
      </w:r>
      <w:r w:rsidRPr="00A9120B">
        <w:rPr>
          <w:rtl/>
          <w:lang w:eastAsia="en-US"/>
        </w:rPr>
        <w:t xml:space="preserve"> </w:t>
      </w:r>
      <w:r w:rsidRPr="00A9120B">
        <w:rPr>
          <w:rFonts w:hint="eastAsia"/>
          <w:rtl/>
          <w:lang w:eastAsia="en-US"/>
        </w:rPr>
        <w:t>שלך</w:t>
      </w:r>
      <w:r w:rsidRPr="00A9120B">
        <w:rPr>
          <w:rtl/>
          <w:lang w:eastAsia="en-US"/>
        </w:rPr>
        <w:t>,</w:t>
      </w:r>
      <w:r>
        <w:rPr>
          <w:rStyle w:val="a5"/>
          <w:rtl/>
          <w:lang w:eastAsia="en-US"/>
        </w:rPr>
        <w:footnoteReference w:id="4"/>
      </w:r>
      <w:r w:rsidRPr="00A9120B">
        <w:rPr>
          <w:rtl/>
          <w:lang w:eastAsia="en-US"/>
        </w:rPr>
        <w:t xml:space="preserve"> </w:t>
      </w:r>
      <w:r>
        <w:rPr>
          <w:rFonts w:hint="cs"/>
          <w:rtl/>
          <w:lang w:eastAsia="en-US"/>
        </w:rPr>
        <w:t>"</w:t>
      </w:r>
      <w:r w:rsidRPr="00A9120B">
        <w:rPr>
          <w:rFonts w:hint="eastAsia"/>
          <w:rtl/>
          <w:lang w:eastAsia="en-US"/>
        </w:rPr>
        <w:t>וממולדתך</w:t>
      </w:r>
      <w:r>
        <w:rPr>
          <w:rFonts w:hint="cs"/>
          <w:rtl/>
          <w:lang w:eastAsia="en-US"/>
        </w:rPr>
        <w:t>" -</w:t>
      </w:r>
      <w:r w:rsidRPr="00A9120B">
        <w:rPr>
          <w:rtl/>
          <w:lang w:eastAsia="en-US"/>
        </w:rPr>
        <w:t xml:space="preserve"> </w:t>
      </w:r>
      <w:r w:rsidRPr="00A9120B">
        <w:rPr>
          <w:rFonts w:hint="eastAsia"/>
          <w:rtl/>
          <w:lang w:eastAsia="en-US"/>
        </w:rPr>
        <w:t>זו</w:t>
      </w:r>
      <w:r w:rsidRPr="00A9120B">
        <w:rPr>
          <w:rtl/>
          <w:lang w:eastAsia="en-US"/>
        </w:rPr>
        <w:t xml:space="preserve"> </w:t>
      </w:r>
      <w:r w:rsidRPr="00A9120B">
        <w:rPr>
          <w:rFonts w:hint="eastAsia"/>
          <w:rtl/>
          <w:lang w:eastAsia="en-US"/>
        </w:rPr>
        <w:t>שכונתך</w:t>
      </w:r>
      <w:r w:rsidRPr="00A9120B">
        <w:rPr>
          <w:rtl/>
          <w:lang w:eastAsia="en-US"/>
        </w:rPr>
        <w:t xml:space="preserve">, </w:t>
      </w:r>
      <w:r>
        <w:rPr>
          <w:rFonts w:hint="cs"/>
          <w:rtl/>
          <w:lang w:eastAsia="en-US"/>
        </w:rPr>
        <w:t>"</w:t>
      </w:r>
      <w:r w:rsidRPr="00A9120B">
        <w:rPr>
          <w:rFonts w:hint="eastAsia"/>
          <w:rtl/>
          <w:lang w:eastAsia="en-US"/>
        </w:rPr>
        <w:t>ומבית</w:t>
      </w:r>
      <w:r w:rsidRPr="00A9120B">
        <w:rPr>
          <w:rtl/>
          <w:lang w:eastAsia="en-US"/>
        </w:rPr>
        <w:t xml:space="preserve"> </w:t>
      </w:r>
      <w:r w:rsidRPr="00A9120B">
        <w:rPr>
          <w:rFonts w:hint="eastAsia"/>
          <w:rtl/>
          <w:lang w:eastAsia="en-US"/>
        </w:rPr>
        <w:t>אביך</w:t>
      </w:r>
      <w:r>
        <w:rPr>
          <w:rFonts w:hint="cs"/>
          <w:rtl/>
          <w:lang w:eastAsia="en-US"/>
        </w:rPr>
        <w:t>" -</w:t>
      </w:r>
      <w:r w:rsidRPr="00A9120B">
        <w:rPr>
          <w:rtl/>
          <w:lang w:eastAsia="en-US"/>
        </w:rPr>
        <w:t xml:space="preserve"> </w:t>
      </w:r>
      <w:r w:rsidRPr="00A9120B">
        <w:rPr>
          <w:rFonts w:hint="eastAsia"/>
          <w:rtl/>
          <w:lang w:eastAsia="en-US"/>
        </w:rPr>
        <w:t>ז</w:t>
      </w:r>
      <w:r>
        <w:rPr>
          <w:rFonts w:hint="cs"/>
          <w:rtl/>
          <w:lang w:eastAsia="en-US"/>
        </w:rPr>
        <w:t>ה</w:t>
      </w:r>
      <w:r w:rsidRPr="00A9120B">
        <w:rPr>
          <w:rtl/>
          <w:lang w:eastAsia="en-US"/>
        </w:rPr>
        <w:t xml:space="preserve"> </w:t>
      </w:r>
      <w:r w:rsidRPr="00A9120B">
        <w:rPr>
          <w:rFonts w:hint="eastAsia"/>
          <w:rtl/>
          <w:lang w:eastAsia="en-US"/>
        </w:rPr>
        <w:t>בית</w:t>
      </w:r>
      <w:r w:rsidRPr="00A9120B">
        <w:rPr>
          <w:rtl/>
          <w:lang w:eastAsia="en-US"/>
        </w:rPr>
        <w:t xml:space="preserve"> </w:t>
      </w:r>
      <w:r w:rsidRPr="00A9120B">
        <w:rPr>
          <w:rFonts w:hint="eastAsia"/>
          <w:rtl/>
          <w:lang w:eastAsia="en-US"/>
        </w:rPr>
        <w:t>אביך</w:t>
      </w:r>
      <w:r w:rsidR="00D23EAD">
        <w:rPr>
          <w:rFonts w:hint="cs"/>
          <w:rtl/>
          <w:lang w:eastAsia="en-US"/>
        </w:rPr>
        <w:t>.</w:t>
      </w:r>
      <w:r>
        <w:rPr>
          <w:rStyle w:val="a5"/>
          <w:rtl/>
          <w:lang w:eastAsia="en-US"/>
        </w:rPr>
        <w:footnoteReference w:id="5"/>
      </w:r>
      <w:r w:rsidRPr="00A9120B">
        <w:rPr>
          <w:rtl/>
          <w:lang w:eastAsia="en-US"/>
        </w:rPr>
        <w:t xml:space="preserve"> </w:t>
      </w:r>
    </w:p>
    <w:p w14:paraId="5C7B4FBD" w14:textId="77777777" w:rsidR="00E64829" w:rsidRDefault="00E64829" w:rsidP="00D578EE">
      <w:pPr>
        <w:pStyle w:val="ab"/>
        <w:rPr>
          <w:rtl/>
          <w:lang w:eastAsia="en-US"/>
        </w:rPr>
      </w:pPr>
      <w:r>
        <w:rPr>
          <w:rtl/>
          <w:lang w:eastAsia="en-US"/>
        </w:rPr>
        <w:t xml:space="preserve">רש"י בראשית </w:t>
      </w:r>
      <w:r w:rsidR="00FF3F93">
        <w:rPr>
          <w:rFonts w:hint="cs"/>
          <w:rtl/>
          <w:lang w:eastAsia="en-US"/>
        </w:rPr>
        <w:t xml:space="preserve">יא לב </w:t>
      </w:r>
      <w:r>
        <w:rPr>
          <w:rtl/>
          <w:lang w:eastAsia="en-US"/>
        </w:rPr>
        <w:t xml:space="preserve">פרשת נח </w:t>
      </w:r>
      <w:r w:rsidR="00FF3F93">
        <w:rPr>
          <w:rtl/>
          <w:lang w:eastAsia="en-US"/>
        </w:rPr>
        <w:t>–</w:t>
      </w:r>
      <w:r w:rsidR="00D578EE">
        <w:rPr>
          <w:rFonts w:hint="cs"/>
          <w:rtl/>
          <w:lang w:eastAsia="en-US"/>
        </w:rPr>
        <w:t xml:space="preserve"> הסתרת אי קיום כיבוד אב</w:t>
      </w:r>
    </w:p>
    <w:p w14:paraId="01AEFCA7" w14:textId="77777777" w:rsidR="00FF3F93" w:rsidRDefault="00A1431C" w:rsidP="00A1431C">
      <w:pPr>
        <w:pStyle w:val="ac"/>
        <w:rPr>
          <w:rFonts w:hint="cs"/>
          <w:rtl/>
          <w:lang w:eastAsia="en-US"/>
        </w:rPr>
      </w:pPr>
      <w:r>
        <w:rPr>
          <w:rFonts w:hint="cs"/>
          <w:rtl/>
          <w:lang w:eastAsia="en-US"/>
        </w:rPr>
        <w:t>"</w:t>
      </w:r>
      <w:r w:rsidR="00E64829">
        <w:rPr>
          <w:rtl/>
          <w:lang w:eastAsia="en-US"/>
        </w:rPr>
        <w:t>וימת תרח בחרן</w:t>
      </w:r>
      <w:r>
        <w:rPr>
          <w:rFonts w:hint="cs"/>
          <w:rtl/>
          <w:lang w:eastAsia="en-US"/>
        </w:rPr>
        <w:t>"</w:t>
      </w:r>
      <w:r w:rsidR="00E64829">
        <w:rPr>
          <w:rtl/>
          <w:lang w:eastAsia="en-US"/>
        </w:rPr>
        <w:t xml:space="preserve"> - לאחר שיצא אברם מחרן ובא לארץ כנען והיה שם יותר מששים שנה, שהרי כתוב (יב ד) ואברם בן חמש שנים ושבעים שנה בצאתו מחרן, (פסוק כו) ותרח בן שבעים שנה היה כשנולד אברם, הרי מאה ארבעים וחמש לתרח כשיצא אברם מחרן, עדיין נשארו משנותיו הרבה. ולמה הקדים הכתוב מיתתו של תרח ליציאתו של אברם</w:t>
      </w:r>
      <w:r>
        <w:rPr>
          <w:rFonts w:hint="cs"/>
          <w:rtl/>
          <w:lang w:eastAsia="en-US"/>
        </w:rPr>
        <w:t>?</w:t>
      </w:r>
      <w:r w:rsidR="00E64829">
        <w:rPr>
          <w:rtl/>
          <w:lang w:eastAsia="en-US"/>
        </w:rPr>
        <w:t xml:space="preserve"> שלא יהא הדבר מפורסם לכל ויאמרו לא קיים אברם את כבוד אביו שהניחו זקן והלך לו</w:t>
      </w:r>
      <w:r w:rsidR="00FF3F93">
        <w:rPr>
          <w:rFonts w:hint="cs"/>
          <w:rtl/>
          <w:lang w:eastAsia="en-US"/>
        </w:rPr>
        <w:t>.</w:t>
      </w:r>
      <w:r w:rsidR="00FF3F93">
        <w:rPr>
          <w:rStyle w:val="a5"/>
          <w:rtl/>
          <w:lang w:eastAsia="en-US"/>
        </w:rPr>
        <w:footnoteReference w:id="6"/>
      </w:r>
    </w:p>
    <w:p w14:paraId="311F30DE" w14:textId="77777777" w:rsidR="00E64829" w:rsidRDefault="00E64829" w:rsidP="00D578EE">
      <w:pPr>
        <w:pStyle w:val="ab"/>
        <w:rPr>
          <w:rtl/>
          <w:lang w:eastAsia="en-US"/>
        </w:rPr>
      </w:pPr>
      <w:r>
        <w:rPr>
          <w:rtl/>
          <w:lang w:eastAsia="en-US"/>
        </w:rPr>
        <w:t xml:space="preserve">בראשית רבה </w:t>
      </w:r>
      <w:r w:rsidR="00AB7F2D">
        <w:rPr>
          <w:rFonts w:hint="cs"/>
          <w:rtl/>
          <w:lang w:eastAsia="en-US"/>
        </w:rPr>
        <w:t>לט ז פ</w:t>
      </w:r>
      <w:r>
        <w:rPr>
          <w:rtl/>
          <w:lang w:eastAsia="en-US"/>
        </w:rPr>
        <w:t>רשת לך לך</w:t>
      </w:r>
      <w:r w:rsidR="00AB7F2D">
        <w:rPr>
          <w:rFonts w:hint="cs"/>
          <w:rtl/>
          <w:lang w:eastAsia="en-US"/>
        </w:rPr>
        <w:t xml:space="preserve"> </w:t>
      </w:r>
      <w:r w:rsidR="0089534B">
        <w:rPr>
          <w:rtl/>
          <w:lang w:eastAsia="en-US"/>
        </w:rPr>
        <w:t>–</w:t>
      </w:r>
      <w:r w:rsidR="00AB7F2D">
        <w:rPr>
          <w:rFonts w:hint="cs"/>
          <w:rtl/>
          <w:lang w:eastAsia="en-US"/>
        </w:rPr>
        <w:t xml:space="preserve"> </w:t>
      </w:r>
      <w:r w:rsidR="00D578EE">
        <w:rPr>
          <w:rFonts w:hint="cs"/>
          <w:rtl/>
          <w:lang w:eastAsia="en-US"/>
        </w:rPr>
        <w:t>חשש גם מחילול שם שמים</w:t>
      </w:r>
    </w:p>
    <w:p w14:paraId="14A26FD9" w14:textId="77777777" w:rsidR="00E64829" w:rsidRDefault="00E64829" w:rsidP="00E64829">
      <w:pPr>
        <w:pStyle w:val="ac"/>
        <w:rPr>
          <w:rFonts w:hint="cs"/>
          <w:rtl/>
          <w:lang w:eastAsia="en-US"/>
        </w:rPr>
      </w:pPr>
      <w:r>
        <w:rPr>
          <w:rFonts w:hint="cs"/>
          <w:rtl/>
          <w:lang w:eastAsia="en-US"/>
        </w:rPr>
        <w:t>"</w:t>
      </w:r>
      <w:r>
        <w:rPr>
          <w:rtl/>
          <w:lang w:eastAsia="en-US"/>
        </w:rPr>
        <w:t>ויאמר ה' אל אברם לך לך</w:t>
      </w:r>
      <w:r>
        <w:rPr>
          <w:rFonts w:hint="cs"/>
          <w:rtl/>
          <w:lang w:eastAsia="en-US"/>
        </w:rPr>
        <w:t>".</w:t>
      </w:r>
      <w:r>
        <w:rPr>
          <w:rtl/>
          <w:lang w:eastAsia="en-US"/>
        </w:rPr>
        <w:t xml:space="preserve"> מה כת</w:t>
      </w:r>
      <w:r>
        <w:rPr>
          <w:rFonts w:hint="cs"/>
          <w:rtl/>
          <w:lang w:eastAsia="en-US"/>
        </w:rPr>
        <w:t>ו</w:t>
      </w:r>
      <w:r>
        <w:rPr>
          <w:rtl/>
          <w:lang w:eastAsia="en-US"/>
        </w:rPr>
        <w:t>ב למעלה מן הענין</w:t>
      </w:r>
      <w:r>
        <w:rPr>
          <w:rFonts w:hint="cs"/>
          <w:rtl/>
          <w:lang w:eastAsia="en-US"/>
        </w:rPr>
        <w:t>?</w:t>
      </w:r>
      <w:r>
        <w:rPr>
          <w:rtl/>
          <w:lang w:eastAsia="en-US"/>
        </w:rPr>
        <w:t xml:space="preserve"> </w:t>
      </w:r>
      <w:r>
        <w:rPr>
          <w:rFonts w:hint="cs"/>
          <w:rtl/>
          <w:lang w:eastAsia="en-US"/>
        </w:rPr>
        <w:t>- "</w:t>
      </w:r>
      <w:r>
        <w:rPr>
          <w:rtl/>
          <w:lang w:eastAsia="en-US"/>
        </w:rPr>
        <w:t>וימת תרח בחרן</w:t>
      </w:r>
      <w:r>
        <w:rPr>
          <w:rFonts w:hint="cs"/>
          <w:rtl/>
          <w:lang w:eastAsia="en-US"/>
        </w:rPr>
        <w:t>".</w:t>
      </w:r>
      <w:r>
        <w:rPr>
          <w:rtl/>
          <w:lang w:eastAsia="en-US"/>
        </w:rPr>
        <w:t xml:space="preserve"> א"ר יצחק</w:t>
      </w:r>
      <w:r>
        <w:rPr>
          <w:rFonts w:hint="cs"/>
          <w:rtl/>
          <w:lang w:eastAsia="en-US"/>
        </w:rPr>
        <w:t>:</w:t>
      </w:r>
      <w:r>
        <w:rPr>
          <w:rtl/>
          <w:lang w:eastAsia="en-US"/>
        </w:rPr>
        <w:t xml:space="preserve"> אם לענין החשבון ועד עכשיו</w:t>
      </w:r>
      <w:r>
        <w:rPr>
          <w:rFonts w:hint="cs"/>
          <w:rtl/>
          <w:lang w:eastAsia="en-US"/>
        </w:rPr>
        <w:t>,</w:t>
      </w:r>
      <w:r>
        <w:rPr>
          <w:rtl/>
          <w:lang w:eastAsia="en-US"/>
        </w:rPr>
        <w:t xml:space="preserve"> מתבקש לו עוד ששים וחמש שנים</w:t>
      </w:r>
      <w:r>
        <w:rPr>
          <w:rFonts w:hint="cs"/>
          <w:rtl/>
          <w:lang w:eastAsia="en-US"/>
        </w:rPr>
        <w:t>.</w:t>
      </w:r>
      <w:r>
        <w:rPr>
          <w:rStyle w:val="a5"/>
          <w:rtl/>
          <w:lang w:eastAsia="en-US"/>
        </w:rPr>
        <w:footnoteReference w:id="7"/>
      </w:r>
      <w:r>
        <w:rPr>
          <w:rtl/>
          <w:lang w:eastAsia="en-US"/>
        </w:rPr>
        <w:t xml:space="preserve"> אלא בתח</w:t>
      </w:r>
      <w:r>
        <w:rPr>
          <w:rFonts w:hint="cs"/>
          <w:rtl/>
          <w:lang w:eastAsia="en-US"/>
        </w:rPr>
        <w:t>י</w:t>
      </w:r>
      <w:r>
        <w:rPr>
          <w:rtl/>
          <w:lang w:eastAsia="en-US"/>
        </w:rPr>
        <w:t>לה אתה דורש</w:t>
      </w:r>
      <w:r>
        <w:rPr>
          <w:rFonts w:hint="cs"/>
          <w:rtl/>
          <w:lang w:eastAsia="en-US"/>
        </w:rPr>
        <w:t>:</w:t>
      </w:r>
      <w:r>
        <w:rPr>
          <w:rtl/>
          <w:lang w:eastAsia="en-US"/>
        </w:rPr>
        <w:t xml:space="preserve"> הרשעים קרוים מתים בחייהן</w:t>
      </w:r>
      <w:r>
        <w:rPr>
          <w:rFonts w:hint="cs"/>
          <w:rtl/>
          <w:lang w:eastAsia="en-US"/>
        </w:rPr>
        <w:t>.</w:t>
      </w:r>
      <w:r>
        <w:rPr>
          <w:rStyle w:val="a5"/>
          <w:rtl/>
          <w:lang w:eastAsia="en-US"/>
        </w:rPr>
        <w:footnoteReference w:id="8"/>
      </w:r>
      <w:r>
        <w:rPr>
          <w:rtl/>
          <w:lang w:eastAsia="en-US"/>
        </w:rPr>
        <w:t xml:space="preserve"> לפי </w:t>
      </w:r>
      <w:r>
        <w:rPr>
          <w:rtl/>
          <w:lang w:eastAsia="en-US"/>
        </w:rPr>
        <w:lastRenderedPageBreak/>
        <w:t>שהיה אברהם אבינו מפחד ואומר</w:t>
      </w:r>
      <w:r>
        <w:rPr>
          <w:rFonts w:hint="cs"/>
          <w:rtl/>
          <w:lang w:eastAsia="en-US"/>
        </w:rPr>
        <w:t>:</w:t>
      </w:r>
      <w:r>
        <w:rPr>
          <w:rtl/>
          <w:lang w:eastAsia="en-US"/>
        </w:rPr>
        <w:t xml:space="preserve"> אצא ויהיו מחללי</w:t>
      </w:r>
      <w:r>
        <w:rPr>
          <w:rFonts w:hint="cs"/>
          <w:rtl/>
          <w:lang w:eastAsia="en-US"/>
        </w:rPr>
        <w:t>ם</w:t>
      </w:r>
      <w:r>
        <w:rPr>
          <w:rtl/>
          <w:lang w:eastAsia="en-US"/>
        </w:rPr>
        <w:t xml:space="preserve"> בי שם שמים ואומרים</w:t>
      </w:r>
      <w:r>
        <w:rPr>
          <w:rFonts w:hint="cs"/>
          <w:rtl/>
          <w:lang w:eastAsia="en-US"/>
        </w:rPr>
        <w:t>:</w:t>
      </w:r>
      <w:r>
        <w:rPr>
          <w:rtl/>
          <w:lang w:eastAsia="en-US"/>
        </w:rPr>
        <w:t xml:space="preserve"> הניח אביו והלך לו לעת זקנתו</w:t>
      </w:r>
      <w:r>
        <w:rPr>
          <w:rFonts w:hint="cs"/>
          <w:rtl/>
          <w:lang w:eastAsia="en-US"/>
        </w:rPr>
        <w:t>!</w:t>
      </w:r>
      <w:r>
        <w:rPr>
          <w:rStyle w:val="a5"/>
          <w:rtl/>
          <w:lang w:eastAsia="en-US"/>
        </w:rPr>
        <w:footnoteReference w:id="9"/>
      </w:r>
      <w:r>
        <w:rPr>
          <w:rtl/>
          <w:lang w:eastAsia="en-US"/>
        </w:rPr>
        <w:t xml:space="preserve"> אמר ל</w:t>
      </w:r>
      <w:r>
        <w:rPr>
          <w:rFonts w:hint="cs"/>
          <w:rtl/>
          <w:lang w:eastAsia="en-US"/>
        </w:rPr>
        <w:t>ו</w:t>
      </w:r>
      <w:r>
        <w:rPr>
          <w:rtl/>
          <w:lang w:eastAsia="en-US"/>
        </w:rPr>
        <w:t xml:space="preserve"> הקב"ה</w:t>
      </w:r>
      <w:r>
        <w:rPr>
          <w:rFonts w:hint="cs"/>
          <w:rtl/>
          <w:lang w:eastAsia="en-US"/>
        </w:rPr>
        <w:t>:</w:t>
      </w:r>
      <w:r>
        <w:rPr>
          <w:rtl/>
          <w:lang w:eastAsia="en-US"/>
        </w:rPr>
        <w:t xml:space="preserve"> </w:t>
      </w:r>
      <w:r>
        <w:rPr>
          <w:rFonts w:hint="cs"/>
          <w:rtl/>
          <w:lang w:eastAsia="en-US"/>
        </w:rPr>
        <w:t>"</w:t>
      </w:r>
      <w:r>
        <w:rPr>
          <w:rtl/>
          <w:lang w:eastAsia="en-US"/>
        </w:rPr>
        <w:t>לֶךְ־לְךָ</w:t>
      </w:r>
      <w:r>
        <w:rPr>
          <w:rFonts w:hint="cs"/>
          <w:rtl/>
          <w:lang w:eastAsia="en-US"/>
        </w:rPr>
        <w:t>" - "</w:t>
      </w:r>
      <w:r>
        <w:rPr>
          <w:rtl/>
          <w:lang w:eastAsia="en-US"/>
        </w:rPr>
        <w:t>לְךָ</w:t>
      </w:r>
      <w:r>
        <w:rPr>
          <w:rFonts w:hint="cs"/>
          <w:rtl/>
          <w:lang w:eastAsia="en-US"/>
        </w:rPr>
        <w:t>"</w:t>
      </w:r>
      <w:r>
        <w:rPr>
          <w:rtl/>
          <w:lang w:eastAsia="en-US"/>
        </w:rPr>
        <w:t xml:space="preserve"> אני פוטר מכיבוד אב ואם</w:t>
      </w:r>
      <w:r>
        <w:rPr>
          <w:rStyle w:val="a5"/>
          <w:rtl/>
          <w:lang w:eastAsia="en-US"/>
        </w:rPr>
        <w:footnoteReference w:id="10"/>
      </w:r>
      <w:r>
        <w:rPr>
          <w:rtl/>
          <w:lang w:eastAsia="en-US"/>
        </w:rPr>
        <w:t xml:space="preserve"> ואין אני פוטר לאַחֵר מכיבוד אב ואם</w:t>
      </w:r>
      <w:r>
        <w:rPr>
          <w:rFonts w:hint="cs"/>
          <w:rtl/>
          <w:lang w:eastAsia="en-US"/>
        </w:rPr>
        <w:t>.</w:t>
      </w:r>
      <w:r w:rsidR="00D578EE">
        <w:rPr>
          <w:rStyle w:val="a5"/>
          <w:rtl/>
          <w:lang w:eastAsia="en-US"/>
        </w:rPr>
        <w:footnoteReference w:id="11"/>
      </w:r>
      <w:r>
        <w:rPr>
          <w:rtl/>
          <w:lang w:eastAsia="en-US"/>
        </w:rPr>
        <w:t xml:space="preserve"> ולא עוד</w:t>
      </w:r>
      <w:r>
        <w:rPr>
          <w:rFonts w:hint="cs"/>
          <w:rtl/>
          <w:lang w:eastAsia="en-US"/>
        </w:rPr>
        <w:t>,</w:t>
      </w:r>
      <w:r>
        <w:rPr>
          <w:rtl/>
          <w:lang w:eastAsia="en-US"/>
        </w:rPr>
        <w:t xml:space="preserve"> אלא שאני מקדים מיתתו ליציאתך, בתח</w:t>
      </w:r>
      <w:r>
        <w:rPr>
          <w:rFonts w:hint="cs"/>
          <w:rtl/>
          <w:lang w:eastAsia="en-US"/>
        </w:rPr>
        <w:t>י</w:t>
      </w:r>
      <w:r>
        <w:rPr>
          <w:rtl/>
          <w:lang w:eastAsia="en-US"/>
        </w:rPr>
        <w:t>לה</w:t>
      </w:r>
      <w:r>
        <w:rPr>
          <w:rFonts w:hint="cs"/>
          <w:rtl/>
          <w:lang w:eastAsia="en-US"/>
        </w:rPr>
        <w:t>:</w:t>
      </w:r>
      <w:r>
        <w:rPr>
          <w:rtl/>
          <w:lang w:eastAsia="en-US"/>
        </w:rPr>
        <w:t xml:space="preserve"> </w:t>
      </w:r>
      <w:r>
        <w:rPr>
          <w:rFonts w:hint="cs"/>
          <w:rtl/>
          <w:lang w:eastAsia="en-US"/>
        </w:rPr>
        <w:t>"</w:t>
      </w:r>
      <w:r>
        <w:rPr>
          <w:rtl/>
          <w:lang w:eastAsia="en-US"/>
        </w:rPr>
        <w:t>וימת תרח בחרן</w:t>
      </w:r>
      <w:r>
        <w:rPr>
          <w:rFonts w:hint="cs"/>
          <w:rtl/>
          <w:lang w:eastAsia="en-US"/>
        </w:rPr>
        <w:t>"</w:t>
      </w:r>
      <w:r>
        <w:rPr>
          <w:rtl/>
          <w:lang w:eastAsia="en-US"/>
        </w:rPr>
        <w:t xml:space="preserve"> ואח"כ</w:t>
      </w:r>
      <w:r>
        <w:rPr>
          <w:rFonts w:hint="cs"/>
          <w:rtl/>
          <w:lang w:eastAsia="en-US"/>
        </w:rPr>
        <w:t>:</w:t>
      </w:r>
      <w:r>
        <w:rPr>
          <w:rtl/>
          <w:lang w:eastAsia="en-US"/>
        </w:rPr>
        <w:t xml:space="preserve"> </w:t>
      </w:r>
      <w:r>
        <w:rPr>
          <w:rFonts w:hint="cs"/>
          <w:rtl/>
          <w:lang w:eastAsia="en-US"/>
        </w:rPr>
        <w:t>"</w:t>
      </w:r>
      <w:r>
        <w:rPr>
          <w:rtl/>
          <w:lang w:eastAsia="en-US"/>
        </w:rPr>
        <w:t>ויאמר ה' אל אברם</w:t>
      </w:r>
      <w:r>
        <w:rPr>
          <w:rFonts w:hint="cs"/>
          <w:rtl/>
          <w:lang w:eastAsia="en-US"/>
        </w:rPr>
        <w:t xml:space="preserve"> לך לך"</w:t>
      </w:r>
      <w:r>
        <w:rPr>
          <w:rtl/>
          <w:lang w:eastAsia="en-US"/>
        </w:rPr>
        <w:t>.</w:t>
      </w:r>
      <w:r>
        <w:rPr>
          <w:rStyle w:val="a5"/>
          <w:rtl/>
          <w:lang w:eastAsia="en-US"/>
        </w:rPr>
        <w:footnoteReference w:id="12"/>
      </w:r>
    </w:p>
    <w:p w14:paraId="36A98EFB" w14:textId="77777777" w:rsidR="00E64829" w:rsidRDefault="00E64829" w:rsidP="00E64829">
      <w:pPr>
        <w:pStyle w:val="ab"/>
        <w:rPr>
          <w:rtl/>
          <w:lang w:eastAsia="en-US"/>
        </w:rPr>
      </w:pPr>
      <w:r>
        <w:rPr>
          <w:rtl/>
          <w:lang w:eastAsia="en-US"/>
        </w:rPr>
        <w:t xml:space="preserve">שכל טוב (בובר) שמות פרשת בא פרק יב </w:t>
      </w:r>
      <w:r w:rsidR="00374E52">
        <w:rPr>
          <w:rtl/>
          <w:lang w:eastAsia="en-US"/>
        </w:rPr>
        <w:t>–</w:t>
      </w:r>
      <w:r w:rsidR="00374E52">
        <w:rPr>
          <w:rFonts w:hint="cs"/>
          <w:rtl/>
          <w:lang w:eastAsia="en-US"/>
        </w:rPr>
        <w:t xml:space="preserve"> פעמיים יצא אברהם מחרן לארץ כנען</w:t>
      </w:r>
    </w:p>
    <w:p w14:paraId="21DF0109" w14:textId="77777777" w:rsidR="00E64829" w:rsidRDefault="00E64829" w:rsidP="00F75C45">
      <w:pPr>
        <w:pStyle w:val="ac"/>
        <w:rPr>
          <w:rFonts w:hint="cs"/>
          <w:rtl/>
          <w:lang w:eastAsia="en-US"/>
        </w:rPr>
      </w:pPr>
      <w:r>
        <w:rPr>
          <w:rtl/>
          <w:lang w:eastAsia="en-US"/>
        </w:rPr>
        <w:t>דתניא בסדר עולם</w:t>
      </w:r>
      <w:r>
        <w:rPr>
          <w:rFonts w:hint="cs"/>
          <w:rtl/>
          <w:lang w:eastAsia="en-US"/>
        </w:rPr>
        <w:t xml:space="preserve"> (רבה):</w:t>
      </w:r>
      <w:r>
        <w:rPr>
          <w:rtl/>
          <w:lang w:eastAsia="en-US"/>
        </w:rPr>
        <w:t xml:space="preserve"> אברהם אבינו הי</w:t>
      </w:r>
      <w:r>
        <w:rPr>
          <w:rFonts w:hint="cs"/>
          <w:rtl/>
          <w:lang w:eastAsia="en-US"/>
        </w:rPr>
        <w:t>ה</w:t>
      </w:r>
      <w:r>
        <w:rPr>
          <w:rtl/>
          <w:lang w:eastAsia="en-US"/>
        </w:rPr>
        <w:t xml:space="preserve"> כשנידבר עמו הקב</w:t>
      </w:r>
      <w:r>
        <w:rPr>
          <w:rFonts w:hint="cs"/>
          <w:rtl/>
          <w:lang w:eastAsia="en-US"/>
        </w:rPr>
        <w:t xml:space="preserve">"ה </w:t>
      </w:r>
      <w:r>
        <w:rPr>
          <w:rtl/>
          <w:lang w:eastAsia="en-US"/>
        </w:rPr>
        <w:t>תח</w:t>
      </w:r>
      <w:r>
        <w:rPr>
          <w:rFonts w:hint="cs"/>
          <w:rtl/>
          <w:lang w:eastAsia="en-US"/>
        </w:rPr>
        <w:t>י</w:t>
      </w:r>
      <w:r>
        <w:rPr>
          <w:rtl/>
          <w:lang w:eastAsia="en-US"/>
        </w:rPr>
        <w:t>לה</w:t>
      </w:r>
      <w:r>
        <w:rPr>
          <w:rFonts w:hint="cs"/>
          <w:rtl/>
          <w:lang w:eastAsia="en-US"/>
        </w:rPr>
        <w:t>,</w:t>
      </w:r>
      <w:r>
        <w:rPr>
          <w:rtl/>
          <w:lang w:eastAsia="en-US"/>
        </w:rPr>
        <w:t xml:space="preserve"> בן שבעים שנה</w:t>
      </w:r>
      <w:r>
        <w:rPr>
          <w:rFonts w:hint="cs"/>
          <w:rtl/>
          <w:lang w:eastAsia="en-US"/>
        </w:rPr>
        <w:t>.</w:t>
      </w:r>
      <w:r>
        <w:rPr>
          <w:rtl/>
          <w:lang w:eastAsia="en-US"/>
        </w:rPr>
        <w:t xml:space="preserve"> פי</w:t>
      </w:r>
      <w:r>
        <w:rPr>
          <w:rFonts w:hint="cs"/>
          <w:rtl/>
          <w:lang w:eastAsia="en-US"/>
        </w:rPr>
        <w:t xml:space="preserve">רוש, </w:t>
      </w:r>
      <w:r>
        <w:rPr>
          <w:rtl/>
          <w:lang w:eastAsia="en-US"/>
        </w:rPr>
        <w:t>היינו כשאמר לו</w:t>
      </w:r>
      <w:r>
        <w:rPr>
          <w:rFonts w:hint="cs"/>
          <w:rtl/>
          <w:lang w:eastAsia="en-US"/>
        </w:rPr>
        <w:t>:</w:t>
      </w:r>
      <w:r>
        <w:rPr>
          <w:rtl/>
          <w:lang w:eastAsia="en-US"/>
        </w:rPr>
        <w:t xml:space="preserve"> </w:t>
      </w:r>
      <w:r>
        <w:rPr>
          <w:rFonts w:hint="cs"/>
          <w:rtl/>
          <w:lang w:eastAsia="en-US"/>
        </w:rPr>
        <w:t>"</w:t>
      </w:r>
      <w:r>
        <w:rPr>
          <w:rtl/>
          <w:lang w:eastAsia="en-US"/>
        </w:rPr>
        <w:t>לך לך</w:t>
      </w:r>
      <w:r w:rsidR="00D578EE">
        <w:rPr>
          <w:rFonts w:hint="cs"/>
          <w:rtl/>
          <w:lang w:eastAsia="en-US"/>
        </w:rPr>
        <w:t xml:space="preserve"> מארצך</w:t>
      </w:r>
      <w:r>
        <w:rPr>
          <w:rFonts w:hint="cs"/>
          <w:rtl/>
          <w:lang w:eastAsia="en-US"/>
        </w:rPr>
        <w:t>"</w:t>
      </w:r>
      <w:r>
        <w:rPr>
          <w:rtl/>
          <w:lang w:eastAsia="en-US"/>
        </w:rPr>
        <w:t xml:space="preserve"> (בראשית יב א)</w:t>
      </w:r>
      <w:r>
        <w:rPr>
          <w:rFonts w:hint="cs"/>
          <w:rtl/>
          <w:lang w:eastAsia="en-US"/>
        </w:rPr>
        <w:t>.</w:t>
      </w:r>
      <w:r>
        <w:rPr>
          <w:rtl/>
          <w:lang w:eastAsia="en-US"/>
        </w:rPr>
        <w:t xml:space="preserve"> ובאותו הפרק נידבר עמו בין הבתרים באותו שנה, ואח"כ חזר לחרן ועשה שם חמש שנים</w:t>
      </w:r>
      <w:r>
        <w:rPr>
          <w:rFonts w:hint="cs"/>
          <w:rtl/>
          <w:lang w:eastAsia="en-US"/>
        </w:rPr>
        <w:t xml:space="preserve"> ...</w:t>
      </w:r>
      <w:r>
        <w:rPr>
          <w:rtl/>
          <w:lang w:eastAsia="en-US"/>
        </w:rPr>
        <w:t>והחזיר את אביו בתשובה והניח את אביו ויצא מחרן בשנה החמישית לחזירתו שם</w:t>
      </w:r>
      <w:r>
        <w:rPr>
          <w:rFonts w:hint="cs"/>
          <w:rtl/>
          <w:lang w:eastAsia="en-US"/>
        </w:rPr>
        <w:t>.</w:t>
      </w:r>
      <w:r>
        <w:rPr>
          <w:rStyle w:val="a5"/>
          <w:rtl/>
          <w:lang w:eastAsia="en-US"/>
        </w:rPr>
        <w:footnoteReference w:id="13"/>
      </w:r>
    </w:p>
    <w:p w14:paraId="0337858C" w14:textId="77777777" w:rsidR="000F7F0E" w:rsidRDefault="000F7F0E" w:rsidP="000F7F0E">
      <w:pPr>
        <w:pStyle w:val="ab"/>
        <w:rPr>
          <w:rtl/>
        </w:rPr>
      </w:pPr>
      <w:r>
        <w:rPr>
          <w:rtl/>
        </w:rPr>
        <w:t xml:space="preserve">חזקוני בראשית </w:t>
      </w:r>
      <w:r>
        <w:rPr>
          <w:rFonts w:hint="cs"/>
          <w:rtl/>
        </w:rPr>
        <w:t xml:space="preserve">טו ח </w:t>
      </w:r>
      <w:r>
        <w:rPr>
          <w:rtl/>
        </w:rPr>
        <w:t>פרשת לך לך –</w:t>
      </w:r>
      <w:r>
        <w:rPr>
          <w:rFonts w:hint="cs"/>
          <w:rtl/>
        </w:rPr>
        <w:t xml:space="preserve"> היפוך סדר הדברים בברית בין הבתרים</w:t>
      </w:r>
    </w:p>
    <w:p w14:paraId="040B0615" w14:textId="77777777" w:rsidR="000F7F0E" w:rsidRDefault="000F7F0E" w:rsidP="004F66EE">
      <w:pPr>
        <w:pStyle w:val="ac"/>
        <w:rPr>
          <w:rFonts w:hint="cs"/>
          <w:rtl/>
          <w:lang w:eastAsia="en-US"/>
        </w:rPr>
      </w:pPr>
      <w:r>
        <w:rPr>
          <w:rFonts w:hint="cs"/>
          <w:rtl/>
        </w:rPr>
        <w:t>"</w:t>
      </w:r>
      <w:r>
        <w:rPr>
          <w:rtl/>
        </w:rPr>
        <w:t xml:space="preserve">ויאמר אליו אני ה' </w:t>
      </w:r>
      <w:r>
        <w:rPr>
          <w:rFonts w:hint="cs"/>
          <w:rtl/>
        </w:rPr>
        <w:t xml:space="preserve">... </w:t>
      </w:r>
      <w:r>
        <w:rPr>
          <w:rtl/>
        </w:rPr>
        <w:t xml:space="preserve">ונקראת פרשת ברית בין הבתרים ומוקדמת היא לפרשה שלמעלה דאחר הדברים האלה חמש שנים. </w:t>
      </w:r>
      <w:r>
        <w:rPr>
          <w:rFonts w:hint="cs"/>
          <w:rtl/>
        </w:rPr>
        <w:t>...</w:t>
      </w:r>
      <w:r>
        <w:rPr>
          <w:rtl/>
        </w:rPr>
        <w:t xml:space="preserve"> נמצא אברהם בן שבעים שנה בזמן ברית בין הבתרים שהיה כשיצא מחרן פעם ראשונה, וכשנאמר לו פרשה של אחר הדברים האלה היה בן חמש ושבעים שנה </w:t>
      </w:r>
      <w:r>
        <w:rPr>
          <w:rFonts w:hint="cs"/>
          <w:rtl/>
        </w:rPr>
        <w:t>...</w:t>
      </w:r>
      <w:r>
        <w:rPr>
          <w:rtl/>
        </w:rPr>
        <w:t xml:space="preserve"> אלא אין מוקדם ומאוחר בתורה</w:t>
      </w:r>
      <w:r w:rsidR="004F66EE">
        <w:rPr>
          <w:rFonts w:hint="cs"/>
          <w:rtl/>
        </w:rPr>
        <w:t>.</w:t>
      </w:r>
      <w:r w:rsidR="004F66EE">
        <w:rPr>
          <w:rStyle w:val="a5"/>
          <w:rtl/>
          <w:lang w:eastAsia="en-US"/>
        </w:rPr>
        <w:footnoteReference w:id="14"/>
      </w:r>
    </w:p>
    <w:p w14:paraId="35F50C47" w14:textId="77777777" w:rsidR="00E64829" w:rsidRDefault="00DB7F69" w:rsidP="0023130B">
      <w:pPr>
        <w:pStyle w:val="ac"/>
        <w:spacing w:before="240"/>
        <w:rPr>
          <w:rFonts w:hint="cs"/>
          <w:rtl/>
          <w:lang w:eastAsia="en-US"/>
        </w:rPr>
      </w:pPr>
      <w:r w:rsidRPr="00E6089E">
        <w:rPr>
          <w:b/>
          <w:bCs/>
          <w:rtl/>
        </w:rPr>
        <w:t>וַיְהִי אַחֲרֵי הַדְּבָרִים הָאֵלֶּה וַיֻּגַּד לְאַבְרָהָם לֵאמֹר הִנֵּה יָלְדָה מִלְכָּה גַם הִוא בָּנִים לְנָחוֹר אָחִיךָ:</w:t>
      </w:r>
      <w:r w:rsidRPr="00E6089E">
        <w:rPr>
          <w:rFonts w:hint="cs"/>
          <w:b/>
          <w:bCs/>
          <w:rtl/>
        </w:rPr>
        <w:t xml:space="preserve"> </w:t>
      </w:r>
      <w:r w:rsidRPr="00E6089E">
        <w:rPr>
          <w:b/>
          <w:bCs/>
          <w:rtl/>
        </w:rPr>
        <w:t>אֶת עוּץ בְּכֹרוֹ וְאֶת בּוּז אָחִיו וְאֶת קְמוּאֵל אֲבִי אֲרָם:</w:t>
      </w:r>
      <w:r w:rsidRPr="00E6089E">
        <w:rPr>
          <w:rFonts w:hint="cs"/>
          <w:b/>
          <w:bCs/>
          <w:rtl/>
        </w:rPr>
        <w:t xml:space="preserve"> </w:t>
      </w:r>
      <w:r w:rsidRPr="00E6089E">
        <w:rPr>
          <w:b/>
          <w:bCs/>
          <w:rtl/>
        </w:rPr>
        <w:t>וְאֶת כֶּשֶׂד וְאֶת חֲזוֹ וְאֶת פִּלְדָּשׁ וְאֶת יִדְלָף וְאֵת בְּתוּאֵל:</w:t>
      </w:r>
      <w:r w:rsidRPr="00E6089E">
        <w:rPr>
          <w:rFonts w:hint="cs"/>
          <w:b/>
          <w:bCs/>
          <w:rtl/>
        </w:rPr>
        <w:t xml:space="preserve"> </w:t>
      </w:r>
      <w:r w:rsidRPr="00E6089E">
        <w:rPr>
          <w:b/>
          <w:bCs/>
          <w:rtl/>
        </w:rPr>
        <w:t xml:space="preserve">וּבְתוּאֵל יָלַד אֶת רִבְקָה </w:t>
      </w:r>
      <w:r w:rsidRPr="00E6089E">
        <w:rPr>
          <w:b/>
          <w:bCs/>
          <w:rtl/>
        </w:rPr>
        <w:lastRenderedPageBreak/>
        <w:t>שְׁמֹנָה אֵלֶּה יָלְדָה מִלְכָּה לְנָחוֹר אֲחִי אַבְרָהָם:</w:t>
      </w:r>
      <w:r w:rsidRPr="00E6089E">
        <w:rPr>
          <w:rFonts w:hint="cs"/>
          <w:b/>
          <w:bCs/>
          <w:rtl/>
        </w:rPr>
        <w:t xml:space="preserve"> </w:t>
      </w:r>
      <w:r w:rsidRPr="00E6089E">
        <w:rPr>
          <w:b/>
          <w:bCs/>
          <w:rtl/>
        </w:rPr>
        <w:t>וּפִילַגְשׁוֹ וּשְׁמָהּ רְאוּמָה וַתֵּלֶד גַּם הִוא אֶת טֶבַח וְאֶת גַּחַם וְאֶת תַּחַשׁ וְאֶת מַעֲכָה:</w:t>
      </w:r>
      <w:r>
        <w:rPr>
          <w:rtl/>
        </w:rPr>
        <w:t xml:space="preserve"> </w:t>
      </w:r>
      <w:r w:rsidRPr="00E6089E">
        <w:rPr>
          <w:rFonts w:ascii="Narkisim" w:hAnsi="Narkisim" w:cs="Narkisim"/>
          <w:szCs w:val="22"/>
          <w:rtl/>
        </w:rPr>
        <w:t>(בראשית כב כ-כד)</w:t>
      </w:r>
      <w:r>
        <w:rPr>
          <w:rFonts w:hint="cs"/>
          <w:rtl/>
        </w:rPr>
        <w:t>.</w:t>
      </w:r>
      <w:r>
        <w:rPr>
          <w:rStyle w:val="a5"/>
          <w:rtl/>
        </w:rPr>
        <w:footnoteReference w:id="15"/>
      </w:r>
    </w:p>
    <w:p w14:paraId="14E4D68E" w14:textId="77777777" w:rsidR="00E64829" w:rsidRPr="005A3C27" w:rsidRDefault="00E64829" w:rsidP="00E64829">
      <w:pPr>
        <w:pStyle w:val="ab"/>
        <w:rPr>
          <w:rtl/>
        </w:rPr>
      </w:pPr>
      <w:r>
        <w:rPr>
          <w:rFonts w:hint="cs"/>
          <w:rtl/>
          <w:lang w:eastAsia="en-US"/>
        </w:rPr>
        <w:t>פירוש רא"ם</w:t>
      </w:r>
      <w:r>
        <w:rPr>
          <w:rFonts w:cs="David"/>
          <w:rtl/>
          <w:lang w:eastAsia="en-US"/>
        </w:rPr>
        <w:t xml:space="preserve"> (ר</w:t>
      </w:r>
      <w:r>
        <w:rPr>
          <w:rFonts w:hint="cs"/>
          <w:rtl/>
          <w:lang w:eastAsia="en-US"/>
        </w:rPr>
        <w:t>בי אליהו מזרחי</w:t>
      </w:r>
      <w:r>
        <w:rPr>
          <w:rFonts w:cs="David"/>
          <w:rtl/>
          <w:lang w:eastAsia="en-US"/>
        </w:rPr>
        <w:t xml:space="preserve">) </w:t>
      </w:r>
      <w:r>
        <w:rPr>
          <w:rFonts w:hint="cs"/>
          <w:rtl/>
          <w:lang w:eastAsia="en-US"/>
        </w:rPr>
        <w:t xml:space="preserve">על רש"י, </w:t>
      </w:r>
      <w:r w:rsidRPr="005A3C27">
        <w:rPr>
          <w:rtl/>
        </w:rPr>
        <w:t>בראשית פרק יב</w:t>
      </w:r>
    </w:p>
    <w:p w14:paraId="2A07B6D1" w14:textId="77777777" w:rsidR="00E64829" w:rsidRDefault="00E64829" w:rsidP="00E64829">
      <w:pPr>
        <w:pStyle w:val="ac"/>
        <w:rPr>
          <w:rFonts w:hint="cs"/>
          <w:rtl/>
          <w:lang w:eastAsia="en-US"/>
        </w:rPr>
      </w:pPr>
      <w:r>
        <w:rPr>
          <w:rFonts w:hint="cs"/>
          <w:rtl/>
          <w:lang w:eastAsia="en-US"/>
        </w:rPr>
        <w:t xml:space="preserve">... </w:t>
      </w:r>
      <w:r>
        <w:rPr>
          <w:rtl/>
          <w:lang w:eastAsia="en-US"/>
        </w:rPr>
        <w:t>שמפני שאברהם אבינו עליו השלום בצאתו מחרן, עדיין היה נחור אחיו באור כשדים, שלא לקח תרח רק את אברם בנו ואת לוט בן בנו ויצאו אתם מאור כשדים, ולא ידע שכאשר נשאר אביו לבדו בחרן אחרי צאתו משם</w:t>
      </w:r>
      <w:r>
        <w:rPr>
          <w:rFonts w:hint="cs"/>
          <w:rtl/>
          <w:lang w:eastAsia="en-US"/>
        </w:rPr>
        <w:t>,</w:t>
      </w:r>
      <w:r>
        <w:rPr>
          <w:rtl/>
          <w:lang w:eastAsia="en-US"/>
        </w:rPr>
        <w:t xml:space="preserve"> קם נחור והלך בחרן לעשות חברה לאביו</w:t>
      </w:r>
      <w:r>
        <w:rPr>
          <w:rFonts w:hint="cs"/>
          <w:rtl/>
          <w:lang w:eastAsia="en-US"/>
        </w:rPr>
        <w:t>.</w:t>
      </w:r>
      <w:r>
        <w:rPr>
          <w:rStyle w:val="a5"/>
          <w:rtl/>
          <w:lang w:eastAsia="en-US"/>
        </w:rPr>
        <w:footnoteReference w:id="16"/>
      </w:r>
    </w:p>
    <w:p w14:paraId="04FD305E" w14:textId="77777777" w:rsidR="00E05A36" w:rsidRDefault="00E05A36" w:rsidP="008E5367">
      <w:pPr>
        <w:pStyle w:val="ab"/>
        <w:rPr>
          <w:rtl/>
          <w:lang w:eastAsia="en-US"/>
        </w:rPr>
      </w:pPr>
      <w:r>
        <w:rPr>
          <w:rtl/>
          <w:lang w:eastAsia="en-US"/>
        </w:rPr>
        <w:t>בראשית רבה</w:t>
      </w:r>
      <w:r>
        <w:rPr>
          <w:rFonts w:hint="cs"/>
          <w:rtl/>
          <w:lang w:eastAsia="en-US"/>
        </w:rPr>
        <w:t xml:space="preserve"> נח ה </w:t>
      </w:r>
      <w:r>
        <w:rPr>
          <w:rtl/>
          <w:lang w:eastAsia="en-US"/>
        </w:rPr>
        <w:t>פרשת חיי שרה –</w:t>
      </w:r>
      <w:r>
        <w:rPr>
          <w:rFonts w:hint="cs"/>
          <w:rtl/>
          <w:lang w:eastAsia="en-US"/>
        </w:rPr>
        <w:t xml:space="preserve"> אברהם קובר את תרח ואת שרה</w:t>
      </w:r>
    </w:p>
    <w:p w14:paraId="003541B8" w14:textId="77777777" w:rsidR="00E05A36" w:rsidRDefault="00E05A36" w:rsidP="008E5367">
      <w:pPr>
        <w:pStyle w:val="ac"/>
        <w:rPr>
          <w:rFonts w:hint="cs"/>
          <w:rtl/>
          <w:lang w:eastAsia="en-US"/>
        </w:rPr>
      </w:pPr>
      <w:r>
        <w:rPr>
          <w:rFonts w:hint="cs"/>
          <w:rtl/>
          <w:lang w:eastAsia="en-US"/>
        </w:rPr>
        <w:t>"</w:t>
      </w:r>
      <w:r>
        <w:rPr>
          <w:rtl/>
          <w:lang w:eastAsia="en-US"/>
        </w:rPr>
        <w:t>ויבא אברהם לספוד לשרה</w:t>
      </w:r>
      <w:r>
        <w:rPr>
          <w:rFonts w:hint="cs"/>
          <w:rtl/>
          <w:lang w:eastAsia="en-US"/>
        </w:rPr>
        <w:t>" (</w:t>
      </w:r>
      <w:r w:rsidR="008E5367">
        <w:rPr>
          <w:rFonts w:hint="cs"/>
          <w:rtl/>
          <w:lang w:eastAsia="en-US"/>
        </w:rPr>
        <w:t>בראשית כג ב).</w:t>
      </w:r>
      <w:r>
        <w:rPr>
          <w:rtl/>
          <w:lang w:eastAsia="en-US"/>
        </w:rPr>
        <w:t xml:space="preserve"> מהיכן בא</w:t>
      </w:r>
      <w:r w:rsidR="008E5367">
        <w:rPr>
          <w:rFonts w:hint="cs"/>
          <w:rtl/>
          <w:lang w:eastAsia="en-US"/>
        </w:rPr>
        <w:t>?</w:t>
      </w:r>
      <w:r>
        <w:rPr>
          <w:rtl/>
          <w:lang w:eastAsia="en-US"/>
        </w:rPr>
        <w:t xml:space="preserve"> רבי לוי אמר</w:t>
      </w:r>
      <w:r w:rsidR="008E5367">
        <w:rPr>
          <w:rFonts w:hint="cs"/>
          <w:rtl/>
          <w:lang w:eastAsia="en-US"/>
        </w:rPr>
        <w:t>:</w:t>
      </w:r>
      <w:r>
        <w:rPr>
          <w:rtl/>
          <w:lang w:eastAsia="en-US"/>
        </w:rPr>
        <w:t xml:space="preserve"> מקבורתו של תרח לשרה בא</w:t>
      </w:r>
      <w:r w:rsidR="008E5367">
        <w:rPr>
          <w:rFonts w:hint="cs"/>
          <w:rtl/>
          <w:lang w:eastAsia="en-US"/>
        </w:rPr>
        <w:t>.</w:t>
      </w:r>
      <w:r>
        <w:rPr>
          <w:rtl/>
          <w:lang w:eastAsia="en-US"/>
        </w:rPr>
        <w:t xml:space="preserve"> א</w:t>
      </w:r>
      <w:r w:rsidR="008E5367">
        <w:rPr>
          <w:rFonts w:hint="cs"/>
          <w:rtl/>
          <w:lang w:eastAsia="en-US"/>
        </w:rPr>
        <w:t xml:space="preserve">מר לו </w:t>
      </w:r>
      <w:r>
        <w:rPr>
          <w:rtl/>
          <w:lang w:eastAsia="en-US"/>
        </w:rPr>
        <w:t>ר' יוסי</w:t>
      </w:r>
      <w:r w:rsidR="008E5367">
        <w:rPr>
          <w:rFonts w:hint="cs"/>
          <w:rtl/>
          <w:lang w:eastAsia="en-US"/>
        </w:rPr>
        <w:t>:</w:t>
      </w:r>
      <w:r>
        <w:rPr>
          <w:rtl/>
          <w:lang w:eastAsia="en-US"/>
        </w:rPr>
        <w:t xml:space="preserve"> והלא קבורתו של תרח קדמה לקבורתו של שרה שתי שנים</w:t>
      </w:r>
      <w:r w:rsidR="008E5367">
        <w:rPr>
          <w:rFonts w:hint="cs"/>
          <w:rtl/>
          <w:lang w:eastAsia="en-US"/>
        </w:rPr>
        <w:t>?</w:t>
      </w:r>
      <w:r>
        <w:rPr>
          <w:rtl/>
          <w:lang w:eastAsia="en-US"/>
        </w:rPr>
        <w:t xml:space="preserve"> אלא מהיכן בא</w:t>
      </w:r>
      <w:r w:rsidR="008E5367">
        <w:rPr>
          <w:rFonts w:hint="cs"/>
          <w:rtl/>
          <w:lang w:eastAsia="en-US"/>
        </w:rPr>
        <w:t>?</w:t>
      </w:r>
      <w:r>
        <w:rPr>
          <w:rtl/>
          <w:lang w:eastAsia="en-US"/>
        </w:rPr>
        <w:t xml:space="preserve"> מהר המוריה</w:t>
      </w:r>
      <w:r w:rsidR="008E5367">
        <w:rPr>
          <w:rFonts w:hint="cs"/>
          <w:rtl/>
          <w:lang w:eastAsia="en-US"/>
        </w:rPr>
        <w:t>.</w:t>
      </w:r>
      <w:r>
        <w:rPr>
          <w:rtl/>
          <w:lang w:eastAsia="en-US"/>
        </w:rPr>
        <w:t xml:space="preserve"> ומתה שרה מאותו צער לפיכך נסמכה עקידה ל</w:t>
      </w:r>
      <w:r w:rsidR="008E5367">
        <w:rPr>
          <w:rFonts w:hint="cs"/>
          <w:rtl/>
          <w:lang w:eastAsia="en-US"/>
        </w:rPr>
        <w:t>"</w:t>
      </w:r>
      <w:r>
        <w:rPr>
          <w:rtl/>
          <w:lang w:eastAsia="en-US"/>
        </w:rPr>
        <w:t>ויהיו חיי שרה</w:t>
      </w:r>
      <w:r w:rsidR="008E5367">
        <w:rPr>
          <w:rFonts w:hint="cs"/>
          <w:rtl/>
          <w:lang w:eastAsia="en-US"/>
        </w:rPr>
        <w:t>"</w:t>
      </w:r>
      <w:r>
        <w:rPr>
          <w:rtl/>
          <w:lang w:eastAsia="en-US"/>
        </w:rPr>
        <w:t>.</w:t>
      </w:r>
      <w:r w:rsidR="00AA59B0">
        <w:rPr>
          <w:rStyle w:val="a5"/>
          <w:rtl/>
          <w:lang w:eastAsia="en-US"/>
        </w:rPr>
        <w:footnoteReference w:id="17"/>
      </w:r>
    </w:p>
    <w:p w14:paraId="1626F2D5" w14:textId="77777777" w:rsidR="0052097E" w:rsidRDefault="00AA59B0" w:rsidP="00A65831">
      <w:pPr>
        <w:pStyle w:val="a3"/>
        <w:spacing w:before="240" w:line="320" w:lineRule="atLeast"/>
        <w:ind w:left="0" w:firstLine="0"/>
        <w:rPr>
          <w:rFonts w:hint="cs"/>
          <w:rtl/>
          <w:lang w:eastAsia="en-US"/>
        </w:rPr>
      </w:pPr>
      <w:r w:rsidRPr="0052097E">
        <w:rPr>
          <w:rFonts w:ascii="David" w:hAnsi="David" w:cs="David"/>
          <w:b/>
          <w:bCs/>
          <w:sz w:val="24"/>
          <w:szCs w:val="24"/>
          <w:rtl/>
          <w:lang w:eastAsia="en-US"/>
        </w:rPr>
        <w:t>כִּי אֶל אַרְצִי וְאֶל מוֹלַדְתִּי תֵּלֵךְ וְלָקַחְתָּ אִשָּׁה לִבְנִי לְיִצְחָק:</w:t>
      </w:r>
      <w:r w:rsidR="0052097E">
        <w:rPr>
          <w:rFonts w:ascii="David" w:hAnsi="David" w:cs="David" w:hint="cs"/>
          <w:b/>
          <w:bCs/>
          <w:sz w:val="24"/>
          <w:szCs w:val="24"/>
          <w:rtl/>
          <w:lang w:eastAsia="en-US"/>
        </w:rPr>
        <w:t xml:space="preserve"> ... </w:t>
      </w:r>
      <w:r w:rsidRPr="0052097E">
        <w:rPr>
          <w:rFonts w:ascii="David" w:hAnsi="David" w:cs="David"/>
          <w:b/>
          <w:bCs/>
          <w:sz w:val="24"/>
          <w:szCs w:val="24"/>
          <w:rtl/>
          <w:lang w:eastAsia="en-US"/>
        </w:rPr>
        <w:t>וַיֹּאמֶר אֵלָיו אַבְרָהָם הִשָּׁמֶר לְךָ פֶּן תָּשִׁיב אֶת בְּנִי שָׁמָּה:</w:t>
      </w:r>
      <w:r w:rsidR="0052097E">
        <w:rPr>
          <w:rFonts w:ascii="David" w:hAnsi="David" w:cs="David" w:hint="cs"/>
          <w:b/>
          <w:bCs/>
          <w:sz w:val="24"/>
          <w:szCs w:val="24"/>
          <w:rtl/>
          <w:lang w:eastAsia="en-US"/>
        </w:rPr>
        <w:t xml:space="preserve"> </w:t>
      </w:r>
      <w:r w:rsidRPr="0052097E">
        <w:rPr>
          <w:rFonts w:ascii="David" w:hAnsi="David" w:cs="David"/>
          <w:b/>
          <w:bCs/>
          <w:sz w:val="24"/>
          <w:szCs w:val="24"/>
          <w:rtl/>
          <w:lang w:eastAsia="en-US"/>
        </w:rPr>
        <w:t>ה' אֱלֹהֵי הַשָּׁמַיִם אֲשֶׁר לְקָחַנִי מִבֵּית אָבִי וּמֵאֶרֶץ מוֹלַדְתִּי וַאֲשֶׁר דִּבֶּר לִי וַאֲשֶׁר נִשְׁבַּע לִי לֵאמֹר לְזַרְעֲךָ אֶתֵּן אֶת הָאָרֶץ הַזֹּאת הוּא יִשְׁלַח מַלְאָכוֹ לְפָנֶיךָ וְלָקַחְתָּ אִשָּׁה לִבְנִי מִשָּׁם:</w:t>
      </w:r>
      <w:r w:rsidR="0052097E" w:rsidRPr="0052097E">
        <w:rPr>
          <w:rtl/>
          <w:lang w:eastAsia="en-US"/>
        </w:rPr>
        <w:t xml:space="preserve"> </w:t>
      </w:r>
      <w:r w:rsidR="0052097E" w:rsidRPr="0052097E">
        <w:rPr>
          <w:rFonts w:hint="cs"/>
          <w:sz w:val="22"/>
          <w:szCs w:val="22"/>
          <w:rtl/>
          <w:lang w:eastAsia="en-US"/>
        </w:rPr>
        <w:t>(</w:t>
      </w:r>
      <w:r w:rsidR="0052097E" w:rsidRPr="0052097E">
        <w:rPr>
          <w:sz w:val="22"/>
          <w:szCs w:val="22"/>
          <w:rtl/>
          <w:lang w:eastAsia="en-US"/>
        </w:rPr>
        <w:t>בראשית כד פסוק</w:t>
      </w:r>
      <w:r w:rsidR="0052097E" w:rsidRPr="0052097E">
        <w:rPr>
          <w:rFonts w:hint="cs"/>
          <w:sz w:val="22"/>
          <w:szCs w:val="22"/>
          <w:rtl/>
          <w:lang w:eastAsia="en-US"/>
        </w:rPr>
        <w:t>ים</w:t>
      </w:r>
      <w:r w:rsidR="0052097E" w:rsidRPr="0052097E">
        <w:rPr>
          <w:sz w:val="22"/>
          <w:szCs w:val="22"/>
          <w:rtl/>
          <w:lang w:eastAsia="en-US"/>
        </w:rPr>
        <w:t xml:space="preserve"> ד-ז</w:t>
      </w:r>
      <w:r w:rsidR="0052097E" w:rsidRPr="0052097E">
        <w:rPr>
          <w:rFonts w:hint="cs"/>
          <w:sz w:val="22"/>
          <w:szCs w:val="22"/>
          <w:rtl/>
          <w:lang w:eastAsia="en-US"/>
        </w:rPr>
        <w:t>).</w:t>
      </w:r>
      <w:r w:rsidR="00A65831">
        <w:rPr>
          <w:rStyle w:val="a5"/>
          <w:rtl/>
          <w:lang w:eastAsia="en-US"/>
        </w:rPr>
        <w:footnoteReference w:id="18"/>
      </w:r>
      <w:r w:rsidR="00BE1E22">
        <w:rPr>
          <w:rFonts w:hint="cs"/>
          <w:rtl/>
          <w:lang w:eastAsia="en-US"/>
        </w:rPr>
        <w:t xml:space="preserve"> ....</w:t>
      </w:r>
    </w:p>
    <w:p w14:paraId="6F3E97B0" w14:textId="77777777" w:rsidR="00561891" w:rsidRDefault="00561891" w:rsidP="00BE1E22">
      <w:pPr>
        <w:pStyle w:val="ac"/>
        <w:rPr>
          <w:rFonts w:hint="cs"/>
          <w:rtl/>
          <w:lang w:eastAsia="en-US"/>
        </w:rPr>
      </w:pPr>
      <w:r w:rsidRPr="00B36D77">
        <w:rPr>
          <w:b/>
          <w:bCs/>
          <w:rtl/>
        </w:rPr>
        <w:t>וַיִּקַּח הָעֶבֶד עֲשָׂרָה גְמַלִּים מִגְּמַלֵּי אֲדֹנָיו וַיֵּלֶךְ וְכָל טוּב אֲדֹנָיו בְּיָדוֹ וַיָּקָם וַיֵּלֶךְ אֶל אֲרַם נַהֲרַיִם אֶל עִיר נָחוֹר:</w:t>
      </w:r>
      <w:r>
        <w:rPr>
          <w:rtl/>
        </w:rPr>
        <w:t xml:space="preserve"> </w:t>
      </w:r>
      <w:r w:rsidRPr="00B36D77">
        <w:rPr>
          <w:rFonts w:ascii="Narkisim" w:hAnsi="Narkisim" w:cs="Narkisim" w:hint="cs"/>
          <w:sz w:val="20"/>
          <w:szCs w:val="20"/>
          <w:rtl/>
        </w:rPr>
        <w:t xml:space="preserve">(בראשית כד </w:t>
      </w:r>
      <w:r>
        <w:rPr>
          <w:rFonts w:ascii="Narkisim" w:hAnsi="Narkisim" w:cs="Narkisim" w:hint="cs"/>
          <w:sz w:val="20"/>
          <w:szCs w:val="20"/>
          <w:rtl/>
        </w:rPr>
        <w:t>פסוק</w:t>
      </w:r>
      <w:r w:rsidR="00BE1E22">
        <w:rPr>
          <w:rFonts w:ascii="Narkisim" w:hAnsi="Narkisim" w:cs="Narkisim" w:hint="cs"/>
          <w:sz w:val="20"/>
          <w:szCs w:val="20"/>
          <w:rtl/>
        </w:rPr>
        <w:t xml:space="preserve"> </w:t>
      </w:r>
      <w:r w:rsidRPr="00B36D77">
        <w:rPr>
          <w:rFonts w:ascii="Narkisim" w:hAnsi="Narkisim" w:cs="Narkisim" w:hint="cs"/>
          <w:sz w:val="20"/>
          <w:szCs w:val="20"/>
          <w:rtl/>
        </w:rPr>
        <w:t>י)</w:t>
      </w:r>
      <w:r>
        <w:rPr>
          <w:rFonts w:ascii="Narkisim" w:hAnsi="Narkisim" w:cs="Narkisim" w:hint="cs"/>
          <w:sz w:val="20"/>
          <w:szCs w:val="20"/>
          <w:rtl/>
        </w:rPr>
        <w:t>.</w:t>
      </w:r>
      <w:r w:rsidR="0099775E">
        <w:rPr>
          <w:rStyle w:val="a5"/>
          <w:rtl/>
          <w:lang w:eastAsia="en-US"/>
        </w:rPr>
        <w:footnoteReference w:id="19"/>
      </w:r>
    </w:p>
    <w:p w14:paraId="4F4E3FFE" w14:textId="77777777" w:rsidR="00D45326" w:rsidRDefault="00D45326" w:rsidP="00D45326">
      <w:pPr>
        <w:pStyle w:val="ab"/>
        <w:rPr>
          <w:rtl/>
          <w:lang w:eastAsia="en-US"/>
        </w:rPr>
      </w:pPr>
      <w:r>
        <w:rPr>
          <w:rtl/>
          <w:lang w:eastAsia="en-US"/>
        </w:rPr>
        <w:lastRenderedPageBreak/>
        <w:t xml:space="preserve">בראשית רבה </w:t>
      </w:r>
      <w:r>
        <w:rPr>
          <w:rFonts w:hint="cs"/>
          <w:rtl/>
          <w:lang w:eastAsia="en-US"/>
        </w:rPr>
        <w:t xml:space="preserve">לח יב, ל ד) </w:t>
      </w:r>
      <w:r>
        <w:rPr>
          <w:rtl/>
          <w:lang w:eastAsia="en-US"/>
        </w:rPr>
        <w:t>פרשת נח</w:t>
      </w:r>
      <w:r>
        <w:rPr>
          <w:rFonts w:hint="cs"/>
          <w:rtl/>
          <w:lang w:eastAsia="en-US"/>
        </w:rPr>
        <w:t>, - אברהם מתאחד עם תרח אביו בעולם האמת</w:t>
      </w:r>
    </w:p>
    <w:p w14:paraId="07F9C579" w14:textId="77777777" w:rsidR="00E64829" w:rsidRDefault="00D45326" w:rsidP="00D45326">
      <w:pPr>
        <w:pStyle w:val="ac"/>
        <w:rPr>
          <w:rFonts w:hint="cs"/>
          <w:rtl/>
          <w:lang w:eastAsia="en-US"/>
        </w:rPr>
      </w:pPr>
      <w:r>
        <w:rPr>
          <w:rFonts w:hint="cs"/>
          <w:rtl/>
          <w:lang w:eastAsia="en-US"/>
        </w:rPr>
        <w:t>"</w:t>
      </w:r>
      <w:r>
        <w:rPr>
          <w:rtl/>
          <w:lang w:eastAsia="en-US"/>
        </w:rPr>
        <w:t>ואלה תולדות תרח תרח הוליד את אברם וגו'</w:t>
      </w:r>
      <w:r>
        <w:rPr>
          <w:rFonts w:hint="cs"/>
          <w:rtl/>
          <w:lang w:eastAsia="en-US"/>
        </w:rPr>
        <w:t xml:space="preserve"> ".</w:t>
      </w:r>
      <w:r>
        <w:rPr>
          <w:rtl/>
          <w:lang w:eastAsia="en-US"/>
        </w:rPr>
        <w:t xml:space="preserve"> א"ר אבא בר כהנא</w:t>
      </w:r>
      <w:r>
        <w:rPr>
          <w:rFonts w:hint="cs"/>
          <w:rtl/>
          <w:lang w:eastAsia="en-US"/>
        </w:rPr>
        <w:t>:</w:t>
      </w:r>
      <w:r>
        <w:rPr>
          <w:rtl/>
          <w:lang w:eastAsia="en-US"/>
        </w:rPr>
        <w:t xml:space="preserve"> כל מי שנכפל שמו</w:t>
      </w:r>
      <w:r>
        <w:rPr>
          <w:rFonts w:hint="cs"/>
          <w:rtl/>
          <w:lang w:eastAsia="en-US"/>
        </w:rPr>
        <w:t>,</w:t>
      </w:r>
      <w:r>
        <w:rPr>
          <w:rtl/>
          <w:lang w:eastAsia="en-US"/>
        </w:rPr>
        <w:t xml:space="preserve"> יש לו חלק לעו</w:t>
      </w:r>
      <w:r>
        <w:rPr>
          <w:rFonts w:hint="cs"/>
          <w:rtl/>
          <w:lang w:eastAsia="en-US"/>
        </w:rPr>
        <w:t xml:space="preserve">לם הזה ולעולם הבא. השיבו לו: </w:t>
      </w:r>
      <w:r>
        <w:rPr>
          <w:rtl/>
          <w:lang w:eastAsia="en-US"/>
        </w:rPr>
        <w:t>והכתיב</w:t>
      </w:r>
      <w:r>
        <w:rPr>
          <w:rFonts w:hint="cs"/>
          <w:rtl/>
          <w:lang w:eastAsia="en-US"/>
        </w:rPr>
        <w:t>:</w:t>
      </w:r>
      <w:r>
        <w:rPr>
          <w:rtl/>
          <w:lang w:eastAsia="en-US"/>
        </w:rPr>
        <w:t xml:space="preserve"> </w:t>
      </w:r>
      <w:r>
        <w:rPr>
          <w:rFonts w:hint="cs"/>
          <w:rtl/>
          <w:lang w:eastAsia="en-US"/>
        </w:rPr>
        <w:t>"</w:t>
      </w:r>
      <w:r>
        <w:rPr>
          <w:rtl/>
          <w:lang w:eastAsia="en-US"/>
        </w:rPr>
        <w:t>אלה תולדות תרח תרח</w:t>
      </w:r>
      <w:r>
        <w:rPr>
          <w:rFonts w:hint="cs"/>
          <w:rtl/>
          <w:lang w:eastAsia="en-US"/>
        </w:rPr>
        <w:t>"</w:t>
      </w:r>
      <w:r>
        <w:rPr>
          <w:rtl/>
          <w:lang w:eastAsia="en-US"/>
        </w:rPr>
        <w:t>, יש לו בע</w:t>
      </w:r>
      <w:r>
        <w:rPr>
          <w:rFonts w:hint="cs"/>
          <w:rtl/>
          <w:lang w:eastAsia="en-US"/>
        </w:rPr>
        <w:t xml:space="preserve">ולם הזה </w:t>
      </w:r>
      <w:r>
        <w:rPr>
          <w:rtl/>
          <w:lang w:eastAsia="en-US"/>
        </w:rPr>
        <w:t>ויש לו לעו</w:t>
      </w:r>
      <w:r>
        <w:rPr>
          <w:rFonts w:hint="cs"/>
          <w:rtl/>
          <w:lang w:eastAsia="en-US"/>
        </w:rPr>
        <w:t>לם הבא?</w:t>
      </w:r>
      <w:r>
        <w:rPr>
          <w:rtl/>
          <w:lang w:eastAsia="en-US"/>
        </w:rPr>
        <w:t xml:space="preserve"> אתמהא</w:t>
      </w:r>
      <w:r>
        <w:rPr>
          <w:rFonts w:hint="cs"/>
          <w:rtl/>
          <w:lang w:eastAsia="en-US"/>
        </w:rPr>
        <w:t>!</w:t>
      </w:r>
      <w:r>
        <w:rPr>
          <w:rtl/>
          <w:lang w:eastAsia="en-US"/>
        </w:rPr>
        <w:t xml:space="preserve"> א</w:t>
      </w:r>
      <w:r>
        <w:rPr>
          <w:rFonts w:hint="cs"/>
          <w:rtl/>
          <w:lang w:eastAsia="en-US"/>
        </w:rPr>
        <w:t xml:space="preserve">מר להם: </w:t>
      </w:r>
      <w:r>
        <w:rPr>
          <w:rtl/>
          <w:lang w:eastAsia="en-US"/>
        </w:rPr>
        <w:t xml:space="preserve">אף היא </w:t>
      </w:r>
      <w:r>
        <w:rPr>
          <w:rFonts w:hint="cs"/>
          <w:rtl/>
          <w:lang w:eastAsia="en-US"/>
        </w:rPr>
        <w:t xml:space="preserve">אינה שבירה, שאמר ר' </w:t>
      </w:r>
      <w:r>
        <w:rPr>
          <w:rtl/>
          <w:lang w:eastAsia="en-US"/>
        </w:rPr>
        <w:t>יודן משום ר' אבא בר כהנא</w:t>
      </w:r>
      <w:r>
        <w:rPr>
          <w:rFonts w:hint="cs"/>
          <w:rtl/>
          <w:lang w:eastAsia="en-US"/>
        </w:rPr>
        <w:t>: "</w:t>
      </w:r>
      <w:r>
        <w:rPr>
          <w:rtl/>
          <w:lang w:eastAsia="en-US"/>
        </w:rPr>
        <w:t>ואתה תבוא אל אבותיך בשלום</w:t>
      </w:r>
      <w:r>
        <w:rPr>
          <w:rFonts w:hint="cs"/>
          <w:rtl/>
          <w:lang w:eastAsia="en-US"/>
        </w:rPr>
        <w:t xml:space="preserve">" </w:t>
      </w:r>
      <w:r>
        <w:rPr>
          <w:rtl/>
          <w:lang w:eastAsia="en-US"/>
        </w:rPr>
        <w:t>(בראשית טו</w:t>
      </w:r>
      <w:r>
        <w:rPr>
          <w:rFonts w:hint="cs"/>
          <w:rtl/>
          <w:lang w:eastAsia="en-US"/>
        </w:rPr>
        <w:t xml:space="preserve"> טו</w:t>
      </w:r>
      <w:r>
        <w:rPr>
          <w:rtl/>
          <w:lang w:eastAsia="en-US"/>
        </w:rPr>
        <w:t>), בִּ</w:t>
      </w:r>
      <w:r>
        <w:rPr>
          <w:rFonts w:hint="cs"/>
          <w:rtl/>
          <w:lang w:eastAsia="en-US"/>
        </w:rPr>
        <w:t>י</w:t>
      </w:r>
      <w:r>
        <w:rPr>
          <w:rtl/>
          <w:lang w:eastAsia="en-US"/>
        </w:rPr>
        <w:t>שְׂרוֹ שיש לאביו חלק לעו</w:t>
      </w:r>
      <w:r>
        <w:rPr>
          <w:rFonts w:hint="cs"/>
          <w:rtl/>
          <w:lang w:eastAsia="en-US"/>
        </w:rPr>
        <w:t>לם הבא.</w:t>
      </w:r>
      <w:r>
        <w:rPr>
          <w:rStyle w:val="a5"/>
          <w:rtl/>
          <w:lang w:eastAsia="en-US"/>
        </w:rPr>
        <w:footnoteReference w:id="20"/>
      </w:r>
    </w:p>
    <w:p w14:paraId="14197067" w14:textId="77777777" w:rsidR="001A4FA4" w:rsidRPr="00A9120B" w:rsidRDefault="001A4FA4" w:rsidP="00246484">
      <w:pPr>
        <w:pStyle w:val="ad"/>
        <w:spacing w:before="240" w:line="300" w:lineRule="atLeast"/>
        <w:rPr>
          <w:rtl/>
        </w:rPr>
      </w:pPr>
      <w:r w:rsidRPr="00A9120B">
        <w:rPr>
          <w:rFonts w:hint="cs"/>
          <w:rtl/>
        </w:rPr>
        <w:t xml:space="preserve">שבת שלום </w:t>
      </w:r>
    </w:p>
    <w:p w14:paraId="2EF9D0CC" w14:textId="77777777" w:rsidR="001A4FA4" w:rsidRPr="00A9120B" w:rsidRDefault="001A4FA4">
      <w:pPr>
        <w:pStyle w:val="ad"/>
        <w:rPr>
          <w:rFonts w:hint="cs"/>
          <w:rtl/>
        </w:rPr>
      </w:pPr>
      <w:r w:rsidRPr="00A9120B">
        <w:rPr>
          <w:rtl/>
        </w:rPr>
        <w:t>מחלקי המים</w:t>
      </w:r>
    </w:p>
    <w:p w14:paraId="40CBF07C" w14:textId="77777777" w:rsidR="001A4FA4" w:rsidRDefault="001A4FA4" w:rsidP="00893629">
      <w:pPr>
        <w:autoSpaceDE w:val="0"/>
        <w:autoSpaceDN w:val="0"/>
        <w:adjustRightInd w:val="0"/>
        <w:spacing w:before="120" w:line="280" w:lineRule="atLeast"/>
        <w:jc w:val="both"/>
        <w:rPr>
          <w:rFonts w:hint="cs"/>
          <w:rtl/>
        </w:rPr>
      </w:pPr>
      <w:r w:rsidRPr="00893629">
        <w:rPr>
          <w:rFonts w:hint="cs"/>
          <w:b/>
          <w:bCs/>
          <w:rtl/>
        </w:rPr>
        <w:t>מים אחרונים</w:t>
      </w:r>
      <w:r w:rsidR="00893629" w:rsidRPr="00893629">
        <w:rPr>
          <w:rFonts w:hint="cs"/>
          <w:b/>
          <w:bCs/>
          <w:rtl/>
        </w:rPr>
        <w:t xml:space="preserve"> 1</w:t>
      </w:r>
      <w:r w:rsidRPr="00893629">
        <w:rPr>
          <w:rFonts w:hint="cs"/>
          <w:b/>
          <w:bCs/>
          <w:rtl/>
        </w:rPr>
        <w:t>:</w:t>
      </w:r>
      <w:r w:rsidRPr="00A9120B">
        <w:rPr>
          <w:rFonts w:hint="cs"/>
          <w:rtl/>
        </w:rPr>
        <w:t xml:space="preserve"> </w:t>
      </w:r>
      <w:r w:rsidR="00801F0C">
        <w:rPr>
          <w:rFonts w:hint="cs"/>
          <w:rtl/>
        </w:rPr>
        <w:t xml:space="preserve">יש עוד פרידות בנים מאבותם </w:t>
      </w:r>
      <w:r w:rsidR="00AA1FC4">
        <w:rPr>
          <w:rFonts w:hint="cs"/>
          <w:rtl/>
        </w:rPr>
        <w:t xml:space="preserve">בספר בראשית, </w:t>
      </w:r>
      <w:r w:rsidR="00801F0C">
        <w:rPr>
          <w:rFonts w:hint="cs"/>
          <w:rtl/>
        </w:rPr>
        <w:t xml:space="preserve">כגון יעקב מיצחק ויוסף מיעקב. ראו פירוש רבי בחיי בן אשר (בראשית כ ה, לז לד) שיעקב נענש בריחוק מיוסף כ"ב שנים </w:t>
      </w:r>
      <w:r w:rsidR="00AA1FC4">
        <w:rPr>
          <w:rFonts w:hint="cs"/>
          <w:rtl/>
        </w:rPr>
        <w:t xml:space="preserve">בהם </w:t>
      </w:r>
      <w:r w:rsidR="00801F0C">
        <w:rPr>
          <w:rFonts w:hint="cs"/>
          <w:rtl/>
        </w:rPr>
        <w:t>לא היה יכול לכבדו, בשל הריחוק שלו מיצחק אביו שמנע ממנו קיום מצוות כיבוד אב ואם במשך כ"ב שנים. אך שם זה אי קיום כיבוד אב ואם בשל יציאה מן הארץ ואילו אצל אברהם אי קיון מצוות כיבוד אב ואם היה בשל העלייה לארץ.</w:t>
      </w:r>
    </w:p>
    <w:p w14:paraId="6AD59EBC" w14:textId="77777777" w:rsidR="00893629" w:rsidRDefault="00893629" w:rsidP="00E713D2">
      <w:pPr>
        <w:autoSpaceDE w:val="0"/>
        <w:autoSpaceDN w:val="0"/>
        <w:adjustRightInd w:val="0"/>
        <w:spacing w:before="120" w:line="280" w:lineRule="atLeast"/>
        <w:jc w:val="both"/>
        <w:rPr>
          <w:rFonts w:hint="cs"/>
          <w:rtl/>
        </w:rPr>
      </w:pPr>
      <w:r w:rsidRPr="00893629">
        <w:rPr>
          <w:rFonts w:hint="cs"/>
          <w:b/>
          <w:bCs/>
          <w:rtl/>
        </w:rPr>
        <w:t>מים אחרונים</w:t>
      </w:r>
      <w:r>
        <w:rPr>
          <w:rFonts w:hint="cs"/>
          <w:b/>
          <w:bCs/>
          <w:rtl/>
        </w:rPr>
        <w:t xml:space="preserve"> 2</w:t>
      </w:r>
      <w:r w:rsidRPr="00893629">
        <w:rPr>
          <w:rFonts w:hint="cs"/>
          <w:b/>
          <w:bCs/>
          <w:rtl/>
        </w:rPr>
        <w:t>:</w:t>
      </w:r>
      <w:r w:rsidRPr="00A9120B">
        <w:rPr>
          <w:rFonts w:hint="cs"/>
          <w:rtl/>
        </w:rPr>
        <w:t xml:space="preserve"> </w:t>
      </w:r>
      <w:r>
        <w:rPr>
          <w:rFonts w:hint="cs"/>
          <w:rtl/>
        </w:rPr>
        <w:t>ובני בניו של אברהם אבינו יקבלו את התורה ובה עשרת הדברים ובהם הדיבר הרביעי: "</w:t>
      </w:r>
      <w:r>
        <w:rPr>
          <w:rtl/>
        </w:rPr>
        <w:t>כַּבֵּד אֶת אָבִיךָ וְאֶת אִמֶּךָ לְמַעַן יַאֲרִכוּן יָמֶיךָ עַל הָאֲדָמָה אֲשֶׁר ה' אֱלֹהֶיךָ נֹתֵן לָךְ</w:t>
      </w:r>
      <w:r>
        <w:rPr>
          <w:rFonts w:hint="cs"/>
          <w:rtl/>
        </w:rPr>
        <w:t xml:space="preserve">". ציווי שהיה בעימות אל מול המסע אל הארץ, יהפוך לציווי </w:t>
      </w:r>
      <w:r w:rsidR="00E713D2">
        <w:rPr>
          <w:rFonts w:hint="cs"/>
          <w:rtl/>
        </w:rPr>
        <w:t xml:space="preserve">של השלמה ומלאות </w:t>
      </w:r>
      <w:r>
        <w:rPr>
          <w:rFonts w:hint="cs"/>
          <w:rtl/>
        </w:rPr>
        <w:t>שבזכותו</w:t>
      </w:r>
      <w:r w:rsidR="00E713D2">
        <w:rPr>
          <w:rFonts w:hint="cs"/>
          <w:rtl/>
        </w:rPr>
        <w:t xml:space="preserve"> יזכו לאריכות ימים בארץ </w:t>
      </w:r>
      <w:r w:rsidR="00E713D2">
        <w:rPr>
          <w:rtl/>
        </w:rPr>
        <w:t>–</w:t>
      </w:r>
      <w:r w:rsidR="00E713D2">
        <w:rPr>
          <w:rFonts w:hint="cs"/>
          <w:rtl/>
        </w:rPr>
        <w:t xml:space="preserve"> לקיום הבטחת הזרע והארץ שניתנה לאברהם</w:t>
      </w:r>
      <w:r>
        <w:rPr>
          <w:rFonts w:hint="cs"/>
          <w:rtl/>
        </w:rPr>
        <w:t>.</w:t>
      </w:r>
    </w:p>
    <w:sectPr w:rsidR="00893629" w:rsidSect="00870929">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DE088" w14:textId="77777777" w:rsidR="00A26743" w:rsidRDefault="00A26743">
      <w:r>
        <w:separator/>
      </w:r>
    </w:p>
  </w:endnote>
  <w:endnote w:type="continuationSeparator" w:id="0">
    <w:p w14:paraId="70308A50" w14:textId="77777777" w:rsidR="00A26743" w:rsidRDefault="00A2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AEB21" w14:textId="77777777" w:rsidR="00720376" w:rsidRPr="00F8747C" w:rsidRDefault="00720376" w:rsidP="00720376">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7B0BD9">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7B0BD9">
      <w:rPr>
        <w:rStyle w:val="af0"/>
        <w:noProof/>
        <w:rtl/>
      </w:rPr>
      <w:t>4</w:t>
    </w:r>
    <w:r w:rsidRPr="00F8747C">
      <w:rPr>
        <w:rStyle w:val="af0"/>
      </w:rPr>
      <w:fldChar w:fldCharType="end"/>
    </w:r>
  </w:p>
  <w:p w14:paraId="7A4B19E4" w14:textId="77777777" w:rsidR="00987350" w:rsidRDefault="0098735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15B2B" w14:textId="77777777" w:rsidR="00A26743" w:rsidRDefault="00A26743">
      <w:r>
        <w:separator/>
      </w:r>
    </w:p>
  </w:footnote>
  <w:footnote w:type="continuationSeparator" w:id="0">
    <w:p w14:paraId="11EDE7F0" w14:textId="77777777" w:rsidR="00A26743" w:rsidRDefault="00A26743">
      <w:r>
        <w:continuationSeparator/>
      </w:r>
    </w:p>
  </w:footnote>
  <w:footnote w:id="1">
    <w:p w14:paraId="4E373A6A" w14:textId="77777777" w:rsidR="00DF4B5E" w:rsidRDefault="00DF4B5E" w:rsidP="0054438A">
      <w:pPr>
        <w:pStyle w:val="a3"/>
        <w:rPr>
          <w:rFonts w:hint="cs"/>
        </w:rPr>
      </w:pPr>
      <w:r>
        <w:rPr>
          <w:rStyle w:val="a5"/>
        </w:rPr>
        <w:footnoteRef/>
      </w:r>
      <w:r>
        <w:rPr>
          <w:rtl/>
        </w:rPr>
        <w:t xml:space="preserve"> </w:t>
      </w:r>
      <w:r>
        <w:rPr>
          <w:rFonts w:hint="cs"/>
          <w:rtl/>
        </w:rPr>
        <w:t>כך מסתיימת פרשת נח</w:t>
      </w:r>
      <w:r w:rsidR="003D5FF2">
        <w:rPr>
          <w:rFonts w:hint="cs"/>
          <w:rtl/>
        </w:rPr>
        <w:t xml:space="preserve"> (ופרק יא)</w:t>
      </w:r>
      <w:r>
        <w:rPr>
          <w:rFonts w:hint="cs"/>
          <w:rtl/>
        </w:rPr>
        <w:t>, אך אנו צרפנו מיד בהמשך את הפסוק הפות</w:t>
      </w:r>
      <w:r w:rsidR="0054438A">
        <w:rPr>
          <w:rFonts w:hint="cs"/>
          <w:rtl/>
        </w:rPr>
        <w:t>ח</w:t>
      </w:r>
      <w:r>
        <w:rPr>
          <w:rFonts w:hint="cs"/>
          <w:rtl/>
        </w:rPr>
        <w:t xml:space="preserve"> את פרשת לך לך</w:t>
      </w:r>
      <w:r w:rsidR="003D5FF2">
        <w:rPr>
          <w:rFonts w:hint="cs"/>
          <w:rtl/>
        </w:rPr>
        <w:t xml:space="preserve"> (ופרק יב) ויצרנו רצף ברור</w:t>
      </w:r>
      <w:r>
        <w:rPr>
          <w:rFonts w:hint="cs"/>
          <w:rtl/>
        </w:rPr>
        <w:t>. שים אגב לב שההפרדה ביניהם היא באות "ס", הינו פרשה סגורה</w:t>
      </w:r>
      <w:r w:rsidR="000F27E5">
        <w:rPr>
          <w:rFonts w:hint="cs"/>
          <w:rtl/>
        </w:rPr>
        <w:t xml:space="preserve"> של רווח מספר תווים והמשך באותה שורה (שיטה)</w:t>
      </w:r>
      <w:r>
        <w:rPr>
          <w:rFonts w:hint="cs"/>
          <w:rtl/>
        </w:rPr>
        <w:t xml:space="preserve">, שהיא הפרדה </w:t>
      </w:r>
      <w:r w:rsidR="000F27E5">
        <w:rPr>
          <w:rFonts w:hint="cs"/>
          <w:rtl/>
        </w:rPr>
        <w:t>קלה יותר בהשוואה עם האות "פ" שהיא הפרדה חזקה יותר, היינו פרשה פתוחה שמתחילה בשורה חדשה.</w:t>
      </w:r>
      <w:r w:rsidR="0054438A">
        <w:rPr>
          <w:rFonts w:hint="cs"/>
          <w:rtl/>
        </w:rPr>
        <w:t xml:space="preserve"> כך או כך, בקריאת התורה אנחנו עושים כאן הפרדה ברורה בין פרשות נ</w:t>
      </w:r>
      <w:r w:rsidR="003D5FF2">
        <w:rPr>
          <w:rFonts w:hint="cs"/>
          <w:rtl/>
        </w:rPr>
        <w:t>ח</w:t>
      </w:r>
      <w:r w:rsidR="0054438A">
        <w:rPr>
          <w:rFonts w:hint="cs"/>
          <w:rtl/>
        </w:rPr>
        <w:t xml:space="preserve"> ולך לך וגם מי </w:t>
      </w:r>
      <w:hyperlink r:id="rId1" w:history="1">
        <w:r w:rsidR="0054438A" w:rsidRPr="0054438A">
          <w:rPr>
            <w:rStyle w:val="Hyperlink"/>
            <w:rFonts w:hint="cs"/>
            <w:rtl/>
          </w:rPr>
          <w:t>שחילק את התנ"ך לפרקים</w:t>
        </w:r>
      </w:hyperlink>
      <w:r w:rsidR="0054438A">
        <w:rPr>
          <w:rFonts w:hint="cs"/>
          <w:rtl/>
        </w:rPr>
        <w:t xml:space="preserve"> </w:t>
      </w:r>
      <w:r w:rsidR="0054438A">
        <w:rPr>
          <w:rtl/>
        </w:rPr>
        <w:t>–</w:t>
      </w:r>
      <w:r w:rsidR="0054438A">
        <w:rPr>
          <w:rFonts w:hint="cs"/>
          <w:rtl/>
        </w:rPr>
        <w:t xml:space="preserve"> חלוקה שאיננה יהודית - הסכים עם הפרדה זו.</w:t>
      </w:r>
      <w:r>
        <w:rPr>
          <w:rFonts w:hint="cs"/>
          <w:rtl/>
        </w:rPr>
        <w:t xml:space="preserve"> </w:t>
      </w:r>
    </w:p>
  </w:footnote>
  <w:footnote w:id="2">
    <w:p w14:paraId="37C8D40B" w14:textId="77777777" w:rsidR="000F27E5" w:rsidRDefault="000F27E5" w:rsidP="00CE1949">
      <w:pPr>
        <w:pStyle w:val="a3"/>
        <w:rPr>
          <w:rFonts w:hint="cs"/>
          <w:rtl/>
        </w:rPr>
      </w:pPr>
      <w:r>
        <w:rPr>
          <w:rStyle w:val="a5"/>
        </w:rPr>
        <w:footnoteRef/>
      </w:r>
      <w:r>
        <w:rPr>
          <w:rtl/>
        </w:rPr>
        <w:t xml:space="preserve"> </w:t>
      </w:r>
      <w:r>
        <w:rPr>
          <w:rFonts w:hint="cs"/>
          <w:rtl/>
        </w:rPr>
        <w:t>קריאת פסוקים אלה ברצף נותנת תמונה רחבה יותר, ואולי שונה מגירסא דינקותא שהורגלנו בה</w:t>
      </w:r>
      <w:r w:rsidR="003D5FF2">
        <w:rPr>
          <w:rFonts w:hint="cs"/>
          <w:rtl/>
        </w:rPr>
        <w:t xml:space="preserve">. </w:t>
      </w:r>
      <w:r>
        <w:rPr>
          <w:rFonts w:hint="cs"/>
          <w:rtl/>
        </w:rPr>
        <w:t xml:space="preserve">מי שהתחיל במסע, מי שיצא מאור כשדים במטרה ברורה "ללכת ארצה כנען" הוא תרח, שהחליט משום מה להשתקע בחרן ולא להמשיך במסע לארץ כנען והדבר לא צריך להפתיע. ראשית, כך הוא טבעם של נוסעי מסעות ומהגרים מאז ועד היום. מתכננים </w:t>
      </w:r>
      <w:r w:rsidR="003D5FF2">
        <w:rPr>
          <w:rFonts w:hint="cs"/>
          <w:rtl/>
        </w:rPr>
        <w:t>לצאת ל</w:t>
      </w:r>
      <w:r>
        <w:rPr>
          <w:rFonts w:hint="cs"/>
          <w:rtl/>
        </w:rPr>
        <w:t>יעד מסוים ובסוף משתקעים במקום אחר בדרך. שנית, תרח ומשפחתו הם מצאצאי שם וכבר שורטטו גבולות בני נ</w:t>
      </w:r>
      <w:r w:rsidR="00CE1949">
        <w:rPr>
          <w:rFonts w:hint="cs"/>
          <w:rtl/>
        </w:rPr>
        <w:t>ח</w:t>
      </w:r>
      <w:r>
        <w:rPr>
          <w:rFonts w:hint="cs"/>
          <w:rtl/>
        </w:rPr>
        <w:t xml:space="preserve"> בפרק </w:t>
      </w:r>
      <w:r w:rsidR="0054438A">
        <w:rPr>
          <w:rFonts w:hint="cs"/>
          <w:rtl/>
        </w:rPr>
        <w:t>י בספר בראשית ושם נאמר בפירוש שארץ כנען ניתנה לבני חם, ככתוב: "</w:t>
      </w:r>
      <w:r w:rsidR="0054438A">
        <w:rPr>
          <w:rtl/>
        </w:rPr>
        <w:t>וַיְהִי גְּבוּל הַכְּנַעֲנִי מִצִּידֹן בֹּאֲכָה גְרָרָה עַד עַזָּה בֹּאֲכָה סְדֹמָה וַעֲמֹרָה וְאַדְמָה וּצְבֹיִם עַד לָשַׁע</w:t>
      </w:r>
      <w:r w:rsidR="0054438A">
        <w:rPr>
          <w:rFonts w:hint="cs"/>
          <w:rtl/>
        </w:rPr>
        <w:t xml:space="preserve">". אפשר שחרן הייתה הקצה המערבי של משפחת בני שם. </w:t>
      </w:r>
      <w:r w:rsidR="00CE1949">
        <w:rPr>
          <w:rFonts w:hint="cs"/>
          <w:rtl/>
        </w:rPr>
        <w:t>אבל</w:t>
      </w:r>
      <w:r w:rsidR="0054438A">
        <w:rPr>
          <w:rFonts w:hint="cs"/>
          <w:rtl/>
        </w:rPr>
        <w:t xml:space="preserve"> אז בא פסוק א בראש פרק יב</w:t>
      </w:r>
      <w:r w:rsidR="00AB7F2D">
        <w:rPr>
          <w:rFonts w:hint="cs"/>
          <w:rtl/>
        </w:rPr>
        <w:t xml:space="preserve"> ומתאר מסע חדש/ישן של אברהם</w:t>
      </w:r>
      <w:r w:rsidR="00CE1949">
        <w:rPr>
          <w:rFonts w:hint="cs"/>
          <w:rtl/>
        </w:rPr>
        <w:t xml:space="preserve"> </w:t>
      </w:r>
      <w:r w:rsidR="00AB7F2D">
        <w:rPr>
          <w:rFonts w:hint="cs"/>
          <w:rtl/>
        </w:rPr>
        <w:t>בלי תרח</w:t>
      </w:r>
      <w:r w:rsidR="00CE1949">
        <w:rPr>
          <w:rFonts w:hint="cs"/>
          <w:rtl/>
        </w:rPr>
        <w:t xml:space="preserve"> (</w:t>
      </w:r>
      <w:r w:rsidR="00AB7F2D">
        <w:rPr>
          <w:rFonts w:hint="cs"/>
          <w:rtl/>
        </w:rPr>
        <w:t>אבל עם לוט אחיינו בן הרן אחיו). ואם נלך אחורה לתחילת המסע</w:t>
      </w:r>
      <w:r w:rsidR="00CE1949">
        <w:rPr>
          <w:rFonts w:hint="cs"/>
          <w:rtl/>
        </w:rPr>
        <w:t xml:space="preserve"> מאור כשדים</w:t>
      </w:r>
      <w:r w:rsidR="00AB7F2D">
        <w:rPr>
          <w:rFonts w:hint="cs"/>
          <w:rtl/>
        </w:rPr>
        <w:t xml:space="preserve">, שים לב מי נעדר? נחור, האח הגדול. היכן הוא? </w:t>
      </w:r>
      <w:r w:rsidR="0054438A">
        <w:rPr>
          <w:rtl/>
        </w:rPr>
        <w:t xml:space="preserve"> </w:t>
      </w:r>
      <w:r>
        <w:rPr>
          <w:rFonts w:hint="cs"/>
          <w:rtl/>
        </w:rPr>
        <w:t xml:space="preserve"> </w:t>
      </w:r>
    </w:p>
  </w:footnote>
  <w:footnote w:id="3">
    <w:p w14:paraId="2E7B7FA4" w14:textId="77777777" w:rsidR="00987350" w:rsidRDefault="00987350" w:rsidP="00CE1949">
      <w:pPr>
        <w:pStyle w:val="a3"/>
        <w:rPr>
          <w:rFonts w:hint="cs"/>
          <w:rtl/>
        </w:rPr>
      </w:pPr>
      <w:r>
        <w:rPr>
          <w:rStyle w:val="a5"/>
        </w:rPr>
        <w:footnoteRef/>
      </w:r>
      <w:r>
        <w:rPr>
          <w:rtl/>
        </w:rPr>
        <w:t xml:space="preserve"> </w:t>
      </w:r>
      <w:r w:rsidR="005C6C80">
        <w:rPr>
          <w:rFonts w:hint="cs"/>
          <w:rtl/>
        </w:rPr>
        <w:t>שני ה"לך לך" הם כמובן זה שבראש פרשת לך לך "אל הארץ אשר אראך" וזה שבסיפור העקדה בפרשת וירא: "לך לך אל ארץ המוריה"</w:t>
      </w:r>
      <w:r>
        <w:rPr>
          <w:rFonts w:hint="cs"/>
          <w:rtl/>
        </w:rPr>
        <w:t>.</w:t>
      </w:r>
      <w:r w:rsidR="005C6C80">
        <w:rPr>
          <w:rFonts w:hint="cs"/>
          <w:rtl/>
        </w:rPr>
        <w:t xml:space="preserve"> והמדרש שם מכריע שהשנייה, זו של העקדה היא החביבה יותר. אבל אנחנו מבקשים להראות שהיו שני "לך לך"</w:t>
      </w:r>
      <w:r w:rsidR="00DF4B5E">
        <w:rPr>
          <w:rFonts w:hint="cs"/>
          <w:rtl/>
        </w:rPr>
        <w:t xml:space="preserve"> כבר בתחילת פרשת לך לך, כבר במסע הראשון של אברהם לארץ כנען. כך לפחות עפ"י המדרשים ורש"י.</w:t>
      </w:r>
      <w:r w:rsidR="005C6C80">
        <w:rPr>
          <w:rFonts w:hint="cs"/>
          <w:rtl/>
        </w:rPr>
        <w:t xml:space="preserve"> </w:t>
      </w:r>
    </w:p>
  </w:footnote>
  <w:footnote w:id="4">
    <w:p w14:paraId="52DC81A8" w14:textId="77777777" w:rsidR="00987350" w:rsidRDefault="00987350" w:rsidP="001E7055">
      <w:pPr>
        <w:pStyle w:val="a3"/>
        <w:rPr>
          <w:rFonts w:hint="cs"/>
        </w:rPr>
      </w:pPr>
      <w:r>
        <w:rPr>
          <w:rStyle w:val="a5"/>
        </w:rPr>
        <w:footnoteRef/>
      </w:r>
      <w:r>
        <w:rPr>
          <w:rtl/>
        </w:rPr>
        <w:t xml:space="preserve"> </w:t>
      </w:r>
      <w:r>
        <w:rPr>
          <w:rFonts w:hint="cs"/>
          <w:rtl/>
        </w:rPr>
        <w:t>מדינה, מחוז, עיר של שלטון.</w:t>
      </w:r>
    </w:p>
  </w:footnote>
  <w:footnote w:id="5">
    <w:p w14:paraId="7066E404" w14:textId="77777777" w:rsidR="00987350" w:rsidRDefault="00987350" w:rsidP="00CE1949">
      <w:pPr>
        <w:pStyle w:val="a3"/>
        <w:rPr>
          <w:rFonts w:hint="cs"/>
        </w:rPr>
      </w:pPr>
      <w:r>
        <w:rPr>
          <w:rStyle w:val="a5"/>
        </w:rPr>
        <w:footnoteRef/>
      </w:r>
      <w:r w:rsidR="00C67FAC">
        <w:rPr>
          <w:rFonts w:hint="cs"/>
          <w:rtl/>
          <w:lang w:eastAsia="en-US"/>
        </w:rPr>
        <w:t xml:space="preserve"> </w:t>
      </w:r>
      <w:r w:rsidR="00801F0C">
        <w:rPr>
          <w:rFonts w:hint="cs"/>
          <w:rtl/>
          <w:lang w:eastAsia="en-US"/>
        </w:rPr>
        <w:t>"בית אביך" אינו זקוק לפירוש. "בית אביך" ז</w:t>
      </w:r>
      <w:r w:rsidR="00CE1949">
        <w:rPr>
          <w:rFonts w:hint="cs"/>
          <w:rtl/>
          <w:lang w:eastAsia="en-US"/>
        </w:rPr>
        <w:t>ה</w:t>
      </w:r>
      <w:r w:rsidR="00801F0C">
        <w:rPr>
          <w:rFonts w:hint="cs"/>
          <w:rtl/>
          <w:lang w:eastAsia="en-US"/>
        </w:rPr>
        <w:t xml:space="preserve"> "בית אביך" </w:t>
      </w:r>
      <w:r w:rsidR="00801F0C">
        <w:rPr>
          <w:rtl/>
          <w:lang w:eastAsia="en-US"/>
        </w:rPr>
        <w:t>–</w:t>
      </w:r>
      <w:r w:rsidR="00801F0C">
        <w:rPr>
          <w:rFonts w:hint="cs"/>
          <w:rtl/>
          <w:lang w:eastAsia="en-US"/>
        </w:rPr>
        <w:t xml:space="preserve"> </w:t>
      </w:r>
      <w:r w:rsidR="00D23EAD">
        <w:rPr>
          <w:rFonts w:hint="cs"/>
          <w:rtl/>
          <w:lang w:eastAsia="en-US"/>
        </w:rPr>
        <w:t>משפחתך</w:t>
      </w:r>
      <w:r w:rsidR="00801F0C">
        <w:rPr>
          <w:rFonts w:hint="cs"/>
          <w:rtl/>
          <w:lang w:eastAsia="en-US"/>
        </w:rPr>
        <w:t xml:space="preserve"> הגרעינית</w:t>
      </w:r>
      <w:r w:rsidR="00D23EAD">
        <w:rPr>
          <w:rFonts w:hint="cs"/>
          <w:rtl/>
          <w:lang w:eastAsia="en-US"/>
        </w:rPr>
        <w:t>, שהרי במקרא נקראת המשפ</w:t>
      </w:r>
      <w:r w:rsidR="00801F0C">
        <w:rPr>
          <w:rFonts w:hint="cs"/>
          <w:rtl/>
          <w:lang w:eastAsia="en-US"/>
        </w:rPr>
        <w:t>ח</w:t>
      </w:r>
      <w:r w:rsidR="00D23EAD">
        <w:rPr>
          <w:rFonts w:hint="cs"/>
          <w:rtl/>
          <w:lang w:eastAsia="en-US"/>
        </w:rPr>
        <w:t xml:space="preserve">ה בית אב. ראו </w:t>
      </w:r>
      <w:r w:rsidR="00D23EAD">
        <w:rPr>
          <w:rtl/>
          <w:lang w:eastAsia="en-US"/>
        </w:rPr>
        <w:t xml:space="preserve">רש"י </w:t>
      </w:r>
      <w:r w:rsidR="00D23EAD">
        <w:rPr>
          <w:rFonts w:hint="cs"/>
          <w:rtl/>
          <w:lang w:eastAsia="en-US"/>
        </w:rPr>
        <w:t>על הפסוק: "</w:t>
      </w:r>
      <w:r w:rsidR="00D23EAD">
        <w:rPr>
          <w:rtl/>
          <w:lang w:eastAsia="en-US"/>
        </w:rPr>
        <w:t>מארצך - והלא כבר יצא משם עם אביו ובא עד לחרן, אלא כך אמר לו</w:t>
      </w:r>
      <w:r w:rsidR="00CE1949">
        <w:rPr>
          <w:rFonts w:hint="cs"/>
          <w:rtl/>
          <w:lang w:eastAsia="en-US"/>
        </w:rPr>
        <w:t>:</w:t>
      </w:r>
      <w:r w:rsidR="00D23EAD">
        <w:rPr>
          <w:rtl/>
          <w:lang w:eastAsia="en-US"/>
        </w:rPr>
        <w:t xml:space="preserve"> התרחק עוד משם וצא מבית אביך</w:t>
      </w:r>
      <w:r w:rsidR="00D23EAD">
        <w:rPr>
          <w:rFonts w:hint="cs"/>
          <w:rtl/>
          <w:lang w:eastAsia="en-US"/>
        </w:rPr>
        <w:t xml:space="preserve">". תתנתק </w:t>
      </w:r>
      <w:r w:rsidR="00801F0C">
        <w:rPr>
          <w:rFonts w:hint="cs"/>
          <w:rtl/>
          <w:lang w:eastAsia="en-US"/>
        </w:rPr>
        <w:t>כעת אברהם ממשפחתך הקרובה ביותר ומאביך כפשוטו.</w:t>
      </w:r>
      <w:r w:rsidR="00801F0C">
        <w:rPr>
          <w:rFonts w:hint="cs"/>
          <w:rtl/>
        </w:rPr>
        <w:t xml:space="preserve"> </w:t>
      </w:r>
    </w:p>
  </w:footnote>
  <w:footnote w:id="6">
    <w:p w14:paraId="3646736D" w14:textId="77777777" w:rsidR="00FF3F93" w:rsidRDefault="00FF3F93" w:rsidP="001957D3">
      <w:pPr>
        <w:pStyle w:val="a3"/>
        <w:rPr>
          <w:rFonts w:hint="cs"/>
          <w:rtl/>
        </w:rPr>
      </w:pPr>
      <w:r>
        <w:rPr>
          <w:rStyle w:val="a5"/>
        </w:rPr>
        <w:footnoteRef/>
      </w:r>
      <w:r>
        <w:rPr>
          <w:rtl/>
        </w:rPr>
        <w:t xml:space="preserve"> </w:t>
      </w:r>
      <w:r>
        <w:rPr>
          <w:rFonts w:hint="cs"/>
          <w:rtl/>
          <w:lang w:eastAsia="en-US"/>
        </w:rPr>
        <w:t xml:space="preserve">כיבוד אב ואם היא נורמה שהייתה מקובלת מאד על כלל תרבויות אותה העת ויש לחשוש מלעז על אברהם. </w:t>
      </w:r>
      <w:r w:rsidR="008D6A00">
        <w:rPr>
          <w:rFonts w:hint="cs"/>
          <w:rtl/>
          <w:lang w:eastAsia="en-US"/>
        </w:rPr>
        <w:t xml:space="preserve">ולהלן במדרש, לא רק לעז אלא חשש מחילול שם שמים. </w:t>
      </w:r>
      <w:r>
        <w:rPr>
          <w:rFonts w:hint="cs"/>
          <w:rtl/>
          <w:lang w:eastAsia="en-US"/>
        </w:rPr>
        <w:t>ראו במתן תורה תגובת הגויים על הדיבר הרביעי (</w:t>
      </w:r>
      <w:r w:rsidR="00CE1949">
        <w:rPr>
          <w:rFonts w:hint="cs"/>
          <w:rtl/>
          <w:lang w:eastAsia="en-US"/>
        </w:rPr>
        <w:t xml:space="preserve">"לכבוד עצמו הוא דורש", קידושין לא </w:t>
      </w:r>
      <w:r w:rsidR="001957D3">
        <w:rPr>
          <w:rFonts w:hint="cs"/>
          <w:rtl/>
          <w:lang w:eastAsia="en-US"/>
        </w:rPr>
        <w:t>ע"א</w:t>
      </w:r>
      <w:r>
        <w:rPr>
          <w:rFonts w:hint="cs"/>
          <w:rtl/>
          <w:lang w:eastAsia="en-US"/>
        </w:rPr>
        <w:t xml:space="preserve">). וסיפורים בחז"ל בשבחם של גויים שקיימו מצוות כיבוד אב ואם (הגוי באשקלון, </w:t>
      </w:r>
      <w:r w:rsidR="00A13E22">
        <w:rPr>
          <w:rFonts w:hint="cs"/>
          <w:rtl/>
          <w:lang w:eastAsia="en-US"/>
        </w:rPr>
        <w:t xml:space="preserve">דמא בן נתינה, </w:t>
      </w:r>
      <w:r>
        <w:rPr>
          <w:rFonts w:hint="cs"/>
          <w:rtl/>
          <w:lang w:eastAsia="en-US"/>
        </w:rPr>
        <w:t>אבנימוס הגרדי, עשו).</w:t>
      </w:r>
    </w:p>
  </w:footnote>
  <w:footnote w:id="7">
    <w:p w14:paraId="47C6EDBF" w14:textId="77777777" w:rsidR="00E64829" w:rsidRDefault="00E64829" w:rsidP="00F16F27">
      <w:pPr>
        <w:pStyle w:val="a3"/>
        <w:rPr>
          <w:rFonts w:hint="cs"/>
          <w:rtl/>
        </w:rPr>
      </w:pPr>
      <w:r>
        <w:rPr>
          <w:rStyle w:val="a5"/>
        </w:rPr>
        <w:footnoteRef/>
      </w:r>
      <w:r>
        <w:rPr>
          <w:rtl/>
        </w:rPr>
        <w:t xml:space="preserve"> </w:t>
      </w:r>
      <w:r w:rsidR="00FF3F93">
        <w:rPr>
          <w:rFonts w:hint="cs"/>
          <w:rtl/>
          <w:lang w:eastAsia="en-US"/>
        </w:rPr>
        <w:t xml:space="preserve">שישים </w:t>
      </w:r>
      <w:r w:rsidR="00F16F27">
        <w:rPr>
          <w:rFonts w:hint="cs"/>
          <w:rtl/>
          <w:lang w:eastAsia="en-US"/>
        </w:rPr>
        <w:t xml:space="preserve">שנה </w:t>
      </w:r>
      <w:r w:rsidR="00FF3F93">
        <w:rPr>
          <w:rFonts w:hint="cs"/>
          <w:rtl/>
          <w:lang w:eastAsia="en-US"/>
        </w:rPr>
        <w:t xml:space="preserve">לפי </w:t>
      </w:r>
      <w:r w:rsidR="00F16F27">
        <w:rPr>
          <w:rFonts w:hint="cs"/>
          <w:rtl/>
          <w:lang w:eastAsia="en-US"/>
        </w:rPr>
        <w:t xml:space="preserve">חשבון שעושה </w:t>
      </w:r>
      <w:r w:rsidR="00FF3F93">
        <w:rPr>
          <w:rFonts w:hint="cs"/>
          <w:rtl/>
          <w:lang w:eastAsia="en-US"/>
        </w:rPr>
        <w:t xml:space="preserve">רש"י </w:t>
      </w:r>
      <w:r w:rsidR="00D578EE">
        <w:rPr>
          <w:rFonts w:hint="cs"/>
          <w:rtl/>
          <w:lang w:eastAsia="en-US"/>
        </w:rPr>
        <w:t xml:space="preserve">על בסיס המקרא </w:t>
      </w:r>
      <w:r w:rsidR="00FF3F93">
        <w:rPr>
          <w:rFonts w:hint="cs"/>
          <w:rtl/>
          <w:lang w:eastAsia="en-US"/>
        </w:rPr>
        <w:t>או שישי</w:t>
      </w:r>
      <w:r w:rsidR="00A1431C">
        <w:rPr>
          <w:rFonts w:hint="cs"/>
          <w:rtl/>
          <w:lang w:eastAsia="en-US"/>
        </w:rPr>
        <w:t>ם</w:t>
      </w:r>
      <w:r w:rsidR="00FF3F93">
        <w:rPr>
          <w:rFonts w:hint="cs"/>
          <w:rtl/>
          <w:lang w:eastAsia="en-US"/>
        </w:rPr>
        <w:t xml:space="preserve"> וחמש כא</w:t>
      </w:r>
      <w:r w:rsidR="00F16F27">
        <w:rPr>
          <w:rFonts w:hint="cs"/>
          <w:rtl/>
          <w:lang w:eastAsia="en-US"/>
        </w:rPr>
        <w:t>ן (עפ"י סדר עולם רבה)</w:t>
      </w:r>
      <w:r w:rsidR="00FF3F93">
        <w:rPr>
          <w:rFonts w:hint="cs"/>
          <w:rtl/>
          <w:lang w:eastAsia="en-US"/>
        </w:rPr>
        <w:t xml:space="preserve">, </w:t>
      </w:r>
      <w:r>
        <w:rPr>
          <w:rFonts w:hint="cs"/>
          <w:rtl/>
          <w:lang w:eastAsia="en-US"/>
        </w:rPr>
        <w:t xml:space="preserve">יוצא שתרח האריך לחיות </w:t>
      </w:r>
      <w:r w:rsidR="00FF3F93">
        <w:rPr>
          <w:rFonts w:hint="cs"/>
          <w:rtl/>
          <w:lang w:eastAsia="en-US"/>
        </w:rPr>
        <w:t xml:space="preserve">שנים רבות </w:t>
      </w:r>
      <w:r>
        <w:rPr>
          <w:rFonts w:hint="cs"/>
          <w:rtl/>
          <w:lang w:eastAsia="en-US"/>
        </w:rPr>
        <w:t>לאחר שאברהם יצא לארץ כנען</w:t>
      </w:r>
      <w:r>
        <w:rPr>
          <w:rFonts w:hint="cs"/>
          <w:rtl/>
        </w:rPr>
        <w:t xml:space="preserve">. לפי חשבונות אלה, אברהם קבר את תרח אביו שנתיים לפני שקבר את שרה. ראה </w:t>
      </w:r>
      <w:r>
        <w:rPr>
          <w:rtl/>
        </w:rPr>
        <w:t>בראשית רבה נח</w:t>
      </w:r>
      <w:r>
        <w:rPr>
          <w:rFonts w:hint="cs"/>
          <w:rtl/>
        </w:rPr>
        <w:t xml:space="preserve"> ה ששלושה אירועים קרו לאברהם בפרק זמן קצר: עקידת יצחק בנו, מות תרח אביו ומות שרה אשתו. </w:t>
      </w:r>
    </w:p>
  </w:footnote>
  <w:footnote w:id="8">
    <w:p w14:paraId="359B875D" w14:textId="77777777" w:rsidR="00E64829" w:rsidRDefault="00E64829" w:rsidP="00374E52">
      <w:pPr>
        <w:pStyle w:val="a3"/>
        <w:rPr>
          <w:rFonts w:hint="cs"/>
        </w:rPr>
      </w:pPr>
      <w:r>
        <w:rPr>
          <w:rStyle w:val="a5"/>
        </w:rPr>
        <w:footnoteRef/>
      </w:r>
      <w:r>
        <w:rPr>
          <w:rtl/>
        </w:rPr>
        <w:t xml:space="preserve"> </w:t>
      </w:r>
      <w:r>
        <w:rPr>
          <w:rFonts w:hint="cs"/>
          <w:rtl/>
        </w:rPr>
        <w:t>אפשרות אחת היא לומר שתרח היה רשע ולפיכך עוד בחייו נקרא "מת". (רשעים בחייהם נקראים מתים, צדיקים במותם נקראים חיים, ברכות יח ע"ב). א</w:t>
      </w:r>
      <w:r w:rsidR="008D6A00">
        <w:rPr>
          <w:rFonts w:hint="cs"/>
          <w:rtl/>
        </w:rPr>
        <w:t xml:space="preserve">ך </w:t>
      </w:r>
      <w:r>
        <w:rPr>
          <w:rFonts w:hint="cs"/>
          <w:rtl/>
        </w:rPr>
        <w:t>המדרש ממשיך לדרשה שנייה ומעורר את הנושא של מצוות כיבוד אב ואם של אברהם לתרח אביו. רא</w:t>
      </w:r>
      <w:r w:rsidR="00374E52">
        <w:rPr>
          <w:rFonts w:hint="cs"/>
          <w:rtl/>
        </w:rPr>
        <w:t xml:space="preserve">ו גם </w:t>
      </w:r>
      <w:r>
        <w:rPr>
          <w:rtl/>
        </w:rPr>
        <w:t xml:space="preserve">פסיקתא זוטרתא (לקח טוב) בראשית </w:t>
      </w:r>
      <w:r w:rsidR="008D6A00">
        <w:rPr>
          <w:rFonts w:hint="cs"/>
          <w:rtl/>
        </w:rPr>
        <w:t xml:space="preserve">יב א </w:t>
      </w:r>
      <w:r>
        <w:rPr>
          <w:rFonts w:hint="cs"/>
          <w:rtl/>
        </w:rPr>
        <w:t xml:space="preserve">שמסביר שתרח </w:t>
      </w:r>
      <w:r w:rsidR="008D6A00">
        <w:rPr>
          <w:rFonts w:hint="cs"/>
          <w:rtl/>
        </w:rPr>
        <w:t xml:space="preserve">מת </w:t>
      </w:r>
      <w:r>
        <w:rPr>
          <w:rFonts w:hint="cs"/>
          <w:rtl/>
        </w:rPr>
        <w:t>בגלל הפרידה מאברהם: "</w:t>
      </w:r>
      <w:r>
        <w:rPr>
          <w:rtl/>
        </w:rPr>
        <w:t>ועוד לפי שנפרד ממנו אברהם כא</w:t>
      </w:r>
      <w:r>
        <w:rPr>
          <w:rFonts w:hint="cs"/>
          <w:rtl/>
        </w:rPr>
        <w:t>י</w:t>
      </w:r>
      <w:r>
        <w:rPr>
          <w:rtl/>
        </w:rPr>
        <w:t>לו מת, ולכך כתוב וימת תרח</w:t>
      </w:r>
      <w:r>
        <w:rPr>
          <w:rFonts w:hint="cs"/>
          <w:rtl/>
        </w:rPr>
        <w:t>".</w:t>
      </w:r>
    </w:p>
  </w:footnote>
  <w:footnote w:id="9">
    <w:p w14:paraId="2AA4BF7F" w14:textId="77777777" w:rsidR="00E64829" w:rsidRDefault="00E64829" w:rsidP="008D6A00">
      <w:pPr>
        <w:pStyle w:val="a3"/>
        <w:rPr>
          <w:rFonts w:hint="cs"/>
          <w:rtl/>
        </w:rPr>
      </w:pPr>
      <w:r>
        <w:rPr>
          <w:rStyle w:val="a5"/>
        </w:rPr>
        <w:footnoteRef/>
      </w:r>
      <w:r>
        <w:rPr>
          <w:rtl/>
        </w:rPr>
        <w:t xml:space="preserve"> </w:t>
      </w:r>
      <w:r>
        <w:rPr>
          <w:rFonts w:hint="cs"/>
          <w:rtl/>
        </w:rPr>
        <w:t>ראה פירוש רד"ק בראשית יב ד: "וילך אברם כאשר דבר אתו ה' - ... והניח אביו שם, אולי נתעכב עמו שם ימים לפתותו, אולי ילך עמו ולא רצה. והניחו (אברהם) ויצא".</w:t>
      </w:r>
    </w:p>
  </w:footnote>
  <w:footnote w:id="10">
    <w:p w14:paraId="0D533445" w14:textId="77777777" w:rsidR="00E64829" w:rsidRDefault="00E64829" w:rsidP="00E64829">
      <w:pPr>
        <w:pStyle w:val="a3"/>
        <w:rPr>
          <w:rFonts w:hint="cs"/>
        </w:rPr>
      </w:pPr>
      <w:r>
        <w:rPr>
          <w:rStyle w:val="a5"/>
        </w:rPr>
        <w:footnoteRef/>
      </w:r>
      <w:r>
        <w:rPr>
          <w:rtl/>
        </w:rPr>
        <w:t xml:space="preserve"> </w:t>
      </w:r>
      <w:r>
        <w:rPr>
          <w:rFonts w:hint="cs"/>
          <w:rtl/>
        </w:rPr>
        <w:t xml:space="preserve">עפ"י הגמרא </w:t>
      </w:r>
      <w:r>
        <w:rPr>
          <w:rtl/>
          <w:lang w:eastAsia="en-US"/>
        </w:rPr>
        <w:t>בבא בתרא צא ע</w:t>
      </w:r>
      <w:r>
        <w:rPr>
          <w:rFonts w:hint="cs"/>
          <w:rtl/>
          <w:lang w:eastAsia="en-US"/>
        </w:rPr>
        <w:t>"</w:t>
      </w:r>
      <w:r>
        <w:rPr>
          <w:rtl/>
          <w:lang w:eastAsia="en-US"/>
        </w:rPr>
        <w:t>א</w:t>
      </w:r>
      <w:r>
        <w:rPr>
          <w:rFonts w:hint="cs"/>
          <w:rtl/>
          <w:lang w:eastAsia="en-US"/>
        </w:rPr>
        <w:t xml:space="preserve">, שם אמו של אברהם היא: </w:t>
      </w:r>
      <w:r>
        <w:rPr>
          <w:rtl/>
          <w:lang w:eastAsia="en-US"/>
        </w:rPr>
        <w:t>אמתלאי בת כרנבו</w:t>
      </w:r>
      <w:r>
        <w:rPr>
          <w:rFonts w:hint="cs"/>
          <w:rtl/>
          <w:lang w:eastAsia="en-US"/>
        </w:rPr>
        <w:t xml:space="preserve">, ועפ"י </w:t>
      </w:r>
      <w:r>
        <w:rPr>
          <w:rtl/>
          <w:lang w:eastAsia="en-US"/>
        </w:rPr>
        <w:t xml:space="preserve">פרקי דרבי אליעזר פרק כו </w:t>
      </w:r>
      <w:r>
        <w:rPr>
          <w:rFonts w:hint="cs"/>
          <w:rtl/>
          <w:lang w:eastAsia="en-US"/>
        </w:rPr>
        <w:t xml:space="preserve">שמה היה </w:t>
      </w:r>
      <w:r>
        <w:rPr>
          <w:rtl/>
          <w:lang w:eastAsia="en-US"/>
        </w:rPr>
        <w:t>עתדיי</w:t>
      </w:r>
      <w:r>
        <w:rPr>
          <w:rFonts w:hint="cs"/>
          <w:rtl/>
          <w:lang w:eastAsia="en-US"/>
        </w:rPr>
        <w:t>.</w:t>
      </w:r>
      <w:r w:rsidR="00D578EE">
        <w:rPr>
          <w:rFonts w:hint="cs"/>
          <w:rtl/>
          <w:lang w:eastAsia="en-US"/>
        </w:rPr>
        <w:t xml:space="preserve"> ואין אנו יודעים פרטים אודות אמו של אברהם: כמה היו שנות חיה וכו'.</w:t>
      </w:r>
    </w:p>
  </w:footnote>
  <w:footnote w:id="11">
    <w:p w14:paraId="4C08F955" w14:textId="77777777" w:rsidR="00D578EE" w:rsidRDefault="00D578EE">
      <w:pPr>
        <w:pStyle w:val="a3"/>
        <w:rPr>
          <w:rFonts w:hint="cs"/>
          <w:rtl/>
        </w:rPr>
      </w:pPr>
      <w:r>
        <w:rPr>
          <w:rStyle w:val="a5"/>
        </w:rPr>
        <w:footnoteRef/>
      </w:r>
      <w:r>
        <w:rPr>
          <w:rtl/>
        </w:rPr>
        <w:t xml:space="preserve"> </w:t>
      </w:r>
      <w:r>
        <w:rPr>
          <w:rFonts w:hint="cs"/>
          <w:rtl/>
        </w:rPr>
        <w:t xml:space="preserve">יהיו מי שיאמרו שהכוונה לאחרים שאינם בסיטואציה ובדילמה של אברהם ויהיו מי שיאמרו שרק לאברהם ניתן פטור כזה ולאחרים שיהיו בקונפליקט דומה, לא יהיה פטור מכיבוד אב ואם.  </w:t>
      </w:r>
    </w:p>
  </w:footnote>
  <w:footnote w:id="12">
    <w:p w14:paraId="0F52098C" w14:textId="77777777" w:rsidR="00E64829" w:rsidRDefault="00E64829" w:rsidP="00662134">
      <w:pPr>
        <w:pStyle w:val="a3"/>
        <w:rPr>
          <w:rFonts w:hint="cs"/>
          <w:rtl/>
        </w:rPr>
      </w:pPr>
      <w:r>
        <w:rPr>
          <w:rStyle w:val="a5"/>
        </w:rPr>
        <w:footnoteRef/>
      </w:r>
      <w:r>
        <w:rPr>
          <w:rtl/>
        </w:rPr>
        <w:t xml:space="preserve"> </w:t>
      </w:r>
      <w:r>
        <w:rPr>
          <w:rFonts w:hint="cs"/>
          <w:rtl/>
          <w:lang w:eastAsia="en-US"/>
        </w:rPr>
        <w:t>עפ"י דרשה זו, אברהם אמנם מקבל מהקב"ה פטור מכיבוד אב ואם</w:t>
      </w:r>
      <w:r w:rsidRPr="003A3992">
        <w:rPr>
          <w:rFonts w:hint="cs"/>
          <w:rtl/>
          <w:lang w:eastAsia="en-US"/>
        </w:rPr>
        <w:t xml:space="preserve"> </w:t>
      </w:r>
      <w:r>
        <w:rPr>
          <w:rFonts w:hint="cs"/>
          <w:rtl/>
          <w:lang w:eastAsia="en-US"/>
        </w:rPr>
        <w:t xml:space="preserve">והיתר להשאיר את אביו בחרן, על מנת להמשיך במסעו לארץ כנען, אבל </w:t>
      </w:r>
      <w:r w:rsidR="008D6A00">
        <w:rPr>
          <w:rFonts w:hint="cs"/>
          <w:rtl/>
          <w:lang w:eastAsia="en-US"/>
        </w:rPr>
        <w:t>יש כאן בעיה קשה שגובלת בחילול שם שמים ועד כדי כך שהתורה משנה את סדר האירועים! (והקריאה בתורה והחלוקה לפרקים תומכים ב</w:t>
      </w:r>
      <w:r w:rsidR="00A13E22">
        <w:rPr>
          <w:rFonts w:hint="cs"/>
          <w:rtl/>
          <w:lang w:eastAsia="en-US"/>
        </w:rPr>
        <w:t xml:space="preserve">שינוי זה). </w:t>
      </w:r>
      <w:r>
        <w:rPr>
          <w:rFonts w:hint="cs"/>
          <w:rtl/>
          <w:lang w:eastAsia="en-US"/>
        </w:rPr>
        <w:t>להלכה, רא</w:t>
      </w:r>
      <w:r w:rsidR="00374E52">
        <w:rPr>
          <w:rFonts w:hint="cs"/>
          <w:rtl/>
          <w:lang w:eastAsia="en-US"/>
        </w:rPr>
        <w:t>ו</w:t>
      </w:r>
      <w:r>
        <w:rPr>
          <w:rFonts w:hint="cs"/>
          <w:rtl/>
          <w:lang w:eastAsia="en-US"/>
        </w:rPr>
        <w:t xml:space="preserve"> רמב"ם הלכות ממרים פרק ה הלכה יא, שו"ע יורה דעה</w:t>
      </w:r>
      <w:r>
        <w:rPr>
          <w:rtl/>
          <w:lang w:eastAsia="en-US"/>
        </w:rPr>
        <w:t xml:space="preserve"> הלכות כבוד אב ואם סימן רמא</w:t>
      </w:r>
      <w:r>
        <w:rPr>
          <w:rFonts w:hint="cs"/>
          <w:rtl/>
          <w:lang w:eastAsia="en-US"/>
        </w:rPr>
        <w:t xml:space="preserve">. ראה גם </w:t>
      </w:r>
      <w:r>
        <w:rPr>
          <w:rtl/>
          <w:lang w:eastAsia="en-US"/>
        </w:rPr>
        <w:t>בן איש חי שנה שניה פרשת שופטים</w:t>
      </w:r>
      <w:r>
        <w:rPr>
          <w:rFonts w:hint="cs"/>
          <w:rtl/>
          <w:lang w:eastAsia="en-US"/>
        </w:rPr>
        <w:t>: "</w:t>
      </w:r>
      <w:r>
        <w:rPr>
          <w:rtl/>
          <w:lang w:eastAsia="en-US"/>
        </w:rPr>
        <w:t>מצות כיבוד אב ואם ומוראן</w:t>
      </w:r>
      <w:r>
        <w:rPr>
          <w:rFonts w:hint="cs"/>
          <w:rtl/>
          <w:lang w:eastAsia="en-US"/>
        </w:rPr>
        <w:t xml:space="preserve"> ... </w:t>
      </w:r>
      <w:r>
        <w:rPr>
          <w:rtl/>
          <w:lang w:eastAsia="en-US"/>
        </w:rPr>
        <w:t>הנה עוד ימצא בה האדם טעם חזק וגדול בחיוב שלה, ע"פ השכל וע"פ נימוס העולם ודרך ארץ אשר נמצא אצל כל מין דת ודת אשר לא מישראל המה</w:t>
      </w:r>
      <w:r>
        <w:rPr>
          <w:rFonts w:hint="cs"/>
          <w:rtl/>
          <w:lang w:eastAsia="en-US"/>
        </w:rPr>
        <w:t xml:space="preserve"> ...</w:t>
      </w:r>
      <w:r>
        <w:rPr>
          <w:rtl/>
          <w:lang w:eastAsia="en-US"/>
        </w:rPr>
        <w:t xml:space="preserve"> כלומר דבר זה לאו ד</w:t>
      </w:r>
      <w:r>
        <w:rPr>
          <w:rFonts w:hint="cs"/>
          <w:rtl/>
          <w:lang w:eastAsia="en-US"/>
        </w:rPr>
        <w:t>ו</w:t>
      </w:r>
      <w:r>
        <w:rPr>
          <w:rtl/>
          <w:lang w:eastAsia="en-US"/>
        </w:rPr>
        <w:t>וקא מדברי תורה ודברי חכמים תלמד אותו, אלא צא וראה בדתות אחרים ותלמד כמה ראוי אתה לה</w:t>
      </w:r>
      <w:r>
        <w:rPr>
          <w:rFonts w:hint="cs"/>
          <w:rtl/>
          <w:lang w:eastAsia="en-US"/>
        </w:rPr>
        <w:t>י</w:t>
      </w:r>
      <w:r>
        <w:rPr>
          <w:rtl/>
          <w:lang w:eastAsia="en-US"/>
        </w:rPr>
        <w:t>זהר בדבר זה</w:t>
      </w:r>
      <w:r>
        <w:rPr>
          <w:rFonts w:hint="cs"/>
          <w:rtl/>
          <w:lang w:eastAsia="en-US"/>
        </w:rPr>
        <w:t>". אברהם כנושא האמונה באל אחד לא יכול להתנתק מנימוסי העולם ודרך ארץ הכלליים</w:t>
      </w:r>
      <w:r w:rsidR="00A13E22">
        <w:rPr>
          <w:rFonts w:hint="cs"/>
          <w:rtl/>
          <w:lang w:eastAsia="en-US"/>
        </w:rPr>
        <w:t>, א</w:t>
      </w:r>
      <w:r>
        <w:rPr>
          <w:rFonts w:hint="cs"/>
          <w:rtl/>
          <w:lang w:eastAsia="en-US"/>
        </w:rPr>
        <w:t>חרת יאמרו כל הגרים והמצטרפים אליו, כלשון הרמב"ם: "באנו מקדושה חמורה לקדושה קלה!"</w:t>
      </w:r>
      <w:r w:rsidR="00D578EE">
        <w:rPr>
          <w:rFonts w:hint="cs"/>
          <w:rtl/>
          <w:lang w:eastAsia="en-US"/>
        </w:rPr>
        <w:t>. כלומר, כשהיינו גויים הקפדנו מאד על כיבוד אב ואם ועכשיו שאברהם גייר אותנו</w:t>
      </w:r>
      <w:r w:rsidR="00662134">
        <w:rPr>
          <w:rFonts w:hint="cs"/>
          <w:rtl/>
          <w:lang w:eastAsia="en-US"/>
        </w:rPr>
        <w:t xml:space="preserve">, יש מקרים בהם אנו פטורים מכיבוד אב ואם </w:t>
      </w:r>
      <w:r w:rsidR="00662134">
        <w:rPr>
          <w:rtl/>
          <w:lang w:eastAsia="en-US"/>
        </w:rPr>
        <w:t>–</w:t>
      </w:r>
      <w:r w:rsidR="00662134">
        <w:rPr>
          <w:rFonts w:hint="cs"/>
          <w:rtl/>
          <w:lang w:eastAsia="en-US"/>
        </w:rPr>
        <w:t xml:space="preserve"> ירדנו מקדושה חמורה לקדושה קלה. </w:t>
      </w:r>
    </w:p>
  </w:footnote>
  <w:footnote w:id="13">
    <w:p w14:paraId="59450744" w14:textId="77777777" w:rsidR="00E64829" w:rsidRDefault="00E64829" w:rsidP="00F46905">
      <w:pPr>
        <w:pStyle w:val="a3"/>
        <w:rPr>
          <w:rFonts w:hint="cs"/>
          <w:rtl/>
        </w:rPr>
      </w:pPr>
      <w:r>
        <w:rPr>
          <w:rStyle w:val="a5"/>
        </w:rPr>
        <w:footnoteRef/>
      </w:r>
      <w:r>
        <w:rPr>
          <w:rtl/>
        </w:rPr>
        <w:t xml:space="preserve"> </w:t>
      </w:r>
      <w:r>
        <w:rPr>
          <w:rFonts w:hint="cs"/>
          <w:rtl/>
          <w:lang w:eastAsia="en-US"/>
        </w:rPr>
        <w:t xml:space="preserve">יש שתי שיטות בן כמה היה אברהם כאשר יצא מחרן לארץ כנען וכמה שנים </w:t>
      </w:r>
      <w:r w:rsidR="00F46905">
        <w:rPr>
          <w:rFonts w:hint="cs"/>
          <w:rtl/>
          <w:lang w:eastAsia="en-US"/>
        </w:rPr>
        <w:t xml:space="preserve">חי </w:t>
      </w:r>
      <w:r>
        <w:rPr>
          <w:rFonts w:hint="cs"/>
          <w:rtl/>
          <w:lang w:eastAsia="en-US"/>
        </w:rPr>
        <w:t xml:space="preserve">תרח בלי אברהם: שישים </w:t>
      </w:r>
      <w:r>
        <w:rPr>
          <w:rtl/>
          <w:lang w:eastAsia="en-US"/>
        </w:rPr>
        <w:t>–</w:t>
      </w:r>
      <w:r>
        <w:rPr>
          <w:rFonts w:hint="cs"/>
          <w:rtl/>
          <w:lang w:eastAsia="en-US"/>
        </w:rPr>
        <w:t xml:space="preserve"> אם אברהם יצא מחרן בגיל שבעים וחמש (כפשט הפסוקים, וכפי רש"י </w:t>
      </w:r>
      <w:r w:rsidR="00F16F27">
        <w:rPr>
          <w:rFonts w:hint="cs"/>
          <w:rtl/>
          <w:lang w:eastAsia="en-US"/>
        </w:rPr>
        <w:t>לעיל פרשת נח</w:t>
      </w:r>
      <w:r>
        <w:rPr>
          <w:rFonts w:hint="cs"/>
          <w:rtl/>
          <w:lang w:eastAsia="en-US"/>
        </w:rPr>
        <w:t xml:space="preserve">), או שישים וחמש </w:t>
      </w:r>
      <w:r>
        <w:rPr>
          <w:rtl/>
          <w:lang w:eastAsia="en-US"/>
        </w:rPr>
        <w:t>–</w:t>
      </w:r>
      <w:r>
        <w:rPr>
          <w:rFonts w:hint="cs"/>
          <w:rtl/>
          <w:lang w:eastAsia="en-US"/>
        </w:rPr>
        <w:t xml:space="preserve"> אם אברהם יצא מחרן בגיל שבעים (כפי ש</w:t>
      </w:r>
      <w:r w:rsidR="00E713D2">
        <w:rPr>
          <w:rFonts w:hint="cs"/>
          <w:rtl/>
          <w:lang w:eastAsia="en-US"/>
        </w:rPr>
        <w:t xml:space="preserve">שיטת </w:t>
      </w:r>
      <w:r>
        <w:rPr>
          <w:rFonts w:hint="cs"/>
          <w:rtl/>
          <w:lang w:eastAsia="en-US"/>
        </w:rPr>
        <w:t>סדר עולם רבה פרק א</w:t>
      </w:r>
      <w:r w:rsidR="00F16F27">
        <w:rPr>
          <w:rFonts w:hint="cs"/>
          <w:rtl/>
          <w:lang w:eastAsia="en-US"/>
        </w:rPr>
        <w:t xml:space="preserve"> ובראשית רבה </w:t>
      </w:r>
      <w:r w:rsidR="00E713D2">
        <w:rPr>
          <w:rFonts w:hint="cs"/>
          <w:rtl/>
          <w:lang w:eastAsia="en-US"/>
        </w:rPr>
        <w:t xml:space="preserve">לט ז </w:t>
      </w:r>
      <w:r w:rsidR="00F16F27">
        <w:rPr>
          <w:rFonts w:hint="cs"/>
          <w:rtl/>
          <w:lang w:eastAsia="en-US"/>
        </w:rPr>
        <w:t>לעיל</w:t>
      </w:r>
      <w:r>
        <w:rPr>
          <w:rFonts w:hint="cs"/>
          <w:rtl/>
          <w:lang w:eastAsia="en-US"/>
        </w:rPr>
        <w:t xml:space="preserve">). מה נעשה עם חמש שנים הפרש? </w:t>
      </w:r>
      <w:r w:rsidR="00A13E22">
        <w:rPr>
          <w:rFonts w:hint="cs"/>
          <w:rtl/>
          <w:lang w:eastAsia="en-US"/>
        </w:rPr>
        <w:t>ה</w:t>
      </w:r>
      <w:r>
        <w:rPr>
          <w:rFonts w:hint="cs"/>
          <w:rtl/>
          <w:lang w:eastAsia="en-US"/>
        </w:rPr>
        <w:t>פתרון ש</w:t>
      </w:r>
      <w:r w:rsidR="008D0EA6">
        <w:rPr>
          <w:rFonts w:hint="cs"/>
          <w:rtl/>
          <w:lang w:eastAsia="en-US"/>
        </w:rPr>
        <w:t xml:space="preserve">מציע סדר עולם רבה בפרק א הוא </w:t>
      </w:r>
      <w:r>
        <w:rPr>
          <w:rFonts w:hint="cs"/>
          <w:rtl/>
          <w:lang w:eastAsia="en-US"/>
        </w:rPr>
        <w:t xml:space="preserve">שאברהם יצא </w:t>
      </w:r>
      <w:r w:rsidRPr="00B90537">
        <w:rPr>
          <w:rFonts w:hint="cs"/>
          <w:b/>
          <w:bCs/>
          <w:rtl/>
          <w:lang w:eastAsia="en-US"/>
        </w:rPr>
        <w:t>פעמיים</w:t>
      </w:r>
      <w:r>
        <w:rPr>
          <w:rFonts w:hint="cs"/>
          <w:rtl/>
          <w:lang w:eastAsia="en-US"/>
        </w:rPr>
        <w:t xml:space="preserve"> מחרן! יצא בגיל שבעים, חזר לאחר שנה לחרן להחזיר את אביו בתשובה (אולי לנסות לשכנע אותו להצטרף אליו), ויצא שוב חזרה לארץ כנען בגיל שבעים וחמש. </w:t>
      </w:r>
      <w:r w:rsidR="001B67B8">
        <w:rPr>
          <w:rFonts w:hint="cs"/>
          <w:rtl/>
          <w:lang w:eastAsia="en-US"/>
        </w:rPr>
        <w:t xml:space="preserve">חזרה זו </w:t>
      </w:r>
      <w:r w:rsidR="008D0EA6">
        <w:rPr>
          <w:rFonts w:hint="cs"/>
          <w:rtl/>
          <w:lang w:eastAsia="en-US"/>
        </w:rPr>
        <w:t xml:space="preserve">של אברהם לחרן </w:t>
      </w:r>
      <w:r>
        <w:rPr>
          <w:rFonts w:hint="cs"/>
          <w:rtl/>
          <w:lang w:eastAsia="en-US"/>
        </w:rPr>
        <w:t xml:space="preserve">לאחר ברית בין הבתרים, ההבטחה על הארץ, חזון הגלות (למצרים) וההבטחה: "ואתה </w:t>
      </w:r>
      <w:r>
        <w:rPr>
          <w:rtl/>
          <w:lang w:eastAsia="en-US"/>
        </w:rPr>
        <w:t>תבוא אל אבותיך בשלום</w:t>
      </w:r>
      <w:r>
        <w:rPr>
          <w:rFonts w:hint="cs"/>
          <w:rtl/>
          <w:lang w:eastAsia="en-US"/>
        </w:rPr>
        <w:t>"</w:t>
      </w:r>
      <w:r w:rsidR="001B67B8">
        <w:rPr>
          <w:rFonts w:hint="cs"/>
          <w:rtl/>
          <w:lang w:eastAsia="en-US"/>
        </w:rPr>
        <w:t xml:space="preserve">, </w:t>
      </w:r>
      <w:r>
        <w:rPr>
          <w:rFonts w:hint="cs"/>
          <w:rtl/>
          <w:lang w:eastAsia="en-US"/>
        </w:rPr>
        <w:t xml:space="preserve">יש בה יותר מרמז לאברהם: לך תבקר את אבותיך שהשארת בחרן וראה את שלומם. </w:t>
      </w:r>
      <w:r>
        <w:rPr>
          <w:rFonts w:hint="cs"/>
          <w:rtl/>
        </w:rPr>
        <w:t xml:space="preserve">ראה שוב </w:t>
      </w:r>
      <w:r>
        <w:rPr>
          <w:rtl/>
        </w:rPr>
        <w:t xml:space="preserve">פסיקתא זוטרתא </w:t>
      </w:r>
      <w:r w:rsidR="00A13E22">
        <w:rPr>
          <w:rFonts w:hint="cs"/>
          <w:rtl/>
        </w:rPr>
        <w:t xml:space="preserve">לעיל </w:t>
      </w:r>
      <w:r>
        <w:rPr>
          <w:rFonts w:hint="cs"/>
          <w:rtl/>
        </w:rPr>
        <w:t>שתרח נחשב כמת בגלל הפרידה מאברהם: "</w:t>
      </w:r>
      <w:r>
        <w:rPr>
          <w:rtl/>
        </w:rPr>
        <w:t>לפי שנפרד ממנו אברהם כא</w:t>
      </w:r>
      <w:r>
        <w:rPr>
          <w:rFonts w:hint="cs"/>
          <w:rtl/>
        </w:rPr>
        <w:t>י</w:t>
      </w:r>
      <w:r>
        <w:rPr>
          <w:rtl/>
        </w:rPr>
        <w:t>לו מת</w:t>
      </w:r>
      <w:r>
        <w:rPr>
          <w:rFonts w:hint="cs"/>
          <w:rtl/>
        </w:rPr>
        <w:t xml:space="preserve">". </w:t>
      </w:r>
      <w:r>
        <w:rPr>
          <w:rFonts w:hint="cs"/>
          <w:rtl/>
          <w:lang w:eastAsia="en-US"/>
        </w:rPr>
        <w:t>האם חוץ מלבקר את אבא תרח וחוץ מלהחזיר אותו בתשובה, ולקיים מצוות כיבוד אב ואם במשך חמש שנים, ניסה אברהם גם לקחת אותו איתו לארץ כנען? האם היה תרח זקן מדי להמשך המסע בו התחיל? האם הבינו הבן והאב בחמש שנים אלה שדרכיהם נפרדו לבלי שוב וכל אחד נשאר ויישאר בדרכו? סתם המדרש ולא פירט שהרי עיקר מענייניו הם בהחזרת תרח בתשובה ושאברהם, שהאריך עוד שנים הרבה אחרי כן (ועדיין לא היה לו בן), התפייס עם אביו ונפרד פעם שנייה מהעולם הישן שלו</w:t>
      </w:r>
      <w:r w:rsidR="00F46905">
        <w:rPr>
          <w:rFonts w:hint="cs"/>
          <w:rtl/>
          <w:lang w:eastAsia="en-US"/>
        </w:rPr>
        <w:t xml:space="preserve"> ואולי גם נמנע חילול שם שמים כשראו הבריות שאברהם חזר וניסה לדבר על לב אביו</w:t>
      </w:r>
      <w:r>
        <w:rPr>
          <w:rFonts w:hint="cs"/>
          <w:rtl/>
          <w:lang w:eastAsia="en-US"/>
        </w:rPr>
        <w:t>.</w:t>
      </w:r>
      <w:r>
        <w:rPr>
          <w:rFonts w:hint="cs"/>
          <w:rtl/>
        </w:rPr>
        <w:t xml:space="preserve"> </w:t>
      </w:r>
    </w:p>
  </w:footnote>
  <w:footnote w:id="14">
    <w:p w14:paraId="48349983" w14:textId="77777777" w:rsidR="004F66EE" w:rsidRDefault="004F66EE" w:rsidP="00561891">
      <w:pPr>
        <w:pStyle w:val="a3"/>
        <w:rPr>
          <w:rFonts w:hint="cs"/>
          <w:rtl/>
        </w:rPr>
      </w:pPr>
      <w:r>
        <w:rPr>
          <w:rStyle w:val="a5"/>
        </w:rPr>
        <w:footnoteRef/>
      </w:r>
      <w:r>
        <w:rPr>
          <w:rtl/>
        </w:rPr>
        <w:t xml:space="preserve"> </w:t>
      </w:r>
      <w:r>
        <w:rPr>
          <w:rFonts w:hint="cs"/>
          <w:rtl/>
        </w:rPr>
        <w:t xml:space="preserve">פירוש </w:t>
      </w:r>
      <w:r w:rsidRPr="00F75C45">
        <w:rPr>
          <w:rtl/>
        </w:rPr>
        <w:t xml:space="preserve">חזקוני הולך צעד גדול בנתיב </w:t>
      </w:r>
      <w:r>
        <w:rPr>
          <w:rFonts w:hint="cs"/>
          <w:rtl/>
        </w:rPr>
        <w:t>שסלל סדר עולם רבה</w:t>
      </w:r>
      <w:r w:rsidRPr="00F75C45">
        <w:rPr>
          <w:rtl/>
        </w:rPr>
        <w:t xml:space="preserve"> והופך את סדר הפסוקים בפרק טו בפרשה</w:t>
      </w:r>
      <w:r w:rsidR="00F46905">
        <w:rPr>
          <w:rFonts w:hint="cs"/>
          <w:rtl/>
        </w:rPr>
        <w:t>,</w:t>
      </w:r>
      <w:r w:rsidRPr="00F75C45">
        <w:rPr>
          <w:rtl/>
        </w:rPr>
        <w:t xml:space="preserve"> בהתבסס על החשבון שאברהם יצא מחרן פעמיים</w:t>
      </w:r>
      <w:r>
        <w:rPr>
          <w:rFonts w:hint="cs"/>
          <w:rtl/>
        </w:rPr>
        <w:t xml:space="preserve">. </w:t>
      </w:r>
      <w:r w:rsidRPr="00F75C45">
        <w:rPr>
          <w:rtl/>
        </w:rPr>
        <w:t>ברית בין הבתרים ושאלת/בקשת אברהם</w:t>
      </w:r>
      <w:r>
        <w:rPr>
          <w:rFonts w:hint="cs"/>
          <w:rtl/>
        </w:rPr>
        <w:t xml:space="preserve"> על ירושת הארץ</w:t>
      </w:r>
      <w:r w:rsidRPr="00F75C45">
        <w:rPr>
          <w:rtl/>
        </w:rPr>
        <w:t xml:space="preserve"> "במה אדע": פסוקים ז עד סוף פרק טו</w:t>
      </w:r>
      <w:r>
        <w:rPr>
          <w:rFonts w:hint="cs"/>
          <w:rtl/>
        </w:rPr>
        <w:t>,</w:t>
      </w:r>
      <w:r w:rsidRPr="00F75C45">
        <w:rPr>
          <w:rtl/>
        </w:rPr>
        <w:t xml:space="preserve"> אירעו ב</w:t>
      </w:r>
      <w:r>
        <w:rPr>
          <w:rFonts w:hint="cs"/>
          <w:rtl/>
        </w:rPr>
        <w:t xml:space="preserve">תחילת </w:t>
      </w:r>
      <w:r w:rsidRPr="00F75C45">
        <w:rPr>
          <w:rtl/>
        </w:rPr>
        <w:t>חמש השנים האלה</w:t>
      </w:r>
      <w:r>
        <w:rPr>
          <w:rFonts w:hint="cs"/>
          <w:rtl/>
        </w:rPr>
        <w:t xml:space="preserve">, סמוך לכניסתו הראשונה של אברהם לארץ. לאחריה חוזר אברהם לחרן על מנת </w:t>
      </w:r>
      <w:r w:rsidRPr="00F75C45">
        <w:rPr>
          <w:rtl/>
        </w:rPr>
        <w:t>לשכנע את תרח לבוא איתו לארץ כנען</w:t>
      </w:r>
      <w:r>
        <w:rPr>
          <w:rFonts w:hint="cs"/>
          <w:rtl/>
        </w:rPr>
        <w:t xml:space="preserve"> שהובטחה לו. </w:t>
      </w:r>
      <w:r w:rsidRPr="00F75C45">
        <w:rPr>
          <w:rtl/>
        </w:rPr>
        <w:t xml:space="preserve">משלא הצליח </w:t>
      </w:r>
      <w:r>
        <w:rPr>
          <w:rFonts w:hint="cs"/>
          <w:rtl/>
        </w:rPr>
        <w:t xml:space="preserve">אברהם לשכנע את תרח להצטרף אליו, חזר </w:t>
      </w:r>
      <w:r w:rsidRPr="00F75C45">
        <w:rPr>
          <w:rtl/>
        </w:rPr>
        <w:t>לארץ כנען</w:t>
      </w:r>
      <w:r>
        <w:rPr>
          <w:rFonts w:hint="cs"/>
          <w:rtl/>
        </w:rPr>
        <w:t xml:space="preserve"> כשהוא מהרהר </w:t>
      </w:r>
      <w:r w:rsidR="00F46905">
        <w:rPr>
          <w:rFonts w:hint="cs"/>
          <w:rtl/>
        </w:rPr>
        <w:t xml:space="preserve">בדרך: מה תועיל לי ברכת הארץ אם </w:t>
      </w:r>
      <w:r>
        <w:rPr>
          <w:rFonts w:hint="cs"/>
          <w:rtl/>
        </w:rPr>
        <w:t>אין לי בן יורש</w:t>
      </w:r>
      <w:r w:rsidR="00F46905">
        <w:rPr>
          <w:rFonts w:hint="cs"/>
          <w:rtl/>
        </w:rPr>
        <w:t xml:space="preserve">. או </w:t>
      </w:r>
      <w:r>
        <w:rPr>
          <w:rFonts w:hint="cs"/>
          <w:rtl/>
        </w:rPr>
        <w:t>אז אירע המסופר ב</w:t>
      </w:r>
      <w:r w:rsidRPr="00F75C45">
        <w:rPr>
          <w:rtl/>
        </w:rPr>
        <w:t>פסוקים א-ו של פרק טו</w:t>
      </w:r>
      <w:r>
        <w:rPr>
          <w:rFonts w:hint="cs"/>
          <w:rtl/>
        </w:rPr>
        <w:t>. כל זה מנקה כל חשד שבאמירת אברהם: "במה אדע כי אירשנה"</w:t>
      </w:r>
      <w:r w:rsidR="00F46905">
        <w:rPr>
          <w:rFonts w:hint="cs"/>
          <w:rtl/>
        </w:rPr>
        <w:t xml:space="preserve"> היה איזה שה</w:t>
      </w:r>
      <w:r w:rsidR="00F46905">
        <w:rPr>
          <w:rFonts w:hint="eastAsia"/>
          <w:rtl/>
        </w:rPr>
        <w:t>ו</w:t>
      </w:r>
      <w:r w:rsidR="00F46905">
        <w:rPr>
          <w:rFonts w:hint="cs"/>
          <w:rtl/>
        </w:rPr>
        <w:t>א פגם</w:t>
      </w:r>
      <w:r>
        <w:rPr>
          <w:rFonts w:hint="cs"/>
          <w:rtl/>
        </w:rPr>
        <w:t xml:space="preserve"> </w:t>
      </w:r>
      <w:r>
        <w:rPr>
          <w:rtl/>
        </w:rPr>
        <w:t>–</w:t>
      </w:r>
      <w:r>
        <w:rPr>
          <w:rFonts w:hint="cs"/>
          <w:rtl/>
        </w:rPr>
        <w:t xml:space="preserve"> נושא עליו הרחבנו </w:t>
      </w:r>
      <w:r w:rsidRPr="00F75C45">
        <w:rPr>
          <w:rtl/>
        </w:rPr>
        <w:t xml:space="preserve">בדברינו </w:t>
      </w:r>
      <w:hyperlink r:id="rId2" w:history="1">
        <w:r w:rsidRPr="00F75C45">
          <w:rPr>
            <w:rStyle w:val="Hyperlink"/>
            <w:rFonts w:ascii="Narkisim" w:hAnsi="Narkisim"/>
            <w:sz w:val="22"/>
            <w:szCs w:val="22"/>
            <w:rtl/>
          </w:rPr>
          <w:t>במה אדע כי אירשנה – האם חטא אברהם?</w:t>
        </w:r>
      </w:hyperlink>
      <w:r w:rsidRPr="00F75C45">
        <w:rPr>
          <w:rtl/>
        </w:rPr>
        <w:t xml:space="preserve"> בפרשה זו.</w:t>
      </w:r>
      <w:r>
        <w:rPr>
          <w:rFonts w:hint="cs"/>
          <w:rtl/>
        </w:rPr>
        <w:t xml:space="preserve"> מה שחשוב לנו כאן הוא שחזרתו של  אברהם לחרן ויציאתו ממנה פעמיים בדרכו לארץ, יסודה אמנם במצוות כיבוד אב ואם אבל </w:t>
      </w:r>
      <w:r w:rsidR="00561891">
        <w:rPr>
          <w:rFonts w:hint="cs"/>
          <w:rtl/>
        </w:rPr>
        <w:t xml:space="preserve">תוצאתה היא </w:t>
      </w:r>
      <w:r>
        <w:rPr>
          <w:rFonts w:hint="cs"/>
          <w:rtl/>
        </w:rPr>
        <w:t>מתן פרספקטיבה חשובה לאברהם עצמו על מסעו זה.</w:t>
      </w:r>
    </w:p>
  </w:footnote>
  <w:footnote w:id="15">
    <w:p w14:paraId="24F22051" w14:textId="77777777" w:rsidR="00DB7F69" w:rsidRDefault="00DB7F69" w:rsidP="00561891">
      <w:pPr>
        <w:pStyle w:val="a3"/>
        <w:rPr>
          <w:rFonts w:hint="cs"/>
          <w:rtl/>
        </w:rPr>
      </w:pPr>
      <w:r>
        <w:rPr>
          <w:rStyle w:val="a5"/>
        </w:rPr>
        <w:footnoteRef/>
      </w:r>
      <w:r>
        <w:rPr>
          <w:rtl/>
        </w:rPr>
        <w:t xml:space="preserve"> </w:t>
      </w:r>
      <w:r>
        <w:rPr>
          <w:rFonts w:hint="cs"/>
          <w:rtl/>
        </w:rPr>
        <w:t xml:space="preserve">בפסוקים אלה מסתיימת פרשת </w:t>
      </w:r>
      <w:r w:rsidR="0023130B">
        <w:rPr>
          <w:rFonts w:hint="cs"/>
          <w:rtl/>
        </w:rPr>
        <w:t>וירא</w:t>
      </w:r>
      <w:r>
        <w:rPr>
          <w:rFonts w:hint="cs"/>
          <w:rtl/>
        </w:rPr>
        <w:t xml:space="preserve"> וסיפור העקידה החותם אותה. יש כאן </w:t>
      </w:r>
      <w:r w:rsidRPr="00E6089E">
        <w:rPr>
          <w:rFonts w:hint="cs"/>
          <w:rtl/>
        </w:rPr>
        <w:t>מעין 'נפילת מתח' אחרי ה</w:t>
      </w:r>
      <w:r>
        <w:rPr>
          <w:rFonts w:hint="cs"/>
          <w:rtl/>
        </w:rPr>
        <w:t>דרמה הגדולה</w:t>
      </w:r>
      <w:r w:rsidRPr="00E6089E">
        <w:rPr>
          <w:rFonts w:hint="cs"/>
          <w:rtl/>
        </w:rPr>
        <w:t xml:space="preserve"> של סיפור</w:t>
      </w:r>
      <w:r>
        <w:rPr>
          <w:rFonts w:hint="cs"/>
          <w:rtl/>
        </w:rPr>
        <w:t xml:space="preserve"> העקידה. כנגד: "</w:t>
      </w:r>
      <w:r w:rsidRPr="00E6089E">
        <w:rPr>
          <w:rtl/>
        </w:rPr>
        <w:t>וַיְהִי אַחַר הַדְּבָרִים הָאֵלֶּה וְהָאֱלֹהִים נִסָּה אֶת אַבְרָהָם</w:t>
      </w:r>
      <w:r>
        <w:rPr>
          <w:rFonts w:hint="cs"/>
          <w:rtl/>
        </w:rPr>
        <w:t>", עומד: "</w:t>
      </w:r>
      <w:r w:rsidRPr="00E6089E">
        <w:rPr>
          <w:rtl/>
        </w:rPr>
        <w:t>וַיְהִי אַחֲרֵי הַדְּבָרִים הָאֵלֶּה וַיֻּגַּד לְאַבְרָהָם לֵאמֹר הִנֵּה יָלְדָה מִלְכָּה גַם הִוא בָּנִים לְנָחוֹר אָחִיךָ</w:t>
      </w:r>
      <w:r>
        <w:rPr>
          <w:rFonts w:hint="cs"/>
          <w:rtl/>
        </w:rPr>
        <w:t xml:space="preserve">", איזה ניגוד! </w:t>
      </w:r>
      <w:r w:rsidRPr="00E6089E">
        <w:rPr>
          <w:rFonts w:hint="cs"/>
          <w:rtl/>
        </w:rPr>
        <w:t xml:space="preserve">מה פשר פרשה קטנה זו אחרי </w:t>
      </w:r>
      <w:r>
        <w:rPr>
          <w:rFonts w:hint="cs"/>
          <w:rtl/>
        </w:rPr>
        <w:t xml:space="preserve">סיפור </w:t>
      </w:r>
      <w:r w:rsidRPr="00E6089E">
        <w:rPr>
          <w:rFonts w:hint="cs"/>
          <w:rtl/>
        </w:rPr>
        <w:t>העקידה?</w:t>
      </w:r>
      <w:r>
        <w:rPr>
          <w:rFonts w:hint="cs"/>
          <w:rtl/>
        </w:rPr>
        <w:t xml:space="preserve"> </w:t>
      </w:r>
      <w:r w:rsidR="0023130B">
        <w:rPr>
          <w:rFonts w:hint="cs"/>
          <w:rtl/>
        </w:rPr>
        <w:t xml:space="preserve">זאת ועוד, </w:t>
      </w:r>
      <w:r>
        <w:rPr>
          <w:rFonts w:hint="cs"/>
          <w:rtl/>
        </w:rPr>
        <w:t xml:space="preserve">בקריאת התורה הקדומה בארץ ישראל בה המשיכו לתוך פרשת חיי שרה: מות שרה וקניית מערת המכפלה, השתרבבה 'פרשה קטנה זו' בין שני סיפורים מרכזיים שיש ביניהם רצף מתבקש. ראה דברינו </w:t>
      </w:r>
      <w:hyperlink r:id="rId3" w:history="1">
        <w:r w:rsidRPr="00B12979">
          <w:rPr>
            <w:rStyle w:val="Hyperlink"/>
            <w:rFonts w:hint="cs"/>
            <w:rtl/>
          </w:rPr>
          <w:t xml:space="preserve">חיי שרה </w:t>
        </w:r>
        <w:r w:rsidRPr="00B12979">
          <w:rPr>
            <w:rStyle w:val="Hyperlink"/>
            <w:rtl/>
          </w:rPr>
          <w:t>–</w:t>
        </w:r>
        <w:r w:rsidRPr="00B12979">
          <w:rPr>
            <w:rStyle w:val="Hyperlink"/>
            <w:rFonts w:hint="cs"/>
            <w:rtl/>
          </w:rPr>
          <w:t xml:space="preserve"> מחיר העקידה</w:t>
        </w:r>
      </w:hyperlink>
      <w:r>
        <w:rPr>
          <w:rFonts w:hint="cs"/>
          <w:rtl/>
        </w:rPr>
        <w:t xml:space="preserve">. מה פשר פרשת 'בית נחור' בין 'הסיפורים הגדולים' שלפניה ולאחריה? ואם תאמר עניין אחר הוא ואין לו כל קשר לעקידה שהרי "אין מוקדם ומאוחר בתורה", למה בקריאת התורה ביום שני של ראש השנה, </w:t>
      </w:r>
      <w:r w:rsidR="001B67B8">
        <w:rPr>
          <w:rFonts w:hint="cs"/>
          <w:rtl/>
        </w:rPr>
        <w:t>בה</w:t>
      </w:r>
      <w:r>
        <w:rPr>
          <w:rFonts w:hint="cs"/>
          <w:rtl/>
        </w:rPr>
        <w:t xml:space="preserve"> סיפור העקידה הוא נושא הקריאה המרכזי, אנו ממשיכים ו"מקנחים" את סיפור מסירות הנפש של יצחק ואברהם בפסוק: "</w:t>
      </w:r>
      <w:r w:rsidRPr="00F013DE">
        <w:rPr>
          <w:rtl/>
        </w:rPr>
        <w:t>וּפִילַגְשׁוֹ וּשְׁמָהּ רְאוּמָה וַתֵּלֶד גַּם הִוא אֶת טֶבַח וְאֶת גַּ</w:t>
      </w:r>
      <w:r>
        <w:rPr>
          <w:rtl/>
        </w:rPr>
        <w:t>חַם וְאֶת תַּחַשׁ וְאֶת מַעֲכָה</w:t>
      </w:r>
      <w:r>
        <w:rPr>
          <w:rFonts w:hint="cs"/>
          <w:rtl/>
        </w:rPr>
        <w:t>"</w:t>
      </w:r>
      <w:r w:rsidR="001B67B8">
        <w:rPr>
          <w:rFonts w:hint="cs"/>
          <w:rtl/>
        </w:rPr>
        <w:t>!</w:t>
      </w:r>
      <w:r w:rsidR="00561891">
        <w:rPr>
          <w:rFonts w:hint="cs"/>
          <w:rtl/>
        </w:rPr>
        <w:t xml:space="preserve"> לנושא </w:t>
      </w:r>
      <w:hyperlink r:id="rId4" w:history="1">
        <w:r w:rsidR="00561891" w:rsidRPr="0089534B">
          <w:rPr>
            <w:rStyle w:val="Hyperlink"/>
            <w:rFonts w:hint="cs"/>
            <w:rtl/>
          </w:rPr>
          <w:t>בית נחור</w:t>
        </w:r>
      </w:hyperlink>
      <w:r w:rsidR="00561891">
        <w:rPr>
          <w:rFonts w:hint="cs"/>
          <w:rtl/>
        </w:rPr>
        <w:t xml:space="preserve"> הקדשנו גיליון מיוחד בפרשת וירא, וכאן נביא רק את הדרוש לנושא דף זה.</w:t>
      </w:r>
    </w:p>
  </w:footnote>
  <w:footnote w:id="16">
    <w:p w14:paraId="77CE8236" w14:textId="77777777" w:rsidR="00E64829" w:rsidRDefault="00E64829" w:rsidP="00A26BAA">
      <w:pPr>
        <w:pStyle w:val="a3"/>
        <w:rPr>
          <w:rFonts w:hint="cs"/>
          <w:rtl/>
        </w:rPr>
      </w:pPr>
      <w:r>
        <w:rPr>
          <w:rStyle w:val="a5"/>
        </w:rPr>
        <w:footnoteRef/>
      </w:r>
      <w:r>
        <w:rPr>
          <w:rtl/>
        </w:rPr>
        <w:t xml:space="preserve"> </w:t>
      </w:r>
      <w:r w:rsidR="006E5DD7">
        <w:rPr>
          <w:rFonts w:hint="cs"/>
          <w:rtl/>
          <w:lang w:eastAsia="en-US"/>
        </w:rPr>
        <w:t xml:space="preserve">פירוש זה </w:t>
      </w:r>
      <w:r w:rsidRPr="005F0A2C">
        <w:rPr>
          <w:rFonts w:hint="cs"/>
          <w:rtl/>
        </w:rPr>
        <w:t>של הרא"ם על רש"י</w:t>
      </w:r>
      <w:r w:rsidR="006E5DD7">
        <w:rPr>
          <w:rFonts w:hint="cs"/>
          <w:rtl/>
        </w:rPr>
        <w:t xml:space="preserve"> </w:t>
      </w:r>
      <w:r>
        <w:rPr>
          <w:rFonts w:hint="cs"/>
          <w:rtl/>
          <w:lang w:eastAsia="en-US"/>
        </w:rPr>
        <w:t>מנסה ל</w:t>
      </w:r>
      <w:r w:rsidR="006E5DD7">
        <w:rPr>
          <w:rFonts w:hint="cs"/>
          <w:rtl/>
          <w:lang w:eastAsia="en-US"/>
        </w:rPr>
        <w:t xml:space="preserve">הסביר את </w:t>
      </w:r>
      <w:r>
        <w:rPr>
          <w:rFonts w:hint="cs"/>
          <w:rtl/>
          <w:lang w:eastAsia="en-US"/>
        </w:rPr>
        <w:t xml:space="preserve">אי אזכור נחור אחיו הבכור של אברהם ביציאת תרח למסעו "ארצה כנען" </w:t>
      </w:r>
      <w:r w:rsidR="006E5DD7">
        <w:rPr>
          <w:rFonts w:hint="cs"/>
          <w:rtl/>
          <w:lang w:eastAsia="en-US"/>
        </w:rPr>
        <w:t xml:space="preserve">(הפסוקים שהבאנו בראש הדף) </w:t>
      </w:r>
      <w:r w:rsidR="00561891">
        <w:rPr>
          <w:rFonts w:hint="cs"/>
          <w:rtl/>
          <w:lang w:eastAsia="en-US"/>
        </w:rPr>
        <w:t xml:space="preserve">אל מול אזכורם </w:t>
      </w:r>
      <w:r w:rsidR="004F66EE">
        <w:rPr>
          <w:rFonts w:hint="cs"/>
          <w:rtl/>
        </w:rPr>
        <w:t>ב</w:t>
      </w:r>
      <w:r>
        <w:rPr>
          <w:rFonts w:hint="cs"/>
          <w:rtl/>
        </w:rPr>
        <w:t xml:space="preserve">ארם נהריים </w:t>
      </w:r>
      <w:r w:rsidR="00561891">
        <w:rPr>
          <w:rFonts w:hint="cs"/>
          <w:rtl/>
        </w:rPr>
        <w:t xml:space="preserve">היא חרן הן </w:t>
      </w:r>
      <w:r>
        <w:rPr>
          <w:rFonts w:hint="cs"/>
          <w:rtl/>
        </w:rPr>
        <w:t>אצל אליעזר בפרשת חיי שרה, ו</w:t>
      </w:r>
      <w:r w:rsidR="00561891">
        <w:rPr>
          <w:rFonts w:hint="cs"/>
          <w:rtl/>
        </w:rPr>
        <w:t xml:space="preserve">הן </w:t>
      </w:r>
      <w:r>
        <w:rPr>
          <w:rFonts w:hint="cs"/>
          <w:rtl/>
        </w:rPr>
        <w:t xml:space="preserve">אצל יעקב בפרשת ויצא. </w:t>
      </w:r>
      <w:r w:rsidR="004F66EE">
        <w:rPr>
          <w:rFonts w:hint="cs"/>
          <w:rtl/>
        </w:rPr>
        <w:t>הכיצד</w:t>
      </w:r>
      <w:r w:rsidR="00561891">
        <w:rPr>
          <w:rFonts w:hint="cs"/>
          <w:rtl/>
        </w:rPr>
        <w:t xml:space="preserve"> מצויים נחור ומשפחתו בארם נהריים היא חרן (שמכונה בפסוק "עיר נחור")</w:t>
      </w:r>
      <w:r w:rsidR="004F66EE">
        <w:rPr>
          <w:rFonts w:hint="cs"/>
          <w:rtl/>
        </w:rPr>
        <w:t xml:space="preserve">? </w:t>
      </w:r>
      <w:r w:rsidR="0099775E">
        <w:rPr>
          <w:rFonts w:hint="cs"/>
          <w:rtl/>
        </w:rPr>
        <w:t xml:space="preserve">כיצד ומתי ומדוע עברו לשם אחרי שלתחילת המסע לא הצטרפו? </w:t>
      </w:r>
      <w:r w:rsidR="00713194">
        <w:rPr>
          <w:rFonts w:hint="cs"/>
          <w:rtl/>
          <w:lang w:eastAsia="en-US"/>
        </w:rPr>
        <w:t xml:space="preserve">ותשובתו היא שכאשר יצא </w:t>
      </w:r>
      <w:r>
        <w:rPr>
          <w:rFonts w:hint="cs"/>
          <w:rtl/>
          <w:lang w:eastAsia="en-US"/>
        </w:rPr>
        <w:t xml:space="preserve">אברהם ארצה כנען </w:t>
      </w:r>
      <w:r w:rsidR="00713194">
        <w:rPr>
          <w:rFonts w:hint="cs"/>
          <w:rtl/>
          <w:lang w:eastAsia="en-US"/>
        </w:rPr>
        <w:t xml:space="preserve">והשאיר את תרח אביו מאחור, </w:t>
      </w:r>
      <w:r>
        <w:rPr>
          <w:rFonts w:hint="cs"/>
          <w:rtl/>
          <w:lang w:eastAsia="en-US"/>
        </w:rPr>
        <w:t xml:space="preserve">שמע על כך נחור "והלך בחרן לעשות חברה לאביו". </w:t>
      </w:r>
      <w:r w:rsidR="00A26BAA">
        <w:rPr>
          <w:rFonts w:hint="cs"/>
          <w:rtl/>
        </w:rPr>
        <w:t xml:space="preserve">ונראה שכבר קדם לרא"ם פירוש </w:t>
      </w:r>
      <w:r w:rsidR="00A26BAA">
        <w:rPr>
          <w:rtl/>
        </w:rPr>
        <w:t xml:space="preserve">אבן עזרא </w:t>
      </w:r>
      <w:r w:rsidR="00A26BAA">
        <w:rPr>
          <w:rFonts w:hint="cs"/>
          <w:rtl/>
        </w:rPr>
        <w:t>בפירושו לב</w:t>
      </w:r>
      <w:r w:rsidR="00A26BAA">
        <w:rPr>
          <w:rtl/>
        </w:rPr>
        <w:t xml:space="preserve">ראשית </w:t>
      </w:r>
      <w:r w:rsidR="00A26BAA">
        <w:rPr>
          <w:rFonts w:hint="cs"/>
          <w:rtl/>
        </w:rPr>
        <w:t>יא כו מעלה את האפשרות שנחור בא אל חרן "</w:t>
      </w:r>
      <w:r w:rsidR="00A26BAA">
        <w:rPr>
          <w:rtl/>
        </w:rPr>
        <w:t>אחר אביו</w:t>
      </w:r>
      <w:r w:rsidR="00A26BAA">
        <w:rPr>
          <w:rFonts w:hint="cs"/>
          <w:rtl/>
        </w:rPr>
        <w:t>".</w:t>
      </w:r>
      <w:r w:rsidR="00A26BAA">
        <w:rPr>
          <w:rtl/>
        </w:rPr>
        <w:t xml:space="preserve"> </w:t>
      </w:r>
      <w:r w:rsidR="00AA1FC4">
        <w:rPr>
          <w:rFonts w:hint="cs"/>
          <w:rtl/>
          <w:lang w:eastAsia="en-US"/>
        </w:rPr>
        <w:t xml:space="preserve">אבל גם האזכור של רבקה בפסוקים אלה, כפי שמציינים המדרשים והפרשנים הקלאסיים, הוא חשוב. </w:t>
      </w:r>
      <w:r>
        <w:rPr>
          <w:rFonts w:hint="cs"/>
          <w:rtl/>
          <w:lang w:eastAsia="en-US"/>
        </w:rPr>
        <w:t>בבית זה גדלה רבקה, נכדת נחור, ולומדת הלכות כיבוד אב ואם.</w:t>
      </w:r>
    </w:p>
  </w:footnote>
  <w:footnote w:id="17">
    <w:p w14:paraId="48665A10" w14:textId="77777777" w:rsidR="00AA59B0" w:rsidRDefault="00AA59B0">
      <w:pPr>
        <w:pStyle w:val="a3"/>
        <w:rPr>
          <w:rFonts w:hint="cs"/>
          <w:rtl/>
        </w:rPr>
      </w:pPr>
      <w:r>
        <w:rPr>
          <w:rStyle w:val="a5"/>
        </w:rPr>
        <w:footnoteRef/>
      </w:r>
      <w:r>
        <w:rPr>
          <w:rtl/>
        </w:rPr>
        <w:t xml:space="preserve"> </w:t>
      </w:r>
      <w:r>
        <w:rPr>
          <w:rFonts w:hint="cs"/>
          <w:rtl/>
          <w:lang w:eastAsia="en-US"/>
        </w:rPr>
        <w:t xml:space="preserve">בשנות 135-138 לחיי אברהם הוא חווה שלושה אירועים בהפרש קרוב של שנתיים שלוש: העקידה, מות תרח אביו ופטירתה של שרה. עפ"י ר' לוי נראה שסדר האירועים היה: עקידה, מות תרח, מות שרה </w:t>
      </w:r>
      <w:r>
        <w:rPr>
          <w:rtl/>
          <w:lang w:eastAsia="en-US"/>
        </w:rPr>
        <w:t>–</w:t>
      </w:r>
      <w:r>
        <w:rPr>
          <w:rFonts w:hint="cs"/>
          <w:rtl/>
          <w:lang w:eastAsia="en-US"/>
        </w:rPr>
        <w:t xml:space="preserve"> מכמעט מות בנו עובר אברהם למות אביו ומשם למותה של שרה אשתו שהיא אחיינית ונכדת אביו. עפ"י שיטת ר' יוסי הסדר הוא: קבורת תרח, הציווי להעלות את בנו לעולה, ומות שרה </w:t>
      </w:r>
      <w:r>
        <w:rPr>
          <w:rtl/>
          <w:lang w:eastAsia="en-US"/>
        </w:rPr>
        <w:t>–</w:t>
      </w:r>
      <w:r>
        <w:rPr>
          <w:rFonts w:hint="cs"/>
          <w:rtl/>
          <w:lang w:eastAsia="en-US"/>
        </w:rPr>
        <w:t xml:space="preserve"> אחרי שנפרד פעם שלישית וסופית מאביו מצטווה אברהם להעלות את בנו לעולה. הבן ניצל, אבל הרעיה נפטרה. ראה דברינו מות שרה </w:t>
      </w:r>
      <w:r>
        <w:rPr>
          <w:rtl/>
          <w:lang w:eastAsia="en-US"/>
        </w:rPr>
        <w:t>–</w:t>
      </w:r>
      <w:r>
        <w:rPr>
          <w:rFonts w:hint="cs"/>
          <w:rtl/>
          <w:lang w:eastAsia="en-US"/>
        </w:rPr>
        <w:t xml:space="preserve"> מחיר העקידה בפרשת חיי שרה. נשאיר לשואבי המים לדון איזה צירוף הוא יותר מסעיר ומרגש עבור אברהם ואם 'מקבץ' אירועים אלה בפרק זמן קצר יחסית קשור בהחלטה שקיבל אברהם להעדיף את ההליכה לארץ על פני כיבוד אב (אברהם קיבל אמנם פטור ממצוות כיבוד אב ואם, אבל יש לזה 'מחי'). אנחנו נתמקד בנושא אחר שנגזר מהמדרש הנ"ל.</w:t>
      </w:r>
    </w:p>
  </w:footnote>
  <w:footnote w:id="18">
    <w:p w14:paraId="1999E8D0" w14:textId="77777777" w:rsidR="00A65831" w:rsidRDefault="00A65831" w:rsidP="001831D3">
      <w:pPr>
        <w:pStyle w:val="a3"/>
        <w:rPr>
          <w:rFonts w:hint="cs"/>
          <w:rtl/>
        </w:rPr>
      </w:pPr>
      <w:r>
        <w:rPr>
          <w:rStyle w:val="a5"/>
        </w:rPr>
        <w:footnoteRef/>
      </w:r>
      <w:r>
        <w:rPr>
          <w:rtl/>
        </w:rPr>
        <w:t xml:space="preserve"> </w:t>
      </w:r>
      <w:r>
        <w:rPr>
          <w:rFonts w:hint="cs"/>
          <w:rtl/>
          <w:lang w:eastAsia="en-US"/>
        </w:rPr>
        <w:t>לאור מדרש בראשית רבה הקודם, מקבלים דברים אלה של אברהם משקל נוסף. אברהם ביקר פעם נוספת בחרן כאשר ב</w:t>
      </w:r>
      <w:r w:rsidR="001831D3">
        <w:rPr>
          <w:rFonts w:hint="cs"/>
          <w:rtl/>
          <w:lang w:eastAsia="en-US"/>
        </w:rPr>
        <w:t>א</w:t>
      </w:r>
      <w:r>
        <w:rPr>
          <w:rFonts w:hint="cs"/>
          <w:rtl/>
          <w:lang w:eastAsia="en-US"/>
        </w:rPr>
        <w:t xml:space="preserve"> ללוות את אביו בדרכו האחרונה ומן הסתם שהה שם זמן נוסף עם נחור אחיו הבכור והתוודע מחדש למשפחתו אשר בחרן (אולי גם הבחין ברבקה נכדתו של נחור ושם עינו עליה). לא בכדי שולח אברהם לשם את עבדו לחפש אישה ליצחק בנו. גם אחרי שישים שנה של מגורים בארץ כנען ופרידה ממשפחתו, עדיין הוא מכנה אותם "ארצי, בית אבי, מולדתי" (העבד בנאומו מוסיף גם "משפחתי"). ולא בכדי התנאי המרכזי של אישה ליצחק הוא נכונותה לעשות מסע דומה לזה שעשה אברהם ולהתחבר אל הבטחת הזרע והארץ. ושבחם של בתואל ולבן ששאלו את רבקה והיא הסכימה ושילחוה בכבוד ולא התעוררה שם בעיית כיבוד אב ואם.</w:t>
      </w:r>
    </w:p>
  </w:footnote>
  <w:footnote w:id="19">
    <w:p w14:paraId="4085349A" w14:textId="77777777" w:rsidR="0099775E" w:rsidRDefault="0099775E">
      <w:pPr>
        <w:pStyle w:val="a3"/>
        <w:rPr>
          <w:rFonts w:hint="cs"/>
          <w:rtl/>
        </w:rPr>
      </w:pPr>
      <w:r>
        <w:rPr>
          <w:rStyle w:val="a5"/>
        </w:rPr>
        <w:footnoteRef/>
      </w:r>
      <w:r>
        <w:rPr>
          <w:rtl/>
        </w:rPr>
        <w:t xml:space="preserve"> </w:t>
      </w:r>
      <w:r>
        <w:rPr>
          <w:rFonts w:hint="cs"/>
          <w:rtl/>
          <w:lang w:eastAsia="en-US"/>
        </w:rPr>
        <w:t xml:space="preserve">בציווי של אברהם לעבד לא נזכר המקום אליו הוא נשלח, רק "ארצי ומולדתי". אבל סביר להניח שזו הייתה הנחיית אברהם ללכת לחרן למקום בו נפרד ממשפחתו שלוש פעמים ושעדיין הוא מחשיב כאמור כ"ארצי, מולדתי ובית אבי" (למרות ציווי הקב"ה: "לך לך מארצך וממולדתך ומבית אביך"). אבל הכתוב מספר לנו שהעבד לא הלך אל "ארם נהריים" גרידא, אלא אל "ארם נהריים אל עיר נחור". מי הוא שהכתיר את "ארם נהריים" כעירו של נחור? (השווה עם הגעתו של יעקב לחרן שהוא שואל: "הידעתם את לבן בן נחור"?). כאן באנו למחלוקת המפרשים אם "עיר נחור" והיעד אליו שלח אברהם את העבד היא בעצם אור כשדים ששם נפרד אברהם מנחור כאשר יצא עם תרח אביו בתחילת המסע (רד"ק בראשית כד י), או שהיא העיר חרן כשיטת רמב"ן (בראשית יא כח). מהמדרשים לעיל נראה שהמפגש של אברהם עם נחור בחרן, כשנודע לו שנחור בא לסעוד את אביו תרח לעת זקנתו, וכאשר ברו יחד בקבורת תרח </w:t>
      </w:r>
      <w:r>
        <w:rPr>
          <w:rtl/>
          <w:lang w:eastAsia="en-US"/>
        </w:rPr>
        <w:t>–</w:t>
      </w:r>
      <w:r>
        <w:rPr>
          <w:rFonts w:hint="cs"/>
          <w:rtl/>
          <w:lang w:eastAsia="en-US"/>
        </w:rPr>
        <w:t xml:space="preserve"> הוא שקבע את התואר "עיר נחור" לחרן היא ארם נהריים. ואגב נזכיר שנחור הוא גם שם אביו של תרח. נחור אחי אברהם נושא את שם הסבא של שניהם. וזה אגב אחד האירועים הראשונים במקרא, אם לא הראשון, של קריאת שם ילד כשם סבא שלו.</w:t>
      </w:r>
    </w:p>
  </w:footnote>
  <w:footnote w:id="20">
    <w:p w14:paraId="513FC4E5" w14:textId="77777777" w:rsidR="00D45326" w:rsidRDefault="00D45326" w:rsidP="00AA1FC4">
      <w:pPr>
        <w:pStyle w:val="a3"/>
        <w:rPr>
          <w:rFonts w:hint="cs"/>
        </w:rPr>
      </w:pPr>
      <w:r>
        <w:rPr>
          <w:rStyle w:val="a5"/>
        </w:rPr>
        <w:footnoteRef/>
      </w:r>
      <w:r>
        <w:rPr>
          <w:rtl/>
        </w:rPr>
        <w:t xml:space="preserve"> </w:t>
      </w:r>
      <w:r>
        <w:rPr>
          <w:rFonts w:hint="cs"/>
          <w:rtl/>
          <w:lang w:eastAsia="en-US"/>
        </w:rPr>
        <w:t>בעיצומו של החיזיון בברית בין הבתרים בו צופה אברהם בעתיד הדורות הבאים ממנו: שעבוד מצרים, היציאה משם והחזרה לארץ כאשר יושלם עוון האמורי, מוסט הזרקור אחורה, אל שורשיו של אברהם ותרח אביו. אתה אברהם, לא תהיה בשעבוד. אתה תמות בשיבה טובה ותבוא בשלום אל אבותיך, אותם השארת בחרן, ותתאחד מחדש עם שורשיך. אם מותר לחבר מדרש עם מדרש</w:t>
      </w:r>
      <w:r w:rsidR="007B0BD9">
        <w:rPr>
          <w:rFonts w:hint="cs"/>
          <w:rtl/>
          <w:lang w:eastAsia="en-US"/>
        </w:rPr>
        <w:t xml:space="preserve"> בראשית רבה לט ז לעיל שמעורר את כל הנושא של כיבוד אב ואם</w:t>
      </w:r>
      <w:r>
        <w:rPr>
          <w:rFonts w:hint="cs"/>
          <w:rtl/>
          <w:lang w:eastAsia="en-US"/>
        </w:rPr>
        <w:t>, אפשר שיש כאן גם השלמה עם אי קיום מצוות כיבוד אב ואם של אברהם שראינו לעיל. אברהם מתאחד עם תרח אביו בעולם האמת. מדרשים אחרים, לקחו את המוטיב שמציג מדרש בראשית רבה לכיוונים פחות מחמיאים לתרח</w:t>
      </w:r>
      <w:r w:rsidR="00AA1FC4">
        <w:rPr>
          <w:rFonts w:hint="cs"/>
          <w:rtl/>
          <w:lang w:eastAsia="en-US"/>
        </w:rPr>
        <w:t xml:space="preserve">, אותם הבאנו בדברינו </w:t>
      </w:r>
      <w:hyperlink r:id="rId5" w:history="1">
        <w:r w:rsidR="00AA1FC4" w:rsidRPr="007B0BD9">
          <w:rPr>
            <w:rStyle w:val="Hyperlink"/>
            <w:rFonts w:hint="cs"/>
            <w:rtl/>
            <w:lang w:eastAsia="en-US"/>
          </w:rPr>
          <w:t>תר</w:t>
        </w:r>
        <w:r w:rsidR="007B0BD9" w:rsidRPr="007B0BD9">
          <w:rPr>
            <w:rStyle w:val="Hyperlink"/>
            <w:rFonts w:hint="cs"/>
            <w:rtl/>
            <w:lang w:eastAsia="en-US"/>
          </w:rPr>
          <w:t>ח</w:t>
        </w:r>
        <w:r w:rsidR="00AA1FC4" w:rsidRPr="007B0BD9">
          <w:rPr>
            <w:rStyle w:val="Hyperlink"/>
            <w:rFonts w:hint="cs"/>
            <w:rtl/>
            <w:lang w:eastAsia="en-US"/>
          </w:rPr>
          <w:t xml:space="preserve"> סבנו</w:t>
        </w:r>
      </w:hyperlink>
      <w:r w:rsidR="00AA1FC4">
        <w:rPr>
          <w:rFonts w:hint="cs"/>
          <w:rtl/>
          <w:lang w:eastAsia="en-US"/>
        </w:rPr>
        <w:t>. אך כאן נקצר ונישאר עם טעם טוב. אברהם שנאלץ בחייו לבחור בין מצוות "לך לך אל הארץ אשר אראך" לבין מצוות כיבוד אב ואם, מתאחד עם תר</w:t>
      </w:r>
      <w:r w:rsidR="007B0BD9">
        <w:rPr>
          <w:rFonts w:hint="cs"/>
          <w:rtl/>
          <w:lang w:eastAsia="en-US"/>
        </w:rPr>
        <w:t>ח</w:t>
      </w:r>
      <w:r w:rsidR="00AA1FC4">
        <w:rPr>
          <w:rFonts w:hint="cs"/>
          <w:rtl/>
          <w:lang w:eastAsia="en-US"/>
        </w:rPr>
        <w:t xml:space="preserve"> אביו בעולם האמת.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D1890" w14:textId="77777777" w:rsidR="00987350" w:rsidRDefault="00987350" w:rsidP="00324F8A">
    <w:pPr>
      <w:pStyle w:val="1"/>
      <w:tabs>
        <w:tab w:val="clear" w:pos="9469"/>
        <w:tab w:val="right" w:pos="9299"/>
      </w:tabs>
      <w:rPr>
        <w:rFonts w:hint="cs"/>
        <w:rtl/>
      </w:rPr>
    </w:pPr>
    <w:r>
      <w:rPr>
        <w:rtl/>
      </w:rPr>
      <w:t xml:space="preserve">פרשת </w:t>
    </w:r>
    <w:fldSimple w:instr=" SUBJECT  \* MERGEFORMAT ">
      <w:r w:rsidR="00AA1FC4">
        <w:rPr>
          <w:rtl/>
        </w:rPr>
        <w:t>לך לך</w:t>
      </w:r>
    </w:fldSimple>
    <w:r w:rsidR="00991209">
      <w:rPr>
        <w:rFonts w:hint="cs"/>
        <w:rtl/>
      </w:rPr>
      <w:t xml:space="preserve"> </w:t>
    </w:r>
    <w:r>
      <w:rPr>
        <w:rtl/>
      </w:rPr>
      <w:tab/>
      <w:t>תש</w:t>
    </w:r>
    <w:r w:rsidR="005C6C80">
      <w:rPr>
        <w:rFonts w:hint="cs"/>
        <w:rtl/>
      </w:rPr>
      <w:t>פ"ב</w:t>
    </w:r>
  </w:p>
  <w:p w14:paraId="41743CEE" w14:textId="77777777" w:rsidR="00987350" w:rsidRDefault="00987350">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A360A" w14:textId="77777777" w:rsidR="00987350" w:rsidRDefault="0098735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AA1FC4">
      <w:rPr>
        <w:szCs w:val="24"/>
        <w:rtl/>
      </w:rPr>
      <w:t>לך לך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F6104">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3E2"/>
    <w:rsid w:val="00011DBB"/>
    <w:rsid w:val="00036295"/>
    <w:rsid w:val="00041A14"/>
    <w:rsid w:val="00043AD0"/>
    <w:rsid w:val="000514F5"/>
    <w:rsid w:val="0006545F"/>
    <w:rsid w:val="000802D2"/>
    <w:rsid w:val="000803EB"/>
    <w:rsid w:val="000953C8"/>
    <w:rsid w:val="000D01C6"/>
    <w:rsid w:val="000E3FF7"/>
    <w:rsid w:val="000F10ED"/>
    <w:rsid w:val="000F27E5"/>
    <w:rsid w:val="000F2FD0"/>
    <w:rsid w:val="000F4B68"/>
    <w:rsid w:val="000F7F0E"/>
    <w:rsid w:val="00102907"/>
    <w:rsid w:val="00132694"/>
    <w:rsid w:val="00137990"/>
    <w:rsid w:val="00162AA8"/>
    <w:rsid w:val="001635A5"/>
    <w:rsid w:val="00166CBA"/>
    <w:rsid w:val="00170162"/>
    <w:rsid w:val="00171D93"/>
    <w:rsid w:val="001831D3"/>
    <w:rsid w:val="001957D3"/>
    <w:rsid w:val="001971B8"/>
    <w:rsid w:val="001977DB"/>
    <w:rsid w:val="001A4FA4"/>
    <w:rsid w:val="001B67B8"/>
    <w:rsid w:val="001C0989"/>
    <w:rsid w:val="001D5173"/>
    <w:rsid w:val="001E1D85"/>
    <w:rsid w:val="001E4B07"/>
    <w:rsid w:val="001E626E"/>
    <w:rsid w:val="001E7055"/>
    <w:rsid w:val="002212D2"/>
    <w:rsid w:val="0022610F"/>
    <w:rsid w:val="0023130B"/>
    <w:rsid w:val="002457E7"/>
    <w:rsid w:val="00246484"/>
    <w:rsid w:val="00252617"/>
    <w:rsid w:val="00262289"/>
    <w:rsid w:val="0026477A"/>
    <w:rsid w:val="002809B6"/>
    <w:rsid w:val="002A39CC"/>
    <w:rsid w:val="00304D4D"/>
    <w:rsid w:val="00307465"/>
    <w:rsid w:val="00321E2C"/>
    <w:rsid w:val="00324F8A"/>
    <w:rsid w:val="003642B2"/>
    <w:rsid w:val="00374E52"/>
    <w:rsid w:val="00377583"/>
    <w:rsid w:val="0038267E"/>
    <w:rsid w:val="003865D0"/>
    <w:rsid w:val="003C126C"/>
    <w:rsid w:val="003D5FF2"/>
    <w:rsid w:val="003E44B6"/>
    <w:rsid w:val="003E45A1"/>
    <w:rsid w:val="00431432"/>
    <w:rsid w:val="00435E26"/>
    <w:rsid w:val="0043728E"/>
    <w:rsid w:val="0045211D"/>
    <w:rsid w:val="00472F59"/>
    <w:rsid w:val="00473E5D"/>
    <w:rsid w:val="004A269C"/>
    <w:rsid w:val="004A42E5"/>
    <w:rsid w:val="004C327E"/>
    <w:rsid w:val="004C3FA7"/>
    <w:rsid w:val="004F66EE"/>
    <w:rsid w:val="0052097E"/>
    <w:rsid w:val="0054438A"/>
    <w:rsid w:val="0055732B"/>
    <w:rsid w:val="00561891"/>
    <w:rsid w:val="00572C0C"/>
    <w:rsid w:val="00575E09"/>
    <w:rsid w:val="00577904"/>
    <w:rsid w:val="00582C8F"/>
    <w:rsid w:val="005865E0"/>
    <w:rsid w:val="005922E8"/>
    <w:rsid w:val="00595BFB"/>
    <w:rsid w:val="005960B1"/>
    <w:rsid w:val="005A320A"/>
    <w:rsid w:val="005B32C9"/>
    <w:rsid w:val="005C11C9"/>
    <w:rsid w:val="005C6C80"/>
    <w:rsid w:val="005E5B23"/>
    <w:rsid w:val="005F6104"/>
    <w:rsid w:val="00603FBD"/>
    <w:rsid w:val="00604C8F"/>
    <w:rsid w:val="00624B71"/>
    <w:rsid w:val="006413F1"/>
    <w:rsid w:val="00646DB1"/>
    <w:rsid w:val="00651F47"/>
    <w:rsid w:val="00662134"/>
    <w:rsid w:val="006707ED"/>
    <w:rsid w:val="006B11B0"/>
    <w:rsid w:val="006B315D"/>
    <w:rsid w:val="006B57B0"/>
    <w:rsid w:val="006E5DD7"/>
    <w:rsid w:val="006F3E57"/>
    <w:rsid w:val="006F4E92"/>
    <w:rsid w:val="00700C9B"/>
    <w:rsid w:val="007065F2"/>
    <w:rsid w:val="007072E8"/>
    <w:rsid w:val="00713194"/>
    <w:rsid w:val="0071726E"/>
    <w:rsid w:val="00720376"/>
    <w:rsid w:val="00752371"/>
    <w:rsid w:val="00784559"/>
    <w:rsid w:val="007B0BD9"/>
    <w:rsid w:val="007B236D"/>
    <w:rsid w:val="007B505F"/>
    <w:rsid w:val="007B66DE"/>
    <w:rsid w:val="007D6BF5"/>
    <w:rsid w:val="007E7122"/>
    <w:rsid w:val="00800967"/>
    <w:rsid w:val="00801F0C"/>
    <w:rsid w:val="00810B14"/>
    <w:rsid w:val="00812A95"/>
    <w:rsid w:val="00836D52"/>
    <w:rsid w:val="0086574D"/>
    <w:rsid w:val="00870929"/>
    <w:rsid w:val="00893629"/>
    <w:rsid w:val="0089534B"/>
    <w:rsid w:val="008C1BF0"/>
    <w:rsid w:val="008C1D21"/>
    <w:rsid w:val="008C78E4"/>
    <w:rsid w:val="008D0EA6"/>
    <w:rsid w:val="008D334B"/>
    <w:rsid w:val="008D6A00"/>
    <w:rsid w:val="008E05D4"/>
    <w:rsid w:val="008E3074"/>
    <w:rsid w:val="008E5367"/>
    <w:rsid w:val="00906FAD"/>
    <w:rsid w:val="00937D7A"/>
    <w:rsid w:val="009758C2"/>
    <w:rsid w:val="00987350"/>
    <w:rsid w:val="00991209"/>
    <w:rsid w:val="0099775E"/>
    <w:rsid w:val="009A4367"/>
    <w:rsid w:val="009A5DEF"/>
    <w:rsid w:val="009B209C"/>
    <w:rsid w:val="009B56B3"/>
    <w:rsid w:val="009B7942"/>
    <w:rsid w:val="009C6422"/>
    <w:rsid w:val="009D0CEC"/>
    <w:rsid w:val="009D37B7"/>
    <w:rsid w:val="009D3C92"/>
    <w:rsid w:val="00A13E22"/>
    <w:rsid w:val="00A1431C"/>
    <w:rsid w:val="00A176E8"/>
    <w:rsid w:val="00A20296"/>
    <w:rsid w:val="00A26743"/>
    <w:rsid w:val="00A26A09"/>
    <w:rsid w:val="00A26BAA"/>
    <w:rsid w:val="00A27658"/>
    <w:rsid w:val="00A27D90"/>
    <w:rsid w:val="00A27E34"/>
    <w:rsid w:val="00A65831"/>
    <w:rsid w:val="00A9120B"/>
    <w:rsid w:val="00AA1FC4"/>
    <w:rsid w:val="00AA59B0"/>
    <w:rsid w:val="00AB7F2D"/>
    <w:rsid w:val="00B2256B"/>
    <w:rsid w:val="00B34B14"/>
    <w:rsid w:val="00B44473"/>
    <w:rsid w:val="00B462C5"/>
    <w:rsid w:val="00B473E2"/>
    <w:rsid w:val="00B6556C"/>
    <w:rsid w:val="00B87EF5"/>
    <w:rsid w:val="00BA4F2D"/>
    <w:rsid w:val="00BB5C12"/>
    <w:rsid w:val="00BB6322"/>
    <w:rsid w:val="00BB6B82"/>
    <w:rsid w:val="00BB7970"/>
    <w:rsid w:val="00BE11AC"/>
    <w:rsid w:val="00BE1E22"/>
    <w:rsid w:val="00C27149"/>
    <w:rsid w:val="00C35728"/>
    <w:rsid w:val="00C45FA2"/>
    <w:rsid w:val="00C4621E"/>
    <w:rsid w:val="00C67FAC"/>
    <w:rsid w:val="00C813C6"/>
    <w:rsid w:val="00C83211"/>
    <w:rsid w:val="00C91652"/>
    <w:rsid w:val="00CB470C"/>
    <w:rsid w:val="00CE1949"/>
    <w:rsid w:val="00D02A1D"/>
    <w:rsid w:val="00D16355"/>
    <w:rsid w:val="00D23EAD"/>
    <w:rsid w:val="00D44460"/>
    <w:rsid w:val="00D45326"/>
    <w:rsid w:val="00D478C0"/>
    <w:rsid w:val="00D578EE"/>
    <w:rsid w:val="00D74882"/>
    <w:rsid w:val="00D774D6"/>
    <w:rsid w:val="00D80AE7"/>
    <w:rsid w:val="00D8471C"/>
    <w:rsid w:val="00D960C1"/>
    <w:rsid w:val="00DA2469"/>
    <w:rsid w:val="00DB56E1"/>
    <w:rsid w:val="00DB7F69"/>
    <w:rsid w:val="00DE5638"/>
    <w:rsid w:val="00DF15CB"/>
    <w:rsid w:val="00DF4B5E"/>
    <w:rsid w:val="00E05A36"/>
    <w:rsid w:val="00E271B2"/>
    <w:rsid w:val="00E36DBF"/>
    <w:rsid w:val="00E5164D"/>
    <w:rsid w:val="00E51F07"/>
    <w:rsid w:val="00E64829"/>
    <w:rsid w:val="00E713D2"/>
    <w:rsid w:val="00E92BDC"/>
    <w:rsid w:val="00E9391E"/>
    <w:rsid w:val="00E95161"/>
    <w:rsid w:val="00E96899"/>
    <w:rsid w:val="00EB0251"/>
    <w:rsid w:val="00EB2FBD"/>
    <w:rsid w:val="00EB5774"/>
    <w:rsid w:val="00EE76CC"/>
    <w:rsid w:val="00F16F27"/>
    <w:rsid w:val="00F327CA"/>
    <w:rsid w:val="00F3550F"/>
    <w:rsid w:val="00F460B9"/>
    <w:rsid w:val="00F46905"/>
    <w:rsid w:val="00F5303E"/>
    <w:rsid w:val="00F75C45"/>
    <w:rsid w:val="00F932B6"/>
    <w:rsid w:val="00FC1A0F"/>
    <w:rsid w:val="00FE088D"/>
    <w:rsid w:val="00FE1D0D"/>
    <w:rsid w:val="00FF3F93"/>
    <w:rsid w:val="00FF52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B679A6"/>
  <w15:chartTrackingRefBased/>
  <w15:docId w15:val="{E579E4CA-A93F-45FB-9D48-91DC10160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6104"/>
    <w:pPr>
      <w:bidi/>
    </w:pPr>
    <w:rPr>
      <w:rFonts w:cs="Narkisim"/>
      <w:sz w:val="22"/>
      <w:szCs w:val="22"/>
      <w:lang w:eastAsia="he-IL"/>
    </w:rPr>
  </w:style>
  <w:style w:type="paragraph" w:styleId="1">
    <w:name w:val="heading 1"/>
    <w:basedOn w:val="a"/>
    <w:next w:val="a"/>
    <w:link w:val="10"/>
    <w:qFormat/>
    <w:rsid w:val="005F6104"/>
    <w:pPr>
      <w:keepNext/>
      <w:tabs>
        <w:tab w:val="right" w:pos="9469"/>
      </w:tabs>
      <w:jc w:val="both"/>
      <w:outlineLvl w:val="0"/>
    </w:pPr>
    <w:rPr>
      <w:rFonts w:cs="David"/>
      <w:b/>
      <w:bCs/>
      <w:szCs w:val="28"/>
    </w:rPr>
  </w:style>
  <w:style w:type="character" w:default="1" w:styleId="a0">
    <w:name w:val="Default Paragraph Font"/>
    <w:uiPriority w:val="1"/>
    <w:semiHidden/>
    <w:unhideWhenUsed/>
    <w:rsid w:val="005F610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F6104"/>
  </w:style>
  <w:style w:type="paragraph" w:styleId="a3">
    <w:name w:val="footnote text"/>
    <w:basedOn w:val="a"/>
    <w:link w:val="a4"/>
    <w:rsid w:val="005F6104"/>
    <w:pPr>
      <w:ind w:left="170" w:hanging="170"/>
      <w:jc w:val="both"/>
    </w:pPr>
    <w:rPr>
      <w:sz w:val="20"/>
      <w:szCs w:val="20"/>
    </w:rPr>
  </w:style>
  <w:style w:type="character" w:styleId="a5">
    <w:name w:val="footnote reference"/>
    <w:semiHidden/>
    <w:rsid w:val="005F6104"/>
    <w:rPr>
      <w:vertAlign w:val="superscript"/>
    </w:rPr>
  </w:style>
  <w:style w:type="paragraph" w:styleId="a6">
    <w:name w:val="header"/>
    <w:basedOn w:val="a"/>
    <w:link w:val="a7"/>
    <w:rsid w:val="005F6104"/>
    <w:pPr>
      <w:tabs>
        <w:tab w:val="center" w:pos="4153"/>
        <w:tab w:val="right" w:pos="8306"/>
      </w:tabs>
    </w:pPr>
  </w:style>
  <w:style w:type="paragraph" w:styleId="a8">
    <w:name w:val="footer"/>
    <w:basedOn w:val="a"/>
    <w:link w:val="a9"/>
    <w:rsid w:val="005F6104"/>
    <w:pPr>
      <w:tabs>
        <w:tab w:val="center" w:pos="4153"/>
        <w:tab w:val="right" w:pos="8306"/>
      </w:tabs>
    </w:pPr>
  </w:style>
  <w:style w:type="paragraph" w:customStyle="1" w:styleId="aa">
    <w:name w:val="כותרת"/>
    <w:basedOn w:val="a"/>
    <w:rsid w:val="005F6104"/>
    <w:pPr>
      <w:spacing w:before="240" w:line="320" w:lineRule="atLeast"/>
      <w:jc w:val="center"/>
    </w:pPr>
    <w:rPr>
      <w:rFonts w:cs="David"/>
      <w:b/>
      <w:bCs/>
      <w:spacing w:val="20"/>
      <w:szCs w:val="32"/>
    </w:rPr>
  </w:style>
  <w:style w:type="paragraph" w:customStyle="1" w:styleId="ab">
    <w:name w:val="כותרת קטע"/>
    <w:basedOn w:val="a"/>
    <w:rsid w:val="005F6104"/>
    <w:pPr>
      <w:spacing w:before="240" w:line="300" w:lineRule="atLeast"/>
    </w:pPr>
    <w:rPr>
      <w:rFonts w:cs="Arial"/>
      <w:b/>
      <w:bCs/>
      <w:szCs w:val="24"/>
    </w:rPr>
  </w:style>
  <w:style w:type="paragraph" w:customStyle="1" w:styleId="ac">
    <w:name w:val="מקור"/>
    <w:basedOn w:val="a"/>
    <w:rsid w:val="005F6104"/>
    <w:pPr>
      <w:spacing w:line="320" w:lineRule="atLeast"/>
      <w:jc w:val="both"/>
    </w:pPr>
    <w:rPr>
      <w:rFonts w:cs="David"/>
      <w:szCs w:val="24"/>
    </w:rPr>
  </w:style>
  <w:style w:type="paragraph" w:customStyle="1" w:styleId="ad">
    <w:name w:val="מחלקי המים"/>
    <w:basedOn w:val="a"/>
    <w:rsid w:val="005F6104"/>
    <w:pPr>
      <w:spacing w:line="320" w:lineRule="atLeast"/>
      <w:jc w:val="both"/>
    </w:pPr>
    <w:rPr>
      <w:b/>
      <w:bCs/>
      <w:szCs w:val="24"/>
    </w:rPr>
  </w:style>
  <w:style w:type="character" w:styleId="Hyperlink">
    <w:name w:val="Hyperlink"/>
    <w:rsid w:val="005F6104"/>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5F6104"/>
    <w:rPr>
      <w:rFonts w:ascii="Tahoma" w:hAnsi="Tahoma" w:cs="Tahoma"/>
      <w:sz w:val="16"/>
      <w:szCs w:val="16"/>
    </w:rPr>
  </w:style>
  <w:style w:type="character" w:customStyle="1" w:styleId="a4">
    <w:name w:val="טקסט הערת שוליים תו"/>
    <w:link w:val="a3"/>
    <w:rsid w:val="005F6104"/>
    <w:rPr>
      <w:rFonts w:cs="Narkisim"/>
      <w:lang w:eastAsia="he-IL"/>
    </w:rPr>
  </w:style>
  <w:style w:type="character" w:customStyle="1" w:styleId="10">
    <w:name w:val="כותרת 1 תו"/>
    <w:link w:val="1"/>
    <w:rsid w:val="005F6104"/>
    <w:rPr>
      <w:rFonts w:cs="David"/>
      <w:b/>
      <w:bCs/>
      <w:sz w:val="22"/>
      <w:szCs w:val="28"/>
      <w:lang w:eastAsia="he-IL"/>
    </w:rPr>
  </w:style>
  <w:style w:type="character" w:customStyle="1" w:styleId="a7">
    <w:name w:val="כותרת עליונה תו"/>
    <w:link w:val="a6"/>
    <w:rsid w:val="005F6104"/>
    <w:rPr>
      <w:rFonts w:cs="Narkisim"/>
      <w:sz w:val="22"/>
      <w:szCs w:val="22"/>
      <w:lang w:eastAsia="he-IL"/>
    </w:rPr>
  </w:style>
  <w:style w:type="character" w:customStyle="1" w:styleId="a9">
    <w:name w:val="כותרת תחתונה תו"/>
    <w:link w:val="a8"/>
    <w:rsid w:val="005F6104"/>
    <w:rPr>
      <w:rFonts w:cs="Narkisim"/>
      <w:sz w:val="22"/>
      <w:szCs w:val="22"/>
      <w:lang w:eastAsia="he-IL"/>
    </w:rPr>
  </w:style>
  <w:style w:type="character" w:styleId="af0">
    <w:name w:val="page number"/>
    <w:rsid w:val="00720376"/>
  </w:style>
  <w:style w:type="character" w:customStyle="1" w:styleId="af">
    <w:name w:val="טקסט בלונים תו"/>
    <w:link w:val="ae"/>
    <w:uiPriority w:val="99"/>
    <w:semiHidden/>
    <w:rsid w:val="005F6104"/>
    <w:rPr>
      <w:rFonts w:ascii="Tahoma" w:hAnsi="Tahoma" w:cs="Tahoma"/>
      <w:sz w:val="16"/>
      <w:szCs w:val="16"/>
      <w:lang w:eastAsia="he-IL"/>
    </w:rPr>
  </w:style>
  <w:style w:type="paragraph" w:customStyle="1" w:styleId="af1">
    <w:name w:val="פסוק"/>
    <w:basedOn w:val="ac"/>
    <w:qFormat/>
    <w:rsid w:val="005F6104"/>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AA%D6%BC%D6%B6%D7%A8%D6%B7%D7%97-%D7%A1%D6%B8%D7%91%D6%B5%D7%A0%D7%95%D6%BC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yim.org.il/?parasha=%d7%9c%d7%9a-%d7%9c%d7%9a-%d7%9e%d7%90%d7%a8%d7%a6%d7%9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yim.org.il/?parasha=%D7%91%D7%99%D7%AA-%D7%A0%D7%97%D7%95%D7%A8"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7%D7%99%D7%99-%D7%A9%D7%A8%D7%94-%D7%9E%D7%97%D7%99%D7%A8-%D7%94%D7%A2%D7%A7%D7%99%D7%93%D7%94" TargetMode="External"/><Relationship Id="rId2" Type="http://schemas.openxmlformats.org/officeDocument/2006/relationships/hyperlink" Target="https://www.mayim.org.il/?parasha=%D7%91%D7%9E%D7%94-%D7%90%D7%93%D7%A2-%D7%9B%D7%99-%D7%90%D7%99%D7%A8%D7%A9%D7%A0%D7%94-%D7%97%D7%98%D7%90%D7%95-%D7%A9%D7%9C-%D7%90%D7%91%D7%A8%D7%94%D7%9D" TargetMode="External"/><Relationship Id="rId1" Type="http://schemas.openxmlformats.org/officeDocument/2006/relationships/hyperlink" Target="https://he.wikipedia.org/wiki/%D7%97%D7%9C%D7%95%D7%A7%D7%AA_%D7%94%D7%A4%D7%A8%D7%A7%D7%99%D7%9D_%D7%91%D7%AA%D7%A0%22%D7%9A" TargetMode="External"/><Relationship Id="rId5" Type="http://schemas.openxmlformats.org/officeDocument/2006/relationships/hyperlink" Target="https://www.mayim.org.il/?parasha=%d7%aa%d6%bc%d6%b6%d7%a8%d6%b7%d7%97-%d7%a1%d6%b8%d7%91%d6%b5%d7%a0%d7%95%d6%bc1" TargetMode="External"/><Relationship Id="rId4" Type="http://schemas.openxmlformats.org/officeDocument/2006/relationships/hyperlink" Target="https://www.mayim.org.il/?parasha=%D7%91%D7%99%D7%AA-%D7%A0%D7%97%D7%95%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2</TotalTime>
  <Pages>4</Pages>
  <Words>962</Words>
  <Characters>4813</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לך לך מארצך</vt:lpstr>
      <vt:lpstr>לך לך מארצך </vt:lpstr>
    </vt:vector>
  </TitlesOfParts>
  <Company>Microsoft</Company>
  <LinksUpToDate>false</LinksUpToDate>
  <CharactersWithSpaces>5764</CharactersWithSpaces>
  <SharedDoc>false</SharedDoc>
  <HLinks>
    <vt:vector size="48" baseType="variant">
      <vt:variant>
        <vt:i4>1835019</vt:i4>
      </vt:variant>
      <vt:variant>
        <vt:i4>6</vt:i4>
      </vt:variant>
      <vt:variant>
        <vt:i4>0</vt:i4>
      </vt:variant>
      <vt:variant>
        <vt:i4>5</vt:i4>
      </vt:variant>
      <vt:variant>
        <vt:lpwstr>https://www.mayim.org.il/?parasha=%D7%91%D7%99%D7%AA-%D7%A0%D7%97%D7%95%D7%A8</vt:lpwstr>
      </vt:variant>
      <vt:variant>
        <vt:lpwstr/>
      </vt:variant>
      <vt:variant>
        <vt:i4>7864378</vt:i4>
      </vt:variant>
      <vt:variant>
        <vt:i4>3</vt:i4>
      </vt:variant>
      <vt:variant>
        <vt:i4>0</vt:i4>
      </vt:variant>
      <vt:variant>
        <vt:i4>5</vt:i4>
      </vt:variant>
      <vt:variant>
        <vt:lpwstr>https://www.mayim.org.il/?parasha=%D7%AA%D6%BC%D6%B6%D7%A8%D6%B7%D7%97-%D7%A1%D6%B8%D7%91%D6%B5%D7%A0%D7%95%D6%BC1</vt:lpwstr>
      </vt:variant>
      <vt:variant>
        <vt:lpwstr/>
      </vt:variant>
      <vt:variant>
        <vt:i4>6291555</vt:i4>
      </vt:variant>
      <vt:variant>
        <vt:i4>0</vt:i4>
      </vt:variant>
      <vt:variant>
        <vt:i4>0</vt:i4>
      </vt:variant>
      <vt:variant>
        <vt:i4>5</vt:i4>
      </vt:variant>
      <vt:variant>
        <vt:lpwstr>https://www.mayim.org.il/?parasha=%d7%9c%d7%9a-%d7%9c%d7%9a-%d7%9e%d7%90%d7%a8%d7%a6%d7%9a</vt:lpwstr>
      </vt:variant>
      <vt:variant>
        <vt:lpwstr/>
      </vt:variant>
      <vt:variant>
        <vt:i4>7864378</vt:i4>
      </vt:variant>
      <vt:variant>
        <vt:i4>12</vt:i4>
      </vt:variant>
      <vt:variant>
        <vt:i4>0</vt:i4>
      </vt:variant>
      <vt:variant>
        <vt:i4>5</vt:i4>
      </vt:variant>
      <vt:variant>
        <vt:lpwstr>https://www.mayim.org.il/?parasha=%d7%aa%d6%bc%d6%b6%d7%a8%d6%b7%d7%97-%d7%a1%d6%b8%d7%91%d6%b5%d7%a0%d7%95%d6%bc1</vt:lpwstr>
      </vt:variant>
      <vt:variant>
        <vt:lpwstr/>
      </vt:variant>
      <vt:variant>
        <vt:i4>1835019</vt:i4>
      </vt:variant>
      <vt:variant>
        <vt:i4>9</vt:i4>
      </vt:variant>
      <vt:variant>
        <vt:i4>0</vt:i4>
      </vt:variant>
      <vt:variant>
        <vt:i4>5</vt:i4>
      </vt:variant>
      <vt:variant>
        <vt:lpwstr>https://www.mayim.org.il/?parasha=%D7%91%D7%99%D7%AA-%D7%A0%D7%97%D7%95%D7%A8</vt:lpwstr>
      </vt:variant>
      <vt:variant>
        <vt:lpwstr/>
      </vt:variant>
      <vt:variant>
        <vt:i4>1507419</vt:i4>
      </vt:variant>
      <vt:variant>
        <vt:i4>6</vt:i4>
      </vt:variant>
      <vt:variant>
        <vt:i4>0</vt:i4>
      </vt:variant>
      <vt:variant>
        <vt:i4>5</vt:i4>
      </vt:variant>
      <vt:variant>
        <vt:lpwstr>https://www.mayim.org.il/?parasha=%D7%97%D7%99%D7%99-%D7%A9%D7%A8%D7%94-%D7%9E%D7%97%D7%99%D7%A8-%D7%94%D7%A2%D7%A7%D7%99%D7%93%D7%94</vt:lpwstr>
      </vt:variant>
      <vt:variant>
        <vt:lpwstr/>
      </vt:variant>
      <vt:variant>
        <vt:i4>3276852</vt:i4>
      </vt:variant>
      <vt:variant>
        <vt:i4>3</vt:i4>
      </vt:variant>
      <vt:variant>
        <vt:i4>0</vt:i4>
      </vt:variant>
      <vt:variant>
        <vt:i4>5</vt:i4>
      </vt:variant>
      <vt:variant>
        <vt:lpwstr>https://www.mayim.org.il/?parasha=%D7%91%D7%9E%D7%94-%D7%90%D7%93%D7%A2-%D7%9B%D7%99-%D7%90%D7%99%D7%A8%D7%A9%D7%A0%D7%94-%D7%97%D7%98%D7%90%D7%95-%D7%A9%D7%9C-%D7%90%D7%91%D7%A8%D7%94%D7%9D</vt:lpwstr>
      </vt:variant>
      <vt:variant>
        <vt:lpwstr/>
      </vt:variant>
      <vt:variant>
        <vt:i4>7274530</vt:i4>
      </vt:variant>
      <vt:variant>
        <vt:i4>0</vt:i4>
      </vt:variant>
      <vt:variant>
        <vt:i4>0</vt:i4>
      </vt:variant>
      <vt:variant>
        <vt:i4>5</vt:i4>
      </vt:variant>
      <vt:variant>
        <vt:lpwstr>https://he.wikipedia.org/wiki/%D7%97%D7%9C%D7%95%D7%A7%D7%AA_%D7%94%D7%A4%D7%A8%D7%A7%D7%99%D7%9D_%D7%91%D7%AA%D7%A0%22%D7%9A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כיבוד אב ואם ועלייה לארץ</dc:title>
  <dc:subject>לך לך</dc:subject>
  <dc:creator>אשר יובל</dc:creator>
  <cp:keywords/>
  <cp:lastModifiedBy>Shimon Afek</cp:lastModifiedBy>
  <cp:revision>2</cp:revision>
  <cp:lastPrinted>2021-10-15T12:24:00Z</cp:lastPrinted>
  <dcterms:created xsi:type="dcterms:W3CDTF">2021-10-18T05:45:00Z</dcterms:created>
  <dcterms:modified xsi:type="dcterms:W3CDTF">2021-10-18T05:45:00Z</dcterms:modified>
</cp:coreProperties>
</file>