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C386" w14:textId="77777777" w:rsidR="005C02D5" w:rsidRPr="00AA1078" w:rsidRDefault="00484E59">
      <w:pPr>
        <w:pStyle w:val="aa"/>
        <w:rPr>
          <w:rFonts w:hint="cs"/>
          <w:rtl/>
        </w:rPr>
      </w:pPr>
      <w:r>
        <w:rPr>
          <w:rFonts w:hint="cs"/>
          <w:rtl/>
        </w:rPr>
        <w:t>אליעזר עבד אברהם</w:t>
      </w:r>
    </w:p>
    <w:p w14:paraId="308CAF7E" w14:textId="77777777" w:rsidR="005C02D5" w:rsidRPr="00A54AC7" w:rsidRDefault="00484E59" w:rsidP="00536AD6">
      <w:pPr>
        <w:autoSpaceDE w:val="0"/>
        <w:autoSpaceDN w:val="0"/>
        <w:adjustRightInd w:val="0"/>
        <w:spacing w:before="240" w:line="320" w:lineRule="atLeast"/>
        <w:jc w:val="both"/>
        <w:rPr>
          <w:rFonts w:hint="cs"/>
          <w:rtl/>
        </w:rPr>
      </w:pPr>
      <w:r w:rsidRPr="00484E59">
        <w:rPr>
          <w:rFonts w:cs="David"/>
          <w:b/>
          <w:bCs/>
          <w:szCs w:val="24"/>
          <w:rtl/>
        </w:rPr>
        <w:t>וַיֹּאמֶר אַבְרָהָם אֶל עַבְדּוֹ זְקַן בֵּיתוֹ הַמֹּשֵׁל בְּכָל אֲשֶׁר לוֹ שִׂים נָא יָדְךָ תַּחַת יְרֵכִי:</w:t>
      </w:r>
      <w:r>
        <w:rPr>
          <w:rFonts w:cs="David" w:hint="cs"/>
          <w:b/>
          <w:bCs/>
          <w:szCs w:val="24"/>
          <w:rtl/>
        </w:rPr>
        <w:t xml:space="preserve"> </w:t>
      </w:r>
      <w:r w:rsidRPr="00484E59">
        <w:rPr>
          <w:rFonts w:cs="David"/>
          <w:b/>
          <w:bCs/>
          <w:szCs w:val="24"/>
          <w:rtl/>
        </w:rPr>
        <w:t>וְאַשְׁבִּיעֲךָ בַּה' אֱלֹהֵי הַשָּׁמַיִם וֵאלֹהֵי הָאָרֶץ אֲשֶׁר לֹא תִקַּח אִשָּׁה לִבְנִי מִבְּנוֹת הַכְּנַעֲנִי אֲשֶׁר אָנֹכִי יוֹשֵׁב בְּקִרְבּוֹ:</w:t>
      </w:r>
      <w:r w:rsidR="007C4871">
        <w:rPr>
          <w:rFonts w:cs="David" w:hint="cs"/>
          <w:b/>
          <w:bCs/>
          <w:szCs w:val="24"/>
          <w:rtl/>
        </w:rPr>
        <w:t>:</w:t>
      </w:r>
      <w:r w:rsidR="005C02D5" w:rsidRPr="00AA1078">
        <w:rPr>
          <w:rFonts w:cs="David" w:hint="cs"/>
          <w:b/>
          <w:bCs/>
          <w:szCs w:val="24"/>
          <w:rtl/>
        </w:rPr>
        <w:t xml:space="preserve"> </w:t>
      </w:r>
      <w:r w:rsidR="005C02D5" w:rsidRPr="00AA1078">
        <w:rPr>
          <w:rtl/>
        </w:rPr>
        <w:t>(</w:t>
      </w:r>
      <w:r w:rsidR="005C02D5" w:rsidRPr="00AA1078">
        <w:rPr>
          <w:rFonts w:hint="cs"/>
          <w:rtl/>
        </w:rPr>
        <w:t>בראשית כ</w:t>
      </w:r>
      <w:r>
        <w:rPr>
          <w:rFonts w:hint="cs"/>
          <w:rtl/>
        </w:rPr>
        <w:t>ד ב-ג</w:t>
      </w:r>
      <w:r w:rsidR="006310CB" w:rsidRPr="00A54AC7">
        <w:rPr>
          <w:rFonts w:hint="cs"/>
          <w:rtl/>
        </w:rPr>
        <w:t>)</w:t>
      </w:r>
      <w:r w:rsidR="005C02D5" w:rsidRPr="00A54AC7">
        <w:rPr>
          <w:rFonts w:hint="cs"/>
          <w:rtl/>
        </w:rPr>
        <w:t>.</w:t>
      </w:r>
      <w:r w:rsidR="00A54AC7">
        <w:rPr>
          <w:rStyle w:val="a5"/>
          <w:rtl/>
        </w:rPr>
        <w:footnoteReference w:id="1"/>
      </w:r>
    </w:p>
    <w:p w14:paraId="20353703" w14:textId="77777777" w:rsidR="00F50455" w:rsidRPr="006310CB" w:rsidRDefault="00F50455" w:rsidP="006310CB">
      <w:pPr>
        <w:pStyle w:val="a3"/>
        <w:spacing w:before="120" w:line="320" w:lineRule="atLeast"/>
        <w:ind w:left="0" w:firstLine="0"/>
        <w:rPr>
          <w:rFonts w:hint="cs"/>
          <w:sz w:val="22"/>
          <w:szCs w:val="22"/>
          <w:rtl/>
        </w:rPr>
      </w:pPr>
      <w:r w:rsidRPr="006310CB">
        <w:rPr>
          <w:rFonts w:cs="David"/>
          <w:b/>
          <w:bCs/>
          <w:sz w:val="22"/>
          <w:szCs w:val="24"/>
          <w:rtl/>
        </w:rPr>
        <w:t>וַיֹּאמֶר אַבְרָם אֲדֹנָי ה' מַה תִּתֶּן לִי וְאָנֹכִי הוֹלֵךְ עֲרִירִי וּבֶן מֶשֶׁק בֵּיתִי הוּא דַּמֶּשֶׂק אֱלִיעֶזֶר:</w:t>
      </w:r>
      <w:r w:rsidR="006310CB" w:rsidRPr="006310CB">
        <w:rPr>
          <w:rFonts w:cs="David" w:hint="cs"/>
          <w:b/>
          <w:bCs/>
          <w:sz w:val="22"/>
          <w:szCs w:val="24"/>
          <w:rtl/>
        </w:rPr>
        <w:t xml:space="preserve"> </w:t>
      </w:r>
      <w:r w:rsidRPr="006310CB">
        <w:rPr>
          <w:rFonts w:cs="David"/>
          <w:b/>
          <w:bCs/>
          <w:sz w:val="22"/>
          <w:szCs w:val="24"/>
          <w:rtl/>
        </w:rPr>
        <w:t>וַיֹּאמֶר אַבְרָם הֵן לִי לֹא נָתַתָּה זָרַע וְהִנֵּה בֶן בֵּיתִי יוֹרֵשׁ אֹתִי:</w:t>
      </w:r>
      <w:r w:rsidR="006310CB">
        <w:rPr>
          <w:rFonts w:hint="cs"/>
          <w:rtl/>
        </w:rPr>
        <w:t xml:space="preserve"> </w:t>
      </w:r>
      <w:r w:rsidR="006310CB" w:rsidRPr="006310CB">
        <w:rPr>
          <w:rFonts w:hint="cs"/>
          <w:sz w:val="22"/>
          <w:szCs w:val="22"/>
          <w:rtl/>
        </w:rPr>
        <w:t>(בראשית טו ב-ג)</w:t>
      </w:r>
      <w:r w:rsidR="00536AD6">
        <w:rPr>
          <w:rFonts w:hint="cs"/>
          <w:sz w:val="22"/>
          <w:szCs w:val="22"/>
          <w:rtl/>
        </w:rPr>
        <w:t>.</w:t>
      </w:r>
      <w:r w:rsidR="00536AD6">
        <w:rPr>
          <w:rStyle w:val="a5"/>
          <w:sz w:val="22"/>
          <w:szCs w:val="22"/>
          <w:rtl/>
        </w:rPr>
        <w:footnoteReference w:id="2"/>
      </w:r>
    </w:p>
    <w:p w14:paraId="348C3772" w14:textId="77777777" w:rsidR="00D92EEB" w:rsidRDefault="00D92EEB" w:rsidP="005546CA">
      <w:pPr>
        <w:pStyle w:val="ab"/>
        <w:rPr>
          <w:rtl/>
        </w:rPr>
      </w:pPr>
      <w:r>
        <w:rPr>
          <w:rtl/>
        </w:rPr>
        <w:t xml:space="preserve">בראשית רבה </w:t>
      </w:r>
      <w:r>
        <w:rPr>
          <w:rFonts w:hint="cs"/>
          <w:rtl/>
        </w:rPr>
        <w:t xml:space="preserve">ס ב </w:t>
      </w:r>
      <w:r>
        <w:rPr>
          <w:rtl/>
        </w:rPr>
        <w:t>פרשת חיי שרה</w:t>
      </w:r>
      <w:r w:rsidR="007408E6">
        <w:rPr>
          <w:rFonts w:hint="cs"/>
          <w:rtl/>
        </w:rPr>
        <w:t xml:space="preserve"> </w:t>
      </w:r>
      <w:r w:rsidR="007408E6">
        <w:rPr>
          <w:rtl/>
        </w:rPr>
        <w:t>–</w:t>
      </w:r>
      <w:r w:rsidR="007408E6">
        <w:rPr>
          <w:rFonts w:hint="cs"/>
          <w:rtl/>
        </w:rPr>
        <w:t xml:space="preserve"> מעדיף את בית אברהם</w:t>
      </w:r>
    </w:p>
    <w:p w14:paraId="0237E397" w14:textId="77777777" w:rsidR="00D92EEB" w:rsidRDefault="00D92EEB" w:rsidP="00B0271C">
      <w:pPr>
        <w:pStyle w:val="ac"/>
        <w:rPr>
          <w:rFonts w:hint="cs"/>
          <w:rtl/>
        </w:rPr>
      </w:pPr>
      <w:r>
        <w:rPr>
          <w:rtl/>
        </w:rPr>
        <w:t>כתיב</w:t>
      </w:r>
      <w:r>
        <w:rPr>
          <w:rFonts w:hint="cs"/>
          <w:rtl/>
        </w:rPr>
        <w:t>:</w:t>
      </w:r>
      <w:r>
        <w:rPr>
          <w:rtl/>
        </w:rPr>
        <w:t xml:space="preserve"> </w:t>
      </w:r>
      <w:r>
        <w:rPr>
          <w:rFonts w:hint="cs"/>
          <w:rtl/>
        </w:rPr>
        <w:t>"</w:t>
      </w:r>
      <w:r>
        <w:rPr>
          <w:rtl/>
        </w:rPr>
        <w:t>עבד משכיל ימשול בבן מביש ובתוך אחים יחלק נחלה</w:t>
      </w:r>
      <w:r>
        <w:rPr>
          <w:rFonts w:hint="cs"/>
          <w:rtl/>
        </w:rPr>
        <w:t xml:space="preserve">" </w:t>
      </w:r>
      <w:r>
        <w:rPr>
          <w:rtl/>
        </w:rPr>
        <w:t>(משלי יז</w:t>
      </w:r>
      <w:r>
        <w:rPr>
          <w:rFonts w:hint="cs"/>
          <w:rtl/>
        </w:rPr>
        <w:t xml:space="preserve"> ב</w:t>
      </w:r>
      <w:r>
        <w:rPr>
          <w:rtl/>
        </w:rPr>
        <w:t>)</w:t>
      </w:r>
      <w:r w:rsidR="00B0271C">
        <w:rPr>
          <w:rFonts w:hint="cs"/>
          <w:rtl/>
        </w:rPr>
        <w:t>.</w:t>
      </w:r>
      <w:r>
        <w:rPr>
          <w:rtl/>
        </w:rPr>
        <w:t xml:space="preserve"> עבד משכיל </w:t>
      </w:r>
      <w:r w:rsidR="00B0271C">
        <w:rPr>
          <w:rFonts w:hint="cs"/>
          <w:rtl/>
        </w:rPr>
        <w:t xml:space="preserve">- </w:t>
      </w:r>
      <w:r w:rsidR="00B0271C">
        <w:rPr>
          <w:rtl/>
        </w:rPr>
        <w:t>זה אליעזר</w:t>
      </w:r>
      <w:r w:rsidR="00B0271C">
        <w:rPr>
          <w:rFonts w:hint="cs"/>
          <w:rtl/>
        </w:rPr>
        <w:t>.</w:t>
      </w:r>
      <w:r>
        <w:rPr>
          <w:rtl/>
        </w:rPr>
        <w:t xml:space="preserve"> ומה השכלתו</w:t>
      </w:r>
      <w:r w:rsidR="00B0271C">
        <w:rPr>
          <w:rFonts w:hint="cs"/>
          <w:rtl/>
        </w:rPr>
        <w:t>?</w:t>
      </w:r>
      <w:r w:rsidR="00B0271C">
        <w:rPr>
          <w:rStyle w:val="a5"/>
          <w:rtl/>
        </w:rPr>
        <w:footnoteReference w:id="3"/>
      </w:r>
      <w:r>
        <w:rPr>
          <w:rtl/>
        </w:rPr>
        <w:t xml:space="preserve"> אמר</w:t>
      </w:r>
      <w:r w:rsidR="00B0271C">
        <w:rPr>
          <w:rFonts w:hint="cs"/>
          <w:rtl/>
        </w:rPr>
        <w:t>:</w:t>
      </w:r>
      <w:r>
        <w:rPr>
          <w:rtl/>
        </w:rPr>
        <w:t xml:space="preserve"> כבר קללתו של אותו האיש בידו</w:t>
      </w:r>
      <w:r w:rsidR="00B0271C">
        <w:rPr>
          <w:rFonts w:hint="cs"/>
          <w:rtl/>
        </w:rPr>
        <w:t>,</w:t>
      </w:r>
      <w:r>
        <w:rPr>
          <w:rtl/>
        </w:rPr>
        <w:t xml:space="preserve"> שמא יבוא כושי אחד או ברבר אחד וישתעבד בי מוטב לי</w:t>
      </w:r>
      <w:r w:rsidR="00B0271C">
        <w:rPr>
          <w:rtl/>
        </w:rPr>
        <w:t xml:space="preserve"> להשתעבד בבית הזה ולא בבית אחר</w:t>
      </w:r>
      <w:r w:rsidR="00B0271C">
        <w:rPr>
          <w:rFonts w:hint="cs"/>
          <w:rtl/>
        </w:rPr>
        <w:t>.</w:t>
      </w:r>
      <w:r w:rsidR="00A42818">
        <w:rPr>
          <w:rStyle w:val="a5"/>
          <w:rtl/>
        </w:rPr>
        <w:footnoteReference w:id="4"/>
      </w:r>
    </w:p>
    <w:p w14:paraId="3522BCCC" w14:textId="77777777" w:rsidR="004F5B94" w:rsidRDefault="004F5B94" w:rsidP="00A84F10">
      <w:pPr>
        <w:pStyle w:val="ab"/>
        <w:rPr>
          <w:rtl/>
        </w:rPr>
      </w:pPr>
      <w:r>
        <w:rPr>
          <w:rtl/>
        </w:rPr>
        <w:t>פרקי דרבי אליעזר (היגר) - "חורב" פרק טז</w:t>
      </w:r>
      <w:r w:rsidR="00482D47">
        <w:rPr>
          <w:rFonts w:hint="cs"/>
          <w:rtl/>
        </w:rPr>
        <w:t xml:space="preserve"> </w:t>
      </w:r>
      <w:r w:rsidR="00482D47">
        <w:rPr>
          <w:rtl/>
        </w:rPr>
        <w:t>–</w:t>
      </w:r>
      <w:r w:rsidR="00482D47">
        <w:rPr>
          <w:rFonts w:hint="cs"/>
          <w:rtl/>
        </w:rPr>
        <w:t xml:space="preserve"> אליעזר הוא עוג מלך הבשן</w:t>
      </w:r>
    </w:p>
    <w:p w14:paraId="10B1A6A5" w14:textId="77777777" w:rsidR="00A84F10" w:rsidRDefault="004F5B94" w:rsidP="00A84F10">
      <w:pPr>
        <w:pStyle w:val="ac"/>
        <w:rPr>
          <w:rFonts w:hint="cs"/>
          <w:rtl/>
        </w:rPr>
      </w:pPr>
      <w:r>
        <w:rPr>
          <w:rtl/>
        </w:rPr>
        <w:t>זקן עבדו של אברהם והיה עבדו אליעזר</w:t>
      </w:r>
      <w:r w:rsidR="00A84F10">
        <w:rPr>
          <w:rFonts w:hint="cs"/>
          <w:rtl/>
        </w:rPr>
        <w:t>.</w:t>
      </w:r>
      <w:r>
        <w:rPr>
          <w:rtl/>
        </w:rPr>
        <w:t xml:space="preserve"> ומהיכן היה עבדו</w:t>
      </w:r>
      <w:r w:rsidR="00A84F10">
        <w:rPr>
          <w:rFonts w:hint="cs"/>
          <w:rtl/>
        </w:rPr>
        <w:t>?</w:t>
      </w:r>
      <w:r>
        <w:rPr>
          <w:rtl/>
        </w:rPr>
        <w:t xml:space="preserve"> אלא שכיון שיצא מאור כשדים באו כל גדולי הדור ליתן לו מתנות</w:t>
      </w:r>
      <w:r w:rsidR="00A84F10">
        <w:rPr>
          <w:rFonts w:hint="cs"/>
          <w:rtl/>
        </w:rPr>
        <w:t>,</w:t>
      </w:r>
      <w:r>
        <w:rPr>
          <w:rtl/>
        </w:rPr>
        <w:t xml:space="preserve"> ולקח נמרוד עבדו אליעזר ונתנו לו עבד עולם</w:t>
      </w:r>
      <w:r w:rsidR="00A84F10">
        <w:rPr>
          <w:rFonts w:hint="cs"/>
          <w:rtl/>
        </w:rPr>
        <w:t>.</w:t>
      </w:r>
      <w:r>
        <w:rPr>
          <w:rtl/>
        </w:rPr>
        <w:t xml:space="preserve"> וכשגמל חסד ליצחק הוציאו לחירות ונתן לו ה</w:t>
      </w:r>
      <w:r w:rsidR="00A84F10">
        <w:rPr>
          <w:rFonts w:hint="cs"/>
          <w:rtl/>
        </w:rPr>
        <w:t>ק</w:t>
      </w:r>
      <w:r>
        <w:rPr>
          <w:rtl/>
        </w:rPr>
        <w:t>ב"ה שכרו בעולם הזה וקיימו למלך והוא עוג מלך הבשן</w:t>
      </w:r>
      <w:r w:rsidR="00A84F10">
        <w:rPr>
          <w:rFonts w:hint="cs"/>
          <w:rtl/>
        </w:rPr>
        <w:t>.</w:t>
      </w:r>
      <w:r w:rsidR="00AB6AD2">
        <w:rPr>
          <w:rStyle w:val="a5"/>
          <w:rtl/>
        </w:rPr>
        <w:footnoteReference w:id="5"/>
      </w:r>
    </w:p>
    <w:p w14:paraId="0A52CBD4" w14:textId="77777777" w:rsidR="004F5B94" w:rsidRDefault="004F5B94" w:rsidP="008C39FF">
      <w:pPr>
        <w:pStyle w:val="ab"/>
        <w:rPr>
          <w:rtl/>
        </w:rPr>
      </w:pPr>
      <w:r>
        <w:rPr>
          <w:rtl/>
        </w:rPr>
        <w:t>אגדת בראשית (בובר) פרק יג</w:t>
      </w:r>
      <w:r w:rsidR="00A628E0">
        <w:rPr>
          <w:rFonts w:hint="cs"/>
          <w:rtl/>
        </w:rPr>
        <w:t xml:space="preserve"> </w:t>
      </w:r>
      <w:r w:rsidR="00A628E0">
        <w:rPr>
          <w:rtl/>
        </w:rPr>
        <w:t>–</w:t>
      </w:r>
      <w:r w:rsidR="00A628E0">
        <w:rPr>
          <w:rFonts w:hint="cs"/>
          <w:rtl/>
        </w:rPr>
        <w:t xml:space="preserve"> לא איש ירא ורך לבב, נלחם עם אברהם</w:t>
      </w:r>
    </w:p>
    <w:p w14:paraId="25624D39" w14:textId="77777777" w:rsidR="004F5B94" w:rsidRDefault="008C39FF" w:rsidP="008C39FF">
      <w:pPr>
        <w:pStyle w:val="ac"/>
        <w:rPr>
          <w:rFonts w:hint="cs"/>
          <w:rtl/>
        </w:rPr>
      </w:pPr>
      <w:r>
        <w:rPr>
          <w:rFonts w:hint="cs"/>
          <w:rtl/>
        </w:rPr>
        <w:t>"</w:t>
      </w:r>
      <w:r w:rsidR="004F5B94">
        <w:rPr>
          <w:rtl/>
        </w:rPr>
        <w:t>וירק את חניכיו</w:t>
      </w:r>
      <w:r>
        <w:rPr>
          <w:rFonts w:hint="cs"/>
          <w:rtl/>
        </w:rPr>
        <w:t>"</w:t>
      </w:r>
      <w:r w:rsidR="004F5B94">
        <w:rPr>
          <w:rtl/>
        </w:rPr>
        <w:t xml:space="preserve"> (בראשית יד יד). מכאן אתה למד שנטל אברהם כסף וזהב וחיפה אותן, ואמר להם</w:t>
      </w:r>
      <w:r>
        <w:rPr>
          <w:rFonts w:hint="cs"/>
          <w:rtl/>
        </w:rPr>
        <w:t>:</w:t>
      </w:r>
      <w:r w:rsidR="004F5B94">
        <w:rPr>
          <w:rtl/>
        </w:rPr>
        <w:t xml:space="preserve"> למלחמה אנו יוצאין</w:t>
      </w:r>
      <w:r>
        <w:rPr>
          <w:rFonts w:hint="cs"/>
          <w:rtl/>
        </w:rPr>
        <w:t>,</w:t>
      </w:r>
      <w:r w:rsidR="004F5B94">
        <w:rPr>
          <w:rtl/>
        </w:rPr>
        <w:t xml:space="preserve"> להציל לוט אנו הולכין, לא תתנו עיניכם בממון</w:t>
      </w:r>
      <w:r>
        <w:rPr>
          <w:rFonts w:hint="cs"/>
          <w:rtl/>
        </w:rPr>
        <w:t>.</w:t>
      </w:r>
      <w:r w:rsidR="004F5B94">
        <w:rPr>
          <w:rtl/>
        </w:rPr>
        <w:t xml:space="preserve"> אם בשביל כסף וזהב אתם יוצאים, הרי כמה לפניכם</w:t>
      </w:r>
      <w:r>
        <w:rPr>
          <w:rFonts w:hint="cs"/>
          <w:rtl/>
        </w:rPr>
        <w:t xml:space="preserve"> ... דבר אחר: וירק - </w:t>
      </w:r>
      <w:r w:rsidR="004F5B94">
        <w:rPr>
          <w:rtl/>
        </w:rPr>
        <w:t>שהריקן בדברים</w:t>
      </w:r>
      <w:r>
        <w:rPr>
          <w:rFonts w:hint="cs"/>
          <w:rtl/>
        </w:rPr>
        <w:t>.</w:t>
      </w:r>
      <w:r w:rsidR="004F5B94">
        <w:rPr>
          <w:rtl/>
        </w:rPr>
        <w:t xml:space="preserve"> שכתוב בתורה</w:t>
      </w:r>
      <w:r>
        <w:rPr>
          <w:rFonts w:hint="cs"/>
          <w:rtl/>
        </w:rPr>
        <w:t>:</w:t>
      </w:r>
      <w:r w:rsidR="004F5B94">
        <w:rPr>
          <w:rtl/>
        </w:rPr>
        <w:t xml:space="preserve"> </w:t>
      </w:r>
      <w:r>
        <w:rPr>
          <w:rFonts w:hint="cs"/>
          <w:rtl/>
        </w:rPr>
        <w:t>"</w:t>
      </w:r>
      <w:r w:rsidR="004F5B94">
        <w:rPr>
          <w:rtl/>
        </w:rPr>
        <w:t>מי האיש הירא ורך הלבב</w:t>
      </w:r>
      <w:r>
        <w:rPr>
          <w:rFonts w:hint="cs"/>
          <w:rtl/>
        </w:rPr>
        <w:t xml:space="preserve"> ילך וישוב לביתו</w:t>
      </w:r>
      <w:r w:rsidR="004F5B94">
        <w:rPr>
          <w:rtl/>
        </w:rPr>
        <w:t xml:space="preserve"> וגו'</w:t>
      </w:r>
      <w:r>
        <w:rPr>
          <w:rFonts w:hint="cs"/>
          <w:rtl/>
        </w:rPr>
        <w:t xml:space="preserve"> "</w:t>
      </w:r>
      <w:r w:rsidR="004F5B94">
        <w:rPr>
          <w:rtl/>
        </w:rPr>
        <w:t xml:space="preserve"> (דברים כ ח), וכן עשה אברהם</w:t>
      </w:r>
      <w:r>
        <w:rPr>
          <w:rFonts w:hint="cs"/>
          <w:rtl/>
        </w:rPr>
        <w:t xml:space="preserve">. אמר להם: </w:t>
      </w:r>
      <w:r w:rsidR="004F5B94">
        <w:rPr>
          <w:rtl/>
        </w:rPr>
        <w:t>למלחמה אתם יוצאים</w:t>
      </w:r>
      <w:r>
        <w:rPr>
          <w:rFonts w:hint="cs"/>
          <w:rtl/>
        </w:rPr>
        <w:t>.</w:t>
      </w:r>
      <w:r w:rsidR="004F5B94">
        <w:rPr>
          <w:rtl/>
        </w:rPr>
        <w:t xml:space="preserve"> מי שיש בידו עבירות ומת</w:t>
      </w:r>
      <w:r>
        <w:rPr>
          <w:rFonts w:hint="cs"/>
          <w:rtl/>
        </w:rPr>
        <w:t>י</w:t>
      </w:r>
      <w:r w:rsidR="004F5B94">
        <w:rPr>
          <w:rtl/>
        </w:rPr>
        <w:t xml:space="preserve">ירא </w:t>
      </w:r>
      <w:r w:rsidR="004F5B94">
        <w:rPr>
          <w:rtl/>
        </w:rPr>
        <w:lastRenderedPageBreak/>
        <w:t>מן מעשיו לא יצא עמנו</w:t>
      </w:r>
      <w:r>
        <w:rPr>
          <w:rFonts w:hint="cs"/>
          <w:rtl/>
        </w:rPr>
        <w:t>.</w:t>
      </w:r>
      <w:r w:rsidR="004F5B94">
        <w:rPr>
          <w:rtl/>
        </w:rPr>
        <w:t xml:space="preserve"> כיון ששמעו כך כל אותן האנשים</w:t>
      </w:r>
      <w:r>
        <w:rPr>
          <w:rFonts w:hint="cs"/>
          <w:rtl/>
        </w:rPr>
        <w:t>,</w:t>
      </w:r>
      <w:r w:rsidR="004F5B94">
        <w:rPr>
          <w:rtl/>
        </w:rPr>
        <w:t xml:space="preserve"> מי שידע בלבו שחטא לא יצא וחזרו להן כולן</w:t>
      </w:r>
      <w:r>
        <w:rPr>
          <w:rFonts w:hint="cs"/>
          <w:rtl/>
        </w:rPr>
        <w:t>.</w:t>
      </w:r>
      <w:r w:rsidR="004F5B94">
        <w:rPr>
          <w:rtl/>
        </w:rPr>
        <w:t xml:space="preserve"> ולא נשתייר עם אברהם אלא אליעזר בלבד שהיה כשר</w:t>
      </w:r>
      <w:r>
        <w:rPr>
          <w:rFonts w:hint="cs"/>
          <w:rtl/>
        </w:rPr>
        <w:t>.</w:t>
      </w:r>
      <w:r w:rsidR="004F5B94">
        <w:rPr>
          <w:rtl/>
        </w:rPr>
        <w:t xml:space="preserve"> אמר ה</w:t>
      </w:r>
      <w:r>
        <w:rPr>
          <w:rFonts w:hint="cs"/>
          <w:rtl/>
        </w:rPr>
        <w:t>ק</w:t>
      </w:r>
      <w:r w:rsidR="004F5B94">
        <w:rPr>
          <w:rtl/>
        </w:rPr>
        <w:t>ב"ה לאברהם</w:t>
      </w:r>
      <w:r>
        <w:rPr>
          <w:rFonts w:hint="cs"/>
          <w:rtl/>
        </w:rPr>
        <w:t>:</w:t>
      </w:r>
      <w:r w:rsidR="004F5B94">
        <w:rPr>
          <w:rtl/>
        </w:rPr>
        <w:t xml:space="preserve"> הוא ילך עמך</w:t>
      </w:r>
      <w:r>
        <w:rPr>
          <w:rFonts w:hint="cs"/>
          <w:rtl/>
        </w:rPr>
        <w:t>,</w:t>
      </w:r>
      <w:r w:rsidR="004F5B94">
        <w:rPr>
          <w:rtl/>
        </w:rPr>
        <w:t xml:space="preserve"> שאני נותן בו כח של שלש מאות ושמונה עשר, וכאילו שאף הן יוצאין עמך</w:t>
      </w:r>
      <w:r>
        <w:rPr>
          <w:rFonts w:hint="cs"/>
          <w:rtl/>
        </w:rPr>
        <w:t>.</w:t>
      </w:r>
      <w:r w:rsidR="004F5B94">
        <w:rPr>
          <w:rtl/>
        </w:rPr>
        <w:t xml:space="preserve"> וכן את מוצא אליעזר בגימט</w:t>
      </w:r>
      <w:r>
        <w:rPr>
          <w:rFonts w:hint="cs"/>
          <w:rtl/>
        </w:rPr>
        <w:t>ריה</w:t>
      </w:r>
      <w:r w:rsidR="004F5B94">
        <w:rPr>
          <w:rtl/>
        </w:rPr>
        <w:t xml:space="preserve"> שלש מאות ושמונה עשר.</w:t>
      </w:r>
      <w:r w:rsidR="00DF7144">
        <w:rPr>
          <w:rStyle w:val="a5"/>
          <w:rtl/>
        </w:rPr>
        <w:footnoteReference w:id="6"/>
      </w:r>
    </w:p>
    <w:p w14:paraId="473948F1" w14:textId="77777777" w:rsidR="00DF7144" w:rsidRDefault="00DF7144" w:rsidP="00EB5138">
      <w:pPr>
        <w:pStyle w:val="ab"/>
        <w:rPr>
          <w:rtl/>
        </w:rPr>
      </w:pPr>
      <w:r>
        <w:rPr>
          <w:rtl/>
        </w:rPr>
        <w:t>בראשית רבה</w:t>
      </w:r>
      <w:r>
        <w:rPr>
          <w:rFonts w:hint="cs"/>
          <w:rtl/>
        </w:rPr>
        <w:t xml:space="preserve"> מד ט </w:t>
      </w:r>
      <w:r>
        <w:rPr>
          <w:rtl/>
        </w:rPr>
        <w:t>פרשת לך לך</w:t>
      </w:r>
      <w:r w:rsidR="00343527">
        <w:rPr>
          <w:rFonts w:hint="cs"/>
          <w:rtl/>
        </w:rPr>
        <w:t xml:space="preserve"> </w:t>
      </w:r>
      <w:r w:rsidR="00343527">
        <w:rPr>
          <w:rtl/>
        </w:rPr>
        <w:t>–</w:t>
      </w:r>
      <w:r w:rsidR="00343527">
        <w:rPr>
          <w:rFonts w:hint="cs"/>
          <w:rtl/>
        </w:rPr>
        <w:t xml:space="preserve"> בן משק ודמשק</w:t>
      </w:r>
    </w:p>
    <w:p w14:paraId="7BB01918" w14:textId="77777777" w:rsidR="00DF7144" w:rsidRDefault="00DF7144" w:rsidP="001E1A4F">
      <w:pPr>
        <w:pStyle w:val="ac"/>
        <w:rPr>
          <w:rFonts w:hint="cs"/>
          <w:rtl/>
        </w:rPr>
      </w:pPr>
      <w:r>
        <w:rPr>
          <w:rFonts w:hint="cs"/>
          <w:rtl/>
        </w:rPr>
        <w:t xml:space="preserve">"ובן משק ביתי הוא אליעזר" (בראשית טו ב) - </w:t>
      </w:r>
      <w:r>
        <w:rPr>
          <w:rtl/>
        </w:rPr>
        <w:t>ר</w:t>
      </w:r>
      <w:r>
        <w:rPr>
          <w:rFonts w:hint="cs"/>
          <w:rtl/>
        </w:rPr>
        <w:t xml:space="preserve">' אלעזר </w:t>
      </w:r>
      <w:r>
        <w:rPr>
          <w:rtl/>
        </w:rPr>
        <w:t>אומר</w:t>
      </w:r>
      <w:r>
        <w:rPr>
          <w:rFonts w:hint="cs"/>
          <w:rtl/>
        </w:rPr>
        <w:t>:</w:t>
      </w:r>
      <w:r>
        <w:rPr>
          <w:rtl/>
        </w:rPr>
        <w:t xml:space="preserve"> </w:t>
      </w:r>
      <w:r>
        <w:rPr>
          <w:rFonts w:hint="cs"/>
          <w:rtl/>
        </w:rPr>
        <w:t>"</w:t>
      </w:r>
      <w:r>
        <w:rPr>
          <w:rtl/>
        </w:rPr>
        <w:t>בן משק ביתי</w:t>
      </w:r>
      <w:r>
        <w:rPr>
          <w:rFonts w:hint="cs"/>
          <w:rtl/>
        </w:rPr>
        <w:t>" -</w:t>
      </w:r>
      <w:r>
        <w:rPr>
          <w:rtl/>
        </w:rPr>
        <w:t xml:space="preserve"> זה לוט שנפשו שוקקת עליו ליורשני</w:t>
      </w:r>
      <w:r>
        <w:rPr>
          <w:rFonts w:hint="cs"/>
          <w:rtl/>
        </w:rPr>
        <w:t>.</w:t>
      </w:r>
      <w:r w:rsidR="004D042E">
        <w:rPr>
          <w:rStyle w:val="a5"/>
          <w:rtl/>
        </w:rPr>
        <w:footnoteReference w:id="7"/>
      </w:r>
      <w:r>
        <w:rPr>
          <w:rFonts w:hint="cs"/>
          <w:rtl/>
        </w:rPr>
        <w:t xml:space="preserve"> "</w:t>
      </w:r>
      <w:r>
        <w:rPr>
          <w:rtl/>
        </w:rPr>
        <w:t>הוא דמשק אליעזר</w:t>
      </w:r>
      <w:r>
        <w:rPr>
          <w:rFonts w:hint="cs"/>
          <w:rtl/>
        </w:rPr>
        <w:t>"</w:t>
      </w:r>
      <w:r>
        <w:rPr>
          <w:rtl/>
        </w:rPr>
        <w:t>, שבשבילו רדפתי מלכים עד דמשק ועזרני האל</w:t>
      </w:r>
      <w:r w:rsidR="004D042E">
        <w:rPr>
          <w:rFonts w:hint="cs"/>
          <w:rtl/>
        </w:rPr>
        <w:t>.</w:t>
      </w:r>
      <w:r>
        <w:rPr>
          <w:rtl/>
        </w:rPr>
        <w:t xml:space="preserve"> ריש לקיש בשם בר קפרא אמר</w:t>
      </w:r>
      <w:r>
        <w:rPr>
          <w:rFonts w:hint="cs"/>
          <w:rtl/>
        </w:rPr>
        <w:t>:</w:t>
      </w:r>
      <w:r>
        <w:rPr>
          <w:rtl/>
        </w:rPr>
        <w:t xml:space="preserve"> </w:t>
      </w:r>
      <w:r w:rsidR="004D042E">
        <w:rPr>
          <w:rFonts w:hint="cs"/>
          <w:rtl/>
        </w:rPr>
        <w:t>"</w:t>
      </w:r>
      <w:r>
        <w:rPr>
          <w:rtl/>
        </w:rPr>
        <w:t>בן משק ביתי</w:t>
      </w:r>
      <w:r w:rsidR="004D042E">
        <w:rPr>
          <w:rFonts w:hint="cs"/>
          <w:rtl/>
        </w:rPr>
        <w:t xml:space="preserve">" </w:t>
      </w:r>
      <w:r w:rsidR="004D042E">
        <w:rPr>
          <w:rtl/>
        </w:rPr>
        <w:t>–</w:t>
      </w:r>
      <w:r w:rsidR="004D042E">
        <w:rPr>
          <w:rFonts w:hint="cs"/>
          <w:rtl/>
        </w:rPr>
        <w:t xml:space="preserve"> בן </w:t>
      </w:r>
      <w:r>
        <w:rPr>
          <w:rtl/>
        </w:rPr>
        <w:t>ביתי</w:t>
      </w:r>
      <w:r w:rsidR="001E1A4F">
        <w:rPr>
          <w:rFonts w:hint="cs"/>
          <w:rtl/>
        </w:rPr>
        <w:t>,</w:t>
      </w:r>
      <w:r>
        <w:rPr>
          <w:rtl/>
        </w:rPr>
        <w:t xml:space="preserve"> </w:t>
      </w:r>
      <w:r w:rsidR="001E1A4F">
        <w:rPr>
          <w:rFonts w:hint="cs"/>
          <w:rtl/>
        </w:rPr>
        <w:t>"</w:t>
      </w:r>
      <w:r>
        <w:rPr>
          <w:rtl/>
        </w:rPr>
        <w:t xml:space="preserve">הוא </w:t>
      </w:r>
      <w:r w:rsidR="001E1A4F">
        <w:rPr>
          <w:rFonts w:hint="cs"/>
          <w:rtl/>
        </w:rPr>
        <w:t xml:space="preserve">דמשק </w:t>
      </w:r>
      <w:r>
        <w:rPr>
          <w:rtl/>
        </w:rPr>
        <w:t>אליעזר</w:t>
      </w:r>
      <w:r w:rsidR="001E1A4F">
        <w:rPr>
          <w:rFonts w:hint="cs"/>
          <w:rtl/>
        </w:rPr>
        <w:t>"</w:t>
      </w:r>
      <w:r>
        <w:rPr>
          <w:rtl/>
        </w:rPr>
        <w:t xml:space="preserve"> שעל ידו רדפתי מלכים עד דמשק, ואליעזר היה שמו</w:t>
      </w:r>
      <w:r w:rsidR="001E1A4F">
        <w:rPr>
          <w:rFonts w:hint="cs"/>
          <w:rtl/>
        </w:rPr>
        <w:t>,</w:t>
      </w:r>
      <w:r>
        <w:rPr>
          <w:rtl/>
        </w:rPr>
        <w:t xml:space="preserve"> שנאמר</w:t>
      </w:r>
      <w:r w:rsidR="001E1A4F">
        <w:rPr>
          <w:rFonts w:hint="cs"/>
          <w:rtl/>
        </w:rPr>
        <w:t>:</w:t>
      </w:r>
      <w:r>
        <w:rPr>
          <w:rtl/>
        </w:rPr>
        <w:t xml:space="preserve"> </w:t>
      </w:r>
      <w:r w:rsidR="001E1A4F">
        <w:rPr>
          <w:rFonts w:hint="cs"/>
          <w:rtl/>
        </w:rPr>
        <w:t>"</w:t>
      </w:r>
      <w:r>
        <w:rPr>
          <w:rtl/>
        </w:rPr>
        <w:t>וירק את חניכיו ילידי ביתו שמונה עשר ושלש מאות</w:t>
      </w:r>
      <w:r w:rsidR="001E1A4F">
        <w:rPr>
          <w:rFonts w:hint="cs"/>
          <w:rtl/>
        </w:rPr>
        <w:t>" -</w:t>
      </w:r>
      <w:r>
        <w:rPr>
          <w:rtl/>
        </w:rPr>
        <w:t xml:space="preserve"> מנין אליעזר ה</w:t>
      </w:r>
      <w:r w:rsidR="001E1A4F">
        <w:rPr>
          <w:rFonts w:hint="cs"/>
          <w:rtl/>
        </w:rPr>
        <w:t>וא</w:t>
      </w:r>
      <w:r>
        <w:rPr>
          <w:rtl/>
        </w:rPr>
        <w:t xml:space="preserve"> י"ח וג' מאות.</w:t>
      </w:r>
      <w:r w:rsidR="00665D65">
        <w:rPr>
          <w:rStyle w:val="a5"/>
          <w:rtl/>
        </w:rPr>
        <w:footnoteReference w:id="8"/>
      </w:r>
      <w:r>
        <w:rPr>
          <w:rtl/>
        </w:rPr>
        <w:t xml:space="preserve"> </w:t>
      </w:r>
      <w:r>
        <w:rPr>
          <w:rFonts w:hint="cs"/>
          <w:rtl/>
        </w:rPr>
        <w:t xml:space="preserve">   </w:t>
      </w:r>
    </w:p>
    <w:p w14:paraId="2DBF9BDD" w14:textId="77777777" w:rsidR="00665D65" w:rsidRDefault="00665D65" w:rsidP="00343527">
      <w:pPr>
        <w:pStyle w:val="ab"/>
        <w:rPr>
          <w:rtl/>
        </w:rPr>
      </w:pPr>
      <w:r>
        <w:rPr>
          <w:rtl/>
        </w:rPr>
        <w:t xml:space="preserve">רש"י בראשית </w:t>
      </w:r>
      <w:r w:rsidR="00343527">
        <w:rPr>
          <w:rFonts w:hint="cs"/>
          <w:rtl/>
        </w:rPr>
        <w:t xml:space="preserve">טו ב </w:t>
      </w:r>
      <w:r>
        <w:rPr>
          <w:rtl/>
        </w:rPr>
        <w:t xml:space="preserve">פרשת לך לך </w:t>
      </w:r>
      <w:r w:rsidR="00343527">
        <w:rPr>
          <w:rtl/>
        </w:rPr>
        <w:t>–</w:t>
      </w:r>
      <w:r w:rsidR="00343527">
        <w:rPr>
          <w:rFonts w:hint="cs"/>
          <w:rtl/>
        </w:rPr>
        <w:t xml:space="preserve"> </w:t>
      </w:r>
      <w:r w:rsidR="00853C4C">
        <w:rPr>
          <w:rFonts w:hint="cs"/>
          <w:rtl/>
        </w:rPr>
        <w:t xml:space="preserve">דמשקאי, </w:t>
      </w:r>
      <w:r w:rsidR="00343527">
        <w:rPr>
          <w:rFonts w:hint="cs"/>
          <w:rtl/>
        </w:rPr>
        <w:t>מוצאו מדמשק</w:t>
      </w:r>
    </w:p>
    <w:p w14:paraId="2ACB47BA" w14:textId="77777777" w:rsidR="001F70D1" w:rsidRDefault="00665D65" w:rsidP="00665D65">
      <w:pPr>
        <w:pStyle w:val="ac"/>
        <w:rPr>
          <w:rFonts w:hint="cs"/>
          <w:rtl/>
        </w:rPr>
      </w:pPr>
      <w:r>
        <w:rPr>
          <w:rtl/>
        </w:rPr>
        <w:t>דמשק - לפי התרגום מדמשק היה</w:t>
      </w:r>
      <w:r>
        <w:rPr>
          <w:rFonts w:hint="cs"/>
          <w:rtl/>
        </w:rPr>
        <w:t>.</w:t>
      </w:r>
      <w:r w:rsidR="00EA2678">
        <w:rPr>
          <w:rStyle w:val="a5"/>
          <w:rtl/>
        </w:rPr>
        <w:footnoteReference w:id="9"/>
      </w:r>
    </w:p>
    <w:p w14:paraId="538B6743" w14:textId="77777777" w:rsidR="00ED71AC" w:rsidRDefault="00ED71AC" w:rsidP="00ED71AC">
      <w:pPr>
        <w:pStyle w:val="ab"/>
        <w:rPr>
          <w:rtl/>
        </w:rPr>
      </w:pPr>
      <w:r>
        <w:rPr>
          <w:rtl/>
        </w:rPr>
        <w:t>מסכת סנהדרין דף קט עמוד ב</w:t>
      </w:r>
      <w:r w:rsidR="00853C4C">
        <w:rPr>
          <w:rFonts w:hint="cs"/>
          <w:rtl/>
        </w:rPr>
        <w:t xml:space="preserve"> </w:t>
      </w:r>
      <w:r w:rsidR="00853C4C">
        <w:rPr>
          <w:rtl/>
        </w:rPr>
        <w:t>–</w:t>
      </w:r>
      <w:r w:rsidR="00853C4C">
        <w:rPr>
          <w:rFonts w:hint="cs"/>
          <w:rtl/>
        </w:rPr>
        <w:t xml:space="preserve"> אליעזר בסדום</w:t>
      </w:r>
      <w:r>
        <w:rPr>
          <w:rStyle w:val="a5"/>
          <w:rtl/>
        </w:rPr>
        <w:footnoteReference w:id="10"/>
      </w:r>
    </w:p>
    <w:p w14:paraId="26055420" w14:textId="77777777" w:rsidR="00ED71AC" w:rsidRDefault="00ED71AC" w:rsidP="00ED71AC">
      <w:pPr>
        <w:pStyle w:val="ac"/>
        <w:rPr>
          <w:rFonts w:hint="cs"/>
          <w:rtl/>
        </w:rPr>
      </w:pPr>
      <w:r>
        <w:rPr>
          <w:rtl/>
        </w:rPr>
        <w:t xml:space="preserve">אליעזר עבד אברהם </w:t>
      </w:r>
      <w:r>
        <w:rPr>
          <w:rFonts w:hint="cs"/>
          <w:rtl/>
        </w:rPr>
        <w:t>הזדמן לשם</w:t>
      </w:r>
      <w:r w:rsidR="00996946">
        <w:rPr>
          <w:rStyle w:val="a5"/>
          <w:rtl/>
        </w:rPr>
        <w:footnoteReference w:id="11"/>
      </w:r>
      <w:r>
        <w:rPr>
          <w:rFonts w:hint="cs"/>
          <w:rtl/>
        </w:rPr>
        <w:t xml:space="preserve"> ופצעוהו. בא לפני הדיין. אמר לו (הדיין): תן לו שכר שהקיז לך דם.</w:t>
      </w:r>
      <w:r w:rsidR="00996946">
        <w:rPr>
          <w:rStyle w:val="a5"/>
          <w:rtl/>
        </w:rPr>
        <w:footnoteReference w:id="12"/>
      </w:r>
      <w:r>
        <w:rPr>
          <w:rFonts w:hint="cs"/>
          <w:rtl/>
        </w:rPr>
        <w:t xml:space="preserve"> לקח אבן ופצע הוא את הדיין. אמר (הדיין): מה זה? אמר לו (אליעזר): את השכר המגיע לי ממך תן לו לזה והכסף שלי היכן שנמצא </w:t>
      </w:r>
      <w:r>
        <w:rPr>
          <w:rtl/>
        </w:rPr>
        <w:t>–</w:t>
      </w:r>
      <w:r>
        <w:rPr>
          <w:rFonts w:hint="cs"/>
          <w:rtl/>
        </w:rPr>
        <w:t xml:space="preserve"> נמצא.</w:t>
      </w:r>
      <w:r w:rsidR="005E0A13">
        <w:rPr>
          <w:rStyle w:val="a5"/>
          <w:rtl/>
        </w:rPr>
        <w:footnoteReference w:id="13"/>
      </w:r>
    </w:p>
    <w:p w14:paraId="357920D9" w14:textId="77777777" w:rsidR="005E0A13" w:rsidRPr="005E0A13" w:rsidRDefault="005E0A13" w:rsidP="00D95E1A">
      <w:pPr>
        <w:pStyle w:val="ab"/>
        <w:rPr>
          <w:rtl/>
        </w:rPr>
      </w:pPr>
      <w:r w:rsidRPr="005E0A13">
        <w:rPr>
          <w:rtl/>
        </w:rPr>
        <w:lastRenderedPageBreak/>
        <w:t>מדרש אגדה (בובר) בראשית כב</w:t>
      </w:r>
      <w:r>
        <w:rPr>
          <w:rFonts w:hint="cs"/>
          <w:rtl/>
        </w:rPr>
        <w:t xml:space="preserve"> </w:t>
      </w:r>
      <w:r w:rsidRPr="005E0A13">
        <w:rPr>
          <w:rtl/>
        </w:rPr>
        <w:t>יט</w:t>
      </w:r>
      <w:r w:rsidR="00D95E1A" w:rsidRPr="00D95E1A">
        <w:rPr>
          <w:rtl/>
        </w:rPr>
        <w:t xml:space="preserve"> </w:t>
      </w:r>
      <w:r w:rsidR="00D95E1A" w:rsidRPr="005E0A13">
        <w:rPr>
          <w:rtl/>
        </w:rPr>
        <w:t>פרשת וירא</w:t>
      </w:r>
      <w:r w:rsidR="002D1BBE">
        <w:rPr>
          <w:rFonts w:hint="cs"/>
          <w:rtl/>
        </w:rPr>
        <w:t xml:space="preserve"> </w:t>
      </w:r>
      <w:r w:rsidR="002D1BBE">
        <w:rPr>
          <w:rtl/>
        </w:rPr>
        <w:t>–</w:t>
      </w:r>
      <w:r w:rsidR="002D1BBE">
        <w:rPr>
          <w:rFonts w:hint="cs"/>
          <w:rtl/>
        </w:rPr>
        <w:t xml:space="preserve"> אליעזר וישמעאל</w:t>
      </w:r>
    </w:p>
    <w:p w14:paraId="02EDFAC7" w14:textId="77777777" w:rsidR="00196D00" w:rsidRDefault="005E0A13" w:rsidP="00196D00">
      <w:pPr>
        <w:pStyle w:val="ac"/>
        <w:rPr>
          <w:rFonts w:hint="cs"/>
          <w:rtl/>
        </w:rPr>
      </w:pPr>
      <w:r>
        <w:rPr>
          <w:rFonts w:hint="cs"/>
          <w:rtl/>
        </w:rPr>
        <w:t>"</w:t>
      </w:r>
      <w:r w:rsidRPr="005E0A13">
        <w:rPr>
          <w:rtl/>
        </w:rPr>
        <w:t>וישב אברהם אל נעריו</w:t>
      </w:r>
      <w:r>
        <w:rPr>
          <w:rFonts w:hint="cs"/>
          <w:rtl/>
        </w:rPr>
        <w:t>"</w:t>
      </w:r>
      <w:r w:rsidR="00D95E1A">
        <w:rPr>
          <w:rFonts w:hint="cs"/>
          <w:rtl/>
        </w:rPr>
        <w:t xml:space="preserve"> (בראשית כב </w:t>
      </w:r>
      <w:r w:rsidR="00FF0D49">
        <w:rPr>
          <w:rFonts w:hint="cs"/>
          <w:rtl/>
        </w:rPr>
        <w:t>יט)</w:t>
      </w:r>
      <w:r w:rsidRPr="005E0A13">
        <w:rPr>
          <w:rtl/>
        </w:rPr>
        <w:t>. ישמעאל ואליעזר שהיו מדיינין זה עם זה</w:t>
      </w:r>
      <w:r>
        <w:rPr>
          <w:rFonts w:hint="cs"/>
          <w:rtl/>
        </w:rPr>
        <w:t>.</w:t>
      </w:r>
      <w:r w:rsidRPr="005E0A13">
        <w:rPr>
          <w:rtl/>
        </w:rPr>
        <w:t xml:space="preserve"> ישמעאל היה אומר</w:t>
      </w:r>
      <w:r w:rsidR="00196D00">
        <w:rPr>
          <w:rFonts w:hint="cs"/>
          <w:rtl/>
        </w:rPr>
        <w:t>:</w:t>
      </w:r>
      <w:r w:rsidRPr="005E0A13">
        <w:rPr>
          <w:rtl/>
        </w:rPr>
        <w:t xml:space="preserve"> אברהם ישחוט את יצחק ואני יורשו</w:t>
      </w:r>
      <w:r w:rsidR="00196D00">
        <w:rPr>
          <w:rFonts w:hint="cs"/>
          <w:rtl/>
        </w:rPr>
        <w:t>.</w:t>
      </w:r>
      <w:r w:rsidRPr="005E0A13">
        <w:rPr>
          <w:rtl/>
        </w:rPr>
        <w:t xml:space="preserve"> ואליעזר אומר לו</w:t>
      </w:r>
      <w:r w:rsidR="00196D00">
        <w:rPr>
          <w:rFonts w:hint="cs"/>
          <w:rtl/>
        </w:rPr>
        <w:t>:</w:t>
      </w:r>
      <w:r w:rsidRPr="005E0A13">
        <w:rPr>
          <w:rtl/>
        </w:rPr>
        <w:t xml:space="preserve"> לא תירש שכבר גרשך</w:t>
      </w:r>
      <w:r w:rsidR="00196D00">
        <w:rPr>
          <w:rFonts w:hint="cs"/>
          <w:rtl/>
        </w:rPr>
        <w:t>.</w:t>
      </w:r>
      <w:r w:rsidRPr="005E0A13">
        <w:rPr>
          <w:rtl/>
        </w:rPr>
        <w:t xml:space="preserve"> אבל אני בן ביתו ואירשנו</w:t>
      </w:r>
      <w:r w:rsidR="00196D00">
        <w:rPr>
          <w:rFonts w:hint="cs"/>
          <w:rtl/>
        </w:rPr>
        <w:t>.</w:t>
      </w:r>
      <w:r w:rsidRPr="005E0A13">
        <w:rPr>
          <w:rtl/>
        </w:rPr>
        <w:t xml:space="preserve"> כיון ששב אברהם אל נעריו אל המקום אשר הניחם, ולא ראו יצחק, היו סבורים ששחטו</w:t>
      </w:r>
      <w:r w:rsidR="00196D00">
        <w:rPr>
          <w:rFonts w:hint="cs"/>
          <w:rtl/>
        </w:rPr>
        <w:t>.</w:t>
      </w:r>
      <w:r w:rsidRPr="005E0A13">
        <w:rPr>
          <w:rtl/>
        </w:rPr>
        <w:t xml:space="preserve"> אמרו לו</w:t>
      </w:r>
      <w:r w:rsidR="00196D00">
        <w:rPr>
          <w:rFonts w:hint="cs"/>
          <w:rtl/>
        </w:rPr>
        <w:t>:</w:t>
      </w:r>
      <w:r w:rsidRPr="005E0A13">
        <w:rPr>
          <w:rtl/>
        </w:rPr>
        <w:t xml:space="preserve"> יצחק היכן הוא</w:t>
      </w:r>
      <w:r w:rsidR="00196D00">
        <w:rPr>
          <w:rFonts w:hint="cs"/>
          <w:rtl/>
        </w:rPr>
        <w:t>?</w:t>
      </w:r>
      <w:r w:rsidRPr="005E0A13">
        <w:rPr>
          <w:rtl/>
        </w:rPr>
        <w:t xml:space="preserve"> אמר להם</w:t>
      </w:r>
      <w:r w:rsidR="00196D00">
        <w:rPr>
          <w:rFonts w:hint="cs"/>
          <w:rtl/>
        </w:rPr>
        <w:t>:</w:t>
      </w:r>
      <w:r w:rsidRPr="005E0A13">
        <w:rPr>
          <w:rtl/>
        </w:rPr>
        <w:t xml:space="preserve"> לבית עבר רבו הולכתיו ללמוד תורה</w:t>
      </w:r>
      <w:r w:rsidR="00196D00">
        <w:rPr>
          <w:rFonts w:hint="cs"/>
          <w:rtl/>
        </w:rPr>
        <w:t>.</w:t>
      </w:r>
      <w:r w:rsidR="00196D00">
        <w:rPr>
          <w:rStyle w:val="a5"/>
          <w:rtl/>
        </w:rPr>
        <w:footnoteReference w:id="14"/>
      </w:r>
      <w:r w:rsidRPr="005E0A13">
        <w:rPr>
          <w:rtl/>
        </w:rPr>
        <w:t xml:space="preserve"> לכך נאמר</w:t>
      </w:r>
      <w:r w:rsidR="00196D00">
        <w:rPr>
          <w:rFonts w:hint="cs"/>
          <w:rtl/>
        </w:rPr>
        <w:t>:</w:t>
      </w:r>
      <w:r w:rsidRPr="005E0A13">
        <w:rPr>
          <w:rtl/>
        </w:rPr>
        <w:t xml:space="preserve"> </w:t>
      </w:r>
      <w:r w:rsidR="00196D00">
        <w:rPr>
          <w:rFonts w:hint="cs"/>
          <w:rtl/>
        </w:rPr>
        <w:t>"</w:t>
      </w:r>
      <w:r w:rsidRPr="005E0A13">
        <w:rPr>
          <w:rtl/>
        </w:rPr>
        <w:t>וישב אברהם</w:t>
      </w:r>
      <w:r w:rsidR="00196D00">
        <w:rPr>
          <w:rFonts w:hint="cs"/>
          <w:rtl/>
        </w:rPr>
        <w:t>"</w:t>
      </w:r>
      <w:r w:rsidRPr="005E0A13">
        <w:rPr>
          <w:rtl/>
        </w:rPr>
        <w:t>,</w:t>
      </w:r>
      <w:r w:rsidR="00196D00">
        <w:rPr>
          <w:rStyle w:val="a5"/>
          <w:rtl/>
        </w:rPr>
        <w:footnoteReference w:id="15"/>
      </w:r>
      <w:r w:rsidRPr="005E0A13">
        <w:rPr>
          <w:rtl/>
        </w:rPr>
        <w:t xml:space="preserve"> כלומר לבדו ולא הזכיר יצחק</w:t>
      </w:r>
      <w:r w:rsidR="00196D00">
        <w:rPr>
          <w:rFonts w:hint="cs"/>
          <w:rtl/>
        </w:rPr>
        <w:t>.</w:t>
      </w:r>
      <w:r w:rsidRPr="005E0A13">
        <w:rPr>
          <w:rtl/>
        </w:rPr>
        <w:t xml:space="preserve"> </w:t>
      </w:r>
      <w:r w:rsidR="00196D00">
        <w:rPr>
          <w:rFonts w:hint="cs"/>
          <w:rtl/>
        </w:rPr>
        <w:t>"</w:t>
      </w:r>
      <w:r w:rsidRPr="005E0A13">
        <w:rPr>
          <w:rtl/>
        </w:rPr>
        <w:t>ויק</w:t>
      </w:r>
      <w:r w:rsidR="007D26A7">
        <w:rPr>
          <w:rFonts w:hint="cs"/>
          <w:rtl/>
        </w:rPr>
        <w:t>ו</w:t>
      </w:r>
      <w:r w:rsidRPr="005E0A13">
        <w:rPr>
          <w:rtl/>
        </w:rPr>
        <w:t>מו</w:t>
      </w:r>
      <w:r w:rsidR="00196D00">
        <w:rPr>
          <w:rFonts w:hint="cs"/>
          <w:rtl/>
        </w:rPr>
        <w:t>"</w:t>
      </w:r>
      <w:r w:rsidRPr="005E0A13">
        <w:rPr>
          <w:rtl/>
        </w:rPr>
        <w:t xml:space="preserve"> </w:t>
      </w:r>
      <w:r w:rsidR="00196D00">
        <w:rPr>
          <w:rFonts w:hint="cs"/>
          <w:rtl/>
        </w:rPr>
        <w:t xml:space="preserve">- </w:t>
      </w:r>
      <w:r w:rsidRPr="005E0A13">
        <w:rPr>
          <w:rtl/>
        </w:rPr>
        <w:t>לפי שאמר להם</w:t>
      </w:r>
      <w:r w:rsidR="00196D00">
        <w:rPr>
          <w:rFonts w:hint="cs"/>
          <w:rtl/>
        </w:rPr>
        <w:t>:</w:t>
      </w:r>
      <w:r w:rsidRPr="005E0A13">
        <w:rPr>
          <w:rtl/>
        </w:rPr>
        <w:t xml:space="preserve"> </w:t>
      </w:r>
      <w:r w:rsidR="00196D00">
        <w:rPr>
          <w:rFonts w:hint="cs"/>
          <w:rtl/>
        </w:rPr>
        <w:t>"</w:t>
      </w:r>
      <w:r w:rsidRPr="005E0A13">
        <w:rPr>
          <w:rtl/>
        </w:rPr>
        <w:t>שבו לכם</w:t>
      </w:r>
      <w:r w:rsidR="00196D00">
        <w:rPr>
          <w:rFonts w:hint="cs"/>
          <w:rtl/>
        </w:rPr>
        <w:t>"</w:t>
      </w:r>
      <w:r w:rsidRPr="005E0A13">
        <w:rPr>
          <w:rtl/>
        </w:rPr>
        <w:t xml:space="preserve"> לכך נאמר</w:t>
      </w:r>
      <w:r w:rsidR="00196D00">
        <w:rPr>
          <w:rFonts w:hint="cs"/>
          <w:rtl/>
        </w:rPr>
        <w:t>:</w:t>
      </w:r>
      <w:r w:rsidRPr="005E0A13">
        <w:rPr>
          <w:rtl/>
        </w:rPr>
        <w:t xml:space="preserve"> </w:t>
      </w:r>
      <w:r w:rsidR="00196D00">
        <w:rPr>
          <w:rFonts w:hint="cs"/>
          <w:rtl/>
        </w:rPr>
        <w:t>"</w:t>
      </w:r>
      <w:r w:rsidRPr="005E0A13">
        <w:rPr>
          <w:rtl/>
        </w:rPr>
        <w:t>ויקמו</w:t>
      </w:r>
      <w:r w:rsidR="00196D00">
        <w:rPr>
          <w:rFonts w:hint="cs"/>
          <w:rtl/>
        </w:rPr>
        <w:t>".</w:t>
      </w:r>
      <w:r w:rsidRPr="005E0A13">
        <w:rPr>
          <w:rtl/>
        </w:rPr>
        <w:t xml:space="preserve"> </w:t>
      </w:r>
      <w:r w:rsidR="00196D00">
        <w:rPr>
          <w:rFonts w:hint="cs"/>
          <w:rtl/>
        </w:rPr>
        <w:t>"</w:t>
      </w:r>
      <w:r w:rsidRPr="005E0A13">
        <w:rPr>
          <w:rtl/>
        </w:rPr>
        <w:t>וילכו</w:t>
      </w:r>
      <w:r w:rsidR="00196D00">
        <w:rPr>
          <w:rFonts w:hint="cs"/>
          <w:rtl/>
        </w:rPr>
        <w:t xml:space="preserve"> יחדיו" - </w:t>
      </w:r>
      <w:r w:rsidRPr="005E0A13">
        <w:rPr>
          <w:rtl/>
        </w:rPr>
        <w:t>כשם שהיה בלבו של אברהם שיצחק היה חי, כך ידעו הם שיצחק חי שהאמינו לדברי אברהם שידעו שאינו מכזב</w:t>
      </w:r>
      <w:r w:rsidR="00196D00">
        <w:rPr>
          <w:rFonts w:hint="cs"/>
          <w:rtl/>
        </w:rPr>
        <w:t>.</w:t>
      </w:r>
      <w:r w:rsidR="005421C3">
        <w:rPr>
          <w:rStyle w:val="a5"/>
          <w:rtl/>
        </w:rPr>
        <w:footnoteReference w:id="16"/>
      </w:r>
    </w:p>
    <w:p w14:paraId="7EBA64E1" w14:textId="77777777" w:rsidR="00645284" w:rsidRDefault="00645284" w:rsidP="006B4DBC">
      <w:pPr>
        <w:pStyle w:val="ab"/>
        <w:rPr>
          <w:rtl/>
        </w:rPr>
      </w:pPr>
      <w:r>
        <w:rPr>
          <w:rtl/>
        </w:rPr>
        <w:t>מסכת יומא דף כח עמוד ב</w:t>
      </w:r>
      <w:r w:rsidR="00E920A1">
        <w:rPr>
          <w:rFonts w:hint="cs"/>
          <w:rtl/>
        </w:rPr>
        <w:t xml:space="preserve"> </w:t>
      </w:r>
      <w:r w:rsidR="00E920A1">
        <w:rPr>
          <w:rtl/>
        </w:rPr>
        <w:t>–</w:t>
      </w:r>
      <w:r w:rsidR="00E920A1">
        <w:rPr>
          <w:rFonts w:hint="cs"/>
          <w:rtl/>
        </w:rPr>
        <w:t xml:space="preserve"> מושל בתורת רבו</w:t>
      </w:r>
    </w:p>
    <w:p w14:paraId="4FBCFB9C" w14:textId="77777777" w:rsidR="00645284" w:rsidRDefault="00645284" w:rsidP="00B84F45">
      <w:pPr>
        <w:pStyle w:val="ac"/>
        <w:rPr>
          <w:rFonts w:hint="cs"/>
          <w:rtl/>
        </w:rPr>
      </w:pPr>
      <w:r>
        <w:rPr>
          <w:rtl/>
        </w:rPr>
        <w:t>אליעזר עבד אברהם זקן ויושב בישיבה היה, שנאמר</w:t>
      </w:r>
      <w:r w:rsidR="00B84F45">
        <w:rPr>
          <w:rFonts w:hint="cs"/>
          <w:rtl/>
        </w:rPr>
        <w:t>:</w:t>
      </w:r>
      <w:r>
        <w:rPr>
          <w:rtl/>
        </w:rPr>
        <w:t xml:space="preserve"> </w:t>
      </w:r>
      <w:r w:rsidR="00B84F45">
        <w:rPr>
          <w:rFonts w:hint="cs"/>
          <w:rtl/>
        </w:rPr>
        <w:t>"</w:t>
      </w:r>
      <w:r>
        <w:rPr>
          <w:rtl/>
        </w:rPr>
        <w:t>ויאמר אברהם אל עבדו זקן ביתו המ</w:t>
      </w:r>
      <w:r>
        <w:rPr>
          <w:rFonts w:hint="cs"/>
          <w:rtl/>
        </w:rPr>
        <w:t>ו</w:t>
      </w:r>
      <w:r>
        <w:rPr>
          <w:rtl/>
        </w:rPr>
        <w:t>של בכל אשר לו</w:t>
      </w:r>
      <w:r w:rsidR="00B84F45">
        <w:rPr>
          <w:rFonts w:hint="cs"/>
          <w:rtl/>
        </w:rPr>
        <w:t>".</w:t>
      </w:r>
      <w:r>
        <w:rPr>
          <w:rtl/>
        </w:rPr>
        <w:t xml:space="preserve"> אמר רבי אלעזר: שמושל בתורת רבו. </w:t>
      </w:r>
      <w:r w:rsidR="00B84F45">
        <w:rPr>
          <w:rFonts w:hint="cs"/>
          <w:rtl/>
        </w:rPr>
        <w:t>"</w:t>
      </w:r>
      <w:r>
        <w:rPr>
          <w:rtl/>
        </w:rPr>
        <w:t>הוא דמשק אליעזר</w:t>
      </w:r>
      <w:r w:rsidR="00B84F45">
        <w:rPr>
          <w:rFonts w:hint="cs"/>
          <w:rtl/>
        </w:rPr>
        <w:t>"</w:t>
      </w:r>
      <w:r>
        <w:rPr>
          <w:rtl/>
        </w:rPr>
        <w:t xml:space="preserve"> - אמר רבי אלעזר: שדולה ומשקה מתורתו של רבו לאחרים</w:t>
      </w:r>
      <w:r w:rsidR="00B84F45">
        <w:rPr>
          <w:rFonts w:hint="cs"/>
          <w:rtl/>
        </w:rPr>
        <w:t>.</w:t>
      </w:r>
      <w:r w:rsidR="00C00B54">
        <w:rPr>
          <w:rStyle w:val="a5"/>
          <w:rtl/>
        </w:rPr>
        <w:footnoteReference w:id="17"/>
      </w:r>
      <w:r>
        <w:rPr>
          <w:rtl/>
        </w:rPr>
        <w:t xml:space="preserve"> </w:t>
      </w:r>
    </w:p>
    <w:p w14:paraId="200D616C" w14:textId="77777777" w:rsidR="00645284" w:rsidRDefault="00645284" w:rsidP="00975E4E">
      <w:pPr>
        <w:pStyle w:val="ab"/>
        <w:rPr>
          <w:rtl/>
        </w:rPr>
      </w:pPr>
      <w:r>
        <w:rPr>
          <w:rtl/>
        </w:rPr>
        <w:t xml:space="preserve">בראשית רבה </w:t>
      </w:r>
      <w:r>
        <w:rPr>
          <w:rFonts w:hint="cs"/>
          <w:rtl/>
        </w:rPr>
        <w:t xml:space="preserve">נט ח </w:t>
      </w:r>
      <w:r>
        <w:rPr>
          <w:rtl/>
        </w:rPr>
        <w:t>פרשת חיי שרה</w:t>
      </w:r>
      <w:r w:rsidR="00975E4E">
        <w:rPr>
          <w:rFonts w:hint="cs"/>
          <w:rtl/>
        </w:rPr>
        <w:t xml:space="preserve"> </w:t>
      </w:r>
      <w:r w:rsidR="00975E4E">
        <w:rPr>
          <w:rtl/>
        </w:rPr>
        <w:t>–</w:t>
      </w:r>
      <w:r w:rsidR="00975E4E">
        <w:rPr>
          <w:rFonts w:hint="cs"/>
          <w:rtl/>
        </w:rPr>
        <w:t xml:space="preserve"> דומה לאברהם</w:t>
      </w:r>
    </w:p>
    <w:p w14:paraId="3C5F263B" w14:textId="77777777" w:rsidR="00645284" w:rsidRDefault="00DB1595" w:rsidP="00DB1595">
      <w:pPr>
        <w:pStyle w:val="ac"/>
        <w:rPr>
          <w:rFonts w:hint="cs"/>
          <w:rtl/>
        </w:rPr>
      </w:pPr>
      <w:r>
        <w:rPr>
          <w:rFonts w:hint="cs"/>
          <w:rtl/>
        </w:rPr>
        <w:t>"</w:t>
      </w:r>
      <w:r w:rsidR="00645284">
        <w:rPr>
          <w:rtl/>
        </w:rPr>
        <w:t>ויאמר אברהם אל עבדו זקן ביתו</w:t>
      </w:r>
      <w:r>
        <w:rPr>
          <w:rFonts w:hint="cs"/>
          <w:rtl/>
        </w:rPr>
        <w:t xml:space="preserve">" - </w:t>
      </w:r>
      <w:r w:rsidR="00645284">
        <w:rPr>
          <w:rtl/>
        </w:rPr>
        <w:t>שהיה זיו איקונין שלו דומה לו</w:t>
      </w:r>
      <w:r>
        <w:rPr>
          <w:rFonts w:hint="cs"/>
          <w:rtl/>
        </w:rPr>
        <w:t>.</w:t>
      </w:r>
      <w:r w:rsidR="00DC58C7">
        <w:rPr>
          <w:rStyle w:val="a5"/>
          <w:rtl/>
        </w:rPr>
        <w:footnoteReference w:id="18"/>
      </w:r>
      <w:r w:rsidR="00645284">
        <w:rPr>
          <w:rtl/>
        </w:rPr>
        <w:t xml:space="preserve"> </w:t>
      </w:r>
      <w:r>
        <w:rPr>
          <w:rFonts w:hint="cs"/>
          <w:rtl/>
        </w:rPr>
        <w:t>"</w:t>
      </w:r>
      <w:r w:rsidR="00645284">
        <w:rPr>
          <w:rtl/>
        </w:rPr>
        <w:t>המושל בכל אשר לו</w:t>
      </w:r>
      <w:r>
        <w:rPr>
          <w:rFonts w:hint="cs"/>
          <w:rtl/>
        </w:rPr>
        <w:t>" -</w:t>
      </w:r>
      <w:r w:rsidR="00645284">
        <w:rPr>
          <w:rtl/>
        </w:rPr>
        <w:t xml:space="preserve"> שהיה שליט ביצרו כמותו</w:t>
      </w:r>
      <w:r>
        <w:rPr>
          <w:rFonts w:hint="cs"/>
          <w:rtl/>
        </w:rPr>
        <w:t>.</w:t>
      </w:r>
      <w:r w:rsidR="00C00B54">
        <w:rPr>
          <w:rStyle w:val="a5"/>
          <w:rtl/>
        </w:rPr>
        <w:footnoteReference w:id="19"/>
      </w:r>
    </w:p>
    <w:p w14:paraId="294A6F8A" w14:textId="77777777" w:rsidR="00C00B54" w:rsidRDefault="00C00B54" w:rsidP="00194641">
      <w:pPr>
        <w:pStyle w:val="ab"/>
        <w:rPr>
          <w:rtl/>
        </w:rPr>
      </w:pPr>
      <w:r>
        <w:rPr>
          <w:rtl/>
        </w:rPr>
        <w:t>אברבנאל בראשית פרק כד</w:t>
      </w:r>
      <w:r w:rsidR="00B5775F">
        <w:rPr>
          <w:rFonts w:hint="cs"/>
          <w:rtl/>
        </w:rPr>
        <w:t xml:space="preserve"> </w:t>
      </w:r>
      <w:r w:rsidR="00B5775F">
        <w:rPr>
          <w:rtl/>
        </w:rPr>
        <w:t>–</w:t>
      </w:r>
      <w:r w:rsidR="00B5775F">
        <w:rPr>
          <w:rFonts w:hint="cs"/>
          <w:rtl/>
        </w:rPr>
        <w:t xml:space="preserve"> אפוטרופוס ליצחק (ולאברהם)</w:t>
      </w:r>
    </w:p>
    <w:p w14:paraId="27A5CD43" w14:textId="77777777" w:rsidR="00C00B54" w:rsidRDefault="00C00B54" w:rsidP="00C00B54">
      <w:pPr>
        <w:pStyle w:val="ac"/>
        <w:rPr>
          <w:rFonts w:hint="cs"/>
          <w:rtl/>
        </w:rPr>
      </w:pPr>
      <w:r>
        <w:rPr>
          <w:rtl/>
        </w:rPr>
        <w:t>והנה הקדים הכתוב לזכור זה בענין זווג יצחק להודיע הסבה אשר בעבורה השביע את עבדו עליו</w:t>
      </w:r>
      <w:r>
        <w:rPr>
          <w:rFonts w:hint="cs"/>
          <w:rtl/>
        </w:rPr>
        <w:t>,</w:t>
      </w:r>
      <w:r>
        <w:rPr>
          <w:rtl/>
        </w:rPr>
        <w:t xml:space="preserve"> כי ראה עצמו זקן מאד ולא ידע יום מותו</w:t>
      </w:r>
      <w:r>
        <w:rPr>
          <w:rFonts w:hint="cs"/>
          <w:rtl/>
        </w:rPr>
        <w:t>,</w:t>
      </w:r>
      <w:r>
        <w:rPr>
          <w:rtl/>
        </w:rPr>
        <w:t xml:space="preserve"> לכן ראה לעשות צואה מחיים</w:t>
      </w:r>
      <w:r>
        <w:rPr>
          <w:rFonts w:hint="cs"/>
          <w:rtl/>
        </w:rPr>
        <w:t>.</w:t>
      </w:r>
      <w:r>
        <w:rPr>
          <w:rtl/>
        </w:rPr>
        <w:t xml:space="preserve"> ועשה אליעזר אפוטרופוס לפי שהיה זקן ביתו ומושל ומנהיג בכל אשר לו בדעתו שיצחק ילך אחר עצתו.</w:t>
      </w:r>
      <w:r w:rsidR="00AF0AF3">
        <w:rPr>
          <w:rStyle w:val="a5"/>
          <w:rtl/>
        </w:rPr>
        <w:footnoteReference w:id="20"/>
      </w:r>
    </w:p>
    <w:p w14:paraId="1EC04BCC" w14:textId="77777777" w:rsidR="00931260" w:rsidRDefault="00931260" w:rsidP="0019557E">
      <w:pPr>
        <w:pStyle w:val="ab"/>
        <w:rPr>
          <w:rtl/>
        </w:rPr>
      </w:pPr>
      <w:r>
        <w:rPr>
          <w:rtl/>
        </w:rPr>
        <w:lastRenderedPageBreak/>
        <w:t xml:space="preserve">בראשית רבה </w:t>
      </w:r>
      <w:r>
        <w:rPr>
          <w:rFonts w:hint="cs"/>
          <w:rtl/>
        </w:rPr>
        <w:t xml:space="preserve">ס א </w:t>
      </w:r>
      <w:r>
        <w:rPr>
          <w:rtl/>
        </w:rPr>
        <w:t>פרשת חיי שרה</w:t>
      </w:r>
      <w:r w:rsidR="00B5775F">
        <w:rPr>
          <w:rFonts w:hint="cs"/>
          <w:rtl/>
        </w:rPr>
        <w:t xml:space="preserve"> </w:t>
      </w:r>
      <w:r w:rsidR="0019557E">
        <w:rPr>
          <w:rtl/>
        </w:rPr>
        <w:t>–</w:t>
      </w:r>
      <w:r w:rsidR="00B5775F">
        <w:rPr>
          <w:rFonts w:hint="cs"/>
          <w:rtl/>
        </w:rPr>
        <w:t xml:space="preserve"> </w:t>
      </w:r>
      <w:r w:rsidR="0019557E">
        <w:rPr>
          <w:rFonts w:hint="cs"/>
          <w:rtl/>
        </w:rPr>
        <w:t>השבח לאליעזר כ</w:t>
      </w:r>
      <w:r w:rsidR="00194641">
        <w:rPr>
          <w:rFonts w:hint="cs"/>
          <w:rtl/>
        </w:rPr>
        <w:t xml:space="preserve">מו </w:t>
      </w:r>
      <w:r w:rsidR="0019557E">
        <w:rPr>
          <w:rFonts w:hint="cs"/>
          <w:rtl/>
        </w:rPr>
        <w:t>לאברהם</w:t>
      </w:r>
    </w:p>
    <w:p w14:paraId="52289D63" w14:textId="77777777" w:rsidR="00931260" w:rsidRDefault="00931260" w:rsidP="00931260">
      <w:pPr>
        <w:pStyle w:val="ac"/>
        <w:rPr>
          <w:rFonts w:hint="cs"/>
          <w:rtl/>
        </w:rPr>
      </w:pPr>
      <w:r>
        <w:rPr>
          <w:rFonts w:hint="cs"/>
          <w:rtl/>
        </w:rPr>
        <w:t>"</w:t>
      </w:r>
      <w:r>
        <w:rPr>
          <w:rtl/>
        </w:rPr>
        <w:t>וַיֹּאמַר ה' אֱלֹהֵי אֲדֹנִי אַבְרָהָם הַקְרֵה נָא לְפָנַי הַיּוֹם וַעֲשֵׂה חֶסֶד עִם אֲדֹנִי אַבְרָהָם</w:t>
      </w:r>
      <w:r>
        <w:rPr>
          <w:rFonts w:hint="cs"/>
          <w:rtl/>
        </w:rPr>
        <w:t>"</w:t>
      </w:r>
      <w:r>
        <w:rPr>
          <w:rtl/>
        </w:rPr>
        <w:t xml:space="preserve"> </w:t>
      </w:r>
      <w:r>
        <w:rPr>
          <w:rFonts w:hint="cs"/>
          <w:rtl/>
        </w:rPr>
        <w:t xml:space="preserve">(בראשית כד יב) </w:t>
      </w:r>
      <w:r>
        <w:rPr>
          <w:rtl/>
        </w:rPr>
        <w:t>–</w:t>
      </w:r>
      <w:r>
        <w:rPr>
          <w:rFonts w:hint="cs"/>
          <w:rtl/>
        </w:rPr>
        <w:t xml:space="preserve"> "</w:t>
      </w:r>
      <w:r>
        <w:rPr>
          <w:rtl/>
        </w:rPr>
        <w:t>מִי בָכֶם יְרֵא ה' שֹׁמֵעַ בְּקוֹל עַבְדּוֹ אֲשֶׁר הָלַךְ חֲשֵׁכִים וְאֵין נֹגַהּ לוֹ יִבְטַח בְּשֵׁם ה' וְיִשָּׁעֵן בֵּאלֹהָיו</w:t>
      </w:r>
      <w:r>
        <w:rPr>
          <w:rFonts w:hint="cs"/>
          <w:rtl/>
        </w:rPr>
        <w:t>" (</w:t>
      </w:r>
      <w:r>
        <w:rPr>
          <w:rtl/>
        </w:rPr>
        <w:t>ישעיהו נ</w:t>
      </w:r>
      <w:r>
        <w:rPr>
          <w:rFonts w:hint="cs"/>
          <w:rtl/>
        </w:rPr>
        <w:t xml:space="preserve"> י). "</w:t>
      </w:r>
      <w:r>
        <w:rPr>
          <w:rtl/>
        </w:rPr>
        <w:t>מי בכם ירא ה'</w:t>
      </w:r>
      <w:r>
        <w:rPr>
          <w:rFonts w:hint="cs"/>
          <w:rtl/>
        </w:rPr>
        <w:t xml:space="preserve"> " -</w:t>
      </w:r>
      <w:r>
        <w:rPr>
          <w:rtl/>
        </w:rPr>
        <w:t xml:space="preserve"> זה אברהם</w:t>
      </w:r>
      <w:r>
        <w:rPr>
          <w:rFonts w:hint="cs"/>
          <w:rtl/>
        </w:rPr>
        <w:t>. "</w:t>
      </w:r>
      <w:r>
        <w:rPr>
          <w:rtl/>
        </w:rPr>
        <w:t>שומע בקול עבדו</w:t>
      </w:r>
      <w:r>
        <w:rPr>
          <w:rFonts w:hint="cs"/>
          <w:rtl/>
        </w:rPr>
        <w:t xml:space="preserve">" </w:t>
      </w:r>
      <w:r>
        <w:rPr>
          <w:rtl/>
        </w:rPr>
        <w:t>–</w:t>
      </w:r>
      <w:r>
        <w:rPr>
          <w:rFonts w:hint="cs"/>
          <w:rtl/>
        </w:rPr>
        <w:t xml:space="preserve"> שומע בקול הקב"ה לעובדו. "</w:t>
      </w:r>
      <w:r>
        <w:rPr>
          <w:rtl/>
        </w:rPr>
        <w:t>אשר הלך חשכים</w:t>
      </w:r>
      <w:r>
        <w:rPr>
          <w:rFonts w:hint="cs"/>
          <w:rtl/>
        </w:rPr>
        <w:t>" -</w:t>
      </w:r>
      <w:r>
        <w:rPr>
          <w:rtl/>
        </w:rPr>
        <w:t xml:space="preserve"> שבא מ</w:t>
      </w:r>
      <w:r>
        <w:rPr>
          <w:rFonts w:hint="cs"/>
          <w:rtl/>
        </w:rPr>
        <w:t xml:space="preserve">מסופוטמיה </w:t>
      </w:r>
      <w:r>
        <w:rPr>
          <w:rtl/>
        </w:rPr>
        <w:t>ומחברותיה ולא היה יודע היכן, כאדם שהוא שרוי בחושך</w:t>
      </w:r>
      <w:r>
        <w:rPr>
          <w:rFonts w:hint="cs"/>
          <w:rtl/>
        </w:rPr>
        <w:t>.</w:t>
      </w:r>
      <w:r w:rsidR="0019557E">
        <w:rPr>
          <w:rStyle w:val="a5"/>
          <w:rtl/>
        </w:rPr>
        <w:footnoteReference w:id="21"/>
      </w:r>
      <w:r>
        <w:rPr>
          <w:rFonts w:hint="cs"/>
          <w:rtl/>
        </w:rPr>
        <w:t xml:space="preserve"> "</w:t>
      </w:r>
      <w:r>
        <w:rPr>
          <w:rtl/>
        </w:rPr>
        <w:t>ואין נוגה לו</w:t>
      </w:r>
      <w:r>
        <w:rPr>
          <w:rFonts w:hint="cs"/>
          <w:rtl/>
        </w:rPr>
        <w:t xml:space="preserve">" - </w:t>
      </w:r>
      <w:r>
        <w:rPr>
          <w:rtl/>
        </w:rPr>
        <w:t>ומי היה מאיר לו</w:t>
      </w:r>
      <w:r>
        <w:rPr>
          <w:rFonts w:hint="cs"/>
          <w:rtl/>
        </w:rPr>
        <w:t>?</w:t>
      </w:r>
      <w:r>
        <w:rPr>
          <w:rtl/>
        </w:rPr>
        <w:t xml:space="preserve"> הקב"ה היה מאיר לו בכל מקום שהיה הולך</w:t>
      </w:r>
      <w:r>
        <w:rPr>
          <w:rFonts w:hint="cs"/>
          <w:rtl/>
        </w:rPr>
        <w:t>. "</w:t>
      </w:r>
      <w:r>
        <w:rPr>
          <w:rtl/>
        </w:rPr>
        <w:t>יבטח בשם ה' וישען באלהיו</w:t>
      </w:r>
      <w:r>
        <w:rPr>
          <w:rFonts w:hint="cs"/>
          <w:rtl/>
        </w:rPr>
        <w:t xml:space="preserve">" </w:t>
      </w:r>
      <w:r>
        <w:rPr>
          <w:rtl/>
        </w:rPr>
        <w:t>–</w:t>
      </w:r>
      <w:r>
        <w:rPr>
          <w:rFonts w:hint="cs"/>
          <w:rtl/>
        </w:rPr>
        <w:t xml:space="preserve"> "</w:t>
      </w:r>
      <w:r>
        <w:rPr>
          <w:rtl/>
        </w:rPr>
        <w:t>ומצאת את לבבו נאמן לפניך</w:t>
      </w:r>
      <w:r>
        <w:rPr>
          <w:rFonts w:hint="cs"/>
          <w:rtl/>
        </w:rPr>
        <w:t>".</w:t>
      </w:r>
      <w:r w:rsidR="0019557E">
        <w:rPr>
          <w:rStyle w:val="a5"/>
          <w:rtl/>
        </w:rPr>
        <w:footnoteReference w:id="22"/>
      </w:r>
    </w:p>
    <w:p w14:paraId="7B2AB55B" w14:textId="77777777" w:rsidR="00931260" w:rsidRDefault="00931260" w:rsidP="00931260">
      <w:pPr>
        <w:pStyle w:val="ac"/>
        <w:rPr>
          <w:rFonts w:hint="cs"/>
          <w:rtl/>
        </w:rPr>
      </w:pPr>
      <w:r>
        <w:rPr>
          <w:rFonts w:hint="cs"/>
          <w:rtl/>
        </w:rPr>
        <w:t>דבר אחר: "</w:t>
      </w:r>
      <w:r>
        <w:rPr>
          <w:rtl/>
        </w:rPr>
        <w:t>מי בכם ירא ה'</w:t>
      </w:r>
      <w:r>
        <w:rPr>
          <w:rFonts w:hint="cs"/>
          <w:rtl/>
        </w:rPr>
        <w:t xml:space="preserve"> " -</w:t>
      </w:r>
      <w:r>
        <w:rPr>
          <w:rtl/>
        </w:rPr>
        <w:t xml:space="preserve"> זה אליעזר</w:t>
      </w:r>
      <w:r>
        <w:rPr>
          <w:rFonts w:hint="cs"/>
          <w:rtl/>
        </w:rPr>
        <w:t>. "</w:t>
      </w:r>
      <w:r>
        <w:rPr>
          <w:rtl/>
        </w:rPr>
        <w:t>שומע בקול עבדו</w:t>
      </w:r>
      <w:r>
        <w:rPr>
          <w:rFonts w:hint="cs"/>
          <w:rtl/>
        </w:rPr>
        <w:t xml:space="preserve">" </w:t>
      </w:r>
      <w:r>
        <w:rPr>
          <w:rtl/>
        </w:rPr>
        <w:t>–</w:t>
      </w:r>
      <w:r>
        <w:rPr>
          <w:rFonts w:hint="cs"/>
          <w:rtl/>
        </w:rPr>
        <w:t xml:space="preserve"> שהיה עבדו של </w:t>
      </w:r>
      <w:r>
        <w:rPr>
          <w:rtl/>
        </w:rPr>
        <w:t>אברהם</w:t>
      </w:r>
      <w:r>
        <w:rPr>
          <w:rFonts w:hint="cs"/>
          <w:rtl/>
        </w:rPr>
        <w:t>.</w:t>
      </w:r>
      <w:r>
        <w:rPr>
          <w:rStyle w:val="a5"/>
          <w:rtl/>
        </w:rPr>
        <w:footnoteReference w:id="23"/>
      </w:r>
      <w:r>
        <w:rPr>
          <w:rFonts w:hint="cs"/>
          <w:rtl/>
        </w:rPr>
        <w:t xml:space="preserve"> "</w:t>
      </w:r>
      <w:r>
        <w:rPr>
          <w:rtl/>
        </w:rPr>
        <w:t>אשר הלך חשכים</w:t>
      </w:r>
      <w:r>
        <w:rPr>
          <w:rFonts w:hint="cs"/>
          <w:rtl/>
        </w:rPr>
        <w:t xml:space="preserve">" - </w:t>
      </w:r>
      <w:r>
        <w:rPr>
          <w:rtl/>
        </w:rPr>
        <w:t>בשעה שהלך להביא את רבקה</w:t>
      </w:r>
      <w:r>
        <w:rPr>
          <w:rFonts w:hint="cs"/>
          <w:rtl/>
        </w:rPr>
        <w:t>.</w:t>
      </w:r>
      <w:r>
        <w:rPr>
          <w:rtl/>
        </w:rPr>
        <w:t xml:space="preserve"> </w:t>
      </w:r>
      <w:r>
        <w:rPr>
          <w:rFonts w:hint="cs"/>
          <w:rtl/>
        </w:rPr>
        <w:t>"</w:t>
      </w:r>
      <w:r>
        <w:rPr>
          <w:rtl/>
        </w:rPr>
        <w:t>ואין נוגה לו</w:t>
      </w:r>
      <w:r>
        <w:rPr>
          <w:rFonts w:hint="cs"/>
          <w:rtl/>
        </w:rPr>
        <w:t xml:space="preserve">" - </w:t>
      </w:r>
      <w:r>
        <w:rPr>
          <w:rtl/>
        </w:rPr>
        <w:t>ומי היה מאיר לו</w:t>
      </w:r>
      <w:r>
        <w:rPr>
          <w:rFonts w:hint="cs"/>
          <w:rtl/>
        </w:rPr>
        <w:t>?</w:t>
      </w:r>
      <w:r>
        <w:rPr>
          <w:rtl/>
        </w:rPr>
        <w:t xml:space="preserve"> הקב"ה היה מאיר לו בזיקים ובברקים</w:t>
      </w:r>
      <w:r>
        <w:rPr>
          <w:rFonts w:hint="cs"/>
          <w:rtl/>
        </w:rPr>
        <w:t>. "</w:t>
      </w:r>
      <w:r>
        <w:rPr>
          <w:rtl/>
        </w:rPr>
        <w:t>יבטח בשם ה' וישען באלהיו</w:t>
      </w:r>
      <w:r>
        <w:rPr>
          <w:rFonts w:hint="cs"/>
          <w:rtl/>
        </w:rPr>
        <w:t xml:space="preserve">" </w:t>
      </w:r>
      <w:r>
        <w:rPr>
          <w:rtl/>
        </w:rPr>
        <w:t>–</w:t>
      </w:r>
      <w:r>
        <w:rPr>
          <w:rFonts w:hint="cs"/>
          <w:rtl/>
        </w:rPr>
        <w:t xml:space="preserve"> "</w:t>
      </w:r>
      <w:r>
        <w:rPr>
          <w:rtl/>
        </w:rPr>
        <w:t>ויאמר ה' אלהי אדוני אברהם הקרה נא לפני היום</w:t>
      </w:r>
      <w:r>
        <w:rPr>
          <w:rFonts w:hint="cs"/>
          <w:rtl/>
        </w:rPr>
        <w:t>"</w:t>
      </w:r>
      <w:r>
        <w:rPr>
          <w:rtl/>
        </w:rPr>
        <w:t>.</w:t>
      </w:r>
      <w:r w:rsidR="007762F0">
        <w:rPr>
          <w:rStyle w:val="a5"/>
          <w:rtl/>
        </w:rPr>
        <w:footnoteReference w:id="24"/>
      </w:r>
    </w:p>
    <w:p w14:paraId="307C4E75" w14:textId="77777777" w:rsidR="00D92EEB" w:rsidRDefault="00D92EEB" w:rsidP="0019557E">
      <w:pPr>
        <w:pStyle w:val="ab"/>
        <w:rPr>
          <w:rtl/>
        </w:rPr>
      </w:pPr>
      <w:r>
        <w:rPr>
          <w:rtl/>
        </w:rPr>
        <w:t xml:space="preserve">בראשית רבה </w:t>
      </w:r>
      <w:r w:rsidR="00AF6CA2">
        <w:rPr>
          <w:rFonts w:hint="cs"/>
          <w:rtl/>
        </w:rPr>
        <w:t xml:space="preserve">ס ז </w:t>
      </w:r>
      <w:r>
        <w:rPr>
          <w:rtl/>
        </w:rPr>
        <w:t>פרשת חיי שרה</w:t>
      </w:r>
      <w:r w:rsidR="00194641">
        <w:rPr>
          <w:rFonts w:hint="cs"/>
          <w:rtl/>
        </w:rPr>
        <w:t xml:space="preserve"> </w:t>
      </w:r>
      <w:r w:rsidR="00194641">
        <w:rPr>
          <w:rtl/>
        </w:rPr>
        <w:t>–</w:t>
      </w:r>
      <w:r w:rsidR="00194641">
        <w:rPr>
          <w:rFonts w:hint="cs"/>
          <w:rtl/>
        </w:rPr>
        <w:t xml:space="preserve"> יצא מכלל ארור לברוך</w:t>
      </w:r>
    </w:p>
    <w:p w14:paraId="2BDAB5A6" w14:textId="77777777" w:rsidR="00D92EEB" w:rsidRDefault="00D865FA" w:rsidP="00001997">
      <w:pPr>
        <w:pStyle w:val="ac"/>
        <w:rPr>
          <w:rFonts w:hint="cs"/>
        </w:rPr>
      </w:pPr>
      <w:r>
        <w:rPr>
          <w:rFonts w:hint="cs"/>
          <w:rtl/>
        </w:rPr>
        <w:t>"</w:t>
      </w:r>
      <w:r w:rsidR="00D92EEB">
        <w:rPr>
          <w:rtl/>
        </w:rPr>
        <w:t>ויאמר ב</w:t>
      </w:r>
      <w:r>
        <w:rPr>
          <w:rFonts w:hint="cs"/>
          <w:rtl/>
        </w:rPr>
        <w:t>ו</w:t>
      </w:r>
      <w:r w:rsidR="00D92EEB">
        <w:rPr>
          <w:rtl/>
        </w:rPr>
        <w:t>א ברוך ה'</w:t>
      </w:r>
      <w:r>
        <w:rPr>
          <w:rFonts w:hint="cs"/>
          <w:rtl/>
        </w:rPr>
        <w:t xml:space="preserve"> "</w:t>
      </w:r>
      <w:r w:rsidR="00D92EEB">
        <w:rPr>
          <w:rtl/>
        </w:rPr>
        <w:t>, שהיה סבור בו שהוא אברהם, שהיה קלסתר פניו דומה לו</w:t>
      </w:r>
      <w:r>
        <w:rPr>
          <w:rFonts w:hint="cs"/>
          <w:rtl/>
        </w:rPr>
        <w:t>.</w:t>
      </w:r>
      <w:r w:rsidR="00001997">
        <w:rPr>
          <w:rStyle w:val="a5"/>
          <w:rtl/>
        </w:rPr>
        <w:footnoteReference w:id="25"/>
      </w:r>
      <w:r w:rsidR="00D92EEB">
        <w:rPr>
          <w:rtl/>
        </w:rPr>
        <w:t xml:space="preserve"> א"ר יוסי ב"ר דוסא</w:t>
      </w:r>
      <w:r>
        <w:rPr>
          <w:rFonts w:hint="cs"/>
          <w:rtl/>
        </w:rPr>
        <w:t>:</w:t>
      </w:r>
      <w:r w:rsidR="00D92EEB">
        <w:rPr>
          <w:rtl/>
        </w:rPr>
        <w:t xml:space="preserve"> כנען הוא אליעזר</w:t>
      </w:r>
      <w:r>
        <w:rPr>
          <w:rFonts w:hint="cs"/>
          <w:rtl/>
        </w:rPr>
        <w:t>,</w:t>
      </w:r>
      <w:r w:rsidR="00D92EEB">
        <w:rPr>
          <w:rtl/>
        </w:rPr>
        <w:t xml:space="preserve"> ועל ידי ששרת אותו צדיק באמונה יצא מכלל ארור לכלל ברוך</w:t>
      </w:r>
      <w:r>
        <w:rPr>
          <w:rFonts w:hint="cs"/>
          <w:rtl/>
        </w:rPr>
        <w:t>.</w:t>
      </w:r>
      <w:r w:rsidR="00D92EEB">
        <w:rPr>
          <w:rtl/>
        </w:rPr>
        <w:t xml:space="preserve"> </w:t>
      </w:r>
      <w:r>
        <w:rPr>
          <w:rFonts w:hint="cs"/>
          <w:rtl/>
        </w:rPr>
        <w:t>"</w:t>
      </w:r>
      <w:r w:rsidR="00D92EEB">
        <w:rPr>
          <w:rtl/>
        </w:rPr>
        <w:t>ויאמר ב</w:t>
      </w:r>
      <w:r>
        <w:rPr>
          <w:rFonts w:hint="cs"/>
          <w:rtl/>
        </w:rPr>
        <w:t>ו</w:t>
      </w:r>
      <w:r w:rsidR="00D92EEB">
        <w:rPr>
          <w:rtl/>
        </w:rPr>
        <w:t>א ברוך ה'</w:t>
      </w:r>
      <w:r>
        <w:rPr>
          <w:rFonts w:hint="cs"/>
          <w:rtl/>
        </w:rPr>
        <w:t xml:space="preserve"> "</w:t>
      </w:r>
      <w:r w:rsidR="00515451">
        <w:rPr>
          <w:rFonts w:hint="cs"/>
          <w:rtl/>
        </w:rPr>
        <w:t xml:space="preserve">. ר' יעקב בן ר' יוחי בשם </w:t>
      </w:r>
      <w:r w:rsidR="00D92EEB">
        <w:rPr>
          <w:rtl/>
        </w:rPr>
        <w:t xml:space="preserve">ר' יוחנן </w:t>
      </w:r>
      <w:r w:rsidR="00B917ED">
        <w:rPr>
          <w:rFonts w:hint="cs"/>
          <w:rtl/>
        </w:rPr>
        <w:t>מ</w:t>
      </w:r>
      <w:r w:rsidR="00D92EEB">
        <w:rPr>
          <w:rtl/>
        </w:rPr>
        <w:t>בית גוברין ע</w:t>
      </w:r>
      <w:r w:rsidR="00B917ED">
        <w:rPr>
          <w:rFonts w:hint="cs"/>
          <w:rtl/>
        </w:rPr>
        <w:t>שאה ה</w:t>
      </w:r>
      <w:r w:rsidR="00D92EEB">
        <w:rPr>
          <w:rtl/>
        </w:rPr>
        <w:t>פטרה</w:t>
      </w:r>
      <w:r w:rsidR="00B917ED">
        <w:rPr>
          <w:rFonts w:hint="cs"/>
          <w:rtl/>
        </w:rPr>
        <w:t>:</w:t>
      </w:r>
      <w:r w:rsidR="00B917ED">
        <w:rPr>
          <w:rStyle w:val="a5"/>
          <w:rtl/>
        </w:rPr>
        <w:footnoteReference w:id="26"/>
      </w:r>
      <w:r w:rsidR="00D92EEB">
        <w:rPr>
          <w:rtl/>
        </w:rPr>
        <w:t xml:space="preserve"> ומה אם אליעזר ע"י ששרת את הצדיק באמונה יצא מכלל ארור לכלל ברוך</w:t>
      </w:r>
      <w:r w:rsidR="00001997">
        <w:rPr>
          <w:rFonts w:hint="cs"/>
          <w:rtl/>
        </w:rPr>
        <w:t>,</w:t>
      </w:r>
      <w:r w:rsidR="00D92EEB">
        <w:rPr>
          <w:rtl/>
        </w:rPr>
        <w:t xml:space="preserve"> ישראל שעושין חסד עם גדוליהם ועם קטניהם בידיהם ורגליהם</w:t>
      </w:r>
      <w:r w:rsidR="00B917ED">
        <w:rPr>
          <w:rFonts w:hint="cs"/>
          <w:rtl/>
        </w:rPr>
        <w:t>, על אחת כמה וכמה.</w:t>
      </w:r>
      <w:r w:rsidR="00001997">
        <w:rPr>
          <w:rStyle w:val="a5"/>
          <w:rtl/>
        </w:rPr>
        <w:footnoteReference w:id="27"/>
      </w:r>
    </w:p>
    <w:p w14:paraId="00775E4D" w14:textId="77777777" w:rsidR="00CA4508" w:rsidRDefault="00AA30A7" w:rsidP="00CA4508">
      <w:pPr>
        <w:pStyle w:val="ab"/>
        <w:rPr>
          <w:rFonts w:hint="cs"/>
          <w:rtl/>
        </w:rPr>
      </w:pPr>
      <w:r>
        <w:rPr>
          <w:rtl/>
        </w:rPr>
        <w:t>בראשית רבתי פרשת חיי שרה</w:t>
      </w:r>
      <w:r w:rsidR="00CA4508">
        <w:rPr>
          <w:rFonts w:hint="cs"/>
          <w:rtl/>
        </w:rPr>
        <w:t xml:space="preserve"> </w:t>
      </w:r>
      <w:r>
        <w:rPr>
          <w:rtl/>
        </w:rPr>
        <w:t xml:space="preserve">כד לד </w:t>
      </w:r>
      <w:r w:rsidR="00FE024F">
        <w:rPr>
          <w:rtl/>
        </w:rPr>
        <w:t>–</w:t>
      </w:r>
      <w:r w:rsidR="00FE024F">
        <w:rPr>
          <w:rFonts w:hint="cs"/>
          <w:rtl/>
        </w:rPr>
        <w:t xml:space="preserve"> בחברה טובה</w:t>
      </w:r>
    </w:p>
    <w:p w14:paraId="7E695DE6" w14:textId="77777777" w:rsidR="00AA30A7" w:rsidRDefault="00AA30A7" w:rsidP="00CA4508">
      <w:pPr>
        <w:pStyle w:val="ac"/>
        <w:rPr>
          <w:rFonts w:hint="cs"/>
          <w:rtl/>
        </w:rPr>
      </w:pPr>
      <w:r>
        <w:rPr>
          <w:rtl/>
        </w:rPr>
        <w:lastRenderedPageBreak/>
        <w:t>תני</w:t>
      </w:r>
      <w:r w:rsidR="00CA4508">
        <w:rPr>
          <w:rFonts w:hint="cs"/>
          <w:rtl/>
        </w:rPr>
        <w:t>:</w:t>
      </w:r>
      <w:r>
        <w:rPr>
          <w:rtl/>
        </w:rPr>
        <w:t xml:space="preserve"> י"ג הם שלא טעמו טעם מיתה ואלו הן</w:t>
      </w:r>
      <w:r w:rsidR="00CA4508">
        <w:rPr>
          <w:rFonts w:hint="cs"/>
          <w:rtl/>
        </w:rPr>
        <w:t>:</w:t>
      </w:r>
      <w:r>
        <w:rPr>
          <w:rtl/>
        </w:rPr>
        <w:t xml:space="preserve"> מלחם העוף ודורו,</w:t>
      </w:r>
      <w:r w:rsidR="003F006D">
        <w:rPr>
          <w:rStyle w:val="a5"/>
          <w:rtl/>
        </w:rPr>
        <w:footnoteReference w:id="28"/>
      </w:r>
      <w:r>
        <w:rPr>
          <w:rtl/>
        </w:rPr>
        <w:t xml:space="preserve"> חנוך בן ירד, סרח בת אשר, בתיה בת פרעה, יעבץ, חירם מלך צור, אליהו, עבד מלך הכושי, משיח, ודורו של יונדב בן רכב, נכדו של ר' יהודה הנשיא, ור' יהושע בן לוי, ואליעזר עבד אברהם.</w:t>
      </w:r>
      <w:r w:rsidR="007D26A7">
        <w:rPr>
          <w:rStyle w:val="a5"/>
          <w:rtl/>
        </w:rPr>
        <w:footnoteReference w:id="29"/>
      </w:r>
    </w:p>
    <w:p w14:paraId="2B444E06" w14:textId="77777777" w:rsidR="00E906F7" w:rsidRDefault="00E906F7" w:rsidP="00B835C5">
      <w:pPr>
        <w:pStyle w:val="ab"/>
        <w:rPr>
          <w:rtl/>
        </w:rPr>
      </w:pPr>
      <w:r>
        <w:rPr>
          <w:rtl/>
        </w:rPr>
        <w:t>מסכת בבא בתרא דף נח עמוד א</w:t>
      </w:r>
    </w:p>
    <w:p w14:paraId="7671F8CB" w14:textId="77777777" w:rsidR="00F859DA" w:rsidRDefault="00E906F7" w:rsidP="00F859DA">
      <w:pPr>
        <w:pStyle w:val="ac"/>
        <w:rPr>
          <w:rFonts w:hint="cs"/>
          <w:rtl/>
        </w:rPr>
      </w:pPr>
      <w:r>
        <w:rPr>
          <w:rtl/>
        </w:rPr>
        <w:t xml:space="preserve"> ר' בנאה ה</w:t>
      </w:r>
      <w:r w:rsidR="00B835C5">
        <w:rPr>
          <w:rFonts w:hint="cs"/>
          <w:rtl/>
        </w:rPr>
        <w:t>י</w:t>
      </w:r>
      <w:r>
        <w:rPr>
          <w:rtl/>
        </w:rPr>
        <w:t>ה מציין מער</w:t>
      </w:r>
      <w:r w:rsidR="00B835C5">
        <w:rPr>
          <w:rFonts w:hint="cs"/>
          <w:rtl/>
        </w:rPr>
        <w:t>ות</w:t>
      </w:r>
      <w:r>
        <w:rPr>
          <w:rtl/>
        </w:rPr>
        <w:t>,</w:t>
      </w:r>
      <w:r w:rsidR="00B835C5">
        <w:rPr>
          <w:rStyle w:val="a5"/>
          <w:rtl/>
        </w:rPr>
        <w:footnoteReference w:id="30"/>
      </w:r>
      <w:r>
        <w:rPr>
          <w:rtl/>
        </w:rPr>
        <w:t xml:space="preserve"> כ</w:t>
      </w:r>
      <w:r w:rsidR="00DD25C7">
        <w:rPr>
          <w:rFonts w:hint="cs"/>
          <w:rtl/>
        </w:rPr>
        <w:t xml:space="preserve">אשר הגיע למערה של </w:t>
      </w:r>
      <w:r>
        <w:rPr>
          <w:rtl/>
        </w:rPr>
        <w:t>אברהם,</w:t>
      </w:r>
      <w:r w:rsidR="00DD25C7">
        <w:rPr>
          <w:rStyle w:val="a5"/>
          <w:rtl/>
        </w:rPr>
        <w:footnoteReference w:id="31"/>
      </w:r>
      <w:r>
        <w:rPr>
          <w:rtl/>
        </w:rPr>
        <w:t xml:space="preserve"> </w:t>
      </w:r>
      <w:r w:rsidR="00157422">
        <w:rPr>
          <w:rFonts w:hint="cs"/>
          <w:rtl/>
        </w:rPr>
        <w:t xml:space="preserve">מצא את </w:t>
      </w:r>
      <w:r>
        <w:rPr>
          <w:rtl/>
        </w:rPr>
        <w:t xml:space="preserve">אליעזר עבד אברהם </w:t>
      </w:r>
      <w:r w:rsidR="00157422">
        <w:rPr>
          <w:rFonts w:hint="cs"/>
          <w:rtl/>
        </w:rPr>
        <w:t>עומד לפני הפתח (השער)</w:t>
      </w:r>
      <w:r>
        <w:rPr>
          <w:rtl/>
        </w:rPr>
        <w:t>. א</w:t>
      </w:r>
      <w:r w:rsidR="00157422">
        <w:rPr>
          <w:rFonts w:hint="cs"/>
          <w:rtl/>
        </w:rPr>
        <w:t>מר לו</w:t>
      </w:r>
      <w:r>
        <w:rPr>
          <w:rtl/>
        </w:rPr>
        <w:t>:</w:t>
      </w:r>
      <w:r w:rsidR="00157422">
        <w:rPr>
          <w:rStyle w:val="a5"/>
          <w:rtl/>
        </w:rPr>
        <w:footnoteReference w:id="32"/>
      </w:r>
      <w:r>
        <w:rPr>
          <w:rtl/>
        </w:rPr>
        <w:t xml:space="preserve"> מ</w:t>
      </w:r>
      <w:r w:rsidR="00157422">
        <w:rPr>
          <w:rFonts w:hint="cs"/>
          <w:rtl/>
        </w:rPr>
        <w:t xml:space="preserve">ה עושה </w:t>
      </w:r>
      <w:r>
        <w:rPr>
          <w:rtl/>
        </w:rPr>
        <w:t>אברהם? א</w:t>
      </w:r>
      <w:r w:rsidR="00157422">
        <w:rPr>
          <w:rFonts w:hint="cs"/>
          <w:rtl/>
        </w:rPr>
        <w:t>מר לו</w:t>
      </w:r>
      <w:r>
        <w:rPr>
          <w:rtl/>
        </w:rPr>
        <w:t xml:space="preserve">: </w:t>
      </w:r>
      <w:r w:rsidR="00157422">
        <w:rPr>
          <w:rFonts w:hint="cs"/>
          <w:rtl/>
        </w:rPr>
        <w:t xml:space="preserve">שוכב בחיקה של שרה והיא מעיינת בראשו. אמר לו: לך אמור לו: </w:t>
      </w:r>
      <w:r>
        <w:rPr>
          <w:rtl/>
        </w:rPr>
        <w:t xml:space="preserve">בנאה </w:t>
      </w:r>
      <w:r w:rsidR="00157422">
        <w:rPr>
          <w:rFonts w:hint="cs"/>
          <w:rtl/>
        </w:rPr>
        <w:t>עומד על הפתח</w:t>
      </w:r>
      <w:r>
        <w:rPr>
          <w:rtl/>
        </w:rPr>
        <w:t>. א</w:t>
      </w:r>
      <w:r w:rsidR="00157422">
        <w:rPr>
          <w:rFonts w:hint="cs"/>
          <w:rtl/>
        </w:rPr>
        <w:t>מר לו: שייכנס.</w:t>
      </w:r>
      <w:r w:rsidR="00157422">
        <w:rPr>
          <w:rStyle w:val="a5"/>
          <w:rtl/>
        </w:rPr>
        <w:footnoteReference w:id="33"/>
      </w:r>
      <w:r>
        <w:rPr>
          <w:rtl/>
        </w:rPr>
        <w:t xml:space="preserve"> </w:t>
      </w:r>
      <w:r w:rsidR="00157422">
        <w:rPr>
          <w:rFonts w:hint="cs"/>
          <w:rtl/>
        </w:rPr>
        <w:t xml:space="preserve">שהרי ידוע שאין </w:t>
      </w:r>
      <w:r>
        <w:rPr>
          <w:rtl/>
        </w:rPr>
        <w:t>יצר ב</w:t>
      </w:r>
      <w:r w:rsidR="00157422">
        <w:rPr>
          <w:rFonts w:hint="cs"/>
          <w:rtl/>
        </w:rPr>
        <w:t>עולם הזה.</w:t>
      </w:r>
      <w:r w:rsidR="00157422">
        <w:rPr>
          <w:rStyle w:val="a5"/>
          <w:rtl/>
        </w:rPr>
        <w:footnoteReference w:id="34"/>
      </w:r>
      <w:r>
        <w:rPr>
          <w:rtl/>
        </w:rPr>
        <w:t xml:space="preserve"> </w:t>
      </w:r>
      <w:r w:rsidR="00157422">
        <w:rPr>
          <w:rFonts w:hint="cs"/>
          <w:rtl/>
        </w:rPr>
        <w:t xml:space="preserve">נכנס, </w:t>
      </w:r>
      <w:r>
        <w:rPr>
          <w:rtl/>
        </w:rPr>
        <w:t>עיין ו</w:t>
      </w:r>
      <w:r w:rsidR="00157422">
        <w:rPr>
          <w:rFonts w:hint="cs"/>
          <w:rtl/>
        </w:rPr>
        <w:t>יצא</w:t>
      </w:r>
      <w:r>
        <w:rPr>
          <w:rtl/>
        </w:rPr>
        <w:t>.</w:t>
      </w:r>
      <w:r w:rsidR="00157422">
        <w:rPr>
          <w:rStyle w:val="a5"/>
          <w:rtl/>
        </w:rPr>
        <w:footnoteReference w:id="35"/>
      </w:r>
      <w:r>
        <w:rPr>
          <w:rtl/>
        </w:rPr>
        <w:t xml:space="preserve"> </w:t>
      </w:r>
    </w:p>
    <w:p w14:paraId="0D6281EE" w14:textId="77777777" w:rsidR="00484E59" w:rsidRPr="00CE71AC" w:rsidRDefault="00F859DA" w:rsidP="00FE024F">
      <w:pPr>
        <w:pStyle w:val="ac"/>
        <w:spacing w:before="120"/>
        <w:rPr>
          <w:rFonts w:ascii="Narkisim" w:hAnsi="Narkisim" w:cs="Narkisim"/>
          <w:szCs w:val="22"/>
          <w:rtl/>
        </w:rPr>
      </w:pPr>
      <w:r w:rsidRPr="00CE71AC">
        <w:rPr>
          <w:rFonts w:ascii="Narkisim" w:hAnsi="Narkisim" w:cs="Narkisim"/>
          <w:szCs w:val="22"/>
          <w:rtl/>
        </w:rPr>
        <w:t xml:space="preserve">ראה המשך הסיפור שם מה אירע כאשר ר' בנאה רצה גם להיכנס למערת אדם הראשון: יצאה </w:t>
      </w:r>
      <w:r w:rsidR="00E906F7" w:rsidRPr="00CE71AC">
        <w:rPr>
          <w:rFonts w:ascii="Narkisim" w:hAnsi="Narkisim" w:cs="Narkisim"/>
          <w:szCs w:val="22"/>
          <w:rtl/>
        </w:rPr>
        <w:t>בת קול ואמרה: נסתכלת בדמות דיוקני</w:t>
      </w:r>
      <w:r w:rsidRPr="00CE71AC">
        <w:rPr>
          <w:rFonts w:ascii="Narkisim" w:hAnsi="Narkisim" w:cs="Narkisim"/>
          <w:szCs w:val="22"/>
          <w:rtl/>
        </w:rPr>
        <w:t xml:space="preserve"> (הוא אברהם)</w:t>
      </w:r>
      <w:r w:rsidR="00E906F7" w:rsidRPr="00CE71AC">
        <w:rPr>
          <w:rFonts w:ascii="Narkisim" w:hAnsi="Narkisim" w:cs="Narkisim"/>
          <w:szCs w:val="22"/>
          <w:rtl/>
        </w:rPr>
        <w:t xml:space="preserve">, בדיוקני עצמה </w:t>
      </w:r>
      <w:r w:rsidRPr="00CE71AC">
        <w:rPr>
          <w:rFonts w:ascii="Narkisim" w:hAnsi="Narkisim" w:cs="Narkisim"/>
          <w:szCs w:val="22"/>
          <w:rtl/>
        </w:rPr>
        <w:t>(של אדם הראשון)</w:t>
      </w:r>
      <w:r w:rsidR="00FF4FBC" w:rsidRPr="00CE71AC">
        <w:rPr>
          <w:rFonts w:ascii="Narkisim" w:hAnsi="Narkisim" w:cs="Narkisim"/>
          <w:szCs w:val="22"/>
          <w:rtl/>
        </w:rPr>
        <w:t xml:space="preserve"> אל תסתכל (לפי שאדם הראשון נברא בצלם אלהים)</w:t>
      </w:r>
      <w:r w:rsidRPr="00CE71AC">
        <w:rPr>
          <w:rFonts w:ascii="Narkisim" w:hAnsi="Narkisim" w:cs="Narkisim"/>
          <w:szCs w:val="22"/>
          <w:rtl/>
        </w:rPr>
        <w:t>. ואם באת למדוד את המערה, אז</w:t>
      </w:r>
      <w:r w:rsidR="00FF4FBC" w:rsidRPr="00CE71AC">
        <w:rPr>
          <w:rFonts w:ascii="Narkisim" w:hAnsi="Narkisim" w:cs="Narkisim"/>
          <w:szCs w:val="22"/>
          <w:rtl/>
        </w:rPr>
        <w:t xml:space="preserve"> הא לך מדתה</w:t>
      </w:r>
      <w:r w:rsidRPr="00CE71AC">
        <w:rPr>
          <w:rFonts w:ascii="Narkisim" w:hAnsi="Narkisim" w:cs="Narkisim"/>
          <w:szCs w:val="22"/>
          <w:rtl/>
        </w:rPr>
        <w:t>: "</w:t>
      </w:r>
      <w:r w:rsidR="00E906F7" w:rsidRPr="00CE71AC">
        <w:rPr>
          <w:rFonts w:ascii="Narkisim" w:hAnsi="Narkisim" w:cs="Narkisim"/>
          <w:szCs w:val="22"/>
          <w:rtl/>
        </w:rPr>
        <w:t>כמדת החיצונה כך מדת הפנימית</w:t>
      </w:r>
      <w:r w:rsidRPr="00CE71AC">
        <w:rPr>
          <w:rFonts w:ascii="Narkisim" w:hAnsi="Narkisim" w:cs="Narkisim"/>
          <w:szCs w:val="22"/>
          <w:rtl/>
        </w:rPr>
        <w:t xml:space="preserve">". ראה </w:t>
      </w:r>
      <w:r w:rsidR="00157422" w:rsidRPr="00CE71AC">
        <w:rPr>
          <w:rFonts w:ascii="Narkisim" w:hAnsi="Narkisim" w:cs="Narkisim"/>
          <w:szCs w:val="22"/>
          <w:rtl/>
        </w:rPr>
        <w:t>תשובות הגאונים - שערי תשובה סימן קכז</w:t>
      </w:r>
      <w:r w:rsidRPr="00CE71AC">
        <w:rPr>
          <w:rFonts w:ascii="Narkisim" w:hAnsi="Narkisim" w:cs="Narkisim"/>
          <w:szCs w:val="22"/>
          <w:rtl/>
        </w:rPr>
        <w:t xml:space="preserve"> שמציינים שכל הסיפור הזה</w:t>
      </w:r>
      <w:r w:rsidR="00CE71AC">
        <w:rPr>
          <w:rFonts w:ascii="Narkisim" w:hAnsi="Narkisim" w:cs="Narkisim" w:hint="cs"/>
          <w:szCs w:val="22"/>
          <w:rtl/>
        </w:rPr>
        <w:t xml:space="preserve">, </w:t>
      </w:r>
      <w:r w:rsidRPr="00CE71AC">
        <w:rPr>
          <w:rFonts w:ascii="Narkisim" w:hAnsi="Narkisim" w:cs="Narkisim"/>
          <w:szCs w:val="22"/>
          <w:rtl/>
        </w:rPr>
        <w:t>ר' בנאה "</w:t>
      </w:r>
      <w:r w:rsidR="00157422" w:rsidRPr="00CE71AC">
        <w:rPr>
          <w:rFonts w:ascii="Narkisim" w:hAnsi="Narkisim" w:cs="Narkisim"/>
          <w:szCs w:val="22"/>
          <w:rtl/>
        </w:rPr>
        <w:t>בחלום ראה אותו ולא במראית העין</w:t>
      </w:r>
      <w:r w:rsidRPr="00CE71AC">
        <w:rPr>
          <w:rFonts w:ascii="Narkisim" w:hAnsi="Narkisim" w:cs="Narkisim"/>
          <w:szCs w:val="22"/>
          <w:rtl/>
        </w:rPr>
        <w:t>"</w:t>
      </w:r>
      <w:r w:rsidR="00157422" w:rsidRPr="00CE71AC">
        <w:rPr>
          <w:rFonts w:ascii="Narkisim" w:hAnsi="Narkisim" w:cs="Narkisim"/>
          <w:szCs w:val="22"/>
          <w:rtl/>
        </w:rPr>
        <w:t>.</w:t>
      </w:r>
      <w:r w:rsidRPr="00CE71AC">
        <w:rPr>
          <w:rFonts w:ascii="Narkisim" w:hAnsi="Narkisim" w:cs="Narkisim"/>
          <w:szCs w:val="22"/>
          <w:rtl/>
        </w:rPr>
        <w:t xml:space="preserve"> אולי גם דוגמת סיפורי רב</w:t>
      </w:r>
      <w:r w:rsidR="00FF4FBC" w:rsidRPr="00CE71AC">
        <w:rPr>
          <w:rFonts w:ascii="Narkisim" w:hAnsi="Narkisim" w:cs="Narkisim"/>
          <w:szCs w:val="22"/>
          <w:rtl/>
        </w:rPr>
        <w:t>ה</w:t>
      </w:r>
      <w:r w:rsidRPr="00CE71AC">
        <w:rPr>
          <w:rFonts w:ascii="Narkisim" w:hAnsi="Narkisim" w:cs="Narkisim"/>
          <w:szCs w:val="22"/>
          <w:rtl/>
        </w:rPr>
        <w:t xml:space="preserve"> בר בר חנא</w:t>
      </w:r>
      <w:r w:rsidR="00FF4FBC" w:rsidRPr="00CE71AC">
        <w:rPr>
          <w:rFonts w:ascii="Narkisim" w:hAnsi="Narkisim" w:cs="Narkisim"/>
          <w:szCs w:val="22"/>
          <w:rtl/>
        </w:rPr>
        <w:t xml:space="preserve"> על מתי מדבר ואחרים (בבא בתרא עג ע"ב). א</w:t>
      </w:r>
      <w:r w:rsidRPr="00CE71AC">
        <w:rPr>
          <w:rFonts w:ascii="Narkisim" w:hAnsi="Narkisim" w:cs="Narkisim"/>
          <w:szCs w:val="22"/>
          <w:rtl/>
        </w:rPr>
        <w:t>בל במדרש</w:t>
      </w:r>
      <w:r w:rsidR="00FF4FBC" w:rsidRPr="00CE71AC">
        <w:rPr>
          <w:rFonts w:ascii="Narkisim" w:hAnsi="Narkisim" w:cs="Narkisim"/>
          <w:szCs w:val="22"/>
          <w:rtl/>
        </w:rPr>
        <w:t xml:space="preserve"> אין זה חשוב אם ומתי וכיצד בדיוק התרחשו הדברים. די לנו באגדה וברעיון המובע בה. נראה שאין סיום טוב </w:t>
      </w:r>
      <w:r w:rsidR="00FE024F">
        <w:rPr>
          <w:rFonts w:ascii="Narkisim" w:hAnsi="Narkisim" w:cs="Narkisim" w:hint="cs"/>
          <w:szCs w:val="22"/>
          <w:rtl/>
        </w:rPr>
        <w:t xml:space="preserve">יותר </w:t>
      </w:r>
      <w:r w:rsidR="00FF4FBC" w:rsidRPr="00CE71AC">
        <w:rPr>
          <w:rFonts w:ascii="Narkisim" w:hAnsi="Narkisim" w:cs="Narkisim"/>
          <w:szCs w:val="22"/>
          <w:rtl/>
        </w:rPr>
        <w:t>לדף בפרשת חיי שרה הפותחת בקניית מערת המכפלה</w:t>
      </w:r>
      <w:r w:rsidR="00FE024F">
        <w:rPr>
          <w:rFonts w:ascii="Narkisim" w:hAnsi="Narkisim" w:cs="Narkisim" w:hint="cs"/>
          <w:szCs w:val="22"/>
          <w:rtl/>
        </w:rPr>
        <w:t xml:space="preserve"> ולדף העוסק </w:t>
      </w:r>
      <w:r w:rsidR="00FF4FBC" w:rsidRPr="00CE71AC">
        <w:rPr>
          <w:rFonts w:ascii="Narkisim" w:hAnsi="Narkisim" w:cs="Narkisim"/>
          <w:szCs w:val="22"/>
          <w:rtl/>
        </w:rPr>
        <w:t>בדמותו של אליעזר עבד אברהם</w:t>
      </w:r>
      <w:r w:rsidR="00FE024F">
        <w:rPr>
          <w:rFonts w:ascii="Narkisim" w:hAnsi="Narkisim" w:cs="Narkisim" w:hint="cs"/>
          <w:szCs w:val="22"/>
          <w:rtl/>
        </w:rPr>
        <w:t xml:space="preserve">, </w:t>
      </w:r>
      <w:r w:rsidR="00FE024F" w:rsidRPr="00CE71AC">
        <w:rPr>
          <w:rFonts w:ascii="Narkisim" w:hAnsi="Narkisim" w:cs="Narkisim"/>
          <w:szCs w:val="22"/>
          <w:rtl/>
        </w:rPr>
        <w:t>מאשר סיפור זה</w:t>
      </w:r>
      <w:r w:rsidR="00FE024F">
        <w:rPr>
          <w:rFonts w:ascii="Narkisim" w:hAnsi="Narkisim" w:cs="Narkisim" w:hint="cs"/>
          <w:szCs w:val="22"/>
          <w:rtl/>
        </w:rPr>
        <w:t xml:space="preserve">. אליעזר "זקן ביתו המושל בכל אשר לו" עומד בפתח המערה </w:t>
      </w:r>
      <w:r w:rsidR="00FF4FBC" w:rsidRPr="00CE71AC">
        <w:rPr>
          <w:rFonts w:ascii="Narkisim" w:hAnsi="Narkisim" w:cs="Narkisim"/>
          <w:szCs w:val="22"/>
          <w:rtl/>
        </w:rPr>
        <w:t>ומשרת את אברהם אבינו גם בעולם האמת, גם במערת המכפלה ששרה הייתה הראשונה להיקבר בה. אליעזר המשרת הנאמן שומר על אברהם ושרה שעברו חתחתים רבים בעולם הזה וכעת נחים זה בחיק זו בעולם האמת.</w:t>
      </w:r>
    </w:p>
    <w:p w14:paraId="171F3672" w14:textId="77777777" w:rsidR="00520461" w:rsidRPr="00AA1078" w:rsidRDefault="00520461" w:rsidP="00163ADC">
      <w:pPr>
        <w:pStyle w:val="ad"/>
        <w:spacing w:before="240"/>
        <w:rPr>
          <w:rtl/>
        </w:rPr>
      </w:pPr>
      <w:r w:rsidRPr="00AA1078">
        <w:rPr>
          <w:rFonts w:hint="cs"/>
          <w:rtl/>
        </w:rPr>
        <w:t xml:space="preserve">שבת שלום </w:t>
      </w:r>
    </w:p>
    <w:p w14:paraId="2378629F" w14:textId="77777777" w:rsidR="00520461" w:rsidRPr="00AA1078" w:rsidRDefault="00520461" w:rsidP="00520461">
      <w:pPr>
        <w:pStyle w:val="ad"/>
        <w:rPr>
          <w:rFonts w:hint="cs"/>
          <w:rtl/>
        </w:rPr>
      </w:pPr>
      <w:r w:rsidRPr="00AA1078">
        <w:rPr>
          <w:rtl/>
        </w:rPr>
        <w:t>מחלקי המים</w:t>
      </w:r>
    </w:p>
    <w:sectPr w:rsidR="00520461" w:rsidRPr="00AA1078" w:rsidSect="005546C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5C7E" w14:textId="77777777" w:rsidR="00D15016" w:rsidRDefault="00D15016">
      <w:r>
        <w:separator/>
      </w:r>
    </w:p>
  </w:endnote>
  <w:endnote w:type="continuationSeparator" w:id="0">
    <w:p w14:paraId="222F30B8" w14:textId="77777777" w:rsidR="00D15016" w:rsidRDefault="00D1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5C9B" w14:textId="77777777" w:rsidR="003F006D" w:rsidRPr="00F8747C" w:rsidRDefault="003F006D" w:rsidP="001440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E024F">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E024F">
      <w:rPr>
        <w:rStyle w:val="ae"/>
        <w:noProof/>
        <w:rtl/>
      </w:rPr>
      <w:t>5</w:t>
    </w:r>
    <w:r w:rsidRPr="00F8747C">
      <w:rPr>
        <w:rStyle w:val="ae"/>
      </w:rPr>
      <w:fldChar w:fldCharType="end"/>
    </w:r>
  </w:p>
  <w:p w14:paraId="25A650F2" w14:textId="77777777" w:rsidR="003F006D" w:rsidRDefault="003F00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ADF7" w14:textId="77777777" w:rsidR="00D15016" w:rsidRDefault="00D15016">
      <w:r>
        <w:separator/>
      </w:r>
    </w:p>
  </w:footnote>
  <w:footnote w:type="continuationSeparator" w:id="0">
    <w:p w14:paraId="7A21A524" w14:textId="77777777" w:rsidR="00D15016" w:rsidRDefault="00D15016">
      <w:r>
        <w:continuationSeparator/>
      </w:r>
    </w:p>
  </w:footnote>
  <w:footnote w:id="1">
    <w:p w14:paraId="010E432C" w14:textId="77777777" w:rsidR="003F006D" w:rsidRDefault="003F006D" w:rsidP="002D1BBE">
      <w:pPr>
        <w:pStyle w:val="a3"/>
        <w:rPr>
          <w:rFonts w:hint="cs"/>
          <w:rtl/>
        </w:rPr>
      </w:pPr>
      <w:r>
        <w:rPr>
          <w:rStyle w:val="a5"/>
        </w:rPr>
        <w:footnoteRef/>
      </w:r>
      <w:r>
        <w:rPr>
          <w:rtl/>
        </w:rPr>
        <w:t xml:space="preserve"> </w:t>
      </w:r>
      <w:r>
        <w:rPr>
          <w:rFonts w:hint="cs"/>
          <w:rtl/>
        </w:rPr>
        <w:t xml:space="preserve">כך מתחיל בפרשתנו המסע להבאת </w:t>
      </w:r>
      <w:r w:rsidR="005546CA">
        <w:rPr>
          <w:rFonts w:hint="cs"/>
          <w:rtl/>
        </w:rPr>
        <w:t xml:space="preserve">אישה </w:t>
      </w:r>
      <w:r>
        <w:rPr>
          <w:rFonts w:hint="cs"/>
          <w:rtl/>
        </w:rPr>
        <w:t>ליצחק</w:t>
      </w:r>
      <w:r w:rsidR="005546CA">
        <w:rPr>
          <w:rFonts w:hint="cs"/>
          <w:rtl/>
        </w:rPr>
        <w:t xml:space="preserve"> </w:t>
      </w:r>
      <w:r w:rsidR="005546CA">
        <w:rPr>
          <w:rtl/>
        </w:rPr>
        <w:t>–</w:t>
      </w:r>
      <w:r w:rsidR="005546CA">
        <w:rPr>
          <w:rFonts w:hint="cs"/>
          <w:rtl/>
        </w:rPr>
        <w:t xml:space="preserve"> </w:t>
      </w:r>
      <w:r w:rsidR="002D1BBE">
        <w:rPr>
          <w:rFonts w:hint="cs"/>
          <w:rtl/>
        </w:rPr>
        <w:t xml:space="preserve">ציווי ראשון </w:t>
      </w:r>
      <w:r w:rsidR="005546CA">
        <w:rPr>
          <w:rFonts w:hint="cs"/>
          <w:rtl/>
        </w:rPr>
        <w:t>מה לא לעשות. ומה כן? "</w:t>
      </w:r>
      <w:r w:rsidR="005546CA">
        <w:rPr>
          <w:rtl/>
        </w:rPr>
        <w:t>כִּי אֶל אַרְצִי וְאֶל מוֹלַדְתִּי תֵּלֵךְ וְלָקַחְתָּ אִשָּׁה לִבְנִי לְיִצְחָק</w:t>
      </w:r>
      <w:r w:rsidR="005546CA">
        <w:rPr>
          <w:rFonts w:hint="cs"/>
          <w:rtl/>
        </w:rPr>
        <w:t xml:space="preserve">". </w:t>
      </w:r>
      <w:r w:rsidR="002D1BBE">
        <w:rPr>
          <w:rFonts w:hint="cs"/>
          <w:rtl/>
        </w:rPr>
        <w:t>ולמי הציווי "</w:t>
      </w:r>
      <w:r w:rsidR="002D1BBE">
        <w:rPr>
          <w:rtl/>
        </w:rPr>
        <w:t>אֶל עַבְדּוֹ זְקַן בֵּיתוֹ הַמֹּשֵׁל בְּכָל אֲשֶׁר לוֹ</w:t>
      </w:r>
      <w:r w:rsidR="002D1BBE">
        <w:rPr>
          <w:rFonts w:hint="cs"/>
          <w:rtl/>
        </w:rPr>
        <w:t xml:space="preserve">". לאורך כל הפרשה </w:t>
      </w:r>
      <w:r>
        <w:rPr>
          <w:rFonts w:hint="cs"/>
          <w:rtl/>
        </w:rPr>
        <w:t xml:space="preserve"> לא נזכר שמו של העבד</w:t>
      </w:r>
      <w:r w:rsidR="002D1BBE" w:rsidRPr="002D1BBE">
        <w:rPr>
          <w:rFonts w:hint="cs"/>
          <w:rtl/>
        </w:rPr>
        <w:t xml:space="preserve"> </w:t>
      </w:r>
      <w:r w:rsidR="002D1BBE">
        <w:rPr>
          <w:rFonts w:hint="cs"/>
          <w:rtl/>
        </w:rPr>
        <w:t>ובעת פגישתו עם משפחת נחור-בתואל וגם הוא מעיד על עצמו: "עבד אברהם אנכי". ובמפגש עם יצחק כאשר הם מגיעים לארץ כנען הוא מכנה את יצחק: "הוא אדוני".</w:t>
      </w:r>
      <w:r>
        <w:rPr>
          <w:rFonts w:hint="cs"/>
          <w:rtl/>
        </w:rPr>
        <w:t xml:space="preserve"> אבל חז"ל והמפרשים מבארים שמדובר באליעזר עבד אברהם, אליעזר נזכר בשמו ובמעמדו כעבד הראשי של בית אברהם בפסוק הבא.</w:t>
      </w:r>
    </w:p>
  </w:footnote>
  <w:footnote w:id="2">
    <w:p w14:paraId="1B339A98" w14:textId="77777777" w:rsidR="003F006D" w:rsidRDefault="003F006D">
      <w:pPr>
        <w:pStyle w:val="a3"/>
        <w:rPr>
          <w:rFonts w:hint="cs"/>
        </w:rPr>
      </w:pPr>
      <w:r>
        <w:rPr>
          <w:rStyle w:val="a5"/>
        </w:rPr>
        <w:footnoteRef/>
      </w:r>
      <w:r>
        <w:rPr>
          <w:rtl/>
        </w:rPr>
        <w:t xml:space="preserve"> </w:t>
      </w:r>
      <w:r>
        <w:rPr>
          <w:rFonts w:hint="cs"/>
          <w:rtl/>
        </w:rPr>
        <w:t xml:space="preserve">חזרנו אחורה לפרשת לך לך. בברית בין הבתרים חוזר הקב"ה על הבטחת הארץ והזרע לאברהם, והוא, אברהם, לא מסתיר את תמיהתו ואולי גם את חששו שעקב התמהמהות קיום ההבטחה, בן משק ביתו הוא דמשק אליעזר, יירש אותו. זה האזכור האחד והיחיד של אליעזר משרת אברהם, עבדו "המושל בכל אשר לו", בכל התורה. שני אזכורים אלה, אחד בשמו 'דמשק אליעזר' ותוארו כבן משק, ואחד בתואר "עבד אברהם" או זקן הבית ומושל בית אברהם, הם האזכורים היחידים </w:t>
      </w:r>
      <w:r w:rsidR="005546CA">
        <w:rPr>
          <w:rFonts w:hint="cs"/>
          <w:rtl/>
        </w:rPr>
        <w:t xml:space="preserve">במקרא </w:t>
      </w:r>
      <w:r>
        <w:rPr>
          <w:rFonts w:hint="cs"/>
          <w:rtl/>
        </w:rPr>
        <w:t>של אליעזר עבד אברהם. אבל היכן שמיעט המקרא, הרחיבו והרבו הפרשנים והמדרשים.</w:t>
      </w:r>
    </w:p>
  </w:footnote>
  <w:footnote w:id="3">
    <w:p w14:paraId="25BE881F" w14:textId="77777777" w:rsidR="003F006D" w:rsidRDefault="003F006D" w:rsidP="002D1BBE">
      <w:pPr>
        <w:pStyle w:val="a3"/>
        <w:rPr>
          <w:rFonts w:hint="cs"/>
          <w:rtl/>
        </w:rPr>
      </w:pPr>
      <w:r>
        <w:rPr>
          <w:rStyle w:val="a5"/>
        </w:rPr>
        <w:footnoteRef/>
      </w:r>
      <w:r>
        <w:rPr>
          <w:rtl/>
        </w:rPr>
        <w:t xml:space="preserve"> </w:t>
      </w:r>
      <w:r>
        <w:rPr>
          <w:rFonts w:hint="cs"/>
          <w:rtl/>
        </w:rPr>
        <w:t xml:space="preserve">מה השכיל </w:t>
      </w:r>
      <w:r w:rsidR="002D1BBE">
        <w:rPr>
          <w:rFonts w:hint="cs"/>
          <w:rtl/>
        </w:rPr>
        <w:t xml:space="preserve">אליעזר </w:t>
      </w:r>
      <w:r>
        <w:rPr>
          <w:rFonts w:hint="cs"/>
          <w:rtl/>
        </w:rPr>
        <w:t>לעשות?</w:t>
      </w:r>
      <w:r w:rsidR="005546CA">
        <w:rPr>
          <w:rFonts w:hint="cs"/>
          <w:rtl/>
        </w:rPr>
        <w:t xml:space="preserve"> שהעדיף להיות משרת בבית אברהם מאשר אצל אחר. ומהדוגמאות של ברבר מחד גיסא ושל כושי מאידך גיסא, נראה שכוונה היא שעדיף לבן חם (כנעני) דוגמת אליעזר לעבוד תחת אד</w:t>
      </w:r>
      <w:r w:rsidR="002D1BBE">
        <w:rPr>
          <w:rFonts w:hint="cs"/>
          <w:rtl/>
        </w:rPr>
        <w:t xml:space="preserve">ון </w:t>
      </w:r>
      <w:r w:rsidR="005546CA">
        <w:rPr>
          <w:rFonts w:hint="cs"/>
          <w:rtl/>
        </w:rPr>
        <w:t xml:space="preserve">מבני שם ולא תחת </w:t>
      </w:r>
      <w:r w:rsidR="002D1BBE">
        <w:rPr>
          <w:rFonts w:hint="cs"/>
          <w:rtl/>
        </w:rPr>
        <w:t xml:space="preserve">אדון </w:t>
      </w:r>
      <w:r w:rsidR="005546CA">
        <w:rPr>
          <w:rFonts w:hint="cs"/>
          <w:rtl/>
        </w:rPr>
        <w:t xml:space="preserve">מבני יפת או </w:t>
      </w:r>
      <w:r w:rsidR="005B0450">
        <w:rPr>
          <w:rFonts w:hint="cs"/>
          <w:rtl/>
        </w:rPr>
        <w:t>מי מבני חם.</w:t>
      </w:r>
      <w:r w:rsidR="002D1BBE">
        <w:rPr>
          <w:rFonts w:hint="cs"/>
          <w:rtl/>
        </w:rPr>
        <w:t xml:space="preserve"> ולא פירש לנו המקרא כיצד הסתפח לבית אברהם. האם הוא מאותם "הנפש אשר עשו בחרן"? ("</w:t>
      </w:r>
      <w:r w:rsidR="002D1BBE">
        <w:rPr>
          <w:rtl/>
        </w:rPr>
        <w:t>שהיה אברהם מגייר אנשים ושרה מגיירת הנשים</w:t>
      </w:r>
      <w:r w:rsidR="002D1BBE">
        <w:rPr>
          <w:rFonts w:hint="cs"/>
          <w:rtl/>
        </w:rPr>
        <w:t xml:space="preserve">", </w:t>
      </w:r>
      <w:r w:rsidR="002D1BBE">
        <w:rPr>
          <w:rtl/>
        </w:rPr>
        <w:t xml:space="preserve">פסיקתא רבתי </w:t>
      </w:r>
      <w:r w:rsidR="002D1BBE">
        <w:rPr>
          <w:rFonts w:hint="cs"/>
          <w:rtl/>
        </w:rPr>
        <w:t>מג, רש"י על הפסוק). האם בדרך מחרן עבר אברהם בדמשק ושם הצטרף אליו אליעזר? מי נתן לו את השם אליעזר שקדם לבנו של משה ולכל החכמים שנקראו בשם מכובד זה? האם אברהם "שקיים את כל התורה כולה" נהג בו כדין עבד כנעני שמחויב בקצת מצוות?</w:t>
      </w:r>
    </w:p>
  </w:footnote>
  <w:footnote w:id="4">
    <w:p w14:paraId="1978D682" w14:textId="77777777" w:rsidR="003F006D" w:rsidRDefault="003F006D">
      <w:pPr>
        <w:pStyle w:val="a3"/>
      </w:pPr>
      <w:r>
        <w:rPr>
          <w:rStyle w:val="a5"/>
        </w:rPr>
        <w:footnoteRef/>
      </w:r>
      <w:r>
        <w:rPr>
          <w:rtl/>
        </w:rPr>
        <w:t xml:space="preserve"> </w:t>
      </w:r>
      <w:r>
        <w:rPr>
          <w:rFonts w:hint="cs"/>
          <w:rtl/>
        </w:rPr>
        <w:t>מוצאו של אליעזר, עפ"י המדרש, הוא מכנען, ממשפחת חם שידע שהם מקוללים להיות עבדים, ו</w:t>
      </w:r>
      <w:r w:rsidR="002D1BBE">
        <w:rPr>
          <w:rFonts w:hint="cs"/>
          <w:rtl/>
        </w:rPr>
        <w:t xml:space="preserve">הוא </w:t>
      </w:r>
      <w:r>
        <w:rPr>
          <w:rFonts w:hint="cs"/>
          <w:rtl/>
        </w:rPr>
        <w:t>מעדיף להסתפח לבית אברהם. ראה הפסוקים ב</w:t>
      </w:r>
      <w:r>
        <w:rPr>
          <w:rtl/>
        </w:rPr>
        <w:t>בראשית ט</w:t>
      </w:r>
      <w:r>
        <w:rPr>
          <w:rFonts w:hint="cs"/>
          <w:rtl/>
        </w:rPr>
        <w:t xml:space="preserve"> כה-כו: "</w:t>
      </w:r>
      <w:r>
        <w:rPr>
          <w:rtl/>
        </w:rPr>
        <w:t>וַיֹּאמֶר אָרוּר כְּנָעַן עֶבֶד עֲבָדִים יִהְיֶה לְאֶחָיו:</w:t>
      </w:r>
      <w:r>
        <w:rPr>
          <w:rFonts w:hint="cs"/>
          <w:rtl/>
        </w:rPr>
        <w:t xml:space="preserve"> </w:t>
      </w:r>
      <w:r>
        <w:rPr>
          <w:rtl/>
        </w:rPr>
        <w:t>וַיֹּאמֶר בָּרוּךְ ה' אֱלֹהֵי שֵׁם וִיהִי כְנַעַן עֶבֶד לָמוֹ</w:t>
      </w:r>
      <w:r>
        <w:rPr>
          <w:rFonts w:hint="cs"/>
          <w:rtl/>
        </w:rPr>
        <w:t>" (ובהמשך שם כנען גם עבד לבני יפת). מאיפה לקח המדרש רעיון זה? האם יש לו איזה סמך בפסוקים הקשורים לאליעזר? האם חשוב לו להנמיך את דמותו ולהזכיר לנו את מוצאו? למה זה חשוב? להראות שדברי נח לבניו התקיימו וע"י אברהם דווקא?</w:t>
      </w:r>
    </w:p>
  </w:footnote>
  <w:footnote w:id="5">
    <w:p w14:paraId="4BC9EEC3" w14:textId="77777777" w:rsidR="003F006D" w:rsidRDefault="003F006D" w:rsidP="002D1BBE">
      <w:pPr>
        <w:pStyle w:val="a3"/>
        <w:rPr>
          <w:rFonts w:hint="cs"/>
          <w:rtl/>
        </w:rPr>
      </w:pPr>
      <w:r>
        <w:rPr>
          <w:rStyle w:val="a5"/>
        </w:rPr>
        <w:footnoteRef/>
      </w:r>
      <w:r>
        <w:rPr>
          <w:rtl/>
        </w:rPr>
        <w:t xml:space="preserve"> </w:t>
      </w:r>
      <w:r>
        <w:rPr>
          <w:rFonts w:hint="cs"/>
          <w:rtl/>
        </w:rPr>
        <w:t xml:space="preserve">ראה גם </w:t>
      </w:r>
      <w:r>
        <w:rPr>
          <w:rtl/>
        </w:rPr>
        <w:t>מדרש אגדה (בובר) בראשית פרשת לך לך פרק טז</w:t>
      </w:r>
      <w:r>
        <w:rPr>
          <w:rFonts w:hint="cs"/>
          <w:rtl/>
        </w:rPr>
        <w:t xml:space="preserve"> </w:t>
      </w:r>
      <w:r>
        <w:rPr>
          <w:rtl/>
        </w:rPr>
        <w:t>סימן א</w:t>
      </w:r>
      <w:r>
        <w:rPr>
          <w:rFonts w:hint="cs"/>
          <w:rtl/>
        </w:rPr>
        <w:t xml:space="preserve"> היוצר את ההשוואה עם הגר שניתנה לאברהם ע"י פרעה: "</w:t>
      </w:r>
      <w:r>
        <w:rPr>
          <w:rtl/>
        </w:rPr>
        <w:t>פרעה נתן בתו לשרי שפחה בעת שלקחה, ולכך נקראת הגר, כך אמר לשרי</w:t>
      </w:r>
      <w:r>
        <w:rPr>
          <w:rFonts w:hint="cs"/>
          <w:rtl/>
        </w:rPr>
        <w:t>:</w:t>
      </w:r>
      <w:r>
        <w:rPr>
          <w:rtl/>
        </w:rPr>
        <w:t xml:space="preserve"> הא אגריך</w:t>
      </w:r>
      <w:r>
        <w:rPr>
          <w:rFonts w:hint="cs"/>
          <w:rtl/>
        </w:rPr>
        <w:t>.</w:t>
      </w:r>
      <w:r>
        <w:rPr>
          <w:rtl/>
        </w:rPr>
        <w:t xml:space="preserve"> וכן נתן נמרוד אליעזר בנו לאברהם, בשעה שניצל מכבשן האש</w:t>
      </w:r>
      <w:r>
        <w:rPr>
          <w:rFonts w:hint="cs"/>
          <w:rtl/>
        </w:rPr>
        <w:t xml:space="preserve">". נראה שעד שיזכה אברהם לקיום ההבטחה: "ומלכים ממך יצאו", הוא זוכה לבני מלכים שיסתפחו אליו. שים לב איך המדרש מקפיץ אותנו לסוף הפרשה. אליעזר אומר לרבקה כשהם באים מחרן ורואים את יצחק הולך בשדה: "הוא אדוני". ומדרש פרקי דרבי אליעזר מדגיש שבשליחות נאמנה זו ובזכות שהביא את רבקה ליצחק, זכה לחירות ונעשה מלך הבשן. עד שיבוא משה ויילחם בו ויכבוש את ארצו. </w:t>
      </w:r>
      <w:r w:rsidR="00B23AA8">
        <w:rPr>
          <w:rFonts w:hint="cs"/>
          <w:rtl/>
        </w:rPr>
        <w:t xml:space="preserve">ויש כאן </w:t>
      </w:r>
      <w:r w:rsidR="002D1BBE">
        <w:rPr>
          <w:rFonts w:hint="cs"/>
          <w:rtl/>
        </w:rPr>
        <w:t xml:space="preserve">צירוף </w:t>
      </w:r>
      <w:r w:rsidR="00B23AA8">
        <w:rPr>
          <w:rFonts w:hint="cs"/>
          <w:rtl/>
        </w:rPr>
        <w:t>אירוע</w:t>
      </w:r>
      <w:r w:rsidR="002D1BBE">
        <w:rPr>
          <w:rFonts w:hint="cs"/>
          <w:rtl/>
        </w:rPr>
        <w:t xml:space="preserve">ים </w:t>
      </w:r>
      <w:r w:rsidR="00B23AA8">
        <w:rPr>
          <w:rFonts w:hint="cs"/>
          <w:rtl/>
        </w:rPr>
        <w:t xml:space="preserve">נאה. בפרשת אליעזר שהלך להביא אישה ליצחק ונזדמנה לו רבקה יש שלושה זוכים: יצחק שזכה ברבקה, אברהם שחזרה לו הגר היא קטורה (בדברינו </w:t>
      </w:r>
      <w:hyperlink r:id="rId1" w:history="1">
        <w:r w:rsidR="00B23AA8" w:rsidRPr="002D1BBE">
          <w:rPr>
            <w:rStyle w:val="Hyperlink"/>
            <w:rFonts w:hint="cs"/>
            <w:rtl/>
          </w:rPr>
          <w:t>קטורה</w:t>
        </w:r>
      </w:hyperlink>
      <w:r w:rsidR="00B23AA8">
        <w:rPr>
          <w:rFonts w:hint="cs"/>
          <w:rtl/>
        </w:rPr>
        <w:t xml:space="preserve"> בפרשה זו) ואליעזר שזכה בחירותו. ואם נוסיף את רבקה והגר (מעניין מאד לחשוב מה היו היחסים ביניה</w:t>
      </w:r>
      <w:r w:rsidR="00A51685">
        <w:rPr>
          <w:rFonts w:hint="cs"/>
          <w:rtl/>
        </w:rPr>
        <w:t>ן</w:t>
      </w:r>
      <w:r w:rsidR="00B23AA8">
        <w:rPr>
          <w:rFonts w:hint="cs"/>
          <w:rtl/>
        </w:rPr>
        <w:t xml:space="preserve"> אחרי שרבקה נכנסה באוהל שרה, דברינו</w:t>
      </w:r>
      <w:r w:rsidR="00A51685">
        <w:rPr>
          <w:rFonts w:hint="cs"/>
          <w:rtl/>
        </w:rPr>
        <w:t xml:space="preserve"> </w:t>
      </w:r>
      <w:hyperlink r:id="rId2" w:history="1">
        <w:r w:rsidR="00A51685" w:rsidRPr="002D1BBE">
          <w:rPr>
            <w:rStyle w:val="Hyperlink"/>
            <w:rFonts w:hint="cs"/>
            <w:rtl/>
          </w:rPr>
          <w:t>ענן אוהל ועיסה</w:t>
        </w:r>
      </w:hyperlink>
      <w:r w:rsidR="00A51685">
        <w:rPr>
          <w:rFonts w:hint="cs"/>
          <w:rtl/>
        </w:rPr>
        <w:t xml:space="preserve">) הרי לנו חמישה זוכים. </w:t>
      </w:r>
      <w:r>
        <w:rPr>
          <w:rFonts w:hint="cs"/>
          <w:rtl/>
        </w:rPr>
        <w:t>עוד על אליעזר ראה מדרש גוזמא ב</w:t>
      </w:r>
      <w:r>
        <w:rPr>
          <w:rtl/>
        </w:rPr>
        <w:t>מסכת סופרים הוספה א פרק א</w:t>
      </w:r>
      <w:r>
        <w:rPr>
          <w:rFonts w:hint="cs"/>
          <w:rtl/>
        </w:rPr>
        <w:t xml:space="preserve"> </w:t>
      </w:r>
      <w:r>
        <w:rPr>
          <w:rtl/>
        </w:rPr>
        <w:t>הלכה ב</w:t>
      </w:r>
      <w:r>
        <w:rPr>
          <w:rFonts w:hint="cs"/>
          <w:rtl/>
        </w:rPr>
        <w:t>: "</w:t>
      </w:r>
      <w:r>
        <w:rPr>
          <w:rtl/>
        </w:rPr>
        <w:t>עוג הוא אליעזר, ופרסות רגליו של אברהם אבינו היה, טומנו בכף ידו</w:t>
      </w:r>
      <w:r>
        <w:rPr>
          <w:rFonts w:hint="cs"/>
          <w:rtl/>
        </w:rPr>
        <w:t xml:space="preserve"> ו</w:t>
      </w:r>
      <w:r>
        <w:rPr>
          <w:rtl/>
        </w:rPr>
        <w:t>פעם אחת גער בו, ומיראתו נפל ממנו שינו</w:t>
      </w:r>
      <w:r>
        <w:rPr>
          <w:rFonts w:hint="cs"/>
          <w:rtl/>
        </w:rPr>
        <w:t xml:space="preserve"> ...</w:t>
      </w:r>
      <w:r>
        <w:rPr>
          <w:rtl/>
        </w:rPr>
        <w:t>ומי נתנו לאברהם</w:t>
      </w:r>
      <w:r>
        <w:rPr>
          <w:rFonts w:hint="cs"/>
          <w:rtl/>
        </w:rPr>
        <w:t>?</w:t>
      </w:r>
      <w:r>
        <w:rPr>
          <w:rtl/>
        </w:rPr>
        <w:t xml:space="preserve"> נמרוד. והלך עוג ובנה ששים עיירות, והקטן שבהן היה גבהו ששים מיל</w:t>
      </w:r>
      <w:r>
        <w:rPr>
          <w:rFonts w:hint="cs"/>
          <w:rtl/>
        </w:rPr>
        <w:t xml:space="preserve"> ... ו</w:t>
      </w:r>
      <w:r>
        <w:rPr>
          <w:rtl/>
        </w:rPr>
        <w:t>מה היתה אכילתו</w:t>
      </w:r>
      <w:r>
        <w:rPr>
          <w:rFonts w:hint="cs"/>
          <w:rtl/>
        </w:rPr>
        <w:t>?</w:t>
      </w:r>
      <w:r>
        <w:rPr>
          <w:rtl/>
        </w:rPr>
        <w:t xml:space="preserve"> אלף שוורים</w:t>
      </w:r>
      <w:r>
        <w:rPr>
          <w:rFonts w:hint="cs"/>
          <w:rtl/>
        </w:rPr>
        <w:t xml:space="preserve"> ...</w:t>
      </w:r>
      <w:r>
        <w:rPr>
          <w:rtl/>
        </w:rPr>
        <w:t xml:space="preserve"> ושתייתו אלף מדות</w:t>
      </w:r>
      <w:r>
        <w:rPr>
          <w:rFonts w:hint="cs"/>
          <w:rtl/>
        </w:rPr>
        <w:t xml:space="preserve"> וכו' ". הוא עוג שנזכר </w:t>
      </w:r>
      <w:hyperlink r:id="rId3" w:history="1">
        <w:r w:rsidRPr="008C39FF">
          <w:rPr>
            <w:rStyle w:val="Hyperlink"/>
            <w:rFonts w:hint="cs"/>
            <w:rtl/>
          </w:rPr>
          <w:t>בסיפורי התיבה</w:t>
        </w:r>
      </w:hyperlink>
      <w:r>
        <w:rPr>
          <w:rFonts w:hint="cs"/>
          <w:rtl/>
        </w:rPr>
        <w:t xml:space="preserve">, הוא עוג שעפ"י מדרש אחר בישר לאברהם שלוט אחיינו נשבה.  </w:t>
      </w:r>
    </w:p>
  </w:footnote>
  <w:footnote w:id="6">
    <w:p w14:paraId="1CD99382" w14:textId="77777777" w:rsidR="003F006D" w:rsidRDefault="003F006D" w:rsidP="00DF7144">
      <w:pPr>
        <w:pStyle w:val="a3"/>
        <w:rPr>
          <w:rFonts w:hint="cs"/>
          <w:rtl/>
        </w:rPr>
      </w:pPr>
      <w:r>
        <w:rPr>
          <w:rStyle w:val="a5"/>
        </w:rPr>
        <w:footnoteRef/>
      </w:r>
      <w:r>
        <w:rPr>
          <w:rtl/>
        </w:rPr>
        <w:t xml:space="preserve"> </w:t>
      </w:r>
      <w:r>
        <w:rPr>
          <w:rFonts w:hint="cs"/>
          <w:rtl/>
        </w:rPr>
        <w:t xml:space="preserve">אליעזר הוא שמביא לאברהם את הניצחון במלחמתו כנגד ארבעת מלכי הצפון. ראה גם תרגום המיוחס ליונתן בן עוזיאל (בתרגום חוזר לעברית), </w:t>
      </w:r>
      <w:r>
        <w:rPr>
          <w:rtl/>
        </w:rPr>
        <w:t xml:space="preserve">בראשית </w:t>
      </w:r>
      <w:r>
        <w:rPr>
          <w:rFonts w:hint="cs"/>
          <w:rtl/>
        </w:rPr>
        <w:t>יד יד: "</w:t>
      </w:r>
      <w:r>
        <w:rPr>
          <w:rtl/>
        </w:rPr>
        <w:t>וכאשר שמע אברם כי נשבה אחיו חימש את בחוריו שחינך למלחמה מגידולי ביתו ולא רצו ללכת עמו</w:t>
      </w:r>
      <w:r>
        <w:rPr>
          <w:rFonts w:hint="cs"/>
          <w:rtl/>
        </w:rPr>
        <w:t>.</w:t>
      </w:r>
      <w:r>
        <w:rPr>
          <w:rtl/>
        </w:rPr>
        <w:t xml:space="preserve"> ויבחר מהם את אליעזר בן נִמרוד שהיה דומה בגבורתו ככולם שלש מאות ושמונה עשר וירדוף עד דן</w:t>
      </w:r>
      <w:r>
        <w:rPr>
          <w:rFonts w:hint="cs"/>
          <w:rtl/>
        </w:rPr>
        <w:t xml:space="preserve">". ואם נחבר כל זאת למדרשים שאמרפל שבא בראש ארבעת מלכי הצפון להילחם בסדום הוא נמרוד שרודף אחרי אברהם עד ארץ כנען (ראה דברינו </w:t>
      </w:r>
      <w:hyperlink r:id="rId4" w:history="1">
        <w:r w:rsidRPr="00EB5138">
          <w:rPr>
            <w:rStyle w:val="Hyperlink"/>
            <w:rFonts w:hint="cs"/>
            <w:rtl/>
          </w:rPr>
          <w:t>אברהם ונמרוד</w:t>
        </w:r>
      </w:hyperlink>
      <w:r>
        <w:rPr>
          <w:rFonts w:hint="cs"/>
          <w:rtl/>
        </w:rPr>
        <w:t xml:space="preserve"> בפרשת לך לך), הרי לנו שאליעזר שהוא עבדו או אפילו בנו של נמרוד הוא שנלחם במלכו או אפילו באביו לצדו של אברהם אדונו כעת. והרוצה להפליג עוד יעיין בגמרא סנהדרין קח ע"ב בשיחה של אליעזר עם שם בנו של נח. אליעזר </w:t>
      </w:r>
      <w:r w:rsidR="00EB5138">
        <w:rPr>
          <w:rFonts w:hint="cs"/>
          <w:rtl/>
        </w:rPr>
        <w:t xml:space="preserve">(הוא עוג ששרד את המבול, גמרא נדה סא ע"א) </w:t>
      </w:r>
      <w:r>
        <w:rPr>
          <w:rFonts w:hint="cs"/>
          <w:rtl/>
        </w:rPr>
        <w:t>מתעניין איך שרדו נח ובניו וכל החיות שהיה צריך לטפל בהם בתיבה, ואילו שם מתעניין איך זה שאברהם ובני ביתו נצחו את "מלכי מזרח ומערב" ואליעזר מספר לו את כל הניסים שנעשו להם. מפגש ר</w:t>
      </w:r>
      <w:r>
        <w:rPr>
          <w:rFonts w:hint="eastAsia"/>
          <w:rtl/>
        </w:rPr>
        <w:t>ֵ</w:t>
      </w:r>
      <w:r>
        <w:rPr>
          <w:rFonts w:hint="cs"/>
          <w:rtl/>
        </w:rPr>
        <w:t xml:space="preserve">עים להתרועע. ראה שם, מקצת מכל זה הבאנו בדברינו </w:t>
      </w:r>
      <w:hyperlink r:id="rId5" w:history="1">
        <w:r w:rsidRPr="008C39FF">
          <w:rPr>
            <w:rStyle w:val="Hyperlink"/>
            <w:rFonts w:hint="cs"/>
            <w:rtl/>
          </w:rPr>
          <w:t>סיפורי התיבה</w:t>
        </w:r>
      </w:hyperlink>
      <w:r>
        <w:rPr>
          <w:rFonts w:hint="cs"/>
          <w:rtl/>
        </w:rPr>
        <w:t xml:space="preserve"> בפרשת נח.</w:t>
      </w:r>
    </w:p>
  </w:footnote>
  <w:footnote w:id="7">
    <w:p w14:paraId="61FCAA28" w14:textId="77777777" w:rsidR="003F006D" w:rsidRDefault="003F006D" w:rsidP="00EB5138">
      <w:pPr>
        <w:pStyle w:val="a3"/>
        <w:rPr>
          <w:rFonts w:hint="cs"/>
        </w:rPr>
      </w:pPr>
      <w:r>
        <w:rPr>
          <w:rStyle w:val="a5"/>
        </w:rPr>
        <w:footnoteRef/>
      </w:r>
      <w:r>
        <w:rPr>
          <w:rtl/>
        </w:rPr>
        <w:t xml:space="preserve"> </w:t>
      </w:r>
      <w:r>
        <w:rPr>
          <w:rFonts w:hint="cs"/>
          <w:rtl/>
        </w:rPr>
        <w:t>אנחנו עוברים לפרק טו ברית בין הבתרים שקשורה עם מלחמת ארבעת המלכים. ראה כל המדרשים בבראשית רבה מד שם שאברהם פחד שמא קיבל כבר כל שכרו באירוע זה (רש"י בראש הפרק) ולפיכך באה הברית לאחר המלחמה. דרשת ר' אלעזר מרחיקה אותנו ללוט (שכבר אז נפרד מאברהם וח</w:t>
      </w:r>
      <w:r w:rsidR="00EB5138">
        <w:rPr>
          <w:rFonts w:hint="cs"/>
          <w:rtl/>
        </w:rPr>
        <w:t>ב</w:t>
      </w:r>
      <w:r>
        <w:rPr>
          <w:rFonts w:hint="cs"/>
          <w:rtl/>
        </w:rPr>
        <w:t>ר לסדום) ואנו מתעניינים יותר בדרשת ריש לקיש הסמוכה.</w:t>
      </w:r>
    </w:p>
  </w:footnote>
  <w:footnote w:id="8">
    <w:p w14:paraId="3518A8C2" w14:textId="77777777" w:rsidR="003F006D" w:rsidRDefault="003F006D">
      <w:pPr>
        <w:pStyle w:val="a3"/>
        <w:rPr>
          <w:rFonts w:hint="cs"/>
          <w:rtl/>
        </w:rPr>
      </w:pPr>
      <w:r>
        <w:rPr>
          <w:rStyle w:val="a5"/>
        </w:rPr>
        <w:footnoteRef/>
      </w:r>
      <w:r>
        <w:rPr>
          <w:rtl/>
        </w:rPr>
        <w:t xml:space="preserve"> </w:t>
      </w:r>
      <w:r>
        <w:rPr>
          <w:rFonts w:hint="cs"/>
          <w:rtl/>
        </w:rPr>
        <w:t xml:space="preserve">את הגימטריה של אליעזר כבר ראינו לעיל וכאן אנו מבקשים להבין מה פירוש השם "דמשק אליעזר"? עפ"י מדרש זה </w:t>
      </w:r>
      <w:r>
        <w:rPr>
          <w:rtl/>
        </w:rPr>
        <w:t>–</w:t>
      </w:r>
      <w:r>
        <w:rPr>
          <w:rFonts w:hint="cs"/>
          <w:rtl/>
        </w:rPr>
        <w:t xml:space="preserve"> הוא שבעזרתו הצליח אברהם לרדוף את המלכים עד דמשק. ראה איך במקרא כתוב בתחילה: "עד דן", אבל אח"כ, בהמשך הלחימה בלילה: "וירדפם עד חובה אשר משמאל לדמשק". כך גם בתרגום המיוחס ליונתן בן עוזיאל (בתרגום חזרה לעברית): "</w:t>
      </w:r>
      <w:r>
        <w:rPr>
          <w:rtl/>
        </w:rPr>
        <w:t>ויאמר אברם יי אלהים הרבה ברכות נתת לי והרבה יש לפניך ליתן לי</w:t>
      </w:r>
      <w:r>
        <w:rPr>
          <w:rFonts w:hint="cs"/>
          <w:rtl/>
        </w:rPr>
        <w:t>,</w:t>
      </w:r>
      <w:r>
        <w:rPr>
          <w:rtl/>
        </w:rPr>
        <w:t xml:space="preserve"> אך מה הנאה יש לי שאני עובר מן העולם בלא בנים ואליעזר בן כלכלת</w:t>
      </w:r>
      <w:r>
        <w:rPr>
          <w:rFonts w:hint="cs"/>
          <w:rtl/>
        </w:rPr>
        <w:t xml:space="preserve"> (פרנסת)</w:t>
      </w:r>
      <w:r>
        <w:rPr>
          <w:rtl/>
        </w:rPr>
        <w:t xml:space="preserve"> ביתי שעל ידו נעשו לי נִסים בדרמשק מצפה לרשת אותי</w:t>
      </w:r>
      <w:r>
        <w:rPr>
          <w:rFonts w:hint="cs"/>
          <w:rtl/>
        </w:rPr>
        <w:t>" (ומכאן אולי לקח אליעזר אחר, בן יהודה, את המילה "משק" במשמעותה המודרנית של היום</w:t>
      </w:r>
      <w:r>
        <w:rPr>
          <w:rtl/>
        </w:rPr>
        <w:t xml:space="preserve">: </w:t>
      </w:r>
      <w:r>
        <w:rPr>
          <w:rFonts w:hint="cs"/>
          <w:rtl/>
        </w:rPr>
        <w:t xml:space="preserve">משתוקק, פרנסה, כלכלה). שים לב למילה דרמשק. ראה גם הצעת </w:t>
      </w:r>
      <w:r>
        <w:rPr>
          <w:rtl/>
        </w:rPr>
        <w:t xml:space="preserve">העמק דבר </w:t>
      </w:r>
      <w:r>
        <w:rPr>
          <w:rFonts w:hint="cs"/>
          <w:rtl/>
        </w:rPr>
        <w:t>לחלוקת המלחמה בין אברהם לאליעזר: "</w:t>
      </w:r>
      <w:r>
        <w:rPr>
          <w:rtl/>
        </w:rPr>
        <w:t>ומש</w:t>
      </w:r>
      <w:r>
        <w:rPr>
          <w:rFonts w:hint="cs"/>
          <w:rtl/>
        </w:rPr>
        <w:t xml:space="preserve">ום הכי </w:t>
      </w:r>
      <w:r>
        <w:rPr>
          <w:rtl/>
        </w:rPr>
        <w:t>נקרא דמשק אליעזר, משום שעד דן היה נקרא המלחמה על אברם, ומדן והלאה נקראת על שם אליעזר, ודמשק היא העיר הראשית</w:t>
      </w:r>
      <w:r>
        <w:rPr>
          <w:rFonts w:hint="cs"/>
          <w:rtl/>
        </w:rPr>
        <w:t>".</w:t>
      </w:r>
    </w:p>
  </w:footnote>
  <w:footnote w:id="9">
    <w:p w14:paraId="0E0EE75B" w14:textId="77777777" w:rsidR="003F006D" w:rsidRDefault="003F006D" w:rsidP="00853C4C">
      <w:pPr>
        <w:pStyle w:val="a3"/>
        <w:rPr>
          <w:rFonts w:hint="cs"/>
          <w:rtl/>
        </w:rPr>
      </w:pPr>
      <w:r>
        <w:rPr>
          <w:rStyle w:val="a5"/>
        </w:rPr>
        <w:footnoteRef/>
      </w:r>
      <w:r>
        <w:rPr>
          <w:rtl/>
        </w:rPr>
        <w:t xml:space="preserve"> </w:t>
      </w:r>
      <w:r>
        <w:rPr>
          <w:rFonts w:hint="cs"/>
          <w:rtl/>
        </w:rPr>
        <w:t>רש"י מסתמך על תרגום אונקלוס שמתרגם: "</w:t>
      </w:r>
      <w:r>
        <w:rPr>
          <w:rtl/>
        </w:rPr>
        <w:t>הוא דמשקאה אליעזר</w:t>
      </w:r>
      <w:r>
        <w:rPr>
          <w:rFonts w:hint="cs"/>
          <w:rtl/>
        </w:rPr>
        <w:t xml:space="preserve">", היינו הוא אליעזר שבא מדמשק. </w:t>
      </w:r>
      <w:r w:rsidR="00853C4C">
        <w:rPr>
          <w:rFonts w:hint="cs"/>
          <w:rtl/>
        </w:rPr>
        <w:t xml:space="preserve">כך </w:t>
      </w:r>
      <w:r>
        <w:rPr>
          <w:rFonts w:hint="cs"/>
          <w:rtl/>
        </w:rPr>
        <w:t xml:space="preserve">מפרש </w:t>
      </w:r>
      <w:r w:rsidR="00853C4C">
        <w:rPr>
          <w:rFonts w:hint="cs"/>
          <w:rtl/>
        </w:rPr>
        <w:t xml:space="preserve">גם </w:t>
      </w:r>
      <w:r>
        <w:rPr>
          <w:rtl/>
        </w:rPr>
        <w:t>חזקוני</w:t>
      </w:r>
      <w:r>
        <w:rPr>
          <w:rFonts w:hint="cs"/>
          <w:rtl/>
        </w:rPr>
        <w:t xml:space="preserve"> שכדרכו מרחיב את רש"י והולך בדרכו</w:t>
      </w:r>
      <w:r w:rsidR="00853C4C">
        <w:rPr>
          <w:rFonts w:hint="cs"/>
          <w:rtl/>
        </w:rPr>
        <w:t xml:space="preserve">, כאשר הוא </w:t>
      </w:r>
      <w:r>
        <w:rPr>
          <w:rFonts w:hint="cs"/>
          <w:rtl/>
        </w:rPr>
        <w:t>חוזר ומחבר את היותו של אליעזר מדמשק עם מלחמת המלכים ועם הרדיפה עד חובה אשר משמאל לדמשק, ו</w:t>
      </w:r>
      <w:r w:rsidR="00853C4C">
        <w:rPr>
          <w:rFonts w:hint="cs"/>
          <w:rtl/>
        </w:rPr>
        <w:t>אלה דבריו</w:t>
      </w:r>
      <w:r>
        <w:rPr>
          <w:rFonts w:hint="cs"/>
          <w:rtl/>
        </w:rPr>
        <w:t>: "</w:t>
      </w:r>
      <w:r>
        <w:rPr>
          <w:rtl/>
        </w:rPr>
        <w:t>ויכם אברהם וירדפם הק</w:t>
      </w:r>
      <w:r>
        <w:rPr>
          <w:rFonts w:hint="cs"/>
          <w:rtl/>
        </w:rPr>
        <w:t>ב"ה</w:t>
      </w:r>
      <w:r>
        <w:rPr>
          <w:rtl/>
        </w:rPr>
        <w:t>. אשר משמאל לדמשק ושם היו דרים בני משפחתו של אליעזר כמו שתרגם אונקלוס גבי הוא דמשק אליעזר וסייעו הם לאברהם בגינו של אליעזר</w:t>
      </w:r>
      <w:r>
        <w:rPr>
          <w:rFonts w:hint="cs"/>
          <w:rtl/>
        </w:rPr>
        <w:t>"</w:t>
      </w:r>
      <w:r>
        <w:rPr>
          <w:rtl/>
        </w:rPr>
        <w:t>.</w:t>
      </w:r>
      <w:r>
        <w:rPr>
          <w:rFonts w:hint="cs"/>
          <w:rtl/>
        </w:rPr>
        <w:t xml:space="preserve"> וכבר קדם לכולם רס"ג</w:t>
      </w:r>
      <w:r w:rsidR="00853C4C">
        <w:rPr>
          <w:rFonts w:hint="cs"/>
          <w:rtl/>
        </w:rPr>
        <w:t xml:space="preserve"> בפירושו</w:t>
      </w:r>
      <w:r>
        <w:rPr>
          <w:rFonts w:hint="cs"/>
          <w:rtl/>
        </w:rPr>
        <w:t>: "אליעזר אשר מדמשק". ואבן עזרא שמצטט אותו, אומר: "</w:t>
      </w:r>
      <w:r>
        <w:rPr>
          <w:rtl/>
        </w:rPr>
        <w:t>הוא דמשק אליעזר. אמר</w:t>
      </w:r>
      <w:r w:rsidRPr="00EA2678">
        <w:rPr>
          <w:rtl/>
        </w:rPr>
        <w:t xml:space="preserve"> </w:t>
      </w:r>
      <w:r>
        <w:rPr>
          <w:rtl/>
        </w:rPr>
        <w:t>הגאון אליעזר הדמשקי</w:t>
      </w:r>
      <w:r>
        <w:rPr>
          <w:rFonts w:hint="cs"/>
          <w:rtl/>
        </w:rPr>
        <w:t>"</w:t>
      </w:r>
      <w:r>
        <w:rPr>
          <w:rtl/>
        </w:rPr>
        <w:t>.</w:t>
      </w:r>
      <w:r>
        <w:rPr>
          <w:rFonts w:hint="cs"/>
          <w:rtl/>
        </w:rPr>
        <w:t xml:space="preserve"> כך גם רד"ק שמציין שאולי המילה דמשק חסרה יו"ד בסופה, אבל מציע גם את האפשרות שלאליעזר היו שני שמות. ראה פירושו ל</w:t>
      </w:r>
      <w:r>
        <w:rPr>
          <w:rtl/>
        </w:rPr>
        <w:t>בראשית טו</w:t>
      </w:r>
      <w:r>
        <w:rPr>
          <w:rFonts w:hint="cs"/>
          <w:rtl/>
        </w:rPr>
        <w:t xml:space="preserve"> ב: "</w:t>
      </w:r>
      <w:r>
        <w:rPr>
          <w:rtl/>
        </w:rPr>
        <w:t>דמשק אליעזר - אפשר כי חסר יו"ד היחוס ר"ל דמשקי, כמו שבט הימני, וכן תרגם אונקלס דמשקאה; או אפשר שהיה שמו דמשק כשבא אל אברם, והוא קרא אותו אליעזר כי אליעזר לשון עברי הוא, ופעם קרא אותו בשם אחד ופעם בשני השמות</w:t>
      </w:r>
      <w:r>
        <w:rPr>
          <w:rFonts w:hint="cs"/>
          <w:rtl/>
        </w:rPr>
        <w:t>".</w:t>
      </w:r>
    </w:p>
  </w:footnote>
  <w:footnote w:id="10">
    <w:p w14:paraId="6CCE4F78" w14:textId="77777777" w:rsidR="003F006D" w:rsidRDefault="003F006D">
      <w:pPr>
        <w:pStyle w:val="a3"/>
        <w:rPr>
          <w:rFonts w:hint="cs"/>
          <w:rtl/>
        </w:rPr>
      </w:pPr>
      <w:r>
        <w:rPr>
          <w:rStyle w:val="a5"/>
        </w:rPr>
        <w:footnoteRef/>
      </w:r>
      <w:r>
        <w:rPr>
          <w:rtl/>
        </w:rPr>
        <w:t xml:space="preserve"> </w:t>
      </w:r>
      <w:r>
        <w:rPr>
          <w:rFonts w:hint="cs"/>
          <w:rtl/>
        </w:rPr>
        <w:t>ומדן ודמשק שבצפון, חזרה לאזור סדום בין מלחמת ארבעת המלכים ובין הפיכת סדום. אליעזר עבד אברהם מבקר בסדום. מה הוא עושה שם? נשלח מטעם אברהם לראות את שלום לוט? חשב אולי יזכרו לו את מלחמתו בארבעת המלכים? תרגום הגמרא שלהלן לעברית נעשה בעזרת פירוש שטיינזלץ, אבל השגיאות אם ישנן, כולן שלנו.</w:t>
      </w:r>
    </w:p>
  </w:footnote>
  <w:footnote w:id="11">
    <w:p w14:paraId="41CB9E63" w14:textId="77777777" w:rsidR="003F006D" w:rsidRDefault="003F006D" w:rsidP="00996946">
      <w:pPr>
        <w:pStyle w:val="a3"/>
        <w:rPr>
          <w:rFonts w:hint="cs"/>
          <w:rtl/>
        </w:rPr>
      </w:pPr>
      <w:r>
        <w:rPr>
          <w:rStyle w:val="a5"/>
        </w:rPr>
        <w:footnoteRef/>
      </w:r>
      <w:r>
        <w:rPr>
          <w:rtl/>
        </w:rPr>
        <w:t xml:space="preserve"> </w:t>
      </w:r>
      <w:r>
        <w:rPr>
          <w:rFonts w:hint="cs"/>
          <w:rtl/>
        </w:rPr>
        <w:t>לסדום. ראה שם על ארבעת הדיינים שהיו בסדום</w:t>
      </w:r>
      <w:r>
        <w:rPr>
          <w:rtl/>
        </w:rPr>
        <w:t>: שקראי, ושקרוראי, זייפי, ומצלי דינא</w:t>
      </w:r>
      <w:r>
        <w:rPr>
          <w:rFonts w:hint="cs"/>
          <w:rtl/>
        </w:rPr>
        <w:t xml:space="preserve"> (מטה הדין)</w:t>
      </w:r>
      <w:r>
        <w:rPr>
          <w:rtl/>
        </w:rPr>
        <w:t xml:space="preserve">. </w:t>
      </w:r>
      <w:r>
        <w:rPr>
          <w:rFonts w:hint="cs"/>
          <w:rtl/>
        </w:rPr>
        <w:t xml:space="preserve">והלכות סדום כגון שמי שחתך את אוזן חמור חברו, נותנים לו את החמור עד שהאוזן תגדל חזרה, מי שמכה את אשת חברו המעוברת והפילה נותנים לו את אשת חבירו שתתעבר ממנו וכו'. </w:t>
      </w:r>
    </w:p>
  </w:footnote>
  <w:footnote w:id="12">
    <w:p w14:paraId="3B88161B" w14:textId="77777777" w:rsidR="003F006D" w:rsidRDefault="003F006D" w:rsidP="00853C4C">
      <w:pPr>
        <w:pStyle w:val="a3"/>
        <w:rPr>
          <w:rFonts w:hint="cs"/>
          <w:rtl/>
        </w:rPr>
      </w:pPr>
      <w:r>
        <w:rPr>
          <w:rStyle w:val="a5"/>
        </w:rPr>
        <w:footnoteRef/>
      </w:r>
      <w:r>
        <w:rPr>
          <w:rtl/>
        </w:rPr>
        <w:t xml:space="preserve"> </w:t>
      </w:r>
      <w:r>
        <w:rPr>
          <w:rFonts w:hint="cs"/>
          <w:rtl/>
        </w:rPr>
        <w:t xml:space="preserve">הקזת דם נחשבה בימיהם לסוג של רפואה, ראה הסיפור </w:t>
      </w:r>
      <w:r w:rsidR="00853C4C">
        <w:rPr>
          <w:rFonts w:hint="cs"/>
          <w:rtl/>
        </w:rPr>
        <w:t xml:space="preserve">בגמרא תענית כא ע"ב על </w:t>
      </w:r>
      <w:r>
        <w:rPr>
          <w:rFonts w:hint="cs"/>
          <w:rtl/>
        </w:rPr>
        <w:t xml:space="preserve">אבא אומנא מקיז הדם </w:t>
      </w:r>
      <w:r w:rsidR="00853C4C">
        <w:rPr>
          <w:rFonts w:hint="cs"/>
          <w:rtl/>
        </w:rPr>
        <w:t>שזכה לדרישת שלום מהשמים כל יום (יתר על אביי ורבא) בזכות מעשיו</w:t>
      </w:r>
      <w:r>
        <w:rPr>
          <w:rFonts w:hint="cs"/>
          <w:rtl/>
        </w:rPr>
        <w:t xml:space="preserve">. </w:t>
      </w:r>
    </w:p>
  </w:footnote>
  <w:footnote w:id="13">
    <w:p w14:paraId="6EC4D0FD" w14:textId="77777777" w:rsidR="003F006D" w:rsidRDefault="003F006D" w:rsidP="00FF0D49">
      <w:pPr>
        <w:pStyle w:val="a3"/>
        <w:rPr>
          <w:rFonts w:hint="cs"/>
          <w:rtl/>
        </w:rPr>
      </w:pPr>
      <w:r>
        <w:rPr>
          <w:rStyle w:val="a5"/>
        </w:rPr>
        <w:footnoteRef/>
      </w:r>
      <w:r>
        <w:rPr>
          <w:rtl/>
        </w:rPr>
        <w:t xml:space="preserve"> </w:t>
      </w:r>
      <w:r>
        <w:rPr>
          <w:rFonts w:hint="cs"/>
          <w:rtl/>
        </w:rPr>
        <w:t>מדין שעבודא דרבי נתן (כתובות יט ע"א). ראה הרחבת סיפור זה ב</w:t>
      </w:r>
      <w:r>
        <w:rPr>
          <w:rtl/>
        </w:rPr>
        <w:t>מדרש אגדה (בובר) בראשית פרשת וירא פרק יח</w:t>
      </w:r>
      <w:r>
        <w:rPr>
          <w:rFonts w:hint="cs"/>
          <w:rtl/>
        </w:rPr>
        <w:t xml:space="preserve"> גם על מיטת סדום: " ... </w:t>
      </w:r>
      <w:r>
        <w:rPr>
          <w:rtl/>
        </w:rPr>
        <w:t>זימנא חדא סליק אליעזר עבד אברהם להתם ביקשו להשכיבו, ולעשות לו מה שהם רגילים לעשות לשאר האורחים, אמר להם</w:t>
      </w:r>
      <w:r>
        <w:rPr>
          <w:rFonts w:hint="cs"/>
          <w:rtl/>
        </w:rPr>
        <w:t>:</w:t>
      </w:r>
      <w:r>
        <w:rPr>
          <w:rtl/>
        </w:rPr>
        <w:t xml:space="preserve"> לכו מעלי כי עלי שבועה שלא אשכב במטה עד שאראה פני אדני</w:t>
      </w:r>
      <w:r>
        <w:rPr>
          <w:rFonts w:hint="cs"/>
          <w:rtl/>
        </w:rPr>
        <w:t xml:space="preserve">". וההמשך </w:t>
      </w:r>
      <w:r w:rsidR="00FF0D49">
        <w:rPr>
          <w:rFonts w:hint="cs"/>
          <w:rtl/>
        </w:rPr>
        <w:t xml:space="preserve">במדרש אגדה </w:t>
      </w:r>
      <w:r>
        <w:rPr>
          <w:rFonts w:hint="cs"/>
          <w:rtl/>
        </w:rPr>
        <w:t xml:space="preserve">שם </w:t>
      </w:r>
      <w:r w:rsidR="00FF0D49">
        <w:rPr>
          <w:rFonts w:hint="cs"/>
          <w:rtl/>
        </w:rPr>
        <w:t>הוא ה</w:t>
      </w:r>
      <w:r>
        <w:rPr>
          <w:rFonts w:hint="cs"/>
          <w:rtl/>
        </w:rPr>
        <w:t xml:space="preserve">מעשה </w:t>
      </w:r>
      <w:r w:rsidR="00FF0D49">
        <w:rPr>
          <w:rFonts w:hint="cs"/>
          <w:rtl/>
        </w:rPr>
        <w:t xml:space="preserve">המסופר </w:t>
      </w:r>
      <w:r>
        <w:rPr>
          <w:rFonts w:hint="cs"/>
          <w:rtl/>
        </w:rPr>
        <w:t xml:space="preserve">בגמרא סנהדרין </w:t>
      </w:r>
      <w:r w:rsidR="00FF0D49">
        <w:rPr>
          <w:rFonts w:hint="cs"/>
          <w:rtl/>
        </w:rPr>
        <w:t>שהבאנו</w:t>
      </w:r>
      <w:r>
        <w:rPr>
          <w:rFonts w:hint="cs"/>
          <w:rtl/>
        </w:rPr>
        <w:t>. ואנו חוזרים ושואלים מה לאליעזר בסדום?</w:t>
      </w:r>
    </w:p>
  </w:footnote>
  <w:footnote w:id="14">
    <w:p w14:paraId="0F92692F" w14:textId="77777777" w:rsidR="003F006D" w:rsidRDefault="003F006D">
      <w:pPr>
        <w:pStyle w:val="a3"/>
        <w:rPr>
          <w:rFonts w:hint="cs"/>
          <w:rtl/>
        </w:rPr>
      </w:pPr>
      <w:r>
        <w:rPr>
          <w:rStyle w:val="a5"/>
        </w:rPr>
        <w:footnoteRef/>
      </w:r>
      <w:r>
        <w:rPr>
          <w:rtl/>
        </w:rPr>
        <w:t xml:space="preserve"> </w:t>
      </w:r>
      <w:r>
        <w:rPr>
          <w:rFonts w:hint="cs"/>
          <w:rtl/>
        </w:rPr>
        <w:t xml:space="preserve">ראה דברינו </w:t>
      </w:r>
      <w:hyperlink r:id="rId6" w:history="1">
        <w:r w:rsidRPr="001D5015">
          <w:rPr>
            <w:rStyle w:val="Hyperlink"/>
            <w:rFonts w:hint="cs"/>
            <w:rtl/>
          </w:rPr>
          <w:t>שם ועבר אבות אבותינו</w:t>
        </w:r>
      </w:hyperlink>
      <w:r w:rsidR="001D5015">
        <w:rPr>
          <w:rFonts w:hint="cs"/>
          <w:rtl/>
        </w:rPr>
        <w:t xml:space="preserve"> בפרשת נח</w:t>
      </w:r>
      <w:r>
        <w:rPr>
          <w:rFonts w:hint="cs"/>
          <w:rtl/>
        </w:rPr>
        <w:t>.</w:t>
      </w:r>
    </w:p>
  </w:footnote>
  <w:footnote w:id="15">
    <w:p w14:paraId="7ED9D982" w14:textId="77777777" w:rsidR="003F006D" w:rsidRDefault="003F006D" w:rsidP="00196D00">
      <w:pPr>
        <w:pStyle w:val="a3"/>
        <w:rPr>
          <w:rFonts w:hint="cs"/>
          <w:rtl/>
        </w:rPr>
      </w:pPr>
      <w:r>
        <w:rPr>
          <w:rStyle w:val="a5"/>
        </w:rPr>
        <w:footnoteRef/>
      </w:r>
      <w:r>
        <w:rPr>
          <w:rtl/>
        </w:rPr>
        <w:t xml:space="preserve"> </w:t>
      </w:r>
      <w:r>
        <w:rPr>
          <w:rFonts w:hint="cs"/>
          <w:rtl/>
        </w:rPr>
        <w:t>ראה המשך הפסוק שהוא דורש כל מילה בו: "</w:t>
      </w:r>
      <w:r>
        <w:rPr>
          <w:rtl/>
        </w:rPr>
        <w:t>וַיָּשָׁב אַבְרָהָם אֶל נְעָרָיו וַיָּקֻמוּ וַיֵּלְכוּ יַחְדָּו אֶל בְּאֵר שָׁבַע</w:t>
      </w:r>
      <w:r>
        <w:rPr>
          <w:rFonts w:hint="cs"/>
          <w:rtl/>
        </w:rPr>
        <w:t xml:space="preserve"> וכו' ". </w:t>
      </w:r>
    </w:p>
  </w:footnote>
  <w:footnote w:id="16">
    <w:p w14:paraId="067A3B3A" w14:textId="77777777" w:rsidR="003F006D" w:rsidRDefault="003F006D" w:rsidP="00F319DC">
      <w:pPr>
        <w:pStyle w:val="a3"/>
        <w:rPr>
          <w:rFonts w:hint="cs"/>
          <w:rtl/>
        </w:rPr>
      </w:pPr>
      <w:r>
        <w:rPr>
          <w:rStyle w:val="a5"/>
        </w:rPr>
        <w:footnoteRef/>
      </w:r>
      <w:r>
        <w:rPr>
          <w:rtl/>
        </w:rPr>
        <w:t xml:space="preserve"> </w:t>
      </w:r>
      <w:r>
        <w:rPr>
          <w:rFonts w:hint="cs"/>
          <w:rtl/>
        </w:rPr>
        <w:t>מסורת היא במדרש ששני הנערים המלווים את אברהם ויצחק בלכתם אל העקידה הם ישמעאל ואליעזר (רש"י בראשית כב ג). מדרש זה מדגיש את משמעות לקיחת שני אישים אלה דווקא. הם שסבורים שהם היורשים הפוטנציאלים והם יודעים להיכן אברהם ויצחק</w:t>
      </w:r>
      <w:r w:rsidRPr="005E0A13">
        <w:rPr>
          <w:rtl/>
        </w:rPr>
        <w:t xml:space="preserve"> </w:t>
      </w:r>
      <w:r>
        <w:rPr>
          <w:rFonts w:hint="cs"/>
          <w:rtl/>
        </w:rPr>
        <w:t xml:space="preserve">הולכים. הם שבמקום אחר מגנה אותם המדרש: "הואיל וחמור אינו רואה ואתם אינכם רואים: שבו לכם פה עם החמור" (בראשית רבה נו ב), מבינים היטב מה קורה כאן. "אלהים יראה לו השה לעולה בני" </w:t>
      </w:r>
      <w:r>
        <w:rPr>
          <w:rtl/>
        </w:rPr>
        <w:t>–</w:t>
      </w:r>
      <w:r>
        <w:rPr>
          <w:rFonts w:hint="cs"/>
          <w:rtl/>
        </w:rPr>
        <w:t xml:space="preserve"> יצחק אולי עוד לא יודע, אבל ישמעאל ואליעזר יודעים וכבר עושים את חשבונותיהם. אליעזר רואה עצמו יורש לא פחות מישמעאל שהוא בנו של אברהם. חששו של אברהם "הנה בן ביתי יורש אותי" לא היה מופרך. מדרש זה, אגב, גם מדגיש שאברהם לא חזר עם יצחק. אפילו לא עד המקום שהשאירו שם את החמור והנערים. המדרש מסיים אמנם ב"וילכו יחדיו" של השלישייה: אברהם, ישמעאל ואליעזר, כמשקל נגד ל- "וילכו שניהם יחדיו" לפני העקידה; ראה גם הסיום החיובי בהמשך המדרש שם: "</w:t>
      </w:r>
      <w:r w:rsidRPr="005E0A13">
        <w:rPr>
          <w:rtl/>
        </w:rPr>
        <w:t>ויהי אחרי הדברים האלה</w:t>
      </w:r>
      <w:r>
        <w:rPr>
          <w:rFonts w:hint="cs"/>
          <w:rtl/>
        </w:rPr>
        <w:t xml:space="preserve"> ... </w:t>
      </w:r>
      <w:r w:rsidRPr="005E0A13">
        <w:rPr>
          <w:rtl/>
        </w:rPr>
        <w:t>הרהורי דברים היו שם</w:t>
      </w:r>
      <w:r>
        <w:rPr>
          <w:rFonts w:hint="cs"/>
          <w:rtl/>
        </w:rPr>
        <w:t>,</w:t>
      </w:r>
      <w:r w:rsidRPr="005E0A13">
        <w:rPr>
          <w:rtl/>
        </w:rPr>
        <w:t xml:space="preserve"> מהרהר ישמעאל ואליעזר שהיו סבורים שיצחק נשחט, ובאת בשורה שנולדה זוגת בנו</w:t>
      </w:r>
      <w:r>
        <w:rPr>
          <w:rFonts w:hint="cs"/>
          <w:rtl/>
        </w:rPr>
        <w:t>". אבל לך תדע מה נשאר בליבם של ישמעאל ואליעזר אחרי העקידה. יצחק בכל מקרה לא בסביבה. הוא גלה לבית מדרשם של שם ועבר (כמו יעקב בנו מספר שנים אח"כ). נמשיך עם אליעזר.</w:t>
      </w:r>
    </w:p>
  </w:footnote>
  <w:footnote w:id="17">
    <w:p w14:paraId="1A3EE23C" w14:textId="77777777" w:rsidR="003F006D" w:rsidRDefault="003F006D" w:rsidP="00E920A1">
      <w:pPr>
        <w:pStyle w:val="a3"/>
        <w:rPr>
          <w:rFonts w:hint="cs"/>
          <w:rtl/>
        </w:rPr>
      </w:pPr>
      <w:r>
        <w:rPr>
          <w:rStyle w:val="a5"/>
        </w:rPr>
        <w:footnoteRef/>
      </w:r>
      <w:r>
        <w:rPr>
          <w:rtl/>
        </w:rPr>
        <w:t xml:space="preserve"> </w:t>
      </w:r>
      <w:r>
        <w:rPr>
          <w:rFonts w:hint="cs"/>
          <w:rtl/>
        </w:rPr>
        <w:t>הגענו סוף סוף אל אליעזר בפרשת השבוע. פרשת השליחות לארם נהריים עיר נחור לקחת אישה ליצחק. כאן גם מתחיל פרק חדש כד בשיטת חלוקת המקרא לפרקים וגם סדרה נפרדת (כ) בשיטת הקריאה הקדומה בארץ ישראל. הפרשה פותחת בפסוקים: "</w:t>
      </w:r>
      <w:r>
        <w:rPr>
          <w:rtl/>
        </w:rPr>
        <w:t>וְאַבְרָהָם זָקֵן בָּא בַּיָּמִים וַה' בֵּרַךְ אֶת אַבְרָהָם בַּכֹּל:</w:t>
      </w:r>
      <w:r>
        <w:rPr>
          <w:rFonts w:hint="cs"/>
          <w:rtl/>
        </w:rPr>
        <w:t xml:space="preserve"> </w:t>
      </w:r>
      <w:r>
        <w:rPr>
          <w:rtl/>
        </w:rPr>
        <w:t>וַיֹּאמֶר אַבְרָהָם אֶל עַבְדּוֹ זְקַן בֵּיתוֹ הַמֹּשֵׁל בְּכָל אֲשֶׁר לוֹ שִׂים נָא יָדְךָ תַּחַת יְרֵכִי</w:t>
      </w:r>
      <w:r>
        <w:rPr>
          <w:rFonts w:hint="cs"/>
          <w:rtl/>
        </w:rPr>
        <w:t xml:space="preserve">" </w:t>
      </w:r>
      <w:r>
        <w:rPr>
          <w:rtl/>
        </w:rPr>
        <w:t>–</w:t>
      </w:r>
      <w:r>
        <w:rPr>
          <w:rFonts w:hint="cs"/>
          <w:rtl/>
        </w:rPr>
        <w:t xml:space="preserve"> פסוקים שמשרים אווירה של בשלות, השלמה, כוליות וקרבה גדולה בין אברהם לאליעזר. זה האחרון כבר אינו "בן ביתי". אמנם הוא עדיין "עבדו" של אברהם, אבל מכונה גם "זקן ביתו", "המושל בכל אשר לו". ואם חשבנו שזו רק משילות חומרית ומשקית (מאליעזר לקח אליעזר את המילה "משק"), בא המדרש ומדגיש את המשילות הרוחנית, את הקרבה התורנית שבין אברהם לאליעזר, כמו נשיא לסגנו</w:t>
      </w:r>
      <w:r w:rsidR="002D1BBE">
        <w:rPr>
          <w:rFonts w:hint="cs"/>
          <w:rtl/>
        </w:rPr>
        <w:t xml:space="preserve"> (אב בית הדין)</w:t>
      </w:r>
      <w:r>
        <w:rPr>
          <w:rFonts w:hint="cs"/>
          <w:rtl/>
        </w:rPr>
        <w:t>, רב לתלמיד-חבר. ואפילו הכינוי לאליעזר שראינו לעיל מברית בין הבתרים: "דמשק אליעזר", מגויס כאן לדרשה שמחלקת בין האות דל"ת שבמילה דמשק לאותיות מש"ק, לדרוש: דולה ומשקה. ראה אגב בגמרא שם מיד בסמוך: "</w:t>
      </w:r>
      <w:r>
        <w:rPr>
          <w:rtl/>
        </w:rPr>
        <w:t>אמר רב: קיים אברהם אבינו כל התורה כולה</w:t>
      </w:r>
      <w:r>
        <w:rPr>
          <w:rFonts w:hint="cs"/>
          <w:rtl/>
        </w:rPr>
        <w:t>", אז אולי כך גם אליעזר הדולה ומשקה תורת רבו</w:t>
      </w:r>
      <w:r w:rsidR="00E920A1">
        <w:rPr>
          <w:rFonts w:hint="cs"/>
          <w:rtl/>
        </w:rPr>
        <w:t xml:space="preserve">? אולי הוא מחלק המים (אין מים אלא תורה) הראשון? דולה ומשקה </w:t>
      </w:r>
      <w:r w:rsidR="00E920A1">
        <w:rPr>
          <w:rtl/>
        </w:rPr>
        <w:t>–</w:t>
      </w:r>
      <w:r w:rsidR="00E920A1">
        <w:rPr>
          <w:rFonts w:hint="cs"/>
          <w:rtl/>
        </w:rPr>
        <w:t xml:space="preserve"> שואב ומחלק! (אבל מים חיים הייתה צריכה רבקה להשקותו).ומי עוד במקרא דלה והשקה? </w:t>
      </w:r>
      <w:r w:rsidR="008472BD">
        <w:rPr>
          <w:rFonts w:hint="cs"/>
          <w:rtl/>
        </w:rPr>
        <w:t>רמז, בספר שמות.</w:t>
      </w:r>
    </w:p>
  </w:footnote>
  <w:footnote w:id="18">
    <w:p w14:paraId="7979DA2E" w14:textId="77777777" w:rsidR="00DC58C7" w:rsidRDefault="00DC58C7" w:rsidP="008472BD">
      <w:pPr>
        <w:pStyle w:val="a3"/>
        <w:rPr>
          <w:rFonts w:hint="cs"/>
          <w:rtl/>
        </w:rPr>
      </w:pPr>
      <w:r>
        <w:rPr>
          <w:rStyle w:val="a5"/>
        </w:rPr>
        <w:footnoteRef/>
      </w:r>
      <w:r>
        <w:rPr>
          <w:rtl/>
        </w:rPr>
        <w:t xml:space="preserve"> </w:t>
      </w:r>
      <w:r>
        <w:rPr>
          <w:rFonts w:hint="cs"/>
          <w:rtl/>
        </w:rPr>
        <w:t xml:space="preserve">וכך גם היה דמיון בין לוט ואברהם (בראשית רבה מא ו) ובשל כך </w:t>
      </w:r>
      <w:r w:rsidR="008472BD">
        <w:rPr>
          <w:rFonts w:hint="cs"/>
          <w:rtl/>
        </w:rPr>
        <w:t xml:space="preserve">שבה אותו </w:t>
      </w:r>
      <w:r>
        <w:rPr>
          <w:rFonts w:hint="cs"/>
          <w:rtl/>
        </w:rPr>
        <w:t>אמרפל הוא נמרוד (</w:t>
      </w:r>
      <w:r w:rsidR="008472BD">
        <w:rPr>
          <w:rFonts w:hint="cs"/>
          <w:rtl/>
        </w:rPr>
        <w:t>פרקי דרבי אליעזר פרק כז</w:t>
      </w:r>
      <w:r>
        <w:rPr>
          <w:rFonts w:hint="cs"/>
          <w:rtl/>
        </w:rPr>
        <w:t>)</w:t>
      </w:r>
      <w:r w:rsidR="008472BD">
        <w:rPr>
          <w:rFonts w:hint="cs"/>
          <w:rtl/>
        </w:rPr>
        <w:t>.</w:t>
      </w:r>
    </w:p>
  </w:footnote>
  <w:footnote w:id="19">
    <w:p w14:paraId="52B4145D" w14:textId="77777777" w:rsidR="003F006D" w:rsidRDefault="003F006D">
      <w:pPr>
        <w:pStyle w:val="a3"/>
        <w:rPr>
          <w:rFonts w:hint="cs"/>
          <w:rtl/>
        </w:rPr>
      </w:pPr>
      <w:r>
        <w:rPr>
          <w:rStyle w:val="a5"/>
        </w:rPr>
        <w:footnoteRef/>
      </w:r>
      <w:r>
        <w:rPr>
          <w:rtl/>
        </w:rPr>
        <w:t xml:space="preserve"> </w:t>
      </w:r>
      <w:r>
        <w:rPr>
          <w:rFonts w:hint="cs"/>
          <w:rtl/>
        </w:rPr>
        <w:t xml:space="preserve">עוד שיר שבח והלל לאליעזר עבד אברהם. אבל באים מדרשים ופרשנים אחרים ומזכירים לנו שכל זה כפתיחה לשליחות לארם נהריים. מתן שבח לאליעזר שמחייב אותו. ראה </w:t>
      </w:r>
      <w:r>
        <w:rPr>
          <w:rtl/>
        </w:rPr>
        <w:t>מדרש תנחומא (בובר) פרשת ויצא</w:t>
      </w:r>
      <w:r>
        <w:rPr>
          <w:rFonts w:hint="cs"/>
          <w:rtl/>
        </w:rPr>
        <w:t xml:space="preserve"> ג: "</w:t>
      </w:r>
      <w:r>
        <w:rPr>
          <w:rtl/>
        </w:rPr>
        <w:t>ויאמר אברהם אל עבדו זקן ביתו המושל בכל אשר לו</w:t>
      </w:r>
      <w:r>
        <w:rPr>
          <w:rFonts w:hint="cs"/>
          <w:rtl/>
        </w:rPr>
        <w:t xml:space="preserve"> - </w:t>
      </w:r>
      <w:r>
        <w:rPr>
          <w:rtl/>
        </w:rPr>
        <w:t>אמר ר' שמואל בר יצחק</w:t>
      </w:r>
      <w:r>
        <w:rPr>
          <w:rFonts w:hint="cs"/>
          <w:rtl/>
        </w:rPr>
        <w:t>:</w:t>
      </w:r>
      <w:r>
        <w:rPr>
          <w:rtl/>
        </w:rPr>
        <w:t xml:space="preserve"> מהו המושל</w:t>
      </w:r>
      <w:r>
        <w:rPr>
          <w:rFonts w:hint="cs"/>
          <w:rtl/>
        </w:rPr>
        <w:t>?</w:t>
      </w:r>
      <w:r>
        <w:rPr>
          <w:rtl/>
        </w:rPr>
        <w:t xml:space="preserve"> שהמשילו בכל אשר לו, אמר</w:t>
      </w:r>
      <w:r>
        <w:rPr>
          <w:rFonts w:hint="cs"/>
          <w:rtl/>
        </w:rPr>
        <w:t>:</w:t>
      </w:r>
      <w:r>
        <w:rPr>
          <w:rtl/>
        </w:rPr>
        <w:t xml:space="preserve"> אפילו אתה נותן כל מה שיש לי, קח אשה לבני משם</w:t>
      </w:r>
      <w:r>
        <w:rPr>
          <w:rFonts w:hint="cs"/>
          <w:rtl/>
        </w:rPr>
        <w:t xml:space="preserve">". וכן פירוש </w:t>
      </w:r>
      <w:r>
        <w:rPr>
          <w:rtl/>
        </w:rPr>
        <w:t>בכור שור בראשית כד</w:t>
      </w:r>
      <w:r>
        <w:rPr>
          <w:rFonts w:hint="cs"/>
          <w:rtl/>
        </w:rPr>
        <w:t xml:space="preserve"> </w:t>
      </w:r>
      <w:r>
        <w:rPr>
          <w:rtl/>
        </w:rPr>
        <w:t>ב</w:t>
      </w:r>
      <w:r>
        <w:rPr>
          <w:rFonts w:hint="cs"/>
          <w:rtl/>
        </w:rPr>
        <w:t>: "</w:t>
      </w:r>
      <w:r>
        <w:rPr>
          <w:rtl/>
        </w:rPr>
        <w:t>זקן ביתו</w:t>
      </w:r>
      <w:r>
        <w:rPr>
          <w:rFonts w:hint="cs"/>
          <w:rtl/>
        </w:rPr>
        <w:t xml:space="preserve"> -</w:t>
      </w:r>
      <w:r>
        <w:rPr>
          <w:rtl/>
        </w:rPr>
        <w:t xml:space="preserve"> שהזקין בביתו ומשרתו מנעוריו ויש לסמוך עליו, שמכירו מנעורתו, ולכך היה מושל בכל אשר לו כי עבד נאמן היה לו</w:t>
      </w:r>
      <w:r>
        <w:rPr>
          <w:rFonts w:hint="cs"/>
          <w:rtl/>
        </w:rPr>
        <w:t>". ו</w:t>
      </w:r>
      <w:r>
        <w:rPr>
          <w:rtl/>
        </w:rPr>
        <w:t>רד"ק</w:t>
      </w:r>
      <w:r>
        <w:rPr>
          <w:rFonts w:hint="cs"/>
          <w:rtl/>
        </w:rPr>
        <w:t xml:space="preserve"> מבאר: "</w:t>
      </w:r>
      <w:r>
        <w:rPr>
          <w:rtl/>
        </w:rPr>
        <w:t xml:space="preserve"> זקן ביתו - </w:t>
      </w:r>
      <w:r>
        <w:rPr>
          <w:rFonts w:hint="cs"/>
          <w:rtl/>
        </w:rPr>
        <w:t xml:space="preserve">... </w:t>
      </w:r>
      <w:r>
        <w:rPr>
          <w:rtl/>
        </w:rPr>
        <w:t>ואמר זה לפי שהיה נאמן לו, ועוד שהיה מושל בכל אשר לו, ולו היתה ראויה המצוה והשליחות הזה</w:t>
      </w:r>
      <w:r>
        <w:rPr>
          <w:rFonts w:hint="cs"/>
          <w:rtl/>
        </w:rPr>
        <w:t>".</w:t>
      </w:r>
      <w:r>
        <w:rPr>
          <w:rtl/>
        </w:rPr>
        <w:t xml:space="preserve"> </w:t>
      </w:r>
      <w:r>
        <w:rPr>
          <w:rFonts w:hint="cs"/>
          <w:rtl/>
        </w:rPr>
        <w:t>עם הנאמנות הזו שולח אברהם את אליעזר למצוא אשה ליצחק</w:t>
      </w:r>
      <w:r>
        <w:rPr>
          <w:rtl/>
        </w:rPr>
        <w:t>.</w:t>
      </w:r>
    </w:p>
  </w:footnote>
  <w:footnote w:id="20">
    <w:p w14:paraId="617E2526" w14:textId="77777777" w:rsidR="003F006D" w:rsidRDefault="003F006D" w:rsidP="00B5775F">
      <w:pPr>
        <w:pStyle w:val="a3"/>
        <w:rPr>
          <w:rFonts w:hint="cs"/>
          <w:rtl/>
        </w:rPr>
      </w:pPr>
      <w:r>
        <w:rPr>
          <w:rStyle w:val="a5"/>
        </w:rPr>
        <w:footnoteRef/>
      </w:r>
      <w:r>
        <w:rPr>
          <w:rtl/>
        </w:rPr>
        <w:t xml:space="preserve"> </w:t>
      </w:r>
      <w:r>
        <w:rPr>
          <w:rFonts w:hint="cs"/>
          <w:rtl/>
        </w:rPr>
        <w:t>לא סתם נאמנות, אלא אפוטרופוסות ליצחק</w:t>
      </w:r>
      <w:r w:rsidR="00B5775F">
        <w:rPr>
          <w:rFonts w:hint="cs"/>
          <w:rtl/>
        </w:rPr>
        <w:t xml:space="preserve"> ובעצם גם לאברהם.</w:t>
      </w:r>
      <w:r>
        <w:rPr>
          <w:rFonts w:hint="cs"/>
          <w:rtl/>
        </w:rPr>
        <w:t xml:space="preserve"> ראה </w:t>
      </w:r>
      <w:r w:rsidR="00B5775F">
        <w:rPr>
          <w:rFonts w:hint="cs"/>
          <w:rtl/>
        </w:rPr>
        <w:t xml:space="preserve">מדרש </w:t>
      </w:r>
      <w:r w:rsidRPr="00C00B54">
        <w:rPr>
          <w:rtl/>
        </w:rPr>
        <w:t>שכל טוב (בובר)</w:t>
      </w:r>
      <w:r w:rsidRPr="00C00B54">
        <w:rPr>
          <w:rFonts w:hint="cs"/>
          <w:rtl/>
        </w:rPr>
        <w:t>: "</w:t>
      </w:r>
      <w:r w:rsidRPr="00C00B54">
        <w:rPr>
          <w:rtl/>
        </w:rPr>
        <w:t>המושל בכל אשר לו</w:t>
      </w:r>
      <w:r w:rsidRPr="00C00B54">
        <w:rPr>
          <w:rFonts w:hint="cs"/>
          <w:rtl/>
        </w:rPr>
        <w:t xml:space="preserve"> - </w:t>
      </w:r>
      <w:r w:rsidRPr="00C00B54">
        <w:rPr>
          <w:rtl/>
        </w:rPr>
        <w:t>שמינהו אפוטרופוס בנכסיו</w:t>
      </w:r>
      <w:r w:rsidRPr="00C00B54">
        <w:rPr>
          <w:rFonts w:hint="cs"/>
          <w:rtl/>
        </w:rPr>
        <w:t>"</w:t>
      </w:r>
      <w:r>
        <w:rPr>
          <w:rFonts w:hint="cs"/>
          <w:rtl/>
        </w:rPr>
        <w:t xml:space="preserve">. ופירוש </w:t>
      </w:r>
      <w:r>
        <w:rPr>
          <w:rtl/>
        </w:rPr>
        <w:t>אלשיך</w:t>
      </w:r>
      <w:r>
        <w:rPr>
          <w:rFonts w:hint="cs"/>
          <w:rtl/>
        </w:rPr>
        <w:t>: "</w:t>
      </w:r>
      <w:r>
        <w:rPr>
          <w:rtl/>
        </w:rPr>
        <w:t xml:space="preserve">זקן בא בימים </w:t>
      </w:r>
      <w:r>
        <w:rPr>
          <w:rFonts w:hint="cs"/>
          <w:rtl/>
        </w:rPr>
        <w:t xml:space="preserve">... </w:t>
      </w:r>
      <w:r>
        <w:rPr>
          <w:rtl/>
        </w:rPr>
        <w:t>ולכן לא ידע את עתו וחש פן יקרבו ימיו למות, ויותר יצחק לבדו עם עבדו זקן ביתו. ולאחד משתי סבות יחוייב יתנהג יצחק בעצת עבדו</w:t>
      </w:r>
      <w:r>
        <w:rPr>
          <w:rFonts w:hint="cs"/>
          <w:rtl/>
        </w:rPr>
        <w:t>:</w:t>
      </w:r>
      <w:r>
        <w:rPr>
          <w:rtl/>
        </w:rPr>
        <w:t xml:space="preserve"> אחד</w:t>
      </w:r>
      <w:r>
        <w:rPr>
          <w:rFonts w:hint="cs"/>
          <w:rtl/>
        </w:rPr>
        <w:t>,</w:t>
      </w:r>
      <w:r>
        <w:rPr>
          <w:rtl/>
        </w:rPr>
        <w:t xml:space="preserve"> כי הוא זקן בית אביו בן משק ביתו מילדותו</w:t>
      </w:r>
      <w:r>
        <w:rPr>
          <w:rFonts w:hint="cs"/>
          <w:rtl/>
        </w:rPr>
        <w:t xml:space="preserve"> </w:t>
      </w:r>
      <w:r>
        <w:rPr>
          <w:rtl/>
        </w:rPr>
        <w:t>והוא כמנהיג בבית שעל פיו ישק אברהם וכל בני ביתו, כי איננו גדול בבית ההוא ממנו. שנית</w:t>
      </w:r>
      <w:r>
        <w:rPr>
          <w:rFonts w:hint="cs"/>
          <w:rtl/>
        </w:rPr>
        <w:t>,</w:t>
      </w:r>
      <w:r>
        <w:rPr>
          <w:rtl/>
        </w:rPr>
        <w:t xml:space="preserve"> כי עם שה' בירך את אברהם בכל ואין קצה לאוצרותיו, עם כל זה יחד כולם היו תחת ידו כי הוא המושל בכל אשר לו</w:t>
      </w:r>
      <w:r>
        <w:rPr>
          <w:rFonts w:hint="cs"/>
          <w:rtl/>
        </w:rPr>
        <w:t xml:space="preserve"> ...</w:t>
      </w:r>
      <w:r>
        <w:rPr>
          <w:rtl/>
        </w:rPr>
        <w:t xml:space="preserve"> ואם כן איפא אחרי מות אברהם הוא יהיה המוציא והמביא ועל פיו ישק גם יצחק</w:t>
      </w:r>
      <w:r>
        <w:rPr>
          <w:rFonts w:hint="cs"/>
          <w:rtl/>
        </w:rPr>
        <w:t>". ממש</w:t>
      </w:r>
      <w:r>
        <w:rPr>
          <w:rtl/>
        </w:rPr>
        <w:t xml:space="preserve"> </w:t>
      </w:r>
      <w:r>
        <w:rPr>
          <w:rFonts w:hint="cs"/>
          <w:rtl/>
        </w:rPr>
        <w:t>מזכיר את יוסף בבית פוטיפר. ויצחק גומל לאליעזר ואחרי מות אברהם משחרר אותו מעבדותו (פרקי דרבי אליעזר לעיל).</w:t>
      </w:r>
    </w:p>
  </w:footnote>
  <w:footnote w:id="21">
    <w:p w14:paraId="3F641C30" w14:textId="77777777" w:rsidR="0019557E" w:rsidRDefault="0019557E">
      <w:pPr>
        <w:pStyle w:val="a3"/>
        <w:rPr>
          <w:rFonts w:hint="cs"/>
          <w:rtl/>
        </w:rPr>
      </w:pPr>
      <w:r>
        <w:rPr>
          <w:rStyle w:val="a5"/>
        </w:rPr>
        <w:footnoteRef/>
      </w:r>
      <w:r>
        <w:rPr>
          <w:rtl/>
        </w:rPr>
        <w:t xml:space="preserve"> </w:t>
      </w:r>
      <w:r>
        <w:rPr>
          <w:rFonts w:hint="cs"/>
          <w:rtl/>
        </w:rPr>
        <w:t xml:space="preserve">ראה דברינו </w:t>
      </w:r>
      <w:hyperlink r:id="rId7" w:history="1">
        <w:r w:rsidRPr="0019557E">
          <w:rPr>
            <w:rStyle w:val="Hyperlink"/>
            <w:rFonts w:hint="cs"/>
            <w:rtl/>
          </w:rPr>
          <w:t>כאשר התעו אותי אלהים</w:t>
        </w:r>
      </w:hyperlink>
      <w:r>
        <w:rPr>
          <w:rFonts w:hint="cs"/>
          <w:rtl/>
        </w:rPr>
        <w:t xml:space="preserve"> מבית אבי בפרשת וירא.</w:t>
      </w:r>
    </w:p>
  </w:footnote>
  <w:footnote w:id="22">
    <w:p w14:paraId="7E9A412A" w14:textId="77777777" w:rsidR="0019557E" w:rsidRDefault="0019557E" w:rsidP="0019557E">
      <w:pPr>
        <w:pStyle w:val="a3"/>
        <w:rPr>
          <w:rFonts w:hint="cs"/>
          <w:rtl/>
        </w:rPr>
      </w:pPr>
      <w:r>
        <w:rPr>
          <w:rStyle w:val="a5"/>
        </w:rPr>
        <w:footnoteRef/>
      </w:r>
      <w:r>
        <w:rPr>
          <w:rtl/>
        </w:rPr>
        <w:t xml:space="preserve"> </w:t>
      </w:r>
      <w:r>
        <w:rPr>
          <w:rFonts w:hint="cs"/>
          <w:rtl/>
        </w:rPr>
        <w:t xml:space="preserve">ראה דברינו </w:t>
      </w:r>
      <w:hyperlink r:id="rId8" w:history="1">
        <w:r w:rsidRPr="0019557E">
          <w:rPr>
            <w:rStyle w:val="Hyperlink"/>
            <w:rFonts w:hint="cs"/>
            <w:rtl/>
          </w:rPr>
          <w:t>מי מצא את מי</w:t>
        </w:r>
      </w:hyperlink>
      <w:r>
        <w:rPr>
          <w:rFonts w:hint="cs"/>
          <w:rtl/>
        </w:rPr>
        <w:t xml:space="preserve"> בפרשת לך לך.</w:t>
      </w:r>
    </w:p>
  </w:footnote>
  <w:footnote w:id="23">
    <w:p w14:paraId="7EC2DF64" w14:textId="77777777" w:rsidR="003F006D" w:rsidRDefault="003F006D" w:rsidP="00931260">
      <w:pPr>
        <w:pStyle w:val="a3"/>
        <w:rPr>
          <w:rFonts w:hint="cs"/>
          <w:rtl/>
        </w:rPr>
      </w:pPr>
      <w:r>
        <w:rPr>
          <w:rStyle w:val="a5"/>
        </w:rPr>
        <w:footnoteRef/>
      </w:r>
      <w:r>
        <w:rPr>
          <w:rtl/>
        </w:rPr>
        <w:t xml:space="preserve"> </w:t>
      </w:r>
      <w:r>
        <w:rPr>
          <w:rFonts w:hint="cs"/>
          <w:rtl/>
        </w:rPr>
        <w:t>ובנוסח אחר כאן: "אשר שמע</w:t>
      </w:r>
      <w:r w:rsidRPr="00536055">
        <w:rPr>
          <w:rtl/>
        </w:rPr>
        <w:t xml:space="preserve"> </w:t>
      </w:r>
      <w:r>
        <w:rPr>
          <w:rtl/>
        </w:rPr>
        <w:t>בקול אברהם שהיה עבד להקב"ה</w:t>
      </w:r>
      <w:r>
        <w:rPr>
          <w:rFonts w:hint="cs"/>
          <w:rtl/>
        </w:rPr>
        <w:t>".</w:t>
      </w:r>
    </w:p>
  </w:footnote>
  <w:footnote w:id="24">
    <w:p w14:paraId="1500F857" w14:textId="77777777" w:rsidR="003F006D" w:rsidRDefault="003F006D" w:rsidP="0019557E">
      <w:pPr>
        <w:pStyle w:val="a3"/>
        <w:rPr>
          <w:rFonts w:hint="cs"/>
          <w:rtl/>
        </w:rPr>
      </w:pPr>
      <w:r>
        <w:rPr>
          <w:rStyle w:val="a5"/>
        </w:rPr>
        <w:footnoteRef/>
      </w:r>
      <w:r>
        <w:rPr>
          <w:rtl/>
        </w:rPr>
        <w:t xml:space="preserve"> </w:t>
      </w:r>
      <w:r>
        <w:rPr>
          <w:rFonts w:hint="cs"/>
          <w:rtl/>
        </w:rPr>
        <w:t xml:space="preserve">על דברי אליעזר שאמר: "הנערה אשר אומר אליה הטי נא כדך ואשתה ... אותה הוכחת לעבדך ליצחק וכו' ", יש לא מעט ביקורת בחז"ל. ראה גמרא </w:t>
      </w:r>
      <w:r>
        <w:rPr>
          <w:rtl/>
        </w:rPr>
        <w:t>תענית ד ע</w:t>
      </w:r>
      <w:r>
        <w:rPr>
          <w:rFonts w:hint="cs"/>
          <w:rtl/>
        </w:rPr>
        <w:t>"א: "</w:t>
      </w:r>
      <w:r w:rsidRPr="00131FC6">
        <w:rPr>
          <w:rtl/>
        </w:rPr>
        <w:t>של</w:t>
      </w:r>
      <w:r>
        <w:rPr>
          <w:rFonts w:hint="cs"/>
          <w:rtl/>
        </w:rPr>
        <w:t>ו</w:t>
      </w:r>
      <w:r w:rsidRPr="00131FC6">
        <w:rPr>
          <w:rtl/>
        </w:rPr>
        <w:t>שה ש</w:t>
      </w:r>
      <w:r>
        <w:rPr>
          <w:rtl/>
        </w:rPr>
        <w:t>ָׁ</w:t>
      </w:r>
      <w:r w:rsidRPr="00131FC6">
        <w:rPr>
          <w:rtl/>
        </w:rPr>
        <w:t>א</w:t>
      </w:r>
      <w:r>
        <w:rPr>
          <w:rtl/>
        </w:rPr>
        <w:t>ָ</w:t>
      </w:r>
      <w:r w:rsidRPr="00131FC6">
        <w:rPr>
          <w:rtl/>
        </w:rPr>
        <w:t>לו</w:t>
      </w:r>
      <w:r>
        <w:rPr>
          <w:rtl/>
        </w:rPr>
        <w:t>ּ</w:t>
      </w:r>
      <w:r w:rsidRPr="00131FC6">
        <w:rPr>
          <w:rtl/>
        </w:rPr>
        <w:t xml:space="preserve"> שלא כהוגן</w:t>
      </w:r>
      <w:r>
        <w:rPr>
          <w:rFonts w:hint="cs"/>
          <w:rtl/>
        </w:rPr>
        <w:t xml:space="preserve">" שאחד מהם הוא </w:t>
      </w:r>
      <w:r w:rsidRPr="00131FC6">
        <w:rPr>
          <w:rtl/>
        </w:rPr>
        <w:t xml:space="preserve">אליעזר </w:t>
      </w:r>
      <w:r>
        <w:rPr>
          <w:rFonts w:hint="cs"/>
          <w:rtl/>
        </w:rPr>
        <w:t xml:space="preserve">(לצד </w:t>
      </w:r>
      <w:r w:rsidRPr="00131FC6">
        <w:rPr>
          <w:rtl/>
        </w:rPr>
        <w:t>שאול ויפתח</w:t>
      </w:r>
      <w:r>
        <w:rPr>
          <w:rFonts w:hint="cs"/>
          <w:rtl/>
        </w:rPr>
        <w:t>), אך זכה ונענה כהוגן. כך גם ב</w:t>
      </w:r>
      <w:r>
        <w:rPr>
          <w:rtl/>
        </w:rPr>
        <w:t xml:space="preserve">בראשית רבה </w:t>
      </w:r>
      <w:r>
        <w:rPr>
          <w:rFonts w:hint="cs"/>
          <w:rtl/>
        </w:rPr>
        <w:t xml:space="preserve">ס ג ושם נוסף גם כלב בן יפונה לרשימה. וכבר הארכנו לדון בכל זה בדברינו </w:t>
      </w:r>
      <w:hyperlink r:id="rId9" w:history="1">
        <w:r w:rsidRPr="00931260">
          <w:rPr>
            <w:rStyle w:val="Hyperlink"/>
            <w:rFonts w:hint="cs"/>
            <w:rtl/>
          </w:rPr>
          <w:t>נחש אליעזר</w:t>
        </w:r>
      </w:hyperlink>
      <w:r>
        <w:rPr>
          <w:rFonts w:hint="cs"/>
          <w:rtl/>
        </w:rPr>
        <w:t xml:space="preserve"> בפרשה זו. אך כאן, שיר הלל לאליעזר והשוואה סימטרית עם אברהם. הליכת אליעזר בשליחות לארצו מולדתו ובית אביו של אברהם למצוא אישה ליצחק ואין הוא יודע מי היא, מושוות באופן מושלם עם הליכתו של אברהם מארצו ומולדתו ומבית אביו ב"לך לך" אל הארץ שאין הוא יודע היכן בדיוק היא. אז אולי נשווה גם את "אשר אראך". בכיוון חיובי זה יש לראות גם את כל המדרשים שקפצה לאליעזר הארץ והגיע לחרן ביום אחד. כגון הגמרא ב</w:t>
      </w:r>
      <w:r>
        <w:rPr>
          <w:rtl/>
        </w:rPr>
        <w:t>סנהדרין צה ע</w:t>
      </w:r>
      <w:r>
        <w:rPr>
          <w:rFonts w:hint="cs"/>
          <w:rtl/>
        </w:rPr>
        <w:t>"א: "</w:t>
      </w:r>
      <w:r>
        <w:rPr>
          <w:rtl/>
        </w:rPr>
        <w:t>תנו רבנן: של</w:t>
      </w:r>
      <w:r>
        <w:rPr>
          <w:rFonts w:hint="cs"/>
          <w:rtl/>
        </w:rPr>
        <w:t>ו</w:t>
      </w:r>
      <w:r>
        <w:rPr>
          <w:rtl/>
        </w:rPr>
        <w:t>שה קפצה להם הארץ: אליעזר עבד אברהם, ויעקב אבינו, ואבישי בן צרויה</w:t>
      </w:r>
      <w:r>
        <w:rPr>
          <w:rFonts w:hint="cs"/>
          <w:rtl/>
        </w:rPr>
        <w:t>". כך גם ב</w:t>
      </w:r>
      <w:r>
        <w:rPr>
          <w:rtl/>
        </w:rPr>
        <w:t xml:space="preserve">בראשית רבה </w:t>
      </w:r>
      <w:r>
        <w:rPr>
          <w:rFonts w:hint="cs"/>
          <w:rtl/>
        </w:rPr>
        <w:t>נט יא ועוד. ברוח זו יש גם לראות את המדרש הבא: "</w:t>
      </w:r>
      <w:r>
        <w:rPr>
          <w:rtl/>
        </w:rPr>
        <w:t>ויהי הוא טרם כלה לדבר וגו', תני ר"ש בן יוחאי</w:t>
      </w:r>
      <w:r>
        <w:rPr>
          <w:rFonts w:hint="cs"/>
          <w:rtl/>
        </w:rPr>
        <w:t>:</w:t>
      </w:r>
      <w:r>
        <w:rPr>
          <w:rtl/>
        </w:rPr>
        <w:t xml:space="preserve"> ג' הם </w:t>
      </w:r>
      <w:r>
        <w:rPr>
          <w:rFonts w:hint="cs"/>
          <w:rtl/>
        </w:rPr>
        <w:t>ש</w:t>
      </w:r>
      <w:r>
        <w:rPr>
          <w:rtl/>
        </w:rPr>
        <w:t>נענו במענה פיהם</w:t>
      </w:r>
      <w:r>
        <w:rPr>
          <w:rFonts w:hint="cs"/>
          <w:rtl/>
        </w:rPr>
        <w:t>:</w:t>
      </w:r>
      <w:r>
        <w:rPr>
          <w:rtl/>
        </w:rPr>
        <w:t xml:space="preserve"> אליעזר עבדו של אברהם, ומשה, ושלמה</w:t>
      </w:r>
      <w:r>
        <w:rPr>
          <w:rFonts w:hint="cs"/>
          <w:rtl/>
        </w:rPr>
        <w:t>" (</w:t>
      </w:r>
      <w:r>
        <w:rPr>
          <w:rtl/>
        </w:rPr>
        <w:t xml:space="preserve">בראשית רבה </w:t>
      </w:r>
      <w:r>
        <w:rPr>
          <w:rFonts w:hint="cs"/>
          <w:rtl/>
        </w:rPr>
        <w:t>ס ד), למרות ששם משתמעת ביקורת מסוימת על אישים אלה שכביכול העמידו את הקב"ה במבחן</w:t>
      </w:r>
      <w:r w:rsidR="0019557E">
        <w:rPr>
          <w:rFonts w:hint="cs"/>
          <w:rtl/>
        </w:rPr>
        <w:t xml:space="preserve">, כגון </w:t>
      </w:r>
      <w:r>
        <w:rPr>
          <w:rFonts w:hint="cs"/>
          <w:rtl/>
        </w:rPr>
        <w:t xml:space="preserve">משה באיום עם דתן ואבירם ושלמה בירידת האש בחנוכת הבית. ועל מסעו של אליעזר ופרטי דבריו ומעשיו יש עוד להאריך וכבר אמרו על כל חז"ל: "יפה שיחתם של עבדי בתי אבות ... ויפה רחיצת רגלי עבדי בתי אבות מתורתם של בנים" (בראשית רבה ס ח, דברינו </w:t>
      </w:r>
      <w:hyperlink r:id="rId10" w:history="1">
        <w:r w:rsidRPr="00FA4868">
          <w:rPr>
            <w:rStyle w:val="Hyperlink"/>
            <w:rFonts w:hint="cs"/>
            <w:rtl/>
          </w:rPr>
          <w:t>מעשה אבות סימן לבנים</w:t>
        </w:r>
      </w:hyperlink>
      <w:r>
        <w:rPr>
          <w:rFonts w:hint="cs"/>
          <w:rtl/>
        </w:rPr>
        <w:t>).</w:t>
      </w:r>
    </w:p>
  </w:footnote>
  <w:footnote w:id="25">
    <w:p w14:paraId="6143E291" w14:textId="77777777" w:rsidR="003F006D" w:rsidRDefault="003F006D" w:rsidP="008472BD">
      <w:pPr>
        <w:pStyle w:val="a3"/>
        <w:rPr>
          <w:rFonts w:hint="cs"/>
          <w:rtl/>
        </w:rPr>
      </w:pPr>
      <w:r>
        <w:rPr>
          <w:rStyle w:val="a5"/>
        </w:rPr>
        <w:footnoteRef/>
      </w:r>
      <w:r>
        <w:rPr>
          <w:rtl/>
        </w:rPr>
        <w:t xml:space="preserve"> </w:t>
      </w:r>
      <w:r w:rsidR="008472BD">
        <w:rPr>
          <w:rFonts w:hint="cs"/>
          <w:rtl/>
        </w:rPr>
        <w:t xml:space="preserve">לעיל </w:t>
      </w:r>
      <w:r w:rsidR="00194641">
        <w:rPr>
          <w:rFonts w:hint="cs"/>
          <w:rtl/>
        </w:rPr>
        <w:t xml:space="preserve">בבראשית רבה </w:t>
      </w:r>
      <w:r>
        <w:rPr>
          <w:rFonts w:hint="cs"/>
          <w:rtl/>
        </w:rPr>
        <w:t>ב</w:t>
      </w:r>
      <w:r w:rsidR="00DD25C7">
        <w:rPr>
          <w:rFonts w:hint="cs"/>
          <w:rtl/>
        </w:rPr>
        <w:t xml:space="preserve">שבחי אליעזר </w:t>
      </w:r>
      <w:r w:rsidR="00493924">
        <w:rPr>
          <w:rFonts w:hint="cs"/>
          <w:rtl/>
        </w:rPr>
        <w:t>ב</w:t>
      </w:r>
      <w:r>
        <w:rPr>
          <w:rFonts w:hint="cs"/>
          <w:rtl/>
        </w:rPr>
        <w:t>תחילת השליחות</w:t>
      </w:r>
      <w:r w:rsidR="00DD25C7">
        <w:rPr>
          <w:rFonts w:hint="cs"/>
          <w:rtl/>
        </w:rPr>
        <w:t>: "שהיה</w:t>
      </w:r>
      <w:r w:rsidR="00DD25C7" w:rsidRPr="00DD25C7">
        <w:rPr>
          <w:rtl/>
        </w:rPr>
        <w:t xml:space="preserve"> </w:t>
      </w:r>
      <w:r w:rsidR="00DD25C7">
        <w:rPr>
          <w:rtl/>
        </w:rPr>
        <w:t>זיו איקונין שלו דומה לו</w:t>
      </w:r>
      <w:r w:rsidR="00DD25C7">
        <w:rPr>
          <w:rFonts w:hint="cs"/>
          <w:rtl/>
        </w:rPr>
        <w:t>"</w:t>
      </w:r>
      <w:r>
        <w:rPr>
          <w:rFonts w:hint="cs"/>
          <w:rtl/>
        </w:rPr>
        <w:t xml:space="preserve">. וכאן, כשאליעזר מגיע לבית בתואל ולבן. </w:t>
      </w:r>
      <w:r w:rsidR="008472BD">
        <w:rPr>
          <w:rFonts w:hint="cs"/>
          <w:rtl/>
        </w:rPr>
        <w:t>דמיון</w:t>
      </w:r>
      <w:r w:rsidR="00DD25C7">
        <w:rPr>
          <w:rFonts w:hint="cs"/>
          <w:rtl/>
        </w:rPr>
        <w:t xml:space="preserve"> זה בא ללמד ש</w:t>
      </w:r>
      <w:r>
        <w:rPr>
          <w:rFonts w:hint="cs"/>
          <w:rtl/>
        </w:rPr>
        <w:t>אליעז</w:t>
      </w:r>
      <w:r w:rsidR="00DC58C7">
        <w:rPr>
          <w:rFonts w:hint="cs"/>
          <w:rtl/>
        </w:rPr>
        <w:t>ר מייצג בנאמנות גמורה את אברהם</w:t>
      </w:r>
      <w:r w:rsidR="008472BD">
        <w:rPr>
          <w:rFonts w:hint="cs"/>
          <w:rtl/>
        </w:rPr>
        <w:t>, עד שטעו בו בתואל ולבן (מנין הכירו את אברהם?).</w:t>
      </w:r>
    </w:p>
  </w:footnote>
  <w:footnote w:id="26">
    <w:p w14:paraId="0457C107" w14:textId="77777777" w:rsidR="003F006D" w:rsidRDefault="003F006D" w:rsidP="002F667A">
      <w:pPr>
        <w:pStyle w:val="a3"/>
        <w:rPr>
          <w:rFonts w:hint="cs"/>
          <w:rtl/>
        </w:rPr>
      </w:pPr>
      <w:r>
        <w:rPr>
          <w:rStyle w:val="a5"/>
        </w:rPr>
        <w:footnoteRef/>
      </w:r>
      <w:r>
        <w:rPr>
          <w:rtl/>
        </w:rPr>
        <w:t xml:space="preserve"> </w:t>
      </w:r>
      <w:r>
        <w:rPr>
          <w:rFonts w:hint="cs"/>
          <w:rtl/>
        </w:rPr>
        <w:t xml:space="preserve">אפטרה או הפטרה, מסביר א. א. הלוי היא ברכת פרידה של האורח ממארחיו אחרי שזכה להכנסת אורחים ראויה, כפי שברור מהמשך הדרשה. ראה ברכת הפטרה דומה של ר' ינאי ור' ישמעאל בבראשית רבה סט ח, וראה דרשות הפטרה דומות בסיום כינוס החכמים באושא, שיר השירים רבה ב ג. </w:t>
      </w:r>
      <w:r w:rsidR="001D5015">
        <w:rPr>
          <w:rFonts w:hint="cs"/>
          <w:rtl/>
        </w:rPr>
        <w:t>המקור הוא כנראה ב</w:t>
      </w:r>
      <w:r w:rsidR="001D5015">
        <w:rPr>
          <w:rtl/>
        </w:rPr>
        <w:t>ירושלמי סוטה פרק א</w:t>
      </w:r>
      <w:r w:rsidR="001D5015">
        <w:rPr>
          <w:rFonts w:hint="cs"/>
          <w:rtl/>
        </w:rPr>
        <w:t xml:space="preserve"> הלכה ז</w:t>
      </w:r>
      <w:r w:rsidR="002F667A">
        <w:rPr>
          <w:rFonts w:hint="cs"/>
          <w:rtl/>
        </w:rPr>
        <w:t xml:space="preserve">, </w:t>
      </w:r>
      <w:r w:rsidR="001D5015">
        <w:rPr>
          <w:rFonts w:hint="cs"/>
          <w:rtl/>
        </w:rPr>
        <w:t>בסיום טוב לפרשת סוטה: "ר</w:t>
      </w:r>
      <w:r w:rsidR="001D5015">
        <w:rPr>
          <w:rtl/>
        </w:rPr>
        <w:t>בי אבא בריה דרבי פפי עבד לה אפטרה</w:t>
      </w:r>
      <w:r w:rsidR="001D5015">
        <w:rPr>
          <w:rFonts w:hint="cs"/>
          <w:rtl/>
        </w:rPr>
        <w:t>:</w:t>
      </w:r>
      <w:r w:rsidR="001D5015">
        <w:rPr>
          <w:rtl/>
        </w:rPr>
        <w:t xml:space="preserve"> מה אם מידת הפורענות מעוטה אבר אחד לוקה ושאר כל האיברים מרגישין</w:t>
      </w:r>
      <w:r w:rsidR="001D5015">
        <w:rPr>
          <w:rFonts w:hint="cs"/>
          <w:rtl/>
        </w:rPr>
        <w:t>,</w:t>
      </w:r>
      <w:r w:rsidR="001D5015">
        <w:rPr>
          <w:rtl/>
        </w:rPr>
        <w:t xml:space="preserve"> מדת הטובה המרובה על אחת כמה וכמה</w:t>
      </w:r>
      <w:r w:rsidR="001D5015">
        <w:rPr>
          <w:rFonts w:hint="cs"/>
          <w:rtl/>
        </w:rPr>
        <w:t>".</w:t>
      </w:r>
    </w:p>
  </w:footnote>
  <w:footnote w:id="27">
    <w:p w14:paraId="3594CFAF" w14:textId="77777777" w:rsidR="003F006D" w:rsidRDefault="003F006D" w:rsidP="00FE024F">
      <w:pPr>
        <w:pStyle w:val="a3"/>
        <w:rPr>
          <w:rFonts w:hint="cs"/>
        </w:rPr>
      </w:pPr>
      <w:r>
        <w:rPr>
          <w:rStyle w:val="a5"/>
        </w:rPr>
        <w:footnoteRef/>
      </w:r>
      <w:r>
        <w:rPr>
          <w:rtl/>
        </w:rPr>
        <w:t xml:space="preserve"> </w:t>
      </w:r>
      <w:r w:rsidR="00FE024F">
        <w:rPr>
          <w:rFonts w:hint="cs"/>
          <w:rtl/>
        </w:rPr>
        <w:t xml:space="preserve">יש מי </w:t>
      </w:r>
      <w:r>
        <w:rPr>
          <w:rFonts w:hint="cs"/>
          <w:rtl/>
        </w:rPr>
        <w:t>ש</w:t>
      </w:r>
      <w:r w:rsidR="00FE024F">
        <w:rPr>
          <w:rFonts w:hint="cs"/>
          <w:rtl/>
        </w:rPr>
        <w:t>מבקש</w:t>
      </w:r>
      <w:r>
        <w:rPr>
          <w:rFonts w:hint="cs"/>
          <w:rtl/>
        </w:rPr>
        <w:t xml:space="preserve"> להזכיר לאליעזר את מוצאו במטרה לחשוף את כוונותיו הנסתרות בשליחות לבית נחור: "</w:t>
      </w:r>
      <w:r>
        <w:rPr>
          <w:rtl/>
        </w:rPr>
        <w:t>ויאמר אליו העבד</w:t>
      </w:r>
      <w:r>
        <w:rPr>
          <w:rFonts w:hint="cs"/>
          <w:rtl/>
        </w:rPr>
        <w:t xml:space="preserve"> </w:t>
      </w:r>
      <w:r>
        <w:rPr>
          <w:rtl/>
        </w:rPr>
        <w:t>–</w:t>
      </w:r>
      <w:r>
        <w:rPr>
          <w:rFonts w:hint="cs"/>
          <w:rtl/>
        </w:rPr>
        <w:t xml:space="preserve"> זהו שאומר הכתוב: </w:t>
      </w:r>
      <w:r>
        <w:rPr>
          <w:rtl/>
        </w:rPr>
        <w:t>כנען בידו מאזני מרמה לעשוק אהב</w:t>
      </w:r>
      <w:r>
        <w:rPr>
          <w:rFonts w:hint="cs"/>
          <w:rtl/>
        </w:rPr>
        <w:t>.</w:t>
      </w:r>
      <w:r>
        <w:rPr>
          <w:rtl/>
        </w:rPr>
        <w:t xml:space="preserve"> כנען זה אליעזר, בידו מאזני מרמה, שהיה יושב ומשקיל את בתו ראויה היא או אינה ראויה</w:t>
      </w:r>
      <w:r>
        <w:rPr>
          <w:rFonts w:hint="cs"/>
          <w:rtl/>
        </w:rPr>
        <w:t>.</w:t>
      </w:r>
      <w:r>
        <w:rPr>
          <w:rtl/>
        </w:rPr>
        <w:t xml:space="preserve"> לעשוק אהב, לעשוק אהובו של עולם זה יצחק</w:t>
      </w:r>
      <w:r w:rsidR="00FE024F">
        <w:rPr>
          <w:rFonts w:hint="cs"/>
          <w:rtl/>
        </w:rPr>
        <w:t>,</w:t>
      </w:r>
      <w:r>
        <w:rPr>
          <w:rtl/>
        </w:rPr>
        <w:t xml:space="preserve"> אמר</w:t>
      </w:r>
      <w:r w:rsidR="00FE024F">
        <w:rPr>
          <w:rFonts w:hint="cs"/>
          <w:rtl/>
        </w:rPr>
        <w:t>:</w:t>
      </w:r>
      <w:r>
        <w:rPr>
          <w:rtl/>
        </w:rPr>
        <w:t xml:space="preserve"> אולי לא תאבה ואתן לו את בתי</w:t>
      </w:r>
      <w:r>
        <w:rPr>
          <w:rFonts w:hint="cs"/>
          <w:rtl/>
        </w:rPr>
        <w:t>.</w:t>
      </w:r>
      <w:r>
        <w:rPr>
          <w:rtl/>
        </w:rPr>
        <w:t xml:space="preserve"> א</w:t>
      </w:r>
      <w:r w:rsidR="00FE024F">
        <w:rPr>
          <w:rFonts w:hint="cs"/>
          <w:rtl/>
        </w:rPr>
        <w:t>מר לו</w:t>
      </w:r>
      <w:r>
        <w:rPr>
          <w:rFonts w:hint="cs"/>
          <w:rtl/>
        </w:rPr>
        <w:t>:</w:t>
      </w:r>
      <w:r>
        <w:rPr>
          <w:rtl/>
        </w:rPr>
        <w:t xml:space="preserve"> אתה ארור ובני ברוך ואין ארור מתדבק בברוך</w:t>
      </w:r>
      <w:r>
        <w:rPr>
          <w:rFonts w:hint="cs"/>
          <w:rtl/>
        </w:rPr>
        <w:t>" (</w:t>
      </w:r>
      <w:r>
        <w:rPr>
          <w:rtl/>
        </w:rPr>
        <w:t xml:space="preserve">בראשית רבה </w:t>
      </w:r>
      <w:r>
        <w:rPr>
          <w:rFonts w:hint="cs"/>
          <w:rtl/>
        </w:rPr>
        <w:t xml:space="preserve">נט ט). </w:t>
      </w:r>
      <w:r w:rsidR="00FE024F">
        <w:rPr>
          <w:rFonts w:hint="cs"/>
          <w:rtl/>
        </w:rPr>
        <w:t>ו</w:t>
      </w:r>
      <w:r>
        <w:rPr>
          <w:rFonts w:hint="cs"/>
          <w:rtl/>
        </w:rPr>
        <w:t xml:space="preserve">רש"י </w:t>
      </w:r>
      <w:r w:rsidR="00FE024F">
        <w:rPr>
          <w:rFonts w:hint="cs"/>
          <w:rtl/>
        </w:rPr>
        <w:t>ב</w:t>
      </w:r>
      <w:r>
        <w:rPr>
          <w:rFonts w:hint="cs"/>
          <w:rtl/>
        </w:rPr>
        <w:t xml:space="preserve">בראשית כד לט: </w:t>
      </w:r>
      <w:r w:rsidR="00FE024F">
        <w:rPr>
          <w:rFonts w:hint="cs"/>
          <w:rtl/>
        </w:rPr>
        <w:t>"</w:t>
      </w:r>
      <w:r w:rsidR="00FE024F">
        <w:rPr>
          <w:rtl/>
        </w:rPr>
        <w:t>א</w:t>
      </w:r>
      <w:r w:rsidR="00FE024F">
        <w:rPr>
          <w:rFonts w:hint="cs"/>
          <w:rtl/>
        </w:rPr>
        <w:t>ו</w:t>
      </w:r>
      <w:r w:rsidR="00FE024F">
        <w:rPr>
          <w:rtl/>
        </w:rPr>
        <w:t>לי לא תלך האשה - אלי כתיב, בת היתה לו לאליעזר והיה מחזר למצוא עילה שיאמר לו אברהם לפנות אליו להשיאו בתו</w:t>
      </w:r>
      <w:r w:rsidR="00FE024F">
        <w:rPr>
          <w:rFonts w:hint="cs"/>
          <w:rtl/>
        </w:rPr>
        <w:t>".</w:t>
      </w:r>
      <w:r>
        <w:rPr>
          <w:rFonts w:hint="cs"/>
          <w:rtl/>
        </w:rPr>
        <w:t xml:space="preserve"> אבל אברהם נותן בו אמון ושולח אותו לארם נהריים ובני משפחתו של אברהם שם רואים בו הדרת פנים וחושבים שהוא אברהם בן משפחתם ומברכים אותו בשם ה' (שזהו אולי "ברוך ה' " הראשון או השני בתנ"ך שוודאי קדם לברכת ה' </w:t>
      </w:r>
      <w:r w:rsidR="00FE024F">
        <w:rPr>
          <w:rFonts w:hint="cs"/>
          <w:rtl/>
        </w:rPr>
        <w:t xml:space="preserve">עמכם </w:t>
      </w:r>
      <w:r>
        <w:rPr>
          <w:rFonts w:hint="cs"/>
          <w:rtl/>
        </w:rPr>
        <w:t>של בעז. מצא</w:t>
      </w:r>
      <w:r w:rsidR="00FE024F">
        <w:rPr>
          <w:rFonts w:hint="cs"/>
          <w:rtl/>
        </w:rPr>
        <w:t>ו</w:t>
      </w:r>
      <w:r>
        <w:rPr>
          <w:rFonts w:hint="cs"/>
          <w:rtl/>
        </w:rPr>
        <w:t xml:space="preserve"> את "ברוך ה' " שאולי קדם לזה). ועל שיחתו של אליעזר </w:t>
      </w:r>
      <w:r w:rsidR="00FE024F">
        <w:rPr>
          <w:rFonts w:hint="cs"/>
          <w:rtl/>
        </w:rPr>
        <w:t xml:space="preserve">כבר </w:t>
      </w:r>
      <w:r>
        <w:rPr>
          <w:rFonts w:hint="cs"/>
          <w:rtl/>
        </w:rPr>
        <w:t xml:space="preserve">אמרו חכמים "יפה שיחתם של עבדי אבות מתורתם של בנים" (בראשית רבה ס ח) שזה הבסיס לאמרה: </w:t>
      </w:r>
      <w:hyperlink r:id="rId11" w:history="1">
        <w:r w:rsidRPr="00515451">
          <w:rPr>
            <w:rStyle w:val="Hyperlink"/>
            <w:rFonts w:hint="cs"/>
            <w:rtl/>
          </w:rPr>
          <w:t>מעשה אבות סימן לבנים</w:t>
        </w:r>
      </w:hyperlink>
      <w:r>
        <w:rPr>
          <w:rFonts w:hint="cs"/>
          <w:rtl/>
        </w:rPr>
        <w:t>. מישהו לא מוכן לקבל את אליעזר ומנסה לחשוף את צפונותיו. למה? עם מי הוא בא כאן בחשבון?</w:t>
      </w:r>
    </w:p>
  </w:footnote>
  <w:footnote w:id="28">
    <w:p w14:paraId="28F03183" w14:textId="77777777" w:rsidR="003F006D" w:rsidRDefault="003F006D" w:rsidP="003F006D">
      <w:pPr>
        <w:pStyle w:val="a3"/>
        <w:rPr>
          <w:rFonts w:hint="cs"/>
          <w:rtl/>
        </w:rPr>
      </w:pPr>
      <w:r>
        <w:rPr>
          <w:rStyle w:val="a5"/>
        </w:rPr>
        <w:footnoteRef/>
      </w:r>
      <w:r>
        <w:rPr>
          <w:rtl/>
        </w:rPr>
        <w:t xml:space="preserve"> </w:t>
      </w:r>
      <w:r>
        <w:rPr>
          <w:rFonts w:hint="cs"/>
          <w:rtl/>
        </w:rPr>
        <w:t>מדובר בעוף פלאי/אגדי שחי לעולם משום שלא חטא בחטא עץ הדעת טוב ורע: "</w:t>
      </w:r>
      <w:r>
        <w:rPr>
          <w:rtl/>
        </w:rPr>
        <w:t>מלחם העוף מפני מה</w:t>
      </w:r>
      <w:r>
        <w:rPr>
          <w:rFonts w:hint="cs"/>
          <w:rtl/>
        </w:rPr>
        <w:t>?</w:t>
      </w:r>
      <w:r>
        <w:rPr>
          <w:rtl/>
        </w:rPr>
        <w:t xml:space="preserve"> מפני שכשאכלה חוה מן העץ ואח"כ הטעימו שניהם לכל הבריות, כיון שנתנו למלחם העוף לא רצה לאכול</w:t>
      </w:r>
      <w:r>
        <w:rPr>
          <w:rFonts w:hint="cs"/>
          <w:rtl/>
        </w:rPr>
        <w:t>.</w:t>
      </w:r>
      <w:r>
        <w:rPr>
          <w:rtl/>
        </w:rPr>
        <w:t xml:space="preserve"> אמר הק</w:t>
      </w:r>
      <w:r>
        <w:rPr>
          <w:rFonts w:hint="cs"/>
          <w:rtl/>
        </w:rPr>
        <w:t xml:space="preserve">ב"ה: </w:t>
      </w:r>
      <w:r>
        <w:rPr>
          <w:rtl/>
        </w:rPr>
        <w:t>אני מעמידו לעולם להיות דוגמא לדורות</w:t>
      </w:r>
      <w:r>
        <w:rPr>
          <w:rFonts w:hint="cs"/>
          <w:rtl/>
        </w:rPr>
        <w:t xml:space="preserve"> ... </w:t>
      </w:r>
      <w:r>
        <w:rPr>
          <w:rtl/>
        </w:rPr>
        <w:t>ופרין ורבין ככל הבריות וכשמגיעין לאלף שנה הם מתמעטים עד שנעשים כאפרוח ומתחדשים כנשר ואינם מתים לעולם</w:t>
      </w:r>
      <w:r>
        <w:rPr>
          <w:rFonts w:hint="cs"/>
          <w:rtl/>
        </w:rPr>
        <w:t>"</w:t>
      </w:r>
      <w:r>
        <w:rPr>
          <w:rtl/>
        </w:rPr>
        <w:t>.</w:t>
      </w:r>
      <w:r>
        <w:rPr>
          <w:rFonts w:hint="cs"/>
          <w:rtl/>
        </w:rPr>
        <w:t xml:space="preserve"> ראה גם העוף </w:t>
      </w:r>
      <w:r w:rsidRPr="00184B71">
        <w:rPr>
          <w:rFonts w:hint="eastAsia"/>
          <w:rtl/>
          <w:lang w:eastAsia="en-US"/>
        </w:rPr>
        <w:t>א</w:t>
      </w:r>
      <w:r>
        <w:rPr>
          <w:rFonts w:hint="eastAsia"/>
          <w:rtl/>
          <w:lang w:eastAsia="en-US"/>
        </w:rPr>
        <w:t>ַ</w:t>
      </w:r>
      <w:r w:rsidRPr="00184B71">
        <w:rPr>
          <w:rFonts w:hint="eastAsia"/>
          <w:rtl/>
          <w:lang w:eastAsia="en-US"/>
        </w:rPr>
        <w:t>ו</w:t>
      </w:r>
      <w:r>
        <w:rPr>
          <w:rFonts w:hint="eastAsia"/>
          <w:rtl/>
          <w:lang w:eastAsia="en-US"/>
        </w:rPr>
        <w:t>ַ</w:t>
      </w:r>
      <w:r w:rsidRPr="00184B71">
        <w:rPr>
          <w:rFonts w:hint="eastAsia"/>
          <w:rtl/>
          <w:lang w:eastAsia="en-US"/>
        </w:rPr>
        <w:t>ר</w:t>
      </w:r>
      <w:r>
        <w:rPr>
          <w:rFonts w:hint="eastAsia"/>
          <w:rtl/>
          <w:lang w:eastAsia="en-US"/>
        </w:rPr>
        <w:t>ְ</w:t>
      </w:r>
      <w:r w:rsidRPr="00184B71">
        <w:rPr>
          <w:rFonts w:hint="eastAsia"/>
          <w:rtl/>
          <w:lang w:eastAsia="en-US"/>
        </w:rPr>
        <w:t>ש</w:t>
      </w:r>
      <w:r>
        <w:rPr>
          <w:rFonts w:hint="eastAsia"/>
          <w:rtl/>
          <w:lang w:eastAsia="en-US"/>
        </w:rPr>
        <w:t>ִׁ</w:t>
      </w:r>
      <w:r w:rsidRPr="00184B71">
        <w:rPr>
          <w:rFonts w:hint="eastAsia"/>
          <w:rtl/>
          <w:lang w:eastAsia="en-US"/>
        </w:rPr>
        <w:t>ינ</w:t>
      </w:r>
      <w:r>
        <w:rPr>
          <w:rFonts w:hint="eastAsia"/>
          <w:rtl/>
          <w:lang w:eastAsia="en-US"/>
        </w:rPr>
        <w:t>ָ</w:t>
      </w:r>
      <w:r w:rsidRPr="00184B71">
        <w:rPr>
          <w:rFonts w:hint="eastAsia"/>
          <w:rtl/>
          <w:lang w:eastAsia="en-US"/>
        </w:rPr>
        <w:t>ה</w:t>
      </w:r>
      <w:r>
        <w:rPr>
          <w:rFonts w:hint="cs"/>
          <w:rtl/>
          <w:lang w:eastAsia="en-US"/>
        </w:rPr>
        <w:t xml:space="preserve"> שנח דאג לו בתיבה, בדברינו </w:t>
      </w:r>
      <w:hyperlink r:id="rId12" w:history="1">
        <w:r w:rsidRPr="003F006D">
          <w:rPr>
            <w:rStyle w:val="Hyperlink"/>
            <w:rFonts w:hint="cs"/>
            <w:rtl/>
            <w:lang w:eastAsia="en-US"/>
          </w:rPr>
          <w:t>סיפורי התיבה</w:t>
        </w:r>
      </w:hyperlink>
      <w:r>
        <w:rPr>
          <w:rFonts w:hint="cs"/>
          <w:rtl/>
          <w:lang w:eastAsia="en-US"/>
        </w:rPr>
        <w:t xml:space="preserve"> בפרשת נח.</w:t>
      </w:r>
    </w:p>
  </w:footnote>
  <w:footnote w:id="29">
    <w:p w14:paraId="21A82644" w14:textId="77777777" w:rsidR="007D26A7" w:rsidRDefault="007D26A7" w:rsidP="00FE024F">
      <w:pPr>
        <w:pStyle w:val="a3"/>
        <w:rPr>
          <w:rFonts w:hint="cs"/>
          <w:rtl/>
        </w:rPr>
      </w:pPr>
      <w:r>
        <w:rPr>
          <w:rStyle w:val="a5"/>
        </w:rPr>
        <w:footnoteRef/>
      </w:r>
      <w:r>
        <w:rPr>
          <w:rtl/>
        </w:rPr>
        <w:t xml:space="preserve"> </w:t>
      </w:r>
      <w:r>
        <w:rPr>
          <w:rFonts w:hint="cs"/>
          <w:rtl/>
        </w:rPr>
        <w:t xml:space="preserve">ובמקורות אחרים כמו </w:t>
      </w:r>
      <w:r>
        <w:rPr>
          <w:rtl/>
        </w:rPr>
        <w:t>מסכת כלה רבתי פרק ג</w:t>
      </w:r>
      <w:r>
        <w:rPr>
          <w:rFonts w:hint="cs"/>
          <w:rtl/>
        </w:rPr>
        <w:t>: "</w:t>
      </w:r>
      <w:r>
        <w:rPr>
          <w:rtl/>
        </w:rPr>
        <w:t>שבעה נכנסו בחייהם לגן עדן</w:t>
      </w:r>
      <w:r>
        <w:rPr>
          <w:rFonts w:hint="cs"/>
          <w:rtl/>
        </w:rPr>
        <w:t xml:space="preserve"> וכו' " וב</w:t>
      </w:r>
      <w:r>
        <w:rPr>
          <w:rtl/>
        </w:rPr>
        <w:t>מסכת דרך ארץ פרק א</w:t>
      </w:r>
      <w:r>
        <w:rPr>
          <w:rFonts w:hint="cs"/>
          <w:rtl/>
        </w:rPr>
        <w:t xml:space="preserve"> </w:t>
      </w:r>
      <w:r>
        <w:rPr>
          <w:rtl/>
        </w:rPr>
        <w:t>הלכה יח</w:t>
      </w:r>
      <w:r>
        <w:rPr>
          <w:rFonts w:hint="cs"/>
          <w:rtl/>
        </w:rPr>
        <w:t xml:space="preserve">: "שבעה" ובכולם נכלל אליעזר. כניסה לגן עדן בחיים כמוה כאי מיתה. משה והאבות והאמהות ודוד ושלמה </w:t>
      </w:r>
      <w:r>
        <w:rPr>
          <w:rtl/>
        </w:rPr>
        <w:t>–</w:t>
      </w:r>
      <w:r>
        <w:rPr>
          <w:rFonts w:hint="cs"/>
          <w:rtl/>
        </w:rPr>
        <w:t xml:space="preserve"> אינם ברשימה. במה זכה אליעזר? ראה </w:t>
      </w:r>
      <w:r>
        <w:rPr>
          <w:rtl/>
        </w:rPr>
        <w:t>ילקוט שמעוני תורה פרשת חיי שרה [המתחיל ברמז קב]</w:t>
      </w:r>
      <w:r>
        <w:rPr>
          <w:rFonts w:hint="cs"/>
          <w:rtl/>
        </w:rPr>
        <w:t xml:space="preserve"> הסיפור הקשה בדבר חוסר הבתולים של רבקה שאירע בשל תלאות הדרך והמפגש הפתאומי עם יצחק והחשד של יצחק שנפל על אליעזר בגין זה. אליעזר מצליח לנקות עצמו והקב"ה מורה למלאכים להכניסו היישר לגן עדן. ראה סיפור זה גם </w:t>
      </w:r>
      <w:r w:rsidR="00FE024F">
        <w:rPr>
          <w:rFonts w:hint="cs"/>
          <w:rtl/>
        </w:rPr>
        <w:t xml:space="preserve">בפירוש </w:t>
      </w:r>
      <w:r>
        <w:rPr>
          <w:rtl/>
        </w:rPr>
        <w:t>הדר זקנים בראשית פרק כד</w:t>
      </w:r>
      <w:r>
        <w:rPr>
          <w:rFonts w:hint="cs"/>
          <w:rtl/>
        </w:rPr>
        <w:t xml:space="preserve"> פסוק סג. ושם מסתיים הסיפור במאמר </w:t>
      </w:r>
      <w:r>
        <w:rPr>
          <w:rtl/>
        </w:rPr>
        <w:t>רבי יוסי</w:t>
      </w:r>
      <w:r>
        <w:rPr>
          <w:rFonts w:hint="cs"/>
          <w:rtl/>
        </w:rPr>
        <w:t xml:space="preserve"> בגמרא </w:t>
      </w:r>
      <w:r>
        <w:rPr>
          <w:rtl/>
        </w:rPr>
        <w:t>שבת קיח ע</w:t>
      </w:r>
      <w:r>
        <w:rPr>
          <w:rFonts w:hint="cs"/>
          <w:rtl/>
        </w:rPr>
        <w:t>"ב: "</w:t>
      </w:r>
      <w:r>
        <w:rPr>
          <w:rtl/>
        </w:rPr>
        <w:t>יהא חלקי ממי שחושדין אותו ואין בו</w:t>
      </w:r>
      <w:r>
        <w:rPr>
          <w:rFonts w:hint="cs"/>
          <w:rtl/>
        </w:rPr>
        <w:t>".</w:t>
      </w:r>
    </w:p>
  </w:footnote>
  <w:footnote w:id="30">
    <w:p w14:paraId="4AD0B09B" w14:textId="77777777" w:rsidR="003F006D" w:rsidRDefault="003F006D" w:rsidP="00DD25C7">
      <w:pPr>
        <w:pStyle w:val="a3"/>
        <w:rPr>
          <w:rFonts w:hint="cs"/>
          <w:rtl/>
        </w:rPr>
      </w:pPr>
      <w:r>
        <w:rPr>
          <w:rStyle w:val="a5"/>
        </w:rPr>
        <w:footnoteRef/>
      </w:r>
      <w:r>
        <w:rPr>
          <w:rtl/>
        </w:rPr>
        <w:t xml:space="preserve"> </w:t>
      </w:r>
      <w:r w:rsidR="00DD25C7">
        <w:rPr>
          <w:rFonts w:hint="cs"/>
          <w:rtl/>
        </w:rPr>
        <w:t>מערות קבורה, על מנת להרחיק מהטומאה. ראה מס</w:t>
      </w:r>
      <w:r w:rsidR="00DD25C7">
        <w:rPr>
          <w:rtl/>
        </w:rPr>
        <w:t>כת שקלים פרק א</w:t>
      </w:r>
      <w:r w:rsidR="00DD25C7">
        <w:rPr>
          <w:rFonts w:hint="cs"/>
          <w:rtl/>
        </w:rPr>
        <w:t xml:space="preserve"> משנה </w:t>
      </w:r>
      <w:r w:rsidR="00DD25C7">
        <w:rPr>
          <w:rtl/>
        </w:rPr>
        <w:t>א</w:t>
      </w:r>
      <w:r w:rsidR="00DD25C7">
        <w:rPr>
          <w:rFonts w:hint="cs"/>
          <w:rtl/>
        </w:rPr>
        <w:t>: "</w:t>
      </w:r>
      <w:r w:rsidR="00DD25C7">
        <w:rPr>
          <w:rtl/>
        </w:rPr>
        <w:t>באחד באדר משמיעין על השקלים ועל הכלאים</w:t>
      </w:r>
      <w:r w:rsidR="00DD25C7">
        <w:rPr>
          <w:rFonts w:hint="cs"/>
          <w:rtl/>
        </w:rPr>
        <w:t>,</w:t>
      </w:r>
      <w:r w:rsidR="00DD25C7">
        <w:rPr>
          <w:rtl/>
        </w:rPr>
        <w:t xml:space="preserve"> בחמשה עשר בו קורין את המגילה בכרכין ומתקנין את הדרכים ואת הרחובות ואת מקואות המים ועושין כל צרכי הרבים ומציינין את הקברות ויוצאין אף על הכלאים</w:t>
      </w:r>
      <w:r w:rsidR="00DD25C7">
        <w:rPr>
          <w:rFonts w:hint="cs"/>
          <w:rtl/>
        </w:rPr>
        <w:t xml:space="preserve">". ראה עוד בגמרא </w:t>
      </w:r>
      <w:r w:rsidR="00DD25C7">
        <w:rPr>
          <w:rtl/>
        </w:rPr>
        <w:t>בבא מציעא פה ע</w:t>
      </w:r>
      <w:r w:rsidR="00DD25C7">
        <w:rPr>
          <w:rFonts w:hint="cs"/>
          <w:rtl/>
        </w:rPr>
        <w:t>"ב שגם ריש לקיש עסק במלאכה חשובה זו וכשהגיע למערת הקבורה של רבי חייא נתעלמה ממנו והדבר גרם לו למפח נפש, כאילו אינו ראוי לדעת את מקום קברו של ר' חייא.</w:t>
      </w:r>
      <w:r w:rsidR="00157422" w:rsidRPr="00157422">
        <w:rPr>
          <w:rFonts w:hint="cs"/>
          <w:rtl/>
        </w:rPr>
        <w:t xml:space="preserve"> </w:t>
      </w:r>
      <w:r w:rsidR="00157422">
        <w:rPr>
          <w:rFonts w:hint="cs"/>
          <w:rtl/>
        </w:rPr>
        <w:t>תרגום הגמרא להלן לעברית נעשה בעזרת פירוש שטיינזלץ, אבל השגיאות אם ישנן, כולן שלנו.</w:t>
      </w:r>
    </w:p>
  </w:footnote>
  <w:footnote w:id="31">
    <w:p w14:paraId="43140319" w14:textId="77777777" w:rsidR="00DD25C7" w:rsidRDefault="00DD25C7" w:rsidP="00157422">
      <w:pPr>
        <w:pStyle w:val="a3"/>
        <w:rPr>
          <w:rFonts w:hint="cs"/>
        </w:rPr>
      </w:pPr>
      <w:r>
        <w:rPr>
          <w:rStyle w:val="a5"/>
        </w:rPr>
        <w:footnoteRef/>
      </w:r>
      <w:r>
        <w:rPr>
          <w:rtl/>
        </w:rPr>
        <w:t xml:space="preserve"> </w:t>
      </w:r>
      <w:r>
        <w:rPr>
          <w:rFonts w:hint="cs"/>
          <w:rtl/>
        </w:rPr>
        <w:t>מעניין מאד שאין ה</w:t>
      </w:r>
      <w:r w:rsidR="00157422">
        <w:rPr>
          <w:rFonts w:hint="cs"/>
          <w:rtl/>
        </w:rPr>
        <w:t xml:space="preserve">גמרא נוקטת כאן בשם מערכת המכפלה, אלא "המערה של אברהם". </w:t>
      </w:r>
    </w:p>
  </w:footnote>
  <w:footnote w:id="32">
    <w:p w14:paraId="71C7B949" w14:textId="77777777" w:rsidR="00157422" w:rsidRDefault="00157422">
      <w:pPr>
        <w:pStyle w:val="a3"/>
        <w:rPr>
          <w:rFonts w:hint="cs"/>
        </w:rPr>
      </w:pPr>
      <w:r>
        <w:rPr>
          <w:rStyle w:val="a5"/>
        </w:rPr>
        <w:footnoteRef/>
      </w:r>
      <w:r>
        <w:rPr>
          <w:rtl/>
        </w:rPr>
        <w:t xml:space="preserve"> </w:t>
      </w:r>
      <w:r>
        <w:rPr>
          <w:rFonts w:hint="cs"/>
          <w:rtl/>
        </w:rPr>
        <w:t>ר' בנאה לאליעזר.</w:t>
      </w:r>
    </w:p>
  </w:footnote>
  <w:footnote w:id="33">
    <w:p w14:paraId="161C123E" w14:textId="77777777" w:rsidR="00157422" w:rsidRDefault="00157422">
      <w:pPr>
        <w:pStyle w:val="a3"/>
        <w:rPr>
          <w:rFonts w:hint="cs"/>
          <w:rtl/>
        </w:rPr>
      </w:pPr>
      <w:r>
        <w:rPr>
          <w:rStyle w:val="a5"/>
        </w:rPr>
        <w:footnoteRef/>
      </w:r>
      <w:r>
        <w:rPr>
          <w:rtl/>
        </w:rPr>
        <w:t xml:space="preserve"> </w:t>
      </w:r>
      <w:r>
        <w:rPr>
          <w:rFonts w:hint="cs"/>
          <w:rtl/>
        </w:rPr>
        <w:t>אברהם אומר לאליעזר שיכניס את ר' בנאה.</w:t>
      </w:r>
    </w:p>
  </w:footnote>
  <w:footnote w:id="34">
    <w:p w14:paraId="4DF49D94" w14:textId="77777777" w:rsidR="00157422" w:rsidRDefault="00157422">
      <w:pPr>
        <w:pStyle w:val="a3"/>
        <w:rPr>
          <w:rFonts w:hint="cs"/>
          <w:rtl/>
        </w:rPr>
      </w:pPr>
      <w:r>
        <w:rPr>
          <w:rStyle w:val="a5"/>
        </w:rPr>
        <w:footnoteRef/>
      </w:r>
      <w:r>
        <w:rPr>
          <w:rtl/>
        </w:rPr>
        <w:t xml:space="preserve"> </w:t>
      </w:r>
      <w:r>
        <w:rPr>
          <w:rFonts w:hint="cs"/>
          <w:rtl/>
        </w:rPr>
        <w:t>אין יצר הרע וחשש לחטא בעולם הזה בו שרוי אברהם, היינו עולם האמת, לא העולם הזה שלנו. ואולי לכן אין גם עניין של צניעות ועינא בישא מהמצב האינטימי בו שרויים אברהם ושרה.</w:t>
      </w:r>
    </w:p>
  </w:footnote>
  <w:footnote w:id="35">
    <w:p w14:paraId="3C4E146D" w14:textId="77777777" w:rsidR="00157422" w:rsidRDefault="00157422">
      <w:pPr>
        <w:pStyle w:val="a3"/>
        <w:rPr>
          <w:rFonts w:hint="cs"/>
        </w:rPr>
      </w:pPr>
      <w:r>
        <w:rPr>
          <w:rStyle w:val="a5"/>
        </w:rPr>
        <w:footnoteRef/>
      </w:r>
      <w:r>
        <w:rPr>
          <w:rtl/>
        </w:rPr>
        <w:t xml:space="preserve"> </w:t>
      </w:r>
      <w:r>
        <w:rPr>
          <w:rFonts w:hint="cs"/>
          <w:rtl/>
        </w:rPr>
        <w:t>שכל מטרתו של ר' בנאה הייתה למדוד את הגודל הפנימי של המערה על מנת לציין בחוץ את גודלה מדין "טומאה בוקעת ועולה".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6AE7" w14:textId="77777777" w:rsidR="003F006D" w:rsidRDefault="003F006D" w:rsidP="00FD3410">
    <w:pPr>
      <w:pStyle w:val="1"/>
      <w:tabs>
        <w:tab w:val="clear" w:pos="9469"/>
        <w:tab w:val="right" w:pos="9299"/>
      </w:tabs>
      <w:rPr>
        <w:rFonts w:hint="cs"/>
        <w:rtl/>
      </w:rPr>
    </w:pPr>
    <w:r>
      <w:rPr>
        <w:rtl/>
      </w:rPr>
      <w:t xml:space="preserve">פרשת </w:t>
    </w:r>
    <w:fldSimple w:instr=" SUBJECT  \* MERGEFORMAT ">
      <w:r w:rsidR="005A127A">
        <w:rPr>
          <w:rtl/>
        </w:rPr>
        <w:t>חיי שרה</w:t>
      </w:r>
    </w:fldSimple>
    <w:r>
      <w:rPr>
        <w:rFonts w:hint="cs"/>
        <w:rtl/>
      </w:rPr>
      <w:t>, אליעזר עבד אברהם</w:t>
    </w:r>
    <w:r>
      <w:rPr>
        <w:rtl/>
      </w:rPr>
      <w:tab/>
      <w:t>תש</w:t>
    </w:r>
    <w:r>
      <w:rPr>
        <w:rFonts w:hint="cs"/>
        <w:rtl/>
      </w:rPr>
      <w:t>ע</w:t>
    </w:r>
    <w:r>
      <w:rPr>
        <w:rtl/>
      </w:rPr>
      <w:t>"</w:t>
    </w:r>
    <w:r>
      <w:rPr>
        <w:rFonts w:hint="cs"/>
        <w:rtl/>
      </w:rPr>
      <w:t>ט</w:t>
    </w:r>
  </w:p>
  <w:p w14:paraId="0BA11901" w14:textId="77777777" w:rsidR="003F006D" w:rsidRPr="00F035A6" w:rsidRDefault="003F006D"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A197" w14:textId="77777777" w:rsidR="003F006D" w:rsidRDefault="003F006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A127A">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F13BF">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1997"/>
    <w:rsid w:val="00001C69"/>
    <w:rsid w:val="00003B65"/>
    <w:rsid w:val="000161F1"/>
    <w:rsid w:val="00024754"/>
    <w:rsid w:val="00040BD4"/>
    <w:rsid w:val="000412FF"/>
    <w:rsid w:val="0004320A"/>
    <w:rsid w:val="000500CF"/>
    <w:rsid w:val="00060417"/>
    <w:rsid w:val="00061418"/>
    <w:rsid w:val="00070200"/>
    <w:rsid w:val="00080602"/>
    <w:rsid w:val="0008183D"/>
    <w:rsid w:val="000A42CD"/>
    <w:rsid w:val="000F2455"/>
    <w:rsid w:val="000F4C2E"/>
    <w:rsid w:val="000F7EDC"/>
    <w:rsid w:val="00107DD1"/>
    <w:rsid w:val="00131665"/>
    <w:rsid w:val="00131FC6"/>
    <w:rsid w:val="00142D85"/>
    <w:rsid w:val="0014405B"/>
    <w:rsid w:val="00144D01"/>
    <w:rsid w:val="001510ED"/>
    <w:rsid w:val="00157422"/>
    <w:rsid w:val="00163ADC"/>
    <w:rsid w:val="00164268"/>
    <w:rsid w:val="00166758"/>
    <w:rsid w:val="001761E1"/>
    <w:rsid w:val="00194641"/>
    <w:rsid w:val="0019557E"/>
    <w:rsid w:val="00196191"/>
    <w:rsid w:val="00196D00"/>
    <w:rsid w:val="001C514A"/>
    <w:rsid w:val="001D2D95"/>
    <w:rsid w:val="001D5015"/>
    <w:rsid w:val="001E1A4F"/>
    <w:rsid w:val="001E4F06"/>
    <w:rsid w:val="001F1A82"/>
    <w:rsid w:val="001F4350"/>
    <w:rsid w:val="001F70D1"/>
    <w:rsid w:val="0022149E"/>
    <w:rsid w:val="00247A96"/>
    <w:rsid w:val="0025253F"/>
    <w:rsid w:val="002732A3"/>
    <w:rsid w:val="002776B8"/>
    <w:rsid w:val="00284DE5"/>
    <w:rsid w:val="0028742C"/>
    <w:rsid w:val="00287715"/>
    <w:rsid w:val="002C3688"/>
    <w:rsid w:val="002D057F"/>
    <w:rsid w:val="002D1BBE"/>
    <w:rsid w:val="002D5DB3"/>
    <w:rsid w:val="002E78E4"/>
    <w:rsid w:val="002F2D7C"/>
    <w:rsid w:val="002F32AC"/>
    <w:rsid w:val="002F4313"/>
    <w:rsid w:val="002F667A"/>
    <w:rsid w:val="00307049"/>
    <w:rsid w:val="00320DDE"/>
    <w:rsid w:val="00343527"/>
    <w:rsid w:val="0035259F"/>
    <w:rsid w:val="003555E0"/>
    <w:rsid w:val="003636F0"/>
    <w:rsid w:val="00367B55"/>
    <w:rsid w:val="003710EA"/>
    <w:rsid w:val="00386C7F"/>
    <w:rsid w:val="003A1682"/>
    <w:rsid w:val="003A306A"/>
    <w:rsid w:val="003B2971"/>
    <w:rsid w:val="003E777B"/>
    <w:rsid w:val="003F006D"/>
    <w:rsid w:val="003F4E3B"/>
    <w:rsid w:val="00410076"/>
    <w:rsid w:val="00430793"/>
    <w:rsid w:val="00431672"/>
    <w:rsid w:val="00431A3F"/>
    <w:rsid w:val="004371F6"/>
    <w:rsid w:val="004449F9"/>
    <w:rsid w:val="00461AAD"/>
    <w:rsid w:val="00461BFA"/>
    <w:rsid w:val="0046319B"/>
    <w:rsid w:val="00477BB1"/>
    <w:rsid w:val="00482D47"/>
    <w:rsid w:val="004845E4"/>
    <w:rsid w:val="00484E59"/>
    <w:rsid w:val="00492ABF"/>
    <w:rsid w:val="00493924"/>
    <w:rsid w:val="004B02AF"/>
    <w:rsid w:val="004C4554"/>
    <w:rsid w:val="004D042E"/>
    <w:rsid w:val="004E33DF"/>
    <w:rsid w:val="004E440C"/>
    <w:rsid w:val="004E47D9"/>
    <w:rsid w:val="004F4534"/>
    <w:rsid w:val="004F5B11"/>
    <w:rsid w:val="004F5B94"/>
    <w:rsid w:val="0051053E"/>
    <w:rsid w:val="00510D0B"/>
    <w:rsid w:val="00513761"/>
    <w:rsid w:val="00515451"/>
    <w:rsid w:val="00520461"/>
    <w:rsid w:val="0053238F"/>
    <w:rsid w:val="00536055"/>
    <w:rsid w:val="00536AD6"/>
    <w:rsid w:val="00540B1A"/>
    <w:rsid w:val="005421C3"/>
    <w:rsid w:val="0054341F"/>
    <w:rsid w:val="00545F62"/>
    <w:rsid w:val="005546CA"/>
    <w:rsid w:val="005753BE"/>
    <w:rsid w:val="005A127A"/>
    <w:rsid w:val="005B0450"/>
    <w:rsid w:val="005B0844"/>
    <w:rsid w:val="005C02D5"/>
    <w:rsid w:val="005D431C"/>
    <w:rsid w:val="005E0A13"/>
    <w:rsid w:val="005E4ECE"/>
    <w:rsid w:val="005F7C3C"/>
    <w:rsid w:val="0060141E"/>
    <w:rsid w:val="0060695C"/>
    <w:rsid w:val="00611D91"/>
    <w:rsid w:val="006300E8"/>
    <w:rsid w:val="00630AB3"/>
    <w:rsid w:val="006310CB"/>
    <w:rsid w:val="006328E2"/>
    <w:rsid w:val="00637CE5"/>
    <w:rsid w:val="00645284"/>
    <w:rsid w:val="00663D77"/>
    <w:rsid w:val="00665D65"/>
    <w:rsid w:val="00677B71"/>
    <w:rsid w:val="00690342"/>
    <w:rsid w:val="00697CF0"/>
    <w:rsid w:val="006A26AA"/>
    <w:rsid w:val="006A2968"/>
    <w:rsid w:val="006A5564"/>
    <w:rsid w:val="006B11B6"/>
    <w:rsid w:val="006B4DBC"/>
    <w:rsid w:val="006C5332"/>
    <w:rsid w:val="006F0C21"/>
    <w:rsid w:val="007408E6"/>
    <w:rsid w:val="00755210"/>
    <w:rsid w:val="007713DA"/>
    <w:rsid w:val="0077346B"/>
    <w:rsid w:val="00773A44"/>
    <w:rsid w:val="007762F0"/>
    <w:rsid w:val="0078264C"/>
    <w:rsid w:val="00791016"/>
    <w:rsid w:val="007B7A9A"/>
    <w:rsid w:val="007C443E"/>
    <w:rsid w:val="007C4871"/>
    <w:rsid w:val="007C5E09"/>
    <w:rsid w:val="007D26A7"/>
    <w:rsid w:val="007F0DF9"/>
    <w:rsid w:val="007F2F5C"/>
    <w:rsid w:val="007F638F"/>
    <w:rsid w:val="0080309A"/>
    <w:rsid w:val="008060E8"/>
    <w:rsid w:val="00806912"/>
    <w:rsid w:val="0081040A"/>
    <w:rsid w:val="00817DB0"/>
    <w:rsid w:val="00823B92"/>
    <w:rsid w:val="00831775"/>
    <w:rsid w:val="00840454"/>
    <w:rsid w:val="00840AB1"/>
    <w:rsid w:val="008472BD"/>
    <w:rsid w:val="008523B6"/>
    <w:rsid w:val="00852D95"/>
    <w:rsid w:val="00853C4C"/>
    <w:rsid w:val="0088275E"/>
    <w:rsid w:val="00894C7E"/>
    <w:rsid w:val="008C232F"/>
    <w:rsid w:val="008C39FF"/>
    <w:rsid w:val="008C628D"/>
    <w:rsid w:val="008D1CF8"/>
    <w:rsid w:val="008D7FDB"/>
    <w:rsid w:val="008E5B99"/>
    <w:rsid w:val="008F35F2"/>
    <w:rsid w:val="008F489C"/>
    <w:rsid w:val="008F6AC0"/>
    <w:rsid w:val="009255CF"/>
    <w:rsid w:val="00931260"/>
    <w:rsid w:val="009367DD"/>
    <w:rsid w:val="00950856"/>
    <w:rsid w:val="009647AB"/>
    <w:rsid w:val="009715D8"/>
    <w:rsid w:val="009740C8"/>
    <w:rsid w:val="00975E4E"/>
    <w:rsid w:val="00976FC7"/>
    <w:rsid w:val="00981E58"/>
    <w:rsid w:val="0098211A"/>
    <w:rsid w:val="00992AF3"/>
    <w:rsid w:val="00996946"/>
    <w:rsid w:val="009A0371"/>
    <w:rsid w:val="009A34E1"/>
    <w:rsid w:val="009A4EE7"/>
    <w:rsid w:val="009C2640"/>
    <w:rsid w:val="009C5412"/>
    <w:rsid w:val="009D1668"/>
    <w:rsid w:val="009E0CE6"/>
    <w:rsid w:val="009E6595"/>
    <w:rsid w:val="009F753C"/>
    <w:rsid w:val="00A05752"/>
    <w:rsid w:val="00A072BA"/>
    <w:rsid w:val="00A1442F"/>
    <w:rsid w:val="00A171BA"/>
    <w:rsid w:val="00A23A4D"/>
    <w:rsid w:val="00A249BC"/>
    <w:rsid w:val="00A35FAB"/>
    <w:rsid w:val="00A42818"/>
    <w:rsid w:val="00A51685"/>
    <w:rsid w:val="00A54AC7"/>
    <w:rsid w:val="00A628E0"/>
    <w:rsid w:val="00A740B8"/>
    <w:rsid w:val="00A80FB6"/>
    <w:rsid w:val="00A84F10"/>
    <w:rsid w:val="00A92C52"/>
    <w:rsid w:val="00A97F16"/>
    <w:rsid w:val="00AA1078"/>
    <w:rsid w:val="00AA1B36"/>
    <w:rsid w:val="00AA30A7"/>
    <w:rsid w:val="00AA44CB"/>
    <w:rsid w:val="00AA777B"/>
    <w:rsid w:val="00AB6AD2"/>
    <w:rsid w:val="00AE5BE2"/>
    <w:rsid w:val="00AF0AF3"/>
    <w:rsid w:val="00AF6CA2"/>
    <w:rsid w:val="00B01292"/>
    <w:rsid w:val="00B0271C"/>
    <w:rsid w:val="00B0713A"/>
    <w:rsid w:val="00B16EFB"/>
    <w:rsid w:val="00B23AA8"/>
    <w:rsid w:val="00B314D1"/>
    <w:rsid w:val="00B41C75"/>
    <w:rsid w:val="00B471A0"/>
    <w:rsid w:val="00B53413"/>
    <w:rsid w:val="00B5775F"/>
    <w:rsid w:val="00B61922"/>
    <w:rsid w:val="00B6474E"/>
    <w:rsid w:val="00B835C5"/>
    <w:rsid w:val="00B84F45"/>
    <w:rsid w:val="00B917ED"/>
    <w:rsid w:val="00BA132A"/>
    <w:rsid w:val="00BA7AD0"/>
    <w:rsid w:val="00BB7627"/>
    <w:rsid w:val="00BC222F"/>
    <w:rsid w:val="00BD0830"/>
    <w:rsid w:val="00BD3327"/>
    <w:rsid w:val="00BD3679"/>
    <w:rsid w:val="00BE4AD8"/>
    <w:rsid w:val="00BF5835"/>
    <w:rsid w:val="00C00B54"/>
    <w:rsid w:val="00C063B3"/>
    <w:rsid w:val="00C217E3"/>
    <w:rsid w:val="00C43415"/>
    <w:rsid w:val="00C44983"/>
    <w:rsid w:val="00C47D48"/>
    <w:rsid w:val="00C73F7A"/>
    <w:rsid w:val="00C74500"/>
    <w:rsid w:val="00C7581E"/>
    <w:rsid w:val="00CA4508"/>
    <w:rsid w:val="00CD0C2A"/>
    <w:rsid w:val="00CD201A"/>
    <w:rsid w:val="00CE55AE"/>
    <w:rsid w:val="00CE71AC"/>
    <w:rsid w:val="00CF3AE5"/>
    <w:rsid w:val="00D02DD5"/>
    <w:rsid w:val="00D12DEC"/>
    <w:rsid w:val="00D15016"/>
    <w:rsid w:val="00D261F4"/>
    <w:rsid w:val="00D37A15"/>
    <w:rsid w:val="00D80C3E"/>
    <w:rsid w:val="00D865FA"/>
    <w:rsid w:val="00D92EEB"/>
    <w:rsid w:val="00D9309A"/>
    <w:rsid w:val="00D95E1A"/>
    <w:rsid w:val="00DA7677"/>
    <w:rsid w:val="00DB1595"/>
    <w:rsid w:val="00DB64BD"/>
    <w:rsid w:val="00DC13A3"/>
    <w:rsid w:val="00DC58C7"/>
    <w:rsid w:val="00DD25C7"/>
    <w:rsid w:val="00DD5884"/>
    <w:rsid w:val="00DF5F8D"/>
    <w:rsid w:val="00DF7144"/>
    <w:rsid w:val="00E0181E"/>
    <w:rsid w:val="00E11BB1"/>
    <w:rsid w:val="00E23C94"/>
    <w:rsid w:val="00E45A3F"/>
    <w:rsid w:val="00E45FCC"/>
    <w:rsid w:val="00E57952"/>
    <w:rsid w:val="00E82C9A"/>
    <w:rsid w:val="00E906F7"/>
    <w:rsid w:val="00E920A1"/>
    <w:rsid w:val="00E93223"/>
    <w:rsid w:val="00EA102A"/>
    <w:rsid w:val="00EA1D35"/>
    <w:rsid w:val="00EA2678"/>
    <w:rsid w:val="00EB5138"/>
    <w:rsid w:val="00ED71AC"/>
    <w:rsid w:val="00EE06C9"/>
    <w:rsid w:val="00EF264F"/>
    <w:rsid w:val="00F035A6"/>
    <w:rsid w:val="00F23EFD"/>
    <w:rsid w:val="00F24E0B"/>
    <w:rsid w:val="00F319DC"/>
    <w:rsid w:val="00F50455"/>
    <w:rsid w:val="00F54DEF"/>
    <w:rsid w:val="00F634E1"/>
    <w:rsid w:val="00F64130"/>
    <w:rsid w:val="00F65E29"/>
    <w:rsid w:val="00F859DA"/>
    <w:rsid w:val="00FA4868"/>
    <w:rsid w:val="00FA5980"/>
    <w:rsid w:val="00FB74CE"/>
    <w:rsid w:val="00FD2898"/>
    <w:rsid w:val="00FD3410"/>
    <w:rsid w:val="00FD37C3"/>
    <w:rsid w:val="00FD7BEA"/>
    <w:rsid w:val="00FE024F"/>
    <w:rsid w:val="00FF0D49"/>
    <w:rsid w:val="00FF13BF"/>
    <w:rsid w:val="00FF182C"/>
    <w:rsid w:val="00FF226B"/>
    <w:rsid w:val="00FF4FBC"/>
    <w:rsid w:val="00FF6D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1A0F9"/>
  <w15:chartTrackingRefBased/>
  <w15:docId w15:val="{2856204B-37C6-4093-BA72-D73B7F04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13BF"/>
    <w:pPr>
      <w:bidi/>
    </w:pPr>
    <w:rPr>
      <w:rFonts w:cs="Narkisim"/>
      <w:sz w:val="22"/>
      <w:szCs w:val="22"/>
      <w:lang w:eastAsia="he-IL"/>
    </w:rPr>
  </w:style>
  <w:style w:type="paragraph" w:styleId="1">
    <w:name w:val="heading 1"/>
    <w:basedOn w:val="a"/>
    <w:next w:val="a"/>
    <w:link w:val="10"/>
    <w:qFormat/>
    <w:rsid w:val="00FF13BF"/>
    <w:pPr>
      <w:keepNext/>
      <w:tabs>
        <w:tab w:val="right" w:pos="9469"/>
      </w:tabs>
      <w:jc w:val="both"/>
      <w:outlineLvl w:val="0"/>
    </w:pPr>
    <w:rPr>
      <w:rFonts w:cs="David"/>
      <w:b/>
      <w:bCs/>
      <w:szCs w:val="28"/>
    </w:rPr>
  </w:style>
  <w:style w:type="character" w:default="1" w:styleId="a0">
    <w:name w:val="Default Paragraph Font"/>
    <w:uiPriority w:val="1"/>
    <w:semiHidden/>
    <w:unhideWhenUsed/>
    <w:rsid w:val="00FF13B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F13BF"/>
  </w:style>
  <w:style w:type="paragraph" w:styleId="a3">
    <w:name w:val="footnote text"/>
    <w:basedOn w:val="a"/>
    <w:link w:val="a4"/>
    <w:rsid w:val="00FF13BF"/>
    <w:pPr>
      <w:ind w:left="170" w:hanging="170"/>
      <w:jc w:val="both"/>
    </w:pPr>
    <w:rPr>
      <w:sz w:val="20"/>
      <w:szCs w:val="20"/>
    </w:rPr>
  </w:style>
  <w:style w:type="character" w:styleId="a5">
    <w:name w:val="footnote reference"/>
    <w:semiHidden/>
    <w:rsid w:val="00FF13BF"/>
    <w:rPr>
      <w:vertAlign w:val="superscript"/>
    </w:rPr>
  </w:style>
  <w:style w:type="paragraph" w:styleId="a6">
    <w:name w:val="header"/>
    <w:basedOn w:val="a"/>
    <w:link w:val="a7"/>
    <w:rsid w:val="00FF13BF"/>
    <w:pPr>
      <w:tabs>
        <w:tab w:val="center" w:pos="4153"/>
        <w:tab w:val="right" w:pos="8306"/>
      </w:tabs>
    </w:pPr>
  </w:style>
  <w:style w:type="paragraph" w:styleId="a8">
    <w:name w:val="footer"/>
    <w:basedOn w:val="a"/>
    <w:link w:val="a9"/>
    <w:rsid w:val="00FF13BF"/>
    <w:pPr>
      <w:tabs>
        <w:tab w:val="center" w:pos="4153"/>
        <w:tab w:val="right" w:pos="8306"/>
      </w:tabs>
    </w:pPr>
  </w:style>
  <w:style w:type="paragraph" w:customStyle="1" w:styleId="aa">
    <w:name w:val="כותרת"/>
    <w:basedOn w:val="a"/>
    <w:rsid w:val="00FF13BF"/>
    <w:pPr>
      <w:spacing w:before="240" w:line="320" w:lineRule="atLeast"/>
      <w:jc w:val="center"/>
    </w:pPr>
    <w:rPr>
      <w:rFonts w:cs="David"/>
      <w:b/>
      <w:bCs/>
      <w:spacing w:val="20"/>
      <w:szCs w:val="32"/>
    </w:rPr>
  </w:style>
  <w:style w:type="paragraph" w:customStyle="1" w:styleId="ab">
    <w:name w:val="כותרת קטע"/>
    <w:basedOn w:val="a"/>
    <w:rsid w:val="00FF13BF"/>
    <w:pPr>
      <w:spacing w:before="240" w:line="300" w:lineRule="atLeast"/>
    </w:pPr>
    <w:rPr>
      <w:rFonts w:cs="Arial"/>
      <w:b/>
      <w:bCs/>
      <w:szCs w:val="24"/>
    </w:rPr>
  </w:style>
  <w:style w:type="paragraph" w:customStyle="1" w:styleId="ac">
    <w:name w:val="מקור"/>
    <w:basedOn w:val="a"/>
    <w:rsid w:val="00FF13BF"/>
    <w:pPr>
      <w:spacing w:line="320" w:lineRule="atLeast"/>
      <w:jc w:val="both"/>
    </w:pPr>
    <w:rPr>
      <w:rFonts w:cs="David"/>
      <w:szCs w:val="24"/>
    </w:rPr>
  </w:style>
  <w:style w:type="paragraph" w:customStyle="1" w:styleId="ad">
    <w:name w:val="מחלקי המים"/>
    <w:basedOn w:val="a"/>
    <w:rsid w:val="00FF13BF"/>
    <w:pPr>
      <w:spacing w:line="320" w:lineRule="atLeast"/>
      <w:jc w:val="both"/>
    </w:pPr>
    <w:rPr>
      <w:b/>
      <w:bCs/>
      <w:szCs w:val="24"/>
    </w:rPr>
  </w:style>
  <w:style w:type="character" w:styleId="Hyperlink">
    <w:name w:val="Hyperlink"/>
    <w:rsid w:val="00FF13BF"/>
    <w:rPr>
      <w:color w:val="0000FF"/>
      <w:u w:val="single"/>
    </w:rPr>
  </w:style>
  <w:style w:type="character" w:styleId="FollowedHyperlink">
    <w:name w:val="FollowedHyperlink"/>
    <w:rsid w:val="0060141E"/>
    <w:rPr>
      <w:color w:val="800080"/>
      <w:u w:val="single"/>
    </w:rPr>
  </w:style>
  <w:style w:type="character" w:styleId="ae">
    <w:name w:val="page number"/>
    <w:basedOn w:val="a0"/>
    <w:rsid w:val="0014405B"/>
  </w:style>
  <w:style w:type="paragraph" w:styleId="af">
    <w:name w:val="Balloon Text"/>
    <w:basedOn w:val="a"/>
    <w:link w:val="af0"/>
    <w:uiPriority w:val="99"/>
    <w:unhideWhenUsed/>
    <w:rsid w:val="00FF13BF"/>
    <w:rPr>
      <w:rFonts w:ascii="Tahoma" w:hAnsi="Tahoma" w:cs="Tahoma"/>
      <w:sz w:val="16"/>
      <w:szCs w:val="16"/>
    </w:rPr>
  </w:style>
  <w:style w:type="character" w:customStyle="1" w:styleId="af0">
    <w:name w:val="טקסט בלונים תו"/>
    <w:link w:val="af"/>
    <w:uiPriority w:val="99"/>
    <w:rsid w:val="00FF13BF"/>
    <w:rPr>
      <w:rFonts w:ascii="Tahoma" w:hAnsi="Tahoma" w:cs="Tahoma"/>
      <w:sz w:val="16"/>
      <w:szCs w:val="16"/>
      <w:lang w:eastAsia="he-IL"/>
    </w:rPr>
  </w:style>
  <w:style w:type="character" w:customStyle="1" w:styleId="a4">
    <w:name w:val="טקסט הערת שוליים תו"/>
    <w:link w:val="a3"/>
    <w:rsid w:val="00FF13BF"/>
    <w:rPr>
      <w:rFonts w:cs="Narkisim"/>
      <w:lang w:eastAsia="he-IL"/>
    </w:rPr>
  </w:style>
  <w:style w:type="character" w:customStyle="1" w:styleId="10">
    <w:name w:val="כותרת 1 תו"/>
    <w:link w:val="1"/>
    <w:rsid w:val="00FF13BF"/>
    <w:rPr>
      <w:rFonts w:cs="David"/>
      <w:b/>
      <w:bCs/>
      <w:sz w:val="22"/>
      <w:szCs w:val="28"/>
      <w:lang w:eastAsia="he-IL"/>
    </w:rPr>
  </w:style>
  <w:style w:type="character" w:customStyle="1" w:styleId="a7">
    <w:name w:val="כותרת עליונה תו"/>
    <w:link w:val="a6"/>
    <w:rsid w:val="00FF13BF"/>
    <w:rPr>
      <w:rFonts w:cs="Narkisim"/>
      <w:sz w:val="22"/>
      <w:szCs w:val="22"/>
      <w:lang w:eastAsia="he-IL"/>
    </w:rPr>
  </w:style>
  <w:style w:type="character" w:customStyle="1" w:styleId="a9">
    <w:name w:val="כותרת תחתונה תו"/>
    <w:link w:val="a8"/>
    <w:rsid w:val="00FF13BF"/>
    <w:rPr>
      <w:rFonts w:cs="Narkisim"/>
      <w:sz w:val="22"/>
      <w:szCs w:val="22"/>
      <w:lang w:eastAsia="he-IL"/>
    </w:rPr>
  </w:style>
  <w:style w:type="paragraph" w:customStyle="1" w:styleId="af1">
    <w:name w:val="פסוק"/>
    <w:basedOn w:val="ac"/>
    <w:qFormat/>
    <w:rsid w:val="00FF13B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9-%d7%9e%d7%a6%d7%90-%d7%90%d7%aa-%d7%9e%d7%99" TargetMode="External"/><Relationship Id="rId3" Type="http://schemas.openxmlformats.org/officeDocument/2006/relationships/hyperlink" Target="https://www.mayim.org.il/?parasha=%D7%A1%D7%99%D7%A4%D7%95%D7%A8%D7%99-%D7%94%D7%AA%D7%99%D7%91%D7%94" TargetMode="External"/><Relationship Id="rId7" Type="http://schemas.openxmlformats.org/officeDocument/2006/relationships/hyperlink" Target="https://www.mayim.org.il/?parasha=924-2" TargetMode="External"/><Relationship Id="rId12" Type="http://schemas.openxmlformats.org/officeDocument/2006/relationships/hyperlink" Target="https://www.mayim.org.il/?parasha=%D7%A1%D7%99%D7%A4%D7%95%D7%A8%D7%99-%D7%94%D7%AA%D7%99%D7%91%D7%94" TargetMode="External"/><Relationship Id="rId2" Type="http://schemas.openxmlformats.org/officeDocument/2006/relationships/hyperlink" Target="https://www.mayim.org.il/?parasha=%d7%a2%d7%a0%d7%9f-%d7%93%d7%9c%d7%aa-%d7%a0%d7%a8-%d7%95%d7%a2%d7%99%d7%a1%d7%94-%d7%9e%d7%90%d7%95%d7%94%d7%9c-%d7%a9%d7%a8%d7%94-%d7%9c%d7%90%d7%95%d7%94%d7%9c-%d7%a8%d7%91%d7%a7%d7%94" TargetMode="External"/><Relationship Id="rId1" Type="http://schemas.openxmlformats.org/officeDocument/2006/relationships/hyperlink" Target="https://www.mayim.org.il/?parasha=%D7%A7%D7%98%D7%95%D7%A8%D7%94" TargetMode="External"/><Relationship Id="rId6" Type="http://schemas.openxmlformats.org/officeDocument/2006/relationships/hyperlink" Target="https://www.mayim.org.il/?parasha=%D7%A9%D7%9D-%D7%95%D7%A2%D7%91%D7%A8" TargetMode="External"/><Relationship Id="rId11" Type="http://schemas.openxmlformats.org/officeDocument/2006/relationships/hyperlink" Target="https://www.mayim.org.il/?parasha=%D7%9E%D7%A2%D7%A9%D7%94-%D7%90%D7%91%D7%95%D7%AA-%D7%A1%D7%99%D7%9E%D7%9F-%D7%9C%D7%91%D7%A0%D7%99%D7%9D1" TargetMode="External"/><Relationship Id="rId5" Type="http://schemas.openxmlformats.org/officeDocument/2006/relationships/hyperlink" Target="https://www.mayim.org.il/?parasha=%D7%A1%D7%99%D7%A4%D7%95%D7%A8%D7%99-%D7%94%D7%AA%D7%99%D7%91%D7%94" TargetMode="External"/><Relationship Id="rId10" Type="http://schemas.openxmlformats.org/officeDocument/2006/relationships/hyperlink" Target="https://www.mayim.org.il/?parasha=%D7%9E%D7%A2%D7%A9%D7%94-%D7%90%D7%91%D7%95%D7%AA-%D7%A1%D7%99%D7%9E%D7%9F-%D7%9C%D7%91%D7%A0%D7%99%D7%9D1" TargetMode="External"/><Relationship Id="rId4" Type="http://schemas.openxmlformats.org/officeDocument/2006/relationships/hyperlink" Target="https://www.mayim.org.il/?parasha=%D7%90%D7%91%D7%A8%D7%94%D7%9D-%D7%95%D7%A0%D7%9E%D7%A8%D7%95%D7%93" TargetMode="External"/><Relationship Id="rId9" Type="http://schemas.openxmlformats.org/officeDocument/2006/relationships/hyperlink" Target="https://www.mayim.org.il/?parasha=%d7%a0%d7%97%d7%a9-%d7%90%d7%9c%d7%99%d7%a2%d7%96%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44925-B700-4599-98E9-049DD2D1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1107</Words>
  <Characters>5539</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קטורה</vt:lpstr>
      <vt:lpstr>בני  קטורה</vt:lpstr>
    </vt:vector>
  </TitlesOfParts>
  <Company/>
  <LinksUpToDate>false</LinksUpToDate>
  <CharactersWithSpaces>6633</CharactersWithSpaces>
  <SharedDoc>false</SharedDoc>
  <HLinks>
    <vt:vector size="72" baseType="variant">
      <vt:variant>
        <vt:i4>5177358</vt:i4>
      </vt:variant>
      <vt:variant>
        <vt:i4>33</vt:i4>
      </vt:variant>
      <vt:variant>
        <vt:i4>0</vt:i4>
      </vt:variant>
      <vt:variant>
        <vt:i4>5</vt:i4>
      </vt:variant>
      <vt:variant>
        <vt:lpwstr>https://www.mayim.org.il/?parasha=%D7%A1%D7%99%D7%A4%D7%95%D7%A8%D7%99-%D7%94%D7%AA%D7%99%D7%91%D7%94</vt:lpwstr>
      </vt:variant>
      <vt:variant>
        <vt:lpwstr/>
      </vt:variant>
      <vt:variant>
        <vt:i4>5373972</vt:i4>
      </vt:variant>
      <vt:variant>
        <vt:i4>30</vt:i4>
      </vt:variant>
      <vt:variant>
        <vt:i4>0</vt:i4>
      </vt:variant>
      <vt:variant>
        <vt:i4>5</vt:i4>
      </vt:variant>
      <vt:variant>
        <vt:lpwstr>https://www.mayim.org.il/?parasha=%D7%9E%D7%A2%D7%A9%D7%94-%D7%90%D7%91%D7%95%D7%AA-%D7%A1%D7%99%D7%9E%D7%9F-%D7%9C%D7%91%D7%A0%D7%99%D7%9D1</vt:lpwstr>
      </vt:variant>
      <vt:variant>
        <vt:lpwstr/>
      </vt:variant>
      <vt:variant>
        <vt:i4>5373972</vt:i4>
      </vt:variant>
      <vt:variant>
        <vt:i4>27</vt:i4>
      </vt:variant>
      <vt:variant>
        <vt:i4>0</vt:i4>
      </vt:variant>
      <vt:variant>
        <vt:i4>5</vt:i4>
      </vt:variant>
      <vt:variant>
        <vt:lpwstr>https://www.mayim.org.il/?parasha=%D7%9E%D7%A2%D7%A9%D7%94-%D7%90%D7%91%D7%95%D7%AA-%D7%A1%D7%99%D7%9E%D7%9F-%D7%9C%D7%91%D7%A0%D7%99%D7%9D1</vt:lpwstr>
      </vt:variant>
      <vt:variant>
        <vt:lpwstr/>
      </vt:variant>
      <vt:variant>
        <vt:i4>7995447</vt:i4>
      </vt:variant>
      <vt:variant>
        <vt:i4>24</vt:i4>
      </vt:variant>
      <vt:variant>
        <vt:i4>0</vt:i4>
      </vt:variant>
      <vt:variant>
        <vt:i4>5</vt:i4>
      </vt:variant>
      <vt:variant>
        <vt:lpwstr>https://www.mayim.org.il/?parasha=%d7%a0%d7%97%d7%a9-%d7%90%d7%9c%d7%99%d7%a2%d7%96%d7%a81</vt:lpwstr>
      </vt:variant>
      <vt:variant>
        <vt:lpwstr/>
      </vt:variant>
      <vt:variant>
        <vt:i4>6750328</vt:i4>
      </vt:variant>
      <vt:variant>
        <vt:i4>21</vt:i4>
      </vt:variant>
      <vt:variant>
        <vt:i4>0</vt:i4>
      </vt:variant>
      <vt:variant>
        <vt:i4>5</vt:i4>
      </vt:variant>
      <vt:variant>
        <vt:lpwstr>https://www.mayim.org.il/?parasha=%d7%9e%d7%99-%d7%9e%d7%a6%d7%90-%d7%90%d7%aa-%d7%9e%d7%99</vt:lpwstr>
      </vt:variant>
      <vt:variant>
        <vt:lpwstr/>
      </vt:variant>
      <vt:variant>
        <vt:i4>2818154</vt:i4>
      </vt:variant>
      <vt:variant>
        <vt:i4>18</vt:i4>
      </vt:variant>
      <vt:variant>
        <vt:i4>0</vt:i4>
      </vt:variant>
      <vt:variant>
        <vt:i4>5</vt:i4>
      </vt:variant>
      <vt:variant>
        <vt:lpwstr>https://www.mayim.org.il/?parasha=924-2</vt:lpwstr>
      </vt:variant>
      <vt:variant>
        <vt:lpwstr/>
      </vt:variant>
      <vt:variant>
        <vt:i4>6881316</vt:i4>
      </vt:variant>
      <vt:variant>
        <vt:i4>15</vt:i4>
      </vt:variant>
      <vt:variant>
        <vt:i4>0</vt:i4>
      </vt:variant>
      <vt:variant>
        <vt:i4>5</vt:i4>
      </vt:variant>
      <vt:variant>
        <vt:lpwstr>https://www.mayim.org.il/?parasha=%D7%A9%D7%9D-%D7%95%D7%A2%D7%91%D7%A8</vt:lpwstr>
      </vt:variant>
      <vt:variant>
        <vt:lpwstr/>
      </vt:variant>
      <vt:variant>
        <vt:i4>5177358</vt:i4>
      </vt:variant>
      <vt:variant>
        <vt:i4>12</vt:i4>
      </vt:variant>
      <vt:variant>
        <vt:i4>0</vt:i4>
      </vt:variant>
      <vt:variant>
        <vt:i4>5</vt:i4>
      </vt:variant>
      <vt:variant>
        <vt:lpwstr>https://www.mayim.org.il/?parasha=%D7%A1%D7%99%D7%A4%D7%95%D7%A8%D7%99-%D7%94%D7%AA%D7%99%D7%91%D7%94</vt:lpwstr>
      </vt:variant>
      <vt:variant>
        <vt:lpwstr/>
      </vt:variant>
      <vt:variant>
        <vt:i4>1835092</vt:i4>
      </vt:variant>
      <vt:variant>
        <vt:i4>9</vt:i4>
      </vt:variant>
      <vt:variant>
        <vt:i4>0</vt:i4>
      </vt:variant>
      <vt:variant>
        <vt:i4>5</vt:i4>
      </vt:variant>
      <vt:variant>
        <vt:lpwstr>https://www.mayim.org.il/?parasha=%D7%90%D7%91%D7%A8%D7%94%D7%9D-%D7%95%D7%A0%D7%9E%D7%A8%D7%95%D7%93</vt:lpwstr>
      </vt:variant>
      <vt:variant>
        <vt:lpwstr/>
      </vt:variant>
      <vt:variant>
        <vt:i4>5177358</vt:i4>
      </vt:variant>
      <vt:variant>
        <vt:i4>6</vt:i4>
      </vt:variant>
      <vt:variant>
        <vt:i4>0</vt:i4>
      </vt:variant>
      <vt:variant>
        <vt:i4>5</vt:i4>
      </vt:variant>
      <vt:variant>
        <vt:lpwstr>https://www.mayim.org.il/?parasha=%D7%A1%D7%99%D7%A4%D7%95%D7%A8%D7%99-%D7%94%D7%AA%D7%99%D7%91%D7%94</vt:lpwstr>
      </vt:variant>
      <vt:variant>
        <vt:lpwstr/>
      </vt:variant>
      <vt:variant>
        <vt:i4>4259852</vt:i4>
      </vt:variant>
      <vt:variant>
        <vt:i4>3</vt:i4>
      </vt:variant>
      <vt:variant>
        <vt:i4>0</vt:i4>
      </vt:variant>
      <vt:variant>
        <vt:i4>5</vt:i4>
      </vt:variant>
      <vt:variant>
        <vt:lpwstr>https://www.mayim.org.il/?parasha=%d7%a2%d7%a0%d7%9f-%d7%93%d7%9c%d7%aa-%d7%a0%d7%a8-%d7%95%d7%a2%d7%99%d7%a1%d7%94-%d7%9e%d7%90%d7%95%d7%94%d7%9c-%d7%a9%d7%a8%d7%94-%d7%9c%d7%90%d7%95%d7%94%d7%9c-%d7%a8%d7%91%d7%a7%d7%94</vt:lpwstr>
      </vt:variant>
      <vt:variant>
        <vt:lpwstr/>
      </vt:variant>
      <vt:variant>
        <vt:i4>4390988</vt:i4>
      </vt:variant>
      <vt:variant>
        <vt:i4>0</vt:i4>
      </vt:variant>
      <vt:variant>
        <vt:i4>0</vt:i4>
      </vt:variant>
      <vt:variant>
        <vt:i4>5</vt:i4>
      </vt:variant>
      <vt:variant>
        <vt:lpwstr>https://www.mayim.org.il/?parasha=%D7%A7%D7%98%D7%95%D7%A8%D7%94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אליעזר עבד אברהם</dc:title>
  <dc:subject>חיי שרה</dc:subject>
  <dc:creator>אשר יובל</dc:creator>
  <cp:keywords/>
  <cp:lastModifiedBy>Shimon Afek</cp:lastModifiedBy>
  <cp:revision>2</cp:revision>
  <cp:lastPrinted>2018-11-01T17:56:00Z</cp:lastPrinted>
  <dcterms:created xsi:type="dcterms:W3CDTF">2021-10-26T05:33:00Z</dcterms:created>
  <dcterms:modified xsi:type="dcterms:W3CDTF">2021-10-26T05:33:00Z</dcterms:modified>
</cp:coreProperties>
</file>