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27EB" w14:textId="77777777" w:rsidR="007F7181" w:rsidRDefault="00053BA0">
      <w:pPr>
        <w:pStyle w:val="aa"/>
        <w:bidi w:val="0"/>
        <w:rPr>
          <w:rtl/>
        </w:rPr>
      </w:pPr>
      <w:r>
        <w:rPr>
          <w:rFonts w:hint="cs"/>
          <w:rtl/>
        </w:rPr>
        <w:t>גמליו של אברהם וחמורו של פנחס בן יאיר</w:t>
      </w:r>
    </w:p>
    <w:p w14:paraId="66E61A57" w14:textId="77777777" w:rsidR="007F7181" w:rsidRDefault="0014673B" w:rsidP="003D2D00">
      <w:pPr>
        <w:spacing w:before="240" w:line="320" w:lineRule="atLeast"/>
        <w:jc w:val="both"/>
        <w:rPr>
          <w:b/>
          <w:bCs/>
          <w:szCs w:val="24"/>
          <w:rtl/>
        </w:rPr>
      </w:pPr>
      <w:r w:rsidRPr="0014673B">
        <w:rPr>
          <w:rFonts w:cs="David"/>
          <w:b/>
          <w:bCs/>
          <w:szCs w:val="24"/>
          <w:rtl/>
        </w:rPr>
        <w:t>וַיִּקַּח הָעֶבֶד עֲשָׂרָה גְמַלִּים מִגְּמַלֵּי אֲדֹנָיו וַיֵּלֶךְ וְכָל־טוּב אֲדֹנָיו בְּיָדוֹ וַיָּקָם וַיֵּלֶךְ אֶל־אֲרַם נַהֲרַיִם אֶל־עִיר נָחוֹר:</w:t>
      </w:r>
      <w:r>
        <w:rPr>
          <w:rFonts w:hint="cs"/>
          <w:rtl/>
        </w:rPr>
        <w:t xml:space="preserve"> </w:t>
      </w:r>
      <w:r w:rsidR="007F7181">
        <w:rPr>
          <w:rtl/>
        </w:rPr>
        <w:t>(בראשית כד י, בתחילת המסע</w:t>
      </w:r>
      <w:r w:rsidR="00053BA0">
        <w:rPr>
          <w:rFonts w:hint="cs"/>
          <w:rtl/>
        </w:rPr>
        <w:t xml:space="preserve"> לחרן</w:t>
      </w:r>
      <w:r w:rsidR="007F7181">
        <w:rPr>
          <w:rtl/>
        </w:rPr>
        <w:t>)</w:t>
      </w:r>
      <w:r w:rsidR="00053BA0">
        <w:rPr>
          <w:rFonts w:hint="cs"/>
          <w:b/>
          <w:bCs/>
          <w:szCs w:val="24"/>
          <w:rtl/>
        </w:rPr>
        <w:t>.</w:t>
      </w:r>
      <w:r w:rsidR="00053BA0">
        <w:rPr>
          <w:rStyle w:val="a5"/>
          <w:b/>
          <w:bCs/>
          <w:szCs w:val="24"/>
          <w:rtl/>
        </w:rPr>
        <w:footnoteReference w:id="1"/>
      </w:r>
      <w:r w:rsidR="007F7181">
        <w:rPr>
          <w:b/>
          <w:bCs/>
          <w:szCs w:val="24"/>
          <w:rtl/>
        </w:rPr>
        <w:t xml:space="preserve"> </w:t>
      </w:r>
    </w:p>
    <w:p w14:paraId="248D6FBF" w14:textId="77777777" w:rsidR="007F7181" w:rsidRDefault="0014673B" w:rsidP="003D2D00">
      <w:pPr>
        <w:spacing w:before="120" w:line="320" w:lineRule="atLeast"/>
        <w:jc w:val="both"/>
        <w:rPr>
          <w:b/>
          <w:bCs/>
          <w:szCs w:val="24"/>
          <w:rtl/>
        </w:rPr>
      </w:pPr>
      <w:r w:rsidRPr="0014673B">
        <w:rPr>
          <w:rFonts w:cs="David"/>
          <w:b/>
          <w:bCs/>
          <w:szCs w:val="24"/>
          <w:rtl/>
        </w:rPr>
        <w:t>וַיָּבֹא הָאִישׁ הַבַּיְתָה וַיְפַתַּח הַגְּמַלִּים וַיִּתֵּן תֶּבֶן וּמִסְפּוֹא לַגְּמַלִּים וּמַיִם לִרְחֹץ רַגְלָיו וְרַגְלֵי הָאֲנָשִׁים אֲשֶׁר אִתּוֹ:</w:t>
      </w:r>
      <w:r w:rsidR="007F7181">
        <w:rPr>
          <w:rFonts w:cs="David"/>
          <w:b/>
          <w:bCs/>
          <w:szCs w:val="24"/>
          <w:rtl/>
        </w:rPr>
        <w:t xml:space="preserve"> </w:t>
      </w:r>
      <w:r w:rsidR="007F7181">
        <w:rPr>
          <w:rtl/>
        </w:rPr>
        <w:t>(בראשית כד לב, בסוף המסע)</w:t>
      </w:r>
      <w:r w:rsidR="007853E0">
        <w:rPr>
          <w:rFonts w:hint="cs"/>
          <w:b/>
          <w:bCs/>
          <w:szCs w:val="24"/>
          <w:rtl/>
        </w:rPr>
        <w:t>.</w:t>
      </w:r>
      <w:r w:rsidR="007853E0">
        <w:rPr>
          <w:rStyle w:val="a5"/>
          <w:b/>
          <w:bCs/>
          <w:szCs w:val="24"/>
          <w:rtl/>
        </w:rPr>
        <w:footnoteReference w:id="2"/>
      </w:r>
      <w:r w:rsidR="007F7181">
        <w:rPr>
          <w:b/>
          <w:bCs/>
          <w:szCs w:val="24"/>
          <w:rtl/>
        </w:rPr>
        <w:t xml:space="preserve"> </w:t>
      </w:r>
    </w:p>
    <w:p w14:paraId="6104BAB1" w14:textId="77777777" w:rsidR="007F7181" w:rsidRDefault="007F7181">
      <w:pPr>
        <w:pStyle w:val="ab"/>
        <w:rPr>
          <w:rtl/>
        </w:rPr>
      </w:pPr>
      <w:r>
        <w:rPr>
          <w:rtl/>
        </w:rPr>
        <w:t>בראשית רבה נט יא</w:t>
      </w:r>
      <w:r w:rsidR="005272D2">
        <w:rPr>
          <w:rFonts w:hint="cs"/>
          <w:rtl/>
        </w:rPr>
        <w:t xml:space="preserve"> </w:t>
      </w:r>
      <w:r w:rsidR="005272D2">
        <w:rPr>
          <w:rtl/>
        </w:rPr>
        <w:t>–</w:t>
      </w:r>
      <w:r w:rsidR="005272D2">
        <w:rPr>
          <w:rFonts w:hint="cs"/>
          <w:rtl/>
        </w:rPr>
        <w:t xml:space="preserve"> גמליו של אברהם ניכרים</w:t>
      </w:r>
      <w:r>
        <w:rPr>
          <w:rtl/>
        </w:rPr>
        <w:t xml:space="preserve"> </w:t>
      </w:r>
    </w:p>
    <w:p w14:paraId="0D7AFD02" w14:textId="77777777" w:rsidR="007F7181" w:rsidRDefault="007F7181" w:rsidP="007853E0">
      <w:pPr>
        <w:pStyle w:val="ac"/>
        <w:rPr>
          <w:rFonts w:hint="cs"/>
          <w:rtl/>
        </w:rPr>
      </w:pPr>
      <w:r>
        <w:rPr>
          <w:rtl/>
        </w:rPr>
        <w:t>"ויקח העבד עשרה גמלים מגמלי אדוניו וגו'</w:t>
      </w:r>
      <w:r w:rsidR="005272D2">
        <w:rPr>
          <w:rFonts w:hint="cs"/>
          <w:rtl/>
        </w:rPr>
        <w:t xml:space="preserve"> </w:t>
      </w:r>
      <w:r>
        <w:rPr>
          <w:rtl/>
        </w:rPr>
        <w:t>"</w:t>
      </w:r>
      <w:r w:rsidR="005272D2">
        <w:rPr>
          <w:rFonts w:hint="cs"/>
          <w:rtl/>
        </w:rPr>
        <w:t xml:space="preserve"> (בראשית כד י)</w:t>
      </w:r>
      <w:r>
        <w:rPr>
          <w:rtl/>
        </w:rPr>
        <w:t xml:space="preserve"> - גמליו של אברהם אבינו היו ניכרים. בכל מקום שהיו יוצאים, יוצאים זמומים.</w:t>
      </w:r>
      <w:r w:rsidR="007853E0">
        <w:rPr>
          <w:rStyle w:val="a5"/>
          <w:rtl/>
        </w:rPr>
        <w:footnoteReference w:id="3"/>
      </w:r>
    </w:p>
    <w:p w14:paraId="4248EDFF" w14:textId="77777777" w:rsidR="005D7D1B" w:rsidRDefault="005D7D1B" w:rsidP="005272D2">
      <w:pPr>
        <w:pStyle w:val="ab"/>
        <w:rPr>
          <w:rtl/>
        </w:rPr>
      </w:pPr>
      <w:r>
        <w:rPr>
          <w:rtl/>
        </w:rPr>
        <w:t xml:space="preserve">בראשית רבה </w:t>
      </w:r>
      <w:r w:rsidR="005272D2">
        <w:rPr>
          <w:rFonts w:hint="cs"/>
          <w:rtl/>
        </w:rPr>
        <w:t xml:space="preserve">מא ה </w:t>
      </w:r>
      <w:r>
        <w:rPr>
          <w:rtl/>
        </w:rPr>
        <w:t>פרשת לך לך</w:t>
      </w:r>
      <w:r w:rsidR="005272D2">
        <w:rPr>
          <w:rFonts w:hint="cs"/>
          <w:rtl/>
        </w:rPr>
        <w:t xml:space="preserve"> </w:t>
      </w:r>
      <w:r w:rsidR="005272D2">
        <w:rPr>
          <w:rtl/>
        </w:rPr>
        <w:t>–</w:t>
      </w:r>
      <w:r w:rsidR="005272D2">
        <w:rPr>
          <w:rFonts w:hint="cs"/>
          <w:rtl/>
        </w:rPr>
        <w:t xml:space="preserve"> בין לוט לאברהם</w:t>
      </w:r>
      <w:r>
        <w:rPr>
          <w:rtl/>
        </w:rPr>
        <w:t xml:space="preserve"> </w:t>
      </w:r>
    </w:p>
    <w:p w14:paraId="02DF394A" w14:textId="77777777" w:rsidR="005D7D1B" w:rsidRDefault="008635ED" w:rsidP="00710F88">
      <w:pPr>
        <w:pStyle w:val="ac"/>
        <w:rPr>
          <w:rFonts w:hint="cs"/>
          <w:rtl/>
        </w:rPr>
      </w:pPr>
      <w:r>
        <w:rPr>
          <w:rFonts w:hint="cs"/>
          <w:rtl/>
        </w:rPr>
        <w:t>"</w:t>
      </w:r>
      <w:r w:rsidR="005D7D1B">
        <w:rPr>
          <w:rtl/>
        </w:rPr>
        <w:t>ויהי ריב בין רועי מקנה אברם ובין רועי מקנה לוט</w:t>
      </w:r>
      <w:r>
        <w:rPr>
          <w:rFonts w:hint="cs"/>
          <w:rtl/>
        </w:rPr>
        <w:t>"</w:t>
      </w:r>
      <w:r w:rsidR="005D7D1B">
        <w:rPr>
          <w:rtl/>
        </w:rPr>
        <w:t>, רבי ברכיה בשם רבי יהודה ב"ר סימון אמר</w:t>
      </w:r>
      <w:r>
        <w:rPr>
          <w:rFonts w:hint="cs"/>
          <w:rtl/>
        </w:rPr>
        <w:t>:</w:t>
      </w:r>
      <w:r w:rsidR="005D7D1B">
        <w:rPr>
          <w:rtl/>
        </w:rPr>
        <w:t xml:space="preserve"> בהמתו של אברהם אבינו היתה יוצאה זמומה ובהמתו של לוט לא היתה יוצאה זמומה</w:t>
      </w:r>
      <w:r>
        <w:rPr>
          <w:rFonts w:hint="cs"/>
          <w:rtl/>
        </w:rPr>
        <w:t>.</w:t>
      </w:r>
      <w:r w:rsidR="005D7D1B">
        <w:rPr>
          <w:rtl/>
        </w:rPr>
        <w:t xml:space="preserve"> היו אומרים להם רועי אברהם</w:t>
      </w:r>
      <w:r>
        <w:rPr>
          <w:rFonts w:hint="cs"/>
          <w:rtl/>
        </w:rPr>
        <w:t>:</w:t>
      </w:r>
      <w:r w:rsidR="005D7D1B">
        <w:rPr>
          <w:rtl/>
        </w:rPr>
        <w:t xml:space="preserve"> הותר הגזל</w:t>
      </w:r>
      <w:r>
        <w:rPr>
          <w:rFonts w:hint="cs"/>
          <w:rtl/>
        </w:rPr>
        <w:t>?</w:t>
      </w:r>
      <w:r w:rsidR="005D7D1B">
        <w:rPr>
          <w:rtl/>
        </w:rPr>
        <w:t xml:space="preserve"> היו אומרים להם רועי לוט</w:t>
      </w:r>
      <w:r>
        <w:rPr>
          <w:rFonts w:hint="cs"/>
          <w:rtl/>
        </w:rPr>
        <w:t>:</w:t>
      </w:r>
      <w:r w:rsidR="005D7D1B">
        <w:rPr>
          <w:rtl/>
        </w:rPr>
        <w:t xml:space="preserve"> כך אמר </w:t>
      </w:r>
      <w:r w:rsidR="00584BE8">
        <w:rPr>
          <w:rtl/>
        </w:rPr>
        <w:t>הקב"ה</w:t>
      </w:r>
      <w:r w:rsidR="005D7D1B">
        <w:rPr>
          <w:rtl/>
        </w:rPr>
        <w:t xml:space="preserve"> לאברהם</w:t>
      </w:r>
      <w:r>
        <w:rPr>
          <w:rFonts w:hint="cs"/>
          <w:rtl/>
        </w:rPr>
        <w:t>:</w:t>
      </w:r>
      <w:r w:rsidR="005D7D1B">
        <w:rPr>
          <w:rtl/>
        </w:rPr>
        <w:t xml:space="preserve"> </w:t>
      </w:r>
      <w:r>
        <w:rPr>
          <w:rFonts w:hint="cs"/>
          <w:rtl/>
        </w:rPr>
        <w:t>"</w:t>
      </w:r>
      <w:r w:rsidR="005D7D1B">
        <w:rPr>
          <w:rtl/>
        </w:rPr>
        <w:t>לזרעך אתן את הארץ הזאת</w:t>
      </w:r>
      <w:r>
        <w:rPr>
          <w:rFonts w:hint="cs"/>
          <w:rtl/>
        </w:rPr>
        <w:t>"</w:t>
      </w:r>
      <w:r w:rsidR="005D7D1B">
        <w:rPr>
          <w:rtl/>
        </w:rPr>
        <w:t>, ואברהם פ</w:t>
      </w:r>
      <w:r>
        <w:rPr>
          <w:rtl/>
        </w:rPr>
        <w:t>ְּ</w:t>
      </w:r>
      <w:r w:rsidR="005D7D1B">
        <w:rPr>
          <w:rtl/>
        </w:rPr>
        <w:t>ר</w:t>
      </w:r>
      <w:r>
        <w:rPr>
          <w:rFonts w:hint="eastAsia"/>
          <w:rtl/>
        </w:rPr>
        <w:t>ֵ</w:t>
      </w:r>
      <w:r w:rsidR="005D7D1B">
        <w:rPr>
          <w:rtl/>
        </w:rPr>
        <w:t>ד</w:t>
      </w:r>
      <w:r>
        <w:rPr>
          <w:rtl/>
        </w:rPr>
        <w:t>ָ</w:t>
      </w:r>
      <w:r w:rsidR="005D7D1B">
        <w:rPr>
          <w:rtl/>
        </w:rPr>
        <w:t>ה עקרה ואינו מוליד, למחר הוא מת ולוט בן אחיו יורשו</w:t>
      </w:r>
      <w:r w:rsidR="00710F88">
        <w:rPr>
          <w:rFonts w:hint="cs"/>
          <w:rtl/>
        </w:rPr>
        <w:t>,</w:t>
      </w:r>
      <w:r w:rsidR="005D7D1B">
        <w:rPr>
          <w:rtl/>
        </w:rPr>
        <w:t xml:space="preserve"> וא</w:t>
      </w:r>
      <w:r w:rsidR="00710F88">
        <w:rPr>
          <w:rFonts w:hint="cs"/>
          <w:rtl/>
        </w:rPr>
        <w:t>ם אוכלים, משלהם הם אוכלים</w:t>
      </w:r>
      <w:r w:rsidR="004A6B51">
        <w:rPr>
          <w:rFonts w:hint="cs"/>
          <w:rtl/>
        </w:rPr>
        <w:t>.</w:t>
      </w:r>
      <w:r w:rsidR="005D7D1B">
        <w:rPr>
          <w:rtl/>
        </w:rPr>
        <w:t xml:space="preserve"> אמר להם </w:t>
      </w:r>
      <w:r w:rsidR="00584BE8">
        <w:rPr>
          <w:rtl/>
        </w:rPr>
        <w:t>הקב"ה</w:t>
      </w:r>
      <w:r w:rsidR="004A6B51">
        <w:rPr>
          <w:rFonts w:hint="cs"/>
          <w:rtl/>
        </w:rPr>
        <w:t>:</w:t>
      </w:r>
      <w:r w:rsidR="005D7D1B">
        <w:rPr>
          <w:rtl/>
        </w:rPr>
        <w:t xml:space="preserve"> כך אמרתי לו</w:t>
      </w:r>
      <w:r w:rsidR="004A6B51">
        <w:rPr>
          <w:rFonts w:hint="cs"/>
          <w:rtl/>
        </w:rPr>
        <w:t>:</w:t>
      </w:r>
      <w:r w:rsidR="005D7D1B">
        <w:rPr>
          <w:rtl/>
        </w:rPr>
        <w:t xml:space="preserve"> </w:t>
      </w:r>
      <w:r w:rsidR="004A6B51">
        <w:rPr>
          <w:rFonts w:hint="cs"/>
          <w:rtl/>
        </w:rPr>
        <w:t>"</w:t>
      </w:r>
      <w:r w:rsidR="005D7D1B">
        <w:rPr>
          <w:rtl/>
        </w:rPr>
        <w:t>לזרעך נתתי</w:t>
      </w:r>
      <w:r w:rsidR="004A6B51">
        <w:rPr>
          <w:rFonts w:hint="cs"/>
          <w:rtl/>
        </w:rPr>
        <w:t>"</w:t>
      </w:r>
      <w:r w:rsidR="005D7D1B">
        <w:rPr>
          <w:rtl/>
        </w:rPr>
        <w:t>, אימתי</w:t>
      </w:r>
      <w:r w:rsidR="004A6B51">
        <w:rPr>
          <w:rFonts w:hint="cs"/>
          <w:rtl/>
        </w:rPr>
        <w:t>?</w:t>
      </w:r>
      <w:r w:rsidR="005D7D1B">
        <w:rPr>
          <w:rtl/>
        </w:rPr>
        <w:t xml:space="preserve"> לכשיעקרו שבעה עממים מתוכה</w:t>
      </w:r>
      <w:r w:rsidR="004A6B51">
        <w:rPr>
          <w:rFonts w:hint="cs"/>
          <w:rtl/>
        </w:rPr>
        <w:t>. "</w:t>
      </w:r>
      <w:r w:rsidR="005D7D1B">
        <w:rPr>
          <w:rtl/>
        </w:rPr>
        <w:t>והכנעני והפרזי אז יושב בארץ</w:t>
      </w:r>
      <w:r w:rsidR="004A6B51">
        <w:rPr>
          <w:rFonts w:hint="cs"/>
          <w:rtl/>
        </w:rPr>
        <w:t>" -</w:t>
      </w:r>
      <w:r w:rsidR="005D7D1B">
        <w:rPr>
          <w:rtl/>
        </w:rPr>
        <w:t xml:space="preserve"> עד עכשיו מתבקש להם זכות בארץ.</w:t>
      </w:r>
      <w:r w:rsidR="005960C6">
        <w:rPr>
          <w:rStyle w:val="a5"/>
          <w:rtl/>
        </w:rPr>
        <w:footnoteReference w:id="4"/>
      </w:r>
    </w:p>
    <w:p w14:paraId="48A583B4" w14:textId="77777777" w:rsidR="00D947E9" w:rsidRDefault="00D947E9" w:rsidP="00D947E9">
      <w:pPr>
        <w:pStyle w:val="ab"/>
        <w:rPr>
          <w:lang w:val="he-IL"/>
        </w:rPr>
      </w:pPr>
      <w:r>
        <w:rPr>
          <w:rtl/>
          <w:lang w:val="he-IL"/>
        </w:rPr>
        <w:t>מסכת שבת דף פה עמוד א</w:t>
      </w:r>
      <w:r w:rsidR="005272D2">
        <w:rPr>
          <w:rFonts w:hint="cs"/>
          <w:rtl/>
          <w:lang w:val="he-IL"/>
        </w:rPr>
        <w:t xml:space="preserve"> </w:t>
      </w:r>
      <w:r w:rsidR="005272D2">
        <w:rPr>
          <w:rtl/>
          <w:lang w:val="he-IL"/>
        </w:rPr>
        <w:t>–</w:t>
      </w:r>
      <w:r w:rsidR="005272D2">
        <w:rPr>
          <w:rFonts w:hint="cs"/>
          <w:rtl/>
          <w:lang w:val="he-IL"/>
        </w:rPr>
        <w:t xml:space="preserve"> עמי האזור הקדומים מקפידים על הסגת גבול</w:t>
      </w:r>
      <w:r>
        <w:rPr>
          <w:rtl/>
          <w:lang w:val="he-IL"/>
        </w:rPr>
        <w:t xml:space="preserve"> </w:t>
      </w:r>
    </w:p>
    <w:p w14:paraId="10BA7699" w14:textId="77777777" w:rsidR="00D947E9" w:rsidRDefault="00D947E9" w:rsidP="00D947E9">
      <w:pPr>
        <w:pStyle w:val="ac"/>
        <w:rPr>
          <w:rFonts w:hint="cs"/>
          <w:rtl/>
          <w:lang w:val="he-IL"/>
        </w:rPr>
      </w:pPr>
      <w:r>
        <w:rPr>
          <w:rtl/>
          <w:lang w:val="he-IL"/>
        </w:rPr>
        <w:t>... דאמר רבי חייא בר אבא אמר רבי יוחנן: מאי דכתיב: "לא תסיג גבול רעך אשר גבלו ראשונים" (דברים יט יד) - גבול שגבלו ראשונים לא תסיג</w:t>
      </w:r>
      <w:r>
        <w:rPr>
          <w:rFonts w:hint="cs"/>
          <w:rtl/>
          <w:lang w:val="he-IL"/>
        </w:rPr>
        <w:t xml:space="preserve"> ... </w:t>
      </w:r>
      <w:r>
        <w:rPr>
          <w:rtl/>
          <w:lang w:val="he-IL"/>
        </w:rPr>
        <w:t>שהיו בקיאין בישובה של ארץ שהיו אומרים: מלוא קנה זה - לזית, מלוא קנה זה - לגפנים, מלוא קנה זה – לתאנים.</w:t>
      </w:r>
      <w:r>
        <w:rPr>
          <w:rFonts w:hint="cs"/>
          <w:rtl/>
          <w:lang w:val="he-IL"/>
        </w:rPr>
        <w:t xml:space="preserve"> </w:t>
      </w:r>
    </w:p>
    <w:p w14:paraId="5C648CC5" w14:textId="77777777" w:rsidR="00D947E9" w:rsidRDefault="00D947E9" w:rsidP="00D947E9">
      <w:pPr>
        <w:pStyle w:val="ac"/>
        <w:rPr>
          <w:rFonts w:hint="cs"/>
          <w:rtl/>
          <w:lang w:val="he-IL"/>
        </w:rPr>
      </w:pPr>
      <w:r w:rsidRPr="00E5109F">
        <w:rPr>
          <w:b/>
          <w:bCs/>
          <w:rtl/>
          <w:lang w:val="he-IL"/>
        </w:rPr>
        <w:t>פיר</w:t>
      </w:r>
      <w:r w:rsidRPr="00E5109F">
        <w:rPr>
          <w:rFonts w:hint="cs"/>
          <w:b/>
          <w:bCs/>
          <w:rtl/>
          <w:lang w:val="he-IL"/>
        </w:rPr>
        <w:t>ו</w:t>
      </w:r>
      <w:r w:rsidRPr="00E5109F">
        <w:rPr>
          <w:b/>
          <w:bCs/>
          <w:rtl/>
          <w:lang w:val="he-IL"/>
        </w:rPr>
        <w:t>ש רש"י</w:t>
      </w:r>
      <w:r w:rsidRPr="00E5109F">
        <w:rPr>
          <w:rFonts w:hint="cs"/>
          <w:b/>
          <w:bCs/>
          <w:rtl/>
          <w:lang w:val="he-IL"/>
        </w:rPr>
        <w:t xml:space="preserve"> שם:</w:t>
      </w:r>
      <w:r w:rsidRPr="00AA4520">
        <w:rPr>
          <w:rtl/>
          <w:lang w:val="he-IL"/>
        </w:rPr>
        <w:t xml:space="preserve"> ראשונים</w:t>
      </w:r>
      <w:r>
        <w:rPr>
          <w:rFonts w:hint="cs"/>
          <w:rtl/>
          <w:lang w:val="he-IL"/>
        </w:rPr>
        <w:t xml:space="preserve"> -</w:t>
      </w:r>
      <w:r w:rsidRPr="00AA4520">
        <w:rPr>
          <w:rtl/>
          <w:lang w:val="he-IL"/>
        </w:rPr>
        <w:t xml:space="preserve"> אמורים וח</w:t>
      </w:r>
      <w:r>
        <w:rPr>
          <w:rtl/>
          <w:lang w:val="he-IL"/>
        </w:rPr>
        <w:t>ִ</w:t>
      </w:r>
      <w:r w:rsidRPr="00AA4520">
        <w:rPr>
          <w:rtl/>
          <w:lang w:val="he-IL"/>
        </w:rPr>
        <w:t>ו</w:t>
      </w:r>
      <w:r>
        <w:rPr>
          <w:rtl/>
          <w:lang w:val="he-IL"/>
        </w:rPr>
        <w:t>ִ</w:t>
      </w:r>
      <w:r w:rsidRPr="00AA4520">
        <w:rPr>
          <w:rtl/>
          <w:lang w:val="he-IL"/>
        </w:rPr>
        <w:t xml:space="preserve">וים שהיו בקיאים בכך וכו' </w:t>
      </w:r>
      <w:r>
        <w:rPr>
          <w:rFonts w:hint="cs"/>
          <w:rtl/>
          <w:lang w:val="he-IL"/>
        </w:rPr>
        <w:t>...</w:t>
      </w:r>
      <w:r w:rsidR="00E95879">
        <w:rPr>
          <w:rStyle w:val="a5"/>
          <w:rtl/>
          <w:lang w:val="he-IL"/>
        </w:rPr>
        <w:footnoteReference w:id="5"/>
      </w:r>
    </w:p>
    <w:p w14:paraId="18793C75" w14:textId="77777777" w:rsidR="007F7181" w:rsidRDefault="007F7181" w:rsidP="00B340FC">
      <w:pPr>
        <w:pStyle w:val="ab"/>
        <w:rPr>
          <w:rtl/>
        </w:rPr>
      </w:pPr>
      <w:r>
        <w:rPr>
          <w:rtl/>
        </w:rPr>
        <w:lastRenderedPageBreak/>
        <w:t>בראשית רבה ס ח</w:t>
      </w:r>
      <w:r w:rsidR="00507627">
        <w:rPr>
          <w:rFonts w:hint="cs"/>
          <w:rtl/>
        </w:rPr>
        <w:t xml:space="preserve"> </w:t>
      </w:r>
      <w:r w:rsidR="00507627">
        <w:rPr>
          <w:rtl/>
        </w:rPr>
        <w:t>–</w:t>
      </w:r>
      <w:r w:rsidR="00507627">
        <w:rPr>
          <w:rFonts w:hint="cs"/>
          <w:rtl/>
        </w:rPr>
        <w:t xml:space="preserve"> חמורו של פנחס בן יאיר נזהר וחכמים נכשלו</w:t>
      </w:r>
      <w:r>
        <w:rPr>
          <w:rtl/>
        </w:rPr>
        <w:t xml:space="preserve"> </w:t>
      </w:r>
    </w:p>
    <w:p w14:paraId="7E1114A4" w14:textId="77777777" w:rsidR="007F7181" w:rsidRDefault="007F7181" w:rsidP="009960D2">
      <w:pPr>
        <w:pStyle w:val="ac"/>
        <w:rPr>
          <w:rtl/>
        </w:rPr>
      </w:pPr>
      <w:r>
        <w:rPr>
          <w:rtl/>
        </w:rPr>
        <w:t>"ויב</w:t>
      </w:r>
      <w:r w:rsidR="0014673B">
        <w:rPr>
          <w:rFonts w:hint="cs"/>
          <w:rtl/>
        </w:rPr>
        <w:t>ו</w:t>
      </w:r>
      <w:r>
        <w:rPr>
          <w:rtl/>
        </w:rPr>
        <w:t>א האיש הביתה ויפתח הגמלים"</w:t>
      </w:r>
      <w:r w:rsidR="005272D2">
        <w:rPr>
          <w:rFonts w:hint="cs"/>
          <w:rtl/>
        </w:rPr>
        <w:t xml:space="preserve"> (בראשית כד לב)</w:t>
      </w:r>
      <w:r>
        <w:rPr>
          <w:rtl/>
        </w:rPr>
        <w:t xml:space="preserve"> </w:t>
      </w:r>
      <w:r>
        <w:t>–</w:t>
      </w:r>
      <w:r>
        <w:rPr>
          <w:rtl/>
        </w:rPr>
        <w:t xml:space="preserve"> התיר זממיהם.</w:t>
      </w:r>
      <w:r w:rsidR="007853E0">
        <w:rPr>
          <w:rStyle w:val="a5"/>
          <w:rtl/>
        </w:rPr>
        <w:footnoteReference w:id="6"/>
      </w:r>
      <w:r>
        <w:rPr>
          <w:rtl/>
        </w:rPr>
        <w:t xml:space="preserve"> ר' הונא: ר' ירמיה שאל לר' חייא בר רבה: לא היו גמליו של אברהם אבינו דומים לחמורו של ר' פנחס בן יאיר?</w:t>
      </w:r>
      <w:r w:rsidR="007853E0">
        <w:rPr>
          <w:rStyle w:val="a5"/>
          <w:rtl/>
        </w:rPr>
        <w:footnoteReference w:id="7"/>
      </w:r>
      <w:r>
        <w:rPr>
          <w:rtl/>
        </w:rPr>
        <w:t xml:space="preserve"> חמורתו (אתונו) של ר' פנחס בן יאיר נטלוה לסטים. עשתה אצלם שלושה ימים ולא טעמה כלום. אמרו</w:t>
      </w:r>
      <w:r w:rsidR="002A761E">
        <w:rPr>
          <w:rFonts w:hint="cs"/>
          <w:rtl/>
        </w:rPr>
        <w:t xml:space="preserve"> (הליסטים)</w:t>
      </w:r>
      <w:r>
        <w:rPr>
          <w:rtl/>
        </w:rPr>
        <w:t>: סופה שתמות ותסריח עלינו את המערה, נמסרנה לבעליה. שלחוה ונכנסה לבית בעליה. כיון שנכנסה, נהקה. הכיר (ר' פנחס בן יאיר) קולה. אמר: פתחו לאותה העניה ותנו לה שתאכל, שיש לה שלושה ימים שלא טעמה כלום. נתנו לה שעורים ולא טעמתן. אמרו לו: רבי, נתנו לה שעורים ולא טעמתן. אמר להם: ת</w:t>
      </w:r>
      <w:r w:rsidR="00E95879">
        <w:rPr>
          <w:rtl/>
        </w:rPr>
        <w:t>ִ</w:t>
      </w:r>
      <w:r>
        <w:rPr>
          <w:rtl/>
        </w:rPr>
        <w:t>ק</w:t>
      </w:r>
      <w:r w:rsidR="00E95879">
        <w:rPr>
          <w:rtl/>
        </w:rPr>
        <w:t>ַּ</w:t>
      </w:r>
      <w:r>
        <w:rPr>
          <w:rtl/>
        </w:rPr>
        <w:t>נ</w:t>
      </w:r>
      <w:r w:rsidR="00E95879">
        <w:rPr>
          <w:rtl/>
        </w:rPr>
        <w:t>ְ</w:t>
      </w:r>
      <w:r>
        <w:rPr>
          <w:rtl/>
        </w:rPr>
        <w:t>ת</w:t>
      </w:r>
      <w:r w:rsidR="00E95879">
        <w:rPr>
          <w:rtl/>
        </w:rPr>
        <w:t>ֶ</w:t>
      </w:r>
      <w:r>
        <w:rPr>
          <w:rtl/>
        </w:rPr>
        <w:t>ם אותם?</w:t>
      </w:r>
      <w:r w:rsidR="009960D2">
        <w:rPr>
          <w:rStyle w:val="a5"/>
          <w:rtl/>
        </w:rPr>
        <w:footnoteReference w:id="8"/>
      </w:r>
      <w:r>
        <w:rPr>
          <w:rtl/>
        </w:rPr>
        <w:t xml:space="preserve"> אמרו לו: הן. הוצאתם דמאי? אמרו לו: ולא כן למדתנו רבינו: "הלוקח זרע לבהמה וקמח לעורות ושמן לנר ושמן לסוך בו את הכלים פטורין מן הדמאי"</w:t>
      </w:r>
      <w:r w:rsidR="00092AEE">
        <w:rPr>
          <w:rFonts w:hint="cs"/>
          <w:rtl/>
        </w:rPr>
        <w:t>?</w:t>
      </w:r>
      <w:r w:rsidR="009960D2">
        <w:rPr>
          <w:rStyle w:val="a5"/>
          <w:rtl/>
        </w:rPr>
        <w:footnoteReference w:id="9"/>
      </w:r>
      <w:r>
        <w:rPr>
          <w:rtl/>
        </w:rPr>
        <w:t xml:space="preserve"> אמר להם: מה נעשה לה והיא מחמירה על עצמה ...</w:t>
      </w:r>
      <w:r w:rsidR="009960D2">
        <w:rPr>
          <w:rStyle w:val="a5"/>
          <w:rtl/>
        </w:rPr>
        <w:footnoteReference w:id="10"/>
      </w:r>
    </w:p>
    <w:p w14:paraId="7051C3FF" w14:textId="77777777" w:rsidR="007F7181" w:rsidRDefault="007F7181" w:rsidP="009960D2">
      <w:pPr>
        <w:pStyle w:val="ac"/>
        <w:rPr>
          <w:rtl/>
        </w:rPr>
      </w:pPr>
      <w:r>
        <w:rPr>
          <w:rtl/>
        </w:rPr>
        <w:t xml:space="preserve">ר' ירמיה שלח לרבי זעירא כלכלה אחת של תאנים. רבי ירמיה אמר: אפשר רבי זעירא אוכלן שלא מתוקנות? רבי זעירא אמר: אפשר רבי ירמיה ישלחן שלא מתוקנות? בין זה לזה נאכלו התאנים בטבליהן. למחר עמד ר' ירמיה עם רבי זעירא. אמר לו: תקנת תאנים אלה? אמר לו: לא.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sidR="009960D2">
        <w:rPr>
          <w:rStyle w:val="a5"/>
          <w:rtl/>
        </w:rPr>
        <w:footnoteReference w:id="11"/>
      </w:r>
      <w:r>
        <w:rPr>
          <w:rtl/>
        </w:rPr>
        <w:t xml:space="preserve"> אמר ר' מנא: אפילו חמורים אין אנו. חמורתו של ר' פנחס בן יאיר נתנו לה שעורים של טבל ולא אכלה אותם,</w:t>
      </w:r>
      <w:r w:rsidR="009960D2">
        <w:rPr>
          <w:rStyle w:val="a5"/>
          <w:rtl/>
        </w:rPr>
        <w:footnoteReference w:id="12"/>
      </w:r>
      <w:r>
        <w:rPr>
          <w:rtl/>
        </w:rPr>
        <w:t xml:space="preserve"> ואנו אוכלים תאנים של טבל.</w:t>
      </w:r>
      <w:r w:rsidR="009960D2">
        <w:rPr>
          <w:rStyle w:val="a5"/>
          <w:rtl/>
        </w:rPr>
        <w:footnoteReference w:id="13"/>
      </w:r>
    </w:p>
    <w:p w14:paraId="0BD9078C" w14:textId="77777777" w:rsidR="007F7181" w:rsidRDefault="007F7181">
      <w:pPr>
        <w:pStyle w:val="ab"/>
        <w:rPr>
          <w:rtl/>
        </w:rPr>
      </w:pPr>
      <w:r>
        <w:rPr>
          <w:rtl/>
        </w:rPr>
        <w:lastRenderedPageBreak/>
        <w:t>רמב"ן בראשית פרק כד פסוק לב</w:t>
      </w:r>
      <w:r w:rsidR="00507627">
        <w:rPr>
          <w:rFonts w:hint="cs"/>
          <w:rtl/>
        </w:rPr>
        <w:t xml:space="preserve"> </w:t>
      </w:r>
      <w:r w:rsidR="00507627">
        <w:rPr>
          <w:rtl/>
        </w:rPr>
        <w:t>–</w:t>
      </w:r>
      <w:r w:rsidR="00507627">
        <w:rPr>
          <w:rFonts w:hint="cs"/>
          <w:rtl/>
        </w:rPr>
        <w:t xml:space="preserve"> לא יתכן שפנחס בן יאיר גדול בחסידותו מאברהם</w:t>
      </w:r>
    </w:p>
    <w:p w14:paraId="20034DB8" w14:textId="77777777" w:rsidR="007F7181" w:rsidRDefault="007F7181" w:rsidP="009960D2">
      <w:pPr>
        <w:pStyle w:val="ac"/>
        <w:rPr>
          <w:rtl/>
        </w:rPr>
      </w:pPr>
      <w:r>
        <w:rPr>
          <w:rtl/>
        </w:rPr>
        <w:t>ורש"י כתב: "התיר זמם שלהם שהיה סותם פיהם שלא ירעו בשדות אחרים". ולשון בראשית רבה (ס ח): "התיר זממיהם, רבי הונא ורבי ירמיה שאל לרבי חייא ברבי אבא, לא היו גמליו של אברהם אבינו דומים לחמורו של רבי פנחס בן יאיר וכו'</w:t>
      </w:r>
      <w:r w:rsidR="00AD54A6">
        <w:rPr>
          <w:rFonts w:hint="cs"/>
          <w:rtl/>
        </w:rPr>
        <w:t xml:space="preserve"> </w:t>
      </w:r>
      <w:r>
        <w:rPr>
          <w:rtl/>
        </w:rPr>
        <w:t>". וזו שאלה לסתור פ</w:t>
      </w:r>
      <w:r>
        <w:rPr>
          <w:rFonts w:hint="cs"/>
          <w:rtl/>
        </w:rPr>
        <w:t>י</w:t>
      </w:r>
      <w:r>
        <w:rPr>
          <w:rtl/>
        </w:rPr>
        <w:t>תוח הזמם, כי אי אפשר שיהיה החסידות בביתו של רבי פנחס בן יאיר גדול יותר מביתו של אברהם אבינו</w:t>
      </w:r>
      <w:r w:rsidR="00B91FCE">
        <w:rPr>
          <w:rFonts w:hint="cs"/>
          <w:rtl/>
        </w:rPr>
        <w:t>.</w:t>
      </w:r>
      <w:r>
        <w:rPr>
          <w:rtl/>
        </w:rPr>
        <w:t xml:space="preserve"> וכאשר חמורו של רבי פנחס בן יאיר איננו צריך להשתמר מן הדברים האסורים לבעליו להאכילו, כל שכן גמליו של אברהם אבינו, ואין צריך לזממם, כי לא יאונה לצדיק כל און.</w:t>
      </w:r>
      <w:r w:rsidR="009960D2">
        <w:rPr>
          <w:rStyle w:val="a5"/>
          <w:rtl/>
        </w:rPr>
        <w:footnoteReference w:id="14"/>
      </w:r>
    </w:p>
    <w:p w14:paraId="39C946BD" w14:textId="77777777" w:rsidR="007F7181" w:rsidRDefault="007F7181">
      <w:pPr>
        <w:pStyle w:val="ab"/>
        <w:rPr>
          <w:rtl/>
        </w:rPr>
      </w:pPr>
      <w:r>
        <w:rPr>
          <w:rtl/>
        </w:rPr>
        <w:t>בראשית יח יט</w:t>
      </w:r>
      <w:r w:rsidR="00507627">
        <w:rPr>
          <w:rFonts w:hint="cs"/>
          <w:rtl/>
        </w:rPr>
        <w:t xml:space="preserve"> </w:t>
      </w:r>
      <w:r w:rsidR="00507627">
        <w:rPr>
          <w:rtl/>
        </w:rPr>
        <w:t>–</w:t>
      </w:r>
      <w:r w:rsidR="00507627">
        <w:rPr>
          <w:rFonts w:hint="cs"/>
          <w:rtl/>
        </w:rPr>
        <w:t xml:space="preserve"> אברהם הולך בדרך של צדקה ומשפט</w:t>
      </w:r>
    </w:p>
    <w:p w14:paraId="79AB91A8" w14:textId="77777777" w:rsidR="007F7181" w:rsidRDefault="007F7181" w:rsidP="00231025">
      <w:pPr>
        <w:pStyle w:val="ac"/>
        <w:rPr>
          <w:rFonts w:hint="cs"/>
          <w:rtl/>
        </w:rPr>
      </w:pPr>
      <w:r>
        <w:rPr>
          <w:rtl/>
        </w:rPr>
        <w:t>כי ידעתיו למען אשר יצוה את בניו ואת ביתו אחריו ושמרו דרך ה' לעשות צדקה ומשפט.</w:t>
      </w:r>
      <w:r w:rsidR="00231025">
        <w:rPr>
          <w:rStyle w:val="a5"/>
          <w:rtl/>
        </w:rPr>
        <w:footnoteReference w:id="15"/>
      </w:r>
    </w:p>
    <w:p w14:paraId="45FFC16F" w14:textId="77777777" w:rsidR="007F7181" w:rsidRDefault="007F7181">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sidR="00905DDD">
        <w:rPr>
          <w:rtl/>
          <w:lang w:eastAsia="en-US"/>
        </w:rPr>
        <w:t>–</w:t>
      </w:r>
      <w:r w:rsidR="00905DDD">
        <w:rPr>
          <w:rFonts w:hint="cs"/>
          <w:rtl/>
          <w:lang w:eastAsia="en-US"/>
        </w:rPr>
        <w:t xml:space="preserve"> חמורו של ר' חנינא בן דוסא</w:t>
      </w:r>
      <w:r>
        <w:rPr>
          <w:rtl/>
          <w:lang w:eastAsia="en-US"/>
        </w:rPr>
        <w:t xml:space="preserve"> </w:t>
      </w:r>
    </w:p>
    <w:p w14:paraId="7FAC8C46" w14:textId="77777777" w:rsidR="007F7181" w:rsidRDefault="007F7181" w:rsidP="008635ED">
      <w:pPr>
        <w:pStyle w:val="ac"/>
        <w:rPr>
          <w:rFonts w:hint="cs"/>
          <w:rtl/>
          <w:lang w:eastAsia="en-US"/>
        </w:rPr>
      </w:pP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היו</w:t>
      </w:r>
      <w:r>
        <w:rPr>
          <w:rtl/>
          <w:lang w:eastAsia="en-US"/>
        </w:rPr>
        <w:t xml:space="preserve"> </w:t>
      </w:r>
      <w:r>
        <w:rPr>
          <w:rFonts w:hint="eastAsia"/>
          <w:rtl/>
          <w:lang w:eastAsia="en-US"/>
        </w:rPr>
        <w:t>חסידות</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גמליו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עבודת</w:t>
      </w:r>
      <w:r>
        <w:rPr>
          <w:rtl/>
          <w:lang w:eastAsia="en-US"/>
        </w:rPr>
        <w:t xml:space="preserve"> </w:t>
      </w:r>
      <w:r>
        <w:rPr>
          <w:rFonts w:hint="eastAsia"/>
          <w:rtl/>
          <w:lang w:eastAsia="en-US"/>
        </w:rPr>
        <w:t>אלילים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הבית</w:t>
      </w:r>
      <w:r>
        <w:rPr>
          <w:rtl/>
          <w:lang w:eastAsia="en-US"/>
        </w:rPr>
        <w:t xml:space="preserve">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כד</w:t>
      </w:r>
      <w:r>
        <w:rPr>
          <w:rtl/>
          <w:lang w:eastAsia="en-US"/>
        </w:rPr>
        <w:t xml:space="preserve"> </w:t>
      </w:r>
      <w:r>
        <w:rPr>
          <w:rFonts w:hint="eastAsia"/>
          <w:rtl/>
          <w:lang w:eastAsia="en-US"/>
        </w:rPr>
        <w:t>לא</w:t>
      </w:r>
      <w:r>
        <w:rPr>
          <w:rtl/>
          <w:lang w:eastAsia="en-US"/>
        </w:rPr>
        <w:t xml:space="preserve">) </w:t>
      </w:r>
      <w:r>
        <w:rPr>
          <w:rFonts w:hint="cs"/>
          <w:rtl/>
          <w:lang w:eastAsia="en-US"/>
        </w:rPr>
        <w:t xml:space="preserve">-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מ</w:t>
      </w:r>
      <w:r w:rsidR="006926FF">
        <w:rPr>
          <w:rFonts w:hint="eastAsia"/>
          <w:rtl/>
          <w:lang w:eastAsia="en-US"/>
        </w:rPr>
        <w:t>ִ</w:t>
      </w:r>
      <w:r>
        <w:rPr>
          <w:rFonts w:hint="eastAsia"/>
          <w:rtl/>
          <w:lang w:eastAsia="en-US"/>
        </w:rPr>
        <w:t>ת</w:t>
      </w:r>
      <w:r w:rsidR="006926FF">
        <w:rPr>
          <w:rFonts w:hint="eastAsia"/>
          <w:rtl/>
          <w:lang w:eastAsia="en-US"/>
        </w:rPr>
        <w:t>ְ</w:t>
      </w:r>
      <w:r>
        <w:rPr>
          <w:rFonts w:hint="eastAsia"/>
          <w:rtl/>
          <w:lang w:eastAsia="en-US"/>
        </w:rPr>
        <w:t>ר</w:t>
      </w:r>
      <w:r w:rsidR="006926FF">
        <w:rPr>
          <w:rFonts w:hint="eastAsia"/>
          <w:rtl/>
          <w:lang w:eastAsia="en-US"/>
        </w:rPr>
        <w:t>ָ</w:t>
      </w:r>
      <w:r>
        <w:rPr>
          <w:rFonts w:hint="eastAsia"/>
          <w:rtl/>
          <w:lang w:eastAsia="en-US"/>
        </w:rPr>
        <w:t>פ</w:t>
      </w:r>
      <w:r w:rsidR="006926FF">
        <w:rPr>
          <w:rFonts w:hint="eastAsia"/>
          <w:rtl/>
          <w:lang w:eastAsia="en-US"/>
        </w:rPr>
        <w:t>ִ</w:t>
      </w:r>
      <w:r>
        <w:rPr>
          <w:rFonts w:hint="eastAsia"/>
          <w:rtl/>
          <w:lang w:eastAsia="en-US"/>
        </w:rPr>
        <w:t>ים</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למוד לומר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לבן</w:t>
      </w:r>
      <w:r>
        <w:rPr>
          <w:rtl/>
          <w:lang w:eastAsia="en-US"/>
        </w:rPr>
        <w:t xml:space="preserve"> </w:t>
      </w:r>
      <w:r>
        <w:rPr>
          <w:rFonts w:hint="eastAsia"/>
          <w:rtl/>
          <w:lang w:eastAsia="en-US"/>
        </w:rPr>
        <w:t>הארמי</w:t>
      </w:r>
      <w:r>
        <w:rPr>
          <w:rtl/>
          <w:lang w:eastAsia="en-US"/>
        </w:rPr>
        <w:t xml:space="preserve"> </w:t>
      </w:r>
      <w:r>
        <w:rPr>
          <w:rFonts w:hint="eastAsia"/>
          <w:rtl/>
          <w:lang w:eastAsia="en-US"/>
        </w:rPr>
        <w:t>עד</w:t>
      </w:r>
      <w:r>
        <w:rPr>
          <w:rtl/>
          <w:lang w:eastAsia="en-US"/>
        </w:rPr>
        <w:t xml:space="preserve"> </w:t>
      </w:r>
      <w:r>
        <w:rPr>
          <w:rFonts w:hint="eastAsia"/>
          <w:rtl/>
          <w:lang w:eastAsia="en-US"/>
        </w:rPr>
        <w:t>שפ</w:t>
      </w:r>
      <w:r w:rsidR="00D96E34">
        <w:rPr>
          <w:rFonts w:hint="cs"/>
          <w:rtl/>
          <w:lang w:eastAsia="en-US"/>
        </w:rPr>
        <w:t>י</w:t>
      </w:r>
      <w:r>
        <w:rPr>
          <w:rFonts w:hint="eastAsia"/>
          <w:rtl/>
          <w:lang w:eastAsia="en-US"/>
        </w:rPr>
        <w:t>נו</w:t>
      </w:r>
      <w:r>
        <w:rPr>
          <w:rtl/>
          <w:lang w:eastAsia="en-US"/>
        </w:rPr>
        <w:t xml:space="preserve"> </w:t>
      </w:r>
      <w:r>
        <w:rPr>
          <w:rFonts w:hint="eastAsia"/>
          <w:rtl/>
          <w:lang w:eastAsia="en-US"/>
        </w:rPr>
        <w:t>כל</w:t>
      </w:r>
      <w:r>
        <w:rPr>
          <w:rtl/>
          <w:lang w:eastAsia="en-US"/>
        </w:rPr>
        <w:t xml:space="preserve"> </w:t>
      </w:r>
      <w:r>
        <w:rPr>
          <w:rFonts w:hint="eastAsia"/>
          <w:rtl/>
          <w:lang w:eastAsia="en-US"/>
        </w:rPr>
        <w:t>הע</w:t>
      </w:r>
      <w:r w:rsidR="008635ED">
        <w:rPr>
          <w:rFonts w:hint="cs"/>
          <w:rtl/>
          <w:lang w:eastAsia="en-US"/>
        </w:rPr>
        <w:t xml:space="preserve">בודה זרה </w:t>
      </w:r>
      <w:r>
        <w:rPr>
          <w:rFonts w:hint="eastAsia"/>
          <w:rtl/>
          <w:lang w:eastAsia="en-US"/>
        </w:rPr>
        <w:t>מפניהם</w:t>
      </w:r>
      <w:r>
        <w:rPr>
          <w:rFonts w:hint="cs"/>
          <w:rtl/>
          <w:lang w:eastAsia="en-US"/>
        </w:rPr>
        <w:t>.</w:t>
      </w:r>
      <w:r w:rsidR="00B21102">
        <w:rPr>
          <w:rStyle w:val="a5"/>
          <w:rtl/>
          <w:lang w:eastAsia="en-US"/>
        </w:rPr>
        <w:footnoteReference w:id="16"/>
      </w:r>
    </w:p>
    <w:p w14:paraId="198E482D" w14:textId="77777777" w:rsidR="007F7181" w:rsidRDefault="007F7181" w:rsidP="00953BC4">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בחמורו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שגנבוהו</w:t>
      </w:r>
      <w:r>
        <w:rPr>
          <w:rtl/>
          <w:lang w:eastAsia="en-US"/>
        </w:rPr>
        <w:t xml:space="preserve"> </w:t>
      </w:r>
      <w:r>
        <w:rPr>
          <w:rFonts w:hint="eastAsia"/>
          <w:rtl/>
          <w:lang w:eastAsia="en-US"/>
        </w:rPr>
        <w:t>לסטים</w:t>
      </w:r>
      <w:r>
        <w:rPr>
          <w:rtl/>
          <w:lang w:eastAsia="en-US"/>
        </w:rPr>
        <w:t xml:space="preserve"> </w:t>
      </w:r>
      <w:r>
        <w:rPr>
          <w:rFonts w:hint="eastAsia"/>
          <w:rtl/>
          <w:lang w:eastAsia="en-US"/>
        </w:rPr>
        <w:t>וחבשו</w:t>
      </w:r>
      <w:r>
        <w:rPr>
          <w:rtl/>
          <w:lang w:eastAsia="en-US"/>
        </w:rPr>
        <w:t xml:space="preserve"> </w:t>
      </w:r>
      <w:r>
        <w:rPr>
          <w:rFonts w:hint="eastAsia"/>
          <w:rtl/>
          <w:lang w:eastAsia="en-US"/>
        </w:rPr>
        <w:t>את</w:t>
      </w:r>
      <w:r>
        <w:rPr>
          <w:rtl/>
          <w:lang w:eastAsia="en-US"/>
        </w:rPr>
        <w:t xml:space="preserve"> </w:t>
      </w:r>
      <w:r>
        <w:rPr>
          <w:rFonts w:hint="eastAsia"/>
          <w:rtl/>
          <w:lang w:eastAsia="en-US"/>
        </w:rPr>
        <w:t>החמור</w:t>
      </w:r>
      <w:r>
        <w:rPr>
          <w:rtl/>
          <w:lang w:eastAsia="en-US"/>
        </w:rPr>
        <w:t xml:space="preserve"> </w:t>
      </w:r>
      <w:r>
        <w:rPr>
          <w:rFonts w:hint="eastAsia"/>
          <w:rtl/>
          <w:lang w:eastAsia="en-US"/>
        </w:rPr>
        <w:t>בחצר</w:t>
      </w:r>
      <w:r>
        <w:rPr>
          <w:rtl/>
          <w:lang w:eastAsia="en-US"/>
        </w:rPr>
        <w:t xml:space="preserve"> </w:t>
      </w:r>
      <w:r>
        <w:rPr>
          <w:rFonts w:hint="eastAsia"/>
          <w:rtl/>
          <w:lang w:eastAsia="en-US"/>
        </w:rPr>
        <w:t>והניחו</w:t>
      </w:r>
      <w:r>
        <w:rPr>
          <w:rtl/>
          <w:lang w:eastAsia="en-US"/>
        </w:rPr>
        <w:t xml:space="preserve"> </w:t>
      </w:r>
      <w:r>
        <w:rPr>
          <w:rFonts w:hint="eastAsia"/>
          <w:rtl/>
          <w:lang w:eastAsia="en-US"/>
        </w:rPr>
        <w:t>לו</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אוכל</w:t>
      </w:r>
      <w:r>
        <w:rPr>
          <w:rtl/>
          <w:lang w:eastAsia="en-US"/>
        </w:rPr>
        <w:t xml:space="preserve"> </w:t>
      </w:r>
      <w:r>
        <w:rPr>
          <w:rFonts w:hint="eastAsia"/>
          <w:rtl/>
          <w:lang w:eastAsia="en-US"/>
        </w:rPr>
        <w:t>ושותה</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אנו</w:t>
      </w:r>
      <w:r>
        <w:rPr>
          <w:rtl/>
          <w:lang w:eastAsia="en-US"/>
        </w:rPr>
        <w:t xml:space="preserve"> </w:t>
      </w:r>
      <w:r>
        <w:rPr>
          <w:rFonts w:hint="eastAsia"/>
          <w:rtl/>
          <w:lang w:eastAsia="en-US"/>
        </w:rPr>
        <w:t>מניחין</w:t>
      </w:r>
      <w:r>
        <w:rPr>
          <w:rtl/>
          <w:lang w:eastAsia="en-US"/>
        </w:rPr>
        <w:t xml:space="preserve"> </w:t>
      </w:r>
      <w:r>
        <w:rPr>
          <w:rFonts w:hint="eastAsia"/>
          <w:rtl/>
          <w:lang w:eastAsia="en-US"/>
        </w:rPr>
        <w:t>אותו</w:t>
      </w:r>
      <w:r>
        <w:rPr>
          <w:rtl/>
          <w:lang w:eastAsia="en-US"/>
        </w:rPr>
        <w:t xml:space="preserve"> </w:t>
      </w:r>
      <w:r>
        <w:rPr>
          <w:rFonts w:hint="eastAsia"/>
          <w:rtl/>
          <w:lang w:eastAsia="en-US"/>
        </w:rPr>
        <w:t>שימות</w:t>
      </w:r>
      <w:r>
        <w:rPr>
          <w:rtl/>
          <w:lang w:eastAsia="en-US"/>
        </w:rPr>
        <w:t xml:space="preserve"> </w:t>
      </w:r>
      <w:r>
        <w:rPr>
          <w:rFonts w:hint="eastAsia"/>
          <w:rtl/>
          <w:lang w:eastAsia="en-US"/>
        </w:rPr>
        <w:t>ויבאיש</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החצר</w:t>
      </w:r>
      <w:r>
        <w:rPr>
          <w:rFonts w:hint="cs"/>
          <w:rtl/>
          <w:lang w:eastAsia="en-US"/>
        </w:rPr>
        <w:t>?</w:t>
      </w:r>
      <w:r>
        <w:rPr>
          <w:rtl/>
          <w:lang w:eastAsia="en-US"/>
        </w:rPr>
        <w:t xml:space="preserve"> </w:t>
      </w:r>
      <w:r>
        <w:rPr>
          <w:rFonts w:hint="eastAsia"/>
          <w:rtl/>
          <w:lang w:eastAsia="en-US"/>
        </w:rPr>
        <w:t>עמדו</w:t>
      </w:r>
      <w:r>
        <w:rPr>
          <w:rtl/>
          <w:lang w:eastAsia="en-US"/>
        </w:rPr>
        <w:t xml:space="preserve"> </w:t>
      </w:r>
      <w:r>
        <w:rPr>
          <w:rFonts w:hint="eastAsia"/>
          <w:rtl/>
          <w:lang w:eastAsia="en-US"/>
        </w:rPr>
        <w:t>ופתחו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והוציאוה</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מנהקת</w:t>
      </w:r>
      <w:r>
        <w:rPr>
          <w:rtl/>
          <w:lang w:eastAsia="en-US"/>
        </w:rPr>
        <w:t xml:space="preserve"> </w:t>
      </w:r>
      <w:r>
        <w:rPr>
          <w:rFonts w:hint="eastAsia"/>
          <w:rtl/>
          <w:lang w:eastAsia="en-US"/>
        </w:rPr>
        <w:t>והולכת</w:t>
      </w:r>
      <w:r>
        <w:rPr>
          <w:rtl/>
          <w:lang w:eastAsia="en-US"/>
        </w:rPr>
        <w:t xml:space="preserve"> </w:t>
      </w:r>
      <w:r>
        <w:rPr>
          <w:rFonts w:hint="eastAsia"/>
          <w:rtl/>
          <w:lang w:eastAsia="en-US"/>
        </w:rPr>
        <w:t>עד</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בנו</w:t>
      </w:r>
      <w:r>
        <w:rPr>
          <w:rtl/>
          <w:lang w:eastAsia="en-US"/>
        </w:rPr>
        <w:t xml:space="preserve"> </w:t>
      </w:r>
      <w:r>
        <w:rPr>
          <w:rFonts w:hint="eastAsia"/>
          <w:rtl/>
          <w:lang w:eastAsia="en-US"/>
        </w:rPr>
        <w:t>קולה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דומה</w:t>
      </w:r>
      <w:r>
        <w:rPr>
          <w:rtl/>
          <w:lang w:eastAsia="en-US"/>
        </w:rPr>
        <w:t xml:space="preserve"> </w:t>
      </w:r>
      <w:r>
        <w:rPr>
          <w:rFonts w:hint="eastAsia"/>
          <w:rtl/>
          <w:lang w:eastAsia="en-US"/>
        </w:rPr>
        <w:t>קולה</w:t>
      </w:r>
      <w:r>
        <w:rPr>
          <w:rtl/>
          <w:lang w:eastAsia="en-US"/>
        </w:rPr>
        <w:t xml:space="preserve"> </w:t>
      </w:r>
      <w:r>
        <w:rPr>
          <w:rFonts w:hint="eastAsia"/>
          <w:rtl/>
          <w:lang w:eastAsia="en-US"/>
        </w:rPr>
        <w:t>לקול</w:t>
      </w:r>
      <w:r>
        <w:rPr>
          <w:rtl/>
          <w:lang w:eastAsia="en-US"/>
        </w:rPr>
        <w:t xml:space="preserve"> </w:t>
      </w:r>
      <w:r>
        <w:rPr>
          <w:rFonts w:hint="eastAsia"/>
          <w:rtl/>
          <w:lang w:eastAsia="en-US"/>
        </w:rPr>
        <w:t>בהמתנו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שכבר</w:t>
      </w:r>
      <w:r>
        <w:rPr>
          <w:rtl/>
          <w:lang w:eastAsia="en-US"/>
        </w:rPr>
        <w:t xml:space="preserve"> </w:t>
      </w:r>
      <w:r>
        <w:rPr>
          <w:rFonts w:hint="eastAsia"/>
          <w:rtl/>
          <w:lang w:eastAsia="en-US"/>
        </w:rPr>
        <w:t>מתה</w:t>
      </w:r>
      <w:r>
        <w:rPr>
          <w:rtl/>
          <w:lang w:eastAsia="en-US"/>
        </w:rPr>
        <w:t xml:space="preserve"> </w:t>
      </w:r>
      <w:r>
        <w:rPr>
          <w:rFonts w:hint="eastAsia"/>
          <w:rtl/>
          <w:lang w:eastAsia="en-US"/>
        </w:rPr>
        <w:t>ברעב</w:t>
      </w:r>
      <w:r>
        <w:rPr>
          <w:rtl/>
          <w:lang w:eastAsia="en-US"/>
        </w:rPr>
        <w:t xml:space="preserve">. </w:t>
      </w:r>
      <w:r>
        <w:rPr>
          <w:rFonts w:hint="eastAsia"/>
          <w:rtl/>
          <w:lang w:eastAsia="en-US"/>
        </w:rPr>
        <w:t>עמד</w:t>
      </w:r>
      <w:r>
        <w:rPr>
          <w:rtl/>
          <w:lang w:eastAsia="en-US"/>
        </w:rPr>
        <w:t xml:space="preserve"> </w:t>
      </w:r>
      <w:r>
        <w:rPr>
          <w:rFonts w:hint="eastAsia"/>
          <w:rtl/>
          <w:lang w:eastAsia="en-US"/>
        </w:rPr>
        <w:t>ופתח</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והניח</w:t>
      </w:r>
      <w:r>
        <w:rPr>
          <w:rtl/>
          <w:lang w:eastAsia="en-US"/>
        </w:rPr>
        <w:t xml:space="preserve"> </w:t>
      </w:r>
      <w:r>
        <w:rPr>
          <w:rFonts w:hint="eastAsia"/>
          <w:rtl/>
          <w:lang w:eastAsia="en-US"/>
        </w:rPr>
        <w:t>לה</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והיתה</w:t>
      </w:r>
      <w:r>
        <w:rPr>
          <w:rtl/>
          <w:lang w:eastAsia="en-US"/>
        </w:rPr>
        <w:t xml:space="preserve"> </w:t>
      </w:r>
      <w:r>
        <w:rPr>
          <w:rFonts w:hint="eastAsia"/>
          <w:rtl/>
          <w:lang w:eastAsia="en-US"/>
        </w:rPr>
        <w:t>אוכלת</w:t>
      </w:r>
      <w:r>
        <w:rPr>
          <w:rtl/>
          <w:lang w:eastAsia="en-US"/>
        </w:rPr>
        <w:t xml:space="preserve"> </w:t>
      </w:r>
      <w:r>
        <w:rPr>
          <w:rFonts w:hint="eastAsia"/>
          <w:rtl/>
          <w:lang w:eastAsia="en-US"/>
        </w:rPr>
        <w:t>ושותה</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חסידות</w:t>
      </w:r>
      <w:r>
        <w:rPr>
          <w:rtl/>
          <w:lang w:eastAsia="en-US"/>
        </w:rPr>
        <w:t xml:space="preserve"> </w:t>
      </w:r>
      <w:r>
        <w:rPr>
          <w:rFonts w:hint="eastAsia"/>
          <w:rtl/>
          <w:lang w:eastAsia="en-US"/>
        </w:rPr>
        <w:t>כמותן</w:t>
      </w:r>
      <w:r>
        <w:rPr>
          <w:rFonts w:hint="cs"/>
          <w:rtl/>
          <w:lang w:eastAsia="en-US"/>
        </w:rPr>
        <w:t>.</w:t>
      </w:r>
      <w:r w:rsidR="00953BC4">
        <w:rPr>
          <w:rStyle w:val="a5"/>
          <w:rtl/>
          <w:lang w:eastAsia="en-US"/>
        </w:rPr>
        <w:footnoteReference w:id="17"/>
      </w:r>
    </w:p>
    <w:p w14:paraId="0273ABCF" w14:textId="77777777" w:rsidR="00D96E34" w:rsidRDefault="00C078FA" w:rsidP="00C078FA">
      <w:pPr>
        <w:pStyle w:val="ab"/>
        <w:rPr>
          <w:rtl/>
        </w:rPr>
      </w:pPr>
      <w:r>
        <w:rPr>
          <w:rFonts w:hint="cs"/>
          <w:rtl/>
        </w:rPr>
        <w:lastRenderedPageBreak/>
        <w:t>מ</w:t>
      </w:r>
      <w:r w:rsidR="00D96E34">
        <w:rPr>
          <w:rtl/>
        </w:rPr>
        <w:t xml:space="preserve">סכת תענית דף כד עמוד א </w:t>
      </w:r>
      <w:r w:rsidR="00AD54A6">
        <w:rPr>
          <w:rtl/>
        </w:rPr>
        <w:t>–</w:t>
      </w:r>
      <w:r w:rsidR="00AD54A6">
        <w:rPr>
          <w:rFonts w:hint="cs"/>
          <w:rtl/>
        </w:rPr>
        <w:t xml:space="preserve"> עוד חמור פלאי ובעל מופת</w:t>
      </w:r>
    </w:p>
    <w:p w14:paraId="2A92E64A" w14:textId="77777777" w:rsidR="007F7181" w:rsidRDefault="00C078FA" w:rsidP="00DF4503">
      <w:pPr>
        <w:pStyle w:val="ac"/>
        <w:rPr>
          <w:rFonts w:hint="cs"/>
          <w:rtl/>
        </w:rPr>
      </w:pPr>
      <w:r>
        <w:rPr>
          <w:rFonts w:hint="cs"/>
          <w:rtl/>
        </w:rPr>
        <w:t>רבי יוסי דמן יוקרת ... היה לו א</w:t>
      </w:r>
      <w:r w:rsidR="00DF4503">
        <w:rPr>
          <w:rFonts w:hint="cs"/>
          <w:rtl/>
        </w:rPr>
        <w:t xml:space="preserve">תון </w:t>
      </w:r>
      <w:r>
        <w:rPr>
          <w:rFonts w:hint="cs"/>
          <w:rtl/>
        </w:rPr>
        <w:t>שהיו משכירים אות</w:t>
      </w:r>
      <w:r w:rsidR="00DF4503">
        <w:rPr>
          <w:rFonts w:hint="cs"/>
          <w:rtl/>
        </w:rPr>
        <w:t>ה לאחרים.</w:t>
      </w:r>
      <w:r w:rsidR="00DF4503">
        <w:rPr>
          <w:rStyle w:val="a5"/>
          <w:rtl/>
        </w:rPr>
        <w:footnoteReference w:id="18"/>
      </w:r>
      <w:r w:rsidR="00DF4503">
        <w:rPr>
          <w:rFonts w:hint="cs"/>
          <w:rtl/>
        </w:rPr>
        <w:t xml:space="preserve"> בערב היו שולחים על גבה את שכר אותו היום והיא חוזרת לבית בעליה. אם הוסיפו לה או הפחיתו מן השכר הראוי - </w:t>
      </w:r>
      <w:r w:rsidR="00D96E34">
        <w:rPr>
          <w:rtl/>
        </w:rPr>
        <w:t xml:space="preserve">לא </w:t>
      </w:r>
      <w:r w:rsidR="00DF4503">
        <w:rPr>
          <w:rFonts w:hint="cs"/>
          <w:rtl/>
        </w:rPr>
        <w:t xml:space="preserve">הייתה באה. יום אחד שכחו על גבה זוג סנדלים ולא הלכה (חזרה) עד שהורידו אותם ממנה </w:t>
      </w:r>
      <w:r w:rsidR="00DF4503">
        <w:rPr>
          <w:rtl/>
        </w:rPr>
        <w:t>–</w:t>
      </w:r>
      <w:r w:rsidR="00DF4503">
        <w:rPr>
          <w:rFonts w:hint="cs"/>
          <w:rtl/>
        </w:rPr>
        <w:t xml:space="preserve"> ואז הלכה.</w:t>
      </w:r>
      <w:r w:rsidR="00D27BF9">
        <w:rPr>
          <w:rStyle w:val="a5"/>
          <w:rtl/>
        </w:rPr>
        <w:footnoteReference w:id="19"/>
      </w:r>
    </w:p>
    <w:p w14:paraId="6099604D" w14:textId="77777777" w:rsidR="00676265" w:rsidRDefault="00676265" w:rsidP="00DF4503">
      <w:pPr>
        <w:pStyle w:val="ac"/>
        <w:rPr>
          <w:rFonts w:hint="cs"/>
          <w:rtl/>
        </w:rPr>
      </w:pPr>
      <w:r>
        <w:rPr>
          <w:rFonts w:hint="cs"/>
          <w:rtl/>
        </w:rPr>
        <w:t>....</w:t>
      </w:r>
    </w:p>
    <w:p w14:paraId="77105C63" w14:textId="77777777" w:rsidR="00C110E3" w:rsidRDefault="00905DDD" w:rsidP="00C110E3">
      <w:pPr>
        <w:pStyle w:val="ac"/>
        <w:rPr>
          <w:rFonts w:hint="cs"/>
          <w:rtl/>
        </w:rPr>
      </w:pPr>
      <w:r w:rsidRPr="00C110E3">
        <w:rPr>
          <w:rtl/>
        </w:rPr>
        <w:t>ר' יוסי בר אבין היה מצוי לפני</w:t>
      </w:r>
      <w:r w:rsidR="00C110E3" w:rsidRPr="00C110E3">
        <w:t xml:space="preserve"> </w:t>
      </w:r>
      <w:r w:rsidRPr="00C110E3">
        <w:rPr>
          <w:rtl/>
        </w:rPr>
        <w:t>ר' יוסי דמן יוקרת.</w:t>
      </w:r>
      <w:r w:rsidR="00C110E3">
        <w:rPr>
          <w:rStyle w:val="a5"/>
          <w:rtl/>
        </w:rPr>
        <w:footnoteReference w:id="20"/>
      </w:r>
      <w:r w:rsidRPr="00C110E3">
        <w:rPr>
          <w:rtl/>
        </w:rPr>
        <w:t xml:space="preserve"> עזב אותו ובא ללמוד </w:t>
      </w:r>
      <w:r w:rsidR="00C110E3" w:rsidRPr="00C110E3">
        <w:rPr>
          <w:rtl/>
        </w:rPr>
        <w:t>לפנ</w:t>
      </w:r>
      <w:r w:rsidR="00C110E3" w:rsidRPr="00C110E3">
        <w:rPr>
          <w:rFonts w:hint="cs"/>
          <w:rtl/>
        </w:rPr>
        <w:t xml:space="preserve">י </w:t>
      </w:r>
      <w:r w:rsidR="00C110E3" w:rsidRPr="00C110E3">
        <w:rPr>
          <w:rtl/>
        </w:rPr>
        <w:t>רב אש</w:t>
      </w:r>
      <w:r w:rsidR="00C110E3" w:rsidRPr="00C110E3">
        <w:rPr>
          <w:rFonts w:hint="cs"/>
          <w:rtl/>
        </w:rPr>
        <w:t>י ...</w:t>
      </w:r>
      <w:r w:rsidR="00C110E3" w:rsidRPr="00C110E3">
        <w:rPr>
          <w:rFonts w:hint="cs"/>
          <w:rtl/>
          <w:lang w:eastAsia="en-US"/>
        </w:rPr>
        <w:t xml:space="preserve"> </w:t>
      </w:r>
      <w:r w:rsidR="00C110E3" w:rsidRPr="00C110E3">
        <w:rPr>
          <w:rtl/>
        </w:rPr>
        <w:t xml:space="preserve">אמר </w:t>
      </w:r>
      <w:r w:rsidR="00C110E3" w:rsidRPr="00C110E3">
        <w:rPr>
          <w:rFonts w:hint="cs"/>
          <w:rtl/>
        </w:rPr>
        <w:t>לו</w:t>
      </w:r>
      <w:r w:rsidR="00C110E3">
        <w:rPr>
          <w:rFonts w:hint="cs"/>
          <w:rtl/>
        </w:rPr>
        <w:t xml:space="preserve"> (רב אשי לר' יוסי בר אבין): מדוע </w:t>
      </w:r>
      <w:r w:rsidR="00C110E3" w:rsidRPr="00C110E3">
        <w:rPr>
          <w:rtl/>
        </w:rPr>
        <w:t>עזב אדוני</w:t>
      </w:r>
      <w:r w:rsidR="00C110E3">
        <w:rPr>
          <w:rFonts w:hint="cs"/>
          <w:rtl/>
        </w:rPr>
        <w:t xml:space="preserve"> (את ר' יוסי דמן יוקרת)</w:t>
      </w:r>
      <w:r w:rsidR="00C110E3" w:rsidRPr="00C110E3">
        <w:rPr>
          <w:rtl/>
        </w:rPr>
        <w:t xml:space="preserve"> ובא לכאן</w:t>
      </w:r>
      <w:r w:rsidR="00C110E3">
        <w:rPr>
          <w:rFonts w:hint="cs"/>
          <w:rtl/>
        </w:rPr>
        <w:t xml:space="preserve">? אמר לו: </w:t>
      </w:r>
      <w:r w:rsidR="00C110E3" w:rsidRPr="00C110E3">
        <w:rPr>
          <w:rtl/>
        </w:rPr>
        <w:t>אדם</w:t>
      </w:r>
      <w:r w:rsidR="00C110E3">
        <w:rPr>
          <w:rFonts w:hint="cs"/>
          <w:rtl/>
        </w:rPr>
        <w:t xml:space="preserve"> </w:t>
      </w:r>
      <w:r w:rsidR="00C110E3" w:rsidRPr="00C110E3">
        <w:t xml:space="preserve"> </w:t>
      </w:r>
      <w:r w:rsidR="00C110E3" w:rsidRPr="00C110E3">
        <w:rPr>
          <w:rtl/>
        </w:rPr>
        <w:t>שעל בנ</w:t>
      </w:r>
      <w:r w:rsidR="00C110E3">
        <w:rPr>
          <w:rFonts w:hint="cs"/>
          <w:rtl/>
        </w:rPr>
        <w:t xml:space="preserve">ו ועל בתו </w:t>
      </w:r>
      <w:r w:rsidR="00C110E3" w:rsidRPr="00C110E3">
        <w:t xml:space="preserve"> </w:t>
      </w:r>
      <w:r w:rsidR="00C110E3" w:rsidRPr="00C110E3">
        <w:rPr>
          <w:rtl/>
        </w:rPr>
        <w:t>לא חס, עלי איך יחוס</w:t>
      </w:r>
      <w:r w:rsidR="00C110E3">
        <w:rPr>
          <w:rFonts w:hint="cs"/>
          <w:rtl/>
        </w:rPr>
        <w:t>?!</w:t>
      </w:r>
      <w:r w:rsidR="00E5109F">
        <w:rPr>
          <w:rStyle w:val="a5"/>
          <w:rtl/>
        </w:rPr>
        <w:footnoteReference w:id="21"/>
      </w:r>
    </w:p>
    <w:p w14:paraId="49B529D1" w14:textId="77777777" w:rsidR="000B3505" w:rsidRPr="00F91A16" w:rsidRDefault="000B3505" w:rsidP="000B3505">
      <w:pPr>
        <w:pStyle w:val="ab"/>
        <w:rPr>
          <w:rFonts w:hint="cs"/>
          <w:rtl/>
          <w:lang w:eastAsia="en-US"/>
        </w:rPr>
      </w:pPr>
      <w:r w:rsidRPr="00F91A16">
        <w:rPr>
          <w:rFonts w:hint="eastAsia"/>
          <w:rtl/>
          <w:lang w:eastAsia="en-US"/>
        </w:rPr>
        <w:t>במדבר</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כ</w:t>
      </w:r>
      <w:r w:rsidRPr="00F91A16">
        <w:rPr>
          <w:rtl/>
          <w:lang w:eastAsia="en-US"/>
        </w:rPr>
        <w:t xml:space="preserve"> </w:t>
      </w:r>
      <w:r w:rsidRPr="00F91A16">
        <w:rPr>
          <w:rFonts w:hint="cs"/>
          <w:rtl/>
          <w:lang w:eastAsia="en-US"/>
        </w:rPr>
        <w:t xml:space="preserve">סימן </w:t>
      </w:r>
      <w:r w:rsidRPr="00F91A16">
        <w:rPr>
          <w:rFonts w:hint="eastAsia"/>
          <w:rtl/>
          <w:lang w:eastAsia="en-US"/>
        </w:rPr>
        <w:t>יד</w:t>
      </w:r>
      <w:r w:rsidRPr="00F91A16">
        <w:rPr>
          <w:rtl/>
          <w:lang w:eastAsia="en-US"/>
        </w:rPr>
        <w:t xml:space="preserve"> </w:t>
      </w:r>
      <w:r>
        <w:rPr>
          <w:rtl/>
          <w:lang w:eastAsia="en-US"/>
        </w:rPr>
        <w:t>–</w:t>
      </w:r>
      <w:r>
        <w:rPr>
          <w:rFonts w:hint="cs"/>
          <w:rtl/>
          <w:lang w:eastAsia="en-US"/>
        </w:rPr>
        <w:t xml:space="preserve"> אתונו של בלעם</w:t>
      </w:r>
    </w:p>
    <w:p w14:paraId="46120779" w14:textId="77777777" w:rsidR="000B3505" w:rsidRDefault="000B3505" w:rsidP="000B3505">
      <w:pPr>
        <w:pStyle w:val="ac"/>
        <w:rPr>
          <w:rFonts w:hint="cs"/>
          <w:rtl/>
        </w:rPr>
      </w:pPr>
      <w:r w:rsidRPr="00F91A16">
        <w:rPr>
          <w:rFonts w:hint="cs"/>
          <w:rtl/>
          <w:lang w:eastAsia="en-US"/>
        </w:rPr>
        <w:t>"</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tl/>
          <w:lang w:eastAsia="en-US"/>
        </w:rPr>
        <w:t xml:space="preserve"> </w:t>
      </w:r>
      <w:r w:rsidRPr="00F91A16">
        <w:rPr>
          <w:rFonts w:hint="eastAsia"/>
          <w:rtl/>
          <w:lang w:eastAsia="en-US"/>
        </w:rPr>
        <w:t>לעשות</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כה</w:t>
      </w:r>
      <w:r w:rsidRPr="00F91A16">
        <w:rPr>
          <w:rFonts w:hint="cs"/>
          <w:rtl/>
          <w:lang w:eastAsia="en-US"/>
        </w:rPr>
        <w:t>" -</w:t>
      </w:r>
      <w:r w:rsidRPr="00F91A16">
        <w:rPr>
          <w:rtl/>
          <w:lang w:eastAsia="en-US"/>
        </w:rPr>
        <w:t xml:space="preserve"> </w:t>
      </w:r>
      <w:r w:rsidRPr="00F91A16">
        <w:rPr>
          <w:rFonts w:hint="eastAsia"/>
          <w:rtl/>
          <w:lang w:eastAsia="en-US"/>
        </w:rPr>
        <w:t>כיון</w:t>
      </w:r>
      <w:r w:rsidRPr="00F91A16">
        <w:rPr>
          <w:rtl/>
          <w:lang w:eastAsia="en-US"/>
        </w:rPr>
        <w:t xml:space="preserve"> </w:t>
      </w:r>
      <w:r w:rsidRPr="00F91A16">
        <w:rPr>
          <w:rFonts w:hint="eastAsia"/>
          <w:rtl/>
          <w:lang w:eastAsia="en-US"/>
        </w:rPr>
        <w:t>שדברה</w:t>
      </w:r>
      <w:r w:rsidRPr="00F91A16">
        <w:rPr>
          <w:rtl/>
          <w:lang w:eastAsia="en-US"/>
        </w:rPr>
        <w:t xml:space="preserve"> </w:t>
      </w:r>
      <w:r w:rsidRPr="00F91A16">
        <w:rPr>
          <w:rFonts w:hint="eastAsia"/>
          <w:rtl/>
          <w:lang w:eastAsia="en-US"/>
        </w:rPr>
        <w:t>מתה</w:t>
      </w:r>
      <w:r>
        <w:rPr>
          <w:rFonts w:hint="cs"/>
          <w:rtl/>
          <w:lang w:eastAsia="en-US"/>
        </w:rPr>
        <w:t xml:space="preserve"> .... </w:t>
      </w:r>
      <w:r w:rsidRPr="00F91A16">
        <w:rPr>
          <w:rFonts w:hint="cs"/>
          <w:rtl/>
          <w:lang w:eastAsia="en-US"/>
        </w:rPr>
        <w:t xml:space="preserve">שלא תהא בהמה עוברת בשוק ויאמרו: זו היא </w:t>
      </w:r>
      <w:r w:rsidRPr="00F91A16">
        <w:rPr>
          <w:rFonts w:hint="eastAsia"/>
          <w:rtl/>
          <w:lang w:eastAsia="en-US"/>
        </w:rPr>
        <w:t>הבהמה</w:t>
      </w:r>
      <w:r w:rsidRPr="00F91A16">
        <w:rPr>
          <w:rtl/>
          <w:lang w:eastAsia="en-US"/>
        </w:rPr>
        <w:t xml:space="preserve"> </w:t>
      </w:r>
      <w:r w:rsidRPr="00F91A16">
        <w:rPr>
          <w:rFonts w:hint="eastAsia"/>
          <w:rtl/>
          <w:lang w:eastAsia="en-US"/>
        </w:rPr>
        <w:t>שנהרגה</w:t>
      </w:r>
      <w:r w:rsidRPr="00F91A16">
        <w:rPr>
          <w:rtl/>
          <w:lang w:eastAsia="en-US"/>
        </w:rPr>
        <w:t xml:space="preserve"> </w:t>
      </w:r>
      <w:r w:rsidRPr="00F91A16">
        <w:rPr>
          <w:rFonts w:hint="eastAsia"/>
          <w:rtl/>
          <w:lang w:eastAsia="en-US"/>
        </w:rPr>
        <w:t>אשה</w:t>
      </w:r>
      <w:r w:rsidRPr="00F91A16">
        <w:rPr>
          <w:rtl/>
          <w:lang w:eastAsia="en-US"/>
        </w:rPr>
        <w:t xml:space="preserve"> </w:t>
      </w:r>
      <w:r w:rsidRPr="00F91A16">
        <w:rPr>
          <w:rFonts w:hint="eastAsia"/>
          <w:rtl/>
          <w:lang w:eastAsia="en-US"/>
        </w:rPr>
        <w:t>פלונית</w:t>
      </w:r>
      <w:r w:rsidRPr="00F91A16">
        <w:rPr>
          <w:rtl/>
          <w:lang w:eastAsia="en-US"/>
        </w:rPr>
        <w:t xml:space="preserve"> </w:t>
      </w:r>
      <w:r w:rsidRPr="00F91A16">
        <w:rPr>
          <w:rFonts w:hint="eastAsia"/>
          <w:rtl/>
          <w:lang w:eastAsia="en-US"/>
        </w:rPr>
        <w:t>על</w:t>
      </w:r>
      <w:r w:rsidRPr="00F91A16">
        <w:rPr>
          <w:rtl/>
          <w:lang w:eastAsia="en-US"/>
        </w:rPr>
        <w:t xml:space="preserve"> </w:t>
      </w:r>
      <w:r w:rsidRPr="00F91A16">
        <w:rPr>
          <w:rFonts w:hint="eastAsia"/>
          <w:rtl/>
          <w:lang w:eastAsia="en-US"/>
        </w:rPr>
        <w:t>ידיה</w:t>
      </w:r>
      <w:r w:rsidRPr="00F91A16">
        <w:rPr>
          <w:rFonts w:hint="cs"/>
          <w:rtl/>
          <w:lang w:eastAsia="en-US"/>
        </w:rPr>
        <w:t xml:space="preserve">. </w:t>
      </w:r>
      <w:r w:rsidRPr="00F91A16">
        <w:rPr>
          <w:rFonts w:hint="eastAsia"/>
          <w:rtl/>
          <w:lang w:eastAsia="en-US"/>
        </w:rPr>
        <w:t>להודיעך</w:t>
      </w:r>
      <w:r w:rsidRPr="00F91A16">
        <w:rPr>
          <w:rFonts w:hint="cs"/>
          <w:rtl/>
          <w:lang w:eastAsia="en-US"/>
        </w:rPr>
        <w:t>,</w:t>
      </w:r>
      <w:r w:rsidRPr="00F91A16">
        <w:rPr>
          <w:rtl/>
          <w:lang w:eastAsia="en-US"/>
        </w:rPr>
        <w:t xml:space="preserve"> </w:t>
      </w:r>
      <w:r w:rsidRPr="00F91A16">
        <w:rPr>
          <w:rFonts w:hint="eastAsia"/>
          <w:rtl/>
          <w:lang w:eastAsia="en-US"/>
        </w:rPr>
        <w:t>שחס</w:t>
      </w:r>
      <w:r w:rsidRPr="00F91A16">
        <w:rPr>
          <w:rtl/>
          <w:lang w:eastAsia="en-US"/>
        </w:rPr>
        <w:t xml:space="preserve"> </w:t>
      </w:r>
      <w:r w:rsidRPr="00F91A16">
        <w:rPr>
          <w:rFonts w:hint="eastAsia"/>
          <w:rtl/>
          <w:lang w:eastAsia="en-US"/>
        </w:rPr>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על</w:t>
      </w:r>
      <w:r w:rsidRPr="00F91A16">
        <w:rPr>
          <w:rtl/>
          <w:lang w:eastAsia="en-US"/>
        </w:rPr>
        <w:t xml:space="preserve"> </w:t>
      </w:r>
      <w:r w:rsidRPr="00F91A16">
        <w:rPr>
          <w:rFonts w:hint="eastAsia"/>
          <w:rtl/>
          <w:lang w:eastAsia="en-US"/>
        </w:rPr>
        <w:t>כבודן</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בריות</w:t>
      </w:r>
      <w:r w:rsidRPr="00F91A16">
        <w:rPr>
          <w:rtl/>
          <w:lang w:eastAsia="en-US"/>
        </w:rPr>
        <w:t xml:space="preserve"> </w:t>
      </w:r>
      <w:r w:rsidRPr="00F91A16">
        <w:rPr>
          <w:rFonts w:hint="eastAsia"/>
          <w:rtl/>
          <w:lang w:eastAsia="en-US"/>
        </w:rPr>
        <w:t>ויודע</w:t>
      </w:r>
      <w:r w:rsidRPr="00F91A16">
        <w:rPr>
          <w:rtl/>
          <w:lang w:eastAsia="en-US"/>
        </w:rPr>
        <w:t xml:space="preserve"> </w:t>
      </w:r>
      <w:r w:rsidRPr="00F91A16">
        <w:rPr>
          <w:rFonts w:hint="eastAsia"/>
          <w:rtl/>
          <w:lang w:eastAsia="en-US"/>
        </w:rPr>
        <w:t>צ</w:t>
      </w:r>
      <w:r w:rsidRPr="00F91A16">
        <w:rPr>
          <w:rFonts w:hint="cs"/>
          <w:rtl/>
          <w:lang w:eastAsia="en-US"/>
        </w:rPr>
        <w:t>ו</w:t>
      </w:r>
      <w:r w:rsidRPr="00F91A16">
        <w:rPr>
          <w:rFonts w:hint="eastAsia"/>
          <w:rtl/>
          <w:lang w:eastAsia="en-US"/>
        </w:rPr>
        <w:t>רכ</w:t>
      </w:r>
      <w:r w:rsidRPr="00F91A16">
        <w:rPr>
          <w:rFonts w:hint="cs"/>
          <w:rtl/>
          <w:lang w:eastAsia="en-US"/>
        </w:rPr>
        <w:t>ם</w:t>
      </w:r>
      <w:r w:rsidRPr="00F91A16">
        <w:rPr>
          <w:rtl/>
          <w:lang w:eastAsia="en-US"/>
        </w:rPr>
        <w:t xml:space="preserve"> </w:t>
      </w:r>
      <w:r w:rsidRPr="00F91A16">
        <w:rPr>
          <w:rFonts w:hint="eastAsia"/>
          <w:rtl/>
          <w:lang w:eastAsia="en-US"/>
        </w:rPr>
        <w:t>וסתם</w:t>
      </w:r>
      <w:r w:rsidRPr="00F91A16">
        <w:rPr>
          <w:rtl/>
          <w:lang w:eastAsia="en-US"/>
        </w:rPr>
        <w:t xml:space="preserve"> </w:t>
      </w:r>
      <w:r w:rsidRPr="00F91A16">
        <w:rPr>
          <w:rFonts w:hint="eastAsia"/>
          <w:rtl/>
          <w:lang w:eastAsia="en-US"/>
        </w:rPr>
        <w:t>פי</w:t>
      </w:r>
      <w:r w:rsidRPr="00F91A16">
        <w:rPr>
          <w:rtl/>
          <w:lang w:eastAsia="en-US"/>
        </w:rPr>
        <w:t xml:space="preserve"> </w:t>
      </w:r>
      <w:r w:rsidRPr="00F91A16">
        <w:rPr>
          <w:rFonts w:hint="eastAsia"/>
          <w:rtl/>
          <w:lang w:eastAsia="en-US"/>
        </w:rPr>
        <w:t>הבהמה</w:t>
      </w:r>
      <w:r w:rsidRPr="00F91A16">
        <w:rPr>
          <w:rFonts w:hint="cs"/>
          <w:rtl/>
          <w:lang w:eastAsia="en-US"/>
        </w:rPr>
        <w:t>.</w:t>
      </w:r>
      <w:r w:rsidRPr="00F91A16">
        <w:rPr>
          <w:rtl/>
          <w:lang w:eastAsia="en-US"/>
        </w:rPr>
        <w:t xml:space="preserve"> </w:t>
      </w:r>
      <w:r w:rsidRPr="00F91A16">
        <w:rPr>
          <w:rFonts w:hint="eastAsia"/>
          <w:rtl/>
          <w:lang w:eastAsia="en-US"/>
        </w:rPr>
        <w:t>שאילו</w:t>
      </w:r>
      <w:r w:rsidRPr="00F91A16">
        <w:rPr>
          <w:rtl/>
          <w:lang w:eastAsia="en-US"/>
        </w:rPr>
        <w:t xml:space="preserve"> </w:t>
      </w:r>
      <w:r w:rsidRPr="00F91A16">
        <w:rPr>
          <w:rFonts w:hint="eastAsia"/>
          <w:rtl/>
          <w:lang w:eastAsia="en-US"/>
        </w:rPr>
        <w:t>ה</w:t>
      </w:r>
      <w:r w:rsidRPr="00F91A16">
        <w:rPr>
          <w:rFonts w:hint="cs"/>
          <w:rtl/>
          <w:lang w:eastAsia="en-US"/>
        </w:rPr>
        <w:t>י</w:t>
      </w:r>
      <w:r w:rsidRPr="00F91A16">
        <w:rPr>
          <w:rFonts w:hint="eastAsia"/>
          <w:rtl/>
          <w:lang w:eastAsia="en-US"/>
        </w:rPr>
        <w:t>יתה</w:t>
      </w:r>
      <w:r w:rsidRPr="00F91A16">
        <w:rPr>
          <w:rtl/>
          <w:lang w:eastAsia="en-US"/>
        </w:rPr>
        <w:t xml:space="preserve"> </w:t>
      </w:r>
      <w:r w:rsidRPr="00F91A16">
        <w:rPr>
          <w:rFonts w:hint="eastAsia"/>
          <w:rtl/>
          <w:lang w:eastAsia="en-US"/>
        </w:rPr>
        <w:t>מדברת</w:t>
      </w:r>
      <w:r w:rsidRPr="00F91A16">
        <w:rPr>
          <w:rFonts w:hint="cs"/>
          <w:rtl/>
          <w:lang w:eastAsia="en-US"/>
        </w:rPr>
        <w:t>,</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היו</w:t>
      </w:r>
      <w:r w:rsidRPr="00F91A16">
        <w:rPr>
          <w:rtl/>
          <w:lang w:eastAsia="en-US"/>
        </w:rPr>
        <w:t xml:space="preserve"> </w:t>
      </w:r>
      <w:r w:rsidRPr="00F91A16">
        <w:rPr>
          <w:rFonts w:hint="eastAsia"/>
          <w:rtl/>
          <w:lang w:eastAsia="en-US"/>
        </w:rPr>
        <w:t>יכולין</w:t>
      </w:r>
      <w:r w:rsidRPr="00F91A16">
        <w:rPr>
          <w:rtl/>
          <w:lang w:eastAsia="en-US"/>
        </w:rPr>
        <w:t xml:space="preserve"> </w:t>
      </w:r>
      <w:r w:rsidRPr="00F91A16">
        <w:rPr>
          <w:rFonts w:hint="eastAsia"/>
          <w:rtl/>
          <w:lang w:eastAsia="en-US"/>
        </w:rPr>
        <w:t>לשעבדה</w:t>
      </w:r>
      <w:r w:rsidRPr="00F91A16">
        <w:rPr>
          <w:rtl/>
          <w:lang w:eastAsia="en-US"/>
        </w:rPr>
        <w:t xml:space="preserve"> </w:t>
      </w:r>
      <w:r w:rsidRPr="00F91A16">
        <w:rPr>
          <w:rFonts w:hint="eastAsia"/>
          <w:rtl/>
          <w:lang w:eastAsia="en-US"/>
        </w:rPr>
        <w:t>ולעמוד</w:t>
      </w:r>
      <w:r w:rsidRPr="00F91A16">
        <w:rPr>
          <w:rtl/>
          <w:lang w:eastAsia="en-US"/>
        </w:rPr>
        <w:t xml:space="preserve"> </w:t>
      </w:r>
      <w:r w:rsidRPr="00F91A16">
        <w:rPr>
          <w:rFonts w:hint="eastAsia"/>
          <w:rtl/>
          <w:lang w:eastAsia="en-US"/>
        </w:rPr>
        <w:t>בה</w:t>
      </w:r>
      <w:r w:rsidRPr="00F91A16">
        <w:rPr>
          <w:rFonts w:hint="cs"/>
          <w:rtl/>
          <w:lang w:eastAsia="en-US"/>
        </w:rPr>
        <w:t>.</w:t>
      </w:r>
      <w:r w:rsidRPr="00F91A16">
        <w:rPr>
          <w:rtl/>
          <w:lang w:eastAsia="en-US"/>
        </w:rPr>
        <w:t xml:space="preserve"> </w:t>
      </w:r>
      <w:r w:rsidRPr="00F91A16">
        <w:rPr>
          <w:rFonts w:hint="eastAsia"/>
          <w:rtl/>
          <w:lang w:eastAsia="en-US"/>
        </w:rPr>
        <w:t>שזו</w:t>
      </w:r>
      <w:r w:rsidRPr="00F91A16">
        <w:rPr>
          <w:rtl/>
          <w:lang w:eastAsia="en-US"/>
        </w:rPr>
        <w:t xml:space="preserve"> </w:t>
      </w:r>
      <w:r w:rsidRPr="00F91A16">
        <w:rPr>
          <w:rFonts w:hint="eastAsia"/>
          <w:rtl/>
          <w:lang w:eastAsia="en-US"/>
        </w:rPr>
        <w:t>הטִּפֶּשֶׁת</w:t>
      </w:r>
      <w:r w:rsidRPr="00F91A16">
        <w:rPr>
          <w:rtl/>
          <w:lang w:eastAsia="en-US"/>
        </w:rPr>
        <w:t xml:space="preserve"> </w:t>
      </w:r>
      <w:r w:rsidRPr="00F91A16">
        <w:rPr>
          <w:rFonts w:hint="eastAsia"/>
          <w:rtl/>
          <w:lang w:eastAsia="en-US"/>
        </w:rPr>
        <w:t>שבבהמ</w:t>
      </w:r>
      <w:r w:rsidRPr="00F91A16">
        <w:rPr>
          <w:rFonts w:hint="cs"/>
          <w:rtl/>
          <w:lang w:eastAsia="en-US"/>
        </w:rPr>
        <w:t>ות</w:t>
      </w:r>
      <w:r w:rsidRPr="00F91A16">
        <w:rPr>
          <w:rtl/>
          <w:lang w:eastAsia="en-US"/>
        </w:rPr>
        <w:t xml:space="preserve"> </w:t>
      </w:r>
      <w:r w:rsidRPr="00F91A16">
        <w:rPr>
          <w:rFonts w:hint="eastAsia"/>
          <w:rtl/>
          <w:lang w:eastAsia="en-US"/>
        </w:rPr>
        <w:t>וזה</w:t>
      </w:r>
      <w:r w:rsidRPr="00F91A16">
        <w:rPr>
          <w:rtl/>
          <w:lang w:eastAsia="en-US"/>
        </w:rPr>
        <w:t xml:space="preserve"> </w:t>
      </w:r>
      <w:r w:rsidRPr="00F91A16">
        <w:rPr>
          <w:rFonts w:hint="eastAsia"/>
          <w:rtl/>
          <w:lang w:eastAsia="en-US"/>
        </w:rPr>
        <w:t>חכם</w:t>
      </w:r>
      <w:r w:rsidRPr="00F91A16">
        <w:rPr>
          <w:rtl/>
          <w:lang w:eastAsia="en-US"/>
        </w:rPr>
        <w:t xml:space="preserve"> </w:t>
      </w:r>
      <w:r w:rsidRPr="00F91A16">
        <w:rPr>
          <w:rFonts w:hint="eastAsia"/>
          <w:rtl/>
          <w:lang w:eastAsia="en-US"/>
        </w:rPr>
        <w:t>שבחכמים</w:t>
      </w:r>
      <w:r w:rsidRPr="00F91A16">
        <w:rPr>
          <w:rFonts w:hint="cs"/>
          <w:rtl/>
          <w:lang w:eastAsia="en-US"/>
        </w:rPr>
        <w:t xml:space="preserve"> -</w:t>
      </w:r>
      <w:r w:rsidRPr="00F91A16">
        <w:rPr>
          <w:rtl/>
          <w:lang w:eastAsia="en-US"/>
        </w:rPr>
        <w:t xml:space="preserve"> </w:t>
      </w:r>
      <w:r w:rsidRPr="00F91A16">
        <w:rPr>
          <w:rFonts w:hint="eastAsia"/>
          <w:rtl/>
          <w:lang w:eastAsia="en-US"/>
        </w:rPr>
        <w:t>כיון</w:t>
      </w:r>
      <w:r w:rsidRPr="00F91A16">
        <w:rPr>
          <w:rtl/>
          <w:lang w:eastAsia="en-US"/>
        </w:rPr>
        <w:t xml:space="preserve"> </w:t>
      </w:r>
      <w:r w:rsidRPr="00F91A16">
        <w:rPr>
          <w:rFonts w:hint="eastAsia"/>
          <w:rtl/>
          <w:lang w:eastAsia="en-US"/>
        </w:rPr>
        <w:t>שדברה</w:t>
      </w:r>
      <w:r w:rsidRPr="00F91A16">
        <w:rPr>
          <w:rFonts w:hint="cs"/>
          <w:rtl/>
          <w:lang w:eastAsia="en-US"/>
        </w:rPr>
        <w:t>,</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היה</w:t>
      </w:r>
      <w:r w:rsidRPr="00F91A16">
        <w:rPr>
          <w:rtl/>
          <w:lang w:eastAsia="en-US"/>
        </w:rPr>
        <w:t xml:space="preserve"> </w:t>
      </w:r>
      <w:r w:rsidRPr="00F91A16">
        <w:rPr>
          <w:rFonts w:hint="eastAsia"/>
          <w:rtl/>
          <w:lang w:eastAsia="en-US"/>
        </w:rPr>
        <w:t>יכול</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בה</w:t>
      </w:r>
      <w:r w:rsidRPr="00F91A16">
        <w:rPr>
          <w:rtl/>
          <w:lang w:eastAsia="en-US"/>
        </w:rPr>
        <w:t>.</w:t>
      </w:r>
      <w:r w:rsidR="007503D8">
        <w:rPr>
          <w:rStyle w:val="a5"/>
          <w:rtl/>
        </w:rPr>
        <w:footnoteReference w:id="22"/>
      </w:r>
    </w:p>
    <w:p w14:paraId="3CB590E9" w14:textId="77777777" w:rsidR="007F7181" w:rsidRDefault="007F7181" w:rsidP="007853E0">
      <w:pPr>
        <w:pStyle w:val="ad"/>
        <w:spacing w:before="240"/>
        <w:rPr>
          <w:rtl/>
        </w:rPr>
      </w:pPr>
      <w:r>
        <w:rPr>
          <w:rtl/>
        </w:rPr>
        <w:t>שבת שלום</w:t>
      </w:r>
    </w:p>
    <w:p w14:paraId="1C852053" w14:textId="77777777" w:rsidR="007F7181" w:rsidRDefault="007F7181">
      <w:pPr>
        <w:pStyle w:val="ad"/>
        <w:rPr>
          <w:rFonts w:hint="cs"/>
          <w:rtl/>
        </w:rPr>
      </w:pPr>
      <w:r>
        <w:rPr>
          <w:rtl/>
        </w:rPr>
        <w:t>מחלקי המים</w:t>
      </w:r>
    </w:p>
    <w:p w14:paraId="3A35D649" w14:textId="77777777" w:rsidR="00680D40" w:rsidRPr="00680D40" w:rsidRDefault="003F7C61" w:rsidP="00680D40">
      <w:pPr>
        <w:pStyle w:val="ad"/>
        <w:spacing w:before="120"/>
        <w:rPr>
          <w:b w:val="0"/>
          <w:bCs w:val="0"/>
          <w:szCs w:val="22"/>
          <w:rtl/>
        </w:rPr>
      </w:pPr>
      <w:r w:rsidRPr="00680D40">
        <w:rPr>
          <w:rFonts w:hint="cs"/>
          <w:szCs w:val="22"/>
          <w:rtl/>
        </w:rPr>
        <w:t>מים אחרונים:</w:t>
      </w:r>
      <w:r w:rsidRPr="003F7C61">
        <w:rPr>
          <w:rFonts w:hint="cs"/>
          <w:b w:val="0"/>
          <w:bCs w:val="0"/>
          <w:szCs w:val="22"/>
          <w:rtl/>
        </w:rPr>
        <w:t xml:space="preserve"> אם אנחנו כבר בבעלי חיים פלאיים </w:t>
      </w:r>
      <w:r w:rsidR="00680D40">
        <w:rPr>
          <w:rFonts w:hint="cs"/>
          <w:b w:val="0"/>
          <w:bCs w:val="0"/>
          <w:szCs w:val="22"/>
          <w:rtl/>
        </w:rPr>
        <w:t>ה</w:t>
      </w:r>
      <w:r w:rsidRPr="003F7C61">
        <w:rPr>
          <w:rFonts w:hint="cs"/>
          <w:b w:val="0"/>
          <w:bCs w:val="0"/>
          <w:szCs w:val="22"/>
          <w:rtl/>
        </w:rPr>
        <w:t>מדקדקים במצוות, ראו גם</w:t>
      </w:r>
      <w:r>
        <w:rPr>
          <w:rFonts w:hint="cs"/>
          <w:b w:val="0"/>
          <w:bCs w:val="0"/>
          <w:szCs w:val="22"/>
          <w:rtl/>
        </w:rPr>
        <w:t xml:space="preserve"> הסיפור ב</w:t>
      </w:r>
      <w:r w:rsidRPr="003F7C61">
        <w:rPr>
          <w:b w:val="0"/>
          <w:bCs w:val="0"/>
          <w:szCs w:val="22"/>
          <w:rtl/>
        </w:rPr>
        <w:t>פסיקתא רבתי (איש שלום) פיסקא יד פרה</w:t>
      </w:r>
      <w:r>
        <w:rPr>
          <w:rFonts w:hint="cs"/>
          <w:b w:val="0"/>
          <w:bCs w:val="0"/>
          <w:szCs w:val="22"/>
          <w:rtl/>
        </w:rPr>
        <w:t xml:space="preserve"> על "</w:t>
      </w:r>
      <w:r w:rsidRPr="003F7C61">
        <w:rPr>
          <w:b w:val="0"/>
          <w:bCs w:val="0"/>
          <w:szCs w:val="22"/>
          <w:rtl/>
        </w:rPr>
        <w:t>ישראל אחד</w:t>
      </w:r>
      <w:r>
        <w:rPr>
          <w:rFonts w:hint="cs"/>
          <w:b w:val="0"/>
          <w:bCs w:val="0"/>
          <w:szCs w:val="22"/>
          <w:rtl/>
        </w:rPr>
        <w:t>" שמכר את פרתו לגוי וזו סירבה לעבוד בשבת.</w:t>
      </w:r>
      <w:r w:rsidR="00680D40">
        <w:rPr>
          <w:rFonts w:hint="cs"/>
          <w:b w:val="0"/>
          <w:bCs w:val="0"/>
          <w:szCs w:val="22"/>
          <w:rtl/>
        </w:rPr>
        <w:t xml:space="preserve"> ואותו גוי כל כך התרשם ממעשה זה עד שהתגייר</w:t>
      </w:r>
      <w:r w:rsidRPr="003F7C61">
        <w:rPr>
          <w:b w:val="0"/>
          <w:bCs w:val="0"/>
          <w:szCs w:val="22"/>
          <w:rtl/>
        </w:rPr>
        <w:t xml:space="preserve"> </w:t>
      </w:r>
      <w:r w:rsidR="00680D40">
        <w:rPr>
          <w:rFonts w:hint="cs"/>
          <w:b w:val="0"/>
          <w:bCs w:val="0"/>
          <w:szCs w:val="22"/>
          <w:rtl/>
        </w:rPr>
        <w:t>"</w:t>
      </w:r>
      <w:r w:rsidRPr="003F7C61">
        <w:rPr>
          <w:b w:val="0"/>
          <w:bCs w:val="0"/>
          <w:szCs w:val="22"/>
          <w:rtl/>
        </w:rPr>
        <w:t>ולמד וזכה לתורה והיו קוראים שמו יוחנן בן תורתה, ועד עכשיו רבותינו אומרים הלכה משמו</w:t>
      </w:r>
      <w:r w:rsidR="00680D40">
        <w:rPr>
          <w:rFonts w:hint="cs"/>
          <w:b w:val="0"/>
          <w:bCs w:val="0"/>
          <w:szCs w:val="22"/>
          <w:rtl/>
        </w:rPr>
        <w:t xml:space="preserve">". </w:t>
      </w:r>
      <w:r w:rsidR="00680D40" w:rsidRPr="00680D40">
        <w:rPr>
          <w:rFonts w:hint="cs"/>
          <w:b w:val="0"/>
          <w:bCs w:val="0"/>
          <w:szCs w:val="22"/>
          <w:rtl/>
        </w:rPr>
        <w:t>הוא אגב</w:t>
      </w:r>
      <w:r w:rsidR="00680D40">
        <w:rPr>
          <w:rFonts w:hint="cs"/>
          <w:b w:val="0"/>
          <w:bCs w:val="0"/>
          <w:szCs w:val="22"/>
          <w:rtl/>
        </w:rPr>
        <w:t xml:space="preserve"> </w:t>
      </w:r>
      <w:r w:rsidR="00680D40" w:rsidRPr="00680D40">
        <w:rPr>
          <w:b w:val="0"/>
          <w:bCs w:val="0"/>
          <w:szCs w:val="22"/>
          <w:rtl/>
        </w:rPr>
        <w:t xml:space="preserve">ר' יוחנן בן תורתא </w:t>
      </w:r>
      <w:r w:rsidR="00680D40">
        <w:rPr>
          <w:rFonts w:hint="cs"/>
          <w:b w:val="0"/>
          <w:bCs w:val="0"/>
          <w:szCs w:val="22"/>
          <w:rtl/>
        </w:rPr>
        <w:t xml:space="preserve">שאמר לר' </w:t>
      </w:r>
      <w:r w:rsidR="00680D40" w:rsidRPr="00680D40">
        <w:rPr>
          <w:b w:val="0"/>
          <w:bCs w:val="0"/>
          <w:szCs w:val="22"/>
          <w:rtl/>
        </w:rPr>
        <w:t>עקיבא</w:t>
      </w:r>
      <w:r w:rsidR="00680D40">
        <w:rPr>
          <w:rFonts w:hint="cs"/>
          <w:b w:val="0"/>
          <w:bCs w:val="0"/>
          <w:szCs w:val="22"/>
          <w:rtl/>
        </w:rPr>
        <w:t>: "</w:t>
      </w:r>
      <w:r w:rsidR="00680D40" w:rsidRPr="00680D40">
        <w:rPr>
          <w:b w:val="0"/>
          <w:bCs w:val="0"/>
          <w:szCs w:val="22"/>
          <w:rtl/>
        </w:rPr>
        <w:t xml:space="preserve">יעלו עשבים בלחייך ועדיין </w:t>
      </w:r>
      <w:r w:rsidR="00680D40">
        <w:rPr>
          <w:rFonts w:hint="cs"/>
          <w:b w:val="0"/>
          <w:bCs w:val="0"/>
          <w:szCs w:val="22"/>
          <w:rtl/>
        </w:rPr>
        <w:t xml:space="preserve">(משיח) </w:t>
      </w:r>
      <w:r w:rsidR="00680D40" w:rsidRPr="00680D40">
        <w:rPr>
          <w:b w:val="0"/>
          <w:bCs w:val="0"/>
          <w:szCs w:val="22"/>
          <w:rtl/>
        </w:rPr>
        <w:t>אינו בא</w:t>
      </w:r>
      <w:r w:rsidR="00680D40">
        <w:rPr>
          <w:rFonts w:hint="cs"/>
          <w:b w:val="0"/>
          <w:bCs w:val="0"/>
          <w:szCs w:val="22"/>
          <w:rtl/>
        </w:rPr>
        <w:t>" (</w:t>
      </w:r>
      <w:r w:rsidR="00680D40" w:rsidRPr="00680D40">
        <w:rPr>
          <w:b w:val="0"/>
          <w:bCs w:val="0"/>
          <w:szCs w:val="22"/>
          <w:rtl/>
        </w:rPr>
        <w:t xml:space="preserve">איכה רבה </w:t>
      </w:r>
      <w:r w:rsidR="00680D40">
        <w:rPr>
          <w:rFonts w:hint="cs"/>
          <w:b w:val="0"/>
          <w:bCs w:val="0"/>
          <w:szCs w:val="22"/>
          <w:rtl/>
        </w:rPr>
        <w:t>ב ד).</w:t>
      </w:r>
    </w:p>
    <w:p w14:paraId="3E6A88F5" w14:textId="77777777" w:rsidR="003F7C61" w:rsidRPr="00680D40" w:rsidRDefault="003F7C61" w:rsidP="00680D40">
      <w:pPr>
        <w:pStyle w:val="ad"/>
        <w:spacing w:before="120"/>
        <w:rPr>
          <w:b w:val="0"/>
          <w:bCs w:val="0"/>
          <w:szCs w:val="22"/>
          <w:rtl/>
        </w:rPr>
      </w:pPr>
    </w:p>
    <w:sectPr w:rsidR="003F7C61" w:rsidRPr="00680D40" w:rsidSect="00053BA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455E" w14:textId="77777777" w:rsidR="00C5636F" w:rsidRDefault="00C5636F">
      <w:r>
        <w:separator/>
      </w:r>
    </w:p>
  </w:endnote>
  <w:endnote w:type="continuationSeparator" w:id="0">
    <w:p w14:paraId="75A5F47C" w14:textId="77777777" w:rsidR="00C5636F" w:rsidRDefault="00C5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D70C" w14:textId="77777777" w:rsidR="005D7D1B" w:rsidRPr="00F8747C" w:rsidRDefault="005D7D1B" w:rsidP="005D7D1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E36F8">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E36F8">
      <w:rPr>
        <w:rStyle w:val="af0"/>
        <w:noProof/>
        <w:rtl/>
      </w:rPr>
      <w:t>4</w:t>
    </w:r>
    <w:r w:rsidRPr="00F8747C">
      <w:rPr>
        <w:rStyle w:val="af0"/>
      </w:rPr>
      <w:fldChar w:fldCharType="end"/>
    </w:r>
  </w:p>
  <w:p w14:paraId="71D0C83D" w14:textId="77777777" w:rsidR="005D7D1B" w:rsidRDefault="005D7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B825" w14:textId="77777777" w:rsidR="00C5636F" w:rsidRDefault="00C5636F">
      <w:r>
        <w:separator/>
      </w:r>
    </w:p>
  </w:footnote>
  <w:footnote w:type="continuationSeparator" w:id="0">
    <w:p w14:paraId="35C8C400" w14:textId="77777777" w:rsidR="00C5636F" w:rsidRDefault="00C5636F">
      <w:r>
        <w:continuationSeparator/>
      </w:r>
    </w:p>
  </w:footnote>
  <w:footnote w:id="1">
    <w:p w14:paraId="51002043" w14:textId="77777777" w:rsidR="00053BA0" w:rsidRDefault="00053BA0" w:rsidP="00B340FC">
      <w:pPr>
        <w:pStyle w:val="a3"/>
        <w:rPr>
          <w:rFonts w:hint="cs"/>
        </w:rPr>
      </w:pPr>
      <w:r>
        <w:rPr>
          <w:rStyle w:val="a5"/>
        </w:rPr>
        <w:footnoteRef/>
      </w:r>
      <w:r>
        <w:rPr>
          <w:rtl/>
        </w:rPr>
        <w:t xml:space="preserve"> </w:t>
      </w:r>
      <w:r>
        <w:rPr>
          <w:rFonts w:hint="cs"/>
          <w:rtl/>
        </w:rPr>
        <w:t>תרח כבר אינו בחיים וחרן, שם עזב אברהם את תרח אביו בדרכו "אל הארץ אשר אראך</w:t>
      </w:r>
      <w:r w:rsidR="002A761E">
        <w:rPr>
          <w:rFonts w:hint="cs"/>
          <w:rtl/>
        </w:rPr>
        <w:t>"</w:t>
      </w:r>
      <w:r w:rsidR="0093277D">
        <w:rPr>
          <w:rFonts w:hint="cs"/>
          <w:rtl/>
        </w:rPr>
        <w:t>, מכונה כאן "עיר נחור" (בכתיב חסר בלי הוא"ו ובחילוף אותיות: חרן).</w:t>
      </w:r>
      <w:r>
        <w:rPr>
          <w:rFonts w:hint="cs"/>
          <w:rtl/>
        </w:rPr>
        <w:t xml:space="preserve"> </w:t>
      </w:r>
      <w:r w:rsidR="0093277D">
        <w:rPr>
          <w:rFonts w:hint="cs"/>
          <w:rtl/>
        </w:rPr>
        <w:t xml:space="preserve">שם </w:t>
      </w:r>
      <w:r>
        <w:rPr>
          <w:rFonts w:hint="cs"/>
          <w:rtl/>
        </w:rPr>
        <w:t xml:space="preserve">קרובי המשפחה של אברהם, </w:t>
      </w:r>
      <w:r w:rsidR="0093277D">
        <w:rPr>
          <w:rFonts w:hint="cs"/>
          <w:rtl/>
        </w:rPr>
        <w:t xml:space="preserve">שם </w:t>
      </w:r>
      <w:r>
        <w:rPr>
          <w:rFonts w:hint="cs"/>
          <w:rtl/>
        </w:rPr>
        <w:t>"ארצי מולדתי בית אבי" כדברי</w:t>
      </w:r>
      <w:r w:rsidR="002A761E">
        <w:rPr>
          <w:rFonts w:hint="cs"/>
          <w:rtl/>
        </w:rPr>
        <w:t xml:space="preserve">ו, שם </w:t>
      </w:r>
      <w:r>
        <w:rPr>
          <w:rFonts w:hint="cs"/>
          <w:rtl/>
        </w:rPr>
        <w:t>כעת משפחת אחיו הבכור: נחור</w:t>
      </w:r>
      <w:r w:rsidR="0093277D">
        <w:rPr>
          <w:rFonts w:hint="cs"/>
          <w:rtl/>
        </w:rPr>
        <w:t xml:space="preserve"> אשר לא נלווה אל תרח ואברהם ביציאה מאור כשדים. כיצד הגיע נחור לחרן עד ש</w:t>
      </w:r>
      <w:r w:rsidR="00B340FC">
        <w:rPr>
          <w:rFonts w:hint="cs"/>
          <w:rtl/>
        </w:rPr>
        <w:t>זכה ש</w:t>
      </w:r>
      <w:r w:rsidR="0093277D">
        <w:rPr>
          <w:rFonts w:hint="cs"/>
          <w:rtl/>
        </w:rPr>
        <w:t>היא</w:t>
      </w:r>
      <w:r w:rsidR="002A761E">
        <w:rPr>
          <w:rFonts w:hint="cs"/>
          <w:rtl/>
        </w:rPr>
        <w:t xml:space="preserve"> קרויה על שמו? על כך הרחבנו בדברינו </w:t>
      </w:r>
      <w:hyperlink r:id="rId1" w:history="1">
        <w:r w:rsidR="002A761E" w:rsidRPr="00053BA0">
          <w:rPr>
            <w:rStyle w:val="Hyperlink"/>
            <w:rFonts w:hint="cs"/>
            <w:rtl/>
          </w:rPr>
          <w:t>בית נחור</w:t>
        </w:r>
      </w:hyperlink>
      <w:r w:rsidR="002A761E">
        <w:rPr>
          <w:rFonts w:hint="cs"/>
          <w:rtl/>
        </w:rPr>
        <w:t xml:space="preserve"> והראינו ש</w:t>
      </w:r>
      <w:r>
        <w:rPr>
          <w:rFonts w:hint="cs"/>
          <w:rtl/>
        </w:rPr>
        <w:t xml:space="preserve">לא בכדי מפרטת התורה מיד לאחר סיפור העקידה את תולדות משפחת נחור. </w:t>
      </w:r>
    </w:p>
  </w:footnote>
  <w:footnote w:id="2">
    <w:p w14:paraId="0CE27EB7" w14:textId="77777777" w:rsidR="007853E0" w:rsidRDefault="007853E0" w:rsidP="007853E0">
      <w:pPr>
        <w:pStyle w:val="a3"/>
        <w:rPr>
          <w:rFonts w:hint="cs"/>
        </w:rPr>
      </w:pPr>
      <w:r>
        <w:rPr>
          <w:rStyle w:val="a5"/>
        </w:rPr>
        <w:footnoteRef/>
      </w:r>
      <w:r>
        <w:rPr>
          <w:rtl/>
        </w:rPr>
        <w:t xml:space="preserve"> </w:t>
      </w:r>
      <w:r>
        <w:rPr>
          <w:rFonts w:hint="cs"/>
          <w:rtl/>
        </w:rPr>
        <w:t xml:space="preserve">ראה </w:t>
      </w:r>
      <w:r w:rsidRPr="007853E0">
        <w:rPr>
          <w:rStyle w:val="af3"/>
          <w:b w:val="0"/>
          <w:bCs w:val="0"/>
          <w:rtl/>
        </w:rPr>
        <w:t>בראשית רבה פרשה ס ח – פרשת חיי שרה</w:t>
      </w:r>
      <w:r>
        <w:rPr>
          <w:rStyle w:val="af3"/>
          <w:rFonts w:hint="cs"/>
          <w:b w:val="0"/>
          <w:bCs w:val="0"/>
          <w:rtl/>
        </w:rPr>
        <w:t>: "</w:t>
      </w:r>
      <w:r>
        <w:rPr>
          <w:rtl/>
        </w:rPr>
        <w:t xml:space="preserve">אמר ר' אחא: </w:t>
      </w:r>
      <w:r w:rsidRPr="007853E0">
        <w:rPr>
          <w:rStyle w:val="af3"/>
          <w:b w:val="0"/>
          <w:bCs w:val="0"/>
          <w:rtl/>
        </w:rPr>
        <w:t>יפה רחיצת רגלי עבדי בתי אבות מתורתן של בנים</w:t>
      </w:r>
      <w:r w:rsidRPr="007853E0">
        <w:rPr>
          <w:b/>
          <w:bCs/>
          <w:rtl/>
        </w:rPr>
        <w:t xml:space="preserve"> – </w:t>
      </w:r>
      <w:r>
        <w:rPr>
          <w:rtl/>
        </w:rPr>
        <w:t>שאפילו רחיצת רגלים צריך לכתוב, והשרץ מגופי תורה ואין דמו מטמא כבשרו אלא מריבוי המקרא</w:t>
      </w:r>
      <w:r>
        <w:rPr>
          <w:rFonts w:hint="cs"/>
          <w:rtl/>
        </w:rPr>
        <w:t xml:space="preserve">", בדברינו </w:t>
      </w:r>
      <w:hyperlink r:id="rId2" w:history="1">
        <w:r w:rsidRPr="007853E0">
          <w:rPr>
            <w:rStyle w:val="Hyperlink"/>
            <w:rFonts w:hint="cs"/>
            <w:rtl/>
          </w:rPr>
          <w:t>מעשה אבות סימן לבנים</w:t>
        </w:r>
      </w:hyperlink>
      <w:r>
        <w:rPr>
          <w:rFonts w:hint="cs"/>
          <w:rtl/>
        </w:rPr>
        <w:t xml:space="preserve"> בפרשה זו.</w:t>
      </w:r>
    </w:p>
  </w:footnote>
  <w:footnote w:id="3">
    <w:p w14:paraId="6823DF49" w14:textId="77777777" w:rsidR="007853E0" w:rsidRDefault="007853E0" w:rsidP="00B340FC">
      <w:pPr>
        <w:pStyle w:val="a3"/>
        <w:rPr>
          <w:rFonts w:hint="cs"/>
          <w:rtl/>
        </w:rPr>
      </w:pPr>
      <w:r>
        <w:rPr>
          <w:rStyle w:val="a5"/>
        </w:rPr>
        <w:footnoteRef/>
      </w:r>
      <w:r>
        <w:rPr>
          <w:rtl/>
        </w:rPr>
        <w:t xml:space="preserve"> הדרשן דורש, כך נראה, את </w:t>
      </w:r>
      <w:r w:rsidR="009E42A3">
        <w:rPr>
          <w:rFonts w:hint="cs"/>
          <w:rtl/>
        </w:rPr>
        <w:t xml:space="preserve">פשר </w:t>
      </w:r>
      <w:r>
        <w:rPr>
          <w:rtl/>
        </w:rPr>
        <w:t>ה</w:t>
      </w:r>
      <w:r w:rsidR="009E42A3">
        <w:rPr>
          <w:rFonts w:hint="cs"/>
          <w:rtl/>
        </w:rPr>
        <w:t xml:space="preserve">מילים </w:t>
      </w:r>
      <w:r>
        <w:rPr>
          <w:rtl/>
        </w:rPr>
        <w:t>"גמלי אדוניו"</w:t>
      </w:r>
      <w:r w:rsidR="009E42A3">
        <w:rPr>
          <w:rFonts w:hint="cs"/>
          <w:rtl/>
        </w:rPr>
        <w:t xml:space="preserve"> שטרחה התורה לכתוב</w:t>
      </w:r>
      <w:r>
        <w:rPr>
          <w:rtl/>
        </w:rPr>
        <w:t>. וכי יכ</w:t>
      </w:r>
      <w:r>
        <w:rPr>
          <w:rFonts w:hint="cs"/>
          <w:rtl/>
        </w:rPr>
        <w:t>ו</w:t>
      </w:r>
      <w:r>
        <w:rPr>
          <w:rtl/>
        </w:rPr>
        <w:t xml:space="preserve">ל </w:t>
      </w:r>
      <w:r>
        <w:rPr>
          <w:rFonts w:hint="cs"/>
          <w:rtl/>
        </w:rPr>
        <w:t xml:space="preserve">היה </w:t>
      </w:r>
      <w:r>
        <w:rPr>
          <w:rtl/>
        </w:rPr>
        <w:t xml:space="preserve">לקחת גמלים אחרים מאלה של אדוניו? אלא שהכוונה בביטוי "גמלי אדוניו" שהיה ניכר בגמלים שהם שייכים לאדון מסוים - לאברהם. ובמה היו ניכרים? בכך שיצאו לרשות הרבים כשהם זמומים. </w:t>
      </w:r>
      <w:r w:rsidR="00B340FC">
        <w:rPr>
          <w:rFonts w:hint="cs"/>
          <w:rtl/>
        </w:rPr>
        <w:t xml:space="preserve">ראו </w:t>
      </w:r>
      <w:r>
        <w:rPr>
          <w:rtl/>
        </w:rPr>
        <w:t>רש"י בפירושו לפסוק: "מגמלי אדוניו - נ</w:t>
      </w:r>
      <w:r>
        <w:rPr>
          <w:rFonts w:hint="cs"/>
          <w:rtl/>
        </w:rPr>
        <w:t>י</w:t>
      </w:r>
      <w:r>
        <w:rPr>
          <w:rtl/>
        </w:rPr>
        <w:t>כרין היו משאר גמלים, שהיו יוצאין זמומין מפני הגזל שלא ירעו בשדות אחרים".</w:t>
      </w:r>
      <w:r w:rsidR="002A761E">
        <w:rPr>
          <w:rFonts w:hint="cs"/>
          <w:rtl/>
        </w:rPr>
        <w:t xml:space="preserve"> גמלים אחרים זוהו בחותם שנצרב בגופם, גמלי אברהם זוהו בהנהגתם.</w:t>
      </w:r>
    </w:p>
  </w:footnote>
  <w:footnote w:id="4">
    <w:p w14:paraId="4339E530" w14:textId="77777777" w:rsidR="005960C6" w:rsidRDefault="005960C6" w:rsidP="00B340FC">
      <w:pPr>
        <w:pStyle w:val="a3"/>
        <w:rPr>
          <w:rFonts w:hint="cs"/>
          <w:rtl/>
        </w:rPr>
      </w:pPr>
      <w:r>
        <w:rPr>
          <w:rStyle w:val="a5"/>
        </w:rPr>
        <w:footnoteRef/>
      </w:r>
      <w:r>
        <w:rPr>
          <w:rtl/>
        </w:rPr>
        <w:t xml:space="preserve"> </w:t>
      </w:r>
      <w:r>
        <w:rPr>
          <w:rFonts w:hint="cs"/>
          <w:rtl/>
        </w:rPr>
        <w:t>לפני שנפנה אל הנושא העיקרי של השוואת גמלי אברהם מול חמורו של פנחס בן יאיר, נתעכב קמעא על המדרש הראשון שמציין את העובדה ש</w:t>
      </w:r>
      <w:r w:rsidR="00824548">
        <w:rPr>
          <w:rFonts w:hint="cs"/>
          <w:rtl/>
        </w:rPr>
        <w:t xml:space="preserve">בהמותיו </w:t>
      </w:r>
      <w:r>
        <w:rPr>
          <w:rFonts w:hint="cs"/>
          <w:rtl/>
        </w:rPr>
        <w:t>של אברהם</w:t>
      </w:r>
      <w:r w:rsidR="00824548">
        <w:rPr>
          <w:rFonts w:hint="cs"/>
          <w:rtl/>
        </w:rPr>
        <w:t>, לא רק הגמלים היוצאים למסעות, היו זמומים. לא רק בדרך ולא רק בארצות אחרות (בפרט אלה שמהם יצא אברהם ואליהם חוזר שליחו), אלא גם הבהמות הרועות בארץ שהקב"ה הבטיח לו ולזרעו. הבטחה זו עתידה להתקיים לכשיושלם עוון האמורי (ראה המדרשים על "כי לא שלם עוון האמורי עד הנה"), אך בינתיים</w:t>
      </w:r>
      <w:r w:rsidR="008635ED">
        <w:rPr>
          <w:rFonts w:hint="cs"/>
          <w:rtl/>
        </w:rPr>
        <w:t xml:space="preserve"> הכנעני והפריזי והאמורי בארץ ויש לכבד את רכושם ובעלותם. זו, עפ"י המדרש, אחת מסיבות הריב בין רועי אברהם לרועי לוט שבתחילת פרשת לך לך. ואגב אורחא שופך המדרש אור חדש על פשט הפסוק "</w:t>
      </w:r>
      <w:r w:rsidR="008635ED">
        <w:rPr>
          <w:rtl/>
        </w:rPr>
        <w:t>וְלֹא נָשָׂא אֹתָם הָאָרֶץ לָשֶׁבֶת יַחְדָּו כִּי הָיָה רְכוּשָׁם רָב</w:t>
      </w:r>
      <w:r w:rsidR="008635ED">
        <w:rPr>
          <w:rFonts w:hint="cs"/>
          <w:rtl/>
        </w:rPr>
        <w:t xml:space="preserve">". </w:t>
      </w:r>
      <w:r w:rsidR="00B340FC">
        <w:rPr>
          <w:rFonts w:hint="cs"/>
          <w:rtl/>
        </w:rPr>
        <w:t>וו</w:t>
      </w:r>
      <w:r w:rsidR="008635ED">
        <w:rPr>
          <w:rFonts w:hint="cs"/>
          <w:rtl/>
        </w:rPr>
        <w:t xml:space="preserve">דאי שהארץ הייתה מספיק גדולה לשאת את אברהם ולוט (הרי הקב"ה הבטיח לו שירבה את זרעו ככוכבי השמים וכחול אשר על שפת הים), אלא שהיו גם תושבי המקום, ובמקום שנותר, שלא היה בבעלותם, </w:t>
      </w:r>
      <w:r w:rsidR="00E95879">
        <w:rPr>
          <w:rFonts w:hint="cs"/>
          <w:rtl/>
        </w:rPr>
        <w:t xml:space="preserve">אולי </w:t>
      </w:r>
      <w:r w:rsidR="008635ED">
        <w:rPr>
          <w:rFonts w:hint="cs"/>
          <w:rtl/>
        </w:rPr>
        <w:t>לא נותר מרחב מספיק לשניהם.</w:t>
      </w:r>
      <w:r w:rsidR="005E5B76">
        <w:rPr>
          <w:rFonts w:hint="cs"/>
          <w:rtl/>
        </w:rPr>
        <w:t xml:space="preserve"> </w:t>
      </w:r>
      <w:r w:rsidR="002A761E">
        <w:rPr>
          <w:rFonts w:hint="cs"/>
          <w:rtl/>
        </w:rPr>
        <w:t>וגם אם נותר, "קצר המצע כהשתרע" כאשר חמדת הממון דוחקת את האחווה. ו</w:t>
      </w:r>
      <w:r w:rsidR="005E5B76">
        <w:rPr>
          <w:rFonts w:hint="cs"/>
          <w:rtl/>
        </w:rPr>
        <w:t>הרוצה להרחיב יראה פיתוח מדרש זה ב</w:t>
      </w:r>
      <w:r w:rsidR="005E5B76">
        <w:rPr>
          <w:rtl/>
        </w:rPr>
        <w:t>פסיקתא רבתי (איש שלום) פיסקא ג - ביום השמיני</w:t>
      </w:r>
      <w:r w:rsidR="005E5B76">
        <w:rPr>
          <w:rFonts w:hint="cs"/>
          <w:rtl/>
        </w:rPr>
        <w:t xml:space="preserve">, בקשר </w:t>
      </w:r>
      <w:r w:rsidR="009E42A3">
        <w:rPr>
          <w:rFonts w:hint="cs"/>
          <w:rtl/>
        </w:rPr>
        <w:t>ל</w:t>
      </w:r>
      <w:r w:rsidR="005E5B76">
        <w:rPr>
          <w:rFonts w:hint="cs"/>
          <w:rtl/>
        </w:rPr>
        <w:t>דרשות על הפסוק "דברי חכמים כדרבנות"</w:t>
      </w:r>
      <w:r w:rsidR="009E42A3">
        <w:rPr>
          <w:rFonts w:hint="cs"/>
          <w:rtl/>
        </w:rPr>
        <w:t>.</w:t>
      </w:r>
      <w:r w:rsidR="005E5B76">
        <w:rPr>
          <w:rFonts w:hint="cs"/>
          <w:rtl/>
        </w:rPr>
        <w:t xml:space="preserve"> שם רועי אברהם מאשימים את רועי לוט שהם מוציאים על לוט ואברהם שם רע, ורועי לוט מאשימים אותם מנגד שהם מכחישים את הבהמות משום שאינם זנים אותן כראוי</w:t>
      </w:r>
      <w:r w:rsidR="00E95879">
        <w:rPr>
          <w:rFonts w:hint="cs"/>
          <w:rtl/>
        </w:rPr>
        <w:t xml:space="preserve"> וטוענים שבלאו הכי הארץ הובטחה לאברהם, והוא איש זקן ואין לו בן יורש</w:t>
      </w:r>
      <w:r w:rsidR="005E5B76">
        <w:rPr>
          <w:rFonts w:hint="cs"/>
          <w:rtl/>
        </w:rPr>
        <w:t>.</w:t>
      </w:r>
      <w:r w:rsidR="009E42A3">
        <w:rPr>
          <w:rFonts w:hint="cs"/>
          <w:rtl/>
        </w:rPr>
        <w:t xml:space="preserve"> ראה דברינו </w:t>
      </w:r>
      <w:hyperlink r:id="rId3" w:history="1">
        <w:r w:rsidR="009E42A3" w:rsidRPr="009E42A3">
          <w:rPr>
            <w:rStyle w:val="Hyperlink"/>
            <w:rFonts w:hint="cs"/>
            <w:rtl/>
          </w:rPr>
          <w:t>פרידת אברהם ולוט</w:t>
        </w:r>
      </w:hyperlink>
      <w:r w:rsidR="009E42A3">
        <w:rPr>
          <w:rFonts w:hint="cs"/>
          <w:rtl/>
        </w:rPr>
        <w:t xml:space="preserve"> בפרשת לך לך.</w:t>
      </w:r>
    </w:p>
  </w:footnote>
  <w:footnote w:id="5">
    <w:p w14:paraId="1F1A2AF8" w14:textId="77777777" w:rsidR="00E95879" w:rsidRDefault="00E95879" w:rsidP="002A761E">
      <w:pPr>
        <w:pStyle w:val="a3"/>
        <w:rPr>
          <w:rFonts w:hint="cs"/>
          <w:rtl/>
        </w:rPr>
      </w:pPr>
      <w:r>
        <w:rPr>
          <w:rStyle w:val="a5"/>
        </w:rPr>
        <w:footnoteRef/>
      </w:r>
      <w:r>
        <w:rPr>
          <w:rtl/>
        </w:rPr>
        <w:t xml:space="preserve"> </w:t>
      </w:r>
      <w:r>
        <w:rPr>
          <w:rFonts w:hint="cs"/>
          <w:rtl/>
          <w:lang w:val="he-IL"/>
        </w:rPr>
        <w:t xml:space="preserve">בתפר בין מדרשי בראשית רבה על הפרשה 'הגנבנו' גמרא זו ממסכת שבת שדנה במרחק הראוי בין צמח לצמח בדין כלאיים ובהלכה של לא תסיג גבול רעך. בהלכות אלה, מסתמכים חכמים על מנהגיהם החקלאיים של תושבי הארץ הקדומים ובהם שבעת העממים שהבחינו היטב בין גבולות השדות והצמחייה ע"ס ידע עמוק בחקלאות האיזור (המסורת על החצב כמסמן גבולות דרות וחלקות). מהם למד אברהם והוא מקפיד על מסורת כיבוד שדה הזולת ורשות הרבים. יש כאן שילוב מעניין בין חוקי התורה וחוקות העמים שנצטוונו לרשת אותם ולא להתחבר אליהם ("בחוקותיהם לא תלכו") </w:t>
      </w:r>
      <w:r>
        <w:rPr>
          <w:rtl/>
          <w:lang w:val="he-IL"/>
        </w:rPr>
        <w:t>–</w:t>
      </w:r>
      <w:r>
        <w:rPr>
          <w:rFonts w:hint="cs"/>
          <w:rtl/>
          <w:lang w:val="he-IL"/>
        </w:rPr>
        <w:t xml:space="preserve"> בין ספר בראשית ותקופת האבות טרום מתן תורה ובין ספר דברים </w:t>
      </w:r>
      <w:r w:rsidR="002A761E">
        <w:rPr>
          <w:rFonts w:hint="cs"/>
          <w:rtl/>
          <w:lang w:val="he-IL"/>
        </w:rPr>
        <w:t>בו נשנית ה</w:t>
      </w:r>
      <w:r>
        <w:rPr>
          <w:rFonts w:hint="cs"/>
          <w:rtl/>
          <w:lang w:val="he-IL"/>
        </w:rPr>
        <w:t xml:space="preserve">תורה ערב הכניסה לארץ של דור הבנים וקיום ההבטחה לאבות. וכבר הארכנו לדון במקור זה בדברינו </w:t>
      </w:r>
      <w:hyperlink r:id="rId4" w:history="1">
        <w:r w:rsidRPr="00E95879">
          <w:rPr>
            <w:rStyle w:val="Hyperlink"/>
            <w:rFonts w:hint="cs"/>
            <w:rtl/>
            <w:lang w:val="he-IL"/>
          </w:rPr>
          <w:t>הסגת גבול</w:t>
        </w:r>
      </w:hyperlink>
      <w:r>
        <w:rPr>
          <w:rFonts w:hint="cs"/>
          <w:rtl/>
          <w:lang w:val="he-IL"/>
        </w:rPr>
        <w:t xml:space="preserve"> בפרשת שופטים ובדברינו </w:t>
      </w:r>
      <w:hyperlink r:id="rId5" w:history="1">
        <w:r w:rsidRPr="00E95879">
          <w:rPr>
            <w:rStyle w:val="Hyperlink"/>
            <w:rFonts w:hint="cs"/>
            <w:rtl/>
            <w:lang w:val="he-IL"/>
          </w:rPr>
          <w:t>מפגשי אברהם עם תושבי הארץ אשר אראך</w:t>
        </w:r>
      </w:hyperlink>
      <w:r>
        <w:rPr>
          <w:rFonts w:hint="cs"/>
          <w:rtl/>
          <w:lang w:val="he-IL"/>
        </w:rPr>
        <w:t xml:space="preserve"> בפרשת לך לך.</w:t>
      </w:r>
    </w:p>
  </w:footnote>
  <w:footnote w:id="6">
    <w:p w14:paraId="49EF3F57" w14:textId="77777777" w:rsidR="007853E0" w:rsidRDefault="007853E0" w:rsidP="002A761E">
      <w:pPr>
        <w:pStyle w:val="a3"/>
        <w:rPr>
          <w:rFonts w:hint="cs"/>
          <w:rtl/>
        </w:rPr>
      </w:pPr>
      <w:r>
        <w:rPr>
          <w:rStyle w:val="a5"/>
        </w:rPr>
        <w:footnoteRef/>
      </w:r>
      <w:r>
        <w:rPr>
          <w:rtl/>
        </w:rPr>
        <w:t xml:space="preserve"> ורש"י על פסוק זה</w:t>
      </w:r>
      <w:r w:rsidR="005272D2">
        <w:rPr>
          <w:rFonts w:hint="cs"/>
          <w:rtl/>
        </w:rPr>
        <w:t>:</w:t>
      </w:r>
      <w:r>
        <w:rPr>
          <w:rtl/>
        </w:rPr>
        <w:t xml:space="preserve"> </w:t>
      </w:r>
      <w:r w:rsidR="005272D2">
        <w:rPr>
          <w:rtl/>
        </w:rPr>
        <w:t xml:space="preserve">"ויפתח הגמלים - התיר זמם שלהם, שהיה סותם את פיהם שלא ירעו בדרך בשדות אחרים". </w:t>
      </w:r>
      <w:r w:rsidR="005272D2">
        <w:rPr>
          <w:rFonts w:hint="cs"/>
          <w:rtl/>
        </w:rPr>
        <w:t xml:space="preserve">בדומה למה שפירש </w:t>
      </w:r>
      <w:r>
        <w:rPr>
          <w:rtl/>
        </w:rPr>
        <w:t>על הפסוק ה</w:t>
      </w:r>
      <w:r w:rsidR="005272D2">
        <w:rPr>
          <w:rFonts w:hint="cs"/>
          <w:rtl/>
        </w:rPr>
        <w:t>ראשון שהבאנו בתחילת המסע</w:t>
      </w:r>
      <w:r w:rsidR="004B5B95">
        <w:rPr>
          <w:rFonts w:hint="cs"/>
          <w:rtl/>
        </w:rPr>
        <w:t xml:space="preserve"> ובמקביל לשני מדרשי רבה שהבאנו, זה בפרשה נט במדרש במקביל לפסוק י, וזה בפרשה ס של המדרש על פסוק לב. זה בתחילת המסע וזה בסופו. שניהם מדגישים את זימום הגמלים של אברהם. ו</w:t>
      </w:r>
      <w:r>
        <w:rPr>
          <w:rtl/>
        </w:rPr>
        <w:t xml:space="preserve">המהדיר </w:t>
      </w:r>
      <w:r>
        <w:rPr>
          <w:rFonts w:hint="cs"/>
          <w:rtl/>
        </w:rPr>
        <w:t xml:space="preserve">של רש"י </w:t>
      </w:r>
      <w:r w:rsidR="004B5B95">
        <w:rPr>
          <w:rFonts w:hint="cs"/>
          <w:rtl/>
        </w:rPr>
        <w:t>בתורת חיים מדייק ו</w:t>
      </w:r>
      <w:r>
        <w:rPr>
          <w:rtl/>
        </w:rPr>
        <w:t>מ</w:t>
      </w:r>
      <w:r w:rsidR="005272D2">
        <w:rPr>
          <w:rFonts w:hint="cs"/>
          <w:rtl/>
        </w:rPr>
        <w:t xml:space="preserve">פנה </w:t>
      </w:r>
      <w:r w:rsidR="004B5B95">
        <w:rPr>
          <w:rFonts w:hint="cs"/>
          <w:rtl/>
        </w:rPr>
        <w:t xml:space="preserve">כאן אל </w:t>
      </w:r>
      <w:r>
        <w:rPr>
          <w:rtl/>
        </w:rPr>
        <w:t xml:space="preserve">המדרש </w:t>
      </w:r>
      <w:r w:rsidR="002A761E">
        <w:rPr>
          <w:rFonts w:hint="cs"/>
          <w:rtl/>
        </w:rPr>
        <w:t>ב</w:t>
      </w:r>
      <w:r>
        <w:rPr>
          <w:rtl/>
        </w:rPr>
        <w:t>פרשה ס</w:t>
      </w:r>
      <w:r w:rsidR="00507627">
        <w:rPr>
          <w:rFonts w:hint="cs"/>
          <w:rtl/>
        </w:rPr>
        <w:t>,</w:t>
      </w:r>
      <w:r>
        <w:rPr>
          <w:rtl/>
        </w:rPr>
        <w:t xml:space="preserve"> </w:t>
      </w:r>
      <w:r w:rsidR="004B5B95">
        <w:rPr>
          <w:rFonts w:hint="cs"/>
          <w:rtl/>
        </w:rPr>
        <w:t>ולעיל בפסוק י אל ה</w:t>
      </w:r>
      <w:r>
        <w:rPr>
          <w:rtl/>
        </w:rPr>
        <w:t xml:space="preserve">מדרש הקודם </w:t>
      </w:r>
      <w:r w:rsidR="002A761E">
        <w:rPr>
          <w:rFonts w:hint="cs"/>
          <w:rtl/>
        </w:rPr>
        <w:t>ב</w:t>
      </w:r>
      <w:r>
        <w:rPr>
          <w:rtl/>
        </w:rPr>
        <w:t xml:space="preserve">פרשה נט. </w:t>
      </w:r>
      <w:r>
        <w:rPr>
          <w:rFonts w:hint="cs"/>
          <w:rtl/>
        </w:rPr>
        <w:t>לפי זה</w:t>
      </w:r>
      <w:r>
        <w:rPr>
          <w:rtl/>
        </w:rPr>
        <w:t xml:space="preserve">, </w:t>
      </w:r>
      <w:r w:rsidR="004B5B95">
        <w:rPr>
          <w:rFonts w:hint="cs"/>
          <w:rtl/>
        </w:rPr>
        <w:t xml:space="preserve">אפשר שלא בכדי מקצר כאן רש"י </w:t>
      </w:r>
      <w:r>
        <w:rPr>
          <w:rtl/>
        </w:rPr>
        <w:t>ומתעלם מהמשך המדרש, מהסיפור על חמורו של פנחס בן יאיר</w:t>
      </w:r>
      <w:r w:rsidR="00507627">
        <w:rPr>
          <w:rFonts w:hint="cs"/>
          <w:rtl/>
        </w:rPr>
        <w:t xml:space="preserve"> עליו נתמקד</w:t>
      </w:r>
      <w:r>
        <w:rPr>
          <w:rtl/>
        </w:rPr>
        <w:t>.</w:t>
      </w:r>
      <w:r w:rsidR="005272D2">
        <w:rPr>
          <w:rFonts w:hint="cs"/>
          <w:rtl/>
        </w:rPr>
        <w:t xml:space="preserve"> ולהלן </w:t>
      </w:r>
      <w:r w:rsidR="00507627">
        <w:rPr>
          <w:rFonts w:hint="cs"/>
          <w:rtl/>
        </w:rPr>
        <w:t xml:space="preserve">בפירוש רמב"ן והערה 14, </w:t>
      </w:r>
      <w:r w:rsidR="005272D2">
        <w:rPr>
          <w:rFonts w:hint="cs"/>
          <w:rtl/>
        </w:rPr>
        <w:t>נראה שאולי יש סיבה להשמטה זו של רש"י</w:t>
      </w:r>
      <w:r w:rsidR="004B5B95">
        <w:rPr>
          <w:rFonts w:hint="cs"/>
          <w:rtl/>
        </w:rPr>
        <w:t xml:space="preserve"> ואיננה רק</w:t>
      </w:r>
      <w:r w:rsidR="00507627">
        <w:rPr>
          <w:rFonts w:hint="cs"/>
          <w:rtl/>
        </w:rPr>
        <w:t xml:space="preserve"> עניין של קיצור (לעתים רש"י מביא מדרשים בהרחבה ולעתים מקצר)</w:t>
      </w:r>
      <w:r w:rsidR="005272D2">
        <w:rPr>
          <w:rFonts w:hint="cs"/>
          <w:rtl/>
        </w:rPr>
        <w:t>.</w:t>
      </w:r>
    </w:p>
  </w:footnote>
  <w:footnote w:id="7">
    <w:p w14:paraId="7A5DBEE0" w14:textId="77777777" w:rsidR="007853E0" w:rsidRDefault="007853E0" w:rsidP="002A761E">
      <w:pPr>
        <w:pStyle w:val="a3"/>
        <w:rPr>
          <w:rFonts w:hint="cs"/>
          <w:rtl/>
        </w:rPr>
      </w:pPr>
      <w:r>
        <w:rPr>
          <w:rStyle w:val="a5"/>
        </w:rPr>
        <w:footnoteRef/>
      </w:r>
      <w:r>
        <w:rPr>
          <w:rtl/>
        </w:rPr>
        <w:t xml:space="preserve"> הסיפור על חמורו של פנחס בן יאיר מופיע גם בירושלמי שקלים פרק ה הלכה א (בנוסח קרוב מאד למדרש שלנו</w:t>
      </w:r>
      <w:r w:rsidR="00507627">
        <w:rPr>
          <w:rFonts w:hint="cs"/>
          <w:rtl/>
        </w:rPr>
        <w:t xml:space="preserve"> שמן הסתם לקח אותו משם</w:t>
      </w:r>
      <w:r>
        <w:rPr>
          <w:rtl/>
        </w:rPr>
        <w:t xml:space="preserve">) ובבבלי מסכת חולין דף ז ע"א למטה (בנוסח שונה אך דומה). למקורות נוספים על צדיקותו וחסידותו של ר' פנחס בין יאיר, שהיה חתנו של ר' </w:t>
      </w:r>
      <w:smartTag w:uri="urn:schemas-microsoft-com:office:smarttags" w:element="PersonName">
        <w:smartTagPr>
          <w:attr w:name="ProductID" w:val="שמעון בר"/>
        </w:smartTagPr>
        <w:r>
          <w:rPr>
            <w:rtl/>
          </w:rPr>
          <w:t>שמעון בר</w:t>
        </w:r>
      </w:smartTag>
      <w:r>
        <w:rPr>
          <w:rtl/>
        </w:rPr>
        <w:t xml:space="preserve"> יוחאי (שבת לג ע"ב), ראה עבודה זרה כ ע"ב ושיר השירים רבה א ט (</w:t>
      </w:r>
      <w:r w:rsidR="002A761E">
        <w:rPr>
          <w:rFonts w:hint="cs"/>
          <w:rtl/>
        </w:rPr>
        <w:t xml:space="preserve">משם נלקח </w:t>
      </w:r>
      <w:r>
        <w:rPr>
          <w:rtl/>
        </w:rPr>
        <w:t>המוטו המרכזי של מסילת ישרים) וכן דברים רבה פרשה ג. ראה גם חולין ז ע"ב: "אמרו עליו על ר' פנחס בן יאיר: מימיו לא בצע על פרוסה שאינה שלו, ומיום שעמד על דעתו לא נהנה מסעודת אביו".</w:t>
      </w:r>
      <w:r>
        <w:rPr>
          <w:rFonts w:hint="cs"/>
          <w:rtl/>
        </w:rPr>
        <w:t xml:space="preserve"> לצד צדקותו הגדולה שם, מסופר גם איך פגע ברבי יהודה הנשיא ברוב צדקותו. ו</w:t>
      </w:r>
      <w:r w:rsidR="00507627">
        <w:rPr>
          <w:rFonts w:hint="cs"/>
          <w:rtl/>
        </w:rPr>
        <w:t>ראויה ד</w:t>
      </w:r>
      <w:r>
        <w:rPr>
          <w:rFonts w:hint="cs"/>
          <w:rtl/>
        </w:rPr>
        <w:t>מותו של פנחס בן יאיר</w:t>
      </w:r>
      <w:r w:rsidR="00507627">
        <w:rPr>
          <w:rFonts w:hint="cs"/>
          <w:rtl/>
        </w:rPr>
        <w:t xml:space="preserve"> לדף לעצמה, </w:t>
      </w:r>
      <w:r>
        <w:rPr>
          <w:rFonts w:hint="cs"/>
          <w:rtl/>
        </w:rPr>
        <w:t>בע"ה בהזדמנות אחרת.</w:t>
      </w:r>
    </w:p>
  </w:footnote>
  <w:footnote w:id="8">
    <w:p w14:paraId="79708225" w14:textId="77777777" w:rsidR="009960D2" w:rsidRDefault="009960D2" w:rsidP="003F7C61">
      <w:pPr>
        <w:pStyle w:val="a3"/>
        <w:rPr>
          <w:rFonts w:hint="cs"/>
          <w:rtl/>
        </w:rPr>
      </w:pPr>
      <w:r>
        <w:rPr>
          <w:rStyle w:val="a5"/>
        </w:rPr>
        <w:footnoteRef/>
      </w:r>
      <w:r>
        <w:rPr>
          <w:rtl/>
        </w:rPr>
        <w:t xml:space="preserve"> פירוש א. א. הלוי, ש</w:t>
      </w:r>
      <w:r w:rsidR="003F7C61">
        <w:rPr>
          <w:rFonts w:hint="cs"/>
          <w:rtl/>
        </w:rPr>
        <w:t xml:space="preserve">עליו </w:t>
      </w:r>
      <w:r>
        <w:rPr>
          <w:rtl/>
        </w:rPr>
        <w:t>אנו מרבים ל</w:t>
      </w:r>
      <w:r w:rsidR="003F7C61">
        <w:rPr>
          <w:rFonts w:hint="cs"/>
          <w:rtl/>
        </w:rPr>
        <w:t>הסתמך</w:t>
      </w:r>
      <w:r>
        <w:rPr>
          <w:rtl/>
        </w:rPr>
        <w:t xml:space="preserve"> במדרשי רבה</w:t>
      </w:r>
      <w:r w:rsidR="003F7C61">
        <w:rPr>
          <w:rFonts w:hint="cs"/>
          <w:rtl/>
        </w:rPr>
        <w:t xml:space="preserve"> לתורה</w:t>
      </w:r>
      <w:r>
        <w:rPr>
          <w:rtl/>
        </w:rPr>
        <w:t xml:space="preserve">, מבאר "ניקיתם אותו מעפר ומצרורות". </w:t>
      </w:r>
      <w:r w:rsidR="00E95879">
        <w:rPr>
          <w:rFonts w:hint="cs"/>
          <w:rtl/>
        </w:rPr>
        <w:t xml:space="preserve">אך </w:t>
      </w:r>
      <w:r>
        <w:rPr>
          <w:rtl/>
        </w:rPr>
        <w:t>אולי הכוונה לטבל כפי שמופיע בהמשך בסיפור על ר' ירמיה ור' זעירא</w:t>
      </w:r>
      <w:r w:rsidR="00E95879">
        <w:rPr>
          <w:rFonts w:hint="cs"/>
          <w:rtl/>
        </w:rPr>
        <w:t xml:space="preserve"> שצריך תיקון היינו הפרשת תרומות ומעשרות</w:t>
      </w:r>
      <w:r>
        <w:rPr>
          <w:rtl/>
        </w:rPr>
        <w:t xml:space="preserve">. כי טבל, </w:t>
      </w:r>
      <w:r>
        <w:rPr>
          <w:rFonts w:hint="cs"/>
          <w:rtl/>
        </w:rPr>
        <w:t xml:space="preserve">היינו </w:t>
      </w:r>
      <w:r>
        <w:rPr>
          <w:rtl/>
        </w:rPr>
        <w:t xml:space="preserve">תבואה </w:t>
      </w:r>
      <w:r>
        <w:rPr>
          <w:rFonts w:hint="cs"/>
          <w:rtl/>
        </w:rPr>
        <w:t>שבוודאות אינה מ</w:t>
      </w:r>
      <w:r>
        <w:rPr>
          <w:rtl/>
        </w:rPr>
        <w:t>עושר</w:t>
      </w:r>
      <w:r>
        <w:rPr>
          <w:rFonts w:hint="cs"/>
          <w:rtl/>
        </w:rPr>
        <w:t>ת</w:t>
      </w:r>
      <w:r>
        <w:rPr>
          <w:rtl/>
        </w:rPr>
        <w:t>, איננה מתוקנת ואסורה גם בהאכלה לבהמות</w:t>
      </w:r>
      <w:r w:rsidR="005272D2">
        <w:rPr>
          <w:rFonts w:hint="cs"/>
          <w:rtl/>
        </w:rPr>
        <w:t xml:space="preserve"> (איסור הנאה לבעלים)</w:t>
      </w:r>
      <w:r>
        <w:rPr>
          <w:rtl/>
        </w:rPr>
        <w:t>.</w:t>
      </w:r>
    </w:p>
  </w:footnote>
  <w:footnote w:id="9">
    <w:p w14:paraId="6C3DBF7F" w14:textId="77777777" w:rsidR="009960D2" w:rsidRDefault="009960D2">
      <w:pPr>
        <w:pStyle w:val="a3"/>
        <w:rPr>
          <w:rFonts w:hint="cs"/>
          <w:rtl/>
        </w:rPr>
      </w:pPr>
      <w:r>
        <w:rPr>
          <w:rStyle w:val="a5"/>
        </w:rPr>
        <w:footnoteRef/>
      </w:r>
      <w:r>
        <w:rPr>
          <w:rtl/>
        </w:rPr>
        <w:t xml:space="preserve"> מסכת דמאי פרק א משנה ג. והפירוש הוא שמותר לזרוע, להאכיל בהמות, לשמן כלים, לעבד עורות וכו' בתבואה או פ</w:t>
      </w:r>
      <w:r>
        <w:rPr>
          <w:rFonts w:hint="cs"/>
          <w:rtl/>
        </w:rPr>
        <w:t>י</w:t>
      </w:r>
      <w:r>
        <w:rPr>
          <w:rtl/>
        </w:rPr>
        <w:t>רות של דמאי, היינו, כל גידול שחייב בתרומות ומעשרות ושנקנה מעם הארץ וספק אם עוּשָׂרּ אם לא.</w:t>
      </w:r>
    </w:p>
  </w:footnote>
  <w:footnote w:id="10">
    <w:p w14:paraId="17E8674C" w14:textId="77777777" w:rsidR="009960D2" w:rsidRDefault="009960D2" w:rsidP="003F7C61">
      <w:pPr>
        <w:pStyle w:val="a3"/>
        <w:rPr>
          <w:rFonts w:hint="cs"/>
          <w:rtl/>
        </w:rPr>
      </w:pPr>
      <w:r>
        <w:rPr>
          <w:rStyle w:val="a5"/>
        </w:rPr>
        <w:footnoteRef/>
      </w:r>
      <w:r>
        <w:rPr>
          <w:rtl/>
        </w:rPr>
        <w:t xml:space="preserve"> לשון מקרא, אתון. לשון חכמים, חמורה. </w:t>
      </w:r>
      <w:r w:rsidR="00507627">
        <w:rPr>
          <w:rFonts w:hint="cs"/>
          <w:rtl/>
        </w:rPr>
        <w:t>ובוודא</w:t>
      </w:r>
      <w:r w:rsidR="00507627">
        <w:rPr>
          <w:rFonts w:hint="eastAsia"/>
          <w:rtl/>
        </w:rPr>
        <w:t>י</w:t>
      </w:r>
      <w:r>
        <w:rPr>
          <w:rtl/>
        </w:rPr>
        <w:t xml:space="preserve"> יש כאן משחקי לשון ומילתא דבדיחותא: מה נעשה לה - לחמורה - שהיא מחמירה על עצמה. והחומרות שלה גורמות הפסד כספי לבעל הבית שצריך להאכיל אותה ביוקר. לשון בדיחוּת יש בחז"ל במספר מקומות, אחד מהם בפרשתנו עצמה במדרש בראשית רבה בראש הפרשה: "רבי עקיבא היה יושב ודורש והצבור מתנמנם. בקש לעוררן, אמר: מה ראתה אסתר שתמלוך על שבע ועשרים ומאה מדינה? אלא תבוא אסתר, שהייתה בת בתה של שרה, שחייתה מאה ועשרים ושבע שנים ותמלוך על מאה ועשרים ושבע מדינות". ראה </w:t>
      </w:r>
      <w:r>
        <w:rPr>
          <w:rFonts w:hint="cs"/>
          <w:rtl/>
        </w:rPr>
        <w:t xml:space="preserve">גם גמרא </w:t>
      </w:r>
      <w:r>
        <w:rPr>
          <w:rtl/>
        </w:rPr>
        <w:t xml:space="preserve">פסחים ט ע"ב: "וכי חולדה נביאה היא"? </w:t>
      </w:r>
      <w:r>
        <w:rPr>
          <w:rFonts w:hint="cs"/>
          <w:rtl/>
        </w:rPr>
        <w:t xml:space="preserve">ובמסכת </w:t>
      </w:r>
      <w:r>
        <w:rPr>
          <w:rtl/>
        </w:rPr>
        <w:t xml:space="preserve">חולין נז ע"א: "ניכר שאינו בקי בתרנגולים" ועוד רבים. </w:t>
      </w:r>
      <w:r w:rsidR="00507627">
        <w:rPr>
          <w:rFonts w:hint="cs"/>
          <w:rtl/>
        </w:rPr>
        <w:t>וכבר הקדשנו דף ב</w:t>
      </w:r>
      <w:r w:rsidR="002A761E">
        <w:rPr>
          <w:rFonts w:hint="cs"/>
          <w:rtl/>
        </w:rPr>
        <w:t>נ</w:t>
      </w:r>
      <w:r w:rsidR="00507627">
        <w:rPr>
          <w:rFonts w:hint="cs"/>
          <w:rtl/>
        </w:rPr>
        <w:t xml:space="preserve">ושא </w:t>
      </w:r>
      <w:hyperlink r:id="rId6" w:history="1">
        <w:r w:rsidR="00507627" w:rsidRPr="00507627">
          <w:rPr>
            <w:rStyle w:val="Hyperlink"/>
            <w:rFonts w:hint="cs"/>
            <w:rtl/>
          </w:rPr>
          <w:t xml:space="preserve">בדיחות הדעת של </w:t>
        </w:r>
        <w:r w:rsidR="00B21102">
          <w:rPr>
            <w:rStyle w:val="Hyperlink"/>
            <w:rFonts w:hint="cs"/>
            <w:rtl/>
          </w:rPr>
          <w:t>ח</w:t>
        </w:r>
        <w:r w:rsidR="00507627" w:rsidRPr="00507627">
          <w:rPr>
            <w:rStyle w:val="Hyperlink"/>
            <w:rFonts w:hint="cs"/>
            <w:rtl/>
          </w:rPr>
          <w:t>כמים</w:t>
        </w:r>
      </w:hyperlink>
      <w:r w:rsidR="00507627">
        <w:rPr>
          <w:rFonts w:hint="cs"/>
          <w:rtl/>
        </w:rPr>
        <w:t xml:space="preserve"> בדפים המיוחדים. </w:t>
      </w:r>
      <w:r w:rsidR="002A761E">
        <w:rPr>
          <w:rFonts w:hint="cs"/>
          <w:rtl/>
        </w:rPr>
        <w:t xml:space="preserve">במקרה שלנו, </w:t>
      </w:r>
      <w:r>
        <w:rPr>
          <w:rtl/>
        </w:rPr>
        <w:t xml:space="preserve">אולי אין בדיחות </w:t>
      </w:r>
      <w:r>
        <w:rPr>
          <w:rFonts w:hint="cs"/>
          <w:rtl/>
        </w:rPr>
        <w:t xml:space="preserve">דעת </w:t>
      </w:r>
      <w:r>
        <w:rPr>
          <w:rtl/>
        </w:rPr>
        <w:t xml:space="preserve">זו מתאימה לדמותו המחמירה של ר' פנחס בן יאיר (ראה הערה </w:t>
      </w:r>
      <w:r w:rsidR="00507627">
        <w:rPr>
          <w:rFonts w:hint="cs"/>
          <w:rtl/>
        </w:rPr>
        <w:t>7</w:t>
      </w:r>
      <w:r>
        <w:rPr>
          <w:rtl/>
        </w:rPr>
        <w:t xml:space="preserve"> לעיל), אבל היא </w:t>
      </w:r>
      <w:r w:rsidR="003F7C61">
        <w:rPr>
          <w:rFonts w:hint="cs"/>
          <w:rtl/>
        </w:rPr>
        <w:t>תשובה סמויה ל</w:t>
      </w:r>
      <w:r>
        <w:rPr>
          <w:rtl/>
        </w:rPr>
        <w:t>שאלת המדרש: "לא היו גמליו של אברהם אבינו דומים לחמורו של ר' פנחס בן יאיר?". כי באמת אין המדרש נותן תשובה לשאלה זו. אין תשובה</w:t>
      </w:r>
      <w:r w:rsidR="003F7C61">
        <w:rPr>
          <w:rFonts w:hint="cs"/>
          <w:rtl/>
        </w:rPr>
        <w:t xml:space="preserve"> ישירה</w:t>
      </w:r>
      <w:r>
        <w:rPr>
          <w:rtl/>
        </w:rPr>
        <w:t xml:space="preserve">. </w:t>
      </w:r>
      <w:r w:rsidR="00507627">
        <w:rPr>
          <w:rFonts w:hint="cs"/>
          <w:rtl/>
        </w:rPr>
        <w:t xml:space="preserve">ראשית, </w:t>
      </w:r>
      <w:r>
        <w:rPr>
          <w:rFonts w:hint="cs"/>
          <w:rtl/>
        </w:rPr>
        <w:t xml:space="preserve">כי </w:t>
      </w:r>
      <w:r>
        <w:rPr>
          <w:rtl/>
        </w:rPr>
        <w:t>אין מקשים מן המדרש</w:t>
      </w:r>
      <w:r w:rsidR="00507627">
        <w:rPr>
          <w:rFonts w:hint="cs"/>
          <w:rtl/>
        </w:rPr>
        <w:t xml:space="preserve">, </w:t>
      </w:r>
      <w:r>
        <w:rPr>
          <w:rtl/>
        </w:rPr>
        <w:t>ב</w:t>
      </w:r>
      <w:r w:rsidR="00507627">
        <w:rPr>
          <w:rFonts w:hint="cs"/>
          <w:rtl/>
        </w:rPr>
        <w:t>ו</w:t>
      </w:r>
      <w:r>
        <w:rPr>
          <w:rtl/>
        </w:rPr>
        <w:t>ודאי לא ממדרש למדרש</w:t>
      </w:r>
      <w:r w:rsidR="00507627">
        <w:rPr>
          <w:rFonts w:hint="cs"/>
          <w:rtl/>
        </w:rPr>
        <w:t xml:space="preserve"> שכל אחד הוא עולם לעצמו שנאמר בד"כ בע"פ לפני שהועלה על הכתב, במקום ובשעה ומפי הדרשן היפים לו</w:t>
      </w:r>
      <w:r>
        <w:rPr>
          <w:rtl/>
        </w:rPr>
        <w:t xml:space="preserve">. </w:t>
      </w:r>
      <w:r w:rsidR="00507627">
        <w:rPr>
          <w:rFonts w:hint="cs"/>
          <w:rtl/>
        </w:rPr>
        <w:t xml:space="preserve">שנית ועיקר, </w:t>
      </w:r>
      <w:r>
        <w:rPr>
          <w:rtl/>
        </w:rPr>
        <w:t xml:space="preserve">אין להקשות ממעשה </w:t>
      </w:r>
      <w:r w:rsidR="00507627">
        <w:rPr>
          <w:rFonts w:hint="cs"/>
          <w:rtl/>
        </w:rPr>
        <w:t>אגדה שמסופר שאירע</w:t>
      </w:r>
      <w:r>
        <w:rPr>
          <w:rtl/>
        </w:rPr>
        <w:t xml:space="preserve"> לחמורו של </w:t>
      </w:r>
      <w:r w:rsidR="00507627">
        <w:rPr>
          <w:rFonts w:hint="cs"/>
          <w:rtl/>
        </w:rPr>
        <w:t>צדיק כ</w:t>
      </w:r>
      <w:r>
        <w:rPr>
          <w:rtl/>
        </w:rPr>
        <w:t>פנחס בן יאיר</w:t>
      </w:r>
      <w:r w:rsidR="00507627">
        <w:rPr>
          <w:rFonts w:hint="cs"/>
          <w:rtl/>
        </w:rPr>
        <w:t xml:space="preserve"> על </w:t>
      </w:r>
      <w:r>
        <w:rPr>
          <w:rtl/>
        </w:rPr>
        <w:t xml:space="preserve">מנהגי אברהם שהיה שומר את דרך ה' </w:t>
      </w:r>
      <w:r w:rsidR="00507627">
        <w:rPr>
          <w:rFonts w:hint="cs"/>
          <w:rtl/>
        </w:rPr>
        <w:t>"</w:t>
      </w:r>
      <w:r>
        <w:rPr>
          <w:rtl/>
        </w:rPr>
        <w:t>לעשות צדקה ומשפט</w:t>
      </w:r>
      <w:r w:rsidR="00507627">
        <w:rPr>
          <w:rFonts w:hint="cs"/>
          <w:rtl/>
        </w:rPr>
        <w:t>"</w:t>
      </w:r>
      <w:r>
        <w:rPr>
          <w:rtl/>
        </w:rPr>
        <w:t xml:space="preserve"> (בראשית יח יט). המדרש פוטר את השאלה בבת צחוק קלה</w:t>
      </w:r>
      <w:r>
        <w:rPr>
          <w:rFonts w:hint="cs"/>
          <w:rtl/>
        </w:rPr>
        <w:t xml:space="preserve"> ובאותה נשימה גם מרמז לתשובה הפשוטה: אין סומכים על צדקותם ונפלאותיהם של בעלי חיים מיוחדים. אברהם נהג לפי ההלכה. פנחס בן יאיר הוא בעל מופת, אברהם הוא איש של דרך הישר.</w:t>
      </w:r>
      <w:r w:rsidR="00507627">
        <w:rPr>
          <w:rFonts w:hint="cs"/>
          <w:rtl/>
        </w:rPr>
        <w:t xml:space="preserve"> ראה דברינו </w:t>
      </w:r>
      <w:hyperlink r:id="rId7" w:history="1">
        <w:r w:rsidR="00507627" w:rsidRPr="00507627">
          <w:rPr>
            <w:rStyle w:val="Hyperlink"/>
            <w:rFonts w:hint="cs"/>
            <w:rtl/>
          </w:rPr>
          <w:t>ספר הישר</w:t>
        </w:r>
      </w:hyperlink>
      <w:r w:rsidR="00507627">
        <w:rPr>
          <w:rFonts w:hint="cs"/>
          <w:rtl/>
        </w:rPr>
        <w:t xml:space="preserve"> שהוא אחד מכינויו של ספר בראשית.</w:t>
      </w:r>
    </w:p>
  </w:footnote>
  <w:footnote w:id="11">
    <w:p w14:paraId="49CF8156" w14:textId="77777777" w:rsidR="009960D2" w:rsidRDefault="009960D2" w:rsidP="00BE14B9">
      <w:pPr>
        <w:pStyle w:val="a3"/>
        <w:rPr>
          <w:rFonts w:hint="cs"/>
          <w:rtl/>
        </w:rPr>
      </w:pPr>
      <w:r>
        <w:rPr>
          <w:rStyle w:val="a5"/>
        </w:rPr>
        <w:footnoteRef/>
      </w:r>
      <w:r>
        <w:rPr>
          <w:rtl/>
        </w:rPr>
        <w:t xml:space="preserve"> הביטוי "אם ראשונים כמלאכים אנו כבני אדם וכו'</w:t>
      </w:r>
      <w:r>
        <w:rPr>
          <w:rFonts w:hint="cs"/>
          <w:rtl/>
        </w:rPr>
        <w:t xml:space="preserve"> </w:t>
      </w:r>
      <w:r>
        <w:rPr>
          <w:rtl/>
        </w:rPr>
        <w:t xml:space="preserve">" </w:t>
      </w:r>
      <w:r>
        <w:rPr>
          <w:rFonts w:hint="cs"/>
          <w:rtl/>
        </w:rPr>
        <w:t>מופיע בכל ה</w:t>
      </w:r>
      <w:r>
        <w:rPr>
          <w:rtl/>
        </w:rPr>
        <w:t>מקורות שהבאנו בהערה</w:t>
      </w:r>
      <w:r>
        <w:rPr>
          <w:rFonts w:hint="cs"/>
          <w:rtl/>
        </w:rPr>
        <w:t xml:space="preserve"> </w:t>
      </w:r>
      <w:r w:rsidR="00507627">
        <w:rPr>
          <w:rFonts w:hint="cs"/>
          <w:rtl/>
        </w:rPr>
        <w:t>7</w:t>
      </w:r>
      <w:r>
        <w:rPr>
          <w:rtl/>
        </w:rPr>
        <w:t xml:space="preserve"> לעיל</w:t>
      </w:r>
      <w:r>
        <w:rPr>
          <w:rFonts w:hint="cs"/>
          <w:rtl/>
        </w:rPr>
        <w:t xml:space="preserve"> ובנוסף גם </w:t>
      </w:r>
      <w:r>
        <w:rPr>
          <w:rtl/>
        </w:rPr>
        <w:t>ב</w:t>
      </w:r>
      <w:r>
        <w:rPr>
          <w:rFonts w:hint="cs"/>
          <w:rtl/>
        </w:rPr>
        <w:t xml:space="preserve">מסכת </w:t>
      </w:r>
      <w:r>
        <w:rPr>
          <w:rtl/>
        </w:rPr>
        <w:t xml:space="preserve">שבת קיב ע"ב. ראה ביטוי דומה בירושלמי מסכת שקלים פרק ה דף מח עמוד ג: "רבי חגי בשם רבי שמואל בר נחמן: הראשונים חרשו וזרעו ניכשו כיסחו עידרו קצרו עימרו דשו זרו בררו טחנו הרקידו לשו קיטפו ואפו. ואנו, אין לנו פה לאכול". </w:t>
      </w:r>
      <w:r>
        <w:rPr>
          <w:rFonts w:hint="cs"/>
          <w:rtl/>
          <w:lang w:val="he-IL"/>
        </w:rPr>
        <w:t>ובמסכת יומא ט ע"ב הביטוי</w:t>
      </w:r>
      <w:r w:rsidR="002A761E">
        <w:rPr>
          <w:rFonts w:hint="cs"/>
          <w:rtl/>
          <w:lang w:val="he-IL"/>
        </w:rPr>
        <w:t xml:space="preserve"> הוא</w:t>
      </w:r>
      <w:r>
        <w:rPr>
          <w:rFonts w:hint="cs"/>
          <w:rtl/>
          <w:lang w:val="he-IL"/>
        </w:rPr>
        <w:t xml:space="preserve">: "טובה צפורנן של ראשונים מכריסן של אחרונים". </w:t>
      </w:r>
      <w:r>
        <w:rPr>
          <w:rFonts w:hint="cs"/>
          <w:rtl/>
        </w:rPr>
        <w:t>וכבר הארכנו לדון בנ</w:t>
      </w:r>
      <w:r w:rsidR="00BE14B9">
        <w:rPr>
          <w:rFonts w:hint="cs"/>
          <w:rtl/>
        </w:rPr>
        <w:t>ו</w:t>
      </w:r>
      <w:r>
        <w:rPr>
          <w:rFonts w:hint="cs"/>
          <w:rtl/>
        </w:rPr>
        <w:t xml:space="preserve">שא: דורות ראשונים מול אחרונים בדברינו </w:t>
      </w:r>
      <w:hyperlink r:id="rId8" w:history="1">
        <w:r>
          <w:rPr>
            <w:rStyle w:val="Hyperlink"/>
            <w:rFonts w:hint="cs"/>
            <w:rtl/>
          </w:rPr>
          <w:t xml:space="preserve">חדשים </w:t>
        </w:r>
        <w:r>
          <w:rPr>
            <w:rStyle w:val="Hyperlink"/>
            <w:rFonts w:hint="cs"/>
            <w:rtl/>
          </w:rPr>
          <w:t>ג</w:t>
        </w:r>
        <w:r>
          <w:rPr>
            <w:rStyle w:val="Hyperlink"/>
            <w:rFonts w:hint="cs"/>
            <w:rtl/>
          </w:rPr>
          <w:t>ם ישנים</w:t>
        </w:r>
      </w:hyperlink>
      <w:r>
        <w:rPr>
          <w:rFonts w:hint="cs"/>
          <w:rtl/>
        </w:rPr>
        <w:t xml:space="preserve"> בשבת המועד פסח, מגילת שיר השירים.</w:t>
      </w:r>
    </w:p>
  </w:footnote>
  <w:footnote w:id="12">
    <w:p w14:paraId="38A198F5" w14:textId="77777777" w:rsidR="009960D2" w:rsidRDefault="009960D2" w:rsidP="00AD54A6">
      <w:pPr>
        <w:pStyle w:val="a3"/>
        <w:rPr>
          <w:rFonts w:hint="cs"/>
          <w:rtl/>
        </w:rPr>
      </w:pPr>
      <w:r>
        <w:rPr>
          <w:rStyle w:val="a5"/>
        </w:rPr>
        <w:footnoteRef/>
      </w:r>
      <w:r>
        <w:rPr>
          <w:rtl/>
        </w:rPr>
        <w:t xml:space="preserve"> ר' מנא היה יכול להעצים את ההבדל ולומר: "</w:t>
      </w:r>
      <w:r>
        <w:rPr>
          <w:rFonts w:hint="cs"/>
          <w:rtl/>
        </w:rPr>
        <w:t xml:space="preserve">חמורתו של ר' פנחס בן יאיר </w:t>
      </w:r>
      <w:r>
        <w:rPr>
          <w:rtl/>
        </w:rPr>
        <w:t xml:space="preserve">נתנו לה </w:t>
      </w:r>
      <w:r>
        <w:rPr>
          <w:b/>
          <w:bCs/>
          <w:rtl/>
        </w:rPr>
        <w:t>דמאי</w:t>
      </w:r>
      <w:r>
        <w:rPr>
          <w:rtl/>
        </w:rPr>
        <w:t xml:space="preserve"> ולא אכלה אותם ואנו אוכלים טבל". אלא שכנראה החלק הנוסף בסיפור על החמור שלא אכל אפילו דמאי</w:t>
      </w:r>
      <w:r>
        <w:rPr>
          <w:rFonts w:hint="cs"/>
          <w:rtl/>
        </w:rPr>
        <w:t>,</w:t>
      </w:r>
      <w:r>
        <w:rPr>
          <w:rtl/>
        </w:rPr>
        <w:t xml:space="preserve"> הוא אכן גוזמא ובדיחותא כפי שהערנו לעיל.</w:t>
      </w:r>
      <w:r w:rsidR="00BE14B9">
        <w:rPr>
          <w:rFonts w:hint="cs"/>
          <w:rtl/>
        </w:rPr>
        <w:t xml:space="preserve">  </w:t>
      </w:r>
    </w:p>
  </w:footnote>
  <w:footnote w:id="13">
    <w:p w14:paraId="2A75CB3E" w14:textId="77777777" w:rsidR="009960D2" w:rsidRDefault="009960D2" w:rsidP="00E76D4F">
      <w:pPr>
        <w:pStyle w:val="a3"/>
        <w:rPr>
          <w:rFonts w:hint="cs"/>
          <w:rtl/>
        </w:rPr>
      </w:pPr>
      <w:r>
        <w:rPr>
          <w:rStyle w:val="a5"/>
        </w:rPr>
        <w:footnoteRef/>
      </w:r>
      <w:r>
        <w:rPr>
          <w:rtl/>
        </w:rPr>
        <w:t xml:space="preserve"> לא בכדי הוצמד סיפור זה לדיון של "לא יהיו גמליו של ר' אברהם דומים לחמורו של פנחס בן יאיר". הנה מקרה שצדיקים שגו. "</w:t>
      </w:r>
      <w:r>
        <w:rPr>
          <w:rFonts w:hint="eastAsia"/>
          <w:rtl/>
          <w:lang w:eastAsia="en-US"/>
        </w:rPr>
        <w:t>כִּי</w:t>
      </w:r>
      <w:r>
        <w:rPr>
          <w:rtl/>
          <w:lang w:eastAsia="en-US"/>
        </w:rPr>
        <w:t xml:space="preserve"> </w:t>
      </w:r>
      <w:r>
        <w:rPr>
          <w:rFonts w:hint="eastAsia"/>
          <w:rtl/>
          <w:lang w:eastAsia="en-US"/>
        </w:rPr>
        <w:t>אָדָם</w:t>
      </w:r>
      <w:r>
        <w:rPr>
          <w:rtl/>
          <w:lang w:eastAsia="en-US"/>
        </w:rPr>
        <w:t xml:space="preserve"> </w:t>
      </w:r>
      <w:r>
        <w:rPr>
          <w:rFonts w:hint="eastAsia"/>
          <w:rtl/>
          <w:lang w:eastAsia="en-US"/>
        </w:rPr>
        <w:t>אֵין</w:t>
      </w:r>
      <w:r>
        <w:rPr>
          <w:rtl/>
          <w:lang w:eastAsia="en-US"/>
        </w:rPr>
        <w:t xml:space="preserve"> </w:t>
      </w:r>
      <w:r>
        <w:rPr>
          <w:rFonts w:hint="eastAsia"/>
          <w:rtl/>
          <w:lang w:eastAsia="en-US"/>
        </w:rPr>
        <w:t>צַדִּיק</w:t>
      </w:r>
      <w:r>
        <w:rPr>
          <w:rtl/>
          <w:lang w:eastAsia="en-US"/>
        </w:rPr>
        <w:t xml:space="preserve"> </w:t>
      </w:r>
      <w:r>
        <w:rPr>
          <w:rFonts w:hint="eastAsia"/>
          <w:rtl/>
          <w:lang w:eastAsia="en-US"/>
        </w:rPr>
        <w:t>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יֶחֱטָא</w:t>
      </w:r>
      <w:r>
        <w:rPr>
          <w:rFonts w:hint="cs"/>
          <w:rtl/>
          <w:lang w:eastAsia="en-US"/>
        </w:rPr>
        <w:t xml:space="preserve">" </w:t>
      </w:r>
      <w:r>
        <w:rPr>
          <w:rtl/>
        </w:rPr>
        <w:t>(קהלת ז כ) וכל אדם צריך להיזהר ולהישמר. אמנם מצאנו במקו</w:t>
      </w:r>
      <w:r w:rsidR="00C87E3F">
        <w:rPr>
          <w:rFonts w:hint="cs"/>
          <w:rtl/>
        </w:rPr>
        <w:t xml:space="preserve">רות </w:t>
      </w:r>
      <w:r>
        <w:rPr>
          <w:rtl/>
        </w:rPr>
        <w:t>רבים</w:t>
      </w:r>
      <w:r w:rsidR="00C87E3F">
        <w:rPr>
          <w:rFonts w:hint="cs"/>
          <w:rtl/>
        </w:rPr>
        <w:t xml:space="preserve"> </w:t>
      </w:r>
      <w:r>
        <w:rPr>
          <w:rtl/>
        </w:rPr>
        <w:t>את הביטוי "השתא בהמתן של צדיקים אין הקב"ה מביא תקלה על ידם, צדיקים עצמן לא כל שכן!" (גיטין ז ע"א, חולין ה ע"ב, ו ע"א, ז ע"א וכן בכתובות כח ע"ב, יבמות צט ע"ב ועוד). שפירושו, אם הקב"ה גורם לכך שבהמה איננה חוטאת (בכל המקורות הנ"ל הכוונה לסיפור על חמורו של פנחס בן יאיר), קל וחומר שהוא ימנע חטא מהצדיק. אך אם נדקדק, נמצא שבכל המקרים האלה מדובר במנהג או מעשה חיובי (פעיל) שעשו חכמי ישראל שיש עליו דיון אם היה כהלכה אם לאו. התשובה היא שאנו דנים אותם לכף זכות ומניחים שעשו מה שעשו ונהגו כפי שנהגו משום שהניחו שכך ההלכה ואנו סומכים על כך שמעשיהם היו נכונים ושלא ארעה תקלה על ידם. אבל להסתמך על כך מראש, לנהוג בחוסר זהירות ולא לנסות למנוע עבירה היכן ש</w:t>
      </w:r>
      <w:r w:rsidR="00507627">
        <w:rPr>
          <w:rFonts w:hint="cs"/>
          <w:rtl/>
        </w:rPr>
        <w:t>ברור</w:t>
      </w:r>
      <w:r w:rsidR="00E76D4F">
        <w:rPr>
          <w:rFonts w:hint="cs"/>
          <w:rtl/>
        </w:rPr>
        <w:t xml:space="preserve"> שהיא </w:t>
      </w:r>
      <w:r>
        <w:rPr>
          <w:rtl/>
        </w:rPr>
        <w:t>עלולה לקרות בדרך הטבע, אין דרך התורה בכך ו"אין סומכין על הנס"</w:t>
      </w:r>
      <w:r>
        <w:rPr>
          <w:rFonts w:hint="cs"/>
          <w:rtl/>
        </w:rPr>
        <w:t xml:space="preserve"> וכאמור, לא על צדקותם ונפלאותם של בעלי חיים מיוחדים</w:t>
      </w:r>
      <w:r>
        <w:rPr>
          <w:rtl/>
        </w:rPr>
        <w:t>.</w:t>
      </w:r>
    </w:p>
  </w:footnote>
  <w:footnote w:id="14">
    <w:p w14:paraId="0402D402" w14:textId="77777777" w:rsidR="009960D2" w:rsidRDefault="009960D2" w:rsidP="00C87E3F">
      <w:pPr>
        <w:pStyle w:val="a3"/>
        <w:rPr>
          <w:rFonts w:hint="cs"/>
          <w:rtl/>
        </w:rPr>
      </w:pPr>
      <w:r>
        <w:rPr>
          <w:rStyle w:val="a5"/>
        </w:rPr>
        <w:footnoteRef/>
      </w:r>
      <w:r>
        <w:rPr>
          <w:rtl/>
        </w:rPr>
        <w:t xml:space="preserve"> מפי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 xml:space="preserve"> שמעתי </w:t>
      </w:r>
      <w:r w:rsidR="00507627">
        <w:rPr>
          <w:rFonts w:hint="cs"/>
          <w:rtl/>
        </w:rPr>
        <w:t>שפירוש</w:t>
      </w:r>
      <w:r>
        <w:rPr>
          <w:rFonts w:hint="cs"/>
          <w:rtl/>
        </w:rPr>
        <w:t xml:space="preserve"> </w:t>
      </w:r>
      <w:r>
        <w:rPr>
          <w:rtl/>
        </w:rPr>
        <w:t>רמב"ן זה הולך בשיטתו הידועה לפיה האבות היו סמל לצדיק שעומד מעל לטבע ולא יתכן שיאונה לו רע או יגרום ל</w:t>
      </w:r>
      <w:r>
        <w:rPr>
          <w:rFonts w:hint="cs"/>
          <w:rtl/>
        </w:rPr>
        <w:t>רע</w:t>
      </w:r>
      <w:r>
        <w:rPr>
          <w:rtl/>
        </w:rPr>
        <w:t xml:space="preserve"> (ראה רמב"ן שמות ו ב, ויקרא כו יא, בראשית יז א ועוד). לפי זה הוא חולק על רש"י. אך אפשר שרמב"ן לא מתעמת עם רש"י, רק משלים בפשטות את המדרש שרש"י הביא רק את חלקו הראשון. ראה דברי רמב"ן בקטע לפני זה </w:t>
      </w:r>
      <w:r>
        <w:rPr>
          <w:rFonts w:hint="cs"/>
          <w:rtl/>
        </w:rPr>
        <w:t>שציטטנ</w:t>
      </w:r>
      <w:r>
        <w:rPr>
          <w:rFonts w:hint="eastAsia"/>
          <w:rtl/>
        </w:rPr>
        <w:t>ו</w:t>
      </w:r>
      <w:r>
        <w:rPr>
          <w:rtl/>
        </w:rPr>
        <w:t>: "וענין ויפתח הגמלים - שפתח מוסרי צו</w:t>
      </w:r>
      <w:r>
        <w:rPr>
          <w:rFonts w:hint="cs"/>
          <w:rtl/>
        </w:rPr>
        <w:t>ו</w:t>
      </w:r>
      <w:r>
        <w:rPr>
          <w:rtl/>
        </w:rPr>
        <w:t xml:space="preserve">ארם כי המנהג להוליכם קשורים, או שהיו הולכים חגורים במושב המרכבה אשר עליהם, כלשון אל יתהלל חוגר כמפתח (מ"א כ יא), התפתחי מוסרי צוארך (ישעיה נב ב)". לפי </w:t>
      </w:r>
      <w:r w:rsidR="00AD54A6">
        <w:rPr>
          <w:rFonts w:hint="cs"/>
          <w:rtl/>
        </w:rPr>
        <w:t xml:space="preserve">פירוש </w:t>
      </w:r>
      <w:r>
        <w:rPr>
          <w:rtl/>
        </w:rPr>
        <w:t xml:space="preserve">רמב"ן, </w:t>
      </w:r>
      <w:hyperlink r:id="rId9" w:history="1">
        <w:r w:rsidRPr="00C87E3F">
          <w:rPr>
            <w:rStyle w:val="Hyperlink"/>
            <w:rtl/>
          </w:rPr>
          <w:t>אין מקרא יוצא מידי פשוטו</w:t>
        </w:r>
      </w:hyperlink>
      <w:r w:rsidR="00C87E3F">
        <w:rPr>
          <w:rFonts w:hint="cs"/>
          <w:rtl/>
        </w:rPr>
        <w:t xml:space="preserve"> ופיתוח </w:t>
      </w:r>
      <w:r w:rsidR="00507627">
        <w:rPr>
          <w:rFonts w:hint="cs"/>
          <w:rtl/>
        </w:rPr>
        <w:t xml:space="preserve">הגמלים הוא </w:t>
      </w:r>
      <w:r w:rsidR="00C87E3F">
        <w:rPr>
          <w:rFonts w:hint="cs"/>
          <w:rtl/>
        </w:rPr>
        <w:t>התרתם ממוסרותיהם כ</w:t>
      </w:r>
      <w:r w:rsidR="00507627">
        <w:rPr>
          <w:rFonts w:hint="cs"/>
          <w:rtl/>
        </w:rPr>
        <w:t xml:space="preserve">מנהג </w:t>
      </w:r>
      <w:r w:rsidR="00C87E3F">
        <w:rPr>
          <w:rFonts w:hint="cs"/>
          <w:rtl/>
        </w:rPr>
        <w:t xml:space="preserve">העולם. </w:t>
      </w:r>
      <w:r w:rsidR="00507627">
        <w:rPr>
          <w:rFonts w:hint="cs"/>
          <w:rtl/>
        </w:rPr>
        <w:t xml:space="preserve">אברהם נהג </w:t>
      </w:r>
      <w:r w:rsidR="00C87E3F">
        <w:rPr>
          <w:rFonts w:hint="cs"/>
          <w:rtl/>
        </w:rPr>
        <w:t>כ</w:t>
      </w:r>
      <w:r w:rsidR="00507627">
        <w:rPr>
          <w:rFonts w:hint="cs"/>
          <w:rtl/>
        </w:rPr>
        <w:t>דין המדינה והסביבה (ראה פירוש</w:t>
      </w:r>
      <w:r w:rsidR="00C87E3F">
        <w:rPr>
          <w:rFonts w:hint="cs"/>
          <w:rtl/>
        </w:rPr>
        <w:t xml:space="preserve"> רמב"ן</w:t>
      </w:r>
      <w:r w:rsidR="00507627">
        <w:rPr>
          <w:rFonts w:hint="cs"/>
          <w:rtl/>
        </w:rPr>
        <w:t xml:space="preserve"> </w:t>
      </w:r>
      <w:hyperlink r:id="rId10" w:history="1">
        <w:r w:rsidR="00507627" w:rsidRPr="00C87E3F">
          <w:rPr>
            <w:rStyle w:val="Hyperlink"/>
            <w:rFonts w:hint="cs"/>
            <w:rtl/>
          </w:rPr>
          <w:t>למצוות שניתנו במרה</w:t>
        </w:r>
      </w:hyperlink>
      <w:r w:rsidR="00507627">
        <w:rPr>
          <w:rFonts w:hint="cs"/>
          <w:rtl/>
        </w:rPr>
        <w:t>)</w:t>
      </w:r>
      <w:r>
        <w:rPr>
          <w:rtl/>
        </w:rPr>
        <w:t xml:space="preserve">. כך או כך, השמטת רש"י בפרשתנו, גם בפסוק הראשון ובפרט בשני את הסיפור על חמורו של פנחס בן יאיר, איננה מקרית. רש"י, כפשטן וכאיש הלכה, איננו מוכן לקבל את הרעיון שגמליו של אברהם ירעו בשדות זרים, </w:t>
      </w:r>
      <w:r>
        <w:rPr>
          <w:rFonts w:hint="cs"/>
          <w:rtl/>
        </w:rPr>
        <w:t xml:space="preserve">גם אם לעתים הדבר בהיתר כגון שהצמחים מתפשטים אל רשות הרבים, אלא </w:t>
      </w:r>
      <w:r>
        <w:rPr>
          <w:rtl/>
        </w:rPr>
        <w:t>ישמשו דוגמא לכל אדם אחר, כיצד צריך להתנהג ברשות הרבים.</w:t>
      </w:r>
    </w:p>
  </w:footnote>
  <w:footnote w:id="15">
    <w:p w14:paraId="7B8BF2F7" w14:textId="77777777" w:rsidR="00231025" w:rsidRDefault="00231025" w:rsidP="00C87E3F">
      <w:pPr>
        <w:pStyle w:val="a3"/>
        <w:rPr>
          <w:rFonts w:hint="cs"/>
          <w:rtl/>
        </w:rPr>
      </w:pPr>
      <w:r>
        <w:rPr>
          <w:rStyle w:val="a5"/>
        </w:rPr>
        <w:footnoteRef/>
      </w:r>
      <w:r>
        <w:rPr>
          <w:rtl/>
        </w:rPr>
        <w:t xml:space="preserve"> פסוק זה שנאמר על אברהם (</w:t>
      </w:r>
      <w:r w:rsidR="00C87E3F">
        <w:rPr>
          <w:rFonts w:hint="cs"/>
          <w:rtl/>
        </w:rPr>
        <w:t>ב</w:t>
      </w:r>
      <w:r>
        <w:rPr>
          <w:rtl/>
        </w:rPr>
        <w:t xml:space="preserve">פרשת וירא לפני הפיכת סדום) משמש מקור חשוב למדרשים הדנים בעשיית משפט וצדקה </w:t>
      </w:r>
      <w:r>
        <w:rPr>
          <w:rFonts w:hint="cs"/>
          <w:rtl/>
        </w:rPr>
        <w:t>של אברהם ו</w:t>
      </w:r>
      <w:r>
        <w:rPr>
          <w:rtl/>
        </w:rPr>
        <w:t xml:space="preserve">לדורות. </w:t>
      </w:r>
      <w:r>
        <w:rPr>
          <w:rFonts w:hint="cs"/>
          <w:rtl/>
        </w:rPr>
        <w:t xml:space="preserve">של אברהם, ראה למשל </w:t>
      </w:r>
      <w:r>
        <w:rPr>
          <w:rFonts w:hint="eastAsia"/>
          <w:rtl/>
        </w:rPr>
        <w:t>בראשית</w:t>
      </w:r>
      <w:r>
        <w:rPr>
          <w:rtl/>
        </w:rPr>
        <w:t xml:space="preserve"> </w:t>
      </w:r>
      <w:r>
        <w:rPr>
          <w:rFonts w:hint="eastAsia"/>
          <w:rtl/>
        </w:rPr>
        <w:t>רבה</w:t>
      </w:r>
      <w:r>
        <w:rPr>
          <w:rtl/>
        </w:rPr>
        <w:t xml:space="preserve"> </w:t>
      </w:r>
      <w:r>
        <w:rPr>
          <w:rFonts w:hint="eastAsia"/>
          <w:rtl/>
        </w:rPr>
        <w:t>מח</w:t>
      </w:r>
      <w:r>
        <w:rPr>
          <w:rtl/>
        </w:rPr>
        <w:t xml:space="preserve"> </w:t>
      </w:r>
      <w:r>
        <w:rPr>
          <w:rFonts w:hint="eastAsia"/>
          <w:rtl/>
        </w:rPr>
        <w:t>ו</w:t>
      </w:r>
      <w:r>
        <w:rPr>
          <w:rFonts w:hint="cs"/>
          <w:rtl/>
        </w:rPr>
        <w:t xml:space="preserve"> אשר דורש את הפסוק מישעיהו לג טו: "</w:t>
      </w:r>
      <w:r>
        <w:rPr>
          <w:rFonts w:hint="eastAsia"/>
          <w:rtl/>
          <w:lang w:eastAsia="en-US"/>
        </w:rPr>
        <w:t>הֹלֵךְ</w:t>
      </w:r>
      <w:r>
        <w:rPr>
          <w:rtl/>
          <w:lang w:eastAsia="en-US"/>
        </w:rPr>
        <w:t xml:space="preserve"> </w:t>
      </w:r>
      <w:r>
        <w:rPr>
          <w:rFonts w:hint="eastAsia"/>
          <w:rtl/>
          <w:lang w:eastAsia="en-US"/>
        </w:rPr>
        <w:t>צְדָקוֹת</w:t>
      </w:r>
      <w:r>
        <w:rPr>
          <w:rtl/>
          <w:lang w:eastAsia="en-US"/>
        </w:rPr>
        <w:t xml:space="preserve"> </w:t>
      </w:r>
      <w:r>
        <w:rPr>
          <w:rFonts w:hint="eastAsia"/>
          <w:rtl/>
          <w:lang w:eastAsia="en-US"/>
        </w:rPr>
        <w:t>וְדֹבֵר</w:t>
      </w:r>
      <w:r>
        <w:rPr>
          <w:rtl/>
          <w:lang w:eastAsia="en-US"/>
        </w:rPr>
        <w:t xml:space="preserve"> </w:t>
      </w:r>
      <w:r>
        <w:rPr>
          <w:rFonts w:hint="eastAsia"/>
          <w:rtl/>
          <w:lang w:eastAsia="en-US"/>
        </w:rPr>
        <w:t>מֵישָׁרִים</w:t>
      </w:r>
      <w:r>
        <w:rPr>
          <w:rtl/>
          <w:lang w:eastAsia="en-US"/>
        </w:rPr>
        <w:t xml:space="preserve"> </w:t>
      </w:r>
      <w:r>
        <w:rPr>
          <w:rFonts w:hint="eastAsia"/>
          <w:rtl/>
          <w:lang w:eastAsia="en-US"/>
        </w:rPr>
        <w:t>מֹאֵס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tl/>
          <w:lang w:eastAsia="en-US"/>
        </w:rPr>
        <w:t xml:space="preserve"> </w:t>
      </w:r>
      <w:r>
        <w:rPr>
          <w:rFonts w:hint="eastAsia"/>
          <w:rtl/>
          <w:lang w:eastAsia="en-US"/>
        </w:rPr>
        <w:t>נֹעֵר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מִתְּמֹךְ</w:t>
      </w:r>
      <w:r>
        <w:rPr>
          <w:rtl/>
          <w:lang w:eastAsia="en-US"/>
        </w:rPr>
        <w:t xml:space="preserve"> </w:t>
      </w:r>
      <w:r>
        <w:rPr>
          <w:rFonts w:hint="eastAsia"/>
          <w:rtl/>
          <w:lang w:eastAsia="en-US"/>
        </w:rPr>
        <w:t>בַּשֹּׁחַד</w:t>
      </w:r>
      <w:r>
        <w:rPr>
          <w:rtl/>
          <w:lang w:eastAsia="en-US"/>
        </w:rPr>
        <w:t xml:space="preserve"> </w:t>
      </w:r>
      <w:r>
        <w:rPr>
          <w:rFonts w:hint="eastAsia"/>
          <w:rtl/>
          <w:lang w:eastAsia="en-US"/>
        </w:rPr>
        <w:t>אֹטֵם</w:t>
      </w:r>
      <w:r>
        <w:rPr>
          <w:rtl/>
          <w:lang w:eastAsia="en-US"/>
        </w:rPr>
        <w:t xml:space="preserve"> </w:t>
      </w:r>
      <w:r>
        <w:rPr>
          <w:rFonts w:hint="eastAsia"/>
          <w:rtl/>
          <w:lang w:eastAsia="en-US"/>
        </w:rPr>
        <w:t>אָזְנוֹ</w:t>
      </w:r>
      <w:r>
        <w:rPr>
          <w:rtl/>
          <w:lang w:eastAsia="en-US"/>
        </w:rPr>
        <w:t xml:space="preserve"> </w:t>
      </w:r>
      <w:r>
        <w:rPr>
          <w:rFonts w:hint="eastAsia"/>
          <w:rtl/>
          <w:lang w:eastAsia="en-US"/>
        </w:rPr>
        <w:t>מִשְּׁמֹעַ</w:t>
      </w:r>
      <w:r>
        <w:rPr>
          <w:rtl/>
          <w:lang w:eastAsia="en-US"/>
        </w:rPr>
        <w:t xml:space="preserve"> </w:t>
      </w:r>
      <w:r>
        <w:rPr>
          <w:rFonts w:hint="eastAsia"/>
          <w:rtl/>
          <w:lang w:eastAsia="en-US"/>
        </w:rPr>
        <w:t>דָּמִים</w:t>
      </w:r>
      <w:r>
        <w:rPr>
          <w:rtl/>
          <w:lang w:eastAsia="en-US"/>
        </w:rPr>
        <w:t xml:space="preserve"> </w:t>
      </w:r>
      <w:r>
        <w:rPr>
          <w:rFonts w:hint="eastAsia"/>
          <w:rtl/>
          <w:lang w:eastAsia="en-US"/>
        </w:rPr>
        <w:t>וְעֹצֵם</w:t>
      </w:r>
      <w:r>
        <w:rPr>
          <w:rtl/>
          <w:lang w:eastAsia="en-US"/>
        </w:rPr>
        <w:t xml:space="preserve"> </w:t>
      </w:r>
      <w:r>
        <w:rPr>
          <w:rFonts w:hint="eastAsia"/>
          <w:rtl/>
          <w:lang w:eastAsia="en-US"/>
        </w:rPr>
        <w:t>עֵינָיו</w:t>
      </w:r>
      <w:r>
        <w:rPr>
          <w:rtl/>
          <w:lang w:eastAsia="en-US"/>
        </w:rPr>
        <w:t xml:space="preserve"> </w:t>
      </w:r>
      <w:r>
        <w:rPr>
          <w:rFonts w:hint="eastAsia"/>
          <w:rtl/>
          <w:lang w:eastAsia="en-US"/>
        </w:rPr>
        <w:t>מֵרְאוֹת</w:t>
      </w:r>
      <w:r>
        <w:rPr>
          <w:rtl/>
          <w:lang w:eastAsia="en-US"/>
        </w:rPr>
        <w:t xml:space="preserve"> </w:t>
      </w:r>
      <w:r>
        <w:rPr>
          <w:rFonts w:hint="eastAsia"/>
          <w:rtl/>
          <w:lang w:eastAsia="en-US"/>
        </w:rPr>
        <w:t>בְּרָע</w:t>
      </w:r>
      <w:r>
        <w:rPr>
          <w:rFonts w:hint="cs"/>
          <w:rtl/>
          <w:lang w:eastAsia="en-US"/>
        </w:rPr>
        <w:t>" על אברהם: "</w:t>
      </w:r>
      <w:r>
        <w:rPr>
          <w:rFonts w:hint="eastAsia"/>
          <w:rtl/>
          <w:lang w:eastAsia="en-US"/>
        </w:rPr>
        <w:t>הולך</w:t>
      </w:r>
      <w:r>
        <w:rPr>
          <w:rtl/>
          <w:lang w:eastAsia="en-US"/>
        </w:rPr>
        <w:t xml:space="preserve"> </w:t>
      </w:r>
      <w:r>
        <w:rPr>
          <w:rFonts w:hint="eastAsia"/>
          <w:rtl/>
          <w:lang w:eastAsia="en-US"/>
        </w:rPr>
        <w:t>צדקות</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 xml:space="preserve">: </w:t>
      </w:r>
      <w:r>
        <w:rPr>
          <w:rFonts w:hint="eastAsia"/>
          <w:rtl/>
          <w:lang w:eastAsia="en-US"/>
        </w:rPr>
        <w:t>ושמרו</w:t>
      </w:r>
      <w:r>
        <w:rPr>
          <w:rtl/>
          <w:lang w:eastAsia="en-US"/>
        </w:rPr>
        <w:t xml:space="preserve"> </w:t>
      </w:r>
      <w:r>
        <w:rPr>
          <w:rFonts w:hint="eastAsia"/>
          <w:rtl/>
          <w:lang w:eastAsia="en-US"/>
        </w:rPr>
        <w:t>דרך</w:t>
      </w:r>
      <w:r>
        <w:rPr>
          <w:rtl/>
          <w:lang w:eastAsia="en-US"/>
        </w:rPr>
        <w:t xml:space="preserve"> </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צדקה</w:t>
      </w:r>
      <w:r>
        <w:rPr>
          <w:rtl/>
          <w:lang w:eastAsia="en-US"/>
        </w:rPr>
        <w:t xml:space="preserve"> </w:t>
      </w:r>
      <w:r>
        <w:rPr>
          <w:rFonts w:hint="eastAsia"/>
          <w:rtl/>
          <w:lang w:eastAsia="en-US"/>
        </w:rPr>
        <w:t>ומשפט</w:t>
      </w:r>
      <w:r>
        <w:rPr>
          <w:rFonts w:hint="cs"/>
          <w:rtl/>
          <w:lang w:eastAsia="en-US"/>
        </w:rPr>
        <w:t xml:space="preserve">. </w:t>
      </w:r>
      <w:r>
        <w:rPr>
          <w:rFonts w:hint="eastAsia"/>
          <w:rtl/>
          <w:lang w:eastAsia="en-US"/>
        </w:rPr>
        <w:t>דובר</w:t>
      </w:r>
      <w:r>
        <w:rPr>
          <w:rtl/>
          <w:lang w:eastAsia="en-US"/>
        </w:rPr>
        <w:t xml:space="preserve"> </w:t>
      </w:r>
      <w:r>
        <w:rPr>
          <w:rFonts w:hint="eastAsia"/>
          <w:rtl/>
          <w:lang w:eastAsia="en-US"/>
        </w:rPr>
        <w:t>מישרים</w:t>
      </w:r>
      <w:r>
        <w:rPr>
          <w:rFonts w:hint="cs"/>
          <w:rtl/>
          <w:lang w:eastAsia="en-US"/>
        </w:rPr>
        <w:t xml:space="preserve"> - </w:t>
      </w:r>
      <w:r>
        <w:rPr>
          <w:rFonts w:hint="eastAsia"/>
          <w:rtl/>
          <w:lang w:eastAsia="en-US"/>
        </w:rPr>
        <w:t>מישרים</w:t>
      </w:r>
      <w:r>
        <w:rPr>
          <w:rtl/>
          <w:lang w:eastAsia="en-US"/>
        </w:rPr>
        <w:t xml:space="preserve"> </w:t>
      </w:r>
      <w:r>
        <w:rPr>
          <w:rFonts w:hint="eastAsia"/>
          <w:rtl/>
          <w:lang w:eastAsia="en-US"/>
        </w:rPr>
        <w:t>אהבוך</w:t>
      </w:r>
      <w:r>
        <w:rPr>
          <w:rtl/>
          <w:lang w:eastAsia="en-US"/>
        </w:rPr>
        <w:t xml:space="preserve"> (</w:t>
      </w:r>
      <w:r>
        <w:rPr>
          <w:rFonts w:hint="eastAsia"/>
          <w:rtl/>
          <w:lang w:eastAsia="en-US"/>
        </w:rPr>
        <w:t>ש</w:t>
      </w:r>
      <w:r>
        <w:rPr>
          <w:rFonts w:hint="cs"/>
          <w:rtl/>
          <w:lang w:eastAsia="en-US"/>
        </w:rPr>
        <w:t xml:space="preserve">יר השירים א ד), </w:t>
      </w:r>
      <w:r>
        <w:rPr>
          <w:rFonts w:hint="eastAsia"/>
          <w:rtl/>
          <w:lang w:eastAsia="en-US"/>
        </w:rPr>
        <w:t>מואס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מחוט</w:t>
      </w:r>
      <w:r>
        <w:rPr>
          <w:rtl/>
          <w:lang w:eastAsia="en-US"/>
        </w:rPr>
        <w:t xml:space="preserve"> </w:t>
      </w:r>
      <w:r>
        <w:rPr>
          <w:rFonts w:hint="eastAsia"/>
          <w:rtl/>
          <w:lang w:eastAsia="en-US"/>
        </w:rPr>
        <w:t>ועד</w:t>
      </w:r>
      <w:r>
        <w:rPr>
          <w:rtl/>
          <w:lang w:eastAsia="en-US"/>
        </w:rPr>
        <w:t xml:space="preserve"> </w:t>
      </w:r>
      <w:r>
        <w:rPr>
          <w:rFonts w:hint="eastAsia"/>
          <w:rtl/>
          <w:lang w:eastAsia="en-US"/>
        </w:rPr>
        <w:t>שרוך</w:t>
      </w:r>
      <w:r>
        <w:rPr>
          <w:rtl/>
          <w:lang w:eastAsia="en-US"/>
        </w:rPr>
        <w:t xml:space="preserve"> </w:t>
      </w:r>
      <w:r>
        <w:rPr>
          <w:rFonts w:hint="eastAsia"/>
          <w:rtl/>
          <w:lang w:eastAsia="en-US"/>
        </w:rPr>
        <w:t>נעל</w:t>
      </w:r>
      <w:r>
        <w:rPr>
          <w:rFonts w:hint="cs"/>
          <w:rtl/>
          <w:lang w:eastAsia="en-US"/>
        </w:rPr>
        <w:t xml:space="preserve">. </w:t>
      </w:r>
      <w:r>
        <w:rPr>
          <w:rFonts w:hint="eastAsia"/>
          <w:rtl/>
          <w:lang w:eastAsia="en-US"/>
        </w:rPr>
        <w:t>נוער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מתמוך</w:t>
      </w:r>
      <w:r>
        <w:rPr>
          <w:rtl/>
          <w:lang w:eastAsia="en-US"/>
        </w:rPr>
        <w:t xml:space="preserve"> </w:t>
      </w:r>
      <w:r>
        <w:rPr>
          <w:rFonts w:hint="eastAsia"/>
          <w:rtl/>
          <w:lang w:eastAsia="en-US"/>
        </w:rPr>
        <w:t>בשוחד</w:t>
      </w:r>
      <w:r>
        <w:rPr>
          <w:rFonts w:hint="cs"/>
          <w:rtl/>
          <w:lang w:eastAsia="en-US"/>
        </w:rPr>
        <w:t xml:space="preserve"> - </w:t>
      </w:r>
      <w:r>
        <w:rPr>
          <w:rFonts w:hint="eastAsia"/>
          <w:rtl/>
          <w:lang w:eastAsia="en-US"/>
        </w:rPr>
        <w:t>הרימותי</w:t>
      </w:r>
      <w:r>
        <w:rPr>
          <w:rtl/>
          <w:lang w:eastAsia="en-US"/>
        </w:rPr>
        <w:t xml:space="preserve"> </w:t>
      </w:r>
      <w:r>
        <w:rPr>
          <w:rFonts w:hint="eastAsia"/>
          <w:rtl/>
          <w:lang w:eastAsia="en-US"/>
        </w:rPr>
        <w:t>ידי</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עליון</w:t>
      </w:r>
      <w:r>
        <w:rPr>
          <w:rFonts w:hint="cs"/>
          <w:rtl/>
          <w:lang w:eastAsia="en-US"/>
        </w:rPr>
        <w:t xml:space="preserve">". </w:t>
      </w:r>
      <w:r>
        <w:rPr>
          <w:rFonts w:hint="cs"/>
          <w:rtl/>
        </w:rPr>
        <w:t xml:space="preserve">ולדורות, </w:t>
      </w:r>
      <w:r>
        <w:rPr>
          <w:rtl/>
        </w:rPr>
        <w:t>ראה למשל תנחומא פרשת שופטים סימן א: "וימלך יהושפט וגו' ויתחזק על ישראל - מהו ויתחזק? שנתחזק ומינה דיינין עליהן היודעין ללכת בדרכי ה' שנאמר (בראשית יח) ושמרו דרך ה' לעשות צדקה ומשפט, ואומר לדיינין ראו כי המשפט לאלהים הוא וכו'</w:t>
      </w:r>
      <w:r>
        <w:rPr>
          <w:rFonts w:hint="cs"/>
          <w:rtl/>
        </w:rPr>
        <w:t xml:space="preserve"> </w:t>
      </w:r>
      <w:r>
        <w:rPr>
          <w:rtl/>
        </w:rPr>
        <w:t>". אברהם הוא סמל לדורות</w:t>
      </w:r>
      <w:r>
        <w:rPr>
          <w:rFonts w:hint="cs"/>
          <w:rtl/>
        </w:rPr>
        <w:t xml:space="preserve"> בצדקה ובמשפט</w:t>
      </w:r>
      <w:r>
        <w:rPr>
          <w:rtl/>
        </w:rPr>
        <w:t xml:space="preserve">: "אתה סימן לבניך" – </w:t>
      </w:r>
      <w:hyperlink r:id="rId11" w:history="1">
        <w:r>
          <w:rPr>
            <w:rStyle w:val="Hyperlink"/>
            <w:rtl/>
          </w:rPr>
          <w:t>מעשי אבות סימן לבנים</w:t>
        </w:r>
      </w:hyperlink>
      <w:r>
        <w:rPr>
          <w:rtl/>
        </w:rPr>
        <w:t xml:space="preserve"> (</w:t>
      </w:r>
      <w:r>
        <w:rPr>
          <w:rFonts w:hint="cs"/>
          <w:rtl/>
        </w:rPr>
        <w:t xml:space="preserve">דברינו בנושא זה </w:t>
      </w:r>
      <w:r>
        <w:rPr>
          <w:rtl/>
        </w:rPr>
        <w:t>בפרשת חיי שרה). אי ל</w:t>
      </w:r>
      <w:r>
        <w:rPr>
          <w:rFonts w:hint="cs"/>
          <w:rtl/>
        </w:rPr>
        <w:t>כ</w:t>
      </w:r>
      <w:r>
        <w:rPr>
          <w:rtl/>
        </w:rPr>
        <w:t>ך, גמליו של אברהם יצאו כשהם זמומים. בהתאם להלכה וכדוגמא לרבים.</w:t>
      </w:r>
    </w:p>
  </w:footnote>
  <w:footnote w:id="16">
    <w:p w14:paraId="42F4EE4F" w14:textId="77777777" w:rsidR="00B21102" w:rsidRPr="00B702AF" w:rsidRDefault="00B21102" w:rsidP="00953BC4">
      <w:pPr>
        <w:pStyle w:val="a3"/>
        <w:rPr>
          <w:rFonts w:hint="cs"/>
          <w:u w:val="single"/>
          <w:rtl/>
        </w:rPr>
      </w:pPr>
      <w:r>
        <w:rPr>
          <w:rStyle w:val="a5"/>
        </w:rPr>
        <w:footnoteRef/>
      </w:r>
      <w:r>
        <w:rPr>
          <w:rtl/>
        </w:rPr>
        <w:t xml:space="preserve"> </w:t>
      </w:r>
      <w:r>
        <w:rPr>
          <w:rFonts w:hint="cs"/>
          <w:rtl/>
        </w:rPr>
        <w:t xml:space="preserve">הנה לכאורה מדרש לסתור שעומד כנגד בראשית רבה לעיל וכנגד דברינו שבגמליו של אברהם לא היה שום דבר פלאי ומופתי. הנה הם יודעים להריח עבודה זרה, אז מן הסתם גם ייזהרו בגזל ויאכלו רק ממה שמותר לאכול בשבילי רשות הרבים ולא בשדות פרטיים! אפשר כמובן לפתור "סתירה" זו שבין בראשית רבה </w:t>
      </w:r>
      <w:r w:rsidR="00B702AF">
        <w:rPr>
          <w:rFonts w:hint="cs"/>
          <w:rtl/>
        </w:rPr>
        <w:t>ודרשה</w:t>
      </w:r>
      <w:r>
        <w:rPr>
          <w:rFonts w:hint="cs"/>
          <w:rtl/>
        </w:rPr>
        <w:t xml:space="preserve"> זו באבות דרבי נתן בכך שאכן אלה גישות שונות והשקפות עולם שונות על האבות כבעלי מופתים וניסים</w:t>
      </w:r>
      <w:r w:rsidR="00B702AF">
        <w:rPr>
          <w:rFonts w:hint="cs"/>
          <w:rtl/>
        </w:rPr>
        <w:t xml:space="preserve">. ראו פרשנים ככלי יקר בתחילת </w:t>
      </w:r>
      <w:r w:rsidR="00B702AF">
        <w:rPr>
          <w:rtl/>
        </w:rPr>
        <w:t xml:space="preserve">פרשת וארא </w:t>
      </w:r>
      <w:r w:rsidR="00B702AF">
        <w:rPr>
          <w:rFonts w:hint="cs"/>
          <w:rtl/>
        </w:rPr>
        <w:t xml:space="preserve">שמות </w:t>
      </w:r>
      <w:r w:rsidR="00B702AF">
        <w:rPr>
          <w:rtl/>
        </w:rPr>
        <w:t>ו ג</w:t>
      </w:r>
      <w:r w:rsidR="00B702AF">
        <w:rPr>
          <w:rFonts w:hint="cs"/>
          <w:rtl/>
        </w:rPr>
        <w:t xml:space="preserve"> שמסביר את ההבדל הגדול בין שמות שהוא ספר מופתים וניסים גלויים וספר בראשית והאבות שאין בו ניסים: "</w:t>
      </w:r>
      <w:r w:rsidR="00B702AF">
        <w:rPr>
          <w:rtl/>
        </w:rPr>
        <w:t>על זה אמר וגם אני שמעתי את נאקת בני ישראל וגו' רצה לומר שהאבות לא היו צריכין למופתים כי בלאו הכי היו בנים אמון בם, ולכל הא</w:t>
      </w:r>
      <w:r w:rsidR="00953BC4">
        <w:rPr>
          <w:rtl/>
        </w:rPr>
        <w:t>ומות לא היה צורך בידיעה זו</w:t>
      </w:r>
      <w:r w:rsidR="00953BC4">
        <w:rPr>
          <w:rFonts w:hint="cs"/>
          <w:rtl/>
        </w:rPr>
        <w:t xml:space="preserve"> עדיין". ראו גם </w:t>
      </w:r>
      <w:r w:rsidR="00953BC4">
        <w:rPr>
          <w:rtl/>
        </w:rPr>
        <w:t>שם משמואל שמות פרשת וארא שנה תרעט</w:t>
      </w:r>
      <w:r w:rsidR="00953BC4">
        <w:rPr>
          <w:rFonts w:hint="cs"/>
          <w:rtl/>
        </w:rPr>
        <w:t>: "</w:t>
      </w:r>
      <w:r w:rsidR="00953BC4">
        <w:rPr>
          <w:rtl/>
        </w:rPr>
        <w:t>האבות לא נתחדשו על ידם אותות ומופתים יוצאים מהיקש הטבע</w:t>
      </w:r>
      <w:r w:rsidR="00953BC4">
        <w:rPr>
          <w:rFonts w:hint="cs"/>
          <w:rtl/>
        </w:rPr>
        <w:t>". ואולי נמצא הבדל בין עבודה זרה שהיא בין אדם למקום ובין חשש לגזל שהוא בין אדם לחבירו ולחברה.</w:t>
      </w:r>
      <w:r w:rsidR="00953BC4">
        <w:rPr>
          <w:rtl/>
        </w:rPr>
        <w:t xml:space="preserve"> </w:t>
      </w:r>
      <w:r w:rsidR="00953BC4">
        <w:rPr>
          <w:rFonts w:hint="cs"/>
          <w:rtl/>
        </w:rPr>
        <w:t xml:space="preserve"> </w:t>
      </w:r>
    </w:p>
  </w:footnote>
  <w:footnote w:id="17">
    <w:p w14:paraId="49671AD9" w14:textId="77777777" w:rsidR="00953BC4" w:rsidRDefault="00953BC4" w:rsidP="007E36F8">
      <w:pPr>
        <w:pStyle w:val="a3"/>
        <w:rPr>
          <w:rFonts w:hint="cs"/>
          <w:rtl/>
        </w:rPr>
      </w:pPr>
      <w:r>
        <w:rPr>
          <w:rStyle w:val="a5"/>
        </w:rPr>
        <w:footnoteRef/>
      </w:r>
      <w:r>
        <w:rPr>
          <w:rtl/>
        </w:rPr>
        <w:t xml:space="preserve"> </w:t>
      </w:r>
      <w:r>
        <w:rPr>
          <w:rFonts w:hint="cs"/>
          <w:rtl/>
        </w:rPr>
        <w:t xml:space="preserve">אם מדרש בראשית רבה הקשה הכיצד גמליו של אברהם אבינו יהיו פחותים מחמורו של פנחס בן יאיר, בא מדרש זה ויוצר הקבלה בין גמליו של אברהם אבינו שידעו להריח עבודה זרה ובין חמורו של ר' חנינא בן דוסא </w:t>
      </w:r>
      <w:r w:rsidR="007E36F8">
        <w:rPr>
          <w:rFonts w:hint="cs"/>
          <w:rtl/>
        </w:rPr>
        <w:t>(</w:t>
      </w:r>
      <w:r>
        <w:rPr>
          <w:rFonts w:hint="cs"/>
          <w:rtl/>
        </w:rPr>
        <w:t>שגם הוא דמות של בעל מופת</w:t>
      </w:r>
      <w:r w:rsidR="007E36F8">
        <w:rPr>
          <w:rFonts w:hint="cs"/>
          <w:rtl/>
        </w:rPr>
        <w:t xml:space="preserve">, ברכות לג ע"א, יבמות קכא ע"ב) ובכך מעצים עוד יותר את השאלה: מדוע גמליו של אברהם אבינו יצאו זמומים? מלבד התשובה לעיל שמדרש בראשית רבה מציג גישה שחולקת אבות דרבי נתן, נראית לנו שתי תשובות. האחת, כפי שכבר רמזנו בסוף ההערה הקודמת, אין להשוות ביו עבודה זרה שהיא מצווה שבין אדם למקום ובין חשש לגזל שהוא בין אדם לחבירו ולחברה. ראו דברינו והייתם נקיים מה' ומישראל. ומצא ן ושכל טוב בעיני אלהים ואדם. ובעיני אדם אפילו יותר. יאמרו שגמליו של אברהם אינם מקפידים על עבודה זרה? מי יאמר, וכמה חמור הדבר? אבל יאמרו שאברהם אינו מקפיד על גמליו שלא ירעו בשדות זרים </w:t>
      </w:r>
      <w:r w:rsidR="007E36F8">
        <w:rPr>
          <w:rtl/>
        </w:rPr>
        <w:t>–</w:t>
      </w:r>
      <w:r w:rsidR="007E36F8">
        <w:rPr>
          <w:rFonts w:hint="cs"/>
          <w:rtl/>
        </w:rPr>
        <w:t xml:space="preserve"> זו טענה קשה ןחמורה שבעתיים. והתשובה השנייה קשורה באדם ולא בבהמה. </w:t>
      </w:r>
      <w:r>
        <w:rPr>
          <w:rFonts w:hint="cs"/>
          <w:rtl/>
        </w:rPr>
        <w:t xml:space="preserve">גם אם בהמתו של הצדיק היא דבר מיוחד, מגמליו של אברהם ועד חמוריהם של פנחס בין יאיר ור' חנינא בן </w:t>
      </w:r>
      <w:r w:rsidR="007E36F8">
        <w:rPr>
          <w:rFonts w:hint="cs"/>
          <w:rtl/>
        </w:rPr>
        <w:t xml:space="preserve">דוסא, </w:t>
      </w:r>
      <w:r>
        <w:rPr>
          <w:rFonts w:hint="cs"/>
          <w:rtl/>
        </w:rPr>
        <w:t xml:space="preserve">עדיין בעל הבהמה אינו פטור מלנהוג בה עפ"י דין תורה. סגולות מיוחדות לחוד והלכה ומנהג דרך ארץ לחוד. לגמל יש אולי חוש מיוחד להריח עבודה זרה, אבל אתה לא יכול לסמוך על כך שהוא גם יקפיד על גזל וירננו הבריות שגמליך אינם זמומים. אתה תזמום את הגמלים כפי שעשה אברהם אבינו. </w:t>
      </w:r>
      <w:r w:rsidR="007E36F8">
        <w:rPr>
          <w:rFonts w:hint="cs"/>
          <w:rtl/>
        </w:rPr>
        <w:t xml:space="preserve">ואגב, שימו גם </w:t>
      </w:r>
      <w:r>
        <w:rPr>
          <w:rFonts w:hint="cs"/>
          <w:rtl/>
        </w:rPr>
        <w:t>לב להבדל בין הסיפור של פנחס בן יאיר וחנינא בן דוסא. אצל האחרון, לא מצאנו שהחמור החמיר על עצמו ומה שנתנו לו, אכל.</w:t>
      </w:r>
    </w:p>
  </w:footnote>
  <w:footnote w:id="18">
    <w:p w14:paraId="137DE1FC" w14:textId="77777777" w:rsidR="00DF4503" w:rsidRDefault="00DF4503">
      <w:pPr>
        <w:pStyle w:val="a3"/>
        <w:rPr>
          <w:rFonts w:hint="cs"/>
          <w:rtl/>
        </w:rPr>
      </w:pPr>
      <w:r>
        <w:rPr>
          <w:rStyle w:val="a5"/>
        </w:rPr>
        <w:footnoteRef/>
      </w:r>
      <w:r>
        <w:rPr>
          <w:rtl/>
        </w:rPr>
        <w:t xml:space="preserve"> </w:t>
      </w:r>
      <w:r>
        <w:rPr>
          <w:rFonts w:hint="cs"/>
          <w:rtl/>
        </w:rPr>
        <w:t>בתרגום קטע זה של הגמרא לעברית, נעזרנו בפירוש שטיינזלץ, אבל האחריות היא כולה שלנו.</w:t>
      </w:r>
    </w:p>
  </w:footnote>
  <w:footnote w:id="19">
    <w:p w14:paraId="5F532A48" w14:textId="77777777" w:rsidR="00D27BF9" w:rsidRDefault="00D27BF9">
      <w:pPr>
        <w:pStyle w:val="a3"/>
        <w:rPr>
          <w:rFonts w:hint="cs"/>
          <w:rtl/>
        </w:rPr>
      </w:pPr>
      <w:r>
        <w:rPr>
          <w:rStyle w:val="a5"/>
        </w:rPr>
        <w:footnoteRef/>
      </w:r>
      <w:r>
        <w:rPr>
          <w:rtl/>
        </w:rPr>
        <w:t xml:space="preserve"> </w:t>
      </w:r>
      <w:r>
        <w:rPr>
          <w:rFonts w:hint="cs"/>
          <w:rtl/>
        </w:rPr>
        <w:t xml:space="preserve">אפרופו סיפורי נפלאות על חמורים כשרים והגונים, הרי לנו עוד סיפור על חמורו של ר' יוסי בן יוקרת. כאן, בדיני ממונות, ובעניין שאינו נוגע כלל לחמור עצמו, לא טבל ולא גזל, אלא השכר המגיע לבעל הבית! קטע זה לקוח מהגמרא </w:t>
      </w:r>
      <w:r w:rsidR="009447A5">
        <w:rPr>
          <w:rFonts w:hint="cs"/>
          <w:rtl/>
        </w:rPr>
        <w:t xml:space="preserve">במסכת </w:t>
      </w:r>
      <w:r>
        <w:rPr>
          <w:rFonts w:hint="cs"/>
          <w:rtl/>
        </w:rPr>
        <w:t xml:space="preserve">תענית שבעקבות הסיפור על </w:t>
      </w:r>
      <w:hyperlink r:id="rId12" w:history="1">
        <w:r w:rsidRPr="00D175C5">
          <w:rPr>
            <w:rStyle w:val="Hyperlink"/>
            <w:rFonts w:hint="cs"/>
            <w:rtl/>
          </w:rPr>
          <w:t>חוני המעגל</w:t>
        </w:r>
      </w:hyperlink>
      <w:r>
        <w:rPr>
          <w:rFonts w:hint="cs"/>
          <w:rtl/>
        </w:rPr>
        <w:t xml:space="preserve">, מביאה סיפורים רבים על 'מורידי גשם' מהם בניסים ובמעשי מופת ומהם בתפילה ובמעשה חסד וצדקה. על מקצת מסיפורים אלה עמדנו בדברינו </w:t>
      </w:r>
      <w:hyperlink r:id="rId13" w:history="1">
        <w:r w:rsidRPr="00D27BF9">
          <w:rPr>
            <w:rStyle w:val="Hyperlink"/>
            <w:rFonts w:hint="cs"/>
            <w:rtl/>
          </w:rPr>
          <w:t>תפילות לגש</w:t>
        </w:r>
        <w:r w:rsidRPr="00D27BF9">
          <w:rPr>
            <w:rStyle w:val="Hyperlink"/>
            <w:rFonts w:hint="cs"/>
            <w:rtl/>
          </w:rPr>
          <w:t>ם</w:t>
        </w:r>
        <w:r w:rsidRPr="00D27BF9">
          <w:rPr>
            <w:rStyle w:val="Hyperlink"/>
            <w:rFonts w:hint="cs"/>
            <w:rtl/>
          </w:rPr>
          <w:t xml:space="preserve"> – במדרש</w:t>
        </w:r>
      </w:hyperlink>
      <w:r>
        <w:rPr>
          <w:rFonts w:hint="cs"/>
          <w:rtl/>
        </w:rPr>
        <w:t xml:space="preserve"> בשמיני עצרת</w:t>
      </w:r>
      <w:r w:rsidR="003D2D00">
        <w:rPr>
          <w:rFonts w:hint="cs"/>
          <w:rtl/>
        </w:rPr>
        <w:t xml:space="preserve"> והרחבנו בדף </w:t>
      </w:r>
      <w:hyperlink r:id="rId14" w:history="1">
        <w:r w:rsidR="003D2D00" w:rsidRPr="003D2D00">
          <w:rPr>
            <w:rStyle w:val="Hyperlink"/>
            <w:rFonts w:hint="cs"/>
            <w:rtl/>
          </w:rPr>
          <w:t>סיפור חוני המעגל – עיון מחדש</w:t>
        </w:r>
      </w:hyperlink>
      <w:r w:rsidR="003D2D00">
        <w:rPr>
          <w:rFonts w:hint="cs"/>
          <w:rtl/>
        </w:rPr>
        <w:t xml:space="preserve"> שם</w:t>
      </w:r>
      <w:r>
        <w:rPr>
          <w:rFonts w:hint="cs"/>
          <w:rtl/>
        </w:rPr>
        <w:t xml:space="preserve">. כאן, רצינו להציג סיפור נוסף על 'בהמתם של צדיקים' אשר משלים את חמורו של ר' חנינא בן דוסא וחמורו של פנחס בן יאיר. מעשי מופת ופלא לחוד, והלכה </w:t>
      </w:r>
      <w:r w:rsidR="00D175C5">
        <w:rPr>
          <w:rFonts w:hint="cs"/>
          <w:rtl/>
        </w:rPr>
        <w:t xml:space="preserve">והנהגת דרך ארץ </w:t>
      </w:r>
      <w:r>
        <w:rPr>
          <w:rFonts w:hint="cs"/>
          <w:rtl/>
        </w:rPr>
        <w:t>לחוד.</w:t>
      </w:r>
    </w:p>
  </w:footnote>
  <w:footnote w:id="20">
    <w:p w14:paraId="1489ECAB" w14:textId="77777777" w:rsidR="00C110E3" w:rsidRDefault="00C110E3">
      <w:pPr>
        <w:pStyle w:val="a3"/>
        <w:rPr>
          <w:rFonts w:hint="cs"/>
        </w:rPr>
      </w:pPr>
      <w:r>
        <w:rPr>
          <w:rStyle w:val="a5"/>
        </w:rPr>
        <w:footnoteRef/>
      </w:r>
      <w:r>
        <w:rPr>
          <w:rtl/>
        </w:rPr>
        <w:t xml:space="preserve"> </w:t>
      </w:r>
      <w:r>
        <w:rPr>
          <w:rFonts w:hint="cs"/>
          <w:rtl/>
        </w:rPr>
        <w:t>למד תורה אצלו.</w:t>
      </w:r>
    </w:p>
  </w:footnote>
  <w:footnote w:id="21">
    <w:p w14:paraId="0A490DCD" w14:textId="77777777" w:rsidR="00E5109F" w:rsidRDefault="00E5109F">
      <w:pPr>
        <w:pStyle w:val="a3"/>
        <w:rPr>
          <w:rFonts w:hint="cs"/>
          <w:rtl/>
        </w:rPr>
      </w:pPr>
      <w:r>
        <w:rPr>
          <w:rStyle w:val="a5"/>
        </w:rPr>
        <w:footnoteRef/>
      </w:r>
      <w:r>
        <w:rPr>
          <w:rtl/>
        </w:rPr>
        <w:t xml:space="preserve"> </w:t>
      </w:r>
      <w:r>
        <w:rPr>
          <w:rFonts w:hint="cs"/>
          <w:rtl/>
        </w:rPr>
        <w:t xml:space="preserve">מכל בעלי המופתים: חוני המעגל, פנחס בן יאיר, ר' חנינא בן דוסא, ר' יוסי דמן יוקרת הוא מקרה קיצוני ביותר. ראה שם המעשים הקשים שעשה ובגללם ר' יוסי בר אבין שהיה רגיל ללמוד תורה אצל ר' יוסי דמן יוקרת, החליט לעזוב אותו וללכת ללמוד אצל רב אשי. </w:t>
      </w:r>
      <w:r w:rsidR="00E76D4F">
        <w:rPr>
          <w:rFonts w:hint="cs"/>
          <w:rtl/>
        </w:rPr>
        <w:t>ו</w:t>
      </w:r>
      <w:r>
        <w:rPr>
          <w:rFonts w:hint="cs"/>
          <w:rtl/>
        </w:rPr>
        <w:t>כששאל אותו רב אשי מדוע עזב את ר' יוסי דמן יוקרת, ענה לו ר' יוסי בר אבין: אדם שלא חס על בנו ובתו, איך יחוס עלי? הגמרא ממשיכה שם בסיפור מה אירע לבנו של ר' יוסי דמן יוקרת, עם הנס של התאנה שהוציאה פירות לפועלים</w:t>
      </w:r>
      <w:r w:rsidR="003F7C61">
        <w:rPr>
          <w:rFonts w:hint="cs"/>
          <w:rtl/>
        </w:rPr>
        <w:t xml:space="preserve"> (גם הבן עסק במופתים)</w:t>
      </w:r>
      <w:r>
        <w:rPr>
          <w:rFonts w:hint="cs"/>
          <w:rtl/>
        </w:rPr>
        <w:t xml:space="preserve">, וממשיכה לשאול מה אירע לבתו? וזה נושא אחר לפעם אחרת. כאן, דיינו שהאבות הם סמל ומופת לעמדה אחרת לגמרי מבעלי המופתים ומחוללי הניסים. ראה גם דברינו </w:t>
      </w:r>
      <w:hyperlink r:id="rId15" w:history="1">
        <w:r w:rsidRPr="00676265">
          <w:rPr>
            <w:rStyle w:val="Hyperlink"/>
            <w:rFonts w:hint="cs"/>
            <w:rtl/>
          </w:rPr>
          <w:t>אין הבטחה לצדיק בעולם הזה</w:t>
        </w:r>
      </w:hyperlink>
      <w:r>
        <w:rPr>
          <w:rFonts w:hint="cs"/>
          <w:rtl/>
        </w:rPr>
        <w:t xml:space="preserve"> בפרשת ויצא.</w:t>
      </w:r>
    </w:p>
  </w:footnote>
  <w:footnote w:id="22">
    <w:p w14:paraId="2FA3355C" w14:textId="77777777" w:rsidR="007503D8" w:rsidRDefault="007503D8">
      <w:pPr>
        <w:pStyle w:val="a3"/>
        <w:rPr>
          <w:rFonts w:hint="cs"/>
          <w:rtl/>
        </w:rPr>
      </w:pPr>
      <w:r>
        <w:rPr>
          <w:rStyle w:val="a5"/>
        </w:rPr>
        <w:footnoteRef/>
      </w:r>
      <w:r>
        <w:rPr>
          <w:rtl/>
        </w:rPr>
        <w:t xml:space="preserve"> </w:t>
      </w:r>
      <w:r>
        <w:rPr>
          <w:rFonts w:hint="cs"/>
          <w:rtl/>
          <w:lang w:eastAsia="en-US"/>
        </w:rPr>
        <w:t>כיוון שגלשנו מגמלים זמומים בפרשת השבוע לחמורים צדיקים ופקחים נסיים ספק בבדיחות הדעת ספק ברצינות גמורה בחמור אחר, נכון יותר בחמורה היא אתונו של בלעם שראתה מה שבלעם לא ראה ונפתח פיה והוכיחה אותו על שהיכה אותה (ועפ"י המדרש על התנהגותו שנים רבות במערכת ארוכה של יחסים שהיו ביניהם). המדרש כאן מסווג את מין החמור כטיפש שבבהמות אבל לפי דבריו הוא מסתבר שאיננו כזה. ולא רק החמור, אלא אולי גם בהמות וחיות אחרות שנמצאות בסביבת בני אדם, רואות את מעשיהם ושומעות את דיבורם ושותקות. אתונו של בלעם שמעה וראתה הכל ובנוסף גם נפתח פיה וביישה את בלעם ולפיכך מתה עפ"י המדרש אחרי שדברה. שאר היות והבהמות רואות ושומעות לא פחות ממנה, אלא שחס הקב"ה על כבודנו כבני אדם ומנע מהם את כח הדיבור. או אולי המזל שלנו הוא בכיוון הפוך, שאנחנו לא מבינים את שפת החיות. הן רואות ושומעות מה שאנחנו מדברים ועושים ומספרות האחת לשנייה בשפת החיות. הנס של האתון של בלעם הוא שהפעם היא דברה בשפה שאנחנו מבינים, בשפת בני אדם. אבל ביום יום, בלי נס, נחסך מאיתנו לדעת מה החיות מספרות זו לזו עלינו בחוש הדיבור ובדרכי התקשורת שלהם.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FBAF" w14:textId="77777777" w:rsidR="007F7181" w:rsidRDefault="007F7181" w:rsidP="003D2D00">
    <w:pPr>
      <w:pStyle w:val="1"/>
      <w:tabs>
        <w:tab w:val="clear" w:pos="9469"/>
        <w:tab w:val="right" w:pos="9299"/>
      </w:tabs>
      <w:rPr>
        <w:rFonts w:hint="cs"/>
        <w:rtl/>
      </w:rPr>
    </w:pPr>
    <w:r>
      <w:rPr>
        <w:rtl/>
      </w:rPr>
      <w:t xml:space="preserve">פרשת </w:t>
    </w:r>
    <w:fldSimple w:instr=" SUBJECT  \* MERGEFORMAT ">
      <w:r w:rsidR="00680D40">
        <w:rPr>
          <w:rtl/>
        </w:rPr>
        <w:t>חיי שרה</w:t>
      </w:r>
    </w:fldSimple>
    <w:r>
      <w:rPr>
        <w:rtl/>
      </w:rPr>
      <w:t xml:space="preserve"> </w:t>
    </w:r>
    <w:r>
      <w:rPr>
        <w:rtl/>
      </w:rPr>
      <w:tab/>
    </w:r>
    <w:r>
      <w:rPr>
        <w:rFonts w:hint="cs"/>
        <w:rtl/>
      </w:rPr>
      <w:t>תשס"א-תשס"ה</w:t>
    </w:r>
    <w:r w:rsidR="00B340FC">
      <w:rPr>
        <w:rFonts w:hint="cs"/>
        <w:rtl/>
      </w:rPr>
      <w:t>- תשפ"ב</w:t>
    </w:r>
  </w:p>
  <w:p w14:paraId="0D1E36CE" w14:textId="77777777" w:rsidR="007F7181" w:rsidRDefault="007F718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C6A3" w14:textId="77777777" w:rsidR="007F7181" w:rsidRDefault="007F7181">
    <w:pPr>
      <w:pStyle w:val="1"/>
      <w:rPr>
        <w:rFonts w:hint="cs"/>
        <w:rtl/>
      </w:rPr>
    </w:pPr>
    <w:r>
      <w:rPr>
        <w:rtl/>
      </w:rPr>
      <w:t xml:space="preserve">פרשת </w:t>
    </w:r>
    <w:fldSimple w:instr=" SUBJECT  \* MERGEFORMAT ">
      <w:r w:rsidR="00680D40">
        <w:rPr>
          <w:rtl/>
        </w:rPr>
        <w:t>חיי שרה</w:t>
      </w:r>
    </w:fldSimple>
    <w:r>
      <w:rPr>
        <w:rtl/>
      </w:rPr>
      <w:t xml:space="preserve"> </w:t>
    </w:r>
    <w:r>
      <w:rPr>
        <w:rtl/>
      </w:rPr>
      <w:tab/>
    </w:r>
    <w:r>
      <w:rPr>
        <w:rFonts w:hint="cs"/>
        <w:rtl/>
      </w:rPr>
      <w:t>תשס"א-תשס"ה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jEyNjc3MDY0tjRQ0lEKTi0uzszPAykwrgUADp1H7CwAAAA="/>
  </w:docVars>
  <w:rsids>
    <w:rsidRoot w:val="00B91FCE"/>
    <w:rsid w:val="00001CB7"/>
    <w:rsid w:val="00024C49"/>
    <w:rsid w:val="00053BA0"/>
    <w:rsid w:val="00092AEE"/>
    <w:rsid w:val="000B0696"/>
    <w:rsid w:val="000B3505"/>
    <w:rsid w:val="0014673B"/>
    <w:rsid w:val="00160AEB"/>
    <w:rsid w:val="00163FDD"/>
    <w:rsid w:val="00205F2E"/>
    <w:rsid w:val="00231025"/>
    <w:rsid w:val="002A761E"/>
    <w:rsid w:val="00347A9F"/>
    <w:rsid w:val="003D2D00"/>
    <w:rsid w:val="003F7C61"/>
    <w:rsid w:val="004A347D"/>
    <w:rsid w:val="004A6B51"/>
    <w:rsid w:val="004B5B95"/>
    <w:rsid w:val="00507627"/>
    <w:rsid w:val="00513AEF"/>
    <w:rsid w:val="005272D2"/>
    <w:rsid w:val="00553BF6"/>
    <w:rsid w:val="00584BE8"/>
    <w:rsid w:val="005960C6"/>
    <w:rsid w:val="005D332E"/>
    <w:rsid w:val="005D7B0E"/>
    <w:rsid w:val="005D7D1B"/>
    <w:rsid w:val="005E5B76"/>
    <w:rsid w:val="005F2FD6"/>
    <w:rsid w:val="00641262"/>
    <w:rsid w:val="00676265"/>
    <w:rsid w:val="00680D40"/>
    <w:rsid w:val="006926FF"/>
    <w:rsid w:val="00710F88"/>
    <w:rsid w:val="007503D8"/>
    <w:rsid w:val="007853E0"/>
    <w:rsid w:val="007D7079"/>
    <w:rsid w:val="007E36F8"/>
    <w:rsid w:val="007F7181"/>
    <w:rsid w:val="00824548"/>
    <w:rsid w:val="008635ED"/>
    <w:rsid w:val="00870738"/>
    <w:rsid w:val="008773A3"/>
    <w:rsid w:val="00905DDD"/>
    <w:rsid w:val="0093277D"/>
    <w:rsid w:val="009447A5"/>
    <w:rsid w:val="00953BC4"/>
    <w:rsid w:val="00953BC9"/>
    <w:rsid w:val="009960D2"/>
    <w:rsid w:val="009B02FC"/>
    <w:rsid w:val="009B32AE"/>
    <w:rsid w:val="009E42A3"/>
    <w:rsid w:val="00AD1367"/>
    <w:rsid w:val="00AD54A6"/>
    <w:rsid w:val="00B21102"/>
    <w:rsid w:val="00B340FC"/>
    <w:rsid w:val="00B702AF"/>
    <w:rsid w:val="00B91FCE"/>
    <w:rsid w:val="00BE14B9"/>
    <w:rsid w:val="00C078FA"/>
    <w:rsid w:val="00C110E3"/>
    <w:rsid w:val="00C5636F"/>
    <w:rsid w:val="00C87E3F"/>
    <w:rsid w:val="00D175C5"/>
    <w:rsid w:val="00D27BF9"/>
    <w:rsid w:val="00D947E9"/>
    <w:rsid w:val="00D96E34"/>
    <w:rsid w:val="00DF4503"/>
    <w:rsid w:val="00E5109F"/>
    <w:rsid w:val="00E762B2"/>
    <w:rsid w:val="00E76D4F"/>
    <w:rsid w:val="00E95879"/>
    <w:rsid w:val="00EB5F40"/>
    <w:rsid w:val="00EC4E21"/>
    <w:rsid w:val="00F62F06"/>
    <w:rsid w:val="00FD3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CC68C0"/>
  <w15:chartTrackingRefBased/>
  <w15:docId w15:val="{16428AC4-8220-4BF2-A00C-D8FCBB2B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3A3"/>
    <w:pPr>
      <w:bidi/>
    </w:pPr>
    <w:rPr>
      <w:rFonts w:cs="Narkisim"/>
      <w:sz w:val="22"/>
      <w:szCs w:val="22"/>
      <w:lang w:eastAsia="he-IL"/>
    </w:rPr>
  </w:style>
  <w:style w:type="paragraph" w:styleId="1">
    <w:name w:val="heading 1"/>
    <w:basedOn w:val="a"/>
    <w:next w:val="a"/>
    <w:link w:val="10"/>
    <w:qFormat/>
    <w:rsid w:val="008773A3"/>
    <w:pPr>
      <w:keepNext/>
      <w:tabs>
        <w:tab w:val="right" w:pos="9469"/>
      </w:tabs>
      <w:jc w:val="both"/>
      <w:outlineLvl w:val="0"/>
    </w:pPr>
    <w:rPr>
      <w:rFonts w:cs="David"/>
      <w:b/>
      <w:bCs/>
      <w:szCs w:val="28"/>
    </w:rPr>
  </w:style>
  <w:style w:type="character" w:default="1" w:styleId="a0">
    <w:name w:val="Default Paragraph Font"/>
    <w:uiPriority w:val="1"/>
    <w:semiHidden/>
    <w:unhideWhenUsed/>
    <w:rsid w:val="008773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73A3"/>
  </w:style>
  <w:style w:type="paragraph" w:styleId="a3">
    <w:name w:val="footnote text"/>
    <w:basedOn w:val="a"/>
    <w:link w:val="a4"/>
    <w:rsid w:val="008773A3"/>
    <w:pPr>
      <w:ind w:left="170" w:hanging="170"/>
      <w:jc w:val="both"/>
    </w:pPr>
    <w:rPr>
      <w:sz w:val="20"/>
      <w:szCs w:val="20"/>
    </w:rPr>
  </w:style>
  <w:style w:type="character" w:styleId="a5">
    <w:name w:val="footnote reference"/>
    <w:aliases w:val="ה&quot;ש"/>
    <w:semiHidden/>
    <w:rsid w:val="008773A3"/>
    <w:rPr>
      <w:vertAlign w:val="superscript"/>
    </w:rPr>
  </w:style>
  <w:style w:type="paragraph" w:styleId="a6">
    <w:name w:val="header"/>
    <w:basedOn w:val="a"/>
    <w:link w:val="a7"/>
    <w:rsid w:val="008773A3"/>
    <w:pPr>
      <w:tabs>
        <w:tab w:val="center" w:pos="4153"/>
        <w:tab w:val="right" w:pos="8306"/>
      </w:tabs>
    </w:pPr>
  </w:style>
  <w:style w:type="paragraph" w:styleId="a8">
    <w:name w:val="footer"/>
    <w:basedOn w:val="a"/>
    <w:link w:val="a9"/>
    <w:rsid w:val="008773A3"/>
    <w:pPr>
      <w:tabs>
        <w:tab w:val="center" w:pos="4153"/>
        <w:tab w:val="right" w:pos="8306"/>
      </w:tabs>
    </w:pPr>
  </w:style>
  <w:style w:type="paragraph" w:customStyle="1" w:styleId="aa">
    <w:name w:val="כותרת"/>
    <w:basedOn w:val="a"/>
    <w:rsid w:val="008773A3"/>
    <w:pPr>
      <w:spacing w:before="240" w:line="320" w:lineRule="atLeast"/>
      <w:jc w:val="center"/>
    </w:pPr>
    <w:rPr>
      <w:rFonts w:cs="David"/>
      <w:b/>
      <w:bCs/>
      <w:spacing w:val="20"/>
      <w:szCs w:val="32"/>
    </w:rPr>
  </w:style>
  <w:style w:type="paragraph" w:customStyle="1" w:styleId="ab">
    <w:name w:val="כותרת קטע"/>
    <w:basedOn w:val="a"/>
    <w:rsid w:val="008773A3"/>
    <w:pPr>
      <w:spacing w:before="240" w:line="300" w:lineRule="atLeast"/>
    </w:pPr>
    <w:rPr>
      <w:rFonts w:cs="Arial"/>
      <w:b/>
      <w:bCs/>
      <w:szCs w:val="24"/>
    </w:rPr>
  </w:style>
  <w:style w:type="paragraph" w:customStyle="1" w:styleId="ac">
    <w:name w:val="מקור"/>
    <w:basedOn w:val="a"/>
    <w:rsid w:val="008773A3"/>
    <w:pPr>
      <w:spacing w:line="320" w:lineRule="atLeast"/>
      <w:jc w:val="both"/>
    </w:pPr>
    <w:rPr>
      <w:rFonts w:cs="David"/>
      <w:szCs w:val="24"/>
    </w:rPr>
  </w:style>
  <w:style w:type="paragraph" w:customStyle="1" w:styleId="ad">
    <w:name w:val="מחלקי המים"/>
    <w:basedOn w:val="a"/>
    <w:rsid w:val="008773A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8773A3"/>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8773A3"/>
    <w:rPr>
      <w:rFonts w:cs="Narkisim"/>
      <w:lang w:eastAsia="he-IL"/>
    </w:rPr>
  </w:style>
  <w:style w:type="character" w:customStyle="1" w:styleId="10">
    <w:name w:val="כותרת 1 תו"/>
    <w:link w:val="1"/>
    <w:rsid w:val="008773A3"/>
    <w:rPr>
      <w:rFonts w:cs="David"/>
      <w:b/>
      <w:bCs/>
      <w:sz w:val="22"/>
      <w:szCs w:val="28"/>
      <w:lang w:eastAsia="he-IL"/>
    </w:rPr>
  </w:style>
  <w:style w:type="character" w:customStyle="1" w:styleId="a7">
    <w:name w:val="כותרת עליונה תו"/>
    <w:link w:val="a6"/>
    <w:rsid w:val="008773A3"/>
    <w:rPr>
      <w:rFonts w:cs="Narkisim"/>
      <w:sz w:val="22"/>
      <w:szCs w:val="22"/>
      <w:lang w:eastAsia="he-IL"/>
    </w:rPr>
  </w:style>
  <w:style w:type="character" w:customStyle="1" w:styleId="a9">
    <w:name w:val="כותרת תחתונה תו"/>
    <w:link w:val="a8"/>
    <w:rsid w:val="008773A3"/>
    <w:rPr>
      <w:rFonts w:cs="Narkisim"/>
      <w:sz w:val="22"/>
      <w:szCs w:val="22"/>
      <w:lang w:eastAsia="he-IL"/>
    </w:rPr>
  </w:style>
  <w:style w:type="character" w:styleId="af0">
    <w:name w:val="page number"/>
    <w:basedOn w:val="a0"/>
    <w:rsid w:val="005D7D1B"/>
  </w:style>
  <w:style w:type="paragraph" w:styleId="af1">
    <w:name w:val="Balloon Text"/>
    <w:basedOn w:val="a"/>
    <w:link w:val="af2"/>
    <w:uiPriority w:val="99"/>
    <w:unhideWhenUsed/>
    <w:rsid w:val="008773A3"/>
    <w:rPr>
      <w:rFonts w:ascii="Tahoma" w:hAnsi="Tahoma" w:cs="Tahoma"/>
      <w:sz w:val="16"/>
      <w:szCs w:val="16"/>
    </w:rPr>
  </w:style>
  <w:style w:type="character" w:customStyle="1" w:styleId="af2">
    <w:name w:val="טקסט בלונים תו"/>
    <w:link w:val="af1"/>
    <w:uiPriority w:val="99"/>
    <w:rsid w:val="008773A3"/>
    <w:rPr>
      <w:rFonts w:ascii="Tahoma" w:hAnsi="Tahoma" w:cs="Tahoma"/>
      <w:sz w:val="16"/>
      <w:szCs w:val="16"/>
      <w:lang w:eastAsia="he-IL"/>
    </w:rPr>
  </w:style>
  <w:style w:type="character" w:styleId="af3">
    <w:name w:val="Strong"/>
    <w:uiPriority w:val="22"/>
    <w:qFormat/>
    <w:rsid w:val="007853E0"/>
    <w:rPr>
      <w:b/>
      <w:bCs/>
    </w:rPr>
  </w:style>
  <w:style w:type="paragraph" w:styleId="NormalWeb">
    <w:name w:val="Normal (Web)"/>
    <w:basedOn w:val="a"/>
    <w:uiPriority w:val="99"/>
    <w:unhideWhenUsed/>
    <w:rsid w:val="007853E0"/>
    <w:pPr>
      <w:bidi w:val="0"/>
      <w:spacing w:after="100" w:afterAutospacing="1"/>
    </w:pPr>
    <w:rPr>
      <w:rFonts w:cs="Times New Roman"/>
      <w:sz w:val="24"/>
      <w:szCs w:val="24"/>
      <w:lang w:eastAsia="en-US"/>
    </w:rPr>
  </w:style>
  <w:style w:type="paragraph" w:customStyle="1" w:styleId="af4">
    <w:name w:val="פסוק"/>
    <w:basedOn w:val="ac"/>
    <w:qFormat/>
    <w:rsid w:val="008773A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71892">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9">
          <w:marLeft w:val="0"/>
          <w:marRight w:val="0"/>
          <w:marTop w:val="0"/>
          <w:marBottom w:val="0"/>
          <w:divBdr>
            <w:top w:val="none" w:sz="0" w:space="0" w:color="auto"/>
            <w:left w:val="none" w:sz="0" w:space="0" w:color="auto"/>
            <w:bottom w:val="none" w:sz="0" w:space="0" w:color="auto"/>
            <w:right w:val="none" w:sz="0" w:space="0" w:color="auto"/>
          </w:divBdr>
          <w:divsChild>
            <w:div w:id="989291533">
              <w:marLeft w:val="0"/>
              <w:marRight w:val="0"/>
              <w:marTop w:val="0"/>
              <w:marBottom w:val="0"/>
              <w:divBdr>
                <w:top w:val="none" w:sz="0" w:space="0" w:color="auto"/>
                <w:left w:val="none" w:sz="0" w:space="0" w:color="auto"/>
                <w:bottom w:val="none" w:sz="0" w:space="0" w:color="auto"/>
                <w:right w:val="none" w:sz="0" w:space="0" w:color="auto"/>
              </w:divBdr>
              <w:divsChild>
                <w:div w:id="12849935">
                  <w:marLeft w:val="0"/>
                  <w:marRight w:val="0"/>
                  <w:marTop w:val="0"/>
                  <w:marBottom w:val="0"/>
                  <w:divBdr>
                    <w:top w:val="none" w:sz="0" w:space="0" w:color="auto"/>
                    <w:left w:val="none" w:sz="0" w:space="0" w:color="auto"/>
                    <w:bottom w:val="none" w:sz="0" w:space="0" w:color="auto"/>
                    <w:right w:val="none" w:sz="0" w:space="0" w:color="auto"/>
                  </w:divBdr>
                  <w:divsChild>
                    <w:div w:id="1472752167">
                      <w:marLeft w:val="-225"/>
                      <w:marRight w:val="-225"/>
                      <w:marTop w:val="0"/>
                      <w:marBottom w:val="0"/>
                      <w:divBdr>
                        <w:top w:val="none" w:sz="0" w:space="0" w:color="auto"/>
                        <w:left w:val="none" w:sz="0" w:space="0" w:color="auto"/>
                        <w:bottom w:val="none" w:sz="0" w:space="0" w:color="auto"/>
                        <w:right w:val="none" w:sz="0" w:space="0" w:color="auto"/>
                      </w:divBdr>
                      <w:divsChild>
                        <w:div w:id="117795449">
                          <w:marLeft w:val="0"/>
                          <w:marRight w:val="0"/>
                          <w:marTop w:val="0"/>
                          <w:marBottom w:val="0"/>
                          <w:divBdr>
                            <w:top w:val="none" w:sz="0" w:space="0" w:color="auto"/>
                            <w:left w:val="none" w:sz="0" w:space="0" w:color="auto"/>
                            <w:bottom w:val="none" w:sz="0" w:space="0" w:color="auto"/>
                            <w:right w:val="none" w:sz="0" w:space="0" w:color="auto"/>
                          </w:divBdr>
                          <w:divsChild>
                            <w:div w:id="542669362">
                              <w:marLeft w:val="0"/>
                              <w:marRight w:val="0"/>
                              <w:marTop w:val="0"/>
                              <w:marBottom w:val="0"/>
                              <w:divBdr>
                                <w:top w:val="none" w:sz="0" w:space="0" w:color="auto"/>
                                <w:left w:val="none" w:sz="0" w:space="0" w:color="auto"/>
                                <w:bottom w:val="none" w:sz="0" w:space="0" w:color="auto"/>
                                <w:right w:val="none" w:sz="0" w:space="0" w:color="auto"/>
                              </w:divBdr>
                              <w:divsChild>
                                <w:div w:id="881215671">
                                  <w:marLeft w:val="0"/>
                                  <w:marRight w:val="0"/>
                                  <w:marTop w:val="0"/>
                                  <w:marBottom w:val="0"/>
                                  <w:divBdr>
                                    <w:top w:val="none" w:sz="0" w:space="0" w:color="auto"/>
                                    <w:left w:val="none" w:sz="0" w:space="0" w:color="auto"/>
                                    <w:bottom w:val="none" w:sz="0" w:space="0" w:color="auto"/>
                                    <w:right w:val="none" w:sz="0" w:space="0" w:color="auto"/>
                                  </w:divBdr>
                                  <w:divsChild>
                                    <w:div w:id="14628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7%d7%93%d7%a9%d7%99%d7%9d-%d7%92%d7%9d-%d7%99%d7%a9%d7%a0%d7%99%d7%9d" TargetMode="External"/><Relationship Id="rId13" Type="http://schemas.openxmlformats.org/officeDocument/2006/relationships/hyperlink" Target="http://www.mayim.org.il/?holiday=%d7%aa%d7%a4%d7%99%d7%9c%d7%95%d7%aa-%d7%9c%d7%92%d7%a9%d7%9d-%d7%91%d7%9e%d7%93%d7%a8%d7%a9" TargetMode="External"/><Relationship Id="rId3" Type="http://schemas.openxmlformats.org/officeDocument/2006/relationships/hyperlink" Target="https://www.mayim.org.il/?parasha=%D7%90%D7%91%D7%A8%D7%94%D7%9D-%D7%95%D7%9C%D7%95%D7%98" TargetMode="External"/><Relationship Id="rId7" Type="http://schemas.openxmlformats.org/officeDocument/2006/relationships/hyperlink" Target="https://www.mayim.org.il/?parasha=%D7%A1%D7%A4%D7%A8-%D7%94%D7%99%D7%A9%D7%A81" TargetMode="External"/><Relationship Id="rId12"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9E%D7%A2%D7%A9%D7%94-%D7%90%D7%91%D7%95%D7%AA-%D7%A1%D7%99%D7%9E%D7%9F-%D7%9C%D7%91%D7%A0%D7%99%D7%9D1" TargetMode="External"/><Relationship Id="rId1" Type="http://schemas.openxmlformats.org/officeDocument/2006/relationships/hyperlink" Target="https://www.mayim.org.il/?parasha=%d7%91%d7%99%d7%aa-%d7%a0%d7%97%d7%95%d7%a8" TargetMode="External"/><Relationship Id="rId6" Type="http://schemas.openxmlformats.org/officeDocument/2006/relationships/hyperlink" Target="https://www.mayim.org.il/?meyuhadim=%D7%91%D7%93%D7%99%D7%97%D7%95%D7%AA-%D7%94%D7%93%D7%A2%D7%AA-%D7%A9%D7%9C-%D7%97%D7%9B%D7%9E%D7%99%D7%9D" TargetMode="External"/><Relationship Id="rId11"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s://www.mayim.org.il/?parasha=%D7%9E%D7%A4%D7%92%D7%A9%D7%99-%D7%90%D7%91%D7%A8%D7%94%D7%9D-%D7%A2%D7%9D-%D7%AA%D7%95%D7%A9%D7%91%D7%99-%D7%94%D7%90%D7%A8%D7%A5-%D7%90%D7%A9%D7%A8-%D7%90%D7%A8%D7%90%D7%9A" TargetMode="External"/><Relationship Id="rId1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parasha=%D7%9E%D7%A6%D7%95%D7%95%D7%AA-%D7%A9%D7%A0%D7%A6%D7%98%D7%95%D7%95-%D7%91%D7%9E%D7%A8%D7%94" TargetMode="External"/><Relationship Id="rId4" Type="http://schemas.openxmlformats.org/officeDocument/2006/relationships/hyperlink" Target="https://www.mayim.org.il/?parasha=%D7%94%D7%A1%D7%92%D7%AA-%D7%92%D7%91%D7%95%D7%9C" TargetMode="External"/><Relationship Id="rId9" Type="http://schemas.openxmlformats.org/officeDocument/2006/relationships/hyperlink" Target="https://www.mayim.org.il/?parasha=%D7%90%D7%99%D7%9F-%D7%9E%D7%A7%D7%A8%D7%90-%D7%99%D7%95%D7%A6%D7%90-%D7%9E%D7%99%D7%93%D7%99-%D7%A4%D7%A9%D7%95%D7%98%D7%951" TargetMode="External"/><Relationship Id="rId14" Type="http://schemas.openxmlformats.org/officeDocument/2006/relationships/hyperlink" Target="http://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3058-4152-4041-9306-A44ED85C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932</Words>
  <Characters>4661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גמליו של אברהם לחמורו של פנחס בן יאיר</vt:lpstr>
      <vt:lpstr>בין גמליו של אברהם לחמורו של פנחס בן יאיר</vt:lpstr>
    </vt:vector>
  </TitlesOfParts>
  <Company/>
  <LinksUpToDate>false</LinksUpToDate>
  <CharactersWithSpaces>5582</CharactersWithSpaces>
  <SharedDoc>false</SharedDoc>
  <HLinks>
    <vt:vector size="90" baseType="variant">
      <vt:variant>
        <vt:i4>2621488</vt:i4>
      </vt:variant>
      <vt:variant>
        <vt:i4>42</vt:i4>
      </vt:variant>
      <vt:variant>
        <vt:i4>0</vt:i4>
      </vt:variant>
      <vt:variant>
        <vt:i4>5</vt:i4>
      </vt:variant>
      <vt:variant>
        <vt:lpwstr>http://www.mayim.org.il/?parasha=%D7%90%D7%99%D7%9F-%D7%94%D7%91%D7%98%D7%97%D7%94-%D7%9C%D7%A6%D7%93%D7%99%D7%A7-%D7%91%D7%A2%D7%95%D7%9C%D7%9D-%D7%94%D7%96%D7%94</vt:lpwstr>
      </vt:variant>
      <vt:variant>
        <vt:lpwstr/>
      </vt:variant>
      <vt:variant>
        <vt:i4>917569</vt:i4>
      </vt:variant>
      <vt:variant>
        <vt:i4>39</vt:i4>
      </vt:variant>
      <vt:variant>
        <vt:i4>0</vt:i4>
      </vt:variant>
      <vt:variant>
        <vt:i4>5</vt:i4>
      </vt:variant>
      <vt:variant>
        <vt:lpwstr>http://www.mayim.org.il/?holiday=%d7%a1%d7%99%d7%a4%d7%95%d7%a8-%d7%97%d7%95%d7%a0%d7%99-%d7%94%d7%9e%d7%a2%d7%92%d7%9c-%d7%a2%d7%99%d7%95%d7%9f-%d7%9e%d7%97%d7%93%d7%a9</vt:lpwstr>
      </vt:variant>
      <vt:variant>
        <vt:lpwstr/>
      </vt:variant>
      <vt:variant>
        <vt:i4>5701651</vt:i4>
      </vt:variant>
      <vt:variant>
        <vt:i4>36</vt:i4>
      </vt:variant>
      <vt:variant>
        <vt:i4>0</vt:i4>
      </vt:variant>
      <vt:variant>
        <vt:i4>5</vt:i4>
      </vt:variant>
      <vt:variant>
        <vt:lpwstr>http://www.mayim.org.il/?holiday=%d7%aa%d7%a4%d7%99%d7%9c%d7%95%d7%aa-%d7%9c%d7%92%d7%a9%d7%9d-%d7%91%d7%9e%d7%93%d7%a8%d7%a9</vt:lpwstr>
      </vt:variant>
      <vt:variant>
        <vt:lpwstr/>
      </vt:variant>
      <vt:variant>
        <vt:i4>917569</vt:i4>
      </vt:variant>
      <vt:variant>
        <vt:i4>33</vt:i4>
      </vt:variant>
      <vt:variant>
        <vt:i4>0</vt:i4>
      </vt:variant>
      <vt:variant>
        <vt:i4>5</vt:i4>
      </vt:variant>
      <vt:variant>
        <vt:lpwstr>http://www.mayim.org.il/?holiday=%D7%A1%D7%99%D7%A4%D7%95%D7%A8-%D7%97%D7%95%D7%A0%D7%99-%D7%94%D7%9E%D7%A2%D7%92%D7%9C-%D7%A2%D7%99%D7%95%D7%9F-%D7%9E%D7%97%D7%93%D7%A9</vt:lpwstr>
      </vt:variant>
      <vt:variant>
        <vt:lpwstr/>
      </vt:variant>
      <vt:variant>
        <vt:i4>8323195</vt:i4>
      </vt:variant>
      <vt:variant>
        <vt:i4>30</vt:i4>
      </vt:variant>
      <vt:variant>
        <vt:i4>0</vt:i4>
      </vt:variant>
      <vt:variant>
        <vt:i4>5</vt:i4>
      </vt:variant>
      <vt:variant>
        <vt:lpwstr>http://www.mayim.org.il/?parasha=%d7%9e%d7%a2%d7%a9%d7%94-%d7%90%d7%91%d7%95%d7%aa-%d7%a1%d7%99%d7%9e%d7%9f-%d7%9c%d7%91%d7%a0%d7%99%d7%9d1</vt:lpwstr>
      </vt:variant>
      <vt:variant>
        <vt:lpwstr/>
      </vt:variant>
      <vt:variant>
        <vt:i4>6946878</vt:i4>
      </vt:variant>
      <vt:variant>
        <vt:i4>27</vt:i4>
      </vt:variant>
      <vt:variant>
        <vt:i4>0</vt:i4>
      </vt:variant>
      <vt:variant>
        <vt:i4>5</vt:i4>
      </vt:variant>
      <vt:variant>
        <vt:lpwstr>https://www.mayim.org.il/?parasha=%D7%9E%D7%A6%D7%95%D7%95%D7%AA-%D7%A9%D7%A0%D7%A6%D7%98%D7%95%D7%95-%D7%91%D7%9E%D7%A8%D7%94</vt:lpwstr>
      </vt:variant>
      <vt:variant>
        <vt:lpwstr/>
      </vt:variant>
      <vt:variant>
        <vt:i4>6553651</vt:i4>
      </vt:variant>
      <vt:variant>
        <vt:i4>24</vt:i4>
      </vt:variant>
      <vt:variant>
        <vt:i4>0</vt:i4>
      </vt:variant>
      <vt:variant>
        <vt:i4>5</vt:i4>
      </vt:variant>
      <vt:variant>
        <vt:lpwstr>https://www.mayim.org.il/?parasha=%D7%90%D7%99%D7%9F-%D7%9E%D7%A7%D7%A8%D7%90-%D7%99%D7%95%D7%A6%D7%90-%D7%9E%D7%99%D7%93%D7%99-%D7%A4%D7%A9%D7%95%D7%98%D7%951</vt:lpwstr>
      </vt:variant>
      <vt:variant>
        <vt:lpwstr/>
      </vt:variant>
      <vt:variant>
        <vt:i4>2490471</vt:i4>
      </vt:variant>
      <vt:variant>
        <vt:i4>21</vt:i4>
      </vt:variant>
      <vt:variant>
        <vt:i4>0</vt:i4>
      </vt:variant>
      <vt:variant>
        <vt:i4>5</vt:i4>
      </vt:variant>
      <vt:variant>
        <vt:lpwstr>http://www.mayim.org.il/?holiday=%d7%97%d7%93%d7%a9%d7%99%d7%9d-%d7%92%d7%9d-%d7%99%d7%a9%d7%a0%d7%99%d7%9d</vt:lpwstr>
      </vt:variant>
      <vt:variant>
        <vt:lpwstr/>
      </vt:variant>
      <vt:variant>
        <vt:i4>7929909</vt:i4>
      </vt:variant>
      <vt:variant>
        <vt:i4>18</vt:i4>
      </vt:variant>
      <vt:variant>
        <vt:i4>0</vt:i4>
      </vt:variant>
      <vt:variant>
        <vt:i4>5</vt:i4>
      </vt:variant>
      <vt:variant>
        <vt:lpwstr>https://www.mayim.org.il/?parasha=%D7%A1%D7%A4%D7%A8-%D7%94%D7%99%D7%A9%D7%A81</vt:lpwstr>
      </vt:variant>
      <vt:variant>
        <vt:lpwstr/>
      </vt:variant>
      <vt:variant>
        <vt:i4>4194334</vt:i4>
      </vt:variant>
      <vt:variant>
        <vt:i4>15</vt:i4>
      </vt:variant>
      <vt:variant>
        <vt:i4>0</vt:i4>
      </vt:variant>
      <vt:variant>
        <vt:i4>5</vt:i4>
      </vt:variant>
      <vt:variant>
        <vt:lpwstr>https://www.mayim.org.il/?meyuhadim=%D7%91%D7%93%D7%99%D7%97%D7%95%D7%AA-%D7%94%D7%93%D7%A2%D7%AA-%D7%A9%D7%9C-%D7%97%D7%9B%D7%9E%D7%99%D7%9D</vt:lpwstr>
      </vt:variant>
      <vt:variant>
        <vt:lpwstr/>
      </vt:variant>
      <vt:variant>
        <vt:i4>5111837</vt:i4>
      </vt:variant>
      <vt:variant>
        <vt:i4>12</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6422652</vt:i4>
      </vt:variant>
      <vt:variant>
        <vt:i4>9</vt:i4>
      </vt:variant>
      <vt:variant>
        <vt:i4>0</vt:i4>
      </vt:variant>
      <vt:variant>
        <vt:i4>5</vt:i4>
      </vt:variant>
      <vt:variant>
        <vt:lpwstr>https://www.mayim.org.il/?parasha=%D7%94%D7%A1%D7%92%D7%AA-%D7%92%D7%91%D7%95%D7%9C</vt:lpwstr>
      </vt:variant>
      <vt:variant>
        <vt:lpwstr/>
      </vt:variant>
      <vt:variant>
        <vt:i4>1835098</vt:i4>
      </vt:variant>
      <vt:variant>
        <vt:i4>6</vt:i4>
      </vt:variant>
      <vt:variant>
        <vt:i4>0</vt:i4>
      </vt:variant>
      <vt:variant>
        <vt:i4>5</vt:i4>
      </vt:variant>
      <vt:variant>
        <vt:lpwstr>https://www.mayim.org.il/?parasha=%D7%90%D7%91%D7%A8%D7%94%D7%9D-%D7%95%D7%9C%D7%95%D7%98</vt:lpwstr>
      </vt:variant>
      <vt:variant>
        <vt:lpwstr/>
      </vt:variant>
      <vt:variant>
        <vt:i4>5373972</vt:i4>
      </vt:variant>
      <vt:variant>
        <vt:i4>3</vt:i4>
      </vt:variant>
      <vt:variant>
        <vt:i4>0</vt:i4>
      </vt:variant>
      <vt:variant>
        <vt:i4>5</vt:i4>
      </vt:variant>
      <vt:variant>
        <vt:lpwstr>https://www.mayim.org.il/?parasha=%D7%9E%D7%A2%D7%A9%D7%94-%D7%90%D7%91%D7%95%D7%AA-%D7%A1%D7%99%D7%9E%D7%9F-%D7%9C%D7%91%D7%A0%D7%99%D7%9D1</vt:lpwstr>
      </vt:variant>
      <vt:variant>
        <vt:lpwstr/>
      </vt:variant>
      <vt:variant>
        <vt:i4>1835019</vt:i4>
      </vt:variant>
      <vt:variant>
        <vt:i4>0</vt:i4>
      </vt:variant>
      <vt:variant>
        <vt:i4>0</vt:i4>
      </vt:variant>
      <vt:variant>
        <vt:i4>5</vt:i4>
      </vt:variant>
      <vt:variant>
        <vt:lpwstr>https://www.mayim.org.il/?parasha=%d7%91%d7%99%d7%aa-%d7%a0%d7%97%d7%95%d7%a8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גמליו של אברהם לחמורו של פנחס בן יאיר</dc:title>
  <dc:subject>חיי שרה</dc:subject>
  <dc:creator>Asher Yuval</dc:creator>
  <cp:keywords/>
  <cp:lastModifiedBy>Shimon Afek</cp:lastModifiedBy>
  <cp:revision>2</cp:revision>
  <cp:lastPrinted>2021-10-27T18:57:00Z</cp:lastPrinted>
  <dcterms:created xsi:type="dcterms:W3CDTF">2021-10-31T07:11:00Z</dcterms:created>
  <dcterms:modified xsi:type="dcterms:W3CDTF">2021-10-31T07:11:00Z</dcterms:modified>
</cp:coreProperties>
</file>