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F947" w14:textId="77777777" w:rsidR="00A863EE" w:rsidRDefault="00BD1304" w:rsidP="00A96FBB">
      <w:pPr>
        <w:pStyle w:val="aa"/>
        <w:spacing w:before="120"/>
        <w:outlineLvl w:val="0"/>
        <w:rPr>
          <w:rFonts w:hint="cs"/>
          <w:rtl/>
        </w:rPr>
      </w:pPr>
      <w:r>
        <w:rPr>
          <w:rFonts w:hint="cs"/>
          <w:rtl/>
        </w:rPr>
        <w:t>ברכת שהחיינו על עשיית הסוכה</w:t>
      </w:r>
    </w:p>
    <w:p w14:paraId="71E7F733" w14:textId="77777777" w:rsidR="00F91E2E" w:rsidRPr="00F35576" w:rsidRDefault="00F91E2E" w:rsidP="00A96FBB">
      <w:pPr>
        <w:pStyle w:val="aa"/>
        <w:spacing w:before="120"/>
        <w:outlineLvl w:val="0"/>
        <w:rPr>
          <w:rtl/>
        </w:rPr>
      </w:pPr>
      <w:r>
        <w:rPr>
          <w:rFonts w:hint="cs"/>
          <w:rtl/>
        </w:rPr>
        <w:t>דרשה לחג</w:t>
      </w:r>
    </w:p>
    <w:p w14:paraId="6B035AA2" w14:textId="77777777" w:rsidR="00FD711E" w:rsidRPr="00FD711E" w:rsidRDefault="00FD711E" w:rsidP="00FD711E">
      <w:pPr>
        <w:pStyle w:val="ac"/>
        <w:spacing w:before="240"/>
        <w:rPr>
          <w:rFonts w:ascii="Narkisim" w:hAnsi="Narkisim" w:cs="Narkisim"/>
          <w:szCs w:val="22"/>
          <w:rtl/>
          <w:lang w:eastAsia="en-US"/>
        </w:rPr>
      </w:pPr>
      <w:r w:rsidRPr="00FD711E">
        <w:rPr>
          <w:rFonts w:ascii="Narkisim" w:hAnsi="Narkisim" w:cs="Narkisim"/>
          <w:b/>
          <w:bCs/>
          <w:szCs w:val="22"/>
          <w:rtl/>
          <w:lang w:eastAsia="en-US"/>
        </w:rPr>
        <w:t>מים ראשונים:</w:t>
      </w:r>
      <w:r w:rsidRPr="00FD711E">
        <w:rPr>
          <w:rFonts w:ascii="Narkisim" w:hAnsi="Narkisim" w:cs="Narkisim"/>
          <w:szCs w:val="22"/>
          <w:rtl/>
          <w:lang w:eastAsia="en-US"/>
        </w:rPr>
        <w:t xml:space="preserve"> דף זה הוא תמצית במבנה של דרשה לציבור (שהועברה בבית הכנסת הגפן באפרת)</w:t>
      </w:r>
      <w:r w:rsidR="00D354BF">
        <w:rPr>
          <w:rFonts w:ascii="Narkisim" w:hAnsi="Narkisim" w:cs="Narkisim" w:hint="cs"/>
          <w:szCs w:val="22"/>
          <w:rtl/>
          <w:lang w:eastAsia="en-US"/>
        </w:rPr>
        <w:t>,</w:t>
      </w:r>
      <w:r w:rsidRPr="00FD711E">
        <w:rPr>
          <w:rFonts w:ascii="Narkisim" w:hAnsi="Narkisim" w:cs="Narkisim"/>
          <w:szCs w:val="22"/>
          <w:rtl/>
          <w:lang w:eastAsia="en-US"/>
        </w:rPr>
        <w:t xml:space="preserve"> של הדף </w:t>
      </w:r>
      <w:hyperlink r:id="rId8" w:history="1">
        <w:r w:rsidRPr="00FD711E">
          <w:rPr>
            <w:rStyle w:val="Hyperlink"/>
            <w:rFonts w:ascii="Narkisim" w:hAnsi="Narkisim" w:cs="Narkisim" w:hint="cs"/>
            <w:szCs w:val="22"/>
            <w:rtl/>
            <w:lang w:eastAsia="en-US"/>
          </w:rPr>
          <w:t>וציוונו לעשות סוכה</w:t>
        </w:r>
      </w:hyperlink>
      <w:r w:rsidRPr="00FD711E">
        <w:rPr>
          <w:rFonts w:ascii="Narkisim" w:hAnsi="Narkisim" w:cs="Narkisim"/>
          <w:szCs w:val="22"/>
          <w:rtl/>
          <w:lang w:eastAsia="en-US"/>
        </w:rPr>
        <w:t xml:space="preserve"> שכתבנו בחג הסוכות בשנת תשע"ט. לעיון למדני במקורות, יש לפנות אל הדף ההוא.</w:t>
      </w:r>
    </w:p>
    <w:p w14:paraId="7AB8E379" w14:textId="77777777" w:rsidR="00E73AF1" w:rsidRDefault="00E73AF1" w:rsidP="00FD711E">
      <w:pPr>
        <w:pStyle w:val="ac"/>
        <w:spacing w:before="240"/>
        <w:rPr>
          <w:rFonts w:hint="cs"/>
          <w:rtl/>
          <w:lang w:eastAsia="en-US"/>
        </w:rPr>
      </w:pPr>
      <w:r>
        <w:rPr>
          <w:rFonts w:hint="cs"/>
          <w:rtl/>
          <w:lang w:eastAsia="en-US"/>
        </w:rPr>
        <w:t xml:space="preserve">ברוך אתה ה' </w:t>
      </w:r>
      <w:proofErr w:type="spellStart"/>
      <w:r>
        <w:rPr>
          <w:rFonts w:hint="cs"/>
          <w:rtl/>
          <w:lang w:eastAsia="en-US"/>
        </w:rPr>
        <w:t>אלקינו</w:t>
      </w:r>
      <w:proofErr w:type="spellEnd"/>
      <w:r>
        <w:rPr>
          <w:rFonts w:hint="cs"/>
          <w:rtl/>
          <w:lang w:eastAsia="en-US"/>
        </w:rPr>
        <w:t xml:space="preserve"> מלך העולם </w:t>
      </w:r>
      <w:r>
        <w:rPr>
          <w:rtl/>
          <w:lang w:eastAsia="en-US"/>
        </w:rPr>
        <w:t xml:space="preserve">אשר קידשנו במצותיו </w:t>
      </w:r>
      <w:proofErr w:type="spellStart"/>
      <w:r>
        <w:rPr>
          <w:rtl/>
          <w:lang w:eastAsia="en-US"/>
        </w:rPr>
        <w:t>וציונו</w:t>
      </w:r>
      <w:proofErr w:type="spellEnd"/>
      <w:r>
        <w:rPr>
          <w:rtl/>
          <w:lang w:eastAsia="en-US"/>
        </w:rPr>
        <w:t xml:space="preserve"> לעשות סוכה</w:t>
      </w:r>
      <w:r>
        <w:rPr>
          <w:rFonts w:hint="cs"/>
          <w:rtl/>
          <w:lang w:eastAsia="en-US"/>
        </w:rPr>
        <w:t>.</w:t>
      </w:r>
    </w:p>
    <w:p w14:paraId="21FB8515" w14:textId="77777777" w:rsidR="00E73AF1" w:rsidRDefault="007A21AA" w:rsidP="001D2218">
      <w:pPr>
        <w:pStyle w:val="ac"/>
        <w:rPr>
          <w:rFonts w:hint="cs"/>
          <w:rtl/>
          <w:lang w:eastAsia="en-US"/>
        </w:rPr>
      </w:pPr>
      <w:r>
        <w:rPr>
          <w:rFonts w:hint="cs"/>
          <w:rtl/>
          <w:lang w:eastAsia="en-US"/>
        </w:rPr>
        <w:t xml:space="preserve">אם הברכה הזו נשמעת לכם קצת מוזרה ולא מוכרת, אין זה אלא משום שאתם לא ירושלמים וכנראה גם לא טבריינים. שהרי למדנו בתלמוד הירושלמי </w:t>
      </w:r>
      <w:r>
        <w:rPr>
          <w:rtl/>
          <w:lang w:eastAsia="en-US"/>
        </w:rPr>
        <w:t>מסכת ברכות פרק ט</w:t>
      </w:r>
      <w:r>
        <w:rPr>
          <w:rFonts w:hint="cs"/>
          <w:rtl/>
          <w:lang w:eastAsia="en-US"/>
        </w:rPr>
        <w:t xml:space="preserve"> הלכה ג: "</w:t>
      </w:r>
      <w:r>
        <w:rPr>
          <w:rtl/>
          <w:lang w:eastAsia="en-US"/>
        </w:rPr>
        <w:t>העושה סוכה לעצמו אומר</w:t>
      </w:r>
      <w:r>
        <w:rPr>
          <w:rFonts w:hint="cs"/>
          <w:rtl/>
          <w:lang w:eastAsia="en-US"/>
        </w:rPr>
        <w:t>:</w:t>
      </w:r>
      <w:r>
        <w:rPr>
          <w:rtl/>
          <w:lang w:eastAsia="en-US"/>
        </w:rPr>
        <w:t xml:space="preserve"> ברוך אשר קידשנו במצותיו </w:t>
      </w:r>
      <w:proofErr w:type="spellStart"/>
      <w:r>
        <w:rPr>
          <w:rtl/>
          <w:lang w:eastAsia="en-US"/>
        </w:rPr>
        <w:t>וציונו</w:t>
      </w:r>
      <w:proofErr w:type="spellEnd"/>
      <w:r>
        <w:rPr>
          <w:rtl/>
          <w:lang w:eastAsia="en-US"/>
        </w:rPr>
        <w:t xml:space="preserve"> לעשות סוכה</w:t>
      </w:r>
      <w:r>
        <w:rPr>
          <w:rFonts w:hint="cs"/>
          <w:rtl/>
          <w:lang w:eastAsia="en-US"/>
        </w:rPr>
        <w:t xml:space="preserve">". ולא עוד לעצמו, </w:t>
      </w:r>
      <w:r w:rsidR="00B421C3">
        <w:rPr>
          <w:rFonts w:hint="cs"/>
          <w:rtl/>
          <w:lang w:eastAsia="en-US"/>
        </w:rPr>
        <w:t>ממשיך</w:t>
      </w:r>
      <w:r w:rsidR="004077D7">
        <w:rPr>
          <w:rFonts w:hint="cs"/>
          <w:rtl/>
          <w:lang w:eastAsia="en-US"/>
        </w:rPr>
        <w:t xml:space="preserve"> שם </w:t>
      </w:r>
      <w:r w:rsidR="005E7BFE">
        <w:rPr>
          <w:rFonts w:hint="cs"/>
          <w:rtl/>
          <w:lang w:eastAsia="en-US"/>
        </w:rPr>
        <w:t xml:space="preserve">הירושלמי, </w:t>
      </w:r>
      <w:r>
        <w:rPr>
          <w:rFonts w:hint="cs"/>
          <w:rtl/>
          <w:lang w:eastAsia="en-US"/>
        </w:rPr>
        <w:t>אלא גם העושה סוכה</w:t>
      </w:r>
      <w:r w:rsidRPr="007A21AA">
        <w:rPr>
          <w:rtl/>
          <w:lang w:eastAsia="en-US"/>
        </w:rPr>
        <w:t xml:space="preserve"> </w:t>
      </w:r>
      <w:r>
        <w:rPr>
          <w:rtl/>
          <w:lang w:eastAsia="en-US"/>
        </w:rPr>
        <w:t>לאחרים</w:t>
      </w:r>
      <w:r>
        <w:rPr>
          <w:rFonts w:hint="cs"/>
          <w:rtl/>
          <w:lang w:eastAsia="en-US"/>
        </w:rPr>
        <w:t xml:space="preserve"> מברך:</w:t>
      </w:r>
      <w:r>
        <w:rPr>
          <w:rtl/>
          <w:lang w:eastAsia="en-US"/>
        </w:rPr>
        <w:t xml:space="preserve"> </w:t>
      </w:r>
      <w:r>
        <w:rPr>
          <w:rFonts w:hint="cs"/>
          <w:rtl/>
          <w:lang w:eastAsia="en-US"/>
        </w:rPr>
        <w:t>"</w:t>
      </w:r>
      <w:r>
        <w:rPr>
          <w:rtl/>
          <w:lang w:eastAsia="en-US"/>
        </w:rPr>
        <w:t>לעשות לו סוכה לשמו</w:t>
      </w:r>
      <w:r>
        <w:rPr>
          <w:rFonts w:hint="cs"/>
          <w:rtl/>
          <w:lang w:eastAsia="en-US"/>
        </w:rPr>
        <w:t>"</w:t>
      </w:r>
      <w:r w:rsidR="00B421C3">
        <w:rPr>
          <w:rtl/>
          <w:lang w:eastAsia="en-US"/>
        </w:rPr>
        <w:t>.</w:t>
      </w:r>
      <w:r w:rsidR="00B421C3">
        <w:rPr>
          <w:rFonts w:hint="cs"/>
          <w:rtl/>
          <w:lang w:eastAsia="en-US"/>
        </w:rPr>
        <w:t xml:space="preserve"> </w:t>
      </w:r>
      <w:r>
        <w:rPr>
          <w:rFonts w:hint="cs"/>
          <w:rtl/>
          <w:lang w:eastAsia="en-US"/>
        </w:rPr>
        <w:t xml:space="preserve">מפרש </w:t>
      </w:r>
      <w:r>
        <w:rPr>
          <w:rtl/>
        </w:rPr>
        <w:t>קרבן נתנאל</w:t>
      </w:r>
      <w:r>
        <w:rPr>
          <w:rFonts w:hint="cs"/>
          <w:rtl/>
        </w:rPr>
        <w:t xml:space="preserve"> שם: "</w:t>
      </w:r>
      <w:r>
        <w:rPr>
          <w:rtl/>
        </w:rPr>
        <w:t xml:space="preserve">מברך על עשיית סוכה </w:t>
      </w:r>
      <w:proofErr w:type="spellStart"/>
      <w:r>
        <w:rPr>
          <w:rtl/>
        </w:rPr>
        <w:t>לחבירו</w:t>
      </w:r>
      <w:proofErr w:type="spellEnd"/>
      <w:r w:rsidR="00D50793">
        <w:rPr>
          <w:rFonts w:hint="cs"/>
          <w:rtl/>
        </w:rPr>
        <w:t>,</w:t>
      </w:r>
      <w:r>
        <w:rPr>
          <w:rtl/>
        </w:rPr>
        <w:t xml:space="preserve"> </w:t>
      </w:r>
      <w:proofErr w:type="spellStart"/>
      <w:r>
        <w:rPr>
          <w:rtl/>
        </w:rPr>
        <w:t>שצונו</w:t>
      </w:r>
      <w:proofErr w:type="spellEnd"/>
      <w:r>
        <w:rPr>
          <w:rtl/>
        </w:rPr>
        <w:t xml:space="preserve"> ה' לעשות סוכה לשמו </w:t>
      </w:r>
      <w:r>
        <w:rPr>
          <w:rFonts w:hint="cs"/>
          <w:rtl/>
        </w:rPr>
        <w:t xml:space="preserve">- </w:t>
      </w:r>
      <w:r>
        <w:rPr>
          <w:rtl/>
        </w:rPr>
        <w:t>לשם מי שעושה סוכה בשבילו. כי ישראל ערבים זה בזה ומצו</w:t>
      </w:r>
      <w:r w:rsidR="004077D7">
        <w:rPr>
          <w:rtl/>
        </w:rPr>
        <w:t>ּ</w:t>
      </w:r>
      <w:r>
        <w:rPr>
          <w:rtl/>
        </w:rPr>
        <w:t>ו</w:t>
      </w:r>
      <w:r w:rsidR="004077D7">
        <w:rPr>
          <w:rtl/>
        </w:rPr>
        <w:t>ֶ</w:t>
      </w:r>
      <w:r>
        <w:rPr>
          <w:rtl/>
        </w:rPr>
        <w:t xml:space="preserve">ה כל אחד לעשות מצוה בשביל </w:t>
      </w:r>
      <w:proofErr w:type="spellStart"/>
      <w:r>
        <w:rPr>
          <w:rtl/>
        </w:rPr>
        <w:t>חבירו</w:t>
      </w:r>
      <w:proofErr w:type="spellEnd"/>
      <w:r>
        <w:rPr>
          <w:rFonts w:hint="cs"/>
          <w:rtl/>
        </w:rPr>
        <w:t xml:space="preserve">". </w:t>
      </w:r>
      <w:r>
        <w:rPr>
          <w:rFonts w:hint="cs"/>
          <w:rtl/>
          <w:lang w:eastAsia="en-US"/>
        </w:rPr>
        <w:t>כל זה כמובן לא במקום הברכה על הישיבה בסוכה: "</w:t>
      </w:r>
      <w:r>
        <w:rPr>
          <w:rtl/>
          <w:lang w:eastAsia="en-US"/>
        </w:rPr>
        <w:t xml:space="preserve">נכנס </w:t>
      </w:r>
      <w:proofErr w:type="spellStart"/>
      <w:r>
        <w:rPr>
          <w:rtl/>
          <w:lang w:eastAsia="en-US"/>
        </w:rPr>
        <w:t>לישב</w:t>
      </w:r>
      <w:proofErr w:type="spellEnd"/>
      <w:r>
        <w:rPr>
          <w:rtl/>
          <w:lang w:eastAsia="en-US"/>
        </w:rPr>
        <w:t xml:space="preserve"> בה אומר</w:t>
      </w:r>
      <w:r>
        <w:rPr>
          <w:rFonts w:hint="cs"/>
          <w:rtl/>
          <w:lang w:eastAsia="en-US"/>
        </w:rPr>
        <w:t>:</w:t>
      </w:r>
      <w:r>
        <w:rPr>
          <w:rtl/>
          <w:lang w:eastAsia="en-US"/>
        </w:rPr>
        <w:t xml:space="preserve"> ברוך אשר קידשנו במצותיו </w:t>
      </w:r>
      <w:proofErr w:type="spellStart"/>
      <w:r>
        <w:rPr>
          <w:rtl/>
          <w:lang w:eastAsia="en-US"/>
        </w:rPr>
        <w:t>וציונו</w:t>
      </w:r>
      <w:proofErr w:type="spellEnd"/>
      <w:r>
        <w:rPr>
          <w:rtl/>
          <w:lang w:eastAsia="en-US"/>
        </w:rPr>
        <w:t xml:space="preserve"> </w:t>
      </w:r>
      <w:proofErr w:type="spellStart"/>
      <w:r>
        <w:rPr>
          <w:rtl/>
          <w:lang w:eastAsia="en-US"/>
        </w:rPr>
        <w:t>לישב</w:t>
      </w:r>
      <w:proofErr w:type="spellEnd"/>
      <w:r>
        <w:rPr>
          <w:rtl/>
          <w:lang w:eastAsia="en-US"/>
        </w:rPr>
        <w:t xml:space="preserve"> בסוכה</w:t>
      </w:r>
      <w:r>
        <w:rPr>
          <w:rFonts w:hint="cs"/>
          <w:rtl/>
          <w:lang w:eastAsia="en-US"/>
        </w:rPr>
        <w:t>"</w:t>
      </w:r>
      <w:r>
        <w:rPr>
          <w:rtl/>
          <w:lang w:eastAsia="en-US"/>
        </w:rPr>
        <w:t>.</w:t>
      </w:r>
      <w:r>
        <w:rPr>
          <w:rFonts w:hint="cs"/>
          <w:rtl/>
          <w:lang w:eastAsia="en-US"/>
        </w:rPr>
        <w:t xml:space="preserve"> ואם תאמר שכל זה דין מיוחד על סוכה, ממשיך שם הירושלמי</w:t>
      </w:r>
      <w:r w:rsidR="00D46C95">
        <w:rPr>
          <w:rFonts w:hint="cs"/>
          <w:rtl/>
          <w:lang w:eastAsia="en-US"/>
        </w:rPr>
        <w:t xml:space="preserve"> ואומר</w:t>
      </w:r>
      <w:r w:rsidR="005E7BFE">
        <w:rPr>
          <w:rFonts w:hint="cs"/>
          <w:rtl/>
          <w:lang w:eastAsia="en-US"/>
        </w:rPr>
        <w:t>:</w:t>
      </w:r>
      <w:r>
        <w:rPr>
          <w:rFonts w:hint="cs"/>
          <w:rtl/>
          <w:lang w:eastAsia="en-US"/>
        </w:rPr>
        <w:t xml:space="preserve"> </w:t>
      </w:r>
      <w:r w:rsidR="005E7BFE">
        <w:rPr>
          <w:rFonts w:hint="cs"/>
          <w:rtl/>
          <w:lang w:eastAsia="en-US"/>
        </w:rPr>
        <w:t>"</w:t>
      </w:r>
      <w:r w:rsidR="005E7BFE">
        <w:rPr>
          <w:rtl/>
          <w:lang w:eastAsia="en-US"/>
        </w:rPr>
        <w:t>העושה לולב לעצמו אומר</w:t>
      </w:r>
      <w:r w:rsidR="005E7BFE">
        <w:rPr>
          <w:rFonts w:hint="cs"/>
          <w:rtl/>
          <w:lang w:eastAsia="en-US"/>
        </w:rPr>
        <w:t>:</w:t>
      </w:r>
      <w:r w:rsidR="005E7BFE">
        <w:rPr>
          <w:rtl/>
          <w:lang w:eastAsia="en-US"/>
        </w:rPr>
        <w:t xml:space="preserve"> </w:t>
      </w:r>
      <w:r w:rsidR="00D354BF">
        <w:rPr>
          <w:rFonts w:hint="cs"/>
          <w:rtl/>
          <w:lang w:eastAsia="en-US"/>
        </w:rPr>
        <w:t>"</w:t>
      </w:r>
      <w:r w:rsidR="005E7BFE">
        <w:rPr>
          <w:rtl/>
          <w:lang w:eastAsia="en-US"/>
        </w:rPr>
        <w:t xml:space="preserve">ברוך אשר קידשנו במצותיו </w:t>
      </w:r>
      <w:proofErr w:type="spellStart"/>
      <w:r w:rsidR="005E7BFE">
        <w:rPr>
          <w:rtl/>
          <w:lang w:eastAsia="en-US"/>
        </w:rPr>
        <w:t>וציונו</w:t>
      </w:r>
      <w:proofErr w:type="spellEnd"/>
      <w:r w:rsidR="005E7BFE">
        <w:rPr>
          <w:rtl/>
          <w:lang w:eastAsia="en-US"/>
        </w:rPr>
        <w:t xml:space="preserve"> לעשות לולב. לאחר</w:t>
      </w:r>
      <w:r w:rsidR="005E7BFE">
        <w:rPr>
          <w:rFonts w:hint="cs"/>
          <w:rtl/>
          <w:lang w:eastAsia="en-US"/>
        </w:rPr>
        <w:t>:</w:t>
      </w:r>
      <w:r w:rsidR="005E7BFE">
        <w:rPr>
          <w:rtl/>
          <w:lang w:eastAsia="en-US"/>
        </w:rPr>
        <w:t xml:space="preserve"> לעשות לולב לשמו. כשהוא </w:t>
      </w:r>
      <w:proofErr w:type="spellStart"/>
      <w:r w:rsidR="005E7BFE">
        <w:rPr>
          <w:rtl/>
          <w:lang w:eastAsia="en-US"/>
        </w:rPr>
        <w:t>נוטלו</w:t>
      </w:r>
      <w:proofErr w:type="spellEnd"/>
      <w:r w:rsidR="005E7BFE">
        <w:rPr>
          <w:rtl/>
          <w:lang w:eastAsia="en-US"/>
        </w:rPr>
        <w:t xml:space="preserve"> אומר</w:t>
      </w:r>
      <w:r w:rsidR="005E7BFE">
        <w:rPr>
          <w:rFonts w:hint="cs"/>
          <w:rtl/>
          <w:lang w:eastAsia="en-US"/>
        </w:rPr>
        <w:t>:</w:t>
      </w:r>
      <w:r w:rsidR="005E7BFE">
        <w:rPr>
          <w:rtl/>
          <w:lang w:eastAsia="en-US"/>
        </w:rPr>
        <w:t xml:space="preserve"> על נטילת לולב ואשר החיינו</w:t>
      </w:r>
      <w:r w:rsidR="005E7BFE">
        <w:rPr>
          <w:rFonts w:hint="cs"/>
          <w:rtl/>
          <w:lang w:eastAsia="en-US"/>
        </w:rPr>
        <w:t>"</w:t>
      </w:r>
      <w:r w:rsidR="00D354BF">
        <w:rPr>
          <w:rFonts w:hint="cs"/>
          <w:rtl/>
          <w:lang w:eastAsia="en-US"/>
        </w:rPr>
        <w:t>.</w:t>
      </w:r>
      <w:r w:rsidR="004E0FA4">
        <w:rPr>
          <w:rFonts w:hint="cs"/>
          <w:rtl/>
          <w:lang w:eastAsia="en-US"/>
        </w:rPr>
        <w:t xml:space="preserve"> וכך שם גם </w:t>
      </w:r>
      <w:r w:rsidR="005E7BFE">
        <w:rPr>
          <w:rFonts w:hint="cs"/>
          <w:rtl/>
          <w:lang w:eastAsia="en-US"/>
        </w:rPr>
        <w:t xml:space="preserve">במזוזה, בתפילין ובציצית </w:t>
      </w:r>
      <w:r w:rsidR="005E7BFE">
        <w:rPr>
          <w:rtl/>
          <w:lang w:eastAsia="en-US"/>
        </w:rPr>
        <w:t>–</w:t>
      </w:r>
      <w:r w:rsidR="005E7BFE">
        <w:rPr>
          <w:rFonts w:hint="cs"/>
          <w:rtl/>
          <w:lang w:eastAsia="en-US"/>
        </w:rPr>
        <w:t xml:space="preserve"> </w:t>
      </w:r>
      <w:r w:rsidR="00D46C95">
        <w:rPr>
          <w:rFonts w:hint="cs"/>
          <w:rtl/>
          <w:lang w:eastAsia="en-US"/>
        </w:rPr>
        <w:t>ב</w:t>
      </w:r>
      <w:r w:rsidR="005E7BFE">
        <w:rPr>
          <w:rFonts w:hint="cs"/>
          <w:rtl/>
          <w:lang w:eastAsia="en-US"/>
        </w:rPr>
        <w:t xml:space="preserve">כולם </w:t>
      </w:r>
      <w:r w:rsidR="00D354BF">
        <w:rPr>
          <w:rFonts w:hint="cs"/>
          <w:rtl/>
          <w:lang w:eastAsia="en-US"/>
        </w:rPr>
        <w:t xml:space="preserve">יש </w:t>
      </w:r>
      <w:r w:rsidR="005E7BFE">
        <w:rPr>
          <w:rFonts w:hint="cs"/>
          <w:rtl/>
          <w:lang w:eastAsia="en-US"/>
        </w:rPr>
        <w:t>ברכה על עשייתם להבדיל מהברכה על קביעתם, לבישתם והתעטפותם.</w:t>
      </w:r>
      <w:r w:rsidR="00563D30">
        <w:rPr>
          <w:rStyle w:val="a5"/>
          <w:rtl/>
          <w:lang w:eastAsia="en-US"/>
        </w:rPr>
        <w:footnoteReference w:id="1"/>
      </w:r>
      <w:r w:rsidR="004E0FA4" w:rsidRPr="004E0FA4">
        <w:rPr>
          <w:rtl/>
          <w:lang w:eastAsia="en-US"/>
        </w:rPr>
        <w:t xml:space="preserve"> </w:t>
      </w:r>
      <w:r w:rsidR="004E0FA4">
        <w:rPr>
          <w:rFonts w:hint="cs"/>
          <w:rtl/>
          <w:lang w:eastAsia="en-US"/>
        </w:rPr>
        <w:t>שימו אגב לב ללשון הירושלמי: "אשר החיינו" ולא "שהחיינו".</w:t>
      </w:r>
    </w:p>
    <w:p w14:paraId="492D2E4D" w14:textId="77777777" w:rsidR="00FA6332" w:rsidRDefault="007A21AA" w:rsidP="00D354BF">
      <w:pPr>
        <w:pStyle w:val="ac"/>
        <w:rPr>
          <w:rFonts w:hint="cs"/>
          <w:rtl/>
          <w:lang w:eastAsia="en-US"/>
        </w:rPr>
      </w:pPr>
      <w:r>
        <w:rPr>
          <w:rFonts w:hint="cs"/>
          <w:rtl/>
          <w:lang w:eastAsia="en-US"/>
        </w:rPr>
        <w:t>ואם תשאל מה הוא העוגן במשנה? למה במסכת ברכות? התשובה היא ש</w:t>
      </w:r>
      <w:r>
        <w:rPr>
          <w:rFonts w:hint="cs"/>
          <w:rtl/>
        </w:rPr>
        <w:t>הלכה זו נדרשת על דברי המשנה ב</w:t>
      </w:r>
      <w:r>
        <w:rPr>
          <w:rtl/>
        </w:rPr>
        <w:t>מסכת ברכות פרק ט</w:t>
      </w:r>
      <w:r>
        <w:rPr>
          <w:rFonts w:hint="cs"/>
          <w:rtl/>
        </w:rPr>
        <w:t xml:space="preserve"> משנה </w:t>
      </w:r>
      <w:r>
        <w:rPr>
          <w:rtl/>
        </w:rPr>
        <w:t>ג</w:t>
      </w:r>
      <w:r>
        <w:rPr>
          <w:rFonts w:hint="cs"/>
          <w:rtl/>
        </w:rPr>
        <w:t>: "</w:t>
      </w:r>
      <w:r>
        <w:rPr>
          <w:rtl/>
        </w:rPr>
        <w:t>בנה בית חדש וקנה כלים חדשים אומר ברוך שהחיינו</w:t>
      </w:r>
      <w:r>
        <w:rPr>
          <w:rFonts w:hint="cs"/>
          <w:rtl/>
        </w:rPr>
        <w:t>". על כך מוסיף הירושלמי ברכות נוספות על קניי</w:t>
      </w:r>
      <w:r w:rsidR="00D354BF">
        <w:rPr>
          <w:rFonts w:hint="cs"/>
          <w:rtl/>
        </w:rPr>
        <w:t xml:space="preserve">ה, קבלה במתנה </w:t>
      </w:r>
      <w:r>
        <w:rPr>
          <w:rFonts w:hint="cs"/>
          <w:rtl/>
        </w:rPr>
        <w:t>ולביש</w:t>
      </w:r>
      <w:r w:rsidR="00D354BF">
        <w:rPr>
          <w:rFonts w:hint="cs"/>
          <w:rtl/>
        </w:rPr>
        <w:t xml:space="preserve">ה של </w:t>
      </w:r>
      <w:r>
        <w:rPr>
          <w:rFonts w:hint="cs"/>
          <w:rtl/>
        </w:rPr>
        <w:t>בגדים חדשים</w:t>
      </w:r>
      <w:r w:rsidR="005E7BFE">
        <w:rPr>
          <w:rFonts w:hint="cs"/>
          <w:rtl/>
        </w:rPr>
        <w:t>: "</w:t>
      </w:r>
      <w:r w:rsidR="005E7BFE">
        <w:rPr>
          <w:rtl/>
        </w:rPr>
        <w:t>קנה</w:t>
      </w:r>
      <w:r w:rsidR="00B421C3">
        <w:rPr>
          <w:rFonts w:hint="cs"/>
          <w:rtl/>
        </w:rPr>
        <w:t>,</w:t>
      </w:r>
      <w:r w:rsidR="005E7BFE">
        <w:rPr>
          <w:rtl/>
        </w:rPr>
        <w:t xml:space="preserve"> אומר ברוך שהגיענו לזמן הזה. ניתן לו</w:t>
      </w:r>
      <w:r w:rsidR="00B421C3">
        <w:rPr>
          <w:rFonts w:hint="cs"/>
          <w:rtl/>
        </w:rPr>
        <w:t>,</w:t>
      </w:r>
      <w:r w:rsidR="005E7BFE">
        <w:rPr>
          <w:rtl/>
        </w:rPr>
        <w:t xml:space="preserve"> אומר ברוך הטוב והמטיב. לבש בגדים אומר ברוך מלביש ערומים</w:t>
      </w:r>
      <w:r w:rsidR="005E7BFE">
        <w:rPr>
          <w:rFonts w:hint="cs"/>
          <w:rtl/>
        </w:rPr>
        <w:t>"</w:t>
      </w:r>
      <w:r w:rsidR="005E7BFE">
        <w:rPr>
          <w:rtl/>
        </w:rPr>
        <w:t xml:space="preserve">. </w:t>
      </w:r>
      <w:r>
        <w:rPr>
          <w:rFonts w:hint="cs"/>
          <w:rtl/>
        </w:rPr>
        <w:t>ומשם מתגלגל לנושא שלנו.</w:t>
      </w:r>
      <w:r w:rsidR="00E66C95">
        <w:rPr>
          <w:rFonts w:hint="cs"/>
          <w:rtl/>
          <w:lang w:eastAsia="en-US"/>
        </w:rPr>
        <w:t xml:space="preserve"> אלא שעוגן זה קצת רופף שהרי כאן מדובר בברכת שהחיינו שהיא ברכת הזמן </w:t>
      </w:r>
      <w:r w:rsidR="00D354BF">
        <w:rPr>
          <w:rFonts w:hint="cs"/>
          <w:rtl/>
          <w:lang w:eastAsia="en-US"/>
        </w:rPr>
        <w:t xml:space="preserve">או הנהנין </w:t>
      </w:r>
      <w:r w:rsidR="00E66C95">
        <w:rPr>
          <w:rFonts w:hint="cs"/>
          <w:rtl/>
          <w:lang w:eastAsia="en-US"/>
        </w:rPr>
        <w:t>ואילו הירושלמי מדבר על ברכת המצוות</w:t>
      </w:r>
      <w:r w:rsidR="00B421C3">
        <w:rPr>
          <w:rFonts w:hint="cs"/>
          <w:rtl/>
          <w:lang w:eastAsia="en-US"/>
        </w:rPr>
        <w:t>: "אשר קדשנו במצוותיו"</w:t>
      </w:r>
      <w:r w:rsidR="00E66C95">
        <w:rPr>
          <w:rFonts w:hint="cs"/>
          <w:rtl/>
          <w:lang w:eastAsia="en-US"/>
        </w:rPr>
        <w:t xml:space="preserve">! שיטת הירושלמי </w:t>
      </w:r>
      <w:r w:rsidR="002B715A">
        <w:rPr>
          <w:rFonts w:hint="cs"/>
          <w:rtl/>
          <w:lang w:eastAsia="en-US"/>
        </w:rPr>
        <w:t xml:space="preserve">מצויה </w:t>
      </w:r>
      <w:r w:rsidR="00E66C95">
        <w:rPr>
          <w:rFonts w:hint="cs"/>
          <w:rtl/>
          <w:lang w:eastAsia="en-US"/>
        </w:rPr>
        <w:t xml:space="preserve">כמובן גם </w:t>
      </w:r>
      <w:r w:rsidR="00FA6332">
        <w:rPr>
          <w:rFonts w:hint="cs"/>
          <w:rtl/>
          <w:lang w:eastAsia="en-US"/>
        </w:rPr>
        <w:t>במסכת סוכה</w:t>
      </w:r>
      <w:r w:rsidR="00B421C3">
        <w:rPr>
          <w:rFonts w:hint="cs"/>
          <w:rtl/>
          <w:lang w:eastAsia="en-US"/>
        </w:rPr>
        <w:t xml:space="preserve"> </w:t>
      </w:r>
      <w:r w:rsidR="00E66C95">
        <w:rPr>
          <w:rFonts w:hint="cs"/>
          <w:rtl/>
          <w:lang w:eastAsia="en-US"/>
        </w:rPr>
        <w:t xml:space="preserve">שם </w:t>
      </w:r>
      <w:r w:rsidR="002B715A">
        <w:rPr>
          <w:rFonts w:hint="cs"/>
          <w:rtl/>
          <w:lang w:eastAsia="en-US"/>
        </w:rPr>
        <w:t xml:space="preserve">היא ממוקמת </w:t>
      </w:r>
      <w:r w:rsidR="00E66C95">
        <w:rPr>
          <w:rFonts w:hint="cs"/>
          <w:rtl/>
          <w:lang w:eastAsia="en-US"/>
        </w:rPr>
        <w:t xml:space="preserve">על </w:t>
      </w:r>
      <w:r w:rsidR="00FA6332">
        <w:rPr>
          <w:rFonts w:hint="cs"/>
          <w:rtl/>
          <w:lang w:eastAsia="en-US"/>
        </w:rPr>
        <w:t xml:space="preserve">המשנה </w:t>
      </w:r>
      <w:r w:rsidR="00E66C95">
        <w:rPr>
          <w:rFonts w:hint="cs"/>
          <w:rtl/>
          <w:lang w:eastAsia="en-US"/>
        </w:rPr>
        <w:t>ב</w:t>
      </w:r>
      <w:r w:rsidR="00FA6332">
        <w:rPr>
          <w:rFonts w:hint="cs"/>
          <w:rtl/>
          <w:lang w:eastAsia="en-US"/>
        </w:rPr>
        <w:t>דין סוכה ישנה</w:t>
      </w:r>
      <w:r w:rsidR="002B715A">
        <w:rPr>
          <w:rFonts w:hint="cs"/>
          <w:rtl/>
          <w:lang w:eastAsia="en-US"/>
        </w:rPr>
        <w:t>,</w:t>
      </w:r>
      <w:r w:rsidR="00E66C95">
        <w:rPr>
          <w:rFonts w:hint="cs"/>
          <w:rtl/>
          <w:lang w:eastAsia="en-US"/>
        </w:rPr>
        <w:t xml:space="preserve"> ולכאורה מתאימה ל</w:t>
      </w:r>
      <w:r w:rsidR="00FA6332">
        <w:rPr>
          <w:rFonts w:hint="cs"/>
          <w:rtl/>
          <w:lang w:eastAsia="en-US"/>
        </w:rPr>
        <w:t>שיטת בית שמאי</w:t>
      </w:r>
      <w:r w:rsidR="00D46C95">
        <w:rPr>
          <w:rFonts w:hint="cs"/>
          <w:rtl/>
          <w:lang w:eastAsia="en-US"/>
        </w:rPr>
        <w:t xml:space="preserve"> ש</w:t>
      </w:r>
      <w:r w:rsidR="00E66C95">
        <w:rPr>
          <w:rFonts w:hint="cs"/>
          <w:rtl/>
          <w:lang w:eastAsia="en-US"/>
        </w:rPr>
        <w:t>פוסל</w:t>
      </w:r>
      <w:r w:rsidR="002B715A">
        <w:rPr>
          <w:rFonts w:hint="cs"/>
          <w:rtl/>
          <w:lang w:eastAsia="en-US"/>
        </w:rPr>
        <w:t>ים</w:t>
      </w:r>
      <w:r w:rsidR="00E66C95">
        <w:rPr>
          <w:rFonts w:hint="cs"/>
          <w:rtl/>
          <w:lang w:eastAsia="en-US"/>
        </w:rPr>
        <w:t xml:space="preserve"> סוכה </w:t>
      </w:r>
      <w:r w:rsidR="002B715A">
        <w:rPr>
          <w:rFonts w:hint="cs"/>
          <w:rtl/>
          <w:lang w:eastAsia="en-US"/>
        </w:rPr>
        <w:t>י</w:t>
      </w:r>
      <w:r w:rsidR="00E66C95">
        <w:rPr>
          <w:rFonts w:hint="cs"/>
          <w:rtl/>
          <w:lang w:eastAsia="en-US"/>
        </w:rPr>
        <w:t>שנה ומחייב</w:t>
      </w:r>
      <w:r w:rsidR="00B421C3">
        <w:rPr>
          <w:rFonts w:hint="cs"/>
          <w:rtl/>
          <w:lang w:eastAsia="en-US"/>
        </w:rPr>
        <w:t>ים</w:t>
      </w:r>
      <w:r w:rsidR="00E66C95">
        <w:rPr>
          <w:rFonts w:hint="cs"/>
          <w:rtl/>
          <w:lang w:eastAsia="en-US"/>
        </w:rPr>
        <w:t xml:space="preserve"> בניית </w:t>
      </w:r>
      <w:r w:rsidR="00D46C95">
        <w:rPr>
          <w:rFonts w:hint="cs"/>
          <w:rtl/>
          <w:lang w:eastAsia="en-US"/>
        </w:rPr>
        <w:t>סוכה לשם מצוות סוכה</w:t>
      </w:r>
      <w:r w:rsidR="002B715A">
        <w:rPr>
          <w:rFonts w:hint="cs"/>
          <w:rtl/>
          <w:lang w:eastAsia="en-US"/>
        </w:rPr>
        <w:t xml:space="preserve">. לפיכך מביא </w:t>
      </w:r>
      <w:r w:rsidR="00FA6332">
        <w:rPr>
          <w:rFonts w:hint="cs"/>
          <w:rtl/>
          <w:lang w:eastAsia="en-US"/>
        </w:rPr>
        <w:t xml:space="preserve">שם התלמוד ברייתא: </w:t>
      </w:r>
      <w:r w:rsidR="002B715A">
        <w:rPr>
          <w:rFonts w:hint="cs"/>
          <w:rtl/>
          <w:lang w:eastAsia="en-US"/>
        </w:rPr>
        <w:t>"</w:t>
      </w:r>
      <w:r w:rsidR="00670257">
        <w:rPr>
          <w:rtl/>
          <w:lang w:eastAsia="en-US"/>
        </w:rPr>
        <w:t>תני</w:t>
      </w:r>
      <w:r w:rsidR="008949BD">
        <w:rPr>
          <w:rFonts w:hint="cs"/>
          <w:rtl/>
          <w:lang w:eastAsia="en-US"/>
        </w:rPr>
        <w:t>:</w:t>
      </w:r>
      <w:r w:rsidR="00670257">
        <w:rPr>
          <w:rtl/>
          <w:lang w:eastAsia="en-US"/>
        </w:rPr>
        <w:t xml:space="preserve"> צריך לחדש בה דבר. </w:t>
      </w:r>
      <w:proofErr w:type="spellStart"/>
      <w:r w:rsidR="00670257">
        <w:rPr>
          <w:rtl/>
          <w:lang w:eastAsia="en-US"/>
        </w:rPr>
        <w:t>חברייא</w:t>
      </w:r>
      <w:proofErr w:type="spellEnd"/>
      <w:r w:rsidR="00670257">
        <w:rPr>
          <w:rtl/>
          <w:lang w:eastAsia="en-US"/>
        </w:rPr>
        <w:t xml:space="preserve"> אמרו</w:t>
      </w:r>
      <w:r w:rsidR="00384BDE">
        <w:rPr>
          <w:rFonts w:hint="cs"/>
          <w:rtl/>
          <w:lang w:eastAsia="en-US"/>
        </w:rPr>
        <w:t>:</w:t>
      </w:r>
      <w:r w:rsidR="00670257">
        <w:rPr>
          <w:rtl/>
          <w:lang w:eastAsia="en-US"/>
        </w:rPr>
        <w:t xml:space="preserve"> טפח ר' </w:t>
      </w:r>
      <w:proofErr w:type="spellStart"/>
      <w:r w:rsidR="00670257">
        <w:rPr>
          <w:rtl/>
          <w:lang w:eastAsia="en-US"/>
        </w:rPr>
        <w:t>יוסה</w:t>
      </w:r>
      <w:proofErr w:type="spellEnd"/>
      <w:r w:rsidR="00670257">
        <w:rPr>
          <w:rtl/>
          <w:lang w:eastAsia="en-US"/>
        </w:rPr>
        <w:t xml:space="preserve"> אומר כל שהוא</w:t>
      </w:r>
      <w:r w:rsidR="002B715A">
        <w:rPr>
          <w:rFonts w:hint="cs"/>
          <w:rtl/>
          <w:lang w:eastAsia="en-US"/>
        </w:rPr>
        <w:t>"</w:t>
      </w:r>
      <w:r w:rsidR="00D50793">
        <w:rPr>
          <w:rFonts w:hint="cs"/>
          <w:rtl/>
          <w:lang w:eastAsia="en-US"/>
        </w:rPr>
        <w:t xml:space="preserve">. </w:t>
      </w:r>
      <w:r w:rsidR="00FA6332">
        <w:rPr>
          <w:rFonts w:hint="cs"/>
          <w:rtl/>
          <w:lang w:eastAsia="en-US"/>
        </w:rPr>
        <w:t>שינוי קטן זה מספיק על מנת לברך בשם ומלכות: "</w:t>
      </w:r>
      <w:r w:rsidR="00FA6332">
        <w:rPr>
          <w:rtl/>
          <w:lang w:eastAsia="en-US"/>
        </w:rPr>
        <w:t xml:space="preserve">אשר קידשנו במצותיו </w:t>
      </w:r>
      <w:proofErr w:type="spellStart"/>
      <w:r w:rsidR="00FA6332">
        <w:rPr>
          <w:rtl/>
          <w:lang w:eastAsia="en-US"/>
        </w:rPr>
        <w:t>וציונו</w:t>
      </w:r>
      <w:proofErr w:type="spellEnd"/>
      <w:r w:rsidR="00FA6332">
        <w:rPr>
          <w:rtl/>
          <w:lang w:eastAsia="en-US"/>
        </w:rPr>
        <w:t xml:space="preserve"> לעשות סוכה</w:t>
      </w:r>
      <w:r w:rsidR="00FA6332">
        <w:rPr>
          <w:rFonts w:hint="cs"/>
          <w:rtl/>
          <w:lang w:eastAsia="en-US"/>
        </w:rPr>
        <w:t>"</w:t>
      </w:r>
      <w:r w:rsidR="002B715A">
        <w:rPr>
          <w:rFonts w:hint="cs"/>
          <w:rtl/>
          <w:lang w:eastAsia="en-US"/>
        </w:rPr>
        <w:t xml:space="preserve">, כולל </w:t>
      </w:r>
      <w:r w:rsidR="00D50793">
        <w:rPr>
          <w:rFonts w:hint="cs"/>
          <w:rtl/>
          <w:lang w:eastAsia="en-US"/>
        </w:rPr>
        <w:t xml:space="preserve">אולי גם </w:t>
      </w:r>
      <w:r w:rsidR="002B715A">
        <w:rPr>
          <w:rFonts w:hint="cs"/>
          <w:rtl/>
          <w:lang w:eastAsia="en-US"/>
        </w:rPr>
        <w:t>ב</w:t>
      </w:r>
      <w:r w:rsidR="00887596">
        <w:rPr>
          <w:rFonts w:hint="cs"/>
          <w:rtl/>
          <w:lang w:eastAsia="en-US"/>
        </w:rPr>
        <w:t>עושה סוכה</w:t>
      </w:r>
      <w:r w:rsidR="00887596" w:rsidRPr="007A21AA">
        <w:rPr>
          <w:rtl/>
          <w:lang w:eastAsia="en-US"/>
        </w:rPr>
        <w:t xml:space="preserve"> </w:t>
      </w:r>
      <w:r w:rsidR="00887596">
        <w:rPr>
          <w:rtl/>
          <w:lang w:eastAsia="en-US"/>
        </w:rPr>
        <w:t>לאחרים</w:t>
      </w:r>
      <w:r w:rsidR="00887596">
        <w:rPr>
          <w:rFonts w:hint="cs"/>
          <w:rtl/>
          <w:lang w:eastAsia="en-US"/>
        </w:rPr>
        <w:t xml:space="preserve"> </w:t>
      </w:r>
      <w:r w:rsidR="00D50793">
        <w:rPr>
          <w:rFonts w:hint="cs"/>
          <w:rtl/>
          <w:lang w:eastAsia="en-US"/>
        </w:rPr>
        <w:t>ש</w:t>
      </w:r>
      <w:r w:rsidR="00887596">
        <w:rPr>
          <w:rFonts w:hint="cs"/>
          <w:rtl/>
          <w:lang w:eastAsia="en-US"/>
        </w:rPr>
        <w:t>מברך</w:t>
      </w:r>
      <w:r w:rsidR="00D50793">
        <w:rPr>
          <w:rFonts w:hint="cs"/>
          <w:rtl/>
          <w:lang w:eastAsia="en-US"/>
        </w:rPr>
        <w:t xml:space="preserve"> בה</w:t>
      </w:r>
      <w:r w:rsidR="00887596">
        <w:rPr>
          <w:rFonts w:hint="cs"/>
          <w:rtl/>
          <w:lang w:eastAsia="en-US"/>
        </w:rPr>
        <w:t>:</w:t>
      </w:r>
      <w:r w:rsidR="00887596">
        <w:rPr>
          <w:rtl/>
          <w:lang w:eastAsia="en-US"/>
        </w:rPr>
        <w:t xml:space="preserve"> </w:t>
      </w:r>
      <w:r w:rsidR="00887596">
        <w:rPr>
          <w:rFonts w:hint="cs"/>
          <w:rtl/>
          <w:lang w:eastAsia="en-US"/>
        </w:rPr>
        <w:t>"</w:t>
      </w:r>
      <w:r w:rsidR="00887596">
        <w:rPr>
          <w:rtl/>
          <w:lang w:eastAsia="en-US"/>
        </w:rPr>
        <w:t>לעשות לו סוכה לשמו</w:t>
      </w:r>
      <w:r w:rsidR="00887596">
        <w:rPr>
          <w:rFonts w:hint="cs"/>
          <w:rtl/>
          <w:lang w:eastAsia="en-US"/>
        </w:rPr>
        <w:t>"</w:t>
      </w:r>
      <w:r w:rsidR="00D50793">
        <w:rPr>
          <w:rFonts w:hint="cs"/>
          <w:rtl/>
          <w:lang w:eastAsia="en-US"/>
        </w:rPr>
        <w:t xml:space="preserve">. </w:t>
      </w:r>
      <w:r w:rsidR="00742D4A">
        <w:rPr>
          <w:rFonts w:hint="cs"/>
          <w:rtl/>
          <w:lang w:eastAsia="en-US"/>
        </w:rPr>
        <w:t>בעשייה של טפח</w:t>
      </w:r>
      <w:r w:rsidR="00D50793">
        <w:rPr>
          <w:rFonts w:hint="cs"/>
          <w:rtl/>
          <w:lang w:eastAsia="en-US"/>
        </w:rPr>
        <w:t xml:space="preserve"> דיינו</w:t>
      </w:r>
      <w:r w:rsidR="00B421C3">
        <w:rPr>
          <w:rFonts w:hint="cs"/>
          <w:rtl/>
          <w:lang w:eastAsia="en-US"/>
        </w:rPr>
        <w:t xml:space="preserve">, בכל שהוא לפי ר' </w:t>
      </w:r>
      <w:proofErr w:type="spellStart"/>
      <w:r w:rsidR="00B421C3">
        <w:rPr>
          <w:rFonts w:hint="cs"/>
          <w:rtl/>
          <w:lang w:eastAsia="en-US"/>
        </w:rPr>
        <w:t>יוסה</w:t>
      </w:r>
      <w:proofErr w:type="spellEnd"/>
      <w:r w:rsidR="00B421C3">
        <w:rPr>
          <w:rFonts w:hint="cs"/>
          <w:rtl/>
          <w:lang w:eastAsia="en-US"/>
        </w:rPr>
        <w:t>!</w:t>
      </w:r>
    </w:p>
    <w:p w14:paraId="6556183C" w14:textId="77777777" w:rsidR="00886BEF" w:rsidRDefault="00886BEF" w:rsidP="00BC219E">
      <w:pPr>
        <w:pStyle w:val="ac"/>
        <w:spacing w:before="120"/>
        <w:rPr>
          <w:rFonts w:hint="cs"/>
          <w:rtl/>
          <w:lang w:eastAsia="en-US"/>
        </w:rPr>
      </w:pPr>
      <w:r>
        <w:rPr>
          <w:rFonts w:hint="cs"/>
          <w:rtl/>
          <w:lang w:eastAsia="en-US"/>
        </w:rPr>
        <w:t xml:space="preserve">ומה בתלמוד הבבלי? </w:t>
      </w:r>
      <w:r w:rsidR="00BC219E">
        <w:rPr>
          <w:rFonts w:hint="cs"/>
          <w:rtl/>
          <w:lang w:eastAsia="en-US"/>
        </w:rPr>
        <w:t>ב</w:t>
      </w:r>
      <w:r w:rsidR="007A3E7E">
        <w:rPr>
          <w:rtl/>
          <w:lang w:eastAsia="en-US"/>
        </w:rPr>
        <w:t>מסכת סוכה דף מו עמוד א</w:t>
      </w:r>
      <w:r w:rsidR="00BC219E">
        <w:rPr>
          <w:rFonts w:hint="cs"/>
          <w:rtl/>
          <w:lang w:eastAsia="en-US"/>
        </w:rPr>
        <w:t xml:space="preserve"> למדנו</w:t>
      </w:r>
      <w:r>
        <w:rPr>
          <w:rFonts w:hint="cs"/>
          <w:rtl/>
          <w:lang w:eastAsia="en-US"/>
        </w:rPr>
        <w:t>: "</w:t>
      </w:r>
      <w:r w:rsidR="008E2A9D">
        <w:rPr>
          <w:rtl/>
          <w:lang w:eastAsia="en-US"/>
        </w:rPr>
        <w:t xml:space="preserve">תנו רבנן: העושה סוכה לעצמו אומר ברוך שהחיינו </w:t>
      </w:r>
      <w:proofErr w:type="spellStart"/>
      <w:r>
        <w:rPr>
          <w:rFonts w:hint="cs"/>
          <w:rtl/>
          <w:lang w:eastAsia="en-US"/>
        </w:rPr>
        <w:t>ו</w:t>
      </w:r>
      <w:r w:rsidR="008E2A9D">
        <w:rPr>
          <w:rtl/>
          <w:lang w:eastAsia="en-US"/>
        </w:rPr>
        <w:t>כו</w:t>
      </w:r>
      <w:proofErr w:type="spellEnd"/>
      <w:r w:rsidR="008E2A9D">
        <w:rPr>
          <w:rtl/>
          <w:lang w:eastAsia="en-US"/>
        </w:rPr>
        <w:t xml:space="preserve">', נכנס </w:t>
      </w:r>
      <w:proofErr w:type="spellStart"/>
      <w:r w:rsidR="008E2A9D">
        <w:rPr>
          <w:rtl/>
          <w:lang w:eastAsia="en-US"/>
        </w:rPr>
        <w:t>לישב</w:t>
      </w:r>
      <w:proofErr w:type="spellEnd"/>
      <w:r w:rsidR="008E2A9D">
        <w:rPr>
          <w:rtl/>
          <w:lang w:eastAsia="en-US"/>
        </w:rPr>
        <w:t xml:space="preserve"> בה אומר אשר קדשנו </w:t>
      </w:r>
      <w:r w:rsidR="00BC219E">
        <w:rPr>
          <w:rFonts w:hint="cs"/>
          <w:rtl/>
          <w:lang w:eastAsia="en-US"/>
        </w:rPr>
        <w:t xml:space="preserve">במצוותיו וציוונו </w:t>
      </w:r>
      <w:proofErr w:type="spellStart"/>
      <w:r w:rsidR="00BC219E">
        <w:rPr>
          <w:rFonts w:hint="cs"/>
          <w:rtl/>
          <w:lang w:eastAsia="en-US"/>
        </w:rPr>
        <w:t>לישב</w:t>
      </w:r>
      <w:proofErr w:type="spellEnd"/>
      <w:r w:rsidR="00BC219E">
        <w:rPr>
          <w:rFonts w:hint="cs"/>
          <w:rtl/>
          <w:lang w:eastAsia="en-US"/>
        </w:rPr>
        <w:t xml:space="preserve"> בסוכה</w:t>
      </w:r>
      <w:r w:rsidR="008E2A9D">
        <w:rPr>
          <w:rtl/>
          <w:lang w:eastAsia="en-US"/>
        </w:rPr>
        <w:t xml:space="preserve">. </w:t>
      </w:r>
      <w:proofErr w:type="spellStart"/>
      <w:r w:rsidR="008E2A9D">
        <w:rPr>
          <w:rtl/>
          <w:lang w:eastAsia="en-US"/>
        </w:rPr>
        <w:t>היתה</w:t>
      </w:r>
      <w:proofErr w:type="spellEnd"/>
      <w:r w:rsidR="008E2A9D">
        <w:rPr>
          <w:rtl/>
          <w:lang w:eastAsia="en-US"/>
        </w:rPr>
        <w:t xml:space="preserve"> עשויה ועומדת, אם יכול לחדש בה דבר - מברך, אם לאו - לכשיכנס </w:t>
      </w:r>
      <w:proofErr w:type="spellStart"/>
      <w:r w:rsidR="008E2A9D">
        <w:rPr>
          <w:rtl/>
          <w:lang w:eastAsia="en-US"/>
        </w:rPr>
        <w:t>לישב</w:t>
      </w:r>
      <w:proofErr w:type="spellEnd"/>
      <w:r w:rsidR="008E2A9D">
        <w:rPr>
          <w:rtl/>
          <w:lang w:eastAsia="en-US"/>
        </w:rPr>
        <w:t xml:space="preserve"> בה מברך שתים. אמר רב אשי: </w:t>
      </w:r>
      <w:proofErr w:type="spellStart"/>
      <w:r w:rsidR="008E2A9D">
        <w:rPr>
          <w:rtl/>
          <w:lang w:eastAsia="en-US"/>
        </w:rPr>
        <w:t>חזינא</w:t>
      </w:r>
      <w:proofErr w:type="spellEnd"/>
      <w:r w:rsidR="008E2A9D">
        <w:rPr>
          <w:rtl/>
          <w:lang w:eastAsia="en-US"/>
        </w:rPr>
        <w:t xml:space="preserve"> ליה לרב כהנא </w:t>
      </w:r>
      <w:proofErr w:type="spellStart"/>
      <w:r w:rsidR="008E2A9D">
        <w:rPr>
          <w:rtl/>
          <w:lang w:eastAsia="en-US"/>
        </w:rPr>
        <w:t>דקאמר</w:t>
      </w:r>
      <w:proofErr w:type="spellEnd"/>
      <w:r w:rsidR="008E2A9D">
        <w:rPr>
          <w:rtl/>
          <w:lang w:eastAsia="en-US"/>
        </w:rPr>
        <w:t xml:space="preserve"> להו </w:t>
      </w:r>
      <w:proofErr w:type="spellStart"/>
      <w:r w:rsidR="008E2A9D">
        <w:rPr>
          <w:rtl/>
          <w:lang w:eastAsia="en-US"/>
        </w:rPr>
        <w:t>לכולהו</w:t>
      </w:r>
      <w:proofErr w:type="spellEnd"/>
      <w:r w:rsidR="008E2A9D">
        <w:rPr>
          <w:rtl/>
          <w:lang w:eastAsia="en-US"/>
        </w:rPr>
        <w:t xml:space="preserve"> </w:t>
      </w:r>
      <w:proofErr w:type="spellStart"/>
      <w:r w:rsidR="008E2A9D">
        <w:rPr>
          <w:rtl/>
          <w:lang w:eastAsia="en-US"/>
        </w:rPr>
        <w:t>אכסא</w:t>
      </w:r>
      <w:proofErr w:type="spellEnd"/>
      <w:r w:rsidR="008E2A9D">
        <w:rPr>
          <w:rtl/>
          <w:lang w:eastAsia="en-US"/>
        </w:rPr>
        <w:t xml:space="preserve"> </w:t>
      </w:r>
      <w:proofErr w:type="spellStart"/>
      <w:r w:rsidR="008E2A9D">
        <w:rPr>
          <w:rtl/>
          <w:lang w:eastAsia="en-US"/>
        </w:rPr>
        <w:t>דקדושא</w:t>
      </w:r>
      <w:proofErr w:type="spellEnd"/>
      <w:r w:rsidR="00D354BF">
        <w:rPr>
          <w:rFonts w:hint="cs"/>
          <w:rtl/>
          <w:lang w:eastAsia="en-US"/>
        </w:rPr>
        <w:t>"</w:t>
      </w:r>
      <w:r w:rsidR="008E2A9D">
        <w:rPr>
          <w:rtl/>
          <w:lang w:eastAsia="en-US"/>
        </w:rPr>
        <w:t>.</w:t>
      </w:r>
      <w:r w:rsidR="00BC219E">
        <w:rPr>
          <w:rFonts w:hint="cs"/>
          <w:rtl/>
          <w:lang w:eastAsia="en-US"/>
        </w:rPr>
        <w:t xml:space="preserve"> </w:t>
      </w:r>
      <w:r w:rsidR="00BC219E">
        <w:rPr>
          <w:rtl/>
          <w:lang w:eastAsia="en-US"/>
        </w:rPr>
        <w:t>–</w:t>
      </w:r>
      <w:r w:rsidR="00BC219E">
        <w:rPr>
          <w:rFonts w:hint="cs"/>
          <w:rtl/>
          <w:lang w:eastAsia="en-US"/>
        </w:rPr>
        <w:t xml:space="preserve"> ראינו את רב כהנא שאמר את כולן על כוס הקידוש.</w:t>
      </w:r>
    </w:p>
    <w:p w14:paraId="32ECB4F4" w14:textId="77777777" w:rsidR="00886BEF" w:rsidRDefault="00886BEF" w:rsidP="00BC219E">
      <w:pPr>
        <w:pStyle w:val="ac"/>
        <w:rPr>
          <w:rFonts w:hint="cs"/>
          <w:rtl/>
          <w:lang w:eastAsia="en-US"/>
        </w:rPr>
      </w:pPr>
      <w:r>
        <w:rPr>
          <w:rFonts w:hint="cs"/>
          <w:rtl/>
          <w:lang w:eastAsia="en-US"/>
        </w:rPr>
        <w:t xml:space="preserve">"תנו רבנן" זה הוא </w:t>
      </w:r>
      <w:proofErr w:type="spellStart"/>
      <w:r>
        <w:rPr>
          <w:rtl/>
          <w:lang w:eastAsia="en-US"/>
        </w:rPr>
        <w:t>תוספתא</w:t>
      </w:r>
      <w:proofErr w:type="spellEnd"/>
      <w:r>
        <w:rPr>
          <w:rtl/>
          <w:lang w:eastAsia="en-US"/>
        </w:rPr>
        <w:t xml:space="preserve"> מסכת ברכות פרק ו</w:t>
      </w:r>
      <w:r>
        <w:rPr>
          <w:rFonts w:hint="cs"/>
          <w:rtl/>
          <w:lang w:eastAsia="en-US"/>
        </w:rPr>
        <w:t xml:space="preserve"> </w:t>
      </w:r>
      <w:r>
        <w:rPr>
          <w:rtl/>
          <w:lang w:eastAsia="en-US"/>
        </w:rPr>
        <w:t>הלכה ט</w:t>
      </w:r>
      <w:r>
        <w:rPr>
          <w:rFonts w:hint="cs"/>
          <w:rtl/>
          <w:lang w:eastAsia="en-US"/>
        </w:rPr>
        <w:t>: "</w:t>
      </w:r>
      <w:r>
        <w:rPr>
          <w:rtl/>
          <w:lang w:eastAsia="en-US"/>
        </w:rPr>
        <w:t>העושה כל המצות מברך עליהן</w:t>
      </w:r>
      <w:r>
        <w:rPr>
          <w:rFonts w:hint="cs"/>
          <w:rtl/>
          <w:lang w:eastAsia="en-US"/>
        </w:rPr>
        <w:t>.</w:t>
      </w:r>
      <w:r>
        <w:rPr>
          <w:rtl/>
          <w:lang w:eastAsia="en-US"/>
        </w:rPr>
        <w:t xml:space="preserve"> העושה סוכה לעצמו או</w:t>
      </w:r>
      <w:r>
        <w:rPr>
          <w:rFonts w:hint="cs"/>
          <w:rtl/>
          <w:lang w:eastAsia="en-US"/>
        </w:rPr>
        <w:t>מר:</w:t>
      </w:r>
      <w:r>
        <w:rPr>
          <w:rtl/>
          <w:lang w:eastAsia="en-US"/>
        </w:rPr>
        <w:t xml:space="preserve"> ברוך שהגיענו לזמן הזה</w:t>
      </w:r>
      <w:r>
        <w:rPr>
          <w:rFonts w:hint="cs"/>
          <w:rtl/>
          <w:lang w:eastAsia="en-US"/>
        </w:rPr>
        <w:t>.</w:t>
      </w:r>
      <w:r>
        <w:rPr>
          <w:rtl/>
          <w:lang w:eastAsia="en-US"/>
        </w:rPr>
        <w:t xml:space="preserve"> נכנס </w:t>
      </w:r>
      <w:proofErr w:type="spellStart"/>
      <w:r>
        <w:rPr>
          <w:rtl/>
          <w:lang w:eastAsia="en-US"/>
        </w:rPr>
        <w:t>לישב</w:t>
      </w:r>
      <w:proofErr w:type="spellEnd"/>
      <w:r>
        <w:rPr>
          <w:rtl/>
          <w:lang w:eastAsia="en-US"/>
        </w:rPr>
        <w:t xml:space="preserve"> בה</w:t>
      </w:r>
      <w:r>
        <w:rPr>
          <w:rFonts w:hint="cs"/>
          <w:rtl/>
          <w:lang w:eastAsia="en-US"/>
        </w:rPr>
        <w:t>,</w:t>
      </w:r>
      <w:r>
        <w:rPr>
          <w:rtl/>
          <w:lang w:eastAsia="en-US"/>
        </w:rPr>
        <w:t xml:space="preserve"> או</w:t>
      </w:r>
      <w:r>
        <w:rPr>
          <w:rFonts w:hint="cs"/>
          <w:rtl/>
          <w:lang w:eastAsia="en-US"/>
        </w:rPr>
        <w:t xml:space="preserve">מר: </w:t>
      </w:r>
      <w:r>
        <w:rPr>
          <w:rtl/>
          <w:lang w:eastAsia="en-US"/>
        </w:rPr>
        <w:t xml:space="preserve">ברוך אשר קדשנו במצותיו </w:t>
      </w:r>
      <w:proofErr w:type="spellStart"/>
      <w:r>
        <w:rPr>
          <w:rtl/>
          <w:lang w:eastAsia="en-US"/>
        </w:rPr>
        <w:t>וצונו</w:t>
      </w:r>
      <w:proofErr w:type="spellEnd"/>
      <w:r>
        <w:rPr>
          <w:rtl/>
          <w:lang w:eastAsia="en-US"/>
        </w:rPr>
        <w:t xml:space="preserve"> </w:t>
      </w:r>
      <w:proofErr w:type="spellStart"/>
      <w:r>
        <w:rPr>
          <w:rtl/>
          <w:lang w:eastAsia="en-US"/>
        </w:rPr>
        <w:t>לישב</w:t>
      </w:r>
      <w:proofErr w:type="spellEnd"/>
      <w:r>
        <w:rPr>
          <w:rtl/>
          <w:lang w:eastAsia="en-US"/>
        </w:rPr>
        <w:t xml:space="preserve"> בסוכה</w:t>
      </w:r>
      <w:r>
        <w:rPr>
          <w:rFonts w:hint="cs"/>
          <w:rtl/>
          <w:lang w:eastAsia="en-US"/>
        </w:rPr>
        <w:t>". וכך גם במצוות אחרות שם: "</w:t>
      </w:r>
      <w:r>
        <w:rPr>
          <w:rtl/>
          <w:lang w:eastAsia="en-US"/>
        </w:rPr>
        <w:t>העושה לולב לעצמו אומר</w:t>
      </w:r>
      <w:r>
        <w:rPr>
          <w:rFonts w:hint="cs"/>
          <w:rtl/>
          <w:lang w:eastAsia="en-US"/>
        </w:rPr>
        <w:t>:</w:t>
      </w:r>
      <w:r>
        <w:rPr>
          <w:rtl/>
          <w:lang w:eastAsia="en-US"/>
        </w:rPr>
        <w:t xml:space="preserve"> ברוך שהחיינו וקיימנו והגיענו לזמן הזה</w:t>
      </w:r>
      <w:r>
        <w:rPr>
          <w:rFonts w:hint="cs"/>
          <w:rtl/>
          <w:lang w:eastAsia="en-US"/>
        </w:rPr>
        <w:t>,</w:t>
      </w:r>
      <w:r>
        <w:rPr>
          <w:rtl/>
          <w:lang w:eastAsia="en-US"/>
        </w:rPr>
        <w:t xml:space="preserve"> כשהוא </w:t>
      </w:r>
      <w:proofErr w:type="spellStart"/>
      <w:r>
        <w:rPr>
          <w:rtl/>
          <w:lang w:eastAsia="en-US"/>
        </w:rPr>
        <w:t>נוטלו</w:t>
      </w:r>
      <w:proofErr w:type="spellEnd"/>
      <w:r>
        <w:rPr>
          <w:rtl/>
          <w:lang w:eastAsia="en-US"/>
        </w:rPr>
        <w:t xml:space="preserve"> אומר</w:t>
      </w:r>
      <w:r>
        <w:rPr>
          <w:rFonts w:hint="cs"/>
          <w:rtl/>
          <w:lang w:eastAsia="en-US"/>
        </w:rPr>
        <w:t>:</w:t>
      </w:r>
      <w:r>
        <w:rPr>
          <w:rtl/>
          <w:lang w:eastAsia="en-US"/>
        </w:rPr>
        <w:t xml:space="preserve"> </w:t>
      </w:r>
      <w:proofErr w:type="spellStart"/>
      <w:r>
        <w:rPr>
          <w:rtl/>
          <w:lang w:eastAsia="en-US"/>
        </w:rPr>
        <w:t>וצונו</w:t>
      </w:r>
      <w:proofErr w:type="spellEnd"/>
      <w:r>
        <w:rPr>
          <w:rtl/>
          <w:lang w:eastAsia="en-US"/>
        </w:rPr>
        <w:t xml:space="preserve"> על נטילת לולב</w:t>
      </w:r>
      <w:r>
        <w:rPr>
          <w:rFonts w:hint="cs"/>
          <w:rtl/>
          <w:lang w:eastAsia="en-US"/>
        </w:rPr>
        <w:t xml:space="preserve"> ... </w:t>
      </w:r>
      <w:r>
        <w:rPr>
          <w:rtl/>
          <w:lang w:eastAsia="en-US"/>
        </w:rPr>
        <w:t>העושה ציצית לעצמו אומר</w:t>
      </w:r>
      <w:r>
        <w:rPr>
          <w:rFonts w:hint="cs"/>
          <w:rtl/>
          <w:lang w:eastAsia="en-US"/>
        </w:rPr>
        <w:t>:</w:t>
      </w:r>
      <w:r>
        <w:rPr>
          <w:rtl/>
          <w:lang w:eastAsia="en-US"/>
        </w:rPr>
        <w:t xml:space="preserve"> ברוך שהחיינו</w:t>
      </w:r>
      <w:r>
        <w:rPr>
          <w:rFonts w:hint="cs"/>
          <w:rtl/>
          <w:lang w:eastAsia="en-US"/>
        </w:rPr>
        <w:t>,</w:t>
      </w:r>
      <w:r>
        <w:rPr>
          <w:rtl/>
          <w:lang w:eastAsia="en-US"/>
        </w:rPr>
        <w:t xml:space="preserve"> כשהוא מתעטף אומר</w:t>
      </w:r>
      <w:r>
        <w:rPr>
          <w:rFonts w:hint="cs"/>
          <w:rtl/>
          <w:lang w:eastAsia="en-US"/>
        </w:rPr>
        <w:t>:</w:t>
      </w:r>
      <w:r>
        <w:rPr>
          <w:rtl/>
          <w:lang w:eastAsia="en-US"/>
        </w:rPr>
        <w:t xml:space="preserve"> </w:t>
      </w:r>
      <w:r>
        <w:rPr>
          <w:rFonts w:hint="cs"/>
          <w:rtl/>
          <w:lang w:eastAsia="en-US"/>
        </w:rPr>
        <w:t>וציוונו</w:t>
      </w:r>
      <w:r>
        <w:rPr>
          <w:rtl/>
          <w:lang w:eastAsia="en-US"/>
        </w:rPr>
        <w:t xml:space="preserve"> להתעטף בציצית</w:t>
      </w:r>
      <w:r>
        <w:rPr>
          <w:rFonts w:hint="cs"/>
          <w:rtl/>
          <w:lang w:eastAsia="en-US"/>
        </w:rPr>
        <w:t>". וכך גם בעשיית תפילין, מזוזה ועוד. ברכת שהחיינו, לא ברכת המצוות</w:t>
      </w:r>
      <w:r w:rsidR="00BC219E">
        <w:rPr>
          <w:rFonts w:hint="cs"/>
          <w:rtl/>
          <w:lang w:eastAsia="en-US"/>
        </w:rPr>
        <w:t>!</w:t>
      </w:r>
      <w:r>
        <w:rPr>
          <w:rFonts w:hint="cs"/>
          <w:rtl/>
          <w:lang w:eastAsia="en-US"/>
        </w:rPr>
        <w:t xml:space="preserve"> </w:t>
      </w:r>
      <w:proofErr w:type="spellStart"/>
      <w:r w:rsidR="00BC219E">
        <w:rPr>
          <w:rFonts w:hint="cs"/>
          <w:rtl/>
          <w:lang w:eastAsia="en-US"/>
        </w:rPr>
        <w:t>תוספתא</w:t>
      </w:r>
      <w:proofErr w:type="spellEnd"/>
      <w:r w:rsidR="00BC219E">
        <w:rPr>
          <w:rFonts w:hint="cs"/>
          <w:rtl/>
          <w:lang w:eastAsia="en-US"/>
        </w:rPr>
        <w:t xml:space="preserve"> זו היא </w:t>
      </w:r>
      <w:r w:rsidR="005F0209">
        <w:rPr>
          <w:rFonts w:hint="cs"/>
          <w:rtl/>
          <w:lang w:eastAsia="en-US"/>
        </w:rPr>
        <w:t xml:space="preserve">אגב </w:t>
      </w:r>
      <w:r>
        <w:rPr>
          <w:rFonts w:hint="cs"/>
          <w:rtl/>
          <w:lang w:eastAsia="en-US"/>
        </w:rPr>
        <w:t xml:space="preserve">המקור התנאי היחיד שיש בידינו </w:t>
      </w:r>
      <w:r w:rsidR="005F0209">
        <w:rPr>
          <w:rFonts w:hint="cs"/>
          <w:rtl/>
          <w:lang w:eastAsia="en-US"/>
        </w:rPr>
        <w:t xml:space="preserve">לנושא שלנו. </w:t>
      </w:r>
      <w:r>
        <w:rPr>
          <w:rFonts w:hint="cs"/>
          <w:rtl/>
          <w:lang w:eastAsia="en-US"/>
        </w:rPr>
        <w:t>אין בכל המשנה ברכה על עשיית סוכה, רק דיונים על אופן עשייתה וה</w:t>
      </w:r>
      <w:r w:rsidR="004E0FA4">
        <w:rPr>
          <w:rFonts w:hint="cs"/>
          <w:rtl/>
          <w:lang w:eastAsia="en-US"/>
        </w:rPr>
        <w:t>ל</w:t>
      </w:r>
      <w:r>
        <w:rPr>
          <w:rFonts w:hint="cs"/>
          <w:rtl/>
          <w:lang w:eastAsia="en-US"/>
        </w:rPr>
        <w:t>כותיה. גם הברכה על "</w:t>
      </w:r>
      <w:proofErr w:type="spellStart"/>
      <w:r>
        <w:rPr>
          <w:rFonts w:hint="cs"/>
          <w:rtl/>
          <w:lang w:eastAsia="en-US"/>
        </w:rPr>
        <w:t>לישב</w:t>
      </w:r>
      <w:proofErr w:type="spellEnd"/>
      <w:r>
        <w:rPr>
          <w:rFonts w:hint="cs"/>
          <w:rtl/>
          <w:lang w:eastAsia="en-US"/>
        </w:rPr>
        <w:t xml:space="preserve"> בסוכה" נזכרת </w:t>
      </w:r>
      <w:proofErr w:type="spellStart"/>
      <w:r>
        <w:rPr>
          <w:rFonts w:hint="cs"/>
          <w:rtl/>
          <w:lang w:eastAsia="en-US"/>
        </w:rPr>
        <w:t>בתוספתא</w:t>
      </w:r>
      <w:proofErr w:type="spellEnd"/>
      <w:r>
        <w:rPr>
          <w:rFonts w:hint="cs"/>
          <w:rtl/>
          <w:lang w:eastAsia="en-US"/>
        </w:rPr>
        <w:t xml:space="preserve"> ולא במשנה. אז מאיפה לקח הירושלמי את הדין של </w:t>
      </w:r>
      <w:r>
        <w:rPr>
          <w:rFonts w:hint="cs"/>
          <w:rtl/>
          <w:lang w:eastAsia="en-US"/>
        </w:rPr>
        <w:lastRenderedPageBreak/>
        <w:t xml:space="preserve">ברכה </w:t>
      </w:r>
      <w:r w:rsidRPr="00516AEC">
        <w:rPr>
          <w:rFonts w:hint="cs"/>
          <w:b/>
          <w:bCs/>
          <w:rtl/>
          <w:lang w:eastAsia="en-US"/>
        </w:rPr>
        <w:t>על עשיית סוכה</w:t>
      </w:r>
      <w:r>
        <w:rPr>
          <w:rFonts w:hint="cs"/>
          <w:rtl/>
          <w:lang w:eastAsia="en-US"/>
        </w:rPr>
        <w:t>? האם היה לחכמי התלמוד הירושלמי מקור תנאי שלא ידוע לנו? מדרש תנאים? 'מנהג ארץ ישראל'</w:t>
      </w:r>
      <w:r w:rsidR="002C4092">
        <w:rPr>
          <w:rFonts w:hint="cs"/>
          <w:rtl/>
          <w:lang w:eastAsia="en-US"/>
        </w:rPr>
        <w:t xml:space="preserve"> ש</w:t>
      </w:r>
      <w:r w:rsidR="004E0FA4">
        <w:rPr>
          <w:rFonts w:hint="cs"/>
          <w:rtl/>
          <w:lang w:eastAsia="en-US"/>
        </w:rPr>
        <w:t>התחדש בבית המדרש בטבריה</w:t>
      </w:r>
      <w:r>
        <w:rPr>
          <w:rFonts w:hint="cs"/>
          <w:rtl/>
          <w:lang w:eastAsia="en-US"/>
        </w:rPr>
        <w:t>?</w:t>
      </w:r>
      <w:r w:rsidR="002C4092">
        <w:rPr>
          <w:rFonts w:hint="cs"/>
          <w:rtl/>
          <w:lang w:eastAsia="en-US"/>
        </w:rPr>
        <w:t xml:space="preserve"> </w:t>
      </w:r>
      <w:r w:rsidR="002C4092">
        <w:rPr>
          <w:rtl/>
          <w:lang w:eastAsia="en-US"/>
        </w:rPr>
        <w:t>–</w:t>
      </w:r>
      <w:r w:rsidR="002C4092">
        <w:rPr>
          <w:rFonts w:hint="cs"/>
          <w:rtl/>
          <w:lang w:eastAsia="en-US"/>
        </w:rPr>
        <w:t xml:space="preserve"> תעלומה.</w:t>
      </w:r>
    </w:p>
    <w:p w14:paraId="3DE6B17C" w14:textId="77777777" w:rsidR="003F0D7B" w:rsidRDefault="00FD711E" w:rsidP="00FD711E">
      <w:pPr>
        <w:pStyle w:val="ac"/>
        <w:spacing w:before="120"/>
        <w:rPr>
          <w:rFonts w:hint="cs"/>
          <w:rtl/>
          <w:lang w:eastAsia="en-US"/>
        </w:rPr>
      </w:pPr>
      <w:r>
        <w:rPr>
          <w:rFonts w:hint="cs"/>
          <w:rtl/>
          <w:lang w:eastAsia="en-US"/>
        </w:rPr>
        <w:t>נחזור ל</w:t>
      </w:r>
      <w:r w:rsidR="005F0209">
        <w:rPr>
          <w:rFonts w:hint="cs"/>
          <w:rtl/>
          <w:lang w:eastAsia="en-US"/>
        </w:rPr>
        <w:t>תלמוד הבבלי</w:t>
      </w:r>
      <w:r>
        <w:rPr>
          <w:rFonts w:hint="cs"/>
          <w:rtl/>
          <w:lang w:eastAsia="en-US"/>
        </w:rPr>
        <w:t>. ב</w:t>
      </w:r>
      <w:r w:rsidR="005F0209">
        <w:rPr>
          <w:rFonts w:hint="cs"/>
          <w:rtl/>
          <w:lang w:eastAsia="en-US"/>
        </w:rPr>
        <w:t xml:space="preserve">מסכת מנחות דף </w:t>
      </w:r>
      <w:proofErr w:type="spellStart"/>
      <w:r w:rsidR="005F0209">
        <w:rPr>
          <w:rFonts w:hint="cs"/>
          <w:rtl/>
          <w:lang w:eastAsia="en-US"/>
        </w:rPr>
        <w:t>מב</w:t>
      </w:r>
      <w:proofErr w:type="spellEnd"/>
      <w:r w:rsidR="005F0209">
        <w:rPr>
          <w:rFonts w:hint="cs"/>
          <w:rtl/>
          <w:lang w:eastAsia="en-US"/>
        </w:rPr>
        <w:t xml:space="preserve"> ע"ב מצאנו אמנם מי שניסה להביא את מנהג ארץ ישראל לבבל, אבל הוא נדחה מיד</w:t>
      </w:r>
      <w:r w:rsidR="00EB002E">
        <w:rPr>
          <w:rFonts w:hint="cs"/>
          <w:rtl/>
          <w:lang w:eastAsia="en-US"/>
        </w:rPr>
        <w:t xml:space="preserve"> על בסיס שיטת רב שלמד בבית מדרשו של רבי יהודה הנשיא וחזר לבבל</w:t>
      </w:r>
      <w:r w:rsidR="00516AEC">
        <w:rPr>
          <w:rFonts w:hint="cs"/>
          <w:rtl/>
          <w:lang w:eastAsia="en-US"/>
        </w:rPr>
        <w:t xml:space="preserve"> (ומן הסתם הכיר את מנהג ארץ ישראל ובחר שלא להביאו לבבל)</w:t>
      </w:r>
      <w:r w:rsidR="005F0209">
        <w:rPr>
          <w:rFonts w:hint="cs"/>
          <w:rtl/>
          <w:lang w:eastAsia="en-US"/>
        </w:rPr>
        <w:t xml:space="preserve">. </w:t>
      </w:r>
      <w:r w:rsidR="002C4092">
        <w:rPr>
          <w:rFonts w:hint="cs"/>
          <w:rtl/>
          <w:lang w:eastAsia="en-US"/>
        </w:rPr>
        <w:t xml:space="preserve">בה בעת, </w:t>
      </w:r>
      <w:r w:rsidR="005F0209">
        <w:rPr>
          <w:rFonts w:hint="cs"/>
          <w:rtl/>
          <w:lang w:eastAsia="en-US"/>
        </w:rPr>
        <w:t>נראה שגם ברכת שהחיינו לא התקבלה</w:t>
      </w:r>
      <w:r w:rsidR="002C4092">
        <w:rPr>
          <w:rFonts w:hint="cs"/>
          <w:rtl/>
          <w:lang w:eastAsia="en-US"/>
        </w:rPr>
        <w:t xml:space="preserve"> בפשטות</w:t>
      </w:r>
      <w:r w:rsidR="005F0209">
        <w:rPr>
          <w:rFonts w:hint="cs"/>
          <w:rtl/>
          <w:lang w:eastAsia="en-US"/>
        </w:rPr>
        <w:t xml:space="preserve"> וכעדות</w:t>
      </w:r>
      <w:r w:rsidR="002C4092">
        <w:rPr>
          <w:rFonts w:hint="cs"/>
          <w:rtl/>
          <w:lang w:eastAsia="en-US"/>
        </w:rPr>
        <w:t>ו</w:t>
      </w:r>
      <w:r w:rsidR="005F0209">
        <w:rPr>
          <w:rFonts w:hint="cs"/>
          <w:rtl/>
          <w:lang w:eastAsia="en-US"/>
        </w:rPr>
        <w:t xml:space="preserve"> ש</w:t>
      </w:r>
      <w:r w:rsidR="002C4092">
        <w:rPr>
          <w:rFonts w:hint="cs"/>
          <w:rtl/>
          <w:lang w:eastAsia="en-US"/>
        </w:rPr>
        <w:t>ל רב אשי מחותמי התלמוד הבבלי על מנהגו של רב כהנא לומר את ב</w:t>
      </w:r>
      <w:r w:rsidR="005F0209">
        <w:rPr>
          <w:rFonts w:hint="cs"/>
          <w:rtl/>
          <w:lang w:eastAsia="en-US"/>
        </w:rPr>
        <w:t>רכת שהחיינו</w:t>
      </w:r>
      <w:r w:rsidR="002C4092">
        <w:rPr>
          <w:rFonts w:hint="cs"/>
          <w:rtl/>
          <w:lang w:eastAsia="en-US"/>
        </w:rPr>
        <w:t xml:space="preserve"> </w:t>
      </w:r>
      <w:r w:rsidR="005F0209">
        <w:rPr>
          <w:rFonts w:hint="cs"/>
          <w:rtl/>
          <w:lang w:eastAsia="en-US"/>
        </w:rPr>
        <w:t>בשעת הקידוש של ליל החג הראשון ולחבר אותה עם ברכת היום, ברכת היין וברכת "</w:t>
      </w:r>
      <w:proofErr w:type="spellStart"/>
      <w:r w:rsidR="005F0209">
        <w:rPr>
          <w:rFonts w:hint="cs"/>
          <w:rtl/>
          <w:lang w:eastAsia="en-US"/>
        </w:rPr>
        <w:t>לישב</w:t>
      </w:r>
      <w:proofErr w:type="spellEnd"/>
      <w:r w:rsidR="005F0209">
        <w:rPr>
          <w:rFonts w:hint="cs"/>
          <w:rtl/>
          <w:lang w:eastAsia="en-US"/>
        </w:rPr>
        <w:t xml:space="preserve"> בסוכה". כפי שאנחנו עושים היום. </w:t>
      </w:r>
      <w:r w:rsidR="001A75AE">
        <w:rPr>
          <w:rFonts w:hint="cs"/>
          <w:rtl/>
          <w:lang w:eastAsia="en-US"/>
        </w:rPr>
        <w:t>באופן דומה</w:t>
      </w:r>
      <w:r w:rsidR="00EB002E">
        <w:rPr>
          <w:rFonts w:hint="cs"/>
          <w:rtl/>
          <w:lang w:eastAsia="en-US"/>
        </w:rPr>
        <w:t xml:space="preserve"> אגב</w:t>
      </w:r>
      <w:r w:rsidR="001A75AE">
        <w:rPr>
          <w:rFonts w:hint="cs"/>
          <w:rtl/>
          <w:lang w:eastAsia="en-US"/>
        </w:rPr>
        <w:t xml:space="preserve">, </w:t>
      </w:r>
      <w:r w:rsidR="002C4092">
        <w:rPr>
          <w:rFonts w:hint="cs"/>
          <w:rtl/>
          <w:lang w:eastAsia="en-US"/>
        </w:rPr>
        <w:t xml:space="preserve">הוזזה ברכת שהחיינו </w:t>
      </w:r>
      <w:r w:rsidR="00EB002E">
        <w:rPr>
          <w:rFonts w:hint="cs"/>
          <w:rtl/>
          <w:lang w:eastAsia="en-US"/>
        </w:rPr>
        <w:t xml:space="preserve">גם </w:t>
      </w:r>
      <w:r w:rsidR="002C4092">
        <w:rPr>
          <w:rFonts w:hint="cs"/>
          <w:rtl/>
          <w:lang w:eastAsia="en-US"/>
        </w:rPr>
        <w:t>על עשיית שאר המצוות כפי שמעיר שם פ</w:t>
      </w:r>
      <w:r w:rsidR="005F0209">
        <w:rPr>
          <w:rFonts w:hint="cs"/>
          <w:rtl/>
          <w:lang w:eastAsia="en-US"/>
        </w:rPr>
        <w:t xml:space="preserve">ירוש </w:t>
      </w:r>
      <w:proofErr w:type="spellStart"/>
      <w:r w:rsidR="005F0209">
        <w:rPr>
          <w:rFonts w:hint="cs"/>
          <w:rtl/>
          <w:lang w:eastAsia="en-US"/>
        </w:rPr>
        <w:t>הרא"ש</w:t>
      </w:r>
      <w:proofErr w:type="spellEnd"/>
      <w:r w:rsidR="005F0209">
        <w:rPr>
          <w:rFonts w:hint="cs"/>
          <w:rtl/>
          <w:lang w:eastAsia="en-US"/>
        </w:rPr>
        <w:t xml:space="preserve"> </w:t>
      </w:r>
      <w:r w:rsidR="002C4092">
        <w:rPr>
          <w:rFonts w:hint="cs"/>
          <w:rtl/>
          <w:lang w:eastAsia="en-US"/>
        </w:rPr>
        <w:t>ואחרים.</w:t>
      </w:r>
      <w:r w:rsidR="003F0D7B">
        <w:rPr>
          <w:rFonts w:hint="cs"/>
          <w:rtl/>
          <w:lang w:eastAsia="en-US"/>
        </w:rPr>
        <w:t xml:space="preserve"> </w:t>
      </w:r>
      <w:r w:rsidR="001A75AE">
        <w:rPr>
          <w:rFonts w:hint="cs"/>
          <w:rtl/>
          <w:lang w:eastAsia="en-US"/>
        </w:rPr>
        <w:t xml:space="preserve">וכיצד נהגו הגאונים? </w:t>
      </w:r>
      <w:r w:rsidR="003F0D7B">
        <w:rPr>
          <w:rFonts w:hint="cs"/>
          <w:rtl/>
          <w:lang w:eastAsia="en-US"/>
        </w:rPr>
        <w:t>ב</w:t>
      </w:r>
      <w:r w:rsidR="003F0D7B">
        <w:rPr>
          <w:rtl/>
          <w:lang w:eastAsia="en-US"/>
        </w:rPr>
        <w:t xml:space="preserve">סדר רב עמרם גאון </w:t>
      </w:r>
      <w:r w:rsidR="001A75AE">
        <w:rPr>
          <w:rFonts w:hint="cs"/>
          <w:rtl/>
          <w:lang w:eastAsia="en-US"/>
        </w:rPr>
        <w:t>כתוב</w:t>
      </w:r>
      <w:r w:rsidR="003F0D7B">
        <w:rPr>
          <w:rFonts w:hint="cs"/>
          <w:rtl/>
          <w:lang w:eastAsia="en-US"/>
        </w:rPr>
        <w:t>: "</w:t>
      </w:r>
      <w:r w:rsidR="003F0D7B">
        <w:rPr>
          <w:rtl/>
          <w:lang w:eastAsia="en-US"/>
        </w:rPr>
        <w:t xml:space="preserve">וחייב כל אחד מישראל לעשות סוכה לעצמו ולברך בה. ברוך שהחיינו וקיימנו והגיענו לזמן הזה. וברוך </w:t>
      </w:r>
      <w:proofErr w:type="spellStart"/>
      <w:r w:rsidR="003F0D7B">
        <w:rPr>
          <w:rtl/>
          <w:lang w:eastAsia="en-US"/>
        </w:rPr>
        <w:t>שקדשנו</w:t>
      </w:r>
      <w:proofErr w:type="spellEnd"/>
      <w:r w:rsidR="003F0D7B">
        <w:rPr>
          <w:rtl/>
          <w:lang w:eastAsia="en-US"/>
        </w:rPr>
        <w:t xml:space="preserve"> במצותיו </w:t>
      </w:r>
      <w:proofErr w:type="spellStart"/>
      <w:r w:rsidR="003F0D7B">
        <w:rPr>
          <w:rtl/>
          <w:lang w:eastAsia="en-US"/>
        </w:rPr>
        <w:t>וצונו</w:t>
      </w:r>
      <w:proofErr w:type="spellEnd"/>
      <w:r w:rsidR="003F0D7B">
        <w:rPr>
          <w:rtl/>
          <w:lang w:eastAsia="en-US"/>
        </w:rPr>
        <w:t xml:space="preserve"> </w:t>
      </w:r>
      <w:proofErr w:type="spellStart"/>
      <w:r w:rsidR="003F0D7B">
        <w:rPr>
          <w:rtl/>
          <w:lang w:eastAsia="en-US"/>
        </w:rPr>
        <w:t>לישב</w:t>
      </w:r>
      <w:proofErr w:type="spellEnd"/>
      <w:r w:rsidR="003F0D7B">
        <w:rPr>
          <w:rtl/>
          <w:lang w:eastAsia="en-US"/>
        </w:rPr>
        <w:t xml:space="preserve"> בסוכה</w:t>
      </w:r>
      <w:r w:rsidR="003F0D7B">
        <w:rPr>
          <w:rFonts w:hint="cs"/>
          <w:rtl/>
          <w:lang w:eastAsia="en-US"/>
        </w:rPr>
        <w:t xml:space="preserve">" לברך בה </w:t>
      </w:r>
      <w:r w:rsidR="003F0D7B">
        <w:rPr>
          <w:rtl/>
          <w:lang w:eastAsia="en-US"/>
        </w:rPr>
        <w:t>–</w:t>
      </w:r>
      <w:r w:rsidR="003F0D7B">
        <w:rPr>
          <w:rFonts w:hint="cs"/>
          <w:rtl/>
          <w:lang w:eastAsia="en-US"/>
        </w:rPr>
        <w:t xml:space="preserve"> משמע כעת כניסתו אליה והיא כבר בנויה ועומדת. אבל היו שחלקו כגון ספר </w:t>
      </w:r>
      <w:r w:rsidR="003F0D7B">
        <w:rPr>
          <w:rtl/>
          <w:lang w:eastAsia="en-US"/>
        </w:rPr>
        <w:t xml:space="preserve">הלכות קצובות </w:t>
      </w:r>
      <w:r w:rsidR="003F0D7B">
        <w:rPr>
          <w:rFonts w:hint="cs"/>
          <w:rtl/>
          <w:lang w:eastAsia="en-US"/>
        </w:rPr>
        <w:t xml:space="preserve">המיוחס לרב </w:t>
      </w:r>
      <w:proofErr w:type="spellStart"/>
      <w:r w:rsidR="003F0D7B">
        <w:rPr>
          <w:rFonts w:hint="cs"/>
          <w:rtl/>
          <w:lang w:eastAsia="en-US"/>
        </w:rPr>
        <w:t>יהודאי</w:t>
      </w:r>
      <w:proofErr w:type="spellEnd"/>
      <w:r w:rsidR="003F0D7B">
        <w:rPr>
          <w:rFonts w:hint="cs"/>
          <w:rtl/>
          <w:lang w:eastAsia="en-US"/>
        </w:rPr>
        <w:t xml:space="preserve"> גאון שאומר: "</w:t>
      </w:r>
      <w:r w:rsidR="003F0D7B">
        <w:rPr>
          <w:rtl/>
          <w:lang w:eastAsia="en-US"/>
        </w:rPr>
        <w:t>העושה סוכה כשיתחיל לעשות צריך לברך שהחיינו</w:t>
      </w:r>
      <w:r w:rsidR="003F0D7B">
        <w:rPr>
          <w:rFonts w:hint="cs"/>
          <w:rtl/>
          <w:lang w:eastAsia="en-US"/>
        </w:rPr>
        <w:t>.</w:t>
      </w:r>
      <w:r w:rsidR="003F0D7B">
        <w:rPr>
          <w:rtl/>
          <w:lang w:eastAsia="en-US"/>
        </w:rPr>
        <w:t xml:space="preserve"> וכשנכנס בה בכל סעודה וסעודה צריך לברך בין ביום ובין בערב אשר קדשנו במצוותיו וצוונו </w:t>
      </w:r>
      <w:proofErr w:type="spellStart"/>
      <w:r w:rsidR="003F0D7B">
        <w:rPr>
          <w:rtl/>
          <w:lang w:eastAsia="en-US"/>
        </w:rPr>
        <w:t>לישב</w:t>
      </w:r>
      <w:proofErr w:type="spellEnd"/>
      <w:r w:rsidR="003F0D7B">
        <w:rPr>
          <w:rtl/>
          <w:lang w:eastAsia="en-US"/>
        </w:rPr>
        <w:t xml:space="preserve"> בסוכה</w:t>
      </w:r>
      <w:r w:rsidR="003F0D7B">
        <w:rPr>
          <w:rFonts w:hint="cs"/>
          <w:rtl/>
          <w:lang w:eastAsia="en-US"/>
        </w:rPr>
        <w:t>"</w:t>
      </w:r>
      <w:r w:rsidR="003F0D7B">
        <w:rPr>
          <w:rtl/>
          <w:lang w:eastAsia="en-US"/>
        </w:rPr>
        <w:t>.</w:t>
      </w:r>
      <w:r w:rsidR="003F0D7B">
        <w:rPr>
          <w:rFonts w:hint="cs"/>
          <w:rtl/>
          <w:lang w:eastAsia="en-US"/>
        </w:rPr>
        <w:t xml:space="preserve"> וכך גם רב </w:t>
      </w:r>
      <w:proofErr w:type="spellStart"/>
      <w:r w:rsidR="003F0D7B">
        <w:rPr>
          <w:rFonts w:hint="cs"/>
          <w:rtl/>
          <w:lang w:eastAsia="en-US"/>
        </w:rPr>
        <w:t>שרירא</w:t>
      </w:r>
      <w:proofErr w:type="spellEnd"/>
      <w:r w:rsidR="003F0D7B">
        <w:rPr>
          <w:rFonts w:hint="cs"/>
          <w:rtl/>
          <w:lang w:eastAsia="en-US"/>
        </w:rPr>
        <w:t xml:space="preserve"> גאון שנזכר בתוספות במסכת מנחות</w:t>
      </w:r>
      <w:r w:rsidR="001A75AE">
        <w:rPr>
          <w:rFonts w:hint="cs"/>
          <w:rtl/>
          <w:lang w:eastAsia="en-US"/>
        </w:rPr>
        <w:t xml:space="preserve"> דף </w:t>
      </w:r>
      <w:proofErr w:type="spellStart"/>
      <w:r w:rsidR="001A75AE">
        <w:rPr>
          <w:rFonts w:hint="cs"/>
          <w:rtl/>
          <w:lang w:eastAsia="en-US"/>
        </w:rPr>
        <w:t>מב</w:t>
      </w:r>
      <w:proofErr w:type="spellEnd"/>
      <w:r w:rsidR="001A75AE">
        <w:rPr>
          <w:rFonts w:hint="cs"/>
          <w:rtl/>
          <w:lang w:eastAsia="en-US"/>
        </w:rPr>
        <w:t xml:space="preserve"> ע"א</w:t>
      </w:r>
      <w:r w:rsidR="003F0D7B">
        <w:rPr>
          <w:rFonts w:hint="cs"/>
          <w:rtl/>
          <w:lang w:eastAsia="en-US"/>
        </w:rPr>
        <w:t xml:space="preserve">. </w:t>
      </w:r>
    </w:p>
    <w:p w14:paraId="5633A867" w14:textId="77777777" w:rsidR="008D7739" w:rsidRDefault="00C27C3E" w:rsidP="001A75AE">
      <w:pPr>
        <w:pStyle w:val="ac"/>
        <w:spacing w:before="120"/>
        <w:rPr>
          <w:rFonts w:hint="cs"/>
          <w:rtl/>
          <w:lang w:eastAsia="en-US"/>
        </w:rPr>
      </w:pPr>
      <w:r>
        <w:rPr>
          <w:rFonts w:hint="cs"/>
          <w:rtl/>
          <w:lang w:eastAsia="en-US"/>
        </w:rPr>
        <w:t>ומה עם פוסקי ההלכה? ב</w:t>
      </w:r>
      <w:r w:rsidR="00453318">
        <w:rPr>
          <w:rtl/>
          <w:lang w:eastAsia="en-US"/>
        </w:rPr>
        <w:t>רמב"ם הלכות ברכות פרק יא</w:t>
      </w:r>
      <w:r>
        <w:rPr>
          <w:rFonts w:hint="cs"/>
          <w:rtl/>
          <w:lang w:eastAsia="en-US"/>
        </w:rPr>
        <w:t xml:space="preserve"> הלכה ח אנו קוראים: "</w:t>
      </w:r>
      <w:r w:rsidR="00453318">
        <w:rPr>
          <w:rtl/>
          <w:lang w:eastAsia="en-US"/>
        </w:rPr>
        <w:t>כל מצוה שעשייתה היא גמר חיובה מברך בשעת עשייה, וכל מצוה שיש א</w:t>
      </w:r>
      <w:r w:rsidR="008D7739">
        <w:rPr>
          <w:rtl/>
          <w:lang w:eastAsia="en-US"/>
        </w:rPr>
        <w:t>ֲ</w:t>
      </w:r>
      <w:r w:rsidR="00453318">
        <w:rPr>
          <w:rtl/>
          <w:lang w:eastAsia="en-US"/>
        </w:rPr>
        <w:t>ח</w:t>
      </w:r>
      <w:r w:rsidR="008D7739">
        <w:rPr>
          <w:rtl/>
          <w:lang w:eastAsia="en-US"/>
        </w:rPr>
        <w:t>ַ</w:t>
      </w:r>
      <w:r w:rsidR="00453318">
        <w:rPr>
          <w:rtl/>
          <w:lang w:eastAsia="en-US"/>
        </w:rPr>
        <w:t>ר עשייתה צווי אחר</w:t>
      </w:r>
      <w:r w:rsidR="008D7739">
        <w:rPr>
          <w:rFonts w:hint="cs"/>
          <w:rtl/>
          <w:lang w:eastAsia="en-US"/>
        </w:rPr>
        <w:t>,</w:t>
      </w:r>
      <w:r w:rsidR="00453318">
        <w:rPr>
          <w:rtl/>
          <w:lang w:eastAsia="en-US"/>
        </w:rPr>
        <w:t xml:space="preserve"> אינו מברך אלא בשעה שעושה הצ</w:t>
      </w:r>
      <w:r w:rsidR="002B648F">
        <w:rPr>
          <w:rFonts w:hint="cs"/>
          <w:rtl/>
          <w:lang w:eastAsia="en-US"/>
        </w:rPr>
        <w:t>י</w:t>
      </w:r>
      <w:r w:rsidR="00453318">
        <w:rPr>
          <w:rtl/>
          <w:lang w:eastAsia="en-US"/>
        </w:rPr>
        <w:t>ווי האחרון</w:t>
      </w:r>
      <w:r w:rsidR="008D7739">
        <w:rPr>
          <w:rFonts w:hint="cs"/>
          <w:rtl/>
          <w:lang w:eastAsia="en-US"/>
        </w:rPr>
        <w:t>.</w:t>
      </w:r>
      <w:r w:rsidR="00453318">
        <w:rPr>
          <w:rtl/>
          <w:lang w:eastAsia="en-US"/>
        </w:rPr>
        <w:t xml:space="preserve"> כיצד</w:t>
      </w:r>
      <w:r w:rsidR="008D7739">
        <w:rPr>
          <w:rFonts w:hint="cs"/>
          <w:rtl/>
          <w:lang w:eastAsia="en-US"/>
        </w:rPr>
        <w:t>?</w:t>
      </w:r>
      <w:r w:rsidR="00453318">
        <w:rPr>
          <w:rtl/>
          <w:lang w:eastAsia="en-US"/>
        </w:rPr>
        <w:t xml:space="preserve"> העושה סוכה או לולב או שופר או ציצית או תפילין או מזוזה</w:t>
      </w:r>
      <w:r w:rsidR="008D7739">
        <w:rPr>
          <w:rFonts w:hint="cs"/>
          <w:rtl/>
          <w:lang w:eastAsia="en-US"/>
        </w:rPr>
        <w:t>,</w:t>
      </w:r>
      <w:r w:rsidR="00453318">
        <w:rPr>
          <w:rtl/>
          <w:lang w:eastAsia="en-US"/>
        </w:rPr>
        <w:t xml:space="preserve"> אינו מברך בשעת עשייה</w:t>
      </w:r>
      <w:r w:rsidR="008D7739">
        <w:rPr>
          <w:rFonts w:hint="cs"/>
          <w:rtl/>
          <w:lang w:eastAsia="en-US"/>
        </w:rPr>
        <w:t>:</w:t>
      </w:r>
      <w:r w:rsidR="00453318">
        <w:rPr>
          <w:rtl/>
          <w:lang w:eastAsia="en-US"/>
        </w:rPr>
        <w:t xml:space="preserve"> אשר קדשנו במצותיו </w:t>
      </w:r>
      <w:proofErr w:type="spellStart"/>
      <w:r w:rsidR="00453318">
        <w:rPr>
          <w:rtl/>
          <w:lang w:eastAsia="en-US"/>
        </w:rPr>
        <w:t>וצונו</w:t>
      </w:r>
      <w:proofErr w:type="spellEnd"/>
      <w:r w:rsidR="00453318">
        <w:rPr>
          <w:rtl/>
          <w:lang w:eastAsia="en-US"/>
        </w:rPr>
        <w:t xml:space="preserve"> לעשות סוכה או לולב או לכתוב תפילין</w:t>
      </w:r>
      <w:r w:rsidR="008D7739">
        <w:rPr>
          <w:rFonts w:hint="cs"/>
          <w:rtl/>
          <w:lang w:eastAsia="en-US"/>
        </w:rPr>
        <w:t>,</w:t>
      </w:r>
      <w:r w:rsidR="00453318">
        <w:rPr>
          <w:rtl/>
          <w:lang w:eastAsia="en-US"/>
        </w:rPr>
        <w:t xml:space="preserve"> מפני שיש א</w:t>
      </w:r>
      <w:r w:rsidR="001A75AE">
        <w:rPr>
          <w:rtl/>
          <w:lang w:eastAsia="en-US"/>
        </w:rPr>
        <w:t>ָ</w:t>
      </w:r>
      <w:r w:rsidR="00453318">
        <w:rPr>
          <w:rtl/>
          <w:lang w:eastAsia="en-US"/>
        </w:rPr>
        <w:t>ח</w:t>
      </w:r>
      <w:r w:rsidR="001A75AE">
        <w:rPr>
          <w:rtl/>
          <w:lang w:eastAsia="en-US"/>
        </w:rPr>
        <w:t>ַ</w:t>
      </w:r>
      <w:r w:rsidR="00453318">
        <w:rPr>
          <w:rtl/>
          <w:lang w:eastAsia="en-US"/>
        </w:rPr>
        <w:t>ר עשייתו צווי א</w:t>
      </w:r>
      <w:r w:rsidR="001A75AE">
        <w:rPr>
          <w:rtl/>
          <w:lang w:eastAsia="en-US"/>
        </w:rPr>
        <w:t>ַ</w:t>
      </w:r>
      <w:r w:rsidR="00453318">
        <w:rPr>
          <w:rtl/>
          <w:lang w:eastAsia="en-US"/>
        </w:rPr>
        <w:t>ח</w:t>
      </w:r>
      <w:r w:rsidR="001A75AE">
        <w:rPr>
          <w:rtl/>
          <w:lang w:eastAsia="en-US"/>
        </w:rPr>
        <w:t>ֵ</w:t>
      </w:r>
      <w:r w:rsidR="00453318">
        <w:rPr>
          <w:rtl/>
          <w:lang w:eastAsia="en-US"/>
        </w:rPr>
        <w:t>ר</w:t>
      </w:r>
      <w:r w:rsidR="00453318">
        <w:rPr>
          <w:rFonts w:hint="cs"/>
          <w:rtl/>
          <w:lang w:eastAsia="en-US"/>
        </w:rPr>
        <w:t>.</w:t>
      </w:r>
      <w:r w:rsidR="00453318">
        <w:rPr>
          <w:rtl/>
          <w:lang w:eastAsia="en-US"/>
        </w:rPr>
        <w:t xml:space="preserve"> ואימתי מברך</w:t>
      </w:r>
      <w:r w:rsidR="00453318">
        <w:rPr>
          <w:rFonts w:hint="cs"/>
          <w:rtl/>
          <w:lang w:eastAsia="en-US"/>
        </w:rPr>
        <w:t>?</w:t>
      </w:r>
      <w:r w:rsidR="00453318">
        <w:rPr>
          <w:rtl/>
          <w:lang w:eastAsia="en-US"/>
        </w:rPr>
        <w:t xml:space="preserve"> בשעה שישב בסוכה או כשינענע הלולב או כשישמע קול השופר או כשיתעטף בציצית ובשעת לבישת תפילין ובשעת קביעת מזוזה</w:t>
      </w:r>
      <w:r>
        <w:rPr>
          <w:rFonts w:hint="cs"/>
          <w:rtl/>
          <w:lang w:eastAsia="en-US"/>
        </w:rPr>
        <w:t xml:space="preserve">" </w:t>
      </w:r>
      <w:r>
        <w:rPr>
          <w:rtl/>
          <w:lang w:eastAsia="en-US"/>
        </w:rPr>
        <w:t>–</w:t>
      </w:r>
      <w:r>
        <w:rPr>
          <w:rFonts w:hint="cs"/>
          <w:rtl/>
          <w:lang w:eastAsia="en-US"/>
        </w:rPr>
        <w:t xml:space="preserve"> הרמב"ם טורח לעקור את שיטת הירושלמי. </w:t>
      </w:r>
      <w:r w:rsidR="00315E21">
        <w:rPr>
          <w:rFonts w:hint="cs"/>
          <w:rtl/>
          <w:lang w:eastAsia="en-US"/>
        </w:rPr>
        <w:t>אולי זו עדות עקיפה ש</w:t>
      </w:r>
      <w:r>
        <w:rPr>
          <w:rFonts w:hint="cs"/>
          <w:rtl/>
          <w:lang w:eastAsia="en-US"/>
        </w:rPr>
        <w:t>עדיין היו מי שנהגו כך בסביבתו כמו המנהג לקרוא בתורה בשיטת ארץ ישראל ששרדה עד תקופתו במצרים</w:t>
      </w:r>
      <w:r w:rsidR="00315E21">
        <w:rPr>
          <w:rFonts w:hint="cs"/>
          <w:rtl/>
          <w:lang w:eastAsia="en-US"/>
        </w:rPr>
        <w:t>.</w:t>
      </w:r>
      <w:r>
        <w:rPr>
          <w:rFonts w:hint="cs"/>
          <w:rtl/>
          <w:lang w:eastAsia="en-US"/>
        </w:rPr>
        <w:t xml:space="preserve">  </w:t>
      </w:r>
      <w:r w:rsidR="001A75AE">
        <w:rPr>
          <w:rFonts w:hint="cs"/>
          <w:rtl/>
          <w:lang w:eastAsia="en-US"/>
        </w:rPr>
        <w:t xml:space="preserve">ומה עם ברכת שהחיינו? לכך מתייחס הרמב"ם </w:t>
      </w:r>
      <w:r>
        <w:rPr>
          <w:rFonts w:hint="cs"/>
          <w:rtl/>
          <w:lang w:eastAsia="en-US"/>
        </w:rPr>
        <w:t xml:space="preserve">בהלכה ט </w:t>
      </w:r>
      <w:r w:rsidR="001A75AE">
        <w:rPr>
          <w:rFonts w:hint="cs"/>
          <w:rtl/>
          <w:lang w:eastAsia="en-US"/>
        </w:rPr>
        <w:t xml:space="preserve">שם </w:t>
      </w:r>
      <w:r>
        <w:rPr>
          <w:rFonts w:hint="cs"/>
          <w:rtl/>
          <w:lang w:eastAsia="en-US"/>
        </w:rPr>
        <w:t>ואומר: "</w:t>
      </w:r>
      <w:r w:rsidR="007A2407">
        <w:rPr>
          <w:rtl/>
          <w:lang w:eastAsia="en-US"/>
        </w:rPr>
        <w:t xml:space="preserve">כל מצוה שהיא מזמן לזמן כגון שופר וסוכה ולולב </w:t>
      </w:r>
      <w:proofErr w:type="spellStart"/>
      <w:r>
        <w:rPr>
          <w:rFonts w:hint="cs"/>
          <w:rtl/>
          <w:lang w:eastAsia="en-US"/>
        </w:rPr>
        <w:t>וכו</w:t>
      </w:r>
      <w:proofErr w:type="spellEnd"/>
      <w:r>
        <w:rPr>
          <w:rFonts w:hint="cs"/>
          <w:rtl/>
          <w:lang w:eastAsia="en-US"/>
        </w:rPr>
        <w:t>'</w:t>
      </w:r>
      <w:r w:rsidR="001A75AE">
        <w:rPr>
          <w:rFonts w:hint="cs"/>
          <w:rtl/>
          <w:lang w:eastAsia="en-US"/>
        </w:rPr>
        <w:t>,</w:t>
      </w:r>
      <w:r>
        <w:rPr>
          <w:rFonts w:hint="cs"/>
          <w:rtl/>
          <w:lang w:eastAsia="en-US"/>
        </w:rPr>
        <w:t xml:space="preserve"> </w:t>
      </w:r>
      <w:r w:rsidR="007A2407">
        <w:rPr>
          <w:rtl/>
          <w:lang w:eastAsia="en-US"/>
        </w:rPr>
        <w:t xml:space="preserve">וכן כל מצוה ומצוה שהיא קניין לו כגון ציצית ותפילין ומזוזה </w:t>
      </w:r>
      <w:proofErr w:type="spellStart"/>
      <w:r>
        <w:rPr>
          <w:rFonts w:hint="cs"/>
          <w:rtl/>
          <w:lang w:eastAsia="en-US"/>
        </w:rPr>
        <w:t>וכו</w:t>
      </w:r>
      <w:proofErr w:type="spellEnd"/>
      <w:r>
        <w:rPr>
          <w:rFonts w:hint="cs"/>
          <w:rtl/>
          <w:lang w:eastAsia="en-US"/>
        </w:rPr>
        <w:t xml:space="preserve">', </w:t>
      </w:r>
      <w:r w:rsidR="007A2407">
        <w:rPr>
          <w:rtl/>
          <w:lang w:eastAsia="en-US"/>
        </w:rPr>
        <w:t xml:space="preserve">וכן מצוה שאינה תדירה ואינה </w:t>
      </w:r>
      <w:proofErr w:type="spellStart"/>
      <w:r w:rsidR="007A2407">
        <w:rPr>
          <w:rtl/>
          <w:lang w:eastAsia="en-US"/>
        </w:rPr>
        <w:t>מצוייה</w:t>
      </w:r>
      <w:proofErr w:type="spellEnd"/>
      <w:r w:rsidR="007A2407">
        <w:rPr>
          <w:rtl/>
          <w:lang w:eastAsia="en-US"/>
        </w:rPr>
        <w:t xml:space="preserve"> בכל עת </w:t>
      </w:r>
      <w:proofErr w:type="spellStart"/>
      <w:r w:rsidR="0002034A">
        <w:rPr>
          <w:rFonts w:hint="cs"/>
          <w:rtl/>
          <w:lang w:eastAsia="en-US"/>
        </w:rPr>
        <w:t>וכו</w:t>
      </w:r>
      <w:proofErr w:type="spellEnd"/>
      <w:r w:rsidR="0002034A">
        <w:rPr>
          <w:rFonts w:hint="cs"/>
          <w:rtl/>
          <w:lang w:eastAsia="en-US"/>
        </w:rPr>
        <w:t>'</w:t>
      </w:r>
      <w:r w:rsidR="001A75AE">
        <w:rPr>
          <w:rFonts w:hint="cs"/>
          <w:rtl/>
          <w:lang w:eastAsia="en-US"/>
        </w:rPr>
        <w:t>,</w:t>
      </w:r>
      <w:r w:rsidR="0002034A">
        <w:rPr>
          <w:rFonts w:hint="cs"/>
          <w:rtl/>
          <w:lang w:eastAsia="en-US"/>
        </w:rPr>
        <w:t xml:space="preserve"> </w:t>
      </w:r>
      <w:r w:rsidR="007A2407">
        <w:rPr>
          <w:rtl/>
          <w:lang w:eastAsia="en-US"/>
        </w:rPr>
        <w:t>מברך עליה בשעת עשייתה שהחיינו</w:t>
      </w:r>
      <w:r w:rsidR="004B6EB4">
        <w:rPr>
          <w:rFonts w:hint="cs"/>
          <w:rtl/>
          <w:lang w:eastAsia="en-US"/>
        </w:rPr>
        <w:t>.</w:t>
      </w:r>
      <w:r w:rsidR="007A2407">
        <w:rPr>
          <w:rtl/>
          <w:lang w:eastAsia="en-US"/>
        </w:rPr>
        <w:t xml:space="preserve"> ואם לא בירך על סוכה ולולב וכיוצא בהם שהחיינו בשעת עשייה</w:t>
      </w:r>
      <w:r w:rsidR="0002034A">
        <w:rPr>
          <w:rFonts w:hint="cs"/>
          <w:rtl/>
          <w:lang w:eastAsia="en-US"/>
        </w:rPr>
        <w:t>,</w:t>
      </w:r>
      <w:r w:rsidR="007A2407">
        <w:rPr>
          <w:rtl/>
          <w:lang w:eastAsia="en-US"/>
        </w:rPr>
        <w:t xml:space="preserve"> מברך עליהן שהחיינו בשעה שיצא ידי חובתו בהן</w:t>
      </w:r>
      <w:r w:rsidR="0002034A">
        <w:rPr>
          <w:rFonts w:hint="cs"/>
          <w:rtl/>
          <w:lang w:eastAsia="en-US"/>
        </w:rPr>
        <w:t xml:space="preserve">". משמע ברכת שהחיינו </w:t>
      </w:r>
      <w:r w:rsidR="00315E21">
        <w:rPr>
          <w:rFonts w:hint="cs"/>
          <w:rtl/>
          <w:lang w:eastAsia="en-US"/>
        </w:rPr>
        <w:t xml:space="preserve">על עשיית הסוכה </w:t>
      </w:r>
      <w:r w:rsidR="0002034A">
        <w:rPr>
          <w:rFonts w:hint="cs"/>
          <w:rtl/>
          <w:lang w:eastAsia="en-US"/>
        </w:rPr>
        <w:t>חיה וקיימת</w:t>
      </w:r>
      <w:r w:rsidR="00516AEC">
        <w:rPr>
          <w:rFonts w:hint="cs"/>
          <w:rtl/>
          <w:lang w:eastAsia="en-US"/>
        </w:rPr>
        <w:t xml:space="preserve"> בתקופת הרמב"ם</w:t>
      </w:r>
      <w:r w:rsidR="0002034A">
        <w:rPr>
          <w:rFonts w:hint="cs"/>
          <w:rtl/>
          <w:lang w:eastAsia="en-US"/>
        </w:rPr>
        <w:t>. אבל ב</w:t>
      </w:r>
      <w:r w:rsidR="0002034A">
        <w:rPr>
          <w:rtl/>
          <w:lang w:eastAsia="en-US"/>
        </w:rPr>
        <w:t xml:space="preserve">שולחן ערוך אורח חיים הלכות סוכה סימן </w:t>
      </w:r>
      <w:proofErr w:type="spellStart"/>
      <w:r w:rsidR="0002034A">
        <w:rPr>
          <w:rtl/>
          <w:lang w:eastAsia="en-US"/>
        </w:rPr>
        <w:t>תרמא</w:t>
      </w:r>
      <w:proofErr w:type="spellEnd"/>
      <w:r w:rsidR="0002034A">
        <w:rPr>
          <w:rFonts w:hint="cs"/>
          <w:rtl/>
          <w:lang w:eastAsia="en-US"/>
        </w:rPr>
        <w:t xml:space="preserve"> יש נסיגה נוספת. כותרת הסימן היא: "</w:t>
      </w:r>
      <w:r w:rsidR="0002034A" w:rsidRPr="00516AEC">
        <w:rPr>
          <w:b/>
          <w:bCs/>
          <w:rtl/>
          <w:lang w:eastAsia="en-US"/>
        </w:rPr>
        <w:t xml:space="preserve">שאין </w:t>
      </w:r>
      <w:proofErr w:type="spellStart"/>
      <w:r w:rsidR="0002034A" w:rsidRPr="00516AEC">
        <w:rPr>
          <w:b/>
          <w:bCs/>
          <w:rtl/>
          <w:lang w:eastAsia="en-US"/>
        </w:rPr>
        <w:t>מברכין</w:t>
      </w:r>
      <w:proofErr w:type="spellEnd"/>
      <w:r w:rsidR="0002034A" w:rsidRPr="00516AEC">
        <w:rPr>
          <w:b/>
          <w:bCs/>
          <w:rtl/>
          <w:lang w:eastAsia="en-US"/>
        </w:rPr>
        <w:t xml:space="preserve"> שהחיינו על עשיית הסוכה</w:t>
      </w:r>
      <w:r w:rsidR="0002034A">
        <w:rPr>
          <w:rFonts w:hint="cs"/>
          <w:rtl/>
          <w:lang w:eastAsia="en-US"/>
        </w:rPr>
        <w:t>"</w:t>
      </w:r>
      <w:r w:rsidR="0002034A">
        <w:rPr>
          <w:rtl/>
          <w:lang w:eastAsia="en-US"/>
        </w:rPr>
        <w:t xml:space="preserve">, </w:t>
      </w:r>
      <w:r w:rsidR="001A75AE">
        <w:rPr>
          <w:rFonts w:hint="cs"/>
          <w:rtl/>
          <w:lang w:eastAsia="en-US"/>
        </w:rPr>
        <w:t xml:space="preserve">אך </w:t>
      </w:r>
      <w:r w:rsidR="0002034A">
        <w:rPr>
          <w:rFonts w:hint="cs"/>
          <w:rtl/>
          <w:lang w:eastAsia="en-US"/>
        </w:rPr>
        <w:t xml:space="preserve">בגוף הסימן </w:t>
      </w:r>
      <w:r w:rsidR="001A75AE">
        <w:rPr>
          <w:rFonts w:hint="cs"/>
          <w:rtl/>
          <w:lang w:eastAsia="en-US"/>
        </w:rPr>
        <w:t>כתוב</w:t>
      </w:r>
      <w:r w:rsidR="0002034A">
        <w:rPr>
          <w:rFonts w:hint="cs"/>
          <w:rtl/>
          <w:lang w:eastAsia="en-US"/>
        </w:rPr>
        <w:t>: "</w:t>
      </w:r>
      <w:r w:rsidR="0002034A">
        <w:rPr>
          <w:rtl/>
          <w:lang w:eastAsia="en-US"/>
        </w:rPr>
        <w:t xml:space="preserve">העושה סוכה, בין לעצמו בין לאחר, </w:t>
      </w:r>
      <w:r w:rsidR="0002034A">
        <w:rPr>
          <w:rFonts w:hint="cs"/>
          <w:rtl/>
          <w:lang w:eastAsia="en-US"/>
        </w:rPr>
        <w:t>א</w:t>
      </w:r>
      <w:r w:rsidR="0002034A">
        <w:rPr>
          <w:rtl/>
          <w:lang w:eastAsia="en-US"/>
        </w:rPr>
        <w:t>ינו מברך על עשייתה</w:t>
      </w:r>
      <w:r w:rsidR="0002034A">
        <w:rPr>
          <w:rFonts w:hint="cs"/>
          <w:rtl/>
          <w:lang w:eastAsia="en-US"/>
        </w:rPr>
        <w:t xml:space="preserve">. </w:t>
      </w:r>
      <w:r w:rsidR="0002034A">
        <w:rPr>
          <w:rtl/>
          <w:lang w:eastAsia="en-US"/>
        </w:rPr>
        <w:t>אבל שהחיינו היה ראוי לברך כשעושה אותה לעצמו</w:t>
      </w:r>
      <w:r w:rsidR="0002034A">
        <w:rPr>
          <w:rFonts w:hint="cs"/>
          <w:rtl/>
          <w:lang w:eastAsia="en-US"/>
        </w:rPr>
        <w:t xml:space="preserve">. </w:t>
      </w:r>
      <w:r w:rsidR="0002034A">
        <w:rPr>
          <w:rtl/>
          <w:lang w:eastAsia="en-US"/>
        </w:rPr>
        <w:t>אלא שאנו סומכים על זמן שאנו אומרים על הכוס של קידוש</w:t>
      </w:r>
      <w:r w:rsidR="0002034A">
        <w:rPr>
          <w:rFonts w:hint="cs"/>
          <w:rtl/>
          <w:lang w:eastAsia="en-US"/>
        </w:rPr>
        <w:t>"</w:t>
      </w:r>
      <w:r w:rsidR="0002034A">
        <w:rPr>
          <w:rtl/>
          <w:lang w:eastAsia="en-US"/>
        </w:rPr>
        <w:t>.</w:t>
      </w:r>
      <w:r w:rsidR="007A2407">
        <w:rPr>
          <w:rtl/>
          <w:lang w:eastAsia="en-US"/>
        </w:rPr>
        <w:t xml:space="preserve"> </w:t>
      </w:r>
      <w:r w:rsidR="00315E21">
        <w:rPr>
          <w:rtl/>
          <w:lang w:eastAsia="en-US"/>
        </w:rPr>
        <w:t>–</w:t>
      </w:r>
      <w:r w:rsidR="00315E21">
        <w:rPr>
          <w:rFonts w:hint="cs"/>
          <w:rtl/>
          <w:lang w:eastAsia="en-US"/>
        </w:rPr>
        <w:t xml:space="preserve"> היה ראוי</w:t>
      </w:r>
      <w:r w:rsidR="001A75AE">
        <w:rPr>
          <w:rFonts w:hint="cs"/>
          <w:rtl/>
          <w:lang w:eastAsia="en-US"/>
        </w:rPr>
        <w:t xml:space="preserve"> </w:t>
      </w:r>
      <w:r w:rsidR="00EB002E">
        <w:rPr>
          <w:rFonts w:hint="cs"/>
          <w:rtl/>
          <w:lang w:eastAsia="en-US"/>
        </w:rPr>
        <w:t xml:space="preserve">לברך </w:t>
      </w:r>
      <w:r w:rsidR="001A75AE">
        <w:rPr>
          <w:rFonts w:hint="cs"/>
          <w:rtl/>
          <w:lang w:eastAsia="en-US"/>
        </w:rPr>
        <w:t>מסכים ר' יוסף קארו</w:t>
      </w:r>
      <w:r w:rsidR="00315E21">
        <w:rPr>
          <w:rFonts w:hint="cs"/>
          <w:rtl/>
          <w:lang w:eastAsia="en-US"/>
        </w:rPr>
        <w:t>.</w:t>
      </w:r>
    </w:p>
    <w:p w14:paraId="16D066C4" w14:textId="77777777" w:rsidR="00BD1304" w:rsidRDefault="0002034A" w:rsidP="00516AEC">
      <w:pPr>
        <w:pStyle w:val="ac"/>
        <w:spacing w:before="120"/>
        <w:rPr>
          <w:rFonts w:hint="cs"/>
          <w:rtl/>
          <w:lang w:eastAsia="en-US"/>
        </w:rPr>
      </w:pPr>
      <w:r>
        <w:rPr>
          <w:rFonts w:hint="cs"/>
          <w:rtl/>
          <w:lang w:eastAsia="en-US"/>
        </w:rPr>
        <w:t xml:space="preserve">ומה איתנו היום? כבר פשט המנהג שלא </w:t>
      </w:r>
      <w:r w:rsidR="001A75AE">
        <w:rPr>
          <w:rFonts w:hint="cs"/>
          <w:rtl/>
          <w:lang w:eastAsia="en-US"/>
        </w:rPr>
        <w:t>לברך</w:t>
      </w:r>
      <w:r>
        <w:rPr>
          <w:rFonts w:hint="cs"/>
          <w:rtl/>
          <w:lang w:eastAsia="en-US"/>
        </w:rPr>
        <w:t xml:space="preserve"> שהחיינו בשעת בניית הסוכה, לקיחת הלולב</w:t>
      </w:r>
      <w:r w:rsidR="004C41BB">
        <w:rPr>
          <w:rFonts w:hint="cs"/>
          <w:rtl/>
          <w:lang w:eastAsia="en-US"/>
        </w:rPr>
        <w:t>, שזירת הציצית</w:t>
      </w:r>
      <w:r>
        <w:rPr>
          <w:rFonts w:hint="cs"/>
          <w:rtl/>
          <w:lang w:eastAsia="en-US"/>
        </w:rPr>
        <w:t xml:space="preserve"> </w:t>
      </w:r>
      <w:proofErr w:type="spellStart"/>
      <w:r>
        <w:rPr>
          <w:rFonts w:hint="cs"/>
          <w:rtl/>
          <w:lang w:eastAsia="en-US"/>
        </w:rPr>
        <w:t>וכו</w:t>
      </w:r>
      <w:proofErr w:type="spellEnd"/>
      <w:r>
        <w:rPr>
          <w:rFonts w:hint="cs"/>
          <w:rtl/>
          <w:lang w:eastAsia="en-US"/>
        </w:rPr>
        <w:t>'</w:t>
      </w:r>
      <w:r w:rsidR="00602479">
        <w:rPr>
          <w:rFonts w:hint="cs"/>
          <w:rtl/>
          <w:lang w:eastAsia="en-US"/>
        </w:rPr>
        <w:t xml:space="preserve">, </w:t>
      </w:r>
      <w:r>
        <w:rPr>
          <w:rFonts w:hint="cs"/>
          <w:rtl/>
          <w:lang w:eastAsia="en-US"/>
        </w:rPr>
        <w:t>בפרט לשיטת הספרדים שממעטים בברכות</w:t>
      </w:r>
      <w:r w:rsidR="00516AEC">
        <w:rPr>
          <w:rFonts w:hint="cs"/>
          <w:rtl/>
          <w:lang w:eastAsia="en-US"/>
        </w:rPr>
        <w:t>,</w:t>
      </w:r>
      <w:r>
        <w:rPr>
          <w:rFonts w:hint="cs"/>
          <w:rtl/>
          <w:lang w:eastAsia="en-US"/>
        </w:rPr>
        <w:t xml:space="preserve"> </w:t>
      </w:r>
      <w:r w:rsidR="004C41BB">
        <w:rPr>
          <w:rFonts w:hint="cs"/>
          <w:rtl/>
          <w:lang w:eastAsia="en-US"/>
        </w:rPr>
        <w:t xml:space="preserve">ומנהגים </w:t>
      </w:r>
      <w:r w:rsidR="00315E21">
        <w:rPr>
          <w:rFonts w:hint="cs"/>
          <w:rtl/>
          <w:lang w:eastAsia="en-US"/>
        </w:rPr>
        <w:t xml:space="preserve">כידוע </w:t>
      </w:r>
      <w:r w:rsidR="004C41BB">
        <w:rPr>
          <w:rFonts w:hint="cs"/>
          <w:rtl/>
          <w:lang w:eastAsia="en-US"/>
        </w:rPr>
        <w:t xml:space="preserve">קשים מההלכה ואינם </w:t>
      </w:r>
      <w:r w:rsidR="00315E21">
        <w:rPr>
          <w:rFonts w:hint="cs"/>
          <w:rtl/>
          <w:lang w:eastAsia="en-US"/>
        </w:rPr>
        <w:t>פתוח</w:t>
      </w:r>
      <w:r w:rsidR="004C41BB">
        <w:rPr>
          <w:rFonts w:hint="cs"/>
          <w:rtl/>
          <w:lang w:eastAsia="en-US"/>
        </w:rPr>
        <w:t xml:space="preserve">ים לדיון רציונלי. </w:t>
      </w:r>
      <w:r>
        <w:rPr>
          <w:rFonts w:hint="cs"/>
          <w:rtl/>
          <w:lang w:eastAsia="en-US"/>
        </w:rPr>
        <w:t xml:space="preserve">אך </w:t>
      </w:r>
      <w:r w:rsidR="00EB002E">
        <w:rPr>
          <w:rFonts w:hint="cs"/>
          <w:rtl/>
          <w:lang w:eastAsia="en-US"/>
        </w:rPr>
        <w:t xml:space="preserve">אנו </w:t>
      </w:r>
      <w:r>
        <w:rPr>
          <w:rFonts w:hint="cs"/>
          <w:rtl/>
          <w:lang w:eastAsia="en-US"/>
        </w:rPr>
        <w:t xml:space="preserve">נוסיף דברים ולא נירא. </w:t>
      </w:r>
      <w:r w:rsidR="001A75AE">
        <w:rPr>
          <w:rFonts w:hint="cs"/>
          <w:rtl/>
          <w:lang w:eastAsia="en-US"/>
        </w:rPr>
        <w:t xml:space="preserve">חכמי כל הדורות צופים ומתבוננים בנו. </w:t>
      </w:r>
      <w:r w:rsidR="00AC21B9">
        <w:rPr>
          <w:rFonts w:hint="cs"/>
          <w:rtl/>
          <w:lang w:eastAsia="en-US"/>
        </w:rPr>
        <w:t xml:space="preserve">נחזור לתוספות במסכת </w:t>
      </w:r>
      <w:r w:rsidR="00AC21B9">
        <w:rPr>
          <w:rtl/>
          <w:lang w:eastAsia="en-US"/>
        </w:rPr>
        <w:t>סוכה מו ע</w:t>
      </w:r>
      <w:r w:rsidR="00AC21B9">
        <w:rPr>
          <w:rFonts w:hint="cs"/>
          <w:rtl/>
          <w:lang w:eastAsia="en-US"/>
        </w:rPr>
        <w:t>"א</w:t>
      </w:r>
      <w:r w:rsidR="00393BB9">
        <w:rPr>
          <w:rFonts w:hint="cs"/>
          <w:rtl/>
          <w:lang w:eastAsia="en-US"/>
        </w:rPr>
        <w:t xml:space="preserve"> שאומר</w:t>
      </w:r>
      <w:r w:rsidR="00AC21B9">
        <w:rPr>
          <w:rFonts w:hint="cs"/>
          <w:rtl/>
          <w:lang w:eastAsia="en-US"/>
        </w:rPr>
        <w:t>: "</w:t>
      </w:r>
      <w:r w:rsidR="00AC21B9">
        <w:rPr>
          <w:rtl/>
          <w:lang w:eastAsia="en-US"/>
        </w:rPr>
        <w:t xml:space="preserve">העושה סוכה לעצמו מברך שהחיינו - מאי שנא דיש מצות שתקינו לברך שהחיינו ויש מצות שלא </w:t>
      </w:r>
      <w:proofErr w:type="spellStart"/>
      <w:r w:rsidR="00AC21B9">
        <w:rPr>
          <w:rtl/>
          <w:lang w:eastAsia="en-US"/>
        </w:rPr>
        <w:t>תקינו</w:t>
      </w:r>
      <w:proofErr w:type="spellEnd"/>
      <w:r w:rsidR="00315E21">
        <w:rPr>
          <w:rFonts w:hint="cs"/>
          <w:rtl/>
          <w:lang w:eastAsia="en-US"/>
        </w:rPr>
        <w:t>?</w:t>
      </w:r>
      <w:r w:rsidR="00AC21B9">
        <w:rPr>
          <w:rtl/>
          <w:lang w:eastAsia="en-US"/>
        </w:rPr>
        <w:t xml:space="preserve"> בעשיית סוכה ולולב </w:t>
      </w:r>
      <w:proofErr w:type="spellStart"/>
      <w:r w:rsidR="00AC21B9">
        <w:rPr>
          <w:rtl/>
          <w:lang w:eastAsia="en-US"/>
        </w:rPr>
        <w:t>תקינו</w:t>
      </w:r>
      <w:proofErr w:type="spellEnd"/>
      <w:r w:rsidR="00AC21B9">
        <w:rPr>
          <w:rtl/>
          <w:lang w:eastAsia="en-US"/>
        </w:rPr>
        <w:t xml:space="preserve"> ובעשיית ציצית ותפילין לא </w:t>
      </w:r>
      <w:proofErr w:type="spellStart"/>
      <w:r w:rsidR="00AC21B9">
        <w:rPr>
          <w:rtl/>
          <w:lang w:eastAsia="en-US"/>
        </w:rPr>
        <w:t>תקינו</w:t>
      </w:r>
      <w:proofErr w:type="spellEnd"/>
      <w:r w:rsidR="00BD1304">
        <w:rPr>
          <w:rFonts w:hint="cs"/>
          <w:rtl/>
          <w:lang w:eastAsia="en-US"/>
        </w:rPr>
        <w:t>?</w:t>
      </w:r>
      <w:r w:rsidR="00AC21B9">
        <w:rPr>
          <w:rtl/>
          <w:lang w:eastAsia="en-US"/>
        </w:rPr>
        <w:t xml:space="preserve"> ונראה </w:t>
      </w:r>
      <w:proofErr w:type="spellStart"/>
      <w:r w:rsidR="00AC21B9">
        <w:rPr>
          <w:rtl/>
          <w:lang w:eastAsia="en-US"/>
        </w:rPr>
        <w:t>דמצוה</w:t>
      </w:r>
      <w:proofErr w:type="spellEnd"/>
      <w:r w:rsidR="00AC21B9">
        <w:rPr>
          <w:rtl/>
          <w:lang w:eastAsia="en-US"/>
        </w:rPr>
        <w:t xml:space="preserve"> שיש עליה שמחה תקנו שהחיינו</w:t>
      </w:r>
      <w:r w:rsidR="00AC21B9">
        <w:rPr>
          <w:rFonts w:hint="cs"/>
          <w:rtl/>
          <w:lang w:eastAsia="en-US"/>
        </w:rPr>
        <w:t xml:space="preserve"> וכו' ". </w:t>
      </w:r>
      <w:r w:rsidR="001D2218">
        <w:rPr>
          <w:rFonts w:hint="cs"/>
          <w:rtl/>
          <w:lang w:eastAsia="en-US"/>
        </w:rPr>
        <w:t>לדברים</w:t>
      </w:r>
      <w:r w:rsidR="00BD1304">
        <w:rPr>
          <w:rFonts w:hint="cs"/>
          <w:rtl/>
          <w:lang w:eastAsia="en-US"/>
        </w:rPr>
        <w:t xml:space="preserve"> אלה </w:t>
      </w:r>
      <w:r w:rsidR="00393BB9">
        <w:rPr>
          <w:rFonts w:hint="cs"/>
          <w:rtl/>
          <w:lang w:eastAsia="en-US"/>
        </w:rPr>
        <w:t xml:space="preserve">נחבר את </w:t>
      </w:r>
      <w:r w:rsidR="00BD1304">
        <w:rPr>
          <w:rFonts w:hint="cs"/>
          <w:rtl/>
          <w:lang w:eastAsia="en-US"/>
        </w:rPr>
        <w:t xml:space="preserve">פירוש </w:t>
      </w:r>
      <w:r w:rsidR="00393BB9">
        <w:rPr>
          <w:rFonts w:hint="cs"/>
          <w:rtl/>
          <w:lang w:eastAsia="en-US"/>
        </w:rPr>
        <w:t>ה</w:t>
      </w:r>
      <w:r w:rsidR="00393BB9">
        <w:rPr>
          <w:rtl/>
          <w:lang w:eastAsia="en-US"/>
        </w:rPr>
        <w:t>מאירי</w:t>
      </w:r>
      <w:r w:rsidR="00393BB9">
        <w:rPr>
          <w:rFonts w:hint="cs"/>
          <w:rtl/>
          <w:lang w:eastAsia="en-US"/>
        </w:rPr>
        <w:t xml:space="preserve"> </w:t>
      </w:r>
      <w:r w:rsidR="00602479">
        <w:rPr>
          <w:rFonts w:hint="cs"/>
          <w:rtl/>
          <w:lang w:eastAsia="en-US"/>
        </w:rPr>
        <w:t xml:space="preserve">בגמרא </w:t>
      </w:r>
      <w:r w:rsidR="00393BB9">
        <w:rPr>
          <w:rFonts w:hint="cs"/>
          <w:rtl/>
          <w:lang w:eastAsia="en-US"/>
        </w:rPr>
        <w:t>שם</w:t>
      </w:r>
      <w:r w:rsidR="00602479">
        <w:rPr>
          <w:rFonts w:hint="cs"/>
          <w:rtl/>
          <w:lang w:eastAsia="en-US"/>
        </w:rPr>
        <w:t xml:space="preserve"> שאומר</w:t>
      </w:r>
      <w:r w:rsidR="00393BB9">
        <w:rPr>
          <w:rFonts w:hint="cs"/>
          <w:rtl/>
          <w:lang w:eastAsia="en-US"/>
        </w:rPr>
        <w:t>: "</w:t>
      </w:r>
      <w:r w:rsidR="00393BB9">
        <w:rPr>
          <w:rtl/>
          <w:lang w:eastAsia="en-US"/>
        </w:rPr>
        <w:t>נראה מדברי גדולי המחברים שאף העושה לעצמו שופר או מצה או מגילה או ציצית וכיוצא באלו מברך זמן</w:t>
      </w:r>
      <w:r w:rsidR="00393BB9">
        <w:rPr>
          <w:rFonts w:hint="cs"/>
          <w:rtl/>
          <w:lang w:eastAsia="en-US"/>
        </w:rPr>
        <w:t xml:space="preserve"> ... </w:t>
      </w:r>
      <w:r w:rsidR="00393BB9">
        <w:rPr>
          <w:rtl/>
          <w:lang w:eastAsia="en-US"/>
        </w:rPr>
        <w:t xml:space="preserve">וגדולי המפרשים כתבו שלא נאמר כן אלא </w:t>
      </w:r>
      <w:proofErr w:type="spellStart"/>
      <w:r w:rsidR="00393BB9">
        <w:rPr>
          <w:rtl/>
          <w:lang w:eastAsia="en-US"/>
        </w:rPr>
        <w:t>במצוה</w:t>
      </w:r>
      <w:proofErr w:type="spellEnd"/>
      <w:r w:rsidR="00393BB9">
        <w:rPr>
          <w:rtl/>
          <w:lang w:eastAsia="en-US"/>
        </w:rPr>
        <w:t xml:space="preserve"> שיש בעשייתה קצת הנאה כסוכה ולולב שיש בהם הרחבת הלב לעושיהן</w:t>
      </w:r>
      <w:r w:rsidR="00393BB9">
        <w:rPr>
          <w:rFonts w:hint="cs"/>
          <w:rtl/>
          <w:lang w:eastAsia="en-US"/>
        </w:rPr>
        <w:t xml:space="preserve">". </w:t>
      </w:r>
      <w:r w:rsidR="00AC21B9">
        <w:rPr>
          <w:rFonts w:hint="cs"/>
          <w:rtl/>
          <w:lang w:eastAsia="en-US"/>
        </w:rPr>
        <w:t>המבחן</w:t>
      </w:r>
      <w:r w:rsidR="00393BB9">
        <w:rPr>
          <w:rFonts w:hint="cs"/>
          <w:rtl/>
          <w:lang w:eastAsia="en-US"/>
        </w:rPr>
        <w:t>, כמו בכל ברכת שהחיינו</w:t>
      </w:r>
      <w:r w:rsidR="001D2218">
        <w:rPr>
          <w:rFonts w:hint="cs"/>
          <w:rtl/>
          <w:lang w:eastAsia="en-US"/>
        </w:rPr>
        <w:t>,</w:t>
      </w:r>
      <w:r w:rsidR="00393BB9">
        <w:rPr>
          <w:rFonts w:hint="cs"/>
          <w:rtl/>
          <w:lang w:eastAsia="en-US"/>
        </w:rPr>
        <w:t xml:space="preserve"> </w:t>
      </w:r>
      <w:r w:rsidR="00AC21B9">
        <w:rPr>
          <w:rFonts w:hint="cs"/>
          <w:rtl/>
          <w:lang w:eastAsia="en-US"/>
        </w:rPr>
        <w:t>הוא השמחה שיש לאדם</w:t>
      </w:r>
      <w:r w:rsidR="00602479">
        <w:rPr>
          <w:rFonts w:hint="cs"/>
          <w:rtl/>
          <w:lang w:eastAsia="en-US"/>
        </w:rPr>
        <w:t xml:space="preserve"> והרחבת הלב</w:t>
      </w:r>
      <w:r w:rsidR="00AC21B9">
        <w:rPr>
          <w:rFonts w:hint="cs"/>
          <w:rtl/>
          <w:lang w:eastAsia="en-US"/>
        </w:rPr>
        <w:t xml:space="preserve">. </w:t>
      </w:r>
      <w:r w:rsidR="0057187E">
        <w:rPr>
          <w:rFonts w:hint="cs"/>
          <w:rtl/>
          <w:lang w:eastAsia="en-US"/>
        </w:rPr>
        <w:t>אם כשה</w:t>
      </w:r>
      <w:r w:rsidR="00315E21">
        <w:rPr>
          <w:rFonts w:hint="cs"/>
          <w:rtl/>
          <w:lang w:eastAsia="en-US"/>
        </w:rPr>
        <w:t>אדם</w:t>
      </w:r>
      <w:r w:rsidR="0057187E">
        <w:rPr>
          <w:rFonts w:hint="cs"/>
          <w:rtl/>
          <w:lang w:eastAsia="en-US"/>
        </w:rPr>
        <w:t xml:space="preserve"> יוצא בנפש טהורה ומרוממת מיום הכיפורים ו</w:t>
      </w:r>
      <w:r w:rsidR="00BF19D8">
        <w:rPr>
          <w:rFonts w:hint="cs"/>
          <w:rtl/>
          <w:lang w:eastAsia="en-US"/>
        </w:rPr>
        <w:t xml:space="preserve">עובר לעשיית הסוכה, </w:t>
      </w:r>
      <w:r w:rsidR="00EB002E">
        <w:rPr>
          <w:rFonts w:hint="cs"/>
          <w:rtl/>
          <w:lang w:eastAsia="en-US"/>
        </w:rPr>
        <w:t>ו</w:t>
      </w:r>
      <w:r w:rsidR="00AC21B9">
        <w:rPr>
          <w:rFonts w:hint="cs"/>
          <w:rtl/>
          <w:lang w:eastAsia="en-US"/>
        </w:rPr>
        <w:t>הוא שמח בבניית</w:t>
      </w:r>
      <w:r w:rsidR="00BF19D8">
        <w:rPr>
          <w:rFonts w:hint="cs"/>
          <w:rtl/>
          <w:lang w:eastAsia="en-US"/>
        </w:rPr>
        <w:t>ה</w:t>
      </w:r>
      <w:r w:rsidR="00602479">
        <w:rPr>
          <w:rFonts w:hint="cs"/>
          <w:rtl/>
          <w:lang w:eastAsia="en-US"/>
        </w:rPr>
        <w:t xml:space="preserve"> ורחב לבו</w:t>
      </w:r>
      <w:r w:rsidR="001D2218">
        <w:rPr>
          <w:rFonts w:hint="cs"/>
          <w:rtl/>
          <w:lang w:eastAsia="en-US"/>
        </w:rPr>
        <w:t xml:space="preserve"> </w:t>
      </w:r>
      <w:r w:rsidR="001D2218">
        <w:rPr>
          <w:rtl/>
          <w:lang w:eastAsia="en-US"/>
        </w:rPr>
        <w:t>–</w:t>
      </w:r>
      <w:r w:rsidR="001D2218">
        <w:rPr>
          <w:rFonts w:hint="cs"/>
          <w:rtl/>
          <w:lang w:eastAsia="en-US"/>
        </w:rPr>
        <w:t xml:space="preserve"> </w:t>
      </w:r>
      <w:r w:rsidR="00602479">
        <w:rPr>
          <w:rFonts w:hint="cs"/>
          <w:rtl/>
          <w:lang w:eastAsia="en-US"/>
        </w:rPr>
        <w:t>שיברך</w:t>
      </w:r>
      <w:r w:rsidR="001D2218">
        <w:rPr>
          <w:rFonts w:hint="cs"/>
          <w:rtl/>
          <w:lang w:eastAsia="en-US"/>
        </w:rPr>
        <w:t>.</w:t>
      </w:r>
      <w:r w:rsidR="00602479">
        <w:rPr>
          <w:rFonts w:hint="cs"/>
          <w:rtl/>
          <w:lang w:eastAsia="en-US"/>
        </w:rPr>
        <w:t xml:space="preserve"> כמו על בגד חדש</w:t>
      </w:r>
      <w:r w:rsidR="00EB002E">
        <w:rPr>
          <w:rFonts w:hint="cs"/>
          <w:rtl/>
          <w:lang w:eastAsia="en-US"/>
        </w:rPr>
        <w:t xml:space="preserve"> ו</w:t>
      </w:r>
      <w:r w:rsidR="00602479">
        <w:rPr>
          <w:rFonts w:hint="cs"/>
          <w:rtl/>
          <w:lang w:eastAsia="en-US"/>
        </w:rPr>
        <w:t xml:space="preserve">חבר שלא ראה זמן רב. </w:t>
      </w:r>
      <w:r w:rsidR="00BD1304">
        <w:rPr>
          <w:rFonts w:hint="cs"/>
          <w:rtl/>
          <w:lang w:eastAsia="en-US"/>
        </w:rPr>
        <w:t xml:space="preserve">אך </w:t>
      </w:r>
      <w:r w:rsidR="00602479">
        <w:rPr>
          <w:rFonts w:hint="cs"/>
          <w:rtl/>
          <w:lang w:eastAsia="en-US"/>
        </w:rPr>
        <w:t xml:space="preserve">אם זו </w:t>
      </w:r>
      <w:r w:rsidR="00BD1304">
        <w:rPr>
          <w:rFonts w:hint="cs"/>
          <w:rtl/>
          <w:lang w:eastAsia="en-US"/>
        </w:rPr>
        <w:t>בעינ</w:t>
      </w:r>
      <w:r w:rsidR="001D2218">
        <w:rPr>
          <w:rFonts w:hint="cs"/>
          <w:rtl/>
          <w:lang w:eastAsia="en-US"/>
        </w:rPr>
        <w:t>י</w:t>
      </w:r>
      <w:r w:rsidR="00BD1304">
        <w:rPr>
          <w:rFonts w:hint="cs"/>
          <w:rtl/>
          <w:lang w:eastAsia="en-US"/>
        </w:rPr>
        <w:t xml:space="preserve">ו </w:t>
      </w:r>
      <w:r w:rsidR="00602479">
        <w:rPr>
          <w:rFonts w:hint="cs"/>
          <w:rtl/>
          <w:lang w:eastAsia="en-US"/>
        </w:rPr>
        <w:t xml:space="preserve">עוד מצווה </w:t>
      </w:r>
      <w:r w:rsidR="001D2218">
        <w:rPr>
          <w:rFonts w:hint="cs"/>
          <w:rtl/>
          <w:lang w:eastAsia="en-US"/>
        </w:rPr>
        <w:t xml:space="preserve">מלומדה </w:t>
      </w:r>
      <w:r w:rsidR="00602479">
        <w:rPr>
          <w:rFonts w:hint="cs"/>
          <w:rtl/>
          <w:lang w:eastAsia="en-US"/>
        </w:rPr>
        <w:t xml:space="preserve">שנעשית </w:t>
      </w:r>
      <w:r w:rsidR="00BD1304">
        <w:rPr>
          <w:rFonts w:hint="cs"/>
          <w:rtl/>
          <w:lang w:eastAsia="en-US"/>
        </w:rPr>
        <w:t xml:space="preserve">רק </w:t>
      </w:r>
      <w:r w:rsidR="00602479">
        <w:rPr>
          <w:rFonts w:hint="cs"/>
          <w:rtl/>
          <w:lang w:eastAsia="en-US"/>
        </w:rPr>
        <w:t>כי "קדשנו וצוונו", אז מוטב שלא יברך ויסתפק בברכת שהחיינו שבליל</w:t>
      </w:r>
      <w:r w:rsidR="00BD1304">
        <w:rPr>
          <w:rFonts w:hint="cs"/>
          <w:rtl/>
          <w:lang w:eastAsia="en-US"/>
        </w:rPr>
        <w:t xml:space="preserve"> החג</w:t>
      </w:r>
      <w:r w:rsidR="00602479">
        <w:rPr>
          <w:rFonts w:hint="cs"/>
          <w:rtl/>
          <w:lang w:eastAsia="en-US"/>
        </w:rPr>
        <w:t xml:space="preserve">. </w:t>
      </w:r>
    </w:p>
    <w:p w14:paraId="54031D88" w14:textId="77777777" w:rsidR="00BB684D" w:rsidRDefault="00602479" w:rsidP="00BB684D">
      <w:pPr>
        <w:pStyle w:val="ac"/>
        <w:spacing w:before="120"/>
        <w:rPr>
          <w:rFonts w:hint="cs"/>
          <w:rtl/>
          <w:lang w:eastAsia="en-US"/>
        </w:rPr>
      </w:pPr>
      <w:r>
        <w:rPr>
          <w:rFonts w:hint="cs"/>
          <w:rtl/>
          <w:lang w:eastAsia="en-US"/>
        </w:rPr>
        <w:lastRenderedPageBreak/>
        <w:t xml:space="preserve">ואחרי כל זאת, ראה זאת </w:t>
      </w:r>
      <w:r w:rsidR="00BF19D8">
        <w:rPr>
          <w:rFonts w:hint="cs"/>
          <w:rtl/>
          <w:lang w:eastAsia="en-US"/>
        </w:rPr>
        <w:t xml:space="preserve">עוד מצאנו, </w:t>
      </w:r>
      <w:r w:rsidR="00BD1304">
        <w:rPr>
          <w:rFonts w:hint="cs"/>
          <w:rtl/>
          <w:lang w:eastAsia="en-US"/>
        </w:rPr>
        <w:t xml:space="preserve">פירוש </w:t>
      </w:r>
      <w:r w:rsidR="00AC21B9">
        <w:rPr>
          <w:rtl/>
          <w:lang w:eastAsia="en-US"/>
        </w:rPr>
        <w:t>מרדכי מסכת סוכה פרק לולב וערבה</w:t>
      </w:r>
      <w:r w:rsidR="00AC21B9">
        <w:rPr>
          <w:rFonts w:hint="cs"/>
          <w:rtl/>
          <w:lang w:eastAsia="en-US"/>
        </w:rPr>
        <w:t xml:space="preserve"> </w:t>
      </w:r>
      <w:r>
        <w:rPr>
          <w:rFonts w:hint="cs"/>
          <w:rtl/>
          <w:lang w:eastAsia="en-US"/>
        </w:rPr>
        <w:t xml:space="preserve">שאומר </w:t>
      </w:r>
      <w:r w:rsidR="00AC21B9">
        <w:rPr>
          <w:rFonts w:hint="cs"/>
          <w:rtl/>
          <w:lang w:eastAsia="en-US"/>
        </w:rPr>
        <w:t>את הדברים הבאים: "</w:t>
      </w:r>
      <w:proofErr w:type="spellStart"/>
      <w:r w:rsidR="00AC21B9">
        <w:rPr>
          <w:rtl/>
          <w:lang w:eastAsia="en-US"/>
        </w:rPr>
        <w:t>והאידנא</w:t>
      </w:r>
      <w:proofErr w:type="spellEnd"/>
      <w:r w:rsidR="00AC21B9">
        <w:rPr>
          <w:rtl/>
          <w:lang w:eastAsia="en-US"/>
        </w:rPr>
        <w:t xml:space="preserve"> לא </w:t>
      </w:r>
      <w:proofErr w:type="spellStart"/>
      <w:r w:rsidR="00AC21B9">
        <w:rPr>
          <w:rtl/>
          <w:lang w:eastAsia="en-US"/>
        </w:rPr>
        <w:t>מברכינן</w:t>
      </w:r>
      <w:proofErr w:type="spellEnd"/>
      <w:r w:rsidR="00AC21B9">
        <w:rPr>
          <w:rtl/>
          <w:lang w:eastAsia="en-US"/>
        </w:rPr>
        <w:t xml:space="preserve"> שהחיינו </w:t>
      </w:r>
      <w:proofErr w:type="spellStart"/>
      <w:r w:rsidR="00AC21B9">
        <w:rPr>
          <w:rtl/>
          <w:lang w:eastAsia="en-US"/>
        </w:rPr>
        <w:t>אעשיית</w:t>
      </w:r>
      <w:proofErr w:type="spellEnd"/>
      <w:r w:rsidR="00AC21B9">
        <w:rPr>
          <w:rtl/>
          <w:lang w:eastAsia="en-US"/>
        </w:rPr>
        <w:t xml:space="preserve"> סוכה כמו שעשו בימי החכמים התנאים ואמוראים. וי</w:t>
      </w:r>
      <w:r w:rsidR="00AC21B9">
        <w:rPr>
          <w:rFonts w:hint="cs"/>
          <w:rtl/>
          <w:lang w:eastAsia="en-US"/>
        </w:rPr>
        <w:t xml:space="preserve">ש לומר </w:t>
      </w:r>
      <w:r w:rsidR="00AC21B9">
        <w:rPr>
          <w:rtl/>
          <w:lang w:eastAsia="en-US"/>
        </w:rPr>
        <w:t>לפי שאז כל אחד ואחד עשה לעצמו לפיכך היה מברך</w:t>
      </w:r>
      <w:r w:rsidR="00AC21B9">
        <w:rPr>
          <w:rFonts w:hint="cs"/>
          <w:rtl/>
          <w:lang w:eastAsia="en-US"/>
        </w:rPr>
        <w:t>.</w:t>
      </w:r>
      <w:r w:rsidR="00AC21B9">
        <w:rPr>
          <w:rtl/>
          <w:lang w:eastAsia="en-US"/>
        </w:rPr>
        <w:t xml:space="preserve"> אבל עתה שאחד עושה ל</w:t>
      </w:r>
      <w:r w:rsidR="00AC21B9">
        <w:rPr>
          <w:rFonts w:hint="cs"/>
          <w:rtl/>
          <w:lang w:eastAsia="en-US"/>
        </w:rPr>
        <w:t>מאה</w:t>
      </w:r>
      <w:r w:rsidR="00AC21B9">
        <w:rPr>
          <w:rtl/>
          <w:lang w:eastAsia="en-US"/>
        </w:rPr>
        <w:t xml:space="preserve"> אין נראה שיברך העושה</w:t>
      </w:r>
      <w:r w:rsidR="00AC21B9">
        <w:rPr>
          <w:rFonts w:hint="cs"/>
          <w:rtl/>
          <w:lang w:eastAsia="en-US"/>
        </w:rPr>
        <w:t>.</w:t>
      </w:r>
      <w:r w:rsidR="00AC21B9">
        <w:rPr>
          <w:rtl/>
          <w:lang w:eastAsia="en-US"/>
        </w:rPr>
        <w:t xml:space="preserve"> והשאר לא יברכו </w:t>
      </w:r>
      <w:proofErr w:type="spellStart"/>
      <w:r w:rsidR="00AC21B9">
        <w:rPr>
          <w:rtl/>
          <w:lang w:eastAsia="en-US"/>
        </w:rPr>
        <w:t>וסומכין</w:t>
      </w:r>
      <w:proofErr w:type="spellEnd"/>
      <w:r w:rsidR="00AC21B9">
        <w:rPr>
          <w:rtl/>
          <w:lang w:eastAsia="en-US"/>
        </w:rPr>
        <w:t xml:space="preserve"> </w:t>
      </w:r>
      <w:proofErr w:type="spellStart"/>
      <w:r w:rsidR="00AC21B9">
        <w:rPr>
          <w:rtl/>
          <w:lang w:eastAsia="en-US"/>
        </w:rPr>
        <w:t>אהא</w:t>
      </w:r>
      <w:proofErr w:type="spellEnd"/>
      <w:r w:rsidR="00AC21B9">
        <w:rPr>
          <w:rtl/>
          <w:lang w:eastAsia="en-US"/>
        </w:rPr>
        <w:t xml:space="preserve"> </w:t>
      </w:r>
      <w:proofErr w:type="spellStart"/>
      <w:r w:rsidR="00AC21B9">
        <w:rPr>
          <w:rtl/>
          <w:lang w:eastAsia="en-US"/>
        </w:rPr>
        <w:t>דאמרי</w:t>
      </w:r>
      <w:r w:rsidR="00AC21B9">
        <w:rPr>
          <w:rFonts w:hint="cs"/>
          <w:rtl/>
          <w:lang w:eastAsia="en-US"/>
        </w:rPr>
        <w:t>נן</w:t>
      </w:r>
      <w:proofErr w:type="spellEnd"/>
      <w:r w:rsidR="00AC21B9">
        <w:rPr>
          <w:rtl/>
          <w:lang w:eastAsia="en-US"/>
        </w:rPr>
        <w:t xml:space="preserve"> פרק לולב וערבה</w:t>
      </w:r>
      <w:r w:rsidR="00AC21B9">
        <w:rPr>
          <w:rFonts w:hint="cs"/>
          <w:rtl/>
          <w:lang w:eastAsia="en-US"/>
        </w:rPr>
        <w:t xml:space="preserve">: </w:t>
      </w:r>
      <w:r w:rsidR="00AC21B9">
        <w:rPr>
          <w:rtl/>
          <w:lang w:eastAsia="en-US"/>
        </w:rPr>
        <w:t xml:space="preserve">רב כהנא מסדר להו </w:t>
      </w:r>
      <w:proofErr w:type="spellStart"/>
      <w:r w:rsidR="00AC21B9">
        <w:rPr>
          <w:rtl/>
          <w:lang w:eastAsia="en-US"/>
        </w:rPr>
        <w:t>אכסא</w:t>
      </w:r>
      <w:proofErr w:type="spellEnd"/>
      <w:r w:rsidR="00AC21B9">
        <w:rPr>
          <w:rtl/>
          <w:lang w:eastAsia="en-US"/>
        </w:rPr>
        <w:t xml:space="preserve"> </w:t>
      </w:r>
      <w:proofErr w:type="spellStart"/>
      <w:r w:rsidR="00AC21B9">
        <w:rPr>
          <w:rtl/>
          <w:lang w:eastAsia="en-US"/>
        </w:rPr>
        <w:t>דברכתא</w:t>
      </w:r>
      <w:proofErr w:type="spellEnd"/>
      <w:r w:rsidR="00AC21B9">
        <w:rPr>
          <w:rtl/>
          <w:lang w:eastAsia="en-US"/>
        </w:rPr>
        <w:t xml:space="preserve"> וכן עמא דבר</w:t>
      </w:r>
      <w:r w:rsidR="00AC21B9">
        <w:rPr>
          <w:rFonts w:hint="cs"/>
          <w:rtl/>
          <w:lang w:eastAsia="en-US"/>
        </w:rPr>
        <w:t>".</w:t>
      </w:r>
      <w:r>
        <w:rPr>
          <w:rFonts w:hint="cs"/>
          <w:rtl/>
          <w:lang w:eastAsia="en-US"/>
        </w:rPr>
        <w:t xml:space="preserve"> </w:t>
      </w:r>
      <w:r w:rsidR="004C41BB">
        <w:rPr>
          <w:rFonts w:hint="cs"/>
          <w:rtl/>
          <w:lang w:eastAsia="en-US"/>
        </w:rPr>
        <w:t xml:space="preserve">הרי לנו סיבה של </w:t>
      </w:r>
      <w:r>
        <w:rPr>
          <w:rFonts w:hint="cs"/>
          <w:rtl/>
          <w:lang w:eastAsia="en-US"/>
        </w:rPr>
        <w:t xml:space="preserve">תורת </w:t>
      </w:r>
      <w:r w:rsidR="004C41BB">
        <w:rPr>
          <w:rFonts w:hint="cs"/>
          <w:rtl/>
          <w:lang w:eastAsia="en-US"/>
        </w:rPr>
        <w:t xml:space="preserve">חוץ לארץ מדוע נעלמה ברכת שהחיינו על עשיית הסוכה. </w:t>
      </w:r>
      <w:r w:rsidR="00BD1304">
        <w:rPr>
          <w:rFonts w:hint="cs"/>
          <w:rtl/>
          <w:lang w:eastAsia="en-US"/>
        </w:rPr>
        <w:t>היעדר הסוכה האישית והמשפחתית, אליה ניתן להזמין אורחים</w:t>
      </w:r>
      <w:r w:rsidR="00EB002E">
        <w:rPr>
          <w:rFonts w:hint="cs"/>
          <w:rtl/>
          <w:lang w:eastAsia="en-US"/>
        </w:rPr>
        <w:t>, להרחיב ולחבר לבבות</w:t>
      </w:r>
      <w:r w:rsidR="00BD1304">
        <w:rPr>
          <w:rFonts w:hint="cs"/>
          <w:rtl/>
          <w:lang w:eastAsia="en-US"/>
        </w:rPr>
        <w:t xml:space="preserve">. </w:t>
      </w:r>
      <w:r w:rsidR="00516AEC">
        <w:rPr>
          <w:rFonts w:hint="cs"/>
          <w:rtl/>
          <w:lang w:eastAsia="en-US"/>
        </w:rPr>
        <w:t xml:space="preserve">סוכה בחצר הקהילה ואולי אצל כמה גבירים </w:t>
      </w:r>
      <w:r w:rsidR="00BB684D">
        <w:rPr>
          <w:rFonts w:hint="cs"/>
          <w:rtl/>
          <w:lang w:eastAsia="en-US"/>
        </w:rPr>
        <w:t xml:space="preserve">הדרים בבית נאה עם צר אחורית גדולה. החשש מהשלטונות שלא ראו בעין יפה בניית 'מבנים לא חוקיים'. </w:t>
      </w:r>
      <w:r w:rsidR="00BD1304">
        <w:rPr>
          <w:rFonts w:hint="cs"/>
          <w:rtl/>
          <w:lang w:eastAsia="en-US"/>
        </w:rPr>
        <w:t>ב</w:t>
      </w:r>
      <w:r w:rsidR="004C41BB">
        <w:rPr>
          <w:rFonts w:hint="cs"/>
          <w:rtl/>
          <w:lang w:eastAsia="en-US"/>
        </w:rPr>
        <w:t xml:space="preserve">דומה </w:t>
      </w:r>
      <w:r w:rsidR="00BD1304">
        <w:rPr>
          <w:rFonts w:hint="cs"/>
          <w:rtl/>
          <w:lang w:eastAsia="en-US"/>
        </w:rPr>
        <w:t>ל</w:t>
      </w:r>
      <w:r w:rsidR="004C41BB">
        <w:rPr>
          <w:rFonts w:hint="cs"/>
          <w:rtl/>
          <w:lang w:eastAsia="en-US"/>
        </w:rPr>
        <w:t>לולב שהיו ארבעה מינים בחסר גדול ולעתים אחד לקהילה שלימה</w:t>
      </w:r>
      <w:r w:rsidR="00BD1304">
        <w:rPr>
          <w:rFonts w:hint="cs"/>
          <w:rtl/>
          <w:lang w:eastAsia="en-US"/>
        </w:rPr>
        <w:t xml:space="preserve"> ומצוות "ולקחתם לכם </w:t>
      </w:r>
      <w:r w:rsidR="00BD1304">
        <w:rPr>
          <w:rtl/>
          <w:lang w:eastAsia="en-US"/>
        </w:rPr>
        <w:t>–</w:t>
      </w:r>
      <w:r w:rsidR="00BD1304">
        <w:rPr>
          <w:rFonts w:hint="cs"/>
          <w:rtl/>
          <w:lang w:eastAsia="en-US"/>
        </w:rPr>
        <w:t xml:space="preserve"> משלכם</w:t>
      </w:r>
      <w:r w:rsidR="0025398D">
        <w:rPr>
          <w:rFonts w:hint="cs"/>
          <w:rtl/>
          <w:lang w:eastAsia="en-US"/>
        </w:rPr>
        <w:t>"</w:t>
      </w:r>
      <w:r w:rsidR="00BD1304">
        <w:rPr>
          <w:rFonts w:hint="cs"/>
          <w:rtl/>
          <w:lang w:eastAsia="en-US"/>
        </w:rPr>
        <w:t>, לא קוימה במלואה</w:t>
      </w:r>
      <w:r w:rsidR="004C41BB">
        <w:rPr>
          <w:rFonts w:hint="cs"/>
          <w:rtl/>
          <w:lang w:eastAsia="en-US"/>
        </w:rPr>
        <w:t>.</w:t>
      </w:r>
      <w:r w:rsidR="00BB684D">
        <w:rPr>
          <w:rFonts w:hint="cs"/>
          <w:rtl/>
          <w:lang w:eastAsia="en-US"/>
        </w:rPr>
        <w:t xml:space="preserve"> אך בארץ ישראל </w:t>
      </w:r>
      <w:r w:rsidR="004C41BB">
        <w:rPr>
          <w:rFonts w:hint="cs"/>
          <w:rtl/>
          <w:lang w:eastAsia="en-US"/>
        </w:rPr>
        <w:t xml:space="preserve">היום, יש </w:t>
      </w:r>
      <w:r w:rsidR="00BB684D">
        <w:rPr>
          <w:rFonts w:hint="cs"/>
          <w:rtl/>
          <w:lang w:eastAsia="en-US"/>
        </w:rPr>
        <w:t xml:space="preserve">ברוך השם </w:t>
      </w:r>
      <w:r w:rsidR="004C41BB">
        <w:rPr>
          <w:rFonts w:hint="cs"/>
          <w:rtl/>
          <w:lang w:eastAsia="en-US"/>
        </w:rPr>
        <w:t xml:space="preserve">שפע של ארבעה מינים וכל אחד קונה ומהדר לעצמו </w:t>
      </w:r>
      <w:r w:rsidR="00BD1304">
        <w:rPr>
          <w:rFonts w:hint="cs"/>
          <w:rtl/>
          <w:lang w:eastAsia="en-US"/>
        </w:rPr>
        <w:t xml:space="preserve">ולבניו ובני בניו </w:t>
      </w:r>
      <w:r w:rsidR="004C41BB">
        <w:rPr>
          <w:rFonts w:hint="cs"/>
          <w:rtl/>
          <w:lang w:eastAsia="en-US"/>
        </w:rPr>
        <w:t>עד שאין מקום לנוע בהקפות בבית הכנסת, ורחבת הכותל מלאה המוני בית ישראל ובידיהם אלפי לולבים ניצבים אל על, ובכל מרפסת ורחבת חניה וגינה עומדת סוכה, ושירת החג עולה ומתנגנת מסוכה לסוכה, והשכינה מדלגת "</w:t>
      </w:r>
      <w:r w:rsidR="004C41BB">
        <w:rPr>
          <w:rtl/>
          <w:lang w:eastAsia="en-US"/>
        </w:rPr>
        <w:t xml:space="preserve">מסוכה לסוכה ומגדר לגדר </w:t>
      </w:r>
      <w:r w:rsidR="004C41BB">
        <w:rPr>
          <w:rFonts w:hint="cs"/>
          <w:rtl/>
          <w:lang w:eastAsia="en-US"/>
        </w:rPr>
        <w:t xml:space="preserve">... </w:t>
      </w:r>
      <w:r w:rsidR="004C41BB">
        <w:rPr>
          <w:rtl/>
          <w:lang w:eastAsia="en-US"/>
        </w:rPr>
        <w:t>מבית הכנסת זו לבית הכנסת זו ומבית המדרש זה לבית המדרש זה, בשביל מה</w:t>
      </w:r>
      <w:r w:rsidR="004C41BB">
        <w:rPr>
          <w:rFonts w:hint="cs"/>
          <w:rtl/>
          <w:lang w:eastAsia="en-US"/>
        </w:rPr>
        <w:t>?</w:t>
      </w:r>
      <w:r w:rsidR="004C41BB">
        <w:rPr>
          <w:rtl/>
          <w:lang w:eastAsia="en-US"/>
        </w:rPr>
        <w:t xml:space="preserve"> בשביל לברך את ישראל</w:t>
      </w:r>
      <w:r w:rsidR="004C41BB">
        <w:rPr>
          <w:rFonts w:hint="cs"/>
          <w:rtl/>
          <w:lang w:eastAsia="en-US"/>
        </w:rPr>
        <w:t>"</w:t>
      </w:r>
      <w:r>
        <w:rPr>
          <w:rFonts w:hint="cs"/>
          <w:rtl/>
          <w:lang w:eastAsia="en-US"/>
        </w:rPr>
        <w:t xml:space="preserve"> </w:t>
      </w:r>
      <w:r>
        <w:rPr>
          <w:rtl/>
          <w:lang w:eastAsia="en-US"/>
        </w:rPr>
        <w:t>–</w:t>
      </w:r>
      <w:r>
        <w:rPr>
          <w:rFonts w:hint="cs"/>
          <w:rtl/>
          <w:lang w:eastAsia="en-US"/>
        </w:rPr>
        <w:t xml:space="preserve"> כלשון </w:t>
      </w:r>
      <w:r w:rsidR="0025398D">
        <w:rPr>
          <w:rFonts w:hint="cs"/>
          <w:rtl/>
          <w:lang w:eastAsia="en-US"/>
        </w:rPr>
        <w:t xml:space="preserve">מדרש </w:t>
      </w:r>
      <w:r w:rsidR="004C41BB">
        <w:rPr>
          <w:rtl/>
          <w:lang w:eastAsia="en-US"/>
        </w:rPr>
        <w:t>פסיקתא רבתי –</w:t>
      </w:r>
      <w:r w:rsidR="004C41BB">
        <w:rPr>
          <w:rFonts w:hint="cs"/>
          <w:rtl/>
          <w:lang w:eastAsia="en-US"/>
        </w:rPr>
        <w:t xml:space="preserve"> אולי בימינו </w:t>
      </w:r>
      <w:r w:rsidR="0025398D">
        <w:rPr>
          <w:rFonts w:hint="cs"/>
          <w:rtl/>
          <w:lang w:eastAsia="en-US"/>
        </w:rPr>
        <w:t xml:space="preserve">היום </w:t>
      </w:r>
      <w:r w:rsidR="004C41BB">
        <w:rPr>
          <w:rFonts w:hint="cs"/>
          <w:rtl/>
          <w:lang w:eastAsia="en-US"/>
        </w:rPr>
        <w:t xml:space="preserve">יסכים מרדכי ואיתו שאר גדולי ישראל שיש לחזור למנהג שכל אחד כשבונה את סוכתו ומתקין את לולבו מברך שהחיינו. </w:t>
      </w:r>
      <w:r>
        <w:rPr>
          <w:rFonts w:hint="cs"/>
          <w:rtl/>
          <w:lang w:eastAsia="en-US"/>
        </w:rPr>
        <w:t>בשמחה ובהרחבת הלב. מי אם לא הדור שלנו יכול וחייב לברך בשם ומלכות: "שהחיינו וקיימנו והגיענו למקום הזה ולזמן הזה</w:t>
      </w:r>
      <w:r w:rsidR="002609C4">
        <w:rPr>
          <w:rFonts w:hint="cs"/>
          <w:rtl/>
          <w:lang w:eastAsia="en-US"/>
        </w:rPr>
        <w:t>"</w:t>
      </w:r>
      <w:r w:rsidR="00315E21">
        <w:rPr>
          <w:rFonts w:hint="cs"/>
          <w:rtl/>
          <w:lang w:eastAsia="en-US"/>
        </w:rPr>
        <w:t xml:space="preserve">. </w:t>
      </w:r>
    </w:p>
    <w:p w14:paraId="1690CA51" w14:textId="77777777" w:rsidR="007854B6" w:rsidRDefault="00315E21" w:rsidP="00BB684D">
      <w:pPr>
        <w:pStyle w:val="ac"/>
        <w:spacing w:before="120"/>
        <w:rPr>
          <w:rFonts w:hint="cs"/>
          <w:rtl/>
          <w:lang w:eastAsia="en-US"/>
        </w:rPr>
      </w:pPr>
      <w:r>
        <w:rPr>
          <w:rFonts w:hint="cs"/>
          <w:rtl/>
          <w:lang w:eastAsia="en-US"/>
        </w:rPr>
        <w:t>"זכור ימות עולם, בינו שנות דור ודור"</w:t>
      </w:r>
      <w:r w:rsidR="0025398D">
        <w:rPr>
          <w:rFonts w:hint="cs"/>
          <w:rtl/>
          <w:lang w:eastAsia="en-US"/>
        </w:rPr>
        <w:t xml:space="preserve"> קראנו בשבת שעברה</w:t>
      </w:r>
      <w:r>
        <w:rPr>
          <w:rFonts w:hint="cs"/>
          <w:rtl/>
          <w:lang w:eastAsia="en-US"/>
        </w:rPr>
        <w:t xml:space="preserve"> </w:t>
      </w:r>
      <w:r>
        <w:rPr>
          <w:rtl/>
          <w:lang w:eastAsia="en-US"/>
        </w:rPr>
        <w:t>–</w:t>
      </w:r>
      <w:r>
        <w:rPr>
          <w:rFonts w:hint="cs"/>
          <w:rtl/>
          <w:lang w:eastAsia="en-US"/>
        </w:rPr>
        <w:t xml:space="preserve"> ללמוד </w:t>
      </w:r>
      <w:r w:rsidR="001D2218">
        <w:rPr>
          <w:rFonts w:hint="cs"/>
          <w:rtl/>
          <w:lang w:eastAsia="en-US"/>
        </w:rPr>
        <w:t xml:space="preserve">ולזכור </w:t>
      </w:r>
      <w:r>
        <w:rPr>
          <w:rFonts w:hint="cs"/>
          <w:rtl/>
          <w:lang w:eastAsia="en-US"/>
        </w:rPr>
        <w:t>את תולדות עמנו ו</w:t>
      </w:r>
      <w:r w:rsidR="001D2218">
        <w:rPr>
          <w:rFonts w:hint="cs"/>
          <w:rtl/>
          <w:lang w:eastAsia="en-US"/>
        </w:rPr>
        <w:t xml:space="preserve">בינת כל הדורות בהם טמונים שורשינו, אך גם לא להמעיט בבינת הדור שזכה לחזור לשורשים. </w:t>
      </w:r>
    </w:p>
    <w:p w14:paraId="4BAE4C15" w14:textId="77777777" w:rsidR="002609C4" w:rsidRDefault="002609C4" w:rsidP="0025398D">
      <w:pPr>
        <w:pStyle w:val="ac"/>
        <w:spacing w:before="120"/>
        <w:rPr>
          <w:rFonts w:hint="cs"/>
          <w:rtl/>
          <w:lang w:eastAsia="en-US"/>
        </w:rPr>
      </w:pPr>
      <w:r>
        <w:rPr>
          <w:rFonts w:hint="cs"/>
          <w:rtl/>
          <w:lang w:eastAsia="en-US"/>
        </w:rPr>
        <w:t>אסיים ב</w:t>
      </w:r>
      <w:r w:rsidR="004E0FA4">
        <w:rPr>
          <w:rFonts w:hint="cs"/>
          <w:rtl/>
          <w:lang w:eastAsia="en-US"/>
        </w:rPr>
        <w:t xml:space="preserve">תקווה </w:t>
      </w:r>
      <w:proofErr w:type="spellStart"/>
      <w:r w:rsidR="00BB684D">
        <w:rPr>
          <w:rFonts w:hint="cs"/>
          <w:rtl/>
          <w:lang w:eastAsia="en-US"/>
        </w:rPr>
        <w:t>שחדשנו</w:t>
      </w:r>
      <w:proofErr w:type="spellEnd"/>
      <w:r w:rsidR="00BB684D">
        <w:rPr>
          <w:rFonts w:hint="cs"/>
          <w:rtl/>
          <w:lang w:eastAsia="en-US"/>
        </w:rPr>
        <w:t xml:space="preserve"> מעט ו</w:t>
      </w:r>
      <w:r w:rsidR="004E0FA4">
        <w:rPr>
          <w:rFonts w:hint="cs"/>
          <w:rtl/>
          <w:lang w:eastAsia="en-US"/>
        </w:rPr>
        <w:t>שגם על דרשה זו תוכלו לומר כנוסח ה</w:t>
      </w:r>
      <w:r>
        <w:rPr>
          <w:rFonts w:hint="cs"/>
          <w:rtl/>
          <w:lang w:eastAsia="en-US"/>
        </w:rPr>
        <w:t>ירושלמי: "אשר החיינו".</w:t>
      </w:r>
    </w:p>
    <w:p w14:paraId="78A9A67B" w14:textId="77777777" w:rsidR="00A96FBB" w:rsidRDefault="00A863EE" w:rsidP="00315E21">
      <w:pPr>
        <w:pStyle w:val="ad"/>
        <w:spacing w:before="240"/>
        <w:rPr>
          <w:rFonts w:hint="cs"/>
          <w:rtl/>
        </w:rPr>
      </w:pPr>
      <w:r w:rsidRPr="00F35576">
        <w:rPr>
          <w:rFonts w:hint="cs"/>
          <w:rtl/>
        </w:rPr>
        <w:t>חג שמח ומועדים לשמחה</w:t>
      </w:r>
      <w:r w:rsidR="001C7236">
        <w:rPr>
          <w:rFonts w:hint="cs"/>
          <w:rtl/>
        </w:rPr>
        <w:t xml:space="preserve"> </w:t>
      </w:r>
      <w:r w:rsidR="00D4705F">
        <w:rPr>
          <w:rFonts w:hint="cs"/>
          <w:rtl/>
        </w:rPr>
        <w:t>ולששון</w:t>
      </w:r>
      <w:r w:rsidR="00315E21">
        <w:rPr>
          <w:rFonts w:hint="cs"/>
          <w:rtl/>
        </w:rPr>
        <w:t xml:space="preserve"> </w:t>
      </w:r>
      <w:r w:rsidR="00C02BE7">
        <w:rPr>
          <w:rFonts w:hint="cs"/>
          <w:rtl/>
        </w:rPr>
        <w:t>בזמן שמחתנו</w:t>
      </w:r>
    </w:p>
    <w:p w14:paraId="1F64A942" w14:textId="77777777" w:rsidR="00DD0893" w:rsidRDefault="00A863EE" w:rsidP="00A96FBB">
      <w:pPr>
        <w:pStyle w:val="ad"/>
        <w:rPr>
          <w:rFonts w:hint="cs"/>
          <w:rtl/>
        </w:rPr>
      </w:pPr>
      <w:r w:rsidRPr="00F35576">
        <w:rPr>
          <w:rtl/>
        </w:rPr>
        <w:t>מחלקי המים</w:t>
      </w:r>
    </w:p>
    <w:sectPr w:rsidR="00DD0893" w:rsidSect="00A96FBB">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B1E0" w14:textId="77777777" w:rsidR="005B48F9" w:rsidRDefault="005B48F9">
      <w:r>
        <w:separator/>
      </w:r>
    </w:p>
  </w:endnote>
  <w:endnote w:type="continuationSeparator" w:id="0">
    <w:p w14:paraId="47E43F98" w14:textId="77777777" w:rsidR="005B48F9" w:rsidRDefault="005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2323" w14:textId="77777777" w:rsidR="00D4705F" w:rsidRPr="00F8747C" w:rsidRDefault="00D4705F"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BB684D">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BB684D">
      <w:rPr>
        <w:rStyle w:val="af2"/>
        <w:noProof/>
        <w:rtl/>
      </w:rPr>
      <w:t>3</w:t>
    </w:r>
    <w:r w:rsidRPr="00F8747C">
      <w:rPr>
        <w:rStyle w:val="af2"/>
      </w:rPr>
      <w:fldChar w:fldCharType="end"/>
    </w:r>
  </w:p>
  <w:p w14:paraId="3EC2BA0D" w14:textId="77777777"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839E" w14:textId="77777777" w:rsidR="005B48F9" w:rsidRDefault="005B48F9">
      <w:pPr>
        <w:rPr>
          <w:lang w:eastAsia="en-US"/>
        </w:rPr>
      </w:pPr>
      <w:r>
        <w:rPr>
          <w:rFonts w:cs="Miriam"/>
        </w:rPr>
        <w:separator/>
      </w:r>
    </w:p>
  </w:footnote>
  <w:footnote w:type="continuationSeparator" w:id="0">
    <w:p w14:paraId="5F5B6185" w14:textId="77777777" w:rsidR="005B48F9" w:rsidRDefault="005B48F9">
      <w:r>
        <w:continuationSeparator/>
      </w:r>
    </w:p>
  </w:footnote>
  <w:footnote w:id="1">
    <w:p w14:paraId="7E04412F" w14:textId="77777777" w:rsidR="00563D30" w:rsidRDefault="00563D30" w:rsidP="00563D30">
      <w:pPr>
        <w:pStyle w:val="a3"/>
        <w:rPr>
          <w:rFonts w:hint="cs"/>
          <w:rtl/>
        </w:rPr>
      </w:pPr>
      <w:r>
        <w:rPr>
          <w:rStyle w:val="a5"/>
        </w:rPr>
        <w:footnoteRef/>
      </w:r>
      <w:r>
        <w:rPr>
          <w:rtl/>
        </w:rPr>
        <w:t xml:space="preserve"> </w:t>
      </w:r>
      <w:r>
        <w:rPr>
          <w:rFonts w:hint="cs"/>
          <w:rtl/>
        </w:rPr>
        <w:t>בולטת מכולם היא מצוות ציצית בה נאמר במפורש בתורה: "ועשו להם ציצית על כנפי בגדיהם וכו' " (במדבר טו לח). על סוכה, מצאנו דרשת חז"ל: "תעשה ולא מן העשוי" (במקומות רבים במסכת סוכה) שאולי נסמכת על הפסוק ב</w:t>
      </w:r>
      <w:r>
        <w:rPr>
          <w:rtl/>
        </w:rPr>
        <w:t xml:space="preserve">ים </w:t>
      </w:r>
      <w:proofErr w:type="spellStart"/>
      <w:r>
        <w:rPr>
          <w:rtl/>
        </w:rPr>
        <w:t>טז</w:t>
      </w:r>
      <w:proofErr w:type="spellEnd"/>
      <w:r>
        <w:rPr>
          <w:rFonts w:hint="cs"/>
          <w:rtl/>
        </w:rPr>
        <w:t xml:space="preserve"> </w:t>
      </w:r>
      <w:proofErr w:type="spellStart"/>
      <w:r>
        <w:rPr>
          <w:rtl/>
        </w:rPr>
        <w:t>יג</w:t>
      </w:r>
      <w:proofErr w:type="spellEnd"/>
      <w:r>
        <w:rPr>
          <w:rFonts w:hint="cs"/>
          <w:rtl/>
        </w:rPr>
        <w:t>: "</w:t>
      </w:r>
      <w:r>
        <w:rPr>
          <w:rtl/>
        </w:rPr>
        <w:t>חַג הַסֻּכֹּת תַּעֲשֶׂה לְךָ</w:t>
      </w:r>
      <w:r>
        <w:rPr>
          <w:rFonts w:hint="cs"/>
          <w:rtl/>
        </w:rPr>
        <w:t xml:space="preserve"> וכו' " (כאילו קורא את הפסוק: החג בו תעשה לך סוכה. לולב, אולי בגלל: "ולקחתם"</w:t>
      </w:r>
      <w:r w:rsidR="00C02BE7">
        <w:rPr>
          <w:rFonts w:hint="cs"/>
          <w:rtl/>
        </w:rPr>
        <w:t>, משמע שיש פעולה של לקיחה קודם לנטילה. ובמזוזה אולי בגלל "וכתבתם". ובשאר לא מצאנו.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D8B5" w14:textId="77777777" w:rsidR="00D4705F" w:rsidRDefault="00D4705F" w:rsidP="00A96FBB">
    <w:pPr>
      <w:pStyle w:val="1"/>
      <w:tabs>
        <w:tab w:val="clear" w:pos="9469"/>
        <w:tab w:val="right" w:pos="9299"/>
        <w:tab w:val="right" w:pos="952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7854B6">
      <w:rPr>
        <w:rtl/>
        <w:lang w:eastAsia="en-US"/>
      </w:rPr>
      <w:t>חג הסוכות</w:t>
    </w:r>
    <w:r>
      <w:rPr>
        <w:rFonts w:cs="Miriam"/>
        <w:rtl/>
      </w:rPr>
      <w:fldChar w:fldCharType="end"/>
    </w:r>
    <w:r>
      <w:rPr>
        <w:rtl/>
        <w:lang w:eastAsia="en-US"/>
      </w:rPr>
      <w:tab/>
      <w:t>תש</w:t>
    </w:r>
    <w:r>
      <w:rPr>
        <w:rFonts w:hint="cs"/>
        <w:rtl/>
        <w:lang w:eastAsia="en-US"/>
      </w:rPr>
      <w:t>"</w:t>
    </w:r>
    <w:r w:rsidR="002609C4">
      <w:rPr>
        <w:rFonts w:hint="cs"/>
        <w:rtl/>
        <w:lang w:eastAsia="en-US"/>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A2BE" w14:textId="77777777"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854B6">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D6D5C">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ytTQzNDcwNTMxMLBU0lEKTi0uzszPAykwNKwFAEHRLAUtAAAA"/>
  </w:docVars>
  <w:rsids>
    <w:rsidRoot w:val="00BD2B5C"/>
    <w:rsid w:val="00000AE6"/>
    <w:rsid w:val="000020CA"/>
    <w:rsid w:val="00014618"/>
    <w:rsid w:val="0001572A"/>
    <w:rsid w:val="0002034A"/>
    <w:rsid w:val="00024875"/>
    <w:rsid w:val="00027431"/>
    <w:rsid w:val="00030622"/>
    <w:rsid w:val="000310B2"/>
    <w:rsid w:val="00032709"/>
    <w:rsid w:val="000354C5"/>
    <w:rsid w:val="00035A0B"/>
    <w:rsid w:val="00043A66"/>
    <w:rsid w:val="00047997"/>
    <w:rsid w:val="0005182B"/>
    <w:rsid w:val="00051E3A"/>
    <w:rsid w:val="0005335C"/>
    <w:rsid w:val="000546BE"/>
    <w:rsid w:val="000546D9"/>
    <w:rsid w:val="000617D5"/>
    <w:rsid w:val="00061D40"/>
    <w:rsid w:val="000631C7"/>
    <w:rsid w:val="00066575"/>
    <w:rsid w:val="00066E2A"/>
    <w:rsid w:val="00074B95"/>
    <w:rsid w:val="000750C6"/>
    <w:rsid w:val="00082DB4"/>
    <w:rsid w:val="00092D13"/>
    <w:rsid w:val="000951BA"/>
    <w:rsid w:val="00095936"/>
    <w:rsid w:val="00096156"/>
    <w:rsid w:val="00097646"/>
    <w:rsid w:val="000A089E"/>
    <w:rsid w:val="000A1BD0"/>
    <w:rsid w:val="000A2010"/>
    <w:rsid w:val="000B01B0"/>
    <w:rsid w:val="000B1D99"/>
    <w:rsid w:val="000B1DCA"/>
    <w:rsid w:val="000B28F0"/>
    <w:rsid w:val="000B4D71"/>
    <w:rsid w:val="000C1BCC"/>
    <w:rsid w:val="000D74AA"/>
    <w:rsid w:val="000E1772"/>
    <w:rsid w:val="000E2801"/>
    <w:rsid w:val="000E5B54"/>
    <w:rsid w:val="000E6B73"/>
    <w:rsid w:val="000E711F"/>
    <w:rsid w:val="000E7703"/>
    <w:rsid w:val="000F138F"/>
    <w:rsid w:val="000F2FB9"/>
    <w:rsid w:val="000F2FC9"/>
    <w:rsid w:val="000F6AB0"/>
    <w:rsid w:val="001034F3"/>
    <w:rsid w:val="00107001"/>
    <w:rsid w:val="001168A9"/>
    <w:rsid w:val="001212B0"/>
    <w:rsid w:val="00121D71"/>
    <w:rsid w:val="00124F09"/>
    <w:rsid w:val="00125550"/>
    <w:rsid w:val="001266A8"/>
    <w:rsid w:val="00127A99"/>
    <w:rsid w:val="00130395"/>
    <w:rsid w:val="00131FA8"/>
    <w:rsid w:val="00135041"/>
    <w:rsid w:val="00135312"/>
    <w:rsid w:val="0014233F"/>
    <w:rsid w:val="0014400D"/>
    <w:rsid w:val="00145B6D"/>
    <w:rsid w:val="00146A4E"/>
    <w:rsid w:val="00152BA9"/>
    <w:rsid w:val="001544B8"/>
    <w:rsid w:val="00165B17"/>
    <w:rsid w:val="00166B7C"/>
    <w:rsid w:val="00174525"/>
    <w:rsid w:val="0017797C"/>
    <w:rsid w:val="001827A2"/>
    <w:rsid w:val="00184382"/>
    <w:rsid w:val="0019393F"/>
    <w:rsid w:val="0019483B"/>
    <w:rsid w:val="00194F94"/>
    <w:rsid w:val="001954E7"/>
    <w:rsid w:val="001A2DF1"/>
    <w:rsid w:val="001A3D2D"/>
    <w:rsid w:val="001A5B42"/>
    <w:rsid w:val="001A75AE"/>
    <w:rsid w:val="001B3059"/>
    <w:rsid w:val="001B485E"/>
    <w:rsid w:val="001B6145"/>
    <w:rsid w:val="001C352C"/>
    <w:rsid w:val="001C7236"/>
    <w:rsid w:val="001D2218"/>
    <w:rsid w:val="001E051F"/>
    <w:rsid w:val="001E0B76"/>
    <w:rsid w:val="001E26D8"/>
    <w:rsid w:val="001E5437"/>
    <w:rsid w:val="001E6B15"/>
    <w:rsid w:val="001F1E88"/>
    <w:rsid w:val="001F2791"/>
    <w:rsid w:val="001F45C0"/>
    <w:rsid w:val="001F7A6F"/>
    <w:rsid w:val="00201E44"/>
    <w:rsid w:val="00223F89"/>
    <w:rsid w:val="002247FE"/>
    <w:rsid w:val="00224DE7"/>
    <w:rsid w:val="00237AA2"/>
    <w:rsid w:val="00245E07"/>
    <w:rsid w:val="0025398D"/>
    <w:rsid w:val="002609C4"/>
    <w:rsid w:val="002617A6"/>
    <w:rsid w:val="00263C02"/>
    <w:rsid w:val="00264056"/>
    <w:rsid w:val="0026418F"/>
    <w:rsid w:val="00264E1B"/>
    <w:rsid w:val="00266115"/>
    <w:rsid w:val="00266B9E"/>
    <w:rsid w:val="00276044"/>
    <w:rsid w:val="002775A0"/>
    <w:rsid w:val="002828BF"/>
    <w:rsid w:val="002859A3"/>
    <w:rsid w:val="00287F5C"/>
    <w:rsid w:val="00292294"/>
    <w:rsid w:val="00294C12"/>
    <w:rsid w:val="00297389"/>
    <w:rsid w:val="002A2C03"/>
    <w:rsid w:val="002A5819"/>
    <w:rsid w:val="002A5F61"/>
    <w:rsid w:val="002B0F31"/>
    <w:rsid w:val="002B648F"/>
    <w:rsid w:val="002B715A"/>
    <w:rsid w:val="002C2F67"/>
    <w:rsid w:val="002C3E6D"/>
    <w:rsid w:val="002C4092"/>
    <w:rsid w:val="002C4CED"/>
    <w:rsid w:val="002C55C1"/>
    <w:rsid w:val="002C75BB"/>
    <w:rsid w:val="002C78F6"/>
    <w:rsid w:val="002C7D33"/>
    <w:rsid w:val="002D17D7"/>
    <w:rsid w:val="002D7391"/>
    <w:rsid w:val="002E03A5"/>
    <w:rsid w:val="002E2E75"/>
    <w:rsid w:val="002E3A54"/>
    <w:rsid w:val="002E4A98"/>
    <w:rsid w:val="002F0B06"/>
    <w:rsid w:val="002F27FA"/>
    <w:rsid w:val="002F4B55"/>
    <w:rsid w:val="00302A79"/>
    <w:rsid w:val="00305E47"/>
    <w:rsid w:val="00306B48"/>
    <w:rsid w:val="00307507"/>
    <w:rsid w:val="003118ED"/>
    <w:rsid w:val="0031296A"/>
    <w:rsid w:val="00314EFC"/>
    <w:rsid w:val="00315E21"/>
    <w:rsid w:val="0031664F"/>
    <w:rsid w:val="00316C36"/>
    <w:rsid w:val="00320D58"/>
    <w:rsid w:val="00321788"/>
    <w:rsid w:val="00322481"/>
    <w:rsid w:val="00323C43"/>
    <w:rsid w:val="00323EBB"/>
    <w:rsid w:val="00326607"/>
    <w:rsid w:val="00335FF3"/>
    <w:rsid w:val="003426CF"/>
    <w:rsid w:val="003426E2"/>
    <w:rsid w:val="00345B91"/>
    <w:rsid w:val="00346817"/>
    <w:rsid w:val="003478DB"/>
    <w:rsid w:val="00352C5A"/>
    <w:rsid w:val="0035465D"/>
    <w:rsid w:val="003644BD"/>
    <w:rsid w:val="003701AF"/>
    <w:rsid w:val="00370488"/>
    <w:rsid w:val="00377C60"/>
    <w:rsid w:val="00380815"/>
    <w:rsid w:val="00384BDE"/>
    <w:rsid w:val="00393BB9"/>
    <w:rsid w:val="00395BAC"/>
    <w:rsid w:val="003A24D2"/>
    <w:rsid w:val="003A315E"/>
    <w:rsid w:val="003C0796"/>
    <w:rsid w:val="003C7DE2"/>
    <w:rsid w:val="003D3357"/>
    <w:rsid w:val="003D51B6"/>
    <w:rsid w:val="003D74A8"/>
    <w:rsid w:val="003E0B2F"/>
    <w:rsid w:val="003F0D7B"/>
    <w:rsid w:val="003F0F01"/>
    <w:rsid w:val="003F27C5"/>
    <w:rsid w:val="004023A0"/>
    <w:rsid w:val="00406445"/>
    <w:rsid w:val="004077D7"/>
    <w:rsid w:val="0041701E"/>
    <w:rsid w:val="004265AA"/>
    <w:rsid w:val="004274D1"/>
    <w:rsid w:val="00430311"/>
    <w:rsid w:val="00431253"/>
    <w:rsid w:val="004452A7"/>
    <w:rsid w:val="00453318"/>
    <w:rsid w:val="00453379"/>
    <w:rsid w:val="0045682E"/>
    <w:rsid w:val="00460118"/>
    <w:rsid w:val="004601AF"/>
    <w:rsid w:val="0046071A"/>
    <w:rsid w:val="0046106C"/>
    <w:rsid w:val="00465896"/>
    <w:rsid w:val="004659D8"/>
    <w:rsid w:val="00470D98"/>
    <w:rsid w:val="00471E86"/>
    <w:rsid w:val="00482DF5"/>
    <w:rsid w:val="00484B6F"/>
    <w:rsid w:val="00485FF8"/>
    <w:rsid w:val="00494DF4"/>
    <w:rsid w:val="004A03A1"/>
    <w:rsid w:val="004A226E"/>
    <w:rsid w:val="004A6773"/>
    <w:rsid w:val="004A701B"/>
    <w:rsid w:val="004B2EFA"/>
    <w:rsid w:val="004B52E3"/>
    <w:rsid w:val="004B6EB4"/>
    <w:rsid w:val="004C41BB"/>
    <w:rsid w:val="004C7042"/>
    <w:rsid w:val="004D418D"/>
    <w:rsid w:val="004D4D94"/>
    <w:rsid w:val="004D6D5C"/>
    <w:rsid w:val="004E0FA4"/>
    <w:rsid w:val="004E2AC0"/>
    <w:rsid w:val="004E3F3D"/>
    <w:rsid w:val="004E4977"/>
    <w:rsid w:val="004E69A3"/>
    <w:rsid w:val="004E785F"/>
    <w:rsid w:val="004F0CC6"/>
    <w:rsid w:val="004F1356"/>
    <w:rsid w:val="004F4ED5"/>
    <w:rsid w:val="004F52C6"/>
    <w:rsid w:val="004F6B9A"/>
    <w:rsid w:val="004F6ED2"/>
    <w:rsid w:val="0050221E"/>
    <w:rsid w:val="00502470"/>
    <w:rsid w:val="00502F8E"/>
    <w:rsid w:val="00504719"/>
    <w:rsid w:val="005075FA"/>
    <w:rsid w:val="00512F98"/>
    <w:rsid w:val="00513545"/>
    <w:rsid w:val="00516AEC"/>
    <w:rsid w:val="00516E98"/>
    <w:rsid w:val="005225E4"/>
    <w:rsid w:val="00533818"/>
    <w:rsid w:val="0054601C"/>
    <w:rsid w:val="005460F7"/>
    <w:rsid w:val="005536DB"/>
    <w:rsid w:val="00553F0E"/>
    <w:rsid w:val="00563D30"/>
    <w:rsid w:val="005712F0"/>
    <w:rsid w:val="0057187E"/>
    <w:rsid w:val="00571BAB"/>
    <w:rsid w:val="00573529"/>
    <w:rsid w:val="00576E47"/>
    <w:rsid w:val="00582376"/>
    <w:rsid w:val="00582DF4"/>
    <w:rsid w:val="00586A65"/>
    <w:rsid w:val="0058788A"/>
    <w:rsid w:val="005953C2"/>
    <w:rsid w:val="005966E0"/>
    <w:rsid w:val="00596C04"/>
    <w:rsid w:val="005A118C"/>
    <w:rsid w:val="005A5147"/>
    <w:rsid w:val="005A5541"/>
    <w:rsid w:val="005B15B5"/>
    <w:rsid w:val="005B2C07"/>
    <w:rsid w:val="005B48F9"/>
    <w:rsid w:val="005D1188"/>
    <w:rsid w:val="005D76C3"/>
    <w:rsid w:val="005E0FF2"/>
    <w:rsid w:val="005E3149"/>
    <w:rsid w:val="005E6D49"/>
    <w:rsid w:val="005E7BFE"/>
    <w:rsid w:val="005F0209"/>
    <w:rsid w:val="005F53A6"/>
    <w:rsid w:val="005F5426"/>
    <w:rsid w:val="005F69E5"/>
    <w:rsid w:val="005F7A74"/>
    <w:rsid w:val="006019ED"/>
    <w:rsid w:val="00602479"/>
    <w:rsid w:val="006139C1"/>
    <w:rsid w:val="006159AB"/>
    <w:rsid w:val="00632712"/>
    <w:rsid w:val="00632F21"/>
    <w:rsid w:val="00633D2D"/>
    <w:rsid w:val="00635481"/>
    <w:rsid w:val="00640BF2"/>
    <w:rsid w:val="00642EBE"/>
    <w:rsid w:val="006478E4"/>
    <w:rsid w:val="00652ED1"/>
    <w:rsid w:val="0065356B"/>
    <w:rsid w:val="00660866"/>
    <w:rsid w:val="00666B6B"/>
    <w:rsid w:val="00670257"/>
    <w:rsid w:val="006707F8"/>
    <w:rsid w:val="00674319"/>
    <w:rsid w:val="00675949"/>
    <w:rsid w:val="00682CC6"/>
    <w:rsid w:val="0068500C"/>
    <w:rsid w:val="006852FC"/>
    <w:rsid w:val="00686578"/>
    <w:rsid w:val="00690A59"/>
    <w:rsid w:val="00693826"/>
    <w:rsid w:val="00694B64"/>
    <w:rsid w:val="006A00D3"/>
    <w:rsid w:val="006A0CF9"/>
    <w:rsid w:val="006A69BC"/>
    <w:rsid w:val="006B1C57"/>
    <w:rsid w:val="006B51D0"/>
    <w:rsid w:val="006B6A36"/>
    <w:rsid w:val="006C315C"/>
    <w:rsid w:val="006C471D"/>
    <w:rsid w:val="006D1B16"/>
    <w:rsid w:val="006D698B"/>
    <w:rsid w:val="006E59A9"/>
    <w:rsid w:val="006F1838"/>
    <w:rsid w:val="007051F0"/>
    <w:rsid w:val="007111E1"/>
    <w:rsid w:val="0071183E"/>
    <w:rsid w:val="00713F0F"/>
    <w:rsid w:val="00716AC6"/>
    <w:rsid w:val="007176BD"/>
    <w:rsid w:val="00726AA1"/>
    <w:rsid w:val="007304F2"/>
    <w:rsid w:val="00735C54"/>
    <w:rsid w:val="007367F0"/>
    <w:rsid w:val="00737DCF"/>
    <w:rsid w:val="00742D4A"/>
    <w:rsid w:val="00745648"/>
    <w:rsid w:val="00745D21"/>
    <w:rsid w:val="00745DCA"/>
    <w:rsid w:val="00751C6C"/>
    <w:rsid w:val="00754F8F"/>
    <w:rsid w:val="00756C91"/>
    <w:rsid w:val="00757FF5"/>
    <w:rsid w:val="00771CD6"/>
    <w:rsid w:val="00781F96"/>
    <w:rsid w:val="007854B6"/>
    <w:rsid w:val="00785F12"/>
    <w:rsid w:val="007968CA"/>
    <w:rsid w:val="007A0146"/>
    <w:rsid w:val="007A21AA"/>
    <w:rsid w:val="007A2407"/>
    <w:rsid w:val="007A3E7E"/>
    <w:rsid w:val="007B2007"/>
    <w:rsid w:val="007B36C0"/>
    <w:rsid w:val="007B771E"/>
    <w:rsid w:val="007C0697"/>
    <w:rsid w:val="007C2AF7"/>
    <w:rsid w:val="007E075D"/>
    <w:rsid w:val="007E13BB"/>
    <w:rsid w:val="007E14E1"/>
    <w:rsid w:val="007E2808"/>
    <w:rsid w:val="007E6827"/>
    <w:rsid w:val="007E71D9"/>
    <w:rsid w:val="007F75FC"/>
    <w:rsid w:val="0080421D"/>
    <w:rsid w:val="0080731C"/>
    <w:rsid w:val="008109B7"/>
    <w:rsid w:val="00813FC3"/>
    <w:rsid w:val="00820179"/>
    <w:rsid w:val="008213BB"/>
    <w:rsid w:val="00835689"/>
    <w:rsid w:val="00847245"/>
    <w:rsid w:val="00850E87"/>
    <w:rsid w:val="0085175D"/>
    <w:rsid w:val="00861482"/>
    <w:rsid w:val="00863DD5"/>
    <w:rsid w:val="00866DDA"/>
    <w:rsid w:val="00867E9A"/>
    <w:rsid w:val="0087280F"/>
    <w:rsid w:val="00872966"/>
    <w:rsid w:val="00873BC8"/>
    <w:rsid w:val="00876DA1"/>
    <w:rsid w:val="00884391"/>
    <w:rsid w:val="00886BEF"/>
    <w:rsid w:val="00887596"/>
    <w:rsid w:val="00887FEE"/>
    <w:rsid w:val="008949BD"/>
    <w:rsid w:val="00894A58"/>
    <w:rsid w:val="00894B46"/>
    <w:rsid w:val="0089574C"/>
    <w:rsid w:val="008958EC"/>
    <w:rsid w:val="0089622C"/>
    <w:rsid w:val="00897AC0"/>
    <w:rsid w:val="008A0BD3"/>
    <w:rsid w:val="008A7850"/>
    <w:rsid w:val="008A7B2A"/>
    <w:rsid w:val="008B1A60"/>
    <w:rsid w:val="008B320D"/>
    <w:rsid w:val="008B3CDC"/>
    <w:rsid w:val="008C50A2"/>
    <w:rsid w:val="008C5AC8"/>
    <w:rsid w:val="008D2D5A"/>
    <w:rsid w:val="008D5A4F"/>
    <w:rsid w:val="008D7739"/>
    <w:rsid w:val="008E2A9D"/>
    <w:rsid w:val="008E51BC"/>
    <w:rsid w:val="008E5A4E"/>
    <w:rsid w:val="008F0DB4"/>
    <w:rsid w:val="008F35C2"/>
    <w:rsid w:val="008F5C58"/>
    <w:rsid w:val="008F6446"/>
    <w:rsid w:val="00900AB7"/>
    <w:rsid w:val="009032BC"/>
    <w:rsid w:val="009069E3"/>
    <w:rsid w:val="00907024"/>
    <w:rsid w:val="0091029E"/>
    <w:rsid w:val="00924C8E"/>
    <w:rsid w:val="009254A9"/>
    <w:rsid w:val="00931D28"/>
    <w:rsid w:val="00942336"/>
    <w:rsid w:val="009457C8"/>
    <w:rsid w:val="00947363"/>
    <w:rsid w:val="0095767E"/>
    <w:rsid w:val="0096003F"/>
    <w:rsid w:val="00960F95"/>
    <w:rsid w:val="00961E7D"/>
    <w:rsid w:val="00966A1F"/>
    <w:rsid w:val="00975705"/>
    <w:rsid w:val="00975892"/>
    <w:rsid w:val="009823C6"/>
    <w:rsid w:val="0098244B"/>
    <w:rsid w:val="0098244D"/>
    <w:rsid w:val="00983F4F"/>
    <w:rsid w:val="009846A9"/>
    <w:rsid w:val="00984BC8"/>
    <w:rsid w:val="00986EAE"/>
    <w:rsid w:val="00987427"/>
    <w:rsid w:val="00994078"/>
    <w:rsid w:val="0099589A"/>
    <w:rsid w:val="00996C94"/>
    <w:rsid w:val="009A0C1A"/>
    <w:rsid w:val="009B34FC"/>
    <w:rsid w:val="009B4245"/>
    <w:rsid w:val="009B504D"/>
    <w:rsid w:val="009B52D3"/>
    <w:rsid w:val="009C09DC"/>
    <w:rsid w:val="009C5609"/>
    <w:rsid w:val="009C5938"/>
    <w:rsid w:val="009C6990"/>
    <w:rsid w:val="009D50B8"/>
    <w:rsid w:val="009F4041"/>
    <w:rsid w:val="009F442B"/>
    <w:rsid w:val="00A00308"/>
    <w:rsid w:val="00A13ADC"/>
    <w:rsid w:val="00A150C3"/>
    <w:rsid w:val="00A17B38"/>
    <w:rsid w:val="00A24CDF"/>
    <w:rsid w:val="00A27435"/>
    <w:rsid w:val="00A31921"/>
    <w:rsid w:val="00A32071"/>
    <w:rsid w:val="00A331C4"/>
    <w:rsid w:val="00A422C4"/>
    <w:rsid w:val="00A44D34"/>
    <w:rsid w:val="00A56CD1"/>
    <w:rsid w:val="00A63961"/>
    <w:rsid w:val="00A71AEF"/>
    <w:rsid w:val="00A751AB"/>
    <w:rsid w:val="00A82346"/>
    <w:rsid w:val="00A863EE"/>
    <w:rsid w:val="00A867B2"/>
    <w:rsid w:val="00A87DE0"/>
    <w:rsid w:val="00A950F5"/>
    <w:rsid w:val="00A95E78"/>
    <w:rsid w:val="00A96FBB"/>
    <w:rsid w:val="00AA0105"/>
    <w:rsid w:val="00AA2C9B"/>
    <w:rsid w:val="00AB06AC"/>
    <w:rsid w:val="00AB1015"/>
    <w:rsid w:val="00AB4420"/>
    <w:rsid w:val="00AB55EC"/>
    <w:rsid w:val="00AB6194"/>
    <w:rsid w:val="00AC1967"/>
    <w:rsid w:val="00AC21B9"/>
    <w:rsid w:val="00AC3F49"/>
    <w:rsid w:val="00AD07E5"/>
    <w:rsid w:val="00AD1573"/>
    <w:rsid w:val="00AE5557"/>
    <w:rsid w:val="00AE644E"/>
    <w:rsid w:val="00B00BD7"/>
    <w:rsid w:val="00B135BF"/>
    <w:rsid w:val="00B13BAA"/>
    <w:rsid w:val="00B145E9"/>
    <w:rsid w:val="00B2036E"/>
    <w:rsid w:val="00B376AF"/>
    <w:rsid w:val="00B421C3"/>
    <w:rsid w:val="00B4549A"/>
    <w:rsid w:val="00B45AEA"/>
    <w:rsid w:val="00B4764C"/>
    <w:rsid w:val="00B47BCD"/>
    <w:rsid w:val="00B70A4D"/>
    <w:rsid w:val="00B71CCF"/>
    <w:rsid w:val="00B73297"/>
    <w:rsid w:val="00B73407"/>
    <w:rsid w:val="00B74B06"/>
    <w:rsid w:val="00B76490"/>
    <w:rsid w:val="00B8529D"/>
    <w:rsid w:val="00B92309"/>
    <w:rsid w:val="00B96360"/>
    <w:rsid w:val="00BA2FBC"/>
    <w:rsid w:val="00BA3499"/>
    <w:rsid w:val="00BA600C"/>
    <w:rsid w:val="00BA682A"/>
    <w:rsid w:val="00BB684D"/>
    <w:rsid w:val="00BC219E"/>
    <w:rsid w:val="00BC57AB"/>
    <w:rsid w:val="00BD1304"/>
    <w:rsid w:val="00BD2B5C"/>
    <w:rsid w:val="00BE1685"/>
    <w:rsid w:val="00BE36FE"/>
    <w:rsid w:val="00BE4972"/>
    <w:rsid w:val="00BF19D8"/>
    <w:rsid w:val="00BF67CC"/>
    <w:rsid w:val="00BF7D9B"/>
    <w:rsid w:val="00C01FE6"/>
    <w:rsid w:val="00C02BE7"/>
    <w:rsid w:val="00C02ECE"/>
    <w:rsid w:val="00C05662"/>
    <w:rsid w:val="00C06512"/>
    <w:rsid w:val="00C1441D"/>
    <w:rsid w:val="00C15B85"/>
    <w:rsid w:val="00C16442"/>
    <w:rsid w:val="00C21A4C"/>
    <w:rsid w:val="00C2421A"/>
    <w:rsid w:val="00C2606E"/>
    <w:rsid w:val="00C27C3E"/>
    <w:rsid w:val="00C3122A"/>
    <w:rsid w:val="00C366FA"/>
    <w:rsid w:val="00C36B74"/>
    <w:rsid w:val="00C4366F"/>
    <w:rsid w:val="00C4588D"/>
    <w:rsid w:val="00C465E0"/>
    <w:rsid w:val="00C47609"/>
    <w:rsid w:val="00C51F4A"/>
    <w:rsid w:val="00C54319"/>
    <w:rsid w:val="00C63B50"/>
    <w:rsid w:val="00C65CCD"/>
    <w:rsid w:val="00C7338D"/>
    <w:rsid w:val="00C76933"/>
    <w:rsid w:val="00C81ACB"/>
    <w:rsid w:val="00C92A5E"/>
    <w:rsid w:val="00C9613B"/>
    <w:rsid w:val="00C971C0"/>
    <w:rsid w:val="00C97257"/>
    <w:rsid w:val="00C974DC"/>
    <w:rsid w:val="00CA4B41"/>
    <w:rsid w:val="00CB0AE9"/>
    <w:rsid w:val="00CB177D"/>
    <w:rsid w:val="00CB61DE"/>
    <w:rsid w:val="00CB7703"/>
    <w:rsid w:val="00CC634E"/>
    <w:rsid w:val="00CC719A"/>
    <w:rsid w:val="00CD62D6"/>
    <w:rsid w:val="00CE2CD1"/>
    <w:rsid w:val="00CE47DD"/>
    <w:rsid w:val="00D05E4F"/>
    <w:rsid w:val="00D07DDD"/>
    <w:rsid w:val="00D10FC9"/>
    <w:rsid w:val="00D178EA"/>
    <w:rsid w:val="00D23EB1"/>
    <w:rsid w:val="00D24DE1"/>
    <w:rsid w:val="00D25ED2"/>
    <w:rsid w:val="00D26091"/>
    <w:rsid w:val="00D2623B"/>
    <w:rsid w:val="00D354BF"/>
    <w:rsid w:val="00D420A3"/>
    <w:rsid w:val="00D46C95"/>
    <w:rsid w:val="00D4705F"/>
    <w:rsid w:val="00D50793"/>
    <w:rsid w:val="00D51442"/>
    <w:rsid w:val="00D70849"/>
    <w:rsid w:val="00D708BC"/>
    <w:rsid w:val="00D844AF"/>
    <w:rsid w:val="00D87040"/>
    <w:rsid w:val="00D9056E"/>
    <w:rsid w:val="00D90693"/>
    <w:rsid w:val="00D90A4A"/>
    <w:rsid w:val="00D942B3"/>
    <w:rsid w:val="00D94E1E"/>
    <w:rsid w:val="00D95733"/>
    <w:rsid w:val="00D96F9E"/>
    <w:rsid w:val="00DA30BF"/>
    <w:rsid w:val="00DA4A40"/>
    <w:rsid w:val="00DA5432"/>
    <w:rsid w:val="00DB48FF"/>
    <w:rsid w:val="00DB6157"/>
    <w:rsid w:val="00DD0893"/>
    <w:rsid w:val="00DF21AE"/>
    <w:rsid w:val="00DF2259"/>
    <w:rsid w:val="00DF3980"/>
    <w:rsid w:val="00DF4589"/>
    <w:rsid w:val="00DF5D69"/>
    <w:rsid w:val="00E035A3"/>
    <w:rsid w:val="00E04932"/>
    <w:rsid w:val="00E06B00"/>
    <w:rsid w:val="00E0791E"/>
    <w:rsid w:val="00E1113E"/>
    <w:rsid w:val="00E1746F"/>
    <w:rsid w:val="00E40F03"/>
    <w:rsid w:val="00E42239"/>
    <w:rsid w:val="00E50C2B"/>
    <w:rsid w:val="00E50D71"/>
    <w:rsid w:val="00E51131"/>
    <w:rsid w:val="00E51CE9"/>
    <w:rsid w:val="00E61301"/>
    <w:rsid w:val="00E63186"/>
    <w:rsid w:val="00E66C95"/>
    <w:rsid w:val="00E70A45"/>
    <w:rsid w:val="00E73AF1"/>
    <w:rsid w:val="00E7527F"/>
    <w:rsid w:val="00E76004"/>
    <w:rsid w:val="00E773AE"/>
    <w:rsid w:val="00E8491C"/>
    <w:rsid w:val="00E85CBE"/>
    <w:rsid w:val="00E87D5B"/>
    <w:rsid w:val="00E90E66"/>
    <w:rsid w:val="00E925CE"/>
    <w:rsid w:val="00EA06BE"/>
    <w:rsid w:val="00EA09A5"/>
    <w:rsid w:val="00EA36FF"/>
    <w:rsid w:val="00EA43D8"/>
    <w:rsid w:val="00EA7C2E"/>
    <w:rsid w:val="00EB002E"/>
    <w:rsid w:val="00EB176B"/>
    <w:rsid w:val="00EB77FE"/>
    <w:rsid w:val="00EC3301"/>
    <w:rsid w:val="00EC4476"/>
    <w:rsid w:val="00ED73F8"/>
    <w:rsid w:val="00ED775D"/>
    <w:rsid w:val="00EE0C5D"/>
    <w:rsid w:val="00EE12CC"/>
    <w:rsid w:val="00EE1D93"/>
    <w:rsid w:val="00EF21C6"/>
    <w:rsid w:val="00EF2E3B"/>
    <w:rsid w:val="00EF4BE8"/>
    <w:rsid w:val="00EF5FCA"/>
    <w:rsid w:val="00EF62B0"/>
    <w:rsid w:val="00EF7556"/>
    <w:rsid w:val="00F01BD2"/>
    <w:rsid w:val="00F0792D"/>
    <w:rsid w:val="00F104A0"/>
    <w:rsid w:val="00F118B8"/>
    <w:rsid w:val="00F16DCC"/>
    <w:rsid w:val="00F22326"/>
    <w:rsid w:val="00F33812"/>
    <w:rsid w:val="00F34133"/>
    <w:rsid w:val="00F35576"/>
    <w:rsid w:val="00F35BA6"/>
    <w:rsid w:val="00F37A49"/>
    <w:rsid w:val="00F41269"/>
    <w:rsid w:val="00F41409"/>
    <w:rsid w:val="00F47768"/>
    <w:rsid w:val="00F47FC9"/>
    <w:rsid w:val="00F52298"/>
    <w:rsid w:val="00F54D8F"/>
    <w:rsid w:val="00F578AF"/>
    <w:rsid w:val="00F57E56"/>
    <w:rsid w:val="00F629D4"/>
    <w:rsid w:val="00F662EC"/>
    <w:rsid w:val="00F71674"/>
    <w:rsid w:val="00F7428F"/>
    <w:rsid w:val="00F84094"/>
    <w:rsid w:val="00F878C4"/>
    <w:rsid w:val="00F90961"/>
    <w:rsid w:val="00F91E2E"/>
    <w:rsid w:val="00F93569"/>
    <w:rsid w:val="00FA6332"/>
    <w:rsid w:val="00FA6B2A"/>
    <w:rsid w:val="00FB339A"/>
    <w:rsid w:val="00FB3745"/>
    <w:rsid w:val="00FB3F14"/>
    <w:rsid w:val="00FB51BD"/>
    <w:rsid w:val="00FC1272"/>
    <w:rsid w:val="00FD55FB"/>
    <w:rsid w:val="00FD711E"/>
    <w:rsid w:val="00FD712F"/>
    <w:rsid w:val="00FE09A2"/>
    <w:rsid w:val="00FE0B96"/>
    <w:rsid w:val="00FE5192"/>
    <w:rsid w:val="00FF1BD5"/>
    <w:rsid w:val="00FF2322"/>
    <w:rsid w:val="00FF4143"/>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B33FE"/>
  <w15:chartTrackingRefBased/>
  <w15:docId w15:val="{E38AD61C-DE1F-41FB-8DD6-254189C3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6D5C"/>
    <w:pPr>
      <w:bidi/>
    </w:pPr>
    <w:rPr>
      <w:rFonts w:cs="Narkisim"/>
      <w:sz w:val="22"/>
      <w:szCs w:val="22"/>
      <w:lang w:val="en-US" w:eastAsia="he-IL"/>
    </w:rPr>
  </w:style>
  <w:style w:type="paragraph" w:styleId="1">
    <w:name w:val="heading 1"/>
    <w:basedOn w:val="a"/>
    <w:next w:val="a"/>
    <w:link w:val="10"/>
    <w:qFormat/>
    <w:rsid w:val="004D6D5C"/>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4D6D5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D6D5C"/>
  </w:style>
  <w:style w:type="paragraph" w:styleId="a3">
    <w:name w:val="footnote text"/>
    <w:basedOn w:val="a"/>
    <w:link w:val="a4"/>
    <w:semiHidden/>
    <w:rsid w:val="004D6D5C"/>
    <w:pPr>
      <w:ind w:left="170" w:hanging="170"/>
      <w:jc w:val="both"/>
    </w:pPr>
    <w:rPr>
      <w:sz w:val="20"/>
      <w:szCs w:val="20"/>
    </w:rPr>
  </w:style>
  <w:style w:type="character" w:styleId="a5">
    <w:name w:val="footnote reference"/>
    <w:semiHidden/>
    <w:rsid w:val="004D6D5C"/>
    <w:rPr>
      <w:vertAlign w:val="superscript"/>
    </w:rPr>
  </w:style>
  <w:style w:type="paragraph" w:styleId="a6">
    <w:name w:val="header"/>
    <w:basedOn w:val="a"/>
    <w:link w:val="a7"/>
    <w:rsid w:val="004D6D5C"/>
    <w:pPr>
      <w:tabs>
        <w:tab w:val="center" w:pos="4153"/>
        <w:tab w:val="right" w:pos="8306"/>
      </w:tabs>
    </w:pPr>
  </w:style>
  <w:style w:type="paragraph" w:styleId="a8">
    <w:name w:val="footer"/>
    <w:basedOn w:val="a"/>
    <w:link w:val="a9"/>
    <w:rsid w:val="004D6D5C"/>
    <w:pPr>
      <w:tabs>
        <w:tab w:val="center" w:pos="4153"/>
        <w:tab w:val="right" w:pos="8306"/>
      </w:tabs>
    </w:pPr>
  </w:style>
  <w:style w:type="paragraph" w:customStyle="1" w:styleId="aa">
    <w:name w:val="כותרת"/>
    <w:basedOn w:val="a"/>
    <w:rsid w:val="004D6D5C"/>
    <w:pPr>
      <w:spacing w:before="240" w:line="320" w:lineRule="atLeast"/>
      <w:jc w:val="center"/>
    </w:pPr>
    <w:rPr>
      <w:rFonts w:cs="David"/>
      <w:b/>
      <w:bCs/>
      <w:spacing w:val="20"/>
      <w:szCs w:val="32"/>
    </w:rPr>
  </w:style>
  <w:style w:type="paragraph" w:customStyle="1" w:styleId="ab">
    <w:name w:val="כותרת קטע"/>
    <w:basedOn w:val="a"/>
    <w:rsid w:val="004D6D5C"/>
    <w:pPr>
      <w:spacing w:before="240" w:line="300" w:lineRule="atLeast"/>
    </w:pPr>
    <w:rPr>
      <w:rFonts w:cs="Arial"/>
      <w:b/>
      <w:bCs/>
      <w:szCs w:val="24"/>
    </w:rPr>
  </w:style>
  <w:style w:type="paragraph" w:customStyle="1" w:styleId="ac">
    <w:name w:val="מקור"/>
    <w:basedOn w:val="a"/>
    <w:rsid w:val="004D6D5C"/>
    <w:pPr>
      <w:spacing w:line="320" w:lineRule="atLeast"/>
      <w:jc w:val="both"/>
    </w:pPr>
    <w:rPr>
      <w:rFonts w:cs="David"/>
      <w:szCs w:val="24"/>
    </w:rPr>
  </w:style>
  <w:style w:type="paragraph" w:customStyle="1" w:styleId="ad">
    <w:name w:val="מחלקי המים"/>
    <w:basedOn w:val="a"/>
    <w:rsid w:val="004D6D5C"/>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4D6D5C"/>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4D6D5C"/>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semiHidden/>
    <w:rsid w:val="004D6D5C"/>
    <w:rPr>
      <w:rFonts w:cs="Narkisim"/>
      <w:lang w:val="en-US" w:eastAsia="he-IL"/>
    </w:rPr>
  </w:style>
  <w:style w:type="character" w:customStyle="1" w:styleId="10">
    <w:name w:val="כותרת 1 תו"/>
    <w:link w:val="1"/>
    <w:rsid w:val="004D6D5C"/>
    <w:rPr>
      <w:rFonts w:cs="David"/>
      <w:b/>
      <w:bCs/>
      <w:sz w:val="22"/>
      <w:szCs w:val="28"/>
      <w:lang w:val="en-US" w:eastAsia="he-IL"/>
    </w:rPr>
  </w:style>
  <w:style w:type="character" w:customStyle="1" w:styleId="a7">
    <w:name w:val="כותרת עליונה תו"/>
    <w:link w:val="a6"/>
    <w:rsid w:val="004D6D5C"/>
    <w:rPr>
      <w:rFonts w:cs="Narkisim"/>
      <w:sz w:val="22"/>
      <w:szCs w:val="22"/>
      <w:lang w:val="en-US" w:eastAsia="he-IL"/>
    </w:rPr>
  </w:style>
  <w:style w:type="character" w:customStyle="1" w:styleId="a9">
    <w:name w:val="כותרת תחתונה תו"/>
    <w:link w:val="a8"/>
    <w:rsid w:val="004D6D5C"/>
    <w:rPr>
      <w:rFonts w:cs="Narkisim"/>
      <w:sz w:val="22"/>
      <w:szCs w:val="22"/>
      <w:lang w:val="en-US" w:eastAsia="he-IL"/>
    </w:rPr>
  </w:style>
  <w:style w:type="table" w:styleId="af5">
    <w:name w:val="טבלת רשת"/>
    <w:basedOn w:val="a1"/>
    <w:rsid w:val="001E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4D6D5C"/>
    <w:rPr>
      <w:rFonts w:ascii="Tahoma" w:hAnsi="Tahoma" w:cs="Tahoma"/>
      <w:sz w:val="16"/>
      <w:szCs w:val="16"/>
      <w:lang w:val="en-US" w:eastAsia="he-IL"/>
    </w:rPr>
  </w:style>
  <w:style w:type="paragraph" w:customStyle="1" w:styleId="af6">
    <w:name w:val="פסוק"/>
    <w:basedOn w:val="ac"/>
    <w:qFormat/>
    <w:rsid w:val="00D354B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5%D7%A6%D7%99%D7%95%D7%95%D7%A0%D7%95-%D7%9C%D7%A2%D7%A9%D7%95%D7%AA-%D7%A1%D7%95%D7%9B%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E882B-E57A-4346-9AB6-31290A64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1291</Words>
  <Characters>7360</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8634</CharactersWithSpaces>
  <SharedDoc>false</SharedDoc>
  <HLinks>
    <vt:vector size="6" baseType="variant">
      <vt:variant>
        <vt:i4>4784205</vt:i4>
      </vt:variant>
      <vt:variant>
        <vt:i4>0</vt:i4>
      </vt:variant>
      <vt:variant>
        <vt:i4>0</vt:i4>
      </vt:variant>
      <vt:variant>
        <vt:i4>5</vt:i4>
      </vt:variant>
      <vt:variant>
        <vt:lpwstr>https://www.mayim.org.il/?holiday=%D7%95%D7%A6%D7%99%D7%95%D7%95%D7%A0%D7%95-%D7%9C%D7%A2%D7%A9%D7%95%D7%AA-%D7%A1%D7%95%D7%9B%D7%94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ברכת שהחיינו על עשיית הסוכה - דרשה לחג</dc:title>
  <dc:subject>חג הסוכות</dc:subject>
  <dc:creator>אשר יובל</dc:creator>
  <cp:keywords/>
  <cp:lastModifiedBy>Shimon Afek</cp:lastModifiedBy>
  <cp:revision>4</cp:revision>
  <cp:lastPrinted>2019-10-13T11:37:00Z</cp:lastPrinted>
  <dcterms:created xsi:type="dcterms:W3CDTF">2021-09-20T08:58:00Z</dcterms:created>
  <dcterms:modified xsi:type="dcterms:W3CDTF">2021-09-20T08:58:00Z</dcterms:modified>
</cp:coreProperties>
</file>