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8C11" w14:textId="77777777" w:rsidR="009659FE" w:rsidRDefault="00CF4B2A">
      <w:pPr>
        <w:pStyle w:val="aa"/>
        <w:spacing w:line="360" w:lineRule="auto"/>
        <w:rPr>
          <w:rtl/>
        </w:rPr>
      </w:pPr>
      <w:r>
        <w:rPr>
          <w:rFonts w:hint="cs"/>
          <w:rtl/>
        </w:rPr>
        <w:t>הגיד לך אדם מה טוב</w:t>
      </w:r>
    </w:p>
    <w:p w14:paraId="368D59FE" w14:textId="77777777" w:rsidR="009659FE" w:rsidRDefault="00CF4B2A" w:rsidP="001D7226">
      <w:pPr>
        <w:autoSpaceDE w:val="0"/>
        <w:autoSpaceDN w:val="0"/>
        <w:adjustRightInd w:val="0"/>
        <w:spacing w:before="240" w:line="320" w:lineRule="atLeast"/>
        <w:rPr>
          <w:rFonts w:hint="cs"/>
          <w:rtl/>
        </w:rPr>
      </w:pPr>
      <w:r w:rsidRPr="00CF4B2A">
        <w:rPr>
          <w:rFonts w:cs="David"/>
          <w:b/>
          <w:bCs/>
          <w:sz w:val="24"/>
          <w:szCs w:val="24"/>
          <w:rtl/>
        </w:rPr>
        <w:t xml:space="preserve">הִגִּיד לְךָ אָדָם מַה טּוֹב וּמָה </w:t>
      </w:r>
      <w:r>
        <w:rPr>
          <w:rFonts w:cs="David" w:hint="cs"/>
          <w:b/>
          <w:bCs/>
          <w:sz w:val="24"/>
          <w:szCs w:val="24"/>
          <w:rtl/>
        </w:rPr>
        <w:t>ה'</w:t>
      </w:r>
      <w:r w:rsidRPr="00CF4B2A">
        <w:rPr>
          <w:rFonts w:cs="David"/>
          <w:b/>
          <w:bCs/>
          <w:sz w:val="24"/>
          <w:szCs w:val="24"/>
          <w:rtl/>
        </w:rPr>
        <w:t xml:space="preserve"> דּוֹרֵשׁ מִמְּךָ כִּי אִם עֲשׂוֹת מִשְׁפָּט וְאַהֲבַת חֶסֶד וְהַצְנֵעַ לֶכֶת עִם אֱלֹהֶיךָ</w:t>
      </w:r>
      <w:r w:rsidR="001D7226">
        <w:rPr>
          <w:rFonts w:cs="David" w:hint="cs"/>
          <w:b/>
          <w:bCs/>
          <w:sz w:val="24"/>
          <w:szCs w:val="24"/>
          <w:rtl/>
        </w:rPr>
        <w:t>:</w:t>
      </w:r>
      <w:r w:rsidR="009659FE">
        <w:rPr>
          <w:rtl/>
        </w:rPr>
        <w:t xml:space="preserve"> (</w:t>
      </w:r>
      <w:r>
        <w:rPr>
          <w:rFonts w:hint="cs"/>
          <w:rtl/>
        </w:rPr>
        <w:t>מיכה ו ח</w:t>
      </w:r>
      <w:r w:rsidR="009659FE">
        <w:rPr>
          <w:rtl/>
        </w:rPr>
        <w:t>)</w:t>
      </w:r>
      <w:r w:rsidR="00944043">
        <w:rPr>
          <w:rFonts w:hint="cs"/>
          <w:rtl/>
        </w:rPr>
        <w:t>.</w:t>
      </w:r>
      <w:r w:rsidR="009659FE">
        <w:rPr>
          <w:rStyle w:val="a5"/>
          <w:rtl/>
        </w:rPr>
        <w:footnoteReference w:id="1"/>
      </w:r>
    </w:p>
    <w:p w14:paraId="67C23BBD" w14:textId="77777777" w:rsidR="00B57A84" w:rsidRPr="00B57A84" w:rsidRDefault="00957570" w:rsidP="00B57A84">
      <w:pPr>
        <w:pStyle w:val="ab"/>
        <w:rPr>
          <w:rtl/>
          <w:lang w:val="he-IL"/>
        </w:rPr>
      </w:pPr>
      <w:r w:rsidRPr="00957570">
        <w:rPr>
          <w:rtl/>
          <w:lang w:val="he-IL"/>
        </w:rPr>
        <w:t xml:space="preserve">מסכת מכות </w:t>
      </w:r>
      <w:r w:rsidR="00B57A84" w:rsidRPr="00B57A84">
        <w:rPr>
          <w:rtl/>
          <w:lang w:val="he-IL"/>
        </w:rPr>
        <w:t xml:space="preserve">דף כג עמוד ב </w:t>
      </w:r>
      <w:r w:rsidR="00453F3F">
        <w:rPr>
          <w:rtl/>
          <w:lang w:val="he-IL"/>
        </w:rPr>
        <w:t>–</w:t>
      </w:r>
      <w:r w:rsidR="00453F3F">
        <w:rPr>
          <w:rFonts w:hint="cs"/>
          <w:rtl/>
          <w:lang w:val="he-IL"/>
        </w:rPr>
        <w:t xml:space="preserve"> מתרי"ג לשלוש</w:t>
      </w:r>
    </w:p>
    <w:p w14:paraId="217AB307" w14:textId="77777777" w:rsidR="00B57A84" w:rsidRDefault="00B57A84" w:rsidP="00FA6C85">
      <w:pPr>
        <w:pStyle w:val="ac"/>
        <w:rPr>
          <w:rFonts w:hint="cs"/>
          <w:rtl/>
          <w:lang w:val="he-IL"/>
        </w:rPr>
      </w:pPr>
      <w:r w:rsidRPr="00B57A84">
        <w:rPr>
          <w:rtl/>
          <w:lang w:val="he-IL"/>
        </w:rPr>
        <w:t>דרש רבי שמלאי: שש מאות ושל</w:t>
      </w:r>
      <w:r w:rsidR="001D7226">
        <w:rPr>
          <w:rFonts w:hint="cs"/>
          <w:rtl/>
          <w:lang w:val="he-IL"/>
        </w:rPr>
        <w:t>ו</w:t>
      </w:r>
      <w:r w:rsidRPr="00B57A84">
        <w:rPr>
          <w:rtl/>
          <w:lang w:val="he-IL"/>
        </w:rPr>
        <w:t xml:space="preserve">ש עשרה מצות נאמרו לו למשה, שלש מאות וששים וחמש לאוין כמנין ימות החמה, ומאתים וארבעים ושמונה עשה כנגד איבריו של אדם. אמר רב המנונא: מאי קרא? </w:t>
      </w:r>
      <w:r w:rsidR="00574865">
        <w:rPr>
          <w:rFonts w:hint="cs"/>
          <w:rtl/>
          <w:lang w:val="he-IL"/>
        </w:rPr>
        <w:t>"</w:t>
      </w:r>
      <w:r w:rsidRPr="00B57A84">
        <w:rPr>
          <w:rtl/>
          <w:lang w:val="he-IL"/>
        </w:rPr>
        <w:t>תורה צוה לנו משה מורשה</w:t>
      </w:r>
      <w:r w:rsidR="00574865">
        <w:rPr>
          <w:rFonts w:hint="cs"/>
          <w:rtl/>
          <w:lang w:val="he-IL"/>
        </w:rPr>
        <w:t>" (</w:t>
      </w:r>
      <w:r w:rsidR="00574865" w:rsidRPr="00B57A84">
        <w:rPr>
          <w:rtl/>
          <w:lang w:val="he-IL"/>
        </w:rPr>
        <w:t>דברים לג</w:t>
      </w:r>
      <w:r w:rsidR="00574865">
        <w:rPr>
          <w:rFonts w:hint="cs"/>
          <w:rtl/>
          <w:lang w:val="he-IL"/>
        </w:rPr>
        <w:t xml:space="preserve"> ד)</w:t>
      </w:r>
      <w:r w:rsidRPr="00B57A84">
        <w:rPr>
          <w:rtl/>
          <w:lang w:val="he-IL"/>
        </w:rPr>
        <w:t>,</w:t>
      </w:r>
      <w:r w:rsidR="00574865">
        <w:rPr>
          <w:rStyle w:val="a5"/>
          <w:rtl/>
          <w:lang w:val="he-IL"/>
        </w:rPr>
        <w:footnoteReference w:id="2"/>
      </w:r>
      <w:r w:rsidRPr="00B57A84">
        <w:rPr>
          <w:rtl/>
          <w:lang w:val="he-IL"/>
        </w:rPr>
        <w:t xml:space="preserve"> תור</w:t>
      </w:r>
      <w:r w:rsidR="006403D7">
        <w:rPr>
          <w:rFonts w:hint="cs"/>
          <w:rtl/>
          <w:lang w:val="he-IL"/>
        </w:rPr>
        <w:t>"</w:t>
      </w:r>
      <w:r w:rsidRPr="00B57A84">
        <w:rPr>
          <w:rtl/>
          <w:lang w:val="he-IL"/>
        </w:rPr>
        <w:t xml:space="preserve">ה </w:t>
      </w:r>
      <w:r w:rsidR="00FA6C85">
        <w:rPr>
          <w:rtl/>
          <w:lang w:val="he-IL"/>
        </w:rPr>
        <w:t>–</w:t>
      </w:r>
      <w:r w:rsidR="006403D7">
        <w:rPr>
          <w:rFonts w:hint="cs"/>
          <w:rtl/>
          <w:lang w:val="he-IL"/>
        </w:rPr>
        <w:t xml:space="preserve"> </w:t>
      </w:r>
      <w:r w:rsidRPr="00B57A84">
        <w:rPr>
          <w:rtl/>
          <w:lang w:val="he-IL"/>
        </w:rPr>
        <w:t>בגימטריא</w:t>
      </w:r>
      <w:r w:rsidR="00FA6C85">
        <w:rPr>
          <w:rFonts w:hint="cs"/>
          <w:rtl/>
          <w:lang w:val="he-IL"/>
        </w:rPr>
        <w:t xml:space="preserve"> </w:t>
      </w:r>
      <w:r w:rsidR="00FA6C85" w:rsidRPr="00FA6C85">
        <w:rPr>
          <w:rtl/>
          <w:lang w:val="he-IL"/>
        </w:rPr>
        <w:t>שית מאה וחד סרי הוי, אנכי ולא יהיה לך מפי הגבורה שמענום</w:t>
      </w:r>
      <w:r>
        <w:rPr>
          <w:rFonts w:hint="cs"/>
          <w:rtl/>
          <w:lang w:val="he-IL"/>
        </w:rPr>
        <w:t>.</w:t>
      </w:r>
      <w:r>
        <w:rPr>
          <w:rStyle w:val="a5"/>
          <w:rtl/>
          <w:lang w:val="he-IL"/>
        </w:rPr>
        <w:footnoteReference w:id="3"/>
      </w:r>
    </w:p>
    <w:p w14:paraId="7B32E68F" w14:textId="77777777" w:rsidR="00957570" w:rsidRDefault="00FD3306" w:rsidP="0005693B">
      <w:pPr>
        <w:pStyle w:val="ac"/>
        <w:rPr>
          <w:rFonts w:hint="cs"/>
          <w:rtl/>
          <w:lang w:val="he-IL"/>
        </w:rPr>
      </w:pPr>
      <w:r w:rsidRPr="00FD3306">
        <w:rPr>
          <w:rtl/>
          <w:lang w:val="he-IL"/>
        </w:rPr>
        <w:t>בא דוד והעמידן על אחת עשרה</w:t>
      </w:r>
      <w:r>
        <w:rPr>
          <w:rFonts w:hint="cs"/>
          <w:rtl/>
          <w:lang w:val="he-IL"/>
        </w:rPr>
        <w:t xml:space="preserve"> ...</w:t>
      </w:r>
      <w:r>
        <w:rPr>
          <w:rStyle w:val="a5"/>
          <w:rtl/>
          <w:lang w:val="he-IL"/>
        </w:rPr>
        <w:footnoteReference w:id="4"/>
      </w:r>
      <w:r w:rsidRPr="00FD3306">
        <w:rPr>
          <w:rtl/>
          <w:lang w:val="he-IL"/>
        </w:rPr>
        <w:t xml:space="preserve"> בא ישעיהו והעמידן על שש</w:t>
      </w:r>
      <w:r>
        <w:rPr>
          <w:rFonts w:hint="cs"/>
          <w:rtl/>
          <w:lang w:val="he-IL"/>
        </w:rPr>
        <w:t xml:space="preserve"> ...</w:t>
      </w:r>
      <w:r>
        <w:rPr>
          <w:rStyle w:val="a5"/>
          <w:rtl/>
          <w:lang w:val="he-IL"/>
        </w:rPr>
        <w:footnoteReference w:id="5"/>
      </w:r>
      <w:r>
        <w:rPr>
          <w:rFonts w:hint="cs"/>
          <w:rtl/>
          <w:lang w:val="he-IL"/>
        </w:rPr>
        <w:t xml:space="preserve"> </w:t>
      </w:r>
      <w:r w:rsidRPr="00FD3306">
        <w:rPr>
          <w:rtl/>
          <w:lang w:val="he-IL"/>
        </w:rPr>
        <w:t xml:space="preserve">בא מיכה והעמידן על שלש, דכתיב: </w:t>
      </w:r>
      <w:r>
        <w:rPr>
          <w:rFonts w:hint="cs"/>
          <w:rtl/>
          <w:lang w:val="he-IL"/>
        </w:rPr>
        <w:t>"</w:t>
      </w:r>
      <w:r w:rsidRPr="00FD3306">
        <w:rPr>
          <w:rtl/>
          <w:lang w:val="he-IL"/>
        </w:rPr>
        <w:t>הגיד לך אדם מה טוב ומה ה' דורש ממך כי אם עשות משפט ואהבת חסד והצנע לכת עם אלהיך</w:t>
      </w:r>
      <w:r>
        <w:rPr>
          <w:rFonts w:hint="cs"/>
          <w:rtl/>
          <w:lang w:val="he-IL"/>
        </w:rPr>
        <w:t>" (</w:t>
      </w:r>
      <w:r w:rsidRPr="00FD3306">
        <w:rPr>
          <w:rtl/>
          <w:lang w:val="he-IL"/>
        </w:rPr>
        <w:t>מיכה ו</w:t>
      </w:r>
      <w:r>
        <w:rPr>
          <w:rFonts w:hint="cs"/>
          <w:rtl/>
          <w:lang w:val="he-IL"/>
        </w:rPr>
        <w:t xml:space="preserve"> ח) ...</w:t>
      </w:r>
      <w:r w:rsidRPr="00FD3306">
        <w:rPr>
          <w:rtl/>
          <w:lang w:val="he-IL"/>
        </w:rPr>
        <w:t xml:space="preserve"> </w:t>
      </w:r>
      <w:r w:rsidR="0005693B">
        <w:rPr>
          <w:rStyle w:val="a5"/>
          <w:rtl/>
          <w:lang w:val="he-IL"/>
        </w:rPr>
        <w:footnoteReference w:id="6"/>
      </w:r>
    </w:p>
    <w:p w14:paraId="6AC4060A" w14:textId="77777777" w:rsidR="00957570" w:rsidRPr="00957570" w:rsidRDefault="00957570" w:rsidP="00957570">
      <w:pPr>
        <w:pStyle w:val="ab"/>
        <w:rPr>
          <w:rtl/>
          <w:lang w:val="he-IL"/>
        </w:rPr>
      </w:pPr>
      <w:r w:rsidRPr="00957570">
        <w:rPr>
          <w:rtl/>
          <w:lang w:val="he-IL"/>
        </w:rPr>
        <w:t xml:space="preserve">מסכת סוכה דף מט עמוד ב </w:t>
      </w:r>
      <w:r w:rsidR="00453F3F">
        <w:rPr>
          <w:rtl/>
          <w:lang w:val="he-IL"/>
        </w:rPr>
        <w:t>–</w:t>
      </w:r>
      <w:r w:rsidR="00453F3F">
        <w:rPr>
          <w:rFonts w:hint="cs"/>
          <w:rtl/>
          <w:lang w:val="he-IL"/>
        </w:rPr>
        <w:t xml:space="preserve"> דברים שבצנעה</w:t>
      </w:r>
    </w:p>
    <w:p w14:paraId="7D28A4D7" w14:textId="77777777" w:rsidR="009659FE" w:rsidRDefault="00957570" w:rsidP="00237B48">
      <w:pPr>
        <w:pStyle w:val="ac"/>
        <w:rPr>
          <w:rFonts w:hint="cs"/>
          <w:rtl/>
          <w:lang w:val="he-IL"/>
        </w:rPr>
      </w:pPr>
      <w:r w:rsidRPr="00957570">
        <w:rPr>
          <w:rtl/>
          <w:lang w:val="he-IL"/>
        </w:rPr>
        <w:t>תנא דבי רב ענן: מאי דכתיב</w:t>
      </w:r>
      <w:r w:rsidR="004E6CDF">
        <w:rPr>
          <w:rFonts w:hint="cs"/>
          <w:rtl/>
          <w:lang w:val="he-IL"/>
        </w:rPr>
        <w:t>:</w:t>
      </w:r>
      <w:r w:rsidRPr="00957570">
        <w:rPr>
          <w:rtl/>
          <w:lang w:val="he-IL"/>
        </w:rPr>
        <w:t xml:space="preserve"> </w:t>
      </w:r>
      <w:r w:rsidR="004E6CDF">
        <w:rPr>
          <w:rFonts w:hint="cs"/>
          <w:rtl/>
          <w:lang w:val="he-IL"/>
        </w:rPr>
        <w:t>"</w:t>
      </w:r>
      <w:r w:rsidRPr="00957570">
        <w:rPr>
          <w:rtl/>
          <w:lang w:val="he-IL"/>
        </w:rPr>
        <w:t>חמוקי ירכיך</w:t>
      </w:r>
      <w:r w:rsidR="004E6CDF">
        <w:rPr>
          <w:rFonts w:hint="cs"/>
          <w:rtl/>
          <w:lang w:val="he-IL"/>
        </w:rPr>
        <w:t>" (</w:t>
      </w:r>
      <w:r w:rsidR="004E6CDF" w:rsidRPr="00957570">
        <w:rPr>
          <w:rtl/>
          <w:lang w:val="he-IL"/>
        </w:rPr>
        <w:t>שיר השירים ז</w:t>
      </w:r>
      <w:r w:rsidR="00237B48">
        <w:rPr>
          <w:rFonts w:hint="cs"/>
          <w:rtl/>
          <w:lang w:val="he-IL"/>
        </w:rPr>
        <w:t xml:space="preserve"> ב) - </w:t>
      </w:r>
      <w:r w:rsidRPr="00957570">
        <w:rPr>
          <w:rtl/>
          <w:lang w:val="he-IL"/>
        </w:rPr>
        <w:t>למה נמשלו דברי תורה כירך</w:t>
      </w:r>
      <w:r w:rsidR="00237B48">
        <w:rPr>
          <w:rFonts w:hint="cs"/>
          <w:rtl/>
          <w:lang w:val="he-IL"/>
        </w:rPr>
        <w:t xml:space="preserve">? </w:t>
      </w:r>
      <w:r w:rsidRPr="00957570">
        <w:rPr>
          <w:rtl/>
          <w:lang w:val="he-IL"/>
        </w:rPr>
        <w:t>לומר לך: מה ירך בסתר - אף דברי תורה בסתר.</w:t>
      </w:r>
      <w:r w:rsidR="00237B48">
        <w:rPr>
          <w:rStyle w:val="a5"/>
          <w:rtl/>
          <w:lang w:val="he-IL"/>
        </w:rPr>
        <w:footnoteReference w:id="7"/>
      </w:r>
      <w:r w:rsidRPr="00957570">
        <w:rPr>
          <w:rtl/>
          <w:lang w:val="he-IL"/>
        </w:rPr>
        <w:t xml:space="preserve"> והיינו דאמר רבי אלעזר: מאי דכתיב</w:t>
      </w:r>
      <w:r w:rsidR="00237B48">
        <w:rPr>
          <w:rFonts w:hint="cs"/>
          <w:rtl/>
          <w:lang w:val="he-IL"/>
        </w:rPr>
        <w:t>: "</w:t>
      </w:r>
      <w:r w:rsidRPr="00957570">
        <w:rPr>
          <w:rtl/>
          <w:lang w:val="he-IL"/>
        </w:rPr>
        <w:t>הגיד לך אדם מה טוב ומה ה' דורש ממך כי אם עשות משפט ואהבת חסד והצנע לכת עם אלהיך</w:t>
      </w:r>
      <w:r w:rsidR="00237B48">
        <w:rPr>
          <w:rFonts w:hint="cs"/>
          <w:rtl/>
          <w:lang w:val="he-IL"/>
        </w:rPr>
        <w:t>"</w:t>
      </w:r>
      <w:r w:rsidRPr="00957570">
        <w:rPr>
          <w:rtl/>
          <w:lang w:val="he-IL"/>
        </w:rPr>
        <w:t>. עשות משפט - זה הדין, ואהבת חסד - זו גמילות חסדים, והצנע לכת עם אלהיך - זו הוצאת המת והכנסת כלה לחופה.</w:t>
      </w:r>
      <w:r w:rsidR="00237B48">
        <w:rPr>
          <w:rStyle w:val="a5"/>
          <w:rtl/>
          <w:lang w:val="he-IL"/>
        </w:rPr>
        <w:footnoteReference w:id="8"/>
      </w:r>
      <w:r w:rsidRPr="00957570">
        <w:rPr>
          <w:rtl/>
          <w:lang w:val="he-IL"/>
        </w:rPr>
        <w:t xml:space="preserve"> והלא דברים קל וחומר: ומה </w:t>
      </w:r>
      <w:r w:rsidRPr="00957570">
        <w:rPr>
          <w:rtl/>
          <w:lang w:val="he-IL"/>
        </w:rPr>
        <w:lastRenderedPageBreak/>
        <w:t>דברים שדרכן לעשותן בפרהסיא - אמרה תורה הצנע לכת, דברים שדרכן לעשותן בצנעא - על אחת כמה וכמה.</w:t>
      </w:r>
      <w:r w:rsidR="00F92D56">
        <w:rPr>
          <w:rStyle w:val="a5"/>
          <w:rtl/>
          <w:lang w:val="he-IL"/>
        </w:rPr>
        <w:footnoteReference w:id="9"/>
      </w:r>
    </w:p>
    <w:p w14:paraId="1B48CBF0" w14:textId="77777777" w:rsidR="00CD03CA" w:rsidRPr="00CD03CA" w:rsidRDefault="00CD03CA" w:rsidP="00E210E5">
      <w:pPr>
        <w:pStyle w:val="ab"/>
        <w:rPr>
          <w:rtl/>
          <w:lang w:val="he-IL"/>
        </w:rPr>
      </w:pPr>
      <w:r>
        <w:rPr>
          <w:rFonts w:hint="cs"/>
          <w:rtl/>
          <w:lang w:val="he-IL"/>
        </w:rPr>
        <w:t xml:space="preserve">פירוש </w:t>
      </w:r>
      <w:r w:rsidRPr="00CD03CA">
        <w:rPr>
          <w:rtl/>
          <w:lang w:val="he-IL"/>
        </w:rPr>
        <w:t xml:space="preserve">רד"ק מיכה פרק ו </w:t>
      </w:r>
      <w:r>
        <w:rPr>
          <w:rFonts w:hint="cs"/>
          <w:rtl/>
          <w:lang w:val="he-IL"/>
        </w:rPr>
        <w:t>פסוק ח</w:t>
      </w:r>
      <w:r w:rsidR="00EA0E6B">
        <w:rPr>
          <w:rFonts w:hint="cs"/>
          <w:rtl/>
          <w:lang w:val="he-IL"/>
        </w:rPr>
        <w:t xml:space="preserve"> </w:t>
      </w:r>
      <w:r w:rsidR="00EA0E6B">
        <w:rPr>
          <w:rtl/>
          <w:lang w:val="he-IL"/>
        </w:rPr>
        <w:t>–</w:t>
      </w:r>
      <w:r w:rsidR="00EA0E6B">
        <w:rPr>
          <w:rFonts w:hint="cs"/>
          <w:rtl/>
          <w:lang w:val="he-IL"/>
        </w:rPr>
        <w:t xml:space="preserve"> פירוש לכל השלושה </w:t>
      </w:r>
    </w:p>
    <w:p w14:paraId="52C4652B" w14:textId="77777777" w:rsidR="00CD03CA" w:rsidRDefault="00CD03CA" w:rsidP="001257F9">
      <w:pPr>
        <w:pStyle w:val="ac"/>
        <w:rPr>
          <w:rFonts w:hint="cs"/>
          <w:rtl/>
          <w:lang w:val="he-IL"/>
        </w:rPr>
      </w:pPr>
      <w:r w:rsidRPr="00CD03CA">
        <w:rPr>
          <w:rtl/>
          <w:lang w:val="he-IL"/>
        </w:rPr>
        <w:t xml:space="preserve">עשות משפט - יכלול כל המצות שבין אדם לחברו כמו נזקי ממון ודברים אחרים </w:t>
      </w:r>
      <w:r w:rsidR="00A36EC7">
        <w:rPr>
          <w:rFonts w:hint="cs"/>
          <w:rtl/>
          <w:lang w:val="he-IL"/>
        </w:rPr>
        <w:t xml:space="preserve">... </w:t>
      </w:r>
      <w:r w:rsidRPr="00CD03CA">
        <w:rPr>
          <w:rtl/>
          <w:lang w:val="he-IL"/>
        </w:rPr>
        <w:t>ואהבת חסד - הוא גמילות חסדים ויעשה יותר מן הראוי לו:</w:t>
      </w:r>
      <w:r w:rsidR="00A36EC7">
        <w:rPr>
          <w:rFonts w:hint="cs"/>
          <w:rtl/>
          <w:lang w:val="he-IL"/>
        </w:rPr>
        <w:t xml:space="preserve"> </w:t>
      </w:r>
      <w:r w:rsidRPr="00CD03CA">
        <w:rPr>
          <w:rtl/>
          <w:lang w:val="he-IL"/>
        </w:rPr>
        <w:t>והצנע לכת עם אלהיך - הוא יחוד האל יתברך ואהבתו בכל לבבו ובכל נפשו</w:t>
      </w:r>
      <w:r w:rsidR="001257F9">
        <w:rPr>
          <w:rFonts w:hint="cs"/>
          <w:rtl/>
          <w:lang w:val="he-IL"/>
        </w:rPr>
        <w:t>.</w:t>
      </w:r>
      <w:r w:rsidR="001257F9">
        <w:rPr>
          <w:rStyle w:val="a5"/>
          <w:rtl/>
          <w:lang w:val="he-IL"/>
        </w:rPr>
        <w:footnoteReference w:id="10"/>
      </w:r>
      <w:r w:rsidR="005B6839">
        <w:rPr>
          <w:rFonts w:hint="cs"/>
          <w:rtl/>
          <w:lang w:val="he-IL"/>
        </w:rPr>
        <w:t xml:space="preserve"> </w:t>
      </w:r>
    </w:p>
    <w:p w14:paraId="5369F830" w14:textId="77777777" w:rsidR="002441E0" w:rsidRPr="002441E0" w:rsidRDefault="002441E0" w:rsidP="009630D9">
      <w:pPr>
        <w:pStyle w:val="ab"/>
        <w:rPr>
          <w:rtl/>
          <w:lang w:val="he-IL"/>
        </w:rPr>
      </w:pPr>
      <w:r w:rsidRPr="002441E0">
        <w:rPr>
          <w:rtl/>
          <w:lang w:val="he-IL"/>
        </w:rPr>
        <w:t xml:space="preserve">מדרש תנחומא (בובר) פרשת מקץ סימן ח </w:t>
      </w:r>
      <w:r w:rsidR="00C35118">
        <w:rPr>
          <w:rtl/>
          <w:lang w:val="he-IL"/>
        </w:rPr>
        <w:t>–</w:t>
      </w:r>
      <w:r w:rsidR="00C35118">
        <w:rPr>
          <w:rFonts w:hint="cs"/>
          <w:rtl/>
          <w:lang w:val="he-IL"/>
        </w:rPr>
        <w:t xml:space="preserve"> צניעות בכל</w:t>
      </w:r>
    </w:p>
    <w:p w14:paraId="236333EA" w14:textId="77777777" w:rsidR="002441E0" w:rsidRDefault="002441E0" w:rsidP="00FA6C85">
      <w:pPr>
        <w:pStyle w:val="ac"/>
        <w:rPr>
          <w:rFonts w:hint="cs"/>
          <w:rtl/>
          <w:lang w:val="he-IL"/>
        </w:rPr>
      </w:pPr>
      <w:r w:rsidRPr="002441E0">
        <w:rPr>
          <w:rtl/>
          <w:lang w:val="he-IL"/>
        </w:rPr>
        <w:t xml:space="preserve">"וירא יעקב כי יש שבר </w:t>
      </w:r>
      <w:r w:rsidR="009630D9">
        <w:rPr>
          <w:rFonts w:hint="cs"/>
          <w:rtl/>
          <w:lang w:val="he-IL"/>
        </w:rPr>
        <w:t>במצרים". זהו שאומר הכתוב: "</w:t>
      </w:r>
      <w:r w:rsidRPr="002441E0">
        <w:rPr>
          <w:rtl/>
          <w:lang w:val="he-IL"/>
        </w:rPr>
        <w:t>אשרי שאל יעקב בעזרו שברו על ה' אלהיו</w:t>
      </w:r>
      <w:r w:rsidR="009630D9">
        <w:rPr>
          <w:rFonts w:hint="cs"/>
          <w:rtl/>
          <w:lang w:val="he-IL"/>
        </w:rPr>
        <w:t>"</w:t>
      </w:r>
      <w:r w:rsidRPr="002441E0">
        <w:rPr>
          <w:rtl/>
          <w:lang w:val="he-IL"/>
        </w:rPr>
        <w:t xml:space="preserve"> (תהלים קמו ה)</w:t>
      </w:r>
      <w:r w:rsidR="009630D9">
        <w:rPr>
          <w:rFonts w:hint="cs"/>
          <w:rtl/>
          <w:lang w:val="he-IL"/>
        </w:rPr>
        <w:t xml:space="preserve"> - </w:t>
      </w:r>
      <w:r w:rsidRPr="002441E0">
        <w:rPr>
          <w:rtl/>
          <w:lang w:val="he-IL"/>
        </w:rPr>
        <w:t xml:space="preserve">הראה לו </w:t>
      </w:r>
      <w:r w:rsidR="00580FB2">
        <w:rPr>
          <w:rtl/>
          <w:lang w:val="he-IL"/>
        </w:rPr>
        <w:t>הקב"ה</w:t>
      </w:r>
      <w:r w:rsidRPr="002441E0">
        <w:rPr>
          <w:rtl/>
          <w:lang w:val="he-IL"/>
        </w:rPr>
        <w:t xml:space="preserve"> שהיה יוסף קיים. </w:t>
      </w:r>
      <w:r w:rsidR="009630D9">
        <w:rPr>
          <w:rFonts w:hint="cs"/>
          <w:rtl/>
          <w:lang w:val="he-IL"/>
        </w:rPr>
        <w:t>"</w:t>
      </w:r>
      <w:r w:rsidRPr="002441E0">
        <w:rPr>
          <w:rtl/>
          <w:lang w:val="he-IL"/>
        </w:rPr>
        <w:t>ויאמר יעקב לבניו למה תתראו</w:t>
      </w:r>
      <w:r w:rsidR="009630D9">
        <w:rPr>
          <w:rFonts w:hint="cs"/>
          <w:rtl/>
          <w:lang w:val="he-IL"/>
        </w:rPr>
        <w:t xml:space="preserve">" - </w:t>
      </w:r>
      <w:r w:rsidRPr="002441E0">
        <w:rPr>
          <w:rtl/>
          <w:lang w:val="he-IL"/>
        </w:rPr>
        <w:t>אמר להם יעקב</w:t>
      </w:r>
      <w:r w:rsidR="009630D9">
        <w:rPr>
          <w:rFonts w:hint="cs"/>
          <w:rtl/>
          <w:lang w:val="he-IL"/>
        </w:rPr>
        <w:t>:</w:t>
      </w:r>
      <w:r w:rsidRPr="002441E0">
        <w:rPr>
          <w:rtl/>
          <w:lang w:val="he-IL"/>
        </w:rPr>
        <w:t xml:space="preserve"> בבקשה מכם</w:t>
      </w:r>
      <w:r w:rsidR="009630D9">
        <w:rPr>
          <w:rFonts w:hint="cs"/>
          <w:rtl/>
          <w:lang w:val="he-IL"/>
        </w:rPr>
        <w:t>,</w:t>
      </w:r>
      <w:r w:rsidRPr="002441E0">
        <w:rPr>
          <w:rtl/>
          <w:lang w:val="he-IL"/>
        </w:rPr>
        <w:t xml:space="preserve"> היו מצניעים עצמיכם, שאין קשה מעין הרע</w:t>
      </w:r>
      <w:r w:rsidR="009630D9">
        <w:rPr>
          <w:rFonts w:hint="cs"/>
          <w:rtl/>
          <w:lang w:val="he-IL"/>
        </w:rPr>
        <w:t>.</w:t>
      </w:r>
      <w:r w:rsidRPr="002441E0">
        <w:rPr>
          <w:rtl/>
          <w:lang w:val="he-IL"/>
        </w:rPr>
        <w:t xml:space="preserve"> וכן אתה מוצא בלוחות הראשונות, על ידי שניתנו בגדולה נשתברו,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וכל העם רואים את הקולות</w:t>
      </w:r>
      <w:r w:rsidR="009630D9">
        <w:rPr>
          <w:rFonts w:hint="cs"/>
          <w:rtl/>
          <w:lang w:val="he-IL"/>
        </w:rPr>
        <w:t>"</w:t>
      </w:r>
      <w:r w:rsidRPr="002441E0">
        <w:rPr>
          <w:rtl/>
          <w:lang w:val="he-IL"/>
        </w:rPr>
        <w:t xml:space="preserve"> (שמות כ טו), אבל הלוחות השנים כשניתנו, לא ראה אותם אלא משה,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ואיש לא יעלה עמך</w:t>
      </w:r>
      <w:r w:rsidR="009630D9">
        <w:rPr>
          <w:rFonts w:hint="cs"/>
          <w:rtl/>
          <w:lang w:val="he-IL"/>
        </w:rPr>
        <w:t xml:space="preserve"> וגם איש לא ירא בכל ההר" </w:t>
      </w:r>
      <w:r w:rsidRPr="002441E0">
        <w:rPr>
          <w:rtl/>
          <w:lang w:val="he-IL"/>
        </w:rPr>
        <w:t>(שמות לד ג)</w:t>
      </w:r>
      <w:r w:rsidR="009630D9">
        <w:rPr>
          <w:rFonts w:hint="cs"/>
          <w:rtl/>
          <w:lang w:val="he-IL"/>
        </w:rPr>
        <w:t>.</w:t>
      </w:r>
      <w:r w:rsidR="006A48E5">
        <w:rPr>
          <w:rStyle w:val="a5"/>
          <w:rtl/>
          <w:lang w:val="he-IL"/>
        </w:rPr>
        <w:footnoteReference w:id="11"/>
      </w:r>
      <w:r w:rsidRPr="002441E0">
        <w:rPr>
          <w:rtl/>
          <w:lang w:val="he-IL"/>
        </w:rPr>
        <w:t xml:space="preserve"> ואף ירושלים לא חרבה אלא מפני עין רעה,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הזאת העיר שיאמרו כלילת יופי משוש לכל הארץ</w:t>
      </w:r>
      <w:r w:rsidR="009630D9">
        <w:rPr>
          <w:rFonts w:hint="cs"/>
          <w:rtl/>
          <w:lang w:val="he-IL"/>
        </w:rPr>
        <w:t xml:space="preserve">" </w:t>
      </w:r>
      <w:r w:rsidRPr="002441E0">
        <w:rPr>
          <w:rtl/>
          <w:lang w:val="he-IL"/>
        </w:rPr>
        <w:t>(איכה ב טו)</w:t>
      </w:r>
      <w:r w:rsidR="009630D9">
        <w:rPr>
          <w:rFonts w:hint="cs"/>
          <w:rtl/>
          <w:lang w:val="he-IL"/>
        </w:rPr>
        <w:t>.</w:t>
      </w:r>
      <w:r w:rsidRPr="002441E0">
        <w:rPr>
          <w:rtl/>
          <w:lang w:val="he-IL"/>
        </w:rPr>
        <w:t xml:space="preserve"> ואומר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עיני עוללה לנפשי מכל בנות עירי</w:t>
      </w:r>
      <w:r w:rsidR="009630D9">
        <w:rPr>
          <w:rFonts w:hint="cs"/>
          <w:rtl/>
          <w:lang w:val="he-IL"/>
        </w:rPr>
        <w:t>"</w:t>
      </w:r>
      <w:r w:rsidRPr="002441E0">
        <w:rPr>
          <w:rtl/>
          <w:lang w:val="he-IL"/>
        </w:rPr>
        <w:t xml:space="preserve"> (</w:t>
      </w:r>
      <w:r w:rsidR="00FA6C85">
        <w:rPr>
          <w:rFonts w:hint="cs"/>
          <w:rtl/>
          <w:lang w:val="he-IL"/>
        </w:rPr>
        <w:t>שם</w:t>
      </w:r>
      <w:r w:rsidRPr="002441E0">
        <w:rPr>
          <w:rtl/>
          <w:lang w:val="he-IL"/>
        </w:rPr>
        <w:t xml:space="preserve"> ג נא)</w:t>
      </w:r>
      <w:r w:rsidR="009630D9">
        <w:rPr>
          <w:rFonts w:hint="cs"/>
          <w:rtl/>
          <w:lang w:val="he-IL"/>
        </w:rPr>
        <w:t>.</w:t>
      </w:r>
      <w:r w:rsidRPr="002441E0">
        <w:rPr>
          <w:rtl/>
          <w:lang w:val="he-IL"/>
        </w:rPr>
        <w:t xml:space="preserve"> לפיכך אמר יעקב</w:t>
      </w:r>
      <w:r w:rsidR="009630D9">
        <w:rPr>
          <w:rFonts w:hint="cs"/>
          <w:rtl/>
          <w:lang w:val="he-IL"/>
        </w:rPr>
        <w:t>:</w:t>
      </w:r>
      <w:r w:rsidRPr="002441E0">
        <w:rPr>
          <w:rtl/>
          <w:lang w:val="he-IL"/>
        </w:rPr>
        <w:t xml:space="preserve"> אל תראו עצמיכם,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ויאמר יעקב לבניו למה תתראו</w:t>
      </w:r>
      <w:r w:rsidR="009630D9">
        <w:rPr>
          <w:rFonts w:hint="cs"/>
          <w:rtl/>
          <w:lang w:val="he-IL"/>
        </w:rPr>
        <w:t>"</w:t>
      </w:r>
      <w:r w:rsidRPr="002441E0">
        <w:rPr>
          <w:rtl/>
          <w:lang w:val="he-IL"/>
        </w:rPr>
        <w:t>, אלא היו מהלכין בצנעה, שנאמר</w:t>
      </w:r>
      <w:r w:rsidR="009630D9">
        <w:rPr>
          <w:rFonts w:hint="cs"/>
          <w:rtl/>
          <w:lang w:val="he-IL"/>
        </w:rPr>
        <w:t>:</w:t>
      </w:r>
      <w:r w:rsidRPr="002441E0">
        <w:rPr>
          <w:rtl/>
          <w:lang w:val="he-IL"/>
        </w:rPr>
        <w:t xml:space="preserve"> </w:t>
      </w:r>
      <w:r w:rsidR="009630D9">
        <w:rPr>
          <w:rFonts w:hint="cs"/>
          <w:rtl/>
          <w:lang w:val="he-IL"/>
        </w:rPr>
        <w:t>"</w:t>
      </w:r>
      <w:r w:rsidRPr="002441E0">
        <w:rPr>
          <w:rtl/>
          <w:lang w:val="he-IL"/>
        </w:rPr>
        <w:t>הגיד לך אדם מה טוב וגו' והצנע לכת עם אלהיך</w:t>
      </w:r>
      <w:r w:rsidR="009630D9">
        <w:rPr>
          <w:rFonts w:hint="cs"/>
          <w:rtl/>
          <w:lang w:val="he-IL"/>
        </w:rPr>
        <w:t>"</w:t>
      </w:r>
      <w:r w:rsidRPr="002441E0">
        <w:rPr>
          <w:rtl/>
          <w:lang w:val="he-IL"/>
        </w:rPr>
        <w:t xml:space="preserve"> (מיכה ו ח).</w:t>
      </w:r>
      <w:r w:rsidR="00580FB2">
        <w:rPr>
          <w:rStyle w:val="a5"/>
          <w:rtl/>
          <w:lang w:val="he-IL"/>
        </w:rPr>
        <w:footnoteReference w:id="12"/>
      </w:r>
    </w:p>
    <w:p w14:paraId="2FCB4FC1" w14:textId="77777777" w:rsidR="00624DB7" w:rsidRPr="00624DB7" w:rsidRDefault="00624DB7" w:rsidP="00624DB7">
      <w:pPr>
        <w:pStyle w:val="ab"/>
        <w:rPr>
          <w:rtl/>
          <w:lang w:val="he-IL"/>
        </w:rPr>
      </w:pPr>
      <w:r w:rsidRPr="00624DB7">
        <w:rPr>
          <w:rtl/>
          <w:lang w:val="he-IL"/>
        </w:rPr>
        <w:t xml:space="preserve">מסכת ברכות דף לג עמוד ב </w:t>
      </w:r>
      <w:r w:rsidR="00A33E74">
        <w:rPr>
          <w:rtl/>
          <w:lang w:val="he-IL"/>
        </w:rPr>
        <w:t>–</w:t>
      </w:r>
      <w:r w:rsidR="00A33E74">
        <w:rPr>
          <w:rFonts w:hint="cs"/>
          <w:rtl/>
          <w:lang w:val="he-IL"/>
        </w:rPr>
        <w:t xml:space="preserve"> צמצום שהוא הרחבה ביראת שמים</w:t>
      </w:r>
    </w:p>
    <w:p w14:paraId="25BF7E59" w14:textId="77777777" w:rsidR="00624DB7" w:rsidRDefault="00624DB7" w:rsidP="00624DB7">
      <w:pPr>
        <w:pStyle w:val="ac"/>
        <w:rPr>
          <w:rFonts w:hint="cs"/>
          <w:rtl/>
          <w:lang w:val="he-IL"/>
        </w:rPr>
      </w:pPr>
      <w:r w:rsidRPr="00624DB7">
        <w:rPr>
          <w:rtl/>
          <w:lang w:val="he-IL"/>
        </w:rPr>
        <w:t>ואמר רבי חנינא: הכל בידי שמים - חוץ מיראת שמים, שנאמר</w:t>
      </w:r>
      <w:r>
        <w:rPr>
          <w:rFonts w:hint="cs"/>
          <w:rtl/>
          <w:lang w:val="he-IL"/>
        </w:rPr>
        <w:t>: "</w:t>
      </w:r>
      <w:r w:rsidRPr="00624DB7">
        <w:rPr>
          <w:rtl/>
          <w:lang w:val="he-IL"/>
        </w:rPr>
        <w:t>ועתה ישראל מה ה' אלהיך שואל מעמך כי אם ליראה</w:t>
      </w:r>
      <w:r>
        <w:rPr>
          <w:rFonts w:hint="cs"/>
          <w:rtl/>
          <w:lang w:val="he-IL"/>
        </w:rPr>
        <w:t>" (דברים י יב)</w:t>
      </w:r>
      <w:r w:rsidRPr="00624DB7">
        <w:rPr>
          <w:rtl/>
          <w:lang w:val="he-IL"/>
        </w:rPr>
        <w:t>.</w:t>
      </w:r>
      <w:r>
        <w:rPr>
          <w:rStyle w:val="a5"/>
          <w:rtl/>
          <w:lang w:val="he-IL"/>
        </w:rPr>
        <w:footnoteReference w:id="13"/>
      </w:r>
      <w:r w:rsidRPr="00624DB7">
        <w:rPr>
          <w:rtl/>
          <w:lang w:val="he-IL"/>
        </w:rPr>
        <w:t xml:space="preserve"> אטו יראת שמים מילתא זוטרתא היא? והאמר רבי חנינא משום רבי שמעון בן </w:t>
      </w:r>
      <w:r w:rsidRPr="00624DB7">
        <w:rPr>
          <w:rtl/>
          <w:lang w:val="he-IL"/>
        </w:rPr>
        <w:lastRenderedPageBreak/>
        <w:t>יוחי: אין לו ל</w:t>
      </w:r>
      <w:r w:rsidR="00580FB2">
        <w:rPr>
          <w:rtl/>
          <w:lang w:val="he-IL"/>
        </w:rPr>
        <w:t>הקב"ה</w:t>
      </w:r>
      <w:r w:rsidRPr="00624DB7">
        <w:rPr>
          <w:rtl/>
          <w:lang w:val="he-IL"/>
        </w:rPr>
        <w:t xml:space="preserve"> בבית גנזיו אלא אוצר של יראת שמים, שנאמר: </w:t>
      </w:r>
      <w:r w:rsidR="00AD5733">
        <w:rPr>
          <w:rFonts w:hint="cs"/>
          <w:rtl/>
          <w:lang w:val="he-IL"/>
        </w:rPr>
        <w:t>"</w:t>
      </w:r>
      <w:r w:rsidRPr="00624DB7">
        <w:rPr>
          <w:rtl/>
          <w:lang w:val="he-IL"/>
        </w:rPr>
        <w:t>יראת ה' היא אוצרו</w:t>
      </w:r>
      <w:r w:rsidR="00AD5733">
        <w:rPr>
          <w:rFonts w:hint="cs"/>
          <w:rtl/>
          <w:lang w:val="he-IL"/>
        </w:rPr>
        <w:t>"</w:t>
      </w:r>
      <w:r>
        <w:rPr>
          <w:rFonts w:hint="cs"/>
          <w:rtl/>
          <w:lang w:val="he-IL"/>
        </w:rPr>
        <w:t xml:space="preserve"> (</w:t>
      </w:r>
      <w:r w:rsidRPr="00624DB7">
        <w:rPr>
          <w:rtl/>
          <w:lang w:val="he-IL"/>
        </w:rPr>
        <w:t>ישעיהו לג</w:t>
      </w:r>
      <w:r>
        <w:rPr>
          <w:rFonts w:hint="cs"/>
          <w:rtl/>
          <w:lang w:val="he-IL"/>
        </w:rPr>
        <w:t xml:space="preserve"> </w:t>
      </w:r>
      <w:r w:rsidR="007E55E0">
        <w:rPr>
          <w:rFonts w:hint="cs"/>
          <w:rtl/>
          <w:lang w:val="he-IL"/>
        </w:rPr>
        <w:t>ו</w:t>
      </w:r>
      <w:r>
        <w:rPr>
          <w:rFonts w:hint="cs"/>
          <w:rtl/>
          <w:lang w:val="he-IL"/>
        </w:rPr>
        <w:t>)!</w:t>
      </w:r>
      <w:r w:rsidR="007E55E0">
        <w:rPr>
          <w:rStyle w:val="a5"/>
          <w:rtl/>
          <w:lang w:val="he-IL"/>
        </w:rPr>
        <w:footnoteReference w:id="14"/>
      </w:r>
      <w:r w:rsidRPr="00624DB7">
        <w:rPr>
          <w:rtl/>
          <w:lang w:val="he-IL"/>
        </w:rPr>
        <w:t xml:space="preserve"> - א</w:t>
      </w:r>
      <w:r>
        <w:rPr>
          <w:rtl/>
          <w:lang w:val="he-IL"/>
        </w:rPr>
        <w:t>ִ</w:t>
      </w:r>
      <w:r w:rsidRPr="00624DB7">
        <w:rPr>
          <w:rtl/>
          <w:lang w:val="he-IL"/>
        </w:rPr>
        <w:t>ין, לגבי משה מילתא זוטרתא היא. דאמר רבי חנינא: משל, לאדם שמבקשים ממנו כלי גדול ויש לו - דומה עליו ככלי קטן - קטן ואין לו - דומה עליו ככלי גדול.</w:t>
      </w:r>
      <w:r w:rsidR="00D43BC8">
        <w:rPr>
          <w:rStyle w:val="a5"/>
          <w:rtl/>
          <w:lang w:val="he-IL"/>
        </w:rPr>
        <w:footnoteReference w:id="15"/>
      </w:r>
    </w:p>
    <w:p w14:paraId="3E5EF100" w14:textId="77777777" w:rsidR="001D7BE6" w:rsidRPr="001D7BE6" w:rsidRDefault="001D7BE6" w:rsidP="0060004B">
      <w:pPr>
        <w:pStyle w:val="ab"/>
        <w:rPr>
          <w:rtl/>
          <w:lang w:val="he-IL"/>
        </w:rPr>
      </w:pPr>
      <w:r w:rsidRPr="001D7BE6">
        <w:rPr>
          <w:rtl/>
          <w:lang w:val="he-IL"/>
        </w:rPr>
        <w:t xml:space="preserve">מדרש תנאים לדברים פרק כג </w:t>
      </w:r>
      <w:r>
        <w:rPr>
          <w:rFonts w:hint="cs"/>
          <w:rtl/>
          <w:lang w:val="he-IL"/>
        </w:rPr>
        <w:t>פסוק טו</w:t>
      </w:r>
      <w:r w:rsidR="00313236">
        <w:rPr>
          <w:rFonts w:hint="cs"/>
          <w:rtl/>
          <w:lang w:val="he-IL"/>
        </w:rPr>
        <w:t xml:space="preserve"> </w:t>
      </w:r>
      <w:r w:rsidR="00313236">
        <w:rPr>
          <w:rtl/>
          <w:lang w:val="he-IL"/>
        </w:rPr>
        <w:t>–</w:t>
      </w:r>
      <w:r w:rsidR="00313236">
        <w:rPr>
          <w:rFonts w:hint="cs"/>
          <w:rtl/>
          <w:lang w:val="he-IL"/>
        </w:rPr>
        <w:t xml:space="preserve"> דרשת פנחס בן יאיר</w:t>
      </w:r>
    </w:p>
    <w:p w14:paraId="5B507094" w14:textId="77777777" w:rsidR="00AD5304" w:rsidRDefault="001D7BE6" w:rsidP="0060004B">
      <w:pPr>
        <w:pStyle w:val="ac"/>
        <w:rPr>
          <w:rFonts w:hint="cs"/>
          <w:rtl/>
          <w:lang w:val="he-IL"/>
        </w:rPr>
      </w:pPr>
      <w:r w:rsidRPr="001D7BE6">
        <w:rPr>
          <w:rtl/>
          <w:lang w:val="he-IL"/>
        </w:rPr>
        <w:t>והצנע לכת ועמך אלהיך</w:t>
      </w:r>
      <w:r w:rsidR="0060004B">
        <w:rPr>
          <w:rFonts w:hint="cs"/>
          <w:rtl/>
          <w:lang w:val="he-IL"/>
        </w:rPr>
        <w:t>.</w:t>
      </w:r>
      <w:r w:rsidR="0060004B">
        <w:rPr>
          <w:rStyle w:val="a5"/>
          <w:rtl/>
          <w:lang w:val="he-IL"/>
        </w:rPr>
        <w:footnoteReference w:id="16"/>
      </w:r>
      <w:r w:rsidRPr="001D7BE6">
        <w:rPr>
          <w:rtl/>
          <w:lang w:val="he-IL"/>
        </w:rPr>
        <w:t xml:space="preserve"> מיכן היה ר' פנחס בן יאיר אומ</w:t>
      </w:r>
      <w:r w:rsidR="0060004B">
        <w:rPr>
          <w:rFonts w:hint="cs"/>
          <w:rtl/>
          <w:lang w:val="he-IL"/>
        </w:rPr>
        <w:t>ר:</w:t>
      </w:r>
      <w:r w:rsidRPr="001D7BE6">
        <w:rPr>
          <w:rtl/>
          <w:lang w:val="he-IL"/>
        </w:rPr>
        <w:t xml:space="preserve"> זריזות מביאה לידי נקיות</w:t>
      </w:r>
      <w:r w:rsidR="0060004B">
        <w:rPr>
          <w:rFonts w:hint="cs"/>
          <w:rtl/>
          <w:lang w:val="he-IL"/>
        </w:rPr>
        <w:t>,</w:t>
      </w:r>
      <w:r w:rsidRPr="001D7BE6">
        <w:rPr>
          <w:rtl/>
          <w:lang w:val="he-IL"/>
        </w:rPr>
        <w:t xml:space="preserve"> נקיות מביאה לידי טהרה</w:t>
      </w:r>
      <w:r w:rsidR="0060004B">
        <w:rPr>
          <w:rFonts w:hint="cs"/>
          <w:rtl/>
          <w:lang w:val="he-IL"/>
        </w:rPr>
        <w:t>,</w:t>
      </w:r>
      <w:r w:rsidRPr="001D7BE6">
        <w:rPr>
          <w:rtl/>
          <w:lang w:val="he-IL"/>
        </w:rPr>
        <w:t xml:space="preserve"> טהרה מביאה לידי קדושה</w:t>
      </w:r>
      <w:r w:rsidR="0060004B">
        <w:rPr>
          <w:rFonts w:hint="cs"/>
          <w:rtl/>
          <w:lang w:val="he-IL"/>
        </w:rPr>
        <w:t>,</w:t>
      </w:r>
      <w:r w:rsidRPr="001D7BE6">
        <w:rPr>
          <w:rtl/>
          <w:lang w:val="he-IL"/>
        </w:rPr>
        <w:t xml:space="preserve"> קדושה מביאה לידי ענוה</w:t>
      </w:r>
      <w:r w:rsidR="0060004B">
        <w:rPr>
          <w:rFonts w:hint="cs"/>
          <w:rtl/>
          <w:lang w:val="he-IL"/>
        </w:rPr>
        <w:t>,</w:t>
      </w:r>
      <w:r w:rsidRPr="001D7BE6">
        <w:rPr>
          <w:rtl/>
          <w:lang w:val="he-IL"/>
        </w:rPr>
        <w:t xml:space="preserve"> ענוה מביאה לידי יראת חטא</w:t>
      </w:r>
      <w:r w:rsidR="0060004B">
        <w:rPr>
          <w:rFonts w:hint="cs"/>
          <w:rtl/>
          <w:lang w:val="he-IL"/>
        </w:rPr>
        <w:t>,</w:t>
      </w:r>
      <w:r w:rsidRPr="001D7BE6">
        <w:rPr>
          <w:rtl/>
          <w:lang w:val="he-IL"/>
        </w:rPr>
        <w:t xml:space="preserve"> יראת חטא מביאה לידי חסידות</w:t>
      </w:r>
      <w:r w:rsidR="0060004B">
        <w:rPr>
          <w:rFonts w:hint="cs"/>
          <w:rtl/>
          <w:lang w:val="he-IL"/>
        </w:rPr>
        <w:t>,</w:t>
      </w:r>
      <w:r w:rsidRPr="001D7BE6">
        <w:rPr>
          <w:rtl/>
          <w:lang w:val="he-IL"/>
        </w:rPr>
        <w:t xml:space="preserve"> חסידות מביאה לידי רוח הקדש</w:t>
      </w:r>
      <w:r w:rsidR="0060004B">
        <w:rPr>
          <w:rFonts w:hint="cs"/>
          <w:rtl/>
          <w:lang w:val="he-IL"/>
        </w:rPr>
        <w:t>.</w:t>
      </w:r>
      <w:r w:rsidR="00490B03">
        <w:rPr>
          <w:rStyle w:val="a5"/>
          <w:rtl/>
          <w:lang w:val="he-IL"/>
        </w:rPr>
        <w:footnoteReference w:id="17"/>
      </w:r>
    </w:p>
    <w:p w14:paraId="37FBC6F7" w14:textId="77777777" w:rsidR="00C02758" w:rsidRPr="00C02758" w:rsidRDefault="00C02758" w:rsidP="00C02758">
      <w:pPr>
        <w:pStyle w:val="ab"/>
        <w:rPr>
          <w:rtl/>
          <w:lang w:val="he-IL"/>
        </w:rPr>
      </w:pPr>
      <w:r w:rsidRPr="00C02758">
        <w:rPr>
          <w:rtl/>
          <w:lang w:val="he-IL"/>
        </w:rPr>
        <w:t xml:space="preserve">מלבי"ם מיכה פרק ו </w:t>
      </w:r>
      <w:r>
        <w:rPr>
          <w:rFonts w:hint="cs"/>
          <w:rtl/>
          <w:lang w:val="he-IL"/>
        </w:rPr>
        <w:t>פסוקים ה-ח</w:t>
      </w:r>
      <w:r w:rsidR="00F673D4">
        <w:rPr>
          <w:rFonts w:hint="cs"/>
          <w:rtl/>
          <w:lang w:val="he-IL"/>
        </w:rPr>
        <w:t xml:space="preserve"> </w:t>
      </w:r>
      <w:r w:rsidR="00F673D4">
        <w:rPr>
          <w:rtl/>
          <w:lang w:val="he-IL"/>
        </w:rPr>
        <w:t>–</w:t>
      </w:r>
      <w:r w:rsidR="00F673D4">
        <w:rPr>
          <w:rFonts w:hint="cs"/>
          <w:rtl/>
          <w:lang w:val="he-IL"/>
        </w:rPr>
        <w:t xml:space="preserve"> הידוק הקשר לפרשת השבוע</w:t>
      </w:r>
      <w:r w:rsidR="00AD5304">
        <w:rPr>
          <w:rStyle w:val="a5"/>
          <w:rtl/>
          <w:lang w:val="he-IL"/>
        </w:rPr>
        <w:footnoteReference w:id="18"/>
      </w:r>
    </w:p>
    <w:p w14:paraId="510CCC78" w14:textId="77777777" w:rsidR="00F673D4" w:rsidRDefault="00C02758" w:rsidP="007E3CAC">
      <w:pPr>
        <w:pStyle w:val="ac"/>
        <w:rPr>
          <w:rFonts w:hint="cs"/>
          <w:rtl/>
          <w:lang w:val="he-IL"/>
        </w:rPr>
      </w:pPr>
      <w:r w:rsidRPr="00C02758">
        <w:rPr>
          <w:rtl/>
          <w:lang w:val="he-IL"/>
        </w:rPr>
        <w:t>עמי</w:t>
      </w:r>
      <w:r w:rsidR="00B71F54">
        <w:rPr>
          <w:rFonts w:hint="cs"/>
          <w:rtl/>
          <w:lang w:val="he-IL"/>
        </w:rPr>
        <w:t xml:space="preserve"> ... </w:t>
      </w:r>
      <w:r w:rsidRPr="00C02758">
        <w:rPr>
          <w:rtl/>
          <w:lang w:val="he-IL"/>
        </w:rPr>
        <w:t>זכ</w:t>
      </w:r>
      <w:r w:rsidR="00B71F54">
        <w:rPr>
          <w:rFonts w:hint="cs"/>
          <w:rtl/>
          <w:lang w:val="he-IL"/>
        </w:rPr>
        <w:t>ו</w:t>
      </w:r>
      <w:r w:rsidRPr="00C02758">
        <w:rPr>
          <w:rtl/>
          <w:lang w:val="he-IL"/>
        </w:rPr>
        <w:t xml:space="preserve">ר נא מה יעץ בלק מלך מואב, שרצה שבלעם יקטרג על ישראל ויקללם, ומה ענה אותו בלעם שטוב בעיני ה' לברך את ישראל </w:t>
      </w:r>
      <w:r w:rsidR="00B71F54">
        <w:rPr>
          <w:rFonts w:hint="cs"/>
          <w:rtl/>
          <w:lang w:val="he-IL"/>
        </w:rPr>
        <w:t xml:space="preserve">... </w:t>
      </w:r>
      <w:r w:rsidRPr="00C02758">
        <w:rPr>
          <w:rtl/>
          <w:lang w:val="he-IL"/>
        </w:rPr>
        <w:t>וע</w:t>
      </w:r>
      <w:r w:rsidR="00B71F54">
        <w:rPr>
          <w:rFonts w:hint="cs"/>
          <w:rtl/>
          <w:lang w:val="he-IL"/>
        </w:rPr>
        <w:t xml:space="preserve">ל ידי זה </w:t>
      </w:r>
      <w:r w:rsidRPr="00C02758">
        <w:rPr>
          <w:rtl/>
          <w:lang w:val="he-IL"/>
        </w:rPr>
        <w:t>יעץ בלעם לבלק להכשילם בבנות מואב</w:t>
      </w:r>
      <w:r w:rsidR="00B71F54">
        <w:rPr>
          <w:rFonts w:hint="cs"/>
          <w:rtl/>
          <w:lang w:val="he-IL"/>
        </w:rPr>
        <w:t xml:space="preserve"> ...</w:t>
      </w:r>
      <w:r w:rsidR="00F673D4">
        <w:rPr>
          <w:rStyle w:val="a5"/>
          <w:rtl/>
          <w:lang w:val="he-IL"/>
        </w:rPr>
        <w:footnoteReference w:id="19"/>
      </w:r>
      <w:r w:rsidRPr="00C02758">
        <w:rPr>
          <w:rtl/>
          <w:lang w:val="he-IL"/>
        </w:rPr>
        <w:t xml:space="preserve"> </w:t>
      </w:r>
    </w:p>
    <w:p w14:paraId="730CF028" w14:textId="77777777" w:rsidR="00B71F54" w:rsidRDefault="00C02758" w:rsidP="007E3CAC">
      <w:pPr>
        <w:pStyle w:val="ac"/>
        <w:rPr>
          <w:rFonts w:hint="cs"/>
          <w:rtl/>
          <w:lang w:val="he-IL"/>
        </w:rPr>
      </w:pPr>
      <w:r w:rsidRPr="00C02758">
        <w:rPr>
          <w:rtl/>
          <w:lang w:val="he-IL"/>
        </w:rPr>
        <w:t>ומביא ע</w:t>
      </w:r>
      <w:r w:rsidR="00AB1EA8">
        <w:rPr>
          <w:rFonts w:hint="cs"/>
          <w:rtl/>
          <w:lang w:val="he-IL"/>
        </w:rPr>
        <w:t xml:space="preserve">ל זה </w:t>
      </w:r>
      <w:r w:rsidRPr="00C02758">
        <w:rPr>
          <w:rtl/>
          <w:lang w:val="he-IL"/>
        </w:rPr>
        <w:t>מה שנעשה אז מן השטים ועד הגלגל, שיעור הכתובים וסדרם</w:t>
      </w:r>
      <w:r w:rsidR="00B71F54">
        <w:rPr>
          <w:rFonts w:hint="cs"/>
          <w:rtl/>
          <w:lang w:val="he-IL"/>
        </w:rPr>
        <w:t>:</w:t>
      </w:r>
      <w:r w:rsidRPr="00C02758">
        <w:rPr>
          <w:rtl/>
          <w:lang w:val="he-IL"/>
        </w:rPr>
        <w:t xml:space="preserve"> מן השטים עד הגלגל למען דעת צדקות ה'</w:t>
      </w:r>
      <w:r w:rsidR="00B71F54">
        <w:rPr>
          <w:rFonts w:hint="cs"/>
          <w:rtl/>
          <w:lang w:val="he-IL"/>
        </w:rPr>
        <w:t xml:space="preserve"> -</w:t>
      </w:r>
      <w:r w:rsidRPr="00C02758">
        <w:rPr>
          <w:rtl/>
          <w:lang w:val="he-IL"/>
        </w:rPr>
        <w:t xml:space="preserve"> הגיד לך אדם מה טוב וכו'</w:t>
      </w:r>
      <w:r w:rsidR="00B71F54">
        <w:rPr>
          <w:rFonts w:hint="cs"/>
          <w:rtl/>
          <w:lang w:val="he-IL"/>
        </w:rPr>
        <w:t>.</w:t>
      </w:r>
      <w:r w:rsidRPr="00C02758">
        <w:rPr>
          <w:rtl/>
          <w:lang w:val="he-IL"/>
        </w:rPr>
        <w:t xml:space="preserve"> ושני הפסוקים</w:t>
      </w:r>
      <w:r w:rsidR="00B71F54">
        <w:rPr>
          <w:rFonts w:hint="cs"/>
          <w:rtl/>
          <w:lang w:val="he-IL"/>
        </w:rPr>
        <w:t>:</w:t>
      </w:r>
      <w:r w:rsidRPr="00C02758">
        <w:rPr>
          <w:rtl/>
          <w:lang w:val="he-IL"/>
        </w:rPr>
        <w:t xml:space="preserve"> </w:t>
      </w:r>
      <w:r w:rsidR="00B71F54">
        <w:rPr>
          <w:rFonts w:hint="cs"/>
          <w:rtl/>
          <w:lang w:val="he-IL"/>
        </w:rPr>
        <w:t>"</w:t>
      </w:r>
      <w:r w:rsidRPr="00C02758">
        <w:rPr>
          <w:rtl/>
          <w:lang w:val="he-IL"/>
        </w:rPr>
        <w:t>במה אקדם ה' וכו' הירצה ה' באלפי אילים וכו'</w:t>
      </w:r>
      <w:r w:rsidR="00B71F54">
        <w:rPr>
          <w:rFonts w:hint="cs"/>
          <w:rtl/>
          <w:lang w:val="he-IL"/>
        </w:rPr>
        <w:t xml:space="preserve"> ",</w:t>
      </w:r>
      <w:r w:rsidRPr="00C02758">
        <w:rPr>
          <w:rtl/>
          <w:lang w:val="he-IL"/>
        </w:rPr>
        <w:t xml:space="preserve"> באו כמאמר מוסגר כמו שיבואר</w:t>
      </w:r>
      <w:r w:rsidR="00B71F54">
        <w:rPr>
          <w:rFonts w:hint="cs"/>
          <w:rtl/>
          <w:lang w:val="he-IL"/>
        </w:rPr>
        <w:t>.</w:t>
      </w:r>
      <w:r w:rsidRPr="00C02758">
        <w:rPr>
          <w:rtl/>
          <w:lang w:val="he-IL"/>
        </w:rPr>
        <w:t xml:space="preserve"> וענינו, שאחרי שחטאו ישראל בשטים ע"י עצת בלעם, נחמו על מעשיהם, ושאלו במה יתרצה ה' </w:t>
      </w:r>
      <w:r w:rsidR="007E3CAC">
        <w:rPr>
          <w:rFonts w:hint="cs"/>
          <w:rtl/>
          <w:lang w:val="he-IL"/>
        </w:rPr>
        <w:t>"</w:t>
      </w:r>
      <w:r w:rsidRPr="00C02758">
        <w:rPr>
          <w:rtl/>
          <w:lang w:val="he-IL"/>
        </w:rPr>
        <w:t>לכפר פשע ולהתם</w:t>
      </w:r>
      <w:r w:rsidR="007E3CAC" w:rsidRPr="007E3CAC">
        <w:rPr>
          <w:rtl/>
          <w:lang w:val="he-IL"/>
        </w:rPr>
        <w:t xml:space="preserve"> </w:t>
      </w:r>
      <w:r w:rsidR="007E3CAC" w:rsidRPr="00C02758">
        <w:rPr>
          <w:rtl/>
          <w:lang w:val="he-IL"/>
        </w:rPr>
        <w:t>חטאת</w:t>
      </w:r>
      <w:r w:rsidR="007E3CAC">
        <w:rPr>
          <w:rFonts w:hint="cs"/>
          <w:rtl/>
          <w:lang w:val="he-IL"/>
        </w:rPr>
        <w:t>"</w:t>
      </w:r>
      <w:r w:rsidR="007E3CAC">
        <w:rPr>
          <w:rStyle w:val="a5"/>
          <w:rtl/>
          <w:lang w:val="he-IL"/>
        </w:rPr>
        <w:footnoteReference w:id="20"/>
      </w:r>
      <w:r w:rsidRPr="00C02758">
        <w:rPr>
          <w:rtl/>
          <w:lang w:val="he-IL"/>
        </w:rPr>
        <w:t>, וחשבו כי יצטרכו לפייסו בקרבנות גדולות עד שיקריבו את בניהם ופרי בטנם לכפר חטאתם</w:t>
      </w:r>
      <w:r w:rsidR="00B71F54">
        <w:rPr>
          <w:rFonts w:hint="cs"/>
          <w:rtl/>
          <w:lang w:val="he-IL"/>
        </w:rPr>
        <w:t>.</w:t>
      </w:r>
      <w:r w:rsidRPr="00C02758">
        <w:rPr>
          <w:rtl/>
          <w:lang w:val="he-IL"/>
        </w:rPr>
        <w:t xml:space="preserve"> ואז מן השטים ועד הגלגל</w:t>
      </w:r>
      <w:r w:rsidR="00AB1EA8">
        <w:rPr>
          <w:rFonts w:hint="cs"/>
          <w:rtl/>
          <w:lang w:val="he-IL"/>
        </w:rPr>
        <w:t>:</w:t>
      </w:r>
      <w:r w:rsidRPr="00C02758">
        <w:rPr>
          <w:rtl/>
          <w:lang w:val="he-IL"/>
        </w:rPr>
        <w:t xml:space="preserve"> הגיד לך אדם</w:t>
      </w:r>
      <w:r w:rsidR="00AB1EA8">
        <w:rPr>
          <w:rFonts w:hint="cs"/>
          <w:rtl/>
          <w:lang w:val="he-IL"/>
        </w:rPr>
        <w:t>.</w:t>
      </w:r>
      <w:r w:rsidRPr="00C02758">
        <w:rPr>
          <w:rtl/>
          <w:lang w:val="he-IL"/>
        </w:rPr>
        <w:t xml:space="preserve"> והודיע להם תשובה על שאלתם</w:t>
      </w:r>
      <w:r w:rsidR="00AB1EA8">
        <w:rPr>
          <w:rFonts w:hint="cs"/>
          <w:rtl/>
          <w:lang w:val="he-IL"/>
        </w:rPr>
        <w:t>:</w:t>
      </w:r>
      <w:r w:rsidRPr="00C02758">
        <w:rPr>
          <w:rtl/>
          <w:lang w:val="he-IL"/>
        </w:rPr>
        <w:t xml:space="preserve"> מה טוב</w:t>
      </w:r>
      <w:r w:rsidR="00AB1EA8">
        <w:rPr>
          <w:rFonts w:hint="cs"/>
          <w:rtl/>
          <w:lang w:val="he-IL"/>
        </w:rPr>
        <w:t xml:space="preserve">, </w:t>
      </w:r>
      <w:r w:rsidRPr="00C02758">
        <w:rPr>
          <w:rtl/>
          <w:lang w:val="he-IL"/>
        </w:rPr>
        <w:t>שאין ה' רוצה בעבודות קשות כי אם עשות משפט וכו'</w:t>
      </w:r>
      <w:r w:rsidR="00B71F54">
        <w:rPr>
          <w:rFonts w:hint="cs"/>
          <w:rtl/>
          <w:lang w:val="he-IL"/>
        </w:rPr>
        <w:t>.</w:t>
      </w:r>
      <w:r w:rsidR="00B71F54">
        <w:rPr>
          <w:rStyle w:val="a5"/>
          <w:rtl/>
          <w:lang w:val="he-IL"/>
        </w:rPr>
        <w:footnoteReference w:id="21"/>
      </w:r>
      <w:r w:rsidRPr="00C02758">
        <w:rPr>
          <w:rtl/>
          <w:lang w:val="he-IL"/>
        </w:rPr>
        <w:t xml:space="preserve"> ר</w:t>
      </w:r>
      <w:r w:rsidR="00B71F54">
        <w:rPr>
          <w:rFonts w:hint="cs"/>
          <w:rtl/>
          <w:lang w:val="he-IL"/>
        </w:rPr>
        <w:t>וצה לומר</w:t>
      </w:r>
      <w:r w:rsidRPr="00C02758">
        <w:rPr>
          <w:rtl/>
          <w:lang w:val="he-IL"/>
        </w:rPr>
        <w:t xml:space="preserve"> כי אז הואיל משה באר </w:t>
      </w:r>
      <w:r w:rsidRPr="00C02758">
        <w:rPr>
          <w:rtl/>
          <w:lang w:val="he-IL"/>
        </w:rPr>
        <w:lastRenderedPageBreak/>
        <w:t>את התורה וכתב להם את משנה התורה והגיד להם מה טוב ומה ה' דורש מאתם שאינו דורש עבודות קשות וקרבנות וזבחים, (כי בספר משנה תורה לא האריך בדיני הקרבנות) ואינו רוצה רק שיעשו משפט וחסד</w:t>
      </w:r>
      <w:r w:rsidR="00B71F54">
        <w:rPr>
          <w:rFonts w:hint="cs"/>
          <w:rtl/>
          <w:lang w:val="he-IL"/>
        </w:rPr>
        <w:t>.</w:t>
      </w:r>
      <w:r w:rsidR="00580FB2">
        <w:rPr>
          <w:rStyle w:val="a5"/>
          <w:rtl/>
          <w:lang w:val="he-IL"/>
        </w:rPr>
        <w:footnoteReference w:id="22"/>
      </w:r>
    </w:p>
    <w:p w14:paraId="52662332" w14:textId="77777777" w:rsidR="009659FE" w:rsidRDefault="009659FE" w:rsidP="00E70815">
      <w:pPr>
        <w:pStyle w:val="ad"/>
        <w:spacing w:before="240"/>
        <w:rPr>
          <w:rtl/>
        </w:rPr>
      </w:pPr>
      <w:r>
        <w:rPr>
          <w:rtl/>
        </w:rPr>
        <w:t xml:space="preserve">שבת שלום </w:t>
      </w:r>
    </w:p>
    <w:p w14:paraId="336107F6" w14:textId="77777777" w:rsidR="009659FE" w:rsidRDefault="009659FE">
      <w:pPr>
        <w:pStyle w:val="ad"/>
        <w:rPr>
          <w:rFonts w:hint="cs"/>
          <w:rtl/>
        </w:rPr>
      </w:pPr>
      <w:r>
        <w:rPr>
          <w:rtl/>
        </w:rPr>
        <w:t>מחלקי המים</w:t>
      </w:r>
    </w:p>
    <w:p w14:paraId="2C7B3731" w14:textId="77777777" w:rsidR="00490B03" w:rsidRDefault="009659FE" w:rsidP="00F4325A">
      <w:pPr>
        <w:pStyle w:val="ac"/>
        <w:spacing w:before="120" w:line="260" w:lineRule="atLeast"/>
        <w:rPr>
          <w:rFonts w:cs="Narkisim" w:hint="cs"/>
          <w:szCs w:val="22"/>
          <w:rtl/>
        </w:rPr>
      </w:pPr>
      <w:r w:rsidRPr="00E70815">
        <w:rPr>
          <w:rFonts w:cs="Narkisim" w:hint="cs"/>
          <w:b/>
          <w:bCs/>
          <w:szCs w:val="22"/>
          <w:rtl/>
        </w:rPr>
        <w:t>מים אחרונים</w:t>
      </w:r>
      <w:r w:rsidR="00DD02A3" w:rsidRPr="00E70815">
        <w:rPr>
          <w:rFonts w:cs="Narkisim" w:hint="cs"/>
          <w:b/>
          <w:bCs/>
          <w:szCs w:val="22"/>
          <w:rtl/>
        </w:rPr>
        <w:t xml:space="preserve"> 1</w:t>
      </w:r>
      <w:r>
        <w:rPr>
          <w:rFonts w:cs="Narkisim" w:hint="cs"/>
          <w:szCs w:val="22"/>
          <w:rtl/>
        </w:rPr>
        <w:t xml:space="preserve">: </w:t>
      </w:r>
      <w:r w:rsidR="00490B03">
        <w:rPr>
          <w:rFonts w:cs="Narkisim" w:hint="cs"/>
          <w:szCs w:val="22"/>
          <w:rtl/>
        </w:rPr>
        <w:t xml:space="preserve">ראה </w:t>
      </w:r>
      <w:r w:rsidR="00490B03" w:rsidRPr="00490B03">
        <w:rPr>
          <w:rFonts w:cs="Narkisim"/>
          <w:szCs w:val="22"/>
          <w:rtl/>
        </w:rPr>
        <w:t>פסיקתא זוטרתא (לקח טוב) בראשית פרק יב</w:t>
      </w:r>
      <w:r w:rsidR="00490B03">
        <w:rPr>
          <w:rFonts w:cs="Narkisim" w:hint="cs"/>
          <w:szCs w:val="22"/>
          <w:rtl/>
        </w:rPr>
        <w:t xml:space="preserve">, שאולי הכל </w:t>
      </w:r>
      <w:r w:rsidR="00F4325A">
        <w:rPr>
          <w:rFonts w:cs="Narkisim" w:hint="cs"/>
          <w:szCs w:val="22"/>
          <w:rtl/>
        </w:rPr>
        <w:t xml:space="preserve">הוא </w:t>
      </w:r>
      <w:r w:rsidR="00490B03">
        <w:rPr>
          <w:rFonts w:cs="Narkisim" w:hint="cs"/>
          <w:szCs w:val="22"/>
          <w:rtl/>
        </w:rPr>
        <w:t>משורש אברהם אבינו: "</w:t>
      </w:r>
      <w:r w:rsidR="00490B03" w:rsidRPr="00490B03">
        <w:rPr>
          <w:rFonts w:cs="Narkisim"/>
          <w:szCs w:val="22"/>
          <w:rtl/>
        </w:rPr>
        <w:t>ויאמר ה' אל אברם</w:t>
      </w:r>
      <w:r w:rsidR="00490B03">
        <w:rPr>
          <w:rFonts w:cs="Narkisim" w:hint="cs"/>
          <w:szCs w:val="22"/>
          <w:rtl/>
        </w:rPr>
        <w:t xml:space="preserve"> לך לך</w:t>
      </w:r>
      <w:r w:rsidR="00490B03" w:rsidRPr="00490B03">
        <w:rPr>
          <w:rFonts w:cs="Narkisim"/>
          <w:szCs w:val="22"/>
          <w:rtl/>
        </w:rPr>
        <w:t>. כתוב</w:t>
      </w:r>
      <w:r w:rsidR="00490B03">
        <w:rPr>
          <w:rFonts w:cs="Narkisim" w:hint="cs"/>
          <w:szCs w:val="22"/>
          <w:rtl/>
        </w:rPr>
        <w:t>:</w:t>
      </w:r>
      <w:r w:rsidR="00490B03" w:rsidRPr="00490B03">
        <w:rPr>
          <w:rFonts w:cs="Narkisim"/>
          <w:szCs w:val="22"/>
          <w:rtl/>
        </w:rPr>
        <w:t xml:space="preserve"> הגיד לך אדם מה טוב, ומה ה' דורש ממך, כי אם עשות משפט ואהבת חסד, והצנע לכת עם אלהיך (מיכה ו ח)</w:t>
      </w:r>
      <w:r w:rsidR="00490B03">
        <w:rPr>
          <w:rFonts w:cs="Narkisim" w:hint="cs"/>
          <w:szCs w:val="22"/>
          <w:rtl/>
        </w:rPr>
        <w:t xml:space="preserve"> - </w:t>
      </w:r>
      <w:r w:rsidR="00490B03" w:rsidRPr="00490B03">
        <w:rPr>
          <w:rFonts w:cs="Narkisim"/>
          <w:szCs w:val="22"/>
          <w:rtl/>
        </w:rPr>
        <w:t xml:space="preserve">זה אברהם אבינו, שהכיר את בוראו מאליו, והגיד לו </w:t>
      </w:r>
      <w:r w:rsidR="00490B03">
        <w:rPr>
          <w:rFonts w:cs="Narkisim" w:hint="cs"/>
          <w:szCs w:val="22"/>
          <w:rtl/>
        </w:rPr>
        <w:t>הקב"ה</w:t>
      </w:r>
      <w:r w:rsidR="00490B03" w:rsidRPr="00490B03">
        <w:rPr>
          <w:rFonts w:cs="Narkisim"/>
          <w:szCs w:val="22"/>
          <w:rtl/>
        </w:rPr>
        <w:t xml:space="preserve"> ללכת מארצו וממולדתו, דכתיב לך לך מארצך וממולדתך ומבית אביך אל הארץ אשר אראך</w:t>
      </w:r>
      <w:r w:rsidR="00490B03">
        <w:rPr>
          <w:rFonts w:cs="Narkisim" w:hint="cs"/>
          <w:szCs w:val="22"/>
          <w:rtl/>
        </w:rPr>
        <w:t>"</w:t>
      </w:r>
      <w:r w:rsidR="00490B03" w:rsidRPr="00490B03">
        <w:rPr>
          <w:rFonts w:cs="Narkisim"/>
          <w:szCs w:val="22"/>
          <w:rtl/>
        </w:rPr>
        <w:t>.</w:t>
      </w:r>
      <w:r w:rsidR="00490B03">
        <w:rPr>
          <w:rFonts w:cs="Narkisim" w:hint="cs"/>
          <w:szCs w:val="22"/>
          <w:rtl/>
        </w:rPr>
        <w:t xml:space="preserve"> מיכה סוגר את המעגל שנפתח באברהם אבינו</w:t>
      </w:r>
      <w:r w:rsidR="00F4325A">
        <w:rPr>
          <w:rFonts w:cs="Narkisim" w:hint="cs"/>
          <w:szCs w:val="22"/>
          <w:rtl/>
        </w:rPr>
        <w:t xml:space="preserve"> (ועשה "תחנות ביניים" במצוות שנצטוו במרה לפני מתן תורה, </w:t>
      </w:r>
      <w:r w:rsidR="00E70815">
        <w:rPr>
          <w:rFonts w:cs="Narkisim" w:hint="cs"/>
          <w:szCs w:val="22"/>
          <w:rtl/>
        </w:rPr>
        <w:t xml:space="preserve">במתן תורה, במצוות שניתנו בסיני ובאוהל מועד, </w:t>
      </w:r>
      <w:r w:rsidR="00F4325A">
        <w:rPr>
          <w:rFonts w:cs="Narkisim" w:hint="cs"/>
          <w:szCs w:val="22"/>
          <w:rtl/>
        </w:rPr>
        <w:t>בספר דברים ובברית יהושע כחלק מההתנחלות בארץ)</w:t>
      </w:r>
      <w:r w:rsidR="00490B03">
        <w:rPr>
          <w:rFonts w:cs="Narkisim" w:hint="cs"/>
          <w:szCs w:val="22"/>
          <w:rtl/>
        </w:rPr>
        <w:t xml:space="preserve">. </w:t>
      </w:r>
    </w:p>
    <w:p w14:paraId="0E012FF1" w14:textId="77777777" w:rsidR="00DD02A3" w:rsidRDefault="00DD02A3" w:rsidP="00DD02A3">
      <w:pPr>
        <w:pStyle w:val="ac"/>
        <w:spacing w:before="120" w:line="260" w:lineRule="atLeast"/>
        <w:rPr>
          <w:rFonts w:cs="Narkisim" w:hint="cs"/>
          <w:szCs w:val="22"/>
          <w:rtl/>
        </w:rPr>
      </w:pPr>
      <w:r w:rsidRPr="00E70815">
        <w:rPr>
          <w:rFonts w:cs="Narkisim" w:hint="cs"/>
          <w:b/>
          <w:bCs/>
          <w:szCs w:val="22"/>
          <w:rtl/>
        </w:rPr>
        <w:t>מים אחרונים 2</w:t>
      </w:r>
      <w:r>
        <w:rPr>
          <w:rFonts w:cs="Narkisim" w:hint="cs"/>
          <w:szCs w:val="22"/>
          <w:rtl/>
        </w:rPr>
        <w:t xml:space="preserve">: בהמשך להערותינו לעיל על "הרחבה-צמצום" של מצוות התורה וציוויה, </w:t>
      </w:r>
      <w:hyperlink r:id="rId8" w:history="1">
        <w:r w:rsidRPr="00DD02A3">
          <w:rPr>
            <w:rStyle w:val="Hyperlink"/>
            <w:rFonts w:cs="Narkisim" w:hint="cs"/>
            <w:szCs w:val="22"/>
            <w:rtl/>
          </w:rPr>
          <w:t>ממצוות טרום סיני</w:t>
        </w:r>
      </w:hyperlink>
      <w:r>
        <w:rPr>
          <w:rFonts w:cs="Narkisim" w:hint="cs"/>
          <w:szCs w:val="22"/>
          <w:rtl/>
        </w:rPr>
        <w:t xml:space="preserve">, דרך עשרת הדברות ועד לדרשתו של ר' שמלאי, אולי יש לראות את "והצנע לכת" כציווי של "עשה" שמשלים, את מצוות לא תעשה החותמת את עשרת הדברות: </w:t>
      </w:r>
      <w:hyperlink r:id="rId9" w:history="1">
        <w:r w:rsidRPr="00DD02A3">
          <w:rPr>
            <w:rStyle w:val="Hyperlink"/>
            <w:rFonts w:cs="Narkisim" w:hint="cs"/>
            <w:szCs w:val="22"/>
            <w:rtl/>
          </w:rPr>
          <w:t>לא תחמוד</w:t>
        </w:r>
      </w:hyperlink>
      <w:r>
        <w:rPr>
          <w:rFonts w:cs="Narkisim" w:hint="cs"/>
          <w:szCs w:val="22"/>
          <w:rtl/>
        </w:rPr>
        <w:t>. "והצנע לכת" = "לא תחמוד".</w:t>
      </w:r>
    </w:p>
    <w:sectPr w:rsidR="00DD02A3" w:rsidSect="00453F3F">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FD1" w14:textId="77777777" w:rsidR="0036677F" w:rsidRDefault="0036677F">
      <w:r>
        <w:separator/>
      </w:r>
    </w:p>
  </w:endnote>
  <w:endnote w:type="continuationSeparator" w:id="0">
    <w:p w14:paraId="58AF5AA4" w14:textId="77777777" w:rsidR="0036677F" w:rsidRDefault="0036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B2D3" w14:textId="77777777" w:rsidR="00E7257C" w:rsidRPr="00F8747C" w:rsidRDefault="00E7257C"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A48E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A48E5">
      <w:rPr>
        <w:rStyle w:val="af"/>
        <w:noProof/>
        <w:rtl/>
      </w:rPr>
      <w:t>4</w:t>
    </w:r>
    <w:r w:rsidRPr="00F8747C">
      <w:rPr>
        <w:rStyle w:val="af"/>
      </w:rPr>
      <w:fldChar w:fldCharType="end"/>
    </w:r>
  </w:p>
  <w:p w14:paraId="457A38D2" w14:textId="77777777" w:rsidR="00E7257C" w:rsidRDefault="00E72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C27C" w14:textId="77777777" w:rsidR="0036677F" w:rsidRDefault="0036677F">
      <w:r>
        <w:separator/>
      </w:r>
    </w:p>
  </w:footnote>
  <w:footnote w:type="continuationSeparator" w:id="0">
    <w:p w14:paraId="452D287C" w14:textId="77777777" w:rsidR="0036677F" w:rsidRDefault="0036677F">
      <w:r>
        <w:continuationSeparator/>
      </w:r>
    </w:p>
  </w:footnote>
  <w:footnote w:id="1">
    <w:p w14:paraId="1E112525" w14:textId="77777777" w:rsidR="009659FE" w:rsidRDefault="009659FE" w:rsidP="00453F3F">
      <w:pPr>
        <w:pStyle w:val="a3"/>
        <w:rPr>
          <w:rFonts w:hint="cs"/>
          <w:rtl/>
        </w:rPr>
      </w:pPr>
      <w:r>
        <w:rPr>
          <w:rStyle w:val="a5"/>
        </w:rPr>
        <w:footnoteRef/>
      </w:r>
      <w:r>
        <w:t xml:space="preserve"> </w:t>
      </w:r>
      <w:r>
        <w:rPr>
          <w:rFonts w:hint="cs"/>
          <w:rtl/>
        </w:rPr>
        <w:t xml:space="preserve"> </w:t>
      </w:r>
      <w:r w:rsidR="00CF4B2A">
        <w:rPr>
          <w:rFonts w:hint="cs"/>
          <w:rtl/>
        </w:rPr>
        <w:t>כמנהגנו לפרקים, אנחנו פונים לדרוש בהפטרת השבת</w:t>
      </w:r>
      <w:r w:rsidR="00B57A84">
        <w:rPr>
          <w:rFonts w:hint="cs"/>
          <w:rtl/>
          <w:lang w:val="he-IL"/>
        </w:rPr>
        <w:t xml:space="preserve"> שהיא </w:t>
      </w:r>
      <w:r w:rsidR="00453F3F">
        <w:rPr>
          <w:rFonts w:hint="cs"/>
          <w:rtl/>
          <w:lang w:val="he-IL"/>
        </w:rPr>
        <w:t xml:space="preserve">בפרשה זו </w:t>
      </w:r>
      <w:r w:rsidR="00B57A84">
        <w:rPr>
          <w:rFonts w:hint="cs"/>
          <w:rtl/>
          <w:lang w:val="he-IL"/>
        </w:rPr>
        <w:t>מספר מיכה</w:t>
      </w:r>
      <w:r>
        <w:rPr>
          <w:rFonts w:hint="cs"/>
          <w:rtl/>
          <w:lang w:val="he-IL"/>
        </w:rPr>
        <w:t>.</w:t>
      </w:r>
      <w:r w:rsidR="00CF4B2A">
        <w:rPr>
          <w:rFonts w:hint="cs"/>
          <w:rtl/>
          <w:lang w:val="he-IL"/>
        </w:rPr>
        <w:t xml:space="preserve"> הפסוק הקושר את </w:t>
      </w:r>
      <w:r w:rsidR="00B57A84">
        <w:rPr>
          <w:rFonts w:hint="cs"/>
          <w:rtl/>
          <w:lang w:val="he-IL"/>
        </w:rPr>
        <w:t xml:space="preserve">ההפטרה </w:t>
      </w:r>
      <w:r w:rsidR="00CF4B2A">
        <w:rPr>
          <w:rFonts w:hint="cs"/>
          <w:rtl/>
          <w:lang w:val="he-IL"/>
        </w:rPr>
        <w:t>לפרשת השבוע הוא: "</w:t>
      </w:r>
      <w:r w:rsidR="00CF4B2A" w:rsidRPr="00CF4B2A">
        <w:rPr>
          <w:rtl/>
          <w:lang w:val="he-IL"/>
        </w:rPr>
        <w:t xml:space="preserve">עַמִּי זְכָר נָא מַה יָּעַץ בָּלָק מֶלֶךְ מוֹאָב וּמֶה עָנָה אֹתוֹ בִּלְעָם בֶּן בְּעוֹר מִן הַשִּׁטִּים עַד הַגִּלְגָּל לְמַעַן דַּעַת צִדְקוֹת </w:t>
      </w:r>
      <w:r w:rsidR="00CF4B2A">
        <w:rPr>
          <w:rFonts w:hint="cs"/>
          <w:rtl/>
          <w:lang w:val="he-IL"/>
        </w:rPr>
        <w:t>ה' " (</w:t>
      </w:r>
      <w:r w:rsidR="00CF4B2A" w:rsidRPr="00CF4B2A">
        <w:rPr>
          <w:rtl/>
          <w:lang w:val="he-IL"/>
        </w:rPr>
        <w:t>מיכה ו</w:t>
      </w:r>
      <w:r w:rsidR="00957570">
        <w:rPr>
          <w:rFonts w:hint="cs"/>
          <w:rtl/>
          <w:lang w:val="he-IL"/>
        </w:rPr>
        <w:t xml:space="preserve"> ה). אבל אנחנו נידרש לפסוק שהבאנו למעלה, החותם את ההפטרה</w:t>
      </w:r>
      <w:r w:rsidR="00B57A84">
        <w:rPr>
          <w:rFonts w:hint="cs"/>
          <w:rtl/>
          <w:lang w:val="he-IL"/>
        </w:rPr>
        <w:t xml:space="preserve">, פסוק </w:t>
      </w:r>
      <w:r w:rsidR="00957570">
        <w:rPr>
          <w:rFonts w:hint="cs"/>
          <w:rtl/>
          <w:lang w:val="he-IL"/>
        </w:rPr>
        <w:t>שאפשר שגם הוא מרמז ל</w:t>
      </w:r>
      <w:r w:rsidR="00B57A84">
        <w:rPr>
          <w:rFonts w:hint="cs"/>
          <w:rtl/>
          <w:lang w:val="he-IL"/>
        </w:rPr>
        <w:t xml:space="preserve">קשר עם </w:t>
      </w:r>
      <w:r w:rsidR="00957570">
        <w:rPr>
          <w:rFonts w:hint="cs"/>
          <w:rtl/>
          <w:lang w:val="he-IL"/>
        </w:rPr>
        <w:t xml:space="preserve">פרשת השבוע. צניעות </w:t>
      </w:r>
      <w:r w:rsidR="00453F3F">
        <w:rPr>
          <w:rFonts w:hint="cs"/>
          <w:rtl/>
          <w:lang w:val="he-IL"/>
        </w:rPr>
        <w:t xml:space="preserve">ועשיית הטוב </w:t>
      </w:r>
      <w:r w:rsidR="00957570">
        <w:rPr>
          <w:rFonts w:hint="cs"/>
          <w:rtl/>
          <w:lang w:val="he-IL"/>
        </w:rPr>
        <w:t>כמשקל נגד לזנות ופריצות.</w:t>
      </w:r>
    </w:p>
  </w:footnote>
  <w:footnote w:id="2">
    <w:p w14:paraId="12CAB77D" w14:textId="77777777" w:rsidR="00574865" w:rsidRDefault="00574865">
      <w:pPr>
        <w:pStyle w:val="a3"/>
        <w:rPr>
          <w:rFonts w:hint="cs"/>
        </w:rPr>
      </w:pPr>
      <w:r>
        <w:rPr>
          <w:rStyle w:val="a5"/>
        </w:rPr>
        <w:footnoteRef/>
      </w:r>
      <w:r>
        <w:rPr>
          <w:rtl/>
        </w:rPr>
        <w:t xml:space="preserve"> </w:t>
      </w:r>
      <w:r>
        <w:rPr>
          <w:rFonts w:hint="cs"/>
          <w:rtl/>
        </w:rPr>
        <w:t xml:space="preserve">ראה דברינו </w:t>
      </w:r>
      <w:hyperlink r:id="rId1" w:history="1">
        <w:r w:rsidRPr="00574865">
          <w:rPr>
            <w:rStyle w:val="Hyperlink"/>
            <w:rFonts w:hint="cs"/>
            <w:rtl/>
          </w:rPr>
          <w:t>מורשה קהילת יעקב</w:t>
        </w:r>
      </w:hyperlink>
      <w:r>
        <w:rPr>
          <w:rFonts w:hint="cs"/>
          <w:rtl/>
        </w:rPr>
        <w:t xml:space="preserve"> בפרשת וזאת הברכה.</w:t>
      </w:r>
    </w:p>
  </w:footnote>
  <w:footnote w:id="3">
    <w:p w14:paraId="05EDEEFC" w14:textId="77777777" w:rsidR="00B57A84" w:rsidRDefault="00B57A84" w:rsidP="006545AD">
      <w:pPr>
        <w:pStyle w:val="a3"/>
        <w:rPr>
          <w:rFonts w:hint="cs"/>
          <w:rtl/>
        </w:rPr>
      </w:pPr>
      <w:r>
        <w:rPr>
          <w:rStyle w:val="a5"/>
        </w:rPr>
        <w:footnoteRef/>
      </w:r>
      <w:r>
        <w:rPr>
          <w:rtl/>
        </w:rPr>
        <w:t xml:space="preserve"> </w:t>
      </w:r>
      <w:r>
        <w:rPr>
          <w:rFonts w:hint="cs"/>
          <w:rtl/>
        </w:rPr>
        <w:t>תור"ה זה בגימטריה 611 והשתיים החסרות הן ש</w:t>
      </w:r>
      <w:r w:rsidR="00FA6C85">
        <w:rPr>
          <w:rFonts w:hint="cs"/>
          <w:rtl/>
        </w:rPr>
        <w:t xml:space="preserve">ני </w:t>
      </w:r>
      <w:r>
        <w:rPr>
          <w:rFonts w:hint="cs"/>
          <w:rtl/>
        </w:rPr>
        <w:t>הדברות הראשונ</w:t>
      </w:r>
      <w:r w:rsidR="00453F3F">
        <w:rPr>
          <w:rFonts w:hint="cs"/>
          <w:rtl/>
        </w:rPr>
        <w:t>ים</w:t>
      </w:r>
      <w:r>
        <w:rPr>
          <w:rFonts w:hint="cs"/>
          <w:rtl/>
        </w:rPr>
        <w:t>: "אנכי ה' אלהיך" ו"לא יהיה לך אלהים אחרים על פני"</w:t>
      </w:r>
      <w:r w:rsidR="00B31635">
        <w:rPr>
          <w:rFonts w:hint="cs"/>
          <w:rtl/>
        </w:rPr>
        <w:t>,</w:t>
      </w:r>
      <w:r>
        <w:rPr>
          <w:rFonts w:hint="cs"/>
          <w:rtl/>
        </w:rPr>
        <w:t xml:space="preserve"> שנאמרו מפי הקב"ה בעצמו ולא מפי משה ("תור</w:t>
      </w:r>
      <w:r w:rsidR="007E3CAC">
        <w:rPr>
          <w:rFonts w:hint="cs"/>
          <w:rtl/>
        </w:rPr>
        <w:t>"</w:t>
      </w:r>
      <w:r>
        <w:rPr>
          <w:rFonts w:hint="cs"/>
          <w:rtl/>
        </w:rPr>
        <w:t xml:space="preserve">ה ציווה לנו משה"). </w:t>
      </w:r>
      <w:r w:rsidR="00B31635">
        <w:rPr>
          <w:rFonts w:hint="cs"/>
          <w:rtl/>
        </w:rPr>
        <w:t xml:space="preserve">דרשה זו של רבי שמלאי היא </w:t>
      </w:r>
      <w:r>
        <w:rPr>
          <w:rFonts w:hint="cs"/>
          <w:rtl/>
        </w:rPr>
        <w:t>המקור העיקרי ל</w:t>
      </w:r>
      <w:r w:rsidR="00574865">
        <w:rPr>
          <w:rFonts w:hint="cs"/>
          <w:rtl/>
        </w:rPr>
        <w:t xml:space="preserve">מסורת </w:t>
      </w:r>
      <w:r>
        <w:rPr>
          <w:rFonts w:hint="cs"/>
          <w:rtl/>
        </w:rPr>
        <w:t>ש</w:t>
      </w:r>
      <w:r w:rsidR="006B3D90">
        <w:rPr>
          <w:rFonts w:hint="cs"/>
          <w:rtl/>
        </w:rPr>
        <w:t xml:space="preserve">התורה כוללת </w:t>
      </w:r>
      <w:r>
        <w:rPr>
          <w:rFonts w:hint="cs"/>
          <w:rtl/>
        </w:rPr>
        <w:t>תרי"ג מצוות</w:t>
      </w:r>
      <w:r w:rsidR="006B3D90">
        <w:rPr>
          <w:rFonts w:hint="cs"/>
          <w:rtl/>
        </w:rPr>
        <w:t xml:space="preserve"> (מדאורייתא), אבל חז"ל לא טורחים לפרט לנו מה הן מצוות אלה, להוציא את ש</w:t>
      </w:r>
      <w:r w:rsidR="00043A71">
        <w:rPr>
          <w:rFonts w:hint="cs"/>
          <w:rtl/>
        </w:rPr>
        <w:t>נ</w:t>
      </w:r>
      <w:r w:rsidR="006B3D90">
        <w:rPr>
          <w:rFonts w:hint="cs"/>
          <w:rtl/>
        </w:rPr>
        <w:t>י הדברות הראשונ</w:t>
      </w:r>
      <w:r w:rsidR="00043A71">
        <w:rPr>
          <w:rFonts w:hint="cs"/>
          <w:rtl/>
        </w:rPr>
        <w:t>ים</w:t>
      </w:r>
      <w:r w:rsidR="00FA6C85">
        <w:rPr>
          <w:rFonts w:hint="cs"/>
          <w:rtl/>
        </w:rPr>
        <w:t xml:space="preserve">: </w:t>
      </w:r>
      <w:r w:rsidR="006B3D90">
        <w:rPr>
          <w:rFonts w:hint="cs"/>
          <w:rtl/>
        </w:rPr>
        <w:t>מצוות האמונה ומצוות איסור עבודה זרה, שסיווגן כמצוות מפורט כאן בגמרא, אגב הדיון בגימטריה של תור"ה</w:t>
      </w:r>
      <w:r w:rsidR="00FA6C85">
        <w:rPr>
          <w:rFonts w:hint="cs"/>
          <w:rtl/>
        </w:rPr>
        <w:t>.</w:t>
      </w:r>
      <w:r w:rsidR="00FA6C85" w:rsidRPr="00FA6C85">
        <w:rPr>
          <w:rFonts w:hint="cs"/>
          <w:rtl/>
        </w:rPr>
        <w:t xml:space="preserve"> </w:t>
      </w:r>
      <w:r w:rsidR="00FA6C85">
        <w:rPr>
          <w:rFonts w:hint="cs"/>
          <w:rtl/>
        </w:rPr>
        <w:t>ראה המצווה הראשונה בה פותח הרמב"ם את ספר המצוות שלו ומזכיר את הגמרא הנ"ל</w:t>
      </w:r>
      <w:r w:rsidR="006B3D90">
        <w:rPr>
          <w:rFonts w:hint="cs"/>
          <w:rtl/>
        </w:rPr>
        <w:t xml:space="preserve">. </w:t>
      </w:r>
      <w:r w:rsidR="00043A71">
        <w:rPr>
          <w:rFonts w:hint="cs"/>
          <w:rtl/>
        </w:rPr>
        <w:t>ל</w:t>
      </w:r>
      <w:r w:rsidR="006B3D90">
        <w:rPr>
          <w:rFonts w:hint="cs"/>
          <w:rtl/>
        </w:rPr>
        <w:t>אורך כל תקופת המשנה, התלמוד, סבוראים</w:t>
      </w:r>
      <w:r w:rsidR="00574865">
        <w:rPr>
          <w:rFonts w:hint="cs"/>
          <w:rtl/>
        </w:rPr>
        <w:t xml:space="preserve"> ו</w:t>
      </w:r>
      <w:r w:rsidR="006B3D90">
        <w:rPr>
          <w:rFonts w:hint="cs"/>
          <w:rtl/>
        </w:rPr>
        <w:t xml:space="preserve">גאונים, לא טרחו </w:t>
      </w:r>
      <w:r w:rsidR="00043A71">
        <w:rPr>
          <w:rFonts w:hint="cs"/>
          <w:rtl/>
        </w:rPr>
        <w:t xml:space="preserve">חכמים </w:t>
      </w:r>
      <w:r w:rsidR="006B3D90">
        <w:rPr>
          <w:rFonts w:hint="cs"/>
          <w:rtl/>
        </w:rPr>
        <w:t>לדון מה הן תרי"ג המצוות, עד שבאו מוני המצוות, שתחילת</w:t>
      </w:r>
      <w:r w:rsidR="0005693B">
        <w:rPr>
          <w:rFonts w:hint="cs"/>
          <w:rtl/>
        </w:rPr>
        <w:t>ם</w:t>
      </w:r>
      <w:r w:rsidR="006B3D90">
        <w:rPr>
          <w:rFonts w:hint="cs"/>
          <w:rtl/>
        </w:rPr>
        <w:t xml:space="preserve"> בבעל ה</w:t>
      </w:r>
      <w:r w:rsidR="0005693B">
        <w:rPr>
          <w:rFonts w:hint="cs"/>
          <w:rtl/>
        </w:rPr>
        <w:t>לכות גדולות (ר' שמעון קיירא המאה ה- 9) והמשכם בספר מצוות גדול (סמ"ג) לרבי משה מקוצי, קיצורו בספר מצוות קטן (סמ"ק) לר' יצחק מקורביל, ספר המצוות לרמב"ם (והשגות רמב"ן עליו), ספר החינוך ועוד</w:t>
      </w:r>
      <w:r w:rsidR="00FA6C85">
        <w:rPr>
          <w:rFonts w:hint="cs"/>
          <w:rtl/>
        </w:rPr>
        <w:t xml:space="preserve">. כל אלה </w:t>
      </w:r>
      <w:r w:rsidR="006B3D90">
        <w:rPr>
          <w:rFonts w:hint="cs"/>
          <w:rtl/>
        </w:rPr>
        <w:t xml:space="preserve">טרחו למנות את תרי"ג </w:t>
      </w:r>
      <w:r w:rsidR="007E3CAC">
        <w:rPr>
          <w:rFonts w:hint="cs"/>
          <w:rtl/>
        </w:rPr>
        <w:t>ה</w:t>
      </w:r>
      <w:r w:rsidR="006B3D90">
        <w:rPr>
          <w:rFonts w:hint="cs"/>
          <w:rtl/>
        </w:rPr>
        <w:t>מצוות ונכנסו בשל כך למחלוקות גדולות</w:t>
      </w:r>
      <w:r w:rsidR="007E3CAC">
        <w:rPr>
          <w:rFonts w:hint="cs"/>
          <w:rtl/>
        </w:rPr>
        <w:t>:</w:t>
      </w:r>
      <w:r w:rsidR="006B3D90">
        <w:rPr>
          <w:rFonts w:hint="cs"/>
          <w:rtl/>
        </w:rPr>
        <w:t xml:space="preserve"> מה היא מצווה מהתורה ומה </w:t>
      </w:r>
      <w:r w:rsidR="0005693B">
        <w:rPr>
          <w:rFonts w:hint="cs"/>
          <w:rtl/>
        </w:rPr>
        <w:t>מדרבנן</w:t>
      </w:r>
      <w:r w:rsidR="007E3CAC">
        <w:rPr>
          <w:rFonts w:hint="cs"/>
          <w:rtl/>
        </w:rPr>
        <w:t xml:space="preserve"> (ומה מדברי סופרים)</w:t>
      </w:r>
      <w:r w:rsidR="006B3D90">
        <w:rPr>
          <w:rFonts w:hint="cs"/>
          <w:rtl/>
        </w:rPr>
        <w:t xml:space="preserve">, כגון המחלוקת הידועה בין </w:t>
      </w:r>
      <w:r w:rsidR="00B31635">
        <w:rPr>
          <w:rFonts w:hint="cs"/>
          <w:rtl/>
        </w:rPr>
        <w:t>ה</w:t>
      </w:r>
      <w:r w:rsidR="006B3D90">
        <w:rPr>
          <w:rFonts w:hint="cs"/>
          <w:rtl/>
        </w:rPr>
        <w:t xml:space="preserve">רמב"ם לרמב"ן אם תפילה היא מצווה מהתורה ונמנית בכלל תרי"ג מצוות </w:t>
      </w:r>
      <w:r w:rsidR="0005693B">
        <w:rPr>
          <w:rFonts w:hint="cs"/>
          <w:rtl/>
        </w:rPr>
        <w:t>(רמב"ם</w:t>
      </w:r>
      <w:r w:rsidR="006545AD">
        <w:rPr>
          <w:rFonts w:hint="cs"/>
          <w:rtl/>
        </w:rPr>
        <w:t>, ספר המצוות מצוות עשה ה, הלכות תפילה ונשיאה כפיים</w:t>
      </w:r>
      <w:r w:rsidR="0005693B">
        <w:rPr>
          <w:rFonts w:hint="cs"/>
          <w:rtl/>
        </w:rPr>
        <w:t xml:space="preserve">) </w:t>
      </w:r>
      <w:r w:rsidR="006B3D90">
        <w:rPr>
          <w:rFonts w:hint="cs"/>
          <w:rtl/>
        </w:rPr>
        <w:t>או איננה אלא מדרבנן</w:t>
      </w:r>
      <w:r w:rsidR="0005693B">
        <w:rPr>
          <w:rFonts w:hint="cs"/>
          <w:rtl/>
        </w:rPr>
        <w:t xml:space="preserve"> (רמב"ן</w:t>
      </w:r>
      <w:r w:rsidR="006545AD">
        <w:rPr>
          <w:rFonts w:hint="cs"/>
          <w:rtl/>
        </w:rPr>
        <w:t xml:space="preserve"> בהשגות שם</w:t>
      </w:r>
      <w:r w:rsidR="0005693B">
        <w:rPr>
          <w:rFonts w:hint="cs"/>
          <w:rtl/>
        </w:rPr>
        <w:t>)</w:t>
      </w:r>
      <w:r w:rsidR="006B3D90">
        <w:rPr>
          <w:rFonts w:hint="cs"/>
          <w:rtl/>
        </w:rPr>
        <w:t>. דורות רבים למדו את אמירתו זו של רבי שמלאי (שהוא עצמו אמורא</w:t>
      </w:r>
      <w:r w:rsidR="0005693B">
        <w:rPr>
          <w:rFonts w:hint="cs"/>
          <w:rtl/>
        </w:rPr>
        <w:t xml:space="preserve"> </w:t>
      </w:r>
      <w:r w:rsidR="00E455C9">
        <w:rPr>
          <w:rFonts w:hint="cs"/>
          <w:rtl/>
        </w:rPr>
        <w:t xml:space="preserve">ארצישראלי </w:t>
      </w:r>
      <w:r w:rsidR="0005693B">
        <w:rPr>
          <w:rFonts w:hint="cs"/>
          <w:rtl/>
        </w:rPr>
        <w:t>מדור</w:t>
      </w:r>
      <w:r w:rsidR="006B3D90">
        <w:rPr>
          <w:rFonts w:hint="cs"/>
          <w:rtl/>
        </w:rPr>
        <w:t xml:space="preserve"> </w:t>
      </w:r>
      <w:r w:rsidR="00E455C9">
        <w:rPr>
          <w:rFonts w:hint="cs"/>
          <w:rtl/>
        </w:rPr>
        <w:t>שני</w:t>
      </w:r>
      <w:r w:rsidR="006B3D90">
        <w:rPr>
          <w:rFonts w:hint="cs"/>
          <w:rtl/>
        </w:rPr>
        <w:t xml:space="preserve">) ולא </w:t>
      </w:r>
      <w:r w:rsidR="00112E2C">
        <w:rPr>
          <w:rFonts w:hint="cs"/>
          <w:rtl/>
        </w:rPr>
        <w:t>חשבו למנות אותן ולסדרן</w:t>
      </w:r>
      <w:r w:rsidR="00574865">
        <w:rPr>
          <w:rFonts w:hint="cs"/>
          <w:rtl/>
        </w:rPr>
        <w:t xml:space="preserve"> ברשימה כוללת, אלא דנו בכל מצווה לגופה</w:t>
      </w:r>
      <w:r w:rsidR="00112E2C">
        <w:rPr>
          <w:rFonts w:hint="cs"/>
          <w:rtl/>
        </w:rPr>
        <w:t>.</w:t>
      </w:r>
      <w:r w:rsidR="006B3D90">
        <w:rPr>
          <w:rFonts w:hint="cs"/>
          <w:rtl/>
        </w:rPr>
        <w:t xml:space="preserve"> </w:t>
      </w:r>
      <w:r w:rsidR="00574865">
        <w:rPr>
          <w:rFonts w:hint="cs"/>
          <w:rtl/>
        </w:rPr>
        <w:t xml:space="preserve">זאת ועוד, אפשר </w:t>
      </w:r>
      <w:r w:rsidR="0005693B">
        <w:rPr>
          <w:rFonts w:hint="cs"/>
          <w:rtl/>
        </w:rPr>
        <w:t xml:space="preserve">שאמירה זו </w:t>
      </w:r>
      <w:r w:rsidR="00211000">
        <w:rPr>
          <w:rFonts w:hint="cs"/>
          <w:rtl/>
        </w:rPr>
        <w:t xml:space="preserve">של רבי שמלאי היא יותר עניין </w:t>
      </w:r>
      <w:r w:rsidR="0005693B">
        <w:rPr>
          <w:rFonts w:hint="cs"/>
          <w:rtl/>
        </w:rPr>
        <w:t xml:space="preserve">אגדי </w:t>
      </w:r>
      <w:r w:rsidR="00211000">
        <w:rPr>
          <w:rFonts w:hint="cs"/>
          <w:rtl/>
        </w:rPr>
        <w:t xml:space="preserve">מאשר </w:t>
      </w:r>
      <w:r w:rsidR="0005693B">
        <w:rPr>
          <w:rFonts w:hint="cs"/>
          <w:rtl/>
        </w:rPr>
        <w:t>הלכתי, שהרי ר' שמלאי ידוע כבעל אגדה וכל הצמצומים של תרי"ג מצוות לרשימה קצרה יותר</w:t>
      </w:r>
      <w:r w:rsidR="007E3CAC">
        <w:rPr>
          <w:rFonts w:hint="cs"/>
          <w:rtl/>
        </w:rPr>
        <w:t>, כפי שממשיכה הדרשה בגמרא</w:t>
      </w:r>
      <w:r w:rsidR="0005693B">
        <w:rPr>
          <w:rFonts w:hint="cs"/>
          <w:rtl/>
        </w:rPr>
        <w:t xml:space="preserve">, </w:t>
      </w:r>
      <w:r w:rsidR="007E3CAC">
        <w:rPr>
          <w:rFonts w:hint="cs"/>
          <w:rtl/>
        </w:rPr>
        <w:t xml:space="preserve">בהסתמך על פסוקים </w:t>
      </w:r>
      <w:r w:rsidR="0005693B">
        <w:rPr>
          <w:rFonts w:hint="cs"/>
          <w:rtl/>
        </w:rPr>
        <w:t>מספרי הנביאים והכתובים, רובם ככולם הם עיקרי מוסר ודרך ארץ ולא מצוות הלכתיות.</w:t>
      </w:r>
    </w:p>
  </w:footnote>
  <w:footnote w:id="4">
    <w:p w14:paraId="13F5F258" w14:textId="77777777" w:rsidR="00FD3306" w:rsidRDefault="00FD3306" w:rsidP="00B31635">
      <w:pPr>
        <w:pStyle w:val="a3"/>
        <w:rPr>
          <w:rFonts w:hint="cs"/>
          <w:rtl/>
        </w:rPr>
      </w:pPr>
      <w:r>
        <w:rPr>
          <w:rStyle w:val="a5"/>
        </w:rPr>
        <w:footnoteRef/>
      </w:r>
      <w:r>
        <w:rPr>
          <w:rtl/>
        </w:rPr>
        <w:t xml:space="preserve"> </w:t>
      </w:r>
      <w:r>
        <w:rPr>
          <w:rFonts w:hint="cs"/>
          <w:rtl/>
        </w:rPr>
        <w:t xml:space="preserve">על בסיס </w:t>
      </w:r>
      <w:r w:rsidRPr="00FD3306">
        <w:rPr>
          <w:rtl/>
        </w:rPr>
        <w:t xml:space="preserve">תהלים </w:t>
      </w:r>
      <w:r>
        <w:rPr>
          <w:rFonts w:hint="cs"/>
          <w:rtl/>
        </w:rPr>
        <w:t>פרק טו: "</w:t>
      </w:r>
      <w:r w:rsidR="00B31635">
        <w:rPr>
          <w:rtl/>
        </w:rPr>
        <w:t>מִזְמוֹר לְדָוִד ה' מִי יָגוּר בְּאָהֳלֶךָ מִי יִשְׁכֹּן בְּהַר קָדְשֶׁךָ:</w:t>
      </w:r>
      <w:r w:rsidR="00B31635">
        <w:rPr>
          <w:rFonts w:hint="cs"/>
          <w:rtl/>
        </w:rPr>
        <w:t xml:space="preserve"> </w:t>
      </w:r>
      <w:r w:rsidR="00B31635">
        <w:rPr>
          <w:rtl/>
        </w:rPr>
        <w:t>הוֹלֵךְ תָּמִים וּפֹעֵל צֶדֶק וְדֹבֵר אֱמֶת בִּלְבָבוֹ:</w:t>
      </w:r>
      <w:r w:rsidR="00B31635">
        <w:rPr>
          <w:rFonts w:hint="cs"/>
          <w:rtl/>
        </w:rPr>
        <w:t xml:space="preserve"> </w:t>
      </w:r>
      <w:r w:rsidR="00B31635">
        <w:rPr>
          <w:rtl/>
        </w:rPr>
        <w:t>לֹא רָגַל עַל לְשֹׁנוֹ לֹא עָשָׂה לְרֵעֵהוּ רָעָה וְחֶרְפָּה לֹא נָשָׂא עַל קְרֹבוֹ:</w:t>
      </w:r>
      <w:r w:rsidR="00B31635">
        <w:rPr>
          <w:rFonts w:hint="cs"/>
          <w:rtl/>
        </w:rPr>
        <w:t xml:space="preserve"> </w:t>
      </w:r>
      <w:r w:rsidR="00B31635">
        <w:rPr>
          <w:rtl/>
        </w:rPr>
        <w:t>נִבְזֶה בְּעֵינָיו נִמְאָס וְאֶת יִרְאֵי ה' יְכַבֵּד נִשְׁבַּע לְהָרַע וְלֹא יָמִר:</w:t>
      </w:r>
      <w:r w:rsidR="00B31635">
        <w:rPr>
          <w:rFonts w:hint="cs"/>
          <w:rtl/>
        </w:rPr>
        <w:t xml:space="preserve"> </w:t>
      </w:r>
      <w:r w:rsidR="00B31635">
        <w:rPr>
          <w:rtl/>
        </w:rPr>
        <w:t>כַּסְפּוֹ לֹא נָתַן בְּנֶשֶׁךְ וְשֹׁחַד עַל נָקִי לֹא לָקָח עֹשֵׂה אֵלֶּה לֹא יִמּוֹט לְעוֹלָם</w:t>
      </w:r>
      <w:r>
        <w:rPr>
          <w:rFonts w:hint="cs"/>
          <w:rtl/>
        </w:rPr>
        <w:t>"</w:t>
      </w:r>
      <w:r w:rsidRPr="00FD3306">
        <w:rPr>
          <w:rtl/>
        </w:rPr>
        <w:t>.</w:t>
      </w:r>
    </w:p>
  </w:footnote>
  <w:footnote w:id="5">
    <w:p w14:paraId="5D5EE7AB" w14:textId="77777777" w:rsidR="00FD3306" w:rsidRDefault="00FD3306" w:rsidP="00B31635">
      <w:pPr>
        <w:pStyle w:val="a3"/>
        <w:rPr>
          <w:rFonts w:hint="cs"/>
          <w:rtl/>
        </w:rPr>
      </w:pPr>
      <w:r>
        <w:rPr>
          <w:rStyle w:val="a5"/>
        </w:rPr>
        <w:footnoteRef/>
      </w:r>
      <w:r>
        <w:rPr>
          <w:rtl/>
        </w:rPr>
        <w:t xml:space="preserve"> </w:t>
      </w:r>
      <w:r>
        <w:rPr>
          <w:rFonts w:hint="cs"/>
          <w:rtl/>
        </w:rPr>
        <w:t>על בסיס הפסוק ב</w:t>
      </w:r>
      <w:r w:rsidRPr="00FD3306">
        <w:rPr>
          <w:rtl/>
        </w:rPr>
        <w:t>ישעיהו ל</w:t>
      </w:r>
      <w:r>
        <w:rPr>
          <w:rFonts w:hint="cs"/>
          <w:rtl/>
        </w:rPr>
        <w:t>ג</w:t>
      </w:r>
      <w:r w:rsidR="00B31635">
        <w:rPr>
          <w:rFonts w:hint="cs"/>
          <w:rtl/>
        </w:rPr>
        <w:t xml:space="preserve"> טו</w:t>
      </w:r>
      <w:r>
        <w:rPr>
          <w:rFonts w:hint="cs"/>
          <w:rtl/>
        </w:rPr>
        <w:t>: "</w:t>
      </w:r>
      <w:r w:rsidR="00B31635">
        <w:rPr>
          <w:rtl/>
        </w:rPr>
        <w:t>הֹלֵךְ צְדָקוֹת וְדֹבֵר מֵישָׁרִים מֹאֵס בְּבֶצַע מַעֲשַׁקּוֹת נֹעֵר כַּפָּיו מִתְּמֹךְ בַּשֹּׁחַד אֹטֵם אָזְנוֹ מִשְּׁמֹעַ דָּמִים וְעֹצֵם עֵינָיו מֵרְאוֹת בְּרָע</w:t>
      </w:r>
      <w:r>
        <w:rPr>
          <w:rFonts w:hint="cs"/>
          <w:rtl/>
        </w:rPr>
        <w:t>"</w:t>
      </w:r>
      <w:r w:rsidRPr="00FD3306">
        <w:rPr>
          <w:rtl/>
        </w:rPr>
        <w:t xml:space="preserve">. </w:t>
      </w:r>
    </w:p>
  </w:footnote>
  <w:footnote w:id="6">
    <w:p w14:paraId="1CEA72D3" w14:textId="77777777" w:rsidR="0005693B" w:rsidRDefault="0005693B" w:rsidP="006545AD">
      <w:pPr>
        <w:pStyle w:val="a3"/>
        <w:rPr>
          <w:rFonts w:hint="cs"/>
          <w:rtl/>
        </w:rPr>
      </w:pPr>
      <w:r>
        <w:rPr>
          <w:rStyle w:val="a5"/>
        </w:rPr>
        <w:footnoteRef/>
      </w:r>
      <w:r>
        <w:rPr>
          <w:rtl/>
        </w:rPr>
        <w:t xml:space="preserve"> </w:t>
      </w:r>
      <w:r>
        <w:rPr>
          <w:rFonts w:hint="cs"/>
          <w:rtl/>
        </w:rPr>
        <w:t>ויש שם צמצומים נוספים עד ל</w:t>
      </w:r>
      <w:r w:rsidR="005B1CF6">
        <w:rPr>
          <w:rFonts w:hint="cs"/>
          <w:rtl/>
        </w:rPr>
        <w:t xml:space="preserve">כדי </w:t>
      </w:r>
      <w:r>
        <w:rPr>
          <w:rFonts w:hint="cs"/>
          <w:rtl/>
        </w:rPr>
        <w:t>מצווה אחת! "</w:t>
      </w:r>
      <w:r w:rsidRPr="004D393B">
        <w:rPr>
          <w:rtl/>
        </w:rPr>
        <w:t>חזר ישעיהו והעמידן על שתים, שנאמר: כה אמר ה' שמרו משפט ועשו צדקה</w:t>
      </w:r>
      <w:r w:rsidR="005B1CF6">
        <w:rPr>
          <w:rFonts w:hint="cs"/>
          <w:rtl/>
        </w:rPr>
        <w:t xml:space="preserve"> (</w:t>
      </w:r>
      <w:r w:rsidRPr="004D393B">
        <w:rPr>
          <w:rtl/>
        </w:rPr>
        <w:t>ישעיהו נו</w:t>
      </w:r>
      <w:r w:rsidR="005B1CF6">
        <w:rPr>
          <w:rFonts w:hint="cs"/>
          <w:rtl/>
        </w:rPr>
        <w:t xml:space="preserve"> א)</w:t>
      </w:r>
      <w:r w:rsidRPr="004D393B">
        <w:rPr>
          <w:rtl/>
        </w:rPr>
        <w:t>. בא עמוס והעמידן על אחת שנאמר: כה אמר ה' לבית ישראל דרשוני וחיו</w:t>
      </w:r>
      <w:r w:rsidRPr="004D393B">
        <w:rPr>
          <w:rFonts w:hint="cs"/>
          <w:rtl/>
        </w:rPr>
        <w:t xml:space="preserve"> (</w:t>
      </w:r>
      <w:r w:rsidRPr="004D393B">
        <w:rPr>
          <w:rtl/>
        </w:rPr>
        <w:t>עמוס ה</w:t>
      </w:r>
      <w:r w:rsidR="005B1CF6">
        <w:rPr>
          <w:rFonts w:hint="cs"/>
          <w:rtl/>
        </w:rPr>
        <w:t xml:space="preserve"> ד</w:t>
      </w:r>
      <w:r w:rsidRPr="004D393B">
        <w:rPr>
          <w:rFonts w:hint="cs"/>
          <w:rtl/>
        </w:rPr>
        <w:t xml:space="preserve"> ) ...</w:t>
      </w:r>
      <w:r w:rsidR="005B1CF6">
        <w:rPr>
          <w:rFonts w:hint="cs"/>
          <w:rtl/>
        </w:rPr>
        <w:t xml:space="preserve"> </w:t>
      </w:r>
      <w:r w:rsidRPr="004D393B">
        <w:rPr>
          <w:rtl/>
        </w:rPr>
        <w:t>בא חבקוק והעמידן על אחת, שנאמר: וצדיק באמונתו יחיה</w:t>
      </w:r>
      <w:r w:rsidR="005B1CF6">
        <w:rPr>
          <w:rFonts w:hint="cs"/>
          <w:rtl/>
        </w:rPr>
        <w:t xml:space="preserve"> (</w:t>
      </w:r>
      <w:r w:rsidRPr="004D393B">
        <w:rPr>
          <w:rtl/>
        </w:rPr>
        <w:t>חבקוק ב</w:t>
      </w:r>
      <w:r w:rsidR="005B1CF6">
        <w:rPr>
          <w:rFonts w:hint="cs"/>
          <w:rtl/>
        </w:rPr>
        <w:t xml:space="preserve"> ד)</w:t>
      </w:r>
      <w:r w:rsidR="00B31635">
        <w:rPr>
          <w:rFonts w:hint="cs"/>
          <w:rtl/>
        </w:rPr>
        <w:t>"</w:t>
      </w:r>
      <w:r w:rsidRPr="004D393B">
        <w:rPr>
          <w:rtl/>
        </w:rPr>
        <w:t>.</w:t>
      </w:r>
      <w:r>
        <w:rPr>
          <w:rFonts w:hint="cs"/>
          <w:rtl/>
        </w:rPr>
        <w:t xml:space="preserve"> העמדה זו על מצווה אחת, מזכירה אמרות רבות של חז"ל</w:t>
      </w:r>
      <w:r w:rsidR="005B1CF6">
        <w:rPr>
          <w:rFonts w:hint="cs"/>
          <w:rtl/>
        </w:rPr>
        <w:t xml:space="preserve"> על מצוה ספציפית שהיא </w:t>
      </w:r>
      <w:r>
        <w:rPr>
          <w:rFonts w:hint="cs"/>
          <w:rtl/>
        </w:rPr>
        <w:t>שקולה כנגד כל התורה כולה</w:t>
      </w:r>
      <w:r w:rsidR="00B31635">
        <w:rPr>
          <w:rFonts w:hint="cs"/>
          <w:rtl/>
        </w:rPr>
        <w:t>, כגון</w:t>
      </w:r>
      <w:r w:rsidR="005B1CF6">
        <w:rPr>
          <w:rFonts w:hint="cs"/>
          <w:rtl/>
        </w:rPr>
        <w:t xml:space="preserve">: צדקה (בבא בתרא ט א), ציצית (שבועות כט א, מנחות מג ב), </w:t>
      </w:r>
      <w:r w:rsidR="00580FB2">
        <w:rPr>
          <w:rFonts w:hint="cs"/>
          <w:rtl/>
        </w:rPr>
        <w:t xml:space="preserve">עבודה זרה (הוריות ח ע"א), </w:t>
      </w:r>
      <w:r w:rsidR="005B1CF6">
        <w:rPr>
          <w:rFonts w:hint="cs"/>
          <w:rtl/>
        </w:rPr>
        <w:t>מילה (ירושלמי נדרים ג ט), ושם גם שבת</w:t>
      </w:r>
      <w:r w:rsidR="00580FB2">
        <w:rPr>
          <w:rFonts w:hint="cs"/>
          <w:rtl/>
        </w:rPr>
        <w:t xml:space="preserve"> ועוד</w:t>
      </w:r>
      <w:r>
        <w:rPr>
          <w:rFonts w:hint="cs"/>
          <w:rtl/>
        </w:rPr>
        <w:t xml:space="preserve">. אולי כל מצווה, אם </w:t>
      </w:r>
      <w:r w:rsidR="006545AD">
        <w:rPr>
          <w:rFonts w:hint="cs"/>
          <w:rtl/>
        </w:rPr>
        <w:t>תקוים</w:t>
      </w:r>
      <w:r>
        <w:rPr>
          <w:rFonts w:hint="cs"/>
          <w:rtl/>
        </w:rPr>
        <w:t xml:space="preserve"> כדבעי ובלב שלם, כאילו ק</w:t>
      </w:r>
      <w:r w:rsidR="006545AD">
        <w:rPr>
          <w:rFonts w:hint="cs"/>
          <w:rtl/>
        </w:rPr>
        <w:t xml:space="preserve">וימו </w:t>
      </w:r>
      <w:r>
        <w:rPr>
          <w:rFonts w:hint="cs"/>
          <w:rtl/>
        </w:rPr>
        <w:t>כל שאר המצוות והרי לנו מעגל חוזר של צמצום והרחבה, הרחבה וצמצום, מעגל שמציג את דרשתו של ר' שמלאי באור</w:t>
      </w:r>
      <w:r w:rsidR="00F707A0">
        <w:rPr>
          <w:rFonts w:hint="cs"/>
          <w:rtl/>
        </w:rPr>
        <w:t xml:space="preserve"> שונה מהקריאה הראשונית בו. </w:t>
      </w:r>
      <w:r w:rsidR="00580FB2">
        <w:rPr>
          <w:rFonts w:hint="cs"/>
          <w:rtl/>
        </w:rPr>
        <w:t xml:space="preserve">אולי </w:t>
      </w:r>
      <w:r w:rsidR="007E3CAC">
        <w:rPr>
          <w:rFonts w:hint="cs"/>
          <w:rtl/>
        </w:rPr>
        <w:t xml:space="preserve">זו </w:t>
      </w:r>
      <w:r w:rsidR="00580FB2">
        <w:rPr>
          <w:rFonts w:hint="cs"/>
          <w:rtl/>
        </w:rPr>
        <w:t>קריאה דו-כיוונית. כך או כך</w:t>
      </w:r>
      <w:r w:rsidR="00F707A0">
        <w:rPr>
          <w:rFonts w:hint="cs"/>
          <w:rtl/>
        </w:rPr>
        <w:t xml:space="preserve">, אנו נתמקד בשלוש של מיכה וביתר </w:t>
      </w:r>
      <w:r w:rsidR="00B31635">
        <w:rPr>
          <w:rFonts w:hint="cs"/>
          <w:rtl/>
        </w:rPr>
        <w:t>דגש,</w:t>
      </w:r>
      <w:r w:rsidR="00F707A0">
        <w:rPr>
          <w:rFonts w:hint="cs"/>
          <w:rtl/>
        </w:rPr>
        <w:t xml:space="preserve"> במצוות "והצנע לכת".</w:t>
      </w:r>
    </w:p>
  </w:footnote>
  <w:footnote w:id="7">
    <w:p w14:paraId="6943CB1D" w14:textId="77777777" w:rsidR="00237B48" w:rsidRDefault="00237B48" w:rsidP="006545AD">
      <w:pPr>
        <w:pStyle w:val="a3"/>
        <w:rPr>
          <w:rFonts w:hint="cs"/>
          <w:rtl/>
        </w:rPr>
      </w:pPr>
      <w:r>
        <w:rPr>
          <w:rStyle w:val="a5"/>
        </w:rPr>
        <w:footnoteRef/>
      </w:r>
      <w:r>
        <w:rPr>
          <w:rtl/>
        </w:rPr>
        <w:t xml:space="preserve"> </w:t>
      </w:r>
      <w:r>
        <w:rPr>
          <w:rFonts w:hint="cs"/>
          <w:rtl/>
        </w:rPr>
        <w:t xml:space="preserve">ראה במקבילה בגמרא מועד קטן טז ע"א שרבי גזר </w:t>
      </w:r>
      <w:r>
        <w:rPr>
          <w:rtl/>
        </w:rPr>
        <w:t>שלא י</w:t>
      </w:r>
      <w:r w:rsidR="00FF2994">
        <w:rPr>
          <w:rtl/>
        </w:rPr>
        <w:t>ִ</w:t>
      </w:r>
      <w:r>
        <w:rPr>
          <w:rtl/>
        </w:rPr>
        <w:t>ש</w:t>
      </w:r>
      <w:r w:rsidR="00FF2994">
        <w:rPr>
          <w:rtl/>
        </w:rPr>
        <w:t>ׁ</w:t>
      </w:r>
      <w:r>
        <w:rPr>
          <w:rtl/>
        </w:rPr>
        <w:t>נו</w:t>
      </w:r>
      <w:r w:rsidR="00FF2994">
        <w:rPr>
          <w:rtl/>
        </w:rPr>
        <w:t>ּ</w:t>
      </w:r>
      <w:r>
        <w:rPr>
          <w:rtl/>
        </w:rPr>
        <w:t xml:space="preserve"> לתלמידים בשוק</w:t>
      </w:r>
      <w:r>
        <w:rPr>
          <w:rFonts w:hint="cs"/>
          <w:rtl/>
        </w:rPr>
        <w:t xml:space="preserve"> ורבי חייא לא שעה לגזירה זו וננזף ע"י רבי. רבי חייא דרש את הפסוק ממשלי א כ: "חכמות בחוץ תרונה" ורבי מתקן אותו שאין הכוונה ללמוד תורה בחוץ (ברחוב, בשוק), אלא כדרשת רבא: "כל העוסק בתורה מבפנים </w:t>
      </w:r>
      <w:r>
        <w:rPr>
          <w:rtl/>
        </w:rPr>
        <w:t>–</w:t>
      </w:r>
      <w:r>
        <w:rPr>
          <w:rFonts w:hint="cs"/>
          <w:rtl/>
        </w:rPr>
        <w:t xml:space="preserve"> תורתו מכרזת עליו מבחוץ". </w:t>
      </w:r>
      <w:r w:rsidR="00D411FA">
        <w:rPr>
          <w:rFonts w:hint="cs"/>
          <w:rtl/>
        </w:rPr>
        <w:t xml:space="preserve">אולי גם בגלל סתרי תורה שאין מגלים אלא לצנועים. </w:t>
      </w:r>
      <w:r>
        <w:rPr>
          <w:rFonts w:hint="cs"/>
          <w:rtl/>
        </w:rPr>
        <w:t xml:space="preserve">ובדרשה שלנו יש קשר לפסוק במיכה אותו אנחנו דורשים, כפי שהוא ממשיך במשפט הבא: "והיינו </w:t>
      </w:r>
      <w:r w:rsidR="006545AD">
        <w:rPr>
          <w:rFonts w:hint="cs"/>
          <w:rtl/>
        </w:rPr>
        <w:t xml:space="preserve">דאמר ר' אלעזר </w:t>
      </w:r>
      <w:r>
        <w:rPr>
          <w:rFonts w:hint="cs"/>
          <w:rtl/>
        </w:rPr>
        <w:t>וכו' ".</w:t>
      </w:r>
    </w:p>
  </w:footnote>
  <w:footnote w:id="8">
    <w:p w14:paraId="68D3F5CB" w14:textId="77777777" w:rsidR="00237B48" w:rsidRDefault="00237B48" w:rsidP="006545AD">
      <w:pPr>
        <w:pStyle w:val="a3"/>
        <w:rPr>
          <w:rFonts w:hint="cs"/>
          <w:rtl/>
        </w:rPr>
      </w:pPr>
      <w:r>
        <w:rPr>
          <w:rStyle w:val="a5"/>
        </w:rPr>
        <w:footnoteRef/>
      </w:r>
      <w:r>
        <w:rPr>
          <w:rtl/>
        </w:rPr>
        <w:t xml:space="preserve"> </w:t>
      </w:r>
      <w:r>
        <w:rPr>
          <w:rFonts w:hint="cs"/>
          <w:rtl/>
        </w:rPr>
        <w:t>עברנו מלימוד תורה ל</w:t>
      </w:r>
      <w:r w:rsidR="00F92D56">
        <w:rPr>
          <w:rFonts w:hint="cs"/>
          <w:rtl/>
        </w:rPr>
        <w:t xml:space="preserve">קיום מצוות וגמילות חסדים שגם אותם עדיף לעשות בצנעה ולא בפומבי, שמא ייחשב </w:t>
      </w:r>
      <w:r w:rsidR="00D411FA">
        <w:rPr>
          <w:rFonts w:hint="cs"/>
          <w:rtl/>
        </w:rPr>
        <w:t xml:space="preserve">הדבר </w:t>
      </w:r>
      <w:r w:rsidR="00F92D56">
        <w:rPr>
          <w:rFonts w:hint="cs"/>
          <w:rtl/>
        </w:rPr>
        <w:t xml:space="preserve">כיוהרה. בוודאי במצוות צדקה </w:t>
      </w:r>
      <w:r w:rsidR="00D411FA">
        <w:rPr>
          <w:rFonts w:hint="cs"/>
          <w:rtl/>
        </w:rPr>
        <w:t xml:space="preserve">שעיקר חשוב בה הוא </w:t>
      </w:r>
      <w:r w:rsidR="006545AD">
        <w:rPr>
          <w:rFonts w:hint="cs"/>
          <w:rtl/>
        </w:rPr>
        <w:t xml:space="preserve">כידוע </w:t>
      </w:r>
      <w:r w:rsidR="00D411FA">
        <w:rPr>
          <w:rFonts w:hint="cs"/>
          <w:rtl/>
        </w:rPr>
        <w:t>המתן בסתר</w:t>
      </w:r>
      <w:r w:rsidR="00F92D56">
        <w:rPr>
          <w:rFonts w:hint="cs"/>
          <w:rtl/>
        </w:rPr>
        <w:t>. וקבלנו הסבר לשלוש</w:t>
      </w:r>
      <w:r w:rsidR="001D2B76">
        <w:rPr>
          <w:rFonts w:hint="cs"/>
          <w:rtl/>
        </w:rPr>
        <w:t>ה</w:t>
      </w:r>
      <w:r w:rsidR="00F92D56">
        <w:rPr>
          <w:rFonts w:hint="cs"/>
          <w:rtl/>
        </w:rPr>
        <w:t xml:space="preserve"> העיקרים של מיכה: </w:t>
      </w:r>
      <w:r w:rsidR="001D2B76">
        <w:rPr>
          <w:rFonts w:hint="cs"/>
          <w:rtl/>
        </w:rPr>
        <w:t xml:space="preserve">עשות משפט הוא כפשוטו </w:t>
      </w:r>
      <w:r w:rsidR="001D2B76">
        <w:rPr>
          <w:rtl/>
        </w:rPr>
        <w:t>–</w:t>
      </w:r>
      <w:r w:rsidR="001D2B76">
        <w:rPr>
          <w:rFonts w:hint="cs"/>
          <w:rtl/>
        </w:rPr>
        <w:t xml:space="preserve"> עשיית הדין. אהבת חסד גם היא כפשוטה </w:t>
      </w:r>
      <w:r w:rsidR="001D2B76">
        <w:rPr>
          <w:rtl/>
        </w:rPr>
        <w:t>–</w:t>
      </w:r>
      <w:r w:rsidR="001D2B76">
        <w:rPr>
          <w:rFonts w:hint="cs"/>
          <w:rtl/>
        </w:rPr>
        <w:t xml:space="preserve"> גמילות חסדים. והצנע לכת פירושו שגם כשאתה עושה גמילות חסדים ומקיים מצוות, ולומד תורה כנ"ל, תעשה כל זאת בצנעה ובנמיכות קומה. עשיית כל אלה שלא בצניעות, איננה רק עניין של חשש ליוהרה, אלא ע</w:t>
      </w:r>
      <w:r w:rsidR="00D411FA">
        <w:rPr>
          <w:rFonts w:hint="cs"/>
          <w:rtl/>
        </w:rPr>
        <w:t>לול</w:t>
      </w:r>
      <w:r w:rsidR="001D2B76">
        <w:rPr>
          <w:rFonts w:hint="cs"/>
          <w:rtl/>
        </w:rPr>
        <w:t>ה לפגום בעצם העשייה.</w:t>
      </w:r>
      <w:r w:rsidR="006545AD">
        <w:rPr>
          <w:rFonts w:hint="cs"/>
          <w:rtl/>
        </w:rPr>
        <w:t xml:space="preserve"> וכמאמר הבריות: צניעות איננה רק עניין של צניעות".</w:t>
      </w:r>
    </w:p>
  </w:footnote>
  <w:footnote w:id="9">
    <w:p w14:paraId="268959EB" w14:textId="77777777" w:rsidR="00F92D56" w:rsidRDefault="00F92D56" w:rsidP="00D411FA">
      <w:pPr>
        <w:pStyle w:val="a3"/>
        <w:rPr>
          <w:rFonts w:hint="cs"/>
          <w:rtl/>
        </w:rPr>
      </w:pPr>
      <w:r>
        <w:rPr>
          <w:rStyle w:val="a5"/>
        </w:rPr>
        <w:footnoteRef/>
      </w:r>
      <w:r>
        <w:rPr>
          <w:rtl/>
        </w:rPr>
        <w:t xml:space="preserve"> </w:t>
      </w:r>
      <w:r>
        <w:rPr>
          <w:rFonts w:hint="cs"/>
          <w:rtl/>
        </w:rPr>
        <w:t>ראה בהשוואה את דין תפילה וצעקה בתענית: "</w:t>
      </w:r>
      <w:r>
        <w:rPr>
          <w:rtl/>
        </w:rPr>
        <w:t>למה יוצאין לרחוב? רבי חייא בר אבא אמר, לומר: זעקנו בצנעא ולא נענינו, נבזה עצמנו בפרהסיא</w:t>
      </w:r>
      <w:r>
        <w:rPr>
          <w:rFonts w:hint="cs"/>
          <w:rtl/>
        </w:rPr>
        <w:t xml:space="preserve">" (גמרא </w:t>
      </w:r>
      <w:r>
        <w:rPr>
          <w:rtl/>
        </w:rPr>
        <w:t>תענית טז ע</w:t>
      </w:r>
      <w:r>
        <w:rPr>
          <w:rFonts w:hint="cs"/>
          <w:rtl/>
        </w:rPr>
        <w:t>"א). וראה עוד ב</w:t>
      </w:r>
      <w:r>
        <w:rPr>
          <w:rtl/>
        </w:rPr>
        <w:t>מסכת ביצה טז ע</w:t>
      </w:r>
      <w:r>
        <w:rPr>
          <w:rFonts w:hint="cs"/>
          <w:rtl/>
        </w:rPr>
        <w:t>"א על אינטימיות מצוות השבת: "</w:t>
      </w:r>
      <w:r>
        <w:rPr>
          <w:rtl/>
        </w:rPr>
        <w:t xml:space="preserve">אמר רבי יוחנן משום רבי שמעון בן יוחי: כל מצוה שנתן להם </w:t>
      </w:r>
      <w:r w:rsidR="0060004B">
        <w:rPr>
          <w:rtl/>
        </w:rPr>
        <w:t>הקב"ה</w:t>
      </w:r>
      <w:r>
        <w:rPr>
          <w:rtl/>
        </w:rPr>
        <w:t xml:space="preserve"> לישראל נתן להם בפרהסיא, חוץ משבת שנתן להם בצנעא, שנאמר</w:t>
      </w:r>
      <w:r w:rsidR="001D2B76">
        <w:rPr>
          <w:rFonts w:hint="cs"/>
          <w:rtl/>
        </w:rPr>
        <w:t xml:space="preserve">: </w:t>
      </w:r>
      <w:r>
        <w:rPr>
          <w:rtl/>
        </w:rPr>
        <w:t>ביני ובין בני ישראל אות היא לע</w:t>
      </w:r>
      <w:r w:rsidR="001D2B76">
        <w:rPr>
          <w:rFonts w:hint="cs"/>
          <w:rtl/>
        </w:rPr>
        <w:t>ו</w:t>
      </w:r>
      <w:r>
        <w:rPr>
          <w:rtl/>
        </w:rPr>
        <w:t>לם</w:t>
      </w:r>
      <w:r w:rsidR="001D2B76">
        <w:rPr>
          <w:rFonts w:hint="cs"/>
          <w:rtl/>
        </w:rPr>
        <w:t>"</w:t>
      </w:r>
      <w:r>
        <w:rPr>
          <w:rtl/>
        </w:rPr>
        <w:t>.</w:t>
      </w:r>
      <w:r w:rsidR="001D2B76">
        <w:rPr>
          <w:rFonts w:hint="cs"/>
          <w:rtl/>
        </w:rPr>
        <w:t xml:space="preserve"> לא נאריך כאן בנושא פרהסיה-צנעה הגם שהוא מרתק ומעניין.</w:t>
      </w:r>
      <w:r w:rsidR="008F1D4B">
        <w:rPr>
          <w:rFonts w:hint="cs"/>
          <w:rtl/>
        </w:rPr>
        <w:t xml:space="preserve"> ולהלן נראה שאמירת התורה להצניע לכת </w:t>
      </w:r>
      <w:r w:rsidR="008F1D4B">
        <w:rPr>
          <w:rtl/>
        </w:rPr>
        <w:t>–</w:t>
      </w:r>
      <w:r w:rsidR="008F1D4B">
        <w:rPr>
          <w:rFonts w:hint="cs"/>
          <w:rtl/>
        </w:rPr>
        <w:t xml:space="preserve"> </w:t>
      </w:r>
      <w:r w:rsidR="008F1D4B">
        <w:rPr>
          <w:rFonts w:hint="cs"/>
          <w:rtl/>
          <w:lang w:val="he-IL"/>
        </w:rPr>
        <w:t>"</w:t>
      </w:r>
      <w:r w:rsidR="008F1D4B" w:rsidRPr="00957570">
        <w:rPr>
          <w:rtl/>
          <w:lang w:val="he-IL"/>
        </w:rPr>
        <w:t>אמרה תורה הצנע לכת</w:t>
      </w:r>
      <w:r w:rsidR="008F1D4B">
        <w:rPr>
          <w:rFonts w:hint="cs"/>
          <w:rtl/>
        </w:rPr>
        <w:t xml:space="preserve">" </w:t>
      </w:r>
      <w:r w:rsidR="008F1D4B">
        <w:rPr>
          <w:rtl/>
        </w:rPr>
        <w:t>–</w:t>
      </w:r>
      <w:r w:rsidR="008F1D4B">
        <w:rPr>
          <w:rFonts w:hint="cs"/>
          <w:rtl/>
        </w:rPr>
        <w:t xml:space="preserve"> חל גם עליה, גם על לימוד התורה, נתינתה והעברתה! </w:t>
      </w:r>
    </w:p>
  </w:footnote>
  <w:footnote w:id="10">
    <w:p w14:paraId="7E4B58CB" w14:textId="77777777" w:rsidR="001257F9" w:rsidRDefault="001257F9" w:rsidP="00EA0E6B">
      <w:pPr>
        <w:pStyle w:val="a3"/>
        <w:rPr>
          <w:rFonts w:hint="cs"/>
          <w:rtl/>
        </w:rPr>
      </w:pPr>
      <w:r>
        <w:rPr>
          <w:rStyle w:val="a5"/>
        </w:rPr>
        <w:footnoteRef/>
      </w:r>
      <w:r>
        <w:rPr>
          <w:rtl/>
        </w:rPr>
        <w:t xml:space="preserve"> </w:t>
      </w:r>
      <w:r>
        <w:rPr>
          <w:rFonts w:hint="cs"/>
          <w:rtl/>
          <w:lang w:val="he-IL"/>
        </w:rPr>
        <w:t xml:space="preserve">לפני שנתמקד ב"הצנע לכת" ובמדרשים, נראה את ההתייחסות לכל השלושה אצל פרשני המקרא, בשונה מעט מהגמרא סוכה לעיל. בדומה לרד"ק </w:t>
      </w:r>
      <w:r w:rsidR="00EA0E6B">
        <w:rPr>
          <w:rFonts w:hint="cs"/>
          <w:rtl/>
          <w:lang w:val="he-IL"/>
        </w:rPr>
        <w:t>לעיל</w:t>
      </w:r>
      <w:r w:rsidR="007E3CAC">
        <w:rPr>
          <w:rFonts w:hint="cs"/>
          <w:rtl/>
          <w:lang w:val="he-IL"/>
        </w:rPr>
        <w:t xml:space="preserve">, </w:t>
      </w:r>
      <w:r w:rsidR="00E70815">
        <w:rPr>
          <w:rFonts w:hint="cs"/>
          <w:rtl/>
          <w:lang w:val="he-IL"/>
        </w:rPr>
        <w:t xml:space="preserve">ראה </w:t>
      </w:r>
      <w:r>
        <w:rPr>
          <w:rFonts w:hint="cs"/>
          <w:rtl/>
          <w:lang w:val="he-IL"/>
        </w:rPr>
        <w:t xml:space="preserve">גם פירוש </w:t>
      </w:r>
      <w:r w:rsidRPr="00A36EC7">
        <w:rPr>
          <w:rtl/>
          <w:lang w:val="he-IL"/>
        </w:rPr>
        <w:t>מלבי"ם</w:t>
      </w:r>
      <w:r>
        <w:rPr>
          <w:rFonts w:hint="cs"/>
          <w:rtl/>
          <w:lang w:val="he-IL"/>
        </w:rPr>
        <w:t>: "</w:t>
      </w:r>
      <w:r w:rsidRPr="00A36EC7">
        <w:rPr>
          <w:rtl/>
          <w:lang w:val="he-IL"/>
        </w:rPr>
        <w:t>ומפרש נגד הגיד לך אדם מה טוב</w:t>
      </w:r>
      <w:r w:rsidR="008F1D4B">
        <w:rPr>
          <w:rFonts w:hint="cs"/>
          <w:rtl/>
          <w:lang w:val="he-IL"/>
        </w:rPr>
        <w:t>,</w:t>
      </w:r>
      <w:r w:rsidRPr="00A36EC7">
        <w:rPr>
          <w:rtl/>
          <w:lang w:val="he-IL"/>
        </w:rPr>
        <w:t xml:space="preserve"> כי אם עשות משפט ואהבת חסד, שזה הטוב לך מצד שאתה אדם</w:t>
      </w:r>
      <w:r>
        <w:rPr>
          <w:rFonts w:hint="cs"/>
          <w:rtl/>
          <w:lang w:val="he-IL"/>
        </w:rPr>
        <w:t>,</w:t>
      </w:r>
      <w:r w:rsidRPr="00A36EC7">
        <w:rPr>
          <w:rtl/>
          <w:lang w:val="he-IL"/>
        </w:rPr>
        <w:t xml:space="preserve"> שהמשפט ישמור החיים המדינייים מן הגזל והע</w:t>
      </w:r>
      <w:r>
        <w:rPr>
          <w:rFonts w:hint="cs"/>
          <w:rtl/>
          <w:lang w:val="he-IL"/>
        </w:rPr>
        <w:t>ו</w:t>
      </w:r>
      <w:r w:rsidRPr="00A36EC7">
        <w:rPr>
          <w:rtl/>
          <w:lang w:val="he-IL"/>
        </w:rPr>
        <w:t>שק</w:t>
      </w:r>
      <w:r>
        <w:rPr>
          <w:rFonts w:hint="cs"/>
          <w:rtl/>
          <w:lang w:val="he-IL"/>
        </w:rPr>
        <w:t>.</w:t>
      </w:r>
      <w:r w:rsidRPr="00A36EC7">
        <w:rPr>
          <w:rtl/>
          <w:lang w:val="he-IL"/>
        </w:rPr>
        <w:t xml:space="preserve"> ועשיית החסד</w:t>
      </w:r>
      <w:r w:rsidR="008F1D4B">
        <w:rPr>
          <w:rFonts w:hint="cs"/>
          <w:rtl/>
          <w:lang w:val="he-IL"/>
        </w:rPr>
        <w:t>,</w:t>
      </w:r>
      <w:r w:rsidRPr="00A36EC7">
        <w:rPr>
          <w:rtl/>
          <w:lang w:val="he-IL"/>
        </w:rPr>
        <w:t xml:space="preserve"> בזה יעזור איש לאחיו</w:t>
      </w:r>
      <w:r>
        <w:rPr>
          <w:rFonts w:hint="cs"/>
          <w:rtl/>
          <w:lang w:val="he-IL"/>
        </w:rPr>
        <w:t>.</w:t>
      </w:r>
      <w:r w:rsidRPr="00A36EC7">
        <w:rPr>
          <w:rtl/>
          <w:lang w:val="he-IL"/>
        </w:rPr>
        <w:t xml:space="preserve"> ונגד מה ה' דורש ממך אמר</w:t>
      </w:r>
      <w:r>
        <w:rPr>
          <w:rFonts w:hint="cs"/>
          <w:rtl/>
          <w:lang w:val="he-IL"/>
        </w:rPr>
        <w:t>:</w:t>
      </w:r>
      <w:r w:rsidRPr="00A36EC7">
        <w:rPr>
          <w:rtl/>
          <w:lang w:val="he-IL"/>
        </w:rPr>
        <w:t xml:space="preserve"> והצנע לכך עם אלהיך, מה שאתה צריך ללכת עם אלהיך</w:t>
      </w:r>
      <w:r>
        <w:rPr>
          <w:rFonts w:hint="cs"/>
          <w:rtl/>
          <w:lang w:val="he-IL"/>
        </w:rPr>
        <w:t xml:space="preserve">". ובפירוש מהרש"א על הגמרא במסכת </w:t>
      </w:r>
      <w:r w:rsidRPr="00A36EC7">
        <w:rPr>
          <w:rtl/>
          <w:lang w:val="he-IL"/>
        </w:rPr>
        <w:t xml:space="preserve">מכות </w:t>
      </w:r>
      <w:r>
        <w:rPr>
          <w:rFonts w:hint="cs"/>
          <w:rtl/>
          <w:lang w:val="he-IL"/>
        </w:rPr>
        <w:t>הנ"ל: "</w:t>
      </w:r>
      <w:r w:rsidRPr="00A36EC7">
        <w:rPr>
          <w:rtl/>
          <w:lang w:val="he-IL"/>
        </w:rPr>
        <w:t>ואמר</w:t>
      </w:r>
      <w:r>
        <w:rPr>
          <w:rFonts w:hint="cs"/>
          <w:rtl/>
          <w:lang w:val="he-IL"/>
        </w:rPr>
        <w:t>:</w:t>
      </w:r>
      <w:r w:rsidRPr="00A36EC7">
        <w:rPr>
          <w:rtl/>
          <w:lang w:val="he-IL"/>
        </w:rPr>
        <w:t xml:space="preserve"> בא מיכה והעמידן על ג' </w:t>
      </w:r>
      <w:r w:rsidR="008F1D4B">
        <w:rPr>
          <w:rFonts w:hint="cs"/>
          <w:rtl/>
          <w:lang w:val="he-IL"/>
        </w:rPr>
        <w:t>ו</w:t>
      </w:r>
      <w:r w:rsidRPr="00A36EC7">
        <w:rPr>
          <w:rtl/>
          <w:lang w:val="he-IL"/>
        </w:rPr>
        <w:t>כו'</w:t>
      </w:r>
      <w:r w:rsidR="008F1D4B">
        <w:rPr>
          <w:rFonts w:hint="cs"/>
          <w:rtl/>
          <w:lang w:val="he-IL"/>
        </w:rPr>
        <w:t xml:space="preserve">, </w:t>
      </w:r>
      <w:r w:rsidRPr="00A36EC7">
        <w:rPr>
          <w:rtl/>
          <w:lang w:val="he-IL"/>
        </w:rPr>
        <w:t>שהם יותר כוללים ומוסכמים גם בדת הנימוסית</w:t>
      </w:r>
      <w:r>
        <w:rPr>
          <w:rFonts w:hint="cs"/>
          <w:rtl/>
          <w:lang w:val="he-IL"/>
        </w:rPr>
        <w:t xml:space="preserve">. וזה שאמר: </w:t>
      </w:r>
      <w:r w:rsidRPr="00A36EC7">
        <w:rPr>
          <w:rtl/>
          <w:lang w:val="he-IL"/>
        </w:rPr>
        <w:t>דכתיב הגיד לך אדם מה וגו' שהיא דת הנ</w:t>
      </w:r>
      <w:r w:rsidR="00E70815">
        <w:rPr>
          <w:rFonts w:hint="cs"/>
          <w:rtl/>
          <w:lang w:val="he-IL"/>
        </w:rPr>
        <w:t>י</w:t>
      </w:r>
      <w:r w:rsidRPr="00A36EC7">
        <w:rPr>
          <w:rtl/>
          <w:lang w:val="he-IL"/>
        </w:rPr>
        <w:t>מוסית המוסכם בשכלו של אדם</w:t>
      </w:r>
      <w:r w:rsidR="008F1D4B">
        <w:rPr>
          <w:rFonts w:hint="cs"/>
          <w:rtl/>
          <w:lang w:val="he-IL"/>
        </w:rPr>
        <w:t>.</w:t>
      </w:r>
      <w:r w:rsidRPr="00A36EC7">
        <w:rPr>
          <w:rtl/>
          <w:lang w:val="he-IL"/>
        </w:rPr>
        <w:t xml:space="preserve"> ומה ה' דורש מעמך וגו' שהוא דת אל</w:t>
      </w:r>
      <w:r w:rsidR="007E3CAC">
        <w:rPr>
          <w:rFonts w:hint="cs"/>
          <w:rtl/>
          <w:lang w:val="he-IL"/>
        </w:rPr>
        <w:t>ו</w:t>
      </w:r>
      <w:r w:rsidRPr="00A36EC7">
        <w:rPr>
          <w:rtl/>
          <w:lang w:val="he-IL"/>
        </w:rPr>
        <w:t>הית</w:t>
      </w:r>
      <w:r w:rsidR="008F1D4B">
        <w:rPr>
          <w:rFonts w:hint="cs"/>
          <w:rtl/>
          <w:lang w:val="he-IL"/>
        </w:rPr>
        <w:t>.</w:t>
      </w:r>
      <w:r w:rsidRPr="00A36EC7">
        <w:rPr>
          <w:rtl/>
          <w:lang w:val="he-IL"/>
        </w:rPr>
        <w:t xml:space="preserve"> כי באלו הג' דברים הדת נימוסית תודה ומסכים לדת אל</w:t>
      </w:r>
      <w:r>
        <w:rPr>
          <w:rFonts w:hint="cs"/>
          <w:rtl/>
          <w:lang w:val="he-IL"/>
        </w:rPr>
        <w:t>ו</w:t>
      </w:r>
      <w:r w:rsidRPr="00A36EC7">
        <w:rPr>
          <w:rtl/>
          <w:lang w:val="he-IL"/>
        </w:rPr>
        <w:t>הית והם משפט ואהבת חסד והצנע לכת</w:t>
      </w:r>
      <w:r>
        <w:rPr>
          <w:rFonts w:hint="cs"/>
          <w:rtl/>
          <w:lang w:val="he-IL"/>
        </w:rPr>
        <w:t>". עשיית משפט ואהבת חסד, וודאי מקובלים על כל התרבויות האנושיות. גם את הצנע לכת אפשר להבין בדת הנימוסית הכללית</w:t>
      </w:r>
      <w:r w:rsidR="00EA0E6B">
        <w:rPr>
          <w:rFonts w:hint="cs"/>
          <w:rtl/>
          <w:lang w:val="he-IL"/>
        </w:rPr>
        <w:t xml:space="preserve">. </w:t>
      </w:r>
      <w:r>
        <w:rPr>
          <w:rFonts w:hint="cs"/>
          <w:rtl/>
          <w:lang w:val="he-IL"/>
        </w:rPr>
        <w:t xml:space="preserve">מיכה </w:t>
      </w:r>
      <w:r w:rsidR="00EA0E6B">
        <w:rPr>
          <w:rFonts w:hint="cs"/>
          <w:rtl/>
          <w:lang w:val="he-IL"/>
        </w:rPr>
        <w:t xml:space="preserve">אמנם </w:t>
      </w:r>
      <w:r>
        <w:rPr>
          <w:rFonts w:hint="cs"/>
          <w:rtl/>
          <w:lang w:val="he-IL"/>
        </w:rPr>
        <w:t>מוסיף</w:t>
      </w:r>
      <w:r w:rsidR="00EA0E6B">
        <w:rPr>
          <w:rFonts w:hint="cs"/>
          <w:rtl/>
          <w:lang w:val="he-IL"/>
        </w:rPr>
        <w:t xml:space="preserve"> ומדגיש את </w:t>
      </w:r>
      <w:r>
        <w:rPr>
          <w:rFonts w:hint="cs"/>
          <w:rtl/>
          <w:lang w:val="he-IL"/>
        </w:rPr>
        <w:t>"עם אלהיך", שחל על כל השלושה, כפי שמהרש"א ממשיך ומסביר שם</w:t>
      </w:r>
      <w:r w:rsidR="00EA0E6B">
        <w:rPr>
          <w:rFonts w:hint="cs"/>
          <w:rtl/>
          <w:lang w:val="he-IL"/>
        </w:rPr>
        <w:t xml:space="preserve">, </w:t>
      </w:r>
      <w:r>
        <w:rPr>
          <w:rFonts w:hint="cs"/>
          <w:rtl/>
          <w:lang w:val="he-IL"/>
        </w:rPr>
        <w:t xml:space="preserve">אבל מקטע דבריו שהבאנו, שמדבר על "הצנע לכת" בלי "עם אלהיך", אפשר ללמד סניגוריה מסוימת כנגד הביקורת שהושמעה על השמטת "אלהיך" בסמל של בית הספר </w:t>
      </w:r>
      <w:hyperlink r:id="rId2" w:history="1">
        <w:r w:rsidRPr="00614208">
          <w:rPr>
            <w:rStyle w:val="Hyperlink"/>
            <w:rFonts w:hint="cs"/>
            <w:rtl/>
            <w:lang w:val="he-IL"/>
          </w:rPr>
          <w:t>התיכון הריאלי בחיפה</w:t>
        </w:r>
      </w:hyperlink>
      <w:r>
        <w:rPr>
          <w:rFonts w:hint="cs"/>
          <w:rtl/>
          <w:lang w:val="he-IL"/>
        </w:rPr>
        <w:t xml:space="preserve">. </w:t>
      </w:r>
      <w:r w:rsidR="007E3CAC">
        <w:rPr>
          <w:rFonts w:hint="cs"/>
          <w:rtl/>
          <w:lang w:val="he-IL"/>
        </w:rPr>
        <w:t xml:space="preserve">(סיוע נוסף הוא מדברי מדרש תנאים להלן: והצנע לכת </w:t>
      </w:r>
      <w:r w:rsidR="00EA0E6B">
        <w:rPr>
          <w:rFonts w:hint="cs"/>
          <w:rtl/>
          <w:lang w:val="he-IL"/>
        </w:rPr>
        <w:t xml:space="preserve">- </w:t>
      </w:r>
      <w:r w:rsidR="007E3CAC">
        <w:rPr>
          <w:rFonts w:hint="cs"/>
          <w:rtl/>
          <w:lang w:val="he-IL"/>
        </w:rPr>
        <w:t xml:space="preserve">ועמך אלוהיך). </w:t>
      </w:r>
      <w:r>
        <w:rPr>
          <w:rFonts w:hint="cs"/>
          <w:rtl/>
          <w:lang w:val="he-IL"/>
        </w:rPr>
        <w:t xml:space="preserve">ראה גם השימוש שרמב"ן עושה בביטוי </w:t>
      </w:r>
      <w:r w:rsidR="007E3CAC">
        <w:rPr>
          <w:rFonts w:hint="cs"/>
          <w:rtl/>
          <w:lang w:val="he-IL"/>
        </w:rPr>
        <w:t xml:space="preserve">"והצנע לכת" </w:t>
      </w:r>
      <w:r>
        <w:rPr>
          <w:rFonts w:hint="cs"/>
          <w:rtl/>
          <w:lang w:val="he-IL"/>
        </w:rPr>
        <w:t>בדבריו למצוות שנצטוו במרה (שמות טו כה), לפני מתן תורה, ש</w:t>
      </w:r>
      <w:r>
        <w:rPr>
          <w:rFonts w:hint="cs"/>
          <w:rtl/>
        </w:rPr>
        <w:t>"</w:t>
      </w:r>
      <w:r w:rsidRPr="001257F9">
        <w:rPr>
          <w:rtl/>
          <w:lang w:val="he-IL"/>
        </w:rPr>
        <w:t>אינם ח</w:t>
      </w:r>
      <w:r>
        <w:rPr>
          <w:rFonts w:hint="cs"/>
          <w:rtl/>
          <w:lang w:val="he-IL"/>
        </w:rPr>
        <w:t>ו</w:t>
      </w:r>
      <w:r w:rsidRPr="001257F9">
        <w:rPr>
          <w:rtl/>
          <w:lang w:val="he-IL"/>
        </w:rPr>
        <w:t>קי התורה והמשפטים, אבל הנהגות ויישוב המדינות</w:t>
      </w:r>
      <w:r>
        <w:rPr>
          <w:rFonts w:hint="cs"/>
          <w:rtl/>
          <w:lang w:val="he-IL"/>
        </w:rPr>
        <w:t>".</w:t>
      </w:r>
      <w:r w:rsidR="007E3CAC">
        <w:rPr>
          <w:rFonts w:hint="cs"/>
          <w:rtl/>
        </w:rPr>
        <w:t xml:space="preserve"> וכך גם הברית שיהושע כורת עם העם בסוף הספר, בפרק כד.</w:t>
      </w:r>
      <w:r w:rsidR="009074BF">
        <w:rPr>
          <w:rFonts w:hint="cs"/>
          <w:rtl/>
        </w:rPr>
        <w:t xml:space="preserve"> ראה דברינו </w:t>
      </w:r>
      <w:hyperlink r:id="rId3" w:history="1">
        <w:r w:rsidR="009074BF" w:rsidRPr="009074BF">
          <w:rPr>
            <w:rStyle w:val="Hyperlink"/>
            <w:rFonts w:hint="cs"/>
            <w:rtl/>
          </w:rPr>
          <w:t>מצוות שנצטוו במרה</w:t>
        </w:r>
      </w:hyperlink>
      <w:r w:rsidR="009074BF">
        <w:rPr>
          <w:rFonts w:hint="cs"/>
          <w:rtl/>
        </w:rPr>
        <w:t xml:space="preserve"> בפרשת בשלח.</w:t>
      </w:r>
    </w:p>
  </w:footnote>
  <w:footnote w:id="11">
    <w:p w14:paraId="2B9A6E71" w14:textId="77777777" w:rsidR="006A48E5" w:rsidRDefault="006A48E5" w:rsidP="006A48E5">
      <w:pPr>
        <w:pStyle w:val="a3"/>
        <w:rPr>
          <w:rFonts w:hint="cs"/>
          <w:rtl/>
        </w:rPr>
      </w:pPr>
      <w:r>
        <w:rPr>
          <w:rStyle w:val="a5"/>
        </w:rPr>
        <w:footnoteRef/>
      </w:r>
      <w:r>
        <w:rPr>
          <w:rtl/>
        </w:rPr>
        <w:t xml:space="preserve"> </w:t>
      </w:r>
      <w:r>
        <w:rPr>
          <w:rFonts w:hint="cs"/>
          <w:rtl/>
        </w:rPr>
        <w:t>ובדרשה מקבילה ב</w:t>
      </w:r>
      <w:r>
        <w:rPr>
          <w:rtl/>
        </w:rPr>
        <w:t>מדרש תנחומא</w:t>
      </w:r>
      <w:r>
        <w:rPr>
          <w:rFonts w:hint="cs"/>
          <w:rtl/>
        </w:rPr>
        <w:t xml:space="preserve"> </w:t>
      </w:r>
      <w:r>
        <w:rPr>
          <w:rtl/>
        </w:rPr>
        <w:t>פרשת כי תשא סימן לא</w:t>
      </w:r>
      <w:r>
        <w:rPr>
          <w:rFonts w:hint="cs"/>
          <w:rtl/>
        </w:rPr>
        <w:t>: "</w:t>
      </w:r>
      <w:r>
        <w:rPr>
          <w:rtl/>
        </w:rPr>
        <w:t>הלוחות ראשונות על שנתנו בפומבי לפיכך שלטה בהם עין הרע ונשתברו וכאן א"ל הקדוש ברוך הוא אין לך יפה מן הצניעות שנאמר (מיכה ו) ומה ה' דורש ממך כי אם עשה משפט ואהבת חסד והצנע לכת</w:t>
      </w:r>
      <w:r>
        <w:rPr>
          <w:rFonts w:hint="cs"/>
          <w:rtl/>
        </w:rPr>
        <w:t>"</w:t>
      </w:r>
      <w:r>
        <w:rPr>
          <w:rtl/>
        </w:rPr>
        <w:t>.</w:t>
      </w:r>
    </w:p>
  </w:footnote>
  <w:footnote w:id="12">
    <w:p w14:paraId="5E8BA0EB" w14:textId="77777777" w:rsidR="00580FB2" w:rsidRDefault="00580FB2" w:rsidP="00E70815">
      <w:pPr>
        <w:pStyle w:val="a3"/>
        <w:rPr>
          <w:rFonts w:hint="cs"/>
          <w:rtl/>
        </w:rPr>
      </w:pPr>
      <w:r>
        <w:rPr>
          <w:rStyle w:val="a5"/>
        </w:rPr>
        <w:footnoteRef/>
      </w:r>
      <w:r>
        <w:rPr>
          <w:rtl/>
        </w:rPr>
        <w:t xml:space="preserve"> </w:t>
      </w:r>
      <w:r>
        <w:rPr>
          <w:rFonts w:hint="cs"/>
          <w:rtl/>
          <w:lang w:val="he-IL"/>
        </w:rPr>
        <w:t xml:space="preserve">הצנעה והצנעת הלכת יפים לבני יעקב שיורדים לשבור אוכל במצרים וגם לעם שרוצה לשמור על קיומו </w:t>
      </w:r>
      <w:r w:rsidR="006403D7">
        <w:rPr>
          <w:rFonts w:hint="cs"/>
          <w:rtl/>
          <w:lang w:val="he-IL"/>
        </w:rPr>
        <w:t xml:space="preserve">ועצמאותו </w:t>
      </w:r>
      <w:r>
        <w:rPr>
          <w:rFonts w:hint="cs"/>
          <w:rtl/>
          <w:lang w:val="he-IL"/>
        </w:rPr>
        <w:t>ולא לעורר קנאה ועין הרע מבית ומחוץ. אבל מכולם, צד את עינינו עניין הלוחות הראשונים מול הלוחות השניים. למה נשברו הלוחות הראשונים? מפני שנתנו בפומבי ובקולות וברקים (לא בדיוק לפי פשט המקרא</w:t>
      </w:r>
      <w:r w:rsidR="00C35118">
        <w:rPr>
          <w:rFonts w:hint="cs"/>
          <w:rtl/>
          <w:lang w:val="he-IL"/>
        </w:rPr>
        <w:t>, הדברות, לא הלוחות</w:t>
      </w:r>
      <w:r>
        <w:rPr>
          <w:rFonts w:hint="cs"/>
          <w:rtl/>
          <w:lang w:val="he-IL"/>
        </w:rPr>
        <w:t xml:space="preserve">). אבל הלוחות השניים שנתנו בצנעה ובשקט, זכו להשתמר. ראה דברינו </w:t>
      </w:r>
      <w:hyperlink r:id="rId4" w:history="1">
        <w:r w:rsidRPr="00580FB2">
          <w:rPr>
            <w:rStyle w:val="Hyperlink"/>
            <w:rFonts w:hint="cs"/>
            <w:rtl/>
            <w:lang w:val="he-IL"/>
          </w:rPr>
          <w:t>לוחות שניים</w:t>
        </w:r>
      </w:hyperlink>
      <w:r>
        <w:rPr>
          <w:rFonts w:hint="cs"/>
          <w:rtl/>
          <w:lang w:val="he-IL"/>
        </w:rPr>
        <w:t xml:space="preserve"> בפרשת עקב. שם הבאנו, בין השאר, את מדרש שמות רבה מו א: "</w:t>
      </w:r>
      <w:r w:rsidRPr="0086147B">
        <w:rPr>
          <w:rFonts w:hint="eastAsia"/>
          <w:rtl/>
          <w:lang w:eastAsia="en-US"/>
        </w:rPr>
        <w:t>התחיל</w:t>
      </w:r>
      <w:r w:rsidRPr="0086147B">
        <w:rPr>
          <w:rtl/>
          <w:lang w:eastAsia="en-US"/>
        </w:rPr>
        <w:t xml:space="preserve"> </w:t>
      </w:r>
      <w:r>
        <w:rPr>
          <w:rFonts w:hint="cs"/>
          <w:rtl/>
          <w:lang w:eastAsia="en-US"/>
        </w:rPr>
        <w:t xml:space="preserve">(משה)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Pr="0086147B">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w:t>
      </w:r>
      <w:r w:rsidRPr="0086147B">
        <w:rPr>
          <w:rFonts w:hint="cs"/>
          <w:rtl/>
          <w:lang w:eastAsia="en-US"/>
        </w:rPr>
        <w:t>.</w:t>
      </w:r>
      <w:r>
        <w:rPr>
          <w:rFonts w:hint="cs"/>
          <w:rtl/>
          <w:lang w:eastAsia="en-US"/>
        </w:rPr>
        <w:t xml:space="preserve"> בלוחות השניים נתנו תרי"ג המצוות, </w:t>
      </w:r>
      <w:r w:rsidR="001D7BE6">
        <w:rPr>
          <w:rFonts w:hint="cs"/>
          <w:rtl/>
          <w:lang w:eastAsia="en-US"/>
        </w:rPr>
        <w:t>וא</w:t>
      </w:r>
      <w:r w:rsidR="008F1D4B">
        <w:rPr>
          <w:rFonts w:hint="eastAsia"/>
          <w:rtl/>
          <w:lang w:eastAsia="en-US"/>
        </w:rPr>
        <w:t>ִ</w:t>
      </w:r>
      <w:r w:rsidR="001D7BE6">
        <w:rPr>
          <w:rFonts w:hint="cs"/>
          <w:rtl/>
          <w:lang w:eastAsia="en-US"/>
        </w:rPr>
        <w:t>ת</w:t>
      </w:r>
      <w:r w:rsidR="008F1D4B">
        <w:rPr>
          <w:rFonts w:hint="eastAsia"/>
          <w:rtl/>
          <w:lang w:eastAsia="en-US"/>
        </w:rPr>
        <w:t>ָּ</w:t>
      </w:r>
      <w:r w:rsidR="008F1D4B">
        <w:rPr>
          <w:rFonts w:hint="cs"/>
          <w:rtl/>
          <w:lang w:eastAsia="en-US"/>
        </w:rPr>
        <w:t>ם</w:t>
      </w:r>
      <w:r w:rsidR="001D7BE6">
        <w:rPr>
          <w:rFonts w:hint="cs"/>
          <w:rtl/>
          <w:lang w:eastAsia="en-US"/>
        </w:rPr>
        <w:t xml:space="preserve"> </w:t>
      </w:r>
      <w:r>
        <w:rPr>
          <w:rFonts w:hint="cs"/>
          <w:rtl/>
          <w:lang w:eastAsia="en-US"/>
        </w:rPr>
        <w:t xml:space="preserve">גם "מדרשות ואגדות", </w:t>
      </w:r>
      <w:r w:rsidR="001D7BE6">
        <w:rPr>
          <w:rFonts w:hint="cs"/>
          <w:rtl/>
          <w:lang w:eastAsia="en-US"/>
        </w:rPr>
        <w:t>ובתוכ</w:t>
      </w:r>
      <w:r w:rsidR="008F1D4B">
        <w:rPr>
          <w:rFonts w:hint="cs"/>
          <w:rtl/>
          <w:lang w:eastAsia="en-US"/>
        </w:rPr>
        <w:t>ם</w:t>
      </w:r>
      <w:r w:rsidR="001D7BE6">
        <w:rPr>
          <w:rFonts w:hint="cs"/>
          <w:rtl/>
          <w:lang w:eastAsia="en-US"/>
        </w:rPr>
        <w:t xml:space="preserve">, יש לומר, </w:t>
      </w:r>
      <w:r>
        <w:rPr>
          <w:rFonts w:hint="cs"/>
          <w:rtl/>
          <w:lang w:eastAsia="en-US"/>
        </w:rPr>
        <w:t>גם דרשתו של רבי שמלאי בגמרא מכות בה פתחנו</w:t>
      </w:r>
      <w:r w:rsidR="001D7BE6">
        <w:rPr>
          <w:rFonts w:hint="cs"/>
          <w:rtl/>
          <w:lang w:eastAsia="en-US"/>
        </w:rPr>
        <w:t>.</w:t>
      </w:r>
      <w:r>
        <w:rPr>
          <w:rFonts w:hint="cs"/>
          <w:rtl/>
          <w:lang w:eastAsia="en-US"/>
        </w:rPr>
        <w:t xml:space="preserve"> גם הרעיון של "צמצום" כביכול של המצוות למספר כללי מוסר ודרך ארץ ובראשם "והצנע לכת", דבר שהתקיים בעצם מתן הלוחות השניים</w:t>
      </w:r>
      <w:r w:rsidR="001D7BE6">
        <w:rPr>
          <w:rFonts w:hint="cs"/>
          <w:rtl/>
          <w:lang w:eastAsia="en-US"/>
        </w:rPr>
        <w:t>, גם הוא ניתן בלוחות השניים שניתנו בצנעה</w:t>
      </w:r>
      <w:r>
        <w:rPr>
          <w:rFonts w:hint="cs"/>
          <w:rtl/>
          <w:lang w:eastAsia="en-US"/>
        </w:rPr>
        <w:t>.</w:t>
      </w:r>
      <w:r w:rsidR="001D7BE6">
        <w:rPr>
          <w:rFonts w:hint="cs"/>
          <w:rtl/>
          <w:lang w:eastAsia="en-US"/>
        </w:rPr>
        <w:t xml:space="preserve"> דרשה הסובבת את עצמה.</w:t>
      </w:r>
    </w:p>
  </w:footnote>
  <w:footnote w:id="13">
    <w:p w14:paraId="2DA9363B" w14:textId="77777777" w:rsidR="00624DB7" w:rsidRDefault="00624DB7" w:rsidP="00624DB7">
      <w:pPr>
        <w:pStyle w:val="a3"/>
        <w:rPr>
          <w:rFonts w:hint="cs"/>
          <w:rtl/>
        </w:rPr>
      </w:pPr>
      <w:r>
        <w:rPr>
          <w:rStyle w:val="a5"/>
        </w:rPr>
        <w:footnoteRef/>
      </w:r>
      <w:r>
        <w:rPr>
          <w:rtl/>
        </w:rPr>
        <w:t xml:space="preserve"> </w:t>
      </w:r>
      <w:r>
        <w:rPr>
          <w:rFonts w:hint="cs"/>
          <w:rtl/>
        </w:rPr>
        <w:t>ראה הפסוק המלא שם: "</w:t>
      </w:r>
      <w:r>
        <w:rPr>
          <w:rtl/>
        </w:rPr>
        <w:t xml:space="preserve">וְעַתָּה יִשְׂרָאֵל מָה </w:t>
      </w:r>
      <w:r w:rsidR="00D43BC8">
        <w:rPr>
          <w:rtl/>
        </w:rPr>
        <w:t>ה'</w:t>
      </w:r>
      <w:r>
        <w:rPr>
          <w:rtl/>
        </w:rPr>
        <w:t xml:space="preserve"> אֱלֹהֶיךָ שֹׁאֵל מֵעִמָּךְ כִּי אִם לְיִרְאָה אֶת </w:t>
      </w:r>
      <w:r w:rsidR="00D43BC8">
        <w:rPr>
          <w:rtl/>
        </w:rPr>
        <w:t>ה'</w:t>
      </w:r>
      <w:r>
        <w:rPr>
          <w:rtl/>
        </w:rPr>
        <w:t xml:space="preserve"> אֱלֹהֶיךָ לָלֶכֶת בְּכָל דְּרָכָיו וּלְאַהֲבָה אֹתוֹ וְלַעֲבֹד אֶת </w:t>
      </w:r>
      <w:r w:rsidR="00D43BC8">
        <w:rPr>
          <w:rtl/>
        </w:rPr>
        <w:t>ה'</w:t>
      </w:r>
      <w:r>
        <w:rPr>
          <w:rtl/>
        </w:rPr>
        <w:t xml:space="preserve"> אֱלֹהֶיךָ בְּכָל לְבָבְךָ וּבְכָל נַפְשֶׁךָ</w:t>
      </w:r>
      <w:r>
        <w:rPr>
          <w:rFonts w:hint="cs"/>
          <w:rtl/>
        </w:rPr>
        <w:t xml:space="preserve">". </w:t>
      </w:r>
      <w:r w:rsidR="003102F2">
        <w:rPr>
          <w:rFonts w:hint="cs"/>
          <w:rtl/>
        </w:rPr>
        <w:t>פסוק זה משמש מוטיב מרכזי בספר מסילת ישרים.</w:t>
      </w:r>
    </w:p>
  </w:footnote>
  <w:footnote w:id="14">
    <w:p w14:paraId="4F924DA0" w14:textId="77777777" w:rsidR="007E55E0" w:rsidRDefault="007E55E0" w:rsidP="00D43BC8">
      <w:pPr>
        <w:pStyle w:val="a3"/>
        <w:rPr>
          <w:rFonts w:hint="cs"/>
          <w:rtl/>
        </w:rPr>
      </w:pPr>
      <w:r>
        <w:rPr>
          <w:rStyle w:val="a5"/>
        </w:rPr>
        <w:footnoteRef/>
      </w:r>
      <w:r>
        <w:rPr>
          <w:rtl/>
        </w:rPr>
        <w:t xml:space="preserve"> </w:t>
      </w:r>
      <w:r>
        <w:rPr>
          <w:rFonts w:hint="cs"/>
          <w:rtl/>
        </w:rPr>
        <w:t>ראה הפסוק המלא שם: "</w:t>
      </w:r>
      <w:r>
        <w:rPr>
          <w:rtl/>
        </w:rPr>
        <w:t xml:space="preserve">וְהָיָה אֱמוּנַת עִתֶּיךָ חֹסֶן יְשׁוּעֹת חָכְמַת וָדָעַת יִרְאַת </w:t>
      </w:r>
      <w:r w:rsidR="00D43BC8">
        <w:rPr>
          <w:rtl/>
        </w:rPr>
        <w:t>ה'</w:t>
      </w:r>
      <w:r>
        <w:rPr>
          <w:rtl/>
        </w:rPr>
        <w:t xml:space="preserve"> הִיא אוֹצָרוֹ</w:t>
      </w:r>
      <w:r>
        <w:rPr>
          <w:rFonts w:hint="cs"/>
          <w:rtl/>
        </w:rPr>
        <w:t xml:space="preserve">". </w:t>
      </w:r>
      <w:r w:rsidR="00D43BC8">
        <w:rPr>
          <w:rFonts w:hint="cs"/>
          <w:rtl/>
        </w:rPr>
        <w:t xml:space="preserve">וראה גמרא </w:t>
      </w:r>
      <w:r w:rsidR="00D43BC8">
        <w:rPr>
          <w:rtl/>
        </w:rPr>
        <w:t>שבת לא ע</w:t>
      </w:r>
      <w:r w:rsidR="00D43BC8">
        <w:rPr>
          <w:rFonts w:hint="cs"/>
          <w:rtl/>
        </w:rPr>
        <w:t>"א שלומדת מפסוק זה את כל הש"ס כולו: "</w:t>
      </w:r>
      <w:r w:rsidR="00D43BC8">
        <w:rPr>
          <w:rtl/>
        </w:rPr>
        <w:t xml:space="preserve"> אמונת - זה סדר זרעים, עתיך - זה סדר מועד, חסן - זה סדר נשים, ישועות - זה סדר נזיקין, חכמת - זה סדר קדשים, ודעת - זה סדר טהרות</w:t>
      </w:r>
      <w:r w:rsidR="00D43BC8">
        <w:rPr>
          <w:rFonts w:hint="cs"/>
          <w:rtl/>
        </w:rPr>
        <w:t>" וקובעת שם שאחרי הכל: "</w:t>
      </w:r>
      <w:r w:rsidR="00D43BC8">
        <w:rPr>
          <w:rtl/>
        </w:rPr>
        <w:t>יראת ה' היא אוצרו</w:t>
      </w:r>
      <w:r w:rsidR="00D43BC8">
        <w:rPr>
          <w:rFonts w:hint="cs"/>
          <w:rtl/>
        </w:rPr>
        <w:t>"</w:t>
      </w:r>
      <w:r w:rsidR="00D43BC8">
        <w:rPr>
          <w:rtl/>
        </w:rPr>
        <w:t xml:space="preserve">. </w:t>
      </w:r>
      <w:r w:rsidR="00D43BC8">
        <w:rPr>
          <w:rFonts w:hint="cs"/>
          <w:rtl/>
        </w:rPr>
        <w:t xml:space="preserve">וכבר הארכנו בנושא זה בדברינו </w:t>
      </w:r>
      <w:hyperlink r:id="rId5" w:history="1">
        <w:r w:rsidR="00D43BC8" w:rsidRPr="00182E3C">
          <w:rPr>
            <w:rStyle w:val="Hyperlink"/>
            <w:rFonts w:hint="cs"/>
            <w:rtl/>
          </w:rPr>
          <w:t>הכל בידי שמים חוץ מיראת שמים</w:t>
        </w:r>
      </w:hyperlink>
      <w:r w:rsidR="00D43BC8">
        <w:rPr>
          <w:rFonts w:hint="cs"/>
          <w:rtl/>
        </w:rPr>
        <w:t xml:space="preserve"> בפרשת עקב, ראה שם.</w:t>
      </w:r>
    </w:p>
  </w:footnote>
  <w:footnote w:id="15">
    <w:p w14:paraId="3AB8C4F3" w14:textId="77777777" w:rsidR="00D43BC8" w:rsidRDefault="00D43BC8" w:rsidP="00C35118">
      <w:pPr>
        <w:pStyle w:val="a3"/>
        <w:rPr>
          <w:rFonts w:hint="cs"/>
          <w:rtl/>
        </w:rPr>
      </w:pPr>
      <w:r>
        <w:rPr>
          <w:rStyle w:val="a5"/>
        </w:rPr>
        <w:footnoteRef/>
      </w:r>
      <w:r>
        <w:rPr>
          <w:rtl/>
        </w:rPr>
        <w:t xml:space="preserve"> </w:t>
      </w:r>
      <w:r>
        <w:rPr>
          <w:rFonts w:hint="cs"/>
          <w:rtl/>
          <w:lang w:val="he-IL"/>
        </w:rPr>
        <w:t xml:space="preserve">שני דברים חשובים אנו לומדים ממדרש זה. האחד, שהרעיון לצמצם את דיני התורה ומצוותיה, למספר עקרונות וכללי יסוד, שמור כבר למשה. לצד פירוט דינים ומצוות בספר משנה תורה, חלקן מצוות חדשות וחלקן חוזרות על מה שכבר שמענו בשלושה החומשים הקודמים (מצוות מחודשות </w:t>
      </w:r>
      <w:r w:rsidR="00C35118">
        <w:rPr>
          <w:rFonts w:hint="cs"/>
          <w:rtl/>
          <w:lang w:val="he-IL"/>
        </w:rPr>
        <w:t xml:space="preserve">מול מצוות </w:t>
      </w:r>
      <w:r>
        <w:rPr>
          <w:rFonts w:hint="cs"/>
          <w:rtl/>
          <w:lang w:val="he-IL"/>
        </w:rPr>
        <w:t xml:space="preserve">מבוארות, בלשון רמב"ן), מתווה משה כללים מוסריים ודרך ארץ רבים: "ועשית הטוב והישר, "תמים תהיה עם ה' אלהיך" ועוד ועוד. </w:t>
      </w:r>
      <w:r w:rsidR="00E455C9">
        <w:rPr>
          <w:rFonts w:hint="cs"/>
          <w:rtl/>
          <w:lang w:val="he-IL"/>
        </w:rPr>
        <w:t xml:space="preserve">ראה דברינו </w:t>
      </w:r>
      <w:hyperlink r:id="rId6" w:history="1">
        <w:r w:rsidR="00E455C9" w:rsidRPr="00E455C9">
          <w:rPr>
            <w:rStyle w:val="Hyperlink"/>
            <w:rFonts w:hint="cs"/>
            <w:rtl/>
            <w:lang w:val="he-IL"/>
          </w:rPr>
          <w:t>הטוב והישר</w:t>
        </w:r>
      </w:hyperlink>
      <w:r w:rsidR="00E455C9">
        <w:rPr>
          <w:rFonts w:hint="cs"/>
          <w:rtl/>
          <w:lang w:val="he-IL"/>
        </w:rPr>
        <w:t xml:space="preserve"> בפרשת ראה. </w:t>
      </w:r>
      <w:r>
        <w:rPr>
          <w:rFonts w:hint="cs"/>
          <w:rtl/>
          <w:lang w:val="he-IL"/>
        </w:rPr>
        <w:t>זה אופיו המיוחד של ספר דברים, שכולל גם את עשרת הדברות. והרי לך תמצית כל העניין כבר אצל משה: ש</w:t>
      </w:r>
      <w:r w:rsidR="00E70815">
        <w:rPr>
          <w:rFonts w:hint="cs"/>
          <w:rtl/>
          <w:lang w:val="he-IL"/>
        </w:rPr>
        <w:t>נ</w:t>
      </w:r>
      <w:r>
        <w:rPr>
          <w:rFonts w:hint="cs"/>
          <w:rtl/>
          <w:lang w:val="he-IL"/>
        </w:rPr>
        <w:t>י דברות מרכזי</w:t>
      </w:r>
      <w:r w:rsidR="00E70815">
        <w:rPr>
          <w:rFonts w:hint="cs"/>
          <w:rtl/>
          <w:lang w:val="he-IL"/>
        </w:rPr>
        <w:t>ים</w:t>
      </w:r>
      <w:r>
        <w:rPr>
          <w:rFonts w:hint="cs"/>
          <w:rtl/>
          <w:lang w:val="he-IL"/>
        </w:rPr>
        <w:t xml:space="preserve"> ששמעו מפי הגבורה, עשרת הדברות ששמעו במעמד הר סיני, פירוט מצוות ודינים שנתנו באוהל מועד ובלימוד תורה, כמתואר למשל ב</w:t>
      </w:r>
      <w:r w:rsidRPr="00CB0651">
        <w:rPr>
          <w:rtl/>
          <w:lang w:val="he-IL"/>
        </w:rPr>
        <w:t>עירובין נד ע</w:t>
      </w:r>
      <w:r>
        <w:rPr>
          <w:rFonts w:hint="cs"/>
          <w:rtl/>
          <w:lang w:val="he-IL"/>
        </w:rPr>
        <w:t>"ב: "</w:t>
      </w:r>
      <w:r w:rsidRPr="00CB0651">
        <w:rPr>
          <w:rtl/>
          <w:lang w:val="he-IL"/>
        </w:rPr>
        <w:t>תנו רבנן, כיצד סדר משנה?</w:t>
      </w:r>
      <w:r>
        <w:rPr>
          <w:rFonts w:hint="cs"/>
          <w:rtl/>
          <w:lang w:val="he-IL"/>
        </w:rPr>
        <w:t>"</w:t>
      </w:r>
      <w:r w:rsidRPr="00CB0651">
        <w:rPr>
          <w:rtl/>
          <w:lang w:val="he-IL"/>
        </w:rPr>
        <w:t xml:space="preserve"> </w:t>
      </w:r>
      <w:r>
        <w:rPr>
          <w:rFonts w:hint="cs"/>
          <w:rtl/>
          <w:lang w:val="he-IL"/>
        </w:rPr>
        <w:t>(והרמב"ם מתאר</w:t>
      </w:r>
      <w:r w:rsidR="00E455C9">
        <w:rPr>
          <w:rFonts w:hint="cs"/>
          <w:rtl/>
          <w:lang w:val="he-IL"/>
        </w:rPr>
        <w:t>ו</w:t>
      </w:r>
      <w:r>
        <w:rPr>
          <w:rFonts w:hint="cs"/>
          <w:rtl/>
          <w:lang w:val="he-IL"/>
        </w:rPr>
        <w:t xml:space="preserve"> בלשון ציורית בהקדמתו לפירושו למשנה)</w:t>
      </w:r>
      <w:r w:rsidR="00AD5733">
        <w:rPr>
          <w:rFonts w:hint="cs"/>
          <w:rtl/>
          <w:lang w:val="he-IL"/>
        </w:rPr>
        <w:t>; ולצד כל אלה</w:t>
      </w:r>
      <w:r>
        <w:rPr>
          <w:rFonts w:hint="cs"/>
          <w:rtl/>
          <w:lang w:val="he-IL"/>
        </w:rPr>
        <w:t xml:space="preserve">, ניסיון להעמיד את התורה כולה על מספר כללי יסוד של מוסר, הנהגות ודרך ארץ. הדבר השני שאנחנו לומדים ממדרש קצר ותמציתי זה הוא שכללי יסוד אלה "לאו מילתא זוטרתא" הם </w:t>
      </w:r>
      <w:r>
        <w:rPr>
          <w:rtl/>
          <w:lang w:val="he-IL"/>
        </w:rPr>
        <w:t>–</w:t>
      </w:r>
      <w:r>
        <w:rPr>
          <w:rFonts w:hint="cs"/>
          <w:rtl/>
          <w:lang w:val="he-IL"/>
        </w:rPr>
        <w:t xml:space="preserve"> </w:t>
      </w:r>
      <w:r w:rsidR="00AD5733">
        <w:rPr>
          <w:rFonts w:hint="cs"/>
          <w:rtl/>
          <w:lang w:val="he-IL"/>
        </w:rPr>
        <w:t xml:space="preserve">אינם דבר של מה בכך; </w:t>
      </w:r>
      <w:r>
        <w:rPr>
          <w:rFonts w:hint="cs"/>
          <w:rtl/>
          <w:lang w:val="he-IL"/>
        </w:rPr>
        <w:t xml:space="preserve">נראים אולי כ"כלי קטן" ואינן אלא כלי גדול וענק! איך היו אומרים </w:t>
      </w:r>
      <w:r w:rsidR="00672F81">
        <w:rPr>
          <w:rFonts w:hint="cs"/>
          <w:rtl/>
          <w:lang w:val="he-IL"/>
        </w:rPr>
        <w:t xml:space="preserve">צעירינו </w:t>
      </w:r>
      <w:r>
        <w:rPr>
          <w:rFonts w:hint="cs"/>
          <w:rtl/>
          <w:lang w:val="he-IL"/>
        </w:rPr>
        <w:t>בלשון ימינו? כולו מה ה' רוצה ממך? אומר משה</w:t>
      </w:r>
      <w:r w:rsidR="00672F81">
        <w:rPr>
          <w:rFonts w:hint="cs"/>
          <w:rtl/>
          <w:lang w:val="he-IL"/>
        </w:rPr>
        <w:t>,</w:t>
      </w:r>
      <w:r>
        <w:rPr>
          <w:rFonts w:hint="cs"/>
          <w:rtl/>
          <w:lang w:val="he-IL"/>
        </w:rPr>
        <w:t xml:space="preserve"> בסה"כ </w:t>
      </w:r>
      <w:r w:rsidR="00AD5733">
        <w:rPr>
          <w:rFonts w:hint="cs"/>
          <w:rtl/>
          <w:lang w:val="he-IL"/>
        </w:rPr>
        <w:t xml:space="preserve">קצת </w:t>
      </w:r>
      <w:r>
        <w:rPr>
          <w:rFonts w:hint="cs"/>
          <w:rtl/>
          <w:lang w:val="he-IL"/>
        </w:rPr>
        <w:t>יראת שמים</w:t>
      </w:r>
      <w:r w:rsidR="001D7BE6">
        <w:rPr>
          <w:rFonts w:hint="cs"/>
          <w:rtl/>
          <w:lang w:val="he-IL"/>
        </w:rPr>
        <w:t>.</w:t>
      </w:r>
      <w:r>
        <w:rPr>
          <w:rFonts w:hint="cs"/>
          <w:rtl/>
          <w:lang w:val="he-IL"/>
        </w:rPr>
        <w:t xml:space="preserve"> עונים לו בני ישראל: </w:t>
      </w:r>
      <w:r w:rsidR="00AD5733">
        <w:rPr>
          <w:rFonts w:hint="cs"/>
          <w:rtl/>
          <w:lang w:val="he-IL"/>
        </w:rPr>
        <w:t>כך ה</w:t>
      </w:r>
      <w:r w:rsidR="00672F81">
        <w:rPr>
          <w:rFonts w:hint="cs"/>
          <w:rtl/>
          <w:lang w:val="he-IL"/>
        </w:rPr>
        <w:t>ו</w:t>
      </w:r>
      <w:r w:rsidR="00AD5733">
        <w:rPr>
          <w:rFonts w:hint="cs"/>
          <w:rtl/>
          <w:lang w:val="he-IL"/>
        </w:rPr>
        <w:t xml:space="preserve">א </w:t>
      </w:r>
      <w:r>
        <w:rPr>
          <w:rFonts w:hint="cs"/>
          <w:rtl/>
          <w:lang w:val="he-IL"/>
        </w:rPr>
        <w:t xml:space="preserve">בעיניך משה! אבל בשבילנו, יראת שמים היא דבר ענק (ראה סוכה נב ע"א איך יצר הרע נראה לצדיקים ולרשעים). מכאן אולי גם </w:t>
      </w:r>
      <w:r w:rsidR="00EF3394">
        <w:rPr>
          <w:rFonts w:hint="cs"/>
          <w:rtl/>
          <w:lang w:val="he-IL"/>
        </w:rPr>
        <w:t>הבנה מחודשת ש</w:t>
      </w:r>
      <w:r>
        <w:rPr>
          <w:rFonts w:hint="cs"/>
          <w:rtl/>
          <w:lang w:val="he-IL"/>
        </w:rPr>
        <w:t>ל</w:t>
      </w:r>
      <w:r w:rsidR="00EF3394">
        <w:rPr>
          <w:rFonts w:hint="cs"/>
          <w:rtl/>
          <w:lang w:val="he-IL"/>
        </w:rPr>
        <w:t xml:space="preserve"> </w:t>
      </w:r>
      <w:r>
        <w:rPr>
          <w:rFonts w:hint="cs"/>
          <w:rtl/>
          <w:lang w:val="he-IL"/>
        </w:rPr>
        <w:t xml:space="preserve">דרשת רבי שמלאי </w:t>
      </w:r>
      <w:r w:rsidR="00EF3394">
        <w:rPr>
          <w:rFonts w:hint="cs"/>
          <w:rtl/>
          <w:lang w:val="he-IL"/>
        </w:rPr>
        <w:t>לעיל</w:t>
      </w:r>
      <w:r>
        <w:rPr>
          <w:rFonts w:hint="cs"/>
          <w:rtl/>
          <w:lang w:val="he-IL"/>
        </w:rPr>
        <w:t>. הרדוקציה של מצוות התורה למספר כללי יסוד, איננה דבר קל וחו"ח תחליף נוח לקיום תרי"ג מצוות, אלא "כלי גדול" שעל מנת לקיימו צריך מאמץ גדול.</w:t>
      </w:r>
    </w:p>
  </w:footnote>
  <w:footnote w:id="16">
    <w:p w14:paraId="5D685F3D" w14:textId="77777777" w:rsidR="0060004B" w:rsidRDefault="0060004B" w:rsidP="0060004B">
      <w:pPr>
        <w:pStyle w:val="a3"/>
        <w:rPr>
          <w:rFonts w:hint="cs"/>
          <w:rtl/>
        </w:rPr>
      </w:pPr>
      <w:r>
        <w:rPr>
          <w:rStyle w:val="a5"/>
        </w:rPr>
        <w:footnoteRef/>
      </w:r>
      <w:r>
        <w:rPr>
          <w:rtl/>
        </w:rPr>
        <w:t xml:space="preserve"> </w:t>
      </w:r>
      <w:r>
        <w:rPr>
          <w:rFonts w:hint="cs"/>
          <w:rtl/>
        </w:rPr>
        <w:t xml:space="preserve">ראה </w:t>
      </w:r>
      <w:r>
        <w:rPr>
          <w:rFonts w:hint="cs"/>
          <w:rtl/>
          <w:lang w:val="he-IL"/>
        </w:rPr>
        <w:t xml:space="preserve">בתי מדרשות חלק א מדרש ילמדנו פרשת עקב, על הפסוק פסל לך: "והצנע לכת עם אלהיך </w:t>
      </w:r>
      <w:r>
        <w:rPr>
          <w:rtl/>
          <w:lang w:val="he-IL"/>
        </w:rPr>
        <w:t>–</w:t>
      </w:r>
      <w:r>
        <w:rPr>
          <w:rFonts w:hint="cs"/>
          <w:rtl/>
          <w:lang w:val="he-IL"/>
        </w:rPr>
        <w:t xml:space="preserve"> אם תצניע עצמך, אלהיך עמך".</w:t>
      </w:r>
    </w:p>
  </w:footnote>
  <w:footnote w:id="17">
    <w:p w14:paraId="081A9383" w14:textId="77777777" w:rsidR="00490B03" w:rsidRDefault="00490B03" w:rsidP="00E70815">
      <w:pPr>
        <w:pStyle w:val="a3"/>
        <w:rPr>
          <w:rFonts w:hint="cs"/>
        </w:rPr>
      </w:pPr>
      <w:r>
        <w:rPr>
          <w:rStyle w:val="a5"/>
        </w:rPr>
        <w:footnoteRef/>
      </w:r>
      <w:r>
        <w:rPr>
          <w:rtl/>
        </w:rPr>
        <w:t xml:space="preserve"> </w:t>
      </w:r>
      <w:r>
        <w:rPr>
          <w:rFonts w:hint="cs"/>
          <w:rtl/>
          <w:lang w:val="he-IL"/>
        </w:rPr>
        <w:t>דרשה זו של רבי פנחס בן יאיר, המשמשת מוטיב ראשי לספר מסילת ישרים, מקורה במשנה החותמת את מסכת סוטה ומשם היא מצוטטת במקומות רבים</w:t>
      </w:r>
      <w:r w:rsidR="00313236">
        <w:rPr>
          <w:rFonts w:hint="cs"/>
          <w:rtl/>
          <w:lang w:val="he-IL"/>
        </w:rPr>
        <w:t xml:space="preserve"> (ירושלמי שבת א ג, שקלים ג ג, שיר השירים רבה א ט ועוד)</w:t>
      </w:r>
      <w:r>
        <w:rPr>
          <w:rFonts w:hint="cs"/>
          <w:rtl/>
          <w:lang w:val="he-IL"/>
        </w:rPr>
        <w:t xml:space="preserve">. כאן מציע המדרש שאת המקור או הרעיון שאב רבי פנחס מהפסוק במיכה! </w:t>
      </w:r>
      <w:r w:rsidR="00313236">
        <w:rPr>
          <w:rFonts w:hint="cs"/>
          <w:rtl/>
          <w:lang w:val="he-IL"/>
        </w:rPr>
        <w:t xml:space="preserve">(למרות שבדרשה עצמה לא נזכרת מידת הצניעות, אלא ענווה). </w:t>
      </w:r>
      <w:r>
        <w:rPr>
          <w:rFonts w:hint="cs"/>
          <w:rtl/>
          <w:lang w:val="he-IL"/>
        </w:rPr>
        <w:t xml:space="preserve">ראה גם מדרש </w:t>
      </w:r>
      <w:r w:rsidRPr="001D7BE6">
        <w:rPr>
          <w:rtl/>
          <w:lang w:val="he-IL"/>
        </w:rPr>
        <w:t>פתרון תורה פרשת וידבר עמוד 110</w:t>
      </w:r>
      <w:r>
        <w:rPr>
          <w:rFonts w:hint="cs"/>
          <w:rtl/>
          <w:lang w:val="he-IL"/>
        </w:rPr>
        <w:t>: "</w:t>
      </w:r>
      <w:r w:rsidRPr="0060004B">
        <w:rPr>
          <w:rtl/>
        </w:rPr>
        <w:t>הגיד לך אדם מה טוב וג</w:t>
      </w:r>
      <w:r>
        <w:rPr>
          <w:rFonts w:hint="cs"/>
          <w:rtl/>
        </w:rPr>
        <w:t>ו</w:t>
      </w:r>
      <w:r w:rsidRPr="0060004B">
        <w:rPr>
          <w:rtl/>
        </w:rPr>
        <w:t>' והצנע לכת</w:t>
      </w:r>
      <w:r>
        <w:rPr>
          <w:rFonts w:hint="cs"/>
          <w:rtl/>
        </w:rPr>
        <w:t xml:space="preserve">, </w:t>
      </w:r>
      <w:r w:rsidRPr="0060004B">
        <w:rPr>
          <w:rtl/>
        </w:rPr>
        <w:t>שהק</w:t>
      </w:r>
      <w:r>
        <w:rPr>
          <w:rFonts w:hint="cs"/>
          <w:rtl/>
        </w:rPr>
        <w:t>ב"ה</w:t>
      </w:r>
      <w:r w:rsidRPr="0060004B">
        <w:rPr>
          <w:rtl/>
        </w:rPr>
        <w:t xml:space="preserve"> אוהב את הצניעות</w:t>
      </w:r>
      <w:r>
        <w:rPr>
          <w:rFonts w:hint="cs"/>
          <w:rtl/>
        </w:rPr>
        <w:t>.</w:t>
      </w:r>
      <w:r w:rsidRPr="0060004B">
        <w:rPr>
          <w:rtl/>
        </w:rPr>
        <w:t xml:space="preserve"> אם היה אדם צנוע</w:t>
      </w:r>
      <w:r>
        <w:rPr>
          <w:rFonts w:hint="cs"/>
          <w:rtl/>
        </w:rPr>
        <w:t>,</w:t>
      </w:r>
      <w:r w:rsidRPr="0060004B">
        <w:rPr>
          <w:rtl/>
        </w:rPr>
        <w:t xml:space="preserve"> </w:t>
      </w:r>
      <w:r>
        <w:rPr>
          <w:rtl/>
        </w:rPr>
        <w:t>הקב"ה</w:t>
      </w:r>
      <w:r w:rsidRPr="0060004B">
        <w:rPr>
          <w:rtl/>
        </w:rPr>
        <w:t xml:space="preserve"> אוהבו ושכינה ישרה עליו</w:t>
      </w:r>
      <w:r>
        <w:rPr>
          <w:rFonts w:hint="cs"/>
          <w:rtl/>
        </w:rPr>
        <w:t xml:space="preserve">. אמר רבי </w:t>
      </w:r>
      <w:r w:rsidRPr="0060004B">
        <w:rPr>
          <w:rtl/>
        </w:rPr>
        <w:t>פנחס בן יאיר</w:t>
      </w:r>
      <w:r>
        <w:rPr>
          <w:rFonts w:hint="cs"/>
          <w:rtl/>
        </w:rPr>
        <w:t>:</w:t>
      </w:r>
      <w:r w:rsidRPr="0060004B">
        <w:rPr>
          <w:rtl/>
        </w:rPr>
        <w:t xml:space="preserve"> הזריזות מביאה לידי נקיות, נק</w:t>
      </w:r>
      <w:r>
        <w:rPr>
          <w:rFonts w:hint="cs"/>
          <w:rtl/>
        </w:rPr>
        <w:t xml:space="preserve">יות מביאה לידי </w:t>
      </w:r>
      <w:r w:rsidRPr="0060004B">
        <w:rPr>
          <w:rtl/>
        </w:rPr>
        <w:t>טהרה, ט</w:t>
      </w:r>
      <w:r>
        <w:rPr>
          <w:rFonts w:hint="cs"/>
          <w:rtl/>
        </w:rPr>
        <w:t xml:space="preserve">הרה מביאה לידי </w:t>
      </w:r>
      <w:r w:rsidRPr="0060004B">
        <w:rPr>
          <w:rtl/>
        </w:rPr>
        <w:t>קדושה</w:t>
      </w:r>
      <w:r>
        <w:rPr>
          <w:rFonts w:hint="cs"/>
          <w:rtl/>
        </w:rPr>
        <w:t xml:space="preserve"> וכו' ".</w:t>
      </w:r>
      <w:r w:rsidR="00FF2994">
        <w:rPr>
          <w:rFonts w:hint="cs"/>
          <w:rtl/>
        </w:rPr>
        <w:t xml:space="preserve"> </w:t>
      </w:r>
      <w:r>
        <w:rPr>
          <w:rFonts w:hint="cs"/>
          <w:rtl/>
        </w:rPr>
        <w:t>והוא ממשיך שם למתן תורה שהיה בקולות וברקים לעומת לוחות השניים שנ</w:t>
      </w:r>
      <w:r w:rsidR="00FF2994">
        <w:rPr>
          <w:rFonts w:hint="cs"/>
          <w:rtl/>
        </w:rPr>
        <w:t>ת</w:t>
      </w:r>
      <w:r>
        <w:rPr>
          <w:rFonts w:hint="cs"/>
          <w:rtl/>
        </w:rPr>
        <w:t xml:space="preserve">נו בצנעא כפי שכבר ראינו. </w:t>
      </w:r>
      <w:r w:rsidR="00FF2994">
        <w:rPr>
          <w:rFonts w:hint="cs"/>
          <w:rtl/>
        </w:rPr>
        <w:t xml:space="preserve">(לגבי לימוד התורה בצנעה, יש להוסיף את </w:t>
      </w:r>
      <w:r w:rsidR="00C304CD">
        <w:rPr>
          <w:rFonts w:hint="cs"/>
          <w:rtl/>
        </w:rPr>
        <w:t>מדרשי תנחומא בתחילת ספר במדבר שמתארים את שלבי הדיבור של הקב"ה עם משה שהתחיל בסנה ועבר במדין ובמצרים, ומשם לסיני "</w:t>
      </w:r>
      <w:r w:rsidR="00C304CD">
        <w:rPr>
          <w:rtl/>
        </w:rPr>
        <w:t>וכיון שעמד אהל מועד</w:t>
      </w:r>
      <w:r w:rsidR="00C304CD">
        <w:rPr>
          <w:rFonts w:hint="cs"/>
          <w:rtl/>
        </w:rPr>
        <w:t>,</w:t>
      </w:r>
      <w:r w:rsidR="00C304CD">
        <w:rPr>
          <w:rtl/>
        </w:rPr>
        <w:t xml:space="preserve"> אמר יפה הוא הצניעות</w:t>
      </w:r>
      <w:r w:rsidR="00C304CD">
        <w:rPr>
          <w:rFonts w:hint="cs"/>
          <w:rtl/>
        </w:rPr>
        <w:t>,</w:t>
      </w:r>
      <w:r w:rsidR="00C304CD">
        <w:rPr>
          <w:rtl/>
        </w:rPr>
        <w:t xml:space="preserve"> שנא</w:t>
      </w:r>
      <w:r w:rsidR="00C304CD">
        <w:rPr>
          <w:rFonts w:hint="cs"/>
          <w:rtl/>
        </w:rPr>
        <w:t>מר:</w:t>
      </w:r>
      <w:r w:rsidR="00C304CD">
        <w:rPr>
          <w:rtl/>
        </w:rPr>
        <w:t xml:space="preserve"> והצנע לכת עם אלהיך</w:t>
      </w:r>
      <w:r w:rsidR="00C304CD">
        <w:rPr>
          <w:rFonts w:hint="cs"/>
          <w:rtl/>
        </w:rPr>
        <w:t xml:space="preserve"> -</w:t>
      </w:r>
      <w:r w:rsidR="00C304CD">
        <w:rPr>
          <w:rtl/>
        </w:rPr>
        <w:t xml:space="preserve"> הרי הוא מדבר עמו באהל מועד וכן דוד אמר (תהלים מה) כל כבודה בת מלך פנימה</w:t>
      </w:r>
      <w:r w:rsidR="00C304CD">
        <w:rPr>
          <w:rFonts w:hint="cs"/>
          <w:rtl/>
        </w:rPr>
        <w:t xml:space="preserve">"). </w:t>
      </w:r>
      <w:r>
        <w:rPr>
          <w:rFonts w:hint="cs"/>
          <w:rtl/>
        </w:rPr>
        <w:t xml:space="preserve">עוד במוטיב </w:t>
      </w:r>
      <w:r w:rsidR="00FF2994">
        <w:rPr>
          <w:rFonts w:hint="cs"/>
          <w:rtl/>
        </w:rPr>
        <w:t>הצניעות המביאה ל"מסילת ישרים" בחיי פרט וחברה</w:t>
      </w:r>
      <w:r>
        <w:rPr>
          <w:rFonts w:hint="cs"/>
          <w:rtl/>
        </w:rPr>
        <w:t xml:space="preserve">, ראה </w:t>
      </w:r>
      <w:r>
        <w:rPr>
          <w:rFonts w:hint="cs"/>
          <w:rtl/>
          <w:lang w:val="he-IL"/>
        </w:rPr>
        <w:t xml:space="preserve">מדרש </w:t>
      </w:r>
      <w:r w:rsidRPr="002441E0">
        <w:rPr>
          <w:rtl/>
          <w:lang w:val="he-IL"/>
        </w:rPr>
        <w:t>אליהו רבה (איש שלום) פרשה כו</w:t>
      </w:r>
      <w:r>
        <w:rPr>
          <w:rFonts w:hint="cs"/>
          <w:rtl/>
          <w:lang w:val="he-IL"/>
        </w:rPr>
        <w:t>:</w:t>
      </w:r>
      <w:r w:rsidRPr="002441E0">
        <w:rPr>
          <w:rtl/>
          <w:lang w:val="he-IL"/>
        </w:rPr>
        <w:t xml:space="preserve"> </w:t>
      </w:r>
      <w:r>
        <w:rPr>
          <w:rFonts w:hint="cs"/>
          <w:rtl/>
          <w:lang w:val="he-IL"/>
        </w:rPr>
        <w:t>"</w:t>
      </w:r>
      <w:r w:rsidRPr="002441E0">
        <w:rPr>
          <w:rtl/>
          <w:lang w:val="he-IL"/>
        </w:rPr>
        <w:t xml:space="preserve">כך אמר להם </w:t>
      </w:r>
      <w:r>
        <w:rPr>
          <w:rtl/>
          <w:lang w:val="he-IL"/>
        </w:rPr>
        <w:t>הקב"ה</w:t>
      </w:r>
      <w:r w:rsidRPr="002441E0">
        <w:rPr>
          <w:rtl/>
          <w:lang w:val="he-IL"/>
        </w:rPr>
        <w:t xml:space="preserve"> לישראל</w:t>
      </w:r>
      <w:r>
        <w:rPr>
          <w:rFonts w:hint="cs"/>
          <w:rtl/>
          <w:lang w:val="he-IL"/>
        </w:rPr>
        <w:t>:</w:t>
      </w:r>
      <w:r w:rsidRPr="002441E0">
        <w:rPr>
          <w:rtl/>
          <w:lang w:val="he-IL"/>
        </w:rPr>
        <w:t xml:space="preserve"> בניי, כלום חיסרתי לכם</w:t>
      </w:r>
      <w:r>
        <w:rPr>
          <w:rFonts w:hint="cs"/>
          <w:rtl/>
          <w:lang w:val="he-IL"/>
        </w:rPr>
        <w:t>?</w:t>
      </w:r>
      <w:r w:rsidRPr="002441E0">
        <w:rPr>
          <w:rtl/>
          <w:lang w:val="he-IL"/>
        </w:rPr>
        <w:t xml:space="preserve"> מה אני מבקש מכם</w:t>
      </w:r>
      <w:r>
        <w:rPr>
          <w:rFonts w:hint="cs"/>
          <w:rtl/>
          <w:lang w:val="he-IL"/>
        </w:rPr>
        <w:t>?</w:t>
      </w:r>
      <w:r w:rsidRPr="002441E0">
        <w:rPr>
          <w:rtl/>
          <w:lang w:val="he-IL"/>
        </w:rPr>
        <w:t xml:space="preserve"> הא איני מבקש אלא כדי שתהיו אוהבין זה את זה, ותהיו מכבדין זה את זה, ותהיו יריאין זה מזה, ולא ימצא בכם לא עבירה ולא גזל ולא דבר מכוער</w:t>
      </w:r>
      <w:r>
        <w:rPr>
          <w:rFonts w:hint="cs"/>
          <w:rtl/>
          <w:lang w:val="he-IL"/>
        </w:rPr>
        <w:t>.</w:t>
      </w:r>
      <w:r w:rsidRPr="002441E0">
        <w:rPr>
          <w:rtl/>
          <w:lang w:val="he-IL"/>
        </w:rPr>
        <w:t xml:space="preserve"> אלא שלא תבואו לידי פסול לעולם, שנאמר</w:t>
      </w:r>
      <w:r>
        <w:rPr>
          <w:rFonts w:hint="cs"/>
          <w:rtl/>
          <w:lang w:val="he-IL"/>
        </w:rPr>
        <w:t>:</w:t>
      </w:r>
      <w:r w:rsidRPr="002441E0">
        <w:rPr>
          <w:rtl/>
          <w:lang w:val="he-IL"/>
        </w:rPr>
        <w:t xml:space="preserve"> הגיד לך אדם מה טוב וגו' (מיכה ו ח)</w:t>
      </w:r>
      <w:r>
        <w:rPr>
          <w:rFonts w:hint="cs"/>
          <w:rtl/>
          <w:lang w:val="he-IL"/>
        </w:rPr>
        <w:t>.</w:t>
      </w:r>
      <w:r w:rsidRPr="002441E0">
        <w:rPr>
          <w:rtl/>
          <w:lang w:val="he-IL"/>
        </w:rPr>
        <w:t xml:space="preserve"> אל תיקרי הצנע לכת עם אלהיך</w:t>
      </w:r>
      <w:r>
        <w:rPr>
          <w:rFonts w:hint="cs"/>
          <w:rtl/>
          <w:lang w:val="he-IL"/>
        </w:rPr>
        <w:t xml:space="preserve">, </w:t>
      </w:r>
      <w:r w:rsidRPr="002441E0">
        <w:rPr>
          <w:rtl/>
          <w:lang w:val="he-IL"/>
        </w:rPr>
        <w:t>אלא הצנע לכת ועמך אלהיך</w:t>
      </w:r>
      <w:r>
        <w:rPr>
          <w:rFonts w:hint="cs"/>
          <w:rtl/>
          <w:lang w:val="he-IL"/>
        </w:rPr>
        <w:t>.</w:t>
      </w:r>
      <w:r w:rsidRPr="002441E0">
        <w:rPr>
          <w:rtl/>
          <w:lang w:val="he-IL"/>
        </w:rPr>
        <w:t xml:space="preserve"> כל זמן שאתה עמו בצניעה, הוא יהיה עמך בצניעה, לכך נאמר הצנע לכת עם אלהיך</w:t>
      </w:r>
      <w:r>
        <w:rPr>
          <w:rFonts w:hint="cs"/>
          <w:rtl/>
          <w:lang w:val="he-IL"/>
        </w:rPr>
        <w:t>"</w:t>
      </w:r>
      <w:r w:rsidRPr="002441E0">
        <w:rPr>
          <w:rtl/>
          <w:lang w:val="he-IL"/>
        </w:rPr>
        <w:t>.</w:t>
      </w:r>
      <w:r>
        <w:rPr>
          <w:rFonts w:hint="cs"/>
          <w:rtl/>
          <w:lang w:val="he-IL"/>
        </w:rPr>
        <w:t xml:space="preserve"> הצניעות בתורה ובדרך ארץ ובנימוסים ובחיים המדיניים, היא חזות הכל.</w:t>
      </w:r>
      <w:r w:rsidR="00FF2994">
        <w:rPr>
          <w:rFonts w:hint="cs"/>
          <w:rtl/>
        </w:rPr>
        <w:t xml:space="preserve"> היא התבלין.</w:t>
      </w:r>
    </w:p>
  </w:footnote>
  <w:footnote w:id="18">
    <w:p w14:paraId="7E99AEBA" w14:textId="77777777" w:rsidR="00AD5304" w:rsidRDefault="00AD5304" w:rsidP="00AD5304">
      <w:pPr>
        <w:pStyle w:val="a3"/>
        <w:rPr>
          <w:rFonts w:hint="cs"/>
          <w:rtl/>
        </w:rPr>
      </w:pPr>
      <w:r>
        <w:rPr>
          <w:rStyle w:val="a5"/>
        </w:rPr>
        <w:footnoteRef/>
      </w:r>
      <w:r>
        <w:rPr>
          <w:rtl/>
        </w:rPr>
        <w:t xml:space="preserve"> </w:t>
      </w:r>
      <w:r>
        <w:rPr>
          <w:rFonts w:hint="cs"/>
          <w:rtl/>
        </w:rPr>
        <w:t>לקראת סוף דברינו, נחזור ונקשר את הפסוק שלנו ואת ההפטרה מספר מיכה לפרשת השבוע, בעזרת פירוש מלבי"ם (</w:t>
      </w:r>
      <w:r w:rsidRPr="00C02758">
        <w:rPr>
          <w:rtl/>
        </w:rPr>
        <w:t>הרב מאיר ליבוש ב"ר יחיאל מיכל וייזר</w:t>
      </w:r>
      <w:r>
        <w:rPr>
          <w:rFonts w:hint="cs"/>
          <w:rtl/>
        </w:rPr>
        <w:t>, מזרח אירופה, מאה 19).</w:t>
      </w:r>
    </w:p>
  </w:footnote>
  <w:footnote w:id="19">
    <w:p w14:paraId="68D100DE" w14:textId="77777777" w:rsidR="00F673D4" w:rsidRDefault="00F673D4">
      <w:pPr>
        <w:pStyle w:val="a3"/>
        <w:rPr>
          <w:rFonts w:hint="cs"/>
          <w:rtl/>
        </w:rPr>
      </w:pPr>
      <w:r>
        <w:rPr>
          <w:rStyle w:val="a5"/>
        </w:rPr>
        <w:footnoteRef/>
      </w:r>
      <w:r>
        <w:rPr>
          <w:rtl/>
        </w:rPr>
        <w:t xml:space="preserve"> </w:t>
      </w:r>
      <w:r>
        <w:rPr>
          <w:rFonts w:hint="cs"/>
          <w:rtl/>
        </w:rPr>
        <w:t xml:space="preserve">ראה דברינו </w:t>
      </w:r>
      <w:hyperlink r:id="rId7" w:history="1">
        <w:r w:rsidRPr="00F673D4">
          <w:rPr>
            <w:rStyle w:val="Hyperlink"/>
            <w:rFonts w:hint="cs"/>
            <w:rtl/>
          </w:rPr>
          <w:t>נבואת בלעם ועצתו</w:t>
        </w:r>
      </w:hyperlink>
      <w:r>
        <w:rPr>
          <w:rFonts w:hint="cs"/>
          <w:rtl/>
        </w:rPr>
        <w:t xml:space="preserve"> בפרשה זו.</w:t>
      </w:r>
    </w:p>
  </w:footnote>
  <w:footnote w:id="20">
    <w:p w14:paraId="351B22AF" w14:textId="77777777" w:rsidR="007E3CAC" w:rsidRDefault="007E3CAC">
      <w:pPr>
        <w:pStyle w:val="a3"/>
        <w:rPr>
          <w:rFonts w:hint="cs"/>
        </w:rPr>
      </w:pPr>
      <w:r>
        <w:rPr>
          <w:rStyle w:val="a5"/>
        </w:rPr>
        <w:footnoteRef/>
      </w:r>
      <w:r>
        <w:rPr>
          <w:rtl/>
        </w:rPr>
        <w:t xml:space="preserve"> </w:t>
      </w:r>
      <w:r>
        <w:rPr>
          <w:rFonts w:hint="cs"/>
          <w:rtl/>
        </w:rPr>
        <w:t>ביטוי הלקוח מדניאל ט כד. ראה שם.</w:t>
      </w:r>
    </w:p>
  </w:footnote>
  <w:footnote w:id="21">
    <w:p w14:paraId="6D0E6BD6" w14:textId="77777777" w:rsidR="00B71F54" w:rsidRDefault="00B71F54" w:rsidP="00313236">
      <w:pPr>
        <w:pStyle w:val="a3"/>
        <w:rPr>
          <w:rFonts w:hint="cs"/>
          <w:rtl/>
        </w:rPr>
      </w:pPr>
      <w:r>
        <w:rPr>
          <w:rStyle w:val="a5"/>
        </w:rPr>
        <w:footnoteRef/>
      </w:r>
      <w:r>
        <w:rPr>
          <w:rtl/>
        </w:rPr>
        <w:t xml:space="preserve"> </w:t>
      </w:r>
      <w:r>
        <w:rPr>
          <w:rFonts w:hint="cs"/>
          <w:rtl/>
        </w:rPr>
        <w:t>להבנת פירוש זה של מלבי"ם יש לעיין היטב בהפטרת השבת, פרק ו פסוקים ה-ח. פסוקים ו-ז: "</w:t>
      </w:r>
      <w:r>
        <w:rPr>
          <w:rtl/>
        </w:rPr>
        <w:t xml:space="preserve">בַּמָּה אֲקַדֵּם </w:t>
      </w:r>
      <w:r w:rsidR="00580FB2">
        <w:rPr>
          <w:rtl/>
        </w:rPr>
        <w:t>ה'</w:t>
      </w:r>
      <w:r>
        <w:rPr>
          <w:rtl/>
        </w:rPr>
        <w:t xml:space="preserve"> אִכַּף לֵאלֹהֵי מָרוֹם הַאֲקַדְּמֶנּוּ בְעוֹלוֹת בַּעֲגָלִים בְּנֵי שָׁנָה:</w:t>
      </w:r>
      <w:r>
        <w:rPr>
          <w:rFonts w:hint="cs"/>
          <w:rtl/>
        </w:rPr>
        <w:t xml:space="preserve"> </w:t>
      </w:r>
      <w:r>
        <w:rPr>
          <w:rtl/>
        </w:rPr>
        <w:t xml:space="preserve">הֲיִרְצֶה </w:t>
      </w:r>
      <w:r w:rsidR="00580FB2">
        <w:rPr>
          <w:rtl/>
        </w:rPr>
        <w:t>ה'</w:t>
      </w:r>
      <w:r>
        <w:rPr>
          <w:rtl/>
        </w:rPr>
        <w:t xml:space="preserve"> בְּאַלְפֵי אֵילִים בְּרִבְבוֹת נַחֲלֵי שָׁמֶן הַאֶתֵּן בְּכוֹרִי פִּשְׁעִי פְּרִי בִטְנִי חַטַּאת נַפְשִׁי</w:t>
      </w:r>
      <w:r>
        <w:rPr>
          <w:rFonts w:hint="cs"/>
          <w:rtl/>
        </w:rPr>
        <w:t>", הם, לפי פירוש מלבי"ם, מאמר מוסגר בין פסוק ה: "</w:t>
      </w:r>
      <w:r>
        <w:rPr>
          <w:rtl/>
        </w:rPr>
        <w:t xml:space="preserve">עַמִּי זְכָר נָא מַה יָּעַץ בָּלָק מֶלֶךְ מוֹאָב וּמֶה עָנָה אֹתוֹ בִּלְעָם בֶּן בְּעוֹר מִן הַשִּׁטִּים עַד הַגִּלְגָּל לְמַעַן דַּעַת צִדְקוֹת </w:t>
      </w:r>
      <w:r w:rsidR="00580FB2">
        <w:rPr>
          <w:rtl/>
        </w:rPr>
        <w:t>ה'</w:t>
      </w:r>
      <w:r>
        <w:rPr>
          <w:rFonts w:hint="cs"/>
          <w:rtl/>
        </w:rPr>
        <w:t>" ובין פסוק ח: "</w:t>
      </w:r>
      <w:r>
        <w:rPr>
          <w:rtl/>
        </w:rPr>
        <w:t xml:space="preserve">הִגִּיד לְךָ אָדָם מַה טּוֹב וּמָה </w:t>
      </w:r>
      <w:r w:rsidR="00580FB2">
        <w:rPr>
          <w:rtl/>
        </w:rPr>
        <w:t>ה'</w:t>
      </w:r>
      <w:r>
        <w:rPr>
          <w:rtl/>
        </w:rPr>
        <w:t xml:space="preserve"> דּוֹרֵשׁ מִמְּךָ כִּי אִם עֲשׂוֹת מִשְׁפָּט וְאַהֲבַת חֶסֶד וְהַצְנֵעַ לֶכֶת עִם אֱלֹהֶיךָ</w:t>
      </w:r>
      <w:r>
        <w:rPr>
          <w:rFonts w:hint="cs"/>
          <w:rtl/>
        </w:rPr>
        <w:t xml:space="preserve">", שהם עיקר העניין. בני ישראל חטאו בשיטים </w:t>
      </w:r>
      <w:r w:rsidR="00F673D4">
        <w:rPr>
          <w:rFonts w:hint="cs"/>
          <w:rtl/>
        </w:rPr>
        <w:t xml:space="preserve">(ראה דברינו </w:t>
      </w:r>
      <w:hyperlink r:id="rId8" w:history="1">
        <w:r w:rsidR="00F673D4" w:rsidRPr="00F673D4">
          <w:rPr>
            <w:rStyle w:val="Hyperlink"/>
            <w:rFonts w:hint="cs"/>
            <w:rtl/>
          </w:rPr>
          <w:t>שיטים של זנות</w:t>
        </w:r>
      </w:hyperlink>
      <w:r w:rsidR="00F673D4">
        <w:rPr>
          <w:rFonts w:hint="cs"/>
          <w:rtl/>
        </w:rPr>
        <w:t xml:space="preserve"> בפרשה זו) </w:t>
      </w:r>
      <w:r>
        <w:rPr>
          <w:rFonts w:hint="cs"/>
          <w:rtl/>
        </w:rPr>
        <w:t>ואם כעת יחשבו שכפרתם היא בהבאת קרבנות, באים פסוקים ו-ז ושוללים זאת</w:t>
      </w:r>
      <w:r w:rsidR="00F673D4">
        <w:rPr>
          <w:rFonts w:hint="cs"/>
          <w:rtl/>
        </w:rPr>
        <w:t>.</w:t>
      </w:r>
      <w:r>
        <w:rPr>
          <w:rFonts w:hint="cs"/>
          <w:rtl/>
        </w:rPr>
        <w:t xml:space="preserve"> ובא פסוק ח ואומר מה היא התשובה והכפרה </w:t>
      </w:r>
      <w:r w:rsidR="00AB1EA8">
        <w:rPr>
          <w:rFonts w:hint="cs"/>
          <w:rtl/>
        </w:rPr>
        <w:t>האמתיים</w:t>
      </w:r>
      <w:r>
        <w:rPr>
          <w:rFonts w:hint="cs"/>
          <w:rtl/>
        </w:rPr>
        <w:t xml:space="preserve"> לחטא הזנות בשיטים ומה הקב"ה רוצה מהאדם: "</w:t>
      </w:r>
      <w:r>
        <w:rPr>
          <w:rtl/>
        </w:rPr>
        <w:t>עֲשׂוֹת מִשְׁפָּט וְאַהֲבַת חֶסֶד וְהַצְנֵעַ לֶכֶת</w:t>
      </w:r>
      <w:r w:rsidR="00AB1EA8">
        <w:rPr>
          <w:rFonts w:hint="cs"/>
          <w:rtl/>
        </w:rPr>
        <w:t xml:space="preserve">" - </w:t>
      </w:r>
      <w:r>
        <w:rPr>
          <w:rFonts w:hint="cs"/>
          <w:rtl/>
        </w:rPr>
        <w:t xml:space="preserve">זו התרופה וגם המניעה לחטא </w:t>
      </w:r>
      <w:r w:rsidR="00313236">
        <w:rPr>
          <w:rFonts w:hint="cs"/>
          <w:rtl/>
        </w:rPr>
        <w:t>ה</w:t>
      </w:r>
      <w:r>
        <w:rPr>
          <w:rFonts w:hint="cs"/>
          <w:rtl/>
        </w:rPr>
        <w:t>זנות. באופן זה הופך מלבי"ם את הפסוק שבחרנו לדרוש בו לחלק מהותי ומרכזי בקשר של הפטרת השבת והפרשה!</w:t>
      </w:r>
    </w:p>
  </w:footnote>
  <w:footnote w:id="22">
    <w:p w14:paraId="5D4BEFE5" w14:textId="77777777" w:rsidR="00580FB2" w:rsidRDefault="00580FB2" w:rsidP="00E70815">
      <w:pPr>
        <w:pStyle w:val="a3"/>
        <w:rPr>
          <w:rFonts w:hint="cs"/>
          <w:rtl/>
        </w:rPr>
      </w:pPr>
      <w:r>
        <w:rPr>
          <w:rStyle w:val="a5"/>
        </w:rPr>
        <w:footnoteRef/>
      </w:r>
      <w:r>
        <w:rPr>
          <w:rtl/>
        </w:rPr>
        <w:t xml:space="preserve"> </w:t>
      </w:r>
      <w:r>
        <w:rPr>
          <w:rFonts w:hint="cs"/>
          <w:rtl/>
          <w:lang w:val="he-IL"/>
        </w:rPr>
        <w:t>תוספת חידוש של מלבי"ם היא שבכך נוצר גם הקשר עם ספר דברים הסמוך, בו משה מבאר את התורה וכותב להם את ספר משנה תורה בו אין כמעט אזכור של מעשה הקרבנות. ראה הער</w:t>
      </w:r>
      <w:r w:rsidR="00AB1EA8">
        <w:rPr>
          <w:rFonts w:hint="cs"/>
          <w:rtl/>
          <w:lang w:val="he-IL"/>
        </w:rPr>
        <w:t xml:space="preserve">ותינו </w:t>
      </w:r>
      <w:r>
        <w:rPr>
          <w:rFonts w:hint="cs"/>
          <w:rtl/>
        </w:rPr>
        <w:t>לעיל, בה</w:t>
      </w:r>
      <w:r w:rsidR="00AB1EA8">
        <w:rPr>
          <w:rFonts w:hint="cs"/>
          <w:rtl/>
        </w:rPr>
        <w:t>ן</w:t>
      </w:r>
      <w:r>
        <w:rPr>
          <w:rFonts w:hint="cs"/>
          <w:rtl/>
        </w:rPr>
        <w:t xml:space="preserve"> הדגשנו </w:t>
      </w:r>
      <w:r>
        <w:rPr>
          <w:rFonts w:hint="cs"/>
          <w:rtl/>
          <w:lang w:val="he-IL"/>
        </w:rPr>
        <w:t xml:space="preserve">את אופיו המיוחד של ספר דברים שמכיל כללי דרך ארץ ומוסר כגון: "ועשית הטוב והישר, "תמים תהיה עם ה' אלהיך" ועוד. אם נחבר רעיון זה לשיטת הרמב"ם שהציווי על המשכן ומעשה קרבנות בא, בחלקו לפחות, בעקבות מעשה העגל והרצון לחנך את העם שהיה שטוף בעבודה זרה, בהדרגה, ולתת לו קרבנות לשם שמים במקום לשם עבודה זרה (ראה דברינו </w:t>
      </w:r>
      <w:hyperlink r:id="rId9" w:history="1">
        <w:r w:rsidRPr="006923AA">
          <w:rPr>
            <w:rStyle w:val="Hyperlink"/>
            <w:rFonts w:hint="cs"/>
            <w:rtl/>
            <w:lang w:val="he-IL"/>
          </w:rPr>
          <w:t>ולא יזבחו עוד לשעירים</w:t>
        </w:r>
      </w:hyperlink>
      <w:r>
        <w:rPr>
          <w:rFonts w:hint="cs"/>
          <w:rtl/>
          <w:lang w:val="he-IL"/>
        </w:rPr>
        <w:t xml:space="preserve"> בפרשת אחרי מות), הרי לנו הבדל גדול בין דור הבנים לדור האבות. דור האבות חוטא בעבודה זרה ומקבל כתיקון את עבודת ה' במשכן. דור הבנים חוטא בזנות ומקבל כתיקון דרך ארץ ולקח מוסר.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4614" w14:textId="77777777" w:rsidR="009659FE" w:rsidRDefault="009659FE" w:rsidP="006A48E5">
    <w:pPr>
      <w:pStyle w:val="1"/>
      <w:tabs>
        <w:tab w:val="clear" w:pos="9469"/>
        <w:tab w:val="right" w:pos="9299"/>
      </w:tabs>
      <w:rPr>
        <w:rtl/>
      </w:rPr>
    </w:pPr>
    <w:r>
      <w:rPr>
        <w:rtl/>
      </w:rPr>
      <w:t xml:space="preserve">פרשת </w:t>
    </w:r>
    <w:fldSimple w:instr=" SUBJECT  \* MERGEFORMAT ">
      <w:r w:rsidR="00B50784">
        <w:rPr>
          <w:rtl/>
        </w:rPr>
        <w:t>בלק</w:t>
      </w:r>
    </w:fldSimple>
    <w:r>
      <w:rPr>
        <w:rtl/>
      </w:rPr>
      <w:tab/>
    </w:r>
    <w:r>
      <w:rPr>
        <w:rFonts w:hint="cs"/>
        <w:rtl/>
      </w:rPr>
      <w:t>תש</w:t>
    </w:r>
    <w:r w:rsidR="00CF4B2A">
      <w:rPr>
        <w:rFonts w:hint="cs"/>
        <w:rtl/>
      </w:rPr>
      <w:t>ע</w:t>
    </w:r>
    <w:r>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CB18" w14:textId="77777777" w:rsidR="009659FE" w:rsidRDefault="009659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5078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3A1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6C"/>
    <w:rsid w:val="00043A71"/>
    <w:rsid w:val="0005693B"/>
    <w:rsid w:val="0006213A"/>
    <w:rsid w:val="001023E2"/>
    <w:rsid w:val="00112E2C"/>
    <w:rsid w:val="001257F9"/>
    <w:rsid w:val="00182E3C"/>
    <w:rsid w:val="001D2B76"/>
    <w:rsid w:val="001D7226"/>
    <w:rsid w:val="001D7BE6"/>
    <w:rsid w:val="00211000"/>
    <w:rsid w:val="00237B48"/>
    <w:rsid w:val="002441E0"/>
    <w:rsid w:val="002A4962"/>
    <w:rsid w:val="002A512D"/>
    <w:rsid w:val="002B2E33"/>
    <w:rsid w:val="002D7ABF"/>
    <w:rsid w:val="003102F2"/>
    <w:rsid w:val="00313236"/>
    <w:rsid w:val="0031412F"/>
    <w:rsid w:val="00362EA5"/>
    <w:rsid w:val="0036677F"/>
    <w:rsid w:val="00373B26"/>
    <w:rsid w:val="003B48A0"/>
    <w:rsid w:val="003C3A1A"/>
    <w:rsid w:val="003D379B"/>
    <w:rsid w:val="00402987"/>
    <w:rsid w:val="00436F52"/>
    <w:rsid w:val="00453F3F"/>
    <w:rsid w:val="00490B03"/>
    <w:rsid w:val="004D393B"/>
    <w:rsid w:val="004E6CDF"/>
    <w:rsid w:val="00574865"/>
    <w:rsid w:val="00580FB2"/>
    <w:rsid w:val="005B1CF6"/>
    <w:rsid w:val="005B6839"/>
    <w:rsid w:val="0060004B"/>
    <w:rsid w:val="00614208"/>
    <w:rsid w:val="00624DB7"/>
    <w:rsid w:val="006403D7"/>
    <w:rsid w:val="006545AD"/>
    <w:rsid w:val="00666D1B"/>
    <w:rsid w:val="00672F81"/>
    <w:rsid w:val="006923AA"/>
    <w:rsid w:val="006A48E5"/>
    <w:rsid w:val="006A6BA3"/>
    <w:rsid w:val="006B3D90"/>
    <w:rsid w:val="006C7BDA"/>
    <w:rsid w:val="007153F5"/>
    <w:rsid w:val="0072542A"/>
    <w:rsid w:val="00751818"/>
    <w:rsid w:val="00764626"/>
    <w:rsid w:val="00790F64"/>
    <w:rsid w:val="007B373E"/>
    <w:rsid w:val="007B383D"/>
    <w:rsid w:val="007E20C1"/>
    <w:rsid w:val="007E3CAC"/>
    <w:rsid w:val="007E55E0"/>
    <w:rsid w:val="008054B8"/>
    <w:rsid w:val="008954CC"/>
    <w:rsid w:val="008A4F72"/>
    <w:rsid w:val="008F1D4B"/>
    <w:rsid w:val="0090002B"/>
    <w:rsid w:val="009074BF"/>
    <w:rsid w:val="00944043"/>
    <w:rsid w:val="00957570"/>
    <w:rsid w:val="009630D9"/>
    <w:rsid w:val="009659FE"/>
    <w:rsid w:val="009B3BB2"/>
    <w:rsid w:val="009C43C1"/>
    <w:rsid w:val="009E3DAA"/>
    <w:rsid w:val="00A33E74"/>
    <w:rsid w:val="00A36EC7"/>
    <w:rsid w:val="00A82EC5"/>
    <w:rsid w:val="00AB1EA8"/>
    <w:rsid w:val="00AD5304"/>
    <w:rsid w:val="00AD5733"/>
    <w:rsid w:val="00B31635"/>
    <w:rsid w:val="00B50784"/>
    <w:rsid w:val="00B57A84"/>
    <w:rsid w:val="00B71F54"/>
    <w:rsid w:val="00B77302"/>
    <w:rsid w:val="00C02758"/>
    <w:rsid w:val="00C14FDE"/>
    <w:rsid w:val="00C304CD"/>
    <w:rsid w:val="00C30DDB"/>
    <w:rsid w:val="00C348EF"/>
    <w:rsid w:val="00C35118"/>
    <w:rsid w:val="00CB0651"/>
    <w:rsid w:val="00CD03CA"/>
    <w:rsid w:val="00CF1FDF"/>
    <w:rsid w:val="00CF4B2A"/>
    <w:rsid w:val="00D3222A"/>
    <w:rsid w:val="00D411FA"/>
    <w:rsid w:val="00D43BC8"/>
    <w:rsid w:val="00D51C6E"/>
    <w:rsid w:val="00DC3FC3"/>
    <w:rsid w:val="00DD02A3"/>
    <w:rsid w:val="00DE0B90"/>
    <w:rsid w:val="00E06592"/>
    <w:rsid w:val="00E210E5"/>
    <w:rsid w:val="00E455C9"/>
    <w:rsid w:val="00E70815"/>
    <w:rsid w:val="00E7257C"/>
    <w:rsid w:val="00E85194"/>
    <w:rsid w:val="00E9150E"/>
    <w:rsid w:val="00EA094C"/>
    <w:rsid w:val="00EA0E6B"/>
    <w:rsid w:val="00EA2024"/>
    <w:rsid w:val="00EB3B24"/>
    <w:rsid w:val="00EE5E49"/>
    <w:rsid w:val="00EF3394"/>
    <w:rsid w:val="00F2126C"/>
    <w:rsid w:val="00F4325A"/>
    <w:rsid w:val="00F673D4"/>
    <w:rsid w:val="00F707A0"/>
    <w:rsid w:val="00F80C5C"/>
    <w:rsid w:val="00F92D56"/>
    <w:rsid w:val="00F93253"/>
    <w:rsid w:val="00FA6C85"/>
    <w:rsid w:val="00FD3306"/>
    <w:rsid w:val="00FF2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60761"/>
  <w15:chartTrackingRefBased/>
  <w15:docId w15:val="{9AF4067B-A37E-4EF1-82EE-2D9EF7C9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A1A"/>
    <w:pPr>
      <w:bidi/>
    </w:pPr>
    <w:rPr>
      <w:rFonts w:cs="Narkisim"/>
      <w:sz w:val="22"/>
      <w:szCs w:val="22"/>
      <w:lang w:eastAsia="he-IL"/>
    </w:rPr>
  </w:style>
  <w:style w:type="paragraph" w:styleId="1">
    <w:name w:val="heading 1"/>
    <w:basedOn w:val="a"/>
    <w:next w:val="a"/>
    <w:link w:val="10"/>
    <w:qFormat/>
    <w:rsid w:val="003C3A1A"/>
    <w:pPr>
      <w:keepNext/>
      <w:tabs>
        <w:tab w:val="right" w:pos="9469"/>
      </w:tabs>
      <w:jc w:val="both"/>
      <w:outlineLvl w:val="0"/>
    </w:pPr>
    <w:rPr>
      <w:rFonts w:cs="David"/>
      <w:b/>
      <w:bCs/>
      <w:szCs w:val="28"/>
    </w:rPr>
  </w:style>
  <w:style w:type="character" w:default="1" w:styleId="a0">
    <w:name w:val="Default Paragraph Font"/>
    <w:uiPriority w:val="1"/>
    <w:semiHidden/>
    <w:unhideWhenUsed/>
    <w:rsid w:val="003C3A1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C3A1A"/>
  </w:style>
  <w:style w:type="paragraph" w:styleId="a3">
    <w:name w:val="footnote text"/>
    <w:basedOn w:val="a"/>
    <w:link w:val="a4"/>
    <w:semiHidden/>
    <w:rsid w:val="003C3A1A"/>
    <w:pPr>
      <w:ind w:left="170" w:hanging="170"/>
      <w:jc w:val="both"/>
    </w:pPr>
    <w:rPr>
      <w:sz w:val="20"/>
      <w:szCs w:val="20"/>
    </w:rPr>
  </w:style>
  <w:style w:type="character" w:styleId="a5">
    <w:name w:val="footnote reference"/>
    <w:semiHidden/>
    <w:rsid w:val="003C3A1A"/>
    <w:rPr>
      <w:vertAlign w:val="superscript"/>
    </w:rPr>
  </w:style>
  <w:style w:type="paragraph" w:styleId="a6">
    <w:name w:val="header"/>
    <w:basedOn w:val="a"/>
    <w:link w:val="a7"/>
    <w:rsid w:val="003C3A1A"/>
    <w:pPr>
      <w:tabs>
        <w:tab w:val="center" w:pos="4153"/>
        <w:tab w:val="right" w:pos="8306"/>
      </w:tabs>
    </w:pPr>
  </w:style>
  <w:style w:type="paragraph" w:styleId="a8">
    <w:name w:val="footer"/>
    <w:basedOn w:val="a"/>
    <w:link w:val="a9"/>
    <w:rsid w:val="003C3A1A"/>
    <w:pPr>
      <w:tabs>
        <w:tab w:val="center" w:pos="4153"/>
        <w:tab w:val="right" w:pos="8306"/>
      </w:tabs>
    </w:pPr>
  </w:style>
  <w:style w:type="paragraph" w:customStyle="1" w:styleId="aa">
    <w:name w:val="כותרת"/>
    <w:basedOn w:val="a"/>
    <w:rsid w:val="003C3A1A"/>
    <w:pPr>
      <w:spacing w:before="240" w:line="320" w:lineRule="atLeast"/>
      <w:jc w:val="center"/>
    </w:pPr>
    <w:rPr>
      <w:rFonts w:cs="David"/>
      <w:b/>
      <w:bCs/>
      <w:spacing w:val="20"/>
      <w:szCs w:val="32"/>
    </w:rPr>
  </w:style>
  <w:style w:type="paragraph" w:customStyle="1" w:styleId="ab">
    <w:name w:val="כותרת קטע"/>
    <w:basedOn w:val="a"/>
    <w:rsid w:val="003C3A1A"/>
    <w:pPr>
      <w:spacing w:before="240" w:line="300" w:lineRule="atLeast"/>
    </w:pPr>
    <w:rPr>
      <w:rFonts w:cs="Arial"/>
      <w:b/>
      <w:bCs/>
      <w:szCs w:val="24"/>
    </w:rPr>
  </w:style>
  <w:style w:type="paragraph" w:customStyle="1" w:styleId="ac">
    <w:name w:val="מקור"/>
    <w:basedOn w:val="a"/>
    <w:rsid w:val="003C3A1A"/>
    <w:pPr>
      <w:spacing w:line="320" w:lineRule="atLeast"/>
      <w:jc w:val="both"/>
    </w:pPr>
    <w:rPr>
      <w:rFonts w:cs="David"/>
      <w:szCs w:val="24"/>
    </w:rPr>
  </w:style>
  <w:style w:type="paragraph" w:customStyle="1" w:styleId="ad">
    <w:name w:val="מחלקי המים"/>
    <w:basedOn w:val="a"/>
    <w:rsid w:val="003C3A1A"/>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3C3A1A"/>
    <w:rPr>
      <w:rFonts w:cs="Narkisim"/>
      <w:lang w:eastAsia="he-IL"/>
    </w:rPr>
  </w:style>
  <w:style w:type="character" w:customStyle="1" w:styleId="10">
    <w:name w:val="כותרת 1 תו"/>
    <w:link w:val="1"/>
    <w:rsid w:val="003C3A1A"/>
    <w:rPr>
      <w:rFonts w:cs="David"/>
      <w:b/>
      <w:bCs/>
      <w:sz w:val="22"/>
      <w:szCs w:val="28"/>
      <w:lang w:eastAsia="he-IL"/>
    </w:rPr>
  </w:style>
  <w:style w:type="character" w:customStyle="1" w:styleId="a7">
    <w:name w:val="כותרת עליונה תו"/>
    <w:link w:val="a6"/>
    <w:rsid w:val="003C3A1A"/>
    <w:rPr>
      <w:rFonts w:cs="Narkisim"/>
      <w:sz w:val="22"/>
      <w:szCs w:val="22"/>
      <w:lang w:eastAsia="he-IL"/>
    </w:rPr>
  </w:style>
  <w:style w:type="character" w:customStyle="1" w:styleId="a9">
    <w:name w:val="כותרת תחתונה תו"/>
    <w:link w:val="a8"/>
    <w:rsid w:val="003C3A1A"/>
    <w:rPr>
      <w:rFonts w:cs="Narkisim"/>
      <w:sz w:val="22"/>
      <w:szCs w:val="22"/>
      <w:lang w:eastAsia="he-IL"/>
    </w:rPr>
  </w:style>
  <w:style w:type="character" w:styleId="af">
    <w:name w:val="page number"/>
    <w:rsid w:val="00E7257C"/>
  </w:style>
  <w:style w:type="character" w:styleId="Hyperlink">
    <w:name w:val="Hyperlink"/>
    <w:rsid w:val="003C3A1A"/>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3C3A1A"/>
    <w:rPr>
      <w:rFonts w:ascii="Tahoma" w:hAnsi="Tahoma" w:cs="Tahoma"/>
      <w:sz w:val="16"/>
      <w:szCs w:val="16"/>
    </w:rPr>
  </w:style>
  <w:style w:type="character" w:customStyle="1" w:styleId="af1">
    <w:name w:val="טקסט בלונים תו"/>
    <w:link w:val="af0"/>
    <w:uiPriority w:val="99"/>
    <w:semiHidden/>
    <w:rsid w:val="003C3A1A"/>
    <w:rPr>
      <w:rFonts w:ascii="Tahoma" w:hAnsi="Tahoma" w:cs="Tahoma"/>
      <w:sz w:val="16"/>
      <w:szCs w:val="16"/>
      <w:lang w:eastAsia="he-IL"/>
    </w:rPr>
  </w:style>
  <w:style w:type="paragraph" w:customStyle="1" w:styleId="af2">
    <w:name w:val="פסוק"/>
    <w:basedOn w:val="ac"/>
    <w:qFormat/>
    <w:rsid w:val="003C3A1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6%D7%95%D7%95%D7%AA-%D7%98%D7%A8%D7%9D-%D7%A1%D7%99%D7%A0%D7%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c%d7%90-%d7%aa%d7%97%d7%9e%d7%95%d7%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8%D7%99%D7%9D-%D7%A9%D7%9C-%D7%96%D7%A0%D7%95%D7%AA"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a0%d7%91%d7%95%d7%90%d7%aa-%d7%91%d7%9c%d7%a2%d7%9d-%d7%95%d7%a2%d7%a6%d7%aa%d7%95-2" TargetMode="External"/><Relationship Id="rId2" Type="http://schemas.openxmlformats.org/officeDocument/2006/relationships/hyperlink" Target="http://he.wikipedia.org/wiki/%D7%91%D7%99%D7%AA_%D7%94%D7%A1%D7%A4%D7%A8_%D7%94%D7%A8%D7%99%D7%90%D7%9C%D7%99" TargetMode="External"/><Relationship Id="rId1" Type="http://schemas.openxmlformats.org/officeDocument/2006/relationships/hyperlink" Target="http://www.mayim.org.il/?parasha=%D7%9E%D7%95%D7%A8%D7%A9%D7%94-%D7%A7%D7%94%D7%99%D7%9C%D7%AA-%D7%99%D7%A2%D7%A7%D7%91" TargetMode="External"/><Relationship Id="rId6" Type="http://schemas.openxmlformats.org/officeDocument/2006/relationships/hyperlink" Target="http://www.mayim.org.il/?parasha=%D7%94%D7%98%D7%95%D7%91-%D7%95%D7%94%D7%99%D7%A9%D7%A81" TargetMode="External"/><Relationship Id="rId5" Type="http://schemas.openxmlformats.org/officeDocument/2006/relationships/hyperlink" Target="http://www.mayim.org.il/?parasha=%D7%94%D7%9B%D7%9C-%D7%91%D7%99%D7%93%D7%99-%D7%A9%D7%9E%D7%99%D7%9D-%D7%97%D7%95%D7%A5-%D7%9E%D7%99%D7%A8%D7%90%D7%AA-%D7%A9%D7%9E%D7%99%D7%9D" TargetMode="External"/><Relationship Id="rId4" Type="http://schemas.openxmlformats.org/officeDocument/2006/relationships/hyperlink" Target="http://www.mayim.org.il/?parasha=%D7%9C%D7%95%D7%97%D7%95%D7%AA-%D7%A9%D7%A0%D7%99%D7%99%D7%9D-%D7%9B%D7%A8%D7%90%D7%A9%D7%95%D7%A0%D7%99%D7%9D" TargetMode="External"/><Relationship Id="rId9" Type="http://schemas.openxmlformats.org/officeDocument/2006/relationships/hyperlink" Target="http://www.mayim.org.il/?parasha=%D7%95%D7%9C%D7%90-%D7%99%D7%96%D7%91%D7%97%D7%95-%D7%A2%D7%95%D7%93-%D7%9C%D7%A9%D7%A2%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78F1-DC35-4A7A-B2CB-656C9048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830</Words>
  <Characters>4151</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Microsoft</Company>
  <LinksUpToDate>false</LinksUpToDate>
  <CharactersWithSpaces>4972</CharactersWithSpaces>
  <SharedDoc>false</SharedDoc>
  <HLinks>
    <vt:vector size="66" baseType="variant">
      <vt:variant>
        <vt:i4>5570572</vt:i4>
      </vt:variant>
      <vt:variant>
        <vt:i4>3</vt:i4>
      </vt:variant>
      <vt:variant>
        <vt:i4>0</vt:i4>
      </vt:variant>
      <vt:variant>
        <vt:i4>5</vt:i4>
      </vt:variant>
      <vt:variant>
        <vt:lpwstr>http://www.mayim.org.il/?parasha=%d7%9c%d7%90-%d7%aa%d7%97%d7%9e%d7%95%d7%93</vt:lpwstr>
      </vt:variant>
      <vt:variant>
        <vt:lpwstr/>
      </vt:variant>
      <vt:variant>
        <vt:i4>3080249</vt:i4>
      </vt:variant>
      <vt:variant>
        <vt:i4>0</vt:i4>
      </vt:variant>
      <vt:variant>
        <vt:i4>0</vt:i4>
      </vt:variant>
      <vt:variant>
        <vt:i4>5</vt:i4>
      </vt:variant>
      <vt:variant>
        <vt:lpwstr>http://www.mayim.org.il/?parasha=%D7%9E%D7%A6%D7%95%D7%95%D7%AA-%D7%98%D7%A8%D7%9D-%D7%A1%D7%99%D7%A0%D7%99</vt:lpwstr>
      </vt:variant>
      <vt:variant>
        <vt:lpwstr/>
      </vt:variant>
      <vt:variant>
        <vt:i4>6029323</vt:i4>
      </vt:variant>
      <vt:variant>
        <vt:i4>24</vt:i4>
      </vt:variant>
      <vt:variant>
        <vt:i4>0</vt:i4>
      </vt:variant>
      <vt:variant>
        <vt:i4>5</vt:i4>
      </vt:variant>
      <vt:variant>
        <vt:lpwstr>http://www.mayim.org.il/?parasha=%D7%95%D7%9C%D7%90-%D7%99%D7%96%D7%91%D7%97%D7%95-%D7%A2%D7%95%D7%93-%D7%9C%D7%A9%D7%A2%D7%99%D7%A8%D7%99%D7%9D</vt:lpwstr>
      </vt:variant>
      <vt:variant>
        <vt:lpwstr/>
      </vt:variant>
      <vt:variant>
        <vt:i4>5177416</vt:i4>
      </vt:variant>
      <vt:variant>
        <vt:i4>21</vt:i4>
      </vt:variant>
      <vt:variant>
        <vt:i4>0</vt:i4>
      </vt:variant>
      <vt:variant>
        <vt:i4>5</vt:i4>
      </vt:variant>
      <vt:variant>
        <vt:lpwstr>https://www.mayim.org.il/?parasha=%D7%A9%D7%98%D7%99%D7%9D-%D7%A9%D7%9C-%D7%96%D7%A0%D7%95%D7%AA</vt:lpwstr>
      </vt:variant>
      <vt:variant>
        <vt:lpwstr/>
      </vt:variant>
      <vt:variant>
        <vt:i4>7536699</vt:i4>
      </vt:variant>
      <vt:variant>
        <vt:i4>18</vt:i4>
      </vt:variant>
      <vt:variant>
        <vt:i4>0</vt:i4>
      </vt:variant>
      <vt:variant>
        <vt:i4>5</vt:i4>
      </vt:variant>
      <vt:variant>
        <vt:lpwstr>https://www.mayim.org.il/?parasha=%d7%a0%d7%91%d7%95%d7%90%d7%aa-%d7%91%d7%9c%d7%a2%d7%9d-%d7%95%d7%a2%d7%a6%d7%aa%d7%95-2</vt:lpwstr>
      </vt:variant>
      <vt:variant>
        <vt:lpwstr/>
      </vt:variant>
      <vt:variant>
        <vt:i4>5832719</vt:i4>
      </vt:variant>
      <vt:variant>
        <vt:i4>15</vt:i4>
      </vt:variant>
      <vt:variant>
        <vt:i4>0</vt:i4>
      </vt:variant>
      <vt:variant>
        <vt:i4>5</vt:i4>
      </vt:variant>
      <vt:variant>
        <vt:lpwstr>http://www.mayim.org.il/?parasha=%D7%94%D7%98%D7%95%D7%91-%D7%95%D7%94%D7%99%D7%A9%D7%A81</vt:lpwstr>
      </vt:variant>
      <vt:variant>
        <vt:lpwstr/>
      </vt:variant>
      <vt:variant>
        <vt:i4>786438</vt:i4>
      </vt:variant>
      <vt:variant>
        <vt:i4>12</vt:i4>
      </vt:variant>
      <vt:variant>
        <vt:i4>0</vt:i4>
      </vt:variant>
      <vt:variant>
        <vt:i4>5</vt:i4>
      </vt:variant>
      <vt:variant>
        <vt:lpwstr>http://www.mayim.org.il/?parasha=%D7%94%D7%9B%D7%9C-%D7%91%D7%99%D7%93%D7%99-%D7%A9%D7%9E%D7%99%D7%9D-%D7%97%D7%95%D7%A5-%D7%9E%D7%99%D7%A8%D7%90%D7%AA-%D7%A9%D7%9E%D7%99%D7%9D</vt:lpwstr>
      </vt:variant>
      <vt:variant>
        <vt:lpwstr/>
      </vt:variant>
      <vt:variant>
        <vt:i4>2490417</vt:i4>
      </vt:variant>
      <vt:variant>
        <vt:i4>9</vt:i4>
      </vt:variant>
      <vt:variant>
        <vt:i4>0</vt:i4>
      </vt:variant>
      <vt:variant>
        <vt:i4>5</vt:i4>
      </vt:variant>
      <vt:variant>
        <vt:lpwstr>http://www.mayim.org.il/?parasha=%D7%9C%D7%95%D7%97%D7%95%D7%AA-%D7%A9%D7%A0%D7%99%D7%99%D7%9D-%D7%9B%D7%A8%D7%90%D7%A9%D7%95%D7%A0%D7%99%D7%9D</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7274615</vt:i4>
      </vt:variant>
      <vt:variant>
        <vt:i4>3</vt:i4>
      </vt:variant>
      <vt:variant>
        <vt:i4>0</vt:i4>
      </vt:variant>
      <vt:variant>
        <vt:i4>5</vt:i4>
      </vt:variant>
      <vt:variant>
        <vt:lpwstr>http://he.wikipedia.org/wiki/%D7%91%D7%99%D7%AA_%D7%94%D7%A1%D7%A4%D7%A8_%D7%94%D7%A8%D7%99%D7%90%D7%9C%D7%99</vt:lpwstr>
      </vt:variant>
      <vt:variant>
        <vt:lpwstr/>
      </vt:variant>
      <vt:variant>
        <vt:i4>7536690</vt:i4>
      </vt:variant>
      <vt:variant>
        <vt:i4>0</vt:i4>
      </vt:variant>
      <vt:variant>
        <vt:i4>0</vt:i4>
      </vt:variant>
      <vt:variant>
        <vt:i4>5</vt:i4>
      </vt:variant>
      <vt:variant>
        <vt:lpwstr>http://www.mayim.org.il/?parasha=%D7%9E%D7%95%D7%A8%D7%A9%D7%94-%D7%A7%D7%94%D7%99%D7%9C%D7%AA-%D7%99%D7%A2%D7%A7%D7%91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הגיד לך אדם מה טוב</dc:title>
  <dc:subject>בלק</dc:subject>
  <dc:creator>אשר יובל</dc:creator>
  <cp:keywords/>
  <cp:lastModifiedBy>Shimon Afek</cp:lastModifiedBy>
  <cp:revision>2</cp:revision>
  <cp:lastPrinted>2015-07-03T14:14:00Z</cp:lastPrinted>
  <dcterms:created xsi:type="dcterms:W3CDTF">2021-06-18T06:41:00Z</dcterms:created>
  <dcterms:modified xsi:type="dcterms:W3CDTF">2021-06-18T06:41:00Z</dcterms:modified>
</cp:coreProperties>
</file>