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3517" w14:textId="77777777" w:rsidR="00360A49" w:rsidRDefault="0037437F" w:rsidP="0037437F">
      <w:pPr>
        <w:pStyle w:val="aa"/>
        <w:rPr>
          <w:rFonts w:hint="cs"/>
          <w:rtl/>
        </w:rPr>
      </w:pPr>
      <w:r>
        <w:rPr>
          <w:rFonts w:hint="cs"/>
          <w:rtl/>
        </w:rPr>
        <w:t>ה</w:t>
      </w:r>
      <w:r w:rsidR="00592C51">
        <w:rPr>
          <w:rFonts w:hint="cs"/>
          <w:rtl/>
        </w:rPr>
        <w:t>ע</w:t>
      </w:r>
      <w:r>
        <w:rPr>
          <w:rFonts w:hint="cs"/>
          <w:rtl/>
        </w:rPr>
        <w:t>י</w:t>
      </w:r>
      <w:r w:rsidR="00592C51">
        <w:rPr>
          <w:rFonts w:hint="cs"/>
          <w:rtl/>
        </w:rPr>
        <w:t>ס</w:t>
      </w:r>
      <w:r>
        <w:rPr>
          <w:rFonts w:hint="cs"/>
          <w:rtl/>
        </w:rPr>
        <w:t>ו</w:t>
      </w:r>
      <w:r w:rsidR="00592C51">
        <w:rPr>
          <w:rFonts w:hint="cs"/>
          <w:rtl/>
        </w:rPr>
        <w:t>ק</w:t>
      </w:r>
      <w:r>
        <w:rPr>
          <w:rFonts w:hint="cs"/>
          <w:rtl/>
        </w:rPr>
        <w:t xml:space="preserve"> ב</w:t>
      </w:r>
      <w:r w:rsidR="00592C51">
        <w:rPr>
          <w:rFonts w:hint="cs"/>
          <w:rtl/>
        </w:rPr>
        <w:t>צרכיי ציבור</w:t>
      </w:r>
    </w:p>
    <w:p w14:paraId="6CFB7E35" w14:textId="77777777" w:rsidR="003C4ED1" w:rsidRDefault="004E40BB" w:rsidP="00FD16A0">
      <w:pPr>
        <w:pStyle w:val="ac"/>
        <w:spacing w:before="240"/>
        <w:rPr>
          <w:rFonts w:ascii="Narkisim" w:hAnsi="Narkisim" w:cs="Narkisim" w:hint="cs"/>
          <w:szCs w:val="22"/>
          <w:rtl/>
          <w:lang w:val="he-IL"/>
        </w:rPr>
      </w:pPr>
      <w:r w:rsidRPr="004F14E9">
        <w:rPr>
          <w:rFonts w:cs="Narkisim" w:hint="cs"/>
          <w:b/>
          <w:bCs/>
          <w:szCs w:val="22"/>
          <w:rtl/>
        </w:rPr>
        <w:t>מים ראשונים:</w:t>
      </w:r>
      <w:r>
        <w:rPr>
          <w:rFonts w:cs="Narkisim" w:hint="cs"/>
          <w:szCs w:val="22"/>
          <w:rtl/>
        </w:rPr>
        <w:t xml:space="preserve"> </w:t>
      </w:r>
      <w:r w:rsidR="0037437F">
        <w:rPr>
          <w:rFonts w:ascii="Narkisim" w:hAnsi="Narkisim" w:cs="Narkisim" w:hint="cs"/>
          <w:szCs w:val="22"/>
          <w:rtl/>
          <w:lang w:val="he-IL"/>
        </w:rPr>
        <w:t xml:space="preserve">עיסוק בצרכיי ציבור הוא לכאורה עניין חיובי ורצוי אך גם שוחק ולעתים כפוי-טובה ולצדו גם החשש של "פרנס המתגאה על הציבור" (פסחים </w:t>
      </w:r>
      <w:proofErr w:type="spellStart"/>
      <w:r w:rsidR="0037437F">
        <w:rPr>
          <w:rFonts w:ascii="Narkisim" w:hAnsi="Narkisim" w:cs="Narkisim" w:hint="cs"/>
          <w:szCs w:val="22"/>
          <w:rtl/>
          <w:lang w:val="he-IL"/>
        </w:rPr>
        <w:t>קיג</w:t>
      </w:r>
      <w:proofErr w:type="spellEnd"/>
      <w:r w:rsidR="0037437F">
        <w:rPr>
          <w:rFonts w:ascii="Narkisim" w:hAnsi="Narkisim" w:cs="Narkisim" w:hint="cs"/>
          <w:szCs w:val="22"/>
          <w:rtl/>
          <w:lang w:val="he-IL"/>
        </w:rPr>
        <w:t xml:space="preserve"> ב, חגיגה ה ב). אך מישהו צריך להנהיג את הציבור ולדאוג לצרכיו. בדף זה נתמקד ב</w:t>
      </w:r>
      <w:r w:rsidR="00592C51">
        <w:rPr>
          <w:rFonts w:ascii="Narkisim" w:hAnsi="Narkisim" w:cs="Narkisim" w:hint="cs"/>
          <w:szCs w:val="22"/>
          <w:rtl/>
          <w:lang w:val="he-IL"/>
        </w:rPr>
        <w:t xml:space="preserve">השקפת חכמים היושבים ספונים בבית המדרש על העוסקים בצרכיי </w:t>
      </w:r>
      <w:r w:rsidR="006D065A">
        <w:rPr>
          <w:rFonts w:ascii="Narkisim" w:hAnsi="Narkisim" w:cs="Narkisim" w:hint="cs"/>
          <w:szCs w:val="22"/>
          <w:rtl/>
          <w:lang w:val="he-IL"/>
        </w:rPr>
        <w:t xml:space="preserve">(עסקי) </w:t>
      </w:r>
      <w:r w:rsidR="00592C51">
        <w:rPr>
          <w:rFonts w:ascii="Narkisim" w:hAnsi="Narkisim" w:cs="Narkisim" w:hint="cs"/>
          <w:szCs w:val="22"/>
          <w:rtl/>
          <w:lang w:val="he-IL"/>
        </w:rPr>
        <w:t>ציבור</w:t>
      </w:r>
      <w:r w:rsidR="0037437F">
        <w:rPr>
          <w:rFonts w:ascii="Narkisim" w:hAnsi="Narkisim" w:cs="Narkisim" w:hint="cs"/>
          <w:szCs w:val="22"/>
          <w:rtl/>
          <w:lang w:val="he-IL"/>
        </w:rPr>
        <w:t xml:space="preserve">, </w:t>
      </w:r>
      <w:r w:rsidR="00592C51">
        <w:rPr>
          <w:rFonts w:ascii="Narkisim" w:hAnsi="Narkisim" w:cs="Narkisim" w:hint="cs"/>
          <w:szCs w:val="22"/>
          <w:rtl/>
          <w:lang w:val="he-IL"/>
        </w:rPr>
        <w:t xml:space="preserve">בפרט </w:t>
      </w:r>
      <w:r w:rsidR="0037437F">
        <w:rPr>
          <w:rFonts w:ascii="Narkisim" w:hAnsi="Narkisim" w:cs="Narkisim" w:hint="cs"/>
          <w:szCs w:val="22"/>
          <w:rtl/>
          <w:lang w:val="he-IL"/>
        </w:rPr>
        <w:t>ע</w:t>
      </w:r>
      <w:r w:rsidR="00592C51">
        <w:rPr>
          <w:rFonts w:ascii="Narkisim" w:hAnsi="Narkisim" w:cs="Narkisim" w:hint="cs"/>
          <w:szCs w:val="22"/>
          <w:rtl/>
          <w:lang w:val="he-IL"/>
        </w:rPr>
        <w:t xml:space="preserve">ל אלה שפרשו באופן מלא או חלקי מבית המדרש ומקדישים </w:t>
      </w:r>
      <w:r w:rsidR="00FD16A0">
        <w:rPr>
          <w:rFonts w:ascii="Narkisim" w:hAnsi="Narkisim" w:cs="Narkisim" w:hint="cs"/>
          <w:szCs w:val="22"/>
          <w:rtl/>
          <w:lang w:val="he-IL"/>
        </w:rPr>
        <w:t>מ</w:t>
      </w:r>
      <w:r w:rsidR="00592C51">
        <w:rPr>
          <w:rFonts w:ascii="Narkisim" w:hAnsi="Narkisim" w:cs="Narkisim" w:hint="cs"/>
          <w:szCs w:val="22"/>
          <w:rtl/>
          <w:lang w:val="he-IL"/>
        </w:rPr>
        <w:t>זמ</w:t>
      </w:r>
      <w:r w:rsidR="00FD16A0">
        <w:rPr>
          <w:rFonts w:ascii="Narkisim" w:hAnsi="Narkisim" w:cs="Narkisim" w:hint="cs"/>
          <w:szCs w:val="22"/>
          <w:rtl/>
          <w:lang w:val="he-IL"/>
        </w:rPr>
        <w:t>נם</w:t>
      </w:r>
      <w:r w:rsidR="00592C51">
        <w:rPr>
          <w:rFonts w:ascii="Narkisim" w:hAnsi="Narkisim" w:cs="Narkisim" w:hint="cs"/>
          <w:szCs w:val="22"/>
          <w:rtl/>
          <w:lang w:val="he-IL"/>
        </w:rPr>
        <w:t xml:space="preserve"> לעסקי הציבור</w:t>
      </w:r>
      <w:r w:rsidR="0037437F">
        <w:rPr>
          <w:rFonts w:ascii="Narkisim" w:hAnsi="Narkisim" w:cs="Narkisim" w:hint="cs"/>
          <w:szCs w:val="22"/>
          <w:rtl/>
          <w:lang w:val="he-IL"/>
        </w:rPr>
        <w:t>.</w:t>
      </w:r>
      <w:r w:rsidR="00F23AD0">
        <w:rPr>
          <w:rStyle w:val="a5"/>
          <w:rFonts w:ascii="Narkisim" w:hAnsi="Narkisim" w:cs="Narkisim"/>
          <w:szCs w:val="22"/>
          <w:rtl/>
          <w:lang w:val="he-IL"/>
        </w:rPr>
        <w:footnoteReference w:id="1"/>
      </w:r>
      <w:r w:rsidR="00592C51">
        <w:rPr>
          <w:rFonts w:ascii="Narkisim" w:hAnsi="Narkisim" w:cs="Narkisim" w:hint="cs"/>
          <w:szCs w:val="22"/>
          <w:rtl/>
          <w:lang w:val="he-IL"/>
        </w:rPr>
        <w:t xml:space="preserve"> </w:t>
      </w:r>
    </w:p>
    <w:p w14:paraId="0725A2B4" w14:textId="77777777" w:rsidR="007D3621" w:rsidRDefault="007D3621" w:rsidP="00C62B2F">
      <w:pPr>
        <w:pStyle w:val="ab"/>
        <w:rPr>
          <w:rtl/>
        </w:rPr>
      </w:pPr>
      <w:r>
        <w:rPr>
          <w:rtl/>
        </w:rPr>
        <w:t>מסכת שקלים פרק א משנה א</w:t>
      </w:r>
      <w:r w:rsidR="00DA4E93">
        <w:rPr>
          <w:rFonts w:hint="cs"/>
          <w:rtl/>
        </w:rPr>
        <w:t xml:space="preserve"> </w:t>
      </w:r>
      <w:r w:rsidR="00DA4E93">
        <w:rPr>
          <w:rFonts w:cs="David"/>
          <w:rtl/>
        </w:rPr>
        <w:t>–</w:t>
      </w:r>
      <w:r w:rsidR="00DA4E93">
        <w:rPr>
          <w:rFonts w:hint="cs"/>
          <w:rtl/>
        </w:rPr>
        <w:t xml:space="preserve"> עם תום הגשמים</w:t>
      </w:r>
    </w:p>
    <w:p w14:paraId="49DF9926" w14:textId="77777777" w:rsidR="007D3621" w:rsidRDefault="007D3621" w:rsidP="007D3621">
      <w:pPr>
        <w:pStyle w:val="ac"/>
        <w:rPr>
          <w:rFonts w:hint="cs"/>
          <w:rtl/>
        </w:rPr>
      </w:pPr>
      <w:r>
        <w:rPr>
          <w:rtl/>
        </w:rPr>
        <w:t xml:space="preserve">באחד באדר </w:t>
      </w:r>
      <w:proofErr w:type="spellStart"/>
      <w:r>
        <w:rPr>
          <w:rtl/>
        </w:rPr>
        <w:t>משמיעין</w:t>
      </w:r>
      <w:proofErr w:type="spellEnd"/>
      <w:r>
        <w:rPr>
          <w:rtl/>
        </w:rPr>
        <w:t xml:space="preserve"> על השקלים ועל הכלאים</w:t>
      </w:r>
      <w:r w:rsidR="00DA4E93">
        <w:rPr>
          <w:rFonts w:hint="cs"/>
          <w:rtl/>
        </w:rPr>
        <w:t>.</w:t>
      </w:r>
      <w:r>
        <w:rPr>
          <w:rtl/>
        </w:rPr>
        <w:t xml:space="preserve"> בחמ</w:t>
      </w:r>
      <w:r w:rsidR="00B830ED">
        <w:rPr>
          <w:rFonts w:hint="cs"/>
          <w:rtl/>
        </w:rPr>
        <w:t>י</w:t>
      </w:r>
      <w:r>
        <w:rPr>
          <w:rtl/>
        </w:rPr>
        <w:t xml:space="preserve">שה עשר בו קורין את המגילה </w:t>
      </w:r>
      <w:proofErr w:type="spellStart"/>
      <w:r>
        <w:rPr>
          <w:rtl/>
        </w:rPr>
        <w:t>בכרכין</w:t>
      </w:r>
      <w:proofErr w:type="spellEnd"/>
      <w:r>
        <w:rPr>
          <w:rtl/>
        </w:rPr>
        <w:t xml:space="preserve"> </w:t>
      </w:r>
      <w:proofErr w:type="spellStart"/>
      <w:r>
        <w:rPr>
          <w:rtl/>
        </w:rPr>
        <w:t>ומתקנין</w:t>
      </w:r>
      <w:proofErr w:type="spellEnd"/>
      <w:r>
        <w:rPr>
          <w:rtl/>
        </w:rPr>
        <w:t xml:space="preserve"> את הדרכים ואת הרחובות ואת </w:t>
      </w:r>
      <w:proofErr w:type="spellStart"/>
      <w:r>
        <w:rPr>
          <w:rtl/>
        </w:rPr>
        <w:t>מקואות</w:t>
      </w:r>
      <w:proofErr w:type="spellEnd"/>
      <w:r>
        <w:rPr>
          <w:rtl/>
        </w:rPr>
        <w:t xml:space="preserve"> המים </w:t>
      </w:r>
      <w:proofErr w:type="spellStart"/>
      <w:r>
        <w:rPr>
          <w:rtl/>
        </w:rPr>
        <w:t>ועושין</w:t>
      </w:r>
      <w:proofErr w:type="spellEnd"/>
      <w:r>
        <w:rPr>
          <w:rtl/>
        </w:rPr>
        <w:t xml:space="preserve"> כל צרכי הרבים </w:t>
      </w:r>
      <w:proofErr w:type="spellStart"/>
      <w:r>
        <w:rPr>
          <w:rtl/>
        </w:rPr>
        <w:t>ומציינין</w:t>
      </w:r>
      <w:proofErr w:type="spellEnd"/>
      <w:r>
        <w:rPr>
          <w:rtl/>
        </w:rPr>
        <w:t xml:space="preserve"> את הקברות </w:t>
      </w:r>
      <w:proofErr w:type="spellStart"/>
      <w:r>
        <w:rPr>
          <w:rtl/>
        </w:rPr>
        <w:t>ויוצאין</w:t>
      </w:r>
      <w:proofErr w:type="spellEnd"/>
      <w:r>
        <w:rPr>
          <w:rtl/>
        </w:rPr>
        <w:t xml:space="preserve"> אף על הכלאים:</w:t>
      </w:r>
      <w:r w:rsidR="00E91628">
        <w:rPr>
          <w:rStyle w:val="a5"/>
          <w:rtl/>
        </w:rPr>
        <w:footnoteReference w:id="2"/>
      </w:r>
    </w:p>
    <w:p w14:paraId="220324C4" w14:textId="77777777" w:rsidR="007D3621" w:rsidRDefault="007D3621" w:rsidP="00BC40B9">
      <w:pPr>
        <w:pStyle w:val="ab"/>
        <w:rPr>
          <w:rtl/>
        </w:rPr>
      </w:pPr>
      <w:proofErr w:type="spellStart"/>
      <w:r>
        <w:rPr>
          <w:rtl/>
        </w:rPr>
        <w:t>תוספתא</w:t>
      </w:r>
      <w:proofErr w:type="spellEnd"/>
      <w:r>
        <w:rPr>
          <w:rtl/>
        </w:rPr>
        <w:t xml:space="preserve"> מסכת ברכות (ליברמן) פרק א הלכה ב</w:t>
      </w:r>
      <w:r w:rsidR="00BC40B9">
        <w:rPr>
          <w:rFonts w:hint="cs"/>
          <w:rtl/>
        </w:rPr>
        <w:t xml:space="preserve"> </w:t>
      </w:r>
      <w:r w:rsidR="00BC40B9">
        <w:rPr>
          <w:rFonts w:cs="David"/>
          <w:rtl/>
        </w:rPr>
        <w:t>–</w:t>
      </w:r>
      <w:r w:rsidR="00BC40B9">
        <w:rPr>
          <w:rFonts w:hint="cs"/>
          <w:rtl/>
        </w:rPr>
        <w:t xml:space="preserve"> דוחה תפילה וקריאת שמע</w:t>
      </w:r>
    </w:p>
    <w:p w14:paraId="6DA6447F" w14:textId="77777777" w:rsidR="007D3621" w:rsidRDefault="00787C9F" w:rsidP="00787C9F">
      <w:pPr>
        <w:pStyle w:val="ac"/>
        <w:rPr>
          <w:rFonts w:hint="cs"/>
          <w:rtl/>
        </w:rPr>
      </w:pPr>
      <w:r>
        <w:rPr>
          <w:rFonts w:hint="cs"/>
          <w:rtl/>
        </w:rPr>
        <w:t>...</w:t>
      </w:r>
      <w:r w:rsidR="007D3621">
        <w:rPr>
          <w:rtl/>
        </w:rPr>
        <w:t xml:space="preserve"> אמ</w:t>
      </w:r>
      <w:r>
        <w:rPr>
          <w:rFonts w:hint="cs"/>
          <w:rtl/>
        </w:rPr>
        <w:t>ר</w:t>
      </w:r>
      <w:r w:rsidR="007D3621">
        <w:rPr>
          <w:rtl/>
        </w:rPr>
        <w:t xml:space="preserve"> ר' יהוד</w:t>
      </w:r>
      <w:r>
        <w:rPr>
          <w:rFonts w:hint="cs"/>
          <w:rtl/>
        </w:rPr>
        <w:t>ה:</w:t>
      </w:r>
      <w:r w:rsidR="007D3621">
        <w:rPr>
          <w:rtl/>
        </w:rPr>
        <w:t xml:space="preserve"> פעם אחת הייתי מהלך אחר ר' עקיבא ואחר ר' אלעזר בן עזריה והגיע זמן </w:t>
      </w:r>
      <w:proofErr w:type="spellStart"/>
      <w:r w:rsidR="007D3621">
        <w:rPr>
          <w:rtl/>
        </w:rPr>
        <w:t>קרית</w:t>
      </w:r>
      <w:proofErr w:type="spellEnd"/>
      <w:r w:rsidR="007D3621">
        <w:rPr>
          <w:rtl/>
        </w:rPr>
        <w:t xml:space="preserve"> שמע</w:t>
      </w:r>
      <w:r>
        <w:rPr>
          <w:rFonts w:hint="cs"/>
          <w:rtl/>
        </w:rPr>
        <w:t>.</w:t>
      </w:r>
      <w:r w:rsidR="000C75C0">
        <w:rPr>
          <w:rStyle w:val="a5"/>
          <w:rtl/>
        </w:rPr>
        <w:footnoteReference w:id="3"/>
      </w:r>
      <w:r w:rsidR="007D3621">
        <w:rPr>
          <w:rtl/>
        </w:rPr>
        <w:t xml:space="preserve"> כמדומה אני </w:t>
      </w:r>
      <w:proofErr w:type="spellStart"/>
      <w:r w:rsidR="007D3621">
        <w:rPr>
          <w:rtl/>
        </w:rPr>
        <w:t>שנתיאשו</w:t>
      </w:r>
      <w:proofErr w:type="spellEnd"/>
      <w:r w:rsidR="007D3621">
        <w:rPr>
          <w:rtl/>
        </w:rPr>
        <w:t xml:space="preserve"> מלקרות אלא שהיו </w:t>
      </w:r>
      <w:proofErr w:type="spellStart"/>
      <w:r w:rsidR="007D3621">
        <w:rPr>
          <w:rtl/>
        </w:rPr>
        <w:t>עסוקין</w:t>
      </w:r>
      <w:proofErr w:type="spellEnd"/>
      <w:r w:rsidR="007D3621">
        <w:rPr>
          <w:rtl/>
        </w:rPr>
        <w:t xml:space="preserve"> בצרכי צבור</w:t>
      </w:r>
      <w:r>
        <w:rPr>
          <w:rFonts w:hint="cs"/>
          <w:rtl/>
        </w:rPr>
        <w:t>.</w:t>
      </w:r>
      <w:r w:rsidR="007D3621">
        <w:rPr>
          <w:rtl/>
        </w:rPr>
        <w:t xml:space="preserve"> </w:t>
      </w:r>
      <w:proofErr w:type="spellStart"/>
      <w:r w:rsidR="007D3621">
        <w:rPr>
          <w:rtl/>
        </w:rPr>
        <w:t>קריתי</w:t>
      </w:r>
      <w:proofErr w:type="spellEnd"/>
      <w:r w:rsidR="007D3621">
        <w:rPr>
          <w:rtl/>
        </w:rPr>
        <w:t xml:space="preserve"> ושניתי ואחר כך התחילו הן וכבר </w:t>
      </w:r>
      <w:proofErr w:type="spellStart"/>
      <w:r w:rsidR="007D3621">
        <w:rPr>
          <w:rtl/>
        </w:rPr>
        <w:t>נראת</w:t>
      </w:r>
      <w:proofErr w:type="spellEnd"/>
      <w:r w:rsidR="007D3621">
        <w:rPr>
          <w:rtl/>
        </w:rPr>
        <w:t xml:space="preserve"> חמה על ראשי ההרים</w:t>
      </w:r>
      <w:r w:rsidR="002C24FC">
        <w:rPr>
          <w:rFonts w:hint="cs"/>
          <w:rtl/>
        </w:rPr>
        <w:t>.</w:t>
      </w:r>
      <w:r w:rsidR="00CF5187">
        <w:rPr>
          <w:rStyle w:val="a5"/>
          <w:rtl/>
        </w:rPr>
        <w:footnoteReference w:id="4"/>
      </w:r>
    </w:p>
    <w:p w14:paraId="1E9EBF6A" w14:textId="77777777" w:rsidR="00FC1540" w:rsidRDefault="00FC1540" w:rsidP="00FC1540">
      <w:pPr>
        <w:pStyle w:val="ab"/>
        <w:rPr>
          <w:rtl/>
        </w:rPr>
      </w:pPr>
      <w:r>
        <w:rPr>
          <w:rtl/>
        </w:rPr>
        <w:t>מדרש הגדול בראשית</w:t>
      </w:r>
      <w:r>
        <w:rPr>
          <w:rFonts w:hint="cs"/>
          <w:rtl/>
        </w:rPr>
        <w:t xml:space="preserve"> </w:t>
      </w:r>
      <w:proofErr w:type="spellStart"/>
      <w:r>
        <w:rPr>
          <w:rFonts w:hint="cs"/>
          <w:rtl/>
        </w:rPr>
        <w:t>מב</w:t>
      </w:r>
      <w:proofErr w:type="spellEnd"/>
      <w:r>
        <w:rPr>
          <w:rFonts w:hint="cs"/>
          <w:rtl/>
        </w:rPr>
        <w:t xml:space="preserve"> לח</w:t>
      </w:r>
      <w:r>
        <w:rPr>
          <w:rtl/>
        </w:rPr>
        <w:t xml:space="preserve"> פרשת מקץ –</w:t>
      </w:r>
      <w:r>
        <w:rPr>
          <w:rFonts w:hint="cs"/>
          <w:rtl/>
        </w:rPr>
        <w:t xml:space="preserve"> בחזקת סכנה</w:t>
      </w:r>
      <w:r>
        <w:rPr>
          <w:rStyle w:val="a5"/>
          <w:rtl/>
        </w:rPr>
        <w:footnoteReference w:id="5"/>
      </w:r>
    </w:p>
    <w:p w14:paraId="4B2201F9" w14:textId="77777777" w:rsidR="00637A8F" w:rsidRDefault="00B830ED" w:rsidP="00637A8F">
      <w:pPr>
        <w:pStyle w:val="ac"/>
        <w:rPr>
          <w:rFonts w:hint="cs"/>
          <w:rtl/>
        </w:rPr>
      </w:pPr>
      <w:r>
        <w:rPr>
          <w:rFonts w:hint="cs"/>
          <w:rtl/>
        </w:rPr>
        <w:t xml:space="preserve">... </w:t>
      </w:r>
      <w:r w:rsidR="00637A8F">
        <w:rPr>
          <w:rtl/>
        </w:rPr>
        <w:t xml:space="preserve">ר' </w:t>
      </w:r>
      <w:proofErr w:type="spellStart"/>
      <w:r w:rsidR="00637A8F">
        <w:rPr>
          <w:rtl/>
        </w:rPr>
        <w:t>פינחס</w:t>
      </w:r>
      <w:proofErr w:type="spellEnd"/>
      <w:r w:rsidR="00637A8F">
        <w:rPr>
          <w:rtl/>
        </w:rPr>
        <w:t xml:space="preserve"> אומר</w:t>
      </w:r>
      <w:r w:rsidR="00FC1540">
        <w:rPr>
          <w:rFonts w:hint="cs"/>
          <w:rtl/>
        </w:rPr>
        <w:t>:</w:t>
      </w:r>
      <w:r w:rsidR="00637A8F">
        <w:rPr>
          <w:rtl/>
        </w:rPr>
        <w:t xml:space="preserve"> אף מי שעובר לפני הת</w:t>
      </w:r>
      <w:r w:rsidR="00BD01B1">
        <w:rPr>
          <w:rFonts w:hint="cs"/>
          <w:rtl/>
        </w:rPr>
        <w:t>י</w:t>
      </w:r>
      <w:r w:rsidR="00637A8F">
        <w:rPr>
          <w:rtl/>
        </w:rPr>
        <w:t xml:space="preserve">בה ומתפלל בשביל לתבוע צרכי צבור מלפני אביהן שבשמים </w:t>
      </w:r>
      <w:r w:rsidR="00CF5187">
        <w:rPr>
          <w:rFonts w:hint="cs"/>
          <w:rtl/>
        </w:rPr>
        <w:t xml:space="preserve">- </w:t>
      </w:r>
      <w:r w:rsidR="00637A8F">
        <w:rPr>
          <w:rtl/>
        </w:rPr>
        <w:t>בחזקת סכנה. אמר ר' אהבה</w:t>
      </w:r>
      <w:r w:rsidR="00370DD7">
        <w:rPr>
          <w:rFonts w:hint="cs"/>
          <w:rtl/>
        </w:rPr>
        <w:t>:</w:t>
      </w:r>
      <w:r w:rsidR="00637A8F">
        <w:rPr>
          <w:rtl/>
        </w:rPr>
        <w:t xml:space="preserve"> תדע לך</w:t>
      </w:r>
      <w:r w:rsidR="00370DD7">
        <w:rPr>
          <w:rFonts w:hint="cs"/>
          <w:rtl/>
        </w:rPr>
        <w:t>,</w:t>
      </w:r>
      <w:r w:rsidR="00637A8F">
        <w:rPr>
          <w:rtl/>
        </w:rPr>
        <w:t xml:space="preserve"> זה שעובר לפני הת</w:t>
      </w:r>
      <w:r w:rsidR="00370DD7">
        <w:rPr>
          <w:rFonts w:hint="cs"/>
          <w:rtl/>
        </w:rPr>
        <w:t>י</w:t>
      </w:r>
      <w:r w:rsidR="00637A8F">
        <w:rPr>
          <w:rtl/>
        </w:rPr>
        <w:t>בה ומתפלל</w:t>
      </w:r>
      <w:r w:rsidR="00370DD7">
        <w:rPr>
          <w:rFonts w:hint="cs"/>
          <w:rtl/>
        </w:rPr>
        <w:t>,</w:t>
      </w:r>
      <w:r w:rsidR="00637A8F">
        <w:rPr>
          <w:rtl/>
        </w:rPr>
        <w:t xml:space="preserve"> אין </w:t>
      </w:r>
      <w:proofErr w:type="spellStart"/>
      <w:r w:rsidR="00637A8F">
        <w:rPr>
          <w:rtl/>
        </w:rPr>
        <w:t>אומרין</w:t>
      </w:r>
      <w:proofErr w:type="spellEnd"/>
      <w:r w:rsidR="00637A8F">
        <w:rPr>
          <w:rtl/>
        </w:rPr>
        <w:t xml:space="preserve"> לו</w:t>
      </w:r>
      <w:r w:rsidR="00370DD7">
        <w:rPr>
          <w:rFonts w:hint="cs"/>
          <w:rtl/>
        </w:rPr>
        <w:t>:</w:t>
      </w:r>
      <w:r w:rsidR="00637A8F">
        <w:rPr>
          <w:rtl/>
        </w:rPr>
        <w:t xml:space="preserve"> בוא עשה</w:t>
      </w:r>
      <w:r w:rsidR="00370DD7">
        <w:rPr>
          <w:rFonts w:hint="cs"/>
          <w:rtl/>
        </w:rPr>
        <w:t>,</w:t>
      </w:r>
      <w:r w:rsidR="00637A8F">
        <w:rPr>
          <w:rtl/>
        </w:rPr>
        <w:t xml:space="preserve"> אלא</w:t>
      </w:r>
      <w:r w:rsidR="00370DD7">
        <w:rPr>
          <w:rFonts w:hint="cs"/>
          <w:rtl/>
        </w:rPr>
        <w:t>:</w:t>
      </w:r>
      <w:r w:rsidR="00637A8F">
        <w:rPr>
          <w:rtl/>
        </w:rPr>
        <w:t xml:space="preserve"> בוא קרוב ועשה ופייס בעדינו.</w:t>
      </w:r>
      <w:r w:rsidR="00CF5187">
        <w:rPr>
          <w:rStyle w:val="a5"/>
          <w:rtl/>
        </w:rPr>
        <w:footnoteReference w:id="6"/>
      </w:r>
    </w:p>
    <w:p w14:paraId="72B29DB2" w14:textId="77777777" w:rsidR="004634A8" w:rsidRDefault="004634A8" w:rsidP="00001FD5">
      <w:pPr>
        <w:pStyle w:val="ab"/>
        <w:rPr>
          <w:rtl/>
        </w:rPr>
      </w:pPr>
      <w:proofErr w:type="spellStart"/>
      <w:r>
        <w:rPr>
          <w:rtl/>
        </w:rPr>
        <w:t>תוספתא</w:t>
      </w:r>
      <w:proofErr w:type="spellEnd"/>
      <w:r>
        <w:rPr>
          <w:rtl/>
        </w:rPr>
        <w:t xml:space="preserve"> מסכת סנהדרין (</w:t>
      </w:r>
      <w:proofErr w:type="spellStart"/>
      <w:r>
        <w:rPr>
          <w:rtl/>
        </w:rPr>
        <w:t>צוקרמאנדל</w:t>
      </w:r>
      <w:proofErr w:type="spellEnd"/>
      <w:r>
        <w:rPr>
          <w:rtl/>
        </w:rPr>
        <w:t xml:space="preserve">) פרק ב הלכה </w:t>
      </w:r>
      <w:proofErr w:type="spellStart"/>
      <w:r>
        <w:rPr>
          <w:rtl/>
        </w:rPr>
        <w:t>יג</w:t>
      </w:r>
      <w:proofErr w:type="spellEnd"/>
      <w:r w:rsidR="00001FD5">
        <w:rPr>
          <w:rFonts w:hint="cs"/>
          <w:rtl/>
        </w:rPr>
        <w:t xml:space="preserve"> </w:t>
      </w:r>
      <w:r w:rsidR="00001FD5">
        <w:rPr>
          <w:rFonts w:cs="David"/>
          <w:rtl/>
        </w:rPr>
        <w:t>–</w:t>
      </w:r>
      <w:r w:rsidR="00001FD5">
        <w:rPr>
          <w:rFonts w:hint="cs"/>
          <w:rtl/>
        </w:rPr>
        <w:t xml:space="preserve"> הציבור צריך להסכים</w:t>
      </w:r>
    </w:p>
    <w:p w14:paraId="4958B99D" w14:textId="77777777" w:rsidR="004634A8" w:rsidRDefault="004634A8" w:rsidP="004634A8">
      <w:pPr>
        <w:pStyle w:val="ac"/>
        <w:rPr>
          <w:rFonts w:hint="cs"/>
          <w:rtl/>
        </w:rPr>
      </w:pPr>
      <w:r>
        <w:rPr>
          <w:rFonts w:hint="cs"/>
          <w:rtl/>
        </w:rPr>
        <w:lastRenderedPageBreak/>
        <w:t>...</w:t>
      </w:r>
      <w:r>
        <w:rPr>
          <w:rtl/>
        </w:rPr>
        <w:t xml:space="preserve"> רבן שמעון בן גמליאל ור' אלעזר בר צדוק </w:t>
      </w:r>
      <w:proofErr w:type="spellStart"/>
      <w:r>
        <w:rPr>
          <w:rtl/>
        </w:rPr>
        <w:t>אומרין</w:t>
      </w:r>
      <w:proofErr w:type="spellEnd"/>
      <w:r w:rsidR="00001FD5">
        <w:rPr>
          <w:rFonts w:hint="cs"/>
          <w:rtl/>
        </w:rPr>
        <w:t>:</w:t>
      </w:r>
      <w:r>
        <w:rPr>
          <w:rtl/>
        </w:rPr>
        <w:t xml:space="preserve"> אין </w:t>
      </w:r>
      <w:proofErr w:type="spellStart"/>
      <w:r>
        <w:rPr>
          <w:rtl/>
        </w:rPr>
        <w:t>מעברין</w:t>
      </w:r>
      <w:proofErr w:type="spellEnd"/>
      <w:r>
        <w:rPr>
          <w:rtl/>
        </w:rPr>
        <w:t xml:space="preserve"> את השנה ואין </w:t>
      </w:r>
      <w:proofErr w:type="spellStart"/>
      <w:r>
        <w:rPr>
          <w:rtl/>
        </w:rPr>
        <w:t>עושין</w:t>
      </w:r>
      <w:proofErr w:type="spellEnd"/>
      <w:r>
        <w:rPr>
          <w:rtl/>
        </w:rPr>
        <w:t xml:space="preserve"> כל צורכי ציבור אלא על תנאי כדי שיקבלו רוב ציבור עליהן</w:t>
      </w:r>
      <w:r>
        <w:rPr>
          <w:rFonts w:hint="cs"/>
          <w:rtl/>
        </w:rPr>
        <w:t>.</w:t>
      </w:r>
      <w:r w:rsidR="00951525">
        <w:rPr>
          <w:rStyle w:val="a5"/>
          <w:rtl/>
        </w:rPr>
        <w:footnoteReference w:id="7"/>
      </w:r>
    </w:p>
    <w:p w14:paraId="6BD590ED" w14:textId="77777777" w:rsidR="005C7320" w:rsidRDefault="005C7320" w:rsidP="00475857">
      <w:pPr>
        <w:pStyle w:val="ab"/>
        <w:rPr>
          <w:rtl/>
        </w:rPr>
      </w:pPr>
      <w:r>
        <w:rPr>
          <w:rtl/>
        </w:rPr>
        <w:t>אוצר מדרשים (אייזנשטיין) חופת אליהו עמוד 164</w:t>
      </w:r>
      <w:r w:rsidR="00475857">
        <w:rPr>
          <w:rFonts w:hint="cs"/>
          <w:rtl/>
        </w:rPr>
        <w:t xml:space="preserve"> </w:t>
      </w:r>
      <w:r w:rsidR="00475857">
        <w:rPr>
          <w:rFonts w:cs="David"/>
          <w:rtl/>
        </w:rPr>
        <w:t>–</w:t>
      </w:r>
      <w:r w:rsidR="00475857">
        <w:rPr>
          <w:rFonts w:hint="cs"/>
          <w:rtl/>
        </w:rPr>
        <w:t xml:space="preserve"> מי הם העוסקים בצרכיי הציבור</w:t>
      </w:r>
    </w:p>
    <w:p w14:paraId="7B25CC94" w14:textId="77777777" w:rsidR="005C7320" w:rsidRDefault="005C7320" w:rsidP="00B93FEF">
      <w:pPr>
        <w:pStyle w:val="ac"/>
        <w:rPr>
          <w:rtl/>
        </w:rPr>
      </w:pPr>
      <w:r>
        <w:rPr>
          <w:rtl/>
        </w:rPr>
        <w:t xml:space="preserve">שבעה </w:t>
      </w:r>
      <w:proofErr w:type="spellStart"/>
      <w:r>
        <w:rPr>
          <w:rtl/>
        </w:rPr>
        <w:t>מתעסקין</w:t>
      </w:r>
      <w:proofErr w:type="spellEnd"/>
      <w:r>
        <w:rPr>
          <w:rtl/>
        </w:rPr>
        <w:t xml:space="preserve"> בצרכי צבור: הפרנסים</w:t>
      </w:r>
      <w:r w:rsidR="001C7E9A">
        <w:rPr>
          <w:rFonts w:hint="cs"/>
          <w:rtl/>
        </w:rPr>
        <w:t>,</w:t>
      </w:r>
      <w:r>
        <w:rPr>
          <w:rtl/>
        </w:rPr>
        <w:t xml:space="preserve"> הדיינים ומלמדי תינוקות והחזנים והשמשים והסופרים וגבאי צדקה, ועליהם נאמר</w:t>
      </w:r>
      <w:r w:rsidR="00475857">
        <w:rPr>
          <w:rFonts w:hint="cs"/>
          <w:rtl/>
        </w:rPr>
        <w:t>:</w:t>
      </w:r>
      <w:r>
        <w:rPr>
          <w:rtl/>
        </w:rPr>
        <w:t xml:space="preserve"> </w:t>
      </w:r>
      <w:r w:rsidR="00475857">
        <w:rPr>
          <w:rFonts w:hint="cs"/>
          <w:rtl/>
        </w:rPr>
        <w:t>"</w:t>
      </w:r>
      <w:r>
        <w:rPr>
          <w:rtl/>
        </w:rPr>
        <w:t>והמשכילים יזהירו כזוהר הרקיע ומצדיקי הרבים ככוכבים לעולם ועד</w:t>
      </w:r>
      <w:r w:rsidR="00475857">
        <w:rPr>
          <w:rFonts w:hint="cs"/>
          <w:rtl/>
        </w:rPr>
        <w:t>"</w:t>
      </w:r>
      <w:r>
        <w:rPr>
          <w:rtl/>
        </w:rPr>
        <w:t xml:space="preserve"> (דניאל </w:t>
      </w:r>
      <w:proofErr w:type="spellStart"/>
      <w:r>
        <w:rPr>
          <w:rtl/>
        </w:rPr>
        <w:t>יב</w:t>
      </w:r>
      <w:proofErr w:type="spellEnd"/>
      <w:r w:rsidR="00B93FEF">
        <w:rPr>
          <w:rFonts w:hint="cs"/>
          <w:rtl/>
        </w:rPr>
        <w:t xml:space="preserve"> ג</w:t>
      </w:r>
      <w:r>
        <w:rPr>
          <w:rtl/>
        </w:rPr>
        <w:t>).</w:t>
      </w:r>
      <w:r w:rsidR="00B93FEF">
        <w:rPr>
          <w:rStyle w:val="a5"/>
          <w:rtl/>
        </w:rPr>
        <w:footnoteReference w:id="8"/>
      </w:r>
    </w:p>
    <w:p w14:paraId="74264CF6" w14:textId="77777777" w:rsidR="00AF1A36" w:rsidRDefault="00AF1A36" w:rsidP="008647AC">
      <w:pPr>
        <w:pStyle w:val="ab"/>
        <w:rPr>
          <w:rtl/>
        </w:rPr>
      </w:pPr>
      <w:proofErr w:type="spellStart"/>
      <w:r>
        <w:rPr>
          <w:rtl/>
        </w:rPr>
        <w:t>תוספתא</w:t>
      </w:r>
      <w:proofErr w:type="spellEnd"/>
      <w:r>
        <w:rPr>
          <w:rtl/>
        </w:rPr>
        <w:t xml:space="preserve"> מסכת סנהדרין (</w:t>
      </w:r>
      <w:proofErr w:type="spellStart"/>
      <w:r>
        <w:rPr>
          <w:rtl/>
        </w:rPr>
        <w:t>צוקרמאנדל</w:t>
      </w:r>
      <w:proofErr w:type="spellEnd"/>
      <w:r>
        <w:rPr>
          <w:rtl/>
        </w:rPr>
        <w:t>) פרק ד הלכה ח</w:t>
      </w:r>
      <w:r w:rsidR="00542C37">
        <w:rPr>
          <w:rFonts w:hint="cs"/>
          <w:rtl/>
        </w:rPr>
        <w:t xml:space="preserve"> </w:t>
      </w:r>
      <w:r w:rsidR="00542C37">
        <w:rPr>
          <w:rFonts w:cs="David"/>
          <w:rtl/>
        </w:rPr>
        <w:t>–</w:t>
      </w:r>
      <w:r w:rsidR="00542C37">
        <w:rPr>
          <w:rFonts w:hint="cs"/>
          <w:rtl/>
        </w:rPr>
        <w:t xml:space="preserve"> </w:t>
      </w:r>
      <w:r w:rsidR="008647AC">
        <w:rPr>
          <w:rFonts w:hint="cs"/>
          <w:rtl/>
        </w:rPr>
        <w:t>עיסוק בתורה לצד צרכיי הציבור</w:t>
      </w:r>
      <w:r w:rsidR="00542C37">
        <w:rPr>
          <w:rFonts w:hint="cs"/>
          <w:rtl/>
        </w:rPr>
        <w:t xml:space="preserve"> </w:t>
      </w:r>
    </w:p>
    <w:p w14:paraId="7C637BAA" w14:textId="77777777" w:rsidR="00AF1A36" w:rsidRDefault="00AF1A36" w:rsidP="008647AC">
      <w:pPr>
        <w:pStyle w:val="ac"/>
        <w:rPr>
          <w:rFonts w:hint="cs"/>
          <w:rtl/>
        </w:rPr>
      </w:pPr>
      <w:r>
        <w:rPr>
          <w:rtl/>
        </w:rPr>
        <w:t>אם כן למה נאמר</w:t>
      </w:r>
      <w:r w:rsidR="008647AC">
        <w:rPr>
          <w:rFonts w:hint="cs"/>
          <w:rtl/>
        </w:rPr>
        <w:t>:</w:t>
      </w:r>
      <w:r>
        <w:rPr>
          <w:rtl/>
        </w:rPr>
        <w:t xml:space="preserve"> </w:t>
      </w:r>
      <w:r w:rsidR="008647AC">
        <w:rPr>
          <w:rFonts w:hint="cs"/>
          <w:rtl/>
        </w:rPr>
        <w:t>"</w:t>
      </w:r>
      <w:r>
        <w:rPr>
          <w:rtl/>
        </w:rPr>
        <w:t>וכתב לו את משנה התורה הזאת</w:t>
      </w:r>
      <w:r w:rsidR="008647AC">
        <w:rPr>
          <w:rFonts w:hint="cs"/>
          <w:rtl/>
        </w:rPr>
        <w:t xml:space="preserve">" (דברים </w:t>
      </w:r>
      <w:proofErr w:type="spellStart"/>
      <w:r w:rsidR="008647AC">
        <w:rPr>
          <w:rFonts w:hint="cs"/>
          <w:rtl/>
        </w:rPr>
        <w:t>יז</w:t>
      </w:r>
      <w:proofErr w:type="spellEnd"/>
      <w:r w:rsidR="008647AC">
        <w:rPr>
          <w:rFonts w:hint="cs"/>
          <w:rtl/>
        </w:rPr>
        <w:t xml:space="preserve"> </w:t>
      </w:r>
      <w:proofErr w:type="spellStart"/>
      <w:r w:rsidR="008647AC">
        <w:rPr>
          <w:rFonts w:hint="cs"/>
          <w:rtl/>
        </w:rPr>
        <w:t>יח</w:t>
      </w:r>
      <w:proofErr w:type="spellEnd"/>
      <w:r w:rsidR="008647AC">
        <w:rPr>
          <w:rFonts w:hint="cs"/>
          <w:rtl/>
        </w:rPr>
        <w:t>)?</w:t>
      </w:r>
      <w:r>
        <w:rPr>
          <w:rtl/>
        </w:rPr>
        <w:t xml:space="preserve"> מלמד ששתי תורות כותב לו</w:t>
      </w:r>
      <w:r w:rsidR="008647AC">
        <w:rPr>
          <w:rFonts w:hint="cs"/>
          <w:rtl/>
        </w:rPr>
        <w:t>:</w:t>
      </w:r>
      <w:r>
        <w:rPr>
          <w:rtl/>
        </w:rPr>
        <w:t xml:space="preserve"> אחת שנכנס ויוצאת עמו</w:t>
      </w:r>
      <w:r w:rsidR="008647AC">
        <w:rPr>
          <w:rFonts w:hint="cs"/>
          <w:rtl/>
        </w:rPr>
        <w:t>,</w:t>
      </w:r>
      <w:r>
        <w:rPr>
          <w:rtl/>
        </w:rPr>
        <w:t xml:space="preserve"> ואחת שמונחת לו בתוך הבית</w:t>
      </w:r>
      <w:r w:rsidR="008647AC">
        <w:rPr>
          <w:rFonts w:hint="cs"/>
          <w:rtl/>
        </w:rPr>
        <w:t>.</w:t>
      </w:r>
      <w:r>
        <w:rPr>
          <w:rtl/>
        </w:rPr>
        <w:t xml:space="preserve"> זו שנכנסת ויוצאת עמו</w:t>
      </w:r>
      <w:r w:rsidR="008647AC">
        <w:rPr>
          <w:rFonts w:hint="cs"/>
          <w:rtl/>
        </w:rPr>
        <w:t>,</w:t>
      </w:r>
      <w:r>
        <w:rPr>
          <w:rtl/>
        </w:rPr>
        <w:t xml:space="preserve"> לא תיכנס עמו לא לבית המרחץ ולא לבית המים</w:t>
      </w:r>
      <w:r w:rsidR="001C7E9A">
        <w:rPr>
          <w:rFonts w:hint="cs"/>
          <w:rtl/>
        </w:rPr>
        <w:t>,</w:t>
      </w:r>
      <w:r>
        <w:rPr>
          <w:rtl/>
        </w:rPr>
        <w:t xml:space="preserve"> שנ</w:t>
      </w:r>
      <w:r w:rsidR="008647AC">
        <w:rPr>
          <w:rFonts w:hint="cs"/>
          <w:rtl/>
        </w:rPr>
        <w:t>אמר: "</w:t>
      </w:r>
      <w:proofErr w:type="spellStart"/>
      <w:r>
        <w:rPr>
          <w:rtl/>
        </w:rPr>
        <w:t>והיתה</w:t>
      </w:r>
      <w:proofErr w:type="spellEnd"/>
      <w:r>
        <w:rPr>
          <w:rtl/>
        </w:rPr>
        <w:t xml:space="preserve"> עמו וקרא בו כל ימי חייו</w:t>
      </w:r>
      <w:r w:rsidR="008647AC">
        <w:rPr>
          <w:rFonts w:hint="cs"/>
          <w:rtl/>
        </w:rPr>
        <w:t xml:space="preserve">" (שם </w:t>
      </w:r>
      <w:proofErr w:type="spellStart"/>
      <w:r w:rsidR="008647AC">
        <w:rPr>
          <w:rFonts w:hint="cs"/>
          <w:rtl/>
        </w:rPr>
        <w:t>יט</w:t>
      </w:r>
      <w:proofErr w:type="spellEnd"/>
      <w:r w:rsidR="008647AC">
        <w:rPr>
          <w:rFonts w:hint="cs"/>
          <w:rtl/>
        </w:rPr>
        <w:t>) -</w:t>
      </w:r>
      <w:r>
        <w:rPr>
          <w:rtl/>
        </w:rPr>
        <w:t xml:space="preserve"> במקום הראוי לקרות</w:t>
      </w:r>
      <w:r w:rsidR="008647AC">
        <w:rPr>
          <w:rFonts w:hint="cs"/>
          <w:rtl/>
        </w:rPr>
        <w:t>.</w:t>
      </w:r>
      <w:r>
        <w:rPr>
          <w:rtl/>
        </w:rPr>
        <w:t xml:space="preserve"> והלא דברים קל וחומר</w:t>
      </w:r>
      <w:r w:rsidR="008647AC">
        <w:rPr>
          <w:rFonts w:hint="cs"/>
          <w:rtl/>
        </w:rPr>
        <w:t>,</w:t>
      </w:r>
      <w:r>
        <w:rPr>
          <w:rtl/>
        </w:rPr>
        <w:t xml:space="preserve"> ומה אם מלך ישראל שלא עסק אלא בצורכי ציבור נאמר בו </w:t>
      </w:r>
      <w:r w:rsidR="008647AC">
        <w:rPr>
          <w:rFonts w:hint="cs"/>
          <w:rtl/>
        </w:rPr>
        <w:t>"</w:t>
      </w:r>
      <w:proofErr w:type="spellStart"/>
      <w:r>
        <w:rPr>
          <w:rtl/>
        </w:rPr>
        <w:t>והיתה</w:t>
      </w:r>
      <w:proofErr w:type="spellEnd"/>
      <w:r>
        <w:rPr>
          <w:rtl/>
        </w:rPr>
        <w:t xml:space="preserve"> עמו וקרא בו כל ימי חייו</w:t>
      </w:r>
      <w:r w:rsidR="008647AC">
        <w:rPr>
          <w:rFonts w:hint="cs"/>
          <w:rtl/>
        </w:rPr>
        <w:t>",</w:t>
      </w:r>
      <w:r>
        <w:rPr>
          <w:rtl/>
        </w:rPr>
        <w:t xml:space="preserve"> שאר בני אדם על אחת כמה וכמה:</w:t>
      </w:r>
      <w:r w:rsidR="00970C3A">
        <w:rPr>
          <w:rStyle w:val="a5"/>
          <w:rtl/>
        </w:rPr>
        <w:footnoteReference w:id="9"/>
      </w:r>
    </w:p>
    <w:p w14:paraId="0F8C242B" w14:textId="77777777" w:rsidR="00390ED5" w:rsidRDefault="00390ED5" w:rsidP="00E85D59">
      <w:pPr>
        <w:pStyle w:val="ab"/>
        <w:rPr>
          <w:rtl/>
        </w:rPr>
      </w:pPr>
      <w:r>
        <w:rPr>
          <w:rtl/>
        </w:rPr>
        <w:t>שמות רבה</w:t>
      </w:r>
      <w:r w:rsidR="00E85D59">
        <w:rPr>
          <w:rFonts w:hint="cs"/>
          <w:rtl/>
        </w:rPr>
        <w:t xml:space="preserve"> ו ב</w:t>
      </w:r>
      <w:r>
        <w:rPr>
          <w:rtl/>
        </w:rPr>
        <w:t xml:space="preserve"> פרשת </w:t>
      </w:r>
      <w:proofErr w:type="spellStart"/>
      <w:r>
        <w:rPr>
          <w:rtl/>
        </w:rPr>
        <w:t>וארא</w:t>
      </w:r>
      <w:proofErr w:type="spellEnd"/>
      <w:r>
        <w:rPr>
          <w:rtl/>
        </w:rPr>
        <w:t xml:space="preserve"> </w:t>
      </w:r>
      <w:r w:rsidR="00E85D59">
        <w:rPr>
          <w:rFonts w:cs="David"/>
          <w:rtl/>
        </w:rPr>
        <w:t>–</w:t>
      </w:r>
      <w:r w:rsidR="00E85D59">
        <w:rPr>
          <w:rFonts w:hint="cs"/>
          <w:rtl/>
        </w:rPr>
        <w:t xml:space="preserve"> העושק יהולל חכם</w:t>
      </w:r>
    </w:p>
    <w:p w14:paraId="0E543F65" w14:textId="77777777" w:rsidR="000062C5" w:rsidRDefault="00772519" w:rsidP="00F332BA">
      <w:pPr>
        <w:pStyle w:val="ac"/>
        <w:rPr>
          <w:rFonts w:hint="cs"/>
          <w:rtl/>
        </w:rPr>
      </w:pPr>
      <w:r>
        <w:rPr>
          <w:rFonts w:hint="cs"/>
          <w:rtl/>
          <w:lang w:val="he-IL"/>
        </w:rPr>
        <w:t>"</w:t>
      </w:r>
      <w:r w:rsidRPr="00493A73">
        <w:rPr>
          <w:rtl/>
          <w:lang w:val="he-IL"/>
        </w:rPr>
        <w:t xml:space="preserve">וידבר </w:t>
      </w:r>
      <w:proofErr w:type="spellStart"/>
      <w:r w:rsidRPr="00493A73">
        <w:rPr>
          <w:rtl/>
          <w:lang w:val="he-IL"/>
        </w:rPr>
        <w:t>אלהים</w:t>
      </w:r>
      <w:proofErr w:type="spellEnd"/>
      <w:r w:rsidRPr="00493A73">
        <w:rPr>
          <w:rtl/>
          <w:lang w:val="he-IL"/>
        </w:rPr>
        <w:t xml:space="preserve"> אל משה</w:t>
      </w:r>
      <w:r>
        <w:rPr>
          <w:rFonts w:hint="cs"/>
          <w:rtl/>
          <w:lang w:val="he-IL"/>
        </w:rPr>
        <w:t xml:space="preserve"> ויאמר אליו אני ה' " (שמות ו ב)</w:t>
      </w:r>
      <w:r w:rsidRPr="00493A73">
        <w:rPr>
          <w:rtl/>
          <w:lang w:val="he-IL"/>
        </w:rPr>
        <w:t>,</w:t>
      </w:r>
      <w:r w:rsidR="004671DB">
        <w:rPr>
          <w:rStyle w:val="a5"/>
          <w:rtl/>
          <w:lang w:val="he-IL"/>
        </w:rPr>
        <w:footnoteReference w:id="10"/>
      </w:r>
      <w:r w:rsidRPr="00493A73">
        <w:rPr>
          <w:rtl/>
          <w:lang w:val="he-IL"/>
        </w:rPr>
        <w:t xml:space="preserve"> </w:t>
      </w:r>
      <w:r>
        <w:rPr>
          <w:rFonts w:hint="cs"/>
          <w:rtl/>
          <w:lang w:val="he-IL"/>
        </w:rPr>
        <w:t xml:space="preserve">זהו שכתוב: </w:t>
      </w:r>
      <w:r w:rsidR="004671DB">
        <w:rPr>
          <w:rFonts w:hint="cs"/>
          <w:rtl/>
          <w:lang w:val="he-IL"/>
        </w:rPr>
        <w:t>"</w:t>
      </w:r>
      <w:r w:rsidR="004671DB" w:rsidRPr="00493A73">
        <w:rPr>
          <w:rtl/>
          <w:lang w:val="he-IL"/>
        </w:rPr>
        <w:t>כי העושק יהולל חכם ויאבד את לב מתנה</w:t>
      </w:r>
      <w:r w:rsidR="004671DB">
        <w:rPr>
          <w:rFonts w:hint="cs"/>
          <w:rtl/>
          <w:lang w:val="he-IL"/>
        </w:rPr>
        <w:t xml:space="preserve">" </w:t>
      </w:r>
      <w:r w:rsidR="004671DB" w:rsidRPr="00493A73">
        <w:rPr>
          <w:rtl/>
          <w:lang w:val="he-IL"/>
        </w:rPr>
        <w:t>(קהלת ז</w:t>
      </w:r>
      <w:r w:rsidR="004671DB">
        <w:rPr>
          <w:rFonts w:hint="cs"/>
          <w:rtl/>
          <w:lang w:val="he-IL"/>
        </w:rPr>
        <w:t xml:space="preserve"> ז</w:t>
      </w:r>
      <w:r w:rsidR="004671DB" w:rsidRPr="00493A73">
        <w:rPr>
          <w:rtl/>
          <w:lang w:val="he-IL"/>
        </w:rPr>
        <w:t>)</w:t>
      </w:r>
      <w:r w:rsidR="004671DB">
        <w:rPr>
          <w:rFonts w:hint="cs"/>
          <w:rtl/>
          <w:lang w:val="he-IL"/>
        </w:rPr>
        <w:t xml:space="preserve"> - </w:t>
      </w:r>
      <w:r w:rsidRPr="00493A73">
        <w:rPr>
          <w:rtl/>
          <w:lang w:val="he-IL"/>
        </w:rPr>
        <w:t>כשחכם מתעסק בדברים הרבה</w:t>
      </w:r>
      <w:r>
        <w:rPr>
          <w:rFonts w:hint="cs"/>
          <w:rtl/>
          <w:lang w:val="he-IL"/>
        </w:rPr>
        <w:t>,</w:t>
      </w:r>
      <w:r w:rsidRPr="00493A73">
        <w:rPr>
          <w:rtl/>
          <w:lang w:val="he-IL"/>
        </w:rPr>
        <w:t xml:space="preserve"> מערבבי</w:t>
      </w:r>
      <w:r>
        <w:rPr>
          <w:rFonts w:hint="cs"/>
          <w:rtl/>
          <w:lang w:val="he-IL"/>
        </w:rPr>
        <w:t>ם</w:t>
      </w:r>
      <w:r w:rsidRPr="00493A73">
        <w:rPr>
          <w:rtl/>
          <w:lang w:val="he-IL"/>
        </w:rPr>
        <w:t xml:space="preserve"> אותו מן החכמה</w:t>
      </w:r>
      <w:r>
        <w:rPr>
          <w:rFonts w:hint="cs"/>
          <w:rtl/>
          <w:lang w:val="he-IL"/>
        </w:rPr>
        <w:t>.</w:t>
      </w:r>
      <w:r>
        <w:rPr>
          <w:rStyle w:val="a5"/>
          <w:rtl/>
          <w:lang w:val="he-IL"/>
        </w:rPr>
        <w:footnoteReference w:id="11"/>
      </w:r>
      <w:r>
        <w:rPr>
          <w:rFonts w:hint="cs"/>
          <w:rtl/>
          <w:lang w:val="he-IL"/>
        </w:rPr>
        <w:t xml:space="preserve"> </w:t>
      </w:r>
      <w:r w:rsidR="004671DB">
        <w:rPr>
          <w:rFonts w:hint="cs"/>
          <w:rtl/>
          <w:lang w:val="he-IL"/>
        </w:rPr>
        <w:t xml:space="preserve">דבר אחר: </w:t>
      </w:r>
      <w:r w:rsidR="002E7351" w:rsidRPr="00493A73">
        <w:rPr>
          <w:rtl/>
          <w:lang w:val="he-IL"/>
        </w:rPr>
        <w:t xml:space="preserve">המתעסק בצרכי צבור </w:t>
      </w:r>
      <w:proofErr w:type="spellStart"/>
      <w:r w:rsidR="002E7351" w:rsidRPr="00493A73">
        <w:rPr>
          <w:rtl/>
          <w:lang w:val="he-IL"/>
        </w:rPr>
        <w:t>משכח</w:t>
      </w:r>
      <w:proofErr w:type="spellEnd"/>
      <w:r w:rsidR="002E7351" w:rsidRPr="00493A73">
        <w:rPr>
          <w:rtl/>
          <w:lang w:val="he-IL"/>
        </w:rPr>
        <w:t xml:space="preserve"> תלמודו</w:t>
      </w:r>
      <w:r w:rsidR="002E7351">
        <w:rPr>
          <w:rFonts w:hint="cs"/>
          <w:rtl/>
          <w:lang w:val="he-IL"/>
        </w:rPr>
        <w:t>.</w:t>
      </w:r>
      <w:r w:rsidR="002E7351" w:rsidRPr="00493A73">
        <w:rPr>
          <w:rtl/>
          <w:lang w:val="he-IL"/>
        </w:rPr>
        <w:t xml:space="preserve"> אמר ר' יהושע </w:t>
      </w:r>
      <w:smartTag w:uri="urn:schemas-microsoft-com:office:smarttags" w:element="PersonName">
        <w:smartTagPr>
          <w:attr w:name="ProductID" w:val="בן לוי"/>
        </w:smartTagPr>
        <w:r w:rsidR="002E7351" w:rsidRPr="00493A73">
          <w:rPr>
            <w:rtl/>
            <w:lang w:val="he-IL"/>
          </w:rPr>
          <w:t>בן לוי</w:t>
        </w:r>
      </w:smartTag>
      <w:r w:rsidR="002E7351">
        <w:rPr>
          <w:rFonts w:hint="cs"/>
          <w:rtl/>
          <w:lang w:val="he-IL"/>
        </w:rPr>
        <w:t xml:space="preserve">: שישים </w:t>
      </w:r>
      <w:r w:rsidR="002E7351" w:rsidRPr="00493A73">
        <w:rPr>
          <w:rtl/>
          <w:lang w:val="he-IL"/>
        </w:rPr>
        <w:t>הלכות ל</w:t>
      </w:r>
      <w:r w:rsidR="002E7351">
        <w:rPr>
          <w:rFonts w:hint="cs"/>
          <w:rtl/>
          <w:lang w:val="he-IL"/>
        </w:rPr>
        <w:t>י</w:t>
      </w:r>
      <w:r w:rsidR="002E7351" w:rsidRPr="00493A73">
        <w:rPr>
          <w:rtl/>
          <w:lang w:val="he-IL"/>
        </w:rPr>
        <w:t>מדני ר</w:t>
      </w:r>
      <w:r w:rsidR="002E7351">
        <w:rPr>
          <w:rFonts w:hint="cs"/>
          <w:rtl/>
          <w:lang w:val="he-IL"/>
        </w:rPr>
        <w:t xml:space="preserve">' יהודה </w:t>
      </w:r>
      <w:r w:rsidR="002E7351" w:rsidRPr="00493A73">
        <w:rPr>
          <w:rtl/>
          <w:lang w:val="he-IL"/>
        </w:rPr>
        <w:t>בן פדיה בחרישת הקבר</w:t>
      </w:r>
      <w:r w:rsidR="002E7351">
        <w:rPr>
          <w:rFonts w:hint="cs"/>
          <w:rtl/>
          <w:lang w:val="he-IL"/>
        </w:rPr>
        <w:t>,</w:t>
      </w:r>
      <w:r w:rsidR="002E7351">
        <w:rPr>
          <w:rStyle w:val="a5"/>
          <w:rtl/>
          <w:lang w:val="he-IL"/>
        </w:rPr>
        <w:footnoteReference w:id="12"/>
      </w:r>
      <w:r w:rsidR="002E7351" w:rsidRPr="00493A73">
        <w:rPr>
          <w:rtl/>
          <w:lang w:val="he-IL"/>
        </w:rPr>
        <w:t xml:space="preserve"> וכולן נשתכחו ממני בשביל שהייתי עוסק בצרכי צבור</w:t>
      </w:r>
      <w:r w:rsidR="002E7351">
        <w:rPr>
          <w:rFonts w:hint="cs"/>
          <w:rtl/>
          <w:lang w:val="he-IL"/>
        </w:rPr>
        <w:t>.</w:t>
      </w:r>
      <w:r w:rsidR="00970C3A">
        <w:rPr>
          <w:rStyle w:val="a5"/>
          <w:rtl/>
        </w:rPr>
        <w:footnoteReference w:id="13"/>
      </w:r>
    </w:p>
    <w:p w14:paraId="5110BAE4" w14:textId="77777777" w:rsidR="009B4231" w:rsidRDefault="009B4231" w:rsidP="00A54582">
      <w:pPr>
        <w:spacing w:before="240" w:line="320" w:lineRule="atLeast"/>
        <w:rPr>
          <w:rFonts w:cs="Arial"/>
          <w:b/>
          <w:bCs/>
          <w:szCs w:val="24"/>
        </w:rPr>
      </w:pPr>
      <w:r>
        <w:rPr>
          <w:rFonts w:cs="Arial"/>
          <w:b/>
          <w:bCs/>
          <w:szCs w:val="24"/>
          <w:rtl/>
        </w:rPr>
        <w:t xml:space="preserve">שמות רבה פרשה </w:t>
      </w:r>
      <w:proofErr w:type="spellStart"/>
      <w:r>
        <w:rPr>
          <w:rFonts w:cs="Arial"/>
          <w:b/>
          <w:bCs/>
          <w:szCs w:val="24"/>
          <w:rtl/>
        </w:rPr>
        <w:t>כז</w:t>
      </w:r>
      <w:proofErr w:type="spellEnd"/>
      <w:r>
        <w:rPr>
          <w:rFonts w:cs="Arial" w:hint="cs"/>
          <w:b/>
          <w:bCs/>
          <w:szCs w:val="24"/>
          <w:rtl/>
        </w:rPr>
        <w:t xml:space="preserve"> </w:t>
      </w:r>
      <w:r>
        <w:rPr>
          <w:rFonts w:cs="Arial"/>
          <w:b/>
          <w:bCs/>
          <w:szCs w:val="24"/>
          <w:rtl/>
        </w:rPr>
        <w:t>ט</w:t>
      </w:r>
      <w:r w:rsidR="00A54582">
        <w:rPr>
          <w:rFonts w:cs="Arial" w:hint="cs"/>
          <w:b/>
          <w:bCs/>
          <w:szCs w:val="24"/>
          <w:rtl/>
        </w:rPr>
        <w:t xml:space="preserve"> </w:t>
      </w:r>
      <w:r w:rsidR="00A54582">
        <w:rPr>
          <w:rFonts w:cs="Arial"/>
          <w:b/>
          <w:bCs/>
          <w:szCs w:val="24"/>
          <w:rtl/>
        </w:rPr>
        <w:t>–</w:t>
      </w:r>
      <w:r w:rsidR="00A54582">
        <w:rPr>
          <w:rFonts w:cs="Arial" w:hint="cs"/>
          <w:b/>
          <w:bCs/>
          <w:szCs w:val="24"/>
          <w:rtl/>
        </w:rPr>
        <w:t xml:space="preserve"> העוסק בצרכיי ציבור נכנס לזירה</w:t>
      </w:r>
    </w:p>
    <w:p w14:paraId="09DE9552" w14:textId="77777777" w:rsidR="009B4231" w:rsidRDefault="009B4231" w:rsidP="007565E1">
      <w:pPr>
        <w:spacing w:line="320" w:lineRule="atLeast"/>
        <w:jc w:val="both"/>
        <w:rPr>
          <w:rFonts w:hint="cs"/>
          <w:rtl/>
        </w:rPr>
      </w:pPr>
      <w:r>
        <w:rPr>
          <w:rFonts w:cs="David"/>
          <w:szCs w:val="24"/>
          <w:rtl/>
        </w:rPr>
        <w:lastRenderedPageBreak/>
        <w:t>"וישמע יתרו" - זהו שכתוב</w:t>
      </w:r>
      <w:r>
        <w:rPr>
          <w:rFonts w:cs="David" w:hint="cs"/>
          <w:szCs w:val="24"/>
          <w:rtl/>
        </w:rPr>
        <w:t>:</w:t>
      </w:r>
      <w:r>
        <w:rPr>
          <w:rFonts w:cs="David"/>
          <w:szCs w:val="24"/>
          <w:rtl/>
        </w:rPr>
        <w:t xml:space="preserve"> "בני אם ערבת לרעך, תקעת לזר כפך... נלכדת באמרי פיך..." (משלי ו א-</w:t>
      </w:r>
      <w:r>
        <w:rPr>
          <w:rFonts w:cs="David" w:hint="cs"/>
          <w:szCs w:val="24"/>
          <w:rtl/>
        </w:rPr>
        <w:t>ג</w:t>
      </w:r>
      <w:r>
        <w:rPr>
          <w:rFonts w:cs="David"/>
          <w:szCs w:val="24"/>
          <w:rtl/>
        </w:rPr>
        <w:t>) - אמר רבי נחמיה: נאמרה על החברים.</w:t>
      </w:r>
      <w:r>
        <w:rPr>
          <w:rStyle w:val="a5"/>
          <w:rFonts w:cs="David"/>
          <w:szCs w:val="24"/>
          <w:rtl/>
        </w:rPr>
        <w:footnoteReference w:id="14"/>
      </w:r>
      <w:r>
        <w:rPr>
          <w:rFonts w:cs="David"/>
          <w:szCs w:val="24"/>
          <w:rtl/>
        </w:rPr>
        <w:t xml:space="preserve"> כל הימים שאדם חבר לא איכפת לו בצבור ואינו נענש עליו. נתמנה אדם בראש ונטל טלית,</w:t>
      </w:r>
      <w:r>
        <w:rPr>
          <w:rStyle w:val="a5"/>
          <w:rFonts w:cs="David"/>
          <w:szCs w:val="24"/>
          <w:rtl/>
        </w:rPr>
        <w:footnoteReference w:id="15"/>
      </w:r>
      <w:r>
        <w:rPr>
          <w:rFonts w:cs="David"/>
          <w:szCs w:val="24"/>
          <w:rtl/>
        </w:rPr>
        <w:t xml:space="preserve"> לא יאמר: לטובתי אני נזקק, לא איכפת לי בצבור. אלא כל טורח הצבור עליו. אם ראה אדם מעביר </w:t>
      </w:r>
      <w:proofErr w:type="spellStart"/>
      <w:r>
        <w:rPr>
          <w:rFonts w:cs="David"/>
          <w:szCs w:val="24"/>
          <w:rtl/>
        </w:rPr>
        <w:t>בִּיָא</w:t>
      </w:r>
      <w:proofErr w:type="spellEnd"/>
      <w:r>
        <w:rPr>
          <w:rFonts w:cs="David"/>
          <w:szCs w:val="24"/>
          <w:rtl/>
        </w:rPr>
        <w:t xml:space="preserve"> על חברו</w:t>
      </w:r>
      <w:r>
        <w:rPr>
          <w:rFonts w:cs="David" w:hint="cs"/>
          <w:szCs w:val="24"/>
          <w:rtl/>
        </w:rPr>
        <w:t>,</w:t>
      </w:r>
      <w:r>
        <w:rPr>
          <w:rStyle w:val="a5"/>
          <w:rFonts w:cs="David"/>
          <w:szCs w:val="24"/>
          <w:rtl/>
        </w:rPr>
        <w:footnoteReference w:id="16"/>
      </w:r>
      <w:r>
        <w:rPr>
          <w:rFonts w:cs="David"/>
          <w:szCs w:val="24"/>
          <w:rtl/>
        </w:rPr>
        <w:t xml:space="preserve"> או עובר עבירה ולא ממחה בידו, הוא נענש עליו.</w:t>
      </w:r>
      <w:r>
        <w:rPr>
          <w:rStyle w:val="a5"/>
          <w:rFonts w:cs="David"/>
          <w:szCs w:val="24"/>
          <w:rtl/>
        </w:rPr>
        <w:footnoteReference w:id="17"/>
      </w:r>
      <w:r>
        <w:rPr>
          <w:rFonts w:cs="David"/>
          <w:szCs w:val="24"/>
          <w:rtl/>
        </w:rPr>
        <w:t xml:space="preserve"> ורוח הק</w:t>
      </w:r>
      <w:r w:rsidR="005F0FB1">
        <w:rPr>
          <w:rFonts w:cs="David" w:hint="cs"/>
          <w:szCs w:val="24"/>
          <w:rtl/>
        </w:rPr>
        <w:t>ו</w:t>
      </w:r>
      <w:r>
        <w:rPr>
          <w:rFonts w:cs="David"/>
          <w:szCs w:val="24"/>
          <w:rtl/>
        </w:rPr>
        <w:t xml:space="preserve">דש צווחת: "בני אם ערבת לרעך" - אתה ערב עליו. "תקעת לזר כפיך" - אמר לו הקב"ה: אתה הכנסת עצמך לזירה, ומי שהוא מכניס עצמו לזירה או </w:t>
      </w:r>
      <w:proofErr w:type="spellStart"/>
      <w:r>
        <w:rPr>
          <w:rFonts w:cs="David"/>
          <w:szCs w:val="24"/>
          <w:rtl/>
        </w:rPr>
        <w:t>נָצוּח</w:t>
      </w:r>
      <w:proofErr w:type="spellEnd"/>
      <w:r>
        <w:rPr>
          <w:rFonts w:cs="David"/>
          <w:szCs w:val="24"/>
          <w:rtl/>
        </w:rPr>
        <w:t xml:space="preserve"> או נוֹצֵח.</w:t>
      </w:r>
      <w:r w:rsidR="007732F6">
        <w:rPr>
          <w:rFonts w:cs="David" w:hint="cs"/>
          <w:szCs w:val="24"/>
          <w:rtl/>
        </w:rPr>
        <w:t xml:space="preserve"> </w:t>
      </w:r>
      <w:r w:rsidRPr="007732F6">
        <w:rPr>
          <w:rFonts w:cs="David"/>
          <w:szCs w:val="24"/>
          <w:rtl/>
        </w:rPr>
        <w:t>אמר לו הקב"ה: אני ואתה עומדים בזירה</w:t>
      </w:r>
      <w:r w:rsidRPr="007732F6">
        <w:rPr>
          <w:rFonts w:cs="David" w:hint="cs"/>
          <w:szCs w:val="24"/>
          <w:rtl/>
        </w:rPr>
        <w:t>,</w:t>
      </w:r>
      <w:r w:rsidRPr="007732F6">
        <w:rPr>
          <w:rFonts w:cs="David"/>
          <w:szCs w:val="24"/>
          <w:rtl/>
        </w:rPr>
        <w:t xml:space="preserve"> או ניצחת</w:t>
      </w:r>
      <w:r w:rsidRPr="007732F6">
        <w:rPr>
          <w:rFonts w:cs="David"/>
          <w:szCs w:val="24"/>
        </w:rPr>
        <w:t xml:space="preserve"> </w:t>
      </w:r>
      <w:r w:rsidRPr="007732F6">
        <w:rPr>
          <w:rFonts w:cs="David"/>
          <w:szCs w:val="24"/>
          <w:rtl/>
        </w:rPr>
        <w:t>או ניצחתי</w:t>
      </w:r>
      <w:r w:rsidRPr="007732F6">
        <w:rPr>
          <w:rFonts w:cs="David" w:hint="cs"/>
          <w:szCs w:val="24"/>
          <w:rtl/>
        </w:rPr>
        <w:t>.</w:t>
      </w:r>
      <w:r w:rsidR="0079724D">
        <w:rPr>
          <w:rStyle w:val="a5"/>
          <w:rtl/>
        </w:rPr>
        <w:footnoteReference w:id="18"/>
      </w:r>
    </w:p>
    <w:p w14:paraId="3B13321F" w14:textId="77777777" w:rsidR="009824B7" w:rsidRDefault="009824B7" w:rsidP="009824B7">
      <w:pPr>
        <w:pStyle w:val="ab"/>
        <w:rPr>
          <w:rFonts w:hint="cs"/>
          <w:rtl/>
        </w:rPr>
      </w:pPr>
      <w:r>
        <w:rPr>
          <w:rtl/>
        </w:rPr>
        <w:t xml:space="preserve">במדבר רבה </w:t>
      </w:r>
      <w:proofErr w:type="spellStart"/>
      <w:r>
        <w:rPr>
          <w:rtl/>
        </w:rPr>
        <w:t>כא</w:t>
      </w:r>
      <w:proofErr w:type="spellEnd"/>
      <w:r>
        <w:rPr>
          <w:rtl/>
        </w:rPr>
        <w:t xml:space="preserve"> יד</w:t>
      </w:r>
      <w:r w:rsidR="00FB6497">
        <w:rPr>
          <w:rFonts w:hint="cs"/>
          <w:rtl/>
        </w:rPr>
        <w:t xml:space="preserve"> </w:t>
      </w:r>
      <w:r w:rsidR="00FB6497">
        <w:rPr>
          <w:rtl/>
        </w:rPr>
        <w:t>–</w:t>
      </w:r>
      <w:r w:rsidR="00FB6497">
        <w:rPr>
          <w:rFonts w:hint="cs"/>
          <w:rtl/>
        </w:rPr>
        <w:t xml:space="preserve"> משה תבע המשך מנהיגות לבניו?</w:t>
      </w:r>
    </w:p>
    <w:p w14:paraId="6A76A61A" w14:textId="77777777" w:rsidR="009824B7" w:rsidRDefault="009824B7" w:rsidP="00396A25">
      <w:pPr>
        <w:pStyle w:val="ac"/>
        <w:rPr>
          <w:rFonts w:hint="cs"/>
          <w:rtl/>
        </w:rPr>
      </w:pPr>
      <w:r>
        <w:rPr>
          <w:rtl/>
        </w:rPr>
        <w:t xml:space="preserve">"וידבר משה אל ה' </w:t>
      </w:r>
      <w:proofErr w:type="spellStart"/>
      <w:r>
        <w:rPr>
          <w:rtl/>
        </w:rPr>
        <w:t>לאמר</w:t>
      </w:r>
      <w:proofErr w:type="spellEnd"/>
      <w:r>
        <w:rPr>
          <w:rtl/>
        </w:rPr>
        <w:t xml:space="preserve">: יפקוד ה' </w:t>
      </w:r>
      <w:proofErr w:type="spellStart"/>
      <w:r>
        <w:rPr>
          <w:rtl/>
        </w:rPr>
        <w:t>אלהי</w:t>
      </w:r>
      <w:proofErr w:type="spellEnd"/>
      <w:r>
        <w:rPr>
          <w:rtl/>
        </w:rPr>
        <w:t xml:space="preserve"> הרוחות לכל בשר איש על העדה" - כל מי שמבקש צרכי צ</w:t>
      </w:r>
      <w:r>
        <w:rPr>
          <w:rFonts w:hint="cs"/>
          <w:rtl/>
        </w:rPr>
        <w:t>י</w:t>
      </w:r>
      <w:r>
        <w:rPr>
          <w:rtl/>
        </w:rPr>
        <w:t xml:space="preserve">בור כאילו בא בזרוע. </w:t>
      </w:r>
      <w:r w:rsidR="00396A25">
        <w:rPr>
          <w:rFonts w:hint="cs"/>
          <w:rtl/>
        </w:rPr>
        <w:t xml:space="preserve">... </w:t>
      </w:r>
      <w:r>
        <w:rPr>
          <w:rtl/>
        </w:rPr>
        <w:t xml:space="preserve">מה ראה לבקש הדבר הזה אחר סדר נחלות? אלא כיון שירשו בנות </w:t>
      </w:r>
      <w:proofErr w:type="spellStart"/>
      <w:r>
        <w:rPr>
          <w:rtl/>
        </w:rPr>
        <w:t>צלפחד</w:t>
      </w:r>
      <w:proofErr w:type="spellEnd"/>
      <w:r>
        <w:rPr>
          <w:rtl/>
        </w:rPr>
        <w:t xml:space="preserve"> אביהן, אמר משה: הרי השעה שאתבע בה צרכי. אם הבנות יורשות, בדין הוא שירשו בני את כבודי. אמר לו הקב"ה: "נוצר תאנה יאכל פריה ושומר אדוניו יכובד" (משלי </w:t>
      </w:r>
      <w:proofErr w:type="spellStart"/>
      <w:r>
        <w:rPr>
          <w:rtl/>
        </w:rPr>
        <w:t>כז</w:t>
      </w:r>
      <w:proofErr w:type="spellEnd"/>
      <w:r>
        <w:rPr>
          <w:rtl/>
        </w:rPr>
        <w:t xml:space="preserve"> </w:t>
      </w:r>
      <w:proofErr w:type="spellStart"/>
      <w:r>
        <w:rPr>
          <w:rtl/>
        </w:rPr>
        <w:t>יח</w:t>
      </w:r>
      <w:proofErr w:type="spellEnd"/>
      <w:r>
        <w:rPr>
          <w:rtl/>
        </w:rPr>
        <w:t xml:space="preserve">) - בניך ישבו להם ולא עסקו בתורה. יהושע הרבה שרתך והרבה חלק לך כבוד והוא היה משכים ומעריב בבית הועד שלך. הוא היה מסדר את הספסלים והוא פורס את </w:t>
      </w:r>
      <w:proofErr w:type="spellStart"/>
      <w:r>
        <w:rPr>
          <w:rtl/>
        </w:rPr>
        <w:t>המחצלאות</w:t>
      </w:r>
      <w:proofErr w:type="spellEnd"/>
      <w:r>
        <w:rPr>
          <w:rtl/>
        </w:rPr>
        <w:t>. הואיל והוא שרתך בכל כוחו, כדאי הוא שישמש את ישראל.</w:t>
      </w:r>
      <w:r w:rsidR="0071508C">
        <w:rPr>
          <w:rStyle w:val="a5"/>
          <w:rtl/>
        </w:rPr>
        <w:footnoteReference w:id="19"/>
      </w:r>
    </w:p>
    <w:p w14:paraId="64CF214A" w14:textId="77777777" w:rsidR="00037093" w:rsidRDefault="00037093" w:rsidP="00FD5C71">
      <w:pPr>
        <w:pStyle w:val="ab"/>
        <w:rPr>
          <w:rtl/>
        </w:rPr>
      </w:pPr>
      <w:r>
        <w:rPr>
          <w:rtl/>
        </w:rPr>
        <w:t xml:space="preserve">ילקוט שמעוני תורה פרשת דברים רמז </w:t>
      </w:r>
      <w:proofErr w:type="spellStart"/>
      <w:r>
        <w:rPr>
          <w:rtl/>
        </w:rPr>
        <w:t>תשצז</w:t>
      </w:r>
      <w:proofErr w:type="spellEnd"/>
      <w:r w:rsidR="00A21C2F">
        <w:rPr>
          <w:rFonts w:hint="cs"/>
          <w:rtl/>
        </w:rPr>
        <w:t xml:space="preserve"> </w:t>
      </w:r>
      <w:r w:rsidR="00A21C2F">
        <w:rPr>
          <w:rFonts w:cs="David"/>
          <w:rtl/>
        </w:rPr>
        <w:t>–</w:t>
      </w:r>
      <w:r w:rsidR="00A21C2F">
        <w:rPr>
          <w:rFonts w:hint="cs"/>
          <w:rtl/>
        </w:rPr>
        <w:t xml:space="preserve"> ספר דברים</w:t>
      </w:r>
      <w:r w:rsidR="00FD5C71">
        <w:rPr>
          <w:rFonts w:hint="cs"/>
          <w:rtl/>
        </w:rPr>
        <w:t xml:space="preserve"> </w:t>
      </w:r>
      <w:r w:rsidR="007E75BD">
        <w:rPr>
          <w:rFonts w:hint="cs"/>
          <w:rtl/>
        </w:rPr>
        <w:t xml:space="preserve">בא </w:t>
      </w:r>
      <w:r w:rsidR="00FD5C71">
        <w:rPr>
          <w:rFonts w:hint="cs"/>
          <w:rtl/>
        </w:rPr>
        <w:t>לאחר מינוי יהושע</w:t>
      </w:r>
    </w:p>
    <w:p w14:paraId="793CF8A8" w14:textId="77777777" w:rsidR="00037093" w:rsidRDefault="00037093" w:rsidP="004F0CD9">
      <w:pPr>
        <w:pStyle w:val="ac"/>
        <w:rPr>
          <w:rFonts w:hint="cs"/>
          <w:rtl/>
        </w:rPr>
      </w:pPr>
      <w:r>
        <w:rPr>
          <w:rtl/>
        </w:rPr>
        <w:t>ז</w:t>
      </w:r>
      <w:r w:rsidR="004F0CD9">
        <w:rPr>
          <w:rFonts w:hint="cs"/>
          <w:rtl/>
        </w:rPr>
        <w:t>הו שאומר הכתוב: "</w:t>
      </w:r>
      <w:r w:rsidR="004F0CD9">
        <w:rPr>
          <w:rtl/>
        </w:rPr>
        <w:t xml:space="preserve">בְּצֶדֶק כָּל אִמְרֵי פִי אֵין בָּהֶם נִפְתָּל </w:t>
      </w:r>
      <w:proofErr w:type="spellStart"/>
      <w:r w:rsidR="004F0CD9">
        <w:rPr>
          <w:rtl/>
        </w:rPr>
        <w:t>וְעִקֵּש</w:t>
      </w:r>
      <w:proofErr w:type="spellEnd"/>
      <w:r w:rsidR="004F0CD9">
        <w:rPr>
          <w:rtl/>
        </w:rPr>
        <w:t>ׁ</w:t>
      </w:r>
      <w:r w:rsidR="004F0CD9">
        <w:rPr>
          <w:rFonts w:hint="cs"/>
          <w:rtl/>
        </w:rPr>
        <w:t>" (</w:t>
      </w:r>
      <w:r w:rsidR="004F0CD9">
        <w:rPr>
          <w:rtl/>
        </w:rPr>
        <w:t>משלי ח ח</w:t>
      </w:r>
      <w:r w:rsidR="004F0CD9">
        <w:rPr>
          <w:rFonts w:hint="cs"/>
          <w:rtl/>
        </w:rPr>
        <w:t xml:space="preserve">). משל </w:t>
      </w:r>
      <w:r>
        <w:rPr>
          <w:rtl/>
        </w:rPr>
        <w:t>לחכם שהיה יושב בבית הכנסת ועוסק בצרכי צבור ולא היו החברים מביטים בו</w:t>
      </w:r>
      <w:r w:rsidR="004F0CD9">
        <w:rPr>
          <w:rFonts w:hint="cs"/>
          <w:rtl/>
        </w:rPr>
        <w:t>.</w:t>
      </w:r>
      <w:r>
        <w:rPr>
          <w:rtl/>
        </w:rPr>
        <w:t xml:space="preserve"> כיון שנכנס לדרוש ודורש </w:t>
      </w:r>
      <w:proofErr w:type="spellStart"/>
      <w:r>
        <w:rPr>
          <w:rtl/>
        </w:rPr>
        <w:t>כענין</w:t>
      </w:r>
      <w:proofErr w:type="spellEnd"/>
      <w:r w:rsidR="007E75BD">
        <w:rPr>
          <w:rFonts w:hint="cs"/>
          <w:rtl/>
        </w:rPr>
        <w:t>,</w:t>
      </w:r>
      <w:r>
        <w:rPr>
          <w:rtl/>
        </w:rPr>
        <w:t xml:space="preserve"> התחילו </w:t>
      </w:r>
      <w:proofErr w:type="spellStart"/>
      <w:r>
        <w:rPr>
          <w:rtl/>
        </w:rPr>
        <w:t>מקלסין</w:t>
      </w:r>
      <w:proofErr w:type="spellEnd"/>
      <w:r>
        <w:rPr>
          <w:rtl/>
        </w:rPr>
        <w:t xml:space="preserve"> אותו ואומרים לו ודאי זו תורה ואלו דברים</w:t>
      </w:r>
      <w:r w:rsidR="004F0CD9">
        <w:rPr>
          <w:rFonts w:hint="cs"/>
          <w:rtl/>
        </w:rPr>
        <w:t>.</w:t>
      </w:r>
      <w:r>
        <w:rPr>
          <w:rtl/>
        </w:rPr>
        <w:t xml:space="preserve"> </w:t>
      </w:r>
      <w:r w:rsidR="004F0CD9">
        <w:rPr>
          <w:rtl/>
        </w:rPr>
        <w:t>כך משה</w:t>
      </w:r>
      <w:r w:rsidR="004F0CD9">
        <w:rPr>
          <w:rFonts w:hint="cs"/>
          <w:rtl/>
        </w:rPr>
        <w:t>,</w:t>
      </w:r>
      <w:r>
        <w:rPr>
          <w:rtl/>
        </w:rPr>
        <w:t xml:space="preserve"> כיון שבא לפרש דברי תורה לישראל </w:t>
      </w:r>
      <w:r w:rsidR="004F0CD9">
        <w:rPr>
          <w:rFonts w:hint="cs"/>
          <w:rtl/>
        </w:rPr>
        <w:t xml:space="preserve">... </w:t>
      </w:r>
      <w:r>
        <w:rPr>
          <w:rtl/>
        </w:rPr>
        <w:t>אמרו ישראל</w:t>
      </w:r>
      <w:r w:rsidR="004F0CD9">
        <w:rPr>
          <w:rFonts w:hint="cs"/>
          <w:rtl/>
        </w:rPr>
        <w:t>:</w:t>
      </w:r>
      <w:r>
        <w:rPr>
          <w:rtl/>
        </w:rPr>
        <w:t xml:space="preserve"> זו תורה ואלו דברים</w:t>
      </w:r>
      <w:r w:rsidR="004F0CD9">
        <w:rPr>
          <w:rFonts w:hint="cs"/>
          <w:rtl/>
        </w:rPr>
        <w:t>.</w:t>
      </w:r>
      <w:r>
        <w:rPr>
          <w:rtl/>
        </w:rPr>
        <w:t xml:space="preserve"> לקיים מה שנאמר</w:t>
      </w:r>
      <w:r w:rsidR="004F0CD9">
        <w:rPr>
          <w:rFonts w:hint="cs"/>
          <w:rtl/>
        </w:rPr>
        <w:t>:</w:t>
      </w:r>
      <w:r>
        <w:rPr>
          <w:rtl/>
        </w:rPr>
        <w:t xml:space="preserve"> </w:t>
      </w:r>
      <w:r w:rsidR="004F0CD9">
        <w:rPr>
          <w:rFonts w:hint="cs"/>
          <w:rtl/>
        </w:rPr>
        <w:t>"</w:t>
      </w:r>
      <w:r>
        <w:rPr>
          <w:rtl/>
        </w:rPr>
        <w:t>בצדק כל אמרי פי</w:t>
      </w:r>
      <w:r w:rsidR="004F0CD9">
        <w:rPr>
          <w:rFonts w:hint="cs"/>
          <w:rtl/>
        </w:rPr>
        <w:t xml:space="preserve">" - </w:t>
      </w:r>
      <w:r>
        <w:rPr>
          <w:rtl/>
        </w:rPr>
        <w:t>כ</w:t>
      </w:r>
      <w:r w:rsidR="004F0CD9">
        <w:rPr>
          <w:rFonts w:hint="cs"/>
          <w:rtl/>
        </w:rPr>
        <w:t>ו</w:t>
      </w:r>
      <w:r>
        <w:rPr>
          <w:rtl/>
        </w:rPr>
        <w:t>לם נכוחים למבין</w:t>
      </w:r>
      <w:r w:rsidR="004F0CD9">
        <w:rPr>
          <w:rFonts w:hint="cs"/>
          <w:rtl/>
        </w:rPr>
        <w:t>.</w:t>
      </w:r>
      <w:r w:rsidR="004F0CD9">
        <w:rPr>
          <w:rStyle w:val="a5"/>
          <w:rtl/>
        </w:rPr>
        <w:footnoteReference w:id="20"/>
      </w:r>
    </w:p>
    <w:p w14:paraId="331C5100" w14:textId="77777777" w:rsidR="00637BE9" w:rsidRDefault="00637BE9" w:rsidP="00637BE9">
      <w:pPr>
        <w:pStyle w:val="ab"/>
        <w:rPr>
          <w:rtl/>
        </w:rPr>
      </w:pPr>
      <w:r>
        <w:rPr>
          <w:rtl/>
        </w:rPr>
        <w:lastRenderedPageBreak/>
        <w:t>משך חכמה בראשית פרשת נח פרק ט פסוק כ</w:t>
      </w:r>
      <w:r>
        <w:rPr>
          <w:rFonts w:hint="cs"/>
          <w:rtl/>
        </w:rPr>
        <w:t xml:space="preserve"> </w:t>
      </w:r>
      <w:r>
        <w:rPr>
          <w:rFonts w:cs="David"/>
          <w:rtl/>
        </w:rPr>
        <w:t>–</w:t>
      </w:r>
      <w:r>
        <w:rPr>
          <w:rFonts w:hint="cs"/>
          <w:rtl/>
        </w:rPr>
        <w:t xml:space="preserve"> בין נח למשה</w:t>
      </w:r>
    </w:p>
    <w:p w14:paraId="605C2C2A" w14:textId="77777777" w:rsidR="00637BE9" w:rsidRDefault="00637BE9" w:rsidP="007E75BD">
      <w:pPr>
        <w:pStyle w:val="ac"/>
        <w:rPr>
          <w:rFonts w:hint="cs"/>
          <w:rtl/>
        </w:rPr>
      </w:pPr>
      <w:r>
        <w:rPr>
          <w:rFonts w:hint="cs"/>
          <w:rtl/>
        </w:rPr>
        <w:t>"</w:t>
      </w:r>
      <w:r>
        <w:rPr>
          <w:rtl/>
        </w:rPr>
        <w:t>ויחל נח איש האדמה</w:t>
      </w:r>
      <w:r>
        <w:rPr>
          <w:rFonts w:hint="cs"/>
          <w:rtl/>
        </w:rPr>
        <w:t>"</w:t>
      </w:r>
      <w:r>
        <w:rPr>
          <w:rtl/>
        </w:rPr>
        <w:t xml:space="preserve"> במדרש פרשה ל"ו (סעיף ג') אמר רב ברכיה: חביב משה מנח, נח משנקרא "איש צדיק" נקרא "איש האדמה", משה, משנקרא "איש מצרי" (שמות ב </w:t>
      </w:r>
      <w:proofErr w:type="spellStart"/>
      <w:r>
        <w:rPr>
          <w:rtl/>
        </w:rPr>
        <w:t>יט</w:t>
      </w:r>
      <w:proofErr w:type="spellEnd"/>
      <w:r>
        <w:rPr>
          <w:rtl/>
        </w:rPr>
        <w:t xml:space="preserve">) נקרא "איש </w:t>
      </w:r>
      <w:proofErr w:type="spellStart"/>
      <w:r>
        <w:rPr>
          <w:rtl/>
        </w:rPr>
        <w:t>אלקים</w:t>
      </w:r>
      <w:proofErr w:type="spellEnd"/>
      <w:r>
        <w:rPr>
          <w:rtl/>
        </w:rPr>
        <w:t xml:space="preserve">" (דברים לג א). </w:t>
      </w:r>
      <w:proofErr w:type="spellStart"/>
      <w:r>
        <w:rPr>
          <w:rtl/>
        </w:rPr>
        <w:t>הענין</w:t>
      </w:r>
      <w:proofErr w:type="spellEnd"/>
      <w:r>
        <w:rPr>
          <w:rtl/>
        </w:rPr>
        <w:t>, דיש שתי דרכים בעבודת השם יתברך, דרך אחד מי שמייחד עצמו לעבודתו יתברך ומתבודד, ויש מי שעוסק בצרכי צבור ומבטל עצמו בשביל הכלל ומפקיר נפשו עבורם. אם כן, צריך לומר לפי המושג, שזה שמתבודד יעלה מעלה מעלה, וזה ירד ממדרגתו. וכן אמרו קהלת רבה, "כי העושק יהולל חכם" - רבי יהושע בן לקיש שכח פ' הלכות בשביל שעסק בצרכי צבור.</w:t>
      </w:r>
      <w:r>
        <w:rPr>
          <w:rStyle w:val="a5"/>
          <w:rtl/>
        </w:rPr>
        <w:footnoteReference w:id="21"/>
      </w:r>
      <w:r>
        <w:rPr>
          <w:rtl/>
        </w:rPr>
        <w:t xml:space="preserve"> ובכל זאת מצאנו שנח התבודד, ולא הוכיח את בני דורו, לכן אמרו עליו, שאף הוא היה ראוי </w:t>
      </w:r>
      <w:proofErr w:type="spellStart"/>
      <w:r>
        <w:rPr>
          <w:rtl/>
        </w:rPr>
        <w:t>לכלייה</w:t>
      </w:r>
      <w:proofErr w:type="spellEnd"/>
      <w:r>
        <w:rPr>
          <w:rtl/>
        </w:rPr>
        <w:t>, ורק מתבודד לעצמו היה, בכל זאת אחר שנקרא "איש צדיק" ירד ממדרגתו ונקרא "איש האדמה"</w:t>
      </w:r>
      <w:r w:rsidR="007E75BD">
        <w:rPr>
          <w:rFonts w:hint="cs"/>
          <w:rtl/>
        </w:rPr>
        <w:t>.</w:t>
      </w:r>
      <w:r>
        <w:rPr>
          <w:rtl/>
        </w:rPr>
        <w:t xml:space="preserve"> ומשה נקרא "איש מצרי" - שהוכרח לגלות, שזה מורה פחיתות בנפש - הואיל ומסר עצמו על ישראל בהריגת המצרי נקרא "איש </w:t>
      </w:r>
      <w:proofErr w:type="spellStart"/>
      <w:r>
        <w:rPr>
          <w:rtl/>
        </w:rPr>
        <w:t>אלקים</w:t>
      </w:r>
      <w:proofErr w:type="spellEnd"/>
      <w:r>
        <w:rPr>
          <w:rtl/>
        </w:rPr>
        <w:t xml:space="preserve">", שהגיע לתכלית השלמות מה שיוכל האדם להשיג ועיין מדרש רבה ברכה, </w:t>
      </w:r>
      <w:proofErr w:type="spellStart"/>
      <w:r>
        <w:rPr>
          <w:rtl/>
        </w:rPr>
        <w:t>ודו"ק</w:t>
      </w:r>
      <w:proofErr w:type="spellEnd"/>
      <w:r>
        <w:rPr>
          <w:rtl/>
        </w:rPr>
        <w:t>.</w:t>
      </w:r>
      <w:r>
        <w:rPr>
          <w:rStyle w:val="a5"/>
          <w:rtl/>
        </w:rPr>
        <w:footnoteReference w:id="22"/>
      </w:r>
    </w:p>
    <w:p w14:paraId="4B1725D1" w14:textId="77777777" w:rsidR="000062C5" w:rsidRDefault="000062C5" w:rsidP="00632BD5">
      <w:pPr>
        <w:pStyle w:val="ab"/>
        <w:spacing w:before="120"/>
        <w:rPr>
          <w:rFonts w:hint="cs"/>
          <w:rtl/>
          <w:lang w:val="he-IL"/>
        </w:rPr>
      </w:pPr>
      <w:r>
        <w:rPr>
          <w:rFonts w:hint="cs"/>
          <w:rtl/>
          <w:lang w:val="he-IL"/>
        </w:rPr>
        <w:t xml:space="preserve">מדרש </w:t>
      </w:r>
      <w:proofErr w:type="spellStart"/>
      <w:r>
        <w:rPr>
          <w:rFonts w:hint="cs"/>
          <w:rtl/>
          <w:lang w:val="he-IL"/>
        </w:rPr>
        <w:t>תנחומא</w:t>
      </w:r>
      <w:proofErr w:type="spellEnd"/>
      <w:r>
        <w:rPr>
          <w:rFonts w:hint="cs"/>
          <w:rtl/>
          <w:lang w:val="he-IL"/>
        </w:rPr>
        <w:t xml:space="preserve"> פרשת משפטים סימן ב </w:t>
      </w:r>
      <w:r>
        <w:rPr>
          <w:rtl/>
          <w:lang w:val="he-IL"/>
        </w:rPr>
        <w:t>–</w:t>
      </w:r>
      <w:r>
        <w:rPr>
          <w:rFonts w:hint="cs"/>
          <w:rtl/>
          <w:lang w:val="he-IL"/>
        </w:rPr>
        <w:t xml:space="preserve"> </w:t>
      </w:r>
      <w:r w:rsidR="00632BD5">
        <w:rPr>
          <w:rFonts w:hint="cs"/>
          <w:rtl/>
          <w:lang w:val="he-IL"/>
        </w:rPr>
        <w:t xml:space="preserve">על מה בכו </w:t>
      </w:r>
      <w:proofErr w:type="spellStart"/>
      <w:r w:rsidR="00632BD5">
        <w:rPr>
          <w:rFonts w:hint="cs"/>
          <w:rtl/>
          <w:lang w:val="he-IL"/>
        </w:rPr>
        <w:t>רשב"ג</w:t>
      </w:r>
      <w:proofErr w:type="spellEnd"/>
      <w:r w:rsidR="00632BD5">
        <w:rPr>
          <w:rFonts w:hint="cs"/>
          <w:rtl/>
          <w:lang w:val="he-IL"/>
        </w:rPr>
        <w:t xml:space="preserve"> ורב אסי</w:t>
      </w:r>
    </w:p>
    <w:p w14:paraId="5212A59B" w14:textId="77777777" w:rsidR="000062C5" w:rsidRDefault="000062C5" w:rsidP="00632BD5">
      <w:pPr>
        <w:pStyle w:val="ac"/>
        <w:rPr>
          <w:rFonts w:hint="cs"/>
          <w:rtl/>
        </w:rPr>
      </w:pPr>
      <w:r>
        <w:rPr>
          <w:rFonts w:hint="cs"/>
          <w:rtl/>
          <w:lang w:val="he-IL"/>
        </w:rPr>
        <w:t xml:space="preserve">"ואלה המשפטים" </w:t>
      </w:r>
      <w:r>
        <w:rPr>
          <w:rtl/>
          <w:lang w:val="he-IL"/>
        </w:rPr>
        <w:t>–</w:t>
      </w:r>
      <w:r>
        <w:rPr>
          <w:rFonts w:hint="cs"/>
          <w:rtl/>
          <w:lang w:val="he-IL"/>
        </w:rPr>
        <w:t xml:space="preserve"> זה שאומר הכתוב: "מלך במשפט יעמיד ארץ ואיש תרומות </w:t>
      </w:r>
      <w:proofErr w:type="spellStart"/>
      <w:r>
        <w:rPr>
          <w:rFonts w:hint="cs"/>
          <w:rtl/>
          <w:lang w:val="he-IL"/>
        </w:rPr>
        <w:t>יהרסנה</w:t>
      </w:r>
      <w:proofErr w:type="spellEnd"/>
      <w:r>
        <w:rPr>
          <w:rFonts w:hint="cs"/>
          <w:rtl/>
          <w:lang w:val="he-IL"/>
        </w:rPr>
        <w:t xml:space="preserve">" (משלי </w:t>
      </w:r>
      <w:proofErr w:type="spellStart"/>
      <w:r>
        <w:rPr>
          <w:rFonts w:hint="cs"/>
          <w:rtl/>
          <w:lang w:val="he-IL"/>
        </w:rPr>
        <w:t>כט</w:t>
      </w:r>
      <w:proofErr w:type="spellEnd"/>
      <w:r>
        <w:rPr>
          <w:rFonts w:hint="cs"/>
          <w:rtl/>
          <w:lang w:val="he-IL"/>
        </w:rPr>
        <w:t xml:space="preserve">). מלכה של תורה במשפט שהוא עושה מעמיד את הארץ. "ואיש תרומות </w:t>
      </w:r>
      <w:proofErr w:type="spellStart"/>
      <w:r>
        <w:rPr>
          <w:rFonts w:hint="cs"/>
          <w:rtl/>
          <w:lang w:val="he-IL"/>
        </w:rPr>
        <w:t>יהרסנה</w:t>
      </w:r>
      <w:proofErr w:type="spellEnd"/>
      <w:r>
        <w:rPr>
          <w:rFonts w:hint="cs"/>
          <w:rtl/>
          <w:lang w:val="he-IL"/>
        </w:rPr>
        <w:t>" - אם משים אדם עצמו כתרומה הזו שמושלכת בזויות הבית ואומר מה לי בטורח הצבור, מה לי בדיניהם, מה לי לשמוע קולם, שלום עליך נפשי; הרי זה מחריב את העולם</w:t>
      </w:r>
      <w:r w:rsidR="00632BD5">
        <w:rPr>
          <w:rFonts w:hint="cs"/>
          <w:rtl/>
          <w:lang w:val="he-IL"/>
        </w:rPr>
        <w:t xml:space="preserve"> ... </w:t>
      </w:r>
      <w:r>
        <w:rPr>
          <w:rFonts w:hint="cs"/>
          <w:rtl/>
          <w:lang w:val="he-IL"/>
        </w:rPr>
        <w:t xml:space="preserve">מעשה ברבי אסי כשהיה מסתלק מן העולם. נכנס בן אחותו אצלו מצאו בוכה. א"ל: רבי, מפני מה אתה בוכה? יש תורה שלא למדת ולימדת? הרי תלמידיך יושבים לפניך. יש גמילות חסדים שלא עשית? ועל כל מדות שהיו בך היית מתרחק מן </w:t>
      </w:r>
      <w:proofErr w:type="spellStart"/>
      <w:r>
        <w:rPr>
          <w:rFonts w:hint="cs"/>
          <w:rtl/>
          <w:lang w:val="he-IL"/>
        </w:rPr>
        <w:t>הדינין</w:t>
      </w:r>
      <w:proofErr w:type="spellEnd"/>
      <w:r>
        <w:rPr>
          <w:rFonts w:hint="cs"/>
          <w:rtl/>
          <w:lang w:val="he-IL"/>
        </w:rPr>
        <w:t xml:space="preserve"> ולא נתת רשות על עצמך להתמנות על צרכי צבור. א"ל: בני, עליה אני בוכה. שמא אתן דין וחשבון על שהייתי יכול לעשות דיניהם של ישראל. הוי</w:t>
      </w:r>
      <w:r w:rsidR="007E75BD">
        <w:rPr>
          <w:rFonts w:hint="cs"/>
          <w:rtl/>
          <w:lang w:val="he-IL"/>
        </w:rPr>
        <w:t>:</w:t>
      </w:r>
      <w:r>
        <w:rPr>
          <w:rFonts w:hint="cs"/>
          <w:rtl/>
          <w:lang w:val="he-IL"/>
        </w:rPr>
        <w:t xml:space="preserve"> "ואיש תרומות </w:t>
      </w:r>
      <w:proofErr w:type="spellStart"/>
      <w:r>
        <w:rPr>
          <w:rFonts w:hint="cs"/>
          <w:rtl/>
          <w:lang w:val="he-IL"/>
        </w:rPr>
        <w:t>יהרסנה</w:t>
      </w:r>
      <w:proofErr w:type="spellEnd"/>
      <w:r>
        <w:rPr>
          <w:rFonts w:hint="cs"/>
          <w:rtl/>
          <w:lang w:val="he-IL"/>
        </w:rPr>
        <w:t>".</w:t>
      </w:r>
      <w:r w:rsidR="00637BE9">
        <w:rPr>
          <w:rStyle w:val="a5"/>
          <w:rtl/>
        </w:rPr>
        <w:footnoteReference w:id="23"/>
      </w:r>
    </w:p>
    <w:p w14:paraId="30680D9E" w14:textId="77777777" w:rsidR="00637BE9" w:rsidRDefault="00632BD5" w:rsidP="00637BE9">
      <w:pPr>
        <w:pStyle w:val="ab"/>
        <w:rPr>
          <w:rFonts w:hint="cs"/>
          <w:rtl/>
        </w:rPr>
      </w:pPr>
      <w:r>
        <w:rPr>
          <w:rFonts w:hint="cs"/>
          <w:rtl/>
        </w:rPr>
        <w:t>מסכת שבת י ע"א</w:t>
      </w:r>
      <w:r w:rsidR="00637BE9">
        <w:rPr>
          <w:rFonts w:hint="cs"/>
          <w:rtl/>
        </w:rPr>
        <w:t xml:space="preserve"> </w:t>
      </w:r>
      <w:r w:rsidR="00637BE9">
        <w:rPr>
          <w:rFonts w:cs="David"/>
          <w:rtl/>
        </w:rPr>
        <w:t>–</w:t>
      </w:r>
      <w:r w:rsidR="00637BE9">
        <w:rPr>
          <w:rFonts w:hint="cs"/>
          <w:rtl/>
        </w:rPr>
        <w:t xml:space="preserve"> שילוב ואיזון, שותף לקב"ה במעשה בראשית</w:t>
      </w:r>
    </w:p>
    <w:p w14:paraId="22DF25DD" w14:textId="77777777" w:rsidR="00F6733A" w:rsidRDefault="00632BD5" w:rsidP="00F6733A">
      <w:pPr>
        <w:pStyle w:val="ac"/>
        <w:rPr>
          <w:rFonts w:hint="cs"/>
          <w:rtl/>
          <w:lang w:val="he-IL"/>
        </w:rPr>
      </w:pPr>
      <w:r>
        <w:rPr>
          <w:rFonts w:hint="cs"/>
          <w:rtl/>
          <w:lang w:val="he-IL"/>
        </w:rPr>
        <w:t>רב אמי ורב אסי ה</w:t>
      </w:r>
      <w:r w:rsidR="00637BE9">
        <w:rPr>
          <w:rFonts w:hint="cs"/>
          <w:rtl/>
          <w:lang w:val="he-IL"/>
        </w:rPr>
        <w:t>יו יושבים ולומדים בין העמודים</w:t>
      </w:r>
      <w:r w:rsidR="00407933">
        <w:rPr>
          <w:rStyle w:val="a5"/>
          <w:rtl/>
          <w:lang w:val="he-IL"/>
        </w:rPr>
        <w:footnoteReference w:id="24"/>
      </w:r>
      <w:r w:rsidR="00637BE9">
        <w:rPr>
          <w:rFonts w:hint="cs"/>
          <w:rtl/>
          <w:lang w:val="he-IL"/>
        </w:rPr>
        <w:t xml:space="preserve"> (מת</w:t>
      </w:r>
      <w:r w:rsidR="00F6733A">
        <w:rPr>
          <w:rFonts w:hint="cs"/>
          <w:rtl/>
          <w:lang w:val="he-IL"/>
        </w:rPr>
        <w:t>ח</w:t>
      </w:r>
      <w:r w:rsidR="00637BE9">
        <w:rPr>
          <w:rFonts w:hint="cs"/>
          <w:rtl/>
          <w:lang w:val="he-IL"/>
        </w:rPr>
        <w:t>ת לבית המדרש)</w:t>
      </w:r>
      <w:r w:rsidR="00F6733A">
        <w:rPr>
          <w:rFonts w:hint="cs"/>
          <w:rtl/>
          <w:lang w:val="he-IL"/>
        </w:rPr>
        <w:t xml:space="preserve"> וכל שעה ושעה היו טופחים על בריח הדלת ואומרים: אם יש מישהו שיש לו דין, שייכנס ויבוא.</w:t>
      </w:r>
      <w:r w:rsidR="00407933">
        <w:rPr>
          <w:rStyle w:val="a5"/>
          <w:rtl/>
          <w:lang w:val="he-IL"/>
        </w:rPr>
        <w:footnoteReference w:id="25"/>
      </w:r>
      <w:r w:rsidR="00F6733A">
        <w:rPr>
          <w:rFonts w:hint="cs"/>
          <w:rtl/>
          <w:lang w:val="he-IL"/>
        </w:rPr>
        <w:t xml:space="preserve"> </w:t>
      </w:r>
    </w:p>
    <w:p w14:paraId="65BC635A" w14:textId="77777777" w:rsidR="00632BD5" w:rsidRDefault="00632BD5" w:rsidP="006A20DB">
      <w:pPr>
        <w:pStyle w:val="ac"/>
        <w:rPr>
          <w:rFonts w:hint="cs"/>
          <w:rtl/>
        </w:rPr>
      </w:pPr>
      <w:r>
        <w:rPr>
          <w:rFonts w:hint="cs"/>
          <w:rtl/>
          <w:lang w:val="he-IL"/>
        </w:rPr>
        <w:t xml:space="preserve">רב </w:t>
      </w:r>
      <w:proofErr w:type="spellStart"/>
      <w:r>
        <w:rPr>
          <w:rFonts w:hint="cs"/>
          <w:rtl/>
          <w:lang w:val="he-IL"/>
        </w:rPr>
        <w:t>חסדא</w:t>
      </w:r>
      <w:proofErr w:type="spellEnd"/>
      <w:r>
        <w:rPr>
          <w:rFonts w:hint="cs"/>
          <w:rtl/>
          <w:lang w:val="he-IL"/>
        </w:rPr>
        <w:t xml:space="preserve"> ורבה בר רב </w:t>
      </w:r>
      <w:proofErr w:type="spellStart"/>
      <w:r>
        <w:rPr>
          <w:rFonts w:hint="cs"/>
          <w:rtl/>
          <w:lang w:val="he-IL"/>
        </w:rPr>
        <w:t>הונא</w:t>
      </w:r>
      <w:proofErr w:type="spellEnd"/>
      <w:r>
        <w:rPr>
          <w:rFonts w:hint="cs"/>
          <w:rtl/>
          <w:lang w:val="he-IL"/>
        </w:rPr>
        <w:t xml:space="preserve"> ה</w:t>
      </w:r>
      <w:r w:rsidR="00251DA4">
        <w:rPr>
          <w:rFonts w:hint="cs"/>
          <w:rtl/>
          <w:lang w:val="he-IL"/>
        </w:rPr>
        <w:t>יו</w:t>
      </w:r>
      <w:r>
        <w:rPr>
          <w:rFonts w:hint="cs"/>
          <w:rtl/>
          <w:lang w:val="he-IL"/>
        </w:rPr>
        <w:t xml:space="preserve"> י</w:t>
      </w:r>
      <w:r w:rsidR="00251DA4">
        <w:rPr>
          <w:rFonts w:hint="cs"/>
          <w:rtl/>
          <w:lang w:val="he-IL"/>
        </w:rPr>
        <w:t xml:space="preserve">ושבים בדין כל היום </w:t>
      </w:r>
      <w:r w:rsidR="00413A02">
        <w:rPr>
          <w:rFonts w:hint="cs"/>
          <w:rtl/>
          <w:lang w:val="he-IL"/>
        </w:rPr>
        <w:t>ו</w:t>
      </w:r>
      <w:r w:rsidR="00251DA4">
        <w:rPr>
          <w:rFonts w:hint="cs"/>
          <w:rtl/>
          <w:lang w:val="he-IL"/>
        </w:rPr>
        <w:t>נחלש ליבם</w:t>
      </w:r>
      <w:r>
        <w:rPr>
          <w:rFonts w:hint="cs"/>
          <w:rtl/>
          <w:lang w:val="he-IL"/>
        </w:rPr>
        <w:t>.</w:t>
      </w:r>
      <w:r w:rsidR="00413A02">
        <w:rPr>
          <w:rStyle w:val="a5"/>
          <w:rtl/>
          <w:lang w:val="he-IL"/>
        </w:rPr>
        <w:footnoteReference w:id="26"/>
      </w:r>
      <w:r>
        <w:rPr>
          <w:rFonts w:hint="cs"/>
          <w:rtl/>
          <w:lang w:val="he-IL"/>
        </w:rPr>
        <w:t xml:space="preserve"> </w:t>
      </w:r>
      <w:r w:rsidR="00413A02">
        <w:rPr>
          <w:rFonts w:hint="cs"/>
          <w:rtl/>
          <w:lang w:val="he-IL"/>
        </w:rPr>
        <w:t>שנה להם</w:t>
      </w:r>
      <w:r>
        <w:rPr>
          <w:rFonts w:hint="cs"/>
          <w:rtl/>
          <w:lang w:val="he-IL"/>
        </w:rPr>
        <w:t xml:space="preserve"> רב </w:t>
      </w:r>
      <w:proofErr w:type="spellStart"/>
      <w:r>
        <w:rPr>
          <w:rFonts w:hint="cs"/>
          <w:rtl/>
          <w:lang w:val="he-IL"/>
        </w:rPr>
        <w:t>חייא</w:t>
      </w:r>
      <w:proofErr w:type="spellEnd"/>
      <w:r>
        <w:rPr>
          <w:rFonts w:hint="cs"/>
          <w:rtl/>
          <w:lang w:val="he-IL"/>
        </w:rPr>
        <w:t xml:space="preserve"> בר רב </w:t>
      </w:r>
      <w:proofErr w:type="spellStart"/>
      <w:r>
        <w:rPr>
          <w:rFonts w:hint="cs"/>
          <w:rtl/>
          <w:lang w:val="he-IL"/>
        </w:rPr>
        <w:t>מדפתי</w:t>
      </w:r>
      <w:proofErr w:type="spellEnd"/>
      <w:r>
        <w:rPr>
          <w:rFonts w:hint="cs"/>
          <w:rtl/>
          <w:lang w:val="he-IL"/>
        </w:rPr>
        <w:t xml:space="preserve">: </w:t>
      </w:r>
      <w:r w:rsidR="00413A02">
        <w:rPr>
          <w:rFonts w:hint="cs"/>
          <w:rtl/>
          <w:lang w:val="he-IL"/>
        </w:rPr>
        <w:t xml:space="preserve">"ויעמד העם על משה מן הבקר עד הערב" </w:t>
      </w:r>
      <w:r>
        <w:rPr>
          <w:rFonts w:hint="cs"/>
          <w:rtl/>
          <w:lang w:val="he-IL"/>
        </w:rPr>
        <w:t xml:space="preserve">(שמות </w:t>
      </w:r>
      <w:proofErr w:type="spellStart"/>
      <w:r>
        <w:rPr>
          <w:rFonts w:hint="cs"/>
          <w:rtl/>
          <w:lang w:val="he-IL"/>
        </w:rPr>
        <w:t>יח</w:t>
      </w:r>
      <w:proofErr w:type="spellEnd"/>
      <w:r w:rsidR="006A20DB">
        <w:rPr>
          <w:rFonts w:hint="cs"/>
          <w:rtl/>
          <w:lang w:val="he-IL"/>
        </w:rPr>
        <w:t xml:space="preserve"> </w:t>
      </w:r>
      <w:proofErr w:type="spellStart"/>
      <w:r w:rsidR="006A20DB">
        <w:rPr>
          <w:rFonts w:hint="cs"/>
          <w:rtl/>
          <w:lang w:val="he-IL"/>
        </w:rPr>
        <w:t>יג</w:t>
      </w:r>
      <w:proofErr w:type="spellEnd"/>
      <w:r>
        <w:rPr>
          <w:rFonts w:hint="cs"/>
          <w:rtl/>
          <w:lang w:val="he-IL"/>
        </w:rPr>
        <w:t>)</w:t>
      </w:r>
      <w:r w:rsidR="006A20DB">
        <w:rPr>
          <w:rFonts w:hint="cs"/>
          <w:rtl/>
          <w:lang w:val="he-IL"/>
        </w:rPr>
        <w:t xml:space="preserve"> -</w:t>
      </w:r>
      <w:r>
        <w:rPr>
          <w:rFonts w:hint="cs"/>
          <w:rtl/>
          <w:lang w:val="he-IL"/>
        </w:rPr>
        <w:t xml:space="preserve"> וכי תעלה על דעתך שמשה יושב ודן כל היום כולו? תורתו מתי נעשית? אלא לומר לך</w:t>
      </w:r>
      <w:r w:rsidR="006A20DB">
        <w:rPr>
          <w:rFonts w:hint="cs"/>
          <w:rtl/>
          <w:lang w:val="he-IL"/>
        </w:rPr>
        <w:t>:</w:t>
      </w:r>
      <w:r>
        <w:rPr>
          <w:rFonts w:hint="cs"/>
          <w:rtl/>
          <w:lang w:val="he-IL"/>
        </w:rPr>
        <w:t xml:space="preserve"> כל דיין שדן דין אמת לאמיתו אפילו שעה אחת - מעלה עליו הכתוב כאילו נעשה שותף </w:t>
      </w:r>
      <w:r>
        <w:rPr>
          <w:rFonts w:hint="cs"/>
          <w:rtl/>
          <w:lang w:val="he-IL"/>
        </w:rPr>
        <w:lastRenderedPageBreak/>
        <w:t>לקב"ה במעשה בראשית. כתיב הכא</w:t>
      </w:r>
      <w:r w:rsidR="006A20DB">
        <w:rPr>
          <w:rFonts w:hint="cs"/>
          <w:rtl/>
          <w:lang w:val="he-IL"/>
        </w:rPr>
        <w:t>:</w:t>
      </w:r>
      <w:r>
        <w:rPr>
          <w:rFonts w:hint="cs"/>
          <w:rtl/>
          <w:lang w:val="he-IL"/>
        </w:rPr>
        <w:t xml:space="preserve"> </w:t>
      </w:r>
      <w:r w:rsidR="006A20DB">
        <w:rPr>
          <w:rFonts w:hint="cs"/>
          <w:rtl/>
          <w:lang w:val="he-IL"/>
        </w:rPr>
        <w:t>"</w:t>
      </w:r>
      <w:r>
        <w:rPr>
          <w:rFonts w:hint="cs"/>
          <w:rtl/>
          <w:lang w:val="he-IL"/>
        </w:rPr>
        <w:t>ויעמד העם על משה מן הבקר עד הערב</w:t>
      </w:r>
      <w:r w:rsidR="006A20DB">
        <w:rPr>
          <w:rFonts w:hint="cs"/>
          <w:rtl/>
          <w:lang w:val="he-IL"/>
        </w:rPr>
        <w:t>"</w:t>
      </w:r>
      <w:r>
        <w:rPr>
          <w:rFonts w:hint="cs"/>
          <w:rtl/>
          <w:lang w:val="he-IL"/>
        </w:rPr>
        <w:t>, וכתיב התם</w:t>
      </w:r>
      <w:r w:rsidR="006A20DB">
        <w:rPr>
          <w:rFonts w:hint="cs"/>
          <w:rtl/>
          <w:lang w:val="he-IL"/>
        </w:rPr>
        <w:t>: "</w:t>
      </w:r>
      <w:r>
        <w:rPr>
          <w:rFonts w:hint="cs"/>
          <w:rtl/>
          <w:lang w:val="he-IL"/>
        </w:rPr>
        <w:t>ויהי ערב ויהי בקר יום אחד".</w:t>
      </w:r>
      <w:r w:rsidR="00EB5CE8">
        <w:rPr>
          <w:rStyle w:val="a5"/>
          <w:rtl/>
          <w:lang w:val="he-IL"/>
        </w:rPr>
        <w:footnoteReference w:id="27"/>
      </w:r>
    </w:p>
    <w:p w14:paraId="073C6C42" w14:textId="77777777" w:rsidR="000C75C0" w:rsidRDefault="000C75C0" w:rsidP="00EB5CE8">
      <w:pPr>
        <w:pStyle w:val="ab"/>
        <w:rPr>
          <w:rtl/>
        </w:rPr>
      </w:pPr>
      <w:r>
        <w:rPr>
          <w:rtl/>
        </w:rPr>
        <w:t>תלמוד ירושלמי מסכת ברכות פרק ה הלכה א</w:t>
      </w:r>
      <w:r w:rsidR="00EB5CE8">
        <w:rPr>
          <w:rFonts w:hint="cs"/>
          <w:rtl/>
        </w:rPr>
        <w:t xml:space="preserve"> </w:t>
      </w:r>
      <w:r w:rsidR="00EB5CE8">
        <w:rPr>
          <w:rFonts w:cs="David"/>
          <w:rtl/>
        </w:rPr>
        <w:t>–</w:t>
      </w:r>
      <w:r w:rsidR="00EB5CE8">
        <w:rPr>
          <w:rFonts w:hint="cs"/>
          <w:rtl/>
        </w:rPr>
        <w:t xml:space="preserve"> עיסוק בצרכי הציבור כעיסוק בתורה</w:t>
      </w:r>
    </w:p>
    <w:p w14:paraId="3411DD6B" w14:textId="77777777" w:rsidR="000C75C0" w:rsidRDefault="000C75C0" w:rsidP="000C75C0">
      <w:pPr>
        <w:pStyle w:val="ac"/>
        <w:rPr>
          <w:rFonts w:hint="cs"/>
          <w:rtl/>
        </w:rPr>
      </w:pPr>
      <w:r>
        <w:rPr>
          <w:rtl/>
        </w:rPr>
        <w:t>רב ירמיה אמר לא יעמוד אדם ויתפלל אלא מתוך דין של הלכה</w:t>
      </w:r>
      <w:r>
        <w:rPr>
          <w:rFonts w:hint="cs"/>
          <w:rtl/>
        </w:rPr>
        <w:t>.</w:t>
      </w:r>
      <w:r>
        <w:rPr>
          <w:rtl/>
        </w:rPr>
        <w:t xml:space="preserve"> רבי ירמיה אמר</w:t>
      </w:r>
      <w:r w:rsidR="00EB5CE8">
        <w:rPr>
          <w:rFonts w:hint="cs"/>
          <w:rtl/>
        </w:rPr>
        <w:t>:</w:t>
      </w:r>
      <w:r>
        <w:rPr>
          <w:rtl/>
        </w:rPr>
        <w:t xml:space="preserve"> העוסק בצורכי ציבור כעוסק בדברי תורה</w:t>
      </w:r>
      <w:r w:rsidR="00BD2DEC">
        <w:rPr>
          <w:rFonts w:hint="cs"/>
          <w:rtl/>
        </w:rPr>
        <w:t>.</w:t>
      </w:r>
      <w:r w:rsidR="00BD2DEC">
        <w:rPr>
          <w:rStyle w:val="a5"/>
          <w:rtl/>
        </w:rPr>
        <w:footnoteReference w:id="28"/>
      </w:r>
    </w:p>
    <w:p w14:paraId="2C68299D" w14:textId="77777777" w:rsidR="00360A49" w:rsidRDefault="00360A49" w:rsidP="007479A6">
      <w:pPr>
        <w:pStyle w:val="ad"/>
        <w:spacing w:before="240"/>
        <w:rPr>
          <w:rFonts w:hint="cs"/>
          <w:rtl/>
          <w:lang w:val="he-IL"/>
        </w:rPr>
      </w:pPr>
      <w:r>
        <w:rPr>
          <w:rFonts w:hint="cs"/>
          <w:rtl/>
          <w:lang w:val="he-IL"/>
        </w:rPr>
        <w:t>מחלקי המים</w:t>
      </w:r>
    </w:p>
    <w:p w14:paraId="33113A69" w14:textId="77777777" w:rsidR="00CF37B0" w:rsidRPr="00DE1102" w:rsidRDefault="00360A49" w:rsidP="008647AC">
      <w:pPr>
        <w:autoSpaceDE w:val="0"/>
        <w:autoSpaceDN w:val="0"/>
        <w:adjustRightInd w:val="0"/>
        <w:spacing w:before="120" w:line="320" w:lineRule="atLeast"/>
        <w:jc w:val="both"/>
        <w:rPr>
          <w:rFonts w:ascii="Narkisim" w:hAnsi="Narkisim" w:hint="cs"/>
          <w:color w:val="000000"/>
          <w:rtl/>
          <w:lang w:eastAsia="en-US"/>
        </w:rPr>
      </w:pPr>
      <w:r w:rsidRPr="00DE1102">
        <w:rPr>
          <w:rFonts w:hint="cs"/>
          <w:b/>
          <w:bCs/>
          <w:rtl/>
          <w:lang w:val="he-IL"/>
        </w:rPr>
        <w:t>מים אחרונים</w:t>
      </w:r>
      <w:r w:rsidRPr="00DE1102">
        <w:rPr>
          <w:rFonts w:ascii="Narkisim" w:hAnsi="Narkisim"/>
          <w:rtl/>
          <w:lang w:val="he-IL"/>
        </w:rPr>
        <w:t>:</w:t>
      </w:r>
      <w:r w:rsidR="004C2A8E">
        <w:rPr>
          <w:rFonts w:ascii="Narkisim" w:hAnsi="Narkisim" w:hint="cs"/>
          <w:rtl/>
          <w:lang w:val="he-IL"/>
        </w:rPr>
        <w:t xml:space="preserve"> דמות בולטת בימינו שקיבלה החלטה לצאת ולעסוק בצרכיי ציבור היא הרב </w:t>
      </w:r>
      <w:proofErr w:type="spellStart"/>
      <w:r w:rsidR="004C2A8E">
        <w:rPr>
          <w:rFonts w:ascii="Narkisim" w:hAnsi="Narkisim" w:hint="cs"/>
          <w:rtl/>
          <w:lang w:val="he-IL"/>
        </w:rPr>
        <w:t>עמיטל</w:t>
      </w:r>
      <w:proofErr w:type="spellEnd"/>
      <w:r w:rsidR="008647AC">
        <w:rPr>
          <w:rFonts w:ascii="Narkisim" w:hAnsi="Narkisim" w:hint="cs"/>
          <w:rtl/>
          <w:lang w:val="he-IL"/>
        </w:rPr>
        <w:t xml:space="preserve"> זצ"ל</w:t>
      </w:r>
      <w:r w:rsidR="004C2A8E">
        <w:rPr>
          <w:rFonts w:ascii="Narkisim" w:hAnsi="Narkisim" w:hint="cs"/>
          <w:rtl/>
          <w:lang w:val="he-IL"/>
        </w:rPr>
        <w:t xml:space="preserve">: תחילה כשותף בהקדמת תנועת </w:t>
      </w:r>
      <w:proofErr w:type="spellStart"/>
      <w:r w:rsidR="004C2A8E">
        <w:rPr>
          <w:rFonts w:ascii="Narkisim" w:hAnsi="Narkisim" w:hint="cs"/>
          <w:rtl/>
          <w:lang w:val="he-IL"/>
        </w:rPr>
        <w:t>מימד</w:t>
      </w:r>
      <w:proofErr w:type="spellEnd"/>
      <w:r w:rsidR="004C2A8E">
        <w:rPr>
          <w:rFonts w:ascii="Narkisim" w:hAnsi="Narkisim" w:hint="cs"/>
          <w:rtl/>
          <w:lang w:val="he-IL"/>
        </w:rPr>
        <w:t xml:space="preserve"> בשנת 1988 ולאחר רצח רבין גם מינוי של שר בלי תיק בממשלת פרס (1995). ידידו ורעו הטוב ושותפו בהקמת ישיבת הר עציון הרב אהרון ליכטנשטיין </w:t>
      </w:r>
      <w:r w:rsidR="008647AC">
        <w:rPr>
          <w:rFonts w:ascii="Narkisim" w:hAnsi="Narkisim" w:hint="cs"/>
          <w:rtl/>
          <w:lang w:val="he-IL"/>
        </w:rPr>
        <w:t xml:space="preserve">זצ"ל, </w:t>
      </w:r>
      <w:r w:rsidR="004C2A8E">
        <w:rPr>
          <w:rFonts w:ascii="Narkisim" w:hAnsi="Narkisim" w:hint="cs"/>
          <w:rtl/>
          <w:lang w:val="he-IL"/>
        </w:rPr>
        <w:t xml:space="preserve">התייחס לצעד זה של הרב </w:t>
      </w:r>
      <w:proofErr w:type="spellStart"/>
      <w:r w:rsidR="004C2A8E">
        <w:rPr>
          <w:rFonts w:ascii="Narkisim" w:hAnsi="Narkisim" w:hint="cs"/>
          <w:rtl/>
          <w:lang w:val="he-IL"/>
        </w:rPr>
        <w:t>עמיטל</w:t>
      </w:r>
      <w:proofErr w:type="spellEnd"/>
      <w:r w:rsidR="004C2A8E">
        <w:rPr>
          <w:rFonts w:ascii="Narkisim" w:hAnsi="Narkisim" w:hint="cs"/>
          <w:rtl/>
          <w:lang w:val="he-IL"/>
        </w:rPr>
        <w:t xml:space="preserve"> בשיעור </w:t>
      </w:r>
      <w:hyperlink r:id="rId8" w:history="1">
        <w:r w:rsidR="004C2A8E" w:rsidRPr="00217C01">
          <w:rPr>
            <w:rStyle w:val="Hyperlink"/>
            <w:rFonts w:ascii="Narkisim" w:hAnsi="Narkisim" w:hint="cs"/>
            <w:rtl/>
            <w:lang w:val="he-IL"/>
          </w:rPr>
          <w:t>העוסק בצרכיי ציבור כעוסק בצרכיי שמים</w:t>
        </w:r>
      </w:hyperlink>
      <w:r w:rsidR="004C2A8E">
        <w:rPr>
          <w:rFonts w:ascii="Narkisim" w:hAnsi="Narkisim" w:hint="cs"/>
          <w:rtl/>
          <w:lang w:val="he-IL"/>
        </w:rPr>
        <w:t>.</w:t>
      </w:r>
      <w:r w:rsidR="00217C01">
        <w:rPr>
          <w:rFonts w:ascii="Narkisim" w:hAnsi="Narkisim" w:hint="cs"/>
          <w:rtl/>
          <w:lang w:val="he-IL"/>
        </w:rPr>
        <w:t xml:space="preserve"> ותודה למר אברהם</w:t>
      </w:r>
      <w:r w:rsidR="00632BD5">
        <w:rPr>
          <w:rFonts w:ascii="Narkisim" w:hAnsi="Narkisim" w:hint="cs"/>
          <w:rtl/>
          <w:lang w:val="he-IL"/>
        </w:rPr>
        <w:t xml:space="preserve"> </w:t>
      </w:r>
      <w:proofErr w:type="spellStart"/>
      <w:r w:rsidR="00632BD5">
        <w:rPr>
          <w:rFonts w:ascii="Narkisim" w:hAnsi="Narkisim" w:hint="cs"/>
          <w:rtl/>
          <w:lang w:val="he-IL"/>
        </w:rPr>
        <w:t>לוברבוים</w:t>
      </w:r>
      <w:proofErr w:type="spellEnd"/>
      <w:r w:rsidR="00632BD5">
        <w:rPr>
          <w:rFonts w:ascii="Narkisim" w:hAnsi="Narkisim" w:hint="cs"/>
          <w:rtl/>
          <w:lang w:val="he-IL"/>
        </w:rPr>
        <w:t xml:space="preserve"> מראשוני תלמידי הישיבה,</w:t>
      </w:r>
      <w:r w:rsidR="00217C01">
        <w:rPr>
          <w:rFonts w:ascii="Narkisim" w:hAnsi="Narkisim" w:hint="cs"/>
          <w:rtl/>
          <w:lang w:val="he-IL"/>
        </w:rPr>
        <w:t xml:space="preserve"> על </w:t>
      </w:r>
      <w:r w:rsidR="004A63F6">
        <w:rPr>
          <w:rFonts w:ascii="Narkisim" w:hAnsi="Narkisim" w:hint="cs"/>
          <w:rtl/>
          <w:lang w:val="he-IL"/>
        </w:rPr>
        <w:t>ההפניה ל</w:t>
      </w:r>
      <w:r w:rsidR="00217C01">
        <w:rPr>
          <w:rFonts w:ascii="Narkisim" w:hAnsi="Narkisim" w:hint="cs"/>
          <w:rtl/>
          <w:lang w:val="he-IL"/>
        </w:rPr>
        <w:t>קישור זה.</w:t>
      </w:r>
    </w:p>
    <w:sectPr w:rsidR="00CF37B0" w:rsidRPr="00DE1102" w:rsidSect="006D065A">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C485C" w14:textId="77777777" w:rsidR="000137C8" w:rsidRDefault="000137C8">
      <w:r>
        <w:separator/>
      </w:r>
    </w:p>
  </w:endnote>
  <w:endnote w:type="continuationSeparator" w:id="0">
    <w:p w14:paraId="31D0A97F" w14:textId="77777777" w:rsidR="000137C8" w:rsidRDefault="0001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F459" w14:textId="77777777" w:rsidR="00AE2222" w:rsidRPr="00F8747C" w:rsidRDefault="00AE2222"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71F3C">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71F3C">
      <w:rPr>
        <w:rStyle w:val="af"/>
        <w:noProof/>
        <w:rtl/>
      </w:rPr>
      <w:t>5</w:t>
    </w:r>
    <w:r w:rsidRPr="00F8747C">
      <w:rPr>
        <w:rStyle w:val="af"/>
      </w:rPr>
      <w:fldChar w:fldCharType="end"/>
    </w:r>
  </w:p>
  <w:p w14:paraId="7237BD04" w14:textId="77777777" w:rsidR="00AE2222" w:rsidRDefault="00AE22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698E2" w14:textId="77777777" w:rsidR="000137C8" w:rsidRDefault="000137C8">
      <w:r>
        <w:rPr>
          <w:rtl/>
        </w:rPr>
        <w:separator/>
      </w:r>
    </w:p>
  </w:footnote>
  <w:footnote w:type="continuationSeparator" w:id="0">
    <w:p w14:paraId="78413212" w14:textId="77777777" w:rsidR="000137C8" w:rsidRDefault="000137C8">
      <w:r>
        <w:continuationSeparator/>
      </w:r>
    </w:p>
  </w:footnote>
  <w:footnote w:id="1">
    <w:p w14:paraId="1CA13FDB" w14:textId="77777777" w:rsidR="00F23AD0" w:rsidRDefault="00F23AD0" w:rsidP="00FD16A0">
      <w:pPr>
        <w:pStyle w:val="a3"/>
        <w:rPr>
          <w:rFonts w:hint="cs"/>
          <w:rtl/>
        </w:rPr>
      </w:pPr>
      <w:r>
        <w:rPr>
          <w:rStyle w:val="a5"/>
        </w:rPr>
        <w:footnoteRef/>
      </w:r>
      <w:r>
        <w:rPr>
          <w:rtl/>
        </w:rPr>
        <w:t xml:space="preserve"> </w:t>
      </w:r>
      <w:r>
        <w:rPr>
          <w:rFonts w:hint="cs"/>
          <w:rtl/>
        </w:rPr>
        <w:t>מה ההגדרה של "צרכיי הציבור" או "הרבים"? בפשטות, כל עיסוק שנוגע להנהגת הציבור ורווחתו. בהמשך הדברים נראה הגד</w:t>
      </w:r>
      <w:r w:rsidR="00B830ED">
        <w:rPr>
          <w:rFonts w:hint="cs"/>
          <w:rtl/>
        </w:rPr>
        <w:t>ר</w:t>
      </w:r>
      <w:r>
        <w:rPr>
          <w:rFonts w:hint="cs"/>
          <w:rtl/>
        </w:rPr>
        <w:t>ות שונות למונח זה, במפורש או בעקיפין.</w:t>
      </w:r>
    </w:p>
  </w:footnote>
  <w:footnote w:id="2">
    <w:p w14:paraId="711B6855" w14:textId="77777777" w:rsidR="00E91628" w:rsidRDefault="00E91628">
      <w:pPr>
        <w:pStyle w:val="a3"/>
        <w:rPr>
          <w:rFonts w:hint="cs"/>
          <w:rtl/>
        </w:rPr>
      </w:pPr>
      <w:r>
        <w:rPr>
          <w:rStyle w:val="a5"/>
        </w:rPr>
        <w:footnoteRef/>
      </w:r>
      <w:r>
        <w:rPr>
          <w:rtl/>
        </w:rPr>
        <w:t xml:space="preserve"> </w:t>
      </w:r>
      <w:r>
        <w:rPr>
          <w:rFonts w:hint="cs"/>
          <w:rtl/>
        </w:rPr>
        <w:t xml:space="preserve">ראה </w:t>
      </w:r>
      <w:r>
        <w:rPr>
          <w:rtl/>
        </w:rPr>
        <w:t>מסכת מועד קטן פרק א משנה ב</w:t>
      </w:r>
      <w:r>
        <w:rPr>
          <w:rFonts w:hint="cs"/>
          <w:rtl/>
        </w:rPr>
        <w:t xml:space="preserve"> שמפרטת עוד מה הם "צרכיי הרבים": "</w:t>
      </w:r>
      <w:proofErr w:type="spellStart"/>
      <w:r>
        <w:rPr>
          <w:rtl/>
        </w:rPr>
        <w:t>מתקנין</w:t>
      </w:r>
      <w:proofErr w:type="spellEnd"/>
      <w:r>
        <w:rPr>
          <w:rtl/>
        </w:rPr>
        <w:t xml:space="preserve"> את קלקולי המים שברשות הרבים </w:t>
      </w:r>
      <w:proofErr w:type="spellStart"/>
      <w:r>
        <w:rPr>
          <w:rtl/>
        </w:rPr>
        <w:t>וחוטטין</w:t>
      </w:r>
      <w:proofErr w:type="spellEnd"/>
      <w:r>
        <w:rPr>
          <w:rtl/>
        </w:rPr>
        <w:t xml:space="preserve"> אותן </w:t>
      </w:r>
      <w:proofErr w:type="spellStart"/>
      <w:r>
        <w:rPr>
          <w:rtl/>
        </w:rPr>
        <w:t>ומתקנין</w:t>
      </w:r>
      <w:proofErr w:type="spellEnd"/>
      <w:r>
        <w:rPr>
          <w:rtl/>
        </w:rPr>
        <w:t xml:space="preserve"> </w:t>
      </w:r>
      <w:r>
        <w:rPr>
          <w:rFonts w:hint="cs"/>
          <w:rtl/>
        </w:rPr>
        <w:t xml:space="preserve">... </w:t>
      </w:r>
      <w:r>
        <w:rPr>
          <w:rtl/>
        </w:rPr>
        <w:t>את מקוות המים</w:t>
      </w:r>
      <w:r>
        <w:rPr>
          <w:rFonts w:hint="cs"/>
          <w:rtl/>
        </w:rPr>
        <w:t xml:space="preserve">" </w:t>
      </w:r>
      <w:r>
        <w:rPr>
          <w:rtl/>
        </w:rPr>
        <w:t>–</w:t>
      </w:r>
      <w:r>
        <w:rPr>
          <w:rFonts w:hint="cs"/>
          <w:rtl/>
        </w:rPr>
        <w:t xml:space="preserve"> שנראים שייכים במיוחד לחול המועד פסח שהוא לאחר עונת הגשמים ו</w:t>
      </w:r>
      <w:r w:rsidR="00B830ED">
        <w:rPr>
          <w:rFonts w:hint="cs"/>
          <w:rtl/>
        </w:rPr>
        <w:t xml:space="preserve">לקראת </w:t>
      </w:r>
      <w:r>
        <w:rPr>
          <w:rFonts w:hint="cs"/>
          <w:rtl/>
        </w:rPr>
        <w:t>העלייה לרגל</w:t>
      </w:r>
      <w:r w:rsidR="00B830ED">
        <w:rPr>
          <w:rFonts w:hint="cs"/>
          <w:rtl/>
        </w:rPr>
        <w:t>,</w:t>
      </w:r>
      <w:r>
        <w:rPr>
          <w:rFonts w:hint="cs"/>
          <w:rtl/>
        </w:rPr>
        <w:t xml:space="preserve"> ואולי לא הספיקו לתקן </w:t>
      </w:r>
      <w:proofErr w:type="spellStart"/>
      <w:r>
        <w:rPr>
          <w:rFonts w:hint="cs"/>
          <w:rtl/>
        </w:rPr>
        <w:t>הכל</w:t>
      </w:r>
      <w:proofErr w:type="spellEnd"/>
      <w:r>
        <w:rPr>
          <w:rFonts w:hint="cs"/>
          <w:rtl/>
        </w:rPr>
        <w:t xml:space="preserve"> עד כניסת החג. ובירושלמי שקלים על משנה זו (אין תלמוד בבלי על מסכת שקלים) נמנים "צרכיי רבים" מסוג אחר שנראה להלן. ומי הם שיוצאים? במשתמע, בית הדין הגדול שבירושלים ומן הסתם כמותם בכל עיר בה יש בית דין. אלא שהקשר לפורים של כרכין (שושן פורים) מעניין במיוחד. נראה שבית הדין מיהר לקרוא במגילה ולקיים שאר מצוות הפורים ולצאת למשימות צרכיי הרבים ולזרז אחרים בעשייתם. ואולי קבעו את סעודת פורים לפנות ערב לאחר שחזרו ממשימות אלה. כך או כך, הרי לנו שילוב מעניין של חג הפורים ופסח הממשמש ובא ("שלושים יום קודם החג"). ולא מצאנו מי שמתייחס לסיטואציה מיוחדת זו.</w:t>
      </w:r>
    </w:p>
  </w:footnote>
  <w:footnote w:id="3">
    <w:p w14:paraId="437E726D" w14:textId="77777777" w:rsidR="000C75C0" w:rsidRDefault="000C75C0" w:rsidP="000C75C0">
      <w:pPr>
        <w:pStyle w:val="a3"/>
        <w:rPr>
          <w:rFonts w:hint="cs"/>
          <w:rtl/>
        </w:rPr>
      </w:pPr>
      <w:r>
        <w:rPr>
          <w:rStyle w:val="a5"/>
        </w:rPr>
        <w:footnoteRef/>
      </w:r>
      <w:r>
        <w:rPr>
          <w:rtl/>
        </w:rPr>
        <w:t xml:space="preserve"> </w:t>
      </w:r>
      <w:r>
        <w:rPr>
          <w:rFonts w:hint="cs"/>
          <w:rtl/>
        </w:rPr>
        <w:t>בפשטות מדובר בקריאת שמע של שחרית שזמנה בעלות השחר: "משעה שיכיר בין תכלת ללבן" (ברכות פרק א משנה ב) ומכאן שחכמים יצאו לדרך עוד לפני עלות השחר.</w:t>
      </w:r>
    </w:p>
  </w:footnote>
  <w:footnote w:id="4">
    <w:p w14:paraId="64F888A7" w14:textId="77777777" w:rsidR="00CF5187" w:rsidRDefault="00CF5187">
      <w:pPr>
        <w:pStyle w:val="a3"/>
        <w:rPr>
          <w:rFonts w:hint="cs"/>
        </w:rPr>
      </w:pPr>
      <w:r>
        <w:rPr>
          <w:rStyle w:val="a5"/>
        </w:rPr>
        <w:footnoteRef/>
      </w:r>
      <w:r>
        <w:rPr>
          <w:rtl/>
        </w:rPr>
        <w:t xml:space="preserve"> </w:t>
      </w:r>
      <w:r>
        <w:rPr>
          <w:rFonts w:hint="cs"/>
          <w:rtl/>
        </w:rPr>
        <w:t xml:space="preserve">ראו גם </w:t>
      </w:r>
      <w:proofErr w:type="spellStart"/>
      <w:r>
        <w:rPr>
          <w:rtl/>
        </w:rPr>
        <w:t>תוספתא</w:t>
      </w:r>
      <w:proofErr w:type="spellEnd"/>
      <w:r>
        <w:rPr>
          <w:rtl/>
        </w:rPr>
        <w:t xml:space="preserve"> ברכות (ליברמן) פרק ב הלכה ו</w:t>
      </w:r>
      <w:r>
        <w:rPr>
          <w:rFonts w:hint="cs"/>
          <w:rtl/>
        </w:rPr>
        <w:t>: "</w:t>
      </w:r>
      <w:r>
        <w:rPr>
          <w:rtl/>
        </w:rPr>
        <w:t>כותבי ספרים תפלין ומזוזות מפסיקי</w:t>
      </w:r>
      <w:r>
        <w:rPr>
          <w:rFonts w:hint="cs"/>
          <w:rtl/>
        </w:rPr>
        <w:t>ם</w:t>
      </w:r>
      <w:r>
        <w:rPr>
          <w:rtl/>
        </w:rPr>
        <w:t xml:space="preserve"> </w:t>
      </w:r>
      <w:proofErr w:type="spellStart"/>
      <w:r>
        <w:rPr>
          <w:rtl/>
        </w:rPr>
        <w:t>לקרית</w:t>
      </w:r>
      <w:proofErr w:type="spellEnd"/>
      <w:r>
        <w:rPr>
          <w:rtl/>
        </w:rPr>
        <w:t xml:space="preserve"> שמע ואין </w:t>
      </w:r>
      <w:proofErr w:type="spellStart"/>
      <w:r>
        <w:rPr>
          <w:rtl/>
        </w:rPr>
        <w:t>מפסיקין</w:t>
      </w:r>
      <w:proofErr w:type="spellEnd"/>
      <w:r>
        <w:rPr>
          <w:rtl/>
        </w:rPr>
        <w:t xml:space="preserve"> לתפ</w:t>
      </w:r>
      <w:r>
        <w:rPr>
          <w:rFonts w:hint="cs"/>
          <w:rtl/>
        </w:rPr>
        <w:t>י</w:t>
      </w:r>
      <w:r>
        <w:rPr>
          <w:rtl/>
        </w:rPr>
        <w:t>לה</w:t>
      </w:r>
      <w:r>
        <w:rPr>
          <w:rFonts w:hint="cs"/>
          <w:rtl/>
        </w:rPr>
        <w:t xml:space="preserve">. רבי אומר: </w:t>
      </w:r>
      <w:r>
        <w:rPr>
          <w:rtl/>
        </w:rPr>
        <w:t xml:space="preserve">כשם שאין </w:t>
      </w:r>
      <w:proofErr w:type="spellStart"/>
      <w:r>
        <w:rPr>
          <w:rtl/>
        </w:rPr>
        <w:t>מפסיקין</w:t>
      </w:r>
      <w:proofErr w:type="spellEnd"/>
      <w:r>
        <w:rPr>
          <w:rtl/>
        </w:rPr>
        <w:t xml:space="preserve"> לתפילה כך אין </w:t>
      </w:r>
      <w:proofErr w:type="spellStart"/>
      <w:r>
        <w:rPr>
          <w:rtl/>
        </w:rPr>
        <w:t>מפסיקין</w:t>
      </w:r>
      <w:proofErr w:type="spellEnd"/>
      <w:r>
        <w:rPr>
          <w:rtl/>
        </w:rPr>
        <w:t xml:space="preserve"> </w:t>
      </w:r>
      <w:proofErr w:type="spellStart"/>
      <w:r>
        <w:rPr>
          <w:rtl/>
        </w:rPr>
        <w:t>לקרית</w:t>
      </w:r>
      <w:proofErr w:type="spellEnd"/>
      <w:r>
        <w:rPr>
          <w:rtl/>
        </w:rPr>
        <w:t xml:space="preserve"> שמע</w:t>
      </w:r>
      <w:r>
        <w:rPr>
          <w:rFonts w:hint="cs"/>
          <w:rtl/>
        </w:rPr>
        <w:t>.</w:t>
      </w:r>
      <w:r>
        <w:rPr>
          <w:rtl/>
        </w:rPr>
        <w:t xml:space="preserve"> ר' חנניה בן </w:t>
      </w:r>
      <w:proofErr w:type="spellStart"/>
      <w:r>
        <w:rPr>
          <w:rtl/>
        </w:rPr>
        <w:t>עקביא</w:t>
      </w:r>
      <w:proofErr w:type="spellEnd"/>
      <w:r>
        <w:rPr>
          <w:rtl/>
        </w:rPr>
        <w:t xml:space="preserve"> או</w:t>
      </w:r>
      <w:r>
        <w:rPr>
          <w:rFonts w:hint="cs"/>
          <w:rtl/>
        </w:rPr>
        <w:t xml:space="preserve">מר: </w:t>
      </w:r>
      <w:r>
        <w:rPr>
          <w:rtl/>
        </w:rPr>
        <w:t xml:space="preserve">כשם </w:t>
      </w:r>
      <w:proofErr w:type="spellStart"/>
      <w:r>
        <w:rPr>
          <w:rtl/>
        </w:rPr>
        <w:t>שמפסיקין</w:t>
      </w:r>
      <w:proofErr w:type="spellEnd"/>
      <w:r>
        <w:rPr>
          <w:rtl/>
        </w:rPr>
        <w:t xml:space="preserve"> </w:t>
      </w:r>
      <w:proofErr w:type="spellStart"/>
      <w:r>
        <w:rPr>
          <w:rtl/>
        </w:rPr>
        <w:t>לקרית</w:t>
      </w:r>
      <w:proofErr w:type="spellEnd"/>
      <w:r>
        <w:rPr>
          <w:rtl/>
        </w:rPr>
        <w:t xml:space="preserve"> שמע כך </w:t>
      </w:r>
      <w:proofErr w:type="spellStart"/>
      <w:r>
        <w:rPr>
          <w:rtl/>
        </w:rPr>
        <w:t>מפסיקין</w:t>
      </w:r>
      <w:proofErr w:type="spellEnd"/>
      <w:r>
        <w:rPr>
          <w:rtl/>
        </w:rPr>
        <w:t xml:space="preserve"> לתפ</w:t>
      </w:r>
      <w:r>
        <w:rPr>
          <w:rFonts w:hint="cs"/>
          <w:rtl/>
        </w:rPr>
        <w:t>י</w:t>
      </w:r>
      <w:r>
        <w:rPr>
          <w:rtl/>
        </w:rPr>
        <w:t>לה</w:t>
      </w:r>
      <w:r w:rsidR="00B830ED">
        <w:rPr>
          <w:rFonts w:hint="cs"/>
          <w:rtl/>
        </w:rPr>
        <w:t>.</w:t>
      </w:r>
      <w:r>
        <w:rPr>
          <w:rtl/>
        </w:rPr>
        <w:t xml:space="preserve"> אמ</w:t>
      </w:r>
      <w:r>
        <w:rPr>
          <w:rFonts w:hint="cs"/>
          <w:rtl/>
        </w:rPr>
        <w:t>ר</w:t>
      </w:r>
      <w:r>
        <w:rPr>
          <w:rtl/>
        </w:rPr>
        <w:t xml:space="preserve"> ר' אלעזר בר' צדוק</w:t>
      </w:r>
      <w:r>
        <w:rPr>
          <w:rFonts w:hint="cs"/>
          <w:rtl/>
        </w:rPr>
        <w:t>:</w:t>
      </w:r>
      <w:r>
        <w:rPr>
          <w:rtl/>
        </w:rPr>
        <w:t xml:space="preserve"> כשהיה רבן גמליאל ובית דינו ביבנה והיו </w:t>
      </w:r>
      <w:proofErr w:type="spellStart"/>
      <w:r>
        <w:rPr>
          <w:rtl/>
        </w:rPr>
        <w:t>עסוקין</w:t>
      </w:r>
      <w:proofErr w:type="spellEnd"/>
      <w:r>
        <w:rPr>
          <w:rtl/>
        </w:rPr>
        <w:t xml:space="preserve"> בצרכי צבור</w:t>
      </w:r>
      <w:r>
        <w:rPr>
          <w:rFonts w:hint="cs"/>
          <w:rtl/>
        </w:rPr>
        <w:t>,</w:t>
      </w:r>
      <w:r>
        <w:rPr>
          <w:rtl/>
        </w:rPr>
        <w:t xml:space="preserve"> לא היו </w:t>
      </w:r>
      <w:proofErr w:type="spellStart"/>
      <w:r>
        <w:rPr>
          <w:rtl/>
        </w:rPr>
        <w:t>מפסיקין</w:t>
      </w:r>
      <w:proofErr w:type="spellEnd"/>
      <w:r>
        <w:rPr>
          <w:rtl/>
        </w:rPr>
        <w:t xml:space="preserve"> שלא להסיע מלבו</w:t>
      </w:r>
      <w:r>
        <w:rPr>
          <w:rFonts w:hint="cs"/>
          <w:rtl/>
        </w:rPr>
        <w:t xml:space="preserve">". מה הם צרכיי הרבים כאן? אפשר מה שכבר ראינו לעיל במשנה שקלים ומועד קטן, אך נראה יותר שהכוונה לתפקוד של חכמים כבית דין לצד בית המדרש. ראה הגדרת </w:t>
      </w:r>
      <w:r>
        <w:rPr>
          <w:rtl/>
        </w:rPr>
        <w:t>ירושלמי מסכת שקלים פרק א הלכה א</w:t>
      </w:r>
      <w:r>
        <w:rPr>
          <w:rFonts w:hint="cs"/>
          <w:rtl/>
        </w:rPr>
        <w:t>: "</w:t>
      </w:r>
      <w:r>
        <w:rPr>
          <w:rtl/>
        </w:rPr>
        <w:t>אלו הן צרכי רבים</w:t>
      </w:r>
      <w:r>
        <w:rPr>
          <w:rFonts w:hint="cs"/>
          <w:rtl/>
        </w:rPr>
        <w:t>:</w:t>
      </w:r>
      <w:r>
        <w:rPr>
          <w:rtl/>
        </w:rPr>
        <w:t xml:space="preserve"> </w:t>
      </w:r>
      <w:proofErr w:type="spellStart"/>
      <w:r>
        <w:rPr>
          <w:rtl/>
        </w:rPr>
        <w:t>דנין</w:t>
      </w:r>
      <w:proofErr w:type="spellEnd"/>
      <w:r>
        <w:rPr>
          <w:rtl/>
        </w:rPr>
        <w:t xml:space="preserve"> דיני ממונות ודיני נפשות דיני מכות </w:t>
      </w:r>
      <w:proofErr w:type="spellStart"/>
      <w:r>
        <w:rPr>
          <w:rtl/>
        </w:rPr>
        <w:t>ופודין</w:t>
      </w:r>
      <w:proofErr w:type="spellEnd"/>
      <w:r>
        <w:rPr>
          <w:rtl/>
        </w:rPr>
        <w:t xml:space="preserve"> ערכין וחרמים והקדישות ומשקין את הסוטה </w:t>
      </w:r>
      <w:proofErr w:type="spellStart"/>
      <w:r>
        <w:rPr>
          <w:rtl/>
        </w:rPr>
        <w:t>ושורפין</w:t>
      </w:r>
      <w:proofErr w:type="spellEnd"/>
      <w:r>
        <w:rPr>
          <w:rtl/>
        </w:rPr>
        <w:t xml:space="preserve"> את הפרה </w:t>
      </w:r>
      <w:proofErr w:type="spellStart"/>
      <w:r>
        <w:rPr>
          <w:rtl/>
        </w:rPr>
        <w:t>ועורפין</w:t>
      </w:r>
      <w:proofErr w:type="spellEnd"/>
      <w:r>
        <w:rPr>
          <w:rtl/>
        </w:rPr>
        <w:t xml:space="preserve"> עגלה ערופה </w:t>
      </w:r>
      <w:proofErr w:type="spellStart"/>
      <w:r>
        <w:rPr>
          <w:rtl/>
        </w:rPr>
        <w:t>ורוצעין</w:t>
      </w:r>
      <w:proofErr w:type="spellEnd"/>
      <w:r>
        <w:rPr>
          <w:rtl/>
        </w:rPr>
        <w:t xml:space="preserve"> עבד עברי </w:t>
      </w:r>
      <w:proofErr w:type="spellStart"/>
      <w:r>
        <w:rPr>
          <w:rtl/>
        </w:rPr>
        <w:t>ומטהרין</w:t>
      </w:r>
      <w:proofErr w:type="spellEnd"/>
      <w:r>
        <w:rPr>
          <w:rtl/>
        </w:rPr>
        <w:t xml:space="preserve"> את המצורע</w:t>
      </w:r>
      <w:r>
        <w:rPr>
          <w:rFonts w:hint="cs"/>
          <w:rtl/>
        </w:rPr>
        <w:t>". ולהלן נרחיב בנושא התפקוד הכפול של לימוד התורה ועשיית דין.</w:t>
      </w:r>
    </w:p>
  </w:footnote>
  <w:footnote w:id="5">
    <w:p w14:paraId="2D9F4C54" w14:textId="77777777" w:rsidR="00FC1540" w:rsidRDefault="00FC1540" w:rsidP="00370DD7">
      <w:pPr>
        <w:pStyle w:val="a3"/>
        <w:rPr>
          <w:rFonts w:hint="cs"/>
        </w:rPr>
      </w:pPr>
      <w:r>
        <w:rPr>
          <w:rStyle w:val="a5"/>
        </w:rPr>
        <w:footnoteRef/>
      </w:r>
      <w:r>
        <w:rPr>
          <w:rtl/>
        </w:rPr>
        <w:t xml:space="preserve"> </w:t>
      </w:r>
      <w:r>
        <w:rPr>
          <w:rFonts w:hint="cs"/>
          <w:rtl/>
        </w:rPr>
        <w:t>מדרש זה עוסק בפחד של יעקב משליחת בנימין למצרים "פן יקראנו אסון" בדרך</w:t>
      </w:r>
      <w:r w:rsidR="00370DD7">
        <w:rPr>
          <w:rFonts w:hint="cs"/>
          <w:rtl/>
        </w:rPr>
        <w:t>. בקטע שהשמטנו מרחיב המדרש בסכנות השונות שבדרכים: "</w:t>
      </w:r>
      <w:r w:rsidRPr="00370DD7">
        <w:rPr>
          <w:rtl/>
        </w:rPr>
        <w:t>כל דרך בחזקת סכנה</w:t>
      </w:r>
      <w:r w:rsidR="00370DD7">
        <w:rPr>
          <w:rFonts w:hint="cs"/>
          <w:rtl/>
        </w:rPr>
        <w:t>" ובסיפורי חכמים שהיו מצווים לביתם (מעין צוואה) לפני שיצאו לדרכים. אך בהמשך המדרש באה תוספת מפתיעה השייכת לנושא שלנו.</w:t>
      </w:r>
    </w:p>
  </w:footnote>
  <w:footnote w:id="6">
    <w:p w14:paraId="53400E4D" w14:textId="77777777" w:rsidR="00CF5187" w:rsidRDefault="00CF5187">
      <w:pPr>
        <w:pStyle w:val="a3"/>
        <w:rPr>
          <w:rFonts w:hint="cs"/>
          <w:rtl/>
        </w:rPr>
      </w:pPr>
      <w:r>
        <w:rPr>
          <w:rStyle w:val="a5"/>
        </w:rPr>
        <w:footnoteRef/>
      </w:r>
      <w:r>
        <w:rPr>
          <w:rtl/>
        </w:rPr>
        <w:t xml:space="preserve"> </w:t>
      </w:r>
      <w:r>
        <w:rPr>
          <w:rFonts w:hint="cs"/>
          <w:rtl/>
        </w:rPr>
        <w:t>ליורד לפני התיבה להתפלל ולבקש על צרכיי הציבור (רוב הקהל לא ידע להתפלל) יש לפנות בלשון רכה ומפייסת: אנא קרב אל העמוד (בימה) והתפלל בעדנו, ולא בלשון קצרה ומפקדת: לך תתפלל. הרי לנו הרחבה משמעותית של "צרכיי ציבור"</w:t>
      </w:r>
      <w:r w:rsidR="00B830ED">
        <w:rPr>
          <w:rFonts w:hint="cs"/>
          <w:rtl/>
        </w:rPr>
        <w:t>, שהם</w:t>
      </w:r>
      <w:r>
        <w:rPr>
          <w:rFonts w:hint="cs"/>
          <w:rtl/>
        </w:rPr>
        <w:t xml:space="preserve">: מכלול הבקשות בתפילה על חכמה, פרנסה, רפואה וגם סליחה, גאולה, שיבת ציון וכו' </w:t>
      </w:r>
      <w:r>
        <w:rPr>
          <w:rtl/>
        </w:rPr>
        <w:t>–</w:t>
      </w:r>
      <w:r>
        <w:rPr>
          <w:rFonts w:hint="cs"/>
          <w:rtl/>
        </w:rPr>
        <w:t xml:space="preserve"> כל הברכות האמצעיות שבתפילת עמידה! לא עשיית צרכי הרבים, אלא תפילה ובקשה עליהם. ראה </w:t>
      </w:r>
      <w:r>
        <w:rPr>
          <w:rtl/>
        </w:rPr>
        <w:t xml:space="preserve">ספר הלכות גדולות </w:t>
      </w:r>
      <w:r>
        <w:rPr>
          <w:rFonts w:hint="cs"/>
          <w:rtl/>
        </w:rPr>
        <w:t xml:space="preserve">שמקדיש סימן מיוחד - </w:t>
      </w:r>
      <w:r>
        <w:rPr>
          <w:rtl/>
        </w:rPr>
        <w:t xml:space="preserve">סימן כד </w:t>
      </w:r>
      <w:r>
        <w:rPr>
          <w:rFonts w:hint="cs"/>
          <w:rtl/>
        </w:rPr>
        <w:t>ל</w:t>
      </w:r>
      <w:r>
        <w:rPr>
          <w:rtl/>
        </w:rPr>
        <w:t>הלכות צרכי ציבור</w:t>
      </w:r>
      <w:r>
        <w:rPr>
          <w:rFonts w:hint="cs"/>
          <w:rtl/>
        </w:rPr>
        <w:t xml:space="preserve"> אשר כוללים את הלכות בית הכנסת, תפילה, קריאת התורה ועוד. ואם לא טעינו זה ספר הלכות היחידי שמשתמש במונח 'הלכות צרכיי הציבור'! אך החשוב לעניינינו היא הסכנה לעיל. מי שבא לתבוע את צרכי הציבור "מלפני אביהם שבשמים" הוא בחזקת סכנה. כיצד ניתן להכיל דבר זה?</w:t>
      </w:r>
    </w:p>
  </w:footnote>
  <w:footnote w:id="7">
    <w:p w14:paraId="5B718D5E" w14:textId="77777777" w:rsidR="00951525" w:rsidRDefault="00951525">
      <w:pPr>
        <w:pStyle w:val="a3"/>
        <w:rPr>
          <w:rFonts w:hint="cs"/>
          <w:rtl/>
        </w:rPr>
      </w:pPr>
      <w:r>
        <w:rPr>
          <w:rStyle w:val="a5"/>
        </w:rPr>
        <w:footnoteRef/>
      </w:r>
      <w:r>
        <w:rPr>
          <w:rtl/>
        </w:rPr>
        <w:t xml:space="preserve"> </w:t>
      </w:r>
      <w:r w:rsidRPr="00951525">
        <w:rPr>
          <w:rtl/>
        </w:rPr>
        <w:t xml:space="preserve">בדומה להלכה: "שאין </w:t>
      </w:r>
      <w:proofErr w:type="spellStart"/>
      <w:r w:rsidRPr="00951525">
        <w:rPr>
          <w:rtl/>
        </w:rPr>
        <w:t>גוזרין</w:t>
      </w:r>
      <w:proofErr w:type="spellEnd"/>
      <w:r w:rsidRPr="00951525">
        <w:rPr>
          <w:rtl/>
        </w:rPr>
        <w:t xml:space="preserve"> גזירה על הצבור אא"כ רוב צבור </w:t>
      </w:r>
      <w:proofErr w:type="spellStart"/>
      <w:r w:rsidRPr="00951525">
        <w:rPr>
          <w:rtl/>
        </w:rPr>
        <w:t>יכולין</w:t>
      </w:r>
      <w:proofErr w:type="spellEnd"/>
      <w:r w:rsidRPr="00951525">
        <w:rPr>
          <w:rtl/>
        </w:rPr>
        <w:t xml:space="preserve"> לעמוד בה" (מסכת בבא </w:t>
      </w:r>
      <w:proofErr w:type="spellStart"/>
      <w:r w:rsidRPr="00951525">
        <w:rPr>
          <w:rtl/>
        </w:rPr>
        <w:t>בתרא</w:t>
      </w:r>
      <w:proofErr w:type="spellEnd"/>
      <w:r w:rsidRPr="00951525">
        <w:rPr>
          <w:rtl/>
        </w:rPr>
        <w:t xml:space="preserve"> דף ס עמוד ב, בקשר לאבלות על החורבן). ראה הגבלה דומה בתעניות בכלל (משנה תענית פרק ב). כאן נראה שהלכה זו חוזרת למשנה שקלים בה פתחנו והיא חידוש גדול. ניחא שרוב הציבור צריך להסכים לתיקון הדרכים והמקוואות ולציון הקברים (אולי צריך גם להשתתף כספית), אבל לעיבור השנה?! כך או כך, אפשר </w:t>
      </w:r>
      <w:proofErr w:type="spellStart"/>
      <w:r w:rsidRPr="00951525">
        <w:rPr>
          <w:rtl/>
        </w:rPr>
        <w:t>שתוספתא</w:t>
      </w:r>
      <w:proofErr w:type="spellEnd"/>
      <w:r w:rsidRPr="00951525">
        <w:rPr>
          <w:rtl/>
        </w:rPr>
        <w:t xml:space="preserve"> זו תקפה גם לכל המקורות שראינו עד כאן: הסכמה לדון בבית דין, ליורדים לפני התיבה שיהיו רצויים ומקובלים על הקהל. ונשאיר לשואבי המים לבחון תקפותו של כלל זה גם באשר למקורות הבאים.</w:t>
      </w:r>
    </w:p>
  </w:footnote>
  <w:footnote w:id="8">
    <w:p w14:paraId="2E49307B" w14:textId="77777777" w:rsidR="00B93FEF" w:rsidRDefault="00B93FEF" w:rsidP="00EB5CE8">
      <w:pPr>
        <w:pStyle w:val="a3"/>
        <w:rPr>
          <w:rFonts w:hint="cs"/>
          <w:rtl/>
        </w:rPr>
      </w:pPr>
      <w:r>
        <w:rPr>
          <w:rStyle w:val="a5"/>
        </w:rPr>
        <w:footnoteRef/>
      </w:r>
      <w:r>
        <w:rPr>
          <w:rtl/>
        </w:rPr>
        <w:t xml:space="preserve"> </w:t>
      </w:r>
      <w:r>
        <w:rPr>
          <w:rFonts w:hint="cs"/>
          <w:rtl/>
        </w:rPr>
        <w:t xml:space="preserve">גם מרשימה זו של העוסקים בצרכיי ציבור, ניתן ללמוד מה הם צרכיי הציבור: ענייני הקהילה, בתי הדין, בתי ספר, בתי כנסת, </w:t>
      </w:r>
      <w:r w:rsidR="001C7E9A">
        <w:rPr>
          <w:rFonts w:hint="cs"/>
          <w:rtl/>
        </w:rPr>
        <w:t xml:space="preserve">כתיבת </w:t>
      </w:r>
      <w:r>
        <w:rPr>
          <w:rFonts w:hint="cs"/>
          <w:rtl/>
        </w:rPr>
        <w:t>ספרים ו</w:t>
      </w:r>
      <w:r w:rsidR="001C7E9A">
        <w:rPr>
          <w:rFonts w:hint="cs"/>
          <w:rtl/>
        </w:rPr>
        <w:t xml:space="preserve">מגבת </w:t>
      </w:r>
      <w:r>
        <w:rPr>
          <w:rFonts w:hint="cs"/>
          <w:rtl/>
        </w:rPr>
        <w:t xml:space="preserve">צדקה. ראו </w:t>
      </w:r>
      <w:r>
        <w:rPr>
          <w:rtl/>
        </w:rPr>
        <w:t xml:space="preserve">תשובות הגאונים - </w:t>
      </w:r>
      <w:proofErr w:type="spellStart"/>
      <w:r>
        <w:rPr>
          <w:rtl/>
        </w:rPr>
        <w:t>מוסאפיה</w:t>
      </w:r>
      <w:proofErr w:type="spellEnd"/>
      <w:r>
        <w:rPr>
          <w:rtl/>
        </w:rPr>
        <w:t xml:space="preserve"> (ליק) סימן ב</w:t>
      </w:r>
      <w:r>
        <w:rPr>
          <w:rFonts w:hint="cs"/>
          <w:rtl/>
        </w:rPr>
        <w:t>: "</w:t>
      </w:r>
      <w:r>
        <w:rPr>
          <w:rtl/>
        </w:rPr>
        <w:t xml:space="preserve">ששאלתם מהו בעל מעשים. בעל מעשים הוא טוב עין בצדקה ובצרכי צבור </w:t>
      </w:r>
      <w:proofErr w:type="spellStart"/>
      <w:r>
        <w:rPr>
          <w:rtl/>
        </w:rPr>
        <w:t>ובמדות</w:t>
      </w:r>
      <w:proofErr w:type="spellEnd"/>
      <w:r>
        <w:rPr>
          <w:rtl/>
        </w:rPr>
        <w:t xml:space="preserve"> טובות אף על פי שאינו מופלג בחכמה</w:t>
      </w:r>
      <w:r>
        <w:rPr>
          <w:rFonts w:hint="cs"/>
          <w:rtl/>
        </w:rPr>
        <w:t>.</w:t>
      </w:r>
      <w:r>
        <w:rPr>
          <w:rtl/>
        </w:rPr>
        <w:t xml:space="preserve"> חייב אדם לנהוג בו כבוד ולעמוד מפניו כרב יחזקאל אבוה </w:t>
      </w:r>
      <w:proofErr w:type="spellStart"/>
      <w:r>
        <w:rPr>
          <w:rtl/>
        </w:rPr>
        <w:t>דרב</w:t>
      </w:r>
      <w:proofErr w:type="spellEnd"/>
      <w:r>
        <w:rPr>
          <w:rtl/>
        </w:rPr>
        <w:t xml:space="preserve"> יהודה שהיה בן תורה </w:t>
      </w:r>
      <w:r>
        <w:rPr>
          <w:rFonts w:hint="cs"/>
          <w:rtl/>
        </w:rPr>
        <w:t xml:space="preserve">... </w:t>
      </w:r>
      <w:r>
        <w:rPr>
          <w:rtl/>
        </w:rPr>
        <w:t>ואף על פי שלא היה מופלג בחכמה היה עומד מפניו מר שמואל (קידושין לג ב)</w:t>
      </w:r>
      <w:r>
        <w:rPr>
          <w:rFonts w:hint="cs"/>
          <w:rtl/>
        </w:rPr>
        <w:t>". הרי לנו הגדרה נאה של העוסק בצרכיי ציבור</w:t>
      </w:r>
      <w:r w:rsidR="001C7E9A">
        <w:rPr>
          <w:rFonts w:hint="cs"/>
          <w:rtl/>
        </w:rPr>
        <w:t>:</w:t>
      </w:r>
      <w:r>
        <w:rPr>
          <w:rFonts w:hint="cs"/>
          <w:rtl/>
        </w:rPr>
        <w:t xml:space="preserve"> "בעל מעשים". ואותם אנו מכבדים כל שבת ומועד בתפילת "מי שברך" מיוחדת, כמובן את אלה שעוסקים בכך "באמונה" ומזכירים להם שלא יצפו לשכר או אפילו למילת תודה מהציבור, אלא "הקב"ה ישלם שכרם"</w:t>
      </w:r>
      <w:r w:rsidR="00EB5CE8">
        <w:rPr>
          <w:rFonts w:hint="cs"/>
          <w:rtl/>
        </w:rPr>
        <w:t>. ויש עליהם חובה חמורה שלא להזניח את צרכיי הציבור מפני צרכי עצמם שזה היה חטאם של בניו של שמואל (</w:t>
      </w:r>
      <w:r w:rsidR="00DF0EA8">
        <w:rPr>
          <w:rFonts w:hint="cs"/>
          <w:rtl/>
        </w:rPr>
        <w:t xml:space="preserve">לשיטה המסנגרת, </w:t>
      </w:r>
      <w:r w:rsidR="00EB5CE8">
        <w:rPr>
          <w:rtl/>
        </w:rPr>
        <w:t xml:space="preserve">בראשית רבה </w:t>
      </w:r>
      <w:r w:rsidR="00EB5CE8">
        <w:rPr>
          <w:rFonts w:hint="cs"/>
          <w:rtl/>
        </w:rPr>
        <w:t xml:space="preserve">פה </w:t>
      </w:r>
      <w:proofErr w:type="spellStart"/>
      <w:r w:rsidR="00EB5CE8">
        <w:rPr>
          <w:rFonts w:hint="cs"/>
          <w:rtl/>
        </w:rPr>
        <w:t>יב</w:t>
      </w:r>
      <w:proofErr w:type="spellEnd"/>
      <w:r w:rsidR="00EB5CE8">
        <w:rPr>
          <w:rFonts w:hint="cs"/>
          <w:rtl/>
        </w:rPr>
        <w:t xml:space="preserve">, </w:t>
      </w:r>
      <w:r w:rsidR="00EB5CE8">
        <w:rPr>
          <w:rtl/>
        </w:rPr>
        <w:t>מדרש שמואל (בובר) פרשה ז סימן ד</w:t>
      </w:r>
      <w:r w:rsidR="00EB5CE8">
        <w:rPr>
          <w:rFonts w:hint="cs"/>
          <w:rtl/>
        </w:rPr>
        <w:t>).</w:t>
      </w:r>
    </w:p>
  </w:footnote>
  <w:footnote w:id="9">
    <w:p w14:paraId="48D5B6A6" w14:textId="77777777" w:rsidR="00970C3A" w:rsidRDefault="00970C3A" w:rsidP="001C7E9A">
      <w:pPr>
        <w:pStyle w:val="a3"/>
        <w:rPr>
          <w:rFonts w:hint="cs"/>
          <w:rtl/>
        </w:rPr>
      </w:pPr>
      <w:r>
        <w:rPr>
          <w:rStyle w:val="a5"/>
        </w:rPr>
        <w:footnoteRef/>
      </w:r>
      <w:r>
        <w:rPr>
          <w:rtl/>
        </w:rPr>
        <w:t xml:space="preserve"> </w:t>
      </w:r>
      <w:r>
        <w:rPr>
          <w:rFonts w:hint="cs"/>
          <w:rtl/>
        </w:rPr>
        <w:t xml:space="preserve">נראה שמקור זה בא להטות את הכף לצד השני, שלא נאמר שהעוסקים בצרכיי ציבור פטורים מלעסוק בתורה. הנה מלך ישראל שכל כולו עוסק בצרכיי ציבור </w:t>
      </w:r>
      <w:r>
        <w:rPr>
          <w:rtl/>
        </w:rPr>
        <w:t>–</w:t>
      </w:r>
      <w:r>
        <w:rPr>
          <w:rFonts w:hint="cs"/>
          <w:rtl/>
        </w:rPr>
        <w:t xml:space="preserve"> ראו איך מתפאר דוד: "</w:t>
      </w:r>
      <w:r>
        <w:rPr>
          <w:rtl/>
        </w:rPr>
        <w:t>כך אמר דוד לפני הק</w:t>
      </w:r>
      <w:r>
        <w:rPr>
          <w:rFonts w:hint="cs"/>
          <w:rtl/>
        </w:rPr>
        <w:t>ב"ה</w:t>
      </w:r>
      <w:r>
        <w:rPr>
          <w:rtl/>
        </w:rPr>
        <w:t xml:space="preserve">: </w:t>
      </w:r>
      <w:proofErr w:type="spellStart"/>
      <w:r>
        <w:rPr>
          <w:rtl/>
        </w:rPr>
        <w:t>רבונו</w:t>
      </w:r>
      <w:proofErr w:type="spellEnd"/>
      <w:r>
        <w:rPr>
          <w:rtl/>
        </w:rPr>
        <w:t xml:space="preserve"> של עולם, לא חסיד אני? שכל מלכי מזרח ומערב יושבים אגודות </w:t>
      </w:r>
      <w:proofErr w:type="spellStart"/>
      <w:r>
        <w:rPr>
          <w:rtl/>
        </w:rPr>
        <w:t>אגודות</w:t>
      </w:r>
      <w:proofErr w:type="spellEnd"/>
      <w:r>
        <w:rPr>
          <w:rtl/>
        </w:rPr>
        <w:t xml:space="preserve"> בכבודם, ואני ידי מלוכלכות בדם ובשפיר </w:t>
      </w:r>
      <w:proofErr w:type="spellStart"/>
      <w:r>
        <w:rPr>
          <w:rtl/>
        </w:rPr>
        <w:t>ובשליא</w:t>
      </w:r>
      <w:proofErr w:type="spellEnd"/>
      <w:r>
        <w:rPr>
          <w:rtl/>
        </w:rPr>
        <w:t xml:space="preserve"> כדי לטהר </w:t>
      </w:r>
      <w:proofErr w:type="spellStart"/>
      <w:r>
        <w:rPr>
          <w:rtl/>
        </w:rPr>
        <w:t>אשה</w:t>
      </w:r>
      <w:proofErr w:type="spellEnd"/>
      <w:r>
        <w:rPr>
          <w:rtl/>
        </w:rPr>
        <w:t xml:space="preserve"> לבעלה</w:t>
      </w:r>
      <w:r>
        <w:rPr>
          <w:rFonts w:hint="cs"/>
          <w:rtl/>
        </w:rPr>
        <w:t>?" (</w:t>
      </w:r>
      <w:r>
        <w:rPr>
          <w:rtl/>
        </w:rPr>
        <w:t>מסכת ברכות ד ע</w:t>
      </w:r>
      <w:r>
        <w:rPr>
          <w:rFonts w:hint="cs"/>
          <w:rtl/>
        </w:rPr>
        <w:t>"</w:t>
      </w:r>
      <w:r>
        <w:rPr>
          <w:rtl/>
        </w:rPr>
        <w:t>א</w:t>
      </w:r>
      <w:r>
        <w:rPr>
          <w:rFonts w:hint="cs"/>
          <w:rtl/>
        </w:rPr>
        <w:t xml:space="preserve">) </w:t>
      </w:r>
      <w:r>
        <w:rPr>
          <w:rtl/>
        </w:rPr>
        <w:t>–</w:t>
      </w:r>
      <w:r>
        <w:rPr>
          <w:rFonts w:hint="cs"/>
          <w:rtl/>
        </w:rPr>
        <w:t xml:space="preserve"> גם המלך אינו פטור מלעסוק בתורה. כולם חייבים לעסוק בתורה אחד הממעיט ואחד המרבה. ראה </w:t>
      </w:r>
      <w:r>
        <w:rPr>
          <w:rtl/>
        </w:rPr>
        <w:t>מדרש הגדול בראשית</w:t>
      </w:r>
      <w:r>
        <w:rPr>
          <w:rFonts w:hint="cs"/>
          <w:rtl/>
        </w:rPr>
        <w:t xml:space="preserve"> לט י</w:t>
      </w:r>
      <w:r>
        <w:rPr>
          <w:rtl/>
        </w:rPr>
        <w:t xml:space="preserve"> פרשת וישב </w:t>
      </w:r>
      <w:r>
        <w:rPr>
          <w:rFonts w:hint="cs"/>
          <w:rtl/>
        </w:rPr>
        <w:t>(בשינוי נוסח דק מהמקור בגמרא יומא לה ב): "</w:t>
      </w:r>
      <w:r>
        <w:rPr>
          <w:rtl/>
        </w:rPr>
        <w:t xml:space="preserve">הלל מחייב את העניים ואלעזר בן </w:t>
      </w:r>
      <w:proofErr w:type="spellStart"/>
      <w:r>
        <w:rPr>
          <w:rtl/>
        </w:rPr>
        <w:t>חרסום</w:t>
      </w:r>
      <w:proofErr w:type="spellEnd"/>
      <w:r>
        <w:rPr>
          <w:rtl/>
        </w:rPr>
        <w:t xml:space="preserve"> מחייב את העשירים ויוסף הצדיק מחייב את הבחורים</w:t>
      </w:r>
      <w:r>
        <w:rPr>
          <w:rFonts w:hint="cs"/>
          <w:rtl/>
        </w:rPr>
        <w:t>". אך מה עם המצב ההפוך, עם מי שכל כולו תורה? האם הוא מחויב לעסוק מזמן לזמן גם בצרכיי הציבור? ומה יחס חכמי בית המדרש למי מהם שמתפנה גם לעסוק בצרכיי הרבים? לכאורה כבר ניתנה תשובה לשאלה זו בשני המקורות הראשונים ותוספותיהם בהערות השוליים. בעיקר מהנהגתם של ר' עקיבא, ר' אלעזר בן עזריה ורבן גמליאל ובית דינו. אבל מהמקורות הבאים נראה דעות אחרות.</w:t>
      </w:r>
    </w:p>
  </w:footnote>
  <w:footnote w:id="10">
    <w:p w14:paraId="49CCE196" w14:textId="77777777" w:rsidR="004671DB" w:rsidRDefault="004671DB">
      <w:pPr>
        <w:pStyle w:val="a3"/>
        <w:rPr>
          <w:rFonts w:hint="cs"/>
        </w:rPr>
      </w:pPr>
      <w:r>
        <w:rPr>
          <w:rStyle w:val="a5"/>
        </w:rPr>
        <w:footnoteRef/>
      </w:r>
      <w:r>
        <w:rPr>
          <w:rtl/>
        </w:rPr>
        <w:t xml:space="preserve"> </w:t>
      </w:r>
      <w:r>
        <w:rPr>
          <w:rFonts w:hint="cs"/>
          <w:rtl/>
        </w:rPr>
        <w:t xml:space="preserve">הפסוק הפותח את פרשת </w:t>
      </w:r>
      <w:proofErr w:type="spellStart"/>
      <w:r>
        <w:rPr>
          <w:rFonts w:hint="cs"/>
          <w:rtl/>
        </w:rPr>
        <w:t>וארא</w:t>
      </w:r>
      <w:proofErr w:type="spellEnd"/>
      <w:r>
        <w:rPr>
          <w:rFonts w:hint="cs"/>
          <w:rtl/>
        </w:rPr>
        <w:t xml:space="preserve"> בנזיפה למשה. ראה המפרשים והמדרשים שם, מקצתם בדברינו </w:t>
      </w:r>
      <w:hyperlink r:id="rId1" w:history="1">
        <w:r w:rsidRPr="004671DB">
          <w:rPr>
            <w:rStyle w:val="Hyperlink"/>
            <w:rFonts w:hint="cs"/>
            <w:rtl/>
          </w:rPr>
          <w:t>בין משה לאבות</w:t>
        </w:r>
      </w:hyperlink>
      <w:r>
        <w:rPr>
          <w:rFonts w:hint="cs"/>
          <w:rtl/>
        </w:rPr>
        <w:t xml:space="preserve"> בפרשה זו.</w:t>
      </w:r>
    </w:p>
  </w:footnote>
  <w:footnote w:id="11">
    <w:p w14:paraId="53F704D1" w14:textId="77777777" w:rsidR="00772519" w:rsidRPr="0056036E" w:rsidRDefault="00772519" w:rsidP="004671DB">
      <w:pPr>
        <w:pStyle w:val="a3"/>
        <w:rPr>
          <w:rFonts w:hint="cs"/>
          <w:lang w:val="he-IL"/>
        </w:rPr>
      </w:pPr>
      <w:r>
        <w:rPr>
          <w:rStyle w:val="a5"/>
        </w:rPr>
        <w:footnoteRef/>
      </w:r>
      <w:r>
        <w:rPr>
          <w:rtl/>
        </w:rPr>
        <w:t xml:space="preserve"> </w:t>
      </w:r>
      <w:r>
        <w:rPr>
          <w:rFonts w:hint="cs"/>
          <w:rtl/>
        </w:rPr>
        <w:t xml:space="preserve">"מתעסק בדברים הרבה", כך, בלשון דומה גם </w:t>
      </w:r>
      <w:proofErr w:type="spellStart"/>
      <w:r>
        <w:rPr>
          <w:rFonts w:hint="cs"/>
          <w:rtl/>
        </w:rPr>
        <w:t>בתנחומא</w:t>
      </w:r>
      <w:proofErr w:type="spellEnd"/>
      <w:r>
        <w:rPr>
          <w:rFonts w:hint="cs"/>
          <w:rtl/>
        </w:rPr>
        <w:t xml:space="preserve"> בובר </w:t>
      </w:r>
      <w:proofErr w:type="spellStart"/>
      <w:r>
        <w:rPr>
          <w:rFonts w:hint="cs"/>
          <w:rtl/>
        </w:rPr>
        <w:t>וארא</w:t>
      </w:r>
      <w:proofErr w:type="spellEnd"/>
      <w:r>
        <w:rPr>
          <w:rFonts w:hint="cs"/>
          <w:rtl/>
        </w:rPr>
        <w:t xml:space="preserve"> ב, </w:t>
      </w:r>
      <w:proofErr w:type="spellStart"/>
      <w:r>
        <w:rPr>
          <w:rFonts w:hint="cs"/>
          <w:rtl/>
        </w:rPr>
        <w:t>תנחומא</w:t>
      </w:r>
      <w:proofErr w:type="spellEnd"/>
      <w:r>
        <w:rPr>
          <w:rFonts w:hint="cs"/>
          <w:rtl/>
        </w:rPr>
        <w:t xml:space="preserve"> הרגיל </w:t>
      </w:r>
      <w:proofErr w:type="spellStart"/>
      <w:r>
        <w:rPr>
          <w:rFonts w:hint="cs"/>
          <w:rtl/>
        </w:rPr>
        <w:t>וארא</w:t>
      </w:r>
      <w:proofErr w:type="spellEnd"/>
      <w:r>
        <w:rPr>
          <w:rFonts w:hint="cs"/>
          <w:rtl/>
        </w:rPr>
        <w:t xml:space="preserve"> ה ובילקוט שמעוני </w:t>
      </w:r>
      <w:proofErr w:type="spellStart"/>
      <w:r>
        <w:rPr>
          <w:rFonts w:hint="cs"/>
          <w:rtl/>
        </w:rPr>
        <w:t>וארא</w:t>
      </w:r>
      <w:proofErr w:type="spellEnd"/>
      <w:r>
        <w:rPr>
          <w:rFonts w:hint="cs"/>
          <w:rtl/>
        </w:rPr>
        <w:t xml:space="preserve"> </w:t>
      </w:r>
      <w:proofErr w:type="spellStart"/>
      <w:r>
        <w:rPr>
          <w:rFonts w:hint="cs"/>
          <w:rtl/>
        </w:rPr>
        <w:t>קעו</w:t>
      </w:r>
      <w:proofErr w:type="spellEnd"/>
      <w:r>
        <w:rPr>
          <w:rFonts w:hint="cs"/>
          <w:rtl/>
        </w:rPr>
        <w:t>. ביטוי זה יכול לקבל כמה מובנים: מתעסק שלא בדברי תורה, מתפזר בלימודו</w:t>
      </w:r>
      <w:r w:rsidR="004671DB">
        <w:rPr>
          <w:rFonts w:hint="cs"/>
          <w:rtl/>
        </w:rPr>
        <w:t xml:space="preserve">, </w:t>
      </w:r>
      <w:r>
        <w:rPr>
          <w:rFonts w:hint="cs"/>
          <w:rtl/>
        </w:rPr>
        <w:t xml:space="preserve">עוסק ב"פרשנות יתר" </w:t>
      </w:r>
      <w:r w:rsidR="004671DB">
        <w:rPr>
          <w:rFonts w:hint="cs"/>
          <w:rtl/>
        </w:rPr>
        <w:t>וגם הנושא שלנו</w:t>
      </w:r>
      <w:r w:rsidR="005F0FB1">
        <w:rPr>
          <w:rFonts w:hint="cs"/>
          <w:rtl/>
        </w:rPr>
        <w:t xml:space="preserve"> צרכיי הציבור</w:t>
      </w:r>
      <w:r w:rsidR="004671DB">
        <w:rPr>
          <w:rFonts w:hint="cs"/>
          <w:rtl/>
        </w:rPr>
        <w:t>.</w:t>
      </w:r>
      <w:r>
        <w:rPr>
          <w:rFonts w:hint="cs"/>
          <w:rtl/>
        </w:rPr>
        <w:t xml:space="preserve">  </w:t>
      </w:r>
    </w:p>
  </w:footnote>
  <w:footnote w:id="12">
    <w:p w14:paraId="4680B126" w14:textId="77777777" w:rsidR="002E7351" w:rsidRDefault="002E7351" w:rsidP="005F0FB1">
      <w:pPr>
        <w:pStyle w:val="a3"/>
        <w:rPr>
          <w:rFonts w:hint="cs"/>
          <w:rtl/>
        </w:rPr>
      </w:pPr>
      <w:r>
        <w:rPr>
          <w:rStyle w:val="a5"/>
        </w:rPr>
        <w:footnoteRef/>
      </w:r>
      <w:r>
        <w:rPr>
          <w:rtl/>
        </w:rPr>
        <w:t xml:space="preserve"> </w:t>
      </w:r>
      <w:r>
        <w:rPr>
          <w:rFonts w:hint="cs"/>
          <w:rtl/>
        </w:rPr>
        <w:t xml:space="preserve">ראה פירוש המדרש המבואר שמסביר שמדובר בהלכות קבר </w:t>
      </w:r>
      <w:r w:rsidR="005F0FB1">
        <w:rPr>
          <w:rFonts w:hint="cs"/>
          <w:rtl/>
        </w:rPr>
        <w:t>ש</w:t>
      </w:r>
      <w:r>
        <w:rPr>
          <w:rFonts w:hint="cs"/>
          <w:rtl/>
        </w:rPr>
        <w:t xml:space="preserve">היה בשדה שנחרש, והתפזרו העצמות בשדה, מה דין שדה זה לעניין טומאת המת ואיך אפשר </w:t>
      </w:r>
      <w:proofErr w:type="spellStart"/>
      <w:r>
        <w:rPr>
          <w:rFonts w:hint="cs"/>
          <w:rtl/>
        </w:rPr>
        <w:t>לנוטעה</w:t>
      </w:r>
      <w:proofErr w:type="spellEnd"/>
      <w:r>
        <w:rPr>
          <w:rFonts w:hint="cs"/>
          <w:rtl/>
        </w:rPr>
        <w:t xml:space="preserve"> או </w:t>
      </w:r>
      <w:proofErr w:type="spellStart"/>
      <w:r>
        <w:rPr>
          <w:rFonts w:hint="cs"/>
          <w:rtl/>
        </w:rPr>
        <w:t>לזורעה</w:t>
      </w:r>
      <w:proofErr w:type="spellEnd"/>
      <w:r>
        <w:rPr>
          <w:rFonts w:hint="cs"/>
          <w:rtl/>
        </w:rPr>
        <w:t xml:space="preserve"> בלי להרבות את הטומאה (משנה מסכת </w:t>
      </w:r>
      <w:proofErr w:type="spellStart"/>
      <w:r>
        <w:rPr>
          <w:rFonts w:hint="cs"/>
          <w:rtl/>
        </w:rPr>
        <w:t>אהלות</w:t>
      </w:r>
      <w:proofErr w:type="spellEnd"/>
      <w:r>
        <w:rPr>
          <w:rFonts w:hint="cs"/>
          <w:rtl/>
        </w:rPr>
        <w:t xml:space="preserve"> </w:t>
      </w:r>
      <w:proofErr w:type="spellStart"/>
      <w:r>
        <w:rPr>
          <w:rFonts w:hint="cs"/>
          <w:rtl/>
        </w:rPr>
        <w:t>יז</w:t>
      </w:r>
      <w:proofErr w:type="spellEnd"/>
      <w:r>
        <w:rPr>
          <w:rFonts w:hint="cs"/>
          <w:rtl/>
        </w:rPr>
        <w:t xml:space="preserve"> </w:t>
      </w:r>
      <w:proofErr w:type="spellStart"/>
      <w:r>
        <w:rPr>
          <w:rFonts w:hint="cs"/>
          <w:rtl/>
        </w:rPr>
        <w:t>יח</w:t>
      </w:r>
      <w:proofErr w:type="spellEnd"/>
      <w:r>
        <w:rPr>
          <w:rFonts w:hint="cs"/>
          <w:rtl/>
        </w:rPr>
        <w:t xml:space="preserve">, </w:t>
      </w:r>
      <w:proofErr w:type="spellStart"/>
      <w:r>
        <w:rPr>
          <w:rFonts w:hint="cs"/>
          <w:rtl/>
        </w:rPr>
        <w:t>יח</w:t>
      </w:r>
      <w:proofErr w:type="spellEnd"/>
      <w:r>
        <w:rPr>
          <w:rFonts w:hint="cs"/>
          <w:rtl/>
        </w:rPr>
        <w:t xml:space="preserve"> ב).</w:t>
      </w:r>
    </w:p>
  </w:footnote>
  <w:footnote w:id="13">
    <w:p w14:paraId="5218D5DF" w14:textId="77777777" w:rsidR="00970C3A" w:rsidRDefault="00970C3A">
      <w:pPr>
        <w:pStyle w:val="a3"/>
        <w:rPr>
          <w:rFonts w:hint="cs"/>
          <w:rtl/>
        </w:rPr>
      </w:pPr>
      <w:r>
        <w:rPr>
          <w:rStyle w:val="a5"/>
        </w:rPr>
        <w:footnoteRef/>
      </w:r>
      <w:r>
        <w:rPr>
          <w:rtl/>
        </w:rPr>
        <w:t xml:space="preserve"> </w:t>
      </w:r>
      <w:r>
        <w:rPr>
          <w:rFonts w:hint="cs"/>
          <w:rtl/>
        </w:rPr>
        <w:t xml:space="preserve">נשים רגע בצד את הרישא של המדרש המדבר על משה </w:t>
      </w:r>
      <w:r>
        <w:rPr>
          <w:rtl/>
        </w:rPr>
        <w:t>–</w:t>
      </w:r>
      <w:r>
        <w:rPr>
          <w:rFonts w:hint="cs"/>
          <w:rtl/>
        </w:rPr>
        <w:t xml:space="preserve"> עוד נגיע למשה בהמשך הדף. נתמקד בר' יהושע בן לוי שמתלונן שמשום שפנה (חלקית) לעסוק בצרכיי ציבור, נשכחו ממנו שישים הלכות. ראו בדומה דברי יהושע למשה, עפ"י המדרש, בפרשת אלדד </w:t>
      </w:r>
      <w:proofErr w:type="spellStart"/>
      <w:r>
        <w:rPr>
          <w:rFonts w:hint="cs"/>
          <w:rtl/>
        </w:rPr>
        <w:t>ומידד</w:t>
      </w:r>
      <w:proofErr w:type="spellEnd"/>
      <w:r>
        <w:rPr>
          <w:rFonts w:hint="cs"/>
          <w:rtl/>
        </w:rPr>
        <w:t>: "</w:t>
      </w:r>
      <w:r>
        <w:rPr>
          <w:rtl/>
        </w:rPr>
        <w:t xml:space="preserve">מאי אדני משה כלאם? </w:t>
      </w:r>
      <w:r>
        <w:rPr>
          <w:rFonts w:hint="cs"/>
          <w:rtl/>
        </w:rPr>
        <w:t xml:space="preserve"> ... </w:t>
      </w:r>
      <w:r>
        <w:rPr>
          <w:rtl/>
        </w:rPr>
        <w:t>הטל עליהן צרכי ציבור, והן כלין מאיליהן</w:t>
      </w:r>
      <w:r>
        <w:rPr>
          <w:rFonts w:hint="cs"/>
          <w:rtl/>
        </w:rPr>
        <w:t>" (</w:t>
      </w:r>
      <w:r>
        <w:rPr>
          <w:rtl/>
        </w:rPr>
        <w:t xml:space="preserve">סנהדרין </w:t>
      </w:r>
      <w:proofErr w:type="spellStart"/>
      <w:r>
        <w:rPr>
          <w:rtl/>
        </w:rPr>
        <w:t>יז</w:t>
      </w:r>
      <w:proofErr w:type="spellEnd"/>
      <w:r>
        <w:rPr>
          <w:rtl/>
        </w:rPr>
        <w:t xml:space="preserve"> ע</w:t>
      </w:r>
      <w:r>
        <w:rPr>
          <w:rFonts w:hint="cs"/>
          <w:rtl/>
        </w:rPr>
        <w:t xml:space="preserve">"א, </w:t>
      </w:r>
      <w:r>
        <w:rPr>
          <w:rtl/>
        </w:rPr>
        <w:t xml:space="preserve">מדרש אגדה (בובר) במדבר </w:t>
      </w:r>
      <w:r>
        <w:rPr>
          <w:rFonts w:hint="cs"/>
          <w:rtl/>
        </w:rPr>
        <w:t xml:space="preserve">יא </w:t>
      </w:r>
      <w:proofErr w:type="spellStart"/>
      <w:r>
        <w:rPr>
          <w:rFonts w:hint="cs"/>
          <w:rtl/>
        </w:rPr>
        <w:t>כח</w:t>
      </w:r>
      <w:proofErr w:type="spellEnd"/>
      <w:r>
        <w:rPr>
          <w:rFonts w:hint="cs"/>
          <w:rtl/>
        </w:rPr>
        <w:t xml:space="preserve"> </w:t>
      </w:r>
      <w:r>
        <w:rPr>
          <w:rtl/>
        </w:rPr>
        <w:t>פרשת בהעלותך</w:t>
      </w:r>
      <w:r>
        <w:rPr>
          <w:rFonts w:hint="cs"/>
          <w:rtl/>
        </w:rPr>
        <w:t>). העיסוק בצרכיי ציבור שוחק. לכך נוכל לצרף את דברי רבן גמליאל ל</w:t>
      </w:r>
      <w:r>
        <w:rPr>
          <w:rtl/>
        </w:rPr>
        <w:t xml:space="preserve">רבי אלעזר </w:t>
      </w:r>
      <w:proofErr w:type="spellStart"/>
      <w:r>
        <w:rPr>
          <w:rtl/>
        </w:rPr>
        <w:t>חסמא</w:t>
      </w:r>
      <w:proofErr w:type="spellEnd"/>
      <w:r>
        <w:rPr>
          <w:rtl/>
        </w:rPr>
        <w:t xml:space="preserve"> ורבי יוחנן בן </w:t>
      </w:r>
      <w:proofErr w:type="spellStart"/>
      <w:r>
        <w:rPr>
          <w:rtl/>
        </w:rPr>
        <w:t>גודגדא</w:t>
      </w:r>
      <w:proofErr w:type="spellEnd"/>
      <w:r>
        <w:rPr>
          <w:rtl/>
        </w:rPr>
        <w:t xml:space="preserve"> </w:t>
      </w:r>
      <w:r>
        <w:rPr>
          <w:rFonts w:hint="cs"/>
          <w:rtl/>
        </w:rPr>
        <w:t xml:space="preserve">בגמרא </w:t>
      </w:r>
      <w:r>
        <w:rPr>
          <w:rtl/>
        </w:rPr>
        <w:t xml:space="preserve">הוריות </w:t>
      </w:r>
      <w:r>
        <w:rPr>
          <w:rFonts w:hint="cs"/>
          <w:rtl/>
        </w:rPr>
        <w:t>י ע"א: "</w:t>
      </w:r>
      <w:proofErr w:type="spellStart"/>
      <w:r>
        <w:rPr>
          <w:rtl/>
        </w:rPr>
        <w:t>כמדומין</w:t>
      </w:r>
      <w:proofErr w:type="spellEnd"/>
      <w:r>
        <w:rPr>
          <w:rtl/>
        </w:rPr>
        <w:t xml:space="preserve"> אתם ששררה אני נותן לכם?</w:t>
      </w:r>
      <w:r>
        <w:rPr>
          <w:rFonts w:hint="cs"/>
          <w:rtl/>
        </w:rPr>
        <w:t xml:space="preserve"> עבדות אני נותן לכם" (בדברינו </w:t>
      </w:r>
      <w:hyperlink r:id="rId2" w:history="1">
        <w:r w:rsidRPr="00915D5F">
          <w:rPr>
            <w:rStyle w:val="Hyperlink"/>
            <w:rFonts w:hint="cs"/>
            <w:rtl/>
          </w:rPr>
          <w:t>שררה</w:t>
        </w:r>
      </w:hyperlink>
      <w:r>
        <w:rPr>
          <w:rFonts w:hint="cs"/>
          <w:rtl/>
        </w:rPr>
        <w:t xml:space="preserve"> בפרשת קרח). וגם מקומו של מרדכי לא נפקד. ראו </w:t>
      </w:r>
      <w:r>
        <w:rPr>
          <w:rtl/>
        </w:rPr>
        <w:t xml:space="preserve">מסכת מגילה </w:t>
      </w:r>
      <w:proofErr w:type="spellStart"/>
      <w:r>
        <w:rPr>
          <w:rtl/>
        </w:rPr>
        <w:t>טז</w:t>
      </w:r>
      <w:proofErr w:type="spellEnd"/>
      <w:r>
        <w:rPr>
          <w:rtl/>
        </w:rPr>
        <w:t xml:space="preserve"> ע</w:t>
      </w:r>
      <w:r>
        <w:rPr>
          <w:rFonts w:hint="cs"/>
          <w:rtl/>
        </w:rPr>
        <w:t>"</w:t>
      </w:r>
      <w:r>
        <w:rPr>
          <w:rtl/>
        </w:rPr>
        <w:t>ב</w:t>
      </w:r>
      <w:r>
        <w:rPr>
          <w:rFonts w:hint="cs"/>
          <w:rtl/>
        </w:rPr>
        <w:t>: "</w:t>
      </w:r>
      <w:r>
        <w:rPr>
          <w:rtl/>
        </w:rPr>
        <w:t xml:space="preserve">כי מרדכי היהודי משנה למלך </w:t>
      </w:r>
      <w:proofErr w:type="spellStart"/>
      <w:r>
        <w:rPr>
          <w:rtl/>
        </w:rPr>
        <w:t>אחשורוש</w:t>
      </w:r>
      <w:proofErr w:type="spellEnd"/>
      <w:r>
        <w:rPr>
          <w:rtl/>
        </w:rPr>
        <w:t xml:space="preserve"> וגדול ליהודים ורצוי לרב אחיו, לרוב אחיו - ולא לכל אחיו, מלמד: שפירשו ממנו מקצת סנהדרין</w:t>
      </w:r>
      <w:r>
        <w:rPr>
          <w:rFonts w:hint="cs"/>
          <w:rtl/>
        </w:rPr>
        <w:t>"</w:t>
      </w:r>
      <w:r>
        <w:rPr>
          <w:rtl/>
        </w:rPr>
        <w:t>.</w:t>
      </w:r>
      <w:r w:rsidRPr="00F23AD0">
        <w:rPr>
          <w:rtl/>
        </w:rPr>
        <w:t xml:space="preserve"> </w:t>
      </w:r>
      <w:r>
        <w:rPr>
          <w:rFonts w:hint="cs"/>
          <w:rtl/>
        </w:rPr>
        <w:t>ו</w:t>
      </w:r>
      <w:r>
        <w:rPr>
          <w:rtl/>
        </w:rPr>
        <w:t xml:space="preserve">רש"י </w:t>
      </w:r>
      <w:r>
        <w:rPr>
          <w:rFonts w:hint="cs"/>
          <w:rtl/>
        </w:rPr>
        <w:t>שם מפרש: "</w:t>
      </w:r>
      <w:r>
        <w:rPr>
          <w:rtl/>
        </w:rPr>
        <w:t>שפירשו ממנו - לפי שבטל מדברי תורה ונכנס לשררה</w:t>
      </w:r>
      <w:r>
        <w:rPr>
          <w:rFonts w:hint="cs"/>
          <w:rtl/>
        </w:rPr>
        <w:t>".</w:t>
      </w:r>
    </w:p>
  </w:footnote>
  <w:footnote w:id="14">
    <w:p w14:paraId="1DD1A867" w14:textId="77777777" w:rsidR="009B4231" w:rsidRDefault="009B4231" w:rsidP="00A54582">
      <w:pPr>
        <w:pStyle w:val="a3"/>
        <w:rPr>
          <w:rFonts w:hint="cs"/>
        </w:rPr>
      </w:pPr>
      <w:r>
        <w:rPr>
          <w:rStyle w:val="a5"/>
        </w:rPr>
        <w:footnoteRef/>
      </w:r>
      <w:r>
        <w:rPr>
          <w:rtl/>
        </w:rPr>
        <w:t xml:space="preserve"> </w:t>
      </w:r>
      <w:r>
        <w:rPr>
          <w:rtl/>
        </w:rPr>
        <w:t>חבר הוא מי שמקפיד ומדקדק במצוות כמו דיני טומאה וטהרה ומצוות התלויות בארץ</w:t>
      </w:r>
      <w:r>
        <w:rPr>
          <w:rFonts w:hint="cs"/>
          <w:rtl/>
        </w:rPr>
        <w:t xml:space="preserve"> (הפרשת תרומות ומעשרות באופן מלא)</w:t>
      </w:r>
      <w:r>
        <w:rPr>
          <w:rtl/>
        </w:rPr>
        <w:t>. לעניינ</w:t>
      </w:r>
      <w:r>
        <w:rPr>
          <w:rFonts w:hint="cs"/>
          <w:rtl/>
        </w:rPr>
        <w:t>נ</w:t>
      </w:r>
      <w:r>
        <w:rPr>
          <w:rtl/>
        </w:rPr>
        <w:t>ו כאן</w:t>
      </w:r>
      <w:r>
        <w:rPr>
          <w:rFonts w:hint="cs"/>
          <w:rtl/>
        </w:rPr>
        <w:t>,</w:t>
      </w:r>
      <w:r>
        <w:rPr>
          <w:rtl/>
        </w:rPr>
        <w:t xml:space="preserve"> הכוונה לתלמיד חכם שיושב ועוסק בתורה ואיננו נושא באחריות ציבורית (</w:t>
      </w:r>
      <w:proofErr w:type="spellStart"/>
      <w:r>
        <w:rPr>
          <w:rtl/>
        </w:rPr>
        <w:t>כויללניק</w:t>
      </w:r>
      <w:proofErr w:type="spellEnd"/>
      <w:r>
        <w:rPr>
          <w:rtl/>
        </w:rPr>
        <w:t xml:space="preserve"> בימינו ...). </w:t>
      </w:r>
    </w:p>
  </w:footnote>
  <w:footnote w:id="15">
    <w:p w14:paraId="0F362979" w14:textId="77777777" w:rsidR="009B4231" w:rsidRDefault="009B4231" w:rsidP="00A54582">
      <w:pPr>
        <w:pStyle w:val="a3"/>
        <w:rPr>
          <w:rFonts w:hint="cs"/>
        </w:rPr>
      </w:pPr>
      <w:r>
        <w:rPr>
          <w:rStyle w:val="a5"/>
        </w:rPr>
        <w:footnoteRef/>
      </w:r>
      <w:r>
        <w:rPr>
          <w:rtl/>
        </w:rPr>
        <w:t xml:space="preserve"> </w:t>
      </w:r>
      <w:r>
        <w:rPr>
          <w:rtl/>
        </w:rPr>
        <w:t xml:space="preserve">גלימה מיוחדת (טוגה) המסמלת בעל משרה. ראה אבן שושן. וכאן הוא כנראה המקור. </w:t>
      </w:r>
    </w:p>
  </w:footnote>
  <w:footnote w:id="16">
    <w:p w14:paraId="2BE1C752" w14:textId="77777777" w:rsidR="009B4231" w:rsidRDefault="009B4231" w:rsidP="00A54582">
      <w:pPr>
        <w:pStyle w:val="a3"/>
        <w:rPr>
          <w:rFonts w:hint="cs"/>
        </w:rPr>
      </w:pPr>
      <w:r>
        <w:rPr>
          <w:rStyle w:val="a5"/>
        </w:rPr>
        <w:footnoteRef/>
      </w:r>
      <w:r>
        <w:rPr>
          <w:rtl/>
        </w:rPr>
        <w:t xml:space="preserve"> </w:t>
      </w:r>
      <w:r>
        <w:rPr>
          <w:rFonts w:hint="cs"/>
          <w:rtl/>
        </w:rPr>
        <w:t>עושה עוול או חמס. ראה בראשית רבה צג ו: "</w:t>
      </w:r>
      <w:r>
        <w:rPr>
          <w:rtl/>
        </w:rPr>
        <w:t xml:space="preserve">בי אדוני - </w:t>
      </w:r>
      <w:proofErr w:type="spellStart"/>
      <w:r>
        <w:rPr>
          <w:rtl/>
        </w:rPr>
        <w:t>בִּיָא</w:t>
      </w:r>
      <w:proofErr w:type="spellEnd"/>
      <w:r>
        <w:rPr>
          <w:rtl/>
        </w:rPr>
        <w:t xml:space="preserve"> אתה מעביר עלינו</w:t>
      </w:r>
      <w:r>
        <w:rPr>
          <w:rFonts w:hint="cs"/>
          <w:rtl/>
        </w:rPr>
        <w:t xml:space="preserve">" </w:t>
      </w:r>
      <w:r>
        <w:rPr>
          <w:rtl/>
        </w:rPr>
        <w:t>–</w:t>
      </w:r>
      <w:r>
        <w:rPr>
          <w:rFonts w:hint="cs"/>
          <w:rtl/>
        </w:rPr>
        <w:t xml:space="preserve"> דברי יהודה בנאומו ליוסף בתחילת פרשת </w:t>
      </w:r>
      <w:proofErr w:type="spellStart"/>
      <w:r>
        <w:rPr>
          <w:rFonts w:hint="cs"/>
          <w:rtl/>
        </w:rPr>
        <w:t>ויגש</w:t>
      </w:r>
      <w:proofErr w:type="spellEnd"/>
      <w:r>
        <w:rPr>
          <w:rFonts w:hint="cs"/>
          <w:rtl/>
        </w:rPr>
        <w:t xml:space="preserve"> (</w:t>
      </w:r>
      <w:r w:rsidR="005F0FB1">
        <w:rPr>
          <w:rFonts w:hint="cs"/>
          <w:rtl/>
        </w:rPr>
        <w:t xml:space="preserve">מובא </w:t>
      </w:r>
      <w:r>
        <w:rPr>
          <w:rFonts w:hint="cs"/>
          <w:rtl/>
        </w:rPr>
        <w:t xml:space="preserve">בדברינו </w:t>
      </w:r>
      <w:hyperlink r:id="rId3" w:history="1">
        <w:r w:rsidRPr="00A717DB">
          <w:rPr>
            <w:rStyle w:val="Hyperlink"/>
            <w:rFonts w:hint="cs"/>
            <w:rtl/>
          </w:rPr>
          <w:t>היו דבריו של יהודה נראים לכל צד</w:t>
        </w:r>
      </w:hyperlink>
      <w:r>
        <w:rPr>
          <w:rFonts w:hint="cs"/>
          <w:rtl/>
        </w:rPr>
        <w:t xml:space="preserve"> בפרשת </w:t>
      </w:r>
      <w:proofErr w:type="spellStart"/>
      <w:r>
        <w:rPr>
          <w:rFonts w:hint="cs"/>
          <w:rtl/>
        </w:rPr>
        <w:t>ויגש</w:t>
      </w:r>
      <w:proofErr w:type="spellEnd"/>
      <w:r>
        <w:rPr>
          <w:rFonts w:hint="cs"/>
          <w:rtl/>
        </w:rPr>
        <w:t xml:space="preserve">). </w:t>
      </w:r>
    </w:p>
  </w:footnote>
  <w:footnote w:id="17">
    <w:p w14:paraId="0FA86FC1" w14:textId="77777777" w:rsidR="009B4231" w:rsidRDefault="009B4231" w:rsidP="00A54582">
      <w:pPr>
        <w:pStyle w:val="a3"/>
        <w:rPr>
          <w:rFonts w:hint="cs"/>
        </w:rPr>
      </w:pPr>
      <w:r>
        <w:rPr>
          <w:rStyle w:val="a5"/>
        </w:rPr>
        <w:footnoteRef/>
      </w:r>
      <w:r>
        <w:rPr>
          <w:rtl/>
        </w:rPr>
        <w:t xml:space="preserve"> </w:t>
      </w:r>
      <w:r>
        <w:rPr>
          <w:rFonts w:hint="cs"/>
          <w:rtl/>
        </w:rPr>
        <w:t xml:space="preserve">יש כידוע דין כללי של </w:t>
      </w:r>
      <w:hyperlink r:id="rId4" w:history="1">
        <w:r w:rsidRPr="003544A4">
          <w:rPr>
            <w:rStyle w:val="Hyperlink"/>
            <w:rFonts w:ascii="David" w:hint="cs"/>
            <w:rtl/>
            <w:lang w:eastAsia="en-US"/>
          </w:rPr>
          <w:t>כל ישראל ערבים זה בזה</w:t>
        </w:r>
      </w:hyperlink>
      <w:r>
        <w:rPr>
          <w:rFonts w:ascii="David" w:hint="cs"/>
          <w:rtl/>
          <w:lang w:eastAsia="en-US"/>
        </w:rPr>
        <w:t xml:space="preserve"> וגם </w:t>
      </w:r>
      <w:hyperlink r:id="rId5" w:history="1">
        <w:r w:rsidRPr="003544A4">
          <w:rPr>
            <w:rStyle w:val="Hyperlink"/>
            <w:rFonts w:ascii="David" w:hint="cs"/>
            <w:rtl/>
            <w:lang w:eastAsia="en-US"/>
          </w:rPr>
          <w:t>הוכח תוכיח את עמיתך</w:t>
        </w:r>
      </w:hyperlink>
      <w:r w:rsidR="00A54582">
        <w:rPr>
          <w:rFonts w:ascii="David" w:hint="cs"/>
          <w:rtl/>
          <w:lang w:eastAsia="en-US"/>
        </w:rPr>
        <w:t xml:space="preserve">, </w:t>
      </w:r>
      <w:r>
        <w:rPr>
          <w:rFonts w:ascii="David" w:hint="cs"/>
          <w:rtl/>
          <w:lang w:eastAsia="en-US"/>
        </w:rPr>
        <w:t>אבל כאן נראה שהערבות היא של המנהיג, של מי שנטל טלית והתמנה על הציבור.</w:t>
      </w:r>
    </w:p>
  </w:footnote>
  <w:footnote w:id="18">
    <w:p w14:paraId="4BD40638" w14:textId="77777777" w:rsidR="0079724D" w:rsidRDefault="0079724D" w:rsidP="007E75BD">
      <w:pPr>
        <w:pStyle w:val="a3"/>
        <w:rPr>
          <w:rFonts w:hint="cs"/>
          <w:rtl/>
        </w:rPr>
      </w:pPr>
      <w:r>
        <w:rPr>
          <w:rStyle w:val="a5"/>
        </w:rPr>
        <w:footnoteRef/>
      </w:r>
      <w:r>
        <w:rPr>
          <w:rtl/>
        </w:rPr>
        <w:t xml:space="preserve"> </w:t>
      </w:r>
      <w:r>
        <w:rPr>
          <w:rFonts w:hint="cs"/>
          <w:rtl/>
        </w:rPr>
        <w:t xml:space="preserve">בשלב ראשון העימות של מי שמתמנה על הציבור הוא עם הציבור, אבל בשלב שני העימות הוא כביכול עם הקב"ה בכבודו ובעצמו! כבר הרחבנו לדון במדרש מופלא זה בדברינו </w:t>
      </w:r>
      <w:hyperlink r:id="rId6" w:history="1">
        <w:r w:rsidRPr="00DB7C23">
          <w:rPr>
            <w:rStyle w:val="Hyperlink"/>
            <w:rFonts w:hint="cs"/>
            <w:rtl/>
          </w:rPr>
          <w:t xml:space="preserve">אני ואתה עומדים בזירה – או </w:t>
        </w:r>
        <w:proofErr w:type="spellStart"/>
        <w:r w:rsidRPr="00DB7C23">
          <w:rPr>
            <w:rStyle w:val="Hyperlink"/>
            <w:rFonts w:hint="cs"/>
            <w:rtl/>
          </w:rPr>
          <w:t>נצחת</w:t>
        </w:r>
        <w:proofErr w:type="spellEnd"/>
        <w:r w:rsidRPr="00DB7C23">
          <w:rPr>
            <w:rStyle w:val="Hyperlink"/>
            <w:rFonts w:hint="cs"/>
            <w:rtl/>
          </w:rPr>
          <w:t xml:space="preserve"> או </w:t>
        </w:r>
        <w:proofErr w:type="spellStart"/>
        <w:r w:rsidRPr="00DB7C23">
          <w:rPr>
            <w:rStyle w:val="Hyperlink"/>
            <w:rFonts w:hint="cs"/>
            <w:rtl/>
          </w:rPr>
          <w:t>נצחתי</w:t>
        </w:r>
        <w:proofErr w:type="spellEnd"/>
      </w:hyperlink>
      <w:r>
        <w:rPr>
          <w:rFonts w:hint="cs"/>
          <w:rtl/>
        </w:rPr>
        <w:t xml:space="preserve"> בפרשת יתרו ולא נחזור על הדברים כאן. לעניינינו, נראה שמדרש זה הוא אולי הקיצון ביחס של תלמידי החכמים (החברים) הספונים בבית המדרש אל העוסקים בצרכיי ציבור בכלל ואל מי מהם שפרש מבית המדרש, גם חלקית, על מנת לסייע במשימות הציבור, בפרט. ראו שוב על מרדכי שפירש מהסנהדרין בהערה </w:t>
      </w:r>
      <w:r w:rsidR="007E75BD">
        <w:rPr>
          <w:rFonts w:hint="cs"/>
          <w:rtl/>
        </w:rPr>
        <w:t>לעיל</w:t>
      </w:r>
      <w:r>
        <w:rPr>
          <w:rFonts w:hint="cs"/>
          <w:rtl/>
        </w:rPr>
        <w:t>. אז מי לדעת חכמים יעסוק בצרכיי הציבור? מי הוא שידאג לחיי הקהל ויעמוד בקשר עם השלטונות על מנת שהם יוכלו ללמוד בבית המדרש באין מפריע?</w:t>
      </w:r>
    </w:p>
  </w:footnote>
  <w:footnote w:id="19">
    <w:p w14:paraId="1FFF7AA5" w14:textId="77777777" w:rsidR="0071508C" w:rsidRDefault="0071508C" w:rsidP="007E75BD">
      <w:pPr>
        <w:pStyle w:val="a3"/>
        <w:rPr>
          <w:rFonts w:hint="cs"/>
        </w:rPr>
      </w:pPr>
      <w:r>
        <w:rPr>
          <w:rStyle w:val="a5"/>
        </w:rPr>
        <w:footnoteRef/>
      </w:r>
      <w:r>
        <w:rPr>
          <w:rtl/>
        </w:rPr>
        <w:t xml:space="preserve"> </w:t>
      </w:r>
      <w:r>
        <w:rPr>
          <w:rFonts w:hint="cs"/>
          <w:rtl/>
        </w:rPr>
        <w:t>הגענו אל דמותו של משה כמובטח</w:t>
      </w:r>
      <w:r w:rsidR="007E75BD">
        <w:rPr>
          <w:rFonts w:hint="cs"/>
          <w:rtl/>
        </w:rPr>
        <w:t>.</w:t>
      </w:r>
      <w:r>
        <w:rPr>
          <w:rFonts w:hint="cs"/>
          <w:rtl/>
        </w:rPr>
        <w:t xml:space="preserve"> ומי אם לא הוא שבידו האחת הוריד תורה </w:t>
      </w:r>
      <w:r w:rsidR="007E75BD">
        <w:rPr>
          <w:rFonts w:hint="cs"/>
          <w:rtl/>
        </w:rPr>
        <w:t>מהשמיי</w:t>
      </w:r>
      <w:r w:rsidR="007E75BD">
        <w:rPr>
          <w:rFonts w:hint="eastAsia"/>
          <w:rtl/>
        </w:rPr>
        <w:t>ם</w:t>
      </w:r>
      <w:r>
        <w:rPr>
          <w:rFonts w:hint="cs"/>
          <w:rtl/>
        </w:rPr>
        <w:t xml:space="preserve"> ובשנייה עסק בצרכיי עם ישראל, שישמש דוגמא ובית אב? כבר הרחבנו לדון גם במדרש זה בדברינו </w:t>
      </w:r>
      <w:hyperlink r:id="rId7" w:history="1">
        <w:r w:rsidRPr="007724A4">
          <w:rPr>
            <w:rStyle w:val="Hyperlink"/>
            <w:rFonts w:hint="cs"/>
            <w:rtl/>
          </w:rPr>
          <w:t>יפקוד ה' איש על העדה</w:t>
        </w:r>
      </w:hyperlink>
      <w:r>
        <w:rPr>
          <w:rFonts w:hint="cs"/>
          <w:rtl/>
        </w:rPr>
        <w:t xml:space="preserve"> בפרשת פנחס וכאן נתמקד בעניינינו. ה</w:t>
      </w:r>
      <w:r>
        <w:rPr>
          <w:rtl/>
        </w:rPr>
        <w:t>מדרש</w:t>
      </w:r>
      <w:r>
        <w:rPr>
          <w:rFonts w:hint="cs"/>
          <w:rtl/>
        </w:rPr>
        <w:t xml:space="preserve"> מבקר את משה על שהיה סבור שבניו ימשיכו את דרכו בהנהגת העם. הוא משה שמדרש ספרי במדבר (</w:t>
      </w:r>
      <w:proofErr w:type="spellStart"/>
      <w:r>
        <w:rPr>
          <w:rFonts w:hint="cs"/>
          <w:rtl/>
        </w:rPr>
        <w:t>פיסקא</w:t>
      </w:r>
      <w:proofErr w:type="spellEnd"/>
      <w:r>
        <w:rPr>
          <w:rFonts w:hint="cs"/>
          <w:rtl/>
        </w:rPr>
        <w:t xml:space="preserve"> קל) על אותו פסוק בדיוק דווקא משבח: </w:t>
      </w:r>
      <w:r>
        <w:rPr>
          <w:rFonts w:hint="cs"/>
          <w:rtl/>
          <w:lang w:val="he-IL"/>
        </w:rPr>
        <w:t xml:space="preserve">"וידבר משה אל ה' </w:t>
      </w:r>
      <w:proofErr w:type="spellStart"/>
      <w:r>
        <w:rPr>
          <w:rFonts w:hint="cs"/>
          <w:rtl/>
          <w:lang w:val="he-IL"/>
        </w:rPr>
        <w:t>לאמר</w:t>
      </w:r>
      <w:proofErr w:type="spellEnd"/>
      <w:r>
        <w:rPr>
          <w:rFonts w:hint="cs"/>
          <w:rtl/>
          <w:lang w:val="he-IL"/>
        </w:rPr>
        <w:t xml:space="preserve"> יפקוד ה' וכו' - להודיע שבחן של צדיקים שכשהם נפטרים מן העולם מניחים צורך עצמן </w:t>
      </w:r>
      <w:proofErr w:type="spellStart"/>
      <w:r>
        <w:rPr>
          <w:rFonts w:hint="cs"/>
          <w:rtl/>
          <w:lang w:val="he-IL"/>
        </w:rPr>
        <w:t>ועוסקין</w:t>
      </w:r>
      <w:proofErr w:type="spellEnd"/>
      <w:r>
        <w:rPr>
          <w:rFonts w:hint="cs"/>
          <w:rtl/>
          <w:lang w:val="he-IL"/>
        </w:rPr>
        <w:t xml:space="preserve"> בצורך ציבור". ומדרש </w:t>
      </w:r>
      <w:r>
        <w:rPr>
          <w:rtl/>
        </w:rPr>
        <w:t xml:space="preserve">פסיקתא </w:t>
      </w:r>
      <w:proofErr w:type="spellStart"/>
      <w:r>
        <w:rPr>
          <w:rtl/>
        </w:rPr>
        <w:t>דרב</w:t>
      </w:r>
      <w:proofErr w:type="spellEnd"/>
      <w:r>
        <w:rPr>
          <w:rtl/>
        </w:rPr>
        <w:t xml:space="preserve"> כהנא </w:t>
      </w:r>
      <w:proofErr w:type="spellStart"/>
      <w:r>
        <w:rPr>
          <w:rtl/>
        </w:rPr>
        <w:t>פיסקא</w:t>
      </w:r>
      <w:proofErr w:type="spellEnd"/>
      <w:r>
        <w:rPr>
          <w:rtl/>
        </w:rPr>
        <w:t xml:space="preserve"> ג זכור</w:t>
      </w:r>
      <w:r w:rsidR="007E75BD">
        <w:rPr>
          <w:rFonts w:hint="cs"/>
          <w:rtl/>
        </w:rPr>
        <w:t>,</w:t>
      </w:r>
      <w:r>
        <w:rPr>
          <w:rFonts w:hint="cs"/>
          <w:rtl/>
        </w:rPr>
        <w:t xml:space="preserve"> ובעקבותיו </w:t>
      </w:r>
      <w:r>
        <w:rPr>
          <w:rtl/>
        </w:rPr>
        <w:t xml:space="preserve">ילקוט שמעוני תורה פרשת בשלח רמז </w:t>
      </w:r>
      <w:proofErr w:type="spellStart"/>
      <w:r>
        <w:rPr>
          <w:rtl/>
        </w:rPr>
        <w:t>רסד</w:t>
      </w:r>
      <w:proofErr w:type="spellEnd"/>
      <w:r>
        <w:rPr>
          <w:rFonts w:hint="cs"/>
          <w:rtl/>
        </w:rPr>
        <w:t xml:space="preserve"> משבחים את משה כבר במלחמת עמלק: "</w:t>
      </w:r>
      <w:r>
        <w:rPr>
          <w:rtl/>
        </w:rPr>
        <w:t xml:space="preserve">הנה אנכי </w:t>
      </w:r>
      <w:proofErr w:type="spellStart"/>
      <w:r>
        <w:rPr>
          <w:rtl/>
        </w:rPr>
        <w:t>נצב</w:t>
      </w:r>
      <w:proofErr w:type="spellEnd"/>
      <w:r>
        <w:rPr>
          <w:rFonts w:hint="cs"/>
          <w:rtl/>
        </w:rPr>
        <w:t xml:space="preserve"> על ראש הגבעה - </w:t>
      </w:r>
      <w:r>
        <w:rPr>
          <w:rtl/>
        </w:rPr>
        <w:t xml:space="preserve">מכאן שהצדיקים </w:t>
      </w:r>
      <w:proofErr w:type="spellStart"/>
      <w:r>
        <w:rPr>
          <w:rtl/>
        </w:rPr>
        <w:t>משכימין</w:t>
      </w:r>
      <w:proofErr w:type="spellEnd"/>
      <w:r>
        <w:rPr>
          <w:rtl/>
        </w:rPr>
        <w:t xml:space="preserve"> לצרכי צבור</w:t>
      </w:r>
      <w:r>
        <w:rPr>
          <w:rFonts w:hint="cs"/>
          <w:rtl/>
        </w:rPr>
        <w:t xml:space="preserve">". הוא משה שבהליכתו ממדין למצרים בשליחות הקב"ה הקפיד שלא לקחת כלום מהציבור כדברי </w:t>
      </w:r>
      <w:r>
        <w:rPr>
          <w:rtl/>
        </w:rPr>
        <w:t>מדרש שמואל (בובר) פרשה יד סימן ט</w:t>
      </w:r>
      <w:r>
        <w:rPr>
          <w:rFonts w:hint="cs"/>
          <w:rtl/>
        </w:rPr>
        <w:t>: "</w:t>
      </w:r>
      <w:r>
        <w:rPr>
          <w:rtl/>
        </w:rPr>
        <w:t>גדול הדור בשעה שהוא הולך לעשות צרכי צבור, ממי הוא צריך לטול את החמור, לא משל צבור</w:t>
      </w:r>
      <w:r>
        <w:rPr>
          <w:rFonts w:hint="cs"/>
          <w:rtl/>
        </w:rPr>
        <w:t>?</w:t>
      </w:r>
      <w:r>
        <w:rPr>
          <w:rtl/>
        </w:rPr>
        <w:t xml:space="preserve"> ברם הכא</w:t>
      </w:r>
      <w:r>
        <w:rPr>
          <w:rFonts w:hint="cs"/>
          <w:rtl/>
        </w:rPr>
        <w:t>:</w:t>
      </w:r>
      <w:r>
        <w:rPr>
          <w:rtl/>
        </w:rPr>
        <w:t xml:space="preserve"> </w:t>
      </w:r>
      <w:proofErr w:type="spellStart"/>
      <w:r>
        <w:rPr>
          <w:rtl/>
        </w:rPr>
        <w:t>ויקח</w:t>
      </w:r>
      <w:proofErr w:type="spellEnd"/>
      <w:r>
        <w:rPr>
          <w:rtl/>
        </w:rPr>
        <w:t xml:space="preserve"> משה את אשתו וגו' </w:t>
      </w:r>
      <w:r>
        <w:rPr>
          <w:rFonts w:hint="cs"/>
          <w:rtl/>
        </w:rPr>
        <w:t xml:space="preserve">". אז מנין לקח מדרש במדבר רבה את הרעיון שמשה בא לתבוע את צרכיו ושבניו ירשו את כבודו? כבר הארכנו לדון גם במדרש זה בדברינו </w:t>
      </w:r>
      <w:hyperlink r:id="rId8" w:history="1">
        <w:r w:rsidRPr="00A21C2F">
          <w:rPr>
            <w:rStyle w:val="Hyperlink"/>
            <w:rFonts w:hint="cs"/>
            <w:rtl/>
          </w:rPr>
          <w:t>הנמכת דמותו של משה</w:t>
        </w:r>
      </w:hyperlink>
      <w:r>
        <w:rPr>
          <w:rFonts w:hint="cs"/>
          <w:rtl/>
        </w:rPr>
        <w:t xml:space="preserve"> בדפים המיוחדים, שם הצענו (בדוחק רב) </w:t>
      </w:r>
      <w:r w:rsidR="007E75BD">
        <w:rPr>
          <w:rFonts w:hint="cs"/>
          <w:rtl/>
        </w:rPr>
        <w:t>ש</w:t>
      </w:r>
      <w:r>
        <w:rPr>
          <w:rFonts w:hint="cs"/>
          <w:rtl/>
        </w:rPr>
        <w:t xml:space="preserve">נראה שמשה משמש כאן דוגמא ובית אב לכל הרודפים אחרי השררה ולכל העוסקים בצרכיי ציבור שאין משרתם עוברת בירושה! האם זה החשש של תלמידי החכמים שמי שיימשך לעסקי ציבור שוב לא יוכל להיגמל מכך? ראה </w:t>
      </w:r>
      <w:r>
        <w:rPr>
          <w:rtl/>
        </w:rPr>
        <w:t>ירושלמי פסחים פרק ו הלכה א</w:t>
      </w:r>
      <w:r>
        <w:rPr>
          <w:rFonts w:hint="cs"/>
          <w:rtl/>
        </w:rPr>
        <w:t>: "</w:t>
      </w:r>
      <w:r>
        <w:rPr>
          <w:rtl/>
        </w:rPr>
        <w:t xml:space="preserve">אמר רבי </w:t>
      </w:r>
      <w:proofErr w:type="spellStart"/>
      <w:r>
        <w:rPr>
          <w:rtl/>
        </w:rPr>
        <w:t>יושוע</w:t>
      </w:r>
      <w:proofErr w:type="spellEnd"/>
      <w:r>
        <w:rPr>
          <w:rtl/>
        </w:rPr>
        <w:t xml:space="preserve"> בן </w:t>
      </w:r>
      <w:proofErr w:type="spellStart"/>
      <w:r>
        <w:rPr>
          <w:rtl/>
        </w:rPr>
        <w:t>קבסיו</w:t>
      </w:r>
      <w:proofErr w:type="spellEnd"/>
      <w:r>
        <w:rPr>
          <w:rFonts w:hint="cs"/>
          <w:rtl/>
        </w:rPr>
        <w:t>:</w:t>
      </w:r>
      <w:r>
        <w:rPr>
          <w:rtl/>
        </w:rPr>
        <w:t xml:space="preserve"> כל ימי הייתי בורח מן השרר</w:t>
      </w:r>
      <w:r>
        <w:rPr>
          <w:rFonts w:hint="cs"/>
          <w:rtl/>
        </w:rPr>
        <w:t xml:space="preserve">ה. </w:t>
      </w:r>
      <w:r>
        <w:rPr>
          <w:rtl/>
        </w:rPr>
        <w:t>עכשיו שנכנסתי</w:t>
      </w:r>
      <w:r>
        <w:rPr>
          <w:rFonts w:hint="cs"/>
          <w:rtl/>
        </w:rPr>
        <w:t>,</w:t>
      </w:r>
      <w:r>
        <w:rPr>
          <w:rtl/>
        </w:rPr>
        <w:t xml:space="preserve"> כל מי שהוא בא ומוציאני בקומקום הזה אני יורד לו</w:t>
      </w:r>
      <w:r>
        <w:rPr>
          <w:rFonts w:hint="cs"/>
          <w:rtl/>
        </w:rPr>
        <w:t>"</w:t>
      </w:r>
      <w:r>
        <w:rPr>
          <w:rtl/>
        </w:rPr>
        <w:t>.</w:t>
      </w:r>
      <w:r>
        <w:rPr>
          <w:rFonts w:hint="cs"/>
          <w:rtl/>
        </w:rPr>
        <w:t xml:space="preserve"> ומה עם ניסיונות העברה בירושה בחוג תלמידי החכמים והרבנות?</w:t>
      </w:r>
    </w:p>
  </w:footnote>
  <w:footnote w:id="20">
    <w:p w14:paraId="2710DFCA" w14:textId="77777777" w:rsidR="004F0CD9" w:rsidRDefault="004F0CD9" w:rsidP="007E75BD">
      <w:pPr>
        <w:pStyle w:val="a3"/>
        <w:rPr>
          <w:rFonts w:hint="cs"/>
          <w:rtl/>
        </w:rPr>
      </w:pPr>
      <w:r>
        <w:rPr>
          <w:rStyle w:val="a5"/>
        </w:rPr>
        <w:footnoteRef/>
      </w:r>
      <w:r>
        <w:rPr>
          <w:rtl/>
        </w:rPr>
        <w:t xml:space="preserve"> </w:t>
      </w:r>
      <w:r>
        <w:rPr>
          <w:rFonts w:hint="cs"/>
          <w:rtl/>
        </w:rPr>
        <w:t>לאחר מינוי יהושע בפרשת פנחס ספר במדבר, מתפנה משה, במשך 37 ימים בין ראש חודש שבט לפטירתו בז' באדר, למסה הגדולה של ספר דברים. שוב משה כסמל והפעם לתלמיד חכם "</w:t>
      </w:r>
      <w:r>
        <w:rPr>
          <w:rtl/>
        </w:rPr>
        <w:t>שהיה יושב בבית הכנסת ועוסק בצרכי צבור ולא היו החברים מביטים בו</w:t>
      </w:r>
      <w:r>
        <w:rPr>
          <w:rFonts w:hint="cs"/>
          <w:rtl/>
        </w:rPr>
        <w:t xml:space="preserve">". ראו שוב </w:t>
      </w:r>
      <w:r>
        <w:rPr>
          <w:rtl/>
        </w:rPr>
        <w:t>שמות רבה</w:t>
      </w:r>
      <w:r>
        <w:rPr>
          <w:rFonts w:hint="cs"/>
          <w:rtl/>
        </w:rPr>
        <w:t xml:space="preserve"> ו ב</w:t>
      </w:r>
      <w:r>
        <w:rPr>
          <w:rtl/>
        </w:rPr>
        <w:t xml:space="preserve"> </w:t>
      </w:r>
      <w:r>
        <w:rPr>
          <w:rFonts w:hint="cs"/>
          <w:rtl/>
        </w:rPr>
        <w:t>לעיל כי העושק יהולל חכם: "</w:t>
      </w:r>
      <w:r w:rsidRPr="00493A73">
        <w:rPr>
          <w:rtl/>
          <w:lang w:val="he-IL"/>
        </w:rPr>
        <w:t>כשחכם מתעסק בדברים הרבה</w:t>
      </w:r>
      <w:r>
        <w:rPr>
          <w:rFonts w:hint="cs"/>
          <w:rtl/>
          <w:lang w:val="he-IL"/>
        </w:rPr>
        <w:t>,</w:t>
      </w:r>
      <w:r w:rsidRPr="00493A73">
        <w:rPr>
          <w:rtl/>
          <w:lang w:val="he-IL"/>
        </w:rPr>
        <w:t xml:space="preserve"> מערבבי</w:t>
      </w:r>
      <w:r>
        <w:rPr>
          <w:rFonts w:hint="cs"/>
          <w:rtl/>
          <w:lang w:val="he-IL"/>
        </w:rPr>
        <w:t>ם</w:t>
      </w:r>
      <w:r w:rsidRPr="00493A73">
        <w:rPr>
          <w:rtl/>
          <w:lang w:val="he-IL"/>
        </w:rPr>
        <w:t xml:space="preserve"> אותו מן החכמה</w:t>
      </w:r>
      <w:r>
        <w:rPr>
          <w:rFonts w:hint="cs"/>
          <w:rtl/>
          <w:lang w:val="he-IL"/>
        </w:rPr>
        <w:t>". אבל "</w:t>
      </w:r>
      <w:r>
        <w:rPr>
          <w:rtl/>
        </w:rPr>
        <w:t xml:space="preserve">כיון שנכנס לדרוש ודורש </w:t>
      </w:r>
      <w:proofErr w:type="spellStart"/>
      <w:r>
        <w:rPr>
          <w:rtl/>
        </w:rPr>
        <w:t>כענין</w:t>
      </w:r>
      <w:proofErr w:type="spellEnd"/>
      <w:r>
        <w:rPr>
          <w:rtl/>
        </w:rPr>
        <w:t xml:space="preserve"> התחילו </w:t>
      </w:r>
      <w:proofErr w:type="spellStart"/>
      <w:r>
        <w:rPr>
          <w:rtl/>
        </w:rPr>
        <w:t>מקלסין</w:t>
      </w:r>
      <w:proofErr w:type="spellEnd"/>
      <w:r>
        <w:rPr>
          <w:rtl/>
        </w:rPr>
        <w:t xml:space="preserve"> אותו ואומרים לו ודאי זו תורה ואלו דברים</w:t>
      </w:r>
      <w:r>
        <w:rPr>
          <w:rFonts w:hint="cs"/>
          <w:rtl/>
        </w:rPr>
        <w:t>". בסוף הספר חוזר המינוי של יהושע, ככתוב ב</w:t>
      </w:r>
      <w:r>
        <w:rPr>
          <w:rtl/>
        </w:rPr>
        <w:t xml:space="preserve">דברים </w:t>
      </w:r>
      <w:r>
        <w:rPr>
          <w:rFonts w:hint="cs"/>
          <w:rtl/>
        </w:rPr>
        <w:t xml:space="preserve">לא יד </w:t>
      </w:r>
      <w:r>
        <w:rPr>
          <w:rtl/>
        </w:rPr>
        <w:t>פרשת וילך</w:t>
      </w:r>
      <w:r>
        <w:rPr>
          <w:rFonts w:hint="cs"/>
          <w:rtl/>
        </w:rPr>
        <w:t>: "</w:t>
      </w:r>
      <w:r>
        <w:rPr>
          <w:rtl/>
        </w:rPr>
        <w:t xml:space="preserve">וַיֹּאמֶר ה' אֶל מֹשֶׁה הֵן קָרְבוּ יָמֶיךָ לָמוּת קְרָא אֶת יְהוֹשֻׁעַ וְהִתְיַצְּבוּ בְּאֹהֶל מוֹעֵד </w:t>
      </w:r>
      <w:proofErr w:type="spellStart"/>
      <w:r>
        <w:rPr>
          <w:rtl/>
        </w:rPr>
        <w:t>וַאֲצַוֶּנּו</w:t>
      </w:r>
      <w:proofErr w:type="spellEnd"/>
      <w:r>
        <w:rPr>
          <w:rtl/>
        </w:rPr>
        <w:t xml:space="preserve">ּ וַיֵּלֶךְ מֹשֶׁה וִיהוֹשֻׁעַ </w:t>
      </w:r>
      <w:proofErr w:type="spellStart"/>
      <w:r>
        <w:rPr>
          <w:rtl/>
        </w:rPr>
        <w:t>וַיִּתְיַצְּבו</w:t>
      </w:r>
      <w:proofErr w:type="spellEnd"/>
      <w:r>
        <w:rPr>
          <w:rtl/>
        </w:rPr>
        <w:t>ּ בְּאֹהֶל מוֹעֵד</w:t>
      </w:r>
      <w:r>
        <w:rPr>
          <w:rFonts w:hint="cs"/>
          <w:rtl/>
        </w:rPr>
        <w:t xml:space="preserve">". אבל כאן </w:t>
      </w:r>
      <w:proofErr w:type="spellStart"/>
      <w:r>
        <w:rPr>
          <w:rFonts w:hint="cs"/>
          <w:rtl/>
        </w:rPr>
        <w:t>הכל</w:t>
      </w:r>
      <w:proofErr w:type="spellEnd"/>
      <w:r>
        <w:rPr>
          <w:rFonts w:hint="cs"/>
          <w:rtl/>
        </w:rPr>
        <w:t xml:space="preserve"> בהשלמה וברוגע (ושלא כמדרשים שהבאנו בדברינו </w:t>
      </w:r>
      <w:hyperlink r:id="rId9" w:history="1">
        <w:r w:rsidRPr="0071508C">
          <w:rPr>
            <w:rStyle w:val="Hyperlink"/>
            <w:rFonts w:hint="cs"/>
            <w:rtl/>
          </w:rPr>
          <w:t>עזה כמות אהבה קשה כשאול קנאה</w:t>
        </w:r>
      </w:hyperlink>
      <w:r>
        <w:rPr>
          <w:rFonts w:hint="cs"/>
          <w:rtl/>
        </w:rPr>
        <w:t xml:space="preserve"> שם </w:t>
      </w:r>
      <w:proofErr w:type="spellStart"/>
      <w:r>
        <w:rPr>
          <w:rFonts w:hint="cs"/>
          <w:rtl/>
        </w:rPr>
        <w:t>הכל</w:t>
      </w:r>
      <w:proofErr w:type="spellEnd"/>
      <w:r>
        <w:rPr>
          <w:rFonts w:hint="cs"/>
          <w:rtl/>
        </w:rPr>
        <w:t xml:space="preserve"> מתפרץ מחדש). סילוק ענייני הציבור ו</w:t>
      </w:r>
      <w:r w:rsidR="007E75BD">
        <w:rPr>
          <w:rFonts w:hint="cs"/>
          <w:rtl/>
        </w:rPr>
        <w:t xml:space="preserve">הדאגה </w:t>
      </w:r>
      <w:r>
        <w:rPr>
          <w:rFonts w:hint="cs"/>
          <w:rtl/>
        </w:rPr>
        <w:t xml:space="preserve">מי ימשיך להנהיג את העם בפרשת פנחס, הוא שנתן למשה את </w:t>
      </w:r>
      <w:proofErr w:type="spellStart"/>
      <w:r>
        <w:rPr>
          <w:rFonts w:hint="cs"/>
          <w:rtl/>
        </w:rPr>
        <w:t>הכח</w:t>
      </w:r>
      <w:proofErr w:type="spellEnd"/>
      <w:r>
        <w:rPr>
          <w:rFonts w:hint="cs"/>
          <w:rtl/>
        </w:rPr>
        <w:t xml:space="preserve"> למתן ספר דברים הוא משנה תורה לעם ישראל.</w:t>
      </w:r>
    </w:p>
  </w:footnote>
  <w:footnote w:id="21">
    <w:p w14:paraId="4D6605AC" w14:textId="77777777" w:rsidR="00637BE9" w:rsidRDefault="00637BE9">
      <w:pPr>
        <w:pStyle w:val="a3"/>
        <w:rPr>
          <w:rFonts w:hint="cs"/>
          <w:rtl/>
        </w:rPr>
      </w:pPr>
      <w:r>
        <w:rPr>
          <w:rStyle w:val="a5"/>
        </w:rPr>
        <w:footnoteRef/>
      </w:r>
      <w:r>
        <w:rPr>
          <w:rtl/>
        </w:rPr>
        <w:t xml:space="preserve"> </w:t>
      </w:r>
      <w:r>
        <w:rPr>
          <w:rFonts w:hint="cs"/>
          <w:rtl/>
        </w:rPr>
        <w:t xml:space="preserve">לכאורה זה המתבודד ועולה מעלה מעלה </w:t>
      </w:r>
      <w:r>
        <w:rPr>
          <w:rtl/>
        </w:rPr>
        <w:t>–</w:t>
      </w:r>
      <w:r>
        <w:rPr>
          <w:rFonts w:hint="cs"/>
          <w:rtl/>
        </w:rPr>
        <w:t xml:space="preserve"> עדיף.</w:t>
      </w:r>
      <w:r w:rsidR="007E75BD">
        <w:rPr>
          <w:rFonts w:hint="cs"/>
          <w:rtl/>
        </w:rPr>
        <w:t xml:space="preserve"> והעוסק בצרכיי ציבור "ירד ממדרגתו".</w:t>
      </w:r>
    </w:p>
  </w:footnote>
  <w:footnote w:id="22">
    <w:p w14:paraId="5DF487A7" w14:textId="77777777" w:rsidR="00637BE9" w:rsidRDefault="00637BE9">
      <w:pPr>
        <w:pStyle w:val="a3"/>
        <w:rPr>
          <w:rFonts w:hint="cs"/>
        </w:rPr>
      </w:pPr>
      <w:r>
        <w:rPr>
          <w:rStyle w:val="a5"/>
        </w:rPr>
        <w:footnoteRef/>
      </w:r>
      <w:r>
        <w:rPr>
          <w:rtl/>
        </w:rPr>
        <w:t xml:space="preserve"> </w:t>
      </w:r>
      <w:r>
        <w:rPr>
          <w:rFonts w:hint="cs"/>
          <w:rtl/>
        </w:rPr>
        <w:t xml:space="preserve">גם בהבדלים בין משה לנח כבר דנו בדברינו </w:t>
      </w:r>
      <w:hyperlink r:id="rId10" w:history="1">
        <w:r w:rsidRPr="000131CD">
          <w:rPr>
            <w:rStyle w:val="Hyperlink"/>
            <w:rFonts w:hint="cs"/>
            <w:rtl/>
          </w:rPr>
          <w:t>נח ואברהם – נח ומשה</w:t>
        </w:r>
      </w:hyperlink>
      <w:r>
        <w:rPr>
          <w:rFonts w:hint="cs"/>
          <w:rtl/>
        </w:rPr>
        <w:t xml:space="preserve"> בפרשת נח. ראה גם </w:t>
      </w:r>
      <w:hyperlink r:id="rId11" w:history="1">
        <w:r w:rsidRPr="000131CD">
          <w:rPr>
            <w:rStyle w:val="Hyperlink"/>
            <w:rFonts w:hint="cs"/>
            <w:rtl/>
          </w:rPr>
          <w:t>איש האדמה</w:t>
        </w:r>
      </w:hyperlink>
      <w:r>
        <w:rPr>
          <w:rFonts w:hint="cs"/>
          <w:rtl/>
        </w:rPr>
        <w:t xml:space="preserve"> בפרשת נח ומנגד </w:t>
      </w:r>
      <w:hyperlink r:id="rId12" w:history="1">
        <w:r w:rsidRPr="00637BE9">
          <w:rPr>
            <w:rStyle w:val="Hyperlink"/>
            <w:rFonts w:hint="cs"/>
            <w:rtl/>
          </w:rPr>
          <w:t xml:space="preserve">משה איש </w:t>
        </w:r>
        <w:proofErr w:type="spellStart"/>
        <w:r w:rsidRPr="00637BE9">
          <w:rPr>
            <w:rStyle w:val="Hyperlink"/>
            <w:rFonts w:hint="cs"/>
            <w:rtl/>
          </w:rPr>
          <w:t>האלהים</w:t>
        </w:r>
        <w:proofErr w:type="spellEnd"/>
      </w:hyperlink>
      <w:r>
        <w:rPr>
          <w:rFonts w:hint="cs"/>
          <w:rtl/>
        </w:rPr>
        <w:t xml:space="preserve"> בפרשת וזאת הברכה. ידועה גם הביקורת על נח שהיה 'צדיק </w:t>
      </w:r>
      <w:proofErr w:type="spellStart"/>
      <w:r>
        <w:rPr>
          <w:rFonts w:hint="cs"/>
          <w:rtl/>
        </w:rPr>
        <w:t>בפרוה</w:t>
      </w:r>
      <w:proofErr w:type="spellEnd"/>
      <w:r>
        <w:rPr>
          <w:rFonts w:hint="cs"/>
          <w:rtl/>
        </w:rPr>
        <w:t xml:space="preserve">' (צדיק מיט </w:t>
      </w:r>
      <w:proofErr w:type="spellStart"/>
      <w:r>
        <w:rPr>
          <w:rFonts w:hint="cs"/>
          <w:rtl/>
        </w:rPr>
        <w:t>פעלץ</w:t>
      </w:r>
      <w:proofErr w:type="spellEnd"/>
      <w:r>
        <w:rPr>
          <w:rFonts w:hint="cs"/>
          <w:rtl/>
        </w:rPr>
        <w:t>). אך כאן מחדד משך חכמה (</w:t>
      </w:r>
      <w:r w:rsidRPr="000131CD">
        <w:rPr>
          <w:rtl/>
        </w:rPr>
        <w:t xml:space="preserve">רבי מאיר שמחה הכהן </w:t>
      </w:r>
      <w:proofErr w:type="spellStart"/>
      <w:r w:rsidRPr="000131CD">
        <w:rPr>
          <w:rtl/>
        </w:rPr>
        <w:t>מדווינסק</w:t>
      </w:r>
      <w:proofErr w:type="spellEnd"/>
      <w:r>
        <w:rPr>
          <w:rFonts w:hint="cs"/>
          <w:rtl/>
        </w:rPr>
        <w:t xml:space="preserve"> מאות 19-20) שבעצם נח הלך לכאורה בדרכם של חכמים שראינו לעיל שנמנעו מלעסוק בצרכיי ציבור ועפ"י הפסוק בקהלת שהעושק מהולל את החכם</w:t>
      </w:r>
      <w:r w:rsidR="007E75BD">
        <w:rPr>
          <w:rFonts w:hint="cs"/>
          <w:rtl/>
        </w:rPr>
        <w:t>,</w:t>
      </w:r>
      <w:r>
        <w:rPr>
          <w:rFonts w:hint="cs"/>
          <w:rtl/>
        </w:rPr>
        <w:t xml:space="preserve"> ומטרתו הייתה לעלות מעלה מעלה. אבל סופו שירד מאיש צדיק לאיש האדמה</w:t>
      </w:r>
      <w:r w:rsidR="007E75BD">
        <w:rPr>
          <w:rFonts w:hint="cs"/>
          <w:rtl/>
        </w:rPr>
        <w:t>.</w:t>
      </w:r>
      <w:r>
        <w:rPr>
          <w:rFonts w:hint="cs"/>
          <w:rtl/>
        </w:rPr>
        <w:t xml:space="preserve"> בעוד שמשה ש</w:t>
      </w:r>
      <w:r w:rsidR="00DF0EA8">
        <w:rPr>
          <w:rFonts w:hint="cs"/>
          <w:rtl/>
        </w:rPr>
        <w:t xml:space="preserve">בתחילה </w:t>
      </w:r>
      <w:r>
        <w:rPr>
          <w:rFonts w:hint="cs"/>
          <w:rtl/>
        </w:rPr>
        <w:t xml:space="preserve">עסק בצרכיי </w:t>
      </w:r>
      <w:r w:rsidR="00DF0EA8">
        <w:rPr>
          <w:rFonts w:hint="cs"/>
          <w:rtl/>
        </w:rPr>
        <w:t>ה</w:t>
      </w:r>
      <w:r>
        <w:rPr>
          <w:rFonts w:hint="cs"/>
          <w:rtl/>
        </w:rPr>
        <w:t xml:space="preserve">ציבור עלה מאיש מצרי לאיש </w:t>
      </w:r>
      <w:proofErr w:type="spellStart"/>
      <w:r>
        <w:rPr>
          <w:rFonts w:hint="cs"/>
          <w:rtl/>
        </w:rPr>
        <w:t>האלהים</w:t>
      </w:r>
      <w:proofErr w:type="spellEnd"/>
      <w:r>
        <w:rPr>
          <w:rFonts w:hint="cs"/>
          <w:rtl/>
        </w:rPr>
        <w:t>. ורגליים לדבר שמשך חכמה, כחז"ל לעיל, נדרש כאן לענייני השעה של דורו ומותח ביקורת על רבנים שהתבודדו באוהלה של תורה בעת שהעולם מסביב געש ורעש ולא נחלצו להוביל ולהנחות את קהילותיהם "את הדרך ילכו בה ואת המעשה אשר יעשון" לנוכח מאורעות התקופה.</w:t>
      </w:r>
    </w:p>
  </w:footnote>
  <w:footnote w:id="23">
    <w:p w14:paraId="0904E84A" w14:textId="77777777" w:rsidR="00637BE9" w:rsidRDefault="00637BE9" w:rsidP="00971F3C">
      <w:pPr>
        <w:pStyle w:val="a3"/>
        <w:rPr>
          <w:rFonts w:hint="cs"/>
          <w:rtl/>
        </w:rPr>
      </w:pPr>
      <w:r>
        <w:rPr>
          <w:rStyle w:val="a5"/>
        </w:rPr>
        <w:footnoteRef/>
      </w:r>
      <w:r>
        <w:rPr>
          <w:rtl/>
        </w:rPr>
        <w:t xml:space="preserve"> </w:t>
      </w:r>
      <w:r>
        <w:rPr>
          <w:rFonts w:hint="cs"/>
          <w:rtl/>
          <w:lang w:val="he-IL"/>
        </w:rPr>
        <w:t xml:space="preserve">גם במדרש זה הארכנו לדון בדברינו </w:t>
      </w:r>
      <w:hyperlink r:id="rId13" w:history="1">
        <w:r w:rsidRPr="0079724D">
          <w:rPr>
            <w:rStyle w:val="Hyperlink"/>
            <w:rFonts w:hint="cs"/>
            <w:rtl/>
            <w:lang w:val="he-IL"/>
          </w:rPr>
          <w:t>מלך במשפט יעמיד ארץ</w:t>
        </w:r>
      </w:hyperlink>
      <w:r>
        <w:rPr>
          <w:rFonts w:hint="cs"/>
          <w:rtl/>
          <w:lang w:val="he-IL"/>
        </w:rPr>
        <w:t xml:space="preserve"> בפרשת משפטים וכאן נתמקד בעניינינו. שילוב גמילות חסדים עם לימוד תורה, וודאי שקיים רב אסי. כ</w:t>
      </w:r>
      <w:r w:rsidRPr="004F0CD9">
        <w:rPr>
          <w:rtl/>
          <w:lang w:val="he-IL"/>
        </w:rPr>
        <w:t xml:space="preserve">רבי אלעזר בן </w:t>
      </w:r>
      <w:proofErr w:type="spellStart"/>
      <w:r w:rsidRPr="004F0CD9">
        <w:rPr>
          <w:rtl/>
          <w:lang w:val="he-IL"/>
        </w:rPr>
        <w:t>פרטא</w:t>
      </w:r>
      <w:proofErr w:type="spellEnd"/>
      <w:r w:rsidRPr="004F0CD9">
        <w:rPr>
          <w:rtl/>
          <w:lang w:val="he-IL"/>
        </w:rPr>
        <w:t xml:space="preserve"> </w:t>
      </w:r>
      <w:r>
        <w:rPr>
          <w:rFonts w:hint="cs"/>
          <w:rtl/>
          <w:lang w:val="he-IL"/>
        </w:rPr>
        <w:t xml:space="preserve">בגמרא </w:t>
      </w:r>
      <w:r w:rsidRPr="004F0CD9">
        <w:rPr>
          <w:rtl/>
          <w:lang w:val="he-IL"/>
        </w:rPr>
        <w:t xml:space="preserve">עבודה זרה </w:t>
      </w:r>
      <w:proofErr w:type="spellStart"/>
      <w:r w:rsidRPr="004F0CD9">
        <w:rPr>
          <w:rtl/>
          <w:lang w:val="he-IL"/>
        </w:rPr>
        <w:t>יז</w:t>
      </w:r>
      <w:proofErr w:type="spellEnd"/>
      <w:r w:rsidRPr="004F0CD9">
        <w:rPr>
          <w:rtl/>
          <w:lang w:val="he-IL"/>
        </w:rPr>
        <w:t xml:space="preserve"> ע</w:t>
      </w:r>
      <w:r>
        <w:rPr>
          <w:rFonts w:hint="cs"/>
          <w:rtl/>
          <w:lang w:val="he-IL"/>
        </w:rPr>
        <w:t xml:space="preserve">"ב שעסק </w:t>
      </w:r>
      <w:r w:rsidR="007E75BD">
        <w:rPr>
          <w:rFonts w:hint="cs"/>
          <w:rtl/>
          <w:lang w:val="he-IL"/>
        </w:rPr>
        <w:t>ב</w:t>
      </w:r>
      <w:r>
        <w:rPr>
          <w:rFonts w:hint="cs"/>
          <w:rtl/>
          <w:lang w:val="he-IL"/>
        </w:rPr>
        <w:t>תורה ובגמילות חסדים ולא כ</w:t>
      </w:r>
      <w:r w:rsidRPr="004F0CD9">
        <w:rPr>
          <w:rtl/>
          <w:lang w:val="he-IL"/>
        </w:rPr>
        <w:t xml:space="preserve">רבי </w:t>
      </w:r>
      <w:proofErr w:type="spellStart"/>
      <w:r w:rsidRPr="004F0CD9">
        <w:rPr>
          <w:rtl/>
          <w:lang w:val="he-IL"/>
        </w:rPr>
        <w:t>חנינא</w:t>
      </w:r>
      <w:proofErr w:type="spellEnd"/>
      <w:r w:rsidRPr="004F0CD9">
        <w:rPr>
          <w:rtl/>
          <w:lang w:val="he-IL"/>
        </w:rPr>
        <w:t xml:space="preserve"> בן </w:t>
      </w:r>
      <w:proofErr w:type="spellStart"/>
      <w:r w:rsidRPr="004F0CD9">
        <w:rPr>
          <w:rtl/>
          <w:lang w:val="he-IL"/>
        </w:rPr>
        <w:t>תרדיון</w:t>
      </w:r>
      <w:proofErr w:type="spellEnd"/>
      <w:r>
        <w:rPr>
          <w:rFonts w:hint="cs"/>
          <w:rtl/>
          <w:lang w:val="he-IL"/>
        </w:rPr>
        <w:t xml:space="preserve"> שעסק רק בתורה. אבל ברח רב אסי מ"לעשות דיניהם של ישראל" ועל כך הוא מיצר ובוכה. המלך שמעמיד ארץ במשפט מצווה גם לעסוק בתורה כפי שראינו </w:t>
      </w:r>
      <w:proofErr w:type="spellStart"/>
      <w:r>
        <w:rPr>
          <w:rFonts w:hint="cs"/>
          <w:rtl/>
          <w:lang w:val="he-IL"/>
        </w:rPr>
        <w:t>בתוספתא</w:t>
      </w:r>
      <w:proofErr w:type="spellEnd"/>
      <w:r>
        <w:rPr>
          <w:rFonts w:hint="cs"/>
          <w:rtl/>
          <w:lang w:val="he-IL"/>
        </w:rPr>
        <w:t xml:space="preserve"> סנהדרין ד ח לעיל, אבל חכם הוא "איש תרומות" שמסתגר בבית המדרש ולא מוכן לעסוק בצרכיי הציבור </w:t>
      </w:r>
      <w:r>
        <w:rPr>
          <w:rtl/>
          <w:lang w:val="he-IL"/>
        </w:rPr>
        <w:t>–</w:t>
      </w:r>
      <w:r>
        <w:rPr>
          <w:rFonts w:hint="cs"/>
          <w:rtl/>
          <w:lang w:val="he-IL"/>
        </w:rPr>
        <w:t xml:space="preserve"> הורס את העולם. ראו ב</w:t>
      </w:r>
      <w:r w:rsidRPr="003179F0">
        <w:rPr>
          <w:rtl/>
          <w:lang w:val="he-IL"/>
        </w:rPr>
        <w:t>א</w:t>
      </w:r>
      <w:r>
        <w:rPr>
          <w:rtl/>
          <w:lang w:val="he-IL"/>
        </w:rPr>
        <w:t>בות דרבי נתן נוסח</w:t>
      </w:r>
      <w:r w:rsidRPr="003179F0">
        <w:rPr>
          <w:rtl/>
          <w:lang w:val="he-IL"/>
        </w:rPr>
        <w:t xml:space="preserve"> ב פרק </w:t>
      </w:r>
      <w:proofErr w:type="spellStart"/>
      <w:r w:rsidRPr="003179F0">
        <w:rPr>
          <w:rtl/>
          <w:lang w:val="he-IL"/>
        </w:rPr>
        <w:t>מא</w:t>
      </w:r>
      <w:proofErr w:type="spellEnd"/>
      <w:r>
        <w:rPr>
          <w:rFonts w:hint="cs"/>
          <w:rtl/>
          <w:lang w:val="he-IL"/>
        </w:rPr>
        <w:t xml:space="preserve"> על "</w:t>
      </w:r>
      <w:r w:rsidRPr="003179F0">
        <w:rPr>
          <w:rtl/>
          <w:lang w:val="he-IL"/>
        </w:rPr>
        <w:t xml:space="preserve">רבן שמעון בן גמליאל ורבי ישמעאל שהיו יוצאים </w:t>
      </w:r>
      <w:proofErr w:type="spellStart"/>
      <w:r w:rsidRPr="003179F0">
        <w:rPr>
          <w:rtl/>
          <w:lang w:val="he-IL"/>
        </w:rPr>
        <w:t>ליהרג</w:t>
      </w:r>
      <w:proofErr w:type="spellEnd"/>
      <w:r w:rsidRPr="003179F0">
        <w:rPr>
          <w:rtl/>
          <w:lang w:val="he-IL"/>
        </w:rPr>
        <w:t>. והיה רבי שמעון בן גמליאל בוכה</w:t>
      </w:r>
      <w:r>
        <w:rPr>
          <w:rFonts w:hint="cs"/>
          <w:rtl/>
          <w:lang w:val="he-IL"/>
        </w:rPr>
        <w:t>". וכששאל ר' ישמעאל את רבן שמעון בן גמליאל: "</w:t>
      </w:r>
      <w:r w:rsidRPr="003179F0">
        <w:rPr>
          <w:rtl/>
          <w:lang w:val="he-IL"/>
        </w:rPr>
        <w:t xml:space="preserve">מימיך לא באת </w:t>
      </w:r>
      <w:proofErr w:type="spellStart"/>
      <w:r w:rsidRPr="003179F0">
        <w:rPr>
          <w:rtl/>
          <w:lang w:val="he-IL"/>
        </w:rPr>
        <w:t>אשה</w:t>
      </w:r>
      <w:proofErr w:type="spellEnd"/>
      <w:r w:rsidRPr="003179F0">
        <w:rPr>
          <w:rtl/>
          <w:lang w:val="he-IL"/>
        </w:rPr>
        <w:t xml:space="preserve"> לשאול לך על </w:t>
      </w:r>
      <w:proofErr w:type="spellStart"/>
      <w:r w:rsidRPr="003179F0">
        <w:rPr>
          <w:rtl/>
          <w:lang w:val="he-IL"/>
        </w:rPr>
        <w:t>נדתה</w:t>
      </w:r>
      <w:proofErr w:type="spellEnd"/>
      <w:r w:rsidRPr="003179F0">
        <w:rPr>
          <w:rtl/>
          <w:lang w:val="he-IL"/>
        </w:rPr>
        <w:t xml:space="preserve"> והאיש על נדרו והיית יישן או סועד</w:t>
      </w:r>
      <w:r>
        <w:rPr>
          <w:rFonts w:hint="cs"/>
          <w:rtl/>
          <w:lang w:val="he-IL"/>
        </w:rPr>
        <w:t>,</w:t>
      </w:r>
      <w:r w:rsidRPr="003179F0">
        <w:rPr>
          <w:rtl/>
          <w:lang w:val="he-IL"/>
        </w:rPr>
        <w:t xml:space="preserve"> או שמא לא </w:t>
      </w:r>
      <w:proofErr w:type="spellStart"/>
      <w:r w:rsidRPr="003179F0">
        <w:rPr>
          <w:rtl/>
          <w:lang w:val="he-IL"/>
        </w:rPr>
        <w:t>היתה</w:t>
      </w:r>
      <w:proofErr w:type="spellEnd"/>
      <w:r w:rsidRPr="003179F0">
        <w:rPr>
          <w:rtl/>
          <w:lang w:val="he-IL"/>
        </w:rPr>
        <w:t xml:space="preserve"> שעה פנויה</w:t>
      </w:r>
      <w:r>
        <w:rPr>
          <w:rFonts w:hint="cs"/>
          <w:rtl/>
          <w:lang w:val="he-IL"/>
        </w:rPr>
        <w:t>,</w:t>
      </w:r>
      <w:r>
        <w:rPr>
          <w:rtl/>
          <w:lang w:val="he-IL"/>
        </w:rPr>
        <w:t xml:space="preserve"> או שמא לא הניחו השמש </w:t>
      </w:r>
      <w:proofErr w:type="spellStart"/>
      <w:r>
        <w:rPr>
          <w:rtl/>
          <w:lang w:val="he-IL"/>
        </w:rPr>
        <w:t>ליכנס</w:t>
      </w:r>
      <w:proofErr w:type="spellEnd"/>
      <w:r>
        <w:rPr>
          <w:rFonts w:hint="cs"/>
          <w:rtl/>
          <w:lang w:val="he-IL"/>
        </w:rPr>
        <w:t>?</w:t>
      </w:r>
      <w:r w:rsidRPr="003179F0">
        <w:rPr>
          <w:rtl/>
          <w:lang w:val="he-IL"/>
        </w:rPr>
        <w:t xml:space="preserve"> </w:t>
      </w:r>
      <w:r>
        <w:rPr>
          <w:rFonts w:hint="cs"/>
          <w:rtl/>
          <w:lang w:val="he-IL"/>
        </w:rPr>
        <w:t>עונה לו רבן שמעון בן גמליאל בתחילה: "</w:t>
      </w:r>
      <w:r w:rsidRPr="003179F0">
        <w:rPr>
          <w:rtl/>
          <w:lang w:val="he-IL"/>
        </w:rPr>
        <w:t>בין ישן בין סועד מצווה היה השמש</w:t>
      </w:r>
      <w:r>
        <w:rPr>
          <w:rFonts w:hint="cs"/>
          <w:rtl/>
          <w:lang w:val="he-IL"/>
        </w:rPr>
        <w:t>:</w:t>
      </w:r>
      <w:r w:rsidRPr="003179F0">
        <w:rPr>
          <w:rtl/>
          <w:lang w:val="he-IL"/>
        </w:rPr>
        <w:t xml:space="preserve"> כל אדם בל ימנע מלה</w:t>
      </w:r>
      <w:r>
        <w:rPr>
          <w:rFonts w:hint="cs"/>
          <w:rtl/>
          <w:lang w:val="he-IL"/>
        </w:rPr>
        <w:t>י</w:t>
      </w:r>
      <w:r w:rsidRPr="003179F0">
        <w:rPr>
          <w:rtl/>
          <w:lang w:val="he-IL"/>
        </w:rPr>
        <w:t>כנס</w:t>
      </w:r>
      <w:r>
        <w:rPr>
          <w:rFonts w:hint="cs"/>
          <w:rtl/>
          <w:lang w:val="he-IL"/>
        </w:rPr>
        <w:t>", עד שנזכר "</w:t>
      </w:r>
      <w:r w:rsidRPr="003179F0">
        <w:rPr>
          <w:rtl/>
          <w:lang w:val="he-IL"/>
        </w:rPr>
        <w:t xml:space="preserve">פעם אחת הייתי יושב ובני אדם </w:t>
      </w:r>
      <w:proofErr w:type="spellStart"/>
      <w:r w:rsidRPr="003179F0">
        <w:rPr>
          <w:rtl/>
          <w:lang w:val="he-IL"/>
        </w:rPr>
        <w:t>עומדין</w:t>
      </w:r>
      <w:proofErr w:type="spellEnd"/>
      <w:r w:rsidRPr="003179F0">
        <w:rPr>
          <w:rtl/>
          <w:lang w:val="he-IL"/>
        </w:rPr>
        <w:t xml:space="preserve"> עלי וגס לבי עלי</w:t>
      </w:r>
      <w:r>
        <w:rPr>
          <w:rFonts w:hint="cs"/>
          <w:rtl/>
          <w:lang w:val="he-IL"/>
        </w:rPr>
        <w:t xml:space="preserve">". ועל כך יצא </w:t>
      </w:r>
      <w:proofErr w:type="spellStart"/>
      <w:r>
        <w:rPr>
          <w:rFonts w:hint="cs"/>
          <w:rtl/>
          <w:lang w:val="he-IL"/>
        </w:rPr>
        <w:t>ליהרג</w:t>
      </w:r>
      <w:proofErr w:type="spellEnd"/>
      <w:r>
        <w:rPr>
          <w:rFonts w:hint="cs"/>
          <w:rtl/>
          <w:lang w:val="he-IL"/>
        </w:rPr>
        <w:t xml:space="preserve">. </w:t>
      </w:r>
      <w:r w:rsidRPr="003179F0">
        <w:rPr>
          <w:rtl/>
          <w:lang w:val="he-IL"/>
        </w:rPr>
        <w:t xml:space="preserve">. </w:t>
      </w:r>
    </w:p>
  </w:footnote>
  <w:footnote w:id="24">
    <w:p w14:paraId="1C501176" w14:textId="77777777" w:rsidR="00407933" w:rsidRDefault="00407933">
      <w:pPr>
        <w:pStyle w:val="a3"/>
        <w:rPr>
          <w:rFonts w:hint="cs"/>
          <w:rtl/>
        </w:rPr>
      </w:pPr>
      <w:r>
        <w:rPr>
          <w:rStyle w:val="a5"/>
        </w:rPr>
        <w:footnoteRef/>
      </w:r>
      <w:r>
        <w:rPr>
          <w:rtl/>
        </w:rPr>
        <w:t xml:space="preserve"> </w:t>
      </w:r>
      <w:r>
        <w:rPr>
          <w:rFonts w:hint="cs"/>
          <w:rtl/>
        </w:rPr>
        <w:t xml:space="preserve">תרגום הגמרא לעברית הוא בעזרת פירוש </w:t>
      </w:r>
      <w:proofErr w:type="spellStart"/>
      <w:r>
        <w:rPr>
          <w:rFonts w:hint="cs"/>
          <w:rtl/>
        </w:rPr>
        <w:t>שטיינזלץ</w:t>
      </w:r>
      <w:proofErr w:type="spellEnd"/>
      <w:r>
        <w:rPr>
          <w:rFonts w:hint="cs"/>
          <w:rtl/>
        </w:rPr>
        <w:t xml:space="preserve">, אבל שגיאות אם ישנן </w:t>
      </w:r>
      <w:r>
        <w:rPr>
          <w:rtl/>
        </w:rPr>
        <w:t>–</w:t>
      </w:r>
      <w:r>
        <w:rPr>
          <w:rFonts w:hint="cs"/>
          <w:rtl/>
        </w:rPr>
        <w:t xml:space="preserve"> כולן עלינו.</w:t>
      </w:r>
    </w:p>
  </w:footnote>
  <w:footnote w:id="25">
    <w:p w14:paraId="46BAA6A5" w14:textId="77777777" w:rsidR="00407933" w:rsidRDefault="00407933" w:rsidP="00971F3C">
      <w:pPr>
        <w:pStyle w:val="a3"/>
        <w:rPr>
          <w:rFonts w:hint="cs"/>
          <w:rtl/>
        </w:rPr>
      </w:pPr>
      <w:r>
        <w:rPr>
          <w:rStyle w:val="a5"/>
        </w:rPr>
        <w:footnoteRef/>
      </w:r>
      <w:r>
        <w:rPr>
          <w:rtl/>
        </w:rPr>
        <w:t xml:space="preserve"> </w:t>
      </w:r>
      <w:r>
        <w:rPr>
          <w:rFonts w:hint="cs"/>
          <w:rtl/>
        </w:rPr>
        <w:t xml:space="preserve">ראו גם בגמרא </w:t>
      </w:r>
      <w:r>
        <w:rPr>
          <w:rtl/>
        </w:rPr>
        <w:t>ברכות ח ע</w:t>
      </w:r>
      <w:r>
        <w:rPr>
          <w:rFonts w:hint="cs"/>
          <w:rtl/>
        </w:rPr>
        <w:t>"א וכן בדף ל ע"ב, שרב אמי ורב אסי גם התפללו שם (ביחידות) ולא הלכו להתפלל בציבור למרות שהיו שלוש</w:t>
      </w:r>
      <w:r w:rsidR="00971F3C">
        <w:rPr>
          <w:rFonts w:hint="cs"/>
          <w:rtl/>
        </w:rPr>
        <w:t>ה</w:t>
      </w:r>
      <w:r>
        <w:rPr>
          <w:rFonts w:hint="cs"/>
          <w:rtl/>
        </w:rPr>
        <w:t xml:space="preserve"> עשר בתי כנסת בטבריה. זאת בשל החיבור של תורה ותפילה ("מיום שחרב בית המקדש אין לו לקב"ה בעולמו אלא ארבע אמות של הלכה") ועל מנת לא לאבד זמן בהליכה. דלת בית המדרש הייתה סגורה, אבל כל שעה היו מפסיקים מלימודם וטופחים על הדלת ומזמינים מי שממתין בחוץ לדין, שייכנס פנימה.</w:t>
      </w:r>
    </w:p>
  </w:footnote>
  <w:footnote w:id="26">
    <w:p w14:paraId="0197EC6D" w14:textId="77777777" w:rsidR="00413A02" w:rsidRDefault="00413A02" w:rsidP="00413A02">
      <w:pPr>
        <w:pStyle w:val="a3"/>
        <w:rPr>
          <w:rFonts w:hint="cs"/>
          <w:rtl/>
        </w:rPr>
      </w:pPr>
      <w:r>
        <w:rPr>
          <w:rStyle w:val="a5"/>
        </w:rPr>
        <w:footnoteRef/>
      </w:r>
      <w:r>
        <w:rPr>
          <w:rtl/>
        </w:rPr>
        <w:t xml:space="preserve"> </w:t>
      </w:r>
      <w:r>
        <w:rPr>
          <w:rtl/>
        </w:rPr>
        <w:t xml:space="preserve">רש"י </w:t>
      </w:r>
      <w:r>
        <w:rPr>
          <w:rFonts w:hint="cs"/>
          <w:rtl/>
        </w:rPr>
        <w:t>מפרש תחילה שם: "</w:t>
      </w:r>
      <w:proofErr w:type="spellStart"/>
      <w:r>
        <w:rPr>
          <w:rtl/>
        </w:rPr>
        <w:t>חליש</w:t>
      </w:r>
      <w:proofErr w:type="spellEnd"/>
      <w:r>
        <w:rPr>
          <w:rtl/>
        </w:rPr>
        <w:t xml:space="preserve"> לב</w:t>
      </w:r>
      <w:r>
        <w:rPr>
          <w:rFonts w:hint="cs"/>
          <w:rtl/>
        </w:rPr>
        <w:t>ם</w:t>
      </w:r>
      <w:r>
        <w:rPr>
          <w:rtl/>
        </w:rPr>
        <w:t xml:space="preserve"> - </w:t>
      </w:r>
      <w:proofErr w:type="spellStart"/>
      <w:r>
        <w:rPr>
          <w:rtl/>
        </w:rPr>
        <w:t>מצטערין</w:t>
      </w:r>
      <w:proofErr w:type="spellEnd"/>
      <w:r>
        <w:rPr>
          <w:rtl/>
        </w:rPr>
        <w:t xml:space="preserve"> שלא עסקו אותו יום בתורה</w:t>
      </w:r>
      <w:r>
        <w:rPr>
          <w:rFonts w:hint="cs"/>
          <w:rtl/>
        </w:rPr>
        <w:t>", אבל בהמשך דוחה פירוש זה ומעדיף שחלש ליבם הוא לשון תענית "שלא סעדו כל היום". ונראה שאפשר לקיים את שני הפירושים.</w:t>
      </w:r>
    </w:p>
  </w:footnote>
  <w:footnote w:id="27">
    <w:p w14:paraId="3C55B4F7" w14:textId="77777777" w:rsidR="00EB5CE8" w:rsidRDefault="00EB5CE8" w:rsidP="00971F3C">
      <w:pPr>
        <w:pStyle w:val="a3"/>
        <w:rPr>
          <w:rFonts w:hint="cs"/>
        </w:rPr>
      </w:pPr>
      <w:r>
        <w:rPr>
          <w:rStyle w:val="a5"/>
        </w:rPr>
        <w:footnoteRef/>
      </w:r>
      <w:r>
        <w:rPr>
          <w:rtl/>
        </w:rPr>
        <w:t xml:space="preserve"> </w:t>
      </w:r>
      <w:r>
        <w:rPr>
          <w:rFonts w:hint="cs"/>
          <w:rtl/>
        </w:rPr>
        <w:t xml:space="preserve">אין סיבה, אומר רב </w:t>
      </w:r>
      <w:proofErr w:type="spellStart"/>
      <w:r>
        <w:rPr>
          <w:rtl/>
        </w:rPr>
        <w:t>חייא</w:t>
      </w:r>
      <w:proofErr w:type="spellEnd"/>
      <w:r>
        <w:rPr>
          <w:rtl/>
        </w:rPr>
        <w:t xml:space="preserve"> בר רב</w:t>
      </w:r>
      <w:r>
        <w:rPr>
          <w:rFonts w:hint="cs"/>
          <w:rtl/>
        </w:rPr>
        <w:t>, ללכת לקיצוניות השנייה, לשבת לדון כל היום ובשל צרכיי הציבור להזניח את הבריאות (לאכול בזמן) ואת לימוד התורה. בקיצור, יש למצוא את האיזון ואת השילוב בין לימוד תורה ועסקיי ציבור</w:t>
      </w:r>
      <w:r w:rsidR="00971F3C">
        <w:rPr>
          <w:rFonts w:hint="cs"/>
          <w:rtl/>
        </w:rPr>
        <w:t xml:space="preserve"> (וצרכיי עצמו)</w:t>
      </w:r>
      <w:r>
        <w:rPr>
          <w:rFonts w:hint="cs"/>
          <w:rtl/>
        </w:rPr>
        <w:t>. רב אמי ורב אסי מצאו שילוב זה בכך שכל שעה היו מבררים אם מישהו עומד בחוץ ומבקש לדון. ואילו אחרים, בכך שידונו דין אמת לאמיתו, אפילו שעה אחת ביום</w:t>
      </w:r>
      <w:r w:rsidR="00971F3C">
        <w:rPr>
          <w:rFonts w:hint="cs"/>
          <w:rtl/>
        </w:rPr>
        <w:t>. בכך הם</w:t>
      </w:r>
      <w:r>
        <w:rPr>
          <w:rFonts w:hint="cs"/>
          <w:rtl/>
        </w:rPr>
        <w:t xml:space="preserve"> נעשים לא רק ממשיכי דרכו של משה, אלא גם שותפים לקב"ה במעשה בראשית. שילוב, איזון ודרך הפשרה </w:t>
      </w:r>
      <w:r>
        <w:rPr>
          <w:rtl/>
        </w:rPr>
        <w:t>–</w:t>
      </w:r>
      <w:r>
        <w:rPr>
          <w:rFonts w:hint="cs"/>
          <w:rtl/>
        </w:rPr>
        <w:t xml:space="preserve"> הם הסוד הגלוי והפשוט. על משה שעמד לשפוט את העם מבוקר עד ערב ויתרו אומר לו שלא זו הדרך, כבר הרחבנו לדון בדברינו </w:t>
      </w:r>
      <w:hyperlink r:id="rId14" w:history="1">
        <w:r w:rsidRPr="00440B80">
          <w:rPr>
            <w:rStyle w:val="Hyperlink"/>
            <w:rFonts w:hint="cs"/>
            <w:rtl/>
          </w:rPr>
          <w:t>פרשת מינוי הדיינים</w:t>
        </w:r>
      </w:hyperlink>
      <w:r>
        <w:rPr>
          <w:rFonts w:hint="cs"/>
          <w:rtl/>
        </w:rPr>
        <w:t xml:space="preserve"> בפרשת יתרו. שם העלינו את הרעיון שמשה היה מחנך-אידיאליסטי והיה סבור שבאמצעות עשיית הדין, בפרט על ידו אישית, הוא גם יחנך את העם ויורה להם את החוקים והכללים, ככתוב, שמות </w:t>
      </w:r>
      <w:proofErr w:type="spellStart"/>
      <w:r>
        <w:rPr>
          <w:rFonts w:hint="cs"/>
          <w:rtl/>
        </w:rPr>
        <w:t>יח</w:t>
      </w:r>
      <w:proofErr w:type="spellEnd"/>
      <w:r>
        <w:rPr>
          <w:rFonts w:hint="cs"/>
          <w:rtl/>
        </w:rPr>
        <w:t xml:space="preserve"> </w:t>
      </w:r>
      <w:proofErr w:type="spellStart"/>
      <w:r>
        <w:rPr>
          <w:rFonts w:hint="cs"/>
          <w:rtl/>
        </w:rPr>
        <w:t>טז</w:t>
      </w:r>
      <w:proofErr w:type="spellEnd"/>
      <w:r>
        <w:rPr>
          <w:rFonts w:hint="cs"/>
          <w:rtl/>
        </w:rPr>
        <w:t>: "</w:t>
      </w:r>
      <w:r>
        <w:rPr>
          <w:rtl/>
        </w:rPr>
        <w:t xml:space="preserve">וְשָׁפַטְתִּי בֵּין אִישׁ וּבֵין רֵעֵהוּ וְהוֹדַעְתִּי אֶת חֻקֵּי </w:t>
      </w:r>
      <w:proofErr w:type="spellStart"/>
      <w:r>
        <w:rPr>
          <w:rtl/>
        </w:rPr>
        <w:t>הָאֱלֹהִים</w:t>
      </w:r>
      <w:proofErr w:type="spellEnd"/>
      <w:r>
        <w:rPr>
          <w:rtl/>
        </w:rPr>
        <w:t xml:space="preserve"> וְאֶת </w:t>
      </w:r>
      <w:proofErr w:type="spellStart"/>
      <w:r>
        <w:rPr>
          <w:rtl/>
        </w:rPr>
        <w:t>תּוֹרֹתָיו</w:t>
      </w:r>
      <w:proofErr w:type="spellEnd"/>
      <w:r>
        <w:rPr>
          <w:rFonts w:hint="cs"/>
          <w:rtl/>
        </w:rPr>
        <w:t xml:space="preserve">". כך בהדרגה, יתמעטו הדינים והמשפטים. </w:t>
      </w:r>
      <w:r w:rsidR="00971F3C">
        <w:rPr>
          <w:rFonts w:hint="cs"/>
          <w:rtl/>
        </w:rPr>
        <w:t xml:space="preserve">אך </w:t>
      </w:r>
      <w:r>
        <w:rPr>
          <w:rFonts w:hint="cs"/>
          <w:rtl/>
        </w:rPr>
        <w:t>סוף דבר ש</w:t>
      </w:r>
      <w:r w:rsidR="00971F3C">
        <w:rPr>
          <w:rFonts w:hint="cs"/>
          <w:rtl/>
        </w:rPr>
        <w:t>יתרו צדק ו</w:t>
      </w:r>
      <w:r>
        <w:rPr>
          <w:rFonts w:hint="cs"/>
          <w:rtl/>
        </w:rPr>
        <w:t>משה מבין שאין מנוס משילוב ואיזון בין לימוד תורה, עשיית משפט, תפילה והנהגת הציבור. ולעיל ראינו שגם תפילה היא בגדר "צרכיי הרבים".</w:t>
      </w:r>
    </w:p>
  </w:footnote>
  <w:footnote w:id="28">
    <w:p w14:paraId="3F0C3761" w14:textId="77777777" w:rsidR="00BD2DEC" w:rsidRDefault="00BD2DEC" w:rsidP="00971F3C">
      <w:pPr>
        <w:pStyle w:val="a3"/>
        <w:rPr>
          <w:rFonts w:hint="cs"/>
        </w:rPr>
      </w:pPr>
      <w:r>
        <w:rPr>
          <w:rStyle w:val="a5"/>
        </w:rPr>
        <w:footnoteRef/>
      </w:r>
      <w:r>
        <w:rPr>
          <w:rtl/>
        </w:rPr>
        <w:t xml:space="preserve"> </w:t>
      </w:r>
      <w:r>
        <w:rPr>
          <w:rFonts w:hint="cs"/>
          <w:rtl/>
        </w:rPr>
        <w:t>מקור זה שייך למקורות הראשונים שהבאנו (</w:t>
      </w:r>
      <w:proofErr w:type="spellStart"/>
      <w:r>
        <w:rPr>
          <w:rFonts w:hint="cs"/>
          <w:rtl/>
        </w:rPr>
        <w:t>תוספתא</w:t>
      </w:r>
      <w:proofErr w:type="spellEnd"/>
      <w:r>
        <w:rPr>
          <w:rFonts w:hint="cs"/>
          <w:rtl/>
        </w:rPr>
        <w:t xml:space="preserve"> סנהדרין והמקורות בהערה 4) וחוזר לדילמה מה נדחה בפני מה. שהרי אם העיסוק בצרכיי ציבור שווה לעיסוק בתורה, עשוי גם הוא להידחות לעתים. אך העדפנו לסיים במקור זה. מחד גיסא, אפשר לראות בו משפט מנחם לכל החכמים המתפנים לעסוק בצרכיי ציבור ופורשים מזמן לזמן מאוהלה של תורה אל קלחת עסקי הציבור. ואולי גם לעוסקים בענייני הציבור שלא באים מאוהלה של תורה </w:t>
      </w:r>
      <w:r>
        <w:rPr>
          <w:rtl/>
        </w:rPr>
        <w:t>–</w:t>
      </w:r>
      <w:r>
        <w:rPr>
          <w:rFonts w:hint="cs"/>
          <w:rtl/>
        </w:rPr>
        <w:t xml:space="preserve"> גם אתם עוסקים בנושאים חשובים. שהרי אם אין קמח </w:t>
      </w:r>
      <w:r>
        <w:rPr>
          <w:rtl/>
        </w:rPr>
        <w:t>–</w:t>
      </w:r>
      <w:r>
        <w:rPr>
          <w:rFonts w:hint="cs"/>
          <w:rtl/>
        </w:rPr>
        <w:t xml:space="preserve"> אין תורה. מאידך גיסא, אפשר שיש כאן אמירה </w:t>
      </w:r>
      <w:r w:rsidR="00971F3C">
        <w:rPr>
          <w:rFonts w:hint="cs"/>
          <w:rtl/>
        </w:rPr>
        <w:t xml:space="preserve">של </w:t>
      </w:r>
      <w:r>
        <w:rPr>
          <w:rFonts w:hint="cs"/>
          <w:rtl/>
        </w:rPr>
        <w:t>לכתחילה ולא בדיעבד. שני העולמות חשובים ונחוצים והחכמה היא לאזן ולשלב כ</w:t>
      </w:r>
      <w:r w:rsidR="00971F3C">
        <w:rPr>
          <w:rFonts w:hint="cs"/>
          <w:rtl/>
        </w:rPr>
        <w:t>פי שראינו במ</w:t>
      </w:r>
      <w:r>
        <w:rPr>
          <w:rFonts w:hint="cs"/>
          <w:rtl/>
        </w:rPr>
        <w:t xml:space="preserve">קורות האחרונים. שילוב ברמת היחיד שעוסק בתורה ובה בעת גם בגמילות חסדים, דינים, תפילה, פרנסה </w:t>
      </w:r>
      <w:proofErr w:type="spellStart"/>
      <w:r>
        <w:rPr>
          <w:rFonts w:hint="cs"/>
          <w:rtl/>
        </w:rPr>
        <w:t>וכו</w:t>
      </w:r>
      <w:proofErr w:type="spellEnd"/>
      <w:r>
        <w:rPr>
          <w:rFonts w:hint="cs"/>
          <w:rtl/>
        </w:rPr>
        <w:t>', אבל יותר מכל, שילוב ברמת הקהל והציבור בכללותו. אומה המתנהלת כאורגניזם חי אחד: מהם העוסקים ביישובו של עולם: כלכלה, מדע, רפואה וכל צרכיי הציבור, ומהם שמקדישים עצמם לאוהלה של תורה. ובלבד שיחשבו ויתפקדו כגוף חי אחד.</w:t>
      </w:r>
      <w:r w:rsidR="00971F3C">
        <w:rPr>
          <w:rFonts w:hint="cs"/>
          <w:rtl/>
        </w:rPr>
        <w:t xml:space="preserve"> וכמאמר מדרש </w:t>
      </w:r>
      <w:r w:rsidR="00971F3C">
        <w:rPr>
          <w:rtl/>
        </w:rPr>
        <w:t xml:space="preserve">ויקרא רבה </w:t>
      </w:r>
      <w:r w:rsidR="00971F3C">
        <w:rPr>
          <w:rFonts w:hint="cs"/>
          <w:rtl/>
        </w:rPr>
        <w:t xml:space="preserve">ל </w:t>
      </w:r>
      <w:proofErr w:type="spellStart"/>
      <w:r w:rsidR="00971F3C">
        <w:rPr>
          <w:rFonts w:hint="cs"/>
          <w:rtl/>
        </w:rPr>
        <w:t>יב</w:t>
      </w:r>
      <w:proofErr w:type="spellEnd"/>
      <w:r w:rsidR="00971F3C">
        <w:rPr>
          <w:rFonts w:hint="cs"/>
          <w:rtl/>
        </w:rPr>
        <w:t xml:space="preserve"> </w:t>
      </w:r>
      <w:r w:rsidR="00971F3C">
        <w:rPr>
          <w:rtl/>
        </w:rPr>
        <w:t xml:space="preserve">פרשת אמור </w:t>
      </w:r>
      <w:r w:rsidR="00971F3C">
        <w:rPr>
          <w:rFonts w:hint="cs"/>
          <w:rtl/>
        </w:rPr>
        <w:t>על ארבעת המינים: "</w:t>
      </w:r>
      <w:r w:rsidR="00971F3C">
        <w:rPr>
          <w:rtl/>
        </w:rPr>
        <w:t>אמר הקדוש ברוך הוא</w:t>
      </w:r>
      <w:r w:rsidR="00971F3C">
        <w:rPr>
          <w:rFonts w:hint="cs"/>
          <w:rtl/>
        </w:rPr>
        <w:t>:</w:t>
      </w:r>
      <w:r w:rsidR="00971F3C">
        <w:rPr>
          <w:rtl/>
        </w:rPr>
        <w:t xml:space="preserve"> </w:t>
      </w:r>
      <w:proofErr w:type="spellStart"/>
      <w:r w:rsidR="00971F3C">
        <w:rPr>
          <w:rtl/>
        </w:rPr>
        <w:t>יוקשרו</w:t>
      </w:r>
      <w:proofErr w:type="spellEnd"/>
      <w:r w:rsidR="00971F3C">
        <w:rPr>
          <w:rtl/>
        </w:rPr>
        <w:t xml:space="preserve"> כולם אגודה אחת והן </w:t>
      </w:r>
      <w:proofErr w:type="spellStart"/>
      <w:r w:rsidR="00971F3C">
        <w:rPr>
          <w:rtl/>
        </w:rPr>
        <w:t>מכפרין</w:t>
      </w:r>
      <w:proofErr w:type="spellEnd"/>
      <w:r w:rsidR="00971F3C">
        <w:rPr>
          <w:rtl/>
        </w:rPr>
        <w:t xml:space="preserve"> אלו על אלו</w:t>
      </w:r>
      <w:r w:rsidR="00971F3C">
        <w:rPr>
          <w:rFonts w:hint="cs"/>
          <w:rtl/>
        </w:rPr>
        <w:t>.</w:t>
      </w:r>
      <w:r w:rsidR="00971F3C">
        <w:rPr>
          <w:rtl/>
        </w:rPr>
        <w:t xml:space="preserve"> ואם עשיתם כך </w:t>
      </w:r>
      <w:r w:rsidR="00971F3C">
        <w:rPr>
          <w:rFonts w:hint="cs"/>
          <w:rtl/>
        </w:rPr>
        <w:t xml:space="preserve">- </w:t>
      </w:r>
      <w:r w:rsidR="00971F3C">
        <w:rPr>
          <w:rtl/>
        </w:rPr>
        <w:t>אותה שעה אני מתעלה</w:t>
      </w:r>
      <w:r w:rsidR="00971F3C">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8704" w14:textId="77777777" w:rsidR="00D05C13" w:rsidRDefault="0037437F" w:rsidP="0037437F">
    <w:pPr>
      <w:pStyle w:val="1"/>
      <w:tabs>
        <w:tab w:val="clear" w:pos="9469"/>
        <w:tab w:val="right" w:pos="9299"/>
      </w:tabs>
      <w:rPr>
        <w:lang w:eastAsia="en-US"/>
      </w:rPr>
    </w:pPr>
    <w:r>
      <w:rPr>
        <w:rFonts w:hint="cs"/>
        <w:rtl/>
        <w:lang w:eastAsia="en-US"/>
      </w:rPr>
      <w:t>עיסוק ב</w:t>
    </w:r>
    <w:r w:rsidR="00592C51">
      <w:rPr>
        <w:rFonts w:hint="cs"/>
        <w:rtl/>
        <w:lang w:eastAsia="en-US"/>
      </w:rPr>
      <w:t>צרכיי ציבור</w:t>
    </w:r>
    <w:r w:rsidR="00D05C13">
      <w:rPr>
        <w:rtl/>
        <w:lang w:eastAsia="en-US"/>
      </w:rPr>
      <w:tab/>
    </w:r>
    <w:r w:rsidR="00A9269C">
      <w:rPr>
        <w:rFonts w:hint="cs"/>
        <w:rtl/>
        <w:lang w:eastAsia="en-US"/>
      </w:rPr>
      <w:t>דפים מיוחדים</w:t>
    </w:r>
  </w:p>
  <w:p w14:paraId="6C5C7932" w14:textId="77777777" w:rsidR="00040602" w:rsidRPr="00D05C13" w:rsidRDefault="00040602"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CF48" w14:textId="77777777" w:rsidR="00360A49" w:rsidRDefault="00040602">
    <w:pPr>
      <w:pStyle w:val="1"/>
      <w:tabs>
        <w:tab w:val="right" w:pos="9922"/>
      </w:tabs>
      <w:ind w:right="426"/>
      <w:rPr>
        <w:rtl/>
      </w:rPr>
    </w:pPr>
    <w:r>
      <w:rPr>
        <w:rFonts w:hint="cs"/>
        <w:rtl/>
      </w:rPr>
      <w:t>מחלקי המים</w:t>
    </w:r>
    <w:r>
      <w:rPr>
        <w:rFonts w:hint="cs"/>
        <w:rtl/>
      </w:rPr>
      <w:tab/>
      <w:t>ירושלים</w:t>
    </w:r>
    <w:r w:rsidR="00360A49">
      <w:rPr>
        <w:rFonts w:hint="cs"/>
        <w:rtl/>
      </w:rPr>
      <w:tab/>
    </w:r>
    <w:r w:rsidR="00360A49">
      <w:rPr>
        <w:rtl/>
      </w:rPr>
      <w:fldChar w:fldCharType="begin"/>
    </w:r>
    <w:r w:rsidR="00360A49">
      <w:rPr>
        <w:rtl/>
      </w:rPr>
      <w:instrText xml:space="preserve"> </w:instrText>
    </w:r>
    <w:r w:rsidR="00360A49">
      <w:instrText>SUBJECT  \* MERGEFORMAT</w:instrText>
    </w:r>
    <w:r w:rsidR="00360A49">
      <w:rPr>
        <w:rtl/>
      </w:rPr>
      <w:instrText xml:space="preserve"> </w:instrText>
    </w:r>
    <w:r w:rsidR="00360A49">
      <w:rPr>
        <w:rtl/>
      </w:rPr>
      <w:fldChar w:fldCharType="end"/>
    </w:r>
    <w:r w:rsidR="00360A49">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wMjC3MDM3NTA1MDNR0lEKTi0uzszPAykwMq4FANlb07ItAAAA"/>
  </w:docVars>
  <w:rsids>
    <w:rsidRoot w:val="005E40E4"/>
    <w:rsid w:val="00000046"/>
    <w:rsid w:val="00001134"/>
    <w:rsid w:val="00001FD5"/>
    <w:rsid w:val="000034B8"/>
    <w:rsid w:val="00003513"/>
    <w:rsid w:val="000062C5"/>
    <w:rsid w:val="000075F0"/>
    <w:rsid w:val="000113B6"/>
    <w:rsid w:val="000131CD"/>
    <w:rsid w:val="000137C8"/>
    <w:rsid w:val="00023CA2"/>
    <w:rsid w:val="00032D04"/>
    <w:rsid w:val="00037093"/>
    <w:rsid w:val="00040602"/>
    <w:rsid w:val="0004386F"/>
    <w:rsid w:val="00051595"/>
    <w:rsid w:val="000570D2"/>
    <w:rsid w:val="00060167"/>
    <w:rsid w:val="00086225"/>
    <w:rsid w:val="00093975"/>
    <w:rsid w:val="000A49D4"/>
    <w:rsid w:val="000C75C0"/>
    <w:rsid w:val="000D3289"/>
    <w:rsid w:val="000D41BC"/>
    <w:rsid w:val="000D6799"/>
    <w:rsid w:val="000E4F0D"/>
    <w:rsid w:val="000E56DF"/>
    <w:rsid w:val="000F241F"/>
    <w:rsid w:val="000F34AE"/>
    <w:rsid w:val="000F3F03"/>
    <w:rsid w:val="000F4485"/>
    <w:rsid w:val="000F634B"/>
    <w:rsid w:val="001126E6"/>
    <w:rsid w:val="0012165E"/>
    <w:rsid w:val="00126A64"/>
    <w:rsid w:val="00136F2B"/>
    <w:rsid w:val="00156A7C"/>
    <w:rsid w:val="00164FDC"/>
    <w:rsid w:val="0016543D"/>
    <w:rsid w:val="00176038"/>
    <w:rsid w:val="00182BCD"/>
    <w:rsid w:val="00186D69"/>
    <w:rsid w:val="00187554"/>
    <w:rsid w:val="0019158E"/>
    <w:rsid w:val="00192586"/>
    <w:rsid w:val="001B51F1"/>
    <w:rsid w:val="001C6E28"/>
    <w:rsid w:val="001C7236"/>
    <w:rsid w:val="001C7E9A"/>
    <w:rsid w:val="001D112A"/>
    <w:rsid w:val="001E3EEF"/>
    <w:rsid w:val="001F0926"/>
    <w:rsid w:val="001F0DC5"/>
    <w:rsid w:val="00200946"/>
    <w:rsid w:val="0020116B"/>
    <w:rsid w:val="002023DA"/>
    <w:rsid w:val="00217C01"/>
    <w:rsid w:val="00220A51"/>
    <w:rsid w:val="00222602"/>
    <w:rsid w:val="00231FD9"/>
    <w:rsid w:val="0024239B"/>
    <w:rsid w:val="00243841"/>
    <w:rsid w:val="002479CC"/>
    <w:rsid w:val="002510ED"/>
    <w:rsid w:val="00251DA4"/>
    <w:rsid w:val="00254014"/>
    <w:rsid w:val="00254922"/>
    <w:rsid w:val="00255DAD"/>
    <w:rsid w:val="00255F26"/>
    <w:rsid w:val="0027670F"/>
    <w:rsid w:val="00277741"/>
    <w:rsid w:val="002805F4"/>
    <w:rsid w:val="0028297D"/>
    <w:rsid w:val="002909DD"/>
    <w:rsid w:val="00290A35"/>
    <w:rsid w:val="00294B3C"/>
    <w:rsid w:val="002A4727"/>
    <w:rsid w:val="002B42F8"/>
    <w:rsid w:val="002C24FC"/>
    <w:rsid w:val="002C76CE"/>
    <w:rsid w:val="002E5C20"/>
    <w:rsid w:val="002E7351"/>
    <w:rsid w:val="00301FA0"/>
    <w:rsid w:val="00314D9C"/>
    <w:rsid w:val="00323E26"/>
    <w:rsid w:val="0032646D"/>
    <w:rsid w:val="00335D2B"/>
    <w:rsid w:val="00347F1E"/>
    <w:rsid w:val="00357566"/>
    <w:rsid w:val="00360A49"/>
    <w:rsid w:val="003611BE"/>
    <w:rsid w:val="003638AF"/>
    <w:rsid w:val="00370DD7"/>
    <w:rsid w:val="0037437F"/>
    <w:rsid w:val="003800B7"/>
    <w:rsid w:val="00390ED5"/>
    <w:rsid w:val="0039495A"/>
    <w:rsid w:val="0039504A"/>
    <w:rsid w:val="00396A25"/>
    <w:rsid w:val="00397050"/>
    <w:rsid w:val="003A763B"/>
    <w:rsid w:val="003B123C"/>
    <w:rsid w:val="003B327D"/>
    <w:rsid w:val="003B7529"/>
    <w:rsid w:val="003B79E4"/>
    <w:rsid w:val="003C289C"/>
    <w:rsid w:val="003C3259"/>
    <w:rsid w:val="003C4ED1"/>
    <w:rsid w:val="003C5B13"/>
    <w:rsid w:val="003C79C4"/>
    <w:rsid w:val="003D70BF"/>
    <w:rsid w:val="003E08E2"/>
    <w:rsid w:val="003E0D79"/>
    <w:rsid w:val="003E47F6"/>
    <w:rsid w:val="003E7DEC"/>
    <w:rsid w:val="00406EB5"/>
    <w:rsid w:val="00407933"/>
    <w:rsid w:val="00413A02"/>
    <w:rsid w:val="00435637"/>
    <w:rsid w:val="00437D5A"/>
    <w:rsid w:val="00440B80"/>
    <w:rsid w:val="004432F1"/>
    <w:rsid w:val="00445B2A"/>
    <w:rsid w:val="004461AA"/>
    <w:rsid w:val="004468D6"/>
    <w:rsid w:val="00455039"/>
    <w:rsid w:val="004634A8"/>
    <w:rsid w:val="004671DB"/>
    <w:rsid w:val="004721C6"/>
    <w:rsid w:val="00475857"/>
    <w:rsid w:val="004771C6"/>
    <w:rsid w:val="00482747"/>
    <w:rsid w:val="004828B7"/>
    <w:rsid w:val="0049598E"/>
    <w:rsid w:val="004A1E38"/>
    <w:rsid w:val="004A2FC7"/>
    <w:rsid w:val="004A63F6"/>
    <w:rsid w:val="004A643D"/>
    <w:rsid w:val="004B647E"/>
    <w:rsid w:val="004C1D61"/>
    <w:rsid w:val="004C2A8E"/>
    <w:rsid w:val="004D7065"/>
    <w:rsid w:val="004E40BB"/>
    <w:rsid w:val="004E7E85"/>
    <w:rsid w:val="004F0CD9"/>
    <w:rsid w:val="004F17AB"/>
    <w:rsid w:val="00500504"/>
    <w:rsid w:val="0050400D"/>
    <w:rsid w:val="00513B13"/>
    <w:rsid w:val="00517E38"/>
    <w:rsid w:val="00524704"/>
    <w:rsid w:val="0052553C"/>
    <w:rsid w:val="0053632F"/>
    <w:rsid w:val="0054272F"/>
    <w:rsid w:val="00542C37"/>
    <w:rsid w:val="00550D5E"/>
    <w:rsid w:val="00566F95"/>
    <w:rsid w:val="005807F5"/>
    <w:rsid w:val="00592C51"/>
    <w:rsid w:val="005943A9"/>
    <w:rsid w:val="00597191"/>
    <w:rsid w:val="005A23AC"/>
    <w:rsid w:val="005B4815"/>
    <w:rsid w:val="005B7721"/>
    <w:rsid w:val="005C064F"/>
    <w:rsid w:val="005C0A6A"/>
    <w:rsid w:val="005C7320"/>
    <w:rsid w:val="005E25B3"/>
    <w:rsid w:val="005E40E4"/>
    <w:rsid w:val="005E44B6"/>
    <w:rsid w:val="005F0FB1"/>
    <w:rsid w:val="005F4B79"/>
    <w:rsid w:val="005F6A8F"/>
    <w:rsid w:val="00600F35"/>
    <w:rsid w:val="00601338"/>
    <w:rsid w:val="00602300"/>
    <w:rsid w:val="00605E83"/>
    <w:rsid w:val="00607950"/>
    <w:rsid w:val="00626B31"/>
    <w:rsid w:val="00627BA4"/>
    <w:rsid w:val="0063229E"/>
    <w:rsid w:val="00632BD5"/>
    <w:rsid w:val="006334E4"/>
    <w:rsid w:val="006354A0"/>
    <w:rsid w:val="006363ED"/>
    <w:rsid w:val="00637A8F"/>
    <w:rsid w:val="00637BE9"/>
    <w:rsid w:val="006465F4"/>
    <w:rsid w:val="00654B9A"/>
    <w:rsid w:val="00662D9C"/>
    <w:rsid w:val="0066696C"/>
    <w:rsid w:val="00667F71"/>
    <w:rsid w:val="00671A1B"/>
    <w:rsid w:val="0067532A"/>
    <w:rsid w:val="0068101E"/>
    <w:rsid w:val="0068696C"/>
    <w:rsid w:val="006901FB"/>
    <w:rsid w:val="006A20DB"/>
    <w:rsid w:val="006A51F6"/>
    <w:rsid w:val="006C6DA7"/>
    <w:rsid w:val="006D0224"/>
    <w:rsid w:val="006D065A"/>
    <w:rsid w:val="006D4F8C"/>
    <w:rsid w:val="006D5178"/>
    <w:rsid w:val="006E3C72"/>
    <w:rsid w:val="006E4DDB"/>
    <w:rsid w:val="006F2C1C"/>
    <w:rsid w:val="00703B95"/>
    <w:rsid w:val="0070414F"/>
    <w:rsid w:val="00711987"/>
    <w:rsid w:val="0071508C"/>
    <w:rsid w:val="007211BE"/>
    <w:rsid w:val="00721760"/>
    <w:rsid w:val="00724422"/>
    <w:rsid w:val="00725036"/>
    <w:rsid w:val="0072744B"/>
    <w:rsid w:val="00727EEB"/>
    <w:rsid w:val="00736064"/>
    <w:rsid w:val="00745F14"/>
    <w:rsid w:val="00746A50"/>
    <w:rsid w:val="007479A6"/>
    <w:rsid w:val="00750F9E"/>
    <w:rsid w:val="007565E1"/>
    <w:rsid w:val="00757BA9"/>
    <w:rsid w:val="00761D10"/>
    <w:rsid w:val="00761EE4"/>
    <w:rsid w:val="00764A67"/>
    <w:rsid w:val="00767613"/>
    <w:rsid w:val="007724A4"/>
    <w:rsid w:val="00772519"/>
    <w:rsid w:val="007732F6"/>
    <w:rsid w:val="00773E69"/>
    <w:rsid w:val="00777E67"/>
    <w:rsid w:val="00780C95"/>
    <w:rsid w:val="0078467F"/>
    <w:rsid w:val="00787C9F"/>
    <w:rsid w:val="007915CC"/>
    <w:rsid w:val="0079724D"/>
    <w:rsid w:val="007A217C"/>
    <w:rsid w:val="007A26E7"/>
    <w:rsid w:val="007D3621"/>
    <w:rsid w:val="007E03E5"/>
    <w:rsid w:val="007E4D24"/>
    <w:rsid w:val="007E75BD"/>
    <w:rsid w:val="007F5D65"/>
    <w:rsid w:val="008020EF"/>
    <w:rsid w:val="00817416"/>
    <w:rsid w:val="00820505"/>
    <w:rsid w:val="00820C25"/>
    <w:rsid w:val="00825474"/>
    <w:rsid w:val="00827C6A"/>
    <w:rsid w:val="008359D0"/>
    <w:rsid w:val="00842223"/>
    <w:rsid w:val="00853095"/>
    <w:rsid w:val="008601B9"/>
    <w:rsid w:val="008609DA"/>
    <w:rsid w:val="00862F6D"/>
    <w:rsid w:val="00864766"/>
    <w:rsid w:val="008647AC"/>
    <w:rsid w:val="00864DCF"/>
    <w:rsid w:val="008674D1"/>
    <w:rsid w:val="00873186"/>
    <w:rsid w:val="008A43F3"/>
    <w:rsid w:val="008B2770"/>
    <w:rsid w:val="008C0DBD"/>
    <w:rsid w:val="008D0B47"/>
    <w:rsid w:val="008E723A"/>
    <w:rsid w:val="008F1F43"/>
    <w:rsid w:val="008F7816"/>
    <w:rsid w:val="008F7FCF"/>
    <w:rsid w:val="00915EFF"/>
    <w:rsid w:val="00916FD2"/>
    <w:rsid w:val="009172C3"/>
    <w:rsid w:val="00930A2E"/>
    <w:rsid w:val="00931A4C"/>
    <w:rsid w:val="00940192"/>
    <w:rsid w:val="009405A9"/>
    <w:rsid w:val="00944609"/>
    <w:rsid w:val="00951525"/>
    <w:rsid w:val="00952B99"/>
    <w:rsid w:val="00952D7F"/>
    <w:rsid w:val="00954F31"/>
    <w:rsid w:val="00960627"/>
    <w:rsid w:val="00970C3A"/>
    <w:rsid w:val="00971F3C"/>
    <w:rsid w:val="00973907"/>
    <w:rsid w:val="009824B7"/>
    <w:rsid w:val="00982F36"/>
    <w:rsid w:val="009834D5"/>
    <w:rsid w:val="00986247"/>
    <w:rsid w:val="009879F1"/>
    <w:rsid w:val="00990A2D"/>
    <w:rsid w:val="0099710C"/>
    <w:rsid w:val="009A1C44"/>
    <w:rsid w:val="009B0EAB"/>
    <w:rsid w:val="009B4231"/>
    <w:rsid w:val="009B6A6B"/>
    <w:rsid w:val="009D232D"/>
    <w:rsid w:val="009D350D"/>
    <w:rsid w:val="009D7A1D"/>
    <w:rsid w:val="009E239C"/>
    <w:rsid w:val="009E574E"/>
    <w:rsid w:val="009F1FC5"/>
    <w:rsid w:val="009F375D"/>
    <w:rsid w:val="009F4493"/>
    <w:rsid w:val="00A14961"/>
    <w:rsid w:val="00A15173"/>
    <w:rsid w:val="00A21C2F"/>
    <w:rsid w:val="00A22090"/>
    <w:rsid w:val="00A26332"/>
    <w:rsid w:val="00A30E34"/>
    <w:rsid w:val="00A319FE"/>
    <w:rsid w:val="00A3701F"/>
    <w:rsid w:val="00A37E59"/>
    <w:rsid w:val="00A54022"/>
    <w:rsid w:val="00A54049"/>
    <w:rsid w:val="00A54582"/>
    <w:rsid w:val="00A54DBC"/>
    <w:rsid w:val="00A5512C"/>
    <w:rsid w:val="00A60003"/>
    <w:rsid w:val="00A6193C"/>
    <w:rsid w:val="00A669BD"/>
    <w:rsid w:val="00A708BB"/>
    <w:rsid w:val="00A727D3"/>
    <w:rsid w:val="00A762B7"/>
    <w:rsid w:val="00A83FFE"/>
    <w:rsid w:val="00A84DEF"/>
    <w:rsid w:val="00A87F9F"/>
    <w:rsid w:val="00A9269C"/>
    <w:rsid w:val="00A97045"/>
    <w:rsid w:val="00AA6EEF"/>
    <w:rsid w:val="00AC00F6"/>
    <w:rsid w:val="00AC4276"/>
    <w:rsid w:val="00AC48A4"/>
    <w:rsid w:val="00AE0D95"/>
    <w:rsid w:val="00AE2222"/>
    <w:rsid w:val="00AF1786"/>
    <w:rsid w:val="00AF1A36"/>
    <w:rsid w:val="00AF3B30"/>
    <w:rsid w:val="00AF59A8"/>
    <w:rsid w:val="00AF6E23"/>
    <w:rsid w:val="00B075CE"/>
    <w:rsid w:val="00B2091A"/>
    <w:rsid w:val="00B2242E"/>
    <w:rsid w:val="00B24A00"/>
    <w:rsid w:val="00B26C98"/>
    <w:rsid w:val="00B32425"/>
    <w:rsid w:val="00B377B6"/>
    <w:rsid w:val="00B504FD"/>
    <w:rsid w:val="00B5155C"/>
    <w:rsid w:val="00B60087"/>
    <w:rsid w:val="00B830ED"/>
    <w:rsid w:val="00B85537"/>
    <w:rsid w:val="00B901B4"/>
    <w:rsid w:val="00B93FEF"/>
    <w:rsid w:val="00B95631"/>
    <w:rsid w:val="00B95830"/>
    <w:rsid w:val="00BA3080"/>
    <w:rsid w:val="00BB07E5"/>
    <w:rsid w:val="00BB232D"/>
    <w:rsid w:val="00BB7EBB"/>
    <w:rsid w:val="00BC40B9"/>
    <w:rsid w:val="00BC4393"/>
    <w:rsid w:val="00BD01B1"/>
    <w:rsid w:val="00BD2DEC"/>
    <w:rsid w:val="00C00DF2"/>
    <w:rsid w:val="00C04A6D"/>
    <w:rsid w:val="00C11B60"/>
    <w:rsid w:val="00C130AE"/>
    <w:rsid w:val="00C15455"/>
    <w:rsid w:val="00C162FC"/>
    <w:rsid w:val="00C20BCE"/>
    <w:rsid w:val="00C25CFC"/>
    <w:rsid w:val="00C26ABA"/>
    <w:rsid w:val="00C35516"/>
    <w:rsid w:val="00C4026F"/>
    <w:rsid w:val="00C4090E"/>
    <w:rsid w:val="00C57BB2"/>
    <w:rsid w:val="00C62B2F"/>
    <w:rsid w:val="00C72AC4"/>
    <w:rsid w:val="00C81793"/>
    <w:rsid w:val="00C83BC7"/>
    <w:rsid w:val="00C924FD"/>
    <w:rsid w:val="00CA1409"/>
    <w:rsid w:val="00CA63D6"/>
    <w:rsid w:val="00CA71BA"/>
    <w:rsid w:val="00CB3632"/>
    <w:rsid w:val="00CB4568"/>
    <w:rsid w:val="00CC2989"/>
    <w:rsid w:val="00CD1C71"/>
    <w:rsid w:val="00CD30B0"/>
    <w:rsid w:val="00CD5109"/>
    <w:rsid w:val="00CD7229"/>
    <w:rsid w:val="00CE3A8C"/>
    <w:rsid w:val="00CF37B0"/>
    <w:rsid w:val="00CF5187"/>
    <w:rsid w:val="00CF778F"/>
    <w:rsid w:val="00CF7E85"/>
    <w:rsid w:val="00D02424"/>
    <w:rsid w:val="00D0333D"/>
    <w:rsid w:val="00D05C13"/>
    <w:rsid w:val="00D13540"/>
    <w:rsid w:val="00D15991"/>
    <w:rsid w:val="00D201A1"/>
    <w:rsid w:val="00D47958"/>
    <w:rsid w:val="00D50900"/>
    <w:rsid w:val="00D616B8"/>
    <w:rsid w:val="00D62450"/>
    <w:rsid w:val="00D65323"/>
    <w:rsid w:val="00D90AAC"/>
    <w:rsid w:val="00D94153"/>
    <w:rsid w:val="00D95181"/>
    <w:rsid w:val="00D961F5"/>
    <w:rsid w:val="00D978BD"/>
    <w:rsid w:val="00DA49A7"/>
    <w:rsid w:val="00DA4E93"/>
    <w:rsid w:val="00DB0ACD"/>
    <w:rsid w:val="00DB1C02"/>
    <w:rsid w:val="00DB1F37"/>
    <w:rsid w:val="00DB7C23"/>
    <w:rsid w:val="00DC68FF"/>
    <w:rsid w:val="00DC6996"/>
    <w:rsid w:val="00DD3570"/>
    <w:rsid w:val="00DD7090"/>
    <w:rsid w:val="00DE1102"/>
    <w:rsid w:val="00DE1AC7"/>
    <w:rsid w:val="00DF0E56"/>
    <w:rsid w:val="00DF0EA8"/>
    <w:rsid w:val="00DF22F3"/>
    <w:rsid w:val="00DF4869"/>
    <w:rsid w:val="00E067B3"/>
    <w:rsid w:val="00E130F0"/>
    <w:rsid w:val="00E14146"/>
    <w:rsid w:val="00E21E17"/>
    <w:rsid w:val="00E2651D"/>
    <w:rsid w:val="00E4165C"/>
    <w:rsid w:val="00E43815"/>
    <w:rsid w:val="00E46E37"/>
    <w:rsid w:val="00E525B5"/>
    <w:rsid w:val="00E617C0"/>
    <w:rsid w:val="00E723E6"/>
    <w:rsid w:val="00E75F0A"/>
    <w:rsid w:val="00E82CB1"/>
    <w:rsid w:val="00E85D59"/>
    <w:rsid w:val="00E90AA3"/>
    <w:rsid w:val="00E91105"/>
    <w:rsid w:val="00E91628"/>
    <w:rsid w:val="00E95F35"/>
    <w:rsid w:val="00EB2E38"/>
    <w:rsid w:val="00EB3952"/>
    <w:rsid w:val="00EB5CE8"/>
    <w:rsid w:val="00EC52B9"/>
    <w:rsid w:val="00ED29DD"/>
    <w:rsid w:val="00EE1FA0"/>
    <w:rsid w:val="00EE6D7E"/>
    <w:rsid w:val="00F1021B"/>
    <w:rsid w:val="00F10ED9"/>
    <w:rsid w:val="00F11146"/>
    <w:rsid w:val="00F17F81"/>
    <w:rsid w:val="00F23AD0"/>
    <w:rsid w:val="00F27D07"/>
    <w:rsid w:val="00F332BA"/>
    <w:rsid w:val="00F43596"/>
    <w:rsid w:val="00F46DE1"/>
    <w:rsid w:val="00F60C55"/>
    <w:rsid w:val="00F659F3"/>
    <w:rsid w:val="00F6733A"/>
    <w:rsid w:val="00F737A2"/>
    <w:rsid w:val="00F74310"/>
    <w:rsid w:val="00F8570B"/>
    <w:rsid w:val="00F85E40"/>
    <w:rsid w:val="00F906F0"/>
    <w:rsid w:val="00F967E5"/>
    <w:rsid w:val="00FB0B90"/>
    <w:rsid w:val="00FB21E5"/>
    <w:rsid w:val="00FB6497"/>
    <w:rsid w:val="00FB7EA8"/>
    <w:rsid w:val="00FC147A"/>
    <w:rsid w:val="00FC1540"/>
    <w:rsid w:val="00FD0B47"/>
    <w:rsid w:val="00FD16A0"/>
    <w:rsid w:val="00FD5C71"/>
    <w:rsid w:val="00FE55A3"/>
    <w:rsid w:val="00FF20E9"/>
    <w:rsid w:val="00FF45B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F854126"/>
  <w15:chartTrackingRefBased/>
  <w15:docId w15:val="{E6D21C4E-3D9D-49C9-B3A1-2351862D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3095"/>
    <w:pPr>
      <w:bidi/>
    </w:pPr>
    <w:rPr>
      <w:rFonts w:cs="Narkisim"/>
      <w:sz w:val="22"/>
      <w:szCs w:val="22"/>
      <w:lang w:val="en-US" w:eastAsia="he-IL"/>
    </w:rPr>
  </w:style>
  <w:style w:type="paragraph" w:styleId="1">
    <w:name w:val="heading 1"/>
    <w:basedOn w:val="a"/>
    <w:next w:val="a"/>
    <w:link w:val="10"/>
    <w:qFormat/>
    <w:rsid w:val="00853095"/>
    <w:pPr>
      <w:keepNext/>
      <w:tabs>
        <w:tab w:val="right" w:pos="9469"/>
      </w:tabs>
      <w:jc w:val="both"/>
      <w:outlineLvl w:val="0"/>
    </w:pPr>
    <w:rPr>
      <w:rFonts w:cs="David"/>
      <w:b/>
      <w:bCs/>
      <w:szCs w:val="28"/>
    </w:rPr>
  </w:style>
  <w:style w:type="character" w:default="1" w:styleId="a0">
    <w:name w:val="Default Paragraph Font"/>
    <w:uiPriority w:val="1"/>
    <w:semiHidden/>
    <w:unhideWhenUsed/>
    <w:rsid w:val="0085309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53095"/>
  </w:style>
  <w:style w:type="paragraph" w:styleId="a3">
    <w:name w:val="footnote text"/>
    <w:basedOn w:val="a"/>
    <w:link w:val="a4"/>
    <w:rsid w:val="00853095"/>
    <w:pPr>
      <w:ind w:left="170" w:hanging="170"/>
      <w:jc w:val="both"/>
    </w:pPr>
    <w:rPr>
      <w:sz w:val="20"/>
      <w:szCs w:val="20"/>
    </w:rPr>
  </w:style>
  <w:style w:type="character" w:styleId="a5">
    <w:name w:val="footnote reference"/>
    <w:semiHidden/>
    <w:rsid w:val="00853095"/>
    <w:rPr>
      <w:vertAlign w:val="superscript"/>
    </w:rPr>
  </w:style>
  <w:style w:type="paragraph" w:styleId="a6">
    <w:name w:val="header"/>
    <w:basedOn w:val="a"/>
    <w:link w:val="a7"/>
    <w:rsid w:val="00853095"/>
    <w:pPr>
      <w:tabs>
        <w:tab w:val="center" w:pos="4153"/>
        <w:tab w:val="right" w:pos="8306"/>
      </w:tabs>
    </w:pPr>
  </w:style>
  <w:style w:type="paragraph" w:styleId="a8">
    <w:name w:val="footer"/>
    <w:basedOn w:val="a"/>
    <w:link w:val="a9"/>
    <w:rsid w:val="00853095"/>
    <w:pPr>
      <w:tabs>
        <w:tab w:val="center" w:pos="4153"/>
        <w:tab w:val="right" w:pos="8306"/>
      </w:tabs>
    </w:pPr>
  </w:style>
  <w:style w:type="paragraph" w:customStyle="1" w:styleId="aa">
    <w:name w:val="כותרת"/>
    <w:basedOn w:val="a"/>
    <w:rsid w:val="00853095"/>
    <w:pPr>
      <w:spacing w:before="240" w:line="320" w:lineRule="atLeast"/>
      <w:jc w:val="center"/>
    </w:pPr>
    <w:rPr>
      <w:rFonts w:cs="David"/>
      <w:b/>
      <w:bCs/>
      <w:spacing w:val="20"/>
      <w:szCs w:val="32"/>
    </w:rPr>
  </w:style>
  <w:style w:type="paragraph" w:customStyle="1" w:styleId="ab">
    <w:name w:val="כותרת קטע"/>
    <w:basedOn w:val="a"/>
    <w:rsid w:val="00853095"/>
    <w:pPr>
      <w:spacing w:before="240" w:line="300" w:lineRule="atLeast"/>
    </w:pPr>
    <w:rPr>
      <w:rFonts w:cs="Arial"/>
      <w:b/>
      <w:bCs/>
      <w:szCs w:val="24"/>
    </w:rPr>
  </w:style>
  <w:style w:type="paragraph" w:customStyle="1" w:styleId="ac">
    <w:name w:val="מקור"/>
    <w:basedOn w:val="a"/>
    <w:rsid w:val="00853095"/>
    <w:pPr>
      <w:spacing w:line="320" w:lineRule="atLeast"/>
      <w:jc w:val="both"/>
    </w:pPr>
    <w:rPr>
      <w:rFonts w:cs="David"/>
      <w:szCs w:val="24"/>
    </w:rPr>
  </w:style>
  <w:style w:type="paragraph" w:customStyle="1" w:styleId="ad">
    <w:name w:val="מחלקי המים"/>
    <w:basedOn w:val="a"/>
    <w:rsid w:val="00853095"/>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853095"/>
    <w:rPr>
      <w:rFonts w:cs="Narkisim"/>
      <w:lang w:val="en-US" w:eastAsia="he-IL"/>
    </w:rPr>
  </w:style>
  <w:style w:type="character" w:customStyle="1" w:styleId="10">
    <w:name w:val="כותרת 1 תו"/>
    <w:link w:val="1"/>
    <w:rsid w:val="00853095"/>
    <w:rPr>
      <w:rFonts w:cs="David"/>
      <w:b/>
      <w:bCs/>
      <w:sz w:val="22"/>
      <w:szCs w:val="28"/>
      <w:lang w:val="en-US" w:eastAsia="he-IL"/>
    </w:rPr>
  </w:style>
  <w:style w:type="character" w:customStyle="1" w:styleId="a7">
    <w:name w:val="כותרת עליונה תו"/>
    <w:link w:val="a6"/>
    <w:rsid w:val="00853095"/>
    <w:rPr>
      <w:rFonts w:cs="Narkisim"/>
      <w:sz w:val="22"/>
      <w:szCs w:val="22"/>
      <w:lang w:val="en-US" w:eastAsia="he-IL"/>
    </w:rPr>
  </w:style>
  <w:style w:type="character" w:customStyle="1" w:styleId="a9">
    <w:name w:val="כותרת תחתונה תו"/>
    <w:link w:val="a8"/>
    <w:rsid w:val="00853095"/>
    <w:rPr>
      <w:rFonts w:cs="Narkisim"/>
      <w:sz w:val="22"/>
      <w:szCs w:val="22"/>
      <w:lang w:val="en-US" w:eastAsia="he-IL"/>
    </w:rPr>
  </w:style>
  <w:style w:type="character" w:styleId="Hyperlink">
    <w:name w:val="Hyperlink"/>
    <w:rsid w:val="00853095"/>
    <w:rPr>
      <w:color w:val="0000FF"/>
      <w:u w:val="single"/>
    </w:rPr>
  </w:style>
  <w:style w:type="character" w:styleId="af">
    <w:name w:val="page number"/>
    <w:rsid w:val="00AE2222"/>
  </w:style>
  <w:style w:type="paragraph" w:styleId="af0">
    <w:name w:val="Balloon Text"/>
    <w:basedOn w:val="a"/>
    <w:link w:val="af1"/>
    <w:uiPriority w:val="99"/>
    <w:unhideWhenUsed/>
    <w:rsid w:val="00853095"/>
    <w:rPr>
      <w:rFonts w:ascii="Tahoma" w:hAnsi="Tahoma" w:cs="Tahoma"/>
      <w:sz w:val="16"/>
      <w:szCs w:val="16"/>
    </w:rPr>
  </w:style>
  <w:style w:type="character" w:customStyle="1" w:styleId="af1">
    <w:name w:val="טקסט בלונים תו"/>
    <w:link w:val="af0"/>
    <w:uiPriority w:val="99"/>
    <w:rsid w:val="00853095"/>
    <w:rPr>
      <w:rFonts w:ascii="Tahoma" w:hAnsi="Tahoma" w:cs="Tahoma"/>
      <w:sz w:val="16"/>
      <w:szCs w:val="16"/>
      <w:lang w:val="en-US" w:eastAsia="he-IL"/>
    </w:rPr>
  </w:style>
  <w:style w:type="character" w:styleId="FollowedHyperlink">
    <w:name w:val="FollowedHyperlink"/>
    <w:rsid w:val="00820505"/>
    <w:rPr>
      <w:color w:val="800080"/>
      <w:u w:val="single"/>
    </w:rPr>
  </w:style>
  <w:style w:type="paragraph" w:customStyle="1" w:styleId="af2">
    <w:name w:val="פסוק"/>
    <w:basedOn w:val="ac"/>
    <w:qFormat/>
    <w:rsid w:val="00B830ED"/>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3299">
      <w:bodyDiv w:val="1"/>
      <w:marLeft w:val="0"/>
      <w:marRight w:val="0"/>
      <w:marTop w:val="0"/>
      <w:marBottom w:val="0"/>
      <w:divBdr>
        <w:top w:val="none" w:sz="0" w:space="0" w:color="auto"/>
        <w:left w:val="none" w:sz="0" w:space="0" w:color="auto"/>
        <w:bottom w:val="none" w:sz="0" w:space="0" w:color="auto"/>
        <w:right w:val="none" w:sz="0" w:space="0" w:color="auto"/>
      </w:divBdr>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328408040">
      <w:bodyDiv w:val="1"/>
      <w:marLeft w:val="0"/>
      <w:marRight w:val="0"/>
      <w:marTop w:val="0"/>
      <w:marBottom w:val="0"/>
      <w:divBdr>
        <w:top w:val="none" w:sz="0" w:space="0" w:color="auto"/>
        <w:left w:val="none" w:sz="0" w:space="0" w:color="auto"/>
        <w:bottom w:val="none" w:sz="0" w:space="0" w:color="auto"/>
        <w:right w:val="none" w:sz="0" w:space="0" w:color="auto"/>
      </w:divBdr>
    </w:div>
    <w:div w:id="1165169063">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726180789">
      <w:bodyDiv w:val="1"/>
      <w:marLeft w:val="0"/>
      <w:marRight w:val="0"/>
      <w:marTop w:val="0"/>
      <w:marBottom w:val="0"/>
      <w:divBdr>
        <w:top w:val="none" w:sz="0" w:space="0" w:color="auto"/>
        <w:left w:val="none" w:sz="0" w:space="0" w:color="auto"/>
        <w:bottom w:val="none" w:sz="0" w:space="0" w:color="auto"/>
        <w:right w:val="none" w:sz="0" w:space="0" w:color="auto"/>
      </w:divBdr>
    </w:div>
    <w:div w:id="1941252948">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he/philosophy/great-thinkers/harav-aharon-lichtenstein/%D7%94%D7%A2%D7%95%D7%A1%D7%A7-%D7%91%D7%A6%D7%A8%D7%9B%D7%99-%D7%A6%D7%99%D7%91%D7%95%D7%A8-%D7%9B%D7%A2%D7%95%D7%A1%D7%A7-%D7%91%D7%A6%D7%A8%D7%9B%D7%99-%D7%A9%D7%9E%D7%99%D7%9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4%D7%A0%D7%9E%D7%9B%D7%AA-%D7%93%D7%9E%D7%95%D7%AA%D7%95-%D7%A9%D7%9C-%D7%9E%D7%A9%D7%94" TargetMode="External"/><Relationship Id="rId13" Type="http://schemas.openxmlformats.org/officeDocument/2006/relationships/hyperlink" Target="https://www.mayim.org.il/?parasha=%D7%9E%D7%9C%D7%9A-%D7%91%D7%9E%D7%A9%D7%A4%D7%98-%D7%99%D7%A2%D7%9E%D7%99%D7%93-%D7%90%D7%A8%D7%A5" TargetMode="External"/><Relationship Id="rId3" Type="http://schemas.openxmlformats.org/officeDocument/2006/relationships/hyperlink" Target="http://www.mayim.org.il/?parasha=%D7%94%D7%99%D7%95-%D7%93%D7%91%D7%A8%D7%99%D7%95-%D7%A9%D7%9C-%D7%99%D7%94%D7%95%D7%93%D7%94-%D7%A0%D7%A8%D7%90%D7%99%D7%9D-%D7%9C%D7%9B%D7%9C-%D7%A6%D7%93-1" TargetMode="External"/><Relationship Id="rId7" Type="http://schemas.openxmlformats.org/officeDocument/2006/relationships/hyperlink" Target="https://www.mayim.org.il/?parasha=%D7%99%D7%A4%D7%A7%D7%95%D7%93-%D7%94-%D7%90%D7%99%D7%A9-%D7%A2%D7%9C-%D7%94%D7%A2%D7%93%D7%94" TargetMode="External"/><Relationship Id="rId12" Type="http://schemas.openxmlformats.org/officeDocument/2006/relationships/hyperlink" Target="https://www.mayim.org.il/?parasha=%D7%9E%D7%A9%D7%94-%D7%90%D7%99%D7%A9-%D7%94%D7%90-%D7%9C%D7%94%D7%99%D7%9D1" TargetMode="External"/><Relationship Id="rId2" Type="http://schemas.openxmlformats.org/officeDocument/2006/relationships/hyperlink" Target="https://www.mayim.org.il/?parasha=%D7%A9%D7%A8%D7%A8%D7%94" TargetMode="External"/><Relationship Id="rId1" Type="http://schemas.openxmlformats.org/officeDocument/2006/relationships/hyperlink" Target="https://www.mayim.org.il/?parasha=%d7%91%d7%99%d7%9f-%d7%9e%d7%a9%d7%94-%d7%9c%d7%90%d7%91%d7%95%d7%aa" TargetMode="External"/><Relationship Id="rId6" Type="http://schemas.openxmlformats.org/officeDocument/2006/relationships/hyperlink" Target="https://www.mayim.org.il/?parasha=%d7%90%d7%a0%d7%99-%d7%95%d7%90%d7%aa%d7%94-%d7%a2%d7%95%d7%9e%d7%93%d7%99%d7%9d-%d7%91%d7%96%d7%99%d7%a8%d7%941-%d7%90%d7%95-%d7%a0%d7%99%d7%a6%d7%97%d7%aa-%d7%90%d7%95-%d7%a0%d7%99%d7%a6%d7%97" TargetMode="External"/><Relationship Id="rId11" Type="http://schemas.openxmlformats.org/officeDocument/2006/relationships/hyperlink" Target="https://www.mayim.org.il/?parasha=%d7%90%d7%99%d7%a9-%d7%94%d7%90%d7%93%d7%9e%d7%94" TargetMode="External"/><Relationship Id="rId5" Type="http://schemas.openxmlformats.org/officeDocument/2006/relationships/hyperlink" Target="https://www.mayim.org.il/?parasha=%D7%94%D7%95%D7%9B%D7%97-%D7%AA%D7%95%D7%9B%D7%99%D7%97-%D7%90%D7%AA-%D7%A2%D7%9E%D7%99%D7%AA%D7%9A" TargetMode="External"/><Relationship Id="rId10" Type="http://schemas.openxmlformats.org/officeDocument/2006/relationships/hyperlink" Target="https://www.mayim.org.il/?parasha=%d7%a0%d7%97-%d7%95%d7%90%d7%91%d7%a8%d7%94%d7%9d-%d7%a0%d7%97-%d7%95%d7%9e%d7%a9%d7%941" TargetMode="External"/><Relationship Id="rId4" Type="http://schemas.openxmlformats.org/officeDocument/2006/relationships/hyperlink" Target="https://www.mayim.org.il/?parasha=%D7%9B%D7%9C-%D7%99%D7%A9%D7%A8%D7%90%D7%9C-%D7%A2%D7%A8%D7%91%D7%99%D7%9D-%D7%96%D7%94-%D7%91%D7%96%D7%941" TargetMode="External"/><Relationship Id="rId9" Type="http://schemas.openxmlformats.org/officeDocument/2006/relationships/hyperlink" Target="https://www.mayim.org.il/?parasha=%D7%A2%D7%96%D7%94-%D7%9B%D7%9E%D7%95%D7%95%D7%AA-%D7%90%D7%94%D7%91%D7%94-%D7%A7%D7%A9%D7%94-%D7%9B%D7%A9%D7%90%D7%95%D7%9C-%D7%A7%D7%A0%D7%90%D7%94" TargetMode="External"/><Relationship Id="rId14" Type="http://schemas.openxmlformats.org/officeDocument/2006/relationships/hyperlink" Target="https://www.mayim.org.il/?parasha=%d7%a4%d7%a8%d7%a9%d7%aa-%d7%9e%d7%99%d7%a0%d7%95%d7%99-%d7%94%d7%93%d7%99%d7%99%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9BE99-6DEB-4EE6-81CB-47150EA5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1071</Words>
  <Characters>6110</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7167</CharactersWithSpaces>
  <SharedDoc>false</SharedDoc>
  <HLinks>
    <vt:vector size="90" baseType="variant">
      <vt:variant>
        <vt:i4>3604526</vt:i4>
      </vt:variant>
      <vt:variant>
        <vt:i4>0</vt:i4>
      </vt:variant>
      <vt:variant>
        <vt:i4>0</vt:i4>
      </vt:variant>
      <vt:variant>
        <vt:i4>5</vt:i4>
      </vt:variant>
      <vt:variant>
        <vt:lpwstr>https://etzion.org.il/he/philosophy/great-thinkers/harav-aharon-lichtenstein/%D7%94%D7%A2%D7%95%D7%A1%D7%A7-%D7%91%D7%A6%D7%A8%D7%9B%D7%99-%D7%A6%D7%99%D7%91%D7%95%D7%A8-%D7%9B%D7%A2%D7%95%D7%A1%D7%A7-%D7%91%D7%A6%D7%A8%D7%9B%D7%99-%D7%A9%D7%9E%D7%99%D7%9D</vt:lpwstr>
      </vt:variant>
      <vt:variant>
        <vt:lpwstr/>
      </vt:variant>
      <vt:variant>
        <vt:i4>1376280</vt:i4>
      </vt:variant>
      <vt:variant>
        <vt:i4>39</vt:i4>
      </vt:variant>
      <vt:variant>
        <vt:i4>0</vt:i4>
      </vt:variant>
      <vt:variant>
        <vt:i4>5</vt:i4>
      </vt:variant>
      <vt:variant>
        <vt:lpwstr>https://www.mayim.org.il/?parasha=%d7%a4%d7%a8%d7%a9%d7%aa-%d7%9e%d7%99%d7%a0%d7%95%d7%99-%d7%94%d7%93%d7%99%d7%99%d7%a0%d7%99%d7%9d</vt:lpwstr>
      </vt:variant>
      <vt:variant>
        <vt:lpwstr/>
      </vt:variant>
      <vt:variant>
        <vt:i4>1704022</vt:i4>
      </vt:variant>
      <vt:variant>
        <vt:i4>36</vt:i4>
      </vt:variant>
      <vt:variant>
        <vt:i4>0</vt:i4>
      </vt:variant>
      <vt:variant>
        <vt:i4>5</vt:i4>
      </vt:variant>
      <vt:variant>
        <vt:lpwstr>https://www.mayim.org.il/?parasha=%D7%9E%D7%9C%D7%9A-%D7%91%D7%9E%D7%A9%D7%A4%D7%98-%D7%99%D7%A2%D7%9E%D7%99%D7%93-%D7%90%D7%A8%D7%A5</vt:lpwstr>
      </vt:variant>
      <vt:variant>
        <vt:lpwstr/>
      </vt:variant>
      <vt:variant>
        <vt:i4>7733359</vt:i4>
      </vt:variant>
      <vt:variant>
        <vt:i4>33</vt:i4>
      </vt:variant>
      <vt:variant>
        <vt:i4>0</vt:i4>
      </vt:variant>
      <vt:variant>
        <vt:i4>5</vt:i4>
      </vt:variant>
      <vt:variant>
        <vt:lpwstr>https://www.mayim.org.il/?parasha=%D7%9E%D7%A9%D7%94-%D7%90%D7%99%D7%A9-%D7%94%D7%90-%D7%9C%D7%94%D7%99%D7%9D1</vt:lpwstr>
      </vt:variant>
      <vt:variant>
        <vt:lpwstr/>
      </vt:variant>
      <vt:variant>
        <vt:i4>7209002</vt:i4>
      </vt:variant>
      <vt:variant>
        <vt:i4>30</vt:i4>
      </vt:variant>
      <vt:variant>
        <vt:i4>0</vt:i4>
      </vt:variant>
      <vt:variant>
        <vt:i4>5</vt:i4>
      </vt:variant>
      <vt:variant>
        <vt:lpwstr>https://www.mayim.org.il/?parasha=%d7%90%d7%99%d7%a9-%d7%94%d7%90%d7%93%d7%9e%d7%94</vt:lpwstr>
      </vt:variant>
      <vt:variant>
        <vt:lpwstr/>
      </vt:variant>
      <vt:variant>
        <vt:i4>2621542</vt:i4>
      </vt:variant>
      <vt:variant>
        <vt:i4>27</vt:i4>
      </vt:variant>
      <vt:variant>
        <vt:i4>0</vt:i4>
      </vt:variant>
      <vt:variant>
        <vt:i4>5</vt:i4>
      </vt:variant>
      <vt:variant>
        <vt:lpwstr>https://www.mayim.org.il/?parasha=%d7%a0%d7%97-%d7%95%d7%90%d7%91%d7%a8%d7%94%d7%9d-%d7%a0%d7%97-%d7%95%d7%9e%d7%a9%d7%941</vt:lpwstr>
      </vt:variant>
      <vt:variant>
        <vt:lpwstr/>
      </vt:variant>
      <vt:variant>
        <vt:i4>6291489</vt:i4>
      </vt:variant>
      <vt:variant>
        <vt:i4>24</vt:i4>
      </vt:variant>
      <vt:variant>
        <vt:i4>0</vt:i4>
      </vt:variant>
      <vt:variant>
        <vt:i4>5</vt:i4>
      </vt:variant>
      <vt:variant>
        <vt:lpwstr>https://www.mayim.org.il/?parasha=%D7%A2%D7%96%D7%94-%D7%9B%D7%9E%D7%95%D7%95%D7%AA-%D7%90%D7%94%D7%91%D7%94-%D7%A7%D7%A9%D7%94-%D7%9B%D7%A9%D7%90%D7%95%D7%9C-%D7%A7%D7%A0%D7%90%D7%94</vt:lpwstr>
      </vt:variant>
      <vt:variant>
        <vt:lpwstr/>
      </vt:variant>
      <vt:variant>
        <vt:i4>1048602</vt:i4>
      </vt:variant>
      <vt:variant>
        <vt:i4>21</vt:i4>
      </vt:variant>
      <vt:variant>
        <vt:i4>0</vt:i4>
      </vt:variant>
      <vt:variant>
        <vt:i4>5</vt:i4>
      </vt:variant>
      <vt:variant>
        <vt:lpwstr>https://www.mayim.org.il/?meyuhadim=%D7%94%D7%A0%D7%9E%D7%9B%D7%AA-%D7%93%D7%9E%D7%95%D7%AA%D7%95-%D7%A9%D7%9C-%D7%9E%D7%A9%D7%94</vt:lpwstr>
      </vt:variant>
      <vt:variant>
        <vt:lpwstr/>
      </vt:variant>
      <vt:variant>
        <vt:i4>4849731</vt:i4>
      </vt:variant>
      <vt:variant>
        <vt:i4>18</vt:i4>
      </vt:variant>
      <vt:variant>
        <vt:i4>0</vt:i4>
      </vt:variant>
      <vt:variant>
        <vt:i4>5</vt:i4>
      </vt:variant>
      <vt:variant>
        <vt:lpwstr>https://www.mayim.org.il/?parasha=%D7%99%D7%A4%D7%A7%D7%95%D7%93-%D7%94-%D7%90%D7%99%D7%A9-%D7%A2%D7%9C-%D7%94%D7%A2%D7%93%D7%94</vt:lpwstr>
      </vt:variant>
      <vt:variant>
        <vt:lpwstr/>
      </vt:variant>
      <vt:variant>
        <vt:i4>5701660</vt:i4>
      </vt:variant>
      <vt:variant>
        <vt:i4>15</vt:i4>
      </vt:variant>
      <vt:variant>
        <vt:i4>0</vt:i4>
      </vt:variant>
      <vt:variant>
        <vt:i4>5</vt:i4>
      </vt:variant>
      <vt:variant>
        <vt:lpwstr>https://www.mayim.org.il/?parasha=%d7%90%d7%a0%d7%99-%d7%95%d7%90%d7%aa%d7%94-%d7%a2%d7%95%d7%9e%d7%93%d7%99%d7%9d-%d7%91%d7%96%d7%99%d7%a8%d7%941-%d7%90%d7%95-%d7%a0%d7%99%d7%a6%d7%97%d7%aa-%d7%90%d7%95-%d7%a0%d7%99%d7%a6%d7%97</vt:lpwstr>
      </vt:variant>
      <vt:variant>
        <vt:lpwstr/>
      </vt:variant>
      <vt:variant>
        <vt:i4>4456456</vt:i4>
      </vt:variant>
      <vt:variant>
        <vt:i4>12</vt:i4>
      </vt:variant>
      <vt:variant>
        <vt:i4>0</vt:i4>
      </vt:variant>
      <vt:variant>
        <vt:i4>5</vt:i4>
      </vt:variant>
      <vt:variant>
        <vt:lpwstr>https://www.mayim.org.il/?parasha=%D7%94%D7%95%D7%9B%D7%97-%D7%AA%D7%95%D7%9B%D7%99%D7%97-%D7%90%D7%AA-%D7%A2%D7%9E%D7%99%D7%AA%D7%9A</vt:lpwstr>
      </vt:variant>
      <vt:variant>
        <vt:lpwstr/>
      </vt:variant>
      <vt:variant>
        <vt:i4>4915279</vt:i4>
      </vt:variant>
      <vt:variant>
        <vt:i4>9</vt:i4>
      </vt:variant>
      <vt:variant>
        <vt:i4>0</vt:i4>
      </vt:variant>
      <vt:variant>
        <vt:i4>5</vt:i4>
      </vt:variant>
      <vt:variant>
        <vt:lpwstr>https://www.mayim.org.il/?parasha=%D7%9B%D7%9C-%D7%99%D7%A9%D7%A8%D7%90%D7%9C-%D7%A2%D7%A8%D7%91%D7%99%D7%9D-%D7%96%D7%94-%D7%91%D7%96%D7%941</vt:lpwstr>
      </vt:variant>
      <vt:variant>
        <vt:lpwstr/>
      </vt:variant>
      <vt:variant>
        <vt:i4>2490480</vt:i4>
      </vt:variant>
      <vt:variant>
        <vt:i4>6</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3735615</vt:i4>
      </vt:variant>
      <vt:variant>
        <vt:i4>3</vt:i4>
      </vt:variant>
      <vt:variant>
        <vt:i4>0</vt:i4>
      </vt:variant>
      <vt:variant>
        <vt:i4>5</vt:i4>
      </vt:variant>
      <vt:variant>
        <vt:lpwstr>https://www.mayim.org.il/?parasha=%D7%A9%D7%A8%D7%A8%D7%94</vt:lpwstr>
      </vt:variant>
      <vt:variant>
        <vt:lpwstr/>
      </vt:variant>
      <vt:variant>
        <vt:i4>3276859</vt:i4>
      </vt:variant>
      <vt:variant>
        <vt:i4>0</vt:i4>
      </vt:variant>
      <vt:variant>
        <vt:i4>0</vt:i4>
      </vt:variant>
      <vt:variant>
        <vt:i4>5</vt:i4>
      </vt:variant>
      <vt:variant>
        <vt:lpwstr>https://www.mayim.org.il/?parasha=%d7%91%d7%99%d7%9f-%d7%9e%d7%a9%d7%94-%d7%9c%d7%90%d7%91%d7%95%d7%aa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העיסוק בצרכי ציבור</dc:title>
  <dc:subject/>
  <dc:creator>Asher Yuval</dc:creator>
  <cp:keywords/>
  <cp:lastModifiedBy>Shimon Afek</cp:lastModifiedBy>
  <cp:revision>3</cp:revision>
  <cp:lastPrinted>2019-04-30T16:23:00Z</cp:lastPrinted>
  <dcterms:created xsi:type="dcterms:W3CDTF">2021-05-28T08:56:00Z</dcterms:created>
  <dcterms:modified xsi:type="dcterms:W3CDTF">2021-05-28T08:56:00Z</dcterms:modified>
</cp:coreProperties>
</file>