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FADF7" w14:textId="77777777" w:rsidR="00C66A0A" w:rsidRDefault="00C66A0A" w:rsidP="00BD1B9B">
      <w:pPr>
        <w:pStyle w:val="aa"/>
        <w:rPr>
          <w:rFonts w:hint="cs"/>
          <w:rtl/>
        </w:rPr>
      </w:pPr>
      <w:r>
        <w:rPr>
          <w:rFonts w:hint="cs"/>
          <w:rtl/>
        </w:rPr>
        <w:t>חציית הירדן בכניסה לארץ</w:t>
      </w:r>
    </w:p>
    <w:p w14:paraId="29C1C8DB" w14:textId="77777777" w:rsidR="00215CB3" w:rsidRDefault="00945719" w:rsidP="00945719">
      <w:pPr>
        <w:pStyle w:val="aa"/>
        <w:rPr>
          <w:rFonts w:hint="cs"/>
          <w:szCs w:val="36"/>
          <w:rtl/>
        </w:rPr>
      </w:pPr>
      <w:r>
        <w:rPr>
          <w:rFonts w:hint="cs"/>
          <w:rtl/>
        </w:rPr>
        <w:t>הצעה ל</w:t>
      </w:r>
      <w:r w:rsidR="005C76A8">
        <w:rPr>
          <w:rFonts w:hint="cs"/>
          <w:rtl/>
        </w:rPr>
        <w:t xml:space="preserve">הפטרה חלופית לשביעי של פסח </w:t>
      </w:r>
    </w:p>
    <w:p w14:paraId="0A433129" w14:textId="77777777" w:rsidR="00BD1B9B" w:rsidRPr="00BD1B9B" w:rsidRDefault="00BD1B9B" w:rsidP="001B3E27">
      <w:pPr>
        <w:pStyle w:val="ac"/>
        <w:spacing w:before="240"/>
        <w:rPr>
          <w:rFonts w:cs="Narkisim"/>
          <w:szCs w:val="22"/>
          <w:rtl/>
        </w:rPr>
      </w:pPr>
      <w:r w:rsidRPr="002D7AD1">
        <w:rPr>
          <w:rFonts w:cs="Narkisim" w:hint="cs"/>
          <w:b/>
          <w:bCs/>
          <w:szCs w:val="22"/>
          <w:rtl/>
        </w:rPr>
        <w:t>מים ראשונים:</w:t>
      </w:r>
      <w:r w:rsidRPr="00BD1B9B">
        <w:rPr>
          <w:rFonts w:cs="Narkisim" w:hint="cs"/>
          <w:b/>
          <w:bCs/>
          <w:szCs w:val="22"/>
          <w:rtl/>
        </w:rPr>
        <w:t xml:space="preserve"> </w:t>
      </w:r>
      <w:r w:rsidR="005C76A8">
        <w:rPr>
          <w:rFonts w:cs="Narkisim" w:hint="cs"/>
          <w:szCs w:val="22"/>
          <w:rtl/>
        </w:rPr>
        <w:t>קבע מי שקבע את שירת דוד בשמואל ב פרק כב (</w:t>
      </w:r>
      <w:r w:rsidR="00C72D0C">
        <w:rPr>
          <w:rFonts w:cs="Narkisim" w:hint="cs"/>
          <w:szCs w:val="22"/>
          <w:rtl/>
        </w:rPr>
        <w:t xml:space="preserve">מצויה </w:t>
      </w:r>
      <w:r w:rsidR="00236140">
        <w:rPr>
          <w:rFonts w:cs="Narkisim" w:hint="cs"/>
          <w:szCs w:val="22"/>
          <w:rtl/>
        </w:rPr>
        <w:t xml:space="preserve">גם </w:t>
      </w:r>
      <w:r w:rsidR="005C76A8">
        <w:rPr>
          <w:rFonts w:cs="Narkisim" w:hint="cs"/>
          <w:szCs w:val="22"/>
          <w:rtl/>
        </w:rPr>
        <w:t xml:space="preserve">בתהלים פרק יח) כהפטרה, היינו הקריאה בנביא, של שביעי של פסח. </w:t>
      </w:r>
      <w:r w:rsidR="00236140">
        <w:rPr>
          <w:rFonts w:cs="Narkisim" w:hint="cs"/>
          <w:szCs w:val="22"/>
          <w:rtl/>
        </w:rPr>
        <w:t xml:space="preserve">הבחירה בפרק זה באה </w:t>
      </w:r>
      <w:r w:rsidR="005C76A8">
        <w:rPr>
          <w:rFonts w:cs="Narkisim" w:hint="cs"/>
          <w:szCs w:val="22"/>
          <w:rtl/>
        </w:rPr>
        <w:t xml:space="preserve">מן הסתם בשל </w:t>
      </w:r>
      <w:r w:rsidR="00236140">
        <w:rPr>
          <w:rFonts w:cs="Narkisim" w:hint="cs"/>
          <w:szCs w:val="22"/>
          <w:rtl/>
        </w:rPr>
        <w:t xml:space="preserve">ההקבלה שירה </w:t>
      </w:r>
      <w:r w:rsidR="00236140">
        <w:rPr>
          <w:rFonts w:cs="Narkisim"/>
          <w:szCs w:val="22"/>
          <w:rtl/>
        </w:rPr>
        <w:t>–</w:t>
      </w:r>
      <w:r w:rsidR="00236140">
        <w:rPr>
          <w:rFonts w:cs="Narkisim" w:hint="cs"/>
          <w:szCs w:val="22"/>
          <w:rtl/>
        </w:rPr>
        <w:t xml:space="preserve"> שירה, שירת דוד כנגד שירת הים</w:t>
      </w:r>
      <w:r w:rsidR="007F2FBE">
        <w:rPr>
          <w:rFonts w:cs="Narkisim" w:hint="cs"/>
          <w:szCs w:val="22"/>
          <w:rtl/>
        </w:rPr>
        <w:t xml:space="preserve">, </w:t>
      </w:r>
      <w:r w:rsidR="00236140">
        <w:rPr>
          <w:rFonts w:cs="Narkisim" w:hint="cs"/>
          <w:szCs w:val="22"/>
          <w:rtl/>
        </w:rPr>
        <w:t xml:space="preserve">ומסיבה זו חוזרת הפטרה זו גם </w:t>
      </w:r>
      <w:r w:rsidR="00D52C10">
        <w:rPr>
          <w:rFonts w:cs="Narkisim" w:hint="cs"/>
          <w:szCs w:val="22"/>
          <w:rtl/>
        </w:rPr>
        <w:t>ב</w:t>
      </w:r>
      <w:r w:rsidR="005C76A8">
        <w:rPr>
          <w:rFonts w:cs="Narkisim" w:hint="cs"/>
          <w:szCs w:val="22"/>
          <w:rtl/>
        </w:rPr>
        <w:t xml:space="preserve">פרשת </w:t>
      </w:r>
      <w:r w:rsidR="00236140">
        <w:rPr>
          <w:rFonts w:cs="Narkisim" w:hint="cs"/>
          <w:szCs w:val="22"/>
          <w:rtl/>
        </w:rPr>
        <w:t xml:space="preserve">שירת </w:t>
      </w:r>
      <w:r w:rsidR="005C76A8">
        <w:rPr>
          <w:rFonts w:cs="Narkisim" w:hint="cs"/>
          <w:szCs w:val="22"/>
          <w:rtl/>
        </w:rPr>
        <w:t>האזינו</w:t>
      </w:r>
      <w:r w:rsidR="00236140">
        <w:rPr>
          <w:rFonts w:cs="Narkisim" w:hint="cs"/>
          <w:szCs w:val="22"/>
          <w:rtl/>
        </w:rPr>
        <w:t>.</w:t>
      </w:r>
      <w:r w:rsidR="00236140">
        <w:rPr>
          <w:rStyle w:val="a5"/>
          <w:rFonts w:cs="Narkisim"/>
          <w:szCs w:val="22"/>
          <w:rtl/>
        </w:rPr>
        <w:footnoteReference w:id="1"/>
      </w:r>
      <w:r w:rsidR="004F3B31">
        <w:rPr>
          <w:rFonts w:cs="Narkisim" w:hint="cs"/>
          <w:szCs w:val="22"/>
          <w:rtl/>
        </w:rPr>
        <w:t xml:space="preserve"> </w:t>
      </w:r>
      <w:r w:rsidR="005C76A8">
        <w:rPr>
          <w:rFonts w:cs="Narkisim" w:hint="cs"/>
          <w:szCs w:val="22"/>
          <w:rtl/>
        </w:rPr>
        <w:t>(לפרשת בשלח נקבעה שירת דבורה בשופטים פרק ד). אם יורשה לנו</w:t>
      </w:r>
      <w:r w:rsidR="00C72D0C">
        <w:rPr>
          <w:rFonts w:cs="Narkisim" w:hint="cs"/>
          <w:szCs w:val="22"/>
          <w:rtl/>
        </w:rPr>
        <w:t>, נציע את</w:t>
      </w:r>
      <w:r w:rsidR="005C76A8">
        <w:rPr>
          <w:rFonts w:cs="Narkisim" w:hint="cs"/>
          <w:szCs w:val="22"/>
          <w:rtl/>
        </w:rPr>
        <w:t xml:space="preserve"> </w:t>
      </w:r>
      <w:r w:rsidR="00C72D0C">
        <w:rPr>
          <w:rFonts w:cs="Narkisim" w:hint="cs"/>
          <w:szCs w:val="22"/>
          <w:rtl/>
        </w:rPr>
        <w:t>פרקים ג-ד ביהושע המתארים את חציית הירדן, כ</w:t>
      </w:r>
      <w:r w:rsidR="00E73FD9">
        <w:rPr>
          <w:rFonts w:cs="Narkisim" w:hint="cs"/>
          <w:szCs w:val="22"/>
          <w:rtl/>
        </w:rPr>
        <w:t>ה</w:t>
      </w:r>
      <w:r w:rsidR="005C76A8">
        <w:rPr>
          <w:rFonts w:cs="Narkisim" w:hint="cs"/>
          <w:szCs w:val="22"/>
          <w:rtl/>
        </w:rPr>
        <w:t>פטרה חלופית</w:t>
      </w:r>
      <w:r w:rsidR="00236140">
        <w:rPr>
          <w:rFonts w:cs="Narkisim" w:hint="cs"/>
          <w:szCs w:val="22"/>
          <w:rtl/>
        </w:rPr>
        <w:t xml:space="preserve"> לשביעי של פסח</w:t>
      </w:r>
      <w:r w:rsidR="00A1741A">
        <w:rPr>
          <w:rFonts w:cs="Narkisim" w:hint="cs"/>
          <w:szCs w:val="22"/>
          <w:rtl/>
        </w:rPr>
        <w:t xml:space="preserve"> -</w:t>
      </w:r>
      <w:r w:rsidR="005C76A8">
        <w:rPr>
          <w:rFonts w:cs="Narkisim" w:hint="cs"/>
          <w:szCs w:val="22"/>
          <w:rtl/>
        </w:rPr>
        <w:t xml:space="preserve"> </w:t>
      </w:r>
      <w:r w:rsidR="00A1741A">
        <w:rPr>
          <w:rFonts w:cs="Narkisim" w:hint="cs"/>
          <w:szCs w:val="22"/>
          <w:rtl/>
        </w:rPr>
        <w:t>נס קריעת ים סוף ב</w:t>
      </w:r>
      <w:r w:rsidR="00C72D0C">
        <w:rPr>
          <w:rFonts w:cs="Narkisim" w:hint="cs"/>
          <w:szCs w:val="22"/>
          <w:rtl/>
        </w:rPr>
        <w:t>יציאה ממצרים וה</w:t>
      </w:r>
      <w:r w:rsidR="00A1741A">
        <w:rPr>
          <w:rFonts w:cs="Narkisim" w:hint="cs"/>
          <w:szCs w:val="22"/>
          <w:rtl/>
        </w:rPr>
        <w:t>כניסה למדבר בהנהגת משה, כנגד נס עצירת מי הירדן בכניסה לארץ בהנחיית יהושע ממשיך דרכו של משה.</w:t>
      </w:r>
      <w:r w:rsidR="007F7B86">
        <w:rPr>
          <w:rStyle w:val="a5"/>
          <w:rFonts w:cs="Narkisim"/>
          <w:szCs w:val="22"/>
          <w:rtl/>
        </w:rPr>
        <w:footnoteReference w:id="2"/>
      </w:r>
      <w:r w:rsidR="00A1741A">
        <w:rPr>
          <w:rFonts w:cs="Narkisim" w:hint="cs"/>
          <w:szCs w:val="22"/>
          <w:rtl/>
        </w:rPr>
        <w:t xml:space="preserve"> </w:t>
      </w:r>
      <w:r w:rsidR="007F7B86">
        <w:rPr>
          <w:rFonts w:cs="Narkisim" w:hint="cs"/>
          <w:szCs w:val="22"/>
          <w:rtl/>
        </w:rPr>
        <w:t>ו</w:t>
      </w:r>
      <w:r w:rsidR="00C50120">
        <w:rPr>
          <w:rFonts w:cs="Narkisim" w:hint="cs"/>
          <w:szCs w:val="22"/>
          <w:rtl/>
        </w:rPr>
        <w:t xml:space="preserve">לא באנו </w:t>
      </w:r>
      <w:r w:rsidR="001B3E27">
        <w:rPr>
          <w:rFonts w:cs="Narkisim" w:hint="cs"/>
          <w:szCs w:val="22"/>
          <w:rtl/>
        </w:rPr>
        <w:t xml:space="preserve">כמובן </w:t>
      </w:r>
      <w:r w:rsidR="00C50120">
        <w:rPr>
          <w:rFonts w:cs="Narkisim" w:hint="cs"/>
          <w:szCs w:val="22"/>
          <w:rtl/>
        </w:rPr>
        <w:t xml:space="preserve">לשנות </w:t>
      </w:r>
      <w:r w:rsidR="005C76A8">
        <w:rPr>
          <w:rFonts w:cs="Narkisim" w:hint="cs"/>
          <w:szCs w:val="22"/>
          <w:rtl/>
        </w:rPr>
        <w:t xml:space="preserve">ממנהג שקבעו ראשונים, </w:t>
      </w:r>
      <w:r w:rsidR="00C50120">
        <w:rPr>
          <w:rFonts w:cs="Narkisim" w:hint="cs"/>
          <w:szCs w:val="22"/>
          <w:rtl/>
        </w:rPr>
        <w:t xml:space="preserve">רק להציע לקרוא </w:t>
      </w:r>
      <w:r w:rsidR="005C76A8">
        <w:rPr>
          <w:rFonts w:cs="Narkisim" w:hint="cs"/>
          <w:szCs w:val="22"/>
          <w:rtl/>
        </w:rPr>
        <w:t>פרק זה ולדרוש בו ב</w:t>
      </w:r>
      <w:r w:rsidR="00C50120">
        <w:rPr>
          <w:rFonts w:cs="Narkisim" w:hint="cs"/>
          <w:szCs w:val="22"/>
          <w:rtl/>
        </w:rPr>
        <w:t xml:space="preserve">שולחן החג של </w:t>
      </w:r>
      <w:r w:rsidR="005C76A8">
        <w:rPr>
          <w:rFonts w:cs="Narkisim" w:hint="cs"/>
          <w:szCs w:val="22"/>
          <w:rtl/>
        </w:rPr>
        <w:t>שביעי של פסח</w:t>
      </w:r>
      <w:r w:rsidR="00C50120">
        <w:rPr>
          <w:rFonts w:cs="Narkisim" w:hint="cs"/>
          <w:szCs w:val="22"/>
          <w:rtl/>
        </w:rPr>
        <w:t xml:space="preserve"> ואולי גם בדרשה בבית הכנסת</w:t>
      </w:r>
      <w:r w:rsidR="005C76A8">
        <w:rPr>
          <w:rFonts w:cs="Narkisim" w:hint="cs"/>
          <w:szCs w:val="22"/>
          <w:rtl/>
        </w:rPr>
        <w:t>.</w:t>
      </w:r>
    </w:p>
    <w:p w14:paraId="4EC19CD4" w14:textId="77777777" w:rsidR="00C50120" w:rsidRDefault="00C50120" w:rsidP="00C66A0A">
      <w:pPr>
        <w:pStyle w:val="ab"/>
        <w:rPr>
          <w:rtl/>
          <w:lang w:eastAsia="en-US"/>
        </w:rPr>
      </w:pPr>
      <w:r>
        <w:rPr>
          <w:rtl/>
          <w:lang w:eastAsia="en-US"/>
        </w:rPr>
        <w:t>יהושע פרק</w:t>
      </w:r>
      <w:r w:rsidR="00945719">
        <w:rPr>
          <w:rFonts w:hint="cs"/>
          <w:rtl/>
          <w:lang w:eastAsia="en-US"/>
        </w:rPr>
        <w:t>ים</w:t>
      </w:r>
      <w:r>
        <w:rPr>
          <w:rtl/>
          <w:lang w:eastAsia="en-US"/>
        </w:rPr>
        <w:t xml:space="preserve"> ג</w:t>
      </w:r>
      <w:r w:rsidR="00945719">
        <w:rPr>
          <w:rFonts w:hint="cs"/>
          <w:rtl/>
          <w:lang w:eastAsia="en-US"/>
        </w:rPr>
        <w:t>-ד</w:t>
      </w:r>
      <w:r w:rsidR="00C66A0A">
        <w:rPr>
          <w:rFonts w:hint="cs"/>
          <w:rtl/>
          <w:lang w:eastAsia="en-US"/>
        </w:rPr>
        <w:t xml:space="preserve"> </w:t>
      </w:r>
      <w:r w:rsidR="00C66A0A">
        <w:rPr>
          <w:rtl/>
          <w:lang w:eastAsia="en-US"/>
        </w:rPr>
        <w:t>–</w:t>
      </w:r>
      <w:r w:rsidR="00C66A0A">
        <w:rPr>
          <w:rFonts w:hint="cs"/>
          <w:rtl/>
          <w:lang w:eastAsia="en-US"/>
        </w:rPr>
        <w:t xml:space="preserve"> חציית הירדן בכניסה לארץ</w:t>
      </w:r>
    </w:p>
    <w:p w14:paraId="74AA4DEC" w14:textId="77777777" w:rsidR="00C50120" w:rsidRDefault="00C50120" w:rsidP="00945719">
      <w:pPr>
        <w:pStyle w:val="ac"/>
        <w:rPr>
          <w:rtl/>
          <w:lang w:eastAsia="en-US"/>
        </w:rPr>
      </w:pPr>
      <w:r>
        <w:rPr>
          <w:rtl/>
          <w:lang w:eastAsia="en-US"/>
        </w:rPr>
        <w:t>וַיַּשְׁכֵּם יְהוֹשֻׁעַ בַּבֹּקֶר וַיִּסְעוּ מֵהַשִּׁטִּים וַיָּבֹאוּ עַד הַיַּרְדֵּן הוּא וְכָל בְּנֵי יִשְׂרָאֵל וַיָּלִנוּ שָׁם טֶרֶם יַעֲבֹרוּ:</w:t>
      </w:r>
      <w:r w:rsidR="00945719">
        <w:rPr>
          <w:rFonts w:hint="cs"/>
          <w:rtl/>
          <w:lang w:eastAsia="en-US"/>
        </w:rPr>
        <w:t xml:space="preserve"> </w:t>
      </w:r>
      <w:r>
        <w:rPr>
          <w:rtl/>
          <w:lang w:eastAsia="en-US"/>
        </w:rPr>
        <w:t>וַיְהִי מִקְצֵה שְׁלֹשֶׁת יָמִים וַיַּעַבְרוּ הַשֹּׁטְרִים בְּקֶרֶב הַמַּחֲנֶה:</w:t>
      </w:r>
      <w:r w:rsidR="00945719">
        <w:rPr>
          <w:rFonts w:hint="cs"/>
          <w:rtl/>
          <w:lang w:eastAsia="en-US"/>
        </w:rPr>
        <w:t xml:space="preserve"> </w:t>
      </w:r>
      <w:r>
        <w:rPr>
          <w:rtl/>
          <w:lang w:eastAsia="en-US"/>
        </w:rPr>
        <w:t>וַיְצַוּוּ אֶת הָעָם לֵאמֹר כִּרְאוֹתְכֶם אֵת אֲרוֹן בְּרִית ה' אֱלֹהֵיכֶם וְהַכֹּהֲנִים הַלְוִיִּם נֹשְׂאִים אֹתוֹ וְאַתֶּם תִּסְעוּ מִמְּקוֹמְכֶם וַהֲלַכְתֶּם אַחֲרָיו:</w:t>
      </w:r>
      <w:r w:rsidR="00945719">
        <w:rPr>
          <w:rFonts w:hint="cs"/>
          <w:rtl/>
          <w:lang w:eastAsia="en-US"/>
        </w:rPr>
        <w:t xml:space="preserve"> </w:t>
      </w:r>
      <w:r>
        <w:rPr>
          <w:rtl/>
          <w:lang w:eastAsia="en-US"/>
        </w:rPr>
        <w:t>אַךְ רָחוֹק יִהְיֶה בֵּינֵיכֶם ובינו וּבֵינָיו</w:t>
      </w:r>
      <w:r w:rsidR="008D3BC7">
        <w:rPr>
          <w:rStyle w:val="a5"/>
          <w:rtl/>
          <w:lang w:eastAsia="en-US"/>
        </w:rPr>
        <w:footnoteReference w:id="3"/>
      </w:r>
      <w:r>
        <w:rPr>
          <w:rtl/>
          <w:lang w:eastAsia="en-US"/>
        </w:rPr>
        <w:t xml:space="preserve"> כְּאַלְפַּיִם אַמָּה בַּמִּדָּה אַל תִּקְרְבוּ אֵלָיו לְמַעַן אֲשֶׁר תֵּדְעוּ אֶת הַדֶּרֶךְ אֲשֶׁר תֵּלְכוּ בָהּ כִּי לֹא עֲבַרְתֶּם בַּדֶּרֶךְ מִתְּמוֹל שִׁלְשׁוֹם: ס</w:t>
      </w:r>
      <w:r w:rsidR="00B46367">
        <w:rPr>
          <w:rStyle w:val="a5"/>
          <w:rtl/>
          <w:lang w:eastAsia="en-US"/>
        </w:rPr>
        <w:footnoteReference w:id="4"/>
      </w:r>
      <w:r w:rsidR="00945719">
        <w:rPr>
          <w:rFonts w:hint="cs"/>
          <w:rtl/>
          <w:lang w:eastAsia="en-US"/>
        </w:rPr>
        <w:t xml:space="preserve">   </w:t>
      </w:r>
      <w:r w:rsidR="00ED0032">
        <w:rPr>
          <w:rFonts w:hint="cs"/>
          <w:rtl/>
          <w:lang w:eastAsia="en-US"/>
        </w:rPr>
        <w:t xml:space="preserve">   </w:t>
      </w:r>
      <w:r w:rsidR="00945719">
        <w:rPr>
          <w:rFonts w:hint="cs"/>
          <w:rtl/>
          <w:lang w:eastAsia="en-US"/>
        </w:rPr>
        <w:t xml:space="preserve">  </w:t>
      </w:r>
      <w:r>
        <w:rPr>
          <w:rtl/>
          <w:lang w:eastAsia="en-US"/>
        </w:rPr>
        <w:t>וַיֹּאמֶר יְהוֹשֻׁעַ אֶל הָעָם הִתְקַדָּשׁוּ כִּי מָחָר יַעֲשֶׂה ה' בְּקִרְבְּכֶם נִפְלָאוֹת:</w:t>
      </w:r>
      <w:r w:rsidR="00945719">
        <w:rPr>
          <w:rFonts w:hint="cs"/>
          <w:rtl/>
          <w:lang w:eastAsia="en-US"/>
        </w:rPr>
        <w:t xml:space="preserve"> </w:t>
      </w:r>
      <w:r>
        <w:rPr>
          <w:rtl/>
          <w:lang w:eastAsia="en-US"/>
        </w:rPr>
        <w:t>וַיֹּאמֶר יְהוֹשֻׁעַ אֶל הַכֹּהֲנִים לֵאמֹר שְׂאוּ אֶת אֲרוֹן הַבְּרִית וְעִבְרוּ לִפְנֵי הָעָם וַיִּשְׂאוּ אֶת אֲרוֹן הַבְּרִית וַיֵּלְכוּ לִפְנֵי הָעָם: ס</w:t>
      </w:r>
      <w:r w:rsidR="003F0188">
        <w:rPr>
          <w:rStyle w:val="a5"/>
          <w:rtl/>
          <w:lang w:eastAsia="en-US"/>
        </w:rPr>
        <w:footnoteReference w:id="5"/>
      </w:r>
      <w:r w:rsidR="00945719">
        <w:rPr>
          <w:rFonts w:hint="cs"/>
          <w:rtl/>
          <w:lang w:eastAsia="en-US"/>
        </w:rPr>
        <w:t xml:space="preserve">   </w:t>
      </w:r>
      <w:r w:rsidR="00ED0032">
        <w:rPr>
          <w:rFonts w:hint="cs"/>
          <w:rtl/>
          <w:lang w:eastAsia="en-US"/>
        </w:rPr>
        <w:t xml:space="preserve">  </w:t>
      </w:r>
      <w:r w:rsidR="00945719">
        <w:rPr>
          <w:rFonts w:hint="cs"/>
          <w:rtl/>
          <w:lang w:eastAsia="en-US"/>
        </w:rPr>
        <w:t xml:space="preserve"> </w:t>
      </w:r>
      <w:r>
        <w:rPr>
          <w:rtl/>
          <w:lang w:eastAsia="en-US"/>
        </w:rPr>
        <w:t xml:space="preserve"> וַיֹּאמֶר ה' אֶל יְהוֹשֻׁעַ הַיּוֹם הַזֶּה אָחֵל גַּדֶּלְךָ בְּעֵינֵי כָּל יִשְׂרָאֵל אֲשֶׁר יֵדְעוּן כִּי כַּאֲשֶׁר הָיִיתִי עִם מֹשֶׁה אֶהְיֶה עִמָּךְ:</w:t>
      </w:r>
      <w:r w:rsidR="007A0C2D">
        <w:rPr>
          <w:rStyle w:val="a5"/>
          <w:rtl/>
          <w:lang w:eastAsia="en-US"/>
        </w:rPr>
        <w:footnoteReference w:id="6"/>
      </w:r>
      <w:r w:rsidR="00945719">
        <w:rPr>
          <w:rFonts w:hint="cs"/>
          <w:rtl/>
          <w:lang w:eastAsia="en-US"/>
        </w:rPr>
        <w:t xml:space="preserve"> </w:t>
      </w:r>
      <w:r>
        <w:rPr>
          <w:rtl/>
          <w:lang w:eastAsia="en-US"/>
        </w:rPr>
        <w:t>וְאַתָּה תְּצַוֶּה אֶת הַכֹּהֲנִים נֹשְׂאֵי אֲרוֹן הַבְּרִית לֵאמֹר כְּבֹאֲכֶם עַד קְצֵה מֵי הַיַּרְדֵּן בַּיַּרְדֵּן תַּעֲמֹדוּ: פ</w:t>
      </w:r>
    </w:p>
    <w:p w14:paraId="447C5FEE" w14:textId="77777777" w:rsidR="00945719" w:rsidRDefault="00C50120" w:rsidP="00B46367">
      <w:pPr>
        <w:pStyle w:val="ac"/>
        <w:rPr>
          <w:rFonts w:hint="cs"/>
          <w:rtl/>
          <w:lang w:eastAsia="en-US"/>
        </w:rPr>
      </w:pPr>
      <w:r>
        <w:rPr>
          <w:rtl/>
          <w:lang w:eastAsia="en-US"/>
        </w:rPr>
        <w:t>וַיֹּאמֶר יְהוֹשֻׁעַ אֶל בְּנֵי יִשְׂרָאֵל גֹּשׁוּ הֵנָּה וְשִׁמְעוּ אֶת דִּבְרֵי ה' אֱלֹהֵיכֶם:</w:t>
      </w:r>
      <w:r w:rsidR="00945719">
        <w:rPr>
          <w:rFonts w:hint="cs"/>
          <w:rtl/>
          <w:lang w:eastAsia="en-US"/>
        </w:rPr>
        <w:t xml:space="preserve"> </w:t>
      </w:r>
      <w:r>
        <w:rPr>
          <w:rtl/>
          <w:lang w:eastAsia="en-US"/>
        </w:rPr>
        <w:t>וַיֹּאמֶר יְהוֹשֻׁעַ בְּזֹאת תֵּדְעוּן כִּי אֵל חַי בְּקִרְבְּכֶם וְהוֹרֵשׁ יוֹרִישׁ מִפְּנֵיכֶם אֶת הַכְּנַעֲנִי וְאֶת  הַחִתִּי וְאֶת הַחִוִּי וְאֶת הַפְּרִזִּי וְאֶת הַגִּרְגָּשִׁי וְהָאֱמֹרִי וְהַיְבוּסִי:</w:t>
      </w:r>
      <w:r w:rsidR="00945719">
        <w:rPr>
          <w:rFonts w:hint="cs"/>
          <w:rtl/>
          <w:lang w:eastAsia="en-US"/>
        </w:rPr>
        <w:t xml:space="preserve"> </w:t>
      </w:r>
      <w:r>
        <w:rPr>
          <w:rtl/>
          <w:lang w:eastAsia="en-US"/>
        </w:rPr>
        <w:t>הִנֵּה אֲרוֹן הַבְּרִית אֲדוֹן כָּל הָאָרֶץ עֹבֵר לִפְנֵיכֶם בַּיַּרְדֵּן:</w:t>
      </w:r>
      <w:r w:rsidR="00945719">
        <w:rPr>
          <w:rFonts w:hint="cs"/>
          <w:rtl/>
          <w:lang w:eastAsia="en-US"/>
        </w:rPr>
        <w:t xml:space="preserve"> </w:t>
      </w:r>
      <w:r>
        <w:rPr>
          <w:rtl/>
          <w:lang w:eastAsia="en-US"/>
        </w:rPr>
        <w:t>וְעַתָּה קְחוּ לָכֶם שְׁנֵי עָשָׂר אִישׁ מִשִּׁבְטֵי יִשְׂרָאֵל אִישׁ אֶחָד אִישׁ אֶחָד לַשָּׁבֶט:</w:t>
      </w:r>
      <w:r w:rsidR="00945719">
        <w:rPr>
          <w:rFonts w:hint="cs"/>
          <w:rtl/>
          <w:lang w:eastAsia="en-US"/>
        </w:rPr>
        <w:t xml:space="preserve"> </w:t>
      </w:r>
      <w:r>
        <w:rPr>
          <w:rtl/>
          <w:lang w:eastAsia="en-US"/>
        </w:rPr>
        <w:t>וְהָיָה כְּנוֹחַ כַּפּוֹת רַגְלֵי הַכֹּהֲנִים נֹשְׂאֵי אֲרוֹן ה' אֲדוֹן כָּל הָאָרֶץ בְּמֵי הַיַּרְדֵּן מֵי הַיַּרְדֵּן יִכָּרֵתוּן הַמַּיִם הַיֹּרְדִים מִלְמָעְלָה וְיַעַמְדוּ נֵד אֶחָד:</w:t>
      </w:r>
      <w:r w:rsidR="00945719">
        <w:rPr>
          <w:rFonts w:hint="cs"/>
          <w:rtl/>
          <w:lang w:eastAsia="en-US"/>
        </w:rPr>
        <w:t xml:space="preserve"> </w:t>
      </w:r>
      <w:r>
        <w:rPr>
          <w:rtl/>
          <w:lang w:eastAsia="en-US"/>
        </w:rPr>
        <w:t>וַיְהִי בִּנְסֹעַ הָעָם מֵאָהֳלֵיהֶם לַעֲבֹר אֶת הַיַּרְדֵּן וְהַכֹּהֲנִים נֹשְׂאֵי הָאָרוֹן הַבְּרִית לִפְנֵי הָעָם:</w:t>
      </w:r>
      <w:r w:rsidR="00945719">
        <w:rPr>
          <w:rFonts w:hint="cs"/>
          <w:rtl/>
          <w:lang w:eastAsia="en-US"/>
        </w:rPr>
        <w:t xml:space="preserve"> </w:t>
      </w:r>
      <w:r>
        <w:rPr>
          <w:rtl/>
          <w:lang w:eastAsia="en-US"/>
        </w:rPr>
        <w:t>וּכְבוֹא נֹשְׂאֵי הָאָרוֹן עַד הַיַּרְדֵּן וְרַגְלֵי הַכֹּהֲנִים נֹשְׂאֵי הָאָרוֹן נִטְבְּלוּ בִּקְצֵה הַמָּיִם וְהַיַּרְדֵּן מָלֵא עַל כָּל גְּדוֹתָיו כֹּל יְמֵי קָצִיר:</w:t>
      </w:r>
      <w:r w:rsidR="00945719">
        <w:rPr>
          <w:rFonts w:hint="cs"/>
          <w:rtl/>
          <w:lang w:eastAsia="en-US"/>
        </w:rPr>
        <w:t xml:space="preserve"> </w:t>
      </w:r>
      <w:r>
        <w:rPr>
          <w:rtl/>
          <w:lang w:eastAsia="en-US"/>
        </w:rPr>
        <w:t>וַיַּעַמְדוּ הַמַּיִם הַיֹּרְדִים מִלְמַעְלָה קָמוּ נֵד אֶחָד הַרְחֵק מְאֹד באדם מֵאָדָם הָעִיר אֲשֶׁר מִצַּד צָרְתָן וְהַיֹּרְדִים עַל יָם הָעֲרָבָה יָם הַמֶּלַח תַּמּוּ נִכְרָתוּ וְהָעָם עָבְרוּ נֶגֶד יְרִיחוֹ:</w:t>
      </w:r>
      <w:r w:rsidR="00945719">
        <w:rPr>
          <w:rFonts w:hint="cs"/>
          <w:rtl/>
          <w:lang w:eastAsia="en-US"/>
        </w:rPr>
        <w:t xml:space="preserve"> </w:t>
      </w:r>
      <w:r>
        <w:rPr>
          <w:rtl/>
          <w:lang w:eastAsia="en-US"/>
        </w:rPr>
        <w:t>וַיַּעַמְדוּ הַכֹּהֲנִים נֹשְׂאֵי הָאָרוֹן בְּרִית ה' בֶּחָרָבָה בְּתוֹךְ הַיַּרְדֵּן הָכֵן וְכָל יִשְׂרָאֵל עֹבְרִים בֶּחָרָבָה עַד אֲשֶׁר תַּמּוּ כָּל הַגּוֹי לַעֲבֹר אֶת הַיַּרְדֵּן:</w:t>
      </w:r>
      <w:r w:rsidR="00B46367">
        <w:rPr>
          <w:rFonts w:hint="cs"/>
          <w:rtl/>
          <w:lang w:eastAsia="en-US"/>
        </w:rPr>
        <w:t xml:space="preserve"> </w:t>
      </w:r>
      <w:r>
        <w:rPr>
          <w:rtl/>
          <w:lang w:eastAsia="en-US"/>
        </w:rPr>
        <w:t xml:space="preserve">וַיְהִי כַּאֲשֶׁר תַּמּוּ כָל הַגּוֹי לַעֲבוֹר אֶת הַיַּרְדֵּן פ </w:t>
      </w:r>
    </w:p>
    <w:p w14:paraId="7278F76A" w14:textId="77777777" w:rsidR="00C50120" w:rsidRDefault="00B46367" w:rsidP="00945719">
      <w:pPr>
        <w:pStyle w:val="ac"/>
        <w:rPr>
          <w:rtl/>
          <w:lang w:eastAsia="en-US"/>
        </w:rPr>
      </w:pPr>
      <w:r>
        <w:rPr>
          <w:rFonts w:hint="cs"/>
          <w:rtl/>
          <w:lang w:eastAsia="en-US"/>
        </w:rPr>
        <w:t>ו</w:t>
      </w:r>
      <w:r w:rsidR="00C50120">
        <w:rPr>
          <w:rtl/>
          <w:lang w:eastAsia="en-US"/>
        </w:rPr>
        <w:t>ַיֹּאמֶר ה' אֶל יְהוֹשֻׁעַ לֵאמֹר:</w:t>
      </w:r>
      <w:r w:rsidR="00945719">
        <w:rPr>
          <w:rFonts w:hint="cs"/>
          <w:rtl/>
          <w:lang w:eastAsia="en-US"/>
        </w:rPr>
        <w:t xml:space="preserve"> </w:t>
      </w:r>
      <w:r w:rsidR="00C50120">
        <w:rPr>
          <w:rtl/>
          <w:lang w:eastAsia="en-US"/>
        </w:rPr>
        <w:t>קְחוּ לָכֶם מִן הָעָם שְׁנֵים עָשָׂר אֲנָשִׁים אִישׁ אֶחָד אִישׁ אֶחָד מִשָּׁבֶט:</w:t>
      </w:r>
      <w:r w:rsidR="00945719">
        <w:rPr>
          <w:rFonts w:hint="cs"/>
          <w:rtl/>
          <w:lang w:eastAsia="en-US"/>
        </w:rPr>
        <w:t xml:space="preserve"> </w:t>
      </w:r>
      <w:r w:rsidR="00C50120">
        <w:rPr>
          <w:rtl/>
          <w:lang w:eastAsia="en-US"/>
        </w:rPr>
        <w:t xml:space="preserve">וְצַוּוּ אוֹתָם לֵאמֹר שְׂאוּ לָכֶם מִזֶּה מִתּוֹךְ הַיַּרְדֵּן מִמַּצַּב רַגְלֵי הַכֹּהֲנִים הָכִין שְׁתֵּים עֶשְׂרֵה אֲבָנִים וְהַעֲבַרְתֶּם אוֹתָם עִמָּכֶם וְהִנַּחְתֶּם </w:t>
      </w:r>
      <w:r w:rsidR="00C50120">
        <w:rPr>
          <w:rtl/>
          <w:lang w:eastAsia="en-US"/>
        </w:rPr>
        <w:lastRenderedPageBreak/>
        <w:t>אוֹתָם בַּמָּלוֹן אֲשֶׁר תָּלִינוּ בוֹ הַלָּיְלָה: ס</w:t>
      </w:r>
      <w:r w:rsidR="00945719">
        <w:rPr>
          <w:rFonts w:hint="cs"/>
          <w:rtl/>
          <w:lang w:eastAsia="en-US"/>
        </w:rPr>
        <w:t xml:space="preserve">  </w:t>
      </w:r>
      <w:r w:rsidR="00ED0032">
        <w:rPr>
          <w:rFonts w:hint="cs"/>
          <w:rtl/>
          <w:lang w:eastAsia="en-US"/>
        </w:rPr>
        <w:t xml:space="preserve">   </w:t>
      </w:r>
      <w:r w:rsidR="00945719">
        <w:rPr>
          <w:rFonts w:hint="cs"/>
          <w:rtl/>
          <w:lang w:eastAsia="en-US"/>
        </w:rPr>
        <w:t xml:space="preserve">  </w:t>
      </w:r>
      <w:r w:rsidR="00C50120">
        <w:rPr>
          <w:rtl/>
          <w:lang w:eastAsia="en-US"/>
        </w:rPr>
        <w:t>וַיִּקְרָא יְהוֹשֻׁעַ אֶל שְׁנֵים הֶעָשָׂר אִישׁ אֲשֶׁר הֵכִין מִבְּנֵי יִשְׂרָאֵל אִישׁ אֶחָד אִישׁ אֶחָד מִשָּׁבֶט:</w:t>
      </w:r>
      <w:r w:rsidR="00945719">
        <w:rPr>
          <w:rFonts w:hint="cs"/>
          <w:rtl/>
          <w:lang w:eastAsia="en-US"/>
        </w:rPr>
        <w:t xml:space="preserve"> </w:t>
      </w:r>
      <w:r w:rsidR="00C50120">
        <w:rPr>
          <w:rtl/>
          <w:lang w:eastAsia="en-US"/>
        </w:rPr>
        <w:t>וַיֹּאמֶר לָהֶם יְהוֹשֻׁעַ עִבְרוּ לִפְנֵי אֲרוֹן ה' אֱלֹהֵיכֶם אֶל תּוֹךְ הַיַּרְדֵּן וְהָרִימוּ לָכֶם אִישׁ אֶבֶן אַחַת עַל שִׁכְמוֹ לְמִסְפַּר שִׁבְטֵי בְנֵי יִשְׂרָאֵל:</w:t>
      </w:r>
      <w:r w:rsidR="00945719">
        <w:rPr>
          <w:rFonts w:hint="cs"/>
          <w:rtl/>
          <w:lang w:eastAsia="en-US"/>
        </w:rPr>
        <w:t xml:space="preserve"> </w:t>
      </w:r>
      <w:r w:rsidR="00C50120">
        <w:rPr>
          <w:rtl/>
          <w:lang w:eastAsia="en-US"/>
        </w:rPr>
        <w:t>לְמַעַן תִּהְיֶה זֹאת אוֹת בְּקִרְבְּכֶם כִּי יִשְׁאָלוּן בְּנֵיכֶם מָחָר לֵאמֹר מָה הָאֲבָנִים הָאֵלֶּה לָכֶם:</w:t>
      </w:r>
      <w:r w:rsidR="00945719">
        <w:rPr>
          <w:rFonts w:hint="cs"/>
          <w:rtl/>
          <w:lang w:eastAsia="en-US"/>
        </w:rPr>
        <w:t xml:space="preserve"> </w:t>
      </w:r>
      <w:r w:rsidR="00C50120">
        <w:rPr>
          <w:rtl/>
          <w:lang w:eastAsia="en-US"/>
        </w:rPr>
        <w:t>וַאֲמַרְתֶּם לָהֶם אֲשֶׁר נִכְרְתוּ מֵימֵי הַיַּרְדֵּן מִפְּנֵי אֲרוֹן בְּרִית ה' בְּעָבְרוֹ בַּיַּרְדֵּן נִכְרְתוּ מֵי הַיַּרְדֵּן וְהָיוּ הָאֲבָנִים הָאֵלֶּה לְזִכָּרוֹן לִבְנֵי יִשְׂרָאֵל עַד עוֹלָם:</w:t>
      </w:r>
      <w:r w:rsidR="00945719">
        <w:rPr>
          <w:rFonts w:hint="cs"/>
          <w:rtl/>
          <w:lang w:eastAsia="en-US"/>
        </w:rPr>
        <w:t xml:space="preserve"> </w:t>
      </w:r>
      <w:r w:rsidR="00C50120">
        <w:rPr>
          <w:rtl/>
          <w:lang w:eastAsia="en-US"/>
        </w:rPr>
        <w:t>וַיַּעֲשׂוּ כֵן בְּנֵי יִשְׂרָאֵל כַּאֲשֶׁר צִוָּה יְהוֹשֻׁעַ וַיִּשְׂאוּ שְׁתֵּי עֶשְׂרֵה אֲבָנִים מִתּוֹךְ הַיַּרְדֵּן כַּאֲשֶׁר דִּבֶּר ה' אֶל יְהוֹשֻׁעַ לְמִסְפַּר שִׁבְטֵי בְנֵי יִשְׂרָאֵל וַיַּעֲבִרוּם עִמָּם אֶל הַמָּלוֹן וַיַּנִּחוּם שָׁם:</w:t>
      </w:r>
      <w:r w:rsidR="00945719">
        <w:rPr>
          <w:rFonts w:hint="cs"/>
          <w:rtl/>
          <w:lang w:eastAsia="en-US"/>
        </w:rPr>
        <w:t xml:space="preserve"> </w:t>
      </w:r>
      <w:r w:rsidR="00C50120">
        <w:rPr>
          <w:rtl/>
          <w:lang w:eastAsia="en-US"/>
        </w:rPr>
        <w:t>וּשְׁתֵּים עֶשְׂרֵה אֲבָנִים הֵקִים יְהוֹשֻׁעַ בְּתוֹךְ הַיַּרְדֵּן תַּחַת מַצַּב רַגְלֵי הַכֹּהֲנִים נֹשְׂאֵי אֲרוֹן הַבְּרִית וַיִּהְיוּ שָׁם עַד הַיּוֹם הַזֶּה:</w:t>
      </w:r>
      <w:r w:rsidR="00F81394">
        <w:rPr>
          <w:rStyle w:val="a5"/>
          <w:rtl/>
          <w:lang w:eastAsia="en-US"/>
        </w:rPr>
        <w:footnoteReference w:id="7"/>
      </w:r>
      <w:r w:rsidR="00945719">
        <w:rPr>
          <w:rFonts w:hint="cs"/>
          <w:rtl/>
          <w:lang w:eastAsia="en-US"/>
        </w:rPr>
        <w:t xml:space="preserve"> </w:t>
      </w:r>
      <w:r w:rsidR="00C50120">
        <w:rPr>
          <w:rtl/>
          <w:lang w:eastAsia="en-US"/>
        </w:rPr>
        <w:t>וְהַכֹּהֲנִים נֹשְׂאֵי הָאָרוֹן עֹמְדִים בְּתוֹךְ הַיַּרְדֵּן עַד תֹּם כָּל הַדָּבָר אֲשֶׁר צִוָּה ה' אֶת יְהוֹשֻׁעַ לְדַבֵּר אֶל הָעָם כְּכֹל אֲשֶׁר צִוָּה מֹשֶׁה אֶת יְהוֹשֻׁעַ וַיְמַהֲרוּ הָעָם וַיַּעֲבֹרוּ:</w:t>
      </w:r>
      <w:r w:rsidR="00945719">
        <w:rPr>
          <w:rFonts w:hint="cs"/>
          <w:rtl/>
          <w:lang w:eastAsia="en-US"/>
        </w:rPr>
        <w:t xml:space="preserve"> </w:t>
      </w:r>
      <w:r w:rsidR="00C50120">
        <w:rPr>
          <w:rtl/>
          <w:lang w:eastAsia="en-US"/>
        </w:rPr>
        <w:t>וַיְהִי כַּאֲשֶׁר תַּם כָּל הָעָם לַעֲבוֹר וַיַּעֲבֹר אֲרוֹן ה' וְהַכֹּהֲנִים לִפְנֵי הָעָם:</w:t>
      </w:r>
      <w:r w:rsidR="00945719">
        <w:rPr>
          <w:rFonts w:hint="cs"/>
          <w:rtl/>
          <w:lang w:eastAsia="en-US"/>
        </w:rPr>
        <w:t xml:space="preserve"> </w:t>
      </w:r>
      <w:r w:rsidR="00C50120">
        <w:rPr>
          <w:rtl/>
          <w:lang w:eastAsia="en-US"/>
        </w:rPr>
        <w:t>וַיַּעַבְרוּ בְּנֵי רְאוּבֵן וּבְנֵי גָד וַחֲצִי שֵׁבֶט הַמְנַשֶּׁה חֲמֻשִׁים לִפְנֵי בְּנֵי יִשְׂרָאֵל כַּאֲשֶׁר דִּבֶּר אֲלֵיהֶם מֹשֶׁה:</w:t>
      </w:r>
      <w:r w:rsidR="00945719">
        <w:rPr>
          <w:rFonts w:hint="cs"/>
          <w:rtl/>
          <w:lang w:eastAsia="en-US"/>
        </w:rPr>
        <w:t xml:space="preserve"> </w:t>
      </w:r>
      <w:r w:rsidR="00C50120">
        <w:rPr>
          <w:rtl/>
          <w:lang w:eastAsia="en-US"/>
        </w:rPr>
        <w:t>כְּאַרְבָּעִים אֶלֶף חֲלוּצֵי הַצָּבָא עָבְרוּ לִפְנֵי ה' לַמִּלְחָמָה אֶל עַרְבוֹת יְרִיחוֹ: ס</w:t>
      </w:r>
      <w:r w:rsidR="00945719">
        <w:rPr>
          <w:rFonts w:hint="cs"/>
          <w:rtl/>
          <w:lang w:eastAsia="en-US"/>
        </w:rPr>
        <w:t xml:space="preserve">  </w:t>
      </w:r>
      <w:r w:rsidR="00ED0032">
        <w:rPr>
          <w:rFonts w:hint="cs"/>
          <w:rtl/>
          <w:lang w:eastAsia="en-US"/>
        </w:rPr>
        <w:t xml:space="preserve">   </w:t>
      </w:r>
      <w:r w:rsidR="00945719">
        <w:rPr>
          <w:rFonts w:hint="cs"/>
          <w:rtl/>
          <w:lang w:eastAsia="en-US"/>
        </w:rPr>
        <w:t xml:space="preserve">   </w:t>
      </w:r>
      <w:r w:rsidR="00C50120">
        <w:rPr>
          <w:rtl/>
          <w:lang w:eastAsia="en-US"/>
        </w:rPr>
        <w:t>בַּיּוֹם הַהוּא גִּדַּל ה' אֶת יְהוֹשֻׁעַ בְּעֵינֵי כָּל יִשְׂרָאֵל וַיִּרְאוּ אֹתוֹ כַּאֲשֶׁר יָרְאוּ אֶת מֹשֶׁה כָּל יְמֵי חַיָּיו: פ</w:t>
      </w:r>
    </w:p>
    <w:p w14:paraId="25B88210" w14:textId="77777777" w:rsidR="00C50120" w:rsidRDefault="00C50120" w:rsidP="00C82179">
      <w:pPr>
        <w:pStyle w:val="ac"/>
        <w:rPr>
          <w:rFonts w:hint="cs"/>
          <w:rtl/>
          <w:lang w:eastAsia="en-US"/>
        </w:rPr>
      </w:pPr>
      <w:r>
        <w:rPr>
          <w:rtl/>
          <w:lang w:eastAsia="en-US"/>
        </w:rPr>
        <w:t>וַיֹּאמֶר ה' אֶל יְהוֹשֻׁעַ לֵאמֹר:</w:t>
      </w:r>
      <w:r w:rsidR="00945719">
        <w:rPr>
          <w:rFonts w:hint="cs"/>
          <w:rtl/>
          <w:lang w:eastAsia="en-US"/>
        </w:rPr>
        <w:t xml:space="preserve"> </w:t>
      </w:r>
      <w:r>
        <w:rPr>
          <w:rtl/>
          <w:lang w:eastAsia="en-US"/>
        </w:rPr>
        <w:t>צַוֵּה אֶת הַכֹּהֲנִים נֹשְׂאֵי אֲרוֹן הָעֵדוּת וְיַעֲלוּ מִן הַיַּרְדֵּן:</w:t>
      </w:r>
      <w:r w:rsidR="00945719">
        <w:rPr>
          <w:rFonts w:hint="cs"/>
          <w:rtl/>
          <w:lang w:eastAsia="en-US"/>
        </w:rPr>
        <w:t xml:space="preserve"> </w:t>
      </w:r>
      <w:r>
        <w:rPr>
          <w:rtl/>
          <w:lang w:eastAsia="en-US"/>
        </w:rPr>
        <w:t>וַיְצַו יְהוֹשֻׁעַ אֶת הַכֹּהֲנִים לֵאמֹר עֲלוּ מִן הַיַּרְדֵּן:</w:t>
      </w:r>
      <w:r w:rsidR="00945719">
        <w:rPr>
          <w:rFonts w:hint="cs"/>
          <w:rtl/>
          <w:lang w:eastAsia="en-US"/>
        </w:rPr>
        <w:t xml:space="preserve"> </w:t>
      </w:r>
      <w:r>
        <w:rPr>
          <w:rtl/>
          <w:lang w:eastAsia="en-US"/>
        </w:rPr>
        <w:t>וַיְהִי בעלות כַּעֲלוֹת הַכֹּהֲנִים נֹשְׂאֵי אֲרוֹן בְּרִית ה' מִתּוֹךְ הַיַּרְדֵּן נִתְּקוּ כַּפּוֹת רַגְלֵי הַכֹּהֲנִים אֶל הֶחָרָבָה וַיָּשֻׁבוּ מֵי הַיַּרְדֵּן לִמְקוֹמָם וַיֵּלְכוּ כִתְמוֹל שִׁלְשׁוֹם עַל כָּל גְּדוֹתָיו:</w:t>
      </w:r>
      <w:r w:rsidR="00C64CE0">
        <w:rPr>
          <w:rStyle w:val="a5"/>
          <w:rtl/>
          <w:lang w:eastAsia="en-US"/>
        </w:rPr>
        <w:footnoteReference w:id="8"/>
      </w:r>
      <w:r w:rsidR="00ED0032">
        <w:rPr>
          <w:rFonts w:hint="cs"/>
          <w:rtl/>
          <w:lang w:eastAsia="en-US"/>
        </w:rPr>
        <w:t xml:space="preserve"> </w:t>
      </w:r>
      <w:r>
        <w:rPr>
          <w:rtl/>
          <w:lang w:eastAsia="en-US"/>
        </w:rPr>
        <w:t>וְהָעָם עָלוּ מִן הַיַּרְדֵּן בֶּעָשׂוֹר לַחֹדֶשׁ הָרִאשׁוֹן וַיַּחֲנוּ בַּגִּלְגָּל בִּקְצֵה מִזְרַח יְרִיחוֹ:</w:t>
      </w:r>
      <w:r w:rsidR="00ED0032">
        <w:rPr>
          <w:rFonts w:hint="cs"/>
          <w:rtl/>
          <w:lang w:eastAsia="en-US"/>
        </w:rPr>
        <w:t xml:space="preserve"> </w:t>
      </w:r>
      <w:r>
        <w:rPr>
          <w:rtl/>
          <w:lang w:eastAsia="en-US"/>
        </w:rPr>
        <w:t>וְאֵת שְׁתֵּים עֶשְׂרֵה הָאֲבָנִים הָאֵלֶּה אֲשֶׁר לָקְחוּ מִן הַיַּרְדֵּן הֵקִים יְהוֹשֻׁעַ בַּגִּלְגָּל:</w:t>
      </w:r>
      <w:r w:rsidR="00ED0032">
        <w:rPr>
          <w:rFonts w:hint="cs"/>
          <w:rtl/>
          <w:lang w:eastAsia="en-US"/>
        </w:rPr>
        <w:t xml:space="preserve"> </w:t>
      </w:r>
      <w:r>
        <w:rPr>
          <w:rtl/>
          <w:lang w:eastAsia="en-US"/>
        </w:rPr>
        <w:t>וַיֹּאמֶר אֶל בְּנֵי יִשְׂרָאֵל לֵאמֹר אֲשֶׁר יִשְׁאָלוּן בְּנֵיכֶם מָחָר אֶת אֲבוֹתָם לֵאמֹר מָה הָאֲבָנִים הָאֵלֶּה:</w:t>
      </w:r>
      <w:r w:rsidR="00ED0032">
        <w:rPr>
          <w:rFonts w:hint="cs"/>
          <w:rtl/>
          <w:lang w:eastAsia="en-US"/>
        </w:rPr>
        <w:t xml:space="preserve"> </w:t>
      </w:r>
      <w:r>
        <w:rPr>
          <w:rtl/>
          <w:lang w:eastAsia="en-US"/>
        </w:rPr>
        <w:t>וְהוֹדַעְתֶּם אֶת בְּנֵיכֶם לֵאמֹר בַּיַּבָּשָׁה עָבַר יִשְׂרָאֵל אֶת הַיַּרְדֵּן הַזֶּה:</w:t>
      </w:r>
      <w:r w:rsidR="00ED0032">
        <w:rPr>
          <w:rFonts w:hint="cs"/>
          <w:rtl/>
          <w:lang w:eastAsia="en-US"/>
        </w:rPr>
        <w:t xml:space="preserve"> </w:t>
      </w:r>
      <w:r>
        <w:rPr>
          <w:rtl/>
          <w:lang w:eastAsia="en-US"/>
        </w:rPr>
        <w:t>אֲשֶׁר הוֹבִישׁ ה' אֱלֹהֵיכֶם אֶת מֵי הַיַּרְדֵּן מִפְּנֵיכֶם עַד עָבְרְכֶם כַּאֲשֶׁר עָשָׂה ה' אֱלֹהֵיכֶם לְיַם  סוּף אֲשֶׁר הוֹבִישׁ מִפָּנֵינוּ עַד עָבְרֵנוּ:</w:t>
      </w:r>
      <w:r w:rsidR="00ED0032">
        <w:rPr>
          <w:rFonts w:hint="cs"/>
          <w:rtl/>
          <w:lang w:eastAsia="en-US"/>
        </w:rPr>
        <w:t xml:space="preserve"> </w:t>
      </w:r>
      <w:r>
        <w:rPr>
          <w:rtl/>
          <w:lang w:eastAsia="en-US"/>
        </w:rPr>
        <w:t>לְמַעַן דַּעַת כָּל עַמֵּי הָאָרֶץ אֶת יַד ה' כִּי חֲזָקָה הִיא לְמַעַן יְרָאתֶם אֶת ה' אֱלֹהֵיכֶם כָּל  הַיָּמִים:</w:t>
      </w:r>
      <w:r w:rsidR="006D31C4">
        <w:rPr>
          <w:rStyle w:val="a5"/>
          <w:rtl/>
          <w:lang w:eastAsia="en-US"/>
        </w:rPr>
        <w:footnoteReference w:id="9"/>
      </w:r>
    </w:p>
    <w:p w14:paraId="326270A9" w14:textId="77777777" w:rsidR="009E6538" w:rsidRDefault="009E6538" w:rsidP="009E6538">
      <w:pPr>
        <w:pStyle w:val="ab"/>
        <w:rPr>
          <w:rtl/>
          <w:lang w:eastAsia="en-US"/>
        </w:rPr>
      </w:pPr>
      <w:r>
        <w:rPr>
          <w:rtl/>
          <w:lang w:eastAsia="en-US"/>
        </w:rPr>
        <w:t>מסכת סוטה דף לד עמוד א</w:t>
      </w:r>
      <w:r>
        <w:rPr>
          <w:rFonts w:hint="cs"/>
          <w:rtl/>
          <w:lang w:eastAsia="en-US"/>
        </w:rPr>
        <w:t xml:space="preserve"> </w:t>
      </w:r>
      <w:r>
        <w:rPr>
          <w:rtl/>
          <w:lang w:eastAsia="en-US"/>
        </w:rPr>
        <w:t>–</w:t>
      </w:r>
      <w:r>
        <w:rPr>
          <w:rFonts w:hint="cs"/>
          <w:rtl/>
          <w:lang w:eastAsia="en-US"/>
        </w:rPr>
        <w:t xml:space="preserve"> על פתחה של הארץ</w:t>
      </w:r>
      <w:r w:rsidR="00C3510F">
        <w:rPr>
          <w:rStyle w:val="a5"/>
          <w:rtl/>
          <w:lang w:eastAsia="en-US"/>
        </w:rPr>
        <w:footnoteReference w:id="10"/>
      </w:r>
      <w:r>
        <w:rPr>
          <w:rFonts w:hint="cs"/>
          <w:rtl/>
          <w:lang w:eastAsia="en-US"/>
        </w:rPr>
        <w:t xml:space="preserve"> </w:t>
      </w:r>
    </w:p>
    <w:p w14:paraId="0588DCDD" w14:textId="77777777" w:rsidR="009E6538" w:rsidRDefault="009E6538" w:rsidP="00C82179">
      <w:pPr>
        <w:pStyle w:val="ac"/>
        <w:rPr>
          <w:rFonts w:hint="cs"/>
          <w:rtl/>
          <w:lang w:eastAsia="en-US"/>
        </w:rPr>
      </w:pPr>
      <w:r>
        <w:rPr>
          <w:rtl/>
          <w:lang w:eastAsia="en-US"/>
        </w:rPr>
        <w:t>מלמד, שהיו מים נגדשין ועולין כיפין על גבי כיפין יתר משל</w:t>
      </w:r>
      <w:r w:rsidR="006D31C4">
        <w:rPr>
          <w:rFonts w:hint="cs"/>
          <w:rtl/>
          <w:lang w:eastAsia="en-US"/>
        </w:rPr>
        <w:t>ו</w:t>
      </w:r>
      <w:r>
        <w:rPr>
          <w:rtl/>
          <w:lang w:eastAsia="en-US"/>
        </w:rPr>
        <w:t xml:space="preserve">ש מאות מיל, עד שראו אותן כל מלכי מזרח ומערב, שנאמר: </w:t>
      </w:r>
      <w:r w:rsidR="006D31C4">
        <w:rPr>
          <w:rFonts w:hint="cs"/>
          <w:rtl/>
          <w:lang w:eastAsia="en-US"/>
        </w:rPr>
        <w:t>"</w:t>
      </w:r>
      <w:r>
        <w:rPr>
          <w:rtl/>
          <w:lang w:eastAsia="en-US"/>
        </w:rPr>
        <w:t>ויהי כשמוע כל מלכי האמורי אשר בעבר הירדן ימה וכל מלכי הכנעני אשר על הים את אשר הוביש ה' את מי הירדן מפני בני ישראל עד עברם וימס לבבם ולא היה בהם עוד רוח מפני בני ישראל</w:t>
      </w:r>
      <w:r w:rsidR="006D31C4">
        <w:rPr>
          <w:rFonts w:hint="cs"/>
          <w:rtl/>
          <w:lang w:eastAsia="en-US"/>
        </w:rPr>
        <w:t>"</w:t>
      </w:r>
      <w:r>
        <w:rPr>
          <w:rtl/>
          <w:lang w:eastAsia="en-US"/>
        </w:rPr>
        <w:t xml:space="preserve">. </w:t>
      </w:r>
      <w:r w:rsidR="006D31C4">
        <w:rPr>
          <w:rFonts w:hint="cs"/>
          <w:rtl/>
          <w:lang w:eastAsia="en-US"/>
        </w:rPr>
        <w:t xml:space="preserve">... </w:t>
      </w:r>
      <w:r>
        <w:rPr>
          <w:rtl/>
          <w:lang w:eastAsia="en-US"/>
        </w:rPr>
        <w:t xml:space="preserve">עודם בירדן, אמר להם יהושע: דעו על מה אתם עוברים את הירדן, על מנת שתורישו את יושבי הארץ מפניכם, שנאמר: </w:t>
      </w:r>
      <w:r w:rsidR="006D31C4">
        <w:rPr>
          <w:rFonts w:hint="cs"/>
          <w:rtl/>
          <w:lang w:eastAsia="en-US"/>
        </w:rPr>
        <w:t>"</w:t>
      </w:r>
      <w:r>
        <w:rPr>
          <w:rtl/>
          <w:lang w:eastAsia="en-US"/>
        </w:rPr>
        <w:t>והורשתם את כל יושבי הארץ מפניכם וגו'</w:t>
      </w:r>
      <w:r w:rsidR="006D31C4">
        <w:rPr>
          <w:rFonts w:hint="cs"/>
          <w:rtl/>
          <w:lang w:eastAsia="en-US"/>
        </w:rPr>
        <w:t xml:space="preserve"> ".</w:t>
      </w:r>
      <w:r>
        <w:rPr>
          <w:rtl/>
          <w:lang w:eastAsia="en-US"/>
        </w:rPr>
        <w:t xml:space="preserve"> אם אתם עושין כן - מוטב, ואם לאו - באין מים ושוטפין אותיכם. מאי אותיכם? אותי ואתכם</w:t>
      </w:r>
      <w:r w:rsidR="00C82179">
        <w:rPr>
          <w:rFonts w:hint="cs"/>
          <w:rtl/>
          <w:lang w:eastAsia="en-US"/>
        </w:rPr>
        <w:t>.</w:t>
      </w:r>
      <w:r w:rsidR="002454D1">
        <w:rPr>
          <w:rStyle w:val="a5"/>
          <w:rtl/>
          <w:lang w:eastAsia="en-US"/>
        </w:rPr>
        <w:footnoteReference w:id="11"/>
      </w:r>
    </w:p>
    <w:p w14:paraId="6E8DB91D" w14:textId="77777777" w:rsidR="00B67285" w:rsidRDefault="00B67285" w:rsidP="00602A85">
      <w:pPr>
        <w:pStyle w:val="ab"/>
        <w:rPr>
          <w:rtl/>
          <w:lang w:eastAsia="en-US"/>
        </w:rPr>
      </w:pPr>
      <w:r>
        <w:rPr>
          <w:rtl/>
          <w:lang w:eastAsia="en-US"/>
        </w:rPr>
        <w:lastRenderedPageBreak/>
        <w:t xml:space="preserve">מכילתא דרבי ישמעאל בא - מסכתא דפסחא פרשה יא </w:t>
      </w:r>
      <w:r w:rsidR="009E5344">
        <w:rPr>
          <w:rFonts w:hint="cs"/>
          <w:rtl/>
          <w:lang w:eastAsia="en-US"/>
        </w:rPr>
        <w:t>- "וישכם יהושע בבוקר"</w:t>
      </w:r>
    </w:p>
    <w:p w14:paraId="4E037B88" w14:textId="77777777" w:rsidR="00424D3F" w:rsidRDefault="00FA2A81" w:rsidP="00424D3F">
      <w:pPr>
        <w:pStyle w:val="ac"/>
        <w:rPr>
          <w:rFonts w:hint="cs"/>
          <w:rtl/>
          <w:lang w:eastAsia="en-US"/>
        </w:rPr>
      </w:pPr>
      <w:r>
        <w:rPr>
          <w:rFonts w:hint="cs"/>
          <w:rtl/>
          <w:lang w:eastAsia="en-US"/>
        </w:rPr>
        <w:t>"</w:t>
      </w:r>
      <w:r w:rsidR="00B67285">
        <w:rPr>
          <w:rtl/>
          <w:lang w:eastAsia="en-US"/>
        </w:rPr>
        <w:t>עד ב</w:t>
      </w:r>
      <w:r>
        <w:rPr>
          <w:rFonts w:hint="cs"/>
          <w:rtl/>
          <w:lang w:eastAsia="en-US"/>
        </w:rPr>
        <w:t>ו</w:t>
      </w:r>
      <w:r w:rsidR="00B67285">
        <w:rPr>
          <w:rtl/>
          <w:lang w:eastAsia="en-US"/>
        </w:rPr>
        <w:t>קר</w:t>
      </w:r>
      <w:r>
        <w:rPr>
          <w:rFonts w:hint="cs"/>
          <w:rtl/>
          <w:lang w:eastAsia="en-US"/>
        </w:rPr>
        <w:t>"</w:t>
      </w:r>
      <w:r w:rsidR="00B67285">
        <w:rPr>
          <w:rtl/>
          <w:lang w:eastAsia="en-US"/>
        </w:rPr>
        <w:t>.</w:t>
      </w:r>
      <w:r>
        <w:rPr>
          <w:rStyle w:val="a5"/>
          <w:rtl/>
          <w:lang w:eastAsia="en-US"/>
        </w:rPr>
        <w:footnoteReference w:id="12"/>
      </w:r>
      <w:r w:rsidR="00B67285">
        <w:rPr>
          <w:rtl/>
          <w:lang w:eastAsia="en-US"/>
        </w:rPr>
        <w:t xml:space="preserve"> ללמדך כשתצא לדרך ה</w:t>
      </w:r>
      <w:r>
        <w:rPr>
          <w:rFonts w:hint="cs"/>
          <w:rtl/>
          <w:lang w:eastAsia="en-US"/>
        </w:rPr>
        <w:t>י</w:t>
      </w:r>
      <w:r w:rsidR="00B67285">
        <w:rPr>
          <w:rtl/>
          <w:lang w:eastAsia="en-US"/>
        </w:rPr>
        <w:t>כנס בכי טוב וצא בכי טוב</w:t>
      </w:r>
      <w:r>
        <w:rPr>
          <w:rFonts w:hint="cs"/>
          <w:rtl/>
          <w:lang w:eastAsia="en-US"/>
        </w:rPr>
        <w:t>.</w:t>
      </w:r>
      <w:r w:rsidR="00B67285">
        <w:rPr>
          <w:rtl/>
          <w:lang w:eastAsia="en-US"/>
        </w:rPr>
        <w:t xml:space="preserve"> וכן אתה מוצא שהאבות והנביאים נהגו בדרך ארץ</w:t>
      </w:r>
      <w:r>
        <w:rPr>
          <w:rFonts w:hint="cs"/>
          <w:rtl/>
          <w:lang w:eastAsia="en-US"/>
        </w:rPr>
        <w:t>:</w:t>
      </w:r>
      <w:r w:rsidR="00B67285">
        <w:rPr>
          <w:rtl/>
          <w:lang w:eastAsia="en-US"/>
        </w:rPr>
        <w:t xml:space="preserve"> </w:t>
      </w:r>
      <w:r>
        <w:rPr>
          <w:rFonts w:hint="cs"/>
          <w:rtl/>
          <w:lang w:eastAsia="en-US"/>
        </w:rPr>
        <w:t>"</w:t>
      </w:r>
      <w:r w:rsidR="00B67285">
        <w:rPr>
          <w:rtl/>
          <w:lang w:eastAsia="en-US"/>
        </w:rPr>
        <w:t>וישכם אברהם בבקר</w:t>
      </w:r>
      <w:r>
        <w:rPr>
          <w:rFonts w:hint="cs"/>
          <w:rtl/>
          <w:lang w:eastAsia="en-US"/>
        </w:rPr>
        <w:t>"</w:t>
      </w:r>
      <w:r w:rsidR="00B67285">
        <w:rPr>
          <w:rtl/>
          <w:lang w:eastAsia="en-US"/>
        </w:rPr>
        <w:t xml:space="preserve"> (בראשית כב ג)</w:t>
      </w:r>
      <w:r>
        <w:rPr>
          <w:rFonts w:hint="cs"/>
          <w:rtl/>
          <w:lang w:eastAsia="en-US"/>
        </w:rPr>
        <w:t>,</w:t>
      </w:r>
      <w:r w:rsidR="00B67285">
        <w:rPr>
          <w:rtl/>
          <w:lang w:eastAsia="en-US"/>
        </w:rPr>
        <w:t xml:space="preserve"> </w:t>
      </w:r>
      <w:r>
        <w:rPr>
          <w:rFonts w:hint="cs"/>
          <w:rtl/>
          <w:lang w:eastAsia="en-US"/>
        </w:rPr>
        <w:t>"</w:t>
      </w:r>
      <w:r w:rsidR="00B67285">
        <w:rPr>
          <w:rtl/>
          <w:lang w:eastAsia="en-US"/>
        </w:rPr>
        <w:t>וישכם יעקב בבקר</w:t>
      </w:r>
      <w:r>
        <w:rPr>
          <w:rFonts w:hint="cs"/>
          <w:rtl/>
          <w:lang w:eastAsia="en-US"/>
        </w:rPr>
        <w:t>"</w:t>
      </w:r>
      <w:r w:rsidR="00B67285">
        <w:rPr>
          <w:rtl/>
          <w:lang w:eastAsia="en-US"/>
        </w:rPr>
        <w:t xml:space="preserve"> (שם כח יח)</w:t>
      </w:r>
      <w:r>
        <w:rPr>
          <w:rFonts w:hint="cs"/>
          <w:rtl/>
          <w:lang w:eastAsia="en-US"/>
        </w:rPr>
        <w:t>,</w:t>
      </w:r>
      <w:r w:rsidR="00B67285">
        <w:rPr>
          <w:rtl/>
          <w:lang w:eastAsia="en-US"/>
        </w:rPr>
        <w:t xml:space="preserve"> </w:t>
      </w:r>
      <w:r>
        <w:rPr>
          <w:rFonts w:hint="cs"/>
          <w:rtl/>
          <w:lang w:eastAsia="en-US"/>
        </w:rPr>
        <w:t>"</w:t>
      </w:r>
      <w:r w:rsidR="00B67285">
        <w:rPr>
          <w:rtl/>
          <w:lang w:eastAsia="en-US"/>
        </w:rPr>
        <w:t>וישכם משה בבקר</w:t>
      </w:r>
      <w:r>
        <w:rPr>
          <w:rFonts w:hint="cs"/>
          <w:rtl/>
          <w:lang w:eastAsia="en-US"/>
        </w:rPr>
        <w:t>"</w:t>
      </w:r>
      <w:r w:rsidR="00B67285">
        <w:rPr>
          <w:rtl/>
          <w:lang w:eastAsia="en-US"/>
        </w:rPr>
        <w:t xml:space="preserve"> (שמות לד ד)</w:t>
      </w:r>
      <w:r>
        <w:rPr>
          <w:rFonts w:hint="cs"/>
          <w:rtl/>
          <w:lang w:eastAsia="en-US"/>
        </w:rPr>
        <w:t>,</w:t>
      </w:r>
      <w:r w:rsidR="00B67285">
        <w:rPr>
          <w:rtl/>
          <w:lang w:eastAsia="en-US"/>
        </w:rPr>
        <w:t xml:space="preserve"> </w:t>
      </w:r>
      <w:r>
        <w:rPr>
          <w:rFonts w:hint="cs"/>
          <w:rtl/>
          <w:lang w:eastAsia="en-US"/>
        </w:rPr>
        <w:t>"</w:t>
      </w:r>
      <w:r w:rsidR="00B67285">
        <w:rPr>
          <w:rtl/>
          <w:lang w:eastAsia="en-US"/>
        </w:rPr>
        <w:t>וישכם יהושע בבקר</w:t>
      </w:r>
      <w:r>
        <w:rPr>
          <w:rFonts w:hint="cs"/>
          <w:rtl/>
          <w:lang w:eastAsia="en-US"/>
        </w:rPr>
        <w:t>"</w:t>
      </w:r>
      <w:r w:rsidR="00B67285">
        <w:rPr>
          <w:rtl/>
          <w:lang w:eastAsia="en-US"/>
        </w:rPr>
        <w:t xml:space="preserve"> (יהושע ג א)</w:t>
      </w:r>
      <w:r>
        <w:rPr>
          <w:rFonts w:hint="cs"/>
          <w:rtl/>
          <w:lang w:eastAsia="en-US"/>
        </w:rPr>
        <w:t>,</w:t>
      </w:r>
      <w:r w:rsidR="00B67285">
        <w:rPr>
          <w:rtl/>
          <w:lang w:eastAsia="en-US"/>
        </w:rPr>
        <w:t xml:space="preserve"> </w:t>
      </w:r>
      <w:r>
        <w:rPr>
          <w:rFonts w:hint="cs"/>
          <w:rtl/>
          <w:lang w:eastAsia="en-US"/>
        </w:rPr>
        <w:t>"</w:t>
      </w:r>
      <w:r w:rsidR="00B67285">
        <w:rPr>
          <w:rtl/>
          <w:lang w:eastAsia="en-US"/>
        </w:rPr>
        <w:t>וישכם שמואל לקראת שאול בבקר</w:t>
      </w:r>
      <w:r>
        <w:rPr>
          <w:rFonts w:hint="cs"/>
          <w:rtl/>
          <w:lang w:eastAsia="en-US"/>
        </w:rPr>
        <w:t>"</w:t>
      </w:r>
      <w:r w:rsidR="00B67285">
        <w:rPr>
          <w:rtl/>
          <w:lang w:eastAsia="en-US"/>
        </w:rPr>
        <w:t xml:space="preserve"> (שמואל א טו יב)</w:t>
      </w:r>
      <w:r>
        <w:rPr>
          <w:rFonts w:hint="cs"/>
          <w:rtl/>
          <w:lang w:eastAsia="en-US"/>
        </w:rPr>
        <w:t>.</w:t>
      </w:r>
      <w:r w:rsidR="00B67285">
        <w:rPr>
          <w:rtl/>
          <w:lang w:eastAsia="en-US"/>
        </w:rPr>
        <w:t xml:space="preserve"> והלא דברים ק</w:t>
      </w:r>
      <w:r>
        <w:rPr>
          <w:rFonts w:hint="cs"/>
          <w:rtl/>
          <w:lang w:eastAsia="en-US"/>
        </w:rPr>
        <w:t xml:space="preserve">ל וחומר: </w:t>
      </w:r>
      <w:r w:rsidR="00B67285">
        <w:rPr>
          <w:rtl/>
          <w:lang w:eastAsia="en-US"/>
        </w:rPr>
        <w:t>והלא האבות והנביאים שהלכו לעשות רצונו של מי שאמר והיה העולם נהגו בדרך ארץ</w:t>
      </w:r>
      <w:r>
        <w:rPr>
          <w:rFonts w:hint="cs"/>
          <w:rtl/>
          <w:lang w:eastAsia="en-US"/>
        </w:rPr>
        <w:t>,</w:t>
      </w:r>
      <w:r w:rsidR="00B67285">
        <w:rPr>
          <w:rtl/>
          <w:lang w:eastAsia="en-US"/>
        </w:rPr>
        <w:t xml:space="preserve"> שאר בני אדם ע</w:t>
      </w:r>
      <w:r>
        <w:rPr>
          <w:rFonts w:hint="cs"/>
          <w:rtl/>
          <w:lang w:eastAsia="en-US"/>
        </w:rPr>
        <w:t>ל אחת כמה וכמה. וכן הוא אומר: "</w:t>
      </w:r>
      <w:r w:rsidR="00B67285">
        <w:rPr>
          <w:rtl/>
          <w:lang w:eastAsia="en-US"/>
        </w:rPr>
        <w:t>תשת ח</w:t>
      </w:r>
      <w:r>
        <w:rPr>
          <w:rFonts w:hint="cs"/>
          <w:rtl/>
          <w:lang w:eastAsia="en-US"/>
        </w:rPr>
        <w:t>ו</w:t>
      </w:r>
      <w:r w:rsidR="00B67285">
        <w:rPr>
          <w:rtl/>
          <w:lang w:eastAsia="en-US"/>
        </w:rPr>
        <w:t>שך ויהי לילה</w:t>
      </w:r>
      <w:r>
        <w:rPr>
          <w:rFonts w:hint="cs"/>
          <w:rtl/>
          <w:lang w:eastAsia="en-US"/>
        </w:rPr>
        <w:t>"</w:t>
      </w:r>
      <w:r w:rsidR="00B67285">
        <w:rPr>
          <w:rtl/>
          <w:lang w:eastAsia="en-US"/>
        </w:rPr>
        <w:t xml:space="preserve"> (תהלים קד כ)</w:t>
      </w:r>
      <w:r>
        <w:rPr>
          <w:rFonts w:hint="cs"/>
          <w:rtl/>
          <w:lang w:eastAsia="en-US"/>
        </w:rPr>
        <w:t>,</w:t>
      </w:r>
      <w:r w:rsidR="00B67285">
        <w:rPr>
          <w:rtl/>
          <w:lang w:eastAsia="en-US"/>
        </w:rPr>
        <w:t xml:space="preserve"> ואו</w:t>
      </w:r>
      <w:r>
        <w:rPr>
          <w:rFonts w:hint="cs"/>
          <w:rtl/>
          <w:lang w:eastAsia="en-US"/>
        </w:rPr>
        <w:t>מר: "</w:t>
      </w:r>
      <w:r w:rsidR="00B67285">
        <w:rPr>
          <w:rtl/>
          <w:lang w:eastAsia="en-US"/>
        </w:rPr>
        <w:t>הכפירים שואגים לטרף</w:t>
      </w:r>
      <w:r w:rsidR="009E5344">
        <w:rPr>
          <w:rFonts w:hint="cs"/>
          <w:rtl/>
          <w:lang w:eastAsia="en-US"/>
        </w:rPr>
        <w:t>",</w:t>
      </w:r>
      <w:r w:rsidR="00B67285">
        <w:rPr>
          <w:rtl/>
          <w:lang w:eastAsia="en-US"/>
        </w:rPr>
        <w:t xml:space="preserve"> ואומר</w:t>
      </w:r>
      <w:r w:rsidR="009E5344">
        <w:rPr>
          <w:rFonts w:hint="cs"/>
          <w:rtl/>
          <w:lang w:eastAsia="en-US"/>
        </w:rPr>
        <w:t>:</w:t>
      </w:r>
      <w:r w:rsidR="00B67285">
        <w:rPr>
          <w:rtl/>
          <w:lang w:eastAsia="en-US"/>
        </w:rPr>
        <w:t xml:space="preserve"> </w:t>
      </w:r>
      <w:r w:rsidR="009E5344">
        <w:rPr>
          <w:rFonts w:hint="cs"/>
          <w:rtl/>
          <w:lang w:eastAsia="en-US"/>
        </w:rPr>
        <w:t>"</w:t>
      </w:r>
      <w:r w:rsidR="00B67285">
        <w:rPr>
          <w:rtl/>
          <w:lang w:eastAsia="en-US"/>
        </w:rPr>
        <w:t>תתן להם ילקוטון</w:t>
      </w:r>
      <w:r w:rsidR="009E5344">
        <w:rPr>
          <w:rFonts w:hint="cs"/>
          <w:rtl/>
          <w:lang w:eastAsia="en-US"/>
        </w:rPr>
        <w:t>",</w:t>
      </w:r>
      <w:r w:rsidR="00B67285">
        <w:rPr>
          <w:rtl/>
          <w:lang w:eastAsia="en-US"/>
        </w:rPr>
        <w:t xml:space="preserve"> ואומר</w:t>
      </w:r>
      <w:r w:rsidR="009E5344">
        <w:rPr>
          <w:rFonts w:hint="cs"/>
          <w:rtl/>
          <w:lang w:eastAsia="en-US"/>
        </w:rPr>
        <w:t>:</w:t>
      </w:r>
      <w:r w:rsidR="00B67285">
        <w:rPr>
          <w:rtl/>
          <w:lang w:eastAsia="en-US"/>
        </w:rPr>
        <w:t xml:space="preserve"> </w:t>
      </w:r>
      <w:r w:rsidR="009E5344">
        <w:rPr>
          <w:rFonts w:hint="cs"/>
          <w:rtl/>
          <w:lang w:eastAsia="en-US"/>
        </w:rPr>
        <w:t>"</w:t>
      </w:r>
      <w:r w:rsidR="00B67285">
        <w:rPr>
          <w:rtl/>
          <w:lang w:eastAsia="en-US"/>
        </w:rPr>
        <w:t xml:space="preserve">תזרח השמש יאספון </w:t>
      </w:r>
      <w:r w:rsidR="009E5344">
        <w:rPr>
          <w:rFonts w:hint="cs"/>
          <w:rtl/>
          <w:lang w:eastAsia="en-US"/>
        </w:rPr>
        <w:t xml:space="preserve">וכו' ". </w:t>
      </w:r>
      <w:r w:rsidR="00B67285">
        <w:rPr>
          <w:rtl/>
          <w:lang w:eastAsia="en-US"/>
        </w:rPr>
        <w:t>מכאן ואילך</w:t>
      </w:r>
      <w:r w:rsidR="009E5344">
        <w:rPr>
          <w:rFonts w:hint="cs"/>
          <w:rtl/>
          <w:lang w:eastAsia="en-US"/>
        </w:rPr>
        <w:t>:</w:t>
      </w:r>
      <w:r w:rsidR="00B67285">
        <w:rPr>
          <w:rtl/>
          <w:lang w:eastAsia="en-US"/>
        </w:rPr>
        <w:t xml:space="preserve"> </w:t>
      </w:r>
      <w:r w:rsidR="009E5344">
        <w:rPr>
          <w:rFonts w:hint="cs"/>
          <w:rtl/>
          <w:lang w:eastAsia="en-US"/>
        </w:rPr>
        <w:t>"</w:t>
      </w:r>
      <w:r w:rsidR="00B67285">
        <w:rPr>
          <w:rtl/>
          <w:lang w:eastAsia="en-US"/>
        </w:rPr>
        <w:t>יצא אדם לפעלו ולעבודתו עדי ערב</w:t>
      </w:r>
      <w:r w:rsidR="009E5344">
        <w:rPr>
          <w:rFonts w:hint="cs"/>
          <w:rtl/>
          <w:lang w:eastAsia="en-US"/>
        </w:rPr>
        <w:t>"</w:t>
      </w:r>
      <w:r w:rsidR="00B67285">
        <w:rPr>
          <w:rtl/>
          <w:lang w:eastAsia="en-US"/>
        </w:rPr>
        <w:t xml:space="preserve"> ואומר</w:t>
      </w:r>
      <w:r w:rsidR="009E5344">
        <w:rPr>
          <w:rFonts w:hint="cs"/>
          <w:rtl/>
          <w:lang w:eastAsia="en-US"/>
        </w:rPr>
        <w:t>:</w:t>
      </w:r>
      <w:r w:rsidR="00B67285">
        <w:rPr>
          <w:rtl/>
          <w:lang w:eastAsia="en-US"/>
        </w:rPr>
        <w:t xml:space="preserve"> </w:t>
      </w:r>
      <w:r w:rsidR="009E5344">
        <w:rPr>
          <w:rFonts w:hint="cs"/>
          <w:rtl/>
          <w:lang w:eastAsia="en-US"/>
        </w:rPr>
        <w:t>"</w:t>
      </w:r>
      <w:r w:rsidR="00B67285">
        <w:rPr>
          <w:rtl/>
          <w:lang w:eastAsia="en-US"/>
        </w:rPr>
        <w:t xml:space="preserve">מה רבו מעשיך </w:t>
      </w:r>
      <w:r w:rsidR="009E5344">
        <w:rPr>
          <w:rFonts w:hint="cs"/>
          <w:rtl/>
          <w:lang w:eastAsia="en-US"/>
        </w:rPr>
        <w:t xml:space="preserve">ה' </w:t>
      </w:r>
      <w:r w:rsidR="00B67285">
        <w:rPr>
          <w:rtl/>
          <w:lang w:eastAsia="en-US"/>
        </w:rPr>
        <w:t>וגו'</w:t>
      </w:r>
      <w:r w:rsidR="009E5344">
        <w:rPr>
          <w:rFonts w:hint="cs"/>
          <w:rtl/>
          <w:lang w:eastAsia="en-US"/>
        </w:rPr>
        <w:t xml:space="preserve"> "</w:t>
      </w:r>
      <w:r w:rsidR="00424D3F">
        <w:rPr>
          <w:rFonts w:hint="cs"/>
          <w:rtl/>
          <w:lang w:eastAsia="en-US"/>
        </w:rPr>
        <w:t>.</w:t>
      </w:r>
      <w:r w:rsidR="00424D3F">
        <w:rPr>
          <w:rStyle w:val="a5"/>
          <w:rtl/>
          <w:lang w:eastAsia="en-US"/>
        </w:rPr>
        <w:footnoteReference w:id="13"/>
      </w:r>
    </w:p>
    <w:p w14:paraId="76A6DCC1" w14:textId="77777777" w:rsidR="00B67285" w:rsidRDefault="00B67285" w:rsidP="00424D3F">
      <w:pPr>
        <w:pStyle w:val="ab"/>
        <w:rPr>
          <w:rtl/>
          <w:lang w:eastAsia="en-US"/>
        </w:rPr>
      </w:pPr>
      <w:r>
        <w:rPr>
          <w:rtl/>
          <w:lang w:eastAsia="en-US"/>
        </w:rPr>
        <w:t xml:space="preserve">מדרש תהלים (שוחר טוב; בובר) מזמור מב </w:t>
      </w:r>
      <w:r w:rsidR="00424D3F">
        <w:rPr>
          <w:rFonts w:cs="David"/>
          <w:rtl/>
          <w:lang w:eastAsia="en-US"/>
        </w:rPr>
        <w:t>–</w:t>
      </w:r>
      <w:r w:rsidR="00424D3F">
        <w:rPr>
          <w:rFonts w:hint="cs"/>
          <w:rtl/>
          <w:lang w:eastAsia="en-US"/>
        </w:rPr>
        <w:t xml:space="preserve"> השכמה מחטא השיטים</w:t>
      </w:r>
    </w:p>
    <w:p w14:paraId="7A6FDBD6" w14:textId="77777777" w:rsidR="00424D3F" w:rsidRDefault="00424D3F" w:rsidP="00424D3F">
      <w:pPr>
        <w:pStyle w:val="ac"/>
        <w:rPr>
          <w:rFonts w:hint="cs"/>
          <w:rtl/>
          <w:lang w:eastAsia="en-US"/>
        </w:rPr>
      </w:pPr>
      <w:r>
        <w:rPr>
          <w:rFonts w:hint="cs"/>
          <w:rtl/>
          <w:lang w:eastAsia="en-US"/>
        </w:rPr>
        <w:t>"</w:t>
      </w:r>
      <w:r w:rsidR="00B67285">
        <w:rPr>
          <w:rtl/>
          <w:lang w:eastAsia="en-US"/>
        </w:rPr>
        <w:t>מה תשתוחחי נפשי ותהמי עלי הוחילי לאלהים כי עוד אודנו ישועות פניו</w:t>
      </w:r>
      <w:r>
        <w:rPr>
          <w:rFonts w:hint="cs"/>
          <w:rtl/>
          <w:lang w:eastAsia="en-US"/>
        </w:rPr>
        <w:t>"</w:t>
      </w:r>
      <w:r w:rsidR="00B67285">
        <w:rPr>
          <w:rtl/>
          <w:lang w:eastAsia="en-US"/>
        </w:rPr>
        <w:t>. שלא אודנו כבראשונה שעשה להם נסים, עכשיו אודנו שנייה כשיושיעני שנייה מן האומות, לכך נאמר</w:t>
      </w:r>
      <w:r>
        <w:rPr>
          <w:rFonts w:hint="cs"/>
          <w:rtl/>
          <w:lang w:eastAsia="en-US"/>
        </w:rPr>
        <w:t>:</w:t>
      </w:r>
      <w:r w:rsidR="00B67285">
        <w:rPr>
          <w:rtl/>
          <w:lang w:eastAsia="en-US"/>
        </w:rPr>
        <w:t xml:space="preserve"> </w:t>
      </w:r>
      <w:r>
        <w:rPr>
          <w:rFonts w:hint="cs"/>
          <w:rtl/>
          <w:lang w:eastAsia="en-US"/>
        </w:rPr>
        <w:t>"</w:t>
      </w:r>
      <w:r w:rsidR="00B67285">
        <w:rPr>
          <w:rtl/>
          <w:lang w:eastAsia="en-US"/>
        </w:rPr>
        <w:t>כי עוד אודנו</w:t>
      </w:r>
      <w:r>
        <w:rPr>
          <w:rFonts w:hint="cs"/>
          <w:rtl/>
          <w:lang w:eastAsia="en-US"/>
        </w:rPr>
        <w:t xml:space="preserve">" ... </w:t>
      </w:r>
      <w:r w:rsidR="00B67285">
        <w:rPr>
          <w:rtl/>
          <w:lang w:eastAsia="en-US"/>
        </w:rPr>
        <w:t>אמרה כנסת ישראל</w:t>
      </w:r>
      <w:r>
        <w:rPr>
          <w:rFonts w:hint="cs"/>
          <w:rtl/>
          <w:lang w:eastAsia="en-US"/>
        </w:rPr>
        <w:t>:</w:t>
      </w:r>
      <w:r w:rsidR="00B67285">
        <w:rPr>
          <w:rtl/>
          <w:lang w:eastAsia="en-US"/>
        </w:rPr>
        <w:t xml:space="preserve"> אני מתקנאה ואשתוחחה שאני רואה וכועסת, ואתה מה איכפת לך</w:t>
      </w:r>
      <w:r>
        <w:rPr>
          <w:rFonts w:hint="cs"/>
          <w:rtl/>
          <w:lang w:eastAsia="en-US"/>
        </w:rPr>
        <w:t xml:space="preserve"> ...</w:t>
      </w:r>
      <w:r w:rsidR="00B67285">
        <w:rPr>
          <w:rtl/>
          <w:lang w:eastAsia="en-US"/>
        </w:rPr>
        <w:t xml:space="preserve"> אני הוא עלי נפשי תשתוחח</w:t>
      </w:r>
      <w:r>
        <w:rPr>
          <w:rFonts w:hint="cs"/>
          <w:rtl/>
          <w:lang w:eastAsia="en-US"/>
        </w:rPr>
        <w:t>. "</w:t>
      </w:r>
      <w:r w:rsidR="00B67285">
        <w:rPr>
          <w:rtl/>
          <w:lang w:eastAsia="en-US"/>
        </w:rPr>
        <w:t>על כן אזכרך מארץ ירדן</w:t>
      </w:r>
      <w:r>
        <w:rPr>
          <w:rFonts w:hint="cs"/>
          <w:rtl/>
          <w:lang w:eastAsia="en-US"/>
        </w:rPr>
        <w:t xml:space="preserve">" - </w:t>
      </w:r>
      <w:r w:rsidR="00B67285">
        <w:rPr>
          <w:rtl/>
          <w:lang w:eastAsia="en-US"/>
        </w:rPr>
        <w:t>נזכרת אני כשעברתי את הירדן מה שעשית לי</w:t>
      </w:r>
      <w:r>
        <w:rPr>
          <w:rFonts w:hint="cs"/>
          <w:rtl/>
          <w:lang w:eastAsia="en-US"/>
        </w:rPr>
        <w:t>.</w:t>
      </w:r>
      <w:r w:rsidR="00B67285">
        <w:rPr>
          <w:rtl/>
          <w:lang w:eastAsia="en-US"/>
        </w:rPr>
        <w:t xml:space="preserve"> אפילו כשהכעסנוך בשטים</w:t>
      </w:r>
      <w:r>
        <w:rPr>
          <w:rFonts w:hint="cs"/>
          <w:rtl/>
          <w:lang w:eastAsia="en-US"/>
        </w:rPr>
        <w:t>,</w:t>
      </w:r>
      <w:r w:rsidR="00B67285">
        <w:rPr>
          <w:rtl/>
          <w:lang w:eastAsia="en-US"/>
        </w:rPr>
        <w:t xml:space="preserve"> עשית לנו נסים כשעברת לנו את הירדן</w:t>
      </w:r>
      <w:r>
        <w:rPr>
          <w:rFonts w:hint="cs"/>
          <w:rtl/>
          <w:lang w:eastAsia="en-US"/>
        </w:rPr>
        <w:t>.</w:t>
      </w:r>
      <w:r w:rsidR="00B67285">
        <w:rPr>
          <w:rtl/>
          <w:lang w:eastAsia="en-US"/>
        </w:rPr>
        <w:t xml:space="preserve"> וכן הוא אומר</w:t>
      </w:r>
      <w:r>
        <w:rPr>
          <w:rFonts w:hint="cs"/>
          <w:rtl/>
          <w:lang w:eastAsia="en-US"/>
        </w:rPr>
        <w:t>:</w:t>
      </w:r>
      <w:r w:rsidR="00B67285">
        <w:rPr>
          <w:rtl/>
          <w:lang w:eastAsia="en-US"/>
        </w:rPr>
        <w:t xml:space="preserve"> </w:t>
      </w:r>
      <w:r>
        <w:rPr>
          <w:rFonts w:hint="cs"/>
          <w:rtl/>
          <w:lang w:eastAsia="en-US"/>
        </w:rPr>
        <w:t>"</w:t>
      </w:r>
      <w:r w:rsidR="00B67285">
        <w:rPr>
          <w:rtl/>
          <w:lang w:eastAsia="en-US"/>
        </w:rPr>
        <w:t>וישכם יהושע בבקר ויסעו מהשטים ויבואו עד הירדן</w:t>
      </w:r>
      <w:r>
        <w:rPr>
          <w:rFonts w:hint="cs"/>
          <w:rtl/>
          <w:lang w:eastAsia="en-US"/>
        </w:rPr>
        <w:t>"</w:t>
      </w:r>
      <w:r w:rsidR="00B67285">
        <w:rPr>
          <w:rtl/>
          <w:lang w:eastAsia="en-US"/>
        </w:rPr>
        <w:t xml:space="preserve"> (יהושע ג א)</w:t>
      </w:r>
      <w:r>
        <w:rPr>
          <w:rFonts w:hint="cs"/>
          <w:rtl/>
          <w:lang w:eastAsia="en-US"/>
        </w:rPr>
        <w:t>.</w:t>
      </w:r>
      <w:r w:rsidR="00BD5F80">
        <w:rPr>
          <w:rStyle w:val="a5"/>
          <w:rtl/>
          <w:lang w:eastAsia="en-US"/>
        </w:rPr>
        <w:footnoteReference w:id="14"/>
      </w:r>
    </w:p>
    <w:p w14:paraId="3051872C" w14:textId="77777777" w:rsidR="00CE4DCF" w:rsidRDefault="00CE4DCF" w:rsidP="000C3A20">
      <w:pPr>
        <w:pStyle w:val="ab"/>
        <w:rPr>
          <w:rtl/>
          <w:lang w:eastAsia="en-US"/>
        </w:rPr>
      </w:pPr>
      <w:r>
        <w:rPr>
          <w:rtl/>
          <w:lang w:eastAsia="en-US"/>
        </w:rPr>
        <w:t xml:space="preserve">תנא דבי אליהו אליהו רבה (איש שלום) פרשה יח </w:t>
      </w:r>
      <w:r w:rsidR="00602A85">
        <w:rPr>
          <w:rFonts w:cs="David"/>
          <w:rtl/>
          <w:lang w:eastAsia="en-US"/>
        </w:rPr>
        <w:t>–</w:t>
      </w:r>
      <w:r w:rsidR="00602A85">
        <w:rPr>
          <w:rFonts w:hint="cs"/>
          <w:rtl/>
          <w:lang w:eastAsia="en-US"/>
        </w:rPr>
        <w:t xml:space="preserve"> התקדשו </w:t>
      </w:r>
      <w:r w:rsidR="000C3A20">
        <w:rPr>
          <w:rFonts w:hint="cs"/>
          <w:rtl/>
          <w:lang w:eastAsia="en-US"/>
        </w:rPr>
        <w:t>והכינו ציד</w:t>
      </w:r>
      <w:r w:rsidR="00602A85">
        <w:rPr>
          <w:rFonts w:hint="cs"/>
          <w:rtl/>
          <w:lang w:eastAsia="en-US"/>
        </w:rPr>
        <w:t>ה</w:t>
      </w:r>
    </w:p>
    <w:p w14:paraId="42BB6226" w14:textId="77777777" w:rsidR="00FF13A5" w:rsidRDefault="00CE4DCF" w:rsidP="00FF13A5">
      <w:pPr>
        <w:pStyle w:val="ac"/>
        <w:rPr>
          <w:rFonts w:hint="cs"/>
          <w:rtl/>
          <w:lang w:eastAsia="en-US"/>
        </w:rPr>
      </w:pPr>
      <w:r>
        <w:rPr>
          <w:rtl/>
          <w:lang w:eastAsia="en-US"/>
        </w:rPr>
        <w:t>אם רוצה אתה ללמוד וחפץ אתה בדברי תורה, צא למד מראשו של עינין</w:t>
      </w:r>
      <w:r w:rsidR="00BD5F80">
        <w:rPr>
          <w:rStyle w:val="a5"/>
          <w:rtl/>
          <w:lang w:eastAsia="en-US"/>
        </w:rPr>
        <w:footnoteReference w:id="15"/>
      </w:r>
      <w:r>
        <w:rPr>
          <w:rtl/>
          <w:lang w:eastAsia="en-US"/>
        </w:rPr>
        <w:t xml:space="preserve"> תחלת מעשים כולם</w:t>
      </w:r>
      <w:r w:rsidR="00602A85">
        <w:rPr>
          <w:rFonts w:hint="cs"/>
          <w:rtl/>
          <w:lang w:eastAsia="en-US"/>
        </w:rPr>
        <w:t>.</w:t>
      </w:r>
      <w:r>
        <w:rPr>
          <w:rtl/>
          <w:lang w:eastAsia="en-US"/>
        </w:rPr>
        <w:t xml:space="preserve"> כשעמדו אבותינו על הר סיני לקבל עליהם תורה מסיני, אמר לו </w:t>
      </w:r>
      <w:r w:rsidR="00BD5F80">
        <w:rPr>
          <w:rtl/>
          <w:lang w:eastAsia="en-US"/>
        </w:rPr>
        <w:t>הקב"ה</w:t>
      </w:r>
      <w:r>
        <w:rPr>
          <w:rtl/>
          <w:lang w:eastAsia="en-US"/>
        </w:rPr>
        <w:t xml:space="preserve"> למשה</w:t>
      </w:r>
      <w:r w:rsidR="000C3A20">
        <w:rPr>
          <w:rFonts w:hint="cs"/>
          <w:rtl/>
          <w:lang w:eastAsia="en-US"/>
        </w:rPr>
        <w:t>: "</w:t>
      </w:r>
      <w:r>
        <w:rPr>
          <w:rtl/>
          <w:lang w:eastAsia="en-US"/>
        </w:rPr>
        <w:t>לך אל העם וקדשתם</w:t>
      </w:r>
      <w:r w:rsidR="000C3A20">
        <w:rPr>
          <w:rFonts w:hint="cs"/>
          <w:rtl/>
          <w:lang w:eastAsia="en-US"/>
        </w:rPr>
        <w:t xml:space="preserve">" </w:t>
      </w:r>
      <w:r>
        <w:rPr>
          <w:rtl/>
          <w:lang w:eastAsia="en-US"/>
        </w:rPr>
        <w:t>(שמות יט י)</w:t>
      </w:r>
      <w:r w:rsidR="000C3A20">
        <w:rPr>
          <w:rFonts w:hint="cs"/>
          <w:rtl/>
          <w:lang w:eastAsia="en-US"/>
        </w:rPr>
        <w:t>.</w:t>
      </w:r>
      <w:r>
        <w:rPr>
          <w:rtl/>
          <w:lang w:eastAsia="en-US"/>
        </w:rPr>
        <w:t xml:space="preserve"> בא משה ואמר להם</w:t>
      </w:r>
      <w:r w:rsidR="000C3A20">
        <w:rPr>
          <w:rFonts w:hint="cs"/>
          <w:rtl/>
          <w:lang w:eastAsia="en-US"/>
        </w:rPr>
        <w:t>: "</w:t>
      </w:r>
      <w:r>
        <w:rPr>
          <w:rtl/>
          <w:lang w:eastAsia="en-US"/>
        </w:rPr>
        <w:t>היו נכונים לשלשת ימים</w:t>
      </w:r>
      <w:r w:rsidR="000C3A20">
        <w:rPr>
          <w:rFonts w:hint="cs"/>
          <w:rtl/>
          <w:lang w:eastAsia="en-US"/>
        </w:rPr>
        <w:t xml:space="preserve">" ... </w:t>
      </w:r>
      <w:r>
        <w:rPr>
          <w:rtl/>
          <w:lang w:eastAsia="en-US"/>
        </w:rPr>
        <w:t>כך אמר להם</w:t>
      </w:r>
      <w:r w:rsidR="000C3A20">
        <w:rPr>
          <w:rFonts w:hint="cs"/>
          <w:rtl/>
          <w:lang w:eastAsia="en-US"/>
        </w:rPr>
        <w:t>:</w:t>
      </w:r>
      <w:r>
        <w:rPr>
          <w:rtl/>
          <w:lang w:eastAsia="en-US"/>
        </w:rPr>
        <w:t xml:space="preserve"> בדלו עצמכם מעבירה ומגזל ומדבר מכוער, כדי שתהו כולכם טהורים בשעה שתעמדו על הר סיני. בא יהושע ואמר להן</w:t>
      </w:r>
      <w:r w:rsidR="000C3A20">
        <w:rPr>
          <w:rFonts w:hint="cs"/>
          <w:rtl/>
          <w:lang w:eastAsia="en-US"/>
        </w:rPr>
        <w:t>: "</w:t>
      </w:r>
      <w:r>
        <w:rPr>
          <w:rtl/>
          <w:lang w:eastAsia="en-US"/>
        </w:rPr>
        <w:t>התקדשו כי מחר יעשה ה' בקרבכם נפלאות</w:t>
      </w:r>
      <w:r w:rsidR="000C3A20">
        <w:rPr>
          <w:rFonts w:hint="cs"/>
          <w:rtl/>
          <w:lang w:eastAsia="en-US"/>
        </w:rPr>
        <w:t>"</w:t>
      </w:r>
      <w:r>
        <w:rPr>
          <w:rtl/>
          <w:lang w:eastAsia="en-US"/>
        </w:rPr>
        <w:t xml:space="preserve"> (יהושע ג ה)</w:t>
      </w:r>
      <w:r w:rsidR="000C3A20">
        <w:rPr>
          <w:rFonts w:hint="cs"/>
          <w:rtl/>
          <w:lang w:eastAsia="en-US"/>
        </w:rPr>
        <w:t>.</w:t>
      </w:r>
      <w:r>
        <w:rPr>
          <w:rtl/>
          <w:lang w:eastAsia="en-US"/>
        </w:rPr>
        <w:t xml:space="preserve"> ואומר</w:t>
      </w:r>
      <w:r w:rsidR="000C3A20">
        <w:rPr>
          <w:rFonts w:hint="cs"/>
          <w:rtl/>
          <w:lang w:eastAsia="en-US"/>
        </w:rPr>
        <w:t>:</w:t>
      </w:r>
      <w:r>
        <w:rPr>
          <w:rtl/>
          <w:lang w:eastAsia="en-US"/>
        </w:rPr>
        <w:t xml:space="preserve"> </w:t>
      </w:r>
      <w:r w:rsidR="000C3A20">
        <w:rPr>
          <w:rFonts w:hint="cs"/>
          <w:rtl/>
          <w:lang w:eastAsia="en-US"/>
        </w:rPr>
        <w:t>"</w:t>
      </w:r>
      <w:r>
        <w:rPr>
          <w:rtl/>
          <w:lang w:eastAsia="en-US"/>
        </w:rPr>
        <w:t>הכינו לכם צידה</w:t>
      </w:r>
      <w:r w:rsidR="000C3A20">
        <w:rPr>
          <w:rFonts w:hint="cs"/>
          <w:rtl/>
          <w:lang w:eastAsia="en-US"/>
        </w:rPr>
        <w:t>"</w:t>
      </w:r>
      <w:r>
        <w:rPr>
          <w:rtl/>
          <w:lang w:eastAsia="en-US"/>
        </w:rPr>
        <w:t xml:space="preserve"> (שם א יא), וכי צידה (בלבד) היתה שם</w:t>
      </w:r>
      <w:r w:rsidR="000C3A20">
        <w:rPr>
          <w:rFonts w:hint="cs"/>
          <w:rtl/>
          <w:lang w:eastAsia="en-US"/>
        </w:rPr>
        <w:t>?</w:t>
      </w:r>
      <w:r>
        <w:rPr>
          <w:rtl/>
          <w:lang w:eastAsia="en-US"/>
        </w:rPr>
        <w:t xml:space="preserve"> והלא אינן אלא אוכלי המן, שהיו מלקטין אתו בבקר בבקר ומניחין אתו עד הערב </w:t>
      </w:r>
      <w:r w:rsidR="000C3A20">
        <w:rPr>
          <w:rFonts w:hint="cs"/>
          <w:rtl/>
          <w:lang w:eastAsia="en-US"/>
        </w:rPr>
        <w:t xml:space="preserve">... </w:t>
      </w:r>
      <w:r>
        <w:rPr>
          <w:rtl/>
          <w:lang w:eastAsia="en-US"/>
        </w:rPr>
        <w:t xml:space="preserve">מה תלמוד לומר </w:t>
      </w:r>
      <w:r w:rsidR="000C3A20">
        <w:rPr>
          <w:rFonts w:hint="cs"/>
          <w:rtl/>
          <w:lang w:eastAsia="en-US"/>
        </w:rPr>
        <w:t>"</w:t>
      </w:r>
      <w:r>
        <w:rPr>
          <w:rtl/>
          <w:lang w:eastAsia="en-US"/>
        </w:rPr>
        <w:t>והכינו לכם צידה</w:t>
      </w:r>
      <w:r w:rsidR="000C3A20">
        <w:rPr>
          <w:rFonts w:hint="cs"/>
          <w:rtl/>
          <w:lang w:eastAsia="en-US"/>
        </w:rPr>
        <w:t>"?</w:t>
      </w:r>
      <w:r>
        <w:rPr>
          <w:rtl/>
          <w:lang w:eastAsia="en-US"/>
        </w:rPr>
        <w:t xml:space="preserve"> אלא אם כך אמר להם</w:t>
      </w:r>
      <w:r w:rsidR="000C3A20">
        <w:rPr>
          <w:rFonts w:hint="cs"/>
          <w:rtl/>
          <w:lang w:eastAsia="en-US"/>
        </w:rPr>
        <w:t xml:space="preserve">: </w:t>
      </w:r>
      <w:r>
        <w:rPr>
          <w:rtl/>
          <w:lang w:eastAsia="en-US"/>
        </w:rPr>
        <w:t>עשו תשובה כדי שתיכנסו לארץ ותאכלו מתבואת הארץ, שנאמר</w:t>
      </w:r>
      <w:r w:rsidR="000C3A20">
        <w:rPr>
          <w:rFonts w:hint="cs"/>
          <w:rtl/>
          <w:lang w:eastAsia="en-US"/>
        </w:rPr>
        <w:t>: "</w:t>
      </w:r>
      <w:r>
        <w:rPr>
          <w:rtl/>
          <w:lang w:eastAsia="en-US"/>
        </w:rPr>
        <w:t>וישבות המן ממחרת</w:t>
      </w:r>
      <w:r w:rsidR="000C3A20">
        <w:rPr>
          <w:rFonts w:hint="cs"/>
          <w:rtl/>
          <w:lang w:eastAsia="en-US"/>
        </w:rPr>
        <w:t>"</w:t>
      </w:r>
      <w:r w:rsidR="00FF13A5">
        <w:rPr>
          <w:rFonts w:hint="cs"/>
          <w:rtl/>
          <w:lang w:eastAsia="en-US"/>
        </w:rPr>
        <w:t>.</w:t>
      </w:r>
      <w:r w:rsidR="00FF13A5">
        <w:rPr>
          <w:rStyle w:val="a5"/>
          <w:rtl/>
          <w:lang w:eastAsia="en-US"/>
        </w:rPr>
        <w:footnoteReference w:id="16"/>
      </w:r>
    </w:p>
    <w:p w14:paraId="29B12A5E" w14:textId="77777777" w:rsidR="00E00DB0" w:rsidRDefault="00E00DB0" w:rsidP="00103F38">
      <w:pPr>
        <w:pStyle w:val="ab"/>
        <w:rPr>
          <w:rtl/>
          <w:lang w:eastAsia="en-US"/>
        </w:rPr>
      </w:pPr>
      <w:r>
        <w:rPr>
          <w:rtl/>
          <w:lang w:eastAsia="en-US"/>
        </w:rPr>
        <w:lastRenderedPageBreak/>
        <w:t>מסכת תענית כ ע</w:t>
      </w:r>
      <w:r w:rsidR="00D02A25">
        <w:rPr>
          <w:rFonts w:hint="cs"/>
          <w:rtl/>
          <w:lang w:eastAsia="en-US"/>
        </w:rPr>
        <w:t>"</w:t>
      </w:r>
      <w:r>
        <w:rPr>
          <w:rtl/>
          <w:lang w:eastAsia="en-US"/>
        </w:rPr>
        <w:t>א</w:t>
      </w:r>
      <w:r w:rsidR="00D02A25">
        <w:rPr>
          <w:rFonts w:hint="cs"/>
          <w:rtl/>
          <w:lang w:eastAsia="en-US"/>
        </w:rPr>
        <w:t xml:space="preserve">, עבודה זרה כה ע"א </w:t>
      </w:r>
      <w:r w:rsidR="00D02A25">
        <w:rPr>
          <w:rtl/>
          <w:lang w:eastAsia="en-US"/>
        </w:rPr>
        <w:t>–</w:t>
      </w:r>
      <w:r w:rsidR="00D02A25">
        <w:rPr>
          <w:rFonts w:hint="cs"/>
          <w:rtl/>
          <w:lang w:eastAsia="en-US"/>
        </w:rPr>
        <w:t xml:space="preserve"> היום הזה אחל גדלך</w:t>
      </w:r>
    </w:p>
    <w:p w14:paraId="0CB31478" w14:textId="77777777" w:rsidR="00E00DB0" w:rsidRDefault="00E00DB0" w:rsidP="00E00DB0">
      <w:pPr>
        <w:pStyle w:val="ac"/>
        <w:rPr>
          <w:rFonts w:hint="cs"/>
          <w:rtl/>
          <w:lang w:eastAsia="en-US"/>
        </w:rPr>
      </w:pPr>
      <w:r>
        <w:rPr>
          <w:rtl/>
          <w:lang w:eastAsia="en-US"/>
        </w:rPr>
        <w:t>תנו רבנן: שלשה נקדמה להם חמה בעבורן: משה, ויהושע, ונקדימון בן גוריון. בשלמא נקדימון בן גוריון - גמרא.</w:t>
      </w:r>
      <w:r w:rsidR="00A57034">
        <w:rPr>
          <w:rStyle w:val="a5"/>
          <w:rtl/>
          <w:lang w:eastAsia="en-US"/>
        </w:rPr>
        <w:footnoteReference w:id="17"/>
      </w:r>
      <w:r>
        <w:rPr>
          <w:rtl/>
          <w:lang w:eastAsia="en-US"/>
        </w:rPr>
        <w:t xml:space="preserve"> יהושע נמי - קרא, דכתיב</w:t>
      </w:r>
      <w:r w:rsidR="00103F38">
        <w:rPr>
          <w:rFonts w:hint="cs"/>
          <w:rtl/>
          <w:lang w:eastAsia="en-US"/>
        </w:rPr>
        <w:t>:</w:t>
      </w:r>
      <w:r>
        <w:rPr>
          <w:rtl/>
          <w:lang w:eastAsia="en-US"/>
        </w:rPr>
        <w:t xml:space="preserve"> </w:t>
      </w:r>
      <w:r w:rsidR="00103F38">
        <w:rPr>
          <w:rFonts w:hint="cs"/>
          <w:rtl/>
          <w:lang w:eastAsia="en-US"/>
        </w:rPr>
        <w:t>"</w:t>
      </w:r>
      <w:r>
        <w:rPr>
          <w:rtl/>
          <w:lang w:eastAsia="en-US"/>
        </w:rPr>
        <w:t>ויד</w:t>
      </w:r>
      <w:r w:rsidR="00103F38">
        <w:rPr>
          <w:rFonts w:hint="cs"/>
          <w:rtl/>
          <w:lang w:eastAsia="en-US"/>
        </w:rPr>
        <w:t>ו</w:t>
      </w:r>
      <w:r>
        <w:rPr>
          <w:rtl/>
          <w:lang w:eastAsia="en-US"/>
        </w:rPr>
        <w:t>ם השמש וירח עמד וגו'</w:t>
      </w:r>
      <w:r w:rsidR="00103F38">
        <w:rPr>
          <w:rFonts w:hint="cs"/>
          <w:rtl/>
          <w:lang w:eastAsia="en-US"/>
        </w:rPr>
        <w:t xml:space="preserve"> "</w:t>
      </w:r>
      <w:r>
        <w:rPr>
          <w:rtl/>
          <w:lang w:eastAsia="en-US"/>
        </w:rPr>
        <w:t>. אלא משה מנלן? - אמר רבי אלעזר: אתיא אחל אחל, כתיב הכא</w:t>
      </w:r>
      <w:r w:rsidR="00103F38">
        <w:rPr>
          <w:rFonts w:hint="cs"/>
          <w:rtl/>
          <w:lang w:eastAsia="en-US"/>
        </w:rPr>
        <w:t>:</w:t>
      </w:r>
      <w:r>
        <w:rPr>
          <w:rtl/>
          <w:lang w:eastAsia="en-US"/>
        </w:rPr>
        <w:t xml:space="preserve"> </w:t>
      </w:r>
      <w:r w:rsidR="00103F38">
        <w:rPr>
          <w:rFonts w:hint="cs"/>
          <w:rtl/>
          <w:lang w:eastAsia="en-US"/>
        </w:rPr>
        <w:t>"</w:t>
      </w:r>
      <w:r>
        <w:rPr>
          <w:rtl/>
          <w:lang w:eastAsia="en-US"/>
        </w:rPr>
        <w:t>אחל תת פחדך</w:t>
      </w:r>
      <w:r w:rsidR="00103F38">
        <w:rPr>
          <w:rFonts w:hint="cs"/>
          <w:rtl/>
          <w:lang w:eastAsia="en-US"/>
        </w:rPr>
        <w:t>" (דברים ב כה)</w:t>
      </w:r>
      <w:r>
        <w:rPr>
          <w:rtl/>
          <w:lang w:eastAsia="en-US"/>
        </w:rPr>
        <w:t>, וכתיב התם</w:t>
      </w:r>
      <w:r w:rsidR="00103F38">
        <w:rPr>
          <w:rFonts w:hint="cs"/>
          <w:rtl/>
          <w:lang w:eastAsia="en-US"/>
        </w:rPr>
        <w:t>:</w:t>
      </w:r>
      <w:r>
        <w:rPr>
          <w:rtl/>
          <w:lang w:eastAsia="en-US"/>
        </w:rPr>
        <w:t xml:space="preserve"> </w:t>
      </w:r>
      <w:r w:rsidR="00103F38">
        <w:rPr>
          <w:rFonts w:hint="cs"/>
          <w:rtl/>
          <w:lang w:eastAsia="en-US"/>
        </w:rPr>
        <w:t>"</w:t>
      </w:r>
      <w:r>
        <w:rPr>
          <w:rtl/>
          <w:lang w:eastAsia="en-US"/>
        </w:rPr>
        <w:t>אחל גדלך</w:t>
      </w:r>
      <w:r w:rsidR="00103F38">
        <w:rPr>
          <w:rFonts w:hint="cs"/>
          <w:rtl/>
          <w:lang w:eastAsia="en-US"/>
        </w:rPr>
        <w:t>" (יהושע ג ז)</w:t>
      </w:r>
      <w:r>
        <w:rPr>
          <w:rtl/>
          <w:lang w:eastAsia="en-US"/>
        </w:rPr>
        <w:t>.</w:t>
      </w:r>
      <w:r w:rsidR="00B245CB">
        <w:rPr>
          <w:rStyle w:val="a5"/>
          <w:rtl/>
          <w:lang w:eastAsia="en-US"/>
        </w:rPr>
        <w:footnoteReference w:id="18"/>
      </w:r>
    </w:p>
    <w:p w14:paraId="4D24FB89" w14:textId="77777777" w:rsidR="008D3BC7" w:rsidRDefault="008D3BC7" w:rsidP="008D3BC7">
      <w:pPr>
        <w:pStyle w:val="ab"/>
        <w:rPr>
          <w:rtl/>
          <w:lang w:eastAsia="en-US"/>
        </w:rPr>
      </w:pPr>
      <w:r>
        <w:rPr>
          <w:rtl/>
          <w:lang w:eastAsia="en-US"/>
        </w:rPr>
        <w:t>מסכת סוטה דף לג עמוד ב</w:t>
      </w:r>
      <w:r w:rsidRPr="008D3BC7">
        <w:rPr>
          <w:rFonts w:hint="cs"/>
          <w:rtl/>
          <w:lang w:eastAsia="en-US"/>
        </w:rPr>
        <w:t xml:space="preserve"> </w:t>
      </w:r>
      <w:r>
        <w:rPr>
          <w:rFonts w:hint="cs"/>
          <w:rtl/>
          <w:lang w:eastAsia="en-US"/>
        </w:rPr>
        <w:t xml:space="preserve">- הארון </w:t>
      </w:r>
      <w:r w:rsidR="00C534B2">
        <w:rPr>
          <w:rFonts w:hint="cs"/>
          <w:rtl/>
          <w:lang w:eastAsia="en-US"/>
        </w:rPr>
        <w:t xml:space="preserve">האדון </w:t>
      </w:r>
      <w:r>
        <w:rPr>
          <w:rFonts w:hint="cs"/>
          <w:rtl/>
          <w:lang w:eastAsia="en-US"/>
        </w:rPr>
        <w:t>ההולך לפני המחנה</w:t>
      </w:r>
    </w:p>
    <w:p w14:paraId="1ED29C99" w14:textId="77777777" w:rsidR="00F81394" w:rsidRDefault="008D3BC7" w:rsidP="008D3BC7">
      <w:pPr>
        <w:pStyle w:val="ac"/>
        <w:rPr>
          <w:rFonts w:hint="cs"/>
          <w:rtl/>
          <w:lang w:eastAsia="en-US"/>
        </w:rPr>
      </w:pPr>
      <w:r>
        <w:rPr>
          <w:rtl/>
          <w:lang w:eastAsia="en-US"/>
        </w:rPr>
        <w:t>תנו רבנן: כיצד עברו ישראל את הירדן? בכל יום ארון נוסע אחר שני דגלים והיום נסע תחילה, שנאמר:</w:t>
      </w:r>
      <w:r>
        <w:rPr>
          <w:rFonts w:hint="cs"/>
          <w:rtl/>
          <w:lang w:eastAsia="en-US"/>
        </w:rPr>
        <w:t>"</w:t>
      </w:r>
      <w:r>
        <w:rPr>
          <w:rtl/>
          <w:lang w:eastAsia="en-US"/>
        </w:rPr>
        <w:t xml:space="preserve"> הנה ארון הברית אדון כל הארץ עובר לפניכם</w:t>
      </w:r>
      <w:r>
        <w:rPr>
          <w:rFonts w:hint="cs"/>
          <w:rtl/>
          <w:lang w:eastAsia="en-US"/>
        </w:rPr>
        <w:t>"</w:t>
      </w:r>
      <w:r>
        <w:rPr>
          <w:rStyle w:val="a5"/>
          <w:rtl/>
          <w:lang w:eastAsia="en-US"/>
        </w:rPr>
        <w:footnoteReference w:id="19"/>
      </w:r>
      <w:r>
        <w:rPr>
          <w:rtl/>
          <w:lang w:eastAsia="en-US"/>
        </w:rPr>
        <w:t>; בכל יום ויום לוים נושאין את הארון והיום נשאוהו כהנים, שנאמר: והיה כנוח כפות רגלי הכהנים נושאי ארון ה' וגו'. תניא: רבי יוסי אומר, בשלשה מקומות נשאו כהנים את הארון: כשעברו את הירדן, וכשהסיבו את יריחו, וכשהחזירוהו למקומו</w:t>
      </w:r>
      <w:r>
        <w:rPr>
          <w:rFonts w:hint="cs"/>
          <w:rtl/>
          <w:lang w:eastAsia="en-US"/>
        </w:rPr>
        <w:t>.</w:t>
      </w:r>
      <w:r w:rsidR="00C534B2">
        <w:rPr>
          <w:rStyle w:val="a5"/>
          <w:rtl/>
          <w:lang w:eastAsia="en-US"/>
        </w:rPr>
        <w:footnoteReference w:id="20"/>
      </w:r>
    </w:p>
    <w:p w14:paraId="10CE6DA8" w14:textId="77777777" w:rsidR="00C534B2" w:rsidRDefault="00C534B2" w:rsidP="00C534B2">
      <w:pPr>
        <w:pStyle w:val="ab"/>
        <w:rPr>
          <w:lang w:eastAsia="en-US"/>
        </w:rPr>
      </w:pPr>
      <w:r>
        <w:rPr>
          <w:rtl/>
          <w:lang w:eastAsia="en-US"/>
        </w:rPr>
        <w:t>דברים רבה (ליברמן) פרשת עקב</w:t>
      </w:r>
      <w:r>
        <w:rPr>
          <w:rFonts w:hint="cs"/>
          <w:rtl/>
          <w:lang w:eastAsia="en-US"/>
        </w:rPr>
        <w:t xml:space="preserve"> </w:t>
      </w:r>
      <w:r>
        <w:rPr>
          <w:rtl/>
          <w:lang w:eastAsia="en-US"/>
        </w:rPr>
        <w:t>–</w:t>
      </w:r>
      <w:r>
        <w:rPr>
          <w:rFonts w:hint="cs"/>
          <w:rtl/>
          <w:lang w:eastAsia="en-US"/>
        </w:rPr>
        <w:t xml:space="preserve"> כי אל חי בקרבכם</w:t>
      </w:r>
    </w:p>
    <w:p w14:paraId="5A5171DD" w14:textId="77777777" w:rsidR="00C534B2" w:rsidRDefault="00C534B2" w:rsidP="001B3E27">
      <w:pPr>
        <w:pStyle w:val="ac"/>
        <w:rPr>
          <w:rFonts w:hint="cs"/>
          <w:rtl/>
          <w:lang w:eastAsia="en-US"/>
        </w:rPr>
      </w:pPr>
      <w:r>
        <w:rPr>
          <w:rFonts w:hint="cs"/>
          <w:rtl/>
          <w:lang w:eastAsia="en-US"/>
        </w:rPr>
        <w:t xml:space="preserve">... </w:t>
      </w:r>
      <w:r>
        <w:rPr>
          <w:rtl/>
          <w:lang w:eastAsia="en-US"/>
        </w:rPr>
        <w:t>לחי וקיים נדבקתם, לכך אתם חיים וקיימים, שנא</w:t>
      </w:r>
      <w:r>
        <w:rPr>
          <w:rFonts w:hint="cs"/>
          <w:rtl/>
          <w:lang w:eastAsia="en-US"/>
        </w:rPr>
        <w:t>מר: "</w:t>
      </w:r>
      <w:r>
        <w:rPr>
          <w:rtl/>
          <w:lang w:eastAsia="en-US"/>
        </w:rPr>
        <w:t>ואתם הדבקים בה' אלהיכם חיים כולכם היום</w:t>
      </w:r>
      <w:r>
        <w:rPr>
          <w:rFonts w:hint="cs"/>
          <w:rtl/>
          <w:lang w:eastAsia="en-US"/>
        </w:rPr>
        <w:t>" (</w:t>
      </w:r>
      <w:r>
        <w:rPr>
          <w:rtl/>
          <w:lang w:eastAsia="en-US"/>
        </w:rPr>
        <w:t>דברים ד ד</w:t>
      </w:r>
      <w:r>
        <w:rPr>
          <w:rFonts w:hint="cs"/>
          <w:rtl/>
          <w:lang w:eastAsia="en-US"/>
        </w:rPr>
        <w:t xml:space="preserve">). </w:t>
      </w:r>
      <w:r>
        <w:rPr>
          <w:rtl/>
          <w:lang w:eastAsia="en-US"/>
        </w:rPr>
        <w:t>את מוצא שישראל נקראו חיים, שנא</w:t>
      </w:r>
      <w:r>
        <w:rPr>
          <w:rFonts w:hint="cs"/>
          <w:rtl/>
          <w:lang w:eastAsia="en-US"/>
        </w:rPr>
        <w:t>מר: "</w:t>
      </w:r>
      <w:r>
        <w:rPr>
          <w:rtl/>
          <w:lang w:eastAsia="en-US"/>
        </w:rPr>
        <w:t>חיים כ</w:t>
      </w:r>
      <w:r>
        <w:rPr>
          <w:rFonts w:hint="cs"/>
          <w:rtl/>
          <w:lang w:eastAsia="en-US"/>
        </w:rPr>
        <w:t>ו</w:t>
      </w:r>
      <w:r>
        <w:rPr>
          <w:rtl/>
          <w:lang w:eastAsia="en-US"/>
        </w:rPr>
        <w:t>לכם היום</w:t>
      </w:r>
      <w:r>
        <w:rPr>
          <w:rFonts w:hint="cs"/>
          <w:rtl/>
          <w:lang w:eastAsia="en-US"/>
        </w:rPr>
        <w:t>"</w:t>
      </w:r>
      <w:r>
        <w:rPr>
          <w:rtl/>
          <w:lang w:eastAsia="en-US"/>
        </w:rPr>
        <w:t>, והקב"ה נקרא חי, שנא</w:t>
      </w:r>
      <w:r>
        <w:rPr>
          <w:rFonts w:hint="cs"/>
          <w:rtl/>
          <w:lang w:eastAsia="en-US"/>
        </w:rPr>
        <w:t>אמר: "</w:t>
      </w:r>
      <w:r>
        <w:rPr>
          <w:rtl/>
          <w:lang w:eastAsia="en-US"/>
        </w:rPr>
        <w:t>כי אל חי בקרבכם</w:t>
      </w:r>
      <w:r>
        <w:rPr>
          <w:rFonts w:hint="cs"/>
          <w:rtl/>
          <w:lang w:eastAsia="en-US"/>
        </w:rPr>
        <w:t>" (</w:t>
      </w:r>
      <w:r>
        <w:rPr>
          <w:rtl/>
          <w:lang w:eastAsia="en-US"/>
        </w:rPr>
        <w:t>יהושע ג י</w:t>
      </w:r>
      <w:r>
        <w:rPr>
          <w:rFonts w:hint="cs"/>
          <w:rtl/>
          <w:lang w:eastAsia="en-US"/>
        </w:rPr>
        <w:t>),</w:t>
      </w:r>
      <w:r>
        <w:rPr>
          <w:rtl/>
          <w:lang w:eastAsia="en-US"/>
        </w:rPr>
        <w:t xml:space="preserve"> והתורה נקראת חיים</w:t>
      </w:r>
      <w:r>
        <w:rPr>
          <w:rFonts w:hint="cs"/>
          <w:rtl/>
          <w:lang w:eastAsia="en-US"/>
        </w:rPr>
        <w:t>,</w:t>
      </w:r>
      <w:r>
        <w:rPr>
          <w:rtl/>
          <w:lang w:eastAsia="en-US"/>
        </w:rPr>
        <w:t xml:space="preserve"> שנא</w:t>
      </w:r>
      <w:r>
        <w:rPr>
          <w:rFonts w:hint="cs"/>
          <w:rtl/>
          <w:lang w:eastAsia="en-US"/>
        </w:rPr>
        <w:t>מר: "</w:t>
      </w:r>
      <w:r>
        <w:rPr>
          <w:rtl/>
          <w:lang w:eastAsia="en-US"/>
        </w:rPr>
        <w:t>עץ חיים היא למחזיקים בה</w:t>
      </w:r>
      <w:r>
        <w:rPr>
          <w:rFonts w:hint="cs"/>
          <w:rtl/>
          <w:lang w:eastAsia="en-US"/>
        </w:rPr>
        <w:t>" (</w:t>
      </w:r>
      <w:r>
        <w:rPr>
          <w:rtl/>
          <w:lang w:eastAsia="en-US"/>
        </w:rPr>
        <w:t>משלי ג יח</w:t>
      </w:r>
      <w:r>
        <w:rPr>
          <w:rFonts w:hint="cs"/>
          <w:rtl/>
          <w:lang w:eastAsia="en-US"/>
        </w:rPr>
        <w:t>). "</w:t>
      </w:r>
      <w:r>
        <w:rPr>
          <w:rtl/>
          <w:lang w:eastAsia="en-US"/>
        </w:rPr>
        <w:t>מה רב טובך אשר צפנת ליריאיך</w:t>
      </w:r>
      <w:r>
        <w:rPr>
          <w:rFonts w:hint="cs"/>
          <w:rtl/>
          <w:lang w:eastAsia="en-US"/>
        </w:rPr>
        <w:t>" (</w:t>
      </w:r>
      <w:r>
        <w:rPr>
          <w:rtl/>
          <w:lang w:eastAsia="en-US"/>
        </w:rPr>
        <w:t>תהלים לא כ</w:t>
      </w:r>
      <w:r>
        <w:rPr>
          <w:rFonts w:hint="cs"/>
          <w:rtl/>
          <w:lang w:eastAsia="en-US"/>
        </w:rPr>
        <w:t>).</w:t>
      </w:r>
      <w:r w:rsidR="001B3E27">
        <w:rPr>
          <w:rStyle w:val="a5"/>
          <w:rtl/>
          <w:lang w:eastAsia="en-US"/>
        </w:rPr>
        <w:footnoteReference w:id="21"/>
      </w:r>
    </w:p>
    <w:p w14:paraId="018A0F18" w14:textId="77777777" w:rsidR="007E1B67" w:rsidRDefault="007E1B67" w:rsidP="007E1B67">
      <w:pPr>
        <w:pStyle w:val="ab"/>
        <w:rPr>
          <w:rtl/>
          <w:lang w:eastAsia="en-US"/>
        </w:rPr>
      </w:pPr>
      <w:r>
        <w:rPr>
          <w:rtl/>
          <w:lang w:eastAsia="en-US"/>
        </w:rPr>
        <w:lastRenderedPageBreak/>
        <w:t>מכילתא דרבי ישמעאל בשלח מסכתא דשירה פרשה א</w:t>
      </w:r>
      <w:r>
        <w:rPr>
          <w:rFonts w:hint="cs"/>
          <w:rtl/>
          <w:lang w:eastAsia="en-US"/>
        </w:rPr>
        <w:t xml:space="preserve"> </w:t>
      </w:r>
      <w:r>
        <w:rPr>
          <w:rtl/>
          <w:lang w:eastAsia="en-US"/>
        </w:rPr>
        <w:t>–</w:t>
      </w:r>
      <w:r>
        <w:rPr>
          <w:rFonts w:hint="cs"/>
          <w:rtl/>
          <w:lang w:eastAsia="en-US"/>
        </w:rPr>
        <w:t xml:space="preserve"> עשר השירות</w:t>
      </w:r>
    </w:p>
    <w:p w14:paraId="2871BD19" w14:textId="77777777" w:rsidR="007E1B67" w:rsidRDefault="007E1B67" w:rsidP="00587403">
      <w:pPr>
        <w:pStyle w:val="ac"/>
        <w:rPr>
          <w:rFonts w:hint="cs"/>
          <w:rtl/>
          <w:lang w:eastAsia="en-US"/>
        </w:rPr>
      </w:pPr>
      <w:r>
        <w:rPr>
          <w:rFonts w:hint="cs"/>
          <w:rtl/>
          <w:lang w:eastAsia="en-US"/>
        </w:rPr>
        <w:t>"</w:t>
      </w:r>
      <w:r>
        <w:rPr>
          <w:rtl/>
          <w:lang w:eastAsia="en-US"/>
        </w:rPr>
        <w:t>את השירה הזאת</w:t>
      </w:r>
      <w:r>
        <w:rPr>
          <w:rFonts w:hint="cs"/>
          <w:rtl/>
          <w:lang w:eastAsia="en-US"/>
        </w:rPr>
        <w:t>" -</w:t>
      </w:r>
      <w:r>
        <w:rPr>
          <w:rtl/>
          <w:lang w:eastAsia="en-US"/>
        </w:rPr>
        <w:t xml:space="preserve"> וכי שירה אחת היא</w:t>
      </w:r>
      <w:r>
        <w:rPr>
          <w:rFonts w:hint="cs"/>
          <w:rtl/>
          <w:lang w:eastAsia="en-US"/>
        </w:rPr>
        <w:t>?</w:t>
      </w:r>
      <w:r>
        <w:rPr>
          <w:rtl/>
          <w:lang w:eastAsia="en-US"/>
        </w:rPr>
        <w:t xml:space="preserve"> והלא עשר שירות הן</w:t>
      </w:r>
      <w:r>
        <w:rPr>
          <w:rFonts w:hint="cs"/>
          <w:rtl/>
          <w:lang w:eastAsia="en-US"/>
        </w:rPr>
        <w:t>.</w:t>
      </w:r>
      <w:r>
        <w:rPr>
          <w:rtl/>
          <w:lang w:eastAsia="en-US"/>
        </w:rPr>
        <w:t xml:space="preserve"> הראשונה שנאמרה במצרים</w:t>
      </w:r>
      <w:r>
        <w:rPr>
          <w:rFonts w:hint="cs"/>
          <w:rtl/>
          <w:lang w:eastAsia="en-US"/>
        </w:rPr>
        <w:t>,</w:t>
      </w:r>
      <w:r>
        <w:rPr>
          <w:rtl/>
          <w:lang w:eastAsia="en-US"/>
        </w:rPr>
        <w:t xml:space="preserve"> שנ</w:t>
      </w:r>
      <w:r w:rsidR="005B6A53">
        <w:rPr>
          <w:rFonts w:hint="cs"/>
          <w:rtl/>
          <w:lang w:eastAsia="en-US"/>
        </w:rPr>
        <w:t>א</w:t>
      </w:r>
      <w:r>
        <w:rPr>
          <w:rFonts w:hint="cs"/>
          <w:rtl/>
          <w:lang w:eastAsia="en-US"/>
        </w:rPr>
        <w:t>מר: "</w:t>
      </w:r>
      <w:r>
        <w:rPr>
          <w:rtl/>
          <w:lang w:eastAsia="en-US"/>
        </w:rPr>
        <w:t>השיר יהיה לכם כליל התקדש חג</w:t>
      </w:r>
      <w:r>
        <w:rPr>
          <w:rFonts w:hint="cs"/>
          <w:rtl/>
          <w:lang w:eastAsia="en-US"/>
        </w:rPr>
        <w:t xml:space="preserve">" </w:t>
      </w:r>
      <w:r>
        <w:rPr>
          <w:rtl/>
          <w:lang w:eastAsia="en-US"/>
        </w:rPr>
        <w:t>(ישעיה ל כט)</w:t>
      </w:r>
      <w:r w:rsidR="005B6A53">
        <w:rPr>
          <w:rFonts w:hint="cs"/>
          <w:rtl/>
          <w:lang w:eastAsia="en-US"/>
        </w:rPr>
        <w:t>.</w:t>
      </w:r>
      <w:r>
        <w:rPr>
          <w:rtl/>
          <w:lang w:eastAsia="en-US"/>
        </w:rPr>
        <w:t xml:space="preserve"> השנייה שנאמרה על הים</w:t>
      </w:r>
      <w:r>
        <w:rPr>
          <w:rFonts w:hint="cs"/>
          <w:rtl/>
          <w:lang w:eastAsia="en-US"/>
        </w:rPr>
        <w:t>,</w:t>
      </w:r>
      <w:r>
        <w:rPr>
          <w:rtl/>
          <w:lang w:eastAsia="en-US"/>
        </w:rPr>
        <w:t xml:space="preserve"> שנ</w:t>
      </w:r>
      <w:r>
        <w:rPr>
          <w:rFonts w:hint="cs"/>
          <w:rtl/>
          <w:lang w:eastAsia="en-US"/>
        </w:rPr>
        <w:t>אמר: "</w:t>
      </w:r>
      <w:r>
        <w:rPr>
          <w:rtl/>
          <w:lang w:eastAsia="en-US"/>
        </w:rPr>
        <w:t>אז ישיר משה</w:t>
      </w:r>
      <w:r>
        <w:rPr>
          <w:rFonts w:hint="cs"/>
          <w:rtl/>
          <w:lang w:eastAsia="en-US"/>
        </w:rPr>
        <w:t>".</w:t>
      </w:r>
      <w:r>
        <w:rPr>
          <w:rtl/>
          <w:lang w:eastAsia="en-US"/>
        </w:rPr>
        <w:t xml:space="preserve"> השלישית שנאמרה על הבאר</w:t>
      </w:r>
      <w:r w:rsidR="005B6A53">
        <w:rPr>
          <w:rFonts w:hint="cs"/>
          <w:rtl/>
          <w:lang w:eastAsia="en-US"/>
        </w:rPr>
        <w:t>, שנאמר: "</w:t>
      </w:r>
      <w:r w:rsidR="005B6A53">
        <w:rPr>
          <w:rtl/>
          <w:lang w:eastAsia="en-US"/>
        </w:rPr>
        <w:t>אז ישיר ישראל</w:t>
      </w:r>
      <w:r w:rsidR="005B6A53">
        <w:rPr>
          <w:rFonts w:hint="cs"/>
          <w:rtl/>
          <w:lang w:eastAsia="en-US"/>
        </w:rPr>
        <w:t>"</w:t>
      </w:r>
      <w:r w:rsidR="005B6A53">
        <w:rPr>
          <w:rtl/>
          <w:lang w:eastAsia="en-US"/>
        </w:rPr>
        <w:t xml:space="preserve"> (במדבר כא יז)</w:t>
      </w:r>
      <w:r w:rsidR="005B6A53">
        <w:rPr>
          <w:rFonts w:hint="cs"/>
          <w:rtl/>
          <w:lang w:eastAsia="en-US"/>
        </w:rPr>
        <w:t xml:space="preserve">. </w:t>
      </w:r>
      <w:r>
        <w:rPr>
          <w:rtl/>
          <w:lang w:eastAsia="en-US"/>
        </w:rPr>
        <w:t>הרביעית שאמר משה</w:t>
      </w:r>
      <w:r>
        <w:rPr>
          <w:rFonts w:hint="cs"/>
          <w:rtl/>
          <w:lang w:eastAsia="en-US"/>
        </w:rPr>
        <w:t>,</w:t>
      </w:r>
      <w:r>
        <w:rPr>
          <w:rtl/>
          <w:lang w:eastAsia="en-US"/>
        </w:rPr>
        <w:t xml:space="preserve"> שנ</w:t>
      </w:r>
      <w:r>
        <w:rPr>
          <w:rFonts w:hint="cs"/>
          <w:rtl/>
          <w:lang w:eastAsia="en-US"/>
        </w:rPr>
        <w:t>אמר: "</w:t>
      </w:r>
      <w:r>
        <w:rPr>
          <w:rtl/>
          <w:lang w:eastAsia="en-US"/>
        </w:rPr>
        <w:t>ויהי ככלות משה לכתוב את דברי השירה הזאת</w:t>
      </w:r>
      <w:r>
        <w:rPr>
          <w:rFonts w:hint="cs"/>
          <w:rtl/>
          <w:lang w:eastAsia="en-US"/>
        </w:rPr>
        <w:t>"</w:t>
      </w:r>
      <w:r>
        <w:rPr>
          <w:rtl/>
          <w:lang w:eastAsia="en-US"/>
        </w:rPr>
        <w:t xml:space="preserve"> (דברים לא כד)</w:t>
      </w:r>
      <w:r>
        <w:rPr>
          <w:rFonts w:hint="cs"/>
          <w:rtl/>
          <w:lang w:eastAsia="en-US"/>
        </w:rPr>
        <w:t>.</w:t>
      </w:r>
      <w:r>
        <w:rPr>
          <w:rtl/>
          <w:lang w:eastAsia="en-US"/>
        </w:rPr>
        <w:t xml:space="preserve"> החמישית שאמר יהושע</w:t>
      </w:r>
      <w:r>
        <w:rPr>
          <w:rFonts w:hint="cs"/>
          <w:rtl/>
          <w:lang w:eastAsia="en-US"/>
        </w:rPr>
        <w:t>,</w:t>
      </w:r>
      <w:r>
        <w:rPr>
          <w:rtl/>
          <w:lang w:eastAsia="en-US"/>
        </w:rPr>
        <w:t xml:space="preserve"> שנ</w:t>
      </w:r>
      <w:r>
        <w:rPr>
          <w:rFonts w:hint="cs"/>
          <w:rtl/>
          <w:lang w:eastAsia="en-US"/>
        </w:rPr>
        <w:t>אמר: "</w:t>
      </w:r>
      <w:r w:rsidR="005B6A53">
        <w:rPr>
          <w:rtl/>
          <w:lang w:eastAsia="en-US"/>
        </w:rPr>
        <w:t>אָז יְדַבֵּר יְהוֹשֻׁעַ לַה' בְּיוֹם תֵּת ה' אֶת הָאֱמֹרִי לִפְנֵי בְּנֵי יִשְׂרָאֵל וַיֹּאמֶר לְעֵינֵי יִשְׂרָאֵל שֶׁמֶשׁ בְּגִבְעוֹן דּוֹם וְיָרֵחַ בְּעֵמֶק אַיָּלוֹן</w:t>
      </w:r>
      <w:r w:rsidR="005B6A53">
        <w:rPr>
          <w:rFonts w:hint="cs"/>
          <w:rtl/>
          <w:lang w:eastAsia="en-US"/>
        </w:rPr>
        <w:t>"</w:t>
      </w:r>
      <w:r w:rsidR="005B6A53">
        <w:rPr>
          <w:rtl/>
          <w:lang w:eastAsia="en-US"/>
        </w:rPr>
        <w:t xml:space="preserve"> </w:t>
      </w:r>
      <w:r>
        <w:rPr>
          <w:rtl/>
          <w:lang w:eastAsia="en-US"/>
        </w:rPr>
        <w:t>(יהושע י יב)</w:t>
      </w:r>
      <w:r>
        <w:rPr>
          <w:rFonts w:hint="cs"/>
          <w:rtl/>
          <w:lang w:eastAsia="en-US"/>
        </w:rPr>
        <w:t>.</w:t>
      </w:r>
      <w:r>
        <w:rPr>
          <w:rtl/>
          <w:lang w:eastAsia="en-US"/>
        </w:rPr>
        <w:t xml:space="preserve"> הששית שאמרה דבורה וברק </w:t>
      </w:r>
      <w:r>
        <w:rPr>
          <w:rFonts w:hint="cs"/>
          <w:rtl/>
          <w:lang w:eastAsia="en-US"/>
        </w:rPr>
        <w:t xml:space="preserve">... </w:t>
      </w:r>
      <w:r>
        <w:rPr>
          <w:rtl/>
          <w:lang w:eastAsia="en-US"/>
        </w:rPr>
        <w:t>השביעית שאמר דוד שנ</w:t>
      </w:r>
      <w:r>
        <w:rPr>
          <w:rFonts w:hint="cs"/>
          <w:rtl/>
          <w:lang w:eastAsia="en-US"/>
        </w:rPr>
        <w:t>אמר: "</w:t>
      </w:r>
      <w:r>
        <w:rPr>
          <w:rtl/>
          <w:lang w:eastAsia="en-US"/>
        </w:rPr>
        <w:t>וידבר דוד לה' את דברי השירה הזאת</w:t>
      </w:r>
      <w:r>
        <w:rPr>
          <w:rFonts w:hint="cs"/>
          <w:rtl/>
          <w:lang w:eastAsia="en-US"/>
        </w:rPr>
        <w:t>"</w:t>
      </w:r>
      <w:r>
        <w:rPr>
          <w:rtl/>
          <w:lang w:eastAsia="en-US"/>
        </w:rPr>
        <w:t xml:space="preserve"> (שמואל ב כב א)</w:t>
      </w:r>
      <w:r>
        <w:rPr>
          <w:rFonts w:hint="cs"/>
          <w:rtl/>
          <w:lang w:eastAsia="en-US"/>
        </w:rPr>
        <w:t>.</w:t>
      </w:r>
      <w:r>
        <w:rPr>
          <w:rtl/>
          <w:lang w:eastAsia="en-US"/>
        </w:rPr>
        <w:t xml:space="preserve"> השמינית שאמר שלמה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מזמור שיר חנוכת הבית לדוד</w:t>
      </w:r>
      <w:r w:rsidR="005B6A53">
        <w:rPr>
          <w:rFonts w:hint="cs"/>
          <w:rtl/>
          <w:lang w:eastAsia="en-US"/>
        </w:rPr>
        <w:t>"</w:t>
      </w:r>
      <w:r>
        <w:rPr>
          <w:rtl/>
          <w:lang w:eastAsia="en-US"/>
        </w:rPr>
        <w:t xml:space="preserve"> (תהלים ל א) </w:t>
      </w:r>
      <w:r w:rsidR="005B6A53">
        <w:rPr>
          <w:rFonts w:hint="cs"/>
          <w:rtl/>
          <w:lang w:eastAsia="en-US"/>
        </w:rPr>
        <w:t>...</w:t>
      </w:r>
      <w:r>
        <w:rPr>
          <w:rtl/>
          <w:lang w:eastAsia="en-US"/>
        </w:rPr>
        <w:t xml:space="preserve"> התשיעית שאמר יהושפט שנ</w:t>
      </w:r>
      <w:r w:rsidR="005B6A53">
        <w:rPr>
          <w:rFonts w:hint="cs"/>
          <w:rtl/>
          <w:lang w:eastAsia="en-US"/>
        </w:rPr>
        <w:t>אמר</w:t>
      </w:r>
      <w:r w:rsidR="00587403">
        <w:rPr>
          <w:rFonts w:hint="cs"/>
          <w:rtl/>
          <w:lang w:eastAsia="en-US"/>
        </w:rPr>
        <w:t>:</w:t>
      </w:r>
      <w:r w:rsidR="005B6A53">
        <w:rPr>
          <w:rFonts w:hint="cs"/>
          <w:rtl/>
          <w:lang w:eastAsia="en-US"/>
        </w:rPr>
        <w:t xml:space="preserve"> "</w:t>
      </w:r>
      <w:r>
        <w:rPr>
          <w:rtl/>
          <w:lang w:eastAsia="en-US"/>
        </w:rPr>
        <w:t>ויועץ יהושפט ויעמד משוררים לה' מהללים בהדרת קדש בצאת לפני החלוץ אומר הודו לה' כי לעולם חסדו</w:t>
      </w:r>
      <w:r w:rsidR="005B6A53">
        <w:rPr>
          <w:rFonts w:hint="cs"/>
          <w:rtl/>
          <w:lang w:eastAsia="en-US"/>
        </w:rPr>
        <w:t>"</w:t>
      </w:r>
      <w:r>
        <w:rPr>
          <w:rtl/>
          <w:lang w:eastAsia="en-US"/>
        </w:rPr>
        <w:t xml:space="preserve"> (דברי הימים ב כ כא) </w:t>
      </w:r>
      <w:r w:rsidR="005B6A53">
        <w:rPr>
          <w:rFonts w:hint="cs"/>
          <w:rtl/>
          <w:lang w:eastAsia="en-US"/>
        </w:rPr>
        <w:t>...</w:t>
      </w:r>
      <w:r w:rsidR="005B6A53">
        <w:rPr>
          <w:rStyle w:val="a5"/>
          <w:rtl/>
          <w:lang w:eastAsia="en-US"/>
        </w:rPr>
        <w:footnoteReference w:id="22"/>
      </w:r>
      <w:r w:rsidR="005B6A53">
        <w:rPr>
          <w:rFonts w:hint="cs"/>
          <w:rtl/>
          <w:lang w:eastAsia="en-US"/>
        </w:rPr>
        <w:t xml:space="preserve"> </w:t>
      </w:r>
      <w:r>
        <w:rPr>
          <w:rtl/>
          <w:lang w:eastAsia="en-US"/>
        </w:rPr>
        <w:t>העשירית לעתיד לבא שנ</w:t>
      </w:r>
      <w:r w:rsidR="00587403">
        <w:rPr>
          <w:rFonts w:hint="cs"/>
          <w:rtl/>
          <w:lang w:eastAsia="en-US"/>
        </w:rPr>
        <w:t>אמר: "</w:t>
      </w:r>
      <w:r>
        <w:rPr>
          <w:rtl/>
          <w:lang w:eastAsia="en-US"/>
        </w:rPr>
        <w:t>שירו לה' שיר חדש תה</w:t>
      </w:r>
      <w:r w:rsidR="00587403">
        <w:rPr>
          <w:rFonts w:hint="cs"/>
          <w:rtl/>
          <w:lang w:eastAsia="en-US"/>
        </w:rPr>
        <w:t>י</w:t>
      </w:r>
      <w:r>
        <w:rPr>
          <w:rtl/>
          <w:lang w:eastAsia="en-US"/>
        </w:rPr>
        <w:t>לתו מקצה הארץ</w:t>
      </w:r>
      <w:r w:rsidR="00587403">
        <w:rPr>
          <w:rFonts w:hint="cs"/>
          <w:rtl/>
          <w:lang w:eastAsia="en-US"/>
        </w:rPr>
        <w:t>"</w:t>
      </w:r>
      <w:r>
        <w:rPr>
          <w:rtl/>
          <w:lang w:eastAsia="en-US"/>
        </w:rPr>
        <w:t xml:space="preserve"> (ישעיה מב י)</w:t>
      </w:r>
      <w:r w:rsidR="00587403">
        <w:rPr>
          <w:rFonts w:hint="cs"/>
          <w:rtl/>
          <w:lang w:eastAsia="en-US"/>
        </w:rPr>
        <w:t>.</w:t>
      </w:r>
      <w:r w:rsidR="001B3E27">
        <w:rPr>
          <w:rStyle w:val="a5"/>
          <w:rtl/>
          <w:lang w:eastAsia="en-US"/>
        </w:rPr>
        <w:footnoteReference w:id="23"/>
      </w:r>
    </w:p>
    <w:p w14:paraId="2E703676" w14:textId="77777777" w:rsidR="00F86AFE" w:rsidRDefault="00F86AFE" w:rsidP="002C2376">
      <w:pPr>
        <w:pStyle w:val="ab"/>
        <w:rPr>
          <w:rtl/>
          <w:lang w:eastAsia="en-US"/>
        </w:rPr>
      </w:pPr>
      <w:r>
        <w:rPr>
          <w:rtl/>
          <w:lang w:eastAsia="en-US"/>
        </w:rPr>
        <w:t>תוספות מסכת מגילה דף כד עמוד א</w:t>
      </w:r>
      <w:r>
        <w:rPr>
          <w:rFonts w:hint="cs"/>
          <w:rtl/>
          <w:lang w:eastAsia="en-US"/>
        </w:rPr>
        <w:t xml:space="preserve"> </w:t>
      </w:r>
      <w:r>
        <w:rPr>
          <w:rtl/>
          <w:lang w:eastAsia="en-US"/>
        </w:rPr>
        <w:t>–</w:t>
      </w:r>
      <w:r>
        <w:rPr>
          <w:rFonts w:hint="cs"/>
          <w:rtl/>
          <w:lang w:eastAsia="en-US"/>
        </w:rPr>
        <w:t xml:space="preserve"> עדות שקראו </w:t>
      </w:r>
      <w:r w:rsidR="002C2376">
        <w:rPr>
          <w:rFonts w:hint="cs"/>
          <w:rtl/>
          <w:lang w:eastAsia="en-US"/>
        </w:rPr>
        <w:t>קטע מ</w:t>
      </w:r>
      <w:r>
        <w:rPr>
          <w:rFonts w:hint="cs"/>
          <w:rtl/>
          <w:lang w:eastAsia="en-US"/>
        </w:rPr>
        <w:t>יהושע פרק ג</w:t>
      </w:r>
    </w:p>
    <w:p w14:paraId="21E60BB2" w14:textId="77777777" w:rsidR="00F86AFE" w:rsidRDefault="00F86AFE" w:rsidP="00D66BC9">
      <w:pPr>
        <w:pStyle w:val="ac"/>
        <w:rPr>
          <w:rFonts w:hint="cs"/>
          <w:rtl/>
          <w:lang w:eastAsia="en-US"/>
        </w:rPr>
      </w:pPr>
      <w:r>
        <w:rPr>
          <w:rtl/>
          <w:lang w:eastAsia="en-US"/>
        </w:rPr>
        <w:t>ואם היו של</w:t>
      </w:r>
      <w:r w:rsidR="000A2500">
        <w:rPr>
          <w:rFonts w:hint="cs"/>
          <w:rtl/>
          <w:lang w:eastAsia="en-US"/>
        </w:rPr>
        <w:t>ו</w:t>
      </w:r>
      <w:r>
        <w:rPr>
          <w:rtl/>
          <w:lang w:eastAsia="en-US"/>
        </w:rPr>
        <w:t>שתן של שלש פרשיות קורין אחד אחד</w:t>
      </w:r>
      <w:r w:rsidR="00D66BC9">
        <w:rPr>
          <w:rStyle w:val="a5"/>
          <w:rtl/>
          <w:lang w:eastAsia="en-US"/>
        </w:rPr>
        <w:footnoteReference w:id="24"/>
      </w:r>
      <w:r>
        <w:rPr>
          <w:rtl/>
          <w:lang w:eastAsia="en-US"/>
        </w:rPr>
        <w:t xml:space="preserve"> - קשיא על מה שאנו מתרגמין </w:t>
      </w:r>
      <w:r w:rsidR="00D42491">
        <w:rPr>
          <w:rFonts w:hint="cs"/>
          <w:rtl/>
          <w:lang w:eastAsia="en-US"/>
        </w:rPr>
        <w:t>"</w:t>
      </w:r>
      <w:r>
        <w:rPr>
          <w:rtl/>
          <w:lang w:eastAsia="en-US"/>
        </w:rPr>
        <w:t>ויאמר יהושע אל העם התקדשו</w:t>
      </w:r>
      <w:r w:rsidR="00D42491">
        <w:rPr>
          <w:rFonts w:hint="cs"/>
          <w:rtl/>
          <w:lang w:eastAsia="en-US"/>
        </w:rPr>
        <w:t>"</w:t>
      </w:r>
      <w:r>
        <w:rPr>
          <w:rtl/>
          <w:lang w:eastAsia="en-US"/>
        </w:rPr>
        <w:t xml:space="preserve"> (יהושע ג) ויש שם ג' פסוקים עד </w:t>
      </w:r>
      <w:r w:rsidR="00D42491">
        <w:rPr>
          <w:rFonts w:hint="cs"/>
          <w:rtl/>
          <w:lang w:eastAsia="en-US"/>
        </w:rPr>
        <w:t>"</w:t>
      </w:r>
      <w:r>
        <w:rPr>
          <w:rtl/>
          <w:lang w:eastAsia="en-US"/>
        </w:rPr>
        <w:t>בעת ההיא</w:t>
      </w:r>
      <w:r w:rsidR="00D42491">
        <w:rPr>
          <w:rFonts w:hint="cs"/>
          <w:rtl/>
          <w:lang w:eastAsia="en-US"/>
        </w:rPr>
        <w:t>"</w:t>
      </w:r>
      <w:r>
        <w:rPr>
          <w:rtl/>
          <w:lang w:eastAsia="en-US"/>
        </w:rPr>
        <w:t xml:space="preserve"> ומקרין אותן למתרגם של</w:t>
      </w:r>
      <w:r w:rsidR="00D42491">
        <w:rPr>
          <w:rFonts w:hint="cs"/>
          <w:rtl/>
          <w:lang w:eastAsia="en-US"/>
        </w:rPr>
        <w:t>ו</w:t>
      </w:r>
      <w:r>
        <w:rPr>
          <w:rtl/>
          <w:lang w:eastAsia="en-US"/>
        </w:rPr>
        <w:t>שתן ביחד</w:t>
      </w:r>
      <w:r w:rsidR="00863E42">
        <w:rPr>
          <w:rFonts w:hint="cs"/>
          <w:rtl/>
          <w:lang w:eastAsia="en-US"/>
        </w:rPr>
        <w:t>.</w:t>
      </w:r>
      <w:r>
        <w:rPr>
          <w:rtl/>
          <w:lang w:eastAsia="en-US"/>
        </w:rPr>
        <w:t xml:space="preserve"> ואף על פי שיש פרשה בסוף שני פסוקים</w:t>
      </w:r>
      <w:r w:rsidR="00D42491">
        <w:rPr>
          <w:rFonts w:hint="cs"/>
          <w:rtl/>
          <w:lang w:eastAsia="en-US"/>
        </w:rPr>
        <w:t>.</w:t>
      </w:r>
      <w:r w:rsidR="00863E42">
        <w:rPr>
          <w:rStyle w:val="a5"/>
          <w:rtl/>
          <w:lang w:eastAsia="en-US"/>
        </w:rPr>
        <w:footnoteReference w:id="25"/>
      </w:r>
      <w:r>
        <w:rPr>
          <w:rtl/>
          <w:lang w:eastAsia="en-US"/>
        </w:rPr>
        <w:t xml:space="preserve"> והא שאנו מתרגמין הפטרות של פסח ועצרת טפי משאר י</w:t>
      </w:r>
      <w:r w:rsidR="00D66BC9">
        <w:rPr>
          <w:rFonts w:hint="cs"/>
          <w:rtl/>
          <w:lang w:eastAsia="en-US"/>
        </w:rPr>
        <w:t>מים טובים</w:t>
      </w:r>
      <w:r>
        <w:rPr>
          <w:rtl/>
          <w:lang w:eastAsia="en-US"/>
        </w:rPr>
        <w:t xml:space="preserve"> לפי שהן מדברות בנס היום כדי לפרסם הנס וכן במתן תורה כדי לפרסם הנס.</w:t>
      </w:r>
      <w:r w:rsidR="001B3E27">
        <w:rPr>
          <w:rStyle w:val="a5"/>
          <w:rtl/>
          <w:lang w:eastAsia="en-US"/>
        </w:rPr>
        <w:footnoteReference w:id="26"/>
      </w:r>
    </w:p>
    <w:p w14:paraId="115B7E0D" w14:textId="77777777" w:rsidR="00215CB3" w:rsidRDefault="00215CB3" w:rsidP="000B1ABF">
      <w:pPr>
        <w:pStyle w:val="ad"/>
        <w:spacing w:before="240"/>
        <w:rPr>
          <w:rFonts w:hint="cs"/>
          <w:rtl/>
        </w:rPr>
      </w:pPr>
      <w:r>
        <w:rPr>
          <w:rFonts w:hint="cs"/>
          <w:rtl/>
        </w:rPr>
        <w:t>חג שמח</w:t>
      </w:r>
    </w:p>
    <w:p w14:paraId="7DFF7466" w14:textId="77777777" w:rsidR="00E93012" w:rsidRDefault="00AA6A06" w:rsidP="00E458F9">
      <w:pPr>
        <w:pStyle w:val="ad"/>
        <w:rPr>
          <w:rFonts w:hint="cs"/>
          <w:rtl/>
        </w:rPr>
      </w:pPr>
      <w:r w:rsidRPr="00271365">
        <w:rPr>
          <w:rtl/>
        </w:rPr>
        <w:t>מחלקי המים</w:t>
      </w:r>
      <w:r w:rsidRPr="00271365">
        <w:rPr>
          <w:rFonts w:hint="cs"/>
          <w:rtl/>
        </w:rPr>
        <w:t xml:space="preserve"> </w:t>
      </w:r>
    </w:p>
    <w:p w14:paraId="4C21740A" w14:textId="77777777" w:rsidR="00E93012" w:rsidRDefault="00215CB3" w:rsidP="00E93012">
      <w:pPr>
        <w:pStyle w:val="ad"/>
        <w:rPr>
          <w:rFonts w:hint="cs"/>
          <w:rtl/>
        </w:rPr>
      </w:pPr>
      <w:r>
        <w:rPr>
          <w:rFonts w:hint="cs"/>
          <w:rtl/>
        </w:rPr>
        <w:t>וה</w:t>
      </w:r>
      <w:r w:rsidR="00E05BAC">
        <w:rPr>
          <w:rFonts w:hint="cs"/>
          <w:rtl/>
        </w:rPr>
        <w:t xml:space="preserve">מים </w:t>
      </w:r>
      <w:r>
        <w:rPr>
          <w:rFonts w:hint="cs"/>
          <w:rtl/>
        </w:rPr>
        <w:t>להם חומה</w:t>
      </w:r>
      <w:r w:rsidR="00E93012">
        <w:rPr>
          <w:rFonts w:hint="cs"/>
          <w:rtl/>
        </w:rPr>
        <w:t xml:space="preserve"> לשמרם</w:t>
      </w:r>
      <w:r>
        <w:rPr>
          <w:rFonts w:hint="cs"/>
          <w:rtl/>
        </w:rPr>
        <w:t xml:space="preserve"> </w:t>
      </w:r>
    </w:p>
    <w:p w14:paraId="3A6D72FC" w14:textId="77777777" w:rsidR="00E93012" w:rsidRDefault="00E93012" w:rsidP="00E93012">
      <w:pPr>
        <w:pStyle w:val="ad"/>
        <w:rPr>
          <w:rFonts w:hint="cs"/>
          <w:rtl/>
        </w:rPr>
      </w:pPr>
      <w:r>
        <w:rPr>
          <w:rFonts w:hint="cs"/>
          <w:rtl/>
        </w:rPr>
        <w:t xml:space="preserve">בים סוף - </w:t>
      </w:r>
      <w:r w:rsidR="00215CB3">
        <w:rPr>
          <w:rFonts w:hint="cs"/>
          <w:rtl/>
        </w:rPr>
        <w:t>מימינם ומשמאלם</w:t>
      </w:r>
      <w:r>
        <w:rPr>
          <w:rFonts w:hint="cs"/>
          <w:rtl/>
        </w:rPr>
        <w:t>,</w:t>
      </w:r>
    </w:p>
    <w:p w14:paraId="13E0EEBD" w14:textId="77777777" w:rsidR="00E93012" w:rsidRDefault="00E93012" w:rsidP="00E93012">
      <w:pPr>
        <w:pStyle w:val="ad"/>
        <w:rPr>
          <w:rFonts w:hint="cs"/>
          <w:rtl/>
        </w:rPr>
      </w:pPr>
      <w:r>
        <w:rPr>
          <w:rFonts w:hint="cs"/>
          <w:rtl/>
        </w:rPr>
        <w:t xml:space="preserve">בירדן בצפונם הרחק בעיר אדם </w:t>
      </w:r>
    </w:p>
    <w:p w14:paraId="37337D30" w14:textId="77777777" w:rsidR="00AA6A06" w:rsidRDefault="00E93012" w:rsidP="00E93012">
      <w:pPr>
        <w:pStyle w:val="ad"/>
        <w:rPr>
          <w:rFonts w:hint="cs"/>
          <w:rtl/>
        </w:rPr>
      </w:pPr>
      <w:r>
        <w:rPr>
          <w:rFonts w:hint="cs"/>
          <w:rtl/>
        </w:rPr>
        <w:t xml:space="preserve">ובשולחן שבת ומועד </w:t>
      </w:r>
      <w:r>
        <w:rPr>
          <w:rtl/>
        </w:rPr>
        <w:t>–</w:t>
      </w:r>
      <w:r>
        <w:rPr>
          <w:rFonts w:hint="cs"/>
          <w:rtl/>
        </w:rPr>
        <w:t xml:space="preserve"> כחפצם וכרצונם</w:t>
      </w:r>
    </w:p>
    <w:sectPr w:rsidR="00AA6A06" w:rsidSect="00B3057D">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9DFFA" w14:textId="77777777" w:rsidR="001F2A53" w:rsidRDefault="001F2A53">
      <w:r>
        <w:separator/>
      </w:r>
    </w:p>
  </w:endnote>
  <w:endnote w:type="continuationSeparator" w:id="0">
    <w:p w14:paraId="535285F2" w14:textId="77777777" w:rsidR="001F2A53" w:rsidRDefault="001F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D4236" w14:textId="77777777" w:rsidR="0054518D" w:rsidRPr="00F8747C" w:rsidRDefault="0054518D" w:rsidP="00215CB3">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6501E">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6501E">
      <w:rPr>
        <w:rStyle w:val="af0"/>
        <w:noProof/>
        <w:rtl/>
      </w:rPr>
      <w:t>5</w:t>
    </w:r>
    <w:r w:rsidRPr="00F8747C">
      <w:rPr>
        <w:rStyle w:val="af0"/>
      </w:rPr>
      <w:fldChar w:fldCharType="end"/>
    </w:r>
  </w:p>
  <w:p w14:paraId="73E1E96E" w14:textId="77777777" w:rsidR="0054518D" w:rsidRDefault="005451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715D8" w14:textId="77777777" w:rsidR="001F2A53" w:rsidRDefault="001F2A53">
      <w:r>
        <w:separator/>
      </w:r>
    </w:p>
  </w:footnote>
  <w:footnote w:type="continuationSeparator" w:id="0">
    <w:p w14:paraId="49E5D9E2" w14:textId="77777777" w:rsidR="001F2A53" w:rsidRDefault="001F2A53">
      <w:r>
        <w:continuationSeparator/>
      </w:r>
    </w:p>
  </w:footnote>
  <w:footnote w:id="1">
    <w:p w14:paraId="2D7BDDCB" w14:textId="77777777" w:rsidR="0054518D" w:rsidRDefault="0054518D">
      <w:pPr>
        <w:pStyle w:val="a3"/>
        <w:rPr>
          <w:rFonts w:hint="cs"/>
          <w:rtl/>
        </w:rPr>
      </w:pPr>
      <w:r>
        <w:rPr>
          <w:rStyle w:val="a5"/>
        </w:rPr>
        <w:footnoteRef/>
      </w:r>
      <w:r>
        <w:rPr>
          <w:rtl/>
        </w:rPr>
        <w:t xml:space="preserve"> </w:t>
      </w:r>
      <w:r>
        <w:rPr>
          <w:rFonts w:hint="cs"/>
          <w:szCs w:val="22"/>
          <w:rtl/>
        </w:rPr>
        <w:t>שאמנם נדחית בשנים רבות מפני הפטרת שבת שובה</w:t>
      </w:r>
      <w:r>
        <w:rPr>
          <w:rFonts w:hint="cs"/>
          <w:rtl/>
        </w:rPr>
        <w:t>.</w:t>
      </w:r>
    </w:p>
  </w:footnote>
  <w:footnote w:id="2">
    <w:p w14:paraId="03F87DCE" w14:textId="77777777" w:rsidR="0054518D" w:rsidRDefault="0054518D" w:rsidP="00C72D0C">
      <w:pPr>
        <w:pStyle w:val="a3"/>
        <w:rPr>
          <w:rFonts w:hint="cs"/>
          <w:rtl/>
        </w:rPr>
      </w:pPr>
      <w:r>
        <w:rPr>
          <w:rStyle w:val="a5"/>
        </w:rPr>
        <w:footnoteRef/>
      </w:r>
      <w:r>
        <w:rPr>
          <w:rtl/>
        </w:rPr>
        <w:t xml:space="preserve"> </w:t>
      </w:r>
      <w:r>
        <w:rPr>
          <w:rFonts w:hint="cs"/>
          <w:szCs w:val="22"/>
          <w:rtl/>
        </w:rPr>
        <w:t>ויהא בכך גם מימוש הבטחת "תביאמו ותיטעמו בהר נחלתך" של שירת הים שקוראים בתורה בשביעי של פסח, וכמו כן חיבור להפטרה של יום טוב ראשון של פסח ביהושע פרק ה, אם כי בסדר פרקים הפוך</w:t>
      </w:r>
      <w:r w:rsidR="0092259B">
        <w:rPr>
          <w:rFonts w:hint="cs"/>
          <w:szCs w:val="22"/>
          <w:rtl/>
        </w:rPr>
        <w:t xml:space="preserve"> (כפי שאמנם נמצא במקצת מחזורים)</w:t>
      </w:r>
      <w:r>
        <w:rPr>
          <w:rFonts w:hint="cs"/>
          <w:szCs w:val="22"/>
          <w:rtl/>
        </w:rPr>
        <w:t xml:space="preserve">. בכך גם יזכו כל חמשת הפרקים הראשונים של ספר יהושע להיכנס לספר ההפטרות. וכבר עמדו חכמים על ייחודו של ספר יהושע כממשיכם של חמשת חומשי התורה, כמאמרם בגמרא </w:t>
      </w:r>
      <w:r w:rsidRPr="00C66A0A">
        <w:rPr>
          <w:szCs w:val="22"/>
          <w:rtl/>
        </w:rPr>
        <w:t>נדרים כב ע</w:t>
      </w:r>
      <w:r>
        <w:rPr>
          <w:rFonts w:hint="cs"/>
          <w:szCs w:val="22"/>
          <w:rtl/>
        </w:rPr>
        <w:t>"ב: "</w:t>
      </w:r>
      <w:r w:rsidRPr="00C66A0A">
        <w:rPr>
          <w:szCs w:val="22"/>
          <w:rtl/>
        </w:rPr>
        <w:t>אלמלא חטאו ישראל - לא ניתן להם אלא חמ</w:t>
      </w:r>
      <w:r>
        <w:rPr>
          <w:rFonts w:hint="cs"/>
          <w:szCs w:val="22"/>
          <w:rtl/>
        </w:rPr>
        <w:t>י</w:t>
      </w:r>
      <w:r w:rsidRPr="00C66A0A">
        <w:rPr>
          <w:szCs w:val="22"/>
          <w:rtl/>
        </w:rPr>
        <w:t>שה חומשי תורה וספר יהושע בלבד, שערכה של ארץ ישראל הוא</w:t>
      </w:r>
      <w:r>
        <w:rPr>
          <w:rFonts w:hint="cs"/>
          <w:szCs w:val="22"/>
          <w:rtl/>
        </w:rPr>
        <w:t xml:space="preserve">".  </w:t>
      </w:r>
    </w:p>
  </w:footnote>
  <w:footnote w:id="3">
    <w:p w14:paraId="6EFEFF21" w14:textId="77777777" w:rsidR="0054518D" w:rsidRDefault="0054518D" w:rsidP="0092259B">
      <w:pPr>
        <w:pStyle w:val="a3"/>
        <w:rPr>
          <w:rFonts w:hint="cs"/>
          <w:rtl/>
        </w:rPr>
      </w:pPr>
      <w:r>
        <w:rPr>
          <w:rStyle w:val="a5"/>
        </w:rPr>
        <w:footnoteRef/>
      </w:r>
      <w:r>
        <w:rPr>
          <w:rtl/>
        </w:rPr>
        <w:t xml:space="preserve"> </w:t>
      </w:r>
      <w:r>
        <w:rPr>
          <w:rFonts w:hint="cs"/>
          <w:rtl/>
          <w:lang w:eastAsia="en-US"/>
        </w:rPr>
        <w:t xml:space="preserve">הרבה קרי וכתיב יש בפרקים אלה וכאן מסביר </w:t>
      </w:r>
      <w:r>
        <w:rPr>
          <w:rtl/>
          <w:lang w:eastAsia="en-US"/>
        </w:rPr>
        <w:t xml:space="preserve">רש"י </w:t>
      </w:r>
      <w:r>
        <w:rPr>
          <w:rFonts w:hint="cs"/>
          <w:rtl/>
          <w:lang w:eastAsia="en-US"/>
        </w:rPr>
        <w:t>שהכתיב "</w:t>
      </w:r>
      <w:r>
        <w:rPr>
          <w:rtl/>
          <w:lang w:eastAsia="en-US"/>
        </w:rPr>
        <w:t>וביניו</w:t>
      </w:r>
      <w:r>
        <w:rPr>
          <w:rFonts w:hint="cs"/>
          <w:rtl/>
          <w:lang w:eastAsia="en-US"/>
        </w:rPr>
        <w:t>" הוא בדרך הדרש</w:t>
      </w:r>
      <w:r>
        <w:rPr>
          <w:rtl/>
          <w:lang w:eastAsia="en-US"/>
        </w:rPr>
        <w:t xml:space="preserve">, </w:t>
      </w:r>
      <w:r>
        <w:rPr>
          <w:rFonts w:hint="cs"/>
          <w:rtl/>
          <w:lang w:eastAsia="en-US"/>
        </w:rPr>
        <w:t xml:space="preserve">רמז לארונו של יוסף שהיה מהלך לצד ארון של שכינה. ראה דברינו </w:t>
      </w:r>
      <w:hyperlink r:id="rId1" w:history="1">
        <w:r w:rsidRPr="0092259B">
          <w:rPr>
            <w:rStyle w:val="Hyperlink"/>
            <w:rFonts w:hint="cs"/>
            <w:rtl/>
            <w:lang w:eastAsia="en-US"/>
          </w:rPr>
          <w:t>שני ארונות היו</w:t>
        </w:r>
        <w:r w:rsidR="0092259B" w:rsidRPr="0092259B">
          <w:rPr>
            <w:rStyle w:val="Hyperlink"/>
            <w:rFonts w:hint="cs"/>
            <w:rtl/>
            <w:lang w:eastAsia="en-US"/>
          </w:rPr>
          <w:t xml:space="preserve"> (ואולי שלושה)</w:t>
        </w:r>
      </w:hyperlink>
      <w:r w:rsidR="0092259B">
        <w:rPr>
          <w:rFonts w:hint="cs"/>
          <w:rtl/>
          <w:lang w:eastAsia="en-US"/>
        </w:rPr>
        <w:t xml:space="preserve"> בפרשת עקב</w:t>
      </w:r>
      <w:r>
        <w:rPr>
          <w:rFonts w:hint="cs"/>
          <w:rtl/>
          <w:lang w:eastAsia="en-US"/>
        </w:rPr>
        <w:t>. ועוד על הארון</w:t>
      </w:r>
      <w:r w:rsidR="0092259B">
        <w:rPr>
          <w:rFonts w:hint="cs"/>
          <w:rtl/>
          <w:lang w:eastAsia="en-US"/>
        </w:rPr>
        <w:t xml:space="preserve"> נרחיב </w:t>
      </w:r>
      <w:r>
        <w:rPr>
          <w:rFonts w:hint="cs"/>
          <w:rtl/>
          <w:lang w:eastAsia="en-US"/>
        </w:rPr>
        <w:t xml:space="preserve">להלן. </w:t>
      </w:r>
    </w:p>
  </w:footnote>
  <w:footnote w:id="4">
    <w:p w14:paraId="478E9723" w14:textId="77777777" w:rsidR="0054518D" w:rsidRDefault="0054518D" w:rsidP="00B46367">
      <w:pPr>
        <w:pStyle w:val="a3"/>
        <w:rPr>
          <w:rFonts w:hint="cs"/>
          <w:rtl/>
        </w:rPr>
      </w:pPr>
      <w:r>
        <w:rPr>
          <w:rStyle w:val="a5"/>
        </w:rPr>
        <w:footnoteRef/>
      </w:r>
      <w:r>
        <w:rPr>
          <w:rtl/>
        </w:rPr>
        <w:t xml:space="preserve"> </w:t>
      </w:r>
      <w:r>
        <w:rPr>
          <w:rFonts w:hint="cs"/>
          <w:rtl/>
        </w:rPr>
        <w:t xml:space="preserve">האות סמ"ך באה לציין 'פרשה סתומה' היינו מתן רווח ללא שורה חדשה בין הפסוקים שעד כאן ובין אלה שיבואו להלן. האות פ מסמלת 'פרשה פתוחה' היינו רווח עד סוף השורה והתחלת הפסוק הבא יבוא בשורה חדשה. את החלוקה כאן עשינו על בסיס הטקסט שבפרויקט השו"ת. בתנ"ך קורן הכל פרשות סתומות.   </w:t>
      </w:r>
    </w:p>
  </w:footnote>
  <w:footnote w:id="5">
    <w:p w14:paraId="4449072F" w14:textId="77777777" w:rsidR="0054518D" w:rsidRDefault="0054518D" w:rsidP="004C3330">
      <w:pPr>
        <w:pStyle w:val="a3"/>
        <w:rPr>
          <w:rFonts w:hint="cs"/>
          <w:rtl/>
        </w:rPr>
      </w:pPr>
      <w:r>
        <w:rPr>
          <w:rStyle w:val="a5"/>
        </w:rPr>
        <w:footnoteRef/>
      </w:r>
      <w:r>
        <w:rPr>
          <w:rFonts w:hint="cs"/>
          <w:rtl/>
        </w:rPr>
        <w:t xml:space="preserve"> </w:t>
      </w:r>
      <w:r>
        <w:rPr>
          <w:rFonts w:hint="cs"/>
          <w:rtl/>
        </w:rPr>
        <w:t>עפ"י חלוקת הנ"ך לסדרים (האות סמ"ך שמופיעה כאן היא כאמור עניין אחר של 'פרשה סתומה'), בפסוק הבא מתחילה סדרה ב של ספר יהושע שנמשכת עד סוף פרק ד כמובא להלן.</w:t>
      </w:r>
    </w:p>
  </w:footnote>
  <w:footnote w:id="6">
    <w:p w14:paraId="40A57E60" w14:textId="77777777" w:rsidR="0054518D" w:rsidRDefault="0054518D" w:rsidP="007A0C2D">
      <w:pPr>
        <w:pStyle w:val="a3"/>
        <w:rPr>
          <w:rFonts w:hint="cs"/>
          <w:rtl/>
        </w:rPr>
      </w:pPr>
      <w:r>
        <w:rPr>
          <w:rStyle w:val="a5"/>
        </w:rPr>
        <w:footnoteRef/>
      </w:r>
      <w:r>
        <w:rPr>
          <w:rtl/>
        </w:rPr>
        <w:t xml:space="preserve"> </w:t>
      </w:r>
      <w:r>
        <w:rPr>
          <w:rFonts w:hint="cs"/>
          <w:rtl/>
        </w:rPr>
        <w:t xml:space="preserve">ראה פירוש רד"ק שכאן רומז הקב"ה ליהושע על </w:t>
      </w:r>
      <w:r w:rsidR="0092259B">
        <w:rPr>
          <w:rFonts w:hint="cs"/>
          <w:rtl/>
        </w:rPr>
        <w:t xml:space="preserve">נס </w:t>
      </w:r>
      <w:r>
        <w:rPr>
          <w:rFonts w:hint="cs"/>
          <w:rtl/>
        </w:rPr>
        <w:t>חציית הירדן: "</w:t>
      </w:r>
      <w:r>
        <w:rPr>
          <w:rtl/>
        </w:rPr>
        <w:t>כי כאשר הייתי עם משה - כי כמו שבקעתי הים לפני משה כן אבקע הירדן לפניך ובזה ידעו כי כאשר הייתי עם משה כן אהיה עמך</w:t>
      </w:r>
      <w:r>
        <w:rPr>
          <w:rFonts w:hint="cs"/>
          <w:rtl/>
        </w:rPr>
        <w:t>".</w:t>
      </w:r>
    </w:p>
  </w:footnote>
  <w:footnote w:id="7">
    <w:p w14:paraId="27EDFCB9" w14:textId="77777777" w:rsidR="0054518D" w:rsidRDefault="0054518D" w:rsidP="00F81394">
      <w:pPr>
        <w:pStyle w:val="a3"/>
        <w:rPr>
          <w:rFonts w:hint="cs"/>
          <w:rtl/>
        </w:rPr>
      </w:pPr>
      <w:r>
        <w:rPr>
          <w:rStyle w:val="a5"/>
        </w:rPr>
        <w:footnoteRef/>
      </w:r>
      <w:r>
        <w:rPr>
          <w:rtl/>
        </w:rPr>
        <w:t xml:space="preserve"> </w:t>
      </w:r>
      <w:r>
        <w:rPr>
          <w:rFonts w:hint="cs"/>
          <w:rtl/>
        </w:rPr>
        <w:t>ראה פירוש רש"י שמסביר שהיו שתי קבוצות של 12 אבנים. אחת שהוקמה בתוך הירדן והשנייה שלקחו איתם בני ישראל על מנת להקים את המזבח בהר עיבל "</w:t>
      </w:r>
      <w:r>
        <w:rPr>
          <w:rtl/>
        </w:rPr>
        <w:t>ולכתוב עליהם את דברי התורה</w:t>
      </w:r>
      <w:r>
        <w:rPr>
          <w:rFonts w:hint="cs"/>
          <w:rtl/>
        </w:rPr>
        <w:t xml:space="preserve"> ... כמצוות משה", כפי שמתואר בפרשת כי תבוא. ראה דברינו </w:t>
      </w:r>
      <w:hyperlink r:id="rId2" w:history="1">
        <w:r w:rsidRPr="00F81394">
          <w:rPr>
            <w:rStyle w:val="Hyperlink"/>
            <w:rFonts w:hint="cs"/>
            <w:rtl/>
          </w:rPr>
          <w:t>האבן תשמור את האבן</w:t>
        </w:r>
      </w:hyperlink>
      <w:r>
        <w:rPr>
          <w:rFonts w:hint="cs"/>
          <w:rtl/>
        </w:rPr>
        <w:t>.</w:t>
      </w:r>
      <w:r>
        <w:rPr>
          <w:rtl/>
        </w:rPr>
        <w:t xml:space="preserve"> </w:t>
      </w:r>
      <w:r w:rsidR="0092259B">
        <w:rPr>
          <w:rFonts w:hint="cs"/>
          <w:rtl/>
        </w:rPr>
        <w:t>וכל אלה בנוסף לאבנים שנלקחו משפת הירדן והושמו לרגלי הכהנים בירדן</w:t>
      </w:r>
      <w:r w:rsidR="0076501E">
        <w:rPr>
          <w:rFonts w:hint="cs"/>
          <w:rtl/>
        </w:rPr>
        <w:t xml:space="preserve"> וכנראה נשארו שם</w:t>
      </w:r>
      <w:r w:rsidR="0092259B">
        <w:rPr>
          <w:rFonts w:hint="cs"/>
          <w:rtl/>
        </w:rPr>
        <w:t>.</w:t>
      </w:r>
    </w:p>
  </w:footnote>
  <w:footnote w:id="8">
    <w:p w14:paraId="7005027F" w14:textId="77777777" w:rsidR="0054518D" w:rsidRDefault="0054518D" w:rsidP="00A041C8">
      <w:pPr>
        <w:pStyle w:val="a3"/>
        <w:rPr>
          <w:rFonts w:hint="cs"/>
          <w:rtl/>
        </w:rPr>
      </w:pPr>
      <w:r>
        <w:rPr>
          <w:rStyle w:val="a5"/>
        </w:rPr>
        <w:footnoteRef/>
      </w:r>
      <w:r>
        <w:rPr>
          <w:rtl/>
        </w:rPr>
        <w:t xml:space="preserve"> </w:t>
      </w:r>
      <w:r>
        <w:rPr>
          <w:rFonts w:hint="cs"/>
          <w:rtl/>
        </w:rPr>
        <w:t>החזרה כאן על הארון והכהנים, לאחר שלכאורה עברו כולם לצד מערב של הירדן בסוף הקטע הקודם, מוסברת ברש"י עפ"י הגמרא בסוטה לד שבתחילה נכנסו הכהנים מעט אל הירדן עם הארון "</w:t>
      </w:r>
      <w:r>
        <w:rPr>
          <w:rtl/>
        </w:rPr>
        <w:t>נטבלו רגלי הכהנים בקצה המים</w:t>
      </w:r>
      <w:r>
        <w:rPr>
          <w:rFonts w:hint="cs"/>
          <w:rtl/>
        </w:rPr>
        <w:t>",</w:t>
      </w:r>
      <w:r>
        <w:rPr>
          <w:rtl/>
        </w:rPr>
        <w:t xml:space="preserve"> </w:t>
      </w:r>
      <w:r>
        <w:rPr>
          <w:rFonts w:hint="cs"/>
          <w:rtl/>
        </w:rPr>
        <w:t>ואז נעצרו המים</w:t>
      </w:r>
      <w:r w:rsidR="0092259B">
        <w:rPr>
          <w:rFonts w:hint="cs"/>
          <w:rtl/>
        </w:rPr>
        <w:t xml:space="preserve"> באדם</w:t>
      </w:r>
      <w:r>
        <w:rPr>
          <w:rFonts w:hint="cs"/>
          <w:rtl/>
        </w:rPr>
        <w:t xml:space="preserve"> והעם עבר את הירדן לצד מערב. לאחר שכל העם עבר, "</w:t>
      </w:r>
      <w:r>
        <w:rPr>
          <w:rtl/>
        </w:rPr>
        <w:t>נתקו כפות רגלי הכהנים לאחוריהם אל החרבה על השפה שנכנסו בה שהיו עומדים אצלה</w:t>
      </w:r>
      <w:r>
        <w:rPr>
          <w:rFonts w:hint="cs"/>
          <w:rtl/>
        </w:rPr>
        <w:t>,</w:t>
      </w:r>
      <w:r>
        <w:rPr>
          <w:rtl/>
        </w:rPr>
        <w:t xml:space="preserve"> וחזרו המים לאחוריהם לילך כתמול שלשום</w:t>
      </w:r>
      <w:r>
        <w:rPr>
          <w:rFonts w:hint="cs"/>
          <w:rtl/>
        </w:rPr>
        <w:t>.</w:t>
      </w:r>
      <w:r>
        <w:rPr>
          <w:rtl/>
        </w:rPr>
        <w:t xml:space="preserve"> נמצא ארון ונושאיו מצד זה וכל ישראל מצד זה</w:t>
      </w:r>
      <w:r>
        <w:rPr>
          <w:rFonts w:hint="cs"/>
          <w:rtl/>
        </w:rPr>
        <w:t>". או אז אירע נס שני: "</w:t>
      </w:r>
      <w:r>
        <w:rPr>
          <w:rtl/>
        </w:rPr>
        <w:t>נשא הארון את נושאיו ועבר</w:t>
      </w:r>
      <w:r>
        <w:rPr>
          <w:rFonts w:hint="cs"/>
          <w:rtl/>
        </w:rPr>
        <w:t>".</w:t>
      </w:r>
      <w:r w:rsidR="0092259B">
        <w:rPr>
          <w:rFonts w:hint="cs"/>
          <w:rtl/>
        </w:rPr>
        <w:t xml:space="preserve"> נמצאו ישראל חולפים על פני הארון בעברם בירדן ועל כך עוד בהמשך.</w:t>
      </w:r>
    </w:p>
  </w:footnote>
  <w:footnote w:id="9">
    <w:p w14:paraId="0B3DB24F" w14:textId="77777777" w:rsidR="0054518D" w:rsidRDefault="0054518D" w:rsidP="00E479C2">
      <w:pPr>
        <w:pStyle w:val="a3"/>
        <w:rPr>
          <w:rFonts w:hint="cs"/>
          <w:rtl/>
        </w:rPr>
      </w:pPr>
      <w:r>
        <w:rPr>
          <w:rStyle w:val="a5"/>
        </w:rPr>
        <w:footnoteRef/>
      </w:r>
      <w:r>
        <w:rPr>
          <w:rtl/>
        </w:rPr>
        <w:t xml:space="preserve"> </w:t>
      </w:r>
      <w:r>
        <w:rPr>
          <w:rFonts w:hint="cs"/>
          <w:rtl/>
          <w:lang w:eastAsia="en-US"/>
        </w:rPr>
        <w:t xml:space="preserve">מקבילות רבות ניתן למצוא בין תיאור זה של חציית הירדן בכניסה לארץ ובין חציית ים סוף ביציאה ממצרים: הארון ההולך לפני המחנה אשר מזכיר את הענן ביציאת מצרים, "כי ישאלון בניכם" מול "כי ישאלך בנך", "ביום ההוא גידל ה' את יהושע" מול "ויאמינו בה' ובמשה עבדו", מעבר ביבשה מול מעבר בחרבה ועוד. גם </w:t>
      </w:r>
      <w:r w:rsidR="0092259B">
        <w:rPr>
          <w:rFonts w:hint="cs"/>
          <w:rtl/>
          <w:lang w:eastAsia="en-US"/>
        </w:rPr>
        <w:t>ב</w:t>
      </w:r>
      <w:r>
        <w:rPr>
          <w:rFonts w:hint="cs"/>
          <w:rtl/>
          <w:lang w:eastAsia="en-US"/>
        </w:rPr>
        <w:t xml:space="preserve">לוח השנה </w:t>
      </w:r>
      <w:r>
        <w:rPr>
          <w:rtl/>
          <w:lang w:eastAsia="en-US"/>
        </w:rPr>
        <w:t>–</w:t>
      </w:r>
      <w:r>
        <w:rPr>
          <w:rFonts w:hint="cs"/>
          <w:rtl/>
          <w:lang w:eastAsia="en-US"/>
        </w:rPr>
        <w:t xml:space="preserve"> שני האירועים היו בחודש ניסן. בט"ו בניסן יצאו ממצרים, ב</w:t>
      </w:r>
      <w:r w:rsidR="0092259B">
        <w:rPr>
          <w:rFonts w:hint="cs"/>
          <w:rtl/>
          <w:lang w:eastAsia="en-US"/>
        </w:rPr>
        <w:t>כ</w:t>
      </w:r>
      <w:r>
        <w:rPr>
          <w:rFonts w:hint="cs"/>
          <w:rtl/>
          <w:lang w:eastAsia="en-US"/>
        </w:rPr>
        <w:t xml:space="preserve">א' בניסן חצו את ים סוף ובי' בניסן </w:t>
      </w:r>
      <w:r w:rsidR="0092259B">
        <w:rPr>
          <w:rFonts w:hint="cs"/>
          <w:rtl/>
          <w:lang w:eastAsia="en-US"/>
        </w:rPr>
        <w:t>ח</w:t>
      </w:r>
      <w:r>
        <w:rPr>
          <w:rFonts w:hint="cs"/>
          <w:rtl/>
          <w:lang w:eastAsia="en-US"/>
        </w:rPr>
        <w:t>צו את הירדן. אבל העיקר הם הפסוקים האחרונים אשר מקשרים את שני האירועים האלה באופן ברור ביותר, כולל הציווי לדורות, ככתוב: "</w:t>
      </w:r>
      <w:r>
        <w:rPr>
          <w:rtl/>
          <w:lang w:eastAsia="en-US"/>
        </w:rPr>
        <w:t>וְהוֹדַעְתֶּם אֶת בְּנֵיכֶם לֵאמֹר בַּיַּבָּשָׁה עָבַר יִשְׂרָאֵל אֶת הַיַּרְדֵּן הַזֶּה:</w:t>
      </w:r>
      <w:r>
        <w:rPr>
          <w:rFonts w:hint="cs"/>
          <w:rtl/>
          <w:lang w:eastAsia="en-US"/>
        </w:rPr>
        <w:t xml:space="preserve"> </w:t>
      </w:r>
      <w:r>
        <w:rPr>
          <w:rtl/>
          <w:lang w:eastAsia="en-US"/>
        </w:rPr>
        <w:t>אֲשֶׁר הוֹבִישׁ ה' אֱלֹהֵיכֶם אֶת מֵי הַיַּרְדֵּן מִפְּנֵיכֶם עַד עָבְרְכֶם כַּאֲשֶׁר עָשָׂה ה' אֱלֹהֵיכֶם לְיַם סוּף אֲשֶׁר הוֹבִישׁ מִפָּנֵינוּ עַד עָבְרֵנוּ</w:t>
      </w:r>
      <w:r>
        <w:rPr>
          <w:rFonts w:hint="cs"/>
          <w:rtl/>
          <w:lang w:eastAsia="en-US"/>
        </w:rPr>
        <w:t>". אך בעוד שזכירת יציאת מצרים ונס ים סוף הם באמירה ובזכרון, כאן, על פתחה של ארץ ישראל, מוקם מצג חזותי. אבנים שיזכירו לדורות את חציית הירדן ובעקבותיה גם את חציית ים סוף.</w:t>
      </w:r>
      <w:r w:rsidR="0092259B">
        <w:rPr>
          <w:rFonts w:hint="cs"/>
          <w:rtl/>
          <w:lang w:eastAsia="en-US"/>
        </w:rPr>
        <w:t xml:space="preserve"> וכבר הערנו שהיו אנשים שראו את שניהם.</w:t>
      </w:r>
    </w:p>
  </w:footnote>
  <w:footnote w:id="10">
    <w:p w14:paraId="58EE3107" w14:textId="77777777" w:rsidR="00C3510F" w:rsidRDefault="00C3510F">
      <w:pPr>
        <w:pStyle w:val="a3"/>
        <w:rPr>
          <w:rFonts w:hint="cs"/>
          <w:rtl/>
        </w:rPr>
      </w:pPr>
      <w:r>
        <w:rPr>
          <w:rStyle w:val="a5"/>
        </w:rPr>
        <w:footnoteRef/>
      </w:r>
      <w:r>
        <w:rPr>
          <w:rtl/>
        </w:rPr>
        <w:t xml:space="preserve"> </w:t>
      </w:r>
      <w:r>
        <w:rPr>
          <w:rFonts w:hint="cs"/>
          <w:rtl/>
          <w:lang w:eastAsia="en-US"/>
        </w:rPr>
        <w:t>נתבשם ממספר מדרשים על ההפטרה ולא נוכל כמובן להביא את כולם.</w:t>
      </w:r>
      <w:r>
        <w:rPr>
          <w:rFonts w:hint="cs"/>
          <w:rtl/>
        </w:rPr>
        <w:t xml:space="preserve"> הנושא ראוי לדף מפורט יותר. ראו ילקוט שמעוני </w:t>
      </w:r>
      <w:r w:rsidR="0076501E">
        <w:rPr>
          <w:rFonts w:hint="cs"/>
          <w:rtl/>
        </w:rPr>
        <w:t xml:space="preserve">ומפרשי המקרא </w:t>
      </w:r>
      <w:r>
        <w:rPr>
          <w:rFonts w:hint="cs"/>
          <w:rtl/>
        </w:rPr>
        <w:t>על פרקים אלה.</w:t>
      </w:r>
    </w:p>
  </w:footnote>
  <w:footnote w:id="11">
    <w:p w14:paraId="44DBB974" w14:textId="77777777" w:rsidR="0054518D" w:rsidRDefault="0054518D" w:rsidP="0076501E">
      <w:pPr>
        <w:pStyle w:val="a3"/>
        <w:rPr>
          <w:rFonts w:hint="cs"/>
          <w:rtl/>
        </w:rPr>
      </w:pPr>
      <w:r>
        <w:rPr>
          <w:rStyle w:val="a5"/>
        </w:rPr>
        <w:footnoteRef/>
      </w:r>
      <w:r>
        <w:rPr>
          <w:rtl/>
        </w:rPr>
        <w:t xml:space="preserve"> </w:t>
      </w:r>
      <w:r>
        <w:rPr>
          <w:rFonts w:hint="cs"/>
          <w:rtl/>
          <w:lang w:eastAsia="en-US"/>
        </w:rPr>
        <w:t>נפתח במקום שסיימנו</w:t>
      </w:r>
      <w:r w:rsidR="0076501E">
        <w:rPr>
          <w:rFonts w:hint="cs"/>
          <w:rtl/>
          <w:lang w:eastAsia="en-US"/>
        </w:rPr>
        <w:t xml:space="preserve"> במקרא</w:t>
      </w:r>
      <w:r>
        <w:rPr>
          <w:rFonts w:hint="cs"/>
          <w:rtl/>
          <w:lang w:eastAsia="en-US"/>
        </w:rPr>
        <w:t>, בגודל הנס על פתחה של ארץ ישראל ובמסר הכפול שלו: כלפי חוץ וכלפי פנים. כלפי חוץ</w:t>
      </w:r>
      <w:r w:rsidR="0076501E">
        <w:rPr>
          <w:rFonts w:hint="cs"/>
          <w:rtl/>
          <w:lang w:eastAsia="en-US"/>
        </w:rPr>
        <w:t xml:space="preserve"> היינו כלפי אומות העולם שלא ראו א</w:t>
      </w:r>
      <w:r>
        <w:rPr>
          <w:rFonts w:hint="cs"/>
          <w:rtl/>
          <w:lang w:eastAsia="en-US"/>
        </w:rPr>
        <w:t xml:space="preserve">ת </w:t>
      </w:r>
      <w:r w:rsidR="0076501E">
        <w:rPr>
          <w:rFonts w:hint="cs"/>
          <w:rtl/>
          <w:lang w:eastAsia="en-US"/>
        </w:rPr>
        <w:t xml:space="preserve">נס </w:t>
      </w:r>
      <w:r>
        <w:rPr>
          <w:rFonts w:hint="cs"/>
          <w:rtl/>
          <w:lang w:eastAsia="en-US"/>
        </w:rPr>
        <w:t>קריעת ים סוף</w:t>
      </w:r>
      <w:r w:rsidR="0076501E">
        <w:rPr>
          <w:rFonts w:hint="cs"/>
          <w:rtl/>
          <w:lang w:eastAsia="en-US"/>
        </w:rPr>
        <w:t xml:space="preserve">, </w:t>
      </w:r>
      <w:r>
        <w:rPr>
          <w:rFonts w:hint="cs"/>
          <w:rtl/>
          <w:lang w:eastAsia="en-US"/>
        </w:rPr>
        <w:t>רק שמעו את ש</w:t>
      </w:r>
      <w:r>
        <w:rPr>
          <w:rFonts w:hint="eastAsia"/>
          <w:rtl/>
          <w:lang w:eastAsia="en-US"/>
        </w:rPr>
        <w:t>ִׁ</w:t>
      </w:r>
      <w:r>
        <w:rPr>
          <w:rFonts w:hint="cs"/>
          <w:rtl/>
          <w:lang w:eastAsia="en-US"/>
        </w:rPr>
        <w:t>מ</w:t>
      </w:r>
      <w:r>
        <w:rPr>
          <w:rFonts w:hint="eastAsia"/>
          <w:rtl/>
          <w:lang w:eastAsia="en-US"/>
        </w:rPr>
        <w:t>ְ</w:t>
      </w:r>
      <w:r>
        <w:rPr>
          <w:rFonts w:hint="cs"/>
          <w:rtl/>
          <w:lang w:eastAsia="en-US"/>
        </w:rPr>
        <w:t>עו</w:t>
      </w:r>
      <w:r>
        <w:rPr>
          <w:rFonts w:hint="eastAsia"/>
          <w:rtl/>
          <w:lang w:eastAsia="en-US"/>
        </w:rPr>
        <w:t>ֹ</w:t>
      </w:r>
      <w:r>
        <w:rPr>
          <w:rFonts w:hint="cs"/>
          <w:rtl/>
          <w:lang w:eastAsia="en-US"/>
        </w:rPr>
        <w:t xml:space="preserve">. </w:t>
      </w:r>
      <w:r w:rsidR="0076501E">
        <w:rPr>
          <w:rFonts w:hint="cs"/>
          <w:rtl/>
          <w:lang w:eastAsia="en-US"/>
        </w:rPr>
        <w:t>ו</w:t>
      </w:r>
      <w:r>
        <w:rPr>
          <w:rFonts w:hint="cs"/>
          <w:rtl/>
          <w:lang w:eastAsia="en-US"/>
        </w:rPr>
        <w:t>כאן</w:t>
      </w:r>
      <w:r w:rsidR="0076501E">
        <w:rPr>
          <w:rFonts w:hint="cs"/>
          <w:rtl/>
          <w:lang w:eastAsia="en-US"/>
        </w:rPr>
        <w:t xml:space="preserve"> ביהושע</w:t>
      </w:r>
      <w:r>
        <w:rPr>
          <w:rFonts w:hint="cs"/>
          <w:rtl/>
          <w:lang w:eastAsia="en-US"/>
        </w:rPr>
        <w:t xml:space="preserve"> נוצר בירדן עמוד מים ענק שנראה לעיני "כל מלכי מזרח ומערב". וכלפי פנים, בעיצומו של המעבר בירדן מ</w:t>
      </w:r>
      <w:r w:rsidR="0076501E">
        <w:rPr>
          <w:rFonts w:hint="cs"/>
          <w:rtl/>
          <w:lang w:eastAsia="en-US"/>
        </w:rPr>
        <w:t>סב</w:t>
      </w:r>
      <w:r>
        <w:rPr>
          <w:rFonts w:hint="cs"/>
          <w:rtl/>
          <w:lang w:eastAsia="en-US"/>
        </w:rPr>
        <w:t xml:space="preserve">יר יהושע בלשון תקיפה </w:t>
      </w:r>
      <w:r w:rsidR="0076501E">
        <w:rPr>
          <w:rFonts w:hint="cs"/>
          <w:rtl/>
          <w:lang w:eastAsia="en-US"/>
        </w:rPr>
        <w:t>ל</w:t>
      </w:r>
      <w:r>
        <w:rPr>
          <w:rFonts w:hint="cs"/>
          <w:rtl/>
          <w:lang w:eastAsia="en-US"/>
        </w:rPr>
        <w:t>בני ישראל שנס זה הוא אזהרה שיורישו את הארץ. יהיו אמנם עוד כמה ניסים בתחילת כיבוש הארץ החל מנפילת חומות יריחו וכלה בשמש בגבעון דום וירח בעמק אילון. אבל בהדרגה ייפסקו הניסים ואתם תתחילו לחיות חיים טבעיים (בדומה לאבות שאתם כעת מקיימים את ההבטחות שנתנו להם). ויש ב</w:t>
      </w:r>
      <w:r w:rsidR="0076501E">
        <w:rPr>
          <w:rFonts w:hint="cs"/>
          <w:rtl/>
          <w:lang w:eastAsia="en-US"/>
        </w:rPr>
        <w:t xml:space="preserve">חציית הירדן בימי יהושע </w:t>
      </w:r>
      <w:r>
        <w:rPr>
          <w:rFonts w:hint="cs"/>
          <w:rtl/>
          <w:lang w:eastAsia="en-US"/>
        </w:rPr>
        <w:t xml:space="preserve">כך גם תיקון לחטא המרגלים של משה שאמרו, </w:t>
      </w:r>
      <w:r>
        <w:rPr>
          <w:rtl/>
          <w:lang w:eastAsia="en-US"/>
        </w:rPr>
        <w:t xml:space="preserve">דברים </w:t>
      </w:r>
      <w:r>
        <w:rPr>
          <w:rFonts w:hint="cs"/>
          <w:rtl/>
          <w:lang w:eastAsia="en-US"/>
        </w:rPr>
        <w:t>א כח: "</w:t>
      </w:r>
      <w:r>
        <w:rPr>
          <w:rtl/>
          <w:lang w:eastAsia="en-US"/>
        </w:rPr>
        <w:t>אָנָה אֲנַחְנוּ עֹלִים אַחֵינוּ הֵמַסּוּ אֶת לְבָבֵנוּ</w:t>
      </w:r>
      <w:r>
        <w:rPr>
          <w:rFonts w:hint="cs"/>
          <w:rtl/>
          <w:lang w:eastAsia="en-US"/>
        </w:rPr>
        <w:t xml:space="preserve">", ואילו </w:t>
      </w:r>
      <w:r w:rsidR="0076501E">
        <w:rPr>
          <w:rFonts w:hint="cs"/>
          <w:rtl/>
          <w:lang w:eastAsia="en-US"/>
        </w:rPr>
        <w:t>כאן</w:t>
      </w:r>
      <w:r>
        <w:rPr>
          <w:rFonts w:hint="cs"/>
          <w:rtl/>
          <w:lang w:eastAsia="en-US"/>
        </w:rPr>
        <w:t>: "</w:t>
      </w:r>
      <w:r>
        <w:rPr>
          <w:rtl/>
          <w:lang w:eastAsia="en-US"/>
        </w:rPr>
        <w:t>וַיִּמַּס לְבָבָם</w:t>
      </w:r>
      <w:r>
        <w:rPr>
          <w:rFonts w:hint="cs"/>
          <w:rtl/>
          <w:lang w:eastAsia="en-US"/>
        </w:rPr>
        <w:t>" של עמי האזור (ראה גם דברי רחב ב</w:t>
      </w:r>
      <w:r>
        <w:rPr>
          <w:rtl/>
          <w:lang w:eastAsia="en-US"/>
        </w:rPr>
        <w:t>יהושע ב יא</w:t>
      </w:r>
      <w:r>
        <w:rPr>
          <w:rFonts w:hint="cs"/>
          <w:rtl/>
          <w:lang w:eastAsia="en-US"/>
        </w:rPr>
        <w:t>: "</w:t>
      </w:r>
      <w:r>
        <w:rPr>
          <w:rtl/>
          <w:lang w:eastAsia="en-US"/>
        </w:rPr>
        <w:t>וַנִּשְׁמַע וַיִּמַּס לְבָבֵנוּ וְלֹא קָמָה עוֹד ר</w:t>
      </w:r>
      <w:r>
        <w:rPr>
          <w:rFonts w:hint="cs"/>
          <w:rtl/>
          <w:lang w:eastAsia="en-US"/>
        </w:rPr>
        <w:t xml:space="preserve">וח", </w:t>
      </w:r>
      <w:r w:rsidR="0076501E">
        <w:rPr>
          <w:rFonts w:hint="cs"/>
          <w:rtl/>
          <w:lang w:eastAsia="en-US"/>
        </w:rPr>
        <w:t xml:space="preserve">אך </w:t>
      </w:r>
      <w:r>
        <w:rPr>
          <w:rFonts w:hint="cs"/>
          <w:rtl/>
          <w:lang w:eastAsia="en-US"/>
        </w:rPr>
        <w:t>הם דווקא על קריעת ים סוף ולא על מעבר הירדן</w:t>
      </w:r>
      <w:r w:rsidR="0076501E">
        <w:rPr>
          <w:rFonts w:hint="cs"/>
          <w:rtl/>
          <w:lang w:eastAsia="en-US"/>
        </w:rPr>
        <w:t xml:space="preserve"> ומעניין מדוע</w:t>
      </w:r>
      <w:r>
        <w:rPr>
          <w:rFonts w:hint="cs"/>
          <w:rtl/>
          <w:lang w:eastAsia="en-US"/>
        </w:rPr>
        <w:t>).</w:t>
      </w:r>
    </w:p>
  </w:footnote>
  <w:footnote w:id="12">
    <w:p w14:paraId="3C665DCC" w14:textId="77777777" w:rsidR="0054518D" w:rsidRDefault="0054518D" w:rsidP="0076501E">
      <w:pPr>
        <w:pStyle w:val="a3"/>
        <w:rPr>
          <w:rFonts w:hint="cs"/>
          <w:rtl/>
        </w:rPr>
      </w:pPr>
      <w:r>
        <w:rPr>
          <w:rStyle w:val="a5"/>
        </w:rPr>
        <w:footnoteRef/>
      </w:r>
      <w:r>
        <w:rPr>
          <w:rtl/>
        </w:rPr>
        <w:t xml:space="preserve"> </w:t>
      </w:r>
      <w:r>
        <w:rPr>
          <w:rFonts w:hint="cs"/>
          <w:rtl/>
        </w:rPr>
        <w:t xml:space="preserve">שני "עד בוקר" יש לנו בפרק יב של ספר שמות: איסור השארת נותר מקרבן הפסח (יב י), ואיסור היציאה מהבתים. כאן, ללא ספק הכוונה לשני, לפסוק כב: " ... </w:t>
      </w:r>
      <w:r>
        <w:rPr>
          <w:rtl/>
        </w:rPr>
        <w:t>וְאַתֶּם לֹא תֵצְאוּ אִישׁ מִפֶּתַח בֵּיתוֹ עַד בֹּקֶר</w:t>
      </w:r>
      <w:r>
        <w:rPr>
          <w:rFonts w:hint="cs"/>
          <w:rtl/>
        </w:rPr>
        <w:t>".</w:t>
      </w:r>
    </w:p>
  </w:footnote>
  <w:footnote w:id="13">
    <w:p w14:paraId="3E293FF7" w14:textId="77777777" w:rsidR="0054518D" w:rsidRDefault="0054518D" w:rsidP="0076501E">
      <w:pPr>
        <w:pStyle w:val="a3"/>
        <w:rPr>
          <w:rFonts w:hint="cs"/>
        </w:rPr>
      </w:pPr>
      <w:r>
        <w:rPr>
          <w:rStyle w:val="a5"/>
        </w:rPr>
        <w:footnoteRef/>
      </w:r>
      <w:r>
        <w:rPr>
          <w:rtl/>
        </w:rPr>
        <w:t xml:space="preserve"> </w:t>
      </w:r>
      <w:r>
        <w:rPr>
          <w:rFonts w:hint="cs"/>
          <w:rtl/>
          <w:lang w:eastAsia="en-US"/>
        </w:rPr>
        <w:t>"זריזים מקדימים למצוות", אבל גם מקפידים על מנהג דרך ארץ. על סיפה של ארץ ישראל נוהג יהושע בתבונה ובשיקול דעת כפי שעשה אברהם ביוצאו לעקידה, יעקב בדרכו לחרן, משה בבוקר מתן תורה ושמואל לקראת שאול</w:t>
      </w:r>
      <w:r w:rsidR="0076501E">
        <w:rPr>
          <w:rFonts w:hint="cs"/>
          <w:rtl/>
          <w:lang w:eastAsia="en-US"/>
        </w:rPr>
        <w:t xml:space="preserve"> (שהוא לרעה בתוכחה על שלא השמיד את עמלק)</w:t>
      </w:r>
      <w:r>
        <w:rPr>
          <w:rFonts w:hint="cs"/>
          <w:rtl/>
          <w:lang w:eastAsia="en-US"/>
        </w:rPr>
        <w:t xml:space="preserve">. ובהמשך </w:t>
      </w:r>
      <w:r>
        <w:rPr>
          <w:rtl/>
          <w:lang w:eastAsia="en-US"/>
        </w:rPr>
        <w:t>מכילתא דרבי ישמעאל בשלח - מסכתא דויהי פרשה ה</w:t>
      </w:r>
      <w:r>
        <w:rPr>
          <w:rFonts w:hint="cs"/>
          <w:rtl/>
          <w:lang w:eastAsia="en-US"/>
        </w:rPr>
        <w:t>, בקריעת ים סוף שהייתה באשמורת הבוקר, מודגש הבוקר כזמן הראוי לתפילה: "</w:t>
      </w:r>
      <w:r>
        <w:rPr>
          <w:rtl/>
          <w:lang w:eastAsia="en-US"/>
        </w:rPr>
        <w:t>ויהי באשמ</w:t>
      </w:r>
      <w:r>
        <w:rPr>
          <w:rFonts w:hint="cs"/>
          <w:rtl/>
          <w:lang w:eastAsia="en-US"/>
        </w:rPr>
        <w:t>ו</w:t>
      </w:r>
      <w:r>
        <w:rPr>
          <w:rtl/>
          <w:lang w:eastAsia="en-US"/>
        </w:rPr>
        <w:t>רת הב</w:t>
      </w:r>
      <w:r>
        <w:rPr>
          <w:rFonts w:hint="cs"/>
          <w:rtl/>
          <w:lang w:eastAsia="en-US"/>
        </w:rPr>
        <w:t>ו</w:t>
      </w:r>
      <w:r>
        <w:rPr>
          <w:rtl/>
          <w:lang w:eastAsia="en-US"/>
        </w:rPr>
        <w:t>קר</w:t>
      </w:r>
      <w:r>
        <w:rPr>
          <w:rFonts w:hint="cs"/>
          <w:rtl/>
          <w:lang w:eastAsia="en-US"/>
        </w:rPr>
        <w:t>:</w:t>
      </w:r>
      <w:r>
        <w:rPr>
          <w:rtl/>
          <w:lang w:eastAsia="en-US"/>
        </w:rPr>
        <w:t xml:space="preserve"> אתה מוצא שתפ</w:t>
      </w:r>
      <w:r>
        <w:rPr>
          <w:rFonts w:hint="cs"/>
          <w:rtl/>
          <w:lang w:eastAsia="en-US"/>
        </w:rPr>
        <w:t>י</w:t>
      </w:r>
      <w:r>
        <w:rPr>
          <w:rtl/>
          <w:lang w:eastAsia="en-US"/>
        </w:rPr>
        <w:t>לות הצדיקים נשמעים בב</w:t>
      </w:r>
      <w:r>
        <w:rPr>
          <w:rFonts w:hint="cs"/>
          <w:rtl/>
          <w:lang w:eastAsia="en-US"/>
        </w:rPr>
        <w:t>ו</w:t>
      </w:r>
      <w:r>
        <w:rPr>
          <w:rtl/>
          <w:lang w:eastAsia="en-US"/>
        </w:rPr>
        <w:t>קר</w:t>
      </w:r>
      <w:r>
        <w:rPr>
          <w:rFonts w:hint="cs"/>
          <w:rtl/>
          <w:lang w:eastAsia="en-US"/>
        </w:rPr>
        <w:t xml:space="preserve">: </w:t>
      </w:r>
      <w:r>
        <w:rPr>
          <w:rtl/>
          <w:lang w:eastAsia="en-US"/>
        </w:rPr>
        <w:t>ב</w:t>
      </w:r>
      <w:r>
        <w:rPr>
          <w:rFonts w:hint="cs"/>
          <w:rtl/>
          <w:lang w:eastAsia="en-US"/>
        </w:rPr>
        <w:t>ו</w:t>
      </w:r>
      <w:r>
        <w:rPr>
          <w:rtl/>
          <w:lang w:eastAsia="en-US"/>
        </w:rPr>
        <w:t xml:space="preserve">קרו של אברהם </w:t>
      </w:r>
      <w:r>
        <w:rPr>
          <w:rFonts w:hint="cs"/>
          <w:rtl/>
          <w:lang w:eastAsia="en-US"/>
        </w:rPr>
        <w:t xml:space="preserve">... </w:t>
      </w:r>
      <w:r>
        <w:rPr>
          <w:rtl/>
          <w:lang w:eastAsia="en-US"/>
        </w:rPr>
        <w:t>ב</w:t>
      </w:r>
      <w:r>
        <w:rPr>
          <w:rFonts w:hint="cs"/>
          <w:rtl/>
          <w:lang w:eastAsia="en-US"/>
        </w:rPr>
        <w:t>ו</w:t>
      </w:r>
      <w:r>
        <w:rPr>
          <w:rtl/>
          <w:lang w:eastAsia="en-US"/>
        </w:rPr>
        <w:t xml:space="preserve">קרו של יצחק </w:t>
      </w:r>
      <w:r>
        <w:rPr>
          <w:rFonts w:hint="cs"/>
          <w:rtl/>
          <w:lang w:eastAsia="en-US"/>
        </w:rPr>
        <w:t xml:space="preserve">... </w:t>
      </w:r>
      <w:r>
        <w:rPr>
          <w:rtl/>
          <w:lang w:eastAsia="en-US"/>
        </w:rPr>
        <w:t>ב</w:t>
      </w:r>
      <w:r>
        <w:rPr>
          <w:rFonts w:hint="cs"/>
          <w:rtl/>
          <w:lang w:eastAsia="en-US"/>
        </w:rPr>
        <w:t>ו</w:t>
      </w:r>
      <w:r>
        <w:rPr>
          <w:rtl/>
          <w:lang w:eastAsia="en-US"/>
        </w:rPr>
        <w:t>קרו של יעקב</w:t>
      </w:r>
      <w:r>
        <w:rPr>
          <w:rFonts w:hint="cs"/>
          <w:rtl/>
          <w:lang w:eastAsia="en-US"/>
        </w:rPr>
        <w:t xml:space="preserve"> וכו' </w:t>
      </w:r>
      <w:r>
        <w:rPr>
          <w:rtl/>
          <w:lang w:eastAsia="en-US"/>
        </w:rPr>
        <w:t xml:space="preserve"> בקרים של נביאים העתידים לעמוד מנין</w:t>
      </w:r>
      <w:r>
        <w:rPr>
          <w:rFonts w:hint="cs"/>
          <w:rtl/>
          <w:lang w:eastAsia="en-US"/>
        </w:rPr>
        <w:t>?</w:t>
      </w:r>
      <w:r>
        <w:rPr>
          <w:rtl/>
          <w:lang w:eastAsia="en-US"/>
        </w:rPr>
        <w:t xml:space="preserve"> שנ</w:t>
      </w:r>
      <w:r>
        <w:rPr>
          <w:rFonts w:hint="cs"/>
          <w:rtl/>
          <w:lang w:eastAsia="en-US"/>
        </w:rPr>
        <w:t xml:space="preserve">אמר: </w:t>
      </w:r>
      <w:r>
        <w:rPr>
          <w:rtl/>
          <w:lang w:eastAsia="en-US"/>
        </w:rPr>
        <w:t>ה' ב</w:t>
      </w:r>
      <w:r>
        <w:rPr>
          <w:rFonts w:hint="cs"/>
          <w:rtl/>
          <w:lang w:eastAsia="en-US"/>
        </w:rPr>
        <w:t>ו</w:t>
      </w:r>
      <w:r>
        <w:rPr>
          <w:rtl/>
          <w:lang w:eastAsia="en-US"/>
        </w:rPr>
        <w:t>קר תשמע קולי ב</w:t>
      </w:r>
      <w:r>
        <w:rPr>
          <w:rFonts w:hint="cs"/>
          <w:rtl/>
          <w:lang w:eastAsia="en-US"/>
        </w:rPr>
        <w:t>ו</w:t>
      </w:r>
      <w:r>
        <w:rPr>
          <w:rtl/>
          <w:lang w:eastAsia="en-US"/>
        </w:rPr>
        <w:t>קר אערוך לך ואצפה (תהלים ה ד)</w:t>
      </w:r>
      <w:r>
        <w:rPr>
          <w:rFonts w:hint="cs"/>
          <w:rtl/>
          <w:lang w:eastAsia="en-US"/>
        </w:rPr>
        <w:t>"</w:t>
      </w:r>
      <w:r>
        <w:rPr>
          <w:rtl/>
          <w:lang w:eastAsia="en-US"/>
        </w:rPr>
        <w:t xml:space="preserve">. </w:t>
      </w:r>
      <w:r>
        <w:rPr>
          <w:rFonts w:hint="cs"/>
          <w:rtl/>
          <w:lang w:eastAsia="en-US"/>
        </w:rPr>
        <w:t>והרוצה להרחיב יעיין בפירוש רמב"ן ל</w:t>
      </w:r>
      <w:r>
        <w:rPr>
          <w:rtl/>
          <w:lang w:eastAsia="en-US"/>
        </w:rPr>
        <w:t xml:space="preserve">שמות </w:t>
      </w:r>
      <w:r>
        <w:rPr>
          <w:rFonts w:hint="cs"/>
          <w:rtl/>
          <w:lang w:eastAsia="en-US"/>
        </w:rPr>
        <w:t>יב כא שמצטט את המכילתא לעיל ומסביר אותה</w:t>
      </w:r>
      <w:r w:rsidR="0076501E">
        <w:rPr>
          <w:rFonts w:hint="cs"/>
          <w:rtl/>
          <w:lang w:eastAsia="en-US"/>
        </w:rPr>
        <w:t xml:space="preserve"> בדרכו</w:t>
      </w:r>
      <w:r>
        <w:rPr>
          <w:rFonts w:hint="cs"/>
          <w:rtl/>
          <w:lang w:eastAsia="en-US"/>
        </w:rPr>
        <w:t>.</w:t>
      </w:r>
    </w:p>
  </w:footnote>
  <w:footnote w:id="14">
    <w:p w14:paraId="4F87ACF0" w14:textId="77777777" w:rsidR="0054518D" w:rsidRDefault="0054518D" w:rsidP="0022363A">
      <w:pPr>
        <w:pStyle w:val="a3"/>
        <w:rPr>
          <w:rFonts w:hint="cs"/>
          <w:rtl/>
        </w:rPr>
      </w:pPr>
      <w:r>
        <w:rPr>
          <w:rStyle w:val="a5"/>
        </w:rPr>
        <w:footnoteRef/>
      </w:r>
      <w:r>
        <w:rPr>
          <w:rtl/>
        </w:rPr>
        <w:t xml:space="preserve"> </w:t>
      </w:r>
      <w:r>
        <w:rPr>
          <w:rFonts w:hint="cs"/>
          <w:rtl/>
          <w:lang w:eastAsia="en-US"/>
        </w:rPr>
        <w:t xml:space="preserve">פרק מב בתהלים הוא מפרקי התפילה והייחול לאלהים המרגשים שבספר. ראה דברינו </w:t>
      </w:r>
      <w:hyperlink r:id="rId3" w:history="1">
        <w:r w:rsidRPr="0022363A">
          <w:rPr>
            <w:rStyle w:val="Hyperlink"/>
            <w:rFonts w:hint="cs"/>
            <w:rtl/>
            <w:lang w:eastAsia="en-US"/>
          </w:rPr>
          <w:t>אוחילה לאל</w:t>
        </w:r>
      </w:hyperlink>
      <w:r>
        <w:rPr>
          <w:rFonts w:hint="cs"/>
          <w:rtl/>
          <w:lang w:eastAsia="en-US"/>
        </w:rPr>
        <w:t xml:space="preserve"> בראש השנה. בתוך השתפכות והשתוחחות הנפש המבקשת ישועה בחינם: "ואתה מה איכפת לך?", צץ ועולה זכרון השכמת יהושע ובני ישראל לקראת הכניסה לארץ. אלא שכאן ממשיכה הדרשה אל המשך הפסוק </w:t>
      </w:r>
      <w:r>
        <w:rPr>
          <w:rtl/>
          <w:lang w:eastAsia="en-US"/>
        </w:rPr>
        <w:t>–</w:t>
      </w:r>
      <w:r>
        <w:rPr>
          <w:rFonts w:hint="cs"/>
          <w:rtl/>
          <w:lang w:eastAsia="en-US"/>
        </w:rPr>
        <w:t xml:space="preserve"> אל ההשכמה והנסיעה מהשיטים! מאותו חטא קשה של דור הבנים על סיפה של ארץ ישראל. חטא שנזכר בסוף ספר במדבר ואולי נשכח מעט בעקבות אריכות ספר דברים. אלא שספר דברים משתרע על כארבעים יום מראש חודש שבט ועד פטירת משה ב ז' באדר. אליהם יש להוסיף את שלושים יום ימי אבל משה. אין זה זמן רב והעם עדיין מצוי בערבות מואב </w:t>
      </w:r>
      <w:r>
        <w:rPr>
          <w:rtl/>
          <w:lang w:eastAsia="en-US"/>
        </w:rPr>
        <w:t>–</w:t>
      </w:r>
      <w:r>
        <w:rPr>
          <w:rFonts w:hint="cs"/>
          <w:rtl/>
          <w:lang w:eastAsia="en-US"/>
        </w:rPr>
        <w:t xml:space="preserve"> השיטים. יהושע ממשיכו של משה הוא שצריך להשכים ולהסיע את העם מהשיטים. לעשות את התיקון הגדול שאינו פחות מתיקון חטא העגל ומחטא המרגלים (ששניהם לא תוקנו עד תום). יהושע משלים פעולות שמשה צריך היה לעשות ואולי בשל כך ביקש </w:t>
      </w:r>
      <w:r w:rsidR="0076501E">
        <w:rPr>
          <w:rFonts w:hint="cs"/>
          <w:rtl/>
          <w:lang w:eastAsia="en-US"/>
        </w:rPr>
        <w:t xml:space="preserve">משה </w:t>
      </w:r>
      <w:r>
        <w:rPr>
          <w:rFonts w:hint="cs"/>
          <w:rtl/>
          <w:lang w:eastAsia="en-US"/>
        </w:rPr>
        <w:t xml:space="preserve">כל כך להיכנס לארץ. ההצעה לקרוא בפרקים ג-ד בספר יהושע בשביעי של פסח משלימה גם את לשון הגאולה החמישי "והבאתי". ראה דברינו </w:t>
      </w:r>
      <w:hyperlink r:id="rId4" w:history="1">
        <w:r w:rsidRPr="00BD5F80">
          <w:rPr>
            <w:rStyle w:val="Hyperlink"/>
            <w:rFonts w:hint="cs"/>
            <w:rtl/>
            <w:lang w:eastAsia="en-US"/>
          </w:rPr>
          <w:t>כוס חמישי והבאתי</w:t>
        </w:r>
      </w:hyperlink>
      <w:r>
        <w:rPr>
          <w:rFonts w:hint="cs"/>
          <w:rtl/>
          <w:lang w:eastAsia="en-US"/>
        </w:rPr>
        <w:t xml:space="preserve"> בפסח. ארבע לשונות גאולה בליל הסדר, ולשון חמישית "והבאתי" בשביעי של פסח, שבלוח השנה שהתחדש בימינו מתחבר את "והבאתי" של ימינו.</w:t>
      </w:r>
    </w:p>
  </w:footnote>
  <w:footnote w:id="15">
    <w:p w14:paraId="23025499" w14:textId="77777777" w:rsidR="0054518D" w:rsidRDefault="0054518D">
      <w:pPr>
        <w:pStyle w:val="a3"/>
        <w:rPr>
          <w:rFonts w:hint="cs"/>
          <w:rtl/>
        </w:rPr>
      </w:pPr>
      <w:r>
        <w:rPr>
          <w:rStyle w:val="a5"/>
        </w:rPr>
        <w:footnoteRef/>
      </w:r>
      <w:r>
        <w:rPr>
          <w:rtl/>
        </w:rPr>
        <w:t xml:space="preserve"> </w:t>
      </w:r>
      <w:r>
        <w:rPr>
          <w:rFonts w:hint="cs"/>
          <w:rtl/>
        </w:rPr>
        <w:t>עניין</w:t>
      </w:r>
    </w:p>
  </w:footnote>
  <w:footnote w:id="16">
    <w:p w14:paraId="2B742A28" w14:textId="77777777" w:rsidR="0054518D" w:rsidRDefault="0054518D" w:rsidP="0076501E">
      <w:pPr>
        <w:pStyle w:val="a3"/>
        <w:rPr>
          <w:rFonts w:hint="cs"/>
          <w:rtl/>
        </w:rPr>
      </w:pPr>
      <w:r>
        <w:rPr>
          <w:rStyle w:val="a5"/>
        </w:rPr>
        <w:footnoteRef/>
      </w:r>
      <w:r>
        <w:rPr>
          <w:rtl/>
        </w:rPr>
        <w:t xml:space="preserve"> </w:t>
      </w:r>
      <w:r>
        <w:rPr>
          <w:rFonts w:hint="cs"/>
          <w:rtl/>
          <w:lang w:eastAsia="en-US"/>
        </w:rPr>
        <w:t xml:space="preserve">שוב הקבלה עם משה והפעם עם מעמד הר סיני. "התקדשו" לפני קבלת התורה, ו"התקדשו" לפני הכניסה לארץ. (ראה גם "התקדשו" בדברי הימים ב פרקים כט-ל בחידוש עבודת המקדש בימי חזקיהו ועשיית קרבן פסח שלא נעשה שנים רבות). אלא של"התקדשו" של יהושע מתלווה גם "הכינו לכם צידה", משום שהמן </w:t>
      </w:r>
      <w:r w:rsidR="0076501E">
        <w:rPr>
          <w:rFonts w:hint="cs"/>
          <w:rtl/>
          <w:lang w:eastAsia="en-US"/>
        </w:rPr>
        <w:t>פסק</w:t>
      </w:r>
      <w:r>
        <w:rPr>
          <w:rFonts w:hint="cs"/>
          <w:rtl/>
          <w:lang w:eastAsia="en-US"/>
        </w:rPr>
        <w:t xml:space="preserve"> בכניסה לארץ ואי אפשר </w:t>
      </w:r>
      <w:r w:rsidR="0076501E">
        <w:rPr>
          <w:rFonts w:hint="cs"/>
          <w:rtl/>
          <w:lang w:eastAsia="en-US"/>
        </w:rPr>
        <w:t xml:space="preserve">עוד </w:t>
      </w:r>
      <w:r>
        <w:rPr>
          <w:rFonts w:hint="cs"/>
          <w:rtl/>
          <w:lang w:eastAsia="en-US"/>
        </w:rPr>
        <w:t xml:space="preserve">להתפרנס מלחם משמים. </w:t>
      </w:r>
      <w:r w:rsidR="0076501E">
        <w:rPr>
          <w:rFonts w:hint="cs"/>
          <w:rtl/>
          <w:lang w:eastAsia="en-US"/>
        </w:rPr>
        <w:t>"</w:t>
      </w:r>
      <w:r>
        <w:rPr>
          <w:rFonts w:hint="cs"/>
          <w:rtl/>
          <w:lang w:eastAsia="en-US"/>
        </w:rPr>
        <w:t>ה</w:t>
      </w:r>
      <w:r w:rsidR="0076501E">
        <w:rPr>
          <w:rFonts w:hint="cs"/>
          <w:rtl/>
          <w:lang w:eastAsia="en-US"/>
        </w:rPr>
        <w:t>ת</w:t>
      </w:r>
      <w:r>
        <w:rPr>
          <w:rFonts w:hint="cs"/>
          <w:rtl/>
          <w:lang w:eastAsia="en-US"/>
        </w:rPr>
        <w:t>קדש</w:t>
      </w:r>
      <w:r w:rsidR="0076501E">
        <w:rPr>
          <w:rFonts w:hint="cs"/>
          <w:rtl/>
          <w:lang w:eastAsia="en-US"/>
        </w:rPr>
        <w:t>ו"</w:t>
      </w:r>
      <w:r>
        <w:rPr>
          <w:rFonts w:hint="cs"/>
          <w:rtl/>
          <w:lang w:eastAsia="en-US"/>
        </w:rPr>
        <w:t xml:space="preserve"> של הארץ היא שילוב של חיי רוח וחיי מעשה. באופן זה נראה להסביר את הציווי דווקא ליהושע: "</w:t>
      </w:r>
      <w:r>
        <w:rPr>
          <w:rtl/>
          <w:lang w:eastAsia="en-US"/>
        </w:rPr>
        <w:t>לֹא יָמוּשׁ סֵפֶר הַתּוֹרָה הַזֶּה מִפִּיךָ וְהָגִיתָ בּוֹ יוֹמָם וָלַיְלָה לְמַעַן תִּשְׁמֹר לַעֲשׂוֹת כְּכָל הַכָּתוּב בּוֹ כִּי אָז תַּצְלִיחַ אֶת דְּרָכֶךָ וְאָז תַּשְׂכִּיל</w:t>
      </w:r>
      <w:r>
        <w:rPr>
          <w:rFonts w:hint="cs"/>
          <w:rtl/>
          <w:lang w:eastAsia="en-US"/>
        </w:rPr>
        <w:t>" (</w:t>
      </w:r>
      <w:r>
        <w:rPr>
          <w:rtl/>
          <w:lang w:eastAsia="en-US"/>
        </w:rPr>
        <w:t>יהושע א ח</w:t>
      </w:r>
      <w:r>
        <w:rPr>
          <w:rFonts w:hint="cs"/>
          <w:rtl/>
          <w:lang w:eastAsia="en-US"/>
        </w:rPr>
        <w:t>). "</w:t>
      </w:r>
      <w:r>
        <w:rPr>
          <w:rtl/>
          <w:lang w:eastAsia="en-US"/>
        </w:rPr>
        <w:t>לא ניתנה התורה לדרוש אלא לאוכלי המן</w:t>
      </w:r>
      <w:r>
        <w:rPr>
          <w:rFonts w:hint="cs"/>
          <w:rtl/>
          <w:lang w:eastAsia="en-US"/>
        </w:rPr>
        <w:t>" אומר רבי שמעון בר יוחאי (מובא דווקא ב</w:t>
      </w:r>
      <w:r>
        <w:rPr>
          <w:rtl/>
          <w:lang w:eastAsia="en-US"/>
        </w:rPr>
        <w:t xml:space="preserve">מכילתא דרבי ישמעאל בשלח – </w:t>
      </w:r>
      <w:r>
        <w:rPr>
          <w:rFonts w:hint="cs"/>
          <w:rtl/>
          <w:lang w:eastAsia="en-US"/>
        </w:rPr>
        <w:t xml:space="preserve">מי שחולק עליו). </w:t>
      </w:r>
      <w:r w:rsidRPr="00113BB8">
        <w:rPr>
          <w:rtl/>
          <w:lang w:eastAsia="en-US"/>
        </w:rPr>
        <w:t>בכניסה לארץ שבת המן וכעת צריך להתחיל לעבוד את האדמה על מנת שתהיה פרנסה (ואחרי שאכלו את תבואת הארץ של הגויים</w:t>
      </w:r>
      <w:r w:rsidR="0076501E">
        <w:rPr>
          <w:rFonts w:hint="cs"/>
          <w:rtl/>
          <w:lang w:eastAsia="en-US"/>
        </w:rPr>
        <w:t xml:space="preserve"> בשנים שכבשו וחלקו</w:t>
      </w:r>
      <w:r w:rsidRPr="00113BB8">
        <w:rPr>
          <w:rtl/>
          <w:lang w:eastAsia="en-US"/>
        </w:rPr>
        <w:t>). עכשיו יש חשש שיתמסרו רק לעבודה ויזניחו את התורה</w:t>
      </w:r>
      <w:r>
        <w:rPr>
          <w:rFonts w:hint="cs"/>
          <w:rtl/>
          <w:lang w:eastAsia="en-US"/>
        </w:rPr>
        <w:t xml:space="preserve">. </w:t>
      </w:r>
      <w:r w:rsidRPr="00113BB8">
        <w:rPr>
          <w:rtl/>
          <w:lang w:eastAsia="en-US"/>
        </w:rPr>
        <w:t>לכן בא הציווי דווקא בכניסה לארץ ואחרי הפסקת המן. ומכאן חיזוק גדול לשיטת ר' ישמעאל</w:t>
      </w:r>
      <w:r>
        <w:rPr>
          <w:rFonts w:hint="cs"/>
          <w:rtl/>
          <w:lang w:eastAsia="en-US"/>
        </w:rPr>
        <w:t xml:space="preserve"> </w:t>
      </w:r>
      <w:r w:rsidR="0076501E">
        <w:rPr>
          <w:rFonts w:hint="cs"/>
          <w:rtl/>
          <w:lang w:eastAsia="en-US"/>
        </w:rPr>
        <w:t xml:space="preserve">המשלבת תורה עם דרך ארץ </w:t>
      </w:r>
      <w:r>
        <w:rPr>
          <w:rFonts w:hint="cs"/>
          <w:rtl/>
          <w:lang w:eastAsia="en-US"/>
        </w:rPr>
        <w:t xml:space="preserve">במחלוקתו הגדולה עם רבי שמעון בר יוחאי. ראה דברינו </w:t>
      </w:r>
      <w:hyperlink r:id="rId5" w:history="1">
        <w:r w:rsidRPr="00FF13A5">
          <w:rPr>
            <w:rStyle w:val="Hyperlink"/>
            <w:rFonts w:hint="cs"/>
            <w:rtl/>
            <w:lang w:eastAsia="en-US"/>
          </w:rPr>
          <w:t>ואספת דגנך</w:t>
        </w:r>
      </w:hyperlink>
      <w:r>
        <w:rPr>
          <w:rFonts w:hint="cs"/>
          <w:rtl/>
          <w:lang w:eastAsia="en-US"/>
        </w:rPr>
        <w:t xml:space="preserve"> בפרשת עקב.</w:t>
      </w:r>
    </w:p>
  </w:footnote>
  <w:footnote w:id="17">
    <w:p w14:paraId="2281F954" w14:textId="77777777" w:rsidR="0054518D" w:rsidRDefault="0054518D">
      <w:pPr>
        <w:pStyle w:val="a3"/>
        <w:rPr>
          <w:rFonts w:hint="cs"/>
          <w:rtl/>
        </w:rPr>
      </w:pPr>
      <w:r>
        <w:rPr>
          <w:rStyle w:val="a5"/>
        </w:rPr>
        <w:footnoteRef/>
      </w:r>
      <w:r>
        <w:rPr>
          <w:rtl/>
        </w:rPr>
        <w:t xml:space="preserve"> </w:t>
      </w:r>
      <w:r>
        <w:rPr>
          <w:rFonts w:hint="cs"/>
          <w:rtl/>
        </w:rPr>
        <w:t xml:space="preserve">כמסופר בגמרא תענית יט ע"ב שלווה שתים עשרה מעניינות מים </w:t>
      </w:r>
      <w:r w:rsidR="0076501E">
        <w:rPr>
          <w:rFonts w:hint="cs"/>
          <w:rtl/>
        </w:rPr>
        <w:t xml:space="preserve">מהגמון אחד </w:t>
      </w:r>
      <w:r>
        <w:rPr>
          <w:rFonts w:hint="cs"/>
          <w:rtl/>
        </w:rPr>
        <w:t>לצורך עולי רגלים. ראה שם.</w:t>
      </w:r>
    </w:p>
  </w:footnote>
  <w:footnote w:id="18">
    <w:p w14:paraId="6F46D937" w14:textId="77777777" w:rsidR="0054518D" w:rsidRDefault="0054518D">
      <w:pPr>
        <w:pStyle w:val="a3"/>
        <w:rPr>
          <w:rFonts w:hint="cs"/>
          <w:rtl/>
        </w:rPr>
      </w:pPr>
      <w:r>
        <w:rPr>
          <w:rStyle w:val="a5"/>
        </w:rPr>
        <w:footnoteRef/>
      </w:r>
      <w:r>
        <w:rPr>
          <w:rtl/>
        </w:rPr>
        <w:t xml:space="preserve"> </w:t>
      </w:r>
      <w:r>
        <w:rPr>
          <w:rFonts w:hint="cs"/>
          <w:rtl/>
          <w:lang w:eastAsia="en-US"/>
        </w:rPr>
        <w:t>מניסי יהושע לומדים לניסי משה שגם בעבורו הוקדמה (התאחרה) החמה במלחמת סיחון. ראה בהמשך הגמרא שם שעדיין הנס של יהושע היה גדול יותר משום שכתוב על נס שמש בגבעון: "ולא היה כיום ההוא לפניו ואחריו".</w:t>
      </w:r>
      <w:r w:rsidRPr="00FF52DA">
        <w:rPr>
          <w:rtl/>
          <w:lang w:eastAsia="en-US"/>
        </w:rPr>
        <w:t xml:space="preserve"> </w:t>
      </w:r>
      <w:r>
        <w:rPr>
          <w:rFonts w:hint="cs"/>
          <w:rtl/>
          <w:lang w:eastAsia="en-US"/>
        </w:rPr>
        <w:t>אך מנגד, ראה מ</w:t>
      </w:r>
      <w:r>
        <w:rPr>
          <w:rtl/>
          <w:lang w:eastAsia="en-US"/>
        </w:rPr>
        <w:t xml:space="preserve">דרש אגדה (בובר) דברים </w:t>
      </w:r>
      <w:r>
        <w:rPr>
          <w:rFonts w:hint="cs"/>
          <w:rtl/>
          <w:lang w:eastAsia="en-US"/>
        </w:rPr>
        <w:t>ב כה שמקנא לכבודו של משה ואומר: "</w:t>
      </w:r>
      <w:r>
        <w:rPr>
          <w:rtl/>
          <w:lang w:eastAsia="en-US"/>
        </w:rPr>
        <w:t>היום הזה אחל תת פחדך</w:t>
      </w:r>
      <w:r>
        <w:rPr>
          <w:rFonts w:hint="cs"/>
          <w:rtl/>
          <w:lang w:eastAsia="en-US"/>
        </w:rPr>
        <w:t xml:space="preserve"> ... </w:t>
      </w:r>
      <w:r>
        <w:rPr>
          <w:rtl/>
          <w:lang w:eastAsia="en-US"/>
        </w:rPr>
        <w:t>ללמדך כשם שעמדה לו חמה ליהושע, כך עמדה לו למשה רבינו, חוץ מנסים האחרות שלא יכול עליהם לעמוד שוב נביא בעולם, ולכך נאמר</w:t>
      </w:r>
      <w:r>
        <w:rPr>
          <w:rFonts w:hint="cs"/>
          <w:rtl/>
          <w:lang w:eastAsia="en-US"/>
        </w:rPr>
        <w:t>:</w:t>
      </w:r>
      <w:r>
        <w:rPr>
          <w:rtl/>
          <w:lang w:eastAsia="en-US"/>
        </w:rPr>
        <w:t xml:space="preserve"> על פני העמים תחת כל השמים</w:t>
      </w:r>
      <w:r>
        <w:rPr>
          <w:rFonts w:hint="cs"/>
          <w:rtl/>
          <w:lang w:eastAsia="en-US"/>
        </w:rPr>
        <w:t>". מה שמזכיר שאם נקרא את הפסוקים בספר דברים ובספר יהושע במלואם, נראה שאצל משה הנס היה כלפי חוץ, ככתוב: "</w:t>
      </w:r>
      <w:r>
        <w:rPr>
          <w:rtl/>
          <w:lang w:eastAsia="en-US"/>
        </w:rPr>
        <w:t>הַיּוֹם הַזֶּה אָחֵל תֵּת פַּחְדְּךָ וְיִרְאָתְךָ עַל פְּנֵי הָעַמִּים תַּחַת כָּל הַשָּׁמָיִם אֲשֶׁר יִשְׁמְעוּן שִׁמְעֲךָ וְרָגְזוּ וְחָלוּ מִפָּנֶיךָ</w:t>
      </w:r>
      <w:r>
        <w:rPr>
          <w:rFonts w:hint="cs"/>
          <w:rtl/>
          <w:lang w:eastAsia="en-US"/>
        </w:rPr>
        <w:t>" ואילו אצל יהושע הנס היה כלפי פנים</w:t>
      </w:r>
      <w:r>
        <w:rPr>
          <w:rFonts w:hint="cs"/>
          <w:rtl/>
        </w:rPr>
        <w:t>, ככתוב: "</w:t>
      </w:r>
      <w:r>
        <w:rPr>
          <w:rtl/>
          <w:lang w:eastAsia="en-US"/>
        </w:rPr>
        <w:t>הַיּוֹם הַזֶּה אָחֵל גַּדֶּלְךָ בְּעֵינֵי כָּל יִשְׂרָאֵל אֲשֶׁר יֵדְעוּן כִּי כַּאֲשֶׁר הָיִיתִי עִם מֹשֶׁה אֶהְיֶה עִמָּךְ</w:t>
      </w:r>
      <w:r>
        <w:rPr>
          <w:rFonts w:hint="cs"/>
          <w:rtl/>
          <w:lang w:eastAsia="en-US"/>
        </w:rPr>
        <w:t>". עדיין צריך יהושע חיזוק כלפי העם. לא פשוט להיכנס בנעליו של משה. וכבר אמרו חכמים</w:t>
      </w:r>
      <w:r>
        <w:rPr>
          <w:rFonts w:hint="cs"/>
          <w:rtl/>
        </w:rPr>
        <w:t xml:space="preserve"> בגמרא </w:t>
      </w:r>
      <w:r>
        <w:rPr>
          <w:rtl/>
          <w:lang w:eastAsia="en-US"/>
        </w:rPr>
        <w:t>בבא בתרא עה ע</w:t>
      </w:r>
      <w:r>
        <w:rPr>
          <w:rFonts w:hint="cs"/>
          <w:rtl/>
          <w:lang w:eastAsia="en-US"/>
        </w:rPr>
        <w:t>"א: "</w:t>
      </w:r>
      <w:r>
        <w:rPr>
          <w:rtl/>
          <w:lang w:eastAsia="en-US"/>
        </w:rPr>
        <w:t>פני משה כפני חמה, פני יהושע כפני לבנה</w:t>
      </w:r>
      <w:r>
        <w:rPr>
          <w:rFonts w:hint="cs"/>
          <w:rtl/>
          <w:lang w:eastAsia="en-US"/>
        </w:rPr>
        <w:t xml:space="preserve">". בין כך ובין כך, ראה מדרש </w:t>
      </w:r>
      <w:r>
        <w:rPr>
          <w:rtl/>
          <w:lang w:eastAsia="en-US"/>
        </w:rPr>
        <w:t xml:space="preserve">קהלת רבה </w:t>
      </w:r>
      <w:r>
        <w:rPr>
          <w:rFonts w:hint="cs"/>
          <w:rtl/>
          <w:lang w:eastAsia="en-US"/>
        </w:rPr>
        <w:t>א א שטוען שהפסוק ביהושע ג ז: "היום הזה אחל גדלך בעיני כל ישראל" היה צריך להיות תחילת ספר יהושע "אלא ש</w:t>
      </w:r>
      <w:r>
        <w:rPr>
          <w:rtl/>
          <w:lang w:eastAsia="en-US"/>
        </w:rPr>
        <w:t>אין מוקדם ומאוחר בתורה</w:t>
      </w:r>
      <w:r>
        <w:rPr>
          <w:rFonts w:hint="cs"/>
          <w:rtl/>
          <w:lang w:eastAsia="en-US"/>
        </w:rPr>
        <w:t>".</w:t>
      </w:r>
    </w:p>
  </w:footnote>
  <w:footnote w:id="19">
    <w:p w14:paraId="0C07FAAF" w14:textId="77777777" w:rsidR="0054518D" w:rsidRDefault="0054518D">
      <w:pPr>
        <w:pStyle w:val="a3"/>
        <w:rPr>
          <w:rFonts w:hint="cs"/>
        </w:rPr>
      </w:pPr>
      <w:r>
        <w:rPr>
          <w:rStyle w:val="a5"/>
        </w:rPr>
        <w:footnoteRef/>
      </w:r>
      <w:r>
        <w:rPr>
          <w:rtl/>
        </w:rPr>
        <w:t xml:space="preserve"> </w:t>
      </w:r>
      <w:r>
        <w:rPr>
          <w:rFonts w:hint="cs"/>
          <w:rtl/>
        </w:rPr>
        <w:t>כמתואר במסע המחנות בספר במדבר פרק י ובמדרשים.</w:t>
      </w:r>
    </w:p>
  </w:footnote>
  <w:footnote w:id="20">
    <w:p w14:paraId="2928CE0A" w14:textId="77777777" w:rsidR="00C534B2" w:rsidRDefault="00C534B2">
      <w:pPr>
        <w:pStyle w:val="a3"/>
        <w:rPr>
          <w:rFonts w:hint="cs"/>
          <w:rtl/>
        </w:rPr>
      </w:pPr>
      <w:r>
        <w:rPr>
          <w:rStyle w:val="a5"/>
        </w:rPr>
        <w:footnoteRef/>
      </w:r>
      <w:r>
        <w:rPr>
          <w:rtl/>
        </w:rPr>
        <w:t xml:space="preserve"> </w:t>
      </w:r>
      <w:r>
        <w:rPr>
          <w:rFonts w:hint="cs"/>
          <w:rtl/>
          <w:lang w:eastAsia="en-US"/>
        </w:rPr>
        <w:t>מדרשים ופרשנים רבים מתעכבים על שינוי זה שהארון שנישא ארבעים שנה במדבר בידי הלוויים בני קהת (</w:t>
      </w:r>
      <w:r w:rsidR="0076501E">
        <w:rPr>
          <w:rFonts w:hint="cs"/>
          <w:rtl/>
          <w:lang w:eastAsia="en-US"/>
        </w:rPr>
        <w:t xml:space="preserve">למרות </w:t>
      </w:r>
      <w:r>
        <w:rPr>
          <w:rFonts w:hint="cs"/>
          <w:rtl/>
          <w:lang w:eastAsia="en-US"/>
        </w:rPr>
        <w:t>שהיה הארון מ</w:t>
      </w:r>
      <w:r w:rsidR="0076501E">
        <w:rPr>
          <w:rFonts w:hint="eastAsia"/>
          <w:rtl/>
          <w:lang w:eastAsia="en-US"/>
        </w:rPr>
        <w:t>ְ</w:t>
      </w:r>
      <w:r>
        <w:rPr>
          <w:rFonts w:hint="cs"/>
          <w:rtl/>
          <w:lang w:eastAsia="en-US"/>
        </w:rPr>
        <w:t>כ</w:t>
      </w:r>
      <w:r w:rsidR="0076501E">
        <w:rPr>
          <w:rFonts w:hint="eastAsia"/>
          <w:rtl/>
          <w:lang w:eastAsia="en-US"/>
        </w:rPr>
        <w:t>ָ</w:t>
      </w:r>
      <w:r>
        <w:rPr>
          <w:rFonts w:hint="cs"/>
          <w:rtl/>
          <w:lang w:eastAsia="en-US"/>
        </w:rPr>
        <w:t>ל</w:t>
      </w:r>
      <w:r w:rsidR="0076501E">
        <w:rPr>
          <w:rFonts w:hint="eastAsia"/>
          <w:rtl/>
          <w:lang w:eastAsia="en-US"/>
        </w:rPr>
        <w:t>ֶ</w:t>
      </w:r>
      <w:r>
        <w:rPr>
          <w:rFonts w:hint="cs"/>
          <w:rtl/>
          <w:lang w:eastAsia="en-US"/>
        </w:rPr>
        <w:t xml:space="preserve">ה בהם, </w:t>
      </w:r>
      <w:r w:rsidRPr="00C534B2">
        <w:rPr>
          <w:rtl/>
        </w:rPr>
        <w:t>במדבר רבה</w:t>
      </w:r>
      <w:r>
        <w:rPr>
          <w:rFonts w:cs="David"/>
          <w:rtl/>
          <w:lang w:eastAsia="en-US"/>
        </w:rPr>
        <w:t xml:space="preserve"> </w:t>
      </w:r>
      <w:r>
        <w:rPr>
          <w:rFonts w:hint="cs"/>
          <w:rtl/>
          <w:lang w:eastAsia="en-US"/>
        </w:rPr>
        <w:t xml:space="preserve">ג א), וכאן לקראת חציית הירדן והכניסה לארץ, עובר הארון לצעוד בראש המחנה בריחוק של אלפיים אמה ונישא ע"י הכהנים. ראה </w:t>
      </w:r>
      <w:r>
        <w:rPr>
          <w:rtl/>
          <w:lang w:eastAsia="en-US"/>
        </w:rPr>
        <w:t xml:space="preserve">רש"י יהושע ג </w:t>
      </w:r>
      <w:r>
        <w:rPr>
          <w:rFonts w:hint="cs"/>
          <w:rtl/>
          <w:lang w:eastAsia="en-US"/>
        </w:rPr>
        <w:t>ג-ד: "</w:t>
      </w:r>
      <w:r>
        <w:rPr>
          <w:rtl/>
          <w:lang w:eastAsia="en-US"/>
        </w:rPr>
        <w:t>והלכתם אחריו - נשתנה המסע הזה משאר מסעות שכל זמן שמשה היה קיים היה עמוד הענן נוסע תחלה ומראה להם הדרך והארון נוסע אחר ב' דגלים</w:t>
      </w:r>
      <w:r>
        <w:rPr>
          <w:rFonts w:hint="cs"/>
          <w:rtl/>
          <w:lang w:eastAsia="en-US"/>
        </w:rPr>
        <w:t xml:space="preserve">, </w:t>
      </w:r>
      <w:r>
        <w:rPr>
          <w:rtl/>
          <w:lang w:eastAsia="en-US"/>
        </w:rPr>
        <w:t>עכשיו הארון נוסע תח</w:t>
      </w:r>
      <w:r>
        <w:rPr>
          <w:rFonts w:hint="cs"/>
          <w:rtl/>
          <w:lang w:eastAsia="en-US"/>
        </w:rPr>
        <w:t>י</w:t>
      </w:r>
      <w:r>
        <w:rPr>
          <w:rtl/>
          <w:lang w:eastAsia="en-US"/>
        </w:rPr>
        <w:t>לה:</w:t>
      </w:r>
      <w:r>
        <w:rPr>
          <w:rFonts w:hint="cs"/>
          <w:rtl/>
          <w:lang w:eastAsia="en-US"/>
        </w:rPr>
        <w:t xml:space="preserve"> </w:t>
      </w:r>
      <w:r>
        <w:rPr>
          <w:rtl/>
          <w:lang w:eastAsia="en-US"/>
        </w:rPr>
        <w:t>אך רחוק יהיה - כבודו של מקום הוא</w:t>
      </w:r>
      <w:r>
        <w:rPr>
          <w:rFonts w:hint="cs"/>
          <w:rtl/>
          <w:lang w:eastAsia="en-US"/>
        </w:rPr>
        <w:t>". ו</w:t>
      </w:r>
      <w:r>
        <w:rPr>
          <w:rtl/>
          <w:lang w:eastAsia="en-US"/>
        </w:rPr>
        <w:t xml:space="preserve">רד"ק </w:t>
      </w:r>
      <w:r>
        <w:rPr>
          <w:rFonts w:hint="cs"/>
          <w:rtl/>
          <w:lang w:eastAsia="en-US"/>
        </w:rPr>
        <w:t>מוסיף: "</w:t>
      </w:r>
      <w:r>
        <w:rPr>
          <w:rtl/>
          <w:lang w:eastAsia="en-US"/>
        </w:rPr>
        <w:t>תדעו את הדרך - כדי שלא תכנסו בערבוביא ותראו מרחוק הארון ותלכו דרך ישרה כ</w:t>
      </w:r>
      <w:r>
        <w:rPr>
          <w:rFonts w:hint="cs"/>
          <w:rtl/>
          <w:lang w:eastAsia="en-US"/>
        </w:rPr>
        <w:t>ו</w:t>
      </w:r>
      <w:r>
        <w:rPr>
          <w:rtl/>
          <w:lang w:eastAsia="en-US"/>
        </w:rPr>
        <w:t>לכם אחרי הארון</w:t>
      </w:r>
      <w:r>
        <w:rPr>
          <w:rFonts w:hint="cs"/>
          <w:rtl/>
          <w:lang w:eastAsia="en-US"/>
        </w:rPr>
        <w:t>". ואלשיך מתאר איך בתחילה הלכו אחרי יהושע</w:t>
      </w:r>
      <w:r>
        <w:rPr>
          <w:rtl/>
          <w:lang w:eastAsia="en-US"/>
        </w:rPr>
        <w:t>:</w:t>
      </w:r>
      <w:r>
        <w:rPr>
          <w:rFonts w:hint="cs"/>
          <w:rtl/>
          <w:lang w:eastAsia="en-US"/>
        </w:rPr>
        <w:t xml:space="preserve"> "</w:t>
      </w:r>
      <w:r>
        <w:rPr>
          <w:rtl/>
          <w:lang w:eastAsia="en-US"/>
        </w:rPr>
        <w:t>הנה ישראל שמו מגמת פניהם אל יהושע, בשומעם כי הוא יעבור והוא ינחיל, על כן לא נסעו עד נסע הוא, ואחריו יצאו כנגררים ונמשכים אחריו, באומרם כי יברך ה' אותם לרגלו</w:t>
      </w:r>
      <w:r>
        <w:rPr>
          <w:rFonts w:hint="cs"/>
          <w:rtl/>
          <w:lang w:eastAsia="en-US"/>
        </w:rPr>
        <w:t>"</w:t>
      </w:r>
      <w:r>
        <w:rPr>
          <w:rtl/>
          <w:lang w:eastAsia="en-US"/>
        </w:rPr>
        <w:t xml:space="preserve">. </w:t>
      </w:r>
      <w:r>
        <w:rPr>
          <w:rFonts w:hint="cs"/>
          <w:rtl/>
          <w:lang w:eastAsia="en-US"/>
        </w:rPr>
        <w:t>אבל אח"כ הושם הארון קדימה: "</w:t>
      </w:r>
      <w:r>
        <w:rPr>
          <w:rtl/>
          <w:lang w:eastAsia="en-US"/>
        </w:rPr>
        <w:t>אז בראות יהושע כן, חלק כבוד לה' ולא רצה ישימו מגמת פניהם אחריו, כי אם אחרי ארון ה' אשר שם האלקים ואחרי ה' ילכו ואחריו ימשכו</w:t>
      </w:r>
      <w:r>
        <w:rPr>
          <w:rFonts w:hint="cs"/>
          <w:rtl/>
          <w:lang w:eastAsia="en-US"/>
        </w:rPr>
        <w:t>". ואם נסקור את המהלך כולו, כולל חציית הירדן שראינו לעיל (הערה 8), אזי נקבל את התמונה הבאה: תחילה יהושע בראש</w:t>
      </w:r>
      <w:r w:rsidR="0076501E">
        <w:rPr>
          <w:rFonts w:hint="cs"/>
          <w:rtl/>
          <w:lang w:eastAsia="en-US"/>
        </w:rPr>
        <w:t xml:space="preserve"> כמנהיג מוביל</w:t>
      </w:r>
      <w:r>
        <w:rPr>
          <w:rFonts w:hint="cs"/>
          <w:rtl/>
          <w:lang w:eastAsia="en-US"/>
        </w:rPr>
        <w:t xml:space="preserve">, אח"כ הארון עובר לראש המחנה, הארון עם הכהנים נעמד בשפת הירדן המזרחית, כל בני ישראל עוברים על פניו, הארון נותר לבדו בצד מזרח ועובר בדרך נס לצד מערב. לאן הוא עובר משם בדיוק, לא מצאנו, אך שוב נזכר בהרחבה בכיבוש יריחו ובכינוס בהר עיבל ועוד. ראה דברינו </w:t>
      </w:r>
      <w:hyperlink r:id="rId6" w:history="1">
        <w:r w:rsidRPr="005673E7">
          <w:rPr>
            <w:rStyle w:val="Hyperlink"/>
            <w:rFonts w:hint="cs"/>
            <w:rtl/>
            <w:lang w:eastAsia="en-US"/>
          </w:rPr>
          <w:t>גלגוליו של ארון הברית</w:t>
        </w:r>
      </w:hyperlink>
      <w:r>
        <w:rPr>
          <w:rFonts w:hint="cs"/>
          <w:rtl/>
          <w:lang w:eastAsia="en-US"/>
        </w:rPr>
        <w:t xml:space="preserve"> בפרשת בהעלותך</w:t>
      </w:r>
      <w:r>
        <w:rPr>
          <w:rtl/>
          <w:lang w:eastAsia="en-US"/>
        </w:rPr>
        <w:t>.</w:t>
      </w:r>
    </w:p>
  </w:footnote>
  <w:footnote w:id="21">
    <w:p w14:paraId="1D750D88" w14:textId="77777777" w:rsidR="001B3E27" w:rsidRDefault="001B3E27" w:rsidP="0076501E">
      <w:pPr>
        <w:pStyle w:val="a3"/>
        <w:rPr>
          <w:rFonts w:hint="cs"/>
          <w:rtl/>
        </w:rPr>
      </w:pPr>
      <w:r>
        <w:rPr>
          <w:rStyle w:val="a5"/>
        </w:rPr>
        <w:footnoteRef/>
      </w:r>
      <w:r>
        <w:rPr>
          <w:rtl/>
        </w:rPr>
        <w:t xml:space="preserve"> </w:t>
      </w:r>
      <w:r>
        <w:rPr>
          <w:rFonts w:hint="cs"/>
          <w:rtl/>
          <w:lang w:eastAsia="en-US"/>
        </w:rPr>
        <w:t xml:space="preserve">"אל חי בקרבכם" מעודד יהושע את העם! ומדרש </w:t>
      </w:r>
      <w:r>
        <w:rPr>
          <w:rtl/>
          <w:lang w:eastAsia="en-US"/>
        </w:rPr>
        <w:t xml:space="preserve">בראשית רבה </w:t>
      </w:r>
      <w:r>
        <w:rPr>
          <w:rFonts w:hint="cs"/>
          <w:rtl/>
          <w:lang w:eastAsia="en-US"/>
        </w:rPr>
        <w:t xml:space="preserve">ה ז מחבר את "אל חי בקרבכם" עם הנס הגדול של </w:t>
      </w:r>
      <w:hyperlink r:id="rId7" w:history="1">
        <w:r w:rsidRPr="0076501E">
          <w:rPr>
            <w:rStyle w:val="Hyperlink"/>
            <w:rFonts w:hint="cs"/>
            <w:rtl/>
            <w:lang w:eastAsia="en-US"/>
          </w:rPr>
          <w:t>מועט המחזיק את המרובה</w:t>
        </w:r>
      </w:hyperlink>
      <w:r>
        <w:rPr>
          <w:rFonts w:hint="cs"/>
          <w:rtl/>
          <w:lang w:eastAsia="en-US"/>
        </w:rPr>
        <w:t>, כאשר כל עם ישראל הצטופף בין שני בדי הארון: "</w:t>
      </w:r>
      <w:r>
        <w:rPr>
          <w:rtl/>
          <w:lang w:eastAsia="en-US"/>
        </w:rPr>
        <w:t>אמר רבי אחא ברבי חנינא</w:t>
      </w:r>
      <w:r>
        <w:rPr>
          <w:rFonts w:hint="cs"/>
          <w:rtl/>
          <w:lang w:eastAsia="en-US"/>
        </w:rPr>
        <w:t>:</w:t>
      </w:r>
      <w:r>
        <w:rPr>
          <w:rtl/>
          <w:lang w:eastAsia="en-US"/>
        </w:rPr>
        <w:t xml:space="preserve"> סמכן בין שני בדין הארון, רבנן אמרין</w:t>
      </w:r>
      <w:r>
        <w:rPr>
          <w:rFonts w:hint="cs"/>
          <w:rtl/>
          <w:lang w:eastAsia="en-US"/>
        </w:rPr>
        <w:t>:</w:t>
      </w:r>
      <w:r>
        <w:rPr>
          <w:rtl/>
          <w:lang w:eastAsia="en-US"/>
        </w:rPr>
        <w:t xml:space="preserve"> צמצמן בין שני בדי הארון</w:t>
      </w:r>
      <w:r>
        <w:rPr>
          <w:rFonts w:hint="cs"/>
          <w:rtl/>
          <w:lang w:eastAsia="en-US"/>
        </w:rPr>
        <w:t>.</w:t>
      </w:r>
      <w:r>
        <w:rPr>
          <w:rtl/>
          <w:lang w:eastAsia="en-US"/>
        </w:rPr>
        <w:t xml:space="preserve"> אמר להן יהושע</w:t>
      </w:r>
      <w:r>
        <w:rPr>
          <w:rFonts w:hint="cs"/>
          <w:rtl/>
          <w:lang w:eastAsia="en-US"/>
        </w:rPr>
        <w:t>:</w:t>
      </w:r>
      <w:r>
        <w:rPr>
          <w:rtl/>
          <w:lang w:eastAsia="en-US"/>
        </w:rPr>
        <w:t xml:space="preserve"> ממה שהחזיקו שני בדי הארון אתכם, אתם יודעים ששכינתו של הקב"ה ביניכם</w:t>
      </w:r>
      <w:r w:rsidR="0076501E">
        <w:rPr>
          <w:rFonts w:hint="cs"/>
          <w:rtl/>
          <w:lang w:eastAsia="en-US"/>
        </w:rPr>
        <w:t>,</w:t>
      </w:r>
      <w:r>
        <w:rPr>
          <w:rtl/>
          <w:lang w:eastAsia="en-US"/>
        </w:rPr>
        <w:t xml:space="preserve"> ה</w:t>
      </w:r>
      <w:r>
        <w:rPr>
          <w:rFonts w:hint="cs"/>
          <w:rtl/>
          <w:lang w:eastAsia="en-US"/>
        </w:rPr>
        <w:t xml:space="preserve">דא הוא דכתיב: </w:t>
      </w:r>
      <w:r>
        <w:rPr>
          <w:rtl/>
          <w:lang w:eastAsia="en-US"/>
        </w:rPr>
        <w:t>ויאמר יהושע בזאת תדעון כי אל חי בקרבכם</w:t>
      </w:r>
      <w:r>
        <w:rPr>
          <w:rFonts w:hint="cs"/>
          <w:rtl/>
          <w:lang w:eastAsia="en-US"/>
        </w:rPr>
        <w:t xml:space="preserve">". וכל כך למה? כי </w:t>
      </w:r>
      <w:r w:rsidR="0076501E">
        <w:rPr>
          <w:rFonts w:hint="cs"/>
          <w:rtl/>
          <w:lang w:eastAsia="en-US"/>
        </w:rPr>
        <w:t xml:space="preserve">ראשית, </w:t>
      </w:r>
      <w:r>
        <w:rPr>
          <w:rFonts w:hint="cs"/>
          <w:rtl/>
          <w:lang w:eastAsia="en-US"/>
        </w:rPr>
        <w:t xml:space="preserve">חטא הזנות בשיטים </w:t>
      </w:r>
      <w:r w:rsidR="0076501E">
        <w:rPr>
          <w:rFonts w:hint="cs"/>
          <w:rtl/>
          <w:lang w:eastAsia="en-US"/>
        </w:rPr>
        <w:t xml:space="preserve">עדיין </w:t>
      </w:r>
      <w:r>
        <w:rPr>
          <w:rFonts w:hint="cs"/>
          <w:rtl/>
          <w:lang w:eastAsia="en-US"/>
        </w:rPr>
        <w:t>מקטרג כפי שראינו לעיל וכפי שחוזר ומדגיש פירוש אל</w:t>
      </w:r>
      <w:r>
        <w:rPr>
          <w:rtl/>
          <w:lang w:eastAsia="en-US"/>
        </w:rPr>
        <w:t xml:space="preserve">שיך יהושע ג </w:t>
      </w:r>
      <w:r>
        <w:rPr>
          <w:rFonts w:hint="cs"/>
          <w:rtl/>
          <w:lang w:eastAsia="en-US"/>
        </w:rPr>
        <w:t>ה: "</w:t>
      </w:r>
      <w:r>
        <w:rPr>
          <w:rtl/>
          <w:lang w:eastAsia="en-US"/>
        </w:rPr>
        <w:t>הנה אחרי אומרו כי רצה הקב"ה יהיה ארון הברית אדון כל הארץ מורה להם את הדרך ילכו בה (פסוק ד), הלא יהיה כמו זר נחשב לישראל באומרם הלא עדיין כמעט לא הטהרנו מעון השטים, ואיזה הדרך יחשיבנו יתברך לשלח ארון בריתו לנחותנו הדרך. על כן סמך ואמר אל יקל ערככם בעיניכם, כי הלא הכינו מעט עצמכם והתקדשו, כי הנה מחר יעשה ה' בהיותו בקרבכם נפלאות, ואין ספק דלא עביד קודשא בריך הוא ניסי לשקרי</w:t>
      </w:r>
      <w:r>
        <w:rPr>
          <w:rFonts w:hint="cs"/>
          <w:rtl/>
          <w:lang w:eastAsia="en-US"/>
        </w:rPr>
        <w:t xml:space="preserve">". </w:t>
      </w:r>
      <w:r w:rsidR="0076501E">
        <w:rPr>
          <w:rFonts w:hint="cs"/>
          <w:rtl/>
          <w:lang w:eastAsia="en-US"/>
        </w:rPr>
        <w:t xml:space="preserve">ושנית, </w:t>
      </w:r>
      <w:r>
        <w:rPr>
          <w:rFonts w:hint="cs"/>
          <w:rtl/>
          <w:lang w:eastAsia="en-US"/>
        </w:rPr>
        <w:t xml:space="preserve">עוד פגם מלווה את בני ישראל העוברים את ים סוף! ראה </w:t>
      </w:r>
      <w:r>
        <w:rPr>
          <w:rtl/>
          <w:lang w:eastAsia="en-US"/>
        </w:rPr>
        <w:t>אגדת בראשית (בובר) פרק יז</w:t>
      </w:r>
      <w:r>
        <w:rPr>
          <w:rFonts w:hint="cs"/>
          <w:rtl/>
          <w:lang w:eastAsia="en-US"/>
        </w:rPr>
        <w:t xml:space="preserve"> שעורך את ההשוואה עם משה שמל את בני ישראל לפני היציאה למצרים, בעוד יהושע מל אותם אחרי הכניסה לארץ (כמסופר בפרק ה שקראנו בראשון של פסח, אבל אנחנו בפרקים ג-ד). לאמר, שבחציית הירדן היו עדיין ערלים! "</w:t>
      </w:r>
      <w:r>
        <w:rPr>
          <w:rtl/>
          <w:lang w:eastAsia="en-US"/>
        </w:rPr>
        <w:t>ומה ראה הים מילה וברח ולא נקרע אלא בזכות מילה</w:t>
      </w:r>
      <w:r>
        <w:rPr>
          <w:rFonts w:hint="cs"/>
          <w:rtl/>
          <w:lang w:eastAsia="en-US"/>
        </w:rPr>
        <w:t xml:space="preserve"> ...</w:t>
      </w:r>
      <w:r>
        <w:rPr>
          <w:rtl/>
          <w:lang w:eastAsia="en-US"/>
        </w:rPr>
        <w:t xml:space="preserve"> באו למדבר ובטלו את המילה ארבעים שנה</w:t>
      </w:r>
      <w:r>
        <w:rPr>
          <w:rFonts w:hint="cs"/>
          <w:rtl/>
          <w:lang w:eastAsia="en-US"/>
        </w:rPr>
        <w:t xml:space="preserve"> ... </w:t>
      </w:r>
      <w:r>
        <w:rPr>
          <w:rtl/>
          <w:lang w:eastAsia="en-US"/>
        </w:rPr>
        <w:t>חוץ משבטו של לוי</w:t>
      </w:r>
      <w:r>
        <w:rPr>
          <w:rFonts w:hint="cs"/>
          <w:rtl/>
          <w:lang w:eastAsia="en-US"/>
        </w:rPr>
        <w:t xml:space="preserve"> ... </w:t>
      </w:r>
      <w:r>
        <w:rPr>
          <w:rtl/>
          <w:lang w:eastAsia="en-US"/>
        </w:rPr>
        <w:t>באו ישראל לעבור בירדן והיו ערלים ושבטו של לוי מהולין, והיו סובלין את הארון, ובקשו מי הירדן לחנוק את ישראל, מפני שהיו ערלים</w:t>
      </w:r>
      <w:r>
        <w:rPr>
          <w:rFonts w:hint="cs"/>
          <w:rtl/>
          <w:lang w:eastAsia="en-US"/>
        </w:rPr>
        <w:t>.</w:t>
      </w:r>
      <w:r>
        <w:rPr>
          <w:rtl/>
          <w:lang w:eastAsia="en-US"/>
        </w:rPr>
        <w:t xml:space="preserve"> מיד עשה להן הק</w:t>
      </w:r>
      <w:r>
        <w:rPr>
          <w:rFonts w:hint="cs"/>
          <w:rtl/>
          <w:lang w:eastAsia="en-US"/>
        </w:rPr>
        <w:t xml:space="preserve">ב"ה </w:t>
      </w:r>
      <w:r>
        <w:rPr>
          <w:rtl/>
          <w:lang w:eastAsia="en-US"/>
        </w:rPr>
        <w:t>נסים</w:t>
      </w:r>
      <w:r>
        <w:rPr>
          <w:rFonts w:hint="cs"/>
          <w:rtl/>
          <w:lang w:eastAsia="en-US"/>
        </w:rPr>
        <w:t>.</w:t>
      </w:r>
      <w:r>
        <w:rPr>
          <w:rtl/>
          <w:lang w:eastAsia="en-US"/>
        </w:rPr>
        <w:t xml:space="preserve"> באותה שעה כינס הק</w:t>
      </w:r>
      <w:r>
        <w:rPr>
          <w:rFonts w:hint="cs"/>
          <w:rtl/>
          <w:lang w:eastAsia="en-US"/>
        </w:rPr>
        <w:t xml:space="preserve">ב"ה </w:t>
      </w:r>
      <w:r>
        <w:rPr>
          <w:rtl/>
          <w:lang w:eastAsia="en-US"/>
        </w:rPr>
        <w:t>ששים ריבוא בין שני בדי ארון אצל הלוים, כדי שיראו מי הירדן מילה ויברחו, שנאמר</w:t>
      </w:r>
      <w:r>
        <w:rPr>
          <w:rFonts w:hint="cs"/>
          <w:rtl/>
          <w:lang w:eastAsia="en-US"/>
        </w:rPr>
        <w:t>:</w:t>
      </w:r>
      <w:r>
        <w:rPr>
          <w:rtl/>
          <w:lang w:eastAsia="en-US"/>
        </w:rPr>
        <w:t xml:space="preserve"> הירדן יס</w:t>
      </w:r>
      <w:r>
        <w:rPr>
          <w:rFonts w:hint="cs"/>
          <w:rtl/>
          <w:lang w:eastAsia="en-US"/>
        </w:rPr>
        <w:t>ו</w:t>
      </w:r>
      <w:r>
        <w:rPr>
          <w:rtl/>
          <w:lang w:eastAsia="en-US"/>
        </w:rPr>
        <w:t>ב לאחור, אמר להן יהושע</w:t>
      </w:r>
      <w:r>
        <w:rPr>
          <w:rFonts w:hint="cs"/>
          <w:rtl/>
          <w:lang w:eastAsia="en-US"/>
        </w:rPr>
        <w:t>:</w:t>
      </w:r>
      <w:r>
        <w:rPr>
          <w:rtl/>
          <w:lang w:eastAsia="en-US"/>
        </w:rPr>
        <w:t xml:space="preserve"> הנה ארון הברית אדון כל</w:t>
      </w:r>
      <w:r>
        <w:rPr>
          <w:rFonts w:hint="cs"/>
          <w:rtl/>
          <w:lang w:eastAsia="en-US"/>
        </w:rPr>
        <w:t xml:space="preserve"> הארץ</w:t>
      </w:r>
      <w:r>
        <w:rPr>
          <w:rtl/>
          <w:lang w:eastAsia="en-US"/>
        </w:rPr>
        <w:t xml:space="preserve"> </w:t>
      </w:r>
      <w:r>
        <w:rPr>
          <w:rFonts w:hint="cs"/>
          <w:rtl/>
          <w:lang w:eastAsia="en-US"/>
        </w:rPr>
        <w:t>עובר לפניכם בירדן". והכל בעקבות הפסוק: "</w:t>
      </w:r>
      <w:r>
        <w:rPr>
          <w:rtl/>
          <w:lang w:eastAsia="en-US"/>
        </w:rPr>
        <w:t>וַיֹּאמֶר יְהוֹשֻׁעַ בְּזֹאת תֵּדְעוּן כִּי אֵל חַי בְּקִרְבְּכֶם</w:t>
      </w:r>
      <w:r>
        <w:rPr>
          <w:rFonts w:hint="cs"/>
          <w:rtl/>
          <w:lang w:eastAsia="en-US"/>
        </w:rPr>
        <w:t>". ראה גם פסוק קודם כיצד יהושע מכנס את העם סביב ארון הברית: "</w:t>
      </w:r>
      <w:r>
        <w:rPr>
          <w:rtl/>
          <w:lang w:eastAsia="en-US"/>
        </w:rPr>
        <w:t>וַיֹּאמֶר יְהוֹשֻׁעַ אֶל בְּנֵי יִשְׂרָאֵל גֹּשׁוּ הֵנָּה וְשִׁמְעוּ אֶת דִּבְרֵי ה' אֱלֹהֵיכֶם</w:t>
      </w:r>
      <w:r>
        <w:rPr>
          <w:rFonts w:hint="cs"/>
          <w:rtl/>
          <w:lang w:eastAsia="en-US"/>
        </w:rPr>
        <w:t xml:space="preserve">". ערלים עברו בני ישראל את הירדן. המילה תהיה כבר בארץ ותשלים את הציווי המקורי לאברהם בו נכרכה מצוות המילה עם ירושת הארץ, ככתוב </w:t>
      </w:r>
      <w:r>
        <w:rPr>
          <w:rtl/>
          <w:lang w:eastAsia="en-US"/>
        </w:rPr>
        <w:t xml:space="preserve">בראשית </w:t>
      </w:r>
      <w:r>
        <w:rPr>
          <w:rFonts w:hint="cs"/>
          <w:rtl/>
          <w:lang w:eastAsia="en-US"/>
        </w:rPr>
        <w:t>יז ז-ח: "</w:t>
      </w:r>
      <w:r>
        <w:rPr>
          <w:rtl/>
          <w:lang w:eastAsia="en-US"/>
        </w:rPr>
        <w:t>וַהֲקִמֹתִי אֶת בְּרִיתִי בֵּינִי וּבֵינֶךָ וּבֵין זַרְעֲךָ אַחֲרֶיךָ לְדֹרֹתָם לִבְרִית עוֹלָם לִהְיוֹת לְךָ לֵאלֹהִים וּלְזַרְעֲךָ אַחֲרֶיךָ:</w:t>
      </w:r>
      <w:r>
        <w:rPr>
          <w:rFonts w:hint="cs"/>
          <w:rtl/>
          <w:lang w:eastAsia="en-US"/>
        </w:rPr>
        <w:t xml:space="preserve"> </w:t>
      </w:r>
      <w:r>
        <w:rPr>
          <w:rtl/>
          <w:lang w:eastAsia="en-US"/>
        </w:rPr>
        <w:t>וְנָתַתִּי לְךָ וּלְזַרְעֲךָ אַחֲרֶיךָ אֵת אֶרֶץ מְגֻרֶיךָ אֵת כָּל אֶרֶץ כְּנַעַן לַאֲחֻזַּת עוֹלָם וְהָיִיתִי לָהֶם לֵאלֹהִים</w:t>
      </w:r>
      <w:r>
        <w:rPr>
          <w:rFonts w:hint="cs"/>
          <w:rtl/>
          <w:lang w:eastAsia="en-US"/>
        </w:rPr>
        <w:t>". ארץ ישראל תטהר!</w:t>
      </w:r>
      <w:r w:rsidR="0076501E">
        <w:rPr>
          <w:rFonts w:hint="cs"/>
          <w:rtl/>
        </w:rPr>
        <w:t xml:space="preserve"> ספר יהושע מתחבר לספר בראשית.</w:t>
      </w:r>
    </w:p>
  </w:footnote>
  <w:footnote w:id="22">
    <w:p w14:paraId="2E94E137" w14:textId="77777777" w:rsidR="0054518D" w:rsidRDefault="0054518D">
      <w:pPr>
        <w:pStyle w:val="a3"/>
        <w:rPr>
          <w:rFonts w:hint="cs"/>
          <w:rtl/>
        </w:rPr>
      </w:pPr>
      <w:r>
        <w:rPr>
          <w:rStyle w:val="a5"/>
        </w:rPr>
        <w:footnoteRef/>
      </w:r>
      <w:r>
        <w:rPr>
          <w:rtl/>
        </w:rPr>
        <w:t xml:space="preserve"> </w:t>
      </w:r>
      <w:r>
        <w:rPr>
          <w:rFonts w:hint="cs"/>
          <w:rtl/>
        </w:rPr>
        <w:t xml:space="preserve">פה מתעכב המדרש בקטע שהשמטנו על כך שלא כתוב בפסוק: "הודו לה' </w:t>
      </w:r>
      <w:r w:rsidRPr="0076501E">
        <w:rPr>
          <w:rFonts w:hint="cs"/>
          <w:b/>
          <w:bCs/>
          <w:rtl/>
        </w:rPr>
        <w:t>כי טוב</w:t>
      </w:r>
      <w:r>
        <w:rPr>
          <w:rFonts w:hint="cs"/>
          <w:rtl/>
        </w:rPr>
        <w:t xml:space="preserve"> כי לעולם חסדו", וזאת משום שהקב"ה אינו שמח על אבדן רשעים (הם המצרים שטבעו בים). ראה דברינו </w:t>
      </w:r>
      <w:hyperlink r:id="rId8" w:history="1">
        <w:r w:rsidRPr="005B6A53">
          <w:rPr>
            <w:rStyle w:val="Hyperlink"/>
            <w:rFonts w:hint="cs"/>
            <w:rtl/>
          </w:rPr>
          <w:t>מעשה ידי טובעים בים ואתם אומרים שירה?</w:t>
        </w:r>
      </w:hyperlink>
      <w:r>
        <w:rPr>
          <w:rFonts w:hint="cs"/>
          <w:rtl/>
        </w:rPr>
        <w:t xml:space="preserve"> במועד זה.</w:t>
      </w:r>
    </w:p>
  </w:footnote>
  <w:footnote w:id="23">
    <w:p w14:paraId="2090C769" w14:textId="77777777" w:rsidR="001B3E27" w:rsidRDefault="001B3E27">
      <w:pPr>
        <w:pStyle w:val="a3"/>
        <w:rPr>
          <w:rFonts w:hint="cs"/>
          <w:rtl/>
        </w:rPr>
      </w:pPr>
      <w:r>
        <w:rPr>
          <w:rStyle w:val="a5"/>
        </w:rPr>
        <w:footnoteRef/>
      </w:r>
      <w:r>
        <w:rPr>
          <w:rtl/>
        </w:rPr>
        <w:t xml:space="preserve"> </w:t>
      </w:r>
      <w:r>
        <w:rPr>
          <w:rFonts w:hint="cs"/>
          <w:rtl/>
          <w:lang w:eastAsia="en-US"/>
        </w:rPr>
        <w:t xml:space="preserve">חזרנו למוטיב השירה שהוא כנראה הסיבה שמסדרי ההפטרות העדיפו את שירת דוד על פני פרקים ג-ד בספר יהושע. אך דא עקא שהנה גם ליהושע יש שירה! שירה שגרמה לגרמי השמים לעצור את מהלכם (אולי הנס הגדול ביותר מכל הניסים) וממנו למדו בהיקש "אחל </w:t>
      </w:r>
      <w:r>
        <w:rPr>
          <w:rtl/>
          <w:lang w:eastAsia="en-US"/>
        </w:rPr>
        <w:t>–</w:t>
      </w:r>
      <w:r>
        <w:rPr>
          <w:rFonts w:hint="cs"/>
          <w:rtl/>
          <w:lang w:eastAsia="en-US"/>
        </w:rPr>
        <w:t xml:space="preserve"> אחל" שגם למשה עמדה החמה. מיהושע למשה! ואגב שים לב שהאסמכתא לשירה של יציאת מצרים היא מפסוק בספר ישעיהו המדבר על חג! ביציאת מצרים עצמה נראה שמהרו לצאת ולא שוררו.</w:t>
      </w:r>
    </w:p>
  </w:footnote>
  <w:footnote w:id="24">
    <w:p w14:paraId="6D3EC51C" w14:textId="77777777" w:rsidR="0054518D" w:rsidRDefault="0054518D" w:rsidP="0076501E">
      <w:pPr>
        <w:pStyle w:val="a3"/>
        <w:rPr>
          <w:rFonts w:hint="cs"/>
        </w:rPr>
      </w:pPr>
      <w:r>
        <w:rPr>
          <w:rStyle w:val="a5"/>
        </w:rPr>
        <w:footnoteRef/>
      </w:r>
      <w:r>
        <w:rPr>
          <w:rtl/>
        </w:rPr>
        <w:t xml:space="preserve"> </w:t>
      </w:r>
      <w:r>
        <w:rPr>
          <w:rFonts w:hint="cs"/>
          <w:rtl/>
        </w:rPr>
        <w:t>הקטע שתוספות נדרש לו בגמרא שם קשור להלכה שמובאת ב</w:t>
      </w:r>
      <w:r>
        <w:rPr>
          <w:rtl/>
        </w:rPr>
        <w:t>מסכת מגילה פרק ד משנה ד</w:t>
      </w:r>
      <w:r>
        <w:rPr>
          <w:rFonts w:hint="cs"/>
          <w:rtl/>
        </w:rPr>
        <w:t>: "</w:t>
      </w:r>
      <w:r>
        <w:rPr>
          <w:rtl/>
        </w:rPr>
        <w:t xml:space="preserve">הקורא בתורה </w:t>
      </w:r>
      <w:r>
        <w:rPr>
          <w:rFonts w:hint="cs"/>
          <w:rtl/>
        </w:rPr>
        <w:t xml:space="preserve">... </w:t>
      </w:r>
      <w:r>
        <w:rPr>
          <w:rtl/>
        </w:rPr>
        <w:t>לא יקרא למתורגמן יותר מפסוק אחד</w:t>
      </w:r>
      <w:r>
        <w:rPr>
          <w:rFonts w:hint="cs"/>
          <w:rtl/>
        </w:rPr>
        <w:t>,</w:t>
      </w:r>
      <w:r>
        <w:rPr>
          <w:rtl/>
        </w:rPr>
        <w:t xml:space="preserve"> ובנביא של</w:t>
      </w:r>
      <w:r>
        <w:rPr>
          <w:rFonts w:hint="cs"/>
          <w:rtl/>
        </w:rPr>
        <w:t>ו</w:t>
      </w:r>
      <w:r>
        <w:rPr>
          <w:rtl/>
        </w:rPr>
        <w:t>שה</w:t>
      </w:r>
      <w:r>
        <w:rPr>
          <w:rFonts w:hint="cs"/>
          <w:rtl/>
        </w:rPr>
        <w:t>" וזאת על מנת לתת מרווח למתרגם. אבל, ממשיכה המשנה שם, שגם בקריאה בנביא:</w:t>
      </w:r>
      <w:r>
        <w:rPr>
          <w:rtl/>
        </w:rPr>
        <w:t xml:space="preserve"> </w:t>
      </w:r>
      <w:r>
        <w:rPr>
          <w:rFonts w:hint="cs"/>
          <w:rtl/>
        </w:rPr>
        <w:t>"</w:t>
      </w:r>
      <w:r>
        <w:rPr>
          <w:rtl/>
        </w:rPr>
        <w:t>היו של</w:t>
      </w:r>
      <w:r>
        <w:rPr>
          <w:rFonts w:hint="cs"/>
          <w:rtl/>
        </w:rPr>
        <w:t>ו</w:t>
      </w:r>
      <w:r>
        <w:rPr>
          <w:rtl/>
        </w:rPr>
        <w:t>שתן של</w:t>
      </w:r>
      <w:r>
        <w:rPr>
          <w:rFonts w:hint="cs"/>
          <w:rtl/>
        </w:rPr>
        <w:t>ו</w:t>
      </w:r>
      <w:r>
        <w:rPr>
          <w:rtl/>
        </w:rPr>
        <w:t>ש פרשיות</w:t>
      </w:r>
      <w:r>
        <w:rPr>
          <w:rFonts w:hint="cs"/>
          <w:rtl/>
        </w:rPr>
        <w:t>,</w:t>
      </w:r>
      <w:r>
        <w:rPr>
          <w:rtl/>
        </w:rPr>
        <w:t xml:space="preserve"> קורין אחד אחד</w:t>
      </w:r>
      <w:r>
        <w:rPr>
          <w:rFonts w:hint="cs"/>
          <w:rtl/>
        </w:rPr>
        <w:t>". ועוד למדנו שם: "</w:t>
      </w:r>
      <w:r>
        <w:rPr>
          <w:rtl/>
        </w:rPr>
        <w:t>מדלגין בנביא ואין מדלגין בתורה</w:t>
      </w:r>
      <w:r>
        <w:rPr>
          <w:rFonts w:hint="cs"/>
          <w:rtl/>
        </w:rPr>
        <w:t>.</w:t>
      </w:r>
      <w:r>
        <w:rPr>
          <w:rtl/>
        </w:rPr>
        <w:t xml:space="preserve"> ועד כמה הוא מדלג</w:t>
      </w:r>
      <w:r>
        <w:rPr>
          <w:rFonts w:hint="cs"/>
          <w:rtl/>
        </w:rPr>
        <w:t>?</w:t>
      </w:r>
      <w:r>
        <w:rPr>
          <w:rtl/>
        </w:rPr>
        <w:t xml:space="preserve"> עד כדי שלא יפסוק המתורגמן</w:t>
      </w:r>
      <w:r>
        <w:rPr>
          <w:rFonts w:hint="cs"/>
          <w:rtl/>
        </w:rPr>
        <w:t>". ראה למשל הפטרת שבת שובה שבה אנו מדלגים מהושע למיכה</w:t>
      </w:r>
      <w:r w:rsidR="0076501E">
        <w:rPr>
          <w:rFonts w:hint="cs"/>
          <w:rtl/>
        </w:rPr>
        <w:t>, וכך גם ב</w:t>
      </w:r>
      <w:r>
        <w:rPr>
          <w:rFonts w:hint="cs"/>
          <w:rtl/>
        </w:rPr>
        <w:t>הפטר</w:t>
      </w:r>
      <w:r w:rsidR="0076501E">
        <w:rPr>
          <w:rFonts w:hint="cs"/>
          <w:rtl/>
        </w:rPr>
        <w:t>ו</w:t>
      </w:r>
      <w:r>
        <w:rPr>
          <w:rFonts w:hint="cs"/>
          <w:rtl/>
        </w:rPr>
        <w:t>ת פרשת יתרו, משפטים, צו, יונה ביום כיפור וכן חג השבועות. בזמנם, היה מנהג זה שכיח יותר ואולי גם עצם הבחירה בטקסט של ההפטרה.</w:t>
      </w:r>
    </w:p>
  </w:footnote>
  <w:footnote w:id="25">
    <w:p w14:paraId="1C1CA555" w14:textId="77777777" w:rsidR="0054518D" w:rsidRDefault="0054518D" w:rsidP="002C2376">
      <w:pPr>
        <w:pStyle w:val="a3"/>
        <w:rPr>
          <w:rFonts w:hint="cs"/>
          <w:rtl/>
        </w:rPr>
      </w:pPr>
      <w:r>
        <w:rPr>
          <w:rStyle w:val="a5"/>
        </w:rPr>
        <w:footnoteRef/>
      </w:r>
      <w:r>
        <w:rPr>
          <w:rtl/>
        </w:rPr>
        <w:t xml:space="preserve"> </w:t>
      </w:r>
      <w:r>
        <w:rPr>
          <w:rFonts w:hint="cs"/>
          <w:rtl/>
        </w:rPr>
        <w:t>היינו אחרי שני הפסוקים הראשונים שבקבוצת שלושה הפסוקים ועוד כאשר יש סימן ס בין השני לשלישי.</w:t>
      </w:r>
    </w:p>
  </w:footnote>
  <w:footnote w:id="26">
    <w:p w14:paraId="11FF5F8F" w14:textId="77777777" w:rsidR="001B3E27" w:rsidRDefault="001B3E27">
      <w:pPr>
        <w:pStyle w:val="a3"/>
        <w:rPr>
          <w:rFonts w:hint="cs"/>
        </w:rPr>
      </w:pPr>
      <w:r>
        <w:rPr>
          <w:rStyle w:val="a5"/>
        </w:rPr>
        <w:footnoteRef/>
      </w:r>
      <w:r>
        <w:rPr>
          <w:rtl/>
        </w:rPr>
        <w:t xml:space="preserve"> </w:t>
      </w:r>
      <w:r>
        <w:rPr>
          <w:rFonts w:hint="cs"/>
          <w:rtl/>
          <w:lang w:eastAsia="en-US"/>
        </w:rPr>
        <w:t xml:space="preserve">אגב דיון בדיני הדילוגים בקריאה בנביא, בפרט כאשר נהגו גם לתרגם את ההפטרה לקהל בשפה שהוא מבין, מזכיר </w:t>
      </w:r>
      <w:r w:rsidR="0076501E">
        <w:rPr>
          <w:rFonts w:hint="cs"/>
          <w:rtl/>
          <w:lang w:eastAsia="en-US"/>
        </w:rPr>
        <w:t xml:space="preserve">פירוש </w:t>
      </w:r>
      <w:r>
        <w:rPr>
          <w:rFonts w:hint="cs"/>
          <w:rtl/>
          <w:lang w:eastAsia="en-US"/>
        </w:rPr>
        <w:t>תוספות מנהג שמצוי גם ב</w:t>
      </w:r>
      <w:r w:rsidR="0076501E">
        <w:rPr>
          <w:rFonts w:hint="cs"/>
          <w:rtl/>
          <w:lang w:eastAsia="en-US"/>
        </w:rPr>
        <w:t>חלק מה</w:t>
      </w:r>
      <w:r>
        <w:rPr>
          <w:rFonts w:hint="cs"/>
          <w:rtl/>
          <w:lang w:eastAsia="en-US"/>
        </w:rPr>
        <w:t>מחזורים הנדפסים בימינו, שהקריאה בהפטרה ביום טוב הראשון של פסח לא מתחילה מפרק ה פסוק ב: "</w:t>
      </w:r>
      <w:r>
        <w:rPr>
          <w:rtl/>
          <w:lang w:eastAsia="en-US"/>
        </w:rPr>
        <w:t>בָּעֵת הַהִיא אָמַר ה' אֶל יְהוֹשֻׁעַ עֲשֵׂה לְךָ חַרְבוֹת צֻרִים וְשׁוּב מֹל אֶת בְּנֵי יִשְׂרָאֵל שֵׁנִית</w:t>
      </w:r>
      <w:r>
        <w:rPr>
          <w:rFonts w:hint="cs"/>
          <w:rtl/>
          <w:lang w:eastAsia="en-US"/>
        </w:rPr>
        <w:t>", אלא בפרק ג פסוקים ה-ז</w:t>
      </w:r>
      <w:r>
        <w:rPr>
          <w:rFonts w:hint="cs"/>
          <w:rtl/>
        </w:rPr>
        <w:t>: "</w:t>
      </w:r>
      <w:r>
        <w:rPr>
          <w:rtl/>
          <w:lang w:eastAsia="en-US"/>
        </w:rPr>
        <w:t>וַיֹּאמֶר יְהוֹשֻׁעַ אֶל הָעָם הִתְקַדָּשׁוּ כִּי מָחָר יַעֲשֶׂה ה' בְּקִרְבְּכֶם נִפְלָאוֹת:</w:t>
      </w:r>
      <w:r>
        <w:rPr>
          <w:rFonts w:hint="cs"/>
          <w:rtl/>
          <w:lang w:eastAsia="en-US"/>
        </w:rPr>
        <w:t xml:space="preserve"> </w:t>
      </w:r>
      <w:r>
        <w:rPr>
          <w:rtl/>
          <w:lang w:eastAsia="en-US"/>
        </w:rPr>
        <w:t>וַיֹּאמֶר יְהוֹשֻׁעַ אֶל הַכֹּהֲנִים לֵאמֹר שְׂאוּ אֶת אֲרוֹן הַבְּרִית וְעִבְרוּ לִפְנֵי הָעָם וַיִּשְׂאוּ אֶת אֲרוֹן הַבְּרִית וַיֵּלְכוּ לִפְנֵי הָעָם: ס</w:t>
      </w:r>
      <w:r>
        <w:rPr>
          <w:rFonts w:hint="cs"/>
          <w:rtl/>
          <w:lang w:eastAsia="en-US"/>
        </w:rPr>
        <w:t xml:space="preserve"> </w:t>
      </w:r>
      <w:r>
        <w:rPr>
          <w:rtl/>
          <w:lang w:eastAsia="en-US"/>
        </w:rPr>
        <w:t>וַיֹּאמֶר ה' אֶל יְהוֹשֻׁעַ הַיּוֹם הַזֶּה אָחֵל גַּדֶּלְךָ בְּעֵינֵי כָּל יִשְׂרָאֵל אֲשֶׁר יֵדְעוּן כִּי כַּאֲשֶׁר הָיִיתִי עִם מֹשֶׁה אֶהְיֶה עִמָּךְ</w:t>
      </w:r>
      <w:r>
        <w:rPr>
          <w:rFonts w:hint="cs"/>
          <w:rtl/>
          <w:lang w:eastAsia="en-US"/>
        </w:rPr>
        <w:t xml:space="preserve">". </w:t>
      </w:r>
      <w:r w:rsidR="0076501E">
        <w:rPr>
          <w:rFonts w:hint="cs"/>
          <w:rtl/>
          <w:lang w:eastAsia="en-US"/>
        </w:rPr>
        <w:t xml:space="preserve">ומשם עוברים לפרק ה. </w:t>
      </w:r>
      <w:r>
        <w:rPr>
          <w:rFonts w:hint="cs"/>
          <w:rtl/>
          <w:lang w:eastAsia="en-US"/>
        </w:rPr>
        <w:t>הרי לנו שהמחשבה על קריאה בפרק ג ביהושע לא נעלמה. אבל זה קטע קצר למדי שאינו מזכיר את חציית הירדן והוא בהפטרת היום הראשון של פסח. ואילו ההצעה שלנו היא לקרוא את פרקים ג-ד במלואם ולא ביום הראשון של פסח בו מספרים ביציאת מצרים, אלא ביום השביעי המוקדש לקריעת ים סוף.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BB8C4" w14:textId="77777777" w:rsidR="0054518D" w:rsidRDefault="0054518D" w:rsidP="0051780B">
    <w:pPr>
      <w:pStyle w:val="1"/>
      <w:tabs>
        <w:tab w:val="clear" w:pos="9469"/>
        <w:tab w:val="right" w:pos="9299"/>
      </w:tabs>
      <w:rPr>
        <w:rFonts w:hint="cs"/>
        <w:rtl/>
      </w:rPr>
    </w:pPr>
    <w:fldSimple w:instr=" SUBJECT  \* MERGEFORMAT ">
      <w:r w:rsidR="0076501E">
        <w:rPr>
          <w:rtl/>
        </w:rPr>
        <w:t>שביעי של פסח</w:t>
      </w:r>
    </w:fldSimple>
    <w:r>
      <w:rPr>
        <w:rtl/>
      </w:rPr>
      <w:tab/>
    </w:r>
    <w:r>
      <w:rPr>
        <w:rFonts w:hint="cs"/>
        <w:rtl/>
      </w:rPr>
      <w:t>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9A1C3" w14:textId="77777777" w:rsidR="0054518D" w:rsidRDefault="0054518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6501E">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C5284">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DYwNTO3BJGGSjpKwanFxZn5eSAFhga1AJaDd+ktAAAA"/>
  </w:docVars>
  <w:rsids>
    <w:rsidRoot w:val="00AA6A06"/>
    <w:rsid w:val="0001166E"/>
    <w:rsid w:val="00041383"/>
    <w:rsid w:val="00061035"/>
    <w:rsid w:val="00064EDE"/>
    <w:rsid w:val="00066D8D"/>
    <w:rsid w:val="000843CD"/>
    <w:rsid w:val="000A2500"/>
    <w:rsid w:val="000B1ABF"/>
    <w:rsid w:val="000B4CCB"/>
    <w:rsid w:val="000C3A20"/>
    <w:rsid w:val="000C44C3"/>
    <w:rsid w:val="000D5EFC"/>
    <w:rsid w:val="000F6DAB"/>
    <w:rsid w:val="00103F38"/>
    <w:rsid w:val="00113BB8"/>
    <w:rsid w:val="00114EFE"/>
    <w:rsid w:val="00140B2D"/>
    <w:rsid w:val="00142A18"/>
    <w:rsid w:val="00152639"/>
    <w:rsid w:val="00157311"/>
    <w:rsid w:val="0017386C"/>
    <w:rsid w:val="00175BED"/>
    <w:rsid w:val="001841CE"/>
    <w:rsid w:val="00191B2D"/>
    <w:rsid w:val="001B3E27"/>
    <w:rsid w:val="001E0E7C"/>
    <w:rsid w:val="001E7B89"/>
    <w:rsid w:val="001F2A53"/>
    <w:rsid w:val="00202991"/>
    <w:rsid w:val="002076E0"/>
    <w:rsid w:val="00215CB3"/>
    <w:rsid w:val="00215D91"/>
    <w:rsid w:val="0022363A"/>
    <w:rsid w:val="00236140"/>
    <w:rsid w:val="002454D1"/>
    <w:rsid w:val="00251831"/>
    <w:rsid w:val="00261541"/>
    <w:rsid w:val="002648C6"/>
    <w:rsid w:val="002669F9"/>
    <w:rsid w:val="00271365"/>
    <w:rsid w:val="00271F2C"/>
    <w:rsid w:val="002742A1"/>
    <w:rsid w:val="002967E1"/>
    <w:rsid w:val="002A57E6"/>
    <w:rsid w:val="002A5EC1"/>
    <w:rsid w:val="002A78C8"/>
    <w:rsid w:val="002C2376"/>
    <w:rsid w:val="002C7345"/>
    <w:rsid w:val="002D1D0D"/>
    <w:rsid w:val="002D3853"/>
    <w:rsid w:val="002D4561"/>
    <w:rsid w:val="002D7AD1"/>
    <w:rsid w:val="002E6C37"/>
    <w:rsid w:val="002F054E"/>
    <w:rsid w:val="003024AA"/>
    <w:rsid w:val="0033439C"/>
    <w:rsid w:val="00343C99"/>
    <w:rsid w:val="0035081A"/>
    <w:rsid w:val="00352927"/>
    <w:rsid w:val="00356313"/>
    <w:rsid w:val="00362083"/>
    <w:rsid w:val="00370078"/>
    <w:rsid w:val="00372AE8"/>
    <w:rsid w:val="00380559"/>
    <w:rsid w:val="00381D69"/>
    <w:rsid w:val="00384DF9"/>
    <w:rsid w:val="003A0768"/>
    <w:rsid w:val="003C090B"/>
    <w:rsid w:val="003C4B00"/>
    <w:rsid w:val="003C5D1D"/>
    <w:rsid w:val="003D6719"/>
    <w:rsid w:val="003E47FF"/>
    <w:rsid w:val="003E7F31"/>
    <w:rsid w:val="003F0188"/>
    <w:rsid w:val="00401346"/>
    <w:rsid w:val="00413FF1"/>
    <w:rsid w:val="00414C22"/>
    <w:rsid w:val="00424D3F"/>
    <w:rsid w:val="00426E20"/>
    <w:rsid w:val="00440795"/>
    <w:rsid w:val="00456430"/>
    <w:rsid w:val="00462C18"/>
    <w:rsid w:val="00464374"/>
    <w:rsid w:val="0049743B"/>
    <w:rsid w:val="004B24A9"/>
    <w:rsid w:val="004C3330"/>
    <w:rsid w:val="004D3868"/>
    <w:rsid w:val="004F23CD"/>
    <w:rsid w:val="004F3B31"/>
    <w:rsid w:val="00505E29"/>
    <w:rsid w:val="00507212"/>
    <w:rsid w:val="005136DB"/>
    <w:rsid w:val="0051780B"/>
    <w:rsid w:val="00542705"/>
    <w:rsid w:val="0054518D"/>
    <w:rsid w:val="0056701A"/>
    <w:rsid w:val="005673E7"/>
    <w:rsid w:val="00582468"/>
    <w:rsid w:val="00587403"/>
    <w:rsid w:val="00590FC8"/>
    <w:rsid w:val="00592B1C"/>
    <w:rsid w:val="005A24FD"/>
    <w:rsid w:val="005A3059"/>
    <w:rsid w:val="005A34CB"/>
    <w:rsid w:val="005A7433"/>
    <w:rsid w:val="005B3CE2"/>
    <w:rsid w:val="005B6A53"/>
    <w:rsid w:val="005C5284"/>
    <w:rsid w:val="005C76A8"/>
    <w:rsid w:val="005D49A7"/>
    <w:rsid w:val="005D6CE2"/>
    <w:rsid w:val="005D7836"/>
    <w:rsid w:val="005E0802"/>
    <w:rsid w:val="005E2760"/>
    <w:rsid w:val="005E7B6C"/>
    <w:rsid w:val="005F42B4"/>
    <w:rsid w:val="00602A85"/>
    <w:rsid w:val="00606018"/>
    <w:rsid w:val="00613E7E"/>
    <w:rsid w:val="006172D8"/>
    <w:rsid w:val="00632DE4"/>
    <w:rsid w:val="00634FDA"/>
    <w:rsid w:val="006502A2"/>
    <w:rsid w:val="00651CEB"/>
    <w:rsid w:val="006635F7"/>
    <w:rsid w:val="00671253"/>
    <w:rsid w:val="0067315F"/>
    <w:rsid w:val="006A64DF"/>
    <w:rsid w:val="006B36A6"/>
    <w:rsid w:val="006C7D4F"/>
    <w:rsid w:val="006D31C4"/>
    <w:rsid w:val="006D4362"/>
    <w:rsid w:val="006E072B"/>
    <w:rsid w:val="007142E2"/>
    <w:rsid w:val="00714E6D"/>
    <w:rsid w:val="00732457"/>
    <w:rsid w:val="00734305"/>
    <w:rsid w:val="00763446"/>
    <w:rsid w:val="00763D0F"/>
    <w:rsid w:val="0076501E"/>
    <w:rsid w:val="007736EB"/>
    <w:rsid w:val="00791698"/>
    <w:rsid w:val="00791AA7"/>
    <w:rsid w:val="00795A0E"/>
    <w:rsid w:val="007A0C2D"/>
    <w:rsid w:val="007A0D78"/>
    <w:rsid w:val="007C4407"/>
    <w:rsid w:val="007C6FAD"/>
    <w:rsid w:val="007D00DA"/>
    <w:rsid w:val="007D4302"/>
    <w:rsid w:val="007E1B67"/>
    <w:rsid w:val="007E548B"/>
    <w:rsid w:val="007F1ED4"/>
    <w:rsid w:val="007F2FBE"/>
    <w:rsid w:val="007F749A"/>
    <w:rsid w:val="007F7B86"/>
    <w:rsid w:val="0080145E"/>
    <w:rsid w:val="00801E0F"/>
    <w:rsid w:val="00802DC8"/>
    <w:rsid w:val="00812439"/>
    <w:rsid w:val="008173E9"/>
    <w:rsid w:val="00831563"/>
    <w:rsid w:val="00833F70"/>
    <w:rsid w:val="008465DF"/>
    <w:rsid w:val="00860028"/>
    <w:rsid w:val="00863E42"/>
    <w:rsid w:val="00863FD9"/>
    <w:rsid w:val="008650CE"/>
    <w:rsid w:val="008901D4"/>
    <w:rsid w:val="008A3773"/>
    <w:rsid w:val="008A37F6"/>
    <w:rsid w:val="008B52BD"/>
    <w:rsid w:val="008B6D30"/>
    <w:rsid w:val="008C0092"/>
    <w:rsid w:val="008D3BC7"/>
    <w:rsid w:val="008D7863"/>
    <w:rsid w:val="00915A37"/>
    <w:rsid w:val="0092259B"/>
    <w:rsid w:val="00933352"/>
    <w:rsid w:val="00942099"/>
    <w:rsid w:val="009437D6"/>
    <w:rsid w:val="00944353"/>
    <w:rsid w:val="00945719"/>
    <w:rsid w:val="009639AA"/>
    <w:rsid w:val="00966521"/>
    <w:rsid w:val="00982F5E"/>
    <w:rsid w:val="00986DE9"/>
    <w:rsid w:val="009900C2"/>
    <w:rsid w:val="009A4B9A"/>
    <w:rsid w:val="009A60D3"/>
    <w:rsid w:val="009B29D8"/>
    <w:rsid w:val="009B5510"/>
    <w:rsid w:val="009D18C6"/>
    <w:rsid w:val="009D55F9"/>
    <w:rsid w:val="009D76B5"/>
    <w:rsid w:val="009E5344"/>
    <w:rsid w:val="009E5B27"/>
    <w:rsid w:val="009E6538"/>
    <w:rsid w:val="009E757E"/>
    <w:rsid w:val="009F75EC"/>
    <w:rsid w:val="00A041C8"/>
    <w:rsid w:val="00A11CC3"/>
    <w:rsid w:val="00A1741A"/>
    <w:rsid w:val="00A27800"/>
    <w:rsid w:val="00A539A8"/>
    <w:rsid w:val="00A54BB9"/>
    <w:rsid w:val="00A54EDD"/>
    <w:rsid w:val="00A57034"/>
    <w:rsid w:val="00A64C84"/>
    <w:rsid w:val="00A6696F"/>
    <w:rsid w:val="00A7672E"/>
    <w:rsid w:val="00A904C9"/>
    <w:rsid w:val="00A90B93"/>
    <w:rsid w:val="00A97524"/>
    <w:rsid w:val="00AA6A06"/>
    <w:rsid w:val="00AC6161"/>
    <w:rsid w:val="00AD486B"/>
    <w:rsid w:val="00AE1404"/>
    <w:rsid w:val="00AE6344"/>
    <w:rsid w:val="00AF3C28"/>
    <w:rsid w:val="00AF4E49"/>
    <w:rsid w:val="00AF7E53"/>
    <w:rsid w:val="00B245CB"/>
    <w:rsid w:val="00B3057D"/>
    <w:rsid w:val="00B351F2"/>
    <w:rsid w:val="00B40631"/>
    <w:rsid w:val="00B46367"/>
    <w:rsid w:val="00B46D0C"/>
    <w:rsid w:val="00B53C62"/>
    <w:rsid w:val="00B670E3"/>
    <w:rsid w:val="00B67285"/>
    <w:rsid w:val="00B90EDD"/>
    <w:rsid w:val="00B927E3"/>
    <w:rsid w:val="00BA61C8"/>
    <w:rsid w:val="00BD1B9B"/>
    <w:rsid w:val="00BD5F80"/>
    <w:rsid w:val="00BF34A4"/>
    <w:rsid w:val="00BF6410"/>
    <w:rsid w:val="00BF7289"/>
    <w:rsid w:val="00C0751F"/>
    <w:rsid w:val="00C15CCE"/>
    <w:rsid w:val="00C17781"/>
    <w:rsid w:val="00C17CD0"/>
    <w:rsid w:val="00C233A0"/>
    <w:rsid w:val="00C24F18"/>
    <w:rsid w:val="00C3215A"/>
    <w:rsid w:val="00C349C4"/>
    <w:rsid w:val="00C3510F"/>
    <w:rsid w:val="00C40770"/>
    <w:rsid w:val="00C50120"/>
    <w:rsid w:val="00C534B2"/>
    <w:rsid w:val="00C64CE0"/>
    <w:rsid w:val="00C66A0A"/>
    <w:rsid w:val="00C72D0C"/>
    <w:rsid w:val="00C82179"/>
    <w:rsid w:val="00CC0773"/>
    <w:rsid w:val="00CD3BA6"/>
    <w:rsid w:val="00CE4DCF"/>
    <w:rsid w:val="00CF08AA"/>
    <w:rsid w:val="00CF5415"/>
    <w:rsid w:val="00CF7511"/>
    <w:rsid w:val="00D02A25"/>
    <w:rsid w:val="00D076B1"/>
    <w:rsid w:val="00D26A05"/>
    <w:rsid w:val="00D41319"/>
    <w:rsid w:val="00D41A38"/>
    <w:rsid w:val="00D42491"/>
    <w:rsid w:val="00D511C3"/>
    <w:rsid w:val="00D52C10"/>
    <w:rsid w:val="00D55ACF"/>
    <w:rsid w:val="00D63538"/>
    <w:rsid w:val="00D66BC9"/>
    <w:rsid w:val="00D66F9C"/>
    <w:rsid w:val="00D71866"/>
    <w:rsid w:val="00D8086E"/>
    <w:rsid w:val="00DA0E02"/>
    <w:rsid w:val="00DA1B58"/>
    <w:rsid w:val="00DA5B9C"/>
    <w:rsid w:val="00DC220B"/>
    <w:rsid w:val="00DD0792"/>
    <w:rsid w:val="00DD12A7"/>
    <w:rsid w:val="00DD3816"/>
    <w:rsid w:val="00DE10D2"/>
    <w:rsid w:val="00E00DB0"/>
    <w:rsid w:val="00E0542D"/>
    <w:rsid w:val="00E05BAC"/>
    <w:rsid w:val="00E156A0"/>
    <w:rsid w:val="00E203AF"/>
    <w:rsid w:val="00E349FE"/>
    <w:rsid w:val="00E458F9"/>
    <w:rsid w:val="00E479C2"/>
    <w:rsid w:val="00E521CC"/>
    <w:rsid w:val="00E532BE"/>
    <w:rsid w:val="00E542BB"/>
    <w:rsid w:val="00E5497D"/>
    <w:rsid w:val="00E569BB"/>
    <w:rsid w:val="00E637A0"/>
    <w:rsid w:val="00E72066"/>
    <w:rsid w:val="00E73FD9"/>
    <w:rsid w:val="00E81C56"/>
    <w:rsid w:val="00E8635A"/>
    <w:rsid w:val="00E91005"/>
    <w:rsid w:val="00E9283B"/>
    <w:rsid w:val="00E93012"/>
    <w:rsid w:val="00EB150F"/>
    <w:rsid w:val="00EB2124"/>
    <w:rsid w:val="00EB2C22"/>
    <w:rsid w:val="00EC0C62"/>
    <w:rsid w:val="00EC6480"/>
    <w:rsid w:val="00ED0032"/>
    <w:rsid w:val="00ED4C0B"/>
    <w:rsid w:val="00EE4E6E"/>
    <w:rsid w:val="00EE6B1A"/>
    <w:rsid w:val="00EF58AB"/>
    <w:rsid w:val="00F16785"/>
    <w:rsid w:val="00F31E4D"/>
    <w:rsid w:val="00F556DC"/>
    <w:rsid w:val="00F75CFC"/>
    <w:rsid w:val="00F768E7"/>
    <w:rsid w:val="00F77BDC"/>
    <w:rsid w:val="00F81394"/>
    <w:rsid w:val="00F86AFE"/>
    <w:rsid w:val="00F90283"/>
    <w:rsid w:val="00F90FE7"/>
    <w:rsid w:val="00F91000"/>
    <w:rsid w:val="00F9135A"/>
    <w:rsid w:val="00F930B6"/>
    <w:rsid w:val="00F95486"/>
    <w:rsid w:val="00FA2A81"/>
    <w:rsid w:val="00FA7926"/>
    <w:rsid w:val="00FB0439"/>
    <w:rsid w:val="00FE25C1"/>
    <w:rsid w:val="00FF13A5"/>
    <w:rsid w:val="00FF3A5F"/>
    <w:rsid w:val="00FF4B7D"/>
    <w:rsid w:val="00FF52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2B582"/>
  <w15:chartTrackingRefBased/>
  <w15:docId w15:val="{3B2E56DC-E701-49BC-8EDB-47983A44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259B"/>
    <w:pPr>
      <w:bidi/>
    </w:pPr>
    <w:rPr>
      <w:rFonts w:cs="Narkisim"/>
      <w:sz w:val="22"/>
      <w:szCs w:val="22"/>
      <w:lang w:eastAsia="he-IL"/>
    </w:rPr>
  </w:style>
  <w:style w:type="paragraph" w:styleId="1">
    <w:name w:val="heading 1"/>
    <w:basedOn w:val="a"/>
    <w:next w:val="a"/>
    <w:link w:val="10"/>
    <w:qFormat/>
    <w:rsid w:val="0092259B"/>
    <w:pPr>
      <w:keepNext/>
      <w:tabs>
        <w:tab w:val="right" w:pos="9469"/>
      </w:tabs>
      <w:jc w:val="both"/>
      <w:outlineLvl w:val="0"/>
    </w:pPr>
    <w:rPr>
      <w:rFonts w:cs="David"/>
      <w:b/>
      <w:bCs/>
      <w:szCs w:val="28"/>
    </w:rPr>
  </w:style>
  <w:style w:type="character" w:default="1" w:styleId="a0">
    <w:name w:val="Default Paragraph Font"/>
    <w:uiPriority w:val="1"/>
    <w:semiHidden/>
    <w:unhideWhenUsed/>
    <w:rsid w:val="0092259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2259B"/>
  </w:style>
  <w:style w:type="paragraph" w:styleId="a3">
    <w:name w:val="footnote text"/>
    <w:basedOn w:val="a"/>
    <w:link w:val="a4"/>
    <w:semiHidden/>
    <w:rsid w:val="0092259B"/>
    <w:pPr>
      <w:ind w:left="170" w:hanging="170"/>
      <w:jc w:val="both"/>
    </w:pPr>
    <w:rPr>
      <w:sz w:val="20"/>
      <w:szCs w:val="20"/>
    </w:rPr>
  </w:style>
  <w:style w:type="character" w:styleId="a5">
    <w:name w:val="footnote reference"/>
    <w:semiHidden/>
    <w:rsid w:val="0092259B"/>
    <w:rPr>
      <w:vertAlign w:val="superscript"/>
    </w:rPr>
  </w:style>
  <w:style w:type="paragraph" w:styleId="a6">
    <w:name w:val="header"/>
    <w:basedOn w:val="a"/>
    <w:link w:val="a7"/>
    <w:rsid w:val="0092259B"/>
    <w:pPr>
      <w:tabs>
        <w:tab w:val="center" w:pos="4153"/>
        <w:tab w:val="right" w:pos="8306"/>
      </w:tabs>
    </w:pPr>
  </w:style>
  <w:style w:type="paragraph" w:styleId="a8">
    <w:name w:val="footer"/>
    <w:basedOn w:val="a"/>
    <w:link w:val="a9"/>
    <w:rsid w:val="0092259B"/>
    <w:pPr>
      <w:tabs>
        <w:tab w:val="center" w:pos="4153"/>
        <w:tab w:val="right" w:pos="8306"/>
      </w:tabs>
    </w:pPr>
  </w:style>
  <w:style w:type="paragraph" w:customStyle="1" w:styleId="aa">
    <w:name w:val="כותרת"/>
    <w:basedOn w:val="a"/>
    <w:rsid w:val="0092259B"/>
    <w:pPr>
      <w:spacing w:before="240" w:line="320" w:lineRule="atLeast"/>
      <w:jc w:val="center"/>
    </w:pPr>
    <w:rPr>
      <w:rFonts w:cs="David"/>
      <w:b/>
      <w:bCs/>
      <w:spacing w:val="20"/>
      <w:szCs w:val="32"/>
    </w:rPr>
  </w:style>
  <w:style w:type="paragraph" w:customStyle="1" w:styleId="ab">
    <w:name w:val="כותרת קטע"/>
    <w:basedOn w:val="a"/>
    <w:rsid w:val="0092259B"/>
    <w:pPr>
      <w:spacing w:before="240" w:line="300" w:lineRule="atLeast"/>
    </w:pPr>
    <w:rPr>
      <w:rFonts w:cs="Arial"/>
      <w:b/>
      <w:bCs/>
      <w:szCs w:val="24"/>
    </w:rPr>
  </w:style>
  <w:style w:type="paragraph" w:customStyle="1" w:styleId="ac">
    <w:name w:val="מקור"/>
    <w:basedOn w:val="a"/>
    <w:rsid w:val="0092259B"/>
    <w:pPr>
      <w:spacing w:line="320" w:lineRule="atLeast"/>
      <w:jc w:val="both"/>
    </w:pPr>
    <w:rPr>
      <w:rFonts w:cs="David"/>
      <w:szCs w:val="24"/>
    </w:rPr>
  </w:style>
  <w:style w:type="paragraph" w:customStyle="1" w:styleId="ad">
    <w:name w:val="מחלקי המים"/>
    <w:basedOn w:val="a"/>
    <w:rsid w:val="0092259B"/>
    <w:pPr>
      <w:spacing w:line="320" w:lineRule="atLeast"/>
      <w:jc w:val="both"/>
    </w:pPr>
    <w:rPr>
      <w:b/>
      <w:bCs/>
      <w:szCs w:val="24"/>
    </w:rPr>
  </w:style>
  <w:style w:type="character" w:styleId="Hyperlink">
    <w:name w:val="Hyperlink"/>
    <w:rsid w:val="0092259B"/>
    <w:rPr>
      <w:color w:val="0000FF"/>
      <w:u w:val="single"/>
    </w:rPr>
  </w:style>
  <w:style w:type="paragraph" w:styleId="ae">
    <w:name w:val="Balloon Text"/>
    <w:basedOn w:val="a"/>
    <w:link w:val="af"/>
    <w:uiPriority w:val="99"/>
    <w:semiHidden/>
    <w:unhideWhenUsed/>
    <w:rsid w:val="0092259B"/>
    <w:rPr>
      <w:rFonts w:ascii="Tahoma" w:hAnsi="Tahoma" w:cs="Tahoma"/>
      <w:sz w:val="16"/>
      <w:szCs w:val="16"/>
    </w:rPr>
  </w:style>
  <w:style w:type="character" w:styleId="af0">
    <w:name w:val="page number"/>
    <w:basedOn w:val="a0"/>
    <w:rsid w:val="00215CB3"/>
  </w:style>
  <w:style w:type="character" w:styleId="FollowedHyperlink">
    <w:name w:val="FollowedHyperlink"/>
    <w:rsid w:val="005D49A7"/>
    <w:rPr>
      <w:color w:val="800080"/>
      <w:u w:val="single"/>
    </w:rPr>
  </w:style>
  <w:style w:type="character" w:customStyle="1" w:styleId="a4">
    <w:name w:val="טקסט הערת שוליים תו"/>
    <w:link w:val="a3"/>
    <w:semiHidden/>
    <w:rsid w:val="0092259B"/>
    <w:rPr>
      <w:rFonts w:cs="Narkisim"/>
      <w:lang w:eastAsia="he-IL"/>
    </w:rPr>
  </w:style>
  <w:style w:type="character" w:customStyle="1" w:styleId="10">
    <w:name w:val="כותרת 1 תו"/>
    <w:link w:val="1"/>
    <w:rsid w:val="0092259B"/>
    <w:rPr>
      <w:rFonts w:cs="David"/>
      <w:b/>
      <w:bCs/>
      <w:sz w:val="22"/>
      <w:szCs w:val="28"/>
      <w:lang w:eastAsia="he-IL"/>
    </w:rPr>
  </w:style>
  <w:style w:type="character" w:customStyle="1" w:styleId="a7">
    <w:name w:val="כותרת עליונה תו"/>
    <w:link w:val="a6"/>
    <w:rsid w:val="0092259B"/>
    <w:rPr>
      <w:rFonts w:cs="Narkisim"/>
      <w:sz w:val="22"/>
      <w:szCs w:val="22"/>
      <w:lang w:eastAsia="he-IL"/>
    </w:rPr>
  </w:style>
  <w:style w:type="character" w:customStyle="1" w:styleId="a9">
    <w:name w:val="כותרת תחתונה תו"/>
    <w:link w:val="a8"/>
    <w:rsid w:val="0092259B"/>
    <w:rPr>
      <w:rFonts w:cs="Narkisim"/>
      <w:sz w:val="22"/>
      <w:szCs w:val="22"/>
      <w:lang w:eastAsia="he-IL"/>
    </w:rPr>
  </w:style>
  <w:style w:type="character" w:customStyle="1" w:styleId="af">
    <w:name w:val="טקסט בלונים תו"/>
    <w:link w:val="ae"/>
    <w:uiPriority w:val="99"/>
    <w:semiHidden/>
    <w:rsid w:val="0092259B"/>
    <w:rPr>
      <w:rFonts w:ascii="Tahoma" w:hAnsi="Tahoma" w:cs="Tahoma"/>
      <w:sz w:val="16"/>
      <w:szCs w:val="16"/>
      <w:lang w:eastAsia="he-IL"/>
    </w:rPr>
  </w:style>
  <w:style w:type="paragraph" w:customStyle="1" w:styleId="af1">
    <w:name w:val="פסוק"/>
    <w:basedOn w:val="ac"/>
    <w:qFormat/>
    <w:rsid w:val="0092259B"/>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377068">
      <w:bodyDiv w:val="1"/>
      <w:marLeft w:val="0"/>
      <w:marRight w:val="0"/>
      <w:marTop w:val="0"/>
      <w:marBottom w:val="0"/>
      <w:divBdr>
        <w:top w:val="none" w:sz="0" w:space="0" w:color="auto"/>
        <w:left w:val="none" w:sz="0" w:space="0" w:color="auto"/>
        <w:bottom w:val="none" w:sz="0" w:space="0" w:color="auto"/>
        <w:right w:val="none" w:sz="0" w:space="0" w:color="auto"/>
      </w:divBdr>
    </w:div>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E%D7%A2%D7%A9%D7%94-%D7%99%D7%93%D7%99-%D7%98%D7%95%D7%91%D7%A2%D7%99%D7%9D-%D7%91%D7%99%D7%9D-%D7%95%D7%90%D7%AA%D7%9D-%D7%90%D7%95%D7%9E%D7%A8%D7%99%D7%9D-%D7%A9%D7%99%D7%A8%D7%941-2" TargetMode="External"/><Relationship Id="rId3" Type="http://schemas.openxmlformats.org/officeDocument/2006/relationships/hyperlink" Target="https://www.mayim.org.il/?holiday=%D7%90%D7%95%D7%97%D7%99%D7%9C%D7%94-%D7%9C%D7%90%D7%9C" TargetMode="External"/><Relationship Id="rId7" Type="http://schemas.openxmlformats.org/officeDocument/2006/relationships/hyperlink" Target="https://www.mayim.org.il/?parasha=%D7%9E%D7%95%D7%A2%D7%98-%D7%94%D7%9E%D7%97%D7%96%D7%99%D7%A7-%D7%90%D7%AA-%D7%94%D7%9E%D7%A8%D7%95%D7%91%D7%94" TargetMode="External"/><Relationship Id="rId2" Type="http://schemas.openxmlformats.org/officeDocument/2006/relationships/hyperlink" Target="https://www.mayim.org.il/?parasha=%D7%94%D7%90%D7%91%D7%9F-%D7%AA%D7%A9%D7%9E%D7%95%D7%A8-%D7%90%D7%AA-%D7%94%D7%90%D7%91%D7%9F1" TargetMode="External"/><Relationship Id="rId1" Type="http://schemas.openxmlformats.org/officeDocument/2006/relationships/hyperlink" Target="https://www.mayim.org.il/?parasha=%D7%A9%D7%A0%D7%99-%D7%90%D7%A8%D7%95%D7%A0%D7%95%D7%AA-%D7%94%D7%99%D7%95" TargetMode="External"/><Relationship Id="rId6" Type="http://schemas.openxmlformats.org/officeDocument/2006/relationships/hyperlink" Target="https://www.mayim.org.il/?parasha=%D7%92%D7%9C%D7%92%D7%95%D7%9C%D7%99%D7%95-%D7%A9%D7%9C-%D7%90%D7%A8%D7%95%D7%9F-%D7%94%D7%91%D7%A8%D7%99%D7%AA" TargetMode="External"/><Relationship Id="rId5" Type="http://schemas.openxmlformats.org/officeDocument/2006/relationships/hyperlink" Target="https://www.mayim.org.il/?parasha=%D7%95%D7%90%D7%A1%D7%A4%D7%AA-%D7%93%D7%92%D7%A0%D7%9A" TargetMode="External"/><Relationship Id="rId4" Type="http://schemas.openxmlformats.org/officeDocument/2006/relationships/hyperlink" Target="https://www.mayim.org.il/?holiday=%D7%9B%D7%95%D7%A1-%D7%97%D7%9E%D7%99%D7%A9%D7%99-%D7%95%D7%94%D7%91%D7%90%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1930</Words>
  <Characters>9653</Characters>
  <Application>Microsoft Office Word</Application>
  <DocSecurity>0</DocSecurity>
  <Lines>80</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ידי טובעים בים ואתם אומרים שירה</vt:lpstr>
      <vt:lpstr>מעשה ידי טובעים בים ואתם אומרים שירה</vt:lpstr>
    </vt:vector>
  </TitlesOfParts>
  <Company>Microsoft</Company>
  <LinksUpToDate>false</LinksUpToDate>
  <CharactersWithSpaces>11560</CharactersWithSpaces>
  <SharedDoc>false</SharedDoc>
  <HLinks>
    <vt:vector size="48" baseType="variant">
      <vt:variant>
        <vt:i4>6684712</vt:i4>
      </vt:variant>
      <vt:variant>
        <vt:i4>21</vt:i4>
      </vt:variant>
      <vt:variant>
        <vt:i4>0</vt:i4>
      </vt:variant>
      <vt:variant>
        <vt:i4>5</vt:i4>
      </vt:variant>
      <vt:variant>
        <vt:lpwstr>https://www.mayim.org.il/?holiday=%D7%9E%D7%A2%D7%A9%D7%94-%D7%99%D7%93%D7%99-%D7%98%D7%95%D7%91%D7%A2%D7%99%D7%9D-%D7%91%D7%99%D7%9D-%D7%95%D7%90%D7%AA%D7%9D-%D7%90%D7%95%D7%9E%D7%A8%D7%99%D7%9D-%D7%A9%D7%99%D7%A8%D7%941-2</vt:lpwstr>
      </vt:variant>
      <vt:variant>
        <vt:lpwstr/>
      </vt:variant>
      <vt:variant>
        <vt:i4>1179732</vt:i4>
      </vt:variant>
      <vt:variant>
        <vt:i4>18</vt:i4>
      </vt:variant>
      <vt:variant>
        <vt:i4>0</vt:i4>
      </vt:variant>
      <vt:variant>
        <vt:i4>5</vt:i4>
      </vt:variant>
      <vt:variant>
        <vt:lpwstr>https://www.mayim.org.il/?parasha=%D7%9E%D7%95%D7%A2%D7%98-%D7%94%D7%9E%D7%97%D7%96%D7%99%D7%A7-%D7%90%D7%AA-%D7%94%D7%9E%D7%A8%D7%95%D7%91%D7%94</vt:lpwstr>
      </vt:variant>
      <vt:variant>
        <vt:lpwstr/>
      </vt:variant>
      <vt:variant>
        <vt:i4>4784139</vt:i4>
      </vt:variant>
      <vt:variant>
        <vt:i4>15</vt:i4>
      </vt:variant>
      <vt:variant>
        <vt:i4>0</vt:i4>
      </vt:variant>
      <vt:variant>
        <vt:i4>5</vt:i4>
      </vt:variant>
      <vt:variant>
        <vt:lpwstr>https://www.mayim.org.il/?parasha=%D7%92%D7%9C%D7%92%D7%95%D7%9C%D7%99%D7%95-%D7%A9%D7%9C-%D7%90%D7%A8%D7%95%D7%9F-%D7%94%D7%91%D7%A8%D7%99%D7%AA</vt:lpwstr>
      </vt:variant>
      <vt:variant>
        <vt:lpwstr/>
      </vt:variant>
      <vt:variant>
        <vt:i4>4980744</vt:i4>
      </vt:variant>
      <vt:variant>
        <vt:i4>12</vt:i4>
      </vt:variant>
      <vt:variant>
        <vt:i4>0</vt:i4>
      </vt:variant>
      <vt:variant>
        <vt:i4>5</vt:i4>
      </vt:variant>
      <vt:variant>
        <vt:lpwstr>https://www.mayim.org.il/?parasha=%D7%95%D7%90%D7%A1%D7%A4%D7%AA-%D7%93%D7%92%D7%A0%D7%9A</vt:lpwstr>
      </vt:variant>
      <vt:variant>
        <vt:lpwstr/>
      </vt:variant>
      <vt:variant>
        <vt:i4>1704002</vt:i4>
      </vt:variant>
      <vt:variant>
        <vt:i4>9</vt:i4>
      </vt:variant>
      <vt:variant>
        <vt:i4>0</vt:i4>
      </vt:variant>
      <vt:variant>
        <vt:i4>5</vt:i4>
      </vt:variant>
      <vt:variant>
        <vt:lpwstr>https://www.mayim.org.il/?holiday=%D7%9B%D7%95%D7%A1-%D7%97%D7%9E%D7%99%D7%A9%D7%99-%D7%95%D7%94%D7%91%D7%90%D7%AA%D7%99</vt:lpwstr>
      </vt:variant>
      <vt:variant>
        <vt:lpwstr/>
      </vt:variant>
      <vt:variant>
        <vt:i4>4980817</vt:i4>
      </vt:variant>
      <vt:variant>
        <vt:i4>6</vt:i4>
      </vt:variant>
      <vt:variant>
        <vt:i4>0</vt:i4>
      </vt:variant>
      <vt:variant>
        <vt:i4>5</vt:i4>
      </vt:variant>
      <vt:variant>
        <vt:lpwstr>https://www.mayim.org.il/?holiday=%D7%90%D7%95%D7%97%D7%99%D7%9C%D7%94-%D7%9C%D7%90%D7%9C</vt:lpwstr>
      </vt:variant>
      <vt:variant>
        <vt:lpwstr/>
      </vt:variant>
      <vt:variant>
        <vt:i4>5832733</vt:i4>
      </vt:variant>
      <vt:variant>
        <vt:i4>3</vt:i4>
      </vt:variant>
      <vt:variant>
        <vt:i4>0</vt:i4>
      </vt:variant>
      <vt:variant>
        <vt:i4>5</vt:i4>
      </vt:variant>
      <vt:variant>
        <vt:lpwstr>https://www.mayim.org.il/?parasha=%D7%94%D7%90%D7%91%D7%9F-%D7%AA%D7%A9%D7%9E%D7%95%D7%A8-%D7%90%D7%AA-%D7%94%D7%90%D7%91%D7%9F1</vt:lpwstr>
      </vt:variant>
      <vt:variant>
        <vt:lpwstr/>
      </vt:variant>
      <vt:variant>
        <vt:i4>4784147</vt:i4>
      </vt:variant>
      <vt:variant>
        <vt:i4>0</vt:i4>
      </vt:variant>
      <vt:variant>
        <vt:i4>0</vt:i4>
      </vt:variant>
      <vt:variant>
        <vt:i4>5</vt:i4>
      </vt:variant>
      <vt:variant>
        <vt:lpwstr>https://www.mayim.org.il/?parasha=%D7%A9%D7%A0%D7%99-%D7%90%D7%A8%D7%95%D7%A0%D7%95%D7%AA-%D7%94%D7%99%D7%95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הפטרה חלופית לשביעי של פסח</dc:title>
  <dc:subject>שביעי של פסח</dc:subject>
  <dc:creator>Asher Yuval</dc:creator>
  <cp:keywords/>
  <cp:lastModifiedBy>Shimon Afek</cp:lastModifiedBy>
  <cp:revision>2</cp:revision>
  <cp:lastPrinted>2021-03-31T19:00:00Z</cp:lastPrinted>
  <dcterms:created xsi:type="dcterms:W3CDTF">2021-04-01T05:22:00Z</dcterms:created>
  <dcterms:modified xsi:type="dcterms:W3CDTF">2021-04-01T05:22:00Z</dcterms:modified>
</cp:coreProperties>
</file>