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E3693" w14:textId="77777777" w:rsidR="00426418" w:rsidRPr="00B47557" w:rsidRDefault="00426418">
      <w:pPr>
        <w:pStyle w:val="aa"/>
        <w:spacing w:line="360" w:lineRule="auto"/>
        <w:rPr>
          <w:rFonts w:hint="cs"/>
          <w:rtl/>
        </w:rPr>
      </w:pPr>
      <w:fldSimple w:instr=" TITLE  \* MERGEFORMAT ">
        <w:r w:rsidR="00BB0B0B" w:rsidRPr="00B47557">
          <w:rPr>
            <w:rtl/>
          </w:rPr>
          <w:t>מתחיל בגנות ומסיים בשבח</w:t>
        </w:r>
      </w:fldSimple>
    </w:p>
    <w:p w14:paraId="2F60956C" w14:textId="77777777" w:rsidR="00F55A55" w:rsidRPr="00F55A55" w:rsidRDefault="00F55A55" w:rsidP="00290F15">
      <w:pPr>
        <w:autoSpaceDE w:val="0"/>
        <w:autoSpaceDN w:val="0"/>
        <w:adjustRightInd w:val="0"/>
        <w:spacing w:before="240" w:line="320" w:lineRule="atLeast"/>
        <w:jc w:val="both"/>
        <w:rPr>
          <w:rtl/>
        </w:rPr>
      </w:pPr>
      <w:r w:rsidRPr="00450FF3">
        <w:rPr>
          <w:rFonts w:hint="cs"/>
          <w:b/>
          <w:bCs/>
          <w:rtl/>
        </w:rPr>
        <w:t>מים ראשונים:</w:t>
      </w:r>
      <w:r>
        <w:rPr>
          <w:rFonts w:hint="cs"/>
          <w:rtl/>
        </w:rPr>
        <w:t xml:space="preserve"> </w:t>
      </w:r>
      <w:r w:rsidR="0015063F">
        <w:rPr>
          <w:rFonts w:hint="cs"/>
          <w:rtl/>
        </w:rPr>
        <w:t xml:space="preserve">לספרות הענפה של פירושים וביאורים להגדת ליל הסדר, נוסף לאחרונה </w:t>
      </w:r>
      <w:r>
        <w:rPr>
          <w:rFonts w:hint="cs"/>
          <w:rtl/>
        </w:rPr>
        <w:t xml:space="preserve">ספרו </w:t>
      </w:r>
      <w:r w:rsidR="0015063F">
        <w:rPr>
          <w:rFonts w:hint="cs"/>
          <w:rtl/>
        </w:rPr>
        <w:t xml:space="preserve">המקיף </w:t>
      </w:r>
      <w:r>
        <w:rPr>
          <w:rFonts w:hint="cs"/>
          <w:rtl/>
        </w:rPr>
        <w:t xml:space="preserve">של </w:t>
      </w:r>
      <w:hyperlink r:id="rId8" w:history="1">
        <w:r w:rsidRPr="0015063F">
          <w:rPr>
            <w:rStyle w:val="Hyperlink"/>
            <w:rFonts w:hint="cs"/>
            <w:rtl/>
          </w:rPr>
          <w:t xml:space="preserve">דוד הנשקה מה נשתנה </w:t>
        </w:r>
        <w:r w:rsidRPr="0015063F">
          <w:rPr>
            <w:rStyle w:val="Hyperlink"/>
            <w:rtl/>
          </w:rPr>
          <w:t>–</w:t>
        </w:r>
        <w:r w:rsidRPr="0015063F">
          <w:rPr>
            <w:rStyle w:val="Hyperlink"/>
            <w:rFonts w:hint="cs"/>
            <w:rtl/>
          </w:rPr>
          <w:t xml:space="preserve"> ליל הפסח בתלמודם של חכמים, הוצאת מאגנס ירושלים </w:t>
        </w:r>
        <w:r w:rsidR="005F4916" w:rsidRPr="0015063F">
          <w:rPr>
            <w:rStyle w:val="Hyperlink"/>
            <w:rFonts w:hint="cs"/>
            <w:rtl/>
          </w:rPr>
          <w:t>תשע"ו</w:t>
        </w:r>
      </w:hyperlink>
      <w:r w:rsidR="005F4916">
        <w:rPr>
          <w:rFonts w:hint="cs"/>
          <w:rtl/>
        </w:rPr>
        <w:t>,</w:t>
      </w:r>
      <w:r>
        <w:rPr>
          <w:rFonts w:hint="cs"/>
          <w:rtl/>
        </w:rPr>
        <w:t xml:space="preserve"> </w:t>
      </w:r>
      <w:r w:rsidR="0015063F">
        <w:rPr>
          <w:rFonts w:hint="cs"/>
          <w:rtl/>
        </w:rPr>
        <w:t xml:space="preserve">אשר יורד לשורשי </w:t>
      </w:r>
      <w:r>
        <w:rPr>
          <w:rFonts w:hint="cs"/>
          <w:rtl/>
        </w:rPr>
        <w:t xml:space="preserve">מנהגי ליל הסדר והגדת ליל הסדר </w:t>
      </w:r>
      <w:r w:rsidR="0015063F">
        <w:rPr>
          <w:rFonts w:hint="cs"/>
          <w:rtl/>
        </w:rPr>
        <w:t>במשנה</w:t>
      </w:r>
      <w:r w:rsidR="00293A2C">
        <w:rPr>
          <w:rFonts w:hint="cs"/>
          <w:rtl/>
        </w:rPr>
        <w:t xml:space="preserve">, </w:t>
      </w:r>
      <w:r w:rsidR="0015063F">
        <w:rPr>
          <w:rFonts w:hint="cs"/>
          <w:rtl/>
        </w:rPr>
        <w:t>בתלמודים</w:t>
      </w:r>
      <w:r w:rsidR="00293A2C">
        <w:rPr>
          <w:rFonts w:hint="cs"/>
          <w:rtl/>
        </w:rPr>
        <w:t xml:space="preserve"> ואילך</w:t>
      </w:r>
      <w:r>
        <w:rPr>
          <w:rFonts w:hint="cs"/>
          <w:rtl/>
        </w:rPr>
        <w:t xml:space="preserve">, כולל הנושא "מתחיל בגנות ומסיים בשבח". נעזרנו </w:t>
      </w:r>
      <w:r w:rsidR="0015063F">
        <w:rPr>
          <w:rFonts w:hint="cs"/>
          <w:rtl/>
        </w:rPr>
        <w:t xml:space="preserve">רבות </w:t>
      </w:r>
      <w:r>
        <w:rPr>
          <w:rFonts w:hint="cs"/>
          <w:rtl/>
        </w:rPr>
        <w:t xml:space="preserve">בספר זה </w:t>
      </w:r>
      <w:r w:rsidR="0015063F">
        <w:rPr>
          <w:rFonts w:hint="cs"/>
          <w:rtl/>
        </w:rPr>
        <w:t xml:space="preserve">(ובמקורות אחרים כהגדת </w:t>
      </w:r>
      <w:r w:rsidR="00293A2C">
        <w:rPr>
          <w:rFonts w:hint="cs"/>
          <w:rtl/>
        </w:rPr>
        <w:t xml:space="preserve">ד. </w:t>
      </w:r>
      <w:r w:rsidR="0015063F">
        <w:rPr>
          <w:rFonts w:hint="cs"/>
          <w:rtl/>
        </w:rPr>
        <w:t>גול</w:t>
      </w:r>
      <w:r w:rsidR="00823E0B">
        <w:rPr>
          <w:rFonts w:hint="cs"/>
          <w:rtl/>
        </w:rPr>
        <w:t>ד</w:t>
      </w:r>
      <w:r w:rsidR="0015063F">
        <w:rPr>
          <w:rFonts w:hint="cs"/>
          <w:rtl/>
        </w:rPr>
        <w:t xml:space="preserve">שמידט והגדה שלימה לרב </w:t>
      </w:r>
      <w:r w:rsidR="00823E0B">
        <w:rPr>
          <w:rFonts w:hint="cs"/>
          <w:rtl/>
        </w:rPr>
        <w:t xml:space="preserve">מ. </w:t>
      </w:r>
      <w:r w:rsidR="0015063F">
        <w:rPr>
          <w:rFonts w:hint="cs"/>
          <w:rtl/>
        </w:rPr>
        <w:t>כשר</w:t>
      </w:r>
      <w:r w:rsidR="00AA7CE5">
        <w:rPr>
          <w:rFonts w:hint="cs"/>
          <w:rtl/>
        </w:rPr>
        <w:t xml:space="preserve"> והגדת חז"ל </w:t>
      </w:r>
      <w:r w:rsidR="007D6230">
        <w:rPr>
          <w:rFonts w:hint="cs"/>
          <w:rtl/>
        </w:rPr>
        <w:t xml:space="preserve">של שמואל וזאב </w:t>
      </w:r>
      <w:r w:rsidR="00AA7CE5">
        <w:rPr>
          <w:rFonts w:hint="cs"/>
          <w:rtl/>
        </w:rPr>
        <w:t>ספראי</w:t>
      </w:r>
      <w:r w:rsidR="0015063F">
        <w:rPr>
          <w:rFonts w:hint="cs"/>
          <w:rtl/>
        </w:rPr>
        <w:t xml:space="preserve">) </w:t>
      </w:r>
      <w:r>
        <w:rPr>
          <w:rFonts w:hint="cs"/>
          <w:rtl/>
        </w:rPr>
        <w:t>ואין אנו אלא כמוסיפים נופך קטן</w:t>
      </w:r>
      <w:r w:rsidR="002E1AA4">
        <w:rPr>
          <w:rFonts w:hint="cs"/>
          <w:rtl/>
        </w:rPr>
        <w:t xml:space="preserve">, </w:t>
      </w:r>
      <w:r>
        <w:rPr>
          <w:rFonts w:hint="cs"/>
          <w:rtl/>
        </w:rPr>
        <w:t xml:space="preserve">מקצרים ומתמצתים. שהרי </w:t>
      </w:r>
      <w:r w:rsidR="0015063F">
        <w:rPr>
          <w:rFonts w:hint="cs"/>
          <w:rtl/>
        </w:rPr>
        <w:t>דרשות רבות נקשרו לאותו הלילה ועוד מעט ויבואו התלמידים לעוררנו לקריאת שמע של שחרית.</w:t>
      </w:r>
      <w:r>
        <w:rPr>
          <w:rFonts w:hint="cs"/>
          <w:rtl/>
        </w:rPr>
        <w:t xml:space="preserve"> </w:t>
      </w:r>
    </w:p>
    <w:p w14:paraId="275118FE" w14:textId="77777777" w:rsidR="00426418" w:rsidRPr="00B47557" w:rsidRDefault="00426418">
      <w:pPr>
        <w:pStyle w:val="ab"/>
        <w:rPr>
          <w:rtl/>
          <w:lang w:val="he-IL"/>
        </w:rPr>
      </w:pPr>
      <w:r w:rsidRPr="00B47557">
        <w:rPr>
          <w:rFonts w:hint="cs"/>
          <w:rtl/>
          <w:lang w:val="he-IL"/>
        </w:rPr>
        <w:t xml:space="preserve">מסכת פסחים פרק י משנה ד </w:t>
      </w:r>
      <w:r w:rsidR="00290F15">
        <w:rPr>
          <w:rtl/>
          <w:lang w:val="he-IL"/>
        </w:rPr>
        <w:t>–</w:t>
      </w:r>
      <w:r w:rsidR="00290F15">
        <w:rPr>
          <w:rFonts w:hint="cs"/>
          <w:rtl/>
          <w:lang w:val="he-IL"/>
        </w:rPr>
        <w:t xml:space="preserve"> מתחיל בגנות ומסיים בשבח אחרי מה נשתנה</w:t>
      </w:r>
    </w:p>
    <w:p w14:paraId="6D388A0F" w14:textId="77777777" w:rsidR="0015063F" w:rsidRDefault="00426418" w:rsidP="0015063F">
      <w:pPr>
        <w:pStyle w:val="ac"/>
        <w:rPr>
          <w:rFonts w:hint="cs"/>
          <w:rtl/>
          <w:lang w:val="he-IL"/>
        </w:rPr>
      </w:pPr>
      <w:r w:rsidRPr="00B47557">
        <w:rPr>
          <w:rFonts w:hint="cs"/>
          <w:rtl/>
          <w:lang w:val="he-IL"/>
        </w:rPr>
        <w:t>מזגו לו כוס שני וכאן הבן שואל אביו</w:t>
      </w:r>
      <w:r w:rsidR="0015063F">
        <w:rPr>
          <w:rFonts w:hint="cs"/>
          <w:rtl/>
          <w:lang w:val="he-IL"/>
        </w:rPr>
        <w:t>.</w:t>
      </w:r>
      <w:r w:rsidRPr="00B47557">
        <w:rPr>
          <w:rFonts w:hint="cs"/>
          <w:rtl/>
          <w:lang w:val="he-IL"/>
        </w:rPr>
        <w:t xml:space="preserve"> ואם אין דעת בבן אביו מלמדו</w:t>
      </w:r>
      <w:r w:rsidR="00C718ED">
        <w:rPr>
          <w:rFonts w:hint="cs"/>
          <w:rtl/>
          <w:lang w:val="he-IL"/>
        </w:rPr>
        <w:t>:</w:t>
      </w:r>
      <w:r w:rsidRPr="00B47557">
        <w:rPr>
          <w:rFonts w:hint="cs"/>
          <w:rtl/>
          <w:lang w:val="he-IL"/>
        </w:rPr>
        <w:t xml:space="preserve"> מה נשתנה הלילה הזה מכל הלילות</w:t>
      </w:r>
      <w:r w:rsidR="00C718ED">
        <w:rPr>
          <w:rFonts w:hint="cs"/>
          <w:rtl/>
          <w:lang w:val="he-IL"/>
        </w:rPr>
        <w:t>?</w:t>
      </w:r>
      <w:r w:rsidRPr="00B47557">
        <w:rPr>
          <w:rFonts w:hint="cs"/>
          <w:rtl/>
          <w:lang w:val="he-IL"/>
        </w:rPr>
        <w:t xml:space="preserve"> שבכל הלילות אנו אוכלין חמץ ומצה הלילה הזה כולו מצה</w:t>
      </w:r>
      <w:r w:rsidR="00823E0B">
        <w:rPr>
          <w:rFonts w:hint="cs"/>
          <w:rtl/>
          <w:lang w:val="he-IL"/>
        </w:rPr>
        <w:t>.</w:t>
      </w:r>
      <w:r w:rsidRPr="00B47557">
        <w:rPr>
          <w:rFonts w:hint="cs"/>
          <w:rtl/>
          <w:lang w:val="he-IL"/>
        </w:rPr>
        <w:t xml:space="preserve"> שבכל הלילות אנו אוכלין שאר ירקות הלילה הזה מרור שבכל הלילות אנו אוכלין בשר צלי שלוק ומבושל הלילה הזה כולו צלי שבכל הלילות אנו מטבילין פעם אחת הלילה הזה שתי פעמים</w:t>
      </w:r>
      <w:r w:rsidR="00C718ED">
        <w:rPr>
          <w:rFonts w:hint="cs"/>
          <w:rtl/>
          <w:lang w:val="he-IL"/>
        </w:rPr>
        <w:t>.</w:t>
      </w:r>
      <w:r w:rsidRPr="00B47557">
        <w:rPr>
          <w:rFonts w:hint="cs"/>
          <w:rtl/>
          <w:lang w:val="he-IL"/>
        </w:rPr>
        <w:t xml:space="preserve"> ולפי דעתו של בן אביו מלמדו</w:t>
      </w:r>
      <w:r w:rsidR="00C718ED">
        <w:rPr>
          <w:rFonts w:hint="cs"/>
          <w:rtl/>
          <w:lang w:val="he-IL"/>
        </w:rPr>
        <w:t>.</w:t>
      </w:r>
      <w:r w:rsidRPr="00B47557">
        <w:rPr>
          <w:rFonts w:hint="cs"/>
          <w:rtl/>
          <w:lang w:val="he-IL"/>
        </w:rPr>
        <w:t xml:space="preserve"> מתחיל בגנות ומסיים בשבח</w:t>
      </w:r>
      <w:r w:rsidR="00EC00DD">
        <w:rPr>
          <w:rFonts w:hint="cs"/>
          <w:rtl/>
          <w:lang w:val="he-IL"/>
        </w:rPr>
        <w:t>.</w:t>
      </w:r>
      <w:r w:rsidRPr="00B47557">
        <w:rPr>
          <w:rFonts w:hint="cs"/>
          <w:rtl/>
          <w:lang w:val="he-IL"/>
        </w:rPr>
        <w:t xml:space="preserve"> ודורש מארמי אובד אבי עד שיגמור כל הפרשה כולה.</w:t>
      </w:r>
      <w:r w:rsidRPr="00B47557">
        <w:rPr>
          <w:rStyle w:val="a5"/>
          <w:rtl/>
          <w:lang w:val="he-IL"/>
        </w:rPr>
        <w:footnoteReference w:id="1"/>
      </w:r>
      <w:r w:rsidRPr="00B47557">
        <w:rPr>
          <w:rFonts w:hint="cs"/>
          <w:rtl/>
          <w:lang w:val="he-IL"/>
        </w:rPr>
        <w:t xml:space="preserve"> </w:t>
      </w:r>
    </w:p>
    <w:p w14:paraId="2D154DB9" w14:textId="77777777" w:rsidR="0076074D" w:rsidRPr="0076074D" w:rsidRDefault="0076074D" w:rsidP="00290F15">
      <w:pPr>
        <w:pStyle w:val="ab"/>
        <w:rPr>
          <w:rtl/>
          <w:lang w:val="he-IL"/>
        </w:rPr>
      </w:pPr>
      <w:r w:rsidRPr="0076074D">
        <w:rPr>
          <w:rtl/>
          <w:lang w:val="he-IL"/>
        </w:rPr>
        <w:t>תוספתא מסכת פסחים (ליברמן) פרק י</w:t>
      </w:r>
      <w:r>
        <w:rPr>
          <w:rFonts w:hint="cs"/>
          <w:rtl/>
          <w:lang w:val="he-IL"/>
        </w:rPr>
        <w:t xml:space="preserve"> הלכות ו-ח</w:t>
      </w:r>
      <w:r w:rsidR="00290F15">
        <w:rPr>
          <w:rFonts w:hint="cs"/>
          <w:rtl/>
          <w:lang w:val="he-IL"/>
        </w:rPr>
        <w:t xml:space="preserve"> </w:t>
      </w:r>
      <w:r w:rsidR="00290F15">
        <w:rPr>
          <w:rtl/>
          <w:lang w:val="he-IL"/>
        </w:rPr>
        <w:t>–</w:t>
      </w:r>
      <w:r w:rsidR="00290F15">
        <w:rPr>
          <w:rFonts w:hint="cs"/>
          <w:rtl/>
          <w:lang w:val="he-IL"/>
        </w:rPr>
        <w:t xml:space="preserve"> דגש על הלל</w:t>
      </w:r>
    </w:p>
    <w:p w14:paraId="255377D1" w14:textId="77777777" w:rsidR="003855A1" w:rsidRDefault="0076074D" w:rsidP="003855A1">
      <w:pPr>
        <w:pStyle w:val="ac"/>
        <w:rPr>
          <w:rFonts w:hint="cs"/>
          <w:rtl/>
          <w:lang w:val="he-IL"/>
        </w:rPr>
      </w:pPr>
      <w:r w:rsidRPr="0076074D">
        <w:rPr>
          <w:rtl/>
          <w:lang w:val="he-IL"/>
        </w:rPr>
        <w:t>המקרא את ההלל הם הולכין אצלו וקורין והוא אין הולך אצלם</w:t>
      </w:r>
      <w:r>
        <w:rPr>
          <w:rFonts w:hint="cs"/>
          <w:b/>
          <w:bCs/>
          <w:rtl/>
          <w:lang w:val="he-IL"/>
        </w:rPr>
        <w:t xml:space="preserve">. </w:t>
      </w:r>
      <w:r w:rsidRPr="0076074D">
        <w:rPr>
          <w:rtl/>
          <w:lang w:val="he-IL"/>
        </w:rPr>
        <w:t>ה</w:t>
      </w:r>
      <w:r>
        <w:rPr>
          <w:rtl/>
          <w:lang w:val="he-IL"/>
        </w:rPr>
        <w:t>ָ</w:t>
      </w:r>
      <w:r w:rsidRPr="0076074D">
        <w:rPr>
          <w:rtl/>
          <w:lang w:val="he-IL"/>
        </w:rPr>
        <w:t>מ</w:t>
      </w:r>
      <w:r>
        <w:rPr>
          <w:rtl/>
          <w:lang w:val="he-IL"/>
        </w:rPr>
        <w:t>ַ</w:t>
      </w:r>
      <w:r w:rsidRPr="0076074D">
        <w:rPr>
          <w:rtl/>
          <w:lang w:val="he-IL"/>
        </w:rPr>
        <w:t>ק</w:t>
      </w:r>
      <w:r>
        <w:rPr>
          <w:rtl/>
          <w:lang w:val="he-IL"/>
        </w:rPr>
        <w:t>ְ</w:t>
      </w:r>
      <w:r w:rsidRPr="0076074D">
        <w:rPr>
          <w:rtl/>
          <w:lang w:val="he-IL"/>
        </w:rPr>
        <w:t>ר</w:t>
      </w:r>
      <w:r>
        <w:rPr>
          <w:rtl/>
          <w:lang w:val="he-IL"/>
        </w:rPr>
        <w:t>ֵ</w:t>
      </w:r>
      <w:r w:rsidRPr="0076074D">
        <w:rPr>
          <w:rtl/>
          <w:lang w:val="he-IL"/>
        </w:rPr>
        <w:t>א את בניו ובנותיו קטנים צריך להיות עונה עמהן במקום שעונין</w:t>
      </w:r>
      <w:r>
        <w:rPr>
          <w:rFonts w:hint="cs"/>
          <w:rtl/>
          <w:lang w:val="he-IL"/>
        </w:rPr>
        <w:t>.</w:t>
      </w:r>
      <w:r w:rsidRPr="0076074D">
        <w:rPr>
          <w:rtl/>
          <w:lang w:val="he-IL"/>
        </w:rPr>
        <w:t xml:space="preserve"> באי זה מקום הוא עונה</w:t>
      </w:r>
      <w:r>
        <w:rPr>
          <w:rFonts w:hint="cs"/>
          <w:rtl/>
          <w:lang w:val="he-IL"/>
        </w:rPr>
        <w:t>?</w:t>
      </w:r>
      <w:r w:rsidRPr="0076074D">
        <w:rPr>
          <w:rtl/>
          <w:lang w:val="he-IL"/>
        </w:rPr>
        <w:t xml:space="preserve"> הגיע ל</w:t>
      </w:r>
      <w:r>
        <w:rPr>
          <w:rFonts w:hint="cs"/>
          <w:rtl/>
          <w:lang w:val="he-IL"/>
        </w:rPr>
        <w:t>"</w:t>
      </w:r>
      <w:r w:rsidRPr="0076074D">
        <w:rPr>
          <w:rtl/>
          <w:lang w:val="he-IL"/>
        </w:rPr>
        <w:t>ברוך הבא</w:t>
      </w:r>
      <w:r>
        <w:rPr>
          <w:rFonts w:hint="cs"/>
          <w:rtl/>
          <w:lang w:val="he-IL"/>
        </w:rPr>
        <w:t>"</w:t>
      </w:r>
      <w:r w:rsidRPr="0076074D">
        <w:rPr>
          <w:rtl/>
          <w:lang w:val="he-IL"/>
        </w:rPr>
        <w:t xml:space="preserve"> אומ</w:t>
      </w:r>
      <w:r>
        <w:rPr>
          <w:rFonts w:hint="cs"/>
          <w:rtl/>
          <w:lang w:val="he-IL"/>
        </w:rPr>
        <w:t>ר</w:t>
      </w:r>
      <w:r w:rsidRPr="0076074D">
        <w:rPr>
          <w:rtl/>
          <w:lang w:val="he-IL"/>
        </w:rPr>
        <w:t xml:space="preserve"> עמהן</w:t>
      </w:r>
      <w:r>
        <w:rPr>
          <w:rFonts w:hint="cs"/>
          <w:rtl/>
          <w:lang w:val="he-IL"/>
        </w:rPr>
        <w:t>:</w:t>
      </w:r>
      <w:r w:rsidRPr="0076074D">
        <w:rPr>
          <w:rtl/>
          <w:lang w:val="he-IL"/>
        </w:rPr>
        <w:t xml:space="preserve"> </w:t>
      </w:r>
      <w:r>
        <w:rPr>
          <w:rFonts w:hint="cs"/>
          <w:rtl/>
          <w:lang w:val="he-IL"/>
        </w:rPr>
        <w:t>"</w:t>
      </w:r>
      <w:r w:rsidRPr="0076074D">
        <w:rPr>
          <w:rtl/>
          <w:lang w:val="he-IL"/>
        </w:rPr>
        <w:t>בשם ה'</w:t>
      </w:r>
      <w:r>
        <w:rPr>
          <w:rFonts w:hint="cs"/>
          <w:rtl/>
          <w:lang w:val="he-IL"/>
        </w:rPr>
        <w:t xml:space="preserve"> ".</w:t>
      </w:r>
      <w:r w:rsidRPr="0076074D">
        <w:rPr>
          <w:rtl/>
          <w:lang w:val="he-IL"/>
        </w:rPr>
        <w:t xml:space="preserve"> הגיע ל</w:t>
      </w:r>
      <w:r>
        <w:rPr>
          <w:rFonts w:hint="cs"/>
          <w:rtl/>
          <w:lang w:val="he-IL"/>
        </w:rPr>
        <w:t>"</w:t>
      </w:r>
      <w:r w:rsidRPr="0076074D">
        <w:rPr>
          <w:rtl/>
          <w:lang w:val="he-IL"/>
        </w:rPr>
        <w:t>ברכנוכם</w:t>
      </w:r>
      <w:r>
        <w:rPr>
          <w:rFonts w:hint="cs"/>
          <w:rtl/>
          <w:lang w:val="he-IL"/>
        </w:rPr>
        <w:t>"</w:t>
      </w:r>
      <w:r w:rsidRPr="0076074D">
        <w:rPr>
          <w:rtl/>
          <w:lang w:val="he-IL"/>
        </w:rPr>
        <w:t xml:space="preserve"> אומ</w:t>
      </w:r>
      <w:r>
        <w:rPr>
          <w:rFonts w:hint="cs"/>
          <w:rtl/>
          <w:lang w:val="he-IL"/>
        </w:rPr>
        <w:t>ר</w:t>
      </w:r>
      <w:r w:rsidRPr="0076074D">
        <w:rPr>
          <w:rtl/>
          <w:lang w:val="he-IL"/>
        </w:rPr>
        <w:t xml:space="preserve"> עמהן</w:t>
      </w:r>
      <w:r>
        <w:rPr>
          <w:rFonts w:hint="cs"/>
          <w:rtl/>
          <w:lang w:val="he-IL"/>
        </w:rPr>
        <w:t>:</w:t>
      </w:r>
      <w:r w:rsidRPr="0076074D">
        <w:rPr>
          <w:rtl/>
          <w:lang w:val="he-IL"/>
        </w:rPr>
        <w:t xml:space="preserve"> </w:t>
      </w:r>
      <w:r>
        <w:rPr>
          <w:rFonts w:hint="cs"/>
          <w:rtl/>
          <w:lang w:val="he-IL"/>
        </w:rPr>
        <w:t>"</w:t>
      </w:r>
      <w:r w:rsidRPr="0076074D">
        <w:rPr>
          <w:rtl/>
          <w:lang w:val="he-IL"/>
        </w:rPr>
        <w:t>מבית ה'</w:t>
      </w:r>
      <w:r>
        <w:rPr>
          <w:rFonts w:hint="cs"/>
          <w:rtl/>
          <w:lang w:val="he-IL"/>
        </w:rPr>
        <w:t xml:space="preserve"> "</w:t>
      </w:r>
      <w:r w:rsidRPr="003855A1">
        <w:rPr>
          <w:rFonts w:hint="cs"/>
          <w:rtl/>
          <w:lang w:val="he-IL"/>
        </w:rPr>
        <w:t>.</w:t>
      </w:r>
      <w:r>
        <w:rPr>
          <w:rFonts w:hint="cs"/>
          <w:b/>
          <w:bCs/>
          <w:rtl/>
          <w:lang w:val="he-IL"/>
        </w:rPr>
        <w:t xml:space="preserve"> </w:t>
      </w:r>
      <w:r w:rsidRPr="0076074D">
        <w:rPr>
          <w:rtl/>
          <w:lang w:val="he-IL"/>
        </w:rPr>
        <w:t>בני העיר שאין להן מי שיקרא את ההלל הולכין לבית הכנסת וקורין פרק ראשון</w:t>
      </w:r>
      <w:r>
        <w:rPr>
          <w:rFonts w:hint="cs"/>
          <w:rtl/>
          <w:lang w:val="he-IL"/>
        </w:rPr>
        <w:t>,</w:t>
      </w:r>
      <w:r w:rsidRPr="0076074D">
        <w:rPr>
          <w:rtl/>
          <w:lang w:val="he-IL"/>
        </w:rPr>
        <w:t xml:space="preserve"> והולכין ואוכלין ושותין וחוזרין ובאין וגומרין את כולו</w:t>
      </w:r>
      <w:r>
        <w:rPr>
          <w:rFonts w:hint="cs"/>
          <w:rtl/>
          <w:lang w:val="he-IL"/>
        </w:rPr>
        <w:t>.</w:t>
      </w:r>
      <w:r w:rsidR="003855A1">
        <w:rPr>
          <w:rFonts w:hint="cs"/>
          <w:rtl/>
          <w:lang w:val="he-IL"/>
        </w:rPr>
        <w:t xml:space="preserve"> ... </w:t>
      </w:r>
      <w:r w:rsidRPr="0076074D">
        <w:rPr>
          <w:rtl/>
          <w:lang w:val="he-IL"/>
        </w:rPr>
        <w:t>ההלל אין פוחתין ממנו ואין מוסיפין עליו</w:t>
      </w:r>
      <w:r w:rsidR="003855A1">
        <w:rPr>
          <w:rFonts w:hint="cs"/>
          <w:rtl/>
          <w:lang w:val="he-IL"/>
        </w:rPr>
        <w:t>.</w:t>
      </w:r>
      <w:r w:rsidR="00C31BAD">
        <w:rPr>
          <w:rStyle w:val="a5"/>
          <w:rtl/>
          <w:lang w:val="he-IL"/>
        </w:rPr>
        <w:footnoteReference w:id="2"/>
      </w:r>
    </w:p>
    <w:p w14:paraId="0E285CF4" w14:textId="77777777" w:rsidR="0015063F" w:rsidRPr="00B47557" w:rsidRDefault="00C718ED" w:rsidP="0076074D">
      <w:pPr>
        <w:pStyle w:val="ab"/>
        <w:rPr>
          <w:rtl/>
          <w:lang w:val="he-IL"/>
        </w:rPr>
      </w:pPr>
      <w:r>
        <w:rPr>
          <w:rFonts w:hint="cs"/>
          <w:rtl/>
          <w:lang w:val="he-IL"/>
        </w:rPr>
        <w:t>תלמוד</w:t>
      </w:r>
      <w:r w:rsidR="0015063F">
        <w:rPr>
          <w:rFonts w:hint="cs"/>
          <w:rtl/>
          <w:lang w:val="he-IL"/>
        </w:rPr>
        <w:t xml:space="preserve"> </w:t>
      </w:r>
      <w:r w:rsidR="0015063F" w:rsidRPr="00B47557">
        <w:rPr>
          <w:rFonts w:hint="cs"/>
          <w:rtl/>
          <w:lang w:val="he-IL"/>
        </w:rPr>
        <w:t xml:space="preserve">בבלי מסכת פסחים דף קטז עמוד א </w:t>
      </w:r>
      <w:r w:rsidR="00BF733F">
        <w:rPr>
          <w:rtl/>
          <w:lang w:val="he-IL"/>
        </w:rPr>
        <w:t>–</w:t>
      </w:r>
      <w:r w:rsidR="00BF733F">
        <w:rPr>
          <w:rFonts w:hint="cs"/>
          <w:rtl/>
          <w:lang w:val="he-IL"/>
        </w:rPr>
        <w:t xml:space="preserve"> האמוראים מציעים</w:t>
      </w:r>
    </w:p>
    <w:p w14:paraId="3D82AFD1" w14:textId="77777777" w:rsidR="0015063F" w:rsidRPr="00B47557" w:rsidRDefault="0015063F" w:rsidP="00C718ED">
      <w:pPr>
        <w:pStyle w:val="ac"/>
        <w:rPr>
          <w:rFonts w:hint="cs"/>
          <w:rtl/>
          <w:lang w:val="he-IL"/>
        </w:rPr>
      </w:pPr>
      <w:r w:rsidRPr="00B47557">
        <w:rPr>
          <w:rFonts w:hint="cs"/>
          <w:rtl/>
          <w:lang w:val="he-IL"/>
        </w:rPr>
        <w:t>מתחיל בגנות ומסיים בשבח. מאי בגנות? רב אמר: מתח</w:t>
      </w:r>
      <w:r w:rsidR="00C718ED">
        <w:rPr>
          <w:rFonts w:hint="cs"/>
          <w:rtl/>
          <w:lang w:val="he-IL"/>
        </w:rPr>
        <w:t>י</w:t>
      </w:r>
      <w:r w:rsidRPr="00B47557">
        <w:rPr>
          <w:rFonts w:hint="cs"/>
          <w:rtl/>
          <w:lang w:val="he-IL"/>
        </w:rPr>
        <w:t>לה עובדי עבודת גלולים היו אבותינו. ושמואל אמר: עבדים היינו.</w:t>
      </w:r>
      <w:r w:rsidRPr="00B47557">
        <w:rPr>
          <w:rStyle w:val="a5"/>
          <w:rtl/>
          <w:lang w:val="he-IL"/>
        </w:rPr>
        <w:footnoteReference w:id="3"/>
      </w:r>
      <w:r w:rsidRPr="00B47557">
        <w:rPr>
          <w:rFonts w:hint="cs"/>
          <w:rtl/>
          <w:lang w:val="he-IL"/>
        </w:rPr>
        <w:t xml:space="preserve"> אמר ליה רב נחמן לדרו עבדיה: עבדא דמפיק ליה מריה לחירות ויהיב ליה כספא ודהבא, מאי </w:t>
      </w:r>
      <w:r w:rsidRPr="00B47557">
        <w:rPr>
          <w:rFonts w:hint="cs"/>
          <w:rtl/>
          <w:lang w:val="he-IL"/>
        </w:rPr>
        <w:lastRenderedPageBreak/>
        <w:t>בעי למימר ליה? אמר ליה: בעי לאודויי ולשבוחי. אמר ליה: פטרתן מלומר מה נשתנה. פתח ואמר</w:t>
      </w:r>
      <w:r w:rsidR="00884688">
        <w:rPr>
          <w:rFonts w:hint="cs"/>
          <w:rtl/>
          <w:lang w:val="he-IL"/>
        </w:rPr>
        <w:t>:</w:t>
      </w:r>
      <w:r w:rsidRPr="00B47557">
        <w:rPr>
          <w:rFonts w:hint="cs"/>
          <w:rtl/>
          <w:lang w:val="he-IL"/>
        </w:rPr>
        <w:t xml:space="preserve"> עבדים היינו.</w:t>
      </w:r>
      <w:r w:rsidRPr="00B47557">
        <w:rPr>
          <w:rStyle w:val="a5"/>
          <w:rtl/>
          <w:lang w:val="he-IL"/>
        </w:rPr>
        <w:footnoteReference w:id="4"/>
      </w:r>
    </w:p>
    <w:p w14:paraId="599FC116" w14:textId="77777777" w:rsidR="00426418" w:rsidRPr="00B47557" w:rsidRDefault="00426418" w:rsidP="00367788">
      <w:pPr>
        <w:pStyle w:val="ab"/>
        <w:rPr>
          <w:rtl/>
          <w:lang w:val="he-IL"/>
        </w:rPr>
      </w:pPr>
      <w:r w:rsidRPr="00B47557">
        <w:rPr>
          <w:rFonts w:hint="cs"/>
          <w:rtl/>
          <w:lang w:val="he-IL"/>
        </w:rPr>
        <w:t xml:space="preserve">תלמוד ירושלמי מסכת פסחים פרק י </w:t>
      </w:r>
      <w:r w:rsidR="008E56EF" w:rsidRPr="00B47557">
        <w:rPr>
          <w:rFonts w:hint="cs"/>
          <w:rtl/>
          <w:lang w:val="he-IL"/>
        </w:rPr>
        <w:t>הלכה ה</w:t>
      </w:r>
      <w:r w:rsidR="00367788">
        <w:rPr>
          <w:rFonts w:hint="cs"/>
          <w:rtl/>
          <w:lang w:val="he-IL"/>
        </w:rPr>
        <w:t xml:space="preserve"> </w:t>
      </w:r>
      <w:r w:rsidR="00367788">
        <w:rPr>
          <w:rtl/>
          <w:lang w:val="he-IL"/>
        </w:rPr>
        <w:t>–</w:t>
      </w:r>
      <w:r w:rsidR="00367788">
        <w:rPr>
          <w:rFonts w:hint="cs"/>
          <w:rtl/>
          <w:lang w:val="he-IL"/>
        </w:rPr>
        <w:t xml:space="preserve"> שיטת הירושלמי</w:t>
      </w:r>
      <w:r w:rsidRPr="00B47557">
        <w:rPr>
          <w:rFonts w:hint="cs"/>
          <w:rtl/>
          <w:lang w:val="he-IL"/>
        </w:rPr>
        <w:t xml:space="preserve"> </w:t>
      </w:r>
    </w:p>
    <w:p w14:paraId="60BF52DD" w14:textId="77777777" w:rsidR="00884688" w:rsidRDefault="00426418" w:rsidP="007322FE">
      <w:pPr>
        <w:pStyle w:val="ac"/>
        <w:rPr>
          <w:rFonts w:hint="cs"/>
          <w:rtl/>
          <w:lang w:val="he-IL"/>
        </w:rPr>
      </w:pPr>
      <w:r w:rsidRPr="00B47557">
        <w:rPr>
          <w:rFonts w:hint="cs"/>
          <w:rtl/>
          <w:lang w:val="he-IL"/>
        </w:rPr>
        <w:t>רב אמר</w:t>
      </w:r>
      <w:r w:rsidR="008E56EF" w:rsidRPr="00B47557">
        <w:rPr>
          <w:rFonts w:hint="cs"/>
          <w:rtl/>
          <w:lang w:val="he-IL"/>
        </w:rPr>
        <w:t>:</w:t>
      </w:r>
      <w:r w:rsidRPr="00B47557">
        <w:rPr>
          <w:rFonts w:hint="cs"/>
          <w:rtl/>
          <w:lang w:val="he-IL"/>
        </w:rPr>
        <w:t xml:space="preserve"> מתחילה צריך להתחיל</w:t>
      </w:r>
      <w:r w:rsidR="00884688">
        <w:rPr>
          <w:rFonts w:hint="cs"/>
          <w:rtl/>
          <w:lang w:val="he-IL"/>
        </w:rPr>
        <w:t>:</w:t>
      </w:r>
      <w:r w:rsidRPr="00B47557">
        <w:rPr>
          <w:rFonts w:hint="cs"/>
          <w:rtl/>
          <w:lang w:val="he-IL"/>
        </w:rPr>
        <w:t xml:space="preserve"> </w:t>
      </w:r>
      <w:r w:rsidR="00884688">
        <w:rPr>
          <w:rFonts w:hint="cs"/>
          <w:rtl/>
          <w:lang w:val="he-IL"/>
        </w:rPr>
        <w:t>"</w:t>
      </w:r>
      <w:r w:rsidRPr="00B47557">
        <w:rPr>
          <w:rFonts w:hint="cs"/>
          <w:rtl/>
          <w:lang w:val="he-IL"/>
        </w:rPr>
        <w:t>בעבר הנהר ישבו אבותיכם וגו' ואקח את אביכם את אברהם מעבר הנהר וגו'</w:t>
      </w:r>
      <w:r w:rsidR="00884688">
        <w:rPr>
          <w:rFonts w:hint="cs"/>
          <w:rtl/>
          <w:lang w:val="he-IL"/>
        </w:rPr>
        <w:t xml:space="preserve"> " (יהושע כד ב-ג)</w:t>
      </w:r>
      <w:r w:rsidR="004C56D6" w:rsidRPr="00B47557">
        <w:rPr>
          <w:rFonts w:hint="cs"/>
          <w:rtl/>
          <w:lang w:val="he-IL"/>
        </w:rPr>
        <w:t>.</w:t>
      </w:r>
      <w:r w:rsidR="00884688">
        <w:rPr>
          <w:rStyle w:val="a5"/>
          <w:rtl/>
          <w:lang w:val="he-IL"/>
        </w:rPr>
        <w:footnoteReference w:id="5"/>
      </w:r>
      <w:r w:rsidRPr="00B47557">
        <w:rPr>
          <w:rFonts w:hint="cs"/>
          <w:rtl/>
          <w:lang w:val="he-IL"/>
        </w:rPr>
        <w:t xml:space="preserve"> </w:t>
      </w:r>
      <w:r w:rsidR="004C56D6" w:rsidRPr="00B47557">
        <w:rPr>
          <w:rFonts w:hint="cs"/>
          <w:rtl/>
          <w:lang w:val="he-IL"/>
        </w:rPr>
        <w:t>"</w:t>
      </w:r>
      <w:r w:rsidR="007322FE">
        <w:rPr>
          <w:rtl/>
        </w:rPr>
        <w:t>וָאַרְבֶּה</w:t>
      </w:r>
      <w:r w:rsidR="004C56D6" w:rsidRPr="00B47557">
        <w:rPr>
          <w:rFonts w:hint="cs"/>
          <w:rtl/>
          <w:lang w:val="he-IL"/>
        </w:rPr>
        <w:t>" -</w:t>
      </w:r>
      <w:r w:rsidRPr="00B47557">
        <w:rPr>
          <w:rFonts w:hint="cs"/>
          <w:rtl/>
          <w:lang w:val="he-IL"/>
        </w:rPr>
        <w:t xml:space="preserve"> אמר רבי אחא</w:t>
      </w:r>
      <w:r w:rsidR="004C56D6" w:rsidRPr="00B47557">
        <w:rPr>
          <w:rFonts w:hint="cs"/>
          <w:rtl/>
          <w:lang w:val="he-IL"/>
        </w:rPr>
        <w:t>: "</w:t>
      </w:r>
      <w:r w:rsidRPr="00B47557">
        <w:rPr>
          <w:rFonts w:hint="cs"/>
          <w:rtl/>
          <w:lang w:val="he-IL"/>
        </w:rPr>
        <w:t>וארב</w:t>
      </w:r>
      <w:r w:rsidR="004C56D6" w:rsidRPr="00B47557">
        <w:rPr>
          <w:rFonts w:hint="cs"/>
          <w:rtl/>
          <w:lang w:val="he-IL"/>
        </w:rPr>
        <w:t>"</w:t>
      </w:r>
      <w:r w:rsidRPr="00B47557">
        <w:rPr>
          <w:rFonts w:hint="cs"/>
          <w:rtl/>
          <w:lang w:val="he-IL"/>
        </w:rPr>
        <w:t xml:space="preserve"> כתי</w:t>
      </w:r>
      <w:r w:rsidR="004C56D6" w:rsidRPr="00B47557">
        <w:rPr>
          <w:rFonts w:hint="cs"/>
          <w:rtl/>
          <w:lang w:val="he-IL"/>
        </w:rPr>
        <w:t>ב,</w:t>
      </w:r>
      <w:r w:rsidRPr="00B47557">
        <w:rPr>
          <w:rFonts w:hint="cs"/>
          <w:rtl/>
          <w:lang w:val="he-IL"/>
        </w:rPr>
        <w:t xml:space="preserve"> כמה ריבים עשיתי עמו עד שלא נתתי לו את יצחק</w:t>
      </w:r>
      <w:r w:rsidR="004C56D6" w:rsidRPr="00B47557">
        <w:rPr>
          <w:rFonts w:hint="cs"/>
          <w:rtl/>
          <w:lang w:val="he-IL"/>
        </w:rPr>
        <w:t>.</w:t>
      </w:r>
      <w:r w:rsidRPr="00B47557">
        <w:rPr>
          <w:rFonts w:hint="cs"/>
          <w:rtl/>
          <w:lang w:val="he-IL"/>
        </w:rPr>
        <w:t xml:space="preserve"> דבר אחר נעשיתי לו אורב</w:t>
      </w:r>
      <w:r w:rsidR="00FC3B37">
        <w:rPr>
          <w:rFonts w:hint="cs"/>
          <w:rtl/>
          <w:lang w:val="he-IL"/>
        </w:rPr>
        <w:t>.</w:t>
      </w:r>
      <w:r w:rsidRPr="00B47557">
        <w:rPr>
          <w:rFonts w:hint="cs"/>
          <w:rtl/>
          <w:lang w:val="he-IL"/>
        </w:rPr>
        <w:t xml:space="preserve"> אין חטא מיתן ליה</w:t>
      </w:r>
      <w:r w:rsidR="00367788">
        <w:rPr>
          <w:rFonts w:hint="cs"/>
          <w:rtl/>
          <w:lang w:val="he-IL"/>
        </w:rPr>
        <w:t>,</w:t>
      </w:r>
      <w:r w:rsidRPr="00B47557">
        <w:rPr>
          <w:rFonts w:hint="cs"/>
          <w:rtl/>
          <w:lang w:val="he-IL"/>
        </w:rPr>
        <w:t xml:space="preserve"> ואין זכה מיתן ליה</w:t>
      </w:r>
      <w:r w:rsidR="00884688">
        <w:rPr>
          <w:rFonts w:hint="cs"/>
          <w:rtl/>
          <w:lang w:val="he-IL"/>
        </w:rPr>
        <w:t>.</w:t>
      </w:r>
      <w:r w:rsidR="0041763B">
        <w:rPr>
          <w:rStyle w:val="a5"/>
          <w:rtl/>
          <w:lang w:val="he-IL"/>
        </w:rPr>
        <w:footnoteReference w:id="6"/>
      </w:r>
    </w:p>
    <w:p w14:paraId="26DADB60" w14:textId="77777777" w:rsidR="0041763B" w:rsidRPr="0041763B" w:rsidRDefault="0041763B" w:rsidP="0041763B">
      <w:pPr>
        <w:pStyle w:val="ab"/>
        <w:rPr>
          <w:rtl/>
          <w:lang w:val="he-IL"/>
        </w:rPr>
      </w:pPr>
      <w:r w:rsidRPr="0041763B">
        <w:rPr>
          <w:rtl/>
          <w:lang w:val="he-IL"/>
        </w:rPr>
        <w:t>תלמוד בבלי מסכת פסחים דף פז עמוד ב</w:t>
      </w:r>
      <w:r w:rsidR="003E1CAB">
        <w:rPr>
          <w:rFonts w:hint="cs"/>
          <w:rtl/>
          <w:lang w:val="he-IL"/>
        </w:rPr>
        <w:t xml:space="preserve"> </w:t>
      </w:r>
      <w:r w:rsidR="003E1CAB">
        <w:rPr>
          <w:rtl/>
          <w:lang w:val="he-IL"/>
        </w:rPr>
        <w:t>–</w:t>
      </w:r>
      <w:r w:rsidR="003E1CAB">
        <w:rPr>
          <w:rFonts w:hint="cs"/>
          <w:rtl/>
          <w:lang w:val="he-IL"/>
        </w:rPr>
        <w:t xml:space="preserve"> כיצד מרגישים </w:t>
      </w:r>
      <w:r w:rsidR="004213C4">
        <w:rPr>
          <w:rFonts w:hint="cs"/>
          <w:rtl/>
          <w:lang w:val="he-IL"/>
        </w:rPr>
        <w:t xml:space="preserve">את הגנות </w:t>
      </w:r>
      <w:r w:rsidR="003E1CAB">
        <w:rPr>
          <w:rFonts w:hint="cs"/>
          <w:rtl/>
          <w:lang w:val="he-IL"/>
        </w:rPr>
        <w:t>בבבל</w:t>
      </w:r>
    </w:p>
    <w:p w14:paraId="351ECBB7" w14:textId="77777777" w:rsidR="00E81B90" w:rsidRDefault="0041763B" w:rsidP="0041763B">
      <w:pPr>
        <w:pStyle w:val="ac"/>
        <w:rPr>
          <w:rFonts w:hint="cs"/>
          <w:rtl/>
          <w:lang w:val="he-IL"/>
        </w:rPr>
      </w:pPr>
      <w:r w:rsidRPr="0041763B">
        <w:rPr>
          <w:rtl/>
          <w:lang w:val="he-IL"/>
        </w:rPr>
        <w:t>תני רבי חייא: מאי דכתיב</w:t>
      </w:r>
      <w:r>
        <w:rPr>
          <w:rFonts w:hint="cs"/>
          <w:rtl/>
          <w:lang w:val="he-IL"/>
        </w:rPr>
        <w:t>:</w:t>
      </w:r>
      <w:r w:rsidRPr="0041763B">
        <w:rPr>
          <w:rtl/>
          <w:lang w:val="he-IL"/>
        </w:rPr>
        <w:t xml:space="preserve"> </w:t>
      </w:r>
      <w:r>
        <w:rPr>
          <w:rFonts w:hint="cs"/>
          <w:rtl/>
          <w:lang w:val="he-IL"/>
        </w:rPr>
        <w:t>"</w:t>
      </w:r>
      <w:r w:rsidRPr="0041763B">
        <w:rPr>
          <w:rtl/>
          <w:lang w:val="he-IL"/>
        </w:rPr>
        <w:t>אלהים הבין דרכה והוא ידע את מקומה</w:t>
      </w:r>
      <w:r>
        <w:rPr>
          <w:rFonts w:hint="cs"/>
          <w:rtl/>
          <w:lang w:val="he-IL"/>
        </w:rPr>
        <w:t>" (איוב כח כג)</w:t>
      </w:r>
      <w:r w:rsidRPr="0041763B">
        <w:rPr>
          <w:rtl/>
          <w:lang w:val="he-IL"/>
        </w:rPr>
        <w:t xml:space="preserve"> - יודע </w:t>
      </w:r>
      <w:r>
        <w:rPr>
          <w:rtl/>
          <w:lang w:val="he-IL"/>
        </w:rPr>
        <w:t>הקב"ה</w:t>
      </w:r>
      <w:r w:rsidRPr="0041763B">
        <w:rPr>
          <w:rtl/>
          <w:lang w:val="he-IL"/>
        </w:rPr>
        <w:t xml:space="preserve"> את ישראל שאינן יכולין לקבל גזרות של רומיים, לפיכך הגלה אותם לבבל</w:t>
      </w:r>
      <w:r>
        <w:rPr>
          <w:rFonts w:hint="cs"/>
          <w:rtl/>
          <w:lang w:val="he-IL"/>
        </w:rPr>
        <w:t xml:space="preserve"> ...</w:t>
      </w:r>
      <w:r>
        <w:rPr>
          <w:rStyle w:val="a5"/>
          <w:rtl/>
          <w:lang w:val="he-IL"/>
        </w:rPr>
        <w:footnoteReference w:id="7"/>
      </w:r>
      <w:r>
        <w:rPr>
          <w:rFonts w:hint="cs"/>
          <w:rtl/>
          <w:lang w:val="he-IL"/>
        </w:rPr>
        <w:t xml:space="preserve"> </w:t>
      </w:r>
      <w:r w:rsidRPr="0041763B">
        <w:rPr>
          <w:rtl/>
          <w:lang w:val="he-IL"/>
        </w:rPr>
        <w:t>רבי יוחנן אמר: מפני ששיגרן לבית אמן. משל לאדם שכעס על אשתו, להיכן משגרה - לבית אמה. והיינו דרבי אלכסנדרי, דאמר: שלשה חזרו למטעתן,</w:t>
      </w:r>
      <w:r>
        <w:rPr>
          <w:rStyle w:val="a5"/>
          <w:rtl/>
          <w:lang w:val="he-IL"/>
        </w:rPr>
        <w:footnoteReference w:id="8"/>
      </w:r>
      <w:r w:rsidRPr="0041763B">
        <w:rPr>
          <w:rtl/>
          <w:lang w:val="he-IL"/>
        </w:rPr>
        <w:t xml:space="preserve"> אלו הן: ישראל, כסף מצרים, וכתב לוחות. ישראל - הא דאמרן.</w:t>
      </w:r>
      <w:r w:rsidR="00F72072">
        <w:rPr>
          <w:rStyle w:val="a5"/>
          <w:rtl/>
          <w:lang w:val="he-IL"/>
        </w:rPr>
        <w:footnoteReference w:id="9"/>
      </w:r>
      <w:r w:rsidRPr="0041763B">
        <w:rPr>
          <w:rtl/>
          <w:lang w:val="he-IL"/>
        </w:rPr>
        <w:t xml:space="preserve"> </w:t>
      </w:r>
    </w:p>
    <w:p w14:paraId="7979FD26" w14:textId="77777777" w:rsidR="00BE5F7F" w:rsidRPr="00B47557" w:rsidRDefault="00BE5F7F" w:rsidP="000555CD">
      <w:pPr>
        <w:pStyle w:val="ab"/>
        <w:rPr>
          <w:rtl/>
          <w:lang w:val="he-IL"/>
        </w:rPr>
      </w:pPr>
      <w:r w:rsidRPr="00B47557">
        <w:rPr>
          <w:rFonts w:hint="cs"/>
          <w:rtl/>
          <w:lang w:val="he-IL"/>
        </w:rPr>
        <w:t xml:space="preserve">סדר רב עמרם גאון סדר פסח </w:t>
      </w:r>
      <w:r w:rsidR="004213C4">
        <w:rPr>
          <w:rtl/>
          <w:lang w:val="he-IL"/>
        </w:rPr>
        <w:t>–</w:t>
      </w:r>
      <w:r w:rsidR="004213C4">
        <w:rPr>
          <w:rFonts w:hint="cs"/>
          <w:rtl/>
          <w:lang w:val="he-IL"/>
        </w:rPr>
        <w:t xml:space="preserve"> הגנות היא ארמי אובד אבי</w:t>
      </w:r>
      <w:r w:rsidRPr="00B47557">
        <w:rPr>
          <w:rFonts w:hint="cs"/>
          <w:rtl/>
          <w:lang w:val="he-IL"/>
        </w:rPr>
        <w:t xml:space="preserve"> </w:t>
      </w:r>
    </w:p>
    <w:p w14:paraId="57F19A8E" w14:textId="77777777" w:rsidR="00BE5F7F" w:rsidRDefault="00BE5F7F" w:rsidP="00BE5F7F">
      <w:pPr>
        <w:pStyle w:val="ac"/>
        <w:rPr>
          <w:rFonts w:hint="cs"/>
          <w:rtl/>
          <w:lang w:val="he-IL"/>
        </w:rPr>
      </w:pPr>
      <w:r w:rsidRPr="00B47557">
        <w:rPr>
          <w:rFonts w:hint="cs"/>
          <w:rtl/>
          <w:lang w:val="he-IL"/>
        </w:rPr>
        <w:t>ומתחיל בגנות ומסיים בשבח, ודורש מארמי אובד אבי עד שגומר כל הפרשה, וזה גנות. וכך היא ההגדה והדרישה.</w:t>
      </w:r>
      <w:r w:rsidR="000555CD">
        <w:rPr>
          <w:rStyle w:val="a5"/>
          <w:rtl/>
          <w:lang w:val="he-IL"/>
        </w:rPr>
        <w:footnoteReference w:id="10"/>
      </w:r>
    </w:p>
    <w:p w14:paraId="6AC32E3F" w14:textId="77777777" w:rsidR="000555CD" w:rsidRDefault="000555CD" w:rsidP="000555CD">
      <w:pPr>
        <w:pStyle w:val="ac"/>
        <w:rPr>
          <w:rFonts w:hint="cs"/>
          <w:rtl/>
          <w:lang w:val="he-IL"/>
        </w:rPr>
      </w:pPr>
      <w:r w:rsidRPr="000555CD">
        <w:rPr>
          <w:rtl/>
          <w:lang w:val="he-IL"/>
        </w:rPr>
        <w:lastRenderedPageBreak/>
        <w:t>עבדים היינו לפרעה במצרים. ויוציאנו ה' אל</w:t>
      </w:r>
      <w:r w:rsidR="005F77C9">
        <w:rPr>
          <w:rFonts w:hint="cs"/>
          <w:rtl/>
          <w:lang w:val="he-IL"/>
        </w:rPr>
        <w:t>ו</w:t>
      </w:r>
      <w:r w:rsidRPr="000555CD">
        <w:rPr>
          <w:rtl/>
          <w:lang w:val="he-IL"/>
        </w:rPr>
        <w:t>הינו משם ביד חזקה ובזרוע נטויה.</w:t>
      </w:r>
      <w:r w:rsidR="00835F34">
        <w:rPr>
          <w:rStyle w:val="a5"/>
          <w:rtl/>
          <w:lang w:val="he-IL"/>
        </w:rPr>
        <w:footnoteReference w:id="11"/>
      </w:r>
      <w:r w:rsidRPr="000555CD">
        <w:rPr>
          <w:rtl/>
          <w:lang w:val="he-IL"/>
        </w:rPr>
        <w:t xml:space="preserve"> </w:t>
      </w:r>
    </w:p>
    <w:p w14:paraId="5CD21FF8" w14:textId="77777777" w:rsidR="000555CD" w:rsidRPr="000555CD" w:rsidRDefault="0088440B" w:rsidP="004A2F49">
      <w:pPr>
        <w:pStyle w:val="ac"/>
        <w:rPr>
          <w:rtl/>
          <w:lang w:val="he-IL"/>
        </w:rPr>
      </w:pPr>
      <w:r>
        <w:rPr>
          <w:rFonts w:hint="cs"/>
          <w:rtl/>
          <w:lang w:val="he-IL"/>
        </w:rPr>
        <w:t xml:space="preserve">... </w:t>
      </w:r>
      <w:r w:rsidR="000555CD" w:rsidRPr="000555CD">
        <w:rPr>
          <w:rtl/>
          <w:lang w:val="he-IL"/>
        </w:rPr>
        <w:t>ואפילו כולנו חכמים כולנו יודעים את התורה. מצוה עלינו לספר ביציאת מצרים</w:t>
      </w:r>
      <w:r>
        <w:rPr>
          <w:rFonts w:hint="cs"/>
          <w:rtl/>
          <w:lang w:val="he-IL"/>
        </w:rPr>
        <w:t xml:space="preserve"> ... </w:t>
      </w:r>
      <w:r w:rsidR="000555CD" w:rsidRPr="000555CD">
        <w:rPr>
          <w:rtl/>
          <w:lang w:val="he-IL"/>
        </w:rPr>
        <w:t xml:space="preserve">מעשה ברבי אליעזר ורבי יהושע ורבי אלעזר בן עזריה ור' עקיבא ור' טרפון שהיו מסובין בבני ברק </w:t>
      </w:r>
      <w:r>
        <w:rPr>
          <w:rFonts w:hint="cs"/>
          <w:rtl/>
          <w:lang w:val="he-IL"/>
        </w:rPr>
        <w:t xml:space="preserve">... </w:t>
      </w:r>
      <w:r w:rsidR="000555CD" w:rsidRPr="000555CD">
        <w:rPr>
          <w:rtl/>
          <w:lang w:val="he-IL"/>
        </w:rPr>
        <w:t>כנגד ארבעה בנים דברה תורה</w:t>
      </w:r>
      <w:r>
        <w:rPr>
          <w:rFonts w:hint="cs"/>
          <w:rtl/>
          <w:lang w:val="he-IL"/>
        </w:rPr>
        <w:t xml:space="preserve"> ...</w:t>
      </w:r>
      <w:r w:rsidR="004A2F49">
        <w:rPr>
          <w:rFonts w:hint="cs"/>
          <w:rtl/>
          <w:lang w:val="he-IL"/>
        </w:rPr>
        <w:t xml:space="preserve"> </w:t>
      </w:r>
      <w:r>
        <w:rPr>
          <w:rFonts w:hint="cs"/>
          <w:rtl/>
          <w:lang w:val="he-IL"/>
        </w:rPr>
        <w:t>"</w:t>
      </w:r>
      <w:r w:rsidR="000555CD" w:rsidRPr="000555CD">
        <w:rPr>
          <w:rtl/>
          <w:lang w:val="he-IL"/>
        </w:rPr>
        <w:t>והגדת לבנך</w:t>
      </w:r>
      <w:r>
        <w:rPr>
          <w:rFonts w:hint="cs"/>
          <w:rtl/>
          <w:lang w:val="he-IL"/>
        </w:rPr>
        <w:t>"</w:t>
      </w:r>
      <w:r>
        <w:rPr>
          <w:rtl/>
          <w:lang w:val="he-IL"/>
        </w:rPr>
        <w:t>, יכול מראש חדש</w:t>
      </w:r>
      <w:r>
        <w:rPr>
          <w:rFonts w:hint="cs"/>
          <w:rtl/>
          <w:lang w:val="he-IL"/>
        </w:rPr>
        <w:t>? ...</w:t>
      </w:r>
      <w:r w:rsidR="000555CD" w:rsidRPr="000555CD">
        <w:rPr>
          <w:rtl/>
          <w:lang w:val="he-IL"/>
        </w:rPr>
        <w:t xml:space="preserve"> לא אמרתי אלא בשעה שיש מצה ומרורים מונחים לפניך.</w:t>
      </w:r>
      <w:r w:rsidR="004A2F49">
        <w:rPr>
          <w:rStyle w:val="a5"/>
          <w:rtl/>
          <w:lang w:val="he-IL"/>
        </w:rPr>
        <w:footnoteReference w:id="12"/>
      </w:r>
    </w:p>
    <w:p w14:paraId="04215B51" w14:textId="77777777" w:rsidR="000555CD" w:rsidRPr="000555CD" w:rsidRDefault="000555CD" w:rsidP="004A2F49">
      <w:pPr>
        <w:pStyle w:val="ac"/>
        <w:rPr>
          <w:rtl/>
          <w:lang w:val="he-IL"/>
        </w:rPr>
      </w:pPr>
      <w:r w:rsidRPr="000555CD">
        <w:rPr>
          <w:rtl/>
          <w:lang w:val="he-IL"/>
        </w:rPr>
        <w:t>מתח</w:t>
      </w:r>
      <w:r w:rsidR="0088440B">
        <w:rPr>
          <w:rFonts w:hint="cs"/>
          <w:rtl/>
          <w:lang w:val="he-IL"/>
        </w:rPr>
        <w:t>י</w:t>
      </w:r>
      <w:r w:rsidRPr="000555CD">
        <w:rPr>
          <w:rtl/>
          <w:lang w:val="he-IL"/>
        </w:rPr>
        <w:t>לה עובדי עבודה זרה היו אבותינו. ועכש</w:t>
      </w:r>
      <w:r w:rsidR="004A2F49">
        <w:rPr>
          <w:rFonts w:hint="cs"/>
          <w:rtl/>
          <w:lang w:val="he-IL"/>
        </w:rPr>
        <w:t>י</w:t>
      </w:r>
      <w:r w:rsidRPr="000555CD">
        <w:rPr>
          <w:rtl/>
          <w:lang w:val="he-IL"/>
        </w:rPr>
        <w:t>ו קרבנו המקום לעבודתו. שנאמר</w:t>
      </w:r>
      <w:r w:rsidR="0088440B">
        <w:rPr>
          <w:rFonts w:hint="cs"/>
          <w:rtl/>
          <w:lang w:val="he-IL"/>
        </w:rPr>
        <w:t>:</w:t>
      </w:r>
      <w:r w:rsidRPr="000555CD">
        <w:rPr>
          <w:rtl/>
          <w:lang w:val="he-IL"/>
        </w:rPr>
        <w:t xml:space="preserve"> </w:t>
      </w:r>
      <w:r w:rsidR="0088440B">
        <w:rPr>
          <w:rFonts w:hint="cs"/>
          <w:rtl/>
          <w:lang w:val="he-IL"/>
        </w:rPr>
        <w:t>"</w:t>
      </w:r>
      <w:r w:rsidRPr="000555CD">
        <w:rPr>
          <w:rtl/>
          <w:lang w:val="he-IL"/>
        </w:rPr>
        <w:t>ויאמר יהושע אל כל העם כה אמר ה' אלהי ישראל, בעבר הנהר ישבו אבותיכם מעולם, תרח אבי אברהם ואבי נחור</w:t>
      </w:r>
      <w:r w:rsidR="0088440B">
        <w:rPr>
          <w:rFonts w:hint="cs"/>
          <w:rtl/>
          <w:lang w:val="he-IL"/>
        </w:rPr>
        <w:t xml:space="preserve"> </w:t>
      </w:r>
      <w:r w:rsidRPr="000555CD">
        <w:rPr>
          <w:rtl/>
          <w:lang w:val="he-IL"/>
        </w:rPr>
        <w:t>... ויעקב ובניו ירדו מצרים</w:t>
      </w:r>
      <w:r w:rsidR="0088440B">
        <w:rPr>
          <w:rFonts w:hint="cs"/>
          <w:rtl/>
          <w:lang w:val="he-IL"/>
        </w:rPr>
        <w:t>" (</w:t>
      </w:r>
      <w:r w:rsidRPr="000555CD">
        <w:rPr>
          <w:rtl/>
          <w:lang w:val="he-IL"/>
        </w:rPr>
        <w:t>יהושע כד</w:t>
      </w:r>
      <w:r w:rsidR="00321204">
        <w:rPr>
          <w:rFonts w:hint="cs"/>
          <w:rtl/>
          <w:lang w:val="he-IL"/>
        </w:rPr>
        <w:t xml:space="preserve"> ב-ד).</w:t>
      </w:r>
      <w:r w:rsidR="00D62AB8">
        <w:rPr>
          <w:rStyle w:val="a5"/>
          <w:rtl/>
          <w:lang w:val="he-IL"/>
        </w:rPr>
        <w:footnoteReference w:id="13"/>
      </w:r>
    </w:p>
    <w:p w14:paraId="0EB8ED53" w14:textId="77777777" w:rsidR="00426418" w:rsidRPr="00B47557" w:rsidRDefault="00426418" w:rsidP="009607FF">
      <w:pPr>
        <w:pStyle w:val="ab"/>
        <w:rPr>
          <w:rtl/>
          <w:lang w:val="he-IL"/>
        </w:rPr>
      </w:pPr>
      <w:r w:rsidRPr="00B47557">
        <w:rPr>
          <w:rFonts w:hint="cs"/>
          <w:rtl/>
          <w:lang w:val="he-IL"/>
        </w:rPr>
        <w:t xml:space="preserve">תשובות רב נטרונאי גאון </w:t>
      </w:r>
      <w:r w:rsidR="009607FF">
        <w:rPr>
          <w:rFonts w:hint="cs"/>
          <w:rtl/>
          <w:lang w:val="he-IL"/>
        </w:rPr>
        <w:t xml:space="preserve">/ </w:t>
      </w:r>
      <w:r w:rsidRPr="00B47557">
        <w:rPr>
          <w:rFonts w:hint="cs"/>
          <w:rtl/>
          <w:lang w:val="he-IL"/>
        </w:rPr>
        <w:t>ברודי (אופק) אורח חיים סימן קלח</w:t>
      </w:r>
      <w:r w:rsidR="009607FF">
        <w:rPr>
          <w:rFonts w:hint="cs"/>
          <w:rtl/>
          <w:lang w:val="he-IL"/>
        </w:rPr>
        <w:t xml:space="preserve"> </w:t>
      </w:r>
      <w:r w:rsidR="009607FF">
        <w:rPr>
          <w:rtl/>
          <w:lang w:val="he-IL"/>
        </w:rPr>
        <w:t>–</w:t>
      </w:r>
      <w:r w:rsidR="009607FF">
        <w:rPr>
          <w:rFonts w:hint="cs"/>
          <w:rtl/>
          <w:lang w:val="he-IL"/>
        </w:rPr>
        <w:t xml:space="preserve"> מלחמה במנהג מסוים</w:t>
      </w:r>
      <w:r w:rsidRPr="00B47557">
        <w:rPr>
          <w:rFonts w:hint="cs"/>
          <w:rtl/>
          <w:lang w:val="he-IL"/>
        </w:rPr>
        <w:t xml:space="preserve"> </w:t>
      </w:r>
    </w:p>
    <w:p w14:paraId="677533C9" w14:textId="77777777" w:rsidR="00426418" w:rsidRPr="00B47557" w:rsidRDefault="00426418" w:rsidP="009607FF">
      <w:pPr>
        <w:pStyle w:val="ac"/>
        <w:rPr>
          <w:rtl/>
          <w:lang w:val="he-IL"/>
        </w:rPr>
      </w:pPr>
      <w:r w:rsidRPr="00B47557">
        <w:rPr>
          <w:rFonts w:hint="cs"/>
          <w:rtl/>
          <w:lang w:val="he-IL"/>
        </w:rPr>
        <w:t>וכך אמר רב נטרונאי ריש מתיבתא: מי שאומר בקידוש של פסח אשר קדש את ישראל, וכשגומרין מה נשתנה אין אומר עבדים היינו לפרעה במצרים ואינו אומר מתח</w:t>
      </w:r>
      <w:r w:rsidR="00D62AB8">
        <w:rPr>
          <w:rFonts w:hint="cs"/>
          <w:rtl/>
          <w:lang w:val="he-IL"/>
        </w:rPr>
        <w:t>י</w:t>
      </w:r>
      <w:r w:rsidRPr="00B47557">
        <w:rPr>
          <w:rFonts w:hint="cs"/>
          <w:rtl/>
          <w:lang w:val="he-IL"/>
        </w:rPr>
        <w:t>לה עובדי עבודה זרה, אלא אומר</w:t>
      </w:r>
      <w:r w:rsidR="009607FF">
        <w:rPr>
          <w:rFonts w:hint="cs"/>
          <w:rtl/>
          <w:lang w:val="he-IL"/>
        </w:rPr>
        <w:t>:</w:t>
      </w:r>
      <w:r w:rsidRPr="00B47557">
        <w:rPr>
          <w:rFonts w:hint="cs"/>
          <w:rtl/>
          <w:lang w:val="he-IL"/>
        </w:rPr>
        <w:t xml:space="preserve"> </w:t>
      </w:r>
      <w:r w:rsidR="009607FF">
        <w:rPr>
          <w:rFonts w:hint="cs"/>
          <w:rtl/>
          <w:lang w:val="he-IL"/>
        </w:rPr>
        <w:t>"</w:t>
      </w:r>
      <w:r w:rsidRPr="00B47557">
        <w:rPr>
          <w:rFonts w:hint="cs"/>
          <w:rtl/>
          <w:lang w:val="he-IL"/>
        </w:rPr>
        <w:t>ויאמר יהושע אל כל העם</w:t>
      </w:r>
      <w:r w:rsidR="009607FF">
        <w:rPr>
          <w:rFonts w:hint="cs"/>
          <w:rtl/>
          <w:lang w:val="he-IL"/>
        </w:rPr>
        <w:t>"</w:t>
      </w:r>
      <w:r w:rsidRPr="00B47557">
        <w:rPr>
          <w:rFonts w:hint="cs"/>
          <w:rtl/>
          <w:lang w:val="he-IL"/>
        </w:rPr>
        <w:t xml:space="preserve"> (יה</w:t>
      </w:r>
      <w:r w:rsidR="00D62AB8">
        <w:rPr>
          <w:rFonts w:hint="cs"/>
          <w:rtl/>
          <w:lang w:val="he-IL"/>
        </w:rPr>
        <w:t>ושע</w:t>
      </w:r>
      <w:r w:rsidRPr="00B47557">
        <w:rPr>
          <w:rFonts w:hint="cs"/>
          <w:rtl/>
          <w:lang w:val="he-IL"/>
        </w:rPr>
        <w:t xml:space="preserve"> כד ב) עד </w:t>
      </w:r>
      <w:r w:rsidR="009607FF">
        <w:rPr>
          <w:rFonts w:hint="cs"/>
          <w:rtl/>
          <w:lang w:val="he-IL"/>
        </w:rPr>
        <w:t>"</w:t>
      </w:r>
      <w:r w:rsidRPr="00B47557">
        <w:rPr>
          <w:rFonts w:hint="cs"/>
          <w:rtl/>
          <w:lang w:val="he-IL"/>
        </w:rPr>
        <w:t>ויעקב ובניו ירדו מצרים</w:t>
      </w:r>
      <w:r w:rsidR="009607FF">
        <w:rPr>
          <w:rFonts w:hint="cs"/>
          <w:rtl/>
          <w:lang w:val="he-IL"/>
        </w:rPr>
        <w:t>"</w:t>
      </w:r>
      <w:r w:rsidRPr="00B47557">
        <w:rPr>
          <w:rFonts w:hint="cs"/>
          <w:rtl/>
          <w:lang w:val="he-IL"/>
        </w:rPr>
        <w:t xml:space="preserve"> (שם ד), ואומר מברוך שומר עד צא ולמד, וקורא ארמי אובד אבי עד שגומר את הפרשה כולה</w:t>
      </w:r>
      <w:r w:rsidR="00D126FC">
        <w:rPr>
          <w:rFonts w:hint="cs"/>
          <w:rtl/>
          <w:lang w:val="he-IL"/>
        </w:rPr>
        <w:t xml:space="preserve"> ... </w:t>
      </w:r>
      <w:r w:rsidRPr="00B47557">
        <w:rPr>
          <w:rFonts w:hint="cs"/>
          <w:rtl/>
          <w:lang w:val="he-IL"/>
        </w:rPr>
        <w:t>מי שנוהג מנהג זה אין צריך לומר שלא יצא, אלא כל מי שעושה כן מין הוא וחלוק לב הוא וכופר בדברי חכמים ובוזה דברי משנה ותלמוד, וחייבין כל הקה</w:t>
      </w:r>
      <w:r w:rsidR="005346F0">
        <w:rPr>
          <w:rFonts w:hint="cs"/>
          <w:rtl/>
          <w:lang w:val="he-IL"/>
        </w:rPr>
        <w:t>י</w:t>
      </w:r>
      <w:r w:rsidRPr="00B47557">
        <w:rPr>
          <w:rFonts w:hint="cs"/>
          <w:rtl/>
          <w:lang w:val="he-IL"/>
        </w:rPr>
        <w:t>לות לנדותו ולהבדילו מקהל ישראל, ככתוב (עזרא י ח) והוא יבדל מקהל הגולה.</w:t>
      </w:r>
      <w:r w:rsidR="005346F0">
        <w:rPr>
          <w:rStyle w:val="a5"/>
          <w:rtl/>
          <w:lang w:val="he-IL"/>
        </w:rPr>
        <w:footnoteReference w:id="14"/>
      </w:r>
    </w:p>
    <w:p w14:paraId="16508D6C" w14:textId="77777777" w:rsidR="005346F0" w:rsidRDefault="005346F0" w:rsidP="005346F0">
      <w:pPr>
        <w:pStyle w:val="ab"/>
        <w:rPr>
          <w:rtl/>
          <w:lang w:eastAsia="en-US"/>
        </w:rPr>
      </w:pPr>
      <w:r>
        <w:rPr>
          <w:rtl/>
          <w:lang w:eastAsia="en-US"/>
        </w:rPr>
        <w:t>רמב"ם הלכות חמץ ומצה פרק ז</w:t>
      </w:r>
      <w:r>
        <w:rPr>
          <w:rFonts w:hint="cs"/>
          <w:rtl/>
          <w:lang w:eastAsia="en-US"/>
        </w:rPr>
        <w:t xml:space="preserve"> </w:t>
      </w:r>
      <w:r>
        <w:rPr>
          <w:rtl/>
          <w:lang w:eastAsia="en-US"/>
        </w:rPr>
        <w:t>הלכה ד</w:t>
      </w:r>
      <w:r w:rsidR="004475B0">
        <w:rPr>
          <w:rFonts w:hint="cs"/>
          <w:rtl/>
          <w:lang w:eastAsia="en-US"/>
        </w:rPr>
        <w:t xml:space="preserve"> </w:t>
      </w:r>
      <w:r w:rsidR="004475B0">
        <w:rPr>
          <w:rtl/>
          <w:lang w:eastAsia="en-US"/>
        </w:rPr>
        <w:t>–</w:t>
      </w:r>
      <w:r w:rsidR="004475B0">
        <w:rPr>
          <w:rFonts w:hint="cs"/>
          <w:rtl/>
          <w:lang w:eastAsia="en-US"/>
        </w:rPr>
        <w:t xml:space="preserve"> שתי פסיקות שונות</w:t>
      </w:r>
    </w:p>
    <w:p w14:paraId="2B4E3530" w14:textId="77777777" w:rsidR="00BE5F7F" w:rsidRDefault="005346F0" w:rsidP="00405474">
      <w:pPr>
        <w:pStyle w:val="ac"/>
        <w:rPr>
          <w:rFonts w:hint="cs"/>
          <w:rtl/>
          <w:lang w:eastAsia="en-US"/>
        </w:rPr>
      </w:pPr>
      <w:r>
        <w:rPr>
          <w:rtl/>
          <w:lang w:eastAsia="en-US"/>
        </w:rPr>
        <w:t>וצריך להתחיל בגנות ולסיים בשבח</w:t>
      </w:r>
      <w:r>
        <w:rPr>
          <w:rFonts w:hint="cs"/>
          <w:rtl/>
          <w:lang w:eastAsia="en-US"/>
        </w:rPr>
        <w:t>.</w:t>
      </w:r>
      <w:r>
        <w:rPr>
          <w:rtl/>
          <w:lang w:eastAsia="en-US"/>
        </w:rPr>
        <w:t xml:space="preserve"> כיצד</w:t>
      </w:r>
      <w:r>
        <w:rPr>
          <w:rFonts w:hint="cs"/>
          <w:rtl/>
          <w:lang w:eastAsia="en-US"/>
        </w:rPr>
        <w:t>?</w:t>
      </w:r>
      <w:r>
        <w:rPr>
          <w:rtl/>
          <w:lang w:eastAsia="en-US"/>
        </w:rPr>
        <w:t xml:space="preserve"> מתחיל ומספר שבתח</w:t>
      </w:r>
      <w:r>
        <w:rPr>
          <w:rFonts w:hint="cs"/>
          <w:rtl/>
          <w:lang w:eastAsia="en-US"/>
        </w:rPr>
        <w:t>י</w:t>
      </w:r>
      <w:r>
        <w:rPr>
          <w:rtl/>
          <w:lang w:eastAsia="en-US"/>
        </w:rPr>
        <w:t>לה היו אבותינו בימי תרח ומלפניו כופרים וטועין אחר ההבל ורודפין אחר ע</w:t>
      </w:r>
      <w:r>
        <w:rPr>
          <w:rFonts w:hint="cs"/>
          <w:rtl/>
          <w:lang w:eastAsia="en-US"/>
        </w:rPr>
        <w:t xml:space="preserve">בודה זרה. </w:t>
      </w:r>
      <w:r>
        <w:rPr>
          <w:rtl/>
          <w:lang w:eastAsia="en-US"/>
        </w:rPr>
        <w:t>ומסיים בדת האמת שקרבנו המקום לו והבדילנו מן התועים וקרבנו לי</w:t>
      </w:r>
      <w:r>
        <w:rPr>
          <w:rFonts w:hint="cs"/>
          <w:rtl/>
          <w:lang w:eastAsia="en-US"/>
        </w:rPr>
        <w:t>י</w:t>
      </w:r>
      <w:r>
        <w:rPr>
          <w:rtl/>
          <w:lang w:eastAsia="en-US"/>
        </w:rPr>
        <w:t>חודו</w:t>
      </w:r>
      <w:r>
        <w:rPr>
          <w:rFonts w:hint="cs"/>
          <w:rtl/>
          <w:lang w:eastAsia="en-US"/>
        </w:rPr>
        <w:t>.</w:t>
      </w:r>
      <w:r>
        <w:rPr>
          <w:rtl/>
          <w:lang w:eastAsia="en-US"/>
        </w:rPr>
        <w:t xml:space="preserve"> וכן מתחיל ומודיע שעבדים היינו לפרעה במצרים וכל הרעה שגמלנו ומסיים בנסים ונפלאות שנעשו לנו ובחירותנו</w:t>
      </w:r>
      <w:r>
        <w:rPr>
          <w:rFonts w:hint="cs"/>
          <w:rtl/>
          <w:lang w:eastAsia="en-US"/>
        </w:rPr>
        <w:t>.</w:t>
      </w:r>
      <w:r>
        <w:rPr>
          <w:rtl/>
          <w:lang w:eastAsia="en-US"/>
        </w:rPr>
        <w:t xml:space="preserve"> והוא שידרוש מארמי אובד אבי עד שיגמור כל הפרשה, וכל המוסיף ומאריך בדרש פרשה זו הרי זה משובח.</w:t>
      </w:r>
      <w:r w:rsidR="0055033D">
        <w:rPr>
          <w:rStyle w:val="a5"/>
          <w:rtl/>
          <w:lang w:eastAsia="en-US"/>
        </w:rPr>
        <w:footnoteReference w:id="15"/>
      </w:r>
    </w:p>
    <w:p w14:paraId="725B3AD1" w14:textId="77777777" w:rsidR="004475B0" w:rsidRDefault="004475B0" w:rsidP="00616711">
      <w:pPr>
        <w:pStyle w:val="ab"/>
        <w:rPr>
          <w:rtl/>
          <w:lang w:eastAsia="en-US"/>
        </w:rPr>
      </w:pPr>
      <w:r>
        <w:rPr>
          <w:rtl/>
          <w:lang w:eastAsia="en-US"/>
        </w:rPr>
        <w:lastRenderedPageBreak/>
        <w:t>רמב"ם הלכות עבודה זרה פרק א</w:t>
      </w:r>
      <w:r w:rsidR="00616711">
        <w:rPr>
          <w:rFonts w:hint="cs"/>
          <w:rtl/>
          <w:lang w:eastAsia="en-US"/>
        </w:rPr>
        <w:t xml:space="preserve"> </w:t>
      </w:r>
      <w:r w:rsidR="00616711">
        <w:rPr>
          <w:rtl/>
          <w:lang w:eastAsia="en-US"/>
        </w:rPr>
        <w:t>–</w:t>
      </w:r>
      <w:r w:rsidR="00616711">
        <w:rPr>
          <w:rFonts w:hint="cs"/>
          <w:rtl/>
          <w:lang w:eastAsia="en-US"/>
        </w:rPr>
        <w:t xml:space="preserve"> מאנוש לאברהם ולגלות מצרים</w:t>
      </w:r>
    </w:p>
    <w:p w14:paraId="30EC4F99" w14:textId="77777777" w:rsidR="004475B0" w:rsidRDefault="004475B0" w:rsidP="00616711">
      <w:pPr>
        <w:pStyle w:val="ac"/>
        <w:rPr>
          <w:rFonts w:hint="cs"/>
          <w:rtl/>
          <w:lang w:eastAsia="en-US"/>
        </w:rPr>
      </w:pPr>
      <w:r>
        <w:rPr>
          <w:rtl/>
          <w:lang w:eastAsia="en-US"/>
        </w:rPr>
        <w:t>בימי אנוש טעו בני האדם טעות גדול ונבערה עצת חכמי אותו הדור ואנוש עצמו מן הטועים היה, וזו היתה טעותם, אמרו הואיל והאלהים ברא כוכבים אלו וגלגלים להנהיג את העולם ונתנם במרום וחלק להם כבוד והם שמשים המשמשים לפניו ראויין הם לשבחם ולפארם ולחלוק להם כבוד, וזהו רצון האל ברוך הוא לגדל ולכבד מי שגדלו וכבדו</w:t>
      </w:r>
      <w:r w:rsidR="00616711">
        <w:rPr>
          <w:rFonts w:hint="cs"/>
          <w:rtl/>
          <w:lang w:eastAsia="en-US"/>
        </w:rPr>
        <w:t xml:space="preserve"> ... </w:t>
      </w:r>
      <w:r>
        <w:rPr>
          <w:rtl/>
          <w:lang w:eastAsia="en-US"/>
        </w:rPr>
        <w:t xml:space="preserve">וכיון שארכו הימים נשתכח השם הנכבד והנורא מפי כל היקום ומדעתם ולא הכירוהו ונמצאו כל עם הארץ הנשים והקטנים אינם יודעים אלא הצורה של עץ ושל אבן </w:t>
      </w:r>
      <w:r w:rsidR="00616711">
        <w:rPr>
          <w:rFonts w:hint="cs"/>
          <w:rtl/>
          <w:lang w:eastAsia="en-US"/>
        </w:rPr>
        <w:t>... כ</w:t>
      </w:r>
      <w:r>
        <w:rPr>
          <w:rtl/>
          <w:lang w:eastAsia="en-US"/>
        </w:rPr>
        <w:t xml:space="preserve">יון שנגמל איתן זה התחיל לשוטט בדעתו והוא קטן והתחיל לחשוב ביום ובלילה </w:t>
      </w:r>
      <w:r w:rsidR="00616711">
        <w:rPr>
          <w:rFonts w:hint="cs"/>
          <w:rtl/>
          <w:lang w:eastAsia="en-US"/>
        </w:rPr>
        <w:t>...</w:t>
      </w:r>
      <w:r>
        <w:rPr>
          <w:rtl/>
          <w:lang w:eastAsia="en-US"/>
        </w:rPr>
        <w:t xml:space="preserve"> וידע שכל העולם טועים </w:t>
      </w:r>
      <w:r w:rsidR="00616711">
        <w:rPr>
          <w:rFonts w:hint="cs"/>
          <w:rtl/>
          <w:lang w:eastAsia="en-US"/>
        </w:rPr>
        <w:t xml:space="preserve">... </w:t>
      </w:r>
      <w:r>
        <w:rPr>
          <w:rtl/>
          <w:lang w:eastAsia="en-US"/>
        </w:rPr>
        <w:t>ובן ארבעים שנה הכיר אברהם את בוראו</w:t>
      </w:r>
      <w:r w:rsidR="00616711">
        <w:rPr>
          <w:rFonts w:hint="cs"/>
          <w:rtl/>
          <w:lang w:eastAsia="en-US"/>
        </w:rPr>
        <w:t xml:space="preserve"> ...</w:t>
      </w:r>
      <w:r>
        <w:rPr>
          <w:rtl/>
          <w:lang w:eastAsia="en-US"/>
        </w:rPr>
        <w:t xml:space="preserve"> והתחיל לעמוד ולקרוא בקול גדול לכל העולם ולהודיעם שיש שם אלוה אחד לכל העולם ולו ראוי לעבוד</w:t>
      </w:r>
      <w:r w:rsidR="00616711">
        <w:rPr>
          <w:rFonts w:hint="cs"/>
          <w:rtl/>
          <w:lang w:eastAsia="en-US"/>
        </w:rPr>
        <w:t xml:space="preserve"> ...</w:t>
      </w:r>
      <w:r>
        <w:rPr>
          <w:rtl/>
          <w:lang w:eastAsia="en-US"/>
        </w:rPr>
        <w:t xml:space="preserve"> ושתל בלבם העיקר הגדול הזה וחבר בו ספרים והודיעו ליצחק בנו, וישב יצחק מלמד ומזהיר, ויצחק הודיע ליעקב </w:t>
      </w:r>
      <w:r w:rsidR="00616711">
        <w:rPr>
          <w:rFonts w:hint="cs"/>
          <w:rtl/>
          <w:lang w:eastAsia="en-US"/>
        </w:rPr>
        <w:t xml:space="preserve">... </w:t>
      </w:r>
      <w:r>
        <w:rPr>
          <w:rtl/>
          <w:lang w:eastAsia="en-US"/>
        </w:rPr>
        <w:t>ויעקב אבינו למד בניו כולם והבדיל לוי ומינהו ראש והושיבו בישיבה ללמד דרך השם ולשמור מצות אברהם</w:t>
      </w:r>
      <w:r w:rsidR="00616711">
        <w:rPr>
          <w:rFonts w:hint="cs"/>
          <w:rtl/>
          <w:lang w:eastAsia="en-US"/>
        </w:rPr>
        <w:t xml:space="preserve"> ...</w:t>
      </w:r>
      <w:r>
        <w:rPr>
          <w:rtl/>
          <w:lang w:eastAsia="en-US"/>
        </w:rPr>
        <w:t xml:space="preserve"> ונעשית בעולם אומה שהיא יודעת את ה'</w:t>
      </w:r>
      <w:r w:rsidR="00616711">
        <w:rPr>
          <w:rFonts w:hint="cs"/>
          <w:rtl/>
          <w:lang w:eastAsia="en-US"/>
        </w:rPr>
        <w:t>.</w:t>
      </w:r>
      <w:r>
        <w:rPr>
          <w:rtl/>
          <w:lang w:eastAsia="en-US"/>
        </w:rPr>
        <w:t xml:space="preserve"> עד שארכו הימים לישראל במצרים וחזרו ללמוד מעשיהן ולעבוד כוכבים כמותן חוץ משבט לוי </w:t>
      </w:r>
      <w:r w:rsidR="00616711">
        <w:rPr>
          <w:rFonts w:hint="cs"/>
          <w:rtl/>
          <w:lang w:eastAsia="en-US"/>
        </w:rPr>
        <w:t xml:space="preserve">... </w:t>
      </w:r>
      <w:r>
        <w:rPr>
          <w:rtl/>
          <w:lang w:eastAsia="en-US"/>
        </w:rPr>
        <w:t>וכמעט קט היה העיקר ששתל אברהם נעקר וחוזרין בני יעקב לטעות העולם ותעיותן, ומאהבת ה' אותנו ומשמרו את השבועה לאברהם אבינו עשה משה רבינו רבן של כל הנביאים ושלחו</w:t>
      </w:r>
      <w:r w:rsidR="00616711">
        <w:rPr>
          <w:rFonts w:hint="cs"/>
          <w:rtl/>
          <w:lang w:eastAsia="en-US"/>
        </w:rPr>
        <w:t>.</w:t>
      </w:r>
      <w:r w:rsidR="006F08AD">
        <w:rPr>
          <w:rStyle w:val="a5"/>
          <w:rtl/>
          <w:lang w:eastAsia="en-US"/>
        </w:rPr>
        <w:footnoteReference w:id="16"/>
      </w:r>
    </w:p>
    <w:p w14:paraId="74B67B2B" w14:textId="77777777" w:rsidR="00811183" w:rsidRDefault="00811183" w:rsidP="005D5A72">
      <w:pPr>
        <w:pStyle w:val="ab"/>
        <w:rPr>
          <w:rtl/>
          <w:lang w:eastAsia="en-US"/>
        </w:rPr>
      </w:pPr>
      <w:r>
        <w:rPr>
          <w:rtl/>
          <w:lang w:eastAsia="en-US"/>
        </w:rPr>
        <w:t>מדרש תנאים לדברים פרק כו</w:t>
      </w:r>
      <w:r>
        <w:rPr>
          <w:rFonts w:hint="cs"/>
          <w:rtl/>
          <w:lang w:eastAsia="en-US"/>
        </w:rPr>
        <w:t xml:space="preserve"> </w:t>
      </w:r>
      <w:r>
        <w:rPr>
          <w:rtl/>
          <w:lang w:eastAsia="en-US"/>
        </w:rPr>
        <w:t>פסוק ה</w:t>
      </w:r>
      <w:r w:rsidR="00224202">
        <w:rPr>
          <w:rFonts w:hint="cs"/>
          <w:rtl/>
          <w:lang w:eastAsia="en-US"/>
        </w:rPr>
        <w:t xml:space="preserve"> </w:t>
      </w:r>
      <w:r w:rsidR="00224202">
        <w:rPr>
          <w:rtl/>
          <w:lang w:eastAsia="en-US"/>
        </w:rPr>
        <w:t>–</w:t>
      </w:r>
      <w:r w:rsidR="00224202">
        <w:rPr>
          <w:rFonts w:hint="cs"/>
          <w:rtl/>
          <w:lang w:eastAsia="en-US"/>
        </w:rPr>
        <w:t xml:space="preserve"> פרשת הביכורים</w:t>
      </w:r>
    </w:p>
    <w:p w14:paraId="17A0119E" w14:textId="77777777" w:rsidR="00811183" w:rsidRDefault="005D5A72" w:rsidP="005F77C9">
      <w:pPr>
        <w:pStyle w:val="ac"/>
        <w:rPr>
          <w:rFonts w:hint="cs"/>
          <w:rtl/>
          <w:lang w:eastAsia="en-US"/>
        </w:rPr>
      </w:pPr>
      <w:r>
        <w:rPr>
          <w:rFonts w:hint="cs"/>
          <w:rtl/>
          <w:lang w:eastAsia="en-US"/>
        </w:rPr>
        <w:t>"</w:t>
      </w:r>
      <w:r w:rsidR="00BE5F7F">
        <w:rPr>
          <w:rtl/>
          <w:lang w:eastAsia="en-US"/>
        </w:rPr>
        <w:t xml:space="preserve">וְעָנִיתָ וְאָמַרְתָּ לִפְנֵי ה' אֱלֹהֶיךָ אֲרַמִּי אֹבֵד אָבִי </w:t>
      </w:r>
      <w:r w:rsidR="00BE5F7F">
        <w:rPr>
          <w:rFonts w:hint="cs"/>
          <w:rtl/>
          <w:lang w:eastAsia="en-US"/>
        </w:rPr>
        <w:t xml:space="preserve">וכו' </w:t>
      </w:r>
      <w:r>
        <w:rPr>
          <w:rFonts w:hint="cs"/>
          <w:rtl/>
          <w:lang w:eastAsia="en-US"/>
        </w:rPr>
        <w:t>" (דברים</w:t>
      </w:r>
      <w:r w:rsidR="00BE5F7F">
        <w:rPr>
          <w:rFonts w:hint="cs"/>
          <w:rtl/>
          <w:lang w:eastAsia="en-US"/>
        </w:rPr>
        <w:t xml:space="preserve"> כו ה). </w:t>
      </w:r>
      <w:r w:rsidR="00811183">
        <w:rPr>
          <w:rtl/>
          <w:lang w:eastAsia="en-US"/>
        </w:rPr>
        <w:t>ר' שמעון בן יוחאי אומר</w:t>
      </w:r>
      <w:r w:rsidR="00BE5F7F">
        <w:rPr>
          <w:rFonts w:hint="cs"/>
          <w:rtl/>
          <w:lang w:eastAsia="en-US"/>
        </w:rPr>
        <w:t xml:space="preserve">: </w:t>
      </w:r>
      <w:r w:rsidR="00811183">
        <w:rPr>
          <w:rtl/>
          <w:lang w:eastAsia="en-US"/>
        </w:rPr>
        <w:t>שבחו</w:t>
      </w:r>
      <w:r w:rsidR="00BE5F7F">
        <w:rPr>
          <w:rFonts w:hint="cs"/>
          <w:rtl/>
          <w:lang w:eastAsia="en-US"/>
        </w:rPr>
        <w:t xml:space="preserve"> -</w:t>
      </w:r>
      <w:r w:rsidR="00811183">
        <w:rPr>
          <w:rtl/>
          <w:lang w:eastAsia="en-US"/>
        </w:rPr>
        <w:t xml:space="preserve"> אדם אומרו בקול נמוך</w:t>
      </w:r>
      <w:r w:rsidR="00BE5F7F">
        <w:rPr>
          <w:rFonts w:hint="cs"/>
          <w:rtl/>
          <w:lang w:eastAsia="en-US"/>
        </w:rPr>
        <w:t>,</w:t>
      </w:r>
      <w:r w:rsidR="00811183">
        <w:rPr>
          <w:rtl/>
          <w:lang w:eastAsia="en-US"/>
        </w:rPr>
        <w:t xml:space="preserve"> ג</w:t>
      </w:r>
      <w:r w:rsidR="00BE5F7F">
        <w:rPr>
          <w:rtl/>
          <w:lang w:eastAsia="en-US"/>
        </w:rPr>
        <w:t>ְ</w:t>
      </w:r>
      <w:r w:rsidR="00811183">
        <w:rPr>
          <w:rtl/>
          <w:lang w:eastAsia="en-US"/>
        </w:rPr>
        <w:t>נ</w:t>
      </w:r>
      <w:r w:rsidR="00BE5F7F">
        <w:rPr>
          <w:rtl/>
          <w:lang w:eastAsia="en-US"/>
        </w:rPr>
        <w:t>ָ</w:t>
      </w:r>
      <w:r w:rsidR="00811183">
        <w:rPr>
          <w:rtl/>
          <w:lang w:eastAsia="en-US"/>
        </w:rPr>
        <w:t>יו</w:t>
      </w:r>
      <w:r w:rsidR="00BE5F7F">
        <w:rPr>
          <w:rtl/>
          <w:lang w:eastAsia="en-US"/>
        </w:rPr>
        <w:t>ֹ</w:t>
      </w:r>
      <w:r w:rsidR="00811183">
        <w:rPr>
          <w:rtl/>
          <w:lang w:eastAsia="en-US"/>
        </w:rPr>
        <w:t xml:space="preserve"> </w:t>
      </w:r>
      <w:r w:rsidR="00BE5F7F">
        <w:rPr>
          <w:rFonts w:hint="cs"/>
          <w:rtl/>
          <w:lang w:eastAsia="en-US"/>
        </w:rPr>
        <w:t xml:space="preserve">- </w:t>
      </w:r>
      <w:r w:rsidR="00811183">
        <w:rPr>
          <w:rtl/>
          <w:lang w:eastAsia="en-US"/>
        </w:rPr>
        <w:t>אדם אומרו בקול גבוה</w:t>
      </w:r>
      <w:r w:rsidR="00E9514A">
        <w:rPr>
          <w:rFonts w:hint="cs"/>
          <w:rtl/>
          <w:lang w:eastAsia="en-US"/>
        </w:rPr>
        <w:t>.</w:t>
      </w:r>
      <w:r w:rsidR="000141E6">
        <w:rPr>
          <w:rStyle w:val="a5"/>
          <w:rtl/>
          <w:lang w:eastAsia="en-US"/>
        </w:rPr>
        <w:footnoteReference w:id="17"/>
      </w:r>
    </w:p>
    <w:p w14:paraId="72D08A93" w14:textId="77777777" w:rsidR="003C688F" w:rsidRPr="003C688F" w:rsidRDefault="003C688F" w:rsidP="00EE7E35">
      <w:pPr>
        <w:pStyle w:val="ab"/>
        <w:rPr>
          <w:rtl/>
          <w:lang w:val="he-IL"/>
        </w:rPr>
      </w:pPr>
      <w:r w:rsidRPr="003C688F">
        <w:rPr>
          <w:rtl/>
          <w:lang w:val="he-IL"/>
        </w:rPr>
        <w:t>אור החיים שמות פרק יג</w:t>
      </w:r>
      <w:r>
        <w:rPr>
          <w:rFonts w:hint="cs"/>
          <w:rtl/>
          <w:lang w:val="he-IL"/>
        </w:rPr>
        <w:t xml:space="preserve"> פסוק ח</w:t>
      </w:r>
      <w:r w:rsidR="00DB671C">
        <w:rPr>
          <w:rFonts w:hint="cs"/>
          <w:rtl/>
          <w:lang w:val="he-IL"/>
        </w:rPr>
        <w:t xml:space="preserve"> </w:t>
      </w:r>
      <w:r w:rsidR="00DB671C">
        <w:rPr>
          <w:rtl/>
          <w:lang w:val="he-IL"/>
        </w:rPr>
        <w:t>–</w:t>
      </w:r>
      <w:r w:rsidR="00DB671C">
        <w:rPr>
          <w:rFonts w:hint="cs"/>
          <w:rtl/>
          <w:lang w:val="he-IL"/>
        </w:rPr>
        <w:t xml:space="preserve"> הגדה היא גם דברים קשים</w:t>
      </w:r>
    </w:p>
    <w:p w14:paraId="456121BD" w14:textId="77777777" w:rsidR="00EE7E35" w:rsidRDefault="003C688F" w:rsidP="00EE7E35">
      <w:pPr>
        <w:pStyle w:val="ac"/>
        <w:rPr>
          <w:rFonts w:hint="cs"/>
          <w:rtl/>
          <w:lang w:val="he-IL"/>
        </w:rPr>
      </w:pPr>
      <w:r>
        <w:rPr>
          <w:rFonts w:hint="cs"/>
          <w:rtl/>
          <w:lang w:val="he-IL"/>
        </w:rPr>
        <w:t>"</w:t>
      </w:r>
      <w:r w:rsidRPr="003C688F">
        <w:rPr>
          <w:rtl/>
          <w:lang w:val="he-IL"/>
        </w:rPr>
        <w:t xml:space="preserve">והגדת לבנך </w:t>
      </w:r>
      <w:r>
        <w:rPr>
          <w:rFonts w:hint="cs"/>
          <w:rtl/>
          <w:lang w:val="he-IL"/>
        </w:rPr>
        <w:t xml:space="preserve">ביום ההוא לאמר" - ... </w:t>
      </w:r>
      <w:r w:rsidRPr="003C688F">
        <w:rPr>
          <w:rtl/>
          <w:lang w:val="he-IL"/>
        </w:rPr>
        <w:t>תיבת הגדה</w:t>
      </w:r>
      <w:r>
        <w:rPr>
          <w:rFonts w:hint="cs"/>
          <w:rtl/>
          <w:lang w:val="he-IL"/>
        </w:rPr>
        <w:t>,</w:t>
      </w:r>
      <w:r w:rsidRPr="003C688F">
        <w:rPr>
          <w:rtl/>
          <w:lang w:val="he-IL"/>
        </w:rPr>
        <w:t xml:space="preserve"> מצינו לרבותינו ז"ל שאמרו (שבת פז א) שיתכוין בה דברים קשים כגידים</w:t>
      </w:r>
      <w:r w:rsidR="00B978E8">
        <w:rPr>
          <w:rStyle w:val="a5"/>
          <w:rtl/>
          <w:lang w:val="he-IL"/>
        </w:rPr>
        <w:footnoteReference w:id="18"/>
      </w:r>
      <w:r>
        <w:rPr>
          <w:rFonts w:hint="cs"/>
          <w:rtl/>
          <w:lang w:val="he-IL"/>
        </w:rPr>
        <w:t xml:space="preserve"> ... </w:t>
      </w:r>
      <w:r w:rsidRPr="003C688F">
        <w:rPr>
          <w:rtl/>
          <w:lang w:val="he-IL"/>
        </w:rPr>
        <w:t>נראה כי יכוין על דרך אומרם ז"ל (פסחים קטז ב) מתחיל בגנות ומסיים בשבח</w:t>
      </w:r>
      <w:r w:rsidR="00EE7E35">
        <w:rPr>
          <w:rFonts w:hint="cs"/>
          <w:rtl/>
          <w:lang w:val="he-IL"/>
        </w:rPr>
        <w:t>.</w:t>
      </w:r>
      <w:r w:rsidRPr="003C688F">
        <w:rPr>
          <w:rtl/>
          <w:lang w:val="he-IL"/>
        </w:rPr>
        <w:t xml:space="preserve"> יאמר גנות </w:t>
      </w:r>
      <w:r w:rsidRPr="003C688F">
        <w:rPr>
          <w:rtl/>
          <w:lang w:val="he-IL"/>
        </w:rPr>
        <w:lastRenderedPageBreak/>
        <w:t>אבותיהם של האבות כי לא היה דבר משובח, והוא אומרו</w:t>
      </w:r>
      <w:r w:rsidR="00EE7E35">
        <w:rPr>
          <w:rFonts w:hint="cs"/>
          <w:rtl/>
          <w:lang w:val="he-IL"/>
        </w:rPr>
        <w:t>:</w:t>
      </w:r>
      <w:r w:rsidRPr="003C688F">
        <w:rPr>
          <w:rtl/>
          <w:lang w:val="he-IL"/>
        </w:rPr>
        <w:t xml:space="preserve"> </w:t>
      </w:r>
      <w:r w:rsidR="00EE7E35">
        <w:rPr>
          <w:rFonts w:hint="cs"/>
          <w:rtl/>
          <w:lang w:val="he-IL"/>
        </w:rPr>
        <w:t>"</w:t>
      </w:r>
      <w:r w:rsidRPr="003C688F">
        <w:rPr>
          <w:rtl/>
          <w:lang w:val="he-IL"/>
        </w:rPr>
        <w:t>והגדת</w:t>
      </w:r>
      <w:r w:rsidR="00EE7E35">
        <w:rPr>
          <w:rFonts w:hint="cs"/>
          <w:rtl/>
          <w:lang w:val="he-IL"/>
        </w:rPr>
        <w:t>" -</w:t>
      </w:r>
      <w:r w:rsidRPr="003C688F">
        <w:rPr>
          <w:rtl/>
          <w:lang w:val="he-IL"/>
        </w:rPr>
        <w:t xml:space="preserve"> דברים קשים שלב האדם נעקש מהם</w:t>
      </w:r>
      <w:r w:rsidR="00EE7E35">
        <w:rPr>
          <w:rFonts w:hint="cs"/>
          <w:rtl/>
          <w:lang w:val="he-IL"/>
        </w:rPr>
        <w:t>.</w:t>
      </w:r>
      <w:r w:rsidRPr="003C688F">
        <w:rPr>
          <w:rtl/>
          <w:lang w:val="he-IL"/>
        </w:rPr>
        <w:t xml:space="preserve"> ואחר כך מסיים בשבח, והוא אומרו</w:t>
      </w:r>
      <w:r w:rsidR="00EE7E35">
        <w:rPr>
          <w:rFonts w:hint="cs"/>
          <w:rtl/>
          <w:lang w:val="he-IL"/>
        </w:rPr>
        <w:t>:</w:t>
      </w:r>
      <w:r w:rsidRPr="003C688F">
        <w:rPr>
          <w:rtl/>
          <w:lang w:val="he-IL"/>
        </w:rPr>
        <w:t xml:space="preserve"> </w:t>
      </w:r>
      <w:r w:rsidR="00EE7E35">
        <w:rPr>
          <w:rFonts w:hint="cs"/>
          <w:rtl/>
          <w:lang w:val="he-IL"/>
        </w:rPr>
        <w:t>"</w:t>
      </w:r>
      <w:r w:rsidRPr="003C688F">
        <w:rPr>
          <w:rtl/>
          <w:lang w:val="he-IL"/>
        </w:rPr>
        <w:t>לאמר</w:t>
      </w:r>
      <w:r w:rsidR="00EE7E35">
        <w:rPr>
          <w:rFonts w:hint="cs"/>
          <w:rtl/>
          <w:lang w:val="he-IL"/>
        </w:rPr>
        <w:t>" -</w:t>
      </w:r>
      <w:r w:rsidRPr="003C688F">
        <w:rPr>
          <w:rtl/>
          <w:lang w:val="he-IL"/>
        </w:rPr>
        <w:t xml:space="preserve"> אמירות משובחות משמחים את הלב ומסעדים אותו</w:t>
      </w:r>
      <w:r w:rsidR="00EE7E35">
        <w:rPr>
          <w:rFonts w:hint="cs"/>
          <w:rtl/>
          <w:lang w:val="he-IL"/>
        </w:rPr>
        <w:t>.</w:t>
      </w:r>
      <w:r w:rsidR="00353D2F">
        <w:rPr>
          <w:rStyle w:val="a5"/>
          <w:rtl/>
          <w:lang w:val="he-IL"/>
        </w:rPr>
        <w:footnoteReference w:id="19"/>
      </w:r>
    </w:p>
    <w:p w14:paraId="3A581EB6" w14:textId="77777777" w:rsidR="005F77C9" w:rsidRDefault="005F77C9" w:rsidP="00353D2F">
      <w:pPr>
        <w:pStyle w:val="ab"/>
        <w:rPr>
          <w:rtl/>
          <w:lang w:eastAsia="en-US"/>
        </w:rPr>
      </w:pPr>
      <w:r>
        <w:rPr>
          <w:rtl/>
          <w:lang w:eastAsia="en-US"/>
        </w:rPr>
        <w:t>מדרש תנאים לדברים פרק ו</w:t>
      </w:r>
      <w:r w:rsidR="00740EBE">
        <w:rPr>
          <w:rFonts w:hint="cs"/>
          <w:rtl/>
          <w:lang w:eastAsia="en-US"/>
        </w:rPr>
        <w:t xml:space="preserve"> </w:t>
      </w:r>
      <w:r w:rsidR="00740EBE">
        <w:rPr>
          <w:rtl/>
          <w:lang w:eastAsia="en-US"/>
        </w:rPr>
        <w:t>–</w:t>
      </w:r>
      <w:r w:rsidR="00740EBE">
        <w:rPr>
          <w:rFonts w:hint="cs"/>
          <w:rtl/>
          <w:lang w:eastAsia="en-US"/>
        </w:rPr>
        <w:t xml:space="preserve"> לא מתביישים בהיסטוריה</w:t>
      </w:r>
    </w:p>
    <w:p w14:paraId="619EF7CB" w14:textId="77777777" w:rsidR="005F77C9" w:rsidRDefault="00353D2F" w:rsidP="00353D2F">
      <w:pPr>
        <w:pStyle w:val="ac"/>
        <w:rPr>
          <w:rFonts w:hint="cs"/>
          <w:rtl/>
          <w:lang w:eastAsia="en-US"/>
        </w:rPr>
      </w:pPr>
      <w:r>
        <w:rPr>
          <w:rFonts w:hint="cs"/>
          <w:rtl/>
          <w:lang w:eastAsia="en-US"/>
        </w:rPr>
        <w:t>"</w:t>
      </w:r>
      <w:r w:rsidR="005F77C9">
        <w:rPr>
          <w:rtl/>
          <w:lang w:eastAsia="en-US"/>
        </w:rPr>
        <w:t>ואמרת לבנך</w:t>
      </w:r>
      <w:r>
        <w:rPr>
          <w:rFonts w:hint="cs"/>
          <w:rtl/>
          <w:lang w:eastAsia="en-US"/>
        </w:rPr>
        <w:t>" -</w:t>
      </w:r>
      <w:r w:rsidR="005F77C9">
        <w:rPr>
          <w:rtl/>
          <w:lang w:eastAsia="en-US"/>
        </w:rPr>
        <w:t xml:space="preserve"> שלא תתבייש מלומר לו</w:t>
      </w:r>
      <w:r>
        <w:rPr>
          <w:rFonts w:hint="cs"/>
          <w:rtl/>
          <w:lang w:eastAsia="en-US"/>
        </w:rPr>
        <w:t>: "</w:t>
      </w:r>
      <w:r w:rsidR="005F77C9">
        <w:rPr>
          <w:rtl/>
          <w:lang w:eastAsia="en-US"/>
        </w:rPr>
        <w:t>עבדים היינו לפרעה במצרים</w:t>
      </w:r>
      <w:r>
        <w:rPr>
          <w:rFonts w:hint="cs"/>
          <w:rtl/>
          <w:lang w:eastAsia="en-US"/>
        </w:rPr>
        <w:t>".</w:t>
      </w:r>
      <w:r w:rsidR="00B67A9F">
        <w:rPr>
          <w:rStyle w:val="a5"/>
          <w:rtl/>
          <w:lang w:eastAsia="en-US"/>
        </w:rPr>
        <w:footnoteReference w:id="20"/>
      </w:r>
    </w:p>
    <w:p w14:paraId="2A95121F" w14:textId="77777777" w:rsidR="0095230E" w:rsidRPr="0095230E" w:rsidRDefault="0095230E" w:rsidP="0057600D">
      <w:pPr>
        <w:pStyle w:val="ab"/>
        <w:rPr>
          <w:rtl/>
          <w:lang w:val="he-IL"/>
        </w:rPr>
      </w:pPr>
      <w:r w:rsidRPr="0095230E">
        <w:rPr>
          <w:rtl/>
          <w:lang w:val="he-IL"/>
        </w:rPr>
        <w:t>סדר רב עמרם גאון</w:t>
      </w:r>
      <w:r w:rsidR="0057600D">
        <w:rPr>
          <w:rFonts w:hint="cs"/>
          <w:rtl/>
          <w:lang w:val="he-IL"/>
        </w:rPr>
        <w:t xml:space="preserve"> </w:t>
      </w:r>
      <w:r w:rsidRPr="0095230E">
        <w:rPr>
          <w:rtl/>
          <w:lang w:val="he-IL"/>
        </w:rPr>
        <w:t>סדר פסח</w:t>
      </w:r>
      <w:r w:rsidR="00740EBE">
        <w:rPr>
          <w:rFonts w:hint="cs"/>
          <w:rtl/>
          <w:lang w:val="he-IL"/>
        </w:rPr>
        <w:t xml:space="preserve"> </w:t>
      </w:r>
      <w:r w:rsidR="00740EBE">
        <w:rPr>
          <w:rtl/>
          <w:lang w:val="he-IL"/>
        </w:rPr>
        <w:t>–</w:t>
      </w:r>
      <w:r w:rsidR="00740EBE">
        <w:rPr>
          <w:rFonts w:hint="cs"/>
          <w:rtl/>
          <w:lang w:val="he-IL"/>
        </w:rPr>
        <w:t xml:space="preserve"> השנה עדיין כאן</w:t>
      </w:r>
    </w:p>
    <w:p w14:paraId="33E4EDE7" w14:textId="77777777" w:rsidR="00426418" w:rsidRDefault="0095230E" w:rsidP="0095230E">
      <w:pPr>
        <w:pStyle w:val="ac"/>
        <w:rPr>
          <w:rFonts w:hint="cs"/>
          <w:rtl/>
          <w:lang w:val="he-IL"/>
        </w:rPr>
      </w:pPr>
      <w:r w:rsidRPr="0095230E">
        <w:rPr>
          <w:rtl/>
          <w:lang w:val="he-IL"/>
        </w:rPr>
        <w:t>הא לחמא עניא דאכלו אבהתנא בארעא דמצרים. כל דכפין ייתי ויכל כל דצריך ייתי ויפסח. השתא הכא, לשתא דאתיא בארעא דישראל. השתא הכא עבדי, לשתא דאתיא בני חורין.</w:t>
      </w:r>
      <w:r w:rsidR="00CC31D7">
        <w:rPr>
          <w:rStyle w:val="a5"/>
          <w:rtl/>
          <w:lang w:val="he-IL"/>
        </w:rPr>
        <w:footnoteReference w:id="21"/>
      </w:r>
    </w:p>
    <w:p w14:paraId="70878B0F" w14:textId="77777777" w:rsidR="00FD326B" w:rsidRDefault="00FD326B" w:rsidP="00764B43">
      <w:pPr>
        <w:pStyle w:val="ab"/>
        <w:rPr>
          <w:rtl/>
          <w:lang w:eastAsia="en-US"/>
        </w:rPr>
      </w:pPr>
      <w:r>
        <w:rPr>
          <w:rtl/>
          <w:lang w:eastAsia="en-US"/>
        </w:rPr>
        <w:t>סדר רב עמרם גאון סדר פסח</w:t>
      </w:r>
      <w:r w:rsidR="00740EBE">
        <w:rPr>
          <w:rFonts w:hint="cs"/>
          <w:rtl/>
          <w:lang w:eastAsia="en-US"/>
        </w:rPr>
        <w:t xml:space="preserve"> </w:t>
      </w:r>
      <w:r w:rsidR="00740EBE">
        <w:rPr>
          <w:rtl/>
          <w:lang w:eastAsia="en-US"/>
        </w:rPr>
        <w:t>–</w:t>
      </w:r>
      <w:r w:rsidR="00740EBE">
        <w:rPr>
          <w:rFonts w:hint="cs"/>
          <w:rtl/>
          <w:lang w:eastAsia="en-US"/>
        </w:rPr>
        <w:t xml:space="preserve"> והיא שעמדה</w:t>
      </w:r>
    </w:p>
    <w:p w14:paraId="1AEEBDFB" w14:textId="77777777" w:rsidR="00030CED" w:rsidRDefault="00FD326B" w:rsidP="00FD326B">
      <w:pPr>
        <w:pStyle w:val="ac"/>
        <w:rPr>
          <w:rFonts w:hint="cs"/>
          <w:rtl/>
          <w:lang w:eastAsia="en-US"/>
        </w:rPr>
      </w:pPr>
      <w:r>
        <w:rPr>
          <w:rtl/>
          <w:lang w:eastAsia="en-US"/>
        </w:rPr>
        <w:t>והיא שעמדה לאבותינו ולנו. שלא אחד בלבד עמד עלינו, אלא שבכל דור ודור עומדים עלינו לכלותנו והקב"ה מצילנו מידם.</w:t>
      </w:r>
      <w:r w:rsidR="00CC31D7">
        <w:rPr>
          <w:rStyle w:val="a5"/>
          <w:rtl/>
          <w:lang w:eastAsia="en-US"/>
        </w:rPr>
        <w:footnoteReference w:id="22"/>
      </w:r>
    </w:p>
    <w:p w14:paraId="53FAFFA7" w14:textId="77777777" w:rsidR="00764B43" w:rsidRPr="001458E0" w:rsidRDefault="00764B43" w:rsidP="00CC31D7">
      <w:pPr>
        <w:pStyle w:val="ac"/>
        <w:spacing w:before="240"/>
        <w:rPr>
          <w:rFonts w:hint="cs"/>
          <w:b/>
          <w:bCs/>
          <w:rtl/>
          <w:lang w:val="he-IL"/>
        </w:rPr>
      </w:pPr>
      <w:r w:rsidRPr="001458E0">
        <w:rPr>
          <w:rFonts w:hint="cs"/>
          <w:b/>
          <w:bCs/>
          <w:rtl/>
          <w:lang w:val="he-IL"/>
        </w:rPr>
        <w:t>עבדים היינו לפרעה במצרים, ויוציאנו ה' אלוהינו ביד חזקה ובזרוע נטויה</w:t>
      </w:r>
    </w:p>
    <w:p w14:paraId="5F2E8FB8" w14:textId="77777777" w:rsidR="00764B43" w:rsidRDefault="00764B43" w:rsidP="00030CED">
      <w:pPr>
        <w:pStyle w:val="ac"/>
        <w:rPr>
          <w:rFonts w:hint="cs"/>
          <w:rtl/>
          <w:lang w:val="he-IL"/>
        </w:rPr>
      </w:pPr>
      <w:r w:rsidRPr="001458E0">
        <w:rPr>
          <w:rFonts w:hint="cs"/>
          <w:b/>
          <w:bCs/>
          <w:rtl/>
          <w:lang w:val="he-IL"/>
        </w:rPr>
        <w:t>מתחילה עובדי עבודה זרה היו אבותינו ועכשיו קרבנו המקום לעבודתו</w:t>
      </w:r>
      <w:r w:rsidR="001458E0" w:rsidRPr="001458E0">
        <w:rPr>
          <w:rFonts w:hint="cs"/>
          <w:b/>
          <w:bCs/>
          <w:rtl/>
          <w:lang w:val="he-IL"/>
        </w:rPr>
        <w:t>.</w:t>
      </w:r>
      <w:r w:rsidR="001458E0">
        <w:rPr>
          <w:rStyle w:val="a5"/>
          <w:rtl/>
          <w:lang w:val="he-IL"/>
        </w:rPr>
        <w:footnoteReference w:id="23"/>
      </w:r>
    </w:p>
    <w:p w14:paraId="184C6ED2" w14:textId="77777777" w:rsidR="00587DAB" w:rsidRDefault="00426418" w:rsidP="00B67A9F">
      <w:pPr>
        <w:pStyle w:val="ad"/>
        <w:spacing w:before="240"/>
        <w:rPr>
          <w:rFonts w:hint="cs"/>
          <w:rtl/>
        </w:rPr>
      </w:pPr>
      <w:r w:rsidRPr="00B47557">
        <w:rPr>
          <w:rFonts w:hint="cs"/>
          <w:rtl/>
        </w:rPr>
        <w:t>חג שמח</w:t>
      </w:r>
      <w:r w:rsidR="00CC31D7">
        <w:rPr>
          <w:rFonts w:hint="cs"/>
          <w:rtl/>
        </w:rPr>
        <w:t xml:space="preserve"> </w:t>
      </w:r>
    </w:p>
    <w:p w14:paraId="4744341F" w14:textId="77777777" w:rsidR="00426418" w:rsidRPr="00B47557" w:rsidRDefault="00CC31D7" w:rsidP="00587DAB">
      <w:pPr>
        <w:pStyle w:val="ad"/>
        <w:rPr>
          <w:rtl/>
        </w:rPr>
      </w:pPr>
      <w:r>
        <w:rPr>
          <w:rFonts w:hint="cs"/>
          <w:rtl/>
        </w:rPr>
        <w:t>וליל סדר מהנה ומחכים</w:t>
      </w:r>
    </w:p>
    <w:p w14:paraId="1E906E31" w14:textId="77777777" w:rsidR="00426418" w:rsidRPr="00B47557" w:rsidRDefault="00426418">
      <w:pPr>
        <w:pStyle w:val="ad"/>
        <w:rPr>
          <w:rFonts w:hint="cs"/>
          <w:rtl/>
        </w:rPr>
      </w:pPr>
      <w:r w:rsidRPr="00B47557">
        <w:rPr>
          <w:rtl/>
        </w:rPr>
        <w:t>מחלקי המים</w:t>
      </w:r>
      <w:r w:rsidRPr="00B47557">
        <w:rPr>
          <w:rFonts w:hint="cs"/>
          <w:rtl/>
        </w:rPr>
        <w:t xml:space="preserve"> </w:t>
      </w:r>
    </w:p>
    <w:p w14:paraId="25E01AFB" w14:textId="77777777" w:rsidR="00426418" w:rsidRPr="008A0904" w:rsidRDefault="00426418" w:rsidP="00224202">
      <w:pPr>
        <w:pStyle w:val="ad"/>
        <w:spacing w:before="120"/>
        <w:rPr>
          <w:rFonts w:hint="cs"/>
          <w:b w:val="0"/>
          <w:bCs w:val="0"/>
          <w:szCs w:val="22"/>
          <w:rtl/>
        </w:rPr>
      </w:pPr>
      <w:r w:rsidRPr="008A0904">
        <w:rPr>
          <w:rFonts w:hint="cs"/>
          <w:szCs w:val="22"/>
          <w:rtl/>
        </w:rPr>
        <w:lastRenderedPageBreak/>
        <w:t>מים אחרונים:</w:t>
      </w:r>
      <w:r w:rsidRPr="00B47557">
        <w:rPr>
          <w:rFonts w:hint="cs"/>
          <w:b w:val="0"/>
          <w:bCs w:val="0"/>
          <w:szCs w:val="22"/>
          <w:rtl/>
        </w:rPr>
        <w:t xml:space="preserve"> </w:t>
      </w:r>
      <w:r w:rsidR="008A0904">
        <w:rPr>
          <w:rFonts w:hint="cs"/>
          <w:b w:val="0"/>
          <w:bCs w:val="0"/>
          <w:szCs w:val="22"/>
          <w:rtl/>
        </w:rPr>
        <w:t>אחרי כל הדרשות על הגנות שאיננו מסתירים</w:t>
      </w:r>
      <w:r w:rsidR="00B67A9F">
        <w:rPr>
          <w:rFonts w:hint="cs"/>
          <w:b w:val="0"/>
          <w:bCs w:val="0"/>
          <w:szCs w:val="22"/>
          <w:rtl/>
        </w:rPr>
        <w:t>, מתביישים בה</w:t>
      </w:r>
      <w:r w:rsidR="00224202">
        <w:rPr>
          <w:rFonts w:hint="cs"/>
          <w:b w:val="0"/>
          <w:bCs w:val="0"/>
          <w:szCs w:val="22"/>
          <w:rtl/>
        </w:rPr>
        <w:t xml:space="preserve"> או </w:t>
      </w:r>
      <w:r w:rsidR="008A0904">
        <w:rPr>
          <w:rFonts w:hint="cs"/>
          <w:b w:val="0"/>
          <w:bCs w:val="0"/>
          <w:szCs w:val="22"/>
          <w:rtl/>
        </w:rPr>
        <w:t>מטשטשים</w:t>
      </w:r>
      <w:r w:rsidR="00992F23">
        <w:rPr>
          <w:rFonts w:hint="cs"/>
          <w:b w:val="0"/>
          <w:bCs w:val="0"/>
          <w:szCs w:val="22"/>
          <w:rtl/>
        </w:rPr>
        <w:t xml:space="preserve"> אות</w:t>
      </w:r>
      <w:r w:rsidR="00224202">
        <w:rPr>
          <w:rFonts w:hint="cs"/>
          <w:b w:val="0"/>
          <w:bCs w:val="0"/>
          <w:szCs w:val="22"/>
          <w:rtl/>
        </w:rPr>
        <w:t>ה</w:t>
      </w:r>
      <w:r w:rsidR="008A0904">
        <w:rPr>
          <w:rFonts w:hint="cs"/>
          <w:b w:val="0"/>
          <w:bCs w:val="0"/>
          <w:szCs w:val="22"/>
          <w:rtl/>
        </w:rPr>
        <w:t xml:space="preserve">, בין ביושבנו </w:t>
      </w:r>
      <w:r w:rsidR="00224202">
        <w:rPr>
          <w:rFonts w:hint="cs"/>
          <w:b w:val="0"/>
          <w:bCs w:val="0"/>
          <w:szCs w:val="22"/>
          <w:rtl/>
        </w:rPr>
        <w:t xml:space="preserve">בארץ ובין </w:t>
      </w:r>
      <w:r w:rsidR="008A0904">
        <w:rPr>
          <w:rFonts w:hint="cs"/>
          <w:b w:val="0"/>
          <w:bCs w:val="0"/>
          <w:szCs w:val="22"/>
          <w:rtl/>
        </w:rPr>
        <w:t xml:space="preserve">בגלות, ייקח כל אחד את הגנות ואת השבח שנראים לו וילמדם לבנו ולבתו ולכל מסובי ליל הסדר לפי דעתם ולפי דעתו הוא. </w:t>
      </w:r>
      <w:r w:rsidR="00224202">
        <w:rPr>
          <w:rFonts w:hint="cs"/>
          <w:b w:val="0"/>
          <w:bCs w:val="0"/>
          <w:szCs w:val="22"/>
          <w:rtl/>
        </w:rPr>
        <w:t xml:space="preserve">כלשון המשנה: </w:t>
      </w:r>
      <w:r w:rsidR="006F08AD">
        <w:rPr>
          <w:rFonts w:hint="cs"/>
          <w:b w:val="0"/>
          <w:bCs w:val="0"/>
          <w:szCs w:val="22"/>
          <w:rtl/>
        </w:rPr>
        <w:t>"</w:t>
      </w:r>
      <w:r w:rsidR="006F08AD" w:rsidRPr="008A0904">
        <w:rPr>
          <w:rFonts w:hint="cs"/>
          <w:b w:val="0"/>
          <w:bCs w:val="0"/>
          <w:szCs w:val="22"/>
          <w:rtl/>
        </w:rPr>
        <w:t>ולפי דעתו של בן</w:t>
      </w:r>
      <w:r w:rsidR="00224202">
        <w:rPr>
          <w:rFonts w:hint="cs"/>
          <w:b w:val="0"/>
          <w:bCs w:val="0"/>
          <w:szCs w:val="22"/>
          <w:rtl/>
        </w:rPr>
        <w:t>,</w:t>
      </w:r>
      <w:r w:rsidR="006F08AD" w:rsidRPr="008A0904">
        <w:rPr>
          <w:rFonts w:hint="cs"/>
          <w:b w:val="0"/>
          <w:bCs w:val="0"/>
          <w:szCs w:val="22"/>
          <w:rtl/>
        </w:rPr>
        <w:t xml:space="preserve"> אביו מלמדו</w:t>
      </w:r>
      <w:r w:rsidR="00224202">
        <w:rPr>
          <w:rFonts w:hint="cs"/>
          <w:b w:val="0"/>
          <w:bCs w:val="0"/>
          <w:szCs w:val="22"/>
          <w:rtl/>
        </w:rPr>
        <w:t>.</w:t>
      </w:r>
      <w:r w:rsidR="006F08AD" w:rsidRPr="008A0904">
        <w:rPr>
          <w:rFonts w:hint="cs"/>
          <w:b w:val="0"/>
          <w:bCs w:val="0"/>
          <w:szCs w:val="22"/>
          <w:rtl/>
        </w:rPr>
        <w:t xml:space="preserve"> מתחיל בגנות ומסיים בשבח</w:t>
      </w:r>
      <w:r w:rsidR="006F08AD">
        <w:rPr>
          <w:rFonts w:hint="cs"/>
          <w:b w:val="0"/>
          <w:bCs w:val="0"/>
          <w:szCs w:val="22"/>
          <w:rtl/>
        </w:rPr>
        <w:t xml:space="preserve"> ודורש מארמי אובד אבי וכו' "</w:t>
      </w:r>
      <w:r w:rsidR="006F08AD" w:rsidRPr="008A0904">
        <w:rPr>
          <w:rFonts w:hint="cs"/>
          <w:b w:val="0"/>
          <w:bCs w:val="0"/>
          <w:szCs w:val="22"/>
          <w:rtl/>
        </w:rPr>
        <w:t xml:space="preserve">. </w:t>
      </w:r>
      <w:r w:rsidR="006F08AD">
        <w:rPr>
          <w:rFonts w:hint="cs"/>
          <w:b w:val="0"/>
          <w:bCs w:val="0"/>
          <w:szCs w:val="22"/>
          <w:rtl/>
        </w:rPr>
        <w:t>ו</w:t>
      </w:r>
      <w:r w:rsidR="00224202">
        <w:rPr>
          <w:rFonts w:hint="cs"/>
          <w:b w:val="0"/>
          <w:bCs w:val="0"/>
          <w:szCs w:val="22"/>
          <w:rtl/>
        </w:rPr>
        <w:t>כ</w:t>
      </w:r>
      <w:r w:rsidR="006F08AD">
        <w:rPr>
          <w:rFonts w:hint="cs"/>
          <w:b w:val="0"/>
          <w:bCs w:val="0"/>
          <w:szCs w:val="22"/>
          <w:rtl/>
        </w:rPr>
        <w:t>לשון מכילתא דרשב"י (בהערה 20): "</w:t>
      </w:r>
      <w:r w:rsidR="006F08AD" w:rsidRPr="00353D2F">
        <w:rPr>
          <w:b w:val="0"/>
          <w:bCs w:val="0"/>
          <w:szCs w:val="22"/>
          <w:rtl/>
        </w:rPr>
        <w:t>מ</w:t>
      </w:r>
      <w:r w:rsidR="006F08AD">
        <w:rPr>
          <w:b w:val="0"/>
          <w:bCs w:val="0"/>
          <w:szCs w:val="22"/>
          <w:rtl/>
        </w:rPr>
        <w:t>ִ</w:t>
      </w:r>
      <w:r w:rsidR="006F08AD" w:rsidRPr="00353D2F">
        <w:rPr>
          <w:b w:val="0"/>
          <w:bCs w:val="0"/>
          <w:szCs w:val="22"/>
          <w:rtl/>
        </w:rPr>
        <w:t>ש</w:t>
      </w:r>
      <w:r w:rsidR="006F08AD">
        <w:rPr>
          <w:b w:val="0"/>
          <w:bCs w:val="0"/>
          <w:szCs w:val="22"/>
          <w:rtl/>
        </w:rPr>
        <w:t>ְׁ</w:t>
      </w:r>
      <w:r w:rsidR="006F08AD" w:rsidRPr="00353D2F">
        <w:rPr>
          <w:b w:val="0"/>
          <w:bCs w:val="0"/>
          <w:szCs w:val="22"/>
          <w:rtl/>
        </w:rPr>
        <w:t>א</w:t>
      </w:r>
      <w:r w:rsidR="006F08AD">
        <w:rPr>
          <w:b w:val="0"/>
          <w:bCs w:val="0"/>
          <w:szCs w:val="22"/>
          <w:rtl/>
        </w:rPr>
        <w:t>ֵ</w:t>
      </w:r>
      <w:r w:rsidR="006F08AD" w:rsidRPr="00353D2F">
        <w:rPr>
          <w:b w:val="0"/>
          <w:bCs w:val="0"/>
          <w:szCs w:val="22"/>
          <w:rtl/>
        </w:rPr>
        <w:t>ל</w:t>
      </w:r>
      <w:r w:rsidR="006F08AD">
        <w:rPr>
          <w:b w:val="0"/>
          <w:bCs w:val="0"/>
          <w:szCs w:val="22"/>
          <w:rtl/>
        </w:rPr>
        <w:t>ָ</w:t>
      </w:r>
      <w:r w:rsidR="006F08AD" w:rsidRPr="00353D2F">
        <w:rPr>
          <w:b w:val="0"/>
          <w:bCs w:val="0"/>
          <w:szCs w:val="22"/>
          <w:rtl/>
        </w:rPr>
        <w:t>תו</w:t>
      </w:r>
      <w:r w:rsidR="006F08AD">
        <w:rPr>
          <w:b w:val="0"/>
          <w:bCs w:val="0"/>
          <w:szCs w:val="22"/>
          <w:rtl/>
        </w:rPr>
        <w:t>ֹ</w:t>
      </w:r>
      <w:r w:rsidR="006F08AD" w:rsidRPr="00353D2F">
        <w:rPr>
          <w:b w:val="0"/>
          <w:bCs w:val="0"/>
          <w:szCs w:val="22"/>
          <w:rtl/>
        </w:rPr>
        <w:t xml:space="preserve"> ומדיבורו אתה יודע מדעתו</w:t>
      </w:r>
      <w:r w:rsidR="006F08AD">
        <w:rPr>
          <w:rFonts w:cs="David" w:hint="cs"/>
          <w:rtl/>
          <w:lang w:eastAsia="en-US"/>
        </w:rPr>
        <w:t>".</w:t>
      </w:r>
      <w:r w:rsidR="006F08AD" w:rsidRPr="004A1563">
        <w:rPr>
          <w:rFonts w:cs="David"/>
          <w:rtl/>
          <w:lang w:eastAsia="en-US"/>
        </w:rPr>
        <w:t xml:space="preserve"> </w:t>
      </w:r>
      <w:r w:rsidR="006F08AD">
        <w:rPr>
          <w:rFonts w:hint="cs"/>
          <w:b w:val="0"/>
          <w:bCs w:val="0"/>
          <w:szCs w:val="22"/>
          <w:rtl/>
        </w:rPr>
        <w:t>עיקר מצוות ליל הסדר הוא השיח עם הבנים וסיפור יציאת מצרים "לפי דעתו של בן" ושל בת, כולל הגנות והשבח והמצוות והדינים ושאר מנהגי הסדר.</w:t>
      </w:r>
    </w:p>
    <w:sectPr w:rsidR="00426418" w:rsidRPr="008A0904" w:rsidSect="00290F15">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FB42B" w14:textId="77777777" w:rsidR="00404A1F" w:rsidRDefault="00404A1F">
      <w:r>
        <w:separator/>
      </w:r>
    </w:p>
  </w:endnote>
  <w:endnote w:type="continuationSeparator" w:id="0">
    <w:p w14:paraId="4CFA50B2" w14:textId="77777777" w:rsidR="00404A1F" w:rsidRDefault="0040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CD1B8" w14:textId="77777777" w:rsidR="00F55A55" w:rsidRPr="00F8747C" w:rsidRDefault="00F55A55" w:rsidP="00F55A55">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5E0432">
      <w:rPr>
        <w:rStyle w:val="af2"/>
        <w:noProof/>
        <w:rtl/>
      </w:rPr>
      <w:t>5</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5E0432">
      <w:rPr>
        <w:rStyle w:val="af2"/>
        <w:noProof/>
        <w:rtl/>
      </w:rPr>
      <w:t>5</w:t>
    </w:r>
    <w:r w:rsidRPr="00F8747C">
      <w:rPr>
        <w:rStyle w:val="af2"/>
      </w:rPr>
      <w:fldChar w:fldCharType="end"/>
    </w:r>
  </w:p>
  <w:p w14:paraId="6F0649A5" w14:textId="77777777" w:rsidR="00F55A55" w:rsidRDefault="00F55A5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A3B4B" w14:textId="77777777" w:rsidR="00404A1F" w:rsidRDefault="00404A1F">
      <w:r>
        <w:separator/>
      </w:r>
    </w:p>
  </w:footnote>
  <w:footnote w:type="continuationSeparator" w:id="0">
    <w:p w14:paraId="1FE18533" w14:textId="77777777" w:rsidR="00404A1F" w:rsidRDefault="00404A1F">
      <w:r>
        <w:continuationSeparator/>
      </w:r>
    </w:p>
  </w:footnote>
  <w:footnote w:id="1">
    <w:p w14:paraId="2E8F920A" w14:textId="77777777" w:rsidR="00426418" w:rsidRDefault="00426418" w:rsidP="00290F15">
      <w:pPr>
        <w:pStyle w:val="a3"/>
        <w:rPr>
          <w:rFonts w:hint="cs"/>
          <w:rtl/>
        </w:rPr>
      </w:pPr>
      <w:r>
        <w:rPr>
          <w:rStyle w:val="a5"/>
          <w:rtl/>
        </w:rPr>
        <w:footnoteRef/>
      </w:r>
      <w:r>
        <w:t xml:space="preserve"> </w:t>
      </w:r>
      <w:r w:rsidR="005369E5">
        <w:rPr>
          <w:rFonts w:hint="cs"/>
          <w:rtl/>
        </w:rPr>
        <w:t xml:space="preserve">לאחר אמירת "מה נשתנה", שהיא מעין פתיחת שאלה לקיים: "כי ישאלך בנך וכו' " ולשתף הבנים והבנות בהגדת הפסח, באה תחילת ההגדה. </w:t>
      </w:r>
      <w:r w:rsidR="00EC00DD">
        <w:rPr>
          <w:rFonts w:hint="cs"/>
          <w:rtl/>
        </w:rPr>
        <w:t>לכאורה, מסתפקת ה</w:t>
      </w:r>
      <w:r>
        <w:rPr>
          <w:rFonts w:hint="cs"/>
          <w:rtl/>
        </w:rPr>
        <w:t xml:space="preserve">משנה </w:t>
      </w:r>
      <w:r w:rsidR="00EC00DD">
        <w:rPr>
          <w:rFonts w:hint="cs"/>
          <w:rtl/>
        </w:rPr>
        <w:t xml:space="preserve">בקביעה </w:t>
      </w:r>
      <w:r>
        <w:rPr>
          <w:rFonts w:hint="cs"/>
          <w:rtl/>
        </w:rPr>
        <w:t>"מתחיל בגנות ומסיים בשבח"</w:t>
      </w:r>
      <w:r w:rsidR="00EC00DD">
        <w:rPr>
          <w:rFonts w:hint="cs"/>
          <w:rtl/>
        </w:rPr>
        <w:t xml:space="preserve"> ואינה מפרטת מהי הגנות </w:t>
      </w:r>
      <w:r w:rsidR="001B0E73">
        <w:rPr>
          <w:rFonts w:hint="cs"/>
          <w:rtl/>
        </w:rPr>
        <w:t xml:space="preserve">בה פותחים </w:t>
      </w:r>
      <w:r w:rsidR="00EC00DD">
        <w:rPr>
          <w:rFonts w:hint="cs"/>
          <w:rtl/>
        </w:rPr>
        <w:t>ומה הוא השבח</w:t>
      </w:r>
      <w:r w:rsidR="001B0E73">
        <w:rPr>
          <w:rFonts w:hint="cs"/>
          <w:rtl/>
        </w:rPr>
        <w:t xml:space="preserve"> שבו מסיימים</w:t>
      </w:r>
      <w:r w:rsidR="00EC00DD">
        <w:rPr>
          <w:rFonts w:hint="cs"/>
          <w:rtl/>
        </w:rPr>
        <w:t>.</w:t>
      </w:r>
      <w:r w:rsidR="00A748C2">
        <w:rPr>
          <w:rFonts w:hint="cs"/>
          <w:rtl/>
        </w:rPr>
        <w:t xml:space="preserve"> אפשר שהמשנה משאירה את זה פתוח במכוון שהרי מצווה להרבות 'לספר ביציאת מצרים' וסיפור הוא מטבעו דבר פתוח. </w:t>
      </w:r>
      <w:r w:rsidR="00A748C2">
        <w:rPr>
          <w:rFonts w:hint="cs"/>
          <w:rtl/>
          <w:lang w:val="he-IL"/>
        </w:rPr>
        <w:t>העיקר שהסיפור יהיה מנקודת התחלה נמוכה "בירא עמיקתא" בהיסטוריה של עם ישראל, אל נקודת השיא, "איגרא רמא" של שבח יציאת מצרים</w:t>
      </w:r>
      <w:r w:rsidR="001B0E73">
        <w:rPr>
          <w:rFonts w:hint="cs"/>
          <w:rtl/>
          <w:lang w:val="he-IL"/>
        </w:rPr>
        <w:t xml:space="preserve"> והלל</w:t>
      </w:r>
      <w:r w:rsidR="00A748C2">
        <w:rPr>
          <w:rFonts w:hint="cs"/>
          <w:rtl/>
          <w:lang w:val="he-IL"/>
        </w:rPr>
        <w:t xml:space="preserve">. </w:t>
      </w:r>
      <w:r w:rsidR="00A748C2">
        <w:rPr>
          <w:rFonts w:hint="cs"/>
          <w:rtl/>
        </w:rPr>
        <w:t>אפשר</w:t>
      </w:r>
      <w:r w:rsidR="00290F15">
        <w:rPr>
          <w:rFonts w:hint="cs"/>
          <w:rtl/>
        </w:rPr>
        <w:t xml:space="preserve">ות אחרת היא </w:t>
      </w:r>
      <w:r w:rsidR="00A748C2">
        <w:rPr>
          <w:rFonts w:hint="cs"/>
          <w:rtl/>
        </w:rPr>
        <w:t>שהייתה כאן מסורת בע"פ שלא נכתבה במשנה</w:t>
      </w:r>
      <w:r w:rsidR="00206D23">
        <w:rPr>
          <w:rFonts w:hint="cs"/>
          <w:rtl/>
        </w:rPr>
        <w:t xml:space="preserve">. ואפשר גם </w:t>
      </w:r>
      <w:r w:rsidR="00C718ED">
        <w:rPr>
          <w:rFonts w:hint="cs"/>
          <w:rtl/>
        </w:rPr>
        <w:t>שהמשך</w:t>
      </w:r>
      <w:r w:rsidR="00206D23">
        <w:rPr>
          <w:rFonts w:hint="cs"/>
          <w:rtl/>
        </w:rPr>
        <w:t xml:space="preserve"> המשנה</w:t>
      </w:r>
      <w:r w:rsidR="00C718ED">
        <w:rPr>
          <w:rFonts w:hint="cs"/>
          <w:rtl/>
        </w:rPr>
        <w:t>: "</w:t>
      </w:r>
      <w:r w:rsidR="00C718ED" w:rsidRPr="00B47557">
        <w:rPr>
          <w:rFonts w:hint="cs"/>
          <w:rtl/>
          <w:lang w:val="he-IL"/>
        </w:rPr>
        <w:t>ודורש מארמי אובד אבי עד שיגמור כל הפרשה כול</w:t>
      </w:r>
      <w:r w:rsidR="00C718ED">
        <w:rPr>
          <w:rFonts w:hint="cs"/>
          <w:rtl/>
        </w:rPr>
        <w:t xml:space="preserve">ה", </w:t>
      </w:r>
      <w:r w:rsidR="00206D23">
        <w:rPr>
          <w:rFonts w:hint="cs"/>
          <w:rtl/>
        </w:rPr>
        <w:t xml:space="preserve">היא </w:t>
      </w:r>
      <w:r w:rsidR="00C718ED">
        <w:rPr>
          <w:rFonts w:hint="cs"/>
          <w:rtl/>
        </w:rPr>
        <w:t xml:space="preserve">הגנות, </w:t>
      </w:r>
      <w:r w:rsidR="00206D23">
        <w:rPr>
          <w:rFonts w:hint="cs"/>
          <w:rtl/>
        </w:rPr>
        <w:t xml:space="preserve">כפי </w:t>
      </w:r>
      <w:r w:rsidR="00C718ED">
        <w:rPr>
          <w:rFonts w:hint="cs"/>
          <w:rtl/>
        </w:rPr>
        <w:t xml:space="preserve">שנראה להלן. </w:t>
      </w:r>
      <w:r w:rsidR="00206D23">
        <w:rPr>
          <w:rFonts w:hint="cs"/>
          <w:rtl/>
        </w:rPr>
        <w:t xml:space="preserve">כך או כך או כך, </w:t>
      </w:r>
      <w:r w:rsidR="00C718ED">
        <w:rPr>
          <w:rFonts w:hint="cs"/>
          <w:rtl/>
        </w:rPr>
        <w:t>השבח</w:t>
      </w:r>
      <w:r w:rsidR="00206D23">
        <w:rPr>
          <w:rFonts w:hint="cs"/>
          <w:rtl/>
        </w:rPr>
        <w:t xml:space="preserve"> הוא </w:t>
      </w:r>
      <w:r w:rsidR="005369E5">
        <w:rPr>
          <w:rFonts w:hint="cs"/>
          <w:rtl/>
        </w:rPr>
        <w:t>ברור</w:t>
      </w:r>
      <w:r w:rsidR="00206D23">
        <w:rPr>
          <w:rFonts w:hint="cs"/>
          <w:rtl/>
        </w:rPr>
        <w:t xml:space="preserve"> ומצוי ב</w:t>
      </w:r>
      <w:r w:rsidR="00C718ED">
        <w:rPr>
          <w:rFonts w:hint="cs"/>
          <w:rtl/>
        </w:rPr>
        <w:t>משנה הסמוכה: "</w:t>
      </w:r>
      <w:r w:rsidR="00C718ED">
        <w:rPr>
          <w:rtl/>
        </w:rPr>
        <w:t>לפיכך אנחנו חייבין להודות להלל לשבח לפאר לרומם להדר לברך לעלה ולקלס למי שעשה לאבותינו ולנו את כל הניסים האלו הוציאנו מעבדות לחירות מיגון לשמחה ומאבל ליום טוב ומאפילה לאור גדול ומשעבוד לגאולה ונאמר לפניו הללויה</w:t>
      </w:r>
      <w:r w:rsidR="00C718ED">
        <w:rPr>
          <w:rFonts w:hint="cs"/>
          <w:rtl/>
        </w:rPr>
        <w:t xml:space="preserve">" </w:t>
      </w:r>
      <w:r w:rsidR="00C718ED">
        <w:rPr>
          <w:rtl/>
        </w:rPr>
        <w:t>–</w:t>
      </w:r>
      <w:r w:rsidR="00E2628E">
        <w:rPr>
          <w:rFonts w:hint="cs"/>
          <w:rtl/>
        </w:rPr>
        <w:t xml:space="preserve"> </w:t>
      </w:r>
      <w:r>
        <w:rPr>
          <w:rFonts w:hint="cs"/>
          <w:rtl/>
        </w:rPr>
        <w:t>הלל וברכת השיר</w:t>
      </w:r>
      <w:r w:rsidR="00C718ED">
        <w:rPr>
          <w:rFonts w:hint="cs"/>
          <w:rtl/>
        </w:rPr>
        <w:t>.</w:t>
      </w:r>
      <w:r w:rsidR="00E2628E">
        <w:rPr>
          <w:rFonts w:hint="cs"/>
          <w:rtl/>
        </w:rPr>
        <w:t xml:space="preserve"> ראה דברינו </w:t>
      </w:r>
      <w:hyperlink r:id="rId1" w:history="1">
        <w:r w:rsidR="00E2628E" w:rsidRPr="00E2628E">
          <w:rPr>
            <w:rStyle w:val="Hyperlink"/>
            <w:rFonts w:hint="cs"/>
            <w:rtl/>
          </w:rPr>
          <w:t>שירת הפסח</w:t>
        </w:r>
      </w:hyperlink>
      <w:r w:rsidR="00E2628E">
        <w:rPr>
          <w:rFonts w:hint="cs"/>
          <w:rtl/>
        </w:rPr>
        <w:t>.</w:t>
      </w:r>
      <w:r w:rsidR="00290F15">
        <w:rPr>
          <w:rFonts w:hint="cs"/>
          <w:rtl/>
        </w:rPr>
        <w:t xml:space="preserve"> אך מה הגנות?</w:t>
      </w:r>
      <w:r>
        <w:rPr>
          <w:rFonts w:hint="cs"/>
          <w:rtl/>
        </w:rPr>
        <w:t xml:space="preserve">  </w:t>
      </w:r>
    </w:p>
  </w:footnote>
  <w:footnote w:id="2">
    <w:p w14:paraId="54E25948" w14:textId="77777777" w:rsidR="00C31BAD" w:rsidRDefault="00C31BAD" w:rsidP="0074683B">
      <w:pPr>
        <w:pStyle w:val="a3"/>
        <w:rPr>
          <w:rFonts w:hint="cs"/>
          <w:rtl/>
        </w:rPr>
      </w:pPr>
      <w:r>
        <w:rPr>
          <w:rStyle w:val="a5"/>
        </w:rPr>
        <w:footnoteRef/>
      </w:r>
      <w:r>
        <w:rPr>
          <w:rtl/>
        </w:rPr>
        <w:t xml:space="preserve"> </w:t>
      </w:r>
      <w:r>
        <w:rPr>
          <w:rFonts w:hint="cs"/>
          <w:rtl/>
          <w:lang w:val="he-IL"/>
        </w:rPr>
        <w:t xml:space="preserve">לפני שנמשיך בגנות ובשבח במקורות נוספים, נפנה מבט למקור תנאי נוסף הוא התוספתא. התוספתא מקצרת </w:t>
      </w:r>
      <w:r>
        <w:rPr>
          <w:rFonts w:hint="cs"/>
          <w:rtl/>
        </w:rPr>
        <w:t>מאד בסדר ליל הסדר (מזכירה למשל רק את הכוס הראשון) ואפשר שלא באה לחלוק על המשנה רק להוסיף ולחדד. אך בהתרשמות פשוטה מקריאת פרק י של מסכת פסחים, קשה שלא להתרשם ממעמדו המרכזי, אולי הבלעדי, של קריאת והקראת (ועניית) ההלל</w:t>
      </w:r>
      <w:r w:rsidR="00293A2C">
        <w:rPr>
          <w:rFonts w:hint="cs"/>
          <w:rtl/>
        </w:rPr>
        <w:t>;</w:t>
      </w:r>
      <w:r>
        <w:rPr>
          <w:rFonts w:hint="cs"/>
          <w:rtl/>
        </w:rPr>
        <w:t xml:space="preserve"> ו</w:t>
      </w:r>
      <w:r w:rsidR="00765A70">
        <w:rPr>
          <w:rFonts w:hint="cs"/>
          <w:rtl/>
        </w:rPr>
        <w:t>מכך ש</w:t>
      </w:r>
      <w:r>
        <w:rPr>
          <w:rFonts w:hint="cs"/>
          <w:rtl/>
        </w:rPr>
        <w:t>אין שום זכר לעניין הגנות והשבח, כמו לסדר הגדה כלשהו.</w:t>
      </w:r>
      <w:r w:rsidR="00293A2C">
        <w:rPr>
          <w:rFonts w:hint="cs"/>
          <w:rtl/>
        </w:rPr>
        <w:t xml:space="preserve"> ולגבי קריאת ההלל באופן של הדדי של קריאה ומענה</w:t>
      </w:r>
      <w:r w:rsidR="0074683B">
        <w:rPr>
          <w:rFonts w:hint="cs"/>
          <w:rtl/>
        </w:rPr>
        <w:t xml:space="preserve"> (חזן ומקהלה)</w:t>
      </w:r>
      <w:r w:rsidR="00293A2C">
        <w:rPr>
          <w:rFonts w:hint="cs"/>
          <w:rtl/>
        </w:rPr>
        <w:t xml:space="preserve">, ראה גמרא סוטה ל ע"ב, ירושלמי סוטה ה ד, שהיא כאופן שבו שרו בני ישראל ומשה את שירת הים. ראה דברינו </w:t>
      </w:r>
      <w:hyperlink r:id="rId2" w:history="1">
        <w:r w:rsidR="00293A2C" w:rsidRPr="0074683B">
          <w:rPr>
            <w:rStyle w:val="Hyperlink"/>
            <w:rFonts w:hint="cs"/>
            <w:rtl/>
          </w:rPr>
          <w:t>שירת הים</w:t>
        </w:r>
        <w:r w:rsidR="0074683B" w:rsidRPr="0074683B">
          <w:rPr>
            <w:rStyle w:val="Hyperlink"/>
            <w:rFonts w:hint="cs"/>
            <w:rtl/>
          </w:rPr>
          <w:t xml:space="preserve"> סדר כתיבתה ואמירתה</w:t>
        </w:r>
      </w:hyperlink>
      <w:r w:rsidR="0074683B">
        <w:rPr>
          <w:rFonts w:hint="cs"/>
          <w:rtl/>
        </w:rPr>
        <w:t xml:space="preserve"> בשביעי של פסח.</w:t>
      </w:r>
    </w:p>
  </w:footnote>
  <w:footnote w:id="3">
    <w:p w14:paraId="0A87FC39" w14:textId="6F3D2B14" w:rsidR="0015063F" w:rsidRDefault="0015063F" w:rsidP="00D62AB8">
      <w:pPr>
        <w:pStyle w:val="a3"/>
        <w:rPr>
          <w:rFonts w:hint="cs"/>
          <w:rtl/>
        </w:rPr>
      </w:pPr>
      <w:r>
        <w:rPr>
          <w:rStyle w:val="a5"/>
        </w:rPr>
        <w:footnoteRef/>
      </w:r>
      <w:r>
        <w:t xml:space="preserve"> </w:t>
      </w:r>
      <w:r>
        <w:rPr>
          <w:rFonts w:hint="cs"/>
          <w:rtl/>
        </w:rPr>
        <w:t xml:space="preserve"> </w:t>
      </w:r>
      <w:r w:rsidR="00206D23">
        <w:rPr>
          <w:rFonts w:hint="cs"/>
          <w:rtl/>
        </w:rPr>
        <w:t xml:space="preserve">אמוראי בבל דור ראשון לאחר חתימת המשנה, רב ושמואל, מבקשים לתת נוסח ל"גנות" שבמשנה (לגבי השבח אין כאמור בעיה). </w:t>
      </w:r>
      <w:r>
        <w:rPr>
          <w:rFonts w:hint="cs"/>
          <w:rtl/>
          <w:lang w:val="he-IL"/>
        </w:rPr>
        <w:t xml:space="preserve">בהיבט האסמכתא, שיטת </w:t>
      </w:r>
      <w:r>
        <w:rPr>
          <w:rFonts w:hint="cs"/>
          <w:rtl/>
        </w:rPr>
        <w:t>שמואל מסתמ</w:t>
      </w:r>
      <w:r w:rsidR="00765A70">
        <w:rPr>
          <w:rFonts w:hint="cs"/>
          <w:rtl/>
        </w:rPr>
        <w:t>כת</w:t>
      </w:r>
      <w:r>
        <w:rPr>
          <w:rFonts w:hint="cs"/>
          <w:rtl/>
        </w:rPr>
        <w:t xml:space="preserve"> על פסוק מפורש בתורה</w:t>
      </w:r>
      <w:r w:rsidR="00765A70">
        <w:rPr>
          <w:rFonts w:hint="cs"/>
          <w:rtl/>
        </w:rPr>
        <w:t>, שנאמר כתשובה לבן ששואל</w:t>
      </w:r>
      <w:r w:rsidR="0074683B">
        <w:rPr>
          <w:rFonts w:hint="cs"/>
          <w:rtl/>
        </w:rPr>
        <w:t>:</w:t>
      </w:r>
      <w:r>
        <w:rPr>
          <w:rFonts w:hint="cs"/>
          <w:rtl/>
        </w:rPr>
        <w:t xml:space="preserve"> </w:t>
      </w:r>
      <w:r w:rsidR="001B0E73">
        <w:rPr>
          <w:rFonts w:hint="cs"/>
          <w:rtl/>
        </w:rPr>
        <w:t>"</w:t>
      </w:r>
      <w:r w:rsidR="0074683B">
        <w:rPr>
          <w:rtl/>
        </w:rPr>
        <w:t>כִּי יִשְׁאָלְךָ בִנְךָ מָחָר לֵאמֹר מָה הָעֵדֹת וְהַחֻקִּים וְהַמִּשְׁפָּטִים אֲשֶׁר צִוָּה ה' אֱלֹהֵינוּ אֶתְכֶם: וְאָמַרְתָּ לְבִנְךָ עֲבָדִים הָיִינוּ לְפַרְעֹה בְּמִצְרָיִם וַיֹּצִיאֵנוּ ה' מִמִּצְרַיִם בְּיָד חֲזָקָה</w:t>
      </w:r>
      <w:r w:rsidR="0074683B">
        <w:rPr>
          <w:rFonts w:hint="cs"/>
          <w:rtl/>
        </w:rPr>
        <w:t>" (</w:t>
      </w:r>
      <w:r w:rsidR="0074683B">
        <w:rPr>
          <w:rtl/>
        </w:rPr>
        <w:t>דברים ו</w:t>
      </w:r>
      <w:r w:rsidR="0074683B">
        <w:rPr>
          <w:rFonts w:hint="cs"/>
          <w:rtl/>
        </w:rPr>
        <w:t xml:space="preserve"> כ-כא). </w:t>
      </w:r>
      <w:r>
        <w:rPr>
          <w:rFonts w:hint="cs"/>
          <w:rtl/>
        </w:rPr>
        <w:t>רב מביא אמרה שאיננה פסוק במקרא, רק נסמכת על פסוק בספר יהושע כד ב: "</w:t>
      </w:r>
      <w:r>
        <w:rPr>
          <w:rFonts w:hint="cs"/>
          <w:rtl/>
          <w:lang w:val="he-IL"/>
        </w:rPr>
        <w:t>בְּעֵבֶר הַנָּהָר יָשְׁבוּ אֲבוֹתֵיכֶם מֵעוֹלָם תֶּרַח אֲבִי אַבְרָהָם וַאֲבִי נָחוֹר וַיַּעַבְדוּ אֱלֹהִים אֲחֵרִים". בהיבט הענייני</w:t>
      </w:r>
      <w:r w:rsidR="00206D23">
        <w:rPr>
          <w:rFonts w:hint="cs"/>
          <w:rtl/>
          <w:lang w:val="he-IL"/>
        </w:rPr>
        <w:t xml:space="preserve">, נראה שיש כאן הבדלי השקפה מהותיים באשר להסתכלות ההיסטורית אחורה. שיטת שמואל מצמצמת ומבקשת להתמקד באירוע ובסיפור של "הלילה הזה". אם נתחיל באמצע או תחילת ספר בראשית, </w:t>
      </w:r>
      <w:r w:rsidR="0074683B">
        <w:rPr>
          <w:rFonts w:hint="cs"/>
          <w:rtl/>
          <w:lang w:val="he-IL"/>
        </w:rPr>
        <w:t xml:space="preserve">יאמר שמואל, </w:t>
      </w:r>
      <w:r w:rsidR="00206D23">
        <w:rPr>
          <w:rFonts w:hint="cs"/>
          <w:rtl/>
          <w:lang w:val="he-IL"/>
        </w:rPr>
        <w:t xml:space="preserve">לא נגיע לספר שמות </w:t>
      </w:r>
      <w:r w:rsidR="00EF6781">
        <w:rPr>
          <w:rFonts w:hint="cs"/>
          <w:rtl/>
          <w:lang w:val="he-IL"/>
        </w:rPr>
        <w:t xml:space="preserve">ול"תוקפו של נס" (כלשון הראשונים, מושאל ממגילת אסתר) </w:t>
      </w:r>
      <w:r w:rsidR="00206D23">
        <w:rPr>
          <w:rFonts w:hint="cs"/>
          <w:rtl/>
          <w:lang w:val="he-IL"/>
        </w:rPr>
        <w:t xml:space="preserve">שהוא העיקר. רב לעומתו, מעדיף להרחיב את היריעה ואולי להתכונן מראש לאפשרות שהילד ישאל: למה נעשינו לעבדים? איך זה קרה? </w:t>
      </w:r>
      <w:r w:rsidR="00EF6781">
        <w:rPr>
          <w:rFonts w:hint="cs"/>
          <w:rtl/>
          <w:lang w:val="he-IL"/>
        </w:rPr>
        <w:t xml:space="preserve">איך הגענו למצרים? </w:t>
      </w:r>
      <w:r w:rsidR="00206D23">
        <w:rPr>
          <w:rFonts w:hint="cs"/>
          <w:rtl/>
          <w:lang w:val="he-IL"/>
        </w:rPr>
        <w:t xml:space="preserve">(ראה דברינו </w:t>
      </w:r>
      <w:hyperlink r:id="rId3" w:history="1">
        <w:r w:rsidR="00206D23" w:rsidRPr="00206D23">
          <w:rPr>
            <w:rStyle w:val="Hyperlink"/>
            <w:rFonts w:hint="cs"/>
            <w:rtl/>
            <w:lang w:val="he-IL"/>
          </w:rPr>
          <w:t>האם נגזר על אבותינו לרדת למצרים</w:t>
        </w:r>
      </w:hyperlink>
      <w:r w:rsidR="00206D23">
        <w:rPr>
          <w:rFonts w:hint="cs"/>
          <w:rtl/>
          <w:lang w:val="he-IL"/>
        </w:rPr>
        <w:t xml:space="preserve"> בפרשת וארא). גם בגישה המצמצמת, יאמר רב, אי אפשר להתעלם מהעבודה </w:t>
      </w:r>
      <w:r w:rsidR="00BF733F">
        <w:rPr>
          <w:rFonts w:hint="cs"/>
          <w:rtl/>
          <w:lang w:val="he-IL"/>
        </w:rPr>
        <w:t>ה</w:t>
      </w:r>
      <w:r w:rsidR="00206D23">
        <w:rPr>
          <w:rFonts w:hint="cs"/>
          <w:rtl/>
          <w:lang w:val="he-IL"/>
        </w:rPr>
        <w:t xml:space="preserve">זרה שעבדו אבותינו במצרים. ראה דברינו </w:t>
      </w:r>
      <w:hyperlink r:id="rId4" w:history="1">
        <w:r w:rsidR="00206D23">
          <w:rPr>
            <w:rStyle w:val="Hyperlink"/>
            <w:rFonts w:hint="cs"/>
            <w:rtl/>
            <w:lang w:val="he-IL"/>
          </w:rPr>
          <w:t>משכו וקחו לכם</w:t>
        </w:r>
      </w:hyperlink>
      <w:r w:rsidR="00206D23">
        <w:rPr>
          <w:rFonts w:hint="cs"/>
          <w:rtl/>
          <w:lang w:val="he-IL"/>
        </w:rPr>
        <w:t xml:space="preserve"> בפרשת בא.</w:t>
      </w:r>
      <w:r w:rsidR="002664AD">
        <w:rPr>
          <w:rFonts w:hint="cs"/>
          <w:rtl/>
          <w:lang w:val="he-IL"/>
        </w:rPr>
        <w:t xml:space="preserve"> </w:t>
      </w:r>
      <w:r w:rsidR="00BC3664">
        <w:rPr>
          <w:rFonts w:hint="cs"/>
          <w:rtl/>
          <w:lang w:val="he-IL"/>
        </w:rPr>
        <w:t xml:space="preserve"> </w:t>
      </w:r>
      <w:r>
        <w:rPr>
          <w:rFonts w:hint="cs"/>
          <w:rtl/>
          <w:lang w:val="he-IL"/>
        </w:rPr>
        <w:t xml:space="preserve">   </w:t>
      </w:r>
    </w:p>
  </w:footnote>
  <w:footnote w:id="4">
    <w:p w14:paraId="1DE3BAC0" w14:textId="77777777" w:rsidR="0015063F" w:rsidRDefault="0015063F" w:rsidP="00BF733F">
      <w:pPr>
        <w:pStyle w:val="a3"/>
        <w:rPr>
          <w:rFonts w:hint="cs"/>
          <w:rtl/>
        </w:rPr>
      </w:pPr>
      <w:r>
        <w:rPr>
          <w:rStyle w:val="a5"/>
        </w:rPr>
        <w:footnoteRef/>
      </w:r>
      <w:r>
        <w:t xml:space="preserve"> </w:t>
      </w:r>
      <w:r>
        <w:rPr>
          <w:rFonts w:hint="cs"/>
          <w:rtl/>
        </w:rPr>
        <w:t xml:space="preserve"> </w:t>
      </w:r>
      <w:r w:rsidR="002664AD">
        <w:rPr>
          <w:rFonts w:hint="cs"/>
          <w:rtl/>
          <w:lang w:val="he-IL"/>
        </w:rPr>
        <w:t xml:space="preserve">הסיפור על רב נחמן ודרו עבדו הוא אולי עניין חדש, אבל יש שרואים אותו כהמשך למחלוקת שמואל ורב. </w:t>
      </w:r>
      <w:r>
        <w:rPr>
          <w:rFonts w:hint="cs"/>
          <w:rtl/>
          <w:lang w:val="he-IL"/>
        </w:rPr>
        <w:t xml:space="preserve">רב נחמן שאל את דרו עבדו: עבד שרבו מוציאו לחירות ונותן לו כסף וזהב, מה צריך לומר? ענה לו דרו: צריך להודות ולשבח לרבו. אמר רב נחמן: פטרת אותנו מלומר מה נשתנה ופתח מיד בהגדה: "עבדים היינו". מכאן, </w:t>
      </w:r>
      <w:r w:rsidR="002664AD">
        <w:rPr>
          <w:rFonts w:hint="cs"/>
          <w:rtl/>
          <w:lang w:val="he-IL"/>
        </w:rPr>
        <w:t>ראשית</w:t>
      </w:r>
      <w:r>
        <w:rPr>
          <w:rFonts w:hint="cs"/>
          <w:rtl/>
          <w:lang w:val="he-IL"/>
        </w:rPr>
        <w:t>, למדו הראשונים שהלכה היא כשמואל שמתחילים את ההגדה ב"עבדים היינו"</w:t>
      </w:r>
      <w:r w:rsidR="00BF733F">
        <w:rPr>
          <w:rFonts w:hint="cs"/>
          <w:rtl/>
          <w:lang w:val="he-IL"/>
        </w:rPr>
        <w:t>, כפי שאכן נכנס לכל נוסחות ההגדה</w:t>
      </w:r>
      <w:r>
        <w:rPr>
          <w:rFonts w:hint="cs"/>
          <w:rtl/>
          <w:lang w:val="he-IL"/>
        </w:rPr>
        <w:t xml:space="preserve">. </w:t>
      </w:r>
      <w:r w:rsidR="00BF733F">
        <w:rPr>
          <w:rFonts w:hint="cs"/>
          <w:rtl/>
          <w:lang w:val="he-IL"/>
        </w:rPr>
        <w:t xml:space="preserve">שנית, </w:t>
      </w:r>
      <w:r>
        <w:rPr>
          <w:rFonts w:hint="cs"/>
          <w:rtl/>
          <w:lang w:val="he-IL"/>
        </w:rPr>
        <w:t xml:space="preserve">נראה שרב נחמן עשה כאן דבר </w:t>
      </w:r>
      <w:r w:rsidR="00823E0B">
        <w:rPr>
          <w:rFonts w:hint="cs"/>
          <w:rtl/>
          <w:lang w:val="he-IL"/>
        </w:rPr>
        <w:t>מעניין</w:t>
      </w:r>
      <w:r>
        <w:rPr>
          <w:rFonts w:hint="cs"/>
          <w:rtl/>
          <w:lang w:val="he-IL"/>
        </w:rPr>
        <w:t xml:space="preserve"> של שיתוף דרו עבדו בליל הסדר. בבחינת, הלילה הזה כולנו עבדים. גם אני רבך הייתי פעם עבד</w:t>
      </w:r>
      <w:r w:rsidR="002664AD">
        <w:rPr>
          <w:rFonts w:hint="cs"/>
          <w:rtl/>
          <w:lang w:val="he-IL"/>
        </w:rPr>
        <w:t xml:space="preserve"> ואיני מסתיר זאת</w:t>
      </w:r>
      <w:r>
        <w:rPr>
          <w:rFonts w:hint="cs"/>
          <w:rtl/>
          <w:lang w:val="he-IL"/>
        </w:rPr>
        <w:t xml:space="preserve">. </w:t>
      </w:r>
      <w:r w:rsidR="00823E0B">
        <w:rPr>
          <w:rFonts w:hint="cs"/>
          <w:rtl/>
          <w:lang w:val="he-IL"/>
        </w:rPr>
        <w:t xml:space="preserve">אבל מה היה רב נחמן עושה אילו העבד היה אומר לו: אני רוצה להשתחרר ולהיות בן חורין כמותך? </w:t>
      </w:r>
      <w:r w:rsidR="00EF6781">
        <w:rPr>
          <w:rFonts w:hint="cs"/>
          <w:rtl/>
          <w:lang w:val="he-IL"/>
        </w:rPr>
        <w:t xml:space="preserve">כך או כך, על שיטת שמואל עבדים היינו כבר </w:t>
      </w:r>
      <w:r w:rsidR="00823E0B">
        <w:rPr>
          <w:rFonts w:hint="cs"/>
          <w:rtl/>
          <w:lang w:val="he-IL"/>
        </w:rPr>
        <w:t xml:space="preserve">הארכנו לדרוש </w:t>
      </w:r>
      <w:r w:rsidR="00BF733F">
        <w:rPr>
          <w:rFonts w:hint="cs"/>
          <w:rtl/>
          <w:lang w:val="he-IL"/>
        </w:rPr>
        <w:t xml:space="preserve">במקור זה </w:t>
      </w:r>
      <w:r w:rsidR="00823E0B">
        <w:rPr>
          <w:rFonts w:hint="cs"/>
          <w:rtl/>
          <w:lang w:val="he-IL"/>
        </w:rPr>
        <w:t xml:space="preserve">בדברינו </w:t>
      </w:r>
      <w:hyperlink r:id="rId5" w:history="1">
        <w:r w:rsidR="00823E0B" w:rsidRPr="00EF6781">
          <w:rPr>
            <w:rStyle w:val="Hyperlink"/>
            <w:rFonts w:hint="cs"/>
            <w:rtl/>
            <w:lang w:val="he-IL"/>
          </w:rPr>
          <w:t>עבדים היינו</w:t>
        </w:r>
      </w:hyperlink>
      <w:r w:rsidR="00823E0B">
        <w:rPr>
          <w:rFonts w:hint="cs"/>
          <w:rtl/>
          <w:lang w:val="he-IL"/>
        </w:rPr>
        <w:t xml:space="preserve"> בפסח בשנה האחרת.</w:t>
      </w:r>
    </w:p>
  </w:footnote>
  <w:footnote w:id="5">
    <w:p w14:paraId="44801963" w14:textId="77777777" w:rsidR="00884688" w:rsidRDefault="00884688" w:rsidP="007322FE">
      <w:pPr>
        <w:pStyle w:val="a3"/>
        <w:rPr>
          <w:rFonts w:hint="cs"/>
        </w:rPr>
      </w:pPr>
      <w:r>
        <w:rPr>
          <w:rStyle w:val="a5"/>
        </w:rPr>
        <w:footnoteRef/>
      </w:r>
      <w:r>
        <w:rPr>
          <w:rtl/>
        </w:rPr>
        <w:t xml:space="preserve"> </w:t>
      </w:r>
      <w:r w:rsidR="005E0432">
        <w:rPr>
          <w:rFonts w:hint="cs"/>
          <w:rtl/>
        </w:rPr>
        <w:t xml:space="preserve">"מתחילה יש להתחיל", אומר רב. מתחילת ההגדה או שמא מתחילת סיפור האומה </w:t>
      </w:r>
      <w:r w:rsidR="005E0432">
        <w:rPr>
          <w:rtl/>
        </w:rPr>
        <w:t>–</w:t>
      </w:r>
      <w:r w:rsidR="005E0432">
        <w:rPr>
          <w:rFonts w:hint="cs"/>
          <w:rtl/>
        </w:rPr>
        <w:t xml:space="preserve"> מספר בראשית. כך או כך, </w:t>
      </w:r>
      <w:r>
        <w:rPr>
          <w:rFonts w:hint="cs"/>
          <w:rtl/>
        </w:rPr>
        <w:t>נקרא את הפסוקים במלואם: "</w:t>
      </w:r>
      <w:r>
        <w:rPr>
          <w:rtl/>
        </w:rPr>
        <w:t>בְּעֵבֶר הַנָּהָר יָשְׁבוּ אֲבוֹתֵיכֶם מֵעוֹלָם תֶּרַח אֲבִי אַבְרָהָם וַאֲבִי נָחוֹר וַיַּעַבְדוּ אֱלֹהִים אֲחֵרִים:</w:t>
      </w:r>
      <w:r>
        <w:rPr>
          <w:rFonts w:hint="cs"/>
          <w:rtl/>
        </w:rPr>
        <w:t xml:space="preserve"> </w:t>
      </w:r>
      <w:r>
        <w:rPr>
          <w:rtl/>
        </w:rPr>
        <w:t>וָאֶקַּח אֶת אֲבִיכֶם אֶת אַבְרָהָם מֵעֵבֶר הַנָּהָר וָאוֹלֵךְ אוֹתוֹ בְּכָל אֶרֶץ כְּנָעַן וארב וָאַרְבֶּה אֶת  זַרְעוֹ וָאֶתֶּן לוֹ אֶת יִצְחָק</w:t>
      </w:r>
      <w:r>
        <w:rPr>
          <w:rFonts w:hint="cs"/>
          <w:rtl/>
        </w:rPr>
        <w:t>".</w:t>
      </w:r>
      <w:r w:rsidR="00AF48EE" w:rsidRPr="00AF48EE">
        <w:rPr>
          <w:rFonts w:hint="cs"/>
          <w:rtl/>
          <w:lang w:val="he-IL"/>
        </w:rPr>
        <w:t xml:space="preserve"> </w:t>
      </w:r>
      <w:r w:rsidR="00AF48EE">
        <w:rPr>
          <w:rFonts w:hint="cs"/>
          <w:rtl/>
          <w:lang w:val="he-IL"/>
        </w:rPr>
        <w:t>בשיטת הירושלמי, לא מוזכר כלל נוסח "עבדים היינו", רק שיטת רב. רב הוא ר' אבא בר איבו, אחיינו של ר' חייא הגדול, עלה בימי צעירותו מבבל לארץ ישראל ונעשה מתלמידיו החשובים של רבי יהודה הנשיא. לימים חזר לבבל וייסד שם עם שמואל את דור האמוראים הראשון ב</w:t>
      </w:r>
      <w:r w:rsidR="006128AC">
        <w:rPr>
          <w:rFonts w:hint="cs"/>
          <w:rtl/>
          <w:lang w:val="he-IL"/>
        </w:rPr>
        <w:t>ב</w:t>
      </w:r>
      <w:r w:rsidR="00AF48EE">
        <w:rPr>
          <w:rFonts w:hint="cs"/>
          <w:rtl/>
          <w:lang w:val="he-IL"/>
        </w:rPr>
        <w:t>בל</w:t>
      </w:r>
      <w:r w:rsidR="006128AC">
        <w:rPr>
          <w:rFonts w:hint="cs"/>
          <w:rtl/>
          <w:lang w:val="he-IL"/>
        </w:rPr>
        <w:t xml:space="preserve"> (רב בסורא ושמואל בנהרדעא)</w:t>
      </w:r>
      <w:r w:rsidR="00AF48EE">
        <w:rPr>
          <w:rFonts w:hint="cs"/>
          <w:rtl/>
          <w:lang w:val="he-IL"/>
        </w:rPr>
        <w:t xml:space="preserve">. הירושלמי לא מכיר לפיכך את שיטת שמואל, רק את שיטת רב, אבל </w:t>
      </w:r>
      <w:r w:rsidR="001B0E73">
        <w:rPr>
          <w:rFonts w:hint="cs"/>
          <w:rtl/>
          <w:lang w:val="he-IL"/>
        </w:rPr>
        <w:t xml:space="preserve">גם אותה </w:t>
      </w:r>
      <w:r w:rsidR="00AF48EE">
        <w:rPr>
          <w:rFonts w:hint="cs"/>
          <w:rtl/>
          <w:lang w:val="he-IL"/>
        </w:rPr>
        <w:t>הוא לא מזכיר בהקשר של "מתחיל בגנות ומסיים בשבח", רק בהקשר תחילת ההגדה בסיפור שבספר יהושע. נראה שבארץ ישראל הבינו את הגנות כפי שהסברנו לעיל במשנה, שהיא</w:t>
      </w:r>
      <w:r w:rsidR="007322FE">
        <w:rPr>
          <w:rFonts w:hint="cs"/>
          <w:rtl/>
          <w:lang w:val="he-IL"/>
        </w:rPr>
        <w:t xml:space="preserve"> מצויה בפרשת</w:t>
      </w:r>
      <w:r w:rsidR="00AF48EE">
        <w:rPr>
          <w:rFonts w:hint="cs"/>
          <w:rtl/>
          <w:lang w:val="he-IL"/>
        </w:rPr>
        <w:t>: "ארמי אובד אבי"</w:t>
      </w:r>
      <w:r w:rsidR="007322FE">
        <w:rPr>
          <w:rFonts w:hint="cs"/>
          <w:rtl/>
          <w:lang w:val="he-IL"/>
        </w:rPr>
        <w:t xml:space="preserve">; רק </w:t>
      </w:r>
      <w:r w:rsidR="00AF48EE">
        <w:rPr>
          <w:rFonts w:hint="cs"/>
          <w:rtl/>
          <w:lang w:val="he-IL"/>
        </w:rPr>
        <w:t>בבבל נוסדה המחלוקת בין רב לשמואל והתחיל כל הדיון מה היא הגנות. ועכ"פ, ממקור זה ברור ש"מתחילה עובדי עבודה היו אבותינו" של רב, איננו עבודה זרה של בני ישראל במצרים, אלא של אבותינו הקדומים: תרח, נחור, לבן</w:t>
      </w:r>
      <w:r w:rsidR="00367788">
        <w:rPr>
          <w:rFonts w:hint="cs"/>
          <w:rtl/>
          <w:lang w:val="he-IL"/>
        </w:rPr>
        <w:t>, ולכן מובאת רק שיטת רב (שלמד בארץ ישראל אצל רבי יהודה הנשיא וחזר לבבל, שמואל כפי הנראה מעולם לא היה בארץ</w:t>
      </w:r>
      <w:r w:rsidR="00AF48EE">
        <w:rPr>
          <w:rFonts w:hint="cs"/>
          <w:rtl/>
          <w:lang w:val="he-IL"/>
        </w:rPr>
        <w:t xml:space="preserve">. ראה דברינו </w:t>
      </w:r>
      <w:hyperlink r:id="rId6" w:history="1">
        <w:r w:rsidR="00AF48EE" w:rsidRPr="00C842ED">
          <w:rPr>
            <w:rStyle w:val="Hyperlink"/>
            <w:rFonts w:hint="cs"/>
            <w:rtl/>
            <w:lang w:val="he-IL"/>
          </w:rPr>
          <w:t>תרח סבנו</w:t>
        </w:r>
      </w:hyperlink>
      <w:r w:rsidR="00AF48EE">
        <w:rPr>
          <w:rFonts w:hint="cs"/>
          <w:rtl/>
          <w:lang w:val="he-IL"/>
        </w:rPr>
        <w:t xml:space="preserve"> בפרשת לך לך.</w:t>
      </w:r>
    </w:p>
  </w:footnote>
  <w:footnote w:id="6">
    <w:p w14:paraId="015AC94E" w14:textId="77777777" w:rsidR="0041763B" w:rsidRDefault="0041763B" w:rsidP="00367788">
      <w:pPr>
        <w:pStyle w:val="a3"/>
        <w:rPr>
          <w:rFonts w:hint="cs"/>
          <w:rtl/>
        </w:rPr>
      </w:pPr>
      <w:r>
        <w:rPr>
          <w:rStyle w:val="a5"/>
        </w:rPr>
        <w:footnoteRef/>
      </w:r>
      <w:r>
        <w:rPr>
          <w:rtl/>
        </w:rPr>
        <w:t xml:space="preserve"> </w:t>
      </w:r>
      <w:r>
        <w:rPr>
          <w:rFonts w:hint="cs"/>
          <w:rtl/>
          <w:lang w:val="he-IL"/>
        </w:rPr>
        <w:t>המשך הדרשה של רבי אחא על הקרי והכתיב של "וארבה", או "וארב", של המריבות והניסיונות הרבים שעבר אברהם (אם חטא ואם זכה, תמיד קיבל רק אחרי ייסורים, ראה פירוש פרשני הירושלמי שם), ייתכן ש</w:t>
      </w:r>
      <w:r w:rsidR="00AD0967">
        <w:rPr>
          <w:rFonts w:hint="cs"/>
          <w:rtl/>
          <w:lang w:val="he-IL"/>
        </w:rPr>
        <w:t xml:space="preserve">היא </w:t>
      </w:r>
      <w:r>
        <w:rPr>
          <w:rFonts w:hint="cs"/>
          <w:rtl/>
          <w:lang w:val="he-IL"/>
        </w:rPr>
        <w:t>קשורה וייתכן שאינה קשורה לדברי רב. לדעתנו, כן</w:t>
      </w:r>
      <w:r w:rsidR="00AD0967">
        <w:rPr>
          <w:rFonts w:hint="cs"/>
          <w:rtl/>
          <w:lang w:val="he-IL"/>
        </w:rPr>
        <w:t xml:space="preserve"> קשורה</w:t>
      </w:r>
      <w:r>
        <w:rPr>
          <w:rFonts w:hint="cs"/>
          <w:rtl/>
          <w:lang w:val="he-IL"/>
        </w:rPr>
        <w:t>. ראשית, משום שגנות איננה בהכרח דבר רע ומגונה כמו עבודה זרה ועבדות, אלא גם קשיים וייסורים ש</w:t>
      </w:r>
      <w:r w:rsidR="00367788">
        <w:rPr>
          <w:rFonts w:hint="cs"/>
          <w:rtl/>
          <w:lang w:val="he-IL"/>
        </w:rPr>
        <w:t>שופפי</w:t>
      </w:r>
      <w:r>
        <w:rPr>
          <w:rFonts w:hint="cs"/>
          <w:rtl/>
          <w:lang w:val="he-IL"/>
        </w:rPr>
        <w:t>ם קומתו של אדם</w:t>
      </w:r>
      <w:r w:rsidR="00367788">
        <w:rPr>
          <w:rFonts w:hint="cs"/>
          <w:rtl/>
          <w:lang w:val="he-IL"/>
        </w:rPr>
        <w:t xml:space="preserve"> וגורמים לו לייסורים</w:t>
      </w:r>
      <w:r>
        <w:rPr>
          <w:rFonts w:hint="cs"/>
          <w:rtl/>
          <w:lang w:val="he-IL"/>
        </w:rPr>
        <w:t xml:space="preserve">. והשבח הוא יציאה לרווחה. שנית, אולי בהזכרת אברהם שהתבשר שבניו ירדו לגלות: "ועבדום ועינו אותם", יש </w:t>
      </w:r>
      <w:r w:rsidR="00367788">
        <w:rPr>
          <w:rFonts w:hint="cs"/>
          <w:rtl/>
          <w:lang w:val="he-IL"/>
        </w:rPr>
        <w:t xml:space="preserve">אם כך </w:t>
      </w:r>
      <w:r>
        <w:rPr>
          <w:rFonts w:hint="cs"/>
          <w:rtl/>
          <w:lang w:val="he-IL"/>
        </w:rPr>
        <w:t xml:space="preserve">גרעין לשיטת שמואל </w:t>
      </w:r>
      <w:r w:rsidR="00367788">
        <w:rPr>
          <w:rFonts w:hint="cs"/>
          <w:rtl/>
          <w:lang w:val="he-IL"/>
        </w:rPr>
        <w:t xml:space="preserve">גם בירושלמי, וגם היא  </w:t>
      </w:r>
      <w:r>
        <w:rPr>
          <w:rFonts w:hint="cs"/>
          <w:rtl/>
          <w:lang w:val="he-IL"/>
        </w:rPr>
        <w:t>מתחילה באבות ולא במצרים. ואם כך, יש גם בירושלמי רמז ל"עבדים היינו". אבל כאמור, כל זה איננו דרשה על "מתחיל בגנות ומסיים בשבח" של המשנה.</w:t>
      </w:r>
    </w:p>
  </w:footnote>
  <w:footnote w:id="7">
    <w:p w14:paraId="12E95CC0" w14:textId="77777777" w:rsidR="0041763B" w:rsidRDefault="0041763B">
      <w:pPr>
        <w:pStyle w:val="a3"/>
        <w:rPr>
          <w:rFonts w:hint="cs"/>
          <w:rtl/>
        </w:rPr>
      </w:pPr>
      <w:r>
        <w:rPr>
          <w:rStyle w:val="a5"/>
        </w:rPr>
        <w:footnoteRef/>
      </w:r>
      <w:r>
        <w:rPr>
          <w:rtl/>
        </w:rPr>
        <w:t xml:space="preserve"> </w:t>
      </w:r>
      <w:r>
        <w:rPr>
          <w:rFonts w:hint="cs"/>
          <w:rtl/>
        </w:rPr>
        <w:t>בקטע שהשמטנו, עוד שתי דעות מדוע גלו דווקא לבבל. ראה שם.</w:t>
      </w:r>
    </w:p>
  </w:footnote>
  <w:footnote w:id="8">
    <w:p w14:paraId="1D97FA0F" w14:textId="77777777" w:rsidR="0041763B" w:rsidRDefault="0041763B">
      <w:pPr>
        <w:pStyle w:val="a3"/>
        <w:rPr>
          <w:rFonts w:hint="cs"/>
          <w:rtl/>
        </w:rPr>
      </w:pPr>
      <w:r>
        <w:rPr>
          <w:rStyle w:val="a5"/>
        </w:rPr>
        <w:footnoteRef/>
      </w:r>
      <w:r>
        <w:rPr>
          <w:rtl/>
        </w:rPr>
        <w:t xml:space="preserve"> </w:t>
      </w:r>
      <w:r>
        <w:rPr>
          <w:rFonts w:hint="cs"/>
          <w:rtl/>
        </w:rPr>
        <w:t>למטעם הראש, למקורם.</w:t>
      </w:r>
    </w:p>
  </w:footnote>
  <w:footnote w:id="9">
    <w:p w14:paraId="6A60DB4A" w14:textId="77777777" w:rsidR="00F72072" w:rsidRDefault="00F72072" w:rsidP="00D62AB8">
      <w:pPr>
        <w:pStyle w:val="a3"/>
        <w:rPr>
          <w:rFonts w:hint="cs"/>
          <w:rtl/>
        </w:rPr>
      </w:pPr>
      <w:r>
        <w:rPr>
          <w:rStyle w:val="a5"/>
        </w:rPr>
        <w:footnoteRef/>
      </w:r>
      <w:r>
        <w:rPr>
          <w:rtl/>
        </w:rPr>
        <w:t xml:space="preserve"> </w:t>
      </w:r>
      <w:r>
        <w:rPr>
          <w:rFonts w:hint="cs"/>
          <w:rtl/>
          <w:lang w:val="he-IL"/>
        </w:rPr>
        <w:t xml:space="preserve">והכסף חזר למצרים וכתב הלוחות לשמים. מה שחשוב לעניינינו הוא שהתלמוד הבבלי מביא דרשה לא כ"כ נעימה על עצמו. מדוע גלו לבבל? כמו אישה שגורשה מבית בעלה חזרה לבית אביה (ראה ברכתו של רבן גמליאל לבתו אחרי שנשאה: "שלא תהא לך חזרה לכאן", בראשית רבה כו ד). מה אם כן חשבו חכמי בבל כשישבו בליל הסדר וספרו בגנות אבותיהם שישבו בעבר הנהר ועבדו אלהים אחרים? אפשר שמחלוקת רב ושמואל אינה רק מחלוקת רעיונית על גלות מצרים ועל ההיסטוריה הארוכה, אלא השתקפות </w:t>
      </w:r>
      <w:r w:rsidR="00AD0967">
        <w:rPr>
          <w:rFonts w:hint="cs"/>
          <w:rtl/>
          <w:lang w:val="he-IL"/>
        </w:rPr>
        <w:t>ש</w:t>
      </w:r>
      <w:r>
        <w:rPr>
          <w:rFonts w:hint="cs"/>
          <w:rtl/>
          <w:lang w:val="he-IL"/>
        </w:rPr>
        <w:t>ל מצבם הנוכחי. רב הביא איתו את הדרשה הארץ ישראלית שמתחילה את ליל הסדר בפסוקים מספר יהושע ולא יכול היה או לא רצה לשנותה (רב קיבל את סמיכתו בארץ ישראל מרבי). הוא רק התנחם בכך שאמנם חזרו לבבל, לעבר הנהר ההוא, אבל נשארו באמונה בקב"ה ושוב אינ</w:t>
      </w:r>
      <w:r w:rsidR="00AD0967">
        <w:rPr>
          <w:rFonts w:hint="cs"/>
          <w:rtl/>
          <w:lang w:val="he-IL"/>
        </w:rPr>
        <w:t>ם</w:t>
      </w:r>
      <w:r>
        <w:rPr>
          <w:rFonts w:hint="cs"/>
          <w:rtl/>
          <w:lang w:val="he-IL"/>
        </w:rPr>
        <w:t xml:space="preserve"> עובדי עבודה זרה. </w:t>
      </w:r>
      <w:r w:rsidR="00AD0967">
        <w:rPr>
          <w:rFonts w:hint="cs"/>
          <w:rtl/>
          <w:lang w:val="he-IL"/>
        </w:rPr>
        <w:t xml:space="preserve">בעוונותינו </w:t>
      </w:r>
      <w:r>
        <w:rPr>
          <w:rFonts w:hint="cs"/>
          <w:rtl/>
          <w:lang w:val="he-IL"/>
        </w:rPr>
        <w:t xml:space="preserve">חזרנו </w:t>
      </w:r>
      <w:r w:rsidR="00AD0967">
        <w:rPr>
          <w:rFonts w:hint="cs"/>
          <w:rtl/>
          <w:lang w:val="he-IL"/>
        </w:rPr>
        <w:t xml:space="preserve">אמנם </w:t>
      </w:r>
      <w:r>
        <w:rPr>
          <w:rFonts w:hint="cs"/>
          <w:rtl/>
          <w:lang w:val="he-IL"/>
        </w:rPr>
        <w:t xml:space="preserve">למחוזותיהם של תרח, נחור ולבן, אבל עם אמונת אברהם יצחק ויעקב ותורת משה. שמואל, שאינו מחויב </w:t>
      </w:r>
      <w:r>
        <w:rPr>
          <w:rFonts w:hint="cs"/>
          <w:rtl/>
        </w:rPr>
        <w:t>לנוסח ארץ ישראל, בוחר להדגיש את נושא העבדות</w:t>
      </w:r>
      <w:r w:rsidR="00AD0967">
        <w:rPr>
          <w:rFonts w:hint="cs"/>
          <w:rtl/>
        </w:rPr>
        <w:t xml:space="preserve"> ולא את אבותינו הקדומים שבמחזותיהם אנחנו מצויים</w:t>
      </w:r>
      <w:r>
        <w:rPr>
          <w:rFonts w:hint="cs"/>
          <w:rtl/>
        </w:rPr>
        <w:t>. אמנם "אכתי עבדי אחשורוש אנן" ("עדיין עבדי אחשורוש אנחנו", גמרא מגילה יד ע"א שמסבירה מדוע לא אומרים הלל בפורים), ואמנם בנוסח ההגדה אנחנו אומרים: "השתא עבדי לשנה הבאה בני חורין"</w:t>
      </w:r>
      <w:r w:rsidR="00D62AB8">
        <w:rPr>
          <w:rFonts w:hint="cs"/>
          <w:rtl/>
        </w:rPr>
        <w:t>,</w:t>
      </w:r>
      <w:r>
        <w:rPr>
          <w:rFonts w:hint="cs"/>
          <w:rtl/>
        </w:rPr>
        <w:t xml:space="preserve"> אבל גלות בבל אינה גלות מצרים</w:t>
      </w:r>
      <w:r w:rsidR="00AD0967">
        <w:rPr>
          <w:rFonts w:hint="cs"/>
          <w:rtl/>
        </w:rPr>
        <w:t xml:space="preserve"> ובוודאי לא עבדות</w:t>
      </w:r>
      <w:r>
        <w:rPr>
          <w:rFonts w:hint="cs"/>
          <w:rtl/>
        </w:rPr>
        <w:t>.</w:t>
      </w:r>
      <w:r w:rsidRPr="00F72072">
        <w:rPr>
          <w:rtl/>
        </w:rPr>
        <w:t xml:space="preserve"> </w:t>
      </w:r>
      <w:r>
        <w:rPr>
          <w:rFonts w:hint="cs"/>
          <w:rtl/>
        </w:rPr>
        <w:t>ראה בגמרא פסחים הנ"ל שיטת רבי חנינא (שהשמטנו) מדוע גלו לבבל דווקא: "</w:t>
      </w:r>
      <w:r>
        <w:rPr>
          <w:rtl/>
        </w:rPr>
        <w:t>מפני שקרוב לשונם ללשון תורה</w:t>
      </w:r>
      <w:r>
        <w:rPr>
          <w:rFonts w:hint="cs"/>
          <w:rtl/>
        </w:rPr>
        <w:t>"</w:t>
      </w:r>
      <w:r>
        <w:rPr>
          <w:rtl/>
        </w:rPr>
        <w:t>.</w:t>
      </w:r>
      <w:r>
        <w:rPr>
          <w:rFonts w:hint="cs"/>
          <w:rtl/>
        </w:rPr>
        <w:t xml:space="preserve"> היהודים בבבל חשו בנח עד שהיו שאמרו שאסור לעלות מבבל לארץ ישראל (ברכות כד ע"ב)!</w:t>
      </w:r>
    </w:p>
  </w:footnote>
  <w:footnote w:id="10">
    <w:p w14:paraId="20C9932B" w14:textId="77777777" w:rsidR="000555CD" w:rsidRDefault="000555CD" w:rsidP="0088440B">
      <w:pPr>
        <w:pStyle w:val="a3"/>
        <w:rPr>
          <w:rFonts w:hint="cs"/>
          <w:rtl/>
        </w:rPr>
      </w:pPr>
      <w:r>
        <w:rPr>
          <w:rStyle w:val="a5"/>
        </w:rPr>
        <w:footnoteRef/>
      </w:r>
      <w:r>
        <w:rPr>
          <w:rtl/>
        </w:rPr>
        <w:t xml:space="preserve"> </w:t>
      </w:r>
      <w:r>
        <w:rPr>
          <w:rFonts w:hint="cs"/>
          <w:rtl/>
        </w:rPr>
        <w:t xml:space="preserve">גיבוש ההגדה כפי שמצויה בידינו חל בתקופת הגאונים (אולי קצת קודם אצל הסבוראים) ונוסח רב עמרם גאון בסדורו המקיף הוא מקור </w:t>
      </w:r>
      <w:r w:rsidR="00835F34">
        <w:rPr>
          <w:rFonts w:hint="cs"/>
          <w:rtl/>
        </w:rPr>
        <w:t>ראשוני לנוסח זה. לאחר שהזכיר את "מה נשתנה", בקטע קודם שלא הבאנו, הוא פותח בנושא הגנות והשבח.</w:t>
      </w:r>
      <w:r w:rsidR="0088440B">
        <w:rPr>
          <w:rFonts w:hint="cs"/>
          <w:rtl/>
        </w:rPr>
        <w:t xml:space="preserve"> אך שים לב לדבריו בכותרת הקטע: "</w:t>
      </w:r>
      <w:r w:rsidR="0088440B" w:rsidRPr="00B47557">
        <w:rPr>
          <w:rFonts w:hint="cs"/>
          <w:rtl/>
          <w:lang w:val="he-IL"/>
        </w:rPr>
        <w:t>ודורש מארמי אובד אבי עד שגומר כל הפרשה, וזה גנות</w:t>
      </w:r>
      <w:r w:rsidR="0088440B">
        <w:rPr>
          <w:rFonts w:hint="cs"/>
          <w:rtl/>
          <w:lang w:val="he-IL"/>
        </w:rPr>
        <w:t>"</w:t>
      </w:r>
      <w:r w:rsidR="0088440B" w:rsidRPr="00B47557">
        <w:rPr>
          <w:rFonts w:hint="cs"/>
          <w:rtl/>
          <w:lang w:val="he-IL"/>
        </w:rPr>
        <w:t xml:space="preserve">. </w:t>
      </w:r>
      <w:r w:rsidR="0088440B">
        <w:rPr>
          <w:rFonts w:hint="cs"/>
          <w:rtl/>
          <w:lang w:val="he-IL"/>
        </w:rPr>
        <w:t>נראה בברור שר' עמרם גאון סבור גם הוא שהגנות מצויה כבר במשנה והיא: "ארמי אובד אבי", אם זה יעקב ואם זה אברהם.</w:t>
      </w:r>
    </w:p>
  </w:footnote>
  <w:footnote w:id="11">
    <w:p w14:paraId="701F9C5B" w14:textId="77777777" w:rsidR="00835F34" w:rsidRDefault="00835F34" w:rsidP="009607FF">
      <w:pPr>
        <w:pStyle w:val="a3"/>
        <w:rPr>
          <w:rFonts w:hint="cs"/>
          <w:rtl/>
        </w:rPr>
      </w:pPr>
      <w:r>
        <w:rPr>
          <w:rStyle w:val="a5"/>
        </w:rPr>
        <w:footnoteRef/>
      </w:r>
      <w:r>
        <w:rPr>
          <w:rtl/>
        </w:rPr>
        <w:t xml:space="preserve"> </w:t>
      </w:r>
      <w:r w:rsidR="004213C4">
        <w:rPr>
          <w:rFonts w:hint="cs"/>
          <w:rtl/>
        </w:rPr>
        <w:t xml:space="preserve">אבל עדיין נדרש רב עמרם גאון למחלוקת רב ושמואל </w:t>
      </w:r>
      <w:r w:rsidR="009607FF">
        <w:rPr>
          <w:rFonts w:hint="cs"/>
          <w:rtl/>
        </w:rPr>
        <w:t>וכאן נראה ש</w:t>
      </w:r>
      <w:r>
        <w:rPr>
          <w:rFonts w:hint="cs"/>
          <w:rtl/>
        </w:rPr>
        <w:t xml:space="preserve">הפתיחה בעבדים היינו נותנת עדיפות </w:t>
      </w:r>
      <w:r w:rsidR="009607FF">
        <w:rPr>
          <w:rFonts w:hint="cs"/>
          <w:rtl/>
        </w:rPr>
        <w:t xml:space="preserve">ברורה </w:t>
      </w:r>
      <w:r>
        <w:rPr>
          <w:rFonts w:hint="cs"/>
          <w:rtl/>
        </w:rPr>
        <w:t>לשיטת שמואל שמקורה בבבל כאמור. אך שים לב לפסוק שמיד מוצמד לפתיחה זו (בשינוי קל): "</w:t>
      </w:r>
      <w:r>
        <w:rPr>
          <w:rtl/>
        </w:rPr>
        <w:t>וַיּוֹצִאֵנוּ ה' מִמִּצְרַיִם בְּיָד חֲזָקָה וּבִזְרֹעַ נְטוּיָה</w:t>
      </w:r>
      <w:r>
        <w:rPr>
          <w:rFonts w:hint="cs"/>
          <w:rtl/>
        </w:rPr>
        <w:t>". מאיפה לקוח פסוק זה? מפרשת ארמי אובד אבי הנזכרת במשנה.</w:t>
      </w:r>
    </w:p>
  </w:footnote>
  <w:footnote w:id="12">
    <w:p w14:paraId="07BE30B2" w14:textId="77777777" w:rsidR="004A2F49" w:rsidRDefault="004A2F49" w:rsidP="009607FF">
      <w:pPr>
        <w:pStyle w:val="a3"/>
        <w:rPr>
          <w:rFonts w:hint="cs"/>
          <w:rtl/>
        </w:rPr>
      </w:pPr>
      <w:r>
        <w:rPr>
          <w:rStyle w:val="a5"/>
        </w:rPr>
        <w:footnoteRef/>
      </w:r>
      <w:r>
        <w:rPr>
          <w:rtl/>
        </w:rPr>
        <w:t xml:space="preserve"> </w:t>
      </w:r>
      <w:r>
        <w:rPr>
          <w:rFonts w:hint="cs"/>
          <w:rtl/>
        </w:rPr>
        <w:t xml:space="preserve">בין הגנות של שמואל ובין זו של רב שנגיע אליה מיד, בא סיפור החכמים בבני ברק, המצווה לספר ביציאת מצרים וארבעה הבנים. הכל הקדמות ופתיחתות </w:t>
      </w:r>
      <w:r w:rsidR="009607FF">
        <w:rPr>
          <w:rFonts w:hint="cs"/>
          <w:rtl/>
        </w:rPr>
        <w:t xml:space="preserve">כולל הדרשה על זמן ההגדה ואופן מצוותה, </w:t>
      </w:r>
      <w:r>
        <w:rPr>
          <w:rFonts w:hint="cs"/>
          <w:rtl/>
        </w:rPr>
        <w:t>עדיין לא עיקר ההגדה.</w:t>
      </w:r>
      <w:r w:rsidR="009607FF">
        <w:rPr>
          <w:rFonts w:hint="cs"/>
          <w:rtl/>
        </w:rPr>
        <w:t xml:space="preserve"> מעין 'אינטרמצו' בין שיטת שמואל לשיטת רב ופשרה ביניהם. </w:t>
      </w:r>
    </w:p>
  </w:footnote>
  <w:footnote w:id="13">
    <w:p w14:paraId="265EC3DA" w14:textId="77777777" w:rsidR="00D62AB8" w:rsidRDefault="00D62AB8" w:rsidP="00C620A4">
      <w:pPr>
        <w:pStyle w:val="a3"/>
        <w:rPr>
          <w:rFonts w:hint="cs"/>
          <w:rtl/>
        </w:rPr>
      </w:pPr>
      <w:r>
        <w:rPr>
          <w:rStyle w:val="a5"/>
        </w:rPr>
        <w:footnoteRef/>
      </w:r>
      <w:r>
        <w:rPr>
          <w:rtl/>
        </w:rPr>
        <w:t xml:space="preserve"> </w:t>
      </w:r>
      <w:r>
        <w:rPr>
          <w:rFonts w:hint="cs"/>
          <w:rtl/>
          <w:lang w:val="he-IL"/>
        </w:rPr>
        <w:t>הרי לנו הגנות השנייה, של רב: "עובדי עבודה זרה היו אבותינו", שאמנם תופסת מקום שני, אבל היא שפותחת את עיקר ההגדה. ובהמשך תבוא דרשת: "ארמי אובד אבי" כנזכר במשנה, שאולי חכמי בבל לא החשיבוה כגנות מסיבות שכבר ציינו, אבל ת</w:t>
      </w:r>
      <w:r>
        <w:rPr>
          <w:rFonts w:hint="eastAsia"/>
          <w:rtl/>
          <w:lang w:val="he-IL"/>
        </w:rPr>
        <w:t>ָּ</w:t>
      </w:r>
      <w:r>
        <w:rPr>
          <w:rFonts w:hint="cs"/>
          <w:rtl/>
          <w:lang w:val="he-IL"/>
        </w:rPr>
        <w:t>נ</w:t>
      </w:r>
      <w:r>
        <w:rPr>
          <w:rFonts w:hint="eastAsia"/>
          <w:rtl/>
          <w:lang w:val="he-IL"/>
        </w:rPr>
        <w:t>ָ</w:t>
      </w:r>
      <w:r>
        <w:rPr>
          <w:rFonts w:hint="cs"/>
          <w:rtl/>
          <w:lang w:val="he-IL"/>
        </w:rPr>
        <w:t>א</w:t>
      </w:r>
      <w:r>
        <w:rPr>
          <w:rFonts w:hint="eastAsia"/>
          <w:rtl/>
          <w:lang w:val="he-IL"/>
        </w:rPr>
        <w:t>ֵ</w:t>
      </w:r>
      <w:r>
        <w:rPr>
          <w:rFonts w:hint="cs"/>
          <w:rtl/>
          <w:lang w:val="he-IL"/>
        </w:rPr>
        <w:t xml:space="preserve">י ארץ ישראל ייתכן מאד שכן. סופו של דבר, אנו פותחים את ההגדה של פסח ב"עבדים היינו", מיד לאחר שאלת הבנים "מה נשתנה", כשיטת שמואל, אבל מביאים בהמשך גם את שיטת רב: "מתחילה עובדי עבודה זרה היו אבותינו" (עם 'תיקון קל' מ"עבודת גילולים" שבגמרא ל"עבודה זרה"). </w:t>
      </w:r>
      <w:r w:rsidR="00C620A4">
        <w:rPr>
          <w:rFonts w:hint="cs"/>
          <w:rtl/>
          <w:lang w:val="he-IL"/>
        </w:rPr>
        <w:t xml:space="preserve">ונראה שבאמת יש שתי פתיחתות להגדה והדבר מוכר ידוע בעולם המדרש והאגדה. אך </w:t>
      </w:r>
      <w:r>
        <w:rPr>
          <w:rFonts w:hint="cs"/>
          <w:rtl/>
          <w:lang w:val="he-IL"/>
        </w:rPr>
        <w:t>גם מקומו של "ארמי אובד אבי" לא נפקד</w:t>
      </w:r>
      <w:r w:rsidR="00C620A4">
        <w:rPr>
          <w:rFonts w:hint="cs"/>
          <w:rtl/>
          <w:lang w:val="he-IL"/>
        </w:rPr>
        <w:t xml:space="preserve">, </w:t>
      </w:r>
      <w:r>
        <w:rPr>
          <w:rFonts w:hint="cs"/>
          <w:rtl/>
          <w:lang w:val="he-IL"/>
        </w:rPr>
        <w:t>וכמעט אמרנו: כל המרבה לדרוש בגנות הרי זה משובח</w:t>
      </w:r>
      <w:r w:rsidR="00C620A4">
        <w:rPr>
          <w:rFonts w:hint="cs"/>
          <w:rtl/>
          <w:lang w:val="he-IL"/>
        </w:rPr>
        <w:t>,</w:t>
      </w:r>
      <w:r>
        <w:rPr>
          <w:rFonts w:hint="cs"/>
          <w:rtl/>
          <w:lang w:val="he-IL"/>
        </w:rPr>
        <w:t xml:space="preserve"> שמתוך הגנות המשולשת (המשנה, שיטת רב ושיטת שמואל) אנו </w:t>
      </w:r>
      <w:r w:rsidR="009607FF">
        <w:rPr>
          <w:rFonts w:hint="cs"/>
          <w:rtl/>
          <w:lang w:val="he-IL"/>
        </w:rPr>
        <w:t xml:space="preserve">סוקרים את ההיסטוריה של עמנו כולל ספר בראשית ובכך </w:t>
      </w:r>
      <w:r>
        <w:rPr>
          <w:rFonts w:hint="cs"/>
          <w:rtl/>
          <w:lang w:val="he-IL"/>
        </w:rPr>
        <w:t xml:space="preserve">מבינים </w:t>
      </w:r>
      <w:r w:rsidR="009607FF">
        <w:rPr>
          <w:rFonts w:hint="cs"/>
          <w:rtl/>
          <w:lang w:val="he-IL"/>
        </w:rPr>
        <w:t xml:space="preserve">ומעצימים </w:t>
      </w:r>
      <w:r>
        <w:rPr>
          <w:rFonts w:hint="cs"/>
          <w:rtl/>
          <w:lang w:val="he-IL"/>
        </w:rPr>
        <w:t>את גודל השבח והשינוי העצום של יציאת מצרים בתולדות עמנו.</w:t>
      </w:r>
      <w:r w:rsidR="009607FF">
        <w:rPr>
          <w:rFonts w:hint="cs"/>
          <w:rtl/>
        </w:rPr>
        <w:t xml:space="preserve"> האם זו כבר הגדה של תלמידי חכמים ולא לילדים הצעירים שפרשו לשחק באגוזים אחרי ששמעו הסבר ראשון?</w:t>
      </w:r>
    </w:p>
  </w:footnote>
  <w:footnote w:id="14">
    <w:p w14:paraId="1C8C5BF6" w14:textId="77777777" w:rsidR="005346F0" w:rsidRDefault="005346F0" w:rsidP="007322FE">
      <w:pPr>
        <w:pStyle w:val="a3"/>
        <w:rPr>
          <w:rFonts w:hint="cs"/>
        </w:rPr>
      </w:pPr>
      <w:r>
        <w:rPr>
          <w:rStyle w:val="a5"/>
        </w:rPr>
        <w:footnoteRef/>
      </w:r>
      <w:r>
        <w:rPr>
          <w:rtl/>
        </w:rPr>
        <w:t xml:space="preserve"> </w:t>
      </w:r>
      <w:r>
        <w:rPr>
          <w:rFonts w:hint="cs"/>
          <w:rtl/>
          <w:lang w:val="he-IL"/>
        </w:rPr>
        <w:t>לאחר שהתגבש נוסח ההגדה המשולב בבבל, היו עדיין קהילות, גם בבבל עצמה (סורא?</w:t>
      </w:r>
      <w:r w:rsidR="00C620A4">
        <w:rPr>
          <w:rFonts w:hint="cs"/>
          <w:rtl/>
          <w:lang w:val="he-IL"/>
        </w:rPr>
        <w:t xml:space="preserve"> מחוזא?</w:t>
      </w:r>
      <w:r>
        <w:rPr>
          <w:rFonts w:hint="cs"/>
          <w:rtl/>
          <w:lang w:val="he-IL"/>
        </w:rPr>
        <w:t>) שהחזיקו במנהג ארץ ישראל ולא הכירו את דרשות הגנות של אמוראי בבל, רב ושמואל (שנמשכו גם לרבה ורב יוסף ולאביי ורבא)</w:t>
      </w:r>
      <w:r w:rsidR="00C620A4">
        <w:rPr>
          <w:rFonts w:hint="cs"/>
          <w:rtl/>
          <w:lang w:val="he-IL"/>
        </w:rPr>
        <w:t xml:space="preserve">. </w:t>
      </w:r>
      <w:r>
        <w:rPr>
          <w:rFonts w:hint="cs"/>
          <w:rtl/>
          <w:lang w:val="he-IL"/>
        </w:rPr>
        <w:t>כנגדם יוצא רב נטרונאי בשצף קצף ובמילים קשות ביותר: "</w:t>
      </w:r>
      <w:r w:rsidRPr="00B47557">
        <w:rPr>
          <w:rFonts w:hint="cs"/>
          <w:rtl/>
          <w:lang w:val="he-IL"/>
        </w:rPr>
        <w:t>הללו מינין ומלעיגין ובוזין דברי חכמים, ותלמידי ענן ירקב שמו אבי אביו של דניאל, שאמר לכל התועים והזונים אחריו: עזבו דברי משנה ותלמוד ואני אעשה לכם תלמוד משלי</w:t>
      </w:r>
      <w:r>
        <w:rPr>
          <w:rFonts w:hint="cs"/>
          <w:rtl/>
          <w:lang w:val="he-IL"/>
        </w:rPr>
        <w:t xml:space="preserve"> ... </w:t>
      </w:r>
      <w:r w:rsidRPr="00B47557">
        <w:rPr>
          <w:rFonts w:hint="cs"/>
          <w:rtl/>
          <w:lang w:val="he-IL"/>
        </w:rPr>
        <w:t>ועכש</w:t>
      </w:r>
      <w:r>
        <w:rPr>
          <w:rFonts w:hint="cs"/>
          <w:rtl/>
          <w:lang w:val="he-IL"/>
        </w:rPr>
        <w:t>י</w:t>
      </w:r>
      <w:r w:rsidRPr="00B47557">
        <w:rPr>
          <w:rFonts w:hint="cs"/>
          <w:rtl/>
          <w:lang w:val="he-IL"/>
        </w:rPr>
        <w:t>ו צריכים להנדות, שלא להתפלל עם ישראל בבית הכנסת, ולהבדילם עד שחוזרין למוטב ומקבלין עליהם שנוהגין כמנהג של שתי ישיבות, שכל מי שאינו נוהג מנהג שלנו לא יצא ידי חובתו</w:t>
      </w:r>
      <w:r>
        <w:rPr>
          <w:rFonts w:hint="cs"/>
          <w:rtl/>
          <w:lang w:val="he-IL"/>
        </w:rPr>
        <w:t>"</w:t>
      </w:r>
      <w:r w:rsidRPr="00B47557">
        <w:rPr>
          <w:rFonts w:hint="cs"/>
          <w:rtl/>
          <w:lang w:val="he-IL"/>
        </w:rPr>
        <w:t>.</w:t>
      </w:r>
      <w:r>
        <w:rPr>
          <w:rFonts w:hint="cs"/>
          <w:rtl/>
          <w:lang w:val="he-IL"/>
        </w:rPr>
        <w:t xml:space="preserve"> </w:t>
      </w:r>
      <w:r w:rsidR="00C620A4">
        <w:rPr>
          <w:rFonts w:hint="cs"/>
          <w:rtl/>
          <w:lang w:val="he-IL"/>
        </w:rPr>
        <w:t xml:space="preserve">מדוע יצא קצפו של רב נטרונאי על כך כל כך? </w:t>
      </w:r>
      <w:r>
        <w:rPr>
          <w:rFonts w:hint="cs"/>
          <w:rtl/>
          <w:lang w:val="he-IL"/>
        </w:rPr>
        <w:t xml:space="preserve">בנושא זה עסקו החוקרים </w:t>
      </w:r>
      <w:r w:rsidR="007322FE">
        <w:rPr>
          <w:rFonts w:hint="cs"/>
          <w:rtl/>
          <w:lang w:val="he-IL"/>
        </w:rPr>
        <w:t xml:space="preserve">שהזכרנו בראש דברינו </w:t>
      </w:r>
      <w:r>
        <w:rPr>
          <w:rFonts w:hint="cs"/>
          <w:rtl/>
          <w:lang w:val="he-IL"/>
        </w:rPr>
        <w:t>ולא נוכל להאריך בו. ראה הגדת חז"ל ל</w:t>
      </w:r>
      <w:r w:rsidR="007322FE">
        <w:rPr>
          <w:rFonts w:hint="cs"/>
          <w:rtl/>
          <w:lang w:val="he-IL"/>
        </w:rPr>
        <w:t xml:space="preserve">שמואל וזאב </w:t>
      </w:r>
      <w:r>
        <w:rPr>
          <w:rFonts w:hint="cs"/>
          <w:rtl/>
          <w:lang w:val="he-IL"/>
        </w:rPr>
        <w:t>ספראי פרק חמישי, הגדה שלימה לרב כשר עמ' 27 ועוד.</w:t>
      </w:r>
    </w:p>
  </w:footnote>
  <w:footnote w:id="15">
    <w:p w14:paraId="4FB0B712" w14:textId="77777777" w:rsidR="0055033D" w:rsidRDefault="0055033D" w:rsidP="007322FE">
      <w:pPr>
        <w:pStyle w:val="a3"/>
        <w:rPr>
          <w:rFonts w:hint="cs"/>
        </w:rPr>
      </w:pPr>
      <w:r>
        <w:rPr>
          <w:rStyle w:val="a5"/>
        </w:rPr>
        <w:footnoteRef/>
      </w:r>
      <w:r>
        <w:rPr>
          <w:rtl/>
        </w:rPr>
        <w:t xml:space="preserve"> </w:t>
      </w:r>
      <w:r>
        <w:rPr>
          <w:rFonts w:hint="cs"/>
          <w:rtl/>
          <w:lang w:eastAsia="en-US"/>
        </w:rPr>
        <w:t>בסוף הלכות חמץ ומצה מביא הרמב"ם את נוסח ההגדה שלו כשהוא פותח במילים: "</w:t>
      </w:r>
      <w:r>
        <w:rPr>
          <w:rtl/>
          <w:lang w:eastAsia="en-US"/>
        </w:rPr>
        <w:t>נוסח ההגדה שנהגו בה ישראל בזמן הגלות כך הוא</w:t>
      </w:r>
      <w:r>
        <w:rPr>
          <w:rFonts w:hint="cs"/>
          <w:rtl/>
          <w:lang w:eastAsia="en-US"/>
        </w:rPr>
        <w:t xml:space="preserve">". שם סדר ההגדה הוא כמו הנוסח </w:t>
      </w:r>
      <w:r w:rsidR="007322FE">
        <w:rPr>
          <w:rFonts w:hint="cs"/>
          <w:rtl/>
          <w:lang w:eastAsia="en-US"/>
        </w:rPr>
        <w:t>המקובל</w:t>
      </w:r>
      <w:r>
        <w:rPr>
          <w:rFonts w:hint="cs"/>
          <w:rtl/>
          <w:lang w:eastAsia="en-US"/>
        </w:rPr>
        <w:t>, של רבי עמרם והגאונים, שמתחיל בעבדים היינו ואח"כ עובדי עבודה זרה. אבל בפרק ז</w:t>
      </w:r>
      <w:r w:rsidR="004475B0">
        <w:rPr>
          <w:rFonts w:hint="cs"/>
          <w:rtl/>
          <w:lang w:eastAsia="en-US"/>
        </w:rPr>
        <w:t xml:space="preserve"> בהלכות חמץ ומצה</w:t>
      </w:r>
      <w:r>
        <w:rPr>
          <w:rFonts w:hint="cs"/>
          <w:rtl/>
          <w:lang w:eastAsia="en-US"/>
        </w:rPr>
        <w:t>, בקטע לעיל</w:t>
      </w:r>
      <w:r w:rsidR="00C620A4">
        <w:rPr>
          <w:rFonts w:hint="cs"/>
          <w:rtl/>
          <w:lang w:eastAsia="en-US"/>
        </w:rPr>
        <w:t>,</w:t>
      </w:r>
      <w:r>
        <w:rPr>
          <w:rFonts w:hint="cs"/>
          <w:rtl/>
          <w:lang w:eastAsia="en-US"/>
        </w:rPr>
        <w:t xml:space="preserve"> הסדר הוא מ"אבותינו בימי תרח", היינו עבודה זרה תחילה, ורק אח"כ: "וכן מודיע שעבדים היינו לפרעה"</w:t>
      </w:r>
      <w:r w:rsidR="00C620A4">
        <w:rPr>
          <w:rFonts w:hint="cs"/>
          <w:rtl/>
          <w:lang w:eastAsia="en-US"/>
        </w:rPr>
        <w:t>.</w:t>
      </w:r>
      <w:r>
        <w:rPr>
          <w:rFonts w:hint="cs"/>
          <w:rtl/>
          <w:lang w:eastAsia="en-US"/>
        </w:rPr>
        <w:t xml:space="preserve"> כך גם מצאנו ב</w:t>
      </w:r>
      <w:r w:rsidRPr="00B47557">
        <w:rPr>
          <w:rFonts w:hint="eastAsia"/>
          <w:rtl/>
          <w:lang w:eastAsia="en-US"/>
        </w:rPr>
        <w:t>פירוש</w:t>
      </w:r>
      <w:r w:rsidRPr="00B47557">
        <w:rPr>
          <w:rtl/>
          <w:lang w:eastAsia="en-US"/>
        </w:rPr>
        <w:t xml:space="preserve"> </w:t>
      </w:r>
      <w:r w:rsidRPr="00B47557">
        <w:rPr>
          <w:rFonts w:hint="eastAsia"/>
          <w:rtl/>
          <w:lang w:eastAsia="en-US"/>
        </w:rPr>
        <w:t>המשנה</w:t>
      </w:r>
      <w:r w:rsidRPr="00B47557">
        <w:rPr>
          <w:rtl/>
          <w:lang w:eastAsia="en-US"/>
        </w:rPr>
        <w:t xml:space="preserve"> </w:t>
      </w:r>
      <w:r w:rsidRPr="00B47557">
        <w:rPr>
          <w:rFonts w:hint="eastAsia"/>
          <w:rtl/>
          <w:lang w:eastAsia="en-US"/>
        </w:rPr>
        <w:t>לרמב</w:t>
      </w:r>
      <w:r w:rsidRPr="00B47557">
        <w:rPr>
          <w:rtl/>
          <w:lang w:eastAsia="en-US"/>
        </w:rPr>
        <w:t>"</w:t>
      </w:r>
      <w:r w:rsidRPr="00B47557">
        <w:rPr>
          <w:rFonts w:hint="eastAsia"/>
          <w:rtl/>
          <w:lang w:eastAsia="en-US"/>
        </w:rPr>
        <w:t>ם</w:t>
      </w:r>
      <w:r w:rsidRPr="00B47557">
        <w:rPr>
          <w:rtl/>
          <w:lang w:eastAsia="en-US"/>
        </w:rPr>
        <w:t xml:space="preserve"> </w:t>
      </w:r>
      <w:r>
        <w:rPr>
          <w:rFonts w:hint="cs"/>
          <w:rtl/>
          <w:lang w:eastAsia="en-US"/>
        </w:rPr>
        <w:t xml:space="preserve">על המשנה </w:t>
      </w:r>
      <w:r w:rsidR="00C620A4">
        <w:rPr>
          <w:rFonts w:hint="cs"/>
          <w:rtl/>
          <w:lang w:eastAsia="en-US"/>
        </w:rPr>
        <w:t xml:space="preserve">בפסחים </w:t>
      </w:r>
      <w:r>
        <w:rPr>
          <w:rFonts w:hint="cs"/>
          <w:rtl/>
          <w:lang w:eastAsia="en-US"/>
        </w:rPr>
        <w:t>בה פתחנו בראש דברינו: "</w:t>
      </w:r>
      <w:r w:rsidRPr="00B47557">
        <w:rPr>
          <w:rFonts w:hint="eastAsia"/>
          <w:rtl/>
          <w:lang w:eastAsia="en-US"/>
        </w:rPr>
        <w:t>מתחיל</w:t>
      </w:r>
      <w:r w:rsidRPr="00B47557">
        <w:rPr>
          <w:rtl/>
          <w:lang w:eastAsia="en-US"/>
        </w:rPr>
        <w:t xml:space="preserve"> </w:t>
      </w:r>
      <w:r w:rsidRPr="00B47557">
        <w:rPr>
          <w:rFonts w:hint="eastAsia"/>
          <w:rtl/>
          <w:lang w:eastAsia="en-US"/>
        </w:rPr>
        <w:t>בגנות</w:t>
      </w:r>
      <w:r w:rsidRPr="00B47557">
        <w:rPr>
          <w:rtl/>
          <w:lang w:eastAsia="en-US"/>
        </w:rPr>
        <w:t xml:space="preserve">, </w:t>
      </w:r>
      <w:r w:rsidRPr="00B47557">
        <w:rPr>
          <w:rFonts w:hint="eastAsia"/>
          <w:rtl/>
          <w:lang w:eastAsia="en-US"/>
        </w:rPr>
        <w:t>שמספר</w:t>
      </w:r>
      <w:r w:rsidRPr="00B47557">
        <w:rPr>
          <w:rtl/>
          <w:lang w:eastAsia="en-US"/>
        </w:rPr>
        <w:t xml:space="preserve"> </w:t>
      </w:r>
      <w:r w:rsidRPr="00B47557">
        <w:rPr>
          <w:rFonts w:hint="eastAsia"/>
          <w:rtl/>
          <w:lang w:eastAsia="en-US"/>
        </w:rPr>
        <w:t>איך</w:t>
      </w:r>
      <w:r w:rsidRPr="00B47557">
        <w:rPr>
          <w:rtl/>
          <w:lang w:eastAsia="en-US"/>
        </w:rPr>
        <w:t xml:space="preserve"> </w:t>
      </w:r>
      <w:r w:rsidRPr="00B47557">
        <w:rPr>
          <w:rFonts w:hint="eastAsia"/>
          <w:rtl/>
          <w:lang w:eastAsia="en-US"/>
        </w:rPr>
        <w:t>היינו</w:t>
      </w:r>
      <w:r w:rsidRPr="00B47557">
        <w:rPr>
          <w:rtl/>
          <w:lang w:eastAsia="en-US"/>
        </w:rPr>
        <w:t xml:space="preserve"> </w:t>
      </w:r>
      <w:r w:rsidRPr="00B47557">
        <w:rPr>
          <w:rFonts w:hint="eastAsia"/>
          <w:rtl/>
          <w:lang w:eastAsia="en-US"/>
        </w:rPr>
        <w:t>לפני</w:t>
      </w:r>
      <w:r w:rsidRPr="00B47557">
        <w:rPr>
          <w:rtl/>
          <w:lang w:eastAsia="en-US"/>
        </w:rPr>
        <w:t xml:space="preserve"> </w:t>
      </w:r>
      <w:r w:rsidRPr="00B47557">
        <w:rPr>
          <w:rFonts w:hint="eastAsia"/>
          <w:rtl/>
          <w:lang w:eastAsia="en-US"/>
        </w:rPr>
        <w:t>שבא</w:t>
      </w:r>
      <w:r w:rsidRPr="00B47557">
        <w:rPr>
          <w:rtl/>
          <w:lang w:eastAsia="en-US"/>
        </w:rPr>
        <w:t xml:space="preserve"> </w:t>
      </w:r>
      <w:r w:rsidRPr="00B47557">
        <w:rPr>
          <w:rFonts w:hint="eastAsia"/>
          <w:rtl/>
          <w:lang w:eastAsia="en-US"/>
        </w:rPr>
        <w:t>אברהם</w:t>
      </w:r>
      <w:r w:rsidRPr="00B47557">
        <w:rPr>
          <w:rtl/>
          <w:lang w:eastAsia="en-US"/>
        </w:rPr>
        <w:t xml:space="preserve"> </w:t>
      </w:r>
      <w:r w:rsidRPr="00B47557">
        <w:rPr>
          <w:rFonts w:hint="eastAsia"/>
          <w:rtl/>
          <w:lang w:eastAsia="en-US"/>
        </w:rPr>
        <w:t>כופרים</w:t>
      </w:r>
      <w:r w:rsidRPr="00B47557">
        <w:rPr>
          <w:rtl/>
          <w:lang w:eastAsia="en-US"/>
        </w:rPr>
        <w:t xml:space="preserve"> </w:t>
      </w:r>
      <w:r w:rsidRPr="00B47557">
        <w:rPr>
          <w:rFonts w:hint="eastAsia"/>
          <w:rtl/>
          <w:lang w:eastAsia="en-US"/>
        </w:rPr>
        <w:t>ומשתפים</w:t>
      </w:r>
      <w:r w:rsidRPr="00B47557">
        <w:rPr>
          <w:rtl/>
          <w:lang w:eastAsia="en-US"/>
        </w:rPr>
        <w:t xml:space="preserve">, </w:t>
      </w:r>
      <w:r w:rsidRPr="00B47557">
        <w:rPr>
          <w:rFonts w:hint="eastAsia"/>
          <w:rtl/>
          <w:lang w:eastAsia="en-US"/>
        </w:rPr>
        <w:t>ובחרנו</w:t>
      </w:r>
      <w:r w:rsidRPr="00B47557">
        <w:rPr>
          <w:rtl/>
          <w:lang w:eastAsia="en-US"/>
        </w:rPr>
        <w:t xml:space="preserve"> </w:t>
      </w:r>
      <w:r w:rsidRPr="00B47557">
        <w:rPr>
          <w:rFonts w:hint="eastAsia"/>
          <w:rtl/>
          <w:lang w:eastAsia="en-US"/>
        </w:rPr>
        <w:t>ה</w:t>
      </w:r>
      <w:r w:rsidRPr="00B47557">
        <w:rPr>
          <w:rtl/>
          <w:lang w:eastAsia="en-US"/>
        </w:rPr>
        <w:t xml:space="preserve">' </w:t>
      </w:r>
      <w:r w:rsidRPr="00B47557">
        <w:rPr>
          <w:rFonts w:hint="eastAsia"/>
          <w:rtl/>
          <w:lang w:eastAsia="en-US"/>
        </w:rPr>
        <w:t>לו</w:t>
      </w:r>
      <w:r w:rsidRPr="00B47557">
        <w:rPr>
          <w:rtl/>
          <w:lang w:eastAsia="en-US"/>
        </w:rPr>
        <w:t xml:space="preserve"> </w:t>
      </w:r>
      <w:r w:rsidRPr="00B47557">
        <w:rPr>
          <w:rFonts w:hint="eastAsia"/>
          <w:rtl/>
          <w:lang w:eastAsia="en-US"/>
        </w:rPr>
        <w:t>לנחלה</w:t>
      </w:r>
      <w:r w:rsidRPr="00B47557">
        <w:rPr>
          <w:rtl/>
          <w:lang w:eastAsia="en-US"/>
        </w:rPr>
        <w:t xml:space="preserve">, </w:t>
      </w:r>
      <w:r w:rsidRPr="00B47557">
        <w:rPr>
          <w:rFonts w:hint="eastAsia"/>
          <w:rtl/>
          <w:lang w:eastAsia="en-US"/>
        </w:rPr>
        <w:t>ואיך</w:t>
      </w:r>
      <w:r w:rsidRPr="00B47557">
        <w:rPr>
          <w:rtl/>
          <w:lang w:eastAsia="en-US"/>
        </w:rPr>
        <w:t xml:space="preserve"> </w:t>
      </w:r>
      <w:r w:rsidRPr="00B47557">
        <w:rPr>
          <w:rFonts w:hint="eastAsia"/>
          <w:rtl/>
          <w:lang w:eastAsia="en-US"/>
        </w:rPr>
        <w:t>עבר</w:t>
      </w:r>
      <w:r w:rsidRPr="00B47557">
        <w:rPr>
          <w:rtl/>
          <w:lang w:eastAsia="en-US"/>
        </w:rPr>
        <w:t xml:space="preserve"> </w:t>
      </w:r>
      <w:r w:rsidRPr="00B47557">
        <w:rPr>
          <w:rFonts w:hint="eastAsia"/>
          <w:rtl/>
          <w:lang w:eastAsia="en-US"/>
        </w:rPr>
        <w:t>עלינו</w:t>
      </w:r>
      <w:r w:rsidRPr="00B47557">
        <w:rPr>
          <w:rtl/>
          <w:lang w:eastAsia="en-US"/>
        </w:rPr>
        <w:t xml:space="preserve"> </w:t>
      </w:r>
      <w:r w:rsidRPr="00B47557">
        <w:rPr>
          <w:rFonts w:hint="eastAsia"/>
          <w:rtl/>
          <w:lang w:eastAsia="en-US"/>
        </w:rPr>
        <w:t>במצרים</w:t>
      </w:r>
      <w:r w:rsidRPr="00B47557">
        <w:rPr>
          <w:rtl/>
          <w:lang w:eastAsia="en-US"/>
        </w:rPr>
        <w:t xml:space="preserve"> </w:t>
      </w:r>
      <w:r w:rsidRPr="00B47557">
        <w:rPr>
          <w:rFonts w:hint="eastAsia"/>
          <w:rtl/>
          <w:lang w:eastAsia="en-US"/>
        </w:rPr>
        <w:t>מה</w:t>
      </w:r>
      <w:r w:rsidRPr="00B47557">
        <w:rPr>
          <w:rtl/>
          <w:lang w:eastAsia="en-US"/>
        </w:rPr>
        <w:t xml:space="preserve"> </w:t>
      </w:r>
      <w:r w:rsidRPr="00B47557">
        <w:rPr>
          <w:rFonts w:hint="eastAsia"/>
          <w:rtl/>
          <w:lang w:eastAsia="en-US"/>
        </w:rPr>
        <w:t>שעבר</w:t>
      </w:r>
      <w:r w:rsidRPr="00B47557">
        <w:rPr>
          <w:rtl/>
          <w:lang w:eastAsia="en-US"/>
        </w:rPr>
        <w:t xml:space="preserve">, </w:t>
      </w:r>
      <w:r w:rsidRPr="00B47557">
        <w:rPr>
          <w:rFonts w:hint="eastAsia"/>
          <w:rtl/>
          <w:lang w:eastAsia="en-US"/>
        </w:rPr>
        <w:t>ואח</w:t>
      </w:r>
      <w:r w:rsidRPr="00B47557">
        <w:rPr>
          <w:rtl/>
          <w:lang w:eastAsia="en-US"/>
        </w:rPr>
        <w:t>"</w:t>
      </w:r>
      <w:r w:rsidRPr="00B47557">
        <w:rPr>
          <w:rFonts w:hint="eastAsia"/>
          <w:rtl/>
          <w:lang w:eastAsia="en-US"/>
        </w:rPr>
        <w:t>כ</w:t>
      </w:r>
      <w:r w:rsidRPr="00B47557">
        <w:rPr>
          <w:rtl/>
          <w:lang w:eastAsia="en-US"/>
        </w:rPr>
        <w:t xml:space="preserve"> </w:t>
      </w:r>
      <w:r w:rsidRPr="00B47557">
        <w:rPr>
          <w:rFonts w:hint="eastAsia"/>
          <w:rtl/>
          <w:lang w:eastAsia="en-US"/>
        </w:rPr>
        <w:t>פדאנו</w:t>
      </w:r>
      <w:r w:rsidRPr="00B47557">
        <w:rPr>
          <w:rtl/>
          <w:lang w:eastAsia="en-US"/>
        </w:rPr>
        <w:t xml:space="preserve"> </w:t>
      </w:r>
      <w:r w:rsidRPr="00B47557">
        <w:rPr>
          <w:rFonts w:hint="eastAsia"/>
          <w:rtl/>
          <w:lang w:eastAsia="en-US"/>
        </w:rPr>
        <w:t>ה</w:t>
      </w:r>
      <w:r w:rsidRPr="00B47557">
        <w:rPr>
          <w:rtl/>
          <w:lang w:eastAsia="en-US"/>
        </w:rPr>
        <w:t xml:space="preserve">'. </w:t>
      </w:r>
      <w:r w:rsidRPr="00B47557">
        <w:rPr>
          <w:rFonts w:hint="eastAsia"/>
          <w:rtl/>
          <w:lang w:eastAsia="en-US"/>
        </w:rPr>
        <w:t>וד</w:t>
      </w:r>
      <w:r>
        <w:rPr>
          <w:rFonts w:hint="cs"/>
          <w:rtl/>
          <w:lang w:eastAsia="en-US"/>
        </w:rPr>
        <w:t>ו</w:t>
      </w:r>
      <w:r w:rsidRPr="00B47557">
        <w:rPr>
          <w:rFonts w:hint="eastAsia"/>
          <w:rtl/>
          <w:lang w:eastAsia="en-US"/>
        </w:rPr>
        <w:t>רש</w:t>
      </w:r>
      <w:r w:rsidRPr="00B47557">
        <w:rPr>
          <w:rtl/>
          <w:lang w:eastAsia="en-US"/>
        </w:rPr>
        <w:t xml:space="preserve"> </w:t>
      </w:r>
      <w:r w:rsidRPr="00B47557">
        <w:rPr>
          <w:rFonts w:hint="eastAsia"/>
          <w:rtl/>
          <w:lang w:eastAsia="en-US"/>
        </w:rPr>
        <w:t>אותה</w:t>
      </w:r>
      <w:r w:rsidRPr="00B47557">
        <w:rPr>
          <w:rtl/>
          <w:lang w:eastAsia="en-US"/>
        </w:rPr>
        <w:t xml:space="preserve"> </w:t>
      </w:r>
      <w:r w:rsidRPr="00B47557">
        <w:rPr>
          <w:rFonts w:hint="eastAsia"/>
          <w:rtl/>
          <w:lang w:eastAsia="en-US"/>
        </w:rPr>
        <w:t>הפרשה</w:t>
      </w:r>
      <w:r w:rsidRPr="00B47557">
        <w:rPr>
          <w:rtl/>
          <w:lang w:eastAsia="en-US"/>
        </w:rPr>
        <w:t xml:space="preserve"> </w:t>
      </w:r>
      <w:r w:rsidRPr="00B47557">
        <w:rPr>
          <w:rFonts w:hint="eastAsia"/>
          <w:rtl/>
          <w:lang w:eastAsia="en-US"/>
        </w:rPr>
        <w:t>זכור</w:t>
      </w:r>
      <w:r w:rsidRPr="00B47557">
        <w:rPr>
          <w:rtl/>
          <w:lang w:eastAsia="en-US"/>
        </w:rPr>
        <w:t xml:space="preserve"> </w:t>
      </w:r>
      <w:r w:rsidRPr="00B47557">
        <w:rPr>
          <w:rFonts w:hint="eastAsia"/>
          <w:rtl/>
          <w:lang w:eastAsia="en-US"/>
        </w:rPr>
        <w:t>וידוע</w:t>
      </w:r>
      <w:r>
        <w:rPr>
          <w:rFonts w:hint="cs"/>
          <w:rtl/>
          <w:lang w:eastAsia="en-US"/>
        </w:rPr>
        <w:t>". נראה שלהלכה קיבל הרמב"ם את שיטת הגאונים, אבל בעצמו סבר שהגנות התחילית, ההיסטורית, היא כשיטת רב: "מתחילה עובדי עבודה זרה היו אבותינו"</w:t>
      </w:r>
      <w:r w:rsidR="00C620A4">
        <w:rPr>
          <w:rFonts w:hint="cs"/>
          <w:rtl/>
          <w:lang w:eastAsia="en-US"/>
        </w:rPr>
        <w:t>.</w:t>
      </w:r>
      <w:r>
        <w:rPr>
          <w:rFonts w:hint="cs"/>
          <w:rtl/>
          <w:lang w:eastAsia="en-US"/>
        </w:rPr>
        <w:t xml:space="preserve"> האם חכמי בבל העדיפו להתחיל את הסדר בעבדות מצרים והרמב"ם שישב במצרים העדיף להתחיל </w:t>
      </w:r>
      <w:r w:rsidR="00C620A4">
        <w:rPr>
          <w:rFonts w:hint="cs"/>
          <w:rtl/>
          <w:lang w:eastAsia="en-US"/>
        </w:rPr>
        <w:t>מ</w:t>
      </w:r>
      <w:r>
        <w:rPr>
          <w:rFonts w:hint="cs"/>
          <w:rtl/>
          <w:lang w:eastAsia="en-US"/>
        </w:rPr>
        <w:t xml:space="preserve">"אבותינו בימי תרח" בבבל ובחרן? כיצד </w:t>
      </w:r>
      <w:r w:rsidR="00043AC8">
        <w:rPr>
          <w:rFonts w:hint="cs"/>
          <w:rtl/>
          <w:lang w:eastAsia="en-US"/>
        </w:rPr>
        <w:t xml:space="preserve">באמת </w:t>
      </w:r>
      <w:r>
        <w:rPr>
          <w:rFonts w:hint="cs"/>
          <w:rtl/>
          <w:lang w:eastAsia="en-US"/>
        </w:rPr>
        <w:t xml:space="preserve">הרגיש </w:t>
      </w:r>
      <w:r w:rsidR="00043AC8">
        <w:rPr>
          <w:rFonts w:hint="cs"/>
          <w:rtl/>
          <w:lang w:eastAsia="en-US"/>
        </w:rPr>
        <w:t xml:space="preserve">הרמב"ם </w:t>
      </w:r>
      <w:r>
        <w:rPr>
          <w:rFonts w:hint="cs"/>
          <w:rtl/>
          <w:lang w:eastAsia="en-US"/>
        </w:rPr>
        <w:t xml:space="preserve">בליל הסדר ביושבו במצרים? מה השבח אם חזרנו למצרים? כך או כך, נראה שגישה זו של הרמב"ם להעדיף את שיטת רב ואת הגישה ההיסטורית הרחבה, </w:t>
      </w:r>
      <w:r w:rsidR="00043AC8">
        <w:rPr>
          <w:rFonts w:hint="cs"/>
          <w:rtl/>
          <w:lang w:eastAsia="en-US"/>
        </w:rPr>
        <w:t xml:space="preserve">חוזרת ומעלה את </w:t>
      </w:r>
      <w:r>
        <w:rPr>
          <w:rFonts w:hint="cs"/>
          <w:rtl/>
          <w:lang w:eastAsia="en-US"/>
        </w:rPr>
        <w:t>מחלוקת רב ושמואל הרעיונית: מה היא באמת הגנות המהותית יותר? עבדות הגוף או הנפש?</w:t>
      </w:r>
    </w:p>
  </w:footnote>
  <w:footnote w:id="16">
    <w:p w14:paraId="496C0B0D" w14:textId="77777777" w:rsidR="006F08AD" w:rsidRDefault="006F08AD">
      <w:pPr>
        <w:pStyle w:val="a3"/>
        <w:rPr>
          <w:rFonts w:hint="cs"/>
          <w:rtl/>
        </w:rPr>
      </w:pPr>
      <w:r>
        <w:rPr>
          <w:rStyle w:val="a5"/>
        </w:rPr>
        <w:footnoteRef/>
      </w:r>
      <w:r>
        <w:rPr>
          <w:rtl/>
        </w:rPr>
        <w:t xml:space="preserve"> </w:t>
      </w:r>
      <w:r>
        <w:rPr>
          <w:rFonts w:hint="cs"/>
          <w:rtl/>
          <w:lang w:eastAsia="en-US"/>
        </w:rPr>
        <w:t>פרק א של הלכות עבודה זרה ברמב"ם מהווה סקירה ופתיחה 'היסטורית' של תולדות האמונה המונותיאיסטית לצד האלילית. נראה שיש קשר ברור בין רמב"ם זה ושיטתו במקור הקודם להקדים את "עובדי עבודה זרה" ל"עבדים היינו" (גם לנוכח מצבו האישי במצרים, כאמור בהערה הקודמת). הגנות הקשה של "עובדי עבודה זרה היו אבותינו" מקורה בכך שעוד רגע והשתיל הרך שנטע אברהם נעקר בגלות מצרים. המסע הגדול אליו יצא אברהם ב"לך לך" כמעט ונמחק כליל כאשר "ארכו הימים לישראל במצרים". אם יותר לנו להציע תוספות לעורכי הסדר, נראה שמקור זה נראה מתאים מאד לקריאה ודרשה והרחבה כשמגיעים בהגדה ל"תחילה עובדי עבודה היו אבותינו" ולפסוקים בספר יהושע: "בעבר הנהר ישבו אבותיכם מעולם". אבל אנחנו בדף "עבדים היינו" לא "מתחילה עובדי עבודה זרה היו אבותינו". למה בכל זאת נצחה שיטת שמואל? משום שאיבוד החירות האישית והריבונית וההתנתקות מ"ארץ אשר אראך" היא שמביאה לעבודה זרה. עבד אינו אדון לגופו וגם לא לרוחו. שעבוד מצרים היה בגוף ובנפש. אחרי ביסוס האמונה בבית אברהם, העקירה במצרים באה לא משכנוע אידיאולוגי לחזור לעבודת אלילים ולעשות את מסע אברהם בכיוון ההפוך, אלא משעבוד פיסי! "עבדים היינו" ולפיכך "עובדי עבודה זרה".</w:t>
      </w:r>
    </w:p>
  </w:footnote>
  <w:footnote w:id="17">
    <w:p w14:paraId="50F0BF93" w14:textId="77777777" w:rsidR="000141E6" w:rsidRDefault="000141E6" w:rsidP="00DB671C">
      <w:pPr>
        <w:pStyle w:val="a3"/>
        <w:rPr>
          <w:rFonts w:hint="cs"/>
          <w:rtl/>
        </w:rPr>
      </w:pPr>
      <w:r>
        <w:rPr>
          <w:rStyle w:val="a5"/>
        </w:rPr>
        <w:footnoteRef/>
      </w:r>
      <w:r>
        <w:rPr>
          <w:rtl/>
        </w:rPr>
        <w:t xml:space="preserve"> </w:t>
      </w:r>
      <w:r>
        <w:rPr>
          <w:rFonts w:hint="cs"/>
          <w:rtl/>
          <w:lang w:val="he-IL"/>
        </w:rPr>
        <w:t xml:space="preserve">מדרש זה מחזיר אותנו לפרשת הביכורים, לארמי אובד אבי ולמקורות התנאיים (משנה, תוספתא) בהם פתחנו. בפרשת ארמי אובד אבי עצמה יש גנות ויש שבח. מה הגנות? "ארמי אובד אבי וירד מצרימה" </w:t>
      </w:r>
      <w:r>
        <w:rPr>
          <w:rtl/>
          <w:lang w:val="he-IL"/>
        </w:rPr>
        <w:t>–</w:t>
      </w:r>
      <w:r>
        <w:rPr>
          <w:rFonts w:hint="cs"/>
          <w:rtl/>
          <w:lang w:val="he-IL"/>
        </w:rPr>
        <w:t xml:space="preserve"> חיבור ספר בראשית </w:t>
      </w:r>
      <w:r w:rsidR="00043AC8">
        <w:rPr>
          <w:rFonts w:hint="cs"/>
          <w:rtl/>
          <w:lang w:val="he-IL"/>
        </w:rPr>
        <w:t xml:space="preserve">של </w:t>
      </w:r>
      <w:r>
        <w:rPr>
          <w:rFonts w:hint="cs"/>
          <w:rtl/>
          <w:lang w:val="he-IL"/>
        </w:rPr>
        <w:t xml:space="preserve">אברהם שבא מבבל-ארם, </w:t>
      </w:r>
      <w:r w:rsidR="00043AC8">
        <w:rPr>
          <w:rFonts w:hint="cs"/>
          <w:rtl/>
          <w:lang w:val="he-IL"/>
        </w:rPr>
        <w:t xml:space="preserve">עם </w:t>
      </w:r>
      <w:r>
        <w:rPr>
          <w:rFonts w:hint="cs"/>
          <w:rtl/>
          <w:lang w:val="he-IL"/>
        </w:rPr>
        <w:t>יעקב שיורד לארם ואח"כ למצרים. ומה השבח? "</w:t>
      </w:r>
      <w:r w:rsidRPr="00AA7CE5">
        <w:rPr>
          <w:rtl/>
          <w:lang w:val="he-IL"/>
        </w:rPr>
        <w:t>וַיּוֹצִאֵנוּ ה' מִמִּצְרַיִם בְּיָד חֲזָקָה וּבִזְרֹעַ נְטוּיָה וּבְמֹרָא גָּדֹל וּבְאֹתוֹת וּבְמֹפְתִים:</w:t>
      </w:r>
      <w:r>
        <w:rPr>
          <w:rFonts w:hint="cs"/>
          <w:rtl/>
          <w:lang w:val="he-IL"/>
        </w:rPr>
        <w:t xml:space="preserve"> </w:t>
      </w:r>
      <w:r w:rsidRPr="00AA7CE5">
        <w:rPr>
          <w:rtl/>
          <w:lang w:val="he-IL"/>
        </w:rPr>
        <w:t>וַיְבִאֵנוּ אֶל הַמָּקוֹם הַזֶּה וַיִּתֶּן לָנוּ אֶת הָאָרֶץ הַזֹּאת אֶרֶץ זָבַת חָלָב וּדְבָשׁ</w:t>
      </w:r>
      <w:r>
        <w:rPr>
          <w:rFonts w:hint="cs"/>
          <w:rtl/>
          <w:lang w:val="he-IL"/>
        </w:rPr>
        <w:t>". וההמשך בהבאת ראשית פרי האדמה ש</w:t>
      </w:r>
      <w:r w:rsidR="00224202">
        <w:rPr>
          <w:rFonts w:hint="cs"/>
          <w:rtl/>
          <w:lang w:val="he-IL"/>
        </w:rPr>
        <w:t xml:space="preserve">קשור עם </w:t>
      </w:r>
      <w:r>
        <w:rPr>
          <w:rFonts w:hint="cs"/>
          <w:rtl/>
          <w:lang w:val="he-IL"/>
        </w:rPr>
        <w:t>חג השבועות המשלים את פסח לאחר ספירת העומר. ומה עושה ההגדה הבבלית? מה אנו אומרים בלי</w:t>
      </w:r>
      <w:r w:rsidR="00224202">
        <w:rPr>
          <w:rFonts w:hint="cs"/>
          <w:rtl/>
          <w:lang w:val="he-IL"/>
        </w:rPr>
        <w:t>ל</w:t>
      </w:r>
      <w:r>
        <w:rPr>
          <w:rFonts w:hint="cs"/>
          <w:rtl/>
          <w:lang w:val="he-IL"/>
        </w:rPr>
        <w:t xml:space="preserve"> הסדר? אומרים את "ויוציאנו" ואין אומרים "ויביאנו". עוצרים באמצע פרשת ארמי אובד אבי</w:t>
      </w:r>
      <w:r w:rsidR="00A302EF">
        <w:rPr>
          <w:rFonts w:hint="cs"/>
          <w:rtl/>
          <w:lang w:val="he-IL"/>
        </w:rPr>
        <w:t>!</w:t>
      </w:r>
      <w:r>
        <w:rPr>
          <w:rFonts w:hint="cs"/>
          <w:rtl/>
          <w:lang w:val="he-IL"/>
        </w:rPr>
        <w:t xml:space="preserve"> אפשר שזה תורף כל העניין. הגנות והשבח של הגדת ארץ ישראל מבוססת </w:t>
      </w:r>
      <w:r w:rsidR="00224202">
        <w:rPr>
          <w:rFonts w:hint="cs"/>
          <w:rtl/>
          <w:lang w:val="he-IL"/>
        </w:rPr>
        <w:t>ע</w:t>
      </w:r>
      <w:r>
        <w:rPr>
          <w:rFonts w:hint="cs"/>
          <w:rtl/>
          <w:lang w:val="he-IL"/>
        </w:rPr>
        <w:t xml:space="preserve">ל נאום יהושע ועל פרשת הביכורים הסוקרים את ההיסטוריה </w:t>
      </w:r>
      <w:r w:rsidR="00224202">
        <w:rPr>
          <w:rFonts w:hint="cs"/>
          <w:rtl/>
          <w:lang w:val="he-IL"/>
        </w:rPr>
        <w:t xml:space="preserve">עד שעבוד מצרים </w:t>
      </w:r>
      <w:r>
        <w:rPr>
          <w:rFonts w:hint="cs"/>
          <w:rtl/>
          <w:lang w:val="he-IL"/>
        </w:rPr>
        <w:t>ומסיימים בשבח הכניסה וההתיישבות בארץ. את זה לא יכלו יהודי בבל (ומצרים, וצפון אפריקה ואשכנז וכו') לקבל וביקשו גנות אחרת</w:t>
      </w:r>
      <w:r w:rsidR="00A302EF">
        <w:rPr>
          <w:rFonts w:hint="cs"/>
          <w:rtl/>
          <w:lang w:val="he-IL"/>
        </w:rPr>
        <w:t xml:space="preserve"> וממילא גם שבח אחר</w:t>
      </w:r>
      <w:r w:rsidR="00224202">
        <w:rPr>
          <w:rFonts w:hint="cs"/>
          <w:rtl/>
          <w:lang w:val="he-IL"/>
        </w:rPr>
        <w:t xml:space="preserve">: שיטת רב המתמקדת על עבודה זרה וגם </w:t>
      </w:r>
      <w:r>
        <w:rPr>
          <w:rFonts w:hint="cs"/>
          <w:rtl/>
          <w:lang w:val="he-IL"/>
        </w:rPr>
        <w:t>שיטת שמואל</w:t>
      </w:r>
      <w:r w:rsidR="00224202">
        <w:rPr>
          <w:rFonts w:hint="cs"/>
          <w:rtl/>
          <w:lang w:val="he-IL"/>
        </w:rPr>
        <w:t xml:space="preserve"> </w:t>
      </w:r>
      <w:r w:rsidR="00DB671C">
        <w:rPr>
          <w:rFonts w:hint="cs"/>
          <w:rtl/>
          <w:lang w:val="he-IL"/>
        </w:rPr>
        <w:t>ש</w:t>
      </w:r>
      <w:r w:rsidR="00224202">
        <w:rPr>
          <w:rFonts w:hint="cs"/>
          <w:rtl/>
          <w:lang w:val="he-IL"/>
        </w:rPr>
        <w:t>מדגישה</w:t>
      </w:r>
      <w:r>
        <w:rPr>
          <w:rFonts w:hint="cs"/>
          <w:rtl/>
          <w:lang w:val="he-IL"/>
        </w:rPr>
        <w:t xml:space="preserve"> "עבדים היינו</w:t>
      </w:r>
      <w:r w:rsidR="00224202">
        <w:rPr>
          <w:rFonts w:hint="cs"/>
          <w:rtl/>
          <w:lang w:val="he-IL"/>
        </w:rPr>
        <w:t xml:space="preserve"> </w:t>
      </w:r>
      <w:r w:rsidR="00224202" w:rsidRPr="00224202">
        <w:rPr>
          <w:rFonts w:hint="cs"/>
          <w:b/>
          <w:bCs/>
          <w:rtl/>
          <w:lang w:val="he-IL"/>
        </w:rPr>
        <w:t>במצרים</w:t>
      </w:r>
      <w:r>
        <w:rPr>
          <w:rFonts w:hint="cs"/>
          <w:rtl/>
          <w:lang w:val="he-IL"/>
        </w:rPr>
        <w:t xml:space="preserve">". והדברים מתחברים לדברינו </w:t>
      </w:r>
      <w:hyperlink r:id="rId7" w:history="1">
        <w:r w:rsidRPr="000141E6">
          <w:rPr>
            <w:rStyle w:val="Hyperlink"/>
            <w:rFonts w:hint="cs"/>
            <w:rtl/>
            <w:lang w:val="he-IL"/>
          </w:rPr>
          <w:t>כוס חמישי – והבאתי</w:t>
        </w:r>
      </w:hyperlink>
      <w:r>
        <w:rPr>
          <w:rFonts w:hint="cs"/>
          <w:rtl/>
          <w:lang w:val="he-IL"/>
        </w:rPr>
        <w:t xml:space="preserve"> ולחובת</w:t>
      </w:r>
      <w:r w:rsidR="00224202">
        <w:rPr>
          <w:rFonts w:hint="cs"/>
          <w:rtl/>
          <w:lang w:val="he-IL"/>
        </w:rPr>
        <w:t xml:space="preserve"> הדור הנוכחי</w:t>
      </w:r>
      <w:r>
        <w:rPr>
          <w:rFonts w:hint="cs"/>
          <w:rtl/>
          <w:lang w:val="he-IL"/>
        </w:rPr>
        <w:t xml:space="preserve"> להודות על השבח של </w:t>
      </w:r>
      <w:r w:rsidR="00587DAB">
        <w:rPr>
          <w:rFonts w:hint="cs"/>
          <w:rtl/>
          <w:lang w:val="he-IL"/>
        </w:rPr>
        <w:t xml:space="preserve">גאולת </w:t>
      </w:r>
      <w:r>
        <w:rPr>
          <w:rFonts w:hint="cs"/>
          <w:rtl/>
          <w:lang w:val="he-IL"/>
        </w:rPr>
        <w:t>ימינו</w:t>
      </w:r>
      <w:r w:rsidR="00DB671C">
        <w:rPr>
          <w:rFonts w:hint="cs"/>
          <w:rtl/>
          <w:lang w:val="he-IL"/>
        </w:rPr>
        <w:t xml:space="preserve"> וחיבורה לגאולת מצרים</w:t>
      </w:r>
      <w:r>
        <w:rPr>
          <w:rFonts w:hint="cs"/>
          <w:rtl/>
          <w:lang w:val="he-IL"/>
        </w:rPr>
        <w:t>.</w:t>
      </w:r>
    </w:p>
  </w:footnote>
  <w:footnote w:id="18">
    <w:p w14:paraId="3EF239AD" w14:textId="77777777" w:rsidR="00B978E8" w:rsidRDefault="00B978E8" w:rsidP="00587DAB">
      <w:pPr>
        <w:pStyle w:val="a3"/>
        <w:rPr>
          <w:rFonts w:hint="cs"/>
          <w:rtl/>
        </w:rPr>
      </w:pPr>
      <w:r>
        <w:rPr>
          <w:rStyle w:val="a5"/>
        </w:rPr>
        <w:footnoteRef/>
      </w:r>
      <w:r>
        <w:rPr>
          <w:rtl/>
        </w:rPr>
        <w:t xml:space="preserve"> </w:t>
      </w:r>
      <w:r>
        <w:rPr>
          <w:rFonts w:hint="cs"/>
          <w:rtl/>
        </w:rPr>
        <w:t xml:space="preserve">כוונתו לדרשה בגמרא </w:t>
      </w:r>
      <w:r>
        <w:rPr>
          <w:rtl/>
        </w:rPr>
        <w:t>שבת דף פז עמוד א</w:t>
      </w:r>
      <w:r>
        <w:rPr>
          <w:rFonts w:hint="cs"/>
          <w:rtl/>
        </w:rPr>
        <w:t xml:space="preserve"> על הפסוק: "</w:t>
      </w:r>
      <w:r>
        <w:rPr>
          <w:rtl/>
        </w:rPr>
        <w:t>ויגד משה את דברי העם אל ה'</w:t>
      </w:r>
      <w:r>
        <w:rPr>
          <w:rFonts w:hint="cs"/>
          <w:rtl/>
        </w:rPr>
        <w:t xml:space="preserve">  - </w:t>
      </w:r>
      <w:r>
        <w:rPr>
          <w:rtl/>
        </w:rPr>
        <w:t>בתחילה פירש מתן שכרה, דכתיב</w:t>
      </w:r>
      <w:r>
        <w:rPr>
          <w:rFonts w:hint="cs"/>
          <w:rtl/>
        </w:rPr>
        <w:t>:</w:t>
      </w:r>
      <w:r>
        <w:rPr>
          <w:rtl/>
        </w:rPr>
        <w:t xml:space="preserve"> וישב משה - דברים שמשיבין דעתו של אדם, ולבסוף פירש עונשה </w:t>
      </w:r>
      <w:r w:rsidR="00587DAB">
        <w:rPr>
          <w:rtl/>
        </w:rPr>
        <w:t>–</w:t>
      </w:r>
      <w:r>
        <w:rPr>
          <w:rtl/>
        </w:rPr>
        <w:t xml:space="preserve"> דכתיב</w:t>
      </w:r>
      <w:r w:rsidR="00587DAB">
        <w:rPr>
          <w:rFonts w:hint="cs"/>
          <w:rtl/>
        </w:rPr>
        <w:t>:</w:t>
      </w:r>
      <w:r>
        <w:rPr>
          <w:rtl/>
        </w:rPr>
        <w:t xml:space="preserve"> ויגד משה - דברים שקשין לאדם כגידין</w:t>
      </w:r>
      <w:r>
        <w:rPr>
          <w:rFonts w:hint="cs"/>
          <w:rtl/>
        </w:rPr>
        <w:t>"</w:t>
      </w:r>
      <w:r>
        <w:rPr>
          <w:rtl/>
        </w:rPr>
        <w:t xml:space="preserve">. </w:t>
      </w:r>
      <w:r w:rsidR="007339BD">
        <w:rPr>
          <w:rFonts w:hint="cs"/>
          <w:rtl/>
        </w:rPr>
        <w:t xml:space="preserve">וכן הוא בדרשות דומות שהגדה היא דיבור קשה, כגון </w:t>
      </w:r>
      <w:r w:rsidR="007339BD">
        <w:rPr>
          <w:rtl/>
        </w:rPr>
        <w:t>מדרש אגדה (בובר) שמות פרשת יתרו פרק יט</w:t>
      </w:r>
      <w:r w:rsidR="007339BD">
        <w:rPr>
          <w:rFonts w:hint="cs"/>
          <w:rtl/>
        </w:rPr>
        <w:t xml:space="preserve"> </w:t>
      </w:r>
      <w:r w:rsidR="007339BD">
        <w:rPr>
          <w:rtl/>
        </w:rPr>
        <w:t>סימן ג</w:t>
      </w:r>
      <w:r w:rsidR="007339BD">
        <w:rPr>
          <w:rFonts w:hint="cs"/>
          <w:rtl/>
        </w:rPr>
        <w:t>: "</w:t>
      </w:r>
      <w:r w:rsidR="007339BD">
        <w:rPr>
          <w:rtl/>
        </w:rPr>
        <w:t>כה תאמר לבית יעקב. לנשים, כלומר אמור להם דברים טובים לפי שלבן של נשים רך: ותגיד לבני ישראל. אנשים, כלומר אמור להם דברים שהם קשים כגידים</w:t>
      </w:r>
      <w:r w:rsidR="007339BD">
        <w:rPr>
          <w:rFonts w:hint="cs"/>
          <w:rtl/>
        </w:rPr>
        <w:t>". אבל בגמרא שבת עצמה, מצאנו דרשה הפוכה: "</w:t>
      </w:r>
      <w:r>
        <w:rPr>
          <w:rtl/>
        </w:rPr>
        <w:t>רבי אומר: בתחילה פירש עונשה, דכתיב</w:t>
      </w:r>
      <w:r w:rsidR="00587DAB">
        <w:rPr>
          <w:rFonts w:hint="cs"/>
          <w:rtl/>
        </w:rPr>
        <w:t>:</w:t>
      </w:r>
      <w:r>
        <w:rPr>
          <w:rtl/>
        </w:rPr>
        <w:t xml:space="preserve"> וישב משה - דברים שמשבבין דעתו של אדם, ולבסוף פירש מתן שכרה </w:t>
      </w:r>
      <w:r w:rsidR="00587DAB">
        <w:rPr>
          <w:rtl/>
        </w:rPr>
        <w:t>–</w:t>
      </w:r>
      <w:r>
        <w:rPr>
          <w:rtl/>
        </w:rPr>
        <w:t xml:space="preserve"> דכתיב</w:t>
      </w:r>
      <w:r w:rsidR="00587DAB">
        <w:rPr>
          <w:rFonts w:hint="cs"/>
          <w:rtl/>
        </w:rPr>
        <w:t>:</w:t>
      </w:r>
      <w:r>
        <w:rPr>
          <w:rtl/>
        </w:rPr>
        <w:t xml:space="preserve"> ויגד משה - דברים שמושכין לבו של אדם כאגדה</w:t>
      </w:r>
      <w:r w:rsidR="007339BD">
        <w:rPr>
          <w:rFonts w:hint="cs"/>
          <w:rtl/>
        </w:rPr>
        <w:t>"</w:t>
      </w:r>
      <w:r>
        <w:rPr>
          <w:rtl/>
        </w:rPr>
        <w:t xml:space="preserve">. </w:t>
      </w:r>
      <w:r w:rsidR="00EE7E35">
        <w:rPr>
          <w:rFonts w:hint="cs"/>
          <w:rtl/>
        </w:rPr>
        <w:t xml:space="preserve">זו כנראה טבעה של ההגדה, שיש בה גידים קשים (הגנות) ויש בה גם משהו זורם ומושך במים וכיין. משהו שמשבש דעתו של אדם ומשהו שמשובב דעתו. וכבר אמרה המשנה: "ולפי דעתו של בן אביו מלמדו". ראה דברינו </w:t>
      </w:r>
      <w:hyperlink r:id="rId8" w:history="1">
        <w:r w:rsidR="00EE7E35" w:rsidRPr="00EE7E35">
          <w:rPr>
            <w:rStyle w:val="Hyperlink"/>
            <w:rFonts w:hint="cs"/>
            <w:rtl/>
          </w:rPr>
          <w:t>בשבחה של האגדה</w:t>
        </w:r>
      </w:hyperlink>
      <w:r w:rsidR="00EE7E35">
        <w:rPr>
          <w:rFonts w:hint="cs"/>
          <w:rtl/>
        </w:rPr>
        <w:t xml:space="preserve"> בפרשת עקב.</w:t>
      </w:r>
    </w:p>
  </w:footnote>
  <w:footnote w:id="19">
    <w:p w14:paraId="6D9B826E" w14:textId="77777777" w:rsidR="00353D2F" w:rsidRDefault="00353D2F">
      <w:pPr>
        <w:pStyle w:val="a3"/>
        <w:rPr>
          <w:rFonts w:hint="cs"/>
          <w:rtl/>
        </w:rPr>
      </w:pPr>
      <w:r>
        <w:rPr>
          <w:rStyle w:val="a5"/>
        </w:rPr>
        <w:footnoteRef/>
      </w:r>
      <w:r>
        <w:rPr>
          <w:rtl/>
        </w:rPr>
        <w:t xml:space="preserve"> </w:t>
      </w:r>
      <w:r>
        <w:rPr>
          <w:rFonts w:hint="cs"/>
          <w:rtl/>
          <w:lang w:val="he-IL"/>
        </w:rPr>
        <w:t>כך מפרש אור החיים בספר שמות ב</w:t>
      </w:r>
      <w:r w:rsidR="00587DAB">
        <w:rPr>
          <w:rFonts w:hint="cs"/>
          <w:rtl/>
          <w:lang w:val="he-IL"/>
        </w:rPr>
        <w:t xml:space="preserve">פרשת בא, </w:t>
      </w:r>
      <w:r>
        <w:rPr>
          <w:rFonts w:hint="cs"/>
          <w:rtl/>
          <w:lang w:val="he-IL"/>
        </w:rPr>
        <w:t>מצוות "והגדת לבנך". והוא חוזר על הדברים בפירושו לפרשת הביכורים "ארמי אובד אבי", דברים כו ה, במילים שמזכירות את מדרש תנאים הקודם. ואלה דבריו: "</w:t>
      </w:r>
      <w:r w:rsidRPr="00AE114D">
        <w:rPr>
          <w:rtl/>
          <w:lang w:val="he-IL"/>
        </w:rPr>
        <w:t>וענית ואמרת. אמר וענית</w:t>
      </w:r>
      <w:r>
        <w:rPr>
          <w:rFonts w:hint="cs"/>
          <w:rtl/>
          <w:lang w:val="he-IL"/>
        </w:rPr>
        <w:t xml:space="preserve"> ... </w:t>
      </w:r>
      <w:r w:rsidRPr="00AE114D">
        <w:rPr>
          <w:rtl/>
          <w:lang w:val="he-IL"/>
        </w:rPr>
        <w:t>ואפשר שהוא עוני</w:t>
      </w:r>
      <w:r>
        <w:rPr>
          <w:rFonts w:hint="cs"/>
          <w:rtl/>
          <w:lang w:val="he-IL"/>
        </w:rPr>
        <w:t>,</w:t>
      </w:r>
      <w:r w:rsidRPr="00AE114D">
        <w:rPr>
          <w:rtl/>
          <w:lang w:val="he-IL"/>
        </w:rPr>
        <w:t xml:space="preserve"> כאדם פ</w:t>
      </w:r>
      <w:r w:rsidR="00587DAB">
        <w:rPr>
          <w:rtl/>
          <w:lang w:val="he-IL"/>
        </w:rPr>
        <w:t>ָּ</w:t>
      </w:r>
      <w:r w:rsidRPr="00AE114D">
        <w:rPr>
          <w:rtl/>
          <w:lang w:val="he-IL"/>
        </w:rPr>
        <w:t>חו</w:t>
      </w:r>
      <w:r>
        <w:rPr>
          <w:rtl/>
          <w:lang w:val="he-IL"/>
        </w:rPr>
        <w:t>ּ</w:t>
      </w:r>
      <w:r w:rsidRPr="00AE114D">
        <w:rPr>
          <w:rtl/>
          <w:lang w:val="he-IL"/>
        </w:rPr>
        <w:t>ת שקבל טובה גדולה ממלך</w:t>
      </w:r>
      <w:r>
        <w:rPr>
          <w:rFonts w:hint="cs"/>
          <w:rtl/>
          <w:lang w:val="he-IL"/>
        </w:rPr>
        <w:t>,</w:t>
      </w:r>
      <w:r w:rsidRPr="00AE114D">
        <w:rPr>
          <w:rtl/>
          <w:lang w:val="he-IL"/>
        </w:rPr>
        <w:t xml:space="preserve"> ש</w:t>
      </w:r>
      <w:r w:rsidR="00587DAB">
        <w:rPr>
          <w:rtl/>
          <w:lang w:val="he-IL"/>
        </w:rPr>
        <w:t>ְׁ</w:t>
      </w:r>
      <w:r w:rsidRPr="00AE114D">
        <w:rPr>
          <w:rtl/>
          <w:lang w:val="he-IL"/>
        </w:rPr>
        <w:t>מ</w:t>
      </w:r>
      <w:r w:rsidR="00587DAB">
        <w:rPr>
          <w:rtl/>
          <w:lang w:val="he-IL"/>
        </w:rPr>
        <w:t>ְ</w:t>
      </w:r>
      <w:r w:rsidRPr="00AE114D">
        <w:rPr>
          <w:rtl/>
          <w:lang w:val="he-IL"/>
        </w:rPr>
        <w:t>ע</w:t>
      </w:r>
      <w:r w:rsidR="00587DAB">
        <w:rPr>
          <w:rtl/>
          <w:lang w:val="he-IL"/>
        </w:rPr>
        <w:t>ָ</w:t>
      </w:r>
      <w:r w:rsidRPr="00AE114D">
        <w:rPr>
          <w:rtl/>
          <w:lang w:val="he-IL"/>
        </w:rPr>
        <w:t>נ</w:t>
      </w:r>
      <w:r>
        <w:rPr>
          <w:rtl/>
          <w:lang w:val="he-IL"/>
        </w:rPr>
        <w:t>ֵ</w:t>
      </w:r>
      <w:r w:rsidRPr="00AE114D">
        <w:rPr>
          <w:rtl/>
          <w:lang w:val="he-IL"/>
        </w:rPr>
        <w:t>י עצמו לפניו בלב נשבר</w:t>
      </w:r>
      <w:r>
        <w:rPr>
          <w:rFonts w:hint="cs"/>
          <w:rtl/>
          <w:lang w:val="he-IL"/>
        </w:rPr>
        <w:t>.</w:t>
      </w:r>
      <w:r w:rsidRPr="00AE114D">
        <w:rPr>
          <w:rtl/>
          <w:lang w:val="he-IL"/>
        </w:rPr>
        <w:t xml:space="preserve"> כמו כן הוא יכניע עצמו לפני ה'</w:t>
      </w:r>
      <w:r>
        <w:rPr>
          <w:rFonts w:hint="cs"/>
          <w:rtl/>
          <w:lang w:val="he-IL"/>
        </w:rPr>
        <w:t>.</w:t>
      </w:r>
      <w:r w:rsidRPr="00AE114D">
        <w:rPr>
          <w:rtl/>
          <w:lang w:val="he-IL"/>
        </w:rPr>
        <w:t xml:space="preserve"> ויאמר</w:t>
      </w:r>
      <w:r>
        <w:rPr>
          <w:rFonts w:hint="cs"/>
          <w:rtl/>
          <w:lang w:val="he-IL"/>
        </w:rPr>
        <w:t>:</w:t>
      </w:r>
      <w:r w:rsidRPr="00AE114D">
        <w:rPr>
          <w:rtl/>
          <w:lang w:val="he-IL"/>
        </w:rPr>
        <w:t xml:space="preserve"> ארמי אובד אבי</w:t>
      </w:r>
      <w:r>
        <w:rPr>
          <w:rFonts w:hint="cs"/>
          <w:rtl/>
          <w:lang w:val="he-IL"/>
        </w:rPr>
        <w:t>,</w:t>
      </w:r>
      <w:r w:rsidRPr="00AE114D">
        <w:rPr>
          <w:rtl/>
          <w:lang w:val="he-IL"/>
        </w:rPr>
        <w:t xml:space="preserve"> כי אבינו היה אובד ותועה וגולה במצרים במתי מעט וגו', ויוציאנו ה' ממצרים ויביאנו וגו'</w:t>
      </w:r>
      <w:r>
        <w:rPr>
          <w:rFonts w:hint="cs"/>
          <w:rtl/>
          <w:lang w:val="he-IL"/>
        </w:rPr>
        <w:t>.</w:t>
      </w:r>
      <w:r w:rsidRPr="00AE114D">
        <w:rPr>
          <w:rtl/>
          <w:lang w:val="he-IL"/>
        </w:rPr>
        <w:t xml:space="preserve"> וכנגד מאמר זה שיש בו עילוי וחשיבות אמר ואמרת</w:t>
      </w:r>
      <w:r>
        <w:rPr>
          <w:rFonts w:hint="cs"/>
          <w:rtl/>
          <w:lang w:val="he-IL"/>
        </w:rPr>
        <w:t>.</w:t>
      </w:r>
      <w:r w:rsidRPr="00AE114D">
        <w:rPr>
          <w:rtl/>
          <w:lang w:val="he-IL"/>
        </w:rPr>
        <w:t xml:space="preserve"> וכיוצא בזה אמרו רבותינו ז"ל בענין הגדת פסח</w:t>
      </w:r>
      <w:r>
        <w:rPr>
          <w:rFonts w:hint="cs"/>
          <w:rtl/>
          <w:lang w:val="he-IL"/>
        </w:rPr>
        <w:t>:</w:t>
      </w:r>
      <w:r w:rsidRPr="00AE114D">
        <w:rPr>
          <w:rtl/>
          <w:lang w:val="he-IL"/>
        </w:rPr>
        <w:t xml:space="preserve"> מתחיל בגנות ומסיים בשבח</w:t>
      </w:r>
      <w:r>
        <w:rPr>
          <w:rFonts w:hint="cs"/>
          <w:rtl/>
          <w:lang w:val="he-IL"/>
        </w:rPr>
        <w:t>".</w:t>
      </w:r>
      <w:r w:rsidR="00587DAB">
        <w:rPr>
          <w:rFonts w:hint="cs"/>
          <w:rtl/>
        </w:rPr>
        <w:t xml:space="preserve"> והרי לנו עוד קישור של ההגדה עם "ארמי אובד אבי" על בסיס "מתחיל בגנות ומסיים בשבח", בלי דרשות האמוראים בתלמוד הבבלי.</w:t>
      </w:r>
    </w:p>
  </w:footnote>
  <w:footnote w:id="20">
    <w:p w14:paraId="01E794F9" w14:textId="77777777" w:rsidR="00B67A9F" w:rsidRDefault="00B67A9F" w:rsidP="00587DAB">
      <w:pPr>
        <w:pStyle w:val="a3"/>
        <w:rPr>
          <w:rFonts w:hint="cs"/>
          <w:rtl/>
        </w:rPr>
      </w:pPr>
      <w:r>
        <w:rPr>
          <w:rStyle w:val="a5"/>
        </w:rPr>
        <w:footnoteRef/>
      </w:r>
      <w:r>
        <w:rPr>
          <w:rtl/>
        </w:rPr>
        <w:t xml:space="preserve"> </w:t>
      </w:r>
      <w:r>
        <w:rPr>
          <w:rFonts w:hint="cs"/>
          <w:rtl/>
          <w:lang w:eastAsia="en-US"/>
        </w:rPr>
        <w:t>מי מכיר עם נוסף שיושב בחג הלאומי שלו ומספר את החלקים המגונים בעברו? אל נתבייש בהיותנו עבדים (ועובדי עבודה זרה) בעברנו, אל נתכחש לכך ואל ננסה להסתיר, לטשטש או להמעיט ב</w:t>
      </w:r>
      <w:r w:rsidR="00587DAB">
        <w:rPr>
          <w:rFonts w:hint="cs"/>
          <w:rtl/>
          <w:lang w:eastAsia="en-US"/>
        </w:rPr>
        <w:t>דבר</w:t>
      </w:r>
      <w:r>
        <w:rPr>
          <w:rFonts w:hint="cs"/>
          <w:rtl/>
          <w:lang w:eastAsia="en-US"/>
        </w:rPr>
        <w:t>. ולמי נספר זאת? לבנים ולבנות. והם יספרו לבניהם ובניהם לבניהם, עד סוף כל הדורות - בלי להתבייש. ראה מדרש מקביל ב</w:t>
      </w:r>
      <w:r w:rsidRPr="004A1563">
        <w:rPr>
          <w:rtl/>
          <w:lang w:eastAsia="en-US"/>
        </w:rPr>
        <w:t>מכילתא דרבי שמעון בר יוחאי פרק יג</w:t>
      </w:r>
      <w:r>
        <w:rPr>
          <w:rFonts w:hint="cs"/>
          <w:rtl/>
          <w:lang w:eastAsia="en-US"/>
        </w:rPr>
        <w:t xml:space="preserve"> </w:t>
      </w:r>
      <w:r w:rsidRPr="004A1563">
        <w:rPr>
          <w:rtl/>
          <w:lang w:eastAsia="en-US"/>
        </w:rPr>
        <w:t>פסוק יד</w:t>
      </w:r>
      <w:r>
        <w:rPr>
          <w:rFonts w:hint="cs"/>
          <w:rtl/>
          <w:lang w:eastAsia="en-US"/>
        </w:rPr>
        <w:t>: "</w:t>
      </w:r>
      <w:r w:rsidRPr="004A1563">
        <w:rPr>
          <w:rtl/>
          <w:lang w:eastAsia="en-US"/>
        </w:rPr>
        <w:t xml:space="preserve">והיה כי ישאלך בנך </w:t>
      </w:r>
      <w:r>
        <w:rPr>
          <w:rFonts w:hint="cs"/>
          <w:rtl/>
          <w:lang w:eastAsia="en-US"/>
        </w:rPr>
        <w:t xml:space="preserve">- </w:t>
      </w:r>
      <w:r w:rsidRPr="004A1563">
        <w:rPr>
          <w:rtl/>
          <w:lang w:eastAsia="en-US"/>
        </w:rPr>
        <w:t>מ</w:t>
      </w:r>
      <w:r>
        <w:rPr>
          <w:rtl/>
          <w:lang w:eastAsia="en-US"/>
        </w:rPr>
        <w:t>ִ</w:t>
      </w:r>
      <w:r w:rsidRPr="004A1563">
        <w:rPr>
          <w:rtl/>
          <w:lang w:eastAsia="en-US"/>
        </w:rPr>
        <w:t>ש</w:t>
      </w:r>
      <w:r>
        <w:rPr>
          <w:rtl/>
          <w:lang w:eastAsia="en-US"/>
        </w:rPr>
        <w:t>ְׁ</w:t>
      </w:r>
      <w:r w:rsidRPr="004A1563">
        <w:rPr>
          <w:rtl/>
          <w:lang w:eastAsia="en-US"/>
        </w:rPr>
        <w:t>א</w:t>
      </w:r>
      <w:r>
        <w:rPr>
          <w:rtl/>
          <w:lang w:eastAsia="en-US"/>
        </w:rPr>
        <w:t>ֵ</w:t>
      </w:r>
      <w:r w:rsidRPr="004A1563">
        <w:rPr>
          <w:rtl/>
          <w:lang w:eastAsia="en-US"/>
        </w:rPr>
        <w:t>ל</w:t>
      </w:r>
      <w:r>
        <w:rPr>
          <w:rtl/>
          <w:lang w:eastAsia="en-US"/>
        </w:rPr>
        <w:t>ָ</w:t>
      </w:r>
      <w:r w:rsidRPr="004A1563">
        <w:rPr>
          <w:rtl/>
          <w:lang w:eastAsia="en-US"/>
        </w:rPr>
        <w:t>תו</w:t>
      </w:r>
      <w:r>
        <w:rPr>
          <w:rtl/>
          <w:lang w:eastAsia="en-US"/>
        </w:rPr>
        <w:t>ֹ</w:t>
      </w:r>
      <w:r w:rsidRPr="004A1563">
        <w:rPr>
          <w:rtl/>
          <w:lang w:eastAsia="en-US"/>
        </w:rPr>
        <w:t xml:space="preserve"> ומדיבורו אתה יודע מדעתו</w:t>
      </w:r>
      <w:r>
        <w:rPr>
          <w:rFonts w:hint="cs"/>
          <w:rtl/>
          <w:lang w:eastAsia="en-US"/>
        </w:rPr>
        <w:t>.</w:t>
      </w:r>
      <w:r w:rsidRPr="004A1563">
        <w:rPr>
          <w:rtl/>
          <w:lang w:eastAsia="en-US"/>
        </w:rPr>
        <w:t xml:space="preserve"> ואמרת אליו </w:t>
      </w:r>
      <w:r>
        <w:rPr>
          <w:rFonts w:hint="cs"/>
          <w:rtl/>
          <w:lang w:eastAsia="en-US"/>
        </w:rPr>
        <w:t xml:space="preserve">- </w:t>
      </w:r>
      <w:r w:rsidRPr="004A1563">
        <w:rPr>
          <w:rtl/>
          <w:lang w:eastAsia="en-US"/>
        </w:rPr>
        <w:t xml:space="preserve">שלא תתבייש מלומר לו אלא מילתא די את בהית בה </w:t>
      </w:r>
      <w:r>
        <w:rPr>
          <w:rFonts w:hint="cs"/>
          <w:rtl/>
          <w:lang w:eastAsia="en-US"/>
        </w:rPr>
        <w:t xml:space="preserve">(שאתה מתבייש בה) - </w:t>
      </w:r>
      <w:r w:rsidRPr="004A1563">
        <w:rPr>
          <w:rtl/>
          <w:lang w:eastAsia="en-US"/>
        </w:rPr>
        <w:t>הקדם א</w:t>
      </w:r>
      <w:r>
        <w:rPr>
          <w:rFonts w:hint="cs"/>
          <w:rtl/>
          <w:lang w:eastAsia="en-US"/>
        </w:rPr>
        <w:t>ו</w:t>
      </w:r>
      <w:r w:rsidRPr="004A1563">
        <w:rPr>
          <w:rtl/>
          <w:lang w:eastAsia="en-US"/>
        </w:rPr>
        <w:t>מרה</w:t>
      </w:r>
      <w:r>
        <w:rPr>
          <w:rFonts w:hint="cs"/>
          <w:rtl/>
          <w:lang w:eastAsia="en-US"/>
        </w:rPr>
        <w:t>"</w:t>
      </w:r>
      <w:r w:rsidRPr="004A1563">
        <w:rPr>
          <w:rtl/>
          <w:lang w:eastAsia="en-US"/>
        </w:rPr>
        <w:t xml:space="preserve">. </w:t>
      </w:r>
      <w:r>
        <w:rPr>
          <w:rFonts w:hint="cs"/>
          <w:rtl/>
          <w:lang w:eastAsia="en-US"/>
        </w:rPr>
        <w:t>אולי לא צריך להפיל הכל על הילד בפתע פתאם אלא "מ</w:t>
      </w:r>
      <w:r>
        <w:rPr>
          <w:rFonts w:hint="eastAsia"/>
          <w:rtl/>
          <w:lang w:eastAsia="en-US"/>
        </w:rPr>
        <w:t>ִ</w:t>
      </w:r>
      <w:r w:rsidRPr="004A1563">
        <w:rPr>
          <w:rtl/>
          <w:lang w:eastAsia="en-US"/>
        </w:rPr>
        <w:t>ש</w:t>
      </w:r>
      <w:r>
        <w:rPr>
          <w:rtl/>
          <w:lang w:eastAsia="en-US"/>
        </w:rPr>
        <w:t>ְׁ</w:t>
      </w:r>
      <w:r w:rsidRPr="004A1563">
        <w:rPr>
          <w:rtl/>
          <w:lang w:eastAsia="en-US"/>
        </w:rPr>
        <w:t>א</w:t>
      </w:r>
      <w:r>
        <w:rPr>
          <w:rtl/>
          <w:lang w:eastAsia="en-US"/>
        </w:rPr>
        <w:t>ֵ</w:t>
      </w:r>
      <w:r w:rsidRPr="004A1563">
        <w:rPr>
          <w:rtl/>
          <w:lang w:eastAsia="en-US"/>
        </w:rPr>
        <w:t>ל</w:t>
      </w:r>
      <w:r>
        <w:rPr>
          <w:rtl/>
          <w:lang w:eastAsia="en-US"/>
        </w:rPr>
        <w:t>ָ</w:t>
      </w:r>
      <w:r w:rsidRPr="004A1563">
        <w:rPr>
          <w:rtl/>
          <w:lang w:eastAsia="en-US"/>
        </w:rPr>
        <w:t>תו</w:t>
      </w:r>
      <w:r>
        <w:rPr>
          <w:rtl/>
          <w:lang w:eastAsia="en-US"/>
        </w:rPr>
        <w:t>ֹ</w:t>
      </w:r>
      <w:r w:rsidRPr="004A1563">
        <w:rPr>
          <w:rtl/>
          <w:lang w:eastAsia="en-US"/>
        </w:rPr>
        <w:t xml:space="preserve"> ומדיבורו אתה יודע מדעתו</w:t>
      </w:r>
      <w:r>
        <w:rPr>
          <w:rFonts w:hint="cs"/>
          <w:rtl/>
          <w:lang w:eastAsia="en-US"/>
        </w:rPr>
        <w:t>"</w:t>
      </w:r>
      <w:r w:rsidR="00587DAB">
        <w:rPr>
          <w:rFonts w:hint="cs"/>
          <w:rtl/>
          <w:lang w:eastAsia="en-US"/>
        </w:rPr>
        <w:t>,</w:t>
      </w:r>
      <w:r>
        <w:rPr>
          <w:rFonts w:hint="cs"/>
          <w:rtl/>
          <w:lang w:eastAsia="en-US"/>
        </w:rPr>
        <w:t xml:space="preserve"> ובלשון המשנה</w:t>
      </w:r>
      <w:r w:rsidR="00587DAB">
        <w:rPr>
          <w:rFonts w:hint="cs"/>
          <w:rtl/>
          <w:lang w:eastAsia="en-US"/>
        </w:rPr>
        <w:t>:</w:t>
      </w:r>
      <w:r>
        <w:rPr>
          <w:rFonts w:hint="cs"/>
          <w:rtl/>
          <w:lang w:eastAsia="en-US"/>
        </w:rPr>
        <w:t xml:space="preserve"> "</w:t>
      </w:r>
      <w:r w:rsidRPr="00B47557">
        <w:rPr>
          <w:rFonts w:hint="cs"/>
          <w:rtl/>
          <w:lang w:val="he-IL"/>
        </w:rPr>
        <w:t>לפי דעתו של בן אביו מלמדו</w:t>
      </w:r>
      <w:r>
        <w:rPr>
          <w:rFonts w:hint="cs"/>
          <w:rtl/>
          <w:lang w:eastAsia="en-US"/>
        </w:rPr>
        <w:t>". צריך להתאים את השיח לגילם, נפשם ובגרותם של הבן והבת. וכשיש הרבה ילדים בגילאים שונים, כולל ב"ה נכדים ונינים בימינו, זה עדיין בגן טרום חובה, זה כבר בוגר ישיבה וזו כבר אמא לעצמה וכו', מלאכת ההתאמה וההכוונה "לפי דעתו של בן" היא קשה ומורכבת. לפיכך אולי יש נוסחים ואפשרויות שונות לגנות ולשבח, אבל בכל מקרה</w:t>
      </w:r>
      <w:r w:rsidR="00587DAB">
        <w:rPr>
          <w:rFonts w:hint="cs"/>
          <w:rtl/>
          <w:lang w:eastAsia="en-US"/>
        </w:rPr>
        <w:t>:</w:t>
      </w:r>
      <w:r>
        <w:rPr>
          <w:rFonts w:hint="cs"/>
          <w:rtl/>
          <w:lang w:eastAsia="en-US"/>
        </w:rPr>
        <w:t xml:space="preserve"> "אל תתבייש מלומר לו". וממי למדנו דבר זה? משיחת עבדי בתי אבות </w:t>
      </w:r>
      <w:r>
        <w:rPr>
          <w:rtl/>
          <w:lang w:eastAsia="en-US"/>
        </w:rPr>
        <w:t>–</w:t>
      </w:r>
      <w:r>
        <w:rPr>
          <w:rFonts w:hint="cs"/>
          <w:rtl/>
          <w:lang w:eastAsia="en-US"/>
        </w:rPr>
        <w:t xml:space="preserve"> מאליעזר עבד אברהם. ראה בראשית רבה ס ט: "ויאמר עבד אברהם אנכי </w:t>
      </w:r>
      <w:r>
        <w:rPr>
          <w:rtl/>
          <w:lang w:eastAsia="en-US"/>
        </w:rPr>
        <w:t>–</w:t>
      </w:r>
      <w:r>
        <w:rPr>
          <w:rFonts w:hint="cs"/>
          <w:rtl/>
          <w:lang w:eastAsia="en-US"/>
        </w:rPr>
        <w:t xml:space="preserve"> אמר ר' יצחק: דבר מגונה שיש בך, הקדם ואמור אותו". למי אמר עבד אברהם דברים אלה? ל"אבותינו בעבר הנהר", ללבן ובתואל אחי ואבי רבקה, אבי וסב רחל ולאה, אמותינו. </w:t>
      </w:r>
      <w:r>
        <w:rPr>
          <w:rFonts w:hint="cs"/>
          <w:rtl/>
          <w:lang w:val="he-IL"/>
        </w:rPr>
        <w:t xml:space="preserve">ראה שוב דברינו </w:t>
      </w:r>
      <w:hyperlink r:id="rId9" w:history="1">
        <w:r w:rsidRPr="00C842ED">
          <w:rPr>
            <w:rStyle w:val="Hyperlink"/>
            <w:rFonts w:hint="cs"/>
            <w:rtl/>
            <w:lang w:val="he-IL"/>
          </w:rPr>
          <w:t>תרח סבנו</w:t>
        </w:r>
      </w:hyperlink>
      <w:r>
        <w:rPr>
          <w:rFonts w:hint="cs"/>
          <w:rtl/>
          <w:lang w:val="he-IL"/>
        </w:rPr>
        <w:t xml:space="preserve"> בפרשת לך לך.</w:t>
      </w:r>
    </w:p>
  </w:footnote>
  <w:footnote w:id="21">
    <w:p w14:paraId="2C4AD439" w14:textId="77777777" w:rsidR="00CC31D7" w:rsidRDefault="00CC31D7" w:rsidP="00740EBE">
      <w:pPr>
        <w:pStyle w:val="a3"/>
        <w:rPr>
          <w:rFonts w:hint="cs"/>
          <w:rtl/>
        </w:rPr>
      </w:pPr>
      <w:r>
        <w:rPr>
          <w:rStyle w:val="a5"/>
        </w:rPr>
        <w:footnoteRef/>
      </w:r>
      <w:r>
        <w:rPr>
          <w:rtl/>
        </w:rPr>
        <w:t xml:space="preserve"> </w:t>
      </w:r>
      <w:r>
        <w:rPr>
          <w:rFonts w:hint="cs"/>
          <w:rtl/>
          <w:lang w:val="he-IL"/>
        </w:rPr>
        <w:t xml:space="preserve">סוף דבר, איך אנחנו מתחילים את ליל הסדר? מה הדבר הראשון שאנו אומרים עוד לפני מה נשתנה, עוד לפני מזיגת הכוס השני עליו אומרים את ההגדה, עוד לפני "וכאן הבן שואל" של המשנה? "הא לחמא עניא </w:t>
      </w:r>
      <w:r w:rsidRPr="0057600D">
        <w:rPr>
          <w:rtl/>
        </w:rPr>
        <w:t>דאכלו אבהתנא בארעא דמצרים</w:t>
      </w:r>
      <w:r>
        <w:rPr>
          <w:rFonts w:hint="cs"/>
          <w:rtl/>
        </w:rPr>
        <w:t xml:space="preserve"> ..</w:t>
      </w:r>
      <w:r w:rsidRPr="0057600D">
        <w:rPr>
          <w:rtl/>
        </w:rPr>
        <w:t xml:space="preserve">. השתא הכא, לשתא דאתיא </w:t>
      </w:r>
      <w:r w:rsidR="00587DAB">
        <w:rPr>
          <w:rFonts w:hint="cs"/>
          <w:rtl/>
        </w:rPr>
        <w:t xml:space="preserve">(לשנה הבאה) </w:t>
      </w:r>
      <w:r w:rsidRPr="0057600D">
        <w:rPr>
          <w:rtl/>
        </w:rPr>
        <w:t>בארעא דישראל. השתא הכא עבדי, לשתא דאתיא בני חורין</w:t>
      </w:r>
      <w:r>
        <w:rPr>
          <w:rFonts w:hint="cs"/>
          <w:rtl/>
        </w:rPr>
        <w:t xml:space="preserve">". ואל תאמר תוספת מאוחרת היא, </w:t>
      </w:r>
      <w:r w:rsidR="00740EBE">
        <w:rPr>
          <w:rFonts w:hint="cs"/>
          <w:rtl/>
        </w:rPr>
        <w:t>ש</w:t>
      </w:r>
      <w:r>
        <w:rPr>
          <w:rFonts w:hint="cs"/>
          <w:rtl/>
        </w:rPr>
        <w:t>כבר בנוסח גאוני בבל היא רשומה</w:t>
      </w:r>
      <w:r w:rsidRPr="0057600D">
        <w:rPr>
          <w:rtl/>
        </w:rPr>
        <w:t>.</w:t>
      </w:r>
      <w:r>
        <w:rPr>
          <w:rFonts w:hint="cs"/>
          <w:rtl/>
          <w:lang w:val="he-IL"/>
        </w:rPr>
        <w:t xml:space="preserve"> הנה, קפץ מוטיב העבדות עוד לפני הכל. אך אין זה "עבדים היינו", אלא "השתא הכא עבדי" </w:t>
      </w:r>
      <w:r>
        <w:rPr>
          <w:rtl/>
          <w:lang w:val="he-IL"/>
        </w:rPr>
        <w:t>–</w:t>
      </w:r>
      <w:r>
        <w:rPr>
          <w:rFonts w:hint="cs"/>
          <w:rtl/>
          <w:lang w:val="he-IL"/>
        </w:rPr>
        <w:t xml:space="preserve"> כאן בבבל ובמצרים אנחנו עוד עבדים. לשנה הבאה בע"ה נהיה בני חורין בארץ ישראל. היש הודאת גנות גדולה מזו? איך אפשר לעבור לסדר הלילה אחרי הודאה כזו? ומה </w:t>
      </w:r>
      <w:r w:rsidR="00587DAB">
        <w:rPr>
          <w:rFonts w:hint="cs"/>
          <w:rtl/>
          <w:lang w:val="he-IL"/>
        </w:rPr>
        <w:t>ע</w:t>
      </w:r>
      <w:r>
        <w:rPr>
          <w:rFonts w:hint="cs"/>
          <w:rtl/>
          <w:lang w:val="he-IL"/>
        </w:rPr>
        <w:t>ם בני ישראל שיושבים כבני חורין בארץ ישראל ובירושלים? מדוע הם ממשיכים לומר קטע זה? כמו יקום פורקן</w:t>
      </w:r>
      <w:r w:rsidR="00587DAB">
        <w:rPr>
          <w:rFonts w:hint="cs"/>
          <w:rtl/>
          <w:lang w:val="he-IL"/>
        </w:rPr>
        <w:t xml:space="preserve"> של ישיבות בבל</w:t>
      </w:r>
      <w:r>
        <w:rPr>
          <w:rFonts w:hint="cs"/>
          <w:rtl/>
          <w:lang w:val="he-IL"/>
        </w:rPr>
        <w:t>?</w:t>
      </w:r>
    </w:p>
  </w:footnote>
  <w:footnote w:id="22">
    <w:p w14:paraId="4DBC584A" w14:textId="77777777" w:rsidR="00CC31D7" w:rsidRDefault="00CC31D7" w:rsidP="00740EBE">
      <w:pPr>
        <w:pStyle w:val="a3"/>
        <w:rPr>
          <w:rFonts w:hint="cs"/>
          <w:rtl/>
        </w:rPr>
      </w:pPr>
      <w:r>
        <w:rPr>
          <w:rStyle w:val="a5"/>
        </w:rPr>
        <w:footnoteRef/>
      </w:r>
      <w:r>
        <w:rPr>
          <w:rtl/>
        </w:rPr>
        <w:t xml:space="preserve"> </w:t>
      </w:r>
      <w:r>
        <w:rPr>
          <w:rFonts w:hint="cs"/>
          <w:rtl/>
          <w:lang w:eastAsia="en-US"/>
        </w:rPr>
        <w:t>משפט זה, גם הוא קדום בהגדת הגאונים, הוא אולי התשובה. מרוב עיסוקנו בגנות, לא הספקנו לדון בשבח שנראה לכאורה פשוט: היציאה ממצרים</w:t>
      </w:r>
      <w:r w:rsidR="00587DAB">
        <w:rPr>
          <w:rFonts w:hint="cs"/>
          <w:rtl/>
          <w:lang w:eastAsia="en-US"/>
        </w:rPr>
        <w:t xml:space="preserve"> לחירות</w:t>
      </w:r>
      <w:r>
        <w:rPr>
          <w:rFonts w:hint="cs"/>
          <w:rtl/>
          <w:lang w:eastAsia="en-US"/>
        </w:rPr>
        <w:t xml:space="preserve">, קרבנו המקום לעבודתו, </w:t>
      </w:r>
      <w:r w:rsidR="00587DAB">
        <w:rPr>
          <w:rFonts w:hint="cs"/>
          <w:rtl/>
          <w:lang w:eastAsia="en-US"/>
        </w:rPr>
        <w:t xml:space="preserve">מעמד הר סיני ועוד </w:t>
      </w:r>
      <w:r w:rsidR="00587DAB">
        <w:rPr>
          <w:rtl/>
          <w:lang w:eastAsia="en-US"/>
        </w:rPr>
        <w:t>–</w:t>
      </w:r>
      <w:r w:rsidR="00587DAB">
        <w:rPr>
          <w:rFonts w:hint="cs"/>
          <w:rtl/>
          <w:lang w:eastAsia="en-US"/>
        </w:rPr>
        <w:t xml:space="preserve"> ראה </w:t>
      </w:r>
      <w:r w:rsidR="00740EBE">
        <w:rPr>
          <w:rFonts w:hint="cs"/>
          <w:rtl/>
          <w:lang w:eastAsia="en-US"/>
        </w:rPr>
        <w:t>ה</w:t>
      </w:r>
      <w:r w:rsidR="00587DAB">
        <w:rPr>
          <w:rFonts w:hint="cs"/>
          <w:rtl/>
          <w:lang w:eastAsia="en-US"/>
        </w:rPr>
        <w:t>פיוט דיינו</w:t>
      </w:r>
      <w:r w:rsidR="00740EBE">
        <w:rPr>
          <w:rFonts w:hint="cs"/>
          <w:rtl/>
          <w:lang w:eastAsia="en-US"/>
        </w:rPr>
        <w:t>.</w:t>
      </w:r>
      <w:r w:rsidR="0044376D">
        <w:rPr>
          <w:rFonts w:hint="cs"/>
          <w:rtl/>
          <w:lang w:eastAsia="en-US"/>
        </w:rPr>
        <w:t xml:space="preserve"> וסופו של השבח בשלושה הלל שאנו אומרים בלילה הזה (מצא את שלושתם). </w:t>
      </w:r>
      <w:r>
        <w:rPr>
          <w:rFonts w:hint="cs"/>
          <w:rtl/>
          <w:lang w:eastAsia="en-US"/>
        </w:rPr>
        <w:t>אבל נראה ש</w:t>
      </w:r>
      <w:r w:rsidR="0044376D">
        <w:rPr>
          <w:rFonts w:hint="cs"/>
          <w:rtl/>
          <w:lang w:eastAsia="en-US"/>
        </w:rPr>
        <w:t xml:space="preserve">"מי שעמדה" הוא </w:t>
      </w:r>
      <w:r>
        <w:rPr>
          <w:rFonts w:hint="cs"/>
          <w:rtl/>
          <w:lang w:eastAsia="en-US"/>
        </w:rPr>
        <w:t>השבח והתקווה של חכמי בבל ומצרים וחכמי ויהודי כל הדורות ביושבם בגלות. וגם בני ארץ ישראל יודעים ש"עומדים עלינו לכלותנו" גם בארץ ישראל</w:t>
      </w:r>
      <w:r w:rsidR="0044376D">
        <w:rPr>
          <w:rFonts w:hint="cs"/>
          <w:rtl/>
          <w:lang w:eastAsia="en-US"/>
        </w:rPr>
        <w:t xml:space="preserve"> וחירות מלאה היא דבר קשה מאד להשגה</w:t>
      </w:r>
      <w:r>
        <w:rPr>
          <w:rFonts w:hint="cs"/>
          <w:rtl/>
          <w:lang w:eastAsia="en-US"/>
        </w:rPr>
        <w:t xml:space="preserve">. </w:t>
      </w:r>
      <w:r w:rsidR="0044376D">
        <w:rPr>
          <w:rFonts w:hint="cs"/>
          <w:rtl/>
          <w:lang w:eastAsia="en-US"/>
        </w:rPr>
        <w:t>"</w:t>
      </w:r>
      <w:r>
        <w:rPr>
          <w:rFonts w:hint="cs"/>
          <w:rtl/>
          <w:lang w:eastAsia="en-US"/>
        </w:rPr>
        <w:t xml:space="preserve">והיא" - אותה ברית בין הבתרים לאברהם שניבאה את גלות מצרים, היא גם שעמדה ועומדת לעם ישראל בכל דור ודור. אולי לא בכדי התווסף קטע זה לפני דרשת "ארמי אובד אבי" שהיא עיקר הגדת ליל הסדר מהמשנה ועד ימינו. אולי לא בכדי זכה קטע זה </w:t>
      </w:r>
      <w:hyperlink r:id="rId10" w:history="1">
        <w:r w:rsidRPr="00764B43">
          <w:rPr>
            <w:rStyle w:val="Hyperlink"/>
            <w:rFonts w:hint="cs"/>
            <w:rtl/>
            <w:lang w:eastAsia="en-US"/>
          </w:rPr>
          <w:t xml:space="preserve">להלחנה </w:t>
        </w:r>
        <w:r w:rsidRPr="00764B43">
          <w:rPr>
            <w:rStyle w:val="Hyperlink"/>
            <w:rFonts w:hint="cs"/>
            <w:rtl/>
            <w:lang w:eastAsia="en-US"/>
          </w:rPr>
          <w:t>כ</w:t>
        </w:r>
        <w:r w:rsidRPr="00764B43">
          <w:rPr>
            <w:rStyle w:val="Hyperlink"/>
            <w:rFonts w:hint="cs"/>
            <w:rtl/>
            <w:lang w:eastAsia="en-US"/>
          </w:rPr>
          <w:t>ה יפה</w:t>
        </w:r>
      </w:hyperlink>
      <w:r>
        <w:rPr>
          <w:rFonts w:hint="cs"/>
          <w:rtl/>
          <w:lang w:eastAsia="en-US"/>
        </w:rPr>
        <w:t xml:space="preserve"> בימינו. עבדות וחרות, מורדות ועליות, גנות ושבח, עבודה זרה וקרבנו לפני המקום, אינם אירוע חד-פעמי, אלא תהליך נמשך בכל דור ודור.</w:t>
      </w:r>
    </w:p>
  </w:footnote>
  <w:footnote w:id="23">
    <w:p w14:paraId="4D93E799" w14:textId="77777777" w:rsidR="001458E0" w:rsidRDefault="001458E0">
      <w:pPr>
        <w:pStyle w:val="a3"/>
        <w:rPr>
          <w:rFonts w:hint="cs"/>
        </w:rPr>
      </w:pPr>
      <w:r>
        <w:rPr>
          <w:rStyle w:val="a5"/>
        </w:rPr>
        <w:footnoteRef/>
      </w:r>
      <w:r>
        <w:rPr>
          <w:rtl/>
        </w:rPr>
        <w:t xml:space="preserve"> </w:t>
      </w:r>
      <w:r>
        <w:rPr>
          <w:rFonts w:hint="cs"/>
          <w:rtl/>
          <w:lang w:val="he-IL"/>
        </w:rPr>
        <w:t xml:space="preserve">"מתחיל בגנות ומסיים בשבח", מתפרס על פני כל ההיסטוריה הארוכה של עמנו, ממלא את ליל הסדר מתחילתו עד סופו, עד: "הלל נרצה" (הסיום בחד גדיא הוא מאוחר ונראה לא שייך), אבל בה בעת גם מתמצה במשפט אחד. "עבדים היינו </w:t>
      </w:r>
      <w:r>
        <w:rPr>
          <w:rFonts w:cs="David"/>
          <w:rtl/>
          <w:lang w:val="he-IL"/>
        </w:rPr>
        <w:t>–</w:t>
      </w:r>
      <w:r>
        <w:rPr>
          <w:rFonts w:hint="cs"/>
          <w:rtl/>
          <w:lang w:val="he-IL"/>
        </w:rPr>
        <w:t xml:space="preserve"> ויוציאנו", "עובדי עבודה זרה </w:t>
      </w:r>
      <w:r>
        <w:rPr>
          <w:rFonts w:cs="David"/>
          <w:rtl/>
          <w:lang w:val="he-IL"/>
        </w:rPr>
        <w:t>–</w:t>
      </w:r>
      <w:r>
        <w:rPr>
          <w:rFonts w:hint="cs"/>
          <w:rtl/>
          <w:lang w:val="he-IL"/>
        </w:rPr>
        <w:t xml:space="preserve"> קרבנו המקום לעבודתו". גנות שמיד נמצא לה שבח מתקן. יום יום, שעה שעה, מעלות ומורדות. וכמה מעלות טובות למקום עלינו.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E0FD8" w14:textId="77777777" w:rsidR="00426418" w:rsidRDefault="00426418" w:rsidP="00293A2C">
    <w:pPr>
      <w:pStyle w:val="1"/>
      <w:tabs>
        <w:tab w:val="clear" w:pos="9469"/>
        <w:tab w:val="right" w:pos="9299"/>
      </w:tabs>
      <w:rPr>
        <w:rFonts w:hint="cs"/>
        <w:rtl/>
      </w:rPr>
    </w:pPr>
    <w:fldSimple w:instr=" SUBJECT  \* MERGEFORMAT ">
      <w:r w:rsidR="0044376D">
        <w:rPr>
          <w:rtl/>
        </w:rPr>
        <w:t>פסח</w:t>
      </w:r>
    </w:fldSimple>
    <w:r>
      <w:rPr>
        <w:rtl/>
      </w:rPr>
      <w:tab/>
    </w:r>
    <w:r>
      <w:rPr>
        <w:rFonts w:hint="cs"/>
        <w:rtl/>
      </w:rPr>
      <w:t>תש</w:t>
    </w:r>
    <w:r w:rsidR="00293A2C">
      <w:rPr>
        <w:rFonts w:hint="cs"/>
        <w:rtl/>
      </w:rPr>
      <w:t>ע</w:t>
    </w:r>
    <w:r>
      <w:rPr>
        <w:rFonts w:hint="cs"/>
        <w:rtl/>
      </w:rPr>
      <w:t>"</w:t>
    </w:r>
    <w:r w:rsidR="00293A2C">
      <w:rPr>
        <w:rFonts w:hint="cs"/>
        <w:rtl/>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BA5AC" w14:textId="77777777" w:rsidR="00426418" w:rsidRDefault="0042641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4376D">
      <w:rPr>
        <w:szCs w:val="24"/>
        <w:rtl/>
      </w:rPr>
      <w:t>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251A1">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2NDewNDc2AnLMDZV0lIJTi4sz8/NACgxrAXa+tlQsAAAA"/>
  </w:docVars>
  <w:rsids>
    <w:rsidRoot w:val="00BB0B0B"/>
    <w:rsid w:val="000141E6"/>
    <w:rsid w:val="000267C4"/>
    <w:rsid w:val="00030CED"/>
    <w:rsid w:val="00043AC8"/>
    <w:rsid w:val="000555CD"/>
    <w:rsid w:val="000A5E69"/>
    <w:rsid w:val="001115E5"/>
    <w:rsid w:val="0013799A"/>
    <w:rsid w:val="001458E0"/>
    <w:rsid w:val="0015063F"/>
    <w:rsid w:val="001B0E73"/>
    <w:rsid w:val="00206D23"/>
    <w:rsid w:val="00224202"/>
    <w:rsid w:val="002664AD"/>
    <w:rsid w:val="00277F6E"/>
    <w:rsid w:val="00282DB2"/>
    <w:rsid w:val="00290F15"/>
    <w:rsid w:val="00293A2C"/>
    <w:rsid w:val="002B0FC2"/>
    <w:rsid w:val="002C3E4D"/>
    <w:rsid w:val="002D1713"/>
    <w:rsid w:val="002E1AA4"/>
    <w:rsid w:val="00321204"/>
    <w:rsid w:val="003239F5"/>
    <w:rsid w:val="003367C0"/>
    <w:rsid w:val="00353D2F"/>
    <w:rsid w:val="00367788"/>
    <w:rsid w:val="003855A1"/>
    <w:rsid w:val="003A62D5"/>
    <w:rsid w:val="003C688F"/>
    <w:rsid w:val="003E1CAB"/>
    <w:rsid w:val="00404A1F"/>
    <w:rsid w:val="00405474"/>
    <w:rsid w:val="0041763B"/>
    <w:rsid w:val="004213C4"/>
    <w:rsid w:val="00426418"/>
    <w:rsid w:val="00430A77"/>
    <w:rsid w:val="0044376D"/>
    <w:rsid w:val="004457F8"/>
    <w:rsid w:val="004475B0"/>
    <w:rsid w:val="00473F7D"/>
    <w:rsid w:val="004A1563"/>
    <w:rsid w:val="004A2F49"/>
    <w:rsid w:val="004C56D6"/>
    <w:rsid w:val="005346F0"/>
    <w:rsid w:val="005369E5"/>
    <w:rsid w:val="0055033D"/>
    <w:rsid w:val="0057600D"/>
    <w:rsid w:val="00587DAB"/>
    <w:rsid w:val="005D5A72"/>
    <w:rsid w:val="005E0432"/>
    <w:rsid w:val="005F4916"/>
    <w:rsid w:val="005F77C9"/>
    <w:rsid w:val="00602DB5"/>
    <w:rsid w:val="006128AC"/>
    <w:rsid w:val="00616711"/>
    <w:rsid w:val="006532BD"/>
    <w:rsid w:val="006555C2"/>
    <w:rsid w:val="00665C8D"/>
    <w:rsid w:val="006B01D8"/>
    <w:rsid w:val="006F08AD"/>
    <w:rsid w:val="007322FE"/>
    <w:rsid w:val="007339BD"/>
    <w:rsid w:val="00740EBE"/>
    <w:rsid w:val="0074683B"/>
    <w:rsid w:val="00746BEE"/>
    <w:rsid w:val="0076074D"/>
    <w:rsid w:val="00764B43"/>
    <w:rsid w:val="00765A70"/>
    <w:rsid w:val="007C5992"/>
    <w:rsid w:val="007D6230"/>
    <w:rsid w:val="007F3C29"/>
    <w:rsid w:val="00811183"/>
    <w:rsid w:val="00823E0B"/>
    <w:rsid w:val="00835F34"/>
    <w:rsid w:val="00852A59"/>
    <w:rsid w:val="0088440B"/>
    <w:rsid w:val="00884688"/>
    <w:rsid w:val="008A0904"/>
    <w:rsid w:val="008E56EF"/>
    <w:rsid w:val="00917349"/>
    <w:rsid w:val="0095230E"/>
    <w:rsid w:val="009607FF"/>
    <w:rsid w:val="00987BDE"/>
    <w:rsid w:val="00992F23"/>
    <w:rsid w:val="00A23C35"/>
    <w:rsid w:val="00A302EF"/>
    <w:rsid w:val="00A45A81"/>
    <w:rsid w:val="00A748C2"/>
    <w:rsid w:val="00A831CB"/>
    <w:rsid w:val="00AA7CE5"/>
    <w:rsid w:val="00AC6677"/>
    <w:rsid w:val="00AD0967"/>
    <w:rsid w:val="00AE114D"/>
    <w:rsid w:val="00AF48EE"/>
    <w:rsid w:val="00B47557"/>
    <w:rsid w:val="00B67A9F"/>
    <w:rsid w:val="00B978E8"/>
    <w:rsid w:val="00BB0B0B"/>
    <w:rsid w:val="00BC3664"/>
    <w:rsid w:val="00BE5F7F"/>
    <w:rsid w:val="00BF733F"/>
    <w:rsid w:val="00C31BAD"/>
    <w:rsid w:val="00C620A4"/>
    <w:rsid w:val="00C71881"/>
    <w:rsid w:val="00C718ED"/>
    <w:rsid w:val="00C842ED"/>
    <w:rsid w:val="00CC31D7"/>
    <w:rsid w:val="00CE2E40"/>
    <w:rsid w:val="00D126FC"/>
    <w:rsid w:val="00D40ED2"/>
    <w:rsid w:val="00D477C3"/>
    <w:rsid w:val="00D62AB8"/>
    <w:rsid w:val="00D83A2B"/>
    <w:rsid w:val="00DB3026"/>
    <w:rsid w:val="00DB4613"/>
    <w:rsid w:val="00DB671C"/>
    <w:rsid w:val="00DD7A64"/>
    <w:rsid w:val="00E2628E"/>
    <w:rsid w:val="00E32A71"/>
    <w:rsid w:val="00E44BA6"/>
    <w:rsid w:val="00E73186"/>
    <w:rsid w:val="00E81B90"/>
    <w:rsid w:val="00E87E2C"/>
    <w:rsid w:val="00E9514A"/>
    <w:rsid w:val="00EA29AF"/>
    <w:rsid w:val="00EC00DD"/>
    <w:rsid w:val="00EE7E35"/>
    <w:rsid w:val="00EF6781"/>
    <w:rsid w:val="00F251A1"/>
    <w:rsid w:val="00F33C42"/>
    <w:rsid w:val="00F44346"/>
    <w:rsid w:val="00F55A55"/>
    <w:rsid w:val="00F72072"/>
    <w:rsid w:val="00FA1C47"/>
    <w:rsid w:val="00FC3B37"/>
    <w:rsid w:val="00FC7FB7"/>
    <w:rsid w:val="00FD326B"/>
    <w:rsid w:val="00FE33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39C2C"/>
  <w15:chartTrackingRefBased/>
  <w15:docId w15:val="{D2F3070E-BEE8-466A-9560-B55455DE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51A1"/>
    <w:pPr>
      <w:bidi/>
    </w:pPr>
    <w:rPr>
      <w:rFonts w:cs="Narkisim"/>
      <w:sz w:val="22"/>
      <w:szCs w:val="22"/>
      <w:lang w:eastAsia="he-IL"/>
    </w:rPr>
  </w:style>
  <w:style w:type="paragraph" w:styleId="1">
    <w:name w:val="heading 1"/>
    <w:basedOn w:val="a"/>
    <w:next w:val="a"/>
    <w:link w:val="10"/>
    <w:qFormat/>
    <w:rsid w:val="00F251A1"/>
    <w:pPr>
      <w:keepNext/>
      <w:tabs>
        <w:tab w:val="right" w:pos="9469"/>
      </w:tabs>
      <w:jc w:val="both"/>
      <w:outlineLvl w:val="0"/>
    </w:pPr>
    <w:rPr>
      <w:rFonts w:cs="David"/>
      <w:b/>
      <w:bCs/>
      <w:szCs w:val="28"/>
    </w:rPr>
  </w:style>
  <w:style w:type="character" w:default="1" w:styleId="a0">
    <w:name w:val="Default Paragraph Font"/>
    <w:uiPriority w:val="1"/>
    <w:semiHidden/>
    <w:unhideWhenUsed/>
    <w:rsid w:val="00F251A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251A1"/>
  </w:style>
  <w:style w:type="paragraph" w:styleId="a3">
    <w:name w:val="footnote text"/>
    <w:basedOn w:val="a"/>
    <w:link w:val="a4"/>
    <w:rsid w:val="00F251A1"/>
    <w:pPr>
      <w:ind w:left="170" w:hanging="170"/>
      <w:jc w:val="both"/>
    </w:pPr>
    <w:rPr>
      <w:sz w:val="20"/>
      <w:szCs w:val="20"/>
    </w:rPr>
  </w:style>
  <w:style w:type="character" w:styleId="a5">
    <w:name w:val="footnote reference"/>
    <w:semiHidden/>
    <w:rsid w:val="00F251A1"/>
    <w:rPr>
      <w:vertAlign w:val="superscript"/>
    </w:rPr>
  </w:style>
  <w:style w:type="paragraph" w:styleId="a6">
    <w:name w:val="header"/>
    <w:basedOn w:val="a"/>
    <w:link w:val="a7"/>
    <w:rsid w:val="00F251A1"/>
    <w:pPr>
      <w:tabs>
        <w:tab w:val="center" w:pos="4153"/>
        <w:tab w:val="right" w:pos="8306"/>
      </w:tabs>
    </w:pPr>
  </w:style>
  <w:style w:type="paragraph" w:styleId="a8">
    <w:name w:val="footer"/>
    <w:basedOn w:val="a"/>
    <w:link w:val="a9"/>
    <w:rsid w:val="00F251A1"/>
    <w:pPr>
      <w:tabs>
        <w:tab w:val="center" w:pos="4153"/>
        <w:tab w:val="right" w:pos="8306"/>
      </w:tabs>
    </w:pPr>
  </w:style>
  <w:style w:type="paragraph" w:customStyle="1" w:styleId="aa">
    <w:name w:val="כותרת"/>
    <w:basedOn w:val="a"/>
    <w:rsid w:val="00F251A1"/>
    <w:pPr>
      <w:spacing w:before="240" w:line="320" w:lineRule="atLeast"/>
      <w:jc w:val="center"/>
    </w:pPr>
    <w:rPr>
      <w:rFonts w:cs="David"/>
      <w:b/>
      <w:bCs/>
      <w:spacing w:val="20"/>
      <w:szCs w:val="32"/>
    </w:rPr>
  </w:style>
  <w:style w:type="paragraph" w:customStyle="1" w:styleId="ab">
    <w:name w:val="כותרת קטע"/>
    <w:basedOn w:val="a"/>
    <w:rsid w:val="00F251A1"/>
    <w:pPr>
      <w:spacing w:before="240" w:line="300" w:lineRule="atLeast"/>
    </w:pPr>
    <w:rPr>
      <w:rFonts w:cs="Arial"/>
      <w:b/>
      <w:bCs/>
      <w:szCs w:val="24"/>
    </w:rPr>
  </w:style>
  <w:style w:type="paragraph" w:customStyle="1" w:styleId="ac">
    <w:name w:val="מקור"/>
    <w:basedOn w:val="a"/>
    <w:rsid w:val="00F251A1"/>
    <w:pPr>
      <w:spacing w:line="320" w:lineRule="atLeast"/>
      <w:jc w:val="both"/>
    </w:pPr>
    <w:rPr>
      <w:rFonts w:cs="David"/>
      <w:szCs w:val="24"/>
    </w:rPr>
  </w:style>
  <w:style w:type="paragraph" w:customStyle="1" w:styleId="ad">
    <w:name w:val="מחלקי המים"/>
    <w:basedOn w:val="a"/>
    <w:rsid w:val="00F251A1"/>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character" w:styleId="Hyperlink">
    <w:name w:val="Hyperlink"/>
    <w:rsid w:val="00F251A1"/>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rsid w:val="00F251A1"/>
    <w:rPr>
      <w:rFonts w:cs="Narkisim"/>
      <w:lang w:eastAsia="he-IL"/>
    </w:rPr>
  </w:style>
  <w:style w:type="character" w:customStyle="1" w:styleId="10">
    <w:name w:val="כותרת 1 תו"/>
    <w:link w:val="1"/>
    <w:rsid w:val="00F251A1"/>
    <w:rPr>
      <w:rFonts w:cs="David"/>
      <w:b/>
      <w:bCs/>
      <w:sz w:val="22"/>
      <w:szCs w:val="28"/>
      <w:lang w:eastAsia="he-IL"/>
    </w:rPr>
  </w:style>
  <w:style w:type="character" w:customStyle="1" w:styleId="a7">
    <w:name w:val="כותרת עליונה תו"/>
    <w:link w:val="a6"/>
    <w:rsid w:val="00F251A1"/>
    <w:rPr>
      <w:rFonts w:cs="Narkisim"/>
      <w:sz w:val="22"/>
      <w:szCs w:val="22"/>
      <w:lang w:eastAsia="he-IL"/>
    </w:rPr>
  </w:style>
  <w:style w:type="character" w:customStyle="1" w:styleId="a9">
    <w:name w:val="כותרת תחתונה תו"/>
    <w:link w:val="a8"/>
    <w:rsid w:val="00F251A1"/>
    <w:rPr>
      <w:rFonts w:cs="Narkisim"/>
      <w:sz w:val="22"/>
      <w:szCs w:val="22"/>
      <w:lang w:eastAsia="he-IL"/>
    </w:rPr>
  </w:style>
  <w:style w:type="paragraph" w:styleId="af0">
    <w:name w:val="Balloon Text"/>
    <w:basedOn w:val="a"/>
    <w:link w:val="af1"/>
    <w:uiPriority w:val="99"/>
    <w:unhideWhenUsed/>
    <w:rsid w:val="00F251A1"/>
    <w:rPr>
      <w:rFonts w:ascii="Tahoma" w:hAnsi="Tahoma" w:cs="Tahoma"/>
      <w:sz w:val="16"/>
      <w:szCs w:val="16"/>
    </w:rPr>
  </w:style>
  <w:style w:type="character" w:customStyle="1" w:styleId="af1">
    <w:name w:val="טקסט בלונים תו"/>
    <w:link w:val="af0"/>
    <w:uiPriority w:val="99"/>
    <w:rsid w:val="00F251A1"/>
    <w:rPr>
      <w:rFonts w:ascii="Tahoma" w:hAnsi="Tahoma" w:cs="Tahoma"/>
      <w:sz w:val="16"/>
      <w:szCs w:val="16"/>
      <w:lang w:eastAsia="he-IL"/>
    </w:rPr>
  </w:style>
  <w:style w:type="character" w:styleId="af2">
    <w:name w:val="page number"/>
    <w:rsid w:val="00F55A55"/>
  </w:style>
  <w:style w:type="paragraph" w:customStyle="1" w:styleId="af3">
    <w:name w:val="פסוק"/>
    <w:basedOn w:val="ac"/>
    <w:qFormat/>
    <w:rsid w:val="00F251A1"/>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gnespress.co.il/Book/%D7%9E%D7%94+%D7%A0%D7%A9%D7%AA%D7%A0%D7%94.aspx?name=%D7%9E%D7%94+%D7%A0%D7%A9%D7%AA%D7%A0%D7%94%3F&amp;code=45-131140&amp;docNo=3&amp;qid=1&amp;from=Publisher/%D7%94%D7%95%D7%A6%D7%90%D7%AA+%D7%9E%D7%90%D7%92%D7%A0%D7%A1.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1%D7%A9%D7%91%D7%97%D7%94-%D7%A9%D7%9C-%D7%94%D7%90%D7%92%D7%93%D7%94" TargetMode="External"/><Relationship Id="rId3" Type="http://schemas.openxmlformats.org/officeDocument/2006/relationships/hyperlink" Target="http://www.mayim.org.il/?parasha=%D7%94%D7%90%D7%9D-%D7%A0%D7%92%D7%96%D7%A8-%D7%A2%D7%9C-%D7%90%D7%91%D7%95%D7%AA%D7%99%D7%A0%D7%95-%D7%9C%D7%A8%D7%93%D7%AA-%D7%9C%D7%9E%D7%A6%D7%A8%D7%99%D7%9D1" TargetMode="External"/><Relationship Id="rId7" Type="http://schemas.openxmlformats.org/officeDocument/2006/relationships/hyperlink" Target="http://www.mayim.org.il/?holiday=%d7%9b%d7%95%d7%a1-%d7%97%d7%9e%d7%99%d7%a9%d7%99-%d7%95%d7%94%d7%91%d7%90%d7%aa%d7%99" TargetMode="External"/><Relationship Id="rId2" Type="http://schemas.openxmlformats.org/officeDocument/2006/relationships/hyperlink" Target="http://www.mayim.org.il/?holiday=%D7%A9%D7%99%D7%A8%D7%AA-%D7%94%D7%99%D7%9D-%D7%A1%D7%93%D7%A8-%D7%9B%D7%AA%D7%99%D7%91%D7%AA%D7%94-%D7%95%D7%90%D7%9E%D7%99%D7%A8%D7%AA%D7%94" TargetMode="External"/><Relationship Id="rId1" Type="http://schemas.openxmlformats.org/officeDocument/2006/relationships/hyperlink" Target="http://www.mayim.org.il/?holiday=%D7%A9%D7%99%D7%A8%D7%AA-%D7%94%D7%A4%D7%A1%D7%97" TargetMode="External"/><Relationship Id="rId6" Type="http://schemas.openxmlformats.org/officeDocument/2006/relationships/hyperlink" Target="http://www.mayim.org.il/?parasha=%D7%AA%D6%BC%D6%B6%D7%A8%D6%B7%D7%97-%D7%A1%D6%B8%D7%91%D6%B5%D7%A0%D7%95%D6%BC1" TargetMode="External"/><Relationship Id="rId5" Type="http://schemas.openxmlformats.org/officeDocument/2006/relationships/hyperlink" Target="http://www.mayim.org.il/?holiday=%D7%A2%D7%91%D7%93%D7%99%D7%9D-%D7%94%D7%99%D7%99%D7%A0%D7%95" TargetMode="External"/><Relationship Id="rId10" Type="http://schemas.openxmlformats.org/officeDocument/2006/relationships/hyperlink" Target="https://www.youtube.com/watch?v=KKV07h85lHY" TargetMode="External"/><Relationship Id="rId4" Type="http://schemas.openxmlformats.org/officeDocument/2006/relationships/hyperlink" Target="file:///C:\Users\afeks\AppData\Local\Microsoft\Windows\INetCache\Content.Outlook\27%20&#1489;&#1488;\Bo%2060%20%20&#1502;&#1513;&#1499;&#1493;%20&#1493;&#1511;&#1495;&#1493;%20&#1500;&#1499;&#1501;.doc" TargetMode="External"/><Relationship Id="rId9" Type="http://schemas.openxmlformats.org/officeDocument/2006/relationships/hyperlink" Target="http://www.mayim.org.il/?parasha=%D7%AA%D6%BC%D6%B6%D7%A8%D6%B7%D7%97-%D7%A1%D6%B8%D7%91%D6%B5%D7%A0%D7%95%D6%BC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DD163-6F80-4647-B1D8-589DBD47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1268</Words>
  <Characters>6340</Characters>
  <Application>Microsoft Office Word</Application>
  <DocSecurity>0</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מתחיל בגנות ומסיים בשבח</vt:lpstr>
      <vt:lpstr>מתחיל בגנות ומסיים בשבח</vt:lpstr>
    </vt:vector>
  </TitlesOfParts>
  <Company/>
  <LinksUpToDate>false</LinksUpToDate>
  <CharactersWithSpaces>7593</CharactersWithSpaces>
  <SharedDoc>false</SharedDoc>
  <HLinks>
    <vt:vector size="66" baseType="variant">
      <vt:variant>
        <vt:i4>4456458</vt:i4>
      </vt:variant>
      <vt:variant>
        <vt:i4>3</vt:i4>
      </vt:variant>
      <vt:variant>
        <vt:i4>0</vt:i4>
      </vt:variant>
      <vt:variant>
        <vt:i4>5</vt:i4>
      </vt:variant>
      <vt:variant>
        <vt:lpwstr>http://www.magnespress.co.il/Book/%D7%9E%D7%94+%D7%A0%D7%A9%D7%AA%D7%A0%D7%94.aspx?name=%D7%9E%D7%94+%D7%A0%D7%A9%D7%AA%D7%A0%D7%94%3F&amp;code=45-131140&amp;docNo=3&amp;qid=1&amp;from=Publisher/%D7%94%D7%95%D7%A6%D7%90%D7%AA+%D7%9E%D7%90%D7%92%D7%A0%D7%A1.aspx</vt:lpwstr>
      </vt:variant>
      <vt:variant>
        <vt:lpwstr/>
      </vt:variant>
      <vt:variant>
        <vt:i4>3211313</vt:i4>
      </vt:variant>
      <vt:variant>
        <vt:i4>27</vt:i4>
      </vt:variant>
      <vt:variant>
        <vt:i4>0</vt:i4>
      </vt:variant>
      <vt:variant>
        <vt:i4>5</vt:i4>
      </vt:variant>
      <vt:variant>
        <vt:lpwstr>https://www.youtube.com/watch?v=KKV07h85lHY</vt:lpwstr>
      </vt:variant>
      <vt:variant>
        <vt:lpwstr/>
      </vt:variant>
      <vt:variant>
        <vt:i4>5308497</vt:i4>
      </vt:variant>
      <vt:variant>
        <vt:i4>24</vt:i4>
      </vt:variant>
      <vt:variant>
        <vt:i4>0</vt:i4>
      </vt:variant>
      <vt:variant>
        <vt:i4>5</vt:i4>
      </vt:variant>
      <vt:variant>
        <vt:lpwstr>http://www.mayim.org.il/?parasha=%D7%AA%D6%BC%D6%B6%D7%A8%D6%B7%D7%97-%D7%A1%D6%B8%D7%91%D6%B5%D7%A0%D7%95%D6%BC1</vt:lpwstr>
      </vt:variant>
      <vt:variant>
        <vt:lpwstr/>
      </vt:variant>
      <vt:variant>
        <vt:i4>2293862</vt:i4>
      </vt:variant>
      <vt:variant>
        <vt:i4>21</vt:i4>
      </vt:variant>
      <vt:variant>
        <vt:i4>0</vt:i4>
      </vt:variant>
      <vt:variant>
        <vt:i4>5</vt:i4>
      </vt:variant>
      <vt:variant>
        <vt:lpwstr>http://www.mayim.org.il/?parasha=%D7%91%D7%A9%D7%91%D7%97%D7%94-%D7%A9%D7%9C-%D7%94%D7%90%D7%92%D7%93%D7%94</vt:lpwstr>
      </vt:variant>
      <vt:variant>
        <vt:lpwstr/>
      </vt:variant>
      <vt:variant>
        <vt:i4>2687035</vt:i4>
      </vt:variant>
      <vt:variant>
        <vt:i4>18</vt:i4>
      </vt:variant>
      <vt:variant>
        <vt:i4>0</vt:i4>
      </vt:variant>
      <vt:variant>
        <vt:i4>5</vt:i4>
      </vt:variant>
      <vt:variant>
        <vt:lpwstr>http://www.mayim.org.il/?holiday=%d7%9b%d7%95%d7%a1-%d7%97%d7%9e%d7%99%d7%a9%d7%99-%d7%95%d7%94%d7%91%d7%90%d7%aa%d7%99</vt:lpwstr>
      </vt:variant>
      <vt:variant>
        <vt:lpwstr/>
      </vt:variant>
      <vt:variant>
        <vt:i4>5308497</vt:i4>
      </vt:variant>
      <vt:variant>
        <vt:i4>15</vt:i4>
      </vt:variant>
      <vt:variant>
        <vt:i4>0</vt:i4>
      </vt:variant>
      <vt:variant>
        <vt:i4>5</vt:i4>
      </vt:variant>
      <vt:variant>
        <vt:lpwstr>http://www.mayim.org.il/?parasha=%D7%AA%D6%BC%D6%B6%D7%A8%D6%B7%D7%97-%D7%A1%D6%B8%D7%91%D6%B5%D7%A0%D7%95%D6%BC1</vt:lpwstr>
      </vt:variant>
      <vt:variant>
        <vt:lpwstr/>
      </vt:variant>
      <vt:variant>
        <vt:i4>2818172</vt:i4>
      </vt:variant>
      <vt:variant>
        <vt:i4>12</vt:i4>
      </vt:variant>
      <vt:variant>
        <vt:i4>0</vt:i4>
      </vt:variant>
      <vt:variant>
        <vt:i4>5</vt:i4>
      </vt:variant>
      <vt:variant>
        <vt:lpwstr>http://www.mayim.org.il/?holiday=%D7%A2%D7%91%D7%93%D7%99%D7%9D-%D7%94%D7%99%D7%99%D7%A0%D7%95</vt:lpwstr>
      </vt:variant>
      <vt:variant>
        <vt:lpwstr/>
      </vt:variant>
      <vt:variant>
        <vt:i4>3802563</vt:i4>
      </vt:variant>
      <vt:variant>
        <vt:i4>9</vt:i4>
      </vt:variant>
      <vt:variant>
        <vt:i4>0</vt:i4>
      </vt:variant>
      <vt:variant>
        <vt:i4>5</vt:i4>
      </vt:variant>
      <vt:variant>
        <vt:lpwstr>..\27 בא\Bo 60  משכו וקחו לכם.doc</vt:lpwstr>
      </vt:variant>
      <vt:variant>
        <vt:lpwstr/>
      </vt:variant>
      <vt:variant>
        <vt:i4>2293886</vt:i4>
      </vt:variant>
      <vt:variant>
        <vt:i4>6</vt:i4>
      </vt:variant>
      <vt:variant>
        <vt:i4>0</vt:i4>
      </vt:variant>
      <vt:variant>
        <vt:i4>5</vt:i4>
      </vt:variant>
      <vt:variant>
        <vt:lpwstr>http://www.mayim.org.il/?parasha=%D7%94%D7%90%D7%9D-%D7%A0%D7%92%D7%96%D7%A8-%D7%A2%D7%9C-%D7%90%D7%91%D7%95%D7%AA%D7%99%D7%A0%D7%95-%D7%9C%D7%A8%D7%93%D7%AA-%D7%9C%D7%9E%D7%A6%D7%A8%D7%99%D7%9D1</vt:lpwstr>
      </vt:variant>
      <vt:variant>
        <vt:lpwstr/>
      </vt:variant>
      <vt:variant>
        <vt:i4>2818155</vt:i4>
      </vt:variant>
      <vt:variant>
        <vt:i4>3</vt:i4>
      </vt:variant>
      <vt:variant>
        <vt:i4>0</vt:i4>
      </vt:variant>
      <vt:variant>
        <vt:i4>5</vt:i4>
      </vt:variant>
      <vt:variant>
        <vt:lpwstr>http://www.mayim.org.il/?holiday=%D7%A9%D7%99%D7%A8%D7%AA-%D7%94%D7%99%D7%9D-%D7%A1%D7%93%D7%A8-%D7%9B%D7%AA%D7%99%D7%91%D7%AA%D7%94-%D7%95%D7%90%D7%9E%D7%99%D7%A8%D7%AA%D7%94</vt:lpwstr>
      </vt:variant>
      <vt:variant>
        <vt:lpwstr/>
      </vt:variant>
      <vt:variant>
        <vt:i4>7733370</vt:i4>
      </vt:variant>
      <vt:variant>
        <vt:i4>0</vt:i4>
      </vt:variant>
      <vt:variant>
        <vt:i4>0</vt:i4>
      </vt:variant>
      <vt:variant>
        <vt:i4>5</vt:i4>
      </vt:variant>
      <vt:variant>
        <vt:lpwstr>http://www.mayim.org.il/?holiday=%D7%A9%D7%99%D7%A8%D7%AA-%D7%94%D7%A4%D7%A1%D7%97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מתחיל בגנות ומסיים בשבח</dc:title>
  <dc:subject>פסח</dc:subject>
  <dc:creator>Asher Yuval</dc:creator>
  <cp:keywords/>
  <cp:lastModifiedBy>Shimon Afek</cp:lastModifiedBy>
  <cp:revision>2</cp:revision>
  <cp:lastPrinted>2017-04-09T14:48:00Z</cp:lastPrinted>
  <dcterms:created xsi:type="dcterms:W3CDTF">2021-03-17T07:27:00Z</dcterms:created>
  <dcterms:modified xsi:type="dcterms:W3CDTF">2021-03-17T07:27:00Z</dcterms:modified>
</cp:coreProperties>
</file>