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7A642" w14:textId="77777777" w:rsidR="00B90AAA" w:rsidRDefault="00B90AAA" w:rsidP="00836955">
      <w:pPr>
        <w:pStyle w:val="aa"/>
        <w:rPr>
          <w:rFonts w:hint="cs"/>
          <w:rtl/>
        </w:rPr>
      </w:pPr>
      <w:fldSimple w:instr=" TITLE  \* MERGEFORMAT ">
        <w:r>
          <w:rPr>
            <w:rtl/>
          </w:rPr>
          <w:t xml:space="preserve">עשרת הדברות - </w:t>
        </w:r>
        <w:r w:rsidR="00107580">
          <w:rPr>
            <w:rtl/>
          </w:rPr>
          <w:t>חמישה</w:t>
        </w:r>
        <w:r>
          <w:rPr>
            <w:rtl/>
          </w:rPr>
          <w:t xml:space="preserve"> כנגד </w:t>
        </w:r>
        <w:r w:rsidR="00107580">
          <w:rPr>
            <w:rtl/>
          </w:rPr>
          <w:t>חמישה</w:t>
        </w:r>
      </w:fldSimple>
    </w:p>
    <w:p w14:paraId="6C720D16" w14:textId="77777777" w:rsidR="00836955" w:rsidRPr="00836955" w:rsidRDefault="00836955" w:rsidP="00836955">
      <w:pPr>
        <w:pStyle w:val="ac"/>
        <w:spacing w:before="240"/>
        <w:rPr>
          <w:rFonts w:cs="Narkisim" w:hint="cs"/>
          <w:szCs w:val="22"/>
          <w:rtl/>
        </w:rPr>
      </w:pPr>
      <w:r w:rsidRPr="00836955">
        <w:rPr>
          <w:rFonts w:cs="Narkisim" w:hint="cs"/>
          <w:b/>
          <w:bCs/>
          <w:szCs w:val="22"/>
          <w:rtl/>
        </w:rPr>
        <w:t>מים ראשונים:</w:t>
      </w:r>
      <w:r w:rsidRPr="00836955">
        <w:rPr>
          <w:rFonts w:cs="Narkisim" w:hint="cs"/>
          <w:szCs w:val="22"/>
          <w:rtl/>
        </w:rPr>
        <w:t xml:space="preserve"> שם חלופי שחשבנו לתת לנושא זה הוא: חציו לה' וחציו לכם, כפי שיובן מהמשך דברינו</w:t>
      </w:r>
      <w:r>
        <w:rPr>
          <w:rFonts w:cs="Narkisim" w:hint="cs"/>
          <w:szCs w:val="22"/>
          <w:rtl/>
        </w:rPr>
        <w:t>. והרוצים לנחש</w:t>
      </w:r>
      <w:r w:rsidR="00A65E45">
        <w:rPr>
          <w:rFonts w:cs="Narkisim" w:hint="cs"/>
          <w:szCs w:val="22"/>
          <w:rtl/>
        </w:rPr>
        <w:t xml:space="preserve"> מדוע</w:t>
      </w:r>
      <w:r>
        <w:rPr>
          <w:rFonts w:cs="Narkisim" w:hint="cs"/>
          <w:szCs w:val="22"/>
          <w:rtl/>
        </w:rPr>
        <w:t xml:space="preserve"> </w:t>
      </w:r>
      <w:r>
        <w:rPr>
          <w:rFonts w:cs="Narkisim"/>
          <w:szCs w:val="22"/>
          <w:rtl/>
        </w:rPr>
        <w:t>–</w:t>
      </w:r>
      <w:r>
        <w:rPr>
          <w:rFonts w:cs="Narkisim" w:hint="cs"/>
          <w:szCs w:val="22"/>
          <w:rtl/>
        </w:rPr>
        <w:t xml:space="preserve"> מוזמנים.</w:t>
      </w:r>
    </w:p>
    <w:p w14:paraId="6E6D0066" w14:textId="77777777" w:rsidR="00B90AAA" w:rsidRDefault="00B90AAA" w:rsidP="00111CA0">
      <w:pPr>
        <w:pStyle w:val="ab"/>
        <w:rPr>
          <w:rtl/>
          <w:lang w:val="he-IL"/>
        </w:rPr>
      </w:pPr>
      <w:r>
        <w:rPr>
          <w:rFonts w:hint="cs"/>
          <w:rtl/>
          <w:lang w:val="he-IL"/>
        </w:rPr>
        <w:t>מכילתא דרבי ישמעאל יתרו מסכתא דבחדש יתרו פרשה ח</w:t>
      </w:r>
      <w:r w:rsidR="00111CA0">
        <w:rPr>
          <w:rFonts w:hint="cs"/>
          <w:rtl/>
          <w:lang w:val="he-IL"/>
        </w:rPr>
        <w:t xml:space="preserve"> </w:t>
      </w:r>
      <w:r w:rsidR="00111CA0">
        <w:rPr>
          <w:rtl/>
          <w:lang w:val="he-IL"/>
        </w:rPr>
        <w:t>–</w:t>
      </w:r>
      <w:r w:rsidR="00111CA0">
        <w:rPr>
          <w:rFonts w:hint="cs"/>
          <w:rtl/>
          <w:lang w:val="he-IL"/>
        </w:rPr>
        <w:t xml:space="preserve"> חמישה או עשרה על כל לוח</w:t>
      </w:r>
      <w:r>
        <w:rPr>
          <w:rFonts w:hint="cs"/>
          <w:rtl/>
          <w:lang w:val="he-IL"/>
        </w:rPr>
        <w:t xml:space="preserve"> </w:t>
      </w:r>
    </w:p>
    <w:p w14:paraId="66B52930" w14:textId="77777777" w:rsidR="00B90AAA" w:rsidRDefault="00B90AAA">
      <w:pPr>
        <w:pStyle w:val="ac"/>
        <w:rPr>
          <w:rFonts w:hint="cs"/>
          <w:rtl/>
          <w:lang w:val="he-IL"/>
        </w:rPr>
      </w:pPr>
      <w:r>
        <w:rPr>
          <w:rFonts w:hint="cs"/>
          <w:rtl/>
          <w:lang w:val="he-IL"/>
        </w:rPr>
        <w:t xml:space="preserve">כיצד נתנו עשרת הדברות: ה' על לוח זה וה' על לוח זה. - כתיב </w:t>
      </w:r>
      <w:r w:rsidR="00746FE5">
        <w:rPr>
          <w:rFonts w:hint="cs"/>
          <w:rtl/>
          <w:lang w:val="he-IL"/>
        </w:rPr>
        <w:t>"</w:t>
      </w:r>
      <w:r>
        <w:rPr>
          <w:rFonts w:hint="cs"/>
          <w:rtl/>
          <w:lang w:val="he-IL"/>
        </w:rPr>
        <w:t>אנכי יי' אלהיך</w:t>
      </w:r>
      <w:r w:rsidR="00746FE5">
        <w:rPr>
          <w:rFonts w:hint="cs"/>
          <w:rtl/>
          <w:lang w:val="he-IL"/>
        </w:rPr>
        <w:t>"</w:t>
      </w:r>
      <w:r>
        <w:rPr>
          <w:rFonts w:hint="cs"/>
          <w:rtl/>
          <w:lang w:val="he-IL"/>
        </w:rPr>
        <w:t xml:space="preserve"> וכנגדו </w:t>
      </w:r>
      <w:r w:rsidR="00746FE5">
        <w:rPr>
          <w:rFonts w:hint="cs"/>
          <w:rtl/>
          <w:lang w:val="he-IL"/>
        </w:rPr>
        <w:t>"</w:t>
      </w:r>
      <w:r>
        <w:rPr>
          <w:rFonts w:hint="cs"/>
          <w:rtl/>
          <w:lang w:val="he-IL"/>
        </w:rPr>
        <w:t>לא תרצח</w:t>
      </w:r>
      <w:r w:rsidR="00746FE5">
        <w:rPr>
          <w:rFonts w:hint="cs"/>
          <w:rtl/>
          <w:lang w:val="he-IL"/>
        </w:rPr>
        <w:t>"</w:t>
      </w:r>
      <w:r>
        <w:rPr>
          <w:rFonts w:hint="cs"/>
          <w:rtl/>
          <w:lang w:val="he-IL"/>
        </w:rPr>
        <w:t>, מגיד הכתוב שכל מי ששופך דם, מעלה עליו הכתוב כאלו ממעט בדמות המלך. משל למלך בשר ודם שנכנס למדינה והעמיד לו איקונות ועשה לו צלמים וטבעו לו מטבעות. לאחר זמן כפו לו איקונותיו שברו לו צלמיו ובטלו לו מטבעותיו ומיעטו בדמותו של מלך. כך כל מי שהוא שופך דמים, מעלה עליו הכתוב כאלו ממעט בדמות המלך, שנאמר: "שופך דם האדם באדם דמו יישפך, כי בצלם אלהים עשה את האדם" (בראשית ט ו).</w:t>
      </w:r>
      <w:r>
        <w:rPr>
          <w:rStyle w:val="a5"/>
          <w:rtl/>
          <w:lang w:val="he-IL"/>
        </w:rPr>
        <w:footnoteReference w:id="1"/>
      </w:r>
      <w:r>
        <w:rPr>
          <w:rFonts w:hint="cs"/>
          <w:rtl/>
          <w:lang w:val="he-IL"/>
        </w:rPr>
        <w:t xml:space="preserve"> </w:t>
      </w:r>
    </w:p>
    <w:p w14:paraId="4EF9F213" w14:textId="77777777" w:rsidR="00B90AAA" w:rsidRDefault="00B90AAA" w:rsidP="00111CA0">
      <w:pPr>
        <w:pStyle w:val="ac"/>
        <w:rPr>
          <w:rFonts w:hint="cs"/>
          <w:rtl/>
          <w:lang w:val="he-IL"/>
        </w:rPr>
      </w:pPr>
      <w:r>
        <w:rPr>
          <w:rFonts w:hint="cs"/>
          <w:rtl/>
          <w:lang w:val="he-IL"/>
        </w:rPr>
        <w:t>- כתיב</w:t>
      </w:r>
      <w:r w:rsidR="00111CA0">
        <w:rPr>
          <w:rFonts w:hint="cs"/>
          <w:rtl/>
          <w:lang w:val="he-IL"/>
        </w:rPr>
        <w:t>:</w:t>
      </w:r>
      <w:r>
        <w:rPr>
          <w:rFonts w:hint="cs"/>
          <w:rtl/>
          <w:lang w:val="he-IL"/>
        </w:rPr>
        <w:t xml:space="preserve"> </w:t>
      </w:r>
      <w:r w:rsidR="00746FE5">
        <w:rPr>
          <w:rFonts w:hint="cs"/>
          <w:rtl/>
          <w:lang w:val="he-IL"/>
        </w:rPr>
        <w:t>"</w:t>
      </w:r>
      <w:r>
        <w:rPr>
          <w:rFonts w:hint="cs"/>
          <w:rtl/>
          <w:lang w:val="he-IL"/>
        </w:rPr>
        <w:t>לא יהיה לך</w:t>
      </w:r>
      <w:r w:rsidR="00746FE5">
        <w:rPr>
          <w:rFonts w:hint="cs"/>
          <w:rtl/>
          <w:lang w:val="he-IL"/>
        </w:rPr>
        <w:t>"</w:t>
      </w:r>
      <w:r>
        <w:rPr>
          <w:rFonts w:hint="cs"/>
          <w:rtl/>
          <w:lang w:val="he-IL"/>
        </w:rPr>
        <w:t xml:space="preserve"> וכתיב כנגדו</w:t>
      </w:r>
      <w:r w:rsidR="00111CA0">
        <w:rPr>
          <w:rFonts w:hint="cs"/>
          <w:rtl/>
          <w:lang w:val="he-IL"/>
        </w:rPr>
        <w:t>:</w:t>
      </w:r>
      <w:r>
        <w:rPr>
          <w:rFonts w:hint="cs"/>
          <w:rtl/>
          <w:lang w:val="he-IL"/>
        </w:rPr>
        <w:t xml:space="preserve"> </w:t>
      </w:r>
      <w:r w:rsidR="00746FE5">
        <w:rPr>
          <w:rFonts w:hint="cs"/>
          <w:rtl/>
          <w:lang w:val="he-IL"/>
        </w:rPr>
        <w:t>"</w:t>
      </w:r>
      <w:r>
        <w:rPr>
          <w:rFonts w:hint="cs"/>
          <w:rtl/>
          <w:lang w:val="he-IL"/>
        </w:rPr>
        <w:t>לא תנאף</w:t>
      </w:r>
      <w:r w:rsidR="00746FE5">
        <w:rPr>
          <w:rFonts w:hint="cs"/>
          <w:rtl/>
          <w:lang w:val="he-IL"/>
        </w:rPr>
        <w:t>",</w:t>
      </w:r>
      <w:r>
        <w:rPr>
          <w:rFonts w:hint="cs"/>
          <w:rtl/>
          <w:lang w:val="he-IL"/>
        </w:rPr>
        <w:t xml:space="preserve"> מגיד הכתוב שכל מי שעובד עבודה זרה מעלה עליו הכתוב כאלו מנאף אחר המקום ... </w:t>
      </w:r>
      <w:r w:rsidR="00111CA0">
        <w:rPr>
          <w:rtl/>
          <w:lang w:val="he-IL"/>
        </w:rPr>
        <w:t>–</w:t>
      </w:r>
      <w:r>
        <w:rPr>
          <w:rFonts w:hint="cs"/>
          <w:rtl/>
          <w:lang w:val="he-IL"/>
        </w:rPr>
        <w:t xml:space="preserve"> כתיב</w:t>
      </w:r>
      <w:r w:rsidR="00111CA0">
        <w:rPr>
          <w:rFonts w:hint="cs"/>
          <w:rtl/>
          <w:lang w:val="he-IL"/>
        </w:rPr>
        <w:t>:</w:t>
      </w:r>
      <w:r>
        <w:rPr>
          <w:rFonts w:hint="cs"/>
          <w:rtl/>
          <w:lang w:val="he-IL"/>
        </w:rPr>
        <w:t xml:space="preserve"> </w:t>
      </w:r>
      <w:r w:rsidR="00111CA0">
        <w:rPr>
          <w:rFonts w:hint="cs"/>
          <w:rtl/>
          <w:lang w:val="he-IL"/>
        </w:rPr>
        <w:t>"</w:t>
      </w:r>
      <w:r>
        <w:rPr>
          <w:rFonts w:hint="cs"/>
          <w:rtl/>
          <w:lang w:val="he-IL"/>
        </w:rPr>
        <w:t>לא תשא את שם ה' אלהיך לשוא</w:t>
      </w:r>
      <w:r w:rsidR="00111CA0">
        <w:rPr>
          <w:rFonts w:hint="cs"/>
          <w:rtl/>
          <w:lang w:val="he-IL"/>
        </w:rPr>
        <w:t>:</w:t>
      </w:r>
      <w:r>
        <w:rPr>
          <w:rFonts w:hint="cs"/>
          <w:rtl/>
          <w:lang w:val="he-IL"/>
        </w:rPr>
        <w:t xml:space="preserve"> וכנגדו כתיב</w:t>
      </w:r>
      <w:r w:rsidR="00111CA0">
        <w:rPr>
          <w:rFonts w:hint="cs"/>
          <w:rtl/>
          <w:lang w:val="he-IL"/>
        </w:rPr>
        <w:t>:</w:t>
      </w:r>
      <w:r>
        <w:rPr>
          <w:rFonts w:hint="cs"/>
          <w:rtl/>
          <w:lang w:val="he-IL"/>
        </w:rPr>
        <w:t xml:space="preserve"> </w:t>
      </w:r>
      <w:r w:rsidR="00111CA0">
        <w:rPr>
          <w:rFonts w:hint="cs"/>
          <w:rtl/>
          <w:lang w:val="he-IL"/>
        </w:rPr>
        <w:t>"</w:t>
      </w:r>
      <w:r>
        <w:rPr>
          <w:rFonts w:hint="cs"/>
          <w:rtl/>
          <w:lang w:val="he-IL"/>
        </w:rPr>
        <w:t>לא תגנוב</w:t>
      </w:r>
      <w:r w:rsidR="00111CA0">
        <w:rPr>
          <w:rFonts w:hint="cs"/>
          <w:rtl/>
          <w:lang w:val="he-IL"/>
        </w:rPr>
        <w:t>"</w:t>
      </w:r>
      <w:r>
        <w:rPr>
          <w:rFonts w:hint="cs"/>
          <w:rtl/>
          <w:lang w:val="he-IL"/>
        </w:rPr>
        <w:t>, מגיד הכתוב שכל מי שהוא גונב, לסוף בא לידי שבועת שוא</w:t>
      </w:r>
      <w:r w:rsidR="00111CA0">
        <w:rPr>
          <w:rStyle w:val="a5"/>
          <w:rtl/>
          <w:lang w:val="he-IL"/>
        </w:rPr>
        <w:footnoteReference w:id="2"/>
      </w:r>
      <w:r>
        <w:rPr>
          <w:rFonts w:hint="cs"/>
          <w:rtl/>
          <w:lang w:val="he-IL"/>
        </w:rPr>
        <w:t xml:space="preserve"> ... </w:t>
      </w:r>
      <w:r w:rsidR="00111CA0">
        <w:rPr>
          <w:rtl/>
          <w:lang w:val="he-IL"/>
        </w:rPr>
        <w:t>–</w:t>
      </w:r>
      <w:r>
        <w:rPr>
          <w:rFonts w:hint="cs"/>
          <w:rtl/>
          <w:lang w:val="he-IL"/>
        </w:rPr>
        <w:t xml:space="preserve"> כתיב</w:t>
      </w:r>
      <w:r w:rsidR="00111CA0">
        <w:rPr>
          <w:rFonts w:hint="cs"/>
          <w:rtl/>
          <w:lang w:val="he-IL"/>
        </w:rPr>
        <w:t>:</w:t>
      </w:r>
      <w:r>
        <w:rPr>
          <w:rFonts w:hint="cs"/>
          <w:rtl/>
          <w:lang w:val="he-IL"/>
        </w:rPr>
        <w:t xml:space="preserve"> </w:t>
      </w:r>
      <w:r w:rsidR="00111CA0">
        <w:rPr>
          <w:rFonts w:hint="cs"/>
          <w:rtl/>
          <w:lang w:val="he-IL"/>
        </w:rPr>
        <w:t>"</w:t>
      </w:r>
      <w:r>
        <w:rPr>
          <w:rFonts w:hint="cs"/>
          <w:rtl/>
          <w:lang w:val="he-IL"/>
        </w:rPr>
        <w:t>זכור את יום השבת לקדשו</w:t>
      </w:r>
      <w:r w:rsidR="00111CA0">
        <w:rPr>
          <w:rFonts w:hint="cs"/>
          <w:rtl/>
          <w:lang w:val="he-IL"/>
        </w:rPr>
        <w:t>"</w:t>
      </w:r>
      <w:r>
        <w:rPr>
          <w:rFonts w:hint="cs"/>
          <w:rtl/>
          <w:lang w:val="he-IL"/>
        </w:rPr>
        <w:t xml:space="preserve"> וכנגדו כתיב</w:t>
      </w:r>
      <w:r w:rsidR="00111CA0">
        <w:rPr>
          <w:rFonts w:hint="cs"/>
          <w:rtl/>
          <w:lang w:val="he-IL"/>
        </w:rPr>
        <w:t>:</w:t>
      </w:r>
      <w:r>
        <w:rPr>
          <w:rFonts w:hint="cs"/>
          <w:rtl/>
          <w:lang w:val="he-IL"/>
        </w:rPr>
        <w:t xml:space="preserve"> </w:t>
      </w:r>
      <w:r w:rsidR="00111CA0">
        <w:rPr>
          <w:rFonts w:hint="cs"/>
          <w:rtl/>
          <w:lang w:val="he-IL"/>
        </w:rPr>
        <w:t>"</w:t>
      </w:r>
      <w:r>
        <w:rPr>
          <w:rFonts w:hint="cs"/>
          <w:rtl/>
          <w:lang w:val="he-IL"/>
        </w:rPr>
        <w:t>לא תענה</w:t>
      </w:r>
      <w:r w:rsidR="00111CA0">
        <w:rPr>
          <w:rFonts w:hint="cs"/>
          <w:rtl/>
          <w:lang w:val="he-IL"/>
        </w:rPr>
        <w:t xml:space="preserve"> ברעך עד שקר"</w:t>
      </w:r>
      <w:r>
        <w:rPr>
          <w:rFonts w:hint="cs"/>
          <w:rtl/>
          <w:lang w:val="he-IL"/>
        </w:rPr>
        <w:t>, מגיד הכתוב שכל מי שמחלל את השבת מעיד לפני מי שאמר והיה העולם, שלא ברא עולמו לששה ימים ולא נח בשביעי</w:t>
      </w:r>
      <w:r w:rsidR="00111CA0">
        <w:rPr>
          <w:rFonts w:hint="cs"/>
          <w:rtl/>
          <w:lang w:val="he-IL"/>
        </w:rPr>
        <w:t>.</w:t>
      </w:r>
      <w:r>
        <w:rPr>
          <w:rFonts w:hint="cs"/>
          <w:rtl/>
          <w:lang w:val="he-IL"/>
        </w:rPr>
        <w:t xml:space="preserve"> וכל מי שמשמר את השבת מעיד לפני מי שאמר והיה העולם, שברא עולמו לששה ימים ונח בשביעי ... </w:t>
      </w:r>
      <w:r w:rsidR="00766077">
        <w:rPr>
          <w:rtl/>
          <w:lang w:val="he-IL"/>
        </w:rPr>
        <w:t>–</w:t>
      </w:r>
      <w:r>
        <w:rPr>
          <w:rFonts w:hint="cs"/>
          <w:rtl/>
          <w:lang w:val="he-IL"/>
        </w:rPr>
        <w:t xml:space="preserve"> כתיב</w:t>
      </w:r>
      <w:r w:rsidR="00766077">
        <w:rPr>
          <w:rFonts w:hint="cs"/>
          <w:rtl/>
          <w:lang w:val="he-IL"/>
        </w:rPr>
        <w:t>:</w:t>
      </w:r>
      <w:r>
        <w:rPr>
          <w:rFonts w:hint="cs"/>
          <w:rtl/>
          <w:lang w:val="he-IL"/>
        </w:rPr>
        <w:t xml:space="preserve"> </w:t>
      </w:r>
      <w:r w:rsidR="00766077">
        <w:rPr>
          <w:rFonts w:hint="cs"/>
          <w:rtl/>
          <w:lang w:val="he-IL"/>
        </w:rPr>
        <w:t>"</w:t>
      </w:r>
      <w:r>
        <w:rPr>
          <w:rFonts w:hint="cs"/>
          <w:rtl/>
          <w:lang w:val="he-IL"/>
        </w:rPr>
        <w:t>כבד את אביך ואת אמך</w:t>
      </w:r>
      <w:r w:rsidR="00766077">
        <w:rPr>
          <w:rFonts w:hint="cs"/>
          <w:rtl/>
          <w:lang w:val="he-IL"/>
        </w:rPr>
        <w:t>"</w:t>
      </w:r>
      <w:r>
        <w:rPr>
          <w:rFonts w:hint="cs"/>
          <w:rtl/>
          <w:lang w:val="he-IL"/>
        </w:rPr>
        <w:t xml:space="preserve"> וכנגדו כתיב</w:t>
      </w:r>
      <w:r w:rsidR="00766077">
        <w:rPr>
          <w:rFonts w:hint="cs"/>
          <w:rtl/>
          <w:lang w:val="he-IL"/>
        </w:rPr>
        <w:t>:</w:t>
      </w:r>
      <w:r>
        <w:rPr>
          <w:rFonts w:hint="cs"/>
          <w:rtl/>
          <w:lang w:val="he-IL"/>
        </w:rPr>
        <w:t xml:space="preserve"> </w:t>
      </w:r>
      <w:r w:rsidR="00766077">
        <w:rPr>
          <w:rFonts w:hint="cs"/>
          <w:rtl/>
          <w:lang w:val="he-IL"/>
        </w:rPr>
        <w:t>"</w:t>
      </w:r>
      <w:r>
        <w:rPr>
          <w:rFonts w:hint="cs"/>
          <w:rtl/>
          <w:lang w:val="he-IL"/>
        </w:rPr>
        <w:t>לא תחמוד</w:t>
      </w:r>
      <w:r w:rsidR="00766077">
        <w:rPr>
          <w:rFonts w:hint="cs"/>
          <w:rtl/>
          <w:lang w:val="he-IL"/>
        </w:rPr>
        <w:t>"</w:t>
      </w:r>
      <w:r>
        <w:rPr>
          <w:rFonts w:hint="cs"/>
          <w:rtl/>
          <w:lang w:val="he-IL"/>
        </w:rPr>
        <w:t>, מגיד הכתו</w:t>
      </w:r>
      <w:r w:rsidR="00746FE5">
        <w:rPr>
          <w:rFonts w:hint="cs"/>
          <w:rtl/>
          <w:lang w:val="he-IL"/>
        </w:rPr>
        <w:t>ב</w:t>
      </w:r>
      <w:r>
        <w:rPr>
          <w:rFonts w:hint="cs"/>
          <w:rtl/>
          <w:lang w:val="he-IL"/>
        </w:rPr>
        <w:t xml:space="preserve"> שכל מי שהוא חומד, סוף מוליד בן שהוא מקלל את אביו ואת אמו ומכבד למי שאינו אביו.</w:t>
      </w:r>
      <w:r w:rsidR="00766077">
        <w:rPr>
          <w:rStyle w:val="a5"/>
          <w:rtl/>
          <w:lang w:val="he-IL"/>
        </w:rPr>
        <w:footnoteReference w:id="3"/>
      </w:r>
      <w:r>
        <w:rPr>
          <w:rFonts w:hint="cs"/>
          <w:rtl/>
          <w:lang w:val="he-IL"/>
        </w:rPr>
        <w:t xml:space="preserve"> לכך נתנו עשרת הדברות </w:t>
      </w:r>
      <w:r w:rsidR="00D2195C">
        <w:rPr>
          <w:rFonts w:hint="cs"/>
          <w:rtl/>
          <w:lang w:val="he-IL"/>
        </w:rPr>
        <w:t>חמישה</w:t>
      </w:r>
      <w:r>
        <w:rPr>
          <w:rFonts w:hint="cs"/>
          <w:rtl/>
          <w:lang w:val="he-IL"/>
        </w:rPr>
        <w:t xml:space="preserve"> על לוח זה ו</w:t>
      </w:r>
      <w:r w:rsidR="00D2195C">
        <w:rPr>
          <w:rFonts w:hint="cs"/>
          <w:rtl/>
          <w:lang w:val="he-IL"/>
        </w:rPr>
        <w:t>חמישה</w:t>
      </w:r>
      <w:r>
        <w:rPr>
          <w:rFonts w:hint="cs"/>
          <w:rtl/>
          <w:lang w:val="he-IL"/>
        </w:rPr>
        <w:t xml:space="preserve"> על לוח זה, דברי ר' חנינא בן גמליאל.</w:t>
      </w:r>
      <w:r w:rsidR="001A776E">
        <w:rPr>
          <w:rStyle w:val="a5"/>
          <w:rtl/>
          <w:lang w:val="he-IL"/>
        </w:rPr>
        <w:footnoteReference w:id="4"/>
      </w:r>
      <w:r>
        <w:rPr>
          <w:rFonts w:hint="cs"/>
          <w:rtl/>
          <w:lang w:val="he-IL"/>
        </w:rPr>
        <w:t xml:space="preserve"> </w:t>
      </w:r>
    </w:p>
    <w:p w14:paraId="65C8A25C" w14:textId="77777777" w:rsidR="00B90AAA" w:rsidRDefault="00B90AAA">
      <w:pPr>
        <w:pStyle w:val="ac"/>
        <w:rPr>
          <w:rFonts w:hint="cs"/>
          <w:rtl/>
          <w:lang w:val="he-IL"/>
        </w:rPr>
      </w:pPr>
      <w:r>
        <w:rPr>
          <w:rFonts w:hint="cs"/>
          <w:rtl/>
          <w:lang w:val="he-IL"/>
        </w:rPr>
        <w:t>וחכמים אומרים: עשרה על לוח זה ועשרה על לוח זה, שנאמר: "את הדברים האלה דבר ה' ... ויכתבם על שני לוחות אבנים" (דברים ה יח) ואומר: "שני שדיך כשני עפרים תאומי צביה"  (שיר השירים ד ה), ואומר: "ידיו גלילי זהב ממולאים בתרשיש" (שם ה יד).</w:t>
      </w:r>
      <w:r>
        <w:rPr>
          <w:rStyle w:val="a5"/>
          <w:rtl/>
          <w:lang w:val="he-IL"/>
        </w:rPr>
        <w:footnoteReference w:id="5"/>
      </w:r>
    </w:p>
    <w:p w14:paraId="5D098CFF" w14:textId="77777777" w:rsidR="0035040D" w:rsidRPr="0035040D" w:rsidRDefault="0035040D" w:rsidP="0035040D">
      <w:pPr>
        <w:pStyle w:val="ab"/>
        <w:rPr>
          <w:rtl/>
          <w:lang w:val="he-IL"/>
        </w:rPr>
      </w:pPr>
      <w:r w:rsidRPr="0035040D">
        <w:rPr>
          <w:rtl/>
          <w:lang w:val="he-IL"/>
        </w:rPr>
        <w:t xml:space="preserve">תלמוד ירושלמי מסכת שקלים פרק ו </w:t>
      </w:r>
      <w:r>
        <w:rPr>
          <w:rFonts w:hint="cs"/>
          <w:rtl/>
          <w:lang w:val="he-IL"/>
        </w:rPr>
        <w:t>הלכה א</w:t>
      </w:r>
      <w:r w:rsidR="00766077">
        <w:rPr>
          <w:rFonts w:hint="cs"/>
          <w:rtl/>
          <w:lang w:val="he-IL"/>
        </w:rPr>
        <w:t xml:space="preserve"> </w:t>
      </w:r>
      <w:r w:rsidR="00766077">
        <w:rPr>
          <w:rtl/>
          <w:lang w:val="he-IL"/>
        </w:rPr>
        <w:t>–</w:t>
      </w:r>
      <w:r w:rsidR="00766077">
        <w:rPr>
          <w:rFonts w:hint="cs"/>
          <w:rtl/>
          <w:lang w:val="he-IL"/>
        </w:rPr>
        <w:t xml:space="preserve"> גלים קטנים בינות לגדולים</w:t>
      </w:r>
    </w:p>
    <w:p w14:paraId="5272E9DA" w14:textId="77777777" w:rsidR="00C67CD5" w:rsidRDefault="0035040D" w:rsidP="00C67CD5">
      <w:pPr>
        <w:pStyle w:val="ac"/>
        <w:rPr>
          <w:rFonts w:hint="cs"/>
          <w:rtl/>
          <w:lang w:val="he-IL"/>
        </w:rPr>
      </w:pPr>
      <w:r w:rsidRPr="0035040D">
        <w:rPr>
          <w:rtl/>
          <w:lang w:val="he-IL"/>
        </w:rPr>
        <w:lastRenderedPageBreak/>
        <w:t>כיצד היו הלוחות כתובים</w:t>
      </w:r>
      <w:r>
        <w:rPr>
          <w:rFonts w:hint="cs"/>
          <w:rtl/>
          <w:lang w:val="he-IL"/>
        </w:rPr>
        <w:t>?</w:t>
      </w:r>
      <w:r w:rsidRPr="0035040D">
        <w:rPr>
          <w:rtl/>
          <w:lang w:val="he-IL"/>
        </w:rPr>
        <w:t xml:space="preserve"> רבי חנניה בן גמליאל אומר</w:t>
      </w:r>
      <w:r>
        <w:rPr>
          <w:rFonts w:hint="cs"/>
          <w:rtl/>
          <w:lang w:val="he-IL"/>
        </w:rPr>
        <w:t>:</w:t>
      </w:r>
      <w:r w:rsidRPr="0035040D">
        <w:rPr>
          <w:rtl/>
          <w:lang w:val="he-IL"/>
        </w:rPr>
        <w:t xml:space="preserve"> חמ</w:t>
      </w:r>
      <w:r w:rsidR="00107580">
        <w:rPr>
          <w:rFonts w:hint="cs"/>
          <w:rtl/>
          <w:lang w:val="he-IL"/>
        </w:rPr>
        <w:t>י</w:t>
      </w:r>
      <w:r w:rsidRPr="0035040D">
        <w:rPr>
          <w:rtl/>
          <w:lang w:val="he-IL"/>
        </w:rPr>
        <w:t>שה על לוח זה וחמ</w:t>
      </w:r>
      <w:r w:rsidR="00107580">
        <w:rPr>
          <w:rFonts w:hint="cs"/>
          <w:rtl/>
          <w:lang w:val="he-IL"/>
        </w:rPr>
        <w:t>י</w:t>
      </w:r>
      <w:r w:rsidRPr="0035040D">
        <w:rPr>
          <w:rtl/>
          <w:lang w:val="he-IL"/>
        </w:rPr>
        <w:t>שה על לוח זה</w:t>
      </w:r>
      <w:r>
        <w:rPr>
          <w:rFonts w:hint="cs"/>
          <w:rtl/>
          <w:lang w:val="he-IL"/>
        </w:rPr>
        <w:t>,</w:t>
      </w:r>
      <w:r w:rsidRPr="0035040D">
        <w:rPr>
          <w:rtl/>
          <w:lang w:val="he-IL"/>
        </w:rPr>
        <w:t xml:space="preserve"> הדא הוא דכתיב</w:t>
      </w:r>
      <w:r>
        <w:rPr>
          <w:rFonts w:hint="cs"/>
          <w:rtl/>
          <w:lang w:val="he-IL"/>
        </w:rPr>
        <w:t>:</w:t>
      </w:r>
      <w:r w:rsidRPr="0035040D">
        <w:rPr>
          <w:rtl/>
          <w:lang w:val="he-IL"/>
        </w:rPr>
        <w:t xml:space="preserve"> </w:t>
      </w:r>
      <w:r>
        <w:rPr>
          <w:rFonts w:hint="cs"/>
          <w:rtl/>
          <w:lang w:val="he-IL"/>
        </w:rPr>
        <w:t>"</w:t>
      </w:r>
      <w:r w:rsidRPr="0035040D">
        <w:rPr>
          <w:rtl/>
          <w:lang w:val="he-IL"/>
        </w:rPr>
        <w:t>ויכתבם על שני לוחות אבנים</w:t>
      </w:r>
      <w:r>
        <w:rPr>
          <w:rFonts w:hint="cs"/>
          <w:rtl/>
          <w:lang w:val="he-IL"/>
        </w:rPr>
        <w:t>"</w:t>
      </w:r>
      <w:r w:rsidRPr="0035040D">
        <w:rPr>
          <w:rtl/>
          <w:lang w:val="he-IL"/>
        </w:rPr>
        <w:t xml:space="preserve"> </w:t>
      </w:r>
      <w:r w:rsidR="00E9664A">
        <w:rPr>
          <w:rFonts w:hint="cs"/>
          <w:rtl/>
          <w:lang w:val="he-IL"/>
        </w:rPr>
        <w:t xml:space="preserve">- </w:t>
      </w:r>
      <w:r w:rsidRPr="0035040D">
        <w:rPr>
          <w:rtl/>
          <w:lang w:val="he-IL"/>
        </w:rPr>
        <w:t>חמ</w:t>
      </w:r>
      <w:r w:rsidR="00107580">
        <w:rPr>
          <w:rFonts w:hint="cs"/>
          <w:rtl/>
          <w:lang w:val="he-IL"/>
        </w:rPr>
        <w:t>י</w:t>
      </w:r>
      <w:r w:rsidRPr="0035040D">
        <w:rPr>
          <w:rtl/>
          <w:lang w:val="he-IL"/>
        </w:rPr>
        <w:t>שה על לוח זה וחמ</w:t>
      </w:r>
      <w:r w:rsidR="00107580">
        <w:rPr>
          <w:rFonts w:hint="cs"/>
          <w:rtl/>
          <w:lang w:val="he-IL"/>
        </w:rPr>
        <w:t>י</w:t>
      </w:r>
      <w:r w:rsidRPr="0035040D">
        <w:rPr>
          <w:rtl/>
          <w:lang w:val="he-IL"/>
        </w:rPr>
        <w:t>שה על לוח זה</w:t>
      </w:r>
      <w:r w:rsidR="00E9664A">
        <w:rPr>
          <w:rFonts w:hint="cs"/>
          <w:rtl/>
          <w:lang w:val="he-IL"/>
        </w:rPr>
        <w:t>.</w:t>
      </w:r>
      <w:r w:rsidR="0016460D">
        <w:rPr>
          <w:rStyle w:val="a5"/>
          <w:rtl/>
          <w:lang w:val="he-IL"/>
        </w:rPr>
        <w:footnoteReference w:id="6"/>
      </w:r>
      <w:r w:rsidRPr="0035040D">
        <w:rPr>
          <w:rtl/>
          <w:lang w:val="he-IL"/>
        </w:rPr>
        <w:t xml:space="preserve"> ורבנן אמרין</w:t>
      </w:r>
      <w:r w:rsidR="00C67CD5">
        <w:rPr>
          <w:rFonts w:hint="cs"/>
          <w:rtl/>
          <w:lang w:val="he-IL"/>
        </w:rPr>
        <w:t>:</w:t>
      </w:r>
      <w:r w:rsidRPr="0035040D">
        <w:rPr>
          <w:rtl/>
          <w:lang w:val="he-IL"/>
        </w:rPr>
        <w:t xml:space="preserve"> עשרה על לוח זה ועשרה על לוח זה</w:t>
      </w:r>
      <w:r w:rsidR="00C67CD5">
        <w:rPr>
          <w:rFonts w:hint="cs"/>
          <w:rtl/>
          <w:lang w:val="he-IL"/>
        </w:rPr>
        <w:t>.</w:t>
      </w:r>
      <w:r w:rsidRPr="0035040D">
        <w:rPr>
          <w:rtl/>
          <w:lang w:val="he-IL"/>
        </w:rPr>
        <w:t xml:space="preserve"> הדא הו</w:t>
      </w:r>
      <w:r w:rsidR="00C67CD5">
        <w:rPr>
          <w:rFonts w:hint="cs"/>
          <w:rtl/>
          <w:lang w:val="he-IL"/>
        </w:rPr>
        <w:t>א</w:t>
      </w:r>
      <w:r w:rsidRPr="0035040D">
        <w:rPr>
          <w:rtl/>
          <w:lang w:val="he-IL"/>
        </w:rPr>
        <w:t xml:space="preserve"> דכתיב</w:t>
      </w:r>
      <w:r w:rsidR="00C67CD5">
        <w:rPr>
          <w:rFonts w:hint="cs"/>
          <w:rtl/>
          <w:lang w:val="he-IL"/>
        </w:rPr>
        <w:t>:</w:t>
      </w:r>
      <w:r w:rsidRPr="0035040D">
        <w:rPr>
          <w:rtl/>
          <w:lang w:val="he-IL"/>
        </w:rPr>
        <w:t xml:space="preserve"> </w:t>
      </w:r>
      <w:r w:rsidR="00C67CD5">
        <w:rPr>
          <w:rFonts w:hint="cs"/>
          <w:rtl/>
          <w:lang w:val="he-IL"/>
        </w:rPr>
        <w:t>"</w:t>
      </w:r>
      <w:r w:rsidRPr="0035040D">
        <w:rPr>
          <w:rtl/>
          <w:lang w:val="he-IL"/>
        </w:rPr>
        <w:t>ויגד לכם את בריתו אשר צוה אתכם לעשות עשרת הדברים</w:t>
      </w:r>
      <w:r w:rsidR="00C67CD5">
        <w:rPr>
          <w:rFonts w:hint="cs"/>
          <w:rtl/>
          <w:lang w:val="he-IL"/>
        </w:rPr>
        <w:t>" -</w:t>
      </w:r>
      <w:r w:rsidRPr="0035040D">
        <w:rPr>
          <w:rtl/>
          <w:lang w:val="he-IL"/>
        </w:rPr>
        <w:t xml:space="preserve"> עשרה על לוח זה ועשרה על לוח זה</w:t>
      </w:r>
      <w:r w:rsidR="00C67CD5">
        <w:rPr>
          <w:rFonts w:hint="cs"/>
          <w:rtl/>
          <w:lang w:val="he-IL"/>
        </w:rPr>
        <w:t>.</w:t>
      </w:r>
      <w:r w:rsidR="00862F36">
        <w:rPr>
          <w:rStyle w:val="a5"/>
          <w:rtl/>
          <w:lang w:val="he-IL"/>
        </w:rPr>
        <w:footnoteReference w:id="7"/>
      </w:r>
    </w:p>
    <w:p w14:paraId="1D823A85" w14:textId="77777777" w:rsidR="0035040D" w:rsidRDefault="0035040D" w:rsidP="00C67CD5">
      <w:pPr>
        <w:pStyle w:val="ac"/>
        <w:rPr>
          <w:rFonts w:hint="cs"/>
          <w:rtl/>
          <w:lang w:val="he-IL"/>
        </w:rPr>
      </w:pPr>
      <w:r w:rsidRPr="0035040D">
        <w:rPr>
          <w:rtl/>
          <w:lang w:val="he-IL"/>
        </w:rPr>
        <w:t>רבי שמעון בן יוחי אמר</w:t>
      </w:r>
      <w:r w:rsidR="008E67DD">
        <w:rPr>
          <w:rFonts w:hint="cs"/>
          <w:rtl/>
          <w:lang w:val="he-IL"/>
        </w:rPr>
        <w:t>:</w:t>
      </w:r>
      <w:r w:rsidRPr="0035040D">
        <w:rPr>
          <w:rtl/>
          <w:lang w:val="he-IL"/>
        </w:rPr>
        <w:t xml:space="preserve"> עשרים על לוח זה ועשרים על לוח זה</w:t>
      </w:r>
      <w:r w:rsidR="008E67DD">
        <w:rPr>
          <w:rFonts w:hint="cs"/>
          <w:rtl/>
          <w:lang w:val="he-IL"/>
        </w:rPr>
        <w:t>,</w:t>
      </w:r>
      <w:r w:rsidRPr="0035040D">
        <w:rPr>
          <w:rtl/>
          <w:lang w:val="he-IL"/>
        </w:rPr>
        <w:t xml:space="preserve"> דכתיב</w:t>
      </w:r>
      <w:r w:rsidR="008E67DD">
        <w:rPr>
          <w:rFonts w:hint="cs"/>
          <w:rtl/>
          <w:lang w:val="he-IL"/>
        </w:rPr>
        <w:t>:</w:t>
      </w:r>
      <w:r w:rsidRPr="0035040D">
        <w:rPr>
          <w:rtl/>
          <w:lang w:val="he-IL"/>
        </w:rPr>
        <w:t xml:space="preserve"> </w:t>
      </w:r>
      <w:r w:rsidR="008E67DD">
        <w:rPr>
          <w:rFonts w:hint="cs"/>
          <w:rtl/>
          <w:lang w:val="he-IL"/>
        </w:rPr>
        <w:t>"</w:t>
      </w:r>
      <w:r w:rsidRPr="0035040D">
        <w:rPr>
          <w:rtl/>
          <w:lang w:val="he-IL"/>
        </w:rPr>
        <w:t>ויכתבם על שני לוחות אבנים</w:t>
      </w:r>
      <w:r w:rsidR="008E67DD">
        <w:rPr>
          <w:rFonts w:hint="cs"/>
          <w:rtl/>
          <w:lang w:val="he-IL"/>
        </w:rPr>
        <w:t>" -</w:t>
      </w:r>
      <w:r w:rsidRPr="0035040D">
        <w:rPr>
          <w:rtl/>
          <w:lang w:val="he-IL"/>
        </w:rPr>
        <w:t xml:space="preserve"> עשרים על לוח זה ועשרים על לוח זה</w:t>
      </w:r>
      <w:r w:rsidR="008E67DD">
        <w:rPr>
          <w:rFonts w:hint="cs"/>
          <w:rtl/>
          <w:lang w:val="he-IL"/>
        </w:rPr>
        <w:t>.</w:t>
      </w:r>
      <w:r w:rsidR="00DD6083">
        <w:rPr>
          <w:rStyle w:val="a5"/>
          <w:rtl/>
          <w:lang w:val="he-IL"/>
        </w:rPr>
        <w:footnoteReference w:id="8"/>
      </w:r>
      <w:r w:rsidRPr="0035040D">
        <w:rPr>
          <w:rtl/>
          <w:lang w:val="he-IL"/>
        </w:rPr>
        <w:t xml:space="preserve"> רבי סימאי אמר</w:t>
      </w:r>
      <w:r w:rsidR="008E67DD">
        <w:rPr>
          <w:rFonts w:hint="cs"/>
          <w:rtl/>
          <w:lang w:val="he-IL"/>
        </w:rPr>
        <w:t>:</w:t>
      </w:r>
      <w:r w:rsidRPr="0035040D">
        <w:rPr>
          <w:rtl/>
          <w:lang w:val="he-IL"/>
        </w:rPr>
        <w:t xml:space="preserve"> ארבעים על לוח זה וארבעים על לוח זה</w:t>
      </w:r>
      <w:r w:rsidR="008E67DD">
        <w:rPr>
          <w:rFonts w:hint="cs"/>
          <w:rtl/>
          <w:lang w:val="he-IL"/>
        </w:rPr>
        <w:t>:</w:t>
      </w:r>
      <w:r w:rsidRPr="0035040D">
        <w:rPr>
          <w:rtl/>
          <w:lang w:val="he-IL"/>
        </w:rPr>
        <w:t xml:space="preserve"> </w:t>
      </w:r>
      <w:r w:rsidR="008E67DD">
        <w:rPr>
          <w:rFonts w:hint="cs"/>
          <w:rtl/>
          <w:lang w:val="he-IL"/>
        </w:rPr>
        <w:t>"</w:t>
      </w:r>
      <w:r w:rsidRPr="0035040D">
        <w:rPr>
          <w:rtl/>
          <w:lang w:val="he-IL"/>
        </w:rPr>
        <w:t>מזה ומזה הם כתובים</w:t>
      </w:r>
      <w:r w:rsidR="008E67DD">
        <w:rPr>
          <w:rFonts w:hint="cs"/>
          <w:rtl/>
          <w:lang w:val="he-IL"/>
        </w:rPr>
        <w:t xml:space="preserve">" </w:t>
      </w:r>
      <w:r w:rsidR="008E67DD">
        <w:rPr>
          <w:rtl/>
          <w:lang w:val="he-IL"/>
        </w:rPr>
        <w:t>–</w:t>
      </w:r>
      <w:r w:rsidRPr="0035040D">
        <w:rPr>
          <w:rtl/>
          <w:lang w:val="he-IL"/>
        </w:rPr>
        <w:t xml:space="preserve"> טטרגונה</w:t>
      </w:r>
      <w:r w:rsidR="008E67DD">
        <w:rPr>
          <w:rFonts w:hint="cs"/>
          <w:rtl/>
          <w:lang w:val="he-IL"/>
        </w:rPr>
        <w:t>.</w:t>
      </w:r>
      <w:r w:rsidR="00DD6083">
        <w:rPr>
          <w:rStyle w:val="a5"/>
          <w:rtl/>
          <w:lang w:val="he-IL"/>
        </w:rPr>
        <w:footnoteReference w:id="9"/>
      </w:r>
      <w:r w:rsidRPr="0035040D">
        <w:rPr>
          <w:rtl/>
          <w:lang w:val="he-IL"/>
        </w:rPr>
        <w:t xml:space="preserve"> חנניה בן אחי רבי יהושע אומר</w:t>
      </w:r>
      <w:r w:rsidR="00DD6083">
        <w:rPr>
          <w:rFonts w:hint="cs"/>
          <w:rtl/>
          <w:lang w:val="he-IL"/>
        </w:rPr>
        <w:t>:</w:t>
      </w:r>
      <w:r w:rsidRPr="0035040D">
        <w:rPr>
          <w:rtl/>
          <w:lang w:val="he-IL"/>
        </w:rPr>
        <w:t xml:space="preserve"> בין כל דיבור ודיבור דיקדוקיה ואותיותיה של תורה ממולאים בתרשיש כ</w:t>
      </w:r>
      <w:r w:rsidR="00DD6083">
        <w:rPr>
          <w:rtl/>
          <w:lang w:val="he-IL"/>
        </w:rPr>
        <w:t>ְּ</w:t>
      </w:r>
      <w:r w:rsidRPr="0035040D">
        <w:rPr>
          <w:rtl/>
          <w:lang w:val="he-IL"/>
        </w:rPr>
        <w:t>י</w:t>
      </w:r>
      <w:r w:rsidR="00DD6083">
        <w:rPr>
          <w:rtl/>
          <w:lang w:val="he-IL"/>
        </w:rPr>
        <w:t>ָ</w:t>
      </w:r>
      <w:r w:rsidRPr="0035040D">
        <w:rPr>
          <w:rtl/>
          <w:lang w:val="he-IL"/>
        </w:rPr>
        <w:t>מ</w:t>
      </w:r>
      <w:r w:rsidR="00DD6083">
        <w:rPr>
          <w:rtl/>
          <w:lang w:val="he-IL"/>
        </w:rPr>
        <w:t>ָ</w:t>
      </w:r>
      <w:r w:rsidRPr="0035040D">
        <w:rPr>
          <w:rtl/>
          <w:lang w:val="he-IL"/>
        </w:rPr>
        <w:t>א רבא</w:t>
      </w:r>
      <w:r w:rsidR="008E67DD">
        <w:rPr>
          <w:rFonts w:hint="cs"/>
          <w:rtl/>
          <w:lang w:val="he-IL"/>
        </w:rPr>
        <w:t>.</w:t>
      </w:r>
      <w:r w:rsidRPr="0035040D">
        <w:rPr>
          <w:rtl/>
          <w:lang w:val="he-IL"/>
        </w:rPr>
        <w:t xml:space="preserve"> רבי שמעון בן לקיש כד הוה מטי הדין קרייא הוה אמר</w:t>
      </w:r>
      <w:r w:rsidR="008E67DD">
        <w:rPr>
          <w:rFonts w:hint="cs"/>
          <w:rtl/>
          <w:lang w:val="he-IL"/>
        </w:rPr>
        <w:t>:</w:t>
      </w:r>
      <w:r w:rsidRPr="0035040D">
        <w:rPr>
          <w:rtl/>
          <w:lang w:val="he-IL"/>
        </w:rPr>
        <w:t xml:space="preserve"> יפה לימדני חנניה בן אחי רבי יהושע</w:t>
      </w:r>
      <w:r w:rsidR="008E67DD">
        <w:rPr>
          <w:rFonts w:hint="cs"/>
          <w:rtl/>
          <w:lang w:val="he-IL"/>
        </w:rPr>
        <w:t>:</w:t>
      </w:r>
      <w:r w:rsidRPr="0035040D">
        <w:rPr>
          <w:rtl/>
          <w:lang w:val="he-IL"/>
        </w:rPr>
        <w:t xml:space="preserve"> מה הים הזה בין גל גדול לגל גדול גלים קטנים</w:t>
      </w:r>
      <w:r w:rsidR="008E67DD">
        <w:rPr>
          <w:rFonts w:hint="cs"/>
          <w:rtl/>
          <w:lang w:val="he-IL"/>
        </w:rPr>
        <w:t>,</w:t>
      </w:r>
      <w:r w:rsidRPr="0035040D">
        <w:rPr>
          <w:rtl/>
          <w:lang w:val="he-IL"/>
        </w:rPr>
        <w:t xml:space="preserve"> כך בין כל דיבר ודיבר דיקדוקיה ואותיותיה של תורה</w:t>
      </w:r>
      <w:r w:rsidR="008E67DD">
        <w:rPr>
          <w:rFonts w:hint="cs"/>
          <w:rtl/>
          <w:lang w:val="he-IL"/>
        </w:rPr>
        <w:t>.</w:t>
      </w:r>
      <w:r w:rsidR="009B424B">
        <w:rPr>
          <w:rStyle w:val="a5"/>
          <w:rtl/>
          <w:lang w:val="he-IL"/>
        </w:rPr>
        <w:footnoteReference w:id="10"/>
      </w:r>
    </w:p>
    <w:p w14:paraId="280BD07E" w14:textId="77777777" w:rsidR="00B90AAA" w:rsidRDefault="00B90AAA" w:rsidP="00A3158B">
      <w:pPr>
        <w:pStyle w:val="ab"/>
        <w:rPr>
          <w:rtl/>
          <w:lang w:val="he-IL"/>
        </w:rPr>
      </w:pPr>
      <w:r>
        <w:rPr>
          <w:rFonts w:hint="cs"/>
          <w:rtl/>
          <w:lang w:val="he-IL"/>
        </w:rPr>
        <w:t>פסיקתא רבתי (איש שלום) פרשה כא</w:t>
      </w:r>
      <w:r w:rsidR="00A3158B">
        <w:rPr>
          <w:rFonts w:hint="cs"/>
          <w:rtl/>
          <w:lang w:val="he-IL"/>
        </w:rPr>
        <w:t xml:space="preserve"> </w:t>
      </w:r>
      <w:r w:rsidR="00A3158B">
        <w:rPr>
          <w:rtl/>
          <w:lang w:val="he-IL"/>
        </w:rPr>
        <w:t>–</w:t>
      </w:r>
      <w:r w:rsidR="00A3158B">
        <w:rPr>
          <w:rFonts w:hint="cs"/>
          <w:rtl/>
          <w:lang w:val="he-IL"/>
        </w:rPr>
        <w:t xml:space="preserve"> הסבר חיצוני והסבר פנימי לחלוקת הדברות</w:t>
      </w:r>
      <w:r>
        <w:rPr>
          <w:rFonts w:hint="cs"/>
          <w:rtl/>
          <w:lang w:val="he-IL"/>
        </w:rPr>
        <w:t xml:space="preserve">  </w:t>
      </w:r>
    </w:p>
    <w:p w14:paraId="684A32E2" w14:textId="77777777" w:rsidR="00B90AAA" w:rsidRDefault="00B90AAA" w:rsidP="001A776E">
      <w:pPr>
        <w:pStyle w:val="ac"/>
        <w:rPr>
          <w:rFonts w:hint="cs"/>
          <w:rtl/>
          <w:lang w:val="he-IL"/>
        </w:rPr>
      </w:pPr>
      <w:r>
        <w:rPr>
          <w:rFonts w:hint="cs"/>
          <w:rtl/>
          <w:lang w:val="he-IL"/>
        </w:rPr>
        <w:t>אדריינוס שחיק טמיא</w:t>
      </w:r>
      <w:r>
        <w:rPr>
          <w:rStyle w:val="a5"/>
          <w:rtl/>
          <w:lang w:val="he-IL"/>
        </w:rPr>
        <w:footnoteReference w:id="11"/>
      </w:r>
      <w:r>
        <w:rPr>
          <w:rFonts w:hint="cs"/>
          <w:rtl/>
          <w:lang w:val="he-IL"/>
        </w:rPr>
        <w:t xml:space="preserve"> שאל את ר' יהושע בן חנניא, אמר לו: כבוד גדול חלק הקב"ה לאומות העולם, שאותן חמ</w:t>
      </w:r>
      <w:r w:rsidR="00D2195C">
        <w:rPr>
          <w:rFonts w:hint="cs"/>
          <w:rtl/>
          <w:lang w:val="he-IL"/>
        </w:rPr>
        <w:t>י</w:t>
      </w:r>
      <w:r>
        <w:rPr>
          <w:rFonts w:hint="cs"/>
          <w:rtl/>
          <w:lang w:val="he-IL"/>
        </w:rPr>
        <w:t xml:space="preserve">שה דברות הראשונות שנתן הקב"ה לישראל שמו מעורב בהם, כלומר שאם חטאו ישראל הוא קורא אחריהם תגר. </w:t>
      </w:r>
      <w:r w:rsidR="00D2195C">
        <w:rPr>
          <w:rFonts w:hint="cs"/>
          <w:rtl/>
          <w:lang w:val="he-IL"/>
        </w:rPr>
        <w:t>חמישה</w:t>
      </w:r>
      <w:r>
        <w:rPr>
          <w:rFonts w:hint="cs"/>
          <w:rtl/>
          <w:lang w:val="he-IL"/>
        </w:rPr>
        <w:t xml:space="preserve"> דברות האחרונות שנתן לאומות העולם, אין שמו מעורב בהם, כלומר שאם חטאו אומות העולם אין קורא אחריהם תגר.</w:t>
      </w:r>
      <w:r w:rsidR="001A776E">
        <w:rPr>
          <w:rStyle w:val="a5"/>
          <w:rtl/>
          <w:lang w:val="he-IL"/>
        </w:rPr>
        <w:footnoteReference w:id="12"/>
      </w:r>
      <w:r>
        <w:rPr>
          <w:rFonts w:hint="cs"/>
          <w:rtl/>
          <w:lang w:val="he-IL"/>
        </w:rPr>
        <w:t xml:space="preserve"> אמר לו: צא וטייל עמי במדינות. ובכל מקום ומקום שהיה מוליכו היה רואה איקונים שלו קבועה. אמר לו</w:t>
      </w:r>
      <w:r>
        <w:rPr>
          <w:rStyle w:val="a5"/>
          <w:rtl/>
          <w:lang w:val="he-IL"/>
        </w:rPr>
        <w:footnoteReference w:id="13"/>
      </w:r>
      <w:r>
        <w:rPr>
          <w:rFonts w:hint="cs"/>
          <w:rtl/>
          <w:lang w:val="he-IL"/>
        </w:rPr>
        <w:t xml:space="preserve">: זו מה היא? אמר לו: איקונים שלי. עד שמשכו לבית הכסא. אמר לו: אדוני המלך, רואה אני שבכל המדינה הזו אתה שליט, שבכל מקום ומקום איקונין שלך קבועה, ובמקום הזה אינה קבועה. אמר לו: את הוא סבא דיהודאי? כך הוא כבודו של מלך להיות איקונים </w:t>
      </w:r>
      <w:r>
        <w:rPr>
          <w:rFonts w:hint="cs"/>
          <w:rtl/>
          <w:lang w:val="he-IL"/>
        </w:rPr>
        <w:lastRenderedPageBreak/>
        <w:t>שלו קבועה במקום ביזוי, במקום משוקץ, במקום מטונף? אמר לו: ולא שמעו אזניך מה שפיך מדבר? כך שבחו של הקב"ה להיות שמו מעורב עם הרצחנים עם המנאפים עם הגנבים? סילקו והלך לו.</w:t>
      </w:r>
      <w:r w:rsidR="006A4BD5">
        <w:rPr>
          <w:rStyle w:val="a5"/>
          <w:rtl/>
          <w:lang w:val="he-IL"/>
        </w:rPr>
        <w:footnoteReference w:id="14"/>
      </w:r>
      <w:r>
        <w:rPr>
          <w:rFonts w:hint="cs"/>
          <w:rtl/>
          <w:lang w:val="he-IL"/>
        </w:rPr>
        <w:t xml:space="preserve"> </w:t>
      </w:r>
    </w:p>
    <w:p w14:paraId="018F0263" w14:textId="77777777" w:rsidR="00B90AAA" w:rsidRDefault="00B90AAA" w:rsidP="001A776E">
      <w:pPr>
        <w:pStyle w:val="ac"/>
        <w:rPr>
          <w:rFonts w:hint="cs"/>
          <w:rtl/>
          <w:lang w:val="he-IL"/>
        </w:rPr>
      </w:pPr>
      <w:r>
        <w:rPr>
          <w:rFonts w:hint="cs"/>
          <w:rtl/>
          <w:lang w:val="he-IL"/>
        </w:rPr>
        <w:t>כיון שיצא, אמרו לו תלמידיו: רבי לזה דחית, לנו מה אתה משיב?</w:t>
      </w:r>
      <w:r w:rsidR="001A776E">
        <w:rPr>
          <w:rStyle w:val="a5"/>
          <w:rtl/>
          <w:lang w:val="he-IL"/>
        </w:rPr>
        <w:footnoteReference w:id="15"/>
      </w:r>
      <w:r>
        <w:rPr>
          <w:rFonts w:hint="cs"/>
          <w:rtl/>
          <w:lang w:val="he-IL"/>
        </w:rPr>
        <w:t xml:space="preserve"> אמר להם: כך עלה על דעתו של הקב"ה. בתחילה הלך לו אצל בני עשו, אמר להם: מקבלים אתם את התורה? אמרו לפניו: ריבונו של עולם, מה כתיב בה? אמר להם: לא תרצח. אמרו לו: וכל עצמם של אותם האנשים לא הבטיחם אביהם אלא על החרב, שנאמר: "על חרבך תחיה" (בראשית כז מ) - אין אנו יכולים לקבל את התורה. אחר כך הלך אצל בני עמון ומואב. אמר להם: מקבלים אתם את התורה? אמרו לפניו: ריבונו של עולם, מה כתוב בה? אמר להם: לא תנאף. אמרו לו: וכל עצמם של אותם האנשים אינם באים אלא מניאוף. הדא היא דכתיב: "ותהרין שתי בנות לוט מאביהן" (בראשית יט לו) - אין אנו יכולים לקבל את התורה. אחר כך הלך לו אצל בני ישמעאל. אמר להם: מקבלים אתם את התורה? אמרו לפניו: ריבונו של עולם, מה כתיב בה? אמר להם: לא תגנוב. אמרו לו: כל עצמם של אותם האנשים אינם חיים אלא מן הגניבה ומן הגזל. הדא היא דכתב: "והוא יהיה פרא אדם ידו בכל ויד כל בו (בראשית טז יב) - אין אנו יכולים לקבל את התורה. ואחר כך בא לו אצל ישראל. אמרו לו: נעשה ונשמע. הדא הוא דכתיב: "ה' מסיני בא וזרח משעיר למו הופיע מהר פארן ואתה מרבבות קדש מימינו אש דת למו" (דברים לג ב). אמרו ישראל לפני הקב"ה: ריבונו של עולם, "ברח דודי ודמה לך לצבי או לעופר האילים על הרי בשמים" (שיר השירים ח יד). "ברח דודי" - ערוק מן ריחא בישא ואתא לך לריחא טבא </w:t>
      </w:r>
      <w:r>
        <w:rPr>
          <w:rtl/>
          <w:lang w:val="he-IL"/>
        </w:rPr>
        <w:t>–</w:t>
      </w:r>
      <w:r>
        <w:rPr>
          <w:rFonts w:hint="cs"/>
          <w:rtl/>
          <w:lang w:val="he-IL"/>
        </w:rPr>
        <w:t xml:space="preserve"> "על הרי בשמים". "עלי עשור" - עלינו לקבל את המצות ועשרת הדברות. "עלי נבל" - עלינו להתנבל עליה בימי השמד ... וכיון שראה הקב"ה דעתם של ישראל שמבקשים לקבל את התורה באהבה וחיבה באימה ויראה ברתת וזיע, פתח ואמר: "אנכי ה' אלהיך".</w:t>
      </w:r>
      <w:r w:rsidR="001A776E">
        <w:rPr>
          <w:rStyle w:val="a5"/>
          <w:rtl/>
          <w:lang w:val="he-IL"/>
        </w:rPr>
        <w:footnoteReference w:id="16"/>
      </w:r>
      <w:r>
        <w:rPr>
          <w:rFonts w:hint="cs"/>
          <w:rtl/>
          <w:lang w:val="he-IL"/>
        </w:rPr>
        <w:t xml:space="preserve"> </w:t>
      </w:r>
    </w:p>
    <w:p w14:paraId="665B5439" w14:textId="77777777" w:rsidR="00877D51" w:rsidRDefault="00877D51" w:rsidP="00877D51">
      <w:pPr>
        <w:pStyle w:val="ab"/>
        <w:rPr>
          <w:rFonts w:hint="cs"/>
          <w:rtl/>
        </w:rPr>
      </w:pPr>
      <w:r>
        <w:rPr>
          <w:rFonts w:hint="cs"/>
          <w:rtl/>
        </w:rPr>
        <w:t>מסכת קידושין דף לא עמוד א</w:t>
      </w:r>
      <w:r w:rsidR="006352AE">
        <w:rPr>
          <w:rFonts w:hint="cs"/>
          <w:rtl/>
        </w:rPr>
        <w:t xml:space="preserve"> </w:t>
      </w:r>
      <w:r w:rsidR="006352AE">
        <w:rPr>
          <w:rtl/>
        </w:rPr>
        <w:t>–</w:t>
      </w:r>
      <w:r w:rsidR="006352AE">
        <w:rPr>
          <w:rFonts w:hint="cs"/>
          <w:rtl/>
        </w:rPr>
        <w:t xml:space="preserve"> מיוחדות הדיבר החמישי כיבוד אב ואם</w:t>
      </w:r>
    </w:p>
    <w:p w14:paraId="58BAFAC1" w14:textId="77777777" w:rsidR="00877D51" w:rsidRDefault="00877D51" w:rsidP="00877D51">
      <w:pPr>
        <w:pStyle w:val="ac"/>
        <w:rPr>
          <w:rFonts w:hint="cs"/>
          <w:rtl/>
          <w:lang w:val="he-IL"/>
        </w:rPr>
      </w:pPr>
      <w:r>
        <w:rPr>
          <w:rFonts w:hint="cs"/>
          <w:rtl/>
        </w:rPr>
        <w:t>בשעה שאמר הקב"ה: "אנכי ולא יהיה לך", אמרו אומות העולם: לכבוד עצמו הוא דורש, כיון שאמר: "כבד את אביך ואת אמך", חזרו והודו למאמרות הראשונות.</w:t>
      </w:r>
      <w:r>
        <w:rPr>
          <w:rStyle w:val="a5"/>
          <w:rtl/>
        </w:rPr>
        <w:footnoteReference w:id="17"/>
      </w:r>
    </w:p>
    <w:p w14:paraId="1832A092" w14:textId="77777777" w:rsidR="00B90AAA" w:rsidRDefault="00B90AAA">
      <w:pPr>
        <w:pStyle w:val="ab"/>
        <w:rPr>
          <w:rtl/>
          <w:lang w:val="he-IL"/>
        </w:rPr>
      </w:pPr>
      <w:r>
        <w:rPr>
          <w:rFonts w:hint="cs"/>
          <w:rtl/>
          <w:lang w:val="he-IL"/>
        </w:rPr>
        <w:t xml:space="preserve">תוספתא מסכת שבועות (צוקרמאנדל) פרק ג הלכה ו </w:t>
      </w:r>
      <w:r w:rsidR="006B3AFE">
        <w:rPr>
          <w:rtl/>
          <w:lang w:val="he-IL"/>
        </w:rPr>
        <w:t>–</w:t>
      </w:r>
      <w:r w:rsidR="006B3AFE">
        <w:rPr>
          <w:rFonts w:hint="cs"/>
          <w:rtl/>
          <w:lang w:val="he-IL"/>
        </w:rPr>
        <w:t xml:space="preserve"> "עמיתו" והמקום קשורים זה בזה</w:t>
      </w:r>
    </w:p>
    <w:p w14:paraId="6946CE70" w14:textId="77777777" w:rsidR="006B3AFE" w:rsidRDefault="006B3AFE" w:rsidP="006B3AFE">
      <w:pPr>
        <w:pStyle w:val="ac"/>
        <w:rPr>
          <w:rFonts w:hint="cs"/>
          <w:rtl/>
          <w:lang w:val="he-IL"/>
        </w:rPr>
      </w:pPr>
      <w:r>
        <w:rPr>
          <w:rtl/>
        </w:rPr>
        <w:lastRenderedPageBreak/>
        <w:t>חנניא בן כינאי אומר: "וכיחש בעמיתו" - אין אדם כיחש בעמיתו,</w:t>
      </w:r>
      <w:r>
        <w:rPr>
          <w:rStyle w:val="a5"/>
          <w:rtl/>
        </w:rPr>
        <w:footnoteReference w:id="18"/>
      </w:r>
      <w:r>
        <w:rPr>
          <w:rtl/>
        </w:rPr>
        <w:t xml:space="preserve"> עד שכופר בעיקר. פעם אחת שבת ר' ראובן בטבריא ומצאו פולוסיפות</w:t>
      </w:r>
      <w:r>
        <w:rPr>
          <w:rFonts w:hint="cs"/>
          <w:rtl/>
        </w:rPr>
        <w:t xml:space="preserve"> (פילוסוף)</w:t>
      </w:r>
      <w:r>
        <w:rPr>
          <w:rtl/>
        </w:rPr>
        <w:t xml:space="preserve"> אחד, אמר לו: איזה הוא שנאוי בעולם?</w:t>
      </w:r>
      <w:r>
        <w:rPr>
          <w:rStyle w:val="a5"/>
          <w:rtl/>
        </w:rPr>
        <w:footnoteReference w:id="19"/>
      </w:r>
      <w:r>
        <w:rPr>
          <w:rtl/>
        </w:rPr>
        <w:t xml:space="preserve"> אמר לו: זה הכופר במי שבראו. אמר לו: היאך? אמר לו: כבד את אביך ואת אמך - לא תרצח לא תנאף לא תגנוב לא תענה ברעך עד שקר ולא תחמוד. הא אין אדם כופר בדבר עד שכופר בעיקר. ואין אדם הולך לדבר עבירה אלא אם כן כפר במי שציוה עליה.</w:t>
      </w:r>
      <w:r>
        <w:rPr>
          <w:rStyle w:val="a5"/>
          <w:rtl/>
          <w:lang w:val="he-IL"/>
        </w:rPr>
        <w:footnoteReference w:id="20"/>
      </w:r>
    </w:p>
    <w:p w14:paraId="5C6A90E0" w14:textId="77777777" w:rsidR="00B90AAA" w:rsidRDefault="00B90AAA" w:rsidP="00CA3655">
      <w:pPr>
        <w:pStyle w:val="ab"/>
        <w:rPr>
          <w:rFonts w:hint="cs"/>
          <w:rtl/>
        </w:rPr>
      </w:pPr>
      <w:r>
        <w:rPr>
          <w:rFonts w:hint="cs"/>
          <w:rtl/>
        </w:rPr>
        <w:t>מכילתא דרבי שמעון בר יוחאי פרק כ פסוק (יד)</w:t>
      </w:r>
      <w:r w:rsidR="00CA3655">
        <w:rPr>
          <w:rFonts w:hint="cs"/>
          <w:rtl/>
        </w:rPr>
        <w:t xml:space="preserve"> </w:t>
      </w:r>
      <w:r w:rsidR="00CA3655">
        <w:rPr>
          <w:rtl/>
        </w:rPr>
        <w:t>–</w:t>
      </w:r>
      <w:r w:rsidR="00CA3655">
        <w:rPr>
          <w:rFonts w:hint="cs"/>
          <w:rtl/>
        </w:rPr>
        <w:t xml:space="preserve"> כולם תפוסים זה בזה</w:t>
      </w:r>
      <w:r>
        <w:rPr>
          <w:rFonts w:hint="cs"/>
          <w:rtl/>
        </w:rPr>
        <w:t xml:space="preserve"> </w:t>
      </w:r>
    </w:p>
    <w:p w14:paraId="7F44DAAE" w14:textId="77777777" w:rsidR="00B90AAA" w:rsidRDefault="00B90AAA" w:rsidP="00007C4B">
      <w:pPr>
        <w:pStyle w:val="ac"/>
        <w:rPr>
          <w:rFonts w:hint="cs"/>
          <w:rtl/>
          <w:lang w:val="he-IL"/>
        </w:rPr>
      </w:pPr>
      <w:r>
        <w:rPr>
          <w:rFonts w:hint="cs"/>
          <w:rtl/>
        </w:rPr>
        <w:t xml:space="preserve">יכול </w:t>
      </w:r>
      <w:r>
        <w:rPr>
          <w:rFonts w:hint="cs"/>
          <w:rtl/>
          <w:lang w:val="he-IL"/>
        </w:rPr>
        <w:t>לא יהא חייב עד שיעבור על כולן? תלמוד לומר: לא תרצח</w:t>
      </w:r>
      <w:r w:rsidR="007F3162">
        <w:rPr>
          <w:rFonts w:hint="cs"/>
          <w:rtl/>
          <w:lang w:val="he-IL"/>
        </w:rPr>
        <w:t>,</w:t>
      </w:r>
      <w:r>
        <w:rPr>
          <w:rFonts w:hint="cs"/>
          <w:rtl/>
          <w:lang w:val="he-IL"/>
        </w:rPr>
        <w:t xml:space="preserve"> לא תנאף</w:t>
      </w:r>
      <w:r w:rsidR="007F3162">
        <w:rPr>
          <w:rFonts w:hint="cs"/>
          <w:rtl/>
          <w:lang w:val="he-IL"/>
        </w:rPr>
        <w:t>,</w:t>
      </w:r>
      <w:r>
        <w:rPr>
          <w:rFonts w:hint="cs"/>
          <w:rtl/>
          <w:lang w:val="he-IL"/>
        </w:rPr>
        <w:t xml:space="preserve"> לא תגנ</w:t>
      </w:r>
      <w:r w:rsidR="007F3162">
        <w:rPr>
          <w:rFonts w:hint="cs"/>
          <w:rtl/>
          <w:lang w:val="he-IL"/>
        </w:rPr>
        <w:t>ו</w:t>
      </w:r>
      <w:r>
        <w:rPr>
          <w:rFonts w:hint="cs"/>
          <w:rtl/>
          <w:lang w:val="he-IL"/>
        </w:rPr>
        <w:t>ב</w:t>
      </w:r>
      <w:r w:rsidR="007F3162">
        <w:rPr>
          <w:rFonts w:hint="cs"/>
          <w:rtl/>
          <w:lang w:val="he-IL"/>
        </w:rPr>
        <w:t>,</w:t>
      </w:r>
      <w:r>
        <w:rPr>
          <w:rFonts w:hint="cs"/>
          <w:rtl/>
          <w:lang w:val="he-IL"/>
        </w:rPr>
        <w:t xml:space="preserve"> לא תענה</w:t>
      </w:r>
      <w:r w:rsidR="007F3162">
        <w:rPr>
          <w:rFonts w:hint="cs"/>
          <w:rtl/>
          <w:lang w:val="he-IL"/>
        </w:rPr>
        <w:t>,</w:t>
      </w:r>
      <w:r>
        <w:rPr>
          <w:rFonts w:hint="cs"/>
          <w:rtl/>
          <w:lang w:val="he-IL"/>
        </w:rPr>
        <w:t xml:space="preserve"> לא תחמ</w:t>
      </w:r>
      <w:r w:rsidR="007F3162">
        <w:rPr>
          <w:rFonts w:hint="cs"/>
          <w:rtl/>
          <w:lang w:val="he-IL"/>
        </w:rPr>
        <w:t>ו</w:t>
      </w:r>
      <w:r>
        <w:rPr>
          <w:rFonts w:hint="cs"/>
          <w:rtl/>
          <w:lang w:val="he-IL"/>
        </w:rPr>
        <w:t>ד - לחייב על כל אחד ואחד בפני עצמו. אם כן למה נאמר להלן לא תרצח ולא תנאף ולא תגנ</w:t>
      </w:r>
      <w:r w:rsidR="00007C4B">
        <w:rPr>
          <w:rFonts w:hint="cs"/>
          <w:rtl/>
          <w:lang w:val="he-IL"/>
        </w:rPr>
        <w:t>ו</w:t>
      </w:r>
      <w:r>
        <w:rPr>
          <w:rFonts w:hint="cs"/>
          <w:rtl/>
          <w:lang w:val="he-IL"/>
        </w:rPr>
        <w:t>ב ולא תענה ולא תחמ</w:t>
      </w:r>
      <w:r w:rsidR="00007C4B">
        <w:rPr>
          <w:rFonts w:hint="cs"/>
          <w:rtl/>
          <w:lang w:val="he-IL"/>
        </w:rPr>
        <w:t>ו</w:t>
      </w:r>
      <w:r>
        <w:rPr>
          <w:rFonts w:hint="cs"/>
          <w:rtl/>
          <w:lang w:val="he-IL"/>
        </w:rPr>
        <w:t>ד (דברים ה יז)?</w:t>
      </w:r>
      <w:r>
        <w:rPr>
          <w:rStyle w:val="a5"/>
          <w:rtl/>
          <w:lang w:val="he-IL"/>
        </w:rPr>
        <w:footnoteReference w:id="21"/>
      </w:r>
      <w:r>
        <w:rPr>
          <w:rFonts w:hint="cs"/>
          <w:rtl/>
          <w:lang w:val="he-IL"/>
        </w:rPr>
        <w:t xml:space="preserve"> מגיד שכולן תפושין זה בזה. פרץ אדם באחד מהן סופו לפרוץ בכולן.</w:t>
      </w:r>
      <w:r>
        <w:rPr>
          <w:rStyle w:val="a5"/>
          <w:rtl/>
          <w:lang w:val="he-IL"/>
        </w:rPr>
        <w:footnoteReference w:id="22"/>
      </w:r>
      <w:r>
        <w:rPr>
          <w:rFonts w:hint="cs"/>
          <w:rtl/>
          <w:lang w:val="he-IL"/>
        </w:rPr>
        <w:t xml:space="preserve"> </w:t>
      </w:r>
    </w:p>
    <w:p w14:paraId="0F864857" w14:textId="77777777" w:rsidR="00B90AAA" w:rsidRDefault="00B90AAA">
      <w:pPr>
        <w:pStyle w:val="ad"/>
        <w:spacing w:before="240"/>
        <w:rPr>
          <w:rtl/>
        </w:rPr>
      </w:pPr>
      <w:r>
        <w:rPr>
          <w:rtl/>
        </w:rPr>
        <w:t>שבת שלום</w:t>
      </w:r>
    </w:p>
    <w:p w14:paraId="2D91E04A" w14:textId="77777777" w:rsidR="00B90AAA" w:rsidRDefault="00B90AAA">
      <w:pPr>
        <w:pStyle w:val="ad"/>
        <w:rPr>
          <w:rFonts w:hint="cs"/>
          <w:rtl/>
        </w:rPr>
      </w:pPr>
      <w:r>
        <w:rPr>
          <w:rtl/>
        </w:rPr>
        <w:t>מחלקי המים</w:t>
      </w:r>
    </w:p>
    <w:p w14:paraId="50563094" w14:textId="77777777" w:rsidR="00B90AAA" w:rsidRDefault="00B90AAA" w:rsidP="00D2195C">
      <w:pPr>
        <w:pStyle w:val="ad"/>
        <w:spacing w:before="120" w:line="280" w:lineRule="atLeast"/>
        <w:rPr>
          <w:rFonts w:hint="cs"/>
          <w:b w:val="0"/>
          <w:bCs w:val="0"/>
          <w:szCs w:val="22"/>
          <w:rtl/>
        </w:rPr>
      </w:pPr>
      <w:r w:rsidRPr="00CA3655">
        <w:rPr>
          <w:rFonts w:hint="cs"/>
          <w:szCs w:val="22"/>
          <w:rtl/>
        </w:rPr>
        <w:t>מים אחרונים 1:</w:t>
      </w:r>
      <w:r>
        <w:rPr>
          <w:rFonts w:hint="cs"/>
          <w:b w:val="0"/>
          <w:bCs w:val="0"/>
          <w:szCs w:val="22"/>
          <w:rtl/>
        </w:rPr>
        <w:t xml:space="preserve"> בחטא העגל עיקר הכעס הוא על כך שעברו על הדברות ה</w:t>
      </w:r>
      <w:r w:rsidR="00E9146D">
        <w:rPr>
          <w:rFonts w:hint="cs"/>
          <w:b w:val="0"/>
          <w:bCs w:val="0"/>
          <w:szCs w:val="22"/>
          <w:rtl/>
        </w:rPr>
        <w:t>ראשונים</w:t>
      </w:r>
      <w:r>
        <w:rPr>
          <w:rFonts w:hint="cs"/>
          <w:b w:val="0"/>
          <w:bCs w:val="0"/>
          <w:szCs w:val="22"/>
          <w:rtl/>
        </w:rPr>
        <w:t xml:space="preserve"> דווקא, ראה שמות רבה מב ח: "סרו מהר - אמר הקב"ה: עשרת הדברות נתתי לכם לכבודכם, לא תרצח לא תנאף לא תגנוב וכן כולם, לא היה להן לחטוא אלא בשלי? ב</w:t>
      </w:r>
      <w:r w:rsidR="00D2195C">
        <w:rPr>
          <w:rFonts w:hint="eastAsia"/>
          <w:b w:val="0"/>
          <w:bCs w:val="0"/>
          <w:szCs w:val="22"/>
          <w:rtl/>
        </w:rPr>
        <w:t>ַּ</w:t>
      </w:r>
      <w:r>
        <w:rPr>
          <w:rFonts w:hint="cs"/>
          <w:b w:val="0"/>
          <w:bCs w:val="0"/>
          <w:szCs w:val="22"/>
          <w:rtl/>
        </w:rPr>
        <w:t>מ</w:t>
      </w:r>
      <w:r w:rsidR="00D2195C">
        <w:rPr>
          <w:rFonts w:hint="eastAsia"/>
          <w:b w:val="0"/>
          <w:bCs w:val="0"/>
          <w:szCs w:val="22"/>
          <w:rtl/>
        </w:rPr>
        <w:t>ְ</w:t>
      </w:r>
      <w:r>
        <w:rPr>
          <w:rFonts w:hint="cs"/>
          <w:b w:val="0"/>
          <w:bCs w:val="0"/>
          <w:szCs w:val="22"/>
          <w:rtl/>
        </w:rPr>
        <w:t>יו</w:t>
      </w:r>
      <w:r w:rsidR="00D2195C">
        <w:rPr>
          <w:rFonts w:hint="eastAsia"/>
          <w:b w:val="0"/>
          <w:bCs w:val="0"/>
          <w:szCs w:val="22"/>
          <w:rtl/>
        </w:rPr>
        <w:t>ּ</w:t>
      </w:r>
      <w:r>
        <w:rPr>
          <w:rFonts w:hint="cs"/>
          <w:b w:val="0"/>
          <w:bCs w:val="0"/>
          <w:szCs w:val="22"/>
          <w:rtl/>
        </w:rPr>
        <w:t>ח</w:t>
      </w:r>
      <w:r w:rsidR="00D2195C">
        <w:rPr>
          <w:rFonts w:hint="eastAsia"/>
          <w:b w:val="0"/>
          <w:bCs w:val="0"/>
          <w:szCs w:val="22"/>
          <w:rtl/>
        </w:rPr>
        <w:t>ָ</w:t>
      </w:r>
      <w:r>
        <w:rPr>
          <w:rFonts w:hint="cs"/>
          <w:b w:val="0"/>
          <w:bCs w:val="0"/>
          <w:szCs w:val="22"/>
          <w:rtl/>
        </w:rPr>
        <w:t>ד שבעשרה חטאתם, בשמי שהוא אחד שהוא ראש לכל הדברות</w:t>
      </w:r>
      <w:r w:rsidR="00D2195C">
        <w:rPr>
          <w:rFonts w:hint="cs"/>
          <w:b w:val="0"/>
          <w:bCs w:val="0"/>
          <w:szCs w:val="22"/>
          <w:rtl/>
        </w:rPr>
        <w:t>:</w:t>
      </w:r>
      <w:r>
        <w:rPr>
          <w:rFonts w:hint="cs"/>
          <w:b w:val="0"/>
          <w:bCs w:val="0"/>
          <w:szCs w:val="22"/>
          <w:rtl/>
        </w:rPr>
        <w:t xml:space="preserve"> אנכי ה' אלהיך!</w:t>
      </w:r>
      <w:r w:rsidR="00D2195C">
        <w:rPr>
          <w:rFonts w:hint="cs"/>
          <w:b w:val="0"/>
          <w:bCs w:val="0"/>
          <w:szCs w:val="22"/>
          <w:rtl/>
        </w:rPr>
        <w:t>".</w:t>
      </w:r>
      <w:r>
        <w:rPr>
          <w:rFonts w:hint="cs"/>
          <w:b w:val="0"/>
          <w:bCs w:val="0"/>
          <w:szCs w:val="22"/>
          <w:rtl/>
        </w:rPr>
        <w:t xml:space="preserve"> האם זה קשור לענייננו או שמא נושא אחר הוא. </w:t>
      </w:r>
    </w:p>
    <w:p w14:paraId="1592725D" w14:textId="77777777" w:rsidR="00B90AAA" w:rsidRDefault="00B90AAA" w:rsidP="00CA3655">
      <w:pPr>
        <w:pStyle w:val="ad"/>
        <w:spacing w:before="120" w:line="280" w:lineRule="atLeast"/>
        <w:rPr>
          <w:rFonts w:hint="cs"/>
          <w:b w:val="0"/>
          <w:bCs w:val="0"/>
          <w:szCs w:val="22"/>
          <w:rtl/>
        </w:rPr>
      </w:pPr>
      <w:r w:rsidRPr="00CA3655">
        <w:rPr>
          <w:rFonts w:hint="cs"/>
          <w:szCs w:val="22"/>
          <w:rtl/>
        </w:rPr>
        <w:t>מים אחרונים 2:</w:t>
      </w:r>
      <w:r>
        <w:rPr>
          <w:rFonts w:hint="cs"/>
          <w:b w:val="0"/>
          <w:bCs w:val="0"/>
          <w:szCs w:val="22"/>
          <w:rtl/>
        </w:rPr>
        <w:t xml:space="preserve"> עם סגירת הגיליון עוד זאת מצאנו. תוספות מסכת תענית דף ג עמוד א: " ... ועוד מצאתי כשאמרו על כל הארץ יהיה טל, כתיב</w:t>
      </w:r>
      <w:r w:rsidR="001A776E">
        <w:rPr>
          <w:rFonts w:hint="cs"/>
          <w:b w:val="0"/>
          <w:bCs w:val="0"/>
          <w:szCs w:val="22"/>
          <w:rtl/>
        </w:rPr>
        <w:t>:</w:t>
      </w:r>
      <w:r>
        <w:rPr>
          <w:rFonts w:hint="cs"/>
          <w:b w:val="0"/>
          <w:bCs w:val="0"/>
          <w:szCs w:val="22"/>
          <w:rtl/>
        </w:rPr>
        <w:t xml:space="preserve"> ויעש אלהים כן. וכשאמר טל יהיה על הגיזה לבדה ועל כל הארץ יהיה חרב, כתיב</w:t>
      </w:r>
      <w:r w:rsidR="001A776E">
        <w:rPr>
          <w:rFonts w:hint="cs"/>
          <w:b w:val="0"/>
          <w:bCs w:val="0"/>
          <w:szCs w:val="22"/>
          <w:rtl/>
        </w:rPr>
        <w:t>:</w:t>
      </w:r>
      <w:r>
        <w:rPr>
          <w:rFonts w:hint="cs"/>
          <w:b w:val="0"/>
          <w:bCs w:val="0"/>
          <w:szCs w:val="22"/>
          <w:rtl/>
        </w:rPr>
        <w:t xml:space="preserve"> ויהי כן</w:t>
      </w:r>
      <w:r w:rsidR="001A776E">
        <w:rPr>
          <w:rFonts w:hint="cs"/>
          <w:b w:val="0"/>
          <w:bCs w:val="0"/>
          <w:szCs w:val="22"/>
          <w:rtl/>
        </w:rPr>
        <w:t>,</w:t>
      </w:r>
      <w:r>
        <w:rPr>
          <w:rFonts w:hint="cs"/>
          <w:b w:val="0"/>
          <w:bCs w:val="0"/>
          <w:szCs w:val="22"/>
          <w:rtl/>
        </w:rPr>
        <w:t xml:space="preserve"> ולא הזכיר בזה הש</w:t>
      </w:r>
      <w:r w:rsidR="001A776E">
        <w:rPr>
          <w:rFonts w:hint="cs"/>
          <w:b w:val="0"/>
          <w:bCs w:val="0"/>
          <w:szCs w:val="22"/>
          <w:rtl/>
        </w:rPr>
        <w:t>ם יתברך</w:t>
      </w:r>
      <w:r>
        <w:rPr>
          <w:rFonts w:hint="cs"/>
          <w:b w:val="0"/>
          <w:bCs w:val="0"/>
          <w:szCs w:val="22"/>
          <w:rtl/>
        </w:rPr>
        <w:t xml:space="preserve"> ... כי אין הש</w:t>
      </w:r>
      <w:r w:rsidR="001A776E">
        <w:rPr>
          <w:rFonts w:hint="cs"/>
          <w:b w:val="0"/>
          <w:bCs w:val="0"/>
          <w:szCs w:val="22"/>
          <w:rtl/>
        </w:rPr>
        <w:t>ם יתברך</w:t>
      </w:r>
      <w:r>
        <w:rPr>
          <w:rFonts w:hint="cs"/>
          <w:b w:val="0"/>
          <w:bCs w:val="0"/>
          <w:szCs w:val="22"/>
          <w:rtl/>
        </w:rPr>
        <w:t xml:space="preserve"> מזכיר שמו על הרעה  ... וכדומה לזה (בראשית א) ויקרא אלהים לאור יום ולחשך קרא לילה</w:t>
      </w:r>
      <w:r w:rsidR="001A776E">
        <w:rPr>
          <w:rFonts w:hint="cs"/>
          <w:b w:val="0"/>
          <w:bCs w:val="0"/>
          <w:szCs w:val="22"/>
          <w:rtl/>
        </w:rPr>
        <w:t>,</w:t>
      </w:r>
      <w:r>
        <w:rPr>
          <w:rFonts w:hint="cs"/>
          <w:b w:val="0"/>
          <w:bCs w:val="0"/>
          <w:szCs w:val="22"/>
          <w:rtl/>
        </w:rPr>
        <w:t xml:space="preserve"> וגבי חשך לא הזכיר השם יתברך</w:t>
      </w:r>
      <w:r w:rsidR="001A776E">
        <w:rPr>
          <w:rFonts w:hint="cs"/>
          <w:b w:val="0"/>
          <w:bCs w:val="0"/>
          <w:szCs w:val="22"/>
          <w:rtl/>
        </w:rPr>
        <w:t>.</w:t>
      </w:r>
      <w:r>
        <w:rPr>
          <w:rFonts w:hint="cs"/>
          <w:b w:val="0"/>
          <w:bCs w:val="0"/>
          <w:szCs w:val="22"/>
          <w:rtl/>
        </w:rPr>
        <w:t xml:space="preserve"> וכן ב</w:t>
      </w:r>
      <w:r w:rsidR="00D2195C">
        <w:rPr>
          <w:rFonts w:hint="cs"/>
          <w:b w:val="0"/>
          <w:bCs w:val="0"/>
          <w:szCs w:val="22"/>
          <w:rtl/>
        </w:rPr>
        <w:t>חמישה</w:t>
      </w:r>
      <w:r>
        <w:rPr>
          <w:rFonts w:hint="cs"/>
          <w:b w:val="0"/>
          <w:bCs w:val="0"/>
          <w:szCs w:val="22"/>
          <w:rtl/>
        </w:rPr>
        <w:t xml:space="preserve"> דברות אחרונות (שמות כ) מלא תרצח ואילך לא הזכיר הש"י. הכל הולך אל מקום אחד. משל למלך שבנה דירה נאה והניח לצייר מגינו</w:t>
      </w:r>
      <w:r w:rsidR="001A776E">
        <w:rPr>
          <w:rStyle w:val="a5"/>
          <w:b w:val="0"/>
          <w:bCs w:val="0"/>
          <w:szCs w:val="22"/>
          <w:rtl/>
        </w:rPr>
        <w:footnoteReference w:id="23"/>
      </w:r>
      <w:r>
        <w:rPr>
          <w:rFonts w:hint="cs"/>
          <w:b w:val="0"/>
          <w:bCs w:val="0"/>
          <w:szCs w:val="22"/>
          <w:rtl/>
        </w:rPr>
        <w:t xml:space="preserve"> לפני כל חדרי הבית זולתי בית הכסא מקום הטינוף". עד כאן דברי התוספות. דברים אלה מיוסדים, כך נראה, על מדרש הנ"ל מפסיקתא רבתי, או מדרש אחר שנעלם מעינינו. כך או כך, התוספות לא יסכימו להערה </w:t>
      </w:r>
      <w:r w:rsidR="00CA3655">
        <w:rPr>
          <w:rFonts w:hint="cs"/>
          <w:b w:val="0"/>
          <w:bCs w:val="0"/>
          <w:szCs w:val="22"/>
          <w:rtl/>
        </w:rPr>
        <w:t>12</w:t>
      </w:r>
      <w:r>
        <w:rPr>
          <w:rFonts w:hint="cs"/>
          <w:b w:val="0"/>
          <w:bCs w:val="0"/>
          <w:szCs w:val="22"/>
          <w:rtl/>
        </w:rPr>
        <w:t xml:space="preserve"> </w:t>
      </w:r>
      <w:r w:rsidR="00CA3655">
        <w:rPr>
          <w:rFonts w:hint="cs"/>
          <w:b w:val="0"/>
          <w:bCs w:val="0"/>
          <w:szCs w:val="22"/>
          <w:rtl/>
        </w:rPr>
        <w:t>לעיל</w:t>
      </w:r>
      <w:r>
        <w:rPr>
          <w:rFonts w:hint="cs"/>
          <w:b w:val="0"/>
          <w:bCs w:val="0"/>
          <w:szCs w:val="22"/>
          <w:rtl/>
        </w:rPr>
        <w:t xml:space="preserve"> והם סוברים שתשובת ר' יהושע לאדריינוס קיסר לא הייתה דחיה בקנה (אכן לא נזכר שם קנה כפי שהערנו) ויש בה משהו.</w:t>
      </w:r>
    </w:p>
    <w:p w14:paraId="2E3A1009" w14:textId="77777777" w:rsidR="00E01533" w:rsidRDefault="00E01533" w:rsidP="00C309F2">
      <w:pPr>
        <w:pStyle w:val="ad"/>
        <w:spacing w:before="120" w:line="280" w:lineRule="atLeast"/>
        <w:rPr>
          <w:rFonts w:hint="cs"/>
          <w:b w:val="0"/>
          <w:bCs w:val="0"/>
          <w:szCs w:val="22"/>
          <w:rtl/>
        </w:rPr>
      </w:pPr>
    </w:p>
    <w:sectPr w:rsidR="00E01533" w:rsidSect="001A776E">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4C550" w14:textId="77777777" w:rsidR="00AE4030" w:rsidRDefault="00AE4030">
      <w:r>
        <w:separator/>
      </w:r>
    </w:p>
  </w:endnote>
  <w:endnote w:type="continuationSeparator" w:id="0">
    <w:p w14:paraId="01B72524" w14:textId="77777777" w:rsidR="00AE4030" w:rsidRDefault="00AE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D7FA" w14:textId="77777777" w:rsidR="00836955" w:rsidRDefault="00836955" w:rsidP="00836955">
    <w:pPr>
      <w:pStyle w:val="a8"/>
      <w:jc w:val="right"/>
      <w:rPr>
        <w:rStyle w:val="af0"/>
        <w:rFonts w:hint="cs"/>
        <w:rtl/>
      </w:rPr>
    </w:pPr>
  </w:p>
  <w:p w14:paraId="26E065D1" w14:textId="77777777" w:rsidR="00836955" w:rsidRPr="00F8747C" w:rsidRDefault="00836955" w:rsidP="0083695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A3655">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A3655">
      <w:rPr>
        <w:rStyle w:val="af0"/>
        <w:noProof/>
        <w:rtl/>
      </w:rPr>
      <w:t>4</w:t>
    </w:r>
    <w:r w:rsidRPr="00F8747C">
      <w:rPr>
        <w:rStyle w:val="af0"/>
      </w:rPr>
      <w:fldChar w:fldCharType="end"/>
    </w:r>
  </w:p>
  <w:p w14:paraId="09AECE28" w14:textId="77777777" w:rsidR="00836955" w:rsidRDefault="00836955" w:rsidP="00836955">
    <w:pPr>
      <w:pStyle w:val="a8"/>
    </w:pPr>
  </w:p>
  <w:p w14:paraId="12279619" w14:textId="77777777" w:rsidR="00836955" w:rsidRDefault="008369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C7237" w14:textId="77777777" w:rsidR="00AE4030" w:rsidRDefault="00AE4030">
      <w:r>
        <w:separator/>
      </w:r>
    </w:p>
  </w:footnote>
  <w:footnote w:type="continuationSeparator" w:id="0">
    <w:p w14:paraId="66C7C692" w14:textId="77777777" w:rsidR="00AE4030" w:rsidRDefault="00AE4030">
      <w:r>
        <w:continuationSeparator/>
      </w:r>
    </w:p>
  </w:footnote>
  <w:footnote w:id="1">
    <w:p w14:paraId="524B7944" w14:textId="77777777" w:rsidR="00876BCF" w:rsidRDefault="00876BCF" w:rsidP="00111CA0">
      <w:pPr>
        <w:pStyle w:val="a3"/>
        <w:rPr>
          <w:rFonts w:hint="cs"/>
          <w:rtl/>
        </w:rPr>
      </w:pPr>
      <w:r>
        <w:rPr>
          <w:rStyle w:val="a5"/>
        </w:rPr>
        <w:footnoteRef/>
      </w:r>
      <w:r>
        <w:t xml:space="preserve"> </w:t>
      </w:r>
      <w:r>
        <w:rPr>
          <w:rFonts w:hint="cs"/>
          <w:rtl/>
        </w:rPr>
        <w:t xml:space="preserve"> הדרשן מעדיף את הפסוק הנ"ל מפרשת נח (לאחר המבול) ולא את הפסוק הראשון בו נזכר "צלם אלהים" בתורה, בפרשת הבריאה עצמה: "</w:t>
      </w:r>
      <w:r>
        <w:rPr>
          <w:rFonts w:hint="cs"/>
          <w:rtl/>
          <w:lang w:val="he-IL"/>
        </w:rPr>
        <w:t xml:space="preserve">וַיִּבְרָא אֱלֹהִים אֶת הָאָדָם בְּצַלְמוֹ בְּצֶלֶם אֱלֹהִים בָּרָא אֹתוֹ וכו' " (בראשית א כז). זאת, בגלל אזכור שפיכת דמים בפסוק שקשור לעניין שהוא דורש. הוא מבין ש"בצלם אלהים" מוסב על הנרצח. אבל הפסוק מדבר לא רק על הנרצח, אלא גם על כך שהורגים את הרוצח. מה עם צלם האלהים שלו? תאמר שהוא איבד אותו בכך שרצח ו"באבוד רשעים רינה" (סנהדרין לז ע"ב). </w:t>
      </w:r>
      <w:r w:rsidR="00111CA0">
        <w:rPr>
          <w:rFonts w:hint="cs"/>
          <w:rtl/>
          <w:lang w:val="he-IL"/>
        </w:rPr>
        <w:t>לפיכך, נראה ש</w:t>
      </w:r>
      <w:r>
        <w:rPr>
          <w:rFonts w:hint="cs"/>
          <w:rtl/>
          <w:lang w:val="he-IL"/>
        </w:rPr>
        <w:t>יש גם אפשרות שלישית (שנייה)</w:t>
      </w:r>
      <w:r w:rsidR="00111CA0">
        <w:rPr>
          <w:rFonts w:hint="cs"/>
          <w:rtl/>
          <w:lang w:val="he-IL"/>
        </w:rPr>
        <w:t>,</w:t>
      </w:r>
      <w:r>
        <w:rPr>
          <w:rFonts w:hint="cs"/>
          <w:rtl/>
          <w:lang w:val="he-IL"/>
        </w:rPr>
        <w:t xml:space="preserve"> שהביטוי "בצלם אלהים עשה את האדם" מוסב על כוחו של בית דין אנושי לפסוק עונש מוות וליטול חיים </w:t>
      </w:r>
      <w:r>
        <w:rPr>
          <w:rtl/>
          <w:lang w:val="he-IL"/>
        </w:rPr>
        <w:t>–</w:t>
      </w:r>
      <w:r>
        <w:rPr>
          <w:rFonts w:hint="cs"/>
          <w:rtl/>
          <w:lang w:val="he-IL"/>
        </w:rPr>
        <w:t xml:space="preserve"> גם של רשע, גם של מי שכיבה צלם אלהים. מניין שאוב כוח זה? מניין הכח לקיים את: "כי </w:t>
      </w:r>
      <w:r>
        <w:rPr>
          <w:rFonts w:hint="cs"/>
          <w:b/>
          <w:bCs/>
          <w:rtl/>
          <w:lang w:val="he-IL"/>
        </w:rPr>
        <w:t>באדם</w:t>
      </w:r>
      <w:r>
        <w:rPr>
          <w:rFonts w:hint="cs"/>
          <w:rtl/>
          <w:lang w:val="he-IL"/>
        </w:rPr>
        <w:t xml:space="preserve"> דמו יישפך"? מצלם אלהים של הדיינים שהם אלהים בדין. וכל זאת אחר המבול</w:t>
      </w:r>
      <w:r w:rsidR="00111CA0">
        <w:rPr>
          <w:rFonts w:hint="cs"/>
          <w:rtl/>
          <w:lang w:val="he-IL"/>
        </w:rPr>
        <w:t xml:space="preserve">. ראה דברינו </w:t>
      </w:r>
      <w:hyperlink r:id="rId1" w:history="1">
        <w:r w:rsidR="00111CA0" w:rsidRPr="00111CA0">
          <w:rPr>
            <w:rStyle w:val="Hyperlink"/>
            <w:rFonts w:hint="cs"/>
            <w:rtl/>
            <w:lang w:val="he-IL"/>
          </w:rPr>
          <w:t>שופך דם האדם באדם דמו יישפך</w:t>
        </w:r>
      </w:hyperlink>
      <w:r w:rsidR="00111CA0">
        <w:rPr>
          <w:rFonts w:hint="cs"/>
          <w:rtl/>
          <w:lang w:val="he-IL"/>
        </w:rPr>
        <w:t xml:space="preserve"> בפרשת נח וכן </w:t>
      </w:r>
      <w:hyperlink r:id="rId2" w:history="1">
        <w:r w:rsidR="00111CA0" w:rsidRPr="00111CA0">
          <w:rPr>
            <w:rStyle w:val="Hyperlink"/>
            <w:rFonts w:hint="cs"/>
            <w:rtl/>
            <w:lang w:val="he-IL"/>
          </w:rPr>
          <w:t>לא תרצח</w:t>
        </w:r>
      </w:hyperlink>
      <w:r w:rsidR="00111CA0">
        <w:rPr>
          <w:rFonts w:hint="cs"/>
          <w:rtl/>
          <w:lang w:val="he-IL"/>
        </w:rPr>
        <w:t xml:space="preserve"> בפרשה זו</w:t>
      </w:r>
      <w:r>
        <w:rPr>
          <w:rFonts w:hint="cs"/>
          <w:rtl/>
          <w:lang w:val="he-IL"/>
        </w:rPr>
        <w:t>.</w:t>
      </w:r>
    </w:p>
  </w:footnote>
  <w:footnote w:id="2">
    <w:p w14:paraId="34780D7B" w14:textId="77777777" w:rsidR="00111CA0" w:rsidRDefault="00111CA0">
      <w:pPr>
        <w:pStyle w:val="a3"/>
        <w:rPr>
          <w:rFonts w:hint="cs"/>
        </w:rPr>
      </w:pPr>
      <w:r>
        <w:rPr>
          <w:rStyle w:val="a5"/>
        </w:rPr>
        <w:footnoteRef/>
      </w:r>
      <w:r>
        <w:rPr>
          <w:rtl/>
        </w:rPr>
        <w:t xml:space="preserve"> </w:t>
      </w:r>
      <w:r>
        <w:rPr>
          <w:rFonts w:hint="cs"/>
          <w:rtl/>
        </w:rPr>
        <w:t>ראה דברינו</w:t>
      </w:r>
      <w:r w:rsidR="00766077">
        <w:rPr>
          <w:rFonts w:hint="cs"/>
          <w:rtl/>
        </w:rPr>
        <w:t xml:space="preserve"> </w:t>
      </w:r>
      <w:hyperlink r:id="rId3" w:history="1">
        <w:r w:rsidR="00766077" w:rsidRPr="00766077">
          <w:rPr>
            <w:rStyle w:val="Hyperlink"/>
            <w:rFonts w:hint="cs"/>
            <w:rtl/>
          </w:rPr>
          <w:t>לא תשא</w:t>
        </w:r>
      </w:hyperlink>
      <w:r w:rsidR="00766077">
        <w:rPr>
          <w:rFonts w:hint="cs"/>
          <w:rtl/>
        </w:rPr>
        <w:t xml:space="preserve"> וכן </w:t>
      </w:r>
      <w:r>
        <w:rPr>
          <w:rFonts w:hint="cs"/>
          <w:rtl/>
        </w:rPr>
        <w:t xml:space="preserve"> </w:t>
      </w:r>
      <w:hyperlink r:id="rId4" w:history="1">
        <w:r w:rsidRPr="00111CA0">
          <w:rPr>
            <w:rStyle w:val="Hyperlink"/>
            <w:rFonts w:hint="cs"/>
            <w:rtl/>
          </w:rPr>
          <w:t>לא תגנוב</w:t>
        </w:r>
      </w:hyperlink>
      <w:r>
        <w:rPr>
          <w:rFonts w:hint="cs"/>
          <w:rtl/>
        </w:rPr>
        <w:t xml:space="preserve"> בפרשה זו.</w:t>
      </w:r>
    </w:p>
  </w:footnote>
  <w:footnote w:id="3">
    <w:p w14:paraId="7CA9F11C" w14:textId="77777777" w:rsidR="00766077" w:rsidRDefault="00766077">
      <w:pPr>
        <w:pStyle w:val="a3"/>
        <w:rPr>
          <w:rFonts w:hint="cs"/>
        </w:rPr>
      </w:pPr>
      <w:r>
        <w:rPr>
          <w:rStyle w:val="a5"/>
        </w:rPr>
        <w:footnoteRef/>
      </w:r>
      <w:r>
        <w:rPr>
          <w:rtl/>
        </w:rPr>
        <w:t xml:space="preserve"> </w:t>
      </w:r>
      <w:r>
        <w:rPr>
          <w:rFonts w:hint="cs"/>
          <w:rtl/>
        </w:rPr>
        <w:t xml:space="preserve">ראה דברינו </w:t>
      </w:r>
      <w:hyperlink r:id="rId5" w:history="1">
        <w:r w:rsidRPr="00766077">
          <w:rPr>
            <w:rStyle w:val="Hyperlink"/>
            <w:rFonts w:hint="cs"/>
            <w:rtl/>
          </w:rPr>
          <w:t>לא תחמוד</w:t>
        </w:r>
      </w:hyperlink>
      <w:r>
        <w:rPr>
          <w:rFonts w:hint="cs"/>
          <w:rtl/>
        </w:rPr>
        <w:t xml:space="preserve"> בפרשה זו.</w:t>
      </w:r>
    </w:p>
  </w:footnote>
  <w:footnote w:id="4">
    <w:p w14:paraId="1E93BFAD" w14:textId="77777777" w:rsidR="001A776E" w:rsidRDefault="001A776E" w:rsidP="00111CA0">
      <w:pPr>
        <w:pStyle w:val="a3"/>
        <w:rPr>
          <w:rFonts w:hint="cs"/>
          <w:rtl/>
        </w:rPr>
      </w:pPr>
      <w:r>
        <w:rPr>
          <w:rStyle w:val="a5"/>
        </w:rPr>
        <w:footnoteRef/>
      </w:r>
      <w:r>
        <w:rPr>
          <w:rtl/>
        </w:rPr>
        <w:t xml:space="preserve"> </w:t>
      </w:r>
      <w:r>
        <w:rPr>
          <w:rFonts w:hint="cs"/>
          <w:rtl/>
        </w:rPr>
        <w:t>לפי שיטת ר' חנינא בן גמליאל, עשרת הדברות היו חקוקים חמישה חמישה על שני הלוחות, כמו שמופיע בימינו כמעט בכל המחשה של לוחות הברית בבתי כנסת, ויצרו הקבלה: הדיבר הראשון "אנכי", כנגד "לא תרצח", הדיבר השני "לא יהיה לך אלהים אחרים על פני" כנגד "לא תנאף וכו'. ובלשון פסיקתא רבתי פרשה כא, שמן הסתם מתבסס על המכילתא שלנו: "נאמרו חמישה הדברות האחרונים כנגד חמישה הדברות הראשונים. לא תרצח כנגד אנכי ... לא תנאף לא יהיה לך ... לא תגנוב לא תשא וכו' ". מה פירוש הקבלה זו? האם היא רק ברמת הדיבר הפרטי, אחד מול אחד: רצח פירושו מיעוט דמות הקב"ה, ניאוף כמוהו כעבודה זרה, מי שחומד הורס את התא המשפחתי וכו'; או שמא ההקבלה והסימטריה היא של קבוצת חמשת הדברות הראשונה בכללותה כנגד קבוצת חמשת הדברות השנייה?</w:t>
      </w:r>
    </w:p>
  </w:footnote>
  <w:footnote w:id="5">
    <w:p w14:paraId="252D171B" w14:textId="77777777" w:rsidR="00876BCF" w:rsidRDefault="00876BCF" w:rsidP="00A65E45">
      <w:pPr>
        <w:pStyle w:val="a3"/>
        <w:rPr>
          <w:rFonts w:hint="cs"/>
          <w:rtl/>
        </w:rPr>
      </w:pPr>
      <w:r>
        <w:rPr>
          <w:rStyle w:val="a5"/>
        </w:rPr>
        <w:footnoteRef/>
      </w:r>
      <w:r>
        <w:t xml:space="preserve"> </w:t>
      </w:r>
      <w:r>
        <w:rPr>
          <w:rFonts w:hint="cs"/>
          <w:rtl/>
        </w:rPr>
        <w:t xml:space="preserve"> </w:t>
      </w:r>
      <w:r>
        <w:rPr>
          <w:rFonts w:hint="cs"/>
          <w:rtl/>
        </w:rPr>
        <w:t xml:space="preserve">"את הדברים האלה" - משמע כל עשרת הדברות, כתבו על כל אחד משני הלוחות - "ויכתבם על שני לוחות". כך מפרשים זאת חכמים. הסימטריה היא לא בעימוד של </w:t>
      </w:r>
      <w:r w:rsidR="00107580">
        <w:rPr>
          <w:rFonts w:hint="cs"/>
          <w:rtl/>
        </w:rPr>
        <w:t>חמישה</w:t>
      </w:r>
      <w:r>
        <w:rPr>
          <w:rFonts w:hint="cs"/>
          <w:rtl/>
        </w:rPr>
        <w:t xml:space="preserve"> דברות מול </w:t>
      </w:r>
      <w:r w:rsidR="00107580">
        <w:rPr>
          <w:rFonts w:hint="cs"/>
          <w:rtl/>
        </w:rPr>
        <w:t>חמישה</w:t>
      </w:r>
      <w:r>
        <w:rPr>
          <w:rFonts w:hint="cs"/>
          <w:rtl/>
        </w:rPr>
        <w:t xml:space="preserve"> דברות, אלא בין שני הלוחות. כל לוח הכיל את הכל, כל לוח הוא ראי וכופל של הלוח השני. (בדומה ובהשלמה של תמונת הראי הנסית הדו צדדית של הלוחות שהיו כתובים ונראים בשני הצדדים, רש"י שמות לב טו). זו הסימטריה לפי שיטת חכמים, כמו האיברים הזוגיים בגוף האדם</w:t>
      </w:r>
      <w:r w:rsidR="00E9664A">
        <w:rPr>
          <w:rFonts w:hint="cs"/>
          <w:rtl/>
        </w:rPr>
        <w:t xml:space="preserve">, וכפסוקים המובאים משיר השירים (ובשל פסוקים אלה, מצויה דרשת חכמים זו גם בשיר השירים רבה פרשה ה על הפסוק: "ידיו גלילי זהב", אך כסיוע לשיטת ר' חנינא בן גמליאל דווקא). </w:t>
      </w:r>
      <w:r>
        <w:rPr>
          <w:rFonts w:hint="cs"/>
          <w:rtl/>
        </w:rPr>
        <w:t xml:space="preserve">על זה יכולה השיטה הראשונה לענות: היא הנותנת, הסימטריות בגוף האדם היא לא כפי שהיא נראית. לכל איבר ייחודיות משלו. ראה רש"י שיר השירים ד ה שלא כחכמים.  </w:t>
      </w:r>
    </w:p>
  </w:footnote>
  <w:footnote w:id="6">
    <w:p w14:paraId="4DDC36AE" w14:textId="77777777" w:rsidR="0016460D" w:rsidRDefault="0016460D">
      <w:pPr>
        <w:pStyle w:val="a3"/>
        <w:rPr>
          <w:rFonts w:hint="cs"/>
          <w:rtl/>
        </w:rPr>
      </w:pPr>
      <w:r>
        <w:rPr>
          <w:rStyle w:val="a5"/>
        </w:rPr>
        <w:footnoteRef/>
      </w:r>
      <w:r>
        <w:rPr>
          <w:rtl/>
        </w:rPr>
        <w:t xml:space="preserve"> </w:t>
      </w:r>
      <w:r>
        <w:rPr>
          <w:rFonts w:hint="cs"/>
          <w:rtl/>
        </w:rPr>
        <w:t>הפסוק שמסייע במכילתא לשיטת חכמים, מובא בירושלמי כסיוע לשיטת ר' חנינא.</w:t>
      </w:r>
      <w:r w:rsidR="008E67DD">
        <w:rPr>
          <w:rFonts w:hint="cs"/>
          <w:rtl/>
        </w:rPr>
        <w:t>, ובהמשך גם סיוע לשיטות אחרות.</w:t>
      </w:r>
      <w:r>
        <w:rPr>
          <w:rFonts w:hint="cs"/>
          <w:rtl/>
        </w:rPr>
        <w:t xml:space="preserve"> הבדל</w:t>
      </w:r>
      <w:r w:rsidR="008E67DD">
        <w:rPr>
          <w:rFonts w:hint="cs"/>
          <w:rtl/>
        </w:rPr>
        <w:t>ים</w:t>
      </w:r>
      <w:r>
        <w:rPr>
          <w:rFonts w:hint="cs"/>
          <w:rtl/>
        </w:rPr>
        <w:t xml:space="preserve"> בקריאת פשט הפסוק.</w:t>
      </w:r>
    </w:p>
  </w:footnote>
  <w:footnote w:id="7">
    <w:p w14:paraId="142AA32E" w14:textId="77777777" w:rsidR="00862F36" w:rsidRDefault="00862F36" w:rsidP="00A3158B">
      <w:pPr>
        <w:pStyle w:val="a3"/>
        <w:rPr>
          <w:rFonts w:hint="cs"/>
          <w:rtl/>
        </w:rPr>
      </w:pPr>
      <w:r>
        <w:rPr>
          <w:rStyle w:val="a5"/>
        </w:rPr>
        <w:footnoteRef/>
      </w:r>
      <w:r>
        <w:rPr>
          <w:rtl/>
        </w:rPr>
        <w:t xml:space="preserve"> </w:t>
      </w:r>
      <w:r>
        <w:rPr>
          <w:rFonts w:hint="cs"/>
          <w:rtl/>
        </w:rPr>
        <w:t xml:space="preserve">אם לשפוט עפ"י </w:t>
      </w:r>
      <w:hyperlink r:id="rId6" w:history="1">
        <w:r w:rsidRPr="00A3158B">
          <w:rPr>
            <w:rStyle w:val="Hyperlink"/>
            <w:rFonts w:hint="cs"/>
            <w:rtl/>
          </w:rPr>
          <w:t>האיורים המקובלים ב</w:t>
        </w:r>
        <w:r w:rsidR="00A65E45" w:rsidRPr="00A3158B">
          <w:rPr>
            <w:rStyle w:val="Hyperlink"/>
            <w:rFonts w:hint="cs"/>
            <w:rtl/>
          </w:rPr>
          <w:t>רוב</w:t>
        </w:r>
        <w:r w:rsidRPr="00A3158B">
          <w:rPr>
            <w:rStyle w:val="Hyperlink"/>
            <w:rFonts w:hint="cs"/>
            <w:rtl/>
          </w:rPr>
          <w:t xml:space="preserve"> בת</w:t>
        </w:r>
        <w:r w:rsidRPr="00A3158B">
          <w:rPr>
            <w:rStyle w:val="Hyperlink"/>
            <w:rFonts w:hint="cs"/>
            <w:rtl/>
          </w:rPr>
          <w:t>י</w:t>
        </w:r>
        <w:r w:rsidRPr="00A3158B">
          <w:rPr>
            <w:rStyle w:val="Hyperlink"/>
            <w:rFonts w:hint="cs"/>
            <w:rtl/>
          </w:rPr>
          <w:t xml:space="preserve"> הכנסת ובספרים</w:t>
        </w:r>
      </w:hyperlink>
      <w:r>
        <w:rPr>
          <w:rFonts w:hint="cs"/>
          <w:rtl/>
        </w:rPr>
        <w:t>, נראה שנ</w:t>
      </w:r>
      <w:r w:rsidR="00A65E45">
        <w:rPr>
          <w:rFonts w:hint="cs"/>
          <w:rtl/>
        </w:rPr>
        <w:t>י</w:t>
      </w:r>
      <w:r>
        <w:rPr>
          <w:rFonts w:hint="cs"/>
          <w:rtl/>
        </w:rPr>
        <w:t>צחה שיטת ר' חנינא בן גמליאל. אולי בגלל פתיחת המכילתא המעמידה את חמ</w:t>
      </w:r>
      <w:r w:rsidR="00107580">
        <w:rPr>
          <w:rFonts w:hint="cs"/>
          <w:rtl/>
        </w:rPr>
        <w:t>י</w:t>
      </w:r>
      <w:r>
        <w:rPr>
          <w:rFonts w:hint="cs"/>
          <w:rtl/>
        </w:rPr>
        <w:t>שה הדברות הראשונ</w:t>
      </w:r>
      <w:r w:rsidR="00A65E45">
        <w:rPr>
          <w:rFonts w:hint="cs"/>
          <w:rtl/>
        </w:rPr>
        <w:t>ים</w:t>
      </w:r>
      <w:r>
        <w:rPr>
          <w:rFonts w:hint="cs"/>
          <w:rtl/>
        </w:rPr>
        <w:t xml:space="preserve"> כנגד החמישה השני</w:t>
      </w:r>
      <w:r w:rsidR="00A65E45">
        <w:rPr>
          <w:rFonts w:hint="cs"/>
          <w:rtl/>
        </w:rPr>
        <w:t>ים,</w:t>
      </w:r>
      <w:r>
        <w:rPr>
          <w:rFonts w:hint="cs"/>
          <w:rtl/>
        </w:rPr>
        <w:t xml:space="preserve"> ואולי בעקבות איורים לתנ"ך ש</w:t>
      </w:r>
      <w:r w:rsidR="00766077">
        <w:rPr>
          <w:rFonts w:hint="cs"/>
          <w:rtl/>
        </w:rPr>
        <w:t xml:space="preserve">חלקם </w:t>
      </w:r>
      <w:r>
        <w:rPr>
          <w:rFonts w:hint="cs"/>
          <w:rtl/>
        </w:rPr>
        <w:t xml:space="preserve">אינם ממקור יהודי. לשיטת ר' חנינא, וכאיורים המקובלים, אין אלה בעצם שני לוחות, אלא לוח אחד עם שני צדדים. לשיטת חכמים, לעומת זאת, יש הסבר ברור מדוע "שני לוחות" ולא לוח אחד </w:t>
      </w:r>
      <w:r>
        <w:rPr>
          <w:rtl/>
        </w:rPr>
        <w:t>–</w:t>
      </w:r>
      <w:r>
        <w:rPr>
          <w:rFonts w:hint="cs"/>
          <w:rtl/>
        </w:rPr>
        <w:t xml:space="preserve"> הרי זה כמו שני עותקים ששני שותפים לעסקה מחזיקים כל אחד בנוסח מלא. אחד לה' (בארון הברית?) ואחד לבני ישראל שאולי היה מיועד להיות מוצג במקום בולט במחנה. שתי השיטות האלה גם מאירות באור חדש את שבירת הלוחות ע"י משה. עפ"י שיטת ר' חנינא, שבירת שני הלוחות היא בעצם שבירת לוח אחד. עפ"י שיטת חכמים, משה טרח לשבור את שני הלוחות, היינו את שני העותקים, של שני בעלי הברית, על מנת לבטלה ולא לחייב את ישראל כמאמר המדרשים</w:t>
      </w:r>
      <w:r w:rsidR="00A3158B">
        <w:rPr>
          <w:rFonts w:hint="cs"/>
          <w:rtl/>
        </w:rPr>
        <w:t xml:space="preserve"> בחטא העגל.</w:t>
      </w:r>
    </w:p>
  </w:footnote>
  <w:footnote w:id="8">
    <w:p w14:paraId="42C2D9C0" w14:textId="77777777" w:rsidR="00DD6083" w:rsidRDefault="00DD6083" w:rsidP="00DD6083">
      <w:pPr>
        <w:pStyle w:val="a3"/>
        <w:rPr>
          <w:rFonts w:hint="cs"/>
          <w:rtl/>
        </w:rPr>
      </w:pPr>
      <w:r>
        <w:rPr>
          <w:rStyle w:val="a5"/>
        </w:rPr>
        <w:footnoteRef/>
      </w:r>
      <w:r>
        <w:rPr>
          <w:rtl/>
        </w:rPr>
        <w:t xml:space="preserve"> </w:t>
      </w:r>
      <w:r>
        <w:rPr>
          <w:rFonts w:hint="cs"/>
          <w:rtl/>
        </w:rPr>
        <w:t>ועל כל לוח משני צדדיו: קדימה ואחורה.</w:t>
      </w:r>
    </w:p>
  </w:footnote>
  <w:footnote w:id="9">
    <w:p w14:paraId="482883E0" w14:textId="77777777" w:rsidR="00DD6083" w:rsidRDefault="00DD6083">
      <w:pPr>
        <w:pStyle w:val="a3"/>
        <w:rPr>
          <w:rFonts w:hint="cs"/>
          <w:rtl/>
        </w:rPr>
      </w:pPr>
      <w:r>
        <w:rPr>
          <w:rStyle w:val="a5"/>
        </w:rPr>
        <w:footnoteRef/>
      </w:r>
      <w:r>
        <w:rPr>
          <w:rtl/>
        </w:rPr>
        <w:t xml:space="preserve"> </w:t>
      </w:r>
      <w:r>
        <w:rPr>
          <w:rFonts w:hint="cs"/>
          <w:rtl/>
        </w:rPr>
        <w:t>מארבע הצדדים. מילה ביוונית שפירושה מצולע בעל ארבעה צדדים. כל לוח היה כמו עמוד מרובע ועל כל צד: קדימה ואחורה, ימין ושמאל, היו כתובים עשרת הדברות.</w:t>
      </w:r>
    </w:p>
  </w:footnote>
  <w:footnote w:id="10">
    <w:p w14:paraId="5557FC25" w14:textId="77777777" w:rsidR="009B424B" w:rsidRDefault="009B424B">
      <w:pPr>
        <w:pStyle w:val="a3"/>
        <w:rPr>
          <w:rFonts w:hint="cs"/>
          <w:rtl/>
        </w:rPr>
      </w:pPr>
      <w:r>
        <w:rPr>
          <w:rStyle w:val="a5"/>
        </w:rPr>
        <w:footnoteRef/>
      </w:r>
      <w:r>
        <w:rPr>
          <w:rtl/>
        </w:rPr>
        <w:t xml:space="preserve"> </w:t>
      </w:r>
      <w:r>
        <w:rPr>
          <w:rFonts w:hint="cs"/>
          <w:rtl/>
          <w:lang w:val="he-IL"/>
        </w:rPr>
        <w:t xml:space="preserve">שיטות אלה ממשיכות את הקו של חכמים שכל הדברות נכתבו ברצף, אחד מתחת לשני. ההרחבה הנוספת של ריבוי כתיבת הדברות היא במטרה כפולה: האחת, שמכל צד שתסתכל על הלוחות, תראה את הדברות; והשניה, שבשטח שנוסף, יש מקום לכתוב גם את "בין הדברות", את דקדוקיה ואותיותיה של התורה שהדברות אינן אלא תמציתה. ראה דברינו </w:t>
      </w:r>
      <w:hyperlink r:id="rId7" w:history="1">
        <w:r w:rsidRPr="009B424B">
          <w:rPr>
            <w:rStyle w:val="Hyperlink"/>
            <w:rFonts w:hint="cs"/>
            <w:rtl/>
            <w:lang w:val="he-IL"/>
          </w:rPr>
          <w:t>לוחות שניים כראשונים?</w:t>
        </w:r>
      </w:hyperlink>
      <w:r>
        <w:rPr>
          <w:rFonts w:hint="cs"/>
          <w:rtl/>
          <w:lang w:val="he-IL"/>
        </w:rPr>
        <w:t xml:space="preserve"> בפרשת עקב וכן דברינו </w:t>
      </w:r>
      <w:hyperlink r:id="rId8" w:history="1">
        <w:r w:rsidRPr="009B424B">
          <w:rPr>
            <w:rStyle w:val="Hyperlink"/>
            <w:rFonts w:hint="cs"/>
            <w:rtl/>
            <w:lang w:val="he-IL"/>
          </w:rPr>
          <w:t>האבן תשמור את האבן</w:t>
        </w:r>
      </w:hyperlink>
      <w:r>
        <w:rPr>
          <w:rFonts w:hint="cs"/>
          <w:rtl/>
          <w:lang w:val="he-IL"/>
        </w:rPr>
        <w:t>, על כתיבת התורה על האבנים בכניסה לארץ בפרשת כי תבוא.</w:t>
      </w:r>
    </w:p>
  </w:footnote>
  <w:footnote w:id="11">
    <w:p w14:paraId="2B70F421" w14:textId="77777777" w:rsidR="00876BCF" w:rsidRDefault="00876BCF" w:rsidP="003373C9">
      <w:pPr>
        <w:pStyle w:val="a3"/>
        <w:rPr>
          <w:rFonts w:hint="cs"/>
          <w:rtl/>
        </w:rPr>
      </w:pPr>
      <w:r>
        <w:rPr>
          <w:rStyle w:val="a5"/>
        </w:rPr>
        <w:footnoteRef/>
      </w:r>
      <w:r>
        <w:t xml:space="preserve"> </w:t>
      </w:r>
      <w:r>
        <w:rPr>
          <w:rFonts w:hint="cs"/>
          <w:rtl/>
        </w:rPr>
        <w:t xml:space="preserve"> </w:t>
      </w:r>
      <w:r>
        <w:rPr>
          <w:rFonts w:hint="cs"/>
          <w:rtl/>
        </w:rPr>
        <w:t xml:space="preserve">שחוק עצמות (יישחקו עצמותיו). תואר שכיח לגבי אדריינוס (הדריינוס) קיסר שדיכא באכזריות את מרד בר כוכבא. מדרשים רבים מתארים את אכזריותו ורשעותו הרבה, ראה בראשית רבה י ג, איכה רבה א, ב וג; אך לעומתם יש גם מדרשים, כמו שלנו, המתארים את וויכוחיו הפילוסופיים עם חכמים ואפילו את הכבוד שרחש ליהודים, </w:t>
      </w:r>
      <w:r w:rsidR="00FE1FF9">
        <w:rPr>
          <w:rFonts w:hint="cs"/>
          <w:rtl/>
        </w:rPr>
        <w:t xml:space="preserve">כמו </w:t>
      </w:r>
      <w:r>
        <w:rPr>
          <w:rFonts w:hint="cs"/>
          <w:rtl/>
        </w:rPr>
        <w:t>ויק</w:t>
      </w:r>
      <w:r w:rsidR="00FE1FF9">
        <w:rPr>
          <w:rFonts w:hint="cs"/>
          <w:rtl/>
        </w:rPr>
        <w:t>רא רבה כה ה בסיפור על הזקן והתאנים</w:t>
      </w:r>
      <w:r w:rsidR="00A3158B">
        <w:rPr>
          <w:rFonts w:hint="cs"/>
          <w:rtl/>
        </w:rPr>
        <w:t xml:space="preserve"> (בדברינו </w:t>
      </w:r>
      <w:hyperlink r:id="rId9" w:history="1">
        <w:r w:rsidR="00A3158B" w:rsidRPr="00A3158B">
          <w:rPr>
            <w:rStyle w:val="Hyperlink"/>
            <w:rFonts w:hint="cs"/>
            <w:rtl/>
          </w:rPr>
          <w:t>כי תבואו אל הארץ ונטעתם</w:t>
        </w:r>
      </w:hyperlink>
      <w:r w:rsidR="00A3158B">
        <w:rPr>
          <w:rFonts w:hint="cs"/>
          <w:rtl/>
        </w:rPr>
        <w:t xml:space="preserve"> בפרשת קדושים</w:t>
      </w:r>
      <w:r w:rsidR="00FE1FF9">
        <w:rPr>
          <w:rFonts w:hint="cs"/>
          <w:rtl/>
        </w:rPr>
        <w:t>.</w:t>
      </w:r>
    </w:p>
  </w:footnote>
  <w:footnote w:id="12">
    <w:p w14:paraId="275263EA" w14:textId="77777777" w:rsidR="001A776E" w:rsidRDefault="001A776E" w:rsidP="00173030">
      <w:pPr>
        <w:pStyle w:val="a3"/>
        <w:rPr>
          <w:rFonts w:hint="cs"/>
          <w:rtl/>
        </w:rPr>
      </w:pPr>
      <w:r>
        <w:rPr>
          <w:rStyle w:val="a5"/>
        </w:rPr>
        <w:footnoteRef/>
      </w:r>
      <w:r>
        <w:rPr>
          <w:rtl/>
        </w:rPr>
        <w:t xml:space="preserve"> </w:t>
      </w:r>
      <w:r>
        <w:rPr>
          <w:rFonts w:hint="cs"/>
          <w:rtl/>
        </w:rPr>
        <w:t xml:space="preserve">אדריינוס (או הדרשן המדבר בשמו) שם לב לעובדה בולטת במקרא עצמו, שבכל חמשת הדברות הראשונים מוזכר שם ה' ואילו בחמישה האחרונים אין שם ה' נזכר כלל. </w:t>
      </w:r>
      <w:r w:rsidR="006A4BD5">
        <w:rPr>
          <w:rFonts w:hint="cs"/>
          <w:rtl/>
        </w:rPr>
        <w:t>וכשיטה הנזכרת לא מעט ש</w:t>
      </w:r>
      <w:r>
        <w:rPr>
          <w:rFonts w:hint="cs"/>
          <w:rtl/>
        </w:rPr>
        <w:t>חמשת הדברות הראשונים הן "בין אדם למקום" (מצוות כיבוד אב ואם היא מקרה מיוחד, כפי שנראה) וחמישה הדברות האחרונים הן "בין אדם לחבירו". חמישה הראשונים הם ייחודיים לתורת ישראל ונובעים מהתגלות ה' על הר סיני (ומיציאת מצרים וכל המאורעות שאירעו אותנו ואבותינו), בעוד שחמישה האחרונוים הם אוניברסליים וכלל-אנושיים אשר משותפים לכל בני האדם. ראה דברי רס"ג ב</w:t>
      </w:r>
      <w:r>
        <w:rPr>
          <w:rFonts w:hint="cs"/>
          <w:rtl/>
          <w:lang w:val="he-IL"/>
        </w:rPr>
        <w:t xml:space="preserve">ספר האמונות והדעות מאמר ט: "ולא אמרה, אנכי יי' אלהיך לא תרצח לא תנאף לא תגנוב, כי השכל מורה על כל אלה". </w:t>
      </w:r>
      <w:r>
        <w:rPr>
          <w:rFonts w:hint="cs"/>
          <w:rtl/>
        </w:rPr>
        <w:t xml:space="preserve">דברי אדריינוס נאמרים בקנטור ובכיוון קצת אחר </w:t>
      </w:r>
      <w:r>
        <w:rPr>
          <w:rtl/>
        </w:rPr>
        <w:t>–</w:t>
      </w:r>
      <w:r>
        <w:rPr>
          <w:rFonts w:hint="cs"/>
          <w:rtl/>
        </w:rPr>
        <w:t xml:space="preserve"> על מה ועל מי הקב"ה קורא תיגר ועל מה לא, מה כביכול אכפת לו ומה לא </w:t>
      </w:r>
      <w:r>
        <w:rPr>
          <w:rtl/>
        </w:rPr>
        <w:t>–</w:t>
      </w:r>
      <w:r>
        <w:rPr>
          <w:rFonts w:hint="cs"/>
          <w:rtl/>
        </w:rPr>
        <w:t xml:space="preserve"> אבל הרעיון הבסיסי עליו נשענים דברי קנטור אלה, ההבדל הבולט בין חמשת הדברות הראשונים והאחרונים, מוכר וידוע ונדרש במקומות רבים. ראה מדרש אגדה (בובר) במדבר פרק ז: "</w:t>
      </w:r>
      <w:r>
        <w:rPr>
          <w:rFonts w:hint="cs"/>
          <w:rtl/>
          <w:lang w:val="he-IL"/>
        </w:rPr>
        <w:t xml:space="preserve">אלים חמשה עתודים חמשה כבשים בני שנה חמשה -  כנגד חמשה חומשי תורה, וחמשה כנגד חמשה הדברות הראשונים שכתוב בהם השם, וחמשה כנגד חמשה הדברות האחרונות שלא הזכיר בהם את השם" וכן </w:t>
      </w:r>
      <w:r>
        <w:rPr>
          <w:rFonts w:hint="cs"/>
          <w:rtl/>
        </w:rPr>
        <w:t>אבן עזרא בפרשתנו פרק כ פסוק א (בסוף דבריו הארוכים, לפני תחילת פירושו לפסוק ג) ועוד. ובספר העיקרים מאמר שלישי פרק כו הוא מכנה את חמישה הדברות הראשונים קבלת האלוהות וחמישה האחרונים הקיבוץ המדיני.</w:t>
      </w:r>
      <w:r w:rsidR="006A4BD5">
        <w:rPr>
          <w:rFonts w:hint="cs"/>
          <w:rtl/>
        </w:rPr>
        <w:t xml:space="preserve"> ובאשר למצוות כיבוד אב ואם, ראה </w:t>
      </w:r>
      <w:r w:rsidR="00173030">
        <w:rPr>
          <w:rFonts w:hint="cs"/>
          <w:rtl/>
        </w:rPr>
        <w:t>להלן.</w:t>
      </w:r>
    </w:p>
  </w:footnote>
  <w:footnote w:id="13">
    <w:p w14:paraId="1ECFDE41" w14:textId="77777777" w:rsidR="00876BCF" w:rsidRDefault="00876BCF">
      <w:pPr>
        <w:pStyle w:val="a3"/>
        <w:rPr>
          <w:rFonts w:hint="cs"/>
          <w:rtl/>
        </w:rPr>
      </w:pPr>
      <w:r>
        <w:rPr>
          <w:rStyle w:val="a5"/>
          <w:rtl/>
        </w:rPr>
        <w:footnoteRef/>
      </w:r>
      <w:r>
        <w:t xml:space="preserve"> </w:t>
      </w:r>
      <w:r>
        <w:rPr>
          <w:rFonts w:hint="cs"/>
          <w:rtl/>
        </w:rPr>
        <w:t>ר' יהושע לאדריינוס.</w:t>
      </w:r>
    </w:p>
  </w:footnote>
  <w:footnote w:id="14">
    <w:p w14:paraId="278E19B7" w14:textId="77777777" w:rsidR="006A4BD5" w:rsidRDefault="006A4BD5">
      <w:pPr>
        <w:pStyle w:val="a3"/>
        <w:rPr>
          <w:rFonts w:hint="cs"/>
          <w:rtl/>
        </w:rPr>
      </w:pPr>
      <w:r>
        <w:rPr>
          <w:rStyle w:val="a5"/>
        </w:rPr>
        <w:footnoteRef/>
      </w:r>
      <w:r>
        <w:rPr>
          <w:rtl/>
        </w:rPr>
        <w:t xml:space="preserve"> </w:t>
      </w:r>
      <w:r>
        <w:rPr>
          <w:rFonts w:hint="cs"/>
          <w:rtl/>
        </w:rPr>
        <w:t>האם השתכנע אדריינוס? ועכ"פ בבתי מרחץ לא הייתה בעיה של הצבת פסלים.</w:t>
      </w:r>
    </w:p>
  </w:footnote>
  <w:footnote w:id="15">
    <w:p w14:paraId="117D3A81" w14:textId="77777777" w:rsidR="001A776E" w:rsidRDefault="001A776E" w:rsidP="001A776E">
      <w:pPr>
        <w:pStyle w:val="a3"/>
        <w:rPr>
          <w:rFonts w:hint="cs"/>
          <w:rtl/>
        </w:rPr>
      </w:pPr>
      <w:r>
        <w:rPr>
          <w:rStyle w:val="a5"/>
        </w:rPr>
        <w:footnoteRef/>
      </w:r>
      <w:r>
        <w:rPr>
          <w:rtl/>
        </w:rPr>
        <w:t xml:space="preserve"> </w:t>
      </w:r>
      <w:r>
        <w:rPr>
          <w:rFonts w:hint="cs"/>
          <w:rtl/>
        </w:rPr>
        <w:t>אולי חסרה כאן המילה בקנה וצ"ל: "לזה דחית בקנה". ראה, בראשית רבה ח ט, שמות רבה כט א, ירושלמי ברכות פרק ט דף יג ועוד. כך או כך, ברור לתלמידים (ואולי גם לאדריינוס) שזו לא תשובה וההשוואה היא שלא ממין העניין. הציווי לא לרצוח, לא לגנוב ולא לנאוף, איננו בית הכסא, איננו דבר מטונף ומשוקץ. ההפך הוא הנכון, הוא תמצית התורה שבגינה נתנה לבני אדם ונטלה ממלאכים. ראה דברי משה בויכוחו עם המלאכים, שבת פט ע"א: "</w:t>
      </w:r>
      <w:r>
        <w:rPr>
          <w:rFonts w:hint="cs"/>
          <w:rtl/>
          <w:lang w:val="he-IL"/>
        </w:rPr>
        <w:t>שוב מה כתיב בה? לא תרצח לא תנאף לא תגנב. קנאה יש ביניכם, יצר הרע יש ביניכם?"</w:t>
      </w:r>
      <w:r>
        <w:rPr>
          <w:rFonts w:hint="cs"/>
          <w:rtl/>
        </w:rPr>
        <w:t xml:space="preserve">. ראה אגב דברינו </w:t>
      </w:r>
      <w:hyperlink r:id="rId10" w:history="1">
        <w:r w:rsidRPr="001A776E">
          <w:rPr>
            <w:rStyle w:val="Hyperlink"/>
            <w:rFonts w:hint="cs"/>
            <w:rtl/>
          </w:rPr>
          <w:t>לאלה דחית בקנה – לנו מה אתה משיב?</w:t>
        </w:r>
      </w:hyperlink>
      <w:r>
        <w:rPr>
          <w:rFonts w:hint="cs"/>
          <w:rtl/>
        </w:rPr>
        <w:t xml:space="preserve"> בפרשת חוקת, שם רכזנו דרשות רבות בסגנון זה.</w:t>
      </w:r>
    </w:p>
  </w:footnote>
  <w:footnote w:id="16">
    <w:p w14:paraId="0C3A231C" w14:textId="77777777" w:rsidR="001A776E" w:rsidRDefault="001A776E" w:rsidP="006352AE">
      <w:pPr>
        <w:pStyle w:val="a3"/>
        <w:rPr>
          <w:rFonts w:hint="cs"/>
          <w:rtl/>
        </w:rPr>
      </w:pPr>
      <w:r>
        <w:rPr>
          <w:rStyle w:val="a5"/>
        </w:rPr>
        <w:footnoteRef/>
      </w:r>
      <w:r>
        <w:rPr>
          <w:rtl/>
        </w:rPr>
        <w:t xml:space="preserve"> </w:t>
      </w:r>
      <w:r>
        <w:rPr>
          <w:rFonts w:hint="cs"/>
          <w:rtl/>
        </w:rPr>
        <w:t>מדרש ידוע זה על אומות העולם שסירבו לקבל את התורה בגלל שכתובים בה איסורים שונים ורק ישראל הם שקיבלוה, מופיע במספר רב של מקורות. ראה, למשל, מכילתא בפרשתנו מסכתא דבחודש יתרו פרשה ה, ספרי דברים פיסקא שמג ועוד</w:t>
      </w:r>
      <w:r w:rsidR="006352AE">
        <w:rPr>
          <w:rFonts w:hint="cs"/>
          <w:rtl/>
        </w:rPr>
        <w:t xml:space="preserve"> וכבר הרחבנו לדון בו ב</w:t>
      </w:r>
      <w:r>
        <w:rPr>
          <w:rFonts w:hint="cs"/>
          <w:rtl/>
        </w:rPr>
        <w:t xml:space="preserve">דברינו </w:t>
      </w:r>
      <w:hyperlink r:id="rId11" w:history="1">
        <w:r>
          <w:rPr>
            <w:rStyle w:val="Hyperlink"/>
            <w:rFonts w:hint="cs"/>
            <w:rtl/>
          </w:rPr>
          <w:t xml:space="preserve">תורה לאומית </w:t>
        </w:r>
        <w:r>
          <w:rPr>
            <w:rStyle w:val="Hyperlink"/>
            <w:rFonts w:hint="cs"/>
            <w:rtl/>
          </w:rPr>
          <w:t>מ</w:t>
        </w:r>
        <w:r>
          <w:rPr>
            <w:rStyle w:val="Hyperlink"/>
            <w:rFonts w:hint="cs"/>
            <w:rtl/>
          </w:rPr>
          <w:t>ול תורה אוניברסלית</w:t>
        </w:r>
      </w:hyperlink>
      <w:r>
        <w:rPr>
          <w:rFonts w:hint="cs"/>
          <w:rtl/>
        </w:rPr>
        <w:t xml:space="preserve"> בפרשה זו. שם גם הראינו ש</w:t>
      </w:r>
      <w:r w:rsidR="006352AE">
        <w:rPr>
          <w:rFonts w:hint="cs"/>
          <w:rtl/>
        </w:rPr>
        <w:t xml:space="preserve">לשיטות מסוימות </w:t>
      </w:r>
      <w:r>
        <w:rPr>
          <w:rFonts w:hint="cs"/>
          <w:rtl/>
        </w:rPr>
        <w:t xml:space="preserve">החיזור של הקב"ה אחרי אומות העולם </w:t>
      </w:r>
      <w:r w:rsidR="006352AE">
        <w:rPr>
          <w:rFonts w:hint="cs"/>
          <w:rtl/>
        </w:rPr>
        <w:t xml:space="preserve">(שכלל גם התגלות) </w:t>
      </w:r>
      <w:r>
        <w:rPr>
          <w:rFonts w:hint="cs"/>
          <w:rtl/>
        </w:rPr>
        <w:t>היה רציני ולא רק לצאת ידי חובה והוא הבסיס לכך שלעתיד לבוא כולם יכירו בתורה ולכולם יהיה בה חלק. ו</w:t>
      </w:r>
      <w:r w:rsidR="006352AE">
        <w:rPr>
          <w:rFonts w:hint="cs"/>
          <w:rtl/>
        </w:rPr>
        <w:t>עד אז</w:t>
      </w:r>
      <w:r>
        <w:rPr>
          <w:rFonts w:hint="cs"/>
          <w:rtl/>
        </w:rPr>
        <w:t xml:space="preserve">, בוודאי למי שהתגייר וקיבל עליו את התורה ודיניה. עוד הראינו שם, שבגין זה לא ניתנה התורה בארץ ישראל אלא בחו"ל (נושא לו הקדשנו דף מיוחד </w:t>
      </w:r>
      <w:hyperlink r:id="rId12" w:history="1">
        <w:r w:rsidRPr="00E9146D">
          <w:rPr>
            <w:rStyle w:val="Hyperlink"/>
            <w:rFonts w:hint="cs"/>
            <w:rtl/>
          </w:rPr>
          <w:t>מתן תורה וארץ ישראל</w:t>
        </w:r>
      </w:hyperlink>
      <w:r>
        <w:rPr>
          <w:rFonts w:hint="cs"/>
          <w:rtl/>
        </w:rPr>
        <w:t xml:space="preserve">). אבל כאן השימוש במדרש זה הוא שונה. אנחנו עדיין מחכים לתשובה מלאה ולא "דחייה בקנה" של ר' יהושע לשאלתו של אדריינוס! מה כאן התשובה לחמישה מול חמישה הדברות? אומר ר' יהושע לתלמידיו: שימו לב, דווקא חמשת הדברות האחרונים, שהן לדברי אדריינוס מיועדות לכלל האנושות, דווקא אותן דחו אומות העולם. אפילו ששמו של הקב"ה לא נזכר בהם. אפילו כציווי אנושי כללי. ואנו נלך עוד צעד ונחבר מדרש זה עם המדרש הקודם ונאמר </w:t>
      </w:r>
      <w:r w:rsidR="006352AE">
        <w:rPr>
          <w:rFonts w:hint="cs"/>
          <w:rtl/>
        </w:rPr>
        <w:t xml:space="preserve">עוד </w:t>
      </w:r>
      <w:r>
        <w:rPr>
          <w:rFonts w:hint="cs"/>
          <w:rtl/>
        </w:rPr>
        <w:t>זאת</w:t>
      </w:r>
      <w:r w:rsidR="006352AE">
        <w:rPr>
          <w:rFonts w:hint="cs"/>
          <w:rtl/>
        </w:rPr>
        <w:t>:</w:t>
      </w:r>
      <w:r>
        <w:rPr>
          <w:rFonts w:hint="cs"/>
          <w:rtl/>
        </w:rPr>
        <w:t xml:space="preserve"> אומות העולם שמו לב לסימטריה ולהקבלה בין חמשת הדברות הראשונים והאחרונים, לכך שלא תרצח עומד מול אנכי ה' אלהיך ולא תנאף עומד מול לא יהיה לך אלהים אחרים וכו'. הם כן הבינו שמהות התורה היא ההקבלה והקשר הלעומתי בין הלוח הראשון שבו על כל ד</w:t>
      </w:r>
      <w:r w:rsidR="006352AE">
        <w:rPr>
          <w:rFonts w:hint="cs"/>
          <w:rtl/>
        </w:rPr>
        <w:t>י</w:t>
      </w:r>
      <w:r>
        <w:rPr>
          <w:rFonts w:hint="cs"/>
          <w:rtl/>
        </w:rPr>
        <w:t xml:space="preserve">בר מוזכר שם ה' ובין הלוח השני שבו לכאורה הכל הוא ציווי אנושי חברתי. </w:t>
      </w:r>
      <w:r w:rsidR="006352AE">
        <w:rPr>
          <w:rFonts w:hint="cs"/>
          <w:rtl/>
        </w:rPr>
        <w:t xml:space="preserve">הם הבינו </w:t>
      </w:r>
      <w:r>
        <w:rPr>
          <w:rFonts w:hint="cs"/>
          <w:rtl/>
        </w:rPr>
        <w:t>שבתורה, גם ציוויים חילוניים הם דתיים - כל עבירה שבין אדם לחבירו היא גם בין האדם למקום. את זה הם לא היו מוכנים לקבל</w:t>
      </w:r>
      <w:r w:rsidR="006352AE">
        <w:rPr>
          <w:rFonts w:hint="cs"/>
          <w:rtl/>
        </w:rPr>
        <w:t xml:space="preserve"> ואילו עם ישראל כן</w:t>
      </w:r>
      <w:r>
        <w:rPr>
          <w:rFonts w:hint="cs"/>
          <w:rtl/>
        </w:rPr>
        <w:t>. ואת זה בדיוק רצה ר' יהושע ללמד את תלמידיו</w:t>
      </w:r>
      <w:r w:rsidR="006352AE">
        <w:rPr>
          <w:rFonts w:hint="cs"/>
          <w:rtl/>
        </w:rPr>
        <w:t xml:space="preserve"> </w:t>
      </w:r>
      <w:r w:rsidR="006352AE">
        <w:rPr>
          <w:rtl/>
        </w:rPr>
        <w:t>–</w:t>
      </w:r>
      <w:r w:rsidR="006352AE">
        <w:rPr>
          <w:rFonts w:hint="cs"/>
          <w:rtl/>
        </w:rPr>
        <w:t xml:space="preserve"> את המשמעות הדתית גם של מצוות בין אדם לחבירו</w:t>
      </w:r>
      <w:r>
        <w:rPr>
          <w:rFonts w:hint="cs"/>
          <w:rtl/>
        </w:rPr>
        <w:t xml:space="preserve">. המדרש הראשון, המכילתא, שהבאנו הוא טעמו של המדרש השני, פסיקתא רבתי. ראה אגב גם מוטיב האיקונין </w:t>
      </w:r>
      <w:r>
        <w:rPr>
          <w:rtl/>
        </w:rPr>
        <w:t>–</w:t>
      </w:r>
      <w:r>
        <w:rPr>
          <w:rFonts w:hint="cs"/>
          <w:rtl/>
        </w:rPr>
        <w:t xml:space="preserve"> צלמיות </w:t>
      </w:r>
      <w:r>
        <w:rPr>
          <w:rtl/>
        </w:rPr>
        <w:t>–</w:t>
      </w:r>
      <w:r>
        <w:rPr>
          <w:rFonts w:hint="cs"/>
          <w:rtl/>
        </w:rPr>
        <w:t xml:space="preserve"> המלך שמופיע בשניהם.</w:t>
      </w:r>
    </w:p>
  </w:footnote>
  <w:footnote w:id="17">
    <w:p w14:paraId="2D619E26" w14:textId="77777777" w:rsidR="00877D51" w:rsidRDefault="00877D51" w:rsidP="006352AE">
      <w:pPr>
        <w:pStyle w:val="a3"/>
        <w:rPr>
          <w:rFonts w:hint="cs"/>
        </w:rPr>
      </w:pPr>
      <w:r>
        <w:rPr>
          <w:rStyle w:val="a5"/>
        </w:rPr>
        <w:footnoteRef/>
      </w:r>
      <w:r>
        <w:rPr>
          <w:rtl/>
        </w:rPr>
        <w:t xml:space="preserve"> </w:t>
      </w:r>
      <w:r>
        <w:rPr>
          <w:rFonts w:hint="cs"/>
          <w:rtl/>
        </w:rPr>
        <w:t>מדרש זה מעמת את מצוות כיבוד אב ואם</w:t>
      </w:r>
      <w:r w:rsidR="00167FDB">
        <w:rPr>
          <w:rFonts w:hint="cs"/>
          <w:rtl/>
        </w:rPr>
        <w:t>, היא הד</w:t>
      </w:r>
      <w:r w:rsidR="006352AE">
        <w:rPr>
          <w:rFonts w:hint="cs"/>
          <w:rtl/>
        </w:rPr>
        <w:t>יב</w:t>
      </w:r>
      <w:r w:rsidR="00167FDB">
        <w:rPr>
          <w:rFonts w:hint="cs"/>
          <w:rtl/>
        </w:rPr>
        <w:t xml:space="preserve">ר החמישי, </w:t>
      </w:r>
      <w:r>
        <w:rPr>
          <w:rFonts w:hint="cs"/>
          <w:rtl/>
        </w:rPr>
        <w:t>עם הד</w:t>
      </w:r>
      <w:r w:rsidR="006352AE">
        <w:rPr>
          <w:rFonts w:hint="cs"/>
          <w:rtl/>
        </w:rPr>
        <w:t>י</w:t>
      </w:r>
      <w:r>
        <w:rPr>
          <w:rFonts w:hint="cs"/>
          <w:rtl/>
        </w:rPr>
        <w:t xml:space="preserve">בר </w:t>
      </w:r>
      <w:r w:rsidR="00167FDB">
        <w:rPr>
          <w:rFonts w:hint="cs"/>
          <w:rtl/>
        </w:rPr>
        <w:t>הראשו</w:t>
      </w:r>
      <w:r w:rsidR="006352AE">
        <w:rPr>
          <w:rFonts w:hint="cs"/>
          <w:rtl/>
        </w:rPr>
        <w:t>ן</w:t>
      </w:r>
      <w:r w:rsidR="00167FDB">
        <w:rPr>
          <w:rFonts w:hint="cs"/>
          <w:rtl/>
        </w:rPr>
        <w:t xml:space="preserve"> והשני (ובעקיפין עם כל ארבע</w:t>
      </w:r>
      <w:r w:rsidR="006352AE">
        <w:rPr>
          <w:rFonts w:hint="cs"/>
          <w:rtl/>
        </w:rPr>
        <w:t>ה</w:t>
      </w:r>
      <w:r w:rsidR="00167FDB">
        <w:rPr>
          <w:rFonts w:hint="cs"/>
          <w:rtl/>
        </w:rPr>
        <w:t xml:space="preserve"> הדברות ה</w:t>
      </w:r>
      <w:r w:rsidR="00E9146D">
        <w:rPr>
          <w:rFonts w:hint="cs"/>
          <w:rtl/>
        </w:rPr>
        <w:t>ראשונים</w:t>
      </w:r>
      <w:r w:rsidR="00167FDB">
        <w:rPr>
          <w:rFonts w:hint="cs"/>
          <w:rtl/>
        </w:rPr>
        <w:t>). ד</w:t>
      </w:r>
      <w:r w:rsidR="00E9146D">
        <w:rPr>
          <w:rFonts w:hint="cs"/>
          <w:rtl/>
        </w:rPr>
        <w:t>י</w:t>
      </w:r>
      <w:r w:rsidR="00167FDB">
        <w:rPr>
          <w:rFonts w:hint="cs"/>
          <w:rtl/>
        </w:rPr>
        <w:t>בר ז</w:t>
      </w:r>
      <w:r w:rsidR="00E9146D">
        <w:rPr>
          <w:rFonts w:hint="cs"/>
          <w:rtl/>
        </w:rPr>
        <w:t>ה</w:t>
      </w:r>
      <w:r w:rsidR="00167FDB">
        <w:rPr>
          <w:rFonts w:hint="cs"/>
          <w:rtl/>
        </w:rPr>
        <w:t xml:space="preserve"> ה</w:t>
      </w:r>
      <w:r w:rsidR="00E9146D">
        <w:rPr>
          <w:rFonts w:hint="cs"/>
          <w:rtl/>
        </w:rPr>
        <w:t>ו</w:t>
      </w:r>
      <w:r w:rsidR="00167FDB">
        <w:rPr>
          <w:rFonts w:hint="cs"/>
          <w:rtl/>
        </w:rPr>
        <w:t>א עדיין בקבוצת ה</w:t>
      </w:r>
      <w:r w:rsidR="00107580">
        <w:rPr>
          <w:rFonts w:hint="cs"/>
          <w:rtl/>
        </w:rPr>
        <w:t>חמישה</w:t>
      </w:r>
      <w:r w:rsidR="00167FDB">
        <w:rPr>
          <w:rFonts w:hint="cs"/>
          <w:rtl/>
        </w:rPr>
        <w:t xml:space="preserve"> ה</w:t>
      </w:r>
      <w:r w:rsidR="00E9146D">
        <w:rPr>
          <w:rFonts w:hint="cs"/>
          <w:rtl/>
        </w:rPr>
        <w:t>ראשונים</w:t>
      </w:r>
      <w:r w:rsidR="00167FDB">
        <w:rPr>
          <w:rFonts w:hint="cs"/>
          <w:rtl/>
        </w:rPr>
        <w:t>, וגם ב</w:t>
      </w:r>
      <w:r w:rsidR="00E9146D">
        <w:rPr>
          <w:rFonts w:hint="cs"/>
          <w:rtl/>
        </w:rPr>
        <w:t>ו</w:t>
      </w:r>
      <w:r w:rsidR="00167FDB">
        <w:rPr>
          <w:rFonts w:hint="cs"/>
          <w:rtl/>
        </w:rPr>
        <w:t xml:space="preserve"> נזכר שם ה', ככ</w:t>
      </w:r>
      <w:r w:rsidR="00167FDB" w:rsidRPr="005560CB">
        <w:rPr>
          <w:rFonts w:hint="cs"/>
          <w:rtl/>
        </w:rPr>
        <w:t>תוב: "</w:t>
      </w:r>
      <w:r w:rsidR="00167FDB" w:rsidRPr="005560CB">
        <w:rPr>
          <w:rFonts w:hint="eastAsia"/>
          <w:rtl/>
          <w:lang w:eastAsia="en-US"/>
        </w:rPr>
        <w:t>כַּבֵּד</w:t>
      </w:r>
      <w:r w:rsidR="00167FDB" w:rsidRPr="005560CB">
        <w:rPr>
          <w:rtl/>
          <w:lang w:eastAsia="en-US"/>
        </w:rPr>
        <w:t xml:space="preserve"> </w:t>
      </w:r>
      <w:r w:rsidR="00167FDB" w:rsidRPr="005560CB">
        <w:rPr>
          <w:rFonts w:hint="eastAsia"/>
          <w:rtl/>
          <w:lang w:eastAsia="en-US"/>
        </w:rPr>
        <w:t>אֶת</w:t>
      </w:r>
      <w:r w:rsidR="00167FDB" w:rsidRPr="005560CB">
        <w:rPr>
          <w:rtl/>
          <w:lang w:eastAsia="en-US"/>
        </w:rPr>
        <w:t xml:space="preserve"> </w:t>
      </w:r>
      <w:r w:rsidR="00167FDB" w:rsidRPr="005560CB">
        <w:rPr>
          <w:rFonts w:hint="eastAsia"/>
          <w:rtl/>
          <w:lang w:eastAsia="en-US"/>
        </w:rPr>
        <w:t>אָבִיךָ</w:t>
      </w:r>
      <w:r w:rsidR="00167FDB">
        <w:rPr>
          <w:rtl/>
          <w:lang w:eastAsia="en-US"/>
        </w:rPr>
        <w:t xml:space="preserve"> </w:t>
      </w:r>
      <w:r w:rsidR="00167FDB">
        <w:rPr>
          <w:rFonts w:hint="eastAsia"/>
          <w:rtl/>
          <w:lang w:eastAsia="en-US"/>
        </w:rPr>
        <w:t>וְאֶת</w:t>
      </w:r>
      <w:r w:rsidR="00167FDB">
        <w:rPr>
          <w:rtl/>
          <w:lang w:eastAsia="en-US"/>
        </w:rPr>
        <w:t xml:space="preserve"> </w:t>
      </w:r>
      <w:r w:rsidR="00167FDB">
        <w:rPr>
          <w:rFonts w:hint="eastAsia"/>
          <w:rtl/>
          <w:lang w:eastAsia="en-US"/>
        </w:rPr>
        <w:t>אִמֶּךָ</w:t>
      </w:r>
      <w:r w:rsidR="00167FDB">
        <w:rPr>
          <w:rtl/>
          <w:lang w:eastAsia="en-US"/>
        </w:rPr>
        <w:t xml:space="preserve"> </w:t>
      </w:r>
      <w:r w:rsidR="00167FDB">
        <w:rPr>
          <w:rFonts w:hint="eastAsia"/>
          <w:rtl/>
          <w:lang w:eastAsia="en-US"/>
        </w:rPr>
        <w:t>לְמַעַן</w:t>
      </w:r>
      <w:r w:rsidR="00167FDB">
        <w:rPr>
          <w:rtl/>
          <w:lang w:eastAsia="en-US"/>
        </w:rPr>
        <w:t xml:space="preserve"> </w:t>
      </w:r>
      <w:r w:rsidR="00167FDB">
        <w:rPr>
          <w:rFonts w:hint="eastAsia"/>
          <w:rtl/>
          <w:lang w:eastAsia="en-US"/>
        </w:rPr>
        <w:t>יַאֲרִכוּן</w:t>
      </w:r>
      <w:r w:rsidR="00167FDB">
        <w:rPr>
          <w:rtl/>
          <w:lang w:eastAsia="en-US"/>
        </w:rPr>
        <w:t xml:space="preserve"> </w:t>
      </w:r>
      <w:r w:rsidR="00167FDB">
        <w:rPr>
          <w:rFonts w:hint="eastAsia"/>
          <w:rtl/>
          <w:lang w:eastAsia="en-US"/>
        </w:rPr>
        <w:t>יָמֶיךָ</w:t>
      </w:r>
      <w:r w:rsidR="00167FDB">
        <w:rPr>
          <w:rtl/>
          <w:lang w:eastAsia="en-US"/>
        </w:rPr>
        <w:t xml:space="preserve"> </w:t>
      </w:r>
      <w:r w:rsidR="00167FDB">
        <w:rPr>
          <w:rFonts w:hint="eastAsia"/>
          <w:rtl/>
          <w:lang w:eastAsia="en-US"/>
        </w:rPr>
        <w:t>עַל</w:t>
      </w:r>
      <w:r w:rsidR="00167FDB">
        <w:rPr>
          <w:rtl/>
          <w:lang w:eastAsia="en-US"/>
        </w:rPr>
        <w:t xml:space="preserve"> </w:t>
      </w:r>
      <w:r w:rsidR="00167FDB">
        <w:rPr>
          <w:rFonts w:hint="eastAsia"/>
          <w:rtl/>
          <w:lang w:eastAsia="en-US"/>
        </w:rPr>
        <w:t>הָאֲדָמָה</w:t>
      </w:r>
      <w:r w:rsidR="00167FDB">
        <w:rPr>
          <w:rtl/>
          <w:lang w:eastAsia="en-US"/>
        </w:rPr>
        <w:t xml:space="preserve"> </w:t>
      </w:r>
      <w:r w:rsidR="00167FDB">
        <w:rPr>
          <w:rFonts w:hint="eastAsia"/>
          <w:rtl/>
          <w:lang w:eastAsia="en-US"/>
        </w:rPr>
        <w:t>אֲשֶׁר</w:t>
      </w:r>
      <w:r w:rsidR="00167FDB">
        <w:rPr>
          <w:rtl/>
          <w:lang w:eastAsia="en-US"/>
        </w:rPr>
        <w:t xml:space="preserve"> </w:t>
      </w:r>
      <w:r w:rsidR="00167FDB">
        <w:rPr>
          <w:rFonts w:hint="cs"/>
          <w:rtl/>
          <w:lang w:eastAsia="en-US"/>
        </w:rPr>
        <w:t>ה'</w:t>
      </w:r>
      <w:r w:rsidR="00167FDB">
        <w:rPr>
          <w:rtl/>
          <w:lang w:eastAsia="en-US"/>
        </w:rPr>
        <w:t xml:space="preserve"> </w:t>
      </w:r>
      <w:r w:rsidR="00167FDB">
        <w:rPr>
          <w:rFonts w:hint="eastAsia"/>
          <w:rtl/>
          <w:lang w:eastAsia="en-US"/>
        </w:rPr>
        <w:t>אֱלֹהֶיךָ</w:t>
      </w:r>
      <w:r w:rsidR="00167FDB">
        <w:rPr>
          <w:rtl/>
          <w:lang w:eastAsia="en-US"/>
        </w:rPr>
        <w:t xml:space="preserve"> </w:t>
      </w:r>
      <w:r w:rsidR="00167FDB">
        <w:rPr>
          <w:rFonts w:hint="eastAsia"/>
          <w:rtl/>
          <w:lang w:eastAsia="en-US"/>
        </w:rPr>
        <w:t>נֹתֵן</w:t>
      </w:r>
      <w:r w:rsidR="00167FDB">
        <w:rPr>
          <w:rtl/>
          <w:lang w:eastAsia="en-US"/>
        </w:rPr>
        <w:t xml:space="preserve"> </w:t>
      </w:r>
      <w:r w:rsidR="00167FDB">
        <w:rPr>
          <w:rFonts w:hint="eastAsia"/>
          <w:rtl/>
          <w:lang w:eastAsia="en-US"/>
        </w:rPr>
        <w:t>לָךְ</w:t>
      </w:r>
      <w:r w:rsidR="00167FDB">
        <w:rPr>
          <w:rFonts w:hint="cs"/>
          <w:rtl/>
        </w:rPr>
        <w:t>"</w:t>
      </w:r>
      <w:r w:rsidR="005560CB">
        <w:rPr>
          <w:rFonts w:hint="cs"/>
          <w:rtl/>
        </w:rPr>
        <w:t xml:space="preserve">. </w:t>
      </w:r>
      <w:r w:rsidR="00CE150C">
        <w:rPr>
          <w:rFonts w:hint="cs"/>
          <w:rtl/>
        </w:rPr>
        <w:t xml:space="preserve">אך </w:t>
      </w:r>
      <w:r w:rsidR="00167FDB">
        <w:rPr>
          <w:rFonts w:hint="cs"/>
          <w:rtl/>
        </w:rPr>
        <w:t>נראה שכבר ממנ</w:t>
      </w:r>
      <w:r w:rsidR="00E9146D">
        <w:rPr>
          <w:rFonts w:hint="cs"/>
          <w:rtl/>
        </w:rPr>
        <w:t>ו</w:t>
      </w:r>
      <w:r w:rsidR="00167FDB">
        <w:rPr>
          <w:rFonts w:hint="cs"/>
          <w:rtl/>
        </w:rPr>
        <w:t xml:space="preserve"> מתחיל אותו חלק בעשרת הדברות שמדבר אל כלל האנושות: "חזרו והודו למאמרות הראשונות"</w:t>
      </w:r>
      <w:r w:rsidR="005560CB" w:rsidRPr="005560CB">
        <w:rPr>
          <w:rFonts w:hint="cs"/>
          <w:rtl/>
        </w:rPr>
        <w:t xml:space="preserve"> </w:t>
      </w:r>
      <w:r w:rsidR="005560CB">
        <w:rPr>
          <w:rFonts w:hint="cs"/>
          <w:rtl/>
        </w:rPr>
        <w:t xml:space="preserve">והחלוקה לשתי קבוצות של </w:t>
      </w:r>
      <w:r w:rsidR="00107580">
        <w:rPr>
          <w:rFonts w:hint="cs"/>
          <w:rtl/>
        </w:rPr>
        <w:t>חמישה</w:t>
      </w:r>
      <w:r w:rsidR="005560CB">
        <w:rPr>
          <w:rFonts w:hint="cs"/>
          <w:rtl/>
        </w:rPr>
        <w:t xml:space="preserve"> ו</w:t>
      </w:r>
      <w:r w:rsidR="00107580">
        <w:rPr>
          <w:rFonts w:hint="cs"/>
          <w:rtl/>
        </w:rPr>
        <w:t>חמישה</w:t>
      </w:r>
      <w:r w:rsidR="005560CB">
        <w:rPr>
          <w:rFonts w:hint="cs"/>
          <w:rtl/>
        </w:rPr>
        <w:t xml:space="preserve"> אינה כל כך פשוטה</w:t>
      </w:r>
      <w:r w:rsidR="00167FDB">
        <w:rPr>
          <w:rFonts w:hint="cs"/>
          <w:rtl/>
        </w:rPr>
        <w:t xml:space="preserve">. </w:t>
      </w:r>
      <w:r w:rsidR="005560CB">
        <w:rPr>
          <w:rFonts w:hint="cs"/>
          <w:rtl/>
        </w:rPr>
        <w:t>אך דא עקא שאזכור שם ה' בד</w:t>
      </w:r>
      <w:r w:rsidR="00E9146D">
        <w:rPr>
          <w:rFonts w:hint="cs"/>
          <w:rtl/>
        </w:rPr>
        <w:t>י</w:t>
      </w:r>
      <w:r w:rsidR="005560CB">
        <w:rPr>
          <w:rFonts w:hint="cs"/>
          <w:rtl/>
        </w:rPr>
        <w:t>בר ז</w:t>
      </w:r>
      <w:r w:rsidR="00E9146D">
        <w:rPr>
          <w:rFonts w:hint="cs"/>
          <w:rtl/>
        </w:rPr>
        <w:t>ה</w:t>
      </w:r>
      <w:r w:rsidR="005560CB">
        <w:rPr>
          <w:rFonts w:hint="cs"/>
          <w:rtl/>
        </w:rPr>
        <w:t xml:space="preserve"> שונה מאזכורו בארבע</w:t>
      </w:r>
      <w:r w:rsidR="00E9146D">
        <w:rPr>
          <w:rFonts w:hint="cs"/>
          <w:rtl/>
        </w:rPr>
        <w:t>ה</w:t>
      </w:r>
      <w:r w:rsidR="005560CB">
        <w:rPr>
          <w:rFonts w:hint="cs"/>
          <w:rtl/>
        </w:rPr>
        <w:t xml:space="preserve"> הדברות ה</w:t>
      </w:r>
      <w:r w:rsidR="00E9146D">
        <w:rPr>
          <w:rFonts w:hint="cs"/>
          <w:rtl/>
        </w:rPr>
        <w:t>ראשונים</w:t>
      </w:r>
      <w:r w:rsidR="005560CB">
        <w:rPr>
          <w:rFonts w:hint="cs"/>
          <w:rtl/>
        </w:rPr>
        <w:t>. ש</w:t>
      </w:r>
      <w:r w:rsidR="00CE150C">
        <w:rPr>
          <w:rFonts w:hint="eastAsia"/>
          <w:rtl/>
        </w:rPr>
        <w:t>ָׁ</w:t>
      </w:r>
      <w:r w:rsidR="005560CB">
        <w:rPr>
          <w:rFonts w:hint="cs"/>
          <w:rtl/>
        </w:rPr>
        <w:t>ם ש</w:t>
      </w:r>
      <w:r w:rsidR="00CE150C">
        <w:rPr>
          <w:rFonts w:hint="eastAsia"/>
          <w:rtl/>
        </w:rPr>
        <w:t>ֵׁ</w:t>
      </w:r>
      <w:r w:rsidR="005560CB">
        <w:rPr>
          <w:rFonts w:hint="cs"/>
          <w:rtl/>
        </w:rPr>
        <w:t xml:space="preserve">ם ה' נזכר בהקשר לציווי ולנושא הדברה עצמו, ואילו כאן שם ה' נזכר בהקשר עם שכר המצווה. </w:t>
      </w:r>
      <w:r w:rsidR="00167FDB">
        <w:rPr>
          <w:rFonts w:hint="cs"/>
          <w:rtl/>
        </w:rPr>
        <w:t>ועכ"פ</w:t>
      </w:r>
      <w:r w:rsidR="005560CB">
        <w:rPr>
          <w:rFonts w:hint="cs"/>
          <w:rtl/>
        </w:rPr>
        <w:t>, נראה ש</w:t>
      </w:r>
      <w:r w:rsidR="00167FDB">
        <w:rPr>
          <w:rFonts w:hint="cs"/>
          <w:rtl/>
        </w:rPr>
        <w:t xml:space="preserve">מצוות כיבוד אב ואם </w:t>
      </w:r>
      <w:r w:rsidR="006352AE">
        <w:rPr>
          <w:rFonts w:hint="cs"/>
          <w:rtl/>
        </w:rPr>
        <w:t>היא מיוחדת ו</w:t>
      </w:r>
      <w:r w:rsidR="00167FDB">
        <w:rPr>
          <w:rFonts w:hint="cs"/>
          <w:rtl/>
        </w:rPr>
        <w:t xml:space="preserve">עומדת על התפר. </w:t>
      </w:r>
    </w:p>
  </w:footnote>
  <w:footnote w:id="18">
    <w:p w14:paraId="14FCDB65" w14:textId="77777777" w:rsidR="006B3AFE" w:rsidRDefault="006B3AFE" w:rsidP="006B3AFE">
      <w:pPr>
        <w:pStyle w:val="a3"/>
      </w:pPr>
      <w:r>
        <w:rPr>
          <w:rStyle w:val="a5"/>
        </w:rPr>
        <w:footnoteRef/>
      </w:r>
      <w:r>
        <w:rPr>
          <w:rtl/>
        </w:rPr>
        <w:t xml:space="preserve"> </w:t>
      </w:r>
      <w:r>
        <w:rPr>
          <w:rFonts w:hint="cs"/>
          <w:rtl/>
        </w:rPr>
        <w:t>מכחש בעמיתו.</w:t>
      </w:r>
    </w:p>
  </w:footnote>
  <w:footnote w:id="19">
    <w:p w14:paraId="43795F06" w14:textId="77777777" w:rsidR="006B3AFE" w:rsidRDefault="006B3AFE" w:rsidP="006B3AFE">
      <w:pPr>
        <w:pStyle w:val="a3"/>
        <w:rPr>
          <w:rFonts w:hint="cs"/>
          <w:rtl/>
        </w:rPr>
      </w:pPr>
      <w:r>
        <w:rPr>
          <w:rStyle w:val="a5"/>
        </w:rPr>
        <w:footnoteRef/>
      </w:r>
      <w:r>
        <w:rPr>
          <w:rtl/>
        </w:rPr>
        <w:t xml:space="preserve"> </w:t>
      </w:r>
      <w:r>
        <w:rPr>
          <w:rFonts w:hint="cs"/>
          <w:rtl/>
        </w:rPr>
        <w:t>מטרת שאלת הפילוסוף שמתעמת עם ר' ראובן היא להראות שהדברים "השנואים בעולם" (וממילא ההפך, הדברים הנכונים והישרים) הם בתחום 'בין אדם לחבירו' נטו ועל כך עונה לו ר' ראובן כפי שכבר נאמר בפתיחת הדרשה: "אין אדם כיחש בעמיתו עד שכופר בעיקר" וכפי שנראה עוד להלן.</w:t>
      </w:r>
    </w:p>
  </w:footnote>
  <w:footnote w:id="20">
    <w:p w14:paraId="223F3EE6" w14:textId="77777777" w:rsidR="006B3AFE" w:rsidRDefault="006B3AFE">
      <w:pPr>
        <w:pStyle w:val="a3"/>
        <w:rPr>
          <w:rFonts w:hint="cs"/>
          <w:rtl/>
        </w:rPr>
      </w:pPr>
      <w:r>
        <w:rPr>
          <w:rStyle w:val="a5"/>
        </w:rPr>
        <w:footnoteRef/>
      </w:r>
      <w:r>
        <w:rPr>
          <w:rtl/>
        </w:rPr>
        <w:t xml:space="preserve"> </w:t>
      </w:r>
      <w:r>
        <w:rPr>
          <w:rFonts w:hint="cs"/>
          <w:rtl/>
          <w:lang w:val="he-IL"/>
        </w:rPr>
        <w:t xml:space="preserve">ראה גם פירוש רמב"ן שמות כ יב שיוצר רצף בין מצוות כיבוד אב ואם שחותמת את חמשת הדברות הראשונים ובין לא תרצח ויתר הדברות האחרונים ששם ה' לא נזכר בהם. רצף זה מזכיר דווקא את דברי חכמים במכילתא הראשונה שהבאנו שעשרת הדברות היו כתובים כקבוצה אחת, אחד אחרי השני, על כל אחד משני הלוחות. לא זה לעומת זה, אלא חמשת הדברות האחרונים בהמשך ישיר לחמישה הראשונים ושם ה' חל על כולם. כך או כך, ר' ראובן בוויכוחו עם הפילוסוף בטבריא, כמו ר' יהושע בוויכוחו עם אדריינוס, יוצר את הקשר המהותי ביהדות בין כחש בעמית ובין כפירה בעיקר. הא בהא תליא וכולם מרועה אחד ניתנו (קהלת יב יא, מסכת חגיגה ג ע"ב). </w:t>
      </w:r>
      <w:r>
        <w:rPr>
          <w:rFonts w:hint="cs"/>
          <w:rtl/>
        </w:rPr>
        <w:t>חז"ל היו ערים לשימוש שעשו המינים למיניהם בהפרדה בין חמשת הדברות האחרונים (השניים) שמוצגים כציוויים של בין אדם לחברו בניגוד לחמשת הראשונים שהם בין אדם למקום. ר' ראובן מחבר אותם דרך הדיבר החמישי כבד את אביך ואת אמך אשר שובר הפרדה זו ויוצר רצף. הומניזם לבד איננו מספק וחמשת הדברות השניים קשורים לראשונים. בה בעת, אל תאמר שמרגע שקבלו הצווים האוניברסאליים תוקף אלוהי, הם אבדו את תוקפם הכללי וחלים מעתה רק על בני ברית. לדין ועונש – כן, רק למי שקיבל את התורה. לאיסור – לא, האיסור והצו הקטגורי חל על כולם.</w:t>
      </w:r>
    </w:p>
  </w:footnote>
  <w:footnote w:id="21">
    <w:p w14:paraId="6F5CCF99" w14:textId="77777777" w:rsidR="00876BCF" w:rsidRDefault="00876BCF" w:rsidP="006B3AFE">
      <w:pPr>
        <w:pStyle w:val="a3"/>
        <w:rPr>
          <w:rFonts w:hint="cs"/>
          <w:rtl/>
        </w:rPr>
      </w:pPr>
      <w:r>
        <w:rPr>
          <w:rStyle w:val="a5"/>
        </w:rPr>
        <w:footnoteRef/>
      </w:r>
      <w:r>
        <w:t xml:space="preserve"> </w:t>
      </w:r>
      <w:r>
        <w:rPr>
          <w:rFonts w:hint="cs"/>
          <w:rtl/>
        </w:rPr>
        <w:t xml:space="preserve"> </w:t>
      </w:r>
      <w:r>
        <w:rPr>
          <w:rFonts w:hint="cs"/>
          <w:rtl/>
        </w:rPr>
        <w:t xml:space="preserve">המדרש עומד על ההבדל בין עשרת הדברות שבפרשת יתרו ובין עשרת הדברות שבפרשת ואתחנן. בראשונה, </w:t>
      </w:r>
      <w:r w:rsidR="00675453">
        <w:rPr>
          <w:rFonts w:hint="cs"/>
          <w:rtl/>
        </w:rPr>
        <w:t>חמשת</w:t>
      </w:r>
      <w:r>
        <w:rPr>
          <w:rFonts w:hint="cs"/>
          <w:rtl/>
        </w:rPr>
        <w:t xml:space="preserve"> הדברות ה</w:t>
      </w:r>
      <w:r w:rsidR="00E9146D">
        <w:rPr>
          <w:rFonts w:hint="cs"/>
          <w:rtl/>
        </w:rPr>
        <w:t>אחרונים</w:t>
      </w:r>
      <w:r>
        <w:rPr>
          <w:rFonts w:hint="cs"/>
          <w:rtl/>
        </w:rPr>
        <w:t xml:space="preserve"> של הלאווים, כתובות כל אחת לעצמה ואילו בשנייה יש וא"ו החיבור ביניהם. וכבר נדון ונדרש עניין זה בהרחבה, כולל הבדלים אחרים שבין ש</w:t>
      </w:r>
      <w:r w:rsidR="006B3AFE">
        <w:rPr>
          <w:rFonts w:hint="cs"/>
          <w:rtl/>
        </w:rPr>
        <w:t>נ</w:t>
      </w:r>
      <w:r>
        <w:rPr>
          <w:rFonts w:hint="cs"/>
          <w:rtl/>
        </w:rPr>
        <w:t>י הנוסחאות של עשרת הדברות</w:t>
      </w:r>
      <w:r w:rsidR="006B3AFE">
        <w:rPr>
          <w:rFonts w:hint="cs"/>
          <w:rtl/>
        </w:rPr>
        <w:t xml:space="preserve">, </w:t>
      </w:r>
      <w:r>
        <w:rPr>
          <w:rFonts w:hint="cs"/>
          <w:rtl/>
        </w:rPr>
        <w:t xml:space="preserve">כולל החלוקה לפסוקים וקריאת טעם עליון ותחתון ואכמ"ל.  </w:t>
      </w:r>
    </w:p>
  </w:footnote>
  <w:footnote w:id="22">
    <w:p w14:paraId="56951CD0" w14:textId="77777777" w:rsidR="00876BCF" w:rsidRDefault="00876BCF" w:rsidP="006B3AFE">
      <w:pPr>
        <w:pStyle w:val="a3"/>
        <w:rPr>
          <w:rFonts w:hint="cs"/>
          <w:rtl/>
        </w:rPr>
      </w:pPr>
      <w:r>
        <w:rPr>
          <w:rStyle w:val="a5"/>
        </w:rPr>
        <w:footnoteRef/>
      </w:r>
      <w:r>
        <w:t xml:space="preserve"> </w:t>
      </w:r>
      <w:r>
        <w:rPr>
          <w:rFonts w:hint="cs"/>
          <w:rtl/>
        </w:rPr>
        <w:t xml:space="preserve"> </w:t>
      </w:r>
      <w:r>
        <w:rPr>
          <w:rFonts w:hint="cs"/>
          <w:rtl/>
        </w:rPr>
        <w:t>הגיע הזמן שנצטט גם מהמכילתא השנייה שעל ספר שמות, שהיא מבית מדרשו של ר' עקיבא. מדרש זה מראה שיש אכן הקבצה מהותית בקבוצת חמש</w:t>
      </w:r>
      <w:r w:rsidR="002C5190">
        <w:rPr>
          <w:rFonts w:hint="cs"/>
          <w:rtl/>
        </w:rPr>
        <w:t>ת</w:t>
      </w:r>
      <w:r>
        <w:rPr>
          <w:rFonts w:hint="cs"/>
          <w:rtl/>
        </w:rPr>
        <w:t xml:space="preserve"> הדברות השנייה והן "תפושין זה בזה", לפחות על צד ההשחתה והקלקול. לעומת מדרש זה, מדרשים אחרים מדגישים את ההקבצה הכוללת של עשרת הדברות כולן, הן בקיומם והן חו"ח באי קיומם. בקיומם, ראה למשל כל המדרשים על האבות שקיימו את התורה. ראה</w:t>
      </w:r>
      <w:r w:rsidR="003B2A63">
        <w:rPr>
          <w:rFonts w:hint="cs"/>
          <w:rtl/>
        </w:rPr>
        <w:t xml:space="preserve"> דברינו </w:t>
      </w:r>
      <w:hyperlink r:id="rId13" w:history="1">
        <w:r w:rsidR="003B2A63" w:rsidRPr="003B2A63">
          <w:rPr>
            <w:rStyle w:val="Hyperlink"/>
            <w:rFonts w:hint="cs"/>
            <w:rtl/>
          </w:rPr>
          <w:t>קיימו האבות את התורה</w:t>
        </w:r>
      </w:hyperlink>
      <w:r w:rsidR="003B2A63">
        <w:rPr>
          <w:rFonts w:hint="cs"/>
          <w:rtl/>
        </w:rPr>
        <w:t xml:space="preserve"> בפרשת תולדות</w:t>
      </w:r>
      <w:r>
        <w:rPr>
          <w:rFonts w:hint="cs"/>
          <w:rtl/>
        </w:rPr>
        <w:t xml:space="preserve">. ובקלקול והשחתה, </w:t>
      </w:r>
      <w:r>
        <w:rPr>
          <w:rFonts w:hint="cs"/>
          <w:rtl/>
          <w:lang w:val="he-IL"/>
        </w:rPr>
        <w:t xml:space="preserve">ראה פסיקתא דרב כהנא פרשה יג: "אני אמרתי ... והם לא עשו כן ..." שעוברת על כל עשרת הדברות ברצף. </w:t>
      </w:r>
      <w:r>
        <w:rPr>
          <w:rFonts w:hint="cs"/>
          <w:rtl/>
        </w:rPr>
        <w:t xml:space="preserve">כאשר </w:t>
      </w:r>
      <w:r>
        <w:rPr>
          <w:rFonts w:hint="cs"/>
          <w:rtl/>
          <w:lang w:val="he-IL"/>
        </w:rPr>
        <w:t>יש השחתה והתדרדרות היא מתחילה בדברות ה</w:t>
      </w:r>
      <w:r w:rsidR="00E9146D">
        <w:rPr>
          <w:rFonts w:hint="cs"/>
          <w:rtl/>
          <w:lang w:val="he-IL"/>
        </w:rPr>
        <w:t>ראשונים</w:t>
      </w:r>
      <w:r>
        <w:rPr>
          <w:rFonts w:hint="cs"/>
          <w:rtl/>
          <w:lang w:val="he-IL"/>
        </w:rPr>
        <w:t xml:space="preserve"> ועוברת בקו ישיר ל</w:t>
      </w:r>
      <w:r w:rsidR="00E9146D">
        <w:rPr>
          <w:rFonts w:hint="cs"/>
          <w:rtl/>
          <w:lang w:val="he-IL"/>
        </w:rPr>
        <w:t>אחרונים</w:t>
      </w:r>
      <w:r>
        <w:rPr>
          <w:rFonts w:hint="cs"/>
          <w:rtl/>
          <w:lang w:val="he-IL"/>
        </w:rPr>
        <w:t xml:space="preserve">. האמנם לפנינו מחלוקת מהותית ועקרונית? </w:t>
      </w:r>
      <w:smartTag w:uri="urn:schemas-microsoft-com:office:smarttags" w:element="PersonName">
        <w:smartTagPr>
          <w:attr w:name="ProductID" w:val="לאו דווקא. אלה"/>
        </w:smartTagPr>
        <w:r>
          <w:rPr>
            <w:rFonts w:hint="cs"/>
            <w:rtl/>
            <w:lang w:val="he-IL"/>
          </w:rPr>
          <w:t>לאו דווקא. אלה</w:t>
        </w:r>
      </w:smartTag>
      <w:r>
        <w:rPr>
          <w:rFonts w:hint="cs"/>
          <w:rtl/>
          <w:lang w:val="he-IL"/>
        </w:rPr>
        <w:t xml:space="preserve"> ואלה דברי אלהים חיים וזו מהות התורה ששבעים פנים לה. יש אכן מעגל מוסרי פנימי בתוך </w:t>
      </w:r>
      <w:r w:rsidR="00675453">
        <w:rPr>
          <w:rFonts w:hint="cs"/>
          <w:rtl/>
          <w:lang w:val="he-IL"/>
        </w:rPr>
        <w:t>חמשת</w:t>
      </w:r>
      <w:r>
        <w:rPr>
          <w:rFonts w:hint="cs"/>
          <w:rtl/>
          <w:lang w:val="he-IL"/>
        </w:rPr>
        <w:t xml:space="preserve"> הדברות ה</w:t>
      </w:r>
      <w:r w:rsidR="00E9146D">
        <w:rPr>
          <w:rFonts w:hint="cs"/>
          <w:rtl/>
          <w:lang w:val="he-IL"/>
        </w:rPr>
        <w:t>אחרונים</w:t>
      </w:r>
      <w:r>
        <w:rPr>
          <w:rFonts w:hint="cs"/>
          <w:rtl/>
          <w:lang w:val="he-IL"/>
        </w:rPr>
        <w:t xml:space="preserve"> ולוואי ונזכה לפחות שלא נשחית דרכנו כבני אדם. אבל תמיד נזכור שביהדות הוא חלק ממעגל רחב יותר של עשרת הדברות כולן. </w:t>
      </w:r>
      <w:r w:rsidR="00675453">
        <w:rPr>
          <w:rFonts w:hint="cs"/>
          <w:rtl/>
          <w:lang w:val="he-IL"/>
        </w:rPr>
        <w:t>חמישה</w:t>
      </w:r>
      <w:r>
        <w:rPr>
          <w:rFonts w:hint="cs"/>
          <w:rtl/>
          <w:lang w:val="he-IL"/>
        </w:rPr>
        <w:t xml:space="preserve"> ה</w:t>
      </w:r>
      <w:r w:rsidR="00E9146D">
        <w:rPr>
          <w:rFonts w:hint="cs"/>
          <w:rtl/>
          <w:lang w:val="he-IL"/>
        </w:rPr>
        <w:t>ראשונים</w:t>
      </w:r>
      <w:r>
        <w:rPr>
          <w:rFonts w:hint="cs"/>
          <w:rtl/>
          <w:lang w:val="he-IL"/>
        </w:rPr>
        <w:t xml:space="preserve"> ו</w:t>
      </w:r>
      <w:r w:rsidR="00675453">
        <w:rPr>
          <w:rFonts w:hint="cs"/>
          <w:rtl/>
          <w:lang w:val="he-IL"/>
        </w:rPr>
        <w:t>חמישה</w:t>
      </w:r>
      <w:r>
        <w:rPr>
          <w:rFonts w:hint="cs"/>
          <w:rtl/>
          <w:lang w:val="he-IL"/>
        </w:rPr>
        <w:t xml:space="preserve"> ה</w:t>
      </w:r>
      <w:r w:rsidR="00E9146D">
        <w:rPr>
          <w:rFonts w:hint="cs"/>
          <w:rtl/>
          <w:lang w:val="he-IL"/>
        </w:rPr>
        <w:t>אחרונים</w:t>
      </w:r>
      <w:r>
        <w:rPr>
          <w:rFonts w:hint="cs"/>
          <w:rtl/>
          <w:lang w:val="he-IL"/>
        </w:rPr>
        <w:t xml:space="preserve"> ברצף בסימטריה ובהקבלה.</w:t>
      </w:r>
      <w:r w:rsidR="00CA3655">
        <w:rPr>
          <w:rFonts w:hint="cs"/>
          <w:rtl/>
          <w:lang w:val="he-IL"/>
        </w:rPr>
        <w:t xml:space="preserve"> כולם "מפי הגבורה שמענום".</w:t>
      </w:r>
      <w:r>
        <w:rPr>
          <w:rFonts w:hint="cs"/>
          <w:rtl/>
          <w:lang w:val="he-IL"/>
        </w:rPr>
        <w:t xml:space="preserve">  </w:t>
      </w:r>
    </w:p>
  </w:footnote>
  <w:footnote w:id="23">
    <w:p w14:paraId="317F37B2" w14:textId="77777777" w:rsidR="001A776E" w:rsidRDefault="001A776E">
      <w:pPr>
        <w:pStyle w:val="a3"/>
        <w:rPr>
          <w:rFonts w:hint="cs"/>
          <w:rtl/>
        </w:rPr>
      </w:pPr>
      <w:r>
        <w:rPr>
          <w:rStyle w:val="a5"/>
        </w:rPr>
        <w:footnoteRef/>
      </w:r>
      <w:r>
        <w:rPr>
          <w:rtl/>
        </w:rPr>
        <w:t xml:space="preserve"> </w:t>
      </w:r>
      <w:r>
        <w:rPr>
          <w:rFonts w:hint="cs"/>
          <w:rtl/>
        </w:rPr>
        <w:t>הסמל המלכותי שלו.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F03DA" w14:textId="77777777" w:rsidR="00876BCF" w:rsidRDefault="00876BCF" w:rsidP="001A776E">
    <w:pPr>
      <w:pStyle w:val="1"/>
      <w:tabs>
        <w:tab w:val="clear" w:pos="9469"/>
        <w:tab w:val="right" w:pos="9185"/>
      </w:tabs>
      <w:rPr>
        <w:rFonts w:hint="cs"/>
        <w:rtl/>
      </w:rPr>
    </w:pPr>
    <w:r>
      <w:rPr>
        <w:rtl/>
      </w:rPr>
      <w:t xml:space="preserve">פרשת </w:t>
    </w:r>
    <w:fldSimple w:instr=" SUBJECT  \* MERGEFORMAT ">
      <w:r w:rsidR="00746FE5">
        <w:rPr>
          <w:rtl/>
        </w:rPr>
        <w:t>יתרו</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B93E4" w14:textId="77777777" w:rsidR="00876BCF" w:rsidRDefault="00876BC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46FE5">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354F9">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MzIyNgOyLMzMDJR0lIJTi4sz8/NACoxqASAzgKwsAAAA"/>
  </w:docVars>
  <w:rsids>
    <w:rsidRoot w:val="007D2723"/>
    <w:rsid w:val="00007C4B"/>
    <w:rsid w:val="00107580"/>
    <w:rsid w:val="00111CA0"/>
    <w:rsid w:val="0016460D"/>
    <w:rsid w:val="00167FDB"/>
    <w:rsid w:val="00173030"/>
    <w:rsid w:val="001A776E"/>
    <w:rsid w:val="002C5190"/>
    <w:rsid w:val="00304EB9"/>
    <w:rsid w:val="003373C9"/>
    <w:rsid w:val="0035040D"/>
    <w:rsid w:val="003A704E"/>
    <w:rsid w:val="003B2A63"/>
    <w:rsid w:val="003D0792"/>
    <w:rsid w:val="00405387"/>
    <w:rsid w:val="005354F9"/>
    <w:rsid w:val="005560CB"/>
    <w:rsid w:val="005C7BC7"/>
    <w:rsid w:val="006352AE"/>
    <w:rsid w:val="00675453"/>
    <w:rsid w:val="006A4BD5"/>
    <w:rsid w:val="006B3AFE"/>
    <w:rsid w:val="00746FE5"/>
    <w:rsid w:val="00766077"/>
    <w:rsid w:val="00785481"/>
    <w:rsid w:val="007D2723"/>
    <w:rsid w:val="007F3162"/>
    <w:rsid w:val="00836955"/>
    <w:rsid w:val="00862F36"/>
    <w:rsid w:val="00876BCF"/>
    <w:rsid w:val="00877D51"/>
    <w:rsid w:val="008E67DD"/>
    <w:rsid w:val="009B424B"/>
    <w:rsid w:val="00A3158B"/>
    <w:rsid w:val="00A575ED"/>
    <w:rsid w:val="00A65E45"/>
    <w:rsid w:val="00AE4030"/>
    <w:rsid w:val="00B90AAA"/>
    <w:rsid w:val="00BA2C49"/>
    <w:rsid w:val="00C22048"/>
    <w:rsid w:val="00C309F2"/>
    <w:rsid w:val="00C67CD5"/>
    <w:rsid w:val="00CA3655"/>
    <w:rsid w:val="00CE150C"/>
    <w:rsid w:val="00D2195C"/>
    <w:rsid w:val="00D6051E"/>
    <w:rsid w:val="00D94103"/>
    <w:rsid w:val="00DD6083"/>
    <w:rsid w:val="00DE687B"/>
    <w:rsid w:val="00E01533"/>
    <w:rsid w:val="00E9146D"/>
    <w:rsid w:val="00E9664A"/>
    <w:rsid w:val="00EF6664"/>
    <w:rsid w:val="00F13F6F"/>
    <w:rsid w:val="00F538E6"/>
    <w:rsid w:val="00FA43DC"/>
    <w:rsid w:val="00FE1F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30FBB8"/>
  <w15:chartTrackingRefBased/>
  <w15:docId w15:val="{EEB8D122-5EE8-42F6-B37E-336BE2E4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54F9"/>
    <w:pPr>
      <w:bidi/>
    </w:pPr>
    <w:rPr>
      <w:rFonts w:cs="Narkisim"/>
      <w:sz w:val="22"/>
      <w:szCs w:val="22"/>
      <w:lang w:eastAsia="he-IL"/>
    </w:rPr>
  </w:style>
  <w:style w:type="paragraph" w:styleId="1">
    <w:name w:val="heading 1"/>
    <w:basedOn w:val="a"/>
    <w:next w:val="a"/>
    <w:link w:val="10"/>
    <w:qFormat/>
    <w:rsid w:val="005354F9"/>
    <w:pPr>
      <w:keepNext/>
      <w:tabs>
        <w:tab w:val="right" w:pos="9469"/>
      </w:tabs>
      <w:jc w:val="both"/>
      <w:outlineLvl w:val="0"/>
    </w:pPr>
    <w:rPr>
      <w:rFonts w:cs="David"/>
      <w:b/>
      <w:bCs/>
      <w:szCs w:val="28"/>
    </w:rPr>
  </w:style>
  <w:style w:type="character" w:default="1" w:styleId="a0">
    <w:name w:val="Default Paragraph Font"/>
    <w:uiPriority w:val="1"/>
    <w:semiHidden/>
    <w:unhideWhenUsed/>
    <w:rsid w:val="005354F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354F9"/>
  </w:style>
  <w:style w:type="paragraph" w:styleId="a3">
    <w:name w:val="footnote text"/>
    <w:basedOn w:val="a"/>
    <w:link w:val="a4"/>
    <w:semiHidden/>
    <w:rsid w:val="005354F9"/>
    <w:pPr>
      <w:ind w:left="170" w:hanging="170"/>
      <w:jc w:val="both"/>
    </w:pPr>
    <w:rPr>
      <w:sz w:val="20"/>
      <w:szCs w:val="20"/>
    </w:rPr>
  </w:style>
  <w:style w:type="character" w:styleId="a5">
    <w:name w:val="footnote reference"/>
    <w:semiHidden/>
    <w:rsid w:val="005354F9"/>
    <w:rPr>
      <w:vertAlign w:val="superscript"/>
    </w:rPr>
  </w:style>
  <w:style w:type="paragraph" w:styleId="a6">
    <w:name w:val="header"/>
    <w:basedOn w:val="a"/>
    <w:link w:val="a7"/>
    <w:rsid w:val="005354F9"/>
    <w:pPr>
      <w:tabs>
        <w:tab w:val="center" w:pos="4153"/>
        <w:tab w:val="right" w:pos="8306"/>
      </w:tabs>
    </w:pPr>
  </w:style>
  <w:style w:type="paragraph" w:styleId="a8">
    <w:name w:val="footer"/>
    <w:basedOn w:val="a"/>
    <w:link w:val="a9"/>
    <w:rsid w:val="005354F9"/>
    <w:pPr>
      <w:tabs>
        <w:tab w:val="center" w:pos="4153"/>
        <w:tab w:val="right" w:pos="8306"/>
      </w:tabs>
    </w:pPr>
  </w:style>
  <w:style w:type="paragraph" w:customStyle="1" w:styleId="aa">
    <w:name w:val="כותרת"/>
    <w:basedOn w:val="a"/>
    <w:rsid w:val="005354F9"/>
    <w:pPr>
      <w:spacing w:before="240" w:line="320" w:lineRule="atLeast"/>
      <w:jc w:val="center"/>
    </w:pPr>
    <w:rPr>
      <w:rFonts w:cs="David"/>
      <w:b/>
      <w:bCs/>
      <w:spacing w:val="20"/>
      <w:szCs w:val="32"/>
    </w:rPr>
  </w:style>
  <w:style w:type="paragraph" w:customStyle="1" w:styleId="ab">
    <w:name w:val="כותרת קטע"/>
    <w:basedOn w:val="a"/>
    <w:rsid w:val="005354F9"/>
    <w:pPr>
      <w:spacing w:before="240" w:line="300" w:lineRule="atLeast"/>
    </w:pPr>
    <w:rPr>
      <w:rFonts w:cs="Arial"/>
      <w:b/>
      <w:bCs/>
      <w:szCs w:val="24"/>
    </w:rPr>
  </w:style>
  <w:style w:type="paragraph" w:customStyle="1" w:styleId="ac">
    <w:name w:val="מקור"/>
    <w:basedOn w:val="a"/>
    <w:rsid w:val="005354F9"/>
    <w:pPr>
      <w:spacing w:line="320" w:lineRule="atLeast"/>
      <w:jc w:val="both"/>
    </w:pPr>
    <w:rPr>
      <w:rFonts w:cs="David"/>
      <w:szCs w:val="24"/>
    </w:rPr>
  </w:style>
  <w:style w:type="paragraph" w:customStyle="1" w:styleId="ad">
    <w:name w:val="מחלקי המים"/>
    <w:basedOn w:val="a"/>
    <w:rsid w:val="005354F9"/>
    <w:pPr>
      <w:spacing w:line="320" w:lineRule="atLeast"/>
      <w:jc w:val="both"/>
    </w:pPr>
    <w:rPr>
      <w:b/>
      <w:bCs/>
      <w:szCs w:val="24"/>
    </w:rPr>
  </w:style>
  <w:style w:type="character" w:styleId="Hyperlink">
    <w:name w:val="Hyperlink"/>
    <w:rsid w:val="005354F9"/>
    <w:rPr>
      <w:color w:val="0000FF"/>
      <w:u w:val="single"/>
    </w:rPr>
  </w:style>
  <w:style w:type="character" w:styleId="FollowedHyperlink">
    <w:name w:val="FollowedHyperlink"/>
    <w:rPr>
      <w:color w:val="800080"/>
      <w:u w:val="single"/>
    </w:rPr>
  </w:style>
  <w:style w:type="paragraph" w:styleId="ae">
    <w:name w:val="Balloon Text"/>
    <w:basedOn w:val="a"/>
    <w:link w:val="af"/>
    <w:uiPriority w:val="99"/>
    <w:semiHidden/>
    <w:unhideWhenUsed/>
    <w:rsid w:val="005354F9"/>
    <w:rPr>
      <w:rFonts w:ascii="Tahoma" w:hAnsi="Tahoma" w:cs="Tahoma"/>
      <w:sz w:val="16"/>
      <w:szCs w:val="16"/>
    </w:rPr>
  </w:style>
  <w:style w:type="character" w:customStyle="1" w:styleId="a4">
    <w:name w:val="טקסט הערת שוליים תו"/>
    <w:link w:val="a3"/>
    <w:semiHidden/>
    <w:rsid w:val="005354F9"/>
    <w:rPr>
      <w:rFonts w:cs="Narkisim"/>
      <w:lang w:eastAsia="he-IL"/>
    </w:rPr>
  </w:style>
  <w:style w:type="character" w:customStyle="1" w:styleId="10">
    <w:name w:val="כותרת 1 תו"/>
    <w:link w:val="1"/>
    <w:rsid w:val="005354F9"/>
    <w:rPr>
      <w:rFonts w:cs="David"/>
      <w:b/>
      <w:bCs/>
      <w:sz w:val="22"/>
      <w:szCs w:val="28"/>
      <w:lang w:eastAsia="he-IL"/>
    </w:rPr>
  </w:style>
  <w:style w:type="character" w:customStyle="1" w:styleId="a7">
    <w:name w:val="כותרת עליונה תו"/>
    <w:link w:val="a6"/>
    <w:rsid w:val="005354F9"/>
    <w:rPr>
      <w:rFonts w:cs="Narkisim"/>
      <w:sz w:val="22"/>
      <w:szCs w:val="22"/>
      <w:lang w:eastAsia="he-IL"/>
    </w:rPr>
  </w:style>
  <w:style w:type="character" w:customStyle="1" w:styleId="a9">
    <w:name w:val="כותרת תחתונה תו"/>
    <w:link w:val="a8"/>
    <w:rsid w:val="005354F9"/>
    <w:rPr>
      <w:rFonts w:cs="Narkisim"/>
      <w:sz w:val="22"/>
      <w:szCs w:val="22"/>
      <w:lang w:eastAsia="he-IL"/>
    </w:rPr>
  </w:style>
  <w:style w:type="character" w:styleId="af0">
    <w:name w:val="page number"/>
    <w:rsid w:val="00836955"/>
  </w:style>
  <w:style w:type="character" w:customStyle="1" w:styleId="af">
    <w:name w:val="טקסט בלונים תו"/>
    <w:link w:val="ae"/>
    <w:uiPriority w:val="99"/>
    <w:semiHidden/>
    <w:rsid w:val="005354F9"/>
    <w:rPr>
      <w:rFonts w:ascii="Tahoma" w:hAnsi="Tahoma" w:cs="Tahoma"/>
      <w:sz w:val="16"/>
      <w:szCs w:val="16"/>
      <w:lang w:eastAsia="he-IL"/>
    </w:rPr>
  </w:style>
  <w:style w:type="paragraph" w:customStyle="1" w:styleId="af1">
    <w:name w:val="פסוק"/>
    <w:basedOn w:val="ac"/>
    <w:qFormat/>
    <w:rsid w:val="005354F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5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0%d7%91%d7%9f-%d7%aa%d7%a9%d7%9e%d7%95%d7%a8-%d7%90%d7%aa-%d7%94%d7%90%d7%91%d7%9f1" TargetMode="External"/><Relationship Id="rId13" Type="http://schemas.openxmlformats.org/officeDocument/2006/relationships/hyperlink" Target="http://www.mayim.org.il/?parasha=%D7%A7%D7%99%D7%99%D7%9E%D7%95-%D7%94%D7%90%D7%91%D7%95%D7%AA-%D7%90%D7%AA-%D7%94%D7%AA%D7%95%D7%A8%D7%94" TargetMode="External"/><Relationship Id="rId3" Type="http://schemas.openxmlformats.org/officeDocument/2006/relationships/hyperlink" Target="https://www.mayim.org.il/?parasha=%d7%9c%d7%90-%d7%aa%d7%a9%d7%901" TargetMode="External"/><Relationship Id="rId7" Type="http://schemas.openxmlformats.org/officeDocument/2006/relationships/hyperlink" Target="http://www.mayim.org.il/?parasha=%D7%9C%D7%95%D7%97%D7%95%D7%AA-%D7%A9%D7%A0%D7%99%D7%99%D7%9D-%D7%9B%D7%A8%D7%90%D7%A9%D7%95%D7%A0%D7%99%D7%9D" TargetMode="External"/><Relationship Id="rId12" Type="http://schemas.openxmlformats.org/officeDocument/2006/relationships/hyperlink" Target="https://www.mayim.org.il/?parasha=%d7%9e%d7%aa%d7%9f-%d7%aa%d7%95%d7%a8%d7%94-%d7%95%d7%90%d7%a8%d7%a5-%d7%99%d7%a9%d7%a8%d7%90%d7%9c" TargetMode="External"/><Relationship Id="rId2" Type="http://schemas.openxmlformats.org/officeDocument/2006/relationships/hyperlink" Target="https://www.mayim.org.il/?parasha=%d7%9c%d7%90-%d7%aa%d7%a8%d7%a6%d7%97" TargetMode="External"/><Relationship Id="rId1" Type="http://schemas.openxmlformats.org/officeDocument/2006/relationships/hyperlink" Target="https://www.mayim.org.il/?parasha=%D7%A9%D7%95%D7%A4%D7%9A-%D7%93%D7%9D-%D7%94%D7%90%D7%93%D7%9D1" TargetMode="External"/><Relationship Id="rId6" Type="http://schemas.openxmlformats.org/officeDocument/2006/relationships/hyperlink" Target="https://www.google.co.il/search?hl=iw&amp;tbm=isch&amp;sxsrf=ALeKk01hcDWdryQ2JeZMBFEHqOVitBNODQ%3A1611690492559&amp;source=hp&amp;biw=1280&amp;bih=507&amp;ei=_HEQYNSVH7DDlwSaqIagDw&amp;q=%D7%A2%D7%A9%D7%A8%D7%AA+%D7%94%D7%93%D7%91%D7%A8%D7%95%D7%AA&amp;oq=%D7%A2%D7%A9%D7%A8%D7%AA+%D7%94%D7%93%D7%91%D7%A8%D7%95%D7%AA&amp;gs_lcp=CgNpbWcQAzICCAAyAggAMgIIADIGCAAQBRAeMgQIABAYMgQIABAYMgQIABAYMgQIABAYMgYIABAKEBgyBAgAEBg6CAgAELEDEIMBOgUIABCxA1CKElj5NGD6OWgAcAB4AIABjgGIAYIKkgEEMC4xMZgBAKABAaoBC2d3cy13aXotaW1n&amp;sclient=img&amp;ved=0ahUKEwjUg636rrruAhWw4YUKHRqUAfQQ4dUDCAY&amp;uact=5" TargetMode="External"/><Relationship Id="rId11" Type="http://schemas.openxmlformats.org/officeDocument/2006/relationships/hyperlink" Target="http://www.mayim.org.il/?parasha=%D7%AA%D7%95%D7%A8%D7%94-%D7%9C%D7%90%D7%95%D7%9E%D7%99%D7%AA-%D7%9E%D7%95%D7%9C-%D7%AA%D7%95%D7%A8%D7%94-%D7%90%D7%95%D7%A0%D7%99%D7%91%D7%A8%D7%A1%D7%9C%D7%99%D7%AA1" TargetMode="External"/><Relationship Id="rId5" Type="http://schemas.openxmlformats.org/officeDocument/2006/relationships/hyperlink" Target="https://www.mayim.org.il/?parasha=%d7%9c%d7%90-%d7%aa%d7%97%d7%9e%d7%95%d7%93" TargetMode="External"/><Relationship Id="rId10" Type="http://schemas.openxmlformats.org/officeDocument/2006/relationships/hyperlink" Target="https://www.mayim.org.il/?parasha=%D7%9C%D7%90%D7%9C%D7%95-%D7%93%D7%97%D7%99%D7%AA-%D7%91%D7%A7%D7%A0%D7%94-%D7%9C%D7%A0%D7%95-%D7%9E%D7%94-%D7%90%D7%AA%D7%94-%D7%9E%D7%A9%D7%99%D7%91" TargetMode="External"/><Relationship Id="rId4" Type="http://schemas.openxmlformats.org/officeDocument/2006/relationships/hyperlink" Target="https://www.mayim.org.il/?parasha=%d7%9c%d7%90-%d7%aa%d7%92%d7%a0%d7%95%d7%911" TargetMode="External"/><Relationship Id="rId9" Type="http://schemas.openxmlformats.org/officeDocument/2006/relationships/hyperlink" Target="https://www.mayim.org.il/?parasha=%D7%9B%D7%99-%D7%AA%D7%91%D7%95%D7%90%D7%95-%D7%90%D7%9C-%D7%94%D7%90%D7%A8%D7%A5-%D7%95%D7%A0%D7%98%D7%A2%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1161</Words>
  <Characters>5808</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עשרת הדברות - חמש כנגד חמש</vt:lpstr>
      <vt:lpstr>עשרת הדברות - חמש כנגד חמש</vt:lpstr>
    </vt:vector>
  </TitlesOfParts>
  <Company> </Company>
  <LinksUpToDate>false</LinksUpToDate>
  <CharactersWithSpaces>6956</CharactersWithSpaces>
  <SharedDoc>false</SharedDoc>
  <HLinks>
    <vt:vector size="78" baseType="variant">
      <vt:variant>
        <vt:i4>2752558</vt:i4>
      </vt:variant>
      <vt:variant>
        <vt:i4>36</vt:i4>
      </vt:variant>
      <vt:variant>
        <vt:i4>0</vt:i4>
      </vt:variant>
      <vt:variant>
        <vt:i4>5</vt:i4>
      </vt:variant>
      <vt:variant>
        <vt:lpwstr>http://www.mayim.org.il/?parasha=%D7%A7%D7%99%D7%99%D7%9E%D7%95-%D7%94%D7%90%D7%91%D7%95%D7%AA-%D7%90%D7%AA-%D7%94%D7%AA%D7%95%D7%A8%D7%94</vt:lpwstr>
      </vt:variant>
      <vt:variant>
        <vt:lpwstr/>
      </vt:variant>
      <vt:variant>
        <vt:i4>1638405</vt:i4>
      </vt:variant>
      <vt:variant>
        <vt:i4>33</vt:i4>
      </vt:variant>
      <vt:variant>
        <vt:i4>0</vt:i4>
      </vt:variant>
      <vt:variant>
        <vt:i4>5</vt:i4>
      </vt:variant>
      <vt:variant>
        <vt:lpwstr>https://www.mayim.org.il/?parasha=%d7%9e%d7%aa%d7%9f-%d7%aa%d7%95%d7%a8%d7%94-%d7%95%d7%90%d7%a8%d7%a5-%d7%99%d7%a9%d7%a8%d7%90%d7%9c</vt:lpwstr>
      </vt:variant>
      <vt:variant>
        <vt:lpwstr/>
      </vt:variant>
      <vt:variant>
        <vt:i4>1376337</vt:i4>
      </vt:variant>
      <vt:variant>
        <vt:i4>30</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4390989</vt:i4>
      </vt:variant>
      <vt:variant>
        <vt:i4>27</vt:i4>
      </vt:variant>
      <vt:variant>
        <vt:i4>0</vt:i4>
      </vt:variant>
      <vt:variant>
        <vt:i4>5</vt:i4>
      </vt:variant>
      <vt:variant>
        <vt:lpwstr>https://www.mayim.org.il/?parasha=%D7%9C%D7%90%D7%9C%D7%95-%D7%93%D7%97%D7%99%D7%AA-%D7%91%D7%A7%D7%A0%D7%94-%D7%9C%D7%A0%D7%95-%D7%9E%D7%94-%D7%90%D7%AA%D7%94-%D7%9E%D7%A9%D7%99%D7%91</vt:lpwstr>
      </vt:variant>
      <vt:variant>
        <vt:lpwstr/>
      </vt:variant>
      <vt:variant>
        <vt:i4>4522007</vt:i4>
      </vt:variant>
      <vt:variant>
        <vt:i4>24</vt:i4>
      </vt:variant>
      <vt:variant>
        <vt:i4>0</vt:i4>
      </vt:variant>
      <vt:variant>
        <vt:i4>5</vt:i4>
      </vt:variant>
      <vt:variant>
        <vt:lpwstr>https://www.mayim.org.il/?parasha=%D7%9B%D7%99-%D7%AA%D7%91%D7%95%D7%90%D7%95-%D7%90%D7%9C-%D7%94%D7%90%D7%A8%D7%A5-%D7%95%D7%A0%D7%98%D7%A2%D7%AA%D7%9D</vt:lpwstr>
      </vt:variant>
      <vt:variant>
        <vt:lpwstr/>
      </vt:variant>
      <vt:variant>
        <vt:i4>7733360</vt:i4>
      </vt:variant>
      <vt:variant>
        <vt:i4>21</vt:i4>
      </vt:variant>
      <vt:variant>
        <vt:i4>0</vt:i4>
      </vt:variant>
      <vt:variant>
        <vt:i4>5</vt:i4>
      </vt:variant>
      <vt:variant>
        <vt:lpwstr>http://www.mayim.org.il/?parasha=%d7%94%d7%90%d7%91%d7%9f-%d7%aa%d7%a9%d7%9e%d7%95%d7%a8-%d7%90%d7%aa-%d7%94%d7%90%d7%91%d7%9f1</vt:lpwstr>
      </vt:variant>
      <vt:variant>
        <vt:lpwstr/>
      </vt:variant>
      <vt:variant>
        <vt:i4>2490417</vt:i4>
      </vt:variant>
      <vt:variant>
        <vt:i4>18</vt:i4>
      </vt:variant>
      <vt:variant>
        <vt:i4>0</vt:i4>
      </vt:variant>
      <vt:variant>
        <vt:i4>5</vt:i4>
      </vt:variant>
      <vt:variant>
        <vt:lpwstr>http://www.mayim.org.il/?parasha=%D7%9C%D7%95%D7%97%D7%95%D7%AA-%D7%A9%D7%A0%D7%99%D7%99%D7%9D-%D7%9B%D7%A8%D7%90%D7%A9%D7%95%D7%A0%D7%99%D7%9D</vt:lpwstr>
      </vt:variant>
      <vt:variant>
        <vt:lpwstr/>
      </vt:variant>
      <vt:variant>
        <vt:i4>2424846</vt:i4>
      </vt:variant>
      <vt:variant>
        <vt:i4>15</vt:i4>
      </vt:variant>
      <vt:variant>
        <vt:i4>0</vt:i4>
      </vt:variant>
      <vt:variant>
        <vt:i4>5</vt:i4>
      </vt:variant>
      <vt:variant>
        <vt:lpwstr>https://www.google.co.il/search?hl=iw&amp;tbm=isch&amp;sxsrf=ALeKk01hcDWdryQ2JeZMBFEHqOVitBNODQ%3A1611690492559&amp;source=hp&amp;biw=1280&amp;bih=507&amp;ei=_HEQYNSVH7DDlwSaqIagDw&amp;q=%D7%A2%D7%A9%D7%A8%D7%AA+%D7%94%D7%93%D7%91%D7%A8%D7%95%D7%AA&amp;oq=%D7%A2%D7%A9%D7%A8%D7%AA+%D7%94%D7%93%D7%91%D7%A8%D7%95%D7%AA&amp;gs_lcp=CgNpbWcQAzICCAAyAggAMgIIADIGCAAQBRAeMgQIABAYMgQIABAYMgQIABAYMgQIABAYMgYIABAKEBgyBAgAEBg6CAgAELEDEIMBOgUIABCxA1CKElj5NGD6OWgAcAB4AIABjgGIAYIKkgEEMC4xMZgBAKABAaoBC2d3cy13aXotaW1n&amp;sclient=img&amp;ved=0ahUKEwjUg636rrruAhWw4YUKHRqUAfQQ4dUDCAY&amp;uact=5</vt:lpwstr>
      </vt:variant>
      <vt:variant>
        <vt:lpwstr/>
      </vt:variant>
      <vt:variant>
        <vt:i4>1310733</vt:i4>
      </vt:variant>
      <vt:variant>
        <vt:i4>12</vt:i4>
      </vt:variant>
      <vt:variant>
        <vt:i4>0</vt:i4>
      </vt:variant>
      <vt:variant>
        <vt:i4>5</vt:i4>
      </vt:variant>
      <vt:variant>
        <vt:lpwstr>https://www.mayim.org.il/?parasha=%d7%9c%d7%90-%d7%aa%d7%97%d7%9e%d7%95%d7%93</vt:lpwstr>
      </vt:variant>
      <vt:variant>
        <vt:lpwstr/>
      </vt:variant>
      <vt:variant>
        <vt:i4>8192108</vt:i4>
      </vt:variant>
      <vt:variant>
        <vt:i4>9</vt:i4>
      </vt:variant>
      <vt:variant>
        <vt:i4>0</vt:i4>
      </vt:variant>
      <vt:variant>
        <vt:i4>5</vt:i4>
      </vt:variant>
      <vt:variant>
        <vt:lpwstr>https://www.mayim.org.il/?parasha=%d7%9c%d7%90-%d7%aa%d7%92%d7%a0%d7%95%d7%911</vt:lpwstr>
      </vt:variant>
      <vt:variant>
        <vt:lpwstr/>
      </vt:variant>
      <vt:variant>
        <vt:i4>8192099</vt:i4>
      </vt:variant>
      <vt:variant>
        <vt:i4>6</vt:i4>
      </vt:variant>
      <vt:variant>
        <vt:i4>0</vt:i4>
      </vt:variant>
      <vt:variant>
        <vt:i4>5</vt:i4>
      </vt:variant>
      <vt:variant>
        <vt:lpwstr>https://www.mayim.org.il/?parasha=%d7%9c%d7%90-%d7%aa%d7%a9%d7%901</vt:lpwstr>
      </vt:variant>
      <vt:variant>
        <vt:lpwstr/>
      </vt:variant>
      <vt:variant>
        <vt:i4>4128805</vt:i4>
      </vt:variant>
      <vt:variant>
        <vt:i4>3</vt:i4>
      </vt:variant>
      <vt:variant>
        <vt:i4>0</vt:i4>
      </vt:variant>
      <vt:variant>
        <vt:i4>5</vt:i4>
      </vt:variant>
      <vt:variant>
        <vt:lpwstr>https://www.mayim.org.il/?parasha=%d7%9c%d7%90-%d7%aa%d7%a8%d7%a6%d7%97</vt:lpwstr>
      </vt:variant>
      <vt:variant>
        <vt:lpwstr/>
      </vt:variant>
      <vt:variant>
        <vt:i4>1245213</vt:i4>
      </vt:variant>
      <vt:variant>
        <vt:i4>0</vt:i4>
      </vt:variant>
      <vt:variant>
        <vt:i4>0</vt:i4>
      </vt:variant>
      <vt:variant>
        <vt:i4>5</vt:i4>
      </vt:variant>
      <vt:variant>
        <vt:lpwstr>https://www.mayim.org.il/?parasha=%D7%A9%D7%95%D7%A4%D7%9A-%D7%93%D7%9D-%D7%94%D7%90%D7%93%D7%9D1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עשרת הדברות - חמש כנגד חמש</dc:title>
  <dc:subject>יתרו</dc:subject>
  <dc:creator>אשר יובל</dc:creator>
  <cp:keywords/>
  <dc:description/>
  <cp:lastModifiedBy>Shimon Afek</cp:lastModifiedBy>
  <cp:revision>2</cp:revision>
  <cp:lastPrinted>2005-01-22T20:35:00Z</cp:lastPrinted>
  <dcterms:created xsi:type="dcterms:W3CDTF">2021-01-28T07:49:00Z</dcterms:created>
  <dcterms:modified xsi:type="dcterms:W3CDTF">2021-01-28T07:49:00Z</dcterms:modified>
</cp:coreProperties>
</file>