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59514" w14:textId="77777777" w:rsidR="00391A9D" w:rsidRDefault="00391A9D" w:rsidP="00366D94">
      <w:pPr>
        <w:pStyle w:val="aa"/>
        <w:outlineLvl w:val="0"/>
        <w:rPr>
          <w:rFonts w:hint="cs"/>
          <w:rtl/>
        </w:rPr>
      </w:pPr>
      <w:fldSimple w:instr=" TITLE  \* MERGEFORMAT ">
        <w:r w:rsidR="006B4329">
          <w:rPr>
            <w:rtl/>
          </w:rPr>
          <w:t>הקריאה למשה</w:t>
        </w:r>
      </w:fldSimple>
    </w:p>
    <w:p w14:paraId="6F74E99E" w14:textId="77777777" w:rsidR="00366D94" w:rsidRPr="00366D94" w:rsidRDefault="00366D94" w:rsidP="00FC52A9">
      <w:pPr>
        <w:pStyle w:val="ac"/>
        <w:spacing w:before="240"/>
        <w:rPr>
          <w:rFonts w:cs="Narkisim" w:hint="cs"/>
          <w:szCs w:val="22"/>
          <w:rtl/>
        </w:rPr>
      </w:pPr>
      <w:r w:rsidRPr="00366D94">
        <w:rPr>
          <w:rFonts w:cs="Narkisim" w:hint="cs"/>
          <w:b/>
          <w:bCs/>
          <w:szCs w:val="22"/>
          <w:rtl/>
        </w:rPr>
        <w:t>מים ראשונים:</w:t>
      </w:r>
      <w:r w:rsidRPr="00366D94">
        <w:rPr>
          <w:rFonts w:cs="Narkisim" w:hint="cs"/>
          <w:szCs w:val="22"/>
          <w:rtl/>
        </w:rPr>
        <w:t xml:space="preserve"> כבר טעמנו ודרשנו בקריאה זו למשה בדברינו </w:t>
      </w:r>
      <w:hyperlink r:id="rId7" w:history="1">
        <w:r w:rsidRPr="00366D94">
          <w:rPr>
            <w:rStyle w:val="Hyperlink"/>
            <w:rFonts w:cs="Narkisim" w:hint="cs"/>
            <w:szCs w:val="22"/>
            <w:rtl/>
          </w:rPr>
          <w:t>דעה קנית מה חסרת - דעה חסרת מה קנית</w:t>
        </w:r>
      </w:hyperlink>
      <w:r w:rsidRPr="00366D94">
        <w:rPr>
          <w:rFonts w:cs="Narkisim" w:hint="cs"/>
          <w:szCs w:val="22"/>
          <w:rtl/>
        </w:rPr>
        <w:t xml:space="preserve">, בפרשה זו לפני מספר שנים. </w:t>
      </w:r>
      <w:r>
        <w:rPr>
          <w:rFonts w:cs="Narkisim" w:hint="cs"/>
          <w:szCs w:val="22"/>
          <w:rtl/>
        </w:rPr>
        <w:t xml:space="preserve">אך אמרו חכמים בתלמוד הבבלי: </w:t>
      </w:r>
      <w:r w:rsidRPr="00366D94">
        <w:rPr>
          <w:rFonts w:cs="Narkisim" w:hint="cs"/>
          <w:szCs w:val="22"/>
          <w:rtl/>
        </w:rPr>
        <w:t>"</w:t>
      </w:r>
      <w:r w:rsidRPr="00366D94">
        <w:rPr>
          <w:rFonts w:cs="Narkisim"/>
          <w:szCs w:val="22"/>
          <w:rtl/>
        </w:rPr>
        <w:t>אי אפשר לבית המדרש בלא חידוש</w:t>
      </w:r>
      <w:r w:rsidRPr="00366D94">
        <w:rPr>
          <w:rFonts w:cs="Narkisim" w:hint="cs"/>
          <w:szCs w:val="22"/>
          <w:rtl/>
        </w:rPr>
        <w:t>" (</w:t>
      </w:r>
      <w:r w:rsidRPr="00366D94">
        <w:rPr>
          <w:rFonts w:cs="Narkisim"/>
          <w:szCs w:val="22"/>
          <w:rtl/>
        </w:rPr>
        <w:t>חגיגה ג ע</w:t>
      </w:r>
      <w:r>
        <w:rPr>
          <w:rFonts w:cs="Narkisim" w:hint="cs"/>
          <w:szCs w:val="22"/>
          <w:rtl/>
        </w:rPr>
        <w:t>"</w:t>
      </w:r>
      <w:r w:rsidRPr="00366D94">
        <w:rPr>
          <w:rFonts w:cs="Narkisim"/>
          <w:szCs w:val="22"/>
          <w:rtl/>
        </w:rPr>
        <w:t>א</w:t>
      </w:r>
      <w:r w:rsidRPr="00366D94">
        <w:rPr>
          <w:rFonts w:cs="Narkisim" w:hint="cs"/>
          <w:szCs w:val="22"/>
          <w:rtl/>
        </w:rPr>
        <w:t>)</w:t>
      </w:r>
      <w:r>
        <w:rPr>
          <w:rFonts w:cs="Narkisim" w:hint="cs"/>
          <w:szCs w:val="22"/>
          <w:rtl/>
        </w:rPr>
        <w:t>, וב</w:t>
      </w:r>
      <w:r w:rsidRPr="00366D94">
        <w:rPr>
          <w:rFonts w:cs="Narkisim"/>
          <w:szCs w:val="22"/>
          <w:rtl/>
        </w:rPr>
        <w:t xml:space="preserve">ירושלמי ראש השנה פרק ג </w:t>
      </w:r>
      <w:r>
        <w:rPr>
          <w:rFonts w:cs="Narkisim" w:hint="cs"/>
          <w:szCs w:val="22"/>
          <w:rtl/>
        </w:rPr>
        <w:t>הלכה ה: "</w:t>
      </w:r>
      <w:r w:rsidRPr="00366D94">
        <w:rPr>
          <w:rFonts w:cs="Narkisim"/>
          <w:szCs w:val="22"/>
          <w:rtl/>
        </w:rPr>
        <w:t>הית</w:t>
      </w:r>
      <w:r>
        <w:rPr>
          <w:rFonts w:cs="Narkisim" w:hint="cs"/>
          <w:szCs w:val="22"/>
          <w:rtl/>
        </w:rPr>
        <w:t>ה</w:t>
      </w:r>
      <w:r w:rsidRPr="00366D94">
        <w:rPr>
          <w:rFonts w:cs="Narkisim"/>
          <w:szCs w:val="22"/>
          <w:rtl/>
        </w:rPr>
        <w:t xml:space="preserve"> כאניו</w:t>
      </w:r>
      <w:r>
        <w:rPr>
          <w:rFonts w:cs="Narkisim" w:hint="cs"/>
          <w:szCs w:val="22"/>
          <w:rtl/>
        </w:rPr>
        <w:t>ת</w:t>
      </w:r>
      <w:r w:rsidRPr="00366D94">
        <w:rPr>
          <w:rFonts w:cs="Narkisim"/>
          <w:szCs w:val="22"/>
          <w:rtl/>
        </w:rPr>
        <w:t xml:space="preserve"> סוחר ממרחק תביא לחמה </w:t>
      </w:r>
      <w:r>
        <w:rPr>
          <w:rFonts w:cs="Narkisim" w:hint="cs"/>
          <w:szCs w:val="22"/>
          <w:rtl/>
        </w:rPr>
        <w:t xml:space="preserve">- </w:t>
      </w:r>
      <w:r w:rsidRPr="00366D94">
        <w:rPr>
          <w:rFonts w:cs="Narkisim"/>
          <w:szCs w:val="22"/>
          <w:rtl/>
        </w:rPr>
        <w:t>דברי תורה עניים במקומן ועשירים במקום אחר</w:t>
      </w:r>
      <w:r>
        <w:rPr>
          <w:rFonts w:cs="Narkisim" w:hint="cs"/>
          <w:szCs w:val="22"/>
          <w:rtl/>
        </w:rPr>
        <w:t>".</w:t>
      </w:r>
    </w:p>
    <w:p w14:paraId="73334BEE" w14:textId="77777777" w:rsidR="00025DCA" w:rsidRDefault="004902DB" w:rsidP="00FC52A9">
      <w:pPr>
        <w:pStyle w:val="ac"/>
        <w:spacing w:before="240"/>
        <w:outlineLvl w:val="0"/>
        <w:rPr>
          <w:rFonts w:hint="cs"/>
          <w:b/>
          <w:bCs/>
          <w:rtl/>
        </w:rPr>
      </w:pPr>
      <w:r w:rsidRPr="004902DB">
        <w:rPr>
          <w:b/>
          <w:bCs/>
          <w:rtl/>
        </w:rPr>
        <w:t xml:space="preserve">וַיִּקְרָא אֶל מֹשֶׁה וַיְדַבֵּר </w:t>
      </w:r>
      <w:r w:rsidR="00B66662">
        <w:rPr>
          <w:b/>
          <w:bCs/>
          <w:rtl/>
        </w:rPr>
        <w:t>ה'</w:t>
      </w:r>
      <w:r w:rsidRPr="004902DB">
        <w:rPr>
          <w:b/>
          <w:bCs/>
          <w:rtl/>
        </w:rPr>
        <w:t xml:space="preserve"> אֵלָיו מֵאֹהֶל מוֹעֵד לֵאמֹר</w:t>
      </w:r>
      <w:r w:rsidR="00FC52A9">
        <w:rPr>
          <w:rFonts w:hint="cs"/>
          <w:b/>
          <w:bCs/>
          <w:rtl/>
        </w:rPr>
        <w:t>:</w:t>
      </w:r>
      <w:r>
        <w:rPr>
          <w:rFonts w:hint="cs"/>
          <w:b/>
          <w:bCs/>
          <w:rtl/>
        </w:rPr>
        <w:t xml:space="preserve"> </w:t>
      </w:r>
      <w:r w:rsidRPr="004902DB">
        <w:rPr>
          <w:rFonts w:cs="Narkisim" w:hint="cs"/>
          <w:szCs w:val="22"/>
          <w:rtl/>
        </w:rPr>
        <w:t>(ויקרא א א).</w:t>
      </w:r>
      <w:r w:rsidR="00771D16">
        <w:rPr>
          <w:rStyle w:val="a5"/>
          <w:b/>
          <w:bCs/>
          <w:rtl/>
        </w:rPr>
        <w:footnoteReference w:id="1"/>
      </w:r>
    </w:p>
    <w:p w14:paraId="11F4DB48" w14:textId="77777777" w:rsidR="004902DB" w:rsidRDefault="004902DB" w:rsidP="00FC52A9">
      <w:pPr>
        <w:pStyle w:val="ac"/>
        <w:spacing w:before="120"/>
        <w:outlineLvl w:val="0"/>
        <w:rPr>
          <w:rFonts w:cs="Narkisim" w:hint="cs"/>
          <w:szCs w:val="22"/>
          <w:rtl/>
        </w:rPr>
      </w:pPr>
      <w:r w:rsidRPr="004902DB">
        <w:rPr>
          <w:b/>
          <w:bCs/>
          <w:rtl/>
        </w:rPr>
        <w:t xml:space="preserve">וַיִּשְׁכֹּן כְּבוֹד </w:t>
      </w:r>
      <w:r w:rsidR="00B66662">
        <w:rPr>
          <w:b/>
          <w:bCs/>
          <w:rtl/>
        </w:rPr>
        <w:t>ה'</w:t>
      </w:r>
      <w:r w:rsidRPr="004902DB">
        <w:rPr>
          <w:b/>
          <w:bCs/>
          <w:rtl/>
        </w:rPr>
        <w:t xml:space="preserve"> עַל הַר סִינַי וַיְכַסֵּהוּ הֶעָנָן שֵׁשֶׁת יָמִים וַיִּקְרָא אֶל מֹשֶׁה בַּיּוֹם הַשְּׁבִיעִי מִתּוֹךְ הֶעָנָן</w:t>
      </w:r>
      <w:r w:rsidR="00FC52A9">
        <w:rPr>
          <w:rFonts w:hint="cs"/>
          <w:b/>
          <w:bCs/>
          <w:rtl/>
        </w:rPr>
        <w:t>:</w:t>
      </w:r>
      <w:r w:rsidRPr="004902DB">
        <w:rPr>
          <w:rFonts w:cs="Narkisim" w:hint="cs"/>
          <w:szCs w:val="22"/>
          <w:rtl/>
        </w:rPr>
        <w:t xml:space="preserve"> (</w:t>
      </w:r>
      <w:r>
        <w:rPr>
          <w:rFonts w:cs="Narkisim" w:hint="cs"/>
          <w:szCs w:val="22"/>
          <w:rtl/>
        </w:rPr>
        <w:t>שמות כד טז</w:t>
      </w:r>
      <w:r w:rsidRPr="004902DB">
        <w:rPr>
          <w:rFonts w:cs="Narkisim" w:hint="cs"/>
          <w:szCs w:val="22"/>
          <w:rtl/>
        </w:rPr>
        <w:t>).</w:t>
      </w:r>
      <w:r w:rsidR="00771D16">
        <w:rPr>
          <w:rStyle w:val="a5"/>
          <w:rFonts w:cs="Narkisim"/>
          <w:szCs w:val="22"/>
          <w:rtl/>
        </w:rPr>
        <w:footnoteReference w:id="2"/>
      </w:r>
    </w:p>
    <w:p w14:paraId="798D0955" w14:textId="77777777" w:rsidR="001B3D76" w:rsidRDefault="001B3D76" w:rsidP="002D0915">
      <w:pPr>
        <w:pStyle w:val="ab"/>
        <w:outlineLvl w:val="0"/>
        <w:rPr>
          <w:rFonts w:hint="cs"/>
          <w:rtl/>
        </w:rPr>
      </w:pPr>
      <w:r>
        <w:rPr>
          <w:rtl/>
        </w:rPr>
        <w:t>ויקרא רבה</w:t>
      </w:r>
      <w:r>
        <w:rPr>
          <w:rFonts w:hint="cs"/>
          <w:rtl/>
        </w:rPr>
        <w:t xml:space="preserve"> </w:t>
      </w:r>
      <w:r>
        <w:rPr>
          <w:rtl/>
        </w:rPr>
        <w:t xml:space="preserve">פרשה א </w:t>
      </w:r>
      <w:r>
        <w:rPr>
          <w:rFonts w:hint="cs"/>
          <w:rtl/>
        </w:rPr>
        <w:t>סימן ט</w:t>
      </w:r>
    </w:p>
    <w:p w14:paraId="32ABFA37" w14:textId="77777777" w:rsidR="004544C6" w:rsidRDefault="001B3D76" w:rsidP="00954AF4">
      <w:pPr>
        <w:pStyle w:val="ac"/>
        <w:rPr>
          <w:rFonts w:hint="cs"/>
          <w:rtl/>
        </w:rPr>
      </w:pPr>
      <w:r>
        <w:rPr>
          <w:rFonts w:hint="cs"/>
          <w:rtl/>
        </w:rPr>
        <w:t>"ו</w:t>
      </w:r>
      <w:r>
        <w:rPr>
          <w:rtl/>
        </w:rPr>
        <w:t>יקרא אל משה</w:t>
      </w:r>
      <w:r>
        <w:rPr>
          <w:rFonts w:hint="cs"/>
          <w:rtl/>
        </w:rPr>
        <w:t xml:space="preserve">" - </w:t>
      </w:r>
      <w:r>
        <w:rPr>
          <w:rtl/>
        </w:rPr>
        <w:t>ולאדם לא קרא</w:t>
      </w:r>
      <w:r>
        <w:rPr>
          <w:rFonts w:hint="cs"/>
          <w:rtl/>
        </w:rPr>
        <w:t>?!</w:t>
      </w:r>
      <w:r>
        <w:rPr>
          <w:rtl/>
        </w:rPr>
        <w:t xml:space="preserve"> והלא כבר נאמר</w:t>
      </w:r>
      <w:r>
        <w:rPr>
          <w:rFonts w:hint="cs"/>
          <w:rtl/>
        </w:rPr>
        <w:t>:</w:t>
      </w:r>
      <w:r>
        <w:rPr>
          <w:rtl/>
        </w:rPr>
        <w:t xml:space="preserve"> </w:t>
      </w:r>
      <w:r>
        <w:rPr>
          <w:rFonts w:hint="cs"/>
          <w:rtl/>
        </w:rPr>
        <w:t>"</w:t>
      </w:r>
      <w:r>
        <w:rPr>
          <w:rtl/>
        </w:rPr>
        <w:t>ויקרא ה' אלהים אל האדם</w:t>
      </w:r>
      <w:r>
        <w:rPr>
          <w:rFonts w:hint="cs"/>
          <w:rtl/>
        </w:rPr>
        <w:t xml:space="preserve">" </w:t>
      </w:r>
      <w:r>
        <w:rPr>
          <w:rtl/>
        </w:rPr>
        <w:t>(בראשית ג</w:t>
      </w:r>
      <w:r w:rsidR="00954AF4">
        <w:rPr>
          <w:rFonts w:hint="cs"/>
          <w:rtl/>
        </w:rPr>
        <w:t xml:space="preserve"> ט</w:t>
      </w:r>
      <w:r>
        <w:rPr>
          <w:rtl/>
        </w:rPr>
        <w:t>)</w:t>
      </w:r>
      <w:r>
        <w:rPr>
          <w:rFonts w:hint="cs"/>
          <w:rtl/>
        </w:rPr>
        <w:t>!</w:t>
      </w:r>
      <w:r>
        <w:rPr>
          <w:rStyle w:val="a5"/>
          <w:rtl/>
        </w:rPr>
        <w:footnoteReference w:id="3"/>
      </w:r>
      <w:r>
        <w:rPr>
          <w:rtl/>
        </w:rPr>
        <w:t xml:space="preserve"> אלא</w:t>
      </w:r>
      <w:r w:rsidR="00954AF4">
        <w:rPr>
          <w:rFonts w:hint="cs"/>
          <w:rtl/>
        </w:rPr>
        <w:t>,</w:t>
      </w:r>
      <w:r>
        <w:rPr>
          <w:rtl/>
        </w:rPr>
        <w:t xml:space="preserve"> אין גנאי למלך לדבר עם אריסו</w:t>
      </w:r>
      <w:r>
        <w:rPr>
          <w:rFonts w:hint="cs"/>
          <w:rtl/>
        </w:rPr>
        <w:t>.</w:t>
      </w:r>
      <w:r>
        <w:rPr>
          <w:rStyle w:val="a5"/>
          <w:rtl/>
        </w:rPr>
        <w:footnoteReference w:id="4"/>
      </w:r>
      <w:r>
        <w:rPr>
          <w:rtl/>
        </w:rPr>
        <w:t xml:space="preserve"> </w:t>
      </w:r>
      <w:r w:rsidR="00954AF4">
        <w:rPr>
          <w:rFonts w:hint="cs"/>
          <w:rtl/>
        </w:rPr>
        <w:t>"</w:t>
      </w:r>
      <w:r>
        <w:rPr>
          <w:rtl/>
        </w:rPr>
        <w:t>וידבר ה' אליו</w:t>
      </w:r>
      <w:r w:rsidR="00954AF4">
        <w:rPr>
          <w:rFonts w:hint="cs"/>
          <w:rtl/>
        </w:rPr>
        <w:t>" -</w:t>
      </w:r>
      <w:r>
        <w:rPr>
          <w:rtl/>
        </w:rPr>
        <w:t xml:space="preserve"> ועם נח לא ד</w:t>
      </w:r>
      <w:r w:rsidR="00954AF4">
        <w:rPr>
          <w:rFonts w:hint="cs"/>
          <w:rtl/>
        </w:rPr>
        <w:t>י</w:t>
      </w:r>
      <w:r>
        <w:rPr>
          <w:rtl/>
        </w:rPr>
        <w:t>בר</w:t>
      </w:r>
      <w:r w:rsidR="00954AF4">
        <w:rPr>
          <w:rFonts w:hint="cs"/>
          <w:rtl/>
        </w:rPr>
        <w:t>?!</w:t>
      </w:r>
      <w:r>
        <w:rPr>
          <w:rtl/>
        </w:rPr>
        <w:t xml:space="preserve"> והלא כבר נאמר</w:t>
      </w:r>
      <w:r w:rsidR="00954AF4">
        <w:rPr>
          <w:rFonts w:hint="cs"/>
          <w:rtl/>
        </w:rPr>
        <w:t>:</w:t>
      </w:r>
      <w:r>
        <w:rPr>
          <w:rtl/>
        </w:rPr>
        <w:t xml:space="preserve"> </w:t>
      </w:r>
      <w:r w:rsidR="00954AF4">
        <w:rPr>
          <w:rFonts w:hint="cs"/>
          <w:rtl/>
        </w:rPr>
        <w:t>"</w:t>
      </w:r>
      <w:r>
        <w:rPr>
          <w:rtl/>
        </w:rPr>
        <w:t>וידבר אלהים אל נח</w:t>
      </w:r>
      <w:r w:rsidR="00954AF4">
        <w:rPr>
          <w:rFonts w:hint="cs"/>
          <w:rtl/>
        </w:rPr>
        <w:t xml:space="preserve">" </w:t>
      </w:r>
      <w:r w:rsidR="00954AF4">
        <w:rPr>
          <w:rtl/>
        </w:rPr>
        <w:t>(בראשית ח</w:t>
      </w:r>
      <w:r w:rsidR="00954AF4">
        <w:rPr>
          <w:rFonts w:hint="cs"/>
          <w:rtl/>
        </w:rPr>
        <w:t xml:space="preserve"> טו</w:t>
      </w:r>
      <w:r w:rsidR="00954AF4">
        <w:rPr>
          <w:rtl/>
        </w:rPr>
        <w:t>)</w:t>
      </w:r>
      <w:r w:rsidR="00954AF4">
        <w:rPr>
          <w:rFonts w:hint="cs"/>
          <w:rtl/>
        </w:rPr>
        <w:t>!</w:t>
      </w:r>
      <w:r w:rsidR="00954AF4">
        <w:rPr>
          <w:rtl/>
        </w:rPr>
        <w:t xml:space="preserve"> </w:t>
      </w:r>
      <w:r>
        <w:rPr>
          <w:rtl/>
        </w:rPr>
        <w:t>אלא</w:t>
      </w:r>
      <w:r w:rsidR="00954AF4">
        <w:rPr>
          <w:rFonts w:hint="cs"/>
          <w:rtl/>
        </w:rPr>
        <w:t>,</w:t>
      </w:r>
      <w:r>
        <w:rPr>
          <w:rtl/>
        </w:rPr>
        <w:t xml:space="preserve"> אין גנאי למלך לדבר עם נ</w:t>
      </w:r>
      <w:r w:rsidR="00954AF4">
        <w:rPr>
          <w:rFonts w:hint="cs"/>
          <w:rtl/>
        </w:rPr>
        <w:t>ו</w:t>
      </w:r>
      <w:r w:rsidR="00954AF4">
        <w:rPr>
          <w:rFonts w:hint="eastAsia"/>
          <w:rtl/>
        </w:rPr>
        <w:t>ֹ</w:t>
      </w:r>
      <w:r>
        <w:rPr>
          <w:rtl/>
        </w:rPr>
        <w:t>ק</w:t>
      </w:r>
      <w:r w:rsidR="00954AF4">
        <w:rPr>
          <w:rtl/>
        </w:rPr>
        <w:t>ְ</w:t>
      </w:r>
      <w:r w:rsidR="00954AF4">
        <w:rPr>
          <w:rFonts w:hint="cs"/>
          <w:rtl/>
        </w:rPr>
        <w:t>רו</w:t>
      </w:r>
      <w:r w:rsidR="00954AF4">
        <w:rPr>
          <w:rFonts w:hint="eastAsia"/>
          <w:rtl/>
        </w:rPr>
        <w:t>ֹ</w:t>
      </w:r>
      <w:r w:rsidR="00954AF4">
        <w:rPr>
          <w:rFonts w:hint="cs"/>
          <w:rtl/>
        </w:rPr>
        <w:t>רו</w:t>
      </w:r>
      <w:r w:rsidR="00954AF4">
        <w:rPr>
          <w:rFonts w:hint="eastAsia"/>
          <w:rtl/>
        </w:rPr>
        <w:t>ֹ</w:t>
      </w:r>
      <w:r w:rsidR="00954AF4">
        <w:rPr>
          <w:rFonts w:hint="cs"/>
          <w:rtl/>
        </w:rPr>
        <w:t>.</w:t>
      </w:r>
      <w:r w:rsidR="00954AF4">
        <w:rPr>
          <w:rStyle w:val="a5"/>
          <w:rtl/>
        </w:rPr>
        <w:footnoteReference w:id="5"/>
      </w:r>
      <w:r>
        <w:rPr>
          <w:rtl/>
        </w:rPr>
        <w:t xml:space="preserve"> </w:t>
      </w:r>
    </w:p>
    <w:p w14:paraId="0AAADF09" w14:textId="77777777" w:rsidR="001B3D76" w:rsidRDefault="004544C6" w:rsidP="005E2F09">
      <w:pPr>
        <w:pStyle w:val="ac"/>
        <w:rPr>
          <w:rFonts w:hint="cs"/>
          <w:rtl/>
        </w:rPr>
      </w:pPr>
      <w:r>
        <w:rPr>
          <w:rFonts w:hint="cs"/>
          <w:rtl/>
        </w:rPr>
        <w:t>"</w:t>
      </w:r>
      <w:r w:rsidR="001B3D76">
        <w:rPr>
          <w:rtl/>
        </w:rPr>
        <w:t>ויקרא אל משה</w:t>
      </w:r>
      <w:r>
        <w:rPr>
          <w:rFonts w:hint="cs"/>
          <w:rtl/>
        </w:rPr>
        <w:t>" -</w:t>
      </w:r>
      <w:r w:rsidR="001B3D76">
        <w:rPr>
          <w:rtl/>
        </w:rPr>
        <w:t xml:space="preserve"> ולאברהם לא קרא</w:t>
      </w:r>
      <w:r>
        <w:rPr>
          <w:rFonts w:hint="cs"/>
          <w:rtl/>
        </w:rPr>
        <w:t>?</w:t>
      </w:r>
      <w:r w:rsidR="001B3D76">
        <w:rPr>
          <w:rtl/>
        </w:rPr>
        <w:t xml:space="preserve"> </w:t>
      </w:r>
      <w:r>
        <w:rPr>
          <w:rFonts w:hint="cs"/>
          <w:rtl/>
        </w:rPr>
        <w:t>"</w:t>
      </w:r>
      <w:r w:rsidR="001B3D76">
        <w:rPr>
          <w:rtl/>
        </w:rPr>
        <w:t>ויקרא מלאך ה' אל אברהם</w:t>
      </w:r>
      <w:r>
        <w:rPr>
          <w:rFonts w:hint="cs"/>
          <w:rtl/>
        </w:rPr>
        <w:t xml:space="preserve">" </w:t>
      </w:r>
      <w:r>
        <w:rPr>
          <w:rtl/>
        </w:rPr>
        <w:t>(בראשית כב</w:t>
      </w:r>
      <w:r>
        <w:rPr>
          <w:rFonts w:hint="cs"/>
          <w:rtl/>
        </w:rPr>
        <w:t xml:space="preserve"> </w:t>
      </w:r>
      <w:r w:rsidR="005E2F09">
        <w:rPr>
          <w:rFonts w:hint="cs"/>
          <w:rtl/>
        </w:rPr>
        <w:t>טו</w:t>
      </w:r>
      <w:r>
        <w:rPr>
          <w:rtl/>
        </w:rPr>
        <w:t>)</w:t>
      </w:r>
      <w:r w:rsidR="005E2F09">
        <w:rPr>
          <w:rFonts w:hint="cs"/>
          <w:rtl/>
        </w:rPr>
        <w:t>!</w:t>
      </w:r>
      <w:r w:rsidR="001B3D76">
        <w:rPr>
          <w:rtl/>
        </w:rPr>
        <w:t xml:space="preserve"> אלא אין גנאי למלך לדבר עם פונדקי שלו</w:t>
      </w:r>
      <w:r w:rsidR="005E2F09">
        <w:rPr>
          <w:rFonts w:hint="cs"/>
          <w:rtl/>
        </w:rPr>
        <w:t>.</w:t>
      </w:r>
      <w:r w:rsidR="005E2F09">
        <w:rPr>
          <w:rStyle w:val="a5"/>
          <w:rtl/>
        </w:rPr>
        <w:footnoteReference w:id="6"/>
      </w:r>
      <w:r w:rsidR="005E2F09">
        <w:rPr>
          <w:rFonts w:hint="cs"/>
          <w:rtl/>
        </w:rPr>
        <w:t xml:space="preserve"> "</w:t>
      </w:r>
      <w:r w:rsidR="001B3D76">
        <w:rPr>
          <w:rtl/>
        </w:rPr>
        <w:t>ויקרא אל משה</w:t>
      </w:r>
      <w:r w:rsidR="005E2F09">
        <w:rPr>
          <w:rFonts w:hint="cs"/>
          <w:rtl/>
        </w:rPr>
        <w:t xml:space="preserve">" - </w:t>
      </w:r>
      <w:r w:rsidR="001B3D76">
        <w:rPr>
          <w:rtl/>
        </w:rPr>
        <w:t>ולא כאברהם</w:t>
      </w:r>
      <w:r w:rsidR="005E2F09">
        <w:rPr>
          <w:rFonts w:hint="cs"/>
          <w:rtl/>
        </w:rPr>
        <w:t>.</w:t>
      </w:r>
      <w:r w:rsidR="001B3D76">
        <w:rPr>
          <w:rtl/>
        </w:rPr>
        <w:t xml:space="preserve"> באברהם כת</w:t>
      </w:r>
      <w:r w:rsidR="005E2F09">
        <w:rPr>
          <w:rFonts w:hint="cs"/>
          <w:rtl/>
        </w:rPr>
        <w:t>וב: "</w:t>
      </w:r>
      <w:r w:rsidR="001B3D76">
        <w:rPr>
          <w:rtl/>
        </w:rPr>
        <w:t>ויקרא מלאך ה' אל אברהם</w:t>
      </w:r>
      <w:r w:rsidR="005E2F09">
        <w:rPr>
          <w:rFonts w:hint="cs"/>
          <w:rtl/>
        </w:rPr>
        <w:t xml:space="preserve"> שנית מן השמים" -</w:t>
      </w:r>
      <w:r w:rsidR="001B3D76">
        <w:rPr>
          <w:rtl/>
        </w:rPr>
        <w:t xml:space="preserve"> המלאך קורא והדבור מדבר</w:t>
      </w:r>
      <w:r w:rsidR="005E2F09">
        <w:rPr>
          <w:rFonts w:hint="cs"/>
          <w:rtl/>
        </w:rPr>
        <w:t>.</w:t>
      </w:r>
      <w:r w:rsidR="001B3D76">
        <w:rPr>
          <w:rtl/>
        </w:rPr>
        <w:t xml:space="preserve"> ברם הכא</w:t>
      </w:r>
      <w:r w:rsidR="005E2F09">
        <w:rPr>
          <w:rFonts w:hint="cs"/>
          <w:rtl/>
        </w:rPr>
        <w:t>,</w:t>
      </w:r>
      <w:r w:rsidR="001B3D76">
        <w:rPr>
          <w:rtl/>
        </w:rPr>
        <w:t xml:space="preserve"> אמר ר' אבין</w:t>
      </w:r>
      <w:r w:rsidR="005E2F09">
        <w:rPr>
          <w:rFonts w:hint="cs"/>
          <w:rtl/>
        </w:rPr>
        <w:t>:</w:t>
      </w:r>
      <w:r w:rsidR="001B3D76">
        <w:rPr>
          <w:rtl/>
        </w:rPr>
        <w:t xml:space="preserve"> אמר </w:t>
      </w:r>
      <w:r w:rsidR="00A328EF">
        <w:rPr>
          <w:rtl/>
        </w:rPr>
        <w:t>הקב"ה</w:t>
      </w:r>
      <w:r w:rsidR="005E2F09">
        <w:rPr>
          <w:rFonts w:hint="cs"/>
          <w:rtl/>
        </w:rPr>
        <w:t>:</w:t>
      </w:r>
      <w:r w:rsidR="001B3D76">
        <w:rPr>
          <w:rtl/>
        </w:rPr>
        <w:t xml:space="preserve"> אני הוא הקורא ואני המדבר</w:t>
      </w:r>
      <w:r w:rsidR="005E2F09">
        <w:rPr>
          <w:rFonts w:hint="cs"/>
          <w:rtl/>
        </w:rPr>
        <w:t>,</w:t>
      </w:r>
      <w:r w:rsidR="001B3D76">
        <w:rPr>
          <w:rtl/>
        </w:rPr>
        <w:t xml:space="preserve"> שנאמר</w:t>
      </w:r>
      <w:r w:rsidR="005E2F09">
        <w:rPr>
          <w:rFonts w:hint="cs"/>
          <w:rtl/>
        </w:rPr>
        <w:t>: "</w:t>
      </w:r>
      <w:r w:rsidR="001B3D76">
        <w:rPr>
          <w:rtl/>
        </w:rPr>
        <w:t>אני אני דברתי אף קראתיו</w:t>
      </w:r>
      <w:r w:rsidR="005E2F09">
        <w:rPr>
          <w:rFonts w:hint="cs"/>
          <w:rtl/>
        </w:rPr>
        <w:t>,</w:t>
      </w:r>
      <w:r w:rsidR="001B3D76">
        <w:rPr>
          <w:rtl/>
        </w:rPr>
        <w:t xml:space="preserve"> הביאותיו והצליח דרכו</w:t>
      </w:r>
      <w:r w:rsidR="005E2F09">
        <w:rPr>
          <w:rFonts w:hint="cs"/>
          <w:rtl/>
        </w:rPr>
        <w:t>"</w:t>
      </w:r>
      <w:r w:rsidR="005E2F09" w:rsidRPr="005E2F09">
        <w:rPr>
          <w:rtl/>
        </w:rPr>
        <w:t xml:space="preserve"> </w:t>
      </w:r>
      <w:r w:rsidR="005E2F09">
        <w:rPr>
          <w:rtl/>
        </w:rPr>
        <w:t>(ישעיה מח</w:t>
      </w:r>
      <w:r w:rsidR="005E2F09">
        <w:rPr>
          <w:rFonts w:hint="cs"/>
          <w:rtl/>
        </w:rPr>
        <w:t xml:space="preserve"> טו</w:t>
      </w:r>
      <w:r w:rsidR="005E2F09">
        <w:rPr>
          <w:rtl/>
        </w:rPr>
        <w:t>)</w:t>
      </w:r>
      <w:r w:rsidR="00FC77CB">
        <w:rPr>
          <w:rFonts w:hint="cs"/>
          <w:rtl/>
        </w:rPr>
        <w:t>.</w:t>
      </w:r>
      <w:r w:rsidR="002A2578">
        <w:rPr>
          <w:rStyle w:val="a5"/>
          <w:rtl/>
        </w:rPr>
        <w:footnoteReference w:id="7"/>
      </w:r>
    </w:p>
    <w:p w14:paraId="583B0195" w14:textId="77777777" w:rsidR="001B3D76" w:rsidRDefault="001B3D76" w:rsidP="002D0915">
      <w:pPr>
        <w:pStyle w:val="ab"/>
        <w:outlineLvl w:val="0"/>
        <w:rPr>
          <w:rtl/>
        </w:rPr>
      </w:pPr>
      <w:r>
        <w:rPr>
          <w:rtl/>
        </w:rPr>
        <w:t xml:space="preserve">מדרש תנחומא (בובר) פרשת ויקרא סימן ה </w:t>
      </w:r>
    </w:p>
    <w:p w14:paraId="6AB89C80" w14:textId="77777777" w:rsidR="0079639C" w:rsidRDefault="002A2578" w:rsidP="002A2578">
      <w:pPr>
        <w:pStyle w:val="ac"/>
        <w:rPr>
          <w:rFonts w:hint="cs"/>
          <w:rtl/>
        </w:rPr>
      </w:pPr>
      <w:r>
        <w:rPr>
          <w:rFonts w:hint="cs"/>
          <w:rtl/>
        </w:rPr>
        <w:t>"</w:t>
      </w:r>
      <w:r w:rsidR="001B3D76">
        <w:rPr>
          <w:rtl/>
        </w:rPr>
        <w:t>ויקרא אל משה</w:t>
      </w:r>
      <w:r>
        <w:rPr>
          <w:rFonts w:hint="cs"/>
          <w:rtl/>
        </w:rPr>
        <w:t xml:space="preserve">" </w:t>
      </w:r>
      <w:r>
        <w:rPr>
          <w:rtl/>
        </w:rPr>
        <w:t>–</w:t>
      </w:r>
      <w:r>
        <w:rPr>
          <w:rFonts w:hint="cs"/>
          <w:rtl/>
        </w:rPr>
        <w:t xml:space="preserve"> זה שאומר הכתוב: "</w:t>
      </w:r>
      <w:r w:rsidR="001B3D76">
        <w:rPr>
          <w:rtl/>
        </w:rPr>
        <w:t>אז דברת בחזון לחסידיך ותאמר שויתי עזר על גבור הרימותי בחור מעם</w:t>
      </w:r>
      <w:r>
        <w:rPr>
          <w:rFonts w:hint="cs"/>
          <w:rtl/>
        </w:rPr>
        <w:t>"</w:t>
      </w:r>
      <w:r w:rsidR="001B3D76">
        <w:rPr>
          <w:rtl/>
        </w:rPr>
        <w:t xml:space="preserve"> (תהלים פט כ)</w:t>
      </w:r>
      <w:r>
        <w:rPr>
          <w:rFonts w:hint="cs"/>
          <w:rtl/>
        </w:rPr>
        <w:t xml:space="preserve"> - </w:t>
      </w:r>
      <w:r w:rsidR="001B3D76">
        <w:rPr>
          <w:rtl/>
        </w:rPr>
        <w:t xml:space="preserve">אעפ"י שדיבר </w:t>
      </w:r>
      <w:r w:rsidR="00A328EF">
        <w:rPr>
          <w:rtl/>
        </w:rPr>
        <w:t>הקב"ה</w:t>
      </w:r>
      <w:r w:rsidR="001B3D76">
        <w:rPr>
          <w:rtl/>
        </w:rPr>
        <w:t xml:space="preserve"> עם אדם הראשון, וצוהו על עץ הדעת, הוא לעצמו היה בעולם</w:t>
      </w:r>
      <w:r>
        <w:rPr>
          <w:rFonts w:hint="cs"/>
          <w:rtl/>
        </w:rPr>
        <w:t>.</w:t>
      </w:r>
      <w:r w:rsidR="001B3D76">
        <w:rPr>
          <w:rtl/>
        </w:rPr>
        <w:t xml:space="preserve"> וכן נח אעפ"י שדיבר עמו הוא היה תמים בדורותיו, וכן אברהם וכן יצחק וכן יעקב יחידים היו בעולם</w:t>
      </w:r>
      <w:r>
        <w:rPr>
          <w:rFonts w:hint="cs"/>
          <w:rtl/>
        </w:rPr>
        <w:t>.</w:t>
      </w:r>
      <w:r w:rsidR="001B3D76">
        <w:rPr>
          <w:rtl/>
        </w:rPr>
        <w:t xml:space="preserve"> אבל </w:t>
      </w:r>
      <w:r w:rsidR="001B3D76">
        <w:rPr>
          <w:rtl/>
        </w:rPr>
        <w:lastRenderedPageBreak/>
        <w:t>משה</w:t>
      </w:r>
      <w:r>
        <w:rPr>
          <w:rFonts w:hint="cs"/>
          <w:rtl/>
        </w:rPr>
        <w:t>,</w:t>
      </w:r>
      <w:r w:rsidR="001B3D76">
        <w:rPr>
          <w:rtl/>
        </w:rPr>
        <w:t xml:space="preserve"> כמה צדיקים היו בעולם</w:t>
      </w:r>
      <w:r>
        <w:rPr>
          <w:rFonts w:hint="cs"/>
          <w:rtl/>
        </w:rPr>
        <w:t xml:space="preserve">: </w:t>
      </w:r>
      <w:r w:rsidR="001B3D76">
        <w:rPr>
          <w:rtl/>
        </w:rPr>
        <w:t>שבעים זקנים, בצלאל ואורי ואהרן ובניו והנשיאים, ולא קרא מכולם אלא משה, הוי אומר</w:t>
      </w:r>
      <w:r>
        <w:rPr>
          <w:rFonts w:hint="cs"/>
          <w:rtl/>
        </w:rPr>
        <w:t>:</w:t>
      </w:r>
      <w:r w:rsidR="001B3D76">
        <w:rPr>
          <w:rtl/>
        </w:rPr>
        <w:t xml:space="preserve"> </w:t>
      </w:r>
      <w:r>
        <w:rPr>
          <w:rFonts w:hint="cs"/>
          <w:rtl/>
        </w:rPr>
        <w:t>"</w:t>
      </w:r>
      <w:r w:rsidR="001B3D76">
        <w:rPr>
          <w:rtl/>
        </w:rPr>
        <w:t>הרימותי בחור מעם</w:t>
      </w:r>
      <w:r>
        <w:rPr>
          <w:rFonts w:hint="cs"/>
          <w:rtl/>
        </w:rPr>
        <w:t>" -</w:t>
      </w:r>
      <w:r w:rsidR="001B3D76">
        <w:rPr>
          <w:rtl/>
        </w:rPr>
        <w:t xml:space="preserve"> זה משה, דכתיב</w:t>
      </w:r>
      <w:r>
        <w:rPr>
          <w:rFonts w:hint="cs"/>
          <w:rtl/>
        </w:rPr>
        <w:t>: "</w:t>
      </w:r>
      <w:r w:rsidR="001B3D76">
        <w:rPr>
          <w:rtl/>
        </w:rPr>
        <w:t>לולי משה בחירו</w:t>
      </w:r>
      <w:r>
        <w:rPr>
          <w:rFonts w:hint="cs"/>
          <w:rtl/>
        </w:rPr>
        <w:t>"</w:t>
      </w:r>
      <w:r w:rsidR="001B3D76">
        <w:rPr>
          <w:rtl/>
        </w:rPr>
        <w:t xml:space="preserve"> (תהלים קו כג).</w:t>
      </w:r>
      <w:r w:rsidR="00CD345E">
        <w:rPr>
          <w:rStyle w:val="a5"/>
          <w:rtl/>
        </w:rPr>
        <w:footnoteReference w:id="8"/>
      </w:r>
    </w:p>
    <w:p w14:paraId="4758BF81" w14:textId="77777777" w:rsidR="00BB11DF" w:rsidRDefault="00BB11DF" w:rsidP="002D0915">
      <w:pPr>
        <w:pStyle w:val="ab"/>
        <w:outlineLvl w:val="0"/>
        <w:rPr>
          <w:rtl/>
        </w:rPr>
      </w:pPr>
      <w:r>
        <w:rPr>
          <w:rtl/>
        </w:rPr>
        <w:t xml:space="preserve">מדרש אגדה (בובר) בראשית פרק כז </w:t>
      </w:r>
    </w:p>
    <w:p w14:paraId="32B78C02" w14:textId="77777777" w:rsidR="00BB11DF" w:rsidRDefault="00415755" w:rsidP="00BB11DF">
      <w:pPr>
        <w:pStyle w:val="ac"/>
        <w:rPr>
          <w:rFonts w:hint="cs"/>
          <w:rtl/>
        </w:rPr>
      </w:pPr>
      <w:r>
        <w:rPr>
          <w:rFonts w:hint="cs"/>
          <w:rtl/>
        </w:rPr>
        <w:t>"</w:t>
      </w:r>
      <w:r w:rsidR="00BB11DF">
        <w:rPr>
          <w:rtl/>
        </w:rPr>
        <w:t>ויב</w:t>
      </w:r>
      <w:r w:rsidR="00E432C6">
        <w:rPr>
          <w:rFonts w:hint="cs"/>
          <w:rtl/>
        </w:rPr>
        <w:t>ו</w:t>
      </w:r>
      <w:r w:rsidR="00BB11DF">
        <w:rPr>
          <w:rtl/>
        </w:rPr>
        <w:t>א אל אביו ויאמר אבי</w:t>
      </w:r>
      <w:r>
        <w:rPr>
          <w:rFonts w:hint="cs"/>
          <w:rtl/>
        </w:rPr>
        <w:t>"</w:t>
      </w:r>
      <w:r w:rsidR="00BB11DF">
        <w:rPr>
          <w:rtl/>
        </w:rPr>
        <w:t>. לשון צניעות</w:t>
      </w:r>
      <w:r w:rsidR="00BB11DF">
        <w:rPr>
          <w:rFonts w:hint="cs"/>
          <w:rtl/>
        </w:rPr>
        <w:t>,</w:t>
      </w:r>
      <w:r w:rsidR="00BB11DF">
        <w:rPr>
          <w:rtl/>
        </w:rPr>
        <w:t xml:space="preserve"> קרא לו תח</w:t>
      </w:r>
      <w:r w:rsidR="00BB11DF">
        <w:rPr>
          <w:rFonts w:hint="cs"/>
          <w:rtl/>
        </w:rPr>
        <w:t>י</w:t>
      </w:r>
      <w:r w:rsidR="00BB11DF">
        <w:rPr>
          <w:rtl/>
        </w:rPr>
        <w:t>לה ואחר כך דבר עמו, כדרך שהשכינה קראה לאברהם, שנאמר</w:t>
      </w:r>
      <w:r w:rsidR="00BB11DF">
        <w:rPr>
          <w:rFonts w:hint="cs"/>
          <w:rtl/>
        </w:rPr>
        <w:t>:</w:t>
      </w:r>
      <w:r w:rsidR="00BB11DF">
        <w:rPr>
          <w:rtl/>
        </w:rPr>
        <w:t xml:space="preserve"> </w:t>
      </w:r>
      <w:r>
        <w:rPr>
          <w:rFonts w:hint="cs"/>
          <w:rtl/>
        </w:rPr>
        <w:t>"</w:t>
      </w:r>
      <w:r w:rsidR="00BB11DF">
        <w:rPr>
          <w:rtl/>
        </w:rPr>
        <w:t>ויקרא מלאך ה'</w:t>
      </w:r>
      <w:r>
        <w:rPr>
          <w:rFonts w:hint="cs"/>
          <w:rtl/>
        </w:rPr>
        <w:t xml:space="preserve"> "</w:t>
      </w:r>
      <w:r w:rsidR="00BB11DF">
        <w:rPr>
          <w:rtl/>
        </w:rPr>
        <w:t xml:space="preserve"> (בראשית כב טו) ואחר כך</w:t>
      </w:r>
      <w:r w:rsidR="00BB11DF">
        <w:rPr>
          <w:rFonts w:hint="cs"/>
          <w:rtl/>
        </w:rPr>
        <w:t>:</w:t>
      </w:r>
      <w:r w:rsidR="00BB11DF">
        <w:rPr>
          <w:rtl/>
        </w:rPr>
        <w:t xml:space="preserve"> </w:t>
      </w:r>
      <w:r>
        <w:rPr>
          <w:rFonts w:hint="cs"/>
          <w:rtl/>
        </w:rPr>
        <w:t>"</w:t>
      </w:r>
      <w:r w:rsidR="00BB11DF">
        <w:rPr>
          <w:rtl/>
        </w:rPr>
        <w:t>ויאמר בי נשבעתי</w:t>
      </w:r>
      <w:r>
        <w:rPr>
          <w:rFonts w:hint="cs"/>
          <w:rtl/>
        </w:rPr>
        <w:t>"</w:t>
      </w:r>
      <w:r w:rsidR="00BB11DF">
        <w:rPr>
          <w:rtl/>
        </w:rPr>
        <w:t>. וכן השכינה עשתה במשה, שנאמר</w:t>
      </w:r>
      <w:r w:rsidR="00BB11DF">
        <w:rPr>
          <w:rFonts w:hint="cs"/>
          <w:rtl/>
        </w:rPr>
        <w:t>:</w:t>
      </w:r>
      <w:r w:rsidR="00BB11DF">
        <w:rPr>
          <w:rtl/>
        </w:rPr>
        <w:t xml:space="preserve"> </w:t>
      </w:r>
      <w:r>
        <w:rPr>
          <w:rFonts w:hint="cs"/>
          <w:rtl/>
        </w:rPr>
        <w:t>"</w:t>
      </w:r>
      <w:r w:rsidR="00BB11DF">
        <w:rPr>
          <w:rtl/>
        </w:rPr>
        <w:t>ויקרא אל משה וידבר ה' אליו</w:t>
      </w:r>
      <w:r>
        <w:rPr>
          <w:rFonts w:hint="cs"/>
          <w:rtl/>
        </w:rPr>
        <w:t>"</w:t>
      </w:r>
      <w:r w:rsidR="00BB11DF">
        <w:rPr>
          <w:rtl/>
        </w:rPr>
        <w:t xml:space="preserve"> (ויקרא א א) </w:t>
      </w:r>
      <w:r>
        <w:rPr>
          <w:rFonts w:hint="cs"/>
          <w:rtl/>
        </w:rPr>
        <w:t xml:space="preserve">- </w:t>
      </w:r>
      <w:r w:rsidR="00BB11DF">
        <w:rPr>
          <w:rtl/>
        </w:rPr>
        <w:t>קרא ואחר כך דיבר</w:t>
      </w:r>
      <w:r w:rsidR="00BB11DF">
        <w:rPr>
          <w:rFonts w:hint="cs"/>
          <w:rtl/>
        </w:rPr>
        <w:t>.</w:t>
      </w:r>
      <w:r w:rsidR="00EE0E3C">
        <w:rPr>
          <w:rStyle w:val="a5"/>
          <w:rtl/>
        </w:rPr>
        <w:footnoteReference w:id="9"/>
      </w:r>
    </w:p>
    <w:p w14:paraId="468301E4" w14:textId="77777777" w:rsidR="00BB11DF" w:rsidRDefault="00BB11DF" w:rsidP="002D0915">
      <w:pPr>
        <w:pStyle w:val="ab"/>
        <w:outlineLvl w:val="0"/>
        <w:rPr>
          <w:rtl/>
        </w:rPr>
      </w:pPr>
      <w:r>
        <w:rPr>
          <w:rtl/>
        </w:rPr>
        <w:t xml:space="preserve">מסכת יומא דף ד עמוד ב </w:t>
      </w:r>
    </w:p>
    <w:p w14:paraId="2AEC6783" w14:textId="77777777" w:rsidR="00BB11DF" w:rsidRDefault="00BB11DF" w:rsidP="00BB5F57">
      <w:pPr>
        <w:pStyle w:val="ac"/>
        <w:rPr>
          <w:rFonts w:hint="cs"/>
          <w:rtl/>
        </w:rPr>
      </w:pPr>
      <w:r>
        <w:rPr>
          <w:rFonts w:hint="cs"/>
          <w:rtl/>
        </w:rPr>
        <w:t>"</w:t>
      </w:r>
      <w:r>
        <w:rPr>
          <w:rtl/>
        </w:rPr>
        <w:t>ויקרא אל משה וידבר</w:t>
      </w:r>
      <w:r>
        <w:rPr>
          <w:rFonts w:hint="cs"/>
          <w:rtl/>
        </w:rPr>
        <w:t>" -</w:t>
      </w:r>
      <w:r>
        <w:rPr>
          <w:rtl/>
        </w:rPr>
        <w:t xml:space="preserve"> למה הקדים קריאה לדיבור? לימדה תורה דרך ארץ, שלא יאמר אדם דבר לחברו אלא אם כן קורהו. מסייע ליה לרבי חנינא, דאמר רבי חנינא: לא יאמר אדם דבר לחבירו אלא אם כן קורהו. </w:t>
      </w:r>
      <w:r w:rsidR="00BB5F57">
        <w:rPr>
          <w:rFonts w:hint="cs"/>
          <w:rtl/>
        </w:rPr>
        <w:t>"</w:t>
      </w:r>
      <w:r>
        <w:rPr>
          <w:rtl/>
        </w:rPr>
        <w:t>לאמר</w:t>
      </w:r>
      <w:r w:rsidR="00BB5F57">
        <w:rPr>
          <w:rFonts w:hint="cs"/>
          <w:rtl/>
        </w:rPr>
        <w:t>"</w:t>
      </w:r>
      <w:r>
        <w:rPr>
          <w:rtl/>
        </w:rPr>
        <w:t xml:space="preserve"> </w:t>
      </w:r>
      <w:r w:rsidR="00E432C6">
        <w:rPr>
          <w:rFonts w:hint="cs"/>
          <w:rtl/>
        </w:rPr>
        <w:t xml:space="preserve">- </w:t>
      </w:r>
      <w:r>
        <w:rPr>
          <w:rtl/>
        </w:rPr>
        <w:t xml:space="preserve">אמר רבי מוסיא בר בריה דרבי מסיא משמיה דרבי מנסיא רבה: מניין לאומר דבר לחברו שהוא בבל יאמר, עד שיאמר לו לך אמור </w:t>
      </w:r>
      <w:r w:rsidR="00BB5F57">
        <w:rPr>
          <w:rtl/>
        </w:rPr>
        <w:t>–</w:t>
      </w:r>
      <w:r>
        <w:rPr>
          <w:rtl/>
        </w:rPr>
        <w:t xml:space="preserve"> שנאמר</w:t>
      </w:r>
      <w:r w:rsidR="00BB5F57">
        <w:rPr>
          <w:rFonts w:hint="cs"/>
          <w:rtl/>
        </w:rPr>
        <w:t>:</w:t>
      </w:r>
      <w:r>
        <w:rPr>
          <w:rtl/>
        </w:rPr>
        <w:t xml:space="preserve"> </w:t>
      </w:r>
      <w:r w:rsidR="00BB5F57">
        <w:rPr>
          <w:rFonts w:hint="cs"/>
          <w:rtl/>
        </w:rPr>
        <w:t>"</w:t>
      </w:r>
      <w:r>
        <w:rPr>
          <w:rtl/>
        </w:rPr>
        <w:t>וידבר ה' אליו מאהל מועד לאמר</w:t>
      </w:r>
      <w:r w:rsidR="00BB5F57">
        <w:rPr>
          <w:rFonts w:hint="cs"/>
          <w:rtl/>
        </w:rPr>
        <w:t>" (</w:t>
      </w:r>
      <w:r w:rsidR="00BB5F57">
        <w:rPr>
          <w:rtl/>
        </w:rPr>
        <w:t>ויקרא א</w:t>
      </w:r>
      <w:r w:rsidR="00BB5F57">
        <w:rPr>
          <w:rFonts w:hint="cs"/>
          <w:rtl/>
        </w:rPr>
        <w:t xml:space="preserve"> א).</w:t>
      </w:r>
      <w:r w:rsidR="00EE0E3C">
        <w:rPr>
          <w:rStyle w:val="a5"/>
          <w:rtl/>
        </w:rPr>
        <w:footnoteReference w:id="10"/>
      </w:r>
      <w:r>
        <w:rPr>
          <w:rtl/>
        </w:rPr>
        <w:t xml:space="preserve"> </w:t>
      </w:r>
    </w:p>
    <w:p w14:paraId="4A4BE4B5" w14:textId="77777777" w:rsidR="00EE0E3C" w:rsidRDefault="00EE0E3C" w:rsidP="002D0915">
      <w:pPr>
        <w:pStyle w:val="ab"/>
        <w:outlineLvl w:val="0"/>
        <w:rPr>
          <w:rtl/>
        </w:rPr>
      </w:pPr>
      <w:r>
        <w:rPr>
          <w:rtl/>
        </w:rPr>
        <w:t xml:space="preserve">מדרש תנחומא (בובר) פרשת ויקרא סימן ד </w:t>
      </w:r>
    </w:p>
    <w:p w14:paraId="5C91BE9B" w14:textId="77777777" w:rsidR="00BB11DF" w:rsidRDefault="00EE0E3C" w:rsidP="00E432C6">
      <w:pPr>
        <w:pStyle w:val="ac"/>
        <w:rPr>
          <w:rFonts w:hint="cs"/>
          <w:rtl/>
        </w:rPr>
      </w:pPr>
      <w:r>
        <w:rPr>
          <w:rFonts w:hint="cs"/>
          <w:rtl/>
        </w:rPr>
        <w:t>"</w:t>
      </w:r>
      <w:r>
        <w:rPr>
          <w:rtl/>
        </w:rPr>
        <w:t>ויקרא אל משה</w:t>
      </w:r>
      <w:r>
        <w:rPr>
          <w:rFonts w:hint="cs"/>
          <w:rtl/>
        </w:rPr>
        <w:t>"</w:t>
      </w:r>
      <w:r>
        <w:rPr>
          <w:rtl/>
        </w:rPr>
        <w:t>. ז</w:t>
      </w:r>
      <w:r>
        <w:rPr>
          <w:rFonts w:hint="cs"/>
          <w:rtl/>
        </w:rPr>
        <w:t>ה שאומר הכתוב: "</w:t>
      </w:r>
      <w:r>
        <w:rPr>
          <w:rtl/>
        </w:rPr>
        <w:t>גאות אדם תשפילנו ושפל רוח יתמוך כבוד</w:t>
      </w:r>
      <w:r>
        <w:rPr>
          <w:rFonts w:hint="cs"/>
          <w:rtl/>
        </w:rPr>
        <w:t>"</w:t>
      </w:r>
      <w:r>
        <w:rPr>
          <w:rtl/>
        </w:rPr>
        <w:t xml:space="preserve"> (משלי כט כג)</w:t>
      </w:r>
      <w:r>
        <w:rPr>
          <w:rFonts w:hint="cs"/>
          <w:rtl/>
        </w:rPr>
        <w:t xml:space="preserve"> - </w:t>
      </w:r>
      <w:r>
        <w:rPr>
          <w:rtl/>
        </w:rPr>
        <w:t>כל מי שבורח מן השררה השררה רודפת אחריו</w:t>
      </w:r>
      <w:r>
        <w:rPr>
          <w:rFonts w:hint="cs"/>
          <w:rtl/>
        </w:rPr>
        <w:t xml:space="preserve">. </w:t>
      </w:r>
      <w:r>
        <w:rPr>
          <w:rtl/>
        </w:rPr>
        <w:t>שאול ברח מן השררה בשעה שבא למלוך. שנאמר</w:t>
      </w:r>
      <w:r>
        <w:rPr>
          <w:rFonts w:hint="cs"/>
          <w:rtl/>
        </w:rPr>
        <w:t>:</w:t>
      </w:r>
      <w:r>
        <w:rPr>
          <w:rtl/>
        </w:rPr>
        <w:t xml:space="preserve"> </w:t>
      </w:r>
      <w:r w:rsidR="00E432C6">
        <w:rPr>
          <w:rFonts w:hint="cs"/>
          <w:rtl/>
        </w:rPr>
        <w:t>"</w:t>
      </w:r>
      <w:r>
        <w:rPr>
          <w:rtl/>
        </w:rPr>
        <w:t>וישאלו עוד בה' הבא עוד הלום איש ויאמר ה' הנה הוא נחבא אל הכלים</w:t>
      </w:r>
      <w:r w:rsidR="00E432C6">
        <w:rPr>
          <w:rFonts w:hint="cs"/>
          <w:rtl/>
        </w:rPr>
        <w:t>"</w:t>
      </w:r>
      <w:r>
        <w:rPr>
          <w:rtl/>
        </w:rPr>
        <w:t xml:space="preserve"> (שמואל א י כב)</w:t>
      </w:r>
      <w:r>
        <w:rPr>
          <w:rFonts w:hint="cs"/>
          <w:rtl/>
        </w:rPr>
        <w:t xml:space="preserve"> ... </w:t>
      </w:r>
      <w:r>
        <w:rPr>
          <w:rtl/>
        </w:rPr>
        <w:t>אמר להם</w:t>
      </w:r>
      <w:r>
        <w:rPr>
          <w:rFonts w:hint="cs"/>
          <w:rtl/>
        </w:rPr>
        <w:t>:</w:t>
      </w:r>
      <w:r>
        <w:rPr>
          <w:rtl/>
        </w:rPr>
        <w:t xml:space="preserve"> אין אני ראוי למלכות</w:t>
      </w:r>
      <w:r>
        <w:rPr>
          <w:rFonts w:hint="cs"/>
          <w:rtl/>
        </w:rPr>
        <w:t xml:space="preserve"> ...</w:t>
      </w:r>
      <w:r>
        <w:rPr>
          <w:rtl/>
        </w:rPr>
        <w:t xml:space="preserve"> זה ברח מן השררה ורדפה אחריו</w:t>
      </w:r>
      <w:r>
        <w:rPr>
          <w:rFonts w:hint="cs"/>
          <w:rtl/>
        </w:rPr>
        <w:t xml:space="preserve"> ...</w:t>
      </w:r>
      <w:r>
        <w:rPr>
          <w:rtl/>
        </w:rPr>
        <w:t xml:space="preserve"> ואבימלך בן ירובעל רדף אחר השררה וברחה ממנו</w:t>
      </w:r>
      <w:r>
        <w:rPr>
          <w:rFonts w:hint="cs"/>
          <w:rtl/>
        </w:rPr>
        <w:t xml:space="preserve"> ...</w:t>
      </w:r>
      <w:r>
        <w:rPr>
          <w:rtl/>
        </w:rPr>
        <w:t xml:space="preserve"> ומשה ברח מן השררה בשעה שאמר לו </w:t>
      </w:r>
      <w:r w:rsidR="00A328EF">
        <w:rPr>
          <w:rtl/>
        </w:rPr>
        <w:t>הקב"ה</w:t>
      </w:r>
      <w:r>
        <w:rPr>
          <w:rFonts w:hint="cs"/>
          <w:rtl/>
        </w:rPr>
        <w:t>: "</w:t>
      </w:r>
      <w:r>
        <w:rPr>
          <w:rtl/>
        </w:rPr>
        <w:t>לכה ואשלחך אל פרעה וגו' (שמות ג י), ויאמר בי אדני שלח נא ביד תשלח</w:t>
      </w:r>
      <w:r w:rsidR="00E432C6">
        <w:rPr>
          <w:rFonts w:hint="cs"/>
          <w:rtl/>
        </w:rPr>
        <w:t>"</w:t>
      </w:r>
      <w:r>
        <w:rPr>
          <w:rtl/>
        </w:rPr>
        <w:t xml:space="preserve"> (שם ד יג). </w:t>
      </w:r>
      <w:r>
        <w:rPr>
          <w:rFonts w:hint="cs"/>
          <w:rtl/>
        </w:rPr>
        <w:t>...</w:t>
      </w:r>
      <w:r>
        <w:rPr>
          <w:rtl/>
        </w:rPr>
        <w:t xml:space="preserve"> כיון שהלך ואמר</w:t>
      </w:r>
      <w:r>
        <w:rPr>
          <w:rFonts w:hint="cs"/>
          <w:rtl/>
        </w:rPr>
        <w:t>:</w:t>
      </w:r>
      <w:r>
        <w:rPr>
          <w:rtl/>
        </w:rPr>
        <w:t xml:space="preserve"> </w:t>
      </w:r>
      <w:r w:rsidR="00E432C6">
        <w:rPr>
          <w:rFonts w:hint="cs"/>
          <w:rtl/>
        </w:rPr>
        <w:t>"</w:t>
      </w:r>
      <w:r w:rsidR="00E432C6">
        <w:rPr>
          <w:rtl/>
        </w:rPr>
        <w:t>כֹּה אָמַר ה' אֱלֹהֵי יִשְׂרָאֵל שַׁלַּח אֶת עַמִּי וְיָחֹגּוּ לִי בַּמִּדְבָּר</w:t>
      </w:r>
      <w:r w:rsidR="00E432C6">
        <w:rPr>
          <w:rFonts w:hint="cs"/>
          <w:rtl/>
        </w:rPr>
        <w:t>" (שמות ה א)</w:t>
      </w:r>
      <w:r w:rsidR="00E432C6">
        <w:rPr>
          <w:rStyle w:val="a5"/>
          <w:rtl/>
        </w:rPr>
        <w:footnoteReference w:id="11"/>
      </w:r>
      <w:r>
        <w:rPr>
          <w:rtl/>
        </w:rPr>
        <w:t xml:space="preserve"> </w:t>
      </w:r>
      <w:r>
        <w:rPr>
          <w:rFonts w:hint="cs"/>
          <w:rtl/>
        </w:rPr>
        <w:t xml:space="preserve">... </w:t>
      </w:r>
      <w:r>
        <w:rPr>
          <w:rtl/>
        </w:rPr>
        <w:t>התחיל משה אומר אני כבר עשיתי שליחותי</w:t>
      </w:r>
      <w:r w:rsidR="00E432C6">
        <w:rPr>
          <w:rFonts w:hint="cs"/>
          <w:rtl/>
        </w:rPr>
        <w:t>,</w:t>
      </w:r>
      <w:r>
        <w:rPr>
          <w:rtl/>
        </w:rPr>
        <w:t xml:space="preserve"> הלך וישב לו</w:t>
      </w:r>
      <w:r>
        <w:rPr>
          <w:rFonts w:hint="cs"/>
          <w:rtl/>
        </w:rPr>
        <w:t>.</w:t>
      </w:r>
      <w:r>
        <w:rPr>
          <w:rtl/>
        </w:rPr>
        <w:t xml:space="preserve"> אמר לו </w:t>
      </w:r>
      <w:r w:rsidR="00A328EF">
        <w:rPr>
          <w:rtl/>
        </w:rPr>
        <w:t>הקב"ה</w:t>
      </w:r>
      <w:r>
        <w:rPr>
          <w:rFonts w:hint="cs"/>
          <w:rtl/>
        </w:rPr>
        <w:t>:</w:t>
      </w:r>
      <w:r>
        <w:rPr>
          <w:rtl/>
        </w:rPr>
        <w:t xml:space="preserve"> ישבת לך</w:t>
      </w:r>
      <w:r>
        <w:rPr>
          <w:rFonts w:hint="cs"/>
          <w:rtl/>
        </w:rPr>
        <w:t>?</w:t>
      </w:r>
      <w:r>
        <w:rPr>
          <w:rtl/>
        </w:rPr>
        <w:t xml:space="preserve"> </w:t>
      </w:r>
      <w:r w:rsidR="00E432C6">
        <w:rPr>
          <w:rFonts w:hint="cs"/>
          <w:rtl/>
        </w:rPr>
        <w:t>"</w:t>
      </w:r>
      <w:r>
        <w:rPr>
          <w:rtl/>
        </w:rPr>
        <w:t>ב</w:t>
      </w:r>
      <w:r w:rsidR="00D95135">
        <w:rPr>
          <w:rFonts w:hint="cs"/>
          <w:rtl/>
        </w:rPr>
        <w:t>ו</w:t>
      </w:r>
      <w:r>
        <w:rPr>
          <w:rtl/>
        </w:rPr>
        <w:t>א דבר אל פרעה מלך מצרים</w:t>
      </w:r>
      <w:r w:rsidR="00E432C6">
        <w:rPr>
          <w:rFonts w:hint="cs"/>
          <w:rtl/>
        </w:rPr>
        <w:t>"</w:t>
      </w:r>
      <w:r>
        <w:rPr>
          <w:rtl/>
        </w:rPr>
        <w:t xml:space="preserve"> </w:t>
      </w:r>
      <w:r>
        <w:rPr>
          <w:rFonts w:hint="cs"/>
          <w:rtl/>
        </w:rPr>
        <w:t xml:space="preserve">... </w:t>
      </w:r>
      <w:r>
        <w:rPr>
          <w:rtl/>
        </w:rPr>
        <w:t>על כל דבור ודבור</w:t>
      </w:r>
      <w:r w:rsidR="00E432C6">
        <w:rPr>
          <w:rFonts w:hint="cs"/>
          <w:rtl/>
        </w:rPr>
        <w:t>:</w:t>
      </w:r>
      <w:r>
        <w:rPr>
          <w:rtl/>
        </w:rPr>
        <w:t xml:space="preserve"> </w:t>
      </w:r>
      <w:r w:rsidR="00E432C6">
        <w:rPr>
          <w:rFonts w:hint="cs"/>
          <w:rtl/>
        </w:rPr>
        <w:t>"</w:t>
      </w:r>
      <w:r>
        <w:rPr>
          <w:rtl/>
        </w:rPr>
        <w:t>לך אל פרעה</w:t>
      </w:r>
      <w:r w:rsidR="00E432C6">
        <w:rPr>
          <w:rFonts w:hint="cs"/>
          <w:rtl/>
        </w:rPr>
        <w:t>"</w:t>
      </w:r>
      <w:r>
        <w:rPr>
          <w:rtl/>
        </w:rPr>
        <w:t xml:space="preserve">, </w:t>
      </w:r>
      <w:r w:rsidR="00E432C6">
        <w:rPr>
          <w:rFonts w:hint="cs"/>
          <w:rtl/>
        </w:rPr>
        <w:t>"</w:t>
      </w:r>
      <w:r>
        <w:rPr>
          <w:rtl/>
        </w:rPr>
        <w:t>השכם בבוקר</w:t>
      </w:r>
      <w:r w:rsidR="00E432C6">
        <w:rPr>
          <w:rFonts w:hint="cs"/>
          <w:rtl/>
        </w:rPr>
        <w:t>"</w:t>
      </w:r>
      <w:r>
        <w:rPr>
          <w:rtl/>
        </w:rPr>
        <w:t>, ללמדך שהיה בורח מן השררה</w:t>
      </w:r>
      <w:r>
        <w:rPr>
          <w:rFonts w:hint="cs"/>
          <w:rtl/>
        </w:rPr>
        <w:t>.</w:t>
      </w:r>
      <w:r>
        <w:rPr>
          <w:rtl/>
        </w:rPr>
        <w:t xml:space="preserve"> לסוף הוציאם וקרע להם את הים, והביאם אל המדבר, והוריד להם את המן, והעלה להם את הבאר, והגיז להם את השליו, ועשה את המשכן, ואמר</w:t>
      </w:r>
      <w:r>
        <w:rPr>
          <w:rFonts w:hint="cs"/>
          <w:rtl/>
        </w:rPr>
        <w:t>:</w:t>
      </w:r>
      <w:r>
        <w:rPr>
          <w:rtl/>
        </w:rPr>
        <w:t xml:space="preserve"> מכאן ואילך מה יש לי לעשות</w:t>
      </w:r>
      <w:r>
        <w:rPr>
          <w:rFonts w:hint="cs"/>
          <w:rtl/>
        </w:rPr>
        <w:t>?</w:t>
      </w:r>
      <w:r>
        <w:rPr>
          <w:rtl/>
        </w:rPr>
        <w:t xml:space="preserve"> עמד וישב לו</w:t>
      </w:r>
      <w:r>
        <w:rPr>
          <w:rFonts w:hint="cs"/>
          <w:rtl/>
        </w:rPr>
        <w:t>.</w:t>
      </w:r>
      <w:r>
        <w:rPr>
          <w:rtl/>
        </w:rPr>
        <w:t xml:space="preserve"> אמר לו </w:t>
      </w:r>
      <w:r w:rsidR="00A328EF">
        <w:rPr>
          <w:rtl/>
        </w:rPr>
        <w:t>הקב"ה</w:t>
      </w:r>
      <w:r>
        <w:rPr>
          <w:rFonts w:hint="cs"/>
          <w:rtl/>
        </w:rPr>
        <w:t>:</w:t>
      </w:r>
      <w:r>
        <w:rPr>
          <w:rtl/>
        </w:rPr>
        <w:t xml:space="preserve"> חייך</w:t>
      </w:r>
      <w:r>
        <w:rPr>
          <w:rFonts w:hint="cs"/>
          <w:rtl/>
        </w:rPr>
        <w:t>,</w:t>
      </w:r>
      <w:r>
        <w:rPr>
          <w:rtl/>
        </w:rPr>
        <w:t xml:space="preserve"> יש לך מלאכה גדולה מכל מה שעשית</w:t>
      </w:r>
      <w:r>
        <w:rPr>
          <w:rFonts w:hint="cs"/>
          <w:rtl/>
        </w:rPr>
        <w:t>,</w:t>
      </w:r>
      <w:r>
        <w:rPr>
          <w:rtl/>
        </w:rPr>
        <w:t xml:space="preserve"> ללמד לבני טומאה וטהרה ולהזהירן היאך יהו מקריבין לפני</w:t>
      </w:r>
      <w:r w:rsidR="00A328EF">
        <w:rPr>
          <w:rFonts w:hint="cs"/>
          <w:rtl/>
        </w:rPr>
        <w:t xml:space="preserve"> ... </w:t>
      </w:r>
      <w:r>
        <w:rPr>
          <w:rtl/>
        </w:rPr>
        <w:t>אבימלך רדף אחר השררה וברחה ממנו, לקיים מה שנאמר</w:t>
      </w:r>
      <w:r w:rsidR="00A328EF">
        <w:rPr>
          <w:rFonts w:hint="cs"/>
          <w:rtl/>
        </w:rPr>
        <w:t>:</w:t>
      </w:r>
      <w:r>
        <w:rPr>
          <w:rtl/>
        </w:rPr>
        <w:t xml:space="preserve"> </w:t>
      </w:r>
      <w:r w:rsidR="00EA7EA4">
        <w:rPr>
          <w:rFonts w:hint="cs"/>
          <w:rtl/>
        </w:rPr>
        <w:t>"</w:t>
      </w:r>
      <w:r>
        <w:rPr>
          <w:rtl/>
        </w:rPr>
        <w:t>גאות אדם תשפילנו</w:t>
      </w:r>
      <w:r w:rsidR="00EA7EA4">
        <w:rPr>
          <w:rFonts w:hint="cs"/>
          <w:rtl/>
        </w:rPr>
        <w:t>"</w:t>
      </w:r>
      <w:r>
        <w:rPr>
          <w:rtl/>
        </w:rPr>
        <w:t xml:space="preserve"> (משלי כט כג)</w:t>
      </w:r>
      <w:r w:rsidR="00A328EF">
        <w:rPr>
          <w:rFonts w:hint="cs"/>
          <w:rtl/>
        </w:rPr>
        <w:t xml:space="preserve">. </w:t>
      </w:r>
      <w:r w:rsidR="00EA7EA4">
        <w:rPr>
          <w:rFonts w:hint="cs"/>
          <w:rtl/>
        </w:rPr>
        <w:t>"</w:t>
      </w:r>
      <w:r>
        <w:rPr>
          <w:rtl/>
        </w:rPr>
        <w:t>ושפל רוח יתמוך כבוד</w:t>
      </w:r>
      <w:r w:rsidR="00EA7EA4">
        <w:rPr>
          <w:rFonts w:hint="cs"/>
          <w:rtl/>
        </w:rPr>
        <w:t>"</w:t>
      </w:r>
      <w:r>
        <w:rPr>
          <w:rtl/>
        </w:rPr>
        <w:t xml:space="preserve"> (שם)</w:t>
      </w:r>
      <w:r w:rsidR="00A328EF">
        <w:rPr>
          <w:rFonts w:hint="cs"/>
          <w:rtl/>
        </w:rPr>
        <w:t xml:space="preserve"> - </w:t>
      </w:r>
      <w:r>
        <w:rPr>
          <w:rtl/>
        </w:rPr>
        <w:t>זה משה, שנאמר</w:t>
      </w:r>
      <w:r w:rsidR="00A328EF">
        <w:rPr>
          <w:rFonts w:hint="cs"/>
          <w:rtl/>
        </w:rPr>
        <w:t>:</w:t>
      </w:r>
      <w:r>
        <w:rPr>
          <w:rtl/>
        </w:rPr>
        <w:t xml:space="preserve"> ותחסרהו מעט מאלהים וכבוד והדר תעטרהו (תהלים ח ו).</w:t>
      </w:r>
      <w:r w:rsidR="00A328EF">
        <w:rPr>
          <w:rStyle w:val="a5"/>
          <w:rtl/>
        </w:rPr>
        <w:footnoteReference w:id="12"/>
      </w:r>
    </w:p>
    <w:p w14:paraId="5E4A2BC1" w14:textId="77777777" w:rsidR="00CD345E" w:rsidRDefault="00CD345E" w:rsidP="002D0915">
      <w:pPr>
        <w:pStyle w:val="ab"/>
        <w:outlineLvl w:val="0"/>
        <w:rPr>
          <w:rFonts w:hint="cs"/>
          <w:rtl/>
        </w:rPr>
      </w:pPr>
      <w:r>
        <w:rPr>
          <w:rtl/>
        </w:rPr>
        <w:lastRenderedPageBreak/>
        <w:t xml:space="preserve">ויקרא רבה פרשה א </w:t>
      </w:r>
      <w:r>
        <w:rPr>
          <w:rFonts w:hint="cs"/>
          <w:rtl/>
        </w:rPr>
        <w:t>סימן ג</w:t>
      </w:r>
    </w:p>
    <w:p w14:paraId="5E7D7715" w14:textId="77777777" w:rsidR="00CD345E" w:rsidRDefault="00D95135" w:rsidP="00D95135">
      <w:pPr>
        <w:pStyle w:val="ac"/>
        <w:rPr>
          <w:rFonts w:hint="cs"/>
          <w:rtl/>
        </w:rPr>
      </w:pPr>
      <w:r>
        <w:rPr>
          <w:rFonts w:hint="cs"/>
          <w:rtl/>
        </w:rPr>
        <w:t xml:space="preserve">עשרה </w:t>
      </w:r>
      <w:r w:rsidR="00CD345E">
        <w:rPr>
          <w:rtl/>
        </w:rPr>
        <w:t>שמות נקראו לו למשה</w:t>
      </w:r>
      <w:r>
        <w:rPr>
          <w:rFonts w:hint="cs"/>
          <w:rtl/>
        </w:rPr>
        <w:t>:</w:t>
      </w:r>
      <w:r w:rsidR="00CD345E">
        <w:rPr>
          <w:rtl/>
        </w:rPr>
        <w:t xml:space="preserve"> ירד, חבר, יקותיאל, אביגדור, אבי סוכו, אבי זנוח, רבי </w:t>
      </w:r>
      <w:smartTag w:uri="urn:schemas-microsoft-com:office:smarttags" w:element="PersonName">
        <w:smartTagPr>
          <w:attr w:name="ProductID" w:val="יהודה ברבי"/>
        </w:smartTagPr>
        <w:r w:rsidR="00CD345E">
          <w:rPr>
            <w:rtl/>
          </w:rPr>
          <w:t>יהודה ברבי</w:t>
        </w:r>
      </w:smartTag>
      <w:r w:rsidR="00CD345E">
        <w:rPr>
          <w:rtl/>
        </w:rPr>
        <w:t xml:space="preserve"> אלעאי אמר</w:t>
      </w:r>
      <w:r>
        <w:rPr>
          <w:rFonts w:hint="cs"/>
          <w:rtl/>
        </w:rPr>
        <w:t>:</w:t>
      </w:r>
      <w:r w:rsidR="00CD345E">
        <w:rPr>
          <w:rtl/>
        </w:rPr>
        <w:t xml:space="preserve"> אף טוביה שמו הה"ד (שמות ב) </w:t>
      </w:r>
      <w:r w:rsidR="00EA7EA4">
        <w:rPr>
          <w:rFonts w:hint="cs"/>
          <w:rtl/>
        </w:rPr>
        <w:t>"</w:t>
      </w:r>
      <w:r w:rsidR="00CD345E">
        <w:rPr>
          <w:rtl/>
        </w:rPr>
        <w:t>ותרא אותו כי טוב הוא</w:t>
      </w:r>
      <w:r w:rsidR="00EA7EA4">
        <w:rPr>
          <w:rFonts w:hint="cs"/>
          <w:rtl/>
        </w:rPr>
        <w:t>"</w:t>
      </w:r>
      <w:r w:rsidR="00CD345E">
        <w:rPr>
          <w:rtl/>
        </w:rPr>
        <w:t xml:space="preserve"> </w:t>
      </w:r>
      <w:r w:rsidR="00BB11DF">
        <w:rPr>
          <w:rFonts w:hint="cs"/>
          <w:rtl/>
        </w:rPr>
        <w:t xml:space="preserve">- </w:t>
      </w:r>
      <w:r w:rsidR="00CD345E">
        <w:rPr>
          <w:rtl/>
        </w:rPr>
        <w:t>כי טוביה הוא</w:t>
      </w:r>
      <w:r w:rsidR="00BB11DF">
        <w:rPr>
          <w:rFonts w:hint="cs"/>
          <w:rtl/>
        </w:rPr>
        <w:t>.</w:t>
      </w:r>
      <w:r w:rsidR="00CD345E">
        <w:rPr>
          <w:rtl/>
        </w:rPr>
        <w:t xml:space="preserve"> רבי ישמעאל בר אמי אמר</w:t>
      </w:r>
      <w:r>
        <w:rPr>
          <w:rFonts w:hint="cs"/>
          <w:rtl/>
        </w:rPr>
        <w:t>:</w:t>
      </w:r>
      <w:r w:rsidR="00CD345E">
        <w:rPr>
          <w:rtl/>
        </w:rPr>
        <w:t xml:space="preserve"> אף שמעיה שמו </w:t>
      </w:r>
      <w:r w:rsidR="00CD345E">
        <w:rPr>
          <w:rFonts w:hint="cs"/>
          <w:rtl/>
        </w:rPr>
        <w:t>...</w:t>
      </w:r>
      <w:r w:rsidR="00CD345E">
        <w:rPr>
          <w:rtl/>
        </w:rPr>
        <w:t xml:space="preserve"> בן נתנאל וגו' בן שנתנה לו תורה מיד ליד, הסופר שהיה סופרן של ישראל, הלוי שהיה משבטו של לוי</w:t>
      </w:r>
      <w:r w:rsidR="00CD345E">
        <w:rPr>
          <w:rFonts w:hint="cs"/>
          <w:rtl/>
        </w:rPr>
        <w:t xml:space="preserve"> ...</w:t>
      </w:r>
      <w:r w:rsidR="00CD345E">
        <w:rPr>
          <w:rtl/>
        </w:rPr>
        <w:t xml:space="preserve"> רבי תנחומא בשם ר"י בן קרחה אמר</w:t>
      </w:r>
      <w:r>
        <w:rPr>
          <w:rFonts w:hint="cs"/>
          <w:rtl/>
        </w:rPr>
        <w:t>:</w:t>
      </w:r>
      <w:r w:rsidR="00CD345E">
        <w:rPr>
          <w:rtl/>
        </w:rPr>
        <w:t xml:space="preserve"> אף לוי היה שמו על עיקר משפחתו (שמות ד) הלא אהרן אחיך הלוי</w:t>
      </w:r>
      <w:r>
        <w:rPr>
          <w:rFonts w:hint="cs"/>
          <w:rtl/>
        </w:rPr>
        <w:t>.</w:t>
      </w:r>
      <w:r w:rsidR="00CD345E">
        <w:rPr>
          <w:rtl/>
        </w:rPr>
        <w:t xml:space="preserve"> ומשה </w:t>
      </w:r>
      <w:r>
        <w:rPr>
          <w:rFonts w:hint="cs"/>
          <w:rtl/>
        </w:rPr>
        <w:t xml:space="preserve">- </w:t>
      </w:r>
      <w:r w:rsidR="00CD345E">
        <w:rPr>
          <w:rtl/>
        </w:rPr>
        <w:t xml:space="preserve">הרי </w:t>
      </w:r>
      <w:r>
        <w:rPr>
          <w:rFonts w:hint="cs"/>
          <w:rtl/>
        </w:rPr>
        <w:t>עשרה.</w:t>
      </w:r>
      <w:r w:rsidR="00CD345E">
        <w:rPr>
          <w:rtl/>
        </w:rPr>
        <w:t xml:space="preserve"> אמר לו </w:t>
      </w:r>
      <w:r w:rsidR="00A328EF">
        <w:rPr>
          <w:rtl/>
        </w:rPr>
        <w:t>הקב"ה</w:t>
      </w:r>
      <w:r w:rsidR="00CD345E">
        <w:rPr>
          <w:rtl/>
        </w:rPr>
        <w:t xml:space="preserve"> למשה</w:t>
      </w:r>
      <w:r>
        <w:rPr>
          <w:rFonts w:hint="cs"/>
          <w:rtl/>
        </w:rPr>
        <w:t>:</w:t>
      </w:r>
      <w:r w:rsidR="00CD345E">
        <w:rPr>
          <w:rtl/>
        </w:rPr>
        <w:t xml:space="preserve"> חייך</w:t>
      </w:r>
      <w:r>
        <w:rPr>
          <w:rFonts w:hint="cs"/>
          <w:rtl/>
        </w:rPr>
        <w:t>,</w:t>
      </w:r>
      <w:r w:rsidR="00CD345E">
        <w:rPr>
          <w:rtl/>
        </w:rPr>
        <w:t xml:space="preserve"> מכל שמות שנקרא</w:t>
      </w:r>
      <w:r>
        <w:rPr>
          <w:rFonts w:hint="cs"/>
          <w:rtl/>
        </w:rPr>
        <w:t>ו</w:t>
      </w:r>
      <w:r w:rsidR="00CD345E">
        <w:rPr>
          <w:rtl/>
        </w:rPr>
        <w:t xml:space="preserve"> לך</w:t>
      </w:r>
      <w:r>
        <w:rPr>
          <w:rFonts w:hint="cs"/>
          <w:rtl/>
        </w:rPr>
        <w:t>,</w:t>
      </w:r>
      <w:r w:rsidR="00CD345E">
        <w:rPr>
          <w:rtl/>
        </w:rPr>
        <w:t xml:space="preserve"> איני קורא </w:t>
      </w:r>
      <w:r>
        <w:rPr>
          <w:rFonts w:hint="cs"/>
          <w:rtl/>
        </w:rPr>
        <w:t>ל</w:t>
      </w:r>
      <w:r w:rsidR="00CD345E">
        <w:rPr>
          <w:rtl/>
        </w:rPr>
        <w:t>ך אלא בשם שקראתך בתיה בת פרעה</w:t>
      </w:r>
      <w:r>
        <w:rPr>
          <w:rFonts w:hint="cs"/>
          <w:rtl/>
        </w:rPr>
        <w:t>:</w:t>
      </w:r>
      <w:r w:rsidR="00CD345E">
        <w:rPr>
          <w:rtl/>
        </w:rPr>
        <w:t xml:space="preserve"> </w:t>
      </w:r>
      <w:r>
        <w:rPr>
          <w:rFonts w:hint="cs"/>
          <w:rtl/>
        </w:rPr>
        <w:t>"</w:t>
      </w:r>
      <w:r w:rsidR="00CD345E">
        <w:rPr>
          <w:rtl/>
        </w:rPr>
        <w:t>ותקרא שמו משה</w:t>
      </w:r>
      <w:r>
        <w:rPr>
          <w:rFonts w:hint="cs"/>
          <w:rtl/>
        </w:rPr>
        <w:t xml:space="preserve">" (שמות ב י) </w:t>
      </w:r>
      <w:r>
        <w:rPr>
          <w:rtl/>
        </w:rPr>
        <w:t>–</w:t>
      </w:r>
      <w:r>
        <w:rPr>
          <w:rFonts w:hint="cs"/>
          <w:rtl/>
        </w:rPr>
        <w:t xml:space="preserve"> "</w:t>
      </w:r>
      <w:r w:rsidR="00CD345E">
        <w:rPr>
          <w:rtl/>
        </w:rPr>
        <w:t>ויקרא אל משה</w:t>
      </w:r>
      <w:r>
        <w:rPr>
          <w:rFonts w:hint="cs"/>
          <w:rtl/>
        </w:rPr>
        <w:t>"</w:t>
      </w:r>
      <w:r w:rsidR="00CD345E">
        <w:rPr>
          <w:rFonts w:hint="cs"/>
          <w:rtl/>
        </w:rPr>
        <w:t>.</w:t>
      </w:r>
      <w:r w:rsidR="007235A5">
        <w:rPr>
          <w:rStyle w:val="a5"/>
          <w:rtl/>
        </w:rPr>
        <w:footnoteReference w:id="13"/>
      </w:r>
    </w:p>
    <w:p w14:paraId="0E4E5705" w14:textId="77777777" w:rsidR="002D0915" w:rsidRDefault="00391A9D" w:rsidP="00E432C6">
      <w:pPr>
        <w:pStyle w:val="ad"/>
        <w:spacing w:before="240"/>
        <w:outlineLvl w:val="0"/>
        <w:rPr>
          <w:rFonts w:hint="cs"/>
          <w:rtl/>
        </w:rPr>
      </w:pPr>
      <w:r w:rsidRPr="002E5961">
        <w:rPr>
          <w:rtl/>
        </w:rPr>
        <w:t>שבת שלום</w:t>
      </w:r>
      <w:r w:rsidR="002D0915">
        <w:rPr>
          <w:rFonts w:hint="cs"/>
          <w:rtl/>
        </w:rPr>
        <w:t xml:space="preserve"> </w:t>
      </w:r>
    </w:p>
    <w:p w14:paraId="6E6D0DFD" w14:textId="77777777" w:rsidR="00391A9D" w:rsidRDefault="00391A9D" w:rsidP="002D0915">
      <w:pPr>
        <w:pStyle w:val="ad"/>
        <w:outlineLvl w:val="0"/>
        <w:rPr>
          <w:rFonts w:hint="cs"/>
          <w:rtl/>
        </w:rPr>
      </w:pPr>
      <w:r w:rsidRPr="002E5961">
        <w:rPr>
          <w:rtl/>
        </w:rPr>
        <w:t>מחלקי המים</w:t>
      </w:r>
    </w:p>
    <w:sectPr w:rsidR="00391A9D" w:rsidSect="000657FC">
      <w:headerReference w:type="default" r:id="rId8"/>
      <w:footerReference w:type="default" r:id="rId9"/>
      <w:headerReference w:type="first" r:id="rId10"/>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E34F2" w14:textId="77777777" w:rsidR="00270467" w:rsidRDefault="00270467">
      <w:r>
        <w:separator/>
      </w:r>
    </w:p>
  </w:endnote>
  <w:endnote w:type="continuationSeparator" w:id="0">
    <w:p w14:paraId="0DC189E8" w14:textId="77777777" w:rsidR="00270467" w:rsidRDefault="0027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32DF" w14:textId="77777777" w:rsidR="004C274E" w:rsidRPr="00F8747C" w:rsidRDefault="004C274E"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A7EA4">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A7EA4">
      <w:rPr>
        <w:rStyle w:val="af0"/>
        <w:noProof/>
        <w:rtl/>
      </w:rPr>
      <w:t>3</w:t>
    </w:r>
    <w:r w:rsidRPr="00F8747C">
      <w:rPr>
        <w:rStyle w:val="af0"/>
      </w:rPr>
      <w:fldChar w:fldCharType="end"/>
    </w:r>
  </w:p>
  <w:p w14:paraId="60208C69" w14:textId="77777777" w:rsidR="004C274E" w:rsidRDefault="004C27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41D60" w14:textId="77777777" w:rsidR="00270467" w:rsidRDefault="00270467">
      <w:r>
        <w:separator/>
      </w:r>
    </w:p>
  </w:footnote>
  <w:footnote w:type="continuationSeparator" w:id="0">
    <w:p w14:paraId="4A9B9A38" w14:textId="77777777" w:rsidR="00270467" w:rsidRDefault="00270467">
      <w:r>
        <w:continuationSeparator/>
      </w:r>
    </w:p>
  </w:footnote>
  <w:footnote w:id="1">
    <w:p w14:paraId="73DD3319" w14:textId="77777777" w:rsidR="004C274E" w:rsidRDefault="004C274E" w:rsidP="00BF7B7A">
      <w:pPr>
        <w:pStyle w:val="a3"/>
        <w:rPr>
          <w:rFonts w:hint="cs"/>
          <w:rtl/>
        </w:rPr>
      </w:pPr>
      <w:r>
        <w:rPr>
          <w:rStyle w:val="a5"/>
        </w:rPr>
        <w:footnoteRef/>
      </w:r>
      <w:r>
        <w:rPr>
          <w:rtl/>
        </w:rPr>
        <w:t xml:space="preserve"> </w:t>
      </w:r>
      <w:r>
        <w:rPr>
          <w:rFonts w:hint="cs"/>
          <w:rtl/>
        </w:rPr>
        <w:t>קריאה זו הפותחת את הספר השלישי שבחומשי תורה, ואשר נתנה לו את שמו המוכר יותר "ויקרא" על פני "תורת כהנים", בולטת על רקע סיום ספר שמות (ספר הגאולה) במילים: "</w:t>
      </w:r>
      <w:r>
        <w:rPr>
          <w:rtl/>
        </w:rPr>
        <w:t>וְלֹא יָכֹל מֹשֶׁה לָבוֹא אֶל אֹהֶל מוֹעֵד כִּי שָׁכַן עָלָיו הֶעָנָן וּכְבוֹד ה' מָלֵא אֶת הַמִּשְׁכָּן</w:t>
      </w:r>
      <w:r>
        <w:rPr>
          <w:rFonts w:hint="cs"/>
          <w:rtl/>
        </w:rPr>
        <w:t>" (שמות מ לה). וכפי שמבאר רשב"ם על הפסוק: "</w:t>
      </w:r>
      <w:r>
        <w:rPr>
          <w:rtl/>
        </w:rPr>
        <w:t>לפי שכת</w:t>
      </w:r>
      <w:r>
        <w:rPr>
          <w:rFonts w:hint="cs"/>
          <w:rtl/>
        </w:rPr>
        <w:t>וב</w:t>
      </w:r>
      <w:r>
        <w:rPr>
          <w:rtl/>
        </w:rPr>
        <w:t xml:space="preserve"> למעלה בסוף הספר ולא יכול משה לב</w:t>
      </w:r>
      <w:r>
        <w:rPr>
          <w:rFonts w:hint="cs"/>
          <w:rtl/>
        </w:rPr>
        <w:t>ו</w:t>
      </w:r>
      <w:r>
        <w:rPr>
          <w:rtl/>
        </w:rPr>
        <w:t>א אל אהל מועד וגו', לכך קראהו הק</w:t>
      </w:r>
      <w:r>
        <w:rPr>
          <w:rFonts w:hint="cs"/>
          <w:rtl/>
        </w:rPr>
        <w:t>ב"ה</w:t>
      </w:r>
      <w:r>
        <w:rPr>
          <w:rtl/>
        </w:rPr>
        <w:t xml:space="preserve"> מתוך אהל מועד</w:t>
      </w:r>
      <w:r>
        <w:rPr>
          <w:rFonts w:hint="cs"/>
          <w:rtl/>
        </w:rPr>
        <w:t>"</w:t>
      </w:r>
      <w:r>
        <w:rPr>
          <w:rtl/>
        </w:rPr>
        <w:t>.</w:t>
      </w:r>
      <w:r>
        <w:rPr>
          <w:rFonts w:hint="cs"/>
          <w:rtl/>
        </w:rPr>
        <w:t xml:space="preserve"> </w:t>
      </w:r>
      <w:r w:rsidR="00BF7B7A">
        <w:rPr>
          <w:rFonts w:hint="cs"/>
          <w:rtl/>
        </w:rPr>
        <w:t xml:space="preserve">יש כאן חיבור ברור ביותר בין שני החומשים. </w:t>
      </w:r>
      <w:r>
        <w:rPr>
          <w:rFonts w:hint="cs"/>
          <w:rtl/>
        </w:rPr>
        <w:t>ראה אבן עזרא, רמב"ן וחזקוני, כולם באותה דרך</w:t>
      </w:r>
      <w:r w:rsidR="00BF7B7A">
        <w:rPr>
          <w:rFonts w:hint="cs"/>
          <w:rtl/>
        </w:rPr>
        <w:t>. אך הפעם נתמקד במדרשים ונמעט ב</w:t>
      </w:r>
      <w:r>
        <w:rPr>
          <w:rFonts w:hint="cs"/>
          <w:rtl/>
        </w:rPr>
        <w:t>פרשנים.</w:t>
      </w:r>
    </w:p>
  </w:footnote>
  <w:footnote w:id="2">
    <w:p w14:paraId="07FE39ED" w14:textId="77777777" w:rsidR="004C274E" w:rsidRDefault="004C274E" w:rsidP="00FA2CB6">
      <w:pPr>
        <w:pStyle w:val="a3"/>
        <w:rPr>
          <w:rFonts w:hint="cs"/>
          <w:rtl/>
        </w:rPr>
      </w:pPr>
      <w:r>
        <w:rPr>
          <w:rStyle w:val="a5"/>
        </w:rPr>
        <w:footnoteRef/>
      </w:r>
      <w:r>
        <w:rPr>
          <w:rtl/>
        </w:rPr>
        <w:t xml:space="preserve"> </w:t>
      </w:r>
      <w:r>
        <w:rPr>
          <w:rFonts w:hint="cs"/>
          <w:rtl/>
        </w:rPr>
        <w:t>"ויקרא אל משה" ה</w:t>
      </w:r>
      <w:r w:rsidR="00BF7B7A">
        <w:rPr>
          <w:rFonts w:hint="cs"/>
          <w:rtl/>
        </w:rPr>
        <w:t xml:space="preserve">נוסף שבמקרא </w:t>
      </w:r>
      <w:r>
        <w:rPr>
          <w:rFonts w:hint="cs"/>
          <w:rtl/>
        </w:rPr>
        <w:t>(הראשון נכון יותר)</w:t>
      </w:r>
      <w:r w:rsidR="00BF7B7A">
        <w:rPr>
          <w:rFonts w:hint="cs"/>
          <w:rtl/>
        </w:rPr>
        <w:t xml:space="preserve">, </w:t>
      </w:r>
      <w:r>
        <w:rPr>
          <w:rFonts w:hint="cs"/>
          <w:rtl/>
        </w:rPr>
        <w:t xml:space="preserve">קשור בעלייתו של משה להר סיני, לאחר מעמד הר סיני, למשך ארבעים יום ללמוד את התורה ולקבלה. </w:t>
      </w:r>
      <w:r w:rsidR="00FA2CB6">
        <w:rPr>
          <w:rFonts w:hint="cs"/>
          <w:rtl/>
        </w:rPr>
        <w:t xml:space="preserve">הקשר </w:t>
      </w:r>
      <w:r>
        <w:rPr>
          <w:rFonts w:hint="cs"/>
          <w:rtl/>
        </w:rPr>
        <w:t xml:space="preserve">בין שתי קריאות אלה מתבקש ויוצר את ההשוואה שעוד נראה </w:t>
      </w:r>
      <w:r w:rsidR="00FA2CB6">
        <w:rPr>
          <w:rFonts w:hint="cs"/>
          <w:rtl/>
        </w:rPr>
        <w:t xml:space="preserve">להלן </w:t>
      </w:r>
      <w:r>
        <w:rPr>
          <w:rFonts w:hint="cs"/>
          <w:rtl/>
        </w:rPr>
        <w:t>בין מעמד הר סיני בו נתנה התורה באופן חד-פעמי (במעמד כביר אחד או במשך ארבעים יום ולילה) ובין משכן העדות שמשם יצא הדיבור המתמשך: "</w:t>
      </w:r>
      <w:r>
        <w:rPr>
          <w:rtl/>
        </w:rPr>
        <w:t>וְנוֹעַדְתִּי לְךָ שָׁם וְדִבַּרְתִּי אִתְּךָ מֵעַל הַכַּפֹּרֶת מִבֵּין שְׁנֵי הַכְּרֻבִים אֲשֶׁר עַל אֲרֹן הָעֵדֻת אֵת כָּל אֲשֶׁר אֲצַוֶּה אוֹתְךָ אֶל בְּנֵי יִשְׂרָאֵל</w:t>
      </w:r>
      <w:r>
        <w:rPr>
          <w:rFonts w:hint="cs"/>
          <w:rtl/>
        </w:rPr>
        <w:t>" (שמות כה כב).</w:t>
      </w:r>
      <w:r w:rsidR="00FA2CB6">
        <w:rPr>
          <w:rFonts w:hint="cs"/>
          <w:rtl/>
        </w:rPr>
        <w:t xml:space="preserve"> ראה דברינו </w:t>
      </w:r>
      <w:hyperlink r:id="rId1" w:history="1">
        <w:r w:rsidR="00FA2CB6" w:rsidRPr="001842D9">
          <w:rPr>
            <w:rStyle w:val="Hyperlink"/>
            <w:rFonts w:hint="cs"/>
            <w:rtl/>
          </w:rPr>
          <w:t>וישמע את הקול</w:t>
        </w:r>
      </w:hyperlink>
      <w:r w:rsidR="00FA2CB6">
        <w:rPr>
          <w:rFonts w:hint="cs"/>
          <w:rtl/>
        </w:rPr>
        <w:t xml:space="preserve"> בפרשת נשא.</w:t>
      </w:r>
      <w:r>
        <w:rPr>
          <w:rFonts w:hint="cs"/>
          <w:rtl/>
        </w:rPr>
        <w:t xml:space="preserve"> ואם לא נדקדק בצירוף המדויק של המלים "ויקרא את משה", נמצא עוד שתי קריאות נוספות למשה: בסנה (שמות ב י), ובהכנה למעמד הר סיני (שמות יט ז כ). מפרשתנו ואילך משה הוא הקורא לאחרים: ל</w:t>
      </w:r>
      <w:smartTag w:uri="urn:schemas-microsoft-com:office:smarttags" w:element="PersonName">
        <w:smartTagPr>
          <w:attr w:name="ProductID" w:val="בני ישראל"/>
        </w:smartTagPr>
        <w:r>
          <w:rPr>
            <w:rFonts w:hint="cs"/>
            <w:rtl/>
          </w:rPr>
          <w:t>בני ישראל</w:t>
        </w:r>
      </w:smartTag>
      <w:r>
        <w:rPr>
          <w:rFonts w:hint="cs"/>
          <w:rtl/>
        </w:rPr>
        <w:t xml:space="preserve"> (דברים ה א, כט א), וליהושע בעת העברת התפקיד אליו (דברים לא ז).</w:t>
      </w:r>
    </w:p>
  </w:footnote>
  <w:footnote w:id="3">
    <w:p w14:paraId="3F00E5AE" w14:textId="77777777" w:rsidR="004C274E" w:rsidRDefault="004C274E">
      <w:pPr>
        <w:pStyle w:val="a3"/>
        <w:rPr>
          <w:rFonts w:hint="cs"/>
        </w:rPr>
      </w:pPr>
      <w:r>
        <w:rPr>
          <w:rStyle w:val="a5"/>
        </w:rPr>
        <w:footnoteRef/>
      </w:r>
      <w:r>
        <w:rPr>
          <w:rtl/>
        </w:rPr>
        <w:t xml:space="preserve"> </w:t>
      </w:r>
      <w:r>
        <w:rPr>
          <w:rFonts w:hint="cs"/>
          <w:rtl/>
        </w:rPr>
        <w:t>היינו, מה החידוש בקריאה של ה' למשה, גם לאדם הראשון הוא קרא. ולהלן גם השאלה מנח ומאברהם.</w:t>
      </w:r>
    </w:p>
  </w:footnote>
  <w:footnote w:id="4">
    <w:p w14:paraId="207820F9" w14:textId="77777777" w:rsidR="004C274E" w:rsidRDefault="004C274E">
      <w:pPr>
        <w:pStyle w:val="a3"/>
        <w:rPr>
          <w:rFonts w:hint="cs"/>
          <w:rtl/>
        </w:rPr>
      </w:pPr>
      <w:r>
        <w:rPr>
          <w:rStyle w:val="a5"/>
        </w:rPr>
        <w:footnoteRef/>
      </w:r>
      <w:r>
        <w:rPr>
          <w:rtl/>
        </w:rPr>
        <w:t xml:space="preserve"> </w:t>
      </w:r>
      <w:r>
        <w:rPr>
          <w:rFonts w:hint="cs"/>
          <w:rtl/>
        </w:rPr>
        <w:t>נראה שהתשובה שהמדרש נותן לשאלה היא שהקריאה לאדם הראשון הייתה כביכול מדלית ברירה. הוא היחיד בעולם, הוא האריס שבעל השדה, העולם, הקב"ה, הפקיד על הארץ "לעבדה ולשומרה". אז איך לא ידבר המלך עם אריסו?</w:t>
      </w:r>
    </w:p>
  </w:footnote>
  <w:footnote w:id="5">
    <w:p w14:paraId="3B95C55A" w14:textId="77777777" w:rsidR="004C274E" w:rsidRDefault="004C274E" w:rsidP="002D0915">
      <w:pPr>
        <w:pStyle w:val="a3"/>
        <w:rPr>
          <w:rFonts w:hint="cs"/>
        </w:rPr>
      </w:pPr>
      <w:r>
        <w:rPr>
          <w:rStyle w:val="a5"/>
        </w:rPr>
        <w:footnoteRef/>
      </w:r>
      <w:r>
        <w:rPr>
          <w:rtl/>
        </w:rPr>
        <w:t xml:space="preserve"> </w:t>
      </w:r>
      <w:r>
        <w:rPr>
          <w:rFonts w:hint="cs"/>
          <w:rtl/>
        </w:rPr>
        <w:t>ר"מ מרגליות מבאר שנוקרורו הוא רב החובל שלו (מקור המילה</w:t>
      </w:r>
      <w:r w:rsidR="002D0915">
        <w:rPr>
          <w:rFonts w:hint="cs"/>
          <w:rtl/>
        </w:rPr>
        <w:t xml:space="preserve"> הוא מיוונית</w:t>
      </w:r>
      <w:r>
        <w:rPr>
          <w:rFonts w:hint="cs"/>
          <w:rtl/>
        </w:rPr>
        <w:t>). לפיכך, גם כאן אין זה גנאי ופחיתות כבוד למלך שידבר עם מי, שבדומה לאדם הראשון, הופקד בידו הגה העולם</w:t>
      </w:r>
      <w:r w:rsidR="001842D9">
        <w:rPr>
          <w:rFonts w:hint="cs"/>
          <w:rtl/>
        </w:rPr>
        <w:t xml:space="preserve"> (הגה התיבה)</w:t>
      </w:r>
      <w:r>
        <w:rPr>
          <w:rFonts w:hint="cs"/>
          <w:rtl/>
        </w:rPr>
        <w:t>.</w:t>
      </w:r>
      <w:r w:rsidR="002D0915">
        <w:rPr>
          <w:rFonts w:hint="cs"/>
          <w:rtl/>
        </w:rPr>
        <w:t xml:space="preserve"> ראה הערות וביאורים בעמוד כג בויקרא רבה מרגליות וכן הערת ליברמן בעמוד תתס"ט שם שמשווה את כל העניין למשל הטבח והשר של בלעם כנגד משה. משל שהבאנו בדברינו </w:t>
      </w:r>
      <w:hyperlink r:id="rId2" w:history="1">
        <w:r w:rsidR="002D0915" w:rsidRPr="002D0915">
          <w:rPr>
            <w:rStyle w:val="Hyperlink"/>
            <w:rFonts w:hint="cs"/>
            <w:rtl/>
          </w:rPr>
          <w:t>משל הטבח והשר</w:t>
        </w:r>
      </w:hyperlink>
      <w:r w:rsidR="002D0915">
        <w:rPr>
          <w:rFonts w:hint="cs"/>
          <w:rtl/>
        </w:rPr>
        <w:t xml:space="preserve"> בפרשת בלק.</w:t>
      </w:r>
    </w:p>
  </w:footnote>
  <w:footnote w:id="6">
    <w:p w14:paraId="7BC0DFD0" w14:textId="77777777" w:rsidR="004C274E" w:rsidRDefault="004C274E" w:rsidP="001830DF">
      <w:pPr>
        <w:pStyle w:val="a3"/>
        <w:rPr>
          <w:rFonts w:hint="cs"/>
          <w:rtl/>
        </w:rPr>
      </w:pPr>
      <w:r>
        <w:rPr>
          <w:rStyle w:val="a5"/>
        </w:rPr>
        <w:footnoteRef/>
      </w:r>
      <w:r>
        <w:rPr>
          <w:rtl/>
        </w:rPr>
        <w:t xml:space="preserve"> </w:t>
      </w:r>
      <w:r>
        <w:rPr>
          <w:rFonts w:hint="cs"/>
          <w:rtl/>
        </w:rPr>
        <w:t xml:space="preserve">אברהם כבר אינו "יחיד בעולמו" כאדם הראשון וכנח, וההסברים לעיל של אריס ורב חובל לא יעזרו והנה קרא הקב"ה גם לאברהם, אז מה מיוחד בקריאה למשה? </w:t>
      </w:r>
      <w:r w:rsidR="000657FC">
        <w:rPr>
          <w:rFonts w:hint="cs"/>
          <w:rtl/>
        </w:rPr>
        <w:t xml:space="preserve">תשובה </w:t>
      </w:r>
      <w:r w:rsidR="001830DF">
        <w:rPr>
          <w:rFonts w:hint="cs"/>
          <w:rtl/>
        </w:rPr>
        <w:t xml:space="preserve">ראשונה שהמדרש </w:t>
      </w:r>
      <w:r w:rsidR="000657FC">
        <w:rPr>
          <w:rFonts w:hint="cs"/>
          <w:rtl/>
        </w:rPr>
        <w:t xml:space="preserve">מציע </w:t>
      </w:r>
      <w:r>
        <w:rPr>
          <w:rFonts w:hint="cs"/>
          <w:rtl/>
        </w:rPr>
        <w:t xml:space="preserve">היא שאברהם גם הוא יחיד, יחיד באמונה, הוא שעשה אכסניה לשכינה (ביטוי שמקובל אצל הפרשנים ואין מקורו כנראה בחז"ל). ראה בראשית רבה מז ו שהוא מבקש את רשות המלאכים להיפרד תחילה מהשכינה. ראה </w:t>
      </w:r>
      <w:r>
        <w:rPr>
          <w:rFonts w:hint="cs"/>
          <w:rtl/>
          <w:lang w:val="he-IL"/>
        </w:rPr>
        <w:t xml:space="preserve">גם בראשית רבה נד ו שהוא "מכריח" את המתארחים אצלו לברך לקב"ה (ראה דברינו </w:t>
      </w:r>
      <w:hyperlink r:id="rId3" w:history="1">
        <w:r w:rsidRPr="007235A5">
          <w:rPr>
            <w:rStyle w:val="Hyperlink"/>
            <w:rFonts w:hint="cs"/>
            <w:rtl/>
            <w:lang w:val="he-IL"/>
          </w:rPr>
          <w:t>אשל אברהם</w:t>
        </w:r>
      </w:hyperlink>
      <w:r>
        <w:rPr>
          <w:rFonts w:hint="cs"/>
          <w:rtl/>
          <w:lang w:val="he-IL"/>
        </w:rPr>
        <w:t xml:space="preserve"> בפרשת וירא). אכסניה זו לשכינה מזכירה כמובן את אוהל מועד שאליו נקרא כעת משה. </w:t>
      </w:r>
      <w:r>
        <w:rPr>
          <w:rFonts w:hint="cs"/>
          <w:rtl/>
        </w:rPr>
        <w:t xml:space="preserve">אז מה בסוף היתרון </w:t>
      </w:r>
      <w:r w:rsidR="002D0915">
        <w:rPr>
          <w:rFonts w:hint="cs"/>
          <w:rtl/>
        </w:rPr>
        <w:t xml:space="preserve">והייחוד </w:t>
      </w:r>
      <w:r>
        <w:rPr>
          <w:rFonts w:hint="cs"/>
          <w:rtl/>
        </w:rPr>
        <w:t>של משה?</w:t>
      </w:r>
    </w:p>
  </w:footnote>
  <w:footnote w:id="7">
    <w:p w14:paraId="315731C3" w14:textId="77777777" w:rsidR="004C274E" w:rsidRDefault="004C274E" w:rsidP="001830DF">
      <w:pPr>
        <w:pStyle w:val="a3"/>
        <w:rPr>
          <w:rFonts w:hint="cs"/>
          <w:rtl/>
        </w:rPr>
      </w:pPr>
      <w:r>
        <w:rPr>
          <w:rStyle w:val="a5"/>
        </w:rPr>
        <w:footnoteRef/>
      </w:r>
      <w:r>
        <w:rPr>
          <w:rtl/>
        </w:rPr>
        <w:t xml:space="preserve"> </w:t>
      </w:r>
      <w:r w:rsidR="001830DF">
        <w:rPr>
          <w:rFonts w:hint="cs"/>
          <w:rtl/>
        </w:rPr>
        <w:t xml:space="preserve">תשובה שנייה, שאצל אברהם הקריאה באה מהמלאך, לא ישירות מהקב"ה (וכבר ניצל זאת בלעם בהתחכמותו על המלאך שעוצר אותו בדרך, ראה במדבר רבה כ טו, בדברינו </w:t>
      </w:r>
      <w:hyperlink r:id="rId4" w:history="1">
        <w:r w:rsidR="001830DF" w:rsidRPr="001830DF">
          <w:rPr>
            <w:rStyle w:val="Hyperlink"/>
            <w:rFonts w:hint="cs"/>
            <w:rtl/>
          </w:rPr>
          <w:t>בין אברהם לבלעם</w:t>
        </w:r>
      </w:hyperlink>
      <w:r w:rsidR="001830DF">
        <w:rPr>
          <w:rFonts w:hint="cs"/>
          <w:rtl/>
        </w:rPr>
        <w:t xml:space="preserve"> בפרשת בלק). נוסף לכך: "ויקרא אל משה וידבר אליו וכו'". שני פעלים פה: קר"א ודב"ר ושניהם ישירות מהקב"ה. הקריאה היא למטרת דיבור. בין כך ובין כך, נוצרת השוואה, גם אם לא מלאה, בין </w:t>
      </w:r>
      <w:r>
        <w:rPr>
          <w:rFonts w:hint="cs"/>
          <w:rtl/>
        </w:rPr>
        <w:t xml:space="preserve">הקריאה אצל אברהם </w:t>
      </w:r>
      <w:r w:rsidR="001830DF">
        <w:rPr>
          <w:rFonts w:hint="cs"/>
          <w:rtl/>
        </w:rPr>
        <w:t xml:space="preserve">שם הונח היסוד לבית עולמים והוקרב האיל בתמורה ליצחק ובין הקריאה למשה במשכן שהוא מקום הבאת קרבנות ככפרה. </w:t>
      </w:r>
      <w:r>
        <w:rPr>
          <w:rFonts w:hint="cs"/>
          <w:rtl/>
        </w:rPr>
        <w:t>מכאן אפשר להפליג לקשר בין מעשה העקידה ועבודת הקרבנות ולא נפליג.</w:t>
      </w:r>
    </w:p>
  </w:footnote>
  <w:footnote w:id="8">
    <w:p w14:paraId="791CE1C6" w14:textId="77777777" w:rsidR="004C274E" w:rsidRDefault="004C274E" w:rsidP="00572475">
      <w:pPr>
        <w:pStyle w:val="a3"/>
        <w:rPr>
          <w:rFonts w:hint="cs"/>
          <w:rtl/>
        </w:rPr>
      </w:pPr>
      <w:r>
        <w:rPr>
          <w:rStyle w:val="a5"/>
        </w:rPr>
        <w:footnoteRef/>
      </w:r>
      <w:r>
        <w:rPr>
          <w:rtl/>
        </w:rPr>
        <w:t xml:space="preserve"> </w:t>
      </w:r>
      <w:r>
        <w:rPr>
          <w:rFonts w:hint="cs"/>
          <w:rtl/>
        </w:rPr>
        <w:t>כאן הסיבה היא פשוטה יותר, אין כבר "יחידים בעולם", אין אריס ואין רב חובל וגם ל</w:t>
      </w:r>
      <w:smartTag w:uri="urn:schemas-microsoft-com:office:smarttags" w:element="PersonName">
        <w:smartTagPr>
          <w:attr w:name="ProductID" w:val="א אכסנאי. משה"/>
        </w:smartTagPr>
        <w:r>
          <w:rPr>
            <w:rFonts w:hint="cs"/>
            <w:rtl/>
          </w:rPr>
          <w:t>א אכסנאי. משה</w:t>
        </w:r>
      </w:smartTag>
      <w:r>
        <w:rPr>
          <w:rFonts w:hint="cs"/>
          <w:rtl/>
        </w:rPr>
        <w:t xml:space="preserve"> הוא אחד מיני רבים בעם ישראל. הגם שניתן </w:t>
      </w:r>
      <w:r w:rsidR="001830DF">
        <w:rPr>
          <w:rFonts w:hint="cs"/>
          <w:rtl/>
        </w:rPr>
        <w:t>ל</w:t>
      </w:r>
      <w:r>
        <w:rPr>
          <w:rFonts w:hint="cs"/>
          <w:rtl/>
        </w:rPr>
        <w:t>ומר שגם אברהם נבחר מתוך רבים, כפי שאנו אומרים בכל יום: "אתה הוא האלהים אשר בחרת באברם .. ושמת שמו אברהם" (נחמיה ט ז)</w:t>
      </w:r>
      <w:r w:rsidR="001830DF">
        <w:rPr>
          <w:rFonts w:hint="cs"/>
          <w:rtl/>
        </w:rPr>
        <w:t>, אבל שם זו בחירה של הבדלה מכל השאר ואילו כאן, משה הוא חלק מעדת ישראל. כל הציוויים אליו לא היו אישיים כמו אצל אברהם, אלא "דבר אל בני ישראל לאמר"</w:t>
      </w:r>
      <w:r>
        <w:rPr>
          <w:rFonts w:hint="cs"/>
          <w:rtl/>
        </w:rPr>
        <w:t xml:space="preserve">. </w:t>
      </w:r>
      <w:r w:rsidR="00572475">
        <w:rPr>
          <w:rFonts w:hint="cs"/>
          <w:rtl/>
        </w:rPr>
        <w:t>כל הדיבור עם משה הוא בזכות בני ישראל ובגינם, כמתואר ב</w:t>
      </w:r>
      <w:r>
        <w:rPr>
          <w:rFonts w:hint="cs"/>
          <w:rtl/>
        </w:rPr>
        <w:t xml:space="preserve">מדרש </w:t>
      </w:r>
      <w:r w:rsidR="00572475">
        <w:rPr>
          <w:rFonts w:hint="cs"/>
          <w:rtl/>
        </w:rPr>
        <w:t>ויקרא ב ד ופסיקתא דרב כהנא פסקא ב: "</w:t>
      </w:r>
      <w:r w:rsidR="00572475">
        <w:rPr>
          <w:rtl/>
        </w:rPr>
        <w:t>כך אמר משה לפני הק</w:t>
      </w:r>
      <w:r w:rsidR="00572475">
        <w:rPr>
          <w:rFonts w:hint="cs"/>
          <w:rtl/>
        </w:rPr>
        <w:t xml:space="preserve">ב"ה: </w:t>
      </w:r>
      <w:r w:rsidR="00572475">
        <w:rPr>
          <w:rtl/>
        </w:rPr>
        <w:t>רבש"ע</w:t>
      </w:r>
      <w:r w:rsidR="00572475">
        <w:rPr>
          <w:rFonts w:hint="cs"/>
          <w:rtl/>
        </w:rPr>
        <w:t>,</w:t>
      </w:r>
      <w:r w:rsidR="00572475">
        <w:rPr>
          <w:rtl/>
        </w:rPr>
        <w:t xml:space="preserve"> משבעים אומות אוותינטיאות שיש לך בעולמך אי אתה מצוה אותי אלא על ישראל</w:t>
      </w:r>
      <w:r w:rsidR="00572475">
        <w:rPr>
          <w:rFonts w:hint="cs"/>
          <w:rtl/>
        </w:rPr>
        <w:t xml:space="preserve">: </w:t>
      </w:r>
      <w:r w:rsidR="00572475">
        <w:rPr>
          <w:rtl/>
        </w:rPr>
        <w:t>צו את בני ישראל, דבר אל בני ישראל, אמור אל בני ישראל</w:t>
      </w:r>
      <w:r w:rsidR="00572475">
        <w:rPr>
          <w:rFonts w:hint="cs"/>
          <w:rtl/>
        </w:rPr>
        <w:t>.</w:t>
      </w:r>
      <w:r w:rsidR="00572475">
        <w:rPr>
          <w:rtl/>
        </w:rPr>
        <w:t xml:space="preserve"> אמר לו</w:t>
      </w:r>
      <w:r w:rsidR="00572475">
        <w:rPr>
          <w:rFonts w:hint="cs"/>
          <w:rtl/>
        </w:rPr>
        <w:t>:</w:t>
      </w:r>
      <w:r w:rsidR="00572475">
        <w:rPr>
          <w:rtl/>
        </w:rPr>
        <w:t xml:space="preserve"> שהן דבוקין לי</w:t>
      </w:r>
      <w:r w:rsidR="00572475">
        <w:rPr>
          <w:rFonts w:hint="cs"/>
          <w:rtl/>
        </w:rPr>
        <w:t xml:space="preserve"> ... </w:t>
      </w:r>
      <w:r w:rsidR="00572475">
        <w:rPr>
          <w:rtl/>
        </w:rPr>
        <w:t>הן שהמליכוני תחלה על הים ואמרו לי</w:t>
      </w:r>
      <w:r w:rsidR="00572475">
        <w:rPr>
          <w:rFonts w:hint="cs"/>
          <w:rtl/>
        </w:rPr>
        <w:t xml:space="preserve">: </w:t>
      </w:r>
      <w:r w:rsidR="00572475">
        <w:rPr>
          <w:rtl/>
        </w:rPr>
        <w:t>ה' ימלוך לעולם ועד</w:t>
      </w:r>
      <w:r w:rsidR="00572475">
        <w:rPr>
          <w:rFonts w:hint="cs"/>
          <w:rtl/>
        </w:rPr>
        <w:t>". ומכל ישראל אלה, נבחר משה. בחירה זו אולי גם סוגרת מעגל עם אברהם ועם האבות</w:t>
      </w:r>
      <w:r w:rsidR="00572475">
        <w:rPr>
          <w:rtl/>
        </w:rPr>
        <w:t>,</w:t>
      </w:r>
      <w:r w:rsidR="00572475">
        <w:rPr>
          <w:rFonts w:hint="cs"/>
          <w:rtl/>
        </w:rPr>
        <w:t xml:space="preserve"> כמתואר ב</w:t>
      </w:r>
      <w:r>
        <w:rPr>
          <w:rFonts w:hint="cs"/>
          <w:rtl/>
        </w:rPr>
        <w:t xml:space="preserve">מדרשים על האמירה למשה בסנה: "אל תקרב הלום" - </w:t>
      </w:r>
      <w:r>
        <w:rPr>
          <w:rtl/>
        </w:rPr>
        <w:t>"ויאמר הנני - הנני לכהונה ולמלכות. אמר לו הקב"ה: במקום עמודו של עולם אתה עומד? אברהם אמר: הנני ואתה אומר הנני?</w:t>
      </w:r>
      <w:r>
        <w:rPr>
          <w:rFonts w:hint="cs"/>
          <w:rtl/>
        </w:rPr>
        <w:t>" (</w:t>
      </w:r>
      <w:r w:rsidRPr="00D864C0">
        <w:rPr>
          <w:rtl/>
        </w:rPr>
        <w:t>שמות רבה סוף פרשה ב</w:t>
      </w:r>
      <w:r>
        <w:rPr>
          <w:rFonts w:hint="cs"/>
          <w:rtl/>
        </w:rPr>
        <w:t xml:space="preserve">), בדברינו </w:t>
      </w:r>
      <w:hyperlink r:id="rId5" w:history="1">
        <w:r w:rsidRPr="00FC52A9">
          <w:rPr>
            <w:rStyle w:val="Hyperlink"/>
            <w:rFonts w:hint="cs"/>
            <w:rtl/>
          </w:rPr>
          <w:t>אל תקרב הלום</w:t>
        </w:r>
      </w:hyperlink>
      <w:r>
        <w:rPr>
          <w:rFonts w:hint="cs"/>
          <w:rtl/>
        </w:rPr>
        <w:t xml:space="preserve"> בפרשת תצוה. וכאן נראה שמשה מקבל את הגדולה המגיעה לו ומיישר קו עם אברהם ו</w:t>
      </w:r>
      <w:r w:rsidR="00572475">
        <w:rPr>
          <w:rFonts w:hint="cs"/>
          <w:rtl/>
        </w:rPr>
        <w:t xml:space="preserve">עם </w:t>
      </w:r>
      <w:r>
        <w:rPr>
          <w:rFonts w:hint="cs"/>
          <w:rtl/>
        </w:rPr>
        <w:t>האבות.</w:t>
      </w:r>
    </w:p>
  </w:footnote>
  <w:footnote w:id="9">
    <w:p w14:paraId="640E6443" w14:textId="77777777" w:rsidR="004C274E" w:rsidRDefault="004C274E">
      <w:pPr>
        <w:pStyle w:val="a3"/>
        <w:rPr>
          <w:rFonts w:hint="cs"/>
          <w:rtl/>
        </w:rPr>
      </w:pPr>
      <w:r>
        <w:rPr>
          <w:rStyle w:val="a5"/>
        </w:rPr>
        <w:footnoteRef/>
      </w:r>
      <w:r>
        <w:rPr>
          <w:rtl/>
        </w:rPr>
        <w:t xml:space="preserve"> </w:t>
      </w:r>
      <w:r>
        <w:rPr>
          <w:rFonts w:hint="cs"/>
          <w:rtl/>
        </w:rPr>
        <w:t>כאן הדגש הוא על מנהג דרך ארץ, על האופן בו יש לקרוא ולדבר, ומנקודת מבט זו, אין חשיבות להבדלים הדקים שבין אברהם ומשה, אדרבא, כאשר מושם הדגש על דרך ארץ וצניעות הדיבור, השווה והדומה גדולים מהשונה והמפריד בפרט זה או אחר.</w:t>
      </w:r>
    </w:p>
  </w:footnote>
  <w:footnote w:id="10">
    <w:p w14:paraId="17293795" w14:textId="77777777" w:rsidR="004C274E" w:rsidRDefault="004C274E">
      <w:pPr>
        <w:pStyle w:val="a3"/>
        <w:rPr>
          <w:rFonts w:hint="cs"/>
          <w:rtl/>
        </w:rPr>
      </w:pPr>
      <w:r>
        <w:rPr>
          <w:rStyle w:val="a5"/>
        </w:rPr>
        <w:footnoteRef/>
      </w:r>
      <w:r>
        <w:rPr>
          <w:rtl/>
        </w:rPr>
        <w:t xml:space="preserve"> </w:t>
      </w:r>
      <w:r>
        <w:rPr>
          <w:rFonts w:hint="cs"/>
          <w:rtl/>
        </w:rPr>
        <w:t>וב</w:t>
      </w:r>
      <w:r>
        <w:rPr>
          <w:rtl/>
        </w:rPr>
        <w:t xml:space="preserve">רש"י </w:t>
      </w:r>
      <w:r>
        <w:rPr>
          <w:rFonts w:hint="cs"/>
          <w:rtl/>
        </w:rPr>
        <w:t>הפותח את הפרשה, לא רק דרך ארץ וצניעות, אלא חיבה ורעות: "</w:t>
      </w:r>
      <w:r>
        <w:rPr>
          <w:rtl/>
        </w:rPr>
        <w:t>ויקרא אל משה - לכל דברות ולכל אמירות ולכל צ</w:t>
      </w:r>
      <w:r w:rsidR="00FC52A9">
        <w:rPr>
          <w:rFonts w:hint="cs"/>
          <w:rtl/>
        </w:rPr>
        <w:t>י</w:t>
      </w:r>
      <w:r>
        <w:rPr>
          <w:rtl/>
        </w:rPr>
        <w:t>וויים קדמה קריאה, לשון חבה, לשון שמלאכי השרת משתמשים בו, שנאמר (ישעיה ו ג) וקרא זה אל זה</w:t>
      </w:r>
      <w:r>
        <w:rPr>
          <w:rFonts w:hint="cs"/>
          <w:rtl/>
        </w:rPr>
        <w:t>".</w:t>
      </w:r>
    </w:p>
  </w:footnote>
  <w:footnote w:id="11">
    <w:p w14:paraId="23460F6B" w14:textId="77777777" w:rsidR="00E432C6" w:rsidRDefault="00E432C6" w:rsidP="00E432C6">
      <w:pPr>
        <w:pStyle w:val="a3"/>
        <w:rPr>
          <w:rFonts w:hint="cs"/>
          <w:rtl/>
        </w:rPr>
      </w:pPr>
      <w:r>
        <w:rPr>
          <w:rStyle w:val="a5"/>
        </w:rPr>
        <w:footnoteRef/>
      </w:r>
      <w:r>
        <w:rPr>
          <w:rtl/>
        </w:rPr>
        <w:t xml:space="preserve"> </w:t>
      </w:r>
      <w:r>
        <w:rPr>
          <w:rFonts w:hint="cs"/>
          <w:rtl/>
        </w:rPr>
        <w:t xml:space="preserve">בעמידה הראשונה של משה ואהרון לפני פרעה. שלאחריה באה הנסיגה הגדולה ודברי משה שם: "והצל לא הצלת את עמך". </w:t>
      </w:r>
    </w:p>
  </w:footnote>
  <w:footnote w:id="12">
    <w:p w14:paraId="51CA4FDD" w14:textId="77777777" w:rsidR="004C274E" w:rsidRDefault="004C274E" w:rsidP="00AD05C2">
      <w:pPr>
        <w:pStyle w:val="a3"/>
        <w:rPr>
          <w:rFonts w:hint="cs"/>
          <w:rtl/>
        </w:rPr>
      </w:pPr>
      <w:r>
        <w:rPr>
          <w:rStyle w:val="a5"/>
        </w:rPr>
        <w:footnoteRef/>
      </w:r>
      <w:r>
        <w:rPr>
          <w:rtl/>
        </w:rPr>
        <w:t xml:space="preserve"> </w:t>
      </w:r>
      <w:r>
        <w:rPr>
          <w:rFonts w:hint="cs"/>
          <w:rtl/>
        </w:rPr>
        <w:t xml:space="preserve">ובמקבילה בויקרא רבה א ה בפרשתנו: "בשעה שנגלה הקב"ה למשה מתוך הסנה, היה מסתיר פניו ממנו שנאמר: ויסתר משה פניו. א"ל הקב"ה: ועתה לכה ואשלחך אל פרעה" ... שאם אין אתה גואלם אין אחר גואלם. בים, עמד לו מן הצד. אמר לו הקב"ה: ואתה הרם את מטך ונטה את ידך על הים ובקעהו - לומר, שאם אין אתה בוקעו אין אחר בוקעו. בסיני עמד לו מן הצד. אמר לו: עלה אל ה' אתה ואהרון - לומר, שאם אין אתה עולה אין אחר עולה. באהל מועד עמד לו מן הצד. א"ל הקב"ה: עד מתי אתה משפיל עצמך אין השעה מצפה אלא לך! תדע לך שהוא כן, שמכולן לא קרא הדיבור אלא למשה: ויקרא אל משה". וכבר הרחבנו כאמור בנושא זה בדברינו </w:t>
      </w:r>
      <w:hyperlink r:id="rId6" w:history="1">
        <w:r w:rsidRPr="00AD05C2">
          <w:rPr>
            <w:rStyle w:val="Hyperlink"/>
            <w:rFonts w:hint="cs"/>
            <w:rtl/>
          </w:rPr>
          <w:t>דעה קנית מה חסרת - דעה חסרת מה קנית</w:t>
        </w:r>
      </w:hyperlink>
      <w:r>
        <w:rPr>
          <w:rFonts w:hint="cs"/>
          <w:rtl/>
        </w:rPr>
        <w:t xml:space="preserve"> בפרשה זו </w:t>
      </w:r>
      <w:r w:rsidR="00EA7EA4">
        <w:rPr>
          <w:rFonts w:hint="cs"/>
          <w:rtl/>
        </w:rPr>
        <w:t xml:space="preserve">על גדולתו של משה שאינו חושב שהמנהיגות והשליחות היא 'משרה לכל היים'. </w:t>
      </w:r>
      <w:r>
        <w:rPr>
          <w:rFonts w:hint="cs"/>
          <w:rtl/>
        </w:rPr>
        <w:t>ושם הבאנו מדרשים חריפים בהרבה על אנשים שרודפים אחרי השררה בלי שהתבקשו לכך, בלי שנקראו לשם, כגון זה ב</w:t>
      </w:r>
      <w:r>
        <w:rPr>
          <w:rtl/>
        </w:rPr>
        <w:t>ויקרא רבה א טו</w:t>
      </w:r>
      <w:r>
        <w:rPr>
          <w:rFonts w:hint="cs"/>
          <w:rtl/>
        </w:rPr>
        <w:t>: "</w:t>
      </w:r>
      <w:r>
        <w:rPr>
          <w:rtl/>
        </w:rPr>
        <w:t>כל תלמיד חכם שאין בו דעת נבלה טובה הימנו. תדע לך שכן, צא ולמד ממשה, אבי החכמה, אבי הנביאים, שהוציא ישראל ממצרים ועל ידו נעשו כמה נסים במצרים</w:t>
      </w:r>
      <w:r>
        <w:rPr>
          <w:rFonts w:hint="cs"/>
          <w:rtl/>
        </w:rPr>
        <w:t xml:space="preserve"> ...</w:t>
      </w:r>
      <w:r>
        <w:rPr>
          <w:rtl/>
        </w:rPr>
        <w:t xml:space="preserve"> ועלה לשמי מרום והוריד תורה מן השמים, ונתעסק במלאכת המשכן, ולא נכנס לפני לפנים עד שקרא לו, שנאמר</w:t>
      </w:r>
      <w:r>
        <w:rPr>
          <w:rFonts w:hint="cs"/>
          <w:rtl/>
        </w:rPr>
        <w:t>:</w:t>
      </w:r>
      <w:r>
        <w:rPr>
          <w:rtl/>
        </w:rPr>
        <w:t xml:space="preserve"> ויקרא אל משה".</w:t>
      </w:r>
    </w:p>
  </w:footnote>
  <w:footnote w:id="13">
    <w:p w14:paraId="5966C2E0" w14:textId="77777777" w:rsidR="004C274E" w:rsidRDefault="004C274E" w:rsidP="004C274E">
      <w:pPr>
        <w:pStyle w:val="a3"/>
        <w:rPr>
          <w:rFonts w:hint="cs"/>
          <w:rtl/>
        </w:rPr>
      </w:pPr>
      <w:r>
        <w:rPr>
          <w:rStyle w:val="a5"/>
        </w:rPr>
        <w:footnoteRef/>
      </w:r>
      <w:r>
        <w:rPr>
          <w:rtl/>
        </w:rPr>
        <w:t xml:space="preserve"> </w:t>
      </w:r>
      <w:r w:rsidR="00EA7EA4">
        <w:rPr>
          <w:rFonts w:hint="cs"/>
          <w:rtl/>
        </w:rPr>
        <w:t xml:space="preserve">לאדם יכולות להיות מספר שמות. המבחן הוא באיזה שם פונים אליו וקוראים לו. </w:t>
      </w:r>
      <w:r>
        <w:rPr>
          <w:rFonts w:hint="cs"/>
          <w:rtl/>
        </w:rPr>
        <w:t xml:space="preserve">ואולי גם זו דרך ארץ ואמירה חשובה לתחילת החומש השלישי העתיר בדינים ומצוות, לזכור מי הוא שנתן למשה את שמו ולהזכיר את הכבוד שחלק הקב"ה לבתיה בת פרעה! ראה דברינו </w:t>
      </w:r>
      <w:hyperlink r:id="rId7" w:history="1">
        <w:r w:rsidRPr="007235A5">
          <w:rPr>
            <w:rStyle w:val="Hyperlink"/>
            <w:rFonts w:hint="cs"/>
            <w:rtl/>
          </w:rPr>
          <w:t>בתיה בת פרעה</w:t>
        </w:r>
      </w:hyperlink>
      <w:r>
        <w:rPr>
          <w:rFonts w:hint="cs"/>
          <w:rtl/>
        </w:rPr>
        <w:t xml:space="preserve"> בפרשת שמות.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5C6D" w14:textId="77777777" w:rsidR="004C274E" w:rsidRDefault="004C274E" w:rsidP="00EA7EA4">
    <w:pPr>
      <w:pStyle w:val="1"/>
      <w:tabs>
        <w:tab w:val="right" w:pos="9299"/>
      </w:tabs>
      <w:rPr>
        <w:rFonts w:hint="cs"/>
        <w:rtl/>
      </w:rPr>
    </w:pPr>
    <w:r>
      <w:rPr>
        <w:rtl/>
      </w:rPr>
      <w:t xml:space="preserve">פרשת </w:t>
    </w:r>
    <w:fldSimple w:instr=" SUBJECT  \* MERGEFORMAT ">
      <w:r>
        <w:rPr>
          <w:rtl/>
        </w:rPr>
        <w:t>ויקרא</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C25D7" w14:textId="77777777" w:rsidR="004C274E" w:rsidRDefault="004C274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04C27">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yNLa0NDAwNDAyNbJQ0lEKTi0uzszPAykwrAUASGP2tiwAAAA="/>
  </w:docVars>
  <w:rsids>
    <w:rsidRoot w:val="00757BCC"/>
    <w:rsid w:val="00025DCA"/>
    <w:rsid w:val="00036DEB"/>
    <w:rsid w:val="00041DDD"/>
    <w:rsid w:val="00043D6E"/>
    <w:rsid w:val="00051824"/>
    <w:rsid w:val="000626FA"/>
    <w:rsid w:val="000657FC"/>
    <w:rsid w:val="0007660D"/>
    <w:rsid w:val="000862BE"/>
    <w:rsid w:val="000A1B4F"/>
    <w:rsid w:val="000F2394"/>
    <w:rsid w:val="000F5983"/>
    <w:rsid w:val="001335D6"/>
    <w:rsid w:val="00134C36"/>
    <w:rsid w:val="0014132A"/>
    <w:rsid w:val="00147EAE"/>
    <w:rsid w:val="001830DF"/>
    <w:rsid w:val="001842D9"/>
    <w:rsid w:val="0019646A"/>
    <w:rsid w:val="001A4DB8"/>
    <w:rsid w:val="001B10B3"/>
    <w:rsid w:val="001B3D76"/>
    <w:rsid w:val="001B3DFA"/>
    <w:rsid w:val="001C77FB"/>
    <w:rsid w:val="001D1981"/>
    <w:rsid w:val="001D6646"/>
    <w:rsid w:val="001F06DD"/>
    <w:rsid w:val="001F16F5"/>
    <w:rsid w:val="001F5429"/>
    <w:rsid w:val="00220C5D"/>
    <w:rsid w:val="00241305"/>
    <w:rsid w:val="00270467"/>
    <w:rsid w:val="00293A8D"/>
    <w:rsid w:val="002A2578"/>
    <w:rsid w:val="002D0915"/>
    <w:rsid w:val="002E3A7A"/>
    <w:rsid w:val="002E5961"/>
    <w:rsid w:val="002F4D9E"/>
    <w:rsid w:val="0032357F"/>
    <w:rsid w:val="00332197"/>
    <w:rsid w:val="003338F5"/>
    <w:rsid w:val="00337585"/>
    <w:rsid w:val="003376E8"/>
    <w:rsid w:val="0035193C"/>
    <w:rsid w:val="00366D94"/>
    <w:rsid w:val="00375077"/>
    <w:rsid w:val="00386A81"/>
    <w:rsid w:val="0039099E"/>
    <w:rsid w:val="00391A9D"/>
    <w:rsid w:val="003A0481"/>
    <w:rsid w:val="003C64CF"/>
    <w:rsid w:val="003E5B80"/>
    <w:rsid w:val="00410C47"/>
    <w:rsid w:val="00412591"/>
    <w:rsid w:val="00415755"/>
    <w:rsid w:val="0041707D"/>
    <w:rsid w:val="00424B7A"/>
    <w:rsid w:val="004544C6"/>
    <w:rsid w:val="0046054C"/>
    <w:rsid w:val="004902DB"/>
    <w:rsid w:val="004C274E"/>
    <w:rsid w:val="0050418B"/>
    <w:rsid w:val="00545762"/>
    <w:rsid w:val="00572475"/>
    <w:rsid w:val="0057749F"/>
    <w:rsid w:val="005C03C2"/>
    <w:rsid w:val="005D6B80"/>
    <w:rsid w:val="005E2F09"/>
    <w:rsid w:val="005F4A63"/>
    <w:rsid w:val="00615B88"/>
    <w:rsid w:val="00636793"/>
    <w:rsid w:val="00641FF6"/>
    <w:rsid w:val="00655B35"/>
    <w:rsid w:val="00660F27"/>
    <w:rsid w:val="006635FE"/>
    <w:rsid w:val="0068119A"/>
    <w:rsid w:val="006A4B28"/>
    <w:rsid w:val="006B4329"/>
    <w:rsid w:val="006B6649"/>
    <w:rsid w:val="006E58C1"/>
    <w:rsid w:val="00712EDE"/>
    <w:rsid w:val="00714A8B"/>
    <w:rsid w:val="007156BD"/>
    <w:rsid w:val="0072048F"/>
    <w:rsid w:val="007235A5"/>
    <w:rsid w:val="00755BD0"/>
    <w:rsid w:val="00757BCC"/>
    <w:rsid w:val="0076443E"/>
    <w:rsid w:val="00771D16"/>
    <w:rsid w:val="007867F6"/>
    <w:rsid w:val="00786823"/>
    <w:rsid w:val="00790172"/>
    <w:rsid w:val="0079639C"/>
    <w:rsid w:val="007A1D15"/>
    <w:rsid w:val="007A1FF5"/>
    <w:rsid w:val="007D3CCA"/>
    <w:rsid w:val="00817EB6"/>
    <w:rsid w:val="00840DAF"/>
    <w:rsid w:val="0084765E"/>
    <w:rsid w:val="00847E69"/>
    <w:rsid w:val="00854B67"/>
    <w:rsid w:val="008B53B3"/>
    <w:rsid w:val="008D7D54"/>
    <w:rsid w:val="00910D38"/>
    <w:rsid w:val="0092160A"/>
    <w:rsid w:val="009318AC"/>
    <w:rsid w:val="00931E0A"/>
    <w:rsid w:val="009325AD"/>
    <w:rsid w:val="0094728C"/>
    <w:rsid w:val="00954AF4"/>
    <w:rsid w:val="00995EBD"/>
    <w:rsid w:val="009F6096"/>
    <w:rsid w:val="00A23BDD"/>
    <w:rsid w:val="00A328EF"/>
    <w:rsid w:val="00A4175E"/>
    <w:rsid w:val="00A548A3"/>
    <w:rsid w:val="00A625B2"/>
    <w:rsid w:val="00A626A5"/>
    <w:rsid w:val="00AA0AB2"/>
    <w:rsid w:val="00AA5FC3"/>
    <w:rsid w:val="00AD05C2"/>
    <w:rsid w:val="00AD7073"/>
    <w:rsid w:val="00B37DD6"/>
    <w:rsid w:val="00B47DC1"/>
    <w:rsid w:val="00B6010D"/>
    <w:rsid w:val="00B66662"/>
    <w:rsid w:val="00B72449"/>
    <w:rsid w:val="00B916F7"/>
    <w:rsid w:val="00BA08C4"/>
    <w:rsid w:val="00BB11DF"/>
    <w:rsid w:val="00BB5F57"/>
    <w:rsid w:val="00BD1AC4"/>
    <w:rsid w:val="00BD2CF0"/>
    <w:rsid w:val="00BD7DDD"/>
    <w:rsid w:val="00BF2B37"/>
    <w:rsid w:val="00BF7B7A"/>
    <w:rsid w:val="00C16CA1"/>
    <w:rsid w:val="00C54E43"/>
    <w:rsid w:val="00C73367"/>
    <w:rsid w:val="00C735D7"/>
    <w:rsid w:val="00C7740E"/>
    <w:rsid w:val="00C97F15"/>
    <w:rsid w:val="00CB1007"/>
    <w:rsid w:val="00CC13DF"/>
    <w:rsid w:val="00CD345E"/>
    <w:rsid w:val="00CD57D5"/>
    <w:rsid w:val="00CF3E89"/>
    <w:rsid w:val="00D14FF2"/>
    <w:rsid w:val="00D15D8B"/>
    <w:rsid w:val="00D20FA4"/>
    <w:rsid w:val="00D21DB9"/>
    <w:rsid w:val="00D30165"/>
    <w:rsid w:val="00D864C0"/>
    <w:rsid w:val="00D90520"/>
    <w:rsid w:val="00D95135"/>
    <w:rsid w:val="00DC70BB"/>
    <w:rsid w:val="00DE217F"/>
    <w:rsid w:val="00E23307"/>
    <w:rsid w:val="00E31E6A"/>
    <w:rsid w:val="00E37BFE"/>
    <w:rsid w:val="00E40481"/>
    <w:rsid w:val="00E432C6"/>
    <w:rsid w:val="00E82EE8"/>
    <w:rsid w:val="00EA7EA4"/>
    <w:rsid w:val="00EC5CDE"/>
    <w:rsid w:val="00ED11C9"/>
    <w:rsid w:val="00EE0E3C"/>
    <w:rsid w:val="00EF3353"/>
    <w:rsid w:val="00F0036A"/>
    <w:rsid w:val="00F04C27"/>
    <w:rsid w:val="00F077AD"/>
    <w:rsid w:val="00F31394"/>
    <w:rsid w:val="00F50D2D"/>
    <w:rsid w:val="00F52566"/>
    <w:rsid w:val="00F561D1"/>
    <w:rsid w:val="00F95E51"/>
    <w:rsid w:val="00FA2CB6"/>
    <w:rsid w:val="00FC52A9"/>
    <w:rsid w:val="00FC6FD5"/>
    <w:rsid w:val="00FC77CB"/>
    <w:rsid w:val="00FD37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BEE380"/>
  <w15:chartTrackingRefBased/>
  <w15:docId w15:val="{9F5E196E-DED0-43D9-9467-FD1BEE9B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C27"/>
    <w:pPr>
      <w:bidi/>
    </w:pPr>
    <w:rPr>
      <w:rFonts w:cs="Narkisim"/>
      <w:sz w:val="22"/>
      <w:szCs w:val="22"/>
      <w:lang w:eastAsia="he-IL"/>
    </w:rPr>
  </w:style>
  <w:style w:type="paragraph" w:styleId="1">
    <w:name w:val="heading 1"/>
    <w:basedOn w:val="a"/>
    <w:next w:val="a"/>
    <w:link w:val="10"/>
    <w:qFormat/>
    <w:rsid w:val="00F04C27"/>
    <w:pPr>
      <w:keepNext/>
      <w:tabs>
        <w:tab w:val="right" w:pos="9469"/>
      </w:tabs>
      <w:jc w:val="both"/>
      <w:outlineLvl w:val="0"/>
    </w:pPr>
    <w:rPr>
      <w:rFonts w:cs="David"/>
      <w:b/>
      <w:bCs/>
      <w:szCs w:val="28"/>
    </w:rPr>
  </w:style>
  <w:style w:type="character" w:default="1" w:styleId="a0">
    <w:name w:val="Default Paragraph Font"/>
    <w:uiPriority w:val="1"/>
    <w:semiHidden/>
    <w:unhideWhenUsed/>
    <w:rsid w:val="00F04C2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04C27"/>
  </w:style>
  <w:style w:type="paragraph" w:styleId="a3">
    <w:name w:val="footnote text"/>
    <w:basedOn w:val="a"/>
    <w:link w:val="a4"/>
    <w:semiHidden/>
    <w:rsid w:val="00F04C27"/>
    <w:pPr>
      <w:ind w:left="170" w:hanging="170"/>
      <w:jc w:val="both"/>
    </w:pPr>
    <w:rPr>
      <w:sz w:val="20"/>
      <w:szCs w:val="20"/>
    </w:rPr>
  </w:style>
  <w:style w:type="character" w:styleId="a5">
    <w:name w:val="footnote reference"/>
    <w:semiHidden/>
    <w:rsid w:val="00F04C27"/>
    <w:rPr>
      <w:vertAlign w:val="superscript"/>
    </w:rPr>
  </w:style>
  <w:style w:type="paragraph" w:styleId="a6">
    <w:name w:val="header"/>
    <w:basedOn w:val="a"/>
    <w:link w:val="a7"/>
    <w:rsid w:val="00F04C27"/>
    <w:pPr>
      <w:tabs>
        <w:tab w:val="center" w:pos="4153"/>
        <w:tab w:val="right" w:pos="8306"/>
      </w:tabs>
    </w:pPr>
  </w:style>
  <w:style w:type="paragraph" w:styleId="a8">
    <w:name w:val="footer"/>
    <w:basedOn w:val="a"/>
    <w:link w:val="a9"/>
    <w:rsid w:val="00F04C27"/>
    <w:pPr>
      <w:tabs>
        <w:tab w:val="center" w:pos="4153"/>
        <w:tab w:val="right" w:pos="8306"/>
      </w:tabs>
    </w:pPr>
  </w:style>
  <w:style w:type="paragraph" w:customStyle="1" w:styleId="aa">
    <w:name w:val="כותרת"/>
    <w:basedOn w:val="a"/>
    <w:rsid w:val="00F04C27"/>
    <w:pPr>
      <w:spacing w:before="240" w:line="320" w:lineRule="atLeast"/>
      <w:jc w:val="center"/>
    </w:pPr>
    <w:rPr>
      <w:rFonts w:cs="David"/>
      <w:b/>
      <w:bCs/>
      <w:spacing w:val="20"/>
      <w:szCs w:val="32"/>
    </w:rPr>
  </w:style>
  <w:style w:type="paragraph" w:customStyle="1" w:styleId="ab">
    <w:name w:val="כותרת קטע"/>
    <w:basedOn w:val="a"/>
    <w:rsid w:val="00F04C27"/>
    <w:pPr>
      <w:spacing w:before="240" w:line="300" w:lineRule="atLeast"/>
    </w:pPr>
    <w:rPr>
      <w:rFonts w:cs="Arial"/>
      <w:b/>
      <w:bCs/>
      <w:szCs w:val="24"/>
    </w:rPr>
  </w:style>
  <w:style w:type="paragraph" w:customStyle="1" w:styleId="ac">
    <w:name w:val="מקור"/>
    <w:basedOn w:val="a"/>
    <w:rsid w:val="00F04C27"/>
    <w:pPr>
      <w:spacing w:line="320" w:lineRule="atLeast"/>
      <w:jc w:val="both"/>
    </w:pPr>
    <w:rPr>
      <w:rFonts w:cs="David"/>
      <w:szCs w:val="24"/>
    </w:rPr>
  </w:style>
  <w:style w:type="paragraph" w:customStyle="1" w:styleId="ad">
    <w:name w:val="מחלקי המים"/>
    <w:basedOn w:val="a"/>
    <w:rsid w:val="00F04C27"/>
    <w:pPr>
      <w:spacing w:line="320" w:lineRule="atLeast"/>
      <w:jc w:val="both"/>
    </w:pPr>
    <w:rPr>
      <w:b/>
      <w:bCs/>
      <w:szCs w:val="24"/>
    </w:rPr>
  </w:style>
  <w:style w:type="paragraph" w:styleId="ae">
    <w:name w:val="Balloon Text"/>
    <w:basedOn w:val="a"/>
    <w:link w:val="af"/>
    <w:uiPriority w:val="99"/>
    <w:semiHidden/>
    <w:unhideWhenUsed/>
    <w:rsid w:val="00F04C27"/>
    <w:rPr>
      <w:rFonts w:ascii="Tahoma" w:hAnsi="Tahoma" w:cs="Tahoma"/>
      <w:sz w:val="16"/>
      <w:szCs w:val="16"/>
    </w:rPr>
  </w:style>
  <w:style w:type="character" w:styleId="Hyperlink">
    <w:name w:val="Hyperlink"/>
    <w:rsid w:val="00F04C27"/>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2D0915"/>
    <w:pPr>
      <w:shd w:val="clear" w:color="auto" w:fill="000080"/>
    </w:pPr>
    <w:rPr>
      <w:rFonts w:ascii="Tahoma" w:hAnsi="Tahoma" w:cs="Tahoma"/>
      <w:sz w:val="20"/>
      <w:szCs w:val="20"/>
    </w:rPr>
  </w:style>
  <w:style w:type="character" w:customStyle="1" w:styleId="a4">
    <w:name w:val="טקסט הערת שוליים תו"/>
    <w:link w:val="a3"/>
    <w:semiHidden/>
    <w:rsid w:val="00F04C27"/>
    <w:rPr>
      <w:rFonts w:cs="Narkisim"/>
      <w:lang w:eastAsia="he-IL"/>
    </w:rPr>
  </w:style>
  <w:style w:type="character" w:customStyle="1" w:styleId="10">
    <w:name w:val="כותרת 1 תו"/>
    <w:link w:val="1"/>
    <w:rsid w:val="00F04C27"/>
    <w:rPr>
      <w:rFonts w:cs="David"/>
      <w:b/>
      <w:bCs/>
      <w:sz w:val="22"/>
      <w:szCs w:val="28"/>
      <w:lang w:eastAsia="he-IL"/>
    </w:rPr>
  </w:style>
  <w:style w:type="character" w:customStyle="1" w:styleId="a7">
    <w:name w:val="כותרת עליונה תו"/>
    <w:link w:val="a6"/>
    <w:rsid w:val="00F04C27"/>
    <w:rPr>
      <w:rFonts w:cs="Narkisim"/>
      <w:sz w:val="22"/>
      <w:szCs w:val="22"/>
      <w:lang w:eastAsia="he-IL"/>
    </w:rPr>
  </w:style>
  <w:style w:type="character" w:customStyle="1" w:styleId="a9">
    <w:name w:val="כותרת תחתונה תו"/>
    <w:link w:val="a8"/>
    <w:rsid w:val="00F04C27"/>
    <w:rPr>
      <w:rFonts w:cs="Narkisim"/>
      <w:sz w:val="22"/>
      <w:szCs w:val="22"/>
      <w:lang w:eastAsia="he-IL"/>
    </w:rPr>
  </w:style>
  <w:style w:type="character" w:customStyle="1" w:styleId="af">
    <w:name w:val="טקסט בלונים תו"/>
    <w:link w:val="ae"/>
    <w:uiPriority w:val="99"/>
    <w:semiHidden/>
    <w:rsid w:val="00F04C27"/>
    <w:rPr>
      <w:rFonts w:ascii="Tahoma" w:hAnsi="Tahoma" w:cs="Tahoma"/>
      <w:sz w:val="16"/>
      <w:szCs w:val="16"/>
      <w:lang w:eastAsia="he-IL"/>
    </w:rPr>
  </w:style>
  <w:style w:type="paragraph" w:customStyle="1" w:styleId="af2">
    <w:name w:val="פסוק"/>
    <w:basedOn w:val="ac"/>
    <w:qFormat/>
    <w:rsid w:val="00F04C2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3%d7%a2%d7%94-%d7%a7%d7%a0%d7%99%d7%aa-%d7%9e%d7%94-%d7%97%d7%a1%d7%a8%d7%aa-%d7%93%d7%a2%d7%94-%d7%97%d7%a1%d7%a8%d7%aa-%d7%9e%d7%94-%d7%a7%d7%a0%d7%99%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A9%D7%9C-%D7%90%D7%91%D7%A8%D7%94%D7%9D1" TargetMode="External"/><Relationship Id="rId7" Type="http://schemas.openxmlformats.org/officeDocument/2006/relationships/hyperlink" Target="http://www.mayim.org.il/?parasha=%D7%91%D6%BC%D6%B4%D7%AA%D6%B0%D7%99%D6%B8%D7%94-%D7%91%D7%AA-%D7%A4%D7%A8%D7%A2%D7%94" TargetMode="External"/><Relationship Id="rId2" Type="http://schemas.openxmlformats.org/officeDocument/2006/relationships/hyperlink" Target="http://www.mayim.org.il/?parasha=%D7%9E%D7%A9%D7%9C-%D7%94%D7%98%D7%91%D7%97-%D7%95%D7%94%D7%A9%D7%A8" TargetMode="External"/><Relationship Id="rId1" Type="http://schemas.openxmlformats.org/officeDocument/2006/relationships/hyperlink" Target="https://www.mayim.org.il/?parasha=%D7%95%D7%99%D7%A9%D7%9E%D7%A2-%D7%90%D7%AA-%D7%94%D7%A7%D7%95%D7%9C" TargetMode="External"/><Relationship Id="rId6" Type="http://schemas.openxmlformats.org/officeDocument/2006/relationships/hyperlink" Target="http://www.mayim.org.il/?parasha=%d7%93%d7%a2%d7%94-%d7%a7%d7%a0%d7%99%d7%aa-%d7%9e%d7%94-%d7%97%d7%a1%d7%a8%d7%aa-%d7%93%d7%a2%d7%94-%d7%97%d7%a1%d7%a8%d7%aa-%d7%9e%d7%94-%d7%a7%d7%a0%d7%99%d7%aa" TargetMode="External"/><Relationship Id="rId5" Type="http://schemas.openxmlformats.org/officeDocument/2006/relationships/hyperlink" Target="http://www.mayim.org.il/?parasha=%D7%90%D7%9C-%D7%AA%D7%A7%D7%A8%D7%91-%D7%94%D7%9C%D7%95%D7%9D-%D7%94%D7%A7%D7%A8%D7%91-%D7%90%D7%9C%D7%99%D7%9A-%D7%90%D7%AA-%D7%90%D7%94%D7%A8%D7%95%D7%9F" TargetMode="External"/><Relationship Id="rId4" Type="http://schemas.openxmlformats.org/officeDocument/2006/relationships/hyperlink" Target="https://www.mayim.org.il/?parasha=%D7%91%D7%99%D7%9F-%D7%90%D7%91%D7%A8%D7%94%D7%9D-%D7%9C%D7%91%D7%9C%D7%A2%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736</Words>
  <Characters>3684</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הקריאה למשה</vt:lpstr>
      <vt:lpstr>הקריאה למשה</vt:lpstr>
    </vt:vector>
  </TitlesOfParts>
  <Company> </Company>
  <LinksUpToDate>false</LinksUpToDate>
  <CharactersWithSpaces>4412</CharactersWithSpaces>
  <SharedDoc>false</SharedDoc>
  <HLinks>
    <vt:vector size="48" baseType="variant">
      <vt:variant>
        <vt:i4>786433</vt:i4>
      </vt:variant>
      <vt:variant>
        <vt:i4>3</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7405669</vt:i4>
      </vt:variant>
      <vt:variant>
        <vt:i4>18</vt:i4>
      </vt:variant>
      <vt:variant>
        <vt:i4>0</vt:i4>
      </vt:variant>
      <vt:variant>
        <vt:i4>5</vt:i4>
      </vt:variant>
      <vt:variant>
        <vt:lpwstr>http://www.mayim.org.il/?parasha=%D7%91%D6%BC%D6%B4%D7%AA%D6%B0%D7%99%D6%B8%D7%94-%D7%91%D7%AA-%D7%A4%D7%A8%D7%A2%D7%94</vt:lpwstr>
      </vt:variant>
      <vt:variant>
        <vt:lpwstr/>
      </vt:variant>
      <vt:variant>
        <vt:i4>786433</vt:i4>
      </vt:variant>
      <vt:variant>
        <vt:i4>15</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5636119</vt:i4>
      </vt:variant>
      <vt:variant>
        <vt:i4>12</vt:i4>
      </vt:variant>
      <vt:variant>
        <vt:i4>0</vt:i4>
      </vt:variant>
      <vt:variant>
        <vt:i4>5</vt:i4>
      </vt:variant>
      <vt:variant>
        <vt:lpwstr>http://www.mayim.org.il/?parasha=%D7%90%D7%9C-%D7%AA%D7%A7%D7%A8%D7%91-%D7%94%D7%9C%D7%95%D7%9D-%D7%94%D7%A7%D7%A8%D7%91-%D7%90%D7%9C%D7%99%D7%9A-%D7%90%D7%AA-%D7%90%D7%94%D7%A8%D7%95%D7%9F</vt:lpwstr>
      </vt:variant>
      <vt:variant>
        <vt:lpwstr/>
      </vt:variant>
      <vt:variant>
        <vt:i4>6488122</vt:i4>
      </vt:variant>
      <vt:variant>
        <vt:i4>9</vt:i4>
      </vt:variant>
      <vt:variant>
        <vt:i4>0</vt:i4>
      </vt:variant>
      <vt:variant>
        <vt:i4>5</vt:i4>
      </vt:variant>
      <vt:variant>
        <vt:lpwstr>https://www.mayim.org.il/?parasha=%D7%91%D7%99%D7%9F-%D7%90%D7%91%D7%A8%D7%94%D7%9D-%D7%9C%D7%91%D7%9C%D7%A2%D7%9D</vt:lpwstr>
      </vt:variant>
      <vt:variant>
        <vt:lpwstr/>
      </vt:variant>
      <vt:variant>
        <vt:i4>7995508</vt:i4>
      </vt:variant>
      <vt:variant>
        <vt:i4>6</vt:i4>
      </vt:variant>
      <vt:variant>
        <vt:i4>0</vt:i4>
      </vt:variant>
      <vt:variant>
        <vt:i4>5</vt:i4>
      </vt:variant>
      <vt:variant>
        <vt:lpwstr>http://www.mayim.org.il/?parasha=%D7%90%D7%A9%D7%9C-%D7%90%D7%91%D7%A8%D7%94%D7%9D1</vt:lpwstr>
      </vt:variant>
      <vt:variant>
        <vt:lpwstr/>
      </vt:variant>
      <vt:variant>
        <vt:i4>5767239</vt:i4>
      </vt:variant>
      <vt:variant>
        <vt:i4>3</vt:i4>
      </vt:variant>
      <vt:variant>
        <vt:i4>0</vt:i4>
      </vt:variant>
      <vt:variant>
        <vt:i4>5</vt:i4>
      </vt:variant>
      <vt:variant>
        <vt:lpwstr>http://www.mayim.org.il/?parasha=%D7%9E%D7%A9%D7%9C-%D7%94%D7%98%D7%91%D7%97-%D7%95%D7%94%D7%A9%D7%A8</vt:lpwstr>
      </vt:variant>
      <vt:variant>
        <vt:lpwstr/>
      </vt:variant>
      <vt:variant>
        <vt:i4>3604584</vt:i4>
      </vt:variant>
      <vt:variant>
        <vt:i4>0</vt:i4>
      </vt:variant>
      <vt:variant>
        <vt:i4>0</vt:i4>
      </vt:variant>
      <vt:variant>
        <vt:i4>5</vt:i4>
      </vt:variant>
      <vt:variant>
        <vt:lpwstr>https://www.mayim.org.il/?parasha=%D7%95%D7%99%D7%A9%D7%9E%D7%A2-%D7%90%D7%AA-%D7%94%D7%A7%D7%95%D7%9C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הקריאה למשה</dc:title>
  <dc:subject>ויקרא</dc:subject>
  <dc:creator>אשר יובל</dc:creator>
  <cp:keywords/>
  <dc:description/>
  <cp:lastModifiedBy>Shimon Afek</cp:lastModifiedBy>
  <cp:revision>2</cp:revision>
  <cp:lastPrinted>2011-03-11T06:53:00Z</cp:lastPrinted>
  <dcterms:created xsi:type="dcterms:W3CDTF">2021-01-26T09:10:00Z</dcterms:created>
  <dcterms:modified xsi:type="dcterms:W3CDTF">2021-01-26T09:10:00Z</dcterms:modified>
</cp:coreProperties>
</file>