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10E11" w14:textId="77777777" w:rsidR="00C43BD8" w:rsidRDefault="00C43BD8">
      <w:pPr>
        <w:pStyle w:val="aa"/>
        <w:rPr>
          <w:rtl/>
        </w:rPr>
      </w:pPr>
      <w:fldSimple w:instr=" TITLE  \* MERGEFORMAT ">
        <w:r>
          <w:rPr>
            <w:rtl/>
          </w:rPr>
          <w:t>ראה נתתיך אלהים לפרעה</w:t>
        </w:r>
      </w:fldSimple>
    </w:p>
    <w:p w14:paraId="1B25AC7F" w14:textId="77777777" w:rsidR="00C43BD8" w:rsidRDefault="00C43BD8" w:rsidP="0005535F">
      <w:pPr>
        <w:autoSpaceDE w:val="0"/>
        <w:autoSpaceDN w:val="0"/>
        <w:adjustRightInd w:val="0"/>
        <w:spacing w:before="240" w:line="320" w:lineRule="atLeast"/>
        <w:rPr>
          <w:rFonts w:cs="David" w:hint="cs"/>
          <w:b/>
          <w:bCs/>
          <w:szCs w:val="24"/>
          <w:rtl/>
        </w:rPr>
      </w:pPr>
      <w:r>
        <w:rPr>
          <w:rFonts w:cs="David" w:hint="cs"/>
          <w:b/>
          <w:bCs/>
          <w:szCs w:val="24"/>
          <w:rtl/>
        </w:rPr>
        <w:t>וַיֹּאמֶר ה' אֶל מֹשֶׁה רְאֵה נְתַתִּיךָ אֱלֹהִים לְפַרְעֹה וְאַהֲרֹן אָחִיךָ יִהְיֶה נְבִיאֶךָ</w:t>
      </w:r>
      <w:r w:rsidR="00692D55">
        <w:rPr>
          <w:rFonts w:cs="David" w:hint="cs"/>
          <w:b/>
          <w:bCs/>
          <w:szCs w:val="24"/>
          <w:rtl/>
        </w:rPr>
        <w:t>:</w:t>
      </w:r>
      <w:r>
        <w:rPr>
          <w:rFonts w:cs="David" w:hint="cs"/>
          <w:b/>
          <w:bCs/>
          <w:szCs w:val="24"/>
          <w:rtl/>
        </w:rPr>
        <w:t xml:space="preserve"> </w:t>
      </w:r>
      <w:r>
        <w:rPr>
          <w:rtl/>
        </w:rPr>
        <w:t>(</w:t>
      </w:r>
      <w:r>
        <w:rPr>
          <w:rFonts w:hint="cs"/>
          <w:rtl/>
        </w:rPr>
        <w:t>שמות ז א)</w:t>
      </w:r>
      <w:r w:rsidR="00D674B0">
        <w:rPr>
          <w:rFonts w:hint="cs"/>
          <w:rtl/>
        </w:rPr>
        <w:t>.</w:t>
      </w:r>
      <w:r w:rsidR="0005535F">
        <w:rPr>
          <w:rStyle w:val="a5"/>
          <w:rFonts w:cs="David"/>
          <w:b/>
          <w:bCs/>
          <w:szCs w:val="24"/>
          <w:rtl/>
        </w:rPr>
        <w:footnoteReference w:id="1"/>
      </w:r>
    </w:p>
    <w:p w14:paraId="0F57439B" w14:textId="77777777" w:rsidR="00C43BD8" w:rsidRDefault="00C43BD8">
      <w:pPr>
        <w:pStyle w:val="ab"/>
        <w:rPr>
          <w:rtl/>
          <w:lang w:val="he-IL"/>
        </w:rPr>
      </w:pPr>
      <w:r>
        <w:rPr>
          <w:rtl/>
          <w:lang w:val="he-IL"/>
        </w:rPr>
        <w:t>ר</w:t>
      </w:r>
      <w:r>
        <w:rPr>
          <w:rFonts w:hint="cs"/>
          <w:rtl/>
          <w:lang w:val="he-IL"/>
        </w:rPr>
        <w:t xml:space="preserve">ש"י שמות פרק ז פסוק א </w:t>
      </w:r>
      <w:r w:rsidR="00833DA6">
        <w:rPr>
          <w:rtl/>
          <w:lang w:val="he-IL"/>
        </w:rPr>
        <w:t>–</w:t>
      </w:r>
      <w:r w:rsidR="00833DA6">
        <w:rPr>
          <w:rFonts w:hint="cs"/>
          <w:rtl/>
          <w:lang w:val="he-IL"/>
        </w:rPr>
        <w:t xml:space="preserve"> שררה, שופט ורודה</w:t>
      </w:r>
    </w:p>
    <w:p w14:paraId="21C93F04" w14:textId="77777777" w:rsidR="00C43BD8" w:rsidRDefault="00C43BD8" w:rsidP="0005535F">
      <w:pPr>
        <w:pStyle w:val="ac"/>
        <w:rPr>
          <w:rFonts w:hint="cs"/>
          <w:rtl/>
          <w:lang w:val="he-IL"/>
        </w:rPr>
      </w:pPr>
      <w:r>
        <w:rPr>
          <w:rFonts w:hint="cs"/>
          <w:rtl/>
          <w:lang w:val="he-IL"/>
        </w:rPr>
        <w:t>"נתתיך אלהים לפרעה" - שופט ורודה לרדותו במכות ויסורין. "יהיה נביאך" - כתרגומו מתורגמנך, וכן כל לשון נבואה אדם המכריז ומשמיע לעם דברי תוכחות.</w:t>
      </w:r>
      <w:r w:rsidR="0005535F">
        <w:rPr>
          <w:rStyle w:val="a5"/>
          <w:rtl/>
          <w:lang w:val="he-IL"/>
        </w:rPr>
        <w:footnoteReference w:id="2"/>
      </w:r>
      <w:r>
        <w:rPr>
          <w:rFonts w:hint="cs"/>
          <w:rtl/>
          <w:lang w:val="he-IL"/>
        </w:rPr>
        <w:t xml:space="preserve"> </w:t>
      </w:r>
    </w:p>
    <w:p w14:paraId="40834EA6" w14:textId="77777777" w:rsidR="00C43BD8" w:rsidRDefault="00C43BD8" w:rsidP="00833DA6">
      <w:pPr>
        <w:pStyle w:val="ab"/>
        <w:rPr>
          <w:rFonts w:hint="cs"/>
          <w:rtl/>
        </w:rPr>
      </w:pPr>
      <w:r>
        <w:rPr>
          <w:rFonts w:hint="cs"/>
          <w:rtl/>
        </w:rPr>
        <w:t>רש"י בראשית פרק ו פסוק ב</w:t>
      </w:r>
      <w:r w:rsidR="00833DA6">
        <w:rPr>
          <w:rFonts w:hint="cs"/>
          <w:rtl/>
        </w:rPr>
        <w:t xml:space="preserve"> </w:t>
      </w:r>
      <w:r w:rsidR="00833DA6">
        <w:rPr>
          <w:rtl/>
        </w:rPr>
        <w:t>–</w:t>
      </w:r>
      <w:r w:rsidR="00833DA6">
        <w:rPr>
          <w:rFonts w:hint="cs"/>
          <w:rtl/>
        </w:rPr>
        <w:t xml:space="preserve"> "בני האלהים" בספר בראשית</w:t>
      </w:r>
    </w:p>
    <w:p w14:paraId="086D1A1D" w14:textId="77777777" w:rsidR="00C43BD8" w:rsidRDefault="00692D55" w:rsidP="00025C68">
      <w:pPr>
        <w:pStyle w:val="ac"/>
        <w:rPr>
          <w:rFonts w:hint="cs"/>
          <w:rtl/>
        </w:rPr>
      </w:pPr>
      <w:r>
        <w:rPr>
          <w:rFonts w:hint="cs"/>
          <w:rtl/>
        </w:rPr>
        <w:t>"</w:t>
      </w:r>
      <w:r w:rsidR="00C43BD8">
        <w:rPr>
          <w:rFonts w:hint="cs"/>
          <w:rtl/>
        </w:rPr>
        <w:t>בני האלהים</w:t>
      </w:r>
      <w:r>
        <w:rPr>
          <w:rFonts w:hint="cs"/>
          <w:rtl/>
        </w:rPr>
        <w:t>"</w:t>
      </w:r>
      <w:r w:rsidR="00C43BD8">
        <w:rPr>
          <w:rFonts w:hint="cs"/>
          <w:rtl/>
        </w:rPr>
        <w:t xml:space="preserve"> - </w:t>
      </w:r>
      <w:r w:rsidR="00C43BD8">
        <w:rPr>
          <w:rFonts w:hint="cs"/>
          <w:rtl/>
          <w:lang w:val="he-IL"/>
        </w:rPr>
        <w:t>בני השרים והשופטים ... כל אלהים שבמקרא לשון מרות, וזה יוכיח "ואתה תהיה לו לאלהים" (שמות ד טז), "ראה נתתיך אלהים" (שם ז א).</w:t>
      </w:r>
      <w:r w:rsidR="00025C68">
        <w:rPr>
          <w:rStyle w:val="a5"/>
          <w:rtl/>
        </w:rPr>
        <w:footnoteReference w:id="3"/>
      </w:r>
    </w:p>
    <w:p w14:paraId="5C8F7BE9" w14:textId="77777777" w:rsidR="00C43BD8" w:rsidRDefault="00C43BD8">
      <w:pPr>
        <w:pStyle w:val="ab"/>
        <w:rPr>
          <w:rFonts w:hint="cs"/>
          <w:rtl/>
        </w:rPr>
      </w:pPr>
      <w:r>
        <w:rPr>
          <w:rFonts w:hint="cs"/>
          <w:rtl/>
        </w:rPr>
        <w:t>שמות פרק ד פסוק טז</w:t>
      </w:r>
      <w:r w:rsidR="008B2794">
        <w:rPr>
          <w:rFonts w:hint="cs"/>
          <w:rtl/>
        </w:rPr>
        <w:t xml:space="preserve"> </w:t>
      </w:r>
      <w:r w:rsidR="008B2794">
        <w:rPr>
          <w:rtl/>
        </w:rPr>
        <w:t>–</w:t>
      </w:r>
      <w:r w:rsidR="008B2794">
        <w:rPr>
          <w:rFonts w:hint="cs"/>
          <w:rtl/>
        </w:rPr>
        <w:t xml:space="preserve"> אלהים לאהרון</w:t>
      </w:r>
    </w:p>
    <w:p w14:paraId="07918E63" w14:textId="77777777" w:rsidR="00C43BD8" w:rsidRDefault="00C43BD8" w:rsidP="00025C68">
      <w:pPr>
        <w:pStyle w:val="ac"/>
        <w:rPr>
          <w:rFonts w:hint="cs"/>
          <w:rtl/>
          <w:lang w:val="he-IL"/>
        </w:rPr>
      </w:pPr>
      <w:r>
        <w:rPr>
          <w:rFonts w:hint="cs"/>
          <w:rtl/>
        </w:rPr>
        <w:t xml:space="preserve">רש"י: "לאלהים" </w:t>
      </w:r>
      <w:r>
        <w:rPr>
          <w:rtl/>
        </w:rPr>
        <w:t>–</w:t>
      </w:r>
      <w:r>
        <w:rPr>
          <w:rFonts w:hint="cs"/>
          <w:rtl/>
        </w:rPr>
        <w:t xml:space="preserve"> לרב ושר. רשב"ם: "</w:t>
      </w:r>
      <w:r>
        <w:rPr>
          <w:rFonts w:hint="cs"/>
          <w:rtl/>
          <w:lang w:val="he-IL"/>
        </w:rPr>
        <w:t xml:space="preserve">תהיה לו </w:t>
      </w:r>
      <w:r>
        <w:rPr>
          <w:rFonts w:hint="cs"/>
          <w:sz w:val="24"/>
          <w:rtl/>
          <w:lang w:val="he-IL"/>
        </w:rPr>
        <w:t>לאלהים - שר ושופט</w:t>
      </w:r>
      <w:r>
        <w:rPr>
          <w:rFonts w:hint="cs"/>
          <w:rtl/>
          <w:lang w:val="he-IL"/>
        </w:rPr>
        <w:t>, מה שתצוה לו יעשה</w:t>
      </w:r>
      <w:r>
        <w:rPr>
          <w:rFonts w:hint="cs"/>
          <w:rtl/>
        </w:rPr>
        <w:t>".</w:t>
      </w:r>
      <w:r w:rsidR="00025C68">
        <w:rPr>
          <w:rStyle w:val="a5"/>
          <w:rtl/>
          <w:lang w:val="he-IL"/>
        </w:rPr>
        <w:footnoteReference w:id="4"/>
      </w:r>
    </w:p>
    <w:p w14:paraId="76101F4A" w14:textId="77777777" w:rsidR="00C43BD8" w:rsidRDefault="00C43BD8">
      <w:pPr>
        <w:pStyle w:val="ab"/>
        <w:rPr>
          <w:rFonts w:hint="cs"/>
          <w:rtl/>
          <w:lang w:val="he-IL"/>
        </w:rPr>
      </w:pPr>
      <w:smartTag w:uri="urn:schemas-microsoft-com:office:smarttags" w:element="PersonName">
        <w:smartTagPr>
          <w:attr w:name="ProductID" w:val="תרגום יונתן"/>
        </w:smartTagPr>
        <w:r>
          <w:rPr>
            <w:rFonts w:hint="cs"/>
            <w:rtl/>
            <w:lang w:val="he-IL"/>
          </w:rPr>
          <w:t>תרגום יונתן</w:t>
        </w:r>
      </w:smartTag>
      <w:r>
        <w:rPr>
          <w:rFonts w:hint="cs"/>
          <w:rtl/>
          <w:lang w:val="he-IL"/>
        </w:rPr>
        <w:t xml:space="preserve"> על הפסוק בשמות ז א</w:t>
      </w:r>
      <w:r w:rsidR="008B2794">
        <w:rPr>
          <w:rFonts w:hint="cs"/>
          <w:rtl/>
          <w:lang w:val="he-IL"/>
        </w:rPr>
        <w:t xml:space="preserve"> - כמלאך</w:t>
      </w:r>
    </w:p>
    <w:p w14:paraId="638D43FB" w14:textId="77777777" w:rsidR="00C43BD8" w:rsidRDefault="00C43BD8" w:rsidP="00025C68">
      <w:pPr>
        <w:pStyle w:val="ac"/>
        <w:rPr>
          <w:rFonts w:hint="cs"/>
          <w:rtl/>
          <w:lang w:val="he-IL"/>
        </w:rPr>
      </w:pPr>
      <w:r>
        <w:rPr>
          <w:rFonts w:hint="cs"/>
          <w:rtl/>
          <w:lang w:val="he-IL"/>
        </w:rPr>
        <w:t>ואמר ה' למשה למה את מסתפי? חמי דכבר שוית יתך דחילא לפרעה כאילו אלהא דיליה.</w:t>
      </w:r>
      <w:r w:rsidR="00025C68">
        <w:rPr>
          <w:rStyle w:val="a5"/>
          <w:rtl/>
          <w:lang w:val="he-IL"/>
        </w:rPr>
        <w:footnoteReference w:id="5"/>
      </w:r>
    </w:p>
    <w:p w14:paraId="3D75D5D1" w14:textId="77777777" w:rsidR="00C43BD8" w:rsidRDefault="00C43BD8" w:rsidP="008F6FEB">
      <w:pPr>
        <w:pStyle w:val="ab"/>
        <w:rPr>
          <w:sz w:val="20"/>
          <w:rtl/>
          <w:lang w:val="he-IL"/>
        </w:rPr>
      </w:pPr>
      <w:r>
        <w:rPr>
          <w:rFonts w:hint="cs"/>
          <w:rtl/>
          <w:lang w:val="he-IL"/>
        </w:rPr>
        <w:t xml:space="preserve">שמות רבה פרשה ח סימן א </w:t>
      </w:r>
      <w:r w:rsidR="008F6FEB">
        <w:rPr>
          <w:sz w:val="20"/>
          <w:rtl/>
          <w:lang w:val="he-IL"/>
        </w:rPr>
        <w:t>–</w:t>
      </w:r>
      <w:r w:rsidR="008F6FEB">
        <w:rPr>
          <w:rFonts w:hint="cs"/>
          <w:sz w:val="20"/>
          <w:rtl/>
          <w:lang w:val="he-IL"/>
        </w:rPr>
        <w:t xml:space="preserve"> כבוד ליראיו</w:t>
      </w:r>
    </w:p>
    <w:p w14:paraId="6C988066" w14:textId="77777777" w:rsidR="00C43BD8" w:rsidRDefault="00C43BD8" w:rsidP="008F6FEB">
      <w:pPr>
        <w:pStyle w:val="ac"/>
        <w:rPr>
          <w:rFonts w:hint="cs"/>
          <w:rtl/>
          <w:lang w:val="he-IL"/>
        </w:rPr>
      </w:pPr>
      <w:r>
        <w:rPr>
          <w:rFonts w:hint="cs"/>
          <w:rtl/>
          <w:lang w:val="he-IL"/>
        </w:rPr>
        <w:t xml:space="preserve">"ויאמר ה' אל משה ראה נתתיך אלהים לפרעה" </w:t>
      </w:r>
      <w:r>
        <w:rPr>
          <w:rtl/>
          <w:lang w:val="he-IL"/>
        </w:rPr>
        <w:t>–</w:t>
      </w:r>
      <w:r>
        <w:rPr>
          <w:rFonts w:hint="cs"/>
          <w:rtl/>
          <w:lang w:val="he-IL"/>
        </w:rPr>
        <w:t xml:space="preserve"> זהו שכתוב: "שאו שערים ראשיכם וה</w:t>
      </w:r>
      <w:r w:rsidR="003B5C53">
        <w:rPr>
          <w:rFonts w:hint="cs"/>
          <w:rtl/>
          <w:lang w:val="he-IL"/>
        </w:rPr>
        <w:t>י</w:t>
      </w:r>
      <w:r>
        <w:rPr>
          <w:rFonts w:hint="cs"/>
          <w:rtl/>
          <w:lang w:val="he-IL"/>
        </w:rPr>
        <w:t>נשאו פתחי עולם ויבוא מלך הכבוד" (תהלים כד ז) - שלמה אמר הפסוק הזה בשעה שהכניס הארון לבית קדשי הקדשים....</w:t>
      </w:r>
      <w:r w:rsidR="008B2794">
        <w:rPr>
          <w:rStyle w:val="a5"/>
          <w:rtl/>
          <w:lang w:val="he-IL"/>
        </w:rPr>
        <w:footnoteReference w:id="6"/>
      </w:r>
      <w:r>
        <w:rPr>
          <w:rFonts w:hint="cs"/>
          <w:rtl/>
          <w:lang w:val="he-IL"/>
        </w:rPr>
        <w:t xml:space="preserve"> </w:t>
      </w:r>
      <w:r>
        <w:rPr>
          <w:rFonts w:hint="cs"/>
          <w:rtl/>
          <w:lang w:val="he-IL"/>
        </w:rPr>
        <w:lastRenderedPageBreak/>
        <w:t xml:space="preserve">אמרו לו השערים: מי הוא זה מלך הכבוד? אמר להם: </w:t>
      </w:r>
      <w:r w:rsidR="008F6FEB">
        <w:rPr>
          <w:rFonts w:hint="cs"/>
          <w:rtl/>
          <w:lang w:val="he-IL"/>
        </w:rPr>
        <w:t>"</w:t>
      </w:r>
      <w:r>
        <w:rPr>
          <w:rFonts w:hint="cs"/>
          <w:rtl/>
          <w:lang w:val="he-IL"/>
        </w:rPr>
        <w:t>ה' צבאות הוא מלך הכבוד סלה</w:t>
      </w:r>
      <w:r w:rsidR="008F6FEB">
        <w:rPr>
          <w:rFonts w:hint="cs"/>
          <w:rtl/>
          <w:lang w:val="he-IL"/>
        </w:rPr>
        <w:t>"</w:t>
      </w:r>
      <w:r>
        <w:rPr>
          <w:rFonts w:hint="cs"/>
          <w:rtl/>
          <w:lang w:val="he-IL"/>
        </w:rPr>
        <w:t>. כיון  שאמר להם כן</w:t>
      </w:r>
      <w:r w:rsidR="008F6FEB">
        <w:rPr>
          <w:rFonts w:hint="cs"/>
          <w:rtl/>
          <w:lang w:val="he-IL"/>
        </w:rPr>
        <w:t>,</w:t>
      </w:r>
      <w:r>
        <w:rPr>
          <w:rFonts w:hint="cs"/>
          <w:rtl/>
          <w:lang w:val="he-IL"/>
        </w:rPr>
        <w:t xml:space="preserve"> מיד שככו</w:t>
      </w:r>
      <w:r w:rsidR="008F6FEB">
        <w:rPr>
          <w:rFonts w:hint="cs"/>
          <w:rtl/>
          <w:lang w:val="he-IL"/>
        </w:rPr>
        <w:t>.</w:t>
      </w:r>
      <w:r>
        <w:rPr>
          <w:rFonts w:hint="cs"/>
          <w:rtl/>
          <w:lang w:val="he-IL"/>
        </w:rPr>
        <w:t xml:space="preserve"> אילולי כן, בקשו לרוץ את ראשו להמיתו.</w:t>
      </w:r>
      <w:r w:rsidR="008B2794">
        <w:rPr>
          <w:rStyle w:val="a5"/>
          <w:rtl/>
          <w:lang w:val="he-IL"/>
        </w:rPr>
        <w:footnoteReference w:id="7"/>
      </w:r>
    </w:p>
    <w:p w14:paraId="3182C237" w14:textId="77777777" w:rsidR="00C43BD8" w:rsidRDefault="00C43BD8" w:rsidP="008B2794">
      <w:pPr>
        <w:pStyle w:val="ac"/>
        <w:rPr>
          <w:rFonts w:hint="cs"/>
          <w:sz w:val="20"/>
          <w:rtl/>
          <w:lang w:val="he-IL"/>
        </w:rPr>
      </w:pPr>
      <w:r>
        <w:rPr>
          <w:rFonts w:hint="cs"/>
          <w:rtl/>
          <w:lang w:val="he-IL"/>
        </w:rPr>
        <w:t>דבר אחר: למה קרא להקב"ה מלך הכבוד? שהוא חולק כבוד ליראיו. כיצד? מלך בשר ודם אין רוכבין על  סוסו ואין יושבין על כסאו,</w:t>
      </w:r>
      <w:r w:rsidR="00A9290B">
        <w:rPr>
          <w:rStyle w:val="a5"/>
          <w:rtl/>
          <w:lang w:val="he-IL"/>
        </w:rPr>
        <w:footnoteReference w:id="8"/>
      </w:r>
      <w:r>
        <w:rPr>
          <w:rFonts w:hint="cs"/>
          <w:rtl/>
          <w:lang w:val="he-IL"/>
        </w:rPr>
        <w:t xml:space="preserve"> והקב"ה הושיב לשלמה על כסאו</w:t>
      </w:r>
      <w:r w:rsidR="00A9290B">
        <w:rPr>
          <w:rFonts w:hint="cs"/>
          <w:rtl/>
          <w:lang w:val="he-IL"/>
        </w:rPr>
        <w:t>, שנאמר: "וישב שלמה על כסא ה' למלך" (דברי הימים א כט כג)</w:t>
      </w:r>
      <w:r>
        <w:rPr>
          <w:rFonts w:hint="cs"/>
          <w:rtl/>
          <w:lang w:val="he-IL"/>
        </w:rPr>
        <w:t xml:space="preserve"> ... מלך בשר ודם אין משתמשין בשרביטו והקב"ה מסר שרביטו למשה שנאמר: </w:t>
      </w:r>
      <w:r w:rsidR="008F6FEB">
        <w:rPr>
          <w:rFonts w:hint="cs"/>
          <w:rtl/>
          <w:lang w:val="he-IL"/>
        </w:rPr>
        <w:t>"</w:t>
      </w:r>
      <w:r>
        <w:rPr>
          <w:rFonts w:hint="cs"/>
          <w:rtl/>
          <w:lang w:val="he-IL"/>
        </w:rPr>
        <w:t>ויקח משה את מטה האלהים בידו</w:t>
      </w:r>
      <w:r w:rsidR="008F6FEB">
        <w:rPr>
          <w:rFonts w:hint="cs"/>
          <w:rtl/>
          <w:lang w:val="he-IL"/>
        </w:rPr>
        <w:t>"</w:t>
      </w:r>
      <w:r w:rsidR="00A9290B">
        <w:rPr>
          <w:rFonts w:hint="cs"/>
          <w:rtl/>
          <w:lang w:val="he-IL"/>
        </w:rPr>
        <w:t xml:space="preserve"> (שמות ד כ)</w:t>
      </w:r>
      <w:r>
        <w:rPr>
          <w:rFonts w:hint="cs"/>
          <w:rtl/>
          <w:lang w:val="he-IL"/>
        </w:rPr>
        <w:t xml:space="preserve"> ... מלך בשר ודם אין נקראין בשמו קיסר אגוסטא</w:t>
      </w:r>
      <w:r w:rsidR="00CA2748">
        <w:rPr>
          <w:rStyle w:val="a5"/>
          <w:rtl/>
          <w:lang w:val="he-IL"/>
        </w:rPr>
        <w:footnoteReference w:id="9"/>
      </w:r>
      <w:r>
        <w:rPr>
          <w:rFonts w:hint="cs"/>
          <w:rtl/>
          <w:lang w:val="he-IL"/>
        </w:rPr>
        <w:t xml:space="preserve"> ואם נקראין בשמו</w:t>
      </w:r>
      <w:r w:rsidR="00CA2748">
        <w:rPr>
          <w:rFonts w:hint="cs"/>
          <w:rtl/>
          <w:lang w:val="he-IL"/>
        </w:rPr>
        <w:t>,</w:t>
      </w:r>
      <w:r>
        <w:rPr>
          <w:rFonts w:hint="cs"/>
          <w:rtl/>
          <w:lang w:val="he-IL"/>
        </w:rPr>
        <w:t xml:space="preserve"> ממיתים אותו.</w:t>
      </w:r>
      <w:r w:rsidR="00CA2748">
        <w:rPr>
          <w:rStyle w:val="a5"/>
          <w:rtl/>
          <w:lang w:val="he-IL"/>
        </w:rPr>
        <w:footnoteReference w:id="10"/>
      </w:r>
      <w:r>
        <w:rPr>
          <w:rFonts w:hint="cs"/>
          <w:rtl/>
          <w:lang w:val="he-IL"/>
        </w:rPr>
        <w:t xml:space="preserve"> והקב"ה קרא למשה בשמו, שנאמר: "ראה נתתיך אלהים לפרעה".</w:t>
      </w:r>
      <w:r w:rsidR="008B2794">
        <w:rPr>
          <w:rStyle w:val="a5"/>
          <w:rtl/>
          <w:lang w:val="he-IL"/>
        </w:rPr>
        <w:footnoteReference w:id="11"/>
      </w:r>
      <w:r>
        <w:rPr>
          <w:rFonts w:hint="cs"/>
          <w:rtl/>
          <w:lang w:val="he-IL"/>
        </w:rPr>
        <w:t xml:space="preserve"> אמר לו הקב"ה למשה: פרעה הרשע עשה עצמו אלוה, שנאמר: "לי יאורי ואני עשיתני" (יחזקאל כט ג), לפיכך יראה אותך ויאמר שזה אלוה.</w:t>
      </w:r>
      <w:r w:rsidR="00282ACF">
        <w:rPr>
          <w:rStyle w:val="a5"/>
          <w:rtl/>
          <w:lang w:val="he-IL"/>
        </w:rPr>
        <w:footnoteReference w:id="12"/>
      </w:r>
      <w:r>
        <w:rPr>
          <w:rFonts w:hint="cs"/>
          <w:rtl/>
          <w:lang w:val="he-IL"/>
        </w:rPr>
        <w:t xml:space="preserve">  </w:t>
      </w:r>
    </w:p>
    <w:p w14:paraId="006186E2" w14:textId="77777777" w:rsidR="003C2891" w:rsidRPr="003C2891" w:rsidRDefault="003C2891" w:rsidP="003C2891">
      <w:pPr>
        <w:pStyle w:val="ab"/>
        <w:rPr>
          <w:rtl/>
          <w:lang w:val="he-IL"/>
        </w:rPr>
      </w:pPr>
      <w:r>
        <w:rPr>
          <w:rFonts w:hint="cs"/>
          <w:rtl/>
          <w:lang w:val="he-IL"/>
        </w:rPr>
        <w:t>סימן ב שם</w:t>
      </w:r>
      <w:r w:rsidRPr="003C2891">
        <w:rPr>
          <w:rFonts w:cs="David"/>
          <w:rtl/>
          <w:lang w:val="he-IL"/>
        </w:rPr>
        <w:t xml:space="preserve"> </w:t>
      </w:r>
      <w:r w:rsidR="000A3E36">
        <w:rPr>
          <w:rtl/>
          <w:lang w:val="he-IL"/>
        </w:rPr>
        <w:t>–</w:t>
      </w:r>
      <w:r w:rsidR="000A3E36">
        <w:rPr>
          <w:rFonts w:hint="cs"/>
          <w:rtl/>
          <w:lang w:val="he-IL"/>
        </w:rPr>
        <w:t xml:space="preserve"> אנשים שעשו עצמם אלוהות</w:t>
      </w:r>
    </w:p>
    <w:p w14:paraId="388049D8" w14:textId="77777777" w:rsidR="00A12A58" w:rsidRDefault="003C2891" w:rsidP="00A12A58">
      <w:pPr>
        <w:pStyle w:val="ac"/>
        <w:rPr>
          <w:rFonts w:hint="cs"/>
          <w:sz w:val="20"/>
          <w:rtl/>
          <w:lang w:val="he-IL"/>
        </w:rPr>
      </w:pPr>
      <w:r w:rsidRPr="003C2891">
        <w:rPr>
          <w:sz w:val="20"/>
          <w:rtl/>
          <w:lang w:val="he-IL"/>
        </w:rPr>
        <w:t>פרעה היה אחד מד' בני אדם שעשו עצמן אלהות והרעו לנפשם ואלו הן</w:t>
      </w:r>
      <w:r>
        <w:rPr>
          <w:rFonts w:hint="cs"/>
          <w:sz w:val="20"/>
          <w:rtl/>
          <w:lang w:val="he-IL"/>
        </w:rPr>
        <w:t>:</w:t>
      </w:r>
      <w:r w:rsidRPr="003C2891">
        <w:rPr>
          <w:sz w:val="20"/>
          <w:rtl/>
          <w:lang w:val="he-IL"/>
        </w:rPr>
        <w:t xml:space="preserve"> חירם, ונבוכדנצר, ופרעה, ויואש מלך יהודה</w:t>
      </w:r>
      <w:r>
        <w:rPr>
          <w:rFonts w:hint="cs"/>
          <w:sz w:val="20"/>
          <w:rtl/>
          <w:lang w:val="he-IL"/>
        </w:rPr>
        <w:t>.</w:t>
      </w:r>
      <w:r w:rsidRPr="003C2891">
        <w:rPr>
          <w:sz w:val="20"/>
          <w:rtl/>
          <w:lang w:val="he-IL"/>
        </w:rPr>
        <w:t xml:space="preserve"> חירם מנין</w:t>
      </w:r>
      <w:r>
        <w:rPr>
          <w:rFonts w:hint="cs"/>
          <w:sz w:val="20"/>
          <w:rtl/>
          <w:lang w:val="he-IL"/>
        </w:rPr>
        <w:t>?</w:t>
      </w:r>
      <w:r w:rsidRPr="003C2891">
        <w:rPr>
          <w:sz w:val="20"/>
          <w:rtl/>
          <w:lang w:val="he-IL"/>
        </w:rPr>
        <w:t xml:space="preserve"> שנאמר</w:t>
      </w:r>
      <w:r>
        <w:rPr>
          <w:rFonts w:hint="cs"/>
          <w:sz w:val="20"/>
          <w:rtl/>
          <w:lang w:val="he-IL"/>
        </w:rPr>
        <w:t xml:space="preserve">: "יען גבה לבך </w:t>
      </w:r>
      <w:r w:rsidRPr="003C2891">
        <w:rPr>
          <w:sz w:val="20"/>
          <w:rtl/>
          <w:lang w:val="he-IL"/>
        </w:rPr>
        <w:t>ותאמר אל אני</w:t>
      </w:r>
      <w:r>
        <w:rPr>
          <w:rFonts w:hint="cs"/>
          <w:sz w:val="20"/>
          <w:rtl/>
          <w:lang w:val="he-IL"/>
        </w:rPr>
        <w:t>"</w:t>
      </w:r>
      <w:r w:rsidRPr="003C2891">
        <w:rPr>
          <w:sz w:val="20"/>
          <w:rtl/>
          <w:lang w:val="he-IL"/>
        </w:rPr>
        <w:t xml:space="preserve"> (יחזקאל</w:t>
      </w:r>
      <w:r>
        <w:rPr>
          <w:rFonts w:hint="cs"/>
          <w:sz w:val="20"/>
          <w:rtl/>
          <w:lang w:val="he-IL"/>
        </w:rPr>
        <w:t xml:space="preserve"> </w:t>
      </w:r>
      <w:r w:rsidRPr="003C2891">
        <w:rPr>
          <w:sz w:val="20"/>
          <w:rtl/>
          <w:lang w:val="he-IL"/>
        </w:rPr>
        <w:t>כח</w:t>
      </w:r>
      <w:r>
        <w:rPr>
          <w:rFonts w:hint="cs"/>
          <w:sz w:val="20"/>
          <w:rtl/>
          <w:lang w:val="he-IL"/>
        </w:rPr>
        <w:t xml:space="preserve"> ב</w:t>
      </w:r>
      <w:r w:rsidRPr="003C2891">
        <w:rPr>
          <w:sz w:val="20"/>
          <w:rtl/>
          <w:lang w:val="he-IL"/>
        </w:rPr>
        <w:t>)</w:t>
      </w:r>
      <w:r>
        <w:rPr>
          <w:rFonts w:hint="cs"/>
          <w:sz w:val="20"/>
          <w:rtl/>
          <w:lang w:val="he-IL"/>
        </w:rPr>
        <w:t>.</w:t>
      </w:r>
      <w:r w:rsidRPr="003C2891">
        <w:rPr>
          <w:sz w:val="20"/>
          <w:rtl/>
          <w:lang w:val="he-IL"/>
        </w:rPr>
        <w:t xml:space="preserve"> ומנין ששחת לנפשו</w:t>
      </w:r>
      <w:r>
        <w:rPr>
          <w:rFonts w:hint="cs"/>
          <w:sz w:val="20"/>
          <w:rtl/>
          <w:lang w:val="he-IL"/>
        </w:rPr>
        <w:t>?</w:t>
      </w:r>
      <w:r w:rsidRPr="003C2891">
        <w:rPr>
          <w:sz w:val="20"/>
          <w:rtl/>
          <w:lang w:val="he-IL"/>
        </w:rPr>
        <w:t xml:space="preserve"> שנאמר</w:t>
      </w:r>
      <w:r>
        <w:rPr>
          <w:rFonts w:hint="cs"/>
          <w:sz w:val="20"/>
          <w:rtl/>
          <w:lang w:val="he-IL"/>
        </w:rPr>
        <w:t>:</w:t>
      </w:r>
      <w:r w:rsidRPr="003C2891">
        <w:rPr>
          <w:sz w:val="20"/>
          <w:rtl/>
          <w:lang w:val="he-IL"/>
        </w:rPr>
        <w:t xml:space="preserve"> </w:t>
      </w:r>
      <w:r>
        <w:rPr>
          <w:rFonts w:hint="cs"/>
          <w:sz w:val="20"/>
          <w:rtl/>
          <w:lang w:val="he-IL"/>
        </w:rPr>
        <w:t>"</w:t>
      </w:r>
      <w:r w:rsidRPr="003C2891">
        <w:rPr>
          <w:sz w:val="20"/>
          <w:rtl/>
          <w:lang w:val="he-IL"/>
        </w:rPr>
        <w:t>גבה לבך ביופיך שחת חכמתך על יפעתך על ארץ השלכתיך לפני מלכים נתתיך לראוה בך</w:t>
      </w:r>
      <w:r>
        <w:rPr>
          <w:rFonts w:hint="cs"/>
          <w:sz w:val="20"/>
          <w:rtl/>
          <w:lang w:val="he-IL"/>
        </w:rPr>
        <w:t>"</w:t>
      </w:r>
      <w:r w:rsidRPr="003C2891">
        <w:rPr>
          <w:sz w:val="20"/>
          <w:rtl/>
          <w:lang w:val="he-IL"/>
        </w:rPr>
        <w:t xml:space="preserve"> (שם יז)</w:t>
      </w:r>
      <w:r>
        <w:rPr>
          <w:rFonts w:hint="cs"/>
          <w:sz w:val="20"/>
          <w:rtl/>
          <w:lang w:val="he-IL"/>
        </w:rPr>
        <w:t>.</w:t>
      </w:r>
      <w:r w:rsidRPr="003C2891">
        <w:rPr>
          <w:sz w:val="20"/>
          <w:rtl/>
          <w:lang w:val="he-IL"/>
        </w:rPr>
        <w:t xml:space="preserve"> נבוכדנצר מנין שעשה עצמו אלוה</w:t>
      </w:r>
      <w:r w:rsidR="00A12A58">
        <w:rPr>
          <w:rFonts w:hint="cs"/>
          <w:sz w:val="20"/>
          <w:rtl/>
          <w:lang w:val="he-IL"/>
        </w:rPr>
        <w:t>?</w:t>
      </w:r>
      <w:r w:rsidRPr="003C2891">
        <w:rPr>
          <w:sz w:val="20"/>
          <w:rtl/>
          <w:lang w:val="he-IL"/>
        </w:rPr>
        <w:t xml:space="preserve"> דכתיב</w:t>
      </w:r>
      <w:r>
        <w:rPr>
          <w:rFonts w:hint="cs"/>
          <w:sz w:val="20"/>
          <w:rtl/>
          <w:lang w:val="he-IL"/>
        </w:rPr>
        <w:t>:</w:t>
      </w:r>
      <w:r w:rsidRPr="003C2891">
        <w:rPr>
          <w:sz w:val="20"/>
          <w:rtl/>
          <w:lang w:val="he-IL"/>
        </w:rPr>
        <w:t xml:space="preserve"> </w:t>
      </w:r>
      <w:r>
        <w:rPr>
          <w:rFonts w:hint="cs"/>
          <w:sz w:val="20"/>
          <w:rtl/>
          <w:lang w:val="he-IL"/>
        </w:rPr>
        <w:t>"</w:t>
      </w:r>
      <w:r w:rsidRPr="003C2891">
        <w:rPr>
          <w:sz w:val="20"/>
          <w:rtl/>
          <w:lang w:val="he-IL"/>
        </w:rPr>
        <w:t>אעלה על במתי עב אדמה לעליון</w:t>
      </w:r>
      <w:r>
        <w:rPr>
          <w:rFonts w:hint="cs"/>
          <w:sz w:val="20"/>
          <w:rtl/>
          <w:lang w:val="he-IL"/>
        </w:rPr>
        <w:t xml:space="preserve">" </w:t>
      </w:r>
      <w:r w:rsidRPr="003C2891">
        <w:rPr>
          <w:sz w:val="20"/>
          <w:rtl/>
          <w:lang w:val="he-IL"/>
        </w:rPr>
        <w:t>(ישעיה יד</w:t>
      </w:r>
      <w:r>
        <w:rPr>
          <w:rFonts w:hint="cs"/>
          <w:sz w:val="20"/>
          <w:rtl/>
          <w:lang w:val="he-IL"/>
        </w:rPr>
        <w:t xml:space="preserve"> יד</w:t>
      </w:r>
      <w:r w:rsidRPr="003C2891">
        <w:rPr>
          <w:sz w:val="20"/>
          <w:rtl/>
          <w:lang w:val="he-IL"/>
        </w:rPr>
        <w:t>)</w:t>
      </w:r>
      <w:r>
        <w:rPr>
          <w:rFonts w:hint="cs"/>
          <w:sz w:val="20"/>
          <w:rtl/>
          <w:lang w:val="he-IL"/>
        </w:rPr>
        <w:t xml:space="preserve"> ...</w:t>
      </w:r>
      <w:r w:rsidRPr="003C2891">
        <w:rPr>
          <w:sz w:val="20"/>
          <w:rtl/>
          <w:lang w:val="he-IL"/>
        </w:rPr>
        <w:t xml:space="preserve"> מה עשה לו </w:t>
      </w:r>
      <w:r w:rsidR="00A12A58">
        <w:rPr>
          <w:sz w:val="20"/>
          <w:rtl/>
          <w:lang w:val="he-IL"/>
        </w:rPr>
        <w:t>הקב"ה</w:t>
      </w:r>
      <w:r>
        <w:rPr>
          <w:rFonts w:hint="cs"/>
          <w:sz w:val="20"/>
          <w:rtl/>
          <w:lang w:val="he-IL"/>
        </w:rPr>
        <w:t>?</w:t>
      </w:r>
      <w:r w:rsidRPr="003C2891">
        <w:rPr>
          <w:sz w:val="20"/>
          <w:rtl/>
          <w:lang w:val="he-IL"/>
        </w:rPr>
        <w:t xml:space="preserve"> הגלהו למדבר עד שהוא במלכותו והאכילו עשב כבהמות </w:t>
      </w:r>
      <w:r w:rsidR="00CB563B">
        <w:rPr>
          <w:rFonts w:hint="cs"/>
          <w:sz w:val="20"/>
          <w:rtl/>
          <w:lang w:val="he-IL"/>
        </w:rPr>
        <w:t>...</w:t>
      </w:r>
      <w:r w:rsidRPr="003C2891">
        <w:rPr>
          <w:sz w:val="20"/>
          <w:rtl/>
          <w:lang w:val="he-IL"/>
        </w:rPr>
        <w:t xml:space="preserve"> ופרעה מנין שעשה עצמו אלוה</w:t>
      </w:r>
      <w:r w:rsidR="00CB563B">
        <w:rPr>
          <w:rFonts w:hint="cs"/>
          <w:sz w:val="20"/>
          <w:rtl/>
          <w:lang w:val="he-IL"/>
        </w:rPr>
        <w:t>?</w:t>
      </w:r>
      <w:r w:rsidRPr="003C2891">
        <w:rPr>
          <w:sz w:val="20"/>
          <w:rtl/>
          <w:lang w:val="he-IL"/>
        </w:rPr>
        <w:t xml:space="preserve"> שנאמר</w:t>
      </w:r>
      <w:r w:rsidR="00AC1A22">
        <w:rPr>
          <w:rFonts w:hint="cs"/>
          <w:sz w:val="20"/>
          <w:rtl/>
          <w:lang w:val="he-IL"/>
        </w:rPr>
        <w:t>:</w:t>
      </w:r>
      <w:r w:rsidRPr="003C2891">
        <w:rPr>
          <w:sz w:val="20"/>
          <w:rtl/>
          <w:lang w:val="he-IL"/>
        </w:rPr>
        <w:t xml:space="preserve"> </w:t>
      </w:r>
      <w:r w:rsidR="00AC1A22">
        <w:rPr>
          <w:rFonts w:hint="cs"/>
          <w:sz w:val="20"/>
          <w:rtl/>
          <w:lang w:val="he-IL"/>
        </w:rPr>
        <w:t>"</w:t>
      </w:r>
      <w:r w:rsidRPr="003C2891">
        <w:rPr>
          <w:sz w:val="20"/>
          <w:rtl/>
          <w:lang w:val="he-IL"/>
        </w:rPr>
        <w:t>לי יאורי ואני עשיתני</w:t>
      </w:r>
      <w:r w:rsidR="00AC1A22">
        <w:rPr>
          <w:rFonts w:hint="cs"/>
          <w:sz w:val="20"/>
          <w:rtl/>
          <w:lang w:val="he-IL"/>
        </w:rPr>
        <w:t>"</w:t>
      </w:r>
      <w:r w:rsidRPr="003C2891">
        <w:rPr>
          <w:sz w:val="20"/>
          <w:rtl/>
          <w:lang w:val="he-IL"/>
        </w:rPr>
        <w:t xml:space="preserve"> </w:t>
      </w:r>
      <w:r w:rsidR="00AC1A22" w:rsidRPr="003C2891">
        <w:rPr>
          <w:sz w:val="20"/>
          <w:rtl/>
          <w:lang w:val="he-IL"/>
        </w:rPr>
        <w:t>(יחזקאל כט</w:t>
      </w:r>
      <w:r w:rsidR="000A3E36">
        <w:rPr>
          <w:rFonts w:hint="cs"/>
          <w:sz w:val="20"/>
          <w:rtl/>
          <w:lang w:val="he-IL"/>
        </w:rPr>
        <w:t xml:space="preserve"> ג</w:t>
      </w:r>
      <w:r w:rsidR="00AC1A22" w:rsidRPr="003C2891">
        <w:rPr>
          <w:sz w:val="20"/>
          <w:rtl/>
          <w:lang w:val="he-IL"/>
        </w:rPr>
        <w:t xml:space="preserve">) </w:t>
      </w:r>
      <w:r w:rsidRPr="003C2891">
        <w:rPr>
          <w:sz w:val="20"/>
          <w:rtl/>
          <w:lang w:val="he-IL"/>
        </w:rPr>
        <w:t xml:space="preserve">מסרו </w:t>
      </w:r>
      <w:r w:rsidR="00A12A58">
        <w:rPr>
          <w:sz w:val="20"/>
          <w:rtl/>
          <w:lang w:val="he-IL"/>
        </w:rPr>
        <w:t>הקב"ה</w:t>
      </w:r>
      <w:r w:rsidRPr="003C2891">
        <w:rPr>
          <w:sz w:val="20"/>
          <w:rtl/>
          <w:lang w:val="he-IL"/>
        </w:rPr>
        <w:t xml:space="preserve"> ביד אויביו </w:t>
      </w:r>
      <w:r w:rsidR="00CB563B">
        <w:rPr>
          <w:rFonts w:hint="cs"/>
          <w:sz w:val="20"/>
          <w:rtl/>
          <w:lang w:val="he-IL"/>
        </w:rPr>
        <w:t>...</w:t>
      </w:r>
      <w:r w:rsidRPr="003C2891">
        <w:rPr>
          <w:sz w:val="20"/>
          <w:rtl/>
          <w:lang w:val="he-IL"/>
        </w:rPr>
        <w:t xml:space="preserve"> יואש מנין</w:t>
      </w:r>
      <w:r w:rsidR="00AC1A22">
        <w:rPr>
          <w:rFonts w:hint="cs"/>
          <w:sz w:val="20"/>
          <w:rtl/>
          <w:lang w:val="he-IL"/>
        </w:rPr>
        <w:t>?</w:t>
      </w:r>
      <w:r w:rsidRPr="003C2891">
        <w:rPr>
          <w:sz w:val="20"/>
          <w:rtl/>
          <w:lang w:val="he-IL"/>
        </w:rPr>
        <w:t xml:space="preserve"> שעשה עצמו אלוה דכתיב</w:t>
      </w:r>
      <w:r w:rsidR="00A12A58">
        <w:rPr>
          <w:rFonts w:hint="cs"/>
          <w:sz w:val="20"/>
          <w:rtl/>
          <w:lang w:val="he-IL"/>
        </w:rPr>
        <w:t>:</w:t>
      </w:r>
      <w:r w:rsidRPr="003C2891">
        <w:rPr>
          <w:sz w:val="20"/>
          <w:rtl/>
          <w:lang w:val="he-IL"/>
        </w:rPr>
        <w:t xml:space="preserve"> </w:t>
      </w:r>
      <w:r w:rsidR="00A12A58">
        <w:rPr>
          <w:rFonts w:hint="cs"/>
          <w:sz w:val="20"/>
          <w:rtl/>
          <w:lang w:val="he-IL"/>
        </w:rPr>
        <w:t>"</w:t>
      </w:r>
      <w:r w:rsidRPr="003C2891">
        <w:rPr>
          <w:sz w:val="20"/>
          <w:rtl/>
          <w:lang w:val="he-IL"/>
        </w:rPr>
        <w:t>ואחרי מות יהוידע באו שרי יהודה וישתחוו למלך אז שמע המלך אליהם</w:t>
      </w:r>
      <w:r w:rsidR="00A12A58">
        <w:rPr>
          <w:rFonts w:hint="cs"/>
          <w:sz w:val="20"/>
          <w:rtl/>
          <w:lang w:val="he-IL"/>
        </w:rPr>
        <w:t xml:space="preserve">" </w:t>
      </w:r>
      <w:r w:rsidR="00A12A58" w:rsidRPr="003C2891">
        <w:rPr>
          <w:sz w:val="20"/>
          <w:rtl/>
          <w:lang w:val="he-IL"/>
        </w:rPr>
        <w:t>(דברי הימים ב כד)</w:t>
      </w:r>
      <w:r w:rsidR="00A12A58">
        <w:rPr>
          <w:rFonts w:hint="cs"/>
          <w:sz w:val="20"/>
          <w:rtl/>
          <w:lang w:val="he-IL"/>
        </w:rPr>
        <w:t>.</w:t>
      </w:r>
      <w:r w:rsidRPr="003C2891">
        <w:rPr>
          <w:sz w:val="20"/>
          <w:rtl/>
          <w:lang w:val="he-IL"/>
        </w:rPr>
        <w:t xml:space="preserve"> מהו </w:t>
      </w:r>
      <w:r w:rsidR="00A12A58">
        <w:rPr>
          <w:rFonts w:hint="cs"/>
          <w:sz w:val="20"/>
          <w:rtl/>
          <w:lang w:val="he-IL"/>
        </w:rPr>
        <w:t>"</w:t>
      </w:r>
      <w:r w:rsidRPr="003C2891">
        <w:rPr>
          <w:sz w:val="20"/>
          <w:rtl/>
          <w:lang w:val="he-IL"/>
        </w:rPr>
        <w:t>וישתחוו למלך</w:t>
      </w:r>
      <w:r w:rsidR="00A12A58">
        <w:rPr>
          <w:rFonts w:hint="cs"/>
          <w:sz w:val="20"/>
          <w:rtl/>
          <w:lang w:val="he-IL"/>
        </w:rPr>
        <w:t>"?</w:t>
      </w:r>
      <w:r w:rsidRPr="003C2891">
        <w:rPr>
          <w:sz w:val="20"/>
          <w:rtl/>
          <w:lang w:val="he-IL"/>
        </w:rPr>
        <w:t xml:space="preserve"> שעשאוהו אלוה</w:t>
      </w:r>
      <w:r w:rsidR="00A12A58">
        <w:rPr>
          <w:rFonts w:hint="cs"/>
          <w:sz w:val="20"/>
          <w:rtl/>
          <w:lang w:val="he-IL"/>
        </w:rPr>
        <w:t>.</w:t>
      </w:r>
      <w:r w:rsidRPr="003C2891">
        <w:rPr>
          <w:sz w:val="20"/>
          <w:rtl/>
          <w:lang w:val="he-IL"/>
        </w:rPr>
        <w:t xml:space="preserve"> אמרו לו</w:t>
      </w:r>
      <w:r w:rsidR="00A12A58">
        <w:rPr>
          <w:rFonts w:hint="cs"/>
          <w:sz w:val="20"/>
          <w:rtl/>
          <w:lang w:val="he-IL"/>
        </w:rPr>
        <w:t>:</w:t>
      </w:r>
      <w:r w:rsidRPr="003C2891">
        <w:rPr>
          <w:sz w:val="20"/>
          <w:rtl/>
          <w:lang w:val="he-IL"/>
        </w:rPr>
        <w:t xml:space="preserve"> א</w:t>
      </w:r>
      <w:r w:rsidR="00A12A58">
        <w:rPr>
          <w:rFonts w:hint="cs"/>
          <w:sz w:val="20"/>
          <w:rtl/>
          <w:lang w:val="he-IL"/>
        </w:rPr>
        <w:t>י</w:t>
      </w:r>
      <w:r w:rsidRPr="003C2891">
        <w:rPr>
          <w:sz w:val="20"/>
          <w:rtl/>
          <w:lang w:val="he-IL"/>
        </w:rPr>
        <w:t>לולי שאתה אלוה</w:t>
      </w:r>
      <w:r w:rsidR="00A12A58">
        <w:rPr>
          <w:rFonts w:hint="cs"/>
          <w:sz w:val="20"/>
          <w:rtl/>
          <w:lang w:val="he-IL"/>
        </w:rPr>
        <w:t>,</w:t>
      </w:r>
      <w:r w:rsidRPr="003C2891">
        <w:rPr>
          <w:sz w:val="20"/>
          <w:rtl/>
          <w:lang w:val="he-IL"/>
        </w:rPr>
        <w:t xml:space="preserve"> לא היית יוצא לאחר שבעה שנים מבית קדשי הקדשים</w:t>
      </w:r>
      <w:r w:rsidR="00A12A58">
        <w:rPr>
          <w:rFonts w:hint="cs"/>
          <w:sz w:val="20"/>
          <w:rtl/>
          <w:lang w:val="he-IL"/>
        </w:rPr>
        <w:t>.</w:t>
      </w:r>
      <w:r w:rsidRPr="003C2891">
        <w:rPr>
          <w:sz w:val="20"/>
          <w:rtl/>
          <w:lang w:val="he-IL"/>
        </w:rPr>
        <w:t xml:space="preserve"> אמר לה</w:t>
      </w:r>
      <w:r w:rsidR="00A12A58">
        <w:rPr>
          <w:rFonts w:hint="cs"/>
          <w:sz w:val="20"/>
          <w:rtl/>
          <w:lang w:val="he-IL"/>
        </w:rPr>
        <w:t>ם:</w:t>
      </w:r>
      <w:r w:rsidRPr="003C2891">
        <w:rPr>
          <w:sz w:val="20"/>
          <w:rtl/>
          <w:lang w:val="he-IL"/>
        </w:rPr>
        <w:t xml:space="preserve"> כך הוא</w:t>
      </w:r>
      <w:r w:rsidR="00A12A58">
        <w:rPr>
          <w:rFonts w:hint="cs"/>
          <w:sz w:val="20"/>
          <w:rtl/>
          <w:lang w:val="he-IL"/>
        </w:rPr>
        <w:t>,</w:t>
      </w:r>
      <w:r w:rsidRPr="003C2891">
        <w:rPr>
          <w:sz w:val="20"/>
          <w:rtl/>
          <w:lang w:val="he-IL"/>
        </w:rPr>
        <w:t xml:space="preserve"> וקבל על עצמו ליעשות אלוה והשחית לנפשו</w:t>
      </w:r>
      <w:r w:rsidR="00A12A58">
        <w:rPr>
          <w:rFonts w:hint="cs"/>
          <w:sz w:val="20"/>
          <w:rtl/>
          <w:lang w:val="he-IL"/>
        </w:rPr>
        <w:t>.</w:t>
      </w:r>
      <w:r w:rsidR="00282ACF">
        <w:rPr>
          <w:rStyle w:val="a5"/>
          <w:sz w:val="20"/>
          <w:rtl/>
          <w:lang w:val="he-IL"/>
        </w:rPr>
        <w:footnoteReference w:id="13"/>
      </w:r>
      <w:r w:rsidR="00A12A58">
        <w:rPr>
          <w:rFonts w:hint="cs"/>
          <w:sz w:val="20"/>
          <w:rtl/>
          <w:lang w:val="he-IL"/>
        </w:rPr>
        <w:t xml:space="preserve"> </w:t>
      </w:r>
    </w:p>
    <w:p w14:paraId="2C9DB0B9" w14:textId="77777777" w:rsidR="00C43BD8" w:rsidRDefault="00C43BD8">
      <w:pPr>
        <w:pStyle w:val="ab"/>
        <w:rPr>
          <w:rFonts w:hint="cs"/>
          <w:rtl/>
        </w:rPr>
      </w:pPr>
      <w:r>
        <w:rPr>
          <w:rFonts w:hint="cs"/>
          <w:rtl/>
        </w:rPr>
        <w:lastRenderedPageBreak/>
        <w:t xml:space="preserve">במדבר רבה יד ו </w:t>
      </w:r>
      <w:r w:rsidR="0092061F">
        <w:rPr>
          <w:rtl/>
        </w:rPr>
        <w:t>–</w:t>
      </w:r>
      <w:r w:rsidR="0092061F">
        <w:rPr>
          <w:rFonts w:hint="cs"/>
          <w:rtl/>
        </w:rPr>
        <w:t xml:space="preserve"> משה צריך להיזהר</w:t>
      </w:r>
    </w:p>
    <w:p w14:paraId="3891757C" w14:textId="77777777" w:rsidR="00C43BD8" w:rsidRDefault="00C43BD8" w:rsidP="008F6FEB">
      <w:pPr>
        <w:pStyle w:val="ac"/>
        <w:rPr>
          <w:rFonts w:hint="cs"/>
          <w:rtl/>
        </w:rPr>
      </w:pPr>
      <w:r>
        <w:rPr>
          <w:rFonts w:hint="cs"/>
          <w:rtl/>
        </w:rPr>
        <w:t>"וידבר ה' אל משה לאמר אני ה' " (שמות ו ט)</w:t>
      </w:r>
      <w:r w:rsidR="00EF3B42">
        <w:rPr>
          <w:rFonts w:hint="cs"/>
          <w:rtl/>
        </w:rPr>
        <w:t>.</w:t>
      </w:r>
      <w:r w:rsidR="008F6FEB">
        <w:rPr>
          <w:rStyle w:val="a5"/>
          <w:rtl/>
        </w:rPr>
        <w:footnoteReference w:id="14"/>
      </w:r>
      <w:r>
        <w:rPr>
          <w:rFonts w:hint="cs"/>
          <w:rtl/>
        </w:rPr>
        <w:t xml:space="preserve"> למה צריך כאן לומר "אני ה' "? אלא כך אמר הקב"ה למשה: אע"פ שעשיתיך אלוהו של פרעה, כמו שאתה אומר: "ראה נתתיך אלהים לפרעה", ה</w:t>
      </w:r>
      <w:r w:rsidR="00C9637C">
        <w:rPr>
          <w:rFonts w:hint="cs"/>
          <w:rtl/>
        </w:rPr>
        <w:t>י</w:t>
      </w:r>
      <w:r>
        <w:rPr>
          <w:rFonts w:hint="cs"/>
          <w:rtl/>
        </w:rPr>
        <w:t>זהר להיות אל</w:t>
      </w:r>
      <w:r w:rsidR="00C9637C">
        <w:rPr>
          <w:rFonts w:hint="cs"/>
          <w:rtl/>
        </w:rPr>
        <w:t>ו</w:t>
      </w:r>
      <w:r>
        <w:rPr>
          <w:rFonts w:hint="cs"/>
          <w:rtl/>
        </w:rPr>
        <w:t>הותי עליך, שלא עשיתיך אלוה כי אם לפרעה לבדו. הוי: "אני פי מלך שמור" (קהלת ח ב) -  ה"אני" שיאמר לך פי המלך, שתהא אימתו עליך, שמור, שלא תמרוד על צ</w:t>
      </w:r>
      <w:r w:rsidR="00EF3B42">
        <w:rPr>
          <w:rFonts w:hint="cs"/>
          <w:rtl/>
        </w:rPr>
        <w:t>י</w:t>
      </w:r>
      <w:r>
        <w:rPr>
          <w:rFonts w:hint="cs"/>
          <w:rtl/>
        </w:rPr>
        <w:t>וויו.</w:t>
      </w:r>
      <w:r w:rsidR="008F6FEB">
        <w:rPr>
          <w:rStyle w:val="a5"/>
          <w:rtl/>
        </w:rPr>
        <w:footnoteReference w:id="15"/>
      </w:r>
    </w:p>
    <w:p w14:paraId="3F54EC71" w14:textId="77777777" w:rsidR="00C43BD8" w:rsidRDefault="00C43BD8">
      <w:pPr>
        <w:pStyle w:val="ab"/>
        <w:rPr>
          <w:rFonts w:hint="cs"/>
          <w:rtl/>
          <w:lang w:val="he-IL"/>
        </w:rPr>
      </w:pPr>
      <w:r>
        <w:rPr>
          <w:rFonts w:hint="cs"/>
          <w:rtl/>
          <w:lang w:val="he-IL"/>
        </w:rPr>
        <w:t>ילקוט שמעוני תורה פרשת וארא רמז קעו</w:t>
      </w:r>
      <w:r w:rsidR="004D2F8C">
        <w:rPr>
          <w:rFonts w:hint="cs"/>
          <w:rtl/>
          <w:lang w:val="he-IL"/>
        </w:rPr>
        <w:t xml:space="preserve"> </w:t>
      </w:r>
      <w:r w:rsidR="004D2F8C">
        <w:rPr>
          <w:rtl/>
          <w:lang w:val="he-IL"/>
        </w:rPr>
        <w:t>–</w:t>
      </w:r>
      <w:r w:rsidR="004D2F8C">
        <w:rPr>
          <w:rFonts w:hint="cs"/>
          <w:rtl/>
          <w:lang w:val="he-IL"/>
        </w:rPr>
        <w:t xml:space="preserve"> האם נכשל משה?</w:t>
      </w:r>
    </w:p>
    <w:p w14:paraId="37FF6F16" w14:textId="77777777" w:rsidR="00C43BD8" w:rsidRDefault="00C43BD8" w:rsidP="008728BC">
      <w:pPr>
        <w:pStyle w:val="ac"/>
        <w:rPr>
          <w:rFonts w:hint="cs"/>
          <w:rtl/>
        </w:rPr>
      </w:pPr>
      <w:r>
        <w:rPr>
          <w:rFonts w:hint="cs"/>
          <w:rtl/>
          <w:lang w:val="he-IL"/>
        </w:rPr>
        <w:t xml:space="preserve">"וידבר אלהים אל משה ויאמר אליו אני ה' " </w:t>
      </w:r>
      <w:r>
        <w:rPr>
          <w:rtl/>
          <w:lang w:val="he-IL"/>
        </w:rPr>
        <w:t>–</w:t>
      </w:r>
      <w:r>
        <w:rPr>
          <w:rFonts w:hint="cs"/>
          <w:rtl/>
          <w:lang w:val="he-IL"/>
        </w:rPr>
        <w:t xml:space="preserve"> זה שהכתוב אומר: "שמעה עמי ואדברה ישראל ואעידה בך אלהים אלהיך אנכי" - אמר ר' </w:t>
      </w:r>
      <w:smartTag w:uri="urn:schemas-microsoft-com:office:smarttags" w:element="PersonName">
        <w:smartTagPr>
          <w:attr w:name="ProductID" w:val="פנחס הכהן"/>
        </w:smartTagPr>
        <w:r>
          <w:rPr>
            <w:rFonts w:hint="cs"/>
            <w:rtl/>
            <w:lang w:val="he-IL"/>
          </w:rPr>
          <w:t>פנחס הכהן</w:t>
        </w:r>
      </w:smartTag>
      <w:r>
        <w:rPr>
          <w:rFonts w:hint="cs"/>
          <w:rtl/>
          <w:lang w:val="he-IL"/>
        </w:rPr>
        <w:t xml:space="preserve"> בר חמא: אמר הקב"ה למשה: בשביל שקראתי אותך אלהים</w:t>
      </w:r>
      <w:r w:rsidR="00EF3B42">
        <w:rPr>
          <w:rFonts w:hint="cs"/>
          <w:rtl/>
          <w:lang w:val="he-IL"/>
        </w:rPr>
        <w:t>,</w:t>
      </w:r>
      <w:r>
        <w:rPr>
          <w:rFonts w:hint="cs"/>
          <w:rtl/>
          <w:lang w:val="he-IL"/>
        </w:rPr>
        <w:t xml:space="preserve"> שנאמר</w:t>
      </w:r>
      <w:r w:rsidR="00EF3B42">
        <w:rPr>
          <w:rFonts w:hint="cs"/>
          <w:rtl/>
          <w:lang w:val="he-IL"/>
        </w:rPr>
        <w:t>:</w:t>
      </w:r>
      <w:r>
        <w:rPr>
          <w:rFonts w:hint="cs"/>
          <w:rtl/>
          <w:lang w:val="he-IL"/>
        </w:rPr>
        <w:t xml:space="preserve"> </w:t>
      </w:r>
      <w:r w:rsidR="004D2F8C">
        <w:rPr>
          <w:rFonts w:hint="cs"/>
          <w:rtl/>
          <w:lang w:val="he-IL"/>
        </w:rPr>
        <w:t>"</w:t>
      </w:r>
      <w:r>
        <w:rPr>
          <w:rFonts w:hint="cs"/>
          <w:rtl/>
          <w:lang w:val="he-IL"/>
        </w:rPr>
        <w:t>ראה נתתיך אלהים לפרעה</w:t>
      </w:r>
      <w:r w:rsidR="004D2F8C">
        <w:rPr>
          <w:rFonts w:hint="cs"/>
          <w:rtl/>
          <w:lang w:val="he-IL"/>
        </w:rPr>
        <w:t>"</w:t>
      </w:r>
      <w:r>
        <w:rPr>
          <w:rFonts w:hint="cs"/>
          <w:rtl/>
          <w:lang w:val="he-IL"/>
        </w:rPr>
        <w:t xml:space="preserve"> - אלהיך אני.</w:t>
      </w:r>
      <w:r>
        <w:rPr>
          <w:rStyle w:val="a5"/>
          <w:rtl/>
          <w:lang w:val="he-IL"/>
        </w:rPr>
        <w:footnoteReference w:id="16"/>
      </w:r>
      <w:r>
        <w:rPr>
          <w:rFonts w:hint="cs"/>
          <w:rtl/>
          <w:lang w:val="he-IL"/>
        </w:rPr>
        <w:t xml:space="preserve"> ולכך נאמר: "וידבר אלהים אל משה ויאמר אליו אני ה' " </w:t>
      </w:r>
      <w:r>
        <w:rPr>
          <w:rtl/>
          <w:lang w:val="he-IL"/>
        </w:rPr>
        <w:t>–</w:t>
      </w:r>
      <w:r>
        <w:rPr>
          <w:rFonts w:hint="cs"/>
          <w:rtl/>
          <w:lang w:val="he-IL"/>
        </w:rPr>
        <w:t xml:space="preserve"> זהו שהכתוב אומר: "כי העושק יהולל חכם" - כשהחכם מתעסק בעיסקין, הן מערבבין אותו מן החכמה. "ויאבד את לב מתנה" - מן התורה שנקראת מתנה ... אפילו משה, שנאמר: </w:t>
      </w:r>
      <w:r w:rsidR="004D2F8C">
        <w:rPr>
          <w:rFonts w:hint="cs"/>
          <w:rtl/>
          <w:lang w:val="he-IL"/>
        </w:rPr>
        <w:t>"</w:t>
      </w:r>
      <w:r>
        <w:rPr>
          <w:rFonts w:hint="cs"/>
          <w:rtl/>
          <w:lang w:val="he-IL"/>
        </w:rPr>
        <w:t>וישב משה אל ה' ויאמר אדני למה הרעותה לעם הזה ומאז באתי אל פרעה לדבר בשמך הרע לעם הזה והצל לא הצלת את עמך". "ויאמר ה' אל משה  עתה תראה אשר אעשה לפרעה וגו' " - מה שאני עושה לפרעה ולמצרים אתה רואה, אבל אין אתה רואה במלחמת שלושים ואחד מלכים וכו'. באותה שעה ב</w:t>
      </w:r>
      <w:r w:rsidR="004D2F8C">
        <w:rPr>
          <w:rFonts w:hint="cs"/>
          <w:rtl/>
          <w:lang w:val="he-IL"/>
        </w:rPr>
        <w:t>י</w:t>
      </w:r>
      <w:r>
        <w:rPr>
          <w:rFonts w:hint="cs"/>
          <w:rtl/>
          <w:lang w:val="he-IL"/>
        </w:rPr>
        <w:t>קש הקב"ה לישב עליו בדין. מנין? שנאמר "וידבר אלהים אל משה" ואין אלהים אלא דיין, שנאמר</w:t>
      </w:r>
      <w:r w:rsidR="008D40B3">
        <w:rPr>
          <w:rFonts w:hint="cs"/>
          <w:rtl/>
          <w:lang w:val="he-IL"/>
        </w:rPr>
        <w:t>:</w:t>
      </w:r>
      <w:r>
        <w:rPr>
          <w:rFonts w:hint="cs"/>
          <w:rtl/>
          <w:lang w:val="he-IL"/>
        </w:rPr>
        <w:t xml:space="preserve"> </w:t>
      </w:r>
      <w:r w:rsidR="008D40B3">
        <w:rPr>
          <w:rFonts w:hint="cs"/>
          <w:rtl/>
          <w:lang w:val="he-IL"/>
        </w:rPr>
        <w:t>"</w:t>
      </w:r>
      <w:r>
        <w:rPr>
          <w:rFonts w:hint="cs"/>
          <w:rtl/>
          <w:lang w:val="he-IL"/>
        </w:rPr>
        <w:t>אלהים לא תקלל</w:t>
      </w:r>
      <w:r w:rsidR="008D40B3">
        <w:rPr>
          <w:rFonts w:hint="cs"/>
          <w:rtl/>
          <w:lang w:val="he-IL"/>
        </w:rPr>
        <w:t>"</w:t>
      </w:r>
      <w:r>
        <w:rPr>
          <w:rFonts w:hint="cs"/>
          <w:rtl/>
          <w:lang w:val="he-IL"/>
        </w:rPr>
        <w:t xml:space="preserve">. נכנסה סניגוריא ולמדה עליו זכות, שנאמר: "ויאמר אני ה' " - ואין ה' אלא רחמים, שנאמר: </w:t>
      </w:r>
      <w:r w:rsidR="008D40B3">
        <w:rPr>
          <w:rFonts w:hint="cs"/>
          <w:rtl/>
          <w:lang w:val="he-IL"/>
        </w:rPr>
        <w:t>"</w:t>
      </w:r>
      <w:r>
        <w:rPr>
          <w:rFonts w:hint="cs"/>
          <w:rtl/>
          <w:lang w:val="he-IL"/>
        </w:rPr>
        <w:t>ה' ה' אל רחום וחנון".</w:t>
      </w:r>
      <w:r w:rsidR="008728BC">
        <w:rPr>
          <w:rStyle w:val="a5"/>
          <w:rtl/>
        </w:rPr>
        <w:footnoteReference w:id="17"/>
      </w:r>
    </w:p>
    <w:p w14:paraId="5D557622" w14:textId="77777777" w:rsidR="00C43BD8" w:rsidRDefault="00C43BD8">
      <w:pPr>
        <w:pStyle w:val="ab"/>
        <w:rPr>
          <w:rFonts w:hint="cs"/>
          <w:rtl/>
        </w:rPr>
      </w:pPr>
      <w:r>
        <w:rPr>
          <w:rFonts w:hint="cs"/>
          <w:rtl/>
        </w:rPr>
        <w:t xml:space="preserve">במדבר רבה ט מז </w:t>
      </w:r>
      <w:r w:rsidR="00E224F8">
        <w:rPr>
          <w:rtl/>
        </w:rPr>
        <w:t>–</w:t>
      </w:r>
      <w:r w:rsidR="00E224F8">
        <w:rPr>
          <w:rFonts w:hint="cs"/>
          <w:rtl/>
        </w:rPr>
        <w:t xml:space="preserve"> אלהים בחטא העגל</w:t>
      </w:r>
    </w:p>
    <w:p w14:paraId="32A1D9B5" w14:textId="77777777" w:rsidR="00C43BD8" w:rsidRDefault="00C43BD8" w:rsidP="000A3E36">
      <w:pPr>
        <w:pStyle w:val="ac"/>
        <w:rPr>
          <w:rFonts w:hint="cs"/>
          <w:rtl/>
        </w:rPr>
      </w:pPr>
      <w:r>
        <w:rPr>
          <w:rFonts w:hint="cs"/>
          <w:rtl/>
        </w:rPr>
        <w:t>"אשר יאמר כי הוא זה" - שאמרו לעגל "זה אלהיך" (נחמיה ט יח). "עד האלהים יבא דבר שניהם" - זה משה שנקרא אלהים: "ראה נתתיך אלהים לפרעה".</w:t>
      </w:r>
      <w:r w:rsidR="000A3E36">
        <w:rPr>
          <w:rStyle w:val="a5"/>
          <w:rtl/>
        </w:rPr>
        <w:footnoteReference w:id="18"/>
      </w:r>
    </w:p>
    <w:p w14:paraId="0629C90D" w14:textId="77777777" w:rsidR="00C43BD8" w:rsidRDefault="00C43BD8">
      <w:pPr>
        <w:pStyle w:val="ab"/>
        <w:rPr>
          <w:rFonts w:hint="cs"/>
          <w:rtl/>
        </w:rPr>
      </w:pPr>
      <w:r>
        <w:rPr>
          <w:rFonts w:hint="cs"/>
          <w:rtl/>
        </w:rPr>
        <w:lastRenderedPageBreak/>
        <w:t xml:space="preserve">ויקרא רבה כו ז </w:t>
      </w:r>
      <w:r w:rsidR="00E224F8">
        <w:rPr>
          <w:rtl/>
        </w:rPr>
        <w:t>–</w:t>
      </w:r>
      <w:r w:rsidR="00E224F8">
        <w:rPr>
          <w:rFonts w:hint="cs"/>
          <w:rtl/>
        </w:rPr>
        <w:t xml:space="preserve"> שמואל מתיירא בבעלת אוב</w:t>
      </w:r>
    </w:p>
    <w:p w14:paraId="0C12B877" w14:textId="77777777" w:rsidR="00C43BD8" w:rsidRDefault="00C43BD8" w:rsidP="0034372A">
      <w:pPr>
        <w:pStyle w:val="ac"/>
        <w:rPr>
          <w:rFonts w:hint="cs"/>
          <w:rtl/>
        </w:rPr>
      </w:pPr>
      <w:r>
        <w:rPr>
          <w:rFonts w:hint="cs"/>
          <w:rtl/>
        </w:rPr>
        <w:t>"ויאמר שמואל אל שאול למה הרגזתני להעלות אותי". אמר לו:  לא היה לך להרגיז בוראך, אלא עשיתני עבודת כוכבים. אין אתה יודע כשם שנפרעין מן העובדין כך נפרעין מן הנעבדין? ויש אומרים שהיה שמואל סבור שהוא יום הדין ונתיירא והעלה למשה עמו</w:t>
      </w:r>
      <w:r w:rsidR="00EF3B42">
        <w:rPr>
          <w:rFonts w:hint="cs"/>
          <w:rtl/>
        </w:rPr>
        <w:t>,</w:t>
      </w:r>
      <w:r>
        <w:rPr>
          <w:rFonts w:hint="cs"/>
          <w:rtl/>
        </w:rPr>
        <w:t xml:space="preserve"> שאין אלהים אלא משה</w:t>
      </w:r>
      <w:r w:rsidR="00EF3B42">
        <w:rPr>
          <w:rFonts w:hint="cs"/>
          <w:rtl/>
        </w:rPr>
        <w:t>,</w:t>
      </w:r>
      <w:r>
        <w:rPr>
          <w:rFonts w:hint="cs"/>
          <w:rtl/>
        </w:rPr>
        <w:t xml:space="preserve"> שנאמר</w:t>
      </w:r>
      <w:r w:rsidR="0034372A">
        <w:rPr>
          <w:rFonts w:hint="cs"/>
          <w:rtl/>
        </w:rPr>
        <w:t>: "</w:t>
      </w:r>
      <w:r>
        <w:rPr>
          <w:rFonts w:hint="cs"/>
          <w:rtl/>
        </w:rPr>
        <w:t>ראה נתתיך אלהים לפרעה</w:t>
      </w:r>
      <w:r w:rsidR="0034372A">
        <w:rPr>
          <w:rFonts w:hint="cs"/>
          <w:rtl/>
        </w:rPr>
        <w:t>" (שמות ז</w:t>
      </w:r>
      <w:r w:rsidR="00EF3B42">
        <w:rPr>
          <w:rFonts w:hint="cs"/>
          <w:rtl/>
        </w:rPr>
        <w:t xml:space="preserve"> א</w:t>
      </w:r>
      <w:r w:rsidR="0034372A">
        <w:rPr>
          <w:rFonts w:hint="cs"/>
          <w:rtl/>
        </w:rPr>
        <w:t>)</w:t>
      </w:r>
      <w:r>
        <w:rPr>
          <w:rFonts w:hint="cs"/>
          <w:rtl/>
        </w:rPr>
        <w:t>.</w:t>
      </w:r>
      <w:r>
        <w:rPr>
          <w:rStyle w:val="a5"/>
          <w:rtl/>
        </w:rPr>
        <w:footnoteReference w:id="19"/>
      </w:r>
    </w:p>
    <w:p w14:paraId="453B5E4F" w14:textId="77777777" w:rsidR="00C43BD8" w:rsidRDefault="00C43BD8">
      <w:pPr>
        <w:pStyle w:val="ab"/>
        <w:rPr>
          <w:sz w:val="20"/>
          <w:rtl/>
          <w:lang w:val="he-IL"/>
        </w:rPr>
      </w:pPr>
      <w:r>
        <w:rPr>
          <w:rFonts w:hint="cs"/>
          <w:rtl/>
          <w:lang w:val="he-IL"/>
        </w:rPr>
        <w:t>דברים רבה ב ב</w:t>
      </w:r>
      <w:r w:rsidR="004007A5">
        <w:rPr>
          <w:rFonts w:hint="cs"/>
          <w:rtl/>
          <w:lang w:val="he-IL"/>
        </w:rPr>
        <w:t xml:space="preserve"> </w:t>
      </w:r>
      <w:r w:rsidR="004007A5">
        <w:rPr>
          <w:rtl/>
          <w:lang w:val="he-IL"/>
        </w:rPr>
        <w:t>–</w:t>
      </w:r>
      <w:r w:rsidR="004007A5">
        <w:rPr>
          <w:rFonts w:hint="cs"/>
          <w:rtl/>
          <w:lang w:val="he-IL"/>
        </w:rPr>
        <w:t xml:space="preserve"> אך הבל כל אדם</w:t>
      </w:r>
      <w:r>
        <w:rPr>
          <w:rFonts w:hint="cs"/>
          <w:rtl/>
          <w:lang w:val="he-IL"/>
        </w:rPr>
        <w:t xml:space="preserve">  </w:t>
      </w:r>
    </w:p>
    <w:p w14:paraId="119DD591" w14:textId="77777777" w:rsidR="00C43BD8" w:rsidRDefault="00C43BD8">
      <w:pPr>
        <w:pStyle w:val="ac"/>
        <w:rPr>
          <w:rFonts w:hint="cs"/>
          <w:rtl/>
          <w:lang w:val="he-IL"/>
        </w:rPr>
      </w:pPr>
      <w:r>
        <w:rPr>
          <w:rFonts w:hint="cs"/>
          <w:rtl/>
          <w:lang w:val="he-IL"/>
        </w:rPr>
        <w:t>דבר אחר: "ואתחנן אל ה'". זהו שאמר הכתוב: "בתוכחות על עון יסרת איש ותמס כעש חמודו אך הבל כל אדם" (תהלים לט יב). מהו "בתוכחות על עון"? על ידי עון אחד שהיה ביד משה שהוכיח את בניך ואמר להם: "שמעו נא המורים" (במדבר כ י), ייסרת אותו והוכחת אותו; ואין "איש" אלא משה שנאמר: "והאיש משה עניו מאד" (במדבר יב ג). מהו "ותמס כעש חמודו"? כל חמדה שהיה מתאווה משה ליכנס לארץ, המסת אותו כעש הזה שנכנס בכלים ומרקיבן. ואין "חמודו" אלא ארץ ישראל כענין שנאמר: "ואתן לך ארץ חמדה" (ירמיה ג יט). ואם כך הגיע למשה הצדיק, על אחת כמה וכמה שאר כל  הבריות שהם מתוקנין להבל ומתוקנין ליום הדין: "אך הבל כל אדם". אמר ר' אחא: אחר שנעשה אלוה, שנאמר: "ראה נתתיך אלהים לפרעה", עכשיו הוא מתחנן ומתחבט "ואתחנן אל ה' ".</w:t>
      </w:r>
      <w:r>
        <w:rPr>
          <w:rStyle w:val="a5"/>
          <w:rtl/>
          <w:lang w:val="he-IL"/>
        </w:rPr>
        <w:footnoteReference w:id="20"/>
      </w:r>
    </w:p>
    <w:p w14:paraId="6F16DF7C" w14:textId="77777777" w:rsidR="00C43BD8" w:rsidRDefault="00C43BD8" w:rsidP="00CA2748">
      <w:pPr>
        <w:pStyle w:val="ad"/>
        <w:spacing w:before="240"/>
        <w:outlineLvl w:val="0"/>
        <w:rPr>
          <w:rFonts w:hint="cs"/>
          <w:rtl/>
        </w:rPr>
      </w:pPr>
      <w:r>
        <w:rPr>
          <w:rtl/>
        </w:rPr>
        <w:t>שבת שלום</w:t>
      </w:r>
    </w:p>
    <w:p w14:paraId="5B8880A5" w14:textId="77777777" w:rsidR="00C43BD8" w:rsidRDefault="00C43BD8">
      <w:pPr>
        <w:pStyle w:val="ad"/>
        <w:outlineLvl w:val="0"/>
        <w:rPr>
          <w:rFonts w:hint="cs"/>
          <w:rtl/>
        </w:rPr>
      </w:pPr>
      <w:r>
        <w:rPr>
          <w:rtl/>
        </w:rPr>
        <w:t>מחלקי המים</w:t>
      </w:r>
    </w:p>
    <w:p w14:paraId="1EBC29A9" w14:textId="77777777" w:rsidR="00C43BD8" w:rsidRDefault="00C43BD8" w:rsidP="007B62E4">
      <w:pPr>
        <w:pStyle w:val="ad"/>
        <w:spacing w:before="120"/>
        <w:outlineLvl w:val="0"/>
        <w:rPr>
          <w:rFonts w:hint="cs"/>
          <w:b w:val="0"/>
          <w:bCs w:val="0"/>
          <w:szCs w:val="22"/>
          <w:rtl/>
        </w:rPr>
      </w:pPr>
      <w:r w:rsidRPr="008D40B3">
        <w:rPr>
          <w:rFonts w:hint="cs"/>
          <w:szCs w:val="22"/>
          <w:rtl/>
        </w:rPr>
        <w:t>מים אחרונים:</w:t>
      </w:r>
      <w:r>
        <w:rPr>
          <w:rFonts w:hint="cs"/>
          <w:b w:val="0"/>
          <w:bCs w:val="0"/>
          <w:szCs w:val="22"/>
          <w:rtl/>
        </w:rPr>
        <w:t xml:space="preserve"> ואחרי ככלות הכל זכה משה להיקרא "איש האלהים" בסוף ימיו. ולא רק הוא אלא עשרה אנשים לאורך הדורות (אבות דרבי נתן נוסח ב פרק לז) ולא חששו להשתמש בביטוי הזה. </w:t>
      </w:r>
      <w:r w:rsidR="00A1546B">
        <w:rPr>
          <w:rFonts w:hint="cs"/>
          <w:b w:val="0"/>
          <w:bCs w:val="0"/>
          <w:szCs w:val="22"/>
          <w:rtl/>
        </w:rPr>
        <w:t xml:space="preserve">ראה דברינו </w:t>
      </w:r>
      <w:hyperlink r:id="rId6" w:history="1">
        <w:r w:rsidR="00A1546B" w:rsidRPr="00D674B0">
          <w:rPr>
            <w:rStyle w:val="Hyperlink"/>
            <w:rFonts w:hint="cs"/>
            <w:b w:val="0"/>
            <w:bCs w:val="0"/>
            <w:szCs w:val="22"/>
            <w:rtl/>
          </w:rPr>
          <w:t>משה איש האלהים</w:t>
        </w:r>
      </w:hyperlink>
      <w:r w:rsidR="00A1546B">
        <w:rPr>
          <w:rFonts w:hint="cs"/>
          <w:b w:val="0"/>
          <w:bCs w:val="0"/>
          <w:szCs w:val="22"/>
          <w:rtl/>
        </w:rPr>
        <w:t xml:space="preserve"> בפרשת וזאת הברכה.</w:t>
      </w:r>
    </w:p>
    <w:sectPr w:rsidR="00C43BD8" w:rsidSect="00933794">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54E95" w14:textId="77777777" w:rsidR="00AC492C" w:rsidRDefault="00AC492C">
      <w:r>
        <w:separator/>
      </w:r>
    </w:p>
  </w:endnote>
  <w:endnote w:type="continuationSeparator" w:id="0">
    <w:p w14:paraId="60BD01A3" w14:textId="77777777" w:rsidR="00AC492C" w:rsidRDefault="00AC4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9B4CF" w14:textId="77777777" w:rsidR="00D674B0" w:rsidRDefault="00D674B0" w:rsidP="00D674B0">
    <w:pPr>
      <w:pStyle w:val="a8"/>
      <w:jc w:val="right"/>
      <w:rPr>
        <w:rStyle w:val="af2"/>
        <w:rFonts w:hint="cs"/>
        <w:rtl/>
      </w:rPr>
    </w:pPr>
  </w:p>
  <w:p w14:paraId="02EA1CFB" w14:textId="77777777" w:rsidR="00D674B0" w:rsidRPr="00F8747C" w:rsidRDefault="00D674B0" w:rsidP="00D674B0">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4007A5">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4007A5">
      <w:rPr>
        <w:rStyle w:val="af2"/>
        <w:noProof/>
        <w:rtl/>
      </w:rPr>
      <w:t>4</w:t>
    </w:r>
    <w:r w:rsidRPr="00F8747C">
      <w:rPr>
        <w:rStyle w:val="af2"/>
      </w:rPr>
      <w:fldChar w:fldCharType="end"/>
    </w:r>
  </w:p>
  <w:p w14:paraId="6A666A00" w14:textId="77777777" w:rsidR="00D674B0" w:rsidRDefault="00D674B0" w:rsidP="00D674B0">
    <w:pPr>
      <w:pStyle w:val="a8"/>
    </w:pPr>
  </w:p>
  <w:p w14:paraId="75FD7145" w14:textId="77777777" w:rsidR="00D674B0" w:rsidRDefault="00D674B0" w:rsidP="00D674B0">
    <w:pPr>
      <w:pStyle w:val="a8"/>
    </w:pPr>
  </w:p>
  <w:p w14:paraId="16EF4ACC" w14:textId="77777777" w:rsidR="00D674B0" w:rsidRDefault="00D674B0" w:rsidP="00D674B0">
    <w:pPr>
      <w:pStyle w:val="a8"/>
    </w:pPr>
  </w:p>
  <w:p w14:paraId="751528C8" w14:textId="77777777" w:rsidR="00D674B0" w:rsidRDefault="00D674B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D0E7D" w14:textId="77777777" w:rsidR="00AC492C" w:rsidRDefault="00AC492C">
      <w:r>
        <w:separator/>
      </w:r>
    </w:p>
  </w:footnote>
  <w:footnote w:type="continuationSeparator" w:id="0">
    <w:p w14:paraId="122E8507" w14:textId="77777777" w:rsidR="00AC492C" w:rsidRDefault="00AC492C">
      <w:r>
        <w:continuationSeparator/>
      </w:r>
    </w:p>
  </w:footnote>
  <w:footnote w:id="1">
    <w:p w14:paraId="55F491C8" w14:textId="77777777" w:rsidR="0005535F" w:rsidRDefault="0005535F">
      <w:pPr>
        <w:pStyle w:val="a3"/>
        <w:rPr>
          <w:rFonts w:hint="cs"/>
          <w:rtl/>
        </w:rPr>
      </w:pPr>
      <w:r>
        <w:rPr>
          <w:rStyle w:val="a5"/>
        </w:rPr>
        <w:footnoteRef/>
      </w:r>
      <w:r>
        <w:rPr>
          <w:rtl/>
        </w:rPr>
        <w:t xml:space="preserve"> </w:t>
      </w:r>
      <w:r>
        <w:rPr>
          <w:rFonts w:hint="cs"/>
          <w:rtl/>
        </w:rPr>
        <w:t>ובפרשה הקודמת, בסיום מעמד הסנה והתחלת השליחות אומר הקב"ה למשה שמהסס לקבל על עצמו את המשימה של הוצאת העם ממצרים: "</w:t>
      </w:r>
      <w:r>
        <w:rPr>
          <w:rFonts w:hint="cs"/>
          <w:rtl/>
          <w:lang w:val="he-IL"/>
        </w:rPr>
        <w:t>וְהָיָה הוּא יִהְיֶה לְּךָ לְפֶה וְאַתָּה תִּהְיֶה לּוֹ לֵאלֹהִים" (שמות ד טז). שם מדובר על אהרון ואילו כאן על פרעה. מהו "אלהים" זה שניתן למשה? האם זה אותו "אלהים" לפרעה ולאהרון?</w:t>
      </w:r>
    </w:p>
  </w:footnote>
  <w:footnote w:id="2">
    <w:p w14:paraId="2289771B" w14:textId="77777777" w:rsidR="0005535F" w:rsidRDefault="0005535F" w:rsidP="00833DA6">
      <w:pPr>
        <w:pStyle w:val="a3"/>
      </w:pPr>
      <w:r>
        <w:rPr>
          <w:rStyle w:val="a5"/>
        </w:rPr>
        <w:footnoteRef/>
      </w:r>
      <w:r>
        <w:rPr>
          <w:rtl/>
        </w:rPr>
        <w:t xml:space="preserve"> </w:t>
      </w:r>
      <w:r>
        <w:rPr>
          <w:rFonts w:hint="cs"/>
          <w:rtl/>
        </w:rPr>
        <w:t>אלהים הוא מי שיש בידו השררה: נגיד ומצווה. ו</w:t>
      </w:r>
      <w:r w:rsidR="00833DA6">
        <w:rPr>
          <w:rFonts w:hint="cs"/>
          <w:rtl/>
        </w:rPr>
        <w:t>ב</w:t>
      </w:r>
      <w:r>
        <w:rPr>
          <w:rFonts w:hint="cs"/>
          <w:rtl/>
        </w:rPr>
        <w:t xml:space="preserve">מסכת סנהדרין ב ע"ב </w:t>
      </w:r>
      <w:r w:rsidR="00833DA6">
        <w:rPr>
          <w:rFonts w:hint="cs"/>
          <w:rtl/>
        </w:rPr>
        <w:t>מ</w:t>
      </w:r>
      <w:r>
        <w:rPr>
          <w:rFonts w:hint="cs"/>
          <w:rtl/>
        </w:rPr>
        <w:t xml:space="preserve">פרש רש"י: "לשון שררה ורבנות כדמתרגמינן ראה נתתיך אלהים לפרעה - לשון רבנות". </w:t>
      </w:r>
      <w:r w:rsidR="00833DA6">
        <w:rPr>
          <w:rFonts w:hint="cs"/>
          <w:rtl/>
        </w:rPr>
        <w:t xml:space="preserve">הגמרא דורשת </w:t>
      </w:r>
      <w:r>
        <w:rPr>
          <w:rFonts w:hint="cs"/>
          <w:rtl/>
        </w:rPr>
        <w:t xml:space="preserve">שם את הפסוק בפרשת משפטים: "ונקרב בעל הבית אל האלהים" </w:t>
      </w:r>
      <w:r w:rsidR="00833DA6">
        <w:rPr>
          <w:rFonts w:hint="cs"/>
          <w:rtl/>
        </w:rPr>
        <w:t xml:space="preserve">ממנו </w:t>
      </w:r>
      <w:r>
        <w:rPr>
          <w:rFonts w:hint="cs"/>
          <w:rtl/>
        </w:rPr>
        <w:t xml:space="preserve">לומדים שבדיני ממונות (מסוימים) יש צורך בדיינים מומחים. אמנם "כל דיין שדן דין אמת נעשה שותף לקב"ה" (שבת י ע"א), </w:t>
      </w:r>
      <w:r w:rsidR="00833DA6">
        <w:rPr>
          <w:rFonts w:hint="cs"/>
          <w:rtl/>
        </w:rPr>
        <w:t xml:space="preserve">אך </w:t>
      </w:r>
      <w:r>
        <w:rPr>
          <w:rFonts w:hint="cs"/>
          <w:rtl/>
        </w:rPr>
        <w:t>עדיין ניתן לומר שזהו ביטוי אלגורי שאינו מוציא את "אלהים" בהקשר זה מפשוטו</w:t>
      </w:r>
      <w:r w:rsidR="00833DA6">
        <w:rPr>
          <w:rFonts w:hint="cs"/>
          <w:rtl/>
        </w:rPr>
        <w:t xml:space="preserve"> - </w:t>
      </w:r>
      <w:r>
        <w:rPr>
          <w:rFonts w:hint="cs"/>
          <w:rtl/>
        </w:rPr>
        <w:t>מי שהכח והשררה בידו. שים לב למשחק המלים "כתרגומו תרגומנך". רש"י מפנה לתרגום אונקלוס על הפסוק שמתרגם</w:t>
      </w:r>
      <w:r w:rsidR="00833DA6">
        <w:rPr>
          <w:rFonts w:hint="cs"/>
          <w:rtl/>
        </w:rPr>
        <w:t>:</w:t>
      </w:r>
      <w:r>
        <w:rPr>
          <w:rFonts w:hint="cs"/>
          <w:rtl/>
        </w:rPr>
        <w:t xml:space="preserve"> "נביאך תרגומנך</w:t>
      </w:r>
      <w:r w:rsidR="00833DA6">
        <w:rPr>
          <w:rFonts w:hint="cs"/>
          <w:rtl/>
        </w:rPr>
        <w:t xml:space="preserve">", </w:t>
      </w:r>
      <w:r>
        <w:rPr>
          <w:rFonts w:hint="cs"/>
          <w:rtl/>
        </w:rPr>
        <w:t xml:space="preserve">המתרגם שלך. אהרון הוא המתורגמן של משה שמן הסתם ידע מצרית, אך היה כבד פה. ראה תנחומא בפרשתנו סימן י. </w:t>
      </w:r>
      <w:r w:rsidR="00833DA6">
        <w:rPr>
          <w:rFonts w:hint="cs"/>
          <w:rtl/>
        </w:rPr>
        <w:t>הגדרת</w:t>
      </w:r>
      <w:r>
        <w:rPr>
          <w:rFonts w:hint="cs"/>
          <w:rtl/>
        </w:rPr>
        <w:t xml:space="preserve"> משה </w:t>
      </w:r>
      <w:r w:rsidR="00833DA6">
        <w:rPr>
          <w:rFonts w:hint="cs"/>
          <w:rtl/>
        </w:rPr>
        <w:t>כ</w:t>
      </w:r>
      <w:r>
        <w:rPr>
          <w:rFonts w:hint="cs"/>
          <w:rtl/>
        </w:rPr>
        <w:t xml:space="preserve">"אלהים" של חול, גוררת </w:t>
      </w:r>
      <w:r w:rsidR="00833DA6">
        <w:rPr>
          <w:rFonts w:hint="cs"/>
          <w:rtl/>
        </w:rPr>
        <w:t xml:space="preserve">הגדרת </w:t>
      </w:r>
      <w:r>
        <w:rPr>
          <w:rFonts w:hint="cs"/>
          <w:rtl/>
        </w:rPr>
        <w:t>ה"נביא" של אהרון למתורגמן. למי שמדבר לפני הציבור "מכריז ומשמיע" מלשון "ניב שפתיים"</w:t>
      </w:r>
      <w:r w:rsidR="00833DA6">
        <w:rPr>
          <w:rFonts w:hint="cs"/>
          <w:rtl/>
        </w:rPr>
        <w:t xml:space="preserve"> -</w:t>
      </w:r>
      <w:r>
        <w:rPr>
          <w:rFonts w:hint="cs"/>
          <w:rtl/>
        </w:rPr>
        <w:t xml:space="preserve"> האמורא לפני התנא (מועד קטן כא א, סוטה מ א). אבל אבן עזרא על הפסוק לא מסכים להנמכה זו של נביא בכלל, אהרון במקרה זה בפרט. לעומתו, ראה פירוש מצודות בתחילת ספר ירמיהו שמקיש את "נתתיך" של משה ל"נתתיך" של ירמיהו ואומר: "לשון מנוי ופקידות".</w:t>
      </w:r>
    </w:p>
  </w:footnote>
  <w:footnote w:id="3">
    <w:p w14:paraId="0EAB0B4C" w14:textId="77777777" w:rsidR="00025C68" w:rsidRDefault="00025C68" w:rsidP="00833DA6">
      <w:pPr>
        <w:pStyle w:val="a3"/>
        <w:rPr>
          <w:rFonts w:hint="cs"/>
          <w:rtl/>
        </w:rPr>
      </w:pPr>
      <w:r>
        <w:rPr>
          <w:rStyle w:val="a5"/>
        </w:rPr>
        <w:footnoteRef/>
      </w:r>
      <w:r>
        <w:rPr>
          <w:rtl/>
        </w:rPr>
        <w:t xml:space="preserve"> </w:t>
      </w:r>
      <w:r>
        <w:rPr>
          <w:rFonts w:hint="cs"/>
          <w:rtl/>
        </w:rPr>
        <w:t>הפסוק אותו מפרש רש"י כאן, הוא בסוף פרשת בראשית: "</w:t>
      </w:r>
      <w:r>
        <w:rPr>
          <w:rFonts w:hint="cs"/>
          <w:rtl/>
          <w:lang w:val="he-IL"/>
        </w:rPr>
        <w:t>וַיִּרְאוּ בְנֵי הָאֱלֹהִים אֶת בְּנוֹת הָאָדָם כִּי טֹבֹת הֵנָּה וַיִּקְחוּ לָהֶם נָשִׁים מִכֹּל אֲשֶׁר בָּחָרוּ" ובהמשך שם, פסוק ד: "</w:t>
      </w:r>
      <w:r>
        <w:rPr>
          <w:rFonts w:hint="cs"/>
          <w:rtl/>
        </w:rPr>
        <w:t>הַנְּפִלִים הָיוּ בָאָרֶץ בַּיָּמִים הָהֵם וְגַם אַחֲרֵי כֵן אֲשֶׁר יָבֹאוּ בְּנֵי הָאֱלֹהִים אֶל בְּנוֹת הָאָדָם וְיָלְדוּ לָהֶם הֵמָּה הַגִּבֹּרִים אֲשֶׁר מֵעוֹלָם אַנְשֵׁי הַשֵּׁם". האסמכתא ש"אלהים" שם, בבראשית, הוא לשון מרות ושררה של חול, היא הפסוקים שלנו בתחילת שמות. ומפרשים אחרים פירשו שם אחרת, ראה שוב אבן עזרא שם. עכ"פ, עפ"י רש"י, "נתתיך אלהים" של משה הוא בנין אב לכל שאר "אלהים" שבתורה שהוא מרות ושררה כפשוטם, ואין כאן מקום לטעות שמא חו"ח משה מושווה בכל דרך שהיא לקב"ה. זאת ועוד, "נתתיך אלהים" של משה משליך אחורה לספר בראשית ומבאר את הפסוק הקשה שם על בני האלהים ובנות האדם. פרשה הראויה לדיון בפני עצמה! ראה "בני האלהים" גם בתחילת ספר איוב ורש"י שם וזה נושא אחר.</w:t>
      </w:r>
    </w:p>
  </w:footnote>
  <w:footnote w:id="4">
    <w:p w14:paraId="52DD16D5" w14:textId="77777777" w:rsidR="00025C68" w:rsidRDefault="00025C68">
      <w:pPr>
        <w:pStyle w:val="a3"/>
        <w:rPr>
          <w:rFonts w:hint="cs"/>
          <w:rtl/>
        </w:rPr>
      </w:pPr>
      <w:r>
        <w:rPr>
          <w:rStyle w:val="a5"/>
        </w:rPr>
        <w:footnoteRef/>
      </w:r>
      <w:r>
        <w:rPr>
          <w:rtl/>
        </w:rPr>
        <w:t xml:space="preserve"> </w:t>
      </w:r>
      <w:r>
        <w:rPr>
          <w:rFonts w:hint="cs"/>
          <w:rtl/>
        </w:rPr>
        <w:t>כאן מדובר בפסוק לגבי אהרון, שמות ד טז: "</w:t>
      </w:r>
      <w:r>
        <w:rPr>
          <w:rFonts w:hint="cs"/>
          <w:rtl/>
          <w:lang w:val="he-IL"/>
        </w:rPr>
        <w:t xml:space="preserve">וְהָיָה הוּא יִהְיֶה לְּךָ לְפֶה וְאַתָּה תִּהְיֶה לּוֹ לֵאלֹהִים". </w:t>
      </w:r>
      <w:r>
        <w:rPr>
          <w:rFonts w:hint="cs"/>
          <w:rtl/>
        </w:rPr>
        <w:t xml:space="preserve">רש"י ורשב"ם עקביים בשיטתם, מה גם שכאן מדובר באלהים לאהרון, לא לפרעה. ראה גם פירוש רש"י לתהלים מה ז (פרק המלך). אבל גם כאן, הגם שמדובר באלהים לאהרון, יש דעות אחרות. ראה פירוש ספורנו לשמות ד טז: "לאלהים </w:t>
      </w:r>
      <w:r>
        <w:rPr>
          <w:rtl/>
        </w:rPr>
        <w:t>–</w:t>
      </w:r>
      <w:r>
        <w:rPr>
          <w:rFonts w:hint="cs"/>
          <w:rtl/>
        </w:rPr>
        <w:t xml:space="preserve"> שיעשה נפלאות במצוותיך". אהרון יעשה נפלאות במצוותו של משה! ומה יחשוב על כך העם? מי הוא שמחולל את הנפלאות? זה אותו העם שכאשר משה לא יורד מהר סיני </w:t>
      </w:r>
      <w:r>
        <w:rPr>
          <w:rtl/>
        </w:rPr>
        <w:t>–</w:t>
      </w:r>
      <w:r>
        <w:rPr>
          <w:rFonts w:hint="cs"/>
          <w:rtl/>
        </w:rPr>
        <w:t xml:space="preserve"> הוא מתייאש ומבקש תחליף </w:t>
      </w:r>
      <w:r w:rsidR="008B2794">
        <w:rPr>
          <w:rFonts w:hint="cs"/>
          <w:rtl/>
        </w:rPr>
        <w:t xml:space="preserve">מוחשי </w:t>
      </w:r>
      <w:r>
        <w:rPr>
          <w:rFonts w:hint="cs"/>
          <w:rtl/>
        </w:rPr>
        <w:t>באמצעות אהרון. ראה גם אבן עזרא על הפסוק (גם הוא לשיטתו): "</w:t>
      </w:r>
      <w:r>
        <w:rPr>
          <w:rFonts w:hint="cs"/>
          <w:rtl/>
          <w:lang w:val="he-IL"/>
        </w:rPr>
        <w:t>והנה ידמה משה כמעלת המלאך, וזהו ואתה תהיה לו לאלהים. והנה אין אלהים בכל המקרא רק השם הנכבד, או מלאכיו הקדושים, כי על ידם יראו מעשה השם בארץ, או קדושי מטה העושים משפטי אלהים בארץ".</w:t>
      </w:r>
    </w:p>
  </w:footnote>
  <w:footnote w:id="5">
    <w:p w14:paraId="06C1DA60" w14:textId="77777777" w:rsidR="00025C68" w:rsidRDefault="00025C68">
      <w:pPr>
        <w:pStyle w:val="a3"/>
        <w:rPr>
          <w:rFonts w:hint="cs"/>
          <w:rtl/>
        </w:rPr>
      </w:pPr>
      <w:r>
        <w:rPr>
          <w:rStyle w:val="a5"/>
        </w:rPr>
        <w:footnoteRef/>
      </w:r>
      <w:r>
        <w:rPr>
          <w:rtl/>
        </w:rPr>
        <w:t xml:space="preserve"> </w:t>
      </w:r>
      <w:r>
        <w:rPr>
          <w:rFonts w:hint="cs"/>
          <w:rtl/>
        </w:rPr>
        <w:t xml:space="preserve">חזרנו לפסוק בשמות ז א. תרגום ופירוש לתרגום: "ואמר ה' למשה למה אתה מתיירא (מפרעה)? כבר שויתיך מורא לפרעה כאילו אלוה עליו". תרגום המיוחס ליונתן בן עוזיאל, שבד"כ מרחיב ומפרש ולא מתרגם מילה במילה כתרגום אונקלוס שרש"י לעיל הביא, הולך צעד קדימה. לא סתם רב ושופט, אלא משהו נכבד ונשגב יותר. ראה גם אבן עזרא (הפירוש הארוך) על הפסוק שלנו: "ראה נתתיך אלהים לפרעה. ויאמר, טעם ראה שעשיתי לך מעלה גדולה שתהיה נחשב בעיני פרעה כמעלת מלאך, וזהו אלהים, והוא מדבר אל הנביא, והנביא מדבר אל אנשי דורו". אבן עזרא לשיטתו לאורך כל הדרך, ראה הערות השוליים הקודמות: 2, 3 ו- 4. האם רק בעיני פרעה ייחשב כמלאך? ומה כלפי </w:t>
      </w:r>
      <w:smartTag w:uri="urn:schemas-microsoft-com:office:smarttags" w:element="PersonName">
        <w:smartTagPr>
          <w:attr w:name="ProductID" w:val="בני ישראל"/>
        </w:smartTagPr>
        <w:r>
          <w:rPr>
            <w:rFonts w:hint="cs"/>
            <w:rtl/>
          </w:rPr>
          <w:t>בני ישראל</w:t>
        </w:r>
      </w:smartTag>
      <w:r>
        <w:rPr>
          <w:rFonts w:hint="cs"/>
          <w:rtl/>
        </w:rPr>
        <w:t>? ומה כלפי אהרון?</w:t>
      </w:r>
    </w:p>
  </w:footnote>
  <w:footnote w:id="6">
    <w:p w14:paraId="55E3450E" w14:textId="77777777" w:rsidR="008B2794" w:rsidRDefault="008B2794" w:rsidP="000A3E36">
      <w:pPr>
        <w:pStyle w:val="a3"/>
        <w:rPr>
          <w:rFonts w:hint="cs"/>
          <w:rtl/>
        </w:rPr>
      </w:pPr>
      <w:r>
        <w:rPr>
          <w:rStyle w:val="a5"/>
        </w:rPr>
        <w:footnoteRef/>
      </w:r>
      <w:r>
        <w:rPr>
          <w:rtl/>
        </w:rPr>
        <w:t xml:space="preserve"> </w:t>
      </w:r>
      <w:r>
        <w:rPr>
          <w:rFonts w:hint="cs"/>
          <w:rtl/>
        </w:rPr>
        <w:t>השמטנו כאן קטע שלם שנוגע לגודל הארון שהיה י על י טפחים ולא היה יכול להיכנס למקומו. מדרש זה וסימן ב הסמוך לו, הם דוגמא לדרשה קלאסית בה הדברים שזורים "חבל בחבל ומשיחה במשיחה" (שיר השירים רבה א ח</w:t>
      </w:r>
      <w:r w:rsidR="000A3E36">
        <w:rPr>
          <w:rFonts w:hint="cs"/>
          <w:rtl/>
        </w:rPr>
        <w:t>, ב</w:t>
      </w:r>
      <w:r>
        <w:rPr>
          <w:rFonts w:hint="cs"/>
          <w:rtl/>
        </w:rPr>
        <w:t xml:space="preserve">דברינו </w:t>
      </w:r>
      <w:hyperlink r:id="rId1" w:history="1">
        <w:r w:rsidRPr="008B2794">
          <w:rPr>
            <w:rStyle w:val="Hyperlink"/>
            <w:rFonts w:hint="cs"/>
            <w:rtl/>
          </w:rPr>
          <w:t>המשל הזה</w:t>
        </w:r>
      </w:hyperlink>
      <w:r w:rsidR="000A3E36">
        <w:rPr>
          <w:rFonts w:hint="cs"/>
          <w:rtl/>
        </w:rPr>
        <w:t>)</w:t>
      </w:r>
      <w:r>
        <w:rPr>
          <w:rFonts w:hint="cs"/>
          <w:rtl/>
        </w:rPr>
        <w:t>.</w:t>
      </w:r>
    </w:p>
  </w:footnote>
  <w:footnote w:id="7">
    <w:p w14:paraId="0ADCFC10" w14:textId="77777777" w:rsidR="008B2794" w:rsidRDefault="008B2794" w:rsidP="008F6FEB">
      <w:pPr>
        <w:pStyle w:val="a3"/>
        <w:rPr>
          <w:rFonts w:hint="cs"/>
          <w:rtl/>
        </w:rPr>
      </w:pPr>
      <w:r>
        <w:rPr>
          <w:rStyle w:val="a5"/>
        </w:rPr>
        <w:footnoteRef/>
      </w:r>
      <w:r>
        <w:rPr>
          <w:rtl/>
        </w:rPr>
        <w:t xml:space="preserve"> </w:t>
      </w:r>
      <w:r>
        <w:rPr>
          <w:rFonts w:hint="cs"/>
          <w:rtl/>
        </w:rPr>
        <w:t>הדרשן מתחיל ממקום שכלל לא שייך לפסוק של פרשת השבוע. מה הקשר בין "שאו שערים ראשיכם" שבתהלים פרק כד המיוחס לחנוכת מקדש שלמה והפסוק "ראה נתתיך אלהים לפרעה" בפרשתנו? הקשר יוסבר מן הסתם בהמשך המדרש. אך האם כבר כאן הדרשן רומז לקשר בין שלמה למשה? האם שלמה שדימה עצמו למלך הכבוד (או כך לפחות חשבו השערים) מרמז למשה שמתפקד כאלהים? משה אמנם קיבל מינוי ברור לכך ואף סירב, אבל ב"מבחן התוצאה" הרי יש דמיון.</w:t>
      </w:r>
    </w:p>
  </w:footnote>
  <w:footnote w:id="8">
    <w:p w14:paraId="5ABE9A59" w14:textId="77777777" w:rsidR="00A9290B" w:rsidRDefault="00A9290B" w:rsidP="00A9290B">
      <w:pPr>
        <w:pStyle w:val="a3"/>
        <w:rPr>
          <w:rFonts w:hint="cs"/>
        </w:rPr>
      </w:pPr>
      <w:r>
        <w:rPr>
          <w:rStyle w:val="a5"/>
        </w:rPr>
        <w:footnoteRef/>
      </w:r>
      <w:r>
        <w:rPr>
          <w:rtl/>
        </w:rPr>
        <w:t xml:space="preserve"> מסכת סנהדרין פרק ב משנה ה</w:t>
      </w:r>
      <w:r>
        <w:rPr>
          <w:rFonts w:hint="cs"/>
          <w:rtl/>
        </w:rPr>
        <w:t>: "</w:t>
      </w:r>
      <w:r>
        <w:rPr>
          <w:rtl/>
        </w:rPr>
        <w:t xml:space="preserve">אין רוכבין על סוסו ואין יושבין על כסאו ואין משתמשין בשרביטו ואין רואין אותו כשהוא מסתפר </w:t>
      </w:r>
      <w:r>
        <w:rPr>
          <w:rFonts w:hint="cs"/>
          <w:rtl/>
        </w:rPr>
        <w:t xml:space="preserve">וכו' </w:t>
      </w:r>
      <w:r>
        <w:rPr>
          <w:rtl/>
        </w:rPr>
        <w:t>שנאמר</w:t>
      </w:r>
      <w:r>
        <w:rPr>
          <w:rFonts w:hint="cs"/>
          <w:rtl/>
        </w:rPr>
        <w:t>:</w:t>
      </w:r>
      <w:r>
        <w:rPr>
          <w:rtl/>
        </w:rPr>
        <w:t xml:space="preserve"> שום תשים עליך מלך שתהא אימתו עליך</w:t>
      </w:r>
      <w:r>
        <w:rPr>
          <w:rFonts w:hint="cs"/>
          <w:rtl/>
        </w:rPr>
        <w:t>".</w:t>
      </w:r>
      <w:r w:rsidR="000A3E36">
        <w:rPr>
          <w:rFonts w:hint="cs"/>
          <w:rtl/>
        </w:rPr>
        <w:t xml:space="preserve"> </w:t>
      </w:r>
      <w:r>
        <w:rPr>
          <w:rFonts w:hint="cs"/>
          <w:rtl/>
        </w:rPr>
        <w:t xml:space="preserve"> </w:t>
      </w:r>
    </w:p>
  </w:footnote>
  <w:footnote w:id="9">
    <w:p w14:paraId="5D342C6F" w14:textId="77777777" w:rsidR="00CA2748" w:rsidRDefault="00CA2748" w:rsidP="00CA2748">
      <w:pPr>
        <w:pStyle w:val="a3"/>
        <w:rPr>
          <w:rFonts w:hint="cs"/>
        </w:rPr>
      </w:pPr>
      <w:r>
        <w:rPr>
          <w:rStyle w:val="a5"/>
        </w:rPr>
        <w:footnoteRef/>
      </w:r>
      <w:r>
        <w:rPr>
          <w:rtl/>
        </w:rPr>
        <w:t xml:space="preserve"> </w:t>
      </w:r>
      <w:r>
        <w:rPr>
          <w:rFonts w:hint="cs"/>
          <w:rtl/>
        </w:rPr>
        <w:t xml:space="preserve">תואר השמור רק לקיסר. </w:t>
      </w:r>
    </w:p>
  </w:footnote>
  <w:footnote w:id="10">
    <w:p w14:paraId="359991F1" w14:textId="77777777" w:rsidR="00CA2748" w:rsidRDefault="00CA2748" w:rsidP="00CA2748">
      <w:pPr>
        <w:pStyle w:val="a3"/>
        <w:rPr>
          <w:rFonts w:hint="cs"/>
        </w:rPr>
      </w:pPr>
      <w:r>
        <w:rPr>
          <w:rStyle w:val="a5"/>
        </w:rPr>
        <w:footnoteRef/>
      </w:r>
      <w:r>
        <w:rPr>
          <w:rtl/>
        </w:rPr>
        <w:t xml:space="preserve"> </w:t>
      </w:r>
      <w:r>
        <w:rPr>
          <w:rFonts w:hint="cs"/>
          <w:rtl/>
        </w:rPr>
        <w:t xml:space="preserve">פרשני המדרש מפנים כאן לגמרא </w:t>
      </w:r>
      <w:r>
        <w:rPr>
          <w:rtl/>
        </w:rPr>
        <w:t>גיטין נו ע</w:t>
      </w:r>
      <w:r>
        <w:rPr>
          <w:rFonts w:hint="cs"/>
          <w:rtl/>
        </w:rPr>
        <w:t>"א לדברי רבי יוחנן בן זכאי לאספסיאנוס: "</w:t>
      </w:r>
      <w:r>
        <w:rPr>
          <w:rtl/>
        </w:rPr>
        <w:t>אמר: שלמא עלך מלכא</w:t>
      </w:r>
      <w:r>
        <w:rPr>
          <w:rFonts w:hint="cs"/>
          <w:rtl/>
        </w:rPr>
        <w:t>" והוא עונה לו שהוא חייב מיתה.</w:t>
      </w:r>
    </w:p>
  </w:footnote>
  <w:footnote w:id="11">
    <w:p w14:paraId="5F808871" w14:textId="77777777" w:rsidR="008B2794" w:rsidRDefault="008B2794">
      <w:pPr>
        <w:pStyle w:val="a3"/>
        <w:rPr>
          <w:rFonts w:hint="cs"/>
          <w:rtl/>
        </w:rPr>
      </w:pPr>
      <w:r>
        <w:rPr>
          <w:rStyle w:val="a5"/>
        </w:rPr>
        <w:footnoteRef/>
      </w:r>
      <w:r>
        <w:rPr>
          <w:rtl/>
        </w:rPr>
        <w:t xml:space="preserve"> </w:t>
      </w:r>
      <w:r>
        <w:rPr>
          <w:rFonts w:hint="cs"/>
          <w:rtl/>
        </w:rPr>
        <w:t>ובמקבילה בתנחומא בובר הסיום הוא: "</w:t>
      </w:r>
      <w:r>
        <w:rPr>
          <w:rFonts w:hint="cs"/>
          <w:rtl/>
          <w:lang w:val="he-IL"/>
        </w:rPr>
        <w:t>הקב"ה אמר למשה הרי עשיתי אותך כמותי לפרעה, אני נקרא אלהים, ובו בשם בראתי את העולם, שנאמר</w:t>
      </w:r>
      <w:r w:rsidR="008F6FEB">
        <w:rPr>
          <w:rFonts w:hint="cs"/>
          <w:rtl/>
          <w:lang w:val="he-IL"/>
        </w:rPr>
        <w:t>:</w:t>
      </w:r>
      <w:r>
        <w:rPr>
          <w:rFonts w:hint="cs"/>
          <w:rtl/>
          <w:lang w:val="he-IL"/>
        </w:rPr>
        <w:t xml:space="preserve"> בראשית ברא אלהים את השמים ואת הארץ (בראשית א א), והרי עשיתי אותך כמותי לפרעה אלהים, שנאמר</w:t>
      </w:r>
      <w:r w:rsidR="008F6FEB">
        <w:rPr>
          <w:rFonts w:hint="cs"/>
          <w:rtl/>
          <w:lang w:val="he-IL"/>
        </w:rPr>
        <w:t>:</w:t>
      </w:r>
      <w:r>
        <w:rPr>
          <w:rFonts w:hint="cs"/>
          <w:rtl/>
          <w:lang w:val="he-IL"/>
        </w:rPr>
        <w:t xml:space="preserve"> ראה נתתיך אלהים לפרעה (שמות ז א), הוי - מי הוא זה מלך הכבוד, שחלק מכבודו ליראיו". בניגוד גמור למה שציפינו מהחלק הקודם של המדרש. אכן, מלך הכבוד חולק מכבודו ליריאיו ואת זאת לומדים בדיוק מהפסוקים בתהלים כד שלכאורה חושדים בשלמה. ראה עוד במדבר רבה ט יג וכן רבים. ולא רק לצורך הגישה אל פרעה. ראה גם </w:t>
      </w:r>
      <w:r>
        <w:rPr>
          <w:rFonts w:hint="cs"/>
          <w:rtl/>
        </w:rPr>
        <w:t>מסכת פסחים דף כב עמוד ב: "</w:t>
      </w:r>
      <w:r>
        <w:rPr>
          <w:rFonts w:hint="cs"/>
          <w:rtl/>
          <w:lang w:val="he-IL"/>
        </w:rPr>
        <w:t>שמעון העמסוני, ואמרי לה נחמיה העמסוני, היה דורש כל אתים שבתורה. כיון שהגיע לאת ה' אלהיך תירא (דברים י כ)  - פירש. אמרו לו תלמידיו: רבי, כל אתים שדרשת מה תהא עליהן? - אמר להם: כשם שקבלתי שכר על הדרישה, כך אני מקבל שכר על הפרישה. עד שבא רבי עקיבא ודרש: את ה' אלהיך תירא - לרבות תלמידי חכמים".</w:t>
      </w:r>
    </w:p>
  </w:footnote>
  <w:footnote w:id="12">
    <w:p w14:paraId="60FF323D" w14:textId="77777777" w:rsidR="00282ACF" w:rsidRDefault="00282ACF" w:rsidP="00E224F8">
      <w:pPr>
        <w:pStyle w:val="a3"/>
        <w:rPr>
          <w:rFonts w:hint="cs"/>
          <w:rtl/>
        </w:rPr>
      </w:pPr>
      <w:r>
        <w:rPr>
          <w:rStyle w:val="a5"/>
        </w:rPr>
        <w:footnoteRef/>
      </w:r>
      <w:r>
        <w:rPr>
          <w:rtl/>
        </w:rPr>
        <w:t xml:space="preserve"> </w:t>
      </w:r>
      <w:r>
        <w:rPr>
          <w:rFonts w:hint="cs"/>
          <w:rtl/>
        </w:rPr>
        <w:t xml:space="preserve">לקראת סוף הדרשה מגיע הדרשן לנקודה המרכזית בדרשתו, הקשורה לפרשת השבוע. אם בחלק הראשון של הדרשה מודגשת האזהרה שחו"ח לא יראה האדם את עצמו דומה למלך הכבוד ולא ייטול אלוהות לעצמו, בא החלק השני ומבהיר שהקב"ה מצדו ודאי שיכול לחלוק מכבודו לבשר ודם. לא רק למשה, אלא גם לשלמה שלרגע נחשד כמי שנוטל אלוהות לעצמו (וכן אליהו, ראה המדרש במלואו שם). בקצרה, לכל מי שהוא מיראיו שאינו נוטל את הכבוד לעצמו. בא המשפט המסיים וסוגר את המעגל באופן קצר ומפתיע. הקב"ה נתן אלוהות למשה על מנת שיכחיש עבודה זרה ויוכיח למי שנטל אלוהות לעצמו (פרעה) שהיא איננה ולא כלום. וכדברי תנחומא (בובר) וארא ח: "אמר הקב"ה: לפי שעשה את עצמו אלוה, לך והודיעו שאינו כלום בעולם". יש כאן נתינת אלוהות לשעתה לבשר ודם, על מנת שיכחיש אלוהות שבשר ודם אחר נטל לעצמו. </w:t>
      </w:r>
      <w:r w:rsidR="00E224F8">
        <w:rPr>
          <w:rFonts w:hint="cs"/>
          <w:rtl/>
        </w:rPr>
        <w:t>נראה כ</w:t>
      </w:r>
      <w:r>
        <w:rPr>
          <w:rFonts w:hint="cs"/>
          <w:rtl/>
        </w:rPr>
        <w:t>הליכה על חבל דק. ראה סימן ב בהמשך המדרש שם שמרחיב קצת יותר ואומר: "לפיכך אמר לו הקב"ה למשה: ראה נתתיך אלהים לפרעה. למה? כי גבוה מעל גבוה שומר וגבוהים עליהם". חזקה על משה שלא יפרש אלוהות זו לא נכון ויזכור תמיד מי הוא "גבוה מעל גבוהים". אבל האם פרעה ישתכנע? האם הצופים מהצד, יהודים ומצרים, יפרשו זאת נכון? האם לא נזרעה כאן פורענות חטא העגל?</w:t>
      </w:r>
    </w:p>
  </w:footnote>
  <w:footnote w:id="13">
    <w:p w14:paraId="39372A2C" w14:textId="77777777" w:rsidR="00282ACF" w:rsidRDefault="00282ACF" w:rsidP="0092061F">
      <w:pPr>
        <w:pStyle w:val="a3"/>
        <w:rPr>
          <w:rFonts w:hint="cs"/>
          <w:rtl/>
        </w:rPr>
      </w:pPr>
      <w:r>
        <w:rPr>
          <w:rStyle w:val="a5"/>
        </w:rPr>
        <w:footnoteRef/>
      </w:r>
      <w:r>
        <w:rPr>
          <w:rtl/>
        </w:rPr>
        <w:t xml:space="preserve"> </w:t>
      </w:r>
      <w:r>
        <w:rPr>
          <w:rFonts w:hint="cs"/>
          <w:rtl/>
        </w:rPr>
        <w:t>המשך המדרש שם שלפיכך שולח הקב"ה את משה, על מנת ללמד את פרעה לקח: "</w:t>
      </w:r>
      <w:r w:rsidRPr="00A12A58">
        <w:rPr>
          <w:rtl/>
        </w:rPr>
        <w:t>לפיכך אמר לו הקב"ה למשה ראה נתתיך אלהים לפרעה, (קהלת ה) כי גבוה מעל גבוה שומר וגבוהים עליהם, לך ועשה מי שעשה עצמו אלוה שחץ בעולם על שהגביה עצמו</w:t>
      </w:r>
      <w:r>
        <w:rPr>
          <w:rFonts w:hint="cs"/>
          <w:rtl/>
        </w:rPr>
        <w:t xml:space="preserve">". ולצורך זה "ראה נתתיך אלהים לפרעה". </w:t>
      </w:r>
      <w:r w:rsidR="000A3E36">
        <w:rPr>
          <w:rFonts w:hint="cs"/>
          <w:rtl/>
        </w:rPr>
        <w:t xml:space="preserve">על פרעה כבר הרחבנו בדברינו </w:t>
      </w:r>
      <w:hyperlink r:id="rId2" w:history="1">
        <w:r w:rsidR="000A3E36" w:rsidRPr="000A3E36">
          <w:rPr>
            <w:rStyle w:val="Hyperlink"/>
            <w:rFonts w:hint="cs"/>
            <w:rtl/>
          </w:rPr>
          <w:t>לי יאורי ואני עשיתיני</w:t>
        </w:r>
      </w:hyperlink>
      <w:r w:rsidR="000A3E36">
        <w:rPr>
          <w:rFonts w:hint="cs"/>
          <w:rtl/>
        </w:rPr>
        <w:t xml:space="preserve"> בפרשה זו.</w:t>
      </w:r>
      <w:r>
        <w:rPr>
          <w:rFonts w:hint="cs"/>
          <w:rtl/>
        </w:rPr>
        <w:t xml:space="preserve"> </w:t>
      </w:r>
      <w:r w:rsidR="000A3E36">
        <w:rPr>
          <w:rFonts w:hint="cs"/>
          <w:rtl/>
        </w:rPr>
        <w:t>באשר למקרה של יואש</w:t>
      </w:r>
      <w:r w:rsidR="0092061F">
        <w:rPr>
          <w:rFonts w:hint="cs"/>
          <w:rtl/>
        </w:rPr>
        <w:t xml:space="preserve">, זה </w:t>
      </w:r>
      <w:r>
        <w:rPr>
          <w:rFonts w:hint="cs"/>
          <w:rtl/>
        </w:rPr>
        <w:t>ניצל מ</w:t>
      </w:r>
      <w:r>
        <w:rPr>
          <w:rFonts w:hint="eastAsia"/>
          <w:rtl/>
        </w:rPr>
        <w:t>ְ</w:t>
      </w:r>
      <w:r>
        <w:rPr>
          <w:rFonts w:hint="cs"/>
          <w:rtl/>
        </w:rPr>
        <w:t>ח</w:t>
      </w:r>
      <w:r>
        <w:rPr>
          <w:rFonts w:hint="eastAsia"/>
          <w:rtl/>
        </w:rPr>
        <w:t>ָ</w:t>
      </w:r>
      <w:r>
        <w:rPr>
          <w:rFonts w:hint="cs"/>
          <w:rtl/>
        </w:rPr>
        <w:t>ר</w:t>
      </w:r>
      <w:r>
        <w:rPr>
          <w:rFonts w:hint="eastAsia"/>
          <w:rtl/>
        </w:rPr>
        <w:t>ְ</w:t>
      </w:r>
      <w:r>
        <w:rPr>
          <w:rFonts w:hint="cs"/>
          <w:rtl/>
        </w:rPr>
        <w:t>ב</w:t>
      </w:r>
      <w:r>
        <w:rPr>
          <w:rFonts w:hint="eastAsia"/>
          <w:rtl/>
        </w:rPr>
        <w:t>ָּ</w:t>
      </w:r>
      <w:r>
        <w:rPr>
          <w:rFonts w:hint="cs"/>
          <w:rtl/>
        </w:rPr>
        <w:t>ה</w:t>
      </w:r>
      <w:r>
        <w:rPr>
          <w:rFonts w:hint="eastAsia"/>
          <w:rtl/>
        </w:rPr>
        <w:t>ּ</w:t>
      </w:r>
      <w:r>
        <w:rPr>
          <w:rFonts w:hint="cs"/>
          <w:rtl/>
        </w:rPr>
        <w:t xml:space="preserve"> של עתליה בכך שהסתתר בקודש הקדשים</w:t>
      </w:r>
      <w:r w:rsidR="0092061F">
        <w:rPr>
          <w:rFonts w:hint="cs"/>
          <w:rtl/>
        </w:rPr>
        <w:t xml:space="preserve"> בסיועו של יהוידע הכהן הגדול</w:t>
      </w:r>
      <w:r>
        <w:rPr>
          <w:rFonts w:hint="cs"/>
          <w:rtl/>
        </w:rPr>
        <w:t xml:space="preserve">. בעלותו לכס המלכות הוא מכיר תודה למקום שנתן לו הצלה ומחזק את הבית, אך בסוף ימיו ומשנסתלק יהוידע </w:t>
      </w:r>
      <w:r w:rsidR="00EF3B42">
        <w:rPr>
          <w:rFonts w:hint="cs"/>
          <w:rtl/>
        </w:rPr>
        <w:t xml:space="preserve">הכהן </w:t>
      </w:r>
      <w:r>
        <w:rPr>
          <w:rFonts w:hint="cs"/>
          <w:rtl/>
        </w:rPr>
        <w:t>מצילו</w:t>
      </w:r>
      <w:r w:rsidR="0092061F">
        <w:rPr>
          <w:rFonts w:hint="cs"/>
          <w:rtl/>
        </w:rPr>
        <w:t>, מחנכו</w:t>
      </w:r>
      <w:r>
        <w:rPr>
          <w:rFonts w:hint="cs"/>
          <w:rtl/>
        </w:rPr>
        <w:t xml:space="preserve"> ופ</w:t>
      </w:r>
      <w:r w:rsidR="0092061F">
        <w:rPr>
          <w:rFonts w:hint="cs"/>
          <w:rtl/>
        </w:rPr>
        <w:t>טרונו</w:t>
      </w:r>
      <w:r>
        <w:rPr>
          <w:rFonts w:hint="cs"/>
          <w:rtl/>
        </w:rPr>
        <w:t xml:space="preserve">, 'משתכנע' </w:t>
      </w:r>
      <w:r w:rsidR="0092061F">
        <w:rPr>
          <w:rFonts w:hint="cs"/>
          <w:rtl/>
        </w:rPr>
        <w:t xml:space="preserve">יואש </w:t>
      </w:r>
      <w:r>
        <w:rPr>
          <w:rFonts w:hint="cs"/>
          <w:rtl/>
        </w:rPr>
        <w:t>ע"י החנפים הסובבים אותו שהצלתו בבית המקדש מעידה על אלוהותו</w:t>
      </w:r>
      <w:r w:rsidRPr="00A12A58">
        <w:rPr>
          <w:rtl/>
        </w:rPr>
        <w:t>.</w:t>
      </w:r>
      <w:r>
        <w:rPr>
          <w:rFonts w:hint="cs"/>
          <w:rtl/>
          <w:lang w:val="he-IL"/>
        </w:rPr>
        <w:t xml:space="preserve"> וכבר הארכנו לדון ביואש בדברינו </w:t>
      </w:r>
      <w:hyperlink r:id="rId3" w:history="1">
        <w:r w:rsidRPr="00EF3B42">
          <w:rPr>
            <w:rStyle w:val="Hyperlink"/>
            <w:rFonts w:hint="cs"/>
            <w:rtl/>
            <w:lang w:val="he-IL"/>
          </w:rPr>
          <w:t xml:space="preserve">הפטרת שקלים </w:t>
        </w:r>
        <w:r w:rsidRPr="00EF3B42">
          <w:rPr>
            <w:rStyle w:val="Hyperlink"/>
            <w:rtl/>
            <w:lang w:val="he-IL"/>
          </w:rPr>
          <w:t>–</w:t>
        </w:r>
        <w:r w:rsidRPr="00EF3B42">
          <w:rPr>
            <w:rStyle w:val="Hyperlink"/>
            <w:rFonts w:hint="cs"/>
            <w:rtl/>
            <w:lang w:val="he-IL"/>
          </w:rPr>
          <w:t xml:space="preserve"> בדק הבית</w:t>
        </w:r>
      </w:hyperlink>
      <w:r>
        <w:rPr>
          <w:rFonts w:hint="cs"/>
          <w:rtl/>
          <w:lang w:val="he-IL"/>
        </w:rPr>
        <w:t xml:space="preserve"> בפרשת שקלים.</w:t>
      </w:r>
    </w:p>
  </w:footnote>
  <w:footnote w:id="14">
    <w:p w14:paraId="1459B5ED" w14:textId="77777777" w:rsidR="008F6FEB" w:rsidRDefault="008F6FEB">
      <w:pPr>
        <w:pStyle w:val="a3"/>
        <w:rPr>
          <w:rFonts w:hint="cs"/>
          <w:rtl/>
        </w:rPr>
      </w:pPr>
      <w:r>
        <w:rPr>
          <w:rStyle w:val="a5"/>
        </w:rPr>
        <w:footnoteRef/>
      </w:r>
      <w:r>
        <w:rPr>
          <w:rtl/>
        </w:rPr>
        <w:t xml:space="preserve"> </w:t>
      </w:r>
      <w:r>
        <w:rPr>
          <w:rFonts w:hint="cs"/>
          <w:rtl/>
        </w:rPr>
        <w:t>פסוק זה "אני ה' " מופיע בסוף פרק ו, שני פסוקים לפני הפסוק שלנו "ראה נתתיך אלהים לפרעה"!</w:t>
      </w:r>
    </w:p>
  </w:footnote>
  <w:footnote w:id="15">
    <w:p w14:paraId="50A4F3B4" w14:textId="77777777" w:rsidR="008F6FEB" w:rsidRDefault="008F6FEB" w:rsidP="0092061F">
      <w:pPr>
        <w:pStyle w:val="a3"/>
        <w:rPr>
          <w:rFonts w:hint="cs"/>
          <w:rtl/>
        </w:rPr>
      </w:pPr>
      <w:r>
        <w:rPr>
          <w:rStyle w:val="a5"/>
        </w:rPr>
        <w:footnoteRef/>
      </w:r>
      <w:r>
        <w:rPr>
          <w:rtl/>
        </w:rPr>
        <w:t xml:space="preserve"> </w:t>
      </w:r>
      <w:r>
        <w:rPr>
          <w:rFonts w:hint="cs"/>
          <w:rtl/>
        </w:rPr>
        <w:t>וכן הוא ב</w:t>
      </w:r>
      <w:r>
        <w:rPr>
          <w:rFonts w:hint="cs"/>
          <w:rtl/>
          <w:lang w:val="he-IL"/>
        </w:rPr>
        <w:t>מדרש תנחומא (בובר) פרשת וארא סימן ט: "ראה נתתיך אלהים לפרעה. מהו לפרעה? לא בשביל שקראתי אותך אלוה תהא רוחך גסה עליך, אין אתה אלוה אלא על פרעה". ו</w:t>
      </w:r>
      <w:r>
        <w:rPr>
          <w:rFonts w:hint="cs"/>
          <w:rtl/>
        </w:rPr>
        <w:t xml:space="preserve">במדרש </w:t>
      </w:r>
      <w:r>
        <w:rPr>
          <w:rFonts w:hint="cs"/>
          <w:rtl/>
          <w:lang w:val="he-IL"/>
        </w:rPr>
        <w:t>רות רבה פתיחתות א (ובפסיקתא דרב כהנא יב): "אלהים אלהיך אנכי (תהלים נ ז) - ר' יודן פתר קרייא במשה. אמר הקב"ה למשה: אע"פ שקראתי אותך אלהים לפרעה - אלהיך אנכי. אני על גבך". החשש תמיד קיים, אפילו במשה. היה צורך לעשותו אלוה על פרעה</w:t>
      </w:r>
      <w:r w:rsidR="0092061F">
        <w:rPr>
          <w:rFonts w:hint="cs"/>
          <w:rtl/>
          <w:lang w:val="he-IL"/>
        </w:rPr>
        <w:t xml:space="preserve"> לשעתו</w:t>
      </w:r>
      <w:r>
        <w:rPr>
          <w:rFonts w:hint="cs"/>
          <w:rtl/>
          <w:lang w:val="he-IL"/>
        </w:rPr>
        <w:t>, אבל יש גם סכנה בכך. אסור שהמלחמה בעבודה זרה תהפוך לעבודה זרה מסוג חדש ועוד חו"ח מקודשת!</w:t>
      </w:r>
      <w:r w:rsidR="0092061F">
        <w:rPr>
          <w:rFonts w:hint="cs"/>
          <w:rtl/>
        </w:rPr>
        <w:t xml:space="preserve"> </w:t>
      </w:r>
      <w:r w:rsidR="0092061F">
        <w:rPr>
          <w:rFonts w:hint="cs"/>
          <w:rtl/>
          <w:lang w:eastAsia="en-US"/>
        </w:rPr>
        <w:t>ראה המדרש הקשה ב</w:t>
      </w:r>
      <w:r w:rsidR="0092061F" w:rsidRPr="0092061F">
        <w:rPr>
          <w:rtl/>
          <w:lang w:eastAsia="en-US"/>
        </w:rPr>
        <w:t>בראשית רבה עט ח</w:t>
      </w:r>
      <w:r w:rsidR="0092061F">
        <w:rPr>
          <w:rFonts w:hint="cs"/>
          <w:rtl/>
          <w:lang w:eastAsia="en-US"/>
        </w:rPr>
        <w:t xml:space="preserve"> שיעקב שמציב מזבח וקורא לו: "</w:t>
      </w:r>
      <w:r w:rsidR="0092061F" w:rsidRPr="0092061F">
        <w:rPr>
          <w:rtl/>
          <w:lang w:eastAsia="en-US"/>
        </w:rPr>
        <w:t>אל אלוהי ישראל"</w:t>
      </w:r>
      <w:r w:rsidR="0092061F">
        <w:rPr>
          <w:rFonts w:hint="cs"/>
          <w:rtl/>
          <w:lang w:eastAsia="en-US"/>
        </w:rPr>
        <w:t xml:space="preserve"> אומר לקב"ה: "</w:t>
      </w:r>
      <w:r w:rsidR="0092061F" w:rsidRPr="0092061F">
        <w:rPr>
          <w:rtl/>
          <w:lang w:eastAsia="en-US"/>
        </w:rPr>
        <w:t>אתה אלוה בעליונים ואני אלוה בתחתונים</w:t>
      </w:r>
      <w:r w:rsidR="0092061F">
        <w:rPr>
          <w:rFonts w:hint="cs"/>
          <w:rtl/>
          <w:lang w:eastAsia="en-US"/>
        </w:rPr>
        <w:t xml:space="preserve">". וכבר ניסינו להתמודד עם מדרש מיוחד זה בדברינו </w:t>
      </w:r>
      <w:hyperlink r:id="rId4" w:history="1">
        <w:r w:rsidR="0092061F" w:rsidRPr="0092061F">
          <w:rPr>
            <w:rStyle w:val="Hyperlink"/>
            <w:rFonts w:hint="cs"/>
            <w:rtl/>
            <w:lang w:eastAsia="en-US"/>
          </w:rPr>
          <w:t xml:space="preserve">המדרש </w:t>
        </w:r>
        <w:r w:rsidR="0092061F" w:rsidRPr="0092061F">
          <w:rPr>
            <w:rStyle w:val="Hyperlink"/>
            <w:rFonts w:hint="cs"/>
            <w:rtl/>
            <w:lang w:eastAsia="en-US"/>
          </w:rPr>
          <w:t>ה</w:t>
        </w:r>
        <w:r w:rsidR="0092061F" w:rsidRPr="0092061F">
          <w:rPr>
            <w:rStyle w:val="Hyperlink"/>
            <w:rFonts w:hint="cs"/>
            <w:rtl/>
            <w:lang w:eastAsia="en-US"/>
          </w:rPr>
          <w:t>מעצים</w:t>
        </w:r>
      </w:hyperlink>
      <w:r w:rsidR="0092061F">
        <w:rPr>
          <w:rFonts w:hint="cs"/>
          <w:rtl/>
          <w:lang w:eastAsia="en-US"/>
        </w:rPr>
        <w:t xml:space="preserve"> בדפים המיוחדים</w:t>
      </w:r>
      <w:r w:rsidR="0092061F" w:rsidRPr="0092061F">
        <w:rPr>
          <w:rtl/>
          <w:lang w:eastAsia="en-US"/>
        </w:rPr>
        <w:t>.</w:t>
      </w:r>
    </w:p>
  </w:footnote>
  <w:footnote w:id="16">
    <w:p w14:paraId="6326197B" w14:textId="77777777" w:rsidR="0034372A" w:rsidRDefault="0034372A">
      <w:pPr>
        <w:pStyle w:val="a3"/>
        <w:rPr>
          <w:rFonts w:hint="cs"/>
          <w:rtl/>
        </w:rPr>
      </w:pPr>
      <w:r>
        <w:rPr>
          <w:rStyle w:val="a5"/>
        </w:rPr>
        <w:footnoteRef/>
      </w:r>
      <w:r>
        <w:rPr>
          <w:rtl/>
        </w:rPr>
        <w:t xml:space="preserve"> </w:t>
      </w:r>
      <w:r>
        <w:rPr>
          <w:rFonts w:hint="cs"/>
          <w:rtl/>
        </w:rPr>
        <w:t xml:space="preserve">ובפסיקתא </w:t>
      </w:r>
      <w:r>
        <w:rPr>
          <w:rFonts w:hint="eastAsia"/>
          <w:rtl/>
        </w:rPr>
        <w:t>רבתי</w:t>
      </w:r>
      <w:r>
        <w:rPr>
          <w:rtl/>
        </w:rPr>
        <w:t xml:space="preserve"> (</w:t>
      </w:r>
      <w:r>
        <w:rPr>
          <w:rFonts w:hint="eastAsia"/>
          <w:rtl/>
        </w:rPr>
        <w:t>איש</w:t>
      </w:r>
      <w:r>
        <w:rPr>
          <w:rtl/>
        </w:rPr>
        <w:t xml:space="preserve"> </w:t>
      </w:r>
      <w:r>
        <w:rPr>
          <w:rFonts w:hint="eastAsia"/>
          <w:rtl/>
        </w:rPr>
        <w:t>שלום</w:t>
      </w:r>
      <w:r>
        <w:rPr>
          <w:rtl/>
        </w:rPr>
        <w:t xml:space="preserve">) </w:t>
      </w:r>
      <w:r>
        <w:rPr>
          <w:rFonts w:hint="eastAsia"/>
          <w:rtl/>
        </w:rPr>
        <w:t>פרשה</w:t>
      </w:r>
      <w:r>
        <w:rPr>
          <w:rtl/>
        </w:rPr>
        <w:t xml:space="preserve"> </w:t>
      </w:r>
      <w:r>
        <w:rPr>
          <w:rFonts w:hint="eastAsia"/>
          <w:rtl/>
        </w:rPr>
        <w:t>כא</w:t>
      </w:r>
      <w:r>
        <w:rPr>
          <w:rFonts w:hint="cs"/>
          <w:rtl/>
        </w:rPr>
        <w:t>: "</w:t>
      </w:r>
      <w:r>
        <w:rPr>
          <w:rFonts w:hint="eastAsia"/>
          <w:rtl/>
          <w:lang w:eastAsia="en-US"/>
        </w:rPr>
        <w:t>נאמרו</w:t>
      </w:r>
      <w:r>
        <w:rPr>
          <w:rtl/>
          <w:lang w:eastAsia="en-US"/>
        </w:rPr>
        <w:t xml:space="preserve"> </w:t>
      </w:r>
      <w:r>
        <w:rPr>
          <w:rFonts w:hint="eastAsia"/>
          <w:rtl/>
          <w:lang w:eastAsia="en-US"/>
        </w:rPr>
        <w:t>עשרת</w:t>
      </w:r>
      <w:r>
        <w:rPr>
          <w:rtl/>
          <w:lang w:eastAsia="en-US"/>
        </w:rPr>
        <w:t xml:space="preserve"> </w:t>
      </w:r>
      <w:r>
        <w:rPr>
          <w:rFonts w:hint="eastAsia"/>
          <w:rtl/>
          <w:lang w:eastAsia="en-US"/>
        </w:rPr>
        <w:t>הדברות</w:t>
      </w:r>
      <w:r>
        <w:rPr>
          <w:rtl/>
          <w:lang w:eastAsia="en-US"/>
        </w:rPr>
        <w:t xml:space="preserve"> </w:t>
      </w:r>
      <w:r>
        <w:rPr>
          <w:rFonts w:hint="eastAsia"/>
          <w:rtl/>
          <w:lang w:eastAsia="en-US"/>
        </w:rPr>
        <w:t>כנגד</w:t>
      </w:r>
      <w:r>
        <w:rPr>
          <w:rtl/>
          <w:lang w:eastAsia="en-US"/>
        </w:rPr>
        <w:t xml:space="preserve"> </w:t>
      </w:r>
      <w:r>
        <w:rPr>
          <w:rFonts w:hint="eastAsia"/>
          <w:rtl/>
          <w:lang w:eastAsia="en-US"/>
        </w:rPr>
        <w:t>עשר</w:t>
      </w:r>
      <w:r>
        <w:rPr>
          <w:rtl/>
          <w:lang w:eastAsia="en-US"/>
        </w:rPr>
        <w:t xml:space="preserve"> </w:t>
      </w:r>
      <w:r>
        <w:rPr>
          <w:rFonts w:hint="eastAsia"/>
          <w:rtl/>
          <w:lang w:eastAsia="en-US"/>
        </w:rPr>
        <w:t>מכות</w:t>
      </w:r>
      <w:r>
        <w:rPr>
          <w:rtl/>
          <w:lang w:eastAsia="en-US"/>
        </w:rPr>
        <w:t xml:space="preserve"> </w:t>
      </w:r>
      <w:r>
        <w:rPr>
          <w:rFonts w:hint="eastAsia"/>
          <w:rtl/>
          <w:lang w:eastAsia="en-US"/>
        </w:rPr>
        <w:t>שהביא</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על</w:t>
      </w:r>
      <w:r>
        <w:rPr>
          <w:rtl/>
          <w:lang w:eastAsia="en-US"/>
        </w:rPr>
        <w:t xml:space="preserve"> </w:t>
      </w:r>
      <w:r>
        <w:rPr>
          <w:rFonts w:hint="eastAsia"/>
          <w:rtl/>
          <w:lang w:eastAsia="en-US"/>
        </w:rPr>
        <w:t>המצרים</w:t>
      </w:r>
      <w:r>
        <w:rPr>
          <w:rtl/>
          <w:lang w:eastAsia="en-US"/>
        </w:rPr>
        <w:t xml:space="preserve"> </w:t>
      </w:r>
      <w:r>
        <w:rPr>
          <w:rFonts w:hint="eastAsia"/>
          <w:rtl/>
          <w:lang w:eastAsia="en-US"/>
        </w:rPr>
        <w:t>במצרים</w:t>
      </w:r>
      <w:r>
        <w:rPr>
          <w:rtl/>
          <w:lang w:eastAsia="en-US"/>
        </w:rPr>
        <w:t xml:space="preserve">, </w:t>
      </w:r>
      <w:r>
        <w:rPr>
          <w:rFonts w:hint="eastAsia"/>
          <w:rtl/>
          <w:lang w:eastAsia="en-US"/>
        </w:rPr>
        <w:t>אנכי</w:t>
      </w:r>
      <w:r>
        <w:rPr>
          <w:rtl/>
          <w:lang w:eastAsia="en-US"/>
        </w:rPr>
        <w:t xml:space="preserve"> </w:t>
      </w:r>
      <w:r>
        <w:rPr>
          <w:rFonts w:hint="eastAsia"/>
          <w:rtl/>
          <w:lang w:eastAsia="en-US"/>
        </w:rPr>
        <w:t>כנגד</w:t>
      </w:r>
      <w:r>
        <w:rPr>
          <w:rtl/>
          <w:lang w:eastAsia="en-US"/>
        </w:rPr>
        <w:t xml:space="preserve"> </w:t>
      </w:r>
      <w:r>
        <w:rPr>
          <w:rFonts w:hint="eastAsia"/>
          <w:rtl/>
          <w:lang w:eastAsia="en-US"/>
        </w:rPr>
        <w:t>מכת</w:t>
      </w:r>
      <w:r>
        <w:rPr>
          <w:rtl/>
          <w:lang w:eastAsia="en-US"/>
        </w:rPr>
        <w:t xml:space="preserve"> </w:t>
      </w:r>
      <w:r>
        <w:rPr>
          <w:rFonts w:hint="eastAsia"/>
          <w:rtl/>
          <w:lang w:eastAsia="en-US"/>
        </w:rPr>
        <w:t>דם</w:t>
      </w:r>
      <w:r>
        <w:rPr>
          <w:rtl/>
          <w:lang w:eastAsia="en-US"/>
        </w:rPr>
        <w:t xml:space="preserve"> </w:t>
      </w:r>
      <w:r>
        <w:rPr>
          <w:rFonts w:hint="eastAsia"/>
          <w:rtl/>
          <w:lang w:eastAsia="en-US"/>
        </w:rPr>
        <w:t>ויהפך</w:t>
      </w:r>
      <w:r>
        <w:rPr>
          <w:rtl/>
          <w:lang w:eastAsia="en-US"/>
        </w:rPr>
        <w:t xml:space="preserve"> </w:t>
      </w:r>
      <w:r>
        <w:rPr>
          <w:rFonts w:hint="eastAsia"/>
          <w:rtl/>
          <w:lang w:eastAsia="en-US"/>
        </w:rPr>
        <w:t>לדם</w:t>
      </w:r>
      <w:r>
        <w:rPr>
          <w:rtl/>
          <w:lang w:eastAsia="en-US"/>
        </w:rPr>
        <w:t xml:space="preserve"> </w:t>
      </w:r>
      <w:r>
        <w:rPr>
          <w:rFonts w:hint="eastAsia"/>
          <w:rtl/>
          <w:lang w:eastAsia="en-US"/>
        </w:rPr>
        <w:t>יאוריהם</w:t>
      </w:r>
      <w:r>
        <w:rPr>
          <w:rtl/>
          <w:lang w:eastAsia="en-US"/>
        </w:rPr>
        <w:t xml:space="preserve"> (</w:t>
      </w:r>
      <w:r>
        <w:rPr>
          <w:rFonts w:hint="eastAsia"/>
          <w:rtl/>
          <w:lang w:eastAsia="en-US"/>
        </w:rPr>
        <w:t>תהלים</w:t>
      </w:r>
      <w:r>
        <w:rPr>
          <w:rtl/>
          <w:lang w:eastAsia="en-US"/>
        </w:rPr>
        <w:t xml:space="preserve"> </w:t>
      </w:r>
      <w:r>
        <w:rPr>
          <w:rFonts w:hint="eastAsia"/>
          <w:rtl/>
          <w:lang w:eastAsia="en-US"/>
        </w:rPr>
        <w:t>ע</w:t>
      </w:r>
      <w:r>
        <w:rPr>
          <w:rtl/>
          <w:lang w:eastAsia="en-US"/>
        </w:rPr>
        <w:t>"</w:t>
      </w:r>
      <w:r>
        <w:rPr>
          <w:rFonts w:hint="eastAsia"/>
          <w:rtl/>
          <w:lang w:eastAsia="en-US"/>
        </w:rPr>
        <w:t>ח</w:t>
      </w:r>
      <w:r>
        <w:rPr>
          <w:rtl/>
          <w:lang w:eastAsia="en-US"/>
        </w:rPr>
        <w:t xml:space="preserve"> </w:t>
      </w:r>
      <w:r>
        <w:rPr>
          <w:rFonts w:hint="eastAsia"/>
          <w:rtl/>
          <w:lang w:eastAsia="en-US"/>
        </w:rPr>
        <w:t>מ</w:t>
      </w:r>
      <w:r>
        <w:rPr>
          <w:rtl/>
          <w:lang w:eastAsia="en-US"/>
        </w:rPr>
        <w:t>"</w:t>
      </w:r>
      <w:r>
        <w:rPr>
          <w:rFonts w:hint="eastAsia"/>
          <w:rtl/>
          <w:lang w:eastAsia="en-US"/>
        </w:rPr>
        <w:t>ד</w:t>
      </w:r>
      <w:r>
        <w:rPr>
          <w:rtl/>
          <w:lang w:eastAsia="en-US"/>
        </w:rPr>
        <w:t xml:space="preserve">) </w:t>
      </w:r>
      <w:r>
        <w:rPr>
          <w:rFonts w:hint="eastAsia"/>
          <w:rtl/>
          <w:lang w:eastAsia="en-US"/>
        </w:rPr>
        <w:t>אל</w:t>
      </w:r>
      <w:r>
        <w:rPr>
          <w:rtl/>
          <w:lang w:eastAsia="en-US"/>
        </w:rPr>
        <w:t xml:space="preserve"> </w:t>
      </w:r>
      <w:r>
        <w:rPr>
          <w:rFonts w:hint="eastAsia"/>
          <w:rtl/>
          <w:lang w:eastAsia="en-US"/>
        </w:rPr>
        <w:t>תאמר</w:t>
      </w:r>
      <w:r>
        <w:rPr>
          <w:rtl/>
          <w:lang w:eastAsia="en-US"/>
        </w:rPr>
        <w:t xml:space="preserve"> </w:t>
      </w:r>
      <w:r>
        <w:rPr>
          <w:rFonts w:hint="eastAsia"/>
          <w:rtl/>
          <w:lang w:eastAsia="en-US"/>
        </w:rPr>
        <w:t>כפרעה</w:t>
      </w:r>
      <w:r>
        <w:rPr>
          <w:rtl/>
          <w:lang w:eastAsia="en-US"/>
        </w:rPr>
        <w:t xml:space="preserve"> </w:t>
      </w:r>
      <w:r>
        <w:rPr>
          <w:rFonts w:hint="eastAsia"/>
          <w:rtl/>
          <w:lang w:eastAsia="en-US"/>
        </w:rPr>
        <w:t>לי</w:t>
      </w:r>
      <w:r>
        <w:rPr>
          <w:rtl/>
          <w:lang w:eastAsia="en-US"/>
        </w:rPr>
        <w:t xml:space="preserve"> </w:t>
      </w:r>
      <w:r>
        <w:rPr>
          <w:rFonts w:hint="eastAsia"/>
          <w:rtl/>
          <w:lang w:eastAsia="en-US"/>
        </w:rPr>
        <w:t>יא</w:t>
      </w:r>
      <w:r w:rsidR="003B5C53">
        <w:rPr>
          <w:rFonts w:hint="cs"/>
          <w:rtl/>
          <w:lang w:eastAsia="en-US"/>
        </w:rPr>
        <w:t>ו</w:t>
      </w:r>
      <w:r>
        <w:rPr>
          <w:rFonts w:hint="eastAsia"/>
          <w:rtl/>
          <w:lang w:eastAsia="en-US"/>
        </w:rPr>
        <w:t>רי</w:t>
      </w:r>
      <w:r>
        <w:rPr>
          <w:rtl/>
          <w:lang w:eastAsia="en-US"/>
        </w:rPr>
        <w:t xml:space="preserve"> </w:t>
      </w:r>
      <w:r>
        <w:rPr>
          <w:rFonts w:hint="eastAsia"/>
          <w:rtl/>
          <w:lang w:eastAsia="en-US"/>
        </w:rPr>
        <w:t>ואני</w:t>
      </w:r>
      <w:r>
        <w:rPr>
          <w:rtl/>
          <w:lang w:eastAsia="en-US"/>
        </w:rPr>
        <w:t xml:space="preserve"> </w:t>
      </w:r>
      <w:r>
        <w:rPr>
          <w:rFonts w:hint="eastAsia"/>
          <w:rtl/>
          <w:lang w:eastAsia="en-US"/>
        </w:rPr>
        <w:t>עשיתני</w:t>
      </w:r>
      <w:r>
        <w:rPr>
          <w:rtl/>
          <w:lang w:eastAsia="en-US"/>
        </w:rPr>
        <w:t xml:space="preserve"> (</w:t>
      </w:r>
      <w:r>
        <w:rPr>
          <w:rFonts w:hint="eastAsia"/>
          <w:rtl/>
          <w:lang w:eastAsia="en-US"/>
        </w:rPr>
        <w:t>יחזקאל</w:t>
      </w:r>
      <w:r>
        <w:rPr>
          <w:rtl/>
          <w:lang w:eastAsia="en-US"/>
        </w:rPr>
        <w:t xml:space="preserve"> </w:t>
      </w:r>
      <w:r>
        <w:rPr>
          <w:rFonts w:hint="eastAsia"/>
          <w:rtl/>
          <w:lang w:eastAsia="en-US"/>
        </w:rPr>
        <w:t>כ</w:t>
      </w:r>
      <w:r>
        <w:rPr>
          <w:rtl/>
          <w:lang w:eastAsia="en-US"/>
        </w:rPr>
        <w:t>"</w:t>
      </w:r>
      <w:r>
        <w:rPr>
          <w:rFonts w:hint="eastAsia"/>
          <w:rtl/>
          <w:lang w:eastAsia="en-US"/>
        </w:rPr>
        <w:t>ט</w:t>
      </w:r>
      <w:r>
        <w:rPr>
          <w:rtl/>
          <w:lang w:eastAsia="en-US"/>
        </w:rPr>
        <w:t xml:space="preserve"> </w:t>
      </w:r>
      <w:r>
        <w:rPr>
          <w:rFonts w:hint="eastAsia"/>
          <w:rtl/>
          <w:lang w:eastAsia="en-US"/>
        </w:rPr>
        <w:t>ג</w:t>
      </w:r>
      <w:r>
        <w:rPr>
          <w:rtl/>
          <w:lang w:eastAsia="en-US"/>
        </w:rPr>
        <w:t xml:space="preserve">') </w:t>
      </w:r>
      <w:r>
        <w:rPr>
          <w:rFonts w:hint="eastAsia"/>
          <w:rtl/>
          <w:lang w:eastAsia="en-US"/>
        </w:rPr>
        <w:t>אל</w:t>
      </w:r>
      <w:r>
        <w:rPr>
          <w:rtl/>
          <w:lang w:eastAsia="en-US"/>
        </w:rPr>
        <w:t xml:space="preserve"> </w:t>
      </w:r>
      <w:r>
        <w:rPr>
          <w:rFonts w:hint="eastAsia"/>
          <w:rtl/>
          <w:lang w:eastAsia="en-US"/>
        </w:rPr>
        <w:t>תאמר</w:t>
      </w:r>
      <w:r>
        <w:rPr>
          <w:rtl/>
          <w:lang w:eastAsia="en-US"/>
        </w:rPr>
        <w:t xml:space="preserve"> </w:t>
      </w:r>
      <w:r>
        <w:rPr>
          <w:rFonts w:hint="eastAsia"/>
          <w:rtl/>
          <w:lang w:eastAsia="en-US"/>
        </w:rPr>
        <w:t>שאני</w:t>
      </w:r>
      <w:r>
        <w:rPr>
          <w:rtl/>
          <w:lang w:eastAsia="en-US"/>
        </w:rPr>
        <w:t xml:space="preserve"> </w:t>
      </w:r>
      <w:r>
        <w:rPr>
          <w:rFonts w:hint="eastAsia"/>
          <w:rtl/>
          <w:lang w:eastAsia="en-US"/>
        </w:rPr>
        <w:t>בראתי</w:t>
      </w:r>
      <w:r>
        <w:rPr>
          <w:rtl/>
          <w:lang w:eastAsia="en-US"/>
        </w:rPr>
        <w:t xml:space="preserve"> </w:t>
      </w:r>
      <w:r>
        <w:rPr>
          <w:rFonts w:hint="eastAsia"/>
          <w:rtl/>
          <w:lang w:eastAsia="en-US"/>
        </w:rPr>
        <w:t>עצמי</w:t>
      </w:r>
      <w:r>
        <w:rPr>
          <w:rFonts w:hint="cs"/>
          <w:rtl/>
          <w:lang w:eastAsia="en-US"/>
        </w:rPr>
        <w:t>". משה מקבל אלוהות על מנת להכחיש אלוהותו של פרעה. והחשש שמא שכרו יצא בהפסדו, תמיד קיים.</w:t>
      </w:r>
    </w:p>
  </w:footnote>
  <w:footnote w:id="17">
    <w:p w14:paraId="47AC5C66" w14:textId="77777777" w:rsidR="008728BC" w:rsidRDefault="008728BC" w:rsidP="004D2F8C">
      <w:pPr>
        <w:pStyle w:val="a3"/>
      </w:pPr>
      <w:r>
        <w:rPr>
          <w:rStyle w:val="a5"/>
        </w:rPr>
        <w:footnoteRef/>
      </w:r>
      <w:r>
        <w:rPr>
          <w:rtl/>
        </w:rPr>
        <w:t xml:space="preserve"> </w:t>
      </w:r>
      <w:r>
        <w:rPr>
          <w:rFonts w:hint="cs"/>
          <w:rtl/>
        </w:rPr>
        <w:t>מרגע שמשה מתמנה "אלהים לפרעה" ומתחיל לנהל אתו מו"מ, הוא מקבל לעתים החלטות שאח"כ הקב"ה צריך למלא. ראה למשל מדרש שכל טוב (בובר) שמות פרק ח במכת צפרדע: "</w:t>
      </w:r>
      <w:r>
        <w:rPr>
          <w:rFonts w:hint="cs"/>
          <w:rtl/>
          <w:lang w:val="he-IL"/>
        </w:rPr>
        <w:t>אמר לפניו: רבש"ע, אתה אמרת ראה נתתיך אלהים לפרעה ועכשיו ב</w:t>
      </w:r>
      <w:r w:rsidR="004D2F8C">
        <w:rPr>
          <w:rFonts w:hint="cs"/>
          <w:rtl/>
          <w:lang w:val="he-IL"/>
        </w:rPr>
        <w:t>י</w:t>
      </w:r>
      <w:r>
        <w:rPr>
          <w:rFonts w:hint="cs"/>
          <w:rtl/>
          <w:lang w:val="he-IL"/>
        </w:rPr>
        <w:t xml:space="preserve">קש ממני זמן למחר, ואמרתי לו כדבריך למען תדע כי אין כה' אלהינו. ואם אין אתה מסיר הצפרדעים למחר, נמצא שיש חילול השם בדבר, ואעפ"כ לא היה דוחק משה גזירת הבורא". </w:t>
      </w:r>
      <w:r w:rsidR="004D2F8C">
        <w:rPr>
          <w:rFonts w:hint="cs"/>
          <w:rtl/>
          <w:lang w:val="he-IL"/>
        </w:rPr>
        <w:t>כל זה קשור גם למוטיב: צדיק גוזר והקב"ה מקיים</w:t>
      </w:r>
      <w:r w:rsidR="00F02A8C">
        <w:rPr>
          <w:rFonts w:hint="cs"/>
          <w:rtl/>
          <w:lang w:val="he-IL"/>
        </w:rPr>
        <w:t xml:space="preserve"> (מועד קטן טז ע"ב</w:t>
      </w:r>
      <w:r w:rsidR="004D2F8C">
        <w:rPr>
          <w:rFonts w:hint="cs"/>
          <w:rtl/>
          <w:lang w:val="he-IL"/>
        </w:rPr>
        <w:t xml:space="preserve">. </w:t>
      </w:r>
      <w:r>
        <w:rPr>
          <w:rFonts w:hint="cs"/>
          <w:rtl/>
          <w:lang w:val="he-IL"/>
        </w:rPr>
        <w:t xml:space="preserve">אבל יש רגע בו לכאורה </w:t>
      </w:r>
      <w:r w:rsidR="004D2F8C">
        <w:rPr>
          <w:rFonts w:hint="cs"/>
          <w:rtl/>
          <w:lang w:val="he-IL"/>
        </w:rPr>
        <w:t xml:space="preserve">נכשל </w:t>
      </w:r>
      <w:r>
        <w:rPr>
          <w:rFonts w:hint="cs"/>
          <w:rtl/>
          <w:lang w:val="he-IL"/>
        </w:rPr>
        <w:t>משה</w:t>
      </w:r>
      <w:r w:rsidR="004D2F8C">
        <w:rPr>
          <w:rFonts w:hint="cs"/>
          <w:rtl/>
          <w:lang w:val="he-IL"/>
        </w:rPr>
        <w:t xml:space="preserve">, קורא תיגר </w:t>
      </w:r>
      <w:r>
        <w:rPr>
          <w:rFonts w:hint="cs"/>
          <w:rtl/>
          <w:lang w:val="he-IL"/>
        </w:rPr>
        <w:t xml:space="preserve">על </w:t>
      </w:r>
      <w:r w:rsidR="004D2F8C">
        <w:rPr>
          <w:rFonts w:hint="cs"/>
          <w:rtl/>
          <w:lang w:val="he-IL"/>
        </w:rPr>
        <w:t xml:space="preserve">הנהגת </w:t>
      </w:r>
      <w:r>
        <w:rPr>
          <w:rFonts w:hint="cs"/>
          <w:rtl/>
          <w:lang w:val="he-IL"/>
        </w:rPr>
        <w:t>הקב"ה ומתנהג כ"אלהים". בסוף פרשת שמות, בשעה שהוא קובל לפני הקב"ה שאינו מחיש ישועה לעם ישראל</w:t>
      </w:r>
      <w:r w:rsidR="004D2F8C">
        <w:rPr>
          <w:rFonts w:hint="cs"/>
          <w:rtl/>
          <w:lang w:val="he-IL"/>
        </w:rPr>
        <w:t xml:space="preserve"> וזועק: </w:t>
      </w:r>
      <w:r>
        <w:rPr>
          <w:rFonts w:hint="cs"/>
          <w:rtl/>
          <w:lang w:val="he-IL"/>
        </w:rPr>
        <w:t xml:space="preserve">"והצל לא הצלת את עמך". מי מתריס כנגד התנהגות זו של משה שנוטל את ה"אלהים לפרעה" שניתן לו ומרחיק לכת? מידת הדין של הקב"ה שנקראת "אלהים". אבל כיון שראה הקב"ה שכל זאת עשה משה למען </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גברה מידת הרחמים, מידת ה', ונסלח לו. זהו "אני ה' " שהוקדם ונאמר לפני "נתתיך אלהים". מסובך קצת? אפשר. כבר נדרשנו בעניין זה של </w:t>
      </w:r>
      <w:r>
        <w:rPr>
          <w:rFonts w:hint="cs"/>
          <w:rtl/>
        </w:rPr>
        <w:t>והצל ל</w:t>
      </w:r>
      <w:r>
        <w:rPr>
          <w:rFonts w:hint="cs"/>
          <w:rtl/>
        </w:rPr>
        <w:t>א</w:t>
      </w:r>
      <w:r>
        <w:rPr>
          <w:rFonts w:hint="cs"/>
          <w:rtl/>
        </w:rPr>
        <w:t xml:space="preserve"> הצלת</w:t>
      </w:r>
      <w:r>
        <w:rPr>
          <w:rFonts w:hint="cs"/>
          <w:rtl/>
          <w:lang w:val="he-IL"/>
        </w:rPr>
        <w:t xml:space="preserve"> את עמך בדברינו </w:t>
      </w:r>
      <w:hyperlink r:id="rId5" w:history="1">
        <w:r>
          <w:rPr>
            <w:rStyle w:val="Hyperlink"/>
            <w:rFonts w:hint="cs"/>
            <w:rtl/>
            <w:lang w:val="he-IL"/>
          </w:rPr>
          <w:t>אותם הנת</w:t>
        </w:r>
        <w:r>
          <w:rPr>
            <w:rStyle w:val="Hyperlink"/>
            <w:rFonts w:hint="cs"/>
            <w:rtl/>
            <w:lang w:val="he-IL"/>
          </w:rPr>
          <w:t>ו</w:t>
        </w:r>
        <w:r>
          <w:rPr>
            <w:rStyle w:val="Hyperlink"/>
            <w:rFonts w:hint="cs"/>
            <w:rtl/>
            <w:lang w:val="he-IL"/>
          </w:rPr>
          <w:t>ני</w:t>
        </w:r>
        <w:r>
          <w:rPr>
            <w:rStyle w:val="Hyperlink"/>
            <w:rFonts w:hint="cs"/>
            <w:rtl/>
            <w:lang w:val="he-IL"/>
          </w:rPr>
          <w:t>ם</w:t>
        </w:r>
        <w:r>
          <w:rPr>
            <w:rStyle w:val="Hyperlink"/>
            <w:rFonts w:hint="cs"/>
            <w:rtl/>
            <w:lang w:val="he-IL"/>
          </w:rPr>
          <w:t xml:space="preserve"> ת</w:t>
        </w:r>
        <w:r>
          <w:rPr>
            <w:rStyle w:val="Hyperlink"/>
            <w:rFonts w:hint="cs"/>
            <w:rtl/>
            <w:lang w:val="he-IL"/>
          </w:rPr>
          <w:t>ח</w:t>
        </w:r>
        <w:r>
          <w:rPr>
            <w:rStyle w:val="Hyperlink"/>
            <w:rFonts w:hint="cs"/>
            <w:rtl/>
            <w:lang w:val="he-IL"/>
          </w:rPr>
          <w:t>ת הבנין</w:t>
        </w:r>
      </w:hyperlink>
      <w:r>
        <w:rPr>
          <w:rFonts w:hint="cs"/>
          <w:rtl/>
          <w:lang w:val="he-IL"/>
        </w:rPr>
        <w:t xml:space="preserve"> בפרשת שמות</w:t>
      </w:r>
      <w:r w:rsidR="004D2F8C">
        <w:rPr>
          <w:rFonts w:hint="cs"/>
          <w:rtl/>
          <w:lang w:val="he-IL"/>
        </w:rPr>
        <w:t>,</w:t>
      </w:r>
      <w:r>
        <w:rPr>
          <w:rFonts w:hint="cs"/>
          <w:rtl/>
          <w:lang w:val="he-IL"/>
        </w:rPr>
        <w:t xml:space="preserve"> שם הבאנו את </w:t>
      </w:r>
      <w:r w:rsidR="004D2F8C">
        <w:rPr>
          <w:rFonts w:hint="cs"/>
          <w:rtl/>
          <w:lang w:val="he-IL"/>
        </w:rPr>
        <w:t xml:space="preserve">מדרש </w:t>
      </w:r>
      <w:r>
        <w:rPr>
          <w:rFonts w:hint="cs"/>
          <w:rtl/>
          <w:lang w:val="he-IL"/>
        </w:rPr>
        <w:t>שמות רבה</w:t>
      </w:r>
      <w:r w:rsidR="00F02A8C">
        <w:rPr>
          <w:rFonts w:hint="cs"/>
          <w:rtl/>
          <w:lang w:val="he-IL"/>
        </w:rPr>
        <w:t xml:space="preserve"> (ה כב)</w:t>
      </w:r>
      <w:r>
        <w:rPr>
          <w:rFonts w:hint="cs"/>
          <w:rtl/>
          <w:lang w:val="he-IL"/>
        </w:rPr>
        <w:t xml:space="preserve"> שהוא המקור לילקוט שמעוני, אבל שם אין קשר לפסוק\נושא שלנו "ראה נתתיך אלהים" לפיכך הבאנו את נוסח הילקוט</w:t>
      </w:r>
      <w:r w:rsidR="004D2F8C">
        <w:rPr>
          <w:rFonts w:hint="cs"/>
          <w:rtl/>
          <w:lang w:val="he-IL"/>
        </w:rPr>
        <w:t xml:space="preserve"> שנראה כ</w:t>
      </w:r>
      <w:r>
        <w:rPr>
          <w:rFonts w:hint="cs"/>
          <w:rtl/>
          <w:lang w:val="he-IL"/>
        </w:rPr>
        <w:t xml:space="preserve">עיבוד של </w:t>
      </w:r>
      <w:r w:rsidR="004D2F8C">
        <w:rPr>
          <w:rFonts w:hint="cs"/>
          <w:rtl/>
          <w:lang w:val="he-IL"/>
        </w:rPr>
        <w:t>שמות רבה.</w:t>
      </w:r>
      <w:r>
        <w:rPr>
          <w:rFonts w:hint="cs"/>
          <w:rtl/>
          <w:lang w:val="he-IL"/>
        </w:rPr>
        <w:t xml:space="preserve"> עוד בעניין נטילת מנהיגות שעומדת בעימות עם הנהגת הקב"ה, ראה דברינו </w:t>
      </w:r>
      <w:hyperlink r:id="rId6" w:history="1">
        <w:r w:rsidRPr="00D674B0">
          <w:rPr>
            <w:rStyle w:val="Hyperlink"/>
            <w:rFonts w:hint="cs"/>
            <w:rtl/>
            <w:lang w:val="he-IL"/>
          </w:rPr>
          <w:t>אני ואתה עומד</w:t>
        </w:r>
        <w:r w:rsidRPr="00D674B0">
          <w:rPr>
            <w:rStyle w:val="Hyperlink"/>
            <w:rFonts w:hint="cs"/>
            <w:rtl/>
            <w:lang w:val="he-IL"/>
          </w:rPr>
          <w:t>י</w:t>
        </w:r>
        <w:r w:rsidRPr="00D674B0">
          <w:rPr>
            <w:rStyle w:val="Hyperlink"/>
            <w:rFonts w:hint="cs"/>
            <w:rtl/>
            <w:lang w:val="he-IL"/>
          </w:rPr>
          <w:t>ם בזירה או נצחת או נצחתי</w:t>
        </w:r>
      </w:hyperlink>
      <w:r>
        <w:rPr>
          <w:rFonts w:hint="cs"/>
          <w:rtl/>
          <w:lang w:val="he-IL"/>
        </w:rPr>
        <w:t xml:space="preserve">, בפרשת יתרו וכבר הארכנו </w:t>
      </w:r>
      <w:r w:rsidR="004D2F8C">
        <w:rPr>
          <w:rFonts w:hint="cs"/>
          <w:rtl/>
          <w:lang w:val="he-IL"/>
        </w:rPr>
        <w:t xml:space="preserve">גם </w:t>
      </w:r>
      <w:r>
        <w:rPr>
          <w:rFonts w:hint="cs"/>
          <w:rtl/>
          <w:lang w:val="he-IL"/>
        </w:rPr>
        <w:t>בעניין זה שם.</w:t>
      </w:r>
    </w:p>
  </w:footnote>
  <w:footnote w:id="18">
    <w:p w14:paraId="3A61914B" w14:textId="77777777" w:rsidR="000A3E36" w:rsidRDefault="000A3E36" w:rsidP="00E224F8">
      <w:pPr>
        <w:pStyle w:val="a3"/>
        <w:rPr>
          <w:rFonts w:hint="cs"/>
          <w:rtl/>
        </w:rPr>
      </w:pPr>
      <w:r>
        <w:rPr>
          <w:rStyle w:val="a5"/>
        </w:rPr>
        <w:footnoteRef/>
      </w:r>
      <w:r>
        <w:rPr>
          <w:rtl/>
        </w:rPr>
        <w:t xml:space="preserve"> </w:t>
      </w:r>
      <w:r>
        <w:rPr>
          <w:rFonts w:hint="cs"/>
          <w:rtl/>
        </w:rPr>
        <w:t xml:space="preserve">כפשוטו, המדרש מסביר שמשה שהתמנה בתחילה "אלהים" לפרעה, משמש גם "אלהים" (בית דין) בפרשת העגל ומעניש את </w:t>
      </w:r>
      <w:smartTag w:uri="urn:schemas-microsoft-com:office:smarttags" w:element="PersonName">
        <w:smartTagPr>
          <w:attr w:name="ProductID" w:val="בני ישראל"/>
        </w:smartTagPr>
        <w:r>
          <w:rPr>
            <w:rFonts w:hint="cs"/>
            <w:rtl/>
          </w:rPr>
          <w:t>בני ישראל</w:t>
        </w:r>
      </w:smartTag>
      <w:r>
        <w:rPr>
          <w:rFonts w:hint="cs"/>
          <w:rtl/>
        </w:rPr>
        <w:t xml:space="preserve"> ("</w:t>
      </w:r>
      <w:r>
        <w:rPr>
          <w:rFonts w:hint="cs"/>
          <w:rtl/>
          <w:lang w:val="he-IL"/>
        </w:rPr>
        <w:t xml:space="preserve">וַיַּעֲמֹד מֹשֶׁה בְּשַׁעַר הַמַּחֲנֶה וַיֹּאמֶר מִי לַה' אֵלָי ... שִׂימוּ אִישׁ חַרְבּוֹ עַל יְרֵכוֹ ... וַיִּפֹּל מִן הָעָם בַּיּוֹם הַהוּא כִּשְׁלֹשֶׁת אַלְפֵי אִישׁ"). משמע ש"אלהותו" של משה שנתנה לו על מנת להתעמת עם פרעה, נמשכה אח"כ גם בהנהגת </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אחרי יציאת מצרים. האם אפשר מכאן להוסיף עוד סניגוריה על חטא העגל שכן היעלמותו של מי שנחשב ל"אלהים" על מלך כה חזק כפרעה, עשה כל כך הרבה נפלאות (ספורנו לעיל) ודמה למלאך (אבן עזרא לעיל) יכולה לזעזע את העם שנשאר לפתע (או כך חשב לפחות) בלא "אלהים"? ראה בהקשר זה את פירוש אבן עזרא למעשה העגל, שמות לב א: "ואני אגלה לך סוד העגל ברמיזות. כבר ביארתי לך, ואתה תהיה לו לאלהים. ולא בקשו רק מי שילך לפניהם לתור להם מנוחה, וחשבו כי משה מת על כן לא ירד. ואהרן בנה המזבח לשם, והעלו עולות לשם. רק נעשה שלא כהוגן, והטעם בלא קדושה. והיה בישראל שחשב שהוא ע</w:t>
      </w:r>
      <w:r w:rsidR="00E224F8">
        <w:rPr>
          <w:rFonts w:hint="cs"/>
          <w:rtl/>
          <w:lang w:val="he-IL"/>
        </w:rPr>
        <w:t>בודה זרה</w:t>
      </w:r>
      <w:r>
        <w:rPr>
          <w:rFonts w:hint="cs"/>
          <w:rtl/>
          <w:lang w:val="he-IL"/>
        </w:rPr>
        <w:t>".</w:t>
      </w:r>
    </w:p>
  </w:footnote>
  <w:footnote w:id="19">
    <w:p w14:paraId="4C0FB4B9" w14:textId="77777777" w:rsidR="0034372A" w:rsidRDefault="0034372A" w:rsidP="004007A5">
      <w:pPr>
        <w:pStyle w:val="a3"/>
        <w:rPr>
          <w:rFonts w:hint="cs"/>
          <w:rtl/>
        </w:rPr>
      </w:pPr>
      <w:r>
        <w:rPr>
          <w:rStyle w:val="a5"/>
        </w:rPr>
        <w:footnoteRef/>
      </w:r>
      <w:r>
        <w:t xml:space="preserve"> </w:t>
      </w:r>
      <w:r>
        <w:rPr>
          <w:rFonts w:hint="cs"/>
          <w:rtl/>
        </w:rPr>
        <w:t xml:space="preserve"> </w:t>
      </w:r>
      <w:r w:rsidR="00E224F8">
        <w:rPr>
          <w:rFonts w:hint="cs"/>
          <w:rtl/>
        </w:rPr>
        <w:t xml:space="preserve">על שאול ושמואל בפרשת בעלת אוב ראה </w:t>
      </w:r>
      <w:r w:rsidR="004007A5">
        <w:rPr>
          <w:rFonts w:hint="cs"/>
          <w:rtl/>
        </w:rPr>
        <w:t xml:space="preserve">שמואל א פרק כח, </w:t>
      </w:r>
      <w:r w:rsidR="00E224F8">
        <w:rPr>
          <w:rFonts w:hint="cs"/>
          <w:rtl/>
        </w:rPr>
        <w:t xml:space="preserve">דברינו </w:t>
      </w:r>
      <w:hyperlink r:id="rId7" w:history="1">
        <w:r w:rsidR="004007A5" w:rsidRPr="004007A5">
          <w:rPr>
            <w:rStyle w:val="Hyperlink"/>
            <w:rFonts w:hint="cs"/>
            <w:rtl/>
          </w:rPr>
          <w:t>שאול בפרשת אמור</w:t>
        </w:r>
      </w:hyperlink>
      <w:r w:rsidR="004007A5">
        <w:rPr>
          <w:rFonts w:hint="cs"/>
          <w:rtl/>
        </w:rPr>
        <w:t xml:space="preserve">. </w:t>
      </w:r>
      <w:r>
        <w:rPr>
          <w:rFonts w:hint="cs"/>
          <w:rtl/>
        </w:rPr>
        <w:t>שמואל פוחד מכך שעושים ממנו עבודה זרה</w:t>
      </w:r>
      <w:r w:rsidR="004007A5">
        <w:rPr>
          <w:rFonts w:hint="cs"/>
          <w:rtl/>
        </w:rPr>
        <w:t xml:space="preserve"> </w:t>
      </w:r>
      <w:r>
        <w:rPr>
          <w:rFonts w:hint="cs"/>
          <w:rtl/>
        </w:rPr>
        <w:t xml:space="preserve">ואולי בגלל כן הוא מביא אתו את משה, משום שברגע שבאים שניים, זה כבר חשוד פחות. זה כבר לא אחד! ובכלל, משה הוא גם תקדים טוב. בחטא העגל אמנם סברו </w:t>
      </w:r>
      <w:smartTag w:uri="urn:schemas-microsoft-com:office:smarttags" w:element="PersonName">
        <w:smartTagPr>
          <w:attr w:name="ProductID" w:val="בני ישראל"/>
        </w:smartTagPr>
        <w:r>
          <w:rPr>
            <w:rFonts w:hint="cs"/>
            <w:rtl/>
          </w:rPr>
          <w:t>בני ישראל</w:t>
        </w:r>
      </w:smartTag>
      <w:r>
        <w:rPr>
          <w:rFonts w:hint="cs"/>
          <w:rtl/>
        </w:rPr>
        <w:t xml:space="preserve"> שמשה הוא אלהים וזה גרם </w:t>
      </w:r>
      <w:r w:rsidR="00E224F8">
        <w:rPr>
          <w:rFonts w:hint="cs"/>
          <w:rtl/>
        </w:rPr>
        <w:t xml:space="preserve">בין השאר </w:t>
      </w:r>
      <w:r>
        <w:rPr>
          <w:rFonts w:hint="cs"/>
          <w:rtl/>
        </w:rPr>
        <w:t>לעבודה זרה שעשו</w:t>
      </w:r>
      <w:r w:rsidR="00E224F8">
        <w:rPr>
          <w:rFonts w:hint="cs"/>
          <w:rtl/>
        </w:rPr>
        <w:t>.</w:t>
      </w:r>
      <w:r>
        <w:rPr>
          <w:rFonts w:hint="cs"/>
          <w:rtl/>
        </w:rPr>
        <w:t xml:space="preserve"> אך בסופו של דבר, במרוצת הדורות, </w:t>
      </w:r>
      <w:r w:rsidR="00E224F8">
        <w:rPr>
          <w:rFonts w:hint="cs"/>
          <w:rtl/>
        </w:rPr>
        <w:t>ו</w:t>
      </w:r>
      <w:r>
        <w:rPr>
          <w:rFonts w:hint="cs"/>
          <w:rtl/>
        </w:rPr>
        <w:t xml:space="preserve">עם כל העבודה זרה שעשו </w:t>
      </w:r>
      <w:smartTag w:uri="urn:schemas-microsoft-com:office:smarttags" w:element="PersonName">
        <w:smartTagPr>
          <w:attr w:name="ProductID" w:val="בני ישראל בבית"/>
        </w:smartTagPr>
        <w:r>
          <w:rPr>
            <w:rFonts w:hint="cs"/>
            <w:rtl/>
          </w:rPr>
          <w:t xml:space="preserve">בני </w:t>
        </w:r>
        <w:smartTag w:uri="urn:schemas-microsoft-com:office:smarttags" w:element="PersonName">
          <w:smartTagPr>
            <w:attr w:name="ProductID" w:val="ישראל בבית"/>
          </w:smartTagPr>
          <w:r>
            <w:rPr>
              <w:rFonts w:hint="cs"/>
              <w:rtl/>
            </w:rPr>
            <w:t>ישראל בבית</w:t>
          </w:r>
        </w:smartTag>
      </w:smartTag>
      <w:r>
        <w:rPr>
          <w:rFonts w:hint="cs"/>
          <w:rtl/>
        </w:rPr>
        <w:t xml:space="preserve"> ראשון, לא הפכו את משה או דמותו ל</w:t>
      </w:r>
      <w:r w:rsidR="00E224F8">
        <w:rPr>
          <w:rFonts w:hint="cs"/>
          <w:rtl/>
        </w:rPr>
        <w:t>אלוהות</w:t>
      </w:r>
      <w:r>
        <w:rPr>
          <w:rFonts w:hint="cs"/>
          <w:rtl/>
        </w:rPr>
        <w:t xml:space="preserve">. ראה מדרשים רבים </w:t>
      </w:r>
      <w:r w:rsidR="00E224F8">
        <w:rPr>
          <w:rFonts w:hint="cs"/>
          <w:rtl/>
        </w:rPr>
        <w:t>בפרשתנו ש</w:t>
      </w:r>
      <w:r>
        <w:rPr>
          <w:rFonts w:hint="cs"/>
          <w:rtl/>
        </w:rPr>
        <w:t xml:space="preserve">מדגישים שבסופו של דבר </w:t>
      </w:r>
      <w:r w:rsidR="00E224F8">
        <w:rPr>
          <w:rFonts w:hint="cs"/>
          <w:rtl/>
        </w:rPr>
        <w:t xml:space="preserve">גם בגאולת מצרים </w:t>
      </w:r>
      <w:r>
        <w:rPr>
          <w:rFonts w:hint="cs"/>
          <w:rtl/>
        </w:rPr>
        <w:t xml:space="preserve">היו שניים: משה ואהרון </w:t>
      </w:r>
      <w:r w:rsidR="00E224F8">
        <w:rPr>
          <w:rFonts w:hint="cs"/>
          <w:rtl/>
        </w:rPr>
        <w:t xml:space="preserve">- </w:t>
      </w:r>
      <w:r>
        <w:rPr>
          <w:rFonts w:hint="cs"/>
          <w:rtl/>
        </w:rPr>
        <w:t xml:space="preserve">שניהם </w:t>
      </w:r>
      <w:r w:rsidR="00E224F8">
        <w:rPr>
          <w:rFonts w:hint="cs"/>
          <w:rtl/>
        </w:rPr>
        <w:t xml:space="preserve">ביחד </w:t>
      </w:r>
      <w:r>
        <w:rPr>
          <w:rFonts w:hint="cs"/>
          <w:rtl/>
        </w:rPr>
        <w:t>אלהים לפרעה. ראה למשל מכילתא דרבי ישמעאל בא - מס' דפסחא בא פרשה א: "</w:t>
      </w:r>
      <w:r>
        <w:rPr>
          <w:rFonts w:hint="cs"/>
          <w:rtl/>
          <w:lang w:val="he-IL"/>
        </w:rPr>
        <w:t xml:space="preserve">ויאמר יי' אל משה ואל אהרן בארץ מצרים לאמר ... למה נאמר? לפי שהוא אומר ויאמר יי' אל משה ראה נתתיך אלהים לפרעה (שמות ז א). אין לי אלא משה דיין לפרעה, אהרן מנין? תלמוד לומר: אל משה ואל אהרן. הקיש אהרן למשה. מה משה היה דיין לפרעה אף אהרן היה דיין לפרעה. מה משה היה אומר דבריו ולא ירא אף אהרן אומר דבריו ולא ירא". </w:t>
      </w:r>
      <w:r w:rsidR="00E224F8">
        <w:rPr>
          <w:rFonts w:hint="cs"/>
          <w:rtl/>
          <w:lang w:val="he-IL"/>
        </w:rPr>
        <w:t xml:space="preserve">כך גם </w:t>
      </w:r>
      <w:r>
        <w:rPr>
          <w:rFonts w:hint="cs"/>
          <w:rtl/>
          <w:lang w:val="he-IL"/>
        </w:rPr>
        <w:t xml:space="preserve">בשמות רבה (שנאן) ז ז המסיים במשפט: "העיד ששניהם שקולים". </w:t>
      </w:r>
      <w:r w:rsidR="00E224F8">
        <w:rPr>
          <w:rFonts w:hint="cs"/>
          <w:rtl/>
          <w:lang w:val="he-IL"/>
        </w:rPr>
        <w:t>"</w:t>
      </w:r>
      <w:r>
        <w:rPr>
          <w:rFonts w:hint="cs"/>
          <w:rtl/>
          <w:lang w:val="he-IL"/>
        </w:rPr>
        <w:t>משה ואהרון בכהניו ושמואל בקוראי שמו</w:t>
      </w:r>
      <w:r w:rsidR="00E224F8">
        <w:rPr>
          <w:rFonts w:hint="cs"/>
          <w:rtl/>
          <w:lang w:val="he-IL"/>
        </w:rPr>
        <w:t>"</w:t>
      </w:r>
      <w:r>
        <w:rPr>
          <w:rFonts w:hint="cs"/>
          <w:rtl/>
          <w:lang w:val="he-IL"/>
        </w:rPr>
        <w:t xml:space="preserve">. ושלושה זה כבר בית דין </w:t>
      </w:r>
      <w:r>
        <w:rPr>
          <w:rtl/>
          <w:lang w:val="he-IL"/>
        </w:rPr>
        <w:t>–</w:t>
      </w:r>
      <w:r>
        <w:rPr>
          <w:rFonts w:hint="cs"/>
          <w:rtl/>
          <w:lang w:val="he-IL"/>
        </w:rPr>
        <w:t xml:space="preserve"> אלהים שאין לחשוש שיעשה מעצמו אלוהות. וגם בדין כבר שנינו: "אך תהי דן יחידי, שאין דן יחידי אלא אחד" (מסכת אבות פרק ד משנה ח).</w:t>
      </w:r>
    </w:p>
  </w:footnote>
  <w:footnote w:id="20">
    <w:p w14:paraId="11950C2E" w14:textId="77777777" w:rsidR="0034372A" w:rsidRDefault="0034372A" w:rsidP="004007A5">
      <w:pPr>
        <w:pStyle w:val="a3"/>
        <w:rPr>
          <w:rFonts w:hint="cs"/>
          <w:rtl/>
        </w:rPr>
      </w:pPr>
      <w:r>
        <w:rPr>
          <w:rStyle w:val="a5"/>
        </w:rPr>
        <w:footnoteRef/>
      </w:r>
      <w:r>
        <w:t xml:space="preserve"> </w:t>
      </w:r>
      <w:r>
        <w:rPr>
          <w:rFonts w:hint="cs"/>
          <w:rtl/>
        </w:rPr>
        <w:t xml:space="preserve"> ר' אחא נותן לדרשן הקודם ("דבר אחר") להאריך בתיאור תחנוניו והתחבטותו של משה לפני המקום שיתן לו להיכנס</w:t>
      </w:r>
      <w:r w:rsidR="004007A5">
        <w:rPr>
          <w:rFonts w:hint="cs"/>
          <w:rtl/>
        </w:rPr>
        <w:t xml:space="preserve"> לארץ</w:t>
      </w:r>
      <w:r>
        <w:rPr>
          <w:rFonts w:hint="cs"/>
          <w:rtl/>
        </w:rPr>
        <w:t>, כולל אזכור חטא מי מריבה, ולאחר מכן בא ומסכם את הכל במשפט פשוט אחד. בתחילת השליחות "אלהים לפרעה" ועכשיו "</w:t>
      </w:r>
      <w:r w:rsidR="004007A5">
        <w:rPr>
          <w:rFonts w:hint="cs"/>
          <w:rtl/>
        </w:rPr>
        <w:t xml:space="preserve">אך </w:t>
      </w:r>
      <w:r>
        <w:rPr>
          <w:rFonts w:hint="cs"/>
          <w:rtl/>
        </w:rPr>
        <w:t xml:space="preserve">הבל כל האדם". האם דבריו של ר' אחא הם "התבוננות מהצד", מעין סיכום חיצוני של חייו של משה (ושל כל הדרשות על </w:t>
      </w:r>
      <w:r w:rsidR="004007A5">
        <w:rPr>
          <w:rFonts w:hint="cs"/>
          <w:rtl/>
        </w:rPr>
        <w:t>"</w:t>
      </w:r>
      <w:r>
        <w:rPr>
          <w:rFonts w:hint="cs"/>
          <w:rtl/>
        </w:rPr>
        <w:t>ואתחנן</w:t>
      </w:r>
      <w:r w:rsidR="004007A5">
        <w:rPr>
          <w:rFonts w:hint="cs"/>
          <w:rtl/>
        </w:rPr>
        <w:t>"</w:t>
      </w:r>
      <w:r>
        <w:rPr>
          <w:rFonts w:hint="cs"/>
          <w:rtl/>
        </w:rPr>
        <w:t>, ראה דברים רבה ומדרשים אחרים שם</w:t>
      </w:r>
      <w:r w:rsidR="004007A5">
        <w:rPr>
          <w:rFonts w:hint="cs"/>
          <w:rtl/>
        </w:rPr>
        <w:t xml:space="preserve">, בדברינו </w:t>
      </w:r>
      <w:hyperlink r:id="rId8" w:history="1">
        <w:r w:rsidR="004007A5" w:rsidRPr="004007A5">
          <w:rPr>
            <w:rStyle w:val="Hyperlink"/>
            <w:rFonts w:hint="cs"/>
            <w:rtl/>
          </w:rPr>
          <w:t>כי לא תעבור את הירדן הזה</w:t>
        </w:r>
      </w:hyperlink>
      <w:r>
        <w:rPr>
          <w:rFonts w:hint="cs"/>
          <w:rtl/>
        </w:rPr>
        <w:t>), או שהם מרמזים לסיבה האמיתית</w:t>
      </w:r>
      <w:r w:rsidR="004007A5">
        <w:rPr>
          <w:rFonts w:hint="cs"/>
          <w:rtl/>
        </w:rPr>
        <w:t xml:space="preserve"> מדוע לא נענה משה</w:t>
      </w:r>
      <w:r>
        <w:rPr>
          <w:rFonts w:hint="cs"/>
          <w:rtl/>
        </w:rPr>
        <w:t>? האם העמדת ההתחבטות והתחנונים של משה וחדלונו בסוף ימיו מול "אלוהותו" בתחילת דרכו הם תוצאה הכרחית על מנת שלא יעשו ממנו עבודה זרה ושנזכור כולנו מי הוא גבוה מעל גבוהים שו</w:t>
      </w:r>
      <w:r w:rsidR="00EF3B42">
        <w:rPr>
          <w:rFonts w:hint="cs"/>
          <w:rtl/>
        </w:rPr>
        <w:t>מ</w:t>
      </w:r>
      <w:r>
        <w:rPr>
          <w:rFonts w:hint="cs"/>
          <w:rtl/>
        </w:rPr>
        <w:t>ר</w:t>
      </w:r>
      <w:r w:rsidR="004007A5">
        <w:rPr>
          <w:rFonts w:hint="cs"/>
          <w:rtl/>
        </w:rPr>
        <w:t xml:space="preserve">? </w:t>
      </w:r>
      <w:r>
        <w:rPr>
          <w:rFonts w:hint="cs"/>
          <w:rtl/>
        </w:rPr>
        <w:t>או שמא בדיוק ההפך</w:t>
      </w:r>
      <w:r w:rsidR="004007A5">
        <w:rPr>
          <w:rFonts w:hint="cs"/>
          <w:rtl/>
        </w:rPr>
        <w:t>,</w:t>
      </w:r>
      <w:r>
        <w:rPr>
          <w:rFonts w:hint="cs"/>
          <w:rtl/>
        </w:rPr>
        <w:t xml:space="preserve"> משום שמשה הוא בשר ודם וסופו שימות כאחד העם, אין חשש לעשותו בתחילת "אלהים לפרעה". לעומת הפירמידות שבנו לפרעונים אחרי מותם (וקצת פירמידות גם בימינו ...), </w:t>
      </w:r>
      <w:r w:rsidR="00EF3B42">
        <w:rPr>
          <w:rFonts w:hint="cs"/>
          <w:rtl/>
        </w:rPr>
        <w:t xml:space="preserve">אצל </w:t>
      </w:r>
      <w:r>
        <w:rPr>
          <w:rFonts w:hint="cs"/>
          <w:rtl/>
        </w:rPr>
        <w:t>משה</w:t>
      </w:r>
      <w:r w:rsidR="00EF3B42">
        <w:rPr>
          <w:rFonts w:hint="cs"/>
          <w:rtl/>
        </w:rPr>
        <w:t>:</w:t>
      </w:r>
      <w:r>
        <w:rPr>
          <w:rFonts w:hint="cs"/>
          <w:rtl/>
        </w:rPr>
        <w:t xml:space="preserve"> "</w:t>
      </w:r>
      <w:r>
        <w:rPr>
          <w:rFonts w:hint="cs"/>
          <w:rtl/>
          <w:lang w:val="he-IL"/>
        </w:rPr>
        <w:t xml:space="preserve">וְלֹא יָדַע אִישׁ אֶת קְבֻרָתוֹ עַד הַיּוֹם הַזֶּה" (דברים לד ו). </w:t>
      </w:r>
      <w:r>
        <w:rPr>
          <w:rFonts w:hint="cs"/>
          <w:rtl/>
        </w:rPr>
        <w:t xml:space="preserve">כך או כך, לדורות נשאר המסר הברור ש"אלהים </w:t>
      </w:r>
      <w:r>
        <w:rPr>
          <w:rtl/>
        </w:rPr>
        <w:t>–</w:t>
      </w:r>
      <w:r>
        <w:rPr>
          <w:rFonts w:hint="cs"/>
          <w:rtl/>
        </w:rPr>
        <w:t xml:space="preserve"> אלהיך אני" ו"אני ה' </w:t>
      </w:r>
      <w:r w:rsidR="003B5C53">
        <w:rPr>
          <w:rFonts w:hint="cs"/>
          <w:rtl/>
        </w:rPr>
        <w:t>אל</w:t>
      </w:r>
      <w:r>
        <w:rPr>
          <w:rFonts w:hint="cs"/>
          <w:rtl/>
        </w:rPr>
        <w:t>היך" ושום בשר ודם לא ידמה ולא ישתווה לקב"ה, גם אם עלה למרום ושר עם המלאכים והוריד תורה מן השמים</w:t>
      </w:r>
      <w:r w:rsidR="004007A5">
        <w:rPr>
          <w:rFonts w:hint="cs"/>
          <w:rtl/>
        </w:rPr>
        <w:t xml:space="preserve"> </w:t>
      </w:r>
      <w:hyperlink r:id="rId9" w:history="1">
        <w:r w:rsidR="004007A5" w:rsidRPr="004007A5">
          <w:rPr>
            <w:rStyle w:val="Hyperlink"/>
            <w:rFonts w:hint="cs"/>
            <w:rtl/>
          </w:rPr>
          <w:t>ושבה שבי</w:t>
        </w:r>
      </w:hyperlink>
      <w:r w:rsidR="004007A5">
        <w:rPr>
          <w:rFonts w:hint="cs"/>
          <w:rtl/>
        </w:rPr>
        <w:t>.</w:t>
      </w:r>
      <w:r>
        <w:rPr>
          <w:rFonts w:hint="cs"/>
          <w:rtl/>
        </w:rPr>
        <w:t xml:space="preserve"> ומי לנו גדול ממשה.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FF839" w14:textId="77777777" w:rsidR="0034372A" w:rsidRDefault="0034372A" w:rsidP="00933794">
    <w:pPr>
      <w:pStyle w:val="1"/>
      <w:tabs>
        <w:tab w:val="clear" w:pos="9469"/>
        <w:tab w:val="right" w:pos="9299"/>
      </w:tabs>
      <w:rPr>
        <w:rFonts w:hint="cs"/>
        <w:rtl/>
      </w:rPr>
    </w:pPr>
    <w:r>
      <w:rPr>
        <w:rtl/>
      </w:rPr>
      <w:t xml:space="preserve">פרשת </w:t>
    </w:r>
    <w:fldSimple w:instr=" SUBJECT  \* MERGEFORMAT ">
      <w:r>
        <w:rPr>
          <w:rtl/>
        </w:rPr>
        <w:t>וארא</w:t>
      </w:r>
    </w:fldSimple>
    <w:r>
      <w:rPr>
        <w:rtl/>
      </w:rPr>
      <w:t xml:space="preserve"> </w:t>
    </w:r>
    <w:r>
      <w:rPr>
        <w:rtl/>
      </w:rPr>
      <w:tab/>
    </w:r>
    <w:r>
      <w:rPr>
        <w:rFonts w:hint="cs"/>
        <w:rtl/>
      </w:rPr>
      <w:t>תשס"ד</w:t>
    </w:r>
  </w:p>
  <w:p w14:paraId="6BE2A588" w14:textId="77777777" w:rsidR="0034372A" w:rsidRPr="00A1546B" w:rsidRDefault="0034372A" w:rsidP="00A1546B">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AFE0C" w14:textId="77777777" w:rsidR="0034372A" w:rsidRDefault="0034372A">
    <w:pPr>
      <w:pStyle w:val="1"/>
      <w:rPr>
        <w:rFonts w:hint="cs"/>
        <w:rtl/>
      </w:rPr>
    </w:pPr>
    <w:r>
      <w:rPr>
        <w:rtl/>
      </w:rPr>
      <w:t xml:space="preserve">פרשת </w:t>
    </w:r>
    <w:fldSimple w:instr=" SUBJECT  \* MERGEFORMAT ">
      <w:r>
        <w:rPr>
          <w:rtl/>
        </w:rPr>
        <w:t>וארא</w:t>
      </w:r>
    </w:fldSimple>
    <w:r>
      <w:rPr>
        <w:rtl/>
      </w:rPr>
      <w:t xml:space="preserve"> </w:t>
    </w:r>
    <w:r>
      <w:rPr>
        <w:rtl/>
      </w:rPr>
      <w:tab/>
    </w:r>
    <w:r>
      <w:rPr>
        <w:rFonts w:hint="cs"/>
        <w:rtl/>
      </w:rPr>
      <w:t>תשס"ד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xMjEyMLI0MbMwsDBV0lEKTi0uzszPAykwqgUAwHLSkiwAAAA="/>
  </w:docVars>
  <w:rsids>
    <w:rsidRoot w:val="00A1546B"/>
    <w:rsid w:val="00025C68"/>
    <w:rsid w:val="0005535F"/>
    <w:rsid w:val="000A3E36"/>
    <w:rsid w:val="000B2F8E"/>
    <w:rsid w:val="001024FB"/>
    <w:rsid w:val="00184F4A"/>
    <w:rsid w:val="001861E9"/>
    <w:rsid w:val="001F25AA"/>
    <w:rsid w:val="00282ACF"/>
    <w:rsid w:val="002D66FA"/>
    <w:rsid w:val="0034372A"/>
    <w:rsid w:val="003533B0"/>
    <w:rsid w:val="003B5C53"/>
    <w:rsid w:val="003C2891"/>
    <w:rsid w:val="004007A5"/>
    <w:rsid w:val="00432AC3"/>
    <w:rsid w:val="004D2F8C"/>
    <w:rsid w:val="006163EA"/>
    <w:rsid w:val="00692D55"/>
    <w:rsid w:val="00700FC2"/>
    <w:rsid w:val="00721B6E"/>
    <w:rsid w:val="007B62E4"/>
    <w:rsid w:val="00833DA6"/>
    <w:rsid w:val="008728BC"/>
    <w:rsid w:val="008B2794"/>
    <w:rsid w:val="008D40B3"/>
    <w:rsid w:val="008F6FEB"/>
    <w:rsid w:val="0092061F"/>
    <w:rsid w:val="00933794"/>
    <w:rsid w:val="009F554A"/>
    <w:rsid w:val="00A12A58"/>
    <w:rsid w:val="00A1546B"/>
    <w:rsid w:val="00A9290B"/>
    <w:rsid w:val="00AC1A22"/>
    <w:rsid w:val="00AC492C"/>
    <w:rsid w:val="00C43BD8"/>
    <w:rsid w:val="00C62C4D"/>
    <w:rsid w:val="00C9637C"/>
    <w:rsid w:val="00CA12E8"/>
    <w:rsid w:val="00CA2748"/>
    <w:rsid w:val="00CB563B"/>
    <w:rsid w:val="00D674B0"/>
    <w:rsid w:val="00E224F8"/>
    <w:rsid w:val="00E30B70"/>
    <w:rsid w:val="00EF3B42"/>
    <w:rsid w:val="00F02A8C"/>
    <w:rsid w:val="00FB77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00BC803"/>
  <w15:chartTrackingRefBased/>
  <w15:docId w15:val="{AC9B5699-A11F-451C-99EA-1543290B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66FA"/>
    <w:pPr>
      <w:bidi/>
    </w:pPr>
    <w:rPr>
      <w:rFonts w:cs="Narkisim"/>
      <w:sz w:val="22"/>
      <w:szCs w:val="22"/>
      <w:lang w:eastAsia="he-IL"/>
    </w:rPr>
  </w:style>
  <w:style w:type="paragraph" w:styleId="1">
    <w:name w:val="heading 1"/>
    <w:basedOn w:val="a"/>
    <w:next w:val="a"/>
    <w:link w:val="10"/>
    <w:qFormat/>
    <w:rsid w:val="002D66FA"/>
    <w:pPr>
      <w:keepNext/>
      <w:tabs>
        <w:tab w:val="right" w:pos="9469"/>
      </w:tabs>
      <w:jc w:val="both"/>
      <w:outlineLvl w:val="0"/>
    </w:pPr>
    <w:rPr>
      <w:rFonts w:cs="David"/>
      <w:b/>
      <w:bCs/>
      <w:szCs w:val="28"/>
    </w:rPr>
  </w:style>
  <w:style w:type="character" w:default="1" w:styleId="a0">
    <w:name w:val="Default Paragraph Font"/>
    <w:uiPriority w:val="1"/>
    <w:semiHidden/>
    <w:unhideWhenUsed/>
    <w:rsid w:val="002D66F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D66FA"/>
  </w:style>
  <w:style w:type="paragraph" w:styleId="a3">
    <w:name w:val="footnote text"/>
    <w:basedOn w:val="a"/>
    <w:link w:val="a4"/>
    <w:rsid w:val="002D66FA"/>
    <w:pPr>
      <w:ind w:left="170" w:hanging="170"/>
      <w:jc w:val="both"/>
    </w:pPr>
    <w:rPr>
      <w:sz w:val="20"/>
      <w:szCs w:val="20"/>
    </w:rPr>
  </w:style>
  <w:style w:type="character" w:styleId="a5">
    <w:name w:val="footnote reference"/>
    <w:semiHidden/>
    <w:rsid w:val="002D66FA"/>
    <w:rPr>
      <w:vertAlign w:val="superscript"/>
    </w:rPr>
  </w:style>
  <w:style w:type="paragraph" w:styleId="a6">
    <w:name w:val="header"/>
    <w:basedOn w:val="a"/>
    <w:link w:val="a7"/>
    <w:rsid w:val="002D66FA"/>
    <w:pPr>
      <w:tabs>
        <w:tab w:val="center" w:pos="4153"/>
        <w:tab w:val="right" w:pos="8306"/>
      </w:tabs>
    </w:pPr>
  </w:style>
  <w:style w:type="paragraph" w:styleId="a8">
    <w:name w:val="footer"/>
    <w:basedOn w:val="a"/>
    <w:link w:val="a9"/>
    <w:rsid w:val="002D66FA"/>
    <w:pPr>
      <w:tabs>
        <w:tab w:val="center" w:pos="4153"/>
        <w:tab w:val="right" w:pos="8306"/>
      </w:tabs>
    </w:pPr>
  </w:style>
  <w:style w:type="paragraph" w:customStyle="1" w:styleId="aa">
    <w:name w:val="כותרת"/>
    <w:basedOn w:val="a"/>
    <w:rsid w:val="002D66FA"/>
    <w:pPr>
      <w:spacing w:before="240" w:line="320" w:lineRule="atLeast"/>
      <w:jc w:val="center"/>
    </w:pPr>
    <w:rPr>
      <w:rFonts w:cs="David"/>
      <w:b/>
      <w:bCs/>
      <w:spacing w:val="20"/>
      <w:szCs w:val="32"/>
    </w:rPr>
  </w:style>
  <w:style w:type="paragraph" w:customStyle="1" w:styleId="ab">
    <w:name w:val="כותרת קטע"/>
    <w:basedOn w:val="a"/>
    <w:rsid w:val="002D66FA"/>
    <w:pPr>
      <w:spacing w:before="240" w:line="300" w:lineRule="atLeast"/>
    </w:pPr>
    <w:rPr>
      <w:rFonts w:cs="Arial"/>
      <w:b/>
      <w:bCs/>
      <w:szCs w:val="24"/>
    </w:rPr>
  </w:style>
  <w:style w:type="paragraph" w:customStyle="1" w:styleId="ac">
    <w:name w:val="מקור"/>
    <w:basedOn w:val="a"/>
    <w:rsid w:val="002D66FA"/>
    <w:pPr>
      <w:spacing w:line="320" w:lineRule="atLeast"/>
      <w:jc w:val="both"/>
    </w:pPr>
    <w:rPr>
      <w:rFonts w:cs="David"/>
      <w:szCs w:val="24"/>
    </w:rPr>
  </w:style>
  <w:style w:type="paragraph" w:customStyle="1" w:styleId="ad">
    <w:name w:val="מחלקי המים"/>
    <w:basedOn w:val="a"/>
    <w:rsid w:val="002D66FA"/>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2">
    <w:name w:val="Body Text 2"/>
    <w:basedOn w:val="a"/>
    <w:pPr>
      <w:autoSpaceDE w:val="0"/>
      <w:autoSpaceDN w:val="0"/>
      <w:adjustRightInd w:val="0"/>
      <w:spacing w:before="240"/>
    </w:pPr>
    <w:rPr>
      <w:rFonts w:cs="David"/>
      <w:b/>
      <w:bCs/>
      <w:szCs w:val="24"/>
    </w:rPr>
  </w:style>
  <w:style w:type="character" w:styleId="af0">
    <w:name w:val="annotation reference"/>
    <w:semiHidden/>
    <w:rPr>
      <w:sz w:val="16"/>
      <w:szCs w:val="16"/>
    </w:rPr>
  </w:style>
  <w:style w:type="paragraph" w:styleId="af1">
    <w:name w:val="annotation text"/>
    <w:basedOn w:val="a"/>
    <w:semiHidden/>
    <w:rPr>
      <w:sz w:val="20"/>
      <w:szCs w:val="20"/>
    </w:rPr>
  </w:style>
  <w:style w:type="character" w:styleId="Hyperlink">
    <w:name w:val="Hyperlink"/>
    <w:rsid w:val="002D66FA"/>
    <w:rPr>
      <w:color w:val="0000FF"/>
      <w:u w:val="single"/>
    </w:rPr>
  </w:style>
  <w:style w:type="character" w:styleId="FollowedHyperlink">
    <w:name w:val="FollowedHyperlink"/>
    <w:rPr>
      <w:color w:val="800080"/>
      <w:u w:val="single"/>
    </w:rPr>
  </w:style>
  <w:style w:type="character" w:customStyle="1" w:styleId="a9">
    <w:name w:val="כותרת תחתונה תו"/>
    <w:link w:val="a8"/>
    <w:rsid w:val="002D66FA"/>
    <w:rPr>
      <w:rFonts w:cs="Narkisim"/>
      <w:sz w:val="22"/>
      <w:szCs w:val="22"/>
      <w:lang w:eastAsia="he-IL"/>
    </w:rPr>
  </w:style>
  <w:style w:type="character" w:styleId="af2">
    <w:name w:val="page number"/>
    <w:rsid w:val="00D674B0"/>
  </w:style>
  <w:style w:type="character" w:customStyle="1" w:styleId="a4">
    <w:name w:val="טקסט הערת שוליים תו"/>
    <w:link w:val="a3"/>
    <w:rsid w:val="002D66FA"/>
    <w:rPr>
      <w:rFonts w:cs="Narkisim"/>
      <w:lang w:eastAsia="he-IL"/>
    </w:rPr>
  </w:style>
  <w:style w:type="character" w:customStyle="1" w:styleId="10">
    <w:name w:val="כותרת 1 תו"/>
    <w:link w:val="1"/>
    <w:rsid w:val="002D66FA"/>
    <w:rPr>
      <w:rFonts w:cs="David"/>
      <w:b/>
      <w:bCs/>
      <w:sz w:val="22"/>
      <w:szCs w:val="28"/>
      <w:lang w:eastAsia="he-IL"/>
    </w:rPr>
  </w:style>
  <w:style w:type="character" w:customStyle="1" w:styleId="a7">
    <w:name w:val="כותרת עליונה תו"/>
    <w:link w:val="a6"/>
    <w:rsid w:val="002D66FA"/>
    <w:rPr>
      <w:rFonts w:cs="Narkisim"/>
      <w:sz w:val="22"/>
      <w:szCs w:val="22"/>
      <w:lang w:eastAsia="he-IL"/>
    </w:rPr>
  </w:style>
  <w:style w:type="paragraph" w:styleId="af3">
    <w:name w:val="Balloon Text"/>
    <w:basedOn w:val="a"/>
    <w:link w:val="af4"/>
    <w:uiPriority w:val="99"/>
    <w:unhideWhenUsed/>
    <w:rsid w:val="002D66FA"/>
    <w:rPr>
      <w:rFonts w:ascii="Tahoma" w:hAnsi="Tahoma" w:cs="Tahoma"/>
      <w:sz w:val="16"/>
      <w:szCs w:val="16"/>
    </w:rPr>
  </w:style>
  <w:style w:type="character" w:customStyle="1" w:styleId="af4">
    <w:name w:val="טקסט בלונים תו"/>
    <w:link w:val="af3"/>
    <w:uiPriority w:val="99"/>
    <w:rsid w:val="002D66F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488627">
      <w:bodyDiv w:val="1"/>
      <w:marLeft w:val="0"/>
      <w:marRight w:val="0"/>
      <w:marTop w:val="0"/>
      <w:marBottom w:val="0"/>
      <w:divBdr>
        <w:top w:val="none" w:sz="0" w:space="0" w:color="auto"/>
        <w:left w:val="none" w:sz="0" w:space="0" w:color="auto"/>
        <w:bottom w:val="none" w:sz="0" w:space="0" w:color="auto"/>
        <w:right w:val="none" w:sz="0" w:space="0" w:color="auto"/>
      </w:divBdr>
      <w:divsChild>
        <w:div w:id="236868616">
          <w:marLeft w:val="0"/>
          <w:marRight w:val="0"/>
          <w:marTop w:val="0"/>
          <w:marBottom w:val="0"/>
          <w:divBdr>
            <w:top w:val="none" w:sz="0" w:space="0" w:color="auto"/>
            <w:left w:val="none" w:sz="0" w:space="0" w:color="auto"/>
            <w:bottom w:val="none" w:sz="0" w:space="0" w:color="auto"/>
            <w:right w:val="none" w:sz="0" w:space="0" w:color="auto"/>
          </w:divBdr>
          <w:divsChild>
            <w:div w:id="1146776020">
              <w:marLeft w:val="0"/>
              <w:marRight w:val="0"/>
              <w:marTop w:val="0"/>
              <w:marBottom w:val="0"/>
              <w:divBdr>
                <w:top w:val="none" w:sz="0" w:space="0" w:color="auto"/>
                <w:left w:val="none" w:sz="0" w:space="0" w:color="auto"/>
                <w:bottom w:val="none" w:sz="0" w:space="0" w:color="auto"/>
                <w:right w:val="none" w:sz="0" w:space="0" w:color="auto"/>
              </w:divBdr>
              <w:divsChild>
                <w:div w:id="1136219664">
                  <w:marLeft w:val="0"/>
                  <w:marRight w:val="0"/>
                  <w:marTop w:val="0"/>
                  <w:marBottom w:val="0"/>
                  <w:divBdr>
                    <w:top w:val="none" w:sz="0" w:space="0" w:color="auto"/>
                    <w:left w:val="none" w:sz="0" w:space="0" w:color="auto"/>
                    <w:bottom w:val="none" w:sz="0" w:space="0" w:color="auto"/>
                    <w:right w:val="none" w:sz="0" w:space="0" w:color="auto"/>
                  </w:divBdr>
                  <w:divsChild>
                    <w:div w:id="789858424">
                      <w:marLeft w:val="-225"/>
                      <w:marRight w:val="-225"/>
                      <w:marTop w:val="0"/>
                      <w:marBottom w:val="0"/>
                      <w:divBdr>
                        <w:top w:val="none" w:sz="0" w:space="0" w:color="auto"/>
                        <w:left w:val="none" w:sz="0" w:space="0" w:color="auto"/>
                        <w:bottom w:val="none" w:sz="0" w:space="0" w:color="auto"/>
                        <w:right w:val="none" w:sz="0" w:space="0" w:color="auto"/>
                      </w:divBdr>
                      <w:divsChild>
                        <w:div w:id="2131431736">
                          <w:marLeft w:val="0"/>
                          <w:marRight w:val="0"/>
                          <w:marTop w:val="0"/>
                          <w:marBottom w:val="0"/>
                          <w:divBdr>
                            <w:top w:val="none" w:sz="0" w:space="0" w:color="auto"/>
                            <w:left w:val="none" w:sz="0" w:space="0" w:color="auto"/>
                            <w:bottom w:val="none" w:sz="0" w:space="0" w:color="auto"/>
                            <w:right w:val="none" w:sz="0" w:space="0" w:color="auto"/>
                          </w:divBdr>
                          <w:divsChild>
                            <w:div w:id="51974795">
                              <w:marLeft w:val="0"/>
                              <w:marRight w:val="0"/>
                              <w:marTop w:val="0"/>
                              <w:marBottom w:val="0"/>
                              <w:divBdr>
                                <w:top w:val="none" w:sz="0" w:space="0" w:color="auto"/>
                                <w:left w:val="none" w:sz="0" w:space="0" w:color="auto"/>
                                <w:bottom w:val="none" w:sz="0" w:space="0" w:color="auto"/>
                                <w:right w:val="none" w:sz="0" w:space="0" w:color="auto"/>
                              </w:divBdr>
                              <w:divsChild>
                                <w:div w:id="750470773">
                                  <w:marLeft w:val="0"/>
                                  <w:marRight w:val="0"/>
                                  <w:marTop w:val="0"/>
                                  <w:marBottom w:val="0"/>
                                  <w:divBdr>
                                    <w:top w:val="none" w:sz="0" w:space="0" w:color="auto"/>
                                    <w:left w:val="none" w:sz="0" w:space="0" w:color="auto"/>
                                    <w:bottom w:val="none" w:sz="0" w:space="0" w:color="auto"/>
                                    <w:right w:val="none" w:sz="0" w:space="0" w:color="auto"/>
                                  </w:divBdr>
                                  <w:divsChild>
                                    <w:div w:id="6445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9E%D7%A9%D7%94-%D7%90%D7%99%D7%A9-%D7%94%D7%90-%D7%9C%D7%94%D7%99%D7%9D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B%D7%99-%D7%9C%D7%90-%D7%AA%D7%A2%D7%91%D7%95%D7%A8-%D7%90%D7%AA-%D7%94%D7%99%D7%A8%D7%93%D7%9F-%D7%94%D7%96%D7%94" TargetMode="External"/><Relationship Id="rId3" Type="http://schemas.openxmlformats.org/officeDocument/2006/relationships/hyperlink" Target="https://www.mayim.org.il/?holiday=%D7%94%D7%A4%D7%98%D7%A8%D7%AA-%D7%A9%D7%A7%D7%9C%D7%99%D7%9D-%D7%91%D7%93%D7%A7-%D7%94%D7%91%D7%99%D7%AA" TargetMode="External"/><Relationship Id="rId7" Type="http://schemas.openxmlformats.org/officeDocument/2006/relationships/hyperlink" Target="https://www.mayim.org.il/?parasha=%d7%a9%d7%90%d7%95%d7%9c-%d7%91%d7%a4%d7%a8%d7%a9%d7%aa-%d7%90%d7%9e%d7%95%d7%a81" TargetMode="External"/><Relationship Id="rId2" Type="http://schemas.openxmlformats.org/officeDocument/2006/relationships/hyperlink" Target="https://www.mayim.org.il/?parasha=%D7%9C%D7%99-%D7%99%D7%90%D7%95%D7%A8%D7%99-%D7%95%D7%90%D7%A0%D7%99-%D7%A2%D7%A9%D7%99%D7%AA%D7%99%D7%A0%D7%99" TargetMode="External"/><Relationship Id="rId1" Type="http://schemas.openxmlformats.org/officeDocument/2006/relationships/hyperlink" Target="https://www.mayim.org.il/?holiday=%D7%94%D7%9E%D7%A9%D7%9C-%D7%94%D7%96%D7%94" TargetMode="External"/><Relationship Id="rId6" Type="http://schemas.openxmlformats.org/officeDocument/2006/relationships/hyperlink" Target="http://www.mayim.org.il/?parasha=%D7%90%D7%A0%D7%99-%D7%95%D7%90%D7%AA%D7%94-%D7%A2%D7%95%D7%9E%D7%93%D7%99%D7%9D-%D7%91%D7%96%D7%99%D7%A8%D7%941-%D7%90%D7%95-%D7%A0%D7%99%D7%A6%D7%97%D7%AA-%D7%90%D7%95-%D7%A0%D7%99%D7%A6%D7%97" TargetMode="External"/><Relationship Id="rId5" Type="http://schemas.openxmlformats.org/officeDocument/2006/relationships/hyperlink" Target="https://www.mayim.org.il/?parasha=%D7%90%D7%95%D7%AA%D7%9D-%D7%94%D7%A0%D7%AA%D7%95%D7%A0%D7%99%D7%9D-%D7%AA%D7%97%D7%AA-%D7%94%D7%91%D7%A0%D7%99%D7%9F-2" TargetMode="External"/><Relationship Id="rId4" Type="http://schemas.openxmlformats.org/officeDocument/2006/relationships/hyperlink" Target="https://www.mayim.org.il/?meyuhadim=%D7%94%D7%9E%D7%93%D7%A8%D7%A9-%D7%94%D7%9E%D7%A2%D7%A6%D7%99%D7%9D" TargetMode="External"/><Relationship Id="rId9" Type="http://schemas.openxmlformats.org/officeDocument/2006/relationships/hyperlink" Target="https://www.mayim.org.il/?holiday=%D7%A2%D6%B8%D7%9C%D6%B4%D7%99%D7%AA%D6%B8-%D7%9C%D6%B7%D7%9E%D6%BC%D6%B8%D7%A8%D7%95%D6%B9%D7%9D-%D7%A9%D7%81%D6%B8%D7%91%D6%B4%D7%99%D7%AA%D6%B8-%D7%A9%D6%BC%D7%81%D6%B6%D7%91%D6%B4%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900</Words>
  <Characters>4503</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ראה נתתיך אלהים לפרעה</vt:lpstr>
      <vt:lpstr>ראה נתתיך אלהים לפרעה</vt:lpstr>
    </vt:vector>
  </TitlesOfParts>
  <Company> </Company>
  <LinksUpToDate>false</LinksUpToDate>
  <CharactersWithSpaces>5393</CharactersWithSpaces>
  <SharedDoc>false</SharedDoc>
  <HLinks>
    <vt:vector size="60" baseType="variant">
      <vt:variant>
        <vt:i4>262239</vt:i4>
      </vt:variant>
      <vt:variant>
        <vt:i4>3</vt:i4>
      </vt:variant>
      <vt:variant>
        <vt:i4>0</vt:i4>
      </vt:variant>
      <vt:variant>
        <vt:i4>5</vt:i4>
      </vt:variant>
      <vt:variant>
        <vt:lpwstr>http://www.mayim.org.il/?parasha=%D7%9E%D7%A9%D7%94-%D7%90%D7%99%D7%A9-%D7%94%D7%90-%D7%9C%D7%94%D7%99%D7%9D1</vt:lpwstr>
      </vt:variant>
      <vt:variant>
        <vt:lpwstr/>
      </vt:variant>
      <vt:variant>
        <vt:i4>6553638</vt:i4>
      </vt:variant>
      <vt:variant>
        <vt:i4>24</vt:i4>
      </vt:variant>
      <vt:variant>
        <vt:i4>0</vt:i4>
      </vt:variant>
      <vt:variant>
        <vt:i4>5</vt:i4>
      </vt:variant>
      <vt:variant>
        <vt:lpwstr>https://www.mayim.org.il/?holiday=%D7%A2%D6%B8%D7%9C%D6%B4%D7%99%D7%AA%D6%B8-%D7%9C%D6%B7%D7%9E%D6%BC%D6%B8%D7%A8%D7%95%D6%B9%D7%9D-%D7%A9%D7%81%D6%B8%D7%91%D6%B4%D7%99%D7%AA%D6%B8-%D7%A9%D6%BC%D7%81%D6%B6%D7%91%D6%B4%D7%99</vt:lpwstr>
      </vt:variant>
      <vt:variant>
        <vt:lpwstr/>
      </vt:variant>
      <vt:variant>
        <vt:i4>1245195</vt:i4>
      </vt:variant>
      <vt:variant>
        <vt:i4>21</vt:i4>
      </vt:variant>
      <vt:variant>
        <vt:i4>0</vt:i4>
      </vt:variant>
      <vt:variant>
        <vt:i4>5</vt:i4>
      </vt:variant>
      <vt:variant>
        <vt:lpwstr>https://www.mayim.org.il/?parasha=%D7%9B%D7%99-%D7%9C%D7%90-%D7%AA%D7%A2%D7%91%D7%95%D7%A8-%D7%90%D7%AA-%D7%94%D7%99%D7%A8%D7%93%D7%9F-%D7%94%D7%96%D7%94</vt:lpwstr>
      </vt:variant>
      <vt:variant>
        <vt:lpwstr/>
      </vt:variant>
      <vt:variant>
        <vt:i4>3473518</vt:i4>
      </vt:variant>
      <vt:variant>
        <vt:i4>18</vt:i4>
      </vt:variant>
      <vt:variant>
        <vt:i4>0</vt:i4>
      </vt:variant>
      <vt:variant>
        <vt:i4>5</vt:i4>
      </vt:variant>
      <vt:variant>
        <vt:lpwstr>https://www.mayim.org.il/?parasha=%d7%a9%d7%90%d7%95%d7%9c-%d7%91%d7%a4%d7%a8%d7%a9%d7%aa-%d7%90%d7%9e%d7%95%d7%a81</vt:lpwstr>
      </vt:variant>
      <vt:variant>
        <vt:lpwstr/>
      </vt:variant>
      <vt:variant>
        <vt:i4>7798904</vt:i4>
      </vt:variant>
      <vt:variant>
        <vt:i4>15</vt:i4>
      </vt:variant>
      <vt:variant>
        <vt:i4>0</vt:i4>
      </vt:variant>
      <vt:variant>
        <vt:i4>5</vt:i4>
      </vt:variant>
      <vt:variant>
        <vt:lpwstr>http://www.mayim.org.il/?parasha=%D7%90%D7%A0%D7%99-%D7%95%D7%90%D7%AA%D7%94-%D7%A2%D7%95%D7%9E%D7%93%D7%99%D7%9D-%D7%91%D7%96%D7%99%D7%A8%D7%941-%D7%90%D7%95-%D7%A0%D7%99%D7%A6%D7%97%D7%AA-%D7%90%D7%95-%D7%A0%D7%99%D7%A6%D7%97</vt:lpwstr>
      </vt:variant>
      <vt:variant>
        <vt:lpwstr/>
      </vt:variant>
      <vt:variant>
        <vt:i4>4325443</vt:i4>
      </vt:variant>
      <vt:variant>
        <vt:i4>12</vt:i4>
      </vt:variant>
      <vt:variant>
        <vt:i4>0</vt:i4>
      </vt:variant>
      <vt:variant>
        <vt:i4>5</vt:i4>
      </vt:variant>
      <vt:variant>
        <vt:lpwstr>https://www.mayim.org.il/?parasha=%D7%90%D7%95%D7%AA%D7%9D-%D7%94%D7%A0%D7%AA%D7%95%D7%A0%D7%99%D7%9D-%D7%AA%D7%97%D7%AA-%D7%94%D7%91%D7%A0%D7%99%D7%9F-2</vt:lpwstr>
      </vt:variant>
      <vt:variant>
        <vt:lpwstr/>
      </vt:variant>
      <vt:variant>
        <vt:i4>6684776</vt:i4>
      </vt:variant>
      <vt:variant>
        <vt:i4>9</vt:i4>
      </vt:variant>
      <vt:variant>
        <vt:i4>0</vt:i4>
      </vt:variant>
      <vt:variant>
        <vt:i4>5</vt:i4>
      </vt:variant>
      <vt:variant>
        <vt:lpwstr>https://www.mayim.org.il/?meyuhadim=%D7%94%D7%9E%D7%93%D7%A8%D7%A9-%D7%94%D7%9E%D7%A2%D7%A6%D7%99%D7%9D</vt:lpwstr>
      </vt:variant>
      <vt:variant>
        <vt:lpwstr/>
      </vt:variant>
      <vt:variant>
        <vt:i4>3211299</vt:i4>
      </vt:variant>
      <vt:variant>
        <vt:i4>6</vt:i4>
      </vt:variant>
      <vt:variant>
        <vt:i4>0</vt:i4>
      </vt:variant>
      <vt:variant>
        <vt:i4>5</vt:i4>
      </vt:variant>
      <vt:variant>
        <vt:lpwstr>https://www.mayim.org.il/?holiday=%D7%94%D7%A4%D7%98%D7%A8%D7%AA-%D7%A9%D7%A7%D7%9C%D7%99%D7%9D-%D7%91%D7%93%D7%A7-%D7%94%D7%91%D7%99%D7%AA</vt:lpwstr>
      </vt:variant>
      <vt:variant>
        <vt:lpwstr/>
      </vt:variant>
      <vt:variant>
        <vt:i4>1507416</vt:i4>
      </vt:variant>
      <vt:variant>
        <vt:i4>3</vt:i4>
      </vt:variant>
      <vt:variant>
        <vt:i4>0</vt:i4>
      </vt:variant>
      <vt:variant>
        <vt:i4>5</vt:i4>
      </vt:variant>
      <vt:variant>
        <vt:lpwstr>https://www.mayim.org.il/?parasha=%D7%9C%D7%99-%D7%99%D7%90%D7%95%D7%A8%D7%99-%D7%95%D7%90%D7%A0%D7%99-%D7%A2%D7%A9%D7%99%D7%AA%D7%99%D7%A0%D7%99</vt:lpwstr>
      </vt:variant>
      <vt:variant>
        <vt:lpwstr/>
      </vt:variant>
      <vt:variant>
        <vt:i4>1769560</vt:i4>
      </vt:variant>
      <vt:variant>
        <vt:i4>0</vt:i4>
      </vt:variant>
      <vt:variant>
        <vt:i4>0</vt:i4>
      </vt:variant>
      <vt:variant>
        <vt:i4>5</vt:i4>
      </vt:variant>
      <vt:variant>
        <vt:lpwstr>https://www.mayim.org.il/?holiday=%D7%94%D7%9E%D7%A9%D7%9C-%D7%94%D7%96%D7%94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ראה נתתיך אלהים לפרעה</dc:title>
  <dc:subject>וארא</dc:subject>
  <dc:creator>Asher Yuval</dc:creator>
  <cp:keywords/>
  <dc:description/>
  <cp:lastModifiedBy>Shimon Afek</cp:lastModifiedBy>
  <cp:revision>2</cp:revision>
  <cp:lastPrinted>2004-01-23T07:39:00Z</cp:lastPrinted>
  <dcterms:created xsi:type="dcterms:W3CDTF">2021-01-07T06:52:00Z</dcterms:created>
  <dcterms:modified xsi:type="dcterms:W3CDTF">2021-01-07T06:52:00Z</dcterms:modified>
</cp:coreProperties>
</file>