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3565C" w14:textId="77777777" w:rsidR="00B430F5" w:rsidRDefault="00107FD3" w:rsidP="007958ED">
      <w:pPr>
        <w:pStyle w:val="aa"/>
        <w:rPr>
          <w:rFonts w:hint="cs"/>
          <w:rtl/>
        </w:rPr>
      </w:pPr>
      <w:r>
        <w:rPr>
          <w:rFonts w:hint="cs"/>
          <w:rtl/>
          <w:lang w:eastAsia="en-US"/>
        </w:rPr>
        <w:t>הבה נתחכמה לו</w:t>
      </w:r>
    </w:p>
    <w:p w14:paraId="5A74C28A" w14:textId="77777777" w:rsidR="00535C16" w:rsidRDefault="000B0097" w:rsidP="000B0097">
      <w:pPr>
        <w:pStyle w:val="ac"/>
        <w:spacing w:before="240"/>
        <w:rPr>
          <w:rFonts w:ascii="ResponsaTTF" w:hint="cs"/>
          <w:b/>
          <w:bCs/>
          <w:sz w:val="24"/>
          <w:rtl/>
          <w:lang w:eastAsia="en-US"/>
        </w:rPr>
      </w:pPr>
      <w:r w:rsidRPr="000B0097">
        <w:rPr>
          <w:rFonts w:ascii="ResponsaTTF"/>
          <w:b/>
          <w:bCs/>
          <w:sz w:val="24"/>
          <w:rtl/>
          <w:lang w:eastAsia="en-US"/>
        </w:rPr>
        <w:t>וַיָּקָם מֶלֶךְ חָדָשׁ עַל מִצְרָיִם אֲשֶׁר לֹא יָדַע אֶת יוֹסֵף:</w:t>
      </w:r>
      <w:r>
        <w:rPr>
          <w:rFonts w:ascii="ResponsaTTF" w:hint="cs"/>
          <w:b/>
          <w:bCs/>
          <w:sz w:val="24"/>
          <w:rtl/>
          <w:lang w:eastAsia="en-US"/>
        </w:rPr>
        <w:t xml:space="preserve"> </w:t>
      </w:r>
      <w:r w:rsidRPr="000B0097">
        <w:rPr>
          <w:rFonts w:ascii="ResponsaTTF"/>
          <w:b/>
          <w:bCs/>
          <w:sz w:val="24"/>
          <w:rtl/>
          <w:lang w:eastAsia="en-US"/>
        </w:rPr>
        <w:t>וַיֹּאמֶר אֶל עַמּוֹ הִנֵּה עַם בְּנֵי יִשְׂרָאֵל רַב וְעָצוּם מִמֶּנּוּ:</w:t>
      </w:r>
      <w:r>
        <w:rPr>
          <w:rFonts w:ascii="ResponsaTTF" w:hint="cs"/>
          <w:b/>
          <w:bCs/>
          <w:sz w:val="24"/>
          <w:rtl/>
          <w:lang w:eastAsia="en-US"/>
        </w:rPr>
        <w:t xml:space="preserve"> </w:t>
      </w:r>
      <w:r w:rsidRPr="000B0097">
        <w:rPr>
          <w:rFonts w:ascii="ResponsaTTF"/>
          <w:b/>
          <w:bCs/>
          <w:sz w:val="24"/>
          <w:rtl/>
          <w:lang w:eastAsia="en-US"/>
        </w:rPr>
        <w:t>הָבָה נִתְחַכְּמָה לוֹ פֶּן יִרְבֶּה וְהָיָה כִּי תִקְרֶאנָה מִלְחָמָה וְנוֹסַף גַּם הוּא עַל שֹׂנְאֵינוּ וְנִלְחַם  בָּנוּ וְעָלָה מִן הָאָרֶץ:</w:t>
      </w:r>
      <w:r>
        <w:rPr>
          <w:rFonts w:ascii="ResponsaTTF" w:hint="cs"/>
          <w:b/>
          <w:bCs/>
          <w:sz w:val="24"/>
          <w:rtl/>
          <w:lang w:eastAsia="en-US"/>
        </w:rPr>
        <w:t xml:space="preserve"> </w:t>
      </w:r>
      <w:r w:rsidRPr="000B0097">
        <w:rPr>
          <w:rFonts w:ascii="ResponsaTTF"/>
          <w:b/>
          <w:bCs/>
          <w:sz w:val="24"/>
          <w:rtl/>
          <w:lang w:eastAsia="en-US"/>
        </w:rPr>
        <w:t>וַיָּשִׂימוּ עָלָיו שָׂרֵי מִסִּים לְמַעַן עַנֹּתוֹ בְּסִבְלֹתָם וַיִּבֶן עָרֵי מִסְכְּנוֹת לְפַרְעֹה אֶת פִּתֹם וְאֶת  רַעַמְסֵס</w:t>
      </w:r>
      <w:r w:rsidR="00773D1A">
        <w:rPr>
          <w:rFonts w:ascii="ResponsaTTF" w:hint="cs"/>
          <w:b/>
          <w:bCs/>
          <w:sz w:val="24"/>
          <w:rtl/>
          <w:lang w:eastAsia="en-US"/>
        </w:rPr>
        <w:t>:</w:t>
      </w:r>
      <w:r w:rsidR="0066036E" w:rsidRPr="0066036E">
        <w:rPr>
          <w:rFonts w:ascii="ResponsaTTF" w:cs="Narkisim" w:hint="cs"/>
          <w:szCs w:val="22"/>
          <w:rtl/>
          <w:lang w:eastAsia="en-US"/>
        </w:rPr>
        <w:t xml:space="preserve"> </w:t>
      </w:r>
      <w:r w:rsidR="0066036E" w:rsidRPr="005C660C">
        <w:rPr>
          <w:rFonts w:ascii="ResponsaTTF" w:cs="Narkisim" w:hint="cs"/>
          <w:szCs w:val="22"/>
          <w:rtl/>
          <w:lang w:eastAsia="en-US"/>
        </w:rPr>
        <w:t>(</w:t>
      </w:r>
      <w:r w:rsidR="0066036E">
        <w:rPr>
          <w:rFonts w:ascii="ResponsaTTF" w:cs="Narkisim" w:hint="cs"/>
          <w:szCs w:val="22"/>
          <w:rtl/>
          <w:lang w:eastAsia="en-US"/>
        </w:rPr>
        <w:t xml:space="preserve">שמות </w:t>
      </w:r>
      <w:r>
        <w:rPr>
          <w:rFonts w:ascii="ResponsaTTF" w:cs="Narkisim" w:hint="cs"/>
          <w:szCs w:val="22"/>
          <w:rtl/>
          <w:lang w:eastAsia="en-US"/>
        </w:rPr>
        <w:t>א</w:t>
      </w:r>
      <w:r w:rsidR="00273147">
        <w:rPr>
          <w:rFonts w:ascii="ResponsaTTF" w:cs="Narkisim" w:hint="cs"/>
          <w:szCs w:val="22"/>
          <w:rtl/>
          <w:lang w:eastAsia="en-US"/>
        </w:rPr>
        <w:t xml:space="preserve"> </w:t>
      </w:r>
      <w:r>
        <w:rPr>
          <w:rFonts w:ascii="ResponsaTTF" w:cs="Narkisim" w:hint="cs"/>
          <w:szCs w:val="22"/>
          <w:rtl/>
          <w:lang w:eastAsia="en-US"/>
        </w:rPr>
        <w:t>ח-יא</w:t>
      </w:r>
      <w:r w:rsidR="0066036E" w:rsidRPr="005C660C">
        <w:rPr>
          <w:rFonts w:ascii="ResponsaTTF" w:cs="Narkisim" w:hint="cs"/>
          <w:szCs w:val="22"/>
          <w:rtl/>
          <w:lang w:eastAsia="en-US"/>
        </w:rPr>
        <w:t>).</w:t>
      </w:r>
      <w:r w:rsidR="0066036E" w:rsidRPr="005C660C">
        <w:rPr>
          <w:rStyle w:val="a5"/>
          <w:rFonts w:ascii="ResponsaTTF" w:cs="Narkisim"/>
          <w:szCs w:val="22"/>
          <w:rtl/>
          <w:lang w:eastAsia="en-US"/>
        </w:rPr>
        <w:footnoteReference w:id="1"/>
      </w:r>
    </w:p>
    <w:p w14:paraId="4C580E09" w14:textId="77777777" w:rsidR="00A85A71" w:rsidRDefault="00A85A71" w:rsidP="00A85A71">
      <w:pPr>
        <w:pStyle w:val="ac"/>
        <w:spacing w:before="240"/>
        <w:rPr>
          <w:rFonts w:ascii="ResponsaTTF" w:hint="cs"/>
          <w:b/>
          <w:bCs/>
          <w:sz w:val="24"/>
          <w:rtl/>
          <w:lang w:eastAsia="en-US"/>
        </w:rPr>
      </w:pPr>
      <w:r w:rsidRPr="00A85A71">
        <w:rPr>
          <w:rFonts w:ascii="ResponsaTTF"/>
          <w:b/>
          <w:bCs/>
          <w:sz w:val="24"/>
          <w:rtl/>
          <w:lang w:eastAsia="en-US"/>
        </w:rPr>
        <w:t>שָׁלַח לִפְנֵיהֶם אִישׁ לְעֶבֶד נִמְכַּר יוֹסֵף:</w:t>
      </w:r>
      <w:r>
        <w:rPr>
          <w:rFonts w:ascii="ResponsaTTF" w:hint="cs"/>
          <w:b/>
          <w:bCs/>
          <w:sz w:val="24"/>
          <w:rtl/>
          <w:lang w:eastAsia="en-US"/>
        </w:rPr>
        <w:t xml:space="preserve"> ...</w:t>
      </w:r>
      <w:r w:rsidRPr="00A85A71">
        <w:rPr>
          <w:rFonts w:ascii="ResponsaTTF"/>
          <w:b/>
          <w:bCs/>
          <w:sz w:val="24"/>
          <w:rtl/>
          <w:lang w:eastAsia="en-US"/>
        </w:rPr>
        <w:t xml:space="preserve"> שָׁלַח מֶלֶךְ וַיַּתִּירֵהוּ מֹשֵׁל עַמִּים וַיְפַתְּחֵהוּ:</w:t>
      </w:r>
      <w:r>
        <w:rPr>
          <w:rFonts w:ascii="ResponsaTTF" w:hint="cs"/>
          <w:b/>
          <w:bCs/>
          <w:sz w:val="24"/>
          <w:rtl/>
          <w:lang w:eastAsia="en-US"/>
        </w:rPr>
        <w:t xml:space="preserve"> ... </w:t>
      </w:r>
      <w:r w:rsidRPr="00A85A71">
        <w:rPr>
          <w:rFonts w:ascii="ResponsaTTF"/>
          <w:b/>
          <w:bCs/>
          <w:sz w:val="24"/>
          <w:rtl/>
          <w:lang w:eastAsia="en-US"/>
        </w:rPr>
        <w:t>וַיָּבֹא יִשְׂרָאֵל מִצְרָיִם וְיַעֲקֹב גָּר בְּאֶרֶץ חָם:</w:t>
      </w:r>
      <w:r>
        <w:rPr>
          <w:rFonts w:ascii="ResponsaTTF" w:hint="cs"/>
          <w:b/>
          <w:bCs/>
          <w:sz w:val="24"/>
          <w:rtl/>
          <w:lang w:eastAsia="en-US"/>
        </w:rPr>
        <w:t xml:space="preserve"> </w:t>
      </w:r>
      <w:r w:rsidRPr="00A85A71">
        <w:rPr>
          <w:rFonts w:ascii="ResponsaTTF"/>
          <w:b/>
          <w:bCs/>
          <w:sz w:val="24"/>
          <w:rtl/>
          <w:lang w:eastAsia="en-US"/>
        </w:rPr>
        <w:t>וַיֶּפֶר אֶת עַמּוֹ מְאֹד וַיַּעֲצִמֵהוּ מִצָּרָיו:</w:t>
      </w:r>
      <w:r>
        <w:rPr>
          <w:rFonts w:ascii="ResponsaTTF" w:hint="cs"/>
          <w:b/>
          <w:bCs/>
          <w:sz w:val="24"/>
          <w:rtl/>
          <w:lang w:eastAsia="en-US"/>
        </w:rPr>
        <w:t xml:space="preserve"> </w:t>
      </w:r>
      <w:r w:rsidRPr="00A85A71">
        <w:rPr>
          <w:rFonts w:ascii="ResponsaTTF"/>
          <w:b/>
          <w:bCs/>
          <w:sz w:val="24"/>
          <w:rtl/>
          <w:lang w:eastAsia="en-US"/>
        </w:rPr>
        <w:t>הָפַךְ לִבָּם לִשְׂנֹא עַמּוֹ לְהִתְנַכֵּל בַּעֲבָדָיו:</w:t>
      </w:r>
      <w:r>
        <w:rPr>
          <w:rFonts w:ascii="ResponsaTTF" w:hint="cs"/>
          <w:b/>
          <w:bCs/>
          <w:sz w:val="24"/>
          <w:rtl/>
          <w:lang w:eastAsia="en-US"/>
        </w:rPr>
        <w:t xml:space="preserve"> </w:t>
      </w:r>
      <w:r w:rsidRPr="00A85A71">
        <w:rPr>
          <w:rFonts w:ascii="ResponsaTTF" w:cs="Narkisim" w:hint="cs"/>
          <w:szCs w:val="22"/>
          <w:rtl/>
          <w:lang w:eastAsia="en-US"/>
        </w:rPr>
        <w:t>(תהלים פרק קה).</w:t>
      </w:r>
      <w:r w:rsidR="005A28BE">
        <w:rPr>
          <w:rStyle w:val="a5"/>
          <w:rFonts w:ascii="ResponsaTTF"/>
          <w:b/>
          <w:bCs/>
          <w:sz w:val="24"/>
          <w:rtl/>
          <w:lang w:eastAsia="en-US"/>
        </w:rPr>
        <w:footnoteReference w:id="2"/>
      </w:r>
    </w:p>
    <w:p w14:paraId="691F4A4E" w14:textId="77777777" w:rsidR="005348BF" w:rsidRDefault="005348BF" w:rsidP="003E3E89">
      <w:pPr>
        <w:pStyle w:val="ab"/>
        <w:rPr>
          <w:rtl/>
          <w:lang w:eastAsia="en-US"/>
        </w:rPr>
      </w:pPr>
      <w:r>
        <w:rPr>
          <w:rtl/>
          <w:lang w:eastAsia="en-US"/>
        </w:rPr>
        <w:t>רד"ק תהלים פרק קה</w:t>
      </w:r>
      <w:r w:rsidR="003E3E89">
        <w:rPr>
          <w:rFonts w:hint="cs"/>
          <w:rtl/>
          <w:lang w:eastAsia="en-US"/>
        </w:rPr>
        <w:t xml:space="preserve"> פסוק כד</w:t>
      </w:r>
      <w:r w:rsidR="00817A3E">
        <w:rPr>
          <w:rFonts w:hint="cs"/>
          <w:rtl/>
          <w:lang w:eastAsia="en-US"/>
        </w:rPr>
        <w:t xml:space="preserve"> </w:t>
      </w:r>
      <w:r w:rsidR="00817A3E">
        <w:rPr>
          <w:rtl/>
          <w:lang w:eastAsia="en-US"/>
        </w:rPr>
        <w:t>–</w:t>
      </w:r>
      <w:r w:rsidR="00817A3E">
        <w:rPr>
          <w:rFonts w:hint="cs"/>
          <w:rtl/>
          <w:lang w:eastAsia="en-US"/>
        </w:rPr>
        <w:t xml:space="preserve"> אמרת ה' צרפתהו</w:t>
      </w:r>
    </w:p>
    <w:p w14:paraId="707286C6" w14:textId="77777777" w:rsidR="003103EC" w:rsidRDefault="003E3E89" w:rsidP="00D4100D">
      <w:pPr>
        <w:pStyle w:val="ac"/>
        <w:rPr>
          <w:rFonts w:hint="cs"/>
          <w:rtl/>
          <w:lang w:eastAsia="en-US"/>
        </w:rPr>
      </w:pPr>
      <w:r>
        <w:rPr>
          <w:rFonts w:hint="cs"/>
          <w:rtl/>
          <w:lang w:eastAsia="en-US"/>
        </w:rPr>
        <w:t>"</w:t>
      </w:r>
      <w:r w:rsidR="005348BF">
        <w:rPr>
          <w:rtl/>
          <w:lang w:eastAsia="en-US"/>
        </w:rPr>
        <w:t>ויפר את עמו</w:t>
      </w:r>
      <w:r>
        <w:rPr>
          <w:rFonts w:hint="cs"/>
          <w:rtl/>
          <w:lang w:eastAsia="en-US"/>
        </w:rPr>
        <w:t>"</w:t>
      </w:r>
      <w:r w:rsidR="005348BF">
        <w:rPr>
          <w:rtl/>
          <w:lang w:eastAsia="en-US"/>
        </w:rPr>
        <w:t>,</w:t>
      </w:r>
      <w:r w:rsidR="00D4100D">
        <w:rPr>
          <w:rStyle w:val="a5"/>
          <w:rtl/>
          <w:lang w:eastAsia="en-US"/>
        </w:rPr>
        <w:footnoteReference w:id="3"/>
      </w:r>
      <w:r w:rsidR="005348BF">
        <w:rPr>
          <w:rtl/>
          <w:lang w:eastAsia="en-US"/>
        </w:rPr>
        <w:t xml:space="preserve"> ה' שזכר למעלה</w:t>
      </w:r>
      <w:r w:rsidR="00D4100D">
        <w:rPr>
          <w:rFonts w:hint="cs"/>
          <w:rtl/>
          <w:lang w:eastAsia="en-US"/>
        </w:rPr>
        <w:t>: "</w:t>
      </w:r>
      <w:r w:rsidR="005348BF">
        <w:rPr>
          <w:rtl/>
          <w:lang w:eastAsia="en-US"/>
        </w:rPr>
        <w:t>אמרת ה' צרפתהו</w:t>
      </w:r>
      <w:r w:rsidR="00D4100D">
        <w:rPr>
          <w:rFonts w:hint="cs"/>
          <w:rtl/>
          <w:lang w:eastAsia="en-US"/>
        </w:rPr>
        <w:t>"</w:t>
      </w:r>
      <w:r w:rsidR="005348BF">
        <w:rPr>
          <w:rtl/>
          <w:lang w:eastAsia="en-US"/>
        </w:rPr>
        <w:t>.</w:t>
      </w:r>
      <w:r w:rsidR="0038062D">
        <w:rPr>
          <w:rStyle w:val="a5"/>
          <w:rtl/>
          <w:lang w:eastAsia="en-US"/>
        </w:rPr>
        <w:footnoteReference w:id="4"/>
      </w:r>
      <w:r w:rsidR="005348BF">
        <w:rPr>
          <w:rtl/>
          <w:lang w:eastAsia="en-US"/>
        </w:rPr>
        <w:t xml:space="preserve"> אמר, כי האל יתברך הפרה את עמו בארץ מצרים מאד, כמו שכתוב</w:t>
      </w:r>
      <w:r>
        <w:rPr>
          <w:rFonts w:hint="cs"/>
          <w:rtl/>
          <w:lang w:eastAsia="en-US"/>
        </w:rPr>
        <w:t>:</w:t>
      </w:r>
      <w:r w:rsidR="005348BF">
        <w:rPr>
          <w:rtl/>
          <w:lang w:eastAsia="en-US"/>
        </w:rPr>
        <w:t xml:space="preserve"> </w:t>
      </w:r>
      <w:r>
        <w:rPr>
          <w:rFonts w:hint="cs"/>
          <w:rtl/>
          <w:lang w:eastAsia="en-US"/>
        </w:rPr>
        <w:t>"</w:t>
      </w:r>
      <w:r w:rsidR="005348BF">
        <w:rPr>
          <w:rtl/>
          <w:lang w:eastAsia="en-US"/>
        </w:rPr>
        <w:t>ובני ישראל פרו וישרצו וירבו</w:t>
      </w:r>
      <w:r w:rsidR="0038062D">
        <w:rPr>
          <w:rFonts w:hint="cs"/>
          <w:rtl/>
          <w:lang w:eastAsia="en-US"/>
        </w:rPr>
        <w:t xml:space="preserve"> ויעצמו</w:t>
      </w:r>
      <w:r>
        <w:rPr>
          <w:rFonts w:hint="cs"/>
          <w:rtl/>
          <w:lang w:eastAsia="en-US"/>
        </w:rPr>
        <w:t xml:space="preserve">" </w:t>
      </w:r>
      <w:r>
        <w:rPr>
          <w:rtl/>
          <w:lang w:eastAsia="en-US"/>
        </w:rPr>
        <w:t>(שמות א ז)</w:t>
      </w:r>
      <w:r w:rsidR="0038062D">
        <w:rPr>
          <w:rFonts w:hint="cs"/>
          <w:rtl/>
          <w:lang w:eastAsia="en-US"/>
        </w:rPr>
        <w:t>. "</w:t>
      </w:r>
      <w:r w:rsidR="005348BF">
        <w:rPr>
          <w:rtl/>
          <w:lang w:eastAsia="en-US"/>
        </w:rPr>
        <w:t>ויעצימהו מצריו</w:t>
      </w:r>
      <w:r w:rsidR="0038062D">
        <w:rPr>
          <w:rFonts w:hint="cs"/>
          <w:rtl/>
          <w:lang w:eastAsia="en-US"/>
        </w:rPr>
        <w:t>" -</w:t>
      </w:r>
      <w:r w:rsidR="005348BF">
        <w:rPr>
          <w:rtl/>
          <w:lang w:eastAsia="en-US"/>
        </w:rPr>
        <w:t xml:space="preserve"> העצימהו יותר מצריו, מהמצרים שהיו צריו באחרונה, כמו שכתוב (שם): </w:t>
      </w:r>
      <w:r w:rsidR="00C26F96">
        <w:rPr>
          <w:rFonts w:hint="cs"/>
          <w:rtl/>
          <w:lang w:eastAsia="en-US"/>
        </w:rPr>
        <w:t>"</w:t>
      </w:r>
      <w:r w:rsidR="00C26F96">
        <w:rPr>
          <w:rtl/>
          <w:lang w:eastAsia="en-US"/>
        </w:rPr>
        <w:t>ויעצמו במאד מאד</w:t>
      </w:r>
      <w:r w:rsidR="00C26F96">
        <w:rPr>
          <w:rFonts w:hint="cs"/>
          <w:rtl/>
          <w:lang w:eastAsia="en-US"/>
        </w:rPr>
        <w:t>".</w:t>
      </w:r>
      <w:r w:rsidR="005348BF">
        <w:rPr>
          <w:rtl/>
          <w:lang w:eastAsia="en-US"/>
        </w:rPr>
        <w:t xml:space="preserve"> לפיכך פחדו המצרים, לפי שראו אותם פרים ורבים יותר מהם</w:t>
      </w:r>
      <w:r w:rsidR="00560DDD">
        <w:rPr>
          <w:rFonts w:hint="cs"/>
          <w:rtl/>
          <w:lang w:eastAsia="en-US"/>
        </w:rPr>
        <w:t>,</w:t>
      </w:r>
      <w:r w:rsidR="005348BF">
        <w:rPr>
          <w:rtl/>
          <w:lang w:eastAsia="en-US"/>
        </w:rPr>
        <w:t xml:space="preserve"> פחדו, כמו שנאמר (שם פסוק יב): </w:t>
      </w:r>
      <w:r w:rsidR="00C26F96">
        <w:rPr>
          <w:rFonts w:hint="cs"/>
          <w:rtl/>
          <w:lang w:eastAsia="en-US"/>
        </w:rPr>
        <w:t>"</w:t>
      </w:r>
      <w:r w:rsidR="005348BF">
        <w:rPr>
          <w:rtl/>
          <w:lang w:eastAsia="en-US"/>
        </w:rPr>
        <w:t>ויקוצו מפני בני ישראל</w:t>
      </w:r>
      <w:r w:rsidR="00C26F96">
        <w:rPr>
          <w:rFonts w:hint="cs"/>
          <w:rtl/>
          <w:lang w:eastAsia="en-US"/>
        </w:rPr>
        <w:t>".</w:t>
      </w:r>
      <w:r w:rsidR="00D118F8">
        <w:rPr>
          <w:rStyle w:val="a5"/>
          <w:rtl/>
          <w:lang w:eastAsia="en-US"/>
        </w:rPr>
        <w:footnoteReference w:id="5"/>
      </w:r>
    </w:p>
    <w:p w14:paraId="74A93E1B" w14:textId="77777777" w:rsidR="00BD25CD" w:rsidRDefault="00BD25CD" w:rsidP="00C26F96">
      <w:pPr>
        <w:pStyle w:val="ab"/>
        <w:rPr>
          <w:rtl/>
          <w:lang w:eastAsia="en-US"/>
        </w:rPr>
      </w:pPr>
      <w:r>
        <w:rPr>
          <w:rtl/>
          <w:lang w:eastAsia="en-US"/>
        </w:rPr>
        <w:t>אור החיים שמות פרק א פסוק ו</w:t>
      </w:r>
      <w:r w:rsidR="00817A3E">
        <w:rPr>
          <w:rFonts w:hint="cs"/>
          <w:rtl/>
          <w:lang w:eastAsia="en-US"/>
        </w:rPr>
        <w:t xml:space="preserve"> </w:t>
      </w:r>
      <w:r w:rsidR="00817A3E">
        <w:rPr>
          <w:rtl/>
          <w:lang w:eastAsia="en-US"/>
        </w:rPr>
        <w:t>–</w:t>
      </w:r>
      <w:r w:rsidR="00817A3E">
        <w:rPr>
          <w:rFonts w:hint="cs"/>
          <w:rtl/>
          <w:lang w:eastAsia="en-US"/>
        </w:rPr>
        <w:t xml:space="preserve"> ארבע סיבות למהפך</w:t>
      </w:r>
    </w:p>
    <w:p w14:paraId="1BC08C78" w14:textId="77777777" w:rsidR="00FB0943" w:rsidRDefault="00C26F96" w:rsidP="00773619">
      <w:pPr>
        <w:pStyle w:val="ac"/>
        <w:rPr>
          <w:rFonts w:hint="cs"/>
          <w:rtl/>
          <w:lang w:eastAsia="en-US"/>
        </w:rPr>
      </w:pPr>
      <w:r>
        <w:rPr>
          <w:rFonts w:hint="cs"/>
          <w:rtl/>
          <w:lang w:eastAsia="en-US"/>
        </w:rPr>
        <w:t>"</w:t>
      </w:r>
      <w:r w:rsidR="00BD25CD">
        <w:rPr>
          <w:rtl/>
          <w:lang w:eastAsia="en-US"/>
        </w:rPr>
        <w:t xml:space="preserve">וימת יוסף </w:t>
      </w:r>
      <w:r>
        <w:rPr>
          <w:rFonts w:hint="cs"/>
          <w:rtl/>
          <w:lang w:eastAsia="en-US"/>
        </w:rPr>
        <w:t xml:space="preserve">וכל אחיו </w:t>
      </w:r>
      <w:r w:rsidR="00BD25CD">
        <w:rPr>
          <w:rtl/>
          <w:lang w:eastAsia="en-US"/>
        </w:rPr>
        <w:t xml:space="preserve">וגו' ובני ישראל </w:t>
      </w:r>
      <w:r>
        <w:rPr>
          <w:rFonts w:hint="cs"/>
          <w:rtl/>
          <w:lang w:eastAsia="en-US"/>
        </w:rPr>
        <w:t xml:space="preserve">פרו וישרצו </w:t>
      </w:r>
      <w:r w:rsidR="00BD25CD">
        <w:rPr>
          <w:rtl/>
          <w:lang w:eastAsia="en-US"/>
        </w:rPr>
        <w:t>וגו'</w:t>
      </w:r>
      <w:r>
        <w:rPr>
          <w:rFonts w:hint="cs"/>
          <w:rtl/>
          <w:lang w:eastAsia="en-US"/>
        </w:rPr>
        <w:t>" ...</w:t>
      </w:r>
      <w:r w:rsidR="00BD25CD">
        <w:rPr>
          <w:rtl/>
          <w:lang w:eastAsia="en-US"/>
        </w:rPr>
        <w:t>. להודיע השתלשלות התחלת השעבוד וסיבותיו, והם במספר ד'. הא</w:t>
      </w:r>
      <w:r>
        <w:rPr>
          <w:rFonts w:hint="cs"/>
          <w:rtl/>
          <w:lang w:eastAsia="en-US"/>
        </w:rPr>
        <w:t xml:space="preserve">חד, </w:t>
      </w:r>
      <w:r w:rsidR="00BD25CD">
        <w:rPr>
          <w:rtl/>
          <w:lang w:eastAsia="en-US"/>
        </w:rPr>
        <w:t>מיתת יוסף שאם היה יוסף קיים יספיק שלא ימשלו בהם המצריים</w:t>
      </w:r>
      <w:r>
        <w:rPr>
          <w:rFonts w:hint="cs"/>
          <w:rtl/>
          <w:lang w:eastAsia="en-US"/>
        </w:rPr>
        <w:t xml:space="preserve"> ...</w:t>
      </w:r>
      <w:r w:rsidR="009D325A">
        <w:rPr>
          <w:rFonts w:hint="cs"/>
          <w:rtl/>
          <w:lang w:eastAsia="en-US"/>
        </w:rPr>
        <w:t xml:space="preserve"> </w:t>
      </w:r>
      <w:r w:rsidR="00BD25CD">
        <w:rPr>
          <w:rtl/>
          <w:lang w:eastAsia="en-US"/>
        </w:rPr>
        <w:t>שכל זמן שיוסף קיים היו ישראל בארץ מצרים שקטים ומעונגים. ב'</w:t>
      </w:r>
      <w:r>
        <w:rPr>
          <w:rFonts w:hint="cs"/>
          <w:rtl/>
          <w:lang w:eastAsia="en-US"/>
        </w:rPr>
        <w:t>,</w:t>
      </w:r>
      <w:r w:rsidR="00BD25CD">
        <w:rPr>
          <w:rtl/>
          <w:lang w:eastAsia="en-US"/>
        </w:rPr>
        <w:t xml:space="preserve"> מיתת האחים</w:t>
      </w:r>
      <w:r>
        <w:rPr>
          <w:rFonts w:hint="cs"/>
          <w:rtl/>
          <w:lang w:eastAsia="en-US"/>
        </w:rPr>
        <w:t>,</w:t>
      </w:r>
      <w:r w:rsidR="00BD25CD">
        <w:rPr>
          <w:rtl/>
          <w:lang w:eastAsia="en-US"/>
        </w:rPr>
        <w:t xml:space="preserve"> שכל זמן שאחד מן האחים קיים היו המצריים מכבדים אותן </w:t>
      </w:r>
      <w:r>
        <w:rPr>
          <w:rFonts w:hint="cs"/>
          <w:rtl/>
          <w:lang w:eastAsia="en-US"/>
        </w:rPr>
        <w:t xml:space="preserve">... </w:t>
      </w:r>
      <w:r w:rsidR="00BD25CD">
        <w:rPr>
          <w:rtl/>
          <w:lang w:eastAsia="en-US"/>
        </w:rPr>
        <w:t>ג'</w:t>
      </w:r>
      <w:r>
        <w:rPr>
          <w:rFonts w:hint="cs"/>
          <w:rtl/>
          <w:lang w:eastAsia="en-US"/>
        </w:rPr>
        <w:t>,</w:t>
      </w:r>
      <w:r w:rsidR="00BD25CD">
        <w:rPr>
          <w:rtl/>
          <w:lang w:eastAsia="en-US"/>
        </w:rPr>
        <w:t xml:space="preserve"> מיתת כל הדור</w:t>
      </w:r>
      <w:r>
        <w:rPr>
          <w:rFonts w:hint="cs"/>
          <w:rtl/>
          <w:lang w:eastAsia="en-US"/>
        </w:rPr>
        <w:t>,</w:t>
      </w:r>
      <w:r w:rsidR="00BD25CD">
        <w:rPr>
          <w:rtl/>
          <w:lang w:eastAsia="en-US"/>
        </w:rPr>
        <w:t xml:space="preserve"> פי</w:t>
      </w:r>
      <w:r>
        <w:rPr>
          <w:rFonts w:hint="cs"/>
          <w:rtl/>
          <w:lang w:eastAsia="en-US"/>
        </w:rPr>
        <w:t>רוש</w:t>
      </w:r>
      <w:r w:rsidR="00BD25CD">
        <w:rPr>
          <w:rtl/>
          <w:lang w:eastAsia="en-US"/>
        </w:rPr>
        <w:t xml:space="preserve"> כל ה</w:t>
      </w:r>
      <w:r w:rsidR="00773619">
        <w:rPr>
          <w:rFonts w:hint="cs"/>
          <w:rtl/>
          <w:lang w:eastAsia="en-US"/>
        </w:rPr>
        <w:t>שבעים</w:t>
      </w:r>
      <w:r w:rsidR="00BD25CD">
        <w:rPr>
          <w:rtl/>
          <w:lang w:eastAsia="en-US"/>
        </w:rPr>
        <w:t xml:space="preserve"> נפש</w:t>
      </w:r>
      <w:r>
        <w:rPr>
          <w:rFonts w:hint="cs"/>
          <w:rtl/>
          <w:lang w:eastAsia="en-US"/>
        </w:rPr>
        <w:t>,</w:t>
      </w:r>
      <w:r w:rsidR="00BD25CD">
        <w:rPr>
          <w:rtl/>
          <w:lang w:eastAsia="en-US"/>
        </w:rPr>
        <w:t xml:space="preserve"> שכולן היו חשובין בעיניהם ובאמצעותם לא היה להם פנים להשתעבד בהם, או לצד שהיו בני דעה ואין מציאות למצריים להתחכם חכמתם שמתחיל בפה רך</w:t>
      </w:r>
      <w:r w:rsidR="00C34211">
        <w:rPr>
          <w:rFonts w:hint="cs"/>
          <w:rtl/>
          <w:lang w:eastAsia="en-US"/>
        </w:rPr>
        <w:t>,</w:t>
      </w:r>
      <w:r w:rsidR="00BD25CD">
        <w:rPr>
          <w:rtl/>
          <w:lang w:eastAsia="en-US"/>
        </w:rPr>
        <w:t xml:space="preserve"> כי היו בני הדור ההוא חכמים ויכירו החכמה ולא יקבלו עשות להם דבר בשום אופן</w:t>
      </w:r>
      <w:r>
        <w:rPr>
          <w:rFonts w:hint="cs"/>
          <w:rtl/>
          <w:lang w:eastAsia="en-US"/>
        </w:rPr>
        <w:t>.</w:t>
      </w:r>
      <w:r w:rsidR="00C34211">
        <w:rPr>
          <w:rStyle w:val="a5"/>
          <w:rtl/>
          <w:lang w:eastAsia="en-US"/>
        </w:rPr>
        <w:footnoteReference w:id="6"/>
      </w:r>
      <w:r w:rsidR="00BD25CD">
        <w:rPr>
          <w:rtl/>
          <w:lang w:eastAsia="en-US"/>
        </w:rPr>
        <w:t xml:space="preserve"> ד'</w:t>
      </w:r>
      <w:r w:rsidR="00FB0943">
        <w:rPr>
          <w:rFonts w:hint="cs"/>
          <w:rtl/>
          <w:lang w:eastAsia="en-US"/>
        </w:rPr>
        <w:t>,</w:t>
      </w:r>
      <w:r w:rsidR="00BD25CD">
        <w:rPr>
          <w:rtl/>
          <w:lang w:eastAsia="en-US"/>
        </w:rPr>
        <w:t xml:space="preserve"> ובני ישראל </w:t>
      </w:r>
      <w:r w:rsidR="00FB0943">
        <w:rPr>
          <w:rFonts w:hint="cs"/>
          <w:rtl/>
          <w:lang w:eastAsia="en-US"/>
        </w:rPr>
        <w:t xml:space="preserve">פרו וישרצו </w:t>
      </w:r>
      <w:r w:rsidR="00BD25CD">
        <w:rPr>
          <w:rtl/>
          <w:lang w:eastAsia="en-US"/>
        </w:rPr>
        <w:t>וגו'</w:t>
      </w:r>
      <w:r w:rsidR="00FB0943">
        <w:rPr>
          <w:rFonts w:hint="cs"/>
          <w:rtl/>
          <w:lang w:eastAsia="en-US"/>
        </w:rPr>
        <w:t>.</w:t>
      </w:r>
      <w:r w:rsidR="00BD25CD">
        <w:rPr>
          <w:rtl/>
          <w:lang w:eastAsia="en-US"/>
        </w:rPr>
        <w:t xml:space="preserve"> כי אם לא היתה ההרגשה הגדולה שפרו וישרצו וגו' במאוד וגו' ותמלא הארץ וגו'</w:t>
      </w:r>
      <w:r w:rsidR="00FB0943">
        <w:rPr>
          <w:rFonts w:hint="cs"/>
          <w:rtl/>
          <w:lang w:eastAsia="en-US"/>
        </w:rPr>
        <w:t>,</w:t>
      </w:r>
      <w:r w:rsidR="00BD25CD">
        <w:rPr>
          <w:rtl/>
          <w:lang w:eastAsia="en-US"/>
        </w:rPr>
        <w:t xml:space="preserve"> לא היו נותנים לב לבקש תחבולות</w:t>
      </w:r>
      <w:r w:rsidR="00FB0943">
        <w:rPr>
          <w:rFonts w:hint="cs"/>
          <w:rtl/>
          <w:lang w:eastAsia="en-US"/>
        </w:rPr>
        <w:t>.</w:t>
      </w:r>
      <w:r w:rsidR="00BD25CD">
        <w:rPr>
          <w:rtl/>
          <w:lang w:eastAsia="en-US"/>
        </w:rPr>
        <w:t xml:space="preserve"> אלא ההרגש הגדול הוא הסובב באמצעות העדר המונע</w:t>
      </w:r>
      <w:r w:rsidR="00FB0943">
        <w:rPr>
          <w:rFonts w:hint="cs"/>
          <w:rtl/>
          <w:lang w:eastAsia="en-US"/>
        </w:rPr>
        <w:t>,</w:t>
      </w:r>
      <w:r w:rsidR="00BD25CD">
        <w:rPr>
          <w:rtl/>
          <w:lang w:eastAsia="en-US"/>
        </w:rPr>
        <w:t xml:space="preserve"> שהוא יוסף ואחיו וכל הדור</w:t>
      </w:r>
      <w:r w:rsidR="00FB0943">
        <w:rPr>
          <w:rFonts w:hint="cs"/>
          <w:rtl/>
          <w:lang w:eastAsia="en-US"/>
        </w:rPr>
        <w:t>.</w:t>
      </w:r>
      <w:r w:rsidR="002B1F91">
        <w:rPr>
          <w:rStyle w:val="a5"/>
          <w:rtl/>
          <w:lang w:eastAsia="en-US"/>
        </w:rPr>
        <w:footnoteReference w:id="7"/>
      </w:r>
    </w:p>
    <w:p w14:paraId="44D99868" w14:textId="77777777" w:rsidR="002A77EB" w:rsidRDefault="008A6A63" w:rsidP="006A2B1C">
      <w:pPr>
        <w:pStyle w:val="ab"/>
        <w:rPr>
          <w:rtl/>
        </w:rPr>
      </w:pPr>
      <w:r>
        <w:rPr>
          <w:rFonts w:hint="cs"/>
          <w:rtl/>
        </w:rPr>
        <w:lastRenderedPageBreak/>
        <w:t>מ</w:t>
      </w:r>
      <w:r w:rsidR="002A77EB">
        <w:rPr>
          <w:rtl/>
        </w:rPr>
        <w:t>סכת סוטה דף יא עמוד א</w:t>
      </w:r>
      <w:r w:rsidR="00817A3E">
        <w:rPr>
          <w:rFonts w:hint="cs"/>
          <w:rtl/>
        </w:rPr>
        <w:t xml:space="preserve"> </w:t>
      </w:r>
      <w:r w:rsidR="00817A3E">
        <w:rPr>
          <w:rtl/>
        </w:rPr>
        <w:t>–</w:t>
      </w:r>
      <w:r w:rsidR="00817A3E">
        <w:rPr>
          <w:rFonts w:hint="cs"/>
          <w:rtl/>
        </w:rPr>
        <w:t xml:space="preserve"> מלך חדש או "מתחדש", התחכמות כנגד המושיע</w:t>
      </w:r>
      <w:r w:rsidR="00473119">
        <w:rPr>
          <w:rFonts w:hint="cs"/>
          <w:rtl/>
        </w:rPr>
        <w:t>, מענה לפרעה</w:t>
      </w:r>
      <w:r w:rsidR="00817A3E">
        <w:rPr>
          <w:rFonts w:hint="cs"/>
          <w:rtl/>
        </w:rPr>
        <w:t xml:space="preserve"> </w:t>
      </w:r>
    </w:p>
    <w:p w14:paraId="6AB8AC30" w14:textId="77777777" w:rsidR="00D4100D" w:rsidRDefault="00560DDD" w:rsidP="002A77EB">
      <w:pPr>
        <w:pStyle w:val="ac"/>
        <w:rPr>
          <w:rFonts w:hint="cs"/>
          <w:rtl/>
        </w:rPr>
      </w:pPr>
      <w:r>
        <w:rPr>
          <w:rFonts w:hint="cs"/>
          <w:rtl/>
        </w:rPr>
        <w:t>"</w:t>
      </w:r>
      <w:r w:rsidR="002A77EB">
        <w:rPr>
          <w:rtl/>
        </w:rPr>
        <w:t>ויקם מלך חדש וגו'</w:t>
      </w:r>
      <w:r>
        <w:rPr>
          <w:rFonts w:hint="cs"/>
          <w:rtl/>
        </w:rPr>
        <w:t xml:space="preserve"> "</w:t>
      </w:r>
      <w:r w:rsidR="002A77EB">
        <w:rPr>
          <w:rtl/>
        </w:rPr>
        <w:t xml:space="preserve"> - רב ושמואל, חד אמר: חדש ממש, וחד אמר: שנתחדשו גזירותיו. מאן דאמר חדש ממש, דכתיב: </w:t>
      </w:r>
      <w:r w:rsidR="002634D8">
        <w:rPr>
          <w:rFonts w:hint="cs"/>
          <w:rtl/>
        </w:rPr>
        <w:t>"</w:t>
      </w:r>
      <w:r w:rsidR="002A77EB">
        <w:rPr>
          <w:rtl/>
        </w:rPr>
        <w:t>חדש</w:t>
      </w:r>
      <w:r w:rsidR="002634D8">
        <w:rPr>
          <w:rFonts w:hint="cs"/>
          <w:rtl/>
        </w:rPr>
        <w:t>"</w:t>
      </w:r>
      <w:r w:rsidR="002A77EB">
        <w:rPr>
          <w:rtl/>
        </w:rPr>
        <w:t>, ומאן דאמר שנתחדשו גזירותיו, דלא כתיב</w:t>
      </w:r>
      <w:r w:rsidR="008A6A63">
        <w:rPr>
          <w:rFonts w:hint="cs"/>
          <w:rtl/>
        </w:rPr>
        <w:t>:</w:t>
      </w:r>
      <w:r w:rsidR="002A77EB">
        <w:rPr>
          <w:rtl/>
        </w:rPr>
        <w:t xml:space="preserve"> וימת וימלוך. </w:t>
      </w:r>
      <w:r w:rsidR="003607E4">
        <w:rPr>
          <w:rFonts w:hint="cs"/>
          <w:rtl/>
        </w:rPr>
        <w:t>"</w:t>
      </w:r>
      <w:r w:rsidR="002A77EB">
        <w:rPr>
          <w:rtl/>
        </w:rPr>
        <w:t>אשר לא ידע את יוסף</w:t>
      </w:r>
      <w:r w:rsidR="003607E4">
        <w:rPr>
          <w:rFonts w:hint="cs"/>
          <w:rtl/>
        </w:rPr>
        <w:t>"</w:t>
      </w:r>
      <w:r w:rsidR="002A77EB">
        <w:rPr>
          <w:rtl/>
        </w:rPr>
        <w:t xml:space="preserve"> - דהוה דמי כמאן דלא ידע ליה כלל.</w:t>
      </w:r>
      <w:r w:rsidR="008A6A63">
        <w:rPr>
          <w:rStyle w:val="a5"/>
          <w:rtl/>
        </w:rPr>
        <w:footnoteReference w:id="8"/>
      </w:r>
      <w:r w:rsidR="002A77EB">
        <w:rPr>
          <w:rtl/>
        </w:rPr>
        <w:t xml:space="preserve"> </w:t>
      </w:r>
      <w:r>
        <w:rPr>
          <w:rFonts w:hint="cs"/>
          <w:rtl/>
        </w:rPr>
        <w:t>"</w:t>
      </w:r>
      <w:r w:rsidR="002A77EB">
        <w:rPr>
          <w:rtl/>
        </w:rPr>
        <w:t>ויאמר אל עמו הנה עם בני ישראל</w:t>
      </w:r>
      <w:r>
        <w:rPr>
          <w:rFonts w:hint="cs"/>
          <w:rtl/>
        </w:rPr>
        <w:t>"</w:t>
      </w:r>
      <w:r w:rsidR="002A77EB">
        <w:rPr>
          <w:rtl/>
        </w:rPr>
        <w:t xml:space="preserve"> - תנא: הוא התחיל בעצה תחילה, לפיכך לקה תחילה; הוא התחיל בעצה תחילה, דכתיב: </w:t>
      </w:r>
      <w:r w:rsidR="003607E4">
        <w:rPr>
          <w:rFonts w:hint="cs"/>
          <w:rtl/>
        </w:rPr>
        <w:t>"</w:t>
      </w:r>
      <w:r w:rsidR="002A77EB">
        <w:rPr>
          <w:rtl/>
        </w:rPr>
        <w:t>ויאמר אל עמו</w:t>
      </w:r>
      <w:r w:rsidR="003607E4">
        <w:rPr>
          <w:rFonts w:hint="cs"/>
          <w:rtl/>
        </w:rPr>
        <w:t>"</w:t>
      </w:r>
      <w:r w:rsidR="002A77EB">
        <w:rPr>
          <w:rtl/>
        </w:rPr>
        <w:t xml:space="preserve">; לפיכך לקה תחילה, כדכתיב: </w:t>
      </w:r>
      <w:r>
        <w:rPr>
          <w:rFonts w:hint="cs"/>
          <w:rtl/>
        </w:rPr>
        <w:t>"</w:t>
      </w:r>
      <w:r w:rsidR="002A77EB">
        <w:rPr>
          <w:rtl/>
        </w:rPr>
        <w:t>ובכה ובעמך ובכל עבדיך</w:t>
      </w:r>
      <w:r>
        <w:rPr>
          <w:rFonts w:hint="cs"/>
          <w:rtl/>
        </w:rPr>
        <w:t>"</w:t>
      </w:r>
      <w:r w:rsidR="002A77EB">
        <w:rPr>
          <w:rtl/>
        </w:rPr>
        <w:t>.</w:t>
      </w:r>
      <w:r w:rsidR="00BD453E">
        <w:rPr>
          <w:rStyle w:val="a5"/>
          <w:rtl/>
        </w:rPr>
        <w:footnoteReference w:id="9"/>
      </w:r>
      <w:r w:rsidR="002A77EB">
        <w:rPr>
          <w:rtl/>
        </w:rPr>
        <w:t xml:space="preserve"> </w:t>
      </w:r>
    </w:p>
    <w:p w14:paraId="49B2A88B" w14:textId="77777777" w:rsidR="002A77EB" w:rsidRDefault="002A77EB" w:rsidP="00773619">
      <w:pPr>
        <w:pStyle w:val="ac"/>
        <w:rPr>
          <w:rFonts w:hint="cs"/>
          <w:rtl/>
        </w:rPr>
      </w:pPr>
      <w:r>
        <w:rPr>
          <w:rtl/>
        </w:rPr>
        <w:t>הבה נתחכמה לו - להם מיבעי ליה! א"ר חמא ברבי חנינא: ב</w:t>
      </w:r>
      <w:r w:rsidR="009F383A">
        <w:rPr>
          <w:rFonts w:hint="cs"/>
          <w:rtl/>
        </w:rPr>
        <w:t>ו</w:t>
      </w:r>
      <w:r>
        <w:rPr>
          <w:rtl/>
        </w:rPr>
        <w:t>או ו</w:t>
      </w:r>
      <w:r w:rsidR="009F383A">
        <w:rPr>
          <w:rtl/>
        </w:rPr>
        <w:t>ְ</w:t>
      </w:r>
      <w:r>
        <w:rPr>
          <w:rtl/>
        </w:rPr>
        <w:t>נ</w:t>
      </w:r>
      <w:r w:rsidR="009F383A">
        <w:rPr>
          <w:rtl/>
        </w:rPr>
        <w:t>ֶ</w:t>
      </w:r>
      <w:r>
        <w:rPr>
          <w:rtl/>
        </w:rPr>
        <w:t>ח</w:t>
      </w:r>
      <w:r w:rsidR="009F383A">
        <w:rPr>
          <w:rtl/>
        </w:rPr>
        <w:t>ְ</w:t>
      </w:r>
      <w:r>
        <w:rPr>
          <w:rtl/>
        </w:rPr>
        <w:t>כ</w:t>
      </w:r>
      <w:r w:rsidR="009F383A">
        <w:rPr>
          <w:rtl/>
        </w:rPr>
        <w:t>ּ</w:t>
      </w:r>
      <w:r w:rsidR="00BD453E">
        <w:rPr>
          <w:rtl/>
        </w:rPr>
        <w:t>ַ</w:t>
      </w:r>
      <w:r>
        <w:rPr>
          <w:rtl/>
        </w:rPr>
        <w:t>ם</w:t>
      </w:r>
      <w:r w:rsidR="009F383A">
        <w:rPr>
          <w:rStyle w:val="a5"/>
          <w:rtl/>
        </w:rPr>
        <w:footnoteReference w:id="10"/>
      </w:r>
      <w:r>
        <w:rPr>
          <w:rtl/>
        </w:rPr>
        <w:t xml:space="preserve"> למושיען של ישראל</w:t>
      </w:r>
      <w:r w:rsidR="00D4100D">
        <w:rPr>
          <w:rFonts w:hint="cs"/>
          <w:rtl/>
        </w:rPr>
        <w:t>.</w:t>
      </w:r>
      <w:r w:rsidR="009F383A">
        <w:rPr>
          <w:rStyle w:val="a5"/>
          <w:rtl/>
        </w:rPr>
        <w:footnoteReference w:id="11"/>
      </w:r>
      <w:r>
        <w:rPr>
          <w:rtl/>
        </w:rPr>
        <w:t xml:space="preserve"> במה נדונם? נדונם באש</w:t>
      </w:r>
      <w:r w:rsidR="00560DDD">
        <w:rPr>
          <w:rFonts w:hint="cs"/>
          <w:rtl/>
        </w:rPr>
        <w:t>?</w:t>
      </w:r>
      <w:r>
        <w:rPr>
          <w:rtl/>
        </w:rPr>
        <w:t xml:space="preserve"> כתיב</w:t>
      </w:r>
      <w:r w:rsidR="00560DDD">
        <w:rPr>
          <w:rFonts w:hint="cs"/>
          <w:rtl/>
        </w:rPr>
        <w:t>:</w:t>
      </w:r>
      <w:r>
        <w:rPr>
          <w:rtl/>
        </w:rPr>
        <w:t xml:space="preserve"> </w:t>
      </w:r>
      <w:r w:rsidR="00560DDD">
        <w:rPr>
          <w:rFonts w:hint="cs"/>
          <w:rtl/>
        </w:rPr>
        <w:t>"</w:t>
      </w:r>
      <w:r>
        <w:rPr>
          <w:rtl/>
        </w:rPr>
        <w:t>כי הנה ה' באש יב</w:t>
      </w:r>
      <w:r w:rsidR="00560DDD">
        <w:rPr>
          <w:rFonts w:hint="cs"/>
          <w:rtl/>
        </w:rPr>
        <w:t>ו</w:t>
      </w:r>
      <w:r>
        <w:rPr>
          <w:rtl/>
        </w:rPr>
        <w:t>א</w:t>
      </w:r>
      <w:r w:rsidR="00560DDD">
        <w:rPr>
          <w:rFonts w:hint="cs"/>
          <w:rtl/>
        </w:rPr>
        <w:t>"</w:t>
      </w:r>
      <w:r>
        <w:rPr>
          <w:rtl/>
        </w:rPr>
        <w:t xml:space="preserve">, וכתיב: </w:t>
      </w:r>
      <w:r w:rsidR="00560DDD">
        <w:rPr>
          <w:rFonts w:hint="cs"/>
          <w:rtl/>
        </w:rPr>
        <w:t>"</w:t>
      </w:r>
      <w:r>
        <w:rPr>
          <w:rtl/>
        </w:rPr>
        <w:t>כי באש ה' נשפט וגו'</w:t>
      </w:r>
      <w:r w:rsidR="00560DDD">
        <w:rPr>
          <w:rFonts w:hint="cs"/>
          <w:rtl/>
        </w:rPr>
        <w:t xml:space="preserve"> "</w:t>
      </w:r>
      <w:r w:rsidR="000A517F">
        <w:rPr>
          <w:rFonts w:hint="cs"/>
          <w:rtl/>
        </w:rPr>
        <w:t xml:space="preserve"> (ישעיהו סו)</w:t>
      </w:r>
      <w:r>
        <w:rPr>
          <w:rtl/>
        </w:rPr>
        <w:t>! בחרב</w:t>
      </w:r>
      <w:r w:rsidR="00560DDD">
        <w:rPr>
          <w:rFonts w:hint="cs"/>
          <w:rtl/>
        </w:rPr>
        <w:t>?</w:t>
      </w:r>
      <w:r>
        <w:rPr>
          <w:rtl/>
        </w:rPr>
        <w:t xml:space="preserve"> כתיב: </w:t>
      </w:r>
      <w:r w:rsidR="00560DDD">
        <w:rPr>
          <w:rFonts w:hint="cs"/>
          <w:rtl/>
        </w:rPr>
        <w:t>"</w:t>
      </w:r>
      <w:r w:rsidR="00560DDD">
        <w:rPr>
          <w:rtl/>
        </w:rPr>
        <w:t>ובחרבו את כל בשר</w:t>
      </w:r>
      <w:r w:rsidR="00560DDD">
        <w:rPr>
          <w:rFonts w:hint="cs"/>
          <w:rtl/>
        </w:rPr>
        <w:t>"</w:t>
      </w:r>
      <w:r w:rsidR="000A517F">
        <w:rPr>
          <w:rFonts w:hint="cs"/>
          <w:rtl/>
        </w:rPr>
        <w:t xml:space="preserve"> (שם)</w:t>
      </w:r>
      <w:r>
        <w:rPr>
          <w:rtl/>
        </w:rPr>
        <w:t>!</w:t>
      </w:r>
      <w:r w:rsidR="00560DDD">
        <w:rPr>
          <w:rStyle w:val="a5"/>
          <w:rtl/>
        </w:rPr>
        <w:footnoteReference w:id="12"/>
      </w:r>
      <w:r>
        <w:rPr>
          <w:rtl/>
        </w:rPr>
        <w:t xml:space="preserve"> אלא בואו ונדונם במים, שכבר נשבע </w:t>
      </w:r>
      <w:r w:rsidR="00560DDD">
        <w:rPr>
          <w:rtl/>
        </w:rPr>
        <w:t>הקב"ה</w:t>
      </w:r>
      <w:r>
        <w:rPr>
          <w:rtl/>
        </w:rPr>
        <w:t xml:space="preserve"> שאינו מביא מבול לעולם, שנאמר: </w:t>
      </w:r>
      <w:r w:rsidR="000A517F">
        <w:rPr>
          <w:rFonts w:hint="cs"/>
          <w:rtl/>
        </w:rPr>
        <w:t>"</w:t>
      </w:r>
      <w:r w:rsidR="000A517F">
        <w:rPr>
          <w:rtl/>
        </w:rPr>
        <w:t>כִּי מֵי נֹחַ זֹאת לִי אֲשֶׁר נִשְׁבַּעְתִּי מֵעֲבֹר מֵי נֹחַ עוֹד עַל הָאָרֶץ</w:t>
      </w:r>
      <w:r w:rsidR="000A517F">
        <w:rPr>
          <w:rFonts w:hint="cs"/>
          <w:rtl/>
        </w:rPr>
        <w:t>" (</w:t>
      </w:r>
      <w:r w:rsidR="000A517F">
        <w:rPr>
          <w:rtl/>
        </w:rPr>
        <w:t>ישעיהו נד</w:t>
      </w:r>
      <w:r w:rsidR="000A517F">
        <w:rPr>
          <w:rFonts w:hint="cs"/>
          <w:rtl/>
        </w:rPr>
        <w:t xml:space="preserve"> ט)</w:t>
      </w:r>
      <w:r w:rsidR="009F383A">
        <w:rPr>
          <w:rFonts w:hint="cs"/>
          <w:rtl/>
        </w:rPr>
        <w:t>.</w:t>
      </w:r>
      <w:r>
        <w:rPr>
          <w:rtl/>
        </w:rPr>
        <w:t xml:space="preserve"> והן אינן יודעין שעל כל העולם כולו אינו מביא, אבל על אומה אחת הוא מביא;</w:t>
      </w:r>
      <w:r w:rsidR="000A517F">
        <w:rPr>
          <w:rStyle w:val="a5"/>
          <w:rtl/>
        </w:rPr>
        <w:footnoteReference w:id="13"/>
      </w:r>
      <w:r>
        <w:rPr>
          <w:rtl/>
        </w:rPr>
        <w:t xml:space="preserve"> אי נמי, הוא אינו מביא, אבל הן באין ונופלין בתוכו, וכן הוא אומר: ומצרים נסים לקראתו. והיינו דא"ר אלעזר</w:t>
      </w:r>
      <w:r w:rsidR="00773619">
        <w:rPr>
          <w:rFonts w:hint="cs"/>
          <w:rtl/>
        </w:rPr>
        <w:t>:</w:t>
      </w:r>
      <w:r>
        <w:rPr>
          <w:rtl/>
        </w:rPr>
        <w:t xml:space="preserve"> מאי דכתיב: </w:t>
      </w:r>
      <w:r w:rsidR="00773619">
        <w:rPr>
          <w:rFonts w:hint="cs"/>
          <w:rtl/>
        </w:rPr>
        <w:t>"</w:t>
      </w:r>
      <w:r>
        <w:rPr>
          <w:rtl/>
        </w:rPr>
        <w:t>כי בדבר אשר זדו עליהם</w:t>
      </w:r>
      <w:r w:rsidR="00773619">
        <w:rPr>
          <w:rFonts w:hint="cs"/>
          <w:rtl/>
        </w:rPr>
        <w:t>"</w:t>
      </w:r>
      <w:r>
        <w:rPr>
          <w:rtl/>
        </w:rPr>
        <w:t>? בקדירה שבישלו בה נתבשלו.</w:t>
      </w:r>
      <w:r w:rsidR="00C51237">
        <w:rPr>
          <w:rStyle w:val="a5"/>
          <w:rtl/>
        </w:rPr>
        <w:footnoteReference w:id="14"/>
      </w:r>
    </w:p>
    <w:p w14:paraId="65F8C70B" w14:textId="77777777" w:rsidR="00235E38" w:rsidRDefault="00BD453E" w:rsidP="00BD453E">
      <w:pPr>
        <w:pStyle w:val="ac"/>
        <w:rPr>
          <w:rFonts w:hint="cs"/>
          <w:rtl/>
        </w:rPr>
      </w:pPr>
      <w:r>
        <w:rPr>
          <w:rFonts w:hint="cs"/>
          <w:rtl/>
        </w:rPr>
        <w:t>"</w:t>
      </w:r>
      <w:r w:rsidR="00235E38">
        <w:rPr>
          <w:rtl/>
        </w:rPr>
        <w:t>וישימו עליו שרי מסים</w:t>
      </w:r>
      <w:r>
        <w:rPr>
          <w:rFonts w:hint="cs"/>
          <w:rtl/>
        </w:rPr>
        <w:t>"</w:t>
      </w:r>
      <w:r w:rsidR="00235E38">
        <w:rPr>
          <w:rtl/>
        </w:rPr>
        <w:t xml:space="preserve"> - עליהם מיבעי ליה! תנא דבי ר' אלעזר בר' שמעון: מלמד, שהביאו מ</w:t>
      </w:r>
      <w:r>
        <w:rPr>
          <w:rtl/>
        </w:rPr>
        <w:t>ַ</w:t>
      </w:r>
      <w:r w:rsidR="00235E38">
        <w:rPr>
          <w:rtl/>
        </w:rPr>
        <w:t>ל</w:t>
      </w:r>
      <w:r>
        <w:rPr>
          <w:rtl/>
        </w:rPr>
        <w:t>ְ</w:t>
      </w:r>
      <w:r w:rsidR="00235E38">
        <w:rPr>
          <w:rtl/>
        </w:rPr>
        <w:t>ב</w:t>
      </w:r>
      <w:r>
        <w:rPr>
          <w:rtl/>
        </w:rPr>
        <w:t>ֵּ</w:t>
      </w:r>
      <w:r w:rsidR="00235E38">
        <w:rPr>
          <w:rtl/>
        </w:rPr>
        <w:t>ן</w:t>
      </w:r>
      <w:r>
        <w:rPr>
          <w:rStyle w:val="a5"/>
          <w:rtl/>
        </w:rPr>
        <w:footnoteReference w:id="15"/>
      </w:r>
      <w:r w:rsidR="00235E38">
        <w:rPr>
          <w:rtl/>
        </w:rPr>
        <w:t xml:space="preserve"> ותלו לו לפרעה בצוארו, וכל אחד ואחד מישראל שאמר להם איסטניס אני, אמרו לו: כלום איסטניס אתה יותר מפרעה? </w:t>
      </w:r>
      <w:r>
        <w:rPr>
          <w:rFonts w:hint="cs"/>
          <w:rtl/>
        </w:rPr>
        <w:t>"</w:t>
      </w:r>
      <w:r w:rsidR="00235E38">
        <w:rPr>
          <w:rtl/>
        </w:rPr>
        <w:t>שרי מסים</w:t>
      </w:r>
      <w:r>
        <w:rPr>
          <w:rFonts w:hint="cs"/>
          <w:rtl/>
        </w:rPr>
        <w:t>"</w:t>
      </w:r>
      <w:r w:rsidR="00235E38">
        <w:rPr>
          <w:rtl/>
        </w:rPr>
        <w:t xml:space="preserve"> - דבר שמשים (לבנים). </w:t>
      </w:r>
      <w:r>
        <w:rPr>
          <w:rFonts w:hint="cs"/>
          <w:rtl/>
        </w:rPr>
        <w:t>"</w:t>
      </w:r>
      <w:r w:rsidR="00235E38">
        <w:rPr>
          <w:rtl/>
        </w:rPr>
        <w:t>למען ענותו בסבלותם</w:t>
      </w:r>
      <w:r>
        <w:rPr>
          <w:rFonts w:hint="cs"/>
          <w:rtl/>
        </w:rPr>
        <w:t>"</w:t>
      </w:r>
      <w:r w:rsidR="00235E38">
        <w:rPr>
          <w:rtl/>
        </w:rPr>
        <w:t xml:space="preserve"> - ע</w:t>
      </w:r>
      <w:r w:rsidR="00C51237">
        <w:rPr>
          <w:rtl/>
        </w:rPr>
        <w:t>ַ</w:t>
      </w:r>
      <w:r w:rsidR="00235E38">
        <w:rPr>
          <w:rtl/>
        </w:rPr>
        <w:t>נ</w:t>
      </w:r>
      <w:r w:rsidR="00C51237">
        <w:rPr>
          <w:rtl/>
        </w:rPr>
        <w:t>ּ</w:t>
      </w:r>
      <w:r w:rsidR="00235E38">
        <w:rPr>
          <w:rtl/>
        </w:rPr>
        <w:t>ו</w:t>
      </w:r>
      <w:r w:rsidR="00C51237">
        <w:rPr>
          <w:rtl/>
        </w:rPr>
        <w:t>ֹ</w:t>
      </w:r>
      <w:r w:rsidR="00235E38">
        <w:rPr>
          <w:rtl/>
        </w:rPr>
        <w:t>ת</w:t>
      </w:r>
      <w:r w:rsidR="00C51237">
        <w:rPr>
          <w:rtl/>
        </w:rPr>
        <w:t>ָ</w:t>
      </w:r>
      <w:r w:rsidR="00235E38">
        <w:rPr>
          <w:rtl/>
        </w:rPr>
        <w:t>ם מיבעי ליה! למען ענותו לפרעה בסבלותם דישראל.</w:t>
      </w:r>
      <w:r w:rsidR="00057CAF">
        <w:rPr>
          <w:rStyle w:val="a5"/>
          <w:rtl/>
        </w:rPr>
        <w:footnoteReference w:id="16"/>
      </w:r>
    </w:p>
    <w:p w14:paraId="13F8D614" w14:textId="77777777" w:rsidR="006A2B1C" w:rsidRDefault="008518D5" w:rsidP="006A2B1C">
      <w:pPr>
        <w:pStyle w:val="ab"/>
        <w:rPr>
          <w:rFonts w:hint="cs"/>
          <w:rtl/>
        </w:rPr>
      </w:pPr>
      <w:r>
        <w:rPr>
          <w:rtl/>
        </w:rPr>
        <w:lastRenderedPageBreak/>
        <w:t xml:space="preserve">שמות רבה </w:t>
      </w:r>
      <w:r w:rsidR="006A2B1C">
        <w:rPr>
          <w:rFonts w:hint="cs"/>
          <w:rtl/>
        </w:rPr>
        <w:t xml:space="preserve">א ח, </w:t>
      </w:r>
      <w:r>
        <w:rPr>
          <w:rtl/>
        </w:rPr>
        <w:t>פרשת שמות</w:t>
      </w:r>
      <w:r w:rsidR="00473119">
        <w:rPr>
          <w:rFonts w:hint="cs"/>
          <w:rtl/>
        </w:rPr>
        <w:t xml:space="preserve"> </w:t>
      </w:r>
      <w:r w:rsidR="00473119">
        <w:rPr>
          <w:rtl/>
        </w:rPr>
        <w:t>–</w:t>
      </w:r>
      <w:r w:rsidR="00473119">
        <w:rPr>
          <w:rFonts w:hint="cs"/>
          <w:rtl/>
        </w:rPr>
        <w:t xml:space="preserve"> פרעה אחר, גם ישראל אשמים</w:t>
      </w:r>
      <w:r w:rsidR="006A2B1C">
        <w:rPr>
          <w:rStyle w:val="a5"/>
          <w:rtl/>
        </w:rPr>
        <w:footnoteReference w:id="17"/>
      </w:r>
      <w:r>
        <w:rPr>
          <w:rtl/>
        </w:rPr>
        <w:t xml:space="preserve"> </w:t>
      </w:r>
    </w:p>
    <w:p w14:paraId="4C397204" w14:textId="77777777" w:rsidR="0009609C" w:rsidRDefault="006A2B1C" w:rsidP="006A2B1C">
      <w:pPr>
        <w:pStyle w:val="ac"/>
        <w:rPr>
          <w:rFonts w:hint="cs"/>
          <w:rtl/>
        </w:rPr>
      </w:pPr>
      <w:r>
        <w:rPr>
          <w:rFonts w:hint="cs"/>
          <w:rtl/>
        </w:rPr>
        <w:t>"ויקם מלך חדש", רב ושמואל, אחד אמר: חדש ממש, ואחד אמר: שנתחדשו גזרותיו, שחידש גזרות ופורענויות עליהם</w:t>
      </w:r>
      <w:r>
        <w:rPr>
          <w:rStyle w:val="a5"/>
          <w:rtl/>
        </w:rPr>
        <w:footnoteReference w:id="18"/>
      </w:r>
      <w:r>
        <w:rPr>
          <w:rFonts w:hint="cs"/>
          <w:rtl/>
        </w:rPr>
        <w:t xml:space="preserve"> ... </w:t>
      </w:r>
      <w:r w:rsidR="008518D5">
        <w:rPr>
          <w:rtl/>
        </w:rPr>
        <w:t>רב</w:t>
      </w:r>
      <w:r>
        <w:rPr>
          <w:rFonts w:hint="cs"/>
          <w:rtl/>
        </w:rPr>
        <w:t xml:space="preserve">ותינו אומרים: </w:t>
      </w:r>
      <w:r w:rsidR="008518D5">
        <w:rPr>
          <w:rtl/>
        </w:rPr>
        <w:t xml:space="preserve">למה קראו </w:t>
      </w:r>
      <w:r>
        <w:rPr>
          <w:rFonts w:hint="cs"/>
          <w:rtl/>
        </w:rPr>
        <w:t>"</w:t>
      </w:r>
      <w:r w:rsidR="008518D5">
        <w:rPr>
          <w:rtl/>
        </w:rPr>
        <w:t>מלך חדש</w:t>
      </w:r>
      <w:r>
        <w:rPr>
          <w:rFonts w:hint="cs"/>
          <w:rtl/>
        </w:rPr>
        <w:t>"</w:t>
      </w:r>
      <w:r w:rsidR="008518D5">
        <w:rPr>
          <w:rtl/>
        </w:rPr>
        <w:t xml:space="preserve"> והלא פרעה עצמו היה</w:t>
      </w:r>
      <w:r>
        <w:rPr>
          <w:rFonts w:hint="cs"/>
          <w:rtl/>
        </w:rPr>
        <w:t>?</w:t>
      </w:r>
      <w:r w:rsidR="008518D5">
        <w:rPr>
          <w:rtl/>
        </w:rPr>
        <w:t xml:space="preserve"> אלא שאמרו המצרים לפרעה</w:t>
      </w:r>
      <w:r>
        <w:rPr>
          <w:rFonts w:hint="cs"/>
          <w:rtl/>
        </w:rPr>
        <w:t>:</w:t>
      </w:r>
      <w:r w:rsidR="008518D5">
        <w:rPr>
          <w:rtl/>
        </w:rPr>
        <w:t xml:space="preserve"> ב</w:t>
      </w:r>
      <w:r>
        <w:rPr>
          <w:rFonts w:hint="cs"/>
          <w:rtl/>
        </w:rPr>
        <w:t>ו</w:t>
      </w:r>
      <w:r w:rsidR="008518D5">
        <w:rPr>
          <w:rtl/>
        </w:rPr>
        <w:t>א ונזדווג לאומה זו</w:t>
      </w:r>
      <w:r>
        <w:rPr>
          <w:rFonts w:hint="cs"/>
          <w:rtl/>
        </w:rPr>
        <w:t>.</w:t>
      </w:r>
      <w:r w:rsidR="008518D5">
        <w:rPr>
          <w:rtl/>
        </w:rPr>
        <w:t xml:space="preserve"> אמר להם</w:t>
      </w:r>
      <w:r>
        <w:rPr>
          <w:rFonts w:hint="cs"/>
          <w:rtl/>
        </w:rPr>
        <w:t>:</w:t>
      </w:r>
      <w:r w:rsidR="008518D5">
        <w:rPr>
          <w:rtl/>
        </w:rPr>
        <w:t xml:space="preserve"> שוטים אתם</w:t>
      </w:r>
      <w:r>
        <w:rPr>
          <w:rFonts w:hint="cs"/>
          <w:rtl/>
        </w:rPr>
        <w:t>,</w:t>
      </w:r>
      <w:r w:rsidR="008518D5">
        <w:rPr>
          <w:rtl/>
        </w:rPr>
        <w:t xml:space="preserve"> עד עכשיו משלהם אנו אוכלים</w:t>
      </w:r>
      <w:r>
        <w:rPr>
          <w:rFonts w:hint="cs"/>
          <w:rtl/>
        </w:rPr>
        <w:t>,</w:t>
      </w:r>
      <w:r w:rsidR="008518D5">
        <w:rPr>
          <w:rtl/>
        </w:rPr>
        <w:t xml:space="preserve"> והיאך נזדווג להם</w:t>
      </w:r>
      <w:r>
        <w:rPr>
          <w:rFonts w:hint="cs"/>
          <w:rtl/>
        </w:rPr>
        <w:t>?</w:t>
      </w:r>
      <w:r w:rsidR="008518D5">
        <w:rPr>
          <w:rtl/>
        </w:rPr>
        <w:t xml:space="preserve"> א</w:t>
      </w:r>
      <w:r w:rsidR="003607E4">
        <w:rPr>
          <w:rFonts w:hint="cs"/>
          <w:rtl/>
        </w:rPr>
        <w:t>י</w:t>
      </w:r>
      <w:r w:rsidR="008518D5">
        <w:rPr>
          <w:rtl/>
        </w:rPr>
        <w:t>לולי יוסף לא היינו חיים</w:t>
      </w:r>
      <w:r>
        <w:rPr>
          <w:rFonts w:hint="cs"/>
          <w:rtl/>
        </w:rPr>
        <w:t>!</w:t>
      </w:r>
      <w:r w:rsidR="008518D5">
        <w:rPr>
          <w:rtl/>
        </w:rPr>
        <w:t xml:space="preserve"> כיון שלא שמע להם</w:t>
      </w:r>
      <w:r>
        <w:rPr>
          <w:rFonts w:hint="cs"/>
          <w:rtl/>
        </w:rPr>
        <w:t>,</w:t>
      </w:r>
      <w:r w:rsidR="008518D5">
        <w:rPr>
          <w:rtl/>
        </w:rPr>
        <w:t xml:space="preserve"> הורידוהו מכסאו של</w:t>
      </w:r>
      <w:r>
        <w:rPr>
          <w:rFonts w:hint="cs"/>
          <w:rtl/>
        </w:rPr>
        <w:t>ו</w:t>
      </w:r>
      <w:r w:rsidR="008518D5">
        <w:rPr>
          <w:rtl/>
        </w:rPr>
        <w:t>שה חדשים, עד שאמר להם</w:t>
      </w:r>
      <w:r>
        <w:rPr>
          <w:rFonts w:hint="cs"/>
          <w:rtl/>
        </w:rPr>
        <w:t>:</w:t>
      </w:r>
      <w:r w:rsidR="008518D5">
        <w:rPr>
          <w:rtl/>
        </w:rPr>
        <w:t xml:space="preserve"> כל מה שאתם רוצים הריני עמכם</w:t>
      </w:r>
      <w:r>
        <w:rPr>
          <w:rFonts w:hint="cs"/>
          <w:rtl/>
        </w:rPr>
        <w:t>,</w:t>
      </w:r>
      <w:r w:rsidR="008518D5">
        <w:rPr>
          <w:rtl/>
        </w:rPr>
        <w:t xml:space="preserve"> והשיבו אותו</w:t>
      </w:r>
      <w:r>
        <w:rPr>
          <w:rFonts w:hint="cs"/>
          <w:rtl/>
        </w:rPr>
        <w:t>.</w:t>
      </w:r>
      <w:r w:rsidR="008518D5">
        <w:rPr>
          <w:rtl/>
        </w:rPr>
        <w:t xml:space="preserve"> לפיכך כתיב</w:t>
      </w:r>
      <w:r>
        <w:rPr>
          <w:rFonts w:hint="cs"/>
          <w:rtl/>
        </w:rPr>
        <w:t>:</w:t>
      </w:r>
      <w:r w:rsidR="008518D5">
        <w:rPr>
          <w:rtl/>
        </w:rPr>
        <w:t xml:space="preserve"> </w:t>
      </w:r>
      <w:r w:rsidR="0009609C">
        <w:rPr>
          <w:rFonts w:hint="cs"/>
          <w:rtl/>
        </w:rPr>
        <w:t>"</w:t>
      </w:r>
      <w:r w:rsidR="008518D5">
        <w:rPr>
          <w:rtl/>
        </w:rPr>
        <w:t>ויקם מלך חדש</w:t>
      </w:r>
      <w:r w:rsidR="0009609C">
        <w:rPr>
          <w:rFonts w:hint="cs"/>
          <w:rtl/>
        </w:rPr>
        <w:t>".</w:t>
      </w:r>
      <w:r w:rsidR="0009609C">
        <w:rPr>
          <w:rStyle w:val="a5"/>
          <w:rtl/>
        </w:rPr>
        <w:footnoteReference w:id="19"/>
      </w:r>
    </w:p>
    <w:p w14:paraId="52D7D87F" w14:textId="77777777" w:rsidR="0009609C" w:rsidRDefault="0009609C" w:rsidP="0009609C">
      <w:pPr>
        <w:pStyle w:val="ac"/>
        <w:rPr>
          <w:rFonts w:hint="cs"/>
          <w:rtl/>
        </w:rPr>
      </w:pPr>
      <w:r>
        <w:rPr>
          <w:rFonts w:hint="cs"/>
          <w:rtl/>
        </w:rPr>
        <w:t>רבותינו פותחים פתח למקרא זה: "</w:t>
      </w:r>
      <w:r>
        <w:rPr>
          <w:rtl/>
        </w:rPr>
        <w:t>בַּה' בָּגָדוּ כִּי בָנִים זָרִים יָלָדוּ עַתָּה יֹאכְלֵם חֹדֶשׁ אֶת חֶלְקֵיהֶם</w:t>
      </w:r>
      <w:r>
        <w:rPr>
          <w:rFonts w:hint="cs"/>
          <w:rtl/>
        </w:rPr>
        <w:t>" (</w:t>
      </w:r>
      <w:r>
        <w:rPr>
          <w:rtl/>
        </w:rPr>
        <w:t>הושע ה</w:t>
      </w:r>
      <w:r>
        <w:rPr>
          <w:rFonts w:hint="cs"/>
          <w:rtl/>
        </w:rPr>
        <w:t xml:space="preserve"> </w:t>
      </w:r>
      <w:r>
        <w:rPr>
          <w:rtl/>
        </w:rPr>
        <w:t>ז</w:t>
      </w:r>
      <w:r>
        <w:rPr>
          <w:rFonts w:hint="cs"/>
          <w:rtl/>
        </w:rPr>
        <w:t xml:space="preserve">) </w:t>
      </w:r>
      <w:r>
        <w:rPr>
          <w:rtl/>
        </w:rPr>
        <w:t>–</w:t>
      </w:r>
      <w:r>
        <w:rPr>
          <w:rFonts w:hint="cs"/>
          <w:rtl/>
        </w:rPr>
        <w:t xml:space="preserve"> </w:t>
      </w:r>
      <w:r w:rsidR="008518D5">
        <w:rPr>
          <w:rtl/>
        </w:rPr>
        <w:t>ללמדך</w:t>
      </w:r>
      <w:r>
        <w:rPr>
          <w:rFonts w:hint="cs"/>
          <w:rtl/>
        </w:rPr>
        <w:t>,</w:t>
      </w:r>
      <w:r w:rsidR="008518D5">
        <w:rPr>
          <w:rtl/>
        </w:rPr>
        <w:t xml:space="preserve"> כשמת יוסף הפרו ברית מילה, אמרו</w:t>
      </w:r>
      <w:r>
        <w:rPr>
          <w:rFonts w:hint="cs"/>
          <w:rtl/>
        </w:rPr>
        <w:t>:</w:t>
      </w:r>
      <w:r w:rsidR="008518D5">
        <w:rPr>
          <w:rtl/>
        </w:rPr>
        <w:t xml:space="preserve"> נהיה כמצרים</w:t>
      </w:r>
      <w:r>
        <w:rPr>
          <w:rFonts w:hint="cs"/>
          <w:rtl/>
        </w:rPr>
        <w:t>.</w:t>
      </w:r>
      <w:r w:rsidR="008518D5">
        <w:rPr>
          <w:rtl/>
        </w:rPr>
        <w:t xml:space="preserve"> מכאן אתה למד שמשה מ</w:t>
      </w:r>
      <w:r>
        <w:rPr>
          <w:rtl/>
        </w:rPr>
        <w:t>ָ</w:t>
      </w:r>
      <w:r w:rsidR="008518D5">
        <w:rPr>
          <w:rtl/>
        </w:rPr>
        <w:t>ל</w:t>
      </w:r>
      <w:r>
        <w:rPr>
          <w:rtl/>
        </w:rPr>
        <w:t>ָ</w:t>
      </w:r>
      <w:r>
        <w:rPr>
          <w:rFonts w:hint="cs"/>
          <w:rtl/>
        </w:rPr>
        <w:t>ם</w:t>
      </w:r>
      <w:r w:rsidR="008518D5">
        <w:rPr>
          <w:rtl/>
        </w:rPr>
        <w:t xml:space="preserve"> ביציאת</w:t>
      </w:r>
      <w:r>
        <w:rPr>
          <w:rFonts w:hint="cs"/>
          <w:rtl/>
        </w:rPr>
        <w:t>ם</w:t>
      </w:r>
      <w:r w:rsidR="008518D5">
        <w:rPr>
          <w:rtl/>
        </w:rPr>
        <w:t xml:space="preserve"> ממצרים</w:t>
      </w:r>
      <w:r>
        <w:rPr>
          <w:rFonts w:hint="cs"/>
          <w:rtl/>
        </w:rPr>
        <w:t>.</w:t>
      </w:r>
      <w:r w:rsidR="008518D5">
        <w:rPr>
          <w:rtl/>
        </w:rPr>
        <w:t xml:space="preserve"> וכיון שעשו כ</w:t>
      </w:r>
      <w:r>
        <w:rPr>
          <w:rFonts w:hint="cs"/>
          <w:rtl/>
        </w:rPr>
        <w:t>ך,</w:t>
      </w:r>
      <w:r w:rsidR="008518D5">
        <w:rPr>
          <w:rtl/>
        </w:rPr>
        <w:t xml:space="preserve"> הפך </w:t>
      </w:r>
      <w:r w:rsidR="00560DDD">
        <w:rPr>
          <w:rtl/>
        </w:rPr>
        <w:t>הקב"ה</w:t>
      </w:r>
      <w:r w:rsidR="008518D5">
        <w:rPr>
          <w:rtl/>
        </w:rPr>
        <w:t xml:space="preserve"> האהבה שהיו המצריים אוהבי</w:t>
      </w:r>
      <w:r>
        <w:rPr>
          <w:rFonts w:hint="cs"/>
          <w:rtl/>
        </w:rPr>
        <w:t>ם</w:t>
      </w:r>
      <w:r w:rsidR="008518D5">
        <w:rPr>
          <w:rtl/>
        </w:rPr>
        <w:t xml:space="preserve"> אות</w:t>
      </w:r>
      <w:r>
        <w:rPr>
          <w:rFonts w:hint="cs"/>
          <w:rtl/>
        </w:rPr>
        <w:t xml:space="preserve">ם, </w:t>
      </w:r>
      <w:r w:rsidR="008518D5">
        <w:rPr>
          <w:rtl/>
        </w:rPr>
        <w:t>לשנאה, שנאמר</w:t>
      </w:r>
      <w:r>
        <w:rPr>
          <w:rFonts w:hint="cs"/>
          <w:rtl/>
        </w:rPr>
        <w:t>:</w:t>
      </w:r>
      <w:r w:rsidR="008518D5">
        <w:rPr>
          <w:rtl/>
        </w:rPr>
        <w:t xml:space="preserve"> </w:t>
      </w:r>
      <w:r>
        <w:rPr>
          <w:rFonts w:hint="cs"/>
          <w:rtl/>
        </w:rPr>
        <w:t>"</w:t>
      </w:r>
      <w:r>
        <w:rPr>
          <w:rtl/>
        </w:rPr>
        <w:t>הפך לבם לשנוא עמו להתנכל בעבדיו</w:t>
      </w:r>
      <w:r>
        <w:rPr>
          <w:rFonts w:hint="cs"/>
          <w:rtl/>
        </w:rPr>
        <w:t>"</w:t>
      </w:r>
      <w:r>
        <w:rPr>
          <w:rtl/>
        </w:rPr>
        <w:t xml:space="preserve"> </w:t>
      </w:r>
      <w:r w:rsidR="008518D5">
        <w:rPr>
          <w:rtl/>
        </w:rPr>
        <w:t>(תהלים קה</w:t>
      </w:r>
      <w:r>
        <w:rPr>
          <w:rFonts w:hint="cs"/>
          <w:rtl/>
        </w:rPr>
        <w:t xml:space="preserve"> כה</w:t>
      </w:r>
      <w:r w:rsidR="008518D5">
        <w:rPr>
          <w:rtl/>
        </w:rPr>
        <w:t>), לקיים מה שנאמר</w:t>
      </w:r>
      <w:r>
        <w:rPr>
          <w:rFonts w:hint="cs"/>
          <w:rtl/>
        </w:rPr>
        <w:t>: "</w:t>
      </w:r>
      <w:r w:rsidR="008518D5">
        <w:rPr>
          <w:rtl/>
        </w:rPr>
        <w:t>עתה יאכלם חודש את חלקיהם</w:t>
      </w:r>
      <w:r>
        <w:rPr>
          <w:rFonts w:hint="cs"/>
          <w:rtl/>
        </w:rPr>
        <w:t xml:space="preserve">" - </w:t>
      </w:r>
      <w:r w:rsidR="008518D5">
        <w:rPr>
          <w:rtl/>
        </w:rPr>
        <w:t>מלך חדש, שעמד וחדש עליהם גזרותיו</w:t>
      </w:r>
      <w:r>
        <w:rPr>
          <w:rFonts w:hint="cs"/>
          <w:rtl/>
        </w:rPr>
        <w:t>.</w:t>
      </w:r>
      <w:r w:rsidR="0065270C">
        <w:rPr>
          <w:rStyle w:val="a5"/>
          <w:rtl/>
        </w:rPr>
        <w:footnoteReference w:id="20"/>
      </w:r>
    </w:p>
    <w:p w14:paraId="3D996032" w14:textId="77777777" w:rsidR="00067E57" w:rsidRDefault="0009609C" w:rsidP="0065270C">
      <w:pPr>
        <w:pStyle w:val="ac"/>
        <w:rPr>
          <w:rFonts w:hint="cs"/>
          <w:rtl/>
        </w:rPr>
      </w:pPr>
      <w:r>
        <w:rPr>
          <w:rFonts w:hint="cs"/>
          <w:rtl/>
        </w:rPr>
        <w:t>"</w:t>
      </w:r>
      <w:r w:rsidR="008518D5">
        <w:rPr>
          <w:rtl/>
        </w:rPr>
        <w:t>אשר לא ידע את יוסף</w:t>
      </w:r>
      <w:r>
        <w:rPr>
          <w:rFonts w:hint="cs"/>
          <w:rtl/>
        </w:rPr>
        <w:t>"</w:t>
      </w:r>
      <w:r w:rsidR="008518D5">
        <w:rPr>
          <w:rtl/>
        </w:rPr>
        <w:t>, וכי לא היה מכיר את יוסף</w:t>
      </w:r>
      <w:r>
        <w:rPr>
          <w:rFonts w:hint="cs"/>
          <w:rtl/>
        </w:rPr>
        <w:t>?</w:t>
      </w:r>
      <w:r w:rsidR="008518D5">
        <w:rPr>
          <w:rtl/>
        </w:rPr>
        <w:t xml:space="preserve"> א"ר אבין</w:t>
      </w:r>
      <w:r>
        <w:rPr>
          <w:rFonts w:hint="cs"/>
          <w:rtl/>
        </w:rPr>
        <w:t>:</w:t>
      </w:r>
      <w:r w:rsidR="008518D5">
        <w:rPr>
          <w:rtl/>
        </w:rPr>
        <w:t xml:space="preserve"> משל לאחד שרגם אוהבו של המלך</w:t>
      </w:r>
      <w:r>
        <w:rPr>
          <w:rFonts w:hint="cs"/>
          <w:rtl/>
        </w:rPr>
        <w:t>.</w:t>
      </w:r>
      <w:r w:rsidR="008518D5">
        <w:rPr>
          <w:rtl/>
        </w:rPr>
        <w:t xml:space="preserve"> אמר המלך התיזו את ראשו כי למחר יעשה בי כך</w:t>
      </w:r>
      <w:r w:rsidR="0065270C">
        <w:rPr>
          <w:rFonts w:hint="cs"/>
          <w:rtl/>
        </w:rPr>
        <w:t>.</w:t>
      </w:r>
      <w:r w:rsidR="008518D5">
        <w:rPr>
          <w:rtl/>
        </w:rPr>
        <w:t xml:space="preserve"> לכך כתב עליו המקרא</w:t>
      </w:r>
      <w:r w:rsidR="0065270C">
        <w:rPr>
          <w:rFonts w:hint="cs"/>
          <w:rtl/>
        </w:rPr>
        <w:t xml:space="preserve">: </w:t>
      </w:r>
      <w:r w:rsidR="008518D5">
        <w:rPr>
          <w:rtl/>
        </w:rPr>
        <w:t xml:space="preserve">היום </w:t>
      </w:r>
      <w:r w:rsidR="0065270C">
        <w:rPr>
          <w:rtl/>
        </w:rPr>
        <w:t>–</w:t>
      </w:r>
      <w:r w:rsidR="0065270C">
        <w:rPr>
          <w:rFonts w:hint="cs"/>
          <w:rtl/>
        </w:rPr>
        <w:t xml:space="preserve"> "</w:t>
      </w:r>
      <w:r w:rsidR="008518D5">
        <w:rPr>
          <w:rtl/>
        </w:rPr>
        <w:t>אשר לא ידע את יוסף</w:t>
      </w:r>
      <w:r w:rsidR="0065270C">
        <w:rPr>
          <w:rFonts w:hint="cs"/>
          <w:rtl/>
        </w:rPr>
        <w:t>"</w:t>
      </w:r>
      <w:r w:rsidR="008518D5">
        <w:rPr>
          <w:rtl/>
        </w:rPr>
        <w:t>, למחר הוא עתיד לומר</w:t>
      </w:r>
      <w:r w:rsidR="0065270C">
        <w:rPr>
          <w:rFonts w:hint="cs"/>
          <w:rtl/>
        </w:rPr>
        <w:t>:</w:t>
      </w:r>
      <w:r w:rsidR="008518D5">
        <w:rPr>
          <w:rtl/>
        </w:rPr>
        <w:t xml:space="preserve"> </w:t>
      </w:r>
      <w:r w:rsidR="0065270C">
        <w:rPr>
          <w:rFonts w:hint="cs"/>
          <w:rtl/>
        </w:rPr>
        <w:t>"</w:t>
      </w:r>
      <w:r w:rsidR="008518D5">
        <w:rPr>
          <w:rtl/>
        </w:rPr>
        <w:t>לא ידעתי את ה'</w:t>
      </w:r>
      <w:r w:rsidR="0065270C">
        <w:rPr>
          <w:rFonts w:hint="cs"/>
          <w:rtl/>
        </w:rPr>
        <w:t xml:space="preserve"> "</w:t>
      </w:r>
      <w:r w:rsidR="008518D5">
        <w:rPr>
          <w:rtl/>
        </w:rPr>
        <w:t>.</w:t>
      </w:r>
      <w:r w:rsidR="00783DEE">
        <w:rPr>
          <w:rStyle w:val="a5"/>
          <w:rtl/>
        </w:rPr>
        <w:footnoteReference w:id="21"/>
      </w:r>
    </w:p>
    <w:p w14:paraId="400C32C2" w14:textId="77777777" w:rsidR="006A2B1C" w:rsidRDefault="006A2B1C" w:rsidP="00D84C0E">
      <w:pPr>
        <w:pStyle w:val="ab"/>
        <w:rPr>
          <w:rtl/>
        </w:rPr>
      </w:pPr>
      <w:r>
        <w:rPr>
          <w:rtl/>
        </w:rPr>
        <w:t>מדרש תנחומא (בובר) פרשת שמות</w:t>
      </w:r>
      <w:r>
        <w:rPr>
          <w:rFonts w:hint="cs"/>
          <w:rtl/>
        </w:rPr>
        <w:t xml:space="preserve"> סימן ח</w:t>
      </w:r>
      <w:r w:rsidR="00D84C0E">
        <w:rPr>
          <w:rFonts w:hint="cs"/>
          <w:rtl/>
        </w:rPr>
        <w:t xml:space="preserve"> </w:t>
      </w:r>
      <w:r w:rsidR="00D84C0E">
        <w:rPr>
          <w:rtl/>
        </w:rPr>
        <w:t>–</w:t>
      </w:r>
      <w:r w:rsidR="00D84C0E">
        <w:rPr>
          <w:rFonts w:hint="cs"/>
          <w:rtl/>
        </w:rPr>
        <w:t xml:space="preserve"> נתחכמה לו "שלמעלה"</w:t>
      </w:r>
    </w:p>
    <w:p w14:paraId="2F041917" w14:textId="77777777" w:rsidR="00333298" w:rsidRDefault="006A2B1C" w:rsidP="006A2B1C">
      <w:pPr>
        <w:pStyle w:val="ac"/>
        <w:rPr>
          <w:rFonts w:hint="cs"/>
          <w:rtl/>
        </w:rPr>
      </w:pPr>
      <w:r>
        <w:rPr>
          <w:rFonts w:hint="cs"/>
          <w:rtl/>
        </w:rPr>
        <w:t>"</w:t>
      </w:r>
      <w:r>
        <w:rPr>
          <w:rtl/>
        </w:rPr>
        <w:t>ויאמר אל עמו הנה עם בני ישראל רב ועצום ממנו</w:t>
      </w:r>
      <w:r>
        <w:rPr>
          <w:rFonts w:hint="cs"/>
          <w:rtl/>
        </w:rPr>
        <w:t>"</w:t>
      </w:r>
      <w:r>
        <w:rPr>
          <w:rtl/>
        </w:rPr>
        <w:t xml:space="preserve"> (שמות א ט). אמר ר</w:t>
      </w:r>
      <w:r>
        <w:rPr>
          <w:rFonts w:hint="cs"/>
          <w:rtl/>
        </w:rPr>
        <w:t xml:space="preserve">' מאיר: </w:t>
      </w:r>
      <w:r>
        <w:rPr>
          <w:rtl/>
        </w:rPr>
        <w:t>מהיכן הם פרים ורבים</w:t>
      </w:r>
      <w:r>
        <w:rPr>
          <w:rFonts w:hint="cs"/>
          <w:rtl/>
        </w:rPr>
        <w:t>?</w:t>
      </w:r>
      <w:r>
        <w:rPr>
          <w:rtl/>
        </w:rPr>
        <w:t xml:space="preserve"> ממקור</w:t>
      </w:r>
      <w:r>
        <w:rPr>
          <w:rFonts w:hint="cs"/>
          <w:rtl/>
        </w:rPr>
        <w:t>,</w:t>
      </w:r>
      <w:r>
        <w:rPr>
          <w:rtl/>
        </w:rPr>
        <w:t xml:space="preserve"> שנאמר</w:t>
      </w:r>
      <w:r>
        <w:rPr>
          <w:rFonts w:hint="cs"/>
          <w:rtl/>
        </w:rPr>
        <w:t>:</w:t>
      </w:r>
      <w:r>
        <w:rPr>
          <w:rtl/>
        </w:rPr>
        <w:t xml:space="preserve"> </w:t>
      </w:r>
      <w:r>
        <w:rPr>
          <w:rFonts w:hint="cs"/>
          <w:rtl/>
        </w:rPr>
        <w:t>"</w:t>
      </w:r>
      <w:r>
        <w:rPr>
          <w:rtl/>
        </w:rPr>
        <w:t>ה' ממקור ישראל</w:t>
      </w:r>
      <w:r>
        <w:rPr>
          <w:rFonts w:hint="cs"/>
          <w:rtl/>
        </w:rPr>
        <w:t>"</w:t>
      </w:r>
      <w:r>
        <w:rPr>
          <w:rtl/>
        </w:rPr>
        <w:t xml:space="preserve"> (תהלים סח כז). </w:t>
      </w:r>
      <w:r>
        <w:rPr>
          <w:rFonts w:hint="cs"/>
          <w:rtl/>
        </w:rPr>
        <w:t>"</w:t>
      </w:r>
      <w:r>
        <w:rPr>
          <w:rtl/>
        </w:rPr>
        <w:t>הבה נתחכמה לו</w:t>
      </w:r>
      <w:r>
        <w:rPr>
          <w:rFonts w:hint="cs"/>
          <w:rtl/>
        </w:rPr>
        <w:t xml:space="preserve">" - </w:t>
      </w:r>
      <w:r>
        <w:rPr>
          <w:rtl/>
        </w:rPr>
        <w:t>חירף כלפי למעלה.</w:t>
      </w:r>
      <w:r>
        <w:rPr>
          <w:rStyle w:val="a5"/>
          <w:rtl/>
        </w:rPr>
        <w:footnoteReference w:id="22"/>
      </w:r>
    </w:p>
    <w:p w14:paraId="4B434E50" w14:textId="77777777" w:rsidR="00333298" w:rsidRDefault="00333298" w:rsidP="00333298">
      <w:pPr>
        <w:pStyle w:val="ab"/>
        <w:rPr>
          <w:rtl/>
        </w:rPr>
      </w:pPr>
      <w:r>
        <w:rPr>
          <w:rtl/>
        </w:rPr>
        <w:t>רמב"ן בראשית פרק טו</w:t>
      </w:r>
      <w:r>
        <w:rPr>
          <w:rFonts w:hint="cs"/>
          <w:rtl/>
        </w:rPr>
        <w:t xml:space="preserve"> פסוק יד</w:t>
      </w:r>
      <w:r w:rsidR="007A0A46">
        <w:rPr>
          <w:rFonts w:hint="cs"/>
          <w:rtl/>
        </w:rPr>
        <w:t xml:space="preserve"> </w:t>
      </w:r>
      <w:r w:rsidR="007A0A46">
        <w:rPr>
          <w:rtl/>
        </w:rPr>
        <w:t>–</w:t>
      </w:r>
      <w:r w:rsidR="007A0A46">
        <w:rPr>
          <w:rFonts w:hint="cs"/>
          <w:rtl/>
        </w:rPr>
        <w:t xml:space="preserve"> הייתה גזירה אבל פרעה התחכם והוסיף</w:t>
      </w:r>
    </w:p>
    <w:p w14:paraId="70202D6C" w14:textId="77777777" w:rsidR="00333298" w:rsidRDefault="00333298" w:rsidP="00F97C54">
      <w:pPr>
        <w:pStyle w:val="ac"/>
        <w:rPr>
          <w:rFonts w:hint="cs"/>
          <w:rtl/>
        </w:rPr>
      </w:pPr>
      <w:r>
        <w:rPr>
          <w:rFonts w:hint="cs"/>
          <w:rtl/>
        </w:rPr>
        <w:t>"</w:t>
      </w:r>
      <w:r>
        <w:rPr>
          <w:rtl/>
        </w:rPr>
        <w:t>וגם את הגוי אשר יעבודו</w:t>
      </w:r>
      <w:r>
        <w:rPr>
          <w:rFonts w:hint="cs"/>
          <w:rtl/>
        </w:rPr>
        <w:t>"</w:t>
      </w:r>
      <w:r>
        <w:rPr>
          <w:rtl/>
        </w:rPr>
        <w:t xml:space="preserve"> - </w:t>
      </w:r>
      <w:r>
        <w:rPr>
          <w:rFonts w:hint="cs"/>
          <w:rtl/>
        </w:rPr>
        <w:t>...</w:t>
      </w:r>
      <w:r>
        <w:rPr>
          <w:rtl/>
        </w:rPr>
        <w:t xml:space="preserve"> ועל דרך הפשט יאמר, כאשר דנתי את בניך בגלות וענוי על עון, גם את הגוי אשר יעבודו אדין על החמס אשר יעשו להם</w:t>
      </w:r>
      <w:r>
        <w:rPr>
          <w:rFonts w:hint="cs"/>
          <w:rtl/>
        </w:rPr>
        <w:t xml:space="preserve">. ... </w:t>
      </w:r>
      <w:r>
        <w:rPr>
          <w:rtl/>
        </w:rPr>
        <w:t>אף על פי שאני גזרתי על זרעך להיות גרים בארץ לא להם ועבדום וענו אותם, אף על פי כן אשפוט את הגוי אשר יעבודו על אשר יעשו להם, ולא יפטרו בעבור שעשו גזרתי:</w:t>
      </w:r>
      <w:r w:rsidRPr="00FF589A">
        <w:rPr>
          <w:rtl/>
        </w:rPr>
        <w:t xml:space="preserve"> </w:t>
      </w:r>
      <w:r>
        <w:rPr>
          <w:rtl/>
        </w:rPr>
        <w:t xml:space="preserve">וכבר הזכירו רבותינו הענין הזה, אמרו בואלה שמות רבה (ל טו) משל לאדון שאמר לבנו "יעשה עם </w:t>
      </w:r>
      <w:r>
        <w:rPr>
          <w:rtl/>
        </w:rPr>
        <w:lastRenderedPageBreak/>
        <w:t>פלוני ולא יצערנו", הלך ועשה</w:t>
      </w:r>
      <w:r>
        <w:rPr>
          <w:rFonts w:hint="cs"/>
          <w:rtl/>
        </w:rPr>
        <w:t>.</w:t>
      </w:r>
      <w:r>
        <w:rPr>
          <w:rtl/>
        </w:rPr>
        <w:t xml:space="preserve"> אף על פי שעשה עמו חנם</w:t>
      </w:r>
      <w:r>
        <w:rPr>
          <w:rFonts w:hint="cs"/>
          <w:rtl/>
        </w:rPr>
        <w:t>,</w:t>
      </w:r>
      <w:r>
        <w:rPr>
          <w:rtl/>
        </w:rPr>
        <w:t xml:space="preserve"> לא הניח שלא היה מצערו.</w:t>
      </w:r>
      <w:r w:rsidR="007A0A46">
        <w:rPr>
          <w:rStyle w:val="a5"/>
          <w:rtl/>
        </w:rPr>
        <w:footnoteReference w:id="23"/>
      </w:r>
      <w:r>
        <w:rPr>
          <w:rtl/>
        </w:rPr>
        <w:t xml:space="preserve"> כשנתרצה האדון לבנו גזר על מצעריו הריגה. כך גזר הקב"ה שיהיו ישראל משועבדין במצרים</w:t>
      </w:r>
      <w:r>
        <w:rPr>
          <w:rFonts w:hint="cs"/>
          <w:rtl/>
        </w:rPr>
        <w:t>.</w:t>
      </w:r>
      <w:r>
        <w:rPr>
          <w:rtl/>
        </w:rPr>
        <w:t xml:space="preserve"> עמדו עליהם ושעבדום בחוזק. אמר הקב"ה</w:t>
      </w:r>
      <w:r>
        <w:rPr>
          <w:rFonts w:hint="cs"/>
          <w:rtl/>
        </w:rPr>
        <w:t>:</w:t>
      </w:r>
      <w:r>
        <w:rPr>
          <w:rtl/>
        </w:rPr>
        <w:t xml:space="preserve"> היה לכם לנהוג בם כעבדים ויעשו צרכיכם</w:t>
      </w:r>
      <w:r>
        <w:rPr>
          <w:rFonts w:hint="cs"/>
          <w:rtl/>
        </w:rPr>
        <w:t>.</w:t>
      </w:r>
      <w:r>
        <w:rPr>
          <w:rtl/>
        </w:rPr>
        <w:t xml:space="preserve"> </w:t>
      </w:r>
      <w:r>
        <w:rPr>
          <w:rFonts w:hint="cs"/>
          <w:rtl/>
        </w:rPr>
        <w:t>"</w:t>
      </w:r>
      <w:r>
        <w:rPr>
          <w:rtl/>
        </w:rPr>
        <w:t>אני קצפתי מעט והמה עזרו לרעה</w:t>
      </w:r>
      <w:r>
        <w:rPr>
          <w:rFonts w:hint="cs"/>
          <w:rtl/>
        </w:rPr>
        <w:t>"</w:t>
      </w:r>
      <w:r>
        <w:rPr>
          <w:rtl/>
        </w:rPr>
        <w:t xml:space="preserve"> (זכריה א טו). עד כאן לשונם:</w:t>
      </w:r>
      <w:r>
        <w:rPr>
          <w:rFonts w:hint="cs"/>
          <w:rtl/>
        </w:rPr>
        <w:t xml:space="preserve"> </w:t>
      </w:r>
      <w:r>
        <w:rPr>
          <w:rtl/>
        </w:rPr>
        <w:t>ודבר ברור הוא</w:t>
      </w:r>
      <w:r>
        <w:rPr>
          <w:rFonts w:hint="cs"/>
          <w:rtl/>
        </w:rPr>
        <w:t>,</w:t>
      </w:r>
      <w:r>
        <w:rPr>
          <w:rtl/>
        </w:rPr>
        <w:t xml:space="preserve"> כי השלכת בניהם ליאור אינה בכלל "ועבדום וענו אותם", אבל היא עקירתם לגמרי</w:t>
      </w:r>
      <w:r>
        <w:rPr>
          <w:rFonts w:hint="cs"/>
          <w:rtl/>
        </w:rPr>
        <w:t>.</w:t>
      </w:r>
      <w:r>
        <w:rPr>
          <w:rtl/>
        </w:rPr>
        <w:t xml:space="preserve"> וכן מה שאמרו תח</w:t>
      </w:r>
      <w:r>
        <w:rPr>
          <w:rFonts w:hint="cs"/>
          <w:rtl/>
        </w:rPr>
        <w:t>י</w:t>
      </w:r>
      <w:r>
        <w:rPr>
          <w:rtl/>
        </w:rPr>
        <w:t xml:space="preserve">לה </w:t>
      </w:r>
      <w:r>
        <w:rPr>
          <w:rFonts w:hint="cs"/>
          <w:rtl/>
        </w:rPr>
        <w:t>"</w:t>
      </w:r>
      <w:r>
        <w:rPr>
          <w:rtl/>
        </w:rPr>
        <w:t>הבה נתחכמה לו פן ירבה</w:t>
      </w:r>
      <w:r>
        <w:rPr>
          <w:rFonts w:hint="cs"/>
          <w:rtl/>
        </w:rPr>
        <w:t>"</w:t>
      </w:r>
      <w:r>
        <w:rPr>
          <w:rtl/>
        </w:rPr>
        <w:t xml:space="preserve"> (שמות א י), אינו בכלל עבדות וע</w:t>
      </w:r>
      <w:r>
        <w:rPr>
          <w:rFonts w:hint="cs"/>
          <w:rtl/>
        </w:rPr>
        <w:t>י</w:t>
      </w:r>
      <w:r>
        <w:rPr>
          <w:rtl/>
        </w:rPr>
        <w:t>נוי</w:t>
      </w:r>
      <w:r>
        <w:rPr>
          <w:rFonts w:hint="cs"/>
          <w:rtl/>
        </w:rPr>
        <w:t>.</w:t>
      </w:r>
      <w:r>
        <w:rPr>
          <w:rtl/>
        </w:rPr>
        <w:t xml:space="preserve"> מלבד מה שהוסיפו בע</w:t>
      </w:r>
      <w:r>
        <w:rPr>
          <w:rFonts w:hint="cs"/>
          <w:rtl/>
        </w:rPr>
        <w:t>י</w:t>
      </w:r>
      <w:r>
        <w:rPr>
          <w:rtl/>
        </w:rPr>
        <w:t xml:space="preserve">נוי עצמו, </w:t>
      </w:r>
      <w:r>
        <w:rPr>
          <w:rFonts w:hint="cs"/>
          <w:rtl/>
        </w:rPr>
        <w:t>"</w:t>
      </w:r>
      <w:r>
        <w:rPr>
          <w:rtl/>
        </w:rPr>
        <w:t>וימררו את חייהם בעבודה קשה וגו'</w:t>
      </w:r>
      <w:r>
        <w:rPr>
          <w:rFonts w:hint="cs"/>
          <w:rtl/>
        </w:rPr>
        <w:t xml:space="preserve"> "</w:t>
      </w:r>
      <w:r>
        <w:rPr>
          <w:rtl/>
        </w:rPr>
        <w:t>. והוא מה שאמר הכתוב</w:t>
      </w:r>
      <w:r w:rsidR="00F97C54">
        <w:rPr>
          <w:rFonts w:hint="cs"/>
          <w:rtl/>
        </w:rPr>
        <w:t>:</w:t>
      </w:r>
      <w:r>
        <w:rPr>
          <w:rtl/>
        </w:rPr>
        <w:t xml:space="preserve"> </w:t>
      </w:r>
      <w:r w:rsidR="00F97C54">
        <w:rPr>
          <w:rFonts w:hint="cs"/>
          <w:rtl/>
        </w:rPr>
        <w:t>"</w:t>
      </w:r>
      <w:r>
        <w:rPr>
          <w:rtl/>
        </w:rPr>
        <w:t>וירא את עניינו ואת עמלינו ואת לחצנו</w:t>
      </w:r>
      <w:r w:rsidR="00F97C54">
        <w:rPr>
          <w:rFonts w:hint="cs"/>
          <w:rtl/>
        </w:rPr>
        <w:t xml:space="preserve">" </w:t>
      </w:r>
      <w:r w:rsidR="00F97C54">
        <w:rPr>
          <w:rtl/>
        </w:rPr>
        <w:t>(דברים כו ז)</w:t>
      </w:r>
      <w:r>
        <w:rPr>
          <w:rFonts w:hint="cs"/>
          <w:rtl/>
        </w:rPr>
        <w:t>.</w:t>
      </w:r>
      <w:r>
        <w:rPr>
          <w:rStyle w:val="a5"/>
          <w:rtl/>
        </w:rPr>
        <w:footnoteReference w:id="24"/>
      </w:r>
    </w:p>
    <w:p w14:paraId="1D7B8AB0" w14:textId="77777777" w:rsidR="008D2784" w:rsidRDefault="008D2784" w:rsidP="008D2784">
      <w:pPr>
        <w:pStyle w:val="ab"/>
        <w:rPr>
          <w:rtl/>
        </w:rPr>
      </w:pPr>
      <w:r>
        <w:rPr>
          <w:rtl/>
        </w:rPr>
        <w:t>סדר רב עמרם גאון (הרפנס) סדר פסח</w:t>
      </w:r>
      <w:r w:rsidR="001F50D6">
        <w:rPr>
          <w:rFonts w:hint="cs"/>
          <w:rtl/>
        </w:rPr>
        <w:t xml:space="preserve"> </w:t>
      </w:r>
      <w:r w:rsidR="001F50D6">
        <w:rPr>
          <w:rtl/>
        </w:rPr>
        <w:t>–</w:t>
      </w:r>
      <w:r w:rsidR="001F50D6">
        <w:rPr>
          <w:rFonts w:hint="cs"/>
          <w:rtl/>
        </w:rPr>
        <w:t xml:space="preserve"> הבה נתחכמה היא "וירעו"?</w:t>
      </w:r>
    </w:p>
    <w:p w14:paraId="27843E8E" w14:textId="77777777" w:rsidR="00F97C54" w:rsidRDefault="008D2784" w:rsidP="008D2784">
      <w:pPr>
        <w:pStyle w:val="ac"/>
        <w:rPr>
          <w:rFonts w:hint="cs"/>
          <w:rtl/>
        </w:rPr>
      </w:pPr>
      <w:r>
        <w:rPr>
          <w:rtl/>
        </w:rPr>
        <w:t>וירעו אותנו המצרים. כמו שנאמר</w:t>
      </w:r>
      <w:r>
        <w:rPr>
          <w:rFonts w:hint="cs"/>
          <w:rtl/>
        </w:rPr>
        <w:t>:</w:t>
      </w:r>
      <w:r>
        <w:rPr>
          <w:rtl/>
        </w:rPr>
        <w:t xml:space="preserve"> </w:t>
      </w:r>
      <w:r>
        <w:rPr>
          <w:rFonts w:hint="cs"/>
          <w:rtl/>
        </w:rPr>
        <w:t>"</w:t>
      </w:r>
      <w:r>
        <w:rPr>
          <w:rtl/>
        </w:rPr>
        <w:t>הבה נתחכמה לו</w:t>
      </w:r>
      <w:r>
        <w:rPr>
          <w:rFonts w:hint="cs"/>
          <w:rtl/>
        </w:rPr>
        <w:t>"</w:t>
      </w:r>
      <w:r>
        <w:rPr>
          <w:rtl/>
        </w:rPr>
        <w:t>.</w:t>
      </w:r>
      <w:r>
        <w:rPr>
          <w:rFonts w:hint="cs"/>
          <w:rtl/>
        </w:rPr>
        <w:t xml:space="preserve"> </w:t>
      </w:r>
      <w:r>
        <w:rPr>
          <w:rtl/>
        </w:rPr>
        <w:t>ויענונו, כמו שנאמר</w:t>
      </w:r>
      <w:r>
        <w:rPr>
          <w:rFonts w:hint="cs"/>
          <w:rtl/>
        </w:rPr>
        <w:t>:</w:t>
      </w:r>
      <w:r>
        <w:rPr>
          <w:rtl/>
        </w:rPr>
        <w:t xml:space="preserve"> </w:t>
      </w:r>
      <w:r>
        <w:rPr>
          <w:rFonts w:hint="cs"/>
          <w:rtl/>
        </w:rPr>
        <w:t>"</w:t>
      </w:r>
      <w:r>
        <w:rPr>
          <w:rtl/>
        </w:rPr>
        <w:t>וישימו עליו שרי מסים</w:t>
      </w:r>
      <w:r>
        <w:rPr>
          <w:rFonts w:hint="cs"/>
          <w:rtl/>
        </w:rPr>
        <w:t>" וכו'</w:t>
      </w:r>
      <w:r>
        <w:rPr>
          <w:rtl/>
        </w:rPr>
        <w:t>.</w:t>
      </w:r>
      <w:r>
        <w:rPr>
          <w:rStyle w:val="a5"/>
          <w:rtl/>
        </w:rPr>
        <w:footnoteReference w:id="25"/>
      </w:r>
    </w:p>
    <w:p w14:paraId="1760A568" w14:textId="77777777" w:rsidR="008D2784" w:rsidRDefault="008D2784" w:rsidP="008D2784">
      <w:pPr>
        <w:pStyle w:val="ab"/>
        <w:rPr>
          <w:rtl/>
        </w:rPr>
      </w:pPr>
      <w:r>
        <w:rPr>
          <w:rtl/>
        </w:rPr>
        <w:t>בית הבחירה (מאירי) מסכת אבות פרק ד</w:t>
      </w:r>
      <w:r w:rsidR="001F50D6">
        <w:rPr>
          <w:rFonts w:hint="cs"/>
          <w:rtl/>
        </w:rPr>
        <w:t xml:space="preserve"> </w:t>
      </w:r>
      <w:r w:rsidR="001F50D6">
        <w:rPr>
          <w:rtl/>
        </w:rPr>
        <w:t>–</w:t>
      </w:r>
      <w:r w:rsidR="001F50D6">
        <w:rPr>
          <w:rFonts w:hint="cs"/>
          <w:rtl/>
        </w:rPr>
        <w:t xml:space="preserve"> התחכמו להפוך אותנו לרעים</w:t>
      </w:r>
    </w:p>
    <w:p w14:paraId="71B635C2" w14:textId="77777777" w:rsidR="005F2991" w:rsidRDefault="005F2991" w:rsidP="005F2991">
      <w:pPr>
        <w:pStyle w:val="ac"/>
        <w:rPr>
          <w:rFonts w:hint="cs"/>
          <w:rtl/>
        </w:rPr>
      </w:pPr>
      <w:r>
        <w:rPr>
          <w:rFonts w:hint="cs"/>
          <w:rtl/>
        </w:rPr>
        <w:t xml:space="preserve">... </w:t>
      </w:r>
      <w:r>
        <w:rPr>
          <w:rtl/>
        </w:rPr>
        <w:t>וזה שאמרו רבותינו ז"ל באגדת פסח</w:t>
      </w:r>
      <w:r>
        <w:rPr>
          <w:rFonts w:hint="cs"/>
          <w:rtl/>
        </w:rPr>
        <w:t>:</w:t>
      </w:r>
      <w:r>
        <w:rPr>
          <w:rtl/>
        </w:rPr>
        <w:t xml:space="preserve"> </w:t>
      </w:r>
      <w:r>
        <w:rPr>
          <w:rFonts w:hint="cs"/>
          <w:rtl/>
        </w:rPr>
        <w:t>"</w:t>
      </w:r>
      <w:r>
        <w:rPr>
          <w:rtl/>
        </w:rPr>
        <w:t>וירעו אותנו המצרים כמו שנאמר</w:t>
      </w:r>
      <w:r>
        <w:rPr>
          <w:rFonts w:hint="cs"/>
          <w:rtl/>
        </w:rPr>
        <w:t>:</w:t>
      </w:r>
      <w:r>
        <w:rPr>
          <w:rtl/>
        </w:rPr>
        <w:t xml:space="preserve"> הבה נתחכמה לו</w:t>
      </w:r>
      <w:r>
        <w:rPr>
          <w:rFonts w:hint="cs"/>
          <w:rtl/>
        </w:rPr>
        <w:t>".</w:t>
      </w:r>
      <w:r>
        <w:rPr>
          <w:rtl/>
        </w:rPr>
        <w:t xml:space="preserve"> כלומר</w:t>
      </w:r>
      <w:r>
        <w:rPr>
          <w:rFonts w:hint="cs"/>
          <w:rtl/>
        </w:rPr>
        <w:t>,</w:t>
      </w:r>
      <w:r>
        <w:rPr>
          <w:rtl/>
        </w:rPr>
        <w:t xml:space="preserve"> החזיקונו ברעים עד שהתפחדו ממנו והתנכלו למעטנו בשעבודם</w:t>
      </w:r>
      <w:r>
        <w:rPr>
          <w:rFonts w:hint="cs"/>
          <w:rtl/>
        </w:rPr>
        <w:t>.</w:t>
      </w:r>
      <w:r>
        <w:rPr>
          <w:rtl/>
        </w:rPr>
        <w:t xml:space="preserve"> וראיה על זה</w:t>
      </w:r>
      <w:r>
        <w:rPr>
          <w:rFonts w:hint="cs"/>
          <w:rtl/>
        </w:rPr>
        <w:t>,</w:t>
      </w:r>
      <w:r>
        <w:rPr>
          <w:rtl/>
        </w:rPr>
        <w:t xml:space="preserve"> אומרו</w:t>
      </w:r>
      <w:r>
        <w:rPr>
          <w:rFonts w:hint="cs"/>
          <w:rtl/>
        </w:rPr>
        <w:t>:</w:t>
      </w:r>
      <w:r>
        <w:rPr>
          <w:rtl/>
        </w:rPr>
        <w:t xml:space="preserve"> וירעו אותנו ולא אמר לנו</w:t>
      </w:r>
      <w:r>
        <w:rPr>
          <w:rFonts w:hint="cs"/>
          <w:rtl/>
        </w:rPr>
        <w:t>.</w:t>
      </w:r>
      <w:r w:rsidR="00602FDB">
        <w:rPr>
          <w:rStyle w:val="a5"/>
          <w:rtl/>
        </w:rPr>
        <w:footnoteReference w:id="26"/>
      </w:r>
    </w:p>
    <w:p w14:paraId="76394F68" w14:textId="77777777" w:rsidR="00D468AD" w:rsidRDefault="00D468AD" w:rsidP="00D468AD">
      <w:pPr>
        <w:pStyle w:val="ab"/>
        <w:rPr>
          <w:rFonts w:hint="cs"/>
          <w:rtl/>
        </w:rPr>
      </w:pPr>
      <w:r>
        <w:rPr>
          <w:rFonts w:hint="cs"/>
          <w:rtl/>
        </w:rPr>
        <w:t>שמות רבה כ ו, פרשת בשלח</w:t>
      </w:r>
      <w:r w:rsidR="001F50D6">
        <w:rPr>
          <w:rFonts w:hint="cs"/>
          <w:rtl/>
        </w:rPr>
        <w:t xml:space="preserve"> </w:t>
      </w:r>
      <w:r w:rsidR="001F50D6">
        <w:rPr>
          <w:rtl/>
        </w:rPr>
        <w:t>–</w:t>
      </w:r>
      <w:r w:rsidR="001F50D6">
        <w:rPr>
          <w:rFonts w:hint="cs"/>
          <w:rtl/>
        </w:rPr>
        <w:t xml:space="preserve"> הנחש המתחכם והשועל הערמומי</w:t>
      </w:r>
    </w:p>
    <w:p w14:paraId="0FA83368" w14:textId="77777777" w:rsidR="00D468AD" w:rsidRDefault="00D468AD" w:rsidP="00D468AD">
      <w:pPr>
        <w:pStyle w:val="ac"/>
        <w:rPr>
          <w:rFonts w:hint="cs"/>
          <w:rtl/>
        </w:rPr>
      </w:pPr>
      <w:r>
        <w:rPr>
          <w:rtl/>
        </w:rPr>
        <w:t>"ויהי בשלח פרעה</w:t>
      </w:r>
      <w:r>
        <w:rPr>
          <w:rFonts w:hint="cs"/>
          <w:rtl/>
        </w:rPr>
        <w:t>". זהו שכתוב: "</w:t>
      </w:r>
      <w:r>
        <w:rPr>
          <w:rtl/>
        </w:rPr>
        <w:t>נַפְשֵׁנוּ כְּצִפּוֹר נִמְלְטָה מִפַּח יוֹקְשִׁים</w:t>
      </w:r>
      <w:r>
        <w:rPr>
          <w:rFonts w:hint="cs"/>
          <w:rtl/>
        </w:rPr>
        <w:t xml:space="preserve">" </w:t>
      </w:r>
      <w:r>
        <w:rPr>
          <w:rtl/>
        </w:rPr>
        <w:t>(תהלים קכד</w:t>
      </w:r>
      <w:r>
        <w:rPr>
          <w:rFonts w:hint="cs"/>
          <w:rtl/>
        </w:rPr>
        <w:t xml:space="preserve"> ז</w:t>
      </w:r>
      <w:r>
        <w:rPr>
          <w:rtl/>
        </w:rPr>
        <w:t>)</w:t>
      </w:r>
      <w:r>
        <w:rPr>
          <w:rFonts w:hint="cs"/>
          <w:rtl/>
        </w:rPr>
        <w:t xml:space="preserve"> -</w:t>
      </w:r>
      <w:r>
        <w:rPr>
          <w:rtl/>
        </w:rPr>
        <w:t xml:space="preserve"> משל ליונה</w:t>
      </w:r>
      <w:r>
        <w:rPr>
          <w:rFonts w:hint="cs"/>
          <w:rtl/>
        </w:rPr>
        <w:t>,</w:t>
      </w:r>
      <w:r>
        <w:rPr>
          <w:rtl/>
        </w:rPr>
        <w:t xml:space="preserve"> שהיתה יושבת בְּקִנָּהּ </w:t>
      </w:r>
      <w:r>
        <w:rPr>
          <w:rFonts w:hint="cs"/>
          <w:rtl/>
        </w:rPr>
        <w:t xml:space="preserve">על אפרוחיה. </w:t>
      </w:r>
      <w:r>
        <w:rPr>
          <w:rtl/>
        </w:rPr>
        <w:t>ראה אותה נחש רע היה מבקש לעלות אליה</w:t>
      </w:r>
      <w:r>
        <w:rPr>
          <w:rFonts w:hint="cs"/>
          <w:rtl/>
        </w:rPr>
        <w:t>.</w:t>
      </w:r>
      <w:r>
        <w:rPr>
          <w:rtl/>
        </w:rPr>
        <w:t xml:space="preserve"> ברחה הימנו למקום אחר</w:t>
      </w:r>
      <w:r>
        <w:rPr>
          <w:rFonts w:hint="cs"/>
          <w:rtl/>
        </w:rPr>
        <w:t>.</w:t>
      </w:r>
      <w:r>
        <w:rPr>
          <w:rtl/>
        </w:rPr>
        <w:t xml:space="preserve"> עלה וישב לה בְּקִנָּהּ</w:t>
      </w:r>
      <w:r>
        <w:rPr>
          <w:rFonts w:hint="cs"/>
          <w:rtl/>
        </w:rPr>
        <w:t>.</w:t>
      </w:r>
      <w:r>
        <w:rPr>
          <w:rtl/>
        </w:rPr>
        <w:t xml:space="preserve"> נפלה האש</w:t>
      </w:r>
      <w:r w:rsidRPr="00857790">
        <w:rPr>
          <w:rtl/>
        </w:rPr>
        <w:t xml:space="preserve"> </w:t>
      </w:r>
      <w:r>
        <w:rPr>
          <w:rtl/>
        </w:rPr>
        <w:t>בְּקִנָּהּ ונשרף הנחש</w:t>
      </w:r>
      <w:r>
        <w:rPr>
          <w:rFonts w:hint="cs"/>
          <w:rtl/>
        </w:rPr>
        <w:t>.</w:t>
      </w:r>
      <w:r>
        <w:rPr>
          <w:rtl/>
        </w:rPr>
        <w:t xml:space="preserve"> פרחה הצ</w:t>
      </w:r>
      <w:r>
        <w:rPr>
          <w:rFonts w:hint="cs"/>
          <w:rtl/>
        </w:rPr>
        <w:t>י</w:t>
      </w:r>
      <w:r>
        <w:rPr>
          <w:rtl/>
        </w:rPr>
        <w:t>פור וישבה לה בגג</w:t>
      </w:r>
      <w:r>
        <w:rPr>
          <w:rFonts w:hint="cs"/>
          <w:rtl/>
        </w:rPr>
        <w:t>.</w:t>
      </w:r>
      <w:r>
        <w:rPr>
          <w:rtl/>
        </w:rPr>
        <w:t xml:space="preserve"> כיון שנשרף הנחש והקן</w:t>
      </w:r>
      <w:r>
        <w:rPr>
          <w:rFonts w:hint="cs"/>
          <w:rtl/>
        </w:rPr>
        <w:t>,</w:t>
      </w:r>
      <w:r>
        <w:rPr>
          <w:rtl/>
        </w:rPr>
        <w:t xml:space="preserve"> אמרו לצ</w:t>
      </w:r>
      <w:r>
        <w:rPr>
          <w:rFonts w:hint="cs"/>
          <w:rtl/>
        </w:rPr>
        <w:t>י</w:t>
      </w:r>
      <w:r>
        <w:rPr>
          <w:rtl/>
        </w:rPr>
        <w:t>פור</w:t>
      </w:r>
      <w:r>
        <w:rPr>
          <w:rFonts w:hint="cs"/>
          <w:rtl/>
        </w:rPr>
        <w:t>:</w:t>
      </w:r>
      <w:r>
        <w:rPr>
          <w:rtl/>
        </w:rPr>
        <w:t xml:space="preserve"> עד מתי את פורחת ממקום זה למקום זה</w:t>
      </w:r>
      <w:r>
        <w:rPr>
          <w:rFonts w:hint="cs"/>
          <w:rtl/>
        </w:rPr>
        <w:t>?</w:t>
      </w:r>
      <w:r>
        <w:rPr>
          <w:rtl/>
        </w:rPr>
        <w:t xml:space="preserve"> </w:t>
      </w:r>
      <w:r>
        <w:rPr>
          <w:rFonts w:hint="cs"/>
          <w:rtl/>
        </w:rPr>
        <w:t xml:space="preserve">מה עשתה? </w:t>
      </w:r>
      <w:r>
        <w:rPr>
          <w:rtl/>
        </w:rPr>
        <w:t>הלכה ומצאה לה קן נאה ומשובח וישבה לה בתוכ</w:t>
      </w:r>
      <w:r>
        <w:rPr>
          <w:rFonts w:hint="cs"/>
          <w:rtl/>
        </w:rPr>
        <w:t xml:space="preserve">ו. </w:t>
      </w:r>
      <w:r>
        <w:rPr>
          <w:rtl/>
        </w:rPr>
        <w:t>כך היו ישראל במצרים</w:t>
      </w:r>
      <w:r>
        <w:rPr>
          <w:rFonts w:hint="cs"/>
          <w:rtl/>
        </w:rPr>
        <w:t>,</w:t>
      </w:r>
      <w:r>
        <w:rPr>
          <w:rtl/>
        </w:rPr>
        <w:t xml:space="preserve"> והיה פרעה הנחש מתחכם עליהם</w:t>
      </w:r>
      <w:r>
        <w:rPr>
          <w:rFonts w:hint="cs"/>
          <w:rtl/>
        </w:rPr>
        <w:t>,</w:t>
      </w:r>
      <w:r>
        <w:rPr>
          <w:rtl/>
        </w:rPr>
        <w:t xml:space="preserve"> שנאמר</w:t>
      </w:r>
      <w:r>
        <w:rPr>
          <w:rFonts w:hint="cs"/>
          <w:rtl/>
        </w:rPr>
        <w:t>:</w:t>
      </w:r>
      <w:r>
        <w:rPr>
          <w:rtl/>
        </w:rPr>
        <w:t xml:space="preserve"> </w:t>
      </w:r>
      <w:r>
        <w:rPr>
          <w:rFonts w:hint="cs"/>
          <w:rtl/>
        </w:rPr>
        <w:t>"</w:t>
      </w:r>
      <w:r>
        <w:rPr>
          <w:rtl/>
        </w:rPr>
        <w:t>הבה נתחכמה לו</w:t>
      </w:r>
      <w:r>
        <w:rPr>
          <w:rFonts w:hint="cs"/>
          <w:rtl/>
        </w:rPr>
        <w:t>";</w:t>
      </w:r>
      <w:r>
        <w:rPr>
          <w:rtl/>
        </w:rPr>
        <w:t xml:space="preserve"> והוא נמשל </w:t>
      </w:r>
      <w:r>
        <w:rPr>
          <w:rtl/>
        </w:rPr>
        <w:lastRenderedPageBreak/>
        <w:t>כנחש שנאמר</w:t>
      </w:r>
      <w:r>
        <w:rPr>
          <w:rFonts w:hint="cs"/>
          <w:rtl/>
        </w:rPr>
        <w:t>: "</w:t>
      </w:r>
      <w:r>
        <w:rPr>
          <w:rtl/>
        </w:rPr>
        <w:t>הִנְנִי עָלֶיךָ פַּרְעֹה מֶלֶךְ מִצְרַיִם הַתַּנִּים הַגָּדוֹל הָרֹבֵץ בְּתוֹךְ יְאֹרָיו</w:t>
      </w:r>
      <w:r>
        <w:rPr>
          <w:rFonts w:hint="cs"/>
          <w:rtl/>
        </w:rPr>
        <w:t>"</w:t>
      </w:r>
      <w:r>
        <w:rPr>
          <w:rtl/>
        </w:rPr>
        <w:t xml:space="preserve"> (יחזקאל כט</w:t>
      </w:r>
      <w:r>
        <w:rPr>
          <w:rFonts w:hint="cs"/>
          <w:rtl/>
        </w:rPr>
        <w:t xml:space="preserve"> ג</w:t>
      </w:r>
      <w:r>
        <w:rPr>
          <w:rtl/>
        </w:rPr>
        <w:t>)</w:t>
      </w:r>
      <w:r>
        <w:rPr>
          <w:rFonts w:hint="cs"/>
          <w:rtl/>
        </w:rPr>
        <w:t>.</w:t>
      </w:r>
      <w:r w:rsidR="00CC79B5">
        <w:rPr>
          <w:rStyle w:val="a5"/>
          <w:rtl/>
        </w:rPr>
        <w:footnoteReference w:id="27"/>
      </w:r>
      <w:r>
        <w:rPr>
          <w:rtl/>
        </w:rPr>
        <w:t xml:space="preserve"> ברחו ישראל מפניו</w:t>
      </w:r>
      <w:r>
        <w:rPr>
          <w:rFonts w:hint="cs"/>
          <w:rtl/>
        </w:rPr>
        <w:t>, שנאמר:</w:t>
      </w:r>
      <w:r>
        <w:rPr>
          <w:rtl/>
        </w:rPr>
        <w:t xml:space="preserve"> </w:t>
      </w:r>
      <w:r>
        <w:rPr>
          <w:rFonts w:hint="cs"/>
          <w:rtl/>
        </w:rPr>
        <w:t>"</w:t>
      </w:r>
      <w:r>
        <w:rPr>
          <w:rtl/>
        </w:rPr>
        <w:t>יחרדו כצפור ממצרים</w:t>
      </w:r>
      <w:r>
        <w:rPr>
          <w:rFonts w:hint="cs"/>
          <w:rtl/>
        </w:rPr>
        <w:t xml:space="preserve">" </w:t>
      </w:r>
      <w:r>
        <w:rPr>
          <w:rtl/>
        </w:rPr>
        <w:t>(הושע יא</w:t>
      </w:r>
      <w:r>
        <w:rPr>
          <w:rFonts w:hint="cs"/>
          <w:rtl/>
        </w:rPr>
        <w:t xml:space="preserve"> יא</w:t>
      </w:r>
      <w:r>
        <w:rPr>
          <w:rtl/>
        </w:rPr>
        <w:t>)</w:t>
      </w:r>
      <w:r>
        <w:rPr>
          <w:rFonts w:hint="cs"/>
          <w:rtl/>
        </w:rPr>
        <w:t>.</w:t>
      </w:r>
      <w:r>
        <w:rPr>
          <w:rtl/>
        </w:rPr>
        <w:t xml:space="preserve"> וכיון שיצאו ישראל ממצרים נשרף פרעה באש</w:t>
      </w:r>
      <w:r>
        <w:rPr>
          <w:rFonts w:hint="cs"/>
          <w:rtl/>
        </w:rPr>
        <w:t>,</w:t>
      </w:r>
      <w:r>
        <w:rPr>
          <w:rtl/>
        </w:rPr>
        <w:t xml:space="preserve"> שנא</w:t>
      </w:r>
      <w:r>
        <w:rPr>
          <w:rFonts w:hint="cs"/>
          <w:rtl/>
        </w:rPr>
        <w:t>מר: "</w:t>
      </w:r>
      <w:r>
        <w:rPr>
          <w:rtl/>
        </w:rPr>
        <w:t>תשלח חרונך יאכלמו כקש</w:t>
      </w:r>
      <w:r>
        <w:rPr>
          <w:rFonts w:hint="cs"/>
          <w:rtl/>
        </w:rPr>
        <w:t xml:space="preserve">" </w:t>
      </w:r>
      <w:r>
        <w:rPr>
          <w:rtl/>
        </w:rPr>
        <w:t>(שמות טו</w:t>
      </w:r>
      <w:r>
        <w:rPr>
          <w:rFonts w:hint="cs"/>
          <w:rtl/>
        </w:rPr>
        <w:t xml:space="preserve"> ז</w:t>
      </w:r>
      <w:r>
        <w:rPr>
          <w:rtl/>
        </w:rPr>
        <w:t>)</w:t>
      </w:r>
      <w:r>
        <w:rPr>
          <w:rFonts w:hint="cs"/>
          <w:rtl/>
        </w:rPr>
        <w:t>.</w:t>
      </w:r>
      <w:r>
        <w:rPr>
          <w:rtl/>
        </w:rPr>
        <w:t xml:space="preserve"> ישבו להם ישראל במקום אחר</w:t>
      </w:r>
      <w:r>
        <w:rPr>
          <w:rFonts w:hint="cs"/>
          <w:rtl/>
        </w:rPr>
        <w:t>,</w:t>
      </w:r>
      <w:r>
        <w:rPr>
          <w:rtl/>
        </w:rPr>
        <w:t xml:space="preserve"> שנאמר</w:t>
      </w:r>
      <w:r>
        <w:rPr>
          <w:rFonts w:hint="cs"/>
          <w:rtl/>
        </w:rPr>
        <w:t>:</w:t>
      </w:r>
      <w:r>
        <w:rPr>
          <w:rtl/>
        </w:rPr>
        <w:t xml:space="preserve"> </w:t>
      </w:r>
      <w:r>
        <w:rPr>
          <w:rFonts w:hint="cs"/>
          <w:rtl/>
        </w:rPr>
        <w:t>"</w:t>
      </w:r>
      <w:r>
        <w:rPr>
          <w:rtl/>
        </w:rPr>
        <w:t>ואהיה כצפור בודד על גג</w:t>
      </w:r>
      <w:r>
        <w:rPr>
          <w:rFonts w:hint="cs"/>
          <w:rtl/>
        </w:rPr>
        <w:t>"</w:t>
      </w:r>
      <w:r>
        <w:rPr>
          <w:rtl/>
        </w:rPr>
        <w:t xml:space="preserve"> (תהלים קב</w:t>
      </w:r>
      <w:r>
        <w:rPr>
          <w:rFonts w:hint="cs"/>
          <w:rtl/>
        </w:rPr>
        <w:t xml:space="preserve"> ה</w:t>
      </w:r>
      <w:r>
        <w:rPr>
          <w:rtl/>
        </w:rPr>
        <w:t>)</w:t>
      </w:r>
      <w:r>
        <w:rPr>
          <w:rFonts w:hint="cs"/>
          <w:rtl/>
        </w:rPr>
        <w:t>.</w:t>
      </w:r>
      <w:r>
        <w:rPr>
          <w:rtl/>
        </w:rPr>
        <w:t xml:space="preserve"> ואח"כ ברחו כצפור ממקום למקום</w:t>
      </w:r>
      <w:r>
        <w:rPr>
          <w:rFonts w:hint="cs"/>
          <w:rtl/>
        </w:rPr>
        <w:t>,</w:t>
      </w:r>
      <w:r>
        <w:rPr>
          <w:rtl/>
        </w:rPr>
        <w:t xml:space="preserve"> שנא</w:t>
      </w:r>
      <w:r>
        <w:rPr>
          <w:rFonts w:hint="cs"/>
          <w:rtl/>
        </w:rPr>
        <w:t>מר: "</w:t>
      </w:r>
      <w:r>
        <w:rPr>
          <w:rtl/>
        </w:rPr>
        <w:t>כצפור נודדת מקנה כן איש נודד ממקומו</w:t>
      </w:r>
      <w:r>
        <w:rPr>
          <w:rFonts w:hint="cs"/>
          <w:rtl/>
        </w:rPr>
        <w:t xml:space="preserve">" </w:t>
      </w:r>
      <w:r>
        <w:rPr>
          <w:rtl/>
        </w:rPr>
        <w:t>(משלי כז</w:t>
      </w:r>
      <w:r>
        <w:rPr>
          <w:rFonts w:hint="cs"/>
          <w:rtl/>
        </w:rPr>
        <w:t xml:space="preserve"> ח</w:t>
      </w:r>
      <w:r>
        <w:rPr>
          <w:rtl/>
        </w:rPr>
        <w:t>), וכשבאו לא</w:t>
      </w:r>
      <w:r>
        <w:rPr>
          <w:rFonts w:hint="cs"/>
          <w:rtl/>
        </w:rPr>
        <w:t xml:space="preserve">רץ ישראל </w:t>
      </w:r>
      <w:r>
        <w:rPr>
          <w:rtl/>
        </w:rPr>
        <w:t>מצאו להם קן</w:t>
      </w:r>
      <w:r>
        <w:rPr>
          <w:rFonts w:hint="cs"/>
          <w:rtl/>
        </w:rPr>
        <w:t>,</w:t>
      </w:r>
      <w:r>
        <w:rPr>
          <w:rtl/>
        </w:rPr>
        <w:t xml:space="preserve"> שנאמר</w:t>
      </w:r>
      <w:r>
        <w:rPr>
          <w:rFonts w:hint="cs"/>
          <w:rtl/>
        </w:rPr>
        <w:t>: "</w:t>
      </w:r>
      <w:r>
        <w:rPr>
          <w:rtl/>
        </w:rPr>
        <w:t>גַּם צִפּוֹר מָצְאָה בַיִת וּדְרוֹר קֵן לָהּ</w:t>
      </w:r>
      <w:r>
        <w:rPr>
          <w:rFonts w:hint="cs"/>
          <w:rtl/>
        </w:rPr>
        <w:t>"</w:t>
      </w:r>
      <w:r>
        <w:rPr>
          <w:rtl/>
        </w:rPr>
        <w:t xml:space="preserve"> (תהלים פד</w:t>
      </w:r>
      <w:r>
        <w:rPr>
          <w:rFonts w:hint="cs"/>
          <w:rtl/>
        </w:rPr>
        <w:t xml:space="preserve"> ד</w:t>
      </w:r>
      <w:r>
        <w:rPr>
          <w:rtl/>
        </w:rPr>
        <w:t>),</w:t>
      </w:r>
      <w:r>
        <w:rPr>
          <w:rStyle w:val="a5"/>
          <w:rtl/>
        </w:rPr>
        <w:footnoteReference w:id="28"/>
      </w:r>
      <w:r>
        <w:rPr>
          <w:rtl/>
        </w:rPr>
        <w:t xml:space="preserve"> וכן דוד אמר</w:t>
      </w:r>
      <w:r>
        <w:rPr>
          <w:rFonts w:hint="cs"/>
          <w:rtl/>
        </w:rPr>
        <w:t>: "</w:t>
      </w:r>
      <w:r>
        <w:rPr>
          <w:rtl/>
        </w:rPr>
        <w:t>עַד אֶמְצָא מָקוֹם לַה' מִשְׁכָּנוֹת לַאֲבִיר יַעֲקֹב</w:t>
      </w:r>
      <w:r>
        <w:rPr>
          <w:rFonts w:hint="cs"/>
          <w:rtl/>
        </w:rPr>
        <w:t xml:space="preserve">" </w:t>
      </w:r>
      <w:r>
        <w:rPr>
          <w:rtl/>
        </w:rPr>
        <w:t>(תהלים קלב</w:t>
      </w:r>
      <w:r>
        <w:rPr>
          <w:rFonts w:hint="cs"/>
          <w:rtl/>
        </w:rPr>
        <w:t xml:space="preserve"> ה</w:t>
      </w:r>
      <w:r>
        <w:rPr>
          <w:rtl/>
        </w:rPr>
        <w:t>)</w:t>
      </w:r>
      <w:r>
        <w:rPr>
          <w:rFonts w:hint="cs"/>
          <w:rtl/>
        </w:rPr>
        <w:t xml:space="preserve">. </w:t>
      </w:r>
      <w:r>
        <w:rPr>
          <w:rtl/>
        </w:rPr>
        <w:t>לכך נאמר</w:t>
      </w:r>
      <w:r>
        <w:rPr>
          <w:rFonts w:hint="cs"/>
          <w:rtl/>
        </w:rPr>
        <w:t>:</w:t>
      </w:r>
      <w:r>
        <w:rPr>
          <w:rtl/>
        </w:rPr>
        <w:t xml:space="preserve"> </w:t>
      </w:r>
      <w:r>
        <w:rPr>
          <w:rFonts w:hint="cs"/>
          <w:rtl/>
        </w:rPr>
        <w:t>"</w:t>
      </w:r>
      <w:r>
        <w:rPr>
          <w:rtl/>
        </w:rPr>
        <w:t>נַפְשֵׁנוּ כְּצִפּוֹר נִמְלְטָה</w:t>
      </w:r>
      <w:r>
        <w:rPr>
          <w:rFonts w:hint="cs"/>
          <w:rtl/>
        </w:rPr>
        <w:t>".</w:t>
      </w:r>
      <w:r>
        <w:rPr>
          <w:rStyle w:val="a5"/>
          <w:rtl/>
        </w:rPr>
        <w:footnoteReference w:id="29"/>
      </w:r>
    </w:p>
    <w:p w14:paraId="42C8E28A" w14:textId="77777777" w:rsidR="00545480" w:rsidRDefault="00545480" w:rsidP="002B1F91">
      <w:pPr>
        <w:pStyle w:val="ad"/>
        <w:spacing w:before="240"/>
        <w:rPr>
          <w:rFonts w:hint="cs"/>
          <w:rtl/>
        </w:rPr>
      </w:pPr>
      <w:r w:rsidRPr="00865504">
        <w:rPr>
          <w:rtl/>
        </w:rPr>
        <w:t>שבת שלום</w:t>
      </w:r>
      <w:r w:rsidR="000617DD">
        <w:rPr>
          <w:rFonts w:hint="cs"/>
          <w:rtl/>
        </w:rPr>
        <w:t xml:space="preserve"> </w:t>
      </w:r>
    </w:p>
    <w:p w14:paraId="2FA7A618" w14:textId="77777777" w:rsidR="005437DE" w:rsidRDefault="00545480" w:rsidP="00E41D2D">
      <w:pPr>
        <w:pStyle w:val="ad"/>
        <w:rPr>
          <w:rFonts w:hint="cs"/>
          <w:rtl/>
        </w:rPr>
      </w:pPr>
      <w:r w:rsidRPr="00865504">
        <w:rPr>
          <w:rtl/>
        </w:rPr>
        <w:t>מחלקי המים</w:t>
      </w:r>
    </w:p>
    <w:p w14:paraId="4D9BB804" w14:textId="77777777" w:rsidR="007A0A46" w:rsidRPr="007A0A46" w:rsidRDefault="007A0A46" w:rsidP="002F78F2">
      <w:pPr>
        <w:pStyle w:val="ad"/>
        <w:spacing w:before="120"/>
        <w:rPr>
          <w:rFonts w:ascii="Narkisim" w:hAnsi="Narkisim"/>
          <w:b w:val="0"/>
          <w:bCs w:val="0"/>
          <w:szCs w:val="22"/>
          <w:rtl/>
        </w:rPr>
      </w:pPr>
      <w:r w:rsidRPr="007A0A46">
        <w:rPr>
          <w:rFonts w:ascii="Narkisim" w:hAnsi="Narkisim"/>
          <w:szCs w:val="22"/>
          <w:rtl/>
        </w:rPr>
        <w:t>מים אחרונים:</w:t>
      </w:r>
      <w:r w:rsidRPr="007A0A46">
        <w:rPr>
          <w:rFonts w:ascii="Narkisim" w:hAnsi="Narkisim"/>
          <w:b w:val="0"/>
          <w:bCs w:val="0"/>
          <w:szCs w:val="22"/>
          <w:rtl/>
        </w:rPr>
        <w:t xml:space="preserve"> פירוש רמב"ן לעיל שמנסה להעביר קו </w:t>
      </w:r>
      <w:r>
        <w:rPr>
          <w:rFonts w:ascii="Narkisim" w:hAnsi="Narkisim" w:hint="cs"/>
          <w:b w:val="0"/>
          <w:bCs w:val="0"/>
          <w:szCs w:val="22"/>
          <w:rtl/>
        </w:rPr>
        <w:t xml:space="preserve">(דק יש לומר) </w:t>
      </w:r>
      <w:r w:rsidRPr="007A0A46">
        <w:rPr>
          <w:rFonts w:ascii="Narkisim" w:hAnsi="Narkisim"/>
          <w:b w:val="0"/>
          <w:bCs w:val="0"/>
          <w:szCs w:val="22"/>
          <w:rtl/>
        </w:rPr>
        <w:t xml:space="preserve">בין גזירת ברית בין הבתרים שלכאורה מנקה את פרעה, ובין תוספת השעבוד וההתעמרות של המצרים בבני ישראל שבגינם נענשו כה קשה, מחזירה אותנו לדיון פשר הירידה למצרים עליו הרחבנו כאמור בדברינו </w:t>
      </w:r>
      <w:hyperlink r:id="rId7" w:history="1">
        <w:r w:rsidRPr="007A0A46">
          <w:rPr>
            <w:rStyle w:val="Hyperlink"/>
            <w:rFonts w:ascii="Narkisim" w:hAnsi="Narkisim"/>
            <w:b w:val="0"/>
            <w:bCs w:val="0"/>
            <w:szCs w:val="22"/>
            <w:rtl/>
            <w:lang w:eastAsia="en-US"/>
          </w:rPr>
          <w:t>האם נגזר על אבותינו לרדת למצרים?</w:t>
        </w:r>
      </w:hyperlink>
      <w:r w:rsidRPr="007A0A46">
        <w:rPr>
          <w:rFonts w:ascii="Narkisim" w:hAnsi="Narkisim"/>
          <w:b w:val="0"/>
          <w:bCs w:val="0"/>
          <w:szCs w:val="22"/>
          <w:rtl/>
          <w:lang w:eastAsia="en-US"/>
        </w:rPr>
        <w:t xml:space="preserve"> בפרשת וארא</w:t>
      </w:r>
      <w:r>
        <w:rPr>
          <w:rFonts w:ascii="Narkisim" w:hAnsi="Narkisim" w:hint="cs"/>
          <w:b w:val="0"/>
          <w:bCs w:val="0"/>
          <w:szCs w:val="22"/>
          <w:rtl/>
          <w:lang w:eastAsia="en-US"/>
        </w:rPr>
        <w:t xml:space="preserve">. התשובה הקלאסית שעונים רבים לשמע שאלה זו, מלבד זקיפת גבה מה פשר השאלה בכלל: כך נגזר על אבותינו בברית בין הבתרים. זה המהלך ההיסטורי הבלתי נמנע. </w:t>
      </w:r>
      <w:r>
        <w:rPr>
          <w:rFonts w:ascii="Narkisim" w:hAnsi="Narkisim" w:hint="cs"/>
          <w:b w:val="0"/>
          <w:bCs w:val="0"/>
          <w:szCs w:val="22"/>
          <w:rtl/>
        </w:rPr>
        <w:t xml:space="preserve">התחבטות רמב"ן בשאלה: אם כך, מדוע נענשו פרעה ומצרים מעידה על כך שתשובה זו איננה </w:t>
      </w:r>
      <w:r w:rsidR="002F78F2">
        <w:rPr>
          <w:rFonts w:ascii="Narkisim" w:hAnsi="Narkisim" w:hint="cs"/>
          <w:b w:val="0"/>
          <w:bCs w:val="0"/>
          <w:szCs w:val="22"/>
          <w:rtl/>
        </w:rPr>
        <w:t xml:space="preserve">כה </w:t>
      </w:r>
      <w:r>
        <w:rPr>
          <w:rFonts w:ascii="Narkisim" w:hAnsi="Narkisim" w:hint="cs"/>
          <w:b w:val="0"/>
          <w:bCs w:val="0"/>
          <w:szCs w:val="22"/>
          <w:rtl/>
        </w:rPr>
        <w:t xml:space="preserve">פשוטה. הקו שהוא מעביר בין העינוי שכן נצפה בברית בין הבתרים, ככתוב: "ועבדום ועינו אותם" </w:t>
      </w:r>
      <w:r w:rsidR="00695B70">
        <w:rPr>
          <w:rFonts w:ascii="Narkisim" w:hAnsi="Narkisim" w:hint="cs"/>
          <w:b w:val="0"/>
          <w:bCs w:val="0"/>
          <w:szCs w:val="22"/>
          <w:rtl/>
        </w:rPr>
        <w:t>ובין תוספת העינוי של פרעה של השלכת הבנים ליאור ואפילו ש</w:t>
      </w:r>
      <w:r w:rsidR="002F78F2">
        <w:rPr>
          <w:rFonts w:ascii="Narkisim" w:hAnsi="Narkisim" w:hint="cs"/>
          <w:b w:val="0"/>
          <w:bCs w:val="0"/>
          <w:szCs w:val="22"/>
          <w:rtl/>
        </w:rPr>
        <w:t xml:space="preserve">ל </w:t>
      </w:r>
      <w:r w:rsidR="00695B70">
        <w:rPr>
          <w:rFonts w:ascii="Narkisim" w:hAnsi="Narkisim" w:hint="cs"/>
          <w:b w:val="0"/>
          <w:bCs w:val="0"/>
          <w:szCs w:val="22"/>
          <w:rtl/>
        </w:rPr>
        <w:t xml:space="preserve">"הבה נתחכמה לו" </w:t>
      </w:r>
      <w:r w:rsidR="002F78F2">
        <w:rPr>
          <w:rFonts w:ascii="Narkisim" w:hAnsi="Narkisim" w:hint="cs"/>
          <w:b w:val="0"/>
          <w:bCs w:val="0"/>
          <w:szCs w:val="22"/>
          <w:rtl/>
        </w:rPr>
        <w:t>שהם</w:t>
      </w:r>
      <w:r w:rsidR="00695B70">
        <w:rPr>
          <w:rFonts w:ascii="Narkisim" w:hAnsi="Narkisim" w:hint="cs"/>
          <w:b w:val="0"/>
          <w:bCs w:val="0"/>
          <w:szCs w:val="22"/>
          <w:rtl/>
        </w:rPr>
        <w:t xml:space="preserve"> מעבר למה שהקב"ה גזר, הוא קו עדין ודק למדי. ואם היה פרעה רק מענה רק כפי שנגזר</w:t>
      </w:r>
      <w:r w:rsidR="002F78F2">
        <w:rPr>
          <w:rFonts w:ascii="Narkisim" w:hAnsi="Narkisim" w:hint="cs"/>
          <w:b w:val="0"/>
          <w:bCs w:val="0"/>
          <w:szCs w:val="22"/>
          <w:rtl/>
        </w:rPr>
        <w:t xml:space="preserve"> ב"עבדום ועינו אותם"</w:t>
      </w:r>
      <w:r w:rsidR="00695B70">
        <w:rPr>
          <w:rFonts w:ascii="Narkisim" w:hAnsi="Narkisim" w:hint="cs"/>
          <w:b w:val="0"/>
          <w:bCs w:val="0"/>
          <w:szCs w:val="22"/>
          <w:rtl/>
        </w:rPr>
        <w:t xml:space="preserve"> (ומנין לו לדעת?), היה יוצא בלי שום עונש? </w:t>
      </w:r>
      <w:r w:rsidR="002F78F2">
        <w:rPr>
          <w:rFonts w:ascii="Narkisim" w:hAnsi="Narkisim" w:hint="cs"/>
          <w:b w:val="0"/>
          <w:bCs w:val="0"/>
          <w:szCs w:val="22"/>
          <w:rtl/>
        </w:rPr>
        <w:t xml:space="preserve">הרי כתוב מפורש: "וגם את הגוי אשר יעבודו דן אנכי". </w:t>
      </w:r>
      <w:r w:rsidR="00695B70">
        <w:rPr>
          <w:rFonts w:ascii="Narkisim" w:hAnsi="Narkisim" w:hint="cs"/>
          <w:b w:val="0"/>
          <w:bCs w:val="0"/>
          <w:szCs w:val="22"/>
          <w:rtl/>
        </w:rPr>
        <w:t>האם נבוכדנצר, טיטוס ושאר מחריבי עם ישראל ירחצו כפיהם בניקיון משום שכך נבאו הנביאים וזעקו החכמים ומורי האומה? לנו נראית יותר תשובת הרמב"ם, שיסודה בעקרון הכפול שכבר טבע רבי עקיבא ב</w:t>
      </w:r>
      <w:r w:rsidR="00695B70" w:rsidRPr="00695B70">
        <w:rPr>
          <w:rFonts w:ascii="Narkisim" w:hAnsi="Narkisim"/>
          <w:b w:val="0"/>
          <w:bCs w:val="0"/>
          <w:szCs w:val="22"/>
          <w:rtl/>
        </w:rPr>
        <w:t>מסכת אבות פרק ג משנה טו</w:t>
      </w:r>
      <w:r w:rsidR="002F78F2">
        <w:rPr>
          <w:rFonts w:ascii="Narkisim" w:hAnsi="Narkisim" w:hint="cs"/>
          <w:b w:val="0"/>
          <w:bCs w:val="0"/>
          <w:szCs w:val="22"/>
          <w:rtl/>
        </w:rPr>
        <w:t xml:space="preserve"> בארבע מילים פשוטות</w:t>
      </w:r>
      <w:r w:rsidR="00695B70">
        <w:rPr>
          <w:rFonts w:ascii="Narkisim" w:hAnsi="Narkisim" w:hint="cs"/>
          <w:b w:val="0"/>
          <w:bCs w:val="0"/>
          <w:szCs w:val="22"/>
          <w:rtl/>
        </w:rPr>
        <w:t>: "</w:t>
      </w:r>
      <w:r w:rsidR="00695B70" w:rsidRPr="00695B70">
        <w:rPr>
          <w:rFonts w:ascii="Narkisim" w:hAnsi="Narkisim"/>
          <w:b w:val="0"/>
          <w:bCs w:val="0"/>
          <w:szCs w:val="22"/>
          <w:rtl/>
        </w:rPr>
        <w:t>הכל צפוי והרשות נתונה</w:t>
      </w:r>
      <w:r w:rsidR="00695B70">
        <w:rPr>
          <w:rFonts w:ascii="Narkisim" w:hAnsi="Narkisim" w:hint="cs"/>
          <w:b w:val="0"/>
          <w:bCs w:val="0"/>
          <w:szCs w:val="22"/>
          <w:rtl/>
        </w:rPr>
        <w:t xml:space="preserve"> (</w:t>
      </w:r>
      <w:r w:rsidR="00695B70" w:rsidRPr="00695B70">
        <w:rPr>
          <w:rFonts w:ascii="Narkisim" w:hAnsi="Narkisim"/>
          <w:b w:val="0"/>
          <w:bCs w:val="0"/>
          <w:szCs w:val="22"/>
          <w:rtl/>
        </w:rPr>
        <w:t>ובטוב העולם נדון והכל לפי רוב המעשה</w:t>
      </w:r>
      <w:r w:rsidR="00695B70">
        <w:rPr>
          <w:rFonts w:ascii="Narkisim" w:hAnsi="Narkisim" w:hint="cs"/>
          <w:b w:val="0"/>
          <w:bCs w:val="0"/>
          <w:szCs w:val="22"/>
          <w:rtl/>
        </w:rPr>
        <w:t>)". שום גזירה משמים איננה מגבילה את כח הבחירה של האדם ואיננה תירוץ לכת</w:t>
      </w:r>
      <w:r w:rsidR="006A549C">
        <w:rPr>
          <w:rFonts w:ascii="Narkisim" w:hAnsi="Narkisim" w:hint="cs"/>
          <w:b w:val="0"/>
          <w:bCs w:val="0"/>
          <w:szCs w:val="22"/>
          <w:rtl/>
        </w:rPr>
        <w:t>ח</w:t>
      </w:r>
      <w:r w:rsidR="00695B70">
        <w:rPr>
          <w:rFonts w:ascii="Narkisim" w:hAnsi="Narkisim" w:hint="cs"/>
          <w:b w:val="0"/>
          <w:bCs w:val="0"/>
          <w:szCs w:val="22"/>
          <w:rtl/>
        </w:rPr>
        <w:t>ילה או בדיעבד של החלטותיו ומעשיו. הקב"ה גילה לאברהם מה שגילה, יעקב ובניו ירדו למצרים בה</w:t>
      </w:r>
      <w:r w:rsidR="006A549C">
        <w:rPr>
          <w:rFonts w:ascii="Narkisim" w:hAnsi="Narkisim" w:hint="cs"/>
          <w:b w:val="0"/>
          <w:bCs w:val="0"/>
          <w:szCs w:val="22"/>
          <w:rtl/>
        </w:rPr>
        <w:t>ח</w:t>
      </w:r>
      <w:r w:rsidR="00695B70">
        <w:rPr>
          <w:rFonts w:ascii="Narkisim" w:hAnsi="Narkisim" w:hint="cs"/>
          <w:b w:val="0"/>
          <w:bCs w:val="0"/>
          <w:szCs w:val="22"/>
          <w:rtl/>
        </w:rPr>
        <w:t>לטה שקבלו, פרעה החליט "הבה נתחכמה" ו"הבן הילוד היאורה תשליכוהו"</w:t>
      </w:r>
      <w:r w:rsidR="006A549C">
        <w:rPr>
          <w:rFonts w:ascii="Narkisim" w:hAnsi="Narkisim" w:hint="cs"/>
          <w:b w:val="0"/>
          <w:bCs w:val="0"/>
          <w:szCs w:val="22"/>
          <w:rtl/>
        </w:rPr>
        <w:t xml:space="preserve"> ו</w:t>
      </w:r>
      <w:r w:rsidR="002F78F2">
        <w:rPr>
          <w:rFonts w:ascii="Narkisim" w:hAnsi="Narkisim" w:hint="cs"/>
          <w:b w:val="0"/>
          <w:bCs w:val="0"/>
          <w:szCs w:val="22"/>
          <w:rtl/>
        </w:rPr>
        <w:t>ייתן את הדין על מעשיו ו</w:t>
      </w:r>
      <w:r w:rsidR="006A549C">
        <w:rPr>
          <w:rFonts w:ascii="Narkisim" w:hAnsi="Narkisim" w:hint="cs"/>
          <w:b w:val="0"/>
          <w:bCs w:val="0"/>
          <w:szCs w:val="22"/>
          <w:rtl/>
        </w:rPr>
        <w:t>כו'.</w:t>
      </w:r>
      <w:r w:rsidR="002F78F2">
        <w:rPr>
          <w:rFonts w:ascii="Narkisim" w:hAnsi="Narkisim" w:hint="cs"/>
          <w:b w:val="0"/>
          <w:bCs w:val="0"/>
          <w:szCs w:val="22"/>
          <w:rtl/>
        </w:rPr>
        <w:t xml:space="preserve"> ומה עם גזירת הקב"ה? "הרבה שלוחים למקום", "בהדי כבשי דרחמנא למה לך" ועוד: שהקב"ה ניחם על הרעה ואינו ניחם על הטובה. </w:t>
      </w:r>
      <w:r w:rsidR="00695B70">
        <w:rPr>
          <w:rFonts w:ascii="Narkisim" w:hAnsi="Narkisim" w:hint="cs"/>
          <w:b w:val="0"/>
          <w:bCs w:val="0"/>
          <w:szCs w:val="22"/>
          <w:rtl/>
        </w:rPr>
        <w:t xml:space="preserve">   </w:t>
      </w:r>
    </w:p>
    <w:sectPr w:rsidR="007A0A46" w:rsidRPr="007A0A46" w:rsidSect="00107FD3">
      <w:headerReference w:type="default"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A3037" w14:textId="77777777" w:rsidR="00CA35D2" w:rsidRDefault="00CA35D2">
      <w:r>
        <w:separator/>
      </w:r>
    </w:p>
  </w:endnote>
  <w:endnote w:type="continuationSeparator" w:id="0">
    <w:p w14:paraId="1A88C1D3" w14:textId="77777777" w:rsidR="00CA35D2" w:rsidRDefault="00CA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22CE" w14:textId="77777777" w:rsidR="007F408F" w:rsidRPr="00F8747C" w:rsidRDefault="007F408F" w:rsidP="007F408F">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F50D6">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F50D6">
      <w:rPr>
        <w:rStyle w:val="af0"/>
        <w:noProof/>
        <w:rtl/>
      </w:rPr>
      <w:t>5</w:t>
    </w:r>
    <w:r w:rsidRPr="00F8747C">
      <w:rPr>
        <w:rStyle w:val="af0"/>
      </w:rPr>
      <w:fldChar w:fldCharType="end"/>
    </w:r>
  </w:p>
  <w:p w14:paraId="057811C8" w14:textId="77777777"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2D324" w14:textId="77777777" w:rsidR="00CA35D2" w:rsidRDefault="00CA35D2">
      <w:r>
        <w:separator/>
      </w:r>
    </w:p>
  </w:footnote>
  <w:footnote w:type="continuationSeparator" w:id="0">
    <w:p w14:paraId="7E1167BB" w14:textId="77777777" w:rsidR="00CA35D2" w:rsidRDefault="00CA35D2">
      <w:r>
        <w:continuationSeparator/>
      </w:r>
    </w:p>
  </w:footnote>
  <w:footnote w:id="1">
    <w:p w14:paraId="55072849" w14:textId="77777777" w:rsidR="0066036E" w:rsidRDefault="0066036E" w:rsidP="00B84130">
      <w:pPr>
        <w:pStyle w:val="a3"/>
        <w:rPr>
          <w:rFonts w:hint="cs"/>
          <w:rtl/>
        </w:rPr>
      </w:pPr>
      <w:r>
        <w:rPr>
          <w:rStyle w:val="a5"/>
        </w:rPr>
        <w:footnoteRef/>
      </w:r>
      <w:r w:rsidR="00273147">
        <w:rPr>
          <w:rFonts w:hint="cs"/>
          <w:rtl/>
          <w:lang w:eastAsia="en-US"/>
        </w:rPr>
        <w:t xml:space="preserve"> </w:t>
      </w:r>
      <w:r w:rsidR="000B0097">
        <w:rPr>
          <w:rFonts w:hint="cs"/>
          <w:rtl/>
          <w:lang w:eastAsia="en-US"/>
        </w:rPr>
        <w:t>וההמשך שם מסביר מה היא ההתחכמות</w:t>
      </w:r>
      <w:r w:rsidR="00141184">
        <w:rPr>
          <w:rFonts w:hint="cs"/>
          <w:rtl/>
          <w:lang w:eastAsia="en-US"/>
        </w:rPr>
        <w:t xml:space="preserve">: </w:t>
      </w:r>
      <w:r w:rsidR="000B0097">
        <w:rPr>
          <w:rFonts w:hint="cs"/>
          <w:rtl/>
          <w:lang w:eastAsia="en-US"/>
        </w:rPr>
        <w:t>השעבוד</w:t>
      </w:r>
      <w:r w:rsidR="00141184">
        <w:rPr>
          <w:rFonts w:hint="cs"/>
          <w:rtl/>
          <w:lang w:eastAsia="en-US"/>
        </w:rPr>
        <w:t xml:space="preserve"> ו</w:t>
      </w:r>
      <w:r w:rsidR="000B0097">
        <w:rPr>
          <w:rFonts w:hint="cs"/>
          <w:rtl/>
          <w:lang w:eastAsia="en-US"/>
        </w:rPr>
        <w:t>גזירת הבנים</w:t>
      </w:r>
      <w:r w:rsidR="00141184">
        <w:rPr>
          <w:rFonts w:hint="cs"/>
          <w:rtl/>
          <w:lang w:eastAsia="en-US"/>
        </w:rPr>
        <w:t>.</w:t>
      </w:r>
      <w:r w:rsidR="000B0097">
        <w:rPr>
          <w:rFonts w:hint="cs"/>
          <w:rtl/>
          <w:lang w:eastAsia="en-US"/>
        </w:rPr>
        <w:t xml:space="preserve"> ואע"פ כן</w:t>
      </w:r>
      <w:r w:rsidR="00141184">
        <w:rPr>
          <w:rFonts w:hint="cs"/>
          <w:rtl/>
          <w:lang w:eastAsia="en-US"/>
        </w:rPr>
        <w:t>: "</w:t>
      </w:r>
      <w:r w:rsidR="000B0097">
        <w:rPr>
          <w:rtl/>
          <w:lang w:eastAsia="en-US"/>
        </w:rPr>
        <w:t>וְכַאֲשֶׁר יְעַנּוּ אֹתוֹ כֵּן יִרְבֶּה וְכֵן יִפְרֹץ</w:t>
      </w:r>
      <w:r w:rsidR="00141184">
        <w:rPr>
          <w:rFonts w:hint="cs"/>
          <w:rtl/>
          <w:lang w:eastAsia="en-US"/>
        </w:rPr>
        <w:t>". שים לב שקודם לפסוקים שהבאנו כתוב: "</w:t>
      </w:r>
      <w:r w:rsidR="00141184">
        <w:rPr>
          <w:rtl/>
        </w:rPr>
        <w:t>וַיָּמָת יוֹסֵף וְכָל אֶחָיו וְכֹל הַדּוֹר הַהוּא:</w:t>
      </w:r>
      <w:r w:rsidR="00141184">
        <w:rPr>
          <w:rFonts w:hint="cs"/>
          <w:rtl/>
        </w:rPr>
        <w:t xml:space="preserve"> </w:t>
      </w:r>
      <w:r w:rsidR="00141184">
        <w:rPr>
          <w:rtl/>
        </w:rPr>
        <w:t>וּבְנֵי יִשְׂרָאֵל פָּרוּ וַיִּשְׁרְצוּ וַיִּרְבּוּ וַיַּעַצְמוּ בִּמְאֹד מְאֹד וַתִּמָּלֵא הָאָרֶץ אֹתָם</w:t>
      </w:r>
      <w:r w:rsidR="00141184">
        <w:rPr>
          <w:rFonts w:hint="cs"/>
          <w:rtl/>
        </w:rPr>
        <w:t>". במקום לפרות ולרבות בארץ המובטחת, פרים ורבים בני יעקב בארץ מצרים</w:t>
      </w:r>
      <w:r w:rsidR="00B84130">
        <w:rPr>
          <w:rFonts w:hint="cs"/>
          <w:rtl/>
        </w:rPr>
        <w:t>,</w:t>
      </w:r>
      <w:r w:rsidR="00141184">
        <w:rPr>
          <w:rFonts w:hint="cs"/>
          <w:rtl/>
        </w:rPr>
        <w:t xml:space="preserve"> עד</w:t>
      </w:r>
      <w:r w:rsidR="00B84130">
        <w:rPr>
          <w:rFonts w:hint="cs"/>
          <w:rtl/>
        </w:rPr>
        <w:t xml:space="preserve"> אשר</w:t>
      </w:r>
      <w:r w:rsidR="00141184">
        <w:rPr>
          <w:rFonts w:hint="cs"/>
          <w:rtl/>
        </w:rPr>
        <w:t>: "ותמלא הארץ אותם". אז מתעורר פחד המצרים. כך או כך, תקופת יוסף עברה מן העולם, גם אחיו</w:t>
      </w:r>
      <w:r w:rsidR="003E3E89">
        <w:rPr>
          <w:rFonts w:hint="cs"/>
          <w:rtl/>
        </w:rPr>
        <w:t>, גם</w:t>
      </w:r>
      <w:r w:rsidR="00141184">
        <w:rPr>
          <w:rFonts w:hint="cs"/>
          <w:rtl/>
        </w:rPr>
        <w:t xml:space="preserve"> "וכל הדור ההוא" פסו עברו מן העולם. לא רק פרעה חדש או מחודש קם כאן</w:t>
      </w:r>
      <w:r w:rsidR="003E3E89">
        <w:rPr>
          <w:rFonts w:hint="cs"/>
          <w:rtl/>
        </w:rPr>
        <w:t>, גם בית יעקב חדש ומתחדש</w:t>
      </w:r>
      <w:r w:rsidR="00B84130">
        <w:rPr>
          <w:rFonts w:hint="cs"/>
          <w:rtl/>
        </w:rPr>
        <w:t xml:space="preserve"> נוצר כאן</w:t>
      </w:r>
      <w:r w:rsidR="00141184">
        <w:rPr>
          <w:rFonts w:hint="cs"/>
          <w:rtl/>
        </w:rPr>
        <w:t xml:space="preserve">. עולם שלם התהפך </w:t>
      </w:r>
      <w:r w:rsidR="003E3E89">
        <w:rPr>
          <w:rFonts w:hint="cs"/>
          <w:rtl/>
        </w:rPr>
        <w:t xml:space="preserve">והתחדש </w:t>
      </w:r>
      <w:r w:rsidR="00B84130">
        <w:rPr>
          <w:rFonts w:hint="cs"/>
          <w:rtl/>
        </w:rPr>
        <w:t>במצרים שלאחר יוסף,</w:t>
      </w:r>
      <w:r w:rsidR="003E3E89">
        <w:rPr>
          <w:rFonts w:hint="cs"/>
          <w:rtl/>
        </w:rPr>
        <w:t xml:space="preserve"> לטוב ולמוטב</w:t>
      </w:r>
      <w:r w:rsidR="00141184">
        <w:rPr>
          <w:rFonts w:hint="cs"/>
          <w:rtl/>
        </w:rPr>
        <w:t xml:space="preserve">. </w:t>
      </w:r>
      <w:r w:rsidR="00A85A71">
        <w:rPr>
          <w:rFonts w:hint="cs"/>
          <w:rtl/>
        </w:rPr>
        <w:t>אלא ש</w:t>
      </w:r>
      <w:r w:rsidR="003E3E89">
        <w:rPr>
          <w:rFonts w:hint="cs"/>
          <w:rtl/>
        </w:rPr>
        <w:t xml:space="preserve">מצד המצרים, מדגיש הכתוב, </w:t>
      </w:r>
      <w:r w:rsidR="00A85A71">
        <w:rPr>
          <w:rFonts w:hint="cs"/>
          <w:rtl/>
        </w:rPr>
        <w:t>אין זו תהפוכה כוחנית סתם, אלא תהפוכה המלווה בהתחכמות.</w:t>
      </w:r>
      <w:r w:rsidR="00306F7D">
        <w:rPr>
          <w:rtl/>
        </w:rPr>
        <w:t xml:space="preserve"> </w:t>
      </w:r>
      <w:r w:rsidR="00306F7D">
        <w:rPr>
          <w:rFonts w:hint="cs"/>
          <w:rtl/>
        </w:rPr>
        <w:t xml:space="preserve"> </w:t>
      </w:r>
    </w:p>
  </w:footnote>
  <w:footnote w:id="2">
    <w:p w14:paraId="0EA16971" w14:textId="77777777" w:rsidR="005A28BE" w:rsidRDefault="005A28BE">
      <w:pPr>
        <w:pStyle w:val="a3"/>
        <w:rPr>
          <w:rFonts w:hint="cs"/>
          <w:rtl/>
        </w:rPr>
      </w:pPr>
      <w:r>
        <w:rPr>
          <w:rStyle w:val="a5"/>
        </w:rPr>
        <w:footnoteRef/>
      </w:r>
      <w:r>
        <w:rPr>
          <w:rtl/>
        </w:rPr>
        <w:t xml:space="preserve"> </w:t>
      </w:r>
      <w:r>
        <w:rPr>
          <w:rFonts w:hint="cs"/>
          <w:rtl/>
          <w:lang w:eastAsia="en-US"/>
        </w:rPr>
        <w:t xml:space="preserve">פרקים קה-קו בספר תהלים מספקים לנו הצצה מעניינת לסיפור ירידת בית יעקב למצרים בעיניים של ספרות הכתובים. ראה דברינו </w:t>
      </w:r>
      <w:hyperlink r:id="rId1" w:history="1">
        <w:r w:rsidRPr="003E3E89">
          <w:rPr>
            <w:rStyle w:val="Hyperlink"/>
            <w:rFonts w:hint="cs"/>
            <w:rtl/>
            <w:lang w:eastAsia="en-US"/>
          </w:rPr>
          <w:t>סקירות היסטוריות בתנ"ך</w:t>
        </w:r>
      </w:hyperlink>
      <w:r>
        <w:rPr>
          <w:rFonts w:hint="cs"/>
          <w:rtl/>
          <w:lang w:eastAsia="en-US"/>
        </w:rPr>
        <w:t xml:space="preserve"> בפרשת מסעי, שם הבאנו מכלול סקירות היסטוריות נוספות כולל בספר תהלים עצמו (פרקים עה עו </w:t>
      </w:r>
      <w:r w:rsidR="00B84130">
        <w:rPr>
          <w:rFonts w:hint="cs"/>
          <w:rtl/>
          <w:lang w:eastAsia="en-US"/>
        </w:rPr>
        <w:t xml:space="preserve">למשל, </w:t>
      </w:r>
      <w:r>
        <w:rPr>
          <w:rFonts w:hint="cs"/>
          <w:rtl/>
          <w:lang w:eastAsia="en-US"/>
        </w:rPr>
        <w:t>בדגש על ארבעים שנות הנדודים במדבר). גם מפסוקים אלה שבתהלים פרק קה, ניתן להבין שהסדר הוא שתחילה התעצמו בני ישראל ואז נהפך לבם של פרעה ומצרים. יש לשים לב בעיקר למילים: "ויעצימהו מצריו".</w:t>
      </w:r>
    </w:p>
  </w:footnote>
  <w:footnote w:id="3">
    <w:p w14:paraId="6156BD42" w14:textId="77777777" w:rsidR="00D4100D" w:rsidRDefault="00D4100D">
      <w:pPr>
        <w:pStyle w:val="a3"/>
        <w:rPr>
          <w:rFonts w:hint="cs"/>
        </w:rPr>
      </w:pPr>
      <w:r>
        <w:rPr>
          <w:rStyle w:val="a5"/>
        </w:rPr>
        <w:footnoteRef/>
      </w:r>
      <w:r>
        <w:rPr>
          <w:rtl/>
        </w:rPr>
        <w:t xml:space="preserve"> </w:t>
      </w:r>
      <w:r>
        <w:rPr>
          <w:rFonts w:hint="cs"/>
          <w:rtl/>
        </w:rPr>
        <w:t>מלשון הפריה וריבוי.</w:t>
      </w:r>
    </w:p>
  </w:footnote>
  <w:footnote w:id="4">
    <w:p w14:paraId="57A7896E" w14:textId="77777777" w:rsidR="0038062D" w:rsidRDefault="0038062D" w:rsidP="00B84130">
      <w:pPr>
        <w:pStyle w:val="a3"/>
        <w:rPr>
          <w:rFonts w:hint="cs"/>
          <w:rtl/>
        </w:rPr>
      </w:pPr>
      <w:r>
        <w:rPr>
          <w:rStyle w:val="a5"/>
        </w:rPr>
        <w:footnoteRef/>
      </w:r>
      <w:r>
        <w:rPr>
          <w:rtl/>
        </w:rPr>
        <w:t xml:space="preserve"> </w:t>
      </w:r>
      <w:r>
        <w:rPr>
          <w:rFonts w:hint="cs"/>
          <w:rtl/>
        </w:rPr>
        <w:t>הפסוק אליו מתכוון רד"ק</w:t>
      </w:r>
      <w:r w:rsidR="00B84130">
        <w:rPr>
          <w:rFonts w:hint="cs"/>
          <w:rtl/>
        </w:rPr>
        <w:t>,</w:t>
      </w:r>
      <w:r>
        <w:rPr>
          <w:rFonts w:hint="cs"/>
          <w:rtl/>
        </w:rPr>
        <w:t xml:space="preserve"> חמישה פסוקים קודם</w:t>
      </w:r>
      <w:r w:rsidR="00B84130">
        <w:rPr>
          <w:rFonts w:hint="cs"/>
          <w:rtl/>
        </w:rPr>
        <w:t xml:space="preserve"> שם</w:t>
      </w:r>
      <w:r>
        <w:rPr>
          <w:rFonts w:hint="cs"/>
          <w:rtl/>
        </w:rPr>
        <w:t>, הוא: "</w:t>
      </w:r>
      <w:r>
        <w:rPr>
          <w:rtl/>
        </w:rPr>
        <w:t>עַד עֵת בֹּא דְבָרוֹ אִמְרַת ה' צְרָפָתְהוּ</w:t>
      </w:r>
      <w:r>
        <w:rPr>
          <w:rFonts w:hint="cs"/>
          <w:rtl/>
        </w:rPr>
        <w:t>"</w:t>
      </w:r>
      <w:r w:rsidR="00B84130">
        <w:rPr>
          <w:rFonts w:hint="cs"/>
          <w:rtl/>
        </w:rPr>
        <w:t>,</w:t>
      </w:r>
      <w:r>
        <w:rPr>
          <w:rFonts w:hint="cs"/>
          <w:rtl/>
        </w:rPr>
        <w:t xml:space="preserve"> שכפשוטו מדבר על יוסף. אבל רד"ק לוקח אותו לעם ישראל כולו, לכור ההיתוך וה</w:t>
      </w:r>
      <w:r w:rsidR="00C26F96">
        <w:rPr>
          <w:rFonts w:hint="cs"/>
          <w:rtl/>
        </w:rPr>
        <w:t>צרוף של מצרים.</w:t>
      </w:r>
    </w:p>
  </w:footnote>
  <w:footnote w:id="5">
    <w:p w14:paraId="515035D9" w14:textId="77777777" w:rsidR="00D118F8" w:rsidRDefault="00D118F8" w:rsidP="00B84130">
      <w:pPr>
        <w:pStyle w:val="a3"/>
        <w:rPr>
          <w:rFonts w:hint="cs"/>
          <w:rtl/>
        </w:rPr>
      </w:pPr>
      <w:r>
        <w:rPr>
          <w:rStyle w:val="a5"/>
        </w:rPr>
        <w:footnoteRef/>
      </w:r>
      <w:r>
        <w:rPr>
          <w:rtl/>
        </w:rPr>
        <w:t xml:space="preserve"> </w:t>
      </w:r>
      <w:r>
        <w:rPr>
          <w:rFonts w:hint="cs"/>
          <w:rtl/>
          <w:lang w:eastAsia="en-US"/>
        </w:rPr>
        <w:t xml:space="preserve">אם כך, </w:t>
      </w:r>
      <w:r w:rsidR="00B84130">
        <w:rPr>
          <w:rFonts w:hint="cs"/>
          <w:rtl/>
          <w:lang w:eastAsia="en-US"/>
        </w:rPr>
        <w:t xml:space="preserve">אולי </w:t>
      </w:r>
      <w:r>
        <w:rPr>
          <w:rFonts w:hint="cs"/>
          <w:rtl/>
          <w:lang w:eastAsia="en-US"/>
        </w:rPr>
        <w:t>הייתה למצרים סיבה טובה להתחכם על בני ישראל ולעצור את התעצמותם</w:t>
      </w:r>
      <w:r w:rsidR="00B84130">
        <w:rPr>
          <w:rFonts w:hint="cs"/>
          <w:rtl/>
          <w:lang w:eastAsia="en-US"/>
        </w:rPr>
        <w:t>.</w:t>
      </w:r>
      <w:r>
        <w:rPr>
          <w:rFonts w:hint="cs"/>
          <w:rtl/>
          <w:lang w:eastAsia="en-US"/>
        </w:rPr>
        <w:t xml:space="preserve"> ראה גם </w:t>
      </w:r>
      <w:r>
        <w:rPr>
          <w:rtl/>
          <w:lang w:eastAsia="en-US"/>
        </w:rPr>
        <w:t>תוספתא מסכת סוטה (ליברמן) פרק י</w:t>
      </w:r>
      <w:r>
        <w:rPr>
          <w:rFonts w:hint="cs"/>
          <w:rtl/>
          <w:lang w:eastAsia="en-US"/>
        </w:rPr>
        <w:t xml:space="preserve"> </w:t>
      </w:r>
      <w:r>
        <w:rPr>
          <w:rtl/>
          <w:lang w:eastAsia="en-US"/>
        </w:rPr>
        <w:t>הלכה י</w:t>
      </w:r>
      <w:r>
        <w:rPr>
          <w:rFonts w:hint="cs"/>
          <w:rtl/>
          <w:lang w:eastAsia="en-US"/>
        </w:rPr>
        <w:t>: "</w:t>
      </w:r>
      <w:r>
        <w:rPr>
          <w:rtl/>
          <w:lang w:eastAsia="en-US"/>
        </w:rPr>
        <w:t>כל זמן שהיה יוסף [ושבטים] קיימין</w:t>
      </w:r>
      <w:r>
        <w:rPr>
          <w:rFonts w:hint="cs"/>
          <w:rtl/>
          <w:lang w:eastAsia="en-US"/>
        </w:rPr>
        <w:t>,</w:t>
      </w:r>
      <w:r>
        <w:rPr>
          <w:rtl/>
          <w:lang w:eastAsia="en-US"/>
        </w:rPr>
        <w:t xml:space="preserve"> היו ישראל מתנהגין בגדולה וכבוד</w:t>
      </w:r>
      <w:r>
        <w:rPr>
          <w:rFonts w:hint="cs"/>
          <w:rtl/>
          <w:lang w:eastAsia="en-US"/>
        </w:rPr>
        <w:t>,</w:t>
      </w:r>
      <w:r>
        <w:rPr>
          <w:rtl/>
          <w:lang w:eastAsia="en-US"/>
        </w:rPr>
        <w:t xml:space="preserve"> שנ</w:t>
      </w:r>
      <w:r>
        <w:rPr>
          <w:rFonts w:hint="cs"/>
          <w:rtl/>
          <w:lang w:eastAsia="en-US"/>
        </w:rPr>
        <w:t xml:space="preserve">אמר: </w:t>
      </w:r>
      <w:r>
        <w:rPr>
          <w:rtl/>
          <w:lang w:eastAsia="en-US"/>
        </w:rPr>
        <w:t>ובני ישראל פרו וישרצו</w:t>
      </w:r>
      <w:r>
        <w:rPr>
          <w:rFonts w:hint="cs"/>
          <w:rtl/>
          <w:lang w:eastAsia="en-US"/>
        </w:rPr>
        <w:t>.</w:t>
      </w:r>
      <w:r>
        <w:rPr>
          <w:rtl/>
          <w:lang w:eastAsia="en-US"/>
        </w:rPr>
        <w:t xml:space="preserve"> משמת יוסף מהו אומ</w:t>
      </w:r>
      <w:r>
        <w:rPr>
          <w:rFonts w:hint="cs"/>
          <w:rtl/>
          <w:lang w:eastAsia="en-US"/>
        </w:rPr>
        <w:t>ר?</w:t>
      </w:r>
      <w:r>
        <w:rPr>
          <w:rtl/>
          <w:lang w:eastAsia="en-US"/>
        </w:rPr>
        <w:t xml:space="preserve"> וימת יוסף וגו' ויקם מלך חדש וגו' ויאמר אל עמו וגו' הבה נתחכמה לו וגו'</w:t>
      </w:r>
      <w:r>
        <w:rPr>
          <w:rFonts w:hint="cs"/>
          <w:rtl/>
          <w:lang w:eastAsia="en-US"/>
        </w:rPr>
        <w:t xml:space="preserve"> ". התעצמות בני ישראל הייתה בחסות יוסף (ואחיו) ומשמת יוסף השתחררו כל הפחדים של מצרים. שים לב ללשון התוספתא "מתנהגים בגדולה ובכבוד", היינו שההתעצמות לא הייתה רק מספרית</w:t>
      </w:r>
      <w:r w:rsidR="00B84130">
        <w:rPr>
          <w:rFonts w:hint="cs"/>
          <w:rtl/>
          <w:lang w:eastAsia="en-US"/>
        </w:rPr>
        <w:t xml:space="preserve"> וכמותית</w:t>
      </w:r>
      <w:r>
        <w:rPr>
          <w:rFonts w:hint="cs"/>
          <w:rtl/>
          <w:lang w:eastAsia="en-US"/>
        </w:rPr>
        <w:t>. ואם כך, השעבוד היה נפילה גדולה מאיגרא רמה לבירא עמיקתא.</w:t>
      </w:r>
    </w:p>
  </w:footnote>
  <w:footnote w:id="6">
    <w:p w14:paraId="0D2EAD76" w14:textId="77777777" w:rsidR="00C34211" w:rsidRDefault="00C34211" w:rsidP="009D325A">
      <w:pPr>
        <w:pStyle w:val="a3"/>
        <w:rPr>
          <w:rFonts w:hint="cs"/>
          <w:rtl/>
        </w:rPr>
      </w:pPr>
      <w:r>
        <w:rPr>
          <w:rStyle w:val="a5"/>
        </w:rPr>
        <w:footnoteRef/>
      </w:r>
      <w:r>
        <w:rPr>
          <w:rtl/>
        </w:rPr>
        <w:t xml:space="preserve"> </w:t>
      </w:r>
      <w:r>
        <w:rPr>
          <w:rFonts w:hint="cs"/>
          <w:rtl/>
        </w:rPr>
        <w:t xml:space="preserve">בנושא זה, מתווכח אור החיים עם הדעה המופיעה במדרשי חז"ל שהמצרים החלו להשתעבד בבני ישראל במות אחרון אחי יוסף, וטוען שלא החלו רק אחרי מות כל שבעים הנפש שבאו למצרים משום שהיו מכבדים את כולם. שאלה מעניינת </w:t>
      </w:r>
      <w:r w:rsidR="009D325A">
        <w:rPr>
          <w:rFonts w:hint="cs"/>
          <w:rtl/>
        </w:rPr>
        <w:t xml:space="preserve">בהקשר זה, היא: </w:t>
      </w:r>
      <w:r>
        <w:rPr>
          <w:rFonts w:hint="cs"/>
          <w:rtl/>
        </w:rPr>
        <w:t xml:space="preserve">מה אירע עם שבטי מנשה ואפרים? מצד אחד התמזגו לכאורה עם שאר שבטי ישראל וקיימו מאמר יעקב: "אפרים ומנשה כראובן ושמעון יהיו לי", למניין שבטי ישראל אבל כנראה גם לשעבוד. מאידך, הרי הם בני יוסף השליט שהמצרים הכירו אותם מן הסתם עוד בחייהם. מה קרה להם? גם להם לא זכרו המצרים חסד? </w:t>
      </w:r>
      <w:r w:rsidR="00276EA4">
        <w:rPr>
          <w:rFonts w:hint="cs"/>
          <w:rtl/>
        </w:rPr>
        <w:t xml:space="preserve">אולי דווקא </w:t>
      </w:r>
      <w:r>
        <w:rPr>
          <w:rFonts w:hint="cs"/>
          <w:rtl/>
        </w:rPr>
        <w:t xml:space="preserve">עליהם היה צורך בהתחכמות? </w:t>
      </w:r>
    </w:p>
  </w:footnote>
  <w:footnote w:id="7">
    <w:p w14:paraId="52C1435C" w14:textId="77777777" w:rsidR="002B1F91" w:rsidRDefault="002B1F91" w:rsidP="00B84130">
      <w:pPr>
        <w:pStyle w:val="a3"/>
        <w:rPr>
          <w:rFonts w:hint="cs"/>
          <w:rtl/>
        </w:rPr>
      </w:pPr>
      <w:r>
        <w:rPr>
          <w:rStyle w:val="a5"/>
        </w:rPr>
        <w:footnoteRef/>
      </w:r>
      <w:r>
        <w:rPr>
          <w:rtl/>
        </w:rPr>
        <w:t xml:space="preserve"> </w:t>
      </w:r>
      <w:r>
        <w:rPr>
          <w:rFonts w:hint="cs"/>
          <w:rtl/>
          <w:lang w:eastAsia="en-US"/>
        </w:rPr>
        <w:t>גם פירוש אור החיים מדגיש את סיבת ההתרבות הגדולה של בני ישראל במצרים כאחת מהסיבות להתחלת השעבוד ולצורך של המצרים להתחכם כנגד בני ישראל. אמנם</w:t>
      </w:r>
      <w:r>
        <w:rPr>
          <w:rtl/>
          <w:lang w:eastAsia="en-US"/>
        </w:rPr>
        <w:t xml:space="preserve">, </w:t>
      </w:r>
      <w:r>
        <w:rPr>
          <w:rFonts w:hint="cs"/>
          <w:rtl/>
          <w:lang w:eastAsia="en-US"/>
        </w:rPr>
        <w:t>לצד שלוש סיבות אחרות שיש להן עוגן במקרא. והוא מסיים את דבריו שם במלים הברורות: "</w:t>
      </w:r>
      <w:r>
        <w:rPr>
          <w:rtl/>
          <w:lang w:eastAsia="en-US"/>
        </w:rPr>
        <w:t>כי לא בא להודיע ענין הר</w:t>
      </w:r>
      <w:r w:rsidR="00B84130">
        <w:rPr>
          <w:rFonts w:hint="cs"/>
          <w:rtl/>
          <w:lang w:eastAsia="en-US"/>
        </w:rPr>
        <w:t>י</w:t>
      </w:r>
      <w:r>
        <w:rPr>
          <w:rtl/>
          <w:lang w:eastAsia="en-US"/>
        </w:rPr>
        <w:t>בוי</w:t>
      </w:r>
      <w:r>
        <w:rPr>
          <w:rFonts w:hint="cs"/>
          <w:rtl/>
          <w:lang w:eastAsia="en-US"/>
        </w:rPr>
        <w:t>,</w:t>
      </w:r>
      <w:r>
        <w:rPr>
          <w:rtl/>
          <w:lang w:eastAsia="en-US"/>
        </w:rPr>
        <w:t xml:space="preserve"> אלא להודיע כי הוא זה סובב הגלות</w:t>
      </w:r>
      <w:r>
        <w:rPr>
          <w:rFonts w:hint="cs"/>
          <w:rtl/>
          <w:lang w:eastAsia="en-US"/>
        </w:rPr>
        <w:t xml:space="preserve">". ומאליה צפה ועולה השאלה: למה דווקא במצרים? מה חסר לבית אברהם, יצחק ויעקב, שיפרו וירבו בארץ שהובטחה להם לאורך כל ספר בראשית? </w:t>
      </w:r>
      <w:r w:rsidR="00B84130">
        <w:rPr>
          <w:rFonts w:hint="cs"/>
          <w:rtl/>
          <w:lang w:eastAsia="en-US"/>
        </w:rPr>
        <w:t xml:space="preserve">היא </w:t>
      </w:r>
      <w:r>
        <w:rPr>
          <w:rFonts w:hint="cs"/>
          <w:rtl/>
          <w:lang w:eastAsia="en-US"/>
        </w:rPr>
        <w:t>הבטחת הארץ שניתנת תמיד לצד הבטחת הזרע</w:t>
      </w:r>
      <w:r w:rsidR="00B84130">
        <w:rPr>
          <w:rFonts w:hint="cs"/>
          <w:rtl/>
          <w:lang w:eastAsia="en-US"/>
        </w:rPr>
        <w:t>!</w:t>
      </w:r>
      <w:r>
        <w:rPr>
          <w:rFonts w:hint="cs"/>
          <w:rtl/>
          <w:lang w:eastAsia="en-US"/>
        </w:rPr>
        <w:t xml:space="preserve"> והרי יעקב עצמו מזכיר ערב מותו</w:t>
      </w:r>
      <w:r w:rsidR="00B84130">
        <w:rPr>
          <w:rFonts w:hint="cs"/>
          <w:rtl/>
          <w:lang w:eastAsia="en-US"/>
        </w:rPr>
        <w:t>, בדבריו ליוסף,</w:t>
      </w:r>
      <w:r>
        <w:rPr>
          <w:rFonts w:hint="cs"/>
          <w:rtl/>
          <w:lang w:eastAsia="en-US"/>
        </w:rPr>
        <w:t xml:space="preserve"> את ההבטחה הכפולה הזו, בגינה רב עם עשו וגלה עשרים שנה לחרן: "</w:t>
      </w:r>
      <w:r>
        <w:rPr>
          <w:rtl/>
          <w:lang w:eastAsia="en-US"/>
        </w:rPr>
        <w:t>אֵל שַׁדַּי נִרְאָה אֵלַי בְּלוּז בְּאֶרֶץ כְּנָעַן וַיְבָרֶךְ אֹתִי:</w:t>
      </w:r>
      <w:r>
        <w:rPr>
          <w:rFonts w:hint="cs"/>
          <w:rtl/>
          <w:lang w:eastAsia="en-US"/>
        </w:rPr>
        <w:t xml:space="preserve"> </w:t>
      </w:r>
      <w:r>
        <w:rPr>
          <w:rtl/>
          <w:lang w:eastAsia="en-US"/>
        </w:rPr>
        <w:t>וַיֹּאמֶר אֵלַי הִנְנִי מַפְרְךָ וְהִרְבִּיתִךָ וּנְתַתִּיךָ לִקְהַל עַמִּים וְנָתַתִּי אֶת הָאָרֶץ הַזֹּאת לְזַרְעֲךָ אַחֲרֶיךָ אֲחֻזַּת עוֹלָם</w:t>
      </w:r>
      <w:r>
        <w:rPr>
          <w:rFonts w:hint="cs"/>
          <w:rtl/>
          <w:lang w:eastAsia="en-US"/>
        </w:rPr>
        <w:t>" (בראשית מח ג-ד). אז למה לא באמת בארץ כנען? למה במצרים? והדברים חוזרים לנושא המורכב עליו דנו בפרשת וארא</w:t>
      </w:r>
      <w:r>
        <w:rPr>
          <w:rtl/>
          <w:lang w:eastAsia="en-US"/>
        </w:rPr>
        <w:t>:</w:t>
      </w:r>
      <w:r>
        <w:rPr>
          <w:rFonts w:hint="cs"/>
          <w:rtl/>
          <w:lang w:eastAsia="en-US"/>
        </w:rPr>
        <w:t xml:space="preserve"> </w:t>
      </w:r>
      <w:hyperlink r:id="rId2" w:history="1">
        <w:r w:rsidRPr="002B1F91">
          <w:rPr>
            <w:rStyle w:val="Hyperlink"/>
            <w:rFonts w:hint="cs"/>
            <w:rtl/>
            <w:lang w:eastAsia="en-US"/>
          </w:rPr>
          <w:t>האם נגזר על אבותינו לרדת למצרים?</w:t>
        </w:r>
      </w:hyperlink>
      <w:r>
        <w:rPr>
          <w:rFonts w:hint="cs"/>
          <w:rtl/>
          <w:lang w:eastAsia="en-US"/>
        </w:rPr>
        <w:t xml:space="preserve"> נחזור לנושא הבה נתחכמה.</w:t>
      </w:r>
    </w:p>
  </w:footnote>
  <w:footnote w:id="8">
    <w:p w14:paraId="5B4202CD" w14:textId="77777777" w:rsidR="008A6A63" w:rsidRDefault="008A6A63" w:rsidP="00B84130">
      <w:pPr>
        <w:pStyle w:val="a3"/>
        <w:rPr>
          <w:rFonts w:hint="cs"/>
        </w:rPr>
      </w:pPr>
      <w:r>
        <w:rPr>
          <w:rStyle w:val="a5"/>
        </w:rPr>
        <w:footnoteRef/>
      </w:r>
      <w:r>
        <w:rPr>
          <w:rtl/>
        </w:rPr>
        <w:t xml:space="preserve"> </w:t>
      </w:r>
      <w:r>
        <w:rPr>
          <w:rFonts w:hint="cs"/>
          <w:rtl/>
        </w:rPr>
        <w:t>למי שאומר שנתחדשו גזירותיו ומדובר באותו פרעה שהעלה את יוסף לגדולה, יש לומר שלאחר שמת יוסף, התנכר פרעה לכל העבר. גם למי שאומר שהיה זה מלך חדש</w:t>
      </w:r>
      <w:r w:rsidR="00B84130">
        <w:rPr>
          <w:rFonts w:hint="cs"/>
          <w:rtl/>
        </w:rPr>
        <w:t>,</w:t>
      </w:r>
      <w:r>
        <w:rPr>
          <w:rFonts w:hint="cs"/>
          <w:rtl/>
        </w:rPr>
        <w:t xml:space="preserve"> יש לומר שיש כאן התנכרות "כמאן דלא ידע ליה כלל", שהרי סיפור יוסף והמהפכה האגררית שהנהיג במצרים ושהפך את כל העם לנתיני המלך, כמסופר בפרשת ויגש, וודאי שהייתה ידועה לו. ראה גם המדרשים שהמצרים עשו ליוסף ארון מברזל ושקעו אותו בנילוס</w:t>
      </w:r>
      <w:r w:rsidR="009A6729">
        <w:rPr>
          <w:rFonts w:hint="cs"/>
          <w:rtl/>
        </w:rPr>
        <w:t xml:space="preserve"> (גמרא סוטה יג ע"א)</w:t>
      </w:r>
      <w:r w:rsidR="00B84130">
        <w:rPr>
          <w:rFonts w:hint="cs"/>
          <w:rtl/>
        </w:rPr>
        <w:t>, משמע שזכרו אותו היטב</w:t>
      </w:r>
      <w:r>
        <w:rPr>
          <w:rFonts w:hint="cs"/>
          <w:rtl/>
        </w:rPr>
        <w:t>.</w:t>
      </w:r>
    </w:p>
  </w:footnote>
  <w:footnote w:id="9">
    <w:p w14:paraId="0E725F46" w14:textId="77777777" w:rsidR="00BD453E" w:rsidRDefault="00BD453E" w:rsidP="00B84130">
      <w:pPr>
        <w:pStyle w:val="a3"/>
        <w:rPr>
          <w:rFonts w:hint="cs"/>
          <w:rtl/>
        </w:rPr>
      </w:pPr>
      <w:r>
        <w:rPr>
          <w:rStyle w:val="a5"/>
        </w:rPr>
        <w:footnoteRef/>
      </w:r>
      <w:r>
        <w:rPr>
          <w:rtl/>
        </w:rPr>
        <w:t xml:space="preserve"> </w:t>
      </w:r>
      <w:r>
        <w:rPr>
          <w:rFonts w:hint="cs"/>
          <w:rtl/>
        </w:rPr>
        <w:t>דרכו של מלך שהוא מתייעץ עם עבדיו, חרטומיו, יועציו, כפי שראינו בפרעה של יוסף</w:t>
      </w:r>
      <w:r w:rsidR="003607E4">
        <w:rPr>
          <w:rFonts w:hint="cs"/>
          <w:rtl/>
        </w:rPr>
        <w:t xml:space="preserve"> בפרשת מקץ</w:t>
      </w:r>
      <w:r>
        <w:rPr>
          <w:rFonts w:hint="cs"/>
          <w:rtl/>
        </w:rPr>
        <w:t xml:space="preserve"> (ראה דברינו </w:t>
      </w:r>
      <w:hyperlink r:id="rId3" w:history="1">
        <w:r w:rsidRPr="00BD453E">
          <w:rPr>
            <w:rStyle w:val="Hyperlink"/>
            <w:rFonts w:hint="cs"/>
            <w:rtl/>
          </w:rPr>
          <w:t>יוסף ודניאל</w:t>
        </w:r>
      </w:hyperlink>
      <w:r>
        <w:rPr>
          <w:rFonts w:hint="cs"/>
          <w:rtl/>
        </w:rPr>
        <w:t xml:space="preserve"> בפרשת מקץ).</w:t>
      </w:r>
      <w:r w:rsidR="005120E1">
        <w:rPr>
          <w:rFonts w:hint="cs"/>
          <w:rtl/>
        </w:rPr>
        <w:t xml:space="preserve"> ואמנם, מדרשים אחרים מציינים את המילה "הבה" כקריאה להתייעצות, כגון </w:t>
      </w:r>
      <w:r w:rsidR="005120E1">
        <w:rPr>
          <w:rtl/>
        </w:rPr>
        <w:t>ספרי דברים פרשת דברים פיסקא יג</w:t>
      </w:r>
      <w:r w:rsidR="005120E1">
        <w:rPr>
          <w:rFonts w:hint="cs"/>
          <w:rtl/>
        </w:rPr>
        <w:t>: "</w:t>
      </w:r>
      <w:r w:rsidR="005120E1">
        <w:rPr>
          <w:rtl/>
        </w:rPr>
        <w:t>הבו לכם</w:t>
      </w:r>
      <w:r w:rsidR="003607E4">
        <w:rPr>
          <w:rFonts w:hint="cs"/>
          <w:rtl/>
        </w:rPr>
        <w:t xml:space="preserve"> -</w:t>
      </w:r>
      <w:r w:rsidR="005120E1">
        <w:rPr>
          <w:rtl/>
        </w:rPr>
        <w:t xml:space="preserve"> אין הבו אלא עצה</w:t>
      </w:r>
      <w:r w:rsidR="005120E1">
        <w:rPr>
          <w:rFonts w:hint="cs"/>
          <w:rtl/>
        </w:rPr>
        <w:t>,</w:t>
      </w:r>
      <w:r w:rsidR="005120E1">
        <w:rPr>
          <w:rtl/>
        </w:rPr>
        <w:t xml:space="preserve"> שנאמר</w:t>
      </w:r>
      <w:r w:rsidR="005120E1">
        <w:rPr>
          <w:rFonts w:hint="cs"/>
          <w:rtl/>
        </w:rPr>
        <w:t>:</w:t>
      </w:r>
      <w:r w:rsidR="005120E1">
        <w:rPr>
          <w:rtl/>
        </w:rPr>
        <w:t xml:space="preserve"> הבו לכם עצה מה נעשה</w:t>
      </w:r>
      <w:r w:rsidR="005120E1">
        <w:rPr>
          <w:rFonts w:hint="cs"/>
          <w:rtl/>
        </w:rPr>
        <w:t xml:space="preserve"> (שמואל ב </w:t>
      </w:r>
      <w:r w:rsidR="005120E1">
        <w:rPr>
          <w:rtl/>
        </w:rPr>
        <w:t>טז כ</w:t>
      </w:r>
      <w:r w:rsidR="005120E1">
        <w:rPr>
          <w:rFonts w:hint="cs"/>
          <w:rtl/>
        </w:rPr>
        <w:t xml:space="preserve">), </w:t>
      </w:r>
      <w:r w:rsidR="005120E1">
        <w:rPr>
          <w:rtl/>
        </w:rPr>
        <w:t>הבה נתחכמה לו</w:t>
      </w:r>
      <w:r w:rsidR="005120E1">
        <w:rPr>
          <w:rFonts w:hint="cs"/>
          <w:rtl/>
        </w:rPr>
        <w:t xml:space="preserve"> (</w:t>
      </w:r>
      <w:r w:rsidR="005120E1">
        <w:rPr>
          <w:rtl/>
        </w:rPr>
        <w:t>שמות א י</w:t>
      </w:r>
      <w:r w:rsidR="005120E1">
        <w:rPr>
          <w:rFonts w:hint="cs"/>
          <w:rtl/>
        </w:rPr>
        <w:t>)</w:t>
      </w:r>
      <w:r w:rsidR="00333298">
        <w:rPr>
          <w:rFonts w:hint="cs"/>
          <w:rtl/>
        </w:rPr>
        <w:t>"</w:t>
      </w:r>
      <w:r w:rsidR="0028290F">
        <w:rPr>
          <w:rFonts w:hint="cs"/>
          <w:rtl/>
        </w:rPr>
        <w:t>.</w:t>
      </w:r>
      <w:r w:rsidR="005120E1">
        <w:rPr>
          <w:rFonts w:hint="cs"/>
          <w:rtl/>
        </w:rPr>
        <w:t xml:space="preserve"> </w:t>
      </w:r>
      <w:r w:rsidR="00CC79B5">
        <w:rPr>
          <w:rFonts w:hint="cs"/>
          <w:rtl/>
        </w:rPr>
        <w:t xml:space="preserve">ראה גם מדרש </w:t>
      </w:r>
      <w:r w:rsidR="00CC79B5">
        <w:rPr>
          <w:rtl/>
        </w:rPr>
        <w:t>שכל טוב (בובר) בראשית לו</w:t>
      </w:r>
      <w:r w:rsidR="00CC79B5">
        <w:rPr>
          <w:rFonts w:hint="cs"/>
          <w:rtl/>
        </w:rPr>
        <w:t xml:space="preserve"> לב, שאחד מיועצי פרעה שם היה בלעם והוא שאמר לו: "הבה נתחכמה". </w:t>
      </w:r>
      <w:r w:rsidR="005120E1">
        <w:rPr>
          <w:rFonts w:hint="cs"/>
          <w:rtl/>
        </w:rPr>
        <w:t xml:space="preserve">אבל בגמרא </w:t>
      </w:r>
      <w:r>
        <w:rPr>
          <w:rFonts w:hint="cs"/>
          <w:rtl/>
        </w:rPr>
        <w:t xml:space="preserve">כאן, פרעה החדש 'קופץ' וגוזר </w:t>
      </w:r>
      <w:r w:rsidR="003607E4">
        <w:rPr>
          <w:rFonts w:hint="cs"/>
          <w:rtl/>
        </w:rPr>
        <w:t xml:space="preserve">ולא מחכה לעצת יועציו </w:t>
      </w:r>
      <w:r>
        <w:rPr>
          <w:rFonts w:hint="cs"/>
          <w:rtl/>
        </w:rPr>
        <w:t xml:space="preserve">ולפיכך הוא שילקה תחילה. </w:t>
      </w:r>
      <w:r w:rsidR="00814FED">
        <w:rPr>
          <w:rFonts w:hint="cs"/>
          <w:rtl/>
        </w:rPr>
        <w:t>כך משתמע גם מפירוש רש"י על הפסוק: "</w:t>
      </w:r>
      <w:r w:rsidR="00814FED">
        <w:rPr>
          <w:rtl/>
        </w:rPr>
        <w:t>הבה נתחכמה לו - כל הבה לשון הכנה והזמנה לדבר הוא, כלומר הזמינו עצמכם לכך</w:t>
      </w:r>
      <w:r w:rsidR="00814FED">
        <w:rPr>
          <w:rFonts w:hint="cs"/>
          <w:rtl/>
        </w:rPr>
        <w:t>".</w:t>
      </w:r>
      <w:r w:rsidR="00814FED">
        <w:rPr>
          <w:rtl/>
        </w:rPr>
        <w:t xml:space="preserve"> </w:t>
      </w:r>
      <w:r w:rsidR="003607E4">
        <w:rPr>
          <w:rFonts w:hint="cs"/>
          <w:rtl/>
        </w:rPr>
        <w:t>אולי גם זה חלק מהכינוי "מלך חדש"</w:t>
      </w:r>
      <w:r w:rsidR="00814FED">
        <w:rPr>
          <w:rFonts w:hint="cs"/>
          <w:rtl/>
        </w:rPr>
        <w:t xml:space="preserve"> שאינו באמת מתייעץ כמלך מנוסה</w:t>
      </w:r>
      <w:r w:rsidR="003607E4">
        <w:rPr>
          <w:rFonts w:hint="cs"/>
          <w:rtl/>
        </w:rPr>
        <w:t xml:space="preserve">. </w:t>
      </w:r>
      <w:r>
        <w:rPr>
          <w:rFonts w:hint="cs"/>
          <w:rtl/>
        </w:rPr>
        <w:t>אך ראה דעה נגדית בגמרא זבחים קב ע"א: "ונצבת לקראתו על שפת היאור (שמות ז טו) - ואמר ריש לקיש: מלך הוא והסביר לו פנים ... א"ר ינאי: לעולם תהא אימת מלכות עליך, דכתיב: וירדו כל עבדיך אלה אלי</w:t>
      </w:r>
      <w:r w:rsidR="00814FED">
        <w:rPr>
          <w:rFonts w:hint="cs"/>
          <w:rtl/>
        </w:rPr>
        <w:t>,</w:t>
      </w:r>
      <w:r>
        <w:rPr>
          <w:rFonts w:hint="cs"/>
          <w:rtl/>
        </w:rPr>
        <w:t xml:space="preserve"> ואילו לדידיה לא קאמר ליה". </w:t>
      </w:r>
      <w:r w:rsidR="003607E4">
        <w:rPr>
          <w:rFonts w:hint="cs"/>
          <w:rtl/>
        </w:rPr>
        <w:t>שעבדי פרעה ירדו אל משה, לא פרעה עצמו</w:t>
      </w:r>
      <w:r w:rsidR="00814FED">
        <w:rPr>
          <w:rFonts w:hint="cs"/>
          <w:rtl/>
        </w:rPr>
        <w:t>, וחס הכתוב על כבודו של פרעה</w:t>
      </w:r>
      <w:r w:rsidR="003607E4">
        <w:rPr>
          <w:rFonts w:hint="cs"/>
          <w:rtl/>
        </w:rPr>
        <w:t xml:space="preserve">. </w:t>
      </w:r>
      <w:r>
        <w:rPr>
          <w:rFonts w:hint="cs"/>
          <w:rtl/>
        </w:rPr>
        <w:t xml:space="preserve">ראה דברינו </w:t>
      </w:r>
      <w:hyperlink r:id="rId4" w:history="1">
        <w:r w:rsidRPr="00BD453E">
          <w:rPr>
            <w:rStyle w:val="Hyperlink"/>
            <w:rFonts w:hint="cs"/>
            <w:rtl/>
          </w:rPr>
          <w:t>לחלוק כבוד למלכות</w:t>
        </w:r>
      </w:hyperlink>
      <w:r>
        <w:rPr>
          <w:rFonts w:hint="cs"/>
          <w:rtl/>
        </w:rPr>
        <w:t xml:space="preserve"> בפרשת וארא.</w:t>
      </w:r>
    </w:p>
  </w:footnote>
  <w:footnote w:id="10">
    <w:p w14:paraId="54BDAA04" w14:textId="77777777" w:rsidR="009F383A" w:rsidRDefault="009F383A">
      <w:pPr>
        <w:pStyle w:val="a3"/>
        <w:rPr>
          <w:rFonts w:hint="cs"/>
        </w:rPr>
      </w:pPr>
      <w:r>
        <w:rPr>
          <w:rStyle w:val="a5"/>
        </w:rPr>
        <w:footnoteRef/>
      </w:r>
      <w:r>
        <w:rPr>
          <w:rtl/>
        </w:rPr>
        <w:t xml:space="preserve"> </w:t>
      </w:r>
      <w:r>
        <w:rPr>
          <w:rFonts w:hint="cs"/>
          <w:rtl/>
        </w:rPr>
        <w:t>ונתחכם.</w:t>
      </w:r>
    </w:p>
  </w:footnote>
  <w:footnote w:id="11">
    <w:p w14:paraId="0B302E07" w14:textId="77777777" w:rsidR="009F383A" w:rsidRDefault="009F383A">
      <w:pPr>
        <w:pStyle w:val="a3"/>
      </w:pPr>
      <w:r>
        <w:rPr>
          <w:rStyle w:val="a5"/>
        </w:rPr>
        <w:footnoteRef/>
      </w:r>
      <w:r>
        <w:rPr>
          <w:rtl/>
        </w:rPr>
        <w:t xml:space="preserve"> </w:t>
      </w:r>
      <w:r>
        <w:rPr>
          <w:rFonts w:hint="cs"/>
          <w:rtl/>
        </w:rPr>
        <w:t>היינו לקב"ה. רעיון זה יפותח במדרשים שלהלן.</w:t>
      </w:r>
    </w:p>
  </w:footnote>
  <w:footnote w:id="12">
    <w:p w14:paraId="52627C76" w14:textId="77777777" w:rsidR="00560DDD" w:rsidRDefault="00560DDD">
      <w:pPr>
        <w:pStyle w:val="a3"/>
        <w:rPr>
          <w:rFonts w:hint="cs"/>
          <w:rtl/>
        </w:rPr>
      </w:pPr>
      <w:r>
        <w:rPr>
          <w:rStyle w:val="a5"/>
        </w:rPr>
        <w:footnoteRef/>
      </w:r>
      <w:r>
        <w:rPr>
          <w:rtl/>
        </w:rPr>
        <w:t xml:space="preserve"> </w:t>
      </w:r>
      <w:r w:rsidR="000A517F">
        <w:rPr>
          <w:rFonts w:hint="cs"/>
          <w:rtl/>
        </w:rPr>
        <w:t>אם נדון את בני ישראל באש, הקב"ה ידון אותנו באש. וכך גם בחרב.</w:t>
      </w:r>
    </w:p>
  </w:footnote>
  <w:footnote w:id="13">
    <w:p w14:paraId="274DA45E" w14:textId="77777777" w:rsidR="000A517F" w:rsidRDefault="000A517F" w:rsidP="00473119">
      <w:pPr>
        <w:pStyle w:val="a3"/>
        <w:rPr>
          <w:rFonts w:hint="cs"/>
          <w:rtl/>
        </w:rPr>
      </w:pPr>
      <w:r>
        <w:rPr>
          <w:rStyle w:val="a5"/>
        </w:rPr>
        <w:footnoteRef/>
      </w:r>
      <w:r>
        <w:rPr>
          <w:rtl/>
        </w:rPr>
        <w:t xml:space="preserve"> </w:t>
      </w:r>
      <w:r>
        <w:rPr>
          <w:rFonts w:hint="cs"/>
          <w:rtl/>
        </w:rPr>
        <w:t>ראה בראשית רבה</w:t>
      </w:r>
      <w:r w:rsidR="00473119">
        <w:rPr>
          <w:rFonts w:hint="cs"/>
          <w:rtl/>
        </w:rPr>
        <w:t xml:space="preserve"> </w:t>
      </w:r>
      <w:r w:rsidR="000C3BBC">
        <w:rPr>
          <w:rFonts w:hint="cs"/>
          <w:rtl/>
        </w:rPr>
        <w:t xml:space="preserve">לט ו </w:t>
      </w:r>
      <w:r w:rsidR="009A6729">
        <w:rPr>
          <w:rFonts w:hint="cs"/>
          <w:rtl/>
        </w:rPr>
        <w:t>ש</w:t>
      </w:r>
      <w:r w:rsidR="009F383A">
        <w:rPr>
          <w:rFonts w:hint="cs"/>
          <w:rtl/>
        </w:rPr>
        <w:t xml:space="preserve">גם </w:t>
      </w:r>
      <w:r>
        <w:rPr>
          <w:rFonts w:hint="cs"/>
          <w:rtl/>
        </w:rPr>
        <w:t xml:space="preserve">אברהם </w:t>
      </w:r>
      <w:r w:rsidR="009F383A">
        <w:rPr>
          <w:rFonts w:hint="cs"/>
          <w:rtl/>
        </w:rPr>
        <w:t xml:space="preserve">משתמש </w:t>
      </w:r>
      <w:r>
        <w:rPr>
          <w:rFonts w:hint="cs"/>
          <w:rtl/>
        </w:rPr>
        <w:t>בשבועה לנח שלא יהיה עוד מבול, בניסיונו להציל את סדום</w:t>
      </w:r>
      <w:r w:rsidR="000C3BBC">
        <w:rPr>
          <w:rtl/>
        </w:rPr>
        <w:t xml:space="preserve">: </w:t>
      </w:r>
      <w:r w:rsidR="000C3BBC">
        <w:rPr>
          <w:rFonts w:hint="cs"/>
          <w:rtl/>
        </w:rPr>
        <w:t>"</w:t>
      </w:r>
      <w:r w:rsidR="000C3BBC">
        <w:rPr>
          <w:rtl/>
        </w:rPr>
        <w:t>נשבעת ואמרת שאין אתה מביא מבול לעולם, מה אתה מערים על השבועה? אתמהא! מבול של מים אין אתה מביא, מבול אש אתה מביא? אם כן לא יצאת ידי השבועה!</w:t>
      </w:r>
      <w:r w:rsidR="000C3BBC">
        <w:rPr>
          <w:rFonts w:hint="cs"/>
          <w:rtl/>
        </w:rPr>
        <w:t>"</w:t>
      </w:r>
      <w:r>
        <w:rPr>
          <w:rFonts w:hint="cs"/>
          <w:rtl/>
        </w:rPr>
        <w:t xml:space="preserve">. שם גם אין אברהם מניח לקב"ה להביא מבול של אש וגם לא מבול מקומי. ראה דברינו </w:t>
      </w:r>
      <w:hyperlink r:id="rId5" w:history="1">
        <w:r w:rsidR="000C3BBC" w:rsidRPr="000C3BBC">
          <w:rPr>
            <w:rStyle w:val="Hyperlink"/>
            <w:rFonts w:hint="cs"/>
            <w:rtl/>
          </w:rPr>
          <w:t>חלילה לך מעשות כדבר הזה</w:t>
        </w:r>
      </w:hyperlink>
      <w:r w:rsidR="000C3BBC">
        <w:rPr>
          <w:rFonts w:hint="cs"/>
          <w:rtl/>
        </w:rPr>
        <w:t xml:space="preserve"> בפרשת וירא</w:t>
      </w:r>
      <w:r w:rsidR="00473119">
        <w:rPr>
          <w:rFonts w:hint="cs"/>
          <w:rtl/>
        </w:rPr>
        <w:t xml:space="preserve"> וכן </w:t>
      </w:r>
      <w:hyperlink r:id="rId6" w:history="1">
        <w:r w:rsidR="00C51237" w:rsidRPr="00C51237">
          <w:rPr>
            <w:rStyle w:val="Hyperlink"/>
            <w:rFonts w:hint="cs"/>
            <w:rtl/>
          </w:rPr>
          <w:t>שבועת נח – קץ העונש הטוטלי?</w:t>
        </w:r>
      </w:hyperlink>
      <w:r w:rsidR="00C51237">
        <w:rPr>
          <w:rFonts w:hint="cs"/>
          <w:rtl/>
        </w:rPr>
        <w:t xml:space="preserve"> בפרשת נח.</w:t>
      </w:r>
    </w:p>
  </w:footnote>
  <w:footnote w:id="14">
    <w:p w14:paraId="68A77A65" w14:textId="77777777" w:rsidR="00C51237" w:rsidRDefault="00C51237" w:rsidP="003607E4">
      <w:pPr>
        <w:pStyle w:val="a3"/>
        <w:rPr>
          <w:rFonts w:hint="cs"/>
          <w:rtl/>
        </w:rPr>
      </w:pPr>
      <w:r>
        <w:rPr>
          <w:rStyle w:val="a5"/>
        </w:rPr>
        <w:footnoteRef/>
      </w:r>
      <w:r>
        <w:rPr>
          <w:rtl/>
        </w:rPr>
        <w:t xml:space="preserve"> </w:t>
      </w:r>
      <w:r w:rsidR="00473119">
        <w:rPr>
          <w:rFonts w:hint="cs"/>
          <w:rtl/>
        </w:rPr>
        <w:t>כפסוק ב</w:t>
      </w:r>
      <w:r w:rsidR="00473119">
        <w:rPr>
          <w:rtl/>
        </w:rPr>
        <w:t xml:space="preserve">קהלת </w:t>
      </w:r>
      <w:r w:rsidR="00473119">
        <w:rPr>
          <w:rFonts w:hint="cs"/>
          <w:rtl/>
        </w:rPr>
        <w:t>י ח: "</w:t>
      </w:r>
      <w:r w:rsidR="00473119">
        <w:rPr>
          <w:rtl/>
        </w:rPr>
        <w:t>חֹפֵר גּוּמָּץ בּוֹ יִפּוֹל וּפֹרֵץ גָּדֵר יִשְּׁכֶנּוּ נָחָשׁ</w:t>
      </w:r>
      <w:r w:rsidR="00473119">
        <w:rPr>
          <w:rFonts w:hint="cs"/>
          <w:rtl/>
        </w:rPr>
        <w:t>".</w:t>
      </w:r>
      <w:r w:rsidR="00473119">
        <w:rPr>
          <w:rtl/>
        </w:rPr>
        <w:t xml:space="preserve"> </w:t>
      </w:r>
      <w:r>
        <w:rPr>
          <w:rFonts w:hint="cs"/>
          <w:rtl/>
        </w:rPr>
        <w:t xml:space="preserve">ראה </w:t>
      </w:r>
      <w:r w:rsidR="00473119">
        <w:rPr>
          <w:rFonts w:hint="cs"/>
          <w:rtl/>
        </w:rPr>
        <w:t xml:space="preserve">גם </w:t>
      </w:r>
      <w:r>
        <w:rPr>
          <w:rtl/>
        </w:rPr>
        <w:t>מכילתא דרבי ישמעאל בשלח - מסכתא דשירה פרשה ו</w:t>
      </w:r>
      <w:r>
        <w:rPr>
          <w:rFonts w:hint="cs"/>
          <w:rtl/>
        </w:rPr>
        <w:t>: "</w:t>
      </w:r>
      <w:r>
        <w:rPr>
          <w:rtl/>
        </w:rPr>
        <w:t>וברוח אפך נערמו מים, במ</w:t>
      </w:r>
      <w:r>
        <w:rPr>
          <w:rFonts w:hint="cs"/>
          <w:rtl/>
        </w:rPr>
        <w:t>י</w:t>
      </w:r>
      <w:r>
        <w:rPr>
          <w:rtl/>
        </w:rPr>
        <w:t>דה שמדדו בה מדדת להם. הם אמרו</w:t>
      </w:r>
      <w:r>
        <w:rPr>
          <w:rFonts w:hint="cs"/>
          <w:rtl/>
        </w:rPr>
        <w:t>:</w:t>
      </w:r>
      <w:r>
        <w:rPr>
          <w:rtl/>
        </w:rPr>
        <w:t xml:space="preserve"> הבה נתחכמה לו</w:t>
      </w:r>
      <w:r>
        <w:rPr>
          <w:rFonts w:hint="cs"/>
          <w:rtl/>
        </w:rPr>
        <w:t>,</w:t>
      </w:r>
      <w:r>
        <w:rPr>
          <w:rtl/>
        </w:rPr>
        <w:t xml:space="preserve"> אף אתה נתת ערמה למים והיו המים נלחמים בהם בכל מיני פורעניות</w:t>
      </w:r>
      <w:r>
        <w:rPr>
          <w:rFonts w:hint="cs"/>
          <w:rtl/>
        </w:rPr>
        <w:t>.</w:t>
      </w:r>
      <w:r>
        <w:rPr>
          <w:rtl/>
        </w:rPr>
        <w:t xml:space="preserve"> לכך נאמר</w:t>
      </w:r>
      <w:r>
        <w:rPr>
          <w:rFonts w:hint="cs"/>
          <w:rtl/>
        </w:rPr>
        <w:t>:</w:t>
      </w:r>
      <w:r>
        <w:rPr>
          <w:rtl/>
        </w:rPr>
        <w:t xml:space="preserve"> וברוח אפיך נערמו מים</w:t>
      </w:r>
      <w:r>
        <w:rPr>
          <w:rFonts w:hint="cs"/>
          <w:rtl/>
        </w:rPr>
        <w:t xml:space="preserve">". מי ים סוף נערמו והערימו על התחכמות פרעה ב"הבה נתחכמה". ערמה </w:t>
      </w:r>
      <w:r w:rsidR="003607E4">
        <w:rPr>
          <w:rFonts w:hint="cs"/>
          <w:rtl/>
        </w:rPr>
        <w:t xml:space="preserve">וערימה </w:t>
      </w:r>
      <w:r>
        <w:rPr>
          <w:rFonts w:hint="cs"/>
          <w:rtl/>
        </w:rPr>
        <w:t xml:space="preserve">כנגד </w:t>
      </w:r>
      <w:r w:rsidR="003607E4">
        <w:rPr>
          <w:rFonts w:hint="cs"/>
          <w:rtl/>
        </w:rPr>
        <w:t>הבה נתחכמה</w:t>
      </w:r>
      <w:r>
        <w:rPr>
          <w:rFonts w:hint="cs"/>
          <w:rtl/>
        </w:rPr>
        <w:t>.</w:t>
      </w:r>
    </w:p>
  </w:footnote>
  <w:footnote w:id="15">
    <w:p w14:paraId="7C0F6322" w14:textId="77777777" w:rsidR="00BD453E" w:rsidRDefault="00BD453E">
      <w:pPr>
        <w:pStyle w:val="a3"/>
        <w:rPr>
          <w:rFonts w:hint="cs"/>
        </w:rPr>
      </w:pPr>
      <w:r>
        <w:rPr>
          <w:rStyle w:val="a5"/>
        </w:rPr>
        <w:footnoteRef/>
      </w:r>
      <w:r>
        <w:rPr>
          <w:rtl/>
        </w:rPr>
        <w:t xml:space="preserve"> </w:t>
      </w:r>
      <w:r>
        <w:rPr>
          <w:rFonts w:hint="cs"/>
          <w:rtl/>
        </w:rPr>
        <w:t>התבנית (הדפוס) ליציקת הלבנים.</w:t>
      </w:r>
    </w:p>
  </w:footnote>
  <w:footnote w:id="16">
    <w:p w14:paraId="755B0583" w14:textId="77777777" w:rsidR="00057CAF" w:rsidRDefault="00057CAF" w:rsidP="00924C30">
      <w:pPr>
        <w:pStyle w:val="a3"/>
        <w:rPr>
          <w:rFonts w:hint="cs"/>
          <w:rtl/>
        </w:rPr>
      </w:pPr>
      <w:r>
        <w:rPr>
          <w:rStyle w:val="a5"/>
        </w:rPr>
        <w:footnoteRef/>
      </w:r>
      <w:r>
        <w:rPr>
          <w:rtl/>
        </w:rPr>
        <w:t xml:space="preserve"> </w:t>
      </w:r>
      <w:r>
        <w:rPr>
          <w:rFonts w:hint="cs"/>
          <w:rtl/>
        </w:rPr>
        <w:t>שהעינוי של ישראל היה עבור פרעה. זה המענה שפרעה ביקש. ראה תיאור ציורי של התחכמות זו של פרעה גם במדרשים אחרים כגון</w:t>
      </w:r>
      <w:r w:rsidRPr="005120E1">
        <w:rPr>
          <w:rtl/>
        </w:rPr>
        <w:t xml:space="preserve"> </w:t>
      </w:r>
      <w:r>
        <w:rPr>
          <w:rtl/>
        </w:rPr>
        <w:t xml:space="preserve">במדבר רבה </w:t>
      </w:r>
      <w:r>
        <w:rPr>
          <w:rFonts w:hint="cs"/>
          <w:rtl/>
        </w:rPr>
        <w:t xml:space="preserve">טו כ </w:t>
      </w:r>
      <w:r>
        <w:rPr>
          <w:rtl/>
        </w:rPr>
        <w:t>פרשת בהעלותך</w:t>
      </w:r>
      <w:r>
        <w:rPr>
          <w:rFonts w:hint="cs"/>
          <w:rtl/>
        </w:rPr>
        <w:t xml:space="preserve">: </w:t>
      </w:r>
      <w:r>
        <w:rPr>
          <w:rtl/>
        </w:rPr>
        <w:t xml:space="preserve"> </w:t>
      </w:r>
      <w:r>
        <w:rPr>
          <w:rFonts w:hint="cs"/>
          <w:rtl/>
        </w:rPr>
        <w:t xml:space="preserve">" ... </w:t>
      </w:r>
      <w:r>
        <w:rPr>
          <w:rtl/>
        </w:rPr>
        <w:t>מפני מה אמר לו הקב"ה למשה</w:t>
      </w:r>
      <w:r>
        <w:rPr>
          <w:rFonts w:hint="cs"/>
          <w:rtl/>
        </w:rPr>
        <w:t>:</w:t>
      </w:r>
      <w:r>
        <w:rPr>
          <w:rtl/>
        </w:rPr>
        <w:t xml:space="preserve"> אספה לי שבעים איש</w:t>
      </w:r>
      <w:r>
        <w:rPr>
          <w:rFonts w:hint="cs"/>
          <w:rtl/>
        </w:rPr>
        <w:t>?</w:t>
      </w:r>
      <w:r>
        <w:rPr>
          <w:rtl/>
        </w:rPr>
        <w:t xml:space="preserve"> ללמדך שבשעה שאמר פרעה</w:t>
      </w:r>
      <w:r>
        <w:rPr>
          <w:rFonts w:hint="cs"/>
          <w:rtl/>
        </w:rPr>
        <w:t xml:space="preserve">: </w:t>
      </w:r>
      <w:r>
        <w:rPr>
          <w:rtl/>
        </w:rPr>
        <w:t xml:space="preserve">הבה נתחכמה לו </w:t>
      </w:r>
      <w:r>
        <w:rPr>
          <w:rFonts w:hint="cs"/>
          <w:rtl/>
        </w:rPr>
        <w:t xml:space="preserve">... ויבן ערי מסכנות לפרעה, </w:t>
      </w:r>
      <w:r>
        <w:rPr>
          <w:rtl/>
        </w:rPr>
        <w:t>קִבֵּץ את כל ישראל ואמר להם</w:t>
      </w:r>
      <w:r>
        <w:rPr>
          <w:rFonts w:hint="cs"/>
          <w:rtl/>
        </w:rPr>
        <w:t>:</w:t>
      </w:r>
      <w:r>
        <w:rPr>
          <w:rtl/>
        </w:rPr>
        <w:t xml:space="preserve"> בבקשה מכם</w:t>
      </w:r>
      <w:r>
        <w:rPr>
          <w:rFonts w:hint="cs"/>
          <w:rtl/>
        </w:rPr>
        <w:t>,</w:t>
      </w:r>
      <w:r>
        <w:rPr>
          <w:rtl/>
        </w:rPr>
        <w:t xml:space="preserve"> עשו עמי היום בטובה</w:t>
      </w:r>
      <w:r>
        <w:rPr>
          <w:rFonts w:hint="cs"/>
          <w:rtl/>
        </w:rPr>
        <w:t xml:space="preserve">. זהו שכתוב: </w:t>
      </w:r>
      <w:r>
        <w:rPr>
          <w:rtl/>
        </w:rPr>
        <w:t xml:space="preserve">ויעבידו מצרים את בני ישראל בפרך </w:t>
      </w:r>
      <w:r>
        <w:rPr>
          <w:rFonts w:hint="cs"/>
          <w:rtl/>
        </w:rPr>
        <w:t xml:space="preserve">- </w:t>
      </w:r>
      <w:r>
        <w:rPr>
          <w:rtl/>
        </w:rPr>
        <w:t>בפה רך</w:t>
      </w:r>
      <w:r>
        <w:rPr>
          <w:rFonts w:hint="cs"/>
          <w:rtl/>
        </w:rPr>
        <w:t>.</w:t>
      </w:r>
      <w:r>
        <w:rPr>
          <w:rtl/>
        </w:rPr>
        <w:t xml:space="preserve"> נטל סל ומגריפה</w:t>
      </w:r>
      <w:r>
        <w:rPr>
          <w:rFonts w:hint="cs"/>
          <w:rtl/>
        </w:rPr>
        <w:t>.</w:t>
      </w:r>
      <w:r>
        <w:rPr>
          <w:rtl/>
        </w:rPr>
        <w:t xml:space="preserve"> מי היה רואה את פרעה נוטל סל ומגריפה ועושה בלבנים</w:t>
      </w:r>
      <w:r>
        <w:rPr>
          <w:rFonts w:hint="cs"/>
          <w:rtl/>
        </w:rPr>
        <w:t>,</w:t>
      </w:r>
      <w:r>
        <w:rPr>
          <w:rtl/>
        </w:rPr>
        <w:t xml:space="preserve"> ולא היה עושה</w:t>
      </w:r>
      <w:r>
        <w:rPr>
          <w:rFonts w:hint="cs"/>
          <w:rtl/>
        </w:rPr>
        <w:t>?</w:t>
      </w:r>
      <w:r>
        <w:rPr>
          <w:rtl/>
        </w:rPr>
        <w:t xml:space="preserve"> מיד הלכו כל ישראל בזריזות ועשו עמו בכל כ</w:t>
      </w:r>
      <w:r>
        <w:rPr>
          <w:rFonts w:hint="cs"/>
          <w:rtl/>
        </w:rPr>
        <w:t>ו</w:t>
      </w:r>
      <w:r>
        <w:rPr>
          <w:rtl/>
        </w:rPr>
        <w:t>ח</w:t>
      </w:r>
      <w:r>
        <w:rPr>
          <w:rFonts w:hint="cs"/>
          <w:rtl/>
        </w:rPr>
        <w:t xml:space="preserve">ם, </w:t>
      </w:r>
      <w:r>
        <w:rPr>
          <w:rtl/>
        </w:rPr>
        <w:t>לפי שהיו בעלי כח וגבורים</w:t>
      </w:r>
      <w:r>
        <w:rPr>
          <w:rFonts w:hint="cs"/>
          <w:rtl/>
        </w:rPr>
        <w:t>.</w:t>
      </w:r>
      <w:r>
        <w:rPr>
          <w:rtl/>
        </w:rPr>
        <w:t xml:space="preserve"> כיון שחשכה</w:t>
      </w:r>
      <w:r>
        <w:rPr>
          <w:rFonts w:hint="cs"/>
          <w:rtl/>
        </w:rPr>
        <w:t>,</w:t>
      </w:r>
      <w:r>
        <w:rPr>
          <w:rtl/>
        </w:rPr>
        <w:t xml:space="preserve"> העמיד עליהם נוגשים ואמר להם</w:t>
      </w:r>
      <w:r>
        <w:rPr>
          <w:rFonts w:hint="cs"/>
          <w:rtl/>
        </w:rPr>
        <w:t>:</w:t>
      </w:r>
      <w:r>
        <w:rPr>
          <w:rtl/>
        </w:rPr>
        <w:t xml:space="preserve"> חַשְּׁבוּ את הלבנים</w:t>
      </w:r>
      <w:r>
        <w:rPr>
          <w:rFonts w:hint="cs"/>
          <w:rtl/>
        </w:rPr>
        <w:t>.</w:t>
      </w:r>
      <w:r>
        <w:rPr>
          <w:rtl/>
        </w:rPr>
        <w:t xml:space="preserve"> מיד עמדו ומנו אותם</w:t>
      </w:r>
      <w:r>
        <w:rPr>
          <w:rFonts w:hint="cs"/>
          <w:rtl/>
        </w:rPr>
        <w:t>,</w:t>
      </w:r>
      <w:r>
        <w:rPr>
          <w:rtl/>
        </w:rPr>
        <w:t xml:space="preserve"> ואמר להם</w:t>
      </w:r>
      <w:r>
        <w:rPr>
          <w:rFonts w:hint="cs"/>
          <w:rtl/>
        </w:rPr>
        <w:t>:</w:t>
      </w:r>
      <w:r>
        <w:rPr>
          <w:rtl/>
        </w:rPr>
        <w:t xml:space="preserve"> כזה אתם מעמידים בכל יום ויום</w:t>
      </w:r>
      <w:r>
        <w:rPr>
          <w:rFonts w:hint="cs"/>
          <w:rtl/>
        </w:rPr>
        <w:t xml:space="preserve">". מיקום מדרש זה בפרשת מינוי שבעים הזקנים בספר במדבר פרשת בהעלותך, מוסבר בהמשך המדרש שם, שזקנים אלה היו שוטרי העם שמונו לתפקיד הקשה וכפוי הטובה </w:t>
      </w:r>
      <w:r w:rsidR="00B84130">
        <w:rPr>
          <w:rFonts w:hint="cs"/>
          <w:rtl/>
        </w:rPr>
        <w:t xml:space="preserve">של "שוטרי בני ישראל" </w:t>
      </w:r>
      <w:r>
        <w:rPr>
          <w:rFonts w:hint="cs"/>
          <w:rtl/>
        </w:rPr>
        <w:t>והוכו ע"י הנוגשים המצריים. הם גם שבאו למשה ואהרון בסוף פרק ה בפרשת שמות והתלוננו: "</w:t>
      </w:r>
      <w:r>
        <w:rPr>
          <w:rtl/>
        </w:rPr>
        <w:t>יֵרֶא ה' עֲלֵיכֶם וְיִשְׁפֹּט אֲשֶׁר הִבְאַשְׁתֶּם אֶת רֵיחֵנוּ בְּעֵינֵי פַרְעֹה וּבְעֵינֵי עֲבָדָיו לָתֶת חֶרֶב בְּיָדָם לְהָרְגֵנוּ</w:t>
      </w:r>
      <w:r>
        <w:rPr>
          <w:rFonts w:hint="cs"/>
          <w:rtl/>
        </w:rPr>
        <w:t xml:space="preserve">". ולגבי אזכור הסל והמגריפה כסמל השעבוד, ראה דברינו </w:t>
      </w:r>
      <w:hyperlink r:id="rId7" w:history="1">
        <w:r w:rsidRPr="00C8437A">
          <w:rPr>
            <w:rStyle w:val="Hyperlink"/>
            <w:rFonts w:hint="cs"/>
            <w:rtl/>
          </w:rPr>
          <w:t>לבנת הספיר</w:t>
        </w:r>
      </w:hyperlink>
      <w:r>
        <w:rPr>
          <w:rFonts w:hint="cs"/>
          <w:rtl/>
        </w:rPr>
        <w:t xml:space="preserve"> בפרשת משפטים.</w:t>
      </w:r>
    </w:p>
  </w:footnote>
  <w:footnote w:id="17">
    <w:p w14:paraId="3FEF5DAA" w14:textId="77777777" w:rsidR="006A2B1C" w:rsidRDefault="006A2B1C" w:rsidP="006A2B1C">
      <w:pPr>
        <w:pStyle w:val="a3"/>
        <w:rPr>
          <w:rFonts w:hint="cs"/>
        </w:rPr>
      </w:pPr>
      <w:r>
        <w:rPr>
          <w:rStyle w:val="a5"/>
        </w:rPr>
        <w:footnoteRef/>
      </w:r>
      <w:r>
        <w:rPr>
          <w:rtl/>
        </w:rPr>
        <w:t xml:space="preserve"> </w:t>
      </w:r>
      <w:r>
        <w:rPr>
          <w:rFonts w:hint="cs"/>
          <w:rtl/>
        </w:rPr>
        <w:t>מדרש שמות רבה פרשה א מקביל לגמרא בסוטה לעיל, אבל בקטעים מסוימים הוא מוסיף ומחדש.</w:t>
      </w:r>
    </w:p>
  </w:footnote>
  <w:footnote w:id="18">
    <w:p w14:paraId="5CE90BF6" w14:textId="77777777" w:rsidR="006A2B1C" w:rsidRDefault="006A2B1C">
      <w:pPr>
        <w:pStyle w:val="a3"/>
        <w:rPr>
          <w:rFonts w:hint="cs"/>
          <w:rtl/>
        </w:rPr>
      </w:pPr>
      <w:r>
        <w:rPr>
          <w:rStyle w:val="a5"/>
        </w:rPr>
        <w:footnoteRef/>
      </w:r>
      <w:r>
        <w:rPr>
          <w:rtl/>
        </w:rPr>
        <w:t xml:space="preserve"> </w:t>
      </w:r>
      <w:r>
        <w:rPr>
          <w:rFonts w:hint="cs"/>
          <w:rtl/>
        </w:rPr>
        <w:t xml:space="preserve">עד כאן כמו בגמרא סוטה, מכאן ואילך, דעה שלישית. </w:t>
      </w:r>
    </w:p>
  </w:footnote>
  <w:footnote w:id="19">
    <w:p w14:paraId="737CC7F6" w14:textId="77777777" w:rsidR="0009609C" w:rsidRDefault="0009609C">
      <w:pPr>
        <w:pStyle w:val="a3"/>
        <w:rPr>
          <w:rFonts w:hint="cs"/>
          <w:rtl/>
        </w:rPr>
      </w:pPr>
      <w:r>
        <w:rPr>
          <w:rStyle w:val="a5"/>
        </w:rPr>
        <w:footnoteRef/>
      </w:r>
      <w:r>
        <w:rPr>
          <w:rtl/>
        </w:rPr>
        <w:t xml:space="preserve"> </w:t>
      </w:r>
      <w:r>
        <w:rPr>
          <w:rFonts w:hint="cs"/>
          <w:rtl/>
        </w:rPr>
        <w:t>כאן מצטייר פרעה אחר לגמרי ממה שראינו לעיל. ראה הערה 9 לעיל. פרעה שזוכר היטב את הטובה הגדולה שעשה יוסף למצרים ומוכן להתעמת עם בני עמו. מה פשר</w:t>
      </w:r>
      <w:r w:rsidR="00473119">
        <w:rPr>
          <w:rFonts w:hint="cs"/>
          <w:rtl/>
        </w:rPr>
        <w:t xml:space="preserve"> ציור</w:t>
      </w:r>
      <w:r>
        <w:rPr>
          <w:rFonts w:hint="cs"/>
          <w:rtl/>
        </w:rPr>
        <w:t xml:space="preserve"> דמות זו</w:t>
      </w:r>
      <w:r w:rsidR="00B84130">
        <w:rPr>
          <w:rFonts w:hint="cs"/>
          <w:rtl/>
        </w:rPr>
        <w:t xml:space="preserve"> וסניגוריה זו על פרעה</w:t>
      </w:r>
      <w:r>
        <w:rPr>
          <w:rFonts w:hint="cs"/>
          <w:rtl/>
        </w:rPr>
        <w:t xml:space="preserve">? </w:t>
      </w:r>
    </w:p>
  </w:footnote>
  <w:footnote w:id="20">
    <w:p w14:paraId="15102247" w14:textId="77777777" w:rsidR="0065270C" w:rsidRDefault="0065270C" w:rsidP="00473119">
      <w:pPr>
        <w:pStyle w:val="a3"/>
        <w:rPr>
          <w:rFonts w:hint="cs"/>
          <w:rtl/>
        </w:rPr>
      </w:pPr>
      <w:r>
        <w:rPr>
          <w:rStyle w:val="a5"/>
        </w:rPr>
        <w:footnoteRef/>
      </w:r>
      <w:r>
        <w:rPr>
          <w:rtl/>
        </w:rPr>
        <w:t xml:space="preserve"> </w:t>
      </w:r>
      <w:r>
        <w:rPr>
          <w:rFonts w:hint="cs"/>
          <w:rtl/>
        </w:rPr>
        <w:t>הרי לנו שלבני ישראל יש חלק נכבד במלך החדש או המח</w:t>
      </w:r>
      <w:r w:rsidR="00B84130">
        <w:rPr>
          <w:rFonts w:hint="cs"/>
          <w:rtl/>
        </w:rPr>
        <w:t>ו</w:t>
      </w:r>
      <w:r>
        <w:rPr>
          <w:rFonts w:hint="cs"/>
          <w:rtl/>
        </w:rPr>
        <w:t>דש שקם על מצרים ואולי גם ב"הבה נתחכמה", בכך שהם מתחכמים להיות כמצרים</w:t>
      </w:r>
      <w:r w:rsidR="00B84130">
        <w:rPr>
          <w:rFonts w:hint="cs"/>
          <w:rtl/>
        </w:rPr>
        <w:t xml:space="preserve"> ושוכחים מורשתם</w:t>
      </w:r>
      <w:r>
        <w:rPr>
          <w:rFonts w:hint="cs"/>
          <w:rtl/>
        </w:rPr>
        <w:t xml:space="preserve">. מדרש זה שייך לקבוצה רחבה של מדרשים (פחות פרשנים) שלא רואים בשעבוד מצרים גזירת גורל, אלא תוצאה של שגיאות וחטאי בני אדם. לא בגלל ברית בין הבתרים השתעבדו בני ישראל, אלא בגלל שהפרו את ברית אבותם ורצו להיטמע בתרבות מצרים. </w:t>
      </w:r>
      <w:r w:rsidR="00473119">
        <w:rPr>
          <w:rFonts w:hint="cs"/>
          <w:rtl/>
        </w:rPr>
        <w:t xml:space="preserve">ראה </w:t>
      </w:r>
      <w:r>
        <w:rPr>
          <w:rFonts w:hint="cs"/>
          <w:rtl/>
        </w:rPr>
        <w:t xml:space="preserve">דברינו </w:t>
      </w:r>
      <w:hyperlink r:id="rId8" w:history="1">
        <w:r w:rsidR="00473119" w:rsidRPr="00473119">
          <w:rPr>
            <w:rStyle w:val="Hyperlink"/>
            <w:rFonts w:hint="cs"/>
            <w:rtl/>
          </w:rPr>
          <w:t>משכו וקחו לכם</w:t>
        </w:r>
      </w:hyperlink>
      <w:r w:rsidR="00473119">
        <w:rPr>
          <w:rFonts w:hint="cs"/>
          <w:rtl/>
        </w:rPr>
        <w:t xml:space="preserve"> </w:t>
      </w:r>
      <w:r>
        <w:rPr>
          <w:rFonts w:hint="cs"/>
          <w:rtl/>
        </w:rPr>
        <w:t xml:space="preserve">בפרשת </w:t>
      </w:r>
      <w:r w:rsidR="00473119">
        <w:rPr>
          <w:rFonts w:hint="cs"/>
          <w:rtl/>
        </w:rPr>
        <w:t>בא.</w:t>
      </w:r>
      <w:r>
        <w:rPr>
          <w:rFonts w:hint="cs"/>
          <w:rtl/>
        </w:rPr>
        <w:t xml:space="preserve"> כאן חשוב הקשר של </w:t>
      </w:r>
      <w:r w:rsidR="003A3EBB">
        <w:rPr>
          <w:rFonts w:hint="cs"/>
          <w:rtl/>
        </w:rPr>
        <w:t>הפרת הברית למלך החדש (לגזרות החדשות) ולהתחכמותו על בני ישראל. האם זה מפחית מחומרת מעשיו של פרעה?</w:t>
      </w:r>
    </w:p>
  </w:footnote>
  <w:footnote w:id="21">
    <w:p w14:paraId="26FFC5A7" w14:textId="77777777" w:rsidR="00783DEE" w:rsidRDefault="00783DEE" w:rsidP="005F2991">
      <w:pPr>
        <w:pStyle w:val="a3"/>
        <w:rPr>
          <w:rFonts w:hint="cs"/>
          <w:rtl/>
        </w:rPr>
      </w:pPr>
      <w:r>
        <w:rPr>
          <w:rStyle w:val="a5"/>
        </w:rPr>
        <w:footnoteRef/>
      </w:r>
      <w:r>
        <w:rPr>
          <w:rtl/>
        </w:rPr>
        <w:t xml:space="preserve"> </w:t>
      </w:r>
      <w:r>
        <w:rPr>
          <w:rFonts w:hint="cs"/>
          <w:rtl/>
        </w:rPr>
        <w:t xml:space="preserve">שני מוטיבים כאן: כפיות טובה שמביאה לכפירה וקשר השולח </w:t>
      </w:r>
      <w:r w:rsidR="005F2991">
        <w:rPr>
          <w:rFonts w:hint="cs"/>
          <w:rtl/>
        </w:rPr>
        <w:t xml:space="preserve">עם </w:t>
      </w:r>
      <w:r>
        <w:rPr>
          <w:rFonts w:hint="cs"/>
          <w:rtl/>
        </w:rPr>
        <w:t>המשלח. ידיעת יוסף לוותה בהכרזה של פרעה: "איש אשר רוח אלהים בו". שכחת או השכחת יוסף גוררת את שכחת או השכחת רוח אלהים שבו</w:t>
      </w:r>
      <w:r w:rsidR="005F2991">
        <w:rPr>
          <w:rFonts w:hint="cs"/>
          <w:rtl/>
        </w:rPr>
        <w:t xml:space="preserve"> וממילא </w:t>
      </w:r>
      <w:r w:rsidR="00473119">
        <w:rPr>
          <w:rFonts w:hint="cs"/>
          <w:rtl/>
        </w:rPr>
        <w:t xml:space="preserve">את </w:t>
      </w:r>
      <w:r w:rsidR="005F2991">
        <w:rPr>
          <w:rFonts w:hint="cs"/>
          <w:rtl/>
        </w:rPr>
        <w:t>אלהים עצמו</w:t>
      </w:r>
      <w:r>
        <w:rPr>
          <w:rFonts w:hint="cs"/>
          <w:rtl/>
        </w:rPr>
        <w:t>. כאשר משה בא בשם "</w:t>
      </w:r>
      <w:hyperlink r:id="rId9" w:history="1">
        <w:r w:rsidRPr="00D84C0E">
          <w:rPr>
            <w:rStyle w:val="Hyperlink"/>
            <w:rFonts w:hint="cs"/>
            <w:rtl/>
          </w:rPr>
          <w:t>אלוהי העברים</w:t>
        </w:r>
      </w:hyperlink>
      <w:r>
        <w:rPr>
          <w:rFonts w:hint="cs"/>
          <w:rtl/>
        </w:rPr>
        <w:t>"</w:t>
      </w:r>
      <w:r w:rsidR="00473119">
        <w:rPr>
          <w:rFonts w:hint="cs"/>
          <w:rtl/>
        </w:rPr>
        <w:t xml:space="preserve"> (דברינו בפרשה זו)</w:t>
      </w:r>
      <w:r>
        <w:rPr>
          <w:rFonts w:hint="cs"/>
          <w:rtl/>
        </w:rPr>
        <w:t xml:space="preserve">, לא נזכרים פרעה וחבר יועציו באותו "אלהים" </w:t>
      </w:r>
      <w:r w:rsidR="005F2991">
        <w:rPr>
          <w:rFonts w:hint="cs"/>
          <w:rtl/>
        </w:rPr>
        <w:t>שעצתו</w:t>
      </w:r>
      <w:r>
        <w:rPr>
          <w:rFonts w:hint="cs"/>
          <w:rtl/>
        </w:rPr>
        <w:t xml:space="preserve"> הצילה את מצרים, אלא מגיבים: "לא ידעתי את ה' " </w:t>
      </w:r>
      <w:r>
        <w:rPr>
          <w:rtl/>
        </w:rPr>
        <w:t>–</w:t>
      </w:r>
      <w:r>
        <w:rPr>
          <w:rFonts w:hint="cs"/>
          <w:rtl/>
        </w:rPr>
        <w:t xml:space="preserve"> האלהים הזה שאתם מזכירים כאן, לא מוכר לנו. ראה </w:t>
      </w:r>
      <w:r>
        <w:rPr>
          <w:rtl/>
        </w:rPr>
        <w:t xml:space="preserve">שמות רבה </w:t>
      </w:r>
      <w:r>
        <w:rPr>
          <w:rFonts w:hint="cs"/>
          <w:rtl/>
        </w:rPr>
        <w:t>ה יד: "</w:t>
      </w:r>
      <w:r>
        <w:rPr>
          <w:rtl/>
        </w:rPr>
        <w:t>לא ידעתי את ה' וגם את ישראל לא אשלח, אמר להם</w:t>
      </w:r>
      <w:r>
        <w:rPr>
          <w:rFonts w:hint="cs"/>
          <w:rtl/>
        </w:rPr>
        <w:t>:</w:t>
      </w:r>
      <w:r>
        <w:rPr>
          <w:rtl/>
        </w:rPr>
        <w:t xml:space="preserve"> המתינו לי עד שאחפש בספר שלי</w:t>
      </w:r>
      <w:r>
        <w:rPr>
          <w:rFonts w:hint="cs"/>
          <w:rtl/>
        </w:rPr>
        <w:t>.</w:t>
      </w:r>
      <w:r>
        <w:rPr>
          <w:rtl/>
        </w:rPr>
        <w:t xml:space="preserve"> מיד נכנס לבית ארמון שלו והיה מביט בכל אומה ואומה ואלהיה התחיל קורא</w:t>
      </w:r>
      <w:r>
        <w:rPr>
          <w:rFonts w:hint="cs"/>
          <w:rtl/>
        </w:rPr>
        <w:t>:</w:t>
      </w:r>
      <w:r>
        <w:rPr>
          <w:rtl/>
        </w:rPr>
        <w:t xml:space="preserve"> אלהי מואב ואלהי עמון ואלהי צידון</w:t>
      </w:r>
      <w:r>
        <w:rPr>
          <w:rFonts w:hint="cs"/>
          <w:rtl/>
        </w:rPr>
        <w:t>.</w:t>
      </w:r>
      <w:r>
        <w:rPr>
          <w:rtl/>
        </w:rPr>
        <w:t xml:space="preserve"> אמר להם</w:t>
      </w:r>
      <w:r>
        <w:rPr>
          <w:rFonts w:hint="cs"/>
          <w:rtl/>
        </w:rPr>
        <w:t>:</w:t>
      </w:r>
      <w:r>
        <w:rPr>
          <w:rtl/>
        </w:rPr>
        <w:t xml:space="preserve"> חפשתי שמו בבית גנזי ולא מצאתי אותו</w:t>
      </w:r>
      <w:r>
        <w:rPr>
          <w:rFonts w:hint="cs"/>
          <w:rtl/>
        </w:rPr>
        <w:t xml:space="preserve">". ועל הקשר בין </w:t>
      </w:r>
      <w:r w:rsidR="005F2991">
        <w:rPr>
          <w:rFonts w:hint="cs"/>
          <w:rtl/>
        </w:rPr>
        <w:t xml:space="preserve">השליח והשולח, בין </w:t>
      </w:r>
      <w:r>
        <w:rPr>
          <w:rFonts w:hint="cs"/>
          <w:rtl/>
        </w:rPr>
        <w:t>אוהבו של מלך והמלך, במדרש הבא.</w:t>
      </w:r>
    </w:p>
  </w:footnote>
  <w:footnote w:id="22">
    <w:p w14:paraId="3D4E5290" w14:textId="77777777" w:rsidR="006A2B1C" w:rsidRDefault="006A2B1C" w:rsidP="006A2B1C">
      <w:pPr>
        <w:pStyle w:val="a3"/>
        <w:rPr>
          <w:rFonts w:hint="cs"/>
          <w:rtl/>
        </w:rPr>
      </w:pPr>
      <w:r>
        <w:rPr>
          <w:rStyle w:val="a5"/>
        </w:rPr>
        <w:footnoteRef/>
      </w:r>
      <w:r>
        <w:rPr>
          <w:rtl/>
        </w:rPr>
        <w:t xml:space="preserve"> </w:t>
      </w:r>
      <w:r>
        <w:rPr>
          <w:rFonts w:hint="cs"/>
          <w:rtl/>
        </w:rPr>
        <w:t>אנחנו חוזרים לדברי הגמרא לעיל: "</w:t>
      </w:r>
      <w:r>
        <w:rPr>
          <w:rtl/>
        </w:rPr>
        <w:t xml:space="preserve">הבה נתחכמה לו </w:t>
      </w:r>
      <w:r>
        <w:rPr>
          <w:rFonts w:hint="cs"/>
          <w:rtl/>
        </w:rPr>
        <w:t xml:space="preserve">... </w:t>
      </w:r>
      <w:r>
        <w:rPr>
          <w:rtl/>
        </w:rPr>
        <w:t>ב</w:t>
      </w:r>
      <w:r>
        <w:rPr>
          <w:rFonts w:hint="cs"/>
          <w:rtl/>
        </w:rPr>
        <w:t>ו</w:t>
      </w:r>
      <w:r>
        <w:rPr>
          <w:rtl/>
        </w:rPr>
        <w:t>או וְנֶחְכַּם למושיען של ישראל</w:t>
      </w:r>
      <w:r>
        <w:rPr>
          <w:rFonts w:hint="cs"/>
          <w:rtl/>
        </w:rPr>
        <w:t xml:space="preserve">". באופן זה הולכים מדרשים רבים שפרעה גידף או חירף "כלפי מעלה" והדברים קשורים למוטיב 'האנטישמיות', אם שנאת ישראל היא שנאה כלפי העם היהודי, או בעצם כלפי הקב"ה (שעם ישראל מחזיק באמונה בו). ראה בהקשר זה </w:t>
      </w:r>
      <w:r w:rsidRPr="00057CAF">
        <w:rPr>
          <w:rtl/>
        </w:rPr>
        <w:t>מדרש תנחומא (בובר) פרשת פקודי</w:t>
      </w:r>
      <w:r>
        <w:rPr>
          <w:rFonts w:hint="cs"/>
          <w:rtl/>
        </w:rPr>
        <w:t xml:space="preserve"> סימן ג (תנחומא הרגיל שם סימן ד): "</w:t>
      </w:r>
      <w:r w:rsidRPr="00057CAF">
        <w:rPr>
          <w:rtl/>
        </w:rPr>
        <w:t>אמר ר' חייא בר אבא</w:t>
      </w:r>
      <w:r>
        <w:rPr>
          <w:rFonts w:hint="cs"/>
          <w:rtl/>
        </w:rPr>
        <w:t>:</w:t>
      </w:r>
      <w:r w:rsidRPr="00057CAF">
        <w:rPr>
          <w:rtl/>
        </w:rPr>
        <w:t xml:space="preserve"> אמר דוד לפני הק</w:t>
      </w:r>
      <w:r>
        <w:rPr>
          <w:rFonts w:hint="cs"/>
          <w:rtl/>
        </w:rPr>
        <w:t xml:space="preserve">ב"ה: </w:t>
      </w:r>
      <w:r w:rsidRPr="00057CAF">
        <w:rPr>
          <w:rtl/>
        </w:rPr>
        <w:t>ר</w:t>
      </w:r>
      <w:r>
        <w:rPr>
          <w:rFonts w:hint="cs"/>
          <w:rtl/>
        </w:rPr>
        <w:t>י</w:t>
      </w:r>
      <w:r w:rsidRPr="00057CAF">
        <w:rPr>
          <w:rtl/>
        </w:rPr>
        <w:t>בונו של עולם</w:t>
      </w:r>
      <w:r>
        <w:rPr>
          <w:rFonts w:hint="cs"/>
          <w:rtl/>
        </w:rPr>
        <w:t>,</w:t>
      </w:r>
      <w:r w:rsidRPr="00057CAF">
        <w:rPr>
          <w:rtl/>
        </w:rPr>
        <w:t xml:space="preserve"> כך תעלה לפניך</w:t>
      </w:r>
      <w:r>
        <w:rPr>
          <w:rFonts w:hint="cs"/>
          <w:rtl/>
        </w:rPr>
        <w:t>,</w:t>
      </w:r>
      <w:r w:rsidRPr="00057CAF">
        <w:rPr>
          <w:rtl/>
        </w:rPr>
        <w:t xml:space="preserve"> אם היו יכולין לעשות סולמות ולעלות להם למעלה היו עולים, שנאמר</w:t>
      </w:r>
      <w:r>
        <w:rPr>
          <w:rFonts w:hint="cs"/>
          <w:rtl/>
        </w:rPr>
        <w:t xml:space="preserve">: </w:t>
      </w:r>
      <w:r>
        <w:rPr>
          <w:rtl/>
        </w:rPr>
        <w:t xml:space="preserve">יִוָּדַע כְּמֵבִיא לְמָעְלָה בִּסֲבָךְ עֵץ קַרְדֻּמּוֹת </w:t>
      </w:r>
      <w:r w:rsidRPr="00057CAF">
        <w:rPr>
          <w:rtl/>
        </w:rPr>
        <w:t>(תהלים עד ה)</w:t>
      </w:r>
      <w:r>
        <w:rPr>
          <w:rFonts w:hint="cs"/>
          <w:rtl/>
        </w:rPr>
        <w:t>.</w:t>
      </w:r>
      <w:r w:rsidRPr="00057CAF">
        <w:rPr>
          <w:rtl/>
        </w:rPr>
        <w:t xml:space="preserve"> אלא שאינן יכולין והן מניחין אותך וחוזרין עלינו, שנאמר</w:t>
      </w:r>
      <w:r>
        <w:rPr>
          <w:rFonts w:hint="cs"/>
          <w:rtl/>
        </w:rPr>
        <w:t>:</w:t>
      </w:r>
      <w:r w:rsidRPr="00057CAF">
        <w:rPr>
          <w:rtl/>
        </w:rPr>
        <w:t xml:space="preserve"> אלהים באו גוים בנחלתך וגו' (שם עט א)</w:t>
      </w:r>
      <w:r>
        <w:rPr>
          <w:rFonts w:hint="cs"/>
          <w:rtl/>
        </w:rPr>
        <w:t>"</w:t>
      </w:r>
      <w:r w:rsidRPr="00057CAF">
        <w:rPr>
          <w:rtl/>
        </w:rPr>
        <w:t>.</w:t>
      </w:r>
      <w:r>
        <w:rPr>
          <w:rFonts w:hint="cs"/>
          <w:rtl/>
        </w:rPr>
        <w:t xml:space="preserve"> ראה גם הוויכוח בין משה לקב"ה אם הנקמה במדין שהחטיאו את בני ישראל היא "נקמת ה' ", או "נקמת בני ישראל", בדברינו </w:t>
      </w:r>
      <w:hyperlink r:id="rId10" w:history="1">
        <w:r w:rsidRPr="00215B73">
          <w:rPr>
            <w:rStyle w:val="Hyperlink"/>
            <w:rFonts w:hint="cs"/>
            <w:rtl/>
          </w:rPr>
          <w:t>שורשי האנטישמיות</w:t>
        </w:r>
      </w:hyperlink>
      <w:r>
        <w:rPr>
          <w:rFonts w:hint="cs"/>
          <w:rtl/>
        </w:rPr>
        <w:t xml:space="preserve"> בפרשת מטות. עפ"י מדרש תנחומא לעיל, שורשים אלה מצויים כבר בשעבוד מצרים. כנגד מי בעצם מתחכם פרעה, כנגד עם ישראל, או כנגד מה</w:t>
      </w:r>
      <w:r w:rsidR="00B84130">
        <w:rPr>
          <w:rFonts w:hint="cs"/>
          <w:rtl/>
        </w:rPr>
        <w:t xml:space="preserve"> או מי</w:t>
      </w:r>
      <w:r>
        <w:rPr>
          <w:rFonts w:hint="cs"/>
          <w:rtl/>
        </w:rPr>
        <w:t xml:space="preserve"> שעם ישראל מייצג? ראה דברי משה לפרעה: "</w:t>
      </w:r>
      <w:r>
        <w:rPr>
          <w:rtl/>
        </w:rPr>
        <w:t>כֹּה אָמַר ה' אֱלֹהֵי יִשְׂרָאֵל שַׁלַּח אֶת עַמִּי וְיָחֹגּוּ לִי בַּמִּדְבָּר</w:t>
      </w:r>
      <w:r>
        <w:rPr>
          <w:rFonts w:hint="cs"/>
          <w:rtl/>
        </w:rPr>
        <w:t>", ותשובת פרעה: "</w:t>
      </w:r>
      <w:r>
        <w:rPr>
          <w:rtl/>
        </w:rPr>
        <w:t>מִי ה' אֲשֶׁר אֶשְׁמַע בְּקֹלוֹ לְשַׁלַּח אֶת יִשְׂרָאֵל לֹא יָדַעְתִּי אֶת ה' וְגַם אֶת  יִשְׂרָאֵל לֹא אֲשַׁלֵּח</w:t>
      </w:r>
      <w:r>
        <w:rPr>
          <w:rFonts w:hint="cs"/>
          <w:rtl/>
        </w:rPr>
        <w:t>" (שמות פרק ה).</w:t>
      </w:r>
    </w:p>
  </w:footnote>
  <w:footnote w:id="23">
    <w:p w14:paraId="00C22F50" w14:textId="77777777" w:rsidR="007A0A46" w:rsidRDefault="007A0A46">
      <w:pPr>
        <w:pStyle w:val="a3"/>
        <w:rPr>
          <w:rFonts w:hint="cs"/>
          <w:rtl/>
        </w:rPr>
      </w:pPr>
      <w:r>
        <w:rPr>
          <w:rStyle w:val="a5"/>
        </w:rPr>
        <w:footnoteRef/>
      </w:r>
      <w:r>
        <w:rPr>
          <w:rtl/>
        </w:rPr>
        <w:t xml:space="preserve"> </w:t>
      </w:r>
      <w:r>
        <w:rPr>
          <w:rFonts w:hint="cs"/>
          <w:rtl/>
        </w:rPr>
        <w:t>הבן עשה עם אותו פלוני בחינם והוא ציער אותו.</w:t>
      </w:r>
    </w:p>
  </w:footnote>
  <w:footnote w:id="24">
    <w:p w14:paraId="349DD11A" w14:textId="77777777" w:rsidR="00333298" w:rsidRDefault="00333298" w:rsidP="00333298">
      <w:pPr>
        <w:pStyle w:val="a3"/>
        <w:rPr>
          <w:rFonts w:hint="cs"/>
          <w:rtl/>
        </w:rPr>
      </w:pPr>
      <w:r>
        <w:rPr>
          <w:rStyle w:val="a5"/>
        </w:rPr>
        <w:footnoteRef/>
      </w:r>
      <w:r>
        <w:rPr>
          <w:rtl/>
        </w:rPr>
        <w:t xml:space="preserve"> </w:t>
      </w:r>
      <w:r>
        <w:rPr>
          <w:rFonts w:hint="cs"/>
          <w:rtl/>
        </w:rPr>
        <w:t xml:space="preserve">שיטת רמב"ן היא שלמרות שיש כאן (בברית בין הבתרים) גזירה של הקב"ה שבני ישראל ישתעבדו, ולמרות שלעתים הגויים ממלאים אחרי גזירות אלה, כפי מצאנו גם בנביאים שאשור ובבל הם שליחים של הקב"ה להעניש את עם ישראל, כגון דברי </w:t>
      </w:r>
      <w:r>
        <w:rPr>
          <w:rtl/>
        </w:rPr>
        <w:t xml:space="preserve">ישעיהו </w:t>
      </w:r>
      <w:r>
        <w:rPr>
          <w:rFonts w:hint="cs"/>
          <w:rtl/>
        </w:rPr>
        <w:t>י ה: "</w:t>
      </w:r>
      <w:r>
        <w:rPr>
          <w:rtl/>
        </w:rPr>
        <w:t>הוֹי אַשּׁוּר שֵׁבֶט אַפִּי וּמַטֶּה הוּא בְיָדָם זַעְמִי</w:t>
      </w:r>
      <w:r>
        <w:rPr>
          <w:rFonts w:hint="cs"/>
          <w:rtl/>
        </w:rPr>
        <w:t>" וכינויו של נבוכדנצר "עבדי" ע"י ירמיהו במספר מקומות.</w:t>
      </w:r>
      <w:r>
        <w:rPr>
          <w:rtl/>
        </w:rPr>
        <w:t xml:space="preserve"> </w:t>
      </w:r>
      <w:r>
        <w:rPr>
          <w:rFonts w:hint="cs"/>
          <w:rtl/>
        </w:rPr>
        <w:t>אע"פ כן, יבואו אלה על עונשם משום שעשו מעבר למה שהצטוו והיו להם סיבותיהם שלהם להוסיף עינוי, עבדות, גלות ושאר פגעים שהקב"ה לא ציווה אותם. זו מהות "הבה נתחכמה" של פרעה ומצרים. ראה שם דבריו של רמב"ן באריכות כשהוא נגרר לוויכוח פילוסופי מרכזי עם הרמב"ם סביב נושא זה. רמב"ם מחזיק בדעה ששום גזירה של הקב"ה אינה תירוץ למעשה כלשהוא של מישהו, וכפי שרמב"ן מצטט את דבריו של הרמב"ם ב</w:t>
      </w:r>
      <w:r>
        <w:rPr>
          <w:rtl/>
        </w:rPr>
        <w:t xml:space="preserve">הלכות תשובה </w:t>
      </w:r>
      <w:r>
        <w:rPr>
          <w:rFonts w:hint="cs"/>
          <w:rtl/>
        </w:rPr>
        <w:t xml:space="preserve">פרק </w:t>
      </w:r>
      <w:r>
        <w:rPr>
          <w:rtl/>
        </w:rPr>
        <w:t xml:space="preserve">ו </w:t>
      </w:r>
      <w:r>
        <w:rPr>
          <w:rFonts w:hint="cs"/>
          <w:rtl/>
        </w:rPr>
        <w:t xml:space="preserve">הלכה </w:t>
      </w:r>
      <w:r>
        <w:rPr>
          <w:rtl/>
        </w:rPr>
        <w:t>ה</w:t>
      </w:r>
      <w:r>
        <w:rPr>
          <w:rFonts w:hint="cs"/>
          <w:rtl/>
        </w:rPr>
        <w:t>: "</w:t>
      </w:r>
      <w:r>
        <w:rPr>
          <w:rtl/>
        </w:rPr>
        <w:t>לפי שלא גזר על איש ידוע</w:t>
      </w:r>
      <w:r>
        <w:rPr>
          <w:rFonts w:hint="cs"/>
          <w:rtl/>
        </w:rPr>
        <w:t>.</w:t>
      </w:r>
      <w:r>
        <w:rPr>
          <w:rtl/>
        </w:rPr>
        <w:t xml:space="preserve"> וכל אותם המריעים לישראל</w:t>
      </w:r>
      <w:r>
        <w:rPr>
          <w:rFonts w:hint="cs"/>
          <w:rtl/>
        </w:rPr>
        <w:t>,</w:t>
      </w:r>
      <w:r>
        <w:rPr>
          <w:rtl/>
        </w:rPr>
        <w:t xml:space="preserve"> א</w:t>
      </w:r>
      <w:r>
        <w:rPr>
          <w:rFonts w:hint="cs"/>
          <w:rtl/>
        </w:rPr>
        <w:t>י</w:t>
      </w:r>
      <w:r>
        <w:rPr>
          <w:rtl/>
        </w:rPr>
        <w:t>לו לא רצה כל אחד מהם הרשות בידו, לפי שלא נגזר על איש ידוע</w:t>
      </w:r>
      <w:r>
        <w:rPr>
          <w:rFonts w:hint="cs"/>
          <w:rtl/>
        </w:rPr>
        <w:t>"</w:t>
      </w:r>
      <w:r>
        <w:rPr>
          <w:rtl/>
        </w:rPr>
        <w:t xml:space="preserve">. </w:t>
      </w:r>
      <w:r>
        <w:rPr>
          <w:rFonts w:hint="cs"/>
          <w:rtl/>
        </w:rPr>
        <w:t>רמב"ן חולק עליו ונראה ששורשי מחלוקתם חורגים הרבה מעבר לפרשנות המקרא ונעוצים עמוק עמוק בנושא השגחה וידיעת הבורא, אפילו גזירותיו, מול הבחירה החופשית, שכר ועונש. ראה המשך דברי רמב"ן שם שהוא גולש גם לדיון במי שהורג אדם שנגזר דינו למיתה או מי שממית עפ"י הוראת נביא והדברים דורשים עיון נפרד.</w:t>
      </w:r>
    </w:p>
  </w:footnote>
  <w:footnote w:id="25">
    <w:p w14:paraId="256B9F66" w14:textId="77777777" w:rsidR="008D2784" w:rsidRDefault="008D2784" w:rsidP="008F7A0E">
      <w:pPr>
        <w:pStyle w:val="a3"/>
        <w:rPr>
          <w:rFonts w:hint="cs"/>
          <w:rtl/>
        </w:rPr>
      </w:pPr>
      <w:r>
        <w:rPr>
          <w:rStyle w:val="a5"/>
        </w:rPr>
        <w:footnoteRef/>
      </w:r>
      <w:r>
        <w:rPr>
          <w:rtl/>
        </w:rPr>
        <w:t xml:space="preserve"> </w:t>
      </w:r>
      <w:r>
        <w:rPr>
          <w:rFonts w:hint="cs"/>
          <w:rtl/>
        </w:rPr>
        <w:t>כך הוא בנוסח ההגדה, בדרשת הפסוקים מפרשת הביכורים</w:t>
      </w:r>
      <w:r w:rsidR="00691E4B">
        <w:rPr>
          <w:rFonts w:hint="cs"/>
          <w:rtl/>
        </w:rPr>
        <w:t xml:space="preserve"> (דברים פרק כו). ונשאלת השאלה מה ההוכחה מ"הבה נתחכמה"? איזה רע עשו המצרים לבני ישראל ב"הבה נתחכמה"? וכלשון </w:t>
      </w:r>
      <w:r w:rsidR="00691E4B">
        <w:rPr>
          <w:rtl/>
        </w:rPr>
        <w:t>ספר כלבו סימן נא</w:t>
      </w:r>
      <w:r w:rsidR="00691E4B">
        <w:rPr>
          <w:rFonts w:hint="cs"/>
          <w:rtl/>
        </w:rPr>
        <w:t>: "</w:t>
      </w:r>
      <w:r w:rsidR="00691E4B">
        <w:rPr>
          <w:rtl/>
        </w:rPr>
        <w:t>שלא מצינו בפסוק הבה נתחכמה שום הרעה</w:t>
      </w:r>
      <w:r w:rsidR="00691E4B">
        <w:rPr>
          <w:rFonts w:hint="cs"/>
          <w:rtl/>
        </w:rPr>
        <w:t>". שאלה שנייה, שאולי תפתור את הראשונה</w:t>
      </w:r>
      <w:r w:rsidR="00691E4B">
        <w:rPr>
          <w:rtl/>
        </w:rPr>
        <w:t xml:space="preserve">, </w:t>
      </w:r>
      <w:r w:rsidR="00691E4B">
        <w:rPr>
          <w:rFonts w:hint="cs"/>
          <w:rtl/>
        </w:rPr>
        <w:t xml:space="preserve">היא: ולמה "אותנו" ולא "לנו", כמו שמצאנו </w:t>
      </w:r>
      <w:r w:rsidR="00691E4B">
        <w:rPr>
          <w:rtl/>
        </w:rPr>
        <w:t>ב</w:t>
      </w:r>
      <w:r w:rsidR="00691E4B">
        <w:rPr>
          <w:rFonts w:hint="cs"/>
          <w:rtl/>
        </w:rPr>
        <w:t>ספר ב</w:t>
      </w:r>
      <w:r w:rsidR="00691E4B">
        <w:rPr>
          <w:rtl/>
        </w:rPr>
        <w:t>מדבר כ</w:t>
      </w:r>
      <w:r w:rsidR="00691E4B">
        <w:rPr>
          <w:rFonts w:hint="cs"/>
          <w:rtl/>
        </w:rPr>
        <w:t xml:space="preserve"> טו: "</w:t>
      </w:r>
      <w:r w:rsidR="00691E4B">
        <w:rPr>
          <w:rtl/>
        </w:rPr>
        <w:t>וַנֵּשֶׁב בְּמִצְרַיִם יָמִים רַבִּים וַיָּרֵעוּ לָנוּ מִצְרַיִם וְלַאֲבֹתֵינוּ</w:t>
      </w:r>
      <w:r w:rsidR="00691E4B">
        <w:rPr>
          <w:rFonts w:hint="cs"/>
          <w:rtl/>
        </w:rPr>
        <w:t>"? כפשוטו, "הבה נתחכמה" הייתה המחשבה הראשונית שגרמה לכל השאר</w:t>
      </w:r>
      <w:r w:rsidR="008F7A0E">
        <w:rPr>
          <w:rFonts w:hint="cs"/>
          <w:rtl/>
        </w:rPr>
        <w:t>, אבל הפרשנים מציעים תשובה "מתוחכמת" יותר.</w:t>
      </w:r>
      <w:r w:rsidR="00691E4B">
        <w:rPr>
          <w:rtl/>
        </w:rPr>
        <w:t xml:space="preserve"> </w:t>
      </w:r>
      <w:r w:rsidR="00691E4B">
        <w:rPr>
          <w:rFonts w:hint="cs"/>
          <w:rtl/>
        </w:rPr>
        <w:t xml:space="preserve"> </w:t>
      </w:r>
    </w:p>
  </w:footnote>
  <w:footnote w:id="26">
    <w:p w14:paraId="2CCEDFF0" w14:textId="77777777" w:rsidR="00602FDB" w:rsidRDefault="00602FDB" w:rsidP="001F50D6">
      <w:pPr>
        <w:pStyle w:val="a3"/>
        <w:rPr>
          <w:rFonts w:hint="cs"/>
          <w:rtl/>
        </w:rPr>
      </w:pPr>
      <w:r>
        <w:rPr>
          <w:rStyle w:val="a5"/>
        </w:rPr>
        <w:footnoteRef/>
      </w:r>
      <w:r>
        <w:rPr>
          <w:rtl/>
        </w:rPr>
        <w:t xml:space="preserve"> </w:t>
      </w:r>
      <w:r>
        <w:rPr>
          <w:rFonts w:hint="cs"/>
          <w:rtl/>
        </w:rPr>
        <w:t xml:space="preserve">התחכמות פרעה והמצרים הייתה בכך שעשו את עם ישראל לרעים, שהעלילו עליהם שהם מתכוונים להצטרף לאויבי מצרים ולעלות מן הארץ. הצלחתו של פרעה לסובב את לב המצרים להסכים לשעבוד בני ישראל שעד אז חיו איתם בשכנות טובה, נבעה מכך שהבאיש את ריחם של בני ישראל, שהפך אותם לאנשים רעים ומסוכנים בעיני המצרים. "וירעו", לא שעשו לנו רע (זה יבוא אח"כ), אלא שעשו אותנו כאנשים רעים ורשעים שמתכוונים להרע למצרים. בדרך זו שאולי המאירי ראשון לה, הולכים פרשנים רבים נוספים כגון </w:t>
      </w:r>
      <w:r>
        <w:rPr>
          <w:rtl/>
        </w:rPr>
        <w:t>הדר זקנים</w:t>
      </w:r>
      <w:r>
        <w:rPr>
          <w:rFonts w:hint="cs"/>
          <w:rtl/>
        </w:rPr>
        <w:t>: "</w:t>
      </w:r>
      <w:r>
        <w:rPr>
          <w:rtl/>
        </w:rPr>
        <w:t>וירעו אותנו כלומר עשו עצמינו רעים מכל אדם שאומרים עלינו הבה נתחכמה לו</w:t>
      </w:r>
      <w:r>
        <w:rPr>
          <w:rFonts w:hint="cs"/>
          <w:rtl/>
        </w:rPr>
        <w:t xml:space="preserve">", </w:t>
      </w:r>
      <w:r>
        <w:rPr>
          <w:rtl/>
        </w:rPr>
        <w:t>אברבנאל</w:t>
      </w:r>
      <w:r>
        <w:rPr>
          <w:rFonts w:hint="cs"/>
          <w:rtl/>
        </w:rPr>
        <w:t>: "</w:t>
      </w:r>
      <w:r>
        <w:rPr>
          <w:rtl/>
        </w:rPr>
        <w:t>וירעו אותנו המצרים שנאמר הבה נתחכמה לו</w:t>
      </w:r>
      <w:r>
        <w:rPr>
          <w:rFonts w:hint="cs"/>
          <w:rtl/>
        </w:rPr>
        <w:t>,</w:t>
      </w:r>
      <w:r>
        <w:rPr>
          <w:rtl/>
        </w:rPr>
        <w:t xml:space="preserve"> שפירשו וירעו אותנו עשו ממנו רעים וחטאים וחשדו אותנו כא</w:t>
      </w:r>
      <w:r w:rsidR="001F50D6">
        <w:rPr>
          <w:rFonts w:hint="cs"/>
          <w:rtl/>
        </w:rPr>
        <w:t>י</w:t>
      </w:r>
      <w:r>
        <w:rPr>
          <w:rtl/>
        </w:rPr>
        <w:t>לו היינו אנשים רשעים מורדים בארצם</w:t>
      </w:r>
      <w:r>
        <w:rPr>
          <w:rFonts w:hint="cs"/>
          <w:rtl/>
        </w:rPr>
        <w:t xml:space="preserve">", </w:t>
      </w:r>
      <w:r>
        <w:rPr>
          <w:rtl/>
        </w:rPr>
        <w:t>בית הלוי</w:t>
      </w:r>
      <w:r>
        <w:rPr>
          <w:rFonts w:hint="cs"/>
          <w:rtl/>
        </w:rPr>
        <w:t>: "</w:t>
      </w:r>
      <w:r>
        <w:rPr>
          <w:rtl/>
        </w:rPr>
        <w:t>וירעו אותנו המצרים כמו שנאמר הבה נתחכמה, דפירושו וירעו אותנו שפירסמו אותנו לרעים כמו שנאמר הבה נתחכמה ואח"כ ויענונו</w:t>
      </w:r>
      <w:r>
        <w:rPr>
          <w:rFonts w:hint="cs"/>
          <w:rtl/>
        </w:rPr>
        <w:t>", וכך עשו צוררי ישראל בכל הדורות כולל הגרמנים-הנאצים שהפחידו את עמם מהכח היהודי המבקש להשתלט על העולם. בפירוש המאירי, אגב, מוטיב זה הוא רחב ביותר ומתקשר לנושא שכר ועונש ולפירוש פסוקים רבים בנביאים שאין פירושם שאתם בני ישראל רעים, אלא אל תהיו כרעים בעיניכם ובעיני הגויים. ראה דבריו בהרחבה שם ובהם: "</w:t>
      </w:r>
      <w:r>
        <w:rPr>
          <w:rtl/>
        </w:rPr>
        <w:t xml:space="preserve">ואמנם ענין ישעיהו באומרו השמן לב העם הזה כו' יש לי בו ביאור אחר והוא שהוא כאומר לו הוכיחם והודיעם שהם בדרך רע עד שיחזיקו עצמם באטומי לב ובכבדי אזנים וטוחי עינים וכשיכירו חסרונם ישובו </w:t>
      </w:r>
      <w:r>
        <w:rPr>
          <w:rFonts w:hint="cs"/>
          <w:rtl/>
        </w:rPr>
        <w:t>...</w:t>
      </w:r>
      <w:r>
        <w:rPr>
          <w:rtl/>
        </w:rPr>
        <w:t xml:space="preserve"> וזהו לדעתינו ענין מאמר ישעיה למה תתענו ה' מדרכיך</w:t>
      </w:r>
      <w:r>
        <w:rPr>
          <w:rFonts w:hint="cs"/>
          <w:rtl/>
        </w:rPr>
        <w:t>,</w:t>
      </w:r>
      <w:r>
        <w:rPr>
          <w:rtl/>
        </w:rPr>
        <w:t xml:space="preserve"> כלומר</w:t>
      </w:r>
      <w:r>
        <w:rPr>
          <w:rFonts w:hint="cs"/>
          <w:rtl/>
        </w:rPr>
        <w:t>,</w:t>
      </w:r>
      <w:r>
        <w:rPr>
          <w:rtl/>
        </w:rPr>
        <w:t xml:space="preserve"> אל תעמידנו בחזקת תועים</w:t>
      </w:r>
      <w:r w:rsidR="001F50D6">
        <w:rPr>
          <w:rFonts w:hint="cs"/>
          <w:rtl/>
        </w:rPr>
        <w:t>.</w:t>
      </w:r>
      <w:r>
        <w:rPr>
          <w:rtl/>
        </w:rPr>
        <w:t xml:space="preserve"> כלומר</w:t>
      </w:r>
      <w:r w:rsidR="001F50D6">
        <w:rPr>
          <w:rFonts w:hint="cs"/>
          <w:rtl/>
        </w:rPr>
        <w:t>,</w:t>
      </w:r>
      <w:r>
        <w:rPr>
          <w:rtl/>
        </w:rPr>
        <w:t xml:space="preserve"> שכשהאומות רואות שלותם וכבודם עם ראותם שפלותנו וקלוננו יחזיקו עצמם כחסידים ואותנו בהפך</w:t>
      </w:r>
      <w:r>
        <w:rPr>
          <w:rFonts w:hint="cs"/>
          <w:rtl/>
        </w:rPr>
        <w:t>.</w:t>
      </w:r>
      <w:r>
        <w:rPr>
          <w:rtl/>
        </w:rPr>
        <w:t xml:space="preserve"> וזהו ענין צדיק ורע לו רשע וטוב לו שהתעוררנו עליו</w:t>
      </w:r>
      <w:r>
        <w:rPr>
          <w:rFonts w:hint="cs"/>
          <w:rtl/>
        </w:rPr>
        <w:t>".</w:t>
      </w:r>
      <w:r w:rsidR="001F50D6">
        <w:rPr>
          <w:rFonts w:hint="cs"/>
          <w:rtl/>
        </w:rPr>
        <w:t xml:space="preserve"> וזו כידוע ההאשמה הנוצרית כנגד היהדות לאורך מאות שנים.</w:t>
      </w:r>
    </w:p>
  </w:footnote>
  <w:footnote w:id="27">
    <w:p w14:paraId="1771CE26" w14:textId="77777777" w:rsidR="00CC79B5" w:rsidRDefault="00CC79B5" w:rsidP="00924C30">
      <w:pPr>
        <w:pStyle w:val="a3"/>
        <w:rPr>
          <w:rFonts w:hint="cs"/>
          <w:rtl/>
        </w:rPr>
      </w:pPr>
      <w:r>
        <w:rPr>
          <w:rStyle w:val="a5"/>
        </w:rPr>
        <w:footnoteRef/>
      </w:r>
      <w:r>
        <w:rPr>
          <w:rtl/>
        </w:rPr>
        <w:t xml:space="preserve"> </w:t>
      </w:r>
      <w:r>
        <w:rPr>
          <w:rFonts w:hint="cs"/>
          <w:rtl/>
        </w:rPr>
        <w:t xml:space="preserve">כאן דימוי פרעה לנחש, ובשמות רבה כב א דימוי לשועל, שהולך סביב ומביט לכל עבר ומחפש הזדמנויות להערים: </w:t>
      </w:r>
      <w:r w:rsidR="00924C30">
        <w:rPr>
          <w:rFonts w:hint="cs"/>
          <w:rtl/>
        </w:rPr>
        <w:t xml:space="preserve">"אמר ר' </w:t>
      </w:r>
      <w:r>
        <w:rPr>
          <w:rtl/>
        </w:rPr>
        <w:t>אלעזר ב"ר שמעון</w:t>
      </w:r>
      <w:r>
        <w:rPr>
          <w:rFonts w:hint="cs"/>
          <w:rtl/>
        </w:rPr>
        <w:t>:</w:t>
      </w:r>
      <w:r>
        <w:rPr>
          <w:rtl/>
        </w:rPr>
        <w:t xml:space="preserve"> ערומים היו המצרים</w:t>
      </w:r>
      <w:r>
        <w:rPr>
          <w:rFonts w:hint="cs"/>
          <w:rtl/>
        </w:rPr>
        <w:t>,</w:t>
      </w:r>
      <w:r>
        <w:rPr>
          <w:rtl/>
        </w:rPr>
        <w:t xml:space="preserve"> לפיכך הוא מושלן כשועלים</w:t>
      </w:r>
      <w:r>
        <w:rPr>
          <w:rFonts w:hint="cs"/>
          <w:rtl/>
        </w:rPr>
        <w:t>.</w:t>
      </w:r>
      <w:r>
        <w:rPr>
          <w:rtl/>
        </w:rPr>
        <w:t xml:space="preserve"> מה שועל זה מהלך ומביט לאחוריו</w:t>
      </w:r>
      <w:r>
        <w:rPr>
          <w:rFonts w:hint="cs"/>
          <w:rtl/>
        </w:rPr>
        <w:t>,</w:t>
      </w:r>
      <w:r>
        <w:rPr>
          <w:rtl/>
        </w:rPr>
        <w:t xml:space="preserve"> כך המצרים מהלכין ומביטין לאחוריהם</w:t>
      </w:r>
      <w:r>
        <w:rPr>
          <w:rFonts w:hint="cs"/>
          <w:rtl/>
        </w:rPr>
        <w:t>.</w:t>
      </w:r>
      <w:r>
        <w:rPr>
          <w:rtl/>
        </w:rPr>
        <w:t xml:space="preserve"> ומה אמרו</w:t>
      </w:r>
      <w:r>
        <w:rPr>
          <w:rFonts w:hint="cs"/>
          <w:rtl/>
        </w:rPr>
        <w:t>?</w:t>
      </w:r>
      <w:r>
        <w:rPr>
          <w:rtl/>
        </w:rPr>
        <w:t xml:space="preserve"> הבה נתחכמה לו –</w:t>
      </w:r>
      <w:r>
        <w:rPr>
          <w:rFonts w:hint="cs"/>
          <w:rtl/>
        </w:rPr>
        <w:t xml:space="preserve"> </w:t>
      </w:r>
      <w:r>
        <w:rPr>
          <w:rtl/>
        </w:rPr>
        <w:t>אמרו</w:t>
      </w:r>
      <w:r>
        <w:rPr>
          <w:rFonts w:hint="cs"/>
          <w:rtl/>
        </w:rPr>
        <w:t>:</w:t>
      </w:r>
      <w:r>
        <w:rPr>
          <w:rtl/>
        </w:rPr>
        <w:t xml:space="preserve"> ב</w:t>
      </w:r>
      <w:r>
        <w:rPr>
          <w:rFonts w:hint="cs"/>
          <w:rtl/>
        </w:rPr>
        <w:t>ו</w:t>
      </w:r>
      <w:r>
        <w:rPr>
          <w:rtl/>
        </w:rPr>
        <w:t>או ונב</w:t>
      </w:r>
      <w:r>
        <w:rPr>
          <w:rFonts w:hint="cs"/>
          <w:rtl/>
        </w:rPr>
        <w:t>ו</w:t>
      </w:r>
      <w:r>
        <w:rPr>
          <w:rtl/>
        </w:rPr>
        <w:t>א עליהן בחכמה ונראה היאך אנחנו משעבדין על ישראל בדבר שלא יהא אלהיהן יכול להביא עלינו באותה מדה</w:t>
      </w:r>
      <w:r>
        <w:rPr>
          <w:rFonts w:hint="cs"/>
          <w:rtl/>
        </w:rPr>
        <w:t>".</w:t>
      </w:r>
    </w:p>
  </w:footnote>
  <w:footnote w:id="28">
    <w:p w14:paraId="03FE3C5F" w14:textId="77777777" w:rsidR="00D468AD" w:rsidRDefault="00D468AD" w:rsidP="001F50D6">
      <w:pPr>
        <w:pStyle w:val="a3"/>
        <w:rPr>
          <w:rFonts w:hint="cs"/>
          <w:rtl/>
        </w:rPr>
      </w:pPr>
      <w:r>
        <w:rPr>
          <w:rStyle w:val="a5"/>
        </w:rPr>
        <w:footnoteRef/>
      </w:r>
      <w:r>
        <w:rPr>
          <w:rtl/>
        </w:rPr>
        <w:t xml:space="preserve"> </w:t>
      </w:r>
      <w:r w:rsidR="001F50D6">
        <w:rPr>
          <w:rFonts w:hint="cs"/>
          <w:rtl/>
        </w:rPr>
        <w:t>חשוב תמיד ל</w:t>
      </w:r>
      <w:r>
        <w:rPr>
          <w:rFonts w:hint="cs"/>
          <w:rtl/>
        </w:rPr>
        <w:t>קרוא פסוק בשלמותו: "</w:t>
      </w:r>
      <w:r>
        <w:rPr>
          <w:rtl/>
        </w:rPr>
        <w:t>גַּם צִפּוֹר מָצְאָה בַיִת וּדְרוֹר קֵן לָהּ אֲשֶׁר שָׁתָה אֶפְרֹחֶיהָ אֶת מִזְבְּחוֹתֶיךָ ה' צְבָאוֹת מַלְכִּי וֵאלֹהָי</w:t>
      </w:r>
      <w:r>
        <w:rPr>
          <w:rFonts w:hint="cs"/>
          <w:rtl/>
        </w:rPr>
        <w:t>" ומן הסתם הדרשנים שדברו מול הקהל אמרו את הפסוק במלואו או שסמכו על הקהל שידע והשלים בעצמו</w:t>
      </w:r>
      <w:r w:rsidR="00B84130">
        <w:rPr>
          <w:rFonts w:hint="cs"/>
          <w:rtl/>
        </w:rPr>
        <w:t>.</w:t>
      </w:r>
      <w:r>
        <w:rPr>
          <w:rFonts w:hint="cs"/>
          <w:rtl/>
        </w:rPr>
        <w:t xml:space="preserve"> ובכתבי היד ובדפוסים קצרו. ובימינו, בדפוס האלקטרוני והמקוון יש פתרונות יפים ונוחים (לא כולל שבת).</w:t>
      </w:r>
    </w:p>
  </w:footnote>
  <w:footnote w:id="29">
    <w:p w14:paraId="4B5EB8F4" w14:textId="77777777" w:rsidR="00D468AD" w:rsidRDefault="00D468AD" w:rsidP="00B84130">
      <w:pPr>
        <w:pStyle w:val="a3"/>
        <w:rPr>
          <w:rFonts w:hint="cs"/>
          <w:rtl/>
        </w:rPr>
      </w:pPr>
      <w:r>
        <w:rPr>
          <w:rStyle w:val="a5"/>
        </w:rPr>
        <w:footnoteRef/>
      </w:r>
      <w:r>
        <w:rPr>
          <w:rtl/>
        </w:rPr>
        <w:t xml:space="preserve"> </w:t>
      </w:r>
      <w:r>
        <w:rPr>
          <w:rFonts w:hint="cs"/>
          <w:rtl/>
        </w:rPr>
        <w:t xml:space="preserve">דימוי פרעה כנחש, בהקשר עם "הבה נתחכמה לו", </w:t>
      </w:r>
      <w:r w:rsidR="00CC79B5">
        <w:rPr>
          <w:rFonts w:hint="cs"/>
          <w:rtl/>
        </w:rPr>
        <w:t xml:space="preserve">נותן </w:t>
      </w:r>
      <w:r>
        <w:rPr>
          <w:rFonts w:hint="cs"/>
          <w:rtl/>
        </w:rPr>
        <w:t xml:space="preserve">אולי טעם נוסף למופת המטה והנחש. </w:t>
      </w:r>
      <w:r w:rsidR="00CC79B5">
        <w:rPr>
          <w:rFonts w:hint="cs"/>
          <w:rtl/>
        </w:rPr>
        <w:t xml:space="preserve">לפני </w:t>
      </w:r>
      <w:r>
        <w:rPr>
          <w:rFonts w:hint="cs"/>
          <w:rtl/>
        </w:rPr>
        <w:t xml:space="preserve">פרעה </w:t>
      </w:r>
      <w:r w:rsidR="00CC79B5">
        <w:rPr>
          <w:rFonts w:hint="cs"/>
          <w:rtl/>
        </w:rPr>
        <w:t>ה</w:t>
      </w:r>
      <w:r>
        <w:rPr>
          <w:rFonts w:hint="cs"/>
          <w:rtl/>
        </w:rPr>
        <w:t>נחש שמתחכם וחוזר ומתפתל סביב עם ישראל</w:t>
      </w:r>
      <w:r w:rsidR="00CC79B5">
        <w:rPr>
          <w:rFonts w:hint="cs"/>
          <w:rtl/>
        </w:rPr>
        <w:t xml:space="preserve">, מוצג </w:t>
      </w:r>
      <w:r>
        <w:rPr>
          <w:rFonts w:hint="cs"/>
          <w:rtl/>
        </w:rPr>
        <w:t>תחילה איך כל מטה יכול להפך לנחש</w:t>
      </w:r>
      <w:r w:rsidR="00CC79B5">
        <w:rPr>
          <w:rFonts w:hint="cs"/>
          <w:rtl/>
        </w:rPr>
        <w:t>!</w:t>
      </w:r>
      <w:r>
        <w:rPr>
          <w:rFonts w:hint="cs"/>
          <w:rtl/>
        </w:rPr>
        <w:t xml:space="preserve"> ו</w:t>
      </w:r>
      <w:r w:rsidR="00CC79B5">
        <w:rPr>
          <w:rFonts w:hint="cs"/>
          <w:rtl/>
        </w:rPr>
        <w:t xml:space="preserve">אח"כ, </w:t>
      </w:r>
      <w:r>
        <w:rPr>
          <w:rFonts w:hint="cs"/>
          <w:rtl/>
        </w:rPr>
        <w:t>איך הנחש ההופך לתנין (שמות ז ט-י), בולע את כל שאר התנינים וחוזר להיות מטה</w:t>
      </w:r>
      <w:r w:rsidR="00CC79B5">
        <w:rPr>
          <w:rFonts w:hint="cs"/>
          <w:rtl/>
        </w:rPr>
        <w:t xml:space="preserve"> בידו וכפו של משה</w:t>
      </w:r>
      <w:r>
        <w:rPr>
          <w:rFonts w:hint="cs"/>
          <w:rtl/>
        </w:rPr>
        <w:t xml:space="preserve">. ראה דברינו </w:t>
      </w:r>
      <w:hyperlink r:id="rId11" w:history="1">
        <w:r w:rsidRPr="00900BF3">
          <w:rPr>
            <w:rStyle w:val="Hyperlink"/>
            <w:rFonts w:hint="cs"/>
            <w:rtl/>
          </w:rPr>
          <w:t>הנחש והמטה</w:t>
        </w:r>
      </w:hyperlink>
      <w:r>
        <w:rPr>
          <w:rFonts w:hint="cs"/>
          <w:rtl/>
        </w:rPr>
        <w:t xml:space="preserve"> בפרשת וארא. אבל אם נחזור לשמות רבה הנ"ל, יש לשים לב למיקומו בפרשת בשלח דווקא</w:t>
      </w:r>
      <w:r w:rsidR="00B84130">
        <w:rPr>
          <w:rFonts w:hint="cs"/>
          <w:rtl/>
        </w:rPr>
        <w:t>, מה שמחזיר אותנו ל</w:t>
      </w:r>
      <w:r w:rsidR="00B84130">
        <w:rPr>
          <w:rtl/>
        </w:rPr>
        <w:t>מכילתא דרבי ישמעאל בשלח</w:t>
      </w:r>
      <w:r w:rsidR="00B84130">
        <w:rPr>
          <w:rFonts w:hint="cs"/>
          <w:rtl/>
        </w:rPr>
        <w:t xml:space="preserve"> שהבאנו בהערה 14 לעיל, שמי ים סוף שנערמו על המצרים היו כנגד ע</w:t>
      </w:r>
      <w:r w:rsidR="001F50D6">
        <w:rPr>
          <w:rFonts w:hint="cs"/>
          <w:rtl/>
        </w:rPr>
        <w:t>ו</w:t>
      </w:r>
      <w:r w:rsidR="00B84130">
        <w:rPr>
          <w:rFonts w:hint="cs"/>
          <w:rtl/>
        </w:rPr>
        <w:t xml:space="preserve">רמת פרעה והתחכמותן ב"הבה נתחכמה". </w:t>
      </w:r>
      <w:r>
        <w:rPr>
          <w:rFonts w:hint="cs"/>
          <w:rtl/>
        </w:rPr>
        <w:t xml:space="preserve">הנחש המתחכם והשועל הערום המסתתר ומופיע בהפתעה, לא נעלמו לאחר מכת בכורות ויציאת בני ישראל ממצרים. הם שרירים וקיימים, ועם ישראל הנמשל לציפור שמחפשת לה קן ומרגוע נאלצת לנדוד ממקום למקום ומסכנה לסכנה. ראה דברינו </w:t>
      </w:r>
      <w:hyperlink r:id="rId12" w:history="1">
        <w:r w:rsidRPr="007557F7">
          <w:rPr>
            <w:rStyle w:val="Hyperlink"/>
            <w:rFonts w:hint="cs"/>
            <w:rtl/>
          </w:rPr>
          <w:t>יונתי בחגווי הסלע</w:t>
        </w:r>
      </w:hyperlink>
      <w:r>
        <w:rPr>
          <w:rFonts w:hint="cs"/>
          <w:rtl/>
        </w:rPr>
        <w:t xml:space="preserve"> בשיר השירים. מתי תגיע הציפור / היונה לקן מבטחים ותמלט סופית נפשה מהתחכמויות הנחשים וערמימות השועלים? כאשר אמצא מקום לה' ומשכנות לאביר יעקב, אומר דוד. אך אנו כשלושת אלפים שנה אחרי דוד המלך יודעים שגם שם לא מצאה היונה מנוח לכף רגלה ועדיין מחפשת הציפור קן לה בין העצים. לא תמו ולא פסו מן העולם "הבה נתחכמה" למיניהם, מימי פרעה של מצרים ועד פורעני הדורות המאוחרים. ואולי מצאה הציפור מנוח סוף סוף בעצי הרי ישראל בעץ הפארות עליו ניבא </w:t>
      </w:r>
      <w:r>
        <w:rPr>
          <w:rtl/>
        </w:rPr>
        <w:t xml:space="preserve">יחזקאל </w:t>
      </w:r>
      <w:r>
        <w:rPr>
          <w:rFonts w:hint="cs"/>
          <w:rtl/>
        </w:rPr>
        <w:t>(</w:t>
      </w:r>
      <w:r>
        <w:rPr>
          <w:rtl/>
        </w:rPr>
        <w:t>יז</w:t>
      </w:r>
      <w:r>
        <w:rPr>
          <w:rFonts w:hint="cs"/>
          <w:rtl/>
        </w:rPr>
        <w:t xml:space="preserve"> </w:t>
      </w:r>
      <w:r>
        <w:rPr>
          <w:rtl/>
        </w:rPr>
        <w:t>כג)</w:t>
      </w:r>
      <w:r>
        <w:rPr>
          <w:rFonts w:hint="cs"/>
          <w:rtl/>
        </w:rPr>
        <w:t>:</w:t>
      </w:r>
      <w:r>
        <w:rPr>
          <w:rtl/>
        </w:rPr>
        <w:t xml:space="preserve"> </w:t>
      </w:r>
      <w:r>
        <w:rPr>
          <w:rFonts w:hint="cs"/>
          <w:rtl/>
        </w:rPr>
        <w:t>"</w:t>
      </w:r>
      <w:r>
        <w:rPr>
          <w:rtl/>
        </w:rPr>
        <w:t>בְּהַר מְרוֹם יִשְׂרָאֵל אֶשְׁתֳּלֶנּוּ וְנָשָׂא עָנָף וְעָשָׂה פֶרִי וְהָיָה לְאֶרֶז אַדִּיר וְשָׁכְנוּ תַחְתָּיו כֹּל צִפּוֹר כָּל כָּנָף בְּצֵל דָּלִיּוֹתָיו תִּשְׁכֹּנָּה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5BF4" w14:textId="77777777" w:rsidR="00551E59" w:rsidRDefault="00551E59" w:rsidP="00107FD3">
    <w:pPr>
      <w:pStyle w:val="1"/>
      <w:tabs>
        <w:tab w:val="clear" w:pos="9469"/>
        <w:tab w:val="right" w:pos="9185"/>
      </w:tabs>
      <w:rPr>
        <w:rFonts w:hint="cs"/>
        <w:rtl/>
      </w:rPr>
    </w:pPr>
    <w:r>
      <w:rPr>
        <w:rtl/>
      </w:rPr>
      <w:t xml:space="preserve">פרשת </w:t>
    </w:r>
    <w:fldSimple w:instr=" SUBJECT  \* MERGEFORMAT ">
      <w:r w:rsidR="004E200C">
        <w:rPr>
          <w:rtl/>
        </w:rPr>
        <w:t>שמות</w:t>
      </w:r>
    </w:fldSimple>
    <w:r w:rsidR="00502938">
      <w:rPr>
        <w:rFonts w:hint="cs"/>
        <w:rtl/>
      </w:rPr>
      <w:tab/>
    </w:r>
    <w:r>
      <w:rPr>
        <w:rFonts w:hint="cs"/>
        <w:rtl/>
      </w:rPr>
      <w:t>תשע"</w:t>
    </w:r>
    <w:r w:rsidR="00107FD3">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F904" w14:textId="77777777"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E200C">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615C9">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MTK3MDSyMDEwMjNT0lEKTi0uzszPAykwrAUAgZRNWSwAAAA="/>
  </w:docVars>
  <w:rsids>
    <w:rsidRoot w:val="00E21F5B"/>
    <w:rsid w:val="00021A8A"/>
    <w:rsid w:val="00025997"/>
    <w:rsid w:val="0003067E"/>
    <w:rsid w:val="00035EB7"/>
    <w:rsid w:val="0003626D"/>
    <w:rsid w:val="00036404"/>
    <w:rsid w:val="00044135"/>
    <w:rsid w:val="00050394"/>
    <w:rsid w:val="00056169"/>
    <w:rsid w:val="00057CAF"/>
    <w:rsid w:val="000615C9"/>
    <w:rsid w:val="000617DD"/>
    <w:rsid w:val="00064FB9"/>
    <w:rsid w:val="0006548D"/>
    <w:rsid w:val="00067E57"/>
    <w:rsid w:val="00073B00"/>
    <w:rsid w:val="000812A7"/>
    <w:rsid w:val="000859A4"/>
    <w:rsid w:val="0009609C"/>
    <w:rsid w:val="000A3726"/>
    <w:rsid w:val="000A517F"/>
    <w:rsid w:val="000A53ED"/>
    <w:rsid w:val="000A58C9"/>
    <w:rsid w:val="000B0097"/>
    <w:rsid w:val="000B3186"/>
    <w:rsid w:val="000B6217"/>
    <w:rsid w:val="000B6520"/>
    <w:rsid w:val="000B709E"/>
    <w:rsid w:val="000C3BBC"/>
    <w:rsid w:val="000C7958"/>
    <w:rsid w:val="000D19B8"/>
    <w:rsid w:val="000D2E2A"/>
    <w:rsid w:val="000D4E7F"/>
    <w:rsid w:val="000D66B6"/>
    <w:rsid w:val="000E0BCF"/>
    <w:rsid w:val="000E721F"/>
    <w:rsid w:val="000F1A7B"/>
    <w:rsid w:val="00100209"/>
    <w:rsid w:val="0010033D"/>
    <w:rsid w:val="0010235B"/>
    <w:rsid w:val="00104A2B"/>
    <w:rsid w:val="001051F0"/>
    <w:rsid w:val="00106847"/>
    <w:rsid w:val="00107FD3"/>
    <w:rsid w:val="001142CB"/>
    <w:rsid w:val="0011674A"/>
    <w:rsid w:val="00126528"/>
    <w:rsid w:val="001265D2"/>
    <w:rsid w:val="00141184"/>
    <w:rsid w:val="001444AD"/>
    <w:rsid w:val="00145590"/>
    <w:rsid w:val="00145ADE"/>
    <w:rsid w:val="00151BFA"/>
    <w:rsid w:val="00154FA0"/>
    <w:rsid w:val="0016294E"/>
    <w:rsid w:val="00174BDD"/>
    <w:rsid w:val="001779B3"/>
    <w:rsid w:val="001876A1"/>
    <w:rsid w:val="001A15E5"/>
    <w:rsid w:val="001B06D5"/>
    <w:rsid w:val="001C1480"/>
    <w:rsid w:val="001C2C5A"/>
    <w:rsid w:val="001D3197"/>
    <w:rsid w:val="001F1344"/>
    <w:rsid w:val="001F3746"/>
    <w:rsid w:val="001F50D6"/>
    <w:rsid w:val="00201048"/>
    <w:rsid w:val="00201B6B"/>
    <w:rsid w:val="0020634D"/>
    <w:rsid w:val="00211074"/>
    <w:rsid w:val="0021280D"/>
    <w:rsid w:val="0021340A"/>
    <w:rsid w:val="00215B73"/>
    <w:rsid w:val="00227BA4"/>
    <w:rsid w:val="00235E38"/>
    <w:rsid w:val="00253E3A"/>
    <w:rsid w:val="002578D6"/>
    <w:rsid w:val="002634D8"/>
    <w:rsid w:val="002642FA"/>
    <w:rsid w:val="002706D3"/>
    <w:rsid w:val="00273147"/>
    <w:rsid w:val="00276EA4"/>
    <w:rsid w:val="0028290F"/>
    <w:rsid w:val="00287E40"/>
    <w:rsid w:val="00291BB8"/>
    <w:rsid w:val="00292582"/>
    <w:rsid w:val="002A77EB"/>
    <w:rsid w:val="002B1215"/>
    <w:rsid w:val="002B1F91"/>
    <w:rsid w:val="002B798E"/>
    <w:rsid w:val="002D4C03"/>
    <w:rsid w:val="002D5A3C"/>
    <w:rsid w:val="002D6381"/>
    <w:rsid w:val="002D686B"/>
    <w:rsid w:val="002E2AAE"/>
    <w:rsid w:val="002E2FA9"/>
    <w:rsid w:val="002F3D26"/>
    <w:rsid w:val="002F78F2"/>
    <w:rsid w:val="003026F2"/>
    <w:rsid w:val="00306B86"/>
    <w:rsid w:val="00306F7D"/>
    <w:rsid w:val="003103EC"/>
    <w:rsid w:val="00312F40"/>
    <w:rsid w:val="00317D22"/>
    <w:rsid w:val="00333298"/>
    <w:rsid w:val="00343BBA"/>
    <w:rsid w:val="003607E4"/>
    <w:rsid w:val="0036117B"/>
    <w:rsid w:val="003640FC"/>
    <w:rsid w:val="003706F6"/>
    <w:rsid w:val="0038062D"/>
    <w:rsid w:val="00381A07"/>
    <w:rsid w:val="003A3A4E"/>
    <w:rsid w:val="003A3EBB"/>
    <w:rsid w:val="003A5A82"/>
    <w:rsid w:val="003B1E92"/>
    <w:rsid w:val="003B36C5"/>
    <w:rsid w:val="003B7F3C"/>
    <w:rsid w:val="003C1357"/>
    <w:rsid w:val="003C1B37"/>
    <w:rsid w:val="003C4022"/>
    <w:rsid w:val="003D3EB4"/>
    <w:rsid w:val="003D7346"/>
    <w:rsid w:val="003E10A6"/>
    <w:rsid w:val="003E31D0"/>
    <w:rsid w:val="003E3E89"/>
    <w:rsid w:val="003E491C"/>
    <w:rsid w:val="00406120"/>
    <w:rsid w:val="00406179"/>
    <w:rsid w:val="0041081C"/>
    <w:rsid w:val="00411863"/>
    <w:rsid w:val="00412FE3"/>
    <w:rsid w:val="004153BE"/>
    <w:rsid w:val="00423E8A"/>
    <w:rsid w:val="00441A6D"/>
    <w:rsid w:val="00451D60"/>
    <w:rsid w:val="00455836"/>
    <w:rsid w:val="0046192F"/>
    <w:rsid w:val="00473119"/>
    <w:rsid w:val="00475F5D"/>
    <w:rsid w:val="004823BD"/>
    <w:rsid w:val="00490D75"/>
    <w:rsid w:val="00491107"/>
    <w:rsid w:val="00492533"/>
    <w:rsid w:val="004A6290"/>
    <w:rsid w:val="004A6982"/>
    <w:rsid w:val="004B54ED"/>
    <w:rsid w:val="004C3071"/>
    <w:rsid w:val="004C3545"/>
    <w:rsid w:val="004C5D8D"/>
    <w:rsid w:val="004D19BD"/>
    <w:rsid w:val="004E1E0F"/>
    <w:rsid w:val="004E200C"/>
    <w:rsid w:val="00502938"/>
    <w:rsid w:val="005120E1"/>
    <w:rsid w:val="005156DA"/>
    <w:rsid w:val="00516156"/>
    <w:rsid w:val="005215E0"/>
    <w:rsid w:val="005348BF"/>
    <w:rsid w:val="00535C16"/>
    <w:rsid w:val="005403F5"/>
    <w:rsid w:val="00541125"/>
    <w:rsid w:val="005437DE"/>
    <w:rsid w:val="00543C77"/>
    <w:rsid w:val="00545480"/>
    <w:rsid w:val="005519CD"/>
    <w:rsid w:val="00551DEE"/>
    <w:rsid w:val="00551E59"/>
    <w:rsid w:val="00560DDD"/>
    <w:rsid w:val="00566F2F"/>
    <w:rsid w:val="00575AF1"/>
    <w:rsid w:val="00576CFB"/>
    <w:rsid w:val="0058050B"/>
    <w:rsid w:val="00597975"/>
    <w:rsid w:val="005A06A6"/>
    <w:rsid w:val="005A28BE"/>
    <w:rsid w:val="005A49D2"/>
    <w:rsid w:val="005B1E0C"/>
    <w:rsid w:val="005B3D52"/>
    <w:rsid w:val="005C340D"/>
    <w:rsid w:val="005C660C"/>
    <w:rsid w:val="005D0155"/>
    <w:rsid w:val="005E437B"/>
    <w:rsid w:val="005F2991"/>
    <w:rsid w:val="005F2C08"/>
    <w:rsid w:val="00600174"/>
    <w:rsid w:val="00600A17"/>
    <w:rsid w:val="006011F4"/>
    <w:rsid w:val="00602E55"/>
    <w:rsid w:val="00602FDB"/>
    <w:rsid w:val="00607DC5"/>
    <w:rsid w:val="0061616C"/>
    <w:rsid w:val="00617776"/>
    <w:rsid w:val="00620B4E"/>
    <w:rsid w:val="00624C18"/>
    <w:rsid w:val="00625D11"/>
    <w:rsid w:val="00631281"/>
    <w:rsid w:val="00636263"/>
    <w:rsid w:val="00640801"/>
    <w:rsid w:val="00651824"/>
    <w:rsid w:val="0065270C"/>
    <w:rsid w:val="0065278B"/>
    <w:rsid w:val="00654103"/>
    <w:rsid w:val="006551F5"/>
    <w:rsid w:val="0066036E"/>
    <w:rsid w:val="006617A5"/>
    <w:rsid w:val="0066705F"/>
    <w:rsid w:val="006755C8"/>
    <w:rsid w:val="00690A72"/>
    <w:rsid w:val="00691E4B"/>
    <w:rsid w:val="00695B70"/>
    <w:rsid w:val="006A2B1C"/>
    <w:rsid w:val="006A4D3E"/>
    <w:rsid w:val="006A52FC"/>
    <w:rsid w:val="006A549C"/>
    <w:rsid w:val="006B3DED"/>
    <w:rsid w:val="006D4A48"/>
    <w:rsid w:val="006D658D"/>
    <w:rsid w:val="006D6929"/>
    <w:rsid w:val="006E1A96"/>
    <w:rsid w:val="006E474D"/>
    <w:rsid w:val="006F3A01"/>
    <w:rsid w:val="006F7532"/>
    <w:rsid w:val="00722240"/>
    <w:rsid w:val="00735788"/>
    <w:rsid w:val="00736055"/>
    <w:rsid w:val="0074243C"/>
    <w:rsid w:val="00743B0C"/>
    <w:rsid w:val="007557F7"/>
    <w:rsid w:val="00762B9E"/>
    <w:rsid w:val="007723EF"/>
    <w:rsid w:val="00773619"/>
    <w:rsid w:val="00773D1A"/>
    <w:rsid w:val="00777023"/>
    <w:rsid w:val="00780F3F"/>
    <w:rsid w:val="00782EBB"/>
    <w:rsid w:val="00783DEE"/>
    <w:rsid w:val="007958ED"/>
    <w:rsid w:val="007A0A46"/>
    <w:rsid w:val="007A6FD4"/>
    <w:rsid w:val="007A70CA"/>
    <w:rsid w:val="007B5209"/>
    <w:rsid w:val="007C09F0"/>
    <w:rsid w:val="007C4061"/>
    <w:rsid w:val="007C5108"/>
    <w:rsid w:val="007E1918"/>
    <w:rsid w:val="007F408F"/>
    <w:rsid w:val="00800EFB"/>
    <w:rsid w:val="00813697"/>
    <w:rsid w:val="00814FED"/>
    <w:rsid w:val="00817A3E"/>
    <w:rsid w:val="00822354"/>
    <w:rsid w:val="008323A2"/>
    <w:rsid w:val="008349DF"/>
    <w:rsid w:val="00841185"/>
    <w:rsid w:val="008518D5"/>
    <w:rsid w:val="00853661"/>
    <w:rsid w:val="0085536A"/>
    <w:rsid w:val="00857790"/>
    <w:rsid w:val="00865504"/>
    <w:rsid w:val="008748B7"/>
    <w:rsid w:val="0087579F"/>
    <w:rsid w:val="008832A6"/>
    <w:rsid w:val="008874B4"/>
    <w:rsid w:val="008A0D1C"/>
    <w:rsid w:val="008A6A63"/>
    <w:rsid w:val="008A7D95"/>
    <w:rsid w:val="008B00FD"/>
    <w:rsid w:val="008B2B88"/>
    <w:rsid w:val="008B32AF"/>
    <w:rsid w:val="008B67C1"/>
    <w:rsid w:val="008B7A33"/>
    <w:rsid w:val="008C0A13"/>
    <w:rsid w:val="008C477A"/>
    <w:rsid w:val="008C71AF"/>
    <w:rsid w:val="008D2784"/>
    <w:rsid w:val="008E38AE"/>
    <w:rsid w:val="008E3CDD"/>
    <w:rsid w:val="008F3515"/>
    <w:rsid w:val="008F3C04"/>
    <w:rsid w:val="008F7A0E"/>
    <w:rsid w:val="00900A0A"/>
    <w:rsid w:val="00900B6C"/>
    <w:rsid w:val="00900BF3"/>
    <w:rsid w:val="009015FD"/>
    <w:rsid w:val="00902592"/>
    <w:rsid w:val="0091676E"/>
    <w:rsid w:val="00922930"/>
    <w:rsid w:val="00922EA3"/>
    <w:rsid w:val="00924C30"/>
    <w:rsid w:val="00973D9C"/>
    <w:rsid w:val="00981B32"/>
    <w:rsid w:val="009921F7"/>
    <w:rsid w:val="00992C4C"/>
    <w:rsid w:val="009939B0"/>
    <w:rsid w:val="00993D20"/>
    <w:rsid w:val="009A0925"/>
    <w:rsid w:val="009A288D"/>
    <w:rsid w:val="009A6243"/>
    <w:rsid w:val="009A6729"/>
    <w:rsid w:val="009B05D3"/>
    <w:rsid w:val="009D325A"/>
    <w:rsid w:val="009D7500"/>
    <w:rsid w:val="009E034B"/>
    <w:rsid w:val="009F33D7"/>
    <w:rsid w:val="009F383A"/>
    <w:rsid w:val="00A00390"/>
    <w:rsid w:val="00A00B89"/>
    <w:rsid w:val="00A053FA"/>
    <w:rsid w:val="00A05953"/>
    <w:rsid w:val="00A12D7D"/>
    <w:rsid w:val="00A25A6F"/>
    <w:rsid w:val="00A310E3"/>
    <w:rsid w:val="00A56C40"/>
    <w:rsid w:val="00A6223D"/>
    <w:rsid w:val="00A72A58"/>
    <w:rsid w:val="00A81DEC"/>
    <w:rsid w:val="00A85A71"/>
    <w:rsid w:val="00A85BA9"/>
    <w:rsid w:val="00A916F2"/>
    <w:rsid w:val="00A975D1"/>
    <w:rsid w:val="00AA3078"/>
    <w:rsid w:val="00AA6055"/>
    <w:rsid w:val="00AB1C93"/>
    <w:rsid w:val="00AB3A7B"/>
    <w:rsid w:val="00AC0FD3"/>
    <w:rsid w:val="00AC697C"/>
    <w:rsid w:val="00AC6BC6"/>
    <w:rsid w:val="00AD38FA"/>
    <w:rsid w:val="00AD41DF"/>
    <w:rsid w:val="00AD46D3"/>
    <w:rsid w:val="00AE1B2C"/>
    <w:rsid w:val="00AF1DF5"/>
    <w:rsid w:val="00B04605"/>
    <w:rsid w:val="00B04A01"/>
    <w:rsid w:val="00B11BF3"/>
    <w:rsid w:val="00B15EE5"/>
    <w:rsid w:val="00B329E0"/>
    <w:rsid w:val="00B34055"/>
    <w:rsid w:val="00B372B7"/>
    <w:rsid w:val="00B430F5"/>
    <w:rsid w:val="00B44CEA"/>
    <w:rsid w:val="00B552DC"/>
    <w:rsid w:val="00B67DF4"/>
    <w:rsid w:val="00B84130"/>
    <w:rsid w:val="00B8444F"/>
    <w:rsid w:val="00B84794"/>
    <w:rsid w:val="00BA5986"/>
    <w:rsid w:val="00BB1FF8"/>
    <w:rsid w:val="00BB24A8"/>
    <w:rsid w:val="00BB2611"/>
    <w:rsid w:val="00BB582C"/>
    <w:rsid w:val="00BB7C71"/>
    <w:rsid w:val="00BC0F5E"/>
    <w:rsid w:val="00BD07D7"/>
    <w:rsid w:val="00BD25CD"/>
    <w:rsid w:val="00BD453E"/>
    <w:rsid w:val="00BD5539"/>
    <w:rsid w:val="00BD5881"/>
    <w:rsid w:val="00BD75A6"/>
    <w:rsid w:val="00BD784C"/>
    <w:rsid w:val="00BE6290"/>
    <w:rsid w:val="00C030FC"/>
    <w:rsid w:val="00C1169C"/>
    <w:rsid w:val="00C26F96"/>
    <w:rsid w:val="00C34211"/>
    <w:rsid w:val="00C35E3E"/>
    <w:rsid w:val="00C42935"/>
    <w:rsid w:val="00C4779E"/>
    <w:rsid w:val="00C477AA"/>
    <w:rsid w:val="00C51237"/>
    <w:rsid w:val="00C672F6"/>
    <w:rsid w:val="00C67C7E"/>
    <w:rsid w:val="00C729E4"/>
    <w:rsid w:val="00C7477D"/>
    <w:rsid w:val="00C809C7"/>
    <w:rsid w:val="00C8152F"/>
    <w:rsid w:val="00C83618"/>
    <w:rsid w:val="00C8437A"/>
    <w:rsid w:val="00C84F6F"/>
    <w:rsid w:val="00C90434"/>
    <w:rsid w:val="00C95B96"/>
    <w:rsid w:val="00C96FA4"/>
    <w:rsid w:val="00CA35D2"/>
    <w:rsid w:val="00CA5711"/>
    <w:rsid w:val="00CB3266"/>
    <w:rsid w:val="00CC06B4"/>
    <w:rsid w:val="00CC79B5"/>
    <w:rsid w:val="00CD15FD"/>
    <w:rsid w:val="00CD405C"/>
    <w:rsid w:val="00CD6527"/>
    <w:rsid w:val="00CE3E18"/>
    <w:rsid w:val="00CE4DDE"/>
    <w:rsid w:val="00CE6A13"/>
    <w:rsid w:val="00CF18DD"/>
    <w:rsid w:val="00CF1AE7"/>
    <w:rsid w:val="00D04808"/>
    <w:rsid w:val="00D118F8"/>
    <w:rsid w:val="00D14850"/>
    <w:rsid w:val="00D1709D"/>
    <w:rsid w:val="00D21F38"/>
    <w:rsid w:val="00D22879"/>
    <w:rsid w:val="00D22D90"/>
    <w:rsid w:val="00D23906"/>
    <w:rsid w:val="00D26F41"/>
    <w:rsid w:val="00D35D0F"/>
    <w:rsid w:val="00D37B10"/>
    <w:rsid w:val="00D4100D"/>
    <w:rsid w:val="00D46162"/>
    <w:rsid w:val="00D468AD"/>
    <w:rsid w:val="00D52140"/>
    <w:rsid w:val="00D5311B"/>
    <w:rsid w:val="00D53D4D"/>
    <w:rsid w:val="00D54286"/>
    <w:rsid w:val="00D633ED"/>
    <w:rsid w:val="00D84C0E"/>
    <w:rsid w:val="00D87121"/>
    <w:rsid w:val="00D909B9"/>
    <w:rsid w:val="00D91D3A"/>
    <w:rsid w:val="00D94AE3"/>
    <w:rsid w:val="00D96659"/>
    <w:rsid w:val="00DA06B6"/>
    <w:rsid w:val="00DB4662"/>
    <w:rsid w:val="00DB6C73"/>
    <w:rsid w:val="00DC421E"/>
    <w:rsid w:val="00DD5724"/>
    <w:rsid w:val="00DE5625"/>
    <w:rsid w:val="00DE724D"/>
    <w:rsid w:val="00DF59A2"/>
    <w:rsid w:val="00DF6585"/>
    <w:rsid w:val="00DF73ED"/>
    <w:rsid w:val="00E0671D"/>
    <w:rsid w:val="00E21F5B"/>
    <w:rsid w:val="00E31A70"/>
    <w:rsid w:val="00E33757"/>
    <w:rsid w:val="00E41D2D"/>
    <w:rsid w:val="00E420AE"/>
    <w:rsid w:val="00E45CF5"/>
    <w:rsid w:val="00E6249F"/>
    <w:rsid w:val="00E716E1"/>
    <w:rsid w:val="00E81081"/>
    <w:rsid w:val="00E94290"/>
    <w:rsid w:val="00EC0323"/>
    <w:rsid w:val="00EC09F1"/>
    <w:rsid w:val="00EC0C70"/>
    <w:rsid w:val="00EC37F9"/>
    <w:rsid w:val="00EC6565"/>
    <w:rsid w:val="00ED1483"/>
    <w:rsid w:val="00ED3721"/>
    <w:rsid w:val="00ED4639"/>
    <w:rsid w:val="00EF4B05"/>
    <w:rsid w:val="00EF51F0"/>
    <w:rsid w:val="00F134CA"/>
    <w:rsid w:val="00F256F5"/>
    <w:rsid w:val="00F26454"/>
    <w:rsid w:val="00F30637"/>
    <w:rsid w:val="00F3683A"/>
    <w:rsid w:val="00F802C5"/>
    <w:rsid w:val="00F95D4C"/>
    <w:rsid w:val="00F97C54"/>
    <w:rsid w:val="00FA3F7D"/>
    <w:rsid w:val="00FB0943"/>
    <w:rsid w:val="00FB10E1"/>
    <w:rsid w:val="00FB2C92"/>
    <w:rsid w:val="00FB6BE1"/>
    <w:rsid w:val="00FD7656"/>
    <w:rsid w:val="00FE5EB2"/>
    <w:rsid w:val="00FF589A"/>
    <w:rsid w:val="00FF6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76F65"/>
  <w15:chartTrackingRefBased/>
  <w15:docId w15:val="{87EADF13-D714-4DAC-980B-6EA8140D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15C9"/>
    <w:pPr>
      <w:bidi/>
    </w:pPr>
    <w:rPr>
      <w:rFonts w:cs="Narkisim"/>
      <w:sz w:val="22"/>
      <w:szCs w:val="22"/>
      <w:lang w:eastAsia="he-IL"/>
    </w:rPr>
  </w:style>
  <w:style w:type="paragraph" w:styleId="1">
    <w:name w:val="heading 1"/>
    <w:basedOn w:val="a"/>
    <w:next w:val="a"/>
    <w:link w:val="10"/>
    <w:qFormat/>
    <w:rsid w:val="000615C9"/>
    <w:pPr>
      <w:keepNext/>
      <w:tabs>
        <w:tab w:val="right" w:pos="9469"/>
      </w:tabs>
      <w:jc w:val="both"/>
      <w:outlineLvl w:val="0"/>
    </w:pPr>
    <w:rPr>
      <w:rFonts w:cs="David"/>
      <w:b/>
      <w:bCs/>
      <w:szCs w:val="28"/>
    </w:rPr>
  </w:style>
  <w:style w:type="character" w:default="1" w:styleId="a0">
    <w:name w:val="Default Paragraph Font"/>
    <w:uiPriority w:val="1"/>
    <w:semiHidden/>
    <w:unhideWhenUsed/>
    <w:rsid w:val="000615C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615C9"/>
  </w:style>
  <w:style w:type="paragraph" w:styleId="a3">
    <w:name w:val="footnote text"/>
    <w:basedOn w:val="a"/>
    <w:link w:val="a4"/>
    <w:semiHidden/>
    <w:rsid w:val="000615C9"/>
    <w:pPr>
      <w:ind w:left="170" w:hanging="170"/>
      <w:jc w:val="both"/>
    </w:pPr>
    <w:rPr>
      <w:sz w:val="20"/>
      <w:szCs w:val="20"/>
    </w:rPr>
  </w:style>
  <w:style w:type="character" w:styleId="a5">
    <w:name w:val="footnote reference"/>
    <w:semiHidden/>
    <w:rsid w:val="000615C9"/>
    <w:rPr>
      <w:vertAlign w:val="superscript"/>
    </w:rPr>
  </w:style>
  <w:style w:type="paragraph" w:styleId="a6">
    <w:name w:val="header"/>
    <w:basedOn w:val="a"/>
    <w:link w:val="a7"/>
    <w:rsid w:val="000615C9"/>
    <w:pPr>
      <w:tabs>
        <w:tab w:val="center" w:pos="4153"/>
        <w:tab w:val="right" w:pos="8306"/>
      </w:tabs>
    </w:pPr>
  </w:style>
  <w:style w:type="paragraph" w:styleId="a8">
    <w:name w:val="footer"/>
    <w:basedOn w:val="a"/>
    <w:link w:val="a9"/>
    <w:rsid w:val="000615C9"/>
    <w:pPr>
      <w:tabs>
        <w:tab w:val="center" w:pos="4153"/>
        <w:tab w:val="right" w:pos="8306"/>
      </w:tabs>
    </w:pPr>
  </w:style>
  <w:style w:type="paragraph" w:customStyle="1" w:styleId="aa">
    <w:name w:val="כותרת"/>
    <w:basedOn w:val="a"/>
    <w:rsid w:val="000615C9"/>
    <w:pPr>
      <w:spacing w:before="240" w:line="320" w:lineRule="atLeast"/>
      <w:jc w:val="center"/>
    </w:pPr>
    <w:rPr>
      <w:rFonts w:cs="David"/>
      <w:b/>
      <w:bCs/>
      <w:spacing w:val="20"/>
      <w:szCs w:val="32"/>
    </w:rPr>
  </w:style>
  <w:style w:type="paragraph" w:customStyle="1" w:styleId="ab">
    <w:name w:val="כותרת קטע"/>
    <w:basedOn w:val="a"/>
    <w:rsid w:val="000615C9"/>
    <w:pPr>
      <w:spacing w:before="240" w:line="300" w:lineRule="atLeast"/>
    </w:pPr>
    <w:rPr>
      <w:rFonts w:cs="Arial"/>
      <w:b/>
      <w:bCs/>
      <w:szCs w:val="24"/>
    </w:rPr>
  </w:style>
  <w:style w:type="paragraph" w:customStyle="1" w:styleId="ac">
    <w:name w:val="מקור"/>
    <w:basedOn w:val="a"/>
    <w:rsid w:val="000615C9"/>
    <w:pPr>
      <w:spacing w:line="320" w:lineRule="atLeast"/>
      <w:jc w:val="both"/>
    </w:pPr>
    <w:rPr>
      <w:rFonts w:cs="David"/>
      <w:szCs w:val="24"/>
    </w:rPr>
  </w:style>
  <w:style w:type="paragraph" w:customStyle="1" w:styleId="ad">
    <w:name w:val="מחלקי המים"/>
    <w:basedOn w:val="a"/>
    <w:rsid w:val="000615C9"/>
    <w:pPr>
      <w:spacing w:line="320" w:lineRule="atLeast"/>
      <w:jc w:val="both"/>
    </w:pPr>
    <w:rPr>
      <w:b/>
      <w:bCs/>
      <w:szCs w:val="24"/>
    </w:rPr>
  </w:style>
  <w:style w:type="character" w:styleId="Hyperlink">
    <w:name w:val="Hyperlink"/>
    <w:rsid w:val="000615C9"/>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0615C9"/>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semiHidden/>
    <w:rsid w:val="000615C9"/>
    <w:rPr>
      <w:rFonts w:cs="Narkisim"/>
      <w:lang w:eastAsia="he-IL"/>
    </w:rPr>
  </w:style>
  <w:style w:type="character" w:customStyle="1" w:styleId="10">
    <w:name w:val="כותרת 1 תו"/>
    <w:link w:val="1"/>
    <w:rsid w:val="000615C9"/>
    <w:rPr>
      <w:rFonts w:cs="David"/>
      <w:b/>
      <w:bCs/>
      <w:sz w:val="22"/>
      <w:szCs w:val="28"/>
      <w:lang w:eastAsia="he-IL"/>
    </w:rPr>
  </w:style>
  <w:style w:type="character" w:customStyle="1" w:styleId="a7">
    <w:name w:val="כותרת עליונה תו"/>
    <w:link w:val="a6"/>
    <w:rsid w:val="000615C9"/>
    <w:rPr>
      <w:rFonts w:cs="Narkisim"/>
      <w:sz w:val="22"/>
      <w:szCs w:val="22"/>
      <w:lang w:eastAsia="he-IL"/>
    </w:rPr>
  </w:style>
  <w:style w:type="character" w:customStyle="1" w:styleId="a9">
    <w:name w:val="כותרת תחתונה תו"/>
    <w:link w:val="a8"/>
    <w:rsid w:val="000615C9"/>
    <w:rPr>
      <w:rFonts w:cs="Narkisim"/>
      <w:sz w:val="22"/>
      <w:szCs w:val="22"/>
      <w:lang w:eastAsia="he-IL"/>
    </w:rPr>
  </w:style>
  <w:style w:type="character" w:customStyle="1" w:styleId="af">
    <w:name w:val="טקסט בלונים תו"/>
    <w:link w:val="ae"/>
    <w:uiPriority w:val="99"/>
    <w:semiHidden/>
    <w:rsid w:val="000615C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4%D7%90%D7%9D-%D7%A0%D7%92%D7%96%D7%A8-%D7%A2%D7%9C-%D7%90%D7%91%D7%95%D7%AA%D7%99%D7%A0%D7%95-%D7%9C%D7%A8%D7%93%D7%AA-%D7%9C%D7%9E%D7%A6%D7%A8%D7%99%D7%9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9%D7%9B%D7%95-%D7%95%D7%A7%D7%97%D7%95-%D7%9C%D7%9B%D7%9D1" TargetMode="External"/><Relationship Id="rId3" Type="http://schemas.openxmlformats.org/officeDocument/2006/relationships/hyperlink" Target="https://www.mayim.org.il/?parasha=%D7%99%D7%95%D7%A1%D7%A3-%D7%95%D7%93%D7%A0%D7%99%D7%90%D7%9C" TargetMode="External"/><Relationship Id="rId7" Type="http://schemas.openxmlformats.org/officeDocument/2006/relationships/hyperlink" Target="https://www.mayim.org.il/?parasha=%d7%9c%d7%91%d7%a0%d7%aa-%d7%94%d7%a1%d7%a4%d7%99%d7%a8" TargetMode="External"/><Relationship Id="rId12" Type="http://schemas.openxmlformats.org/officeDocument/2006/relationships/hyperlink" Target="https://www.mayim.org.il/?holiday=%D7%99%D7%95%D7%A0%D7%AA%D7%99-%D7%91%D7%97%D7%92%D7%95%D7%95%D7%99-%D7%94%D7%A1%D7%9C%D7%A2" TargetMode="External"/><Relationship Id="rId2" Type="http://schemas.openxmlformats.org/officeDocument/2006/relationships/hyperlink" Target="https://www.mayim.org.il/?parasha=%D7%94%D7%90%D7%9D-%D7%A0%D7%92%D7%96%D7%A8-%D7%A2%D7%9C-%D7%90%D7%91%D7%95%D7%AA%D7%99%D7%A0%D7%95-%D7%9C%D7%A8%D7%93%D7%AA-%D7%9C%D7%9E%D7%A6%D7%A8%D7%99%D7%9D1" TargetMode="External"/><Relationship Id="rId1" Type="http://schemas.openxmlformats.org/officeDocument/2006/relationships/hyperlink" Target="https://www.mayim.org.il/?parasha=%D7%A1%D7%A7%D7%99%D7%A8%D7%95%D7%AA-%D7%94%D7%99%D7%A1%D7%98%D7%95%D7%A8%D7%99%D7%95%D7%AA-%D7%91%D7%AA%D7%A0%D7%9A" TargetMode="External"/><Relationship Id="rId6" Type="http://schemas.openxmlformats.org/officeDocument/2006/relationships/hyperlink" Target="https://www.mayim.org.il/?parasha=%D7%A9%D7%91%D7%95%D7%A2%D7%AA-%D7%A0%D7%97-%D7%A7%D7%A5-%D7%94%D7%A2%D7%95%D7%A0%D7%A9-%D7%94%D7%98%D7%95%D7%98%D7%90%D7%9C%D7%99" TargetMode="External"/><Relationship Id="rId11" Type="http://schemas.openxmlformats.org/officeDocument/2006/relationships/hyperlink" Target="https://www.mayim.org.il/?parasha=%D7%94%D7%A0%D7%97%D7%A9-%D7%95%D7%94%D7%9E%D7%98%D7%94" TargetMode="External"/><Relationship Id="rId5" Type="http://schemas.openxmlformats.org/officeDocument/2006/relationships/hyperlink" Target="https://www.mayim.org.il/?parasha=914-2" TargetMode="External"/><Relationship Id="rId10" Type="http://schemas.openxmlformats.org/officeDocument/2006/relationships/hyperlink" Target="https://www.mayim.org.il/?parasha=%d7%a9%d7%a8%d7%a9%d7%99-%d7%94%d7%90%d7%a0%d7%98%d7%99%d7%a9%d7%9e%d7%99%d7%95%d7%aa1" TargetMode="External"/><Relationship Id="rId4" Type="http://schemas.openxmlformats.org/officeDocument/2006/relationships/hyperlink" Target="https://www.mayim.org.il/?parasha=%D7%9C%D7%97%D7%9C%D7%95%D7%A7-%D7%9B%D7%91%D7%95%D7%93-%D7%9C%D7%9E%D7%9C%D7%9B%D7%95%D7%AA" TargetMode="External"/><Relationship Id="rId9" Type="http://schemas.openxmlformats.org/officeDocument/2006/relationships/hyperlink" Target="https://www.mayim.org.il/?parasha=%D7%90%D7%9C%D7%95%D7%94%D7%99-%D7%94%D7%A2%D7%91%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4397-AB10-43C8-9675-2F369D66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1516</Words>
  <Characters>7581</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9079</CharactersWithSpaces>
  <SharedDoc>false</SharedDoc>
  <HLinks>
    <vt:vector size="78" baseType="variant">
      <vt:variant>
        <vt:i4>5701704</vt:i4>
      </vt:variant>
      <vt:variant>
        <vt:i4>0</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6750309</vt:i4>
      </vt:variant>
      <vt:variant>
        <vt:i4>33</vt:i4>
      </vt:variant>
      <vt:variant>
        <vt:i4>0</vt:i4>
      </vt:variant>
      <vt:variant>
        <vt:i4>5</vt:i4>
      </vt:variant>
      <vt:variant>
        <vt:lpwstr>https://www.mayim.org.il/?holiday=%D7%99%D7%95%D7%A0%D7%AA%D7%99-%D7%91%D7%97%D7%92%D7%95%D7%95%D7%99-%D7%94%D7%A1%D7%9C%D7%A2</vt:lpwstr>
      </vt:variant>
      <vt:variant>
        <vt:lpwstr/>
      </vt:variant>
      <vt:variant>
        <vt:i4>1376343</vt:i4>
      </vt:variant>
      <vt:variant>
        <vt:i4>30</vt:i4>
      </vt:variant>
      <vt:variant>
        <vt:i4>0</vt:i4>
      </vt:variant>
      <vt:variant>
        <vt:i4>5</vt:i4>
      </vt:variant>
      <vt:variant>
        <vt:lpwstr>https://www.mayim.org.il/?parasha=%D7%94%D7%A0%D7%97%D7%A9-%D7%95%D7%94%D7%9E%D7%98%D7%94</vt:lpwstr>
      </vt:variant>
      <vt:variant>
        <vt:lpwstr/>
      </vt:variant>
      <vt:variant>
        <vt:i4>6029334</vt:i4>
      </vt:variant>
      <vt:variant>
        <vt:i4>27</vt:i4>
      </vt:variant>
      <vt:variant>
        <vt:i4>0</vt:i4>
      </vt:variant>
      <vt:variant>
        <vt:i4>5</vt:i4>
      </vt:variant>
      <vt:variant>
        <vt:lpwstr>https://www.mayim.org.il/?parasha=%d7%a9%d7%a8%d7%a9%d7%99-%d7%94%d7%90%d7%a0%d7%98%d7%99%d7%a9%d7%9e%d7%99%d7%95%d7%aa1</vt:lpwstr>
      </vt:variant>
      <vt:variant>
        <vt:lpwstr/>
      </vt:variant>
      <vt:variant>
        <vt:i4>1966167</vt:i4>
      </vt:variant>
      <vt:variant>
        <vt:i4>24</vt:i4>
      </vt:variant>
      <vt:variant>
        <vt:i4>0</vt:i4>
      </vt:variant>
      <vt:variant>
        <vt:i4>5</vt:i4>
      </vt:variant>
      <vt:variant>
        <vt:lpwstr>https://www.mayim.org.il/?parasha=%D7%90%D7%9C%D7%95%D7%94%D7%99-%D7%94%D7%A2%D7%91%D7%A8%D7%99%D7%9D</vt:lpwstr>
      </vt:variant>
      <vt:variant>
        <vt:lpwstr/>
      </vt:variant>
      <vt:variant>
        <vt:i4>7209017</vt:i4>
      </vt:variant>
      <vt:variant>
        <vt:i4>21</vt:i4>
      </vt:variant>
      <vt:variant>
        <vt:i4>0</vt:i4>
      </vt:variant>
      <vt:variant>
        <vt:i4>5</vt:i4>
      </vt:variant>
      <vt:variant>
        <vt:lpwstr>https://www.mayim.org.il/?parasha=%D7%9E%D7%A9%D7%9B%D7%95-%D7%95%D7%A7%D7%97%D7%95-%D7%9C%D7%9B%D7%9D1</vt:lpwstr>
      </vt:variant>
      <vt:variant>
        <vt:lpwstr/>
      </vt:variant>
      <vt:variant>
        <vt:i4>4456451</vt:i4>
      </vt:variant>
      <vt:variant>
        <vt:i4>18</vt:i4>
      </vt:variant>
      <vt:variant>
        <vt:i4>0</vt:i4>
      </vt:variant>
      <vt:variant>
        <vt:i4>5</vt:i4>
      </vt:variant>
      <vt:variant>
        <vt:lpwstr>https://www.mayim.org.il/?parasha=%d7%9c%d7%91%d7%a0%d7%aa-%d7%94%d7%a1%d7%a4%d7%99%d7%a8</vt:lpwstr>
      </vt:variant>
      <vt:variant>
        <vt:lpwstr/>
      </vt:variant>
      <vt:variant>
        <vt:i4>1572931</vt:i4>
      </vt:variant>
      <vt:variant>
        <vt:i4>15</vt:i4>
      </vt:variant>
      <vt:variant>
        <vt:i4>0</vt:i4>
      </vt:variant>
      <vt:variant>
        <vt:i4>5</vt:i4>
      </vt:variant>
      <vt:variant>
        <vt:lpwstr>https://www.mayim.org.il/?parasha=%D7%A9%D7%91%D7%95%D7%A2%D7%AA-%D7%A0%D7%97-%D7%A7%D7%A5-%D7%94%D7%A2%D7%95%D7%A0%D7%A9-%D7%94%D7%98%D7%95%D7%98%D7%90%D7%9C%D7%99</vt:lpwstr>
      </vt:variant>
      <vt:variant>
        <vt:lpwstr/>
      </vt:variant>
      <vt:variant>
        <vt:i4>2621546</vt:i4>
      </vt:variant>
      <vt:variant>
        <vt:i4>12</vt:i4>
      </vt:variant>
      <vt:variant>
        <vt:i4>0</vt:i4>
      </vt:variant>
      <vt:variant>
        <vt:i4>5</vt:i4>
      </vt:variant>
      <vt:variant>
        <vt:lpwstr>https://www.mayim.org.il/?parasha=914-2</vt:lpwstr>
      </vt:variant>
      <vt:variant>
        <vt:lpwstr/>
      </vt:variant>
      <vt:variant>
        <vt:i4>4063284</vt:i4>
      </vt:variant>
      <vt:variant>
        <vt:i4>9</vt:i4>
      </vt:variant>
      <vt:variant>
        <vt:i4>0</vt:i4>
      </vt:variant>
      <vt:variant>
        <vt:i4>5</vt:i4>
      </vt:variant>
      <vt:variant>
        <vt:lpwstr>https://www.mayim.org.il/?parasha=%D7%9C%D7%97%D7%9C%D7%95%D7%A7-%D7%9B%D7%91%D7%95%D7%93-%D7%9C%D7%9E%D7%9C%D7%9B%D7%95%D7%AA</vt:lpwstr>
      </vt:variant>
      <vt:variant>
        <vt:lpwstr/>
      </vt:variant>
      <vt:variant>
        <vt:i4>6422645</vt:i4>
      </vt:variant>
      <vt:variant>
        <vt:i4>6</vt:i4>
      </vt:variant>
      <vt:variant>
        <vt:i4>0</vt:i4>
      </vt:variant>
      <vt:variant>
        <vt:i4>5</vt:i4>
      </vt:variant>
      <vt:variant>
        <vt:lpwstr>https://www.mayim.org.il/?parasha=%D7%99%D7%95%D7%A1%D7%A3-%D7%95%D7%93%D7%A0%D7%99%D7%90%D7%9C</vt:lpwstr>
      </vt:variant>
      <vt:variant>
        <vt:lpwstr/>
      </vt:variant>
      <vt:variant>
        <vt:i4>5701704</vt:i4>
      </vt:variant>
      <vt:variant>
        <vt:i4>3</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3670127</vt:i4>
      </vt:variant>
      <vt:variant>
        <vt:i4>0</vt:i4>
      </vt:variant>
      <vt:variant>
        <vt:i4>0</vt:i4>
      </vt:variant>
      <vt:variant>
        <vt:i4>5</vt:i4>
      </vt:variant>
      <vt:variant>
        <vt:lpwstr>https://www.mayim.org.il/?parasha=%D7%A1%D7%A7%D7%99%D7%A8%D7%95%D7%AA-%D7%94%D7%99%D7%A1%D7%98%D7%95%D7%A8%D7%99%D7%95%D7%AA-%D7%91%D7%AA%D7%A0%D7%9A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הבה נתחכמה לו</dc:title>
  <dc:subject>שמות</dc:subject>
  <dc:creator>Asher Yuval</dc:creator>
  <cp:keywords/>
  <cp:lastModifiedBy>Shimon Afek</cp:lastModifiedBy>
  <cp:revision>2</cp:revision>
  <cp:lastPrinted>2018-01-05T12:10:00Z</cp:lastPrinted>
  <dcterms:created xsi:type="dcterms:W3CDTF">2021-01-04T12:01:00Z</dcterms:created>
  <dcterms:modified xsi:type="dcterms:W3CDTF">2021-01-04T12:01:00Z</dcterms:modified>
</cp:coreProperties>
</file>