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087D" w14:textId="77777777" w:rsidR="000B5326" w:rsidRDefault="0020690A" w:rsidP="007D42D0">
      <w:pPr>
        <w:pStyle w:val="aa"/>
        <w:rPr>
          <w:rFonts w:hint="cs"/>
          <w:rtl/>
        </w:rPr>
      </w:pPr>
      <w:r>
        <w:rPr>
          <w:rFonts w:hint="cs"/>
          <w:rtl/>
        </w:rPr>
        <w:t>עוד יוסף בני חי</w:t>
      </w:r>
      <w:r w:rsidR="00F91738">
        <w:rPr>
          <w:rFonts w:hint="cs"/>
          <w:rtl/>
        </w:rPr>
        <w:t xml:space="preserve"> </w:t>
      </w:r>
      <w:r w:rsidR="00F91738">
        <w:rPr>
          <w:rtl/>
        </w:rPr>
        <w:t>–</w:t>
      </w:r>
      <w:r w:rsidR="00F91738">
        <w:rPr>
          <w:rFonts w:hint="cs"/>
          <w:rtl/>
        </w:rPr>
        <w:t xml:space="preserve"> אמותה הפעם</w:t>
      </w:r>
    </w:p>
    <w:p w14:paraId="4242A3D6" w14:textId="77777777" w:rsidR="007D42D0" w:rsidRPr="007D42D0" w:rsidRDefault="007D42D0" w:rsidP="00AC2A51">
      <w:pPr>
        <w:pStyle w:val="ac"/>
        <w:spacing w:before="240"/>
        <w:rPr>
          <w:rFonts w:cs="Narkisim"/>
          <w:szCs w:val="22"/>
        </w:rPr>
      </w:pPr>
      <w:r w:rsidRPr="007D42D0">
        <w:rPr>
          <w:rFonts w:cs="Narkisim" w:hint="cs"/>
          <w:b/>
          <w:bCs/>
          <w:szCs w:val="22"/>
          <w:rtl/>
        </w:rPr>
        <w:t>מים ראשונים:</w:t>
      </w:r>
      <w:r w:rsidRPr="007D42D0">
        <w:rPr>
          <w:rFonts w:cs="Narkisim" w:hint="cs"/>
          <w:szCs w:val="22"/>
          <w:rtl/>
        </w:rPr>
        <w:t xml:space="preserve"> קשה למצות את הדרמה הגדולה של סיפור יוסף ואחיו, שנכון אולי יותר לקרוא לה</w:t>
      </w:r>
      <w:r>
        <w:rPr>
          <w:rFonts w:cs="Narkisim" w:hint="cs"/>
          <w:szCs w:val="22"/>
          <w:rtl/>
        </w:rPr>
        <w:t>:</w:t>
      </w:r>
      <w:r w:rsidRPr="007D42D0">
        <w:rPr>
          <w:rFonts w:cs="Narkisim" w:hint="cs"/>
          <w:szCs w:val="22"/>
          <w:rtl/>
        </w:rPr>
        <w:t xml:space="preserve"> סיפור יעקב ובניו - יוסף ואחיו. כבר דנו בנושא </w:t>
      </w:r>
      <w:r w:rsidR="00AC2A51">
        <w:rPr>
          <w:rFonts w:cs="Narkisim" w:hint="cs"/>
          <w:szCs w:val="22"/>
          <w:rtl/>
        </w:rPr>
        <w:t xml:space="preserve">זה </w:t>
      </w:r>
      <w:r w:rsidRPr="007D42D0">
        <w:rPr>
          <w:rFonts w:cs="Narkisim" w:hint="cs"/>
          <w:szCs w:val="22"/>
          <w:rtl/>
        </w:rPr>
        <w:t xml:space="preserve">מנקודות מבט והיבטים שונים בדברינו בפרשת ויגש </w:t>
      </w:r>
      <w:hyperlink r:id="rId7" w:history="1">
        <w:r w:rsidRPr="007D42D0">
          <w:rPr>
            <w:rStyle w:val="Hyperlink"/>
            <w:rFonts w:cs="Narkisim" w:hint="cs"/>
            <w:szCs w:val="22"/>
            <w:rtl/>
          </w:rPr>
          <w:t>ולא יכול יוסף להתאפק</w:t>
        </w:r>
      </w:hyperlink>
      <w:r w:rsidRPr="007D42D0">
        <w:rPr>
          <w:rFonts w:cs="Narkisim" w:hint="cs"/>
          <w:szCs w:val="22"/>
          <w:rtl/>
        </w:rPr>
        <w:t xml:space="preserve">, </w:t>
      </w:r>
      <w:hyperlink r:id="rId8" w:history="1">
        <w:r w:rsidRPr="007D42D0">
          <w:rPr>
            <w:rStyle w:val="Hyperlink"/>
            <w:rFonts w:cs="Narkisim" w:hint="cs"/>
            <w:szCs w:val="22"/>
            <w:rtl/>
          </w:rPr>
          <w:t>ה</w:t>
        </w:r>
        <w:r w:rsidRPr="007D42D0">
          <w:rPr>
            <w:rStyle w:val="Hyperlink"/>
            <w:rFonts w:cs="Narkisim" w:hint="cs"/>
            <w:szCs w:val="22"/>
            <w:rtl/>
          </w:rPr>
          <w:t xml:space="preserve">יו דבריו של יהודה </w:t>
        </w:r>
        <w:r w:rsidRPr="007D42D0">
          <w:rPr>
            <w:rStyle w:val="Hyperlink"/>
            <w:rFonts w:cs="Narkisim" w:hint="cs"/>
            <w:szCs w:val="22"/>
            <w:rtl/>
          </w:rPr>
          <w:t>נראים לכל צד</w:t>
        </w:r>
      </w:hyperlink>
      <w:r w:rsidRPr="007D42D0">
        <w:rPr>
          <w:rFonts w:cs="Narkisim" w:hint="cs"/>
          <w:szCs w:val="22"/>
          <w:rtl/>
        </w:rPr>
        <w:t xml:space="preserve">, </w:t>
      </w:r>
      <w:hyperlink r:id="rId9" w:history="1">
        <w:r w:rsidRPr="007D42D0">
          <w:rPr>
            <w:rStyle w:val="Hyperlink"/>
            <w:rFonts w:cs="Narkisim" w:hint="cs"/>
            <w:szCs w:val="22"/>
            <w:rtl/>
          </w:rPr>
          <w:t>יהודה יוסף ובנימין</w:t>
        </w:r>
      </w:hyperlink>
      <w:r w:rsidRPr="007D42D0">
        <w:rPr>
          <w:rFonts w:cs="Narkisim" w:hint="cs"/>
          <w:szCs w:val="22"/>
          <w:rtl/>
        </w:rPr>
        <w:t xml:space="preserve">, </w:t>
      </w:r>
      <w:hyperlink r:id="rId10" w:history="1">
        <w:r w:rsidRPr="007D42D0">
          <w:rPr>
            <w:rStyle w:val="Hyperlink"/>
            <w:rFonts w:cs="Narkisim" w:hint="cs"/>
            <w:szCs w:val="22"/>
            <w:rtl/>
          </w:rPr>
          <w:t>הסיפור שלא סופר</w:t>
        </w:r>
      </w:hyperlink>
      <w:r w:rsidRPr="007D42D0">
        <w:rPr>
          <w:rFonts w:cs="Narkisim" w:hint="cs"/>
          <w:szCs w:val="22"/>
          <w:rtl/>
        </w:rPr>
        <w:t xml:space="preserve">; ועוד בפרשות </w:t>
      </w:r>
      <w:hyperlink r:id="rId11" w:history="1">
        <w:r w:rsidRPr="007D42D0">
          <w:rPr>
            <w:rStyle w:val="Hyperlink"/>
            <w:rFonts w:cs="Narkisim" w:hint="cs"/>
            <w:szCs w:val="22"/>
            <w:rtl/>
          </w:rPr>
          <w:t>וישב</w:t>
        </w:r>
      </w:hyperlink>
      <w:r w:rsidRPr="007D42D0">
        <w:rPr>
          <w:rFonts w:cs="Narkisim" w:hint="cs"/>
          <w:szCs w:val="22"/>
          <w:rtl/>
        </w:rPr>
        <w:t xml:space="preserve">, </w:t>
      </w:r>
      <w:hyperlink r:id="rId12" w:history="1">
        <w:r w:rsidRPr="007D42D0">
          <w:rPr>
            <w:rStyle w:val="Hyperlink"/>
            <w:rFonts w:cs="Narkisim" w:hint="cs"/>
            <w:szCs w:val="22"/>
            <w:rtl/>
          </w:rPr>
          <w:t>מקץ</w:t>
        </w:r>
      </w:hyperlink>
      <w:r w:rsidRPr="007D42D0">
        <w:rPr>
          <w:rFonts w:cs="Narkisim" w:hint="cs"/>
          <w:szCs w:val="22"/>
          <w:rtl/>
        </w:rPr>
        <w:t xml:space="preserve"> </w:t>
      </w:r>
      <w:hyperlink r:id="rId13" w:history="1">
        <w:r w:rsidRPr="00F046DF">
          <w:rPr>
            <w:rStyle w:val="Hyperlink"/>
            <w:rFonts w:cs="Narkisim" w:hint="cs"/>
            <w:szCs w:val="22"/>
            <w:rtl/>
          </w:rPr>
          <w:t>וויחי</w:t>
        </w:r>
      </w:hyperlink>
      <w:r w:rsidRPr="007D42D0">
        <w:rPr>
          <w:rFonts w:cs="Narkisim" w:hint="cs"/>
          <w:szCs w:val="22"/>
          <w:rtl/>
        </w:rPr>
        <w:t xml:space="preserve"> והדברים מרגשים כל פעם מחדש. אך עדיין ראויים הדברים להישמע ולהידרש גם תחת הקריאה "עוד יוסף בני חי", שהיא ללא ספק אחד משיאי הסיפור. האם זו צעקת שמחה המלווה בהתפרקות והשתחררות גדולה של מי ש</w:t>
      </w:r>
      <w:r w:rsidR="008250AF">
        <w:rPr>
          <w:rFonts w:cs="Narkisim" w:hint="eastAsia"/>
          <w:szCs w:val="22"/>
          <w:rtl/>
        </w:rPr>
        <w:t>ְׁ</w:t>
      </w:r>
      <w:r w:rsidRPr="007D42D0">
        <w:rPr>
          <w:rFonts w:cs="Narkisim" w:hint="cs"/>
          <w:szCs w:val="22"/>
          <w:rtl/>
        </w:rPr>
        <w:t>ש</w:t>
      </w:r>
      <w:r w:rsidR="008250AF">
        <w:rPr>
          <w:rFonts w:cs="Narkisim" w:hint="eastAsia"/>
          <w:szCs w:val="22"/>
          <w:rtl/>
        </w:rPr>
        <w:t>ַׂ</w:t>
      </w:r>
      <w:r w:rsidRPr="007D42D0">
        <w:rPr>
          <w:rFonts w:cs="Narkisim" w:hint="cs"/>
          <w:szCs w:val="22"/>
          <w:rtl/>
        </w:rPr>
        <w:t xml:space="preserve">ר עם אל ויכל לו ולפגעי קורות העתים, או אמירה רפויה בכניעות ונמיכות קומה, של אבא דואב ומיוסר שכבר ראה הכל ושמע הכל וזכה לכאורה לסוף טוב ולקץ סיוטיו </w:t>
      </w:r>
      <w:r w:rsidR="008250AF">
        <w:rPr>
          <w:rFonts w:cs="Narkisim" w:hint="cs"/>
          <w:szCs w:val="22"/>
          <w:rtl/>
        </w:rPr>
        <w:t>בעת ש</w:t>
      </w:r>
      <w:r w:rsidRPr="007D42D0">
        <w:rPr>
          <w:rFonts w:cs="Narkisim" w:hint="cs"/>
          <w:szCs w:val="22"/>
          <w:rtl/>
        </w:rPr>
        <w:t>כבר כלו כוחותיו. שים לב לשימוש הן בשם "יעקב" והן בשם "ישראל" בפסוקים שלהלן.</w:t>
      </w:r>
    </w:p>
    <w:p w14:paraId="11942F79" w14:textId="77777777" w:rsidR="000B5326" w:rsidRDefault="0020690A" w:rsidP="008250AF">
      <w:pPr>
        <w:autoSpaceDE w:val="0"/>
        <w:autoSpaceDN w:val="0"/>
        <w:adjustRightInd w:val="0"/>
        <w:spacing w:before="240" w:line="320" w:lineRule="atLeast"/>
        <w:jc w:val="both"/>
        <w:rPr>
          <w:rFonts w:cs="David" w:hint="cs"/>
          <w:b/>
          <w:bCs/>
          <w:szCs w:val="24"/>
          <w:rtl/>
        </w:rPr>
      </w:pPr>
      <w:r w:rsidRPr="0020690A">
        <w:rPr>
          <w:rFonts w:cs="David"/>
          <w:b/>
          <w:bCs/>
          <w:sz w:val="24"/>
          <w:szCs w:val="24"/>
          <w:rtl/>
        </w:rPr>
        <w:t>וַיַּגִּדוּ לוֹ לֵאמֹר עוֹד יוֹסֵף חַי וְכִי־הוּא מֹשֵׁל בְּכָל־אֶרֶץ מִצְרָיִם וַיָּפָג לִבּוֹ כִּי לֹא־הֶאֱמִין לָהֶם:</w:t>
      </w:r>
      <w:r>
        <w:rPr>
          <w:rFonts w:cs="David" w:hint="cs"/>
          <w:b/>
          <w:bCs/>
          <w:sz w:val="24"/>
          <w:szCs w:val="24"/>
          <w:rtl/>
        </w:rPr>
        <w:t xml:space="preserve"> </w:t>
      </w:r>
      <w:r w:rsidRPr="0020690A">
        <w:rPr>
          <w:rFonts w:cs="David"/>
          <w:b/>
          <w:bCs/>
          <w:sz w:val="24"/>
          <w:szCs w:val="24"/>
          <w:rtl/>
        </w:rPr>
        <w:t>וַיְדַבְּרוּ אֵלָיו אֵת כָּל־דִּבְרֵי יוֹסֵף אֲשֶׁר דִּבֶּר אֲלֵהֶם וַיַּרְא אֶת־הָעֲגָלוֹת אֲשֶׁר־שָׁלַח יוֹסֵף לָשֵׂאת אֹתוֹ וַתְּחִי רוּחַ יַעֲקֹב אֲבִיהֶם:</w:t>
      </w:r>
      <w:r>
        <w:rPr>
          <w:rFonts w:cs="David" w:hint="cs"/>
          <w:b/>
          <w:bCs/>
          <w:sz w:val="24"/>
          <w:szCs w:val="24"/>
          <w:rtl/>
        </w:rPr>
        <w:t xml:space="preserve"> </w:t>
      </w:r>
      <w:r w:rsidRPr="0020690A">
        <w:rPr>
          <w:rFonts w:cs="David"/>
          <w:b/>
          <w:bCs/>
          <w:sz w:val="24"/>
          <w:szCs w:val="24"/>
          <w:rtl/>
        </w:rPr>
        <w:t>וַיֹּאמֶר יִשְׂרָאֵל רַב עוֹד־יוֹסֵף בְּנִי חָי אֵלְכָה וְאֶרְאֶנּוּ בְּטֶרֶם אָמוּת</w:t>
      </w:r>
      <w:r w:rsidR="008250AF">
        <w:rPr>
          <w:rFonts w:cs="David" w:hint="cs"/>
          <w:b/>
          <w:bCs/>
          <w:szCs w:val="24"/>
          <w:rtl/>
        </w:rPr>
        <w:t>:</w:t>
      </w:r>
      <w:r w:rsidR="000F2A19">
        <w:rPr>
          <w:rFonts w:cs="David" w:hint="cs"/>
          <w:b/>
          <w:bCs/>
          <w:szCs w:val="24"/>
          <w:rtl/>
        </w:rPr>
        <w:t xml:space="preserve"> </w:t>
      </w:r>
      <w:r w:rsidR="000B5326" w:rsidRPr="00611E03">
        <w:rPr>
          <w:rFonts w:hint="cs"/>
          <w:rtl/>
        </w:rPr>
        <w:t xml:space="preserve">(בראשית מה </w:t>
      </w:r>
      <w:r>
        <w:rPr>
          <w:rFonts w:hint="cs"/>
          <w:rtl/>
        </w:rPr>
        <w:t>כו-כח</w:t>
      </w:r>
      <w:r w:rsidR="000B5326" w:rsidRPr="00611E03">
        <w:rPr>
          <w:rFonts w:hint="cs"/>
          <w:rtl/>
        </w:rPr>
        <w:t>)</w:t>
      </w:r>
      <w:r w:rsidR="0010303E">
        <w:rPr>
          <w:rFonts w:hint="cs"/>
          <w:rtl/>
        </w:rPr>
        <w:t>.</w:t>
      </w:r>
      <w:r w:rsidR="00682AFE">
        <w:rPr>
          <w:rStyle w:val="a5"/>
          <w:rFonts w:cs="David"/>
          <w:b/>
          <w:bCs/>
          <w:szCs w:val="24"/>
          <w:rtl/>
        </w:rPr>
        <w:footnoteReference w:id="1"/>
      </w:r>
    </w:p>
    <w:p w14:paraId="7CEDE98E" w14:textId="77777777" w:rsidR="0094523A" w:rsidRDefault="0094523A" w:rsidP="00AC2A51">
      <w:pPr>
        <w:pStyle w:val="ab"/>
        <w:rPr>
          <w:rFonts w:hint="cs"/>
          <w:rtl/>
        </w:rPr>
      </w:pPr>
      <w:r>
        <w:rPr>
          <w:rFonts w:hint="cs"/>
          <w:rtl/>
        </w:rPr>
        <w:t>פירוש רס"ג לבראשית מה כח</w:t>
      </w:r>
      <w:r w:rsidR="00AC2A51">
        <w:rPr>
          <w:rFonts w:hint="cs"/>
          <w:rtl/>
        </w:rPr>
        <w:t xml:space="preserve"> </w:t>
      </w:r>
      <w:r w:rsidR="00AC2A51">
        <w:rPr>
          <w:rtl/>
        </w:rPr>
        <w:t>–</w:t>
      </w:r>
      <w:r w:rsidR="00AC2A51">
        <w:rPr>
          <w:rFonts w:hint="cs"/>
          <w:rtl/>
        </w:rPr>
        <w:t xml:space="preserve"> די של חיים</w:t>
      </w:r>
    </w:p>
    <w:p w14:paraId="4E25DA0E" w14:textId="77777777" w:rsidR="0094523A" w:rsidRDefault="0094523A" w:rsidP="00965389">
      <w:pPr>
        <w:pStyle w:val="ac"/>
        <w:rPr>
          <w:rFonts w:hint="cs"/>
          <w:rtl/>
        </w:rPr>
      </w:pPr>
      <w:r>
        <w:rPr>
          <w:rFonts w:hint="cs"/>
          <w:rtl/>
        </w:rPr>
        <w:t xml:space="preserve">רב </w:t>
      </w:r>
      <w:r>
        <w:rPr>
          <w:rtl/>
        </w:rPr>
        <w:t>–</w:t>
      </w:r>
      <w:r>
        <w:rPr>
          <w:rFonts w:hint="cs"/>
          <w:rtl/>
        </w:rPr>
        <w:t xml:space="preserve"> די לי שעוד יוסף חי.</w:t>
      </w:r>
      <w:r w:rsidR="00C3015F">
        <w:rPr>
          <w:rStyle w:val="a5"/>
          <w:rtl/>
        </w:rPr>
        <w:footnoteReference w:id="2"/>
      </w:r>
    </w:p>
    <w:p w14:paraId="1D2B3377" w14:textId="77777777" w:rsidR="0094523A" w:rsidRDefault="00C7782B" w:rsidP="0094523A">
      <w:pPr>
        <w:pStyle w:val="ab"/>
        <w:rPr>
          <w:rFonts w:hint="cs"/>
          <w:rtl/>
        </w:rPr>
      </w:pPr>
      <w:r>
        <w:rPr>
          <w:rFonts w:hint="cs"/>
          <w:rtl/>
        </w:rPr>
        <w:t xml:space="preserve">פירוש </w:t>
      </w:r>
      <w:r w:rsidR="0094523A">
        <w:rPr>
          <w:rFonts w:hint="cs"/>
          <w:rtl/>
        </w:rPr>
        <w:t>רש"י על הפסוק</w:t>
      </w:r>
      <w:r w:rsidR="00AC2A51">
        <w:rPr>
          <w:rFonts w:hint="cs"/>
          <w:rtl/>
        </w:rPr>
        <w:t xml:space="preserve"> </w:t>
      </w:r>
      <w:r w:rsidR="00AC2A51">
        <w:rPr>
          <w:rtl/>
        </w:rPr>
        <w:t>–</w:t>
      </w:r>
      <w:r w:rsidR="00AC2A51">
        <w:rPr>
          <w:rFonts w:hint="cs"/>
          <w:rtl/>
        </w:rPr>
        <w:t xml:space="preserve"> די של שמחה</w:t>
      </w:r>
    </w:p>
    <w:p w14:paraId="1D6210AF" w14:textId="77777777" w:rsidR="0094523A" w:rsidRDefault="0094523A" w:rsidP="00965389">
      <w:pPr>
        <w:pStyle w:val="ac"/>
        <w:rPr>
          <w:rFonts w:hint="cs"/>
          <w:rtl/>
        </w:rPr>
      </w:pPr>
      <w:r>
        <w:rPr>
          <w:rFonts w:hint="cs"/>
          <w:rtl/>
        </w:rPr>
        <w:t xml:space="preserve">רב </w:t>
      </w:r>
      <w:r>
        <w:rPr>
          <w:rtl/>
        </w:rPr>
        <w:t>–</w:t>
      </w:r>
      <w:r>
        <w:rPr>
          <w:rFonts w:hint="cs"/>
          <w:rtl/>
        </w:rPr>
        <w:t xml:space="preserve"> רב לי עוד שמחה וחדווה, הואיל ועוד יוסף בני חי</w:t>
      </w:r>
      <w:r w:rsidR="00C3015F">
        <w:rPr>
          <w:rFonts w:hint="cs"/>
          <w:rtl/>
        </w:rPr>
        <w:t>.</w:t>
      </w:r>
      <w:r w:rsidR="00C3015F">
        <w:rPr>
          <w:rStyle w:val="a5"/>
          <w:rtl/>
        </w:rPr>
        <w:footnoteReference w:id="3"/>
      </w:r>
    </w:p>
    <w:p w14:paraId="5626C2BE" w14:textId="77777777" w:rsidR="00C3015F" w:rsidRDefault="00C7782B" w:rsidP="00C7782B">
      <w:pPr>
        <w:pStyle w:val="ab"/>
        <w:rPr>
          <w:rtl/>
        </w:rPr>
      </w:pPr>
      <w:r>
        <w:rPr>
          <w:rFonts w:hint="cs"/>
          <w:rtl/>
        </w:rPr>
        <w:t xml:space="preserve">פירוש </w:t>
      </w:r>
      <w:r w:rsidR="00C3015F" w:rsidRPr="00C7782B">
        <w:rPr>
          <w:rtl/>
        </w:rPr>
        <w:t xml:space="preserve">חזקוני </w:t>
      </w:r>
      <w:r>
        <w:rPr>
          <w:rFonts w:hint="cs"/>
          <w:rtl/>
        </w:rPr>
        <w:t>על הפסוק</w:t>
      </w:r>
      <w:r w:rsidR="00C3015F">
        <w:rPr>
          <w:rFonts w:cs="David"/>
          <w:rtl/>
        </w:rPr>
        <w:t xml:space="preserve"> </w:t>
      </w:r>
      <w:r w:rsidR="000434B4">
        <w:rPr>
          <w:rtl/>
        </w:rPr>
        <w:t>–</w:t>
      </w:r>
      <w:r w:rsidR="00AC2A51">
        <w:rPr>
          <w:rFonts w:hint="cs"/>
          <w:rtl/>
        </w:rPr>
        <w:t xml:space="preserve"> </w:t>
      </w:r>
      <w:r w:rsidR="000434B4">
        <w:rPr>
          <w:rFonts w:hint="cs"/>
          <w:rtl/>
        </w:rPr>
        <w:t>מה אכפת מהממשלה</w:t>
      </w:r>
    </w:p>
    <w:p w14:paraId="2809E391" w14:textId="77777777" w:rsidR="00C3015F" w:rsidRDefault="00C3015F" w:rsidP="00C7782B">
      <w:pPr>
        <w:pStyle w:val="ac"/>
        <w:rPr>
          <w:rFonts w:hint="cs"/>
          <w:rtl/>
        </w:rPr>
      </w:pPr>
      <w:r>
        <w:rPr>
          <w:rtl/>
        </w:rPr>
        <w:t>רב עוד יוסף בני חי וכי הוא מושל</w:t>
      </w:r>
      <w:r w:rsidR="00C7782B">
        <w:rPr>
          <w:rFonts w:hint="cs"/>
          <w:rtl/>
        </w:rPr>
        <w:t xml:space="preserve"> - </w:t>
      </w:r>
      <w:r>
        <w:rPr>
          <w:rtl/>
        </w:rPr>
        <w:t>רב עוד לי אם הוא חי</w:t>
      </w:r>
      <w:r w:rsidR="00C7782B">
        <w:rPr>
          <w:rFonts w:hint="cs"/>
          <w:rtl/>
        </w:rPr>
        <w:t>.</w:t>
      </w:r>
      <w:r>
        <w:rPr>
          <w:rtl/>
        </w:rPr>
        <w:t xml:space="preserve"> איני חושש בממשלתו.</w:t>
      </w:r>
      <w:r w:rsidR="00583227">
        <w:rPr>
          <w:rStyle w:val="a5"/>
          <w:rtl/>
        </w:rPr>
        <w:footnoteReference w:id="4"/>
      </w:r>
    </w:p>
    <w:p w14:paraId="1E6C04C6" w14:textId="77777777" w:rsidR="00DA4BE5" w:rsidRDefault="00DA4BE5" w:rsidP="00DA4BE5">
      <w:pPr>
        <w:pStyle w:val="ab"/>
        <w:rPr>
          <w:rtl/>
        </w:rPr>
      </w:pPr>
      <w:r>
        <w:rPr>
          <w:rFonts w:hint="cs"/>
          <w:rtl/>
        </w:rPr>
        <w:t xml:space="preserve">פירוש </w:t>
      </w:r>
      <w:r w:rsidRPr="00DA4BE5">
        <w:rPr>
          <w:rtl/>
        </w:rPr>
        <w:t>דעת זק</w:t>
      </w:r>
      <w:r>
        <w:rPr>
          <w:rtl/>
        </w:rPr>
        <w:t>נים מבעלי התוספות</w:t>
      </w:r>
      <w:r>
        <w:rPr>
          <w:rFonts w:hint="cs"/>
          <w:rtl/>
        </w:rPr>
        <w:t xml:space="preserve"> על הפסוק</w:t>
      </w:r>
      <w:r w:rsidR="000434B4">
        <w:rPr>
          <w:rFonts w:hint="cs"/>
          <w:rtl/>
        </w:rPr>
        <w:t xml:space="preserve"> </w:t>
      </w:r>
      <w:r w:rsidR="000434B4">
        <w:rPr>
          <w:rtl/>
        </w:rPr>
        <w:t>–</w:t>
      </w:r>
      <w:r w:rsidR="000434B4">
        <w:rPr>
          <w:rFonts w:hint="cs"/>
          <w:rtl/>
        </w:rPr>
        <w:t xml:space="preserve"> רב החובל, ריבוי דברים</w:t>
      </w:r>
    </w:p>
    <w:p w14:paraId="30FFE444" w14:textId="77777777" w:rsidR="00DA4BE5" w:rsidRDefault="00DA4BE5" w:rsidP="00D479D8">
      <w:pPr>
        <w:pStyle w:val="ac"/>
        <w:rPr>
          <w:rtl/>
        </w:rPr>
      </w:pPr>
      <w:r>
        <w:rPr>
          <w:rtl/>
        </w:rPr>
        <w:t>רב עוד יוסף בני חי</w:t>
      </w:r>
      <w:r>
        <w:rPr>
          <w:rFonts w:hint="cs"/>
          <w:rtl/>
        </w:rPr>
        <w:t xml:space="preserve"> </w:t>
      </w:r>
      <w:r>
        <w:rPr>
          <w:rtl/>
        </w:rPr>
        <w:t>–</w:t>
      </w:r>
      <w:r>
        <w:rPr>
          <w:rFonts w:hint="cs"/>
          <w:rtl/>
        </w:rPr>
        <w:t xml:space="preserve"> פירוש: </w:t>
      </w:r>
      <w:r>
        <w:rPr>
          <w:rtl/>
        </w:rPr>
        <w:t xml:space="preserve">יעקב קרא </w:t>
      </w:r>
      <w:r>
        <w:rPr>
          <w:rFonts w:hint="cs"/>
          <w:rtl/>
        </w:rPr>
        <w:t>"</w:t>
      </w:r>
      <w:r>
        <w:rPr>
          <w:rtl/>
        </w:rPr>
        <w:t>רב</w:t>
      </w:r>
      <w:r>
        <w:rPr>
          <w:rFonts w:hint="cs"/>
          <w:rtl/>
        </w:rPr>
        <w:t>"</w:t>
      </w:r>
      <w:r>
        <w:rPr>
          <w:rtl/>
        </w:rPr>
        <w:t xml:space="preserve"> למביא העגלות כמו רב החובל</w:t>
      </w:r>
      <w:r>
        <w:rPr>
          <w:rFonts w:hint="cs"/>
          <w:rtl/>
        </w:rPr>
        <w:t>,</w:t>
      </w:r>
      <w:r>
        <w:rPr>
          <w:rtl/>
        </w:rPr>
        <w:t xml:space="preserve"> ושאל לו</w:t>
      </w:r>
      <w:r>
        <w:rPr>
          <w:rFonts w:hint="cs"/>
          <w:rtl/>
        </w:rPr>
        <w:t>:</w:t>
      </w:r>
      <w:r>
        <w:rPr>
          <w:rtl/>
        </w:rPr>
        <w:t xml:space="preserve"> עוד יוסף בני חי</w:t>
      </w:r>
      <w:r>
        <w:rPr>
          <w:rFonts w:hint="cs"/>
          <w:rtl/>
        </w:rPr>
        <w:t>?</w:t>
      </w:r>
      <w:r>
        <w:rPr>
          <w:rtl/>
        </w:rPr>
        <w:t xml:space="preserve"> כי אותך אני מאמין יותר מהם.</w:t>
      </w:r>
      <w:r>
        <w:rPr>
          <w:rStyle w:val="a5"/>
          <w:rtl/>
        </w:rPr>
        <w:footnoteReference w:id="5"/>
      </w:r>
      <w:r>
        <w:rPr>
          <w:rtl/>
        </w:rPr>
        <w:t xml:space="preserve"> </w:t>
      </w:r>
      <w:r>
        <w:rPr>
          <w:rFonts w:hint="cs"/>
          <w:rtl/>
        </w:rPr>
        <w:t xml:space="preserve">דבר אחר: </w:t>
      </w:r>
      <w:r>
        <w:rPr>
          <w:rtl/>
        </w:rPr>
        <w:t>בניו היו מאריכים בדברים ומספרים לו גדולתו של יוסף</w:t>
      </w:r>
      <w:r w:rsidR="00D479D8">
        <w:rPr>
          <w:rFonts w:hint="cs"/>
          <w:rtl/>
        </w:rPr>
        <w:t>,</w:t>
      </w:r>
      <w:r>
        <w:rPr>
          <w:rtl/>
        </w:rPr>
        <w:t xml:space="preserve"> לכך אמר להם</w:t>
      </w:r>
      <w:r w:rsidR="00D479D8">
        <w:rPr>
          <w:rFonts w:hint="cs"/>
          <w:rtl/>
        </w:rPr>
        <w:t>:</w:t>
      </w:r>
      <w:r>
        <w:rPr>
          <w:rtl/>
        </w:rPr>
        <w:t xml:space="preserve"> רב לכם לספר בזה</w:t>
      </w:r>
      <w:r w:rsidR="00D479D8">
        <w:rPr>
          <w:rFonts w:hint="cs"/>
          <w:rtl/>
        </w:rPr>
        <w:t>.</w:t>
      </w:r>
      <w:r>
        <w:rPr>
          <w:rtl/>
        </w:rPr>
        <w:t xml:space="preserve"> אך א</w:t>
      </w:r>
      <w:r w:rsidR="00D479D8">
        <w:rPr>
          <w:rtl/>
        </w:rPr>
        <w:t>ִ</w:t>
      </w:r>
      <w:r>
        <w:rPr>
          <w:rtl/>
        </w:rPr>
        <w:t>מ</w:t>
      </w:r>
      <w:r w:rsidR="00D479D8">
        <w:rPr>
          <w:rtl/>
        </w:rPr>
        <w:t>ְ</w:t>
      </w:r>
      <w:r>
        <w:rPr>
          <w:rtl/>
        </w:rPr>
        <w:t>רו</w:t>
      </w:r>
      <w:r w:rsidR="00D479D8">
        <w:rPr>
          <w:rtl/>
        </w:rPr>
        <w:t>ּ</w:t>
      </w:r>
      <w:r>
        <w:rPr>
          <w:rtl/>
        </w:rPr>
        <w:t xml:space="preserve"> אם בני חי באמת</w:t>
      </w:r>
      <w:r w:rsidR="00D479D8">
        <w:rPr>
          <w:rFonts w:hint="cs"/>
          <w:rtl/>
        </w:rPr>
        <w:t>.</w:t>
      </w:r>
      <w:r>
        <w:rPr>
          <w:rtl/>
        </w:rPr>
        <w:t xml:space="preserve"> ואם אמת</w:t>
      </w:r>
      <w:r w:rsidR="00D479D8">
        <w:rPr>
          <w:rFonts w:hint="cs"/>
          <w:rtl/>
        </w:rPr>
        <w:t>,</w:t>
      </w:r>
      <w:r>
        <w:rPr>
          <w:rtl/>
        </w:rPr>
        <w:t xml:space="preserve"> אלכה ואראנו </w:t>
      </w:r>
      <w:r w:rsidR="00D479D8">
        <w:rPr>
          <w:rFonts w:hint="cs"/>
          <w:rtl/>
        </w:rPr>
        <w:t>בטרם אמות.</w:t>
      </w:r>
      <w:r w:rsidR="00D479D8">
        <w:rPr>
          <w:rStyle w:val="a5"/>
          <w:rtl/>
        </w:rPr>
        <w:footnoteReference w:id="6"/>
      </w:r>
    </w:p>
    <w:p w14:paraId="63E4D15A" w14:textId="77777777" w:rsidR="00965389" w:rsidRPr="00965389" w:rsidRDefault="00965389" w:rsidP="00D479D8">
      <w:pPr>
        <w:pStyle w:val="ab"/>
        <w:rPr>
          <w:rtl/>
        </w:rPr>
      </w:pPr>
      <w:r w:rsidRPr="00965389">
        <w:rPr>
          <w:rtl/>
        </w:rPr>
        <w:lastRenderedPageBreak/>
        <w:t xml:space="preserve">בראשית רבה פרשה צד </w:t>
      </w:r>
      <w:r w:rsidR="00D479D8">
        <w:rPr>
          <w:rFonts w:hint="cs"/>
          <w:rtl/>
        </w:rPr>
        <w:t>סימן ד</w:t>
      </w:r>
      <w:r w:rsidR="000434B4">
        <w:rPr>
          <w:rFonts w:hint="cs"/>
          <w:rtl/>
        </w:rPr>
        <w:t xml:space="preserve"> </w:t>
      </w:r>
      <w:r w:rsidR="000434B4">
        <w:rPr>
          <w:rtl/>
        </w:rPr>
        <w:t>–</w:t>
      </w:r>
      <w:r w:rsidR="000434B4">
        <w:rPr>
          <w:rFonts w:hint="cs"/>
          <w:rtl/>
        </w:rPr>
        <w:t xml:space="preserve"> כוחו של יוסף, </w:t>
      </w:r>
      <w:r w:rsidR="00F91738">
        <w:rPr>
          <w:rFonts w:hint="cs"/>
          <w:rtl/>
        </w:rPr>
        <w:t xml:space="preserve">מה </w:t>
      </w:r>
      <w:r w:rsidR="000434B4">
        <w:rPr>
          <w:rFonts w:hint="cs"/>
          <w:rtl/>
        </w:rPr>
        <w:t>רב טובך</w:t>
      </w:r>
    </w:p>
    <w:p w14:paraId="5C4062EE" w14:textId="77777777" w:rsidR="00965389" w:rsidRDefault="00D479D8" w:rsidP="00407D04">
      <w:pPr>
        <w:pStyle w:val="ac"/>
        <w:rPr>
          <w:rFonts w:hint="cs"/>
          <w:rtl/>
        </w:rPr>
      </w:pPr>
      <w:r>
        <w:rPr>
          <w:rFonts w:hint="cs"/>
          <w:rtl/>
        </w:rPr>
        <w:t>"</w:t>
      </w:r>
      <w:r w:rsidR="00965389" w:rsidRPr="00965389">
        <w:rPr>
          <w:rtl/>
        </w:rPr>
        <w:t>ויאמר ישראל רב עוד יוסף בני חי</w:t>
      </w:r>
      <w:r>
        <w:rPr>
          <w:rFonts w:hint="cs"/>
          <w:rtl/>
        </w:rPr>
        <w:t xml:space="preserve">" - </w:t>
      </w:r>
      <w:r w:rsidR="00965389" w:rsidRPr="00965389">
        <w:rPr>
          <w:rtl/>
        </w:rPr>
        <w:t>רב הוא כ</w:t>
      </w:r>
      <w:r>
        <w:rPr>
          <w:rFonts w:hint="cs"/>
          <w:rtl/>
        </w:rPr>
        <w:t>ו</w:t>
      </w:r>
      <w:r w:rsidR="00965389" w:rsidRPr="00965389">
        <w:rPr>
          <w:rtl/>
        </w:rPr>
        <w:t>חו של</w:t>
      </w:r>
      <w:r>
        <w:rPr>
          <w:rFonts w:hint="cs"/>
          <w:rtl/>
        </w:rPr>
        <w:t xml:space="preserve"> </w:t>
      </w:r>
      <w:r w:rsidR="00965389" w:rsidRPr="00965389">
        <w:rPr>
          <w:rtl/>
        </w:rPr>
        <w:t>יוסף בני, שכמה צרות הגיעוהו ועדיין הוא עומד בצדקו</w:t>
      </w:r>
      <w:r w:rsidR="00407D04">
        <w:rPr>
          <w:rFonts w:hint="cs"/>
          <w:rtl/>
        </w:rPr>
        <w:t>.</w:t>
      </w:r>
      <w:r w:rsidR="00965389" w:rsidRPr="00965389">
        <w:rPr>
          <w:rtl/>
        </w:rPr>
        <w:t xml:space="preserve"> הרבה ממנו הוצאתי שאמרתי</w:t>
      </w:r>
      <w:r w:rsidR="00407D04">
        <w:rPr>
          <w:rFonts w:hint="cs"/>
          <w:rtl/>
        </w:rPr>
        <w:t>:</w:t>
      </w:r>
      <w:r w:rsidR="00965389" w:rsidRPr="00965389">
        <w:rPr>
          <w:rtl/>
        </w:rPr>
        <w:t xml:space="preserve"> </w:t>
      </w:r>
      <w:r w:rsidR="00407D04">
        <w:rPr>
          <w:rFonts w:hint="cs"/>
          <w:rtl/>
        </w:rPr>
        <w:t>"</w:t>
      </w:r>
      <w:r w:rsidR="00965389" w:rsidRPr="00965389">
        <w:rPr>
          <w:rtl/>
        </w:rPr>
        <w:t>נסתרה דרכי מ</w:t>
      </w:r>
      <w:r w:rsidR="00407D04">
        <w:rPr>
          <w:rFonts w:hint="cs"/>
          <w:rtl/>
        </w:rPr>
        <w:t xml:space="preserve">ה' " </w:t>
      </w:r>
      <w:r w:rsidR="00965389" w:rsidRPr="00965389">
        <w:rPr>
          <w:rtl/>
        </w:rPr>
        <w:t>(ישעיה מ כז), ובטוח אני שיש לי ב</w:t>
      </w:r>
      <w:r w:rsidR="00407D04">
        <w:rPr>
          <w:rFonts w:hint="cs"/>
          <w:rtl/>
        </w:rPr>
        <w:t>"</w:t>
      </w:r>
      <w:r w:rsidR="00965389" w:rsidRPr="00965389">
        <w:rPr>
          <w:rtl/>
        </w:rPr>
        <w:t>מה רב טובך</w:t>
      </w:r>
      <w:r w:rsidR="00407D04">
        <w:rPr>
          <w:rFonts w:hint="cs"/>
          <w:rtl/>
        </w:rPr>
        <w:t>"</w:t>
      </w:r>
      <w:r w:rsidR="00965389" w:rsidRPr="00965389">
        <w:rPr>
          <w:rtl/>
        </w:rPr>
        <w:t>.</w:t>
      </w:r>
      <w:r w:rsidR="000761C0">
        <w:rPr>
          <w:rStyle w:val="a5"/>
          <w:rtl/>
        </w:rPr>
        <w:footnoteReference w:id="7"/>
      </w:r>
      <w:r w:rsidR="00965389" w:rsidRPr="00965389">
        <w:rPr>
          <w:rtl/>
        </w:rPr>
        <w:t xml:space="preserve"> </w:t>
      </w:r>
    </w:p>
    <w:p w14:paraId="2D201A41" w14:textId="77777777" w:rsidR="00BD2454" w:rsidRDefault="00BD2454" w:rsidP="00684E3C">
      <w:pPr>
        <w:pStyle w:val="ab"/>
        <w:rPr>
          <w:rtl/>
        </w:rPr>
      </w:pPr>
      <w:r>
        <w:rPr>
          <w:rtl/>
        </w:rPr>
        <w:t>בראשית רבתי פרשת ויגש</w:t>
      </w:r>
      <w:r w:rsidR="00926D76">
        <w:rPr>
          <w:rFonts w:hint="cs"/>
          <w:rtl/>
        </w:rPr>
        <w:t>, בראשית מה כו,</w:t>
      </w:r>
      <w:r>
        <w:rPr>
          <w:rtl/>
        </w:rPr>
        <w:t xml:space="preserve"> עמוד 221 </w:t>
      </w:r>
      <w:r w:rsidR="001E4680">
        <w:rPr>
          <w:rtl/>
        </w:rPr>
        <w:t>–</w:t>
      </w:r>
      <w:r w:rsidR="001E4680">
        <w:rPr>
          <w:rFonts w:hint="cs"/>
          <w:rtl/>
        </w:rPr>
        <w:t xml:space="preserve"> אין מתנחמים על המתים</w:t>
      </w:r>
    </w:p>
    <w:p w14:paraId="439C08A1" w14:textId="77777777" w:rsidR="00BD2454" w:rsidRDefault="00926D76" w:rsidP="00926D76">
      <w:pPr>
        <w:pStyle w:val="ac"/>
        <w:rPr>
          <w:rFonts w:hint="cs"/>
          <w:rtl/>
        </w:rPr>
      </w:pPr>
      <w:r>
        <w:rPr>
          <w:rFonts w:hint="cs"/>
          <w:rtl/>
        </w:rPr>
        <w:t>"</w:t>
      </w:r>
      <w:r w:rsidR="00BD2454">
        <w:rPr>
          <w:rtl/>
        </w:rPr>
        <w:t>כי לא האמין להם</w:t>
      </w:r>
      <w:r>
        <w:rPr>
          <w:rFonts w:hint="cs"/>
          <w:rtl/>
        </w:rPr>
        <w:t>"</w:t>
      </w:r>
      <w:r w:rsidR="00BD2454">
        <w:rPr>
          <w:rtl/>
        </w:rPr>
        <w:t>. את מוצא אעפ"י שאמר יעקב</w:t>
      </w:r>
      <w:r>
        <w:rPr>
          <w:rFonts w:hint="cs"/>
          <w:rtl/>
        </w:rPr>
        <w:t>:</w:t>
      </w:r>
      <w:r w:rsidR="00BD2454">
        <w:rPr>
          <w:rtl/>
        </w:rPr>
        <w:t xml:space="preserve"> </w:t>
      </w:r>
      <w:r>
        <w:rPr>
          <w:rFonts w:hint="cs"/>
          <w:rtl/>
        </w:rPr>
        <w:t>"</w:t>
      </w:r>
      <w:r w:rsidR="00BD2454">
        <w:rPr>
          <w:rtl/>
        </w:rPr>
        <w:t>טר</w:t>
      </w:r>
      <w:r>
        <w:rPr>
          <w:rFonts w:hint="cs"/>
          <w:rtl/>
        </w:rPr>
        <w:t>ו</w:t>
      </w:r>
      <w:r w:rsidR="00BD2454">
        <w:rPr>
          <w:rtl/>
        </w:rPr>
        <w:t>ף ט</w:t>
      </w:r>
      <w:r>
        <w:rPr>
          <w:rFonts w:hint="cs"/>
          <w:rtl/>
        </w:rPr>
        <w:t>ו</w:t>
      </w:r>
      <w:r w:rsidR="00BD2454">
        <w:rPr>
          <w:rtl/>
        </w:rPr>
        <w:t>רף יוסף</w:t>
      </w:r>
      <w:r>
        <w:rPr>
          <w:rFonts w:hint="cs"/>
          <w:rtl/>
        </w:rPr>
        <w:t>"</w:t>
      </w:r>
      <w:r w:rsidR="00BD2454">
        <w:rPr>
          <w:rtl/>
        </w:rPr>
        <w:t xml:space="preserve"> (לז לג)</w:t>
      </w:r>
      <w:r w:rsidR="0047547E">
        <w:rPr>
          <w:rFonts w:hint="cs"/>
          <w:rtl/>
        </w:rPr>
        <w:t>,</w:t>
      </w:r>
      <w:r w:rsidR="00BD2454">
        <w:rPr>
          <w:rtl/>
        </w:rPr>
        <w:t xml:space="preserve"> לא האמין להם שהוא מת</w:t>
      </w:r>
      <w:r>
        <w:rPr>
          <w:rFonts w:hint="cs"/>
          <w:rtl/>
        </w:rPr>
        <w:t>.</w:t>
      </w:r>
      <w:r w:rsidR="00BD2454">
        <w:rPr>
          <w:rtl/>
        </w:rPr>
        <w:t xml:space="preserve"> שלכך לא חפץ להתנחם לפי שאין מתנחמין על החיים</w:t>
      </w:r>
      <w:r>
        <w:rPr>
          <w:rFonts w:hint="cs"/>
          <w:rtl/>
        </w:rPr>
        <w:t>.</w:t>
      </w:r>
      <w:r w:rsidR="00BD2454">
        <w:rPr>
          <w:rtl/>
        </w:rPr>
        <w:t xml:space="preserve"> וכיון שהגידו לו עוד יוסף חי, הפך לבו לטובה וידע והכיר כי אמת אמרו, לפי שבתח</w:t>
      </w:r>
      <w:r w:rsidR="002D5B4E">
        <w:rPr>
          <w:rFonts w:hint="cs"/>
          <w:rtl/>
        </w:rPr>
        <w:t>י</w:t>
      </w:r>
      <w:r w:rsidR="00BD2454">
        <w:rPr>
          <w:rtl/>
        </w:rPr>
        <w:t>לה לא האמין לקבל תנחומין, כדכתיב</w:t>
      </w:r>
      <w:r>
        <w:rPr>
          <w:rFonts w:hint="cs"/>
          <w:rtl/>
        </w:rPr>
        <w:t>:</w:t>
      </w:r>
      <w:r w:rsidR="00BD2454">
        <w:rPr>
          <w:rtl/>
        </w:rPr>
        <w:t xml:space="preserve"> </w:t>
      </w:r>
      <w:r>
        <w:rPr>
          <w:rFonts w:hint="cs"/>
          <w:rtl/>
        </w:rPr>
        <w:t>"</w:t>
      </w:r>
      <w:r w:rsidR="00BD2454">
        <w:rPr>
          <w:rtl/>
        </w:rPr>
        <w:t>וימאן להתנחם</w:t>
      </w:r>
      <w:r>
        <w:rPr>
          <w:rFonts w:hint="cs"/>
          <w:rtl/>
        </w:rPr>
        <w:t>"</w:t>
      </w:r>
      <w:r w:rsidR="00BD2454">
        <w:rPr>
          <w:rtl/>
        </w:rPr>
        <w:t xml:space="preserve"> (לז לה) לפי שבלבו היה חושב שהוא חי.</w:t>
      </w:r>
      <w:r w:rsidR="008E687D">
        <w:rPr>
          <w:rStyle w:val="a5"/>
          <w:rtl/>
        </w:rPr>
        <w:footnoteReference w:id="8"/>
      </w:r>
    </w:p>
    <w:p w14:paraId="5403DA3C" w14:textId="77777777" w:rsidR="00BD2454" w:rsidRDefault="00BD2454" w:rsidP="00BD2454">
      <w:pPr>
        <w:pStyle w:val="ab"/>
        <w:rPr>
          <w:rFonts w:hint="cs"/>
          <w:rtl/>
        </w:rPr>
      </w:pPr>
      <w:r>
        <w:rPr>
          <w:rtl/>
        </w:rPr>
        <w:t xml:space="preserve">רשב"ם בראשית פרק לז </w:t>
      </w:r>
      <w:r>
        <w:rPr>
          <w:rFonts w:hint="cs"/>
          <w:rtl/>
        </w:rPr>
        <w:t xml:space="preserve">פסוק </w:t>
      </w:r>
      <w:r>
        <w:rPr>
          <w:rtl/>
        </w:rPr>
        <w:t>יא</w:t>
      </w:r>
      <w:r w:rsidR="003137D7">
        <w:rPr>
          <w:rFonts w:hint="cs"/>
          <w:rtl/>
        </w:rPr>
        <w:t xml:space="preserve"> </w:t>
      </w:r>
      <w:r w:rsidR="003137D7">
        <w:rPr>
          <w:rtl/>
        </w:rPr>
        <w:t>–</w:t>
      </w:r>
      <w:r w:rsidR="003137D7">
        <w:rPr>
          <w:rFonts w:hint="cs"/>
          <w:rtl/>
        </w:rPr>
        <w:t xml:space="preserve"> חיבור העגלות והחלומות</w:t>
      </w:r>
    </w:p>
    <w:p w14:paraId="32D81028" w14:textId="77777777" w:rsidR="008E687D" w:rsidRDefault="00BD2454" w:rsidP="00CF4A8E">
      <w:pPr>
        <w:pStyle w:val="ac"/>
        <w:rPr>
          <w:rFonts w:hint="cs"/>
          <w:rtl/>
        </w:rPr>
      </w:pPr>
      <w:r>
        <w:rPr>
          <w:rtl/>
        </w:rPr>
        <w:t>ואביו שמר את הדבר - מה צורך לכתוב זה? אלא כשבאה לו הבשורה ולא האמין לבניו שהוא חי</w:t>
      </w:r>
      <w:r w:rsidR="008E687D">
        <w:rPr>
          <w:rFonts w:hint="cs"/>
          <w:rtl/>
        </w:rPr>
        <w:t>, "</w:t>
      </w:r>
      <w:r>
        <w:rPr>
          <w:rtl/>
        </w:rPr>
        <w:t>וירא ישראל את העגלות אשר שלח פרעה</w:t>
      </w:r>
      <w:r w:rsidR="008E687D">
        <w:rPr>
          <w:rFonts w:hint="cs"/>
          <w:rtl/>
        </w:rPr>
        <w:t>"</w:t>
      </w:r>
      <w:r>
        <w:rPr>
          <w:rtl/>
        </w:rPr>
        <w:t>, כי לא נשלחו כי אם על פי המלך כמו שכת</w:t>
      </w:r>
      <w:r w:rsidR="008E687D">
        <w:rPr>
          <w:rFonts w:hint="cs"/>
          <w:rtl/>
        </w:rPr>
        <w:t>וב</w:t>
      </w:r>
      <w:r>
        <w:rPr>
          <w:rtl/>
        </w:rPr>
        <w:t xml:space="preserve"> שם </w:t>
      </w:r>
      <w:r w:rsidR="008E687D">
        <w:rPr>
          <w:rFonts w:hint="cs"/>
          <w:rtl/>
        </w:rPr>
        <w:t>"</w:t>
      </w:r>
      <w:r>
        <w:rPr>
          <w:rtl/>
        </w:rPr>
        <w:t>עגלות על פי פרעה</w:t>
      </w:r>
      <w:r w:rsidR="008E687D">
        <w:rPr>
          <w:rFonts w:hint="cs"/>
          <w:rtl/>
        </w:rPr>
        <w:t>"</w:t>
      </w:r>
      <w:r>
        <w:rPr>
          <w:rtl/>
        </w:rPr>
        <w:t>, אז האמין על ידי החלומות שמוכיחין שסופו להיות מושל ועגלות הללו על ידי מלכות וממשלה באים, ומתוך כך אמר רב עוד יוסף בני חי</w:t>
      </w:r>
      <w:r w:rsidR="008E687D">
        <w:rPr>
          <w:rFonts w:hint="cs"/>
          <w:rtl/>
        </w:rPr>
        <w:t>.</w:t>
      </w:r>
      <w:r>
        <w:rPr>
          <w:rtl/>
        </w:rPr>
        <w:t xml:space="preserve"> כי תימה גדולה היה היאך האמין אחרי שראה כ</w:t>
      </w:r>
      <w:r w:rsidR="004C7422">
        <w:rPr>
          <w:rFonts w:hint="cs"/>
          <w:rtl/>
        </w:rPr>
        <w:t>ו</w:t>
      </w:r>
      <w:r>
        <w:rPr>
          <w:rtl/>
        </w:rPr>
        <w:t>תנתו מלאה דם?</w:t>
      </w:r>
      <w:r w:rsidR="00FA7187">
        <w:rPr>
          <w:rStyle w:val="a5"/>
          <w:rtl/>
        </w:rPr>
        <w:footnoteReference w:id="9"/>
      </w:r>
      <w:r>
        <w:rPr>
          <w:rtl/>
        </w:rPr>
        <w:t xml:space="preserve"> </w:t>
      </w:r>
    </w:p>
    <w:p w14:paraId="25F098A3" w14:textId="77777777" w:rsidR="00DB451E" w:rsidRDefault="00DB451E" w:rsidP="00DB451E">
      <w:pPr>
        <w:pStyle w:val="ab"/>
        <w:rPr>
          <w:rtl/>
        </w:rPr>
      </w:pPr>
      <w:r>
        <w:rPr>
          <w:rFonts w:hint="cs"/>
          <w:rtl/>
        </w:rPr>
        <w:t xml:space="preserve">פירוש </w:t>
      </w:r>
      <w:r>
        <w:rPr>
          <w:rtl/>
        </w:rPr>
        <w:t xml:space="preserve">הדר זקנים בראשית מה </w:t>
      </w:r>
      <w:r>
        <w:rPr>
          <w:rFonts w:hint="cs"/>
          <w:rtl/>
        </w:rPr>
        <w:t>כו</w:t>
      </w:r>
      <w:r w:rsidR="003137D7">
        <w:rPr>
          <w:rFonts w:hint="cs"/>
          <w:rtl/>
        </w:rPr>
        <w:t xml:space="preserve"> </w:t>
      </w:r>
      <w:r w:rsidR="003137D7">
        <w:rPr>
          <w:rtl/>
        </w:rPr>
        <w:t>–</w:t>
      </w:r>
      <w:r w:rsidR="003137D7">
        <w:rPr>
          <w:rFonts w:hint="cs"/>
          <w:rtl/>
        </w:rPr>
        <w:t xml:space="preserve"> סרח בת אשר</w:t>
      </w:r>
      <w:r w:rsidR="005505E2">
        <w:rPr>
          <w:rStyle w:val="a5"/>
          <w:rtl/>
        </w:rPr>
        <w:footnoteReference w:id="10"/>
      </w:r>
    </w:p>
    <w:p w14:paraId="1A1C7158" w14:textId="77777777" w:rsidR="00DB451E" w:rsidRDefault="00DB451E" w:rsidP="00DB451E">
      <w:pPr>
        <w:pStyle w:val="ac"/>
        <w:rPr>
          <w:rFonts w:hint="cs"/>
          <w:rtl/>
        </w:rPr>
      </w:pPr>
      <w:r>
        <w:rPr>
          <w:rFonts w:hint="cs"/>
          <w:rtl/>
        </w:rPr>
        <w:t>"</w:t>
      </w:r>
      <w:r>
        <w:rPr>
          <w:rtl/>
        </w:rPr>
        <w:t>ויגידו לו לאמר</w:t>
      </w:r>
      <w:r>
        <w:rPr>
          <w:rFonts w:hint="cs"/>
          <w:rtl/>
        </w:rPr>
        <w:t>"</w:t>
      </w:r>
      <w:r>
        <w:rPr>
          <w:rtl/>
        </w:rPr>
        <w:t>. מדרש</w:t>
      </w:r>
      <w:r>
        <w:rPr>
          <w:rFonts w:hint="cs"/>
          <w:rtl/>
        </w:rPr>
        <w:t>:</w:t>
      </w:r>
      <w:r>
        <w:rPr>
          <w:rtl/>
        </w:rPr>
        <w:t xml:space="preserve"> מהו לאמר</w:t>
      </w:r>
      <w:r>
        <w:rPr>
          <w:rFonts w:hint="cs"/>
          <w:rtl/>
        </w:rPr>
        <w:t>?</w:t>
      </w:r>
      <w:r>
        <w:rPr>
          <w:rtl/>
        </w:rPr>
        <w:t xml:space="preserve"> לפי שסרח בת אשר יצאה לקראתם ושמעה שהיו מדברים מן יוסף וכי הוא חי רצתה והקדימה והגידה ליעקב</w:t>
      </w:r>
      <w:r w:rsidR="00E95D4F">
        <w:rPr>
          <w:rFonts w:hint="cs"/>
          <w:rtl/>
        </w:rPr>
        <w:t>.</w:t>
      </w:r>
      <w:r>
        <w:rPr>
          <w:rtl/>
        </w:rPr>
        <w:t xml:space="preserve"> ואמר לה</w:t>
      </w:r>
      <w:r>
        <w:rPr>
          <w:rFonts w:hint="cs"/>
          <w:rtl/>
        </w:rPr>
        <w:t>:</w:t>
      </w:r>
      <w:r>
        <w:rPr>
          <w:rtl/>
        </w:rPr>
        <w:t xml:space="preserve"> כן תחיי</w:t>
      </w:r>
      <w:r>
        <w:rPr>
          <w:rFonts w:hint="cs"/>
          <w:rtl/>
        </w:rPr>
        <w:t>.</w:t>
      </w:r>
      <w:r>
        <w:rPr>
          <w:rtl/>
        </w:rPr>
        <w:t xml:space="preserve"> ומברכתו של צדיק עדיין היא חיה והיינו דאיתא בסדר עולם סרח בת אשר חיה לעולם</w:t>
      </w:r>
      <w:r>
        <w:rPr>
          <w:rFonts w:hint="cs"/>
          <w:rtl/>
        </w:rPr>
        <w:t>.</w:t>
      </w:r>
      <w:r w:rsidR="00E95D4F">
        <w:rPr>
          <w:rStyle w:val="a5"/>
          <w:rtl/>
        </w:rPr>
        <w:footnoteReference w:id="11"/>
      </w:r>
    </w:p>
    <w:p w14:paraId="5035056C" w14:textId="77777777" w:rsidR="009541B0" w:rsidRDefault="009541B0" w:rsidP="009541B0">
      <w:pPr>
        <w:pStyle w:val="ab"/>
        <w:rPr>
          <w:rFonts w:hint="cs"/>
          <w:rtl/>
        </w:rPr>
      </w:pPr>
      <w:r>
        <w:rPr>
          <w:rtl/>
        </w:rPr>
        <w:lastRenderedPageBreak/>
        <w:t xml:space="preserve">רשב"ם בראשית פרק מה </w:t>
      </w:r>
      <w:r>
        <w:rPr>
          <w:rFonts w:hint="cs"/>
          <w:rtl/>
        </w:rPr>
        <w:t xml:space="preserve">פסוק </w:t>
      </w:r>
      <w:r>
        <w:rPr>
          <w:rtl/>
        </w:rPr>
        <w:t>כח</w:t>
      </w:r>
      <w:r w:rsidR="007B6540">
        <w:rPr>
          <w:rFonts w:hint="cs"/>
          <w:rtl/>
        </w:rPr>
        <w:t xml:space="preserve"> </w:t>
      </w:r>
      <w:r w:rsidR="007B6540">
        <w:rPr>
          <w:rtl/>
        </w:rPr>
        <w:t>–</w:t>
      </w:r>
      <w:r w:rsidR="007B6540">
        <w:rPr>
          <w:rFonts w:hint="cs"/>
          <w:rtl/>
        </w:rPr>
        <w:t xml:space="preserve"> חזרה לדי שהוא חי</w:t>
      </w:r>
    </w:p>
    <w:p w14:paraId="1D1DF2E1" w14:textId="77777777" w:rsidR="0045167F" w:rsidRDefault="009541B0" w:rsidP="00091FC0">
      <w:pPr>
        <w:pStyle w:val="ac"/>
        <w:rPr>
          <w:rFonts w:hint="cs"/>
          <w:rtl/>
        </w:rPr>
      </w:pPr>
      <w:r>
        <w:rPr>
          <w:rtl/>
        </w:rPr>
        <w:t>רב - די בפוגת לבי שלא האמנתי</w:t>
      </w:r>
      <w:r w:rsidR="00BF59F9">
        <w:rPr>
          <w:rFonts w:hint="cs"/>
          <w:rtl/>
        </w:rPr>
        <w:t>,</w:t>
      </w:r>
      <w:r>
        <w:rPr>
          <w:rtl/>
        </w:rPr>
        <w:t xml:space="preserve"> אלא ודאי עוד יוסף בני חי.</w:t>
      </w:r>
      <w:r w:rsidR="00AB5072">
        <w:rPr>
          <w:rStyle w:val="a5"/>
          <w:rtl/>
        </w:rPr>
        <w:footnoteReference w:id="12"/>
      </w:r>
      <w:r>
        <w:rPr>
          <w:rtl/>
        </w:rPr>
        <w:t xml:space="preserve"> פשטות אחרים של ערמומיות אומ</w:t>
      </w:r>
      <w:r w:rsidR="00091FC0">
        <w:rPr>
          <w:rFonts w:hint="cs"/>
          <w:rtl/>
        </w:rPr>
        <w:t>רים</w:t>
      </w:r>
      <w:r>
        <w:rPr>
          <w:rtl/>
        </w:rPr>
        <w:t xml:space="preserve"> והנם הבל.</w:t>
      </w:r>
      <w:r w:rsidR="00091FC0">
        <w:rPr>
          <w:rStyle w:val="a5"/>
          <w:rtl/>
        </w:rPr>
        <w:footnoteReference w:id="13"/>
      </w:r>
      <w:r w:rsidR="0045167F">
        <w:rPr>
          <w:rFonts w:hint="cs"/>
          <w:rtl/>
        </w:rPr>
        <w:t xml:space="preserve"> </w:t>
      </w:r>
      <w:r>
        <w:rPr>
          <w:rtl/>
        </w:rPr>
        <w:t>ואני הצעיר שמעתי</w:t>
      </w:r>
      <w:r w:rsidR="00091FC0">
        <w:rPr>
          <w:rFonts w:hint="cs"/>
          <w:rtl/>
        </w:rPr>
        <w:t>:</w:t>
      </w:r>
      <w:r>
        <w:rPr>
          <w:rtl/>
        </w:rPr>
        <w:t xml:space="preserve"> רב עוד יוסף בני חי, אתם אומרים עוד יוסף חי וכי הוא מושל, רב לי במה שהוא עדיין חי אפילו אינו מושל</w:t>
      </w:r>
      <w:r w:rsidR="00091FC0">
        <w:rPr>
          <w:rFonts w:hint="cs"/>
          <w:rtl/>
        </w:rPr>
        <w:t>.</w:t>
      </w:r>
      <w:r>
        <w:rPr>
          <w:rtl/>
        </w:rPr>
        <w:t xml:space="preserve"> אלכה ואראנו בטרם אמות וגו'</w:t>
      </w:r>
      <w:r w:rsidR="0045167F">
        <w:rPr>
          <w:rFonts w:hint="cs"/>
          <w:rtl/>
        </w:rPr>
        <w:t>.</w:t>
      </w:r>
      <w:r w:rsidR="0045167F">
        <w:rPr>
          <w:rStyle w:val="a5"/>
          <w:rtl/>
        </w:rPr>
        <w:footnoteReference w:id="14"/>
      </w:r>
    </w:p>
    <w:p w14:paraId="20FB51C5" w14:textId="77777777" w:rsidR="002D5B4E" w:rsidRDefault="002D5B4E" w:rsidP="00F91738">
      <w:pPr>
        <w:pStyle w:val="ab"/>
        <w:rPr>
          <w:rFonts w:hint="cs"/>
          <w:rtl/>
        </w:rPr>
      </w:pPr>
      <w:r>
        <w:rPr>
          <w:rtl/>
        </w:rPr>
        <w:t>בראשית רבתי פרשת ויגש</w:t>
      </w:r>
      <w:r w:rsidR="0045167F">
        <w:rPr>
          <w:rFonts w:hint="cs"/>
          <w:rtl/>
        </w:rPr>
        <w:t>, בראשית</w:t>
      </w:r>
      <w:r>
        <w:rPr>
          <w:rtl/>
        </w:rPr>
        <w:t xml:space="preserve"> </w:t>
      </w:r>
      <w:r w:rsidR="0045167F">
        <w:rPr>
          <w:rtl/>
        </w:rPr>
        <w:t>מו ל</w:t>
      </w:r>
      <w:r w:rsidR="00F91738">
        <w:t xml:space="preserve"> </w:t>
      </w:r>
      <w:r w:rsidR="00F91738">
        <w:rPr>
          <w:rtl/>
        </w:rPr>
        <w:t>–</w:t>
      </w:r>
      <w:r w:rsidR="00F91738">
        <w:rPr>
          <w:rFonts w:hint="cs"/>
          <w:rtl/>
        </w:rPr>
        <w:t xml:space="preserve"> אמותה הפעם</w:t>
      </w:r>
    </w:p>
    <w:p w14:paraId="647CB699" w14:textId="77777777" w:rsidR="002D5B4E" w:rsidRDefault="0045167F" w:rsidP="00D852C6">
      <w:pPr>
        <w:pStyle w:val="ac"/>
        <w:rPr>
          <w:rFonts w:hint="cs"/>
          <w:rtl/>
        </w:rPr>
      </w:pPr>
      <w:r>
        <w:rPr>
          <w:rFonts w:hint="cs"/>
          <w:rtl/>
        </w:rPr>
        <w:t>"</w:t>
      </w:r>
      <w:r w:rsidR="002D5B4E">
        <w:rPr>
          <w:rtl/>
        </w:rPr>
        <w:t>אמותה הפעם</w:t>
      </w:r>
      <w:r>
        <w:rPr>
          <w:rFonts w:hint="cs"/>
          <w:rtl/>
        </w:rPr>
        <w:t>"</w:t>
      </w:r>
      <w:r w:rsidR="000315AA">
        <w:rPr>
          <w:rFonts w:hint="cs"/>
          <w:rtl/>
        </w:rPr>
        <w:t xml:space="preserve"> (ראשית מו ל)</w:t>
      </w:r>
      <w:r w:rsidR="002D5B4E">
        <w:rPr>
          <w:rtl/>
        </w:rPr>
        <w:t>.</w:t>
      </w:r>
      <w:r w:rsidR="000315AA">
        <w:rPr>
          <w:rStyle w:val="a5"/>
          <w:rtl/>
        </w:rPr>
        <w:footnoteReference w:id="15"/>
      </w:r>
      <w:r w:rsidR="002D5B4E">
        <w:rPr>
          <w:rtl/>
        </w:rPr>
        <w:t xml:space="preserve"> א"ל יעקב, יוסף בני כששמעתי עליך שאתה חי, אני אמרתי </w:t>
      </w:r>
      <w:r w:rsidR="000315AA">
        <w:rPr>
          <w:rFonts w:hint="cs"/>
          <w:rtl/>
        </w:rPr>
        <w:t>"</w:t>
      </w:r>
      <w:r w:rsidR="002D5B4E">
        <w:rPr>
          <w:rtl/>
        </w:rPr>
        <w:t>אלכה ואראנו בטרם אמות</w:t>
      </w:r>
      <w:r w:rsidR="000315AA">
        <w:rPr>
          <w:rFonts w:hint="cs"/>
          <w:rtl/>
        </w:rPr>
        <w:t>"</w:t>
      </w:r>
      <w:r w:rsidR="002D5B4E">
        <w:rPr>
          <w:rtl/>
        </w:rPr>
        <w:t xml:space="preserve"> (</w:t>
      </w:r>
      <w:r w:rsidR="000315AA">
        <w:rPr>
          <w:rFonts w:hint="cs"/>
          <w:rtl/>
        </w:rPr>
        <w:t xml:space="preserve">בראשית </w:t>
      </w:r>
      <w:r w:rsidR="002D5B4E">
        <w:rPr>
          <w:rtl/>
        </w:rPr>
        <w:t>מה כח)</w:t>
      </w:r>
      <w:r w:rsidR="00D852C6">
        <w:rPr>
          <w:rFonts w:hint="cs"/>
          <w:rtl/>
        </w:rPr>
        <w:t>.</w:t>
      </w:r>
      <w:r w:rsidR="002D5B4E">
        <w:rPr>
          <w:rtl/>
        </w:rPr>
        <w:t xml:space="preserve"> ולפי שאין אדם יודע את עתו</w:t>
      </w:r>
      <w:r w:rsidR="00D852C6">
        <w:rPr>
          <w:rFonts w:hint="cs"/>
          <w:rtl/>
        </w:rPr>
        <w:t>,</w:t>
      </w:r>
      <w:r w:rsidR="002D5B4E">
        <w:rPr>
          <w:rtl/>
        </w:rPr>
        <w:t xml:space="preserve"> הייתי מתירא שמא לא אזכה לראותך, הלכתי לבאר שבע והתפללתי לפניו שלא יגזור עלי מיתה עד שאזכה לראותך</w:t>
      </w:r>
      <w:r w:rsidR="000315AA">
        <w:rPr>
          <w:rFonts w:hint="cs"/>
          <w:rtl/>
        </w:rPr>
        <w:t>.</w:t>
      </w:r>
      <w:r w:rsidR="002D5B4E">
        <w:rPr>
          <w:rtl/>
        </w:rPr>
        <w:t xml:space="preserve"> ועכש</w:t>
      </w:r>
      <w:r w:rsidR="000315AA">
        <w:rPr>
          <w:rFonts w:hint="cs"/>
          <w:rtl/>
        </w:rPr>
        <w:t>י</w:t>
      </w:r>
      <w:r w:rsidR="002D5B4E">
        <w:rPr>
          <w:rtl/>
        </w:rPr>
        <w:t>ו שראיתיך</w:t>
      </w:r>
      <w:r w:rsidR="000315AA">
        <w:rPr>
          <w:rFonts w:hint="cs"/>
          <w:rtl/>
        </w:rPr>
        <w:t>,</w:t>
      </w:r>
      <w:r w:rsidR="002D5B4E">
        <w:rPr>
          <w:rtl/>
        </w:rPr>
        <w:t xml:space="preserve"> מכאן והלאה איני חושש למיתה, אלא כל זמן שירצה ה</w:t>
      </w:r>
      <w:r w:rsidR="000315AA">
        <w:rPr>
          <w:rFonts w:hint="cs"/>
          <w:rtl/>
        </w:rPr>
        <w:t>ק</w:t>
      </w:r>
      <w:r w:rsidR="002D5B4E">
        <w:rPr>
          <w:rtl/>
        </w:rPr>
        <w:t>ב"ה לגזור עלי יגזור</w:t>
      </w:r>
      <w:r w:rsidR="00D428A3">
        <w:rPr>
          <w:rFonts w:hint="cs"/>
          <w:rtl/>
        </w:rPr>
        <w:t>.</w:t>
      </w:r>
      <w:r w:rsidR="00706732">
        <w:rPr>
          <w:rStyle w:val="a5"/>
          <w:rtl/>
        </w:rPr>
        <w:footnoteReference w:id="16"/>
      </w:r>
    </w:p>
    <w:p w14:paraId="1F760917" w14:textId="77777777" w:rsidR="00CE7AB9" w:rsidRDefault="00CE7AB9" w:rsidP="00CE7AB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תיאודור</w:t>
      </w:r>
      <w:r>
        <w:rPr>
          <w:rtl/>
          <w:lang w:eastAsia="en-US"/>
        </w:rPr>
        <w:t>-</w:t>
      </w:r>
      <w:r>
        <w:rPr>
          <w:rFonts w:hint="eastAsia"/>
          <w:rtl/>
          <w:lang w:eastAsia="en-US"/>
        </w:rPr>
        <w:t>אלבק</w:t>
      </w:r>
      <w:r>
        <w:rPr>
          <w:rtl/>
          <w:lang w:eastAsia="en-US"/>
        </w:rPr>
        <w:t xml:space="preserve">) </w:t>
      </w:r>
      <w:r>
        <w:rPr>
          <w:rFonts w:hint="eastAsia"/>
          <w:rtl/>
          <w:lang w:eastAsia="en-US"/>
        </w:rPr>
        <w:t>פרשה</w:t>
      </w:r>
      <w:r>
        <w:rPr>
          <w:rtl/>
          <w:lang w:eastAsia="en-US"/>
        </w:rPr>
        <w:t xml:space="preserve"> </w:t>
      </w:r>
      <w:r>
        <w:rPr>
          <w:rFonts w:hint="eastAsia"/>
          <w:rtl/>
          <w:lang w:eastAsia="en-US"/>
        </w:rPr>
        <w:t>צה</w:t>
      </w:r>
      <w:r w:rsidR="00F91738">
        <w:rPr>
          <w:rFonts w:hint="cs"/>
          <w:rtl/>
          <w:lang w:eastAsia="en-US"/>
        </w:rPr>
        <w:t xml:space="preserve"> </w:t>
      </w:r>
      <w:r w:rsidR="00F91738">
        <w:rPr>
          <w:rtl/>
          <w:lang w:eastAsia="en-US"/>
        </w:rPr>
        <w:t>–</w:t>
      </w:r>
      <w:r w:rsidR="00F91738">
        <w:rPr>
          <w:rFonts w:hint="cs"/>
          <w:rtl/>
          <w:lang w:eastAsia="en-US"/>
        </w:rPr>
        <w:t xml:space="preserve"> עוד רגע ולא הייתי בין החיים</w:t>
      </w:r>
    </w:p>
    <w:p w14:paraId="0E47745A" w14:textId="77777777" w:rsidR="0045167F" w:rsidRDefault="00CE7AB9" w:rsidP="00CE7AB9">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 -</w:t>
      </w:r>
      <w:r>
        <w:rPr>
          <w:rtl/>
          <w:lang w:eastAsia="en-US"/>
        </w:rPr>
        <w:t xml:space="preserve"> </w:t>
      </w:r>
      <w:r>
        <w:rPr>
          <w:rFonts w:hint="eastAsia"/>
          <w:rtl/>
          <w:lang w:eastAsia="en-US"/>
        </w:rPr>
        <w:t>ראוי</w:t>
      </w:r>
      <w:r>
        <w:rPr>
          <w:rtl/>
          <w:lang w:eastAsia="en-US"/>
        </w:rPr>
        <w:t xml:space="preserve"> </w:t>
      </w:r>
      <w:r>
        <w:rPr>
          <w:rFonts w:hint="eastAsia"/>
          <w:rtl/>
          <w:lang w:eastAsia="en-US"/>
        </w:rPr>
        <w:t>הייתי</w:t>
      </w:r>
      <w:r>
        <w:rPr>
          <w:rtl/>
          <w:lang w:eastAsia="en-US"/>
        </w:rPr>
        <w:t xml:space="preserve"> </w:t>
      </w:r>
      <w:r>
        <w:rPr>
          <w:rFonts w:hint="eastAsia"/>
          <w:rtl/>
          <w:lang w:eastAsia="en-US"/>
        </w:rPr>
        <w:t>למות</w:t>
      </w:r>
      <w:r>
        <w:rPr>
          <w:rtl/>
          <w:lang w:eastAsia="en-US"/>
        </w:rPr>
        <w:t xml:space="preserve"> </w:t>
      </w:r>
      <w:r>
        <w:rPr>
          <w:rFonts w:hint="eastAsia"/>
          <w:rtl/>
          <w:lang w:eastAsia="en-US"/>
        </w:rPr>
        <w:t>באותה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ששלחת</w:t>
      </w:r>
      <w:r>
        <w:rPr>
          <w:rtl/>
          <w:lang w:eastAsia="en-US"/>
        </w:rPr>
        <w:t xml:space="preserve"> </w:t>
      </w:r>
      <w:r>
        <w:rPr>
          <w:rFonts w:hint="eastAsia"/>
          <w:rtl/>
          <w:lang w:eastAsia="en-US"/>
        </w:rPr>
        <w:t>ואמרת</w:t>
      </w:r>
      <w:r>
        <w:rPr>
          <w:rtl/>
          <w:lang w:eastAsia="en-US"/>
        </w:rPr>
        <w:t xml:space="preserve"> </w:t>
      </w:r>
      <w:r>
        <w:rPr>
          <w:rFonts w:hint="eastAsia"/>
          <w:rtl/>
          <w:lang w:eastAsia="en-US"/>
        </w:rPr>
        <w:t>לי</w:t>
      </w:r>
      <w:r>
        <w:rPr>
          <w:rtl/>
          <w:lang w:eastAsia="en-US"/>
        </w:rPr>
        <w:t xml:space="preserve"> </w:t>
      </w:r>
      <w:r>
        <w:rPr>
          <w:rFonts w:hint="eastAsia"/>
          <w:rtl/>
          <w:lang w:eastAsia="en-US"/>
        </w:rPr>
        <w:t>כי</w:t>
      </w:r>
      <w:r>
        <w:rPr>
          <w:rtl/>
          <w:lang w:eastAsia="en-US"/>
        </w:rPr>
        <w:t xml:space="preserve"> </w:t>
      </w:r>
      <w:r>
        <w:rPr>
          <w:rFonts w:hint="eastAsia"/>
          <w:rtl/>
          <w:lang w:eastAsia="en-US"/>
        </w:rPr>
        <w:t>עודך</w:t>
      </w:r>
      <w:r>
        <w:rPr>
          <w:rtl/>
          <w:lang w:eastAsia="en-US"/>
        </w:rPr>
        <w:t xml:space="preserve"> </w:t>
      </w:r>
      <w:r>
        <w:rPr>
          <w:rFonts w:hint="eastAsia"/>
          <w:rtl/>
          <w:lang w:eastAsia="en-US"/>
        </w:rPr>
        <w:t>חי</w:t>
      </w:r>
      <w:r>
        <w:rPr>
          <w:rtl/>
          <w:lang w:eastAsia="en-US"/>
        </w:rPr>
        <w:t>.</w:t>
      </w:r>
      <w:r w:rsidR="004E65C9">
        <w:rPr>
          <w:rStyle w:val="a5"/>
          <w:rtl/>
        </w:rPr>
        <w:footnoteReference w:id="17"/>
      </w:r>
    </w:p>
    <w:p w14:paraId="66474EA0" w14:textId="77777777" w:rsidR="004E65C9" w:rsidRDefault="003A3250" w:rsidP="004E65C9">
      <w:pPr>
        <w:pStyle w:val="ab"/>
        <w:rPr>
          <w:rFonts w:hint="cs"/>
          <w:rtl/>
          <w:lang w:val="he-IL"/>
        </w:rPr>
      </w:pPr>
      <w:r>
        <w:rPr>
          <w:rFonts w:hint="cs"/>
          <w:rtl/>
          <w:lang w:val="he-IL"/>
        </w:rPr>
        <w:lastRenderedPageBreak/>
        <w:t>פירוש ספורנו על הפסוק</w:t>
      </w:r>
      <w:r w:rsidR="00F91738">
        <w:rPr>
          <w:rFonts w:hint="cs"/>
          <w:rtl/>
          <w:lang w:val="he-IL"/>
        </w:rPr>
        <w:t xml:space="preserve"> </w:t>
      </w:r>
      <w:r w:rsidR="00F91738">
        <w:rPr>
          <w:rtl/>
          <w:lang w:val="he-IL"/>
        </w:rPr>
        <w:t>–</w:t>
      </w:r>
      <w:r w:rsidR="00F91738">
        <w:rPr>
          <w:rFonts w:hint="cs"/>
          <w:rtl/>
          <w:lang w:val="he-IL"/>
        </w:rPr>
        <w:t xml:space="preserve"> בקשה למות?</w:t>
      </w:r>
    </w:p>
    <w:p w14:paraId="58A0373A" w14:textId="77777777" w:rsidR="00F35F73" w:rsidRDefault="003A3250" w:rsidP="004E65C9">
      <w:pPr>
        <w:pStyle w:val="ac"/>
        <w:rPr>
          <w:rFonts w:hint="cs"/>
          <w:rtl/>
        </w:rPr>
      </w:pPr>
      <w:r>
        <w:rPr>
          <w:rFonts w:hint="cs"/>
          <w:rtl/>
          <w:lang w:val="he-IL"/>
        </w:rPr>
        <w:t>יהי רצון שאמות בזאת התשועה ולא יוסיף עצב עמה.</w:t>
      </w:r>
      <w:r w:rsidR="004E65C9">
        <w:rPr>
          <w:rStyle w:val="a5"/>
          <w:rtl/>
        </w:rPr>
        <w:footnoteReference w:id="18"/>
      </w:r>
    </w:p>
    <w:p w14:paraId="15738384" w14:textId="77777777" w:rsidR="00422ACA" w:rsidRDefault="00422ACA" w:rsidP="00F91738">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sidR="00F91738">
        <w:rPr>
          <w:rFonts w:hint="cs"/>
          <w:rtl/>
          <w:lang w:eastAsia="en-US"/>
        </w:rPr>
        <w:t xml:space="preserve"> </w:t>
      </w:r>
      <w:r w:rsidR="00F91738">
        <w:rPr>
          <w:rtl/>
          <w:lang w:eastAsia="en-US"/>
        </w:rPr>
        <w:t>–</w:t>
      </w:r>
      <w:r w:rsidR="00F91738">
        <w:rPr>
          <w:rFonts w:hint="cs"/>
          <w:rtl/>
          <w:lang w:eastAsia="en-US"/>
        </w:rPr>
        <w:t xml:space="preserve"> לא תמות כאבותיך, תחיה טו"ב שנים במצרים</w:t>
      </w:r>
    </w:p>
    <w:p w14:paraId="0B891175" w14:textId="77777777" w:rsidR="00422ACA" w:rsidRDefault="00422ACA" w:rsidP="005C5033">
      <w:pPr>
        <w:pStyle w:val="ac"/>
        <w:rPr>
          <w:rFonts w:hint="cs"/>
          <w:rtl/>
          <w:lang w:eastAsia="en-US"/>
        </w:rPr>
      </w:pPr>
      <w:r>
        <w:rPr>
          <w:rFonts w:hint="cs"/>
          <w:rtl/>
          <w:lang w:eastAsia="en-US"/>
        </w:rPr>
        <w:t xml:space="preserve">... </w:t>
      </w:r>
      <w:r>
        <w:rPr>
          <w:rFonts w:hint="eastAsia"/>
          <w:rtl/>
          <w:lang w:eastAsia="en-US"/>
        </w:rPr>
        <w:t>ואף</w:t>
      </w:r>
      <w:r>
        <w:rPr>
          <w:rtl/>
          <w:lang w:eastAsia="en-US"/>
        </w:rPr>
        <w:t xml:space="preserve"> </w:t>
      </w:r>
      <w:r>
        <w:rPr>
          <w:rFonts w:hint="eastAsia"/>
          <w:rtl/>
          <w:lang w:eastAsia="en-US"/>
        </w:rPr>
        <w:t>אברהם</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sidR="005C5033">
        <w:rPr>
          <w:rFonts w:hint="cs"/>
          <w:rtl/>
          <w:lang w:eastAsia="en-US"/>
        </w:rPr>
        <w:t>"</w:t>
      </w:r>
      <w:r>
        <w:rPr>
          <w:rFonts w:hint="eastAsia"/>
          <w:rtl/>
          <w:lang w:eastAsia="en-US"/>
        </w:rPr>
        <w:t>ואנכי</w:t>
      </w:r>
      <w:r>
        <w:rPr>
          <w:rtl/>
          <w:lang w:eastAsia="en-US"/>
        </w:rPr>
        <w:t xml:space="preserve"> </w:t>
      </w:r>
      <w:r>
        <w:rPr>
          <w:rFonts w:hint="eastAsia"/>
          <w:rtl/>
          <w:lang w:eastAsia="en-US"/>
        </w:rPr>
        <w:t>הולך</w:t>
      </w:r>
      <w:r>
        <w:rPr>
          <w:rtl/>
          <w:lang w:eastAsia="en-US"/>
        </w:rPr>
        <w:t xml:space="preserve"> </w:t>
      </w:r>
      <w:r>
        <w:rPr>
          <w:rFonts w:hint="eastAsia"/>
          <w:rtl/>
          <w:lang w:eastAsia="en-US"/>
        </w:rPr>
        <w:t>ערירי</w:t>
      </w:r>
      <w:r w:rsidR="005C5033">
        <w:rPr>
          <w:rFonts w:hint="cs"/>
          <w:rtl/>
          <w:lang w:eastAsia="en-US"/>
        </w:rPr>
        <w:t xml:space="preserve">" </w:t>
      </w:r>
      <w:r w:rsidR="005C5033">
        <w:rPr>
          <w:rtl/>
          <w:lang w:eastAsia="en-US"/>
        </w:rPr>
        <w:t>(בראשית טו), לכך א"ל הקדוש ברוך הוא</w:t>
      </w:r>
      <w:r w:rsidR="005C5033">
        <w:rPr>
          <w:rFonts w:hint="cs"/>
          <w:rtl/>
          <w:lang w:eastAsia="en-US"/>
        </w:rPr>
        <w:t>:</w:t>
      </w:r>
      <w:r w:rsidR="005C5033">
        <w:rPr>
          <w:rtl/>
          <w:lang w:eastAsia="en-US"/>
        </w:rPr>
        <w:t xml:space="preserve"> </w:t>
      </w:r>
      <w:r w:rsidR="005C5033">
        <w:rPr>
          <w:rFonts w:hint="cs"/>
          <w:rtl/>
          <w:lang w:eastAsia="en-US"/>
        </w:rPr>
        <w:t>"</w:t>
      </w:r>
      <w:r w:rsidR="005C5033">
        <w:rPr>
          <w:rtl/>
          <w:lang w:eastAsia="en-US"/>
        </w:rPr>
        <w:t>ואתה תבוא אל אבותיך בשלום</w:t>
      </w:r>
      <w:r w:rsidR="005C5033">
        <w:rPr>
          <w:rFonts w:hint="cs"/>
          <w:rtl/>
          <w:lang w:eastAsia="en-US"/>
        </w:rPr>
        <w:t>"</w:t>
      </w:r>
      <w:r w:rsidR="005C5033">
        <w:rPr>
          <w:rtl/>
          <w:lang w:eastAsia="en-US"/>
        </w:rPr>
        <w:t xml:space="preserve"> (שם)</w:t>
      </w:r>
      <w:r>
        <w:rPr>
          <w:rFonts w:hint="cs"/>
          <w:rtl/>
          <w:lang w:eastAsia="en-US"/>
        </w:rPr>
        <w:t xml:space="preserve">. </w:t>
      </w:r>
      <w:r>
        <w:rPr>
          <w:rFonts w:hint="eastAsia"/>
          <w:rtl/>
          <w:lang w:eastAsia="en-US"/>
        </w:rPr>
        <w:t>יצחק</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sidR="00F91738">
        <w:rPr>
          <w:rFonts w:hint="cs"/>
          <w:rtl/>
          <w:lang w:eastAsia="en-US"/>
        </w:rPr>
        <w:t>"</w:t>
      </w:r>
      <w:r>
        <w:rPr>
          <w:rFonts w:hint="eastAsia"/>
          <w:rtl/>
          <w:lang w:eastAsia="en-US"/>
        </w:rPr>
        <w:t>ואברכך</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לפני</w:t>
      </w:r>
      <w:r>
        <w:rPr>
          <w:rtl/>
          <w:lang w:eastAsia="en-US"/>
        </w:rPr>
        <w:t xml:space="preserve"> </w:t>
      </w:r>
      <w:r>
        <w:rPr>
          <w:rFonts w:hint="eastAsia"/>
          <w:rtl/>
          <w:lang w:eastAsia="en-US"/>
        </w:rPr>
        <w:t>מותי</w:t>
      </w:r>
      <w:r w:rsidR="00F91738">
        <w:rPr>
          <w:rFonts w:hint="cs"/>
          <w:rtl/>
          <w:lang w:eastAsia="en-US"/>
        </w:rPr>
        <w:t>"</w:t>
      </w:r>
      <w:r w:rsidR="005C5033">
        <w:rPr>
          <w:rFonts w:hint="cs"/>
          <w:rtl/>
          <w:lang w:eastAsia="en-US"/>
        </w:rPr>
        <w:t xml:space="preserve"> (בראשית כז),</w:t>
      </w:r>
      <w:r>
        <w:rPr>
          <w:rFonts w:hint="cs"/>
          <w:rtl/>
          <w:lang w:eastAsia="en-US"/>
        </w:rPr>
        <w:t xml:space="preserve"> </w:t>
      </w:r>
      <w:r w:rsidR="005C5033">
        <w:rPr>
          <w:rtl/>
          <w:lang w:eastAsia="en-US"/>
        </w:rPr>
        <w:t>לכך כתיב</w:t>
      </w:r>
      <w:r w:rsidR="005C5033">
        <w:rPr>
          <w:rFonts w:hint="cs"/>
          <w:rtl/>
          <w:lang w:eastAsia="en-US"/>
        </w:rPr>
        <w:t>:</w:t>
      </w:r>
      <w:r w:rsidR="005C5033">
        <w:rPr>
          <w:rtl/>
          <w:lang w:eastAsia="en-US"/>
        </w:rPr>
        <w:t xml:space="preserve"> </w:t>
      </w:r>
      <w:r w:rsidR="00F91738">
        <w:rPr>
          <w:rFonts w:hint="cs"/>
          <w:rtl/>
          <w:lang w:eastAsia="en-US"/>
        </w:rPr>
        <w:t>"</w:t>
      </w:r>
      <w:r w:rsidR="005C5033">
        <w:rPr>
          <w:rtl/>
          <w:lang w:eastAsia="en-US"/>
        </w:rPr>
        <w:t>ויגוע יצחק וימ</w:t>
      </w:r>
      <w:r w:rsidR="005C5033">
        <w:rPr>
          <w:rFonts w:hint="cs"/>
          <w:rtl/>
          <w:lang w:eastAsia="en-US"/>
        </w:rPr>
        <w:t>ו</w:t>
      </w:r>
      <w:r w:rsidR="005C5033">
        <w:rPr>
          <w:rtl/>
          <w:lang w:eastAsia="en-US"/>
        </w:rPr>
        <w:t>ת</w:t>
      </w:r>
      <w:r w:rsidR="00F91738">
        <w:rPr>
          <w:rFonts w:hint="cs"/>
          <w:rtl/>
          <w:lang w:eastAsia="en-US"/>
        </w:rPr>
        <w:t>"</w:t>
      </w:r>
      <w:r w:rsidR="005C5033">
        <w:rPr>
          <w:rtl/>
          <w:lang w:eastAsia="en-US"/>
        </w:rPr>
        <w:t xml:space="preserve"> (בראשית לה)</w:t>
      </w:r>
      <w:r>
        <w:rPr>
          <w:rFonts w:hint="cs"/>
          <w:rtl/>
          <w:lang w:eastAsia="en-US"/>
        </w:rPr>
        <w:t>.</w:t>
      </w:r>
      <w:r>
        <w:rPr>
          <w:rtl/>
          <w:lang w:eastAsia="en-US"/>
        </w:rPr>
        <w:t xml:space="preserve"> </w:t>
      </w:r>
      <w:r>
        <w:rPr>
          <w:rFonts w:hint="eastAsia"/>
          <w:rtl/>
          <w:lang w:eastAsia="en-US"/>
        </w:rPr>
        <w:t>יעקב</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 xml:space="preserve">. </w:t>
      </w:r>
      <w:r>
        <w:rPr>
          <w:rFonts w:hint="eastAsia"/>
          <w:rtl/>
          <w:lang w:eastAsia="en-US"/>
        </w:rPr>
        <w:t>א</w:t>
      </w:r>
      <w:r>
        <w:rPr>
          <w:rFonts w:hint="cs"/>
          <w:rtl/>
          <w:lang w:eastAsia="en-US"/>
        </w:rPr>
        <w:t xml:space="preserve">מר לו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אמרת</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cs"/>
          <w:rtl/>
          <w:lang w:eastAsia="en-US"/>
        </w:rPr>
        <w:t xml:space="preserve">- </w:t>
      </w:r>
      <w:r>
        <w:rPr>
          <w:rFonts w:hint="eastAsia"/>
          <w:rtl/>
          <w:lang w:eastAsia="en-US"/>
        </w:rPr>
        <w:t>תשב</w:t>
      </w:r>
      <w:r>
        <w:rPr>
          <w:rtl/>
          <w:lang w:eastAsia="en-US"/>
        </w:rPr>
        <w:t xml:space="preserve"> </w:t>
      </w:r>
      <w:r>
        <w:rPr>
          <w:rFonts w:hint="eastAsia"/>
          <w:rtl/>
          <w:lang w:eastAsia="en-US"/>
        </w:rPr>
        <w:t>י</w:t>
      </w:r>
      <w:r>
        <w:rPr>
          <w:rtl/>
          <w:lang w:eastAsia="en-US"/>
        </w:rPr>
        <w:t>"</w:t>
      </w:r>
      <w:r>
        <w:rPr>
          <w:rFonts w:hint="eastAsia"/>
          <w:rtl/>
          <w:lang w:eastAsia="en-US"/>
        </w:rPr>
        <w:t>ז</w:t>
      </w:r>
      <w:r>
        <w:rPr>
          <w:rtl/>
          <w:lang w:eastAsia="en-US"/>
        </w:rPr>
        <w:t xml:space="preserve"> </w:t>
      </w:r>
      <w:r>
        <w:rPr>
          <w:rFonts w:hint="eastAsia"/>
          <w:rtl/>
          <w:lang w:eastAsia="en-US"/>
        </w:rPr>
        <w:t>שנה</w:t>
      </w:r>
      <w:r>
        <w:rPr>
          <w:rFonts w:hint="cs"/>
          <w:rtl/>
          <w:lang w:eastAsia="en-US"/>
        </w:rPr>
        <w:t>.</w:t>
      </w:r>
      <w:r>
        <w:rPr>
          <w:rStyle w:val="a5"/>
          <w:rtl/>
          <w:lang w:eastAsia="en-US"/>
        </w:rPr>
        <w:footnoteReference w:id="19"/>
      </w:r>
      <w:r>
        <w:rPr>
          <w:rFonts w:hint="cs"/>
          <w:rtl/>
          <w:lang w:eastAsia="en-US"/>
        </w:rPr>
        <w:t xml:space="preserve"> </w:t>
      </w:r>
    </w:p>
    <w:p w14:paraId="246F7951" w14:textId="77777777" w:rsidR="00422ACA" w:rsidRPr="00611E03" w:rsidRDefault="00422ACA" w:rsidP="00422ACA">
      <w:pPr>
        <w:pStyle w:val="a3"/>
        <w:rPr>
          <w:rFonts w:hint="cs"/>
          <w:rtl/>
        </w:rPr>
      </w:pPr>
    </w:p>
    <w:p w14:paraId="638DDAA9" w14:textId="77777777" w:rsidR="000B5326" w:rsidRPr="00611E03" w:rsidRDefault="000B5326">
      <w:pPr>
        <w:pStyle w:val="ad"/>
        <w:spacing w:before="240"/>
        <w:rPr>
          <w:rFonts w:hint="cs"/>
          <w:rtl/>
        </w:rPr>
      </w:pPr>
      <w:r w:rsidRPr="00611E03">
        <w:rPr>
          <w:rtl/>
        </w:rPr>
        <w:t>שבת שלום</w:t>
      </w:r>
    </w:p>
    <w:p w14:paraId="540A751D" w14:textId="77777777" w:rsidR="00DE2EF1" w:rsidRDefault="000B5326" w:rsidP="004E65C9">
      <w:pPr>
        <w:pStyle w:val="ad"/>
        <w:rPr>
          <w:rFonts w:hint="cs"/>
          <w:b w:val="0"/>
          <w:bCs w:val="0"/>
          <w:szCs w:val="22"/>
          <w:rtl/>
        </w:rPr>
      </w:pPr>
      <w:r w:rsidRPr="00611E03">
        <w:rPr>
          <w:rtl/>
        </w:rPr>
        <w:t>מחלקי המים</w:t>
      </w:r>
      <w:r w:rsidR="007B4CA3">
        <w:rPr>
          <w:rFonts w:hint="cs"/>
          <w:b w:val="0"/>
          <w:bCs w:val="0"/>
          <w:szCs w:val="22"/>
          <w:rtl/>
        </w:rPr>
        <w:t xml:space="preserve"> </w:t>
      </w:r>
    </w:p>
    <w:p w14:paraId="303BACB5" w14:textId="77777777" w:rsidR="00BF0463" w:rsidRDefault="00BF0463" w:rsidP="004E65C9">
      <w:pPr>
        <w:pStyle w:val="ad"/>
        <w:rPr>
          <w:rFonts w:hint="cs"/>
          <w:b w:val="0"/>
          <w:bCs w:val="0"/>
          <w:szCs w:val="22"/>
          <w:rtl/>
        </w:rPr>
      </w:pPr>
    </w:p>
    <w:p w14:paraId="7C5D670E" w14:textId="77777777" w:rsidR="00BF0463" w:rsidRDefault="00BF0463" w:rsidP="004E65C9">
      <w:pPr>
        <w:pStyle w:val="ad"/>
        <w:rPr>
          <w:rFonts w:hint="cs"/>
          <w:b w:val="0"/>
          <w:bCs w:val="0"/>
          <w:szCs w:val="22"/>
          <w:rtl/>
        </w:rPr>
      </w:pPr>
      <w:r w:rsidRPr="00BF0463">
        <w:rPr>
          <w:rFonts w:hint="cs"/>
          <w:szCs w:val="22"/>
          <w:rtl/>
        </w:rPr>
        <w:t>מים אחרונים:</w:t>
      </w:r>
      <w:r>
        <w:rPr>
          <w:rFonts w:hint="cs"/>
          <w:b w:val="0"/>
          <w:bCs w:val="0"/>
          <w:szCs w:val="22"/>
          <w:rtl/>
        </w:rPr>
        <w:t xml:space="preserve"> בהמשך לדברינו האחרונים על התביעה או הכמיהה או הבקשה למות ולסיים את החיים בנקודת זמן מסוימת, ראה דברינו </w:t>
      </w:r>
      <w:hyperlink r:id="rId14" w:history="1">
        <w:r w:rsidRPr="00BF0463">
          <w:rPr>
            <w:rStyle w:val="Hyperlink"/>
            <w:rFonts w:hint="cs"/>
            <w:b w:val="0"/>
            <w:bCs w:val="0"/>
            <w:szCs w:val="22"/>
            <w:rtl/>
          </w:rPr>
          <w:t>מעשה בזקנה אחת</w:t>
        </w:r>
      </w:hyperlink>
      <w:r>
        <w:rPr>
          <w:rFonts w:hint="cs"/>
          <w:b w:val="0"/>
          <w:bCs w:val="0"/>
          <w:szCs w:val="22"/>
          <w:rtl/>
        </w:rPr>
        <w:t xml:space="preserve"> בדפים המיוחדים.</w:t>
      </w:r>
    </w:p>
    <w:sectPr w:rsidR="00BF0463" w:rsidSect="00AC2A51">
      <w:headerReference w:type="default" r:id="rId15"/>
      <w:footerReference w:type="default" r:id="rId16"/>
      <w:headerReference w:type="first" r:id="rId17"/>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A14F" w14:textId="77777777" w:rsidR="00101D9F" w:rsidRDefault="00101D9F">
      <w:r>
        <w:separator/>
      </w:r>
    </w:p>
  </w:endnote>
  <w:endnote w:type="continuationSeparator" w:id="0">
    <w:p w14:paraId="08DC84D6" w14:textId="77777777" w:rsidR="00101D9F" w:rsidRDefault="0010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7AC6" w14:textId="77777777"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91738">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91738">
      <w:rPr>
        <w:rStyle w:val="af1"/>
        <w:noProof/>
        <w:rtl/>
      </w:rPr>
      <w:t>4</w:t>
    </w:r>
    <w:r w:rsidRPr="00F8747C">
      <w:rPr>
        <w:rStyle w:val="af1"/>
      </w:rPr>
      <w:fldChar w:fldCharType="end"/>
    </w:r>
  </w:p>
  <w:p w14:paraId="09E3AFC3" w14:textId="77777777" w:rsidR="00370224" w:rsidRDefault="00370224"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161B" w14:textId="77777777" w:rsidR="00101D9F" w:rsidRDefault="00101D9F">
      <w:r>
        <w:separator/>
      </w:r>
    </w:p>
  </w:footnote>
  <w:footnote w:type="continuationSeparator" w:id="0">
    <w:p w14:paraId="7BC74E2A" w14:textId="77777777" w:rsidR="00101D9F" w:rsidRDefault="00101D9F">
      <w:r>
        <w:continuationSeparator/>
      </w:r>
    </w:p>
  </w:footnote>
  <w:footnote w:id="1">
    <w:p w14:paraId="6D9C3C3B" w14:textId="77777777" w:rsidR="00370224" w:rsidRDefault="00370224" w:rsidP="00AC2A51">
      <w:pPr>
        <w:pStyle w:val="a3"/>
        <w:rPr>
          <w:rFonts w:hint="cs"/>
          <w:rtl/>
        </w:rPr>
      </w:pPr>
      <w:r>
        <w:rPr>
          <w:rStyle w:val="a5"/>
        </w:rPr>
        <w:footnoteRef/>
      </w:r>
      <w:r>
        <w:rPr>
          <w:rtl/>
        </w:rPr>
        <w:t xml:space="preserve"> </w:t>
      </w:r>
      <w:r>
        <w:rPr>
          <w:rFonts w:hint="cs"/>
          <w:rtl/>
        </w:rPr>
        <w:t>עוד קודם לכן מופיע ביטוי דומה כאשר יוסף מתוודע לאחיו ואומר להם: "</w:t>
      </w:r>
      <w:r>
        <w:rPr>
          <w:rtl/>
        </w:rPr>
        <w:t>אֲנִי יוֹסֵף הַעוֹד אָבִי חָי</w:t>
      </w:r>
      <w:r>
        <w:rPr>
          <w:rFonts w:hint="cs"/>
          <w:rtl/>
        </w:rPr>
        <w:t>" (</w:t>
      </w:r>
      <w:r>
        <w:rPr>
          <w:rtl/>
        </w:rPr>
        <w:t>בראשית מה ג)</w:t>
      </w:r>
      <w:r>
        <w:rPr>
          <w:rFonts w:hint="cs"/>
          <w:rtl/>
        </w:rPr>
        <w:t xml:space="preserve">. הבן האהוב מתקשה להאמין שאביו </w:t>
      </w:r>
      <w:r w:rsidR="00A97B27">
        <w:rPr>
          <w:rFonts w:hint="cs"/>
          <w:rtl/>
        </w:rPr>
        <w:t xml:space="preserve">הדואב </w:t>
      </w:r>
      <w:r>
        <w:rPr>
          <w:rFonts w:hint="cs"/>
          <w:rtl/>
        </w:rPr>
        <w:t xml:space="preserve">עוד חי והאב האוהב מתקשה להאמין שהבן האובד עוד חי. שים לב למילה "עוד" בשניהם. ואולי קדם לכל אלה הדיאלוג הפשוט והענייני בפרשה שעברה בין יוסף לאחיו: " ... </w:t>
      </w:r>
      <w:r>
        <w:rPr>
          <w:rtl/>
        </w:rPr>
        <w:t>וַיֹּאמֶר הֲשָׁלוֹם אֲבִיכֶם הַזָּקֵן אֲשֶׁר אֲמַרְתֶּם הַעוֹדֶנּוּ חָי:</w:t>
      </w:r>
      <w:r>
        <w:rPr>
          <w:rFonts w:hint="cs"/>
          <w:rtl/>
        </w:rPr>
        <w:t xml:space="preserve"> </w:t>
      </w:r>
      <w:r>
        <w:rPr>
          <w:rtl/>
        </w:rPr>
        <w:t>וַיֹּאמְרוּ שָׁלוֹם לְעַבְדְּךָ לְאָבִינוּ עוֹדֶנּוּ חָי</w:t>
      </w:r>
      <w:r>
        <w:rPr>
          <w:rFonts w:hint="cs"/>
          <w:rtl/>
        </w:rPr>
        <w:t>" (בראשית מג כז-כח). אולי כבר שם, תחת חילופי מידע נימוסיים ואינפורמטיביים</w:t>
      </w:r>
      <w:r w:rsidR="008250AF">
        <w:rPr>
          <w:rFonts w:hint="cs"/>
          <w:rtl/>
        </w:rPr>
        <w:t>,</w:t>
      </w:r>
      <w:r>
        <w:rPr>
          <w:rFonts w:hint="cs"/>
          <w:rtl/>
        </w:rPr>
        <w:t xml:space="preserve"> החל להתרקם החיבור הרגשי</w:t>
      </w:r>
      <w:r w:rsidR="00A97B27">
        <w:rPr>
          <w:rFonts w:hint="cs"/>
          <w:rtl/>
        </w:rPr>
        <w:t>-</w:t>
      </w:r>
      <w:r>
        <w:rPr>
          <w:rFonts w:hint="cs"/>
          <w:rtl/>
        </w:rPr>
        <w:t>אנושי של בית יעקב מחדש. ראה פרשני מקרא, כפסיקתא זוטרתא, שאומרים שכאן הודיעו האחים ליוסף שיעקב חי, אבל סבא יצחק (האב הזקן) נפטר.</w:t>
      </w:r>
      <w:r w:rsidR="008250AF">
        <w:rPr>
          <w:rFonts w:hint="cs"/>
          <w:rtl/>
        </w:rPr>
        <w:t xml:space="preserve"> </w:t>
      </w:r>
      <w:r w:rsidR="00AC2A51">
        <w:rPr>
          <w:rFonts w:hint="cs"/>
          <w:rtl/>
        </w:rPr>
        <w:t xml:space="preserve">ראה </w:t>
      </w:r>
      <w:r w:rsidR="008250AF">
        <w:rPr>
          <w:rFonts w:hint="cs"/>
          <w:rtl/>
        </w:rPr>
        <w:t xml:space="preserve">חשבון </w:t>
      </w:r>
      <w:r w:rsidR="00AC2A51">
        <w:rPr>
          <w:rFonts w:hint="cs"/>
          <w:rtl/>
        </w:rPr>
        <w:t xml:space="preserve">השנים </w:t>
      </w:r>
      <w:r w:rsidR="008250AF">
        <w:rPr>
          <w:rFonts w:hint="cs"/>
          <w:rtl/>
        </w:rPr>
        <w:t xml:space="preserve">בדברינו </w:t>
      </w:r>
      <w:hyperlink r:id="rId1" w:history="1">
        <w:r w:rsidR="008250AF" w:rsidRPr="008250AF">
          <w:rPr>
            <w:rStyle w:val="Hyperlink"/>
            <w:rFonts w:hint="cs"/>
            <w:rtl/>
          </w:rPr>
          <w:t>מות יצחק ורבקה</w:t>
        </w:r>
      </w:hyperlink>
      <w:r w:rsidR="008250AF">
        <w:rPr>
          <w:rFonts w:hint="cs"/>
          <w:rtl/>
        </w:rPr>
        <w:t xml:space="preserve"> כמה שנים חי יצחק בחיי יוסף.</w:t>
      </w:r>
    </w:p>
  </w:footnote>
  <w:footnote w:id="2">
    <w:p w14:paraId="1DBFA835" w14:textId="77777777" w:rsidR="00370224" w:rsidRDefault="00370224" w:rsidP="009172E5">
      <w:pPr>
        <w:pStyle w:val="a3"/>
        <w:rPr>
          <w:rFonts w:hint="cs"/>
          <w:rtl/>
        </w:rPr>
      </w:pPr>
      <w:r>
        <w:rPr>
          <w:rStyle w:val="a5"/>
        </w:rPr>
        <w:footnoteRef/>
      </w:r>
      <w:r>
        <w:rPr>
          <w:rtl/>
        </w:rPr>
        <w:t xml:space="preserve"> </w:t>
      </w:r>
      <w:r>
        <w:rPr>
          <w:rFonts w:hint="cs"/>
          <w:rtl/>
        </w:rPr>
        <w:t xml:space="preserve">לאחר שקודם מבאר רס"ג: "ויפג לבו </w:t>
      </w:r>
      <w:r>
        <w:rPr>
          <w:rtl/>
        </w:rPr>
        <w:t>–</w:t>
      </w:r>
      <w:r>
        <w:rPr>
          <w:rFonts w:hint="cs"/>
          <w:rtl/>
        </w:rPr>
        <w:t xml:space="preserve"> נסתפק בדבר", עכשיו </w:t>
      </w:r>
      <w:r w:rsidR="008250AF">
        <w:rPr>
          <w:rFonts w:hint="cs"/>
          <w:rtl/>
        </w:rPr>
        <w:t>הוא מפרש ש</w:t>
      </w:r>
      <w:r>
        <w:rPr>
          <w:rFonts w:hint="cs"/>
          <w:rtl/>
        </w:rPr>
        <w:t xml:space="preserve">יעקב מכיר בטובה ומסתפק בבשורה שיוסף חי. יותר מכך, אין הוא צריך. ראה בדומה מדרש </w:t>
      </w:r>
      <w:r>
        <w:rPr>
          <w:rtl/>
        </w:rPr>
        <w:t xml:space="preserve">שכל טוב (בובר) </w:t>
      </w:r>
      <w:r>
        <w:rPr>
          <w:rFonts w:hint="cs"/>
          <w:rtl/>
        </w:rPr>
        <w:t xml:space="preserve">על הפסוק: "רב - </w:t>
      </w:r>
      <w:r>
        <w:rPr>
          <w:rtl/>
        </w:rPr>
        <w:t>דבר גדול הוא זה עלי ודי לי בו, שעוד יוסף בני חי</w:t>
      </w:r>
      <w:r>
        <w:rPr>
          <w:rFonts w:hint="cs"/>
          <w:rtl/>
        </w:rPr>
        <w:t>"</w:t>
      </w:r>
      <w:r>
        <w:rPr>
          <w:rtl/>
        </w:rPr>
        <w:t xml:space="preserve">. </w:t>
      </w:r>
      <w:r>
        <w:rPr>
          <w:rFonts w:hint="cs"/>
          <w:rtl/>
        </w:rPr>
        <w:t>וזה ביטוי שחוזר בחז"ל הרבה: "דייך ...", "ד</w:t>
      </w:r>
      <w:r>
        <w:rPr>
          <w:rFonts w:hint="eastAsia"/>
          <w:rtl/>
        </w:rPr>
        <w:t>ַ</w:t>
      </w:r>
      <w:r>
        <w:rPr>
          <w:rFonts w:hint="cs"/>
          <w:rtl/>
        </w:rPr>
        <w:t>יו</w:t>
      </w:r>
      <w:r>
        <w:rPr>
          <w:rFonts w:hint="eastAsia"/>
          <w:rtl/>
        </w:rPr>
        <w:t>ֹ</w:t>
      </w:r>
      <w:r>
        <w:rPr>
          <w:rFonts w:hint="cs"/>
          <w:rtl/>
        </w:rPr>
        <w:t xml:space="preserve"> ...", "דיינו ..." ועוד. ראה </w:t>
      </w:r>
      <w:r w:rsidR="00A97B27">
        <w:rPr>
          <w:rFonts w:hint="cs"/>
          <w:rtl/>
        </w:rPr>
        <w:t xml:space="preserve">כדוגמה </w:t>
      </w:r>
      <w:r>
        <w:rPr>
          <w:rtl/>
        </w:rPr>
        <w:t xml:space="preserve">ירושלמי סנהדרין פרק י </w:t>
      </w:r>
      <w:r>
        <w:rPr>
          <w:rFonts w:hint="cs"/>
          <w:rtl/>
        </w:rPr>
        <w:t>הלכה ח</w:t>
      </w:r>
      <w:r w:rsidR="009172E5">
        <w:rPr>
          <w:rFonts w:hint="cs"/>
          <w:rtl/>
        </w:rPr>
        <w:t>,</w:t>
      </w:r>
      <w:r>
        <w:rPr>
          <w:rFonts w:hint="cs"/>
          <w:rtl/>
        </w:rPr>
        <w:t xml:space="preserve"> בדברי המלאך ללוט: "</w:t>
      </w:r>
      <w:r>
        <w:rPr>
          <w:rtl/>
        </w:rPr>
        <w:t>מהר המלט שמה</w:t>
      </w:r>
      <w:r>
        <w:rPr>
          <w:rFonts w:hint="cs"/>
          <w:rtl/>
        </w:rPr>
        <w:t xml:space="preserve"> - </w:t>
      </w:r>
      <w:r>
        <w:rPr>
          <w:rtl/>
        </w:rPr>
        <w:t>דייך שאת ממלט את נפשך</w:t>
      </w:r>
      <w:r>
        <w:rPr>
          <w:rFonts w:hint="cs"/>
          <w:rtl/>
        </w:rPr>
        <w:t>"</w:t>
      </w:r>
      <w:r>
        <w:rPr>
          <w:rtl/>
        </w:rPr>
        <w:t>.</w:t>
      </w:r>
      <w:r w:rsidR="008250AF">
        <w:rPr>
          <w:rFonts w:hint="cs"/>
          <w:rtl/>
        </w:rPr>
        <w:t xml:space="preserve"> או ב</w:t>
      </w:r>
      <w:r w:rsidR="008250AF">
        <w:rPr>
          <w:rtl/>
        </w:rPr>
        <w:t xml:space="preserve">תוספתא מסכת יומא </w:t>
      </w:r>
      <w:r w:rsidR="009172E5">
        <w:rPr>
          <w:rFonts w:hint="cs"/>
          <w:rtl/>
        </w:rPr>
        <w:t xml:space="preserve">פרק </w:t>
      </w:r>
      <w:r w:rsidR="008250AF">
        <w:rPr>
          <w:rFonts w:hint="cs"/>
          <w:rtl/>
        </w:rPr>
        <w:t xml:space="preserve">א </w:t>
      </w:r>
      <w:r w:rsidR="009172E5">
        <w:rPr>
          <w:rFonts w:hint="cs"/>
          <w:rtl/>
        </w:rPr>
        <w:t xml:space="preserve">הלכה </w:t>
      </w:r>
      <w:r w:rsidR="008250AF">
        <w:rPr>
          <w:rFonts w:hint="cs"/>
          <w:rtl/>
        </w:rPr>
        <w:t>ד: "</w:t>
      </w:r>
      <w:r w:rsidR="008250AF">
        <w:rPr>
          <w:rtl/>
        </w:rPr>
        <w:t>דייך ששימשת תחת כהן גדול שעה אחת לפני מי שאמר והיה העולם</w:t>
      </w:r>
      <w:r w:rsidR="009172E5">
        <w:rPr>
          <w:rFonts w:hint="cs"/>
          <w:rtl/>
        </w:rPr>
        <w:t>".</w:t>
      </w:r>
    </w:p>
  </w:footnote>
  <w:footnote w:id="3">
    <w:p w14:paraId="5CA4CDFF" w14:textId="77777777" w:rsidR="00370224" w:rsidRDefault="00370224" w:rsidP="00A97B27">
      <w:pPr>
        <w:pStyle w:val="a3"/>
        <w:rPr>
          <w:rFonts w:hint="cs"/>
          <w:rtl/>
        </w:rPr>
      </w:pPr>
      <w:r>
        <w:rPr>
          <w:rStyle w:val="a5"/>
        </w:rPr>
        <w:footnoteRef/>
      </w:r>
      <w:r>
        <w:rPr>
          <w:rtl/>
        </w:rPr>
        <w:t xml:space="preserve"> </w:t>
      </w:r>
      <w:r>
        <w:rPr>
          <w:rFonts w:hint="cs"/>
          <w:rtl/>
        </w:rPr>
        <w:t>לאחר שקודם מבאר רש"י: "</w:t>
      </w:r>
      <w:r>
        <w:rPr>
          <w:rtl/>
        </w:rPr>
        <w:t>ויפג לבו - נחלף לבו והלך מלהאמין, לא היה לבו פונה אל הדברים</w:t>
      </w:r>
      <w:r>
        <w:rPr>
          <w:rFonts w:hint="cs"/>
          <w:rtl/>
        </w:rPr>
        <w:t xml:space="preserve">", עכשיו </w:t>
      </w:r>
      <w:r w:rsidR="009172E5">
        <w:rPr>
          <w:rFonts w:hint="cs"/>
          <w:rtl/>
        </w:rPr>
        <w:t>הוא מפרש ש</w:t>
      </w:r>
      <w:r>
        <w:rPr>
          <w:rFonts w:hint="cs"/>
          <w:rtl/>
        </w:rPr>
        <w:t>האמין ולבו נחלף שוב והפעם לשמחה וחדווה. רב הוא "הרבה" והעיקר חסר מהפסוק: השמחה והחדווה. את זאת משלים אונ</w:t>
      </w:r>
      <w:r w:rsidR="00A97B27">
        <w:rPr>
          <w:rFonts w:hint="cs"/>
          <w:rtl/>
        </w:rPr>
        <w:t>ק</w:t>
      </w:r>
      <w:r>
        <w:rPr>
          <w:rFonts w:hint="cs"/>
          <w:rtl/>
        </w:rPr>
        <w:t>לוס שמתרגם: "ס</w:t>
      </w:r>
      <w:r>
        <w:rPr>
          <w:rFonts w:hint="eastAsia"/>
          <w:rtl/>
        </w:rPr>
        <w:t>ַ</w:t>
      </w:r>
      <w:r>
        <w:rPr>
          <w:rFonts w:hint="cs"/>
          <w:rtl/>
        </w:rPr>
        <w:t>ג</w:t>
      </w:r>
      <w:r>
        <w:rPr>
          <w:rFonts w:hint="eastAsia"/>
          <w:rtl/>
        </w:rPr>
        <w:t>ִ</w:t>
      </w:r>
      <w:r>
        <w:rPr>
          <w:rFonts w:hint="cs"/>
          <w:rtl/>
        </w:rPr>
        <w:t>י לי ח</w:t>
      </w:r>
      <w:r>
        <w:rPr>
          <w:rFonts w:hint="eastAsia"/>
          <w:rtl/>
        </w:rPr>
        <w:t>ַ</w:t>
      </w:r>
      <w:r>
        <w:rPr>
          <w:rFonts w:hint="cs"/>
          <w:rtl/>
        </w:rPr>
        <w:t>ד</w:t>
      </w:r>
      <w:r>
        <w:rPr>
          <w:rFonts w:hint="eastAsia"/>
          <w:rtl/>
        </w:rPr>
        <w:t>ְ</w:t>
      </w:r>
      <w:r>
        <w:rPr>
          <w:rFonts w:hint="cs"/>
          <w:rtl/>
        </w:rPr>
        <w:t>ו</w:t>
      </w:r>
      <w:r>
        <w:rPr>
          <w:rFonts w:hint="eastAsia"/>
          <w:rtl/>
        </w:rPr>
        <w:t>ָ</w:t>
      </w:r>
      <w:r>
        <w:rPr>
          <w:rFonts w:hint="cs"/>
          <w:rtl/>
        </w:rPr>
        <w:t>א"</w:t>
      </w:r>
      <w:r w:rsidR="009172E5">
        <w:rPr>
          <w:rFonts w:hint="cs"/>
          <w:rtl/>
        </w:rPr>
        <w:t xml:space="preserve"> ומוסיף את המילה: חדווה</w:t>
      </w:r>
      <w:r>
        <w:rPr>
          <w:rFonts w:hint="cs"/>
          <w:rtl/>
        </w:rPr>
        <w:t xml:space="preserve">. האבל הגדול התפוגג והפך לשמחה </w:t>
      </w:r>
      <w:r w:rsidR="00A97B27">
        <w:rPr>
          <w:rFonts w:hint="cs"/>
          <w:rtl/>
        </w:rPr>
        <w:t>רבה</w:t>
      </w:r>
      <w:r>
        <w:rPr>
          <w:rFonts w:hint="cs"/>
          <w:rtl/>
        </w:rPr>
        <w:t xml:space="preserve"> </w:t>
      </w:r>
      <w:r w:rsidR="00A97B27">
        <w:rPr>
          <w:rFonts w:hint="cs"/>
          <w:rtl/>
        </w:rPr>
        <w:t>ו</w:t>
      </w:r>
      <w:r>
        <w:rPr>
          <w:rFonts w:hint="cs"/>
          <w:rtl/>
        </w:rPr>
        <w:t>גדולה.</w:t>
      </w:r>
    </w:p>
  </w:footnote>
  <w:footnote w:id="4">
    <w:p w14:paraId="397F9A2F" w14:textId="77777777" w:rsidR="00370224" w:rsidRDefault="00370224" w:rsidP="000434B4">
      <w:pPr>
        <w:pStyle w:val="a3"/>
        <w:rPr>
          <w:rFonts w:hint="cs"/>
          <w:rtl/>
        </w:rPr>
      </w:pPr>
      <w:r>
        <w:rPr>
          <w:rStyle w:val="a5"/>
        </w:rPr>
        <w:footnoteRef/>
      </w:r>
      <w:r>
        <w:rPr>
          <w:rtl/>
        </w:rPr>
        <w:t xml:space="preserve"> </w:t>
      </w:r>
      <w:r w:rsidR="000434B4">
        <w:rPr>
          <w:rFonts w:hint="cs"/>
          <w:rtl/>
        </w:rPr>
        <w:t xml:space="preserve">פירוש </w:t>
      </w:r>
      <w:r>
        <w:rPr>
          <w:rFonts w:hint="cs"/>
          <w:rtl/>
        </w:rPr>
        <w:t>חזקוני מדגיש שתגובת יעקב היא רק לבשורה שיוסף חי. לחצי השני של דברי האחים: "וכי הוא מושל בכל ארץ מצרים"</w:t>
      </w:r>
      <w:r w:rsidR="009172E5">
        <w:rPr>
          <w:rFonts w:hint="cs"/>
          <w:rtl/>
        </w:rPr>
        <w:t>,</w:t>
      </w:r>
      <w:r>
        <w:rPr>
          <w:rFonts w:hint="cs"/>
          <w:rtl/>
        </w:rPr>
        <w:t xml:space="preserve"> יעקב לא מגיב. זה לא מעניין אותו. דיו בכך שיוסף חי. בדרך זו הולכים פרשנים רבים. </w:t>
      </w:r>
      <w:r w:rsidR="009172E5">
        <w:rPr>
          <w:rFonts w:hint="cs"/>
          <w:rtl/>
        </w:rPr>
        <w:t xml:space="preserve">ראה </w:t>
      </w:r>
      <w:r w:rsidR="000434B4">
        <w:rPr>
          <w:rFonts w:hint="cs"/>
          <w:rtl/>
        </w:rPr>
        <w:t xml:space="preserve">פירוש </w:t>
      </w:r>
      <w:r>
        <w:rPr>
          <w:rtl/>
        </w:rPr>
        <w:t>רבי בחיי</w:t>
      </w:r>
      <w:r w:rsidR="009172E5">
        <w:rPr>
          <w:rFonts w:hint="cs"/>
          <w:rtl/>
        </w:rPr>
        <w:t xml:space="preserve"> בן אשר</w:t>
      </w:r>
      <w:r>
        <w:rPr>
          <w:rFonts w:hint="cs"/>
          <w:rtl/>
        </w:rPr>
        <w:t>: "ר</w:t>
      </w:r>
      <w:r>
        <w:rPr>
          <w:rtl/>
        </w:rPr>
        <w:t>ב עוד יוסף בני חי. ע"ד הפשט: לפי שאמרו לו שני דברים: עוד יוסף חי וכי הוא מושל, השיב להם: מה לי אם הוא מושל, רב לי שהוא חי</w:t>
      </w:r>
      <w:r>
        <w:rPr>
          <w:rFonts w:hint="cs"/>
          <w:rtl/>
        </w:rPr>
        <w:t>"</w:t>
      </w:r>
      <w:r>
        <w:rPr>
          <w:rtl/>
        </w:rPr>
        <w:t>.</w:t>
      </w:r>
      <w:r>
        <w:rPr>
          <w:rFonts w:hint="cs"/>
          <w:rtl/>
        </w:rPr>
        <w:t xml:space="preserve"> </w:t>
      </w:r>
      <w:r w:rsidR="000434B4">
        <w:rPr>
          <w:rFonts w:hint="cs"/>
          <w:rtl/>
        </w:rPr>
        <w:t>כך גם ב</w:t>
      </w:r>
      <w:r>
        <w:rPr>
          <w:rFonts w:hint="cs"/>
          <w:rtl/>
        </w:rPr>
        <w:t xml:space="preserve">פירוש </w:t>
      </w:r>
      <w:r>
        <w:rPr>
          <w:rtl/>
        </w:rPr>
        <w:t>ריב"א</w:t>
      </w:r>
      <w:r>
        <w:rPr>
          <w:rFonts w:hint="cs"/>
          <w:rtl/>
        </w:rPr>
        <w:t>: "</w:t>
      </w:r>
      <w:r>
        <w:rPr>
          <w:rtl/>
        </w:rPr>
        <w:t>רב עוד יוסף בני חי</w:t>
      </w:r>
      <w:r>
        <w:rPr>
          <w:rFonts w:hint="cs"/>
          <w:rtl/>
        </w:rPr>
        <w:t>,</w:t>
      </w:r>
      <w:r>
        <w:rPr>
          <w:rtl/>
        </w:rPr>
        <w:t xml:space="preserve"> כלומר אתם אומרים לי עוד יוסף בני חי וכי הוא מושל</w:t>
      </w:r>
      <w:r>
        <w:rPr>
          <w:rFonts w:hint="cs"/>
          <w:rtl/>
        </w:rPr>
        <w:t>,</w:t>
      </w:r>
      <w:r>
        <w:rPr>
          <w:rtl/>
        </w:rPr>
        <w:t xml:space="preserve"> רב לי אם עודנו חי ואפי</w:t>
      </w:r>
      <w:r>
        <w:rPr>
          <w:rFonts w:hint="cs"/>
          <w:rtl/>
        </w:rPr>
        <w:t>לו</w:t>
      </w:r>
      <w:r>
        <w:rPr>
          <w:rtl/>
        </w:rPr>
        <w:t xml:space="preserve"> איננו מושל</w:t>
      </w:r>
      <w:r>
        <w:rPr>
          <w:rFonts w:hint="cs"/>
          <w:rtl/>
        </w:rPr>
        <w:t xml:space="preserve">". </w:t>
      </w:r>
      <w:r w:rsidR="000434B4">
        <w:rPr>
          <w:rFonts w:hint="cs"/>
          <w:rtl/>
        </w:rPr>
        <w:t>ו</w:t>
      </w:r>
      <w:r>
        <w:rPr>
          <w:rFonts w:hint="cs"/>
          <w:rtl/>
        </w:rPr>
        <w:t xml:space="preserve">פירוש </w:t>
      </w:r>
      <w:r>
        <w:rPr>
          <w:rtl/>
        </w:rPr>
        <w:t>ר' חיים פלטיאל</w:t>
      </w:r>
      <w:r>
        <w:rPr>
          <w:rFonts w:hint="cs"/>
          <w:rtl/>
        </w:rPr>
        <w:t>: "</w:t>
      </w:r>
      <w:r>
        <w:rPr>
          <w:rtl/>
        </w:rPr>
        <w:t>רב עוד יוסף בני חי. כלומר אתם מספרים בגדולתו</w:t>
      </w:r>
      <w:r>
        <w:rPr>
          <w:rFonts w:hint="cs"/>
          <w:rtl/>
        </w:rPr>
        <w:t>,</w:t>
      </w:r>
      <w:r>
        <w:rPr>
          <w:rtl/>
        </w:rPr>
        <w:t xml:space="preserve"> די לי הרבה שמחה מאחר שעודנו חי ואפי</w:t>
      </w:r>
      <w:r>
        <w:rPr>
          <w:rFonts w:hint="cs"/>
          <w:rtl/>
        </w:rPr>
        <w:t>לו</w:t>
      </w:r>
      <w:r>
        <w:rPr>
          <w:rtl/>
        </w:rPr>
        <w:t xml:space="preserve"> אינו מושל</w:t>
      </w:r>
      <w:r>
        <w:rPr>
          <w:rFonts w:hint="cs"/>
          <w:rtl/>
        </w:rPr>
        <w:t>"</w:t>
      </w:r>
      <w:r w:rsidR="00A97B27">
        <w:rPr>
          <w:rFonts w:hint="cs"/>
          <w:rtl/>
        </w:rPr>
        <w:t>, ועוד.</w:t>
      </w:r>
      <w:r>
        <w:rPr>
          <w:rFonts w:hint="cs"/>
          <w:rtl/>
        </w:rPr>
        <w:t xml:space="preserve"> </w:t>
      </w:r>
    </w:p>
  </w:footnote>
  <w:footnote w:id="5">
    <w:p w14:paraId="6F4AE226" w14:textId="77777777" w:rsidR="00370224" w:rsidRDefault="00370224" w:rsidP="000434B4">
      <w:pPr>
        <w:pStyle w:val="a3"/>
        <w:rPr>
          <w:rFonts w:hint="cs"/>
        </w:rPr>
      </w:pPr>
      <w:r>
        <w:rPr>
          <w:rStyle w:val="a5"/>
        </w:rPr>
        <w:footnoteRef/>
      </w:r>
      <w:r>
        <w:rPr>
          <w:rtl/>
        </w:rPr>
        <w:t xml:space="preserve"> </w:t>
      </w:r>
      <w:r>
        <w:rPr>
          <w:rFonts w:hint="cs"/>
          <w:rtl/>
        </w:rPr>
        <w:t>ויש לקרוא את הפסוק כך: "רב! עוד יוסף בני חי?" ולא כמו כל הפירושים לעיל: "רב, עוד יוסף בני חי!". יעקב כבר לא מאמין לבניו ושואל את הגוי המצרי שנשלח לפקד על העגלות</w:t>
      </w:r>
      <w:r w:rsidR="00A97B27">
        <w:rPr>
          <w:rFonts w:hint="cs"/>
          <w:rtl/>
        </w:rPr>
        <w:t xml:space="preserve"> אם נכונים הדברים</w:t>
      </w:r>
      <w:r>
        <w:rPr>
          <w:rFonts w:hint="cs"/>
          <w:rtl/>
        </w:rPr>
        <w:t xml:space="preserve">! </w:t>
      </w:r>
      <w:r w:rsidR="00A97B27">
        <w:rPr>
          <w:rFonts w:hint="cs"/>
          <w:rtl/>
        </w:rPr>
        <w:t xml:space="preserve">גם ברגע שיא זה, </w:t>
      </w:r>
      <w:r>
        <w:rPr>
          <w:rFonts w:hint="cs"/>
          <w:rtl/>
        </w:rPr>
        <w:t xml:space="preserve">יש </w:t>
      </w:r>
      <w:r w:rsidR="00A97B27">
        <w:rPr>
          <w:rFonts w:hint="cs"/>
          <w:rtl/>
        </w:rPr>
        <w:t xml:space="preserve">יותר </w:t>
      </w:r>
      <w:r>
        <w:rPr>
          <w:rFonts w:hint="cs"/>
          <w:rtl/>
        </w:rPr>
        <w:t xml:space="preserve">נתק </w:t>
      </w:r>
      <w:r w:rsidR="00A97B27">
        <w:rPr>
          <w:rFonts w:hint="cs"/>
          <w:rtl/>
        </w:rPr>
        <w:t xml:space="preserve">ופירוד </w:t>
      </w:r>
      <w:r>
        <w:rPr>
          <w:rFonts w:hint="cs"/>
          <w:rtl/>
        </w:rPr>
        <w:t xml:space="preserve">מחיבור והשלמה. מחיר החיבור חזרה עם יוסף הוא הניתוק מהאחים. ראה דברינו </w:t>
      </w:r>
      <w:hyperlink r:id="rId2" w:history="1">
        <w:r w:rsidR="00A97B27" w:rsidRPr="00A97B27">
          <w:rPr>
            <w:rStyle w:val="Hyperlink"/>
            <w:rFonts w:hint="cs"/>
            <w:rtl/>
          </w:rPr>
          <w:t>הסיפור שלא סופר</w:t>
        </w:r>
      </w:hyperlink>
      <w:r w:rsidR="00A97B27">
        <w:rPr>
          <w:rFonts w:hint="cs"/>
          <w:rtl/>
        </w:rPr>
        <w:t xml:space="preserve"> </w:t>
      </w:r>
      <w:r>
        <w:rPr>
          <w:rFonts w:hint="cs"/>
          <w:rtl/>
        </w:rPr>
        <w:t xml:space="preserve">וכן </w:t>
      </w:r>
      <w:r w:rsidR="00A97B27">
        <w:rPr>
          <w:rtl/>
        </w:rPr>
        <w:fldChar w:fldCharType="begin"/>
      </w:r>
      <w:r w:rsidR="00F82B93">
        <w:instrText>HYPERLINK</w:instrText>
      </w:r>
      <w:r w:rsidR="00F82B93">
        <w:rPr>
          <w:rtl/>
        </w:rPr>
        <w:instrText xml:space="preserve"> "</w:instrText>
      </w:r>
      <w:r w:rsidR="00F82B93">
        <w:instrText>http://www.mayim.org.il/?parasha=%D7%9C%D7%95-%D7%99%D7%A9%D7%98%D7%9E%D7%A0%D7%95-%D7%99%D7%95%D7%A1%D7%A3</w:instrText>
      </w:r>
      <w:r w:rsidR="00F82B93">
        <w:rPr>
          <w:rtl/>
        </w:rPr>
        <w:instrText>"</w:instrText>
      </w:r>
      <w:r w:rsidR="00F82B93">
        <w:rPr>
          <w:rtl/>
        </w:rPr>
      </w:r>
      <w:r w:rsidR="00A97B27">
        <w:rPr>
          <w:rtl/>
        </w:rPr>
        <w:fldChar w:fldCharType="separate"/>
      </w:r>
      <w:r w:rsidR="00A97B27">
        <w:rPr>
          <w:rStyle w:val="Hyperlink"/>
          <w:rFonts w:hint="cs"/>
          <w:rtl/>
        </w:rPr>
        <w:t>לו</w:t>
      </w:r>
      <w:r w:rsidR="00A97B27">
        <w:rPr>
          <w:rStyle w:val="Hyperlink"/>
          <w:rFonts w:hint="eastAsia"/>
          <w:rtl/>
        </w:rPr>
        <w:t>ּ</w:t>
      </w:r>
      <w:r w:rsidRPr="00A97B27">
        <w:rPr>
          <w:rStyle w:val="Hyperlink"/>
          <w:rFonts w:hint="cs"/>
          <w:rtl/>
        </w:rPr>
        <w:t xml:space="preserve"> </w:t>
      </w:r>
      <w:r w:rsidR="00A97B27" w:rsidRPr="00A97B27">
        <w:rPr>
          <w:rStyle w:val="Hyperlink"/>
          <w:rFonts w:hint="cs"/>
          <w:rtl/>
        </w:rPr>
        <w:t>י</w:t>
      </w:r>
      <w:r w:rsidRPr="00A97B27">
        <w:rPr>
          <w:rStyle w:val="Hyperlink"/>
          <w:rFonts w:hint="cs"/>
          <w:rtl/>
        </w:rPr>
        <w:t>שטמנו יוסף</w:t>
      </w:r>
      <w:r w:rsidR="00A97B27">
        <w:rPr>
          <w:rtl/>
        </w:rPr>
        <w:fldChar w:fldCharType="end"/>
      </w:r>
      <w:r>
        <w:rPr>
          <w:rFonts w:hint="cs"/>
          <w:rtl/>
        </w:rPr>
        <w:t xml:space="preserve">. </w:t>
      </w:r>
    </w:p>
  </w:footnote>
  <w:footnote w:id="6">
    <w:p w14:paraId="26D2CD48" w14:textId="77777777" w:rsidR="00370224" w:rsidRDefault="00370224" w:rsidP="009172E5">
      <w:pPr>
        <w:pStyle w:val="a3"/>
        <w:rPr>
          <w:rFonts w:hint="cs"/>
          <w:rtl/>
        </w:rPr>
      </w:pPr>
      <w:r>
        <w:rPr>
          <w:rStyle w:val="a5"/>
        </w:rPr>
        <w:footnoteRef/>
      </w:r>
      <w:r>
        <w:rPr>
          <w:rtl/>
        </w:rPr>
        <w:t xml:space="preserve"> </w:t>
      </w:r>
      <w:r>
        <w:rPr>
          <w:rFonts w:hint="cs"/>
          <w:rtl/>
        </w:rPr>
        <w:t xml:space="preserve">ראה בדומה פירוש </w:t>
      </w:r>
      <w:r>
        <w:rPr>
          <w:rtl/>
        </w:rPr>
        <w:t>צרור המור</w:t>
      </w:r>
      <w:r>
        <w:rPr>
          <w:rFonts w:hint="cs"/>
          <w:rtl/>
        </w:rPr>
        <w:t>: "</w:t>
      </w:r>
      <w:r>
        <w:rPr>
          <w:rtl/>
        </w:rPr>
        <w:t>רב עוד יוסף בני חי. יפה דרשו לפי שהיו בניו מאריכין בגדולתו. אמר להם ישראל אביהם</w:t>
      </w:r>
      <w:r>
        <w:rPr>
          <w:rFonts w:hint="cs"/>
          <w:rtl/>
        </w:rPr>
        <w:t>:</w:t>
      </w:r>
      <w:r>
        <w:rPr>
          <w:rtl/>
        </w:rPr>
        <w:t xml:space="preserve"> רב לכם אל תאריכו בספור גדולת מעלתו. כיון שהוא חי אלכה ואראנו ואודה לאל כעל גמולות כי לא הלכתי בגדולות</w:t>
      </w:r>
      <w:r>
        <w:rPr>
          <w:rFonts w:hint="cs"/>
          <w:rtl/>
        </w:rPr>
        <w:t>"</w:t>
      </w:r>
      <w:r>
        <w:rPr>
          <w:rtl/>
        </w:rPr>
        <w:t>.</w:t>
      </w:r>
      <w:r>
        <w:rPr>
          <w:rFonts w:hint="cs"/>
          <w:rtl/>
        </w:rPr>
        <w:t xml:space="preserve"> פירושים אלה (וקודמיהם בהערה </w:t>
      </w:r>
      <w:r w:rsidR="007D42D0">
        <w:rPr>
          <w:rFonts w:hint="cs"/>
          <w:rtl/>
        </w:rPr>
        <w:t>4</w:t>
      </w:r>
      <w:r>
        <w:rPr>
          <w:rFonts w:hint="cs"/>
          <w:rtl/>
        </w:rPr>
        <w:t xml:space="preserve"> לעיל) מסבירים אולי גם את התחלפות השם מיעקב לישראל, מסוף פסוק כז לתחילת פסוק כח: " ...</w:t>
      </w:r>
      <w:r w:rsidRPr="00CB5BE2">
        <w:rPr>
          <w:rtl/>
        </w:rPr>
        <w:t xml:space="preserve"> וַתְּחִי רוּחַ יַעֲקֹב אֲבִיהֶם:</w:t>
      </w:r>
      <w:r w:rsidRPr="00CB5BE2">
        <w:rPr>
          <w:rFonts w:hint="cs"/>
          <w:rtl/>
        </w:rPr>
        <w:t xml:space="preserve"> </w:t>
      </w:r>
      <w:r w:rsidRPr="00CB5BE2">
        <w:rPr>
          <w:rtl/>
        </w:rPr>
        <w:t>וַיֹּאמֶר יִשְׂרָאֵל רַב עוֹד־יוֹסֵף בְּנִי חָי</w:t>
      </w:r>
      <w:r>
        <w:rPr>
          <w:rFonts w:hint="cs"/>
          <w:rtl/>
        </w:rPr>
        <w:t xml:space="preserve"> וכו' ". רוחו של יעקב חייתה מחדש ואילו רוחו של ישראל קצרה לראות את יוסף ולוודא שהפעם לפחות האחים אינם משקרים. </w:t>
      </w:r>
      <w:r w:rsidR="0047547E">
        <w:rPr>
          <w:rFonts w:hint="cs"/>
          <w:rtl/>
        </w:rPr>
        <w:t>שהרי כבר ד</w:t>
      </w:r>
      <w:r w:rsidR="009172E5">
        <w:rPr>
          <w:rFonts w:hint="cs"/>
          <w:rtl/>
        </w:rPr>
        <w:t xml:space="preserve">רשו </w:t>
      </w:r>
      <w:r w:rsidR="0047547E">
        <w:rPr>
          <w:rFonts w:hint="cs"/>
          <w:rtl/>
        </w:rPr>
        <w:t>ב</w:t>
      </w:r>
      <w:r>
        <w:rPr>
          <w:rtl/>
        </w:rPr>
        <w:t xml:space="preserve">בראשית רבה </w:t>
      </w:r>
      <w:r>
        <w:rPr>
          <w:rFonts w:hint="cs"/>
          <w:rtl/>
        </w:rPr>
        <w:t>צד ג: "</w:t>
      </w:r>
      <w:r>
        <w:rPr>
          <w:rtl/>
        </w:rPr>
        <w:t>ויגידו לו לאמר עוד יוסף חי ויפג לבו, תני ר' חייא</w:t>
      </w:r>
      <w:r>
        <w:rPr>
          <w:rFonts w:hint="cs"/>
          <w:rtl/>
        </w:rPr>
        <w:t>:</w:t>
      </w:r>
      <w:r>
        <w:rPr>
          <w:rtl/>
        </w:rPr>
        <w:t xml:space="preserve"> מה טיבו של בדאי הזה</w:t>
      </w:r>
      <w:r>
        <w:rPr>
          <w:rFonts w:hint="cs"/>
          <w:rtl/>
        </w:rPr>
        <w:t>?</w:t>
      </w:r>
      <w:r>
        <w:rPr>
          <w:rtl/>
        </w:rPr>
        <w:t xml:space="preserve"> אפילו אומר דברים של אמת אין מאמינים אותו</w:t>
      </w:r>
      <w:r>
        <w:rPr>
          <w:rFonts w:hint="cs"/>
          <w:rtl/>
        </w:rPr>
        <w:t>".</w:t>
      </w:r>
    </w:p>
  </w:footnote>
  <w:footnote w:id="7">
    <w:p w14:paraId="001A1834" w14:textId="77777777" w:rsidR="00370224" w:rsidRDefault="00370224" w:rsidP="007B4CA3">
      <w:pPr>
        <w:pStyle w:val="a3"/>
        <w:rPr>
          <w:rFonts w:hint="cs"/>
          <w:rtl/>
        </w:rPr>
      </w:pPr>
      <w:r>
        <w:rPr>
          <w:rStyle w:val="a5"/>
        </w:rPr>
        <w:footnoteRef/>
      </w:r>
      <w:r>
        <w:rPr>
          <w:rtl/>
        </w:rPr>
        <w:t xml:space="preserve"> </w:t>
      </w:r>
      <w:r w:rsidR="007B4CA3">
        <w:rPr>
          <w:rFonts w:hint="cs"/>
          <w:rtl/>
        </w:rPr>
        <w:t xml:space="preserve">את </w:t>
      </w:r>
      <w:r>
        <w:rPr>
          <w:rFonts w:hint="cs"/>
          <w:rtl/>
        </w:rPr>
        <w:t xml:space="preserve">המדרש </w:t>
      </w:r>
      <w:r w:rsidR="007B4CA3">
        <w:rPr>
          <w:rFonts w:hint="cs"/>
          <w:rtl/>
        </w:rPr>
        <w:t xml:space="preserve">מעניין הצד המוסרי והוא </w:t>
      </w:r>
      <w:r>
        <w:rPr>
          <w:rFonts w:hint="cs"/>
          <w:rtl/>
        </w:rPr>
        <w:t>מקפל את משפט השמחה והדרמה של יעקב</w:t>
      </w:r>
      <w:r w:rsidR="007B4CA3">
        <w:rPr>
          <w:rFonts w:hint="cs"/>
          <w:rtl/>
        </w:rPr>
        <w:t>,</w:t>
      </w:r>
      <w:r>
        <w:rPr>
          <w:rFonts w:hint="cs"/>
          <w:rtl/>
        </w:rPr>
        <w:t xml:space="preserve"> שמפנים שיוסף עוד חי, למסר שחשוב לו: יוסף עומד בצדקותו, יוסף עומד בנאמנותו לבית אביו ומורשתו. יוסף לא התייאש גם אחרי כל מה שעבר עליו, בעוד שאני, יעקב, כבר התייאשתי כשאמרתי: "</w:t>
      </w:r>
      <w:r>
        <w:rPr>
          <w:rtl/>
        </w:rPr>
        <w:t>נִסְתְּרָה דַרְכִּי מֵ</w:t>
      </w:r>
      <w:r>
        <w:rPr>
          <w:rFonts w:hint="cs"/>
          <w:rtl/>
        </w:rPr>
        <w:t>ה'</w:t>
      </w:r>
      <w:r>
        <w:rPr>
          <w:rtl/>
        </w:rPr>
        <w:t xml:space="preserve"> וּמֵאֱלֹהַי מִשְׁפָּטִי יַעֲבוֹר</w:t>
      </w:r>
      <w:r>
        <w:rPr>
          <w:rFonts w:hint="cs"/>
          <w:rtl/>
        </w:rPr>
        <w:t>". ראה הפסוק שם שפותח במילים: "</w:t>
      </w:r>
      <w:r>
        <w:rPr>
          <w:rtl/>
        </w:rPr>
        <w:t>לָמָּה תֹאמַר יַעֲקֹב וּתְדַבֵּר יִשְׂרָאֵל</w:t>
      </w:r>
      <w:r>
        <w:rPr>
          <w:rFonts w:hint="cs"/>
          <w:rtl/>
        </w:rPr>
        <w:t>"</w:t>
      </w:r>
      <w:r w:rsidR="001E4680">
        <w:rPr>
          <w:rFonts w:hint="cs"/>
          <w:rtl/>
        </w:rPr>
        <w:t xml:space="preserve"> (הפטרת פרשת לך לך)</w:t>
      </w:r>
      <w:r>
        <w:rPr>
          <w:rFonts w:hint="cs"/>
          <w:rtl/>
        </w:rPr>
        <w:t>, למה תדבר כך יעקב ותאמר: "</w:t>
      </w:r>
      <w:r>
        <w:rPr>
          <w:rtl/>
        </w:rPr>
        <w:t>נִסְתְּרָה דַרְכִּי מֵ</w:t>
      </w:r>
      <w:r>
        <w:rPr>
          <w:rFonts w:hint="cs"/>
          <w:rtl/>
        </w:rPr>
        <w:t>ה'</w:t>
      </w:r>
      <w:r>
        <w:rPr>
          <w:rtl/>
        </w:rPr>
        <w:t xml:space="preserve"> וּמֵאֱלֹהַי מִשְׁפָּטִי יַעֲבוֹר</w:t>
      </w:r>
      <w:r>
        <w:rPr>
          <w:rFonts w:hint="cs"/>
          <w:rtl/>
        </w:rPr>
        <w:t xml:space="preserve">". ראה גם </w:t>
      </w:r>
      <w:r>
        <w:rPr>
          <w:rtl/>
        </w:rPr>
        <w:t>מדרש אגדה (בובר) בראשית פרשת ויגש פרק מה סימן כח</w:t>
      </w:r>
      <w:r>
        <w:rPr>
          <w:rFonts w:hint="cs"/>
          <w:rtl/>
        </w:rPr>
        <w:t>: "</w:t>
      </w:r>
      <w:r>
        <w:rPr>
          <w:rtl/>
        </w:rPr>
        <w:t>רב עוד יוסף בני חי. רב כוחו של יוסף בכמה צרות הגיעוהו ועדיין הוא עומד בצדקתו</w:t>
      </w:r>
      <w:r>
        <w:rPr>
          <w:rFonts w:hint="cs"/>
          <w:rtl/>
        </w:rPr>
        <w:t xml:space="preserve">". ואיך יודע יעקב שיוסף עומד בצדקו? בכך שחידש את הקשר עם יעקב ומשפחתו, החזיר את שמעון (אולי שמע כבר גם על הדרמה עם בנימין). ראה מים אחרונים בדברינו </w:t>
      </w:r>
      <w:hyperlink r:id="rId3" w:history="1">
        <w:r w:rsidRPr="00026A04">
          <w:rPr>
            <w:rStyle w:val="Hyperlink"/>
            <w:rFonts w:hint="cs"/>
            <w:rtl/>
          </w:rPr>
          <w:t>ה</w:t>
        </w:r>
        <w:r>
          <w:rPr>
            <w:rStyle w:val="Hyperlink"/>
            <w:rFonts w:hint="cs"/>
            <w:rtl/>
          </w:rPr>
          <w:t>יו דבריו של יהודה</w:t>
        </w:r>
        <w:r w:rsidRPr="00026A04">
          <w:rPr>
            <w:rStyle w:val="Hyperlink"/>
            <w:rFonts w:hint="cs"/>
            <w:rtl/>
          </w:rPr>
          <w:t xml:space="preserve"> נראים לכל צד</w:t>
        </w:r>
      </w:hyperlink>
      <w:r>
        <w:rPr>
          <w:rFonts w:hint="cs"/>
          <w:rtl/>
        </w:rPr>
        <w:t>. נראה שעפ"י מדרשים אלה יש לקרוא את הפסוק כך: "רב עוד יוסף, בני חי!"</w:t>
      </w:r>
    </w:p>
  </w:footnote>
  <w:footnote w:id="8">
    <w:p w14:paraId="041F3C97" w14:textId="77777777" w:rsidR="00370224" w:rsidRDefault="00370224" w:rsidP="001E4680">
      <w:pPr>
        <w:pStyle w:val="a3"/>
        <w:rPr>
          <w:rFonts w:hint="cs"/>
          <w:rtl/>
        </w:rPr>
      </w:pPr>
      <w:r>
        <w:rPr>
          <w:rStyle w:val="a5"/>
        </w:rPr>
        <w:footnoteRef/>
      </w:r>
      <w:r>
        <w:rPr>
          <w:rtl/>
        </w:rPr>
        <w:t xml:space="preserve"> </w:t>
      </w:r>
      <w:r>
        <w:rPr>
          <w:rFonts w:hint="cs"/>
          <w:rtl/>
        </w:rPr>
        <w:t xml:space="preserve">הרעיון שיעקב מיאן להתנחם על יוסף כל אותם שנים כי האמין בלבו פנימה שיוסף כן חי "אי שם", מופיע </w:t>
      </w:r>
      <w:r w:rsidR="00F834C3">
        <w:rPr>
          <w:rFonts w:hint="cs"/>
          <w:rtl/>
        </w:rPr>
        <w:t xml:space="preserve">גם </w:t>
      </w:r>
      <w:r>
        <w:rPr>
          <w:rFonts w:hint="cs"/>
          <w:rtl/>
        </w:rPr>
        <w:t xml:space="preserve">במדרשים אחרים, כגון </w:t>
      </w:r>
      <w:r>
        <w:rPr>
          <w:rtl/>
        </w:rPr>
        <w:t>מדרש תנחומא (בובר) פרשת וישב סימן ח</w:t>
      </w:r>
      <w:r>
        <w:rPr>
          <w:rFonts w:hint="cs"/>
          <w:rtl/>
        </w:rPr>
        <w:t xml:space="preserve">: "יודע היה יעקב </w:t>
      </w:r>
      <w:r>
        <w:rPr>
          <w:rtl/>
        </w:rPr>
        <w:t>אבינו ברוח הקדש שהיה יוסף חי, לפיכך לא קיבל עליו תנחומין, שאין מקבלין תנחומין על החי</w:t>
      </w:r>
      <w:r>
        <w:rPr>
          <w:rFonts w:hint="cs"/>
          <w:rtl/>
        </w:rPr>
        <w:t>" (ראה גם בראשית רבה פד כא ועוד)</w:t>
      </w:r>
      <w:r>
        <w:rPr>
          <w:rtl/>
        </w:rPr>
        <w:t>.</w:t>
      </w:r>
      <w:r>
        <w:rPr>
          <w:rFonts w:hint="cs"/>
          <w:rtl/>
        </w:rPr>
        <w:t xml:space="preserve"> ראה שם גם הוויכוח עם המינים לגבי האמונה בתחיית המתים על בסיס פסוק זה. אבל כאן נראה שהמדרש לוקח </w:t>
      </w:r>
      <w:r w:rsidR="0047547E">
        <w:rPr>
          <w:rFonts w:hint="cs"/>
          <w:rtl/>
        </w:rPr>
        <w:t xml:space="preserve">את </w:t>
      </w:r>
      <w:r>
        <w:rPr>
          <w:rFonts w:hint="cs"/>
          <w:rtl/>
        </w:rPr>
        <w:t xml:space="preserve">"כי לא האמין להם" של פרשתנו, כשהאחים מבשרים ליעקב שיוסף חי, ומחבר אותו עם "וימאן להתנחם" של פרשת וישב ואומר שאדרבא, קל היה ליעקב להאמין בפרשתנו שיוסף חי, כי </w:t>
      </w:r>
      <w:r w:rsidR="0047547E">
        <w:rPr>
          <w:rFonts w:hint="cs"/>
          <w:rtl/>
        </w:rPr>
        <w:t>ב</w:t>
      </w:r>
      <w:r>
        <w:rPr>
          <w:rFonts w:hint="cs"/>
          <w:rtl/>
        </w:rPr>
        <w:t>כל אותם עשרים ושתיים שנים ארוכות</w:t>
      </w:r>
      <w:r w:rsidR="0047547E">
        <w:rPr>
          <w:rFonts w:hint="cs"/>
          <w:rtl/>
        </w:rPr>
        <w:t xml:space="preserve"> ודואבות</w:t>
      </w:r>
      <w:r>
        <w:rPr>
          <w:rFonts w:hint="cs"/>
          <w:rtl/>
        </w:rPr>
        <w:t xml:space="preserve">, לא האמין יעקב </w:t>
      </w:r>
      <w:r w:rsidR="0047547E">
        <w:rPr>
          <w:rFonts w:hint="cs"/>
          <w:rtl/>
        </w:rPr>
        <w:t xml:space="preserve">לאחים </w:t>
      </w:r>
      <w:r>
        <w:rPr>
          <w:rFonts w:hint="cs"/>
          <w:rtl/>
        </w:rPr>
        <w:t>שיוסף מת. אם נכונה הבנ</w:t>
      </w:r>
      <w:r w:rsidR="001E4680">
        <w:rPr>
          <w:rFonts w:hint="cs"/>
          <w:rtl/>
        </w:rPr>
        <w:t xml:space="preserve">ה זו </w:t>
      </w:r>
      <w:r>
        <w:rPr>
          <w:rFonts w:hint="cs"/>
          <w:rtl/>
        </w:rPr>
        <w:t>במדרש זה, אזי הקריאה "רב עוד יוסף בני חי" נשמעת בטון הרבה יותר רך ומפויס, של אדם שהאמין כל השנים בדבר מה ועתה מתברר שצדק. וגם הביטוי "ויפג לבו", איננו כפי שמסביר אבן עזרא: "שעמד לבו ודמם", או כרמב"ן: ש"פסקה תנועת הלב והיה כמת", גם לא כרש"י: "נחלף לבו ... לא היה לבו פונה אל הדברים" ואפילו לא כרס"ג: "נסתפק בלבו". אלא, כמו נרגע לבו, התפוגג לבו, כמו הופג החשש, הופג הכאב, התפוגג האבל</w:t>
      </w:r>
      <w:r w:rsidR="001E4680">
        <w:rPr>
          <w:rFonts w:hint="cs"/>
          <w:rtl/>
        </w:rPr>
        <w:t xml:space="preserve"> - כ</w:t>
      </w:r>
      <w:r>
        <w:rPr>
          <w:rFonts w:hint="cs"/>
          <w:rtl/>
        </w:rPr>
        <w:t>ביטוי חיובי. ואם נכונה השער</w:t>
      </w:r>
      <w:r w:rsidR="001E4680">
        <w:rPr>
          <w:rFonts w:hint="cs"/>
          <w:rtl/>
        </w:rPr>
        <w:t xml:space="preserve">ה </w:t>
      </w:r>
      <w:r>
        <w:rPr>
          <w:rFonts w:hint="cs"/>
          <w:rtl/>
        </w:rPr>
        <w:t>וקריא</w:t>
      </w:r>
      <w:r w:rsidR="001E4680">
        <w:rPr>
          <w:rFonts w:hint="cs"/>
          <w:rtl/>
        </w:rPr>
        <w:t xml:space="preserve">ה זו של </w:t>
      </w:r>
      <w:r>
        <w:rPr>
          <w:rFonts w:hint="cs"/>
          <w:rtl/>
        </w:rPr>
        <w:t xml:space="preserve">מדרש זה, אזי </w:t>
      </w:r>
      <w:r w:rsidR="001E4680">
        <w:rPr>
          <w:rFonts w:hint="cs"/>
          <w:rtl/>
        </w:rPr>
        <w:t xml:space="preserve">גם </w:t>
      </w:r>
      <w:r>
        <w:rPr>
          <w:rFonts w:hint="cs"/>
          <w:rtl/>
        </w:rPr>
        <w:t xml:space="preserve">פסוק כו: </w:t>
      </w:r>
      <w:r w:rsidRPr="00AB5072">
        <w:rPr>
          <w:rFonts w:hint="cs"/>
          <w:rtl/>
        </w:rPr>
        <w:t>"</w:t>
      </w:r>
      <w:r w:rsidRPr="00AB5072">
        <w:rPr>
          <w:rtl/>
        </w:rPr>
        <w:t>וַיַּגִּדוּ לוֹ לֵאמֹר עוֹד יוֹסֵף חַי וְכִי־הוּא מֹשֵׁל בְּכָל־אֶרֶץ מִצְרָיִם וַיָּפָג לִבּוֹ כִּי לֹא־הֶאֱמִין לָהֶם</w:t>
      </w:r>
      <w:r w:rsidR="0047547E">
        <w:rPr>
          <w:rFonts w:hint="cs"/>
          <w:rtl/>
        </w:rPr>
        <w:t>", מקבל פירוש חדש ומפתיע.</w:t>
      </w:r>
      <w:r>
        <w:rPr>
          <w:rFonts w:hint="cs"/>
          <w:rtl/>
        </w:rPr>
        <w:t xml:space="preserve"> </w:t>
      </w:r>
    </w:p>
  </w:footnote>
  <w:footnote w:id="9">
    <w:p w14:paraId="3D641B17" w14:textId="77777777" w:rsidR="00370224" w:rsidRDefault="00370224" w:rsidP="005505E2">
      <w:pPr>
        <w:pStyle w:val="a3"/>
        <w:rPr>
          <w:rFonts w:hint="cs"/>
          <w:rtl/>
        </w:rPr>
      </w:pPr>
      <w:r>
        <w:rPr>
          <w:rStyle w:val="a5"/>
        </w:rPr>
        <w:footnoteRef/>
      </w:r>
      <w:r>
        <w:rPr>
          <w:rtl/>
        </w:rPr>
        <w:t xml:space="preserve"> </w:t>
      </w:r>
      <w:r>
        <w:rPr>
          <w:rFonts w:hint="cs"/>
          <w:rtl/>
        </w:rPr>
        <w:t xml:space="preserve">רשב"ם כפשטן המקרא לא מוכן ללכת את כל כברת הדרך הארוכה שעשה מדרש בראשית רבתי הנ"ל (אם זכינו לכוון נכון שם) ולהעתיק את "כי לא האמין להם" של פרשתנו, בעת הבשורה שיוסף חי, אל פרשת וישב בעת הבשורה "טרוף טורף יוסף". אבל הוא מסכים שיעקב לא האמין לאחים כל אותם שנים ולפיכך קל היה לו להאמין ולומר: "עוד יוסף בני חי" בפרשתנו. שאם לא כן, </w:t>
      </w:r>
      <w:r w:rsidR="0047547E">
        <w:rPr>
          <w:rFonts w:hint="cs"/>
          <w:rtl/>
        </w:rPr>
        <w:t xml:space="preserve">שואל רשב"ם, </w:t>
      </w:r>
      <w:r>
        <w:rPr>
          <w:rFonts w:hint="cs"/>
          <w:rtl/>
        </w:rPr>
        <w:t xml:space="preserve">איך יכול כעת </w:t>
      </w:r>
      <w:r w:rsidR="007B14FA">
        <w:rPr>
          <w:rFonts w:hint="cs"/>
          <w:rtl/>
        </w:rPr>
        <w:t xml:space="preserve">יעקב </w:t>
      </w:r>
      <w:r>
        <w:rPr>
          <w:rFonts w:hint="cs"/>
          <w:rtl/>
        </w:rPr>
        <w:t>להאמין שיוסף חי אחרי שראה את כותנתו מגואלת בדם? ואגב, אנו למדים את חשיבות העגלות ששלח יוסף להביא את אביו עפ"י רשב"ם. לא כמו המדרשים הרבים שמקשרים את העגלות עם "פרשת עגלה ערופה" שבה נפרדו יוסף ויעקב בדברי תורה בעת ששלח אותו לראות את שלום אחיו בתחילת פרשת וישב (בראשית רבה צד ג)</w:t>
      </w:r>
      <w:r w:rsidR="00F834C3">
        <w:rPr>
          <w:rFonts w:hint="cs"/>
          <w:rtl/>
        </w:rPr>
        <w:t>,</w:t>
      </w:r>
      <w:r>
        <w:rPr>
          <w:rFonts w:hint="cs"/>
          <w:rtl/>
        </w:rPr>
        <w:t xml:space="preserve"> וגם לא כפרשנים לעיל שמפרידים בין ממשלתו של יוסף ובין עובדת חיותו</w:t>
      </w:r>
      <w:r w:rsidR="007B14FA">
        <w:rPr>
          <w:rFonts w:hint="cs"/>
          <w:rtl/>
        </w:rPr>
        <w:t xml:space="preserve"> וממעטים בתפקידם של העגלות ששלח יוסף (הערות 5, 7 לעיל)</w:t>
      </w:r>
      <w:r>
        <w:rPr>
          <w:rFonts w:hint="cs"/>
          <w:rtl/>
        </w:rPr>
        <w:t xml:space="preserve">. העגלות שהם הסימן למלכות, הם שאוששו את רוחו של יעקב והחיו מחדש את אמונתו העמומה, כל אותם שנים, שיוסף חי. </w:t>
      </w:r>
      <w:r w:rsidR="007B14FA">
        <w:rPr>
          <w:rFonts w:hint="cs"/>
          <w:rtl/>
        </w:rPr>
        <w:t>רשב"ם, כאמור, אינו עושה את כל כברת הדרך הקיצונית של מדרש בראשית רבתי הנ"ל, אבל מסכים ש</w:t>
      </w:r>
      <w:r>
        <w:rPr>
          <w:rFonts w:hint="cs"/>
          <w:rtl/>
        </w:rPr>
        <w:t xml:space="preserve">הקריאה של יעקב "רב עוד יוסף בני חי" איננה צעקה של חזרה לחיים, איננה שינוי דרמטי, אלא אמירה רכה ומפויסת של אדם שהאמין כל השנים בדבר מה ועתה מתברר שצדק. אך אוי לאמונה כזו ומה </w:t>
      </w:r>
      <w:r w:rsidR="005505E2">
        <w:rPr>
          <w:rFonts w:hint="cs"/>
          <w:rtl/>
        </w:rPr>
        <w:t xml:space="preserve">כבד </w:t>
      </w:r>
      <w:r>
        <w:rPr>
          <w:rFonts w:hint="cs"/>
          <w:rtl/>
        </w:rPr>
        <w:t>מחירה.</w:t>
      </w:r>
    </w:p>
  </w:footnote>
  <w:footnote w:id="10">
    <w:p w14:paraId="447005FA" w14:textId="77777777" w:rsidR="005505E2" w:rsidRDefault="005505E2" w:rsidP="00651458">
      <w:pPr>
        <w:pStyle w:val="a3"/>
        <w:rPr>
          <w:rFonts w:hint="cs"/>
          <w:rtl/>
        </w:rPr>
      </w:pPr>
      <w:r>
        <w:rPr>
          <w:rStyle w:val="a5"/>
        </w:rPr>
        <w:footnoteRef/>
      </w:r>
      <w:r>
        <w:rPr>
          <w:rtl/>
        </w:rPr>
        <w:t xml:space="preserve"> ספר</w:t>
      </w:r>
      <w:r w:rsidR="00651458">
        <w:rPr>
          <w:rFonts w:hint="cs"/>
          <w:rtl/>
        </w:rPr>
        <w:t xml:space="preserve"> 'הדר זקנים', בדומה לספר </w:t>
      </w:r>
      <w:r w:rsidR="00651458">
        <w:rPr>
          <w:rtl/>
        </w:rPr>
        <w:t>'דעת זקנים'</w:t>
      </w:r>
      <w:r w:rsidR="00651458">
        <w:rPr>
          <w:rFonts w:hint="cs"/>
          <w:rtl/>
        </w:rPr>
        <w:t xml:space="preserve"> שהבאנו לעיל הוא </w:t>
      </w:r>
      <w:r>
        <w:rPr>
          <w:rtl/>
        </w:rPr>
        <w:t>לקט פירושים מאת בעלי התוספות על התורה</w:t>
      </w:r>
      <w:r>
        <w:rPr>
          <w:rFonts w:hint="cs"/>
          <w:rtl/>
        </w:rPr>
        <w:t xml:space="preserve">, </w:t>
      </w:r>
      <w:r>
        <w:rPr>
          <w:rtl/>
        </w:rPr>
        <w:t>ועל פירוש רש"י. לא ידוע מי המלקט ומתי נלקט.</w:t>
      </w:r>
      <w:r>
        <w:rPr>
          <w:rFonts w:hint="cs"/>
          <w:rtl/>
        </w:rPr>
        <w:t xml:space="preserve"> </w:t>
      </w:r>
      <w:r w:rsidR="00651458">
        <w:rPr>
          <w:rFonts w:hint="cs"/>
          <w:rtl/>
        </w:rPr>
        <w:t xml:space="preserve">ויש עוד </w:t>
      </w:r>
      <w:r w:rsidR="00651458">
        <w:rPr>
          <w:rtl/>
        </w:rPr>
        <w:t xml:space="preserve">פירושים של בעלי התוספות על התורה ועל פירוש רש"י </w:t>
      </w:r>
      <w:r w:rsidR="00651458">
        <w:rPr>
          <w:rFonts w:hint="cs"/>
          <w:rtl/>
        </w:rPr>
        <w:t>בדפוסים שונים.</w:t>
      </w:r>
    </w:p>
  </w:footnote>
  <w:footnote w:id="11">
    <w:p w14:paraId="18A2197F" w14:textId="77777777" w:rsidR="00E95D4F" w:rsidRDefault="00E95D4F" w:rsidP="00F834C3">
      <w:pPr>
        <w:pStyle w:val="a3"/>
        <w:rPr>
          <w:rFonts w:hint="cs"/>
          <w:rtl/>
        </w:rPr>
      </w:pPr>
      <w:r>
        <w:rPr>
          <w:rStyle w:val="a5"/>
        </w:rPr>
        <w:footnoteRef/>
      </w:r>
      <w:r>
        <w:rPr>
          <w:rtl/>
        </w:rPr>
        <w:t xml:space="preserve"> </w:t>
      </w:r>
      <w:r>
        <w:rPr>
          <w:rFonts w:hint="cs"/>
          <w:rtl/>
        </w:rPr>
        <w:t xml:space="preserve">מדרשים אחרים נותנים לנפתלי את הזכות להודיע לעקב שיוסף חי, </w:t>
      </w:r>
      <w:r w:rsidR="005505E2">
        <w:rPr>
          <w:rFonts w:hint="cs"/>
          <w:rtl/>
        </w:rPr>
        <w:t xml:space="preserve">כגון </w:t>
      </w:r>
      <w:r>
        <w:rPr>
          <w:rtl/>
        </w:rPr>
        <w:t xml:space="preserve">בראשית רבתי פרשת ויחי </w:t>
      </w:r>
      <w:r>
        <w:rPr>
          <w:rFonts w:hint="cs"/>
          <w:rtl/>
        </w:rPr>
        <w:t xml:space="preserve">מט כא </w:t>
      </w:r>
      <w:r>
        <w:rPr>
          <w:rtl/>
        </w:rPr>
        <w:t>עמוד 246</w:t>
      </w:r>
      <w:r>
        <w:rPr>
          <w:rFonts w:hint="cs"/>
          <w:rtl/>
        </w:rPr>
        <w:t>: "</w:t>
      </w:r>
      <w:r>
        <w:rPr>
          <w:rtl/>
        </w:rPr>
        <w:t>נפתלי אילה שלוחה. אמר על נפתלי שהיה איש שלום</w:t>
      </w:r>
      <w:r>
        <w:rPr>
          <w:rFonts w:hint="cs"/>
          <w:rtl/>
        </w:rPr>
        <w:t xml:space="preserve"> ... </w:t>
      </w:r>
      <w:r>
        <w:rPr>
          <w:rtl/>
        </w:rPr>
        <w:t>והוא בִּשֵׂר יעקב ביוסף וא"ל עוד יוסף חי. כשראה יעקב לנפתלי שבא מרחוק</w:t>
      </w:r>
      <w:r>
        <w:rPr>
          <w:rFonts w:hint="cs"/>
          <w:rtl/>
        </w:rPr>
        <w:t>,</w:t>
      </w:r>
      <w:r>
        <w:rPr>
          <w:rtl/>
        </w:rPr>
        <w:t xml:space="preserve"> היה אומר</w:t>
      </w:r>
      <w:r>
        <w:rPr>
          <w:rFonts w:hint="cs"/>
          <w:rtl/>
        </w:rPr>
        <w:t>:</w:t>
      </w:r>
      <w:r>
        <w:rPr>
          <w:rtl/>
        </w:rPr>
        <w:t xml:space="preserve"> הנה נפתלי בא טוב מדבר שלום </w:t>
      </w:r>
      <w:r>
        <w:rPr>
          <w:rFonts w:hint="cs"/>
          <w:rtl/>
        </w:rPr>
        <w:t xml:space="preserve">... </w:t>
      </w:r>
      <w:r>
        <w:rPr>
          <w:rtl/>
        </w:rPr>
        <w:t>הנותן אמרי שפר</w:t>
      </w:r>
      <w:r>
        <w:rPr>
          <w:rFonts w:hint="cs"/>
          <w:rtl/>
        </w:rPr>
        <w:t>"</w:t>
      </w:r>
      <w:r>
        <w:rPr>
          <w:rtl/>
        </w:rPr>
        <w:t>.</w:t>
      </w:r>
      <w:r>
        <w:rPr>
          <w:rFonts w:hint="cs"/>
          <w:rtl/>
        </w:rPr>
        <w:t xml:space="preserve"> זה נפתלי שגם קפץ מארץ כנען למצרים להביא את הקושאן על מערת המכפלה כאשר עשו מעכב את קבורת יעקב במערת המכפלה (מדרש אגדה בובר פרשת ויחי, פרקי דרבי אליעזר לח). אבל המדרש שלנו נותן לסרח בת אשר, אותה דמות אגדית שהשלימה את מניין בני ישראל בירידתם למצרים (בראשית רבה צד ט), שג</w:t>
      </w:r>
      <w:r w:rsidR="00F834C3">
        <w:rPr>
          <w:rFonts w:hint="cs"/>
          <w:rtl/>
        </w:rPr>
        <w:t>י</w:t>
      </w:r>
      <w:r>
        <w:rPr>
          <w:rFonts w:hint="cs"/>
          <w:rtl/>
        </w:rPr>
        <w:t>לתה למשה היכן קבור ארונו של יוסף ודאגה שיועלה ממצרים (מסכת סוטה יג ע"א, שמות רבה כ יט)</w:t>
      </w:r>
      <w:r w:rsidR="00F834C3">
        <w:rPr>
          <w:rFonts w:hint="cs"/>
          <w:rtl/>
        </w:rPr>
        <w:t xml:space="preserve">. היא </w:t>
      </w:r>
      <w:r>
        <w:rPr>
          <w:rFonts w:hint="cs"/>
          <w:rtl/>
        </w:rPr>
        <w:t>שהאריכה ימים עד מלכות דוד (לפחות</w:t>
      </w:r>
      <w:r w:rsidR="005505E2">
        <w:rPr>
          <w:rFonts w:hint="cs"/>
          <w:rtl/>
        </w:rPr>
        <w:t>!</w:t>
      </w:r>
      <w:r>
        <w:rPr>
          <w:rFonts w:hint="cs"/>
          <w:rtl/>
        </w:rPr>
        <w:t>) ומזוהה עם הא</w:t>
      </w:r>
      <w:r w:rsidR="00F834C3">
        <w:rPr>
          <w:rFonts w:hint="cs"/>
          <w:rtl/>
        </w:rPr>
        <w:t>י</w:t>
      </w:r>
      <w:r>
        <w:rPr>
          <w:rFonts w:hint="cs"/>
          <w:rtl/>
        </w:rPr>
        <w:t>שה החכמה מאבל בית מעכה שהתווכחה עם יואב ומנעה את הרס העיר במרד שבע בן בכרי (תנחומא וירא יב, קהלת רבה ט ב). היה איפוא מי שהכין את יעקב לבשורה המפתיעה ובעקיפין סייע</w:t>
      </w:r>
      <w:r w:rsidR="003137D7">
        <w:rPr>
          <w:rFonts w:hint="cs"/>
          <w:rtl/>
        </w:rPr>
        <w:t>ה</w:t>
      </w:r>
      <w:r>
        <w:rPr>
          <w:rFonts w:hint="cs"/>
          <w:rtl/>
        </w:rPr>
        <w:t xml:space="preserve"> לו לקרוא: "עוד יוסף בני חי". </w:t>
      </w:r>
      <w:r w:rsidR="00F06029">
        <w:rPr>
          <w:rFonts w:hint="cs"/>
          <w:rtl/>
        </w:rPr>
        <w:t>ראה גם התיאור הציורי איך הודיעה סרח ליעקב בשעה שעמד בתפילה:</w:t>
      </w:r>
      <w:r w:rsidR="00F06029" w:rsidRPr="00F06029">
        <w:rPr>
          <w:rFonts w:hint="cs"/>
          <w:rtl/>
          <w:lang w:eastAsia="en-US"/>
        </w:rPr>
        <w:t xml:space="preserve"> </w:t>
      </w:r>
      <w:r w:rsidR="00F06029">
        <w:rPr>
          <w:rFonts w:hint="cs"/>
          <w:rtl/>
          <w:lang w:eastAsia="en-US"/>
        </w:rPr>
        <w:t>"מה עשתה? המתינה לו עד שהוא עומד בתפילה ואמרה בלשון תימה: יוסף במצרים? יולדו לו על ברכים מנשה ואפרים?</w:t>
      </w:r>
      <w:r w:rsidR="00F06029">
        <w:rPr>
          <w:rFonts w:hint="cs"/>
          <w:rtl/>
        </w:rPr>
        <w:t xml:space="preserve"> (</w:t>
      </w:r>
      <w:r w:rsidR="00F06029">
        <w:rPr>
          <w:rtl/>
          <w:lang w:eastAsia="en-US"/>
        </w:rPr>
        <w:t>המדרש הגדול, פרשת ויגש, מה כו</w:t>
      </w:r>
      <w:r w:rsidR="00F06029">
        <w:rPr>
          <w:rFonts w:hint="cs"/>
          <w:rtl/>
          <w:lang w:eastAsia="en-US"/>
        </w:rPr>
        <w:t xml:space="preserve">). </w:t>
      </w:r>
      <w:r>
        <w:rPr>
          <w:rFonts w:hint="cs"/>
          <w:rtl/>
        </w:rPr>
        <w:t xml:space="preserve">אבל מפתיע מכל מצאנו בפירוש </w:t>
      </w:r>
      <w:r>
        <w:rPr>
          <w:rtl/>
        </w:rPr>
        <w:t xml:space="preserve">תולדות יצחק </w:t>
      </w:r>
      <w:r>
        <w:rPr>
          <w:rFonts w:hint="cs"/>
          <w:rtl/>
        </w:rPr>
        <w:t>(</w:t>
      </w:r>
      <w:r>
        <w:rPr>
          <w:rtl/>
        </w:rPr>
        <w:t>ר' יצחק ב"ר יוסף קארו</w:t>
      </w:r>
      <w:r>
        <w:rPr>
          <w:rFonts w:hint="cs"/>
          <w:rtl/>
        </w:rPr>
        <w:t>, דודו של ר' יוסף קארו בעל השולחן ערוך, ספרד-פורטוגל-קושטא</w:t>
      </w:r>
      <w:r w:rsidR="005505E2">
        <w:rPr>
          <w:rFonts w:hint="cs"/>
          <w:rtl/>
        </w:rPr>
        <w:t>,</w:t>
      </w:r>
      <w:r>
        <w:rPr>
          <w:rFonts w:hint="cs"/>
          <w:rtl/>
        </w:rPr>
        <w:t xml:space="preserve"> מאה 15)</w:t>
      </w:r>
      <w:r>
        <w:rPr>
          <w:rtl/>
        </w:rPr>
        <w:t xml:space="preserve"> דברים פרק לג</w:t>
      </w:r>
      <w:r>
        <w:rPr>
          <w:rFonts w:hint="cs"/>
          <w:rtl/>
        </w:rPr>
        <w:t xml:space="preserve"> פסוקים כד-כה, בברכת משה לשבט אשר: "</w:t>
      </w:r>
      <w:r>
        <w:rPr>
          <w:rtl/>
        </w:rPr>
        <w:t xml:space="preserve">ולאשר אמר ברוך מבנים אשר יהי רצוי אחיו </w:t>
      </w:r>
      <w:r>
        <w:rPr>
          <w:rFonts w:hint="cs"/>
          <w:rtl/>
        </w:rPr>
        <w:t>וכו' ...</w:t>
      </w:r>
      <w:r>
        <w:rPr>
          <w:rtl/>
        </w:rPr>
        <w:t xml:space="preserve"> הטעם שבירך לאשר זאת הברכה, לפי שהיה מוחרם שהחרימו למי שיגלה שיוסף חי, וסרח בת אשר אמרה ליעקב יוסף חי</w:t>
      </w:r>
      <w:r>
        <w:rPr>
          <w:rFonts w:hint="cs"/>
          <w:rtl/>
        </w:rPr>
        <w:t xml:space="preserve"> וכו' ". ולפי זה, אפשר שסרח בת אשר גילתה ליעקב שיוסף לא מת וסיפור כתונת הדם אינו נכון, כבר הרבה לפני התוודעות יוסף לאחיו בפרשתנו. מישהו הכין את יעקב לבשורה הרשמית שיוסף חי. מישהו באוהל יעקב שלא יכול היה לראות בצערו הכבד עשרים ושתיים שנה והיה מוכן להפר את החרם שהחרימו האחים! ומי שעשה זאת, זכה </w:t>
      </w:r>
      <w:r w:rsidR="005505E2">
        <w:rPr>
          <w:rFonts w:hint="cs"/>
          <w:rtl/>
        </w:rPr>
        <w:t>לברכת משה ו</w:t>
      </w:r>
      <w:r>
        <w:rPr>
          <w:rFonts w:hint="cs"/>
          <w:rtl/>
        </w:rPr>
        <w:t>לחיי עולם.</w:t>
      </w:r>
    </w:p>
  </w:footnote>
  <w:footnote w:id="12">
    <w:p w14:paraId="1DB8D02A" w14:textId="77777777" w:rsidR="00370224" w:rsidRDefault="00370224" w:rsidP="00AB5072">
      <w:pPr>
        <w:pStyle w:val="a3"/>
        <w:rPr>
          <w:rFonts w:hint="cs"/>
          <w:rtl/>
        </w:rPr>
      </w:pPr>
      <w:r>
        <w:rPr>
          <w:rStyle w:val="a5"/>
        </w:rPr>
        <w:footnoteRef/>
      </w:r>
      <w:r>
        <w:rPr>
          <w:rtl/>
        </w:rPr>
        <w:t xml:space="preserve"> </w:t>
      </w:r>
      <w:r>
        <w:rPr>
          <w:rFonts w:hint="cs"/>
          <w:rtl/>
        </w:rPr>
        <w:t>אמרנו לעיל שרשב"ם לא הולך את כל כברת הדרך של מדרש בראשית רבתי, אך עדיין ניתן לקרוא קטע זה של רשב"ם בשתי קריאות שונות: הראשונה, בדומה לפרשנים האחרים, כאן, כעת, בעת הבשורה שיוסף חי, פג לבו של יעקב לרגע ולא האמין, אך מיד חזר והאמין שיוסף חי כפי שכבר הסברנו לעיל. והקריאה השנייה, די בפוגת לבי כל השנים שבהם לא האמנתי, כעת אני רואה בוודאות שצדק לבי שפג כל השנים מלהאמין שיוסף איננו, כי הנה "עוד יוסף בני חי". כך או כך, "רב" הוא "די" כפי שראינו לעיל אצל פרשנים רבים אחרים</w:t>
      </w:r>
      <w:r w:rsidR="005505E2">
        <w:rPr>
          <w:rFonts w:hint="cs"/>
          <w:rtl/>
        </w:rPr>
        <w:t xml:space="preserve"> בעקבות רס"ג</w:t>
      </w:r>
      <w:r>
        <w:rPr>
          <w:rFonts w:hint="cs"/>
          <w:rtl/>
        </w:rPr>
        <w:t>.</w:t>
      </w:r>
    </w:p>
  </w:footnote>
  <w:footnote w:id="13">
    <w:p w14:paraId="5616A97B" w14:textId="77777777" w:rsidR="00091FC0" w:rsidRDefault="00091FC0">
      <w:pPr>
        <w:pStyle w:val="a3"/>
        <w:rPr>
          <w:rFonts w:hint="cs"/>
        </w:rPr>
      </w:pPr>
      <w:r>
        <w:rPr>
          <w:rStyle w:val="a5"/>
        </w:rPr>
        <w:footnoteRef/>
      </w:r>
      <w:r>
        <w:rPr>
          <w:rtl/>
        </w:rPr>
        <w:t xml:space="preserve"> </w:t>
      </w:r>
      <w:r>
        <w:rPr>
          <w:rFonts w:hint="cs"/>
          <w:rtl/>
        </w:rPr>
        <w:t xml:space="preserve">בקטע זה נלחם רשב"ם בפרשנויות נוצריות על הפסוק: "עוד יוסף בני חי" </w:t>
      </w:r>
      <w:r w:rsidR="007B6540">
        <w:rPr>
          <w:rFonts w:hint="cs"/>
          <w:rtl/>
        </w:rPr>
        <w:t xml:space="preserve">ומכאן לשונו החריפה. </w:t>
      </w:r>
      <w:r>
        <w:rPr>
          <w:rFonts w:hint="cs"/>
          <w:rtl/>
        </w:rPr>
        <w:t>ואין זה מעניינינו הפעם.</w:t>
      </w:r>
    </w:p>
  </w:footnote>
  <w:footnote w:id="14">
    <w:p w14:paraId="3E70C5CD" w14:textId="77777777" w:rsidR="0045167F" w:rsidRDefault="0045167F" w:rsidP="007B6540">
      <w:pPr>
        <w:pStyle w:val="a3"/>
        <w:rPr>
          <w:rFonts w:hint="cs"/>
        </w:rPr>
      </w:pPr>
      <w:r>
        <w:rPr>
          <w:rStyle w:val="a5"/>
        </w:rPr>
        <w:footnoteRef/>
      </w:r>
      <w:r>
        <w:rPr>
          <w:rtl/>
        </w:rPr>
        <w:t xml:space="preserve"> </w:t>
      </w:r>
      <w:r>
        <w:rPr>
          <w:rFonts w:hint="cs"/>
          <w:rtl/>
        </w:rPr>
        <w:t xml:space="preserve">רשב"ם, המכנה עצמו כאן "צעיר", חוזר לפירושים שכבר ראינו לעיל, בפרט אצל חזקוני וסיעתו (הערה </w:t>
      </w:r>
      <w:r w:rsidR="007D42D0">
        <w:rPr>
          <w:rFonts w:hint="cs"/>
          <w:rtl/>
        </w:rPr>
        <w:t xml:space="preserve">4 </w:t>
      </w:r>
      <w:r>
        <w:rPr>
          <w:rFonts w:hint="cs"/>
          <w:rtl/>
        </w:rPr>
        <w:t>לעיל)</w:t>
      </w:r>
      <w:r w:rsidR="007B6540">
        <w:rPr>
          <w:rFonts w:hint="cs"/>
          <w:rtl/>
        </w:rPr>
        <w:t xml:space="preserve"> ואולי הוא ראש לכולם</w:t>
      </w:r>
      <w:r>
        <w:rPr>
          <w:rFonts w:hint="cs"/>
          <w:rtl/>
        </w:rPr>
        <w:t xml:space="preserve">. הוא משלים את הפסוק ומזכיר לנו שדברי יעקב בשלמותם הם: "רב עוד יוסף חי, אלכה ואראנו בטרם אמות". </w:t>
      </w:r>
      <w:r w:rsidR="0047547E">
        <w:rPr>
          <w:rFonts w:hint="cs"/>
          <w:rtl/>
        </w:rPr>
        <w:t xml:space="preserve">כפי שראינו בפירוש דעת זקנים מבעלי התוספות לעיל, </w:t>
      </w:r>
      <w:r w:rsidR="00C9036C">
        <w:rPr>
          <w:rFonts w:hint="cs"/>
          <w:rtl/>
        </w:rPr>
        <w:t xml:space="preserve">שרשב"ם נמנה עם תקופתם, </w:t>
      </w:r>
      <w:r w:rsidR="0047547E">
        <w:rPr>
          <w:rFonts w:hint="cs"/>
          <w:rtl/>
        </w:rPr>
        <w:t>ו</w:t>
      </w:r>
      <w:r>
        <w:rPr>
          <w:rFonts w:hint="cs"/>
          <w:rtl/>
        </w:rPr>
        <w:t xml:space="preserve">כפי שמתרגם </w:t>
      </w:r>
      <w:r>
        <w:rPr>
          <w:rtl/>
        </w:rPr>
        <w:t>כתר יונתן</w:t>
      </w:r>
      <w:r>
        <w:rPr>
          <w:rFonts w:hint="cs"/>
          <w:rtl/>
        </w:rPr>
        <w:t xml:space="preserve"> את הפסוק ומרחיב: "</w:t>
      </w:r>
      <w:r>
        <w:rPr>
          <w:rtl/>
        </w:rPr>
        <w:t>ויאמר ישראל רבות טובות עשה עִמי יי</w:t>
      </w:r>
      <w:r>
        <w:rPr>
          <w:rFonts w:hint="cs"/>
          <w:rtl/>
        </w:rPr>
        <w:t>,</w:t>
      </w:r>
      <w:r>
        <w:rPr>
          <w:rtl/>
        </w:rPr>
        <w:t xml:space="preserve"> הִצילני מידיו של עשו ומידיו של לבן ומידיו של כנעני שרדפו אחרי</w:t>
      </w:r>
      <w:r>
        <w:rPr>
          <w:rFonts w:hint="cs"/>
          <w:rtl/>
        </w:rPr>
        <w:t>,</w:t>
      </w:r>
      <w:r>
        <w:rPr>
          <w:rtl/>
        </w:rPr>
        <w:t xml:space="preserve"> והרבה נחמות ראיתי וקִויתי (וציפיתי) לראות</w:t>
      </w:r>
      <w:r>
        <w:rPr>
          <w:rFonts w:hint="cs"/>
          <w:rtl/>
        </w:rPr>
        <w:t>.</w:t>
      </w:r>
      <w:r>
        <w:rPr>
          <w:rtl/>
        </w:rPr>
        <w:t xml:space="preserve"> ולזה לא </w:t>
      </w:r>
      <w:r w:rsidR="007B6540">
        <w:rPr>
          <w:rFonts w:hint="cs"/>
          <w:rtl/>
        </w:rPr>
        <w:t>קיווית</w:t>
      </w:r>
      <w:r w:rsidR="007B6540">
        <w:rPr>
          <w:rFonts w:hint="eastAsia"/>
          <w:rtl/>
        </w:rPr>
        <w:t>י</w:t>
      </w:r>
      <w:r>
        <w:rPr>
          <w:rtl/>
        </w:rPr>
        <w:t xml:space="preserve"> (צפיתי)</w:t>
      </w:r>
      <w:r>
        <w:rPr>
          <w:rFonts w:hint="cs"/>
          <w:rtl/>
        </w:rPr>
        <w:t>,</w:t>
      </w:r>
      <w:r>
        <w:rPr>
          <w:rtl/>
        </w:rPr>
        <w:t xml:space="preserve"> שעד עתה יוסף בני חי אלך עתה ואראנו לפני שאמות</w:t>
      </w:r>
      <w:r>
        <w:rPr>
          <w:rFonts w:hint="cs"/>
          <w:rtl/>
        </w:rPr>
        <w:t xml:space="preserve">". </w:t>
      </w:r>
      <w:r w:rsidR="0047547E">
        <w:rPr>
          <w:rFonts w:hint="cs"/>
          <w:rtl/>
        </w:rPr>
        <w:t xml:space="preserve">כפשוטו, שאספיק טרם שאמות; אך </w:t>
      </w:r>
      <w:r w:rsidR="005505E2">
        <w:rPr>
          <w:rFonts w:hint="cs"/>
          <w:rtl/>
        </w:rPr>
        <w:t xml:space="preserve">כמדרשו, </w:t>
      </w:r>
      <w:r w:rsidR="0047547E">
        <w:rPr>
          <w:rFonts w:hint="cs"/>
          <w:rtl/>
        </w:rPr>
        <w:t xml:space="preserve">אולי גם ברוח </w:t>
      </w:r>
      <w:r>
        <w:rPr>
          <w:rFonts w:hint="cs"/>
          <w:rtl/>
        </w:rPr>
        <w:t>אחרת, כפי שנביא להלן.</w:t>
      </w:r>
    </w:p>
  </w:footnote>
  <w:footnote w:id="15">
    <w:p w14:paraId="07611574" w14:textId="77777777" w:rsidR="000315AA" w:rsidRDefault="000315AA" w:rsidP="007B6540">
      <w:pPr>
        <w:pStyle w:val="a3"/>
        <w:rPr>
          <w:rFonts w:hint="cs"/>
          <w:rtl/>
        </w:rPr>
      </w:pPr>
      <w:r>
        <w:rPr>
          <w:rStyle w:val="a5"/>
        </w:rPr>
        <w:footnoteRef/>
      </w:r>
      <w:r>
        <w:rPr>
          <w:rtl/>
        </w:rPr>
        <w:t xml:space="preserve"> </w:t>
      </w:r>
      <w:r>
        <w:rPr>
          <w:rFonts w:hint="cs"/>
          <w:rtl/>
        </w:rPr>
        <w:t xml:space="preserve">"אמותה הפעם" אומר יעקב כשהוא פוגש את יוסף </w:t>
      </w:r>
      <w:r>
        <w:rPr>
          <w:rtl/>
        </w:rPr>
        <w:t>–</w:t>
      </w:r>
      <w:r>
        <w:rPr>
          <w:rFonts w:hint="cs"/>
          <w:rtl/>
        </w:rPr>
        <w:t xml:space="preserve"> חזרה על דבריו שאמר כשהתבשר שיוסף חי: "אלכה ואראנו בטרם אמות"</w:t>
      </w:r>
      <w:r w:rsidR="005321B5">
        <w:rPr>
          <w:rFonts w:hint="cs"/>
          <w:rtl/>
        </w:rPr>
        <w:t xml:space="preserve">. </w:t>
      </w:r>
      <w:r>
        <w:rPr>
          <w:rFonts w:hint="cs"/>
          <w:rtl/>
        </w:rPr>
        <w:t>אין זה מקרי כמובן</w:t>
      </w:r>
      <w:r w:rsidR="005321B5">
        <w:rPr>
          <w:rFonts w:hint="cs"/>
          <w:rtl/>
        </w:rPr>
        <w:t xml:space="preserve"> ושתי אמירות אלה המקשרות את המוות עם הבשורה והחוויה שיוסף חי, קשורות זו בזו</w:t>
      </w:r>
      <w:r>
        <w:rPr>
          <w:rFonts w:hint="cs"/>
          <w:rtl/>
        </w:rPr>
        <w:t xml:space="preserve">. כבר </w:t>
      </w:r>
      <w:r w:rsidR="007546E9">
        <w:rPr>
          <w:rFonts w:hint="cs"/>
          <w:rtl/>
        </w:rPr>
        <w:t xml:space="preserve">דנו במקצת </w:t>
      </w:r>
      <w:r>
        <w:rPr>
          <w:rFonts w:hint="cs"/>
          <w:rtl/>
        </w:rPr>
        <w:t xml:space="preserve">על "אמותה הפעם" בדברינו </w:t>
      </w:r>
      <w:hyperlink r:id="rId4" w:history="1">
        <w:r w:rsidRPr="000315AA">
          <w:rPr>
            <w:rStyle w:val="Hyperlink"/>
            <w:rFonts w:hint="cs"/>
            <w:rtl/>
          </w:rPr>
          <w:t>פגישת יעקב ויוסף</w:t>
        </w:r>
      </w:hyperlink>
      <w:r w:rsidR="007B6540">
        <w:rPr>
          <w:rFonts w:hint="cs"/>
          <w:rtl/>
        </w:rPr>
        <w:t xml:space="preserve">, </w:t>
      </w:r>
      <w:r>
        <w:rPr>
          <w:rFonts w:hint="cs"/>
          <w:rtl/>
        </w:rPr>
        <w:t xml:space="preserve">כאן נחזור </w:t>
      </w:r>
      <w:r w:rsidR="007546E9">
        <w:rPr>
          <w:rFonts w:hint="cs"/>
          <w:rtl/>
        </w:rPr>
        <w:t xml:space="preserve">ונאיר את הנושא </w:t>
      </w:r>
      <w:r w:rsidR="007217A8">
        <w:rPr>
          <w:rFonts w:hint="cs"/>
          <w:rtl/>
        </w:rPr>
        <w:t>באור נוסף ו</w:t>
      </w:r>
      <w:r w:rsidR="00C9036C">
        <w:rPr>
          <w:rFonts w:hint="cs"/>
          <w:rtl/>
        </w:rPr>
        <w:t xml:space="preserve">נקשר אותו </w:t>
      </w:r>
      <w:r w:rsidR="005321B5">
        <w:rPr>
          <w:rFonts w:hint="cs"/>
          <w:rtl/>
        </w:rPr>
        <w:t>לנושא: "עוד יוסף בני חי"</w:t>
      </w:r>
      <w:r>
        <w:rPr>
          <w:rFonts w:hint="cs"/>
          <w:rtl/>
        </w:rPr>
        <w:t>.</w:t>
      </w:r>
    </w:p>
  </w:footnote>
  <w:footnote w:id="16">
    <w:p w14:paraId="3280BDA9" w14:textId="77777777" w:rsidR="00706732" w:rsidRDefault="00706732" w:rsidP="007B6540">
      <w:pPr>
        <w:pStyle w:val="a3"/>
        <w:rPr>
          <w:rFonts w:hint="cs"/>
          <w:rtl/>
        </w:rPr>
      </w:pPr>
      <w:r>
        <w:rPr>
          <w:rStyle w:val="a5"/>
        </w:rPr>
        <w:footnoteRef/>
      </w:r>
      <w:r>
        <w:rPr>
          <w:rtl/>
        </w:rPr>
        <w:t xml:space="preserve"> </w:t>
      </w:r>
      <w:r>
        <w:rPr>
          <w:rFonts w:hint="cs"/>
          <w:rtl/>
          <w:lang w:eastAsia="en-US"/>
        </w:rPr>
        <w:t>"אמותה הפעם" איננו בקשה למות, אלא המשך של "לכה ואראנו בטרם אמות"</w:t>
      </w:r>
      <w:r w:rsidR="00DE6829">
        <w:rPr>
          <w:rFonts w:hint="cs"/>
          <w:rtl/>
          <w:lang w:eastAsia="en-US"/>
        </w:rPr>
        <w:t xml:space="preserve">. </w:t>
      </w:r>
      <w:r>
        <w:rPr>
          <w:rFonts w:hint="cs"/>
          <w:rtl/>
          <w:lang w:eastAsia="en-US"/>
        </w:rPr>
        <w:t xml:space="preserve">עכשיו שזכה יעקב לראות את יוסף, מביע משפט זה הרגשת שובע וסיפוק, כאומר: אילו כאן היו מגיעים חיי לסיומם </w:t>
      </w:r>
      <w:r>
        <w:rPr>
          <w:rtl/>
          <w:lang w:eastAsia="en-US"/>
        </w:rPr>
        <w:t>–</w:t>
      </w:r>
      <w:r>
        <w:rPr>
          <w:rFonts w:hint="cs"/>
          <w:rtl/>
          <w:lang w:eastAsia="en-US"/>
        </w:rPr>
        <w:t xml:space="preserve"> מקובל עלי. החיים מכאן ואילך, אם אזכה, הם בונוס: "</w:t>
      </w:r>
      <w:r>
        <w:rPr>
          <w:rtl/>
        </w:rPr>
        <w:t>מכאן והלאה איני חושש למיתה, אלא כל זמן שירצה ה</w:t>
      </w:r>
      <w:r>
        <w:rPr>
          <w:rFonts w:hint="cs"/>
          <w:rtl/>
        </w:rPr>
        <w:t>ק</w:t>
      </w:r>
      <w:r>
        <w:rPr>
          <w:rtl/>
        </w:rPr>
        <w:t>ב"ה לגזור עלי יגזור</w:t>
      </w:r>
      <w:r>
        <w:rPr>
          <w:rFonts w:hint="cs"/>
          <w:rtl/>
        </w:rPr>
        <w:t>". בדרך זו הלכו פרשנים רבים. ראש לכולם הוא אולי אונקלוס שמתרגם את הפסוק בהרחבה: "</w:t>
      </w:r>
      <w:r w:rsidRPr="00706732">
        <w:rPr>
          <w:rtl/>
        </w:rPr>
        <w:t>ואמר ישראל ליוסף אלו אנא מאית זמנא הדא</w:t>
      </w:r>
      <w:r>
        <w:rPr>
          <w:rFonts w:hint="cs"/>
          <w:rtl/>
        </w:rPr>
        <w:t>,</w:t>
      </w:r>
      <w:r w:rsidRPr="00706732">
        <w:rPr>
          <w:rtl/>
        </w:rPr>
        <w:t xml:space="preserve"> מנחם אנא</w:t>
      </w:r>
      <w:r>
        <w:rPr>
          <w:rFonts w:hint="cs"/>
          <w:rtl/>
        </w:rPr>
        <w:t>". ואח</w:t>
      </w:r>
      <w:r w:rsidRPr="00706732">
        <w:rPr>
          <w:rFonts w:hint="cs"/>
          <w:rtl/>
        </w:rPr>
        <w:t>ריו</w:t>
      </w:r>
      <w:r>
        <w:rPr>
          <w:rFonts w:hint="cs"/>
          <w:rtl/>
        </w:rPr>
        <w:t xml:space="preserve">, </w:t>
      </w:r>
      <w:r>
        <w:rPr>
          <w:rtl/>
        </w:rPr>
        <w:t>פסיקתא זוטרתא (לקח טוב)</w:t>
      </w:r>
      <w:r>
        <w:rPr>
          <w:rFonts w:hint="cs"/>
          <w:rtl/>
        </w:rPr>
        <w:t>: "</w:t>
      </w:r>
      <w:r>
        <w:rPr>
          <w:rtl/>
        </w:rPr>
        <w:t>ויאמר ישראל אל יוסף אמותה הפעם. כלומר אם אפילו אני מת, הפעם הזאת איני חושש</w:t>
      </w:r>
      <w:r>
        <w:rPr>
          <w:rFonts w:hint="cs"/>
          <w:rtl/>
        </w:rPr>
        <w:t xml:space="preserve">". </w:t>
      </w:r>
      <w:r>
        <w:rPr>
          <w:rtl/>
        </w:rPr>
        <w:t>רד"ק</w:t>
      </w:r>
      <w:r w:rsidR="00F834C3">
        <w:rPr>
          <w:rFonts w:hint="cs"/>
          <w:rtl/>
        </w:rPr>
        <w:t xml:space="preserve"> מפרש</w:t>
      </w:r>
      <w:r>
        <w:rPr>
          <w:rFonts w:hint="cs"/>
          <w:rtl/>
        </w:rPr>
        <w:t>: "</w:t>
      </w:r>
      <w:r>
        <w:rPr>
          <w:rtl/>
        </w:rPr>
        <w:t>אמותה הפעם - איני חושש שאם אמות הפעם הזאת, אחרי ראותי את פניך</w:t>
      </w:r>
      <w:r>
        <w:rPr>
          <w:rFonts w:hint="cs"/>
          <w:rtl/>
        </w:rPr>
        <w:t xml:space="preserve">". </w:t>
      </w:r>
      <w:r>
        <w:rPr>
          <w:rtl/>
        </w:rPr>
        <w:t>שכל טוב (בובר)</w:t>
      </w:r>
      <w:r>
        <w:rPr>
          <w:rFonts w:hint="cs"/>
          <w:rtl/>
        </w:rPr>
        <w:t>: "</w:t>
      </w:r>
      <w:r>
        <w:rPr>
          <w:rtl/>
        </w:rPr>
        <w:t>ויאמר ישראל אל יוסף אמותה הפעם. הזאת ואיני חושש ואף על פי שאיני מגיע לימי שני חיי אבותי</w:t>
      </w:r>
      <w:r>
        <w:rPr>
          <w:rFonts w:hint="cs"/>
          <w:rtl/>
        </w:rPr>
        <w:t xml:space="preserve">". </w:t>
      </w:r>
      <w:r w:rsidR="00541000">
        <w:rPr>
          <w:rtl/>
        </w:rPr>
        <w:t xml:space="preserve">אברבנאל </w:t>
      </w:r>
      <w:r w:rsidR="00541000">
        <w:rPr>
          <w:rFonts w:hint="cs"/>
          <w:rtl/>
        </w:rPr>
        <w:t>מדגיש שוב את ההפרדה בין יוסף הבן ויוסף המלך-השליט: "</w:t>
      </w:r>
      <w:r w:rsidR="00541000">
        <w:rPr>
          <w:rtl/>
        </w:rPr>
        <w:t>אמותה הפעם אחרי ראותי את פניך כי עודך חי</w:t>
      </w:r>
      <w:r w:rsidR="00541000">
        <w:rPr>
          <w:rFonts w:hint="cs"/>
          <w:rtl/>
        </w:rPr>
        <w:t>,</w:t>
      </w:r>
      <w:r w:rsidR="00541000">
        <w:rPr>
          <w:rtl/>
        </w:rPr>
        <w:t xml:space="preserve"> ר</w:t>
      </w:r>
      <w:r w:rsidR="00541000">
        <w:rPr>
          <w:rFonts w:hint="cs"/>
          <w:rtl/>
        </w:rPr>
        <w:t xml:space="preserve">וצה לומר: </w:t>
      </w:r>
      <w:r w:rsidR="00541000">
        <w:rPr>
          <w:rtl/>
        </w:rPr>
        <w:t>עתה אמות שמח וטוב לב כיון שראיתי פניך לא בעבור הממשלה אשר לך כי אם להיותך חי כי זהו ראש שמחתי לא דבר אחר</w:t>
      </w:r>
      <w:r w:rsidR="00541000">
        <w:rPr>
          <w:rFonts w:hint="cs"/>
          <w:rtl/>
        </w:rPr>
        <w:t>"</w:t>
      </w:r>
      <w:r w:rsidR="00541000">
        <w:rPr>
          <w:rtl/>
        </w:rPr>
        <w:t xml:space="preserve">. </w:t>
      </w:r>
      <w:r>
        <w:rPr>
          <w:rFonts w:hint="cs"/>
          <w:rtl/>
        </w:rPr>
        <w:t>ו</w:t>
      </w:r>
      <w:r w:rsidR="00541000">
        <w:rPr>
          <w:rFonts w:hint="cs"/>
          <w:rtl/>
        </w:rPr>
        <w:t xml:space="preserve">כן הוא אצל פרשנים </w:t>
      </w:r>
      <w:r>
        <w:rPr>
          <w:rFonts w:hint="cs"/>
          <w:rtl/>
        </w:rPr>
        <w:t>רבים אחרים. מ</w:t>
      </w:r>
      <w:r w:rsidR="007B6540">
        <w:rPr>
          <w:rFonts w:hint="cs"/>
          <w:rtl/>
        </w:rPr>
        <w:t>קור יהודי לפתגם: '</w:t>
      </w:r>
      <w:r>
        <w:rPr>
          <w:rFonts w:hint="cs"/>
          <w:rtl/>
        </w:rPr>
        <w:t>לראות את נ</w:t>
      </w:r>
      <w:r w:rsidR="00F834C3">
        <w:rPr>
          <w:rFonts w:hint="cs"/>
          <w:rtl/>
        </w:rPr>
        <w:t>א</w:t>
      </w:r>
      <w:r>
        <w:rPr>
          <w:rFonts w:hint="cs"/>
          <w:rtl/>
        </w:rPr>
        <w:t>פולי ולמות"?</w:t>
      </w:r>
    </w:p>
  </w:footnote>
  <w:footnote w:id="17">
    <w:p w14:paraId="0FF8D0EB" w14:textId="77777777" w:rsidR="004E65C9" w:rsidRDefault="004E65C9" w:rsidP="00C9036C">
      <w:pPr>
        <w:pStyle w:val="a3"/>
        <w:rPr>
          <w:rFonts w:hint="cs"/>
          <w:rtl/>
        </w:rPr>
      </w:pPr>
      <w:r>
        <w:rPr>
          <w:rStyle w:val="a5"/>
        </w:rPr>
        <w:footnoteRef/>
      </w:r>
      <w:r>
        <w:rPr>
          <w:rtl/>
        </w:rPr>
        <w:t xml:space="preserve"> </w:t>
      </w:r>
      <w:r>
        <w:rPr>
          <w:rFonts w:hint="cs"/>
          <w:rtl/>
        </w:rPr>
        <w:t xml:space="preserve">מדרש קצר זה ניתן לפירוש באופנים רבים ואנו נוטים לפרשו על דרך התוכחה. מה ששלחת אלי שעודך חי, אומר יעקב ליוסף כאשר הם סוף סוף נפגשים, היה ממש ברגע האחרון! רצית אולי לחנך את האחים שלך ולגמור איתם חשבונות, ולהגשים את חלומותיך, אבל עוד מתיחה קטנה של החבל הדק ואותי כבר לא היית מוצא בין החיים. </w:t>
      </w:r>
      <w:r w:rsidR="00C9036C">
        <w:rPr>
          <w:rFonts w:hint="cs"/>
          <w:rtl/>
        </w:rPr>
        <w:t xml:space="preserve">וגם החלום השני שלך לא היה מתקיים. </w:t>
      </w:r>
      <w:r>
        <w:rPr>
          <w:rFonts w:hint="cs"/>
          <w:rtl/>
        </w:rPr>
        <w:t xml:space="preserve">ראה פירוש </w:t>
      </w:r>
      <w:r>
        <w:rPr>
          <w:rtl/>
        </w:rPr>
        <w:t xml:space="preserve">כלי יקר </w:t>
      </w:r>
      <w:r>
        <w:rPr>
          <w:rFonts w:hint="cs"/>
          <w:rtl/>
        </w:rPr>
        <w:t>על הפסוק: "</w:t>
      </w:r>
      <w:r>
        <w:rPr>
          <w:rtl/>
        </w:rPr>
        <w:t>אמותה הפעם. לפי שקודם זה היו חייו חיי צער והיה חשוב כמת בחייו כאילו כבר מת ועבר ובטל מן העולם, אבל עכשיו שנאמר ותחי רוח יעקב אביהם שנעשה איש חי, מעתה יהיה מעותד אל המיתה ורק פעם אחת ולא הרבה מיתות, כי החשוב כמת מחמת חיי צער דומה כאילו בכל יום הוא מת</w:t>
      </w:r>
      <w:r>
        <w:rPr>
          <w:rFonts w:hint="cs"/>
          <w:rtl/>
        </w:rPr>
        <w:t xml:space="preserve">". עכשיו אוכל למות מיתה טבעית, אומר יעקב ליוסף, אבל דע לך שכבר אלף מיתות של צער וכאב עברו עלי. בכיוון זה נראה לנו גם לשזור את פירוש </w:t>
      </w:r>
      <w:r w:rsidRPr="005B6446">
        <w:rPr>
          <w:rFonts w:hint="eastAsia"/>
          <w:rtl/>
          <w:lang w:eastAsia="en-US"/>
        </w:rPr>
        <w:t>רמב</w:t>
      </w:r>
      <w:r w:rsidRPr="005B6446">
        <w:rPr>
          <w:rtl/>
          <w:lang w:eastAsia="en-US"/>
        </w:rPr>
        <w:t>"</w:t>
      </w:r>
      <w:r w:rsidRPr="005B6446">
        <w:rPr>
          <w:rFonts w:hint="eastAsia"/>
          <w:rtl/>
          <w:lang w:eastAsia="en-US"/>
        </w:rPr>
        <w:t>ן</w:t>
      </w:r>
      <w:r w:rsidRPr="005B6446">
        <w:rPr>
          <w:rtl/>
          <w:lang w:eastAsia="en-US"/>
        </w:rPr>
        <w:t xml:space="preserve"> </w:t>
      </w:r>
      <w:r>
        <w:rPr>
          <w:rFonts w:hint="cs"/>
          <w:rtl/>
          <w:lang w:eastAsia="en-US"/>
        </w:rPr>
        <w:t>בתיאור מפגש יוסף עם יעקב המתואר ב</w:t>
      </w:r>
      <w:r w:rsidRPr="005B6446">
        <w:rPr>
          <w:rFonts w:hint="eastAsia"/>
          <w:rtl/>
          <w:lang w:eastAsia="en-US"/>
        </w:rPr>
        <w:t>בראשית</w:t>
      </w:r>
      <w:r w:rsidRPr="005B6446">
        <w:rPr>
          <w:rtl/>
          <w:lang w:eastAsia="en-US"/>
        </w:rPr>
        <w:t xml:space="preserve"> </w:t>
      </w:r>
      <w:r w:rsidRPr="005B6446">
        <w:rPr>
          <w:rFonts w:hint="eastAsia"/>
          <w:rtl/>
          <w:lang w:eastAsia="en-US"/>
        </w:rPr>
        <w:t>מו</w:t>
      </w:r>
      <w:r w:rsidRPr="005B6446">
        <w:rPr>
          <w:rFonts w:hint="cs"/>
          <w:rtl/>
          <w:lang w:eastAsia="en-US"/>
        </w:rPr>
        <w:t xml:space="preserve"> כט</w:t>
      </w:r>
      <w:r>
        <w:rPr>
          <w:rFonts w:hint="cs"/>
          <w:rtl/>
          <w:lang w:eastAsia="en-US"/>
        </w:rPr>
        <w:t>. רמב"ן מתווכח שם עם רש"י מי נפל על צווארי מי ומי הוא שבכה עוד ואומר בין השאר: "</w:t>
      </w:r>
      <w:r w:rsidRPr="005B6446">
        <w:rPr>
          <w:rFonts w:hint="cs"/>
          <w:rtl/>
          <w:lang w:eastAsia="en-US"/>
        </w:rPr>
        <w:t xml:space="preserve">... </w:t>
      </w:r>
      <w:r w:rsidRPr="005B6446">
        <w:rPr>
          <w:rFonts w:hint="eastAsia"/>
          <w:rtl/>
          <w:lang w:eastAsia="en-US"/>
        </w:rPr>
        <w:t>והנכון</w:t>
      </w:r>
      <w:r w:rsidRPr="005B6446">
        <w:rPr>
          <w:rtl/>
          <w:lang w:eastAsia="en-US"/>
        </w:rPr>
        <w:t xml:space="preserve"> </w:t>
      </w:r>
      <w:r w:rsidRPr="005B6446">
        <w:rPr>
          <w:rFonts w:hint="eastAsia"/>
          <w:rtl/>
          <w:lang w:eastAsia="en-US"/>
        </w:rPr>
        <w:t>בעיני</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כבר</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עיני</w:t>
      </w:r>
      <w:r w:rsidRPr="005B6446">
        <w:rPr>
          <w:rtl/>
          <w:lang w:eastAsia="en-US"/>
        </w:rPr>
        <w:t xml:space="preserve"> </w:t>
      </w:r>
      <w:r w:rsidRPr="005B6446">
        <w:rPr>
          <w:rFonts w:hint="eastAsia"/>
          <w:rtl/>
          <w:lang w:eastAsia="en-US"/>
        </w:rPr>
        <w:t>ישראל</w:t>
      </w:r>
      <w:r w:rsidRPr="005B6446">
        <w:rPr>
          <w:rtl/>
          <w:lang w:eastAsia="en-US"/>
        </w:rPr>
        <w:t xml:space="preserve"> </w:t>
      </w:r>
      <w:r w:rsidRPr="005B6446">
        <w:rPr>
          <w:rFonts w:hint="eastAsia"/>
          <w:rtl/>
          <w:lang w:eastAsia="en-US"/>
        </w:rPr>
        <w:t>כבדים</w:t>
      </w:r>
      <w:r w:rsidRPr="005B6446">
        <w:rPr>
          <w:rtl/>
          <w:lang w:eastAsia="en-US"/>
        </w:rPr>
        <w:t xml:space="preserve"> </w:t>
      </w:r>
      <w:r w:rsidRPr="005B6446">
        <w:rPr>
          <w:rFonts w:hint="eastAsia"/>
          <w:rtl/>
          <w:lang w:eastAsia="en-US"/>
        </w:rPr>
        <w:t>קצת</w:t>
      </w:r>
      <w:r w:rsidRPr="005B6446">
        <w:rPr>
          <w:rtl/>
          <w:lang w:eastAsia="en-US"/>
        </w:rPr>
        <w:t xml:space="preserve"> </w:t>
      </w:r>
      <w:r w:rsidRPr="005B6446">
        <w:rPr>
          <w:rFonts w:hint="eastAsia"/>
          <w:rtl/>
          <w:lang w:eastAsia="en-US"/>
        </w:rPr>
        <w:t>מזוקן</w:t>
      </w:r>
      <w:r w:rsidRPr="005B6446">
        <w:rPr>
          <w:rtl/>
          <w:lang w:eastAsia="en-US"/>
        </w:rPr>
        <w:t xml:space="preserve">, </w:t>
      </w:r>
      <w:r w:rsidRPr="005B6446">
        <w:rPr>
          <w:rFonts w:hint="eastAsia"/>
          <w:rtl/>
          <w:lang w:eastAsia="en-US"/>
        </w:rPr>
        <w:t>וכשבא</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cs"/>
          <w:rtl/>
          <w:lang w:eastAsia="en-US"/>
        </w:rPr>
        <w:t>... ל</w:t>
      </w:r>
      <w:r w:rsidRPr="005B6446">
        <w:rPr>
          <w:rFonts w:hint="eastAsia"/>
          <w:rtl/>
          <w:lang w:eastAsia="en-US"/>
        </w:rPr>
        <w:t>א</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ניכר</w:t>
      </w:r>
      <w:r w:rsidRPr="005B6446">
        <w:rPr>
          <w:rtl/>
          <w:lang w:eastAsia="en-US"/>
        </w:rPr>
        <w:t xml:space="preserve"> </w:t>
      </w:r>
      <w:r w:rsidRPr="005B6446">
        <w:rPr>
          <w:rFonts w:hint="eastAsia"/>
          <w:rtl/>
          <w:lang w:eastAsia="en-US"/>
        </w:rPr>
        <w:t>לאביו</w:t>
      </w:r>
      <w:r w:rsidRPr="005B6446">
        <w:rPr>
          <w:rtl/>
          <w:lang w:eastAsia="en-US"/>
        </w:rPr>
        <w:t xml:space="preserve"> </w:t>
      </w:r>
      <w:r w:rsidRPr="005B6446">
        <w:rPr>
          <w:rFonts w:hint="eastAsia"/>
          <w:rtl/>
          <w:lang w:eastAsia="en-US"/>
        </w:rPr>
        <w:t>וגם</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הכירוהו</w:t>
      </w:r>
      <w:r w:rsidRPr="005B6446">
        <w:rPr>
          <w:rFonts w:hint="cs"/>
          <w:rtl/>
          <w:lang w:eastAsia="en-US"/>
        </w:rPr>
        <w:t xml:space="preserve">. </w:t>
      </w:r>
      <w:r w:rsidRPr="005B6446">
        <w:rPr>
          <w:rFonts w:hint="eastAsia"/>
          <w:rtl/>
          <w:lang w:eastAsia="en-US"/>
        </w:rPr>
        <w:t>לפיכך</w:t>
      </w:r>
      <w:r w:rsidRPr="005B6446">
        <w:rPr>
          <w:rtl/>
          <w:lang w:eastAsia="en-US"/>
        </w:rPr>
        <w:t xml:space="preserve"> </w:t>
      </w:r>
      <w:r w:rsidRPr="005B6446">
        <w:rPr>
          <w:rFonts w:hint="eastAsia"/>
          <w:rtl/>
          <w:lang w:eastAsia="en-US"/>
        </w:rPr>
        <w:t>הזכיר</w:t>
      </w:r>
      <w:r w:rsidRPr="005B6446">
        <w:rPr>
          <w:rtl/>
          <w:lang w:eastAsia="en-US"/>
        </w:rPr>
        <w:t xml:space="preserve"> </w:t>
      </w:r>
      <w:r w:rsidRPr="005B6446">
        <w:rPr>
          <w:rFonts w:hint="eastAsia"/>
          <w:rtl/>
          <w:lang w:eastAsia="en-US"/>
        </w:rPr>
        <w:t>הכתוב</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נתראה</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שהביט</w:t>
      </w:r>
      <w:r w:rsidRPr="005B6446">
        <w:rPr>
          <w:rtl/>
          <w:lang w:eastAsia="en-US"/>
        </w:rPr>
        <w:t xml:space="preserve"> </w:t>
      </w:r>
      <w:r w:rsidRPr="005B6446">
        <w:rPr>
          <w:rFonts w:hint="eastAsia"/>
          <w:rtl/>
          <w:lang w:eastAsia="en-US"/>
        </w:rPr>
        <w:t>בו</w:t>
      </w:r>
      <w:r w:rsidRPr="005B6446">
        <w:rPr>
          <w:rtl/>
          <w:lang w:eastAsia="en-US"/>
        </w:rPr>
        <w:t xml:space="preserve"> </w:t>
      </w:r>
      <w:r w:rsidRPr="005B6446">
        <w:rPr>
          <w:rFonts w:hint="eastAsia"/>
          <w:rtl/>
          <w:lang w:eastAsia="en-US"/>
        </w:rPr>
        <w:t>והכירו</w:t>
      </w:r>
      <w:r>
        <w:rPr>
          <w:rFonts w:hint="cs"/>
          <w:rtl/>
          <w:lang w:eastAsia="en-US"/>
        </w:rPr>
        <w:t>,</w:t>
      </w:r>
      <w:r w:rsidRPr="005B6446">
        <w:rPr>
          <w:rtl/>
          <w:lang w:eastAsia="en-US"/>
        </w:rPr>
        <w:t xml:space="preserve"> </w:t>
      </w:r>
      <w:r w:rsidRPr="005B6446">
        <w:rPr>
          <w:rFonts w:hint="eastAsia"/>
          <w:rtl/>
          <w:lang w:eastAsia="en-US"/>
        </w:rPr>
        <w:t>נפל</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צוארו</w:t>
      </w:r>
      <w:r w:rsidRPr="005B6446">
        <w:rPr>
          <w:rtl/>
          <w:lang w:eastAsia="en-US"/>
        </w:rPr>
        <w:t xml:space="preserve"> </w:t>
      </w:r>
      <w:r w:rsidRPr="005B6446">
        <w:rPr>
          <w:rFonts w:hint="eastAsia"/>
          <w:rtl/>
          <w:lang w:eastAsia="en-US"/>
        </w:rPr>
        <w:t>ובכה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יבכה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תמיד</w:t>
      </w:r>
      <w:r w:rsidRPr="005B6446">
        <w:rPr>
          <w:rtl/>
          <w:lang w:eastAsia="en-US"/>
        </w:rPr>
        <w:t xml:space="preserve"> </w:t>
      </w:r>
      <w:r w:rsidRPr="005B6446">
        <w:rPr>
          <w:rFonts w:hint="eastAsia"/>
          <w:rtl/>
          <w:lang w:eastAsia="en-US"/>
        </w:rPr>
        <w:t>עד</w:t>
      </w:r>
      <w:r w:rsidRPr="005B6446">
        <w:rPr>
          <w:rtl/>
          <w:lang w:eastAsia="en-US"/>
        </w:rPr>
        <w:t xml:space="preserve"> </w:t>
      </w:r>
      <w:r w:rsidRPr="005B6446">
        <w:rPr>
          <w:rFonts w:hint="eastAsia"/>
          <w:rtl/>
          <w:lang w:eastAsia="en-US"/>
        </w:rPr>
        <w:t>היום</w:t>
      </w:r>
      <w:r w:rsidRPr="005B6446">
        <w:rPr>
          <w:rtl/>
          <w:lang w:eastAsia="en-US"/>
        </w:rPr>
        <w:t xml:space="preserve"> </w:t>
      </w:r>
      <w:r w:rsidRPr="005B6446">
        <w:rPr>
          <w:rFonts w:hint="eastAsia"/>
          <w:rtl/>
          <w:lang w:eastAsia="en-US"/>
        </w:rPr>
        <w:t>הזה</w:t>
      </w:r>
      <w:r w:rsidRPr="005B6446">
        <w:rPr>
          <w:rtl/>
          <w:lang w:eastAsia="en-US"/>
        </w:rPr>
        <w:t xml:space="preserve"> </w:t>
      </w:r>
      <w:r w:rsidRPr="005B6446">
        <w:rPr>
          <w:rFonts w:hint="eastAsia"/>
          <w:rtl/>
          <w:lang w:eastAsia="en-US"/>
        </w:rPr>
        <w:t>כשלא</w:t>
      </w:r>
      <w:r w:rsidRPr="005B6446">
        <w:rPr>
          <w:rtl/>
          <w:lang w:eastAsia="en-US"/>
        </w:rPr>
        <w:t xml:space="preserve"> </w:t>
      </w:r>
      <w:r w:rsidRPr="005B6446">
        <w:rPr>
          <w:rFonts w:hint="eastAsia"/>
          <w:rtl/>
          <w:lang w:eastAsia="en-US"/>
        </w:rPr>
        <w:t>ראהו</w:t>
      </w:r>
      <w:r w:rsidRPr="005B6446">
        <w:rPr>
          <w:rtl/>
          <w:lang w:eastAsia="en-US"/>
        </w:rPr>
        <w:t xml:space="preserve">. </w:t>
      </w:r>
      <w:r w:rsidRPr="005B6446">
        <w:rPr>
          <w:rFonts w:hint="eastAsia"/>
          <w:rtl/>
          <w:lang w:eastAsia="en-US"/>
        </w:rPr>
        <w:t>ואחר</w:t>
      </w:r>
      <w:r w:rsidRPr="005B6446">
        <w:rPr>
          <w:rtl/>
          <w:lang w:eastAsia="en-US"/>
        </w:rPr>
        <w:t xml:space="preserve"> </w:t>
      </w:r>
      <w:r w:rsidRPr="005B6446">
        <w:rPr>
          <w:rFonts w:hint="eastAsia"/>
          <w:rtl/>
          <w:lang w:eastAsia="en-US"/>
        </w:rPr>
        <w:t>כך</w:t>
      </w:r>
      <w:r w:rsidRPr="005B6446">
        <w:rPr>
          <w:rtl/>
          <w:lang w:eastAsia="en-US"/>
        </w:rPr>
        <w:t xml:space="preserve"> </w:t>
      </w:r>
      <w:r w:rsidRPr="005B6446">
        <w:rPr>
          <w:rFonts w:hint="eastAsia"/>
          <w:rtl/>
          <w:lang w:eastAsia="en-US"/>
        </w:rPr>
        <w:t>אמר</w:t>
      </w:r>
      <w:r>
        <w:rPr>
          <w:rFonts w:hint="cs"/>
          <w:rtl/>
          <w:lang w:eastAsia="en-US"/>
        </w:rPr>
        <w:t>:</w:t>
      </w:r>
      <w:r w:rsidRPr="005B6446">
        <w:rPr>
          <w:rtl/>
          <w:lang w:eastAsia="en-US"/>
        </w:rPr>
        <w:t xml:space="preserve"> </w:t>
      </w:r>
      <w:r w:rsidRPr="005B6446">
        <w:rPr>
          <w:rFonts w:hint="eastAsia"/>
          <w:rtl/>
          <w:lang w:eastAsia="en-US"/>
        </w:rPr>
        <w:t>אמותה</w:t>
      </w:r>
      <w:r w:rsidRPr="005B6446">
        <w:rPr>
          <w:rtl/>
          <w:lang w:eastAsia="en-US"/>
        </w:rPr>
        <w:t xml:space="preserve"> </w:t>
      </w:r>
      <w:r w:rsidRPr="005B6446">
        <w:rPr>
          <w:rFonts w:hint="eastAsia"/>
          <w:rtl/>
          <w:lang w:eastAsia="en-US"/>
        </w:rPr>
        <w:t>הפעם</w:t>
      </w:r>
      <w:r w:rsidRPr="005B6446">
        <w:rPr>
          <w:rtl/>
          <w:lang w:eastAsia="en-US"/>
        </w:rPr>
        <w:t xml:space="preserve"> </w:t>
      </w:r>
      <w:r w:rsidRPr="005B6446">
        <w:rPr>
          <w:rFonts w:hint="eastAsia"/>
          <w:rtl/>
          <w:lang w:eastAsia="en-US"/>
        </w:rPr>
        <w:t>אחרי</w:t>
      </w:r>
      <w:r w:rsidRPr="005B6446">
        <w:rPr>
          <w:rtl/>
          <w:lang w:eastAsia="en-US"/>
        </w:rPr>
        <w:t xml:space="preserve"> </w:t>
      </w:r>
      <w:r w:rsidRPr="005B6446">
        <w:rPr>
          <w:rFonts w:hint="eastAsia"/>
          <w:rtl/>
          <w:lang w:eastAsia="en-US"/>
        </w:rPr>
        <w:t>ראותי</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פניך</w:t>
      </w:r>
      <w:r w:rsidRPr="005B6446">
        <w:rPr>
          <w:rFonts w:hint="cs"/>
          <w:rtl/>
          <w:lang w:eastAsia="en-US"/>
        </w:rPr>
        <w:t xml:space="preserve">. </w:t>
      </w:r>
      <w:r w:rsidRPr="005B6446">
        <w:rPr>
          <w:rFonts w:hint="eastAsia"/>
          <w:rtl/>
          <w:lang w:eastAsia="en-US"/>
        </w:rPr>
        <w:t>ודבר</w:t>
      </w:r>
      <w:r w:rsidRPr="005B6446">
        <w:rPr>
          <w:rtl/>
          <w:lang w:eastAsia="en-US"/>
        </w:rPr>
        <w:t xml:space="preserve"> </w:t>
      </w:r>
      <w:r w:rsidRPr="005B6446">
        <w:rPr>
          <w:rFonts w:hint="eastAsia"/>
          <w:rtl/>
          <w:lang w:eastAsia="en-US"/>
        </w:rPr>
        <w:t>ידוע</w:t>
      </w:r>
      <w:r w:rsidRPr="005B6446">
        <w:rPr>
          <w:rtl/>
        </w:rPr>
        <w:t xml:space="preserve"> </w:t>
      </w:r>
      <w:r w:rsidRPr="005B6446">
        <w:rPr>
          <w:rFonts w:hint="eastAsia"/>
          <w:rtl/>
          <w:lang w:eastAsia="en-US"/>
        </w:rPr>
        <w:t>הוא</w:t>
      </w:r>
      <w:r w:rsidRPr="005B6446">
        <w:rPr>
          <w:rtl/>
          <w:lang w:eastAsia="en-US"/>
        </w:rPr>
        <w:t xml:space="preserve"> </w:t>
      </w:r>
      <w:r w:rsidRPr="005B6446">
        <w:rPr>
          <w:rFonts w:hint="eastAsia"/>
          <w:rtl/>
          <w:lang w:eastAsia="en-US"/>
        </w:rPr>
        <w:t>מי</w:t>
      </w:r>
      <w:r w:rsidRPr="005B6446">
        <w:rPr>
          <w:rtl/>
          <w:lang w:eastAsia="en-US"/>
        </w:rPr>
        <w:t xml:space="preserve"> </w:t>
      </w:r>
      <w:r w:rsidRPr="005B6446">
        <w:rPr>
          <w:rFonts w:hint="eastAsia"/>
          <w:rtl/>
          <w:lang w:eastAsia="en-US"/>
        </w:rPr>
        <w:t>דמעתו</w:t>
      </w:r>
      <w:r w:rsidRPr="005B6446">
        <w:rPr>
          <w:rtl/>
          <w:lang w:eastAsia="en-US"/>
        </w:rPr>
        <w:t xml:space="preserve"> </w:t>
      </w:r>
      <w:r w:rsidRPr="005B6446">
        <w:rPr>
          <w:rFonts w:hint="eastAsia"/>
          <w:rtl/>
          <w:lang w:eastAsia="en-US"/>
        </w:rPr>
        <w:t>מצויה</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האב</w:t>
      </w:r>
      <w:r w:rsidRPr="005B6446">
        <w:rPr>
          <w:rtl/>
          <w:lang w:eastAsia="en-US"/>
        </w:rPr>
        <w:t xml:space="preserve"> </w:t>
      </w:r>
      <w:r w:rsidRPr="005B6446">
        <w:rPr>
          <w:rFonts w:hint="eastAsia"/>
          <w:rtl/>
          <w:lang w:eastAsia="en-US"/>
        </w:rPr>
        <w:t>הזקן</w:t>
      </w:r>
      <w:r w:rsidRPr="005B6446">
        <w:rPr>
          <w:rtl/>
          <w:lang w:eastAsia="en-US"/>
        </w:rPr>
        <w:t xml:space="preserve"> </w:t>
      </w:r>
      <w:r w:rsidRPr="005B6446">
        <w:rPr>
          <w:rFonts w:hint="eastAsia"/>
          <w:rtl/>
          <w:lang w:eastAsia="en-US"/>
        </w:rPr>
        <w:t>המוצא</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בנו</w:t>
      </w:r>
      <w:r w:rsidRPr="005B6446">
        <w:rPr>
          <w:rtl/>
          <w:lang w:eastAsia="en-US"/>
        </w:rPr>
        <w:t xml:space="preserve"> </w:t>
      </w:r>
      <w:r w:rsidRPr="005B6446">
        <w:rPr>
          <w:rFonts w:hint="eastAsia"/>
          <w:rtl/>
          <w:lang w:eastAsia="en-US"/>
        </w:rPr>
        <w:t>חי</w:t>
      </w:r>
      <w:r w:rsidRPr="005B6446">
        <w:rPr>
          <w:rtl/>
          <w:lang w:eastAsia="en-US"/>
        </w:rPr>
        <w:t xml:space="preserve"> </w:t>
      </w:r>
      <w:r w:rsidRPr="005B6446">
        <w:rPr>
          <w:rFonts w:hint="eastAsia"/>
          <w:rtl/>
          <w:lang w:eastAsia="en-US"/>
        </w:rPr>
        <w:t>לאחר</w:t>
      </w:r>
      <w:r w:rsidRPr="005B6446">
        <w:rPr>
          <w:rtl/>
          <w:lang w:eastAsia="en-US"/>
        </w:rPr>
        <w:t xml:space="preserve"> </w:t>
      </w:r>
      <w:r w:rsidRPr="005B6446">
        <w:rPr>
          <w:rFonts w:hint="eastAsia"/>
          <w:rtl/>
          <w:lang w:eastAsia="en-US"/>
        </w:rPr>
        <w:t>ה</w:t>
      </w:r>
      <w:r>
        <w:rPr>
          <w:rFonts w:hint="cs"/>
          <w:rtl/>
          <w:lang w:eastAsia="en-US"/>
        </w:rPr>
        <w:t>י</w:t>
      </w:r>
      <w:r w:rsidRPr="005B6446">
        <w:rPr>
          <w:rFonts w:hint="eastAsia"/>
          <w:rtl/>
          <w:lang w:eastAsia="en-US"/>
        </w:rPr>
        <w:t>יאוש</w:t>
      </w:r>
      <w:r w:rsidRPr="005B6446">
        <w:rPr>
          <w:rtl/>
          <w:lang w:eastAsia="en-US"/>
        </w:rPr>
        <w:t xml:space="preserve"> </w:t>
      </w:r>
      <w:r w:rsidRPr="005B6446">
        <w:rPr>
          <w:rFonts w:hint="eastAsia"/>
          <w:rtl/>
          <w:lang w:eastAsia="en-US"/>
        </w:rPr>
        <w:t>והאבל</w:t>
      </w:r>
      <w:r w:rsidRPr="005B6446">
        <w:rPr>
          <w:rtl/>
          <w:lang w:eastAsia="en-US"/>
        </w:rPr>
        <w:t xml:space="preserve">, </w:t>
      </w:r>
      <w:r w:rsidRPr="005B6446">
        <w:rPr>
          <w:rFonts w:hint="eastAsia"/>
          <w:rtl/>
          <w:lang w:eastAsia="en-US"/>
        </w:rPr>
        <w:t>או</w:t>
      </w:r>
      <w:r w:rsidRPr="005B6446">
        <w:rPr>
          <w:rtl/>
          <w:lang w:eastAsia="en-US"/>
        </w:rPr>
        <w:t xml:space="preserve"> </w:t>
      </w:r>
      <w:r w:rsidRPr="005B6446">
        <w:rPr>
          <w:rFonts w:hint="eastAsia"/>
          <w:rtl/>
          <w:lang w:eastAsia="en-US"/>
        </w:rPr>
        <w:t>הבן</w:t>
      </w:r>
      <w:r w:rsidRPr="005B6446">
        <w:rPr>
          <w:rtl/>
          <w:lang w:eastAsia="en-US"/>
        </w:rPr>
        <w:t xml:space="preserve"> </w:t>
      </w:r>
      <w:r w:rsidRPr="005B6446">
        <w:rPr>
          <w:rFonts w:hint="eastAsia"/>
          <w:rtl/>
          <w:lang w:eastAsia="en-US"/>
        </w:rPr>
        <w:t>הבכור</w:t>
      </w:r>
      <w:r w:rsidRPr="005B6446">
        <w:rPr>
          <w:rtl/>
          <w:lang w:eastAsia="en-US"/>
        </w:rPr>
        <w:t xml:space="preserve"> </w:t>
      </w:r>
      <w:r w:rsidRPr="005B6446">
        <w:rPr>
          <w:rFonts w:hint="eastAsia"/>
          <w:rtl/>
          <w:lang w:eastAsia="en-US"/>
        </w:rPr>
        <w:t>המולך</w:t>
      </w:r>
      <w:r>
        <w:rPr>
          <w:rFonts w:hint="cs"/>
          <w:rtl/>
          <w:lang w:eastAsia="en-US"/>
        </w:rPr>
        <w:t>"</w:t>
      </w:r>
      <w:r w:rsidRPr="005B6446">
        <w:rPr>
          <w:rtl/>
          <w:lang w:eastAsia="en-US"/>
        </w:rPr>
        <w:t>.</w:t>
      </w:r>
      <w:r>
        <w:rPr>
          <w:rFonts w:hint="cs"/>
          <w:rtl/>
          <w:lang w:eastAsia="en-US"/>
        </w:rPr>
        <w:t xml:space="preserve"> אין סוף טוב לסיפור 'יעקב ובניו </w:t>
      </w:r>
      <w:r>
        <w:rPr>
          <w:rtl/>
          <w:lang w:eastAsia="en-US"/>
        </w:rPr>
        <w:t>–</w:t>
      </w:r>
      <w:r>
        <w:rPr>
          <w:rFonts w:hint="cs"/>
          <w:rtl/>
          <w:lang w:eastAsia="en-US"/>
        </w:rPr>
        <w:t xml:space="preserve"> יוסף ואחיו', יעקב לא זוכה </w:t>
      </w:r>
      <w:r>
        <w:rPr>
          <w:rFonts w:hint="cs"/>
          <w:rtl/>
        </w:rPr>
        <w:t>לראות ממש את יוסף. יעקב שכבר כבדה ראייתו, חש והרגיש את יוסף, בקולו, במגעו ובבכיו, אבל לא במראה. ומ"אמותה הפעם", חזרה ל: "לכה ואראנו בטרם אמות", לא בשמחה ולא בחדווה, אלא באימת המיתה.</w:t>
      </w:r>
      <w:r w:rsidR="00BF0463">
        <w:rPr>
          <w:rFonts w:hint="cs"/>
          <w:rtl/>
        </w:rPr>
        <w:t xml:space="preserve"> "הקול, קול יעקב", אבל יעקב כבר לא יעקב שהיה.</w:t>
      </w:r>
    </w:p>
  </w:footnote>
  <w:footnote w:id="18">
    <w:p w14:paraId="577376A6" w14:textId="77777777" w:rsidR="004E65C9" w:rsidRDefault="004E65C9" w:rsidP="00422ACA">
      <w:pPr>
        <w:pStyle w:val="a3"/>
        <w:rPr>
          <w:rFonts w:hint="cs"/>
          <w:rtl/>
        </w:rPr>
      </w:pPr>
      <w:r>
        <w:rPr>
          <w:rStyle w:val="a5"/>
        </w:rPr>
        <w:footnoteRef/>
      </w:r>
      <w:r>
        <w:rPr>
          <w:rtl/>
        </w:rPr>
        <w:t xml:space="preserve"> </w:t>
      </w:r>
      <w:r>
        <w:rPr>
          <w:rFonts w:hint="cs"/>
          <w:rtl/>
          <w:lang w:eastAsia="en-US"/>
        </w:rPr>
        <w:t xml:space="preserve">האם זה מתוך השמחה והנחמה כמו שראינו לעיל, או השלמה של סוף הדרך שגם אותה ראינו לעיל? ספורנו הוא הפרשן שאומר בבירור שיעקב ביקש למות כאן ועכשיו. בדרך זו הולך גם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sidR="00422ACA">
        <w:rPr>
          <w:rFonts w:hint="cs"/>
          <w:rtl/>
          <w:lang w:eastAsia="en-US"/>
        </w:rPr>
        <w:t xml:space="preserve">שנראה מיד, אשר </w:t>
      </w:r>
      <w:r>
        <w:rPr>
          <w:rFonts w:hint="cs"/>
          <w:rtl/>
          <w:lang w:eastAsia="en-US"/>
        </w:rPr>
        <w:t xml:space="preserve">שם את יעקב יחד עם אברהם ויצחק שהגיעו לשובעה ותבעו למות, אבל הסיום שלו הוא </w:t>
      </w:r>
      <w:r w:rsidR="00422ACA">
        <w:rPr>
          <w:rFonts w:hint="cs"/>
          <w:rtl/>
          <w:lang w:eastAsia="en-US"/>
        </w:rPr>
        <w:t xml:space="preserve">בכ"ז </w:t>
      </w:r>
      <w:r>
        <w:rPr>
          <w:rFonts w:hint="cs"/>
          <w:rtl/>
          <w:lang w:eastAsia="en-US"/>
        </w:rPr>
        <w:t>אופטימי</w:t>
      </w:r>
      <w:r w:rsidR="00422ACA">
        <w:rPr>
          <w:rFonts w:hint="cs"/>
          <w:rtl/>
          <w:lang w:eastAsia="en-US"/>
        </w:rPr>
        <w:t xml:space="preserve"> כפי שנראה</w:t>
      </w:r>
      <w:r w:rsidR="00422ACA">
        <w:rPr>
          <w:rFonts w:hint="cs"/>
          <w:rtl/>
        </w:rPr>
        <w:t>.</w:t>
      </w:r>
    </w:p>
  </w:footnote>
  <w:footnote w:id="19">
    <w:p w14:paraId="039BAFC0" w14:textId="77777777" w:rsidR="00422ACA" w:rsidRDefault="00422ACA" w:rsidP="00F91738">
      <w:pPr>
        <w:pStyle w:val="a3"/>
        <w:rPr>
          <w:rFonts w:hint="cs"/>
          <w:rtl/>
        </w:rPr>
      </w:pPr>
      <w:r>
        <w:rPr>
          <w:rStyle w:val="a5"/>
        </w:rPr>
        <w:footnoteRef/>
      </w:r>
      <w:r>
        <w:rPr>
          <w:rtl/>
        </w:rPr>
        <w:t xml:space="preserve"> </w:t>
      </w:r>
      <w:r w:rsidR="005C5033">
        <w:rPr>
          <w:rFonts w:hint="cs"/>
          <w:rtl/>
        </w:rPr>
        <w:t xml:space="preserve">בניגוד להשלמה אצל אברהם ויצחק, </w:t>
      </w:r>
      <w:r>
        <w:rPr>
          <w:rFonts w:hint="cs"/>
          <w:rtl/>
          <w:lang w:eastAsia="en-US"/>
        </w:rPr>
        <w:t>לא תמות, כי תחיה אומר הקב"ה ליעקב. ולא בארץ כנען בה ביקשת לישב בשלווה וקפץ עליך רוגזו של יוסף, אלא דווקא בארץ מצרים בה ח</w:t>
      </w:r>
      <w:r>
        <w:rPr>
          <w:rFonts w:hint="eastAsia"/>
          <w:rtl/>
          <w:lang w:eastAsia="en-US"/>
        </w:rPr>
        <w:t>ָ</w:t>
      </w:r>
      <w:r>
        <w:rPr>
          <w:rFonts w:hint="cs"/>
          <w:rtl/>
          <w:lang w:eastAsia="en-US"/>
        </w:rPr>
        <w:t>פ</w:t>
      </w:r>
      <w:r>
        <w:rPr>
          <w:rFonts w:hint="eastAsia"/>
          <w:rtl/>
          <w:lang w:eastAsia="en-US"/>
        </w:rPr>
        <w:t>ָ</w:t>
      </w:r>
      <w:r>
        <w:rPr>
          <w:rFonts w:hint="cs"/>
          <w:rtl/>
          <w:lang w:eastAsia="en-US"/>
        </w:rPr>
        <w:t>ץ עליך מעמדו הרם של יוסף. ואכן זכה יעקב לשבע עשרה שנה של חיים טובים ונחת של "ויחי יעקב בארץ מצרים שבע עשרה שנה".</w:t>
      </w:r>
      <w:r>
        <w:rPr>
          <w:rFonts w:hint="cs"/>
          <w:rtl/>
        </w:rPr>
        <w:t xml:space="preserve"> גם </w:t>
      </w:r>
      <w:r w:rsidR="00B806C1">
        <w:rPr>
          <w:rFonts w:hint="cs"/>
          <w:rtl/>
        </w:rPr>
        <w:t xml:space="preserve">פירוש </w:t>
      </w:r>
      <w:r>
        <w:rPr>
          <w:rFonts w:hint="cs"/>
          <w:rtl/>
        </w:rPr>
        <w:t xml:space="preserve">כלי יקר שלעיל </w:t>
      </w:r>
      <w:r w:rsidR="00B806C1">
        <w:rPr>
          <w:rFonts w:hint="cs"/>
          <w:rtl/>
        </w:rPr>
        <w:t xml:space="preserve">מיקמנו </w:t>
      </w:r>
      <w:r>
        <w:rPr>
          <w:rFonts w:hint="cs"/>
          <w:rtl/>
        </w:rPr>
        <w:t>אותו בצד הפסימי, מסיים בנימה דומה. ראה דבריו במלואם שם: "</w:t>
      </w:r>
      <w:r>
        <w:rPr>
          <w:rtl/>
        </w:rPr>
        <w:t>אמותה הפעם. לפי שקודם זה היו חייו חיי צער והיה חשוב כמת בחייו כאילו כבר מת ועבר ובטל מן העולם, אבל עכשיו שנאמר</w:t>
      </w:r>
      <w:r w:rsidR="00F91738">
        <w:rPr>
          <w:rFonts w:hint="cs"/>
          <w:rtl/>
        </w:rPr>
        <w:t>:</w:t>
      </w:r>
      <w:r>
        <w:rPr>
          <w:rtl/>
        </w:rPr>
        <w:t xml:space="preserve"> ותחי רוח יעקב אביהם שנעשה איש חי, מעתה יהיה מעותד אל המיתה ורק פעם אחת ולא הרבה מיתות</w:t>
      </w:r>
      <w:r>
        <w:rPr>
          <w:rFonts w:hint="cs"/>
          <w:rtl/>
        </w:rPr>
        <w:t xml:space="preserve"> ...</w:t>
      </w:r>
      <w:r>
        <w:rPr>
          <w:rtl/>
        </w:rPr>
        <w:t xml:space="preserve"> וכן נאמר (בראשית מז כח) ויחי יעקב בארץ מצרים שבע עשרה שנה ויהי ימי יעקב חייו שבע שנים וארבעים ומאת שנה, כי על ידי חיי שלוה שהיה לו באותן שבע עשרה שנים היה דומה למפרע כאילו חי כל מאה ארבעים ושבע שנים חיים נעימים הקרוין חיים באמת</w:t>
      </w:r>
      <w:r>
        <w:rPr>
          <w:rFonts w:hint="cs"/>
          <w:rtl/>
        </w:rPr>
        <w:t>". סוף טוב בכל זאת?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A0BAA" w14:textId="77777777" w:rsidR="00370224" w:rsidRDefault="00370224" w:rsidP="00AC2A51">
    <w:pPr>
      <w:pStyle w:val="1"/>
      <w:tabs>
        <w:tab w:val="clear" w:pos="9469"/>
        <w:tab w:val="right" w:pos="9299"/>
      </w:tabs>
      <w:rPr>
        <w:rFonts w:hint="cs"/>
        <w:rtl/>
      </w:rPr>
    </w:pPr>
    <w:r>
      <w:rPr>
        <w:rtl/>
      </w:rPr>
      <w:t xml:space="preserve">פרשת </w:t>
    </w:r>
    <w:fldSimple w:instr=" SUBJECT  \* MERGEFORMAT ">
      <w:r w:rsidR="004A4DCF">
        <w:rPr>
          <w:rtl/>
        </w:rPr>
        <w:t>ויגש</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85F0" w14:textId="77777777"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4DCF">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27806">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3"/>
    <w:rsid w:val="00007E59"/>
    <w:rsid w:val="00024D94"/>
    <w:rsid w:val="00026A04"/>
    <w:rsid w:val="00027B05"/>
    <w:rsid w:val="000315AA"/>
    <w:rsid w:val="0003455C"/>
    <w:rsid w:val="000434B4"/>
    <w:rsid w:val="00053963"/>
    <w:rsid w:val="0007231D"/>
    <w:rsid w:val="00073F87"/>
    <w:rsid w:val="000761C0"/>
    <w:rsid w:val="00080ADC"/>
    <w:rsid w:val="00091FC0"/>
    <w:rsid w:val="000A7EC8"/>
    <w:rsid w:val="000B5326"/>
    <w:rsid w:val="000B67F1"/>
    <w:rsid w:val="000D484D"/>
    <w:rsid w:val="000E5D00"/>
    <w:rsid w:val="000F2A19"/>
    <w:rsid w:val="00101D9F"/>
    <w:rsid w:val="0010303E"/>
    <w:rsid w:val="0013065B"/>
    <w:rsid w:val="0015253B"/>
    <w:rsid w:val="001541C9"/>
    <w:rsid w:val="0015476C"/>
    <w:rsid w:val="00154F0D"/>
    <w:rsid w:val="00171B42"/>
    <w:rsid w:val="001963E9"/>
    <w:rsid w:val="001A504A"/>
    <w:rsid w:val="001C2736"/>
    <w:rsid w:val="001C2E58"/>
    <w:rsid w:val="001E4680"/>
    <w:rsid w:val="001F23FC"/>
    <w:rsid w:val="0020690A"/>
    <w:rsid w:val="00225F65"/>
    <w:rsid w:val="0026510C"/>
    <w:rsid w:val="00271F92"/>
    <w:rsid w:val="002A2D3C"/>
    <w:rsid w:val="002B1891"/>
    <w:rsid w:val="002D5B4E"/>
    <w:rsid w:val="00304C97"/>
    <w:rsid w:val="00307B6C"/>
    <w:rsid w:val="003137D7"/>
    <w:rsid w:val="0032498E"/>
    <w:rsid w:val="0034275D"/>
    <w:rsid w:val="00356753"/>
    <w:rsid w:val="00357065"/>
    <w:rsid w:val="00357D36"/>
    <w:rsid w:val="003656F0"/>
    <w:rsid w:val="00370224"/>
    <w:rsid w:val="003A3250"/>
    <w:rsid w:val="003E6035"/>
    <w:rsid w:val="00407D04"/>
    <w:rsid w:val="00421345"/>
    <w:rsid w:val="00422ACA"/>
    <w:rsid w:val="0045167F"/>
    <w:rsid w:val="00474594"/>
    <w:rsid w:val="0047547E"/>
    <w:rsid w:val="004A3D3D"/>
    <w:rsid w:val="004A4DCF"/>
    <w:rsid w:val="004C7422"/>
    <w:rsid w:val="004D5831"/>
    <w:rsid w:val="004E65C9"/>
    <w:rsid w:val="00512CB2"/>
    <w:rsid w:val="005321B5"/>
    <w:rsid w:val="00541000"/>
    <w:rsid w:val="005505E2"/>
    <w:rsid w:val="0056272C"/>
    <w:rsid w:val="005649BF"/>
    <w:rsid w:val="00583227"/>
    <w:rsid w:val="00592928"/>
    <w:rsid w:val="005944F7"/>
    <w:rsid w:val="005C5033"/>
    <w:rsid w:val="005F7EDD"/>
    <w:rsid w:val="00611E03"/>
    <w:rsid w:val="00626A3F"/>
    <w:rsid w:val="006370BD"/>
    <w:rsid w:val="00651458"/>
    <w:rsid w:val="00651FBF"/>
    <w:rsid w:val="00670CFC"/>
    <w:rsid w:val="00682AFE"/>
    <w:rsid w:val="00684E3C"/>
    <w:rsid w:val="00687E63"/>
    <w:rsid w:val="006931BA"/>
    <w:rsid w:val="006A6654"/>
    <w:rsid w:val="006E23CB"/>
    <w:rsid w:val="006E509F"/>
    <w:rsid w:val="00706732"/>
    <w:rsid w:val="007217A8"/>
    <w:rsid w:val="00725B17"/>
    <w:rsid w:val="00727132"/>
    <w:rsid w:val="00751357"/>
    <w:rsid w:val="00752CC7"/>
    <w:rsid w:val="007546E9"/>
    <w:rsid w:val="00783C27"/>
    <w:rsid w:val="007B14FA"/>
    <w:rsid w:val="007B4CA3"/>
    <w:rsid w:val="007B6540"/>
    <w:rsid w:val="007D42D0"/>
    <w:rsid w:val="007F7517"/>
    <w:rsid w:val="008250AF"/>
    <w:rsid w:val="00826B1E"/>
    <w:rsid w:val="008277A5"/>
    <w:rsid w:val="008301EE"/>
    <w:rsid w:val="00861A03"/>
    <w:rsid w:val="00861E3F"/>
    <w:rsid w:val="00877666"/>
    <w:rsid w:val="008A469D"/>
    <w:rsid w:val="008A6970"/>
    <w:rsid w:val="008A787F"/>
    <w:rsid w:val="008B7549"/>
    <w:rsid w:val="008C4A18"/>
    <w:rsid w:val="008E687D"/>
    <w:rsid w:val="008E6ACD"/>
    <w:rsid w:val="008E7102"/>
    <w:rsid w:val="008F1ABB"/>
    <w:rsid w:val="009172E5"/>
    <w:rsid w:val="00925B71"/>
    <w:rsid w:val="00926D76"/>
    <w:rsid w:val="009451B2"/>
    <w:rsid w:val="0094523A"/>
    <w:rsid w:val="009541B0"/>
    <w:rsid w:val="00965389"/>
    <w:rsid w:val="009B5154"/>
    <w:rsid w:val="009C4E6F"/>
    <w:rsid w:val="009D7715"/>
    <w:rsid w:val="009F7707"/>
    <w:rsid w:val="00A006F5"/>
    <w:rsid w:val="00A1171E"/>
    <w:rsid w:val="00A64641"/>
    <w:rsid w:val="00A66A0D"/>
    <w:rsid w:val="00A7338A"/>
    <w:rsid w:val="00A80764"/>
    <w:rsid w:val="00A97B27"/>
    <w:rsid w:val="00AA0151"/>
    <w:rsid w:val="00AA6FAA"/>
    <w:rsid w:val="00AB5072"/>
    <w:rsid w:val="00AC0702"/>
    <w:rsid w:val="00AC2A51"/>
    <w:rsid w:val="00AD2A46"/>
    <w:rsid w:val="00AF4228"/>
    <w:rsid w:val="00AF6800"/>
    <w:rsid w:val="00B127F0"/>
    <w:rsid w:val="00B13FA1"/>
    <w:rsid w:val="00B4013A"/>
    <w:rsid w:val="00B806C1"/>
    <w:rsid w:val="00BA28AF"/>
    <w:rsid w:val="00BD2454"/>
    <w:rsid w:val="00BD732E"/>
    <w:rsid w:val="00BE08BA"/>
    <w:rsid w:val="00BF0463"/>
    <w:rsid w:val="00BF59F9"/>
    <w:rsid w:val="00C00BEF"/>
    <w:rsid w:val="00C01DA2"/>
    <w:rsid w:val="00C03998"/>
    <w:rsid w:val="00C12108"/>
    <w:rsid w:val="00C23A56"/>
    <w:rsid w:val="00C26813"/>
    <w:rsid w:val="00C3015F"/>
    <w:rsid w:val="00C7782B"/>
    <w:rsid w:val="00C82ADE"/>
    <w:rsid w:val="00C9036C"/>
    <w:rsid w:val="00C92B37"/>
    <w:rsid w:val="00CB5153"/>
    <w:rsid w:val="00CB5BE2"/>
    <w:rsid w:val="00CC37B7"/>
    <w:rsid w:val="00CC3ED7"/>
    <w:rsid w:val="00CE6C84"/>
    <w:rsid w:val="00CE7AB9"/>
    <w:rsid w:val="00CF4A8E"/>
    <w:rsid w:val="00D02825"/>
    <w:rsid w:val="00D30B2E"/>
    <w:rsid w:val="00D428A3"/>
    <w:rsid w:val="00D479D8"/>
    <w:rsid w:val="00D601EA"/>
    <w:rsid w:val="00D77633"/>
    <w:rsid w:val="00D852C6"/>
    <w:rsid w:val="00D875CB"/>
    <w:rsid w:val="00DA4833"/>
    <w:rsid w:val="00DA4BE5"/>
    <w:rsid w:val="00DA75B3"/>
    <w:rsid w:val="00DB451E"/>
    <w:rsid w:val="00DC62F0"/>
    <w:rsid w:val="00DE1324"/>
    <w:rsid w:val="00DE1B1F"/>
    <w:rsid w:val="00DE2EF1"/>
    <w:rsid w:val="00DE6829"/>
    <w:rsid w:val="00E27806"/>
    <w:rsid w:val="00E55BF3"/>
    <w:rsid w:val="00E66423"/>
    <w:rsid w:val="00E95D4F"/>
    <w:rsid w:val="00EB2D9D"/>
    <w:rsid w:val="00EF1D51"/>
    <w:rsid w:val="00F046DF"/>
    <w:rsid w:val="00F06029"/>
    <w:rsid w:val="00F23B80"/>
    <w:rsid w:val="00F33FAB"/>
    <w:rsid w:val="00F35F73"/>
    <w:rsid w:val="00F4383C"/>
    <w:rsid w:val="00F46473"/>
    <w:rsid w:val="00F64107"/>
    <w:rsid w:val="00F676D6"/>
    <w:rsid w:val="00F82B93"/>
    <w:rsid w:val="00F834C3"/>
    <w:rsid w:val="00F91738"/>
    <w:rsid w:val="00FA7187"/>
    <w:rsid w:val="00FC4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CC32"/>
  <w15:chartTrackingRefBased/>
  <w15:docId w15:val="{5EFD72D4-3BAA-4AC5-A9DE-6A083DB1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7806"/>
    <w:pPr>
      <w:bidi/>
    </w:pPr>
    <w:rPr>
      <w:rFonts w:cs="Narkisim"/>
      <w:sz w:val="22"/>
      <w:szCs w:val="22"/>
      <w:lang w:eastAsia="he-IL"/>
    </w:rPr>
  </w:style>
  <w:style w:type="paragraph" w:styleId="1">
    <w:name w:val="heading 1"/>
    <w:basedOn w:val="a"/>
    <w:next w:val="a"/>
    <w:link w:val="10"/>
    <w:qFormat/>
    <w:rsid w:val="00E27806"/>
    <w:pPr>
      <w:keepNext/>
      <w:tabs>
        <w:tab w:val="right" w:pos="9469"/>
      </w:tabs>
      <w:jc w:val="both"/>
      <w:outlineLvl w:val="0"/>
    </w:pPr>
    <w:rPr>
      <w:rFonts w:cs="David"/>
      <w:b/>
      <w:bCs/>
      <w:szCs w:val="28"/>
    </w:rPr>
  </w:style>
  <w:style w:type="character" w:default="1" w:styleId="a0">
    <w:name w:val="Default Paragraph Font"/>
    <w:uiPriority w:val="1"/>
    <w:semiHidden/>
    <w:unhideWhenUsed/>
    <w:rsid w:val="00E2780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27806"/>
  </w:style>
  <w:style w:type="paragraph" w:styleId="a3">
    <w:name w:val="footnote text"/>
    <w:basedOn w:val="a"/>
    <w:link w:val="a4"/>
    <w:rsid w:val="00E27806"/>
    <w:pPr>
      <w:ind w:left="170" w:hanging="170"/>
      <w:jc w:val="both"/>
    </w:pPr>
    <w:rPr>
      <w:sz w:val="20"/>
      <w:szCs w:val="20"/>
    </w:rPr>
  </w:style>
  <w:style w:type="character" w:styleId="a5">
    <w:name w:val="footnote reference"/>
    <w:semiHidden/>
    <w:rsid w:val="00E27806"/>
    <w:rPr>
      <w:vertAlign w:val="superscript"/>
    </w:rPr>
  </w:style>
  <w:style w:type="paragraph" w:styleId="a6">
    <w:name w:val="header"/>
    <w:basedOn w:val="a"/>
    <w:link w:val="a7"/>
    <w:rsid w:val="00E27806"/>
    <w:pPr>
      <w:tabs>
        <w:tab w:val="center" w:pos="4153"/>
        <w:tab w:val="right" w:pos="8306"/>
      </w:tabs>
    </w:pPr>
  </w:style>
  <w:style w:type="paragraph" w:styleId="a8">
    <w:name w:val="footer"/>
    <w:basedOn w:val="a"/>
    <w:link w:val="a9"/>
    <w:rsid w:val="00E27806"/>
    <w:pPr>
      <w:tabs>
        <w:tab w:val="center" w:pos="4153"/>
        <w:tab w:val="right" w:pos="8306"/>
      </w:tabs>
    </w:pPr>
  </w:style>
  <w:style w:type="paragraph" w:customStyle="1" w:styleId="aa">
    <w:name w:val="כותרת"/>
    <w:basedOn w:val="a"/>
    <w:rsid w:val="00E27806"/>
    <w:pPr>
      <w:spacing w:before="240" w:line="320" w:lineRule="atLeast"/>
      <w:jc w:val="center"/>
    </w:pPr>
    <w:rPr>
      <w:rFonts w:cs="David"/>
      <w:b/>
      <w:bCs/>
      <w:spacing w:val="20"/>
      <w:szCs w:val="32"/>
    </w:rPr>
  </w:style>
  <w:style w:type="paragraph" w:customStyle="1" w:styleId="ab">
    <w:name w:val="כותרת קטע"/>
    <w:basedOn w:val="a"/>
    <w:rsid w:val="00E27806"/>
    <w:pPr>
      <w:spacing w:before="240" w:line="300" w:lineRule="atLeast"/>
    </w:pPr>
    <w:rPr>
      <w:rFonts w:cs="Arial"/>
      <w:b/>
      <w:bCs/>
      <w:szCs w:val="24"/>
    </w:rPr>
  </w:style>
  <w:style w:type="paragraph" w:customStyle="1" w:styleId="ac">
    <w:name w:val="מקור"/>
    <w:basedOn w:val="a"/>
    <w:rsid w:val="00E27806"/>
    <w:pPr>
      <w:spacing w:line="320" w:lineRule="atLeast"/>
      <w:jc w:val="both"/>
    </w:pPr>
    <w:rPr>
      <w:rFonts w:cs="David"/>
      <w:szCs w:val="24"/>
    </w:rPr>
  </w:style>
  <w:style w:type="paragraph" w:customStyle="1" w:styleId="ad">
    <w:name w:val="מחלקי המים"/>
    <w:basedOn w:val="a"/>
    <w:rsid w:val="00E27806"/>
    <w:pPr>
      <w:spacing w:line="320" w:lineRule="atLeast"/>
      <w:jc w:val="both"/>
    </w:pPr>
    <w:rPr>
      <w:b/>
      <w:bCs/>
      <w:szCs w:val="24"/>
    </w:rPr>
  </w:style>
  <w:style w:type="character" w:styleId="Hyperlink">
    <w:name w:val="Hyperlink"/>
    <w:rsid w:val="00E27806"/>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E27806"/>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E27806"/>
    <w:rPr>
      <w:rFonts w:cs="Narkisim"/>
      <w:lang w:eastAsia="he-IL"/>
    </w:rPr>
  </w:style>
  <w:style w:type="character" w:customStyle="1" w:styleId="10">
    <w:name w:val="כותרת 1 תו"/>
    <w:link w:val="1"/>
    <w:rsid w:val="00E27806"/>
    <w:rPr>
      <w:rFonts w:cs="David"/>
      <w:b/>
      <w:bCs/>
      <w:sz w:val="22"/>
      <w:szCs w:val="28"/>
      <w:lang w:eastAsia="he-IL"/>
    </w:rPr>
  </w:style>
  <w:style w:type="character" w:customStyle="1" w:styleId="a7">
    <w:name w:val="כותרת עליונה תו"/>
    <w:link w:val="a6"/>
    <w:rsid w:val="00E27806"/>
    <w:rPr>
      <w:rFonts w:cs="Narkisim"/>
      <w:sz w:val="22"/>
      <w:szCs w:val="22"/>
      <w:lang w:eastAsia="he-IL"/>
    </w:rPr>
  </w:style>
  <w:style w:type="character" w:customStyle="1" w:styleId="a9">
    <w:name w:val="כותרת תחתונה תו"/>
    <w:link w:val="a8"/>
    <w:rsid w:val="00E27806"/>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E2780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13" Type="http://schemas.openxmlformats.org/officeDocument/2006/relationships/hyperlink" Target="http://www.mayim.org.il/?parasha-event=%d7%95%d7%99%d7%97%d7%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5%d7%9c%d7%90-%d7%99%d7%9b%d7%95%d7%9c-%d7%99%d7%95%d7%a1%d7%a3-%d7%9c%d7%94%d7%aa%d7%90%d7%a4%d7%a7" TargetMode="External"/><Relationship Id="rId12" Type="http://schemas.openxmlformats.org/officeDocument/2006/relationships/hyperlink" Target="http://www.mayim.org.il/?parasha-event=%d7%9e%d7%a7%d7%a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event=%d7%95%d7%99%d7%a9%d7%9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yim.org.il/?parasha=%d7%94%d7%a1%d7%99%d7%a4%d7%95%d7%a8-%d7%a9%d7%9c%d7%90-%d7%a1%d7%95%d6%bc%d7%a4%d6%bc%d6%b7%d7%a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yim.org.il/?parasha=%d7%99%d7%94%d7%95%d7%93%d7%94-%d7%99%d7%95%d7%a1%d7%a3-%d7%95%d7%91%d7%a0%d7%99%d7%9e%d7%99%d7%9f1" TargetMode="External"/><Relationship Id="rId14" Type="http://schemas.openxmlformats.org/officeDocument/2006/relationships/hyperlink" Target="https://www.mayim.org.il/?meyuhadim=%D7%9E%D7%A2%D7%A9%D7%94-%D7%91%D7%96%D7%A7%D7%A0%D7%94-%D7%90%D7%97%D7%A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9%D7%95-%D7%93%D7%91%D7%A8%D7%99%D7%95-%D7%A9%D7%9C-%D7%99%D7%94%D7%95%D7%93%D7%94-%D7%A0%D7%A8%D7%90%D7%99%D7%9D-%D7%9C%D7%9B%D7%9C-%D7%A6%D7%93-1" TargetMode="External"/><Relationship Id="rId2" Type="http://schemas.openxmlformats.org/officeDocument/2006/relationships/hyperlink" Target="http://www.mayim.org.il/?parasha=%d7%94%d7%a1%d7%99%d7%a4%d7%95%d7%a8-%d7%a9%d7%9c%d7%90-%d7%a1%d7%95%d6%bc%d7%a4%d6%bc%d6%b7%d7%a81" TargetMode="External"/><Relationship Id="rId1" Type="http://schemas.openxmlformats.org/officeDocument/2006/relationships/hyperlink" Target="https://www.mayim.org.il/?parasha=%D7%9E%D7%95%D7%AA-%D7%99%D7%A6%D7%97%D7%A7-%D7%95%D7%A8%D7%91%D7%A7%D7%94" TargetMode="External"/><Relationship Id="rId4" Type="http://schemas.openxmlformats.org/officeDocument/2006/relationships/hyperlink" Target="http://www.mayim.org.il/?parasha=%D7%A4%D7%92%D7%99%D7%A9%D7%AA-%D7%99%D7%A2%D7%A7%D7%91-%D7%95%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2E4C-18CA-438F-B70E-BEEE35E8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919</Words>
  <Characters>4596</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5504</CharactersWithSpaces>
  <SharedDoc>false</SharedDoc>
  <HLinks>
    <vt:vector size="78" baseType="variant">
      <vt:variant>
        <vt:i4>4128809</vt:i4>
      </vt:variant>
      <vt:variant>
        <vt:i4>21</vt:i4>
      </vt:variant>
      <vt:variant>
        <vt:i4>0</vt:i4>
      </vt:variant>
      <vt:variant>
        <vt:i4>5</vt:i4>
      </vt:variant>
      <vt:variant>
        <vt:lpwstr>https://www.mayim.org.il/?meyuhadim=%D7%9E%D7%A2%D7%A9%D7%94-%D7%91%D7%96%D7%A7%D7%A0%D7%94-%D7%90%D7%97%D7%AA</vt:lpwstr>
      </vt:variant>
      <vt:variant>
        <vt:lpwstr/>
      </vt:variant>
      <vt:variant>
        <vt:i4>7864354</vt:i4>
      </vt:variant>
      <vt:variant>
        <vt:i4>18</vt:i4>
      </vt:variant>
      <vt:variant>
        <vt:i4>0</vt:i4>
      </vt:variant>
      <vt:variant>
        <vt:i4>5</vt:i4>
      </vt:variant>
      <vt:variant>
        <vt:lpwstr>http://www.mayim.org.il/?parasha-event=%d7%95%d7%99%d7%97%d7%99</vt:lpwstr>
      </vt:variant>
      <vt:variant>
        <vt:lpwstr/>
      </vt:variant>
      <vt:variant>
        <vt:i4>5439498</vt:i4>
      </vt:variant>
      <vt:variant>
        <vt:i4>15</vt:i4>
      </vt:variant>
      <vt:variant>
        <vt:i4>0</vt:i4>
      </vt:variant>
      <vt:variant>
        <vt:i4>5</vt:i4>
      </vt:variant>
      <vt:variant>
        <vt:lpwstr>http://www.mayim.org.il/?parasha-event=%d7%9e%d7%a7%d7%a5</vt:lpwstr>
      </vt:variant>
      <vt:variant>
        <vt:lpwstr/>
      </vt:variant>
      <vt:variant>
        <vt:i4>2097196</vt:i4>
      </vt:variant>
      <vt:variant>
        <vt:i4>12</vt:i4>
      </vt:variant>
      <vt:variant>
        <vt:i4>0</vt:i4>
      </vt:variant>
      <vt:variant>
        <vt:i4>5</vt:i4>
      </vt:variant>
      <vt:variant>
        <vt:lpwstr>http://www.mayim.org.il/?parasha-event=%d7%95%d7%99%d7%a9%d7%91</vt:lpwstr>
      </vt:variant>
      <vt:variant>
        <vt:lpwstr/>
      </vt:variant>
      <vt:variant>
        <vt:i4>4849673</vt:i4>
      </vt:variant>
      <vt:variant>
        <vt:i4>9</vt:i4>
      </vt:variant>
      <vt:variant>
        <vt:i4>0</vt:i4>
      </vt:variant>
      <vt:variant>
        <vt:i4>5</vt:i4>
      </vt:variant>
      <vt:variant>
        <vt:lpwstr>http://www.mayim.org.il/?parasha=%d7%94%d7%a1%d7%99%d7%a4%d7%95%d7%a8-%d7%a9%d7%9c%d7%90-%d7%a1%d7%95%d6%bc%d7%a4%d6%bc%d6%b7%d7%a81</vt:lpwstr>
      </vt:variant>
      <vt:variant>
        <vt:lpwstr/>
      </vt:variant>
      <vt:variant>
        <vt:i4>4587529</vt:i4>
      </vt:variant>
      <vt:variant>
        <vt:i4>6</vt:i4>
      </vt:variant>
      <vt:variant>
        <vt:i4>0</vt:i4>
      </vt:variant>
      <vt:variant>
        <vt:i4>5</vt:i4>
      </vt:variant>
      <vt:variant>
        <vt:lpwstr>http://www.mayim.org.il/?parasha=%d7%99%d7%94%d7%95%d7%93%d7%94-%d7%99%d7%95%d7%a1%d7%a3-%d7%95%d7%91%d7%a0%d7%99%d7%9e%d7%99%d7%9f1</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3080304</vt:i4>
      </vt:variant>
      <vt:variant>
        <vt:i4>0</vt:i4>
      </vt:variant>
      <vt:variant>
        <vt:i4>0</vt:i4>
      </vt:variant>
      <vt:variant>
        <vt:i4>5</vt:i4>
      </vt:variant>
      <vt:variant>
        <vt:lpwstr>http://www.mayim.org.il/?parasha=%d7%95%d7%9c%d7%90-%d7%99%d7%9b%d7%95%d7%9c-%d7%99%d7%95%d7%a1%d7%a3-%d7%9c%d7%94%d7%aa%d7%90%d7%a4%d7%a7</vt:lpwstr>
      </vt:variant>
      <vt:variant>
        <vt:lpwstr/>
      </vt:variant>
      <vt:variant>
        <vt:i4>7602286</vt:i4>
      </vt:variant>
      <vt:variant>
        <vt:i4>12</vt:i4>
      </vt:variant>
      <vt:variant>
        <vt:i4>0</vt:i4>
      </vt:variant>
      <vt:variant>
        <vt:i4>5</vt:i4>
      </vt:variant>
      <vt:variant>
        <vt:lpwstr>http://www.mayim.org.il/?parasha=%D7%A4%D7%92%D7%99%D7%A9%D7%AA-%D7%99%D7%A2%D7%A7%D7%91-%D7%95%D7%99%D7%95%D7%A1%D7%A3</vt:lpwstr>
      </vt:variant>
      <vt:variant>
        <vt:lpwstr/>
      </vt:variant>
      <vt:variant>
        <vt:i4>2490480</vt:i4>
      </vt:variant>
      <vt:variant>
        <vt:i4>9</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7929962</vt:i4>
      </vt:variant>
      <vt:variant>
        <vt:i4>6</vt:i4>
      </vt:variant>
      <vt:variant>
        <vt:i4>0</vt:i4>
      </vt:variant>
      <vt:variant>
        <vt:i4>5</vt:i4>
      </vt:variant>
      <vt:variant>
        <vt:lpwstr>http://www.mayim.org.il/?parasha=%D7%9C%D7%95-%D7%99%D7%A9%D7%98%D7%9E%D7%A0%D7%95-%D7%99%D7%95%D7%A1%D7%A3</vt:lpwstr>
      </vt:variant>
      <vt:variant>
        <vt:lpwstr/>
      </vt:variant>
      <vt:variant>
        <vt:i4>4849673</vt:i4>
      </vt:variant>
      <vt:variant>
        <vt:i4>3</vt:i4>
      </vt:variant>
      <vt:variant>
        <vt:i4>0</vt:i4>
      </vt:variant>
      <vt:variant>
        <vt:i4>5</vt:i4>
      </vt:variant>
      <vt:variant>
        <vt:lpwstr>http://www.mayim.org.il/?parasha=%d7%94%d7%a1%d7%99%d7%a4%d7%95%d7%a8-%d7%a9%d7%9c%d7%90-%d7%a1%d7%95%d6%bc%d7%a4%d6%bc%d6%b7%d7%a81</vt:lpwstr>
      </vt:variant>
      <vt:variant>
        <vt:lpwstr/>
      </vt:variant>
      <vt:variant>
        <vt:i4>1507357</vt:i4>
      </vt:variant>
      <vt:variant>
        <vt:i4>0</vt:i4>
      </vt:variant>
      <vt:variant>
        <vt:i4>0</vt:i4>
      </vt:variant>
      <vt:variant>
        <vt:i4>5</vt:i4>
      </vt:variant>
      <vt:variant>
        <vt:lpwstr>https://www.mayim.org.il/?parasha=%D7%9E%D7%95%D7%AA-%D7%99%D7%A6%D7%97%D7%A7-%D7%95%D7%A8%D7%91%D7%A7%D7%94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עוד יוסף בני חי</dc:title>
  <dc:subject>ויגש</dc:subject>
  <dc:creator>Asher Yuval</dc:creator>
  <cp:keywords/>
  <cp:lastModifiedBy>Shimon Afek</cp:lastModifiedBy>
  <cp:revision>2</cp:revision>
  <cp:lastPrinted>2013-12-30T11:05:00Z</cp:lastPrinted>
  <dcterms:created xsi:type="dcterms:W3CDTF">2020-12-16T06:37:00Z</dcterms:created>
  <dcterms:modified xsi:type="dcterms:W3CDTF">2020-12-16T06:37:00Z</dcterms:modified>
</cp:coreProperties>
</file>