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90000" w14:textId="77777777" w:rsidR="003D7EBF" w:rsidRPr="00634D34" w:rsidRDefault="007E1EC7" w:rsidP="000B3DA6">
      <w:pPr>
        <w:pStyle w:val="aa"/>
      </w:pPr>
      <w:r>
        <w:rPr>
          <w:rFonts w:hint="cs"/>
          <w:rtl/>
        </w:rPr>
        <w:t>א</w:t>
      </w:r>
      <w:r w:rsidR="00E044A8">
        <w:rPr>
          <w:rFonts w:hint="eastAsia"/>
          <w:rtl/>
        </w:rPr>
        <w:t>ֵ</w:t>
      </w:r>
      <w:r>
        <w:rPr>
          <w:rFonts w:hint="cs"/>
          <w:rtl/>
        </w:rPr>
        <w:t>ב</w:t>
      </w:r>
      <w:r w:rsidR="00E044A8">
        <w:rPr>
          <w:rFonts w:hint="eastAsia"/>
          <w:rtl/>
        </w:rPr>
        <w:t>ֶ</w:t>
      </w:r>
      <w:r>
        <w:rPr>
          <w:rFonts w:hint="cs"/>
          <w:rtl/>
        </w:rPr>
        <w:t>ל שבעת ימים</w:t>
      </w:r>
    </w:p>
    <w:p w14:paraId="0721A76B" w14:textId="77777777" w:rsidR="007D784D" w:rsidRDefault="00B453FD" w:rsidP="00B453FD">
      <w:pPr>
        <w:pStyle w:val="ac"/>
        <w:spacing w:before="240"/>
        <w:rPr>
          <w:rFonts w:ascii="Narkisim" w:hAnsi="Narkisim" w:cs="Narkisim" w:hint="cs"/>
          <w:szCs w:val="22"/>
          <w:rtl/>
        </w:rPr>
      </w:pPr>
      <w:r w:rsidRPr="00B453FD">
        <w:rPr>
          <w:b/>
          <w:bCs/>
          <w:rtl/>
        </w:rPr>
        <w:t>וַיָּבֹאוּ עַד גֹּרֶן הָאָטָד אֲשֶׁר בְּעֵבֶר הַיַּרְדֵּן וַיִּסְפְּדוּ שָׁם מִסְפֵּד גָּדוֹל וְכָבֵד מְאֹד וַיַּעַשׂ לְאָבִיו אֵבֶל שִׁבְעַת יָמִים:</w:t>
      </w:r>
      <w:r>
        <w:rPr>
          <w:rFonts w:hint="cs"/>
          <w:rtl/>
        </w:rPr>
        <w:t xml:space="preserve"> </w:t>
      </w:r>
      <w:r w:rsidRPr="00B453FD">
        <w:rPr>
          <w:rFonts w:ascii="Narkisim" w:hAnsi="Narkisim" w:cs="Narkisim"/>
          <w:szCs w:val="22"/>
          <w:rtl/>
        </w:rPr>
        <w:t>(</w:t>
      </w:r>
      <w:r w:rsidR="007D784D" w:rsidRPr="00B453FD">
        <w:rPr>
          <w:rFonts w:ascii="Narkisim" w:hAnsi="Narkisim" w:cs="Narkisim"/>
          <w:szCs w:val="22"/>
          <w:rtl/>
        </w:rPr>
        <w:t>בראשית נ</w:t>
      </w:r>
      <w:r w:rsidRPr="00B453FD">
        <w:rPr>
          <w:rFonts w:ascii="Narkisim" w:hAnsi="Narkisim" w:cs="Narkisim"/>
          <w:szCs w:val="22"/>
          <w:rtl/>
        </w:rPr>
        <w:t xml:space="preserve"> </w:t>
      </w:r>
      <w:r w:rsidR="007D784D" w:rsidRPr="00B453FD">
        <w:rPr>
          <w:rFonts w:ascii="Narkisim" w:hAnsi="Narkisim" w:cs="Narkisim"/>
          <w:szCs w:val="22"/>
          <w:rtl/>
        </w:rPr>
        <w:t>י)</w:t>
      </w:r>
      <w:r w:rsidRPr="00B453FD">
        <w:rPr>
          <w:rFonts w:ascii="Narkisim" w:hAnsi="Narkisim" w:cs="Narkisim"/>
          <w:szCs w:val="22"/>
          <w:rtl/>
        </w:rPr>
        <w:t>.</w:t>
      </w:r>
      <w:r w:rsidR="00B764C2">
        <w:rPr>
          <w:rStyle w:val="a5"/>
          <w:rFonts w:ascii="Narkisim" w:hAnsi="Narkisim" w:cs="Narkisim"/>
          <w:szCs w:val="22"/>
          <w:rtl/>
        </w:rPr>
        <w:footnoteReference w:id="1"/>
      </w:r>
      <w:r w:rsidR="007D784D" w:rsidRPr="00B453FD">
        <w:rPr>
          <w:rFonts w:ascii="Narkisim" w:hAnsi="Narkisim" w:cs="Narkisim"/>
          <w:szCs w:val="22"/>
          <w:rtl/>
        </w:rPr>
        <w:t xml:space="preserve"> </w:t>
      </w:r>
    </w:p>
    <w:p w14:paraId="312055D1" w14:textId="77777777" w:rsidR="00B453FD" w:rsidRDefault="00B453FD" w:rsidP="00BA08A6">
      <w:pPr>
        <w:pStyle w:val="a3"/>
        <w:spacing w:before="120" w:line="320" w:lineRule="atLeast"/>
        <w:rPr>
          <w:rFonts w:hint="cs"/>
          <w:sz w:val="22"/>
          <w:szCs w:val="22"/>
          <w:rtl/>
        </w:rPr>
      </w:pPr>
      <w:r w:rsidRPr="00BA08A6">
        <w:rPr>
          <w:rFonts w:cs="David"/>
          <w:b/>
          <w:bCs/>
          <w:sz w:val="22"/>
          <w:szCs w:val="24"/>
          <w:rtl/>
        </w:rPr>
        <w:t>וַתָּמָת שָׂרָה בְּקִרְיַת אַרְבַּע הִוא חֶבְרוֹן בְּאֶרֶץ כְּנָעַן וַיָּבֹא אַבְרָהָם לִסְפֹּד לְשָׂרָה וְלִבְכֹּתָהּ:</w:t>
      </w:r>
      <w:r w:rsidR="00BA08A6" w:rsidRPr="00BA08A6">
        <w:rPr>
          <w:rtl/>
        </w:rPr>
        <w:t xml:space="preserve"> </w:t>
      </w:r>
      <w:r w:rsidR="00BA08A6" w:rsidRPr="00BA08A6">
        <w:rPr>
          <w:rFonts w:hint="cs"/>
          <w:sz w:val="22"/>
          <w:szCs w:val="22"/>
          <w:rtl/>
        </w:rPr>
        <w:t>(</w:t>
      </w:r>
      <w:r w:rsidR="00BA08A6" w:rsidRPr="00BA08A6">
        <w:rPr>
          <w:sz w:val="22"/>
          <w:szCs w:val="22"/>
          <w:rtl/>
        </w:rPr>
        <w:t>בראשית כג</w:t>
      </w:r>
      <w:r w:rsidR="00BA08A6" w:rsidRPr="00BA08A6">
        <w:rPr>
          <w:rFonts w:hint="cs"/>
          <w:sz w:val="22"/>
          <w:szCs w:val="22"/>
          <w:rtl/>
        </w:rPr>
        <w:t xml:space="preserve"> </w:t>
      </w:r>
      <w:r w:rsidR="00BA08A6" w:rsidRPr="00BA08A6">
        <w:rPr>
          <w:sz w:val="22"/>
          <w:szCs w:val="22"/>
          <w:rtl/>
        </w:rPr>
        <w:t>ב)</w:t>
      </w:r>
      <w:r w:rsidR="00BA08A6">
        <w:rPr>
          <w:rFonts w:hint="cs"/>
          <w:sz w:val="22"/>
          <w:szCs w:val="22"/>
          <w:rtl/>
        </w:rPr>
        <w:t>.</w:t>
      </w:r>
      <w:r w:rsidR="00B764C2">
        <w:rPr>
          <w:rStyle w:val="a5"/>
          <w:sz w:val="22"/>
          <w:szCs w:val="22"/>
          <w:rtl/>
        </w:rPr>
        <w:footnoteReference w:id="2"/>
      </w:r>
    </w:p>
    <w:p w14:paraId="4088F144" w14:textId="77777777" w:rsidR="004C5062" w:rsidRDefault="004C5062" w:rsidP="004C5062">
      <w:pPr>
        <w:pStyle w:val="a3"/>
        <w:spacing w:before="120" w:line="320" w:lineRule="atLeast"/>
        <w:rPr>
          <w:rFonts w:hint="cs"/>
          <w:sz w:val="22"/>
          <w:szCs w:val="22"/>
          <w:rtl/>
        </w:rPr>
      </w:pPr>
      <w:r w:rsidRPr="004C5062">
        <w:rPr>
          <w:rFonts w:cs="David"/>
          <w:b/>
          <w:bCs/>
          <w:sz w:val="22"/>
          <w:szCs w:val="24"/>
          <w:rtl/>
        </w:rPr>
        <w:t>וַיִּבְכּוּ בְנֵי יִשְׂרָאֵל אֶת מֹשֶׁה בְּעַרְבֹת מוֹאָב שְׁלֹשִׁים יוֹם וַיִּתְּמוּ יְמֵי בְכִי אֵבֶל מֹשֶׁה:</w:t>
      </w:r>
      <w:r>
        <w:rPr>
          <w:rFonts w:hint="cs"/>
          <w:sz w:val="22"/>
          <w:szCs w:val="22"/>
          <w:rtl/>
        </w:rPr>
        <w:t xml:space="preserve"> (</w:t>
      </w:r>
      <w:r w:rsidRPr="004C5062">
        <w:rPr>
          <w:sz w:val="22"/>
          <w:szCs w:val="22"/>
          <w:rtl/>
        </w:rPr>
        <w:t>דברים לד</w:t>
      </w:r>
      <w:r>
        <w:rPr>
          <w:rFonts w:hint="cs"/>
          <w:sz w:val="22"/>
          <w:szCs w:val="22"/>
          <w:rtl/>
        </w:rPr>
        <w:t xml:space="preserve"> </w:t>
      </w:r>
      <w:r w:rsidRPr="004C5062">
        <w:rPr>
          <w:sz w:val="22"/>
          <w:szCs w:val="22"/>
          <w:rtl/>
        </w:rPr>
        <w:t>ח)</w:t>
      </w:r>
      <w:r w:rsidR="001C4041">
        <w:rPr>
          <w:rFonts w:hint="cs"/>
          <w:sz w:val="22"/>
          <w:szCs w:val="22"/>
          <w:rtl/>
        </w:rPr>
        <w:t>.</w:t>
      </w:r>
      <w:r w:rsidR="001C4041">
        <w:rPr>
          <w:rStyle w:val="a5"/>
          <w:sz w:val="22"/>
          <w:szCs w:val="22"/>
          <w:rtl/>
        </w:rPr>
        <w:footnoteReference w:id="3"/>
      </w:r>
      <w:r w:rsidRPr="004C5062">
        <w:rPr>
          <w:sz w:val="22"/>
          <w:szCs w:val="22"/>
          <w:rtl/>
        </w:rPr>
        <w:t xml:space="preserve"> </w:t>
      </w:r>
    </w:p>
    <w:p w14:paraId="609C9C56" w14:textId="77777777" w:rsidR="00715D6B" w:rsidRDefault="00715D6B" w:rsidP="00715D6B">
      <w:pPr>
        <w:pStyle w:val="ab"/>
        <w:rPr>
          <w:rtl/>
        </w:rPr>
      </w:pPr>
      <w:r>
        <w:rPr>
          <w:rtl/>
        </w:rPr>
        <w:t xml:space="preserve">תלמוד ירושלמי מועד קטן פרק ג </w:t>
      </w:r>
      <w:r>
        <w:rPr>
          <w:rFonts w:hint="cs"/>
          <w:rtl/>
        </w:rPr>
        <w:t>הלכה ה</w:t>
      </w:r>
      <w:r w:rsidR="00DE038E">
        <w:rPr>
          <w:rFonts w:hint="cs"/>
          <w:rtl/>
        </w:rPr>
        <w:t xml:space="preserve"> </w:t>
      </w:r>
      <w:r w:rsidR="00DE038E">
        <w:rPr>
          <w:rtl/>
        </w:rPr>
        <w:t>–</w:t>
      </w:r>
      <w:r w:rsidR="00DE038E">
        <w:rPr>
          <w:rFonts w:hint="cs"/>
          <w:rtl/>
        </w:rPr>
        <w:t xml:space="preserve"> אבל מהתורה, מנין?</w:t>
      </w:r>
    </w:p>
    <w:p w14:paraId="732678E3" w14:textId="77777777" w:rsidR="00D46127" w:rsidRDefault="00715D6B" w:rsidP="00B656B0">
      <w:pPr>
        <w:pStyle w:val="ac"/>
        <w:rPr>
          <w:rFonts w:hint="cs"/>
          <w:rtl/>
        </w:rPr>
      </w:pPr>
      <w:r>
        <w:rPr>
          <w:rtl/>
        </w:rPr>
        <w:t>מניין לאבל מן התורה שבעה</w:t>
      </w:r>
      <w:r>
        <w:rPr>
          <w:rFonts w:hint="cs"/>
          <w:rtl/>
        </w:rPr>
        <w:t>?</w:t>
      </w:r>
      <w:r>
        <w:rPr>
          <w:rtl/>
        </w:rPr>
        <w:t xml:space="preserve"> </w:t>
      </w:r>
      <w:r>
        <w:rPr>
          <w:rFonts w:hint="cs"/>
          <w:rtl/>
        </w:rPr>
        <w:t>"</w:t>
      </w:r>
      <w:r>
        <w:rPr>
          <w:rtl/>
        </w:rPr>
        <w:t>ויעש לאביו אבל שבעת ימים</w:t>
      </w:r>
      <w:r>
        <w:rPr>
          <w:rFonts w:hint="cs"/>
          <w:rtl/>
        </w:rPr>
        <w:t>" (בראשית נ י).</w:t>
      </w:r>
      <w:r>
        <w:rPr>
          <w:rtl/>
        </w:rPr>
        <w:t xml:space="preserve"> ולמידין דבר קודם למתן תורה</w:t>
      </w:r>
      <w:r>
        <w:rPr>
          <w:rFonts w:hint="cs"/>
          <w:rtl/>
        </w:rPr>
        <w:t>?</w:t>
      </w:r>
      <w:r w:rsidR="00F47745">
        <w:rPr>
          <w:rStyle w:val="a5"/>
          <w:rtl/>
        </w:rPr>
        <w:footnoteReference w:id="4"/>
      </w:r>
      <w:r>
        <w:rPr>
          <w:rtl/>
        </w:rPr>
        <w:t xml:space="preserve"> רבי יעקב בר אחא בשם רבי זעורה</w:t>
      </w:r>
      <w:r>
        <w:rPr>
          <w:rFonts w:hint="cs"/>
          <w:rtl/>
        </w:rPr>
        <w:t>:</w:t>
      </w:r>
      <w:r>
        <w:rPr>
          <w:rtl/>
        </w:rPr>
        <w:t xml:space="preserve"> שמע לה מן הדא</w:t>
      </w:r>
      <w:r>
        <w:rPr>
          <w:rFonts w:hint="cs"/>
          <w:rtl/>
        </w:rPr>
        <w:t>:</w:t>
      </w:r>
      <w:r>
        <w:rPr>
          <w:rtl/>
        </w:rPr>
        <w:t xml:space="preserve"> </w:t>
      </w:r>
      <w:r>
        <w:rPr>
          <w:rFonts w:hint="cs"/>
          <w:rtl/>
        </w:rPr>
        <w:t>"</w:t>
      </w:r>
      <w:r>
        <w:rPr>
          <w:rtl/>
        </w:rPr>
        <w:t xml:space="preserve">ופתח אוהל מועד תשבו יומם ולילה שבעת ימים ושמרתם את משמרת משכן </w:t>
      </w:r>
      <w:r>
        <w:rPr>
          <w:rFonts w:hint="cs"/>
          <w:rtl/>
        </w:rPr>
        <w:t>ה</w:t>
      </w:r>
      <w:r>
        <w:rPr>
          <w:rtl/>
        </w:rPr>
        <w:t>'</w:t>
      </w:r>
      <w:r>
        <w:rPr>
          <w:rFonts w:hint="cs"/>
          <w:rtl/>
        </w:rPr>
        <w:t xml:space="preserve"> " (ויקרא ח לה)</w:t>
      </w:r>
      <w:r>
        <w:rPr>
          <w:rStyle w:val="a5"/>
          <w:rtl/>
        </w:rPr>
        <w:footnoteReference w:id="5"/>
      </w:r>
      <w:r>
        <w:rPr>
          <w:rFonts w:hint="cs"/>
          <w:rtl/>
        </w:rPr>
        <w:t xml:space="preserve"> -</w:t>
      </w:r>
      <w:r>
        <w:rPr>
          <w:rtl/>
        </w:rPr>
        <w:t xml:space="preserve"> כשם ששימר הקב"ה על עולמו שבעה</w:t>
      </w:r>
      <w:r>
        <w:rPr>
          <w:rFonts w:hint="cs"/>
          <w:rtl/>
        </w:rPr>
        <w:t>,</w:t>
      </w:r>
      <w:r>
        <w:rPr>
          <w:rtl/>
        </w:rPr>
        <w:t xml:space="preserve"> כך אתם שמרו על אחיכם שבעה</w:t>
      </w:r>
      <w:r>
        <w:rPr>
          <w:rFonts w:hint="cs"/>
          <w:rtl/>
        </w:rPr>
        <w:t>.</w:t>
      </w:r>
      <w:r>
        <w:rPr>
          <w:rtl/>
        </w:rPr>
        <w:t xml:space="preserve"> ומניין ששימר הקב"ה על עולמו שבעה</w:t>
      </w:r>
      <w:r>
        <w:rPr>
          <w:rFonts w:hint="cs"/>
          <w:rtl/>
        </w:rPr>
        <w:t>?</w:t>
      </w:r>
      <w:r>
        <w:rPr>
          <w:rtl/>
        </w:rPr>
        <w:t xml:space="preserve"> </w:t>
      </w:r>
      <w:r>
        <w:rPr>
          <w:rFonts w:hint="cs"/>
          <w:rtl/>
        </w:rPr>
        <w:t>"</w:t>
      </w:r>
      <w:r>
        <w:rPr>
          <w:rtl/>
        </w:rPr>
        <w:t>ויהי לשבעת הימים ומי המבול היו על הארץ</w:t>
      </w:r>
      <w:r>
        <w:rPr>
          <w:rFonts w:hint="cs"/>
          <w:rtl/>
        </w:rPr>
        <w:t>" (בראשית ז י).</w:t>
      </w:r>
      <w:r w:rsidR="007776A7">
        <w:rPr>
          <w:rStyle w:val="a5"/>
          <w:rtl/>
        </w:rPr>
        <w:footnoteReference w:id="6"/>
      </w:r>
      <w:r>
        <w:rPr>
          <w:rtl/>
        </w:rPr>
        <w:t xml:space="preserve"> ומתאבלין קודם שימות המת</w:t>
      </w:r>
      <w:r>
        <w:rPr>
          <w:rFonts w:hint="cs"/>
          <w:rtl/>
        </w:rPr>
        <w:t>?</w:t>
      </w:r>
      <w:r>
        <w:rPr>
          <w:rtl/>
        </w:rPr>
        <w:t xml:space="preserve"> אלא בשר ודם שאינו יודע מה עתיד להיות</w:t>
      </w:r>
      <w:r>
        <w:rPr>
          <w:rFonts w:hint="cs"/>
          <w:rtl/>
        </w:rPr>
        <w:t>,</w:t>
      </w:r>
      <w:r>
        <w:rPr>
          <w:rtl/>
        </w:rPr>
        <w:t xml:space="preserve"> אינו מתאבל עד שימות המת</w:t>
      </w:r>
      <w:r>
        <w:rPr>
          <w:rFonts w:hint="cs"/>
          <w:rtl/>
        </w:rPr>
        <w:t>.</w:t>
      </w:r>
      <w:r>
        <w:rPr>
          <w:rtl/>
        </w:rPr>
        <w:t xml:space="preserve"> אבל הקב"ה שהוא יודע מה עתיד להיות</w:t>
      </w:r>
      <w:r>
        <w:rPr>
          <w:rFonts w:hint="cs"/>
          <w:rtl/>
        </w:rPr>
        <w:t>,</w:t>
      </w:r>
      <w:r>
        <w:rPr>
          <w:rtl/>
        </w:rPr>
        <w:t xml:space="preserve"> שִׁימֵר על עולמו תחילה</w:t>
      </w:r>
      <w:r>
        <w:rPr>
          <w:rFonts w:hint="cs"/>
          <w:rtl/>
        </w:rPr>
        <w:t>.</w:t>
      </w:r>
      <w:r>
        <w:rPr>
          <w:rStyle w:val="a5"/>
          <w:rtl/>
        </w:rPr>
        <w:footnoteReference w:id="7"/>
      </w:r>
      <w:r w:rsidR="009233FD">
        <w:rPr>
          <w:rtl/>
        </w:rPr>
        <w:t xml:space="preserve"> </w:t>
      </w:r>
    </w:p>
    <w:p w14:paraId="25F8A104" w14:textId="77777777" w:rsidR="00D46127" w:rsidRDefault="009233FD" w:rsidP="00D46127">
      <w:pPr>
        <w:pStyle w:val="ac"/>
        <w:rPr>
          <w:rFonts w:hint="cs"/>
          <w:rtl/>
        </w:rPr>
      </w:pPr>
      <w:r>
        <w:rPr>
          <w:rtl/>
        </w:rPr>
        <w:t>אית דבעי מימר אלו שבעה ימי אבלו של מתושלח הצדיק.</w:t>
      </w:r>
      <w:r w:rsidR="00D46127">
        <w:rPr>
          <w:rStyle w:val="a5"/>
          <w:rtl/>
        </w:rPr>
        <w:footnoteReference w:id="8"/>
      </w:r>
      <w:r>
        <w:rPr>
          <w:rtl/>
        </w:rPr>
        <w:t xml:space="preserve"> </w:t>
      </w:r>
    </w:p>
    <w:p w14:paraId="4E45D65E" w14:textId="77777777" w:rsidR="009233FD" w:rsidRDefault="009233FD" w:rsidP="007776A7">
      <w:pPr>
        <w:pStyle w:val="ac"/>
        <w:rPr>
          <w:rFonts w:hint="cs"/>
          <w:rtl/>
        </w:rPr>
      </w:pPr>
      <w:r>
        <w:rPr>
          <w:rtl/>
        </w:rPr>
        <w:t>אמר רבי הושעיה</w:t>
      </w:r>
      <w:r w:rsidR="007776A7">
        <w:rPr>
          <w:rFonts w:hint="cs"/>
          <w:rtl/>
        </w:rPr>
        <w:t>:</w:t>
      </w:r>
      <w:r>
        <w:rPr>
          <w:rtl/>
        </w:rPr>
        <w:t xml:space="preserve"> </w:t>
      </w:r>
      <w:r w:rsidR="007776A7">
        <w:rPr>
          <w:rFonts w:hint="cs"/>
          <w:rtl/>
        </w:rPr>
        <w:t>"</w:t>
      </w:r>
      <w:r>
        <w:rPr>
          <w:rtl/>
        </w:rPr>
        <w:t>כי שמן משחת ה' עליכם</w:t>
      </w:r>
      <w:r w:rsidR="007776A7">
        <w:rPr>
          <w:rFonts w:hint="cs"/>
          <w:rtl/>
        </w:rPr>
        <w:t xml:space="preserve">" </w:t>
      </w:r>
      <w:r w:rsidR="007776A7">
        <w:rPr>
          <w:rtl/>
        </w:rPr>
        <w:t xml:space="preserve">[ויקרא י ז] </w:t>
      </w:r>
      <w:r w:rsidR="007776A7">
        <w:rPr>
          <w:rFonts w:hint="cs"/>
          <w:rtl/>
        </w:rPr>
        <w:t>-</w:t>
      </w:r>
      <w:r>
        <w:rPr>
          <w:rtl/>
        </w:rPr>
        <w:t xml:space="preserve"> כשם שנתרויתם בשמן המשחה כל שבעה</w:t>
      </w:r>
      <w:r w:rsidR="007776A7">
        <w:rPr>
          <w:rFonts w:hint="cs"/>
          <w:rtl/>
        </w:rPr>
        <w:t>,</w:t>
      </w:r>
      <w:r>
        <w:rPr>
          <w:rtl/>
        </w:rPr>
        <w:t xml:space="preserve"> כך אתם שמרו על אחיכם כל שבעה.</w:t>
      </w:r>
      <w:r w:rsidR="001C0D64">
        <w:rPr>
          <w:rStyle w:val="a5"/>
          <w:rtl/>
        </w:rPr>
        <w:footnoteReference w:id="9"/>
      </w:r>
    </w:p>
    <w:p w14:paraId="683DABAA" w14:textId="77777777" w:rsidR="00056F45" w:rsidRDefault="00056F45" w:rsidP="001C0D64">
      <w:pPr>
        <w:pStyle w:val="ab"/>
        <w:rPr>
          <w:rtl/>
        </w:rPr>
      </w:pPr>
      <w:r>
        <w:rPr>
          <w:rtl/>
        </w:rPr>
        <w:lastRenderedPageBreak/>
        <w:t>רמב"ם הלכות אבל פרק א</w:t>
      </w:r>
      <w:r>
        <w:rPr>
          <w:rFonts w:hint="cs"/>
          <w:rtl/>
        </w:rPr>
        <w:t xml:space="preserve"> </w:t>
      </w:r>
      <w:r>
        <w:rPr>
          <w:rtl/>
        </w:rPr>
        <w:t>הלכה א</w:t>
      </w:r>
      <w:r w:rsidR="006B4331">
        <w:rPr>
          <w:rFonts w:hint="cs"/>
          <w:rtl/>
        </w:rPr>
        <w:t xml:space="preserve"> </w:t>
      </w:r>
      <w:r w:rsidR="006B4331">
        <w:rPr>
          <w:rtl/>
        </w:rPr>
        <w:t>–</w:t>
      </w:r>
      <w:r w:rsidR="006B4331">
        <w:rPr>
          <w:rFonts w:hint="cs"/>
          <w:rtl/>
        </w:rPr>
        <w:t xml:space="preserve"> ניתנה תורה ונתחדשה הלכה</w:t>
      </w:r>
    </w:p>
    <w:p w14:paraId="20EF7898" w14:textId="77777777" w:rsidR="00056F45" w:rsidRDefault="00056F45" w:rsidP="009233FD">
      <w:pPr>
        <w:pStyle w:val="ac"/>
        <w:rPr>
          <w:rFonts w:hint="cs"/>
          <w:rtl/>
        </w:rPr>
      </w:pPr>
      <w:r>
        <w:rPr>
          <w:rtl/>
        </w:rPr>
        <w:t>מצות עשה להתאבל על הקרובים, שנאמר</w:t>
      </w:r>
      <w:r w:rsidR="009233FD">
        <w:rPr>
          <w:rFonts w:hint="cs"/>
          <w:rtl/>
        </w:rPr>
        <w:t>:</w:t>
      </w:r>
      <w:r>
        <w:rPr>
          <w:rtl/>
        </w:rPr>
        <w:t xml:space="preserve"> </w:t>
      </w:r>
      <w:r w:rsidR="009233FD">
        <w:rPr>
          <w:rFonts w:hint="cs"/>
          <w:rtl/>
        </w:rPr>
        <w:t>"</w:t>
      </w:r>
      <w:r>
        <w:rPr>
          <w:rtl/>
        </w:rPr>
        <w:t>ואכלתי חטאת היום הייטב בעיני ה'</w:t>
      </w:r>
      <w:r w:rsidR="009233FD">
        <w:rPr>
          <w:rFonts w:hint="cs"/>
          <w:rtl/>
        </w:rPr>
        <w:t xml:space="preserve"> "</w:t>
      </w:r>
      <w:r w:rsidR="00E1502D">
        <w:rPr>
          <w:rFonts w:hint="cs"/>
          <w:rtl/>
        </w:rPr>
        <w:t xml:space="preserve"> (ויקרא י יט)</w:t>
      </w:r>
      <w:r w:rsidR="009233FD">
        <w:rPr>
          <w:rFonts w:hint="cs"/>
          <w:rtl/>
        </w:rPr>
        <w:t>.</w:t>
      </w:r>
      <w:r>
        <w:rPr>
          <w:rtl/>
        </w:rPr>
        <w:t xml:space="preserve"> ואין אבילות מן התורה</w:t>
      </w:r>
      <w:r w:rsidR="009233FD">
        <w:rPr>
          <w:rFonts w:hint="cs"/>
          <w:rtl/>
        </w:rPr>
        <w:t>,</w:t>
      </w:r>
      <w:r>
        <w:rPr>
          <w:rtl/>
        </w:rPr>
        <w:t xml:space="preserve"> אלא ביום ראשון בלבד שהוא יום המיתה ויום הקבורה</w:t>
      </w:r>
      <w:r w:rsidR="009233FD">
        <w:rPr>
          <w:rFonts w:hint="cs"/>
          <w:rtl/>
        </w:rPr>
        <w:t>.</w:t>
      </w:r>
      <w:r>
        <w:rPr>
          <w:rtl/>
        </w:rPr>
        <w:t xml:space="preserve"> אבל שאר השבעה ימים אינו דין תורה</w:t>
      </w:r>
      <w:r w:rsidR="009233FD">
        <w:rPr>
          <w:rFonts w:hint="cs"/>
          <w:rtl/>
        </w:rPr>
        <w:t>.</w:t>
      </w:r>
      <w:r>
        <w:rPr>
          <w:rtl/>
        </w:rPr>
        <w:t xml:space="preserve"> אף על פי שנאמר בתורה</w:t>
      </w:r>
      <w:r w:rsidR="009233FD">
        <w:rPr>
          <w:rFonts w:hint="cs"/>
          <w:rtl/>
        </w:rPr>
        <w:t>:</w:t>
      </w:r>
      <w:r>
        <w:rPr>
          <w:rtl/>
        </w:rPr>
        <w:t xml:space="preserve"> </w:t>
      </w:r>
      <w:r w:rsidR="009233FD">
        <w:rPr>
          <w:rFonts w:hint="cs"/>
          <w:rtl/>
        </w:rPr>
        <w:t>"</w:t>
      </w:r>
      <w:r>
        <w:rPr>
          <w:rtl/>
        </w:rPr>
        <w:t>ויעש לאביו אבל שבעת ימים</w:t>
      </w:r>
      <w:r w:rsidR="009233FD">
        <w:rPr>
          <w:rFonts w:hint="cs"/>
          <w:rtl/>
        </w:rPr>
        <w:t>",</w:t>
      </w:r>
      <w:r>
        <w:rPr>
          <w:rtl/>
        </w:rPr>
        <w:t xml:space="preserve"> ניתנה תורה ונתחדשה הלכה ומשה רבינו תקן להם לישראל שבעת ימי אבלות ושבעת ימי המשתה.</w:t>
      </w:r>
      <w:r w:rsidR="00927504">
        <w:rPr>
          <w:rStyle w:val="a5"/>
          <w:rtl/>
        </w:rPr>
        <w:footnoteReference w:id="10"/>
      </w:r>
    </w:p>
    <w:p w14:paraId="1DF21EE9" w14:textId="77777777" w:rsidR="001C0D64" w:rsidRDefault="001C0D64" w:rsidP="001C0D64">
      <w:pPr>
        <w:pStyle w:val="ab"/>
        <w:rPr>
          <w:rtl/>
        </w:rPr>
      </w:pPr>
      <w:r>
        <w:rPr>
          <w:rtl/>
        </w:rPr>
        <w:t>מסכת מועד קטן דף כ עמוד א</w:t>
      </w:r>
      <w:r w:rsidR="00F64505">
        <w:rPr>
          <w:rFonts w:hint="cs"/>
          <w:rtl/>
        </w:rPr>
        <w:t xml:space="preserve"> </w:t>
      </w:r>
      <w:r w:rsidR="00F64505">
        <w:rPr>
          <w:rtl/>
        </w:rPr>
        <w:t>–</w:t>
      </w:r>
      <w:r w:rsidR="00F64505">
        <w:rPr>
          <w:rFonts w:hint="cs"/>
          <w:rtl/>
        </w:rPr>
        <w:t xml:space="preserve"> בין חגים לאבל, יום אחד או שבעה</w:t>
      </w:r>
    </w:p>
    <w:p w14:paraId="6C989341" w14:textId="77777777" w:rsidR="00927504" w:rsidRDefault="001C0D64" w:rsidP="001C0D64">
      <w:pPr>
        <w:pStyle w:val="ac"/>
        <w:rPr>
          <w:rFonts w:hint="cs"/>
          <w:rtl/>
        </w:rPr>
      </w:pPr>
      <w:r>
        <w:rPr>
          <w:rtl/>
        </w:rPr>
        <w:t>יתיב רבי חייא בר אבא ורבי אמי ורבי יצחק נפחא אקילעא דרבי יצחק בן אלעזר, נפק מילתא מבינייהו:</w:t>
      </w:r>
      <w:r w:rsidR="00927504">
        <w:rPr>
          <w:rStyle w:val="a5"/>
          <w:rtl/>
        </w:rPr>
        <w:footnoteReference w:id="11"/>
      </w:r>
      <w:r>
        <w:rPr>
          <w:rtl/>
        </w:rPr>
        <w:t xml:space="preserve"> מנין לאבילות שבעה? – דכתיב</w:t>
      </w:r>
      <w:r>
        <w:rPr>
          <w:rFonts w:hint="cs"/>
          <w:rtl/>
        </w:rPr>
        <w:t>:</w:t>
      </w:r>
      <w:r>
        <w:rPr>
          <w:rtl/>
        </w:rPr>
        <w:t xml:space="preserve"> </w:t>
      </w:r>
      <w:r>
        <w:rPr>
          <w:rFonts w:hint="cs"/>
          <w:rtl/>
        </w:rPr>
        <w:t>"</w:t>
      </w:r>
      <w:r>
        <w:rPr>
          <w:rtl/>
        </w:rPr>
        <w:t>וְהָפַכְתִּי חַגֵּיכֶם לְאֵבֶל</w:t>
      </w:r>
      <w:r>
        <w:rPr>
          <w:rFonts w:hint="cs"/>
          <w:rtl/>
        </w:rPr>
        <w:t>" (</w:t>
      </w:r>
      <w:r>
        <w:rPr>
          <w:rtl/>
        </w:rPr>
        <w:t xml:space="preserve">עמוס </w:t>
      </w:r>
      <w:r>
        <w:rPr>
          <w:rFonts w:hint="cs"/>
          <w:rtl/>
        </w:rPr>
        <w:t xml:space="preserve">ח י), </w:t>
      </w:r>
      <w:r>
        <w:rPr>
          <w:rtl/>
        </w:rPr>
        <w:t>מה חג שבעה - אף אבילות שבעה.</w:t>
      </w:r>
      <w:r>
        <w:rPr>
          <w:rStyle w:val="a5"/>
          <w:rtl/>
        </w:rPr>
        <w:footnoteReference w:id="12"/>
      </w:r>
      <w:r>
        <w:rPr>
          <w:rtl/>
        </w:rPr>
        <w:t xml:space="preserve"> - ואימא עצרת, דחד יומא!</w:t>
      </w:r>
      <w:r>
        <w:rPr>
          <w:rStyle w:val="a5"/>
          <w:rtl/>
        </w:rPr>
        <w:footnoteReference w:id="13"/>
      </w:r>
      <w:r>
        <w:rPr>
          <w:rtl/>
        </w:rPr>
        <w:t xml:space="preserve"> - ההוא מיבעי ליה לכדריש לקיש, דאמר ריש לקיש משום רבי יהודה נשיאה: מנין לשמועה רחוקה שאינה נוהגת אלא יום אחד – דכתיב</w:t>
      </w:r>
      <w:r>
        <w:rPr>
          <w:rFonts w:hint="cs"/>
          <w:rtl/>
        </w:rPr>
        <w:t>:</w:t>
      </w:r>
      <w:r>
        <w:rPr>
          <w:rtl/>
        </w:rPr>
        <w:t xml:space="preserve"> </w:t>
      </w:r>
      <w:r>
        <w:rPr>
          <w:rFonts w:hint="cs"/>
          <w:rtl/>
        </w:rPr>
        <w:t>"</w:t>
      </w:r>
      <w:r>
        <w:rPr>
          <w:rtl/>
        </w:rPr>
        <w:t>והפכתי חגיכם לאבל</w:t>
      </w:r>
      <w:r>
        <w:rPr>
          <w:rFonts w:hint="cs"/>
          <w:rtl/>
        </w:rPr>
        <w:t>"</w:t>
      </w:r>
      <w:r>
        <w:rPr>
          <w:rtl/>
        </w:rPr>
        <w:t>, ואשכחן עצרת דאיקרי חד יומא חג.</w:t>
      </w:r>
      <w:r w:rsidR="00A81250">
        <w:rPr>
          <w:rStyle w:val="a5"/>
          <w:rtl/>
        </w:rPr>
        <w:footnoteReference w:id="14"/>
      </w:r>
    </w:p>
    <w:p w14:paraId="345610D0" w14:textId="77777777" w:rsidR="00621EDF" w:rsidRPr="00026C39" w:rsidRDefault="00621EDF" w:rsidP="00621EDF">
      <w:pPr>
        <w:pStyle w:val="ab"/>
        <w:rPr>
          <w:rtl/>
          <w:lang w:eastAsia="en-US"/>
        </w:rPr>
      </w:pPr>
      <w:r w:rsidRPr="00026C39">
        <w:rPr>
          <w:rFonts w:hint="eastAsia"/>
          <w:rtl/>
          <w:lang w:eastAsia="en-US"/>
        </w:rPr>
        <w:t>שכל</w:t>
      </w:r>
      <w:r w:rsidRPr="00026C39">
        <w:rPr>
          <w:rtl/>
          <w:lang w:eastAsia="en-US"/>
        </w:rPr>
        <w:t xml:space="preserve"> </w:t>
      </w:r>
      <w:r w:rsidRPr="00026C39">
        <w:rPr>
          <w:rFonts w:hint="eastAsia"/>
          <w:rtl/>
          <w:lang w:eastAsia="en-US"/>
        </w:rPr>
        <w:t>טוב</w:t>
      </w:r>
      <w:r w:rsidRPr="00026C39">
        <w:rPr>
          <w:rtl/>
          <w:lang w:eastAsia="en-US"/>
        </w:rPr>
        <w:t xml:space="preserve"> (</w:t>
      </w:r>
      <w:r w:rsidRPr="00026C39">
        <w:rPr>
          <w:rFonts w:hint="eastAsia"/>
          <w:rtl/>
          <w:lang w:eastAsia="en-US"/>
        </w:rPr>
        <w:t>בובר</w:t>
      </w:r>
      <w:r w:rsidRPr="00026C39">
        <w:rPr>
          <w:rtl/>
          <w:lang w:eastAsia="en-US"/>
        </w:rPr>
        <w:t xml:space="preserve">) </w:t>
      </w:r>
      <w:r w:rsidRPr="00026C39">
        <w:rPr>
          <w:rFonts w:hint="eastAsia"/>
          <w:rtl/>
          <w:lang w:eastAsia="en-US"/>
        </w:rPr>
        <w:t>בראשית</w:t>
      </w:r>
      <w:r w:rsidRPr="00026C39">
        <w:rPr>
          <w:rtl/>
          <w:lang w:eastAsia="en-US"/>
        </w:rPr>
        <w:t xml:space="preserve"> </w:t>
      </w:r>
      <w:r w:rsidRPr="00026C39">
        <w:rPr>
          <w:rFonts w:hint="eastAsia"/>
          <w:rtl/>
          <w:lang w:eastAsia="en-US"/>
        </w:rPr>
        <w:t>פרק</w:t>
      </w:r>
      <w:r w:rsidRPr="00026C39">
        <w:rPr>
          <w:rtl/>
          <w:lang w:eastAsia="en-US"/>
        </w:rPr>
        <w:t xml:space="preserve"> </w:t>
      </w:r>
      <w:r w:rsidRPr="00026C39">
        <w:rPr>
          <w:rFonts w:hint="eastAsia"/>
          <w:rtl/>
          <w:lang w:eastAsia="en-US"/>
        </w:rPr>
        <w:t>נ</w:t>
      </w:r>
      <w:r w:rsidRPr="00026C39">
        <w:rPr>
          <w:rtl/>
          <w:lang w:eastAsia="en-US"/>
        </w:rPr>
        <w:t xml:space="preserve"> </w:t>
      </w:r>
      <w:r w:rsidRPr="00026C39">
        <w:rPr>
          <w:rFonts w:hint="cs"/>
          <w:rtl/>
          <w:lang w:eastAsia="en-US"/>
        </w:rPr>
        <w:t>פסוק י</w:t>
      </w:r>
      <w:r w:rsidRPr="00026C39">
        <w:rPr>
          <w:rtl/>
          <w:lang w:eastAsia="en-US"/>
        </w:rPr>
        <w:t xml:space="preserve"> </w:t>
      </w:r>
      <w:r w:rsidR="00F64505">
        <w:rPr>
          <w:rtl/>
          <w:lang w:eastAsia="en-US"/>
        </w:rPr>
        <w:t>–</w:t>
      </w:r>
      <w:r w:rsidR="00F64505">
        <w:rPr>
          <w:rFonts w:hint="cs"/>
          <w:rtl/>
          <w:lang w:eastAsia="en-US"/>
        </w:rPr>
        <w:t xml:space="preserve"> שבעת ימי אבל כנגד שבעת ימי המשתה</w:t>
      </w:r>
    </w:p>
    <w:p w14:paraId="64CFBA20" w14:textId="77777777" w:rsidR="00CE1E0B" w:rsidRDefault="00621EDF" w:rsidP="00621EDF">
      <w:pPr>
        <w:pStyle w:val="ac"/>
        <w:rPr>
          <w:rFonts w:hint="cs"/>
          <w:rtl/>
        </w:rPr>
      </w:pPr>
      <w:r w:rsidRPr="00026C39">
        <w:rPr>
          <w:rFonts w:hint="cs"/>
          <w:rtl/>
          <w:lang w:eastAsia="en-US"/>
        </w:rPr>
        <w:t>"</w:t>
      </w:r>
      <w:r w:rsidRPr="00026C39">
        <w:rPr>
          <w:rFonts w:hint="eastAsia"/>
          <w:rtl/>
          <w:lang w:eastAsia="en-US"/>
        </w:rPr>
        <w:t>ויספדו</w:t>
      </w:r>
      <w:r w:rsidRPr="00026C39">
        <w:rPr>
          <w:rtl/>
          <w:lang w:eastAsia="en-US"/>
        </w:rPr>
        <w:t xml:space="preserve"> </w:t>
      </w:r>
      <w:r w:rsidRPr="00026C39">
        <w:rPr>
          <w:rFonts w:hint="eastAsia"/>
          <w:rtl/>
          <w:lang w:eastAsia="en-US"/>
        </w:rPr>
        <w:t>שם</w:t>
      </w:r>
      <w:r w:rsidRPr="00026C39">
        <w:rPr>
          <w:rtl/>
          <w:lang w:eastAsia="en-US"/>
        </w:rPr>
        <w:t xml:space="preserve"> </w:t>
      </w:r>
      <w:r w:rsidRPr="00026C39">
        <w:rPr>
          <w:rFonts w:hint="eastAsia"/>
          <w:rtl/>
          <w:lang w:eastAsia="en-US"/>
        </w:rPr>
        <w:t>מספד</w:t>
      </w:r>
      <w:r w:rsidRPr="00026C39">
        <w:rPr>
          <w:rtl/>
          <w:lang w:eastAsia="en-US"/>
        </w:rPr>
        <w:t xml:space="preserve"> </w:t>
      </w:r>
      <w:r w:rsidRPr="00026C39">
        <w:rPr>
          <w:rFonts w:hint="eastAsia"/>
          <w:rtl/>
          <w:lang w:eastAsia="en-US"/>
        </w:rPr>
        <w:t>גדול</w:t>
      </w:r>
      <w:r w:rsidRPr="00026C39">
        <w:rPr>
          <w:rtl/>
          <w:lang w:eastAsia="en-US"/>
        </w:rPr>
        <w:t xml:space="preserve"> </w:t>
      </w:r>
      <w:r w:rsidRPr="00026C39">
        <w:rPr>
          <w:rFonts w:hint="eastAsia"/>
          <w:rtl/>
          <w:lang w:eastAsia="en-US"/>
        </w:rPr>
        <w:t>וכבד</w:t>
      </w:r>
      <w:r w:rsidRPr="00026C39">
        <w:rPr>
          <w:rtl/>
          <w:lang w:eastAsia="en-US"/>
        </w:rPr>
        <w:t xml:space="preserve"> </w:t>
      </w:r>
      <w:r w:rsidRPr="00026C39">
        <w:rPr>
          <w:rFonts w:hint="eastAsia"/>
          <w:rtl/>
          <w:lang w:eastAsia="en-US"/>
        </w:rPr>
        <w:t>מאוד</w:t>
      </w:r>
      <w:r w:rsidRPr="00026C39">
        <w:rPr>
          <w:rFonts w:hint="cs"/>
          <w:rtl/>
          <w:lang w:eastAsia="en-US"/>
        </w:rPr>
        <w:t xml:space="preserve">" - </w:t>
      </w:r>
      <w:r w:rsidRPr="00026C39">
        <w:rPr>
          <w:rFonts w:hint="eastAsia"/>
          <w:rtl/>
          <w:lang w:eastAsia="en-US"/>
        </w:rPr>
        <w:t>יותר</w:t>
      </w:r>
      <w:r w:rsidRPr="00026C39">
        <w:rPr>
          <w:rtl/>
          <w:lang w:eastAsia="en-US"/>
        </w:rPr>
        <w:t xml:space="preserve"> </w:t>
      </w:r>
      <w:r w:rsidRPr="00026C39">
        <w:rPr>
          <w:rFonts w:hint="eastAsia"/>
          <w:rtl/>
          <w:lang w:eastAsia="en-US"/>
        </w:rPr>
        <w:t>ממה</w:t>
      </w:r>
      <w:r w:rsidRPr="00026C39">
        <w:rPr>
          <w:rtl/>
          <w:lang w:eastAsia="en-US"/>
        </w:rPr>
        <w:t xml:space="preserve"> </w:t>
      </w:r>
      <w:r w:rsidRPr="00026C39">
        <w:rPr>
          <w:rFonts w:hint="eastAsia"/>
          <w:rtl/>
          <w:lang w:eastAsia="en-US"/>
        </w:rPr>
        <w:t>שנעשה</w:t>
      </w:r>
      <w:r w:rsidRPr="00026C39">
        <w:rPr>
          <w:rtl/>
          <w:lang w:eastAsia="en-US"/>
        </w:rPr>
        <w:t xml:space="preserve"> </w:t>
      </w:r>
      <w:r w:rsidRPr="00026C39">
        <w:rPr>
          <w:rFonts w:hint="eastAsia"/>
          <w:rtl/>
          <w:lang w:eastAsia="en-US"/>
        </w:rPr>
        <w:t>עד</w:t>
      </w:r>
      <w:r w:rsidRPr="00026C39">
        <w:rPr>
          <w:rtl/>
          <w:lang w:eastAsia="en-US"/>
        </w:rPr>
        <w:t xml:space="preserve"> </w:t>
      </w:r>
      <w:r w:rsidRPr="00026C39">
        <w:rPr>
          <w:rFonts w:hint="eastAsia"/>
          <w:rtl/>
          <w:lang w:eastAsia="en-US"/>
        </w:rPr>
        <w:t>כאן</w:t>
      </w:r>
      <w:r w:rsidRPr="00026C39">
        <w:rPr>
          <w:rtl/>
          <w:lang w:eastAsia="en-US"/>
        </w:rPr>
        <w:t xml:space="preserve"> </w:t>
      </w:r>
      <w:r w:rsidRPr="00026C39">
        <w:rPr>
          <w:rFonts w:hint="eastAsia"/>
          <w:rtl/>
          <w:lang w:eastAsia="en-US"/>
        </w:rPr>
        <w:t>לכל</w:t>
      </w:r>
      <w:r w:rsidRPr="00026C39">
        <w:rPr>
          <w:rtl/>
          <w:lang w:eastAsia="en-US"/>
        </w:rPr>
        <w:t xml:space="preserve"> </w:t>
      </w:r>
      <w:r w:rsidRPr="00026C39">
        <w:rPr>
          <w:rFonts w:hint="eastAsia"/>
          <w:rtl/>
          <w:lang w:eastAsia="en-US"/>
        </w:rPr>
        <w:t>אדם</w:t>
      </w:r>
      <w:r>
        <w:rPr>
          <w:rFonts w:hint="cs"/>
          <w:rtl/>
          <w:lang w:eastAsia="en-US"/>
        </w:rPr>
        <w:t>.</w:t>
      </w:r>
      <w:r w:rsidRPr="00026C39">
        <w:rPr>
          <w:rtl/>
          <w:lang w:eastAsia="en-US"/>
        </w:rPr>
        <w:t xml:space="preserve"> </w:t>
      </w:r>
      <w:r w:rsidRPr="00026C39">
        <w:rPr>
          <w:rFonts w:hint="cs"/>
          <w:rtl/>
          <w:lang w:eastAsia="en-US"/>
        </w:rPr>
        <w:t>"</w:t>
      </w:r>
      <w:r w:rsidRPr="00026C39">
        <w:rPr>
          <w:rFonts w:hint="eastAsia"/>
          <w:rtl/>
          <w:lang w:eastAsia="en-US"/>
        </w:rPr>
        <w:t>ויעש</w:t>
      </w:r>
      <w:r w:rsidRPr="00026C39">
        <w:rPr>
          <w:rtl/>
          <w:lang w:eastAsia="en-US"/>
        </w:rPr>
        <w:t xml:space="preserve"> </w:t>
      </w:r>
      <w:r w:rsidRPr="00026C39">
        <w:rPr>
          <w:rFonts w:hint="eastAsia"/>
          <w:rtl/>
          <w:lang w:eastAsia="en-US"/>
        </w:rPr>
        <w:t>לאביו</w:t>
      </w:r>
      <w:r w:rsidRPr="00026C39">
        <w:rPr>
          <w:rtl/>
          <w:lang w:eastAsia="en-US"/>
        </w:rPr>
        <w:t xml:space="preserve"> </w:t>
      </w:r>
      <w:r w:rsidRPr="00026C39">
        <w:rPr>
          <w:rFonts w:hint="eastAsia"/>
          <w:rtl/>
          <w:lang w:eastAsia="en-US"/>
        </w:rPr>
        <w:t>אבל</w:t>
      </w:r>
      <w:r w:rsidRPr="00026C39">
        <w:rPr>
          <w:rtl/>
          <w:lang w:eastAsia="en-US"/>
        </w:rPr>
        <w:t xml:space="preserve"> </w:t>
      </w:r>
      <w:r w:rsidRPr="00026C39">
        <w:rPr>
          <w:rFonts w:hint="eastAsia"/>
          <w:rtl/>
          <w:lang w:eastAsia="en-US"/>
        </w:rPr>
        <w:t>שבעת</w:t>
      </w:r>
      <w:r w:rsidRPr="00026C39">
        <w:rPr>
          <w:rtl/>
          <w:lang w:eastAsia="en-US"/>
        </w:rPr>
        <w:t xml:space="preserve"> </w:t>
      </w:r>
      <w:r w:rsidRPr="00026C39">
        <w:rPr>
          <w:rFonts w:hint="eastAsia"/>
          <w:rtl/>
          <w:lang w:eastAsia="en-US"/>
        </w:rPr>
        <w:t>ימים</w:t>
      </w:r>
      <w:r w:rsidRPr="00026C39">
        <w:rPr>
          <w:rFonts w:hint="cs"/>
          <w:rtl/>
          <w:lang w:eastAsia="en-US"/>
        </w:rPr>
        <w:t>" -</w:t>
      </w:r>
      <w:r w:rsidRPr="00026C39">
        <w:rPr>
          <w:rtl/>
          <w:lang w:eastAsia="en-US"/>
        </w:rPr>
        <w:t xml:space="preserve"> </w:t>
      </w:r>
      <w:r w:rsidRPr="00026C39">
        <w:rPr>
          <w:rFonts w:hint="eastAsia"/>
          <w:rtl/>
          <w:lang w:eastAsia="en-US"/>
        </w:rPr>
        <w:t>מפני</w:t>
      </w:r>
      <w:r w:rsidRPr="00026C39">
        <w:rPr>
          <w:rtl/>
          <w:lang w:eastAsia="en-US"/>
        </w:rPr>
        <w:t xml:space="preserve"> </w:t>
      </w:r>
      <w:r w:rsidRPr="00026C39">
        <w:rPr>
          <w:rFonts w:hint="eastAsia"/>
          <w:rtl/>
          <w:lang w:eastAsia="en-US"/>
        </w:rPr>
        <w:t>מה</w:t>
      </w:r>
      <w:r w:rsidRPr="00026C39">
        <w:rPr>
          <w:rtl/>
          <w:lang w:eastAsia="en-US"/>
        </w:rPr>
        <w:t xml:space="preserve"> </w:t>
      </w:r>
      <w:r w:rsidRPr="00026C39">
        <w:rPr>
          <w:rFonts w:hint="eastAsia"/>
          <w:rtl/>
          <w:lang w:eastAsia="en-US"/>
        </w:rPr>
        <w:t>נהגו</w:t>
      </w:r>
      <w:r w:rsidRPr="00026C39">
        <w:rPr>
          <w:rtl/>
          <w:lang w:eastAsia="en-US"/>
        </w:rPr>
        <w:t xml:space="preserve"> </w:t>
      </w:r>
      <w:r w:rsidRPr="00026C39">
        <w:rPr>
          <w:rFonts w:hint="eastAsia"/>
          <w:rtl/>
          <w:lang w:eastAsia="en-US"/>
        </w:rPr>
        <w:t>לעשות</w:t>
      </w:r>
      <w:r w:rsidRPr="00026C39">
        <w:rPr>
          <w:rtl/>
          <w:lang w:eastAsia="en-US"/>
        </w:rPr>
        <w:t xml:space="preserve"> </w:t>
      </w:r>
      <w:r w:rsidRPr="00026C39">
        <w:rPr>
          <w:rFonts w:hint="eastAsia"/>
          <w:rtl/>
          <w:lang w:eastAsia="en-US"/>
        </w:rPr>
        <w:t>אבל</w:t>
      </w:r>
      <w:r w:rsidRPr="00026C39">
        <w:rPr>
          <w:rtl/>
          <w:lang w:eastAsia="en-US"/>
        </w:rPr>
        <w:t xml:space="preserve"> </w:t>
      </w:r>
      <w:r w:rsidRPr="00026C39">
        <w:rPr>
          <w:rFonts w:hint="eastAsia"/>
          <w:rtl/>
          <w:lang w:eastAsia="en-US"/>
        </w:rPr>
        <w:t>ז</w:t>
      </w:r>
      <w:r w:rsidRPr="00026C39">
        <w:rPr>
          <w:rtl/>
          <w:lang w:eastAsia="en-US"/>
        </w:rPr>
        <w:t xml:space="preserve">' </w:t>
      </w:r>
      <w:r w:rsidRPr="00026C39">
        <w:rPr>
          <w:rFonts w:hint="eastAsia"/>
          <w:rtl/>
          <w:lang w:eastAsia="en-US"/>
        </w:rPr>
        <w:t>ימים</w:t>
      </w:r>
      <w:r w:rsidRPr="00026C39">
        <w:rPr>
          <w:rFonts w:hint="cs"/>
          <w:rtl/>
          <w:lang w:eastAsia="en-US"/>
        </w:rPr>
        <w:t>?</w:t>
      </w:r>
      <w:r w:rsidRPr="00026C39">
        <w:rPr>
          <w:rtl/>
          <w:lang w:eastAsia="en-US"/>
        </w:rPr>
        <w:t xml:space="preserve"> </w:t>
      </w:r>
      <w:r w:rsidRPr="00026C39">
        <w:rPr>
          <w:rFonts w:hint="eastAsia"/>
          <w:rtl/>
          <w:lang w:eastAsia="en-US"/>
        </w:rPr>
        <w:t>כנגד</w:t>
      </w:r>
      <w:r w:rsidRPr="00026C39">
        <w:rPr>
          <w:rtl/>
          <w:lang w:eastAsia="en-US"/>
        </w:rPr>
        <w:t xml:space="preserve"> </w:t>
      </w:r>
      <w:r w:rsidRPr="00026C39">
        <w:rPr>
          <w:rFonts w:hint="eastAsia"/>
          <w:rtl/>
          <w:lang w:eastAsia="en-US"/>
        </w:rPr>
        <w:t>ז</w:t>
      </w:r>
      <w:r w:rsidRPr="00026C39">
        <w:rPr>
          <w:rtl/>
          <w:lang w:eastAsia="en-US"/>
        </w:rPr>
        <w:t xml:space="preserve">' </w:t>
      </w:r>
      <w:r w:rsidRPr="00026C39">
        <w:rPr>
          <w:rFonts w:hint="eastAsia"/>
          <w:rtl/>
          <w:lang w:eastAsia="en-US"/>
        </w:rPr>
        <w:t>ימי</w:t>
      </w:r>
      <w:r w:rsidRPr="00026C39">
        <w:rPr>
          <w:rtl/>
          <w:lang w:eastAsia="en-US"/>
        </w:rPr>
        <w:t xml:space="preserve"> </w:t>
      </w:r>
      <w:r w:rsidRPr="00026C39">
        <w:rPr>
          <w:rFonts w:hint="eastAsia"/>
          <w:rtl/>
          <w:lang w:eastAsia="en-US"/>
        </w:rPr>
        <w:t>המשתה</w:t>
      </w:r>
      <w:r w:rsidRPr="00026C39">
        <w:rPr>
          <w:rFonts w:hint="cs"/>
          <w:rtl/>
          <w:lang w:eastAsia="en-US"/>
        </w:rPr>
        <w:t>. וכן הוא אומר: "</w:t>
      </w:r>
      <w:r w:rsidRPr="00026C39">
        <w:rPr>
          <w:rFonts w:hint="eastAsia"/>
          <w:rtl/>
          <w:lang w:eastAsia="en-US"/>
        </w:rPr>
        <w:t>ביום</w:t>
      </w:r>
      <w:r w:rsidRPr="00026C39">
        <w:rPr>
          <w:rtl/>
          <w:lang w:eastAsia="en-US"/>
        </w:rPr>
        <w:t xml:space="preserve"> </w:t>
      </w:r>
      <w:r w:rsidRPr="00026C39">
        <w:rPr>
          <w:rFonts w:hint="eastAsia"/>
          <w:rtl/>
          <w:lang w:eastAsia="en-US"/>
        </w:rPr>
        <w:t>טובה</w:t>
      </w:r>
      <w:r w:rsidRPr="00026C39">
        <w:rPr>
          <w:rtl/>
          <w:lang w:eastAsia="en-US"/>
        </w:rPr>
        <w:t xml:space="preserve"> </w:t>
      </w:r>
      <w:r w:rsidRPr="00026C39">
        <w:rPr>
          <w:rFonts w:hint="eastAsia"/>
          <w:rtl/>
          <w:lang w:eastAsia="en-US"/>
        </w:rPr>
        <w:t>היה</w:t>
      </w:r>
      <w:r w:rsidRPr="00026C39">
        <w:rPr>
          <w:rtl/>
          <w:lang w:eastAsia="en-US"/>
        </w:rPr>
        <w:t xml:space="preserve"> </w:t>
      </w:r>
      <w:r w:rsidRPr="00026C39">
        <w:rPr>
          <w:rFonts w:hint="eastAsia"/>
          <w:rtl/>
          <w:lang w:eastAsia="en-US"/>
        </w:rPr>
        <w:t>בטוב</w:t>
      </w:r>
      <w:r w:rsidRPr="00026C39">
        <w:rPr>
          <w:rtl/>
          <w:lang w:eastAsia="en-US"/>
        </w:rPr>
        <w:t xml:space="preserve"> </w:t>
      </w:r>
      <w:r w:rsidRPr="00026C39">
        <w:rPr>
          <w:rFonts w:hint="eastAsia"/>
          <w:rtl/>
          <w:lang w:eastAsia="en-US"/>
        </w:rPr>
        <w:t>וביום</w:t>
      </w:r>
      <w:r w:rsidRPr="00026C39">
        <w:rPr>
          <w:rtl/>
          <w:lang w:eastAsia="en-US"/>
        </w:rPr>
        <w:t xml:space="preserve"> </w:t>
      </w:r>
      <w:r w:rsidRPr="00026C39">
        <w:rPr>
          <w:rFonts w:hint="eastAsia"/>
          <w:rtl/>
          <w:lang w:eastAsia="en-US"/>
        </w:rPr>
        <w:t>רעה</w:t>
      </w:r>
      <w:r w:rsidRPr="00026C39">
        <w:rPr>
          <w:rtl/>
          <w:lang w:eastAsia="en-US"/>
        </w:rPr>
        <w:t xml:space="preserve"> </w:t>
      </w:r>
      <w:r w:rsidRPr="00026C39">
        <w:rPr>
          <w:rFonts w:hint="eastAsia"/>
          <w:rtl/>
          <w:lang w:eastAsia="en-US"/>
        </w:rPr>
        <w:t>ראה</w:t>
      </w:r>
      <w:r w:rsidRPr="00026C39">
        <w:rPr>
          <w:rtl/>
          <w:lang w:eastAsia="en-US"/>
        </w:rPr>
        <w:t xml:space="preserve"> </w:t>
      </w:r>
      <w:r w:rsidRPr="00026C39">
        <w:rPr>
          <w:rFonts w:hint="eastAsia"/>
          <w:rtl/>
          <w:lang w:eastAsia="en-US"/>
        </w:rPr>
        <w:t>גם</w:t>
      </w:r>
      <w:r w:rsidRPr="00026C39">
        <w:rPr>
          <w:rtl/>
          <w:lang w:eastAsia="en-US"/>
        </w:rPr>
        <w:t xml:space="preserve"> </w:t>
      </w:r>
      <w:r w:rsidRPr="00026C39">
        <w:rPr>
          <w:rFonts w:hint="eastAsia"/>
          <w:rtl/>
          <w:lang w:eastAsia="en-US"/>
        </w:rPr>
        <w:t>את</w:t>
      </w:r>
      <w:r w:rsidRPr="00026C39">
        <w:rPr>
          <w:rtl/>
          <w:lang w:eastAsia="en-US"/>
        </w:rPr>
        <w:t xml:space="preserve"> </w:t>
      </w:r>
      <w:r w:rsidRPr="00026C39">
        <w:rPr>
          <w:rFonts w:hint="eastAsia"/>
          <w:rtl/>
          <w:lang w:eastAsia="en-US"/>
        </w:rPr>
        <w:t>זה</w:t>
      </w:r>
      <w:r w:rsidRPr="00026C39">
        <w:rPr>
          <w:rtl/>
          <w:lang w:eastAsia="en-US"/>
        </w:rPr>
        <w:t xml:space="preserve"> </w:t>
      </w:r>
      <w:r w:rsidRPr="00026C39">
        <w:rPr>
          <w:rFonts w:hint="eastAsia"/>
          <w:rtl/>
          <w:lang w:eastAsia="en-US"/>
        </w:rPr>
        <w:t>לעומת</w:t>
      </w:r>
      <w:r w:rsidRPr="00026C39">
        <w:rPr>
          <w:rtl/>
          <w:lang w:eastAsia="en-US"/>
        </w:rPr>
        <w:t xml:space="preserve"> </w:t>
      </w:r>
      <w:r w:rsidRPr="00026C39">
        <w:rPr>
          <w:rFonts w:hint="eastAsia"/>
          <w:rtl/>
          <w:lang w:eastAsia="en-US"/>
        </w:rPr>
        <w:t>זה</w:t>
      </w:r>
      <w:r w:rsidRPr="00026C39">
        <w:rPr>
          <w:rtl/>
          <w:lang w:eastAsia="en-US"/>
        </w:rPr>
        <w:t xml:space="preserve"> </w:t>
      </w:r>
      <w:r w:rsidRPr="00026C39">
        <w:rPr>
          <w:rFonts w:hint="eastAsia"/>
          <w:rtl/>
          <w:lang w:eastAsia="en-US"/>
        </w:rPr>
        <w:t>עשה</w:t>
      </w:r>
      <w:r w:rsidRPr="00026C39">
        <w:rPr>
          <w:rtl/>
          <w:lang w:eastAsia="en-US"/>
        </w:rPr>
        <w:t xml:space="preserve"> </w:t>
      </w:r>
      <w:r w:rsidRPr="00026C39">
        <w:rPr>
          <w:rFonts w:hint="eastAsia"/>
          <w:rtl/>
          <w:lang w:eastAsia="en-US"/>
        </w:rPr>
        <w:t>האלהים</w:t>
      </w:r>
      <w:r w:rsidRPr="00026C39">
        <w:rPr>
          <w:rFonts w:hint="cs"/>
          <w:rtl/>
          <w:lang w:eastAsia="en-US"/>
        </w:rPr>
        <w:t>"</w:t>
      </w:r>
      <w:r w:rsidRPr="00026C39">
        <w:rPr>
          <w:rtl/>
          <w:lang w:eastAsia="en-US"/>
        </w:rPr>
        <w:t xml:space="preserve"> (</w:t>
      </w:r>
      <w:r w:rsidRPr="00026C39">
        <w:rPr>
          <w:rFonts w:hint="eastAsia"/>
          <w:rtl/>
          <w:lang w:eastAsia="en-US"/>
        </w:rPr>
        <w:t>קהלת</w:t>
      </w:r>
      <w:r w:rsidRPr="00026C39">
        <w:rPr>
          <w:rtl/>
          <w:lang w:eastAsia="en-US"/>
        </w:rPr>
        <w:t xml:space="preserve"> </w:t>
      </w:r>
      <w:r w:rsidRPr="00026C39">
        <w:rPr>
          <w:rFonts w:hint="eastAsia"/>
          <w:rtl/>
          <w:lang w:eastAsia="en-US"/>
        </w:rPr>
        <w:t>ז</w:t>
      </w:r>
      <w:r w:rsidRPr="00026C39">
        <w:rPr>
          <w:rtl/>
          <w:lang w:eastAsia="en-US"/>
        </w:rPr>
        <w:t xml:space="preserve"> </w:t>
      </w:r>
      <w:r w:rsidRPr="00026C39">
        <w:rPr>
          <w:rFonts w:hint="eastAsia"/>
          <w:rtl/>
          <w:lang w:eastAsia="en-US"/>
        </w:rPr>
        <w:t>יד</w:t>
      </w:r>
      <w:r w:rsidRPr="00026C39">
        <w:rPr>
          <w:rtl/>
          <w:lang w:eastAsia="en-US"/>
        </w:rPr>
        <w:t>)</w:t>
      </w:r>
      <w:r w:rsidRPr="00026C39">
        <w:rPr>
          <w:rFonts w:hint="cs"/>
          <w:rtl/>
          <w:lang w:eastAsia="en-US"/>
        </w:rPr>
        <w:t>.</w:t>
      </w:r>
      <w:r w:rsidR="000368CF">
        <w:rPr>
          <w:rStyle w:val="a5"/>
          <w:rtl/>
        </w:rPr>
        <w:footnoteReference w:id="15"/>
      </w:r>
    </w:p>
    <w:p w14:paraId="1024512B" w14:textId="77777777" w:rsidR="001F3E63" w:rsidRDefault="001F3E63" w:rsidP="00A50D91">
      <w:pPr>
        <w:pStyle w:val="ab"/>
        <w:rPr>
          <w:rtl/>
        </w:rPr>
      </w:pPr>
      <w:r>
        <w:rPr>
          <w:rtl/>
        </w:rPr>
        <w:lastRenderedPageBreak/>
        <w:t>מסכת שבת דף קנב עמוד א</w:t>
      </w:r>
      <w:r w:rsidR="0065292C">
        <w:rPr>
          <w:rFonts w:hint="cs"/>
          <w:rtl/>
        </w:rPr>
        <w:t xml:space="preserve"> </w:t>
      </w:r>
      <w:r w:rsidR="0065292C">
        <w:rPr>
          <w:rtl/>
        </w:rPr>
        <w:t>–</w:t>
      </w:r>
      <w:r w:rsidR="0065292C">
        <w:rPr>
          <w:rFonts w:hint="cs"/>
          <w:rtl/>
        </w:rPr>
        <w:t xml:space="preserve"> שבעה בגלל "נפש"</w:t>
      </w:r>
    </w:p>
    <w:p w14:paraId="5C4A958B" w14:textId="77777777" w:rsidR="001F3E63" w:rsidRDefault="001F3E63" w:rsidP="00822F4F">
      <w:pPr>
        <w:pStyle w:val="ac"/>
        <w:rPr>
          <w:rFonts w:hint="cs"/>
          <w:rtl/>
        </w:rPr>
      </w:pPr>
      <w:r>
        <w:rPr>
          <w:rtl/>
        </w:rPr>
        <w:t>אמר רב חסדא: נפשו של אדם מתאבלת עליו כל שבעה, שנאמר</w:t>
      </w:r>
      <w:r w:rsidR="00B073BF">
        <w:rPr>
          <w:rFonts w:hint="cs"/>
          <w:rtl/>
        </w:rPr>
        <w:t>:</w:t>
      </w:r>
      <w:r>
        <w:rPr>
          <w:rtl/>
        </w:rPr>
        <w:t xml:space="preserve"> </w:t>
      </w:r>
      <w:r w:rsidR="00B073BF">
        <w:rPr>
          <w:rFonts w:hint="cs"/>
          <w:rtl/>
        </w:rPr>
        <w:t>"</w:t>
      </w:r>
      <w:r>
        <w:rPr>
          <w:rtl/>
        </w:rPr>
        <w:t>ונפשו עליו תאבל</w:t>
      </w:r>
      <w:r w:rsidR="00822F4F">
        <w:rPr>
          <w:rFonts w:hint="cs"/>
          <w:rtl/>
        </w:rPr>
        <w:t>" (איוב יד כב)</w:t>
      </w:r>
      <w:r>
        <w:rPr>
          <w:rtl/>
        </w:rPr>
        <w:t>. וכתיב</w:t>
      </w:r>
      <w:r w:rsidR="00822F4F">
        <w:rPr>
          <w:rFonts w:hint="cs"/>
          <w:rtl/>
        </w:rPr>
        <w:t>:</w:t>
      </w:r>
      <w:r>
        <w:rPr>
          <w:rtl/>
        </w:rPr>
        <w:t xml:space="preserve"> </w:t>
      </w:r>
      <w:r w:rsidR="00822F4F">
        <w:rPr>
          <w:rFonts w:hint="cs"/>
          <w:rtl/>
        </w:rPr>
        <w:t>"</w:t>
      </w:r>
      <w:r>
        <w:rPr>
          <w:rtl/>
        </w:rPr>
        <w:t>ויעש לאביו אבל שבעת ימים</w:t>
      </w:r>
      <w:r w:rsidR="00822F4F">
        <w:rPr>
          <w:rFonts w:hint="cs"/>
          <w:rtl/>
        </w:rPr>
        <w:t>" (בראשית נ י)</w:t>
      </w:r>
      <w:r>
        <w:rPr>
          <w:rtl/>
        </w:rPr>
        <w:t>.</w:t>
      </w:r>
      <w:r w:rsidR="00446666">
        <w:rPr>
          <w:rStyle w:val="a5"/>
          <w:rtl/>
        </w:rPr>
        <w:footnoteReference w:id="16"/>
      </w:r>
    </w:p>
    <w:p w14:paraId="3457D4CE" w14:textId="77777777" w:rsidR="007E1EC7" w:rsidRDefault="007E1EC7" w:rsidP="00446666">
      <w:pPr>
        <w:pStyle w:val="ab"/>
        <w:rPr>
          <w:rtl/>
        </w:rPr>
      </w:pPr>
      <w:r>
        <w:rPr>
          <w:rtl/>
        </w:rPr>
        <w:t xml:space="preserve">משנת רבי אליעזר פרשה כ [עמוד </w:t>
      </w:r>
      <w:r w:rsidR="00C310F4">
        <w:rPr>
          <w:rFonts w:hint="cs"/>
          <w:rtl/>
        </w:rPr>
        <w:t>371</w:t>
      </w:r>
      <w:r>
        <w:rPr>
          <w:rtl/>
        </w:rPr>
        <w:t>]</w:t>
      </w:r>
      <w:r w:rsidR="0065292C">
        <w:rPr>
          <w:rFonts w:hint="cs"/>
          <w:rtl/>
        </w:rPr>
        <w:t xml:space="preserve"> </w:t>
      </w:r>
      <w:r w:rsidR="0065292C">
        <w:rPr>
          <w:rtl/>
        </w:rPr>
        <w:t>–</w:t>
      </w:r>
      <w:r w:rsidR="0065292C">
        <w:rPr>
          <w:rFonts w:hint="cs"/>
          <w:rtl/>
        </w:rPr>
        <w:t xml:space="preserve"> שתעבור על האבלים שבת</w:t>
      </w:r>
    </w:p>
    <w:p w14:paraId="288BBE7A" w14:textId="77777777" w:rsidR="007E1EC7" w:rsidRDefault="007E1EC7" w:rsidP="00C310F4">
      <w:pPr>
        <w:pStyle w:val="ac"/>
        <w:rPr>
          <w:rFonts w:hint="cs"/>
          <w:rtl/>
        </w:rPr>
      </w:pPr>
      <w:r>
        <w:rPr>
          <w:rtl/>
        </w:rPr>
        <w:t>גדולה היא השבת, שאין האבל רשאי להתנחם עד שתעבור עליו השבת, שנ</w:t>
      </w:r>
      <w:r w:rsidR="00C310F4">
        <w:rPr>
          <w:rFonts w:hint="cs"/>
          <w:rtl/>
        </w:rPr>
        <w:t>אמר: "</w:t>
      </w:r>
      <w:r>
        <w:rPr>
          <w:rtl/>
        </w:rPr>
        <w:t>ויעש לאביו אבל שבעת ימים</w:t>
      </w:r>
      <w:r w:rsidR="00C310F4">
        <w:rPr>
          <w:rFonts w:hint="cs"/>
          <w:rtl/>
        </w:rPr>
        <w:t>"</w:t>
      </w:r>
      <w:r>
        <w:rPr>
          <w:rtl/>
        </w:rPr>
        <w:t>. גדולה היא השבת, שאין החתן מותר לו להמשיך שמחתו עד שתעבור עליו השבת.</w:t>
      </w:r>
      <w:r w:rsidR="00ED696E">
        <w:rPr>
          <w:rStyle w:val="a5"/>
          <w:rtl/>
        </w:rPr>
        <w:footnoteReference w:id="17"/>
      </w:r>
    </w:p>
    <w:p w14:paraId="1417076B" w14:textId="77777777" w:rsidR="00922933" w:rsidRDefault="00922933" w:rsidP="00DC13D5">
      <w:pPr>
        <w:pStyle w:val="ab"/>
        <w:rPr>
          <w:rtl/>
        </w:rPr>
      </w:pPr>
      <w:r>
        <w:rPr>
          <w:rtl/>
        </w:rPr>
        <w:t>בראשית רבה</w:t>
      </w:r>
      <w:r>
        <w:rPr>
          <w:rFonts w:hint="cs"/>
          <w:rtl/>
        </w:rPr>
        <w:t xml:space="preserve"> ק יג, </w:t>
      </w:r>
      <w:r>
        <w:rPr>
          <w:rtl/>
        </w:rPr>
        <w:t xml:space="preserve">פרשת ויחי </w:t>
      </w:r>
      <w:r w:rsidR="00DC13D5">
        <w:rPr>
          <w:rFonts w:hint="cs"/>
          <w:rtl/>
        </w:rPr>
        <w:t xml:space="preserve"> - אבל יחזור לשמחה</w:t>
      </w:r>
    </w:p>
    <w:p w14:paraId="52845715" w14:textId="77777777" w:rsidR="00922933" w:rsidRDefault="00922933" w:rsidP="00922933">
      <w:pPr>
        <w:pStyle w:val="ac"/>
        <w:rPr>
          <w:rFonts w:hint="cs"/>
          <w:rtl/>
        </w:rPr>
      </w:pPr>
      <w:r>
        <w:rPr>
          <w:rFonts w:hint="cs"/>
          <w:rtl/>
        </w:rPr>
        <w:t>"</w:t>
      </w:r>
      <w:r>
        <w:rPr>
          <w:rtl/>
        </w:rPr>
        <w:t>ויעש לאביו אבל שבעת ימים</w:t>
      </w:r>
      <w:r>
        <w:rPr>
          <w:rFonts w:hint="cs"/>
          <w:rtl/>
        </w:rPr>
        <w:t>" -</w:t>
      </w:r>
      <w:r>
        <w:rPr>
          <w:rtl/>
        </w:rPr>
        <w:t xml:space="preserve"> ולמה עושים שבעה</w:t>
      </w:r>
      <w:r>
        <w:rPr>
          <w:rFonts w:hint="cs"/>
          <w:rtl/>
        </w:rPr>
        <w:t>?</w:t>
      </w:r>
      <w:r>
        <w:rPr>
          <w:rtl/>
        </w:rPr>
        <w:t xml:space="preserve"> כנגד שבעה ימי המשתה</w:t>
      </w:r>
      <w:r>
        <w:rPr>
          <w:rFonts w:hint="cs"/>
          <w:rtl/>
        </w:rPr>
        <w:t>.</w:t>
      </w:r>
      <w:r>
        <w:rPr>
          <w:rtl/>
        </w:rPr>
        <w:t xml:space="preserve"> א</w:t>
      </w:r>
      <w:r>
        <w:rPr>
          <w:rFonts w:hint="cs"/>
          <w:rtl/>
        </w:rPr>
        <w:t>מר להם</w:t>
      </w:r>
      <w:r>
        <w:rPr>
          <w:rtl/>
        </w:rPr>
        <w:t xml:space="preserve"> הקב"ה</w:t>
      </w:r>
      <w:r>
        <w:rPr>
          <w:rFonts w:hint="cs"/>
          <w:rtl/>
        </w:rPr>
        <w:t>:</w:t>
      </w:r>
      <w:r>
        <w:rPr>
          <w:rtl/>
        </w:rPr>
        <w:t xml:space="preserve"> בעו</w:t>
      </w:r>
      <w:r>
        <w:rPr>
          <w:rFonts w:hint="cs"/>
          <w:rtl/>
        </w:rPr>
        <w:t xml:space="preserve">לם הזה </w:t>
      </w:r>
      <w:r>
        <w:rPr>
          <w:rtl/>
        </w:rPr>
        <w:t>נצטערתם עם הצדיק הזה ושמרתם לו אבל שבעת ימים</w:t>
      </w:r>
      <w:r>
        <w:rPr>
          <w:rFonts w:hint="cs"/>
          <w:rtl/>
        </w:rPr>
        <w:t>,</w:t>
      </w:r>
      <w:r>
        <w:rPr>
          <w:rtl/>
        </w:rPr>
        <w:t xml:space="preserve"> לעולם הבא אני מחזיר אותו האבל לשמחה</w:t>
      </w:r>
      <w:r>
        <w:rPr>
          <w:rFonts w:hint="cs"/>
          <w:rtl/>
        </w:rPr>
        <w:t>,</w:t>
      </w:r>
      <w:r>
        <w:rPr>
          <w:rtl/>
        </w:rPr>
        <w:t xml:space="preserve"> שנאמר</w:t>
      </w:r>
      <w:r>
        <w:rPr>
          <w:rFonts w:hint="cs"/>
          <w:rtl/>
        </w:rPr>
        <w:t>:</w:t>
      </w:r>
      <w:r>
        <w:rPr>
          <w:rtl/>
        </w:rPr>
        <w:t xml:space="preserve"> </w:t>
      </w:r>
      <w:r>
        <w:rPr>
          <w:rFonts w:hint="cs"/>
          <w:rtl/>
        </w:rPr>
        <w:t>"</w:t>
      </w:r>
      <w:r>
        <w:rPr>
          <w:rtl/>
        </w:rPr>
        <w:t>והפכתי אבלם לששון ונחמתים ושמחתים מיגונם</w:t>
      </w:r>
      <w:r>
        <w:rPr>
          <w:rFonts w:hint="cs"/>
          <w:rtl/>
        </w:rPr>
        <w:t>"</w:t>
      </w:r>
      <w:r>
        <w:rPr>
          <w:rtl/>
        </w:rPr>
        <w:t xml:space="preserve"> (ירמיה לא</w:t>
      </w:r>
      <w:r>
        <w:rPr>
          <w:rFonts w:hint="cs"/>
          <w:rtl/>
        </w:rPr>
        <w:t xml:space="preserve"> יב</w:t>
      </w:r>
      <w:r>
        <w:rPr>
          <w:rtl/>
        </w:rPr>
        <w:t>)</w:t>
      </w:r>
      <w:r>
        <w:rPr>
          <w:rFonts w:hint="cs"/>
          <w:rtl/>
        </w:rPr>
        <w:t>;</w:t>
      </w:r>
      <w:r>
        <w:rPr>
          <w:rtl/>
        </w:rPr>
        <w:t xml:space="preserve"> כשם שאני מנחם אתכם</w:t>
      </w:r>
      <w:r>
        <w:rPr>
          <w:rFonts w:hint="cs"/>
          <w:rtl/>
        </w:rPr>
        <w:t>,</w:t>
      </w:r>
      <w:r>
        <w:rPr>
          <w:rtl/>
        </w:rPr>
        <w:t xml:space="preserve"> כך אני מנחם לציון ולכל חרבותיה</w:t>
      </w:r>
      <w:r>
        <w:rPr>
          <w:rFonts w:hint="cs"/>
          <w:rtl/>
        </w:rPr>
        <w:t>,</w:t>
      </w:r>
      <w:r>
        <w:rPr>
          <w:rtl/>
        </w:rPr>
        <w:t xml:space="preserve"> כענין שנא</w:t>
      </w:r>
      <w:r>
        <w:rPr>
          <w:rFonts w:hint="cs"/>
          <w:rtl/>
        </w:rPr>
        <w:t>מר:</w:t>
      </w:r>
      <w:r>
        <w:rPr>
          <w:rtl/>
        </w:rPr>
        <w:t xml:space="preserve"> </w:t>
      </w:r>
      <w:r>
        <w:rPr>
          <w:rFonts w:hint="cs"/>
          <w:rtl/>
        </w:rPr>
        <w:t>"</w:t>
      </w:r>
      <w:r>
        <w:rPr>
          <w:rtl/>
        </w:rPr>
        <w:t>כי נחם ה' ציון נחם כל חרבותיה וישם מדברה כעדן וערבתה כגן ה' ששון ושמחה ימצא בה תודה וקול זמרה</w:t>
      </w:r>
      <w:r>
        <w:rPr>
          <w:rFonts w:hint="cs"/>
          <w:rtl/>
        </w:rPr>
        <w:t>"</w:t>
      </w:r>
      <w:r w:rsidRPr="00922933">
        <w:rPr>
          <w:rtl/>
        </w:rPr>
        <w:t xml:space="preserve"> </w:t>
      </w:r>
      <w:r>
        <w:rPr>
          <w:rtl/>
        </w:rPr>
        <w:t>(ישעיה נא</w:t>
      </w:r>
      <w:r>
        <w:rPr>
          <w:rFonts w:hint="cs"/>
          <w:rtl/>
        </w:rPr>
        <w:t xml:space="preserve"> ג</w:t>
      </w:r>
      <w:r>
        <w:rPr>
          <w:rtl/>
        </w:rPr>
        <w:t>)</w:t>
      </w:r>
      <w:r>
        <w:rPr>
          <w:rFonts w:hint="cs"/>
          <w:rtl/>
        </w:rPr>
        <w:t>.</w:t>
      </w:r>
      <w:r w:rsidR="000D0775">
        <w:rPr>
          <w:rStyle w:val="a5"/>
          <w:rtl/>
        </w:rPr>
        <w:footnoteReference w:id="18"/>
      </w:r>
    </w:p>
    <w:p w14:paraId="3A0D97D9" w14:textId="77777777" w:rsidR="003D7EBF" w:rsidRPr="00634D34" w:rsidRDefault="003D7EBF" w:rsidP="0065292C">
      <w:pPr>
        <w:pStyle w:val="ad"/>
        <w:spacing w:before="240"/>
        <w:rPr>
          <w:rFonts w:hint="cs"/>
          <w:rtl/>
        </w:rPr>
      </w:pPr>
      <w:r w:rsidRPr="00634D34">
        <w:rPr>
          <w:rtl/>
        </w:rPr>
        <w:t>שבת שלום</w:t>
      </w:r>
    </w:p>
    <w:p w14:paraId="368723CB" w14:textId="77777777" w:rsidR="003D7EBF" w:rsidRPr="00634D34" w:rsidRDefault="003D7EBF" w:rsidP="00D436B8">
      <w:pPr>
        <w:pStyle w:val="ad"/>
        <w:rPr>
          <w:rFonts w:hint="cs"/>
          <w:rtl/>
        </w:rPr>
      </w:pPr>
      <w:r w:rsidRPr="00634D34">
        <w:rPr>
          <w:rFonts w:hint="cs"/>
          <w:rtl/>
        </w:rPr>
        <w:t>חזק חזק ונתחזק</w:t>
      </w:r>
    </w:p>
    <w:p w14:paraId="7974F2EB" w14:textId="77777777" w:rsidR="00C16EDD" w:rsidRDefault="003D7EBF" w:rsidP="002B1E36">
      <w:pPr>
        <w:pStyle w:val="ad"/>
        <w:rPr>
          <w:rFonts w:hint="cs"/>
          <w:rtl/>
        </w:rPr>
      </w:pPr>
      <w:r w:rsidRPr="00634D34">
        <w:rPr>
          <w:rtl/>
        </w:rPr>
        <w:t>מחלקי המים</w:t>
      </w:r>
    </w:p>
    <w:p w14:paraId="169808DA" w14:textId="77777777" w:rsidR="000D0775" w:rsidRDefault="000D0775" w:rsidP="00DC13D5">
      <w:pPr>
        <w:pStyle w:val="ad"/>
        <w:spacing w:before="120"/>
        <w:rPr>
          <w:rFonts w:hint="cs"/>
          <w:b w:val="0"/>
          <w:bCs w:val="0"/>
          <w:szCs w:val="22"/>
          <w:rtl/>
        </w:rPr>
      </w:pPr>
      <w:r w:rsidRPr="000D0775">
        <w:rPr>
          <w:rFonts w:hint="cs"/>
          <w:szCs w:val="22"/>
          <w:rtl/>
        </w:rPr>
        <w:t xml:space="preserve">מים אחרונים: </w:t>
      </w:r>
      <w:r w:rsidRPr="000D0775">
        <w:rPr>
          <w:rFonts w:hint="cs"/>
          <w:b w:val="0"/>
          <w:bCs w:val="0"/>
          <w:szCs w:val="22"/>
          <w:rtl/>
        </w:rPr>
        <w:t xml:space="preserve">ספר בראשית אכן מסתיים באבל. לא רק האבל על מותם של יעקב ויוסף, אלא </w:t>
      </w:r>
      <w:r>
        <w:rPr>
          <w:rFonts w:hint="cs"/>
          <w:b w:val="0"/>
          <w:bCs w:val="0"/>
          <w:szCs w:val="22"/>
          <w:rtl/>
        </w:rPr>
        <w:t xml:space="preserve">גם </w:t>
      </w:r>
      <w:r w:rsidRPr="000D0775">
        <w:rPr>
          <w:rFonts w:hint="cs"/>
          <w:b w:val="0"/>
          <w:bCs w:val="0"/>
          <w:szCs w:val="22"/>
          <w:rtl/>
        </w:rPr>
        <w:t>אבלה של ארץ ישראל</w:t>
      </w:r>
      <w:r w:rsidR="004F3812">
        <w:rPr>
          <w:rFonts w:hint="cs"/>
          <w:b w:val="0"/>
          <w:bCs w:val="0"/>
          <w:szCs w:val="22"/>
          <w:rtl/>
        </w:rPr>
        <w:t xml:space="preserve">. "הארץ אשר אראך" </w:t>
      </w:r>
      <w:r w:rsidRPr="000D0775">
        <w:rPr>
          <w:rFonts w:hint="cs"/>
          <w:b w:val="0"/>
          <w:bCs w:val="0"/>
          <w:szCs w:val="22"/>
          <w:rtl/>
        </w:rPr>
        <w:t>נותרה שוממה ועזובה מבניה, מצאצאי אבות האומה שכה חפצו בה והובטחו עליה מספר פעמים. בסוף ספר בראשית, וכמבוא לשעבוד מצרים הנורא בו נפתח ספר שמות (שאח"כ הופך לספר הגאולה)</w:t>
      </w:r>
      <w:r w:rsidR="004F3812">
        <w:rPr>
          <w:rFonts w:hint="cs"/>
          <w:b w:val="0"/>
          <w:bCs w:val="0"/>
          <w:szCs w:val="22"/>
          <w:rtl/>
        </w:rPr>
        <w:t>, יש אפס יהודים בארץ, רק קברי אבות. אף אחד מבני יעקב שעולה לקבור את אביו בארץ, לא עוצר לנוכח מראה הנופים עליהם גדל</w:t>
      </w:r>
      <w:r w:rsidR="00A63013">
        <w:rPr>
          <w:rFonts w:hint="cs"/>
          <w:b w:val="0"/>
          <w:bCs w:val="0"/>
          <w:szCs w:val="22"/>
          <w:rtl/>
        </w:rPr>
        <w:t xml:space="preserve"> וספג בנערותו</w:t>
      </w:r>
      <w:r w:rsidR="004F3812">
        <w:rPr>
          <w:rFonts w:hint="cs"/>
          <w:b w:val="0"/>
          <w:bCs w:val="0"/>
          <w:szCs w:val="22"/>
          <w:rtl/>
        </w:rPr>
        <w:t>, ושואל: למה אני לא נשאר כאן? למה אני חוזר למצרים?</w:t>
      </w:r>
      <w:r w:rsidR="00DC13D5">
        <w:rPr>
          <w:rFonts w:hint="cs"/>
          <w:b w:val="0"/>
          <w:bCs w:val="0"/>
          <w:szCs w:val="22"/>
          <w:rtl/>
        </w:rPr>
        <w:t xml:space="preserve"> ראה דברינו </w:t>
      </w:r>
      <w:hyperlink r:id="rId7" w:history="1">
        <w:r w:rsidR="00DC13D5" w:rsidRPr="00DC13D5">
          <w:rPr>
            <w:rStyle w:val="Hyperlink"/>
            <w:rFonts w:hint="cs"/>
            <w:b w:val="0"/>
            <w:bCs w:val="0"/>
            <w:szCs w:val="22"/>
            <w:rtl/>
          </w:rPr>
          <w:t>הסיום העצוב של ספר בראשית</w:t>
        </w:r>
      </w:hyperlink>
      <w:r w:rsidR="00DC13D5">
        <w:rPr>
          <w:rFonts w:hint="cs"/>
          <w:b w:val="0"/>
          <w:bCs w:val="0"/>
          <w:szCs w:val="22"/>
          <w:rtl/>
        </w:rPr>
        <w:t>.</w:t>
      </w:r>
    </w:p>
    <w:p w14:paraId="619840D3" w14:textId="77777777" w:rsidR="008E7DF8" w:rsidRPr="00C16EDD" w:rsidRDefault="004F3812" w:rsidP="0008111C">
      <w:pPr>
        <w:pStyle w:val="ad"/>
        <w:spacing w:before="120"/>
        <w:rPr>
          <w:rFonts w:hint="cs"/>
          <w:rtl/>
        </w:rPr>
      </w:pPr>
      <w:r>
        <w:rPr>
          <w:rFonts w:hint="cs"/>
          <w:b w:val="0"/>
          <w:bCs w:val="0"/>
          <w:szCs w:val="22"/>
          <w:rtl/>
        </w:rPr>
        <w:t>אבל לא בגלל א</w:t>
      </w:r>
      <w:r w:rsidR="00A63013">
        <w:rPr>
          <w:rFonts w:hint="eastAsia"/>
          <w:b w:val="0"/>
          <w:bCs w:val="0"/>
          <w:szCs w:val="22"/>
          <w:rtl/>
        </w:rPr>
        <w:t>ֵ</w:t>
      </w:r>
      <w:r>
        <w:rPr>
          <w:rFonts w:hint="cs"/>
          <w:b w:val="0"/>
          <w:bCs w:val="0"/>
          <w:szCs w:val="22"/>
          <w:rtl/>
        </w:rPr>
        <w:t>ב</w:t>
      </w:r>
      <w:r w:rsidR="00A63013">
        <w:rPr>
          <w:rFonts w:hint="eastAsia"/>
          <w:b w:val="0"/>
          <w:bCs w:val="0"/>
          <w:szCs w:val="22"/>
          <w:rtl/>
        </w:rPr>
        <w:t>ֶ</w:t>
      </w:r>
      <w:r>
        <w:rPr>
          <w:rFonts w:hint="cs"/>
          <w:b w:val="0"/>
          <w:bCs w:val="0"/>
          <w:szCs w:val="22"/>
          <w:rtl/>
        </w:rPr>
        <w:t>ל זה בחרנו לסיים, הפעם, את ספר בראשית בנושא "שבעת ימי האבל". נושא זה מתקשר לעניין הרחב של תוקף המצוות שאנו מקיימים</w:t>
      </w:r>
      <w:r w:rsidR="00411493">
        <w:rPr>
          <w:rFonts w:hint="cs"/>
          <w:b w:val="0"/>
          <w:bCs w:val="0"/>
          <w:szCs w:val="22"/>
          <w:rtl/>
        </w:rPr>
        <w:t>,</w:t>
      </w:r>
      <w:r>
        <w:rPr>
          <w:rFonts w:hint="cs"/>
          <w:b w:val="0"/>
          <w:bCs w:val="0"/>
          <w:szCs w:val="22"/>
          <w:rtl/>
        </w:rPr>
        <w:t xml:space="preserve"> ובהם מצוות גמילות חסדים</w:t>
      </w:r>
      <w:r w:rsidR="00411493">
        <w:rPr>
          <w:rFonts w:hint="cs"/>
          <w:b w:val="0"/>
          <w:bCs w:val="0"/>
          <w:szCs w:val="22"/>
          <w:rtl/>
        </w:rPr>
        <w:t>,</w:t>
      </w:r>
      <w:r>
        <w:rPr>
          <w:rFonts w:hint="cs"/>
          <w:b w:val="0"/>
          <w:bCs w:val="0"/>
          <w:szCs w:val="22"/>
          <w:rtl/>
        </w:rPr>
        <w:t xml:space="preserve"> "שאין להם שיעור". האם כוחם </w:t>
      </w:r>
      <w:r w:rsidR="00411493">
        <w:rPr>
          <w:rFonts w:hint="cs"/>
          <w:b w:val="0"/>
          <w:bCs w:val="0"/>
          <w:szCs w:val="22"/>
          <w:rtl/>
        </w:rPr>
        <w:t xml:space="preserve">של מצוות ונהגים אלה </w:t>
      </w:r>
      <w:r w:rsidR="00411493">
        <w:rPr>
          <w:rFonts w:hint="cs"/>
          <w:b w:val="0"/>
          <w:bCs w:val="0"/>
          <w:szCs w:val="22"/>
          <w:rtl/>
        </w:rPr>
        <w:lastRenderedPageBreak/>
        <w:t xml:space="preserve">בא </w:t>
      </w:r>
      <w:r>
        <w:rPr>
          <w:rFonts w:hint="cs"/>
          <w:b w:val="0"/>
          <w:bCs w:val="0"/>
          <w:szCs w:val="22"/>
          <w:rtl/>
        </w:rPr>
        <w:t>רק מסיני כשיטת הרמב"ם, או שמא שורשיהם גם במעשה אבות סימן לבנים, ברוח אברהם, יצחק וישראל סבא, וברוח מתוקנים שבאומות העולם</w:t>
      </w:r>
      <w:r w:rsidR="00A63013">
        <w:rPr>
          <w:rFonts w:hint="cs"/>
          <w:b w:val="0"/>
          <w:bCs w:val="0"/>
          <w:szCs w:val="22"/>
          <w:rtl/>
        </w:rPr>
        <w:t>?</w:t>
      </w:r>
      <w:r>
        <w:rPr>
          <w:rFonts w:hint="cs"/>
          <w:b w:val="0"/>
          <w:bCs w:val="0"/>
          <w:szCs w:val="22"/>
          <w:rtl/>
        </w:rPr>
        <w:t xml:space="preserve"> נראה שמצוות אבילות, קבורה, הספד וניחום אבלים הם מאותם שתוקפם ההלכתי הוא </w:t>
      </w:r>
      <w:r w:rsidR="00411493">
        <w:rPr>
          <w:rFonts w:hint="cs"/>
          <w:b w:val="0"/>
          <w:bCs w:val="0"/>
          <w:szCs w:val="22"/>
          <w:rtl/>
        </w:rPr>
        <w:t xml:space="preserve">אמנם </w:t>
      </w:r>
      <w:r>
        <w:rPr>
          <w:rFonts w:hint="cs"/>
          <w:b w:val="0"/>
          <w:bCs w:val="0"/>
          <w:szCs w:val="22"/>
          <w:rtl/>
        </w:rPr>
        <w:t xml:space="preserve">ממעמד הר סיני, אבל </w:t>
      </w:r>
      <w:r w:rsidR="00411493">
        <w:rPr>
          <w:rFonts w:hint="cs"/>
          <w:b w:val="0"/>
          <w:bCs w:val="0"/>
          <w:szCs w:val="22"/>
          <w:rtl/>
        </w:rPr>
        <w:t>רגליהם נטועות</w:t>
      </w:r>
      <w:r w:rsidR="00A63013">
        <w:rPr>
          <w:rFonts w:hint="cs"/>
          <w:b w:val="0"/>
          <w:bCs w:val="0"/>
          <w:szCs w:val="22"/>
          <w:rtl/>
        </w:rPr>
        <w:t xml:space="preserve"> למטה</w:t>
      </w:r>
      <w:r w:rsidR="00411493">
        <w:rPr>
          <w:rFonts w:hint="cs"/>
          <w:b w:val="0"/>
          <w:bCs w:val="0"/>
          <w:szCs w:val="22"/>
          <w:rtl/>
        </w:rPr>
        <w:t xml:space="preserve"> ו</w:t>
      </w:r>
      <w:r>
        <w:rPr>
          <w:rFonts w:hint="cs"/>
          <w:b w:val="0"/>
          <w:bCs w:val="0"/>
          <w:szCs w:val="22"/>
          <w:rtl/>
        </w:rPr>
        <w:t xml:space="preserve">רוחם </w:t>
      </w:r>
      <w:r w:rsidR="00411493">
        <w:rPr>
          <w:rFonts w:hint="cs"/>
          <w:b w:val="0"/>
          <w:bCs w:val="0"/>
          <w:szCs w:val="22"/>
          <w:rtl/>
        </w:rPr>
        <w:t xml:space="preserve">פרוסה </w:t>
      </w:r>
      <w:r w:rsidR="00A63013">
        <w:rPr>
          <w:rFonts w:hint="cs"/>
          <w:b w:val="0"/>
          <w:bCs w:val="0"/>
          <w:szCs w:val="22"/>
          <w:rtl/>
        </w:rPr>
        <w:t xml:space="preserve">מלמעלה, </w:t>
      </w:r>
      <w:r>
        <w:rPr>
          <w:rFonts w:hint="cs"/>
          <w:b w:val="0"/>
          <w:bCs w:val="0"/>
          <w:szCs w:val="22"/>
          <w:rtl/>
        </w:rPr>
        <w:t xml:space="preserve">כבר בספר בראשית ובתולדות </w:t>
      </w:r>
      <w:r w:rsidR="00411493">
        <w:rPr>
          <w:rFonts w:hint="cs"/>
          <w:b w:val="0"/>
          <w:bCs w:val="0"/>
          <w:szCs w:val="22"/>
          <w:rtl/>
        </w:rPr>
        <w:t xml:space="preserve">הקדומים של </w:t>
      </w:r>
      <w:r>
        <w:rPr>
          <w:rFonts w:hint="cs"/>
          <w:b w:val="0"/>
          <w:bCs w:val="0"/>
          <w:szCs w:val="22"/>
          <w:rtl/>
        </w:rPr>
        <w:t>ישראל</w:t>
      </w:r>
      <w:r w:rsidR="00411493">
        <w:rPr>
          <w:rFonts w:hint="cs"/>
          <w:b w:val="0"/>
          <w:bCs w:val="0"/>
          <w:szCs w:val="22"/>
          <w:rtl/>
        </w:rPr>
        <w:t xml:space="preserve"> והעמים המתוקנים. ראה </w:t>
      </w:r>
      <w:r w:rsidR="00DC13D5">
        <w:rPr>
          <w:rFonts w:hint="cs"/>
          <w:b w:val="0"/>
          <w:bCs w:val="0"/>
          <w:szCs w:val="22"/>
          <w:rtl/>
        </w:rPr>
        <w:t xml:space="preserve">דברינו </w:t>
      </w:r>
      <w:hyperlink r:id="rId8" w:history="1">
        <w:r w:rsidR="00DC13D5" w:rsidRPr="00DC13D5">
          <w:rPr>
            <w:rStyle w:val="Hyperlink"/>
            <w:rFonts w:hint="cs"/>
            <w:b w:val="0"/>
            <w:bCs w:val="0"/>
            <w:szCs w:val="22"/>
            <w:rtl/>
          </w:rPr>
          <w:t>מצוות ביקור חולים</w:t>
        </w:r>
      </w:hyperlink>
      <w:r w:rsidR="00DC13D5">
        <w:rPr>
          <w:rFonts w:hint="cs"/>
          <w:b w:val="0"/>
          <w:bCs w:val="0"/>
          <w:szCs w:val="22"/>
          <w:rtl/>
        </w:rPr>
        <w:t xml:space="preserve"> בפרשת וירא וכן </w:t>
      </w:r>
      <w:r w:rsidR="00411493">
        <w:rPr>
          <w:rFonts w:hint="cs"/>
          <w:b w:val="0"/>
          <w:bCs w:val="0"/>
          <w:szCs w:val="22"/>
          <w:rtl/>
        </w:rPr>
        <w:t xml:space="preserve">דברינו </w:t>
      </w:r>
      <w:hyperlink r:id="rId9" w:history="1">
        <w:r w:rsidR="00411493" w:rsidRPr="00411493">
          <w:rPr>
            <w:rStyle w:val="Hyperlink"/>
            <w:rFonts w:hint="cs"/>
            <w:b w:val="0"/>
            <w:bCs w:val="0"/>
            <w:szCs w:val="22"/>
            <w:rtl/>
          </w:rPr>
          <w:t>ספר הישר</w:t>
        </w:r>
      </w:hyperlink>
      <w:r w:rsidR="00411493">
        <w:rPr>
          <w:rFonts w:hint="cs"/>
          <w:b w:val="0"/>
          <w:bCs w:val="0"/>
          <w:szCs w:val="22"/>
          <w:rtl/>
        </w:rPr>
        <w:t xml:space="preserve"> בפרשת זו.</w:t>
      </w:r>
      <w:r w:rsidR="00DC13D5">
        <w:rPr>
          <w:rStyle w:val="a5"/>
          <w:rtl/>
        </w:rPr>
        <w:footnoteReference w:id="19"/>
      </w:r>
    </w:p>
    <w:sectPr w:rsidR="008E7DF8" w:rsidRPr="00C16EDD" w:rsidSect="00DE038E">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20079" w14:textId="77777777" w:rsidR="004F3DBC" w:rsidRDefault="004F3DBC">
      <w:r>
        <w:separator/>
      </w:r>
    </w:p>
  </w:endnote>
  <w:endnote w:type="continuationSeparator" w:id="0">
    <w:p w14:paraId="0F0A8E7A" w14:textId="77777777" w:rsidR="004F3DBC" w:rsidRDefault="004F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6C777" w14:textId="77777777" w:rsidR="00A340CA" w:rsidRPr="00F8747C" w:rsidRDefault="00A340CA"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C13D5">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C13D5">
      <w:rPr>
        <w:rStyle w:val="af0"/>
        <w:noProof/>
        <w:rtl/>
      </w:rPr>
      <w:t>4</w:t>
    </w:r>
    <w:r w:rsidRPr="00F8747C">
      <w:rPr>
        <w:rStyle w:val="af0"/>
      </w:rPr>
      <w:fldChar w:fldCharType="end"/>
    </w:r>
  </w:p>
  <w:p w14:paraId="58FEE922" w14:textId="77777777" w:rsidR="00A340CA" w:rsidRDefault="00A340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747CE" w14:textId="77777777" w:rsidR="004F3DBC" w:rsidRDefault="004F3DBC">
      <w:r>
        <w:separator/>
      </w:r>
    </w:p>
  </w:footnote>
  <w:footnote w:type="continuationSeparator" w:id="0">
    <w:p w14:paraId="6BE68D71" w14:textId="77777777" w:rsidR="004F3DBC" w:rsidRDefault="004F3DBC">
      <w:r>
        <w:continuationSeparator/>
      </w:r>
    </w:p>
  </w:footnote>
  <w:footnote w:id="1">
    <w:p w14:paraId="21039ED1" w14:textId="77777777" w:rsidR="00B764C2" w:rsidRDefault="00B764C2" w:rsidP="009A3375">
      <w:pPr>
        <w:pStyle w:val="a3"/>
        <w:rPr>
          <w:rFonts w:hint="cs"/>
          <w:rtl/>
        </w:rPr>
      </w:pPr>
      <w:r>
        <w:rPr>
          <w:rStyle w:val="a5"/>
        </w:rPr>
        <w:footnoteRef/>
      </w:r>
      <w:r>
        <w:rPr>
          <w:rtl/>
        </w:rPr>
        <w:t xml:space="preserve"> </w:t>
      </w:r>
      <w:r>
        <w:rPr>
          <w:rFonts w:hint="cs"/>
          <w:rtl/>
        </w:rPr>
        <w:t xml:space="preserve">אין זה האזכור הראשון של אבלות בספר בראשית (בתורה). כבר קדם ליעקב עשו אחיו שמעיד על קיום </w:t>
      </w:r>
      <w:r w:rsidR="00B656B0">
        <w:rPr>
          <w:rFonts w:hint="cs"/>
          <w:rtl/>
        </w:rPr>
        <w:t xml:space="preserve">מנהג </w:t>
      </w:r>
      <w:r>
        <w:rPr>
          <w:rFonts w:hint="cs"/>
          <w:rtl/>
        </w:rPr>
        <w:t>ימי אבל, ככתוב: "</w:t>
      </w:r>
      <w:r>
        <w:rPr>
          <w:rtl/>
        </w:rPr>
        <w:t>יִקְרְבוּ יְמֵי אֵבֶל אָבִי וְאַהַרְגָה אֶת יַעֲקֹב אָחִי</w:t>
      </w:r>
      <w:r>
        <w:rPr>
          <w:rFonts w:hint="cs"/>
          <w:rtl/>
        </w:rPr>
        <w:t>" (</w:t>
      </w:r>
      <w:r>
        <w:rPr>
          <w:rtl/>
        </w:rPr>
        <w:t>בראשית כז</w:t>
      </w:r>
      <w:r>
        <w:rPr>
          <w:rFonts w:hint="cs"/>
          <w:rtl/>
        </w:rPr>
        <w:t xml:space="preserve"> מא). על רקע פסוק זה, אולי סמלי הוא שיעקב זכה לאריכות ימים ולקיום שבעת ימי אבל מכובדים ע"י בניו. א</w:t>
      </w:r>
      <w:r w:rsidR="00895DBD">
        <w:rPr>
          <w:rFonts w:hint="eastAsia"/>
          <w:rtl/>
        </w:rPr>
        <w:t>ֵ</w:t>
      </w:r>
      <w:r>
        <w:rPr>
          <w:rFonts w:hint="cs"/>
          <w:rtl/>
        </w:rPr>
        <w:t>ב</w:t>
      </w:r>
      <w:r w:rsidR="00895DBD">
        <w:rPr>
          <w:rFonts w:hint="eastAsia"/>
          <w:rtl/>
        </w:rPr>
        <w:t>ֶ</w:t>
      </w:r>
      <w:r>
        <w:rPr>
          <w:rFonts w:hint="cs"/>
          <w:rtl/>
        </w:rPr>
        <w:t>ל נזכר גם אצל יעקב עצמו בהתאבלו על יוסף. ככתוב ב</w:t>
      </w:r>
      <w:r>
        <w:rPr>
          <w:rtl/>
        </w:rPr>
        <w:t>בראשית לז</w:t>
      </w:r>
      <w:r>
        <w:rPr>
          <w:rFonts w:hint="cs"/>
          <w:rtl/>
        </w:rPr>
        <w:t xml:space="preserve"> </w:t>
      </w:r>
      <w:r>
        <w:rPr>
          <w:rtl/>
        </w:rPr>
        <w:t>לד</w:t>
      </w:r>
      <w:r>
        <w:rPr>
          <w:rFonts w:hint="cs"/>
          <w:rtl/>
        </w:rPr>
        <w:t>: "</w:t>
      </w:r>
      <w:r>
        <w:rPr>
          <w:rtl/>
        </w:rPr>
        <w:t>וַיִּקְרַע יַעֲקֹב שִׂמְלֹתָיו וַיָּשֶׂם שַׂק בְּמָתְנָיו וַיִּתְאַבֵּל עַל בְּנוֹ יָמִים רַבִּים:</w:t>
      </w:r>
      <w:r>
        <w:rPr>
          <w:rFonts w:hint="cs"/>
          <w:rtl/>
        </w:rPr>
        <w:t xml:space="preserve"> </w:t>
      </w:r>
      <w:r>
        <w:rPr>
          <w:rtl/>
        </w:rPr>
        <w:t>וַיָּקֻמוּ כָל בָּנָיו וְכָל בְּנֹתָיו לְנַחֲמוֹ וַיְמָאֵן לְהִתְנַחֵם וַיֹּאמֶר כִּי אֵרֵד אֶל בְּנִי אָבֵל שְׁאֹלָה וַיֵּבְךְּ אֹתוֹ אָבִיו</w:t>
      </w:r>
      <w:r>
        <w:rPr>
          <w:rFonts w:hint="cs"/>
          <w:rtl/>
        </w:rPr>
        <w:t xml:space="preserve">". </w:t>
      </w:r>
      <w:r w:rsidR="009A3375">
        <w:rPr>
          <w:rFonts w:hint="cs"/>
          <w:rtl/>
        </w:rPr>
        <w:t xml:space="preserve">אמנם אמרו על כך חכמים: "מתנחמים על המתים ואין מתנחמים על החיים". אך </w:t>
      </w:r>
      <w:r>
        <w:rPr>
          <w:rFonts w:hint="cs"/>
          <w:rtl/>
        </w:rPr>
        <w:t xml:space="preserve">יש סמליות רבה </w:t>
      </w:r>
      <w:r w:rsidR="009A3375">
        <w:rPr>
          <w:rFonts w:hint="cs"/>
          <w:rtl/>
        </w:rPr>
        <w:t xml:space="preserve">של אבל יעקב אז </w:t>
      </w:r>
      <w:r>
        <w:rPr>
          <w:rFonts w:hint="cs"/>
          <w:rtl/>
        </w:rPr>
        <w:t>אל מול האבל שבפרשתנו. ועדיין, אבל שבעת ימים המתקיים עפ"י טקסיות ברורה, נזכר לראשונה בפרשתנו.</w:t>
      </w:r>
    </w:p>
  </w:footnote>
  <w:footnote w:id="2">
    <w:p w14:paraId="22F0711A" w14:textId="77777777" w:rsidR="00B764C2" w:rsidRDefault="00B764C2" w:rsidP="009A3375">
      <w:pPr>
        <w:pStyle w:val="a3"/>
        <w:rPr>
          <w:rFonts w:hint="cs"/>
          <w:rtl/>
        </w:rPr>
      </w:pPr>
      <w:r>
        <w:rPr>
          <w:rStyle w:val="a5"/>
        </w:rPr>
        <w:footnoteRef/>
      </w:r>
      <w:r>
        <w:rPr>
          <w:rtl/>
        </w:rPr>
        <w:t xml:space="preserve"> </w:t>
      </w:r>
      <w:r>
        <w:rPr>
          <w:rFonts w:hint="cs"/>
          <w:rtl/>
        </w:rPr>
        <w:t>שרה היא הראשונה במקרא שמתקיים במותה טקס כלשהוא, אך כאן הפעולות הן: מספד ובכי, לא אבל. ראה מות אברהם בתחילת פרק כה בבראשית וכן מות יצחק בסוף פרק לה, בהם הפעולה העיקרית הנזכרת היא ההבאה לקבורה. אין שם בכי, מספד או אבל, רק קבורה. עפ"י המדרש, למדו בני האדם את שמירת המת מהכלב ואת עניין הקבורה, היינו החזרת האדם אל העפר ממנו לוקח (בראשית ג יט), מן העורב!</w:t>
      </w:r>
      <w:r w:rsidRPr="00B764C2">
        <w:rPr>
          <w:rtl/>
        </w:rPr>
        <w:t xml:space="preserve"> </w:t>
      </w:r>
      <w:r>
        <w:rPr>
          <w:rFonts w:hint="cs"/>
          <w:rtl/>
        </w:rPr>
        <w:t xml:space="preserve">ראה </w:t>
      </w:r>
      <w:r>
        <w:rPr>
          <w:rtl/>
        </w:rPr>
        <w:t>פרקי דרבי אליעזר פרק כא</w:t>
      </w:r>
      <w:r>
        <w:rPr>
          <w:rFonts w:hint="cs"/>
          <w:rtl/>
        </w:rPr>
        <w:t>: "</w:t>
      </w:r>
      <w:r>
        <w:rPr>
          <w:rtl/>
        </w:rPr>
        <w:t>הַכֶּלֶב שֶׁהָיָה מְשַׁמֵּר צֹאנוֹ שֶׁל הֶבֶל, הוּא הָיָה שׁוֹמְרוֹ מִחַיַּת הַשָׂדֶה וּמֵעוֹף הַשָּׁמָיִם. וְהָיוּ אָדָם וְעֶזְרוֹ יוֹשְׁבִים וּבוֹכִים וּמִתְאַבְּלִים עָלָיו, וְלֹא הָיוּ יוֹדְעִים מַה לַעֲשׂוֹת לְהֶבֶל, שֶׁלֹּא הָיוּ נְהוּגִים בִּקְבוּרָה. בָּא עוֹרֵב אֶחָד שֶׁמֵּת לוֹ אֶחָד מֵחֲבֵרָיו, לָקַח אוֹתוֹ וְחָפַר בָּאָרֶץ וּטְמָנוֹ לְעֵינֵיהֶם, אָמַר אָדָם כָּעוֹרֵב אֲנִי עוֹשֶׂה, מִיָּד לָקַח נִבְלָתוֹ שֶׁל הֶבֶל וְחָפַר בָּאָרֶץ וּטְמָנָהּ</w:t>
      </w:r>
      <w:r>
        <w:rPr>
          <w:rFonts w:hint="cs"/>
          <w:rtl/>
        </w:rPr>
        <w:t>"</w:t>
      </w:r>
      <w:r>
        <w:rPr>
          <w:rtl/>
        </w:rPr>
        <w:t>.</w:t>
      </w:r>
      <w:r>
        <w:rPr>
          <w:rFonts w:hint="cs"/>
          <w:rtl/>
        </w:rPr>
        <w:t xml:space="preserve"> נראה שאפשר להוסיף את הכלב והעורב לרשימה של הגמרא ב</w:t>
      </w:r>
      <w:r>
        <w:rPr>
          <w:rtl/>
        </w:rPr>
        <w:t>עירובין ק ע</w:t>
      </w:r>
      <w:r>
        <w:rPr>
          <w:rFonts w:hint="cs"/>
          <w:rtl/>
        </w:rPr>
        <w:t>"ב: "</w:t>
      </w:r>
      <w:r>
        <w:rPr>
          <w:rtl/>
        </w:rPr>
        <w:t>אילמלא לא ניתנה תורה היינו למידין צניעות מחתול, וגזל מנמלה, ועריות מיונה</w:t>
      </w:r>
      <w:r>
        <w:rPr>
          <w:rFonts w:hint="cs"/>
          <w:rtl/>
        </w:rPr>
        <w:t>"</w:t>
      </w:r>
      <w:r>
        <w:rPr>
          <w:rtl/>
        </w:rPr>
        <w:t>.</w:t>
      </w:r>
      <w:r>
        <w:rPr>
          <w:rFonts w:hint="cs"/>
          <w:rtl/>
        </w:rPr>
        <w:t xml:space="preserve"> </w:t>
      </w:r>
      <w:r w:rsidR="00B656B0">
        <w:rPr>
          <w:rFonts w:hint="cs"/>
          <w:rtl/>
        </w:rPr>
        <w:t xml:space="preserve">ושמירת מת מכלב וקבורה מעורב. </w:t>
      </w:r>
      <w:r>
        <w:rPr>
          <w:rFonts w:hint="cs"/>
          <w:rtl/>
        </w:rPr>
        <w:t>ראה שם.</w:t>
      </w:r>
    </w:p>
  </w:footnote>
  <w:footnote w:id="3">
    <w:p w14:paraId="7D2FA4A5" w14:textId="77777777" w:rsidR="001C4041" w:rsidRDefault="001C4041" w:rsidP="00044CE6">
      <w:pPr>
        <w:pStyle w:val="a3"/>
        <w:rPr>
          <w:rFonts w:hint="cs"/>
        </w:rPr>
      </w:pPr>
      <w:r>
        <w:rPr>
          <w:rStyle w:val="a5"/>
        </w:rPr>
        <w:footnoteRef/>
      </w:r>
      <w:r>
        <w:rPr>
          <w:rtl/>
        </w:rPr>
        <w:t xml:space="preserve"> </w:t>
      </w:r>
      <w:r>
        <w:rPr>
          <w:rFonts w:hint="cs"/>
          <w:rtl/>
        </w:rPr>
        <w:t>אם לא נכלול ב"אבל</w:t>
      </w:r>
      <w:r w:rsidR="00044CE6">
        <w:rPr>
          <w:rFonts w:hint="cs"/>
          <w:rtl/>
        </w:rPr>
        <w:t>"</w:t>
      </w:r>
      <w:r>
        <w:rPr>
          <w:rFonts w:hint="cs"/>
          <w:rtl/>
        </w:rPr>
        <w:t xml:space="preserve">, את העם המתאבל על סילוק מלאך השכינה לאחר חטא העגל, ככתוב בשמות </w:t>
      </w:r>
      <w:r>
        <w:rPr>
          <w:rtl/>
        </w:rPr>
        <w:t>לג</w:t>
      </w:r>
      <w:r>
        <w:rPr>
          <w:rFonts w:hint="cs"/>
          <w:rtl/>
        </w:rPr>
        <w:t xml:space="preserve"> </w:t>
      </w:r>
      <w:r>
        <w:rPr>
          <w:rtl/>
        </w:rPr>
        <w:t>ד</w:t>
      </w:r>
      <w:r>
        <w:rPr>
          <w:rFonts w:hint="cs"/>
          <w:rtl/>
        </w:rPr>
        <w:t>: "</w:t>
      </w:r>
      <w:r>
        <w:rPr>
          <w:rtl/>
        </w:rPr>
        <w:t>וַיִּשְׁמַע הָעָם אֶת הַדָּבָר הָרָע הַזֶּה וַיִּתְאַבָּלוּ וְלֹא שָׁתוּ אִישׁ עֶדְיוֹ עָלָיו</w:t>
      </w:r>
      <w:r>
        <w:rPr>
          <w:rFonts w:hint="cs"/>
          <w:rtl/>
        </w:rPr>
        <w:t xml:space="preserve">", האבל הבא שמצאנו בתורה, לקראת סופה, הוא האבל על מות משה. אין "אבל" אצל אהרון, רק בכי, ככתוב בספר </w:t>
      </w:r>
      <w:r>
        <w:rPr>
          <w:rtl/>
        </w:rPr>
        <w:t>במדבר כ</w:t>
      </w:r>
      <w:r>
        <w:rPr>
          <w:rFonts w:hint="cs"/>
          <w:rtl/>
        </w:rPr>
        <w:t xml:space="preserve"> כט: "</w:t>
      </w:r>
      <w:r>
        <w:rPr>
          <w:rtl/>
        </w:rPr>
        <w:t>וַיִּרְאוּ כָּל הָעֵדָה כִּי גָוַע אַהֲרֹן וַיִּבְכּוּ אֶת אַהֲרֹן שְׁלֹשִׁים יוֹם כֹּל בֵּית יִשְׂרָאֵל</w:t>
      </w:r>
      <w:r>
        <w:rPr>
          <w:rFonts w:hint="cs"/>
          <w:rtl/>
        </w:rPr>
        <w:t xml:space="preserve">". ראה דברינו </w:t>
      </w:r>
      <w:hyperlink r:id="rId1" w:history="1">
        <w:r w:rsidRPr="00044CE6">
          <w:rPr>
            <w:rStyle w:val="Hyperlink"/>
            <w:rFonts w:hint="cs"/>
            <w:rtl/>
          </w:rPr>
          <w:t>מות אהרון</w:t>
        </w:r>
      </w:hyperlink>
      <w:r>
        <w:rPr>
          <w:rFonts w:hint="cs"/>
          <w:rtl/>
        </w:rPr>
        <w:t xml:space="preserve"> בפרשת חוקת. משניהם</w:t>
      </w:r>
      <w:r w:rsidR="00044CE6">
        <w:rPr>
          <w:rFonts w:hint="cs"/>
          <w:rtl/>
        </w:rPr>
        <w:t>, מאהרון ומשה,</w:t>
      </w:r>
      <w:r>
        <w:rPr>
          <w:rFonts w:hint="cs"/>
          <w:rtl/>
        </w:rPr>
        <w:t xml:space="preserve"> למדנו </w:t>
      </w:r>
      <w:r w:rsidR="00044CE6">
        <w:rPr>
          <w:rFonts w:hint="cs"/>
          <w:rtl/>
        </w:rPr>
        <w:t xml:space="preserve">על </w:t>
      </w:r>
      <w:r>
        <w:rPr>
          <w:rFonts w:hint="cs"/>
          <w:rtl/>
        </w:rPr>
        <w:t xml:space="preserve">אבל או בכי של שלושים יום. וחז"ל מצאו </w:t>
      </w:r>
      <w:r w:rsidR="00044CE6">
        <w:rPr>
          <w:rFonts w:hint="cs"/>
          <w:rtl/>
        </w:rPr>
        <w:t>"</w:t>
      </w:r>
      <w:r>
        <w:rPr>
          <w:rFonts w:hint="cs"/>
          <w:rtl/>
        </w:rPr>
        <w:t>אבל</w:t>
      </w:r>
      <w:r w:rsidR="00044CE6">
        <w:rPr>
          <w:rFonts w:hint="cs"/>
          <w:rtl/>
        </w:rPr>
        <w:t>"</w:t>
      </w:r>
      <w:r>
        <w:rPr>
          <w:rFonts w:hint="cs"/>
          <w:rtl/>
        </w:rPr>
        <w:t xml:space="preserve"> גם קודם לכן, בספר ויקרא</w:t>
      </w:r>
      <w:r w:rsidR="00B656B0">
        <w:rPr>
          <w:rFonts w:hint="cs"/>
          <w:rtl/>
        </w:rPr>
        <w:t>, בשני מקומות</w:t>
      </w:r>
      <w:r>
        <w:rPr>
          <w:rFonts w:hint="cs"/>
          <w:rtl/>
        </w:rPr>
        <w:t xml:space="preserve">. הקוראים מוזמנים לנחש היכן, ואם לא, אזי יבוא הפתרון </w:t>
      </w:r>
      <w:r w:rsidR="00044CE6">
        <w:rPr>
          <w:rFonts w:hint="cs"/>
          <w:rtl/>
        </w:rPr>
        <w:t>בהמשך</w:t>
      </w:r>
      <w:r>
        <w:rPr>
          <w:rFonts w:hint="cs"/>
          <w:rtl/>
        </w:rPr>
        <w:t>.</w:t>
      </w:r>
    </w:p>
  </w:footnote>
  <w:footnote w:id="4">
    <w:p w14:paraId="27CC429B" w14:textId="77777777" w:rsidR="00F47745" w:rsidRDefault="00F47745">
      <w:pPr>
        <w:pStyle w:val="a3"/>
        <w:rPr>
          <w:rFonts w:hint="cs"/>
          <w:rtl/>
        </w:rPr>
      </w:pPr>
      <w:r>
        <w:rPr>
          <w:rStyle w:val="a5"/>
        </w:rPr>
        <w:footnoteRef/>
      </w:r>
      <w:r>
        <w:rPr>
          <w:rtl/>
        </w:rPr>
        <w:t xml:space="preserve"> </w:t>
      </w:r>
      <w:r>
        <w:rPr>
          <w:rFonts w:hint="cs"/>
          <w:rtl/>
        </w:rPr>
        <w:t xml:space="preserve">זו שאלה כנה במטרה לקבל תשובה, או הבעת דעה קטגורית שאין ללמוד על מצוות מפרשות התורה שלפני מתן תורה? </w:t>
      </w:r>
    </w:p>
  </w:footnote>
  <w:footnote w:id="5">
    <w:p w14:paraId="6224071A" w14:textId="77777777" w:rsidR="00715D6B" w:rsidRDefault="00715D6B" w:rsidP="003F6862">
      <w:pPr>
        <w:pStyle w:val="a3"/>
        <w:rPr>
          <w:rFonts w:hint="cs"/>
        </w:rPr>
      </w:pPr>
      <w:r>
        <w:rPr>
          <w:rStyle w:val="a5"/>
        </w:rPr>
        <w:footnoteRef/>
      </w:r>
      <w:r>
        <w:rPr>
          <w:rtl/>
        </w:rPr>
        <w:t xml:space="preserve"> </w:t>
      </w:r>
      <w:r>
        <w:rPr>
          <w:rFonts w:hint="cs"/>
          <w:rtl/>
        </w:rPr>
        <w:t xml:space="preserve">זה הציווי של משה לאהרון, לאלעזר ואיתמר </w:t>
      </w:r>
      <w:r w:rsidR="003F6862">
        <w:rPr>
          <w:rFonts w:hint="cs"/>
          <w:rtl/>
        </w:rPr>
        <w:t>על שבעת ימי המילואים, בסוף פרשת צו. אבל הדרשן קושר אותם ל</w:t>
      </w:r>
      <w:r>
        <w:rPr>
          <w:rFonts w:hint="cs"/>
          <w:rtl/>
        </w:rPr>
        <w:t>מות נדב ואביהוא</w:t>
      </w:r>
      <w:r w:rsidR="003F6862">
        <w:rPr>
          <w:rFonts w:hint="cs"/>
          <w:rtl/>
        </w:rPr>
        <w:t xml:space="preserve"> כמתואר בתחילת פרק י. כיצד? מה הקשר? את זאת הוא מסביר בהמשך הדרשה.</w:t>
      </w:r>
    </w:p>
  </w:footnote>
  <w:footnote w:id="6">
    <w:p w14:paraId="1B3165A3" w14:textId="77777777" w:rsidR="007776A7" w:rsidRDefault="007776A7" w:rsidP="00F47745">
      <w:pPr>
        <w:pStyle w:val="a3"/>
        <w:rPr>
          <w:rFonts w:hint="cs"/>
        </w:rPr>
      </w:pPr>
      <w:r>
        <w:rPr>
          <w:rStyle w:val="a5"/>
        </w:rPr>
        <w:footnoteRef/>
      </w:r>
      <w:r>
        <w:rPr>
          <w:rtl/>
        </w:rPr>
        <w:t xml:space="preserve"> </w:t>
      </w:r>
      <w:r>
        <w:rPr>
          <w:rFonts w:hint="cs"/>
          <w:rtl/>
        </w:rPr>
        <w:t>אנו נוטים לפרש שהקב"ה שימר את עולמו במובן שנתן לבני האדם זמן לחזור בתשובה. ראה המדרשים על ציווי הקב"ה לנח שיעשה את התיבה זמן רב ובגלוי על מנת לתת פתח תשובה לאנשי דורו (תנחומא בראשית ה וגם ח). אבל לא כך ממשיך הדרשן כאן.</w:t>
      </w:r>
    </w:p>
  </w:footnote>
  <w:footnote w:id="7">
    <w:p w14:paraId="5114D4FD" w14:textId="77777777" w:rsidR="00715D6B" w:rsidRDefault="00715D6B" w:rsidP="00F47745">
      <w:pPr>
        <w:pStyle w:val="a3"/>
        <w:rPr>
          <w:rFonts w:hint="cs"/>
        </w:rPr>
      </w:pPr>
      <w:r>
        <w:rPr>
          <w:rStyle w:val="a5"/>
        </w:rPr>
        <w:footnoteRef/>
      </w:r>
      <w:r>
        <w:rPr>
          <w:rtl/>
        </w:rPr>
        <w:t xml:space="preserve"> </w:t>
      </w:r>
      <w:r w:rsidR="008A105F">
        <w:rPr>
          <w:rFonts w:hint="cs"/>
          <w:rtl/>
        </w:rPr>
        <w:t xml:space="preserve">שהקב"ה ישב </w:t>
      </w:r>
      <w:r w:rsidR="00D46127">
        <w:rPr>
          <w:rFonts w:hint="cs"/>
          <w:rtl/>
        </w:rPr>
        <w:t xml:space="preserve">מראש </w:t>
      </w:r>
      <w:r w:rsidR="008A105F">
        <w:rPr>
          <w:rFonts w:hint="cs"/>
          <w:rtl/>
        </w:rPr>
        <w:t>באבל שבעה ימים על העולם שהוא עתיד להחריב במבול</w:t>
      </w:r>
      <w:r w:rsidR="00F47745">
        <w:rPr>
          <w:rFonts w:hint="cs"/>
          <w:rtl/>
        </w:rPr>
        <w:t>,</w:t>
      </w:r>
      <w:r w:rsidR="008A105F">
        <w:rPr>
          <w:rFonts w:hint="cs"/>
          <w:rtl/>
        </w:rPr>
        <w:t xml:space="preserve"> וזה פשר הפסוק: "ויהיה לשבעת הימים ומי המבול היו על הארץ", היינו שהמבול השתהה מלרדת שבעה ימים וכאילו נדחה. </w:t>
      </w:r>
      <w:r w:rsidR="003F6862">
        <w:rPr>
          <w:rFonts w:hint="cs"/>
          <w:rtl/>
        </w:rPr>
        <w:t xml:space="preserve">וכך גם אלעזר ואיתמר לגבי מות אחיהם. </w:t>
      </w:r>
      <w:r w:rsidR="007776A7">
        <w:rPr>
          <w:rFonts w:hint="cs"/>
          <w:rtl/>
        </w:rPr>
        <w:t xml:space="preserve">אבל מה נאמר כאן? שגם כאן ידע הקב"ה מראש </w:t>
      </w:r>
      <w:r w:rsidR="00BC2A04">
        <w:rPr>
          <w:rFonts w:hint="cs"/>
          <w:rtl/>
        </w:rPr>
        <w:t xml:space="preserve">(ואולי גם משה) שעתידין בני אהרון למות ביום השמיני? ראה כל העניין גם בתנחומא ראש פרשת שמיני ונראה שזה נושא קשה שמצריך עיון נפרד. איך זה יושבים מראש שבעה? </w:t>
      </w:r>
      <w:r w:rsidR="00B656B0">
        <w:rPr>
          <w:rFonts w:hint="cs"/>
          <w:rtl/>
        </w:rPr>
        <w:t>למה לא כהצעתנו בהערה הקודמת ש</w:t>
      </w:r>
      <w:r w:rsidR="00F47745">
        <w:rPr>
          <w:rFonts w:hint="cs"/>
          <w:rtl/>
        </w:rPr>
        <w:t xml:space="preserve">הקב"ה </w:t>
      </w:r>
      <w:r w:rsidR="00B656B0">
        <w:rPr>
          <w:rFonts w:hint="cs"/>
          <w:rtl/>
        </w:rPr>
        <w:t>ניסה לשמר ולהציל</w:t>
      </w:r>
      <w:r w:rsidR="00F47745">
        <w:rPr>
          <w:rFonts w:hint="cs"/>
          <w:rtl/>
        </w:rPr>
        <w:t xml:space="preserve"> את העולם מחורבן</w:t>
      </w:r>
      <w:r w:rsidR="00B656B0">
        <w:rPr>
          <w:rFonts w:hint="cs"/>
          <w:rtl/>
        </w:rPr>
        <w:t xml:space="preserve">? </w:t>
      </w:r>
      <w:r w:rsidR="00BC2A04">
        <w:rPr>
          <w:rFonts w:hint="cs"/>
          <w:rtl/>
        </w:rPr>
        <w:t>נשאיר</w:t>
      </w:r>
      <w:r w:rsidR="00B47AA2">
        <w:rPr>
          <w:rFonts w:hint="cs"/>
          <w:rtl/>
        </w:rPr>
        <w:t xml:space="preserve"> עניין </w:t>
      </w:r>
      <w:r w:rsidR="00B656B0">
        <w:rPr>
          <w:rFonts w:hint="cs"/>
          <w:rtl/>
        </w:rPr>
        <w:t xml:space="preserve">סבוך </w:t>
      </w:r>
      <w:r w:rsidR="00B47AA2">
        <w:rPr>
          <w:rFonts w:hint="cs"/>
          <w:rtl/>
        </w:rPr>
        <w:t xml:space="preserve">זה לפרשות נח או שמיני ונשמח לשמוע </w:t>
      </w:r>
      <w:r w:rsidR="00F47745">
        <w:rPr>
          <w:rFonts w:hint="cs"/>
          <w:rtl/>
        </w:rPr>
        <w:t xml:space="preserve">לקח </w:t>
      </w:r>
      <w:r w:rsidR="00B47AA2">
        <w:rPr>
          <w:rFonts w:hint="cs"/>
          <w:rtl/>
        </w:rPr>
        <w:t>משואבי המים</w:t>
      </w:r>
      <w:r w:rsidR="008A105F">
        <w:rPr>
          <w:rFonts w:hint="cs"/>
          <w:rtl/>
        </w:rPr>
        <w:t>.</w:t>
      </w:r>
    </w:p>
  </w:footnote>
  <w:footnote w:id="8">
    <w:p w14:paraId="273BBF49" w14:textId="77777777" w:rsidR="00D46127" w:rsidRDefault="00D46127" w:rsidP="00F47745">
      <w:pPr>
        <w:pStyle w:val="a3"/>
        <w:rPr>
          <w:rFonts w:hint="cs"/>
          <w:rtl/>
        </w:rPr>
      </w:pPr>
      <w:r>
        <w:rPr>
          <w:rStyle w:val="a5"/>
        </w:rPr>
        <w:footnoteRef/>
      </w:r>
      <w:r>
        <w:rPr>
          <w:rtl/>
        </w:rPr>
        <w:t xml:space="preserve"> </w:t>
      </w:r>
      <w:r>
        <w:rPr>
          <w:rFonts w:hint="cs"/>
          <w:rtl/>
        </w:rPr>
        <w:t xml:space="preserve">נראה </w:t>
      </w:r>
      <w:r w:rsidR="00B656B0">
        <w:rPr>
          <w:rFonts w:hint="cs"/>
          <w:rtl/>
        </w:rPr>
        <w:t>ש</w:t>
      </w:r>
      <w:r>
        <w:rPr>
          <w:rFonts w:hint="cs"/>
          <w:rtl/>
        </w:rPr>
        <w:t>דעה זו לא מסכימה עם הרעיון שהקב"ה "שימר את עולמו", בכך שישב מראש באבל שבעה ימים על העולם שעתיד להחריב והיא מעדיפה לבאר את ההשתהות של שבעה הימים שלפני המבול בחלוקת כבוד אחרון למתושלח שנפטר. ראה הרחבת נושא זה ב</w:t>
      </w:r>
      <w:r>
        <w:rPr>
          <w:rtl/>
        </w:rPr>
        <w:t>אבות דרבי נתן נוסח א פרק לב</w:t>
      </w:r>
      <w:r>
        <w:rPr>
          <w:rFonts w:hint="cs"/>
          <w:rtl/>
        </w:rPr>
        <w:t>: "</w:t>
      </w:r>
      <w:r>
        <w:rPr>
          <w:rtl/>
        </w:rPr>
        <w:t>עשרה דורות מאדם ועד נח</w:t>
      </w:r>
      <w:r>
        <w:rPr>
          <w:rFonts w:hint="cs"/>
          <w:rtl/>
        </w:rPr>
        <w:t>.</w:t>
      </w:r>
      <w:r>
        <w:rPr>
          <w:rtl/>
        </w:rPr>
        <w:t xml:space="preserve"> וכי מה הוצרך לבאי עולם בכך</w:t>
      </w:r>
      <w:r>
        <w:rPr>
          <w:rFonts w:hint="cs"/>
          <w:rtl/>
        </w:rPr>
        <w:t>?</w:t>
      </w:r>
      <w:r>
        <w:rPr>
          <w:rtl/>
        </w:rPr>
        <w:t xml:space="preserve"> אלא ללמדך שכל הדורות היו מכעיסין ובאין ולא הביא עליהן מי המבול בשביל צדיקים וחסידים שהיו בהם. ויש אומרים כל זמן שהיה מתושלח חי לא ירד מבול לעולם</w:t>
      </w:r>
      <w:r>
        <w:rPr>
          <w:rFonts w:hint="cs"/>
          <w:rtl/>
        </w:rPr>
        <w:t>.</w:t>
      </w:r>
      <w:r>
        <w:rPr>
          <w:rtl/>
        </w:rPr>
        <w:t xml:space="preserve"> וכשמת מתושלח עוד נתלה להם שבעת ימים לאחר מיתתו שנאמר</w:t>
      </w:r>
      <w:r>
        <w:rPr>
          <w:rFonts w:hint="cs"/>
          <w:rtl/>
        </w:rPr>
        <w:t>:</w:t>
      </w:r>
      <w:r>
        <w:rPr>
          <w:rtl/>
        </w:rPr>
        <w:t xml:space="preserve"> ויהי לשבעת הימים ומי המבול היו על הארץ</w:t>
      </w:r>
      <w:r>
        <w:rPr>
          <w:rFonts w:hint="cs"/>
          <w:rtl/>
        </w:rPr>
        <w:t xml:space="preserve">. </w:t>
      </w:r>
      <w:r>
        <w:rPr>
          <w:rtl/>
        </w:rPr>
        <w:t>מה טיבן של שבעת ימים הללו</w:t>
      </w:r>
      <w:r>
        <w:rPr>
          <w:rFonts w:hint="cs"/>
          <w:rtl/>
        </w:rPr>
        <w:t>?</w:t>
      </w:r>
      <w:r>
        <w:rPr>
          <w:rtl/>
        </w:rPr>
        <w:t xml:space="preserve"> אלו שבעת ימי אבלו של מתושלח הצדיק שעיכבו את הפורעניות מלב</w:t>
      </w:r>
      <w:r>
        <w:rPr>
          <w:rFonts w:hint="cs"/>
          <w:rtl/>
        </w:rPr>
        <w:t>ו</w:t>
      </w:r>
      <w:r>
        <w:rPr>
          <w:rtl/>
        </w:rPr>
        <w:t>א לעולם</w:t>
      </w:r>
      <w:r>
        <w:rPr>
          <w:rFonts w:hint="cs"/>
          <w:rtl/>
        </w:rPr>
        <w:t xml:space="preserve">. </w:t>
      </w:r>
      <w:r>
        <w:rPr>
          <w:rtl/>
        </w:rPr>
        <w:t>לפיכך נאמר</w:t>
      </w:r>
      <w:r>
        <w:rPr>
          <w:rFonts w:hint="cs"/>
          <w:rtl/>
        </w:rPr>
        <w:t>:</w:t>
      </w:r>
      <w:r>
        <w:rPr>
          <w:rtl/>
        </w:rPr>
        <w:t xml:space="preserve"> ויהי לשבעת הימים</w:t>
      </w:r>
      <w:r>
        <w:rPr>
          <w:rFonts w:hint="cs"/>
          <w:rtl/>
        </w:rPr>
        <w:t>". גם ל</w:t>
      </w:r>
      <w:r w:rsidR="00B656B0">
        <w:rPr>
          <w:rFonts w:hint="cs"/>
          <w:rtl/>
        </w:rPr>
        <w:t xml:space="preserve">פי </w:t>
      </w:r>
      <w:r>
        <w:rPr>
          <w:rFonts w:hint="cs"/>
          <w:rtl/>
        </w:rPr>
        <w:t xml:space="preserve">דעה זו יש כאן מצב משונה, יושבים שבעה לכבודו של מתושלח ומיד אחרי כן נמחה העולם. </w:t>
      </w:r>
    </w:p>
  </w:footnote>
  <w:footnote w:id="9">
    <w:p w14:paraId="3A261109" w14:textId="77777777" w:rsidR="001C0D64" w:rsidRDefault="001C0D64" w:rsidP="006B4331">
      <w:pPr>
        <w:pStyle w:val="a3"/>
        <w:rPr>
          <w:rFonts w:hint="cs"/>
          <w:rtl/>
        </w:rPr>
      </w:pPr>
      <w:r>
        <w:rPr>
          <w:rStyle w:val="a5"/>
        </w:rPr>
        <w:footnoteRef/>
      </w:r>
      <w:r>
        <w:rPr>
          <w:rtl/>
        </w:rPr>
        <w:t xml:space="preserve"> </w:t>
      </w:r>
      <w:r>
        <w:rPr>
          <w:rFonts w:hint="cs"/>
          <w:rtl/>
        </w:rPr>
        <w:t>רבי הושעיה חוזר לימי האבל על מות נדב ואביהו, אבל גם הוא לא מקבל את הדעה ששבעת ימי המילואים היו א</w:t>
      </w:r>
      <w:r w:rsidR="00895DBD">
        <w:rPr>
          <w:rFonts w:hint="eastAsia"/>
          <w:rtl/>
        </w:rPr>
        <w:t>ֵ</w:t>
      </w:r>
      <w:r>
        <w:rPr>
          <w:rFonts w:hint="cs"/>
          <w:rtl/>
        </w:rPr>
        <w:t>ב</w:t>
      </w:r>
      <w:r w:rsidR="00895DBD">
        <w:rPr>
          <w:rFonts w:hint="eastAsia"/>
          <w:rtl/>
        </w:rPr>
        <w:t>ֶ</w:t>
      </w:r>
      <w:r>
        <w:rPr>
          <w:rFonts w:hint="cs"/>
          <w:rtl/>
        </w:rPr>
        <w:t xml:space="preserve">ל מראש על </w:t>
      </w:r>
      <w:r w:rsidR="006B4331">
        <w:rPr>
          <w:rFonts w:hint="cs"/>
          <w:rtl/>
        </w:rPr>
        <w:t>ה</w:t>
      </w:r>
      <w:r>
        <w:rPr>
          <w:rFonts w:hint="cs"/>
          <w:rtl/>
        </w:rPr>
        <w:t>אבדן הצפוי</w:t>
      </w:r>
      <w:r w:rsidR="006B4331">
        <w:rPr>
          <w:rFonts w:hint="cs"/>
          <w:rtl/>
        </w:rPr>
        <w:t xml:space="preserve"> של נדב ואביהו</w:t>
      </w:r>
      <w:r>
        <w:rPr>
          <w:rFonts w:hint="cs"/>
          <w:rtl/>
        </w:rPr>
        <w:t>, והוא לומד את שבעת ימי האבל דרך האזכור של שמן משחת הקודש של שבעת ימי המילואים</w:t>
      </w:r>
      <w:r w:rsidR="00E16874">
        <w:rPr>
          <w:rFonts w:hint="cs"/>
          <w:rtl/>
        </w:rPr>
        <w:t xml:space="preserve"> והקישור ל</w:t>
      </w:r>
      <w:r>
        <w:rPr>
          <w:rFonts w:hint="cs"/>
          <w:rtl/>
        </w:rPr>
        <w:t>ציווי לאהרון, אלעזר ואיתמר</w:t>
      </w:r>
      <w:r w:rsidR="00E16874">
        <w:rPr>
          <w:rFonts w:hint="cs"/>
          <w:rtl/>
        </w:rPr>
        <w:t>,</w:t>
      </w:r>
      <w:r>
        <w:rPr>
          <w:rFonts w:hint="cs"/>
          <w:rtl/>
        </w:rPr>
        <w:t xml:space="preserve"> לאחר מות נדב ואביהו. סוף דבר, קבלנו בירושלמי שלוש דעות באשר למקור שבעת ימי אבל. אחת, מפרשתנו, שבעת ימי האבל על יעקב. השנייה, משבעת הימים בהם איחר המבול לבוא בפרשת נח, והשלישית מימי האבל על מות נדב ואביהו (שבעצם בני ישראל התאבלו, לא בני אהרון, לפי שהייתה זו הוראת שעה שיתנהגו ככהן גדול, ראה המדרשים והפרשנים בספר ויקרא תחילת פרק י). מה שמעניין כאן הוא (ניסיון) </w:t>
      </w:r>
      <w:r w:rsidR="006B4331">
        <w:rPr>
          <w:rFonts w:hint="cs"/>
          <w:rtl/>
        </w:rPr>
        <w:t>מתן תשובה לשאלה</w:t>
      </w:r>
      <w:r>
        <w:rPr>
          <w:rFonts w:hint="cs"/>
          <w:rtl/>
        </w:rPr>
        <w:t>: "</w:t>
      </w:r>
      <w:r>
        <w:rPr>
          <w:rtl/>
        </w:rPr>
        <w:t>ולמידין דבר קודם למתן תורה</w:t>
      </w:r>
      <w:r>
        <w:rPr>
          <w:rFonts w:hint="cs"/>
          <w:rtl/>
        </w:rPr>
        <w:t>?"</w:t>
      </w:r>
      <w:r w:rsidR="006B4331">
        <w:rPr>
          <w:rFonts w:hint="cs"/>
          <w:rtl/>
        </w:rPr>
        <w:t xml:space="preserve"> שנשמעת כפוסקת </w:t>
      </w:r>
      <w:r>
        <w:rPr>
          <w:rFonts w:hint="cs"/>
          <w:rtl/>
        </w:rPr>
        <w:t xml:space="preserve">שאין ללמוד מהפסוק בפרשתנו </w:t>
      </w:r>
      <w:r w:rsidR="006B4331">
        <w:rPr>
          <w:rFonts w:hint="cs"/>
          <w:rtl/>
        </w:rPr>
        <w:t xml:space="preserve">משום שהוא </w:t>
      </w:r>
      <w:r>
        <w:rPr>
          <w:rFonts w:hint="cs"/>
          <w:rtl/>
        </w:rPr>
        <w:t xml:space="preserve">קודם למעמד הר סיני. דבר זה מביא אותנו לנושא מצוות שקיימו האבות ומצוות שניתנו לפני מעמד הר סיני, עליהם הרחבנו בדברינו </w:t>
      </w:r>
      <w:hyperlink r:id="rId2" w:history="1">
        <w:r w:rsidRPr="0007466A">
          <w:rPr>
            <w:rStyle w:val="Hyperlink"/>
            <w:rFonts w:hint="cs"/>
            <w:rtl/>
          </w:rPr>
          <w:t>מצוות טרום סיני</w:t>
        </w:r>
      </w:hyperlink>
      <w:r>
        <w:rPr>
          <w:rFonts w:hint="cs"/>
          <w:rtl/>
        </w:rPr>
        <w:t xml:space="preserve"> בפרשת לך לך, </w:t>
      </w:r>
      <w:hyperlink r:id="rId3" w:history="1">
        <w:r w:rsidRPr="0007466A">
          <w:rPr>
            <w:rStyle w:val="Hyperlink"/>
            <w:rFonts w:hint="cs"/>
            <w:rtl/>
          </w:rPr>
          <w:t>קיימו האבות את התורה</w:t>
        </w:r>
      </w:hyperlink>
      <w:r>
        <w:rPr>
          <w:rFonts w:hint="cs"/>
          <w:rtl/>
        </w:rPr>
        <w:t xml:space="preserve"> בפרשת תולדות. ראה גם דברינו </w:t>
      </w:r>
      <w:hyperlink r:id="rId4" w:history="1">
        <w:r w:rsidRPr="0007466A">
          <w:rPr>
            <w:rStyle w:val="Hyperlink"/>
            <w:rFonts w:hint="cs"/>
            <w:rtl/>
          </w:rPr>
          <w:t>חדשים גם ישנים</w:t>
        </w:r>
      </w:hyperlink>
      <w:r>
        <w:rPr>
          <w:rFonts w:hint="cs"/>
          <w:rtl/>
        </w:rPr>
        <w:t xml:space="preserve"> בשיר השירים. ראה גם את שם ועבר שמקיימים דיני לווית המת בקבורתה של שרה ובקבורתו של אברהם, ב</w:t>
      </w:r>
      <w:r>
        <w:rPr>
          <w:rFonts w:hint="cs"/>
          <w:rtl/>
          <w:lang w:eastAsia="en-US"/>
        </w:rPr>
        <w:t xml:space="preserve">דברינו </w:t>
      </w:r>
      <w:hyperlink r:id="rId5" w:history="1">
        <w:r w:rsidRPr="00595450">
          <w:rPr>
            <w:rStyle w:val="Hyperlink"/>
            <w:rFonts w:hint="cs"/>
            <w:rtl/>
            <w:lang w:eastAsia="en-US"/>
          </w:rPr>
          <w:t>שם ועבר – אבות אבותינו</w:t>
        </w:r>
      </w:hyperlink>
      <w:r>
        <w:rPr>
          <w:rFonts w:hint="cs"/>
          <w:rtl/>
          <w:lang w:eastAsia="en-US"/>
        </w:rPr>
        <w:t xml:space="preserve"> בפרשת נח.</w:t>
      </w:r>
      <w:r>
        <w:rPr>
          <w:rFonts w:hint="cs"/>
          <w:rtl/>
        </w:rPr>
        <w:t xml:space="preserve"> אך שים לב לדעות האחרות שמנסות ללמוד את מקור ההלכה של אבלות בכלל, שבעה ימים בפרט</w:t>
      </w:r>
      <w:r w:rsidR="0007466A">
        <w:rPr>
          <w:rFonts w:hint="cs"/>
          <w:rtl/>
        </w:rPr>
        <w:t>,</w:t>
      </w:r>
      <w:r>
        <w:rPr>
          <w:rFonts w:hint="cs"/>
          <w:rtl/>
        </w:rPr>
        <w:t xml:space="preserve"> מבני אהרון בספר ויקרא</w:t>
      </w:r>
      <w:r w:rsidR="0007466A">
        <w:rPr>
          <w:rFonts w:hint="cs"/>
          <w:rtl/>
        </w:rPr>
        <w:t xml:space="preserve">. </w:t>
      </w:r>
      <w:r>
        <w:rPr>
          <w:rFonts w:hint="cs"/>
          <w:rtl/>
        </w:rPr>
        <w:t>סופן שהן חוזרות ומתחברות לספר בראשית ממש בתחילתו. עוד לפני האבות! וממי למדנו? מהקב"ה שהתאבל על אובדן העולם שברא. דחינו את יוסף ויעקב וקבלנו את הקב"ה בכבודו ובעצמו! דחינו את סוף ספר בראשית, את יעקב ובניו, וקבלנו את תחילת ספר בראשית, את דור המבול, עוד לפני האבות! כך או כך, נראה שדרשת הירושלמי לעיל מציגה את השילוב של הלכה ואגדה, את התוקף הנורמטיבי והמחייב של המצוות (הר סיני) מול ההתפתחות האנושית הטבעית של קבלת נהגים והליכות עולם לפני מעמד הר סיני</w:t>
      </w:r>
      <w:r w:rsidR="0007466A">
        <w:rPr>
          <w:rFonts w:hint="cs"/>
          <w:rtl/>
        </w:rPr>
        <w:t xml:space="preserve"> (וגם לאחריו)</w:t>
      </w:r>
      <w:r>
        <w:rPr>
          <w:rFonts w:hint="cs"/>
          <w:rtl/>
        </w:rPr>
        <w:t>.</w:t>
      </w:r>
    </w:p>
  </w:footnote>
  <w:footnote w:id="10">
    <w:p w14:paraId="616864FA" w14:textId="77777777" w:rsidR="00927504" w:rsidRDefault="00927504" w:rsidP="00F64505">
      <w:pPr>
        <w:pStyle w:val="a3"/>
        <w:rPr>
          <w:rFonts w:hint="cs"/>
        </w:rPr>
      </w:pPr>
      <w:r>
        <w:rPr>
          <w:rStyle w:val="a5"/>
        </w:rPr>
        <w:footnoteRef/>
      </w:r>
      <w:r>
        <w:rPr>
          <w:rtl/>
        </w:rPr>
        <w:t xml:space="preserve"> </w:t>
      </w:r>
      <w:r>
        <w:rPr>
          <w:rFonts w:hint="cs"/>
          <w:rtl/>
        </w:rPr>
        <w:t xml:space="preserve">הרמב"ם הולך בשיטת מדרש ספרא תורת כהנים שעיקר דין אבילות מהתורה הוא יום אחד והסמך הוא לא מכל המקורות שראינו לעיל, אלא מהפסוק בפרשת ויקרא, מות נדב ואביהו, אך בדין כהן אונן. ראה </w:t>
      </w:r>
      <w:r w:rsidRPr="00E1502D">
        <w:rPr>
          <w:rtl/>
        </w:rPr>
        <w:t>ספרא שמיני פרשה א תחילת פרק ב</w:t>
      </w:r>
      <w:r>
        <w:rPr>
          <w:rFonts w:hint="cs"/>
          <w:rtl/>
        </w:rPr>
        <w:t xml:space="preserve"> אות יא: "</w:t>
      </w:r>
      <w:r w:rsidRPr="00E1502D">
        <w:rPr>
          <w:rtl/>
        </w:rPr>
        <w:t>ואכלתי חטאת היום</w:t>
      </w:r>
      <w:r w:rsidR="00F83205">
        <w:rPr>
          <w:rFonts w:hint="cs"/>
          <w:rtl/>
        </w:rPr>
        <w:t xml:space="preserve"> -</w:t>
      </w:r>
      <w:r w:rsidRPr="00E1502D">
        <w:rPr>
          <w:rtl/>
        </w:rPr>
        <w:t xml:space="preserve"> היום אני אסור ומותר בלילה, ולדורות אסור ביום ובלילה דברי רבי יהודה</w:t>
      </w:r>
      <w:r>
        <w:rPr>
          <w:rFonts w:hint="cs"/>
          <w:rtl/>
        </w:rPr>
        <w:t>". דין שבעת ימי האבל</w:t>
      </w:r>
      <w:r w:rsidR="00F83205">
        <w:rPr>
          <w:rFonts w:hint="cs"/>
          <w:rtl/>
        </w:rPr>
        <w:t>, עפ"י הרמב"ם,</w:t>
      </w:r>
      <w:r>
        <w:rPr>
          <w:rFonts w:hint="cs"/>
          <w:rtl/>
        </w:rPr>
        <w:t xml:space="preserve"> אינו אלא מתקנות משה רבנו (תקנות דרבנן הראשונות בתולדות ההלכה?). ומה עם הפסוק בפרשתנו? הרמב"ם מן הסתם לא יתנגד ללימודים וטעמים שונים למנהג אבילות שבעת ימים מפסוק זה, אבל לא </w:t>
      </w:r>
      <w:r w:rsidR="00A63013">
        <w:rPr>
          <w:rFonts w:hint="cs"/>
          <w:rtl/>
        </w:rPr>
        <w:t>כמקור ה</w:t>
      </w:r>
      <w:r>
        <w:rPr>
          <w:rFonts w:hint="cs"/>
          <w:rtl/>
        </w:rPr>
        <w:t xml:space="preserve">הלכה. שיטת הרמב"ם כפי שראינו גם במצוות מילה למשל, היא שתוקף כל המצוות הוא ממעמד הר סיני. שם "ניתנה תורה ונתחדשה הלכה", ביטוי שנראה שהרמב"ם </w:t>
      </w:r>
      <w:r w:rsidR="006B4331">
        <w:rPr>
          <w:rFonts w:hint="cs"/>
          <w:rtl/>
        </w:rPr>
        <w:t>לקח מג</w:t>
      </w:r>
      <w:r>
        <w:rPr>
          <w:rFonts w:hint="cs"/>
          <w:rtl/>
        </w:rPr>
        <w:t>מרא שבת קלה ע"ב בהקשר של מצוות מילה</w:t>
      </w:r>
      <w:r w:rsidR="00A63013">
        <w:rPr>
          <w:rFonts w:hint="cs"/>
          <w:rtl/>
        </w:rPr>
        <w:t>,</w:t>
      </w:r>
      <w:r>
        <w:rPr>
          <w:rFonts w:hint="cs"/>
          <w:rtl/>
        </w:rPr>
        <w:t xml:space="preserve"> אבל בהקשרים אחרים הוא נאמר על חידושים שלאחר מתן תורה (רות רבה ד א עמוני ולא עמונית, למשל). ראה גם דבריו ב</w:t>
      </w:r>
      <w:r>
        <w:rPr>
          <w:rtl/>
        </w:rPr>
        <w:t>ספר המצוות מצות עשה לז</w:t>
      </w:r>
      <w:r>
        <w:rPr>
          <w:rFonts w:hint="cs"/>
          <w:rtl/>
        </w:rPr>
        <w:t xml:space="preserve"> שדיני אבילות נלמדים מהמצווה לכהנים בפרשת אמור למי הם נטמאים ולמי לא: "</w:t>
      </w:r>
      <w:r>
        <w:rPr>
          <w:rtl/>
        </w:rPr>
        <w:t>הנה כבר התבאר שחיוב אבילות דאורייתא ושהיא מצות עשה, אבל ביום ראשון לבד</w:t>
      </w:r>
      <w:r w:rsidR="00A63013">
        <w:rPr>
          <w:rFonts w:hint="cs"/>
          <w:rtl/>
        </w:rPr>
        <w:t>.</w:t>
      </w:r>
      <w:r w:rsidR="00A63013">
        <w:rPr>
          <w:rtl/>
        </w:rPr>
        <w:t xml:space="preserve"> והשאר מהשבעה ימים דרבנן</w:t>
      </w:r>
      <w:r w:rsidR="00A63013">
        <w:rPr>
          <w:rFonts w:hint="cs"/>
          <w:rtl/>
        </w:rPr>
        <w:t>.</w:t>
      </w:r>
      <w:r>
        <w:rPr>
          <w:rtl/>
        </w:rPr>
        <w:t xml:space="preserve"> ושאפילו הכהן ינהוג אבילות ביום ראשון ויטמא לקרוביו</w:t>
      </w:r>
      <w:r>
        <w:rPr>
          <w:rFonts w:hint="cs"/>
          <w:rtl/>
        </w:rPr>
        <w:t xml:space="preserve">". </w:t>
      </w:r>
      <w:r w:rsidR="0034677C">
        <w:rPr>
          <w:rFonts w:hint="cs"/>
          <w:rtl/>
        </w:rPr>
        <w:t>וכדבריו ב</w:t>
      </w:r>
      <w:r w:rsidR="0034677C">
        <w:rPr>
          <w:rtl/>
        </w:rPr>
        <w:t>הלכות אבל פרק ב</w:t>
      </w:r>
      <w:r w:rsidR="0034677C">
        <w:rPr>
          <w:rFonts w:hint="cs"/>
          <w:rtl/>
        </w:rPr>
        <w:t xml:space="preserve"> </w:t>
      </w:r>
      <w:r w:rsidR="0034677C">
        <w:rPr>
          <w:rtl/>
        </w:rPr>
        <w:t>הלכה ו</w:t>
      </w:r>
      <w:r w:rsidR="0034677C">
        <w:rPr>
          <w:rFonts w:hint="cs"/>
          <w:rtl/>
        </w:rPr>
        <w:t>: "</w:t>
      </w:r>
      <w:r w:rsidR="0034677C">
        <w:rPr>
          <w:rtl/>
        </w:rPr>
        <w:t>כמה חמורה מצות אבלות, שהרי נדח</w:t>
      </w:r>
      <w:r w:rsidR="00A63013">
        <w:rPr>
          <w:rFonts w:hint="cs"/>
          <w:rtl/>
        </w:rPr>
        <w:t>י</w:t>
      </w:r>
      <w:r w:rsidR="0034677C">
        <w:rPr>
          <w:rtl/>
        </w:rPr>
        <w:t>ת לו הטומאה מפני קרוביו כדי שיתעסק עמהן ויתאבל עליהן</w:t>
      </w:r>
      <w:r w:rsidR="0034677C">
        <w:rPr>
          <w:rFonts w:hint="cs"/>
          <w:rtl/>
        </w:rPr>
        <w:t>".</w:t>
      </w:r>
      <w:r w:rsidR="0034677C">
        <w:rPr>
          <w:rtl/>
        </w:rPr>
        <w:t xml:space="preserve"> </w:t>
      </w:r>
      <w:r>
        <w:rPr>
          <w:rFonts w:hint="cs"/>
          <w:rtl/>
        </w:rPr>
        <w:t>ראה הרחבת הנושא ב</w:t>
      </w:r>
      <w:r>
        <w:rPr>
          <w:rtl/>
        </w:rPr>
        <w:t>ספר החינוך מצוה רסד</w:t>
      </w:r>
      <w:r>
        <w:rPr>
          <w:rFonts w:hint="cs"/>
          <w:rtl/>
        </w:rPr>
        <w:t xml:space="preserve">: </w:t>
      </w:r>
      <w:r>
        <w:rPr>
          <w:rtl/>
        </w:rPr>
        <w:t>מצות ענין טומאת הכהנים לקרוביהם, ובכללה שיתאבלו כל אחד מישראל על ששה מקרוביו הידועים</w:t>
      </w:r>
      <w:r>
        <w:rPr>
          <w:rFonts w:hint="cs"/>
          <w:rtl/>
        </w:rPr>
        <w:t xml:space="preserve">. ולגבי תוקף המצוות בשיטת הרמב"ם והיחס למצוות שניתנו לפני סיני, כבר הארכנו </w:t>
      </w:r>
      <w:r w:rsidR="00A63013">
        <w:rPr>
          <w:rFonts w:hint="cs"/>
          <w:rtl/>
        </w:rPr>
        <w:t xml:space="preserve">כאמור </w:t>
      </w:r>
      <w:r>
        <w:rPr>
          <w:rFonts w:hint="cs"/>
          <w:rtl/>
        </w:rPr>
        <w:t xml:space="preserve">לדון בנושא זה בדברינו </w:t>
      </w:r>
      <w:hyperlink r:id="rId6" w:history="1">
        <w:r w:rsidRPr="0007466A">
          <w:rPr>
            <w:rStyle w:val="Hyperlink"/>
            <w:rFonts w:hint="cs"/>
            <w:rtl/>
          </w:rPr>
          <w:t>מצוות טרום סיני</w:t>
        </w:r>
      </w:hyperlink>
      <w:r>
        <w:rPr>
          <w:rFonts w:hint="cs"/>
          <w:rtl/>
        </w:rPr>
        <w:t xml:space="preserve"> בפרשת לך לך. ראה גם </w:t>
      </w:r>
      <w:hyperlink r:id="rId7" w:history="1">
        <w:r w:rsidRPr="00927504">
          <w:rPr>
            <w:rStyle w:val="Hyperlink"/>
            <w:rFonts w:hint="cs"/>
            <w:rtl/>
          </w:rPr>
          <w:t>וביום השמיני ימול</w:t>
        </w:r>
      </w:hyperlink>
      <w:r>
        <w:rPr>
          <w:rFonts w:hint="cs"/>
          <w:rtl/>
        </w:rPr>
        <w:t xml:space="preserve"> בפרשת תזריע ודפים שהזכרנו בהערה הקודמת.</w:t>
      </w:r>
    </w:p>
  </w:footnote>
  <w:footnote w:id="11">
    <w:p w14:paraId="7CF6BB6F" w14:textId="77777777" w:rsidR="00927504" w:rsidRDefault="00927504" w:rsidP="00F64505">
      <w:pPr>
        <w:pStyle w:val="a3"/>
        <w:rPr>
          <w:rFonts w:hint="cs"/>
          <w:rtl/>
        </w:rPr>
      </w:pPr>
      <w:r>
        <w:rPr>
          <w:rStyle w:val="a5"/>
        </w:rPr>
        <w:footnoteRef/>
      </w:r>
      <w:r>
        <w:rPr>
          <w:rtl/>
        </w:rPr>
        <w:t xml:space="preserve"> </w:t>
      </w:r>
      <w:r>
        <w:rPr>
          <w:rFonts w:hint="cs"/>
          <w:rtl/>
        </w:rPr>
        <w:t>ישבו ר' חייא בר אבא ור' אמי ור' יצחק בר נפחא בחצרו של ר' יצחק בן אלעזר ויצא דבר מביניהם, שוחחנו בדברי תורה, "ומתוך דברי כולם עלה הסיכום הבא" (לשון שטיינזלץ). נראה שיש כאן סוג של שיח חכמים מחוץ לבית המדרש</w:t>
      </w:r>
      <w:r w:rsidR="00A63013">
        <w:rPr>
          <w:rFonts w:hint="cs"/>
          <w:rtl/>
        </w:rPr>
        <w:t xml:space="preserve">, </w:t>
      </w:r>
      <w:r>
        <w:rPr>
          <w:rFonts w:hint="cs"/>
          <w:rtl/>
        </w:rPr>
        <w:t>ברוח אולי קצת יותר נינוחה וקלה מאשר בדיון פורמלי בתוך כתלי בית המדרש. (אולי לכן הסכימו כולם).</w:t>
      </w:r>
    </w:p>
  </w:footnote>
  <w:footnote w:id="12">
    <w:p w14:paraId="208191C1" w14:textId="77777777" w:rsidR="001C0D64" w:rsidRDefault="001C0D64" w:rsidP="001C0D64">
      <w:pPr>
        <w:pStyle w:val="a3"/>
        <w:rPr>
          <w:rFonts w:hint="cs"/>
        </w:rPr>
      </w:pPr>
      <w:r>
        <w:rPr>
          <w:rStyle w:val="a5"/>
        </w:rPr>
        <w:footnoteRef/>
      </w:r>
      <w:r>
        <w:rPr>
          <w:rtl/>
        </w:rPr>
        <w:t xml:space="preserve"> </w:t>
      </w:r>
      <w:r>
        <w:rPr>
          <w:rFonts w:hint="cs"/>
          <w:rtl/>
        </w:rPr>
        <w:t>פסח וגם סוכות אם לא נחשיב את שמיני עצרת שהוא "רגל לעצמו".</w:t>
      </w:r>
    </w:p>
  </w:footnote>
  <w:footnote w:id="13">
    <w:p w14:paraId="25C1597B" w14:textId="77777777" w:rsidR="001C0D64" w:rsidRDefault="001C0D64" w:rsidP="00F64505">
      <w:pPr>
        <w:pStyle w:val="a3"/>
        <w:rPr>
          <w:rFonts w:hint="cs"/>
          <w:rtl/>
        </w:rPr>
      </w:pPr>
      <w:r>
        <w:rPr>
          <w:rStyle w:val="a5"/>
        </w:rPr>
        <w:footnoteRef/>
      </w:r>
      <w:r>
        <w:rPr>
          <w:rtl/>
        </w:rPr>
        <w:t xml:space="preserve"> </w:t>
      </w:r>
      <w:r>
        <w:rPr>
          <w:rFonts w:hint="cs"/>
          <w:rtl/>
        </w:rPr>
        <w:t xml:space="preserve">אולי נשווה דווקא עם חג השבועות (עצרת) שהוא יום אחד </w:t>
      </w:r>
      <w:r>
        <w:rPr>
          <w:rtl/>
        </w:rPr>
        <w:t>–</w:t>
      </w:r>
      <w:r>
        <w:rPr>
          <w:rFonts w:hint="cs"/>
          <w:rtl/>
        </w:rPr>
        <w:t xml:space="preserve"> ראה רמב"ם ל</w:t>
      </w:r>
      <w:r w:rsidR="00F64505">
        <w:rPr>
          <w:rFonts w:hint="cs"/>
          <w:rtl/>
        </w:rPr>
        <w:t>עיל</w:t>
      </w:r>
      <w:r>
        <w:rPr>
          <w:rFonts w:hint="cs"/>
          <w:rtl/>
        </w:rPr>
        <w:t xml:space="preserve"> שעיקר האבילות מהתורה היא יום אחד.</w:t>
      </w:r>
    </w:p>
  </w:footnote>
  <w:footnote w:id="14">
    <w:p w14:paraId="0592784A" w14:textId="77777777" w:rsidR="00A81250" w:rsidRDefault="00A81250" w:rsidP="00F64505">
      <w:pPr>
        <w:pStyle w:val="a3"/>
        <w:rPr>
          <w:rFonts w:hint="cs"/>
        </w:rPr>
      </w:pPr>
      <w:r>
        <w:rPr>
          <w:rStyle w:val="a5"/>
        </w:rPr>
        <w:footnoteRef/>
      </w:r>
      <w:r>
        <w:rPr>
          <w:rtl/>
        </w:rPr>
        <w:t xml:space="preserve"> </w:t>
      </w:r>
      <w:r>
        <w:rPr>
          <w:rFonts w:hint="cs"/>
          <w:rtl/>
        </w:rPr>
        <w:t xml:space="preserve">לא נקפח את חג השבועות </w:t>
      </w:r>
      <w:r w:rsidR="00F64505">
        <w:rPr>
          <w:rFonts w:hint="cs"/>
          <w:rtl/>
        </w:rPr>
        <w:t xml:space="preserve">(וגם שמיני עצרת) - </w:t>
      </w:r>
      <w:r>
        <w:rPr>
          <w:rFonts w:hint="cs"/>
          <w:rtl/>
        </w:rPr>
        <w:t xml:space="preserve">יש גם אבלות של יום אחד, בדין 'שמועה רחוקה', היינו אדם ששמע שנפטר לו קרוב משפחה שהוא חייב להתאבל עליו, שלושים יום ומעלה לאחר הפטירה. זו ההלכה שחידש ריש לקיש משמו של ר' יהודה נשיאה. ראה </w:t>
      </w:r>
      <w:r>
        <w:rPr>
          <w:rtl/>
        </w:rPr>
        <w:t xml:space="preserve">שאילתות דרב אחאי פרשת ויחי </w:t>
      </w:r>
      <w:r>
        <w:rPr>
          <w:rFonts w:hint="cs"/>
          <w:rtl/>
        </w:rPr>
        <w:t>(פרשתנו) שחוזר לשבעת ימי האבל על יעקב בפרשתנו כמקור לעניין ומסביר את הצורך בדרשה הנוספת מהפסוק בעמוס על הקשר בין חג ואבל, משום שהיינו יכולים לחשוב שאצל יעקב נהגו שבעה משום שהיה אדם חשוב וזה מקרה מיוחד: "</w:t>
      </w:r>
      <w:r>
        <w:rPr>
          <w:rtl/>
        </w:rPr>
        <w:t>שאילתא דאילו מאן דמית ליה מתא</w:t>
      </w:r>
      <w:r>
        <w:rPr>
          <w:rFonts w:hint="cs"/>
          <w:rtl/>
        </w:rPr>
        <w:t>,</w:t>
      </w:r>
      <w:r>
        <w:rPr>
          <w:rtl/>
        </w:rPr>
        <w:t xml:space="preserve"> מיחייב למיתב עלי</w:t>
      </w:r>
      <w:r>
        <w:rPr>
          <w:rFonts w:hint="cs"/>
          <w:rtl/>
        </w:rPr>
        <w:t>ה</w:t>
      </w:r>
      <w:r>
        <w:rPr>
          <w:rtl/>
        </w:rPr>
        <w:t xml:space="preserve"> באבלותא שבעה יומין</w:t>
      </w:r>
      <w:r>
        <w:rPr>
          <w:rFonts w:hint="cs"/>
          <w:rtl/>
        </w:rPr>
        <w:t>,</w:t>
      </w:r>
      <w:r>
        <w:rPr>
          <w:rtl/>
        </w:rPr>
        <w:t xml:space="preserve"> דכת</w:t>
      </w:r>
      <w:r>
        <w:rPr>
          <w:rFonts w:hint="cs"/>
          <w:rtl/>
        </w:rPr>
        <w:t>יב:</w:t>
      </w:r>
      <w:r>
        <w:rPr>
          <w:rtl/>
        </w:rPr>
        <w:t xml:space="preserve"> ויעש לאביו אבל שבעת ימים</w:t>
      </w:r>
      <w:r>
        <w:rPr>
          <w:rFonts w:hint="cs"/>
          <w:rtl/>
        </w:rPr>
        <w:t>.</w:t>
      </w:r>
      <w:r>
        <w:rPr>
          <w:rtl/>
        </w:rPr>
        <w:t xml:space="preserve"> ודילמא שאני יעקב משום דהוה חשוב עבדו ליה מילתא יתירה</w:t>
      </w:r>
      <w:r>
        <w:rPr>
          <w:rFonts w:hint="cs"/>
          <w:rtl/>
        </w:rPr>
        <w:t>?" ולכן מובאת דרשת חכמים הנ"ל. סוף דבר, שיש קשר בין שבעת ימי חג ושבעת ימי אבל, קשר שנראה עוד להלן.</w:t>
      </w:r>
    </w:p>
  </w:footnote>
  <w:footnote w:id="15">
    <w:p w14:paraId="5F1D4FA0" w14:textId="77777777" w:rsidR="000368CF" w:rsidRDefault="000368CF" w:rsidP="00822F4F">
      <w:pPr>
        <w:pStyle w:val="a3"/>
        <w:rPr>
          <w:rFonts w:hint="cs"/>
          <w:rtl/>
        </w:rPr>
      </w:pPr>
      <w:r>
        <w:rPr>
          <w:rStyle w:val="a5"/>
        </w:rPr>
        <w:footnoteRef/>
      </w:r>
      <w:r>
        <w:rPr>
          <w:rtl/>
        </w:rPr>
        <w:t xml:space="preserve"> </w:t>
      </w:r>
      <w:r>
        <w:rPr>
          <w:rFonts w:hint="cs"/>
          <w:rtl/>
        </w:rPr>
        <w:t>מדרש זה, ורבים אחרים, מחזק</w:t>
      </w:r>
      <w:r w:rsidR="00A63013">
        <w:rPr>
          <w:rFonts w:hint="cs"/>
          <w:rtl/>
        </w:rPr>
        <w:t>ים</w:t>
      </w:r>
      <w:r>
        <w:rPr>
          <w:rFonts w:hint="cs"/>
          <w:rtl/>
        </w:rPr>
        <w:t xml:space="preserve"> את הקשר והדמיון בין שבעת ימי האבל ושבעת ימי המשתה, שבע ברכות של שמחת חתנים ובין טקס ברכת אבלים. ראה דברינו </w:t>
      </w:r>
      <w:hyperlink r:id="rId8" w:history="1">
        <w:r w:rsidRPr="00411493">
          <w:rPr>
            <w:rStyle w:val="Hyperlink"/>
            <w:rFonts w:hint="cs"/>
            <w:rtl/>
          </w:rPr>
          <w:t>ברכת אבלים</w:t>
        </w:r>
      </w:hyperlink>
      <w:r>
        <w:rPr>
          <w:rFonts w:hint="cs"/>
          <w:rtl/>
        </w:rPr>
        <w:t xml:space="preserve"> במיוחדים</w:t>
      </w:r>
      <w:r w:rsidR="00F64505">
        <w:rPr>
          <w:rFonts w:hint="cs"/>
          <w:rtl/>
        </w:rPr>
        <w:t xml:space="preserve"> (ומולה ברכת חתנים הם 'שבע ברכות', גמרא כתובות דף ח)</w:t>
      </w:r>
      <w:r>
        <w:rPr>
          <w:rFonts w:hint="cs"/>
          <w:rtl/>
        </w:rPr>
        <w:t xml:space="preserve">. ראה אמנם </w:t>
      </w:r>
      <w:r>
        <w:rPr>
          <w:rtl/>
        </w:rPr>
        <w:t>אבות דרבי נתן נוסח ב פרק א</w:t>
      </w:r>
      <w:r>
        <w:rPr>
          <w:rFonts w:hint="cs"/>
          <w:rtl/>
        </w:rPr>
        <w:t xml:space="preserve"> רשימה ארוכה של "שבעה" והדברים ידועים שהמספר שבע הוא מספר מיוחד והראיה היא השבוע של שבעה ימים שאין לו שום אחיזה בטבע. אבל נראה שלשבעת ימי השבעה ושבעת ימי האבל יש קשר מיוחד, בבחינת הפכים ופנים קוטביים של חיי האדם. </w:t>
      </w:r>
      <w:r w:rsidR="00822F4F">
        <w:rPr>
          <w:rFonts w:hint="cs"/>
          <w:rtl/>
        </w:rPr>
        <w:t xml:space="preserve">ראה לשון </w:t>
      </w:r>
      <w:r w:rsidR="00822F4F">
        <w:rPr>
          <w:rtl/>
        </w:rPr>
        <w:t>ילקוט שמעוני תורה פרשת ויחי [המתחיל ברמז קנד]</w:t>
      </w:r>
      <w:r w:rsidR="00822F4F">
        <w:rPr>
          <w:rFonts w:hint="cs"/>
          <w:rtl/>
        </w:rPr>
        <w:t>: "</w:t>
      </w:r>
      <w:r w:rsidR="00822F4F">
        <w:rPr>
          <w:rtl/>
        </w:rPr>
        <w:t>ולמה שבעת ימים</w:t>
      </w:r>
      <w:r w:rsidR="00822F4F">
        <w:rPr>
          <w:rFonts w:hint="cs"/>
          <w:rtl/>
        </w:rPr>
        <w:t>?</w:t>
      </w:r>
      <w:r w:rsidR="00822F4F">
        <w:rPr>
          <w:rtl/>
        </w:rPr>
        <w:t xml:space="preserve"> כנגד שבעת ימי המשתה</w:t>
      </w:r>
      <w:r w:rsidR="00822F4F">
        <w:rPr>
          <w:rFonts w:hint="cs"/>
          <w:rtl/>
        </w:rPr>
        <w:t xml:space="preserve"> - </w:t>
      </w:r>
      <w:r w:rsidR="00822F4F">
        <w:rPr>
          <w:rtl/>
        </w:rPr>
        <w:t>כלעומת שבא כן ילך</w:t>
      </w:r>
      <w:r w:rsidR="00822F4F">
        <w:rPr>
          <w:rFonts w:hint="cs"/>
          <w:rtl/>
        </w:rPr>
        <w:t>"</w:t>
      </w:r>
      <w:r w:rsidR="00822F4F">
        <w:rPr>
          <w:rtl/>
        </w:rPr>
        <w:t>.</w:t>
      </w:r>
      <w:r w:rsidR="00822F4F">
        <w:rPr>
          <w:rFonts w:hint="cs"/>
          <w:rtl/>
        </w:rPr>
        <w:t xml:space="preserve"> </w:t>
      </w:r>
      <w:r>
        <w:rPr>
          <w:rFonts w:hint="cs"/>
          <w:rtl/>
        </w:rPr>
        <w:t>ראה הסיפור הטרגי "בימי רבי שמעון בן חלפתא" על השמחה שהפכה לאבל (</w:t>
      </w:r>
      <w:r>
        <w:rPr>
          <w:rtl/>
        </w:rPr>
        <w:t xml:space="preserve">דברים רבה </w:t>
      </w:r>
      <w:r>
        <w:rPr>
          <w:rFonts w:hint="cs"/>
          <w:rtl/>
        </w:rPr>
        <w:t>ט א), ולעומתו על הכלה שהצליחה למנוע את האבל בשמחת כלולותיה (</w:t>
      </w:r>
      <w:r>
        <w:rPr>
          <w:rtl/>
        </w:rPr>
        <w:t>מדרש תנחומא האזינו</w:t>
      </w:r>
      <w:r>
        <w:rPr>
          <w:rFonts w:hint="cs"/>
          <w:rtl/>
        </w:rPr>
        <w:t xml:space="preserve"> סימן ח "יצרנהו כאישון עינו"). בשניהם אגב נדרש</w:t>
      </w:r>
      <w:r w:rsidR="00F64505">
        <w:rPr>
          <w:rFonts w:hint="cs"/>
          <w:rtl/>
        </w:rPr>
        <w:t>ות</w:t>
      </w:r>
      <w:r>
        <w:rPr>
          <w:rFonts w:hint="cs"/>
          <w:rtl/>
        </w:rPr>
        <w:t xml:space="preserve"> 'פנים חדשות'</w:t>
      </w:r>
      <w:r w:rsidR="00A63013">
        <w:rPr>
          <w:rFonts w:hint="cs"/>
          <w:rtl/>
        </w:rPr>
        <w:t xml:space="preserve"> על מנת לומר את הברכות</w:t>
      </w:r>
      <w:r>
        <w:rPr>
          <w:rFonts w:hint="cs"/>
          <w:rtl/>
        </w:rPr>
        <w:t xml:space="preserve">. </w:t>
      </w:r>
      <w:r w:rsidR="00F64505">
        <w:rPr>
          <w:rFonts w:hint="cs"/>
          <w:rtl/>
        </w:rPr>
        <w:t xml:space="preserve">שניהם נאמרים על היין. </w:t>
      </w:r>
      <w:r>
        <w:rPr>
          <w:rFonts w:hint="cs"/>
          <w:rtl/>
        </w:rPr>
        <w:t>שניהם קשורים גם לדמותו של יעקב: "</w:t>
      </w:r>
      <w:r>
        <w:rPr>
          <w:rtl/>
        </w:rPr>
        <w:t xml:space="preserve">אבל </w:t>
      </w:r>
      <w:r>
        <w:rPr>
          <w:rFonts w:hint="cs"/>
          <w:rtl/>
        </w:rPr>
        <w:t xml:space="preserve">שבעה </w:t>
      </w:r>
      <w:r>
        <w:rPr>
          <w:rtl/>
        </w:rPr>
        <w:t>מנין</w:t>
      </w:r>
      <w:r>
        <w:rPr>
          <w:rFonts w:hint="cs"/>
          <w:rtl/>
        </w:rPr>
        <w:t>?</w:t>
      </w:r>
      <w:r>
        <w:rPr>
          <w:rtl/>
        </w:rPr>
        <w:t xml:space="preserve"> שנאמר ויעש לאביו אבל שבעת ימים (בראשית נ י). משתה </w:t>
      </w:r>
      <w:r>
        <w:rPr>
          <w:rFonts w:hint="cs"/>
          <w:rtl/>
        </w:rPr>
        <w:t>שבעה</w:t>
      </w:r>
      <w:r>
        <w:rPr>
          <w:rtl/>
        </w:rPr>
        <w:t xml:space="preserve"> מנין</w:t>
      </w:r>
      <w:r>
        <w:rPr>
          <w:rFonts w:hint="cs"/>
          <w:rtl/>
        </w:rPr>
        <w:t>?</w:t>
      </w:r>
      <w:r>
        <w:rPr>
          <w:rtl/>
        </w:rPr>
        <w:t xml:space="preserve"> שנאמר מלא שבוע זאת וגו' (שם כט כז)</w:t>
      </w:r>
      <w:r>
        <w:rPr>
          <w:rFonts w:hint="cs"/>
          <w:rtl/>
        </w:rPr>
        <w:t xml:space="preserve">. ואגב אזכור הפסוק מקהלת, ראה דברינו </w:t>
      </w:r>
      <w:hyperlink r:id="rId9" w:history="1">
        <w:r w:rsidRPr="00AC6986">
          <w:rPr>
            <w:rStyle w:val="Hyperlink"/>
            <w:rFonts w:hint="cs"/>
            <w:rtl/>
          </w:rPr>
          <w:t>זה לעומת זה</w:t>
        </w:r>
      </w:hyperlink>
      <w:r>
        <w:rPr>
          <w:rFonts w:hint="cs"/>
          <w:rtl/>
        </w:rPr>
        <w:t xml:space="preserve"> במגילת קהלת.</w:t>
      </w:r>
    </w:p>
  </w:footnote>
  <w:footnote w:id="16">
    <w:p w14:paraId="0284956E" w14:textId="77777777" w:rsidR="00446666" w:rsidRDefault="00446666" w:rsidP="0065292C">
      <w:pPr>
        <w:pStyle w:val="a3"/>
        <w:rPr>
          <w:rFonts w:hint="cs"/>
          <w:rtl/>
        </w:rPr>
      </w:pPr>
      <w:r>
        <w:rPr>
          <w:rStyle w:val="a5"/>
        </w:rPr>
        <w:footnoteRef/>
      </w:r>
      <w:r>
        <w:rPr>
          <w:rtl/>
        </w:rPr>
        <w:t xml:space="preserve"> </w:t>
      </w:r>
      <w:r>
        <w:rPr>
          <w:rFonts w:hint="cs"/>
          <w:rtl/>
        </w:rPr>
        <w:t xml:space="preserve">גמרא זו מחזירה אותנו לפסוק בפרשתנו כמקור מרכזי לאבל שבעת ימים (נראה שגם הרמב"ם לא יתנגד </w:t>
      </w:r>
      <w:r w:rsidR="00A63013">
        <w:rPr>
          <w:rFonts w:hint="cs"/>
          <w:rtl/>
        </w:rPr>
        <w:t xml:space="preserve">לכך </w:t>
      </w:r>
      <w:r>
        <w:rPr>
          <w:rFonts w:hint="cs"/>
          <w:rtl/>
        </w:rPr>
        <w:t xml:space="preserve">במובן הערכי). מהו אבל של נפש? שבעה ימים. האם רק בגלל ההיקש "תאבל" </w:t>
      </w:r>
      <w:r>
        <w:rPr>
          <w:rtl/>
        </w:rPr>
        <w:t>–</w:t>
      </w:r>
      <w:r>
        <w:rPr>
          <w:rFonts w:hint="cs"/>
          <w:rtl/>
        </w:rPr>
        <w:t xml:space="preserve"> "אבל"? נראה שאולי גם בגלל</w:t>
      </w:r>
      <w:r w:rsidR="00A63013">
        <w:rPr>
          <w:rFonts w:hint="cs"/>
          <w:rtl/>
        </w:rPr>
        <w:t xml:space="preserve"> המילה</w:t>
      </w:r>
      <w:r>
        <w:rPr>
          <w:rFonts w:hint="cs"/>
          <w:rtl/>
        </w:rPr>
        <w:t xml:space="preserve"> "נפש". בתוך שבעה ימים יש "נפש". נפש חיה של הבריאה </w:t>
      </w:r>
      <w:r w:rsidR="00A63013">
        <w:rPr>
          <w:rFonts w:hint="cs"/>
          <w:rtl/>
        </w:rPr>
        <w:t xml:space="preserve">שנעלמה </w:t>
      </w:r>
      <w:r w:rsidR="0065292C">
        <w:rPr>
          <w:rtl/>
        </w:rPr>
        <w:t>–</w:t>
      </w:r>
      <w:r w:rsidR="0065292C">
        <w:rPr>
          <w:rFonts w:hint="cs"/>
          <w:rtl/>
        </w:rPr>
        <w:t xml:space="preserve"> כל אדם הוא עולם שלם (סנהדרין פרק ד משנה ה: "כל המאבד נפש אחת ... כל המקיים נפש אחת"). </w:t>
      </w:r>
      <w:r>
        <w:rPr>
          <w:rFonts w:hint="cs"/>
          <w:rtl/>
        </w:rPr>
        <w:t xml:space="preserve">גם "וינפש" של שבת. שבעת ימי האבל הם כנגד שבעת ימי הבריאה </w:t>
      </w:r>
      <w:r>
        <w:rPr>
          <w:rtl/>
        </w:rPr>
        <w:t>–</w:t>
      </w:r>
      <w:r>
        <w:rPr>
          <w:rFonts w:hint="cs"/>
          <w:rtl/>
        </w:rPr>
        <w:t xml:space="preserve"> האדם נפרד מן העולם שנברא בשבעה ימים. והדברים גם חוזרים לקב"ה בורא העולם שהתאבל שבעה ימים על העולם שברא בשבעה ימים. ראה </w:t>
      </w:r>
      <w:r>
        <w:rPr>
          <w:rtl/>
        </w:rPr>
        <w:t>פסיקתא זוטרתא (לקח טוב) בראשית פרשת ויחי פרק נ</w:t>
      </w:r>
      <w:r>
        <w:rPr>
          <w:rFonts w:hint="cs"/>
          <w:rtl/>
        </w:rPr>
        <w:t>: "</w:t>
      </w:r>
      <w:r>
        <w:rPr>
          <w:rtl/>
        </w:rPr>
        <w:t>ויעש לאביו אבל שבעת ימים. מפני מה האבל שבעת ימים</w:t>
      </w:r>
      <w:r>
        <w:rPr>
          <w:rFonts w:hint="cs"/>
          <w:rtl/>
        </w:rPr>
        <w:t xml:space="preserve">? </w:t>
      </w:r>
      <w:r>
        <w:rPr>
          <w:rtl/>
        </w:rPr>
        <w:t>כנגד ז' ימי המשתה: ד</w:t>
      </w:r>
      <w:r>
        <w:rPr>
          <w:rFonts w:hint="cs"/>
          <w:rtl/>
        </w:rPr>
        <w:t xml:space="preserve">בר אחר: </w:t>
      </w:r>
      <w:r>
        <w:rPr>
          <w:rtl/>
        </w:rPr>
        <w:t>כנגד שבעת ימי בראשית, שאדם נפטר מן העולם שיש בו שבעת ימי בראשית</w:t>
      </w:r>
      <w:r>
        <w:rPr>
          <w:rFonts w:hint="cs"/>
          <w:rtl/>
        </w:rPr>
        <w:t xml:space="preserve">". ובמדרש </w:t>
      </w:r>
      <w:r>
        <w:rPr>
          <w:rtl/>
        </w:rPr>
        <w:t xml:space="preserve">שכל טוב (בובר) </w:t>
      </w:r>
      <w:r>
        <w:rPr>
          <w:rFonts w:hint="cs"/>
          <w:rtl/>
        </w:rPr>
        <w:t>בפרשתנו על הפסוק: "</w:t>
      </w:r>
      <w:r>
        <w:rPr>
          <w:rtl/>
        </w:rPr>
        <w:t>ויעש לאביו אבל שבעת ימים. למה נהגו ז' ימים אבל</w:t>
      </w:r>
      <w:r>
        <w:rPr>
          <w:rFonts w:hint="cs"/>
          <w:rtl/>
        </w:rPr>
        <w:t>?</w:t>
      </w:r>
      <w:r>
        <w:rPr>
          <w:rtl/>
        </w:rPr>
        <w:t xml:space="preserve"> כנגד ז' ימי בראשית שבטילין מן האדם כשנפטר מן העולם</w:t>
      </w:r>
      <w:r>
        <w:rPr>
          <w:rFonts w:hint="cs"/>
          <w:rtl/>
        </w:rPr>
        <w:t>"</w:t>
      </w:r>
      <w:r>
        <w:rPr>
          <w:rtl/>
        </w:rPr>
        <w:t>.</w:t>
      </w:r>
      <w:r>
        <w:rPr>
          <w:rFonts w:hint="cs"/>
          <w:rtl/>
        </w:rPr>
        <w:t xml:space="preserve"> ובכל שבעה ימים יש גם שבת.</w:t>
      </w:r>
    </w:p>
  </w:footnote>
  <w:footnote w:id="17">
    <w:p w14:paraId="33654A72" w14:textId="77777777" w:rsidR="00ED696E" w:rsidRDefault="00ED696E" w:rsidP="00A63013">
      <w:pPr>
        <w:pStyle w:val="a3"/>
        <w:rPr>
          <w:rFonts w:hint="cs"/>
        </w:rPr>
      </w:pPr>
      <w:r>
        <w:rPr>
          <w:rStyle w:val="a5"/>
        </w:rPr>
        <w:footnoteRef/>
      </w:r>
      <w:r>
        <w:rPr>
          <w:rtl/>
        </w:rPr>
        <w:t xml:space="preserve"> </w:t>
      </w:r>
      <w:r>
        <w:rPr>
          <w:rFonts w:hint="cs"/>
          <w:rtl/>
        </w:rPr>
        <w:t xml:space="preserve">אם האבל הוא שבעת ימים, הרי זה בהכרח כולל </w:t>
      </w:r>
      <w:r w:rsidR="00A63013">
        <w:rPr>
          <w:rFonts w:hint="cs"/>
          <w:rtl/>
        </w:rPr>
        <w:t xml:space="preserve">גם </w:t>
      </w:r>
      <w:r>
        <w:rPr>
          <w:rFonts w:hint="cs"/>
          <w:rtl/>
        </w:rPr>
        <w:t>את יום השבת. לגבי אבילות בשבת, משנה מפורשת היא ב</w:t>
      </w:r>
      <w:r>
        <w:rPr>
          <w:rtl/>
        </w:rPr>
        <w:t>מסכת מועד קטן פרק ג</w:t>
      </w:r>
      <w:r>
        <w:rPr>
          <w:rFonts w:hint="cs"/>
          <w:rtl/>
        </w:rPr>
        <w:t xml:space="preserve"> </w:t>
      </w:r>
      <w:r>
        <w:rPr>
          <w:rtl/>
        </w:rPr>
        <w:t>משנה ה</w:t>
      </w:r>
      <w:r>
        <w:rPr>
          <w:rFonts w:hint="cs"/>
          <w:rtl/>
        </w:rPr>
        <w:t>: "</w:t>
      </w:r>
      <w:r>
        <w:rPr>
          <w:rtl/>
        </w:rPr>
        <w:t xml:space="preserve">הקובר את מתו שלשה ימים קודם לרגל בטלה הימנו גזרת שבעה </w:t>
      </w:r>
      <w:r>
        <w:rPr>
          <w:rFonts w:hint="cs"/>
          <w:rtl/>
        </w:rPr>
        <w:t xml:space="preserve">... </w:t>
      </w:r>
      <w:r>
        <w:rPr>
          <w:rtl/>
        </w:rPr>
        <w:t>מפני שאמרו שבת עו</w:t>
      </w:r>
      <w:r w:rsidR="00A63013">
        <w:rPr>
          <w:rtl/>
        </w:rPr>
        <w:t>ֹ</w:t>
      </w:r>
      <w:r>
        <w:rPr>
          <w:rtl/>
        </w:rPr>
        <w:t>ל</w:t>
      </w:r>
      <w:r w:rsidR="00A63013">
        <w:rPr>
          <w:rtl/>
        </w:rPr>
        <w:t>ָ</w:t>
      </w:r>
      <w:r>
        <w:rPr>
          <w:rtl/>
        </w:rPr>
        <w:t>ה ואינה מפסקת</w:t>
      </w:r>
      <w:r>
        <w:rPr>
          <w:rFonts w:hint="cs"/>
          <w:rtl/>
        </w:rPr>
        <w:t>,</w:t>
      </w:r>
      <w:r>
        <w:rPr>
          <w:rtl/>
        </w:rPr>
        <w:t xml:space="preserve"> רגלים מפסיקין ואינן עולין</w:t>
      </w:r>
      <w:r>
        <w:rPr>
          <w:rFonts w:hint="cs"/>
          <w:rtl/>
        </w:rPr>
        <w:t>". ראה הדיון על כך בגמרא מועד קטן כג מחלוקת בני הגליל ובני יהודה ובדף כד שם שואל ר' יוחנן את שמואל אם יש או אין אבילות בשבת. ראה גם מדרש בראשית ק ז בפרשתנו שרבי מאיר מעיר לאנשי ציפורי שאין עושים שורה לאבלים בשבת</w:t>
      </w:r>
      <w:r w:rsidR="00A63013">
        <w:rPr>
          <w:rFonts w:hint="cs"/>
          <w:rtl/>
        </w:rPr>
        <w:t>, ו</w:t>
      </w:r>
      <w:r>
        <w:rPr>
          <w:rFonts w:hint="cs"/>
          <w:rtl/>
        </w:rPr>
        <w:t xml:space="preserve">כך גם ר' הושעיא במקום אחר. אבל סוף סוף נפסקה הלכה שבניגוד ליום טוב שמפסיק את האבל, שבת אינה מפסיקה, אבל נספרת בתוך ימי השבעה ונוהגים בה מנהגי אבלות </w:t>
      </w:r>
      <w:r w:rsidR="0065292C">
        <w:rPr>
          <w:rFonts w:hint="cs"/>
          <w:rtl/>
        </w:rPr>
        <w:t xml:space="preserve">בדברים </w:t>
      </w:r>
      <w:r>
        <w:rPr>
          <w:rFonts w:hint="cs"/>
          <w:rtl/>
        </w:rPr>
        <w:t xml:space="preserve">שבצנעה וגם "מראים פנים לאבל" בשבת (אמנם מפני האיבה, בראשית רבה שם). ראה פרשני המשנה במועד קטן שם שהסיבה היא שהשבת היא עונג ולא שמחה. ולנו נראה שהדברים קשורים למדרשים שהבאנו לעיל על שבעת ימי האבל, הנלמדים מפרשתנו, שבהכרח כוללים את השבת. השבת קבועה ועומדת מששת או שבעת ימי הבריאה (ראה דברינו </w:t>
      </w:r>
      <w:hyperlink r:id="rId10" w:history="1">
        <w:r w:rsidRPr="00A63013">
          <w:rPr>
            <w:rStyle w:val="Hyperlink"/>
            <w:rFonts w:hint="cs"/>
            <w:rtl/>
          </w:rPr>
          <w:t>שישה או שבעה ימי בראשית</w:t>
        </w:r>
      </w:hyperlink>
      <w:r>
        <w:rPr>
          <w:rFonts w:hint="cs"/>
          <w:rtl/>
        </w:rPr>
        <w:t xml:space="preserve"> בפרשת בראשית). האדם שנפרד מהעולם, נפרד גם מכל השבתות שזכה לקיים וכעת גם מאלה שכבר לא יזכה. ימים טובים הם עניין אחר שהתווסף ללוח השנה אחרי הבריאה.</w:t>
      </w:r>
    </w:p>
  </w:footnote>
  <w:footnote w:id="18">
    <w:p w14:paraId="4FE5B4B5" w14:textId="77777777" w:rsidR="000D0775" w:rsidRDefault="000D0775" w:rsidP="00E16874">
      <w:pPr>
        <w:pStyle w:val="a3"/>
        <w:rPr>
          <w:rFonts w:hint="cs"/>
          <w:rtl/>
        </w:rPr>
      </w:pPr>
      <w:r>
        <w:rPr>
          <w:rStyle w:val="a5"/>
        </w:rPr>
        <w:footnoteRef/>
      </w:r>
      <w:r>
        <w:rPr>
          <w:rtl/>
        </w:rPr>
        <w:t xml:space="preserve"> </w:t>
      </w:r>
      <w:r>
        <w:rPr>
          <w:rFonts w:hint="cs"/>
          <w:rtl/>
        </w:rPr>
        <w:t>אם מהנביא מעמוס לעיל, בגמרא מועד קטן, למדנו שימי החג יהפכו לימי אבל, באים ירמיהו וישעיהו והופכים את הגלגל. כל ימי האבל והיגון יהפכו לימי נחמה, שמחה וששון.</w:t>
      </w:r>
      <w:r w:rsidR="00E16874">
        <w:rPr>
          <w:rFonts w:hint="cs"/>
          <w:rtl/>
        </w:rPr>
        <w:t xml:space="preserve"> גם יום עשרה בטבת שחל השבוע וכנבואת זכריהו</w:t>
      </w:r>
      <w:r w:rsidR="00E16874" w:rsidRPr="00E16874">
        <w:rPr>
          <w:rtl/>
        </w:rPr>
        <w:t xml:space="preserve"> </w:t>
      </w:r>
      <w:r w:rsidR="00E16874">
        <w:rPr>
          <w:rFonts w:hint="cs"/>
          <w:rtl/>
        </w:rPr>
        <w:t>ח יט: "</w:t>
      </w:r>
      <w:r w:rsidR="00E16874">
        <w:rPr>
          <w:rtl/>
        </w:rPr>
        <w:t>כֹּה אָמַר ה' צְבָאוֹת צוֹם הָרְבִיעִי וְצוֹם הַחֲמִישִׁי וְצוֹם הַשְּׁבִיעִי וְצוֹם הָעֲשִׂירִי יִהְיֶה לְבֵית  יְהוּדָה לְשָׂשׂוֹן וּלְשִׂמְחָה וּלְמֹעֲדִים טוֹבִים וְהָאֱמֶת וְהַשָּׁלוֹם אֱהָבוּ</w:t>
      </w:r>
      <w:r w:rsidR="00E16874">
        <w:rPr>
          <w:rFonts w:hint="cs"/>
          <w:rtl/>
        </w:rPr>
        <w:t>".</w:t>
      </w:r>
      <w:r w:rsidR="0065292C">
        <w:rPr>
          <w:rFonts w:hint="cs"/>
          <w:rtl/>
        </w:rPr>
        <w:t xml:space="preserve"> ראה דברינו </w:t>
      </w:r>
      <w:hyperlink r:id="rId11" w:history="1">
        <w:r w:rsidR="0065292C" w:rsidRPr="0065292C">
          <w:rPr>
            <w:rStyle w:val="Hyperlink"/>
            <w:rFonts w:hint="cs"/>
            <w:rtl/>
          </w:rPr>
          <w:t>צום הרביעי וצום החמישי</w:t>
        </w:r>
      </w:hyperlink>
      <w:r w:rsidR="0065292C">
        <w:rPr>
          <w:rFonts w:hint="cs"/>
          <w:rtl/>
        </w:rPr>
        <w:t>.</w:t>
      </w:r>
    </w:p>
  </w:footnote>
  <w:footnote w:id="19">
    <w:p w14:paraId="3A526490" w14:textId="77777777" w:rsidR="00DC13D5" w:rsidRDefault="00DC13D5" w:rsidP="00DC13D5">
      <w:pPr>
        <w:pStyle w:val="a3"/>
        <w:rPr>
          <w:rFonts w:hint="cs"/>
          <w:rtl/>
        </w:rPr>
      </w:pPr>
      <w:r>
        <w:rPr>
          <w:rStyle w:val="a5"/>
        </w:rPr>
        <w:footnoteRef/>
      </w:r>
      <w:r>
        <w:rPr>
          <w:rtl/>
        </w:rPr>
        <w:t xml:space="preserve"> </w:t>
      </w:r>
      <w:r>
        <w:rPr>
          <w:rFonts w:hint="cs"/>
          <w:rtl/>
        </w:rPr>
        <w:t xml:space="preserve">בנוסף לדפים שכבר הזכרנו לעיל: </w:t>
      </w:r>
      <w:hyperlink r:id="rId12" w:history="1">
        <w:r w:rsidRPr="0007466A">
          <w:rPr>
            <w:rStyle w:val="Hyperlink"/>
            <w:rFonts w:hint="cs"/>
            <w:rtl/>
          </w:rPr>
          <w:t>מצוות טרום סיני</w:t>
        </w:r>
      </w:hyperlink>
      <w:r>
        <w:rPr>
          <w:rFonts w:hint="cs"/>
          <w:rtl/>
        </w:rPr>
        <w:t xml:space="preserve"> בפרשת לך לך, </w:t>
      </w:r>
      <w:hyperlink r:id="rId13" w:history="1">
        <w:r w:rsidRPr="0007466A">
          <w:rPr>
            <w:rStyle w:val="Hyperlink"/>
            <w:rFonts w:hint="cs"/>
            <w:rtl/>
          </w:rPr>
          <w:t>קיימו האבות את התורה</w:t>
        </w:r>
      </w:hyperlink>
      <w:r>
        <w:rPr>
          <w:rFonts w:hint="cs"/>
          <w:rtl/>
        </w:rPr>
        <w:t xml:space="preserve"> בפרשת תולדות, </w:t>
      </w:r>
      <w:hyperlink r:id="rId14" w:history="1">
        <w:r w:rsidRPr="0007466A">
          <w:rPr>
            <w:rStyle w:val="Hyperlink"/>
            <w:rFonts w:hint="cs"/>
            <w:rtl/>
          </w:rPr>
          <w:t>חדשים גם ישנים</w:t>
        </w:r>
      </w:hyperlink>
      <w:r>
        <w:rPr>
          <w:rFonts w:hint="cs"/>
          <w:rtl/>
        </w:rPr>
        <w:t xml:space="preserve"> בשיר השירים, </w:t>
      </w:r>
      <w:hyperlink r:id="rId15" w:history="1">
        <w:r w:rsidRPr="00595450">
          <w:rPr>
            <w:rStyle w:val="Hyperlink"/>
            <w:rFonts w:hint="cs"/>
            <w:rtl/>
            <w:lang w:eastAsia="en-US"/>
          </w:rPr>
          <w:t>שם ועבר – אבות אבותינו</w:t>
        </w:r>
      </w:hyperlink>
      <w:r>
        <w:rPr>
          <w:rFonts w:hint="cs"/>
          <w:rtl/>
          <w:lang w:eastAsia="en-US"/>
        </w:rPr>
        <w:t xml:space="preserve"> בפרשת נח.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AA994" w14:textId="77777777" w:rsidR="00A340CA" w:rsidRDefault="00A340CA" w:rsidP="009A3375">
    <w:pPr>
      <w:pStyle w:val="1"/>
      <w:tabs>
        <w:tab w:val="clear" w:pos="9469"/>
        <w:tab w:val="right" w:pos="9299"/>
      </w:tabs>
      <w:rPr>
        <w:rFonts w:hint="cs"/>
        <w:rtl/>
      </w:rPr>
    </w:pPr>
    <w:r>
      <w:rPr>
        <w:rtl/>
      </w:rPr>
      <w:t xml:space="preserve">פרשת </w:t>
    </w:r>
    <w:fldSimple w:instr=" SUBJECT  \* MERGEFORMAT ">
      <w:r w:rsidR="00E044A8">
        <w:rPr>
          <w:rtl/>
        </w:rPr>
        <w:t>ויחי</w:t>
      </w:r>
    </w:fldSimple>
    <w:r>
      <w:rPr>
        <w:rtl/>
      </w:rPr>
      <w:tab/>
    </w:r>
    <w:r>
      <w:rPr>
        <w:rFonts w:hint="cs"/>
        <w:rtl/>
      </w:rPr>
      <w:t>תשע"</w:t>
    </w:r>
    <w:r w:rsidR="00966C6E">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B3B8" w14:textId="77777777" w:rsidR="00A340CA" w:rsidRDefault="00A340C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044A8">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47163">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03CEF"/>
    <w:rsid w:val="00010F13"/>
    <w:rsid w:val="00012122"/>
    <w:rsid w:val="000155CA"/>
    <w:rsid w:val="000178C3"/>
    <w:rsid w:val="000261A9"/>
    <w:rsid w:val="000368CF"/>
    <w:rsid w:val="00042EEA"/>
    <w:rsid w:val="000432A1"/>
    <w:rsid w:val="00044B47"/>
    <w:rsid w:val="00044CE6"/>
    <w:rsid w:val="0004740B"/>
    <w:rsid w:val="00055AF2"/>
    <w:rsid w:val="00056F45"/>
    <w:rsid w:val="000572B1"/>
    <w:rsid w:val="00060AB3"/>
    <w:rsid w:val="00062F24"/>
    <w:rsid w:val="000677A6"/>
    <w:rsid w:val="0006781F"/>
    <w:rsid w:val="00073D58"/>
    <w:rsid w:val="0007466A"/>
    <w:rsid w:val="0008111C"/>
    <w:rsid w:val="00082FCD"/>
    <w:rsid w:val="00091BED"/>
    <w:rsid w:val="000957EE"/>
    <w:rsid w:val="000B3DA6"/>
    <w:rsid w:val="000B527B"/>
    <w:rsid w:val="000C5CDF"/>
    <w:rsid w:val="000D0775"/>
    <w:rsid w:val="000D1810"/>
    <w:rsid w:val="000E2586"/>
    <w:rsid w:val="000E2AC8"/>
    <w:rsid w:val="001001A8"/>
    <w:rsid w:val="00102A93"/>
    <w:rsid w:val="0010739C"/>
    <w:rsid w:val="00116219"/>
    <w:rsid w:val="0013454E"/>
    <w:rsid w:val="00155BEC"/>
    <w:rsid w:val="00165227"/>
    <w:rsid w:val="001656EF"/>
    <w:rsid w:val="00171CC5"/>
    <w:rsid w:val="00177531"/>
    <w:rsid w:val="001830BE"/>
    <w:rsid w:val="00187EF8"/>
    <w:rsid w:val="001A02BA"/>
    <w:rsid w:val="001C0D64"/>
    <w:rsid w:val="001C21B9"/>
    <w:rsid w:val="001C4041"/>
    <w:rsid w:val="001C6DD8"/>
    <w:rsid w:val="001C6E61"/>
    <w:rsid w:val="001E6087"/>
    <w:rsid w:val="001F3E63"/>
    <w:rsid w:val="001F74A8"/>
    <w:rsid w:val="002014ED"/>
    <w:rsid w:val="002205BD"/>
    <w:rsid w:val="00247915"/>
    <w:rsid w:val="002535B5"/>
    <w:rsid w:val="00261880"/>
    <w:rsid w:val="00295136"/>
    <w:rsid w:val="002A2E34"/>
    <w:rsid w:val="002B1E36"/>
    <w:rsid w:val="002B1F2B"/>
    <w:rsid w:val="002C5BDF"/>
    <w:rsid w:val="002D2EAA"/>
    <w:rsid w:val="002E6841"/>
    <w:rsid w:val="002E6C7C"/>
    <w:rsid w:val="002F768F"/>
    <w:rsid w:val="00305EF6"/>
    <w:rsid w:val="00307125"/>
    <w:rsid w:val="003124BF"/>
    <w:rsid w:val="00314A5E"/>
    <w:rsid w:val="00332E57"/>
    <w:rsid w:val="0033660E"/>
    <w:rsid w:val="00337BE6"/>
    <w:rsid w:val="0034677C"/>
    <w:rsid w:val="00352CEE"/>
    <w:rsid w:val="00364FFA"/>
    <w:rsid w:val="00372C09"/>
    <w:rsid w:val="00385C7A"/>
    <w:rsid w:val="00390E70"/>
    <w:rsid w:val="003A4A35"/>
    <w:rsid w:val="003A505E"/>
    <w:rsid w:val="003B6D9C"/>
    <w:rsid w:val="003B76CD"/>
    <w:rsid w:val="003D273D"/>
    <w:rsid w:val="003D3FDE"/>
    <w:rsid w:val="003D5DA7"/>
    <w:rsid w:val="003D7EBF"/>
    <w:rsid w:val="003E0BA8"/>
    <w:rsid w:val="003E7C91"/>
    <w:rsid w:val="003F6862"/>
    <w:rsid w:val="003F715B"/>
    <w:rsid w:val="00411493"/>
    <w:rsid w:val="00421AE6"/>
    <w:rsid w:val="00421C97"/>
    <w:rsid w:val="00426BE8"/>
    <w:rsid w:val="00444152"/>
    <w:rsid w:val="0044592E"/>
    <w:rsid w:val="00446666"/>
    <w:rsid w:val="00451E28"/>
    <w:rsid w:val="00457C10"/>
    <w:rsid w:val="00472CDD"/>
    <w:rsid w:val="00476B87"/>
    <w:rsid w:val="00485AFB"/>
    <w:rsid w:val="00490B35"/>
    <w:rsid w:val="00496B77"/>
    <w:rsid w:val="004A7A0A"/>
    <w:rsid w:val="004B6120"/>
    <w:rsid w:val="004C34ED"/>
    <w:rsid w:val="004C3B09"/>
    <w:rsid w:val="004C3C99"/>
    <w:rsid w:val="004C5062"/>
    <w:rsid w:val="004C55F5"/>
    <w:rsid w:val="004D18EC"/>
    <w:rsid w:val="004D28E3"/>
    <w:rsid w:val="004E1592"/>
    <w:rsid w:val="004E3057"/>
    <w:rsid w:val="004F3812"/>
    <w:rsid w:val="004F3DBC"/>
    <w:rsid w:val="00500BB5"/>
    <w:rsid w:val="005278E4"/>
    <w:rsid w:val="00553E66"/>
    <w:rsid w:val="00561904"/>
    <w:rsid w:val="0057424A"/>
    <w:rsid w:val="00575CB4"/>
    <w:rsid w:val="005A29E5"/>
    <w:rsid w:val="005A4D1A"/>
    <w:rsid w:val="005C6375"/>
    <w:rsid w:val="005D1478"/>
    <w:rsid w:val="005D259C"/>
    <w:rsid w:val="005D2CCB"/>
    <w:rsid w:val="005D422B"/>
    <w:rsid w:val="005E0259"/>
    <w:rsid w:val="005F733F"/>
    <w:rsid w:val="006107F3"/>
    <w:rsid w:val="006176FF"/>
    <w:rsid w:val="00621EDF"/>
    <w:rsid w:val="00634D34"/>
    <w:rsid w:val="0065292C"/>
    <w:rsid w:val="006538B2"/>
    <w:rsid w:val="00654AA9"/>
    <w:rsid w:val="0066355B"/>
    <w:rsid w:val="006642C3"/>
    <w:rsid w:val="00665539"/>
    <w:rsid w:val="00670897"/>
    <w:rsid w:val="00672333"/>
    <w:rsid w:val="0067776B"/>
    <w:rsid w:val="006836FA"/>
    <w:rsid w:val="006868C3"/>
    <w:rsid w:val="0069543B"/>
    <w:rsid w:val="006B16E1"/>
    <w:rsid w:val="006B2C27"/>
    <w:rsid w:val="006B4331"/>
    <w:rsid w:val="006C21C4"/>
    <w:rsid w:val="006C3F7F"/>
    <w:rsid w:val="006C52B3"/>
    <w:rsid w:val="006C55B2"/>
    <w:rsid w:val="006D26A9"/>
    <w:rsid w:val="006D6C2E"/>
    <w:rsid w:val="006E2825"/>
    <w:rsid w:val="006E2917"/>
    <w:rsid w:val="006F136B"/>
    <w:rsid w:val="006F39C5"/>
    <w:rsid w:val="00704D64"/>
    <w:rsid w:val="00706BB5"/>
    <w:rsid w:val="00712139"/>
    <w:rsid w:val="00715D6B"/>
    <w:rsid w:val="0071645F"/>
    <w:rsid w:val="0074462D"/>
    <w:rsid w:val="00744E8C"/>
    <w:rsid w:val="007519F4"/>
    <w:rsid w:val="007622D8"/>
    <w:rsid w:val="00763580"/>
    <w:rsid w:val="00770122"/>
    <w:rsid w:val="007776A7"/>
    <w:rsid w:val="00782D09"/>
    <w:rsid w:val="007925D5"/>
    <w:rsid w:val="007A4063"/>
    <w:rsid w:val="007C18BE"/>
    <w:rsid w:val="007C3A15"/>
    <w:rsid w:val="007C3C4A"/>
    <w:rsid w:val="007D025A"/>
    <w:rsid w:val="007D2891"/>
    <w:rsid w:val="007D784D"/>
    <w:rsid w:val="007E1EC7"/>
    <w:rsid w:val="00822D8B"/>
    <w:rsid w:val="00822F4F"/>
    <w:rsid w:val="008275FA"/>
    <w:rsid w:val="00845E17"/>
    <w:rsid w:val="0084692C"/>
    <w:rsid w:val="00851F3B"/>
    <w:rsid w:val="00857740"/>
    <w:rsid w:val="00861880"/>
    <w:rsid w:val="00866D1F"/>
    <w:rsid w:val="00870E97"/>
    <w:rsid w:val="00873A5E"/>
    <w:rsid w:val="00881044"/>
    <w:rsid w:val="008820E5"/>
    <w:rsid w:val="00884032"/>
    <w:rsid w:val="00886CC8"/>
    <w:rsid w:val="00895DBD"/>
    <w:rsid w:val="00896A9B"/>
    <w:rsid w:val="008A105F"/>
    <w:rsid w:val="008A5DE3"/>
    <w:rsid w:val="008B2FB0"/>
    <w:rsid w:val="008D0A18"/>
    <w:rsid w:val="008D7CC2"/>
    <w:rsid w:val="008E08A5"/>
    <w:rsid w:val="008E7DF8"/>
    <w:rsid w:val="009222B9"/>
    <w:rsid w:val="00922933"/>
    <w:rsid w:val="009233FD"/>
    <w:rsid w:val="00927504"/>
    <w:rsid w:val="00927AAD"/>
    <w:rsid w:val="00940708"/>
    <w:rsid w:val="009445EE"/>
    <w:rsid w:val="0094698C"/>
    <w:rsid w:val="009510D3"/>
    <w:rsid w:val="00966C6E"/>
    <w:rsid w:val="009670E3"/>
    <w:rsid w:val="009745F1"/>
    <w:rsid w:val="00977501"/>
    <w:rsid w:val="00981E7A"/>
    <w:rsid w:val="00987CC4"/>
    <w:rsid w:val="0099339C"/>
    <w:rsid w:val="00995906"/>
    <w:rsid w:val="009A05E5"/>
    <w:rsid w:val="009A11B7"/>
    <w:rsid w:val="009A3375"/>
    <w:rsid w:val="009A6D0C"/>
    <w:rsid w:val="009A7C5D"/>
    <w:rsid w:val="009B388E"/>
    <w:rsid w:val="009B57E2"/>
    <w:rsid w:val="009B6F50"/>
    <w:rsid w:val="009D04B2"/>
    <w:rsid w:val="009F4E4A"/>
    <w:rsid w:val="009F65B5"/>
    <w:rsid w:val="00A2578E"/>
    <w:rsid w:val="00A340CA"/>
    <w:rsid w:val="00A4660A"/>
    <w:rsid w:val="00A478C0"/>
    <w:rsid w:val="00A50D91"/>
    <w:rsid w:val="00A615FE"/>
    <w:rsid w:val="00A63013"/>
    <w:rsid w:val="00A75FB4"/>
    <w:rsid w:val="00A80D0B"/>
    <w:rsid w:val="00A81250"/>
    <w:rsid w:val="00A83340"/>
    <w:rsid w:val="00A842C5"/>
    <w:rsid w:val="00A8440F"/>
    <w:rsid w:val="00A9324F"/>
    <w:rsid w:val="00A96A6A"/>
    <w:rsid w:val="00AA0503"/>
    <w:rsid w:val="00AA56ED"/>
    <w:rsid w:val="00AC4045"/>
    <w:rsid w:val="00AC6986"/>
    <w:rsid w:val="00AC6F31"/>
    <w:rsid w:val="00AD08F0"/>
    <w:rsid w:val="00AD1D8C"/>
    <w:rsid w:val="00AD1F9A"/>
    <w:rsid w:val="00AD6C96"/>
    <w:rsid w:val="00AD6EA2"/>
    <w:rsid w:val="00AE0FA2"/>
    <w:rsid w:val="00AF3860"/>
    <w:rsid w:val="00B073BF"/>
    <w:rsid w:val="00B07931"/>
    <w:rsid w:val="00B1238F"/>
    <w:rsid w:val="00B30015"/>
    <w:rsid w:val="00B34E70"/>
    <w:rsid w:val="00B3646A"/>
    <w:rsid w:val="00B453FD"/>
    <w:rsid w:val="00B46BFA"/>
    <w:rsid w:val="00B47163"/>
    <w:rsid w:val="00B47AA2"/>
    <w:rsid w:val="00B51D58"/>
    <w:rsid w:val="00B5355B"/>
    <w:rsid w:val="00B563CC"/>
    <w:rsid w:val="00B656B0"/>
    <w:rsid w:val="00B65A98"/>
    <w:rsid w:val="00B67BFF"/>
    <w:rsid w:val="00B7160F"/>
    <w:rsid w:val="00B75C88"/>
    <w:rsid w:val="00B764C2"/>
    <w:rsid w:val="00B843F8"/>
    <w:rsid w:val="00B95889"/>
    <w:rsid w:val="00BA08A6"/>
    <w:rsid w:val="00BA7D6D"/>
    <w:rsid w:val="00BC2A04"/>
    <w:rsid w:val="00BC36C1"/>
    <w:rsid w:val="00BC69ED"/>
    <w:rsid w:val="00BF0AFA"/>
    <w:rsid w:val="00BF2C72"/>
    <w:rsid w:val="00C024BD"/>
    <w:rsid w:val="00C16EDD"/>
    <w:rsid w:val="00C247F4"/>
    <w:rsid w:val="00C25358"/>
    <w:rsid w:val="00C310F4"/>
    <w:rsid w:val="00C311EB"/>
    <w:rsid w:val="00C329A0"/>
    <w:rsid w:val="00C35735"/>
    <w:rsid w:val="00C47124"/>
    <w:rsid w:val="00C5159A"/>
    <w:rsid w:val="00C5183F"/>
    <w:rsid w:val="00C534B1"/>
    <w:rsid w:val="00C55375"/>
    <w:rsid w:val="00C553F1"/>
    <w:rsid w:val="00C55F93"/>
    <w:rsid w:val="00C63EAA"/>
    <w:rsid w:val="00C97741"/>
    <w:rsid w:val="00CA2E22"/>
    <w:rsid w:val="00CA3425"/>
    <w:rsid w:val="00CB5B27"/>
    <w:rsid w:val="00CB60E7"/>
    <w:rsid w:val="00CB67AA"/>
    <w:rsid w:val="00CD4485"/>
    <w:rsid w:val="00CE025F"/>
    <w:rsid w:val="00CE09EB"/>
    <w:rsid w:val="00CE1E0B"/>
    <w:rsid w:val="00CE2C16"/>
    <w:rsid w:val="00CE49F7"/>
    <w:rsid w:val="00CE505E"/>
    <w:rsid w:val="00CE52FE"/>
    <w:rsid w:val="00CE5B43"/>
    <w:rsid w:val="00D123C5"/>
    <w:rsid w:val="00D1469D"/>
    <w:rsid w:val="00D21E97"/>
    <w:rsid w:val="00D22C05"/>
    <w:rsid w:val="00D32112"/>
    <w:rsid w:val="00D33B9C"/>
    <w:rsid w:val="00D436B8"/>
    <w:rsid w:val="00D444AE"/>
    <w:rsid w:val="00D46127"/>
    <w:rsid w:val="00D50132"/>
    <w:rsid w:val="00D71BB2"/>
    <w:rsid w:val="00D82988"/>
    <w:rsid w:val="00D96A40"/>
    <w:rsid w:val="00DA6FAE"/>
    <w:rsid w:val="00DA7180"/>
    <w:rsid w:val="00DB445A"/>
    <w:rsid w:val="00DC13D5"/>
    <w:rsid w:val="00DD5C01"/>
    <w:rsid w:val="00DE038E"/>
    <w:rsid w:val="00DE35ED"/>
    <w:rsid w:val="00DE54AE"/>
    <w:rsid w:val="00DF4274"/>
    <w:rsid w:val="00E01701"/>
    <w:rsid w:val="00E01F0A"/>
    <w:rsid w:val="00E044A8"/>
    <w:rsid w:val="00E107A3"/>
    <w:rsid w:val="00E1502D"/>
    <w:rsid w:val="00E16874"/>
    <w:rsid w:val="00E2518D"/>
    <w:rsid w:val="00E2646E"/>
    <w:rsid w:val="00E34E08"/>
    <w:rsid w:val="00E4413F"/>
    <w:rsid w:val="00E4699A"/>
    <w:rsid w:val="00E504DA"/>
    <w:rsid w:val="00E51B16"/>
    <w:rsid w:val="00E56E68"/>
    <w:rsid w:val="00E61890"/>
    <w:rsid w:val="00E67C0F"/>
    <w:rsid w:val="00E7136F"/>
    <w:rsid w:val="00E93B34"/>
    <w:rsid w:val="00EA4202"/>
    <w:rsid w:val="00EA768E"/>
    <w:rsid w:val="00ED696E"/>
    <w:rsid w:val="00EF0B18"/>
    <w:rsid w:val="00F00B41"/>
    <w:rsid w:val="00F0497C"/>
    <w:rsid w:val="00F07DEC"/>
    <w:rsid w:val="00F131DD"/>
    <w:rsid w:val="00F1766B"/>
    <w:rsid w:val="00F2328F"/>
    <w:rsid w:val="00F41CBE"/>
    <w:rsid w:val="00F47745"/>
    <w:rsid w:val="00F631B3"/>
    <w:rsid w:val="00F64505"/>
    <w:rsid w:val="00F646AC"/>
    <w:rsid w:val="00F64C34"/>
    <w:rsid w:val="00F73AB0"/>
    <w:rsid w:val="00F77309"/>
    <w:rsid w:val="00F80C77"/>
    <w:rsid w:val="00F83205"/>
    <w:rsid w:val="00F97D3C"/>
    <w:rsid w:val="00FA1C3E"/>
    <w:rsid w:val="00FA7E81"/>
    <w:rsid w:val="00FC0682"/>
    <w:rsid w:val="00FD2BA4"/>
    <w:rsid w:val="00FD5D17"/>
    <w:rsid w:val="00FD6152"/>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8F26D"/>
  <w15:chartTrackingRefBased/>
  <w15:docId w15:val="{2AEDCCB2-AA8D-48D4-8011-2BF0BF65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7163"/>
    <w:pPr>
      <w:bidi/>
    </w:pPr>
    <w:rPr>
      <w:rFonts w:cs="Narkisim"/>
      <w:sz w:val="22"/>
      <w:szCs w:val="22"/>
      <w:lang w:val="en-US" w:eastAsia="he-IL"/>
    </w:rPr>
  </w:style>
  <w:style w:type="paragraph" w:styleId="1">
    <w:name w:val="heading 1"/>
    <w:basedOn w:val="a"/>
    <w:next w:val="a"/>
    <w:link w:val="10"/>
    <w:qFormat/>
    <w:rsid w:val="00B47163"/>
    <w:pPr>
      <w:keepNext/>
      <w:tabs>
        <w:tab w:val="right" w:pos="9469"/>
      </w:tabs>
      <w:jc w:val="both"/>
      <w:outlineLvl w:val="0"/>
    </w:pPr>
    <w:rPr>
      <w:rFonts w:cs="David"/>
      <w:b/>
      <w:bCs/>
      <w:szCs w:val="28"/>
    </w:rPr>
  </w:style>
  <w:style w:type="character" w:default="1" w:styleId="a0">
    <w:name w:val="Default Paragraph Font"/>
    <w:uiPriority w:val="1"/>
    <w:semiHidden/>
    <w:unhideWhenUsed/>
    <w:rsid w:val="00B4716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47163"/>
  </w:style>
  <w:style w:type="paragraph" w:styleId="a3">
    <w:name w:val="footnote text"/>
    <w:basedOn w:val="a"/>
    <w:link w:val="a4"/>
    <w:rsid w:val="00B47163"/>
    <w:pPr>
      <w:ind w:left="170" w:hanging="170"/>
      <w:jc w:val="both"/>
    </w:pPr>
    <w:rPr>
      <w:sz w:val="20"/>
      <w:szCs w:val="20"/>
    </w:rPr>
  </w:style>
  <w:style w:type="character" w:styleId="a5">
    <w:name w:val="footnote reference"/>
    <w:semiHidden/>
    <w:rsid w:val="00B47163"/>
    <w:rPr>
      <w:vertAlign w:val="superscript"/>
    </w:rPr>
  </w:style>
  <w:style w:type="paragraph" w:styleId="a6">
    <w:name w:val="header"/>
    <w:basedOn w:val="a"/>
    <w:link w:val="a7"/>
    <w:rsid w:val="00B47163"/>
    <w:pPr>
      <w:tabs>
        <w:tab w:val="center" w:pos="4153"/>
        <w:tab w:val="right" w:pos="8306"/>
      </w:tabs>
    </w:pPr>
  </w:style>
  <w:style w:type="paragraph" w:styleId="a8">
    <w:name w:val="footer"/>
    <w:basedOn w:val="a"/>
    <w:link w:val="a9"/>
    <w:rsid w:val="00B47163"/>
    <w:pPr>
      <w:tabs>
        <w:tab w:val="center" w:pos="4153"/>
        <w:tab w:val="right" w:pos="8306"/>
      </w:tabs>
    </w:pPr>
  </w:style>
  <w:style w:type="paragraph" w:customStyle="1" w:styleId="aa">
    <w:name w:val="כותרת"/>
    <w:basedOn w:val="a"/>
    <w:rsid w:val="00B47163"/>
    <w:pPr>
      <w:spacing w:before="240" w:line="320" w:lineRule="atLeast"/>
      <w:jc w:val="center"/>
    </w:pPr>
    <w:rPr>
      <w:rFonts w:cs="David"/>
      <w:b/>
      <w:bCs/>
      <w:spacing w:val="20"/>
      <w:szCs w:val="32"/>
    </w:rPr>
  </w:style>
  <w:style w:type="paragraph" w:customStyle="1" w:styleId="ab">
    <w:name w:val="כותרת קטע"/>
    <w:basedOn w:val="a"/>
    <w:rsid w:val="00B47163"/>
    <w:pPr>
      <w:spacing w:before="240" w:line="300" w:lineRule="atLeast"/>
    </w:pPr>
    <w:rPr>
      <w:rFonts w:cs="Arial"/>
      <w:b/>
      <w:bCs/>
      <w:szCs w:val="24"/>
    </w:rPr>
  </w:style>
  <w:style w:type="paragraph" w:customStyle="1" w:styleId="ac">
    <w:name w:val="מקור"/>
    <w:basedOn w:val="a"/>
    <w:rsid w:val="00B47163"/>
    <w:pPr>
      <w:spacing w:line="320" w:lineRule="atLeast"/>
      <w:jc w:val="both"/>
    </w:pPr>
    <w:rPr>
      <w:rFonts w:cs="David"/>
      <w:szCs w:val="24"/>
    </w:rPr>
  </w:style>
  <w:style w:type="paragraph" w:customStyle="1" w:styleId="ad">
    <w:name w:val="מחלקי המים"/>
    <w:basedOn w:val="a"/>
    <w:rsid w:val="00B47163"/>
    <w:pPr>
      <w:spacing w:line="320" w:lineRule="atLeast"/>
      <w:jc w:val="both"/>
    </w:pPr>
    <w:rPr>
      <w:b/>
      <w:bCs/>
      <w:szCs w:val="24"/>
    </w:rPr>
  </w:style>
  <w:style w:type="character" w:styleId="Hyperlink">
    <w:name w:val="Hyperlink"/>
    <w:rsid w:val="00B47163"/>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B47163"/>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B47163"/>
    <w:rPr>
      <w:rFonts w:cs="Narkisim"/>
      <w:lang w:val="en-US" w:eastAsia="he-IL"/>
    </w:rPr>
  </w:style>
  <w:style w:type="character" w:customStyle="1" w:styleId="10">
    <w:name w:val="כותרת 1 תו"/>
    <w:link w:val="1"/>
    <w:rsid w:val="00B47163"/>
    <w:rPr>
      <w:rFonts w:cs="David"/>
      <w:b/>
      <w:bCs/>
      <w:sz w:val="22"/>
      <w:szCs w:val="28"/>
      <w:lang w:val="en-US" w:eastAsia="he-IL"/>
    </w:rPr>
  </w:style>
  <w:style w:type="character" w:customStyle="1" w:styleId="a7">
    <w:name w:val="כותרת עליונה תו"/>
    <w:link w:val="a6"/>
    <w:rsid w:val="00B47163"/>
    <w:rPr>
      <w:rFonts w:cs="Narkisim"/>
      <w:sz w:val="22"/>
      <w:szCs w:val="22"/>
      <w:lang w:val="en-US" w:eastAsia="he-IL"/>
    </w:rPr>
  </w:style>
  <w:style w:type="character" w:customStyle="1" w:styleId="a9">
    <w:name w:val="כותרת תחתונה תו"/>
    <w:link w:val="a8"/>
    <w:rsid w:val="00B47163"/>
    <w:rPr>
      <w:rFonts w:cs="Narkisim"/>
      <w:sz w:val="22"/>
      <w:szCs w:val="22"/>
      <w:lang w:val="en-US" w:eastAsia="he-IL"/>
    </w:rPr>
  </w:style>
  <w:style w:type="character" w:customStyle="1" w:styleId="af">
    <w:name w:val="טקסט בלונים תו"/>
    <w:link w:val="ae"/>
    <w:uiPriority w:val="99"/>
    <w:semiHidden/>
    <w:rsid w:val="00B47163"/>
    <w:rPr>
      <w:rFonts w:ascii="Tahoma" w:hAnsi="Tahoma" w:cs="Tahoma"/>
      <w:sz w:val="16"/>
      <w:szCs w:val="16"/>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A6%D7%95%D7%95%D7%AA-%D7%91%D7%99%D7%A7%D7%95%D7%A8-%D7%97%D7%95%D7%9C%D7%99%D7%9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im.org.il/?parasha=%d7%94%d7%a1%d7%99%d7%95%d7%9d-%d7%94%d7%a2%d7%a6%d7%95%d7%91-%d7%a9%d7%9c-%d7%a1%d7%a4%d7%a8-%d7%91%d7%a8%d7%90%d7%a9%d7%99%d7%a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parasha=%D7%A1%D7%A4%D7%A8-%D7%94%D7%99%D7%A9%D7%A8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1%D7%A8%D7%9B%D7%AA-%D7%90%D7%91%D7%9C%D7%99%D7%9D" TargetMode="External"/><Relationship Id="rId13" Type="http://schemas.openxmlformats.org/officeDocument/2006/relationships/hyperlink" Target="https://www.mayim.org.il/?parasha=%D7%A7%D7%99%D7%99%D7%9E%D7%95-%D7%94%D7%90%D7%91%D7%95%D7%AA-%D7%90%D7%AA-%D7%94%D7%AA%D7%95%D7%A8%D7%94" TargetMode="External"/><Relationship Id="rId3" Type="http://schemas.openxmlformats.org/officeDocument/2006/relationships/hyperlink" Target="https://www.mayim.org.il/?parasha=%D7%A7%D7%99%D7%99%D7%9E%D7%95-%D7%94%D7%90%D7%91%D7%95%D7%AA-%D7%90%D7%AA-%D7%94%D7%AA%D7%95%D7%A8%D7%94" TargetMode="External"/><Relationship Id="rId7" Type="http://schemas.openxmlformats.org/officeDocument/2006/relationships/hyperlink" Target="https://www.mayim.org.il/?parasha=%D7%95%D7%91%D7%99%D7%95%D7%9D-%D7%94%D7%A9%D7%9E%D7%99%D7%A0%D7%99-%D7%99%D7%9E%D7%95%D7%9C" TargetMode="External"/><Relationship Id="rId12" Type="http://schemas.openxmlformats.org/officeDocument/2006/relationships/hyperlink" Target="https://www.mayim.org.il/?parasha=%D7%9E%D7%A6%D7%95%D7%95%D7%AA-%D7%98%D7%A8%D7%9D-%D7%A1%D7%99%D7%A0%D7%99" TargetMode="External"/><Relationship Id="rId2" Type="http://schemas.openxmlformats.org/officeDocument/2006/relationships/hyperlink" Target="https://www.mayim.org.il/?parasha=%D7%9E%D7%A6%D7%95%D7%95%D7%AA-%D7%98%D7%A8%D7%9D-%D7%A1%D7%99%D7%A0%D7%99" TargetMode="External"/><Relationship Id="rId1" Type="http://schemas.openxmlformats.org/officeDocument/2006/relationships/hyperlink" Target="https://www.mayim.org.il/?parasha=%D7%9E%D7%95%D7%AA-%D7%90%D7%94%D7%A8%D7%95%D7%9F" TargetMode="External"/><Relationship Id="rId6" Type="http://schemas.openxmlformats.org/officeDocument/2006/relationships/hyperlink" Target="https://www.mayim.org.il/?parasha=%D7%9E%D7%A6%D7%95%D7%95%D7%AA-%D7%98%D7%A8%D7%9D-%D7%A1%D7%99%D7%A0%D7%99" TargetMode="External"/><Relationship Id="rId11" Type="http://schemas.openxmlformats.org/officeDocument/2006/relationships/hyperlink" Target="https://www.mayim.org.il/?holiday=%D7%A6%D7%95%D7%9D-%D7%94%D7%A8%D7%91%D7%99%D7%A2%D7%99-%D7%95%D7%A6%D7%95%D7%9D-%D7%94%D7%97%D7%9E%D7%99%D7%A9%D7%99" TargetMode="External"/><Relationship Id="rId5" Type="http://schemas.openxmlformats.org/officeDocument/2006/relationships/hyperlink" Target="https://www.mayim.org.il/?parasha=%d7%a9%d7%9d-%d7%95%d7%a2%d7%91%d7%a8" TargetMode="External"/><Relationship Id="rId15" Type="http://schemas.openxmlformats.org/officeDocument/2006/relationships/hyperlink" Target="https://www.mayim.org.il/?parasha=%d7%a9%d7%9d-%d7%95%d7%a2%d7%91%d7%a8" TargetMode="External"/><Relationship Id="rId10" Type="http://schemas.openxmlformats.org/officeDocument/2006/relationships/hyperlink" Target="https://www.mayim.org.il/?parasha=%d7%a9%d7%99%d7%a9%d7%94-%d7%90%d7%95-%d7%a9%d7%91%d7%a2%d7%94-%d7%99%d7%9e%d7%99-%d7%91%d7%a8%d7%90%d7%a9%d7%99%d7%aa" TargetMode="External"/><Relationship Id="rId4" Type="http://schemas.openxmlformats.org/officeDocument/2006/relationships/hyperlink" Target="https://www.mayim.org.il/?holiday=%D7%97%D7%93%D7%A9%D7%99%D7%9D-%D7%92%D7%9D-%D7%99%D7%A9%D7%A0%D7%99%D7%9D" TargetMode="External"/><Relationship Id="rId9" Type="http://schemas.openxmlformats.org/officeDocument/2006/relationships/hyperlink" Target="https://www.mayim.org.il/?holiday=%D7%96%D7%94-%D7%9C%D7%A2%D7%95%D7%9E%D7%AA-%D7%96%D7%94" TargetMode="External"/><Relationship Id="rId14" Type="http://schemas.openxmlformats.org/officeDocument/2006/relationships/hyperlink" Target="https://www.mayim.org.il/?holiday=%D7%97%D7%93%D7%A9%D7%99%D7%9D-%D7%92%D7%9D-%D7%99%D7%A9%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BED6-6865-456B-8F79-4841713A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706</Words>
  <Characters>4026</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גילוי הקץ</vt:lpstr>
      <vt:lpstr>ברכת אשר</vt:lpstr>
    </vt:vector>
  </TitlesOfParts>
  <Company>Microsoft</Company>
  <LinksUpToDate>false</LinksUpToDate>
  <CharactersWithSpaces>4723</CharactersWithSpaces>
  <SharedDoc>false</SharedDoc>
  <HLinks>
    <vt:vector size="108" baseType="variant">
      <vt:variant>
        <vt:i4>7929909</vt:i4>
      </vt:variant>
      <vt:variant>
        <vt:i4>6</vt:i4>
      </vt:variant>
      <vt:variant>
        <vt:i4>0</vt:i4>
      </vt:variant>
      <vt:variant>
        <vt:i4>5</vt:i4>
      </vt:variant>
      <vt:variant>
        <vt:lpwstr>https://www.mayim.org.il/?parasha=%D7%A1%D7%A4%D7%A8-%D7%94%D7%99%D7%A9%D7%A81</vt:lpwstr>
      </vt:variant>
      <vt:variant>
        <vt:lpwstr/>
      </vt:variant>
      <vt:variant>
        <vt:i4>3932217</vt:i4>
      </vt:variant>
      <vt:variant>
        <vt:i4>3</vt:i4>
      </vt:variant>
      <vt:variant>
        <vt:i4>0</vt:i4>
      </vt:variant>
      <vt:variant>
        <vt:i4>5</vt:i4>
      </vt:variant>
      <vt:variant>
        <vt:lpwstr>https://www.mayim.org.il/?parasha=%D7%9E%D7%A6%D7%95%D7%95%D7%AA-%D7%91%D7%99%D7%A7%D7%95%D7%A8-%D7%97%D7%95%D7%9C%D7%99%D7%9D</vt:lpwstr>
      </vt:variant>
      <vt:variant>
        <vt:lpwstr/>
      </vt:variant>
      <vt:variant>
        <vt:i4>4325405</vt:i4>
      </vt:variant>
      <vt:variant>
        <vt:i4>0</vt:i4>
      </vt:variant>
      <vt:variant>
        <vt:i4>0</vt:i4>
      </vt:variant>
      <vt:variant>
        <vt:i4>5</vt:i4>
      </vt:variant>
      <vt:variant>
        <vt:lpwstr>https://www.mayim.org.il/?parasha=%d7%94%d7%a1%d7%99%d7%95%d7%9d-%d7%94%d7%a2%d7%a6%d7%95%d7%91-%d7%a9%d7%9c-%d7%a1%d7%a4%d7%a8-%d7%91%d7%a8%d7%90%d7%a9%d7%99%d7%aa</vt:lpwstr>
      </vt:variant>
      <vt:variant>
        <vt:lpwstr/>
      </vt:variant>
      <vt:variant>
        <vt:i4>6881316</vt:i4>
      </vt:variant>
      <vt:variant>
        <vt:i4>42</vt:i4>
      </vt:variant>
      <vt:variant>
        <vt:i4>0</vt:i4>
      </vt:variant>
      <vt:variant>
        <vt:i4>5</vt:i4>
      </vt:variant>
      <vt:variant>
        <vt:lpwstr>https://www.mayim.org.il/?parasha=%d7%a9%d7%9d-%d7%95%d7%a2%d7%91%d7%a8</vt:lpwstr>
      </vt:variant>
      <vt:variant>
        <vt:lpwstr/>
      </vt:variant>
      <vt:variant>
        <vt:i4>1769549</vt:i4>
      </vt:variant>
      <vt:variant>
        <vt:i4>39</vt:i4>
      </vt:variant>
      <vt:variant>
        <vt:i4>0</vt:i4>
      </vt:variant>
      <vt:variant>
        <vt:i4>5</vt:i4>
      </vt:variant>
      <vt:variant>
        <vt:lpwstr>https://www.mayim.org.il/?holiday=%D7%97%D7%93%D7%A9%D7%99%D7%9D-%D7%92%D7%9D-%D7%99%D7%A9%D7%A0%D7%99%D7%9D</vt:lpwstr>
      </vt:variant>
      <vt:variant>
        <vt:lpwstr/>
      </vt:variant>
      <vt:variant>
        <vt:i4>3539061</vt:i4>
      </vt:variant>
      <vt:variant>
        <vt:i4>36</vt:i4>
      </vt:variant>
      <vt:variant>
        <vt:i4>0</vt:i4>
      </vt:variant>
      <vt:variant>
        <vt:i4>5</vt:i4>
      </vt:variant>
      <vt:variant>
        <vt:lpwstr>https://www.mayim.org.il/?parasha=%D7%A7%D7%99%D7%99%D7%9E%D7%95-%D7%94%D7%90%D7%91%D7%95%D7%AA-%D7%90%D7%AA-%D7%94%D7%AA%D7%95%D7%A8%D7%94</vt:lpwstr>
      </vt:variant>
      <vt:variant>
        <vt:lpwstr/>
      </vt:variant>
      <vt:variant>
        <vt:i4>1572932</vt:i4>
      </vt:variant>
      <vt:variant>
        <vt:i4>33</vt:i4>
      </vt:variant>
      <vt:variant>
        <vt:i4>0</vt:i4>
      </vt:variant>
      <vt:variant>
        <vt:i4>5</vt:i4>
      </vt:variant>
      <vt:variant>
        <vt:lpwstr>https://www.mayim.org.il/?parasha=%D7%9E%D7%A6%D7%95%D7%95%D7%AA-%D7%98%D7%A8%D7%9D-%D7%A1%D7%99%D7%A0%D7%99</vt:lpwstr>
      </vt:variant>
      <vt:variant>
        <vt:lpwstr/>
      </vt:variant>
      <vt:variant>
        <vt:i4>3801132</vt:i4>
      </vt:variant>
      <vt:variant>
        <vt:i4>30</vt:i4>
      </vt:variant>
      <vt:variant>
        <vt:i4>0</vt:i4>
      </vt:variant>
      <vt:variant>
        <vt:i4>5</vt:i4>
      </vt:variant>
      <vt:variant>
        <vt:lpwstr>https://www.mayim.org.il/?holiday=%D7%A6%D7%95%D7%9D-%D7%94%D7%A8%D7%91%D7%99%D7%A2%D7%99-%D7%95%D7%A6%D7%95%D7%9D-%D7%94%D7%97%D7%9E%D7%99%D7%A9%D7%99</vt:lpwstr>
      </vt:variant>
      <vt:variant>
        <vt:lpwstr/>
      </vt:variant>
      <vt:variant>
        <vt:i4>4456478</vt:i4>
      </vt:variant>
      <vt:variant>
        <vt:i4>27</vt:i4>
      </vt:variant>
      <vt:variant>
        <vt:i4>0</vt:i4>
      </vt:variant>
      <vt:variant>
        <vt:i4>5</vt:i4>
      </vt:variant>
      <vt:variant>
        <vt:lpwstr>https://www.mayim.org.il/?parasha=%d7%a9%d7%99%d7%a9%d7%94-%d7%90%d7%95-%d7%a9%d7%91%d7%a2%d7%94-%d7%99%d7%9e%d7%99-%d7%91%d7%a8%d7%90%d7%a9%d7%99%d7%aa</vt:lpwstr>
      </vt:variant>
      <vt:variant>
        <vt:lpwstr/>
      </vt:variant>
      <vt:variant>
        <vt:i4>3997794</vt:i4>
      </vt:variant>
      <vt:variant>
        <vt:i4>24</vt:i4>
      </vt:variant>
      <vt:variant>
        <vt:i4>0</vt:i4>
      </vt:variant>
      <vt:variant>
        <vt:i4>5</vt:i4>
      </vt:variant>
      <vt:variant>
        <vt:lpwstr>https://www.mayim.org.il/?holiday=%D7%96%D7%94-%D7%9C%D7%A2%D7%95%D7%9E%D7%AA-%D7%96%D7%94</vt:lpwstr>
      </vt:variant>
      <vt:variant>
        <vt:lpwstr/>
      </vt:variant>
      <vt:variant>
        <vt:i4>6619189</vt:i4>
      </vt:variant>
      <vt:variant>
        <vt:i4>21</vt:i4>
      </vt:variant>
      <vt:variant>
        <vt:i4>0</vt:i4>
      </vt:variant>
      <vt:variant>
        <vt:i4>5</vt:i4>
      </vt:variant>
      <vt:variant>
        <vt:lpwstr>https://www.mayim.org.il/?meyuhadim=%D7%91%D7%A8%D7%9B%D7%AA-%D7%90%D7%91%D7%9C%D7%99%D7%9D</vt:lpwstr>
      </vt:variant>
      <vt:variant>
        <vt:lpwstr/>
      </vt:variant>
      <vt:variant>
        <vt:i4>4063289</vt:i4>
      </vt:variant>
      <vt:variant>
        <vt:i4>18</vt:i4>
      </vt:variant>
      <vt:variant>
        <vt:i4>0</vt:i4>
      </vt:variant>
      <vt:variant>
        <vt:i4>5</vt:i4>
      </vt:variant>
      <vt:variant>
        <vt:lpwstr>https://www.mayim.org.il/?parasha=%D7%95%D7%91%D7%99%D7%95%D7%9D-%D7%94%D7%A9%D7%9E%D7%99%D7%A0%D7%99-%D7%99%D7%9E%D7%95%D7%9C</vt:lpwstr>
      </vt:variant>
      <vt:variant>
        <vt:lpwstr/>
      </vt:variant>
      <vt:variant>
        <vt:i4>1572932</vt:i4>
      </vt:variant>
      <vt:variant>
        <vt:i4>15</vt:i4>
      </vt:variant>
      <vt:variant>
        <vt:i4>0</vt:i4>
      </vt:variant>
      <vt:variant>
        <vt:i4>5</vt:i4>
      </vt:variant>
      <vt:variant>
        <vt:lpwstr>https://www.mayim.org.il/?parasha=%D7%9E%D7%A6%D7%95%D7%95%D7%AA-%D7%98%D7%A8%D7%9D-%D7%A1%D7%99%D7%A0%D7%99</vt:lpwstr>
      </vt:variant>
      <vt:variant>
        <vt:lpwstr/>
      </vt:variant>
      <vt:variant>
        <vt:i4>6881316</vt:i4>
      </vt:variant>
      <vt:variant>
        <vt:i4>12</vt:i4>
      </vt:variant>
      <vt:variant>
        <vt:i4>0</vt:i4>
      </vt:variant>
      <vt:variant>
        <vt:i4>5</vt:i4>
      </vt:variant>
      <vt:variant>
        <vt:lpwstr>https://www.mayim.org.il/?parasha=%d7%a9%d7%9d-%d7%95%d7%a2%d7%91%d7%a8</vt:lpwstr>
      </vt:variant>
      <vt:variant>
        <vt:lpwstr/>
      </vt:variant>
      <vt:variant>
        <vt:i4>1769549</vt:i4>
      </vt:variant>
      <vt:variant>
        <vt:i4>9</vt:i4>
      </vt:variant>
      <vt:variant>
        <vt:i4>0</vt:i4>
      </vt:variant>
      <vt:variant>
        <vt:i4>5</vt:i4>
      </vt:variant>
      <vt:variant>
        <vt:lpwstr>https://www.mayim.org.il/?holiday=%D7%97%D7%93%D7%A9%D7%99%D7%9D-%D7%92%D7%9D-%D7%99%D7%A9%D7%A0%D7%99%D7%9D</vt:lpwstr>
      </vt:variant>
      <vt:variant>
        <vt:lpwstr/>
      </vt:variant>
      <vt:variant>
        <vt:i4>3539061</vt:i4>
      </vt:variant>
      <vt:variant>
        <vt:i4>6</vt:i4>
      </vt:variant>
      <vt:variant>
        <vt:i4>0</vt:i4>
      </vt:variant>
      <vt:variant>
        <vt:i4>5</vt:i4>
      </vt:variant>
      <vt:variant>
        <vt:lpwstr>https://www.mayim.org.il/?parasha=%D7%A7%D7%99%D7%99%D7%9E%D7%95-%D7%94%D7%90%D7%91%D7%95%D7%AA-%D7%90%D7%AA-%D7%94%D7%AA%D7%95%D7%A8%D7%94</vt:lpwstr>
      </vt:variant>
      <vt:variant>
        <vt:lpwstr/>
      </vt:variant>
      <vt:variant>
        <vt:i4>1572932</vt:i4>
      </vt:variant>
      <vt:variant>
        <vt:i4>3</vt:i4>
      </vt:variant>
      <vt:variant>
        <vt:i4>0</vt:i4>
      </vt:variant>
      <vt:variant>
        <vt:i4>5</vt:i4>
      </vt:variant>
      <vt:variant>
        <vt:lpwstr>https://www.mayim.org.il/?parasha=%D7%9E%D7%A6%D7%95%D7%95%D7%AA-%D7%98%D7%A8%D7%9D-%D7%A1%D7%99%D7%A0%D7%99</vt:lpwstr>
      </vt:variant>
      <vt:variant>
        <vt:lpwstr/>
      </vt:variant>
      <vt:variant>
        <vt:i4>3604593</vt:i4>
      </vt:variant>
      <vt:variant>
        <vt:i4>0</vt:i4>
      </vt:variant>
      <vt:variant>
        <vt:i4>0</vt:i4>
      </vt:variant>
      <vt:variant>
        <vt:i4>5</vt:i4>
      </vt:variant>
      <vt:variant>
        <vt:lpwstr>https://www.mayim.org.il/?parasha=%D7%9E%D7%95%D7%AA-%D7%90%D7%94%D7%A8%D7%95%D7%9F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אבל שבעת ימים</dc:title>
  <dc:subject>ויחי</dc:subject>
  <dc:creator>Asher Yuval</dc:creator>
  <cp:keywords/>
  <cp:lastModifiedBy>Shimon Afek</cp:lastModifiedBy>
  <cp:revision>2</cp:revision>
  <cp:lastPrinted>2017-12-28T14:35:00Z</cp:lastPrinted>
  <dcterms:created xsi:type="dcterms:W3CDTF">2020-12-25T10:14:00Z</dcterms:created>
  <dcterms:modified xsi:type="dcterms:W3CDTF">2020-12-25T10:14:00Z</dcterms:modified>
</cp:coreProperties>
</file>