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0952D" w14:textId="77777777" w:rsidR="00B056EC" w:rsidRDefault="00226814" w:rsidP="0011643E">
      <w:pPr>
        <w:pStyle w:val="aa"/>
        <w:rPr>
          <w:rFonts w:hint="cs"/>
          <w:rtl/>
        </w:rPr>
      </w:pPr>
      <w:r>
        <w:rPr>
          <w:rFonts w:hint="cs"/>
          <w:rtl/>
        </w:rPr>
        <w:t>חלומות בראשית</w:t>
      </w:r>
    </w:p>
    <w:p w14:paraId="2BD7CFD1" w14:textId="77777777" w:rsidR="00226814" w:rsidRPr="002F20C5" w:rsidRDefault="00226814" w:rsidP="004D2B43">
      <w:pPr>
        <w:pStyle w:val="ac"/>
        <w:spacing w:before="240"/>
        <w:rPr>
          <w:rFonts w:cs="Narkisim"/>
          <w:szCs w:val="22"/>
          <w:rtl/>
        </w:rPr>
      </w:pPr>
      <w:r w:rsidRPr="004F14E9">
        <w:rPr>
          <w:rFonts w:cs="Narkisim" w:hint="cs"/>
          <w:b/>
          <w:bCs/>
          <w:szCs w:val="22"/>
          <w:rtl/>
        </w:rPr>
        <w:t>מים ראשונים:</w:t>
      </w:r>
      <w:r w:rsidRPr="002F20C5">
        <w:rPr>
          <w:rFonts w:cs="Narkisim" w:hint="cs"/>
          <w:szCs w:val="22"/>
          <w:rtl/>
        </w:rPr>
        <w:t xml:space="preserve"> ספר בראשית משופע בחלומות</w:t>
      </w:r>
      <w:r w:rsidR="00AE485A">
        <w:rPr>
          <w:rFonts w:cs="Narkisim" w:hint="cs"/>
          <w:szCs w:val="22"/>
          <w:rtl/>
        </w:rPr>
        <w:t>: חלום אבימלך, יעקב</w:t>
      </w:r>
      <w:r w:rsidR="004D2B43">
        <w:rPr>
          <w:rFonts w:cs="Narkisim" w:hint="cs"/>
          <w:szCs w:val="22"/>
          <w:rtl/>
        </w:rPr>
        <w:t xml:space="preserve"> (פעמיים)</w:t>
      </w:r>
      <w:r w:rsidR="00AE485A">
        <w:rPr>
          <w:rFonts w:cs="Narkisim" w:hint="cs"/>
          <w:szCs w:val="22"/>
          <w:rtl/>
        </w:rPr>
        <w:t>, לבן, יוסף, שר המשקים ושר האופים, פרעה</w:t>
      </w:r>
      <w:r w:rsidRPr="002F20C5">
        <w:rPr>
          <w:rFonts w:cs="Narkisim" w:hint="cs"/>
          <w:szCs w:val="22"/>
          <w:rtl/>
        </w:rPr>
        <w:t>. בספר</w:t>
      </w:r>
      <w:r w:rsidR="005B028C" w:rsidRPr="002F20C5">
        <w:rPr>
          <w:rFonts w:cs="Narkisim" w:hint="cs"/>
          <w:szCs w:val="22"/>
          <w:rtl/>
        </w:rPr>
        <w:t>ים</w:t>
      </w:r>
      <w:r w:rsidRPr="002F20C5">
        <w:rPr>
          <w:rFonts w:cs="Narkisim" w:hint="cs"/>
          <w:szCs w:val="22"/>
          <w:rtl/>
        </w:rPr>
        <w:t xml:space="preserve"> שמות </w:t>
      </w:r>
      <w:r w:rsidR="005B028C" w:rsidRPr="002F20C5">
        <w:rPr>
          <w:rFonts w:cs="Narkisim" w:hint="cs"/>
          <w:szCs w:val="22"/>
          <w:rtl/>
        </w:rPr>
        <w:t xml:space="preserve">וויקרא </w:t>
      </w:r>
      <w:r w:rsidRPr="002F20C5">
        <w:rPr>
          <w:rFonts w:cs="Narkisim" w:hint="cs"/>
          <w:szCs w:val="22"/>
          <w:rtl/>
        </w:rPr>
        <w:t>אין אזכור כלל של חלומות</w:t>
      </w:r>
      <w:r w:rsidR="005B028C" w:rsidRPr="002F20C5">
        <w:rPr>
          <w:rFonts w:cs="Narkisim" w:hint="cs"/>
          <w:szCs w:val="22"/>
          <w:rtl/>
        </w:rPr>
        <w:t>. בספר במדבר יש אזכור אחד בעת שהקב"ה סונט באהרון ומרים</w:t>
      </w:r>
      <w:r w:rsidR="008F6894">
        <w:rPr>
          <w:rFonts w:cs="Narkisim" w:hint="cs"/>
          <w:szCs w:val="22"/>
          <w:rtl/>
        </w:rPr>
        <w:t xml:space="preserve"> בפרשת האשה הכושית: "</w:t>
      </w:r>
      <w:r w:rsidR="008F6894" w:rsidRPr="008F6894">
        <w:rPr>
          <w:rFonts w:cs="Narkisim"/>
          <w:szCs w:val="22"/>
          <w:rtl/>
        </w:rPr>
        <w:t>וַיֹּאמֶר שִׁמְעוּ נָא דְבָרָי אִם יִהְיֶה נְבִיאֲכֶם ה' בַּמַּרְאָה אֵלָיו אֶתְוַדָּע בַּחֲלוֹם אֲדַבֶּר בּוֹ:</w:t>
      </w:r>
      <w:r w:rsidR="008F6894">
        <w:rPr>
          <w:rFonts w:cs="Narkisim" w:hint="cs"/>
          <w:szCs w:val="22"/>
          <w:rtl/>
        </w:rPr>
        <w:t xml:space="preserve"> </w:t>
      </w:r>
      <w:r w:rsidR="008F6894" w:rsidRPr="008F6894">
        <w:rPr>
          <w:rFonts w:cs="Narkisim"/>
          <w:szCs w:val="22"/>
          <w:rtl/>
        </w:rPr>
        <w:t xml:space="preserve">לֹא כֵן עַבְדִּי מֹשֶׁה </w:t>
      </w:r>
      <w:r w:rsidR="008F6894">
        <w:rPr>
          <w:rFonts w:cs="Narkisim" w:hint="cs"/>
          <w:szCs w:val="22"/>
          <w:rtl/>
        </w:rPr>
        <w:t xml:space="preserve">... </w:t>
      </w:r>
      <w:r w:rsidR="008F6894" w:rsidRPr="008F6894">
        <w:rPr>
          <w:rFonts w:cs="Narkisim"/>
          <w:szCs w:val="22"/>
          <w:rtl/>
        </w:rPr>
        <w:t>פֶּה אֶל פֶּה אֲדַבֶּר בּוֹ וּמַרְאֶה וְלֹא בְחִידֹת</w:t>
      </w:r>
      <w:r w:rsidR="008F6894">
        <w:rPr>
          <w:rFonts w:cs="Narkisim" w:hint="cs"/>
          <w:szCs w:val="22"/>
          <w:rtl/>
        </w:rPr>
        <w:t xml:space="preserve"> וכו' " (במדבר יב ו-ז). </w:t>
      </w:r>
      <w:r w:rsidR="005B028C" w:rsidRPr="002F20C5">
        <w:rPr>
          <w:rFonts w:cs="Narkisim" w:hint="cs"/>
          <w:szCs w:val="22"/>
          <w:rtl/>
        </w:rPr>
        <w:t xml:space="preserve">בספר דברים מוזכר החלום </w:t>
      </w:r>
      <w:r w:rsidR="00C21B2A" w:rsidRPr="002F20C5">
        <w:rPr>
          <w:rFonts w:cs="Narkisim" w:hint="cs"/>
          <w:szCs w:val="22"/>
          <w:rtl/>
        </w:rPr>
        <w:t>בהקשר של פרשת הנביא</w:t>
      </w:r>
      <w:r w:rsidR="008F6894">
        <w:rPr>
          <w:rFonts w:cs="Narkisim" w:hint="cs"/>
          <w:szCs w:val="22"/>
          <w:rtl/>
        </w:rPr>
        <w:t>: "</w:t>
      </w:r>
      <w:r w:rsidR="008F6894" w:rsidRPr="008F6894">
        <w:rPr>
          <w:rFonts w:cs="Narkisim"/>
          <w:szCs w:val="22"/>
          <w:rtl/>
        </w:rPr>
        <w:t>כִּי יָקוּם בְּקִרְבְּךָ נָבִיא אוֹ חֹלֵם חֲלוֹם וְנָתַן אֵלֶיךָ אוֹת אוֹ מוֹפֵת</w:t>
      </w:r>
      <w:r w:rsidR="008F6894">
        <w:rPr>
          <w:rFonts w:cs="Narkisim" w:hint="cs"/>
          <w:szCs w:val="22"/>
          <w:rtl/>
        </w:rPr>
        <w:t>" (</w:t>
      </w:r>
      <w:r w:rsidR="008F6894" w:rsidRPr="008F6894">
        <w:rPr>
          <w:rFonts w:cs="Narkisim"/>
          <w:szCs w:val="22"/>
          <w:rtl/>
        </w:rPr>
        <w:t>דברים יג</w:t>
      </w:r>
      <w:r w:rsidR="008F6894">
        <w:rPr>
          <w:rFonts w:cs="Narkisim" w:hint="cs"/>
          <w:szCs w:val="22"/>
          <w:rtl/>
        </w:rPr>
        <w:t xml:space="preserve"> </w:t>
      </w:r>
      <w:r w:rsidR="008F6894" w:rsidRPr="008F6894">
        <w:rPr>
          <w:rFonts w:cs="Narkisim"/>
          <w:szCs w:val="22"/>
          <w:rtl/>
        </w:rPr>
        <w:t>ב)</w:t>
      </w:r>
      <w:r w:rsidR="008F6894">
        <w:rPr>
          <w:rFonts w:cs="Narkisim" w:hint="cs"/>
          <w:szCs w:val="22"/>
          <w:rtl/>
        </w:rPr>
        <w:t>.</w:t>
      </w:r>
      <w:r w:rsidR="008F6894" w:rsidRPr="008F6894">
        <w:rPr>
          <w:rFonts w:cs="Narkisim"/>
          <w:szCs w:val="22"/>
          <w:rtl/>
        </w:rPr>
        <w:t xml:space="preserve"> </w:t>
      </w:r>
      <w:r w:rsidR="00C21B2A" w:rsidRPr="002F20C5">
        <w:rPr>
          <w:rFonts w:cs="Narkisim" w:hint="cs"/>
          <w:szCs w:val="22"/>
          <w:rtl/>
        </w:rPr>
        <w:t>ב</w:t>
      </w:r>
      <w:r w:rsidR="00AE485A">
        <w:rPr>
          <w:rFonts w:cs="Narkisim" w:hint="cs"/>
          <w:szCs w:val="22"/>
          <w:rtl/>
        </w:rPr>
        <w:t>נביאים ובכתובים</w:t>
      </w:r>
      <w:r w:rsidR="00C21B2A" w:rsidRPr="002F20C5">
        <w:rPr>
          <w:rFonts w:cs="Narkisim" w:hint="cs"/>
          <w:szCs w:val="22"/>
          <w:rtl/>
        </w:rPr>
        <w:t xml:space="preserve"> מופיעים חלומות אצל גדעון (שופטים פרק ז), שלמה (מלכים </w:t>
      </w:r>
      <w:r w:rsidR="002F20C5" w:rsidRPr="002F20C5">
        <w:rPr>
          <w:rFonts w:cs="Narkisim" w:hint="cs"/>
          <w:szCs w:val="22"/>
          <w:rtl/>
        </w:rPr>
        <w:t>א פרק ג), ישעיהו פרק כט</w:t>
      </w:r>
      <w:r w:rsidR="00575E6E">
        <w:rPr>
          <w:rFonts w:cs="Narkisim" w:hint="cs"/>
          <w:szCs w:val="22"/>
          <w:rtl/>
        </w:rPr>
        <w:t xml:space="preserve"> חלום החזון על אריאל</w:t>
      </w:r>
      <w:r w:rsidR="002F20C5" w:rsidRPr="002F20C5">
        <w:rPr>
          <w:rFonts w:cs="Narkisim" w:hint="cs"/>
          <w:szCs w:val="22"/>
          <w:rtl/>
        </w:rPr>
        <w:t>, ספר ירמיהו בהיבט שלילי של נביאי שקר (פרקים כג כט)</w:t>
      </w:r>
      <w:r w:rsidR="00AE485A">
        <w:rPr>
          <w:rFonts w:cs="Narkisim" w:hint="cs"/>
          <w:szCs w:val="22"/>
          <w:rtl/>
        </w:rPr>
        <w:t xml:space="preserve"> -</w:t>
      </w:r>
      <w:r w:rsidR="002F20C5" w:rsidRPr="002F20C5">
        <w:rPr>
          <w:rFonts w:cs="Narkisim" w:hint="cs"/>
          <w:szCs w:val="22"/>
          <w:rtl/>
        </w:rPr>
        <w:t xml:space="preserve"> מה שמזכיר את ספר דברים, יואל פרק ג</w:t>
      </w:r>
      <w:r w:rsidR="004F14E9">
        <w:rPr>
          <w:rFonts w:cs="Narkisim" w:hint="cs"/>
          <w:szCs w:val="22"/>
          <w:rtl/>
        </w:rPr>
        <w:t xml:space="preserve"> </w:t>
      </w:r>
      <w:r w:rsidR="002F20C5" w:rsidRPr="002F20C5">
        <w:rPr>
          <w:rFonts w:cs="Narkisim" w:hint="cs"/>
          <w:szCs w:val="22"/>
          <w:rtl/>
        </w:rPr>
        <w:t>בהיבט חיובי</w:t>
      </w:r>
      <w:r w:rsidR="00F33338">
        <w:rPr>
          <w:rFonts w:cs="Narkisim" w:hint="cs"/>
          <w:szCs w:val="22"/>
          <w:rtl/>
        </w:rPr>
        <w:t>: "זקניכם חלומות יחלמון"</w:t>
      </w:r>
      <w:r w:rsidR="002F20C5" w:rsidRPr="002F20C5">
        <w:rPr>
          <w:rFonts w:cs="Narkisim" w:hint="cs"/>
          <w:szCs w:val="22"/>
          <w:rtl/>
        </w:rPr>
        <w:t>, איוב</w:t>
      </w:r>
      <w:r w:rsidR="00F33338">
        <w:rPr>
          <w:rFonts w:cs="Narkisim" w:hint="cs"/>
          <w:szCs w:val="22"/>
          <w:rtl/>
        </w:rPr>
        <w:t xml:space="preserve"> </w:t>
      </w:r>
      <w:r w:rsidR="00AE485A">
        <w:rPr>
          <w:rFonts w:cs="Narkisim" w:hint="cs"/>
          <w:szCs w:val="22"/>
          <w:rtl/>
        </w:rPr>
        <w:t xml:space="preserve">פרק </w:t>
      </w:r>
      <w:r w:rsidR="00F33338">
        <w:rPr>
          <w:rFonts w:cs="Narkisim" w:hint="cs"/>
          <w:szCs w:val="22"/>
          <w:rtl/>
        </w:rPr>
        <w:t xml:space="preserve">כ: "כחלום יעוף", </w:t>
      </w:r>
      <w:r w:rsidR="00AE485A">
        <w:rPr>
          <w:rFonts w:cs="Narkisim" w:hint="cs"/>
          <w:szCs w:val="22"/>
          <w:rtl/>
        </w:rPr>
        <w:t xml:space="preserve">ופרק </w:t>
      </w:r>
      <w:r w:rsidR="00F33338">
        <w:rPr>
          <w:rFonts w:cs="Narkisim" w:hint="cs"/>
          <w:szCs w:val="22"/>
          <w:rtl/>
        </w:rPr>
        <w:t>לג: "בחלום חזיון לילה" ועוד</w:t>
      </w:r>
      <w:r w:rsidR="00AE485A">
        <w:rPr>
          <w:rFonts w:cs="Narkisim" w:hint="cs"/>
          <w:szCs w:val="22"/>
          <w:rtl/>
        </w:rPr>
        <w:t xml:space="preserve">. עוד </w:t>
      </w:r>
      <w:r w:rsidR="004D2B43">
        <w:rPr>
          <w:rFonts w:cs="Narkisim" w:hint="cs"/>
          <w:szCs w:val="22"/>
          <w:rtl/>
        </w:rPr>
        <w:t xml:space="preserve">נמצא החלום </w:t>
      </w:r>
      <w:r w:rsidR="00AE485A">
        <w:rPr>
          <w:rFonts w:cs="Narkisim" w:hint="cs"/>
          <w:szCs w:val="22"/>
          <w:rtl/>
        </w:rPr>
        <w:t>ב</w:t>
      </w:r>
      <w:r w:rsidR="002F20C5" w:rsidRPr="002F20C5">
        <w:rPr>
          <w:rFonts w:cs="Narkisim" w:hint="cs"/>
          <w:szCs w:val="22"/>
          <w:rtl/>
        </w:rPr>
        <w:t>קהלת</w:t>
      </w:r>
      <w:r w:rsidR="00F33338">
        <w:rPr>
          <w:rFonts w:cs="Narkisim" w:hint="cs"/>
          <w:szCs w:val="22"/>
          <w:rtl/>
        </w:rPr>
        <w:t xml:space="preserve"> </w:t>
      </w:r>
      <w:r w:rsidR="00AE485A">
        <w:rPr>
          <w:rFonts w:cs="Narkisim" w:hint="cs"/>
          <w:szCs w:val="22"/>
          <w:rtl/>
        </w:rPr>
        <w:t xml:space="preserve">פרק </w:t>
      </w:r>
      <w:r w:rsidR="00F33338">
        <w:rPr>
          <w:rFonts w:cs="Narkisim" w:hint="cs"/>
          <w:szCs w:val="22"/>
          <w:rtl/>
        </w:rPr>
        <w:t>ה: "כי בא החלום ברוב עניין",</w:t>
      </w:r>
      <w:r w:rsidR="002F20C5" w:rsidRPr="002F20C5">
        <w:rPr>
          <w:rFonts w:cs="Narkisim" w:hint="cs"/>
          <w:szCs w:val="22"/>
          <w:rtl/>
        </w:rPr>
        <w:t xml:space="preserve"> וכמובן </w:t>
      </w:r>
      <w:r w:rsidR="004D2B43">
        <w:rPr>
          <w:rFonts w:cs="Narkisim" w:hint="cs"/>
          <w:szCs w:val="22"/>
          <w:rtl/>
        </w:rPr>
        <w:t>ב</w:t>
      </w:r>
      <w:r w:rsidR="002F20C5" w:rsidRPr="002F20C5">
        <w:rPr>
          <w:rFonts w:cs="Narkisim" w:hint="cs"/>
          <w:szCs w:val="22"/>
          <w:rtl/>
        </w:rPr>
        <w:t xml:space="preserve">ספר דניאל בהקשר של חלום נבוכדנצאר המזכיר את חלום פרעה בפרשתנו. </w:t>
      </w:r>
      <w:r w:rsidR="004D2B43">
        <w:rPr>
          <w:rFonts w:cs="Narkisim" w:hint="cs"/>
          <w:szCs w:val="22"/>
          <w:rtl/>
        </w:rPr>
        <w:t xml:space="preserve">נתמקד בדף זה בחלומות </w:t>
      </w:r>
      <w:r w:rsidR="002F20C5" w:rsidRPr="002F20C5">
        <w:rPr>
          <w:rFonts w:cs="Narkisim" w:hint="cs"/>
          <w:szCs w:val="22"/>
          <w:rtl/>
        </w:rPr>
        <w:t xml:space="preserve">ספר בראשית, בו </w:t>
      </w:r>
      <w:r w:rsidR="004D2B43">
        <w:rPr>
          <w:rFonts w:cs="Narkisim" w:hint="cs"/>
          <w:szCs w:val="22"/>
          <w:rtl/>
        </w:rPr>
        <w:t xml:space="preserve">מופיע נושא </w:t>
      </w:r>
      <w:r w:rsidR="002F20C5" w:rsidRPr="002F20C5">
        <w:rPr>
          <w:rFonts w:cs="Narkisim" w:hint="cs"/>
          <w:szCs w:val="22"/>
          <w:rtl/>
        </w:rPr>
        <w:t>זה בצורה בולטת</w:t>
      </w:r>
      <w:r w:rsidR="002F20C5">
        <w:rPr>
          <w:rFonts w:cs="Narkisim" w:hint="cs"/>
          <w:szCs w:val="22"/>
          <w:rtl/>
        </w:rPr>
        <w:t xml:space="preserve"> ביותר</w:t>
      </w:r>
      <w:r w:rsidR="002F20C5" w:rsidRPr="002F20C5">
        <w:rPr>
          <w:rFonts w:cs="Narkisim" w:hint="cs"/>
          <w:szCs w:val="22"/>
          <w:rtl/>
        </w:rPr>
        <w:t>.</w:t>
      </w:r>
      <w:r w:rsidR="00882A79">
        <w:rPr>
          <w:rFonts w:cs="Narkisim" w:hint="cs"/>
          <w:szCs w:val="22"/>
          <w:rtl/>
        </w:rPr>
        <w:t xml:space="preserve"> 48 פעמים נזכר השורש חל"ם בספר בראשית.</w:t>
      </w:r>
      <w:r w:rsidR="002F20C5" w:rsidRPr="002F20C5">
        <w:rPr>
          <w:rFonts w:cs="Narkisim" w:hint="cs"/>
          <w:szCs w:val="22"/>
          <w:rtl/>
        </w:rPr>
        <w:t xml:space="preserve">  </w:t>
      </w:r>
    </w:p>
    <w:p w14:paraId="114C510E" w14:textId="77777777" w:rsidR="001A1327" w:rsidRDefault="00700400" w:rsidP="00CB5388">
      <w:pPr>
        <w:autoSpaceDE w:val="0"/>
        <w:autoSpaceDN w:val="0"/>
        <w:adjustRightInd w:val="0"/>
        <w:spacing w:before="240" w:line="320" w:lineRule="atLeast"/>
        <w:jc w:val="both"/>
        <w:rPr>
          <w:rFonts w:cs="David" w:hint="cs"/>
          <w:b/>
          <w:bCs/>
          <w:szCs w:val="24"/>
          <w:rtl/>
        </w:rPr>
      </w:pPr>
      <w:r w:rsidRPr="00700400">
        <w:rPr>
          <w:rFonts w:cs="David"/>
          <w:b/>
          <w:bCs/>
          <w:szCs w:val="24"/>
          <w:rtl/>
        </w:rPr>
        <w:t>וַיְהִי מִקֵּץ שְׁנָתַיִם יָמִים וּפַרְעֹה חֹלֵם וְהִנֵּה עֹמֵד עַל־הַיְאֹר:</w:t>
      </w:r>
      <w:r>
        <w:rPr>
          <w:rFonts w:cs="David" w:hint="cs"/>
          <w:b/>
          <w:bCs/>
          <w:szCs w:val="24"/>
          <w:rtl/>
        </w:rPr>
        <w:t xml:space="preserve"> ...</w:t>
      </w:r>
      <w:r w:rsidRPr="00700400">
        <w:rPr>
          <w:rFonts w:cs="David"/>
          <w:b/>
          <w:bCs/>
          <w:szCs w:val="24"/>
          <w:rtl/>
        </w:rPr>
        <w:t xml:space="preserve"> וַיִּישָׁן וַיַּחֲלֹם שֵׁנִית וְהִנֵּה שֶׁבַע שִׁבֳּלִים עֹלוֹת בְּקָנֶה אֶחָד בְּרִיאוֹת וְטֹבוֹת:</w:t>
      </w:r>
      <w:r>
        <w:rPr>
          <w:rFonts w:cs="David" w:hint="cs"/>
          <w:b/>
          <w:bCs/>
          <w:szCs w:val="24"/>
          <w:rtl/>
        </w:rPr>
        <w:t xml:space="preserve"> ... </w:t>
      </w:r>
      <w:r w:rsidRPr="00700400">
        <w:rPr>
          <w:rFonts w:cs="David"/>
          <w:b/>
          <w:bCs/>
          <w:szCs w:val="24"/>
          <w:rtl/>
        </w:rPr>
        <w:t>וַיִּיקַץ פַּרְעֹה וְהִנֵּה חֲלוֹם:</w:t>
      </w:r>
      <w:r>
        <w:rPr>
          <w:rFonts w:cs="David" w:hint="cs"/>
          <w:b/>
          <w:bCs/>
          <w:szCs w:val="24"/>
          <w:rtl/>
        </w:rPr>
        <w:t xml:space="preserve"> </w:t>
      </w:r>
      <w:r w:rsidRPr="00700400">
        <w:rPr>
          <w:rFonts w:cs="David"/>
          <w:b/>
          <w:bCs/>
          <w:szCs w:val="24"/>
          <w:rtl/>
        </w:rPr>
        <w:t>וַיְהִי בַבֹּקֶר וַתִּפָּעֶם רוּחוֹ וַיִּשְׁלַח וַיִּקְרָא אֶת־כָּל־חַרְטֻמֵּי מִצְרַיִם וְאֶת־כָּל־חֲכָמֶיהָ וַיְסַפֵּר פַּרְעֹה לָהֶם אֶת־חֲלֹמוֹ וְאֵין־פּוֹתֵר אוֹתָם לְפַרְעֹה:</w:t>
      </w:r>
      <w:r w:rsidR="001A1327" w:rsidRPr="001A1327">
        <w:rPr>
          <w:rFonts w:cs="David"/>
          <w:b/>
          <w:bCs/>
          <w:szCs w:val="24"/>
          <w:rtl/>
        </w:rPr>
        <w:t xml:space="preserve"> </w:t>
      </w:r>
      <w:r w:rsidR="001A1327" w:rsidRPr="00DC2887">
        <w:rPr>
          <w:rtl/>
        </w:rPr>
        <w:t>(</w:t>
      </w:r>
      <w:r w:rsidR="001A1327" w:rsidRPr="00DC2887">
        <w:rPr>
          <w:rFonts w:hint="cs"/>
          <w:rtl/>
        </w:rPr>
        <w:t xml:space="preserve">בראשית </w:t>
      </w:r>
      <w:r>
        <w:rPr>
          <w:rFonts w:hint="cs"/>
          <w:rtl/>
        </w:rPr>
        <w:t xml:space="preserve">פרק </w:t>
      </w:r>
      <w:r w:rsidR="001A1327" w:rsidRPr="00DC2887">
        <w:rPr>
          <w:rFonts w:hint="cs"/>
          <w:rtl/>
        </w:rPr>
        <w:t>מ</w:t>
      </w:r>
      <w:r w:rsidR="001A1327">
        <w:rPr>
          <w:rFonts w:hint="cs"/>
          <w:rtl/>
        </w:rPr>
        <w:t>א</w:t>
      </w:r>
      <w:r w:rsidR="001A1327" w:rsidRPr="00DC2887">
        <w:rPr>
          <w:rFonts w:hint="cs"/>
          <w:rtl/>
        </w:rPr>
        <w:t>).</w:t>
      </w:r>
      <w:r w:rsidR="001A1327">
        <w:rPr>
          <w:rStyle w:val="a5"/>
          <w:rFonts w:cs="David"/>
          <w:b/>
          <w:bCs/>
          <w:szCs w:val="24"/>
          <w:rtl/>
        </w:rPr>
        <w:footnoteReference w:id="1"/>
      </w:r>
    </w:p>
    <w:p w14:paraId="37CE4E8B" w14:textId="77777777" w:rsidR="007B2522" w:rsidRPr="007B2522" w:rsidRDefault="007B2522" w:rsidP="00C43B58">
      <w:pPr>
        <w:pStyle w:val="ab"/>
        <w:rPr>
          <w:rtl/>
        </w:rPr>
      </w:pPr>
      <w:r w:rsidRPr="007B2522">
        <w:rPr>
          <w:rtl/>
        </w:rPr>
        <w:t xml:space="preserve">בראשית רבה </w:t>
      </w:r>
      <w:r w:rsidR="00C43B58">
        <w:rPr>
          <w:rFonts w:hint="cs"/>
          <w:rtl/>
        </w:rPr>
        <w:t xml:space="preserve">נב ה, פרשת </w:t>
      </w:r>
      <w:r w:rsidRPr="007B2522">
        <w:rPr>
          <w:rtl/>
        </w:rPr>
        <w:t xml:space="preserve">וירא </w:t>
      </w:r>
      <w:r w:rsidR="00C43B58">
        <w:rPr>
          <w:rtl/>
        </w:rPr>
        <w:t>–</w:t>
      </w:r>
      <w:r w:rsidR="00C43B58">
        <w:rPr>
          <w:rFonts w:hint="cs"/>
          <w:rtl/>
        </w:rPr>
        <w:t xml:space="preserve"> חלום אבימלך</w:t>
      </w:r>
    </w:p>
    <w:p w14:paraId="00A7F6C7" w14:textId="77777777" w:rsidR="004D11A0" w:rsidRDefault="003A10E1" w:rsidP="003A10E1">
      <w:pPr>
        <w:pStyle w:val="ac"/>
        <w:rPr>
          <w:rFonts w:hint="cs"/>
          <w:rtl/>
        </w:rPr>
      </w:pPr>
      <w:r>
        <w:rPr>
          <w:rFonts w:hint="cs"/>
          <w:rtl/>
        </w:rPr>
        <w:t>"</w:t>
      </w:r>
      <w:r w:rsidR="007B2522" w:rsidRPr="007B2522">
        <w:rPr>
          <w:rtl/>
        </w:rPr>
        <w:t>ויב</w:t>
      </w:r>
      <w:r w:rsidR="00FC51E1">
        <w:rPr>
          <w:rFonts w:hint="cs"/>
          <w:rtl/>
        </w:rPr>
        <w:t>ו</w:t>
      </w:r>
      <w:r w:rsidR="007B2522" w:rsidRPr="007B2522">
        <w:rPr>
          <w:rtl/>
        </w:rPr>
        <w:t>א אלהים</w:t>
      </w:r>
      <w:r>
        <w:rPr>
          <w:rFonts w:hint="cs"/>
          <w:rtl/>
        </w:rPr>
        <w:t xml:space="preserve"> אל אבימלך בחלום הלילה" (בראשית כ ג)</w:t>
      </w:r>
      <w:r w:rsidR="00C43B58">
        <w:rPr>
          <w:rStyle w:val="a5"/>
          <w:rtl/>
        </w:rPr>
        <w:footnoteReference w:id="2"/>
      </w:r>
      <w:r>
        <w:rPr>
          <w:rFonts w:hint="cs"/>
          <w:rtl/>
        </w:rPr>
        <w:t xml:space="preserve"> </w:t>
      </w:r>
      <w:r>
        <w:rPr>
          <w:rtl/>
        </w:rPr>
        <w:t>–</w:t>
      </w:r>
      <w:r>
        <w:rPr>
          <w:rFonts w:hint="cs"/>
          <w:rtl/>
        </w:rPr>
        <w:t xml:space="preserve"> אמר ר' </w:t>
      </w:r>
      <w:r w:rsidR="007B2522" w:rsidRPr="007B2522">
        <w:rPr>
          <w:rtl/>
        </w:rPr>
        <w:t>יוסי</w:t>
      </w:r>
      <w:r>
        <w:rPr>
          <w:rFonts w:hint="cs"/>
          <w:rtl/>
        </w:rPr>
        <w:t>:</w:t>
      </w:r>
      <w:r w:rsidR="007B2522" w:rsidRPr="007B2522">
        <w:rPr>
          <w:rtl/>
        </w:rPr>
        <w:t xml:space="preserve"> אין </w:t>
      </w:r>
      <w:r w:rsidR="00F33338">
        <w:rPr>
          <w:rtl/>
        </w:rPr>
        <w:t>הקב"ה</w:t>
      </w:r>
      <w:r w:rsidR="007B2522" w:rsidRPr="007B2522">
        <w:rPr>
          <w:rtl/>
        </w:rPr>
        <w:t xml:space="preserve"> נגלה על נביאי אומות העולם אלא בשעה שדרך בני אדם לפרוש זה מזה</w:t>
      </w:r>
      <w:r>
        <w:rPr>
          <w:rFonts w:hint="cs"/>
          <w:rtl/>
        </w:rPr>
        <w:t>", זהו שכתוב: "</w:t>
      </w:r>
      <w:r w:rsidR="007B2522" w:rsidRPr="007B2522">
        <w:rPr>
          <w:rtl/>
        </w:rPr>
        <w:t xml:space="preserve">בשעיפים מחזיונות לילה </w:t>
      </w:r>
      <w:r>
        <w:rPr>
          <w:rFonts w:hint="cs"/>
          <w:rtl/>
        </w:rPr>
        <w:t>בנפול תרדמה על אנשים" (איוב ד יג), "</w:t>
      </w:r>
      <w:r w:rsidR="007B2522" w:rsidRPr="007B2522">
        <w:rPr>
          <w:rtl/>
        </w:rPr>
        <w:t>ואלי דבר יגונב</w:t>
      </w:r>
      <w:r>
        <w:rPr>
          <w:rFonts w:hint="cs"/>
          <w:rtl/>
        </w:rPr>
        <w:t>" (שם ד יב)</w:t>
      </w:r>
      <w:r w:rsidR="00F33338">
        <w:rPr>
          <w:rFonts w:hint="cs"/>
          <w:rtl/>
        </w:rPr>
        <w:t>.</w:t>
      </w:r>
      <w:r w:rsidR="007B2522" w:rsidRPr="007B2522">
        <w:rPr>
          <w:rtl/>
        </w:rPr>
        <w:t xml:space="preserve"> מה בין נביאי ישראל לנביאי אומות העולם</w:t>
      </w:r>
      <w:r w:rsidR="00F33338">
        <w:rPr>
          <w:rFonts w:hint="cs"/>
          <w:rtl/>
        </w:rPr>
        <w:t>?</w:t>
      </w:r>
      <w:r w:rsidR="007B2522" w:rsidRPr="007B2522">
        <w:rPr>
          <w:rtl/>
        </w:rPr>
        <w:t xml:space="preserve"> רבי חנינא בר פפא</w:t>
      </w:r>
      <w:r>
        <w:rPr>
          <w:rFonts w:hint="cs"/>
          <w:rtl/>
        </w:rPr>
        <w:t xml:space="preserve"> </w:t>
      </w:r>
      <w:r w:rsidR="007B2522" w:rsidRPr="007B2522">
        <w:rPr>
          <w:rtl/>
        </w:rPr>
        <w:t>אמר</w:t>
      </w:r>
      <w:r>
        <w:rPr>
          <w:rFonts w:hint="cs"/>
          <w:rtl/>
        </w:rPr>
        <w:t>:</w:t>
      </w:r>
      <w:r w:rsidR="007B2522" w:rsidRPr="007B2522">
        <w:rPr>
          <w:rtl/>
        </w:rPr>
        <w:t xml:space="preserve"> משל למלך שהיה נתון הוא ואוהבו בטרקלין </w:t>
      </w:r>
      <w:r>
        <w:rPr>
          <w:rFonts w:hint="cs"/>
          <w:rtl/>
        </w:rPr>
        <w:t>ו</w:t>
      </w:r>
      <w:r w:rsidR="007B2522" w:rsidRPr="007B2522">
        <w:rPr>
          <w:rtl/>
        </w:rPr>
        <w:t>וילון מ</w:t>
      </w:r>
      <w:r>
        <w:rPr>
          <w:rFonts w:hint="cs"/>
          <w:rtl/>
        </w:rPr>
        <w:t>תו</w:t>
      </w:r>
      <w:r w:rsidR="007B2522" w:rsidRPr="007B2522">
        <w:rPr>
          <w:rtl/>
        </w:rPr>
        <w:t>ח ביניהם</w:t>
      </w:r>
      <w:r>
        <w:rPr>
          <w:rFonts w:hint="cs"/>
          <w:rtl/>
        </w:rPr>
        <w:t>.</w:t>
      </w:r>
      <w:r w:rsidR="007B2522" w:rsidRPr="007B2522">
        <w:rPr>
          <w:rtl/>
        </w:rPr>
        <w:t xml:space="preserve"> כל זמן שהיה רוצה לדבר עם אוהבו היה </w:t>
      </w:r>
      <w:r>
        <w:rPr>
          <w:rFonts w:hint="cs"/>
          <w:rtl/>
        </w:rPr>
        <w:t xml:space="preserve">מקפל </w:t>
      </w:r>
      <w:r w:rsidR="007B2522" w:rsidRPr="007B2522">
        <w:rPr>
          <w:rtl/>
        </w:rPr>
        <w:t>את ה</w:t>
      </w:r>
      <w:r>
        <w:rPr>
          <w:rFonts w:hint="cs"/>
          <w:rtl/>
        </w:rPr>
        <w:t>ו</w:t>
      </w:r>
      <w:r w:rsidR="007B2522" w:rsidRPr="007B2522">
        <w:rPr>
          <w:rtl/>
        </w:rPr>
        <w:t>וילון ומדבר עמו</w:t>
      </w:r>
      <w:r>
        <w:rPr>
          <w:rFonts w:hint="cs"/>
          <w:rtl/>
        </w:rPr>
        <w:t>.</w:t>
      </w:r>
      <w:r w:rsidR="007B2522" w:rsidRPr="007B2522">
        <w:rPr>
          <w:rtl/>
        </w:rPr>
        <w:t xml:space="preserve"> אבל לנביאי אומות העולם אינו מקפל אותו</w:t>
      </w:r>
      <w:r>
        <w:rPr>
          <w:rFonts w:hint="cs"/>
          <w:rtl/>
        </w:rPr>
        <w:t>,</w:t>
      </w:r>
      <w:r w:rsidR="007B2522" w:rsidRPr="007B2522">
        <w:rPr>
          <w:rtl/>
        </w:rPr>
        <w:t xml:space="preserve"> אלא מדבר עמהם מאחרי הוילון</w:t>
      </w:r>
      <w:r>
        <w:rPr>
          <w:rFonts w:hint="cs"/>
          <w:rtl/>
        </w:rPr>
        <w:t xml:space="preserve">. ורבותינו אומרים: </w:t>
      </w:r>
      <w:r w:rsidR="007B2522" w:rsidRPr="007B2522">
        <w:rPr>
          <w:rtl/>
        </w:rPr>
        <w:t>למלך שהיה לו א</w:t>
      </w:r>
      <w:r>
        <w:rPr>
          <w:rFonts w:hint="cs"/>
          <w:rtl/>
        </w:rPr>
        <w:t>י</w:t>
      </w:r>
      <w:r w:rsidR="007B2522" w:rsidRPr="007B2522">
        <w:rPr>
          <w:rtl/>
        </w:rPr>
        <w:t>שה ופ</w:t>
      </w:r>
      <w:r>
        <w:rPr>
          <w:rFonts w:hint="cs"/>
          <w:rtl/>
        </w:rPr>
        <w:t>י</w:t>
      </w:r>
      <w:r w:rsidR="007B2522" w:rsidRPr="007B2522">
        <w:rPr>
          <w:rtl/>
        </w:rPr>
        <w:t>לגש</w:t>
      </w:r>
      <w:r>
        <w:rPr>
          <w:rFonts w:hint="cs"/>
          <w:rtl/>
        </w:rPr>
        <w:t>.</w:t>
      </w:r>
      <w:r w:rsidR="007B2522" w:rsidRPr="007B2522">
        <w:rPr>
          <w:rtl/>
        </w:rPr>
        <w:t xml:space="preserve"> כשהוא הולך אצל אשתו</w:t>
      </w:r>
      <w:r>
        <w:rPr>
          <w:rFonts w:hint="cs"/>
          <w:rtl/>
        </w:rPr>
        <w:t>,</w:t>
      </w:r>
      <w:r w:rsidR="007B2522" w:rsidRPr="007B2522">
        <w:rPr>
          <w:rtl/>
        </w:rPr>
        <w:t xml:space="preserve"> הוא הולך בפרהסיא</w:t>
      </w:r>
      <w:r>
        <w:rPr>
          <w:rFonts w:hint="cs"/>
          <w:rtl/>
        </w:rPr>
        <w:t>,</w:t>
      </w:r>
      <w:r w:rsidR="007B2522" w:rsidRPr="007B2522">
        <w:rPr>
          <w:rtl/>
        </w:rPr>
        <w:t xml:space="preserve"> וכשהוא הולך אצל שפחתו</w:t>
      </w:r>
      <w:r>
        <w:rPr>
          <w:rFonts w:hint="cs"/>
          <w:rtl/>
        </w:rPr>
        <w:t>,</w:t>
      </w:r>
      <w:r w:rsidR="007B2522" w:rsidRPr="007B2522">
        <w:rPr>
          <w:rtl/>
        </w:rPr>
        <w:t xml:space="preserve"> הולך במטמוניות</w:t>
      </w:r>
      <w:r>
        <w:rPr>
          <w:rFonts w:hint="cs"/>
          <w:rtl/>
        </w:rPr>
        <w:t>.</w:t>
      </w:r>
      <w:r w:rsidR="007B2522" w:rsidRPr="007B2522">
        <w:rPr>
          <w:rtl/>
        </w:rPr>
        <w:t xml:space="preserve"> כך</w:t>
      </w:r>
      <w:r>
        <w:rPr>
          <w:rFonts w:hint="cs"/>
          <w:rtl/>
        </w:rPr>
        <w:t>,</w:t>
      </w:r>
      <w:r w:rsidR="007B2522" w:rsidRPr="007B2522">
        <w:rPr>
          <w:rtl/>
        </w:rPr>
        <w:t xml:space="preserve"> אין </w:t>
      </w:r>
      <w:r w:rsidR="00F33338">
        <w:rPr>
          <w:rtl/>
        </w:rPr>
        <w:t>הקב"ה</w:t>
      </w:r>
      <w:r w:rsidR="007B2522" w:rsidRPr="007B2522">
        <w:rPr>
          <w:rtl/>
        </w:rPr>
        <w:t xml:space="preserve"> נגלה על אומות העולם אלא בלילה</w:t>
      </w:r>
      <w:r>
        <w:rPr>
          <w:rFonts w:hint="cs"/>
          <w:rtl/>
        </w:rPr>
        <w:t xml:space="preserve">: </w:t>
      </w:r>
      <w:r w:rsidR="007B2522" w:rsidRPr="007B2522">
        <w:rPr>
          <w:rtl/>
        </w:rPr>
        <w:t xml:space="preserve"> </w:t>
      </w:r>
      <w:r>
        <w:rPr>
          <w:rFonts w:hint="cs"/>
          <w:rtl/>
        </w:rPr>
        <w:t>"</w:t>
      </w:r>
      <w:r w:rsidR="007B2522" w:rsidRPr="007B2522">
        <w:rPr>
          <w:rtl/>
        </w:rPr>
        <w:t>ויבא אלהים אל בלעם לילה</w:t>
      </w:r>
      <w:r>
        <w:rPr>
          <w:rFonts w:hint="cs"/>
          <w:rtl/>
        </w:rPr>
        <w:t xml:space="preserve">" </w:t>
      </w:r>
      <w:r w:rsidRPr="007B2522">
        <w:rPr>
          <w:rtl/>
        </w:rPr>
        <w:t>(במדבר כב</w:t>
      </w:r>
      <w:r>
        <w:rPr>
          <w:rFonts w:hint="cs"/>
          <w:rtl/>
        </w:rPr>
        <w:t xml:space="preserve"> כ</w:t>
      </w:r>
      <w:r w:rsidRPr="007B2522">
        <w:rPr>
          <w:rtl/>
        </w:rPr>
        <w:t>)</w:t>
      </w:r>
      <w:r>
        <w:rPr>
          <w:rFonts w:hint="cs"/>
          <w:rtl/>
        </w:rPr>
        <w:t>, "</w:t>
      </w:r>
      <w:r w:rsidR="007B2522" w:rsidRPr="007B2522">
        <w:rPr>
          <w:rtl/>
        </w:rPr>
        <w:t>ויבא אלהים אל לבן הארמי בחלום הלילה</w:t>
      </w:r>
      <w:r>
        <w:rPr>
          <w:rFonts w:hint="cs"/>
          <w:rtl/>
        </w:rPr>
        <w:t xml:space="preserve">" </w:t>
      </w:r>
      <w:r w:rsidRPr="007B2522">
        <w:rPr>
          <w:rtl/>
        </w:rPr>
        <w:t>(בראשית לא</w:t>
      </w:r>
      <w:r>
        <w:rPr>
          <w:rFonts w:hint="cs"/>
          <w:rtl/>
        </w:rPr>
        <w:t xml:space="preserve"> כד</w:t>
      </w:r>
      <w:r w:rsidRPr="007B2522">
        <w:rPr>
          <w:rtl/>
        </w:rPr>
        <w:t>)</w:t>
      </w:r>
      <w:r w:rsidR="007B2522" w:rsidRPr="007B2522">
        <w:rPr>
          <w:rtl/>
        </w:rPr>
        <w:t xml:space="preserve">, </w:t>
      </w:r>
      <w:r>
        <w:rPr>
          <w:rFonts w:hint="cs"/>
          <w:rtl/>
        </w:rPr>
        <w:t>"</w:t>
      </w:r>
      <w:r w:rsidR="007B2522" w:rsidRPr="007B2522">
        <w:rPr>
          <w:rtl/>
        </w:rPr>
        <w:t>ויבא אלהים אל אבימלך בחלום הלילה</w:t>
      </w:r>
      <w:r>
        <w:rPr>
          <w:rFonts w:hint="cs"/>
          <w:rtl/>
        </w:rPr>
        <w:t>".</w:t>
      </w:r>
      <w:r>
        <w:rPr>
          <w:rStyle w:val="a5"/>
          <w:rtl/>
        </w:rPr>
        <w:footnoteReference w:id="3"/>
      </w:r>
    </w:p>
    <w:p w14:paraId="46B2E052" w14:textId="77777777" w:rsidR="00291F4F" w:rsidRDefault="00291F4F" w:rsidP="00291F4F">
      <w:pPr>
        <w:pStyle w:val="ab"/>
        <w:rPr>
          <w:rFonts w:hint="cs"/>
          <w:rtl/>
        </w:rPr>
      </w:pPr>
      <w:r>
        <w:rPr>
          <w:rtl/>
        </w:rPr>
        <w:t xml:space="preserve">פסיקתא זוטרתא (לקח טוב) בראשית פרשת תולדות - ויצא פרק כח </w:t>
      </w:r>
      <w:r>
        <w:rPr>
          <w:rFonts w:hint="cs"/>
          <w:rtl/>
        </w:rPr>
        <w:t xml:space="preserve">פסוק </w:t>
      </w:r>
      <w:r>
        <w:rPr>
          <w:rtl/>
        </w:rPr>
        <w:t>יב</w:t>
      </w:r>
      <w:r>
        <w:rPr>
          <w:rFonts w:hint="cs"/>
          <w:rtl/>
        </w:rPr>
        <w:t xml:space="preserve"> </w:t>
      </w:r>
      <w:r>
        <w:rPr>
          <w:rFonts w:cs="David"/>
          <w:rtl/>
        </w:rPr>
        <w:t>–</w:t>
      </w:r>
      <w:r>
        <w:rPr>
          <w:rFonts w:hint="cs"/>
          <w:rtl/>
        </w:rPr>
        <w:t xml:space="preserve"> חלום יעקב</w:t>
      </w:r>
    </w:p>
    <w:p w14:paraId="57549430" w14:textId="77777777" w:rsidR="00291F4F" w:rsidRDefault="00291F4F" w:rsidP="000D6020">
      <w:pPr>
        <w:pStyle w:val="ac"/>
        <w:rPr>
          <w:rFonts w:hint="cs"/>
          <w:rtl/>
        </w:rPr>
      </w:pPr>
      <w:r>
        <w:rPr>
          <w:rFonts w:hint="cs"/>
          <w:rtl/>
        </w:rPr>
        <w:t>"</w:t>
      </w:r>
      <w:r>
        <w:rPr>
          <w:rtl/>
        </w:rPr>
        <w:t>ויחל</w:t>
      </w:r>
      <w:r w:rsidR="00BC5495">
        <w:rPr>
          <w:rFonts w:hint="cs"/>
          <w:rtl/>
        </w:rPr>
        <w:t>ו</w:t>
      </w:r>
      <w:r>
        <w:rPr>
          <w:rtl/>
        </w:rPr>
        <w:t>ם והנה סולם מוצב ארצה</w:t>
      </w:r>
      <w:r>
        <w:rPr>
          <w:rFonts w:hint="cs"/>
          <w:rtl/>
        </w:rPr>
        <w:t>"</w:t>
      </w:r>
      <w:r>
        <w:rPr>
          <w:rtl/>
        </w:rPr>
        <w:t>. דע כי כל חלומות מצינו פתרונם, חוץ מן חלום זה שאין לו פתרון בתורה, ואף על פי שהחלום זה ראשון לכל החלומות</w:t>
      </w:r>
      <w:r>
        <w:rPr>
          <w:rFonts w:hint="cs"/>
          <w:rtl/>
        </w:rPr>
        <w:t>.</w:t>
      </w:r>
      <w:r>
        <w:rPr>
          <w:rtl/>
        </w:rPr>
        <w:t xml:space="preserve"> כי מה שנאמר באבימלך אינו חלום שצריך פשר, כי אם הוכחה </w:t>
      </w:r>
      <w:r>
        <w:rPr>
          <w:rtl/>
        </w:rPr>
        <w:lastRenderedPageBreak/>
        <w:t>היתה</w:t>
      </w:r>
      <w:r>
        <w:rPr>
          <w:rStyle w:val="a5"/>
          <w:rtl/>
        </w:rPr>
        <w:footnoteReference w:id="4"/>
      </w:r>
      <w:r>
        <w:rPr>
          <w:rFonts w:hint="cs"/>
          <w:rtl/>
        </w:rPr>
        <w:t xml:space="preserve"> ... </w:t>
      </w:r>
      <w:r>
        <w:rPr>
          <w:rtl/>
        </w:rPr>
        <w:t>אבל החלומות שצריכין פשר דבריהם לשבעה זמנים,</w:t>
      </w:r>
      <w:r>
        <w:rPr>
          <w:rStyle w:val="a5"/>
          <w:rtl/>
        </w:rPr>
        <w:footnoteReference w:id="5"/>
      </w:r>
      <w:r>
        <w:rPr>
          <w:rtl/>
        </w:rPr>
        <w:t xml:space="preserve"> וזה ראשון. ושני לו חלום יוסף ונתפשר לו</w:t>
      </w:r>
      <w:r w:rsidR="00EC6747">
        <w:rPr>
          <w:rFonts w:hint="cs"/>
          <w:rtl/>
        </w:rPr>
        <w:t>: "</w:t>
      </w:r>
      <w:r>
        <w:rPr>
          <w:rtl/>
        </w:rPr>
        <w:t>הבוא נבוא אני ואמך</w:t>
      </w:r>
      <w:r w:rsidR="00EC6747">
        <w:rPr>
          <w:rFonts w:hint="cs"/>
          <w:rtl/>
        </w:rPr>
        <w:t xml:space="preserve"> ואחיך"</w:t>
      </w:r>
      <w:r>
        <w:rPr>
          <w:rtl/>
        </w:rPr>
        <w:t xml:space="preserve"> (בראשית לז י) וכן של חלומות</w:t>
      </w:r>
      <w:r w:rsidR="00EC6747">
        <w:rPr>
          <w:rFonts w:hint="cs"/>
          <w:rtl/>
        </w:rPr>
        <w:t>:</w:t>
      </w:r>
      <w:r>
        <w:rPr>
          <w:rtl/>
        </w:rPr>
        <w:t xml:space="preserve"> </w:t>
      </w:r>
      <w:r w:rsidR="00EC6747">
        <w:rPr>
          <w:rFonts w:hint="cs"/>
          <w:rtl/>
        </w:rPr>
        <w:t>"</w:t>
      </w:r>
      <w:r>
        <w:rPr>
          <w:rtl/>
        </w:rPr>
        <w:t>המלוך תמלוך</w:t>
      </w:r>
      <w:r w:rsidR="00EC6747">
        <w:rPr>
          <w:rFonts w:hint="cs"/>
          <w:rtl/>
        </w:rPr>
        <w:t xml:space="preserve"> עלינו"</w:t>
      </w:r>
      <w:r>
        <w:rPr>
          <w:rtl/>
        </w:rPr>
        <w:t xml:space="preserve"> (שם שם ח).</w:t>
      </w:r>
      <w:r w:rsidR="00EC6747">
        <w:rPr>
          <w:rStyle w:val="a5"/>
          <w:rtl/>
        </w:rPr>
        <w:footnoteReference w:id="6"/>
      </w:r>
      <w:r>
        <w:rPr>
          <w:rtl/>
        </w:rPr>
        <w:t xml:space="preserve"> זמן שלישי לו, חלומות של פרעה ופירושו ז' שנים. זמן רביעי לו, חלומות של שר המשקים ושר האופים, פתרונם כאשר פתר יוסף. זמן חמישי לו, חלום צליל שעורים המתהפך במחנה מדין, פתרונו חרב גדעון. זמן ששי לו, חלומות של נבוכדנאצר ופירושו ד' מלכיות. זמן שביעי לו, חלום דניאל</w:t>
      </w:r>
      <w:r w:rsidR="000D6020">
        <w:rPr>
          <w:rFonts w:hint="cs"/>
          <w:rtl/>
        </w:rPr>
        <w:t>.</w:t>
      </w:r>
      <w:r w:rsidR="000D6020">
        <w:rPr>
          <w:rStyle w:val="a5"/>
          <w:rtl/>
        </w:rPr>
        <w:footnoteReference w:id="7"/>
      </w:r>
      <w:r>
        <w:rPr>
          <w:rtl/>
        </w:rPr>
        <w:t xml:space="preserve"> ללמדך כי החלום הזה פירושו על התורה והוא נבואה, לפיכך אין לו פתרון, כי על מתן תורה היה חלום זה, שנאמר</w:t>
      </w:r>
      <w:r w:rsidR="000D6020">
        <w:rPr>
          <w:rFonts w:hint="cs"/>
          <w:rtl/>
        </w:rPr>
        <w:t>:</w:t>
      </w:r>
      <w:r>
        <w:rPr>
          <w:rtl/>
        </w:rPr>
        <w:t xml:space="preserve"> </w:t>
      </w:r>
      <w:r w:rsidR="000D6020">
        <w:rPr>
          <w:rFonts w:hint="cs"/>
          <w:rtl/>
        </w:rPr>
        <w:t>"</w:t>
      </w:r>
      <w:r>
        <w:rPr>
          <w:rtl/>
        </w:rPr>
        <w:t>ויחל</w:t>
      </w:r>
      <w:r w:rsidR="000D6020">
        <w:rPr>
          <w:rFonts w:hint="cs"/>
          <w:rtl/>
        </w:rPr>
        <w:t>ו</w:t>
      </w:r>
      <w:r w:rsidR="000D6020">
        <w:rPr>
          <w:rtl/>
        </w:rPr>
        <w:t>ם והנה סולם מוצב ארצה</w:t>
      </w:r>
      <w:r w:rsidR="000D6020">
        <w:rPr>
          <w:rFonts w:hint="cs"/>
          <w:rtl/>
        </w:rPr>
        <w:t>".</w:t>
      </w:r>
      <w:r w:rsidR="001C4CD9">
        <w:rPr>
          <w:rStyle w:val="a5"/>
          <w:rtl/>
        </w:rPr>
        <w:footnoteReference w:id="8"/>
      </w:r>
    </w:p>
    <w:p w14:paraId="62C5D80B" w14:textId="77777777" w:rsidR="00AF7D4B" w:rsidRDefault="00AF7D4B" w:rsidP="00C43B58">
      <w:pPr>
        <w:pStyle w:val="ab"/>
        <w:rPr>
          <w:rtl/>
        </w:rPr>
      </w:pPr>
      <w:r>
        <w:rPr>
          <w:rtl/>
        </w:rPr>
        <w:t>בראשית פרק לא</w:t>
      </w:r>
      <w:r>
        <w:rPr>
          <w:rFonts w:hint="cs"/>
          <w:rtl/>
        </w:rPr>
        <w:t xml:space="preserve"> פסוקים י-יג </w:t>
      </w:r>
      <w:r>
        <w:rPr>
          <w:rtl/>
        </w:rPr>
        <w:t>–</w:t>
      </w:r>
      <w:r>
        <w:rPr>
          <w:rFonts w:hint="cs"/>
          <w:rtl/>
        </w:rPr>
        <w:t xml:space="preserve"> חל</w:t>
      </w:r>
      <w:r w:rsidR="00C43B58">
        <w:rPr>
          <w:rFonts w:hint="cs"/>
          <w:rtl/>
        </w:rPr>
        <w:t>ו</w:t>
      </w:r>
      <w:r>
        <w:rPr>
          <w:rFonts w:hint="cs"/>
          <w:rtl/>
        </w:rPr>
        <w:t>ם העתודים</w:t>
      </w:r>
    </w:p>
    <w:p w14:paraId="5AFDF955" w14:textId="77777777" w:rsidR="00AF7D4B" w:rsidRDefault="00AF7D4B" w:rsidP="00AF7D4B">
      <w:pPr>
        <w:pStyle w:val="ac"/>
        <w:rPr>
          <w:rFonts w:hint="cs"/>
          <w:rtl/>
        </w:rPr>
      </w:pPr>
      <w:r>
        <w:rPr>
          <w:rtl/>
        </w:rPr>
        <w:t>וַיְהִי בְּעֵת יַחֵם הַצֹּאן וָאֶשָּׂא עֵינַי וָאֵרֶא בַּחֲלוֹם וְהִנֵּה הָעַתֻּדִים הָעֹלִים עַל הַצֹּאן עֲקֻדִּים נְקֻדִּים וּבְרֻדִּים:</w:t>
      </w:r>
      <w:r>
        <w:rPr>
          <w:rFonts w:hint="cs"/>
          <w:rtl/>
        </w:rPr>
        <w:t xml:space="preserve"> </w:t>
      </w:r>
      <w:r>
        <w:rPr>
          <w:rtl/>
        </w:rPr>
        <w:t>וַיֹּאמֶר אֵלַי מַלְאַךְ הָאֱלֹהִים בַּחֲלוֹם יַעֲקֹב וָאֹמַר הִנֵּנִי:</w:t>
      </w:r>
      <w:r>
        <w:rPr>
          <w:rFonts w:hint="cs"/>
          <w:rtl/>
        </w:rPr>
        <w:t xml:space="preserve"> </w:t>
      </w:r>
      <w:r>
        <w:rPr>
          <w:rtl/>
        </w:rPr>
        <w:t>וַיֹּאמֶר שָׂא נָא עֵינֶיךָ וּרְאֵה כָּל הָעַתֻּדִים הָעֹלִים עַל הַצֹּאן עֲקֻדִּים נְקֻדִּים וּבְרֻדִּים כִּי רָאִיתִי אֵת כָּל אֲשֶׁר לָבָן עֹשֶׂה לָּךְ:</w:t>
      </w:r>
      <w:r>
        <w:rPr>
          <w:rFonts w:hint="cs"/>
          <w:rtl/>
        </w:rPr>
        <w:t xml:space="preserve"> </w:t>
      </w:r>
      <w:r>
        <w:rPr>
          <w:rtl/>
        </w:rPr>
        <w:t>אָנֹכִי הָאֵל בֵּית אֵל אֲשֶׁר מָשַׁחְתָּ שָּׁם מַצֵּבָה אֲשֶׁר נָדַרְתָּ לִּי שָׁם נֶדֶר עַתָּה קוּם צֵא מִן  הָאָרֶץ הַזֹּאת וְשׁוּב אֶל אֶרֶץ מוֹלַדְתֶּךָ:</w:t>
      </w:r>
      <w:r w:rsidR="00C43B58">
        <w:rPr>
          <w:rStyle w:val="a5"/>
          <w:rtl/>
        </w:rPr>
        <w:footnoteReference w:id="9"/>
      </w:r>
    </w:p>
    <w:p w14:paraId="5C531BD3" w14:textId="77777777" w:rsidR="0080573F" w:rsidRDefault="0080573F" w:rsidP="00E36D24">
      <w:pPr>
        <w:pStyle w:val="ab"/>
        <w:rPr>
          <w:rtl/>
        </w:rPr>
      </w:pPr>
      <w:r>
        <w:rPr>
          <w:rtl/>
        </w:rPr>
        <w:t>מדרש תנחומא פרשת ויצא סימן יב</w:t>
      </w:r>
      <w:r w:rsidR="00E36D24">
        <w:rPr>
          <w:rFonts w:hint="cs"/>
          <w:rtl/>
        </w:rPr>
        <w:t xml:space="preserve"> </w:t>
      </w:r>
      <w:r w:rsidR="00E36D24">
        <w:rPr>
          <w:rFonts w:cs="David"/>
          <w:rtl/>
        </w:rPr>
        <w:t>–</w:t>
      </w:r>
      <w:r w:rsidR="00E36D24">
        <w:rPr>
          <w:rFonts w:hint="cs"/>
          <w:rtl/>
        </w:rPr>
        <w:t xml:space="preserve"> חלום לבן</w:t>
      </w:r>
      <w:r>
        <w:rPr>
          <w:rtl/>
        </w:rPr>
        <w:t xml:space="preserve"> </w:t>
      </w:r>
    </w:p>
    <w:p w14:paraId="7B5F67B5" w14:textId="77777777" w:rsidR="0080573F" w:rsidRDefault="00E36D24" w:rsidP="00E36D24">
      <w:pPr>
        <w:pStyle w:val="ac"/>
        <w:rPr>
          <w:rFonts w:hint="cs"/>
          <w:rtl/>
        </w:rPr>
      </w:pPr>
      <w:r>
        <w:rPr>
          <w:rFonts w:hint="cs"/>
          <w:rtl/>
        </w:rPr>
        <w:t>"</w:t>
      </w:r>
      <w:r w:rsidR="0080573F">
        <w:rPr>
          <w:rtl/>
        </w:rPr>
        <w:t>ויב</w:t>
      </w:r>
      <w:r w:rsidR="00FC51E1">
        <w:rPr>
          <w:rFonts w:hint="cs"/>
          <w:rtl/>
        </w:rPr>
        <w:t>ו</w:t>
      </w:r>
      <w:r w:rsidR="0080573F">
        <w:rPr>
          <w:rtl/>
        </w:rPr>
        <w:t>א אלהים אל לבן הארמי בחלום הלילה</w:t>
      </w:r>
      <w:r>
        <w:rPr>
          <w:rFonts w:hint="cs"/>
          <w:rtl/>
        </w:rPr>
        <w:t>" -</w:t>
      </w:r>
      <w:r w:rsidR="0080573F">
        <w:rPr>
          <w:rtl/>
        </w:rPr>
        <w:t xml:space="preserve"> זה אחד משני מקומות שטמא הטהור כבודו בשביל הצדיקים</w:t>
      </w:r>
      <w:r>
        <w:rPr>
          <w:rFonts w:hint="cs"/>
          <w:rtl/>
        </w:rPr>
        <w:t>.</w:t>
      </w:r>
      <w:r w:rsidR="0080573F">
        <w:rPr>
          <w:rtl/>
        </w:rPr>
        <w:t xml:space="preserve"> כאן, ובמקום אחר</w:t>
      </w:r>
      <w:r>
        <w:rPr>
          <w:rFonts w:hint="cs"/>
          <w:rtl/>
        </w:rPr>
        <w:t>:</w:t>
      </w:r>
      <w:r w:rsidR="0080573F">
        <w:rPr>
          <w:rtl/>
        </w:rPr>
        <w:t xml:space="preserve"> </w:t>
      </w:r>
      <w:r>
        <w:rPr>
          <w:rFonts w:hint="cs"/>
          <w:rtl/>
        </w:rPr>
        <w:t>"</w:t>
      </w:r>
      <w:r w:rsidR="0080573F">
        <w:rPr>
          <w:rtl/>
        </w:rPr>
        <w:t>ויב</w:t>
      </w:r>
      <w:r w:rsidR="00FC51E1">
        <w:rPr>
          <w:rFonts w:hint="cs"/>
          <w:rtl/>
        </w:rPr>
        <w:t>ו</w:t>
      </w:r>
      <w:r w:rsidR="0080573F">
        <w:rPr>
          <w:rtl/>
        </w:rPr>
        <w:t>א אלהים אל אבימלך בחלום הלילה</w:t>
      </w:r>
      <w:r>
        <w:rPr>
          <w:rFonts w:hint="cs"/>
          <w:rtl/>
        </w:rPr>
        <w:t>"</w:t>
      </w:r>
      <w:r w:rsidR="0080573F">
        <w:rPr>
          <w:rtl/>
        </w:rPr>
        <w:t xml:space="preserve"> (בראשית כ) </w:t>
      </w:r>
      <w:r>
        <w:rPr>
          <w:rFonts w:hint="cs"/>
          <w:rtl/>
        </w:rPr>
        <w:t xml:space="preserve">- </w:t>
      </w:r>
      <w:r w:rsidR="0080573F">
        <w:rPr>
          <w:rtl/>
        </w:rPr>
        <w:t>בשביל שרה</w:t>
      </w:r>
      <w:r>
        <w:rPr>
          <w:rFonts w:hint="cs"/>
          <w:rtl/>
        </w:rPr>
        <w:t>.</w:t>
      </w:r>
      <w:r w:rsidR="000B100B">
        <w:rPr>
          <w:rStyle w:val="a5"/>
          <w:rtl/>
        </w:rPr>
        <w:footnoteReference w:id="10"/>
      </w:r>
    </w:p>
    <w:p w14:paraId="161A86D7" w14:textId="77777777" w:rsidR="0080573F" w:rsidRDefault="0080573F" w:rsidP="007B7A4E">
      <w:pPr>
        <w:pStyle w:val="ab"/>
        <w:rPr>
          <w:rtl/>
        </w:rPr>
      </w:pPr>
      <w:r>
        <w:rPr>
          <w:rtl/>
        </w:rPr>
        <w:lastRenderedPageBreak/>
        <w:t>מסכת ברכות דף נה עמוד א</w:t>
      </w:r>
      <w:r w:rsidR="00C43B58">
        <w:rPr>
          <w:rFonts w:hint="cs"/>
          <w:rtl/>
        </w:rPr>
        <w:t xml:space="preserve"> </w:t>
      </w:r>
      <w:r w:rsidR="00C43B58">
        <w:rPr>
          <w:rtl/>
        </w:rPr>
        <w:t>–</w:t>
      </w:r>
      <w:r w:rsidR="00C43B58">
        <w:rPr>
          <w:rFonts w:hint="cs"/>
          <w:rtl/>
        </w:rPr>
        <w:t xml:space="preserve"> חלום יוסף</w:t>
      </w:r>
      <w:r>
        <w:rPr>
          <w:rtl/>
        </w:rPr>
        <w:t xml:space="preserve"> </w:t>
      </w:r>
    </w:p>
    <w:p w14:paraId="12B391CB" w14:textId="77777777" w:rsidR="00882A79" w:rsidRDefault="00FE4C17" w:rsidP="00FE4C17">
      <w:pPr>
        <w:pStyle w:val="ac"/>
        <w:rPr>
          <w:rFonts w:hint="cs"/>
          <w:rtl/>
        </w:rPr>
      </w:pPr>
      <w:r>
        <w:rPr>
          <w:rFonts w:hint="cs"/>
          <w:rtl/>
        </w:rPr>
        <w:t>"</w:t>
      </w:r>
      <w:r>
        <w:rPr>
          <w:rtl/>
        </w:rPr>
        <w:t>הַנָּבִיא אֲשֶׁר אִתּוֹ חֲלוֹם יְסַפֵּר חֲלוֹם וַאֲשֶׁר דְּבָרִי אִתּוֹ יְדַבֵּר דְּבָרִי אֱמֶת מַה לַתֶּבֶן אֶת  הַבָּר נְאֻם ה'</w:t>
      </w:r>
      <w:r>
        <w:rPr>
          <w:rFonts w:hint="cs"/>
          <w:rtl/>
        </w:rPr>
        <w:t xml:space="preserve"> " (</w:t>
      </w:r>
      <w:r>
        <w:rPr>
          <w:rtl/>
        </w:rPr>
        <w:t>ירמיהו</w:t>
      </w:r>
      <w:r>
        <w:rPr>
          <w:rFonts w:hint="cs"/>
          <w:rtl/>
        </w:rPr>
        <w:t xml:space="preserve"> </w:t>
      </w:r>
      <w:r>
        <w:rPr>
          <w:rtl/>
        </w:rPr>
        <w:t>כג</w:t>
      </w:r>
      <w:r>
        <w:rPr>
          <w:rFonts w:hint="cs"/>
          <w:rtl/>
        </w:rPr>
        <w:t xml:space="preserve"> </w:t>
      </w:r>
      <w:r>
        <w:rPr>
          <w:rtl/>
        </w:rPr>
        <w:t>כח)</w:t>
      </w:r>
      <w:r>
        <w:rPr>
          <w:rStyle w:val="a5"/>
          <w:rtl/>
        </w:rPr>
        <w:footnoteReference w:id="11"/>
      </w:r>
      <w:r>
        <w:rPr>
          <w:rtl/>
        </w:rPr>
        <w:t xml:space="preserve"> </w:t>
      </w:r>
      <w:r>
        <w:rPr>
          <w:rFonts w:hint="cs"/>
          <w:rtl/>
        </w:rPr>
        <w:t xml:space="preserve">- </w:t>
      </w:r>
      <w:r w:rsidR="0080573F">
        <w:rPr>
          <w:rtl/>
        </w:rPr>
        <w:t>וכי מה ענין בר ותבן אצל חלום? אלא אמר רבי יוחנן משום רבי שמעון בן יוחי</w:t>
      </w:r>
      <w:r w:rsidR="001806E4">
        <w:rPr>
          <w:rFonts w:hint="cs"/>
          <w:rtl/>
        </w:rPr>
        <w:t>:</w:t>
      </w:r>
      <w:r w:rsidR="0080573F">
        <w:rPr>
          <w:rtl/>
        </w:rPr>
        <w:t xml:space="preserve"> כשם שאי אפשר ל</w:t>
      </w:r>
      <w:r w:rsidR="00882A79">
        <w:rPr>
          <w:rtl/>
        </w:rPr>
        <w:t>ַ</w:t>
      </w:r>
      <w:r w:rsidR="0080573F">
        <w:rPr>
          <w:rtl/>
        </w:rPr>
        <w:t>ב</w:t>
      </w:r>
      <w:r w:rsidR="00882A79">
        <w:rPr>
          <w:rtl/>
        </w:rPr>
        <w:t>ָּ</w:t>
      </w:r>
      <w:r w:rsidR="0080573F">
        <w:rPr>
          <w:rtl/>
        </w:rPr>
        <w:t>ר בלא ת</w:t>
      </w:r>
      <w:r w:rsidR="00882A79">
        <w:rPr>
          <w:rtl/>
        </w:rPr>
        <w:t>ֶּ</w:t>
      </w:r>
      <w:r w:rsidR="0080573F">
        <w:rPr>
          <w:rtl/>
        </w:rPr>
        <w:t>ב</w:t>
      </w:r>
      <w:r w:rsidR="00882A79">
        <w:rPr>
          <w:rtl/>
        </w:rPr>
        <w:t>ֶ</w:t>
      </w:r>
      <w:r w:rsidR="0080573F">
        <w:rPr>
          <w:rtl/>
        </w:rPr>
        <w:t>ן - כך אי אפשר לחלום בלא דברים בטלים. אמר רבי ברכיה: חלום, אף על פי שמקצתו מתקיים - כולו אינו מתקיים, מנא לן - מיוסף דכתיב</w:t>
      </w:r>
      <w:r w:rsidR="00882A79">
        <w:rPr>
          <w:rFonts w:hint="cs"/>
          <w:rtl/>
        </w:rPr>
        <w:t>:</w:t>
      </w:r>
      <w:r w:rsidR="0080573F">
        <w:rPr>
          <w:rtl/>
        </w:rPr>
        <w:t xml:space="preserve"> </w:t>
      </w:r>
      <w:r w:rsidR="00882A79">
        <w:rPr>
          <w:rFonts w:hint="cs"/>
          <w:rtl/>
        </w:rPr>
        <w:t>"</w:t>
      </w:r>
      <w:r w:rsidR="0080573F">
        <w:rPr>
          <w:rtl/>
        </w:rPr>
        <w:t xml:space="preserve">והנה השמש והירח </w:t>
      </w:r>
      <w:r w:rsidR="00882A79">
        <w:rPr>
          <w:rFonts w:hint="cs"/>
          <w:rtl/>
        </w:rPr>
        <w:t>ואחד עשר כוכבים משתחווים לי", וההיא שעתא אמיה לא הוות</w:t>
      </w:r>
      <w:r w:rsidR="00C43B58">
        <w:rPr>
          <w:rFonts w:hint="cs"/>
          <w:rtl/>
        </w:rPr>
        <w:t xml:space="preserve"> (ואותה שעה אמו לא הייתה)</w:t>
      </w:r>
      <w:r w:rsidR="00882A79">
        <w:rPr>
          <w:rFonts w:hint="cs"/>
          <w:rtl/>
        </w:rPr>
        <w:t>.</w:t>
      </w:r>
      <w:r w:rsidR="004308FD">
        <w:rPr>
          <w:rStyle w:val="a5"/>
          <w:rtl/>
        </w:rPr>
        <w:footnoteReference w:id="12"/>
      </w:r>
    </w:p>
    <w:p w14:paraId="0DECC841" w14:textId="77777777" w:rsidR="00A96FE7" w:rsidRDefault="00A96FE7" w:rsidP="00A96FE7">
      <w:pPr>
        <w:pStyle w:val="ab"/>
        <w:rPr>
          <w:rtl/>
        </w:rPr>
      </w:pPr>
      <w:r>
        <w:rPr>
          <w:rtl/>
        </w:rPr>
        <w:t>בראשית פרק</w:t>
      </w:r>
      <w:r>
        <w:rPr>
          <w:rFonts w:hint="cs"/>
          <w:rtl/>
        </w:rPr>
        <w:t>ים</w:t>
      </w:r>
      <w:r>
        <w:rPr>
          <w:rtl/>
        </w:rPr>
        <w:t xml:space="preserve"> מ</w:t>
      </w:r>
      <w:r>
        <w:rPr>
          <w:rFonts w:hint="cs"/>
          <w:rtl/>
        </w:rPr>
        <w:t>, מא - חלומות שר המשקים ושר האופים</w:t>
      </w:r>
    </w:p>
    <w:p w14:paraId="4FCB1F3C" w14:textId="77777777" w:rsidR="00A96FE7" w:rsidRDefault="00A96FE7" w:rsidP="00A96FE7">
      <w:pPr>
        <w:pStyle w:val="ac"/>
        <w:rPr>
          <w:rFonts w:hint="cs"/>
          <w:rtl/>
        </w:rPr>
      </w:pPr>
      <w:r>
        <w:rPr>
          <w:rtl/>
        </w:rPr>
        <w:t xml:space="preserve">וַיֹּאמְרוּ אֵלָיו חֲלוֹם חָלַמְנוּ </w:t>
      </w:r>
      <w:r w:rsidRPr="007C251B">
        <w:rPr>
          <w:highlight w:val="green"/>
          <w:rtl/>
        </w:rPr>
        <w:t>וּפֹתֵר</w:t>
      </w:r>
      <w:r>
        <w:rPr>
          <w:rtl/>
        </w:rPr>
        <w:t xml:space="preserve"> אֵין אֹתוֹ וַיֹּאמֶר אֲלֵהֶם יוֹסֵף הֲלוֹא לֵאלֹהִים </w:t>
      </w:r>
      <w:r w:rsidRPr="007C251B">
        <w:rPr>
          <w:highlight w:val="green"/>
          <w:rtl/>
        </w:rPr>
        <w:t>פִּתְרֹנִים</w:t>
      </w:r>
      <w:r>
        <w:rPr>
          <w:rtl/>
        </w:rPr>
        <w:t xml:space="preserve"> סַפְּרוּ  נָא לִי: </w:t>
      </w:r>
      <w:r>
        <w:rPr>
          <w:rFonts w:hint="cs"/>
          <w:rtl/>
        </w:rPr>
        <w:t xml:space="preserve">... </w:t>
      </w:r>
      <w:r>
        <w:rPr>
          <w:rtl/>
        </w:rPr>
        <w:t xml:space="preserve">וַיֹּאמֶר לוֹ יוֹסֵף זֶה </w:t>
      </w:r>
      <w:r w:rsidRPr="007C251B">
        <w:rPr>
          <w:highlight w:val="green"/>
          <w:rtl/>
        </w:rPr>
        <w:t>פִּתְרֹנוֹ</w:t>
      </w:r>
      <w:r>
        <w:rPr>
          <w:rtl/>
        </w:rPr>
        <w:t xml:space="preserve"> שְׁלֹשֶׁת הַשָּׂרִגִים שְׁלֹשֶׁת יָמִים הֵם: </w:t>
      </w:r>
      <w:r>
        <w:rPr>
          <w:rFonts w:hint="cs"/>
          <w:rtl/>
        </w:rPr>
        <w:t xml:space="preserve">... </w:t>
      </w:r>
      <w:r>
        <w:rPr>
          <w:rtl/>
        </w:rPr>
        <w:t xml:space="preserve">וַיַּעַן יוֹסֵף וַיֹּאמֶר זֶה </w:t>
      </w:r>
      <w:r w:rsidRPr="007C251B">
        <w:rPr>
          <w:highlight w:val="green"/>
          <w:rtl/>
        </w:rPr>
        <w:t>פִּתְרֹנוֹ</w:t>
      </w:r>
      <w:r>
        <w:rPr>
          <w:rtl/>
        </w:rPr>
        <w:t xml:space="preserve"> שְׁלֹשֶׁת הַסַּלִּים שְׁלֹשֶׁת יָמִים הֵם:</w:t>
      </w:r>
      <w:r>
        <w:rPr>
          <w:rFonts w:hint="cs"/>
          <w:rtl/>
        </w:rPr>
        <w:t xml:space="preserve"> ... </w:t>
      </w:r>
      <w:r>
        <w:rPr>
          <w:rtl/>
        </w:rPr>
        <w:t xml:space="preserve">וַנַּחַלְמָה חֲלוֹם בְּלַיְלָה אֶחָד אֲנִי וָהוּא אִישׁ </w:t>
      </w:r>
      <w:r w:rsidRPr="007C251B">
        <w:rPr>
          <w:highlight w:val="green"/>
          <w:rtl/>
        </w:rPr>
        <w:t>כְּפִתְרוֹן</w:t>
      </w:r>
      <w:r>
        <w:rPr>
          <w:rtl/>
        </w:rPr>
        <w:t xml:space="preserve"> חֲלֹמוֹ חָלָמְנוּ:</w:t>
      </w:r>
      <w:r w:rsidRPr="00A96FE7">
        <w:rPr>
          <w:rtl/>
        </w:rPr>
        <w:t xml:space="preserve"> </w:t>
      </w:r>
      <w:r>
        <w:rPr>
          <w:rFonts w:hint="cs"/>
          <w:rtl/>
        </w:rPr>
        <w:t xml:space="preserve">... </w:t>
      </w:r>
      <w:r w:rsidRPr="007C251B">
        <w:rPr>
          <w:highlight w:val="green"/>
          <w:rtl/>
        </w:rPr>
        <w:t>וַיִּפְתָּר</w:t>
      </w:r>
      <w:r>
        <w:rPr>
          <w:rtl/>
        </w:rPr>
        <w:t xml:space="preserve"> לָנוּ אֶת חֲלֹמֹתֵינוּ אִישׁ כַּחֲלֹמוֹ </w:t>
      </w:r>
      <w:r w:rsidRPr="007C251B">
        <w:rPr>
          <w:highlight w:val="green"/>
          <w:rtl/>
        </w:rPr>
        <w:t>פָּתָר:</w:t>
      </w:r>
      <w:r>
        <w:rPr>
          <w:rFonts w:hint="cs"/>
          <w:rtl/>
        </w:rPr>
        <w:t xml:space="preserve"> </w:t>
      </w:r>
      <w:r>
        <w:rPr>
          <w:rtl/>
        </w:rPr>
        <w:t xml:space="preserve">וַיְהִי כַּאֲשֶׁר </w:t>
      </w:r>
      <w:r w:rsidRPr="007C251B">
        <w:rPr>
          <w:highlight w:val="green"/>
          <w:rtl/>
        </w:rPr>
        <w:t>פָּתַר</w:t>
      </w:r>
      <w:r>
        <w:rPr>
          <w:rtl/>
        </w:rPr>
        <w:t xml:space="preserve"> לָנוּ כֵּן הָיָה</w:t>
      </w:r>
      <w:r>
        <w:rPr>
          <w:rFonts w:hint="cs"/>
          <w:rtl/>
        </w:rPr>
        <w:t xml:space="preserve"> וכו'.</w:t>
      </w:r>
      <w:r w:rsidR="009879C8">
        <w:rPr>
          <w:rStyle w:val="a5"/>
          <w:rtl/>
        </w:rPr>
        <w:footnoteReference w:id="13"/>
      </w:r>
    </w:p>
    <w:p w14:paraId="3E7A0E6C" w14:textId="77777777" w:rsidR="00992C3D" w:rsidRDefault="00992C3D" w:rsidP="006E04D0">
      <w:pPr>
        <w:pStyle w:val="ab"/>
        <w:rPr>
          <w:rtl/>
        </w:rPr>
      </w:pPr>
      <w:r>
        <w:rPr>
          <w:rtl/>
        </w:rPr>
        <w:t>בראשית רבה</w:t>
      </w:r>
      <w:r w:rsidR="000B100B">
        <w:rPr>
          <w:rFonts w:hint="cs"/>
          <w:rtl/>
        </w:rPr>
        <w:t xml:space="preserve"> </w:t>
      </w:r>
      <w:r w:rsidR="00DC66C6">
        <w:rPr>
          <w:rFonts w:hint="cs"/>
          <w:rtl/>
        </w:rPr>
        <w:t xml:space="preserve">פרשה </w:t>
      </w:r>
      <w:r w:rsidR="000B100B">
        <w:rPr>
          <w:rFonts w:hint="cs"/>
          <w:rtl/>
        </w:rPr>
        <w:t xml:space="preserve">פט, </w:t>
      </w:r>
      <w:r>
        <w:rPr>
          <w:rtl/>
        </w:rPr>
        <w:t xml:space="preserve">פרשת מקץ </w:t>
      </w:r>
      <w:r w:rsidR="000B100B">
        <w:rPr>
          <w:rFonts w:cs="David"/>
          <w:rtl/>
        </w:rPr>
        <w:t>–</w:t>
      </w:r>
      <w:r w:rsidR="000B100B">
        <w:rPr>
          <w:rFonts w:hint="cs"/>
          <w:rtl/>
        </w:rPr>
        <w:t xml:space="preserve"> חלום פרעה</w:t>
      </w:r>
    </w:p>
    <w:p w14:paraId="6B8825F7" w14:textId="77777777" w:rsidR="00DC66C6" w:rsidRDefault="00DC66C6" w:rsidP="00DC66C6">
      <w:pPr>
        <w:pStyle w:val="ac"/>
        <w:rPr>
          <w:rFonts w:hint="cs"/>
          <w:rtl/>
        </w:rPr>
      </w:pPr>
      <w:r w:rsidRPr="00FE130A">
        <w:rPr>
          <w:rFonts w:hint="cs"/>
          <w:b/>
          <w:bCs/>
          <w:rtl/>
        </w:rPr>
        <w:t>סימן ד:</w:t>
      </w:r>
      <w:r>
        <w:rPr>
          <w:rFonts w:hint="cs"/>
          <w:rtl/>
        </w:rPr>
        <w:t xml:space="preserve"> "</w:t>
      </w:r>
      <w:r w:rsidR="00992C3D">
        <w:rPr>
          <w:rtl/>
        </w:rPr>
        <w:t>ופרעה חולם</w:t>
      </w:r>
      <w:r>
        <w:rPr>
          <w:rFonts w:hint="cs"/>
          <w:rtl/>
        </w:rPr>
        <w:t>" (בראשית מא א) -</w:t>
      </w:r>
      <w:r w:rsidR="00992C3D">
        <w:rPr>
          <w:rtl/>
        </w:rPr>
        <w:t xml:space="preserve"> וכל הבריות אינ</w:t>
      </w:r>
      <w:r>
        <w:rPr>
          <w:rFonts w:hint="cs"/>
          <w:rtl/>
        </w:rPr>
        <w:t>ם</w:t>
      </w:r>
      <w:r w:rsidR="00992C3D">
        <w:rPr>
          <w:rtl/>
        </w:rPr>
        <w:t xml:space="preserve"> חולמי</w:t>
      </w:r>
      <w:r>
        <w:rPr>
          <w:rFonts w:hint="cs"/>
          <w:rtl/>
        </w:rPr>
        <w:t>ם? בתמיה!</w:t>
      </w:r>
      <w:r w:rsidR="00992C3D">
        <w:rPr>
          <w:rtl/>
        </w:rPr>
        <w:t xml:space="preserve"> אלא חלום של מלך של כל העולם כולו הוא</w:t>
      </w:r>
      <w:r>
        <w:rPr>
          <w:rFonts w:hint="cs"/>
          <w:rtl/>
        </w:rPr>
        <w:t>.</w:t>
      </w:r>
      <w:r>
        <w:rPr>
          <w:rStyle w:val="a5"/>
          <w:rtl/>
        </w:rPr>
        <w:footnoteReference w:id="14"/>
      </w:r>
    </w:p>
    <w:p w14:paraId="612561AD" w14:textId="77777777" w:rsidR="00AC3486" w:rsidRDefault="00A81BA2" w:rsidP="00A81BA2">
      <w:pPr>
        <w:pStyle w:val="ac"/>
        <w:rPr>
          <w:rFonts w:hint="cs"/>
          <w:rtl/>
        </w:rPr>
      </w:pPr>
      <w:r>
        <w:rPr>
          <w:rFonts w:hint="cs"/>
          <w:rtl/>
        </w:rPr>
        <w:t>"</w:t>
      </w:r>
      <w:r w:rsidR="00992C3D">
        <w:rPr>
          <w:rtl/>
        </w:rPr>
        <w:t>ופרעה חולם</w:t>
      </w:r>
      <w:r>
        <w:rPr>
          <w:rFonts w:hint="cs"/>
          <w:rtl/>
        </w:rPr>
        <w:t>" -</w:t>
      </w:r>
      <w:r w:rsidR="00992C3D">
        <w:rPr>
          <w:rtl/>
        </w:rPr>
        <w:t xml:space="preserve"> א"ר יוחנן</w:t>
      </w:r>
      <w:r>
        <w:rPr>
          <w:rFonts w:hint="cs"/>
          <w:rtl/>
        </w:rPr>
        <w:t>:</w:t>
      </w:r>
      <w:r w:rsidR="00992C3D">
        <w:rPr>
          <w:rtl/>
        </w:rPr>
        <w:t xml:space="preserve"> הרשעים מתקיימי</w:t>
      </w:r>
      <w:r>
        <w:rPr>
          <w:rFonts w:hint="cs"/>
          <w:rtl/>
        </w:rPr>
        <w:t>ם</w:t>
      </w:r>
      <w:r w:rsidR="00992C3D">
        <w:rPr>
          <w:rtl/>
        </w:rPr>
        <w:t xml:space="preserve"> על אל</w:t>
      </w:r>
      <w:r>
        <w:rPr>
          <w:rFonts w:hint="cs"/>
          <w:rtl/>
        </w:rPr>
        <w:t>ו</w:t>
      </w:r>
      <w:r w:rsidR="00992C3D">
        <w:rPr>
          <w:rtl/>
        </w:rPr>
        <w:t>היהם</w:t>
      </w:r>
      <w:r>
        <w:rPr>
          <w:rFonts w:hint="cs"/>
          <w:rtl/>
        </w:rPr>
        <w:t>: "</w:t>
      </w:r>
      <w:r w:rsidR="00992C3D">
        <w:rPr>
          <w:rtl/>
        </w:rPr>
        <w:t>ופרעה חולם והוא עומד על היאור</w:t>
      </w:r>
      <w:r>
        <w:rPr>
          <w:rFonts w:hint="cs"/>
          <w:rtl/>
        </w:rPr>
        <w:t>"</w:t>
      </w:r>
      <w:r w:rsidR="00992C3D">
        <w:rPr>
          <w:rtl/>
        </w:rPr>
        <w:t>, אבל הצדיקים אל</w:t>
      </w:r>
      <w:r>
        <w:rPr>
          <w:rFonts w:hint="cs"/>
          <w:rtl/>
        </w:rPr>
        <w:t>ו</w:t>
      </w:r>
      <w:r w:rsidR="00992C3D">
        <w:rPr>
          <w:rtl/>
        </w:rPr>
        <w:t>היהם מתקיים עליהם</w:t>
      </w:r>
      <w:r>
        <w:rPr>
          <w:rFonts w:hint="cs"/>
          <w:rtl/>
        </w:rPr>
        <w:t>: "</w:t>
      </w:r>
      <w:r w:rsidR="00992C3D">
        <w:rPr>
          <w:rtl/>
        </w:rPr>
        <w:t>והנה ה' נצב עליו</w:t>
      </w:r>
      <w:r>
        <w:rPr>
          <w:rFonts w:hint="cs"/>
          <w:rtl/>
        </w:rPr>
        <w:t>".</w:t>
      </w:r>
      <w:r w:rsidR="006E04D0">
        <w:rPr>
          <w:rStyle w:val="a5"/>
          <w:rtl/>
        </w:rPr>
        <w:footnoteReference w:id="15"/>
      </w:r>
    </w:p>
    <w:p w14:paraId="722107E1" w14:textId="77777777" w:rsidR="00FE130A" w:rsidRDefault="00FE130A" w:rsidP="00A81BA2">
      <w:pPr>
        <w:pStyle w:val="ac"/>
        <w:rPr>
          <w:rFonts w:hint="cs"/>
          <w:rtl/>
        </w:rPr>
      </w:pPr>
      <w:r w:rsidRPr="00FE130A">
        <w:rPr>
          <w:rFonts w:hint="cs"/>
          <w:b/>
          <w:bCs/>
          <w:rtl/>
        </w:rPr>
        <w:lastRenderedPageBreak/>
        <w:t>סימן ה:</w:t>
      </w:r>
      <w:r>
        <w:rPr>
          <w:rFonts w:hint="cs"/>
          <w:rtl/>
        </w:rPr>
        <w:t xml:space="preserve"> </w:t>
      </w:r>
      <w:r>
        <w:rPr>
          <w:rtl/>
        </w:rPr>
        <w:t>"ויהי בבוקר ותפעם רוחו" - כאן אתה אומר: "ותפעם רוחו" ולהלן הוא אומר: "ותתפעם רוחו" (דניאל ב א). ר' יהודה ורבי נחמיה ורבנן. רבי יהודה אמר: כאן, חלום ידע ופתרונו שאל ממנו ולהלן (בדניאל) החלום ופתרונו</w:t>
      </w:r>
      <w:r>
        <w:rPr>
          <w:rFonts w:hint="cs"/>
          <w:rtl/>
        </w:rPr>
        <w:t>.</w:t>
      </w:r>
      <w:r>
        <w:rPr>
          <w:rStyle w:val="a5"/>
          <w:rtl/>
        </w:rPr>
        <w:footnoteReference w:id="16"/>
      </w:r>
    </w:p>
    <w:p w14:paraId="7838415D" w14:textId="77777777" w:rsidR="00A3251C" w:rsidRDefault="00A3251C" w:rsidP="00A3251C">
      <w:pPr>
        <w:pStyle w:val="ab"/>
        <w:rPr>
          <w:rtl/>
        </w:rPr>
      </w:pPr>
      <w:r>
        <w:rPr>
          <w:rtl/>
        </w:rPr>
        <w:t>פסיקתא זוטרתא (לקח טוב) בראשית פרשת מקץ פרק מב</w:t>
      </w:r>
      <w:r>
        <w:rPr>
          <w:rFonts w:hint="cs"/>
          <w:rtl/>
        </w:rPr>
        <w:t xml:space="preserve"> </w:t>
      </w:r>
      <w:r>
        <w:rPr>
          <w:rtl/>
        </w:rPr>
        <w:t>סימן ט</w:t>
      </w:r>
      <w:r>
        <w:rPr>
          <w:rFonts w:hint="cs"/>
          <w:rtl/>
        </w:rPr>
        <w:t xml:space="preserve"> </w:t>
      </w:r>
      <w:r>
        <w:rPr>
          <w:rtl/>
        </w:rPr>
        <w:t>–</w:t>
      </w:r>
      <w:r>
        <w:rPr>
          <w:rFonts w:hint="cs"/>
          <w:rtl/>
        </w:rPr>
        <w:t xml:space="preserve"> החלומות צפים ועולים</w:t>
      </w:r>
    </w:p>
    <w:p w14:paraId="21308C17" w14:textId="77777777" w:rsidR="00B50AC6" w:rsidRDefault="00A3251C" w:rsidP="00A3251C">
      <w:pPr>
        <w:pStyle w:val="ac"/>
        <w:rPr>
          <w:rFonts w:hint="cs"/>
          <w:rtl/>
        </w:rPr>
      </w:pPr>
      <w:r>
        <w:rPr>
          <w:rFonts w:hint="cs"/>
          <w:rtl/>
        </w:rPr>
        <w:t>"</w:t>
      </w:r>
      <w:r>
        <w:rPr>
          <w:rtl/>
        </w:rPr>
        <w:t>ויזכור יוסף את החלומות</w:t>
      </w:r>
      <w:r>
        <w:rPr>
          <w:rFonts w:hint="cs"/>
          <w:rtl/>
        </w:rPr>
        <w:t xml:space="preserve">" - </w:t>
      </w:r>
      <w:r>
        <w:rPr>
          <w:rtl/>
        </w:rPr>
        <w:t>כיון שהשתחוו לו אפים ארצה זכר את החלומות</w:t>
      </w:r>
      <w:r>
        <w:rPr>
          <w:rFonts w:hint="cs"/>
          <w:rtl/>
        </w:rPr>
        <w:t>:</w:t>
      </w:r>
      <w:r>
        <w:rPr>
          <w:rtl/>
        </w:rPr>
        <w:t xml:space="preserve"> </w:t>
      </w:r>
      <w:r>
        <w:rPr>
          <w:rFonts w:hint="cs"/>
          <w:rtl/>
        </w:rPr>
        <w:t>"</w:t>
      </w:r>
      <w:r>
        <w:rPr>
          <w:rtl/>
        </w:rPr>
        <w:t>והנה תסבינה אל</w:t>
      </w:r>
      <w:r>
        <w:rPr>
          <w:rFonts w:hint="cs"/>
          <w:rtl/>
        </w:rPr>
        <w:t>ו</w:t>
      </w:r>
      <w:r>
        <w:rPr>
          <w:rtl/>
        </w:rPr>
        <w:t>מותיכם ותשתחוין לאלומתי</w:t>
      </w:r>
      <w:r>
        <w:rPr>
          <w:rFonts w:hint="cs"/>
          <w:rtl/>
        </w:rPr>
        <w:t>"</w:t>
      </w:r>
      <w:r>
        <w:rPr>
          <w:rtl/>
        </w:rPr>
        <w:t xml:space="preserve"> (בראשית לז ז)</w:t>
      </w:r>
      <w:r w:rsidR="00B50AC6">
        <w:rPr>
          <w:rFonts w:hint="cs"/>
          <w:rtl/>
        </w:rPr>
        <w:t>.</w:t>
      </w:r>
      <w:r w:rsidR="003404DA">
        <w:rPr>
          <w:rStyle w:val="a5"/>
          <w:rtl/>
        </w:rPr>
        <w:footnoteReference w:id="17"/>
      </w:r>
    </w:p>
    <w:p w14:paraId="5E7B1935" w14:textId="77777777" w:rsidR="00A3251C" w:rsidRDefault="00A3251C" w:rsidP="00A3251C">
      <w:pPr>
        <w:pStyle w:val="ab"/>
        <w:rPr>
          <w:rFonts w:hint="cs"/>
          <w:rtl/>
        </w:rPr>
      </w:pPr>
      <w:r>
        <w:rPr>
          <w:rtl/>
        </w:rPr>
        <w:t>רמב"ן בראשית פרק מב</w:t>
      </w:r>
      <w:r>
        <w:rPr>
          <w:rFonts w:hint="cs"/>
          <w:rtl/>
        </w:rPr>
        <w:t xml:space="preserve"> </w:t>
      </w:r>
      <w:r>
        <w:rPr>
          <w:rtl/>
        </w:rPr>
        <w:t>ט</w:t>
      </w:r>
    </w:p>
    <w:p w14:paraId="3382F1B4" w14:textId="77777777" w:rsidR="00A3251C" w:rsidRDefault="00A3251C" w:rsidP="003404DA">
      <w:pPr>
        <w:pStyle w:val="ac"/>
        <w:rPr>
          <w:rFonts w:hint="cs"/>
          <w:rtl/>
        </w:rPr>
      </w:pPr>
      <w:r>
        <w:rPr>
          <w:rtl/>
        </w:rPr>
        <w:t>ויזכר יוסף את החלומות אשר חלם להם - עליהם, וידע שנתקיימו שהרי השתחוו לו, לשון רש"י.</w:t>
      </w:r>
      <w:r w:rsidR="00B50AC6">
        <w:rPr>
          <w:rStyle w:val="a5"/>
          <w:rtl/>
        </w:rPr>
        <w:footnoteReference w:id="18"/>
      </w:r>
      <w:r>
        <w:rPr>
          <w:rtl/>
        </w:rPr>
        <w:t xml:space="preserve"> ולפי דעתי שהדבר בהפך, כי יאמר הכתוב כי בראות יוסף את אחיו משתחוים לו זכר כל החלומות אשר חלם להם וידע שלא נתקיים אחד מהם בפעם הזאת</w:t>
      </w:r>
      <w:r w:rsidR="00B50AC6">
        <w:rPr>
          <w:rFonts w:hint="cs"/>
          <w:rtl/>
        </w:rPr>
        <w:t>.</w:t>
      </w:r>
      <w:r>
        <w:rPr>
          <w:rtl/>
        </w:rPr>
        <w:t xml:space="preserve"> כי יודע בפתרונם כי כל אחיו ישתחוו לו בתחילה מן החלום הראשון, והנה אנחנו מאלמים אלומים, כי "אנחנו" ירמוז לכל אחיו אחד עשר</w:t>
      </w:r>
      <w:r w:rsidR="00B50AC6">
        <w:rPr>
          <w:rFonts w:hint="cs"/>
          <w:rtl/>
        </w:rPr>
        <w:t>.</w:t>
      </w:r>
      <w:r>
        <w:rPr>
          <w:rtl/>
        </w:rPr>
        <w:t xml:space="preserve"> ופעם שנית ישתחוו לו השמש והירח ואחד עשר כוכבים מן החלום השני</w:t>
      </w:r>
      <w:r w:rsidR="00B50AC6">
        <w:rPr>
          <w:rFonts w:hint="cs"/>
          <w:rtl/>
        </w:rPr>
        <w:t>.</w:t>
      </w:r>
      <w:r>
        <w:rPr>
          <w:rtl/>
        </w:rPr>
        <w:t xml:space="preserve"> וכיון שלא ראה בנימן עמהם חשב זאת התחבולה שיעליל עליהם כדי שיביאו גם בנימין אחי</w:t>
      </w:r>
      <w:r w:rsidR="00B50AC6">
        <w:rPr>
          <w:rtl/>
        </w:rPr>
        <w:t>ו אליו לקיים החלום הראשון תחיל</w:t>
      </w:r>
      <w:r w:rsidR="00B50AC6">
        <w:rPr>
          <w:rFonts w:hint="cs"/>
          <w:rtl/>
        </w:rPr>
        <w:t>ה.</w:t>
      </w:r>
      <w:r w:rsidR="003404DA">
        <w:rPr>
          <w:rStyle w:val="a5"/>
          <w:rtl/>
        </w:rPr>
        <w:footnoteReference w:id="19"/>
      </w:r>
    </w:p>
    <w:p w14:paraId="417F4C00" w14:textId="77777777" w:rsidR="00F3643A" w:rsidRDefault="00C22EBE" w:rsidP="00962FA0">
      <w:pPr>
        <w:pStyle w:val="a3"/>
        <w:rPr>
          <w:rFonts w:hint="cs"/>
          <w:rtl/>
        </w:rPr>
      </w:pPr>
      <w:r>
        <w:rPr>
          <w:rFonts w:hint="cs"/>
          <w:rtl/>
        </w:rPr>
        <w:t xml:space="preserve"> </w:t>
      </w:r>
      <w:r w:rsidR="004D73CC">
        <w:rPr>
          <w:rFonts w:hint="cs"/>
          <w:rtl/>
        </w:rPr>
        <w:t xml:space="preserve"> </w:t>
      </w:r>
    </w:p>
    <w:p w14:paraId="4B936C06" w14:textId="77777777" w:rsidR="00B056EC" w:rsidRPr="00DC2887" w:rsidRDefault="00B056EC" w:rsidP="00E27900">
      <w:pPr>
        <w:pStyle w:val="ad"/>
        <w:spacing w:before="120"/>
        <w:outlineLvl w:val="0"/>
        <w:rPr>
          <w:rFonts w:hint="cs"/>
          <w:rtl/>
        </w:rPr>
      </w:pPr>
      <w:r w:rsidRPr="00DC2887">
        <w:rPr>
          <w:rtl/>
        </w:rPr>
        <w:t>שבת שלום</w:t>
      </w:r>
      <w:r w:rsidR="00612C5C" w:rsidRPr="00DC2887">
        <w:rPr>
          <w:rFonts w:hint="cs"/>
          <w:rtl/>
        </w:rPr>
        <w:t xml:space="preserve"> </w:t>
      </w:r>
      <w:r w:rsidRPr="00DC2887">
        <w:rPr>
          <w:rFonts w:hint="cs"/>
          <w:rtl/>
        </w:rPr>
        <w:t>ו</w:t>
      </w:r>
      <w:r w:rsidR="00E27900">
        <w:rPr>
          <w:rFonts w:hint="cs"/>
          <w:rtl/>
        </w:rPr>
        <w:t>שמחת חנוכה</w:t>
      </w:r>
    </w:p>
    <w:p w14:paraId="71A3FBB7" w14:textId="77777777" w:rsidR="00DB12A1" w:rsidRDefault="00B056EC" w:rsidP="00D2499E">
      <w:pPr>
        <w:pStyle w:val="ad"/>
        <w:outlineLvl w:val="0"/>
        <w:rPr>
          <w:rFonts w:hint="cs"/>
          <w:b w:val="0"/>
          <w:bCs w:val="0"/>
          <w:szCs w:val="22"/>
          <w:rtl/>
        </w:rPr>
      </w:pPr>
      <w:r w:rsidRPr="00DC2887">
        <w:rPr>
          <w:rtl/>
        </w:rPr>
        <w:t>מחלקי המים</w:t>
      </w:r>
    </w:p>
    <w:p w14:paraId="3AFC9E02" w14:textId="77777777" w:rsidR="00051313" w:rsidRDefault="00051313" w:rsidP="00D2499E">
      <w:pPr>
        <w:pStyle w:val="ad"/>
        <w:outlineLvl w:val="0"/>
        <w:rPr>
          <w:rFonts w:hint="cs"/>
          <w:b w:val="0"/>
          <w:bCs w:val="0"/>
          <w:szCs w:val="22"/>
          <w:rtl/>
        </w:rPr>
      </w:pPr>
    </w:p>
    <w:tbl>
      <w:tblPr>
        <w:bidiVisual/>
        <w:tblW w:w="0" w:type="auto"/>
        <w:tblLook w:val="04A0" w:firstRow="1" w:lastRow="0" w:firstColumn="1" w:lastColumn="0" w:noHBand="0" w:noVBand="1"/>
      </w:tblPr>
      <w:tblGrid>
        <w:gridCol w:w="3906"/>
        <w:gridCol w:w="4111"/>
      </w:tblGrid>
      <w:tr w:rsidR="00051313" w:rsidRPr="006A40CD" w14:paraId="6E54DF66" w14:textId="77777777" w:rsidTr="00C801B4">
        <w:tc>
          <w:tcPr>
            <w:tcW w:w="3906" w:type="dxa"/>
            <w:shd w:val="clear" w:color="auto" w:fill="auto"/>
          </w:tcPr>
          <w:p w14:paraId="08467664" w14:textId="77777777" w:rsidR="00051313" w:rsidRDefault="00051313" w:rsidP="00C801B4">
            <w:pPr>
              <w:pStyle w:val="ac"/>
              <w:ind w:left="1530"/>
              <w:rPr>
                <w:rFonts w:hint="cs"/>
                <w:rtl/>
              </w:rPr>
            </w:pPr>
            <w:r>
              <w:rPr>
                <w:rtl/>
              </w:rPr>
              <w:t>חֲלוֹמוֹ</w:t>
            </w:r>
            <w:r w:rsidRPr="003B578D">
              <w:rPr>
                <w:rFonts w:hint="cs"/>
                <w:rtl/>
              </w:rPr>
              <w:t xml:space="preserve">ת </w:t>
            </w:r>
            <w:r>
              <w:rPr>
                <w:rtl/>
              </w:rPr>
              <w:t>בְּרֵאשִׁי</w:t>
            </w:r>
            <w:r w:rsidRPr="003B578D">
              <w:rPr>
                <w:rFonts w:hint="cs"/>
                <w:rtl/>
              </w:rPr>
              <w:t xml:space="preserve">ת </w:t>
            </w:r>
            <w:r>
              <w:rPr>
                <w:rtl/>
              </w:rPr>
              <w:t>יְקִיצוּנוּ</w:t>
            </w:r>
            <w:r w:rsidRPr="003B578D">
              <w:rPr>
                <w:rFonts w:hint="cs"/>
                <w:rtl/>
              </w:rPr>
              <w:t xml:space="preserve"> </w:t>
            </w:r>
          </w:p>
          <w:p w14:paraId="12388EA2" w14:textId="77777777" w:rsidR="00051313" w:rsidRPr="003B578D" w:rsidRDefault="00051313" w:rsidP="00C801B4">
            <w:pPr>
              <w:pStyle w:val="ac"/>
              <w:ind w:left="1530"/>
              <w:rPr>
                <w:rFonts w:hint="cs"/>
                <w:rtl/>
              </w:rPr>
            </w:pPr>
            <w:r>
              <w:rPr>
                <w:rtl/>
              </w:rPr>
              <w:t>חֲלוֹמוֹ</w:t>
            </w:r>
            <w:r w:rsidRPr="003B578D">
              <w:rPr>
                <w:rFonts w:hint="cs"/>
                <w:rtl/>
              </w:rPr>
              <w:t xml:space="preserve">ת </w:t>
            </w:r>
            <w:r>
              <w:rPr>
                <w:rtl/>
              </w:rPr>
              <w:t>יַלְדוּ</w:t>
            </w:r>
            <w:r w:rsidRPr="003B578D">
              <w:rPr>
                <w:rFonts w:hint="cs"/>
                <w:rtl/>
              </w:rPr>
              <w:t xml:space="preserve">ת </w:t>
            </w:r>
            <w:r>
              <w:rPr>
                <w:rtl/>
              </w:rPr>
              <w:t>יְשׁוֹבְבוּנוּ</w:t>
            </w:r>
            <w:r>
              <w:rPr>
                <w:rFonts w:hint="cs"/>
                <w:rtl/>
              </w:rPr>
              <w:t>,</w:t>
            </w:r>
            <w:r w:rsidRPr="003B578D">
              <w:rPr>
                <w:rFonts w:hint="cs"/>
                <w:rtl/>
              </w:rPr>
              <w:t xml:space="preserve"> </w:t>
            </w:r>
          </w:p>
          <w:p w14:paraId="1EC48816" w14:textId="77777777" w:rsidR="00051313" w:rsidRDefault="00051313" w:rsidP="00C801B4">
            <w:pPr>
              <w:pStyle w:val="ac"/>
              <w:ind w:left="1530"/>
              <w:rPr>
                <w:rFonts w:hint="cs"/>
                <w:rtl/>
              </w:rPr>
            </w:pPr>
            <w:r>
              <w:rPr>
                <w:rtl/>
              </w:rPr>
              <w:t>חֲלוֹמוֹ</w:t>
            </w:r>
            <w:r w:rsidRPr="003B578D">
              <w:rPr>
                <w:rFonts w:hint="cs"/>
                <w:rtl/>
              </w:rPr>
              <w:t xml:space="preserve">ת </w:t>
            </w:r>
            <w:r>
              <w:rPr>
                <w:rtl/>
              </w:rPr>
              <w:t>נַעֲרוּ</w:t>
            </w:r>
            <w:r w:rsidRPr="003B578D">
              <w:rPr>
                <w:rFonts w:hint="cs"/>
                <w:rtl/>
              </w:rPr>
              <w:t xml:space="preserve">ת </w:t>
            </w:r>
            <w:r>
              <w:rPr>
                <w:rtl/>
              </w:rPr>
              <w:t>יַלְהִיבוּנוּ</w:t>
            </w:r>
            <w:r w:rsidRPr="003B578D">
              <w:rPr>
                <w:rFonts w:hint="cs"/>
                <w:rtl/>
              </w:rPr>
              <w:t xml:space="preserve"> </w:t>
            </w:r>
          </w:p>
          <w:p w14:paraId="74A58669" w14:textId="77777777" w:rsidR="00051313" w:rsidRPr="006A40CD" w:rsidRDefault="00051313" w:rsidP="00C801B4">
            <w:pPr>
              <w:pStyle w:val="ac"/>
              <w:ind w:left="1530"/>
              <w:rPr>
                <w:rFonts w:cs="Narkisim"/>
                <w:b/>
                <w:bCs/>
                <w:szCs w:val="22"/>
                <w:rtl/>
              </w:rPr>
            </w:pPr>
            <w:r>
              <w:rPr>
                <w:rtl/>
              </w:rPr>
              <w:t>חֲלוֹמוֹ</w:t>
            </w:r>
            <w:r w:rsidRPr="003B578D">
              <w:rPr>
                <w:rFonts w:hint="cs"/>
                <w:rtl/>
              </w:rPr>
              <w:t xml:space="preserve">ת </w:t>
            </w:r>
            <w:r>
              <w:rPr>
                <w:rtl/>
              </w:rPr>
              <w:t>בַּגְרוּ</w:t>
            </w:r>
            <w:r w:rsidRPr="003B578D">
              <w:rPr>
                <w:rFonts w:hint="cs"/>
                <w:rtl/>
              </w:rPr>
              <w:t xml:space="preserve">ת </w:t>
            </w:r>
            <w:r>
              <w:rPr>
                <w:rtl/>
              </w:rPr>
              <w:t>יַמְרִיצוּנוּ</w:t>
            </w:r>
            <w:r>
              <w:rPr>
                <w:rFonts w:hint="cs"/>
                <w:rtl/>
              </w:rPr>
              <w:t>,</w:t>
            </w:r>
          </w:p>
        </w:tc>
        <w:tc>
          <w:tcPr>
            <w:tcW w:w="4111" w:type="dxa"/>
            <w:shd w:val="clear" w:color="auto" w:fill="auto"/>
          </w:tcPr>
          <w:p w14:paraId="0D2262DC" w14:textId="77777777" w:rsidR="00051313" w:rsidRDefault="00051313" w:rsidP="00C801B4">
            <w:pPr>
              <w:pStyle w:val="ac"/>
              <w:ind w:left="1530"/>
              <w:rPr>
                <w:rFonts w:hint="cs"/>
                <w:rtl/>
              </w:rPr>
            </w:pPr>
            <w:r>
              <w:rPr>
                <w:rtl/>
              </w:rPr>
              <w:t>חֲלוֹמוֹ</w:t>
            </w:r>
            <w:r w:rsidRPr="003B578D">
              <w:rPr>
                <w:rFonts w:hint="cs"/>
                <w:rtl/>
              </w:rPr>
              <w:t xml:space="preserve">ת </w:t>
            </w:r>
            <w:r>
              <w:rPr>
                <w:rtl/>
              </w:rPr>
              <w:t>בְּשֵׁלוּ</w:t>
            </w:r>
            <w:r w:rsidRPr="003B578D">
              <w:rPr>
                <w:rFonts w:hint="cs"/>
                <w:rtl/>
              </w:rPr>
              <w:t xml:space="preserve">ת </w:t>
            </w:r>
            <w:r>
              <w:rPr>
                <w:rtl/>
              </w:rPr>
              <w:t>יְפַכְּחוּנוּ</w:t>
            </w:r>
            <w:r w:rsidRPr="003B578D">
              <w:rPr>
                <w:rFonts w:hint="cs"/>
                <w:rtl/>
              </w:rPr>
              <w:t xml:space="preserve"> </w:t>
            </w:r>
          </w:p>
          <w:p w14:paraId="7B373702" w14:textId="77777777" w:rsidR="00051313" w:rsidRPr="003B578D" w:rsidRDefault="00051313" w:rsidP="00C801B4">
            <w:pPr>
              <w:pStyle w:val="ac"/>
              <w:ind w:left="1530"/>
              <w:rPr>
                <w:rFonts w:hint="cs"/>
                <w:rtl/>
              </w:rPr>
            </w:pPr>
            <w:r>
              <w:rPr>
                <w:rtl/>
              </w:rPr>
              <w:t>חֲלוֹמוֹ</w:t>
            </w:r>
            <w:r w:rsidRPr="003B578D">
              <w:rPr>
                <w:rFonts w:hint="cs"/>
                <w:rtl/>
              </w:rPr>
              <w:t xml:space="preserve">ת </w:t>
            </w:r>
            <w:r>
              <w:rPr>
                <w:rtl/>
              </w:rPr>
              <w:t>זִקְנָ</w:t>
            </w:r>
            <w:r w:rsidRPr="003B578D">
              <w:rPr>
                <w:rFonts w:hint="cs"/>
                <w:rtl/>
              </w:rPr>
              <w:t xml:space="preserve">ה </w:t>
            </w:r>
            <w:r>
              <w:rPr>
                <w:rtl/>
              </w:rPr>
              <w:t>יִסְעָדוּנוּ</w:t>
            </w:r>
            <w:r>
              <w:rPr>
                <w:rFonts w:hint="cs"/>
                <w:rtl/>
              </w:rPr>
              <w:t>,</w:t>
            </w:r>
          </w:p>
          <w:p w14:paraId="1046448F" w14:textId="77777777" w:rsidR="00051313" w:rsidRDefault="00051313" w:rsidP="00C801B4">
            <w:pPr>
              <w:pStyle w:val="ac"/>
              <w:ind w:left="1530"/>
              <w:rPr>
                <w:rFonts w:hint="cs"/>
                <w:rtl/>
              </w:rPr>
            </w:pPr>
            <w:r>
              <w:rPr>
                <w:rtl/>
              </w:rPr>
              <w:t>חֲלוֹמוֹ</w:t>
            </w:r>
            <w:r w:rsidRPr="003B578D">
              <w:rPr>
                <w:rFonts w:hint="cs"/>
                <w:rtl/>
              </w:rPr>
              <w:t xml:space="preserve">ת </w:t>
            </w:r>
            <w:r>
              <w:rPr>
                <w:rtl/>
              </w:rPr>
              <w:t>שֵׂיבָ</w:t>
            </w:r>
            <w:r w:rsidRPr="003B578D">
              <w:rPr>
                <w:rFonts w:hint="cs"/>
                <w:rtl/>
              </w:rPr>
              <w:t xml:space="preserve">ה </w:t>
            </w:r>
            <w:r>
              <w:rPr>
                <w:rtl/>
              </w:rPr>
              <w:t>יְנוּבוּנוּ</w:t>
            </w:r>
            <w:r w:rsidRPr="003B578D">
              <w:rPr>
                <w:rFonts w:hint="cs"/>
                <w:rtl/>
              </w:rPr>
              <w:t xml:space="preserve"> </w:t>
            </w:r>
          </w:p>
          <w:p w14:paraId="72C0ED19" w14:textId="77777777" w:rsidR="00051313" w:rsidRPr="006A40CD" w:rsidRDefault="00051313" w:rsidP="00C801B4">
            <w:pPr>
              <w:pStyle w:val="ac"/>
              <w:ind w:left="1530"/>
              <w:rPr>
                <w:rFonts w:cs="Narkisim"/>
                <w:b/>
                <w:bCs/>
                <w:szCs w:val="22"/>
                <w:rtl/>
              </w:rPr>
            </w:pPr>
            <w:r>
              <w:rPr>
                <w:rtl/>
              </w:rPr>
              <w:t>וַחֲלוֹמוֹ</w:t>
            </w:r>
            <w:r w:rsidRPr="003B578D">
              <w:rPr>
                <w:rFonts w:hint="cs"/>
                <w:rtl/>
              </w:rPr>
              <w:t xml:space="preserve">ת </w:t>
            </w:r>
            <w:r>
              <w:rPr>
                <w:rtl/>
              </w:rPr>
              <w:t>אַחֲרִי</w:t>
            </w:r>
            <w:r w:rsidRPr="003B578D">
              <w:rPr>
                <w:rFonts w:hint="cs"/>
                <w:rtl/>
              </w:rPr>
              <w:t xml:space="preserve">ת </w:t>
            </w:r>
            <w:r>
              <w:rPr>
                <w:rtl/>
              </w:rPr>
              <w:t>יַאַסְפוּנוּ</w:t>
            </w:r>
            <w:r>
              <w:rPr>
                <w:rFonts w:hint="cs"/>
                <w:rtl/>
              </w:rPr>
              <w:t>.</w:t>
            </w:r>
          </w:p>
        </w:tc>
      </w:tr>
    </w:tbl>
    <w:p w14:paraId="490B4E0E" w14:textId="77777777" w:rsidR="00051313" w:rsidRDefault="00051313" w:rsidP="00051313">
      <w:pPr>
        <w:pStyle w:val="ac"/>
        <w:jc w:val="center"/>
        <w:rPr>
          <w:rFonts w:hint="cs"/>
          <w:rtl/>
        </w:rPr>
      </w:pPr>
    </w:p>
    <w:p w14:paraId="51BE4E9E" w14:textId="77777777" w:rsidR="00051313" w:rsidRDefault="00051313" w:rsidP="00051313">
      <w:pPr>
        <w:pStyle w:val="ac"/>
        <w:jc w:val="center"/>
        <w:rPr>
          <w:rFonts w:hint="cs"/>
          <w:b/>
          <w:bCs/>
          <w:szCs w:val="22"/>
          <w:rtl/>
        </w:rPr>
      </w:pPr>
      <w:r>
        <w:rPr>
          <w:rtl/>
        </w:rPr>
        <w:t>כַּחֲלוֹ</w:t>
      </w:r>
      <w:r w:rsidRPr="003B578D">
        <w:rPr>
          <w:rFonts w:hint="cs"/>
          <w:rtl/>
        </w:rPr>
        <w:t xml:space="preserve">ם </w:t>
      </w:r>
      <w:r>
        <w:rPr>
          <w:rtl/>
        </w:rPr>
        <w:t>יָעוּ</w:t>
      </w:r>
      <w:r w:rsidRPr="003B578D">
        <w:rPr>
          <w:rFonts w:hint="cs"/>
          <w:rtl/>
        </w:rPr>
        <w:t>ף</w:t>
      </w:r>
      <w:r>
        <w:rPr>
          <w:rFonts w:hint="cs"/>
          <w:rtl/>
        </w:rPr>
        <w:t xml:space="preserve"> </w:t>
      </w:r>
      <w:r w:rsidRPr="00741628">
        <w:rPr>
          <w:rtl/>
        </w:rPr>
        <w:t>חָיִינוּ</w:t>
      </w:r>
      <w:r>
        <w:rPr>
          <w:rFonts w:hint="cs"/>
          <w:rtl/>
        </w:rPr>
        <w:t xml:space="preserve"> </w:t>
      </w:r>
      <w:r>
        <w:rPr>
          <w:rtl/>
        </w:rPr>
        <w:t>הָיִינוּ</w:t>
      </w:r>
      <w:r>
        <w:rPr>
          <w:rFonts w:hint="cs"/>
          <w:b/>
          <w:bCs/>
          <w:rtl/>
        </w:rPr>
        <w:t xml:space="preserve"> </w:t>
      </w:r>
    </w:p>
    <w:sectPr w:rsidR="00051313" w:rsidSect="00BC5495">
      <w:headerReference w:type="default" r:id="rId7"/>
      <w:footerReference w:type="default" r:id="rId8"/>
      <w:headerReference w:type="first" r:id="rId9"/>
      <w:endnotePr>
        <w:numFmt w:val="lowerLetter"/>
      </w:endnotePr>
      <w:pgSz w:w="11907" w:h="16840" w:code="9"/>
      <w:pgMar w:top="1474" w:right="1361" w:bottom="147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9B624" w14:textId="77777777" w:rsidR="00E5774E" w:rsidRDefault="00E5774E">
      <w:r>
        <w:separator/>
      </w:r>
    </w:p>
  </w:endnote>
  <w:endnote w:type="continuationSeparator" w:id="0">
    <w:p w14:paraId="2DAC4DCE" w14:textId="77777777" w:rsidR="00E5774E" w:rsidRDefault="00E5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B29C" w14:textId="77777777"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51313">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51313">
      <w:rPr>
        <w:rStyle w:val="af2"/>
        <w:noProof/>
        <w:rtl/>
      </w:rPr>
      <w:t>4</w:t>
    </w:r>
    <w:r w:rsidRPr="00F8747C">
      <w:rPr>
        <w:rStyle w:val="af2"/>
      </w:rPr>
      <w:fldChar w:fldCharType="end"/>
    </w:r>
  </w:p>
  <w:p w14:paraId="7BA9D380" w14:textId="77777777"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38AC" w14:textId="77777777" w:rsidR="00E5774E" w:rsidRDefault="00E5774E">
      <w:r>
        <w:separator/>
      </w:r>
    </w:p>
  </w:footnote>
  <w:footnote w:type="continuationSeparator" w:id="0">
    <w:p w14:paraId="5FD1D422" w14:textId="77777777" w:rsidR="00E5774E" w:rsidRDefault="00E5774E">
      <w:r>
        <w:continuationSeparator/>
      </w:r>
    </w:p>
  </w:footnote>
  <w:footnote w:id="1">
    <w:p w14:paraId="021DB2BA" w14:textId="77777777" w:rsidR="001A1327" w:rsidRDefault="001A1327" w:rsidP="001F5B15">
      <w:pPr>
        <w:pStyle w:val="a3"/>
        <w:rPr>
          <w:rFonts w:hint="cs"/>
          <w:rtl/>
        </w:rPr>
      </w:pPr>
      <w:r>
        <w:rPr>
          <w:rStyle w:val="a5"/>
        </w:rPr>
        <w:footnoteRef/>
      </w:r>
      <w:r>
        <w:rPr>
          <w:rtl/>
        </w:rPr>
        <w:t xml:space="preserve"> </w:t>
      </w:r>
      <w:r w:rsidR="00700400">
        <w:rPr>
          <w:rFonts w:hint="cs"/>
          <w:rtl/>
        </w:rPr>
        <w:t>אחת עשרה פעמים מוזכר "חלום" או הפועל חל"ם בתחילת פרק מא בפרשתנו (לא כולל אזכור החלומות ששר המשקים מ</w:t>
      </w:r>
      <w:r w:rsidR="00A107A3">
        <w:rPr>
          <w:rFonts w:hint="cs"/>
          <w:rtl/>
        </w:rPr>
        <w:t>זכיר</w:t>
      </w:r>
      <w:r w:rsidR="00700400">
        <w:rPr>
          <w:rFonts w:hint="cs"/>
          <w:rtl/>
        </w:rPr>
        <w:t>)</w:t>
      </w:r>
      <w:r w:rsidR="000C4106">
        <w:rPr>
          <w:rFonts w:hint="cs"/>
          <w:rtl/>
        </w:rPr>
        <w:t>.</w:t>
      </w:r>
      <w:r w:rsidR="00700400">
        <w:rPr>
          <w:rFonts w:hint="cs"/>
          <w:rtl/>
        </w:rPr>
        <w:t xml:space="preserve"> לצד חלומות יוסף וחלום נבוכדנצאר שבספר דניאל, </w:t>
      </w:r>
      <w:r w:rsidR="001F5B15">
        <w:rPr>
          <w:rFonts w:hint="cs"/>
          <w:rtl/>
        </w:rPr>
        <w:t xml:space="preserve">חלום פרעה הוא </w:t>
      </w:r>
      <w:r w:rsidR="00700400">
        <w:rPr>
          <w:rFonts w:hint="cs"/>
          <w:rtl/>
        </w:rPr>
        <w:t>מהחלומות הגדולים שמצויים במקרא.</w:t>
      </w:r>
      <w:r w:rsidR="007B2522">
        <w:rPr>
          <w:rFonts w:hint="cs"/>
          <w:rtl/>
        </w:rPr>
        <w:t xml:space="preserve"> חלום שפתרונו עיצב את תולדות מצרים ובית יעקב. בעקבות חלום זה, </w:t>
      </w:r>
      <w:r w:rsidR="00D81784">
        <w:rPr>
          <w:rFonts w:hint="cs"/>
          <w:rtl/>
        </w:rPr>
        <w:t xml:space="preserve">שהוא האחרון בספר בראשית, </w:t>
      </w:r>
      <w:r w:rsidR="007B2522">
        <w:rPr>
          <w:rFonts w:hint="cs"/>
          <w:rtl/>
        </w:rPr>
        <w:t>נבקש ל</w:t>
      </w:r>
      <w:r w:rsidR="00D81784">
        <w:rPr>
          <w:rFonts w:hint="cs"/>
          <w:rtl/>
        </w:rPr>
        <w:t>חזור קצת אחורה ל</w:t>
      </w:r>
      <w:r w:rsidR="007B2522">
        <w:rPr>
          <w:rFonts w:hint="cs"/>
          <w:rtl/>
        </w:rPr>
        <w:t xml:space="preserve">התחקות אחר חלומות </w:t>
      </w:r>
      <w:r w:rsidR="00A107A3">
        <w:rPr>
          <w:rFonts w:hint="cs"/>
          <w:rtl/>
        </w:rPr>
        <w:t xml:space="preserve">אחרים </w:t>
      </w:r>
      <w:r w:rsidR="00D81784">
        <w:rPr>
          <w:rFonts w:hint="cs"/>
          <w:rtl/>
        </w:rPr>
        <w:t xml:space="preserve">של </w:t>
      </w:r>
      <w:r w:rsidR="007B2522">
        <w:rPr>
          <w:rFonts w:hint="cs"/>
          <w:rtl/>
        </w:rPr>
        <w:t xml:space="preserve">ספר בראשית </w:t>
      </w:r>
      <w:r w:rsidR="00D81784">
        <w:rPr>
          <w:rFonts w:hint="cs"/>
          <w:rtl/>
        </w:rPr>
        <w:t>ש</w:t>
      </w:r>
      <w:r w:rsidR="007B2522">
        <w:rPr>
          <w:rFonts w:hint="cs"/>
          <w:rtl/>
        </w:rPr>
        <w:t xml:space="preserve">הוא </w:t>
      </w:r>
      <w:r w:rsidR="002F191C">
        <w:rPr>
          <w:rFonts w:hint="cs"/>
          <w:rtl/>
        </w:rPr>
        <w:t xml:space="preserve">כאמור </w:t>
      </w:r>
      <w:r w:rsidR="001F5B15">
        <w:rPr>
          <w:rFonts w:hint="cs"/>
          <w:rtl/>
        </w:rPr>
        <w:t>ספר ה</w:t>
      </w:r>
      <w:r w:rsidR="007B2522">
        <w:rPr>
          <w:rFonts w:hint="cs"/>
          <w:rtl/>
        </w:rPr>
        <w:t>משופע בחלומות.</w:t>
      </w:r>
    </w:p>
  </w:footnote>
  <w:footnote w:id="2">
    <w:p w14:paraId="485E3D58" w14:textId="77777777" w:rsidR="00C43B58" w:rsidRDefault="00C43B58">
      <w:pPr>
        <w:pStyle w:val="a3"/>
        <w:rPr>
          <w:rFonts w:hint="cs"/>
        </w:rPr>
      </w:pPr>
      <w:r>
        <w:rPr>
          <w:rStyle w:val="a5"/>
        </w:rPr>
        <w:footnoteRef/>
      </w:r>
      <w:r>
        <w:rPr>
          <w:rtl/>
        </w:rPr>
        <w:t xml:space="preserve"> </w:t>
      </w:r>
      <w:r>
        <w:rPr>
          <w:rFonts w:hint="cs"/>
          <w:rtl/>
        </w:rPr>
        <w:t>זה החלום הראשון בתורה.</w:t>
      </w:r>
    </w:p>
  </w:footnote>
  <w:footnote w:id="3">
    <w:p w14:paraId="62644684" w14:textId="77777777" w:rsidR="003A10E1" w:rsidRDefault="003A10E1">
      <w:pPr>
        <w:pStyle w:val="a3"/>
        <w:rPr>
          <w:rFonts w:hint="cs"/>
          <w:rtl/>
        </w:rPr>
      </w:pPr>
      <w:r>
        <w:rPr>
          <w:rStyle w:val="a5"/>
        </w:rPr>
        <w:footnoteRef/>
      </w:r>
      <w:r>
        <w:rPr>
          <w:rtl/>
        </w:rPr>
        <w:t xml:space="preserve"> </w:t>
      </w:r>
      <w:r>
        <w:rPr>
          <w:rFonts w:hint="cs"/>
          <w:rtl/>
        </w:rPr>
        <w:t xml:space="preserve">זה היחס גם ללבן כנדרש במקבילה בבראשית רבה עד ז. וראש לכולם הוא בלעם שהוא חורג מספר בראשית ולפיכך לא נדון עליו כאן. הקב"ה נגלה על אומות העולם, ולא רק על אדם כבלעם שעליו נאמר שיש דברים בהם הוא גדול אפילו ממשה (ראה דברינו </w:t>
      </w:r>
      <w:hyperlink r:id="rId1" w:history="1">
        <w:r w:rsidRPr="00575E6E">
          <w:rPr>
            <w:rStyle w:val="Hyperlink"/>
            <w:rFonts w:hint="cs"/>
            <w:rtl/>
          </w:rPr>
          <w:t>יודע דעת עליון</w:t>
        </w:r>
      </w:hyperlink>
      <w:r>
        <w:rPr>
          <w:rFonts w:hint="cs"/>
          <w:rtl/>
        </w:rPr>
        <w:t xml:space="preserve"> בפרשת בלק), ולא רק על מלך כאבימלך, אלא גם על פשוטי עם גויים. גם על רשעים כבלעם ולבן. בא המדרש ומעביר מסך (וילון) כבד בין ההתגלות לנביאי ישראל לנביאי אומות העולם. הראשונים הם האשה אליה הולכים באופן גלוי ובשעות היום. האחרונים הם הפילגש או השפחה, אליהן הולכים במסתור הלילה. הראשונים: "</w:t>
      </w:r>
      <w:r>
        <w:rPr>
          <w:rtl/>
        </w:rPr>
        <w:t>בלשון חיבה בלשון קדושה בלשון שמלאכי השרת מקלסין אותו</w:t>
      </w:r>
      <w:r>
        <w:rPr>
          <w:rFonts w:hint="cs"/>
          <w:rtl/>
        </w:rPr>
        <w:t xml:space="preserve">", האחרונים: "בחצי דיבור", במקרה ("ויקר אלהים אל בלעם"). וכבר הרחבנו לדרוש על דיבור הקב"ה עם אבימלך בדברינו </w:t>
      </w:r>
      <w:hyperlink r:id="rId2" w:history="1">
        <w:r w:rsidRPr="001866DF">
          <w:rPr>
            <w:rStyle w:val="Hyperlink"/>
            <w:rFonts w:hint="cs"/>
            <w:rtl/>
          </w:rPr>
          <w:t>הגוי גם צדיק</w:t>
        </w:r>
        <w:r>
          <w:rPr>
            <w:rStyle w:val="Hyperlink"/>
            <w:rFonts w:hint="cs"/>
            <w:rtl/>
          </w:rPr>
          <w:t xml:space="preserve"> תהרוג</w:t>
        </w:r>
      </w:hyperlink>
      <w:r>
        <w:rPr>
          <w:rFonts w:hint="cs"/>
          <w:rtl/>
        </w:rPr>
        <w:t xml:space="preserve"> בפרשת וירא, שם בולט הדיאלוג שבין אבימלך לקב"ה, במקרא ובמדרש. החלום איננו חד-צדדי ולאבימלך יש טענות לא-פשוטות והקב"ה עונה לו. וכלשון מדרש </w:t>
      </w:r>
      <w:r w:rsidRPr="001866DF">
        <w:rPr>
          <w:rtl/>
        </w:rPr>
        <w:t>פסיקתא רבתי פרשה מב</w:t>
      </w:r>
      <w:r>
        <w:rPr>
          <w:rFonts w:hint="cs"/>
          <w:rtl/>
        </w:rPr>
        <w:t>: "</w:t>
      </w:r>
      <w:r>
        <w:rPr>
          <w:rtl/>
        </w:rPr>
        <w:t>אע"פ שאני גוי אני ירא שמים</w:t>
      </w:r>
      <w:r>
        <w:rPr>
          <w:rFonts w:hint="cs"/>
          <w:rtl/>
        </w:rPr>
        <w:t xml:space="preserve"> ...</w:t>
      </w:r>
      <w:r>
        <w:rPr>
          <w:rtl/>
        </w:rPr>
        <w:t xml:space="preserve"> אם הורגני אתה אם גוי תהרוג</w:t>
      </w:r>
      <w:r>
        <w:rPr>
          <w:rFonts w:hint="cs"/>
          <w:rtl/>
        </w:rPr>
        <w:t xml:space="preserve"> </w:t>
      </w:r>
      <w:r>
        <w:rPr>
          <w:rtl/>
        </w:rPr>
        <w:t>גם צדיק תהרוג, אם הורג אתה לאבימלך הרוג אף לאברהם</w:t>
      </w:r>
      <w:r>
        <w:rPr>
          <w:rFonts w:hint="cs"/>
          <w:rtl/>
        </w:rPr>
        <w:t>"</w:t>
      </w:r>
      <w:r>
        <w:rPr>
          <w:rtl/>
        </w:rPr>
        <w:t xml:space="preserve">. </w:t>
      </w:r>
      <w:r>
        <w:rPr>
          <w:rFonts w:hint="cs"/>
          <w:rtl/>
        </w:rPr>
        <w:t>ולא נחזור על הדברים כאן.</w:t>
      </w:r>
    </w:p>
  </w:footnote>
  <w:footnote w:id="4">
    <w:p w14:paraId="3BF215DD" w14:textId="77777777" w:rsidR="00291F4F" w:rsidRDefault="00291F4F" w:rsidP="00BC5495">
      <w:pPr>
        <w:pStyle w:val="a3"/>
        <w:rPr>
          <w:rFonts w:hint="cs"/>
          <w:rtl/>
        </w:rPr>
      </w:pPr>
      <w:r>
        <w:rPr>
          <w:rStyle w:val="a5"/>
        </w:rPr>
        <w:footnoteRef/>
      </w:r>
      <w:r>
        <w:rPr>
          <w:rtl/>
        </w:rPr>
        <w:t xml:space="preserve"> </w:t>
      </w:r>
      <w:r>
        <w:rPr>
          <w:rFonts w:hint="cs"/>
          <w:rtl/>
        </w:rPr>
        <w:t xml:space="preserve">הוכחה = תוכחה. וכך גם הדיבור של ה' והחלומות אצל </w:t>
      </w:r>
      <w:r>
        <w:rPr>
          <w:rtl/>
        </w:rPr>
        <w:t xml:space="preserve">אבימלך </w:t>
      </w:r>
      <w:r>
        <w:rPr>
          <w:rFonts w:hint="cs"/>
          <w:rtl/>
        </w:rPr>
        <w:t>שראינו לעיל ואצל לבן שנראה להלן. וכך גם להבדיל אצל צדיקים כאהרון ומשה בפרשת האשה הכושית</w:t>
      </w:r>
      <w:r>
        <w:rPr>
          <w:rtl/>
        </w:rPr>
        <w:t>, שנא</w:t>
      </w:r>
      <w:r>
        <w:rPr>
          <w:rFonts w:hint="cs"/>
          <w:rtl/>
        </w:rPr>
        <w:t>מר: "</w:t>
      </w:r>
      <w:r>
        <w:rPr>
          <w:rtl/>
        </w:rPr>
        <w:t>במראה אליו אתודע בחלום אדבר בו</w:t>
      </w:r>
      <w:r>
        <w:rPr>
          <w:rFonts w:hint="cs"/>
          <w:rtl/>
        </w:rPr>
        <w:t>"</w:t>
      </w:r>
      <w:r>
        <w:rPr>
          <w:rtl/>
        </w:rPr>
        <w:t xml:space="preserve"> (במדבר יב ו)</w:t>
      </w:r>
      <w:r w:rsidR="00BC5495">
        <w:rPr>
          <w:rFonts w:hint="cs"/>
          <w:rtl/>
        </w:rPr>
        <w:t>, בקטע שהשמטנו</w:t>
      </w:r>
      <w:r>
        <w:rPr>
          <w:rFonts w:hint="cs"/>
          <w:rtl/>
        </w:rPr>
        <w:t>.</w:t>
      </w:r>
    </w:p>
  </w:footnote>
  <w:footnote w:id="5">
    <w:p w14:paraId="513D85F1" w14:textId="77777777" w:rsidR="00291F4F" w:rsidRDefault="00291F4F">
      <w:pPr>
        <w:pStyle w:val="a3"/>
        <w:rPr>
          <w:rFonts w:hint="cs"/>
        </w:rPr>
      </w:pPr>
      <w:r>
        <w:rPr>
          <w:rStyle w:val="a5"/>
        </w:rPr>
        <w:footnoteRef/>
      </w:r>
      <w:r>
        <w:rPr>
          <w:rtl/>
        </w:rPr>
        <w:t xml:space="preserve"> </w:t>
      </w:r>
      <w:r>
        <w:rPr>
          <w:rFonts w:hint="cs"/>
          <w:rtl/>
        </w:rPr>
        <w:t>שבעה מקרים, שבע פעמים.</w:t>
      </w:r>
    </w:p>
  </w:footnote>
  <w:footnote w:id="6">
    <w:p w14:paraId="40485368" w14:textId="77777777" w:rsidR="00EC6747" w:rsidRDefault="00EC6747">
      <w:pPr>
        <w:pStyle w:val="a3"/>
        <w:rPr>
          <w:rFonts w:hint="cs"/>
          <w:rtl/>
        </w:rPr>
      </w:pPr>
      <w:r>
        <w:rPr>
          <w:rStyle w:val="a5"/>
        </w:rPr>
        <w:footnoteRef/>
      </w:r>
      <w:r>
        <w:rPr>
          <w:rtl/>
        </w:rPr>
        <w:t xml:space="preserve"> </w:t>
      </w:r>
      <w:r>
        <w:rPr>
          <w:rFonts w:hint="cs"/>
          <w:rtl/>
        </w:rPr>
        <w:t>היינו שאחי יוסף הכועסים עליו בעצם פשרו או פתרו בלא יודעין את החלום של יוסף, שהוא עתיד לעלות לגדולה.</w:t>
      </w:r>
    </w:p>
  </w:footnote>
  <w:footnote w:id="7">
    <w:p w14:paraId="31B482FE" w14:textId="77777777" w:rsidR="000D6020" w:rsidRDefault="000D6020">
      <w:pPr>
        <w:pStyle w:val="a3"/>
        <w:rPr>
          <w:rFonts w:hint="cs"/>
          <w:rtl/>
        </w:rPr>
      </w:pPr>
      <w:r>
        <w:rPr>
          <w:rStyle w:val="a5"/>
        </w:rPr>
        <w:footnoteRef/>
      </w:r>
      <w:r>
        <w:rPr>
          <w:rtl/>
        </w:rPr>
        <w:t xml:space="preserve"> </w:t>
      </w:r>
      <w:r>
        <w:rPr>
          <w:rFonts w:hint="cs"/>
          <w:rtl/>
        </w:rPr>
        <w:t>פסיקתא זוטרתא מקדים וסוקר את חלומות בראשית (חוץ מאחד</w:t>
      </w:r>
      <w:r w:rsidR="00BC5495">
        <w:rPr>
          <w:rFonts w:hint="cs"/>
          <w:rtl/>
        </w:rPr>
        <w:t>, מהו?</w:t>
      </w:r>
      <w:r>
        <w:rPr>
          <w:rFonts w:hint="cs"/>
          <w:rtl/>
        </w:rPr>
        <w:t xml:space="preserve">) עליהן נרחיב מעט להלן וגולש גם לחלומות גדעון ונבוכדנצר ומסביר שלכולם יש פתרון או פשר שמופיע בכתובים. </w:t>
      </w:r>
      <w:r w:rsidR="001C4CD9">
        <w:rPr>
          <w:rFonts w:hint="cs"/>
          <w:rtl/>
        </w:rPr>
        <w:t xml:space="preserve">שים לב שאין פשר לחלום דניאל. </w:t>
      </w:r>
      <w:r>
        <w:rPr>
          <w:rFonts w:hint="cs"/>
          <w:rtl/>
        </w:rPr>
        <w:t xml:space="preserve">ואז הוא חוזר לחלום יעקב שאין לו פשר בתורה, אבל יש לו פשר במדרשים ובמפרשים. </w:t>
      </w:r>
    </w:p>
  </w:footnote>
  <w:footnote w:id="8">
    <w:p w14:paraId="75120550" w14:textId="77777777" w:rsidR="001C4CD9" w:rsidRDefault="001C4CD9" w:rsidP="00BC5495">
      <w:pPr>
        <w:pStyle w:val="a3"/>
        <w:rPr>
          <w:rFonts w:hint="cs"/>
          <w:rtl/>
        </w:rPr>
      </w:pPr>
      <w:r>
        <w:rPr>
          <w:rStyle w:val="a5"/>
        </w:rPr>
        <w:footnoteRef/>
      </w:r>
      <w:r>
        <w:rPr>
          <w:rtl/>
        </w:rPr>
        <w:t xml:space="preserve"> </w:t>
      </w:r>
      <w:r w:rsidR="00BC5495">
        <w:rPr>
          <w:rFonts w:hint="cs"/>
          <w:rtl/>
        </w:rPr>
        <w:t>ל</w:t>
      </w:r>
      <w:r>
        <w:rPr>
          <w:rFonts w:hint="cs"/>
          <w:rtl/>
        </w:rPr>
        <w:t xml:space="preserve">חלום יעקב </w:t>
      </w:r>
      <w:r w:rsidR="00BC5495">
        <w:rPr>
          <w:rFonts w:hint="cs"/>
          <w:rtl/>
        </w:rPr>
        <w:t>אין פתרון משום ש</w:t>
      </w:r>
      <w:r>
        <w:rPr>
          <w:rFonts w:hint="cs"/>
          <w:rtl/>
        </w:rPr>
        <w:t xml:space="preserve">הוא על התורה עצמה, לפיכך כיסתה אותו התורה ולא גילתה לנו פשרו. מה שכמובן עושים המדרשים והפרשנים. ראה למשל מדרש </w:t>
      </w:r>
      <w:r>
        <w:rPr>
          <w:rtl/>
        </w:rPr>
        <w:t>בראשית רבה סח יב</w:t>
      </w:r>
      <w:r>
        <w:rPr>
          <w:rFonts w:hint="cs"/>
          <w:rtl/>
        </w:rPr>
        <w:t>: "</w:t>
      </w:r>
      <w:r>
        <w:rPr>
          <w:rtl/>
        </w:rPr>
        <w:t>ויחלום והנה סולם מוצב ארצה. תני בר קפרא: אין חלום שאין לו פתרון</w:t>
      </w:r>
      <w:r>
        <w:rPr>
          <w:rFonts w:hint="cs"/>
          <w:rtl/>
        </w:rPr>
        <w:t>.</w:t>
      </w:r>
      <w:r>
        <w:rPr>
          <w:rtl/>
        </w:rPr>
        <w:t xml:space="preserve"> והנה סולם - זה הכבש. מוצב ארצה - זה מזבח. וראשו מגיע השמיימה - אלו הקורבנות שריחן עולה לשמים. והנה מלאכי אלהים - אלו כהנים גדולים, עולין ויורדין בו, שהם עולים ויורדים בכבש ... רבנן פתרין ליה בסיני: ויחלום והנה סולם - זה סיני, מוצב ארצה - ויתיצבו בתחתית ההר, וראשו מגיע השמימה - וההר בוער באש עד לב השמים".</w:t>
      </w:r>
      <w:r>
        <w:rPr>
          <w:rFonts w:hint="cs"/>
          <w:rtl/>
        </w:rPr>
        <w:t xml:space="preserve"> ראה גם הפתרון שמציע מדרש </w:t>
      </w:r>
      <w:r>
        <w:rPr>
          <w:rtl/>
        </w:rPr>
        <w:t xml:space="preserve">ויקרא רבה </w:t>
      </w:r>
      <w:r>
        <w:rPr>
          <w:rFonts w:hint="cs"/>
          <w:rtl/>
        </w:rPr>
        <w:t>כט ב ב</w:t>
      </w:r>
      <w:r>
        <w:rPr>
          <w:rtl/>
        </w:rPr>
        <w:t>פרשת אמור</w:t>
      </w:r>
      <w:r w:rsidR="00777534">
        <w:rPr>
          <w:rFonts w:hint="cs"/>
          <w:rtl/>
        </w:rPr>
        <w:t>: "</w:t>
      </w:r>
      <w:r w:rsidR="00777534">
        <w:rPr>
          <w:rtl/>
        </w:rPr>
        <w:t>ויחלום והנה סולם מוצב ארצה וראשו מגיע השמימה והנה מלאכי אלהים עולים ויורדים בו</w:t>
      </w:r>
      <w:r w:rsidR="00777534">
        <w:rPr>
          <w:rFonts w:hint="cs"/>
          <w:rtl/>
        </w:rPr>
        <w:t xml:space="preserve"> ...</w:t>
      </w:r>
      <w:r w:rsidR="00777534">
        <w:rPr>
          <w:rtl/>
        </w:rPr>
        <w:t xml:space="preserve"> הראהו שרה של בבל עולה ויורד, ושל מדי עולה ויורד, ושל יוון עולה ויורד, ושל אדום עולה ויורד, אמ</w:t>
      </w:r>
      <w:r w:rsidR="00777534">
        <w:rPr>
          <w:rFonts w:hint="cs"/>
          <w:rtl/>
        </w:rPr>
        <w:t>ר</w:t>
      </w:r>
      <w:r w:rsidR="00777534">
        <w:rPr>
          <w:rtl/>
        </w:rPr>
        <w:t xml:space="preserve"> לפניו</w:t>
      </w:r>
      <w:r w:rsidR="00777534">
        <w:rPr>
          <w:rFonts w:hint="cs"/>
          <w:rtl/>
        </w:rPr>
        <w:t>:</w:t>
      </w:r>
      <w:r w:rsidR="00777534">
        <w:rPr>
          <w:rtl/>
        </w:rPr>
        <w:t xml:space="preserve"> רבון העולמים</w:t>
      </w:r>
      <w:r w:rsidR="00777534">
        <w:rPr>
          <w:rFonts w:hint="cs"/>
          <w:rtl/>
        </w:rPr>
        <w:t>,</w:t>
      </w:r>
      <w:r w:rsidR="00777534">
        <w:rPr>
          <w:rtl/>
        </w:rPr>
        <w:t xml:space="preserve"> כשם שיש לאלו ירידה כך יש לי ירידה</w:t>
      </w:r>
      <w:r w:rsidR="00777534">
        <w:rPr>
          <w:rFonts w:hint="cs"/>
          <w:rtl/>
        </w:rPr>
        <w:t>?</w:t>
      </w:r>
      <w:r w:rsidR="00777534">
        <w:rPr>
          <w:rtl/>
        </w:rPr>
        <w:t xml:space="preserve"> אמ</w:t>
      </w:r>
      <w:r w:rsidR="00777534">
        <w:rPr>
          <w:rFonts w:hint="cs"/>
          <w:rtl/>
        </w:rPr>
        <w:t>ר</w:t>
      </w:r>
      <w:r w:rsidR="00777534">
        <w:rPr>
          <w:rtl/>
        </w:rPr>
        <w:t xml:space="preserve"> לו הק</w:t>
      </w:r>
      <w:r w:rsidR="00777534">
        <w:rPr>
          <w:rFonts w:hint="cs"/>
          <w:rtl/>
        </w:rPr>
        <w:t xml:space="preserve">ב"ה: </w:t>
      </w:r>
      <w:r w:rsidR="00777534">
        <w:rPr>
          <w:rtl/>
        </w:rPr>
        <w:t>אל תחת, עלה שאת עולה ואין את יורד. ואעפ"כ נתירא ולא עלה</w:t>
      </w:r>
      <w:r w:rsidR="00777534">
        <w:rPr>
          <w:rFonts w:hint="cs"/>
          <w:rtl/>
        </w:rPr>
        <w:t>"</w:t>
      </w:r>
      <w:r w:rsidR="00777534">
        <w:rPr>
          <w:rtl/>
        </w:rPr>
        <w:t xml:space="preserve">. </w:t>
      </w:r>
      <w:r>
        <w:rPr>
          <w:rFonts w:hint="cs"/>
          <w:rtl/>
        </w:rPr>
        <w:t xml:space="preserve">ויש כמובן עוד פירושים רבים לחלום סולם יעקב. ראה דברינו </w:t>
      </w:r>
      <w:hyperlink r:id="rId3" w:history="1">
        <w:r w:rsidRPr="001C4CD9">
          <w:rPr>
            <w:rStyle w:val="Hyperlink"/>
            <w:rFonts w:hint="cs"/>
            <w:rtl/>
          </w:rPr>
          <w:t>סולם – סמל יעקב</w:t>
        </w:r>
      </w:hyperlink>
      <w:r>
        <w:rPr>
          <w:rFonts w:hint="cs"/>
          <w:rtl/>
        </w:rPr>
        <w:t xml:space="preserve"> וכן </w:t>
      </w:r>
      <w:hyperlink r:id="rId4" w:history="1">
        <w:r w:rsidRPr="001C4CD9">
          <w:rPr>
            <w:rStyle w:val="Hyperlink"/>
            <w:rFonts w:hint="cs"/>
            <w:rtl/>
          </w:rPr>
          <w:t>עולים ויורדים</w:t>
        </w:r>
      </w:hyperlink>
      <w:r>
        <w:rPr>
          <w:rFonts w:hint="cs"/>
          <w:rtl/>
        </w:rPr>
        <w:t xml:space="preserve"> בפרשת ויצא. ולהלן נראה אולי פשר נוסף לחלום יעקב.</w:t>
      </w:r>
    </w:p>
  </w:footnote>
  <w:footnote w:id="9">
    <w:p w14:paraId="4F62D35C" w14:textId="77777777" w:rsidR="00C43B58" w:rsidRDefault="00C43B58">
      <w:pPr>
        <w:pStyle w:val="a3"/>
        <w:rPr>
          <w:rFonts w:hint="cs"/>
        </w:rPr>
      </w:pPr>
      <w:r>
        <w:rPr>
          <w:rStyle w:val="a5"/>
        </w:rPr>
        <w:footnoteRef/>
      </w:r>
      <w:r>
        <w:rPr>
          <w:rtl/>
        </w:rPr>
        <w:t xml:space="preserve"> </w:t>
      </w:r>
      <w:r>
        <w:rPr>
          <w:rFonts w:hint="cs"/>
          <w:rtl/>
        </w:rPr>
        <w:t xml:space="preserve">ראה פירוש </w:t>
      </w:r>
      <w:r>
        <w:rPr>
          <w:rtl/>
        </w:rPr>
        <w:t xml:space="preserve">רמב"ן </w:t>
      </w:r>
      <w:r>
        <w:rPr>
          <w:rFonts w:hint="cs"/>
          <w:rtl/>
        </w:rPr>
        <w:t>על הפסוק שמדגיש את העוול שלבן עושה ליעקב: "</w:t>
      </w:r>
      <w:r>
        <w:rPr>
          <w:rtl/>
        </w:rPr>
        <w:t>והגיד כי הוא רואה החמס שעושה לו לבן להחליף את משכורתו, ויעשה הנולדים כמראה אשר יצטרך אליו יעקב. ומכאן ואילך לא יעשה יעקב מקלות כי בוטח בה' ישוגב (משלי כט כה)</w:t>
      </w:r>
      <w:r>
        <w:rPr>
          <w:rFonts w:hint="cs"/>
          <w:rtl/>
        </w:rPr>
        <w:t xml:space="preserve">". ראה גם דבריו בספר </w:t>
      </w:r>
      <w:r>
        <w:rPr>
          <w:rtl/>
        </w:rPr>
        <w:t>האמונה והבטחון פרק טו</w:t>
      </w:r>
      <w:r>
        <w:rPr>
          <w:rFonts w:hint="cs"/>
          <w:rtl/>
        </w:rPr>
        <w:t>: "</w:t>
      </w:r>
      <w:r>
        <w:rPr>
          <w:rtl/>
        </w:rPr>
        <w:t>ודע כי כשראה יעקב את המראה בחלום ידע כי הבורא עושה לו כדי שלא ירמה אותו לבן</w:t>
      </w:r>
      <w:r>
        <w:rPr>
          <w:rFonts w:hint="cs"/>
          <w:rtl/>
        </w:rPr>
        <w:t xml:space="preserve"> ... </w:t>
      </w:r>
      <w:r>
        <w:rPr>
          <w:rtl/>
        </w:rPr>
        <w:t>ואחר שראה כי מן השמים עוזרים אותו הציג המקלות ההם</w:t>
      </w:r>
      <w:r>
        <w:rPr>
          <w:rFonts w:hint="cs"/>
          <w:rtl/>
        </w:rPr>
        <w:t xml:space="preserve"> ... </w:t>
      </w:r>
      <w:r>
        <w:rPr>
          <w:rtl/>
        </w:rPr>
        <w:t xml:space="preserve">כדי לכסות הנס ולהעלים אותו </w:t>
      </w:r>
      <w:r>
        <w:rPr>
          <w:rFonts w:hint="cs"/>
          <w:rtl/>
        </w:rPr>
        <w:t xml:space="preserve">... </w:t>
      </w:r>
      <w:r>
        <w:rPr>
          <w:rtl/>
        </w:rPr>
        <w:t>הבין יעקב כי לצורך דמיון ומשל נאמר לו</w:t>
      </w:r>
      <w:r>
        <w:rPr>
          <w:rFonts w:hint="cs"/>
          <w:rtl/>
        </w:rPr>
        <w:t xml:space="preserve"> ... </w:t>
      </w:r>
      <w:r>
        <w:rPr>
          <w:rtl/>
        </w:rPr>
        <w:t>והלך ועשה הכל בנבואה</w:t>
      </w:r>
      <w:r>
        <w:rPr>
          <w:rFonts w:hint="cs"/>
          <w:rtl/>
        </w:rPr>
        <w:t xml:space="preserve"> ...</w:t>
      </w:r>
      <w:r>
        <w:rPr>
          <w:rtl/>
        </w:rPr>
        <w:t xml:space="preserve"> וכן יעקב נשא עיניו בחלום וראה את העתודים העולים על הצאן</w:t>
      </w:r>
      <w:r>
        <w:rPr>
          <w:rFonts w:hint="cs"/>
          <w:rtl/>
        </w:rPr>
        <w:t xml:space="preserve"> ...</w:t>
      </w:r>
      <w:r>
        <w:rPr>
          <w:rtl/>
        </w:rPr>
        <w:t xml:space="preserve"> והבין כי הוא צווה לעשות דבר להיות סבה לנס</w:t>
      </w:r>
      <w:r>
        <w:rPr>
          <w:rFonts w:hint="cs"/>
          <w:rtl/>
        </w:rPr>
        <w:t xml:space="preserve">". וראה עוד פירוש </w:t>
      </w:r>
      <w:r>
        <w:rPr>
          <w:rtl/>
        </w:rPr>
        <w:t xml:space="preserve">הכתב והקבלה </w:t>
      </w:r>
      <w:r>
        <w:rPr>
          <w:rFonts w:hint="cs"/>
          <w:rtl/>
        </w:rPr>
        <w:t>(</w:t>
      </w:r>
      <w:r>
        <w:rPr>
          <w:rtl/>
        </w:rPr>
        <w:t>הרב יעקב צבי ב"ר גמליאל מקלנבורג</w:t>
      </w:r>
      <w:r>
        <w:rPr>
          <w:rFonts w:hint="cs"/>
          <w:rtl/>
        </w:rPr>
        <w:t xml:space="preserve">, מאה 19, לימים גם </w:t>
      </w:r>
      <w:r>
        <w:rPr>
          <w:rtl/>
        </w:rPr>
        <w:t>רבה של העיר קניגסברג</w:t>
      </w:r>
      <w:r>
        <w:rPr>
          <w:rFonts w:hint="cs"/>
          <w:rtl/>
        </w:rPr>
        <w:t>): "</w:t>
      </w:r>
      <w:r>
        <w:rPr>
          <w:rtl/>
        </w:rPr>
        <w:t>אף שהחלום מורה לחולמו איזו גדולה וטובה, עדיין אפשרי הוא להתבטל עד בוא הפותר האמתי ופותר את המכוון ומוציאו בשפתיו</w:t>
      </w:r>
      <w:r>
        <w:rPr>
          <w:rFonts w:hint="cs"/>
          <w:rtl/>
        </w:rPr>
        <w:t xml:space="preserve"> ... </w:t>
      </w:r>
      <w:r>
        <w:rPr>
          <w:rtl/>
        </w:rPr>
        <w:t>כן יעקב כאשר ראה בחלום העתודים העולים על הצאן עקודים נקודים וברודים עשה מעשה המקלות להחליט קיום החלום</w:t>
      </w:r>
      <w:r>
        <w:rPr>
          <w:rFonts w:hint="cs"/>
          <w:rtl/>
        </w:rPr>
        <w:t xml:space="preserve">". ופירוש </w:t>
      </w:r>
      <w:r>
        <w:rPr>
          <w:rtl/>
        </w:rPr>
        <w:t>רא"ם</w:t>
      </w:r>
      <w:r>
        <w:rPr>
          <w:rFonts w:hint="cs"/>
          <w:rtl/>
        </w:rPr>
        <w:t xml:space="preserve"> על הפסוקים הנ"ל גם מציין שמלאכים הגשימו בפועל את חלום יעקב והביאו ממש את העתודים העקודים והנקודים מעדריו של לבן לעדריו של יעקב. אבל פסוקי התורה הם ברורים! יעקב מספר לרחל וללאה את חלומו, הרבה אחרי שפיצל את המקלות והצליח להערים על עורמתו של לבן! המלאך הנגלה ליעקב בחלום העתודים בא להזכיר לו את נדרו בבית אל ושהגיעה השעה לחזור לארץ אבותיו. אזכור העתודים בא רק לומר ליעקב: מספיק העיסוק ברכוש, הגיעה השעה לחזור ארצה. זה חלום שיבה לארץ ולא ידענו מדוע התמקדו הפרשנים והמדרשים (ראה גם בראשית רבה עד ג) בעתודים ובתחמוני לבן ויעקב.</w:t>
      </w:r>
    </w:p>
  </w:footnote>
  <w:footnote w:id="10">
    <w:p w14:paraId="1D534FA8" w14:textId="77777777" w:rsidR="000B100B" w:rsidRDefault="000B100B">
      <w:pPr>
        <w:pStyle w:val="a3"/>
        <w:rPr>
          <w:rFonts w:hint="cs"/>
          <w:rtl/>
        </w:rPr>
      </w:pPr>
      <w:r>
        <w:rPr>
          <w:rStyle w:val="a5"/>
        </w:rPr>
        <w:footnoteRef/>
      </w:r>
      <w:r>
        <w:rPr>
          <w:rtl/>
        </w:rPr>
        <w:t xml:space="preserve"> </w:t>
      </w:r>
      <w:r>
        <w:rPr>
          <w:rFonts w:hint="cs"/>
          <w:rtl/>
        </w:rPr>
        <w:t xml:space="preserve">כאן חוזרים המדרשים והפרשנים בכל עוז על פחיתות הדיבור בחלום של הקב"ה ללבן שאינו אלא תוכחה ואזהרה, דיבור של גריעות, טומאה וכו', אלא שהכל לכבוד הצדיק שהוא כאן יעקב. השווה עם שמות רבה טו שאומר שהקב"ה נגלה במצרים "במקום עבודה זרה וטומאה" בשביל כבודם של ישראל (בדברינו בשביל מי נגלה הקב"ה במצרים בפרשת בא). חזרה לנושא חלום לבן, ראה </w:t>
      </w:r>
      <w:r>
        <w:rPr>
          <w:rtl/>
        </w:rPr>
        <w:t>רמב"ן בראשית מו</w:t>
      </w:r>
      <w:r>
        <w:rPr>
          <w:rFonts w:hint="cs"/>
          <w:rtl/>
        </w:rPr>
        <w:t xml:space="preserve"> א, כחלק מפירושו הרחב בנושא החלומות, שמפנה לתרגום אונקלוס על הפסוק: "</w:t>
      </w:r>
      <w:r>
        <w:rPr>
          <w:rtl/>
        </w:rPr>
        <w:t>ועוד נזהר אונקלוס בחלומות ותרגם ויבא אלהים אל אבימלך בחלום הלילה (לעיל כ ג), ויבא אלהים אל לבן בחלום (לעיל לא כד)</w:t>
      </w:r>
      <w:r>
        <w:rPr>
          <w:rFonts w:hint="cs"/>
          <w:rtl/>
        </w:rPr>
        <w:t xml:space="preserve"> - </w:t>
      </w:r>
      <w:r>
        <w:rPr>
          <w:rtl/>
        </w:rPr>
        <w:t>ואתא מימר מן קדם ה'</w:t>
      </w:r>
      <w:r>
        <w:rPr>
          <w:rFonts w:hint="cs"/>
          <w:rtl/>
        </w:rPr>
        <w:t xml:space="preserve"> "</w:t>
      </w:r>
      <w:r>
        <w:rPr>
          <w:rtl/>
        </w:rPr>
        <w:t>.</w:t>
      </w:r>
      <w:r>
        <w:rPr>
          <w:rFonts w:hint="cs"/>
          <w:rtl/>
        </w:rPr>
        <w:t xml:space="preserve"> היינו, הייתה כאן אמירה (אמנם מאת ה') אבל לא התגלות! אבל בפשט הכתוב אין זה כך. ראה רשימת שמות אלוהות ואדנות במסכת סופרים פרק ד מי מהם הוא קודש ומי חול, אבימלך ולבן לא רשומים שם ובפשטות הם שמות קודש בהקשר שלהם. (ראה שם בהלכה יא התייחסות ללוט). ראה גם פירוש </w:t>
      </w:r>
      <w:r>
        <w:rPr>
          <w:rtl/>
        </w:rPr>
        <w:t xml:space="preserve">אברבנאל בראשית </w:t>
      </w:r>
      <w:r>
        <w:rPr>
          <w:rFonts w:hint="cs"/>
          <w:rtl/>
        </w:rPr>
        <w:t xml:space="preserve">ראש </w:t>
      </w:r>
      <w:r>
        <w:rPr>
          <w:rtl/>
        </w:rPr>
        <w:t>פרק מא</w:t>
      </w:r>
      <w:r>
        <w:rPr>
          <w:rFonts w:hint="cs"/>
          <w:rtl/>
        </w:rPr>
        <w:t>: "</w:t>
      </w:r>
      <w:r>
        <w:rPr>
          <w:rtl/>
        </w:rPr>
        <w:t>והנה התורה העידה שבאה הודעה אל</w:t>
      </w:r>
      <w:r>
        <w:rPr>
          <w:rFonts w:hint="cs"/>
          <w:rtl/>
        </w:rPr>
        <w:t>ה</w:t>
      </w:r>
      <w:r>
        <w:rPr>
          <w:rtl/>
        </w:rPr>
        <w:t>ית לאבימלך בחלום הלילה על דבר שרה וכן ללבן על דבר יעקב. והש</w:t>
      </w:r>
      <w:r>
        <w:rPr>
          <w:rFonts w:hint="cs"/>
          <w:rtl/>
        </w:rPr>
        <w:t>ו</w:t>
      </w:r>
      <w:r>
        <w:rPr>
          <w:rtl/>
        </w:rPr>
        <w:t>וה הכתוב ענין החלומות לנבואה באמרה (דברים יג א) כי יקום בקרבך נביא או חולם חלום</w:t>
      </w:r>
      <w:r>
        <w:rPr>
          <w:rFonts w:hint="cs"/>
          <w:rtl/>
        </w:rPr>
        <w:t xml:space="preserve"> ..</w:t>
      </w:r>
      <w:r>
        <w:rPr>
          <w:rtl/>
        </w:rPr>
        <w:t>. וזה ממה שיורה שהחלומות הם מהשפע העליון וההודעה האל</w:t>
      </w:r>
      <w:r>
        <w:rPr>
          <w:rFonts w:hint="cs"/>
          <w:rtl/>
        </w:rPr>
        <w:t>ה</w:t>
      </w:r>
      <w:r>
        <w:rPr>
          <w:rtl/>
        </w:rPr>
        <w:t>ית</w:t>
      </w:r>
      <w:r>
        <w:rPr>
          <w:rFonts w:hint="cs"/>
          <w:rtl/>
        </w:rPr>
        <w:t>,</w:t>
      </w:r>
      <w:r>
        <w:rPr>
          <w:rtl/>
        </w:rPr>
        <w:t xml:space="preserve"> וכמו שנראה מחלומות שר המשקים ושר האופים ומחלום פרעה ומחלומות נבוכדנצר שכ</w:t>
      </w:r>
      <w:r>
        <w:rPr>
          <w:rFonts w:hint="cs"/>
          <w:rtl/>
        </w:rPr>
        <w:t>ו</w:t>
      </w:r>
      <w:r>
        <w:rPr>
          <w:rtl/>
        </w:rPr>
        <w:t>לם נתקיימו להיותם הודעות אל</w:t>
      </w:r>
      <w:r>
        <w:rPr>
          <w:rFonts w:hint="cs"/>
          <w:rtl/>
        </w:rPr>
        <w:t>ה</w:t>
      </w:r>
      <w:r>
        <w:rPr>
          <w:rtl/>
        </w:rPr>
        <w:t>יות וכמאמר יוסף</w:t>
      </w:r>
      <w:r>
        <w:rPr>
          <w:rFonts w:hint="cs"/>
          <w:rtl/>
        </w:rPr>
        <w:t>:</w:t>
      </w:r>
      <w:r>
        <w:rPr>
          <w:rtl/>
        </w:rPr>
        <w:t xml:space="preserve"> את אשר האל</w:t>
      </w:r>
      <w:r>
        <w:rPr>
          <w:rFonts w:hint="cs"/>
          <w:rtl/>
        </w:rPr>
        <w:t>ה</w:t>
      </w:r>
      <w:r>
        <w:rPr>
          <w:rtl/>
        </w:rPr>
        <w:t>ים עושה הראה את פרעה</w:t>
      </w:r>
      <w:r>
        <w:rPr>
          <w:rFonts w:hint="cs"/>
          <w:rtl/>
        </w:rPr>
        <w:t>". בקיצור, חלומות גויים ודיבור אלוהי איתם, אינו דבר שניתן לזלזל בו. ושיטת אברבנאל לגבי החלומות צריכה עיון בנפרד</w:t>
      </w:r>
      <w:r>
        <w:rPr>
          <w:rtl/>
        </w:rPr>
        <w:t>.</w:t>
      </w:r>
    </w:p>
  </w:footnote>
  <w:footnote w:id="11">
    <w:p w14:paraId="2023B4B4" w14:textId="77777777" w:rsidR="00FE4C17" w:rsidRDefault="00FE4C17" w:rsidP="00882A79">
      <w:pPr>
        <w:pStyle w:val="a3"/>
        <w:rPr>
          <w:rFonts w:hint="cs"/>
        </w:rPr>
      </w:pPr>
      <w:r>
        <w:rPr>
          <w:rStyle w:val="a5"/>
        </w:rPr>
        <w:footnoteRef/>
      </w:r>
      <w:r>
        <w:rPr>
          <w:rtl/>
        </w:rPr>
        <w:t xml:space="preserve"> </w:t>
      </w:r>
      <w:r>
        <w:rPr>
          <w:rFonts w:hint="cs"/>
          <w:rtl/>
        </w:rPr>
        <w:t>פסוק זה נאמר בירמיהו בהקשר נביאי שקר וחלומותיהם השקריים: "</w:t>
      </w:r>
      <w:r>
        <w:rPr>
          <w:rtl/>
        </w:rPr>
        <w:t>הַנִּבְּאִים בִּשְׁמִי שֶׁקֶר לֵאמֹר חָלַמְתִּי חָלָמְתִּי</w:t>
      </w:r>
      <w:r>
        <w:rPr>
          <w:rFonts w:hint="cs"/>
          <w:rtl/>
        </w:rPr>
        <w:t xml:space="preserve"> ... </w:t>
      </w:r>
      <w:r>
        <w:rPr>
          <w:rtl/>
        </w:rPr>
        <w:t>הַחֹשְׁבִים לְהַשְׁכִּיחַ אֶת עַמִּי שְׁמִי בַּחֲלוֹמֹתָם אֲשֶׁר יְסַפְּרוּ אִישׁ לְרֵעֵהוּ</w:t>
      </w:r>
      <w:r>
        <w:rPr>
          <w:rFonts w:hint="cs"/>
          <w:rtl/>
        </w:rPr>
        <w:t xml:space="preserve"> וכו'</w:t>
      </w:r>
      <w:r w:rsidR="00882A79">
        <w:rPr>
          <w:rFonts w:hint="cs"/>
          <w:rtl/>
        </w:rPr>
        <w:t xml:space="preserve"> ". ראה אמנם איך פירוש </w:t>
      </w:r>
      <w:r>
        <w:rPr>
          <w:rtl/>
        </w:rPr>
        <w:t xml:space="preserve">מצודת דוד </w:t>
      </w:r>
      <w:r w:rsidR="00882A79">
        <w:rPr>
          <w:rFonts w:hint="cs"/>
          <w:rtl/>
        </w:rPr>
        <w:t xml:space="preserve">שם מרכך מעט את דבריו החריפים של </w:t>
      </w:r>
      <w:r>
        <w:rPr>
          <w:rtl/>
        </w:rPr>
        <w:t>ירמיהו</w:t>
      </w:r>
      <w:r w:rsidR="00882A79">
        <w:rPr>
          <w:rFonts w:hint="cs"/>
          <w:rtl/>
        </w:rPr>
        <w:t>: "</w:t>
      </w:r>
      <w:r>
        <w:rPr>
          <w:rtl/>
        </w:rPr>
        <w:t>מהראוי שהנביא אשר אתו חלום פשוט ודמיוני יספרנו בדרך ספור חלום בעלמא</w:t>
      </w:r>
      <w:r w:rsidR="00882A79">
        <w:rPr>
          <w:rFonts w:hint="cs"/>
          <w:rtl/>
        </w:rPr>
        <w:t xml:space="preserve"> ... </w:t>
      </w:r>
      <w:r>
        <w:rPr>
          <w:rtl/>
        </w:rPr>
        <w:t>ומי אשר בחלום אדבר בו הוא ידבר דבר ויאמת אותו</w:t>
      </w:r>
      <w:r w:rsidR="00882A79">
        <w:rPr>
          <w:rFonts w:hint="cs"/>
          <w:rtl/>
        </w:rPr>
        <w:t xml:space="preserve"> ... </w:t>
      </w:r>
      <w:r>
        <w:rPr>
          <w:rtl/>
        </w:rPr>
        <w:t>מה ענין תבן להדמותו עם הבר</w:t>
      </w:r>
      <w:r w:rsidR="00882A79">
        <w:rPr>
          <w:rFonts w:hint="cs"/>
          <w:rtl/>
        </w:rPr>
        <w:t xml:space="preserve"> - </w:t>
      </w:r>
      <w:r>
        <w:rPr>
          <w:rtl/>
        </w:rPr>
        <w:t>מה ענין חלום דמיוני להדמותו עם חלום נבואיי</w:t>
      </w:r>
      <w:r w:rsidR="00882A79">
        <w:rPr>
          <w:rFonts w:hint="cs"/>
          <w:rtl/>
        </w:rPr>
        <w:t>".</w:t>
      </w:r>
    </w:p>
  </w:footnote>
  <w:footnote w:id="12">
    <w:p w14:paraId="14D81A9C" w14:textId="77777777" w:rsidR="004308FD" w:rsidRDefault="004308FD">
      <w:pPr>
        <w:pStyle w:val="a3"/>
        <w:rPr>
          <w:rFonts w:hint="cs"/>
          <w:rtl/>
        </w:rPr>
      </w:pPr>
      <w:r>
        <w:rPr>
          <w:rStyle w:val="a5"/>
        </w:rPr>
        <w:footnoteRef/>
      </w:r>
      <w:r>
        <w:rPr>
          <w:rtl/>
        </w:rPr>
        <w:t xml:space="preserve"> </w:t>
      </w:r>
      <w:r>
        <w:rPr>
          <w:rFonts w:hint="cs"/>
          <w:rtl/>
        </w:rPr>
        <w:t xml:space="preserve">אין בעל חלומות גדול מיוסף, הן כחולם והן כפותר. ארבע עשרה פעמים נזכר השורש חל"ם בהקשר לחלומות יוסף. ומי לא דרש ומה לא כתב על חלומות אלה? כולל הרעיון שכל מהלך הדברים הקשה בפרשות וישב-מקץ-ויגש היה על מנת להגשים את החלומות ולקיימם (רמב"ן בראשית מב ט, ספורנו שם). והנה בא מדרש זה ואומר שחלומות יוסף הוא המקור לכלל: "אי אפשר לחלום בלא דברים בטלים". גם בחלום שיש בו ממש (בר), יש תמיד גם פסולת (תבן) ודברים בטלים. מדרש בראשית רבה אמנם מציע שהכוונה היא לבלהה "שגדלתו כאמו", אבל הגמרא לא כך. ראה שם הסוגיה בגמרא שדנה בחלומות רעים וחלומות טובים ובדרכים השונות לפשר אותם, היינו לתת להם פענוח טוב בעצב או בשמחה. בהמשך שם גם הכלל: "כל החלומות הולכים אחר הפה", ו"אין מראים לו לאדם אלא מהרהורי לבו", וסדר הטבת חלום ועוד. אפשר שאם היו יוסף ואחיו עושים כעצתם של רב הונא, שמואל, רב חסדא, אמימר, רבי שמואל בר נחמני ושאר החכמים הנזכרים בגמרא שם והיו 'מפשרים' את חלומותיו של יוסף ומוציאים את התבן מתוך הבר, משוחחים ומטייבים את החלומות, ובשיתוף אבא יעקב, אפשר שלא היו באים לכלל אותה שנאה גדולה, ולא מבקשים להרוג את אחיהם, ולא מוכרים אותו לעבד, ולא מצערים כל כך את אביהם, ולא ירדו אבותינו למצרים, ולא נטמאו במ"ט שערי טומאה וכו'. ראה לשון </w:t>
      </w:r>
      <w:r>
        <w:rPr>
          <w:rtl/>
        </w:rPr>
        <w:t>מדרש אגדה (בובר) בראשית פרשת וישב</w:t>
      </w:r>
      <w:r>
        <w:rPr>
          <w:rFonts w:hint="cs"/>
          <w:rtl/>
        </w:rPr>
        <w:t>: "</w:t>
      </w:r>
      <w:r>
        <w:rPr>
          <w:rtl/>
        </w:rPr>
        <w:t>לעולם אל ישנה אדם [בנו] בין בניו, שבשביל כתונת פסים שעשה יעקב ליוסף נתגלגל הדבר וירדו אבותינו למצרים</w:t>
      </w:r>
      <w:r>
        <w:rPr>
          <w:rFonts w:hint="cs"/>
          <w:rtl/>
        </w:rPr>
        <w:t>".</w:t>
      </w:r>
    </w:p>
  </w:footnote>
  <w:footnote w:id="13">
    <w:p w14:paraId="41819582" w14:textId="77777777" w:rsidR="009879C8" w:rsidRDefault="009879C8" w:rsidP="00DC66C6">
      <w:pPr>
        <w:pStyle w:val="a3"/>
        <w:rPr>
          <w:rFonts w:hint="cs"/>
          <w:rtl/>
        </w:rPr>
      </w:pPr>
      <w:r>
        <w:rPr>
          <w:rStyle w:val="a5"/>
        </w:rPr>
        <w:footnoteRef/>
      </w:r>
      <w:r>
        <w:rPr>
          <w:rtl/>
        </w:rPr>
        <w:t xml:space="preserve"> </w:t>
      </w:r>
      <w:r>
        <w:rPr>
          <w:rFonts w:hint="cs"/>
          <w:rtl/>
        </w:rPr>
        <w:t>בחלומות שר המשקים ושר האופים</w:t>
      </w:r>
      <w:r w:rsidR="00DC66C6" w:rsidRPr="00DC66C6">
        <w:rPr>
          <w:rFonts w:hint="cs"/>
          <w:rtl/>
        </w:rPr>
        <w:t xml:space="preserve"> </w:t>
      </w:r>
      <w:r w:rsidR="00DC66C6">
        <w:rPr>
          <w:rFonts w:hint="cs"/>
          <w:rtl/>
        </w:rPr>
        <w:t>מופיע לראשונה ובדגש גדול השורש פת"ר בהקשר לחלום</w:t>
      </w:r>
      <w:r>
        <w:rPr>
          <w:rFonts w:hint="cs"/>
          <w:rtl/>
        </w:rPr>
        <w:t>, ולאחר מכן בדברי פרעה</w:t>
      </w:r>
      <w:r w:rsidRPr="007C251B">
        <w:rPr>
          <w:rFonts w:hint="cs"/>
          <w:rtl/>
        </w:rPr>
        <w:t xml:space="preserve"> </w:t>
      </w:r>
      <w:r>
        <w:rPr>
          <w:rFonts w:hint="cs"/>
          <w:rtl/>
        </w:rPr>
        <w:t>בדברי פרעה אל יוסף</w:t>
      </w:r>
      <w:r w:rsidR="00DC66C6">
        <w:rPr>
          <w:rFonts w:hint="cs"/>
          <w:rtl/>
        </w:rPr>
        <w:t xml:space="preserve"> ככתוב</w:t>
      </w:r>
      <w:r>
        <w:rPr>
          <w:rFonts w:hint="cs"/>
          <w:rtl/>
        </w:rPr>
        <w:t>: "</w:t>
      </w:r>
      <w:r>
        <w:rPr>
          <w:rtl/>
        </w:rPr>
        <w:t xml:space="preserve">וַיֹּאמֶר פַּרְעֹה אֶל יוֹסֵף חֲלוֹם חָלַמְתִּי </w:t>
      </w:r>
      <w:r w:rsidRPr="007C251B">
        <w:rPr>
          <w:highlight w:val="green"/>
          <w:rtl/>
        </w:rPr>
        <w:t>וּפֹתֵר</w:t>
      </w:r>
      <w:r>
        <w:rPr>
          <w:rtl/>
        </w:rPr>
        <w:t xml:space="preserve"> אֵין אֹתוֹ וַאֲנִי שָׁמַעְתִּי עָלֶיךָ לֵאמֹר תִּשְׁמַע חֲלוֹם </w:t>
      </w:r>
      <w:r w:rsidRPr="007C251B">
        <w:rPr>
          <w:highlight w:val="green"/>
          <w:rtl/>
        </w:rPr>
        <w:t>לִפְתֹּר</w:t>
      </w:r>
      <w:r>
        <w:rPr>
          <w:rtl/>
        </w:rPr>
        <w:t xml:space="preserve"> אֹתוֹ</w:t>
      </w:r>
      <w:r>
        <w:rPr>
          <w:rFonts w:hint="cs"/>
          <w:rtl/>
        </w:rPr>
        <w:t>". זה אגב המופע היחיד של שורש זה בתנ"ך! בספר דניאל (פרקים ב, ד, ה) יחזור המונח פש"ר שהוא המקבילה בארמית. על הפתרון כצמוד לחלום כבר עמדו המדרשים והפרשנים ואמרו: "</w:t>
      </w:r>
      <w:r>
        <w:rPr>
          <w:rtl/>
        </w:rPr>
        <w:t>אין החלום הולך אלא אחר פתרונו</w:t>
      </w:r>
      <w:r>
        <w:rPr>
          <w:rFonts w:hint="cs"/>
          <w:rtl/>
        </w:rPr>
        <w:t>" (</w:t>
      </w:r>
      <w:r>
        <w:rPr>
          <w:rtl/>
        </w:rPr>
        <w:t xml:space="preserve">ירושלמי מעשר שני </w:t>
      </w:r>
      <w:r>
        <w:rPr>
          <w:rFonts w:hint="cs"/>
          <w:rtl/>
        </w:rPr>
        <w:t xml:space="preserve">ד ו, ובבראשית רבה בשינוי לשון: "הכל הולך אחר הפתרון"), ובמדרש </w:t>
      </w:r>
      <w:r>
        <w:rPr>
          <w:rFonts w:hint="cs"/>
          <w:rtl/>
          <w:lang w:eastAsia="en-US"/>
        </w:rPr>
        <w:t xml:space="preserve">ספרי במדבר </w:t>
      </w:r>
      <w:r>
        <w:rPr>
          <w:rFonts w:hint="cs"/>
          <w:rtl/>
        </w:rPr>
        <w:t>קיט: "</w:t>
      </w:r>
      <w:r w:rsidRPr="00BF5CD5">
        <w:rPr>
          <w:rFonts w:hint="eastAsia"/>
          <w:rtl/>
          <w:lang w:eastAsia="en-US"/>
        </w:rPr>
        <w:t>אין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שיש</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פתרון</w:t>
      </w:r>
      <w:r>
        <w:rPr>
          <w:rFonts w:hint="cs"/>
          <w:rtl/>
          <w:lang w:eastAsia="en-US"/>
        </w:rPr>
        <w:t>", ובבראשית רבה פח ד: "</w:t>
      </w:r>
      <w:r w:rsidRPr="00BF5CD5">
        <w:rPr>
          <w:rFonts w:hint="cs"/>
          <w:rtl/>
          <w:lang w:eastAsia="en-US"/>
        </w:rPr>
        <w:t>החלום ופתרונו של חלום חברו</w:t>
      </w:r>
      <w:r>
        <w:rPr>
          <w:rFonts w:hint="cs"/>
          <w:rtl/>
          <w:lang w:eastAsia="en-US"/>
        </w:rPr>
        <w:t xml:space="preserve">". עוד ראה פירוש </w:t>
      </w:r>
      <w:r w:rsidRPr="00BF5CD5">
        <w:rPr>
          <w:rFonts w:hint="eastAsia"/>
          <w:rtl/>
          <w:lang w:eastAsia="en-US"/>
        </w:rPr>
        <w:t>אבן</w:t>
      </w:r>
      <w:r w:rsidRPr="00BF5CD5">
        <w:rPr>
          <w:rtl/>
          <w:lang w:eastAsia="en-US"/>
        </w:rPr>
        <w:t xml:space="preserve"> </w:t>
      </w:r>
      <w:r w:rsidRPr="00BF5CD5">
        <w:rPr>
          <w:rFonts w:hint="eastAsia"/>
          <w:rtl/>
          <w:lang w:eastAsia="en-US"/>
        </w:rPr>
        <w:t>עזרא</w:t>
      </w:r>
      <w:r w:rsidRPr="00BF5CD5">
        <w:rPr>
          <w:rtl/>
          <w:lang w:eastAsia="en-US"/>
        </w:rPr>
        <w:t xml:space="preserve"> </w:t>
      </w:r>
      <w:r w:rsidRPr="00BF5CD5">
        <w:rPr>
          <w:rFonts w:hint="eastAsia"/>
          <w:rtl/>
          <w:lang w:eastAsia="en-US"/>
        </w:rPr>
        <w:t>בראשית</w:t>
      </w:r>
      <w:r>
        <w:rPr>
          <w:rFonts w:hint="cs"/>
          <w:rtl/>
          <w:lang w:eastAsia="en-US"/>
        </w:rPr>
        <w:t xml:space="preserve"> מ יב: </w:t>
      </w:r>
      <w:r>
        <w:rPr>
          <w:rFonts w:hint="cs"/>
          <w:rtl/>
        </w:rPr>
        <w:t>"ו</w:t>
      </w:r>
      <w:r w:rsidRPr="00BF5CD5">
        <w:rPr>
          <w:rFonts w:hint="eastAsia"/>
          <w:rtl/>
          <w:lang w:eastAsia="en-US"/>
        </w:rPr>
        <w:t>לא</w:t>
      </w:r>
      <w:r w:rsidRPr="00BF5CD5">
        <w:rPr>
          <w:rtl/>
          <w:lang w:eastAsia="en-US"/>
        </w:rPr>
        <w:t xml:space="preserve"> </w:t>
      </w:r>
      <w:r w:rsidRPr="00BF5CD5">
        <w:rPr>
          <w:rFonts w:hint="eastAsia"/>
          <w:rtl/>
          <w:lang w:eastAsia="en-US"/>
        </w:rPr>
        <w:t>מצאנו</w:t>
      </w:r>
      <w:r w:rsidRPr="00BF5CD5">
        <w:rPr>
          <w:rtl/>
          <w:lang w:eastAsia="en-US"/>
        </w:rPr>
        <w:t xml:space="preserve"> </w:t>
      </w:r>
      <w:r w:rsidRPr="00BF5CD5">
        <w:rPr>
          <w:rFonts w:hint="eastAsia"/>
          <w:rtl/>
          <w:lang w:eastAsia="en-US"/>
        </w:rPr>
        <w:t>מלת</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אם</w:t>
      </w:r>
      <w:r w:rsidRPr="00BF5CD5">
        <w:rPr>
          <w:rtl/>
          <w:lang w:eastAsia="en-US"/>
        </w:rPr>
        <w:t xml:space="preserve"> </w:t>
      </w:r>
      <w:r w:rsidRPr="00BF5CD5">
        <w:rPr>
          <w:rFonts w:hint="eastAsia"/>
          <w:rtl/>
          <w:lang w:eastAsia="en-US"/>
        </w:rPr>
        <w:t>עם</w:t>
      </w:r>
      <w:r w:rsidRPr="00BF5CD5">
        <w:rPr>
          <w:rtl/>
          <w:lang w:eastAsia="en-US"/>
        </w:rPr>
        <w:t xml:space="preserve"> </w:t>
      </w:r>
      <w:r w:rsidRPr="00BF5CD5">
        <w:rPr>
          <w:rFonts w:hint="eastAsia"/>
          <w:rtl/>
          <w:lang w:eastAsia="en-US"/>
        </w:rPr>
        <w:t>החלום</w:t>
      </w:r>
      <w:r>
        <w:rPr>
          <w:rFonts w:hint="cs"/>
          <w:rtl/>
          <w:lang w:eastAsia="en-US"/>
        </w:rPr>
        <w:t xml:space="preserve">", מה שמסביר את השימוש הממוקד בשורש פת"ר במקרא. וכבר הרחבנו בנושא חלומות שר המשקים ושר האופים בדברינו </w:t>
      </w:r>
      <w:hyperlink r:id="rId5" w:history="1">
        <w:r w:rsidRPr="009D525E">
          <w:rPr>
            <w:rStyle w:val="Hyperlink"/>
            <w:rFonts w:hint="cs"/>
            <w:rtl/>
            <w:lang w:eastAsia="en-US"/>
          </w:rPr>
          <w:t>איש כפתרון חלומו</w:t>
        </w:r>
      </w:hyperlink>
      <w:r>
        <w:rPr>
          <w:rFonts w:hint="cs"/>
          <w:rtl/>
          <w:lang w:eastAsia="en-US"/>
        </w:rPr>
        <w:t xml:space="preserve"> בפרשת וישב.</w:t>
      </w:r>
      <w:r>
        <w:rPr>
          <w:rFonts w:hint="cs"/>
          <w:rtl/>
        </w:rPr>
        <w:t xml:space="preserve"> ראה הסוגיה בגמרא ברכות נה ע"ב שמרבה לעסוק בפתרון או בפשר חלומות: "</w:t>
      </w:r>
      <w:r>
        <w:rPr>
          <w:rtl/>
        </w:rPr>
        <w:t>הרואה חלום ונפשו עגומה ילך ויפתרנו בפני של</w:t>
      </w:r>
      <w:r>
        <w:rPr>
          <w:rFonts w:hint="cs"/>
          <w:rtl/>
        </w:rPr>
        <w:t>ו</w:t>
      </w:r>
      <w:r>
        <w:rPr>
          <w:rtl/>
        </w:rPr>
        <w:t>שה</w:t>
      </w:r>
      <w:r>
        <w:rPr>
          <w:rFonts w:hint="cs"/>
          <w:rtl/>
        </w:rPr>
        <w:t>", "</w:t>
      </w:r>
      <w:r>
        <w:rPr>
          <w:rtl/>
        </w:rPr>
        <w:t>עשרים וארבעה פותרי חלומות היו בירושלים, ופעם אחת חלמתי חלום והלכתי אצל כולם, ומה שפתר לי זה לא פתר לי זה - וכולם נתקיימו בי</w:t>
      </w:r>
      <w:r>
        <w:rPr>
          <w:rFonts w:hint="cs"/>
          <w:rtl/>
        </w:rPr>
        <w:t>" ועוד. הכל מבוסס על חלומות שר המשקים ושר האופים שם נזכר פת"ר לראשונה ולאחרונה בהקשר עם חלום. ומהם נבוא לחלום פרעה ופתרונו בפרשתנו.</w:t>
      </w:r>
    </w:p>
  </w:footnote>
  <w:footnote w:id="14">
    <w:p w14:paraId="235176F8" w14:textId="77777777" w:rsidR="00DC66C6" w:rsidRDefault="00DC66C6" w:rsidP="00DC2C8B">
      <w:pPr>
        <w:pStyle w:val="a3"/>
        <w:rPr>
          <w:rFonts w:hint="cs"/>
          <w:rtl/>
        </w:rPr>
      </w:pPr>
      <w:r>
        <w:rPr>
          <w:rStyle w:val="a5"/>
        </w:rPr>
        <w:footnoteRef/>
      </w:r>
      <w:r>
        <w:rPr>
          <w:rtl/>
        </w:rPr>
        <w:t xml:space="preserve"> </w:t>
      </w:r>
      <w:r>
        <w:rPr>
          <w:rFonts w:hint="cs"/>
          <w:rtl/>
        </w:rPr>
        <w:t>כך גם בחלום נבוכדנצר</w:t>
      </w:r>
      <w:r w:rsidR="00A81BA2">
        <w:rPr>
          <w:rFonts w:hint="cs"/>
          <w:rtl/>
        </w:rPr>
        <w:t xml:space="preserve"> שהיה "קוזמוקרטור" (שיר השירים רבה ג) וכך גם עפ"י המדרשים באחשוורוש שנדדה שנתו (</w:t>
      </w:r>
      <w:r>
        <w:rPr>
          <w:rtl/>
        </w:rPr>
        <w:t>מגילה טו</w:t>
      </w:r>
      <w:r w:rsidR="00A81BA2">
        <w:rPr>
          <w:rFonts w:hint="cs"/>
          <w:rtl/>
        </w:rPr>
        <w:t xml:space="preserve"> ע"ב</w:t>
      </w:r>
      <w:r w:rsidR="006E04D0">
        <w:rPr>
          <w:rFonts w:hint="cs"/>
          <w:rtl/>
        </w:rPr>
        <w:t>, ראה גם אסתר רבה ח ה</w:t>
      </w:r>
      <w:r w:rsidR="00A81BA2">
        <w:rPr>
          <w:rFonts w:hint="cs"/>
          <w:rtl/>
        </w:rPr>
        <w:t>). חלום של מלך יש לו משמעות רחבה. ובזכות חלום זה גם זכה יוסף לגדולה</w:t>
      </w:r>
      <w:r w:rsidR="006E04D0">
        <w:rPr>
          <w:rFonts w:hint="cs"/>
          <w:rtl/>
        </w:rPr>
        <w:t xml:space="preserve">, כדברי </w:t>
      </w:r>
      <w:r w:rsidR="006E04D0">
        <w:rPr>
          <w:rtl/>
        </w:rPr>
        <w:t>מדרש תנחומא פרשת וישב</w:t>
      </w:r>
      <w:r w:rsidR="006E04D0">
        <w:rPr>
          <w:rFonts w:hint="cs"/>
          <w:rtl/>
        </w:rPr>
        <w:t xml:space="preserve"> סימן ט: "</w:t>
      </w:r>
      <w:r w:rsidR="006E04D0">
        <w:rPr>
          <w:rtl/>
        </w:rPr>
        <w:t>ולא מלך אלא ע"י חלום</w:t>
      </w:r>
      <w:r w:rsidR="006E04D0">
        <w:rPr>
          <w:rFonts w:hint="cs"/>
          <w:rtl/>
        </w:rPr>
        <w:t>,</w:t>
      </w:r>
      <w:r w:rsidR="006E04D0">
        <w:rPr>
          <w:rtl/>
        </w:rPr>
        <w:t xml:space="preserve"> שנאמר</w:t>
      </w:r>
      <w:r w:rsidR="006E04D0">
        <w:rPr>
          <w:rFonts w:hint="cs"/>
          <w:rtl/>
        </w:rPr>
        <w:t>:</w:t>
      </w:r>
      <w:r w:rsidR="006E04D0">
        <w:rPr>
          <w:rtl/>
        </w:rPr>
        <w:t xml:space="preserve"> ויהי מקץ שנתים ימים ופרעה חולם</w:t>
      </w:r>
      <w:r w:rsidR="006E04D0">
        <w:rPr>
          <w:rFonts w:hint="cs"/>
          <w:rtl/>
        </w:rPr>
        <w:t>"</w:t>
      </w:r>
      <w:r w:rsidR="00DC2C8B">
        <w:rPr>
          <w:rFonts w:hint="cs"/>
          <w:rtl/>
        </w:rPr>
        <w:t>, ומדרש</w:t>
      </w:r>
      <w:r w:rsidR="006E04D0">
        <w:rPr>
          <w:rFonts w:hint="cs"/>
          <w:rtl/>
        </w:rPr>
        <w:t xml:space="preserve"> </w:t>
      </w:r>
      <w:r w:rsidR="006E04D0">
        <w:rPr>
          <w:rtl/>
        </w:rPr>
        <w:t>בראשית רבתי פרשת וישב</w:t>
      </w:r>
      <w:r w:rsidR="00DC2C8B">
        <w:rPr>
          <w:rFonts w:hint="cs"/>
          <w:rtl/>
        </w:rPr>
        <w:t>: "</w:t>
      </w:r>
      <w:r w:rsidR="006E04D0">
        <w:rPr>
          <w:rtl/>
        </w:rPr>
        <w:t>ללמדך שלא חלמו אלא כדי לתן גדולה ליוסף עם מלך מצרים ע"י חלומותיהם</w:t>
      </w:r>
      <w:r w:rsidR="00DC2C8B">
        <w:rPr>
          <w:rFonts w:hint="cs"/>
          <w:rtl/>
        </w:rPr>
        <w:t>". הכל התחיל מחלומות שר המשקים ושר האופים</w:t>
      </w:r>
      <w:r w:rsidR="006E04D0">
        <w:rPr>
          <w:rtl/>
        </w:rPr>
        <w:t xml:space="preserve">.  </w:t>
      </w:r>
      <w:r w:rsidR="00A81BA2">
        <w:rPr>
          <w:rFonts w:hint="cs"/>
          <w:rtl/>
        </w:rPr>
        <w:t xml:space="preserve"> </w:t>
      </w:r>
    </w:p>
  </w:footnote>
  <w:footnote w:id="15">
    <w:p w14:paraId="074DBA4D" w14:textId="77777777" w:rsidR="006E04D0" w:rsidRDefault="006E04D0" w:rsidP="001D2D7D">
      <w:pPr>
        <w:pStyle w:val="a3"/>
        <w:rPr>
          <w:rFonts w:hint="cs"/>
          <w:rtl/>
        </w:rPr>
      </w:pPr>
      <w:r>
        <w:rPr>
          <w:rStyle w:val="a5"/>
        </w:rPr>
        <w:footnoteRef/>
      </w:r>
      <w:r>
        <w:rPr>
          <w:rtl/>
        </w:rPr>
        <w:t xml:space="preserve"> </w:t>
      </w:r>
      <w:r>
        <w:rPr>
          <w:rFonts w:hint="cs"/>
          <w:rtl/>
        </w:rPr>
        <w:t>כאן אנו חוזרים לחלום סולם יעקב ו</w:t>
      </w:r>
      <w:r w:rsidR="001D2D7D">
        <w:rPr>
          <w:rFonts w:hint="cs"/>
          <w:rtl/>
        </w:rPr>
        <w:t xml:space="preserve">להצעת נוספת </w:t>
      </w:r>
      <w:r>
        <w:rPr>
          <w:rFonts w:hint="cs"/>
          <w:rtl/>
        </w:rPr>
        <w:t>לפתרונו</w:t>
      </w:r>
      <w:r w:rsidR="001D2D7D">
        <w:rPr>
          <w:rFonts w:hint="cs"/>
          <w:rtl/>
        </w:rPr>
        <w:t xml:space="preserve"> (ראה הערה 8 לעיל)</w:t>
      </w:r>
      <w:r>
        <w:rPr>
          <w:rFonts w:hint="cs"/>
          <w:rtl/>
        </w:rPr>
        <w:t xml:space="preserve">, ע"י השוואה נגדית עם חלום פרעה. פרעה רואה עצמו ניצב על אלוהיו, הוא היאור שהמצרים סגדו לו. אבל יעקב רואה את הקב"ה נצב עליו </w:t>
      </w:r>
      <w:r>
        <w:rPr>
          <w:rtl/>
        </w:rPr>
        <w:t>–</w:t>
      </w:r>
      <w:r>
        <w:rPr>
          <w:rFonts w:hint="cs"/>
          <w:rtl/>
        </w:rPr>
        <w:t xml:space="preserve"> הקב"ה עומד על גביהם של הצדיקים שנושאים את שמו ומפרסמים את מלכותו בעולם! חלום פרעה מפשר או פותר את חלום יעקב. בכך נסגר מעגל החלומות בספר בראשית</w:t>
      </w:r>
      <w:r w:rsidR="001D2D7D">
        <w:rPr>
          <w:rFonts w:hint="cs"/>
          <w:rtl/>
        </w:rPr>
        <w:t>,</w:t>
      </w:r>
      <w:r>
        <w:rPr>
          <w:rFonts w:hint="cs"/>
          <w:rtl/>
        </w:rPr>
        <w:t xml:space="preserve"> מהחלום האחרון לחלום השני </w:t>
      </w:r>
      <w:r w:rsidR="001D2D7D">
        <w:rPr>
          <w:rFonts w:hint="cs"/>
          <w:rtl/>
        </w:rPr>
        <w:t xml:space="preserve">(הראשון לשיטות מסוימות) </w:t>
      </w:r>
      <w:r>
        <w:rPr>
          <w:rFonts w:hint="cs"/>
          <w:rtl/>
        </w:rPr>
        <w:t>שבתחילת הספר.</w:t>
      </w:r>
    </w:p>
  </w:footnote>
  <w:footnote w:id="16">
    <w:p w14:paraId="4BF0C3E9" w14:textId="77777777" w:rsidR="00FE130A" w:rsidRDefault="00FE130A" w:rsidP="001D2D7D">
      <w:pPr>
        <w:pStyle w:val="a3"/>
        <w:rPr>
          <w:rFonts w:hint="cs"/>
          <w:rtl/>
        </w:rPr>
      </w:pPr>
      <w:r>
        <w:rPr>
          <w:rStyle w:val="a5"/>
        </w:rPr>
        <w:footnoteRef/>
      </w:r>
      <w:r>
        <w:rPr>
          <w:rtl/>
        </w:rPr>
        <w:t xml:space="preserve"> </w:t>
      </w:r>
      <w:r>
        <w:rPr>
          <w:rFonts w:hint="cs"/>
          <w:rtl/>
        </w:rPr>
        <w:t>כאן גלשנו לחלום נבוכדנצר ולהשוואה בין יוסף ודניאל כפותרי חלומות. דניאל לכאורה גדול מיוסף משום שידע את החלום ואת פתרונו, בעוד שיוסף רק מצא את הפתרון. נראה שיש כאן שתי גישות מעניינות לפתרון חלום ואין לדעת מי גדול ממי. דניאל מצליח לרדת לסוף דעתו של נבוכדנצר ולספר לו מה בעצם חלם</w:t>
      </w:r>
      <w:r w:rsidR="001D2D7D">
        <w:rPr>
          <w:rFonts w:hint="cs"/>
          <w:rtl/>
        </w:rPr>
        <w:t xml:space="preserve">, </w:t>
      </w:r>
      <w:r>
        <w:rPr>
          <w:rFonts w:hint="cs"/>
          <w:rtl/>
        </w:rPr>
        <w:t xml:space="preserve">הפתרון </w:t>
      </w:r>
      <w:r w:rsidR="001D2D7D">
        <w:rPr>
          <w:rFonts w:hint="cs"/>
          <w:rtl/>
        </w:rPr>
        <w:t xml:space="preserve">החלום </w:t>
      </w:r>
      <w:r>
        <w:rPr>
          <w:rFonts w:hint="cs"/>
          <w:rtl/>
        </w:rPr>
        <w:t xml:space="preserve">אפשר שקדם לחלום </w:t>
      </w:r>
      <w:r w:rsidR="001D2D7D">
        <w:rPr>
          <w:rFonts w:hint="cs"/>
          <w:rtl/>
        </w:rPr>
        <w:t xml:space="preserve">עצמו </w:t>
      </w:r>
      <w:r>
        <w:rPr>
          <w:rFonts w:hint="cs"/>
          <w:rtl/>
        </w:rPr>
        <w:t>ו</w:t>
      </w:r>
      <w:r w:rsidR="001D2D7D">
        <w:rPr>
          <w:rFonts w:hint="cs"/>
          <w:rtl/>
        </w:rPr>
        <w:t xml:space="preserve">יצר </w:t>
      </w:r>
      <w:r>
        <w:rPr>
          <w:rFonts w:hint="cs"/>
          <w:rtl/>
        </w:rPr>
        <w:t>אותו.</w:t>
      </w:r>
      <w:r w:rsidR="001D2D7D">
        <w:rPr>
          <w:rFonts w:hint="cs"/>
          <w:rtl/>
        </w:rPr>
        <w:t xml:space="preserve"> כמו אותו קלע מוכשר שסימן את מעגלי המטרה סביב הפגיעות. </w:t>
      </w:r>
      <w:r>
        <w:rPr>
          <w:rFonts w:hint="cs"/>
          <w:rtl/>
        </w:rPr>
        <w:t xml:space="preserve">יוסף </w:t>
      </w:r>
      <w:r w:rsidR="001D2D7D">
        <w:rPr>
          <w:rFonts w:hint="cs"/>
          <w:rtl/>
        </w:rPr>
        <w:t xml:space="preserve">לעומת זאת </w:t>
      </w:r>
      <w:r>
        <w:rPr>
          <w:rFonts w:hint="cs"/>
          <w:rtl/>
        </w:rPr>
        <w:t>דרש מפרעה שיחזור על חלומו</w:t>
      </w:r>
      <w:r w:rsidR="001D2D7D">
        <w:rPr>
          <w:rFonts w:hint="cs"/>
          <w:rtl/>
        </w:rPr>
        <w:t xml:space="preserve"> וינסה להעלות בזכרונו ודיבור זה של פרעה סייע ליוסף לפתור את החלום. </w:t>
      </w:r>
      <w:r>
        <w:rPr>
          <w:rFonts w:hint="cs"/>
          <w:rtl/>
        </w:rPr>
        <w:t xml:space="preserve">או </w:t>
      </w:r>
      <w:r w:rsidR="006E04D0">
        <w:rPr>
          <w:rFonts w:hint="cs"/>
          <w:rtl/>
        </w:rPr>
        <w:t xml:space="preserve">שמא גם הוא </w:t>
      </w:r>
      <w:r>
        <w:rPr>
          <w:rFonts w:hint="cs"/>
          <w:rtl/>
        </w:rPr>
        <w:t>עזר ל</w:t>
      </w:r>
      <w:r w:rsidR="001D2D7D">
        <w:rPr>
          <w:rFonts w:hint="cs"/>
          <w:rtl/>
        </w:rPr>
        <w:t>פרעה</w:t>
      </w:r>
      <w:r>
        <w:rPr>
          <w:rFonts w:hint="cs"/>
          <w:rtl/>
        </w:rPr>
        <w:t xml:space="preserve"> לשחזר את חלומו ובכך לקלוע </w:t>
      </w:r>
      <w:r w:rsidR="006E04D0">
        <w:rPr>
          <w:rFonts w:hint="cs"/>
          <w:rtl/>
        </w:rPr>
        <w:t>לפתרון הנכון.</w:t>
      </w:r>
      <w:r w:rsidR="00291F4F">
        <w:rPr>
          <w:rFonts w:hint="cs"/>
          <w:rtl/>
        </w:rPr>
        <w:t xml:space="preserve"> וכבר הקדשנו דף מיוחד לנושא </w:t>
      </w:r>
      <w:hyperlink r:id="rId6" w:history="1">
        <w:r w:rsidR="00291F4F" w:rsidRPr="00777534">
          <w:rPr>
            <w:rStyle w:val="Hyperlink"/>
            <w:rFonts w:hint="cs"/>
            <w:rtl/>
          </w:rPr>
          <w:t>יוסף ודניאל</w:t>
        </w:r>
      </w:hyperlink>
      <w:r w:rsidR="00291F4F">
        <w:rPr>
          <w:rFonts w:hint="cs"/>
          <w:rtl/>
        </w:rPr>
        <w:t xml:space="preserve"> </w:t>
      </w:r>
      <w:r w:rsidR="00777534">
        <w:rPr>
          <w:rFonts w:hint="cs"/>
          <w:rtl/>
        </w:rPr>
        <w:t>בפרשה זו.</w:t>
      </w:r>
    </w:p>
  </w:footnote>
  <w:footnote w:id="17">
    <w:p w14:paraId="6E98945D" w14:textId="77777777" w:rsidR="003404DA" w:rsidRDefault="003404DA" w:rsidP="001D2D7D">
      <w:pPr>
        <w:pStyle w:val="a3"/>
        <w:rPr>
          <w:rFonts w:hint="cs"/>
          <w:rtl/>
        </w:rPr>
      </w:pPr>
      <w:r>
        <w:rPr>
          <w:rStyle w:val="a5"/>
        </w:rPr>
        <w:footnoteRef/>
      </w:r>
      <w:r>
        <w:rPr>
          <w:rtl/>
        </w:rPr>
        <w:t xml:space="preserve"> </w:t>
      </w:r>
      <w:r>
        <w:rPr>
          <w:rFonts w:hint="cs"/>
          <w:rtl/>
        </w:rPr>
        <w:t>האם שכח יוסף את החלומות או שכבר לא היה חשוב לו שיתקיימו, או לא חשב מעולם ברצינות שהם חייבים להתקיים ורק האחים שבא</w:t>
      </w:r>
      <w:r w:rsidR="001D2D7D">
        <w:rPr>
          <w:rFonts w:hint="cs"/>
          <w:rtl/>
        </w:rPr>
        <w:t>ו</w:t>
      </w:r>
      <w:r>
        <w:rPr>
          <w:rFonts w:hint="cs"/>
          <w:rtl/>
        </w:rPr>
        <w:t xml:space="preserve"> והשתחוו לפניו עוררו את כל הנושא? אילולי כן</w:t>
      </w:r>
      <w:r w:rsidR="001D2D7D">
        <w:rPr>
          <w:rFonts w:hint="cs"/>
          <w:rtl/>
        </w:rPr>
        <w:t>, אפשר ש</w:t>
      </w:r>
      <w:r>
        <w:rPr>
          <w:rFonts w:hint="cs"/>
          <w:rtl/>
        </w:rPr>
        <w:t xml:space="preserve">היו החלומות נשכחים ומאומה לא היה קורה? </w:t>
      </w:r>
      <w:r w:rsidR="001D2D7D">
        <w:rPr>
          <w:rFonts w:hint="cs"/>
          <w:rtl/>
        </w:rPr>
        <w:t xml:space="preserve">ייתכן </w:t>
      </w:r>
      <w:r>
        <w:rPr>
          <w:rFonts w:hint="cs"/>
          <w:rtl/>
        </w:rPr>
        <w:t>של</w:t>
      </w:r>
      <w:r w:rsidR="001D2D7D">
        <w:rPr>
          <w:rFonts w:hint="cs"/>
          <w:rtl/>
        </w:rPr>
        <w:t>כך</w:t>
      </w:r>
      <w:r>
        <w:rPr>
          <w:rFonts w:hint="cs"/>
          <w:rtl/>
        </w:rPr>
        <w:t xml:space="preserve"> מתכוון מדרש זה. ראה גם מדרש </w:t>
      </w:r>
      <w:r>
        <w:rPr>
          <w:rtl/>
        </w:rPr>
        <w:t>בראשית רבתי פרשת מקץ</w:t>
      </w:r>
      <w:r>
        <w:rPr>
          <w:rFonts w:hint="cs"/>
          <w:rtl/>
        </w:rPr>
        <w:t xml:space="preserve"> שמדגיש מה יוסף זכר ומה לא זכר: "</w:t>
      </w:r>
      <w:r>
        <w:rPr>
          <w:rtl/>
        </w:rPr>
        <w:t>ויזכור יוסף את החל</w:t>
      </w:r>
      <w:r>
        <w:rPr>
          <w:rFonts w:hint="cs"/>
          <w:rtl/>
        </w:rPr>
        <w:t>ו</w:t>
      </w:r>
      <w:r>
        <w:rPr>
          <w:rtl/>
        </w:rPr>
        <w:t>מות</w:t>
      </w:r>
      <w:r>
        <w:rPr>
          <w:rFonts w:hint="cs"/>
          <w:rtl/>
        </w:rPr>
        <w:t xml:space="preserve"> -</w:t>
      </w:r>
      <w:r>
        <w:rPr>
          <w:rtl/>
        </w:rPr>
        <w:t xml:space="preserve"> זכר מה שהוא עתיד למשול בהם, מה שבקשו להורגו לא זכר. מה שלא דברו עמו לשלום זכר, אבל מה שמכרוהו לעבד לא זכר</w:t>
      </w:r>
      <w:r>
        <w:rPr>
          <w:rFonts w:hint="cs"/>
          <w:rtl/>
        </w:rPr>
        <w:t>".</w:t>
      </w:r>
    </w:p>
  </w:footnote>
  <w:footnote w:id="18">
    <w:p w14:paraId="6E80A201" w14:textId="77777777" w:rsidR="00B50AC6" w:rsidRDefault="00B50AC6" w:rsidP="001D2D7D">
      <w:pPr>
        <w:pStyle w:val="a3"/>
        <w:rPr>
          <w:rFonts w:hint="cs"/>
          <w:rtl/>
        </w:rPr>
      </w:pPr>
      <w:r>
        <w:rPr>
          <w:rStyle w:val="a5"/>
        </w:rPr>
        <w:footnoteRef/>
      </w:r>
      <w:r>
        <w:rPr>
          <w:rtl/>
        </w:rPr>
        <w:t xml:space="preserve"> </w:t>
      </w:r>
      <w:r>
        <w:rPr>
          <w:rFonts w:hint="cs"/>
          <w:rtl/>
        </w:rPr>
        <w:t xml:space="preserve">ראה גם פירוש </w:t>
      </w:r>
      <w:r>
        <w:rPr>
          <w:rtl/>
        </w:rPr>
        <w:t xml:space="preserve">אלשיך </w:t>
      </w:r>
      <w:r>
        <w:rPr>
          <w:rFonts w:hint="cs"/>
          <w:rtl/>
        </w:rPr>
        <w:t xml:space="preserve">על הפסוק שגם אם זכר </w:t>
      </w:r>
      <w:r w:rsidR="001D2D7D">
        <w:rPr>
          <w:rFonts w:hint="cs"/>
          <w:rtl/>
        </w:rPr>
        <w:t xml:space="preserve">יוסף </w:t>
      </w:r>
      <w:r>
        <w:rPr>
          <w:rFonts w:hint="cs"/>
          <w:rtl/>
        </w:rPr>
        <w:t>את החלום השני</w:t>
      </w:r>
      <w:r w:rsidR="001D2D7D">
        <w:rPr>
          <w:rFonts w:hint="cs"/>
          <w:rtl/>
        </w:rPr>
        <w:t xml:space="preserve"> בעת המפגש הראשון עם האחים</w:t>
      </w:r>
      <w:r>
        <w:rPr>
          <w:rFonts w:hint="cs"/>
          <w:rtl/>
        </w:rPr>
        <w:t>, נמנע להתחשב בו: "</w:t>
      </w:r>
      <w:r>
        <w:rPr>
          <w:rtl/>
        </w:rPr>
        <w:t xml:space="preserve">הנה היה אפשר יעלה על רוח יוסף כי כאשר נתקיים חלום האלומים שקמה אלומתו ונתקיימה תבואתו ועל ידי כן וישתחוו לאלומתו, כן יתקיים החלום השני והוא השמש וירח </w:t>
      </w:r>
      <w:r>
        <w:rPr>
          <w:rFonts w:hint="cs"/>
          <w:rtl/>
        </w:rPr>
        <w:t>ו</w:t>
      </w:r>
      <w:r>
        <w:rPr>
          <w:rtl/>
        </w:rPr>
        <w:t>כו'</w:t>
      </w:r>
      <w:r>
        <w:rPr>
          <w:rFonts w:hint="cs"/>
          <w:rtl/>
        </w:rPr>
        <w:t xml:space="preserve"> ", אבל "</w:t>
      </w:r>
      <w:r>
        <w:rPr>
          <w:rtl/>
        </w:rPr>
        <w:t xml:space="preserve">היה לו לחוש פן על ידי עלילות דברים יתגלגל שישפילו מעלת אביהם לפניו, על כן אמר ויזכור יוסף את החלומות אשר חלם להם </w:t>
      </w:r>
      <w:r w:rsidR="001D2D7D">
        <w:rPr>
          <w:rFonts w:hint="cs"/>
          <w:rtl/>
        </w:rPr>
        <w:t>ו</w:t>
      </w:r>
      <w:r>
        <w:rPr>
          <w:rtl/>
        </w:rPr>
        <w:t>כו' לומר כי לא זכר רק מה שחלם להם ולא מה שחלם לאביו, ועל ידי שלא זכר לא נתן אל לבו כי אם בחינת אחיו</w:t>
      </w:r>
      <w:r>
        <w:rPr>
          <w:rFonts w:hint="cs"/>
          <w:rtl/>
        </w:rPr>
        <w:t>". תיתכן זכירה סלקטיבית. אם את החלום הראשון זכר, את השני השתדל שלא לזכור</w:t>
      </w:r>
      <w:r w:rsidR="001D2D7D">
        <w:rPr>
          <w:rFonts w:hint="cs"/>
          <w:rtl/>
        </w:rPr>
        <w:t xml:space="preserve"> משום שהיה קשור באביו ובאמו שכבר איננה בחיים</w:t>
      </w:r>
      <w:r>
        <w:rPr>
          <w:rFonts w:hint="cs"/>
          <w:rtl/>
        </w:rPr>
        <w:t>.</w:t>
      </w:r>
      <w:r w:rsidR="001D2D7D">
        <w:rPr>
          <w:rFonts w:hint="cs"/>
          <w:rtl/>
        </w:rPr>
        <w:t xml:space="preserve"> אולי גם זה פתרון של הפרדה בין תבן לבר, ראה לעיל.</w:t>
      </w:r>
    </w:p>
  </w:footnote>
  <w:footnote w:id="19">
    <w:p w14:paraId="57D3E1B2" w14:textId="77777777" w:rsidR="003404DA" w:rsidRDefault="003404DA" w:rsidP="001D2D7D">
      <w:pPr>
        <w:pStyle w:val="a3"/>
        <w:rPr>
          <w:rFonts w:hint="cs"/>
          <w:rtl/>
        </w:rPr>
      </w:pPr>
      <w:r>
        <w:rPr>
          <w:rStyle w:val="a5"/>
        </w:rPr>
        <w:footnoteRef/>
      </w:r>
      <w:r>
        <w:rPr>
          <w:rtl/>
        </w:rPr>
        <w:t xml:space="preserve"> </w:t>
      </w:r>
      <w:r>
        <w:rPr>
          <w:rFonts w:hint="cs"/>
          <w:rtl/>
        </w:rPr>
        <w:t>זו שיטת רמב"ן שיש עניין חשוב בקיום החלומות</w:t>
      </w:r>
      <w:r w:rsidR="001D2D7D">
        <w:rPr>
          <w:rFonts w:hint="cs"/>
          <w:rtl/>
        </w:rPr>
        <w:t>,</w:t>
      </w:r>
      <w:r>
        <w:rPr>
          <w:rFonts w:hint="cs"/>
          <w:rtl/>
        </w:rPr>
        <w:t xml:space="preserve"> גם </w:t>
      </w:r>
      <w:r w:rsidR="001D2D7D">
        <w:rPr>
          <w:rFonts w:hint="cs"/>
          <w:rtl/>
        </w:rPr>
        <w:t xml:space="preserve">את </w:t>
      </w:r>
      <w:r>
        <w:rPr>
          <w:rFonts w:hint="cs"/>
          <w:rtl/>
        </w:rPr>
        <w:t>החלום השני ובלי שום הנחות או הפרדה בין החלומות כפי שטוען אלשיך וכפי שניתן אולי להבין ברש"י. זו גם תשובתו לשאלתו המפורסמ</w:t>
      </w:r>
      <w:r>
        <w:rPr>
          <w:rFonts w:hint="eastAsia"/>
          <w:rtl/>
        </w:rPr>
        <w:t>ת</w:t>
      </w:r>
      <w:r>
        <w:rPr>
          <w:rFonts w:hint="cs"/>
          <w:rtl/>
        </w:rPr>
        <w:t>: "</w:t>
      </w:r>
      <w:r>
        <w:rPr>
          <w:rtl/>
        </w:rPr>
        <w:t>איך לא שלח כתב אחד לאביו להודיעו ולנחמו</w:t>
      </w:r>
      <w:r>
        <w:rPr>
          <w:rFonts w:hint="cs"/>
          <w:rtl/>
        </w:rPr>
        <w:t>"? (בהמשך פירוש שם). הצורך בקיום החלומות</w:t>
      </w:r>
      <w:r w:rsidR="001D2D7D">
        <w:rPr>
          <w:rFonts w:hint="cs"/>
          <w:rtl/>
        </w:rPr>
        <w:t xml:space="preserve"> הוא שמנע מיוסף ליצור קשר עם אביו כל אותם שנים</w:t>
      </w:r>
      <w:r>
        <w:rPr>
          <w:rFonts w:hint="cs"/>
          <w:rtl/>
        </w:rPr>
        <w:t>. אין זו סתם זכירה ובוודאי לא אקראית. זו זכירה של קיום</w:t>
      </w:r>
      <w:r w:rsidR="001D2D7D">
        <w:rPr>
          <w:rFonts w:hint="cs"/>
          <w:rtl/>
        </w:rPr>
        <w:t>!</w:t>
      </w:r>
      <w:r>
        <w:rPr>
          <w:rFonts w:hint="cs"/>
          <w:rtl/>
        </w:rPr>
        <w:t>. פשרו המלא של החלום הוא קיומו בפועל.</w:t>
      </w:r>
      <w:r>
        <w:rPr>
          <w:rtl/>
        </w:rPr>
        <w:t xml:space="preserve"> </w:t>
      </w:r>
      <w:r>
        <w:rPr>
          <w:rFonts w:hint="cs"/>
          <w:rtl/>
        </w:rPr>
        <w:t xml:space="preserve">בדרך זו הולך </w:t>
      </w:r>
      <w:r>
        <w:rPr>
          <w:rtl/>
        </w:rPr>
        <w:t>ספורנו</w:t>
      </w:r>
      <w:r>
        <w:rPr>
          <w:rFonts w:hint="cs"/>
          <w:rtl/>
        </w:rPr>
        <w:t xml:space="preserve"> שמפרש: "</w:t>
      </w:r>
      <w:r>
        <w:rPr>
          <w:rtl/>
        </w:rPr>
        <w:t>ויזכור יוסף את החלומות אשר חלם להם. זכר להם את החלומות שבחלום האלומות היו כלם משתחוים ושאלומתו קמה וגם נצבה שלא נפלה אחר שקמה. ולכן רצה שיב</w:t>
      </w:r>
      <w:r>
        <w:rPr>
          <w:rFonts w:hint="cs"/>
          <w:rtl/>
        </w:rPr>
        <w:t>ו</w:t>
      </w:r>
      <w:r>
        <w:rPr>
          <w:rtl/>
        </w:rPr>
        <w:t>או כ</w:t>
      </w:r>
      <w:r>
        <w:rPr>
          <w:rFonts w:hint="cs"/>
          <w:rtl/>
        </w:rPr>
        <w:t>ו</w:t>
      </w:r>
      <w:r>
        <w:rPr>
          <w:rtl/>
        </w:rPr>
        <w:t>לם ויבשרם ויתקיים בו ענין וגם נצבה</w:t>
      </w:r>
      <w:r>
        <w:rPr>
          <w:rFonts w:hint="cs"/>
          <w:rtl/>
        </w:rPr>
        <w:t xml:space="preserve">". אבל </w:t>
      </w:r>
      <w:r>
        <w:rPr>
          <w:rtl/>
        </w:rPr>
        <w:t xml:space="preserve">אברבנאל </w:t>
      </w:r>
      <w:r>
        <w:rPr>
          <w:rFonts w:hint="cs"/>
          <w:rtl/>
        </w:rPr>
        <w:t>לא מסכים עם גישה זו ואומר: "</w:t>
      </w:r>
      <w:r>
        <w:rPr>
          <w:rtl/>
        </w:rPr>
        <w:t>והרמב"ן כתב שזכר את החלומות וראה שלא נתקיימו עד</w:t>
      </w:r>
      <w:r w:rsidR="001D2D7D">
        <w:rPr>
          <w:rFonts w:hint="cs"/>
          <w:rtl/>
        </w:rPr>
        <w:t>י</w:t>
      </w:r>
      <w:r>
        <w:rPr>
          <w:rtl/>
        </w:rPr>
        <w:t>ין והשתדל בקיומם כי ידע כי עכ"פ יתקיימו</w:t>
      </w:r>
      <w:r>
        <w:rPr>
          <w:rFonts w:hint="cs"/>
          <w:rtl/>
        </w:rPr>
        <w:t>.</w:t>
      </w:r>
      <w:r>
        <w:rPr>
          <w:rtl/>
        </w:rPr>
        <w:t xml:space="preserve"> וכבר כתבתי שלא היה קיומם בהשתח</w:t>
      </w:r>
      <w:r w:rsidR="001D2D7D">
        <w:rPr>
          <w:rFonts w:hint="cs"/>
          <w:rtl/>
        </w:rPr>
        <w:t>ו</w:t>
      </w:r>
      <w:r>
        <w:rPr>
          <w:rtl/>
        </w:rPr>
        <w:t>ואה הגשמית</w:t>
      </w:r>
      <w:r w:rsidR="001D2D7D">
        <w:rPr>
          <w:rFonts w:hint="cs"/>
          <w:rtl/>
        </w:rPr>
        <w:t>,</w:t>
      </w:r>
      <w:r>
        <w:rPr>
          <w:rtl/>
        </w:rPr>
        <w:t xml:space="preserve"> כל שכן שאף שיכירוהו יתקיימו בה</w:t>
      </w:r>
      <w:r w:rsidR="001D2D7D">
        <w:rPr>
          <w:rFonts w:hint="cs"/>
          <w:rtl/>
        </w:rPr>
        <w:t>י</w:t>
      </w:r>
      <w:r>
        <w:rPr>
          <w:rtl/>
        </w:rPr>
        <w:t xml:space="preserve">כנעם והשתחוותם לו מפני גדולתו. </w:t>
      </w:r>
      <w:r w:rsidRPr="003404DA">
        <w:rPr>
          <w:b/>
          <w:bCs/>
          <w:rtl/>
        </w:rPr>
        <w:t>ועוד שקיום החלומות היה מוטל על הקדוש ברוך הוא לא על יוסף החולם</w:t>
      </w:r>
      <w:r>
        <w:rPr>
          <w:rFonts w:hint="cs"/>
          <w:rtl/>
        </w:rPr>
        <w:t>" (ההדגשה היא שלנו).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5C9B" w14:textId="77777777" w:rsidR="00C579AB" w:rsidRDefault="00C579AB" w:rsidP="001D2D7D">
    <w:pPr>
      <w:pStyle w:val="1"/>
      <w:tabs>
        <w:tab w:val="clear" w:pos="9469"/>
        <w:tab w:val="right" w:pos="9185"/>
      </w:tabs>
      <w:rPr>
        <w:rFonts w:hint="cs"/>
        <w:rtl/>
      </w:rPr>
    </w:pPr>
    <w:r>
      <w:rPr>
        <w:rtl/>
      </w:rPr>
      <w:t xml:space="preserve">פרשת </w:t>
    </w:r>
    <w:fldSimple w:instr=" SUBJECT  \* MERGEFORMAT ">
      <w:r w:rsidR="008B60E8">
        <w:rPr>
          <w:rtl/>
        </w:rPr>
        <w:t>מקץ, שבת חנוכה</w:t>
      </w:r>
    </w:fldSimple>
    <w:r>
      <w:rPr>
        <w:rtl/>
      </w:rPr>
      <w:tab/>
    </w:r>
    <w:r>
      <w:rPr>
        <w:rFonts w:hint="cs"/>
        <w:rtl/>
      </w:rPr>
      <w:t>תשע"</w:t>
    </w:r>
    <w:r w:rsidR="00C43B58">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C9A0" w14:textId="77777777" w:rsidR="00C579AB" w:rsidRDefault="00C579AB">
    <w:pPr>
      <w:pStyle w:val="1"/>
      <w:rPr>
        <w:rFonts w:hint="cs"/>
        <w:rtl/>
      </w:rPr>
    </w:pPr>
    <w:r>
      <w:rPr>
        <w:rtl/>
      </w:rPr>
      <w:t xml:space="preserve">פרשת </w:t>
    </w:r>
    <w:fldSimple w:instr=" SUBJECT  \* MERGEFORMAT ">
      <w:r w:rsidR="008B60E8">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I0MTO2NDSwtDQ1NTNW0lEKTi0uzszPAykwrAUAJPj4VywAAAA="/>
  </w:docVars>
  <w:rsids>
    <w:rsidRoot w:val="00870B68"/>
    <w:rsid w:val="0000081C"/>
    <w:rsid w:val="00001581"/>
    <w:rsid w:val="00002AEE"/>
    <w:rsid w:val="0000326A"/>
    <w:rsid w:val="00007DA1"/>
    <w:rsid w:val="00023E39"/>
    <w:rsid w:val="00030AF3"/>
    <w:rsid w:val="000357CD"/>
    <w:rsid w:val="00037093"/>
    <w:rsid w:val="00042A7B"/>
    <w:rsid w:val="0004769A"/>
    <w:rsid w:val="00051313"/>
    <w:rsid w:val="0006085E"/>
    <w:rsid w:val="00064796"/>
    <w:rsid w:val="000718BE"/>
    <w:rsid w:val="00073D1D"/>
    <w:rsid w:val="0007490A"/>
    <w:rsid w:val="0007593B"/>
    <w:rsid w:val="00080A27"/>
    <w:rsid w:val="00083668"/>
    <w:rsid w:val="00084066"/>
    <w:rsid w:val="0008586B"/>
    <w:rsid w:val="0009058D"/>
    <w:rsid w:val="00090ABD"/>
    <w:rsid w:val="00095FBF"/>
    <w:rsid w:val="000965C2"/>
    <w:rsid w:val="000A1113"/>
    <w:rsid w:val="000A3DB5"/>
    <w:rsid w:val="000A6E2F"/>
    <w:rsid w:val="000B100B"/>
    <w:rsid w:val="000B51F8"/>
    <w:rsid w:val="000C3E3A"/>
    <w:rsid w:val="000C4106"/>
    <w:rsid w:val="000C65AE"/>
    <w:rsid w:val="000D5A43"/>
    <w:rsid w:val="000D6020"/>
    <w:rsid w:val="000E2B7B"/>
    <w:rsid w:val="000E33D2"/>
    <w:rsid w:val="000F0DBB"/>
    <w:rsid w:val="000F30FD"/>
    <w:rsid w:val="000F4D09"/>
    <w:rsid w:val="000F6203"/>
    <w:rsid w:val="00100D72"/>
    <w:rsid w:val="00102BF3"/>
    <w:rsid w:val="0010330E"/>
    <w:rsid w:val="0010713D"/>
    <w:rsid w:val="001108E7"/>
    <w:rsid w:val="00114B52"/>
    <w:rsid w:val="0011643E"/>
    <w:rsid w:val="00122003"/>
    <w:rsid w:val="00122BC0"/>
    <w:rsid w:val="0012516C"/>
    <w:rsid w:val="00125D7C"/>
    <w:rsid w:val="001278B5"/>
    <w:rsid w:val="00130C89"/>
    <w:rsid w:val="00133335"/>
    <w:rsid w:val="001341F9"/>
    <w:rsid w:val="00137509"/>
    <w:rsid w:val="001415F0"/>
    <w:rsid w:val="00145A17"/>
    <w:rsid w:val="00147BE8"/>
    <w:rsid w:val="001501C2"/>
    <w:rsid w:val="001665AE"/>
    <w:rsid w:val="00167C55"/>
    <w:rsid w:val="001806E4"/>
    <w:rsid w:val="001866DF"/>
    <w:rsid w:val="00191554"/>
    <w:rsid w:val="00193D00"/>
    <w:rsid w:val="001A1327"/>
    <w:rsid w:val="001A1AF1"/>
    <w:rsid w:val="001A313E"/>
    <w:rsid w:val="001A53ED"/>
    <w:rsid w:val="001A72F6"/>
    <w:rsid w:val="001B30DB"/>
    <w:rsid w:val="001B57EA"/>
    <w:rsid w:val="001B6AAC"/>
    <w:rsid w:val="001C4CD9"/>
    <w:rsid w:val="001C5318"/>
    <w:rsid w:val="001C6206"/>
    <w:rsid w:val="001D2D7D"/>
    <w:rsid w:val="001D5AFD"/>
    <w:rsid w:val="001E145D"/>
    <w:rsid w:val="001E4C20"/>
    <w:rsid w:val="001E773F"/>
    <w:rsid w:val="001F38B1"/>
    <w:rsid w:val="001F5B15"/>
    <w:rsid w:val="00200052"/>
    <w:rsid w:val="0020090C"/>
    <w:rsid w:val="002029E3"/>
    <w:rsid w:val="0020315A"/>
    <w:rsid w:val="002141CE"/>
    <w:rsid w:val="00214A6F"/>
    <w:rsid w:val="00215BDC"/>
    <w:rsid w:val="00226814"/>
    <w:rsid w:val="00233EBF"/>
    <w:rsid w:val="00235088"/>
    <w:rsid w:val="00244EF1"/>
    <w:rsid w:val="002618DD"/>
    <w:rsid w:val="00262AE5"/>
    <w:rsid w:val="002640DE"/>
    <w:rsid w:val="00267053"/>
    <w:rsid w:val="00274EA0"/>
    <w:rsid w:val="002771A8"/>
    <w:rsid w:val="00277700"/>
    <w:rsid w:val="00281FD3"/>
    <w:rsid w:val="00291F4F"/>
    <w:rsid w:val="002A0315"/>
    <w:rsid w:val="002A6087"/>
    <w:rsid w:val="002B0713"/>
    <w:rsid w:val="002B0E60"/>
    <w:rsid w:val="002B58F5"/>
    <w:rsid w:val="002D09B6"/>
    <w:rsid w:val="002D0C5E"/>
    <w:rsid w:val="002D283E"/>
    <w:rsid w:val="002D6C28"/>
    <w:rsid w:val="002F191C"/>
    <w:rsid w:val="002F20C5"/>
    <w:rsid w:val="00315A88"/>
    <w:rsid w:val="0033256F"/>
    <w:rsid w:val="003404DA"/>
    <w:rsid w:val="00341FBB"/>
    <w:rsid w:val="00346320"/>
    <w:rsid w:val="00350129"/>
    <w:rsid w:val="00356268"/>
    <w:rsid w:val="00356773"/>
    <w:rsid w:val="00356799"/>
    <w:rsid w:val="0037286D"/>
    <w:rsid w:val="00377E3D"/>
    <w:rsid w:val="003817E3"/>
    <w:rsid w:val="00386965"/>
    <w:rsid w:val="00391F83"/>
    <w:rsid w:val="00392586"/>
    <w:rsid w:val="003938E6"/>
    <w:rsid w:val="003A10E1"/>
    <w:rsid w:val="003A6C95"/>
    <w:rsid w:val="003B578D"/>
    <w:rsid w:val="003C31FE"/>
    <w:rsid w:val="003C40BA"/>
    <w:rsid w:val="003E20DA"/>
    <w:rsid w:val="003F2EF5"/>
    <w:rsid w:val="003F5CD7"/>
    <w:rsid w:val="00400491"/>
    <w:rsid w:val="00400502"/>
    <w:rsid w:val="00401C02"/>
    <w:rsid w:val="00406BC0"/>
    <w:rsid w:val="00410052"/>
    <w:rsid w:val="00420C94"/>
    <w:rsid w:val="004250BE"/>
    <w:rsid w:val="004308FD"/>
    <w:rsid w:val="004362F6"/>
    <w:rsid w:val="004411C8"/>
    <w:rsid w:val="00445B57"/>
    <w:rsid w:val="0044673E"/>
    <w:rsid w:val="0045023E"/>
    <w:rsid w:val="00450719"/>
    <w:rsid w:val="00453FB3"/>
    <w:rsid w:val="00471158"/>
    <w:rsid w:val="00471AE9"/>
    <w:rsid w:val="00472782"/>
    <w:rsid w:val="00474490"/>
    <w:rsid w:val="004811A4"/>
    <w:rsid w:val="00481D51"/>
    <w:rsid w:val="004850AA"/>
    <w:rsid w:val="0048592F"/>
    <w:rsid w:val="00492D47"/>
    <w:rsid w:val="0049779D"/>
    <w:rsid w:val="004B77E5"/>
    <w:rsid w:val="004C0E50"/>
    <w:rsid w:val="004C25A5"/>
    <w:rsid w:val="004C515F"/>
    <w:rsid w:val="004C5338"/>
    <w:rsid w:val="004D11A0"/>
    <w:rsid w:val="004D2B43"/>
    <w:rsid w:val="004D4F5A"/>
    <w:rsid w:val="004D73CC"/>
    <w:rsid w:val="004E32AB"/>
    <w:rsid w:val="004E7552"/>
    <w:rsid w:val="004E7B15"/>
    <w:rsid w:val="004F14E9"/>
    <w:rsid w:val="004F7290"/>
    <w:rsid w:val="00500D47"/>
    <w:rsid w:val="00504DD7"/>
    <w:rsid w:val="00505668"/>
    <w:rsid w:val="005204AC"/>
    <w:rsid w:val="00524A77"/>
    <w:rsid w:val="005305BF"/>
    <w:rsid w:val="00534676"/>
    <w:rsid w:val="00537E1B"/>
    <w:rsid w:val="0054538F"/>
    <w:rsid w:val="00546AD5"/>
    <w:rsid w:val="00560FB5"/>
    <w:rsid w:val="005621B9"/>
    <w:rsid w:val="00566648"/>
    <w:rsid w:val="00570213"/>
    <w:rsid w:val="005717B8"/>
    <w:rsid w:val="00572BAD"/>
    <w:rsid w:val="00573ED2"/>
    <w:rsid w:val="00575E6E"/>
    <w:rsid w:val="0058059F"/>
    <w:rsid w:val="0058265F"/>
    <w:rsid w:val="00584C1B"/>
    <w:rsid w:val="005860DF"/>
    <w:rsid w:val="005934E4"/>
    <w:rsid w:val="0059452F"/>
    <w:rsid w:val="00594D40"/>
    <w:rsid w:val="005A047D"/>
    <w:rsid w:val="005A4946"/>
    <w:rsid w:val="005B028C"/>
    <w:rsid w:val="005B36ED"/>
    <w:rsid w:val="005D041D"/>
    <w:rsid w:val="005D3271"/>
    <w:rsid w:val="005E0402"/>
    <w:rsid w:val="005E067B"/>
    <w:rsid w:val="005E66E1"/>
    <w:rsid w:val="00600A8D"/>
    <w:rsid w:val="00602629"/>
    <w:rsid w:val="00603E01"/>
    <w:rsid w:val="00611E9E"/>
    <w:rsid w:val="00612C5C"/>
    <w:rsid w:val="0061654B"/>
    <w:rsid w:val="0061689C"/>
    <w:rsid w:val="00625B78"/>
    <w:rsid w:val="00625FFB"/>
    <w:rsid w:val="00634AF4"/>
    <w:rsid w:val="0064164F"/>
    <w:rsid w:val="00643F01"/>
    <w:rsid w:val="00661FE7"/>
    <w:rsid w:val="00677216"/>
    <w:rsid w:val="00685BC3"/>
    <w:rsid w:val="00687853"/>
    <w:rsid w:val="006A35B6"/>
    <w:rsid w:val="006A6B1D"/>
    <w:rsid w:val="006A6ED5"/>
    <w:rsid w:val="006B305F"/>
    <w:rsid w:val="006B4EAD"/>
    <w:rsid w:val="006B5515"/>
    <w:rsid w:val="006B6221"/>
    <w:rsid w:val="006C3522"/>
    <w:rsid w:val="006C5B55"/>
    <w:rsid w:val="006C6532"/>
    <w:rsid w:val="006D3CB6"/>
    <w:rsid w:val="006D4366"/>
    <w:rsid w:val="006E04D0"/>
    <w:rsid w:val="006F2E49"/>
    <w:rsid w:val="006F6077"/>
    <w:rsid w:val="00700400"/>
    <w:rsid w:val="00701930"/>
    <w:rsid w:val="00713EA2"/>
    <w:rsid w:val="00715EAA"/>
    <w:rsid w:val="007166D0"/>
    <w:rsid w:val="00726535"/>
    <w:rsid w:val="00733448"/>
    <w:rsid w:val="00736264"/>
    <w:rsid w:val="00736C8F"/>
    <w:rsid w:val="00742DAC"/>
    <w:rsid w:val="0075642F"/>
    <w:rsid w:val="00762692"/>
    <w:rsid w:val="00771239"/>
    <w:rsid w:val="007751F7"/>
    <w:rsid w:val="00777534"/>
    <w:rsid w:val="00777A3A"/>
    <w:rsid w:val="007824B8"/>
    <w:rsid w:val="00795024"/>
    <w:rsid w:val="0079719F"/>
    <w:rsid w:val="007A380B"/>
    <w:rsid w:val="007B2522"/>
    <w:rsid w:val="007B2BA7"/>
    <w:rsid w:val="007B2BC6"/>
    <w:rsid w:val="007B4B48"/>
    <w:rsid w:val="007B57A4"/>
    <w:rsid w:val="007B7A4E"/>
    <w:rsid w:val="007C251B"/>
    <w:rsid w:val="007C7ABC"/>
    <w:rsid w:val="007F0AEB"/>
    <w:rsid w:val="007F0C27"/>
    <w:rsid w:val="007F2046"/>
    <w:rsid w:val="007F60C3"/>
    <w:rsid w:val="0080093E"/>
    <w:rsid w:val="00802489"/>
    <w:rsid w:val="0080573F"/>
    <w:rsid w:val="00810FB8"/>
    <w:rsid w:val="00823157"/>
    <w:rsid w:val="00826C2D"/>
    <w:rsid w:val="008304E2"/>
    <w:rsid w:val="00840BA3"/>
    <w:rsid w:val="00850EEA"/>
    <w:rsid w:val="008638AC"/>
    <w:rsid w:val="00870B68"/>
    <w:rsid w:val="0087303A"/>
    <w:rsid w:val="008756E2"/>
    <w:rsid w:val="00875AF5"/>
    <w:rsid w:val="00880DE9"/>
    <w:rsid w:val="00882A79"/>
    <w:rsid w:val="00883024"/>
    <w:rsid w:val="0088527C"/>
    <w:rsid w:val="00886904"/>
    <w:rsid w:val="008910AE"/>
    <w:rsid w:val="00895EC2"/>
    <w:rsid w:val="00896F0B"/>
    <w:rsid w:val="00897B76"/>
    <w:rsid w:val="008B286D"/>
    <w:rsid w:val="008B60E8"/>
    <w:rsid w:val="008C36B8"/>
    <w:rsid w:val="008C457C"/>
    <w:rsid w:val="008D3C5E"/>
    <w:rsid w:val="008F17ED"/>
    <w:rsid w:val="008F1ED2"/>
    <w:rsid w:val="008F590A"/>
    <w:rsid w:val="008F6894"/>
    <w:rsid w:val="0090199C"/>
    <w:rsid w:val="00905BC3"/>
    <w:rsid w:val="009064DE"/>
    <w:rsid w:val="00913C26"/>
    <w:rsid w:val="0091514C"/>
    <w:rsid w:val="009166F0"/>
    <w:rsid w:val="00924BC4"/>
    <w:rsid w:val="009326CB"/>
    <w:rsid w:val="00934C5B"/>
    <w:rsid w:val="0095461A"/>
    <w:rsid w:val="00957B66"/>
    <w:rsid w:val="00962FA0"/>
    <w:rsid w:val="009679E0"/>
    <w:rsid w:val="00967D65"/>
    <w:rsid w:val="00970429"/>
    <w:rsid w:val="00977177"/>
    <w:rsid w:val="0098358B"/>
    <w:rsid w:val="009868DF"/>
    <w:rsid w:val="009872D7"/>
    <w:rsid w:val="009879C8"/>
    <w:rsid w:val="0099212F"/>
    <w:rsid w:val="00992C3D"/>
    <w:rsid w:val="00995B74"/>
    <w:rsid w:val="009A0ED5"/>
    <w:rsid w:val="009A4358"/>
    <w:rsid w:val="009A5438"/>
    <w:rsid w:val="009C031A"/>
    <w:rsid w:val="009C413F"/>
    <w:rsid w:val="009C5A17"/>
    <w:rsid w:val="009D1ADA"/>
    <w:rsid w:val="009D525E"/>
    <w:rsid w:val="009E3D60"/>
    <w:rsid w:val="009E3DA6"/>
    <w:rsid w:val="009E44D2"/>
    <w:rsid w:val="009E4C8D"/>
    <w:rsid w:val="009E74E3"/>
    <w:rsid w:val="009F02F8"/>
    <w:rsid w:val="009F6AC7"/>
    <w:rsid w:val="00A0242E"/>
    <w:rsid w:val="00A045AF"/>
    <w:rsid w:val="00A107A3"/>
    <w:rsid w:val="00A1363F"/>
    <w:rsid w:val="00A24143"/>
    <w:rsid w:val="00A254C5"/>
    <w:rsid w:val="00A278AA"/>
    <w:rsid w:val="00A3251C"/>
    <w:rsid w:val="00A3416B"/>
    <w:rsid w:val="00A367A0"/>
    <w:rsid w:val="00A36B88"/>
    <w:rsid w:val="00A41A18"/>
    <w:rsid w:val="00A41B97"/>
    <w:rsid w:val="00A44585"/>
    <w:rsid w:val="00A53E9A"/>
    <w:rsid w:val="00A551ED"/>
    <w:rsid w:val="00A5602A"/>
    <w:rsid w:val="00A64412"/>
    <w:rsid w:val="00A714AD"/>
    <w:rsid w:val="00A724FE"/>
    <w:rsid w:val="00A751AE"/>
    <w:rsid w:val="00A76ADC"/>
    <w:rsid w:val="00A81BA2"/>
    <w:rsid w:val="00A83F5A"/>
    <w:rsid w:val="00A847E0"/>
    <w:rsid w:val="00A87AE1"/>
    <w:rsid w:val="00A96FE7"/>
    <w:rsid w:val="00AB2406"/>
    <w:rsid w:val="00AB33F0"/>
    <w:rsid w:val="00AB76DC"/>
    <w:rsid w:val="00AC0776"/>
    <w:rsid w:val="00AC3486"/>
    <w:rsid w:val="00AC5B0C"/>
    <w:rsid w:val="00AC7D57"/>
    <w:rsid w:val="00AD0576"/>
    <w:rsid w:val="00AD2E2F"/>
    <w:rsid w:val="00AD60D4"/>
    <w:rsid w:val="00AE23DB"/>
    <w:rsid w:val="00AE2F94"/>
    <w:rsid w:val="00AE485A"/>
    <w:rsid w:val="00AE655B"/>
    <w:rsid w:val="00AF3872"/>
    <w:rsid w:val="00AF4BE0"/>
    <w:rsid w:val="00AF7D4B"/>
    <w:rsid w:val="00B030F5"/>
    <w:rsid w:val="00B03279"/>
    <w:rsid w:val="00B03732"/>
    <w:rsid w:val="00B056EC"/>
    <w:rsid w:val="00B103D3"/>
    <w:rsid w:val="00B159FD"/>
    <w:rsid w:val="00B26303"/>
    <w:rsid w:val="00B310FF"/>
    <w:rsid w:val="00B32087"/>
    <w:rsid w:val="00B33669"/>
    <w:rsid w:val="00B3524E"/>
    <w:rsid w:val="00B35FB8"/>
    <w:rsid w:val="00B509A2"/>
    <w:rsid w:val="00B50AC6"/>
    <w:rsid w:val="00B57794"/>
    <w:rsid w:val="00B73FA3"/>
    <w:rsid w:val="00B74A42"/>
    <w:rsid w:val="00B75ECD"/>
    <w:rsid w:val="00B82B6A"/>
    <w:rsid w:val="00B86F8A"/>
    <w:rsid w:val="00B92B1E"/>
    <w:rsid w:val="00B92E1D"/>
    <w:rsid w:val="00B954B6"/>
    <w:rsid w:val="00BA17D9"/>
    <w:rsid w:val="00BA1CC9"/>
    <w:rsid w:val="00BA211F"/>
    <w:rsid w:val="00BB763A"/>
    <w:rsid w:val="00BC43AB"/>
    <w:rsid w:val="00BC4A80"/>
    <w:rsid w:val="00BC5495"/>
    <w:rsid w:val="00BD4FB1"/>
    <w:rsid w:val="00BE2C41"/>
    <w:rsid w:val="00BF346B"/>
    <w:rsid w:val="00BF4880"/>
    <w:rsid w:val="00C05CCE"/>
    <w:rsid w:val="00C121B9"/>
    <w:rsid w:val="00C15493"/>
    <w:rsid w:val="00C17123"/>
    <w:rsid w:val="00C21B2A"/>
    <w:rsid w:val="00C22EBE"/>
    <w:rsid w:val="00C3184D"/>
    <w:rsid w:val="00C32F71"/>
    <w:rsid w:val="00C34E5A"/>
    <w:rsid w:val="00C37F7A"/>
    <w:rsid w:val="00C43B58"/>
    <w:rsid w:val="00C50266"/>
    <w:rsid w:val="00C51C1E"/>
    <w:rsid w:val="00C578C8"/>
    <w:rsid w:val="00C579AB"/>
    <w:rsid w:val="00C60FEC"/>
    <w:rsid w:val="00C731C3"/>
    <w:rsid w:val="00C746D0"/>
    <w:rsid w:val="00C801B4"/>
    <w:rsid w:val="00C80A06"/>
    <w:rsid w:val="00C8621A"/>
    <w:rsid w:val="00CA21D9"/>
    <w:rsid w:val="00CA2263"/>
    <w:rsid w:val="00CA2324"/>
    <w:rsid w:val="00CA45C1"/>
    <w:rsid w:val="00CB1C24"/>
    <w:rsid w:val="00CB328B"/>
    <w:rsid w:val="00CB5388"/>
    <w:rsid w:val="00CB67E2"/>
    <w:rsid w:val="00CC0FED"/>
    <w:rsid w:val="00CC26EB"/>
    <w:rsid w:val="00CC4091"/>
    <w:rsid w:val="00CD4FC5"/>
    <w:rsid w:val="00CE5FDF"/>
    <w:rsid w:val="00D02901"/>
    <w:rsid w:val="00D05ADD"/>
    <w:rsid w:val="00D063BD"/>
    <w:rsid w:val="00D1355A"/>
    <w:rsid w:val="00D1457C"/>
    <w:rsid w:val="00D14D47"/>
    <w:rsid w:val="00D154B6"/>
    <w:rsid w:val="00D23D4D"/>
    <w:rsid w:val="00D2499E"/>
    <w:rsid w:val="00D249D0"/>
    <w:rsid w:val="00D26A30"/>
    <w:rsid w:val="00D27102"/>
    <w:rsid w:val="00D323A2"/>
    <w:rsid w:val="00D3610E"/>
    <w:rsid w:val="00D36671"/>
    <w:rsid w:val="00D42833"/>
    <w:rsid w:val="00D4339E"/>
    <w:rsid w:val="00D51C32"/>
    <w:rsid w:val="00D52194"/>
    <w:rsid w:val="00D67988"/>
    <w:rsid w:val="00D764A5"/>
    <w:rsid w:val="00D8108B"/>
    <w:rsid w:val="00D81784"/>
    <w:rsid w:val="00D86462"/>
    <w:rsid w:val="00D90017"/>
    <w:rsid w:val="00D90C48"/>
    <w:rsid w:val="00D93056"/>
    <w:rsid w:val="00D96AB1"/>
    <w:rsid w:val="00DA5FAD"/>
    <w:rsid w:val="00DB12A1"/>
    <w:rsid w:val="00DB430E"/>
    <w:rsid w:val="00DB6A86"/>
    <w:rsid w:val="00DC030E"/>
    <w:rsid w:val="00DC23BC"/>
    <w:rsid w:val="00DC2887"/>
    <w:rsid w:val="00DC2C8B"/>
    <w:rsid w:val="00DC66C6"/>
    <w:rsid w:val="00DD0448"/>
    <w:rsid w:val="00DD4936"/>
    <w:rsid w:val="00DD5C98"/>
    <w:rsid w:val="00DE2EBB"/>
    <w:rsid w:val="00DF0C37"/>
    <w:rsid w:val="00DF5495"/>
    <w:rsid w:val="00DF76CB"/>
    <w:rsid w:val="00E02521"/>
    <w:rsid w:val="00E11E92"/>
    <w:rsid w:val="00E2164D"/>
    <w:rsid w:val="00E27900"/>
    <w:rsid w:val="00E33CC1"/>
    <w:rsid w:val="00E3683B"/>
    <w:rsid w:val="00E36D24"/>
    <w:rsid w:val="00E4421E"/>
    <w:rsid w:val="00E44B6C"/>
    <w:rsid w:val="00E51639"/>
    <w:rsid w:val="00E51DA9"/>
    <w:rsid w:val="00E5774E"/>
    <w:rsid w:val="00E6449C"/>
    <w:rsid w:val="00E65DE7"/>
    <w:rsid w:val="00E7166E"/>
    <w:rsid w:val="00E74743"/>
    <w:rsid w:val="00E802A7"/>
    <w:rsid w:val="00E90078"/>
    <w:rsid w:val="00E964B7"/>
    <w:rsid w:val="00E96E19"/>
    <w:rsid w:val="00E9799A"/>
    <w:rsid w:val="00EA625D"/>
    <w:rsid w:val="00EB22F9"/>
    <w:rsid w:val="00EB6046"/>
    <w:rsid w:val="00EC0130"/>
    <w:rsid w:val="00EC622E"/>
    <w:rsid w:val="00EC6747"/>
    <w:rsid w:val="00ED0032"/>
    <w:rsid w:val="00ED2945"/>
    <w:rsid w:val="00EE0442"/>
    <w:rsid w:val="00EE5F19"/>
    <w:rsid w:val="00EE7DD2"/>
    <w:rsid w:val="00EF099A"/>
    <w:rsid w:val="00EF6372"/>
    <w:rsid w:val="00F0107E"/>
    <w:rsid w:val="00F036F2"/>
    <w:rsid w:val="00F048D3"/>
    <w:rsid w:val="00F0490A"/>
    <w:rsid w:val="00F13097"/>
    <w:rsid w:val="00F13FB2"/>
    <w:rsid w:val="00F200CD"/>
    <w:rsid w:val="00F20356"/>
    <w:rsid w:val="00F20511"/>
    <w:rsid w:val="00F24CF1"/>
    <w:rsid w:val="00F32F9E"/>
    <w:rsid w:val="00F33338"/>
    <w:rsid w:val="00F3643A"/>
    <w:rsid w:val="00F3795F"/>
    <w:rsid w:val="00F468C4"/>
    <w:rsid w:val="00F51C9D"/>
    <w:rsid w:val="00F53309"/>
    <w:rsid w:val="00F56D9F"/>
    <w:rsid w:val="00F607CA"/>
    <w:rsid w:val="00F60D3F"/>
    <w:rsid w:val="00F60EFB"/>
    <w:rsid w:val="00F631EA"/>
    <w:rsid w:val="00F65AF4"/>
    <w:rsid w:val="00F66650"/>
    <w:rsid w:val="00F71FFE"/>
    <w:rsid w:val="00F74AEF"/>
    <w:rsid w:val="00F84FF8"/>
    <w:rsid w:val="00F87CB8"/>
    <w:rsid w:val="00F9220F"/>
    <w:rsid w:val="00FA5503"/>
    <w:rsid w:val="00FA6866"/>
    <w:rsid w:val="00FA7732"/>
    <w:rsid w:val="00FB1BDF"/>
    <w:rsid w:val="00FB2745"/>
    <w:rsid w:val="00FC51E1"/>
    <w:rsid w:val="00FD19F1"/>
    <w:rsid w:val="00FD492C"/>
    <w:rsid w:val="00FD6E20"/>
    <w:rsid w:val="00FD7791"/>
    <w:rsid w:val="00FE05BB"/>
    <w:rsid w:val="00FE130A"/>
    <w:rsid w:val="00FE312D"/>
    <w:rsid w:val="00FE4C17"/>
    <w:rsid w:val="00FE7A92"/>
    <w:rsid w:val="00FF5B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ADCF0"/>
  <w15:chartTrackingRefBased/>
  <w15:docId w15:val="{D4D4FE71-BCE1-4542-9BF3-D9DDFE2B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2586"/>
    <w:pPr>
      <w:bidi/>
    </w:pPr>
    <w:rPr>
      <w:rFonts w:cs="Narkisim"/>
      <w:sz w:val="22"/>
      <w:szCs w:val="22"/>
      <w:lang w:eastAsia="he-IL"/>
    </w:rPr>
  </w:style>
  <w:style w:type="paragraph" w:styleId="1">
    <w:name w:val="heading 1"/>
    <w:basedOn w:val="a"/>
    <w:next w:val="a"/>
    <w:link w:val="10"/>
    <w:qFormat/>
    <w:rsid w:val="00392586"/>
    <w:pPr>
      <w:keepNext/>
      <w:tabs>
        <w:tab w:val="right" w:pos="9469"/>
      </w:tabs>
      <w:jc w:val="both"/>
      <w:outlineLvl w:val="0"/>
    </w:pPr>
    <w:rPr>
      <w:rFonts w:cs="David"/>
      <w:b/>
      <w:bCs/>
      <w:szCs w:val="28"/>
    </w:rPr>
  </w:style>
  <w:style w:type="character" w:default="1" w:styleId="a0">
    <w:name w:val="Default Paragraph Font"/>
    <w:uiPriority w:val="1"/>
    <w:semiHidden/>
    <w:unhideWhenUsed/>
    <w:rsid w:val="003925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2586"/>
  </w:style>
  <w:style w:type="paragraph" w:styleId="a3">
    <w:name w:val="footnote text"/>
    <w:basedOn w:val="a"/>
    <w:link w:val="a4"/>
    <w:rsid w:val="00392586"/>
    <w:pPr>
      <w:ind w:left="170" w:hanging="170"/>
      <w:jc w:val="both"/>
    </w:pPr>
    <w:rPr>
      <w:sz w:val="20"/>
      <w:szCs w:val="20"/>
    </w:rPr>
  </w:style>
  <w:style w:type="character" w:styleId="a5">
    <w:name w:val="footnote reference"/>
    <w:semiHidden/>
    <w:rsid w:val="00392586"/>
    <w:rPr>
      <w:vertAlign w:val="superscript"/>
    </w:rPr>
  </w:style>
  <w:style w:type="paragraph" w:styleId="a6">
    <w:name w:val="header"/>
    <w:basedOn w:val="a"/>
    <w:link w:val="a7"/>
    <w:rsid w:val="00392586"/>
    <w:pPr>
      <w:tabs>
        <w:tab w:val="center" w:pos="4153"/>
        <w:tab w:val="right" w:pos="8306"/>
      </w:tabs>
    </w:pPr>
  </w:style>
  <w:style w:type="paragraph" w:styleId="a8">
    <w:name w:val="footer"/>
    <w:basedOn w:val="a"/>
    <w:link w:val="a9"/>
    <w:rsid w:val="00392586"/>
    <w:pPr>
      <w:tabs>
        <w:tab w:val="center" w:pos="4153"/>
        <w:tab w:val="right" w:pos="8306"/>
      </w:tabs>
    </w:pPr>
  </w:style>
  <w:style w:type="paragraph" w:customStyle="1" w:styleId="aa">
    <w:name w:val="כותרת"/>
    <w:basedOn w:val="a"/>
    <w:rsid w:val="00392586"/>
    <w:pPr>
      <w:spacing w:before="240" w:line="320" w:lineRule="atLeast"/>
      <w:jc w:val="center"/>
    </w:pPr>
    <w:rPr>
      <w:rFonts w:cs="David"/>
      <w:b/>
      <w:bCs/>
      <w:spacing w:val="20"/>
      <w:szCs w:val="32"/>
    </w:rPr>
  </w:style>
  <w:style w:type="paragraph" w:customStyle="1" w:styleId="ab">
    <w:name w:val="כותרת קטע"/>
    <w:basedOn w:val="a"/>
    <w:rsid w:val="00392586"/>
    <w:pPr>
      <w:spacing w:before="240" w:line="300" w:lineRule="atLeast"/>
    </w:pPr>
    <w:rPr>
      <w:rFonts w:cs="Arial"/>
      <w:b/>
      <w:bCs/>
      <w:szCs w:val="24"/>
    </w:rPr>
  </w:style>
  <w:style w:type="paragraph" w:customStyle="1" w:styleId="ac">
    <w:name w:val="מקור"/>
    <w:basedOn w:val="a"/>
    <w:rsid w:val="00392586"/>
    <w:pPr>
      <w:spacing w:line="320" w:lineRule="atLeast"/>
      <w:jc w:val="both"/>
    </w:pPr>
    <w:rPr>
      <w:rFonts w:cs="David"/>
      <w:szCs w:val="24"/>
    </w:rPr>
  </w:style>
  <w:style w:type="paragraph" w:customStyle="1" w:styleId="ad">
    <w:name w:val="מחלקי המים"/>
    <w:basedOn w:val="a"/>
    <w:rsid w:val="0039258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392586"/>
    <w:rPr>
      <w:color w:val="0000FF"/>
      <w:u w:val="single"/>
    </w:rPr>
  </w:style>
  <w:style w:type="paragraph" w:styleId="af0">
    <w:name w:val="Balloon Text"/>
    <w:basedOn w:val="a"/>
    <w:link w:val="af1"/>
    <w:uiPriority w:val="99"/>
    <w:semiHidden/>
    <w:unhideWhenUsed/>
    <w:rsid w:val="00392586"/>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392586"/>
    <w:rPr>
      <w:rFonts w:cs="Narkisim"/>
      <w:lang w:eastAsia="he-IL"/>
    </w:rPr>
  </w:style>
  <w:style w:type="character" w:customStyle="1" w:styleId="10">
    <w:name w:val="כותרת 1 תו"/>
    <w:link w:val="1"/>
    <w:rsid w:val="00392586"/>
    <w:rPr>
      <w:rFonts w:cs="David"/>
      <w:b/>
      <w:bCs/>
      <w:sz w:val="22"/>
      <w:szCs w:val="28"/>
      <w:lang w:eastAsia="he-IL"/>
    </w:rPr>
  </w:style>
  <w:style w:type="character" w:customStyle="1" w:styleId="a7">
    <w:name w:val="כותרת עליונה תו"/>
    <w:link w:val="a6"/>
    <w:rsid w:val="00392586"/>
    <w:rPr>
      <w:rFonts w:cs="Narkisim"/>
      <w:sz w:val="22"/>
      <w:szCs w:val="22"/>
      <w:lang w:eastAsia="he-IL"/>
    </w:rPr>
  </w:style>
  <w:style w:type="character" w:customStyle="1" w:styleId="a9">
    <w:name w:val="כותרת תחתונה תו"/>
    <w:link w:val="a8"/>
    <w:rsid w:val="00392586"/>
    <w:rPr>
      <w:rFonts w:cs="Narkisim"/>
      <w:sz w:val="22"/>
      <w:szCs w:val="22"/>
      <w:lang w:eastAsia="he-IL"/>
    </w:rPr>
  </w:style>
  <w:style w:type="character" w:customStyle="1" w:styleId="af1">
    <w:name w:val="טקסט בלונים תו"/>
    <w:link w:val="af0"/>
    <w:uiPriority w:val="99"/>
    <w:semiHidden/>
    <w:rsid w:val="0039258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790636986">
      <w:bodyDiv w:val="1"/>
      <w:marLeft w:val="0"/>
      <w:marRight w:val="0"/>
      <w:marTop w:val="0"/>
      <w:marBottom w:val="0"/>
      <w:divBdr>
        <w:top w:val="none" w:sz="0" w:space="0" w:color="auto"/>
        <w:left w:val="none" w:sz="0" w:space="0" w:color="auto"/>
        <w:bottom w:val="none" w:sz="0" w:space="0" w:color="auto"/>
        <w:right w:val="none" w:sz="0" w:space="0" w:color="auto"/>
      </w:divBdr>
    </w:div>
    <w:div w:id="974801112">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1%d7%95%d7%9c%d7%9d-%d7%99%d7%a2%d7%a7%d7%91-%d7%a1%d7%9e%d7%9c-%d7%99%d7%a2%d7%a7%d7%911" TargetMode="External"/><Relationship Id="rId2" Type="http://schemas.openxmlformats.org/officeDocument/2006/relationships/hyperlink" Target="https://www.mayim.org.il/?parasha=%D7%94%D7%92%D7%95%D7%99-%D7%92%D7%9D-%D7%A6%D7%93%D7%99%D7%A7-%D7%AA%D7%94%D7%A8%D7%95%D7%92" TargetMode="External"/><Relationship Id="rId1" Type="http://schemas.openxmlformats.org/officeDocument/2006/relationships/hyperlink" Target="https://www.mayim.org.il/?parasha=%D7%99%D7%95%D7%93%D7%A2-%D7%93%D7%A2%D7%AA-%D7%A2%D7%9C%D7%99%D7%95%D7%9F" TargetMode="External"/><Relationship Id="rId6" Type="http://schemas.openxmlformats.org/officeDocument/2006/relationships/hyperlink" Target="https://www.mayim.org.il/?parasha=%D7%99%D7%95%D7%A1%D7%A3-%D7%95%D7%93%D7%A0%D7%99%D7%90%D7%9C" TargetMode="External"/><Relationship Id="rId5" Type="http://schemas.openxmlformats.org/officeDocument/2006/relationships/hyperlink" Target="https://www.mayim.org.il/?parasha=%D7%90%D7%99%D7%A9-%D7%9B%D7%A4%D7%AA%D7%A8%D7%95%D7%9F-%D7%97%D7%9C%D7%95%D7%9E%D7%95" TargetMode="External"/><Relationship Id="rId4" Type="http://schemas.openxmlformats.org/officeDocument/2006/relationships/hyperlink" Target="https://www.mayim.org.il/?parasha=%d7%a2%d7%95%d7%9c%d7%99%d7%9d-%d7%95%d7%99%d7%95%d7%a8%d7%93%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E492F-2EEF-4243-A2E5-C269530A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1106</Words>
  <Characters>5531</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6624</CharactersWithSpaces>
  <SharedDoc>false</SharedDoc>
  <HLinks>
    <vt:vector size="36" baseType="variant">
      <vt:variant>
        <vt:i4>6422645</vt:i4>
      </vt:variant>
      <vt:variant>
        <vt:i4>15</vt:i4>
      </vt:variant>
      <vt:variant>
        <vt:i4>0</vt:i4>
      </vt:variant>
      <vt:variant>
        <vt:i4>5</vt:i4>
      </vt:variant>
      <vt:variant>
        <vt:lpwstr>https://www.mayim.org.il/?parasha=%D7%99%D7%95%D7%A1%D7%A3-%D7%95%D7%93%D7%A0%D7%99%D7%90%D7%9C</vt:lpwstr>
      </vt:variant>
      <vt:variant>
        <vt:lpwstr/>
      </vt:variant>
      <vt:variant>
        <vt:i4>4194382</vt:i4>
      </vt:variant>
      <vt:variant>
        <vt:i4>12</vt:i4>
      </vt:variant>
      <vt:variant>
        <vt:i4>0</vt:i4>
      </vt:variant>
      <vt:variant>
        <vt:i4>5</vt:i4>
      </vt:variant>
      <vt:variant>
        <vt:lpwstr>https://www.mayim.org.il/?parasha=%D7%90%D7%99%D7%A9-%D7%9B%D7%A4%D7%AA%D7%A8%D7%95%D7%9F-%D7%97%D7%9C%D7%95%D7%9E%D7%95</vt:lpwstr>
      </vt:variant>
      <vt:variant>
        <vt:lpwstr/>
      </vt:variant>
      <vt:variant>
        <vt:i4>4128883</vt:i4>
      </vt:variant>
      <vt:variant>
        <vt:i4>9</vt:i4>
      </vt:variant>
      <vt:variant>
        <vt:i4>0</vt:i4>
      </vt:variant>
      <vt:variant>
        <vt:i4>5</vt:i4>
      </vt:variant>
      <vt:variant>
        <vt:lpwstr>https://www.mayim.org.il/?parasha=%d7%a2%d7%95%d7%9c%d7%99%d7%9d-%d7%95%d7%99%d7%95%d7%a8%d7%93%d7%99%d7%9d</vt:lpwstr>
      </vt:variant>
      <vt:variant>
        <vt:lpwstr/>
      </vt:variant>
      <vt:variant>
        <vt:i4>6094924</vt:i4>
      </vt:variant>
      <vt:variant>
        <vt:i4>6</vt:i4>
      </vt:variant>
      <vt:variant>
        <vt:i4>0</vt:i4>
      </vt:variant>
      <vt:variant>
        <vt:i4>5</vt:i4>
      </vt:variant>
      <vt:variant>
        <vt:lpwstr>https://www.mayim.org.il/?parasha=%d7%a1%d7%95%d7%9c%d7%9d-%d7%99%d7%a2%d7%a7%d7%91-%d7%a1%d7%9e%d7%9c-%d7%99%d7%a2%d7%a7%d7%911</vt:lpwstr>
      </vt:variant>
      <vt:variant>
        <vt:lpwstr/>
      </vt:variant>
      <vt:variant>
        <vt:i4>3342376</vt:i4>
      </vt:variant>
      <vt:variant>
        <vt:i4>3</vt:i4>
      </vt:variant>
      <vt:variant>
        <vt:i4>0</vt:i4>
      </vt:variant>
      <vt:variant>
        <vt:i4>5</vt:i4>
      </vt:variant>
      <vt:variant>
        <vt:lpwstr>https://www.mayim.org.il/?parasha=%D7%94%D7%92%D7%95%D7%99-%D7%92%D7%9D-%D7%A6%D7%93%D7%99%D7%A7-%D7%AA%D7%94%D7%A8%D7%95%D7%92</vt:lpwstr>
      </vt:variant>
      <vt:variant>
        <vt:lpwstr/>
      </vt:variant>
      <vt:variant>
        <vt:i4>4522048</vt:i4>
      </vt:variant>
      <vt:variant>
        <vt:i4>0</vt:i4>
      </vt:variant>
      <vt:variant>
        <vt:i4>0</vt:i4>
      </vt:variant>
      <vt:variant>
        <vt:i4>5</vt:i4>
      </vt:variant>
      <vt:variant>
        <vt:lpwstr>https://www.mayim.org.il/?parasha=%D7%99%D7%95%D7%93%D7%A2-%D7%93%D7%A2%D7%AA-%D7%A2%D7%9C%D7%99%D7%95%D7%9F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חלומות בראשית</dc:title>
  <dc:subject>מקץ, שבת חנוכה</dc:subject>
  <dc:creator>Asher Yuval</dc:creator>
  <cp:keywords/>
  <cp:lastModifiedBy>Shimon Afek</cp:lastModifiedBy>
  <cp:revision>2</cp:revision>
  <cp:lastPrinted>2018-12-13T19:24:00Z</cp:lastPrinted>
  <dcterms:created xsi:type="dcterms:W3CDTF">2020-12-21T06:29:00Z</dcterms:created>
  <dcterms:modified xsi:type="dcterms:W3CDTF">2020-12-21T06:29:00Z</dcterms:modified>
</cp:coreProperties>
</file>