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065E" w14:textId="77777777" w:rsidR="00B056EC" w:rsidRPr="00DC2887" w:rsidRDefault="00E27900" w:rsidP="0011643E">
      <w:pPr>
        <w:pStyle w:val="aa"/>
        <w:rPr>
          <w:rtl/>
        </w:rPr>
      </w:pPr>
      <w:r>
        <w:rPr>
          <w:rFonts w:hint="cs"/>
          <w:rtl/>
        </w:rPr>
        <w:t>מי מתקיים על מי</w:t>
      </w:r>
      <w:r w:rsidR="0011643E" w:rsidRPr="00DC2887">
        <w:rPr>
          <w:rtl/>
        </w:rPr>
        <w:t xml:space="preserve"> </w:t>
      </w:r>
    </w:p>
    <w:p w14:paraId="3A36ED6F" w14:textId="77777777" w:rsidR="001A1327" w:rsidRDefault="001A1327" w:rsidP="001F1DA1">
      <w:pPr>
        <w:autoSpaceDE w:val="0"/>
        <w:autoSpaceDN w:val="0"/>
        <w:adjustRightInd w:val="0"/>
        <w:spacing w:before="240" w:line="320" w:lineRule="atLeast"/>
        <w:jc w:val="both"/>
        <w:rPr>
          <w:rFonts w:cs="David" w:hint="cs"/>
          <w:b/>
          <w:bCs/>
          <w:szCs w:val="24"/>
          <w:rtl/>
        </w:rPr>
      </w:pPr>
      <w:r w:rsidRPr="001A1327">
        <w:rPr>
          <w:rFonts w:cs="David"/>
          <w:b/>
          <w:bCs/>
          <w:szCs w:val="24"/>
          <w:rtl/>
        </w:rPr>
        <w:t>וַיְהִי מִקֵּץ שְׁנָתַיִם יָמִים וּפַרְעֹה חֹלֵם וְהִנֵּה עֹמֵד עַל הַיְאֹר</w:t>
      </w:r>
      <w:r w:rsidR="001F1DA1">
        <w:rPr>
          <w:rFonts w:cs="David" w:hint="cs"/>
          <w:b/>
          <w:bCs/>
          <w:szCs w:val="24"/>
          <w:rtl/>
        </w:rPr>
        <w:t>:</w:t>
      </w:r>
      <w:r w:rsidRPr="001A1327">
        <w:rPr>
          <w:rFonts w:cs="David"/>
          <w:b/>
          <w:bCs/>
          <w:szCs w:val="24"/>
          <w:rtl/>
        </w:rPr>
        <w:t xml:space="preserve"> </w:t>
      </w:r>
      <w:r w:rsidRPr="00DC2887">
        <w:rPr>
          <w:rtl/>
        </w:rPr>
        <w:t>(</w:t>
      </w:r>
      <w:r w:rsidRPr="00DC2887">
        <w:rPr>
          <w:rFonts w:hint="cs"/>
          <w:rtl/>
        </w:rPr>
        <w:t>בראשית מ</w:t>
      </w:r>
      <w:r>
        <w:rPr>
          <w:rFonts w:hint="cs"/>
          <w:rtl/>
        </w:rPr>
        <w:t>א א</w:t>
      </w:r>
      <w:r w:rsidRPr="00DC2887">
        <w:rPr>
          <w:rFonts w:hint="cs"/>
          <w:rtl/>
        </w:rPr>
        <w:t>).</w:t>
      </w:r>
      <w:r w:rsidRPr="001F1DA1">
        <w:rPr>
          <w:rStyle w:val="a5"/>
          <w:rFonts w:cs="David"/>
          <w:szCs w:val="24"/>
          <w:rtl/>
        </w:rPr>
        <w:footnoteReference w:id="1"/>
      </w:r>
    </w:p>
    <w:p w14:paraId="683F9862" w14:textId="77777777" w:rsidR="00A36B88" w:rsidRDefault="00A36B88" w:rsidP="00752B7E">
      <w:pPr>
        <w:pStyle w:val="ab"/>
        <w:rPr>
          <w:rtl/>
        </w:rPr>
      </w:pPr>
      <w:r>
        <w:rPr>
          <w:rtl/>
        </w:rPr>
        <w:t xml:space="preserve">בראשית רבה פט </w:t>
      </w:r>
      <w:r w:rsidR="001A1327">
        <w:rPr>
          <w:rFonts w:hint="cs"/>
          <w:rtl/>
        </w:rPr>
        <w:t>ג</w:t>
      </w:r>
      <w:r w:rsidR="00752B7E">
        <w:rPr>
          <w:rFonts w:hint="cs"/>
          <w:rtl/>
        </w:rPr>
        <w:t xml:space="preserve"> פרשת מקץ</w:t>
      </w:r>
      <w:r w:rsidR="0060285F">
        <w:rPr>
          <w:rFonts w:hint="cs"/>
          <w:rtl/>
        </w:rPr>
        <w:t xml:space="preserve"> </w:t>
      </w:r>
      <w:r w:rsidR="0060285F">
        <w:rPr>
          <w:rtl/>
        </w:rPr>
        <w:t>–</w:t>
      </w:r>
      <w:r w:rsidR="0060285F">
        <w:rPr>
          <w:rFonts w:hint="cs"/>
          <w:rtl/>
        </w:rPr>
        <w:t xml:space="preserve"> אתה פרעה מתקיים על אלהיך</w:t>
      </w:r>
    </w:p>
    <w:p w14:paraId="6AC5D85E" w14:textId="77777777" w:rsidR="00A36B88" w:rsidRDefault="00CC0FED" w:rsidP="001A1327">
      <w:pPr>
        <w:pStyle w:val="ac"/>
        <w:rPr>
          <w:rFonts w:hint="cs"/>
          <w:rtl/>
        </w:rPr>
      </w:pPr>
      <w:r>
        <w:rPr>
          <w:rFonts w:hint="cs"/>
          <w:rtl/>
        </w:rPr>
        <w:t>"</w:t>
      </w:r>
      <w:r w:rsidR="00A36B88">
        <w:rPr>
          <w:rtl/>
        </w:rPr>
        <w:t>כי בא החלום ברוב ענין</w:t>
      </w:r>
      <w:r>
        <w:rPr>
          <w:rFonts w:hint="cs"/>
          <w:rtl/>
        </w:rPr>
        <w:t>"</w:t>
      </w:r>
      <w:r w:rsidR="001A1327">
        <w:rPr>
          <w:rFonts w:hint="cs"/>
          <w:rtl/>
        </w:rPr>
        <w:t xml:space="preserve"> (קהלת ה ב) - </w:t>
      </w:r>
      <w:r w:rsidR="00A36B88">
        <w:rPr>
          <w:rtl/>
        </w:rPr>
        <w:t>אמר פרעה</w:t>
      </w:r>
      <w:r w:rsidR="001A1327">
        <w:rPr>
          <w:rFonts w:hint="cs"/>
          <w:rtl/>
        </w:rPr>
        <w:t>:</w:t>
      </w:r>
      <w:r w:rsidR="00A36B88">
        <w:rPr>
          <w:rtl/>
        </w:rPr>
        <w:t xml:space="preserve"> מי מתקיים על מי</w:t>
      </w:r>
      <w:r w:rsidR="001A1327">
        <w:rPr>
          <w:rFonts w:hint="cs"/>
          <w:rtl/>
        </w:rPr>
        <w:t>,</w:t>
      </w:r>
      <w:r w:rsidR="00A36B88">
        <w:rPr>
          <w:rtl/>
        </w:rPr>
        <w:t xml:space="preserve"> אני על אל</w:t>
      </w:r>
      <w:r w:rsidR="001A1327">
        <w:rPr>
          <w:rFonts w:hint="cs"/>
          <w:rtl/>
        </w:rPr>
        <w:t>ו</w:t>
      </w:r>
      <w:r w:rsidR="00A36B88">
        <w:rPr>
          <w:rtl/>
        </w:rPr>
        <w:t>ה</w:t>
      </w:r>
      <w:r w:rsidR="00573ED2">
        <w:rPr>
          <w:rtl/>
        </w:rPr>
        <w:t>ַ</w:t>
      </w:r>
      <w:r w:rsidR="00A36B88">
        <w:rPr>
          <w:rtl/>
        </w:rPr>
        <w:t>י או אל</w:t>
      </w:r>
      <w:r w:rsidR="001A1327">
        <w:rPr>
          <w:rFonts w:hint="cs"/>
          <w:rtl/>
        </w:rPr>
        <w:t>ו</w:t>
      </w:r>
      <w:r w:rsidR="00A36B88">
        <w:rPr>
          <w:rtl/>
        </w:rPr>
        <w:t>ה</w:t>
      </w:r>
      <w:r w:rsidR="00573ED2">
        <w:rPr>
          <w:rtl/>
        </w:rPr>
        <w:t>ַ</w:t>
      </w:r>
      <w:r w:rsidR="00A36B88">
        <w:rPr>
          <w:rtl/>
        </w:rPr>
        <w:t>י עלי</w:t>
      </w:r>
      <w:r w:rsidR="001A1327">
        <w:rPr>
          <w:rFonts w:hint="cs"/>
          <w:rtl/>
        </w:rPr>
        <w:t>?</w:t>
      </w:r>
      <w:r w:rsidR="00A36B88">
        <w:rPr>
          <w:rtl/>
        </w:rPr>
        <w:t xml:space="preserve"> אמר לו</w:t>
      </w:r>
      <w:r w:rsidR="001A1327">
        <w:rPr>
          <w:rFonts w:hint="cs"/>
          <w:rtl/>
        </w:rPr>
        <w:t>:</w:t>
      </w:r>
      <w:r w:rsidR="00A36B88">
        <w:rPr>
          <w:rtl/>
        </w:rPr>
        <w:t xml:space="preserve"> אתה על אל</w:t>
      </w:r>
      <w:r w:rsidR="009E74E3">
        <w:rPr>
          <w:rFonts w:hint="cs"/>
          <w:rtl/>
        </w:rPr>
        <w:t>ו</w:t>
      </w:r>
      <w:r w:rsidR="00A36B88">
        <w:rPr>
          <w:rtl/>
        </w:rPr>
        <w:t xml:space="preserve">היך, </w:t>
      </w:r>
      <w:r w:rsidR="001A1327">
        <w:rPr>
          <w:rFonts w:hint="cs"/>
          <w:rtl/>
        </w:rPr>
        <w:t>זהו שכתוב: "</w:t>
      </w:r>
      <w:r w:rsidR="00A36B88">
        <w:rPr>
          <w:rtl/>
        </w:rPr>
        <w:t xml:space="preserve">ויהי מקץ </w:t>
      </w:r>
      <w:r w:rsidR="001A1327">
        <w:rPr>
          <w:rFonts w:hint="cs"/>
          <w:rtl/>
        </w:rPr>
        <w:t>שנתיים ימים ופרעה חולם והנה עומד על היאור".</w:t>
      </w:r>
      <w:r w:rsidR="00BA1CC9">
        <w:rPr>
          <w:rStyle w:val="a5"/>
          <w:rtl/>
        </w:rPr>
        <w:footnoteReference w:id="2"/>
      </w:r>
    </w:p>
    <w:p w14:paraId="430A7626" w14:textId="77777777" w:rsidR="007F0800" w:rsidRDefault="007F0800" w:rsidP="004040F6">
      <w:pPr>
        <w:spacing w:before="120" w:line="320" w:lineRule="atLeast"/>
        <w:rPr>
          <w:rFonts w:cs="Arial"/>
          <w:b/>
          <w:bCs/>
          <w:szCs w:val="24"/>
          <w:rtl/>
        </w:rPr>
      </w:pPr>
      <w:r>
        <w:rPr>
          <w:rFonts w:cs="Arial"/>
          <w:b/>
          <w:bCs/>
          <w:szCs w:val="24"/>
          <w:rtl/>
        </w:rPr>
        <w:t xml:space="preserve">בראשית </w:t>
      </w:r>
      <w:r w:rsidR="004040F6">
        <w:rPr>
          <w:rFonts w:cs="Arial" w:hint="cs"/>
          <w:b/>
          <w:bCs/>
          <w:szCs w:val="24"/>
          <w:rtl/>
        </w:rPr>
        <w:t xml:space="preserve">רבה סט ג </w:t>
      </w:r>
      <w:r>
        <w:rPr>
          <w:rFonts w:cs="Arial"/>
          <w:b/>
          <w:bCs/>
          <w:szCs w:val="24"/>
          <w:rtl/>
        </w:rPr>
        <w:t>פרש</w:t>
      </w:r>
      <w:r w:rsidR="004040F6">
        <w:rPr>
          <w:rFonts w:cs="Arial" w:hint="cs"/>
          <w:b/>
          <w:bCs/>
          <w:szCs w:val="24"/>
          <w:rtl/>
        </w:rPr>
        <w:t>ת ויצא</w:t>
      </w:r>
      <w:r w:rsidR="0060285F">
        <w:rPr>
          <w:rFonts w:cs="Arial" w:hint="cs"/>
          <w:b/>
          <w:bCs/>
          <w:szCs w:val="24"/>
          <w:rtl/>
        </w:rPr>
        <w:t xml:space="preserve"> </w:t>
      </w:r>
      <w:r w:rsidR="0060285F">
        <w:rPr>
          <w:rFonts w:cs="Arial"/>
          <w:b/>
          <w:bCs/>
          <w:szCs w:val="24"/>
          <w:rtl/>
        </w:rPr>
        <w:t>–</w:t>
      </w:r>
      <w:r w:rsidR="0060285F">
        <w:rPr>
          <w:rFonts w:cs="Arial" w:hint="cs"/>
          <w:b/>
          <w:bCs/>
          <w:szCs w:val="24"/>
          <w:rtl/>
        </w:rPr>
        <w:t xml:space="preserve"> בין רשעים לצדיקים</w:t>
      </w:r>
    </w:p>
    <w:p w14:paraId="03636E25" w14:textId="77777777" w:rsidR="007F0800" w:rsidRDefault="007F0800" w:rsidP="002C3586">
      <w:pPr>
        <w:pStyle w:val="ac"/>
        <w:rPr>
          <w:rFonts w:hint="cs"/>
          <w:rtl/>
        </w:rPr>
      </w:pPr>
      <w:r>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Pr>
          <w:rFonts w:hint="cs"/>
          <w:rtl/>
        </w:rPr>
        <w:t>.</w:t>
      </w:r>
      <w:r>
        <w:rPr>
          <w:rStyle w:val="a5"/>
          <w:rtl/>
        </w:rPr>
        <w:footnoteReference w:id="3"/>
      </w:r>
      <w:r>
        <w:rPr>
          <w:rtl/>
        </w:rPr>
        <w:t xml:space="preserve"> אמר ר' יוחנן: הרשעים מתקיימים על אל</w:t>
      </w:r>
      <w:r>
        <w:rPr>
          <w:rFonts w:hint="cs"/>
          <w:rtl/>
        </w:rPr>
        <w:t>ו</w:t>
      </w:r>
      <w:r>
        <w:rPr>
          <w:rtl/>
        </w:rPr>
        <w:t>היהם</w:t>
      </w:r>
      <w:r>
        <w:rPr>
          <w:rFonts w:hint="cs"/>
          <w:rtl/>
        </w:rPr>
        <w:t>:</w:t>
      </w:r>
      <w:r>
        <w:rPr>
          <w:rtl/>
        </w:rPr>
        <w:t xml:space="preserve"> </w:t>
      </w:r>
      <w:r>
        <w:rPr>
          <w:rFonts w:hint="cs"/>
          <w:rtl/>
        </w:rPr>
        <w:t>"</w:t>
      </w:r>
      <w:r>
        <w:rPr>
          <w:rtl/>
        </w:rPr>
        <w:t>ופרעה חולם והנה עומד על היאור</w:t>
      </w:r>
      <w:r>
        <w:rPr>
          <w:rFonts w:hint="cs"/>
          <w:rtl/>
        </w:rPr>
        <w:t xml:space="preserve">" </w:t>
      </w:r>
      <w:r>
        <w:rPr>
          <w:rtl/>
        </w:rPr>
        <w:t>(בראשית מא),</w:t>
      </w:r>
      <w:r>
        <w:rPr>
          <w:rStyle w:val="a5"/>
          <w:rtl/>
        </w:rPr>
        <w:footnoteReference w:id="4"/>
      </w:r>
      <w:r>
        <w:rPr>
          <w:rtl/>
        </w:rPr>
        <w:t xml:space="preserve"> אבל הצדיקים אלוהיהם מתקיים עליהם</w:t>
      </w:r>
      <w:r>
        <w:rPr>
          <w:rFonts w:hint="cs"/>
          <w:rtl/>
        </w:rPr>
        <w:t>,</w:t>
      </w:r>
      <w:r>
        <w:rPr>
          <w:rtl/>
        </w:rPr>
        <w:t xml:space="preserve"> שנאמר</w:t>
      </w:r>
      <w:r>
        <w:rPr>
          <w:rFonts w:hint="cs"/>
          <w:rtl/>
        </w:rPr>
        <w:t>:</w:t>
      </w:r>
      <w:r>
        <w:rPr>
          <w:rtl/>
        </w:rPr>
        <w:t xml:space="preserve"> </w:t>
      </w:r>
      <w:r>
        <w:rPr>
          <w:rFonts w:hint="cs"/>
          <w:rtl/>
        </w:rPr>
        <w:t>"</w:t>
      </w:r>
      <w:r>
        <w:rPr>
          <w:rtl/>
        </w:rPr>
        <w:t>והנה ה' נצב עליו</w:t>
      </w:r>
      <w:r>
        <w:rPr>
          <w:rFonts w:hint="cs"/>
          <w:rtl/>
        </w:rPr>
        <w:t>"</w:t>
      </w:r>
      <w:r>
        <w:rPr>
          <w:rtl/>
        </w:rPr>
        <w:t>.</w:t>
      </w:r>
      <w:r w:rsidR="002C3586">
        <w:rPr>
          <w:rStyle w:val="a5"/>
          <w:rtl/>
        </w:rPr>
        <w:footnoteReference w:id="5"/>
      </w:r>
    </w:p>
    <w:p w14:paraId="188528DB" w14:textId="77777777" w:rsidR="00E27900" w:rsidRDefault="00E27900" w:rsidP="00752B7E">
      <w:pPr>
        <w:pStyle w:val="ab"/>
        <w:rPr>
          <w:rtl/>
        </w:rPr>
      </w:pPr>
      <w:r>
        <w:rPr>
          <w:rtl/>
        </w:rPr>
        <w:t xml:space="preserve">בראשית רבה </w:t>
      </w:r>
      <w:r w:rsidR="00752B7E">
        <w:rPr>
          <w:rFonts w:hint="cs"/>
          <w:rtl/>
        </w:rPr>
        <w:t xml:space="preserve">צ א </w:t>
      </w:r>
      <w:r>
        <w:rPr>
          <w:rtl/>
        </w:rPr>
        <w:t>פרש</w:t>
      </w:r>
      <w:r w:rsidR="00752B7E">
        <w:rPr>
          <w:rFonts w:hint="cs"/>
          <w:rtl/>
        </w:rPr>
        <w:t>ת מקץ</w:t>
      </w:r>
      <w:r w:rsidR="00B60352">
        <w:rPr>
          <w:rFonts w:hint="cs"/>
          <w:rtl/>
        </w:rPr>
        <w:t xml:space="preserve"> </w:t>
      </w:r>
      <w:r w:rsidR="00B60352">
        <w:rPr>
          <w:rtl/>
        </w:rPr>
        <w:t>–</w:t>
      </w:r>
      <w:r w:rsidR="00B60352">
        <w:rPr>
          <w:rFonts w:hint="cs"/>
          <w:rtl/>
        </w:rPr>
        <w:t xml:space="preserve"> לימוד גדולה וקדושה מפרעה הרשע</w:t>
      </w:r>
    </w:p>
    <w:p w14:paraId="477D21DD" w14:textId="77777777" w:rsidR="00400502" w:rsidRDefault="00CC0FED" w:rsidP="00400502">
      <w:pPr>
        <w:pStyle w:val="ac"/>
        <w:rPr>
          <w:rFonts w:hint="cs"/>
          <w:rtl/>
        </w:rPr>
      </w:pPr>
      <w:r>
        <w:rPr>
          <w:rFonts w:hint="cs"/>
          <w:rtl/>
        </w:rPr>
        <w:t>"</w:t>
      </w:r>
      <w:r w:rsidR="00BB763A">
        <w:rPr>
          <w:rtl/>
        </w:rPr>
        <w:t xml:space="preserve">וַיֹּאמֶר פַּרְעֹה אֶל יוֹסֵף </w:t>
      </w:r>
      <w:r w:rsidR="00BB763A">
        <w:rPr>
          <w:rFonts w:hint="cs"/>
          <w:rtl/>
        </w:rPr>
        <w:t xml:space="preserve">... </w:t>
      </w:r>
      <w:r w:rsidR="00BB763A">
        <w:rPr>
          <w:rtl/>
        </w:rPr>
        <w:t xml:space="preserve">אַתָּה תִּהְיֶה עַל בֵּיתִי </w:t>
      </w:r>
      <w:r w:rsidR="00400502">
        <w:rPr>
          <w:rtl/>
        </w:rPr>
        <w:t xml:space="preserve">וְעַל פִּיךָ יִשַּׁק כָּל עַמִּי </w:t>
      </w:r>
      <w:r w:rsidR="00BB763A">
        <w:rPr>
          <w:rFonts w:hint="cs"/>
          <w:rtl/>
        </w:rPr>
        <w:t xml:space="preserve"> </w:t>
      </w:r>
      <w:r w:rsidR="00BB763A">
        <w:rPr>
          <w:rtl/>
        </w:rPr>
        <w:t>רַק הַכִּסֵּא אֶגְדַּל מִמֶּךָּ</w:t>
      </w:r>
      <w:r>
        <w:rPr>
          <w:rFonts w:hint="cs"/>
          <w:rtl/>
        </w:rPr>
        <w:t>"</w:t>
      </w:r>
      <w:r w:rsidR="00BA1CC9">
        <w:rPr>
          <w:rFonts w:hint="cs"/>
          <w:rtl/>
        </w:rPr>
        <w:t xml:space="preserve"> (בראשית מא לט-מ)</w:t>
      </w:r>
      <w:r>
        <w:rPr>
          <w:rFonts w:hint="cs"/>
          <w:rtl/>
        </w:rPr>
        <w:t xml:space="preserve"> - </w:t>
      </w:r>
      <w:r w:rsidR="00BB763A">
        <w:rPr>
          <w:rFonts w:hint="cs"/>
          <w:rtl/>
        </w:rPr>
        <w:t xml:space="preserve">... </w:t>
      </w:r>
      <w:r w:rsidR="00E27900">
        <w:rPr>
          <w:rtl/>
        </w:rPr>
        <w:t>אמר ר</w:t>
      </w:r>
      <w:r>
        <w:rPr>
          <w:rFonts w:hint="cs"/>
          <w:rtl/>
        </w:rPr>
        <w:t xml:space="preserve">יש לקיש: </w:t>
      </w:r>
      <w:r w:rsidR="00E27900">
        <w:rPr>
          <w:rtl/>
        </w:rPr>
        <w:t>שתי פרשיות הכתיב לנו משה בתורה</w:t>
      </w:r>
      <w:r w:rsidR="00400502">
        <w:rPr>
          <w:rFonts w:hint="cs"/>
          <w:rtl/>
        </w:rPr>
        <w:t>,</w:t>
      </w:r>
      <w:r w:rsidR="00E27900">
        <w:rPr>
          <w:rtl/>
        </w:rPr>
        <w:t xml:space="preserve"> ואנו למדים </w:t>
      </w:r>
      <w:r w:rsidR="00400502">
        <w:rPr>
          <w:rFonts w:hint="cs"/>
          <w:rtl/>
        </w:rPr>
        <w:t xml:space="preserve">אותם </w:t>
      </w:r>
      <w:r w:rsidR="00E27900">
        <w:rPr>
          <w:rtl/>
        </w:rPr>
        <w:t>מפרשת פרעה הרשע</w:t>
      </w:r>
      <w:r>
        <w:rPr>
          <w:rFonts w:hint="cs"/>
          <w:rtl/>
        </w:rPr>
        <w:t>.</w:t>
      </w:r>
      <w:r w:rsidR="002C4C19">
        <w:rPr>
          <w:rStyle w:val="a5"/>
          <w:rtl/>
        </w:rPr>
        <w:footnoteReference w:id="6"/>
      </w:r>
      <w:r w:rsidR="00E27900">
        <w:rPr>
          <w:rtl/>
        </w:rPr>
        <w:t xml:space="preserve"> </w:t>
      </w:r>
    </w:p>
    <w:p w14:paraId="2688FFFE" w14:textId="77777777" w:rsidR="00400502" w:rsidRDefault="00E27900" w:rsidP="00896F0B">
      <w:pPr>
        <w:pStyle w:val="ac"/>
        <w:rPr>
          <w:rFonts w:hint="cs"/>
          <w:rtl/>
        </w:rPr>
      </w:pPr>
      <w:r>
        <w:rPr>
          <w:rtl/>
        </w:rPr>
        <w:t>כתוב אחד אומר</w:t>
      </w:r>
      <w:r w:rsidR="00CC0FED">
        <w:rPr>
          <w:rFonts w:hint="cs"/>
          <w:rtl/>
        </w:rPr>
        <w:t>:</w:t>
      </w:r>
      <w:r>
        <w:rPr>
          <w:rtl/>
        </w:rPr>
        <w:t xml:space="preserve"> </w:t>
      </w:r>
      <w:r w:rsidR="00CC0FED">
        <w:rPr>
          <w:rFonts w:hint="cs"/>
          <w:rtl/>
        </w:rPr>
        <w:t>"</w:t>
      </w:r>
      <w:r>
        <w:rPr>
          <w:rtl/>
        </w:rPr>
        <w:t>והיית רק למעלה</w:t>
      </w:r>
      <w:r w:rsidR="00CC0FED">
        <w:rPr>
          <w:rFonts w:hint="cs"/>
          <w:rtl/>
        </w:rPr>
        <w:t>"</w:t>
      </w:r>
      <w:r w:rsidR="00400502">
        <w:rPr>
          <w:rFonts w:hint="cs"/>
          <w:rtl/>
        </w:rPr>
        <w:t xml:space="preserve"> -</w:t>
      </w:r>
      <w:r>
        <w:rPr>
          <w:rtl/>
        </w:rPr>
        <w:t xml:space="preserve"> יכול כמוני</w:t>
      </w:r>
      <w:r w:rsidR="00CC0FED">
        <w:rPr>
          <w:rFonts w:hint="cs"/>
          <w:rtl/>
        </w:rPr>
        <w:t>?</w:t>
      </w:r>
      <w:r>
        <w:rPr>
          <w:rtl/>
        </w:rPr>
        <w:t xml:space="preserve"> אתמהא</w:t>
      </w:r>
      <w:r w:rsidR="00CC0FED">
        <w:rPr>
          <w:rFonts w:hint="cs"/>
          <w:rtl/>
        </w:rPr>
        <w:t xml:space="preserve">! תלמוד לומר: </w:t>
      </w:r>
      <w:r>
        <w:rPr>
          <w:rtl/>
        </w:rPr>
        <w:t>"רק</w:t>
      </w:r>
      <w:r w:rsidR="00CC0FED">
        <w:rPr>
          <w:rFonts w:hint="cs"/>
          <w:rtl/>
        </w:rPr>
        <w:t>" -</w:t>
      </w:r>
      <w:r>
        <w:rPr>
          <w:rtl/>
        </w:rPr>
        <w:t xml:space="preserve"> גדו</w:t>
      </w:r>
      <w:r w:rsidR="00400502">
        <w:rPr>
          <w:rtl/>
        </w:rPr>
        <w:t>ּ</w:t>
      </w:r>
      <w:r>
        <w:rPr>
          <w:rtl/>
        </w:rPr>
        <w:t>ל</w:t>
      </w:r>
      <w:r w:rsidR="00400502">
        <w:rPr>
          <w:rtl/>
        </w:rPr>
        <w:t>ָ</w:t>
      </w:r>
      <w:r>
        <w:rPr>
          <w:rtl/>
        </w:rPr>
        <w:t>תי למעלה מגדו</w:t>
      </w:r>
      <w:r w:rsidR="00400502">
        <w:rPr>
          <w:rtl/>
        </w:rPr>
        <w:t>ּ</w:t>
      </w:r>
      <w:r>
        <w:rPr>
          <w:rtl/>
        </w:rPr>
        <w:t>ל</w:t>
      </w:r>
      <w:r w:rsidR="00400502">
        <w:rPr>
          <w:rtl/>
        </w:rPr>
        <w:t>ַ</w:t>
      </w:r>
      <w:r>
        <w:rPr>
          <w:rtl/>
        </w:rPr>
        <w:t>תכם</w:t>
      </w:r>
      <w:r w:rsidR="00896F0B">
        <w:rPr>
          <w:rFonts w:hint="cs"/>
          <w:rtl/>
        </w:rPr>
        <w:t>.</w:t>
      </w:r>
      <w:r>
        <w:rPr>
          <w:rtl/>
        </w:rPr>
        <w:t xml:space="preserve"> ואנו למדים אותה מפרעה הרשע</w:t>
      </w:r>
      <w:r w:rsidR="00CC0FED">
        <w:rPr>
          <w:rFonts w:hint="cs"/>
          <w:rtl/>
        </w:rPr>
        <w:t>.</w:t>
      </w:r>
      <w:r>
        <w:rPr>
          <w:rtl/>
        </w:rPr>
        <w:t xml:space="preserve"> </w:t>
      </w:r>
      <w:r w:rsidR="00CC0FED">
        <w:rPr>
          <w:rFonts w:hint="cs"/>
          <w:rtl/>
        </w:rPr>
        <w:t>"</w:t>
      </w:r>
      <w:r>
        <w:rPr>
          <w:rtl/>
        </w:rPr>
        <w:t xml:space="preserve">אתה תהיה </w:t>
      </w:r>
      <w:r w:rsidR="00CC0FED">
        <w:rPr>
          <w:rFonts w:hint="cs"/>
          <w:rtl/>
        </w:rPr>
        <w:t xml:space="preserve">על ביתי", </w:t>
      </w:r>
      <w:r>
        <w:rPr>
          <w:rtl/>
        </w:rPr>
        <w:t>יכול כמוני</w:t>
      </w:r>
      <w:r w:rsidR="00CC0FED">
        <w:rPr>
          <w:rFonts w:hint="cs"/>
          <w:rtl/>
        </w:rPr>
        <w:t>? תלמוד לומר:</w:t>
      </w:r>
      <w:r w:rsidR="00400502">
        <w:rPr>
          <w:rFonts w:hint="cs"/>
          <w:rtl/>
        </w:rPr>
        <w:t xml:space="preserve"> </w:t>
      </w:r>
      <w:r>
        <w:rPr>
          <w:rtl/>
        </w:rPr>
        <w:t>"רק</w:t>
      </w:r>
      <w:r w:rsidR="00CC0FED">
        <w:rPr>
          <w:rFonts w:hint="cs"/>
          <w:rtl/>
        </w:rPr>
        <w:t>",</w:t>
      </w:r>
      <w:r>
        <w:rPr>
          <w:rtl/>
        </w:rPr>
        <w:t xml:space="preserve"> גדולתי למעלה מגדולתך</w:t>
      </w:r>
      <w:r w:rsidR="00CC0FED">
        <w:rPr>
          <w:rFonts w:hint="cs"/>
          <w:rtl/>
        </w:rPr>
        <w:t>.</w:t>
      </w:r>
      <w:r>
        <w:rPr>
          <w:rtl/>
        </w:rPr>
        <w:t xml:space="preserve"> </w:t>
      </w:r>
    </w:p>
    <w:p w14:paraId="70D16B8B" w14:textId="77777777" w:rsidR="00896F0B" w:rsidRDefault="00E27900" w:rsidP="00896F0B">
      <w:pPr>
        <w:pStyle w:val="ac"/>
        <w:rPr>
          <w:rFonts w:hint="cs"/>
          <w:rtl/>
        </w:rPr>
      </w:pPr>
      <w:r>
        <w:rPr>
          <w:rtl/>
        </w:rPr>
        <w:t>ו</w:t>
      </w:r>
      <w:r w:rsidR="00400502">
        <w:rPr>
          <w:rFonts w:hint="cs"/>
          <w:rtl/>
        </w:rPr>
        <w:t>זה:</w:t>
      </w:r>
      <w:r w:rsidR="00896F0B">
        <w:rPr>
          <w:rStyle w:val="a5"/>
          <w:rtl/>
        </w:rPr>
        <w:footnoteReference w:id="7"/>
      </w:r>
      <w:r w:rsidR="00400502">
        <w:rPr>
          <w:rFonts w:hint="cs"/>
          <w:rtl/>
        </w:rPr>
        <w:t xml:space="preserve"> "</w:t>
      </w:r>
      <w:r>
        <w:rPr>
          <w:rtl/>
        </w:rPr>
        <w:t>דבר אל כל עדת בני ישראל ואמרת אליהם קדושים תהיו</w:t>
      </w:r>
      <w:r w:rsidR="00400502">
        <w:rPr>
          <w:rFonts w:hint="cs"/>
          <w:rtl/>
        </w:rPr>
        <w:t>"</w:t>
      </w:r>
      <w:r w:rsidR="00400502" w:rsidRPr="00400502">
        <w:rPr>
          <w:rtl/>
        </w:rPr>
        <w:t xml:space="preserve"> </w:t>
      </w:r>
      <w:r w:rsidR="00400502">
        <w:rPr>
          <w:rtl/>
        </w:rPr>
        <w:t>(ויקרא יט</w:t>
      </w:r>
      <w:r w:rsidR="00400502">
        <w:rPr>
          <w:rFonts w:hint="cs"/>
          <w:rtl/>
        </w:rPr>
        <w:t xml:space="preserve"> ב</w:t>
      </w:r>
      <w:r w:rsidR="00400502">
        <w:rPr>
          <w:rtl/>
        </w:rPr>
        <w:t xml:space="preserve">) </w:t>
      </w:r>
      <w:r w:rsidR="00896F0B">
        <w:rPr>
          <w:rFonts w:hint="cs"/>
          <w:rtl/>
        </w:rPr>
        <w:t>-</w:t>
      </w:r>
      <w:r>
        <w:rPr>
          <w:rtl/>
        </w:rPr>
        <w:t xml:space="preserve"> יכול כמוני</w:t>
      </w:r>
      <w:r w:rsidR="00400502">
        <w:rPr>
          <w:rFonts w:hint="cs"/>
          <w:rtl/>
        </w:rPr>
        <w:t>? תלמוד לומר:</w:t>
      </w:r>
      <w:r>
        <w:rPr>
          <w:rtl/>
        </w:rPr>
        <w:t xml:space="preserve"> "כי קדוש אני ה' אלהיכם</w:t>
      </w:r>
      <w:r w:rsidR="00400502">
        <w:rPr>
          <w:rFonts w:hint="cs"/>
          <w:rtl/>
        </w:rPr>
        <w:t>"</w:t>
      </w:r>
      <w:r w:rsidR="00896F0B">
        <w:rPr>
          <w:rFonts w:hint="cs"/>
          <w:rtl/>
        </w:rPr>
        <w:t xml:space="preserve"> (שם) - </w:t>
      </w:r>
      <w:r>
        <w:rPr>
          <w:rtl/>
        </w:rPr>
        <w:t>קדושתי למעלה מקדושתכם</w:t>
      </w:r>
      <w:r w:rsidR="00896F0B">
        <w:rPr>
          <w:rFonts w:hint="cs"/>
          <w:rtl/>
        </w:rPr>
        <w:t>.</w:t>
      </w:r>
      <w:r>
        <w:rPr>
          <w:rtl/>
        </w:rPr>
        <w:t xml:space="preserve"> ואנו למדים אותה מפרעה הרשע</w:t>
      </w:r>
      <w:r w:rsidR="00896F0B">
        <w:rPr>
          <w:rFonts w:hint="cs"/>
          <w:rtl/>
        </w:rPr>
        <w:t>:</w:t>
      </w:r>
      <w:r>
        <w:rPr>
          <w:rtl/>
        </w:rPr>
        <w:t xml:space="preserve"> </w:t>
      </w:r>
      <w:r w:rsidR="00896F0B">
        <w:rPr>
          <w:rFonts w:hint="cs"/>
          <w:rtl/>
        </w:rPr>
        <w:t xml:space="preserve">"ויאמר פרעה אל יוסף </w:t>
      </w:r>
      <w:r>
        <w:rPr>
          <w:rtl/>
        </w:rPr>
        <w:t>אני פרעה</w:t>
      </w:r>
      <w:r w:rsidR="00896F0B">
        <w:rPr>
          <w:rFonts w:hint="cs"/>
          <w:rtl/>
        </w:rPr>
        <w:t xml:space="preserve">" - </w:t>
      </w:r>
      <w:r>
        <w:rPr>
          <w:rtl/>
        </w:rPr>
        <w:t>יכול כמוני</w:t>
      </w:r>
      <w:r w:rsidR="00896F0B">
        <w:rPr>
          <w:rFonts w:hint="cs"/>
          <w:rtl/>
        </w:rPr>
        <w:t xml:space="preserve">? תלמוד לומר: </w:t>
      </w:r>
      <w:r>
        <w:rPr>
          <w:rtl/>
        </w:rPr>
        <w:t>"אני פרעה</w:t>
      </w:r>
      <w:r w:rsidR="00896F0B">
        <w:rPr>
          <w:rFonts w:hint="cs"/>
          <w:rtl/>
        </w:rPr>
        <w:t>" -</w:t>
      </w:r>
      <w:r>
        <w:rPr>
          <w:rtl/>
        </w:rPr>
        <w:t xml:space="preserve"> גדולתי למעלה מגדולתך</w:t>
      </w:r>
      <w:r w:rsidR="00896F0B">
        <w:rPr>
          <w:rFonts w:hint="cs"/>
          <w:rtl/>
        </w:rPr>
        <w:t>.</w:t>
      </w:r>
      <w:r w:rsidR="00FD6E20">
        <w:rPr>
          <w:rStyle w:val="a5"/>
          <w:rtl/>
        </w:rPr>
        <w:footnoteReference w:id="8"/>
      </w:r>
      <w:r>
        <w:rPr>
          <w:rtl/>
        </w:rPr>
        <w:t xml:space="preserve"> </w:t>
      </w:r>
    </w:p>
    <w:p w14:paraId="2D179D25" w14:textId="77777777" w:rsidR="000A1113" w:rsidRDefault="000A1113" w:rsidP="000A1113">
      <w:pPr>
        <w:pStyle w:val="ab"/>
        <w:rPr>
          <w:rtl/>
        </w:rPr>
      </w:pPr>
      <w:r>
        <w:rPr>
          <w:rtl/>
        </w:rPr>
        <w:lastRenderedPageBreak/>
        <w:t xml:space="preserve">מדרש תנחומא </w:t>
      </w:r>
      <w:r>
        <w:rPr>
          <w:rFonts w:hint="cs"/>
          <w:rtl/>
        </w:rPr>
        <w:t>הנדפס</w:t>
      </w:r>
      <w:r>
        <w:rPr>
          <w:rtl/>
        </w:rPr>
        <w:t xml:space="preserve"> פרשת מקץ סימן ג </w:t>
      </w:r>
      <w:r w:rsidR="00B60352">
        <w:rPr>
          <w:rtl/>
        </w:rPr>
        <w:t>–</w:t>
      </w:r>
      <w:r w:rsidR="00B60352">
        <w:rPr>
          <w:rFonts w:hint="cs"/>
          <w:rtl/>
        </w:rPr>
        <w:t xml:space="preserve"> תלה הגדולה בבעליה</w:t>
      </w:r>
    </w:p>
    <w:p w14:paraId="7DF472C6" w14:textId="77777777" w:rsidR="000A1113" w:rsidRDefault="000A1113" w:rsidP="000A1113">
      <w:pPr>
        <w:pStyle w:val="ac"/>
        <w:rPr>
          <w:rFonts w:hint="cs"/>
          <w:rtl/>
        </w:rPr>
      </w:pPr>
      <w:r>
        <w:rPr>
          <w:rtl/>
        </w:rPr>
        <w:t>אמר ליה פרעה</w:t>
      </w:r>
      <w:r>
        <w:rPr>
          <w:rFonts w:hint="cs"/>
          <w:rtl/>
        </w:rPr>
        <w:t>:</w:t>
      </w:r>
      <w:r>
        <w:rPr>
          <w:rtl/>
        </w:rPr>
        <w:t xml:space="preserve"> </w:t>
      </w:r>
      <w:r w:rsidR="009C413F">
        <w:rPr>
          <w:rFonts w:hint="cs"/>
          <w:rtl/>
        </w:rPr>
        <w:t>"</w:t>
      </w:r>
      <w:r>
        <w:rPr>
          <w:rtl/>
        </w:rPr>
        <w:t>חלום חלמתי</w:t>
      </w:r>
      <w:r w:rsidR="009C413F">
        <w:rPr>
          <w:rFonts w:hint="cs"/>
          <w:rtl/>
        </w:rPr>
        <w:t>"</w:t>
      </w:r>
      <w:r>
        <w:rPr>
          <w:rFonts w:hint="cs"/>
          <w:rtl/>
        </w:rPr>
        <w:t>.</w:t>
      </w:r>
      <w:r>
        <w:rPr>
          <w:rtl/>
        </w:rPr>
        <w:t xml:space="preserve"> אמר יוסף</w:t>
      </w:r>
      <w:r>
        <w:rPr>
          <w:rFonts w:hint="cs"/>
          <w:rtl/>
        </w:rPr>
        <w:t>:</w:t>
      </w:r>
      <w:r>
        <w:rPr>
          <w:rtl/>
        </w:rPr>
        <w:t xml:space="preserve"> </w:t>
      </w:r>
      <w:r>
        <w:rPr>
          <w:rFonts w:hint="cs"/>
          <w:rtl/>
        </w:rPr>
        <w:t>"</w:t>
      </w:r>
      <w:r>
        <w:rPr>
          <w:rtl/>
        </w:rPr>
        <w:t>בלעדי</w:t>
      </w:r>
      <w:r>
        <w:rPr>
          <w:rFonts w:hint="cs"/>
          <w:rtl/>
        </w:rPr>
        <w:t>,</w:t>
      </w:r>
      <w:r>
        <w:rPr>
          <w:rtl/>
        </w:rPr>
        <w:t xml:space="preserve"> אלהים יענה </w:t>
      </w:r>
      <w:r>
        <w:rPr>
          <w:rFonts w:hint="cs"/>
          <w:rtl/>
        </w:rPr>
        <w:t xml:space="preserve">את שלום פרעה" - </w:t>
      </w:r>
      <w:r>
        <w:rPr>
          <w:rtl/>
        </w:rPr>
        <w:t>תלה הגדולה בבעליה</w:t>
      </w:r>
      <w:r>
        <w:rPr>
          <w:rFonts w:hint="cs"/>
          <w:rtl/>
        </w:rPr>
        <w:t>.</w:t>
      </w:r>
      <w:r>
        <w:rPr>
          <w:rtl/>
        </w:rPr>
        <w:t xml:space="preserve"> אמר </w:t>
      </w:r>
      <w:r w:rsidR="0008586B">
        <w:rPr>
          <w:rtl/>
        </w:rPr>
        <w:t>הקב"ה</w:t>
      </w:r>
      <w:r>
        <w:rPr>
          <w:rFonts w:hint="cs"/>
          <w:rtl/>
        </w:rPr>
        <w:t>:</w:t>
      </w:r>
      <w:r>
        <w:rPr>
          <w:rtl/>
        </w:rPr>
        <w:t xml:space="preserve"> אתה לא רצית להתגדל בעצמך</w:t>
      </w:r>
      <w:r>
        <w:rPr>
          <w:rFonts w:hint="cs"/>
          <w:rtl/>
        </w:rPr>
        <w:t>,</w:t>
      </w:r>
      <w:r>
        <w:rPr>
          <w:rtl/>
        </w:rPr>
        <w:t xml:space="preserve"> חייך שעל ידי כך תעלה לגדולה ולמלוכה</w:t>
      </w:r>
      <w:r>
        <w:rPr>
          <w:rFonts w:hint="cs"/>
          <w:rtl/>
        </w:rPr>
        <w:t>.</w:t>
      </w:r>
      <w:r w:rsidR="00450719">
        <w:rPr>
          <w:rStyle w:val="a5"/>
          <w:rtl/>
        </w:rPr>
        <w:footnoteReference w:id="9"/>
      </w:r>
      <w:r>
        <w:rPr>
          <w:rFonts w:hint="cs"/>
          <w:rtl/>
        </w:rPr>
        <w:t xml:space="preserve"> </w:t>
      </w:r>
    </w:p>
    <w:p w14:paraId="25E40A12" w14:textId="77777777" w:rsidR="00E27900" w:rsidRPr="00E27900" w:rsidRDefault="00E27900" w:rsidP="002D0C5E">
      <w:pPr>
        <w:pStyle w:val="ab"/>
        <w:rPr>
          <w:rtl/>
        </w:rPr>
      </w:pPr>
      <w:r w:rsidRPr="00E27900">
        <w:rPr>
          <w:rtl/>
        </w:rPr>
        <w:t xml:space="preserve">שיר השירים רבה פרשה ז </w:t>
      </w:r>
      <w:r w:rsidR="00E6449C">
        <w:rPr>
          <w:rFonts w:hint="cs"/>
          <w:rtl/>
        </w:rPr>
        <w:t>(דונסקי סימן יג, וילנא סימן ח)</w:t>
      </w:r>
      <w:r w:rsidR="00B60352">
        <w:rPr>
          <w:rFonts w:hint="cs"/>
          <w:rtl/>
        </w:rPr>
        <w:t xml:space="preserve"> </w:t>
      </w:r>
      <w:r w:rsidR="00B60352">
        <w:rPr>
          <w:rtl/>
        </w:rPr>
        <w:t>–</w:t>
      </w:r>
      <w:r w:rsidR="00B60352">
        <w:rPr>
          <w:rFonts w:hint="cs"/>
          <w:rtl/>
        </w:rPr>
        <w:t xml:space="preserve"> קידוש שם שמים</w:t>
      </w:r>
    </w:p>
    <w:p w14:paraId="38631CFF" w14:textId="77777777" w:rsidR="00E27900" w:rsidRDefault="00E6449C" w:rsidP="00F3643A">
      <w:pPr>
        <w:pStyle w:val="ac"/>
        <w:rPr>
          <w:rFonts w:hint="cs"/>
          <w:rtl/>
        </w:rPr>
      </w:pPr>
      <w:r>
        <w:rPr>
          <w:rFonts w:hint="cs"/>
          <w:rtl/>
        </w:rPr>
        <w:t xml:space="preserve">... </w:t>
      </w:r>
      <w:r w:rsidR="00E27900" w:rsidRPr="00E27900">
        <w:rPr>
          <w:rtl/>
        </w:rPr>
        <w:t xml:space="preserve">אמר לפני </w:t>
      </w:r>
      <w:r w:rsidR="0008586B">
        <w:rPr>
          <w:rtl/>
        </w:rPr>
        <w:t>הקב"ה</w:t>
      </w:r>
      <w:r>
        <w:rPr>
          <w:rFonts w:hint="cs"/>
          <w:rtl/>
        </w:rPr>
        <w:t>:</w:t>
      </w:r>
      <w:r w:rsidR="00E27900" w:rsidRPr="00E27900">
        <w:rPr>
          <w:rtl/>
        </w:rPr>
        <w:t xml:space="preserve"> רבש"ע חנניה מישאל ועזריה מבקשים ליתן נפשם על קדושת שמך, מתקיים את</w:t>
      </w:r>
      <w:r>
        <w:rPr>
          <w:rFonts w:hint="cs"/>
          <w:rtl/>
        </w:rPr>
        <w:t>ה</w:t>
      </w:r>
      <w:r w:rsidR="00E27900" w:rsidRPr="00E27900">
        <w:rPr>
          <w:rtl/>
        </w:rPr>
        <w:t xml:space="preserve"> עליהן או לא</w:t>
      </w:r>
      <w:r>
        <w:rPr>
          <w:rFonts w:hint="cs"/>
          <w:rtl/>
        </w:rPr>
        <w:t>?</w:t>
      </w:r>
      <w:r>
        <w:rPr>
          <w:rStyle w:val="a5"/>
          <w:rtl/>
        </w:rPr>
        <w:footnoteReference w:id="10"/>
      </w:r>
      <w:r w:rsidR="00E27900" w:rsidRPr="00E27900">
        <w:rPr>
          <w:rtl/>
        </w:rPr>
        <w:t xml:space="preserve"> אמר לו</w:t>
      </w:r>
      <w:r>
        <w:rPr>
          <w:rFonts w:hint="cs"/>
          <w:rtl/>
        </w:rPr>
        <w:t>:</w:t>
      </w:r>
      <w:r w:rsidR="00E27900" w:rsidRPr="00E27900">
        <w:rPr>
          <w:rtl/>
        </w:rPr>
        <w:t xml:space="preserve"> איני מתקיים עליהם</w:t>
      </w:r>
      <w:r>
        <w:rPr>
          <w:rFonts w:hint="cs"/>
          <w:rtl/>
        </w:rPr>
        <w:t>, הדא הוא דכתיב:</w:t>
      </w:r>
      <w:r w:rsidR="00E27900" w:rsidRPr="00E27900">
        <w:rPr>
          <w:rtl/>
        </w:rPr>
        <w:t xml:space="preserve"> </w:t>
      </w:r>
      <w:r>
        <w:rPr>
          <w:rFonts w:hint="cs"/>
          <w:rtl/>
        </w:rPr>
        <w:t>"</w:t>
      </w:r>
      <w:r w:rsidRPr="00E27900">
        <w:rPr>
          <w:rtl/>
        </w:rPr>
        <w:t>בן אדם דבר את זקני ישראל ואמרת אליהם וגו' הלדרוש אותי אתם באים</w:t>
      </w:r>
      <w:r>
        <w:rPr>
          <w:rFonts w:hint="cs"/>
          <w:rtl/>
        </w:rPr>
        <w:t xml:space="preserve">?" </w:t>
      </w:r>
      <w:r w:rsidR="00E27900" w:rsidRPr="00E27900">
        <w:rPr>
          <w:rtl/>
        </w:rPr>
        <w:t>(יחזקאל כ</w:t>
      </w:r>
      <w:r w:rsidR="00F3643A">
        <w:rPr>
          <w:rFonts w:hint="cs"/>
          <w:rtl/>
        </w:rPr>
        <w:t xml:space="preserve"> ג</w:t>
      </w:r>
      <w:r w:rsidR="00E27900" w:rsidRPr="00E27900">
        <w:rPr>
          <w:rtl/>
        </w:rPr>
        <w:t>)</w:t>
      </w:r>
      <w:r w:rsidR="00F3643A">
        <w:rPr>
          <w:rFonts w:hint="cs"/>
          <w:rtl/>
        </w:rPr>
        <w:t>,</w:t>
      </w:r>
      <w:r w:rsidR="00E27900" w:rsidRPr="00E27900">
        <w:rPr>
          <w:rtl/>
        </w:rPr>
        <w:t xml:space="preserve"> מאחר שגרמתם לי להחריב ביתי ולשרוף היכלי ולהגלות בני לבין האומות</w:t>
      </w:r>
      <w:r w:rsidR="00F3643A">
        <w:rPr>
          <w:rFonts w:hint="cs"/>
          <w:rtl/>
        </w:rPr>
        <w:t>,</w:t>
      </w:r>
      <w:r w:rsidR="00E27900" w:rsidRPr="00E27900">
        <w:rPr>
          <w:rtl/>
        </w:rPr>
        <w:t xml:space="preserve"> ואחר כך אתם באים לדרשני</w:t>
      </w:r>
      <w:r w:rsidR="00F3643A">
        <w:rPr>
          <w:rFonts w:hint="cs"/>
          <w:rtl/>
        </w:rPr>
        <w:t>?</w:t>
      </w:r>
      <w:r w:rsidR="00E27900" w:rsidRPr="00E27900">
        <w:rPr>
          <w:rtl/>
        </w:rPr>
        <w:t xml:space="preserve"> </w:t>
      </w:r>
      <w:r w:rsidR="00F3643A">
        <w:rPr>
          <w:rFonts w:hint="cs"/>
          <w:rtl/>
        </w:rPr>
        <w:t>"</w:t>
      </w:r>
      <w:r w:rsidR="00F3643A" w:rsidRPr="00E27900">
        <w:rPr>
          <w:rtl/>
        </w:rPr>
        <w:t>חי אני אם אדרש לכם</w:t>
      </w:r>
      <w:r w:rsidR="00F3643A">
        <w:rPr>
          <w:rFonts w:hint="cs"/>
          <w:rtl/>
        </w:rPr>
        <w:t>"</w:t>
      </w:r>
      <w:r w:rsidR="00F3643A" w:rsidRPr="00E27900">
        <w:rPr>
          <w:rtl/>
        </w:rPr>
        <w:t xml:space="preserve"> </w:t>
      </w:r>
      <w:r w:rsidR="00E27900" w:rsidRPr="00E27900">
        <w:rPr>
          <w:rtl/>
        </w:rPr>
        <w:t>(שם)</w:t>
      </w:r>
      <w:r w:rsidR="00F3643A">
        <w:rPr>
          <w:rFonts w:hint="cs"/>
          <w:rtl/>
        </w:rPr>
        <w:t>.</w:t>
      </w:r>
      <w:r w:rsidR="00E27900" w:rsidRPr="00E27900">
        <w:rPr>
          <w:rtl/>
        </w:rPr>
        <w:t xml:space="preserve"> באותה שעה בכה יחזקאל וקונן והילל בעצמו ואמר</w:t>
      </w:r>
      <w:r w:rsidR="00F3643A">
        <w:rPr>
          <w:rFonts w:hint="cs"/>
          <w:rtl/>
        </w:rPr>
        <w:t>:</w:t>
      </w:r>
      <w:r w:rsidR="00E27900" w:rsidRPr="00E27900">
        <w:rPr>
          <w:rtl/>
        </w:rPr>
        <w:t xml:space="preserve"> ווי לשונאי ישראל</w:t>
      </w:r>
      <w:r w:rsidR="00F3643A">
        <w:rPr>
          <w:rFonts w:hint="cs"/>
          <w:rtl/>
        </w:rPr>
        <w:t>,</w:t>
      </w:r>
      <w:r w:rsidR="00F3643A">
        <w:rPr>
          <w:rStyle w:val="a5"/>
          <w:rtl/>
        </w:rPr>
        <w:footnoteReference w:id="11"/>
      </w:r>
      <w:r w:rsidR="00E27900" w:rsidRPr="00E27900">
        <w:rPr>
          <w:rtl/>
        </w:rPr>
        <w:t xml:space="preserve"> אבדה שארית יהודה</w:t>
      </w:r>
      <w:r w:rsidR="00F3643A">
        <w:rPr>
          <w:rFonts w:hint="cs"/>
          <w:rtl/>
        </w:rPr>
        <w:t xml:space="preserve">! </w:t>
      </w:r>
      <w:r w:rsidR="00E27900" w:rsidRPr="00E27900">
        <w:rPr>
          <w:rtl/>
        </w:rPr>
        <w:t xml:space="preserve">שלא נשתייר מיהודה אלא אלו בלבד </w:t>
      </w:r>
      <w:r w:rsidR="00F3643A">
        <w:rPr>
          <w:rFonts w:hint="cs"/>
          <w:rtl/>
        </w:rPr>
        <w:t>...</w:t>
      </w:r>
      <w:r w:rsidR="00E27900" w:rsidRPr="00E27900">
        <w:rPr>
          <w:rtl/>
        </w:rPr>
        <w:t xml:space="preserve"> וזו תשובה באה להם</w:t>
      </w:r>
      <w:r w:rsidR="00F3643A">
        <w:rPr>
          <w:rFonts w:hint="cs"/>
          <w:rtl/>
        </w:rPr>
        <w:t>!</w:t>
      </w:r>
      <w:r w:rsidR="00E27900" w:rsidRPr="00E27900">
        <w:rPr>
          <w:rtl/>
        </w:rPr>
        <w:t xml:space="preserve"> וה</w:t>
      </w:r>
      <w:r w:rsidR="00F3643A">
        <w:rPr>
          <w:rFonts w:hint="cs"/>
          <w:rtl/>
        </w:rPr>
        <w:t>י</w:t>
      </w:r>
      <w:r w:rsidR="00E27900" w:rsidRPr="00E27900">
        <w:rPr>
          <w:rtl/>
        </w:rPr>
        <w:t>ה ב</w:t>
      </w:r>
      <w:r w:rsidR="00F3643A">
        <w:rPr>
          <w:rFonts w:hint="cs"/>
          <w:rtl/>
        </w:rPr>
        <w:t xml:space="preserve">וכה והולך. </w:t>
      </w:r>
      <w:r w:rsidR="00E27900" w:rsidRPr="00E27900">
        <w:rPr>
          <w:rtl/>
        </w:rPr>
        <w:t xml:space="preserve">כיון </w:t>
      </w:r>
      <w:r w:rsidR="00F3643A">
        <w:rPr>
          <w:rFonts w:hint="cs"/>
          <w:rtl/>
        </w:rPr>
        <w:t xml:space="preserve">שבא, </w:t>
      </w:r>
      <w:r w:rsidR="00E27900" w:rsidRPr="00E27900">
        <w:rPr>
          <w:rtl/>
        </w:rPr>
        <w:t>אמרו ל</w:t>
      </w:r>
      <w:r w:rsidR="00F3643A">
        <w:rPr>
          <w:rFonts w:hint="cs"/>
          <w:rtl/>
        </w:rPr>
        <w:t xml:space="preserve">ו: </w:t>
      </w:r>
      <w:r w:rsidR="00E27900" w:rsidRPr="00E27900">
        <w:rPr>
          <w:rtl/>
        </w:rPr>
        <w:t xml:space="preserve">מה אמר לך </w:t>
      </w:r>
      <w:r w:rsidR="0008586B">
        <w:rPr>
          <w:rtl/>
        </w:rPr>
        <w:t>הקב"ה</w:t>
      </w:r>
      <w:r w:rsidR="00F3643A">
        <w:rPr>
          <w:rFonts w:hint="cs"/>
          <w:rtl/>
        </w:rPr>
        <w:t>?</w:t>
      </w:r>
      <w:r w:rsidR="00E27900" w:rsidRPr="00E27900">
        <w:rPr>
          <w:rtl/>
        </w:rPr>
        <w:t xml:space="preserve"> אמר להם</w:t>
      </w:r>
      <w:r w:rsidR="00F3643A">
        <w:rPr>
          <w:rFonts w:hint="cs"/>
          <w:rtl/>
        </w:rPr>
        <w:t>:</w:t>
      </w:r>
      <w:r w:rsidR="00E27900" w:rsidRPr="00E27900">
        <w:rPr>
          <w:rtl/>
        </w:rPr>
        <w:t xml:space="preserve"> אינו מתקיים עליכם</w:t>
      </w:r>
      <w:r w:rsidR="00F3643A">
        <w:rPr>
          <w:rFonts w:hint="cs"/>
          <w:rtl/>
        </w:rPr>
        <w:t>.</w:t>
      </w:r>
      <w:r w:rsidR="00E27900" w:rsidRPr="00E27900">
        <w:rPr>
          <w:rtl/>
        </w:rPr>
        <w:t xml:space="preserve"> אמרו לו</w:t>
      </w:r>
      <w:r w:rsidR="00F3643A">
        <w:rPr>
          <w:rFonts w:hint="cs"/>
          <w:rtl/>
        </w:rPr>
        <w:t>:</w:t>
      </w:r>
      <w:r w:rsidR="00E27900" w:rsidRPr="00E27900">
        <w:rPr>
          <w:rtl/>
        </w:rPr>
        <w:t xml:space="preserve"> בין מתקיים בין שאין מתקיים</w:t>
      </w:r>
      <w:r w:rsidR="00F3643A">
        <w:rPr>
          <w:rFonts w:hint="cs"/>
          <w:rtl/>
        </w:rPr>
        <w:t>,</w:t>
      </w:r>
      <w:r w:rsidR="00E27900" w:rsidRPr="00E27900">
        <w:rPr>
          <w:rtl/>
        </w:rPr>
        <w:t xml:space="preserve"> אנו נותנין נפשותינו על קדושת שמו</w:t>
      </w:r>
      <w:r w:rsidR="00F3643A">
        <w:rPr>
          <w:rFonts w:hint="cs"/>
          <w:rtl/>
        </w:rPr>
        <w:t>.</w:t>
      </w:r>
      <w:r w:rsidR="00962FA0">
        <w:rPr>
          <w:rStyle w:val="a5"/>
          <w:rtl/>
        </w:rPr>
        <w:footnoteReference w:id="12"/>
      </w:r>
    </w:p>
    <w:p w14:paraId="4D5C2EEA" w14:textId="77777777" w:rsidR="00802489" w:rsidRDefault="00802489" w:rsidP="00802489">
      <w:pPr>
        <w:pStyle w:val="ab"/>
        <w:rPr>
          <w:rtl/>
        </w:rPr>
      </w:pPr>
      <w:r>
        <w:rPr>
          <w:rtl/>
        </w:rPr>
        <w:t xml:space="preserve">שמות רבה ה </w:t>
      </w:r>
      <w:r>
        <w:rPr>
          <w:rFonts w:hint="cs"/>
          <w:rtl/>
        </w:rPr>
        <w:t>יד</w:t>
      </w:r>
      <w:r w:rsidR="009A1B5B">
        <w:rPr>
          <w:rFonts w:hint="cs"/>
          <w:rtl/>
        </w:rPr>
        <w:t xml:space="preserve"> </w:t>
      </w:r>
      <w:r w:rsidR="009A1B5B">
        <w:rPr>
          <w:rtl/>
        </w:rPr>
        <w:t>–</w:t>
      </w:r>
      <w:r w:rsidR="009A1B5B">
        <w:rPr>
          <w:rFonts w:hint="cs"/>
          <w:rtl/>
        </w:rPr>
        <w:t xml:space="preserve"> משה ואהרון לפני פרעה</w:t>
      </w:r>
    </w:p>
    <w:p w14:paraId="64809D66" w14:textId="77777777" w:rsidR="00802489" w:rsidRDefault="00802489" w:rsidP="009A1B5B">
      <w:pPr>
        <w:pStyle w:val="ac"/>
        <w:rPr>
          <w:rFonts w:hint="cs"/>
          <w:rtl/>
        </w:rPr>
      </w:pPr>
      <w:r>
        <w:rPr>
          <w:rFonts w:hint="cs"/>
          <w:rtl/>
        </w:rPr>
        <w:t xml:space="preserve">... </w:t>
      </w:r>
      <w:r>
        <w:rPr>
          <w:rtl/>
        </w:rPr>
        <w:t>אבל אלהינו הוא אלהים חיים ומלך עולם</w:t>
      </w:r>
      <w:r>
        <w:rPr>
          <w:rFonts w:hint="cs"/>
          <w:rtl/>
        </w:rPr>
        <w:t>.</w:t>
      </w:r>
      <w:r>
        <w:rPr>
          <w:rStyle w:val="a5"/>
          <w:rtl/>
        </w:rPr>
        <w:footnoteReference w:id="13"/>
      </w:r>
      <w:r>
        <w:rPr>
          <w:rtl/>
        </w:rPr>
        <w:t xml:space="preserve"> אמר להם</w:t>
      </w:r>
      <w:r>
        <w:rPr>
          <w:rFonts w:hint="cs"/>
          <w:rtl/>
        </w:rPr>
        <w:t>:</w:t>
      </w:r>
      <w:r>
        <w:rPr>
          <w:rtl/>
        </w:rPr>
        <w:t xml:space="preserve"> בחור הוא או זקן הוא</w:t>
      </w:r>
      <w:r>
        <w:rPr>
          <w:rFonts w:hint="cs"/>
          <w:rtl/>
        </w:rPr>
        <w:t>?</w:t>
      </w:r>
      <w:r>
        <w:rPr>
          <w:rtl/>
        </w:rPr>
        <w:t xml:space="preserve"> </w:t>
      </w:r>
      <w:r>
        <w:rPr>
          <w:rFonts w:hint="cs"/>
          <w:rtl/>
        </w:rPr>
        <w:t xml:space="preserve">... </w:t>
      </w:r>
      <w:r>
        <w:rPr>
          <w:rtl/>
        </w:rPr>
        <w:t>כמה עיירות כבש</w:t>
      </w:r>
      <w:r>
        <w:rPr>
          <w:rFonts w:hint="cs"/>
          <w:rtl/>
        </w:rPr>
        <w:t>? ...</w:t>
      </w:r>
      <w:r>
        <w:rPr>
          <w:rtl/>
        </w:rPr>
        <w:t xml:space="preserve"> כמה שנים יש לו מיום שעלה למלכות</w:t>
      </w:r>
      <w:r>
        <w:rPr>
          <w:rFonts w:hint="cs"/>
          <w:rtl/>
        </w:rPr>
        <w:t>?</w:t>
      </w:r>
      <w:r>
        <w:rPr>
          <w:rtl/>
        </w:rPr>
        <w:t xml:space="preserve"> אמרו לו</w:t>
      </w:r>
      <w:r>
        <w:rPr>
          <w:rFonts w:hint="cs"/>
          <w:rtl/>
        </w:rPr>
        <w:t>:</w:t>
      </w:r>
      <w:r>
        <w:rPr>
          <w:rtl/>
        </w:rPr>
        <w:t xml:space="preserve"> אלהינו כ</w:t>
      </w:r>
      <w:r>
        <w:rPr>
          <w:rFonts w:hint="cs"/>
          <w:rtl/>
        </w:rPr>
        <w:t>ו</w:t>
      </w:r>
      <w:r>
        <w:rPr>
          <w:rtl/>
        </w:rPr>
        <w:t>חו וגבורתו מלא עולם</w:t>
      </w:r>
      <w:r>
        <w:rPr>
          <w:rFonts w:hint="cs"/>
          <w:rtl/>
        </w:rPr>
        <w:t>.</w:t>
      </w:r>
      <w:r>
        <w:rPr>
          <w:rtl/>
        </w:rPr>
        <w:t xml:space="preserve"> הוא היה עד שלא נברא העולם והוא יהיה בסוף כל העולם והוא י</w:t>
      </w:r>
      <w:r w:rsidR="009A1B5B">
        <w:rPr>
          <w:rtl/>
        </w:rPr>
        <w:t>ְ</w:t>
      </w:r>
      <w:r>
        <w:rPr>
          <w:rtl/>
        </w:rPr>
        <w:t>צ</w:t>
      </w:r>
      <w:r w:rsidR="009A1B5B">
        <w:rPr>
          <w:rtl/>
        </w:rPr>
        <w:t>ָ</w:t>
      </w:r>
      <w:r>
        <w:rPr>
          <w:rtl/>
        </w:rPr>
        <w:t>ר</w:t>
      </w:r>
      <w:r w:rsidR="009A1B5B">
        <w:rPr>
          <w:rtl/>
        </w:rPr>
        <w:t>ְ</w:t>
      </w:r>
      <w:r>
        <w:rPr>
          <w:rtl/>
        </w:rPr>
        <w:t>ך</w:t>
      </w:r>
      <w:r w:rsidR="009A1B5B">
        <w:rPr>
          <w:rtl/>
        </w:rPr>
        <w:t>ָ</w:t>
      </w:r>
      <w:r>
        <w:rPr>
          <w:rtl/>
        </w:rPr>
        <w:t xml:space="preserve"> ונתן בך רוח חיים</w:t>
      </w:r>
      <w:r>
        <w:rPr>
          <w:rFonts w:hint="cs"/>
          <w:rtl/>
        </w:rPr>
        <w:t>.</w:t>
      </w:r>
      <w:r>
        <w:rPr>
          <w:rStyle w:val="a5"/>
          <w:rtl/>
        </w:rPr>
        <w:footnoteReference w:id="14"/>
      </w:r>
      <w:r>
        <w:rPr>
          <w:rtl/>
        </w:rPr>
        <w:t xml:space="preserve"> </w:t>
      </w:r>
      <w:r>
        <w:rPr>
          <w:rFonts w:hint="cs"/>
          <w:rtl/>
        </w:rPr>
        <w:t>...</w:t>
      </w:r>
      <w:r>
        <w:rPr>
          <w:rtl/>
        </w:rPr>
        <w:t xml:space="preserve"> אמר להם</w:t>
      </w:r>
      <w:r>
        <w:rPr>
          <w:rFonts w:hint="cs"/>
          <w:rtl/>
        </w:rPr>
        <w:t>:</w:t>
      </w:r>
      <w:r>
        <w:rPr>
          <w:rtl/>
        </w:rPr>
        <w:t xml:space="preserve"> מתח</w:t>
      </w:r>
      <w:r>
        <w:rPr>
          <w:rFonts w:hint="cs"/>
          <w:rtl/>
        </w:rPr>
        <w:t>י</w:t>
      </w:r>
      <w:r>
        <w:rPr>
          <w:rtl/>
        </w:rPr>
        <w:t>לה שקר אתם אומרים</w:t>
      </w:r>
      <w:r>
        <w:rPr>
          <w:rFonts w:hint="cs"/>
          <w:rtl/>
        </w:rPr>
        <w:t>.</w:t>
      </w:r>
      <w:r>
        <w:rPr>
          <w:rtl/>
        </w:rPr>
        <w:t xml:space="preserve"> </w:t>
      </w:r>
      <w:r>
        <w:rPr>
          <w:rtl/>
        </w:rPr>
        <w:lastRenderedPageBreak/>
        <w:t>כי אני הוא אדון העולם ואני בראתי עצמי ואת נילוס, שנאמר</w:t>
      </w:r>
      <w:r w:rsidR="009A1B5B">
        <w:rPr>
          <w:rFonts w:hint="cs"/>
          <w:rtl/>
        </w:rPr>
        <w:t>:</w:t>
      </w:r>
      <w:r>
        <w:rPr>
          <w:rtl/>
        </w:rPr>
        <w:t xml:space="preserve"> </w:t>
      </w:r>
      <w:r w:rsidR="009A1B5B">
        <w:rPr>
          <w:rFonts w:hint="cs"/>
          <w:rtl/>
        </w:rPr>
        <w:t>"</w:t>
      </w:r>
      <w:r>
        <w:rPr>
          <w:rtl/>
        </w:rPr>
        <w:t>לי יאורי ואני עשיתני</w:t>
      </w:r>
      <w:r w:rsidR="009A1B5B">
        <w:rPr>
          <w:rFonts w:hint="cs"/>
          <w:rtl/>
        </w:rPr>
        <w:t xml:space="preserve">" </w:t>
      </w:r>
      <w:r w:rsidR="009A1B5B">
        <w:rPr>
          <w:rtl/>
        </w:rPr>
        <w:t>(יחזקאל כט)</w:t>
      </w:r>
      <w:r>
        <w:rPr>
          <w:rFonts w:hint="cs"/>
          <w:rtl/>
        </w:rPr>
        <w:t>.</w:t>
      </w:r>
      <w:r>
        <w:rPr>
          <w:rtl/>
        </w:rPr>
        <w:t xml:space="preserve"> באותה שעה ק</w:t>
      </w:r>
      <w:r>
        <w:rPr>
          <w:rFonts w:hint="cs"/>
          <w:rtl/>
        </w:rPr>
        <w:t>י</w:t>
      </w:r>
      <w:r>
        <w:rPr>
          <w:rtl/>
        </w:rPr>
        <w:t>בץ כל חכמי מצרים</w:t>
      </w:r>
      <w:r>
        <w:rPr>
          <w:rFonts w:hint="cs"/>
          <w:rtl/>
        </w:rPr>
        <w:t>,</w:t>
      </w:r>
      <w:r>
        <w:rPr>
          <w:rtl/>
        </w:rPr>
        <w:t xml:space="preserve"> אמר להם</w:t>
      </w:r>
      <w:r>
        <w:rPr>
          <w:rFonts w:hint="cs"/>
          <w:rtl/>
        </w:rPr>
        <w:t>:</w:t>
      </w:r>
      <w:r>
        <w:rPr>
          <w:rtl/>
        </w:rPr>
        <w:t xml:space="preserve"> שמעתם שמו של אלהיהם של אלו</w:t>
      </w:r>
      <w:r>
        <w:rPr>
          <w:rFonts w:hint="cs"/>
          <w:rtl/>
        </w:rPr>
        <w:t>? ...</w:t>
      </w:r>
      <w:r w:rsidR="004250BE">
        <w:rPr>
          <w:rStyle w:val="a5"/>
          <w:rtl/>
        </w:rPr>
        <w:footnoteReference w:id="15"/>
      </w:r>
    </w:p>
    <w:p w14:paraId="35233C74" w14:textId="77777777" w:rsidR="00B056EC" w:rsidRPr="00DC2887" w:rsidRDefault="00B056EC" w:rsidP="009A1B5B">
      <w:pPr>
        <w:pStyle w:val="ad"/>
        <w:spacing w:before="24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14:paraId="23D30549" w14:textId="77777777" w:rsidR="00DB12A1" w:rsidRDefault="00B056EC" w:rsidP="00D2499E">
      <w:pPr>
        <w:pStyle w:val="ad"/>
        <w:outlineLvl w:val="0"/>
        <w:rPr>
          <w:rFonts w:hint="cs"/>
          <w:b w:val="0"/>
          <w:bCs w:val="0"/>
          <w:szCs w:val="22"/>
          <w:rtl/>
        </w:rPr>
      </w:pPr>
      <w:r w:rsidRPr="00DC2887">
        <w:rPr>
          <w:rtl/>
        </w:rPr>
        <w:t>מחלקי המים</w:t>
      </w:r>
    </w:p>
    <w:sectPr w:rsidR="00DB12A1" w:rsidSect="00CC23A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AEEA" w14:textId="77777777" w:rsidR="00D362EA" w:rsidRDefault="00D362EA">
      <w:r>
        <w:separator/>
      </w:r>
    </w:p>
  </w:endnote>
  <w:endnote w:type="continuationSeparator" w:id="0">
    <w:p w14:paraId="704CE6ED" w14:textId="77777777" w:rsidR="00D362EA" w:rsidRDefault="00D3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B235"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F5A0B">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F5A0B">
      <w:rPr>
        <w:rStyle w:val="af2"/>
        <w:noProof/>
        <w:rtl/>
      </w:rPr>
      <w:t>3</w:t>
    </w:r>
    <w:r w:rsidRPr="00F8747C">
      <w:rPr>
        <w:rStyle w:val="af2"/>
      </w:rPr>
      <w:fldChar w:fldCharType="end"/>
    </w:r>
  </w:p>
  <w:p w14:paraId="11D67459"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4FDA" w14:textId="77777777" w:rsidR="00D362EA" w:rsidRDefault="00D362EA">
      <w:r>
        <w:separator/>
      </w:r>
    </w:p>
  </w:footnote>
  <w:footnote w:type="continuationSeparator" w:id="0">
    <w:p w14:paraId="486EC7A8" w14:textId="77777777" w:rsidR="00D362EA" w:rsidRDefault="00D362EA">
      <w:r>
        <w:continuationSeparator/>
      </w:r>
    </w:p>
  </w:footnote>
  <w:footnote w:id="1">
    <w:p w14:paraId="277BC90D" w14:textId="77777777" w:rsidR="001A1327" w:rsidRDefault="001A1327" w:rsidP="0060285F">
      <w:pPr>
        <w:pStyle w:val="a3"/>
        <w:rPr>
          <w:rFonts w:hint="cs"/>
          <w:rtl/>
        </w:rPr>
      </w:pPr>
      <w:r>
        <w:rPr>
          <w:rStyle w:val="a5"/>
        </w:rPr>
        <w:footnoteRef/>
      </w:r>
      <w:r>
        <w:rPr>
          <w:rtl/>
        </w:rPr>
        <w:t xml:space="preserve"> </w:t>
      </w:r>
      <w:r>
        <w:rPr>
          <w:rFonts w:hint="cs"/>
          <w:rtl/>
        </w:rPr>
        <w:t>כך בעת החלום וכך גם בהמשך, כאשר פרעה מספר (משחזר) את החלום לפני יוסף</w:t>
      </w:r>
      <w:r w:rsidR="0060285F">
        <w:rPr>
          <w:rFonts w:hint="cs"/>
          <w:rtl/>
        </w:rPr>
        <w:t>, ככתוב</w:t>
      </w:r>
      <w:r>
        <w:rPr>
          <w:rFonts w:hint="cs"/>
          <w:rtl/>
        </w:rPr>
        <w:t>: "</w:t>
      </w:r>
      <w:r w:rsidRPr="000A1113">
        <w:rPr>
          <w:rtl/>
        </w:rPr>
        <w:t>וַיְדַבֵּר פַּרְעֹה אֶל יוֹסֵף בַּחֲלֹמִי הִנְנִי עֹמֵד עַל שְׂפַת הַיְאֹר</w:t>
      </w:r>
      <w:r>
        <w:rPr>
          <w:rFonts w:hint="cs"/>
          <w:rtl/>
        </w:rPr>
        <w:t>". כאן "על" ושם "על שפת". מה יש לדרוש על פסוקים פשוטים אלה? מסתבר שיש! הדרשן נזכר בפסוק מחלום יעקב שבתחילת פרשת ויצא: "</w:t>
      </w:r>
      <w:r>
        <w:rPr>
          <w:rtl/>
        </w:rPr>
        <w:t xml:space="preserve">וַיַּחֲלֹם וְהִנֵּה סֻלָּם מֻצָּב אַרְצָה וְרֹאשׁוֹ מַגִּיעַ הַשָּׁמָיְמָה </w:t>
      </w:r>
      <w:r>
        <w:rPr>
          <w:rFonts w:hint="cs"/>
          <w:rtl/>
        </w:rPr>
        <w:t xml:space="preserve">... </w:t>
      </w:r>
      <w:r>
        <w:rPr>
          <w:rtl/>
        </w:rPr>
        <w:t>וְהִנֵּה ה' נִצָּב עָלָיו</w:t>
      </w:r>
      <w:r>
        <w:rPr>
          <w:rFonts w:hint="cs"/>
          <w:rtl/>
        </w:rPr>
        <w:t>". אנו נוסיף פסוק מי</w:t>
      </w:r>
      <w:r>
        <w:rPr>
          <w:rtl/>
        </w:rPr>
        <w:t xml:space="preserve">חזקאל כט </w:t>
      </w:r>
      <w:r>
        <w:rPr>
          <w:rFonts w:hint="cs"/>
          <w:rtl/>
        </w:rPr>
        <w:t>ג: "</w:t>
      </w:r>
      <w:r>
        <w:rPr>
          <w:rtl/>
        </w:rPr>
        <w:t xml:space="preserve">הִנְנִי עָלֶיךָ פַּרְעֹה מֶלֶךְ מִצְרַיִם </w:t>
      </w:r>
      <w:r>
        <w:rPr>
          <w:rFonts w:hint="cs"/>
          <w:rtl/>
        </w:rPr>
        <w:t xml:space="preserve">... </w:t>
      </w:r>
      <w:r>
        <w:rPr>
          <w:rtl/>
        </w:rPr>
        <w:t>אֲשֶׁר אָמַר לִי יְאֹרִי וַאֲנִי עֲשִׂיתִנִי</w:t>
      </w:r>
      <w:r>
        <w:rPr>
          <w:rFonts w:hint="cs"/>
          <w:rtl/>
        </w:rPr>
        <w:t xml:space="preserve">", ונראה איך הכל מתחבר. </w:t>
      </w:r>
    </w:p>
  </w:footnote>
  <w:footnote w:id="2">
    <w:p w14:paraId="52DCC63F" w14:textId="77777777" w:rsidR="00BA1CC9" w:rsidRDefault="00BA1CC9" w:rsidP="007F0800">
      <w:pPr>
        <w:pStyle w:val="a3"/>
        <w:rPr>
          <w:rFonts w:hint="cs"/>
          <w:rtl/>
        </w:rPr>
      </w:pPr>
      <w:r>
        <w:rPr>
          <w:rStyle w:val="a5"/>
        </w:rPr>
        <w:footnoteRef/>
      </w:r>
      <w:r>
        <w:rPr>
          <w:rtl/>
        </w:rPr>
        <w:t xml:space="preserve"> </w:t>
      </w:r>
      <w:r>
        <w:rPr>
          <w:rFonts w:hint="cs"/>
          <w:rtl/>
        </w:rPr>
        <w:t xml:space="preserve">יוסף יורד </w:t>
      </w:r>
      <w:r w:rsidR="007F0800">
        <w:rPr>
          <w:rFonts w:hint="cs"/>
          <w:rtl/>
        </w:rPr>
        <w:t>ל</w:t>
      </w:r>
      <w:r>
        <w:rPr>
          <w:rFonts w:hint="cs"/>
          <w:rtl/>
        </w:rPr>
        <w:t xml:space="preserve">סוף דעתו של פרעה, כאילו נכח בעת החלום, </w:t>
      </w:r>
      <w:r w:rsidR="0060285F">
        <w:rPr>
          <w:rFonts w:hint="cs"/>
          <w:rtl/>
        </w:rPr>
        <w:t xml:space="preserve">מבין את המהמורה שפרעה פורש לרגליו, </w:t>
      </w:r>
      <w:r>
        <w:rPr>
          <w:rFonts w:hint="cs"/>
          <w:rtl/>
        </w:rPr>
        <w:t xml:space="preserve">ומעמיד את הדברים על דיוקם: כעת אתה פרעה אומר: על שפת היאור, אבל באמת בחלומך ראית את עצמך עומד על היאור. והיאור הוא כידוע אלוהי מצרים (ראה המדרשים על הפסוק מיחזקאל כט ג שהבאנו בהערה 1, כגון שמות רבה </w:t>
      </w:r>
      <w:r w:rsidR="00962FA0">
        <w:rPr>
          <w:rFonts w:hint="cs"/>
          <w:rtl/>
        </w:rPr>
        <w:t xml:space="preserve">ה יד, </w:t>
      </w:r>
      <w:r>
        <w:rPr>
          <w:rFonts w:hint="cs"/>
          <w:rtl/>
        </w:rPr>
        <w:t>ח א, ט ג</w:t>
      </w:r>
      <w:r w:rsidR="00962FA0">
        <w:rPr>
          <w:rFonts w:hint="cs"/>
          <w:rtl/>
        </w:rPr>
        <w:t>-</w:t>
      </w:r>
      <w:r>
        <w:rPr>
          <w:rFonts w:hint="cs"/>
          <w:rtl/>
        </w:rPr>
        <w:t>ח ועוד).</w:t>
      </w:r>
      <w:r w:rsidR="007F0800">
        <w:rPr>
          <w:rFonts w:hint="cs"/>
          <w:rtl/>
        </w:rPr>
        <w:t xml:space="preserve"> בצורה כזו גם מתחמק יוסף (והדרשן) מלחוות דעה ולומר לפרעה את מה שבאמת הם חושבים עליו. זו תשובה קצת בנוסח: "אתה אמרת </w:t>
      </w:r>
      <w:r w:rsidR="007F0800">
        <w:rPr>
          <w:rtl/>
        </w:rPr>
        <w:t>–</w:t>
      </w:r>
      <w:r w:rsidR="007F0800">
        <w:rPr>
          <w:rFonts w:hint="cs"/>
          <w:rtl/>
        </w:rPr>
        <w:t xml:space="preserve"> אתה חלמת".</w:t>
      </w:r>
      <w:r>
        <w:rPr>
          <w:rFonts w:hint="cs"/>
          <w:rtl/>
        </w:rPr>
        <w:t xml:space="preserve"> </w:t>
      </w:r>
    </w:p>
  </w:footnote>
  <w:footnote w:id="3">
    <w:p w14:paraId="7AAE4682" w14:textId="77777777" w:rsidR="007F0800" w:rsidRDefault="007F0800" w:rsidP="002C4C19">
      <w:pPr>
        <w:pStyle w:val="a3"/>
      </w:pPr>
      <w:r>
        <w:rPr>
          <w:rStyle w:val="a5"/>
        </w:rPr>
        <w:footnoteRef/>
      </w:r>
      <w:r>
        <w:rPr>
          <w:rtl/>
        </w:rPr>
        <w:t xml:space="preserve"> </w:t>
      </w:r>
      <w:r w:rsidR="00F007CB">
        <w:rPr>
          <w:rFonts w:hint="cs"/>
          <w:rtl/>
        </w:rPr>
        <w:t>את סוף המשפט הזה ניתן לפסק עם נקודה כפי שפיסקנו, היינו שהקב"ה מגן ושומר על יעקב. ודרשת ר' יוחנן ש</w:t>
      </w:r>
      <w:r w:rsidR="002C4C19">
        <w:rPr>
          <w:rFonts w:hint="cs"/>
          <w:rtl/>
        </w:rPr>
        <w:t xml:space="preserve">באה </w:t>
      </w:r>
      <w:r w:rsidR="00F007CB">
        <w:rPr>
          <w:rFonts w:hint="cs"/>
          <w:rtl/>
        </w:rPr>
        <w:t xml:space="preserve">אחריה היא עניין חדש. </w:t>
      </w:r>
      <w:r w:rsidR="002C4C19">
        <w:rPr>
          <w:rFonts w:hint="cs"/>
          <w:rtl/>
        </w:rPr>
        <w:t xml:space="preserve">אך </w:t>
      </w:r>
      <w:r w:rsidR="00F007CB">
        <w:rPr>
          <w:rFonts w:hint="cs"/>
          <w:rtl/>
        </w:rPr>
        <w:t xml:space="preserve">אפשר גם לפסק עם סימן ?!, היינו </w:t>
      </w:r>
      <w:r w:rsidR="002C4C19">
        <w:rPr>
          <w:rFonts w:hint="cs"/>
          <w:rtl/>
        </w:rPr>
        <w:t>ב</w:t>
      </w:r>
      <w:r w:rsidR="00F007CB">
        <w:rPr>
          <w:rFonts w:hint="cs"/>
          <w:rtl/>
        </w:rPr>
        <w:t>תמיהה</w:t>
      </w:r>
      <w:r w:rsidR="002C4C19">
        <w:rPr>
          <w:rFonts w:hint="cs"/>
          <w:rtl/>
        </w:rPr>
        <w:t>,</w:t>
      </w:r>
      <w:r w:rsidR="00F007CB">
        <w:rPr>
          <w:rFonts w:hint="cs"/>
          <w:rtl/>
        </w:rPr>
        <w:t xml:space="preserve"> כיצד ניתן לומר שהקב"ה מתקיים על יעקב.</w:t>
      </w:r>
      <w:r w:rsidR="00F007CB" w:rsidRPr="00F007CB">
        <w:rPr>
          <w:rFonts w:hint="cs"/>
          <w:rtl/>
        </w:rPr>
        <w:t xml:space="preserve"> </w:t>
      </w:r>
      <w:r w:rsidR="00F007CB">
        <w:rPr>
          <w:rFonts w:hint="cs"/>
          <w:rtl/>
        </w:rPr>
        <w:t xml:space="preserve">ודרשת ר' יוחנן </w:t>
      </w:r>
      <w:r w:rsidR="002C4C19">
        <w:rPr>
          <w:rFonts w:hint="cs"/>
          <w:rtl/>
        </w:rPr>
        <w:t xml:space="preserve">הסמוכה </w:t>
      </w:r>
      <w:r w:rsidR="00F007CB">
        <w:rPr>
          <w:rFonts w:hint="cs"/>
          <w:rtl/>
        </w:rPr>
        <w:t>היא התשובה.</w:t>
      </w:r>
    </w:p>
  </w:footnote>
  <w:footnote w:id="4">
    <w:p w14:paraId="0AD3F173" w14:textId="77777777" w:rsidR="007F0800" w:rsidRDefault="007F0800" w:rsidP="007F0800">
      <w:pPr>
        <w:pStyle w:val="a3"/>
        <w:rPr>
          <w:rtl/>
        </w:rPr>
      </w:pPr>
      <w:r>
        <w:rPr>
          <w:rStyle w:val="a5"/>
        </w:rPr>
        <w:footnoteRef/>
      </w:r>
      <w:r>
        <w:rPr>
          <w:rtl/>
        </w:rPr>
        <w:t xml:space="preserve"> </w:t>
      </w:r>
      <w:r>
        <w:rPr>
          <w:rFonts w:hint="cs"/>
          <w:rtl/>
        </w:rPr>
        <w:t>היינו הם מכפיפים את האלוהים שלהם תחת מלכותם הארצית, עושים מעצמם אלוהות, ובכך מצדיקים את שלטונם המוחלט. הוא פרעה שאמר: "</w:t>
      </w:r>
      <w:r>
        <w:rPr>
          <w:rtl/>
        </w:rPr>
        <w:t>לִי יְאֹרִי וַאֲנִי עֲשִׂיתִנִי</w:t>
      </w:r>
      <w:r>
        <w:rPr>
          <w:rFonts w:hint="cs"/>
          <w:rtl/>
        </w:rPr>
        <w:t>" (</w:t>
      </w:r>
      <w:r>
        <w:rPr>
          <w:rtl/>
        </w:rPr>
        <w:t>יחזקאל כט ג</w:t>
      </w:r>
      <w:r>
        <w:rPr>
          <w:rFonts w:hint="cs"/>
          <w:rtl/>
        </w:rPr>
        <w:t xml:space="preserve">). </w:t>
      </w:r>
      <w:r>
        <w:rPr>
          <w:rtl/>
        </w:rPr>
        <w:t xml:space="preserve"> </w:t>
      </w:r>
    </w:p>
  </w:footnote>
  <w:footnote w:id="5">
    <w:p w14:paraId="7FE284F1" w14:textId="77777777" w:rsidR="002C3586" w:rsidRDefault="002C3586" w:rsidP="003B62C7">
      <w:pPr>
        <w:pStyle w:val="a3"/>
        <w:rPr>
          <w:rFonts w:hint="cs"/>
          <w:rtl/>
        </w:rPr>
      </w:pPr>
      <w:r>
        <w:rPr>
          <w:rStyle w:val="a5"/>
        </w:rPr>
        <w:footnoteRef/>
      </w:r>
      <w:r>
        <w:rPr>
          <w:rtl/>
        </w:rPr>
        <w:t xml:space="preserve"> </w:t>
      </w:r>
      <w:r>
        <w:rPr>
          <w:rFonts w:hint="cs"/>
          <w:rtl/>
        </w:rPr>
        <w:t xml:space="preserve">ראה מקבילה בקהלת רבה ה א. כבר הארכנו לדון במדרש זה בדברינו </w:t>
      </w:r>
      <w:hyperlink r:id="rId1" w:history="1">
        <w:r w:rsidRPr="007F0800">
          <w:rPr>
            <w:rStyle w:val="Hyperlink"/>
            <w:rFonts w:hint="cs"/>
            <w:rtl/>
          </w:rPr>
          <w:t>סולם – סמל יעקב</w:t>
        </w:r>
      </w:hyperlink>
      <w:r>
        <w:rPr>
          <w:rFonts w:hint="cs"/>
          <w:rtl/>
        </w:rPr>
        <w:t xml:space="preserve"> בפרשת ויצא.. כאן אנו מבקשים להציג מדרש זה כאנטיתזה הברורה למדרש הקודם. באופן פרדוכסלי או לא, דווקא המאמינים באלילות ובפגאניזם מעמידים עצמם על אלוהיהם. </w:t>
      </w:r>
      <w:r w:rsidR="00FD3430">
        <w:rPr>
          <w:rFonts w:hint="cs"/>
          <w:rtl/>
        </w:rPr>
        <w:t xml:space="preserve">ביד אחת מצווה המונרך את נתיניו לסגוד לאלילים </w:t>
      </w:r>
      <w:r>
        <w:rPr>
          <w:rFonts w:hint="cs"/>
          <w:rtl/>
        </w:rPr>
        <w:t>שבראו את עצמם</w:t>
      </w:r>
      <w:r w:rsidR="00FD3430">
        <w:rPr>
          <w:rFonts w:hint="cs"/>
          <w:rtl/>
        </w:rPr>
        <w:t>, וביד השנייה מעמיד את עצמו כ</w:t>
      </w:r>
      <w:r w:rsidR="003B62C7">
        <w:rPr>
          <w:rFonts w:hint="cs"/>
          <w:rtl/>
        </w:rPr>
        <w:t xml:space="preserve">עומד מעל לאלילים. הוא בן האל והכל על מנת לבסס את שלטונו האבסולוטי. לעומת זאת, </w:t>
      </w:r>
      <w:r>
        <w:rPr>
          <w:rFonts w:hint="cs"/>
          <w:rtl/>
        </w:rPr>
        <w:t>המאמינים בקב"ה ובמונותיאיזם מעמידים את האלוהים על גבם. הם נושאי הבשורה המונותיאיסטית בעולם</w:t>
      </w:r>
      <w:r w:rsidR="003B62C7">
        <w:rPr>
          <w:rFonts w:hint="cs"/>
          <w:rtl/>
        </w:rPr>
        <w:t xml:space="preserve">, </w:t>
      </w:r>
      <w:r>
        <w:rPr>
          <w:rFonts w:hint="cs"/>
          <w:rtl/>
        </w:rPr>
        <w:t>מפרס</w:t>
      </w:r>
      <w:r w:rsidR="003B62C7">
        <w:rPr>
          <w:rFonts w:hint="cs"/>
          <w:rtl/>
        </w:rPr>
        <w:t>מי</w:t>
      </w:r>
      <w:r>
        <w:rPr>
          <w:rFonts w:hint="cs"/>
          <w:rtl/>
        </w:rPr>
        <w:t>ם את שם הקב"ה בעולם, כאברהם</w:t>
      </w:r>
      <w:r w:rsidR="003B62C7" w:rsidRPr="003B62C7">
        <w:rPr>
          <w:rFonts w:hint="cs"/>
          <w:rtl/>
        </w:rPr>
        <w:t xml:space="preserve"> </w:t>
      </w:r>
      <w:r w:rsidR="003B62C7">
        <w:rPr>
          <w:rFonts w:hint="cs"/>
          <w:rtl/>
        </w:rPr>
        <w:t>שמודיע לכל העולם שיש בעלים לבירה ומי הוא בעל הבירה (ראה בראשית רבה לט א)</w:t>
      </w:r>
      <w:r>
        <w:rPr>
          <w:rFonts w:hint="cs"/>
          <w:rtl/>
        </w:rPr>
        <w:t>, ומקדש</w:t>
      </w:r>
      <w:r w:rsidR="003B62C7">
        <w:rPr>
          <w:rFonts w:hint="cs"/>
          <w:rtl/>
        </w:rPr>
        <w:t>ים</w:t>
      </w:r>
      <w:r>
        <w:rPr>
          <w:rFonts w:hint="cs"/>
          <w:rtl/>
        </w:rPr>
        <w:t xml:space="preserve"> את שמו</w:t>
      </w:r>
      <w:r w:rsidR="003B62C7">
        <w:rPr>
          <w:rFonts w:hint="cs"/>
          <w:rtl/>
        </w:rPr>
        <w:t xml:space="preserve"> במעשיהם הטובים. מלך סדום, אבימלך, לבן, פוטיפר, שר בית הסוהר ועוד מכירים את שם ה' (שם הווי"ה) מתוך מעשיהם של אברהם, יצחק, יעקב ויוסף. זה ייחודו של ספר בראשית.</w:t>
      </w:r>
    </w:p>
  </w:footnote>
  <w:footnote w:id="6">
    <w:p w14:paraId="30130C49" w14:textId="77777777" w:rsidR="002C4C19" w:rsidRDefault="002C4C19" w:rsidP="0073729D">
      <w:pPr>
        <w:pStyle w:val="a3"/>
        <w:rPr>
          <w:rFonts w:hint="cs"/>
          <w:rtl/>
        </w:rPr>
      </w:pPr>
      <w:r>
        <w:rPr>
          <w:rStyle w:val="a5"/>
        </w:rPr>
        <w:footnoteRef/>
      </w:r>
      <w:r>
        <w:rPr>
          <w:rtl/>
        </w:rPr>
        <w:t xml:space="preserve"> </w:t>
      </w:r>
      <w:r>
        <w:rPr>
          <w:rFonts w:hint="cs"/>
          <w:rtl/>
        </w:rPr>
        <w:t xml:space="preserve">פרעה איננו הרשע היחיד שממנו לומדים, במקרה זה גדולה וקדושה, ראה </w:t>
      </w:r>
      <w:r>
        <w:rPr>
          <w:rtl/>
        </w:rPr>
        <w:t>בראשית רבה (תיאודור-אלבק) פרשת וישלח פרשה פ</w:t>
      </w:r>
      <w:r>
        <w:rPr>
          <w:rFonts w:hint="cs"/>
          <w:rtl/>
        </w:rPr>
        <w:t xml:space="preserve"> סימן ח וכך גם ב</w:t>
      </w:r>
      <w:r>
        <w:rPr>
          <w:rtl/>
        </w:rPr>
        <w:t>מדרש תהלים (שוחר טוב; בובר) מזמור כב</w:t>
      </w:r>
      <w:r>
        <w:rPr>
          <w:rFonts w:hint="cs"/>
          <w:rtl/>
        </w:rPr>
        <w:t>, שאהבת הקב"ה לעם ישראל</w:t>
      </w:r>
      <w:r w:rsidR="0073729D">
        <w:rPr>
          <w:rFonts w:hint="cs"/>
          <w:rtl/>
        </w:rPr>
        <w:t xml:space="preserve"> ודיבורו על ליבם בהפטרות הנחמה, שנאמרים "</w:t>
      </w:r>
      <w:r>
        <w:rPr>
          <w:rtl/>
        </w:rPr>
        <w:t>בשלש לשונות של חיבה</w:t>
      </w:r>
      <w:r w:rsidR="0073729D">
        <w:rPr>
          <w:rFonts w:hint="cs"/>
          <w:rtl/>
        </w:rPr>
        <w:t xml:space="preserve">: </w:t>
      </w:r>
      <w:r>
        <w:rPr>
          <w:rtl/>
        </w:rPr>
        <w:t>בדביקה בחשיקה בחפיצה</w:t>
      </w:r>
      <w:r w:rsidR="0073729D">
        <w:rPr>
          <w:rFonts w:hint="cs"/>
          <w:rtl/>
        </w:rPr>
        <w:t>"</w:t>
      </w:r>
      <w:r>
        <w:rPr>
          <w:rtl/>
        </w:rPr>
        <w:t xml:space="preserve">, </w:t>
      </w:r>
      <w:r w:rsidR="0073729D">
        <w:rPr>
          <w:rFonts w:hint="cs"/>
          <w:rtl/>
        </w:rPr>
        <w:t>כולם נלמדים מאהבתו של שכם לדינה, ככתוב: "</w:t>
      </w:r>
      <w:r w:rsidR="0073729D">
        <w:rPr>
          <w:rtl/>
        </w:rPr>
        <w:t xml:space="preserve">וַתִּדְבַּק נַפְשׁוֹ בְּדִינָה </w:t>
      </w:r>
      <w:r w:rsidR="0073729D">
        <w:rPr>
          <w:rFonts w:hint="cs"/>
          <w:rtl/>
        </w:rPr>
        <w:t xml:space="preserve">... </w:t>
      </w:r>
      <w:r w:rsidR="0073729D">
        <w:rPr>
          <w:rtl/>
        </w:rPr>
        <w:t>וַיֶּאֱהַב אֶת הַנַּעֲרָ וַיְדַבֵּר עַל לֵב הַנַּעֲרָ:</w:t>
      </w:r>
      <w:r w:rsidR="0073729D">
        <w:rPr>
          <w:rFonts w:hint="cs"/>
          <w:rtl/>
        </w:rPr>
        <w:t xml:space="preserve"> ...</w:t>
      </w:r>
      <w:r w:rsidR="0073729D">
        <w:rPr>
          <w:rtl/>
        </w:rPr>
        <w:t xml:space="preserve"> חָשְׁקָה נַפְשׁוֹ בְּבִתְּכֶם</w:t>
      </w:r>
      <w:r w:rsidR="0073729D">
        <w:rPr>
          <w:rFonts w:hint="cs"/>
          <w:rtl/>
        </w:rPr>
        <w:t xml:space="preserve"> ...</w:t>
      </w:r>
      <w:r w:rsidR="0073729D">
        <w:rPr>
          <w:rtl/>
        </w:rPr>
        <w:t xml:space="preserve"> כִּי חָפֵץ בְּבַת יַעֲקֹב</w:t>
      </w:r>
      <w:r w:rsidR="0073729D">
        <w:rPr>
          <w:rFonts w:hint="cs"/>
          <w:rtl/>
        </w:rPr>
        <w:t>". נמשיך עם פרעה, רק נחשוב במקביל: מה מבקשים מדרשים אלה לומר לנו?</w:t>
      </w:r>
      <w:r w:rsidR="0073729D">
        <w:rPr>
          <w:rtl/>
        </w:rPr>
        <w:t xml:space="preserve"> </w:t>
      </w:r>
      <w:r>
        <w:rPr>
          <w:rtl/>
        </w:rPr>
        <w:t xml:space="preserve"> </w:t>
      </w:r>
      <w:r>
        <w:rPr>
          <w:rFonts w:hint="cs"/>
          <w:rtl/>
        </w:rPr>
        <w:t xml:space="preserve"> </w:t>
      </w:r>
    </w:p>
  </w:footnote>
  <w:footnote w:id="7">
    <w:p w14:paraId="65CB1460" w14:textId="77777777" w:rsidR="00896F0B" w:rsidRDefault="00896F0B" w:rsidP="00896F0B">
      <w:pPr>
        <w:pStyle w:val="a3"/>
        <w:rPr>
          <w:rFonts w:hint="cs"/>
        </w:rPr>
      </w:pPr>
      <w:r>
        <w:rPr>
          <w:rStyle w:val="a5"/>
        </w:rPr>
        <w:footnoteRef/>
      </w:r>
      <w:r>
        <w:rPr>
          <w:rtl/>
        </w:rPr>
        <w:t xml:space="preserve"> </w:t>
      </w:r>
      <w:r>
        <w:rPr>
          <w:rFonts w:hint="cs"/>
          <w:rtl/>
        </w:rPr>
        <w:t>הכתוב השני, הפרשה השנייה שכתב לנו משה בתורה וניתן ללמוד אותה מפרעה.</w:t>
      </w:r>
    </w:p>
  </w:footnote>
  <w:footnote w:id="8">
    <w:p w14:paraId="3AD98822" w14:textId="77777777" w:rsidR="00FD6E20" w:rsidRDefault="00FD6E20" w:rsidP="00FD3430">
      <w:pPr>
        <w:pStyle w:val="a3"/>
        <w:rPr>
          <w:rFonts w:hint="cs"/>
          <w:rtl/>
        </w:rPr>
      </w:pPr>
      <w:r>
        <w:rPr>
          <w:rStyle w:val="a5"/>
        </w:rPr>
        <w:footnoteRef/>
      </w:r>
      <w:r>
        <w:rPr>
          <w:rtl/>
        </w:rPr>
        <w:t xml:space="preserve"> </w:t>
      </w:r>
      <w:r>
        <w:rPr>
          <w:rFonts w:hint="cs"/>
          <w:rtl/>
        </w:rPr>
        <w:t>ועל מנת ליצור בכ"ז הבדל בין פרעה לקב"ה ולגמור בדבר טוב, מסיים שם המדרש ואומר: "</w:t>
      </w:r>
      <w:r>
        <w:rPr>
          <w:rtl/>
        </w:rPr>
        <w:t>ר' יהושע דסכנין בשם ר' לוי אמר</w:t>
      </w:r>
      <w:r>
        <w:rPr>
          <w:rFonts w:hint="cs"/>
          <w:rtl/>
        </w:rPr>
        <w:t>:</w:t>
      </w:r>
      <w:r>
        <w:rPr>
          <w:rtl/>
        </w:rPr>
        <w:t xml:space="preserve"> מן אני של בשר ודם</w:t>
      </w:r>
      <w:r>
        <w:rPr>
          <w:rFonts w:hint="cs"/>
          <w:rtl/>
        </w:rPr>
        <w:t>,</w:t>
      </w:r>
      <w:r>
        <w:rPr>
          <w:rtl/>
        </w:rPr>
        <w:t xml:space="preserve"> את</w:t>
      </w:r>
      <w:r>
        <w:rPr>
          <w:rFonts w:hint="cs"/>
          <w:rtl/>
        </w:rPr>
        <w:t>ה</w:t>
      </w:r>
      <w:r>
        <w:rPr>
          <w:rtl/>
        </w:rPr>
        <w:t xml:space="preserve"> למד אני של הקב"ה</w:t>
      </w:r>
      <w:r>
        <w:rPr>
          <w:rFonts w:hint="cs"/>
          <w:rtl/>
        </w:rPr>
        <w:t>.</w:t>
      </w:r>
      <w:r>
        <w:rPr>
          <w:rtl/>
        </w:rPr>
        <w:t xml:space="preserve"> מה אני של בשר ודם ע"י שאמר פרעה הרשע ליוסף אני פרעה היה לו כל הכבוד הזה, לכשיב</w:t>
      </w:r>
      <w:r>
        <w:rPr>
          <w:rFonts w:hint="cs"/>
          <w:rtl/>
        </w:rPr>
        <w:t>ו</w:t>
      </w:r>
      <w:r>
        <w:rPr>
          <w:rtl/>
        </w:rPr>
        <w:t>א אני של הקב"ה</w:t>
      </w:r>
      <w:r w:rsidR="00FD3430">
        <w:rPr>
          <w:rFonts w:hint="cs"/>
          <w:rtl/>
        </w:rPr>
        <w:t>:</w:t>
      </w:r>
      <w:r>
        <w:rPr>
          <w:rtl/>
        </w:rPr>
        <w:t xml:space="preserve"> </w:t>
      </w:r>
      <w:r w:rsidR="00FD3430">
        <w:rPr>
          <w:rtl/>
        </w:rPr>
        <w:t xml:space="preserve">אני עשיתי ואני אשא </w:t>
      </w:r>
      <w:r>
        <w:rPr>
          <w:rtl/>
        </w:rPr>
        <w:t>(ישעיה מו)</w:t>
      </w:r>
      <w:r>
        <w:rPr>
          <w:rFonts w:hint="cs"/>
          <w:rtl/>
        </w:rPr>
        <w:t>, על אחת כמה וכמה". אבל נראה שעיקר כוונת מדרש זה הוא לסכור את המדרש הקודם ולשים גבולות לצדיק שמקיים את הקב"ה בעולם. עד כאן, אומר המדרש! קיום הרשע על אלוהיו, ודאי דבר מגונה הוא. אבל גם קיום הקב"ה בעולם ע"י הצדיק יש בו סכנה. סכנה של יוהרה וזחיחות הדעת. קדושים תהיו, והיית רק למעלה, הידבק בשכינה (דברים ל כ) ובדרכיו של הקב"ה (ספרי דברים מט) וכו', אבל תמיד יהיה הכסא גדול ממך וקדושת הקב"ה למעלה מכל קדושת בשר ודם.</w:t>
      </w:r>
      <w:r w:rsidR="00802489">
        <w:rPr>
          <w:rFonts w:hint="cs"/>
          <w:rtl/>
        </w:rPr>
        <w:t xml:space="preserve"> וממי למדנו את זה? מפרעה הרשע! </w:t>
      </w:r>
      <w:r w:rsidR="00FD3430">
        <w:rPr>
          <w:rFonts w:hint="cs"/>
          <w:rtl/>
        </w:rPr>
        <w:t xml:space="preserve">אולי גם זה ייחודו של ומקומו של ספר בראשית כבא לפני ארבעת ספרי המצוות: </w:t>
      </w:r>
      <w:r w:rsidR="00802489">
        <w:rPr>
          <w:rFonts w:hint="cs"/>
          <w:rtl/>
        </w:rPr>
        <w:t>שמות</w:t>
      </w:r>
      <w:r w:rsidR="00FD3430">
        <w:rPr>
          <w:rFonts w:hint="cs"/>
          <w:rtl/>
        </w:rPr>
        <w:t>,</w:t>
      </w:r>
      <w:r w:rsidR="00802489">
        <w:rPr>
          <w:rFonts w:hint="cs"/>
          <w:rtl/>
        </w:rPr>
        <w:t xml:space="preserve"> ויקרא</w:t>
      </w:r>
      <w:r w:rsidR="00FD3430">
        <w:rPr>
          <w:rFonts w:hint="cs"/>
          <w:rtl/>
        </w:rPr>
        <w:t>, במדבר ודברים.</w:t>
      </w:r>
    </w:p>
  </w:footnote>
  <w:footnote w:id="9">
    <w:p w14:paraId="46485159" w14:textId="77777777" w:rsidR="00450719" w:rsidRDefault="00450719" w:rsidP="00B60352">
      <w:pPr>
        <w:pStyle w:val="a3"/>
        <w:rPr>
          <w:rFonts w:hint="cs"/>
        </w:rPr>
      </w:pPr>
      <w:r>
        <w:rPr>
          <w:rStyle w:val="a5"/>
        </w:rPr>
        <w:footnoteRef/>
      </w:r>
      <w:r>
        <w:rPr>
          <w:rtl/>
        </w:rPr>
        <w:t xml:space="preserve"> </w:t>
      </w:r>
      <w:r>
        <w:rPr>
          <w:rFonts w:hint="cs"/>
          <w:rtl/>
        </w:rPr>
        <w:t xml:space="preserve">במי תלה יוסף את הגדולה? בפרעה או באלהים? התשובה היא בפרעה, כפי שממשיך תנחומא שם בסימן ז כשהוא מונה את יוסף ביחד עם רבים וטובים שחלקו כבוד למלכות: " ... </w:t>
      </w:r>
      <w:r>
        <w:rPr>
          <w:rtl/>
        </w:rPr>
        <w:t xml:space="preserve">אף </w:t>
      </w:r>
      <w:r w:rsidR="0008586B">
        <w:rPr>
          <w:rtl/>
        </w:rPr>
        <w:t>הקב"ה</w:t>
      </w:r>
      <w:r>
        <w:rPr>
          <w:rtl/>
        </w:rPr>
        <w:t xml:space="preserve"> צוה למשה ולאהרן לחלוק לו כבוד</w:t>
      </w:r>
      <w:r w:rsidR="003B62C7">
        <w:rPr>
          <w:rFonts w:hint="cs"/>
          <w:rtl/>
        </w:rPr>
        <w:t>,</w:t>
      </w:r>
      <w:r>
        <w:rPr>
          <w:rtl/>
        </w:rPr>
        <w:t xml:space="preserve"> שנאמר</w:t>
      </w:r>
      <w:r w:rsidR="003B62C7">
        <w:rPr>
          <w:rFonts w:hint="cs"/>
          <w:rtl/>
        </w:rPr>
        <w:t>:</w:t>
      </w:r>
      <w:r>
        <w:rPr>
          <w:rtl/>
        </w:rPr>
        <w:t xml:space="preserve"> וידבר ה' אל משה ואל אהרן ויצום אל בני ישראל ואל פרעה</w:t>
      </w:r>
      <w:r>
        <w:rPr>
          <w:rFonts w:hint="cs"/>
          <w:rtl/>
        </w:rPr>
        <w:t>.</w:t>
      </w:r>
      <w:r>
        <w:rPr>
          <w:rtl/>
        </w:rPr>
        <w:t xml:space="preserve"> ויוסף חלק כבוד למלכות</w:t>
      </w:r>
      <w:r w:rsidR="003B62C7">
        <w:rPr>
          <w:rFonts w:hint="cs"/>
          <w:rtl/>
        </w:rPr>
        <w:t>:</w:t>
      </w:r>
      <w:r>
        <w:rPr>
          <w:rtl/>
        </w:rPr>
        <w:t xml:space="preserve"> בלעדי אלהים יענה את שלום פרעה (בראשית מא)</w:t>
      </w:r>
      <w:r>
        <w:rPr>
          <w:rFonts w:hint="cs"/>
          <w:rtl/>
        </w:rPr>
        <w:t>.</w:t>
      </w:r>
      <w:r>
        <w:rPr>
          <w:rtl/>
        </w:rPr>
        <w:t xml:space="preserve"> יעקב חלק כבוד למלכות</w:t>
      </w:r>
      <w:r w:rsidR="003B62C7">
        <w:rPr>
          <w:rFonts w:hint="cs"/>
          <w:rtl/>
        </w:rPr>
        <w:t>:</w:t>
      </w:r>
      <w:r>
        <w:rPr>
          <w:rtl/>
        </w:rPr>
        <w:t xml:space="preserve"> ויתחזק ישראל וישב </w:t>
      </w:r>
      <w:r>
        <w:rPr>
          <w:rFonts w:hint="cs"/>
          <w:rtl/>
        </w:rPr>
        <w:t xml:space="preserve">על המיטה </w:t>
      </w:r>
      <w:r>
        <w:rPr>
          <w:rtl/>
        </w:rPr>
        <w:t>(בראשית מח)</w:t>
      </w:r>
      <w:r>
        <w:rPr>
          <w:rFonts w:hint="cs"/>
          <w:rtl/>
        </w:rPr>
        <w:t>"</w:t>
      </w:r>
      <w:r w:rsidR="00962FA0">
        <w:rPr>
          <w:rFonts w:hint="cs"/>
          <w:rtl/>
        </w:rPr>
        <w:t>.</w:t>
      </w:r>
      <w:r>
        <w:rPr>
          <w:rFonts w:hint="cs"/>
          <w:rtl/>
        </w:rPr>
        <w:t xml:space="preserve"> והוא ממשיך שם באליהו, </w:t>
      </w:r>
      <w:r>
        <w:rPr>
          <w:rtl/>
        </w:rPr>
        <w:t>חנניה מישאל ועזריה</w:t>
      </w:r>
      <w:r>
        <w:rPr>
          <w:rFonts w:hint="cs"/>
          <w:rtl/>
        </w:rPr>
        <w:t xml:space="preserve">, ודניאל שכולם חלקו כבוד למלכות. ראה דברינו </w:t>
      </w:r>
      <w:hyperlink r:id="rId2" w:history="1">
        <w:r w:rsidRPr="00EE7DD2">
          <w:rPr>
            <w:rStyle w:val="Hyperlink"/>
            <w:rFonts w:hint="cs"/>
            <w:rtl/>
          </w:rPr>
          <w:t xml:space="preserve">לחלוק </w:t>
        </w:r>
        <w:r w:rsidRPr="00EE7DD2">
          <w:rPr>
            <w:rStyle w:val="Hyperlink"/>
            <w:rtl/>
          </w:rPr>
          <w:t>כבוד למלכות</w:t>
        </w:r>
      </w:hyperlink>
      <w:r>
        <w:rPr>
          <w:rtl/>
        </w:rPr>
        <w:t xml:space="preserve"> </w:t>
      </w:r>
      <w:r>
        <w:rPr>
          <w:rFonts w:hint="cs"/>
          <w:rtl/>
        </w:rPr>
        <w:t>בפרשת וארא</w:t>
      </w:r>
      <w:r w:rsidR="0012516C">
        <w:rPr>
          <w:rFonts w:hint="cs"/>
          <w:rtl/>
        </w:rPr>
        <w:t xml:space="preserve">, שם גם הבאנו את הביטוי: </w:t>
      </w:r>
      <w:r w:rsidR="0012516C" w:rsidRPr="0012516C">
        <w:rPr>
          <w:rtl/>
        </w:rPr>
        <w:t>מלכותא דארעא כעין מלכותא דרקיעא [מלכות הארץ כעין מלכות שמים]</w:t>
      </w:r>
      <w:r>
        <w:rPr>
          <w:rFonts w:hint="cs"/>
          <w:rtl/>
        </w:rPr>
        <w:t xml:space="preserve">. </w:t>
      </w:r>
      <w:r w:rsidR="00B60352">
        <w:rPr>
          <w:rFonts w:hint="cs"/>
          <w:rtl/>
        </w:rPr>
        <w:t xml:space="preserve">חז"ל ראו את הכח והממשלה שניתנו למלכי אומות העולם, בפרט לממלכות הגדולות: מצרים, אשר, בבל, יוון, רומא כדבר שאינו מקרי. </w:t>
      </w:r>
      <w:r>
        <w:rPr>
          <w:rFonts w:hint="cs"/>
          <w:rtl/>
        </w:rPr>
        <w:t>אבל הפרשנים ובראשם רש"י מדגישים את הכבוד שנתן יוסף לקב"ה (לצד שלום פרעה כמובן): "</w:t>
      </w:r>
      <w:r>
        <w:rPr>
          <w:rtl/>
        </w:rPr>
        <w:t>אין החכמה משלי אלא אלהים יענה, יתן עניה בפי לשלום פרעה</w:t>
      </w:r>
      <w:r>
        <w:rPr>
          <w:rFonts w:hint="cs"/>
          <w:rtl/>
        </w:rPr>
        <w:t xml:space="preserve">". נראה שאת שתי הגישות האלה ניתן לחבר למוטיב שלנו מי מתקיים על מי. לפי רש"י, זה בדיוק מה שיוסף עונה לפרעה: אתה עומד על היאור, על אלהיך, אבל אני ממעיט עצמי ועומד מתחת לקב"ה </w:t>
      </w:r>
      <w:r>
        <w:rPr>
          <w:rFonts w:cs="David"/>
          <w:rtl/>
        </w:rPr>
        <w:t>–</w:t>
      </w:r>
      <w:r>
        <w:rPr>
          <w:rFonts w:hint="cs"/>
          <w:rtl/>
        </w:rPr>
        <w:t xml:space="preserve"> הוא השליט והעליון</w:t>
      </w:r>
      <w:r w:rsidR="00FD6E20">
        <w:rPr>
          <w:rFonts w:hint="cs"/>
          <w:rtl/>
        </w:rPr>
        <w:t>.</w:t>
      </w:r>
      <w:r>
        <w:rPr>
          <w:rFonts w:hint="cs"/>
          <w:rtl/>
        </w:rPr>
        <w:t xml:space="preserve"> רק </w:t>
      </w:r>
      <w:r w:rsidR="00FD6E20">
        <w:rPr>
          <w:rFonts w:hint="cs"/>
          <w:rtl/>
        </w:rPr>
        <w:t xml:space="preserve">בדרך זן ניתן לפתור את </w:t>
      </w:r>
      <w:r>
        <w:rPr>
          <w:rFonts w:hint="cs"/>
          <w:rtl/>
        </w:rPr>
        <w:t xml:space="preserve">חלומך. </w:t>
      </w:r>
      <w:r w:rsidR="00FD6E20">
        <w:rPr>
          <w:rFonts w:hint="cs"/>
          <w:rtl/>
        </w:rPr>
        <w:t>ו</w:t>
      </w:r>
      <w:r>
        <w:rPr>
          <w:rFonts w:hint="cs"/>
          <w:rtl/>
        </w:rPr>
        <w:t xml:space="preserve">אין זה אלא לכבודך שהקב"ה שם דברי בפי </w:t>
      </w:r>
      <w:r w:rsidR="00FD6E20">
        <w:rPr>
          <w:rFonts w:hint="cs"/>
          <w:rtl/>
        </w:rPr>
        <w:t xml:space="preserve">בעבורך </w:t>
      </w:r>
      <w:r>
        <w:rPr>
          <w:rFonts w:hint="cs"/>
          <w:rtl/>
        </w:rPr>
        <w:t>(אבל גם לשר המשקים והאופים נתן לי פתרון). ו</w:t>
      </w:r>
      <w:r w:rsidR="00FD6E20">
        <w:rPr>
          <w:rFonts w:hint="cs"/>
          <w:rtl/>
        </w:rPr>
        <w:t xml:space="preserve">גם </w:t>
      </w:r>
      <w:r>
        <w:rPr>
          <w:rFonts w:hint="cs"/>
          <w:rtl/>
        </w:rPr>
        <w:t>לפי המדרש</w:t>
      </w:r>
      <w:r w:rsidR="00FD6E20">
        <w:rPr>
          <w:rFonts w:hint="cs"/>
          <w:rtl/>
        </w:rPr>
        <w:t xml:space="preserve"> אין כאן שום בעיה.</w:t>
      </w:r>
      <w:r>
        <w:rPr>
          <w:rFonts w:hint="cs"/>
          <w:rtl/>
        </w:rPr>
        <w:t xml:space="preserve"> אותו מדרש שסונט לפרעה על שעשה מהיאור אלוהו ו</w:t>
      </w:r>
      <w:r w:rsidR="002D0C5E">
        <w:rPr>
          <w:rFonts w:hint="cs"/>
          <w:rtl/>
        </w:rPr>
        <w:t xml:space="preserve">עוד </w:t>
      </w:r>
      <w:r>
        <w:rPr>
          <w:rFonts w:hint="cs"/>
          <w:rtl/>
        </w:rPr>
        <w:t xml:space="preserve">שם עצמו מעליו, </w:t>
      </w:r>
      <w:r w:rsidR="002D0C5E">
        <w:rPr>
          <w:rFonts w:hint="cs"/>
          <w:rtl/>
        </w:rPr>
        <w:t xml:space="preserve">אותו מדרש </w:t>
      </w:r>
      <w:r w:rsidR="00FD6E20">
        <w:rPr>
          <w:rFonts w:hint="cs"/>
          <w:rtl/>
        </w:rPr>
        <w:t xml:space="preserve">שם </w:t>
      </w:r>
      <w:r>
        <w:rPr>
          <w:rFonts w:hint="cs"/>
          <w:rtl/>
        </w:rPr>
        <w:t xml:space="preserve">כאן בפי יוסף </w:t>
      </w:r>
      <w:r w:rsidR="00FD6E20">
        <w:rPr>
          <w:rFonts w:hint="cs"/>
          <w:rtl/>
        </w:rPr>
        <w:t xml:space="preserve">דברים של </w:t>
      </w:r>
      <w:r>
        <w:rPr>
          <w:rFonts w:hint="cs"/>
          <w:rtl/>
        </w:rPr>
        <w:t>כבוד למלכות</w:t>
      </w:r>
      <w:r w:rsidR="00FD6E20">
        <w:rPr>
          <w:rFonts w:hint="cs"/>
          <w:rtl/>
        </w:rPr>
        <w:t>. גם למלכות רשעה ויהירה כזו צריך לתת כבוד</w:t>
      </w:r>
      <w:r w:rsidR="002D0C5E">
        <w:rPr>
          <w:rFonts w:hint="cs"/>
          <w:rtl/>
        </w:rPr>
        <w:t>;</w:t>
      </w:r>
      <w:r w:rsidR="00FD6E20">
        <w:rPr>
          <w:rFonts w:hint="cs"/>
          <w:rtl/>
        </w:rPr>
        <w:t xml:space="preserve"> </w:t>
      </w:r>
      <w:r w:rsidR="002D0C5E">
        <w:rPr>
          <w:rFonts w:hint="cs"/>
          <w:rtl/>
        </w:rPr>
        <w:t xml:space="preserve">ומשם, </w:t>
      </w:r>
      <w:r w:rsidR="00B60352">
        <w:rPr>
          <w:rFonts w:hint="cs"/>
          <w:rtl/>
        </w:rPr>
        <w:t>נדרוש ב</w:t>
      </w:r>
      <w:r w:rsidR="002D0C5E">
        <w:rPr>
          <w:rFonts w:hint="cs"/>
          <w:rtl/>
        </w:rPr>
        <w:t>קל וחומר למלכות הקב"ה ולמלכות ישראל שהולכת בדרכיו. זו המשמעות העמוקה של "</w:t>
      </w:r>
      <w:r w:rsidR="002D0C5E" w:rsidRPr="0012516C">
        <w:rPr>
          <w:rtl/>
        </w:rPr>
        <w:t>מלכותא דארעא כעין מלכותא דרקיעא</w:t>
      </w:r>
      <w:r w:rsidR="002D0C5E">
        <w:rPr>
          <w:rFonts w:hint="cs"/>
          <w:rtl/>
        </w:rPr>
        <w:t xml:space="preserve">" ושל הברכה: </w:t>
      </w:r>
      <w:r w:rsidR="002D0C5E">
        <w:rPr>
          <w:rtl/>
        </w:rPr>
        <w:t>ברוך שנתן מכבודו לבשר ודם</w:t>
      </w:r>
      <w:r w:rsidR="002D0C5E">
        <w:rPr>
          <w:rFonts w:hint="cs"/>
          <w:rtl/>
        </w:rPr>
        <w:t>, הנאמרת על מלכי אומות העולם (</w:t>
      </w:r>
      <w:r w:rsidR="002D0C5E">
        <w:rPr>
          <w:rtl/>
        </w:rPr>
        <w:t>ברכות</w:t>
      </w:r>
      <w:r w:rsidR="002D0C5E">
        <w:rPr>
          <w:rFonts w:hint="cs"/>
          <w:rtl/>
        </w:rPr>
        <w:t xml:space="preserve"> </w:t>
      </w:r>
      <w:r w:rsidR="002D0C5E">
        <w:rPr>
          <w:rtl/>
        </w:rPr>
        <w:t>נח עמוד א</w:t>
      </w:r>
      <w:r w:rsidR="002D0C5E">
        <w:rPr>
          <w:rFonts w:hint="cs"/>
          <w:rtl/>
        </w:rPr>
        <w:t xml:space="preserve">). אין למדרש </w:t>
      </w:r>
      <w:r>
        <w:rPr>
          <w:rFonts w:hint="cs"/>
          <w:rtl/>
        </w:rPr>
        <w:t>שום בעיה בחיבור שני</w:t>
      </w:r>
      <w:r w:rsidR="002D0C5E">
        <w:rPr>
          <w:rFonts w:hint="cs"/>
          <w:rtl/>
        </w:rPr>
        <w:t xml:space="preserve"> מוטיבים אלה</w:t>
      </w:r>
      <w:r>
        <w:rPr>
          <w:rFonts w:hint="cs"/>
          <w:rtl/>
        </w:rPr>
        <w:t>.</w:t>
      </w:r>
    </w:p>
  </w:footnote>
  <w:footnote w:id="10">
    <w:p w14:paraId="5F65AABB" w14:textId="77777777" w:rsidR="00E6449C" w:rsidRDefault="00E6449C">
      <w:pPr>
        <w:pStyle w:val="a3"/>
        <w:rPr>
          <w:rFonts w:hint="cs"/>
          <w:rtl/>
        </w:rPr>
      </w:pPr>
      <w:r>
        <w:rPr>
          <w:rStyle w:val="a5"/>
        </w:rPr>
        <w:footnoteRef/>
      </w:r>
      <w:r>
        <w:rPr>
          <w:rtl/>
        </w:rPr>
        <w:t xml:space="preserve"> </w:t>
      </w:r>
      <w:r>
        <w:rPr>
          <w:rFonts w:hint="cs"/>
          <w:rtl/>
        </w:rPr>
        <w:t>ראה שם שמדובר בחנניה מישאל ועזריה שבקשו לא להשתחוות לפסל של נבוכדנצר, שלא היה בו ע"ז של ממש, ובאו תחילה להתייעץ עם דניאל וזה שולח אותם לנביא יחזקאל, שבתחילה יעץ להם להשתחוות, אבל אחרי שהם בקשו לתת בו פגם ולא להשתחוות, ולהראות בכך שעם ישראל שונה מכל העמים האחרים שנבוכדנצר כבש, אומר להם יחזקאל שהוא יימלך בשכינה (בגבורה) וכך הוא עושה.</w:t>
      </w:r>
    </w:p>
  </w:footnote>
  <w:footnote w:id="11">
    <w:p w14:paraId="5A53BB3F" w14:textId="77777777" w:rsidR="00F3643A" w:rsidRDefault="00F3643A" w:rsidP="00F3643A">
      <w:pPr>
        <w:pStyle w:val="a3"/>
        <w:rPr>
          <w:rFonts w:hint="cs"/>
          <w:rtl/>
        </w:rPr>
      </w:pPr>
      <w:r>
        <w:rPr>
          <w:rStyle w:val="a5"/>
        </w:rPr>
        <w:footnoteRef/>
      </w:r>
      <w:r>
        <w:rPr>
          <w:rtl/>
        </w:rPr>
        <w:t xml:space="preserve"> </w:t>
      </w:r>
      <w:r>
        <w:rPr>
          <w:rFonts w:hint="cs"/>
          <w:rtl/>
        </w:rPr>
        <w:t>שונאי ישראל הוא כינוי, בלשון סגי-נהור לעם ישראל, כינוי שמורגל בפי המדרש כאשר אומרים דבר רע על עם ישראל. על מנת שלא לומר דבר רע על עם ישראל, משתמשים בביטוי "שונאי ישראל" או "שונאיהם של ישראל". ראה למשל</w:t>
      </w:r>
      <w:r w:rsidRPr="00F3643A">
        <w:rPr>
          <w:rtl/>
        </w:rPr>
        <w:t xml:space="preserve"> </w:t>
      </w:r>
      <w:r>
        <w:rPr>
          <w:rtl/>
        </w:rPr>
        <w:t xml:space="preserve">תוספתא מסכת סוכה פרק ב </w:t>
      </w:r>
      <w:r>
        <w:rPr>
          <w:rFonts w:hint="cs"/>
          <w:rtl/>
        </w:rPr>
        <w:t>הלכה ו: "</w:t>
      </w:r>
      <w:r>
        <w:rPr>
          <w:rtl/>
        </w:rPr>
        <w:t>בזמן שחמה לוקה סימן רע לאומות העולם</w:t>
      </w:r>
      <w:r>
        <w:rPr>
          <w:rFonts w:hint="cs"/>
          <w:rtl/>
        </w:rPr>
        <w:t>.</w:t>
      </w:r>
      <w:r>
        <w:rPr>
          <w:rtl/>
        </w:rPr>
        <w:t xml:space="preserve"> לבנה לוקה סימן רע לשונאיהם של ישראל</w:t>
      </w:r>
      <w:r>
        <w:rPr>
          <w:rFonts w:hint="cs"/>
          <w:rtl/>
        </w:rPr>
        <w:t>.</w:t>
      </w:r>
      <w:r>
        <w:rPr>
          <w:rtl/>
        </w:rPr>
        <w:t xml:space="preserve"> מפני שהגוים מונין לחמה וישראל מונין ללבנה</w:t>
      </w:r>
      <w:r>
        <w:rPr>
          <w:rFonts w:hint="cs"/>
          <w:rtl/>
        </w:rPr>
        <w:t>" וכן רבים.</w:t>
      </w:r>
    </w:p>
  </w:footnote>
  <w:footnote w:id="12">
    <w:p w14:paraId="59434EA1" w14:textId="77777777" w:rsidR="00962FA0" w:rsidRDefault="00962FA0" w:rsidP="009A1B5B">
      <w:pPr>
        <w:pStyle w:val="a3"/>
        <w:rPr>
          <w:rFonts w:hint="cs"/>
          <w:rtl/>
        </w:rPr>
      </w:pPr>
      <w:r>
        <w:rPr>
          <w:rStyle w:val="a5"/>
        </w:rPr>
        <w:footnoteRef/>
      </w:r>
      <w:r w:rsidR="00752B7E">
        <w:rPr>
          <w:rFonts w:hint="cs"/>
          <w:rtl/>
        </w:rPr>
        <w:t xml:space="preserve"> '</w:t>
      </w:r>
      <w:r>
        <w:rPr>
          <w:rFonts w:hint="cs"/>
          <w:rtl/>
        </w:rPr>
        <w:t>מתקיים</w:t>
      </w:r>
      <w:r w:rsidR="00752B7E">
        <w:rPr>
          <w:rFonts w:hint="cs"/>
          <w:rtl/>
        </w:rPr>
        <w:t>'</w:t>
      </w:r>
      <w:r>
        <w:rPr>
          <w:rFonts w:hint="cs"/>
          <w:rtl/>
        </w:rPr>
        <w:t xml:space="preserve"> כאן הוא </w:t>
      </w:r>
      <w:r w:rsidR="00752B7E">
        <w:rPr>
          <w:rFonts w:hint="cs"/>
          <w:rtl/>
        </w:rPr>
        <w:t xml:space="preserve">לכאורה כשיטה הראשונה בבראשית רבה סט ג לעיל (הערה 3). </w:t>
      </w:r>
      <w:r>
        <w:rPr>
          <w:rFonts w:hint="cs"/>
          <w:rtl/>
        </w:rPr>
        <w:t>יחזקאל שואל את הקב"ה אם הוא יתקיים על חנניה מישאל ועזריה, היינו יציל אותם, אם יסרבו להשתחוות לפסל של נבוכדנצר. ולאחר שיחזקאל מוסר להם את התשובה שהקב"ה לא יתקיים עליהם</w:t>
      </w:r>
      <w:r w:rsidR="004040F6">
        <w:rPr>
          <w:rFonts w:hint="cs"/>
          <w:rtl/>
        </w:rPr>
        <w:t xml:space="preserve">, </w:t>
      </w:r>
      <w:r w:rsidR="00752B7E">
        <w:rPr>
          <w:rFonts w:hint="cs"/>
          <w:rtl/>
        </w:rPr>
        <w:t xml:space="preserve">לא יידרש להם היינו </w:t>
      </w:r>
      <w:r w:rsidR="004040F6">
        <w:rPr>
          <w:rFonts w:hint="cs"/>
          <w:rtl/>
        </w:rPr>
        <w:t>לא יציל</w:t>
      </w:r>
      <w:r w:rsidR="00752B7E">
        <w:rPr>
          <w:rFonts w:hint="cs"/>
          <w:rtl/>
        </w:rPr>
        <w:t xml:space="preserve"> אות</w:t>
      </w:r>
      <w:r w:rsidR="004040F6">
        <w:rPr>
          <w:rFonts w:hint="cs"/>
          <w:rtl/>
        </w:rPr>
        <w:t>ם,</w:t>
      </w:r>
      <w:r>
        <w:rPr>
          <w:rFonts w:hint="cs"/>
          <w:rtl/>
        </w:rPr>
        <w:t xml:space="preserve"> הם עונים </w:t>
      </w:r>
      <w:r w:rsidR="004040F6">
        <w:rPr>
          <w:rFonts w:hint="cs"/>
          <w:rtl/>
        </w:rPr>
        <w:t xml:space="preserve">לו </w:t>
      </w:r>
      <w:r>
        <w:rPr>
          <w:rFonts w:hint="cs"/>
          <w:rtl/>
        </w:rPr>
        <w:t xml:space="preserve">שבין אם יתקיים ובין אם לא, הם מוכנים למסור את נפשם על קידוש שמו. אבל במחשבה שנייה, מדרש זה </w:t>
      </w:r>
      <w:r w:rsidR="00752B7E">
        <w:rPr>
          <w:rFonts w:hint="cs"/>
          <w:rtl/>
        </w:rPr>
        <w:t>יכול להשתלב גם עם פירוש 'יתקיים' השני ש</w:t>
      </w:r>
      <w:r>
        <w:rPr>
          <w:rFonts w:hint="cs"/>
          <w:rtl/>
        </w:rPr>
        <w:t>הצדיק מקיים את הקב"ה</w:t>
      </w:r>
      <w:r w:rsidR="00752B7E">
        <w:rPr>
          <w:rFonts w:hint="cs"/>
          <w:rtl/>
        </w:rPr>
        <w:t xml:space="preserve"> היינו מקדש את שמו</w:t>
      </w:r>
      <w:r>
        <w:rPr>
          <w:rFonts w:hint="cs"/>
          <w:rtl/>
        </w:rPr>
        <w:t xml:space="preserve"> ו</w:t>
      </w:r>
      <w:r w:rsidR="00752B7E">
        <w:rPr>
          <w:rFonts w:hint="cs"/>
          <w:rtl/>
        </w:rPr>
        <w:t>נושא את לפיד האמונה באל אחד בעולם. אלא שבעוד שכך היה אצל אברהם, יעקב ויוסף</w:t>
      </w:r>
      <w:r w:rsidR="009A1B5B">
        <w:rPr>
          <w:rFonts w:hint="cs"/>
          <w:rtl/>
        </w:rPr>
        <w:t xml:space="preserve"> -</w:t>
      </w:r>
      <w:r w:rsidR="00752B7E">
        <w:rPr>
          <w:rFonts w:hint="cs"/>
          <w:rtl/>
        </w:rPr>
        <w:t xml:space="preserve"> ח</w:t>
      </w:r>
      <w:r w:rsidR="009A1B5B">
        <w:rPr>
          <w:rFonts w:hint="cs"/>
          <w:rtl/>
        </w:rPr>
        <w:t>נ</w:t>
      </w:r>
      <w:r w:rsidR="00752B7E">
        <w:rPr>
          <w:rFonts w:hint="cs"/>
          <w:rtl/>
        </w:rPr>
        <w:t>ניה, מישאל ועזריה נדחים. אם אכן כך, אזי הבשורה שי</w:t>
      </w:r>
      <w:r w:rsidR="009A1B5B">
        <w:rPr>
          <w:rFonts w:hint="cs"/>
          <w:rtl/>
        </w:rPr>
        <w:t>ח</w:t>
      </w:r>
      <w:r w:rsidR="00752B7E">
        <w:rPr>
          <w:rFonts w:hint="cs"/>
          <w:rtl/>
        </w:rPr>
        <w:t>זקאל מביא להם היא קשה עוד יותר</w:t>
      </w:r>
      <w:r w:rsidR="009A1B5B">
        <w:rPr>
          <w:rFonts w:hint="cs"/>
          <w:rtl/>
        </w:rPr>
        <w:t xml:space="preserve"> ומתקשרת ל</w:t>
      </w:r>
      <w:r>
        <w:rPr>
          <w:rFonts w:hint="cs"/>
          <w:rtl/>
        </w:rPr>
        <w:t xml:space="preserve">מדרשים, כגון פסיקתא רבתי כח, איכה רבה ד יח, שסונטים בעם ישראל שלא עשו תשובה בעודם בארץ ולא מנעו את הגלות והחורבן וכעת בחוץ לארץ, בגולה, הם יודעים לעשות תשובה ולקדש שם שמים. קיום אלהים כזה, קידוש השם כזה, איננם רצויים והקב"ה לא יתקיים על צדיקים כאלה ולא יקיים אותם. </w:t>
      </w:r>
      <w:r w:rsidR="009A1B5B">
        <w:rPr>
          <w:rFonts w:hint="cs"/>
          <w:rtl/>
        </w:rPr>
        <w:t>בה בעת, שיטה זו מגדילה ומעצימה עד מאד את מעשיהם של חנניה, מישאל ועזריה שלמשמע דברים אלה של יחזקאל לא התייאשו אלא אמרו: "</w:t>
      </w:r>
      <w:r w:rsidR="009A1B5B" w:rsidRPr="00E27900">
        <w:rPr>
          <w:rtl/>
        </w:rPr>
        <w:t>בין מתקיים בין שאין מתקיים</w:t>
      </w:r>
      <w:r w:rsidR="009A1B5B">
        <w:rPr>
          <w:rFonts w:hint="cs"/>
          <w:rtl/>
        </w:rPr>
        <w:t>,</w:t>
      </w:r>
      <w:r w:rsidR="009A1B5B" w:rsidRPr="00E27900">
        <w:rPr>
          <w:rtl/>
        </w:rPr>
        <w:t xml:space="preserve"> אנו נותנין נפשותינו על קדושת שמו</w:t>
      </w:r>
      <w:r w:rsidR="009A1B5B">
        <w:rPr>
          <w:rFonts w:hint="cs"/>
          <w:rtl/>
        </w:rPr>
        <w:t>"</w:t>
      </w:r>
      <w:r>
        <w:rPr>
          <w:rFonts w:hint="cs"/>
          <w:rtl/>
        </w:rPr>
        <w:t>.</w:t>
      </w:r>
      <w:r w:rsidR="009A1B5B">
        <w:rPr>
          <w:rFonts w:hint="cs"/>
          <w:rtl/>
        </w:rPr>
        <w:t xml:space="preserve"> כביכול אומרים לקב"ה, בין אם תרצה ובין אם לא, אתה תתקיים עלינו!  </w:t>
      </w:r>
    </w:p>
  </w:footnote>
  <w:footnote w:id="13">
    <w:p w14:paraId="062C622A" w14:textId="77777777" w:rsidR="00802489" w:rsidRDefault="00802489" w:rsidP="00802489">
      <w:pPr>
        <w:pStyle w:val="a3"/>
        <w:rPr>
          <w:rFonts w:hint="cs"/>
        </w:rPr>
      </w:pPr>
      <w:r>
        <w:rPr>
          <w:rStyle w:val="a5"/>
        </w:rPr>
        <w:footnoteRef/>
      </w:r>
      <w:r>
        <w:rPr>
          <w:rtl/>
        </w:rPr>
        <w:t xml:space="preserve"> </w:t>
      </w:r>
      <w:r>
        <w:rPr>
          <w:rFonts w:hint="cs"/>
          <w:rtl/>
        </w:rPr>
        <w:t>דברי משה ואהרון, עפ"י המדרש כמובן, כאשר הם נצבים בפעם הראשונה לפני פרעה ואומרים לו: "</w:t>
      </w:r>
      <w:r>
        <w:rPr>
          <w:rtl/>
        </w:rPr>
        <w:t>אֱלֹהֵי הָעִבְרִים נִקְרָא עָלֵינוּ נֵלֲכָה נָּא דֶּרֶךְ שְׁלֹשֶׁת יָמִים בַּמִּדְבָּר וְנִזְבְּחָה לַ</w:t>
      </w:r>
      <w:r>
        <w:rPr>
          <w:rFonts w:hint="cs"/>
          <w:rtl/>
        </w:rPr>
        <w:t>ה'</w:t>
      </w:r>
      <w:r>
        <w:rPr>
          <w:rtl/>
        </w:rPr>
        <w:t xml:space="preserve"> אֱלֹהֵינוּ</w:t>
      </w:r>
      <w:r>
        <w:rPr>
          <w:rFonts w:hint="cs"/>
          <w:rtl/>
        </w:rPr>
        <w:t>" (שמות ה ג). ומשם מתפתח הדיאלוג שלהלן שקצרנו בו וכדאי מאד לקרוא אותו בשלמותו במקור.</w:t>
      </w:r>
    </w:p>
  </w:footnote>
  <w:footnote w:id="14">
    <w:p w14:paraId="6FBE9968" w14:textId="77777777" w:rsidR="00802489" w:rsidRDefault="00802489">
      <w:pPr>
        <w:pStyle w:val="a3"/>
        <w:rPr>
          <w:rFonts w:hint="cs"/>
          <w:rtl/>
        </w:rPr>
      </w:pPr>
      <w:r>
        <w:rPr>
          <w:rStyle w:val="a5"/>
        </w:rPr>
        <w:footnoteRef/>
      </w:r>
      <w:r>
        <w:rPr>
          <w:rtl/>
        </w:rPr>
        <w:t xml:space="preserve"> </w:t>
      </w:r>
      <w:r>
        <w:rPr>
          <w:rFonts w:hint="cs"/>
          <w:rtl/>
        </w:rPr>
        <w:t>אמירה</w:t>
      </w:r>
      <w:r w:rsidR="009A1B5B">
        <w:rPr>
          <w:rFonts w:hint="cs"/>
          <w:rtl/>
        </w:rPr>
        <w:t xml:space="preserve"> ברורה כנגד: "לי יאורי ואני עשיתיני" שיבוא מיד בהמשך.</w:t>
      </w:r>
      <w:r>
        <w:rPr>
          <w:rFonts w:hint="cs"/>
          <w:rtl/>
        </w:rPr>
        <w:t xml:space="preserve"> זו חשובה ביותר למוטיב שלנו מי מתקיים על מי.</w:t>
      </w:r>
    </w:p>
  </w:footnote>
  <w:footnote w:id="15">
    <w:p w14:paraId="7E1014CD" w14:textId="77777777" w:rsidR="004250BE" w:rsidRDefault="004250BE" w:rsidP="003F5A0B">
      <w:pPr>
        <w:pStyle w:val="a3"/>
        <w:rPr>
          <w:rFonts w:hint="cs"/>
          <w:rtl/>
        </w:rPr>
      </w:pPr>
      <w:r>
        <w:rPr>
          <w:rStyle w:val="a5"/>
        </w:rPr>
        <w:footnoteRef/>
      </w:r>
      <w:r>
        <w:rPr>
          <w:rtl/>
        </w:rPr>
        <w:t xml:space="preserve"> </w:t>
      </w:r>
      <w:r>
        <w:rPr>
          <w:rFonts w:hint="cs"/>
          <w:rtl/>
        </w:rPr>
        <w:t xml:space="preserve">חזרנו לנושא בו פתחנו, לפרעה המסמל את הפאגניות שיוצרת אלילים ואלילות וסוגרת להם, כולל אלילי הטבע, ואח"כ מעמידה את השליט האדם מעליהם. אולי זו תופעה מיוחדת למצרים ואולי לא, כפי שניתן ללמוד מנבואת ישעיהו בפרק יד על מלך בבל: "איך נפלת משמים הילל בן שחר" ונבואת יחזקאל בפרק </w:t>
      </w:r>
      <w:r>
        <w:rPr>
          <w:rtl/>
        </w:rPr>
        <w:t>כח</w:t>
      </w:r>
      <w:r>
        <w:rPr>
          <w:rFonts w:hint="cs"/>
          <w:rtl/>
        </w:rPr>
        <w:t xml:space="preserve"> על מלך צור: "</w:t>
      </w:r>
      <w:r>
        <w:rPr>
          <w:rtl/>
        </w:rPr>
        <w:t>גָּבַהּ לִבְּךָ בְּיָפְיֶךָ שִׁחַתָּ חָכְמָתְךָ עַל יִפְעָתֶךָ</w:t>
      </w:r>
      <w:r>
        <w:rPr>
          <w:rFonts w:hint="cs"/>
          <w:rtl/>
        </w:rPr>
        <w:t xml:space="preserve">". עכ"פ, דבר זה מסביר אולי את הכבדת הלב של פרעה וסירובו לשלח את העם, שהייתה לא רק מסיבות כלכליות ושלטוניות (אימפריאליסטיות), אלא גם מסיבות דתיות ומהות מעמדו של פרעה כשליט מצרים. וגם כאן, עם כל היוהרה של פרעה, נוהג בו משה כבוד למלכו כפי שכבר הצבענו בקצרה בהערה </w:t>
      </w:r>
      <w:r w:rsidR="003F5A0B">
        <w:rPr>
          <w:rFonts w:hint="cs"/>
          <w:rtl/>
        </w:rPr>
        <w:t>9</w:t>
      </w:r>
      <w:r>
        <w:rPr>
          <w:rFonts w:hint="cs"/>
          <w:rtl/>
        </w:rPr>
        <w:t xml:space="preserve"> לעיל וכפי שכאמור הארכנו לדון בדברינו </w:t>
      </w:r>
      <w:hyperlink r:id="rId3" w:history="1">
        <w:r w:rsidRPr="00EE7DD2">
          <w:rPr>
            <w:rStyle w:val="Hyperlink"/>
            <w:rFonts w:hint="cs"/>
            <w:rtl/>
          </w:rPr>
          <w:t xml:space="preserve">לחלוק </w:t>
        </w:r>
        <w:r w:rsidRPr="00EE7DD2">
          <w:rPr>
            <w:rStyle w:val="Hyperlink"/>
            <w:rtl/>
          </w:rPr>
          <w:t>כבוד למלכות</w:t>
        </w:r>
      </w:hyperlink>
      <w:r>
        <w:rPr>
          <w:rtl/>
        </w:rPr>
        <w:t xml:space="preserve"> </w:t>
      </w:r>
      <w:r>
        <w:rPr>
          <w:rFonts w:hint="cs"/>
          <w:rtl/>
        </w:rPr>
        <w:t>בפרשת וארא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2126" w14:textId="77777777" w:rsidR="00C579AB" w:rsidRDefault="00C579AB" w:rsidP="00CC23A2">
    <w:pPr>
      <w:pStyle w:val="1"/>
      <w:tabs>
        <w:tab w:val="clear" w:pos="9469"/>
        <w:tab w:val="right" w:pos="9299"/>
      </w:tabs>
      <w:rPr>
        <w:rFonts w:hint="cs"/>
        <w:rtl/>
      </w:rPr>
    </w:pPr>
    <w:r>
      <w:rPr>
        <w:rtl/>
      </w:rPr>
      <w:t xml:space="preserve">פרשת </w:t>
    </w:r>
    <w:fldSimple w:instr=" SUBJECT  \* MERGEFORMAT ">
      <w:r w:rsidR="004362F6">
        <w:rPr>
          <w:rtl/>
        </w:rPr>
        <w:t>מקץ, שבת חנוכה</w:t>
      </w:r>
    </w:fldSimple>
    <w:r>
      <w:rPr>
        <w:rtl/>
      </w:rPr>
      <w:tab/>
    </w:r>
    <w:r>
      <w:rPr>
        <w:rFonts w:hint="cs"/>
        <w:rtl/>
      </w:rPr>
      <w:t>תשע"</w:t>
    </w:r>
    <w:r w:rsidR="00E27900">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11D0" w14:textId="77777777" w:rsidR="00C579AB" w:rsidRDefault="00C579AB">
    <w:pPr>
      <w:pStyle w:val="1"/>
      <w:rPr>
        <w:rFonts w:hint="cs"/>
        <w:rtl/>
      </w:rPr>
    </w:pPr>
    <w:r>
      <w:rPr>
        <w:rtl/>
      </w:rPr>
      <w:t xml:space="preserve">פרשת </w:t>
    </w:r>
    <w:fldSimple w:instr=" SUBJECT  \* MERGEFORMAT ">
      <w:r w:rsidR="004362F6">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jc1Njc2NDIwNjVS0lEKTi0uzszPAykwrAUAmXLcYiwAAAA="/>
  </w:docVars>
  <w:rsids>
    <w:rsidRoot w:val="00870B68"/>
    <w:rsid w:val="0000081C"/>
    <w:rsid w:val="00001581"/>
    <w:rsid w:val="00002AEE"/>
    <w:rsid w:val="0000326A"/>
    <w:rsid w:val="00007DA1"/>
    <w:rsid w:val="00023E39"/>
    <w:rsid w:val="00030AF3"/>
    <w:rsid w:val="000357CD"/>
    <w:rsid w:val="00037093"/>
    <w:rsid w:val="00042A7B"/>
    <w:rsid w:val="0004769A"/>
    <w:rsid w:val="0006085E"/>
    <w:rsid w:val="00064796"/>
    <w:rsid w:val="000718BE"/>
    <w:rsid w:val="00073D1D"/>
    <w:rsid w:val="0007593B"/>
    <w:rsid w:val="00080A27"/>
    <w:rsid w:val="00083668"/>
    <w:rsid w:val="00084066"/>
    <w:rsid w:val="0008586B"/>
    <w:rsid w:val="0009058D"/>
    <w:rsid w:val="00090ABD"/>
    <w:rsid w:val="000965C2"/>
    <w:rsid w:val="000A1113"/>
    <w:rsid w:val="000B51F8"/>
    <w:rsid w:val="000C3E3A"/>
    <w:rsid w:val="000C65AE"/>
    <w:rsid w:val="000D5A43"/>
    <w:rsid w:val="000E2B7B"/>
    <w:rsid w:val="000E33D2"/>
    <w:rsid w:val="000F30FD"/>
    <w:rsid w:val="000F4D09"/>
    <w:rsid w:val="00100D72"/>
    <w:rsid w:val="00102BF3"/>
    <w:rsid w:val="0010330E"/>
    <w:rsid w:val="001108E7"/>
    <w:rsid w:val="0011643E"/>
    <w:rsid w:val="00122003"/>
    <w:rsid w:val="00122BC0"/>
    <w:rsid w:val="0012516C"/>
    <w:rsid w:val="00125D7C"/>
    <w:rsid w:val="001278B5"/>
    <w:rsid w:val="00130C89"/>
    <w:rsid w:val="00133335"/>
    <w:rsid w:val="00137509"/>
    <w:rsid w:val="00147BE8"/>
    <w:rsid w:val="001501C2"/>
    <w:rsid w:val="001665AE"/>
    <w:rsid w:val="001742CD"/>
    <w:rsid w:val="001A1327"/>
    <w:rsid w:val="001A1AF1"/>
    <w:rsid w:val="001A313E"/>
    <w:rsid w:val="001A53ED"/>
    <w:rsid w:val="001A72F6"/>
    <w:rsid w:val="001B30DB"/>
    <w:rsid w:val="001B57EA"/>
    <w:rsid w:val="001B6AAC"/>
    <w:rsid w:val="001C5318"/>
    <w:rsid w:val="001D5AFD"/>
    <w:rsid w:val="001E145D"/>
    <w:rsid w:val="001E4C20"/>
    <w:rsid w:val="001E773F"/>
    <w:rsid w:val="001F1DA1"/>
    <w:rsid w:val="002029E3"/>
    <w:rsid w:val="0020315A"/>
    <w:rsid w:val="00214A6F"/>
    <w:rsid w:val="00233EBF"/>
    <w:rsid w:val="00244EF1"/>
    <w:rsid w:val="002618DD"/>
    <w:rsid w:val="002640DE"/>
    <w:rsid w:val="00267053"/>
    <w:rsid w:val="002771A8"/>
    <w:rsid w:val="00277700"/>
    <w:rsid w:val="002A0315"/>
    <w:rsid w:val="002A6087"/>
    <w:rsid w:val="002B0E60"/>
    <w:rsid w:val="002B58F5"/>
    <w:rsid w:val="002C3586"/>
    <w:rsid w:val="002C4C19"/>
    <w:rsid w:val="002D09B6"/>
    <w:rsid w:val="002D0C5E"/>
    <w:rsid w:val="002D283E"/>
    <w:rsid w:val="002D6C28"/>
    <w:rsid w:val="00315A88"/>
    <w:rsid w:val="0033256F"/>
    <w:rsid w:val="00346320"/>
    <w:rsid w:val="00350129"/>
    <w:rsid w:val="00356268"/>
    <w:rsid w:val="00356773"/>
    <w:rsid w:val="003610E8"/>
    <w:rsid w:val="00377E3D"/>
    <w:rsid w:val="003817E3"/>
    <w:rsid w:val="00386965"/>
    <w:rsid w:val="003938E6"/>
    <w:rsid w:val="003A6C95"/>
    <w:rsid w:val="003B62C7"/>
    <w:rsid w:val="003C31FE"/>
    <w:rsid w:val="003E20DA"/>
    <w:rsid w:val="003F2EF5"/>
    <w:rsid w:val="003F5A0B"/>
    <w:rsid w:val="00400491"/>
    <w:rsid w:val="00400502"/>
    <w:rsid w:val="00401C02"/>
    <w:rsid w:val="004040F6"/>
    <w:rsid w:val="00406BC0"/>
    <w:rsid w:val="00410052"/>
    <w:rsid w:val="004250BE"/>
    <w:rsid w:val="004362F6"/>
    <w:rsid w:val="004411C8"/>
    <w:rsid w:val="00445B57"/>
    <w:rsid w:val="0045023E"/>
    <w:rsid w:val="00450719"/>
    <w:rsid w:val="00453FB3"/>
    <w:rsid w:val="00471158"/>
    <w:rsid w:val="00471AE9"/>
    <w:rsid w:val="00474490"/>
    <w:rsid w:val="004811A4"/>
    <w:rsid w:val="00481D51"/>
    <w:rsid w:val="004850AA"/>
    <w:rsid w:val="0048592F"/>
    <w:rsid w:val="0049779D"/>
    <w:rsid w:val="004C0E50"/>
    <w:rsid w:val="004C25A5"/>
    <w:rsid w:val="004C515F"/>
    <w:rsid w:val="004C5338"/>
    <w:rsid w:val="004D4F5A"/>
    <w:rsid w:val="004D73CC"/>
    <w:rsid w:val="004E32AB"/>
    <w:rsid w:val="004E7B15"/>
    <w:rsid w:val="004F7290"/>
    <w:rsid w:val="00500D47"/>
    <w:rsid w:val="00505668"/>
    <w:rsid w:val="005305BF"/>
    <w:rsid w:val="00534676"/>
    <w:rsid w:val="00537E1B"/>
    <w:rsid w:val="0054538F"/>
    <w:rsid w:val="00560FB5"/>
    <w:rsid w:val="005621B9"/>
    <w:rsid w:val="00566648"/>
    <w:rsid w:val="005717B8"/>
    <w:rsid w:val="00573ED2"/>
    <w:rsid w:val="0058059F"/>
    <w:rsid w:val="0058265F"/>
    <w:rsid w:val="00584C1B"/>
    <w:rsid w:val="005934E4"/>
    <w:rsid w:val="00594D40"/>
    <w:rsid w:val="005A047D"/>
    <w:rsid w:val="005B36ED"/>
    <w:rsid w:val="005D041D"/>
    <w:rsid w:val="005D3271"/>
    <w:rsid w:val="005E0402"/>
    <w:rsid w:val="005E067B"/>
    <w:rsid w:val="005E66E1"/>
    <w:rsid w:val="0060285F"/>
    <w:rsid w:val="00603E01"/>
    <w:rsid w:val="00611E9E"/>
    <w:rsid w:val="00612C5C"/>
    <w:rsid w:val="0061654B"/>
    <w:rsid w:val="0061689C"/>
    <w:rsid w:val="00625B78"/>
    <w:rsid w:val="00634AF4"/>
    <w:rsid w:val="0064164F"/>
    <w:rsid w:val="00643F01"/>
    <w:rsid w:val="0065421B"/>
    <w:rsid w:val="00661FE7"/>
    <w:rsid w:val="00677216"/>
    <w:rsid w:val="00687853"/>
    <w:rsid w:val="006A35B6"/>
    <w:rsid w:val="006A6B1D"/>
    <w:rsid w:val="006A6ED5"/>
    <w:rsid w:val="006B305F"/>
    <w:rsid w:val="006B5515"/>
    <w:rsid w:val="006B6221"/>
    <w:rsid w:val="006C3522"/>
    <w:rsid w:val="006C5B55"/>
    <w:rsid w:val="006C6532"/>
    <w:rsid w:val="006F2E49"/>
    <w:rsid w:val="006F6077"/>
    <w:rsid w:val="00701930"/>
    <w:rsid w:val="00713EA2"/>
    <w:rsid w:val="007166D0"/>
    <w:rsid w:val="00726535"/>
    <w:rsid w:val="00733448"/>
    <w:rsid w:val="00736C8F"/>
    <w:rsid w:val="0073729D"/>
    <w:rsid w:val="00742DAC"/>
    <w:rsid w:val="00752B7E"/>
    <w:rsid w:val="0075642F"/>
    <w:rsid w:val="00762692"/>
    <w:rsid w:val="00771239"/>
    <w:rsid w:val="007751F7"/>
    <w:rsid w:val="00795024"/>
    <w:rsid w:val="0079719F"/>
    <w:rsid w:val="007A380B"/>
    <w:rsid w:val="007B2BA7"/>
    <w:rsid w:val="007B2BC6"/>
    <w:rsid w:val="007B4B48"/>
    <w:rsid w:val="007B57A4"/>
    <w:rsid w:val="007F0800"/>
    <w:rsid w:val="007F0C27"/>
    <w:rsid w:val="007F2046"/>
    <w:rsid w:val="00802489"/>
    <w:rsid w:val="00810FB8"/>
    <w:rsid w:val="00823157"/>
    <w:rsid w:val="00826C2D"/>
    <w:rsid w:val="008304E2"/>
    <w:rsid w:val="00840BA3"/>
    <w:rsid w:val="008638AC"/>
    <w:rsid w:val="00870B68"/>
    <w:rsid w:val="008756E2"/>
    <w:rsid w:val="00875AF5"/>
    <w:rsid w:val="00883024"/>
    <w:rsid w:val="0088527C"/>
    <w:rsid w:val="008910AE"/>
    <w:rsid w:val="00895EC2"/>
    <w:rsid w:val="00896F0B"/>
    <w:rsid w:val="00897B76"/>
    <w:rsid w:val="008C457C"/>
    <w:rsid w:val="008D3C5E"/>
    <w:rsid w:val="008F1ED2"/>
    <w:rsid w:val="008F590A"/>
    <w:rsid w:val="0090199C"/>
    <w:rsid w:val="00905BC3"/>
    <w:rsid w:val="009064DE"/>
    <w:rsid w:val="00913C26"/>
    <w:rsid w:val="0091514C"/>
    <w:rsid w:val="009166F0"/>
    <w:rsid w:val="00924BC4"/>
    <w:rsid w:val="00957B66"/>
    <w:rsid w:val="00962FA0"/>
    <w:rsid w:val="009679E0"/>
    <w:rsid w:val="00967D65"/>
    <w:rsid w:val="0098358B"/>
    <w:rsid w:val="009872D7"/>
    <w:rsid w:val="0099212F"/>
    <w:rsid w:val="00995B74"/>
    <w:rsid w:val="009A0ED5"/>
    <w:rsid w:val="009A1B5B"/>
    <w:rsid w:val="009A5438"/>
    <w:rsid w:val="009C413F"/>
    <w:rsid w:val="009C5A17"/>
    <w:rsid w:val="009D1ADA"/>
    <w:rsid w:val="009E3D60"/>
    <w:rsid w:val="009E4C8D"/>
    <w:rsid w:val="009E74E3"/>
    <w:rsid w:val="009F02F8"/>
    <w:rsid w:val="009F6AC7"/>
    <w:rsid w:val="00A0242E"/>
    <w:rsid w:val="00A045AF"/>
    <w:rsid w:val="00A1363F"/>
    <w:rsid w:val="00A254C5"/>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5B0C"/>
    <w:rsid w:val="00AC7D5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509A2"/>
    <w:rsid w:val="00B60352"/>
    <w:rsid w:val="00B73FA3"/>
    <w:rsid w:val="00B74A42"/>
    <w:rsid w:val="00B82B6A"/>
    <w:rsid w:val="00B86F8A"/>
    <w:rsid w:val="00B92E1D"/>
    <w:rsid w:val="00BA17D9"/>
    <w:rsid w:val="00BA1CC9"/>
    <w:rsid w:val="00BA211F"/>
    <w:rsid w:val="00BB763A"/>
    <w:rsid w:val="00BC4A80"/>
    <w:rsid w:val="00BD4FB1"/>
    <w:rsid w:val="00BE2C41"/>
    <w:rsid w:val="00BF4880"/>
    <w:rsid w:val="00C05CCE"/>
    <w:rsid w:val="00C22EBE"/>
    <w:rsid w:val="00C32F71"/>
    <w:rsid w:val="00C34E5A"/>
    <w:rsid w:val="00C37F7A"/>
    <w:rsid w:val="00C50266"/>
    <w:rsid w:val="00C51C1E"/>
    <w:rsid w:val="00C579AB"/>
    <w:rsid w:val="00C60FEC"/>
    <w:rsid w:val="00C746D0"/>
    <w:rsid w:val="00C80A06"/>
    <w:rsid w:val="00CA21D9"/>
    <w:rsid w:val="00CA2263"/>
    <w:rsid w:val="00CA2324"/>
    <w:rsid w:val="00CA45C1"/>
    <w:rsid w:val="00CB328B"/>
    <w:rsid w:val="00CB67E2"/>
    <w:rsid w:val="00CC0FED"/>
    <w:rsid w:val="00CC23A2"/>
    <w:rsid w:val="00CC26EB"/>
    <w:rsid w:val="00CC4091"/>
    <w:rsid w:val="00CD4FC5"/>
    <w:rsid w:val="00CE5FDF"/>
    <w:rsid w:val="00D02901"/>
    <w:rsid w:val="00D05ADD"/>
    <w:rsid w:val="00D1457C"/>
    <w:rsid w:val="00D154B6"/>
    <w:rsid w:val="00D2499E"/>
    <w:rsid w:val="00D26A30"/>
    <w:rsid w:val="00D3610E"/>
    <w:rsid w:val="00D362EA"/>
    <w:rsid w:val="00D36671"/>
    <w:rsid w:val="00D42833"/>
    <w:rsid w:val="00D4339E"/>
    <w:rsid w:val="00D51C32"/>
    <w:rsid w:val="00D52194"/>
    <w:rsid w:val="00D67988"/>
    <w:rsid w:val="00D764A5"/>
    <w:rsid w:val="00D86462"/>
    <w:rsid w:val="00D90017"/>
    <w:rsid w:val="00D90C48"/>
    <w:rsid w:val="00D96AB1"/>
    <w:rsid w:val="00DA5FAD"/>
    <w:rsid w:val="00DB12A1"/>
    <w:rsid w:val="00DB430E"/>
    <w:rsid w:val="00DB6A86"/>
    <w:rsid w:val="00DC030E"/>
    <w:rsid w:val="00DC2887"/>
    <w:rsid w:val="00DD0448"/>
    <w:rsid w:val="00DD4936"/>
    <w:rsid w:val="00DE2EBB"/>
    <w:rsid w:val="00DF0C37"/>
    <w:rsid w:val="00DF5495"/>
    <w:rsid w:val="00DF76CB"/>
    <w:rsid w:val="00E02521"/>
    <w:rsid w:val="00E122C3"/>
    <w:rsid w:val="00E27900"/>
    <w:rsid w:val="00E33CC1"/>
    <w:rsid w:val="00E3683B"/>
    <w:rsid w:val="00E4421E"/>
    <w:rsid w:val="00E44B6C"/>
    <w:rsid w:val="00E51639"/>
    <w:rsid w:val="00E51DA9"/>
    <w:rsid w:val="00E6449C"/>
    <w:rsid w:val="00E65DE7"/>
    <w:rsid w:val="00E730CD"/>
    <w:rsid w:val="00E74743"/>
    <w:rsid w:val="00E802A7"/>
    <w:rsid w:val="00E90078"/>
    <w:rsid w:val="00E964B7"/>
    <w:rsid w:val="00E96E19"/>
    <w:rsid w:val="00E9799A"/>
    <w:rsid w:val="00EB22F9"/>
    <w:rsid w:val="00EC0130"/>
    <w:rsid w:val="00EC622E"/>
    <w:rsid w:val="00ED2945"/>
    <w:rsid w:val="00EE0442"/>
    <w:rsid w:val="00EE5F19"/>
    <w:rsid w:val="00EE7DD2"/>
    <w:rsid w:val="00EF6372"/>
    <w:rsid w:val="00F007CB"/>
    <w:rsid w:val="00F036F2"/>
    <w:rsid w:val="00F048D3"/>
    <w:rsid w:val="00F0490A"/>
    <w:rsid w:val="00F13097"/>
    <w:rsid w:val="00F13FB2"/>
    <w:rsid w:val="00F200CD"/>
    <w:rsid w:val="00F20356"/>
    <w:rsid w:val="00F20511"/>
    <w:rsid w:val="00F24CF1"/>
    <w:rsid w:val="00F32F9E"/>
    <w:rsid w:val="00F3643A"/>
    <w:rsid w:val="00F3795F"/>
    <w:rsid w:val="00F51C9D"/>
    <w:rsid w:val="00F56D9F"/>
    <w:rsid w:val="00F60D3F"/>
    <w:rsid w:val="00F60EFB"/>
    <w:rsid w:val="00F65AF4"/>
    <w:rsid w:val="00F66650"/>
    <w:rsid w:val="00F71FFE"/>
    <w:rsid w:val="00F74AEF"/>
    <w:rsid w:val="00F9220F"/>
    <w:rsid w:val="00FB2745"/>
    <w:rsid w:val="00FD19F1"/>
    <w:rsid w:val="00FD3430"/>
    <w:rsid w:val="00FD6E20"/>
    <w:rsid w:val="00FD7791"/>
    <w:rsid w:val="00FE05BB"/>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38044"/>
  <w15:chartTrackingRefBased/>
  <w15:docId w15:val="{CC4AFD57-A6A1-4F8F-BB69-E710C7F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30CD"/>
    <w:pPr>
      <w:bidi/>
    </w:pPr>
    <w:rPr>
      <w:rFonts w:cs="Narkisim"/>
      <w:sz w:val="22"/>
      <w:szCs w:val="22"/>
      <w:lang w:eastAsia="he-IL"/>
    </w:rPr>
  </w:style>
  <w:style w:type="paragraph" w:styleId="1">
    <w:name w:val="heading 1"/>
    <w:basedOn w:val="a"/>
    <w:next w:val="a"/>
    <w:link w:val="10"/>
    <w:qFormat/>
    <w:rsid w:val="00E730CD"/>
    <w:pPr>
      <w:keepNext/>
      <w:tabs>
        <w:tab w:val="right" w:pos="9469"/>
      </w:tabs>
      <w:jc w:val="both"/>
      <w:outlineLvl w:val="0"/>
    </w:pPr>
    <w:rPr>
      <w:rFonts w:cs="David"/>
      <w:b/>
      <w:bCs/>
      <w:szCs w:val="28"/>
    </w:rPr>
  </w:style>
  <w:style w:type="character" w:default="1" w:styleId="a0">
    <w:name w:val="Default Paragraph Font"/>
    <w:uiPriority w:val="1"/>
    <w:semiHidden/>
    <w:unhideWhenUsed/>
    <w:rsid w:val="00E730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30CD"/>
  </w:style>
  <w:style w:type="paragraph" w:styleId="a3">
    <w:name w:val="footnote text"/>
    <w:basedOn w:val="a"/>
    <w:link w:val="a4"/>
    <w:semiHidden/>
    <w:rsid w:val="00E730CD"/>
    <w:pPr>
      <w:ind w:left="170" w:hanging="170"/>
      <w:jc w:val="both"/>
    </w:pPr>
    <w:rPr>
      <w:sz w:val="20"/>
      <w:szCs w:val="20"/>
    </w:rPr>
  </w:style>
  <w:style w:type="character" w:styleId="a5">
    <w:name w:val="footnote reference"/>
    <w:semiHidden/>
    <w:rsid w:val="00E730CD"/>
    <w:rPr>
      <w:vertAlign w:val="superscript"/>
    </w:rPr>
  </w:style>
  <w:style w:type="paragraph" w:styleId="a6">
    <w:name w:val="header"/>
    <w:basedOn w:val="a"/>
    <w:link w:val="a7"/>
    <w:rsid w:val="00E730CD"/>
    <w:pPr>
      <w:tabs>
        <w:tab w:val="center" w:pos="4153"/>
        <w:tab w:val="right" w:pos="8306"/>
      </w:tabs>
    </w:pPr>
  </w:style>
  <w:style w:type="paragraph" w:styleId="a8">
    <w:name w:val="footer"/>
    <w:basedOn w:val="a"/>
    <w:link w:val="a9"/>
    <w:rsid w:val="00E730CD"/>
    <w:pPr>
      <w:tabs>
        <w:tab w:val="center" w:pos="4153"/>
        <w:tab w:val="right" w:pos="8306"/>
      </w:tabs>
    </w:pPr>
  </w:style>
  <w:style w:type="paragraph" w:customStyle="1" w:styleId="aa">
    <w:name w:val="כותרת"/>
    <w:basedOn w:val="a"/>
    <w:rsid w:val="00E730CD"/>
    <w:pPr>
      <w:spacing w:before="240" w:line="320" w:lineRule="atLeast"/>
      <w:jc w:val="center"/>
    </w:pPr>
    <w:rPr>
      <w:rFonts w:cs="David"/>
      <w:b/>
      <w:bCs/>
      <w:spacing w:val="20"/>
      <w:szCs w:val="32"/>
    </w:rPr>
  </w:style>
  <w:style w:type="paragraph" w:customStyle="1" w:styleId="ab">
    <w:name w:val="כותרת קטע"/>
    <w:basedOn w:val="a"/>
    <w:rsid w:val="00E730CD"/>
    <w:pPr>
      <w:spacing w:before="240" w:line="300" w:lineRule="atLeast"/>
    </w:pPr>
    <w:rPr>
      <w:rFonts w:cs="Arial"/>
      <w:b/>
      <w:bCs/>
      <w:szCs w:val="24"/>
    </w:rPr>
  </w:style>
  <w:style w:type="paragraph" w:customStyle="1" w:styleId="ac">
    <w:name w:val="מקור"/>
    <w:basedOn w:val="a"/>
    <w:rsid w:val="00E730CD"/>
    <w:pPr>
      <w:spacing w:line="320" w:lineRule="atLeast"/>
      <w:jc w:val="both"/>
    </w:pPr>
    <w:rPr>
      <w:rFonts w:cs="David"/>
      <w:szCs w:val="24"/>
    </w:rPr>
  </w:style>
  <w:style w:type="paragraph" w:customStyle="1" w:styleId="ad">
    <w:name w:val="מחלקי המים"/>
    <w:basedOn w:val="a"/>
    <w:rsid w:val="00E730C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E730CD"/>
    <w:rPr>
      <w:color w:val="0000FF"/>
      <w:u w:val="single"/>
    </w:rPr>
  </w:style>
  <w:style w:type="paragraph" w:styleId="af0">
    <w:name w:val="Balloon Text"/>
    <w:basedOn w:val="a"/>
    <w:link w:val="af1"/>
    <w:uiPriority w:val="99"/>
    <w:semiHidden/>
    <w:unhideWhenUsed/>
    <w:rsid w:val="00E730CD"/>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semiHidden/>
    <w:rsid w:val="00E730CD"/>
    <w:rPr>
      <w:rFonts w:cs="Narkisim"/>
      <w:lang w:eastAsia="he-IL"/>
    </w:rPr>
  </w:style>
  <w:style w:type="character" w:customStyle="1" w:styleId="10">
    <w:name w:val="כותרת 1 תו"/>
    <w:link w:val="1"/>
    <w:rsid w:val="00E730CD"/>
    <w:rPr>
      <w:rFonts w:cs="David"/>
      <w:b/>
      <w:bCs/>
      <w:sz w:val="22"/>
      <w:szCs w:val="28"/>
      <w:lang w:eastAsia="he-IL"/>
    </w:rPr>
  </w:style>
  <w:style w:type="character" w:customStyle="1" w:styleId="a7">
    <w:name w:val="כותרת עליונה תו"/>
    <w:link w:val="a6"/>
    <w:rsid w:val="00E730CD"/>
    <w:rPr>
      <w:rFonts w:cs="Narkisim"/>
      <w:sz w:val="22"/>
      <w:szCs w:val="22"/>
      <w:lang w:eastAsia="he-IL"/>
    </w:rPr>
  </w:style>
  <w:style w:type="character" w:customStyle="1" w:styleId="a9">
    <w:name w:val="כותרת תחתונה תו"/>
    <w:link w:val="a8"/>
    <w:rsid w:val="00E730CD"/>
    <w:rPr>
      <w:rFonts w:cs="Narkisim"/>
      <w:sz w:val="22"/>
      <w:szCs w:val="22"/>
      <w:lang w:eastAsia="he-IL"/>
    </w:rPr>
  </w:style>
  <w:style w:type="character" w:customStyle="1" w:styleId="af1">
    <w:name w:val="טקסט בלונים תו"/>
    <w:link w:val="af0"/>
    <w:uiPriority w:val="99"/>
    <w:semiHidden/>
    <w:rsid w:val="00E730C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26_Vaera/pdf/Vaera_62-66-70.pdf" TargetMode="External"/><Relationship Id="rId2" Type="http://schemas.openxmlformats.org/officeDocument/2006/relationships/hyperlink" Target="http://www.mayim.org.il/26_Vaera/pdf/Vaera_62-66-70.pdf" TargetMode="External"/><Relationship Id="rId1" Type="http://schemas.openxmlformats.org/officeDocument/2006/relationships/hyperlink" Target="http://www.mayim.org.il/?parasha=%D7%A1%D7%95%D7%9C%D7%9D-%D7%99%D7%A2%D7%A7%D7%91-%D7%A1%D7%9E%D7%9C-%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53A1B-49B2-4187-95B8-40F8221C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487</Words>
  <Characters>2435</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2917</CharactersWithSpaces>
  <SharedDoc>false</SharedDoc>
  <HLinks>
    <vt:vector size="18" baseType="variant">
      <vt:variant>
        <vt:i4>7078009</vt:i4>
      </vt:variant>
      <vt:variant>
        <vt:i4>6</vt:i4>
      </vt:variant>
      <vt:variant>
        <vt:i4>0</vt:i4>
      </vt:variant>
      <vt:variant>
        <vt:i4>5</vt:i4>
      </vt:variant>
      <vt:variant>
        <vt:lpwstr>http://www.mayim.org.il/26_Vaera/pdf/Vaera_62-66-70.pdf</vt:lpwstr>
      </vt:variant>
      <vt:variant>
        <vt:lpwstr/>
      </vt:variant>
      <vt:variant>
        <vt:i4>7078009</vt:i4>
      </vt:variant>
      <vt:variant>
        <vt:i4>3</vt:i4>
      </vt:variant>
      <vt:variant>
        <vt:i4>0</vt:i4>
      </vt:variant>
      <vt:variant>
        <vt:i4>5</vt:i4>
      </vt:variant>
      <vt:variant>
        <vt:lpwstr>http://www.mayim.org.il/26_Vaera/pdf/Vaera_62-66-70.pdf</vt:lpwstr>
      </vt:variant>
      <vt:variant>
        <vt:lpwstr/>
      </vt:variant>
      <vt:variant>
        <vt:i4>2556020</vt:i4>
      </vt:variant>
      <vt:variant>
        <vt:i4>0</vt:i4>
      </vt:variant>
      <vt:variant>
        <vt:i4>0</vt:i4>
      </vt:variant>
      <vt:variant>
        <vt:i4>5</vt:i4>
      </vt:variant>
      <vt:variant>
        <vt:lpwstr>http://www.mayim.org.il/?parasha=%D7%A1%D7%95%D7%9C%D7%9D-%D7%99%D7%A2%D7%A7%D7%91-%D7%A1%D7%9E%D7%9C-%D7%99%D7%A2%D7%A7%D7%911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מי מתקיים על מי</dc:title>
  <dc:subject>מקץ, שבת חנוכה</dc:subject>
  <dc:creator>Asher Yuval</dc:creator>
  <cp:keywords/>
  <cp:lastModifiedBy>Shimon Afek</cp:lastModifiedBy>
  <cp:revision>2</cp:revision>
  <cp:lastPrinted>2012-12-13T07:23:00Z</cp:lastPrinted>
  <dcterms:created xsi:type="dcterms:W3CDTF">2020-12-08T07:30:00Z</dcterms:created>
  <dcterms:modified xsi:type="dcterms:W3CDTF">2020-12-08T07:30:00Z</dcterms:modified>
</cp:coreProperties>
</file>