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FB84F0" w14:textId="77777777" w:rsidR="00AB62CB" w:rsidRDefault="00AB62CB" w:rsidP="00AB62CB">
      <w:pPr>
        <w:spacing w:before="240" w:line="320" w:lineRule="atLeast"/>
        <w:jc w:val="center"/>
        <w:rPr>
          <w:rFonts w:cs="David" w:hint="cs"/>
          <w:b/>
          <w:bCs/>
          <w:spacing w:val="20"/>
          <w:szCs w:val="32"/>
          <w:rtl/>
        </w:rPr>
      </w:pPr>
      <w:r>
        <w:rPr>
          <w:rFonts w:cs="David"/>
          <w:b/>
          <w:bCs/>
          <w:spacing w:val="20"/>
          <w:szCs w:val="32"/>
          <w:rtl/>
        </w:rPr>
        <w:t>הקולר תלוי בצו</w:t>
      </w:r>
      <w:r>
        <w:rPr>
          <w:rFonts w:cs="David" w:hint="cs"/>
          <w:b/>
          <w:bCs/>
          <w:spacing w:val="20"/>
          <w:szCs w:val="32"/>
          <w:rtl/>
        </w:rPr>
        <w:t>ו</w:t>
      </w:r>
      <w:r>
        <w:rPr>
          <w:rFonts w:cs="David"/>
          <w:b/>
          <w:bCs/>
          <w:spacing w:val="20"/>
          <w:szCs w:val="32"/>
          <w:rtl/>
        </w:rPr>
        <w:t>אר כולם</w:t>
      </w:r>
    </w:p>
    <w:p w14:paraId="3227A0C3" w14:textId="77777777" w:rsidR="00AB62CB" w:rsidRDefault="00AB62CB" w:rsidP="00AB62CB">
      <w:pPr>
        <w:pStyle w:val="ab"/>
        <w:rPr>
          <w:rtl/>
        </w:rPr>
      </w:pPr>
      <w:r>
        <w:rPr>
          <w:rtl/>
        </w:rPr>
        <w:t xml:space="preserve">מדרש </w:t>
      </w:r>
      <w:proofErr w:type="spellStart"/>
      <w:r>
        <w:rPr>
          <w:rtl/>
        </w:rPr>
        <w:t>תנחומא</w:t>
      </w:r>
      <w:proofErr w:type="spellEnd"/>
      <w:r>
        <w:rPr>
          <w:rtl/>
        </w:rPr>
        <w:t xml:space="preserve"> פרשת משפטים סימן ו</w:t>
      </w:r>
    </w:p>
    <w:p w14:paraId="354F2DCF" w14:textId="77777777" w:rsidR="00AB62CB" w:rsidRDefault="00AB62CB" w:rsidP="004F420A">
      <w:pPr>
        <w:pStyle w:val="ac"/>
        <w:rPr>
          <w:rFonts w:hint="cs"/>
          <w:rtl/>
        </w:rPr>
      </w:pPr>
      <w:r>
        <w:rPr>
          <w:rtl/>
        </w:rPr>
        <w:t xml:space="preserve">אמר ר' יהושע </w:t>
      </w:r>
      <w:smartTag w:uri="urn:schemas-microsoft-com:office:smarttags" w:element="PersonName">
        <w:smartTagPr>
          <w:attr w:name="ProductID" w:val="בן לוי"/>
        </w:smartTagPr>
        <w:r>
          <w:rPr>
            <w:rtl/>
          </w:rPr>
          <w:t>בן לוי</w:t>
        </w:r>
      </w:smartTag>
      <w:r>
        <w:rPr>
          <w:rtl/>
        </w:rPr>
        <w:t xml:space="preserve">: עשרה שישבו בדין הקולר תלוי </w:t>
      </w:r>
      <w:proofErr w:type="spellStart"/>
      <w:r>
        <w:rPr>
          <w:rtl/>
        </w:rPr>
        <w:t>בצואר</w:t>
      </w:r>
      <w:proofErr w:type="spellEnd"/>
      <w:r>
        <w:rPr>
          <w:rtl/>
        </w:rPr>
        <w:t xml:space="preserve"> כולן</w:t>
      </w:r>
      <w:r>
        <w:rPr>
          <w:rFonts w:hint="cs"/>
          <w:rtl/>
        </w:rPr>
        <w:t>.</w:t>
      </w:r>
      <w:r w:rsidR="004F420A">
        <w:rPr>
          <w:rStyle w:val="a5"/>
          <w:rtl/>
        </w:rPr>
        <w:footnoteReference w:id="1"/>
      </w:r>
    </w:p>
    <w:p w14:paraId="399D374A" w14:textId="77777777" w:rsidR="004C4604" w:rsidRDefault="004C4604" w:rsidP="004C4604">
      <w:pPr>
        <w:pStyle w:val="ab"/>
        <w:rPr>
          <w:rtl/>
        </w:rPr>
      </w:pPr>
      <w:r>
        <w:rPr>
          <w:rtl/>
        </w:rPr>
        <w:t xml:space="preserve">מסכת סנהדרין דף ז עמוד ב </w:t>
      </w:r>
    </w:p>
    <w:p w14:paraId="5F5EEA99" w14:textId="77777777" w:rsidR="004C4604" w:rsidRDefault="004C4604" w:rsidP="004C4604">
      <w:pPr>
        <w:pStyle w:val="ac"/>
        <w:rPr>
          <w:rFonts w:hint="cs"/>
          <w:rtl/>
        </w:rPr>
      </w:pPr>
      <w:r>
        <w:rPr>
          <w:rtl/>
        </w:rPr>
        <w:t xml:space="preserve">רב </w:t>
      </w:r>
      <w:proofErr w:type="spellStart"/>
      <w:r>
        <w:rPr>
          <w:rtl/>
        </w:rPr>
        <w:t>הונא</w:t>
      </w:r>
      <w:proofErr w:type="spellEnd"/>
      <w:r>
        <w:rPr>
          <w:rtl/>
        </w:rPr>
        <w:t xml:space="preserve"> כי </w:t>
      </w:r>
      <w:proofErr w:type="spellStart"/>
      <w:r>
        <w:rPr>
          <w:rtl/>
        </w:rPr>
        <w:t>הוה</w:t>
      </w:r>
      <w:proofErr w:type="spellEnd"/>
      <w:r>
        <w:rPr>
          <w:rtl/>
        </w:rPr>
        <w:t xml:space="preserve"> אתי </w:t>
      </w:r>
      <w:proofErr w:type="spellStart"/>
      <w:r>
        <w:rPr>
          <w:rtl/>
        </w:rPr>
        <w:t>דינא</w:t>
      </w:r>
      <w:proofErr w:type="spellEnd"/>
      <w:r>
        <w:rPr>
          <w:rtl/>
        </w:rPr>
        <w:t xml:space="preserve"> </w:t>
      </w:r>
      <w:proofErr w:type="spellStart"/>
      <w:r>
        <w:rPr>
          <w:rtl/>
        </w:rPr>
        <w:t>לקמיה</w:t>
      </w:r>
      <w:proofErr w:type="spellEnd"/>
      <w:r>
        <w:rPr>
          <w:rtl/>
        </w:rPr>
        <w:t xml:space="preserve">, </w:t>
      </w:r>
      <w:proofErr w:type="spellStart"/>
      <w:r>
        <w:rPr>
          <w:rtl/>
        </w:rPr>
        <w:t>מיכניף</w:t>
      </w:r>
      <w:proofErr w:type="spellEnd"/>
      <w:r>
        <w:rPr>
          <w:rtl/>
        </w:rPr>
        <w:t xml:space="preserve"> </w:t>
      </w:r>
      <w:proofErr w:type="spellStart"/>
      <w:r>
        <w:rPr>
          <w:rtl/>
        </w:rPr>
        <w:t>ומייתי</w:t>
      </w:r>
      <w:proofErr w:type="spellEnd"/>
      <w:r>
        <w:rPr>
          <w:rtl/>
        </w:rPr>
        <w:t xml:space="preserve"> עשרה רבנן מבי רב. אמר: כי היכי </w:t>
      </w:r>
      <w:proofErr w:type="spellStart"/>
      <w:r>
        <w:rPr>
          <w:rtl/>
        </w:rPr>
        <w:t>דלימטיין</w:t>
      </w:r>
      <w:proofErr w:type="spellEnd"/>
      <w:r>
        <w:rPr>
          <w:rtl/>
        </w:rPr>
        <w:t xml:space="preserve"> שיבא </w:t>
      </w:r>
      <w:proofErr w:type="spellStart"/>
      <w:r>
        <w:rPr>
          <w:rtl/>
        </w:rPr>
        <w:t>מכ</w:t>
      </w:r>
      <w:r>
        <w:rPr>
          <w:rFonts w:hint="cs"/>
          <w:rtl/>
        </w:rPr>
        <w:t>י</w:t>
      </w:r>
      <w:r>
        <w:rPr>
          <w:rtl/>
        </w:rPr>
        <w:t>שורא</w:t>
      </w:r>
      <w:proofErr w:type="spellEnd"/>
      <w:r>
        <w:rPr>
          <w:rtl/>
        </w:rPr>
        <w:t xml:space="preserve">. רב אשי, כי </w:t>
      </w:r>
      <w:proofErr w:type="spellStart"/>
      <w:r>
        <w:rPr>
          <w:rtl/>
        </w:rPr>
        <w:t>הוה</w:t>
      </w:r>
      <w:proofErr w:type="spellEnd"/>
      <w:r>
        <w:rPr>
          <w:rtl/>
        </w:rPr>
        <w:t xml:space="preserve"> אתי </w:t>
      </w:r>
      <w:proofErr w:type="spellStart"/>
      <w:r>
        <w:rPr>
          <w:rtl/>
        </w:rPr>
        <w:t>טריפתא</w:t>
      </w:r>
      <w:proofErr w:type="spellEnd"/>
      <w:r>
        <w:rPr>
          <w:rtl/>
        </w:rPr>
        <w:t xml:space="preserve"> </w:t>
      </w:r>
      <w:proofErr w:type="spellStart"/>
      <w:r>
        <w:rPr>
          <w:rtl/>
        </w:rPr>
        <w:t>לקמיה</w:t>
      </w:r>
      <w:proofErr w:type="spellEnd"/>
      <w:r>
        <w:rPr>
          <w:rtl/>
        </w:rPr>
        <w:t xml:space="preserve"> </w:t>
      </w:r>
      <w:proofErr w:type="spellStart"/>
      <w:r>
        <w:rPr>
          <w:rtl/>
        </w:rPr>
        <w:t>מכניף</w:t>
      </w:r>
      <w:proofErr w:type="spellEnd"/>
      <w:r>
        <w:rPr>
          <w:rtl/>
        </w:rPr>
        <w:t xml:space="preserve"> </w:t>
      </w:r>
      <w:proofErr w:type="spellStart"/>
      <w:r>
        <w:rPr>
          <w:rtl/>
        </w:rPr>
        <w:t>ומייתי</w:t>
      </w:r>
      <w:proofErr w:type="spellEnd"/>
      <w:r>
        <w:rPr>
          <w:rtl/>
        </w:rPr>
        <w:t xml:space="preserve"> להו </w:t>
      </w:r>
      <w:proofErr w:type="spellStart"/>
      <w:r>
        <w:rPr>
          <w:rtl/>
        </w:rPr>
        <w:t>לכולהו</w:t>
      </w:r>
      <w:proofErr w:type="spellEnd"/>
      <w:r>
        <w:rPr>
          <w:rtl/>
        </w:rPr>
        <w:t xml:space="preserve"> טבחי דמתא </w:t>
      </w:r>
      <w:proofErr w:type="spellStart"/>
      <w:r>
        <w:rPr>
          <w:rtl/>
        </w:rPr>
        <w:t>מחסיא</w:t>
      </w:r>
      <w:proofErr w:type="spellEnd"/>
      <w:r>
        <w:rPr>
          <w:rtl/>
        </w:rPr>
        <w:t xml:space="preserve">, אמר: כי היכי </w:t>
      </w:r>
      <w:proofErr w:type="spellStart"/>
      <w:r>
        <w:rPr>
          <w:rtl/>
        </w:rPr>
        <w:t>דלימטיין</w:t>
      </w:r>
      <w:proofErr w:type="spellEnd"/>
      <w:r>
        <w:rPr>
          <w:rtl/>
        </w:rPr>
        <w:t xml:space="preserve"> שיבא </w:t>
      </w:r>
      <w:proofErr w:type="spellStart"/>
      <w:r>
        <w:rPr>
          <w:rtl/>
        </w:rPr>
        <w:t>מכשורא</w:t>
      </w:r>
      <w:proofErr w:type="spellEnd"/>
      <w:r>
        <w:rPr>
          <w:rtl/>
        </w:rPr>
        <w:t>.</w:t>
      </w:r>
      <w:r w:rsidR="008340E1">
        <w:rPr>
          <w:rStyle w:val="a5"/>
          <w:rtl/>
        </w:rPr>
        <w:footnoteReference w:id="2"/>
      </w:r>
    </w:p>
    <w:p w14:paraId="575ACBD1" w14:textId="77777777" w:rsidR="00081883" w:rsidRDefault="00081883" w:rsidP="00F13FEF">
      <w:pPr>
        <w:pStyle w:val="ab"/>
        <w:rPr>
          <w:rtl/>
        </w:rPr>
      </w:pPr>
      <w:r>
        <w:rPr>
          <w:rtl/>
        </w:rPr>
        <w:t>מסכת גיטין פרק ו</w:t>
      </w:r>
      <w:r>
        <w:rPr>
          <w:rFonts w:hint="cs"/>
          <w:rtl/>
        </w:rPr>
        <w:t xml:space="preserve"> </w:t>
      </w:r>
      <w:r>
        <w:rPr>
          <w:rtl/>
        </w:rPr>
        <w:t>משנה ה</w:t>
      </w:r>
    </w:p>
    <w:p w14:paraId="514A01C4" w14:textId="77777777" w:rsidR="00081883" w:rsidRDefault="00F13FEF" w:rsidP="006C335C">
      <w:pPr>
        <w:pStyle w:val="ac"/>
        <w:rPr>
          <w:rFonts w:hint="cs"/>
          <w:rtl/>
        </w:rPr>
      </w:pPr>
      <w:r>
        <w:rPr>
          <w:rFonts w:hint="cs"/>
          <w:rtl/>
        </w:rPr>
        <w:t xml:space="preserve">... </w:t>
      </w:r>
      <w:r w:rsidR="00081883">
        <w:rPr>
          <w:rtl/>
        </w:rPr>
        <w:t>בראשונה היו אומרים היוצא בקולר ואמר כתבו גט לאשתי הרי אלו יכתבו ויתנו</w:t>
      </w:r>
      <w:r>
        <w:rPr>
          <w:rFonts w:hint="cs"/>
          <w:rtl/>
        </w:rPr>
        <w:t>.</w:t>
      </w:r>
      <w:r w:rsidR="00081883">
        <w:rPr>
          <w:rtl/>
        </w:rPr>
        <w:t xml:space="preserve"> חזרו לומר אף המפרש והיוצא </w:t>
      </w:r>
      <w:proofErr w:type="spellStart"/>
      <w:r w:rsidR="00081883">
        <w:rPr>
          <w:rtl/>
        </w:rPr>
        <w:t>בשיירא</w:t>
      </w:r>
      <w:proofErr w:type="spellEnd"/>
      <w:r w:rsidR="00081883">
        <w:rPr>
          <w:rtl/>
        </w:rPr>
        <w:t xml:space="preserve"> ר' שמעון שזורי אומר אף המסוכן</w:t>
      </w:r>
      <w:r w:rsidR="006C335C">
        <w:rPr>
          <w:rFonts w:hint="cs"/>
          <w:rtl/>
        </w:rPr>
        <w:t>.</w:t>
      </w:r>
      <w:r w:rsidR="006C335C">
        <w:rPr>
          <w:rStyle w:val="a5"/>
          <w:rtl/>
        </w:rPr>
        <w:footnoteReference w:id="3"/>
      </w:r>
    </w:p>
    <w:p w14:paraId="1F32AB2D" w14:textId="77777777" w:rsidR="003217A4" w:rsidRPr="007D402D" w:rsidRDefault="003217A4" w:rsidP="003217A4">
      <w:pPr>
        <w:pStyle w:val="ab"/>
        <w:rPr>
          <w:rtl/>
        </w:rPr>
      </w:pPr>
      <w:r w:rsidRPr="007D402D">
        <w:rPr>
          <w:rtl/>
        </w:rPr>
        <w:t>בראשית רבה</w:t>
      </w:r>
      <w:r>
        <w:rPr>
          <w:rFonts w:hint="cs"/>
          <w:rtl/>
        </w:rPr>
        <w:t xml:space="preserve"> פה ב, </w:t>
      </w:r>
      <w:r w:rsidRPr="007D402D">
        <w:rPr>
          <w:rtl/>
        </w:rPr>
        <w:t xml:space="preserve">פרשת וישב  </w:t>
      </w:r>
    </w:p>
    <w:p w14:paraId="75DD9132" w14:textId="77777777" w:rsidR="003217A4" w:rsidRDefault="003217A4" w:rsidP="001F77E8">
      <w:pPr>
        <w:pStyle w:val="ac"/>
        <w:rPr>
          <w:rFonts w:hint="cs"/>
          <w:rtl/>
        </w:rPr>
      </w:pPr>
      <w:r>
        <w:rPr>
          <w:rFonts w:hint="cs"/>
          <w:rtl/>
        </w:rPr>
        <w:t>"</w:t>
      </w:r>
      <w:r w:rsidRPr="007D402D">
        <w:rPr>
          <w:rtl/>
        </w:rPr>
        <w:t>וירד יהודה מאת אחיו</w:t>
      </w:r>
      <w:r>
        <w:rPr>
          <w:rFonts w:hint="cs"/>
          <w:rtl/>
        </w:rPr>
        <w:t>"</w:t>
      </w:r>
      <w:r w:rsidRPr="007D402D">
        <w:rPr>
          <w:rtl/>
        </w:rPr>
        <w:t xml:space="preserve"> </w:t>
      </w:r>
      <w:r>
        <w:rPr>
          <w:rtl/>
        </w:rPr>
        <w:t>–</w:t>
      </w:r>
      <w:r>
        <w:rPr>
          <w:rFonts w:hint="cs"/>
          <w:rtl/>
        </w:rPr>
        <w:t xml:space="preserve"> </w:t>
      </w:r>
      <w:r w:rsidRPr="007D402D">
        <w:rPr>
          <w:rtl/>
        </w:rPr>
        <w:t>אמר</w:t>
      </w:r>
      <w:r>
        <w:rPr>
          <w:rFonts w:hint="cs"/>
          <w:rtl/>
        </w:rPr>
        <w:t>ו:</w:t>
      </w:r>
      <w:r w:rsidRPr="007D402D">
        <w:rPr>
          <w:rtl/>
        </w:rPr>
        <w:t xml:space="preserve"> בואו ונפזר עצמנו</w:t>
      </w:r>
      <w:r>
        <w:rPr>
          <w:rFonts w:hint="cs"/>
          <w:rtl/>
        </w:rPr>
        <w:t>,</w:t>
      </w:r>
      <w:r w:rsidRPr="007D402D">
        <w:rPr>
          <w:rtl/>
        </w:rPr>
        <w:t xml:space="preserve"> שכל זמן שאנו מכונסי</w:t>
      </w:r>
      <w:r>
        <w:rPr>
          <w:rFonts w:hint="cs"/>
          <w:rtl/>
        </w:rPr>
        <w:t>ם,</w:t>
      </w:r>
      <w:r w:rsidRPr="007D402D">
        <w:rPr>
          <w:rtl/>
        </w:rPr>
        <w:t xml:space="preserve"> השטר מצוי לה</w:t>
      </w:r>
      <w:r>
        <w:rPr>
          <w:rFonts w:hint="cs"/>
          <w:rtl/>
        </w:rPr>
        <w:t>י</w:t>
      </w:r>
      <w:r w:rsidRPr="007D402D">
        <w:rPr>
          <w:rtl/>
        </w:rPr>
        <w:t>גבות, אמר לה</w:t>
      </w:r>
      <w:r w:rsidR="001F77E8" w:rsidRPr="001F77E8">
        <w:rPr>
          <w:rFonts w:hint="cs"/>
          <w:rtl/>
        </w:rPr>
        <w:t>ם הקב"ה</w:t>
      </w:r>
      <w:r w:rsidRPr="001F77E8">
        <w:rPr>
          <w:rFonts w:hint="cs"/>
          <w:rtl/>
        </w:rPr>
        <w:t>:</w:t>
      </w:r>
      <w:r w:rsidRPr="007D402D">
        <w:rPr>
          <w:rtl/>
        </w:rPr>
        <w:t xml:space="preserve"> עשרה בני אדם שנמצאו בגניבה</w:t>
      </w:r>
      <w:r>
        <w:rPr>
          <w:rFonts w:hint="cs"/>
          <w:rtl/>
        </w:rPr>
        <w:t>,</w:t>
      </w:r>
      <w:r w:rsidRPr="007D402D">
        <w:rPr>
          <w:rtl/>
        </w:rPr>
        <w:t xml:space="preserve"> אין אחד נתפס ע"י כולם</w:t>
      </w:r>
      <w:r>
        <w:rPr>
          <w:rFonts w:hint="cs"/>
          <w:rtl/>
        </w:rPr>
        <w:t>?</w:t>
      </w:r>
      <w:r w:rsidRPr="007D402D">
        <w:rPr>
          <w:rtl/>
        </w:rPr>
        <w:t xml:space="preserve"> וכיון שנמצאו בגביע</w:t>
      </w:r>
      <w:r>
        <w:rPr>
          <w:rFonts w:hint="cs"/>
          <w:rtl/>
        </w:rPr>
        <w:t>,</w:t>
      </w:r>
      <w:r w:rsidRPr="007D402D">
        <w:rPr>
          <w:rtl/>
        </w:rPr>
        <w:t xml:space="preserve"> אמרו</w:t>
      </w:r>
      <w:r>
        <w:rPr>
          <w:rFonts w:hint="cs"/>
          <w:rtl/>
        </w:rPr>
        <w:t>:</w:t>
      </w:r>
      <w:r w:rsidRPr="007D402D">
        <w:rPr>
          <w:rtl/>
        </w:rPr>
        <w:t xml:space="preserve"> </w:t>
      </w:r>
      <w:r>
        <w:rPr>
          <w:rFonts w:hint="cs"/>
          <w:rtl/>
        </w:rPr>
        <w:t>"</w:t>
      </w:r>
      <w:proofErr w:type="spellStart"/>
      <w:r w:rsidRPr="007D402D">
        <w:rPr>
          <w:rtl/>
        </w:rPr>
        <w:t>האלהים</w:t>
      </w:r>
      <w:proofErr w:type="spellEnd"/>
      <w:r w:rsidRPr="007D402D">
        <w:rPr>
          <w:rtl/>
        </w:rPr>
        <w:t xml:space="preserve"> מצא את </w:t>
      </w:r>
      <w:proofErr w:type="spellStart"/>
      <w:r w:rsidRPr="007D402D">
        <w:rPr>
          <w:rtl/>
        </w:rPr>
        <w:t>עון</w:t>
      </w:r>
      <w:proofErr w:type="spellEnd"/>
      <w:r w:rsidRPr="007D402D">
        <w:rPr>
          <w:rtl/>
        </w:rPr>
        <w:t xml:space="preserve"> עבדיך</w:t>
      </w:r>
      <w:r>
        <w:rPr>
          <w:rFonts w:hint="cs"/>
          <w:rtl/>
        </w:rPr>
        <w:t>"</w:t>
      </w:r>
      <w:r w:rsidRPr="007D402D">
        <w:rPr>
          <w:rtl/>
        </w:rPr>
        <w:t xml:space="preserve"> (בראשית מד</w:t>
      </w:r>
      <w:r>
        <w:rPr>
          <w:rFonts w:hint="cs"/>
          <w:rtl/>
        </w:rPr>
        <w:t xml:space="preserve"> </w:t>
      </w:r>
      <w:proofErr w:type="spellStart"/>
      <w:r>
        <w:rPr>
          <w:rFonts w:hint="cs"/>
          <w:rtl/>
        </w:rPr>
        <w:t>טז</w:t>
      </w:r>
      <w:proofErr w:type="spellEnd"/>
      <w:r w:rsidRPr="007D402D">
        <w:rPr>
          <w:rtl/>
        </w:rPr>
        <w:t>)</w:t>
      </w:r>
      <w:r>
        <w:rPr>
          <w:rFonts w:hint="cs"/>
          <w:rtl/>
        </w:rPr>
        <w:t>.</w:t>
      </w:r>
      <w:r w:rsidRPr="007D402D">
        <w:rPr>
          <w:rtl/>
        </w:rPr>
        <w:t xml:space="preserve"> </w:t>
      </w:r>
      <w:proofErr w:type="spellStart"/>
      <w:r w:rsidRPr="007D402D">
        <w:rPr>
          <w:rtl/>
        </w:rPr>
        <w:t>א"ר</w:t>
      </w:r>
      <w:proofErr w:type="spellEnd"/>
      <w:r w:rsidRPr="007D402D">
        <w:rPr>
          <w:rtl/>
        </w:rPr>
        <w:t xml:space="preserve"> יצחק</w:t>
      </w:r>
      <w:r>
        <w:rPr>
          <w:rFonts w:hint="cs"/>
          <w:rtl/>
        </w:rPr>
        <w:t>:</w:t>
      </w:r>
      <w:r w:rsidRPr="007D402D">
        <w:rPr>
          <w:rtl/>
        </w:rPr>
        <w:t xml:space="preserve"> מצא בעל חוב מקום לגבות שטר חובו</w:t>
      </w:r>
      <w:r>
        <w:rPr>
          <w:rFonts w:hint="cs"/>
          <w:rtl/>
        </w:rPr>
        <w:t>.</w:t>
      </w:r>
      <w:r w:rsidRPr="007D402D">
        <w:rPr>
          <w:rtl/>
        </w:rPr>
        <w:t xml:space="preserve"> </w:t>
      </w:r>
      <w:proofErr w:type="spellStart"/>
      <w:r w:rsidRPr="007D402D">
        <w:rPr>
          <w:rtl/>
        </w:rPr>
        <w:t>א"ר</w:t>
      </w:r>
      <w:proofErr w:type="spellEnd"/>
      <w:r w:rsidRPr="007D402D">
        <w:rPr>
          <w:rtl/>
        </w:rPr>
        <w:t xml:space="preserve"> לוי</w:t>
      </w:r>
      <w:r>
        <w:rPr>
          <w:rFonts w:hint="cs"/>
          <w:rtl/>
        </w:rPr>
        <w:t>:</w:t>
      </w:r>
      <w:r w:rsidRPr="007D402D">
        <w:rPr>
          <w:rtl/>
        </w:rPr>
        <w:t xml:space="preserve"> כזה שהוא ממצה את החבית ומעמיד אותה על שמריה</w:t>
      </w:r>
      <w:r>
        <w:rPr>
          <w:rFonts w:hint="cs"/>
          <w:rtl/>
        </w:rPr>
        <w:t>.</w:t>
      </w:r>
      <w:r w:rsidR="00254214">
        <w:rPr>
          <w:rStyle w:val="a5"/>
          <w:rtl/>
        </w:rPr>
        <w:footnoteReference w:id="4"/>
      </w:r>
    </w:p>
    <w:p w14:paraId="50181FAD" w14:textId="77777777" w:rsidR="00AB62CB" w:rsidRDefault="00AB62CB" w:rsidP="00D60CA3">
      <w:pPr>
        <w:pStyle w:val="ab"/>
        <w:rPr>
          <w:rtl/>
        </w:rPr>
      </w:pPr>
      <w:r>
        <w:rPr>
          <w:rtl/>
        </w:rPr>
        <w:t xml:space="preserve">מדרש </w:t>
      </w:r>
      <w:proofErr w:type="spellStart"/>
      <w:r>
        <w:rPr>
          <w:rtl/>
        </w:rPr>
        <w:t>תנחומא</w:t>
      </w:r>
      <w:proofErr w:type="spellEnd"/>
      <w:r>
        <w:rPr>
          <w:rtl/>
        </w:rPr>
        <w:t xml:space="preserve"> פרשת כי תצא סימן י - "זכור את אשר עשה לך עמלק"</w:t>
      </w:r>
      <w:r w:rsidR="00D60CA3">
        <w:rPr>
          <w:rStyle w:val="a5"/>
          <w:rtl/>
        </w:rPr>
        <w:footnoteReference w:id="5"/>
      </w:r>
    </w:p>
    <w:p w14:paraId="48841B12" w14:textId="77777777" w:rsidR="00AB62CB" w:rsidRDefault="00AB62CB" w:rsidP="00D60CA3">
      <w:pPr>
        <w:pStyle w:val="ac"/>
        <w:rPr>
          <w:rtl/>
        </w:rPr>
      </w:pPr>
      <w:r>
        <w:rPr>
          <w:rtl/>
        </w:rPr>
        <w:t>אמר רבי יוחנן: עומדים כל שרי השבטים להזדווג עם שרו של עשו ואינו נופל בידם,</w:t>
      </w:r>
      <w:r w:rsidR="004F420A">
        <w:rPr>
          <w:rStyle w:val="a5"/>
          <w:rtl/>
        </w:rPr>
        <w:footnoteReference w:id="6"/>
      </w:r>
      <w:r>
        <w:rPr>
          <w:rtl/>
        </w:rPr>
        <w:t xml:space="preserve"> לפי שלכל אחד ואחד מסלקו בתשובה. לראובן אומר: אתה נחשדת על פילגש אביך. לשמעון וללוי: אף אתם הרגתם את שכם. לשאר השבטים: את</w:t>
      </w:r>
      <w:r>
        <w:rPr>
          <w:rFonts w:hint="cs"/>
          <w:rtl/>
        </w:rPr>
        <w:t>ם</w:t>
      </w:r>
      <w:r>
        <w:rPr>
          <w:rtl/>
        </w:rPr>
        <w:t xml:space="preserve"> מכרתם את אחיכם ובקשתם להורגו. ליהודה: אף אתה נחשדת על תמר כלתך. </w:t>
      </w:r>
      <w:r>
        <w:rPr>
          <w:rtl/>
        </w:rPr>
        <w:lastRenderedPageBreak/>
        <w:t>ולבנימין אמר: אתה נחשדת על פילגש בגבעה</w:t>
      </w:r>
      <w:r>
        <w:rPr>
          <w:rFonts w:hint="cs"/>
          <w:rtl/>
        </w:rPr>
        <w:t>.</w:t>
      </w:r>
      <w:r>
        <w:rPr>
          <w:rStyle w:val="a5"/>
          <w:rtl/>
        </w:rPr>
        <w:footnoteReference w:id="7"/>
      </w:r>
      <w:r>
        <w:rPr>
          <w:rtl/>
        </w:rPr>
        <w:t xml:space="preserve"> כיון ששרו של </w:t>
      </w:r>
      <w:smartTag w:uri="urn:schemas-microsoft-com:office:smarttags" w:element="PersonName">
        <w:smartTagPr>
          <w:attr w:name="ProductID" w:val="יוסף בא"/>
        </w:smartTagPr>
        <w:r>
          <w:rPr>
            <w:rtl/>
          </w:rPr>
          <w:t>יוסף בא</w:t>
        </w:r>
      </w:smartTag>
      <w:r>
        <w:rPr>
          <w:rtl/>
        </w:rPr>
        <w:t xml:space="preserve"> ומזדווג לו מיד נופל לפניו, שאין לו תשובה להשיבו. זהו שכתוב: "והיה </w:t>
      </w:r>
      <w:smartTag w:uri="urn:schemas-microsoft-com:office:smarttags" w:element="PersonName">
        <w:smartTagPr>
          <w:attr w:name="ProductID" w:val="בית יעקב"/>
        </w:smartTagPr>
        <w:r>
          <w:rPr>
            <w:rtl/>
          </w:rPr>
          <w:t>בית יעקב</w:t>
        </w:r>
      </w:smartTag>
      <w:r>
        <w:rPr>
          <w:rtl/>
        </w:rPr>
        <w:t xml:space="preserve"> אש ו</w:t>
      </w:r>
      <w:smartTag w:uri="urn:schemas-microsoft-com:office:smarttags" w:element="PersonName">
        <w:smartTagPr>
          <w:attr w:name="ProductID" w:val="בית יוסף"/>
        </w:smartTagPr>
        <w:r>
          <w:rPr>
            <w:rtl/>
          </w:rPr>
          <w:t>בית יוסף</w:t>
        </w:r>
      </w:smartTag>
      <w:r>
        <w:rPr>
          <w:rtl/>
        </w:rPr>
        <w:t xml:space="preserve"> להבה ובית עשו לקש" (</w:t>
      </w:r>
      <w:smartTag w:uri="urn:schemas-microsoft-com:office:smarttags" w:element="PersonName">
        <w:smartTagPr>
          <w:attr w:name="ProductID" w:val="עובדיה א"/>
        </w:smartTagPr>
        <w:r>
          <w:rPr>
            <w:rtl/>
          </w:rPr>
          <w:t>עובדיה א</w:t>
        </w:r>
      </w:smartTag>
      <w:r>
        <w:rPr>
          <w:rtl/>
        </w:rPr>
        <w:t>).</w:t>
      </w:r>
      <w:r w:rsidR="00D60CA3">
        <w:rPr>
          <w:rStyle w:val="a5"/>
          <w:rtl/>
        </w:rPr>
        <w:footnoteReference w:id="8"/>
      </w:r>
    </w:p>
    <w:p w14:paraId="0F0F589C" w14:textId="77777777" w:rsidR="00AB62CB" w:rsidRDefault="00AB62CB" w:rsidP="00AB62CB">
      <w:pPr>
        <w:spacing w:before="240" w:line="320" w:lineRule="atLeast"/>
        <w:rPr>
          <w:rFonts w:cs="Arial"/>
          <w:b/>
          <w:bCs/>
          <w:szCs w:val="24"/>
          <w:rtl/>
        </w:rPr>
      </w:pPr>
      <w:r>
        <w:rPr>
          <w:rFonts w:cs="Arial"/>
          <w:b/>
          <w:bCs/>
          <w:szCs w:val="24"/>
          <w:rtl/>
        </w:rPr>
        <w:t>בראשית רבה פרשה פד ד"ה "ויקרע יעקב שמלותיו"</w:t>
      </w:r>
      <w:r w:rsidR="00D60CA3">
        <w:rPr>
          <w:rFonts w:cs="Arial" w:hint="cs"/>
          <w:b/>
          <w:bCs/>
          <w:szCs w:val="24"/>
          <w:rtl/>
        </w:rPr>
        <w:t xml:space="preserve"> </w:t>
      </w:r>
      <w:r w:rsidR="00D60CA3">
        <w:rPr>
          <w:rFonts w:cs="Arial"/>
          <w:b/>
          <w:bCs/>
          <w:szCs w:val="24"/>
          <w:rtl/>
        </w:rPr>
        <w:t>–</w:t>
      </w:r>
      <w:r w:rsidR="00D60CA3">
        <w:rPr>
          <w:rFonts w:cs="Arial" w:hint="cs"/>
          <w:b/>
          <w:bCs/>
          <w:szCs w:val="24"/>
          <w:rtl/>
        </w:rPr>
        <w:t xml:space="preserve"> קריעה אחר קריעה</w:t>
      </w:r>
    </w:p>
    <w:p w14:paraId="5AC70EB2" w14:textId="77777777" w:rsidR="00AB62CB" w:rsidRDefault="00AB62CB" w:rsidP="00D43E25">
      <w:pPr>
        <w:spacing w:line="320" w:lineRule="atLeast"/>
        <w:jc w:val="both"/>
        <w:rPr>
          <w:rFonts w:cs="David"/>
          <w:szCs w:val="24"/>
          <w:rtl/>
        </w:rPr>
      </w:pPr>
      <w:r>
        <w:rPr>
          <w:rFonts w:cs="David"/>
          <w:szCs w:val="24"/>
          <w:rtl/>
        </w:rPr>
        <w:t xml:space="preserve">"ויקרע יעקב שמלותיו" - ר' פנחס בשם רבי </w:t>
      </w:r>
      <w:proofErr w:type="spellStart"/>
      <w:r>
        <w:rPr>
          <w:rFonts w:cs="David"/>
          <w:szCs w:val="24"/>
          <w:rtl/>
        </w:rPr>
        <w:t>הושעיא</w:t>
      </w:r>
      <w:proofErr w:type="spellEnd"/>
      <w:r>
        <w:rPr>
          <w:rFonts w:cs="David"/>
          <w:szCs w:val="24"/>
          <w:rtl/>
        </w:rPr>
        <w:t xml:space="preserve"> אמר: שבטים גרמו לאביהם לקרוע, והיכן נפרע להם? -  במצרים, שנאמר "ויקרעו </w:t>
      </w:r>
      <w:proofErr w:type="spellStart"/>
      <w:r>
        <w:rPr>
          <w:rFonts w:cs="David"/>
          <w:szCs w:val="24"/>
          <w:rtl/>
        </w:rPr>
        <w:t>שמלותם</w:t>
      </w:r>
      <w:proofErr w:type="spellEnd"/>
      <w:r>
        <w:rPr>
          <w:rFonts w:cs="David"/>
          <w:szCs w:val="24"/>
          <w:rtl/>
        </w:rPr>
        <w:t>".</w:t>
      </w:r>
      <w:r w:rsidR="00297AFE">
        <w:rPr>
          <w:rStyle w:val="a5"/>
          <w:rFonts w:cs="David"/>
          <w:szCs w:val="24"/>
          <w:rtl/>
        </w:rPr>
        <w:footnoteReference w:id="9"/>
      </w:r>
      <w:r>
        <w:rPr>
          <w:rFonts w:cs="David"/>
          <w:szCs w:val="24"/>
          <w:rtl/>
        </w:rPr>
        <w:t xml:space="preserve"> יוסף גרם לשבטים לקרוע, עמד בן בנו ונפרע לו, שנאמר: "ויקרע יהושע שמלותיו" (יהושע ז</w:t>
      </w:r>
      <w:r>
        <w:rPr>
          <w:rFonts w:cs="David" w:hint="cs"/>
          <w:szCs w:val="24"/>
          <w:rtl/>
        </w:rPr>
        <w:t xml:space="preserve"> ו</w:t>
      </w:r>
      <w:r>
        <w:rPr>
          <w:rFonts w:cs="David"/>
          <w:szCs w:val="24"/>
          <w:rtl/>
        </w:rPr>
        <w:t>).</w:t>
      </w:r>
      <w:r w:rsidR="00297AFE">
        <w:rPr>
          <w:rStyle w:val="a5"/>
          <w:rFonts w:cs="David"/>
          <w:szCs w:val="24"/>
          <w:rtl/>
        </w:rPr>
        <w:footnoteReference w:id="10"/>
      </w:r>
      <w:r>
        <w:rPr>
          <w:rFonts w:cs="David"/>
          <w:szCs w:val="24"/>
          <w:rtl/>
        </w:rPr>
        <w:t xml:space="preserve"> בנימין גרם לשבטים לקרוע והיכן נפרע לו? - בשושן הבירה שנאמר: "ויקרע מרדכי את בגדיו". מנשה גרם לשבטים לקרוע, לפיכך נקרעה נחלתו, חציה בארץ הירדן וחציה בארץ כנען.</w:t>
      </w:r>
      <w:r w:rsidR="00D43E25">
        <w:rPr>
          <w:rStyle w:val="a5"/>
          <w:rFonts w:cs="David"/>
          <w:szCs w:val="24"/>
          <w:rtl/>
        </w:rPr>
        <w:footnoteReference w:id="11"/>
      </w:r>
    </w:p>
    <w:p w14:paraId="218B9B15" w14:textId="77777777" w:rsidR="00AB62CB" w:rsidRDefault="00AB62CB" w:rsidP="00AB62CB">
      <w:pPr>
        <w:spacing w:before="240" w:line="320" w:lineRule="atLeast"/>
        <w:rPr>
          <w:rFonts w:cs="Arial"/>
          <w:b/>
          <w:bCs/>
          <w:szCs w:val="24"/>
          <w:rtl/>
        </w:rPr>
      </w:pPr>
      <w:r>
        <w:rPr>
          <w:rFonts w:cs="Arial"/>
          <w:b/>
          <w:bCs/>
          <w:szCs w:val="24"/>
          <w:rtl/>
        </w:rPr>
        <w:t>מסכת שבת דף י עמוד ב</w:t>
      </w:r>
      <w:r w:rsidR="001F77E8">
        <w:rPr>
          <w:rFonts w:cs="Arial" w:hint="cs"/>
          <w:b/>
          <w:bCs/>
          <w:szCs w:val="24"/>
          <w:rtl/>
        </w:rPr>
        <w:t xml:space="preserve"> </w:t>
      </w:r>
      <w:r w:rsidR="001F77E8">
        <w:rPr>
          <w:rFonts w:cs="Arial"/>
          <w:b/>
          <w:bCs/>
          <w:szCs w:val="24"/>
          <w:rtl/>
        </w:rPr>
        <w:t>–</w:t>
      </w:r>
      <w:r w:rsidR="001F77E8">
        <w:rPr>
          <w:rFonts w:cs="Arial" w:hint="cs"/>
          <w:b/>
          <w:bCs/>
          <w:szCs w:val="24"/>
          <w:rtl/>
        </w:rPr>
        <w:t xml:space="preserve"> מחיר השינוי בין הבנים</w:t>
      </w:r>
    </w:p>
    <w:p w14:paraId="03C934FF" w14:textId="77777777" w:rsidR="00AB62CB" w:rsidRDefault="00AB62CB" w:rsidP="00D60CA3">
      <w:pPr>
        <w:pStyle w:val="ac"/>
        <w:rPr>
          <w:rtl/>
        </w:rPr>
      </w:pPr>
      <w:r>
        <w:rPr>
          <w:rtl/>
        </w:rPr>
        <w:t xml:space="preserve">אמר רבא בר </w:t>
      </w:r>
      <w:proofErr w:type="spellStart"/>
      <w:r>
        <w:rPr>
          <w:rtl/>
        </w:rPr>
        <w:t>מחסיא</w:t>
      </w:r>
      <w:proofErr w:type="spellEnd"/>
      <w:r>
        <w:rPr>
          <w:rtl/>
        </w:rPr>
        <w:t xml:space="preserve"> אמר רב </w:t>
      </w:r>
      <w:proofErr w:type="spellStart"/>
      <w:r>
        <w:rPr>
          <w:rtl/>
        </w:rPr>
        <w:t>חמא</w:t>
      </w:r>
      <w:proofErr w:type="spellEnd"/>
      <w:r>
        <w:rPr>
          <w:rtl/>
        </w:rPr>
        <w:t xml:space="preserve"> בר </w:t>
      </w:r>
      <w:proofErr w:type="spellStart"/>
      <w:r>
        <w:rPr>
          <w:rtl/>
        </w:rPr>
        <w:t>גוריא</w:t>
      </w:r>
      <w:proofErr w:type="spellEnd"/>
      <w:r>
        <w:rPr>
          <w:rtl/>
        </w:rPr>
        <w:t xml:space="preserve"> אמר רב: לעולם אל ישנה אדם בנו בין הבנים, שבשביל משקל שני סלעים מילת ש</w:t>
      </w:r>
      <w:smartTag w:uri="urn:schemas-microsoft-com:office:smarttags" w:element="PersonName">
        <w:smartTagPr>
          <w:attr w:name="ProductID" w:val="נתן יעקב"/>
        </w:smartTagPr>
        <w:r>
          <w:rPr>
            <w:rtl/>
          </w:rPr>
          <w:t>נתן יעקב</w:t>
        </w:r>
      </w:smartTag>
      <w:r>
        <w:rPr>
          <w:rtl/>
        </w:rPr>
        <w:t xml:space="preserve"> ליוסף יותר משאר בניו, נתקנאו בו אחיו ונתגלגל הדבר וירדו אבותינו למצרים.</w:t>
      </w:r>
      <w:r w:rsidR="00D60CA3">
        <w:rPr>
          <w:rStyle w:val="a5"/>
          <w:rtl/>
        </w:rPr>
        <w:footnoteReference w:id="12"/>
      </w:r>
      <w:r>
        <w:rPr>
          <w:rtl/>
        </w:rPr>
        <w:t xml:space="preserve">  </w:t>
      </w:r>
    </w:p>
    <w:p w14:paraId="5902CF3C" w14:textId="77777777" w:rsidR="00297AFE" w:rsidRDefault="00297AFE" w:rsidP="00297AFE">
      <w:pPr>
        <w:spacing w:before="240" w:line="320" w:lineRule="atLeast"/>
        <w:rPr>
          <w:rFonts w:cs="Arial"/>
          <w:b/>
          <w:bCs/>
          <w:szCs w:val="24"/>
          <w:rtl/>
        </w:rPr>
      </w:pPr>
      <w:r>
        <w:rPr>
          <w:rFonts w:cs="Arial"/>
          <w:b/>
          <w:bCs/>
          <w:szCs w:val="24"/>
          <w:rtl/>
        </w:rPr>
        <w:t>תנחומא, פרשת וישב "וישראל אהב את יוסף"</w:t>
      </w:r>
      <w:r w:rsidR="00D60CA3">
        <w:rPr>
          <w:rFonts w:cs="Arial" w:hint="cs"/>
          <w:b/>
          <w:bCs/>
          <w:szCs w:val="24"/>
          <w:rtl/>
        </w:rPr>
        <w:t xml:space="preserve"> </w:t>
      </w:r>
      <w:r w:rsidR="00D60CA3">
        <w:rPr>
          <w:rFonts w:cs="Arial"/>
          <w:b/>
          <w:bCs/>
          <w:szCs w:val="24"/>
          <w:rtl/>
        </w:rPr>
        <w:t>–</w:t>
      </w:r>
      <w:r w:rsidR="00D60CA3">
        <w:rPr>
          <w:rFonts w:cs="Arial" w:hint="cs"/>
          <w:b/>
          <w:bCs/>
          <w:szCs w:val="24"/>
          <w:rtl/>
        </w:rPr>
        <w:t xml:space="preserve"> מדיבה לקנאה</w:t>
      </w:r>
    </w:p>
    <w:p w14:paraId="5BD51E44" w14:textId="77777777" w:rsidR="00297AFE" w:rsidRDefault="00297AFE" w:rsidP="00934E95">
      <w:pPr>
        <w:pStyle w:val="ac"/>
        <w:rPr>
          <w:rFonts w:cs="Arial" w:hint="cs"/>
          <w:b/>
          <w:bCs/>
          <w:rtl/>
        </w:rPr>
      </w:pPr>
      <w:r>
        <w:rPr>
          <w:rtl/>
        </w:rPr>
        <w:t xml:space="preserve">"ויבא יוסף את </w:t>
      </w:r>
      <w:proofErr w:type="spellStart"/>
      <w:r>
        <w:rPr>
          <w:rtl/>
        </w:rPr>
        <w:t>דבתם</w:t>
      </w:r>
      <w:proofErr w:type="spellEnd"/>
      <w:r>
        <w:rPr>
          <w:rtl/>
        </w:rPr>
        <w:t xml:space="preserve"> רעה" - לפי שסיפר עליהם לשון הרע ולפיכך קנאו בו אחיו ונתגלגל הדבר וירדו אבותינו למצרים ונשתעבדו שם ארבע מאות שנה ..."</w:t>
      </w:r>
      <w:r w:rsidR="00A11648">
        <w:rPr>
          <w:rFonts w:hint="cs"/>
          <w:rtl/>
        </w:rPr>
        <w:t>.</w:t>
      </w:r>
      <w:r w:rsidR="00A11648">
        <w:rPr>
          <w:rStyle w:val="a5"/>
          <w:rtl/>
        </w:rPr>
        <w:footnoteReference w:id="13"/>
      </w:r>
      <w:r>
        <w:rPr>
          <w:rtl/>
        </w:rPr>
        <w:t xml:space="preserve"> </w:t>
      </w:r>
    </w:p>
    <w:p w14:paraId="19F6FF02" w14:textId="77777777" w:rsidR="00F57F9F" w:rsidRDefault="00F57F9F" w:rsidP="00D60CA3">
      <w:pPr>
        <w:pStyle w:val="ab"/>
        <w:rPr>
          <w:rtl/>
        </w:rPr>
      </w:pPr>
      <w:r>
        <w:rPr>
          <w:rtl/>
        </w:rPr>
        <w:t xml:space="preserve">מדרש </w:t>
      </w:r>
      <w:proofErr w:type="spellStart"/>
      <w:r>
        <w:rPr>
          <w:rtl/>
        </w:rPr>
        <w:t>תנחומא</w:t>
      </w:r>
      <w:proofErr w:type="spellEnd"/>
      <w:r>
        <w:rPr>
          <w:rtl/>
        </w:rPr>
        <w:t xml:space="preserve"> פרשת וישב סימן ז </w:t>
      </w:r>
      <w:r w:rsidR="00D60CA3">
        <w:rPr>
          <w:rtl/>
        </w:rPr>
        <w:t>–</w:t>
      </w:r>
      <w:r w:rsidR="00D60CA3">
        <w:rPr>
          <w:rFonts w:hint="cs"/>
          <w:rtl/>
        </w:rPr>
        <w:t xml:space="preserve"> יוסף נענש</w:t>
      </w:r>
    </w:p>
    <w:p w14:paraId="33A19D36" w14:textId="77777777" w:rsidR="00F57F9F" w:rsidRDefault="00F57F9F" w:rsidP="001F77E8">
      <w:pPr>
        <w:pStyle w:val="ac"/>
        <w:rPr>
          <w:rFonts w:hint="cs"/>
          <w:rtl/>
        </w:rPr>
      </w:pPr>
      <w:r>
        <w:rPr>
          <w:rFonts w:hint="cs"/>
          <w:rtl/>
        </w:rPr>
        <w:t>"</w:t>
      </w:r>
      <w:proofErr w:type="spellStart"/>
      <w:r>
        <w:rPr>
          <w:rtl/>
        </w:rPr>
        <w:t>ותשא</w:t>
      </w:r>
      <w:proofErr w:type="spellEnd"/>
      <w:r>
        <w:rPr>
          <w:rtl/>
        </w:rPr>
        <w:t xml:space="preserve"> אשת אדוניו</w:t>
      </w:r>
      <w:r>
        <w:rPr>
          <w:rFonts w:hint="cs"/>
          <w:rtl/>
        </w:rPr>
        <w:t xml:space="preserve"> את עיניה אל יוסף"</w:t>
      </w:r>
      <w:r>
        <w:rPr>
          <w:rtl/>
        </w:rPr>
        <w:t xml:space="preserve">, </w:t>
      </w:r>
      <w:r>
        <w:rPr>
          <w:rFonts w:hint="cs"/>
          <w:rtl/>
        </w:rPr>
        <w:t>זהו שאומר הכתוב: "</w:t>
      </w:r>
      <w:r>
        <w:rPr>
          <w:rtl/>
        </w:rPr>
        <w:t xml:space="preserve">מָוֶת וְחַיִּים </w:t>
      </w:r>
      <w:proofErr w:type="spellStart"/>
      <w:r>
        <w:rPr>
          <w:rtl/>
        </w:rPr>
        <w:t>בְּיַד־לָשׁוֹן</w:t>
      </w:r>
      <w:proofErr w:type="spellEnd"/>
      <w:r>
        <w:rPr>
          <w:rtl/>
        </w:rPr>
        <w:t xml:space="preserve"> וְאֹהֲבֶיהָ יֹאכַל פִּרְיָהּ</w:t>
      </w:r>
      <w:r>
        <w:rPr>
          <w:rFonts w:hint="cs"/>
          <w:rtl/>
        </w:rPr>
        <w:t>" (</w:t>
      </w:r>
      <w:r>
        <w:rPr>
          <w:rtl/>
        </w:rPr>
        <w:t xml:space="preserve">משלי </w:t>
      </w:r>
      <w:proofErr w:type="spellStart"/>
      <w:r>
        <w:rPr>
          <w:rtl/>
        </w:rPr>
        <w:t>יח</w:t>
      </w:r>
      <w:proofErr w:type="spellEnd"/>
      <w:r>
        <w:rPr>
          <w:rFonts w:hint="cs"/>
          <w:rtl/>
        </w:rPr>
        <w:t xml:space="preserve"> </w:t>
      </w:r>
      <w:proofErr w:type="spellStart"/>
      <w:r>
        <w:rPr>
          <w:rtl/>
        </w:rPr>
        <w:t>כא</w:t>
      </w:r>
      <w:proofErr w:type="spellEnd"/>
      <w:r>
        <w:rPr>
          <w:rtl/>
        </w:rPr>
        <w:t>)</w:t>
      </w:r>
      <w:r>
        <w:rPr>
          <w:rFonts w:hint="cs"/>
          <w:rtl/>
        </w:rPr>
        <w:t xml:space="preserve">. אמר ר' </w:t>
      </w:r>
      <w:proofErr w:type="spellStart"/>
      <w:r>
        <w:rPr>
          <w:rtl/>
        </w:rPr>
        <w:t>חייא</w:t>
      </w:r>
      <w:proofErr w:type="spellEnd"/>
      <w:r>
        <w:rPr>
          <w:rtl/>
        </w:rPr>
        <w:t xml:space="preserve"> בר אבא</w:t>
      </w:r>
      <w:r>
        <w:rPr>
          <w:rFonts w:hint="cs"/>
          <w:rtl/>
        </w:rPr>
        <w:t>:</w:t>
      </w:r>
      <w:r>
        <w:rPr>
          <w:rtl/>
        </w:rPr>
        <w:t xml:space="preserve"> כלכלה של תאנים לפניו</w:t>
      </w:r>
      <w:r>
        <w:rPr>
          <w:rFonts w:hint="cs"/>
          <w:rtl/>
        </w:rPr>
        <w:t>,</w:t>
      </w:r>
      <w:r>
        <w:rPr>
          <w:rtl/>
        </w:rPr>
        <w:t xml:space="preserve"> אם אכל ממנה עד שלא בירך </w:t>
      </w:r>
      <w:r>
        <w:rPr>
          <w:rFonts w:hint="cs"/>
          <w:rtl/>
        </w:rPr>
        <w:t xml:space="preserve">- </w:t>
      </w:r>
      <w:r>
        <w:rPr>
          <w:rtl/>
        </w:rPr>
        <w:t xml:space="preserve">מות ביד לשון, בירך ואח"כ אכל </w:t>
      </w:r>
      <w:r>
        <w:rPr>
          <w:rFonts w:hint="cs"/>
          <w:rtl/>
        </w:rPr>
        <w:t xml:space="preserve">- </w:t>
      </w:r>
      <w:r>
        <w:rPr>
          <w:rtl/>
        </w:rPr>
        <w:t>חיים ביד לשון</w:t>
      </w:r>
      <w:r>
        <w:rPr>
          <w:rFonts w:hint="cs"/>
          <w:rtl/>
        </w:rPr>
        <w:t>.</w:t>
      </w:r>
      <w:r>
        <w:rPr>
          <w:rStyle w:val="a5"/>
          <w:rtl/>
        </w:rPr>
        <w:footnoteReference w:id="14"/>
      </w:r>
      <w:r>
        <w:rPr>
          <w:rtl/>
        </w:rPr>
        <w:t xml:space="preserve"> וכן ביוסף לא הגיעוהו כל אותן הצרות אלא על לשון הרע שס</w:t>
      </w:r>
      <w:r>
        <w:rPr>
          <w:rFonts w:hint="cs"/>
          <w:rtl/>
        </w:rPr>
        <w:t>י</w:t>
      </w:r>
      <w:r>
        <w:rPr>
          <w:rtl/>
        </w:rPr>
        <w:t>פר על אחיו</w:t>
      </w:r>
      <w:r>
        <w:rPr>
          <w:rFonts w:hint="cs"/>
          <w:rtl/>
        </w:rPr>
        <w:t>,</w:t>
      </w:r>
      <w:r>
        <w:rPr>
          <w:rtl/>
        </w:rPr>
        <w:t xml:space="preserve"> שנאמר</w:t>
      </w:r>
      <w:r>
        <w:rPr>
          <w:rFonts w:hint="cs"/>
          <w:rtl/>
        </w:rPr>
        <w:t>:</w:t>
      </w:r>
      <w:r>
        <w:rPr>
          <w:rtl/>
        </w:rPr>
        <w:t xml:space="preserve"> </w:t>
      </w:r>
      <w:r>
        <w:rPr>
          <w:rFonts w:hint="cs"/>
          <w:rtl/>
        </w:rPr>
        <w:t>"</w:t>
      </w:r>
      <w:r>
        <w:rPr>
          <w:rtl/>
        </w:rPr>
        <w:t xml:space="preserve">ויבא יוסף את </w:t>
      </w:r>
      <w:proofErr w:type="spellStart"/>
      <w:r>
        <w:rPr>
          <w:rtl/>
        </w:rPr>
        <w:t>דבתם</w:t>
      </w:r>
      <w:proofErr w:type="spellEnd"/>
      <w:r>
        <w:rPr>
          <w:rtl/>
        </w:rPr>
        <w:t xml:space="preserve"> רעה אל אביהם</w:t>
      </w:r>
      <w:r>
        <w:rPr>
          <w:rFonts w:hint="cs"/>
          <w:rtl/>
        </w:rPr>
        <w:t>".</w:t>
      </w:r>
      <w:r>
        <w:rPr>
          <w:rtl/>
        </w:rPr>
        <w:t xml:space="preserve"> ומה א</w:t>
      </w:r>
      <w:r>
        <w:rPr>
          <w:rFonts w:hint="cs"/>
          <w:rtl/>
        </w:rPr>
        <w:t xml:space="preserve">מר? </w:t>
      </w:r>
      <w:r>
        <w:rPr>
          <w:rtl/>
        </w:rPr>
        <w:t>רבנן אמרי</w:t>
      </w:r>
      <w:r>
        <w:rPr>
          <w:rFonts w:hint="cs"/>
          <w:rtl/>
        </w:rPr>
        <w:t>:</w:t>
      </w:r>
      <w:r>
        <w:rPr>
          <w:rtl/>
        </w:rPr>
        <w:t xml:space="preserve"> אמר לאביו שהן </w:t>
      </w:r>
      <w:proofErr w:type="spellStart"/>
      <w:r>
        <w:rPr>
          <w:rtl/>
        </w:rPr>
        <w:t>נוהגין</w:t>
      </w:r>
      <w:proofErr w:type="spellEnd"/>
      <w:r>
        <w:rPr>
          <w:rtl/>
        </w:rPr>
        <w:t xml:space="preserve"> בבני בלהה וזלפה מנהג עבדים וקורין אותן עבדים</w:t>
      </w:r>
      <w:r>
        <w:rPr>
          <w:rFonts w:hint="cs"/>
          <w:rtl/>
        </w:rPr>
        <w:t>,</w:t>
      </w:r>
      <w:r>
        <w:rPr>
          <w:rtl/>
        </w:rPr>
        <w:t xml:space="preserve"> ואני נוהג בהן מנהג אחוה</w:t>
      </w:r>
      <w:r>
        <w:rPr>
          <w:rFonts w:hint="cs"/>
          <w:rtl/>
        </w:rPr>
        <w:t>,</w:t>
      </w:r>
      <w:r>
        <w:rPr>
          <w:rtl/>
        </w:rPr>
        <w:t xml:space="preserve"> שנאמר</w:t>
      </w:r>
      <w:r>
        <w:rPr>
          <w:rFonts w:hint="cs"/>
          <w:rtl/>
        </w:rPr>
        <w:t>:</w:t>
      </w:r>
      <w:r>
        <w:rPr>
          <w:rtl/>
        </w:rPr>
        <w:t xml:space="preserve"> </w:t>
      </w:r>
      <w:r>
        <w:rPr>
          <w:rFonts w:hint="cs"/>
          <w:rtl/>
        </w:rPr>
        <w:t>"</w:t>
      </w:r>
      <w:r>
        <w:rPr>
          <w:rtl/>
        </w:rPr>
        <w:t>והוא נער את בני בלהה ואת בני זלפה וגו'</w:t>
      </w:r>
      <w:r>
        <w:rPr>
          <w:rFonts w:hint="cs"/>
          <w:rtl/>
        </w:rPr>
        <w:t xml:space="preserve"> ". </w:t>
      </w:r>
      <w:r>
        <w:rPr>
          <w:rtl/>
        </w:rPr>
        <w:t>א</w:t>
      </w:r>
      <w:r>
        <w:rPr>
          <w:rFonts w:hint="cs"/>
          <w:rtl/>
        </w:rPr>
        <w:t xml:space="preserve">מר לו </w:t>
      </w:r>
      <w:r>
        <w:rPr>
          <w:rtl/>
        </w:rPr>
        <w:t>הקב"ה</w:t>
      </w:r>
      <w:r>
        <w:rPr>
          <w:rFonts w:hint="cs"/>
          <w:rtl/>
        </w:rPr>
        <w:t>:</w:t>
      </w:r>
      <w:r>
        <w:rPr>
          <w:rtl/>
        </w:rPr>
        <w:t xml:space="preserve"> חייך</w:t>
      </w:r>
      <w:r>
        <w:rPr>
          <w:rFonts w:hint="cs"/>
          <w:rtl/>
        </w:rPr>
        <w:t>!</w:t>
      </w:r>
      <w:r>
        <w:rPr>
          <w:rtl/>
        </w:rPr>
        <w:t xml:space="preserve"> בו בדבר תלקה</w:t>
      </w:r>
      <w:r>
        <w:rPr>
          <w:rFonts w:hint="cs"/>
          <w:rtl/>
        </w:rPr>
        <w:t>,</w:t>
      </w:r>
      <w:r>
        <w:rPr>
          <w:rtl/>
        </w:rPr>
        <w:t xml:space="preserve"> שנאמר</w:t>
      </w:r>
      <w:r>
        <w:rPr>
          <w:rFonts w:hint="cs"/>
          <w:rtl/>
        </w:rPr>
        <w:t>:</w:t>
      </w:r>
      <w:r>
        <w:rPr>
          <w:rtl/>
        </w:rPr>
        <w:t xml:space="preserve"> </w:t>
      </w:r>
      <w:r>
        <w:rPr>
          <w:rFonts w:hint="cs"/>
          <w:rtl/>
        </w:rPr>
        <w:t>"</w:t>
      </w:r>
      <w:r>
        <w:rPr>
          <w:rtl/>
        </w:rPr>
        <w:t>לעבד נמכר יוסף</w:t>
      </w:r>
      <w:r>
        <w:rPr>
          <w:rFonts w:hint="cs"/>
          <w:rtl/>
        </w:rPr>
        <w:t>"</w:t>
      </w:r>
      <w:r>
        <w:rPr>
          <w:rtl/>
        </w:rPr>
        <w:t xml:space="preserve"> (תהלים </w:t>
      </w:r>
      <w:proofErr w:type="spellStart"/>
      <w:r>
        <w:rPr>
          <w:rtl/>
        </w:rPr>
        <w:t>קה</w:t>
      </w:r>
      <w:proofErr w:type="spellEnd"/>
      <w:r>
        <w:rPr>
          <w:rFonts w:hint="cs"/>
          <w:rtl/>
        </w:rPr>
        <w:t xml:space="preserve"> </w:t>
      </w:r>
      <w:proofErr w:type="spellStart"/>
      <w:r>
        <w:rPr>
          <w:rFonts w:hint="cs"/>
          <w:rtl/>
        </w:rPr>
        <w:t>יז</w:t>
      </w:r>
      <w:proofErr w:type="spellEnd"/>
      <w:r>
        <w:rPr>
          <w:rtl/>
        </w:rPr>
        <w:t>)</w:t>
      </w:r>
      <w:r>
        <w:rPr>
          <w:rFonts w:hint="cs"/>
          <w:rtl/>
        </w:rPr>
        <w:t>.</w:t>
      </w:r>
      <w:r>
        <w:rPr>
          <w:rStyle w:val="a5"/>
          <w:rtl/>
        </w:rPr>
        <w:footnoteReference w:id="15"/>
      </w:r>
      <w:r>
        <w:rPr>
          <w:rtl/>
        </w:rPr>
        <w:t xml:space="preserve"> רבי יהודה אומר</w:t>
      </w:r>
      <w:r>
        <w:rPr>
          <w:rFonts w:hint="cs"/>
          <w:rtl/>
        </w:rPr>
        <w:t xml:space="preserve">: אמר לו: </w:t>
      </w:r>
      <w:r>
        <w:rPr>
          <w:rtl/>
        </w:rPr>
        <w:t xml:space="preserve">אחי </w:t>
      </w:r>
      <w:proofErr w:type="spellStart"/>
      <w:r>
        <w:rPr>
          <w:rtl/>
        </w:rPr>
        <w:t>אוכלין</w:t>
      </w:r>
      <w:proofErr w:type="spellEnd"/>
      <w:r>
        <w:rPr>
          <w:rtl/>
        </w:rPr>
        <w:t xml:space="preserve"> אבר מן החי</w:t>
      </w:r>
      <w:r>
        <w:rPr>
          <w:rFonts w:hint="cs"/>
          <w:rtl/>
        </w:rPr>
        <w:t>.</w:t>
      </w:r>
      <w:r>
        <w:rPr>
          <w:rtl/>
        </w:rPr>
        <w:t xml:space="preserve"> א"ל הקב"ה</w:t>
      </w:r>
      <w:r>
        <w:rPr>
          <w:rFonts w:hint="cs"/>
          <w:rtl/>
        </w:rPr>
        <w:t>:</w:t>
      </w:r>
      <w:r>
        <w:rPr>
          <w:rtl/>
        </w:rPr>
        <w:t xml:space="preserve"> אפילו בשעת קלקלה לא יעשו אלא בשחיטה</w:t>
      </w:r>
      <w:r>
        <w:rPr>
          <w:rFonts w:hint="cs"/>
          <w:rtl/>
        </w:rPr>
        <w:t>,</w:t>
      </w:r>
      <w:r>
        <w:rPr>
          <w:rtl/>
        </w:rPr>
        <w:t xml:space="preserve"> שנאמר</w:t>
      </w:r>
      <w:r>
        <w:rPr>
          <w:rFonts w:hint="cs"/>
          <w:rtl/>
        </w:rPr>
        <w:t>: "</w:t>
      </w:r>
      <w:r>
        <w:rPr>
          <w:rtl/>
        </w:rPr>
        <w:t>וישחטו שעיר עזים ויטבלו</w:t>
      </w:r>
      <w:r>
        <w:rPr>
          <w:rFonts w:hint="cs"/>
          <w:rtl/>
        </w:rPr>
        <w:t xml:space="preserve">". </w:t>
      </w:r>
      <w:r>
        <w:rPr>
          <w:rtl/>
        </w:rPr>
        <w:t>רבי יוסי אומר</w:t>
      </w:r>
      <w:r>
        <w:rPr>
          <w:rFonts w:hint="cs"/>
          <w:rtl/>
        </w:rPr>
        <w:t>:</w:t>
      </w:r>
      <w:r>
        <w:rPr>
          <w:rtl/>
        </w:rPr>
        <w:t xml:space="preserve"> יוסף היה אומר לו שהיו </w:t>
      </w:r>
      <w:proofErr w:type="spellStart"/>
      <w:r>
        <w:rPr>
          <w:rtl/>
        </w:rPr>
        <w:t>נותנין</w:t>
      </w:r>
      <w:proofErr w:type="spellEnd"/>
      <w:r>
        <w:rPr>
          <w:rtl/>
        </w:rPr>
        <w:t xml:space="preserve"> עיניהן בבנות </w:t>
      </w:r>
      <w:r>
        <w:rPr>
          <w:rtl/>
        </w:rPr>
        <w:lastRenderedPageBreak/>
        <w:t>הארץ</w:t>
      </w:r>
      <w:r>
        <w:rPr>
          <w:rFonts w:hint="cs"/>
          <w:rtl/>
        </w:rPr>
        <w:t>.</w:t>
      </w:r>
      <w:r>
        <w:rPr>
          <w:rtl/>
        </w:rPr>
        <w:t xml:space="preserve"> א"ל הקב"ה</w:t>
      </w:r>
      <w:r>
        <w:rPr>
          <w:rFonts w:hint="cs"/>
          <w:rtl/>
        </w:rPr>
        <w:t>:</w:t>
      </w:r>
      <w:r>
        <w:rPr>
          <w:rtl/>
        </w:rPr>
        <w:t xml:space="preserve"> חייך</w:t>
      </w:r>
      <w:r>
        <w:rPr>
          <w:rFonts w:hint="cs"/>
          <w:rtl/>
        </w:rPr>
        <w:t>!</w:t>
      </w:r>
      <w:r>
        <w:rPr>
          <w:rtl/>
        </w:rPr>
        <w:t xml:space="preserve"> בו בדבר תלקה</w:t>
      </w:r>
      <w:r>
        <w:rPr>
          <w:rFonts w:hint="cs"/>
          <w:rtl/>
        </w:rPr>
        <w:t>!</w:t>
      </w:r>
      <w:r>
        <w:rPr>
          <w:rtl/>
        </w:rPr>
        <w:t xml:space="preserve"> הרי </w:t>
      </w:r>
      <w:proofErr w:type="spellStart"/>
      <w:r>
        <w:rPr>
          <w:rtl/>
        </w:rPr>
        <w:t>אדונתך</w:t>
      </w:r>
      <w:proofErr w:type="spellEnd"/>
      <w:r>
        <w:rPr>
          <w:rtl/>
        </w:rPr>
        <w:t xml:space="preserve"> נותנת עיניה בך</w:t>
      </w:r>
      <w:r>
        <w:rPr>
          <w:rFonts w:hint="cs"/>
          <w:rtl/>
        </w:rPr>
        <w:t>,</w:t>
      </w:r>
      <w:r>
        <w:rPr>
          <w:rtl/>
        </w:rPr>
        <w:t xml:space="preserve"> שנאמר</w:t>
      </w:r>
      <w:r>
        <w:rPr>
          <w:rFonts w:hint="cs"/>
          <w:rtl/>
        </w:rPr>
        <w:t>:</w:t>
      </w:r>
      <w:r>
        <w:rPr>
          <w:rtl/>
        </w:rPr>
        <w:t xml:space="preserve"> </w:t>
      </w:r>
      <w:r>
        <w:rPr>
          <w:rFonts w:hint="cs"/>
          <w:rtl/>
        </w:rPr>
        <w:t>"</w:t>
      </w:r>
      <w:proofErr w:type="spellStart"/>
      <w:r>
        <w:rPr>
          <w:rtl/>
        </w:rPr>
        <w:t>ותשא</w:t>
      </w:r>
      <w:proofErr w:type="spellEnd"/>
      <w:r>
        <w:rPr>
          <w:rtl/>
        </w:rPr>
        <w:t xml:space="preserve"> אשת אדוניו</w:t>
      </w:r>
      <w:r>
        <w:rPr>
          <w:rFonts w:hint="cs"/>
          <w:rtl/>
        </w:rPr>
        <w:t xml:space="preserve"> את עיניה"</w:t>
      </w:r>
      <w:r>
        <w:rPr>
          <w:rtl/>
        </w:rPr>
        <w:t>.</w:t>
      </w:r>
      <w:r>
        <w:rPr>
          <w:rStyle w:val="a5"/>
          <w:rtl/>
        </w:rPr>
        <w:footnoteReference w:id="16"/>
      </w:r>
    </w:p>
    <w:p w14:paraId="5A18DDE8" w14:textId="77777777" w:rsidR="00AB62CB" w:rsidRDefault="00AB62CB" w:rsidP="00297AFE">
      <w:pPr>
        <w:spacing w:before="240" w:line="320" w:lineRule="atLeast"/>
        <w:rPr>
          <w:rFonts w:cs="Arial"/>
          <w:b/>
          <w:bCs/>
          <w:szCs w:val="24"/>
          <w:rtl/>
        </w:rPr>
      </w:pPr>
      <w:r>
        <w:rPr>
          <w:rFonts w:cs="Arial"/>
          <w:b/>
          <w:bCs/>
          <w:szCs w:val="24"/>
          <w:rtl/>
        </w:rPr>
        <w:t>סוף הפרשה: פרק מד פסוקים ט-י ורש"י שם</w:t>
      </w:r>
    </w:p>
    <w:p w14:paraId="0705FD74" w14:textId="77777777" w:rsidR="00015B8C" w:rsidRDefault="00AB62CB" w:rsidP="006D3985">
      <w:pPr>
        <w:spacing w:line="320" w:lineRule="atLeast"/>
        <w:jc w:val="both"/>
        <w:rPr>
          <w:rFonts w:cs="David" w:hint="cs"/>
          <w:szCs w:val="24"/>
          <w:u w:val="single"/>
          <w:rtl/>
        </w:rPr>
      </w:pPr>
      <w:r>
        <w:rPr>
          <w:rFonts w:cs="David"/>
          <w:szCs w:val="24"/>
          <w:rtl/>
        </w:rPr>
        <w:t>"... וגם אנחנו נהיה לאדני לעבדים. ויאמר גם עתה כדבריכם כן הוא ..."</w:t>
      </w:r>
      <w:r w:rsidR="006D3985">
        <w:rPr>
          <w:rFonts w:cs="David" w:hint="cs"/>
          <w:szCs w:val="24"/>
          <w:rtl/>
        </w:rPr>
        <w:t xml:space="preserve"> </w:t>
      </w:r>
    </w:p>
    <w:p w14:paraId="0BD8FB66" w14:textId="77777777" w:rsidR="00AB62CB" w:rsidRDefault="00AB62CB" w:rsidP="00D43E25">
      <w:pPr>
        <w:spacing w:line="320" w:lineRule="atLeast"/>
        <w:jc w:val="both"/>
        <w:rPr>
          <w:rFonts w:cs="David" w:hint="cs"/>
          <w:szCs w:val="24"/>
          <w:rtl/>
        </w:rPr>
      </w:pPr>
      <w:r w:rsidRPr="00015B8C">
        <w:rPr>
          <w:rFonts w:cs="David"/>
          <w:b/>
          <w:bCs/>
          <w:szCs w:val="24"/>
          <w:rtl/>
        </w:rPr>
        <w:t>רש"י שם</w:t>
      </w:r>
      <w:r>
        <w:rPr>
          <w:rFonts w:cs="David"/>
          <w:szCs w:val="24"/>
          <w:rtl/>
        </w:rPr>
        <w:t>: אף זו מן הדין אמת - כדבריכם כן הוא - שכולכם חייבים בדבר. עשרה שנמצאת גניבה ביד אחד מהם כולם נתפשים</w:t>
      </w:r>
      <w:r w:rsidR="004C4604">
        <w:rPr>
          <w:rFonts w:cs="David" w:hint="cs"/>
          <w:szCs w:val="24"/>
          <w:rtl/>
        </w:rPr>
        <w:t>.</w:t>
      </w:r>
      <w:r w:rsidR="00D43E25">
        <w:rPr>
          <w:rStyle w:val="a5"/>
          <w:rFonts w:cs="David"/>
          <w:szCs w:val="24"/>
          <w:rtl/>
        </w:rPr>
        <w:footnoteReference w:id="17"/>
      </w:r>
    </w:p>
    <w:p w14:paraId="1E312AA2" w14:textId="77777777" w:rsidR="006D3985" w:rsidRPr="00AA322C" w:rsidRDefault="006D3985" w:rsidP="006D3985">
      <w:pPr>
        <w:pStyle w:val="ab"/>
        <w:rPr>
          <w:rtl/>
        </w:rPr>
      </w:pPr>
      <w:r w:rsidRPr="00AA322C">
        <w:rPr>
          <w:rtl/>
        </w:rPr>
        <w:t xml:space="preserve">מדרש </w:t>
      </w:r>
      <w:proofErr w:type="spellStart"/>
      <w:r w:rsidRPr="00AA322C">
        <w:rPr>
          <w:rtl/>
        </w:rPr>
        <w:t>תנחומא</w:t>
      </w:r>
      <w:proofErr w:type="spellEnd"/>
      <w:r w:rsidRPr="00AA322C">
        <w:rPr>
          <w:rtl/>
        </w:rPr>
        <w:t xml:space="preserve"> פרשת וישב</w:t>
      </w:r>
      <w:r>
        <w:rPr>
          <w:rFonts w:hint="cs"/>
          <w:rtl/>
        </w:rPr>
        <w:t xml:space="preserve"> סימן ב</w:t>
      </w:r>
    </w:p>
    <w:p w14:paraId="5F3D53A1" w14:textId="77777777" w:rsidR="006D3985" w:rsidRDefault="006D3985" w:rsidP="006D3985">
      <w:pPr>
        <w:pStyle w:val="ac"/>
        <w:rPr>
          <w:rFonts w:hint="cs"/>
          <w:rtl/>
        </w:rPr>
      </w:pPr>
      <w:r w:rsidRPr="00AA322C">
        <w:rPr>
          <w:rtl/>
        </w:rPr>
        <w:t>אמרו</w:t>
      </w:r>
      <w:r>
        <w:rPr>
          <w:rFonts w:hint="cs"/>
          <w:rtl/>
        </w:rPr>
        <w:t>:</w:t>
      </w:r>
      <w:r w:rsidRPr="00AA322C">
        <w:rPr>
          <w:rtl/>
        </w:rPr>
        <w:t xml:space="preserve"> נחרים בינינו שלא יגיד אחד ממנו ליעקב אבינו</w:t>
      </w:r>
      <w:r>
        <w:rPr>
          <w:rFonts w:hint="cs"/>
          <w:rtl/>
        </w:rPr>
        <w:t>.</w:t>
      </w:r>
      <w:r w:rsidRPr="00AA322C">
        <w:rPr>
          <w:rtl/>
        </w:rPr>
        <w:t xml:space="preserve"> אמר להם יהודה</w:t>
      </w:r>
      <w:r>
        <w:rPr>
          <w:rFonts w:hint="cs"/>
          <w:rtl/>
        </w:rPr>
        <w:t>:</w:t>
      </w:r>
      <w:r w:rsidRPr="00AA322C">
        <w:rPr>
          <w:rtl/>
        </w:rPr>
        <w:t xml:space="preserve"> ראובן אינו כאן ואין החרם מתקיים אלא בעשרה</w:t>
      </w:r>
      <w:r>
        <w:rPr>
          <w:rFonts w:hint="cs"/>
          <w:rtl/>
        </w:rPr>
        <w:t>.</w:t>
      </w:r>
      <w:r w:rsidRPr="00AA322C">
        <w:rPr>
          <w:rtl/>
        </w:rPr>
        <w:t xml:space="preserve"> מה עשו</w:t>
      </w:r>
      <w:r>
        <w:rPr>
          <w:rFonts w:hint="cs"/>
          <w:rtl/>
        </w:rPr>
        <w:t>?</w:t>
      </w:r>
      <w:r w:rsidRPr="00AA322C">
        <w:rPr>
          <w:rtl/>
        </w:rPr>
        <w:t xml:space="preserve"> שתפו להקב"ה באותו החרם שלא יגיד לאביהם</w:t>
      </w:r>
      <w:r>
        <w:rPr>
          <w:rFonts w:hint="cs"/>
          <w:rtl/>
        </w:rPr>
        <w:t>.</w:t>
      </w:r>
      <w:r w:rsidRPr="00AA322C">
        <w:rPr>
          <w:rtl/>
        </w:rPr>
        <w:t xml:space="preserve"> כיון שירד ראובן בלילה לאותו הבור להעלותו ולא מצאו</w:t>
      </w:r>
      <w:r>
        <w:rPr>
          <w:rFonts w:hint="cs"/>
          <w:rtl/>
        </w:rPr>
        <w:t>,</w:t>
      </w:r>
      <w:r w:rsidRPr="00AA322C">
        <w:rPr>
          <w:rtl/>
        </w:rPr>
        <w:t xml:space="preserve"> קרע את בגדיו ובכה</w:t>
      </w:r>
      <w:r>
        <w:rPr>
          <w:rFonts w:hint="cs"/>
          <w:rtl/>
        </w:rPr>
        <w:t>.</w:t>
      </w:r>
      <w:r w:rsidRPr="00AA322C">
        <w:rPr>
          <w:rtl/>
        </w:rPr>
        <w:t xml:space="preserve"> חזר לאחיו אמר להם</w:t>
      </w:r>
      <w:r>
        <w:rPr>
          <w:rFonts w:hint="cs"/>
          <w:rtl/>
        </w:rPr>
        <w:t>:</w:t>
      </w:r>
      <w:r w:rsidRPr="00AA322C">
        <w:rPr>
          <w:rtl/>
        </w:rPr>
        <w:t xml:space="preserve"> הילד איננו ואני אנה אני בא</w:t>
      </w:r>
      <w:r>
        <w:rPr>
          <w:rFonts w:hint="cs"/>
          <w:rtl/>
        </w:rPr>
        <w:t>?</w:t>
      </w:r>
      <w:r w:rsidRPr="00AA322C">
        <w:rPr>
          <w:rtl/>
        </w:rPr>
        <w:t xml:space="preserve"> הגידו לו את המעשה ואת החרם ושתק</w:t>
      </w:r>
      <w:r>
        <w:rPr>
          <w:rFonts w:hint="cs"/>
          <w:rtl/>
        </w:rPr>
        <w:t>.</w:t>
      </w:r>
      <w:r w:rsidRPr="00AA322C">
        <w:rPr>
          <w:rtl/>
        </w:rPr>
        <w:t xml:space="preserve"> ואף </w:t>
      </w:r>
      <w:r>
        <w:rPr>
          <w:rtl/>
        </w:rPr>
        <w:t>הקב"ה</w:t>
      </w:r>
      <w:r w:rsidRPr="00AA322C">
        <w:rPr>
          <w:rtl/>
        </w:rPr>
        <w:t xml:space="preserve"> אף על פי שכתוב בו</w:t>
      </w:r>
      <w:r>
        <w:rPr>
          <w:rFonts w:hint="cs"/>
          <w:rtl/>
        </w:rPr>
        <w:t>:</w:t>
      </w:r>
      <w:r w:rsidRPr="00AA322C">
        <w:rPr>
          <w:rtl/>
        </w:rPr>
        <w:t xml:space="preserve"> </w:t>
      </w:r>
      <w:r>
        <w:rPr>
          <w:rFonts w:hint="cs"/>
          <w:rtl/>
        </w:rPr>
        <w:t>"</w:t>
      </w:r>
      <w:r w:rsidRPr="00AA322C">
        <w:rPr>
          <w:rtl/>
        </w:rPr>
        <w:t>מגיד דבריו ליעקב</w:t>
      </w:r>
      <w:r>
        <w:rPr>
          <w:rFonts w:hint="cs"/>
          <w:rtl/>
        </w:rPr>
        <w:t>"</w:t>
      </w:r>
      <w:r w:rsidRPr="00AA322C">
        <w:rPr>
          <w:rtl/>
        </w:rPr>
        <w:t xml:space="preserve"> (תהלים </w:t>
      </w:r>
      <w:proofErr w:type="spellStart"/>
      <w:r w:rsidRPr="00AA322C">
        <w:rPr>
          <w:rtl/>
        </w:rPr>
        <w:t>קמז</w:t>
      </w:r>
      <w:proofErr w:type="spellEnd"/>
      <w:r w:rsidRPr="00AA322C">
        <w:rPr>
          <w:rtl/>
        </w:rPr>
        <w:t>)</w:t>
      </w:r>
      <w:r>
        <w:rPr>
          <w:rFonts w:hint="cs"/>
          <w:rtl/>
        </w:rPr>
        <w:t>,</w:t>
      </w:r>
      <w:r w:rsidRPr="00AA322C">
        <w:rPr>
          <w:rtl/>
        </w:rPr>
        <w:t xml:space="preserve"> דבר זה לא הגיד</w:t>
      </w:r>
      <w:r>
        <w:rPr>
          <w:rFonts w:hint="cs"/>
          <w:rtl/>
        </w:rPr>
        <w:t>,</w:t>
      </w:r>
      <w:r w:rsidRPr="00AA322C">
        <w:rPr>
          <w:rtl/>
        </w:rPr>
        <w:t xml:space="preserve"> מפני החרם</w:t>
      </w:r>
      <w:r>
        <w:rPr>
          <w:rFonts w:hint="cs"/>
          <w:rtl/>
        </w:rPr>
        <w:t>.</w:t>
      </w:r>
      <w:r w:rsidRPr="00AA322C">
        <w:rPr>
          <w:rtl/>
        </w:rPr>
        <w:t xml:space="preserve"> לפיכך אמר יעקב</w:t>
      </w:r>
      <w:r>
        <w:rPr>
          <w:rFonts w:hint="cs"/>
          <w:rtl/>
        </w:rPr>
        <w:t>:</w:t>
      </w:r>
      <w:r w:rsidRPr="00AA322C">
        <w:rPr>
          <w:rtl/>
        </w:rPr>
        <w:t xml:space="preserve"> </w:t>
      </w:r>
      <w:r>
        <w:rPr>
          <w:rFonts w:hint="cs"/>
          <w:rtl/>
        </w:rPr>
        <w:t>"</w:t>
      </w:r>
      <w:r w:rsidRPr="00AA322C">
        <w:rPr>
          <w:rtl/>
        </w:rPr>
        <w:t>טרף טורף יוסף</w:t>
      </w:r>
      <w:r>
        <w:rPr>
          <w:rFonts w:hint="cs"/>
          <w:rtl/>
        </w:rPr>
        <w:t>".</w:t>
      </w:r>
      <w:r w:rsidR="003A7746">
        <w:rPr>
          <w:rStyle w:val="a5"/>
          <w:rtl/>
        </w:rPr>
        <w:footnoteReference w:id="18"/>
      </w:r>
    </w:p>
    <w:p w14:paraId="4EBE2BF7" w14:textId="77777777" w:rsidR="00F13FEF" w:rsidRDefault="00F13FEF" w:rsidP="005A49D7">
      <w:pPr>
        <w:pStyle w:val="ab"/>
        <w:rPr>
          <w:rtl/>
        </w:rPr>
      </w:pPr>
      <w:r>
        <w:rPr>
          <w:rtl/>
        </w:rPr>
        <w:t>בראשית רבה</w:t>
      </w:r>
      <w:r w:rsidR="005A49D7">
        <w:rPr>
          <w:rFonts w:hint="cs"/>
          <w:rtl/>
        </w:rPr>
        <w:t xml:space="preserve"> פו ב, </w:t>
      </w:r>
      <w:r>
        <w:rPr>
          <w:rtl/>
        </w:rPr>
        <w:t>פרשת וישב</w:t>
      </w:r>
    </w:p>
    <w:p w14:paraId="70A992D2" w14:textId="77777777" w:rsidR="00F13FEF" w:rsidRDefault="005A49D7" w:rsidP="005A49D7">
      <w:pPr>
        <w:pStyle w:val="ac"/>
        <w:rPr>
          <w:rFonts w:hint="cs"/>
          <w:rtl/>
        </w:rPr>
      </w:pPr>
      <w:r>
        <w:rPr>
          <w:rtl/>
        </w:rPr>
        <w:t>"ויוסף הורד מצרימה</w:t>
      </w:r>
      <w:r>
        <w:rPr>
          <w:rFonts w:hint="cs"/>
          <w:rtl/>
        </w:rPr>
        <w:t xml:space="preserve">" ... </w:t>
      </w:r>
      <w:r>
        <w:rPr>
          <w:rtl/>
        </w:rPr>
        <w:t>הוריד לאבינו יעקב למצרים, ר' ברכיה בשם ר' יהודה בר סימון אמר</w:t>
      </w:r>
      <w:r>
        <w:rPr>
          <w:rFonts w:hint="cs"/>
          <w:rtl/>
        </w:rPr>
        <w:t>:</w:t>
      </w:r>
      <w:r>
        <w:rPr>
          <w:rtl/>
        </w:rPr>
        <w:t xml:space="preserve"> לפרה שהיו </w:t>
      </w:r>
      <w:proofErr w:type="spellStart"/>
      <w:r>
        <w:rPr>
          <w:rtl/>
        </w:rPr>
        <w:t>מושכין</w:t>
      </w:r>
      <w:proofErr w:type="spellEnd"/>
      <w:r>
        <w:rPr>
          <w:rtl/>
        </w:rPr>
        <w:t xml:space="preserve"> אותה למקולין ולא </w:t>
      </w:r>
      <w:proofErr w:type="spellStart"/>
      <w:r>
        <w:rPr>
          <w:rtl/>
        </w:rPr>
        <w:t>היתה</w:t>
      </w:r>
      <w:proofErr w:type="spellEnd"/>
      <w:r>
        <w:rPr>
          <w:rtl/>
        </w:rPr>
        <w:t xml:space="preserve"> נמשכת</w:t>
      </w:r>
      <w:r>
        <w:rPr>
          <w:rFonts w:hint="cs"/>
          <w:rtl/>
        </w:rPr>
        <w:t>.</w:t>
      </w:r>
      <w:r>
        <w:rPr>
          <w:rtl/>
        </w:rPr>
        <w:t xml:space="preserve"> מה עשו לה</w:t>
      </w:r>
      <w:r>
        <w:rPr>
          <w:rFonts w:hint="cs"/>
          <w:rtl/>
        </w:rPr>
        <w:t>?</w:t>
      </w:r>
      <w:r>
        <w:rPr>
          <w:rtl/>
        </w:rPr>
        <w:t xml:space="preserve"> משכו את בנה לפניה </w:t>
      </w:r>
      <w:proofErr w:type="spellStart"/>
      <w:r>
        <w:rPr>
          <w:rtl/>
        </w:rPr>
        <w:t>והיתה</w:t>
      </w:r>
      <w:proofErr w:type="spellEnd"/>
      <w:r>
        <w:rPr>
          <w:rtl/>
        </w:rPr>
        <w:t xml:space="preserve"> מהלכת אחריו על כ</w:t>
      </w:r>
      <w:r>
        <w:rPr>
          <w:rFonts w:hint="cs"/>
          <w:rtl/>
        </w:rPr>
        <w:t>ו</w:t>
      </w:r>
      <w:r>
        <w:rPr>
          <w:rtl/>
        </w:rPr>
        <w:t>רחה שלא בטובתה</w:t>
      </w:r>
      <w:r>
        <w:rPr>
          <w:rFonts w:hint="cs"/>
          <w:rtl/>
        </w:rPr>
        <w:t xml:space="preserve">. </w:t>
      </w:r>
      <w:r w:rsidR="00F13FEF">
        <w:rPr>
          <w:rtl/>
        </w:rPr>
        <w:t>כך היה יעקב אבינו ראוי לירד למצרים</w:t>
      </w:r>
      <w:r w:rsidR="00172F43">
        <w:rPr>
          <w:rFonts w:hint="cs"/>
          <w:rtl/>
        </w:rPr>
        <w:t>:</w:t>
      </w:r>
      <w:r w:rsidR="00F13FEF">
        <w:rPr>
          <w:rtl/>
        </w:rPr>
        <w:t xml:space="preserve"> </w:t>
      </w:r>
      <w:proofErr w:type="spellStart"/>
      <w:r w:rsidR="00F13FEF">
        <w:rPr>
          <w:rtl/>
        </w:rPr>
        <w:t>בשלשלאות</w:t>
      </w:r>
      <w:proofErr w:type="spellEnd"/>
      <w:r w:rsidR="00F13FEF">
        <w:rPr>
          <w:rtl/>
        </w:rPr>
        <w:t xml:space="preserve"> </w:t>
      </w:r>
      <w:proofErr w:type="spellStart"/>
      <w:r w:rsidR="00F13FEF">
        <w:rPr>
          <w:rtl/>
        </w:rPr>
        <w:t>ובקולרין</w:t>
      </w:r>
      <w:proofErr w:type="spellEnd"/>
      <w:r w:rsidR="00172F43">
        <w:rPr>
          <w:rFonts w:hint="cs"/>
          <w:rtl/>
        </w:rPr>
        <w:t>.</w:t>
      </w:r>
      <w:r w:rsidR="00F13FEF">
        <w:rPr>
          <w:rtl/>
        </w:rPr>
        <w:t xml:space="preserve"> אמר הק</w:t>
      </w:r>
      <w:r w:rsidR="00172F43">
        <w:rPr>
          <w:rFonts w:hint="cs"/>
          <w:rtl/>
        </w:rPr>
        <w:t xml:space="preserve">ב"ה: </w:t>
      </w:r>
      <w:r w:rsidR="00F13FEF">
        <w:rPr>
          <w:rtl/>
        </w:rPr>
        <w:t>בני בכורי</w:t>
      </w:r>
      <w:r w:rsidR="00172F43">
        <w:rPr>
          <w:rFonts w:hint="cs"/>
          <w:rtl/>
        </w:rPr>
        <w:t>,</w:t>
      </w:r>
      <w:r w:rsidR="00F13FEF">
        <w:rPr>
          <w:rtl/>
        </w:rPr>
        <w:t xml:space="preserve"> ואני מורידו </w:t>
      </w:r>
      <w:proofErr w:type="spellStart"/>
      <w:r w:rsidR="00F13FEF">
        <w:rPr>
          <w:rtl/>
        </w:rPr>
        <w:t>בבזיון</w:t>
      </w:r>
      <w:proofErr w:type="spellEnd"/>
      <w:r w:rsidR="00172F43">
        <w:rPr>
          <w:rFonts w:hint="cs"/>
          <w:rtl/>
        </w:rPr>
        <w:t>?</w:t>
      </w:r>
      <w:r w:rsidR="00F13FEF">
        <w:rPr>
          <w:rtl/>
        </w:rPr>
        <w:t xml:space="preserve"> ואם ליתן בלבו של פרעה</w:t>
      </w:r>
      <w:r w:rsidR="00172F43">
        <w:rPr>
          <w:rFonts w:hint="cs"/>
          <w:rtl/>
        </w:rPr>
        <w:t>,</w:t>
      </w:r>
      <w:r w:rsidR="00F13FEF">
        <w:rPr>
          <w:rtl/>
        </w:rPr>
        <w:t xml:space="preserve"> איני מורידו פומבי</w:t>
      </w:r>
      <w:r>
        <w:rPr>
          <w:rFonts w:hint="cs"/>
          <w:rtl/>
        </w:rPr>
        <w:t>,</w:t>
      </w:r>
      <w:r w:rsidR="00F13FEF">
        <w:rPr>
          <w:rtl/>
        </w:rPr>
        <w:t xml:space="preserve"> אלא הריני מושך את בנו לפניו והוא יורד אחריו על </w:t>
      </w:r>
      <w:proofErr w:type="spellStart"/>
      <w:r w:rsidR="00F13FEF">
        <w:rPr>
          <w:rtl/>
        </w:rPr>
        <w:t>כרחו</w:t>
      </w:r>
      <w:proofErr w:type="spellEnd"/>
      <w:r w:rsidR="00F13FEF">
        <w:rPr>
          <w:rtl/>
        </w:rPr>
        <w:t xml:space="preserve"> שלא בטובתו</w:t>
      </w:r>
      <w:r>
        <w:rPr>
          <w:rFonts w:hint="cs"/>
          <w:rtl/>
        </w:rPr>
        <w:t>.</w:t>
      </w:r>
      <w:r w:rsidR="00857297">
        <w:rPr>
          <w:rStyle w:val="a5"/>
          <w:rtl/>
        </w:rPr>
        <w:footnoteReference w:id="19"/>
      </w:r>
    </w:p>
    <w:p w14:paraId="3472784D" w14:textId="77777777" w:rsidR="005A49D7" w:rsidRDefault="005A49D7" w:rsidP="005A49D7">
      <w:pPr>
        <w:pStyle w:val="a3"/>
        <w:rPr>
          <w:rFonts w:hint="cs"/>
          <w:rtl/>
        </w:rPr>
      </w:pPr>
    </w:p>
    <w:p w14:paraId="267DFF1C" w14:textId="77777777" w:rsidR="006D3985" w:rsidRDefault="006D3985" w:rsidP="006D3985">
      <w:pPr>
        <w:pStyle w:val="a3"/>
        <w:rPr>
          <w:rFonts w:cs="David"/>
          <w:szCs w:val="24"/>
          <w:rtl/>
        </w:rPr>
      </w:pPr>
    </w:p>
    <w:p w14:paraId="4AB0A68B" w14:textId="77777777" w:rsidR="00AB62CB" w:rsidRDefault="00AB62CB" w:rsidP="00296C07">
      <w:pPr>
        <w:pStyle w:val="ad"/>
        <w:rPr>
          <w:rFonts w:hint="cs"/>
          <w:rtl/>
        </w:rPr>
      </w:pPr>
      <w:r>
        <w:rPr>
          <w:rtl/>
        </w:rPr>
        <w:t>שבת שלום</w:t>
      </w:r>
      <w:r>
        <w:rPr>
          <w:rFonts w:hint="cs"/>
          <w:rtl/>
        </w:rPr>
        <w:t xml:space="preserve"> וחנוכה שמח</w:t>
      </w:r>
    </w:p>
    <w:p w14:paraId="75F2065F" w14:textId="77777777" w:rsidR="005E0402" w:rsidRDefault="00AB62CB" w:rsidP="00AB62CB">
      <w:pPr>
        <w:pStyle w:val="ad"/>
        <w:rPr>
          <w:rFonts w:hint="cs"/>
          <w:szCs w:val="22"/>
          <w:rtl/>
        </w:rPr>
      </w:pPr>
      <w:r>
        <w:rPr>
          <w:rtl/>
        </w:rPr>
        <w:t>מחלקי המים</w:t>
      </w:r>
    </w:p>
    <w:p w14:paraId="60EB6F95" w14:textId="77777777" w:rsidR="007D402D" w:rsidRDefault="007D402D" w:rsidP="00AB62CB">
      <w:pPr>
        <w:pStyle w:val="ad"/>
        <w:rPr>
          <w:rFonts w:hint="cs"/>
          <w:szCs w:val="22"/>
          <w:rtl/>
        </w:rPr>
      </w:pPr>
    </w:p>
    <w:p w14:paraId="432497BF" w14:textId="77777777" w:rsidR="00AA322C" w:rsidRDefault="00AA322C" w:rsidP="007D402D">
      <w:pPr>
        <w:pStyle w:val="ad"/>
        <w:rPr>
          <w:rFonts w:hint="cs"/>
          <w:szCs w:val="22"/>
          <w:rtl/>
        </w:rPr>
      </w:pPr>
    </w:p>
    <w:p w14:paraId="6DDE5473" w14:textId="77777777" w:rsidR="00AA322C" w:rsidRPr="00AB62CB" w:rsidRDefault="00AA322C" w:rsidP="00F57F9F">
      <w:pPr>
        <w:pStyle w:val="ad"/>
        <w:rPr>
          <w:rFonts w:hint="cs"/>
          <w:szCs w:val="22"/>
          <w:rtl/>
        </w:rPr>
      </w:pPr>
    </w:p>
    <w:sectPr w:rsidR="00AA322C" w:rsidRPr="00AB62CB" w:rsidSect="00566C19">
      <w:headerReference w:type="default" r:id="rId7"/>
      <w:footerReference w:type="default" r:id="rId8"/>
      <w:headerReference w:type="first" r:id="rId9"/>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CDB68F" w14:textId="77777777" w:rsidR="00133BAD" w:rsidRDefault="00133BAD">
      <w:r>
        <w:separator/>
      </w:r>
    </w:p>
  </w:endnote>
  <w:endnote w:type="continuationSeparator" w:id="0">
    <w:p w14:paraId="178A72F0" w14:textId="77777777" w:rsidR="00133BAD" w:rsidRDefault="00133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9E6D9" w14:textId="77777777" w:rsidR="00AB62CB" w:rsidRPr="00F8747C" w:rsidRDefault="00AB62CB" w:rsidP="005B36ED">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E85189">
      <w:rPr>
        <w:rStyle w:val="af2"/>
        <w:noProof/>
        <w:rtl/>
      </w:rPr>
      <w:t>3</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E85189">
      <w:rPr>
        <w:rStyle w:val="af2"/>
        <w:noProof/>
        <w:rtl/>
      </w:rPr>
      <w:t>3</w:t>
    </w:r>
    <w:r w:rsidRPr="00F8747C">
      <w:rPr>
        <w:rStyle w:val="af2"/>
      </w:rPr>
      <w:fldChar w:fldCharType="end"/>
    </w:r>
  </w:p>
  <w:p w14:paraId="67FA088B" w14:textId="77777777" w:rsidR="00AB62CB" w:rsidRDefault="00AB62C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E5EFA1" w14:textId="77777777" w:rsidR="00133BAD" w:rsidRDefault="00133BAD">
      <w:r>
        <w:separator/>
      </w:r>
    </w:p>
  </w:footnote>
  <w:footnote w:type="continuationSeparator" w:id="0">
    <w:p w14:paraId="4815BBE3" w14:textId="77777777" w:rsidR="00133BAD" w:rsidRDefault="00133BAD">
      <w:r>
        <w:continuationSeparator/>
      </w:r>
    </w:p>
  </w:footnote>
  <w:footnote w:id="1">
    <w:p w14:paraId="55520353" w14:textId="77777777" w:rsidR="004F420A" w:rsidRDefault="004F420A">
      <w:pPr>
        <w:pStyle w:val="a3"/>
        <w:rPr>
          <w:rFonts w:hint="cs"/>
          <w:rtl/>
        </w:rPr>
      </w:pPr>
      <w:r>
        <w:rPr>
          <w:rStyle w:val="a5"/>
        </w:rPr>
        <w:footnoteRef/>
      </w:r>
      <w:r>
        <w:rPr>
          <w:rtl/>
        </w:rPr>
        <w:t xml:space="preserve"> </w:t>
      </w:r>
      <w:r>
        <w:rPr>
          <w:rFonts w:hint="cs"/>
          <w:rtl/>
        </w:rPr>
        <w:t xml:space="preserve">ראה המקור בגמרא </w:t>
      </w:r>
      <w:r w:rsidRPr="00195979">
        <w:rPr>
          <w:rtl/>
        </w:rPr>
        <w:t>ס</w:t>
      </w:r>
      <w:r>
        <w:rPr>
          <w:rtl/>
        </w:rPr>
        <w:t xml:space="preserve">נהדרין ז ע"ב </w:t>
      </w:r>
      <w:r>
        <w:rPr>
          <w:rFonts w:hint="cs"/>
          <w:rtl/>
        </w:rPr>
        <w:t xml:space="preserve">ובהוריות ג ע"ב, בהלכות </w:t>
      </w:r>
      <w:r>
        <w:rPr>
          <w:rtl/>
        </w:rPr>
        <w:t xml:space="preserve">דיינים. </w:t>
      </w:r>
      <w:r>
        <w:rPr>
          <w:rFonts w:hint="cs"/>
          <w:rtl/>
        </w:rPr>
        <w:t xml:space="preserve">ואנו </w:t>
      </w:r>
      <w:r>
        <w:rPr>
          <w:rtl/>
        </w:rPr>
        <w:t xml:space="preserve">שאלנו את הביטוי לעניין יוסף ואחיו. ראה </w:t>
      </w:r>
      <w:proofErr w:type="spellStart"/>
      <w:r>
        <w:rPr>
          <w:rtl/>
        </w:rPr>
        <w:t>תנחומא</w:t>
      </w:r>
      <w:proofErr w:type="spellEnd"/>
      <w:r>
        <w:rPr>
          <w:rtl/>
        </w:rPr>
        <w:t xml:space="preserve"> וישב שאחי יוסף עשו חרם של עשרה</w:t>
      </w:r>
      <w:r>
        <w:rPr>
          <w:rFonts w:hint="cs"/>
          <w:rtl/>
        </w:rPr>
        <w:t xml:space="preserve"> שהוא מעין בית דין (שדה)</w:t>
      </w:r>
      <w:r>
        <w:rPr>
          <w:rtl/>
        </w:rPr>
        <w:t xml:space="preserve">. </w:t>
      </w:r>
      <w:r>
        <w:rPr>
          <w:rFonts w:hint="cs"/>
          <w:rtl/>
        </w:rPr>
        <w:t>ראה מדרש זה בדברינו להלן. להלכה</w:t>
      </w:r>
      <w:r>
        <w:rPr>
          <w:rtl/>
        </w:rPr>
        <w:t>, עניין זה של עשרה דיינים איננו כ"כ ברור כי, להוציא מקרים מיוחדים באמת, אין בית דין של עשרה</w:t>
      </w:r>
      <w:r>
        <w:rPr>
          <w:rFonts w:hint="cs"/>
          <w:rtl/>
        </w:rPr>
        <w:t xml:space="preserve"> (שהוא גם מספר זוגי)</w:t>
      </w:r>
      <w:r>
        <w:rPr>
          <w:rtl/>
        </w:rPr>
        <w:t>. ראה מסכת סנהדרין שם נדון העניין בהרחבה, תרתי משמע</w:t>
      </w:r>
      <w:r>
        <w:rPr>
          <w:rFonts w:hint="cs"/>
          <w:rtl/>
        </w:rPr>
        <w:t>. אולי מחיבור הגמרות בסנהדרין ו ע"ב וברכות ו ע"א נקבל שעשרה שכינה ביניהם והם קרויים "עדת אל" ולפיכך הם הבסיס לב</w:t>
      </w:r>
      <w:r>
        <w:rPr>
          <w:rtl/>
        </w:rPr>
        <w:t xml:space="preserve">ית דין של כ"ג </w:t>
      </w:r>
      <w:r>
        <w:rPr>
          <w:rFonts w:hint="cs"/>
          <w:rtl/>
        </w:rPr>
        <w:t>ואולי גם של שבעים ואחד. במחשבה שנייה, מצאנו במקרא בית דין של עשרה! ראה מגילת רות פרק ד בבית הדין שבעז מקים</w:t>
      </w:r>
      <w:r w:rsidRPr="00195979">
        <w:rPr>
          <w:rFonts w:hint="cs"/>
          <w:rtl/>
        </w:rPr>
        <w:t>: "</w:t>
      </w:r>
      <w:proofErr w:type="spellStart"/>
      <w:r w:rsidRPr="00195979">
        <w:rPr>
          <w:rFonts w:hint="eastAsia"/>
          <w:rtl/>
          <w:lang w:eastAsia="en-US"/>
        </w:rPr>
        <w:t>וַיִּקַּח</w:t>
      </w:r>
      <w:proofErr w:type="spellEnd"/>
      <w:r w:rsidRPr="00195979">
        <w:rPr>
          <w:rtl/>
          <w:lang w:eastAsia="en-US"/>
        </w:rPr>
        <w:t xml:space="preserve"> </w:t>
      </w:r>
      <w:r w:rsidRPr="00195979">
        <w:rPr>
          <w:rFonts w:hint="eastAsia"/>
          <w:rtl/>
          <w:lang w:eastAsia="en-US"/>
        </w:rPr>
        <w:t>עֲשָׂרָה</w:t>
      </w:r>
      <w:r w:rsidRPr="00195979">
        <w:rPr>
          <w:rtl/>
          <w:lang w:eastAsia="en-US"/>
        </w:rPr>
        <w:t xml:space="preserve"> </w:t>
      </w:r>
      <w:r w:rsidRPr="00195979">
        <w:rPr>
          <w:rFonts w:hint="eastAsia"/>
          <w:rtl/>
          <w:lang w:eastAsia="en-US"/>
        </w:rPr>
        <w:t>אֲנָשִׁים</w:t>
      </w:r>
      <w:r w:rsidRPr="00195979">
        <w:rPr>
          <w:rtl/>
          <w:lang w:eastAsia="en-US"/>
        </w:rPr>
        <w:t xml:space="preserve"> </w:t>
      </w:r>
      <w:r w:rsidRPr="00195979">
        <w:rPr>
          <w:rFonts w:hint="eastAsia"/>
          <w:rtl/>
          <w:lang w:eastAsia="en-US"/>
        </w:rPr>
        <w:t>מִזִּקְנֵי</w:t>
      </w:r>
      <w:r w:rsidRPr="00195979">
        <w:rPr>
          <w:rtl/>
          <w:lang w:eastAsia="en-US"/>
        </w:rPr>
        <w:t xml:space="preserve"> </w:t>
      </w:r>
      <w:r w:rsidRPr="00195979">
        <w:rPr>
          <w:rFonts w:hint="eastAsia"/>
          <w:rtl/>
          <w:lang w:eastAsia="en-US"/>
        </w:rPr>
        <w:t>הָעִיר</w:t>
      </w:r>
      <w:r>
        <w:rPr>
          <w:rtl/>
          <w:lang w:eastAsia="en-US"/>
        </w:rPr>
        <w:t xml:space="preserve"> </w:t>
      </w:r>
      <w:r>
        <w:rPr>
          <w:rFonts w:hint="eastAsia"/>
          <w:rtl/>
          <w:lang w:eastAsia="en-US"/>
        </w:rPr>
        <w:t>וַיֹּאמֶר</w:t>
      </w:r>
      <w:r>
        <w:rPr>
          <w:rtl/>
          <w:lang w:eastAsia="en-US"/>
        </w:rPr>
        <w:t xml:space="preserve"> </w:t>
      </w:r>
      <w:r>
        <w:rPr>
          <w:rFonts w:hint="eastAsia"/>
          <w:rtl/>
          <w:lang w:eastAsia="en-US"/>
        </w:rPr>
        <w:t>שְׁבוּ</w:t>
      </w:r>
      <w:r>
        <w:rPr>
          <w:rtl/>
          <w:lang w:eastAsia="en-US"/>
        </w:rPr>
        <w:t xml:space="preserve"> </w:t>
      </w:r>
      <w:r>
        <w:rPr>
          <w:rFonts w:hint="eastAsia"/>
          <w:rtl/>
          <w:lang w:eastAsia="en-US"/>
        </w:rPr>
        <w:t>פֹה</w:t>
      </w:r>
      <w:r>
        <w:rPr>
          <w:rtl/>
          <w:lang w:eastAsia="en-US"/>
        </w:rPr>
        <w:t xml:space="preserve"> </w:t>
      </w:r>
      <w:r>
        <w:rPr>
          <w:rFonts w:hint="eastAsia"/>
          <w:rtl/>
          <w:lang w:eastAsia="en-US"/>
        </w:rPr>
        <w:t>וַיֵּשֵׁבוּ</w:t>
      </w:r>
      <w:r>
        <w:rPr>
          <w:rFonts w:hint="cs"/>
          <w:rtl/>
          <w:lang w:eastAsia="en-US"/>
        </w:rPr>
        <w:t>".</w:t>
      </w:r>
      <w:r>
        <w:rPr>
          <w:rFonts w:hint="cs"/>
          <w:rtl/>
        </w:rPr>
        <w:t xml:space="preserve"> ואולי גם נדר על דעת רבים שהם עשרה לפי שיטת רב יצחק (גיטין מו ע"א). ראה גם עשרה זקנים בעיבור השנה בשמות רבה טו כ ואין זה להלכה (ראה דברינו </w:t>
      </w:r>
      <w:hyperlink r:id="rId1" w:history="1">
        <w:r w:rsidRPr="00134B6F">
          <w:rPr>
            <w:rStyle w:val="Hyperlink"/>
            <w:rFonts w:hint="cs"/>
            <w:rtl/>
          </w:rPr>
          <w:t>עיבור השנה</w:t>
        </w:r>
      </w:hyperlink>
      <w:r>
        <w:rPr>
          <w:rFonts w:hint="cs"/>
          <w:rtl/>
        </w:rPr>
        <w:t xml:space="preserve"> בפרשת פקודי). ועדיין לא הסברנו מה עניין הקולר כאן.</w:t>
      </w:r>
    </w:p>
  </w:footnote>
  <w:footnote w:id="2">
    <w:p w14:paraId="46566EB4" w14:textId="77777777" w:rsidR="008340E1" w:rsidRDefault="008340E1" w:rsidP="003217A4">
      <w:pPr>
        <w:pStyle w:val="a3"/>
        <w:rPr>
          <w:rFonts w:hint="cs"/>
        </w:rPr>
      </w:pPr>
      <w:r>
        <w:rPr>
          <w:rStyle w:val="a5"/>
        </w:rPr>
        <w:footnoteRef/>
      </w:r>
      <w:r>
        <w:rPr>
          <w:rtl/>
        </w:rPr>
        <w:t xml:space="preserve"> </w:t>
      </w:r>
      <w:r>
        <w:rPr>
          <w:rFonts w:hint="cs"/>
          <w:rtl/>
        </w:rPr>
        <w:t xml:space="preserve">לפני שנמשיך בפרשת השבוע, בביטוי </w:t>
      </w:r>
      <w:r w:rsidR="003217A4">
        <w:rPr>
          <w:rFonts w:hint="cs"/>
          <w:rtl/>
        </w:rPr>
        <w:t xml:space="preserve">"עשרה שישבו בדין" </w:t>
      </w:r>
      <w:r>
        <w:rPr>
          <w:rFonts w:hint="cs"/>
          <w:rtl/>
        </w:rPr>
        <w:t>המושאל מהלכות דיינים להתנהגות אחי יוסף במכירתו, נעצור לרגע במקור שהוא כאמור בהלכות מינוי בית דין, בגמרא ס</w:t>
      </w:r>
      <w:r w:rsidR="00E214A6">
        <w:rPr>
          <w:rFonts w:hint="cs"/>
          <w:rtl/>
        </w:rPr>
        <w:t>נ</w:t>
      </w:r>
      <w:r>
        <w:rPr>
          <w:rFonts w:hint="cs"/>
          <w:rtl/>
        </w:rPr>
        <w:t xml:space="preserve">הדרין וכן הוא בהוריות דף ג ע"ב. רב </w:t>
      </w:r>
      <w:proofErr w:type="spellStart"/>
      <w:r>
        <w:rPr>
          <w:rFonts w:hint="cs"/>
          <w:rtl/>
        </w:rPr>
        <w:t>הונא</w:t>
      </w:r>
      <w:proofErr w:type="spellEnd"/>
      <w:r>
        <w:rPr>
          <w:rFonts w:hint="cs"/>
          <w:rtl/>
        </w:rPr>
        <w:t xml:space="preserve"> (וכן רב אשי בדיני טריפות) מעדיף להוסיף עשרה דיינים מתלמידי הישיבה </w:t>
      </w:r>
      <w:proofErr w:type="spellStart"/>
      <w:r>
        <w:rPr>
          <w:rFonts w:hint="cs"/>
          <w:rtl/>
        </w:rPr>
        <w:t>שישאו</w:t>
      </w:r>
      <w:proofErr w:type="spellEnd"/>
      <w:r>
        <w:rPr>
          <w:rFonts w:hint="cs"/>
          <w:rtl/>
        </w:rPr>
        <w:t xml:space="preserve"> איתו בעול הדיינות "כי </w:t>
      </w:r>
      <w:r w:rsidRPr="008340E1">
        <w:rPr>
          <w:rtl/>
        </w:rPr>
        <w:t xml:space="preserve">היכי </w:t>
      </w:r>
      <w:proofErr w:type="spellStart"/>
      <w:r w:rsidRPr="008340E1">
        <w:rPr>
          <w:rtl/>
        </w:rPr>
        <w:t>דלימטיין</w:t>
      </w:r>
      <w:proofErr w:type="spellEnd"/>
      <w:r w:rsidRPr="008340E1">
        <w:rPr>
          <w:rtl/>
        </w:rPr>
        <w:t xml:space="preserve"> שיבא </w:t>
      </w:r>
      <w:proofErr w:type="spellStart"/>
      <w:r w:rsidRPr="008340E1">
        <w:rPr>
          <w:rtl/>
        </w:rPr>
        <w:t>מכ</w:t>
      </w:r>
      <w:r w:rsidRPr="008340E1">
        <w:rPr>
          <w:rFonts w:hint="cs"/>
          <w:rtl/>
        </w:rPr>
        <w:t>י</w:t>
      </w:r>
      <w:r w:rsidRPr="008340E1">
        <w:rPr>
          <w:rtl/>
        </w:rPr>
        <w:t>שורא</w:t>
      </w:r>
      <w:proofErr w:type="spellEnd"/>
      <w:r>
        <w:rPr>
          <w:rFonts w:hint="cs"/>
          <w:rtl/>
        </w:rPr>
        <w:t>". מסביר רש"י שם: "</w:t>
      </w:r>
      <w:proofErr w:type="spellStart"/>
      <w:r>
        <w:rPr>
          <w:rtl/>
        </w:rPr>
        <w:t>דנמטיין</w:t>
      </w:r>
      <w:proofErr w:type="spellEnd"/>
      <w:r>
        <w:rPr>
          <w:rtl/>
        </w:rPr>
        <w:t xml:space="preserve"> שיבא </w:t>
      </w:r>
      <w:proofErr w:type="spellStart"/>
      <w:r>
        <w:rPr>
          <w:rtl/>
        </w:rPr>
        <w:t>מכשורא</w:t>
      </w:r>
      <w:proofErr w:type="spellEnd"/>
      <w:r>
        <w:rPr>
          <w:rtl/>
        </w:rPr>
        <w:t xml:space="preserve"> - שיגיענו נסורת קטנה מן הקורה, כלומר, שאם נטעה - </w:t>
      </w:r>
      <w:proofErr w:type="spellStart"/>
      <w:r>
        <w:rPr>
          <w:rtl/>
        </w:rPr>
        <w:t>ישתלש</w:t>
      </w:r>
      <w:proofErr w:type="spellEnd"/>
      <w:r>
        <w:rPr>
          <w:rtl/>
        </w:rPr>
        <w:t xml:space="preserve"> העונש בין כולנו ויקלו מעלי.</w:t>
      </w:r>
      <w:r>
        <w:rPr>
          <w:rFonts w:hint="cs"/>
          <w:rtl/>
        </w:rPr>
        <w:t xml:space="preserve"> </w:t>
      </w:r>
      <w:r>
        <w:rPr>
          <w:rtl/>
        </w:rPr>
        <w:t xml:space="preserve">שיבא - נסורת, כמו (הושע ח) כי שבבים יהיה עגל שומרון </w:t>
      </w:r>
      <w:proofErr w:type="spellStart"/>
      <w:r>
        <w:rPr>
          <w:rtl/>
        </w:rPr>
        <w:t>ומתרגמינן</w:t>
      </w:r>
      <w:proofErr w:type="spellEnd"/>
      <w:r>
        <w:rPr>
          <w:rtl/>
        </w:rPr>
        <w:t xml:space="preserve">: </w:t>
      </w:r>
      <w:proofErr w:type="spellStart"/>
      <w:r>
        <w:rPr>
          <w:rtl/>
        </w:rPr>
        <w:t>לניסרי</w:t>
      </w:r>
      <w:proofErr w:type="spellEnd"/>
      <w:r>
        <w:rPr>
          <w:rtl/>
        </w:rPr>
        <w:t xml:space="preserve"> </w:t>
      </w:r>
      <w:proofErr w:type="spellStart"/>
      <w:r>
        <w:rPr>
          <w:rtl/>
        </w:rPr>
        <w:t>לווחין</w:t>
      </w:r>
      <w:proofErr w:type="spellEnd"/>
      <w:r>
        <w:rPr>
          <w:rFonts w:hint="cs"/>
          <w:rtl/>
        </w:rPr>
        <w:t xml:space="preserve">". הקולר כאן הוא קורה שמונחת על צווארי הדיינים. ואגב, בעיית בית דין של עשרה נפתרת כאן שבאמת היה זה בית דין של אחד עשר שרב </w:t>
      </w:r>
      <w:proofErr w:type="spellStart"/>
      <w:r>
        <w:rPr>
          <w:rFonts w:hint="cs"/>
          <w:rtl/>
        </w:rPr>
        <w:t>הונא</w:t>
      </w:r>
      <w:proofErr w:type="spellEnd"/>
      <w:r>
        <w:rPr>
          <w:rFonts w:hint="cs"/>
          <w:rtl/>
        </w:rPr>
        <w:t xml:space="preserve"> הוסיף עשרה, במקום שידון בשלושה או אפילו ביחיד כמומחה שדן יחידי.</w:t>
      </w:r>
      <w:r w:rsidR="00081883" w:rsidRPr="00081883">
        <w:rPr>
          <w:rFonts w:hint="cs"/>
          <w:rtl/>
        </w:rPr>
        <w:t xml:space="preserve"> </w:t>
      </w:r>
      <w:r w:rsidR="00081883">
        <w:rPr>
          <w:rFonts w:hint="cs"/>
          <w:rtl/>
        </w:rPr>
        <w:t>ועדיין לא הסברנו מה עניין הקולר כאן.</w:t>
      </w:r>
    </w:p>
  </w:footnote>
  <w:footnote w:id="3">
    <w:p w14:paraId="7CE1CA46" w14:textId="77777777" w:rsidR="006C335C" w:rsidRDefault="006C335C" w:rsidP="00D0118C">
      <w:pPr>
        <w:pStyle w:val="a3"/>
        <w:rPr>
          <w:rFonts w:hint="cs"/>
          <w:rtl/>
        </w:rPr>
      </w:pPr>
      <w:r>
        <w:rPr>
          <w:rStyle w:val="a5"/>
        </w:rPr>
        <w:footnoteRef/>
      </w:r>
      <w:r>
        <w:rPr>
          <w:rtl/>
        </w:rPr>
        <w:t xml:space="preserve"> </w:t>
      </w:r>
      <w:r>
        <w:rPr>
          <w:rFonts w:hint="cs"/>
          <w:rtl/>
        </w:rPr>
        <w:t xml:space="preserve">קולר הוא השרשרת או העול שנתנו בראשו של מי שנשבה ונלקח לעבד. ראה </w:t>
      </w:r>
      <w:r>
        <w:rPr>
          <w:rtl/>
        </w:rPr>
        <w:t xml:space="preserve">שמות רבה </w:t>
      </w:r>
      <w:r>
        <w:rPr>
          <w:rFonts w:hint="cs"/>
          <w:rtl/>
        </w:rPr>
        <w:t>לא י: "</w:t>
      </w:r>
      <w:r>
        <w:rPr>
          <w:rtl/>
        </w:rPr>
        <w:t xml:space="preserve">בשעה שגלו ישראל מירושלים הוציאו אותם </w:t>
      </w:r>
      <w:proofErr w:type="spellStart"/>
      <w:r>
        <w:rPr>
          <w:rtl/>
        </w:rPr>
        <w:t>השונאין</w:t>
      </w:r>
      <w:proofErr w:type="spellEnd"/>
      <w:r>
        <w:rPr>
          <w:rtl/>
        </w:rPr>
        <w:t xml:space="preserve"> </w:t>
      </w:r>
      <w:proofErr w:type="spellStart"/>
      <w:r>
        <w:rPr>
          <w:rtl/>
        </w:rPr>
        <w:t>בקולרין</w:t>
      </w:r>
      <w:proofErr w:type="spellEnd"/>
      <w:r>
        <w:rPr>
          <w:rtl/>
        </w:rPr>
        <w:t xml:space="preserve"> </w:t>
      </w:r>
      <w:r w:rsidR="00D0118C">
        <w:rPr>
          <w:rtl/>
        </w:rPr>
        <w:t>והיו אומות העולם אומרים אין הק</w:t>
      </w:r>
      <w:r w:rsidR="00D0118C">
        <w:rPr>
          <w:rFonts w:hint="cs"/>
          <w:rtl/>
        </w:rPr>
        <w:t>ב"ה</w:t>
      </w:r>
      <w:r w:rsidR="00D0118C">
        <w:rPr>
          <w:rtl/>
        </w:rPr>
        <w:t xml:space="preserve"> חפץ באומה הזו </w:t>
      </w:r>
      <w:r>
        <w:rPr>
          <w:rFonts w:hint="cs"/>
          <w:rtl/>
        </w:rPr>
        <w:t>וכו' ". וב</w:t>
      </w:r>
      <w:r>
        <w:rPr>
          <w:rtl/>
        </w:rPr>
        <w:t>איכה רבה</w:t>
      </w:r>
      <w:r>
        <w:rPr>
          <w:rFonts w:hint="cs"/>
          <w:rtl/>
        </w:rPr>
        <w:t xml:space="preserve"> </w:t>
      </w:r>
      <w:proofErr w:type="spellStart"/>
      <w:r>
        <w:rPr>
          <w:rtl/>
        </w:rPr>
        <w:t>פתיחת</w:t>
      </w:r>
      <w:r>
        <w:rPr>
          <w:rFonts w:hint="cs"/>
          <w:rtl/>
        </w:rPr>
        <w:t>א</w:t>
      </w:r>
      <w:proofErr w:type="spellEnd"/>
      <w:r>
        <w:rPr>
          <w:rFonts w:hint="cs"/>
          <w:rtl/>
        </w:rPr>
        <w:t xml:space="preserve"> לד: "</w:t>
      </w:r>
      <w:r>
        <w:rPr>
          <w:rtl/>
        </w:rPr>
        <w:t xml:space="preserve">והיה ירמיה רואה כת של בחורים נתונים </w:t>
      </w:r>
      <w:proofErr w:type="spellStart"/>
      <w:r>
        <w:rPr>
          <w:rtl/>
        </w:rPr>
        <w:t>בקולרין</w:t>
      </w:r>
      <w:proofErr w:type="spellEnd"/>
      <w:r>
        <w:rPr>
          <w:rtl/>
        </w:rPr>
        <w:t xml:space="preserve"> ונותן את ראשו עמהם</w:t>
      </w:r>
      <w:r>
        <w:rPr>
          <w:rFonts w:hint="cs"/>
          <w:rtl/>
        </w:rPr>
        <w:t xml:space="preserve">". ראה גם </w:t>
      </w:r>
      <w:r>
        <w:rPr>
          <w:rtl/>
        </w:rPr>
        <w:t xml:space="preserve">ירושלמי מגילה פרק ג </w:t>
      </w:r>
      <w:r>
        <w:rPr>
          <w:rFonts w:hint="cs"/>
          <w:rtl/>
        </w:rPr>
        <w:t>הלכה ז: "</w:t>
      </w:r>
      <w:r>
        <w:rPr>
          <w:rtl/>
        </w:rPr>
        <w:t>דניאל אמר</w:t>
      </w:r>
      <w:r>
        <w:rPr>
          <w:rFonts w:hint="cs"/>
          <w:rtl/>
        </w:rPr>
        <w:t>:</w:t>
      </w:r>
      <w:r>
        <w:rPr>
          <w:rtl/>
        </w:rPr>
        <w:t xml:space="preserve"> האל הגדול והנורא</w:t>
      </w:r>
      <w:r>
        <w:rPr>
          <w:rFonts w:hint="cs"/>
          <w:rtl/>
        </w:rPr>
        <w:t>.</w:t>
      </w:r>
      <w:r>
        <w:rPr>
          <w:rtl/>
        </w:rPr>
        <w:t xml:space="preserve"> ולמה לא אמר גיבור</w:t>
      </w:r>
      <w:r>
        <w:rPr>
          <w:rFonts w:hint="cs"/>
          <w:rtl/>
        </w:rPr>
        <w:t>?</w:t>
      </w:r>
      <w:r>
        <w:rPr>
          <w:rtl/>
        </w:rPr>
        <w:t xml:space="preserve"> בניו </w:t>
      </w:r>
      <w:proofErr w:type="spellStart"/>
      <w:r>
        <w:rPr>
          <w:rtl/>
        </w:rPr>
        <w:t>מסורין</w:t>
      </w:r>
      <w:proofErr w:type="spellEnd"/>
      <w:r>
        <w:rPr>
          <w:rtl/>
        </w:rPr>
        <w:t xml:space="preserve"> </w:t>
      </w:r>
      <w:proofErr w:type="spellStart"/>
      <w:r>
        <w:rPr>
          <w:rtl/>
        </w:rPr>
        <w:t>בקולרין</w:t>
      </w:r>
      <w:proofErr w:type="spellEnd"/>
      <w:r>
        <w:rPr>
          <w:rtl/>
        </w:rPr>
        <w:t xml:space="preserve"> איכן היא גבורתו</w:t>
      </w:r>
      <w:r>
        <w:rPr>
          <w:rFonts w:hint="cs"/>
          <w:rtl/>
        </w:rPr>
        <w:t>?"</w:t>
      </w:r>
      <w:r w:rsidR="00D0118C">
        <w:rPr>
          <w:rFonts w:hint="cs"/>
          <w:rtl/>
        </w:rPr>
        <w:t xml:space="preserve"> (דברינו </w:t>
      </w:r>
      <w:hyperlink r:id="rId2" w:history="1">
        <w:r w:rsidR="00D0118C" w:rsidRPr="00D0118C">
          <w:rPr>
            <w:rStyle w:val="Hyperlink"/>
            <w:rFonts w:hint="cs"/>
            <w:rtl/>
          </w:rPr>
          <w:t>האל הגדול הגיבור והנורא</w:t>
        </w:r>
      </w:hyperlink>
      <w:r w:rsidR="00D0118C">
        <w:rPr>
          <w:rFonts w:hint="cs"/>
          <w:rtl/>
        </w:rPr>
        <w:t xml:space="preserve"> בפרשת עקב)</w:t>
      </w:r>
      <w:r>
        <w:rPr>
          <w:rFonts w:hint="cs"/>
          <w:rtl/>
        </w:rPr>
        <w:t xml:space="preserve">. ולהלכה בדיני היתר נדרים, </w:t>
      </w:r>
      <w:r>
        <w:rPr>
          <w:rtl/>
        </w:rPr>
        <w:t>ירושלמי נדרים פרק ט</w:t>
      </w:r>
      <w:r>
        <w:rPr>
          <w:rFonts w:hint="cs"/>
          <w:rtl/>
        </w:rPr>
        <w:t xml:space="preserve"> הלכה א: "</w:t>
      </w:r>
      <w:proofErr w:type="spellStart"/>
      <w:r>
        <w:rPr>
          <w:rtl/>
        </w:rPr>
        <w:t>רשב"ל</w:t>
      </w:r>
      <w:proofErr w:type="spellEnd"/>
      <w:r>
        <w:rPr>
          <w:rtl/>
        </w:rPr>
        <w:t xml:space="preserve"> פתח</w:t>
      </w:r>
      <w:r>
        <w:rPr>
          <w:rFonts w:hint="cs"/>
          <w:rtl/>
        </w:rPr>
        <w:t>:</w:t>
      </w:r>
      <w:r>
        <w:rPr>
          <w:rtl/>
        </w:rPr>
        <w:t xml:space="preserve"> אילו היית יודע שהנודר כאילו נותן קולר על </w:t>
      </w:r>
      <w:proofErr w:type="spellStart"/>
      <w:r>
        <w:rPr>
          <w:rtl/>
        </w:rPr>
        <w:t>צוארו</w:t>
      </w:r>
      <w:proofErr w:type="spellEnd"/>
      <w:r>
        <w:rPr>
          <w:rFonts w:hint="cs"/>
          <w:rtl/>
        </w:rPr>
        <w:t>,</w:t>
      </w:r>
      <w:r>
        <w:rPr>
          <w:rtl/>
        </w:rPr>
        <w:t xml:space="preserve"> נודר היית</w:t>
      </w:r>
      <w:r>
        <w:rPr>
          <w:rFonts w:hint="cs"/>
          <w:rtl/>
        </w:rPr>
        <w:t xml:space="preserve">? </w:t>
      </w:r>
      <w:proofErr w:type="spellStart"/>
      <w:r>
        <w:rPr>
          <w:rtl/>
        </w:rPr>
        <w:t>לקסטוריי</w:t>
      </w:r>
      <w:proofErr w:type="spellEnd"/>
      <w:r>
        <w:rPr>
          <w:rtl/>
        </w:rPr>
        <w:t xml:space="preserve">' </w:t>
      </w:r>
      <w:proofErr w:type="spellStart"/>
      <w:r>
        <w:rPr>
          <w:rtl/>
        </w:rPr>
        <w:t>שהיתה</w:t>
      </w:r>
      <w:proofErr w:type="spellEnd"/>
      <w:r>
        <w:rPr>
          <w:rtl/>
        </w:rPr>
        <w:t xml:space="preserve"> עוברת וראה קולר פנוי והכניסה את ראשה לתוכו</w:t>
      </w:r>
      <w:r>
        <w:rPr>
          <w:rFonts w:hint="cs"/>
          <w:rtl/>
        </w:rPr>
        <w:t>"</w:t>
      </w:r>
      <w:r>
        <w:rPr>
          <w:rtl/>
        </w:rPr>
        <w:t>.</w:t>
      </w:r>
      <w:r>
        <w:rPr>
          <w:rFonts w:hint="cs"/>
          <w:rtl/>
        </w:rPr>
        <w:t xml:space="preserve"> </w:t>
      </w:r>
      <w:r w:rsidR="004F420A">
        <w:rPr>
          <w:rFonts w:hint="cs"/>
          <w:rtl/>
        </w:rPr>
        <w:t xml:space="preserve">והיום </w:t>
      </w:r>
      <w:r w:rsidR="004F420A">
        <w:t>collar</w:t>
      </w:r>
      <w:r w:rsidR="004F420A">
        <w:rPr>
          <w:rFonts w:hint="cs"/>
          <w:rtl/>
        </w:rPr>
        <w:t xml:space="preserve"> הוא צווארון של בגד קישוט ואולי גם סמל חשיבות. </w:t>
      </w:r>
      <w:r>
        <w:rPr>
          <w:rFonts w:hint="cs"/>
          <w:rtl/>
        </w:rPr>
        <w:t>האחים שישבו בדין על יוסף, שמו את הקולר על צווארם שלהם, כאות קלון או כסמל העול שלקחו על עצמם במעשה זה. האם הקולר תלוי גם בצווארם של אחרים?</w:t>
      </w:r>
    </w:p>
  </w:footnote>
  <w:footnote w:id="4">
    <w:p w14:paraId="7D19EC4B" w14:textId="77777777" w:rsidR="00254214" w:rsidRDefault="00254214" w:rsidP="001F77E8">
      <w:pPr>
        <w:pStyle w:val="a3"/>
        <w:rPr>
          <w:rFonts w:hint="cs"/>
          <w:rtl/>
        </w:rPr>
      </w:pPr>
      <w:r>
        <w:rPr>
          <w:rStyle w:val="a5"/>
        </w:rPr>
        <w:footnoteRef/>
      </w:r>
      <w:r>
        <w:rPr>
          <w:rtl/>
        </w:rPr>
        <w:t xml:space="preserve"> </w:t>
      </w:r>
      <w:r>
        <w:rPr>
          <w:rFonts w:hint="cs"/>
          <w:rtl/>
        </w:rPr>
        <w:t>אחרי מעשה המכירה של יוסף, מתפזרים האחים על מנת שלא ייתפסו ביחד. התורה מספרת על יהודה שירד מאת אחיו (ומדרשים רבים רואים בכך את גנותו וירידתו, ראה תחילת פרשה פה בבראשית רבה), אבל המדרש אומר שכולם ירדו והתפזרו על מנת שלא תתפוס אותם מיד</w:t>
      </w:r>
      <w:r w:rsidR="001F77E8">
        <w:rPr>
          <w:rFonts w:hint="cs"/>
          <w:rtl/>
        </w:rPr>
        <w:t>ת</w:t>
      </w:r>
      <w:r>
        <w:rPr>
          <w:rFonts w:hint="cs"/>
          <w:rtl/>
        </w:rPr>
        <w:t xml:space="preserve"> הדין. אבל סופם שייתפסו חזרה אחד לאחד ויתכנסו לירידה לפני יוסף</w:t>
      </w:r>
      <w:r w:rsidR="001F77E8">
        <w:rPr>
          <w:rFonts w:hint="cs"/>
          <w:rtl/>
        </w:rPr>
        <w:t>,</w:t>
      </w:r>
      <w:r>
        <w:rPr>
          <w:rFonts w:hint="cs"/>
          <w:rtl/>
        </w:rPr>
        <w:t xml:space="preserve"> שם יושם קולר הנאשמים בגניבה בצוואר כולם וימצא בעל החוב מקום לגבות שטרו (או בעל השטר לגבות חובו). ומה עם בנימין? הרי בעומדם מול יוסף בסוף פרשת מקץ הם אחד עשר, לא עשרה. האם עשרה הוא מספר מינימלי? האם נוכל להשוות עם רב </w:t>
      </w:r>
      <w:proofErr w:type="spellStart"/>
      <w:r>
        <w:rPr>
          <w:rFonts w:hint="cs"/>
          <w:rtl/>
        </w:rPr>
        <w:t>הונא</w:t>
      </w:r>
      <w:proofErr w:type="spellEnd"/>
      <w:r>
        <w:rPr>
          <w:rFonts w:hint="cs"/>
          <w:rtl/>
        </w:rPr>
        <w:t xml:space="preserve"> לעיל?</w:t>
      </w:r>
    </w:p>
  </w:footnote>
  <w:footnote w:id="5">
    <w:p w14:paraId="668AE5AA" w14:textId="77777777" w:rsidR="00D60CA3" w:rsidRDefault="00D60CA3">
      <w:pPr>
        <w:pStyle w:val="a3"/>
        <w:rPr>
          <w:rFonts w:hint="cs"/>
          <w:rtl/>
        </w:rPr>
      </w:pPr>
      <w:r>
        <w:rPr>
          <w:rStyle w:val="a5"/>
        </w:rPr>
        <w:footnoteRef/>
      </w:r>
      <w:r>
        <w:rPr>
          <w:rtl/>
        </w:rPr>
        <w:t xml:space="preserve"> </w:t>
      </w:r>
      <w:r>
        <w:rPr>
          <w:rtl/>
        </w:rPr>
        <w:t xml:space="preserve">ראה מקבילה למדרש זה בפסיקתא רבתי, פרשה </w:t>
      </w:r>
      <w:proofErr w:type="spellStart"/>
      <w:r>
        <w:rPr>
          <w:rtl/>
        </w:rPr>
        <w:t>יב</w:t>
      </w:r>
      <w:proofErr w:type="spellEnd"/>
      <w:r>
        <w:rPr>
          <w:rtl/>
        </w:rPr>
        <w:t xml:space="preserve"> היא פרשת זכור.</w:t>
      </w:r>
    </w:p>
  </w:footnote>
  <w:footnote w:id="6">
    <w:p w14:paraId="7999A4AA" w14:textId="77777777" w:rsidR="004F420A" w:rsidRDefault="004F420A">
      <w:pPr>
        <w:pStyle w:val="a3"/>
        <w:rPr>
          <w:rFonts w:hint="cs"/>
        </w:rPr>
      </w:pPr>
      <w:r>
        <w:rPr>
          <w:rStyle w:val="a5"/>
        </w:rPr>
        <w:footnoteRef/>
      </w:r>
      <w:r>
        <w:rPr>
          <w:rtl/>
        </w:rPr>
        <w:t xml:space="preserve"> </w:t>
      </w:r>
      <w:r>
        <w:rPr>
          <w:rtl/>
        </w:rPr>
        <w:t>"שרו של עשו" מופיע גם במאבק של יעקב עם המלאך. וכאן הכוונה כמובן היא לעמלק שהוא מצאצאיו של עשו.</w:t>
      </w:r>
    </w:p>
  </w:footnote>
  <w:footnote w:id="7">
    <w:p w14:paraId="164EFBE8" w14:textId="77777777" w:rsidR="00AB62CB" w:rsidRDefault="00AB62CB" w:rsidP="00AB62CB">
      <w:pPr>
        <w:pStyle w:val="a3"/>
        <w:rPr>
          <w:rtl/>
        </w:rPr>
      </w:pPr>
      <w:r>
        <w:rPr>
          <w:rStyle w:val="a5"/>
          <w:rtl/>
        </w:rPr>
        <w:footnoteRef/>
      </w:r>
      <w:r>
        <w:rPr>
          <w:rtl/>
        </w:rPr>
        <w:t xml:space="preserve"> </w:t>
      </w:r>
      <w:r>
        <w:rPr>
          <w:rtl/>
        </w:rPr>
        <w:t>ושאול שהוא משבט בנימין נכשל במצוות מחיית עמלק ו</w:t>
      </w:r>
      <w:r>
        <w:rPr>
          <w:rFonts w:hint="cs"/>
          <w:rtl/>
        </w:rPr>
        <w:t xml:space="preserve">גרם לכישלון </w:t>
      </w:r>
      <w:r>
        <w:rPr>
          <w:rtl/>
        </w:rPr>
        <w:t>המלוכה</w:t>
      </w:r>
      <w:r>
        <w:rPr>
          <w:rFonts w:hint="cs"/>
          <w:rtl/>
        </w:rPr>
        <w:t xml:space="preserve"> הראשונה של ישראל</w:t>
      </w:r>
      <w:r>
        <w:rPr>
          <w:rtl/>
        </w:rPr>
        <w:t>.</w:t>
      </w:r>
    </w:p>
  </w:footnote>
  <w:footnote w:id="8">
    <w:p w14:paraId="6F22A75B" w14:textId="77777777" w:rsidR="00D60CA3" w:rsidRDefault="00D60CA3">
      <w:pPr>
        <w:pStyle w:val="a3"/>
        <w:rPr>
          <w:rFonts w:hint="cs"/>
          <w:rtl/>
        </w:rPr>
      </w:pPr>
      <w:r>
        <w:rPr>
          <w:rStyle w:val="a5"/>
        </w:rPr>
        <w:footnoteRef/>
      </w:r>
      <w:r>
        <w:rPr>
          <w:rtl/>
        </w:rPr>
        <w:t xml:space="preserve"> </w:t>
      </w:r>
      <w:r>
        <w:rPr>
          <w:rtl/>
        </w:rPr>
        <w:t>המסר של מדרש זה הוא אכן מדהים. יש לעם ישראל בעיה מוסרית לקיים את מצוות מחיית עמלק! סיבה מרכזית היא מכירת יוסף.</w:t>
      </w:r>
      <w:r>
        <w:rPr>
          <w:rFonts w:hint="cs"/>
          <w:rtl/>
        </w:rPr>
        <w:t xml:space="preserve"> ולענייננו שהקולר תלוי בצוואר כולם, לכאורה, לפחות לא בצווארו של יוסף שהרי הוא הקרבן. ומה עם יעקב? ומה עם בנימין? ומה עם יוסף עצמו, האם הוא נקי לגמרי? וכבר הקשנו דף מיוחד </w:t>
      </w:r>
      <w:hyperlink r:id="rId3" w:history="1">
        <w:r w:rsidRPr="00D60CA3">
          <w:rPr>
            <w:rStyle w:val="Hyperlink"/>
            <w:rFonts w:hint="cs"/>
            <w:rtl/>
          </w:rPr>
          <w:t>להפטרת פרשת וישלח בספר עובדיה</w:t>
        </w:r>
      </w:hyperlink>
      <w:r>
        <w:rPr>
          <w:rFonts w:hint="cs"/>
          <w:rtl/>
        </w:rPr>
        <w:t>.</w:t>
      </w:r>
    </w:p>
  </w:footnote>
  <w:footnote w:id="9">
    <w:p w14:paraId="1F7B311E" w14:textId="77777777" w:rsidR="00297AFE" w:rsidRDefault="00297AFE">
      <w:pPr>
        <w:pStyle w:val="a3"/>
        <w:rPr>
          <w:rFonts w:hint="cs"/>
          <w:rtl/>
        </w:rPr>
      </w:pPr>
      <w:r>
        <w:rPr>
          <w:rStyle w:val="a5"/>
        </w:rPr>
        <w:footnoteRef/>
      </w:r>
      <w:r>
        <w:rPr>
          <w:rtl/>
        </w:rPr>
        <w:t xml:space="preserve"> </w:t>
      </w:r>
      <w:r>
        <w:rPr>
          <w:rFonts w:hint="cs"/>
          <w:rtl/>
        </w:rPr>
        <w:t xml:space="preserve">חלקם של השבטים במכירת יוסף, וכל מה שהתגלגל בעקבותיה, כולל גלות מצרים, הוא ברור. כך הוא בפשט המקרא ואנו רק הוספנו ורכזנו המדרשים על חטאם של השבטים בדברינו </w:t>
      </w:r>
      <w:hyperlink r:id="rId4" w:history="1">
        <w:r w:rsidRPr="00E214A6">
          <w:rPr>
            <w:rStyle w:val="Hyperlink"/>
            <w:rFonts w:hint="cs"/>
            <w:rtl/>
          </w:rPr>
          <w:t>על מכרם בכסף צדיק</w:t>
        </w:r>
      </w:hyperlink>
      <w:r>
        <w:rPr>
          <w:rFonts w:hint="cs"/>
          <w:rtl/>
        </w:rPr>
        <w:t xml:space="preserve"> בפרשה זו.</w:t>
      </w:r>
      <w:r w:rsidR="001F77E8">
        <w:rPr>
          <w:rFonts w:hint="cs"/>
          <w:rtl/>
        </w:rPr>
        <w:t xml:space="preserve"> ראה גם הדף מי מכר את יוסף?</w:t>
      </w:r>
    </w:p>
  </w:footnote>
  <w:footnote w:id="10">
    <w:p w14:paraId="54180478" w14:textId="77777777" w:rsidR="00297AFE" w:rsidRDefault="00297AFE">
      <w:pPr>
        <w:pStyle w:val="a3"/>
        <w:rPr>
          <w:rFonts w:hint="cs"/>
          <w:rtl/>
        </w:rPr>
      </w:pPr>
      <w:r>
        <w:rPr>
          <w:rStyle w:val="a5"/>
        </w:rPr>
        <w:footnoteRef/>
      </w:r>
      <w:r>
        <w:rPr>
          <w:rtl/>
        </w:rPr>
        <w:t xml:space="preserve"> </w:t>
      </w:r>
      <w:r>
        <w:rPr>
          <w:rFonts w:hint="cs"/>
          <w:rtl/>
        </w:rPr>
        <w:t xml:space="preserve">חלקו של יוסף גם ברור עפ"י פשט המקרא: "ויבא יוסף את </w:t>
      </w:r>
      <w:proofErr w:type="spellStart"/>
      <w:r>
        <w:rPr>
          <w:rFonts w:hint="cs"/>
          <w:rtl/>
        </w:rPr>
        <w:t>דבתם</w:t>
      </w:r>
      <w:proofErr w:type="spellEnd"/>
      <w:r>
        <w:rPr>
          <w:rFonts w:hint="cs"/>
          <w:rtl/>
        </w:rPr>
        <w:t xml:space="preserve"> רעה אל אביהם". ולהלן נרחיב בחלקו של יוסף.</w:t>
      </w:r>
    </w:p>
  </w:footnote>
  <w:footnote w:id="11">
    <w:p w14:paraId="38704EC1" w14:textId="77777777" w:rsidR="00D43E25" w:rsidRDefault="00D43E25" w:rsidP="00E85189">
      <w:pPr>
        <w:pStyle w:val="a3"/>
        <w:rPr>
          <w:rFonts w:hint="cs"/>
          <w:rtl/>
        </w:rPr>
      </w:pPr>
      <w:r>
        <w:rPr>
          <w:rStyle w:val="a5"/>
        </w:rPr>
        <w:footnoteRef/>
      </w:r>
      <w:r>
        <w:rPr>
          <w:rtl/>
        </w:rPr>
        <w:t xml:space="preserve"> </w:t>
      </w:r>
      <w:r>
        <w:rPr>
          <w:rtl/>
        </w:rPr>
        <w:t xml:space="preserve">אז גם לבנימין יש חלק בסיפור יוסף ואחיו! מדרש זה הוא בניגוד לפשט המקרא וגם </w:t>
      </w:r>
      <w:r>
        <w:rPr>
          <w:rFonts w:hint="cs"/>
          <w:rtl/>
        </w:rPr>
        <w:t xml:space="preserve">בניגוד </w:t>
      </w:r>
      <w:r>
        <w:rPr>
          <w:rtl/>
        </w:rPr>
        <w:t xml:space="preserve">למדרשים רבים האומרים שבנימין זכה שבית המקדש יהיה בחלקו מפני שלא השתתף במכירת יוסף. אבל מדרש זה בשלו: אם בתחילת התהליך לא היה </w:t>
      </w:r>
      <w:r>
        <w:rPr>
          <w:rFonts w:hint="cs"/>
          <w:rtl/>
        </w:rPr>
        <w:t xml:space="preserve">בנימין </w:t>
      </w:r>
      <w:r>
        <w:rPr>
          <w:rtl/>
        </w:rPr>
        <w:t>שותף, בסופו יש גם ל</w:t>
      </w:r>
      <w:r>
        <w:rPr>
          <w:rFonts w:hint="cs"/>
          <w:rtl/>
        </w:rPr>
        <w:t>ו</w:t>
      </w:r>
      <w:r>
        <w:rPr>
          <w:rtl/>
        </w:rPr>
        <w:t xml:space="preserve"> אחריות. אולי </w:t>
      </w:r>
      <w:r>
        <w:rPr>
          <w:rFonts w:hint="cs"/>
          <w:rtl/>
        </w:rPr>
        <w:t xml:space="preserve">גם </w:t>
      </w:r>
      <w:r>
        <w:rPr>
          <w:rtl/>
        </w:rPr>
        <w:t>בגלל שידע במכירת יוסף ולא הגיד לאביו (</w:t>
      </w:r>
      <w:r>
        <w:rPr>
          <w:rFonts w:hint="cs"/>
          <w:rtl/>
        </w:rPr>
        <w:t xml:space="preserve">ראה </w:t>
      </w:r>
      <w:r>
        <w:rPr>
          <w:rtl/>
        </w:rPr>
        <w:t xml:space="preserve">בראשית רבה </w:t>
      </w:r>
      <w:proofErr w:type="spellStart"/>
      <w:r>
        <w:rPr>
          <w:rtl/>
        </w:rPr>
        <w:t>עא</w:t>
      </w:r>
      <w:proofErr w:type="spellEnd"/>
      <w:r>
        <w:rPr>
          <w:rtl/>
        </w:rPr>
        <w:t>)</w:t>
      </w:r>
      <w:r>
        <w:rPr>
          <w:rFonts w:hint="cs"/>
          <w:rtl/>
        </w:rPr>
        <w:t xml:space="preserve">. האבן בחושן </w:t>
      </w:r>
      <w:r>
        <w:rPr>
          <w:rtl/>
        </w:rPr>
        <w:t>של בנימין הייתה</w:t>
      </w:r>
      <w:r>
        <w:rPr>
          <w:rFonts w:hint="cs"/>
          <w:rtl/>
        </w:rPr>
        <w:t xml:space="preserve"> ישפה -</w:t>
      </w:r>
      <w:r>
        <w:rPr>
          <w:rtl/>
        </w:rPr>
        <w:t xml:space="preserve"> "יש-פה"</w:t>
      </w:r>
      <w:r>
        <w:rPr>
          <w:rFonts w:hint="cs"/>
          <w:rtl/>
        </w:rPr>
        <w:t xml:space="preserve"> אומרים המדרשים, יכ</w:t>
      </w:r>
      <w:r w:rsidR="00E85189">
        <w:rPr>
          <w:rFonts w:hint="cs"/>
          <w:rtl/>
        </w:rPr>
        <w:t>ו</w:t>
      </w:r>
      <w:r>
        <w:rPr>
          <w:rFonts w:hint="cs"/>
          <w:rtl/>
        </w:rPr>
        <w:t xml:space="preserve">ל </w:t>
      </w:r>
      <w:r w:rsidR="00E85189">
        <w:rPr>
          <w:rFonts w:hint="cs"/>
          <w:rtl/>
        </w:rPr>
        <w:t xml:space="preserve">היה </w:t>
      </w:r>
      <w:r>
        <w:rPr>
          <w:rFonts w:hint="cs"/>
          <w:rtl/>
        </w:rPr>
        <w:t>להגיד ובחר לשתוק</w:t>
      </w:r>
      <w:r>
        <w:rPr>
          <w:rtl/>
        </w:rPr>
        <w:t>.</w:t>
      </w:r>
      <w:r>
        <w:rPr>
          <w:rFonts w:hint="cs"/>
          <w:rtl/>
        </w:rPr>
        <w:t xml:space="preserve"> ואפילו מנשה בנו של יוסף </w:t>
      </w:r>
      <w:r w:rsidR="00E85189">
        <w:rPr>
          <w:rFonts w:hint="cs"/>
          <w:rtl/>
        </w:rPr>
        <w:t xml:space="preserve">לא יצא נקי מכל הפרשה, </w:t>
      </w:r>
      <w:r>
        <w:rPr>
          <w:rFonts w:hint="cs"/>
          <w:rtl/>
        </w:rPr>
        <w:t>ראה המדרשים שלפיכך נחלקה נחלתו בין שני עברי הירדן!</w:t>
      </w:r>
    </w:p>
  </w:footnote>
  <w:footnote w:id="12">
    <w:p w14:paraId="478A0FD0" w14:textId="77777777" w:rsidR="00D60CA3" w:rsidRDefault="00D60CA3" w:rsidP="00E85189">
      <w:pPr>
        <w:pStyle w:val="a3"/>
        <w:rPr>
          <w:rFonts w:hint="cs"/>
          <w:rtl/>
        </w:rPr>
      </w:pPr>
      <w:r>
        <w:rPr>
          <w:rStyle w:val="a5"/>
        </w:rPr>
        <w:footnoteRef/>
      </w:r>
      <w:r>
        <w:rPr>
          <w:rtl/>
        </w:rPr>
        <w:t xml:space="preserve"> </w:t>
      </w:r>
      <w:r>
        <w:rPr>
          <w:rFonts w:hint="cs"/>
          <w:rtl/>
        </w:rPr>
        <w:t xml:space="preserve">הרי לנו גם חלקו של יעקב. אותו יעקב שסבל כה רבות בגלל קנאת אח, </w:t>
      </w:r>
      <w:r w:rsidR="00E85189">
        <w:rPr>
          <w:rFonts w:hint="cs"/>
          <w:rtl/>
        </w:rPr>
        <w:t xml:space="preserve">וחזה על בשרו את קנאתה של רחל באחותה (בדברינו </w:t>
      </w:r>
      <w:hyperlink r:id="rId5" w:history="1">
        <w:r w:rsidR="00E85189" w:rsidRPr="00E85189">
          <w:rPr>
            <w:rStyle w:val="Hyperlink"/>
            <w:rFonts w:hint="cs"/>
            <w:rtl/>
          </w:rPr>
          <w:t>הבה לי בנים</w:t>
        </w:r>
      </w:hyperlink>
      <w:r w:rsidR="00E85189">
        <w:rPr>
          <w:rFonts w:hint="cs"/>
          <w:rtl/>
        </w:rPr>
        <w:t xml:space="preserve"> בפרשת ויצא), </w:t>
      </w:r>
      <w:r>
        <w:rPr>
          <w:rFonts w:hint="cs"/>
          <w:rtl/>
        </w:rPr>
        <w:t>ומן הסתם גם הכיר את סיפור ישמעאל ויצחק</w:t>
      </w:r>
      <w:r w:rsidR="00E85189">
        <w:rPr>
          <w:rFonts w:hint="cs"/>
          <w:rtl/>
        </w:rPr>
        <w:t xml:space="preserve"> כיצד נדחה בן מפני בן, ו</w:t>
      </w:r>
      <w:r>
        <w:rPr>
          <w:rFonts w:hint="cs"/>
          <w:rtl/>
        </w:rPr>
        <w:t>לא נזהר בדבר שבו נכווה!</w:t>
      </w:r>
    </w:p>
  </w:footnote>
  <w:footnote w:id="13">
    <w:p w14:paraId="168D8644" w14:textId="77777777" w:rsidR="00A11648" w:rsidRDefault="00A11648" w:rsidP="00A11648">
      <w:pPr>
        <w:pStyle w:val="a3"/>
        <w:rPr>
          <w:rFonts w:hint="cs"/>
        </w:rPr>
      </w:pPr>
      <w:r>
        <w:rPr>
          <w:rStyle w:val="a5"/>
        </w:rPr>
        <w:footnoteRef/>
      </w:r>
      <w:r>
        <w:rPr>
          <w:rtl/>
        </w:rPr>
        <w:t xml:space="preserve"> </w:t>
      </w:r>
      <w:r>
        <w:rPr>
          <w:rFonts w:hint="cs"/>
          <w:rtl/>
        </w:rPr>
        <w:t xml:space="preserve">כאן הדברים עוד מרוככים כלפי יוסף. נכון שהוא הביא את </w:t>
      </w:r>
      <w:proofErr w:type="spellStart"/>
      <w:r>
        <w:rPr>
          <w:rFonts w:hint="cs"/>
          <w:rtl/>
        </w:rPr>
        <w:t>דבתם</w:t>
      </w:r>
      <w:proofErr w:type="spellEnd"/>
      <w:r>
        <w:rPr>
          <w:rFonts w:hint="cs"/>
          <w:rtl/>
        </w:rPr>
        <w:t xml:space="preserve"> רעה, אבל עיקר החטא היה קנאת האחים (ראה דברינו </w:t>
      </w:r>
      <w:hyperlink r:id="rId6" w:history="1">
        <w:r w:rsidRPr="00252F35">
          <w:rPr>
            <w:rStyle w:val="Hyperlink"/>
            <w:rFonts w:hint="cs"/>
            <w:rtl/>
          </w:rPr>
          <w:t>קנאת אחים</w:t>
        </w:r>
      </w:hyperlink>
      <w:r w:rsidR="00252F35">
        <w:rPr>
          <w:rFonts w:hint="cs"/>
          <w:rtl/>
        </w:rPr>
        <w:t xml:space="preserve"> בפרשה זו</w:t>
      </w:r>
      <w:r>
        <w:rPr>
          <w:rFonts w:hint="cs"/>
          <w:rtl/>
        </w:rPr>
        <w:t xml:space="preserve">). עפ"י מדרש זה, ניתן היה לצפות מהאחים הבוגרים שיבליגו על דבריו של מי שמכונה כאן "והוא נער" </w:t>
      </w:r>
      <w:r>
        <w:rPr>
          <w:rtl/>
        </w:rPr>
        <w:t>–</w:t>
      </w:r>
      <w:r>
        <w:rPr>
          <w:rFonts w:hint="cs"/>
          <w:rtl/>
        </w:rPr>
        <w:t xml:space="preserve"> שעושה מעשה נערות כדברי המדרש.</w:t>
      </w:r>
    </w:p>
  </w:footnote>
  <w:footnote w:id="14">
    <w:p w14:paraId="4E64A12A" w14:textId="77777777" w:rsidR="00F57F9F" w:rsidRDefault="00F57F9F" w:rsidP="003217A4">
      <w:pPr>
        <w:pStyle w:val="a3"/>
        <w:rPr>
          <w:rFonts w:hint="cs"/>
          <w:rtl/>
        </w:rPr>
      </w:pPr>
      <w:r>
        <w:rPr>
          <w:rStyle w:val="a5"/>
        </w:rPr>
        <w:footnoteRef/>
      </w:r>
      <w:r>
        <w:rPr>
          <w:rtl/>
        </w:rPr>
        <w:t xml:space="preserve"> </w:t>
      </w:r>
      <w:r>
        <w:rPr>
          <w:rFonts w:hint="cs"/>
          <w:rtl/>
        </w:rPr>
        <w:t xml:space="preserve">מדרש </w:t>
      </w:r>
      <w:proofErr w:type="spellStart"/>
      <w:r>
        <w:rPr>
          <w:rFonts w:hint="cs"/>
          <w:rtl/>
        </w:rPr>
        <w:t>תנחומא</w:t>
      </w:r>
      <w:proofErr w:type="spellEnd"/>
      <w:r>
        <w:rPr>
          <w:rFonts w:hint="cs"/>
          <w:rtl/>
        </w:rPr>
        <w:t xml:space="preserve"> שאל כאן קטע ממדרש ויקרא רבה ושינה בו מעט. ראה </w:t>
      </w:r>
      <w:r w:rsidRPr="00F54343">
        <w:rPr>
          <w:rtl/>
        </w:rPr>
        <w:t>ויקרא רבה לג א</w:t>
      </w:r>
      <w:r>
        <w:rPr>
          <w:rFonts w:hint="cs"/>
          <w:rtl/>
        </w:rPr>
        <w:t xml:space="preserve">: </w:t>
      </w:r>
      <w:r w:rsidRPr="00F54343">
        <w:rPr>
          <w:rtl/>
        </w:rPr>
        <w:t xml:space="preserve">"וכי תמכרו ממכר לעמיתך - זהו שכתוב: מות וחיים ביד לשון (משלי </w:t>
      </w:r>
      <w:proofErr w:type="spellStart"/>
      <w:r w:rsidRPr="00F54343">
        <w:rPr>
          <w:rtl/>
        </w:rPr>
        <w:t>יח</w:t>
      </w:r>
      <w:proofErr w:type="spellEnd"/>
      <w:r w:rsidRPr="00F54343">
        <w:rPr>
          <w:rtl/>
        </w:rPr>
        <w:t xml:space="preserve"> </w:t>
      </w:r>
      <w:proofErr w:type="spellStart"/>
      <w:r w:rsidRPr="00F54343">
        <w:rPr>
          <w:rtl/>
        </w:rPr>
        <w:t>כא</w:t>
      </w:r>
      <w:proofErr w:type="spellEnd"/>
      <w:r w:rsidRPr="00F54343">
        <w:rPr>
          <w:rtl/>
        </w:rPr>
        <w:t>)</w:t>
      </w:r>
      <w:r w:rsidR="003217A4">
        <w:rPr>
          <w:rFonts w:hint="cs"/>
          <w:rtl/>
        </w:rPr>
        <w:t xml:space="preserve"> </w:t>
      </w:r>
      <w:r>
        <w:rPr>
          <w:rFonts w:hint="cs"/>
          <w:rtl/>
          <w:lang w:val="he-IL"/>
        </w:rPr>
        <w:t>...</w:t>
      </w:r>
      <w:r w:rsidRPr="00F54343">
        <w:rPr>
          <w:rFonts w:hint="cs"/>
          <w:rtl/>
          <w:lang w:val="he-IL"/>
        </w:rPr>
        <w:t xml:space="preserve"> אמר ר' </w:t>
      </w:r>
      <w:proofErr w:type="spellStart"/>
      <w:r w:rsidRPr="00F54343">
        <w:rPr>
          <w:rFonts w:hint="cs"/>
          <w:rtl/>
          <w:lang w:val="he-IL"/>
        </w:rPr>
        <w:t>חייא</w:t>
      </w:r>
      <w:proofErr w:type="spellEnd"/>
      <w:r w:rsidRPr="00F54343">
        <w:rPr>
          <w:rFonts w:hint="cs"/>
          <w:rtl/>
          <w:lang w:val="he-IL"/>
        </w:rPr>
        <w:t xml:space="preserve"> בר אבא: </w:t>
      </w:r>
      <w:proofErr w:type="spellStart"/>
      <w:r w:rsidRPr="00F54343">
        <w:rPr>
          <w:rFonts w:hint="cs"/>
          <w:rtl/>
          <w:lang w:val="he-IL"/>
        </w:rPr>
        <w:t>היתה</w:t>
      </w:r>
      <w:proofErr w:type="spellEnd"/>
      <w:r w:rsidRPr="00F54343">
        <w:rPr>
          <w:rFonts w:hint="cs"/>
          <w:rtl/>
          <w:lang w:val="he-IL"/>
        </w:rPr>
        <w:t xml:space="preserve"> לפניו כלכלה של תאנים</w:t>
      </w:r>
      <w:r>
        <w:rPr>
          <w:rFonts w:hint="cs"/>
          <w:rtl/>
          <w:lang w:val="he-IL"/>
        </w:rPr>
        <w:t>,</w:t>
      </w:r>
      <w:r w:rsidRPr="00F54343">
        <w:rPr>
          <w:rFonts w:hint="cs"/>
          <w:rtl/>
          <w:lang w:val="he-IL"/>
        </w:rPr>
        <w:t xml:space="preserve"> אכלה עד שלא ע</w:t>
      </w:r>
      <w:r>
        <w:rPr>
          <w:rFonts w:hint="eastAsia"/>
          <w:rtl/>
          <w:lang w:val="he-IL"/>
        </w:rPr>
        <w:t>ִ</w:t>
      </w:r>
      <w:r w:rsidRPr="00F54343">
        <w:rPr>
          <w:rFonts w:hint="cs"/>
          <w:rtl/>
          <w:lang w:val="he-IL"/>
        </w:rPr>
        <w:t>יש</w:t>
      </w:r>
      <w:r>
        <w:rPr>
          <w:rFonts w:hint="eastAsia"/>
          <w:rtl/>
          <w:lang w:val="he-IL"/>
        </w:rPr>
        <w:t>ׂ</w:t>
      </w:r>
      <w:r w:rsidRPr="00F54343">
        <w:rPr>
          <w:rFonts w:hint="cs"/>
          <w:rtl/>
          <w:lang w:val="he-IL"/>
        </w:rPr>
        <w:t>ר</w:t>
      </w:r>
      <w:r>
        <w:rPr>
          <w:rFonts w:hint="eastAsia"/>
          <w:rtl/>
          <w:lang w:val="he-IL"/>
        </w:rPr>
        <w:t>ָ</w:t>
      </w:r>
      <w:r w:rsidRPr="00F54343">
        <w:rPr>
          <w:rFonts w:hint="cs"/>
          <w:rtl/>
          <w:lang w:val="he-IL"/>
        </w:rPr>
        <w:t>ה</w:t>
      </w:r>
      <w:r>
        <w:rPr>
          <w:rFonts w:hint="eastAsia"/>
          <w:rtl/>
          <w:lang w:val="he-IL"/>
        </w:rPr>
        <w:t>ּ</w:t>
      </w:r>
      <w:r w:rsidRPr="00F54343">
        <w:rPr>
          <w:rFonts w:hint="cs"/>
          <w:rtl/>
          <w:lang w:val="he-IL"/>
        </w:rPr>
        <w:t xml:space="preserve"> - מות  ביד לשון, ע</w:t>
      </w:r>
      <w:r>
        <w:rPr>
          <w:rFonts w:hint="eastAsia"/>
          <w:rtl/>
          <w:lang w:val="he-IL"/>
        </w:rPr>
        <w:t>ִ</w:t>
      </w:r>
      <w:r w:rsidRPr="00F54343">
        <w:rPr>
          <w:rFonts w:hint="cs"/>
          <w:rtl/>
          <w:lang w:val="he-IL"/>
        </w:rPr>
        <w:t>יש</w:t>
      </w:r>
      <w:r>
        <w:rPr>
          <w:rFonts w:hint="eastAsia"/>
          <w:rtl/>
          <w:lang w:val="he-IL"/>
        </w:rPr>
        <w:t>ׂ</w:t>
      </w:r>
      <w:r w:rsidRPr="00F54343">
        <w:rPr>
          <w:rFonts w:hint="cs"/>
          <w:rtl/>
          <w:lang w:val="he-IL"/>
        </w:rPr>
        <w:t>ר</w:t>
      </w:r>
      <w:r>
        <w:rPr>
          <w:rFonts w:hint="eastAsia"/>
          <w:rtl/>
          <w:lang w:val="he-IL"/>
        </w:rPr>
        <w:t>ָ</w:t>
      </w:r>
      <w:r w:rsidRPr="00F54343">
        <w:rPr>
          <w:rFonts w:hint="cs"/>
          <w:rtl/>
          <w:lang w:val="he-IL"/>
        </w:rPr>
        <w:t>ה</w:t>
      </w:r>
      <w:r>
        <w:rPr>
          <w:rFonts w:hint="eastAsia"/>
          <w:rtl/>
          <w:lang w:val="he-IL"/>
        </w:rPr>
        <w:t>ּ</w:t>
      </w:r>
      <w:r w:rsidRPr="00F54343">
        <w:rPr>
          <w:rFonts w:hint="cs"/>
          <w:rtl/>
          <w:lang w:val="he-IL"/>
        </w:rPr>
        <w:t xml:space="preserve"> ואכלה - חיים ביד לשון</w:t>
      </w:r>
      <w:r>
        <w:rPr>
          <w:rFonts w:hint="cs"/>
          <w:rtl/>
        </w:rPr>
        <w:t>"</w:t>
      </w:r>
      <w:r w:rsidRPr="00F54343">
        <w:rPr>
          <w:rtl/>
        </w:rPr>
        <w:t>.</w:t>
      </w:r>
      <w:r>
        <w:rPr>
          <w:rFonts w:hint="cs"/>
          <w:rtl/>
        </w:rPr>
        <w:t xml:space="preserve"> </w:t>
      </w:r>
      <w:r w:rsidR="003217A4">
        <w:rPr>
          <w:rFonts w:hint="cs"/>
          <w:rtl/>
        </w:rPr>
        <w:t xml:space="preserve">שם המעשר קובע </w:t>
      </w:r>
      <w:r>
        <w:rPr>
          <w:rFonts w:hint="cs"/>
          <w:rtl/>
        </w:rPr>
        <w:t xml:space="preserve">וכאן הברכה היא הקובעת. וכבר נדרש פסוק זה ממשלי: "מות וחיים ביד לשון" בפנים רבות על לשון הרע, ראה דברינו </w:t>
      </w:r>
      <w:hyperlink r:id="rId7" w:history="1">
        <w:r w:rsidRPr="00511A86">
          <w:rPr>
            <w:rStyle w:val="Hyperlink"/>
            <w:rFonts w:hint="cs"/>
            <w:rtl/>
          </w:rPr>
          <w:t>אונאת ממון ורכות הלשון</w:t>
        </w:r>
      </w:hyperlink>
      <w:r>
        <w:rPr>
          <w:rFonts w:hint="cs"/>
          <w:rtl/>
        </w:rPr>
        <w:t>, ומכאן יבוא גם הקשר ליוסף.</w:t>
      </w:r>
    </w:p>
  </w:footnote>
  <w:footnote w:id="15">
    <w:p w14:paraId="0587A686" w14:textId="77777777" w:rsidR="00F57F9F" w:rsidRDefault="00F57F9F" w:rsidP="003217A4">
      <w:pPr>
        <w:pStyle w:val="a3"/>
        <w:rPr>
          <w:rFonts w:hint="cs"/>
          <w:rtl/>
        </w:rPr>
      </w:pPr>
      <w:r>
        <w:rPr>
          <w:rStyle w:val="a5"/>
        </w:rPr>
        <w:footnoteRef/>
      </w:r>
      <w:r>
        <w:rPr>
          <w:rtl/>
        </w:rPr>
        <w:t xml:space="preserve"> </w:t>
      </w:r>
      <w:r>
        <w:rPr>
          <w:rFonts w:hint="cs"/>
          <w:rtl/>
        </w:rPr>
        <w:t>ראה הפסוק המלא שם: "</w:t>
      </w:r>
      <w:r>
        <w:rPr>
          <w:rtl/>
        </w:rPr>
        <w:t>שָׁלַח לִפְנֵיהֶם אִישׁ לְעֶבֶד נִמְכַּר יוֹסֵף</w:t>
      </w:r>
      <w:r>
        <w:rPr>
          <w:rFonts w:hint="cs"/>
          <w:rtl/>
        </w:rPr>
        <w:t xml:space="preserve">" שמדגיש את השליחות של יוסף לפני כולם למקלט ולמחיה ברעב. ראה כל תיאור גלות מצרים והגאולה מפסוק </w:t>
      </w:r>
      <w:proofErr w:type="spellStart"/>
      <w:r>
        <w:rPr>
          <w:rFonts w:hint="cs"/>
          <w:rtl/>
        </w:rPr>
        <w:t>טז</w:t>
      </w:r>
      <w:proofErr w:type="spellEnd"/>
      <w:r>
        <w:rPr>
          <w:rFonts w:hint="cs"/>
          <w:rtl/>
        </w:rPr>
        <w:t xml:space="preserve"> שם ועד סוף הפרק. ראה גם המדרשים בתחילת פרשת פו בבראשית רבה בפרשתנו על הפסוק בהושע: "בחבלי אדם אמשכם בעבותות אהבה". אבל עדיין: "לעבד נמכר יוסף" </w:t>
      </w:r>
      <w:r w:rsidR="003217A4">
        <w:rPr>
          <w:rFonts w:hint="cs"/>
          <w:rtl/>
        </w:rPr>
        <w:t>ש</w:t>
      </w:r>
      <w:r>
        <w:rPr>
          <w:rFonts w:hint="cs"/>
          <w:rtl/>
        </w:rPr>
        <w:t>זה עונש בעבורו.</w:t>
      </w:r>
      <w:r w:rsidR="003217A4">
        <w:rPr>
          <w:rFonts w:hint="cs"/>
          <w:rtl/>
        </w:rPr>
        <w:t xml:space="preserve"> ועונש בא בגין חטא.</w:t>
      </w:r>
      <w:r>
        <w:rPr>
          <w:rFonts w:hint="cs"/>
          <w:rtl/>
        </w:rPr>
        <w:t xml:space="preserve"> </w:t>
      </w:r>
    </w:p>
  </w:footnote>
  <w:footnote w:id="16">
    <w:p w14:paraId="400C0320" w14:textId="77777777" w:rsidR="00F57F9F" w:rsidRDefault="00F57F9F" w:rsidP="00E85189">
      <w:pPr>
        <w:pStyle w:val="a3"/>
        <w:rPr>
          <w:rFonts w:hint="cs"/>
        </w:rPr>
      </w:pPr>
      <w:r>
        <w:rPr>
          <w:rStyle w:val="a5"/>
        </w:rPr>
        <w:footnoteRef/>
      </w:r>
      <w:r>
        <w:rPr>
          <w:rtl/>
        </w:rPr>
        <w:t xml:space="preserve"> </w:t>
      </w:r>
      <w:r>
        <w:rPr>
          <w:rFonts w:hint="cs"/>
          <w:rtl/>
        </w:rPr>
        <w:t xml:space="preserve">וכן הוא בבראשית רבה פד ז ובמדרשים אחרים (לא בפרשני המקרא) שמצביעים גם על חלקו של יוסף בפרשה וסיפור הניסיון עם אשת </w:t>
      </w:r>
      <w:proofErr w:type="spellStart"/>
      <w:r>
        <w:rPr>
          <w:rFonts w:hint="cs"/>
          <w:rtl/>
        </w:rPr>
        <w:t>פוטיפר</w:t>
      </w:r>
      <w:proofErr w:type="spellEnd"/>
      <w:r>
        <w:rPr>
          <w:rFonts w:hint="cs"/>
          <w:rtl/>
        </w:rPr>
        <w:t xml:space="preserve"> הוא עונש ליוסף. וכבר הרחבנו במוטיב זה בדברינו </w:t>
      </w:r>
      <w:hyperlink r:id="rId8" w:history="1">
        <w:r w:rsidRPr="00F57F9F">
          <w:rPr>
            <w:rStyle w:val="Hyperlink"/>
            <w:rFonts w:hint="cs"/>
            <w:rtl/>
          </w:rPr>
          <w:t xml:space="preserve">יוסף ואשת </w:t>
        </w:r>
        <w:proofErr w:type="spellStart"/>
        <w:r w:rsidRPr="00F57F9F">
          <w:rPr>
            <w:rStyle w:val="Hyperlink"/>
            <w:rFonts w:hint="cs"/>
            <w:rtl/>
          </w:rPr>
          <w:t>פוטיפר</w:t>
        </w:r>
        <w:proofErr w:type="spellEnd"/>
      </w:hyperlink>
      <w:r>
        <w:rPr>
          <w:rFonts w:hint="cs"/>
          <w:rtl/>
        </w:rPr>
        <w:t xml:space="preserve"> בפרשת וישב. </w:t>
      </w:r>
    </w:p>
  </w:footnote>
  <w:footnote w:id="17">
    <w:p w14:paraId="27E0AF0E" w14:textId="77777777" w:rsidR="00D43E25" w:rsidRDefault="00D43E25">
      <w:pPr>
        <w:pStyle w:val="a3"/>
        <w:rPr>
          <w:rFonts w:hint="cs"/>
          <w:rtl/>
        </w:rPr>
      </w:pPr>
      <w:r>
        <w:rPr>
          <w:rStyle w:val="a5"/>
        </w:rPr>
        <w:footnoteRef/>
      </w:r>
      <w:r>
        <w:rPr>
          <w:rtl/>
        </w:rPr>
        <w:t xml:space="preserve"> </w:t>
      </w:r>
      <w:r>
        <w:rPr>
          <w:rtl/>
        </w:rPr>
        <w:t>"עשרה" כאן הוא מספר עקרונ</w:t>
      </w:r>
      <w:r>
        <w:rPr>
          <w:rFonts w:hint="cs"/>
          <w:rtl/>
        </w:rPr>
        <w:t>י</w:t>
      </w:r>
      <w:r>
        <w:rPr>
          <w:rtl/>
        </w:rPr>
        <w:t xml:space="preserve"> כמו "עשרה שישבו בדין" בו פתחנו</w:t>
      </w:r>
      <w:r>
        <w:rPr>
          <w:rFonts w:hint="cs"/>
          <w:rtl/>
        </w:rPr>
        <w:t>,</w:t>
      </w:r>
      <w:r>
        <w:rPr>
          <w:rtl/>
        </w:rPr>
        <w:t xml:space="preserve"> שהרי בנימין איתם. בכל מקרה</w:t>
      </w:r>
      <w:r>
        <w:rPr>
          <w:rFonts w:hint="cs"/>
          <w:rtl/>
        </w:rPr>
        <w:t>,</w:t>
      </w:r>
      <w:r>
        <w:rPr>
          <w:rtl/>
        </w:rPr>
        <w:t xml:space="preserve"> ראינו שהמדרש לפחות סבור שבאחריות ההיסטורית והכללית, אכן </w:t>
      </w:r>
      <w:r w:rsidRPr="00296C07">
        <w:rPr>
          <w:rtl/>
        </w:rPr>
        <w:t>כולם נתפשים</w:t>
      </w:r>
      <w:r>
        <w:rPr>
          <w:rtl/>
        </w:rPr>
        <w:t xml:space="preserve"> כולל יעקב</w:t>
      </w:r>
      <w:r>
        <w:rPr>
          <w:rFonts w:hint="cs"/>
          <w:rtl/>
        </w:rPr>
        <w:t>,</w:t>
      </w:r>
      <w:r>
        <w:rPr>
          <w:rtl/>
        </w:rPr>
        <w:t xml:space="preserve"> </w:t>
      </w:r>
      <w:r>
        <w:rPr>
          <w:rFonts w:hint="cs"/>
          <w:rtl/>
        </w:rPr>
        <w:t xml:space="preserve">בנימין, </w:t>
      </w:r>
      <w:r>
        <w:rPr>
          <w:rtl/>
        </w:rPr>
        <w:t>יוסף ואפילו מנשה בנו</w:t>
      </w:r>
      <w:r>
        <w:rPr>
          <w:rFonts w:hint="cs"/>
          <w:rtl/>
        </w:rPr>
        <w:t>. אף אחד לא יוצא נקי מפרשת מכירת יוסף וריב האחים</w:t>
      </w:r>
      <w:r>
        <w:rPr>
          <w:rtl/>
        </w:rPr>
        <w:t>!</w:t>
      </w:r>
      <w:r w:rsidRPr="00297AFE">
        <w:rPr>
          <w:rtl/>
        </w:rPr>
        <w:t xml:space="preserve"> </w:t>
      </w:r>
      <w:r>
        <w:rPr>
          <w:rtl/>
        </w:rPr>
        <w:t>גזירת שעבוד מצרים בברית בין הבתרים אצל אברהם, איננה פותרת אף אחד מאחריות</w:t>
      </w:r>
      <w:r>
        <w:rPr>
          <w:rFonts w:hint="cs"/>
          <w:rtl/>
        </w:rPr>
        <w:t xml:space="preserve"> ומהבחירה האישית. ראה דברינו </w:t>
      </w:r>
      <w:hyperlink r:id="rId9" w:history="1">
        <w:proofErr w:type="spellStart"/>
        <w:r w:rsidRPr="00D0118C">
          <w:rPr>
            <w:rStyle w:val="Hyperlink"/>
            <w:rFonts w:hint="cs"/>
            <w:rtl/>
          </w:rPr>
          <w:t>הכל</w:t>
        </w:r>
        <w:proofErr w:type="spellEnd"/>
        <w:r w:rsidRPr="00D0118C">
          <w:rPr>
            <w:rStyle w:val="Hyperlink"/>
            <w:rFonts w:hint="cs"/>
            <w:rtl/>
          </w:rPr>
          <w:t xml:space="preserve"> בידי שמים חוץ מיראת שמים</w:t>
        </w:r>
      </w:hyperlink>
      <w:r>
        <w:rPr>
          <w:rtl/>
        </w:rPr>
        <w:t>. הירידה לגלות היא מעשה בני אדם ולא גזירה משמים.</w:t>
      </w:r>
      <w:r>
        <w:rPr>
          <w:rFonts w:hint="cs"/>
          <w:rtl/>
        </w:rPr>
        <w:t xml:space="preserve"> "בהדי כבשי </w:t>
      </w:r>
      <w:proofErr w:type="spellStart"/>
      <w:r>
        <w:rPr>
          <w:rFonts w:hint="cs"/>
          <w:rtl/>
        </w:rPr>
        <w:t>דרחמנא</w:t>
      </w:r>
      <w:proofErr w:type="spellEnd"/>
      <w:r>
        <w:rPr>
          <w:rFonts w:hint="cs"/>
          <w:rtl/>
        </w:rPr>
        <w:t xml:space="preserve"> למה לך" ו"הרבה שלוחים למקום". ראה דברינו </w:t>
      </w:r>
      <w:hyperlink r:id="rId10" w:history="1">
        <w:r w:rsidRPr="00AA322C">
          <w:rPr>
            <w:rStyle w:val="Hyperlink"/>
            <w:rFonts w:hint="cs"/>
            <w:rtl/>
          </w:rPr>
          <w:t>האם נגזר על אבותינו לרדת למצרים?</w:t>
        </w:r>
      </w:hyperlink>
      <w:r>
        <w:rPr>
          <w:rFonts w:hint="cs"/>
          <w:rtl/>
        </w:rPr>
        <w:t xml:space="preserve"> בפרשת </w:t>
      </w:r>
      <w:proofErr w:type="spellStart"/>
      <w:r>
        <w:rPr>
          <w:rFonts w:hint="cs"/>
          <w:rtl/>
        </w:rPr>
        <w:t>וארא</w:t>
      </w:r>
      <w:proofErr w:type="spellEnd"/>
      <w:r>
        <w:rPr>
          <w:rFonts w:hint="cs"/>
          <w:rtl/>
        </w:rPr>
        <w:t>.</w:t>
      </w:r>
    </w:p>
  </w:footnote>
  <w:footnote w:id="18">
    <w:p w14:paraId="71A86A0D" w14:textId="77777777" w:rsidR="003A7746" w:rsidRDefault="003A7746">
      <w:pPr>
        <w:pStyle w:val="a3"/>
        <w:rPr>
          <w:rFonts w:hint="cs"/>
          <w:rtl/>
        </w:rPr>
      </w:pPr>
      <w:r>
        <w:rPr>
          <w:rStyle w:val="a5"/>
        </w:rPr>
        <w:footnoteRef/>
      </w:r>
      <w:r>
        <w:rPr>
          <w:rtl/>
        </w:rPr>
        <w:t xml:space="preserve"> </w:t>
      </w:r>
      <w:r>
        <w:rPr>
          <w:rFonts w:hint="cs"/>
          <w:rtl/>
        </w:rPr>
        <w:t>שנסתלקה ממנו רוח הקודש</w:t>
      </w:r>
      <w:r w:rsidRPr="00AA322C">
        <w:rPr>
          <w:rtl/>
        </w:rPr>
        <w:t>,</w:t>
      </w:r>
      <w:r>
        <w:rPr>
          <w:rFonts w:hint="cs"/>
          <w:rtl/>
        </w:rPr>
        <w:t xml:space="preserve"> כפי שמובא במדרשים, וגם הקב"ה לא הגיד לו ולפיכך אמר יעקב: טרוף טורף יוסף (אבל בסתר לבו האמין וקיווה שיוסף בין החיים כפי שמדגישים מדרשים אחרים). לעניינינו, מה קבלנו כאן? שהקב"ה הוא המשלים למניין של עשרה לעשיית החרם? ראובן יצא והקב"ה נכנס? ומה נאמר כעת? שהקולר תלוי בצוואר כולם, </w:t>
      </w:r>
      <w:r w:rsidR="00D0118C">
        <w:rPr>
          <w:rFonts w:hint="cs"/>
          <w:rtl/>
        </w:rPr>
        <w:t>בצוואר</w:t>
      </w:r>
      <w:r>
        <w:rPr>
          <w:rFonts w:hint="cs"/>
          <w:rtl/>
        </w:rPr>
        <w:t xml:space="preserve"> כל העשרה? יש מדרשים שקשה להולמם, אבל גם הם חלק מעולם המדרש. </w:t>
      </w:r>
      <w:r w:rsidR="00D0118C">
        <w:rPr>
          <w:rFonts w:hint="cs"/>
          <w:rtl/>
        </w:rPr>
        <w:t xml:space="preserve">ראה דברינו </w:t>
      </w:r>
      <w:hyperlink r:id="rId11" w:history="1">
        <w:r w:rsidR="00D0118C" w:rsidRPr="00D0118C">
          <w:rPr>
            <w:rStyle w:val="Hyperlink"/>
            <w:rFonts w:hint="cs"/>
            <w:rtl/>
          </w:rPr>
          <w:t>המדרש המעצים</w:t>
        </w:r>
      </w:hyperlink>
      <w:r w:rsidR="00D0118C">
        <w:rPr>
          <w:rFonts w:hint="cs"/>
          <w:rtl/>
        </w:rPr>
        <w:t xml:space="preserve"> בדפים המיוחדים. </w:t>
      </w:r>
      <w:r>
        <w:rPr>
          <w:rFonts w:hint="cs"/>
          <w:rtl/>
        </w:rPr>
        <w:t>וכל המבקש להחכימנו במדרש מופלא זה, אנא ימהר ויחיש שמועתו הטובה.</w:t>
      </w:r>
    </w:p>
  </w:footnote>
  <w:footnote w:id="19">
    <w:p w14:paraId="64F956E0" w14:textId="77777777" w:rsidR="00857297" w:rsidRDefault="00857297" w:rsidP="00712955">
      <w:pPr>
        <w:pStyle w:val="a3"/>
        <w:rPr>
          <w:rFonts w:hint="cs"/>
        </w:rPr>
      </w:pPr>
      <w:r>
        <w:rPr>
          <w:rStyle w:val="a5"/>
        </w:rPr>
        <w:footnoteRef/>
      </w:r>
      <w:r>
        <w:rPr>
          <w:rtl/>
        </w:rPr>
        <w:t xml:space="preserve"> </w:t>
      </w:r>
      <w:r>
        <w:rPr>
          <w:rFonts w:hint="cs"/>
          <w:rtl/>
        </w:rPr>
        <w:t xml:space="preserve">מדרש זה </w:t>
      </w:r>
      <w:r w:rsidR="00712955">
        <w:rPr>
          <w:rFonts w:hint="cs"/>
          <w:rtl/>
        </w:rPr>
        <w:t>מעלה</w:t>
      </w:r>
      <w:r>
        <w:rPr>
          <w:rFonts w:hint="cs"/>
          <w:rtl/>
        </w:rPr>
        <w:t xml:space="preserve"> את הנושא הכבד של ירידת יעקב וכל ביתו למצרים, האם הייתה גזירה משמים או בחירה אנושית. נושא עליו הרחבנו בדברינו </w:t>
      </w:r>
      <w:hyperlink r:id="rId12" w:history="1">
        <w:r w:rsidRPr="005A49D7">
          <w:rPr>
            <w:rStyle w:val="Hyperlink"/>
            <w:rFonts w:hint="cs"/>
            <w:rtl/>
          </w:rPr>
          <w:t>האם נגזר על אבותינו לרדת למצרים</w:t>
        </w:r>
      </w:hyperlink>
      <w:r>
        <w:rPr>
          <w:rFonts w:hint="cs"/>
          <w:rtl/>
        </w:rPr>
        <w:t xml:space="preserve"> בפרשת </w:t>
      </w:r>
      <w:proofErr w:type="spellStart"/>
      <w:r>
        <w:rPr>
          <w:rFonts w:hint="cs"/>
          <w:rtl/>
        </w:rPr>
        <w:t>וארא</w:t>
      </w:r>
      <w:proofErr w:type="spellEnd"/>
      <w:r>
        <w:rPr>
          <w:rFonts w:hint="cs"/>
          <w:rtl/>
        </w:rPr>
        <w:t>. כאן, אנחנו מבקשים רק לחזור ולחתום את דברינו במוטיב הקולר</w:t>
      </w:r>
      <w:r w:rsidR="00712955">
        <w:rPr>
          <w:rFonts w:hint="cs"/>
          <w:rtl/>
        </w:rPr>
        <w:t xml:space="preserve"> בו פתחנו</w:t>
      </w:r>
      <w:r>
        <w:rPr>
          <w:rFonts w:hint="cs"/>
          <w:rtl/>
        </w:rPr>
        <w:t>. מן הדין היה שיעקב ירד למצרים בקולר ובשרשראות, אלא שחס עליו הקב"ה שלא יתבזה וגם ידע שיעקב לא ירצה, לפיכך הוריד תחילה את יוסף על מנת להורידו בעבותות אהבה ולא בקולר ובשלשלות של עבד. ואנו שואלים: בגין איזה קולר היה ראוי יעקב אבינו לרדת למצרים? זה של ברית בין הבתרים של אברהם אבינו, או הקולר של האחים שישבו בדין על יוסף. כך או כך, גם יעקב לא נמלט מהקולר שתלוי בצוואר כולם.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34918" w14:textId="77777777" w:rsidR="00AB62CB" w:rsidRDefault="00AB62CB" w:rsidP="00566C19">
    <w:pPr>
      <w:pStyle w:val="1"/>
      <w:tabs>
        <w:tab w:val="clear" w:pos="9469"/>
        <w:tab w:val="right" w:pos="9299"/>
      </w:tabs>
      <w:rPr>
        <w:rFonts w:hint="cs"/>
        <w:rtl/>
      </w:rPr>
    </w:pPr>
    <w:r>
      <w:rPr>
        <w:rtl/>
      </w:rPr>
      <w:t xml:space="preserve">פרשת </w:t>
    </w:r>
    <w:fldSimple w:instr=" SUBJECT  \* MERGEFORMAT ">
      <w:r>
        <w:rPr>
          <w:rtl/>
        </w:rPr>
        <w:t>מקץ</w:t>
      </w:r>
    </w:fldSimple>
    <w:r>
      <w:rPr>
        <w:rtl/>
      </w:rPr>
      <w:tab/>
    </w:r>
    <w:r>
      <w:rPr>
        <w:rFonts w:hint="cs"/>
        <w:rtl/>
      </w:rPr>
      <w:t>תשנ"ט</w:t>
    </w:r>
    <w:r w:rsidR="00F13FEF">
      <w:rPr>
        <w:rFonts w:hint="cs"/>
        <w:rtl/>
      </w:rPr>
      <w:t>, תשע"ח</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03B40" w14:textId="77777777" w:rsidR="00AB62CB" w:rsidRDefault="00AB62CB">
    <w:pPr>
      <w:pStyle w:val="1"/>
      <w:rPr>
        <w:rFonts w:hint="cs"/>
        <w:rtl/>
      </w:rPr>
    </w:pPr>
    <w:r>
      <w:rPr>
        <w:rtl/>
      </w:rPr>
      <w:t xml:space="preserve">פרשת </w:t>
    </w:r>
    <w:fldSimple w:instr=" SUBJECT  \* MERGEFORMAT ">
      <w:r>
        <w:rPr>
          <w:rtl/>
        </w:rPr>
        <w:t>מקץ, שבת חנוכה</w:t>
      </w:r>
    </w:fldSimple>
    <w:r>
      <w:rPr>
        <w:rtl/>
      </w:rPr>
      <w:t xml:space="preserve"> </w:t>
    </w:r>
    <w:r>
      <w:rPr>
        <w:rtl/>
      </w:rPr>
      <w:tab/>
    </w:r>
    <w:r>
      <w:rPr>
        <w:rFonts w:hint="cs"/>
        <w:rtl/>
      </w:rPr>
      <w:t>תשס"ג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KwMDK2sDQzMjEzNTJT0lEKTi0uzszPAykwqgUAIW0+OSwAAAA="/>
  </w:docVars>
  <w:rsids>
    <w:rsidRoot w:val="00870B68"/>
    <w:rsid w:val="0000081C"/>
    <w:rsid w:val="00001581"/>
    <w:rsid w:val="00002AEE"/>
    <w:rsid w:val="0000326A"/>
    <w:rsid w:val="0000345B"/>
    <w:rsid w:val="00014A23"/>
    <w:rsid w:val="00015B8C"/>
    <w:rsid w:val="00042A7B"/>
    <w:rsid w:val="00050321"/>
    <w:rsid w:val="00064796"/>
    <w:rsid w:val="000718BE"/>
    <w:rsid w:val="00073D1D"/>
    <w:rsid w:val="00080A27"/>
    <w:rsid w:val="00081883"/>
    <w:rsid w:val="00084066"/>
    <w:rsid w:val="0009058D"/>
    <w:rsid w:val="000A785A"/>
    <w:rsid w:val="000C3E3A"/>
    <w:rsid w:val="000C65AE"/>
    <w:rsid w:val="000D5A43"/>
    <w:rsid w:val="000E2B7B"/>
    <w:rsid w:val="000E33D2"/>
    <w:rsid w:val="000F30FD"/>
    <w:rsid w:val="000F4D09"/>
    <w:rsid w:val="00100D72"/>
    <w:rsid w:val="00117959"/>
    <w:rsid w:val="00122BC0"/>
    <w:rsid w:val="001278B5"/>
    <w:rsid w:val="00133335"/>
    <w:rsid w:val="00133BAD"/>
    <w:rsid w:val="00134B6F"/>
    <w:rsid w:val="001501C2"/>
    <w:rsid w:val="00172F43"/>
    <w:rsid w:val="001A1AF1"/>
    <w:rsid w:val="001A53ED"/>
    <w:rsid w:val="001A72F6"/>
    <w:rsid w:val="001B30DB"/>
    <w:rsid w:val="001B57EA"/>
    <w:rsid w:val="001B6AAC"/>
    <w:rsid w:val="001D5AFD"/>
    <w:rsid w:val="001E145D"/>
    <w:rsid w:val="001E4C20"/>
    <w:rsid w:val="001F77E8"/>
    <w:rsid w:val="002029E3"/>
    <w:rsid w:val="0020315A"/>
    <w:rsid w:val="00217D4D"/>
    <w:rsid w:val="00221376"/>
    <w:rsid w:val="002406E0"/>
    <w:rsid w:val="00252F35"/>
    <w:rsid w:val="00254214"/>
    <w:rsid w:val="00256A94"/>
    <w:rsid w:val="002618DD"/>
    <w:rsid w:val="002771A8"/>
    <w:rsid w:val="00296C07"/>
    <w:rsid w:val="00297AFE"/>
    <w:rsid w:val="002B58F5"/>
    <w:rsid w:val="002D6C28"/>
    <w:rsid w:val="00315A88"/>
    <w:rsid w:val="003217A4"/>
    <w:rsid w:val="00356268"/>
    <w:rsid w:val="00356773"/>
    <w:rsid w:val="00377E3D"/>
    <w:rsid w:val="00386965"/>
    <w:rsid w:val="003A6C95"/>
    <w:rsid w:val="003A7746"/>
    <w:rsid w:val="003C31FE"/>
    <w:rsid w:val="003E20DA"/>
    <w:rsid w:val="003E6385"/>
    <w:rsid w:val="00400491"/>
    <w:rsid w:val="00410052"/>
    <w:rsid w:val="00453FB3"/>
    <w:rsid w:val="00471AE9"/>
    <w:rsid w:val="004850AA"/>
    <w:rsid w:val="0049779D"/>
    <w:rsid w:val="004C4604"/>
    <w:rsid w:val="004C5338"/>
    <w:rsid w:val="004E32AB"/>
    <w:rsid w:val="004F420A"/>
    <w:rsid w:val="004F7290"/>
    <w:rsid w:val="00500D47"/>
    <w:rsid w:val="005305BF"/>
    <w:rsid w:val="00534676"/>
    <w:rsid w:val="00537E1B"/>
    <w:rsid w:val="0054538F"/>
    <w:rsid w:val="005621B9"/>
    <w:rsid w:val="00566648"/>
    <w:rsid w:val="00566C19"/>
    <w:rsid w:val="005717B8"/>
    <w:rsid w:val="0058265F"/>
    <w:rsid w:val="00584C1B"/>
    <w:rsid w:val="00594D40"/>
    <w:rsid w:val="005A49D7"/>
    <w:rsid w:val="005B36ED"/>
    <w:rsid w:val="005E0402"/>
    <w:rsid w:val="00603E01"/>
    <w:rsid w:val="00611E9E"/>
    <w:rsid w:val="00612C5C"/>
    <w:rsid w:val="0061689C"/>
    <w:rsid w:val="00625B78"/>
    <w:rsid w:val="00627E39"/>
    <w:rsid w:val="00643F01"/>
    <w:rsid w:val="00661FE7"/>
    <w:rsid w:val="00687853"/>
    <w:rsid w:val="00694273"/>
    <w:rsid w:val="006A6B1D"/>
    <w:rsid w:val="006A6ED5"/>
    <w:rsid w:val="006B305F"/>
    <w:rsid w:val="006C25F8"/>
    <w:rsid w:val="006C335C"/>
    <w:rsid w:val="006C5B55"/>
    <w:rsid w:val="006D3985"/>
    <w:rsid w:val="006F2E49"/>
    <w:rsid w:val="00701930"/>
    <w:rsid w:val="00712955"/>
    <w:rsid w:val="00713EA2"/>
    <w:rsid w:val="00733448"/>
    <w:rsid w:val="00736C8F"/>
    <w:rsid w:val="00742DAC"/>
    <w:rsid w:val="0075642F"/>
    <w:rsid w:val="00762692"/>
    <w:rsid w:val="00771239"/>
    <w:rsid w:val="007751F7"/>
    <w:rsid w:val="00795024"/>
    <w:rsid w:val="0079719F"/>
    <w:rsid w:val="007A380B"/>
    <w:rsid w:val="007B2BC6"/>
    <w:rsid w:val="007B57A4"/>
    <w:rsid w:val="007C4E8E"/>
    <w:rsid w:val="007D402D"/>
    <w:rsid w:val="007F0C27"/>
    <w:rsid w:val="007F2046"/>
    <w:rsid w:val="00810FB8"/>
    <w:rsid w:val="00814025"/>
    <w:rsid w:val="008340E1"/>
    <w:rsid w:val="00857297"/>
    <w:rsid w:val="008638AC"/>
    <w:rsid w:val="00870B68"/>
    <w:rsid w:val="008756E2"/>
    <w:rsid w:val="00875AF5"/>
    <w:rsid w:val="00883024"/>
    <w:rsid w:val="008D3C5E"/>
    <w:rsid w:val="008F1ED2"/>
    <w:rsid w:val="008F590A"/>
    <w:rsid w:val="0090199C"/>
    <w:rsid w:val="009166F0"/>
    <w:rsid w:val="00924BC4"/>
    <w:rsid w:val="00934E95"/>
    <w:rsid w:val="00941398"/>
    <w:rsid w:val="0098358B"/>
    <w:rsid w:val="009872D7"/>
    <w:rsid w:val="00987E68"/>
    <w:rsid w:val="00995B74"/>
    <w:rsid w:val="009A0ED5"/>
    <w:rsid w:val="009A5438"/>
    <w:rsid w:val="009E3D60"/>
    <w:rsid w:val="009E4C8D"/>
    <w:rsid w:val="009F6AC7"/>
    <w:rsid w:val="00A11648"/>
    <w:rsid w:val="00A1363F"/>
    <w:rsid w:val="00A254C5"/>
    <w:rsid w:val="00A3416B"/>
    <w:rsid w:val="00A367A0"/>
    <w:rsid w:val="00A41A18"/>
    <w:rsid w:val="00A44585"/>
    <w:rsid w:val="00A53E9A"/>
    <w:rsid w:val="00A551ED"/>
    <w:rsid w:val="00A61D80"/>
    <w:rsid w:val="00A64DCB"/>
    <w:rsid w:val="00A724FE"/>
    <w:rsid w:val="00A751AE"/>
    <w:rsid w:val="00A76ADC"/>
    <w:rsid w:val="00A83F5A"/>
    <w:rsid w:val="00A847E0"/>
    <w:rsid w:val="00AA322C"/>
    <w:rsid w:val="00AB62CB"/>
    <w:rsid w:val="00AC5B0C"/>
    <w:rsid w:val="00AC7D57"/>
    <w:rsid w:val="00AD2E2F"/>
    <w:rsid w:val="00AD60D4"/>
    <w:rsid w:val="00AE23DB"/>
    <w:rsid w:val="00AF3872"/>
    <w:rsid w:val="00AF4BE0"/>
    <w:rsid w:val="00B030F5"/>
    <w:rsid w:val="00B03279"/>
    <w:rsid w:val="00B056EC"/>
    <w:rsid w:val="00B159FD"/>
    <w:rsid w:val="00B32087"/>
    <w:rsid w:val="00B33669"/>
    <w:rsid w:val="00B35FB8"/>
    <w:rsid w:val="00B509A2"/>
    <w:rsid w:val="00B73FA3"/>
    <w:rsid w:val="00B86F8A"/>
    <w:rsid w:val="00B87CE0"/>
    <w:rsid w:val="00BA17D9"/>
    <w:rsid w:val="00BA211F"/>
    <w:rsid w:val="00BC4A80"/>
    <w:rsid w:val="00BF4880"/>
    <w:rsid w:val="00C05CCE"/>
    <w:rsid w:val="00C32F71"/>
    <w:rsid w:val="00C37F7A"/>
    <w:rsid w:val="00C50266"/>
    <w:rsid w:val="00C60FEC"/>
    <w:rsid w:val="00C95C00"/>
    <w:rsid w:val="00CA2263"/>
    <w:rsid w:val="00CA2324"/>
    <w:rsid w:val="00CC26EB"/>
    <w:rsid w:val="00CC4091"/>
    <w:rsid w:val="00CD4FC5"/>
    <w:rsid w:val="00CE5FDF"/>
    <w:rsid w:val="00D0118C"/>
    <w:rsid w:val="00D02901"/>
    <w:rsid w:val="00D05ADD"/>
    <w:rsid w:val="00D154B6"/>
    <w:rsid w:val="00D2499E"/>
    <w:rsid w:val="00D3610E"/>
    <w:rsid w:val="00D36671"/>
    <w:rsid w:val="00D42833"/>
    <w:rsid w:val="00D4339E"/>
    <w:rsid w:val="00D43E25"/>
    <w:rsid w:val="00D60CA3"/>
    <w:rsid w:val="00D67988"/>
    <w:rsid w:val="00D86462"/>
    <w:rsid w:val="00D90017"/>
    <w:rsid w:val="00DA5FAD"/>
    <w:rsid w:val="00DB12A1"/>
    <w:rsid w:val="00DB430E"/>
    <w:rsid w:val="00DB6A86"/>
    <w:rsid w:val="00DC030E"/>
    <w:rsid w:val="00DC2887"/>
    <w:rsid w:val="00DF0C37"/>
    <w:rsid w:val="00DF5495"/>
    <w:rsid w:val="00DF76CB"/>
    <w:rsid w:val="00E02521"/>
    <w:rsid w:val="00E214A6"/>
    <w:rsid w:val="00E51639"/>
    <w:rsid w:val="00E85189"/>
    <w:rsid w:val="00E90078"/>
    <w:rsid w:val="00E964B7"/>
    <w:rsid w:val="00E96E19"/>
    <w:rsid w:val="00E9799A"/>
    <w:rsid w:val="00EB22F9"/>
    <w:rsid w:val="00EC0130"/>
    <w:rsid w:val="00EC622E"/>
    <w:rsid w:val="00ED2945"/>
    <w:rsid w:val="00EE0442"/>
    <w:rsid w:val="00EF6372"/>
    <w:rsid w:val="00F0490A"/>
    <w:rsid w:val="00F13097"/>
    <w:rsid w:val="00F13FEF"/>
    <w:rsid w:val="00F200CD"/>
    <w:rsid w:val="00F20356"/>
    <w:rsid w:val="00F24CF1"/>
    <w:rsid w:val="00F32F9E"/>
    <w:rsid w:val="00F51C9D"/>
    <w:rsid w:val="00F56D9F"/>
    <w:rsid w:val="00F57F9F"/>
    <w:rsid w:val="00F60106"/>
    <w:rsid w:val="00F60EFB"/>
    <w:rsid w:val="00F65AF4"/>
    <w:rsid w:val="00F74AEF"/>
    <w:rsid w:val="00F9220F"/>
    <w:rsid w:val="00FD19F1"/>
    <w:rsid w:val="00FD7791"/>
    <w:rsid w:val="00FE312D"/>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5FBFDEB3"/>
  <w15:chartTrackingRefBased/>
  <w15:docId w15:val="{EF07904E-CAF4-43CE-BA19-4F0FEC9C2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GB" w:eastAsia="en-GB"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E6385"/>
    <w:pPr>
      <w:bidi/>
    </w:pPr>
    <w:rPr>
      <w:rFonts w:cs="Narkisim"/>
      <w:sz w:val="22"/>
      <w:szCs w:val="22"/>
      <w:lang w:val="en-US" w:eastAsia="he-IL"/>
    </w:rPr>
  </w:style>
  <w:style w:type="paragraph" w:styleId="1">
    <w:name w:val="heading 1"/>
    <w:basedOn w:val="a"/>
    <w:next w:val="a"/>
    <w:link w:val="10"/>
    <w:qFormat/>
    <w:rsid w:val="003E6385"/>
    <w:pPr>
      <w:keepNext/>
      <w:tabs>
        <w:tab w:val="right" w:pos="9469"/>
      </w:tabs>
      <w:jc w:val="both"/>
      <w:outlineLvl w:val="0"/>
    </w:pPr>
    <w:rPr>
      <w:rFonts w:cs="David"/>
      <w:b/>
      <w:bCs/>
      <w:szCs w:val="28"/>
    </w:rPr>
  </w:style>
  <w:style w:type="character" w:default="1" w:styleId="a0">
    <w:name w:val="Default Paragraph Font"/>
    <w:uiPriority w:val="1"/>
    <w:semiHidden/>
    <w:unhideWhenUsed/>
    <w:rsid w:val="003E6385"/>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3E6385"/>
  </w:style>
  <w:style w:type="paragraph" w:styleId="a3">
    <w:name w:val="footnote text"/>
    <w:basedOn w:val="a"/>
    <w:link w:val="a4"/>
    <w:rsid w:val="003E6385"/>
    <w:pPr>
      <w:ind w:left="170" w:hanging="170"/>
      <w:jc w:val="both"/>
    </w:pPr>
    <w:rPr>
      <w:sz w:val="20"/>
      <w:szCs w:val="20"/>
    </w:rPr>
  </w:style>
  <w:style w:type="character" w:styleId="a5">
    <w:name w:val="footnote reference"/>
    <w:semiHidden/>
    <w:rsid w:val="003E6385"/>
    <w:rPr>
      <w:vertAlign w:val="superscript"/>
    </w:rPr>
  </w:style>
  <w:style w:type="paragraph" w:styleId="a6">
    <w:name w:val="header"/>
    <w:basedOn w:val="a"/>
    <w:link w:val="a7"/>
    <w:rsid w:val="003E6385"/>
    <w:pPr>
      <w:tabs>
        <w:tab w:val="center" w:pos="4153"/>
        <w:tab w:val="right" w:pos="8306"/>
      </w:tabs>
    </w:pPr>
  </w:style>
  <w:style w:type="paragraph" w:styleId="a8">
    <w:name w:val="footer"/>
    <w:basedOn w:val="a"/>
    <w:link w:val="a9"/>
    <w:rsid w:val="003E6385"/>
    <w:pPr>
      <w:tabs>
        <w:tab w:val="center" w:pos="4153"/>
        <w:tab w:val="right" w:pos="8306"/>
      </w:tabs>
    </w:pPr>
  </w:style>
  <w:style w:type="paragraph" w:customStyle="1" w:styleId="aa">
    <w:name w:val="כותרת"/>
    <w:basedOn w:val="a"/>
    <w:rsid w:val="003E6385"/>
    <w:pPr>
      <w:spacing w:before="240" w:line="320" w:lineRule="atLeast"/>
      <w:jc w:val="center"/>
    </w:pPr>
    <w:rPr>
      <w:rFonts w:cs="David"/>
      <w:b/>
      <w:bCs/>
      <w:spacing w:val="20"/>
      <w:szCs w:val="32"/>
    </w:rPr>
  </w:style>
  <w:style w:type="paragraph" w:customStyle="1" w:styleId="ab">
    <w:name w:val="כותרת קטע"/>
    <w:basedOn w:val="a"/>
    <w:rsid w:val="003E6385"/>
    <w:pPr>
      <w:spacing w:before="240" w:line="300" w:lineRule="atLeast"/>
    </w:pPr>
    <w:rPr>
      <w:rFonts w:cs="Arial"/>
      <w:b/>
      <w:bCs/>
      <w:szCs w:val="24"/>
    </w:rPr>
  </w:style>
  <w:style w:type="paragraph" w:customStyle="1" w:styleId="ac">
    <w:name w:val="מקור"/>
    <w:basedOn w:val="a"/>
    <w:rsid w:val="003E6385"/>
    <w:pPr>
      <w:spacing w:line="320" w:lineRule="atLeast"/>
      <w:jc w:val="both"/>
    </w:pPr>
    <w:rPr>
      <w:rFonts w:cs="David"/>
      <w:szCs w:val="24"/>
    </w:rPr>
  </w:style>
  <w:style w:type="paragraph" w:customStyle="1" w:styleId="ad">
    <w:name w:val="מחלקי המים"/>
    <w:basedOn w:val="a"/>
    <w:rsid w:val="003E6385"/>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af">
    <w:name w:val="Document Map"/>
    <w:basedOn w:val="a"/>
    <w:semiHidden/>
    <w:pPr>
      <w:shd w:val="clear" w:color="auto" w:fill="000080"/>
    </w:pPr>
    <w:rPr>
      <w:rFonts w:ascii="Tahoma" w:cs="Miriam"/>
    </w:rPr>
  </w:style>
  <w:style w:type="character" w:styleId="Hyperlink">
    <w:name w:val="Hyperlink"/>
    <w:rsid w:val="003E6385"/>
    <w:rPr>
      <w:color w:val="0000FF"/>
      <w:u w:val="single"/>
    </w:rPr>
  </w:style>
  <w:style w:type="paragraph" w:styleId="af0">
    <w:name w:val="Balloon Text"/>
    <w:basedOn w:val="a"/>
    <w:link w:val="af1"/>
    <w:uiPriority w:val="99"/>
    <w:semiHidden/>
    <w:unhideWhenUsed/>
    <w:rsid w:val="003E6385"/>
    <w:rPr>
      <w:rFonts w:ascii="Tahoma" w:hAnsi="Tahoma" w:cs="Tahoma"/>
      <w:sz w:val="16"/>
      <w:szCs w:val="16"/>
    </w:rPr>
  </w:style>
  <w:style w:type="character" w:styleId="FollowedHyperlink">
    <w:name w:val="FollowedHyperlink"/>
    <w:rsid w:val="00084066"/>
    <w:rPr>
      <w:color w:val="800080"/>
      <w:u w:val="single"/>
    </w:rPr>
  </w:style>
  <w:style w:type="character" w:styleId="af2">
    <w:name w:val="page number"/>
    <w:basedOn w:val="a0"/>
    <w:rsid w:val="005B36ED"/>
  </w:style>
  <w:style w:type="character" w:customStyle="1" w:styleId="a4">
    <w:name w:val="טקסט הערת שוליים תו"/>
    <w:link w:val="a3"/>
    <w:rsid w:val="003E6385"/>
    <w:rPr>
      <w:rFonts w:cs="Narkisim"/>
      <w:lang w:val="en-US" w:eastAsia="he-IL"/>
    </w:rPr>
  </w:style>
  <w:style w:type="character" w:customStyle="1" w:styleId="10">
    <w:name w:val="כותרת 1 תו"/>
    <w:link w:val="1"/>
    <w:rsid w:val="003E6385"/>
    <w:rPr>
      <w:rFonts w:cs="David"/>
      <w:b/>
      <w:bCs/>
      <w:sz w:val="22"/>
      <w:szCs w:val="28"/>
      <w:lang w:val="en-US" w:eastAsia="he-IL"/>
    </w:rPr>
  </w:style>
  <w:style w:type="character" w:customStyle="1" w:styleId="a7">
    <w:name w:val="כותרת עליונה תו"/>
    <w:link w:val="a6"/>
    <w:rsid w:val="003E6385"/>
    <w:rPr>
      <w:rFonts w:cs="Narkisim"/>
      <w:sz w:val="22"/>
      <w:szCs w:val="22"/>
      <w:lang w:val="en-US" w:eastAsia="he-IL"/>
    </w:rPr>
  </w:style>
  <w:style w:type="character" w:customStyle="1" w:styleId="a9">
    <w:name w:val="כותרת תחתונה תו"/>
    <w:link w:val="a8"/>
    <w:rsid w:val="003E6385"/>
    <w:rPr>
      <w:rFonts w:cs="Narkisim"/>
      <w:sz w:val="22"/>
      <w:szCs w:val="22"/>
      <w:lang w:val="en-US" w:eastAsia="he-IL"/>
    </w:rPr>
  </w:style>
  <w:style w:type="character" w:customStyle="1" w:styleId="af1">
    <w:name w:val="טקסט בלונים תו"/>
    <w:link w:val="af0"/>
    <w:uiPriority w:val="99"/>
    <w:semiHidden/>
    <w:rsid w:val="003E6385"/>
    <w:rPr>
      <w:rFonts w:ascii="Tahoma" w:hAnsi="Tahoma" w:cs="Tahoma"/>
      <w:sz w:val="16"/>
      <w:szCs w:val="16"/>
      <w:lang w:val="en-US"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9%d7%95%d7%a1%d7%a3-%d7%95%d7%90%d7%a9%d7%aa-%d7%a4%d7%95%d7%98%d7%99%d7%a4%d7%a8" TargetMode="External"/><Relationship Id="rId3" Type="http://schemas.openxmlformats.org/officeDocument/2006/relationships/hyperlink" Target="https://www.mayim.org.il/?parasha=%d7%94%d7%a4%d7%98%d7%a8%d7%aa-%d7%94%d7%a9%d7%91%d7%aa-%d7%97%d7%96%d7%95%d7%9f-%d7%a2%d7%95%d7%91%d7%93%d7%99%d7%94" TargetMode="External"/><Relationship Id="rId7" Type="http://schemas.openxmlformats.org/officeDocument/2006/relationships/hyperlink" Target="http://www.mayim.org.il/?parasha=%d7%90%d7%95%d7%a0%d7%90%d7%aa-%d7%9e%d7%9e%d7%95%d7%9f-%d7%95%d7%a8%d7%9b%d7%95%d7%aa-%d7%94%d7%9c%d7%a9%d7%95%d7%9f" TargetMode="External"/><Relationship Id="rId12" Type="http://schemas.openxmlformats.org/officeDocument/2006/relationships/hyperlink" Target="https://www.mayim.org.il/?parasha=%D7%94%D7%90%D7%9D-%D7%A0%D7%92%D7%96%D7%A8-%D7%A2%D7%9C-%D7%90%D7%91%D7%95%D7%AA%D7%99%D7%A0%D7%95-%D7%9C%D7%A8%D7%93%D7%AA-%D7%9C%D7%9E%D7%A6%D7%A8%D7%99%D7%9D1" TargetMode="External"/><Relationship Id="rId2" Type="http://schemas.openxmlformats.org/officeDocument/2006/relationships/hyperlink" Target="https://www.mayim.org.il/?parasha=%D7%94%D7%90%D7%9C-%D7%94%D7%92%D7%93%D7%95%D7%9C-%D7%94%D7%92%D7%99%D7%91%D7%95%D7%A8-%D7%95%D7%94%D7%A0%D7%95%D7%A8%D7%90" TargetMode="External"/><Relationship Id="rId1" Type="http://schemas.openxmlformats.org/officeDocument/2006/relationships/hyperlink" Target="https://www.mayim.org.il/?parasha=%D7%A2%D7%99%D7%91%D7%95%D7%A8-%D7%94%D7%A9%D7%A0%D7%941" TargetMode="External"/><Relationship Id="rId6" Type="http://schemas.openxmlformats.org/officeDocument/2006/relationships/hyperlink" Target="https://www.mayim.org.il/?parasha=%d7%a7%d7%a0%d7%90%d7%aa-%d7%90%d7%97%d7%99%d7%9d" TargetMode="External"/><Relationship Id="rId11" Type="http://schemas.openxmlformats.org/officeDocument/2006/relationships/hyperlink" Target="https://www.mayim.org.il/?meyuhadim=%D7%94%D7%9E%D7%93%D7%A8%D7%A9-%D7%94%D7%9E%D7%A2%D7%A6%D7%99%D7%9D" TargetMode="External"/><Relationship Id="rId5" Type="http://schemas.openxmlformats.org/officeDocument/2006/relationships/hyperlink" Target="https://www.mayim.org.il/?parasha=%d7%94%d7%91%d7%94-%d7%9c%d7%99-%d7%91%d7%a0%d7%99%d7%9d" TargetMode="External"/><Relationship Id="rId10" Type="http://schemas.openxmlformats.org/officeDocument/2006/relationships/hyperlink" Target="https://www.mayim.org.il/?parasha=%d7%94%d7%90%d7%9d-%d7%a0%d7%92%d7%96%d7%a8-%d7%a2%d7%9c-%d7%90%d7%91%d7%95%d7%aa%d7%99%d7%a0%d7%95-%d7%9c%d7%a8%d7%93%d7%aa-%d7%9c%d7%9e%d7%a6%d7%a8%d7%99%d7%9d1" TargetMode="External"/><Relationship Id="rId4" Type="http://schemas.openxmlformats.org/officeDocument/2006/relationships/hyperlink" Target="https://www.mayim.org.il/?parasha=%D7%A2%D7%9C-%D7%9E%D7%9B%D7%A8%D7%9D-%D7%91%D7%9B%D7%A1%D7%A3-%D7%A6%D7%93%D7%99%D7%A71" TargetMode="External"/><Relationship Id="rId9" Type="http://schemas.openxmlformats.org/officeDocument/2006/relationships/hyperlink" Target="https://www.mayim.org.il/?parasha=%D7%94%D7%9B%D7%9C-%D7%91%D7%99%D7%93%D7%99-%D7%A9%D7%9E%D7%99%D7%9D-%D7%97%D7%95%D7%A5-%D7%9E%D7%99%D7%A8%D7%90%D7%AA-%D7%A9%D7%9E%D7%99%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C2623E-A615-43D8-A1FA-BDD8E2AAB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3</Pages>
  <Words>639</Words>
  <Characters>3645</Characters>
  <Application>Microsoft Office Word</Application>
  <DocSecurity>0</DocSecurity>
  <Lines>30</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מה נאמר, מה נדבר ומה נצטדק</vt:lpstr>
      <vt:lpstr>מה נאמר, מה נדבר ומה נצטדק</vt:lpstr>
    </vt:vector>
  </TitlesOfParts>
  <Company> </Company>
  <LinksUpToDate>false</LinksUpToDate>
  <CharactersWithSpaces>4276</CharactersWithSpaces>
  <SharedDoc>false</SharedDoc>
  <HLinks>
    <vt:vector size="72" baseType="variant">
      <vt:variant>
        <vt:i4>5701704</vt:i4>
      </vt:variant>
      <vt:variant>
        <vt:i4>33</vt:i4>
      </vt:variant>
      <vt:variant>
        <vt:i4>0</vt:i4>
      </vt:variant>
      <vt:variant>
        <vt:i4>5</vt:i4>
      </vt:variant>
      <vt:variant>
        <vt:lpwstr>https://www.mayim.org.il/?parasha=%D7%94%D7%90%D7%9D-%D7%A0%D7%92%D7%96%D7%A8-%D7%A2%D7%9C-%D7%90%D7%91%D7%95%D7%AA%D7%99%D7%A0%D7%95-%D7%9C%D7%A8%D7%93%D7%AA-%D7%9C%D7%9E%D7%A6%D7%A8%D7%99%D7%9D1</vt:lpwstr>
      </vt:variant>
      <vt:variant>
        <vt:lpwstr/>
      </vt:variant>
      <vt:variant>
        <vt:i4>6684776</vt:i4>
      </vt:variant>
      <vt:variant>
        <vt:i4>30</vt:i4>
      </vt:variant>
      <vt:variant>
        <vt:i4>0</vt:i4>
      </vt:variant>
      <vt:variant>
        <vt:i4>5</vt:i4>
      </vt:variant>
      <vt:variant>
        <vt:lpwstr>https://www.mayim.org.il/?meyuhadim=%D7%94%D7%9E%D7%93%D7%A8%D7%A9-%D7%94%D7%9E%D7%A2%D7%A6%D7%99%D7%9D</vt:lpwstr>
      </vt:variant>
      <vt:variant>
        <vt:lpwstr/>
      </vt:variant>
      <vt:variant>
        <vt:i4>5701704</vt:i4>
      </vt:variant>
      <vt:variant>
        <vt:i4>27</vt:i4>
      </vt:variant>
      <vt:variant>
        <vt:i4>0</vt:i4>
      </vt:variant>
      <vt:variant>
        <vt:i4>5</vt:i4>
      </vt:variant>
      <vt:variant>
        <vt:lpwstr>https://www.mayim.org.il/?parasha=%d7%94%d7%90%d7%9d-%d7%a0%d7%92%d7%96%d7%a8-%d7%a2%d7%9c-%d7%90%d7%91%d7%95%d7%aa%d7%99%d7%a0%d7%95-%d7%9c%d7%a8%d7%93%d7%aa-%d7%9c%d7%9e%d7%a6%d7%a8%d7%99%d7%9d1</vt:lpwstr>
      </vt:variant>
      <vt:variant>
        <vt:lpwstr/>
      </vt:variant>
      <vt:variant>
        <vt:i4>1966083</vt:i4>
      </vt:variant>
      <vt:variant>
        <vt:i4>24</vt:i4>
      </vt:variant>
      <vt:variant>
        <vt:i4>0</vt:i4>
      </vt:variant>
      <vt:variant>
        <vt:i4>5</vt:i4>
      </vt:variant>
      <vt:variant>
        <vt:lpwstr>https://www.mayim.org.il/?parasha=%D7%94%D7%9B%D7%9C-%D7%91%D7%99%D7%93%D7%99-%D7%A9%D7%9E%D7%99%D7%9D-%D7%97%D7%95%D7%A5-%D7%9E%D7%99%D7%A8%D7%90%D7%AA-%D7%A9%D7%9E%D7%99%D7%9D</vt:lpwstr>
      </vt:variant>
      <vt:variant>
        <vt:lpwstr/>
      </vt:variant>
      <vt:variant>
        <vt:i4>1769551</vt:i4>
      </vt:variant>
      <vt:variant>
        <vt:i4>21</vt:i4>
      </vt:variant>
      <vt:variant>
        <vt:i4>0</vt:i4>
      </vt:variant>
      <vt:variant>
        <vt:i4>5</vt:i4>
      </vt:variant>
      <vt:variant>
        <vt:lpwstr>https://www.mayim.org.il/?parasha=%d7%99%d7%95%d7%a1%d7%a3-%d7%95%d7%90%d7%a9%d7%aa-%d7%a4%d7%95%d7%98%d7%99%d7%a4%d7%a8</vt:lpwstr>
      </vt:variant>
      <vt:variant>
        <vt:lpwstr/>
      </vt:variant>
      <vt:variant>
        <vt:i4>2293805</vt:i4>
      </vt:variant>
      <vt:variant>
        <vt:i4>18</vt:i4>
      </vt:variant>
      <vt:variant>
        <vt:i4>0</vt:i4>
      </vt:variant>
      <vt:variant>
        <vt:i4>5</vt:i4>
      </vt:variant>
      <vt:variant>
        <vt:lpwstr>http://www.mayim.org.il/?parasha=%d7%90%d7%95%d7%a0%d7%90%d7%aa-%d7%9e%d7%9e%d7%95%d7%9f-%d7%95%d7%a8%d7%9b%d7%95%d7%aa-%d7%94%d7%9c%d7%a9%d7%95%d7%9f</vt:lpwstr>
      </vt:variant>
      <vt:variant>
        <vt:lpwstr/>
      </vt:variant>
      <vt:variant>
        <vt:i4>6422572</vt:i4>
      </vt:variant>
      <vt:variant>
        <vt:i4>15</vt:i4>
      </vt:variant>
      <vt:variant>
        <vt:i4>0</vt:i4>
      </vt:variant>
      <vt:variant>
        <vt:i4>5</vt:i4>
      </vt:variant>
      <vt:variant>
        <vt:lpwstr>https://www.mayim.org.il/?parasha=%d7%a7%d7%a0%d7%90%d7%aa-%d7%90%d7%97%d7%99%d7%9d</vt:lpwstr>
      </vt:variant>
      <vt:variant>
        <vt:lpwstr/>
      </vt:variant>
      <vt:variant>
        <vt:i4>3473507</vt:i4>
      </vt:variant>
      <vt:variant>
        <vt:i4>12</vt:i4>
      </vt:variant>
      <vt:variant>
        <vt:i4>0</vt:i4>
      </vt:variant>
      <vt:variant>
        <vt:i4>5</vt:i4>
      </vt:variant>
      <vt:variant>
        <vt:lpwstr>https://www.mayim.org.il/?parasha=%d7%94%d7%91%d7%94-%d7%9c%d7%99-%d7%91%d7%a0%d7%99%d7%9d</vt:lpwstr>
      </vt:variant>
      <vt:variant>
        <vt:lpwstr/>
      </vt:variant>
      <vt:variant>
        <vt:i4>7340143</vt:i4>
      </vt:variant>
      <vt:variant>
        <vt:i4>9</vt:i4>
      </vt:variant>
      <vt:variant>
        <vt:i4>0</vt:i4>
      </vt:variant>
      <vt:variant>
        <vt:i4>5</vt:i4>
      </vt:variant>
      <vt:variant>
        <vt:lpwstr>https://www.mayim.org.il/?parasha=%D7%A2%D7%9C-%D7%9E%D7%9B%D7%A8%D7%9D-%D7%91%D7%9B%D7%A1%D7%A3-%D7%A6%D7%93%D7%99%D7%A71</vt:lpwstr>
      </vt:variant>
      <vt:variant>
        <vt:lpwstr/>
      </vt:variant>
      <vt:variant>
        <vt:i4>3342453</vt:i4>
      </vt:variant>
      <vt:variant>
        <vt:i4>6</vt:i4>
      </vt:variant>
      <vt:variant>
        <vt:i4>0</vt:i4>
      </vt:variant>
      <vt:variant>
        <vt:i4>5</vt:i4>
      </vt:variant>
      <vt:variant>
        <vt:lpwstr>https://www.mayim.org.il/?parasha=%d7%94%d7%a4%d7%98%d7%a8%d7%aa-%d7%94%d7%a9%d7%91%d7%aa-%d7%97%d7%96%d7%95%d7%9f-%d7%a2%d7%95%d7%91%d7%93%d7%99%d7%94</vt:lpwstr>
      </vt:variant>
      <vt:variant>
        <vt:lpwstr/>
      </vt:variant>
      <vt:variant>
        <vt:i4>1507338</vt:i4>
      </vt:variant>
      <vt:variant>
        <vt:i4>3</vt:i4>
      </vt:variant>
      <vt:variant>
        <vt:i4>0</vt:i4>
      </vt:variant>
      <vt:variant>
        <vt:i4>5</vt:i4>
      </vt:variant>
      <vt:variant>
        <vt:lpwstr>https://www.mayim.org.il/?parasha=%D7%94%D7%90%D7%9C-%D7%94%D7%92%D7%93%D7%95%D7%9C-%D7%94%D7%92%D7%99%D7%91%D7%95%D7%A8-%D7%95%D7%94%D7%A0%D7%95%D7%A8%D7%90</vt:lpwstr>
      </vt:variant>
      <vt:variant>
        <vt:lpwstr/>
      </vt:variant>
      <vt:variant>
        <vt:i4>7536744</vt:i4>
      </vt:variant>
      <vt:variant>
        <vt:i4>0</vt:i4>
      </vt:variant>
      <vt:variant>
        <vt:i4>0</vt:i4>
      </vt:variant>
      <vt:variant>
        <vt:i4>5</vt:i4>
      </vt:variant>
      <vt:variant>
        <vt:lpwstr>https://www.mayim.org.il/?parasha=%D7%A2%D7%99%D7%91%D7%95%D7%A8-%D7%94%D7%A9%D7%A0%D7%941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הקולר תלוי בצוואר כולם</dc:title>
  <dc:subject>מקץ, שבת חנוכה</dc:subject>
  <dc:creator>Asher Yuval</dc:creator>
  <cp:keywords/>
  <dc:description/>
  <cp:lastModifiedBy>Shimon Afek</cp:lastModifiedBy>
  <cp:revision>2</cp:revision>
  <cp:lastPrinted>2008-12-26T06:19:00Z</cp:lastPrinted>
  <dcterms:created xsi:type="dcterms:W3CDTF">2020-12-11T07:02:00Z</dcterms:created>
  <dcterms:modified xsi:type="dcterms:W3CDTF">2020-12-11T07:02:00Z</dcterms:modified>
</cp:coreProperties>
</file>