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DE14" w14:textId="77777777" w:rsidR="005C02D5" w:rsidRPr="00AA1078" w:rsidRDefault="006370A3" w:rsidP="004A1C3F">
      <w:pPr>
        <w:pStyle w:val="aa"/>
        <w:rPr>
          <w:rtl/>
        </w:rPr>
      </w:pPr>
      <w:r>
        <w:rPr>
          <w:rFonts w:hint="cs"/>
          <w:rtl/>
        </w:rPr>
        <w:t>שוב אל ארץ מולדתך ואהיה עמך</w:t>
      </w:r>
    </w:p>
    <w:p w14:paraId="498592A9" w14:textId="77777777" w:rsidR="00D7436E" w:rsidRDefault="00D7436E" w:rsidP="004A1C3F">
      <w:pPr>
        <w:pStyle w:val="aa"/>
        <w:rPr>
          <w:rtl/>
        </w:rPr>
        <w:sectPr w:rsidR="00D7436E" w:rsidSect="0004311D">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7" w:h="16840" w:code="9"/>
          <w:pgMar w:top="1361" w:right="1304" w:bottom="1361" w:left="1304" w:header="680" w:footer="624" w:gutter="0"/>
          <w:cols w:space="720"/>
          <w:bidi/>
          <w:rtlGutter/>
          <w:docGrid w:linePitch="299"/>
        </w:sectPr>
      </w:pPr>
    </w:p>
    <w:p w14:paraId="24584A44" w14:textId="77777777" w:rsidR="002E14C1" w:rsidRDefault="006370A3" w:rsidP="006370A3">
      <w:pPr>
        <w:pStyle w:val="ac"/>
        <w:spacing w:before="240" w:line="300" w:lineRule="atLeast"/>
        <w:rPr>
          <w:rtl/>
        </w:rPr>
      </w:pPr>
      <w:r w:rsidRPr="006370A3">
        <w:rPr>
          <w:b/>
          <w:bCs/>
          <w:rtl/>
        </w:rPr>
        <w:t xml:space="preserve">וַיֹּאמֶר </w:t>
      </w:r>
      <w:r>
        <w:rPr>
          <w:rFonts w:hint="cs"/>
          <w:b/>
          <w:bCs/>
          <w:rtl/>
        </w:rPr>
        <w:t>ה'</w:t>
      </w:r>
      <w:r w:rsidRPr="006370A3">
        <w:rPr>
          <w:b/>
          <w:bCs/>
          <w:rtl/>
        </w:rPr>
        <w:t xml:space="preserve"> אֶל־יַעֲקֹב שׁוּב אֶל־אֶרֶץ אֲבוֹתֶיךָ וּלְמוֹלַדְתֶּךָ וְאֶהְיֶה עִמָּךְ:</w:t>
      </w:r>
      <w:r w:rsidR="00676882">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Pr>
          <w:rFonts w:cs="Narkisim" w:hint="cs"/>
          <w:szCs w:val="22"/>
          <w:rtl/>
        </w:rPr>
        <w:t>לא ג</w:t>
      </w:r>
      <w:r w:rsidR="006109A6" w:rsidRPr="006109A6">
        <w:rPr>
          <w:rFonts w:cs="Narkisim" w:hint="cs"/>
          <w:szCs w:val="22"/>
          <w:rtl/>
        </w:rPr>
        <w:t>).</w:t>
      </w:r>
      <w:r w:rsidR="00C445BC">
        <w:rPr>
          <w:rStyle w:val="a5"/>
          <w:rtl/>
        </w:rPr>
        <w:footnoteReference w:id="1"/>
      </w:r>
    </w:p>
    <w:p w14:paraId="6A25E99E" w14:textId="77777777" w:rsidR="00392CA3" w:rsidRPr="00392CA3" w:rsidRDefault="00392CA3" w:rsidP="00392CA3">
      <w:pPr>
        <w:pStyle w:val="ac"/>
        <w:spacing w:before="120" w:line="300" w:lineRule="atLeast"/>
        <w:rPr>
          <w:rFonts w:cs="Narkisim"/>
          <w:szCs w:val="22"/>
          <w:rtl/>
        </w:rPr>
      </w:pPr>
      <w:r w:rsidRPr="00392CA3">
        <w:rPr>
          <w:b/>
          <w:bCs/>
          <w:rtl/>
        </w:rPr>
        <w:t>וַיְהִי כַּאֲשֶׁר יָלְדָה רָחֵל אֶת־יוֹסֵף וַיֹּאמֶר יַעֲקֹב אֶל־לָבָן שַׁלְּחֵנִי וְאֵלְכָה אֶל־מְקוֹמִי וּלְאַרְצִי:</w:t>
      </w:r>
      <w:r>
        <w:rPr>
          <w:rFonts w:hint="cs"/>
          <w:rtl/>
        </w:rPr>
        <w:t xml:space="preserve"> </w:t>
      </w:r>
      <w:r w:rsidRPr="00392CA3">
        <w:rPr>
          <w:rFonts w:cs="Narkisim" w:hint="cs"/>
          <w:szCs w:val="22"/>
          <w:rtl/>
        </w:rPr>
        <w:t>(</w:t>
      </w:r>
      <w:r w:rsidRPr="00392CA3">
        <w:rPr>
          <w:rFonts w:cs="Narkisim"/>
          <w:szCs w:val="22"/>
          <w:rtl/>
        </w:rPr>
        <w:t>בראשית ל כה)</w:t>
      </w:r>
      <w:r>
        <w:rPr>
          <w:rFonts w:cs="Narkisim" w:hint="cs"/>
          <w:szCs w:val="22"/>
          <w:rtl/>
        </w:rPr>
        <w:t>.</w:t>
      </w:r>
      <w:r>
        <w:rPr>
          <w:rStyle w:val="a5"/>
          <w:rFonts w:cs="Narkisim"/>
          <w:szCs w:val="22"/>
          <w:rtl/>
        </w:rPr>
        <w:footnoteReference w:id="2"/>
      </w:r>
      <w:r w:rsidRPr="00392CA3">
        <w:rPr>
          <w:rFonts w:cs="Narkisim"/>
          <w:szCs w:val="22"/>
          <w:rtl/>
        </w:rPr>
        <w:t xml:space="preserve"> </w:t>
      </w:r>
    </w:p>
    <w:p w14:paraId="4B804736" w14:textId="77777777" w:rsidR="001D437C" w:rsidRDefault="001D437C" w:rsidP="00A423F7">
      <w:pPr>
        <w:pStyle w:val="ac"/>
        <w:spacing w:before="120" w:line="300" w:lineRule="atLeast"/>
        <w:rPr>
          <w:rtl/>
        </w:rPr>
      </w:pPr>
      <w:r w:rsidRPr="00A423F7">
        <w:rPr>
          <w:b/>
          <w:bCs/>
          <w:rtl/>
        </w:rPr>
        <w:t xml:space="preserve">וַיֹּאמֶר יַעֲקֹב אֱלֹהֵי אָבִי אַבְרָהָם וֵאלֹהֵי אָבִי יִצְחָק </w:t>
      </w:r>
      <w:r w:rsidR="00A423F7">
        <w:rPr>
          <w:rFonts w:hint="cs"/>
          <w:b/>
          <w:bCs/>
          <w:rtl/>
        </w:rPr>
        <w:t>ה'</w:t>
      </w:r>
      <w:r w:rsidRPr="00A423F7">
        <w:rPr>
          <w:b/>
          <w:bCs/>
          <w:rtl/>
        </w:rPr>
        <w:t xml:space="preserve"> הָאֹמֵר אֵלַי שׁוּב לְאַרְצְךָ וּלְמוֹלַדְתְּךָ וְאֵיטִיבָה עִמָּךְ:</w:t>
      </w:r>
      <w:r>
        <w:rPr>
          <w:rFonts w:hint="cs"/>
          <w:rtl/>
        </w:rPr>
        <w:t xml:space="preserve"> </w:t>
      </w:r>
      <w:r w:rsidRPr="00A423F7">
        <w:rPr>
          <w:rFonts w:cs="Narkisim" w:hint="cs"/>
          <w:szCs w:val="22"/>
          <w:rtl/>
        </w:rPr>
        <w:t>(</w:t>
      </w:r>
      <w:r w:rsidRPr="00A423F7">
        <w:rPr>
          <w:rFonts w:cs="Narkisim"/>
          <w:szCs w:val="22"/>
          <w:rtl/>
        </w:rPr>
        <w:t>בראשית לב י)</w:t>
      </w:r>
      <w:r w:rsidR="00A423F7">
        <w:rPr>
          <w:rFonts w:hint="cs"/>
          <w:rtl/>
        </w:rPr>
        <w:t>.</w:t>
      </w:r>
      <w:r w:rsidR="001A39E4">
        <w:rPr>
          <w:rStyle w:val="a5"/>
          <w:rtl/>
        </w:rPr>
        <w:footnoteReference w:id="3"/>
      </w:r>
    </w:p>
    <w:p w14:paraId="1338C347" w14:textId="77777777" w:rsidR="004C0616" w:rsidRDefault="004C0616" w:rsidP="004C0616">
      <w:pPr>
        <w:pStyle w:val="ac"/>
        <w:spacing w:before="120" w:line="300" w:lineRule="atLeast"/>
        <w:rPr>
          <w:rFonts w:cs="Narkisim"/>
          <w:szCs w:val="22"/>
          <w:rtl/>
        </w:rPr>
      </w:pPr>
      <w:r w:rsidRPr="004C0616">
        <w:rPr>
          <w:b/>
          <w:bCs/>
          <w:rtl/>
        </w:rPr>
        <w:t>וְהִנֵּה אָנֹכִי עִמָּךְ וּשְׁמַרְתִּיךָ בְּכֹל אֲשֶׁר־תֵּלֵךְ וַהֲשִׁבֹתִיךָ אֶל־הָאֲדָמָה הַזֹּאת כִּי לֹא אֶעֱזָבְךָ עַד אֲשֶׁר אִם־עָשִׂיתִי אֵת אֲשֶׁר־דִּבַּרְתִּי לָךְ:</w:t>
      </w:r>
      <w:r>
        <w:rPr>
          <w:rFonts w:hint="cs"/>
          <w:rtl/>
        </w:rPr>
        <w:t xml:space="preserve"> </w:t>
      </w:r>
      <w:r w:rsidRPr="004C0616">
        <w:rPr>
          <w:rFonts w:cs="Narkisim" w:hint="cs"/>
          <w:szCs w:val="22"/>
          <w:rtl/>
        </w:rPr>
        <w:t>(</w:t>
      </w:r>
      <w:r w:rsidRPr="004C0616">
        <w:rPr>
          <w:rFonts w:cs="Narkisim"/>
          <w:szCs w:val="22"/>
          <w:rtl/>
        </w:rPr>
        <w:t>בראשית כח</w:t>
      </w:r>
      <w:r w:rsidRPr="004C0616">
        <w:rPr>
          <w:rFonts w:cs="Narkisim" w:hint="cs"/>
          <w:szCs w:val="22"/>
          <w:rtl/>
        </w:rPr>
        <w:t xml:space="preserve"> </w:t>
      </w:r>
      <w:r w:rsidRPr="004C0616">
        <w:rPr>
          <w:rFonts w:cs="Narkisim"/>
          <w:szCs w:val="22"/>
          <w:rtl/>
        </w:rPr>
        <w:t>טו)</w:t>
      </w:r>
      <w:r w:rsidRPr="004C0616">
        <w:rPr>
          <w:rFonts w:cs="Narkisim" w:hint="cs"/>
          <w:szCs w:val="22"/>
          <w:rtl/>
        </w:rPr>
        <w:t>.</w:t>
      </w:r>
      <w:r w:rsidR="002C4665">
        <w:rPr>
          <w:rStyle w:val="a5"/>
          <w:rFonts w:cs="Narkisim"/>
          <w:szCs w:val="22"/>
          <w:rtl/>
        </w:rPr>
        <w:footnoteReference w:id="4"/>
      </w:r>
    </w:p>
    <w:p w14:paraId="03A83A69" w14:textId="77777777" w:rsidR="00CE3205" w:rsidRDefault="00CE3205" w:rsidP="00CE3205">
      <w:pPr>
        <w:pStyle w:val="ab"/>
        <w:rPr>
          <w:rtl/>
        </w:rPr>
      </w:pPr>
      <w:r>
        <w:rPr>
          <w:rtl/>
        </w:rPr>
        <w:t xml:space="preserve">מדרש תנחומא פרשת ויצא סימן י </w:t>
      </w:r>
      <w:r w:rsidR="000E2902">
        <w:rPr>
          <w:rtl/>
        </w:rPr>
        <w:t>–</w:t>
      </w:r>
      <w:r w:rsidR="000E2902">
        <w:rPr>
          <w:rFonts w:hint="cs"/>
          <w:rtl/>
        </w:rPr>
        <w:t xml:space="preserve"> ההתנתקות מלבן </w:t>
      </w:r>
      <w:r w:rsidR="00D32B30">
        <w:rPr>
          <w:rFonts w:hint="cs"/>
          <w:rtl/>
        </w:rPr>
        <w:t xml:space="preserve">היא </w:t>
      </w:r>
      <w:r w:rsidR="000E2902">
        <w:rPr>
          <w:rFonts w:hint="cs"/>
          <w:rtl/>
        </w:rPr>
        <w:t>תנאי להתגלות</w:t>
      </w:r>
    </w:p>
    <w:p w14:paraId="67D589C9" w14:textId="77777777" w:rsidR="00A423F7" w:rsidRDefault="00CE3205" w:rsidP="00A30399">
      <w:pPr>
        <w:pStyle w:val="ac"/>
        <w:rPr>
          <w:rtl/>
        </w:rPr>
      </w:pPr>
      <w:r>
        <w:rPr>
          <w:rtl/>
        </w:rPr>
        <w:t>ילמדנו רבינו</w:t>
      </w:r>
      <w:r>
        <w:rPr>
          <w:rFonts w:hint="cs"/>
          <w:rtl/>
        </w:rPr>
        <w:t>:</w:t>
      </w:r>
      <w:r>
        <w:rPr>
          <w:rtl/>
        </w:rPr>
        <w:t xml:space="preserve"> נר שיש עליו צורת עבודת </w:t>
      </w:r>
      <w:r w:rsidR="00AB7C7C">
        <w:rPr>
          <w:rFonts w:hint="cs"/>
          <w:rtl/>
        </w:rPr>
        <w:t xml:space="preserve">כוכבים ומזלות, </w:t>
      </w:r>
      <w:r>
        <w:rPr>
          <w:rtl/>
        </w:rPr>
        <w:t>מהו שידליק ישראל ממנו את הנר</w:t>
      </w:r>
      <w:r>
        <w:rPr>
          <w:rFonts w:hint="cs"/>
          <w:rtl/>
        </w:rPr>
        <w:t>?</w:t>
      </w:r>
      <w:r>
        <w:rPr>
          <w:rtl/>
        </w:rPr>
        <w:t xml:space="preserve"> כך שנו רבותינו</w:t>
      </w:r>
      <w:r w:rsidR="00AB7C7C">
        <w:rPr>
          <w:rFonts w:hint="cs"/>
          <w:rtl/>
        </w:rPr>
        <w:t>:</w:t>
      </w:r>
      <w:r>
        <w:rPr>
          <w:rtl/>
        </w:rPr>
        <w:t xml:space="preserve"> נר שיש עליו צורת עבודת כו</w:t>
      </w:r>
      <w:r w:rsidR="004754C0">
        <w:rPr>
          <w:rFonts w:hint="cs"/>
          <w:rtl/>
        </w:rPr>
        <w:t xml:space="preserve">כבים ומזלות, </w:t>
      </w:r>
      <w:r>
        <w:rPr>
          <w:rtl/>
        </w:rPr>
        <w:t>אסור לישראל להדליק בו</w:t>
      </w:r>
      <w:r w:rsidR="00AB7C7C">
        <w:rPr>
          <w:rFonts w:hint="cs"/>
          <w:rtl/>
        </w:rPr>
        <w:t xml:space="preserve"> ... </w:t>
      </w:r>
      <w:r>
        <w:rPr>
          <w:rtl/>
        </w:rPr>
        <w:t>שאין השכינה שורה בבית שיש בו צורת עבודת כו"ם שנא</w:t>
      </w:r>
      <w:r w:rsidR="00AB7C7C">
        <w:rPr>
          <w:rFonts w:hint="cs"/>
          <w:rtl/>
        </w:rPr>
        <w:t>מר</w:t>
      </w:r>
      <w:r w:rsidR="00376B7E">
        <w:rPr>
          <w:rFonts w:hint="cs"/>
          <w:rtl/>
        </w:rPr>
        <w:t>:</w:t>
      </w:r>
      <w:r>
        <w:rPr>
          <w:rtl/>
        </w:rPr>
        <w:t xml:space="preserve"> </w:t>
      </w:r>
      <w:r w:rsidR="00376B7E">
        <w:rPr>
          <w:rFonts w:hint="cs"/>
          <w:rtl/>
        </w:rPr>
        <w:t>"</w:t>
      </w:r>
      <w:r w:rsidR="0004249A">
        <w:rPr>
          <w:rtl/>
        </w:rPr>
        <w:t>בְּכָל הַמָּקוֹם אֲשֶׁר אַזְכִּיר אֶת שְׁמִי אָבוֹא אֵלֶיךָ וּבֵרַכְתִּיךָ</w:t>
      </w:r>
      <w:r w:rsidR="00376B7E">
        <w:rPr>
          <w:rFonts w:hint="cs"/>
          <w:rtl/>
        </w:rPr>
        <w:t>"</w:t>
      </w:r>
      <w:r w:rsidR="00376B7E" w:rsidRPr="00376B7E">
        <w:rPr>
          <w:rtl/>
        </w:rPr>
        <w:t xml:space="preserve"> </w:t>
      </w:r>
      <w:r w:rsidR="00376B7E">
        <w:rPr>
          <w:rtl/>
        </w:rPr>
        <w:t>(שמות כ</w:t>
      </w:r>
      <w:r w:rsidR="0004249A">
        <w:rPr>
          <w:rFonts w:hint="cs"/>
          <w:rtl/>
        </w:rPr>
        <w:t xml:space="preserve"> כא</w:t>
      </w:r>
      <w:r w:rsidR="00376B7E">
        <w:rPr>
          <w:rtl/>
        </w:rPr>
        <w:t>)</w:t>
      </w:r>
      <w:r w:rsidR="00376B7E">
        <w:rPr>
          <w:rFonts w:hint="cs"/>
          <w:rtl/>
        </w:rPr>
        <w:t>.</w:t>
      </w:r>
      <w:r w:rsidR="0004249A">
        <w:rPr>
          <w:rStyle w:val="a5"/>
          <w:rtl/>
        </w:rPr>
        <w:footnoteReference w:id="5"/>
      </w:r>
      <w:r w:rsidR="00376B7E">
        <w:rPr>
          <w:rtl/>
        </w:rPr>
        <w:t xml:space="preserve"> </w:t>
      </w:r>
      <w:r w:rsidR="00376B7E">
        <w:rPr>
          <w:rFonts w:hint="cs"/>
          <w:rtl/>
        </w:rPr>
        <w:t>ת</w:t>
      </w:r>
      <w:r>
        <w:rPr>
          <w:rtl/>
        </w:rPr>
        <w:t>דע לך</w:t>
      </w:r>
      <w:r w:rsidR="00AB7C7C">
        <w:rPr>
          <w:rFonts w:hint="cs"/>
          <w:rtl/>
        </w:rPr>
        <w:t>,</w:t>
      </w:r>
      <w:r>
        <w:rPr>
          <w:rtl/>
        </w:rPr>
        <w:t xml:space="preserve"> שכל זמן שהיה אברהם דבוק ללוט</w:t>
      </w:r>
      <w:r w:rsidR="00AB7C7C">
        <w:rPr>
          <w:rFonts w:hint="cs"/>
          <w:rtl/>
        </w:rPr>
        <w:t>,</w:t>
      </w:r>
      <w:r>
        <w:rPr>
          <w:rtl/>
        </w:rPr>
        <w:t xml:space="preserve"> לא היה </w:t>
      </w:r>
      <w:r w:rsidR="000164E6">
        <w:rPr>
          <w:rtl/>
        </w:rPr>
        <w:t>הקב"ה</w:t>
      </w:r>
      <w:r>
        <w:rPr>
          <w:rtl/>
        </w:rPr>
        <w:t xml:space="preserve"> נגלה עליו</w:t>
      </w:r>
      <w:r w:rsidR="00AB7C7C">
        <w:rPr>
          <w:rFonts w:hint="cs"/>
          <w:rtl/>
        </w:rPr>
        <w:t>.</w:t>
      </w:r>
      <w:r>
        <w:rPr>
          <w:rtl/>
        </w:rPr>
        <w:t xml:space="preserve"> כיון שפירש ממנו נגלה עליו</w:t>
      </w:r>
      <w:r w:rsidR="000E2902">
        <w:rPr>
          <w:rFonts w:hint="cs"/>
          <w:rtl/>
        </w:rPr>
        <w:t>.</w:t>
      </w:r>
      <w:r w:rsidR="0004249A">
        <w:rPr>
          <w:rStyle w:val="a5"/>
          <w:rtl/>
        </w:rPr>
        <w:footnoteReference w:id="6"/>
      </w:r>
      <w:r w:rsidR="00AB7C7C">
        <w:rPr>
          <w:rFonts w:hint="cs"/>
          <w:rtl/>
        </w:rPr>
        <w:t xml:space="preserve"> ... </w:t>
      </w:r>
      <w:r>
        <w:rPr>
          <w:rtl/>
        </w:rPr>
        <w:t>וכן יעקב</w:t>
      </w:r>
      <w:r w:rsidR="00AB7C7C">
        <w:rPr>
          <w:rFonts w:hint="cs"/>
          <w:rtl/>
        </w:rPr>
        <w:t>,</w:t>
      </w:r>
      <w:r>
        <w:rPr>
          <w:rtl/>
        </w:rPr>
        <w:t xml:space="preserve"> כל זמן שהיה בבית לבן</w:t>
      </w:r>
      <w:r w:rsidR="00AB7C7C">
        <w:rPr>
          <w:rFonts w:hint="cs"/>
          <w:rtl/>
        </w:rPr>
        <w:t>,</w:t>
      </w:r>
      <w:r>
        <w:rPr>
          <w:rtl/>
        </w:rPr>
        <w:t xml:space="preserve"> לא היה הדבור נגלה עליו</w:t>
      </w:r>
      <w:r w:rsidR="00AB7C7C">
        <w:rPr>
          <w:rFonts w:hint="cs"/>
          <w:rtl/>
        </w:rPr>
        <w:t>.</w:t>
      </w:r>
      <w:r>
        <w:rPr>
          <w:rtl/>
        </w:rPr>
        <w:t xml:space="preserve"> אף על פי שהבטיח ואמר לו</w:t>
      </w:r>
      <w:r w:rsidR="00A30399">
        <w:rPr>
          <w:rFonts w:hint="cs"/>
          <w:rtl/>
        </w:rPr>
        <w:t>:</w:t>
      </w:r>
      <w:r>
        <w:rPr>
          <w:rtl/>
        </w:rPr>
        <w:t xml:space="preserve"> </w:t>
      </w:r>
      <w:r w:rsidR="00A30399">
        <w:rPr>
          <w:rFonts w:hint="cs"/>
          <w:rtl/>
        </w:rPr>
        <w:t>"</w:t>
      </w:r>
      <w:r>
        <w:rPr>
          <w:rtl/>
        </w:rPr>
        <w:t>הנה אנכי עמך</w:t>
      </w:r>
      <w:r w:rsidR="00A30399">
        <w:rPr>
          <w:rFonts w:hint="cs"/>
          <w:rtl/>
        </w:rPr>
        <w:t>".</w:t>
      </w:r>
      <w:r>
        <w:rPr>
          <w:rtl/>
        </w:rPr>
        <w:t xml:space="preserve"> אמר </w:t>
      </w:r>
      <w:r w:rsidR="000164E6">
        <w:rPr>
          <w:rtl/>
        </w:rPr>
        <w:t>הקב"ה</w:t>
      </w:r>
      <w:r w:rsidR="00AB7C7C">
        <w:rPr>
          <w:rFonts w:hint="cs"/>
          <w:rtl/>
        </w:rPr>
        <w:t>:</w:t>
      </w:r>
      <w:r>
        <w:rPr>
          <w:rtl/>
        </w:rPr>
        <w:t xml:space="preserve"> איני יכול לטמא את כבודי בבית לבן הרשע</w:t>
      </w:r>
      <w:r w:rsidR="00AB7C7C">
        <w:rPr>
          <w:rFonts w:hint="cs"/>
          <w:rtl/>
        </w:rPr>
        <w:t>.</w:t>
      </w:r>
      <w:r w:rsidR="000164E6">
        <w:rPr>
          <w:rStyle w:val="a5"/>
          <w:rtl/>
        </w:rPr>
        <w:footnoteReference w:id="7"/>
      </w:r>
      <w:r>
        <w:rPr>
          <w:rtl/>
        </w:rPr>
        <w:t xml:space="preserve"> אלא מה אני עושה</w:t>
      </w:r>
      <w:r w:rsidR="00AB7C7C">
        <w:rPr>
          <w:rFonts w:hint="cs"/>
          <w:rtl/>
        </w:rPr>
        <w:t>?</w:t>
      </w:r>
      <w:r>
        <w:rPr>
          <w:rtl/>
        </w:rPr>
        <w:t xml:space="preserve"> משעה שהוא פורש ממנו</w:t>
      </w:r>
      <w:r w:rsidR="000164E6">
        <w:rPr>
          <w:rFonts w:hint="cs"/>
          <w:rtl/>
        </w:rPr>
        <w:t>,</w:t>
      </w:r>
      <w:r>
        <w:rPr>
          <w:rtl/>
        </w:rPr>
        <w:t xml:space="preserve"> אני מקיים את </w:t>
      </w:r>
      <w:r>
        <w:rPr>
          <w:rtl/>
        </w:rPr>
        <w:lastRenderedPageBreak/>
        <w:t>דברי ואהיה עמו</w:t>
      </w:r>
      <w:r w:rsidR="00AB7C7C">
        <w:rPr>
          <w:rFonts w:hint="cs"/>
          <w:rtl/>
        </w:rPr>
        <w:t>.</w:t>
      </w:r>
      <w:r>
        <w:rPr>
          <w:rtl/>
        </w:rPr>
        <w:t xml:space="preserve"> והיה יעקב מהרהר בלבו ואומר</w:t>
      </w:r>
      <w:r w:rsidR="000164E6">
        <w:rPr>
          <w:rFonts w:hint="cs"/>
          <w:rtl/>
        </w:rPr>
        <w:t>:</w:t>
      </w:r>
      <w:r>
        <w:rPr>
          <w:rtl/>
        </w:rPr>
        <w:t xml:space="preserve"> לא כך אמר לי </w:t>
      </w:r>
      <w:r w:rsidR="000164E6">
        <w:rPr>
          <w:rFonts w:hint="cs"/>
          <w:rtl/>
        </w:rPr>
        <w:t>"</w:t>
      </w:r>
      <w:r>
        <w:rPr>
          <w:rtl/>
        </w:rPr>
        <w:t>כי לא אעזבך</w:t>
      </w:r>
      <w:r w:rsidR="000164E6">
        <w:rPr>
          <w:rFonts w:hint="cs"/>
          <w:rtl/>
        </w:rPr>
        <w:t>"?</w:t>
      </w:r>
      <w:r>
        <w:rPr>
          <w:rtl/>
        </w:rPr>
        <w:t xml:space="preserve"> א"ל </w:t>
      </w:r>
      <w:r w:rsidR="000164E6">
        <w:rPr>
          <w:rtl/>
        </w:rPr>
        <w:t>הקב"ה</w:t>
      </w:r>
      <w:r w:rsidR="000164E6">
        <w:rPr>
          <w:rFonts w:hint="cs"/>
          <w:rtl/>
        </w:rPr>
        <w:t>:</w:t>
      </w:r>
      <w:r>
        <w:rPr>
          <w:rtl/>
        </w:rPr>
        <w:t xml:space="preserve"> מבקש א</w:t>
      </w:r>
      <w:r w:rsidR="000164E6">
        <w:rPr>
          <w:rtl/>
        </w:rPr>
        <w:t>ָ</w:t>
      </w:r>
      <w:r>
        <w:rPr>
          <w:rtl/>
        </w:rPr>
        <w:t>ת</w:t>
      </w:r>
      <w:r w:rsidR="000164E6">
        <w:rPr>
          <w:rtl/>
        </w:rPr>
        <w:t>ָּ</w:t>
      </w:r>
      <w:r>
        <w:rPr>
          <w:rtl/>
        </w:rPr>
        <w:t xml:space="preserve"> שאהיה עמך</w:t>
      </w:r>
      <w:r w:rsidR="000164E6">
        <w:rPr>
          <w:rFonts w:hint="cs"/>
          <w:rtl/>
        </w:rPr>
        <w:t>?</w:t>
      </w:r>
      <w:r>
        <w:rPr>
          <w:rtl/>
        </w:rPr>
        <w:t xml:space="preserve"> צא מבית לבן ושוב אל ארץ אבותיך.</w:t>
      </w:r>
      <w:r w:rsidR="00740402">
        <w:rPr>
          <w:rStyle w:val="a5"/>
          <w:rtl/>
        </w:rPr>
        <w:footnoteReference w:id="8"/>
      </w:r>
    </w:p>
    <w:p w14:paraId="0613D457" w14:textId="77777777" w:rsidR="000E2902" w:rsidRDefault="000E2902" w:rsidP="000C45FF">
      <w:pPr>
        <w:pStyle w:val="ab"/>
        <w:rPr>
          <w:rtl/>
        </w:rPr>
      </w:pPr>
      <w:r>
        <w:rPr>
          <w:rtl/>
        </w:rPr>
        <w:t>מדרש תנחומא (בובר) פרשת ויצא סימן כב</w:t>
      </w:r>
      <w:r w:rsidR="000C45FF">
        <w:rPr>
          <w:rFonts w:hint="cs"/>
          <w:rtl/>
        </w:rPr>
        <w:t xml:space="preserve"> </w:t>
      </w:r>
      <w:r w:rsidR="000C45FF">
        <w:rPr>
          <w:rtl/>
        </w:rPr>
        <w:t>–</w:t>
      </w:r>
      <w:r w:rsidR="000C45FF">
        <w:rPr>
          <w:rFonts w:hint="cs"/>
          <w:rtl/>
        </w:rPr>
        <w:t xml:space="preserve"> המלך מבקר באכסניה של אוהבו</w:t>
      </w:r>
    </w:p>
    <w:p w14:paraId="41C5CBCC" w14:textId="77777777" w:rsidR="000E2902" w:rsidRDefault="000E2902" w:rsidP="000C45FF">
      <w:pPr>
        <w:pStyle w:val="ac"/>
        <w:rPr>
          <w:rtl/>
        </w:rPr>
      </w:pPr>
      <w:r>
        <w:rPr>
          <w:rtl/>
        </w:rPr>
        <w:t>"חכו ממתקים</w:t>
      </w:r>
      <w:r w:rsidR="000C45FF">
        <w:rPr>
          <w:rFonts w:hint="cs"/>
          <w:rtl/>
        </w:rPr>
        <w:t xml:space="preserve">" - </w:t>
      </w:r>
      <w:r>
        <w:rPr>
          <w:rtl/>
        </w:rPr>
        <w:t>מלך בשר ודם אם יש לו אוהב הוא מחבבו, ואם חלה אותו האוהב משלח ומבקרו, ואם מחבבו ביותר הוא הולך ומבקרו</w:t>
      </w:r>
      <w:r w:rsidR="000C45FF">
        <w:rPr>
          <w:rFonts w:hint="cs"/>
          <w:rtl/>
        </w:rPr>
        <w:t>.</w:t>
      </w:r>
      <w:r>
        <w:rPr>
          <w:rtl/>
        </w:rPr>
        <w:t xml:space="preserve"> שמא אם יצא לאכסניא יכול שיצא המלך עמו</w:t>
      </w:r>
      <w:r w:rsidR="000C45FF">
        <w:rPr>
          <w:rFonts w:hint="cs"/>
          <w:rtl/>
        </w:rPr>
        <w:t>?</w:t>
      </w:r>
      <w:r>
        <w:rPr>
          <w:rtl/>
        </w:rPr>
        <w:t xml:space="preserve"> אבל מלך מלכי המלכים הק</w:t>
      </w:r>
      <w:r w:rsidR="000C45FF">
        <w:rPr>
          <w:rFonts w:hint="cs"/>
          <w:rtl/>
        </w:rPr>
        <w:t>ב"ה</w:t>
      </w:r>
      <w:r>
        <w:rPr>
          <w:rtl/>
        </w:rPr>
        <w:t xml:space="preserve"> היה אוהב ליעקב, שנאמר</w:t>
      </w:r>
      <w:r w:rsidR="000C45FF">
        <w:rPr>
          <w:rFonts w:hint="cs"/>
          <w:rtl/>
        </w:rPr>
        <w:t>:</w:t>
      </w:r>
      <w:r>
        <w:rPr>
          <w:rtl/>
        </w:rPr>
        <w:t xml:space="preserve"> </w:t>
      </w:r>
      <w:r w:rsidR="000C45FF">
        <w:rPr>
          <w:rFonts w:hint="cs"/>
          <w:rtl/>
        </w:rPr>
        <w:t>"</w:t>
      </w:r>
      <w:r>
        <w:rPr>
          <w:rtl/>
        </w:rPr>
        <w:t>וא</w:t>
      </w:r>
      <w:r w:rsidR="000C45FF">
        <w:rPr>
          <w:rFonts w:hint="cs"/>
          <w:rtl/>
        </w:rPr>
        <w:t>ו</w:t>
      </w:r>
      <w:r>
        <w:rPr>
          <w:rtl/>
        </w:rPr>
        <w:t>הב את יעקב</w:t>
      </w:r>
      <w:r w:rsidR="000C45FF">
        <w:rPr>
          <w:rFonts w:hint="cs"/>
          <w:rtl/>
        </w:rPr>
        <w:t>"</w:t>
      </w:r>
      <w:r>
        <w:rPr>
          <w:rtl/>
        </w:rPr>
        <w:t xml:space="preserve"> (מלאכי א ב),</w:t>
      </w:r>
      <w:r w:rsidR="00AA793E">
        <w:rPr>
          <w:rStyle w:val="a5"/>
          <w:rtl/>
        </w:rPr>
        <w:footnoteReference w:id="9"/>
      </w:r>
      <w:r>
        <w:rPr>
          <w:rtl/>
        </w:rPr>
        <w:t xml:space="preserve"> ומתה דבורה ובא לבקרו, וכשיצא לאכסניא היה עמו, שנאמר</w:t>
      </w:r>
      <w:r w:rsidR="000C45FF">
        <w:rPr>
          <w:rFonts w:hint="cs"/>
          <w:rtl/>
        </w:rPr>
        <w:t>:</w:t>
      </w:r>
      <w:r>
        <w:rPr>
          <w:rtl/>
        </w:rPr>
        <w:t xml:space="preserve"> </w:t>
      </w:r>
      <w:r w:rsidR="000C45FF">
        <w:rPr>
          <w:rFonts w:hint="cs"/>
          <w:rtl/>
        </w:rPr>
        <w:t>"</w:t>
      </w:r>
      <w:r>
        <w:rPr>
          <w:rtl/>
        </w:rPr>
        <w:t>והנה אנכי עמך</w:t>
      </w:r>
      <w:r w:rsidR="000C45FF">
        <w:rPr>
          <w:rFonts w:hint="cs"/>
          <w:rtl/>
        </w:rPr>
        <w:t>"</w:t>
      </w:r>
      <w:r>
        <w:rPr>
          <w:rtl/>
        </w:rPr>
        <w:t xml:space="preserve"> (בראשית כח טו), וכשחזר היה עמו, שנאמר</w:t>
      </w:r>
      <w:r w:rsidR="000C45FF">
        <w:rPr>
          <w:rFonts w:hint="cs"/>
          <w:rtl/>
        </w:rPr>
        <w:t>:</w:t>
      </w:r>
      <w:r>
        <w:rPr>
          <w:rtl/>
        </w:rPr>
        <w:t xml:space="preserve"> </w:t>
      </w:r>
      <w:r w:rsidR="000C45FF">
        <w:rPr>
          <w:rFonts w:hint="cs"/>
          <w:rtl/>
        </w:rPr>
        <w:t>"</w:t>
      </w:r>
      <w:r>
        <w:rPr>
          <w:rtl/>
        </w:rPr>
        <w:t xml:space="preserve">ויאמר אלהים אל יעקב </w:t>
      </w:r>
      <w:r w:rsidR="000C45FF">
        <w:rPr>
          <w:rFonts w:hint="cs"/>
          <w:rtl/>
        </w:rPr>
        <w:t xml:space="preserve">שוב אל ארץ אבותיך ולמולדתך </w:t>
      </w:r>
      <w:r>
        <w:rPr>
          <w:rtl/>
        </w:rPr>
        <w:t>ואהיה עמך</w:t>
      </w:r>
      <w:r w:rsidR="000C45FF">
        <w:rPr>
          <w:rFonts w:hint="cs"/>
          <w:rtl/>
        </w:rPr>
        <w:t>"</w:t>
      </w:r>
      <w:r>
        <w:rPr>
          <w:rtl/>
        </w:rPr>
        <w:t xml:space="preserve"> (בראשית לא ג).</w:t>
      </w:r>
      <w:r w:rsidR="00F25A57">
        <w:rPr>
          <w:rStyle w:val="a5"/>
          <w:rtl/>
        </w:rPr>
        <w:footnoteReference w:id="10"/>
      </w:r>
    </w:p>
    <w:p w14:paraId="5C2821CE" w14:textId="77777777" w:rsidR="00AF614B" w:rsidRDefault="00AF614B" w:rsidP="00D32B30">
      <w:pPr>
        <w:pStyle w:val="ab"/>
        <w:rPr>
          <w:rtl/>
        </w:rPr>
      </w:pPr>
      <w:r>
        <w:rPr>
          <w:rtl/>
        </w:rPr>
        <w:t>בראשית רבה</w:t>
      </w:r>
      <w:r w:rsidR="00D32B30">
        <w:rPr>
          <w:rFonts w:hint="cs"/>
          <w:rtl/>
        </w:rPr>
        <w:t xml:space="preserve"> עג יב </w:t>
      </w:r>
      <w:r>
        <w:rPr>
          <w:rtl/>
        </w:rPr>
        <w:t>פרשת ויצא</w:t>
      </w:r>
      <w:r w:rsidR="00D32B30">
        <w:rPr>
          <w:rFonts w:hint="cs"/>
          <w:rtl/>
        </w:rPr>
        <w:t xml:space="preserve"> </w:t>
      </w:r>
      <w:r w:rsidR="00D32B30">
        <w:rPr>
          <w:rtl/>
        </w:rPr>
        <w:t>–</w:t>
      </w:r>
      <w:r w:rsidR="00D32B30">
        <w:rPr>
          <w:rFonts w:hint="cs"/>
          <w:rtl/>
        </w:rPr>
        <w:t xml:space="preserve"> אין לך יותר מה לחפש בחרן </w:t>
      </w:r>
    </w:p>
    <w:p w14:paraId="0AA5CDBB" w14:textId="77777777" w:rsidR="00CE3205" w:rsidRDefault="00AF614B" w:rsidP="00D168EA">
      <w:pPr>
        <w:pStyle w:val="ac"/>
        <w:rPr>
          <w:rtl/>
        </w:rPr>
      </w:pPr>
      <w:r>
        <w:rPr>
          <w:rFonts w:hint="cs"/>
          <w:rtl/>
        </w:rPr>
        <w:t>"</w:t>
      </w:r>
      <w:r>
        <w:rPr>
          <w:rtl/>
        </w:rPr>
        <w:t>וַיִּשְׁמַע אֶת־דִּבְרֵי בְנֵי־לָבָן לֵאמֹר לָקַח יַעֲקֹב אֵת כָּל־אֲשֶׁר לְאָבִינוּ וּמֵאֲשֶׁר לְאָבִינוּ עָשָׂה אֵת כָּל־הַכָּבֹד הַזֶּה</w:t>
      </w:r>
      <w:r>
        <w:rPr>
          <w:rFonts w:hint="cs"/>
          <w:rtl/>
        </w:rPr>
        <w:t>"</w:t>
      </w:r>
      <w:r w:rsidR="00D168EA">
        <w:rPr>
          <w:rFonts w:hint="cs"/>
          <w:rtl/>
        </w:rPr>
        <w:t xml:space="preserve"> (בראשית לא א)</w:t>
      </w:r>
      <w:r>
        <w:rPr>
          <w:rFonts w:hint="cs"/>
          <w:rtl/>
        </w:rPr>
        <w:t xml:space="preserve"> ... </w:t>
      </w:r>
      <w:r>
        <w:rPr>
          <w:rtl/>
        </w:rPr>
        <w:t>ר' יהושע דסכנין בשם ר' לוי אמר</w:t>
      </w:r>
      <w:r>
        <w:rPr>
          <w:rFonts w:hint="cs"/>
          <w:rtl/>
        </w:rPr>
        <w:t>:</w:t>
      </w:r>
      <w:r>
        <w:rPr>
          <w:rtl/>
        </w:rPr>
        <w:t xml:space="preserve"> אין כבוד אלא כסף, </w:t>
      </w:r>
      <w:r>
        <w:rPr>
          <w:rFonts w:hint="cs"/>
          <w:rtl/>
        </w:rPr>
        <w:t>כמו שאתה אומר: "</w:t>
      </w:r>
      <w:r>
        <w:rPr>
          <w:rtl/>
        </w:rPr>
        <w:t>בֹּזּוּ כֶסֶף בֹּזּוּ זָהָב וְאֵין קֵצֶה לַתְּכוּנָה כָּבֹד מִכֹּל כְּלִי חֶמְדָּה</w:t>
      </w:r>
      <w:r>
        <w:rPr>
          <w:rFonts w:hint="cs"/>
          <w:rtl/>
        </w:rPr>
        <w:t>" (</w:t>
      </w:r>
      <w:r>
        <w:rPr>
          <w:rtl/>
        </w:rPr>
        <w:t>נחום ב י</w:t>
      </w:r>
      <w:r>
        <w:rPr>
          <w:rFonts w:hint="cs"/>
          <w:rtl/>
        </w:rPr>
        <w:t xml:space="preserve">). </w:t>
      </w:r>
      <w:r w:rsidR="00D168EA">
        <w:rPr>
          <w:rFonts w:hint="cs"/>
          <w:rtl/>
        </w:rPr>
        <w:t>"</w:t>
      </w:r>
      <w:r w:rsidR="00D168EA">
        <w:rPr>
          <w:rtl/>
        </w:rPr>
        <w:t>וַיַּרְא יַעֲקֹב אֶת־פְּנֵי לָבָן וְהִנֵּה אֵינֶנּוּ עִמּוֹ כִּתְמוֹל שִׁלְשׁוֹם</w:t>
      </w:r>
      <w:r w:rsidR="00D168EA">
        <w:rPr>
          <w:rFonts w:hint="cs"/>
          <w:rtl/>
        </w:rPr>
        <w:t xml:space="preserve">" (שם ב) </w:t>
      </w:r>
      <w:r w:rsidR="00D168EA">
        <w:rPr>
          <w:rtl/>
        </w:rPr>
        <w:t>–</w:t>
      </w:r>
      <w:r w:rsidR="00D168EA">
        <w:rPr>
          <w:rFonts w:hint="cs"/>
          <w:rtl/>
        </w:rPr>
        <w:t xml:space="preserve"> בן סיר</w:t>
      </w:r>
      <w:r>
        <w:rPr>
          <w:rtl/>
        </w:rPr>
        <w:t>א אמר</w:t>
      </w:r>
      <w:r w:rsidR="00D168EA">
        <w:rPr>
          <w:rFonts w:hint="cs"/>
          <w:rtl/>
        </w:rPr>
        <w:t>:</w:t>
      </w:r>
      <w:r>
        <w:rPr>
          <w:rtl/>
        </w:rPr>
        <w:t xml:space="preserve"> </w:t>
      </w:r>
      <w:r w:rsidR="00D168EA">
        <w:rPr>
          <w:rFonts w:hint="cs"/>
          <w:rtl/>
        </w:rPr>
        <w:t>"</w:t>
      </w:r>
      <w:r>
        <w:rPr>
          <w:rtl/>
        </w:rPr>
        <w:t>לב אדם י</w:t>
      </w:r>
      <w:r w:rsidR="00D168EA">
        <w:rPr>
          <w:rtl/>
        </w:rPr>
        <w:t>ְ</w:t>
      </w:r>
      <w:r>
        <w:rPr>
          <w:rtl/>
        </w:rPr>
        <w:t>ש</w:t>
      </w:r>
      <w:r w:rsidR="00D168EA">
        <w:rPr>
          <w:rtl/>
        </w:rPr>
        <w:t>ַׁ</w:t>
      </w:r>
      <w:r>
        <w:rPr>
          <w:rtl/>
        </w:rPr>
        <w:t>נ</w:t>
      </w:r>
      <w:r w:rsidR="00D168EA">
        <w:rPr>
          <w:rtl/>
        </w:rPr>
        <w:t>ֶּ</w:t>
      </w:r>
      <w:r>
        <w:rPr>
          <w:rtl/>
        </w:rPr>
        <w:t>ה פניו בין לטוב ובין לרע</w:t>
      </w:r>
      <w:r w:rsidR="00D168EA">
        <w:rPr>
          <w:rFonts w:hint="cs"/>
          <w:rtl/>
        </w:rPr>
        <w:t xml:space="preserve">" - </w:t>
      </w:r>
      <w:r>
        <w:rPr>
          <w:rtl/>
        </w:rPr>
        <w:t xml:space="preserve">אמר לו </w:t>
      </w:r>
      <w:r w:rsidR="00DE1E58">
        <w:rPr>
          <w:rtl/>
        </w:rPr>
        <w:t>הקב"ה</w:t>
      </w:r>
      <w:r w:rsidR="00D168EA">
        <w:rPr>
          <w:rFonts w:hint="cs"/>
          <w:rtl/>
        </w:rPr>
        <w:t>:</w:t>
      </w:r>
      <w:r>
        <w:rPr>
          <w:rtl/>
        </w:rPr>
        <w:t xml:space="preserve"> חמיך אינו מסביר לך פנים</w:t>
      </w:r>
      <w:r w:rsidR="00D168EA">
        <w:rPr>
          <w:rFonts w:hint="cs"/>
          <w:rtl/>
        </w:rPr>
        <w:t>,</w:t>
      </w:r>
      <w:r>
        <w:rPr>
          <w:rtl/>
        </w:rPr>
        <w:t xml:space="preserve"> ואת</w:t>
      </w:r>
      <w:r w:rsidR="00D168EA">
        <w:rPr>
          <w:rFonts w:hint="cs"/>
          <w:rtl/>
        </w:rPr>
        <w:t>ה</w:t>
      </w:r>
      <w:r>
        <w:rPr>
          <w:rtl/>
        </w:rPr>
        <w:t xml:space="preserve"> יושב כאן</w:t>
      </w:r>
      <w:r w:rsidR="00D168EA">
        <w:rPr>
          <w:rFonts w:hint="cs"/>
          <w:rtl/>
        </w:rPr>
        <w:t>?</w:t>
      </w:r>
      <w:r>
        <w:rPr>
          <w:rtl/>
        </w:rPr>
        <w:t xml:space="preserve"> </w:t>
      </w:r>
      <w:r w:rsidR="00D168EA">
        <w:rPr>
          <w:rFonts w:hint="cs"/>
          <w:rtl/>
        </w:rPr>
        <w:t>"</w:t>
      </w:r>
      <w:r>
        <w:rPr>
          <w:rtl/>
        </w:rPr>
        <w:t>שוב אל ארץ אבותיך ואהיה עמך</w:t>
      </w:r>
      <w:r w:rsidR="00D168EA">
        <w:rPr>
          <w:rFonts w:hint="cs"/>
          <w:rtl/>
        </w:rPr>
        <w:t>"</w:t>
      </w:r>
      <w:r>
        <w:rPr>
          <w:rtl/>
        </w:rPr>
        <w:t>.</w:t>
      </w:r>
      <w:r w:rsidR="00BC449B">
        <w:rPr>
          <w:rStyle w:val="a5"/>
          <w:rtl/>
        </w:rPr>
        <w:footnoteReference w:id="11"/>
      </w:r>
    </w:p>
    <w:p w14:paraId="15D23602" w14:textId="77777777" w:rsidR="003F7A13" w:rsidRDefault="003F7A13" w:rsidP="00D32B30">
      <w:pPr>
        <w:pStyle w:val="ab"/>
        <w:rPr>
          <w:rtl/>
        </w:rPr>
      </w:pPr>
      <w:r>
        <w:rPr>
          <w:rtl/>
        </w:rPr>
        <w:t xml:space="preserve">בראשית רבה </w:t>
      </w:r>
      <w:r w:rsidR="00D32B30">
        <w:rPr>
          <w:rFonts w:hint="cs"/>
          <w:rtl/>
        </w:rPr>
        <w:t xml:space="preserve">עד א </w:t>
      </w:r>
      <w:r>
        <w:rPr>
          <w:rtl/>
        </w:rPr>
        <w:t>פרשת ויצא</w:t>
      </w:r>
      <w:r w:rsidR="00D32B30">
        <w:rPr>
          <w:rFonts w:hint="cs"/>
          <w:rtl/>
        </w:rPr>
        <w:t xml:space="preserve"> </w:t>
      </w:r>
      <w:r w:rsidR="00D32B30">
        <w:rPr>
          <w:rtl/>
        </w:rPr>
        <w:t>–</w:t>
      </w:r>
      <w:r w:rsidR="00D32B30">
        <w:rPr>
          <w:rFonts w:hint="cs"/>
          <w:rtl/>
        </w:rPr>
        <w:t xml:space="preserve"> ארץ החיים</w:t>
      </w:r>
    </w:p>
    <w:p w14:paraId="3C6EB19C" w14:textId="77777777" w:rsidR="00A14E39" w:rsidRDefault="003F7A13" w:rsidP="00A14E39">
      <w:pPr>
        <w:pStyle w:val="ac"/>
        <w:rPr>
          <w:rtl/>
        </w:rPr>
      </w:pPr>
      <w:r>
        <w:rPr>
          <w:rFonts w:hint="cs"/>
          <w:rtl/>
        </w:rPr>
        <w:t>"</w:t>
      </w:r>
      <w:r>
        <w:rPr>
          <w:rtl/>
        </w:rPr>
        <w:t>ויאמר ה' אל יעקב שוב אל ארץ אבותיך ולמולדתך</w:t>
      </w:r>
      <w:r>
        <w:rPr>
          <w:rFonts w:hint="cs"/>
          <w:rtl/>
        </w:rPr>
        <w:t>"</w:t>
      </w:r>
      <w:r>
        <w:rPr>
          <w:rtl/>
        </w:rPr>
        <w:t>, כתיב</w:t>
      </w:r>
      <w:r w:rsidR="00A14E39">
        <w:rPr>
          <w:rFonts w:hint="cs"/>
          <w:rtl/>
        </w:rPr>
        <w:t>:</w:t>
      </w:r>
      <w:r>
        <w:rPr>
          <w:rtl/>
        </w:rPr>
        <w:t xml:space="preserve"> </w:t>
      </w:r>
      <w:r w:rsidR="00A14E39">
        <w:rPr>
          <w:rFonts w:hint="cs"/>
          <w:rtl/>
        </w:rPr>
        <w:t>"</w:t>
      </w:r>
      <w:r w:rsidR="00A14E39">
        <w:rPr>
          <w:rtl/>
        </w:rPr>
        <w:t xml:space="preserve">זָעַקְתִּי אֵלֶיךָ </w:t>
      </w:r>
      <w:r w:rsidR="00936414">
        <w:rPr>
          <w:rtl/>
        </w:rPr>
        <w:t>ה'</w:t>
      </w:r>
      <w:r w:rsidR="00A14E39">
        <w:rPr>
          <w:rtl/>
        </w:rPr>
        <w:t xml:space="preserve"> אָמַרְתִּי אַתָּה מַחְסִי חֶלְקִי בְּאֶרֶץ הַחַיִּים</w:t>
      </w:r>
      <w:r w:rsidR="00A14E39">
        <w:rPr>
          <w:rFonts w:hint="cs"/>
          <w:rtl/>
        </w:rPr>
        <w:t>" (</w:t>
      </w:r>
      <w:r w:rsidR="00A14E39">
        <w:rPr>
          <w:rtl/>
        </w:rPr>
        <w:t>תהלים קמב ו</w:t>
      </w:r>
      <w:r w:rsidR="00A14E39">
        <w:rPr>
          <w:rFonts w:hint="cs"/>
          <w:rtl/>
        </w:rPr>
        <w:t>).</w:t>
      </w:r>
      <w:r w:rsidR="00A14E39">
        <w:rPr>
          <w:rtl/>
        </w:rPr>
        <w:t xml:space="preserve"> </w:t>
      </w:r>
    </w:p>
    <w:p w14:paraId="7DA08110" w14:textId="77777777" w:rsidR="00A14E39" w:rsidRDefault="003F7A13" w:rsidP="00936414">
      <w:pPr>
        <w:pStyle w:val="ac"/>
        <w:numPr>
          <w:ilvl w:val="0"/>
          <w:numId w:val="11"/>
        </w:numPr>
        <w:rPr>
          <w:rtl/>
        </w:rPr>
      </w:pPr>
      <w:r>
        <w:rPr>
          <w:rtl/>
        </w:rPr>
        <w:t xml:space="preserve">והלא אין ארץ החיים אלא צור וחברותיה, </w:t>
      </w:r>
      <w:r w:rsidR="00936414">
        <w:rPr>
          <w:rFonts w:hint="cs"/>
          <w:rtl/>
        </w:rPr>
        <w:t>שם ש</w:t>
      </w:r>
      <w:r>
        <w:rPr>
          <w:rtl/>
        </w:rPr>
        <w:t>ובע</w:t>
      </w:r>
      <w:r w:rsidR="00936414">
        <w:rPr>
          <w:rFonts w:hint="cs"/>
          <w:rtl/>
        </w:rPr>
        <w:t xml:space="preserve"> שם </w:t>
      </w:r>
      <w:r>
        <w:rPr>
          <w:rtl/>
        </w:rPr>
        <w:t>זול, ואת אמרת</w:t>
      </w:r>
      <w:r w:rsidR="00936414">
        <w:rPr>
          <w:rFonts w:hint="cs"/>
          <w:rtl/>
        </w:rPr>
        <w:t>:</w:t>
      </w:r>
      <w:r>
        <w:rPr>
          <w:rtl/>
        </w:rPr>
        <w:t xml:space="preserve"> </w:t>
      </w:r>
      <w:r w:rsidR="00936414">
        <w:rPr>
          <w:rFonts w:hint="cs"/>
          <w:rtl/>
        </w:rPr>
        <w:t>"</w:t>
      </w:r>
      <w:r>
        <w:rPr>
          <w:rtl/>
        </w:rPr>
        <w:t>חלקי בארץ החיים</w:t>
      </w:r>
      <w:r w:rsidR="00936414">
        <w:rPr>
          <w:rFonts w:hint="cs"/>
          <w:rtl/>
        </w:rPr>
        <w:t>"?</w:t>
      </w:r>
      <w:r>
        <w:rPr>
          <w:rtl/>
        </w:rPr>
        <w:t xml:space="preserve"> אלא ארץ שמתיה חיים תח</w:t>
      </w:r>
      <w:r w:rsidR="00936414">
        <w:rPr>
          <w:rFonts w:hint="cs"/>
          <w:rtl/>
        </w:rPr>
        <w:t>י</w:t>
      </w:r>
      <w:r>
        <w:rPr>
          <w:rtl/>
        </w:rPr>
        <w:t>לה לימות המשיח</w:t>
      </w:r>
      <w:r w:rsidR="00936414">
        <w:rPr>
          <w:rFonts w:hint="cs"/>
          <w:rtl/>
        </w:rPr>
        <w:t>.</w:t>
      </w:r>
      <w:r>
        <w:rPr>
          <w:rtl/>
        </w:rPr>
        <w:t xml:space="preserve"> ריש לקיש בשם בר קפרא מ</w:t>
      </w:r>
      <w:r w:rsidR="00936414">
        <w:rPr>
          <w:rFonts w:hint="cs"/>
          <w:rtl/>
        </w:rPr>
        <w:t>ביא אותה מכאן: "</w:t>
      </w:r>
      <w:r>
        <w:rPr>
          <w:rtl/>
        </w:rPr>
        <w:t>נותן נשמה לעם עליה ורוח להולכים בה</w:t>
      </w:r>
      <w:r w:rsidR="00936414">
        <w:rPr>
          <w:rFonts w:hint="cs"/>
          <w:rtl/>
        </w:rPr>
        <w:t xml:space="preserve">" </w:t>
      </w:r>
      <w:r w:rsidR="00936414">
        <w:rPr>
          <w:rtl/>
        </w:rPr>
        <w:t>(ישעיה מב</w:t>
      </w:r>
      <w:r w:rsidR="00936414">
        <w:rPr>
          <w:rFonts w:hint="cs"/>
          <w:rtl/>
        </w:rPr>
        <w:t xml:space="preserve"> ה</w:t>
      </w:r>
      <w:r w:rsidR="00936414">
        <w:rPr>
          <w:rtl/>
        </w:rPr>
        <w:t xml:space="preserve">) </w:t>
      </w:r>
      <w:r w:rsidR="00A14E39">
        <w:rPr>
          <w:rFonts w:hint="cs"/>
          <w:rtl/>
        </w:rPr>
        <w:t xml:space="preserve"> - </w:t>
      </w:r>
      <w:r w:rsidR="00A14E39">
        <w:rPr>
          <w:rStyle w:val="a5"/>
          <w:rtl/>
        </w:rPr>
        <w:footnoteReference w:id="12"/>
      </w:r>
    </w:p>
    <w:p w14:paraId="11844963" w14:textId="77777777" w:rsidR="00135E7C" w:rsidRDefault="003F7A13" w:rsidP="00936414">
      <w:pPr>
        <w:pStyle w:val="ac"/>
        <w:rPr>
          <w:rtl/>
        </w:rPr>
      </w:pPr>
      <w:r>
        <w:rPr>
          <w:rtl/>
        </w:rPr>
        <w:lastRenderedPageBreak/>
        <w:t xml:space="preserve">א"ל </w:t>
      </w:r>
      <w:r w:rsidR="0064062E">
        <w:rPr>
          <w:rtl/>
        </w:rPr>
        <w:t>הקב"ה</w:t>
      </w:r>
      <w:r w:rsidR="00A14E39">
        <w:rPr>
          <w:rFonts w:hint="cs"/>
          <w:rtl/>
        </w:rPr>
        <w:t>:</w:t>
      </w:r>
      <w:r>
        <w:rPr>
          <w:rtl/>
        </w:rPr>
        <w:t xml:space="preserve"> אתה אמרת </w:t>
      </w:r>
      <w:r w:rsidR="00A14E39">
        <w:rPr>
          <w:rFonts w:hint="cs"/>
          <w:rtl/>
        </w:rPr>
        <w:t>"</w:t>
      </w:r>
      <w:r>
        <w:rPr>
          <w:rtl/>
        </w:rPr>
        <w:t>חלקי בארץ החיים</w:t>
      </w:r>
      <w:r w:rsidR="00A14E39">
        <w:rPr>
          <w:rFonts w:hint="cs"/>
          <w:rtl/>
        </w:rPr>
        <w:t xml:space="preserve">" </w:t>
      </w:r>
      <w:r w:rsidR="005D4391">
        <w:rPr>
          <w:rtl/>
        </w:rPr>
        <w:t>–</w:t>
      </w:r>
      <w:r>
        <w:rPr>
          <w:rtl/>
        </w:rPr>
        <w:t xml:space="preserve"> </w:t>
      </w:r>
      <w:r w:rsidR="005D4391">
        <w:rPr>
          <w:rFonts w:hint="cs"/>
          <w:rtl/>
        </w:rPr>
        <w:t>"</w:t>
      </w:r>
      <w:r>
        <w:rPr>
          <w:rtl/>
        </w:rPr>
        <w:t>שוב אל ארץ אבותיך</w:t>
      </w:r>
      <w:r w:rsidR="00A14E39">
        <w:rPr>
          <w:rFonts w:hint="cs"/>
          <w:rtl/>
        </w:rPr>
        <w:t xml:space="preserve"> ולמולדתך ואהיה עמך" -</w:t>
      </w:r>
      <w:r>
        <w:rPr>
          <w:rtl/>
        </w:rPr>
        <w:t xml:space="preserve"> אביך מצפה לך</w:t>
      </w:r>
      <w:r w:rsidR="00A14E39">
        <w:rPr>
          <w:rFonts w:hint="cs"/>
          <w:rtl/>
        </w:rPr>
        <w:t>,</w:t>
      </w:r>
      <w:r>
        <w:rPr>
          <w:rtl/>
        </w:rPr>
        <w:t xml:space="preserve"> אמך מצפה לך</w:t>
      </w:r>
      <w:r w:rsidR="00A14E39">
        <w:rPr>
          <w:rFonts w:hint="cs"/>
          <w:rtl/>
        </w:rPr>
        <w:t>,</w:t>
      </w:r>
      <w:r>
        <w:rPr>
          <w:rtl/>
        </w:rPr>
        <w:t xml:space="preserve"> אני בעצמי מצפה לך</w:t>
      </w:r>
      <w:r w:rsidR="00A14E39">
        <w:rPr>
          <w:rFonts w:hint="cs"/>
          <w:rtl/>
        </w:rPr>
        <w:t>.</w:t>
      </w:r>
      <w:r w:rsidR="00936414">
        <w:rPr>
          <w:rStyle w:val="a5"/>
          <w:rtl/>
        </w:rPr>
        <w:footnoteReference w:id="13"/>
      </w:r>
      <w:r>
        <w:rPr>
          <w:rtl/>
        </w:rPr>
        <w:t xml:space="preserve"> ר' אמי בשם ריש לקיש אמר</w:t>
      </w:r>
      <w:r w:rsidR="00936414">
        <w:rPr>
          <w:rFonts w:hint="cs"/>
          <w:rtl/>
        </w:rPr>
        <w:t>:</w:t>
      </w:r>
      <w:r>
        <w:rPr>
          <w:rtl/>
        </w:rPr>
        <w:t xml:space="preserve"> נכסי חוצה לארץ אין בהם ברכה</w:t>
      </w:r>
      <w:r w:rsidR="00936414">
        <w:rPr>
          <w:rFonts w:hint="cs"/>
          <w:rtl/>
        </w:rPr>
        <w:t>,</w:t>
      </w:r>
      <w:r>
        <w:rPr>
          <w:rtl/>
        </w:rPr>
        <w:t xml:space="preserve"> אלא משתשוב אל ארץ אבותיך אהיה עמך</w:t>
      </w:r>
      <w:r w:rsidR="00936414">
        <w:rPr>
          <w:rFonts w:hint="cs"/>
          <w:rtl/>
        </w:rPr>
        <w:t>.</w:t>
      </w:r>
      <w:r w:rsidR="00135E7C">
        <w:rPr>
          <w:rStyle w:val="a5"/>
          <w:rtl/>
        </w:rPr>
        <w:footnoteReference w:id="14"/>
      </w:r>
      <w:r>
        <w:rPr>
          <w:rtl/>
        </w:rPr>
        <w:t xml:space="preserve"> </w:t>
      </w:r>
    </w:p>
    <w:p w14:paraId="1B001723" w14:textId="77777777" w:rsidR="00135E7C" w:rsidRDefault="00135E7C" w:rsidP="00135E7C">
      <w:pPr>
        <w:pStyle w:val="ac"/>
        <w:rPr>
          <w:rtl/>
        </w:rPr>
      </w:pPr>
      <w:r>
        <w:rPr>
          <w:rFonts w:hint="cs"/>
          <w:rtl/>
        </w:rPr>
        <w:t xml:space="preserve">כאן אתה </w:t>
      </w:r>
      <w:r w:rsidR="003F7A13">
        <w:rPr>
          <w:rtl/>
        </w:rPr>
        <w:t>א</w:t>
      </w:r>
      <w:r>
        <w:rPr>
          <w:rFonts w:hint="cs"/>
          <w:rtl/>
        </w:rPr>
        <w:t>ו</w:t>
      </w:r>
      <w:r w:rsidR="003F7A13">
        <w:rPr>
          <w:rtl/>
        </w:rPr>
        <w:t xml:space="preserve">מר </w:t>
      </w:r>
      <w:r>
        <w:rPr>
          <w:rFonts w:hint="cs"/>
          <w:rtl/>
        </w:rPr>
        <w:t>"</w:t>
      </w:r>
      <w:r w:rsidR="003F7A13">
        <w:rPr>
          <w:rtl/>
        </w:rPr>
        <w:t>ואהיה עמך</w:t>
      </w:r>
      <w:r>
        <w:rPr>
          <w:rFonts w:hint="cs"/>
          <w:rtl/>
        </w:rPr>
        <w:t>"</w:t>
      </w:r>
      <w:r w:rsidR="003F7A13">
        <w:rPr>
          <w:rtl/>
        </w:rPr>
        <w:t xml:space="preserve"> ולהלן את</w:t>
      </w:r>
      <w:r>
        <w:rPr>
          <w:rFonts w:hint="cs"/>
          <w:rtl/>
        </w:rPr>
        <w:t>ה</w:t>
      </w:r>
      <w:r w:rsidR="003F7A13">
        <w:rPr>
          <w:rtl/>
        </w:rPr>
        <w:t xml:space="preserve"> א</w:t>
      </w:r>
      <w:r>
        <w:rPr>
          <w:rFonts w:hint="cs"/>
          <w:rtl/>
        </w:rPr>
        <w:t>ו</w:t>
      </w:r>
      <w:r w:rsidR="003F7A13">
        <w:rPr>
          <w:rtl/>
        </w:rPr>
        <w:t>מר</w:t>
      </w:r>
      <w:r>
        <w:rPr>
          <w:rFonts w:hint="cs"/>
          <w:rtl/>
        </w:rPr>
        <w:t>:</w:t>
      </w:r>
      <w:r w:rsidR="003F7A13">
        <w:rPr>
          <w:rtl/>
        </w:rPr>
        <w:t xml:space="preserve"> </w:t>
      </w:r>
      <w:r>
        <w:rPr>
          <w:rFonts w:hint="cs"/>
          <w:rtl/>
        </w:rPr>
        <w:t>"</w:t>
      </w:r>
      <w:r w:rsidR="003F7A13">
        <w:rPr>
          <w:rtl/>
        </w:rPr>
        <w:t xml:space="preserve">ואהיה עמך </w:t>
      </w:r>
      <w:r w:rsidR="003F7A13" w:rsidRPr="00135E7C">
        <w:rPr>
          <w:b/>
          <w:bCs/>
          <w:rtl/>
        </w:rPr>
        <w:t>בכל אשר הלכת</w:t>
      </w:r>
      <w:r>
        <w:rPr>
          <w:rFonts w:hint="cs"/>
          <w:rtl/>
        </w:rPr>
        <w:t xml:space="preserve">" </w:t>
      </w:r>
      <w:r>
        <w:rPr>
          <w:rtl/>
        </w:rPr>
        <w:t>(שמואל ב ז</w:t>
      </w:r>
      <w:r>
        <w:rPr>
          <w:rFonts w:hint="cs"/>
          <w:rtl/>
        </w:rPr>
        <w:t xml:space="preserve"> ט</w:t>
      </w:r>
      <w:r>
        <w:rPr>
          <w:rtl/>
        </w:rPr>
        <w:t>)</w:t>
      </w:r>
      <w:r>
        <w:rPr>
          <w:rFonts w:hint="cs"/>
          <w:rtl/>
        </w:rPr>
        <w:t>!</w:t>
      </w:r>
      <w:r>
        <w:rPr>
          <w:rStyle w:val="a5"/>
          <w:rtl/>
        </w:rPr>
        <w:footnoteReference w:id="15"/>
      </w:r>
      <w:r w:rsidR="003F7A13">
        <w:rPr>
          <w:rtl/>
        </w:rPr>
        <w:t xml:space="preserve"> אלא דוד ע"י שהוא מפרנס את ישראל</w:t>
      </w:r>
      <w:r>
        <w:rPr>
          <w:rFonts w:hint="cs"/>
          <w:rtl/>
        </w:rPr>
        <w:t>,</w:t>
      </w:r>
      <w:r w:rsidR="003F7A13">
        <w:rPr>
          <w:rtl/>
        </w:rPr>
        <w:t xml:space="preserve"> ה</w:t>
      </w:r>
      <w:r>
        <w:rPr>
          <w:rFonts w:hint="cs"/>
          <w:rtl/>
        </w:rPr>
        <w:t>וא</w:t>
      </w:r>
      <w:r w:rsidR="003F7A13">
        <w:rPr>
          <w:rtl/>
        </w:rPr>
        <w:t xml:space="preserve"> אומר לו</w:t>
      </w:r>
      <w:r>
        <w:rPr>
          <w:rFonts w:hint="cs"/>
          <w:rtl/>
        </w:rPr>
        <w:t>:</w:t>
      </w:r>
      <w:r w:rsidR="003F7A13">
        <w:rPr>
          <w:rtl/>
        </w:rPr>
        <w:t xml:space="preserve"> </w:t>
      </w:r>
      <w:r>
        <w:rPr>
          <w:rFonts w:hint="cs"/>
          <w:rtl/>
        </w:rPr>
        <w:t>"</w:t>
      </w:r>
      <w:r w:rsidR="003F7A13">
        <w:rPr>
          <w:rtl/>
        </w:rPr>
        <w:t>ואהיה עמך בכל אשר הלכת</w:t>
      </w:r>
      <w:r>
        <w:rPr>
          <w:rFonts w:hint="cs"/>
          <w:rtl/>
        </w:rPr>
        <w:t>"</w:t>
      </w:r>
      <w:r w:rsidR="003F7A13">
        <w:rPr>
          <w:rtl/>
        </w:rPr>
        <w:t>, אבל יעקב ע"י שהוא מפרנס את ביתו</w:t>
      </w:r>
      <w:r>
        <w:rPr>
          <w:rFonts w:hint="cs"/>
          <w:rtl/>
        </w:rPr>
        <w:t>,</w:t>
      </w:r>
      <w:r w:rsidR="003F7A13">
        <w:rPr>
          <w:rtl/>
        </w:rPr>
        <w:t xml:space="preserve"> הוא אומר לו</w:t>
      </w:r>
      <w:r>
        <w:rPr>
          <w:rFonts w:hint="cs"/>
          <w:rtl/>
        </w:rPr>
        <w:t>:</w:t>
      </w:r>
      <w:r w:rsidR="003F7A13">
        <w:rPr>
          <w:rtl/>
        </w:rPr>
        <w:t xml:space="preserve"> </w:t>
      </w:r>
      <w:r>
        <w:rPr>
          <w:rFonts w:hint="cs"/>
          <w:rtl/>
        </w:rPr>
        <w:t>"</w:t>
      </w:r>
      <w:r w:rsidR="003F7A13">
        <w:rPr>
          <w:rtl/>
        </w:rPr>
        <w:t>שוב אל ארץ אבותיך ו</w:t>
      </w:r>
      <w:r>
        <w:rPr>
          <w:rFonts w:hint="cs"/>
          <w:rtl/>
        </w:rPr>
        <w:t>למולדתך ואהיה עמך".</w:t>
      </w:r>
      <w:r w:rsidR="00EF19A0">
        <w:rPr>
          <w:rStyle w:val="a5"/>
          <w:rtl/>
        </w:rPr>
        <w:footnoteReference w:id="16"/>
      </w:r>
    </w:p>
    <w:p w14:paraId="6D8447B8" w14:textId="77777777" w:rsidR="006F3229" w:rsidRDefault="006F3229" w:rsidP="00A77EAC">
      <w:pPr>
        <w:pStyle w:val="ab"/>
        <w:rPr>
          <w:rtl/>
        </w:rPr>
      </w:pPr>
      <w:r>
        <w:rPr>
          <w:rtl/>
        </w:rPr>
        <w:t>ספורנו בראשית לא</w:t>
      </w:r>
      <w:r>
        <w:rPr>
          <w:rFonts w:hint="cs"/>
          <w:rtl/>
        </w:rPr>
        <w:t xml:space="preserve"> א-ג</w:t>
      </w:r>
      <w:r w:rsidR="00A77EAC">
        <w:rPr>
          <w:rFonts w:hint="cs"/>
          <w:rtl/>
        </w:rPr>
        <w:t xml:space="preserve"> </w:t>
      </w:r>
      <w:r w:rsidR="00A77EAC">
        <w:rPr>
          <w:rtl/>
        </w:rPr>
        <w:t>–</w:t>
      </w:r>
      <w:r w:rsidR="00A77EAC">
        <w:rPr>
          <w:rFonts w:hint="cs"/>
          <w:rtl/>
        </w:rPr>
        <w:t xml:space="preserve"> קנאה ולשון הרע</w:t>
      </w:r>
    </w:p>
    <w:p w14:paraId="06C04BEB" w14:textId="77777777" w:rsidR="006F3229" w:rsidRDefault="00A77EAC" w:rsidP="0035197A">
      <w:pPr>
        <w:pStyle w:val="ac"/>
        <w:rPr>
          <w:rtl/>
        </w:rPr>
      </w:pPr>
      <w:r>
        <w:rPr>
          <w:rFonts w:hint="cs"/>
          <w:rtl/>
        </w:rPr>
        <w:t>"</w:t>
      </w:r>
      <w:r w:rsidR="006F3229">
        <w:rPr>
          <w:rtl/>
        </w:rPr>
        <w:t>וישמע את דברי בני לבן</w:t>
      </w:r>
      <w:r>
        <w:rPr>
          <w:rFonts w:hint="cs"/>
          <w:rtl/>
        </w:rPr>
        <w:t>"</w:t>
      </w:r>
      <w:r w:rsidR="006F3229">
        <w:rPr>
          <w:rFonts w:hint="cs"/>
          <w:rtl/>
        </w:rPr>
        <w:t xml:space="preserve"> - </w:t>
      </w:r>
      <w:r w:rsidR="006F3229">
        <w:rPr>
          <w:rtl/>
        </w:rPr>
        <w:t>שספרו עליו לשון הרע בקנאתם:</w:t>
      </w:r>
      <w:r w:rsidR="006F3229">
        <w:rPr>
          <w:rFonts w:hint="cs"/>
          <w:rtl/>
        </w:rPr>
        <w:t xml:space="preserve"> </w:t>
      </w:r>
      <w:r>
        <w:rPr>
          <w:rFonts w:hint="cs"/>
          <w:rtl/>
        </w:rPr>
        <w:t>"</w:t>
      </w:r>
      <w:r w:rsidR="006F3229">
        <w:rPr>
          <w:rtl/>
        </w:rPr>
        <w:t>וירא יעקב את פני לבן</w:t>
      </w:r>
      <w:r>
        <w:rPr>
          <w:rFonts w:hint="cs"/>
          <w:rtl/>
        </w:rPr>
        <w:t>"</w:t>
      </w:r>
      <w:r w:rsidR="006F3229">
        <w:rPr>
          <w:rFonts w:hint="cs"/>
          <w:rtl/>
        </w:rPr>
        <w:t xml:space="preserve"> -</w:t>
      </w:r>
      <w:r w:rsidR="006F3229">
        <w:rPr>
          <w:rtl/>
        </w:rPr>
        <w:t xml:space="preserve"> ראה שקבל את הלשון הרע:</w:t>
      </w:r>
      <w:r w:rsidR="006F3229">
        <w:rPr>
          <w:rFonts w:hint="cs"/>
          <w:rtl/>
        </w:rPr>
        <w:t xml:space="preserve"> </w:t>
      </w:r>
      <w:r>
        <w:rPr>
          <w:rFonts w:hint="cs"/>
          <w:rtl/>
        </w:rPr>
        <w:t>"</w:t>
      </w:r>
      <w:r w:rsidR="006F3229">
        <w:rPr>
          <w:rtl/>
        </w:rPr>
        <w:t>ויאמר אלהים אל יעקב שוב</w:t>
      </w:r>
      <w:r w:rsidR="006F3229">
        <w:rPr>
          <w:rFonts w:hint="cs"/>
          <w:rtl/>
        </w:rPr>
        <w:t xml:space="preserve"> אל ארץ אבותיך וכו'</w:t>
      </w:r>
      <w:r>
        <w:rPr>
          <w:rFonts w:hint="cs"/>
          <w:rtl/>
        </w:rPr>
        <w:t xml:space="preserve"> "</w:t>
      </w:r>
      <w:r w:rsidR="006F3229">
        <w:rPr>
          <w:rFonts w:hint="cs"/>
          <w:rtl/>
        </w:rPr>
        <w:t xml:space="preserve"> - </w:t>
      </w:r>
      <w:r w:rsidR="006F3229">
        <w:rPr>
          <w:rtl/>
        </w:rPr>
        <w:t>הודיע הכתוב שבס</w:t>
      </w:r>
      <w:r w:rsidR="006F3229">
        <w:rPr>
          <w:rFonts w:hint="cs"/>
          <w:rtl/>
        </w:rPr>
        <w:t>י</w:t>
      </w:r>
      <w:r w:rsidR="006F3229">
        <w:rPr>
          <w:rtl/>
        </w:rPr>
        <w:t>בת של</w:t>
      </w:r>
      <w:r w:rsidR="006F3229">
        <w:rPr>
          <w:rFonts w:hint="cs"/>
          <w:rtl/>
        </w:rPr>
        <w:t>ו</w:t>
      </w:r>
      <w:r w:rsidR="006F3229">
        <w:rPr>
          <w:rtl/>
        </w:rPr>
        <w:t>ש אלה</w:t>
      </w:r>
      <w:r w:rsidR="006F3229">
        <w:rPr>
          <w:rFonts w:hint="cs"/>
          <w:rtl/>
        </w:rPr>
        <w:t>,</w:t>
      </w:r>
      <w:r w:rsidR="006F3229">
        <w:rPr>
          <w:rtl/>
        </w:rPr>
        <w:t xml:space="preserve"> ברח ולא נטל רשות מלבן</w:t>
      </w:r>
      <w:r w:rsidR="006F3229">
        <w:rPr>
          <w:rFonts w:hint="cs"/>
          <w:rtl/>
        </w:rPr>
        <w:t>,</w:t>
      </w:r>
      <w:r w:rsidR="006F3229">
        <w:rPr>
          <w:rtl/>
        </w:rPr>
        <w:t xml:space="preserve"> שלא כמנהג איש אשר כמוהו</w:t>
      </w:r>
      <w:r w:rsidR="006F3229">
        <w:rPr>
          <w:rFonts w:hint="cs"/>
          <w:rtl/>
        </w:rPr>
        <w:t>.</w:t>
      </w:r>
      <w:r w:rsidR="006F3229">
        <w:rPr>
          <w:rtl/>
        </w:rPr>
        <w:t xml:space="preserve"> כי חשב שאחר שקבל לשון הרע עליו</w:t>
      </w:r>
      <w:r w:rsidR="006F3229">
        <w:rPr>
          <w:rFonts w:hint="cs"/>
          <w:rtl/>
        </w:rPr>
        <w:t>,</w:t>
      </w:r>
      <w:r w:rsidR="006F3229">
        <w:rPr>
          <w:rtl/>
        </w:rPr>
        <w:t xml:space="preserve"> אם ידע נסיעתו יגזלהו כאמרו פן תגזול את בנותיך</w:t>
      </w:r>
      <w:r w:rsidR="0035197A">
        <w:rPr>
          <w:rFonts w:hint="cs"/>
          <w:rtl/>
        </w:rPr>
        <w:t>.</w:t>
      </w:r>
      <w:r w:rsidR="0035197A">
        <w:rPr>
          <w:rStyle w:val="a5"/>
          <w:rtl/>
        </w:rPr>
        <w:footnoteReference w:id="17"/>
      </w:r>
    </w:p>
    <w:p w14:paraId="1A2D2368" w14:textId="77777777" w:rsidR="00B35B84" w:rsidRDefault="00B35B84" w:rsidP="00B35B84">
      <w:pPr>
        <w:pStyle w:val="ab"/>
        <w:rPr>
          <w:rtl/>
          <w:lang w:val="he-IL"/>
        </w:rPr>
      </w:pPr>
      <w:r>
        <w:rPr>
          <w:rFonts w:hint="cs"/>
          <w:rtl/>
          <w:lang w:val="he-IL"/>
        </w:rPr>
        <w:lastRenderedPageBreak/>
        <w:t>מסכת פסחים דף פח עמוד א</w:t>
      </w:r>
      <w:r w:rsidR="00A77EAC">
        <w:rPr>
          <w:rFonts w:hint="cs"/>
          <w:rtl/>
          <w:lang w:val="he-IL"/>
        </w:rPr>
        <w:t xml:space="preserve"> </w:t>
      </w:r>
      <w:r w:rsidR="00A77EAC">
        <w:rPr>
          <w:rtl/>
          <w:lang w:val="he-IL"/>
        </w:rPr>
        <w:t>–</w:t>
      </w:r>
      <w:r w:rsidR="00A77EAC">
        <w:rPr>
          <w:rFonts w:hint="cs"/>
          <w:rtl/>
          <w:lang w:val="he-IL"/>
        </w:rPr>
        <w:t xml:space="preserve"> שיבה אל הבית, שיבה לבניית בית</w:t>
      </w:r>
      <w:r>
        <w:rPr>
          <w:rFonts w:hint="cs"/>
          <w:rtl/>
          <w:lang w:val="he-IL"/>
        </w:rPr>
        <w:t xml:space="preserve"> </w:t>
      </w:r>
    </w:p>
    <w:p w14:paraId="50B406A0" w14:textId="77777777" w:rsidR="001A39E4" w:rsidRDefault="00B35B84" w:rsidP="00B35B84">
      <w:pPr>
        <w:pStyle w:val="ac"/>
        <w:rPr>
          <w:rtl/>
        </w:rPr>
      </w:pPr>
      <w:r>
        <w:rPr>
          <w:rFonts w:hint="cs"/>
          <w:rtl/>
          <w:lang w:val="he-IL"/>
        </w:rPr>
        <w:t>ואמר רבי אלעזר: מאי דכתיב: "והלכו עמים רבים ואמרו לכו ונעלה אל הר ה' אל בית אלהי יעקב וגו' " (ישעיהו ב ג) - אלהי יעקב ולא אלהי אברהם ויצחק? אלא: לא כאברהם שכתוב בו הר, שנאמר: "אשר יאמר היום בהר ה' יראה" (בראשית כב יד), ולא כיצחק שכתוב בו שדה, שנאמר: "ויצא יצחק לשוח בשדה" (בראשית כד סג). אלא כיעקב שקראו בית, שנאמר: "ויקרא את שם המקום ההוא בית אל" (בראשית כח יט).</w:t>
      </w:r>
      <w:r w:rsidR="0092121C">
        <w:rPr>
          <w:rStyle w:val="a5"/>
          <w:rtl/>
          <w:lang w:val="he-IL"/>
        </w:rPr>
        <w:footnoteReference w:id="18"/>
      </w:r>
    </w:p>
    <w:p w14:paraId="256F0AA8" w14:textId="77777777" w:rsidR="00A018C5" w:rsidRDefault="00A018C5" w:rsidP="00F25A57">
      <w:pPr>
        <w:pStyle w:val="ab"/>
        <w:rPr>
          <w:rtl/>
        </w:rPr>
      </w:pPr>
      <w:r>
        <w:rPr>
          <w:rFonts w:hint="cs"/>
          <w:rtl/>
        </w:rPr>
        <w:t xml:space="preserve">הרב </w:t>
      </w:r>
      <w:r w:rsidR="00ED0821">
        <w:rPr>
          <w:rFonts w:hint="cs"/>
          <w:rtl/>
        </w:rPr>
        <w:t xml:space="preserve">משה אביגדור </w:t>
      </w:r>
      <w:r>
        <w:rPr>
          <w:rFonts w:hint="cs"/>
          <w:rtl/>
        </w:rPr>
        <w:t>עמיאל</w:t>
      </w:r>
      <w:r w:rsidR="00F25A57">
        <w:rPr>
          <w:rFonts w:hint="cs"/>
          <w:rtl/>
        </w:rPr>
        <w:t>,</w:t>
      </w:r>
      <w:r w:rsidR="00ED0821">
        <w:rPr>
          <w:rFonts w:hint="cs"/>
          <w:rtl/>
        </w:rPr>
        <w:t xml:space="preserve"> דרשות אל עמי</w:t>
      </w:r>
      <w:r w:rsidR="00F25A57">
        <w:rPr>
          <w:rFonts w:hint="cs"/>
          <w:rtl/>
        </w:rPr>
        <w:t xml:space="preserve">, </w:t>
      </w:r>
      <w:r w:rsidR="00ED0821">
        <w:rPr>
          <w:rFonts w:hint="cs"/>
          <w:rtl/>
        </w:rPr>
        <w:t>דרשה לחג הסוכות</w:t>
      </w:r>
      <w:r w:rsidR="00F25A57">
        <w:rPr>
          <w:rFonts w:hint="cs"/>
          <w:rtl/>
        </w:rPr>
        <w:t xml:space="preserve"> </w:t>
      </w:r>
      <w:r w:rsidR="00F25A57">
        <w:rPr>
          <w:rtl/>
        </w:rPr>
        <w:t>–</w:t>
      </w:r>
      <w:r w:rsidR="00F25A57">
        <w:rPr>
          <w:rFonts w:hint="cs"/>
          <w:rtl/>
        </w:rPr>
        <w:t xml:space="preserve"> ארץ אוויר נשמות</w:t>
      </w:r>
    </w:p>
    <w:p w14:paraId="2FF8A367" w14:textId="77777777" w:rsidR="007A2110" w:rsidRDefault="007A2110" w:rsidP="00A018C5">
      <w:pPr>
        <w:pStyle w:val="ac"/>
        <w:rPr>
          <w:rtl/>
        </w:rPr>
      </w:pPr>
      <w:r>
        <w:rPr>
          <w:rFonts w:hint="cs"/>
          <w:rtl/>
        </w:rPr>
        <w:t>לאגדה זו</w:t>
      </w:r>
      <w:r w:rsidR="003201C2">
        <w:rPr>
          <w:rStyle w:val="a5"/>
          <w:rtl/>
        </w:rPr>
        <w:footnoteReference w:id="19"/>
      </w:r>
      <w:r>
        <w:rPr>
          <w:rFonts w:hint="cs"/>
          <w:rtl/>
        </w:rPr>
        <w:t xml:space="preserve"> היינו בעצמנו עדי ראיה .... ראינו רק את הזקנים עולים לארץ ישראל לבכות על הכותל המערבי ולמות על הר </w:t>
      </w:r>
      <w:r w:rsidR="00212E05">
        <w:rPr>
          <w:rFonts w:hint="cs"/>
          <w:rtl/>
        </w:rPr>
        <w:t>הזיתי</w:t>
      </w:r>
      <w:r w:rsidR="00212E05">
        <w:rPr>
          <w:rFonts w:hint="eastAsia"/>
          <w:rtl/>
        </w:rPr>
        <w:t>ם</w:t>
      </w:r>
      <w:r>
        <w:rPr>
          <w:rFonts w:hint="cs"/>
          <w:rtl/>
        </w:rPr>
        <w:t xml:space="preserve"> ... האידיאל שלהם היה למות בארץ ישראל ולחיות בזמן תחיית המתים ... ארץ ישראל הייתה אז עניין של העולם הבא ... מקום של אויר נשמות.</w:t>
      </w:r>
      <w:r w:rsidR="00212E05">
        <w:rPr>
          <w:rFonts w:hint="cs"/>
          <w:rtl/>
        </w:rPr>
        <w:t xml:space="preserve"> </w:t>
      </w:r>
      <w:r>
        <w:rPr>
          <w:rFonts w:hint="cs"/>
          <w:rtl/>
        </w:rPr>
        <w:t xml:space="preserve">מאידך גיסא, באו הצעירים לפני איזו עשרות שנים ולחמו בזקנים והתחילו לגרש מארץ ישראל את אוויר הנשמות ... ולהביא אויר חומריות וגשמיות. קראו את עצמם ביל"ו </w:t>
      </w:r>
      <w:r>
        <w:rPr>
          <w:rFonts w:cs="Narkisim"/>
          <w:rtl/>
        </w:rPr>
        <w:t>–</w:t>
      </w:r>
      <w:r>
        <w:rPr>
          <w:rFonts w:hint="cs"/>
          <w:rtl/>
        </w:rPr>
        <w:t xml:space="preserve"> בית יעקב לכו ונלכה ושכחו עוד שתי מילים שם: באור ה' ...</w:t>
      </w:r>
      <w:r w:rsidR="00212E05">
        <w:rPr>
          <w:rFonts w:hint="cs"/>
          <w:rtl/>
        </w:rPr>
        <w:t xml:space="preserve"> </w:t>
      </w:r>
      <w:r>
        <w:rPr>
          <w:rFonts w:hint="cs"/>
          <w:rtl/>
        </w:rPr>
        <w:t xml:space="preserve">אכן לאושרנו הננו רואים שמתחיל להתרקם </w:t>
      </w:r>
      <w:r w:rsidR="00085D12">
        <w:rPr>
          <w:rFonts w:hint="cs"/>
          <w:rtl/>
        </w:rPr>
        <w:t xml:space="preserve">דרך הממוצע בין שני הקצוות האלו, שארץ ישראל היא להם גם מקום של אויר נשמות וגם אויר יפה לגוף ... מי שעוסקים בהוויות העולם ואוכלים את חוליהם על טהרת הקודש ... יודעים כי יש שם גם הר הזיתים וגם הר ציון, גם כותל מערבי וגם בית </w:t>
      </w:r>
      <w:r w:rsidR="00085D12">
        <w:rPr>
          <w:rtl/>
        </w:rPr>
        <w:t>–</w:t>
      </w:r>
      <w:r w:rsidR="00085D12">
        <w:rPr>
          <w:rFonts w:hint="cs"/>
          <w:rtl/>
        </w:rPr>
        <w:t xml:space="preserve"> בית לאומי שיבנה בעזהי"ת במהרה בימינו ... ארץ ישראל איננה לא הר ולא שדה. ארץ ישראל היא בית, בית אל, בית דירה היא.</w:t>
      </w:r>
      <w:r w:rsidR="00E84B75">
        <w:rPr>
          <w:rStyle w:val="a5"/>
          <w:rtl/>
        </w:rPr>
        <w:footnoteReference w:id="20"/>
      </w:r>
    </w:p>
    <w:p w14:paraId="70A16E1F" w14:textId="77777777" w:rsidR="00950792" w:rsidRDefault="00950792" w:rsidP="005522B8">
      <w:pPr>
        <w:pStyle w:val="ab"/>
        <w:rPr>
          <w:rtl/>
        </w:rPr>
      </w:pPr>
      <w:r>
        <w:rPr>
          <w:rtl/>
        </w:rPr>
        <w:t>פרקי דרבי אליעזר</w:t>
      </w:r>
      <w:r w:rsidR="00F25A57">
        <w:rPr>
          <w:rFonts w:hint="cs"/>
          <w:rtl/>
        </w:rPr>
        <w:t xml:space="preserve"> </w:t>
      </w:r>
      <w:r w:rsidR="00F25A57">
        <w:rPr>
          <w:rtl/>
        </w:rPr>
        <w:t>–</w:t>
      </w:r>
      <w:r w:rsidR="00F25A57">
        <w:rPr>
          <w:rFonts w:hint="cs"/>
          <w:rtl/>
        </w:rPr>
        <w:t xml:space="preserve"> לברוח חזרה לארץ</w:t>
      </w:r>
      <w:r w:rsidR="005522B8">
        <w:rPr>
          <w:rStyle w:val="a5"/>
          <w:rtl/>
        </w:rPr>
        <w:footnoteReference w:id="21"/>
      </w:r>
      <w:r>
        <w:rPr>
          <w:rtl/>
        </w:rPr>
        <w:t xml:space="preserve"> </w:t>
      </w:r>
    </w:p>
    <w:p w14:paraId="7C0A94F1" w14:textId="77777777" w:rsidR="005522B8" w:rsidRDefault="005522B8" w:rsidP="005522B8">
      <w:pPr>
        <w:pStyle w:val="ac"/>
        <w:rPr>
          <w:rtl/>
        </w:rPr>
      </w:pPr>
      <w:r w:rsidRPr="00165F1B">
        <w:rPr>
          <w:b/>
          <w:bCs/>
          <w:rtl/>
        </w:rPr>
        <w:t>פרק לה</w:t>
      </w:r>
      <w:r w:rsidRPr="00165F1B">
        <w:rPr>
          <w:rFonts w:hint="cs"/>
          <w:b/>
          <w:bCs/>
          <w:rtl/>
        </w:rPr>
        <w:t>:</w:t>
      </w:r>
      <w:r>
        <w:rPr>
          <w:rFonts w:hint="cs"/>
          <w:rtl/>
        </w:rPr>
        <w:t xml:space="preserve"> </w:t>
      </w:r>
      <w:r>
        <w:rPr>
          <w:rtl/>
        </w:rPr>
        <w:t>ועוד היה ר' אליעזר אומ</w:t>
      </w:r>
      <w:r>
        <w:rPr>
          <w:rFonts w:hint="cs"/>
          <w:rtl/>
        </w:rPr>
        <w:t>ר:</w:t>
      </w:r>
      <w:r>
        <w:rPr>
          <w:rtl/>
        </w:rPr>
        <w:t xml:space="preserve"> ברח יעקב לב</w:t>
      </w:r>
      <w:r>
        <w:rPr>
          <w:rFonts w:hint="cs"/>
          <w:rtl/>
        </w:rPr>
        <w:t>ו</w:t>
      </w:r>
      <w:r>
        <w:rPr>
          <w:rtl/>
        </w:rPr>
        <w:t>א אל לבן</w:t>
      </w:r>
      <w:r>
        <w:rPr>
          <w:rFonts w:hint="cs"/>
          <w:rtl/>
        </w:rPr>
        <w:t>,</w:t>
      </w:r>
      <w:r>
        <w:rPr>
          <w:rtl/>
        </w:rPr>
        <w:t xml:space="preserve"> וברח לצאת מפני לבן</w:t>
      </w:r>
      <w:r>
        <w:rPr>
          <w:rFonts w:hint="cs"/>
          <w:rtl/>
        </w:rPr>
        <w:t>.</w:t>
      </w:r>
      <w:r>
        <w:rPr>
          <w:rtl/>
        </w:rPr>
        <w:t xml:space="preserve"> ברח לב</w:t>
      </w:r>
      <w:r>
        <w:rPr>
          <w:rFonts w:hint="cs"/>
          <w:rtl/>
        </w:rPr>
        <w:t>ו</w:t>
      </w:r>
      <w:r>
        <w:rPr>
          <w:rtl/>
        </w:rPr>
        <w:t>א אל לבן מניין</w:t>
      </w:r>
      <w:r>
        <w:rPr>
          <w:rFonts w:hint="cs"/>
          <w:rtl/>
        </w:rPr>
        <w:t>?</w:t>
      </w:r>
      <w:r>
        <w:rPr>
          <w:rtl/>
        </w:rPr>
        <w:t xml:space="preserve"> שנ</w:t>
      </w:r>
      <w:r>
        <w:rPr>
          <w:rFonts w:hint="cs"/>
          <w:rtl/>
        </w:rPr>
        <w:t>אמר: "</w:t>
      </w:r>
      <w:r>
        <w:rPr>
          <w:rtl/>
        </w:rPr>
        <w:t>ויברח יעקב שדה ארם</w:t>
      </w:r>
      <w:r>
        <w:rPr>
          <w:rFonts w:hint="cs"/>
          <w:rtl/>
        </w:rPr>
        <w:t>"</w:t>
      </w:r>
      <w:r>
        <w:rPr>
          <w:rtl/>
        </w:rPr>
        <w:t>, וברח מפני לבן, שנ</w:t>
      </w:r>
      <w:r>
        <w:rPr>
          <w:rFonts w:hint="cs"/>
          <w:rtl/>
        </w:rPr>
        <w:t>אמר: "</w:t>
      </w:r>
      <w:r>
        <w:rPr>
          <w:rtl/>
        </w:rPr>
        <w:t>ויוגד ללבן ביום השלישי כי ברח יעקב</w:t>
      </w:r>
      <w:r>
        <w:rPr>
          <w:rFonts w:hint="cs"/>
          <w:rtl/>
        </w:rPr>
        <w:t xml:space="preserve">". </w:t>
      </w:r>
      <w:r>
        <w:rPr>
          <w:rtl/>
        </w:rPr>
        <w:t>ולמה ברח</w:t>
      </w:r>
      <w:r>
        <w:rPr>
          <w:rFonts w:hint="cs"/>
          <w:rtl/>
        </w:rPr>
        <w:t>?</w:t>
      </w:r>
      <w:r>
        <w:rPr>
          <w:rtl/>
        </w:rPr>
        <w:t xml:space="preserve"> שאמ</w:t>
      </w:r>
      <w:r>
        <w:rPr>
          <w:rFonts w:hint="cs"/>
          <w:rtl/>
        </w:rPr>
        <w:t>ר</w:t>
      </w:r>
      <w:r>
        <w:rPr>
          <w:rtl/>
        </w:rPr>
        <w:t xml:space="preserve"> לו ה</w:t>
      </w:r>
      <w:r>
        <w:rPr>
          <w:rFonts w:hint="cs"/>
          <w:rtl/>
        </w:rPr>
        <w:t>ק</w:t>
      </w:r>
      <w:r>
        <w:rPr>
          <w:rtl/>
        </w:rPr>
        <w:t>ב"ה</w:t>
      </w:r>
      <w:r>
        <w:rPr>
          <w:rFonts w:hint="cs"/>
          <w:rtl/>
        </w:rPr>
        <w:t>:</w:t>
      </w:r>
      <w:r>
        <w:rPr>
          <w:rtl/>
        </w:rPr>
        <w:t xml:space="preserve"> יעקב</w:t>
      </w:r>
      <w:r>
        <w:rPr>
          <w:rFonts w:hint="cs"/>
          <w:rtl/>
        </w:rPr>
        <w:t>,</w:t>
      </w:r>
      <w:r>
        <w:rPr>
          <w:rtl/>
        </w:rPr>
        <w:t xml:space="preserve"> יעקב</w:t>
      </w:r>
      <w:r>
        <w:rPr>
          <w:rFonts w:hint="cs"/>
          <w:rtl/>
        </w:rPr>
        <w:t>!</w:t>
      </w:r>
      <w:r>
        <w:rPr>
          <w:rtl/>
        </w:rPr>
        <w:t xml:space="preserve"> איני יכול לשכון שכינתי עליך בחוצה לארץ</w:t>
      </w:r>
      <w:r>
        <w:rPr>
          <w:rFonts w:hint="cs"/>
          <w:rtl/>
        </w:rPr>
        <w:t>,</w:t>
      </w:r>
      <w:r>
        <w:rPr>
          <w:rtl/>
        </w:rPr>
        <w:t xml:space="preserve"> אלא </w:t>
      </w:r>
      <w:r>
        <w:rPr>
          <w:rFonts w:hint="cs"/>
          <w:rtl/>
        </w:rPr>
        <w:t>"</w:t>
      </w:r>
      <w:r>
        <w:rPr>
          <w:rtl/>
        </w:rPr>
        <w:t>שוב אל ארץ אבותיך ולמולדתך ואהיה עמך</w:t>
      </w:r>
      <w:r>
        <w:rPr>
          <w:rFonts w:hint="cs"/>
          <w:rtl/>
        </w:rPr>
        <w:t xml:space="preserve">". </w:t>
      </w:r>
      <w:r>
        <w:rPr>
          <w:rtl/>
        </w:rPr>
        <w:t>לפיכך ברח</w:t>
      </w:r>
      <w:r>
        <w:rPr>
          <w:rFonts w:hint="cs"/>
          <w:rtl/>
        </w:rPr>
        <w:t>.</w:t>
      </w:r>
      <w:r>
        <w:rPr>
          <w:rStyle w:val="a5"/>
          <w:rtl/>
        </w:rPr>
        <w:footnoteReference w:id="22"/>
      </w:r>
      <w:r>
        <w:rPr>
          <w:rtl/>
        </w:rPr>
        <w:t xml:space="preserve"> </w:t>
      </w:r>
    </w:p>
    <w:p w14:paraId="3D00E127" w14:textId="77777777" w:rsidR="00950792" w:rsidRDefault="005522B8" w:rsidP="005522B8">
      <w:pPr>
        <w:pStyle w:val="ac"/>
        <w:rPr>
          <w:rtl/>
        </w:rPr>
      </w:pPr>
      <w:r w:rsidRPr="00165F1B">
        <w:rPr>
          <w:rFonts w:hint="cs"/>
          <w:b/>
          <w:bCs/>
          <w:rtl/>
        </w:rPr>
        <w:lastRenderedPageBreak/>
        <w:t>פרק לו:</w:t>
      </w:r>
      <w:r>
        <w:rPr>
          <w:rFonts w:hint="cs"/>
          <w:rtl/>
        </w:rPr>
        <w:t xml:space="preserve"> </w:t>
      </w:r>
      <w:r w:rsidR="00950792">
        <w:rPr>
          <w:rtl/>
        </w:rPr>
        <w:t xml:space="preserve">עמד יעקב והיה מתפלל לפני </w:t>
      </w:r>
      <w:r w:rsidR="00DE1E58">
        <w:rPr>
          <w:rtl/>
        </w:rPr>
        <w:t>הקב"ה</w:t>
      </w:r>
      <w:r w:rsidR="00950792">
        <w:rPr>
          <w:rtl/>
        </w:rPr>
        <w:t xml:space="preserve"> ואמ</w:t>
      </w:r>
      <w:r w:rsidR="00D22A8B">
        <w:rPr>
          <w:rFonts w:hint="cs"/>
          <w:rtl/>
        </w:rPr>
        <w:t xml:space="preserve">ר: </w:t>
      </w:r>
      <w:r w:rsidR="00950792">
        <w:rPr>
          <w:rtl/>
        </w:rPr>
        <w:t>ר</w:t>
      </w:r>
      <w:r w:rsidR="00D22A8B">
        <w:rPr>
          <w:rFonts w:hint="cs"/>
          <w:rtl/>
        </w:rPr>
        <w:t>י</w:t>
      </w:r>
      <w:r w:rsidR="00950792">
        <w:rPr>
          <w:rtl/>
        </w:rPr>
        <w:t>בון כל העולמים</w:t>
      </w:r>
      <w:r w:rsidR="00D22A8B">
        <w:rPr>
          <w:rFonts w:hint="cs"/>
          <w:rtl/>
        </w:rPr>
        <w:t>,</w:t>
      </w:r>
      <w:r w:rsidR="00950792">
        <w:rPr>
          <w:rtl/>
        </w:rPr>
        <w:t xml:space="preserve"> לא כך אמרת לי</w:t>
      </w:r>
      <w:r w:rsidR="00D22A8B">
        <w:rPr>
          <w:rFonts w:hint="cs"/>
          <w:rtl/>
        </w:rPr>
        <w:t>: "</w:t>
      </w:r>
      <w:r w:rsidR="00950792">
        <w:rPr>
          <w:rtl/>
        </w:rPr>
        <w:t>שוב אל ארץ אבותיך ואל ארץ מולדתך ואהיה עמך</w:t>
      </w:r>
      <w:r w:rsidR="00D22A8B">
        <w:rPr>
          <w:rFonts w:hint="cs"/>
          <w:rtl/>
        </w:rPr>
        <w:t>"?</w:t>
      </w:r>
      <w:r w:rsidR="00950792">
        <w:rPr>
          <w:rtl/>
        </w:rPr>
        <w:t xml:space="preserve"> והלא עשו הרשע בא להרגני ואינו מתיירא ממך ואני מתיירא ממנו</w:t>
      </w:r>
      <w:r w:rsidR="00D22A8B">
        <w:rPr>
          <w:rFonts w:hint="cs"/>
          <w:rtl/>
        </w:rPr>
        <w:t>.</w:t>
      </w:r>
      <w:r w:rsidR="004C5AA9">
        <w:rPr>
          <w:rStyle w:val="a5"/>
          <w:rtl/>
        </w:rPr>
        <w:footnoteReference w:id="23"/>
      </w:r>
      <w:r w:rsidR="00950792">
        <w:rPr>
          <w:rtl/>
        </w:rPr>
        <w:t xml:space="preserve"> </w:t>
      </w:r>
    </w:p>
    <w:p w14:paraId="65CA7BE5" w14:textId="77777777" w:rsidR="0006472D" w:rsidRDefault="0006472D" w:rsidP="005522B8">
      <w:pPr>
        <w:pStyle w:val="ac"/>
        <w:rPr>
          <w:rtl/>
        </w:rPr>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48"/>
      </w:tblGrid>
      <w:tr w:rsidR="00211045" w14:paraId="7D171E43" w14:textId="77777777" w:rsidTr="00211045">
        <w:tc>
          <w:tcPr>
            <w:tcW w:w="4758" w:type="dxa"/>
          </w:tcPr>
          <w:p w14:paraId="23FFDB28" w14:textId="77777777" w:rsidR="00211045" w:rsidRDefault="00211045" w:rsidP="006375D4">
            <w:pPr>
              <w:pStyle w:val="ac"/>
              <w:rPr>
                <w:rtl/>
              </w:rPr>
            </w:pPr>
            <w:r>
              <w:rPr>
                <w:rFonts w:hint="cs"/>
                <w:rtl/>
              </w:rPr>
              <w:t>שׁוּב אֶל אֶרֶץ אֲבוֹתֶיךָ,</w:t>
            </w:r>
            <w:r w:rsidRPr="0092121C">
              <w:rPr>
                <w:rFonts w:hint="cs"/>
                <w:rtl/>
              </w:rPr>
              <w:t xml:space="preserve"> </w:t>
            </w:r>
            <w:r>
              <w:rPr>
                <w:rFonts w:hint="cs"/>
                <w:rtl/>
              </w:rPr>
              <w:t>יַעֲקֹב</w:t>
            </w:r>
          </w:p>
          <w:p w14:paraId="298754A4" w14:textId="77777777" w:rsidR="00211045" w:rsidRDefault="00211045" w:rsidP="006375D4">
            <w:pPr>
              <w:pStyle w:val="ac"/>
              <w:rPr>
                <w:rtl/>
              </w:rPr>
            </w:pPr>
            <w:r>
              <w:rPr>
                <w:rFonts w:hint="cs"/>
                <w:rtl/>
              </w:rPr>
              <w:t>שׁוּב כִּי הִגִּיעָה הַשָּׁעָה</w:t>
            </w:r>
          </w:p>
          <w:p w14:paraId="47C6D984" w14:textId="77777777" w:rsidR="00211045" w:rsidRDefault="00211045" w:rsidP="006375D4">
            <w:pPr>
              <w:pStyle w:val="ac"/>
              <w:rPr>
                <w:rtl/>
              </w:rPr>
            </w:pPr>
            <w:r>
              <w:rPr>
                <w:rFonts w:hint="cs"/>
                <w:rtl/>
              </w:rPr>
              <w:t>חֶטְאֵי עָבָר וּמְשׁוּגוֹתָיו לַעֲזֹב</w:t>
            </w:r>
          </w:p>
          <w:p w14:paraId="329370CD" w14:textId="77777777" w:rsidR="00211045" w:rsidRDefault="00211045" w:rsidP="006375D4">
            <w:pPr>
              <w:pStyle w:val="ac"/>
              <w:rPr>
                <w:rtl/>
              </w:rPr>
            </w:pPr>
            <w:r>
              <w:rPr>
                <w:rFonts w:hint="cs"/>
                <w:rtl/>
              </w:rPr>
              <w:t>פֶּרֶק חָדָשׁ בְּחַיֶּיךָ לִכְתֹּב וְלֶאֱהֹב,</w:t>
            </w:r>
          </w:p>
          <w:p w14:paraId="5D5B25C3" w14:textId="77777777" w:rsidR="00211045" w:rsidRDefault="00211045" w:rsidP="006375D4">
            <w:pPr>
              <w:pStyle w:val="ac"/>
              <w:rPr>
                <w:rtl/>
              </w:rPr>
            </w:pPr>
            <w:r>
              <w:rPr>
                <w:rFonts w:hint="cs"/>
                <w:rtl/>
              </w:rPr>
              <w:t xml:space="preserve">וְגַם אִם תִּרְבֶּה שְׂאֵת </w:t>
            </w:r>
          </w:p>
          <w:p w14:paraId="0CC49A03" w14:textId="77777777" w:rsidR="00211045" w:rsidRDefault="00211045" w:rsidP="006375D4">
            <w:pPr>
              <w:pStyle w:val="ac"/>
              <w:rPr>
                <w:rtl/>
              </w:rPr>
            </w:pPr>
            <w:r>
              <w:rPr>
                <w:rFonts w:hint="cs"/>
                <w:rtl/>
              </w:rPr>
              <w:t>מִמְּךָ דֶּרֶךְ וּתְלָאָה</w:t>
            </w:r>
          </w:p>
          <w:p w14:paraId="6D551557" w14:textId="77777777" w:rsidR="00211045" w:rsidRDefault="00211045" w:rsidP="006375D4">
            <w:pPr>
              <w:pStyle w:val="ac"/>
              <w:rPr>
                <w:rtl/>
              </w:rPr>
            </w:pPr>
            <w:r>
              <w:rPr>
                <w:rFonts w:hint="cs"/>
                <w:rtl/>
              </w:rPr>
              <w:t>יֵשׁ לָצֵאת כָּעֵת</w:t>
            </w:r>
          </w:p>
          <w:p w14:paraId="7420A9E8" w14:textId="77777777" w:rsidR="00211045" w:rsidRDefault="00211045" w:rsidP="006375D4">
            <w:pPr>
              <w:pStyle w:val="ac"/>
              <w:rPr>
                <w:rtl/>
              </w:rPr>
            </w:pPr>
            <w:r>
              <w:rPr>
                <w:rFonts w:hint="cs"/>
                <w:rtl/>
              </w:rPr>
              <w:t>לַמַסָּע חֲזָרָה</w:t>
            </w:r>
          </w:p>
          <w:p w14:paraId="24231A80" w14:textId="77777777" w:rsidR="00211045" w:rsidRDefault="00211045" w:rsidP="006375D4">
            <w:pPr>
              <w:pStyle w:val="ac"/>
              <w:rPr>
                <w:rtl/>
              </w:rPr>
            </w:pPr>
          </w:p>
          <w:p w14:paraId="71BC65A8" w14:textId="77777777" w:rsidR="00211045" w:rsidRDefault="00211045" w:rsidP="006375D4">
            <w:pPr>
              <w:pStyle w:val="ac"/>
              <w:rPr>
                <w:rtl/>
              </w:rPr>
            </w:pPr>
            <w:r>
              <w:rPr>
                <w:rFonts w:hint="cs"/>
                <w:rtl/>
              </w:rPr>
              <w:t>גַּם כִּי יִרְבּוּ פְּסִיעוֹתֶיךָ וּפְחָדֶיךָ</w:t>
            </w:r>
          </w:p>
          <w:p w14:paraId="6394D0F8" w14:textId="77777777" w:rsidR="00211045" w:rsidRDefault="00211045" w:rsidP="006375D4">
            <w:pPr>
              <w:pStyle w:val="ac"/>
              <w:rPr>
                <w:rtl/>
              </w:rPr>
            </w:pPr>
            <w:r>
              <w:rPr>
                <w:rFonts w:hint="cs"/>
                <w:rtl/>
              </w:rPr>
              <w:t>גַּם אִם הָאָרֶץ אֲשֶׁר תָּשׁוּב שָׁמָּה</w:t>
            </w:r>
          </w:p>
          <w:p w14:paraId="5F21AC82" w14:textId="77777777" w:rsidR="00211045" w:rsidRDefault="00211045" w:rsidP="006375D4">
            <w:pPr>
              <w:pStyle w:val="ac"/>
              <w:rPr>
                <w:rtl/>
              </w:rPr>
            </w:pPr>
            <w:r>
              <w:rPr>
                <w:rFonts w:hint="cs"/>
                <w:rtl/>
              </w:rPr>
              <w:t>תִּהְיֶה לְמַכְאוֹב</w:t>
            </w:r>
          </w:p>
          <w:p w14:paraId="29E3DF14" w14:textId="77777777" w:rsidR="00211045" w:rsidRDefault="00211045" w:rsidP="006375D4">
            <w:pPr>
              <w:pStyle w:val="ac"/>
              <w:rPr>
                <w:rtl/>
              </w:rPr>
            </w:pPr>
            <w:r>
              <w:rPr>
                <w:rFonts w:hint="cs"/>
                <w:rtl/>
              </w:rPr>
              <w:t>הַשְׁכֵּם וְהָחֵשׁ צְעָדֶיךָ</w:t>
            </w:r>
          </w:p>
          <w:p w14:paraId="25F1D2AA" w14:textId="77777777" w:rsidR="00211045" w:rsidRDefault="00211045" w:rsidP="006375D4">
            <w:pPr>
              <w:pStyle w:val="ac"/>
              <w:rPr>
                <w:rtl/>
              </w:rPr>
            </w:pPr>
            <w:r>
              <w:rPr>
                <w:rFonts w:hint="cs"/>
                <w:rtl/>
              </w:rPr>
              <w:t>נַהֵג בְּאַהֲבָה נָשֶׁיךָ וִילָדֶיךָ</w:t>
            </w:r>
          </w:p>
          <w:p w14:paraId="492B99C6" w14:textId="77777777" w:rsidR="00211045" w:rsidRDefault="00211045" w:rsidP="006375D4">
            <w:pPr>
              <w:pStyle w:val="ac"/>
              <w:rPr>
                <w:rtl/>
              </w:rPr>
            </w:pPr>
            <w:r>
              <w:rPr>
                <w:rFonts w:hint="cs"/>
                <w:rtl/>
              </w:rPr>
              <w:t>אַל תְּאַחֵר פְּעָמֶיךָ, יַעֲקֹב</w:t>
            </w:r>
          </w:p>
          <w:p w14:paraId="28B72EDA" w14:textId="77777777" w:rsidR="00211045" w:rsidRDefault="00211045" w:rsidP="006375D4">
            <w:pPr>
              <w:pStyle w:val="ac"/>
              <w:rPr>
                <w:rtl/>
              </w:rPr>
            </w:pPr>
            <w:r>
              <w:rPr>
                <w:rFonts w:hint="cs"/>
                <w:rtl/>
              </w:rPr>
              <w:t>רֹאשׁ אֲחוֹרָה אַל תִּסּוֹב</w:t>
            </w:r>
          </w:p>
          <w:p w14:paraId="168D2695" w14:textId="77777777" w:rsidR="000A5C66" w:rsidRDefault="000A5C66" w:rsidP="000A5C66">
            <w:pPr>
              <w:pStyle w:val="ac"/>
              <w:rPr>
                <w:rtl/>
              </w:rPr>
            </w:pPr>
            <w:r>
              <w:rPr>
                <w:rFonts w:hint="cs"/>
                <w:rtl/>
              </w:rPr>
              <w:t>קו</w:t>
            </w:r>
            <w:r>
              <w:rPr>
                <w:rFonts w:hint="eastAsia"/>
                <w:rtl/>
              </w:rPr>
              <w:t>ֹ</w:t>
            </w:r>
            <w:r>
              <w:rPr>
                <w:rFonts w:hint="cs"/>
                <w:rtl/>
              </w:rPr>
              <w:t>מ</w:t>
            </w:r>
            <w:r>
              <w:rPr>
                <w:rFonts w:hint="eastAsia"/>
                <w:rtl/>
              </w:rPr>
              <w:t>ָ</w:t>
            </w:r>
            <w:r>
              <w:rPr>
                <w:rFonts w:hint="cs"/>
                <w:rtl/>
              </w:rPr>
              <w:t>ה ל</w:t>
            </w:r>
            <w:r>
              <w:rPr>
                <w:rFonts w:hint="eastAsia"/>
                <w:rtl/>
              </w:rPr>
              <w:t>ְ</w:t>
            </w:r>
            <w:r>
              <w:rPr>
                <w:rFonts w:hint="cs"/>
                <w:rtl/>
              </w:rPr>
              <w:t>פ</w:t>
            </w:r>
            <w:r>
              <w:rPr>
                <w:rFonts w:hint="eastAsia"/>
                <w:rtl/>
              </w:rPr>
              <w:t>ָ</w:t>
            </w:r>
            <w:r>
              <w:rPr>
                <w:rFonts w:hint="cs"/>
                <w:rtl/>
              </w:rPr>
              <w:t>נ</w:t>
            </w:r>
            <w:r>
              <w:rPr>
                <w:rFonts w:hint="eastAsia"/>
                <w:rtl/>
              </w:rPr>
              <w:t>ִ</w:t>
            </w:r>
            <w:r>
              <w:rPr>
                <w:rFonts w:hint="cs"/>
                <w:rtl/>
              </w:rPr>
              <w:t>ים, א</w:t>
            </w:r>
            <w:r>
              <w:rPr>
                <w:rFonts w:hint="eastAsia"/>
                <w:rtl/>
              </w:rPr>
              <w:t>ַ</w:t>
            </w:r>
            <w:r>
              <w:rPr>
                <w:rFonts w:hint="cs"/>
                <w:rtl/>
              </w:rPr>
              <w:t>ל ת</w:t>
            </w:r>
            <w:r>
              <w:rPr>
                <w:rFonts w:hint="eastAsia"/>
                <w:rtl/>
              </w:rPr>
              <w:t>ָ</w:t>
            </w:r>
            <w:r>
              <w:rPr>
                <w:rFonts w:hint="cs"/>
                <w:rtl/>
              </w:rPr>
              <w:t>כו</w:t>
            </w:r>
            <w:r>
              <w:rPr>
                <w:rFonts w:hint="eastAsia"/>
                <w:rtl/>
              </w:rPr>
              <w:t>ֹ</w:t>
            </w:r>
            <w:r>
              <w:rPr>
                <w:rFonts w:hint="cs"/>
                <w:rtl/>
              </w:rPr>
              <w:t>ף</w:t>
            </w:r>
          </w:p>
          <w:p w14:paraId="400DDD3F" w14:textId="77777777" w:rsidR="00211045" w:rsidRDefault="00211045" w:rsidP="006375D4">
            <w:pPr>
              <w:pStyle w:val="ac"/>
              <w:rPr>
                <w:rtl/>
              </w:rPr>
            </w:pPr>
          </w:p>
          <w:p w14:paraId="6EED9FC9" w14:textId="77777777" w:rsidR="00211045" w:rsidRDefault="00211045" w:rsidP="006375D4">
            <w:pPr>
              <w:pStyle w:val="ac"/>
              <w:rPr>
                <w:rtl/>
              </w:rPr>
            </w:pPr>
            <w:r>
              <w:rPr>
                <w:rFonts w:hint="cs"/>
                <w:rtl/>
              </w:rPr>
              <w:t>מַה לְךָ יַעֲקֹב כָּאן, מַה לְךָ כָּאן?</w:t>
            </w:r>
          </w:p>
          <w:p w14:paraId="2D17E36C" w14:textId="77777777" w:rsidR="00211045" w:rsidRDefault="00211045" w:rsidP="006375D4">
            <w:pPr>
              <w:pStyle w:val="ac"/>
              <w:rPr>
                <w:rtl/>
              </w:rPr>
            </w:pPr>
            <w:r>
              <w:rPr>
                <w:rFonts w:hint="cs"/>
                <w:rtl/>
              </w:rPr>
              <w:t xml:space="preserve">מַה זֶּה כִּנַּסְתָּ וְהִרְבֵּיתָ </w:t>
            </w:r>
          </w:p>
          <w:p w14:paraId="087C7463" w14:textId="77777777" w:rsidR="00211045" w:rsidRDefault="00211045" w:rsidP="006375D4">
            <w:pPr>
              <w:pStyle w:val="ac"/>
              <w:rPr>
                <w:rtl/>
              </w:rPr>
            </w:pPr>
            <w:r>
              <w:rPr>
                <w:rFonts w:hint="cs"/>
                <w:rtl/>
              </w:rPr>
              <w:t>רְכוּשׁ וְצֹאן בְּחָרָן?</w:t>
            </w:r>
          </w:p>
          <w:p w14:paraId="2989BEC0" w14:textId="77777777" w:rsidR="00211045" w:rsidRDefault="00211045" w:rsidP="006375D4">
            <w:pPr>
              <w:pStyle w:val="ac"/>
              <w:rPr>
                <w:rtl/>
              </w:rPr>
            </w:pPr>
            <w:r>
              <w:rPr>
                <w:rFonts w:hint="cs"/>
                <w:rtl/>
              </w:rPr>
              <w:t>הֲלֹא הֵיטֶב יָדַעְתָּ</w:t>
            </w:r>
          </w:p>
        </w:tc>
        <w:tc>
          <w:tcPr>
            <w:tcW w:w="4757" w:type="dxa"/>
          </w:tcPr>
          <w:p w14:paraId="24679BDA" w14:textId="77777777" w:rsidR="000A5C66" w:rsidRDefault="000A5C66" w:rsidP="006375D4">
            <w:pPr>
              <w:pStyle w:val="ac"/>
              <w:rPr>
                <w:rtl/>
              </w:rPr>
            </w:pPr>
            <w:r>
              <w:rPr>
                <w:rFonts w:hint="cs"/>
                <w:rtl/>
              </w:rPr>
              <w:t>יו</w:t>
            </w:r>
            <w:r>
              <w:rPr>
                <w:rFonts w:hint="eastAsia"/>
                <w:rtl/>
              </w:rPr>
              <w:t>ֹ</w:t>
            </w:r>
            <w:r>
              <w:rPr>
                <w:rFonts w:hint="cs"/>
                <w:rtl/>
              </w:rPr>
              <w:t>ם יו</w:t>
            </w:r>
            <w:r>
              <w:rPr>
                <w:rFonts w:hint="eastAsia"/>
                <w:rtl/>
              </w:rPr>
              <w:t>ֹ</w:t>
            </w:r>
            <w:r>
              <w:rPr>
                <w:rFonts w:hint="cs"/>
                <w:rtl/>
              </w:rPr>
              <w:t>ם נו</w:t>
            </w:r>
            <w:r>
              <w:rPr>
                <w:rFonts w:hint="eastAsia"/>
                <w:rtl/>
              </w:rPr>
              <w:t>ֹ</w:t>
            </w:r>
            <w:r>
              <w:rPr>
                <w:rFonts w:hint="cs"/>
                <w:rtl/>
              </w:rPr>
              <w:t>כ</w:t>
            </w:r>
            <w:r w:rsidR="00AB4D04">
              <w:rPr>
                <w:rFonts w:hint="eastAsia"/>
                <w:rtl/>
              </w:rPr>
              <w:t>ַ</w:t>
            </w:r>
            <w:r>
              <w:rPr>
                <w:rFonts w:hint="cs"/>
                <w:rtl/>
              </w:rPr>
              <w:t>ח</w:t>
            </w:r>
            <w:r w:rsidR="00AB4D04">
              <w:rPr>
                <w:rFonts w:hint="eastAsia"/>
                <w:rtl/>
              </w:rPr>
              <w:t>ְ</w:t>
            </w:r>
            <w:r>
              <w:rPr>
                <w:rFonts w:hint="cs"/>
                <w:rtl/>
              </w:rPr>
              <w:t>ת</w:t>
            </w:r>
            <w:r w:rsidR="00AB4D04">
              <w:rPr>
                <w:rFonts w:hint="eastAsia"/>
                <w:rtl/>
              </w:rPr>
              <w:t>ָּ</w:t>
            </w:r>
          </w:p>
          <w:p w14:paraId="35D2B457" w14:textId="77777777" w:rsidR="00211045" w:rsidRDefault="00211045" w:rsidP="006375D4">
            <w:pPr>
              <w:pStyle w:val="ac"/>
              <w:rPr>
                <w:rtl/>
              </w:rPr>
            </w:pPr>
            <w:r>
              <w:rPr>
                <w:rFonts w:hint="cs"/>
                <w:rtl/>
              </w:rPr>
              <w:t>שָׁחוֹר מִשְּׁחוֹר הוּא הַלָּבָן</w:t>
            </w:r>
          </w:p>
          <w:p w14:paraId="6F5D45A5" w14:textId="77777777" w:rsidR="00211045" w:rsidRDefault="00211045" w:rsidP="006375D4">
            <w:pPr>
              <w:pStyle w:val="ac"/>
              <w:rPr>
                <w:rtl/>
              </w:rPr>
            </w:pPr>
            <w:r>
              <w:rPr>
                <w:rFonts w:hint="cs"/>
                <w:rtl/>
              </w:rPr>
              <w:t xml:space="preserve">וּבָנָיו מַעֲשֵׂי שָׂטָן יְקַנְּאוּךָ יִקְרְאוּךָ חַמְדָּן </w:t>
            </w:r>
          </w:p>
          <w:p w14:paraId="6845B530" w14:textId="77777777" w:rsidR="00211045" w:rsidRDefault="00211045" w:rsidP="006375D4">
            <w:pPr>
              <w:pStyle w:val="ac"/>
              <w:rPr>
                <w:rtl/>
              </w:rPr>
            </w:pPr>
          </w:p>
          <w:p w14:paraId="5544E228" w14:textId="77777777" w:rsidR="00211045" w:rsidRDefault="00211045" w:rsidP="00E90312">
            <w:pPr>
              <w:pStyle w:val="ac"/>
              <w:rPr>
                <w:rtl/>
              </w:rPr>
            </w:pPr>
            <w:r>
              <w:rPr>
                <w:rFonts w:hint="cs"/>
                <w:rtl/>
              </w:rPr>
              <w:t xml:space="preserve">תַּם </w:t>
            </w:r>
            <w:r w:rsidR="00E90312">
              <w:rPr>
                <w:rFonts w:hint="cs"/>
                <w:rtl/>
              </w:rPr>
              <w:t>פ</w:t>
            </w:r>
            <w:r w:rsidR="00E90312">
              <w:rPr>
                <w:rFonts w:hint="eastAsia"/>
                <w:rtl/>
              </w:rPr>
              <w:t>ֶּ</w:t>
            </w:r>
            <w:r w:rsidR="00E90312">
              <w:rPr>
                <w:rFonts w:hint="cs"/>
                <w:rtl/>
              </w:rPr>
              <w:t>ר</w:t>
            </w:r>
            <w:r w:rsidR="00E90312">
              <w:rPr>
                <w:rFonts w:hint="eastAsia"/>
                <w:rtl/>
              </w:rPr>
              <w:t>ֶ</w:t>
            </w:r>
            <w:r w:rsidR="00E90312">
              <w:rPr>
                <w:rFonts w:hint="cs"/>
                <w:rtl/>
              </w:rPr>
              <w:t>ק</w:t>
            </w:r>
            <w:r>
              <w:rPr>
                <w:rFonts w:hint="cs"/>
                <w:rtl/>
              </w:rPr>
              <w:t xml:space="preserve"> חָרָן יַעֲקֹב</w:t>
            </w:r>
          </w:p>
          <w:p w14:paraId="4EA4EBB3" w14:textId="77777777" w:rsidR="00211045" w:rsidRDefault="00211045" w:rsidP="006375D4">
            <w:pPr>
              <w:pStyle w:val="ac"/>
              <w:rPr>
                <w:rtl/>
              </w:rPr>
            </w:pPr>
            <w:r>
              <w:rPr>
                <w:rFonts w:hint="cs"/>
                <w:rtl/>
              </w:rPr>
              <w:t>נִשְׁלַם זְמַן לָבָן</w:t>
            </w:r>
          </w:p>
          <w:p w14:paraId="27F323B2" w14:textId="77777777" w:rsidR="00211045" w:rsidRDefault="00211045" w:rsidP="006375D4">
            <w:pPr>
              <w:pStyle w:val="ac"/>
              <w:rPr>
                <w:rtl/>
              </w:rPr>
            </w:pPr>
            <w:r>
              <w:rPr>
                <w:rFonts w:hint="cs"/>
                <w:rtl/>
              </w:rPr>
              <w:t>הַבַּיִת הוּא שָׁם, הַבַּיִת לֹא כָּאן</w:t>
            </w:r>
          </w:p>
          <w:p w14:paraId="35AD2C32" w14:textId="77777777" w:rsidR="00211045" w:rsidRDefault="00211045" w:rsidP="006375D4">
            <w:pPr>
              <w:pStyle w:val="ac"/>
              <w:rPr>
                <w:rtl/>
              </w:rPr>
            </w:pPr>
            <w:r>
              <w:rPr>
                <w:rFonts w:hint="cs"/>
                <w:rtl/>
              </w:rPr>
              <w:t>מִכָּאן קָרָאתִי לֵךְ לְךָ</w:t>
            </w:r>
          </w:p>
          <w:p w14:paraId="4F854D69" w14:textId="77777777" w:rsidR="00211045" w:rsidRDefault="00211045" w:rsidP="006375D4">
            <w:pPr>
              <w:pStyle w:val="ac"/>
              <w:rPr>
                <w:rtl/>
              </w:rPr>
            </w:pPr>
            <w:r>
              <w:rPr>
                <w:rFonts w:hint="cs"/>
                <w:rtl/>
              </w:rPr>
              <w:t>לְסַבָּא אַבְרָהָם</w:t>
            </w:r>
          </w:p>
          <w:p w14:paraId="47F7876A" w14:textId="77777777" w:rsidR="00211045" w:rsidRDefault="00211045" w:rsidP="006375D4">
            <w:pPr>
              <w:pStyle w:val="ac"/>
              <w:rPr>
                <w:rtl/>
              </w:rPr>
            </w:pPr>
            <w:r>
              <w:rPr>
                <w:rFonts w:hint="cs"/>
                <w:rtl/>
              </w:rPr>
              <w:t xml:space="preserve">אֲשֶׁר עָזַב בֵּית אַבָּא </w:t>
            </w:r>
          </w:p>
          <w:p w14:paraId="7E12D847" w14:textId="77777777" w:rsidR="00211045" w:rsidRDefault="00211045" w:rsidP="006375D4">
            <w:pPr>
              <w:pStyle w:val="ac"/>
              <w:rPr>
                <w:rtl/>
              </w:rPr>
            </w:pPr>
            <w:r>
              <w:rPr>
                <w:rFonts w:hint="cs"/>
                <w:rtl/>
              </w:rPr>
              <w:t>בְּשָׁמְעוֹ אֶת הַצָּו</w:t>
            </w:r>
          </w:p>
          <w:p w14:paraId="340015C7" w14:textId="77777777" w:rsidR="00211045" w:rsidRDefault="00211045" w:rsidP="006375D4">
            <w:pPr>
              <w:pStyle w:val="ac"/>
              <w:rPr>
                <w:rtl/>
              </w:rPr>
            </w:pPr>
            <w:r>
              <w:rPr>
                <w:rFonts w:hint="cs"/>
                <w:rtl/>
              </w:rPr>
              <w:t>לֵךְ עַכְשָׁיו, יַעֲקֹב</w:t>
            </w:r>
          </w:p>
          <w:p w14:paraId="0250420C" w14:textId="77777777" w:rsidR="00211045" w:rsidRDefault="00211045" w:rsidP="006375D4">
            <w:pPr>
              <w:pStyle w:val="ac"/>
              <w:rPr>
                <w:rtl/>
              </w:rPr>
            </w:pPr>
            <w:r>
              <w:rPr>
                <w:rFonts w:hint="cs"/>
                <w:rtl/>
              </w:rPr>
              <w:t>לֵךְ בְּעִקְּבוֹתָיו</w:t>
            </w:r>
          </w:p>
          <w:p w14:paraId="5C02762A" w14:textId="77777777" w:rsidR="00211045" w:rsidRDefault="00211045" w:rsidP="006375D4">
            <w:pPr>
              <w:pStyle w:val="ac"/>
              <w:rPr>
                <w:rtl/>
              </w:rPr>
            </w:pPr>
          </w:p>
          <w:p w14:paraId="657BFEC0" w14:textId="77777777" w:rsidR="00211045" w:rsidRDefault="00211045" w:rsidP="006375D4">
            <w:pPr>
              <w:pStyle w:val="ac"/>
              <w:rPr>
                <w:rtl/>
              </w:rPr>
            </w:pPr>
            <w:r>
              <w:rPr>
                <w:rFonts w:hint="cs"/>
                <w:rtl/>
              </w:rPr>
              <w:t>שׁוּב יַעֲקֹב</w:t>
            </w:r>
            <w:r>
              <w:t xml:space="preserve"> </w:t>
            </w:r>
            <w:r>
              <w:rPr>
                <w:rFonts w:hint="cs"/>
                <w:rtl/>
              </w:rPr>
              <w:t>מְהֵרָה אֶל אֶרֶץ הַחַיִּים</w:t>
            </w:r>
          </w:p>
          <w:p w14:paraId="60E90642" w14:textId="77777777" w:rsidR="00211045" w:rsidRDefault="00211045" w:rsidP="006375D4">
            <w:pPr>
              <w:pStyle w:val="ac"/>
              <w:rPr>
                <w:rtl/>
              </w:rPr>
            </w:pPr>
            <w:r>
              <w:rPr>
                <w:rFonts w:hint="cs"/>
                <w:rtl/>
              </w:rPr>
              <w:t>אָב אֵם וָאָח לְךָ מְחַכִּים</w:t>
            </w:r>
          </w:p>
          <w:p w14:paraId="66A1EB24" w14:textId="77777777" w:rsidR="00211045" w:rsidRDefault="00211045" w:rsidP="006375D4">
            <w:pPr>
              <w:pStyle w:val="ac"/>
              <w:rPr>
                <w:rtl/>
              </w:rPr>
            </w:pPr>
            <w:r>
              <w:rPr>
                <w:rFonts w:hint="cs"/>
                <w:rtl/>
              </w:rPr>
              <w:t>לֹא סוּגָה תְּהֵא הַדֶּרֶךְ בִּפְרָחִים וְשׁוֹשַנִּים</w:t>
            </w:r>
          </w:p>
          <w:p w14:paraId="6CC6A3C2" w14:textId="77777777" w:rsidR="00211045" w:rsidRDefault="00211045" w:rsidP="006375D4">
            <w:pPr>
              <w:pStyle w:val="ac"/>
              <w:rPr>
                <w:rtl/>
              </w:rPr>
            </w:pPr>
            <w:r>
              <w:rPr>
                <w:rFonts w:hint="cs"/>
                <w:rtl/>
              </w:rPr>
              <w:t>יִרְבּוּ בָּהּ חַתְחַתִּים, יִפָּתְחוּ בָּהּ פְּצָעִים</w:t>
            </w:r>
          </w:p>
          <w:p w14:paraId="1B8547F5" w14:textId="77777777" w:rsidR="00211045" w:rsidRDefault="00211045" w:rsidP="006375D4">
            <w:pPr>
              <w:pStyle w:val="ac"/>
              <w:rPr>
                <w:rtl/>
              </w:rPr>
            </w:pPr>
            <w:r>
              <w:rPr>
                <w:rFonts w:hint="cs"/>
                <w:rtl/>
              </w:rPr>
              <w:t>אַךְ אַתָּה תַּהֲפֹך עָקֹב לְמִישׁוֹר, יַעֲקֹב</w:t>
            </w:r>
          </w:p>
          <w:p w14:paraId="63264CDB" w14:textId="77777777" w:rsidR="00211045" w:rsidRDefault="00211045" w:rsidP="006375D4">
            <w:pPr>
              <w:pStyle w:val="ac"/>
              <w:rPr>
                <w:rtl/>
              </w:rPr>
            </w:pPr>
            <w:r>
              <w:rPr>
                <w:rFonts w:hint="cs"/>
                <w:rtl/>
              </w:rPr>
              <w:t>תְּיַשֵּׁר כָּל הַהֲדוּרִים</w:t>
            </w:r>
          </w:p>
          <w:p w14:paraId="4F5F5901" w14:textId="77777777" w:rsidR="00211045" w:rsidRDefault="00211045" w:rsidP="006375D4">
            <w:pPr>
              <w:pStyle w:val="ac"/>
              <w:rPr>
                <w:rtl/>
              </w:rPr>
            </w:pPr>
            <w:r>
              <w:rPr>
                <w:rFonts w:hint="cs"/>
                <w:rtl/>
              </w:rPr>
              <w:t>תַּחֲבֹשׁ כָּל פִּצְעֵי עָבָר וּמַכְאוֹב</w:t>
            </w:r>
          </w:p>
          <w:p w14:paraId="17E66756" w14:textId="77777777" w:rsidR="00211045" w:rsidRDefault="00211045" w:rsidP="006375D4">
            <w:pPr>
              <w:pStyle w:val="ac"/>
              <w:rPr>
                <w:rtl/>
              </w:rPr>
            </w:pPr>
            <w:r>
              <w:rPr>
                <w:rFonts w:hint="cs"/>
                <w:rtl/>
              </w:rPr>
              <w:t>וְתֵצֵא לְחַיִּים חֲדָשִׁים בְּאֶרֶץ הַחַיִּים.</w:t>
            </w:r>
          </w:p>
        </w:tc>
      </w:tr>
    </w:tbl>
    <w:p w14:paraId="7AF0F03D" w14:textId="77777777" w:rsidR="0006472D" w:rsidRDefault="0006472D" w:rsidP="005522B8">
      <w:pPr>
        <w:pStyle w:val="ac"/>
        <w:rPr>
          <w:rtl/>
        </w:rPr>
      </w:pPr>
    </w:p>
    <w:p w14:paraId="083D56C4" w14:textId="77777777" w:rsidR="002B6444" w:rsidRPr="00AA1078" w:rsidRDefault="002B6444" w:rsidP="002B6444">
      <w:pPr>
        <w:pStyle w:val="ad"/>
        <w:rPr>
          <w:rtl/>
        </w:rPr>
      </w:pPr>
      <w:r w:rsidRPr="00AA1078">
        <w:rPr>
          <w:rFonts w:hint="cs"/>
          <w:rtl/>
        </w:rPr>
        <w:t>שבת שלום</w:t>
      </w:r>
      <w:r>
        <w:rPr>
          <w:rFonts w:hint="cs"/>
          <w:rtl/>
        </w:rPr>
        <w:t xml:space="preserve"> </w:t>
      </w:r>
      <w:r w:rsidRPr="00AA1078">
        <w:rPr>
          <w:rFonts w:hint="cs"/>
          <w:rtl/>
        </w:rPr>
        <w:t xml:space="preserve"> </w:t>
      </w:r>
    </w:p>
    <w:p w14:paraId="34364165" w14:textId="77777777" w:rsidR="002B6444" w:rsidRDefault="002B6444" w:rsidP="002B6444">
      <w:pPr>
        <w:pStyle w:val="ad"/>
        <w:outlineLvl w:val="0"/>
        <w:rPr>
          <w:rtl/>
        </w:rPr>
      </w:pPr>
      <w:r w:rsidRPr="00AA1078">
        <w:rPr>
          <w:rtl/>
        </w:rPr>
        <w:t>מחלקי המים</w:t>
      </w:r>
    </w:p>
    <w:p w14:paraId="20778F44" w14:textId="77777777" w:rsidR="00BD78CB" w:rsidRPr="00BD78CB" w:rsidRDefault="00BD78CB" w:rsidP="00A77EAC">
      <w:pPr>
        <w:pStyle w:val="ad"/>
        <w:spacing w:before="120"/>
        <w:outlineLvl w:val="0"/>
        <w:rPr>
          <w:b w:val="0"/>
          <w:bCs w:val="0"/>
          <w:szCs w:val="22"/>
          <w:rtl/>
        </w:rPr>
      </w:pPr>
      <w:r w:rsidRPr="00BD78CB">
        <w:rPr>
          <w:rFonts w:hint="cs"/>
          <w:b w:val="0"/>
          <w:bCs w:val="0"/>
          <w:szCs w:val="22"/>
          <w:rtl/>
        </w:rPr>
        <w:t xml:space="preserve">מים אחרונים: </w:t>
      </w:r>
      <w:r>
        <w:rPr>
          <w:rFonts w:hint="cs"/>
          <w:b w:val="0"/>
          <w:bCs w:val="0"/>
          <w:szCs w:val="22"/>
          <w:rtl/>
        </w:rPr>
        <w:t>על רקע דברים אלה, יובן השבר הגדול של יעקב היורד מצרימה בסוף ימיו ולא מצליח להיאחז בארץ כאביו וסבו. תהא דעתנו על הסיבות לירידת יעקב למצרים אשר תהא: גזירה משמים</w:t>
      </w:r>
      <w:r w:rsidR="00A77EAC">
        <w:rPr>
          <w:rFonts w:hint="cs"/>
          <w:b w:val="0"/>
          <w:bCs w:val="0"/>
          <w:szCs w:val="22"/>
          <w:rtl/>
        </w:rPr>
        <w:t xml:space="preserve"> (ברית בין הבתרים)</w:t>
      </w:r>
      <w:r>
        <w:rPr>
          <w:rFonts w:hint="cs"/>
          <w:b w:val="0"/>
          <w:bCs w:val="0"/>
          <w:szCs w:val="22"/>
          <w:rtl/>
        </w:rPr>
        <w:t xml:space="preserve">, בחירה חופשית של מעשה ידי אדם וכו', אין ספק שזו ירידה וגלות שנייה של יעקב. הקריאה: "שוב אל ארץ אבותיך ולמולדתך" במקרא, "אביך מצפה לך, אמך מצפה לך, אני מצפה לך" שבמדרש, נשארת תלויה בחלל קורות חייו של יעקב כמצב זמני שלא התפתח לחזרה מלאה ואמתית אל הארץ. ראה דברינו </w:t>
      </w:r>
      <w:hyperlink r:id="rId14" w:history="1">
        <w:r w:rsidRPr="00BD78CB">
          <w:rPr>
            <w:rStyle w:val="Hyperlink"/>
            <w:rFonts w:hint="cs"/>
            <w:b w:val="0"/>
            <w:bCs w:val="0"/>
            <w:szCs w:val="22"/>
            <w:rtl/>
          </w:rPr>
          <w:t>האם נגזר על אבותינו לרדת למצרים</w:t>
        </w:r>
      </w:hyperlink>
      <w:r>
        <w:rPr>
          <w:rFonts w:hint="cs"/>
          <w:b w:val="0"/>
          <w:bCs w:val="0"/>
          <w:szCs w:val="22"/>
          <w:rtl/>
        </w:rPr>
        <w:t xml:space="preserve"> בפרשת וארא, </w:t>
      </w:r>
      <w:hyperlink r:id="rId15" w:history="1">
        <w:r w:rsidRPr="00BD78CB">
          <w:rPr>
            <w:rStyle w:val="Hyperlink"/>
            <w:rFonts w:hint="cs"/>
            <w:b w:val="0"/>
            <w:bCs w:val="0"/>
            <w:szCs w:val="22"/>
            <w:rtl/>
          </w:rPr>
          <w:t>אל תירא מרדה מצרימה</w:t>
        </w:r>
      </w:hyperlink>
      <w:r>
        <w:rPr>
          <w:rFonts w:hint="cs"/>
          <w:b w:val="0"/>
          <w:bCs w:val="0"/>
          <w:szCs w:val="22"/>
          <w:rtl/>
        </w:rPr>
        <w:t xml:space="preserve"> בפרשת ויגש</w:t>
      </w:r>
      <w:r w:rsidR="00A77EAC">
        <w:rPr>
          <w:rFonts w:hint="cs"/>
          <w:b w:val="0"/>
          <w:bCs w:val="0"/>
          <w:szCs w:val="22"/>
          <w:rtl/>
        </w:rPr>
        <w:t xml:space="preserve">, וכן </w:t>
      </w:r>
      <w:hyperlink r:id="rId16" w:history="1">
        <w:r w:rsidR="00A77EAC" w:rsidRPr="00A77EAC">
          <w:rPr>
            <w:rStyle w:val="Hyperlink"/>
            <w:rFonts w:hint="cs"/>
            <w:b w:val="0"/>
            <w:bCs w:val="0"/>
            <w:szCs w:val="22"/>
            <w:rtl/>
          </w:rPr>
          <w:t>הסיום העצוב של ספר בראשית</w:t>
        </w:r>
      </w:hyperlink>
      <w:r w:rsidR="00A77EAC">
        <w:rPr>
          <w:rFonts w:hint="cs"/>
          <w:b w:val="0"/>
          <w:bCs w:val="0"/>
          <w:szCs w:val="22"/>
          <w:rtl/>
        </w:rPr>
        <w:t xml:space="preserve"> בפרשת ויחי</w:t>
      </w:r>
      <w:r>
        <w:rPr>
          <w:rFonts w:hint="cs"/>
          <w:b w:val="0"/>
          <w:bCs w:val="0"/>
          <w:szCs w:val="22"/>
          <w:rtl/>
        </w:rPr>
        <w:t>.</w:t>
      </w:r>
    </w:p>
    <w:p w14:paraId="25BFF9CC" w14:textId="77777777" w:rsidR="004C6CCF" w:rsidRPr="00BD78CB" w:rsidRDefault="004C6CCF" w:rsidP="00BD78CB">
      <w:pPr>
        <w:pStyle w:val="ad"/>
        <w:spacing w:before="120"/>
        <w:outlineLvl w:val="0"/>
        <w:rPr>
          <w:b w:val="0"/>
          <w:bCs w:val="0"/>
          <w:szCs w:val="22"/>
          <w:rtl/>
        </w:rPr>
      </w:pPr>
    </w:p>
    <w:sectPr w:rsidR="004C6CCF" w:rsidRPr="00BD78CB" w:rsidSect="00F25A57">
      <w:endnotePr>
        <w:numFmt w:val="lowerLetter"/>
      </w:endnotePr>
      <w:type w:val="continuous"/>
      <w:pgSz w:w="11907" w:h="16840" w:code="9"/>
      <w:pgMar w:top="1361" w:right="1304" w:bottom="1361" w:left="130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6EDB" w14:textId="77777777" w:rsidR="00AE2D37" w:rsidRDefault="00AE2D37">
      <w:r>
        <w:separator/>
      </w:r>
    </w:p>
  </w:endnote>
  <w:endnote w:type="continuationSeparator" w:id="0">
    <w:p w14:paraId="4C90B2D0" w14:textId="77777777" w:rsidR="00AE2D37" w:rsidRDefault="00AE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E575" w14:textId="77777777" w:rsidR="006260A2" w:rsidRDefault="006260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AD0A" w14:textId="77777777" w:rsidR="00085D12" w:rsidRPr="00F8747C" w:rsidRDefault="00085D12"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B4D04">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B4D04">
      <w:rPr>
        <w:rStyle w:val="af"/>
        <w:noProof/>
        <w:rtl/>
      </w:rPr>
      <w:t>5</w:t>
    </w:r>
    <w:r w:rsidRPr="00F8747C">
      <w:rPr>
        <w:rStyle w:val="af"/>
      </w:rPr>
      <w:fldChar w:fldCharType="end"/>
    </w:r>
  </w:p>
  <w:p w14:paraId="269924B0" w14:textId="77777777" w:rsidR="00085D12" w:rsidRDefault="00085D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6696" w14:textId="77777777" w:rsidR="006260A2" w:rsidRDefault="006260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65CD8" w14:textId="77777777" w:rsidR="00AE2D37" w:rsidRDefault="00AE2D37">
      <w:r>
        <w:separator/>
      </w:r>
    </w:p>
  </w:footnote>
  <w:footnote w:type="continuationSeparator" w:id="0">
    <w:p w14:paraId="5676E451" w14:textId="77777777" w:rsidR="00AE2D37" w:rsidRDefault="00AE2D37">
      <w:r>
        <w:continuationSeparator/>
      </w:r>
    </w:p>
  </w:footnote>
  <w:footnote w:id="1">
    <w:p w14:paraId="14876CC4" w14:textId="77777777" w:rsidR="00085D12" w:rsidRDefault="00085D12" w:rsidP="00812E2F">
      <w:pPr>
        <w:pStyle w:val="a3"/>
        <w:rPr>
          <w:rtl/>
        </w:rPr>
      </w:pPr>
      <w:r>
        <w:rPr>
          <w:rStyle w:val="a5"/>
        </w:rPr>
        <w:footnoteRef/>
      </w:r>
      <w:r>
        <w:rPr>
          <w:rtl/>
        </w:rPr>
        <w:t xml:space="preserve"> </w:t>
      </w:r>
      <w:r>
        <w:rPr>
          <w:rFonts w:hint="cs"/>
          <w:rtl/>
        </w:rPr>
        <w:t>פרשת ויצא מתחילה ב</w:t>
      </w:r>
      <w:r w:rsidR="00812E2F">
        <w:rPr>
          <w:rFonts w:hint="cs"/>
          <w:rtl/>
        </w:rPr>
        <w:t xml:space="preserve">יציאה מהארץ </w:t>
      </w:r>
      <w:r>
        <w:rPr>
          <w:rFonts w:hint="cs"/>
          <w:rtl/>
        </w:rPr>
        <w:t>ומסתיימת ב</w:t>
      </w:r>
      <w:r w:rsidR="00812E2F">
        <w:rPr>
          <w:rFonts w:hint="cs"/>
          <w:rtl/>
        </w:rPr>
        <w:t>קריאה לשוב אליה</w:t>
      </w:r>
      <w:r>
        <w:rPr>
          <w:rFonts w:hint="cs"/>
          <w:rtl/>
        </w:rPr>
        <w:t xml:space="preserve">". פעמי יעקב היוצא בהול מארץ כנען לחרן עדיין מהדהדים באוזנינו </w:t>
      </w:r>
      <w:r>
        <w:rPr>
          <w:rtl/>
        </w:rPr>
        <w:t>–</w:t>
      </w:r>
      <w:r>
        <w:rPr>
          <w:rFonts w:hint="cs"/>
          <w:rtl/>
        </w:rPr>
        <w:t xml:space="preserve"> </w:t>
      </w:r>
      <w:r w:rsidR="00812E2F">
        <w:rPr>
          <w:rFonts w:hint="cs"/>
          <w:rtl/>
        </w:rPr>
        <w:t xml:space="preserve">גם דברי הנביא </w:t>
      </w:r>
      <w:hyperlink r:id="rId1" w:history="1">
        <w:r w:rsidR="00812E2F" w:rsidRPr="002B6F5F">
          <w:rPr>
            <w:rStyle w:val="Hyperlink"/>
            <w:rFonts w:hint="cs"/>
            <w:rtl/>
          </w:rPr>
          <w:t xml:space="preserve">בהפטרת השבת </w:t>
        </w:r>
        <w:r w:rsidRPr="002B6F5F">
          <w:rPr>
            <w:rStyle w:val="Hyperlink"/>
            <w:rFonts w:hint="cs"/>
            <w:rtl/>
          </w:rPr>
          <w:t>"ויברח יעקב</w:t>
        </w:r>
      </w:hyperlink>
      <w:r>
        <w:rPr>
          <w:rFonts w:hint="cs"/>
          <w:rtl/>
        </w:rPr>
        <w:t>" - וכבר אנו ב</w:t>
      </w:r>
      <w:r w:rsidR="00812E2F">
        <w:rPr>
          <w:rFonts w:hint="cs"/>
          <w:rtl/>
        </w:rPr>
        <w:t xml:space="preserve">קריאה </w:t>
      </w:r>
      <w:r>
        <w:rPr>
          <w:rFonts w:hint="cs"/>
          <w:rtl/>
        </w:rPr>
        <w:t xml:space="preserve">ליעקב לצאת מחרן ולחזור לארץ כנען. </w:t>
      </w:r>
      <w:r w:rsidR="00812E2F">
        <w:rPr>
          <w:rFonts w:hint="cs"/>
          <w:rtl/>
        </w:rPr>
        <w:t xml:space="preserve">פרשת ויצא עמוסה ברף מאורעות: </w:t>
      </w:r>
      <w:r>
        <w:rPr>
          <w:rFonts w:hint="cs"/>
          <w:rtl/>
        </w:rPr>
        <w:t>מאורע ודרשותיו בצדו</w:t>
      </w:r>
      <w:r w:rsidR="00812E2F">
        <w:rPr>
          <w:rFonts w:hint="cs"/>
          <w:rtl/>
        </w:rPr>
        <w:t>,</w:t>
      </w:r>
      <w:r>
        <w:rPr>
          <w:rFonts w:hint="cs"/>
          <w:rtl/>
        </w:rPr>
        <w:t xml:space="preserve"> רודף מאורע ודרשותיו בצדו: הצדיק שיצא מהעיר, חלום הסולם, הנדר שנידר, המפגש עם רחל ליד הבאר, </w:t>
      </w:r>
      <w:r w:rsidR="00812E2F">
        <w:rPr>
          <w:rFonts w:hint="cs"/>
          <w:rtl/>
        </w:rPr>
        <w:t>תעלולי</w:t>
      </w:r>
      <w:r>
        <w:rPr>
          <w:rFonts w:hint="cs"/>
          <w:rtl/>
        </w:rPr>
        <w:t xml:space="preserve"> לבן ורמאויותיו, הבנים שנולדו, עקרותה וקנאתה של רחל ועוד ועוד. ו</w:t>
      </w:r>
      <w:r w:rsidR="00812E2F">
        <w:rPr>
          <w:rFonts w:hint="cs"/>
          <w:rtl/>
        </w:rPr>
        <w:t xml:space="preserve">הנה, </w:t>
      </w:r>
      <w:r>
        <w:rPr>
          <w:rFonts w:hint="cs"/>
          <w:rtl/>
        </w:rPr>
        <w:t>כבר מסתיימת הפרשה ועמה עשרים שנה בבית לבן, בקריאה ליעקב: מספיק ודי יעקב בנ</w:t>
      </w:r>
      <w:r w:rsidR="0004249A">
        <w:rPr>
          <w:rFonts w:hint="cs"/>
          <w:rtl/>
        </w:rPr>
        <w:t>י</w:t>
      </w:r>
      <w:r>
        <w:rPr>
          <w:rFonts w:hint="cs"/>
          <w:rtl/>
        </w:rPr>
        <w:t xml:space="preserve">כר. אל תחכה לאמך שתקיים </w:t>
      </w:r>
      <w:r w:rsidR="00812E2F">
        <w:rPr>
          <w:rFonts w:hint="cs"/>
          <w:rtl/>
        </w:rPr>
        <w:t xml:space="preserve">את </w:t>
      </w:r>
      <w:r>
        <w:rPr>
          <w:rFonts w:hint="cs"/>
          <w:rtl/>
        </w:rPr>
        <w:t>הבטחתה "ושלחתי ולקחתיך משם" (</w:t>
      </w:r>
      <w:r w:rsidR="00812E2F">
        <w:rPr>
          <w:rFonts w:hint="cs"/>
          <w:rtl/>
        </w:rPr>
        <w:t>ש</w:t>
      </w:r>
      <w:r>
        <w:rPr>
          <w:rFonts w:hint="cs"/>
          <w:rtl/>
        </w:rPr>
        <w:t>יש אומרים שנתקיימה בשליחת דבורה מניקתה לקרוא לו)</w:t>
      </w:r>
      <w:r w:rsidR="00812E2F">
        <w:rPr>
          <w:rFonts w:hint="cs"/>
          <w:rtl/>
        </w:rPr>
        <w:t>.</w:t>
      </w:r>
      <w:r>
        <w:rPr>
          <w:rFonts w:hint="cs"/>
          <w:rtl/>
        </w:rPr>
        <w:t xml:space="preserve"> אל תחכה עד שעוינות לבן ובניו תכריח אותך לעזוב. הקב"ה הוא הקורא לך: "שוב אל ארץ אבותיך ולמולדתך ואהיה עמך". בדומה ולא בדומה לסבא אברהם ש</w:t>
      </w:r>
      <w:r w:rsidR="0004249A">
        <w:rPr>
          <w:rFonts w:hint="eastAsia"/>
          <w:rtl/>
        </w:rPr>
        <w:t>ְׁ</w:t>
      </w:r>
      <w:r>
        <w:rPr>
          <w:rFonts w:hint="cs"/>
          <w:rtl/>
        </w:rPr>
        <w:t>ש</w:t>
      </w:r>
      <w:r>
        <w:rPr>
          <w:rFonts w:hint="eastAsia"/>
          <w:rtl/>
        </w:rPr>
        <w:t>ָׂ</w:t>
      </w:r>
      <w:r>
        <w:rPr>
          <w:rFonts w:hint="cs"/>
          <w:rtl/>
        </w:rPr>
        <w:t xml:space="preserve">ם גם הוא פעמיו מחרן לארץ כנען. אלא שאברהם נשלח: "אל הארץ אשר אראך" ואילו אתה תשוב: "אל ארץ אבותיך ולמולדתך". אברהם שלח את אליעזר למולדת הישנה "כי אם אל ארצי ומולדתי תלך" ואתה יעקב, ארצך ומולדתך הם שם </w:t>
      </w:r>
      <w:r>
        <w:rPr>
          <w:rtl/>
        </w:rPr>
        <w:t>–</w:t>
      </w:r>
      <w:r>
        <w:rPr>
          <w:rFonts w:hint="cs"/>
          <w:rtl/>
        </w:rPr>
        <w:t xml:space="preserve"> בארץ כנען. שם השארת אבא, אמא וגם אח שצריך לסגור אתו את החשבון ולנסות ליישר אתו את ההדורים. </w:t>
      </w:r>
    </w:p>
  </w:footnote>
  <w:footnote w:id="2">
    <w:p w14:paraId="2A6451E7" w14:textId="77777777" w:rsidR="00392CA3" w:rsidRDefault="00392CA3" w:rsidP="00325527">
      <w:pPr>
        <w:pStyle w:val="a3"/>
      </w:pPr>
      <w:r>
        <w:rPr>
          <w:rStyle w:val="a5"/>
        </w:rPr>
        <w:footnoteRef/>
      </w:r>
      <w:r>
        <w:rPr>
          <w:rtl/>
        </w:rPr>
        <w:t xml:space="preserve"> </w:t>
      </w:r>
      <w:r w:rsidR="00325527">
        <w:rPr>
          <w:rFonts w:hint="cs"/>
          <w:rtl/>
        </w:rPr>
        <w:t xml:space="preserve">פסוק זה מעיד </w:t>
      </w:r>
      <w:r>
        <w:rPr>
          <w:rFonts w:hint="cs"/>
          <w:rtl/>
        </w:rPr>
        <w:t xml:space="preserve">שעוד בטרם קרא הקב"ה ליעקב לשוב ארצה, הוא פונה ללבן ומבקש את רשותו לעזוב. אך דא עקא, שפנייה זו מסתיימת בהעמקת השתקעותו של </w:t>
      </w:r>
      <w:r w:rsidR="00685CD2">
        <w:rPr>
          <w:rFonts w:hint="cs"/>
          <w:rtl/>
        </w:rPr>
        <w:t>יעקב בחרן ובדבריו ללבן: "מתי אעשה גם אנכי לביתי". ראה סוף פרק ל תחילת פרק לא.</w:t>
      </w:r>
    </w:p>
  </w:footnote>
  <w:footnote w:id="3">
    <w:p w14:paraId="65A6D552" w14:textId="77777777" w:rsidR="00085D12" w:rsidRDefault="00085D12" w:rsidP="003E02F5">
      <w:pPr>
        <w:pStyle w:val="a3"/>
        <w:rPr>
          <w:rtl/>
        </w:rPr>
      </w:pPr>
      <w:r>
        <w:rPr>
          <w:rStyle w:val="a5"/>
        </w:rPr>
        <w:footnoteRef/>
      </w:r>
      <w:r>
        <w:rPr>
          <w:rtl/>
        </w:rPr>
        <w:t xml:space="preserve"> </w:t>
      </w:r>
      <w:r>
        <w:rPr>
          <w:rFonts w:hint="cs"/>
          <w:rtl/>
        </w:rPr>
        <w:t xml:space="preserve">תפילת יעקב במצוקתו בחזרתו לארץ, ערב הפגישה עם עשו, כמתואר בתחילת פרשת וישלח, היא הד של הציווי "שוב אל ארץ מולדתך" של סוף פרשת ויצא, במעין תמונת ראי. ראה פירוש </w:t>
      </w:r>
      <w:r>
        <w:rPr>
          <w:rtl/>
        </w:rPr>
        <w:t xml:space="preserve">רש"י </w:t>
      </w:r>
      <w:r>
        <w:rPr>
          <w:rFonts w:hint="cs"/>
          <w:rtl/>
        </w:rPr>
        <w:t>לפסוק זה: "</w:t>
      </w:r>
      <w:r>
        <w:rPr>
          <w:rtl/>
        </w:rPr>
        <w:t>כך אמר יעקב לפני הקב"ה</w:t>
      </w:r>
      <w:r>
        <w:rPr>
          <w:rFonts w:hint="cs"/>
          <w:rtl/>
        </w:rPr>
        <w:t>:</w:t>
      </w:r>
      <w:r>
        <w:rPr>
          <w:rtl/>
        </w:rPr>
        <w:t xml:space="preserve"> שתי הבטחות הבטחתני</w:t>
      </w:r>
      <w:r>
        <w:rPr>
          <w:rFonts w:hint="cs"/>
          <w:rtl/>
        </w:rPr>
        <w:t>:</w:t>
      </w:r>
      <w:r>
        <w:rPr>
          <w:rtl/>
        </w:rPr>
        <w:t xml:space="preserve"> אחת בצאתי מבית אבי מבאר שבע</w:t>
      </w:r>
      <w:r>
        <w:rPr>
          <w:rFonts w:hint="cs"/>
          <w:rtl/>
        </w:rPr>
        <w:t xml:space="preserve"> ... </w:t>
      </w:r>
      <w:r>
        <w:rPr>
          <w:rtl/>
        </w:rPr>
        <w:t>שם אמרת לי</w:t>
      </w:r>
      <w:r>
        <w:rPr>
          <w:rFonts w:hint="cs"/>
          <w:rtl/>
        </w:rPr>
        <w:t xml:space="preserve">: </w:t>
      </w:r>
      <w:r>
        <w:rPr>
          <w:rtl/>
        </w:rPr>
        <w:t>ושמרתיך בכל אשר תלך. ובבית לבן אמרת לי</w:t>
      </w:r>
      <w:r>
        <w:rPr>
          <w:rFonts w:hint="cs"/>
          <w:rtl/>
        </w:rPr>
        <w:t>:</w:t>
      </w:r>
      <w:r>
        <w:rPr>
          <w:rtl/>
        </w:rPr>
        <w:t xml:space="preserve"> שוב אל ארץ אבותיך ולמולדתך ואהיה עמך</w:t>
      </w:r>
      <w:r>
        <w:rPr>
          <w:rFonts w:hint="cs"/>
          <w:rtl/>
        </w:rPr>
        <w:t xml:space="preserve"> ... </w:t>
      </w:r>
      <w:r>
        <w:rPr>
          <w:rtl/>
        </w:rPr>
        <w:t>בשתי הבטחות האלו אני בא לפניך</w:t>
      </w:r>
      <w:r>
        <w:rPr>
          <w:rFonts w:hint="cs"/>
          <w:rtl/>
        </w:rPr>
        <w:t xml:space="preserve">". ופירוש </w:t>
      </w:r>
      <w:r>
        <w:rPr>
          <w:rtl/>
        </w:rPr>
        <w:t xml:space="preserve">רד"ק </w:t>
      </w:r>
      <w:r>
        <w:rPr>
          <w:rFonts w:hint="cs"/>
          <w:rtl/>
        </w:rPr>
        <w:t>שם: "</w:t>
      </w:r>
      <w:r>
        <w:rPr>
          <w:rtl/>
        </w:rPr>
        <w:t>אתה הוא שהבטחתני בנ</w:t>
      </w:r>
      <w:r>
        <w:rPr>
          <w:rFonts w:hint="cs"/>
          <w:rtl/>
        </w:rPr>
        <w:t>ו</w:t>
      </w:r>
      <w:r>
        <w:rPr>
          <w:rtl/>
        </w:rPr>
        <w:t xml:space="preserve">סעי מבית אבי </w:t>
      </w:r>
      <w:r>
        <w:rPr>
          <w:rFonts w:hint="cs"/>
          <w:rtl/>
        </w:rPr>
        <w:t xml:space="preserve">... </w:t>
      </w:r>
      <w:r>
        <w:rPr>
          <w:rtl/>
        </w:rPr>
        <w:t>וגם בחרן הבטחתני שנית ואמרת לי שוב לארצך והוא ארץ אבותיך שאמרת</w:t>
      </w:r>
      <w:r>
        <w:rPr>
          <w:rFonts w:hint="cs"/>
          <w:rtl/>
        </w:rPr>
        <w:t xml:space="preserve">". ואנחנו רוצים להתעכב על הפסוק הראשון שהוא בפרשתנו, על טיב הקריאה ליעקב: "שוב אל ארץ אבותיך ולמולדתך ואהיה עמך". על הפסוק השני המשמש לו כהד, </w:t>
      </w:r>
      <w:r w:rsidR="00380FEF">
        <w:rPr>
          <w:rFonts w:hint="cs"/>
          <w:rtl/>
        </w:rPr>
        <w:t xml:space="preserve">נדרוש </w:t>
      </w:r>
      <w:r>
        <w:rPr>
          <w:rFonts w:hint="cs"/>
          <w:rtl/>
        </w:rPr>
        <w:t>בע"ה בפרשת וישלח.</w:t>
      </w:r>
    </w:p>
  </w:footnote>
  <w:footnote w:id="4">
    <w:p w14:paraId="4C5292CA" w14:textId="77777777" w:rsidR="00085D12" w:rsidRDefault="00085D12" w:rsidP="00380FEF">
      <w:pPr>
        <w:pStyle w:val="a3"/>
      </w:pPr>
      <w:r>
        <w:rPr>
          <w:rStyle w:val="a5"/>
        </w:rPr>
        <w:footnoteRef/>
      </w:r>
      <w:r>
        <w:rPr>
          <w:rtl/>
        </w:rPr>
        <w:t xml:space="preserve"> </w:t>
      </w:r>
      <w:r>
        <w:rPr>
          <w:rFonts w:hint="cs"/>
          <w:rtl/>
        </w:rPr>
        <w:t>שבנו לפרשת ויצא, לראשה. לכאורה, הקריאה ליעקב לשוב אל ארץ אבותיו אינה אלא מימוש הבטחת הקב"ה אליו בתחילת מסעו, בחזיון הסולם, ככתוב: "והשיבותיך אל האדמה הזו". אך כידוע יעקב עצמו אינו מסתמך רק על הבטחה זו, וכשהוא מתעורר משנתו הוא עומד ונודר: "</w:t>
      </w:r>
      <w:r>
        <w:rPr>
          <w:rtl/>
        </w:rPr>
        <w:t>אִם־יִהְיֶה אֱלֹהִים עִמָּדִי וּשְׁמָרַנִי בַּדֶּרֶךְ הַזֶּה אֲשֶׁר אָנֹכִי הוֹלֵךְ וְנָתַן־לִי לֶחֶם לֶאֱכֹל וּבֶגֶד לִלְבֹּשׁ:</w:t>
      </w:r>
      <w:r>
        <w:rPr>
          <w:rFonts w:hint="cs"/>
          <w:rtl/>
        </w:rPr>
        <w:t xml:space="preserve"> </w:t>
      </w:r>
      <w:r>
        <w:rPr>
          <w:rtl/>
        </w:rPr>
        <w:t xml:space="preserve">וְשַׁבְתִּי בְשָׁלוֹם אֶל־בֵּית אָבִי וְהָיָה </w:t>
      </w:r>
      <w:r>
        <w:rPr>
          <w:rFonts w:hint="cs"/>
          <w:rtl/>
        </w:rPr>
        <w:t>ה'</w:t>
      </w:r>
      <w:r>
        <w:rPr>
          <w:rtl/>
        </w:rPr>
        <w:t xml:space="preserve"> לִי לֵאלֹהִים</w:t>
      </w:r>
      <w:r>
        <w:rPr>
          <w:rFonts w:hint="cs"/>
          <w:rtl/>
        </w:rPr>
        <w:t xml:space="preserve">". המפרשים והמדרשים </w:t>
      </w:r>
      <w:r w:rsidR="00380FEF">
        <w:rPr>
          <w:rFonts w:hint="cs"/>
          <w:rtl/>
        </w:rPr>
        <w:t xml:space="preserve">דנים בשאלה </w:t>
      </w:r>
      <w:r>
        <w:rPr>
          <w:rFonts w:hint="cs"/>
          <w:rtl/>
        </w:rPr>
        <w:t>אם "ושבתי בשלום אל בית אבי" הוא חלק מהתנאי של הנדר: אם כך וכך יעשה לי הקב"ה, כולל שישיבני אל בית אבי בשלום</w:t>
      </w:r>
      <w:r w:rsidR="00A30399">
        <w:rPr>
          <w:rFonts w:hint="cs"/>
          <w:rtl/>
        </w:rPr>
        <w:t xml:space="preserve"> (ואז יהיה לי ה' לאלהים ואבנה לו בית אלהים)</w:t>
      </w:r>
      <w:r w:rsidR="00380FEF">
        <w:rPr>
          <w:rFonts w:hint="cs"/>
          <w:rtl/>
        </w:rPr>
        <w:t>;</w:t>
      </w:r>
      <w:r>
        <w:rPr>
          <w:rFonts w:hint="cs"/>
          <w:rtl/>
        </w:rPr>
        <w:t xml:space="preserve"> או שהוא חלק מקיום הנדר ע"י יעקב, היינו</w:t>
      </w:r>
      <w:r w:rsidR="00A30399">
        <w:rPr>
          <w:rFonts w:hint="cs"/>
          <w:rtl/>
        </w:rPr>
        <w:t>,</w:t>
      </w:r>
      <w:r>
        <w:rPr>
          <w:rFonts w:hint="cs"/>
          <w:rtl/>
        </w:rPr>
        <w:t xml:space="preserve"> ש</w:t>
      </w:r>
      <w:r w:rsidR="00A30399">
        <w:rPr>
          <w:rFonts w:hint="cs"/>
          <w:rtl/>
        </w:rPr>
        <w:t xml:space="preserve">כאשר הקב"ה ישמור אותו ויהיה עמו, </w:t>
      </w:r>
      <w:r>
        <w:rPr>
          <w:rFonts w:hint="cs"/>
          <w:rtl/>
        </w:rPr>
        <w:t>הוא יעקב ישוב מעצמו</w:t>
      </w:r>
      <w:r w:rsidR="00380FEF">
        <w:rPr>
          <w:rFonts w:hint="cs"/>
          <w:rtl/>
        </w:rPr>
        <w:t xml:space="preserve"> ויקיים "ושבתי אל בית אבי"</w:t>
      </w:r>
      <w:r>
        <w:rPr>
          <w:rFonts w:hint="cs"/>
          <w:rtl/>
        </w:rPr>
        <w:t xml:space="preserve">. וכבר הרחבנו בנושא זה בדברינו </w:t>
      </w:r>
      <w:hyperlink r:id="rId2" w:history="1">
        <w:r w:rsidRPr="00CE3205">
          <w:rPr>
            <w:rStyle w:val="Hyperlink"/>
            <w:rFonts w:hint="cs"/>
            <w:rtl/>
          </w:rPr>
          <w:t>אין הבטחה לצדיק בעולם הזה</w:t>
        </w:r>
      </w:hyperlink>
      <w:r>
        <w:rPr>
          <w:rFonts w:hint="cs"/>
          <w:rtl/>
        </w:rPr>
        <w:t xml:space="preserve"> וכן בדברינו </w:t>
      </w:r>
      <w:hyperlink r:id="rId3" w:history="1">
        <w:r w:rsidRPr="00CE3205">
          <w:rPr>
            <w:rStyle w:val="Hyperlink"/>
            <w:rFonts w:hint="cs"/>
            <w:rtl/>
          </w:rPr>
          <w:t>ועל הפרנסה לא השיבו</w:t>
        </w:r>
      </w:hyperlink>
      <w:r>
        <w:rPr>
          <w:rFonts w:hint="cs"/>
          <w:rtl/>
        </w:rPr>
        <w:t>, שניהם בפרשה זו. כך או כך, הקב"ה קורא כאן ליעקב: "שוב אל ארץ אבותיך ולמולדתך", בין אם כקיום הבטחת הקב"ה ובין אם כתזכורת ליעקב שיקיים את נדרו. כך או כך, הוא חוזר ומבטיחו: "ואהיה עמך".</w:t>
      </w:r>
      <w:r w:rsidR="00380FEF">
        <w:rPr>
          <w:rFonts w:hint="cs"/>
          <w:rtl/>
        </w:rPr>
        <w:t xml:space="preserve"> ראה אגב התזכורת ליעקב גם בנושא "והיה ה' לי לאלהים" בדברינו </w:t>
      </w:r>
      <w:hyperlink r:id="rId4" w:history="1">
        <w:r w:rsidR="00380FEF" w:rsidRPr="00380FEF">
          <w:rPr>
            <w:rStyle w:val="Hyperlink"/>
            <w:rFonts w:hint="cs"/>
            <w:rtl/>
          </w:rPr>
          <w:t>קום עלה בית אל</w:t>
        </w:r>
      </w:hyperlink>
      <w:r w:rsidR="00380FEF">
        <w:rPr>
          <w:rFonts w:hint="cs"/>
          <w:rtl/>
        </w:rPr>
        <w:t xml:space="preserve"> בפרשת וישלח.</w:t>
      </w:r>
    </w:p>
  </w:footnote>
  <w:footnote w:id="5">
    <w:p w14:paraId="16D62DB8" w14:textId="77777777" w:rsidR="0004249A" w:rsidRDefault="0004249A">
      <w:pPr>
        <w:pStyle w:val="a3"/>
      </w:pPr>
      <w:r>
        <w:rPr>
          <w:rStyle w:val="a5"/>
        </w:rPr>
        <w:footnoteRef/>
      </w:r>
      <w:r>
        <w:rPr>
          <w:rtl/>
        </w:rPr>
        <w:t xml:space="preserve"> </w:t>
      </w:r>
      <w:r>
        <w:rPr>
          <w:rFonts w:hint="cs"/>
          <w:rtl/>
        </w:rPr>
        <w:t xml:space="preserve">ראה דברינו </w:t>
      </w:r>
      <w:hyperlink r:id="rId5" w:history="1">
        <w:r w:rsidRPr="0004249A">
          <w:rPr>
            <w:rStyle w:val="Hyperlink"/>
            <w:rFonts w:hint="cs"/>
            <w:rtl/>
          </w:rPr>
          <w:t>בכל המקום אשר אזכיר את שמי</w:t>
        </w:r>
      </w:hyperlink>
      <w:r>
        <w:rPr>
          <w:rFonts w:hint="cs"/>
          <w:rtl/>
        </w:rPr>
        <w:t xml:space="preserve"> בפרשת יתרו.</w:t>
      </w:r>
    </w:p>
  </w:footnote>
  <w:footnote w:id="6">
    <w:p w14:paraId="31A4B99F" w14:textId="77777777" w:rsidR="0004249A" w:rsidRDefault="0004249A">
      <w:pPr>
        <w:pStyle w:val="a3"/>
        <w:rPr>
          <w:rtl/>
        </w:rPr>
      </w:pPr>
      <w:r>
        <w:rPr>
          <w:rStyle w:val="a5"/>
        </w:rPr>
        <w:footnoteRef/>
      </w:r>
      <w:r>
        <w:rPr>
          <w:rtl/>
        </w:rPr>
        <w:t xml:space="preserve"> </w:t>
      </w:r>
      <w:r>
        <w:rPr>
          <w:rFonts w:hint="cs"/>
          <w:rtl/>
        </w:rPr>
        <w:t xml:space="preserve">ראה דברינו </w:t>
      </w:r>
      <w:hyperlink r:id="rId6" w:history="1">
        <w:r w:rsidRPr="0004249A">
          <w:rPr>
            <w:rStyle w:val="Hyperlink"/>
            <w:rFonts w:hint="cs"/>
            <w:rtl/>
          </w:rPr>
          <w:t>פרידת אברהם ולוט</w:t>
        </w:r>
      </w:hyperlink>
      <w:r>
        <w:rPr>
          <w:rFonts w:hint="cs"/>
          <w:rtl/>
        </w:rPr>
        <w:t xml:space="preserve"> בפרשת לך לך.</w:t>
      </w:r>
    </w:p>
  </w:footnote>
  <w:footnote w:id="7">
    <w:p w14:paraId="1771D112" w14:textId="77777777" w:rsidR="00085D12" w:rsidRDefault="00085D12" w:rsidP="000E2902">
      <w:pPr>
        <w:pStyle w:val="a3"/>
      </w:pPr>
      <w:r>
        <w:rPr>
          <w:rStyle w:val="a5"/>
        </w:rPr>
        <w:footnoteRef/>
      </w:r>
      <w:r>
        <w:rPr>
          <w:rtl/>
        </w:rPr>
        <w:t xml:space="preserve"> </w:t>
      </w:r>
      <w:r>
        <w:rPr>
          <w:rFonts w:hint="cs"/>
          <w:rtl/>
        </w:rPr>
        <w:t>ביציאת מצרים מצאנו מוטיב הפוך המסביר מדוע הקב"ה נגלה למשה ואהרון בארץ מצרים (מצוות החודש הזה לכם), מקום טומאה. והתשובה שם היא במשל של כהן שאבדה לו טומאה בבית הקברות: "</w:t>
      </w:r>
      <w:r>
        <w:rPr>
          <w:rtl/>
        </w:rPr>
        <w:t>אמר: מה אעשה? לטמא את עצמי אי אפשר ולהניח תרומתי אי אפשר. מוטב לי לטמא את עצמי פעם אחת וחוזר ומטהר ולא אאבד את תרומתי</w:t>
      </w:r>
      <w:r>
        <w:rPr>
          <w:rFonts w:hint="cs"/>
          <w:rtl/>
        </w:rPr>
        <w:t>" (שמות רבה טו ה)</w:t>
      </w:r>
      <w:r>
        <w:rPr>
          <w:rtl/>
        </w:rPr>
        <w:t>.</w:t>
      </w:r>
      <w:r>
        <w:rPr>
          <w:rFonts w:hint="cs"/>
          <w:rtl/>
        </w:rPr>
        <w:t xml:space="preserve"> ראה פיתוח מוטיב זה בדברינו </w:t>
      </w:r>
      <w:hyperlink r:id="rId7" w:history="1">
        <w:r w:rsidRPr="000164E6">
          <w:rPr>
            <w:rStyle w:val="Hyperlink"/>
            <w:rFonts w:hint="cs"/>
            <w:rtl/>
          </w:rPr>
          <w:t>מה לכהן בבית הקברות</w:t>
        </w:r>
      </w:hyperlink>
      <w:r>
        <w:rPr>
          <w:rFonts w:hint="cs"/>
          <w:rtl/>
        </w:rPr>
        <w:t xml:space="preserve">, </w:t>
      </w:r>
      <w:hyperlink r:id="rId8" w:history="1">
        <w:r w:rsidRPr="000164E6">
          <w:rPr>
            <w:rStyle w:val="Hyperlink"/>
            <w:rFonts w:hint="cs"/>
            <w:rtl/>
          </w:rPr>
          <w:t>לי ולכם היא הגאולה</w:t>
        </w:r>
      </w:hyperlink>
      <w:r>
        <w:rPr>
          <w:rFonts w:hint="cs"/>
          <w:rtl/>
        </w:rPr>
        <w:t xml:space="preserve">, </w:t>
      </w:r>
      <w:hyperlink r:id="rId9" w:history="1">
        <w:r w:rsidRPr="000164E6">
          <w:rPr>
            <w:rStyle w:val="Hyperlink"/>
            <w:rFonts w:hint="cs"/>
            <w:rtl/>
          </w:rPr>
          <w:t>בשביל מי נגלה הקב"ה במצרים</w:t>
        </w:r>
      </w:hyperlink>
      <w:r>
        <w:rPr>
          <w:rFonts w:hint="cs"/>
          <w:rtl/>
        </w:rPr>
        <w:t xml:space="preserve">. </w:t>
      </w:r>
      <w:r w:rsidR="000E2902">
        <w:rPr>
          <w:rFonts w:hint="cs"/>
          <w:rtl/>
        </w:rPr>
        <w:t xml:space="preserve">הגאולה דוחה את הטומאה בבחינת "עת לעשות לה' ". </w:t>
      </w:r>
      <w:r>
        <w:rPr>
          <w:rFonts w:hint="cs"/>
          <w:rtl/>
        </w:rPr>
        <w:t>אפשר שיש הבדל בין יחיד ובין אומה, הגם שיעקב הוא אבי האומה, ואפשר שלפנינו אכן שני מוטיבים חלוקים. אך שוב ראינו בפירוש חזקוני שמדגיש את שם ההוויה שבפסוק הראשון שהבאנו, היינו שהקב"ה מתגלה ליעקב בבית לבן, במקום הטומאה, בשם המיוחד, וכלשונו של חזקוני, בראשית לב י (על הפסוק השני שהבאנו לעיל): "</w:t>
      </w:r>
      <w:r>
        <w:rPr>
          <w:rtl/>
        </w:rPr>
        <w:t xml:space="preserve">ויאמר יעקב </w:t>
      </w:r>
      <w:r>
        <w:rPr>
          <w:rFonts w:hint="cs"/>
          <w:rtl/>
        </w:rPr>
        <w:t xml:space="preserve">... ה' האומר אלי שוב לארצך - </w:t>
      </w:r>
      <w:r>
        <w:rPr>
          <w:rtl/>
        </w:rPr>
        <w:t>בבית לבן אמרת לי שוב אל ארץ אבותיך</w:t>
      </w:r>
      <w:r>
        <w:rPr>
          <w:rFonts w:hint="cs"/>
          <w:rtl/>
        </w:rPr>
        <w:t>,</w:t>
      </w:r>
      <w:r>
        <w:rPr>
          <w:rtl/>
        </w:rPr>
        <w:t xml:space="preserve"> כלומר</w:t>
      </w:r>
      <w:r>
        <w:rPr>
          <w:rFonts w:hint="cs"/>
          <w:rtl/>
        </w:rPr>
        <w:t>:</w:t>
      </w:r>
      <w:r>
        <w:rPr>
          <w:rtl/>
        </w:rPr>
        <w:t xml:space="preserve"> בבית לבן אמרת לי בהזכרת שם המיוחד שוב אל ארץ אבותיך כדכתיב בפ</w:t>
      </w:r>
      <w:r>
        <w:rPr>
          <w:rFonts w:hint="cs"/>
          <w:rtl/>
        </w:rPr>
        <w:t>רשת</w:t>
      </w:r>
      <w:r>
        <w:rPr>
          <w:rtl/>
        </w:rPr>
        <w:t xml:space="preserve"> ויצא ויאמר ה' אל יעקב שוב אל ארץ אבותיך</w:t>
      </w:r>
      <w:r>
        <w:rPr>
          <w:rFonts w:hint="cs"/>
          <w:rtl/>
        </w:rPr>
        <w:t>"</w:t>
      </w:r>
      <w:r>
        <w:rPr>
          <w:rtl/>
        </w:rPr>
        <w:t>.</w:t>
      </w:r>
      <w:r>
        <w:rPr>
          <w:rFonts w:hint="cs"/>
          <w:rtl/>
        </w:rPr>
        <w:t xml:space="preserve"> </w:t>
      </w:r>
    </w:p>
  </w:footnote>
  <w:footnote w:id="8">
    <w:p w14:paraId="046E5DE2" w14:textId="77777777" w:rsidR="00085D12" w:rsidRDefault="00085D12" w:rsidP="000C45FF">
      <w:pPr>
        <w:pStyle w:val="a3"/>
        <w:rPr>
          <w:rtl/>
        </w:rPr>
      </w:pPr>
      <w:r>
        <w:rPr>
          <w:rStyle w:val="a5"/>
        </w:rPr>
        <w:footnoteRef/>
      </w:r>
      <w:r>
        <w:rPr>
          <w:rtl/>
        </w:rPr>
        <w:t xml:space="preserve"> </w:t>
      </w:r>
      <w:r>
        <w:rPr>
          <w:rFonts w:hint="cs"/>
          <w:rtl/>
        </w:rPr>
        <w:t>ראה מקבילה ב</w:t>
      </w:r>
      <w:r>
        <w:rPr>
          <w:rtl/>
        </w:rPr>
        <w:t>תנחומא (בובר) פרשת ויצא סימן כא</w:t>
      </w:r>
      <w:r>
        <w:rPr>
          <w:rFonts w:hint="cs"/>
          <w:rtl/>
        </w:rPr>
        <w:t>, שם הדיון ההלכתי פותח בעירוב חצרות של גוי ויהודי הדרים ביחד: "</w:t>
      </w:r>
      <w:r>
        <w:rPr>
          <w:rtl/>
        </w:rPr>
        <w:t>ילמדנו רבינו, חצר של ישראל ונכרים עובדי כוכבים דרין בתוכו, מהו שיהא עירובו עירוב</w:t>
      </w:r>
      <w:r>
        <w:rPr>
          <w:rFonts w:hint="cs"/>
          <w:rtl/>
        </w:rPr>
        <w:t>?" והתשובה שם היא קצת רכה יותר: "</w:t>
      </w:r>
      <w:r>
        <w:rPr>
          <w:rtl/>
        </w:rPr>
        <w:t>כך שנו רבותינו</w:t>
      </w:r>
      <w:r>
        <w:rPr>
          <w:rFonts w:hint="cs"/>
          <w:rtl/>
        </w:rPr>
        <w:t>:</w:t>
      </w:r>
      <w:r>
        <w:rPr>
          <w:rtl/>
        </w:rPr>
        <w:t xml:space="preserve"> חצר של ישראל ונכרים עובדי כוכבים דרין בתוכה</w:t>
      </w:r>
      <w:r w:rsidR="000E2902">
        <w:rPr>
          <w:rFonts w:hint="cs"/>
          <w:rtl/>
        </w:rPr>
        <w:t>,</w:t>
      </w:r>
      <w:r>
        <w:rPr>
          <w:rtl/>
        </w:rPr>
        <w:t xml:space="preserve"> אסור לישראל להשתמש בתוכה, עד שיקח רשותו של נכרי עובד כוכבים</w:t>
      </w:r>
      <w:r>
        <w:rPr>
          <w:rFonts w:hint="cs"/>
          <w:rtl/>
        </w:rPr>
        <w:t>". והנמשל ליעקב שהגיע זמנו להיפרד מלבן נמצא בדומה גם שם: "</w:t>
      </w:r>
      <w:r>
        <w:rPr>
          <w:rtl/>
        </w:rPr>
        <w:t>וכן אתה מוצא בשעה שיצא יעקב לארם נהרים לילך אצל לבן עשה אצלו עשרים שנה, וכל הימים שהיה יעקב בביתו של לבן לא דיבר עמו הקב"ה</w:t>
      </w:r>
      <w:r>
        <w:rPr>
          <w:rFonts w:hint="cs"/>
          <w:rtl/>
        </w:rPr>
        <w:t>.</w:t>
      </w:r>
      <w:r>
        <w:rPr>
          <w:rtl/>
        </w:rPr>
        <w:t xml:space="preserve"> והיה יעקב מהרהר ואומר</w:t>
      </w:r>
      <w:r>
        <w:rPr>
          <w:rFonts w:hint="cs"/>
          <w:rtl/>
        </w:rPr>
        <w:t>:</w:t>
      </w:r>
      <w:r>
        <w:rPr>
          <w:rtl/>
        </w:rPr>
        <w:t xml:space="preserve"> כך הניחני הקב"ה</w:t>
      </w:r>
      <w:r>
        <w:rPr>
          <w:rFonts w:hint="cs"/>
          <w:rtl/>
        </w:rPr>
        <w:t>?</w:t>
      </w:r>
      <w:r>
        <w:rPr>
          <w:rtl/>
        </w:rPr>
        <w:t xml:space="preserve"> לא כך אמר לי הקב"ה והנה אנכי עמך</w:t>
      </w:r>
      <w:r>
        <w:rPr>
          <w:rFonts w:hint="cs"/>
          <w:rtl/>
        </w:rPr>
        <w:t xml:space="preserve">? </w:t>
      </w:r>
      <w:r>
        <w:rPr>
          <w:rtl/>
        </w:rPr>
        <w:t>ידע הקב"ה מה הרהר בלבו, א"ל הקב"ה</w:t>
      </w:r>
      <w:r>
        <w:rPr>
          <w:rFonts w:hint="cs"/>
          <w:rtl/>
        </w:rPr>
        <w:t>:</w:t>
      </w:r>
      <w:r>
        <w:rPr>
          <w:rtl/>
        </w:rPr>
        <w:t xml:space="preserve"> אתה מבקש שאהיה עמך, הפרש עצמך מלבן הרשע, ואהיה עמך</w:t>
      </w:r>
      <w:r>
        <w:rPr>
          <w:rFonts w:hint="cs"/>
          <w:rtl/>
        </w:rPr>
        <w:t>.</w:t>
      </w:r>
      <w:r>
        <w:rPr>
          <w:rtl/>
        </w:rPr>
        <w:t xml:space="preserve"> מנין</w:t>
      </w:r>
      <w:r>
        <w:rPr>
          <w:rFonts w:hint="cs"/>
          <w:rtl/>
        </w:rPr>
        <w:t>?</w:t>
      </w:r>
      <w:r>
        <w:rPr>
          <w:rtl/>
        </w:rPr>
        <w:t xml:space="preserve"> ממה שקראו בענין</w:t>
      </w:r>
      <w:r>
        <w:rPr>
          <w:rFonts w:hint="cs"/>
          <w:rtl/>
        </w:rPr>
        <w:t>:</w:t>
      </w:r>
      <w:r>
        <w:rPr>
          <w:rtl/>
        </w:rPr>
        <w:t xml:space="preserve"> ויאמר אלהים אל יעקב</w:t>
      </w:r>
      <w:r>
        <w:rPr>
          <w:rFonts w:hint="cs"/>
          <w:rtl/>
        </w:rPr>
        <w:t>". יעקב מצפה שהקב"ה יקיים את הבטחתו שלא לעזוב אותו ומתוך כך יחזור לארץ. ראה בפסוק השלישי שהבאנו לעיל, מחלום הסולם, איך ההבטחה "והשיבותיך אל האדמה הזאת" עטופה בין "והנה אנכי עמך" מחד גיסא ו-"כי לא אעזבך" מאידך גיסא. אע"פ כ</w:t>
      </w:r>
      <w:r w:rsidR="006F3229">
        <w:rPr>
          <w:rFonts w:hint="cs"/>
          <w:rtl/>
        </w:rPr>
        <w:t>ן,</w:t>
      </w:r>
      <w:r>
        <w:rPr>
          <w:rFonts w:hint="cs"/>
          <w:rtl/>
        </w:rPr>
        <w:t xml:space="preserve"> אומר לו הקב"ה כאן שהצעד הראשון הוא לעזוב את חרן ולבן ואז הוא יהיה עמו. "שוב אל ארץ אבותיך ולמולדתך" ואז "אהיה עמך". מבקש אתה יעקב באמת שאהיה עמך? צא מבית לבן ושוב אל ארץ אבותיך. שוב גם כאן יש מי שמרכך, בדומה לפירוש חזקוני שהבאנו בסוף ההערה הקודמת, ואומר שעצם הקריאה וההתגלות בבית לבן היא מימוש "ואהיה עמך". </w:t>
      </w:r>
    </w:p>
  </w:footnote>
  <w:footnote w:id="9">
    <w:p w14:paraId="19145F60" w14:textId="77777777" w:rsidR="00AA793E" w:rsidRDefault="00AA793E">
      <w:pPr>
        <w:pStyle w:val="a3"/>
      </w:pPr>
      <w:r>
        <w:rPr>
          <w:rStyle w:val="a5"/>
        </w:rPr>
        <w:footnoteRef/>
      </w:r>
      <w:r>
        <w:rPr>
          <w:rtl/>
        </w:rPr>
        <w:t xml:space="preserve"> </w:t>
      </w:r>
      <w:r>
        <w:rPr>
          <w:rFonts w:hint="cs"/>
          <w:rtl/>
        </w:rPr>
        <w:t xml:space="preserve">ראה דברינו </w:t>
      </w:r>
      <w:hyperlink r:id="rId10" w:history="1">
        <w:r w:rsidRPr="00AA793E">
          <w:rPr>
            <w:rStyle w:val="Hyperlink"/>
            <w:rFonts w:hint="cs"/>
            <w:rtl/>
          </w:rPr>
          <w:t>הפטרת השבת: אהבתי אתכם אמר ה'</w:t>
        </w:r>
      </w:hyperlink>
      <w:r>
        <w:rPr>
          <w:rFonts w:hint="cs"/>
          <w:rtl/>
        </w:rPr>
        <w:t xml:space="preserve"> בפרשת תולדות.</w:t>
      </w:r>
    </w:p>
  </w:footnote>
  <w:footnote w:id="10">
    <w:p w14:paraId="3D9BA929" w14:textId="77777777" w:rsidR="00F25A57" w:rsidRDefault="00F25A57">
      <w:pPr>
        <w:pStyle w:val="a3"/>
        <w:rPr>
          <w:rtl/>
        </w:rPr>
      </w:pPr>
      <w:r>
        <w:rPr>
          <w:rStyle w:val="a5"/>
        </w:rPr>
        <w:footnoteRef/>
      </w:r>
      <w:r>
        <w:rPr>
          <w:rtl/>
        </w:rPr>
        <w:t xml:space="preserve"> </w:t>
      </w:r>
      <w:r>
        <w:rPr>
          <w:rFonts w:hint="cs"/>
          <w:rtl/>
        </w:rPr>
        <w:t xml:space="preserve">אמרנו 'מוטיבים חלוקים', הנה מדרש תנחומא החולק על המדרש הקודם. מלך בשר ודם מגלה חיבה לאוהבו עד כדי ביקור בביתו אם חלה, אבל לא עד כדי 'יציאה לאכסניה', היינו יציאה של המלך מעיר המלוכה. אבל לא כן הקב"ה שהיה עם יעקב גם בגלות חרן. מה שמזכיר לא רק את התגלות הקב"ה למשה ואהרון בפרשת החודש, אלא את ירידת השכינה לשעבוד מצרים. ראה דברינו </w:t>
      </w:r>
      <w:hyperlink r:id="rId11" w:history="1">
        <w:r w:rsidRPr="001D68D3">
          <w:rPr>
            <w:rStyle w:val="Hyperlink"/>
            <w:rFonts w:hint="cs"/>
            <w:rtl/>
          </w:rPr>
          <w:t>אשר פדית ממצרים גויים ואלוהיו</w:t>
        </w:r>
      </w:hyperlink>
      <w:r>
        <w:rPr>
          <w:rFonts w:hint="cs"/>
          <w:rtl/>
        </w:rPr>
        <w:t xml:space="preserve"> בפסח. אך המדרש ומקבילו ב</w:t>
      </w:r>
      <w:r>
        <w:rPr>
          <w:rtl/>
        </w:rPr>
        <w:t>ילקוט שמעוני שיר השירים רמז תתקצא</w:t>
      </w:r>
      <w:r>
        <w:rPr>
          <w:rFonts w:hint="cs"/>
          <w:rtl/>
        </w:rPr>
        <w:t xml:space="preserve"> מדגישים שאמנם התקיים "ואהיה עמך" גם בבית לבן</w:t>
      </w:r>
      <w:r>
        <w:rPr>
          <w:rtl/>
        </w:rPr>
        <w:t>,</w:t>
      </w:r>
      <w:r>
        <w:rPr>
          <w:rFonts w:hint="cs"/>
          <w:rtl/>
        </w:rPr>
        <w:t xml:space="preserve"> אבל כעת הגיעה השעה לשוב אל ארץ אבותיך ושם "אהיה עמך" באופן מלא. עפ"ע מדרשים אלה, גלות יעקב בחרן היא בנין אב לכל הגלויות שהם "שכינה גלתה עמהם". ובאשר לשיבה לארץ, ראה דברינו </w:t>
      </w:r>
      <w:hyperlink r:id="rId12" w:history="1">
        <w:r w:rsidRPr="00F25A57">
          <w:rPr>
            <w:rStyle w:val="Hyperlink"/>
            <w:rFonts w:hint="cs"/>
            <w:rtl/>
          </w:rPr>
          <w:t>מתשובה לשיבה</w:t>
        </w:r>
      </w:hyperlink>
      <w:r>
        <w:rPr>
          <w:rFonts w:hint="cs"/>
          <w:rtl/>
        </w:rPr>
        <w:t>.</w:t>
      </w:r>
    </w:p>
  </w:footnote>
  <w:footnote w:id="11">
    <w:p w14:paraId="17B56815" w14:textId="77777777" w:rsidR="00085D12" w:rsidRDefault="00085D12">
      <w:pPr>
        <w:pStyle w:val="a3"/>
        <w:rPr>
          <w:rtl/>
        </w:rPr>
      </w:pPr>
      <w:r>
        <w:rPr>
          <w:rStyle w:val="a5"/>
        </w:rPr>
        <w:footnoteRef/>
      </w:r>
      <w:r>
        <w:rPr>
          <w:rtl/>
        </w:rPr>
        <w:t xml:space="preserve"> </w:t>
      </w:r>
      <w:r>
        <w:rPr>
          <w:rFonts w:hint="cs"/>
          <w:rtl/>
        </w:rPr>
        <w:t>צברת נכסים ביושר וכדין, יעקב, אבל אתה שומע את דברי בני לבן על היהודי המתעשר על חשבוננו, אתה רואה את פני לבן העכורות והחשדניות, זה שאמר לך "בנדיבות": "הגידה לי מה משכורתך", "נקבה עלי שכרך ואתנה"!</w:t>
      </w:r>
      <w:r w:rsidRPr="00D168EA">
        <w:rPr>
          <w:rFonts w:hint="cs"/>
          <w:rtl/>
        </w:rPr>
        <w:t xml:space="preserve"> </w:t>
      </w:r>
      <w:r>
        <w:rPr>
          <w:rFonts w:hint="cs"/>
          <w:rtl/>
        </w:rPr>
        <w:t xml:space="preserve">אין לך מה לחפש יותר בחרן, יעקב. הגיע הזמן לארוז ולחזור לארץ. ראה מדרש תנחומא </w:t>
      </w:r>
      <w:r>
        <w:rPr>
          <w:rtl/>
        </w:rPr>
        <w:t xml:space="preserve">(בובר) סימן כג </w:t>
      </w:r>
      <w:r>
        <w:rPr>
          <w:rFonts w:hint="cs"/>
          <w:rtl/>
        </w:rPr>
        <w:t>בפרשתנו, המובא להלן: "</w:t>
      </w:r>
      <w:r>
        <w:rPr>
          <w:rtl/>
        </w:rPr>
        <w:t>כלום באתה אלא בשביל השבטים, הרי הם בידך. כלום באתה אלא בשביל רחל, הרי רחל בידך</w:t>
      </w:r>
      <w:r>
        <w:rPr>
          <w:rFonts w:hint="cs"/>
          <w:rtl/>
        </w:rPr>
        <w:t>"</w:t>
      </w:r>
      <w:r>
        <w:rPr>
          <w:rtl/>
        </w:rPr>
        <w:t>.</w:t>
      </w:r>
      <w:r>
        <w:rPr>
          <w:rFonts w:hint="cs"/>
          <w:rtl/>
        </w:rPr>
        <w:t xml:space="preserve"> ירדת לחרן לצורך השעה, יעקב, אל תהפוך את ישיבתך לקבע, אל תשלה את עצמך באשר ליחסם של תושבי המקום אליך, גם של משפחתך. תמיד תיחשב לזר ביניהם, תמיד יקנאו בהצלחתך וישטמוך, תמיד ידברו אתך אחד בפה ואחד בלב. מקומך בארץ אבותיך שיצאו מחרן והלכו לארץ חדשה, יעקב. צא מחרן כמו סבא אברהם. ומאבות לבנים, ראה גמרא </w:t>
      </w:r>
      <w:r>
        <w:rPr>
          <w:rtl/>
        </w:rPr>
        <w:t>פסחים פז ע</w:t>
      </w:r>
      <w:r>
        <w:rPr>
          <w:rFonts w:hint="cs"/>
          <w:rtl/>
        </w:rPr>
        <w:t>"ב שהגליית עם ישראל לבבל דווקא</w:t>
      </w:r>
      <w:r w:rsidR="00A30399">
        <w:rPr>
          <w:rFonts w:hint="cs"/>
          <w:rtl/>
        </w:rPr>
        <w:t>,</w:t>
      </w:r>
      <w:r>
        <w:rPr>
          <w:rFonts w:hint="cs"/>
          <w:rtl/>
        </w:rPr>
        <w:t xml:space="preserve"> היא החזרתם לארץ המוצא של אבותיהם: "</w:t>
      </w:r>
      <w:r>
        <w:rPr>
          <w:rtl/>
        </w:rPr>
        <w:t>רבי יוחנן אמר: מפני ששיגרן לבית אמן. משל לאדם שכעס על אשתו, להיכן משגרה - לבית אמה</w:t>
      </w:r>
      <w:r>
        <w:rPr>
          <w:rFonts w:hint="cs"/>
          <w:rtl/>
        </w:rPr>
        <w:t>"</w:t>
      </w:r>
      <w:r>
        <w:rPr>
          <w:rtl/>
        </w:rPr>
        <w:t xml:space="preserve">. </w:t>
      </w:r>
      <w:r>
        <w:rPr>
          <w:rFonts w:hint="cs"/>
          <w:rtl/>
        </w:rPr>
        <w:t xml:space="preserve">ושם השתקעו "והרגישו בבית" (ראה הדרשות על הפסוק באיכה: "היא ישבה בגויים לא מצאה מנוח" </w:t>
      </w:r>
      <w:r>
        <w:rPr>
          <w:rtl/>
        </w:rPr>
        <w:t>–</w:t>
      </w:r>
      <w:r>
        <w:rPr>
          <w:rFonts w:hint="cs"/>
          <w:rtl/>
        </w:rPr>
        <w:t xml:space="preserve"> אילו מצאה מנוח לא הייתה חוזרת, בראשית רבה לג ו, איכה רבה א כט) ושכחו את הקריאה ליעקב אביהם: "שוב אל ארץ אבותיך" ולא עלו בחומה בבית שני (ראה יומא ט על ריש לקיש ששחה בירדן ורבה בר בר חנה שנתן לו יד).</w:t>
      </w:r>
    </w:p>
  </w:footnote>
  <w:footnote w:id="12">
    <w:p w14:paraId="2566AD78" w14:textId="77777777" w:rsidR="00085D12" w:rsidRDefault="00085D12" w:rsidP="00A77EAC">
      <w:pPr>
        <w:pStyle w:val="a3"/>
      </w:pPr>
      <w:r>
        <w:rPr>
          <w:rStyle w:val="a5"/>
        </w:rPr>
        <w:footnoteRef/>
      </w:r>
      <w:r>
        <w:rPr>
          <w:rtl/>
        </w:rPr>
        <w:t xml:space="preserve"> </w:t>
      </w:r>
      <w:r>
        <w:rPr>
          <w:rFonts w:hint="cs"/>
          <w:rtl/>
        </w:rPr>
        <w:t xml:space="preserve">עריכת המדרש באופן הזה היא כולה באחריותנו. הזחנו קטע זה של המדרש משום שנראה שהוא דרשה בעניין אחר שהועתקה לכאן בכוונה או שלא בכוונה. אגב אזכור "ארץ החיים" נדרש הדרשן לבעיה כואבת של דורו (ושל שיבת ציון בימינו?) בה יהודים לא באו לגור בארץ ישראל, שמצבה הכלכלי הלך והורע, רק להיקבר בה. צור וחברותיה היא "ארץ החיים", ארץ ישראל היא ארץ שבאים להיקבר בה. ראה </w:t>
      </w:r>
      <w:r>
        <w:rPr>
          <w:rtl/>
        </w:rPr>
        <w:t>תלמוד ירושלמי כלאים פרק ט</w:t>
      </w:r>
      <w:r>
        <w:rPr>
          <w:rFonts w:hint="cs"/>
          <w:rtl/>
        </w:rPr>
        <w:t xml:space="preserve"> הלכה ג (והוא בעוד מקומות בירושלמי כגון כתובות יב ג): "</w:t>
      </w:r>
      <w:r>
        <w:rPr>
          <w:rtl/>
        </w:rPr>
        <w:t>רבי בר קיריא ורבי לעזר הוון מטיילין באיסטרין</w:t>
      </w:r>
      <w:r>
        <w:rPr>
          <w:rFonts w:hint="cs"/>
          <w:rtl/>
        </w:rPr>
        <w:t>.</w:t>
      </w:r>
      <w:r>
        <w:rPr>
          <w:rtl/>
        </w:rPr>
        <w:t xml:space="preserve"> ראו ארונות שהיו באין מחוצה לארץ לארץ. אמר רבי בר קיריא לרבי לעזר</w:t>
      </w:r>
      <w:r>
        <w:rPr>
          <w:rFonts w:hint="cs"/>
          <w:rtl/>
        </w:rPr>
        <w:t>:</w:t>
      </w:r>
      <w:r>
        <w:rPr>
          <w:rtl/>
        </w:rPr>
        <w:t xml:space="preserve"> מה הועילו אילו</w:t>
      </w:r>
      <w:r>
        <w:rPr>
          <w:rFonts w:hint="cs"/>
          <w:rtl/>
        </w:rPr>
        <w:t>?</w:t>
      </w:r>
      <w:r>
        <w:rPr>
          <w:rtl/>
        </w:rPr>
        <w:t xml:space="preserve"> אני קורא עליהם</w:t>
      </w:r>
      <w:r>
        <w:rPr>
          <w:rFonts w:hint="cs"/>
          <w:rtl/>
        </w:rPr>
        <w:t>:</w:t>
      </w:r>
      <w:r>
        <w:rPr>
          <w:rtl/>
        </w:rPr>
        <w:t xml:space="preserve"> ונחלתי שמתם לתועבה</w:t>
      </w:r>
      <w:r>
        <w:rPr>
          <w:rFonts w:hint="cs"/>
          <w:rtl/>
        </w:rPr>
        <w:t xml:space="preserve"> </w:t>
      </w:r>
      <w:r>
        <w:rPr>
          <w:rtl/>
        </w:rPr>
        <w:t>[ירמי' ב ז] – בחייכם</w:t>
      </w:r>
      <w:r>
        <w:rPr>
          <w:rFonts w:hint="cs"/>
          <w:rtl/>
        </w:rPr>
        <w:t>,</w:t>
      </w:r>
      <w:r>
        <w:rPr>
          <w:rtl/>
        </w:rPr>
        <w:t xml:space="preserve"> ותבואו ותטמאו את ארצי </w:t>
      </w:r>
      <w:r>
        <w:rPr>
          <w:rFonts w:hint="cs"/>
          <w:rtl/>
        </w:rPr>
        <w:t xml:space="preserve">- </w:t>
      </w:r>
      <w:r>
        <w:rPr>
          <w:rtl/>
        </w:rPr>
        <w:t>במיתתכם. אמר ליה</w:t>
      </w:r>
      <w:r>
        <w:rPr>
          <w:rFonts w:hint="cs"/>
          <w:rtl/>
        </w:rPr>
        <w:t>:</w:t>
      </w:r>
      <w:r>
        <w:rPr>
          <w:rtl/>
        </w:rPr>
        <w:t xml:space="preserve"> כיון שהן מגיעין לארץ ישראל הן נוטלין גוש עפר ומניחין על ארונן</w:t>
      </w:r>
      <w:r>
        <w:rPr>
          <w:rFonts w:hint="cs"/>
          <w:rtl/>
        </w:rPr>
        <w:t>,</w:t>
      </w:r>
      <w:r>
        <w:rPr>
          <w:rtl/>
        </w:rPr>
        <w:t xml:space="preserve"> דכתיב [דברים לב מג] וכפר אדמתו עמו</w:t>
      </w:r>
      <w:r>
        <w:rPr>
          <w:rFonts w:hint="cs"/>
          <w:rtl/>
        </w:rPr>
        <w:t>". ראה מדרש זה גם בבראשית רבה בפרשת ויחי בעת שיעקב שירד למצרים מצווה את בניו לשאת את מיטתו / ארונו ולקבור אותו במערת המכפלה אשר בחברון!</w:t>
      </w:r>
      <w:r w:rsidR="00A77EAC">
        <w:rPr>
          <w:rFonts w:hint="cs"/>
          <w:rtl/>
        </w:rPr>
        <w:t xml:space="preserve"> ראה דברינו </w:t>
      </w:r>
      <w:hyperlink r:id="rId13" w:history="1">
        <w:r w:rsidR="00A77EAC" w:rsidRPr="00A77EAC">
          <w:rPr>
            <w:rStyle w:val="Hyperlink"/>
            <w:rFonts w:hint="cs"/>
            <w:rtl/>
          </w:rPr>
          <w:t>קבורה בארץ ישראל</w:t>
        </w:r>
      </w:hyperlink>
      <w:r w:rsidR="00A77EAC">
        <w:rPr>
          <w:rFonts w:hint="cs"/>
          <w:rtl/>
        </w:rPr>
        <w:t xml:space="preserve"> בפרשת ויחי. שרבוב נושא זה </w:t>
      </w:r>
      <w:r>
        <w:rPr>
          <w:rFonts w:hint="cs"/>
          <w:rtl/>
        </w:rPr>
        <w:t>לדרשתנו כאן</w:t>
      </w:r>
      <w:r w:rsidR="002B6444">
        <w:rPr>
          <w:rFonts w:hint="cs"/>
          <w:rtl/>
        </w:rPr>
        <w:t>,</w:t>
      </w:r>
      <w:r>
        <w:rPr>
          <w:rFonts w:hint="cs"/>
          <w:rtl/>
        </w:rPr>
        <w:t xml:space="preserve"> בה יעקב נקרא לשוב לארץ והוא זועק: "</w:t>
      </w:r>
      <w:r>
        <w:rPr>
          <w:rtl/>
        </w:rPr>
        <w:t>אַתָּה מַחְסִי חֶלְקִי בְּאֶרֶץ הַחַיִּים</w:t>
      </w:r>
      <w:r>
        <w:rPr>
          <w:rFonts w:hint="cs"/>
          <w:rtl/>
        </w:rPr>
        <w:t>"</w:t>
      </w:r>
      <w:r w:rsidR="00A77EAC">
        <w:rPr>
          <w:rFonts w:hint="cs"/>
          <w:rtl/>
        </w:rPr>
        <w:t>,</w:t>
      </w:r>
      <w:r>
        <w:rPr>
          <w:rFonts w:hint="cs"/>
          <w:rtl/>
        </w:rPr>
        <w:t xml:space="preserve"> דורש בירור ועיון נוסף. נחזור לדרשה העיקרית.</w:t>
      </w:r>
    </w:p>
  </w:footnote>
  <w:footnote w:id="13">
    <w:p w14:paraId="6F19A524" w14:textId="77777777" w:rsidR="00085D12" w:rsidRDefault="00085D12" w:rsidP="009017BB">
      <w:pPr>
        <w:pStyle w:val="a3"/>
      </w:pPr>
      <w:r>
        <w:rPr>
          <w:rStyle w:val="a5"/>
        </w:rPr>
        <w:footnoteRef/>
      </w:r>
      <w:r>
        <w:rPr>
          <w:rtl/>
        </w:rPr>
        <w:t xml:space="preserve"> </w:t>
      </w:r>
      <w:r>
        <w:rPr>
          <w:rFonts w:hint="cs"/>
          <w:rtl/>
        </w:rPr>
        <w:t xml:space="preserve">וגם אחיך עשו מצפה לך, החזרה לארץ לא תהיה קלה, יש חשבונות לסגור והדורים ליישר. ראה דברינו </w:t>
      </w:r>
      <w:hyperlink r:id="rId14" w:history="1">
        <w:r w:rsidRPr="00E44B9C">
          <w:rPr>
            <w:rStyle w:val="Hyperlink"/>
            <w:rFonts w:hint="cs"/>
            <w:rtl/>
          </w:rPr>
          <w:t>מסע יעקב בחזרתו לארץ</w:t>
        </w:r>
      </w:hyperlink>
      <w:r>
        <w:rPr>
          <w:rFonts w:hint="cs"/>
          <w:rtl/>
        </w:rPr>
        <w:t xml:space="preserve">, וכן </w:t>
      </w:r>
      <w:hyperlink r:id="rId15" w:history="1">
        <w:r w:rsidRPr="00E44B9C">
          <w:rPr>
            <w:rStyle w:val="Hyperlink"/>
            <w:rFonts w:hint="cs"/>
            <w:rtl/>
          </w:rPr>
          <w:t>פרידת יעקב ועשו – סגירת החשבון?</w:t>
        </w:r>
      </w:hyperlink>
      <w:r>
        <w:rPr>
          <w:rFonts w:hint="cs"/>
          <w:rtl/>
        </w:rPr>
        <w:t xml:space="preserve"> בפרשת וישלח. את חרן חייבים לעזוב, ה' יהיה עמך, ארץ ישראל היא "ארץ החיים", אבל כמו החיים היא נקנית בתלאות ובייסורים. החזרה לארץ איננה 'מסע תענוגות' או רכיבה על ענני </w:t>
      </w:r>
      <w:r w:rsidR="002B6444">
        <w:rPr>
          <w:rFonts w:hint="cs"/>
          <w:rtl/>
        </w:rPr>
        <w:t xml:space="preserve">או כנפי </w:t>
      </w:r>
      <w:r>
        <w:rPr>
          <w:rFonts w:hint="cs"/>
          <w:rtl/>
        </w:rPr>
        <w:t>המשיח.</w:t>
      </w:r>
    </w:p>
  </w:footnote>
  <w:footnote w:id="14">
    <w:p w14:paraId="45E13A08" w14:textId="77777777" w:rsidR="00085D12" w:rsidRDefault="00085D12">
      <w:pPr>
        <w:pStyle w:val="a3"/>
      </w:pPr>
      <w:r>
        <w:rPr>
          <w:rStyle w:val="a5"/>
        </w:rPr>
        <w:footnoteRef/>
      </w:r>
      <w:r>
        <w:rPr>
          <w:rtl/>
        </w:rPr>
        <w:t xml:space="preserve"> </w:t>
      </w:r>
      <w:r>
        <w:rPr>
          <w:rFonts w:hint="cs"/>
          <w:rtl/>
        </w:rPr>
        <w:t>ריש לקיש לעיל בשם בר קפרא מסכים שיש לארץ ישראל סגולה מיוחדת לתחיית המתים של נתינת נשמה מחודשת לעם אשר עליה ורוח להולכים בה. (וכדברי רבי יהודה הלוי בשיר ציון הלא תשאלי לשלום אסיריך: "</w:t>
      </w:r>
      <w:r w:rsidRPr="00D264AF">
        <w:rPr>
          <w:rFonts w:hint="cs"/>
          <w:rtl/>
        </w:rPr>
        <w:t>חַיֵּי נְשָׁמוֹת אֲוִיר אַרְצֵךְ</w:t>
      </w:r>
      <w:r>
        <w:rPr>
          <w:rFonts w:hint="cs"/>
          <w:rtl/>
        </w:rPr>
        <w:t xml:space="preserve">"). אבל ר' אמי בשם ריש לקיש בגוף הדרשה חוזר ומזכיר את ארץ ישראל כארץ החיים המעשיים כאן ועכשיו שרק בנכסיה יש ברכה, ושם "אהיה עמך" </w:t>
      </w:r>
      <w:r>
        <w:rPr>
          <w:rtl/>
        </w:rPr>
        <w:t>–</w:t>
      </w:r>
      <w:r>
        <w:rPr>
          <w:rFonts w:hint="cs"/>
          <w:rtl/>
        </w:rPr>
        <w:t xml:space="preserve"> "אהיה" הוא אחד משמותיו של הקב"ה בתחילת ספר שמות בהתגלות למשה בסנה. וכברכת בעז בשם לנעריו הקוצרים את ברכת הארץ: "ה' עמכם" (ראה רות רבה ד ה). אין סתירה בין השניים. בשביל מי שלא זכה, ארץ ישראל היא "ארץ החיים" במובן המושאל של המילה, בדומה לכינוי של בית קברות "בית החיים"</w:t>
      </w:r>
      <w:r w:rsidR="006F3229">
        <w:rPr>
          <w:rFonts w:hint="cs"/>
          <w:rtl/>
        </w:rPr>
        <w:t>,</w:t>
      </w:r>
      <w:r>
        <w:rPr>
          <w:rFonts w:hint="cs"/>
          <w:rtl/>
        </w:rPr>
        <w:t xml:space="preserve"> ומתוך ציפייה לתחיית המתים לעתיד לבוא; וכמשתמע מהקטע שהזחנו בדרשה לעיל שמביע כאב רב של תקופת הדרשן בה צור וחברותיה פורחות כלכלית ובארץ ישראל החיים קשים. אך בשביל מי שכן זכה, ארץ ישראל היא ארץ החיים, פשוטה כמשמעה, המשלבת חיי חומר ורוח. אם זעקתך יעקב, אומר לו הקב"ה, היא לחלקך בארץ החיים ולחסות בצל השכינה כאן ועכשיו, קום קח את משפחתך ורכושך, צא מחרן ושוב אל ארץ אבותיך ומולדתך. ואהיה יהיה עמך.</w:t>
      </w:r>
    </w:p>
  </w:footnote>
  <w:footnote w:id="15">
    <w:p w14:paraId="6C7C2ABB" w14:textId="77777777" w:rsidR="00085D12" w:rsidRDefault="00085D12" w:rsidP="00135E7C">
      <w:pPr>
        <w:pStyle w:val="a3"/>
        <w:rPr>
          <w:rtl/>
        </w:rPr>
      </w:pPr>
      <w:r>
        <w:rPr>
          <w:rStyle w:val="a5"/>
        </w:rPr>
        <w:footnoteRef/>
      </w:r>
      <w:r>
        <w:rPr>
          <w:rtl/>
        </w:rPr>
        <w:t xml:space="preserve"> </w:t>
      </w:r>
      <w:r>
        <w:rPr>
          <w:rFonts w:hint="cs"/>
          <w:rtl/>
        </w:rPr>
        <w:t>בתשובת הקב"ה, באמצעות נתן הנביא, לרצונו של דוד לבנות את בית המקדש. ראה שם הביטוי "</w:t>
      </w:r>
      <w:r>
        <w:rPr>
          <w:rtl/>
        </w:rPr>
        <w:t xml:space="preserve">לֵךְ עֲשֵׂה כִּי </w:t>
      </w:r>
      <w:r>
        <w:rPr>
          <w:rFonts w:hint="cs"/>
          <w:rtl/>
        </w:rPr>
        <w:t>ה'</w:t>
      </w:r>
      <w:r>
        <w:rPr>
          <w:rtl/>
        </w:rPr>
        <w:t xml:space="preserve"> עִמָּךְ</w:t>
      </w:r>
      <w:r>
        <w:rPr>
          <w:rFonts w:hint="cs"/>
          <w:rtl/>
        </w:rPr>
        <w:t>" בתגובתו הראשונה של נתן.</w:t>
      </w:r>
    </w:p>
  </w:footnote>
  <w:footnote w:id="16">
    <w:p w14:paraId="7280425D" w14:textId="77777777" w:rsidR="00085D12" w:rsidRDefault="00085D12">
      <w:pPr>
        <w:pStyle w:val="a3"/>
        <w:rPr>
          <w:rtl/>
        </w:rPr>
      </w:pPr>
      <w:r>
        <w:rPr>
          <w:rStyle w:val="a5"/>
        </w:rPr>
        <w:footnoteRef/>
      </w:r>
      <w:r>
        <w:rPr>
          <w:rtl/>
        </w:rPr>
        <w:t xml:space="preserve"> </w:t>
      </w:r>
      <w:r>
        <w:rPr>
          <w:rFonts w:hint="cs"/>
          <w:rtl/>
        </w:rPr>
        <w:t>כאן אנו מגיעים להשוואה בין יעקב כמייסד האומה בתחילת דרכה ובין דוד מייסד הממלכה, שהוא נושא בפני עצמו שלא נאריך בו כאן. נסיים דרשה מורכבת זו בנוסח המקבילה ב</w:t>
      </w:r>
      <w:r>
        <w:rPr>
          <w:rtl/>
        </w:rPr>
        <w:t xml:space="preserve">מדרש תנחומא (בובר) סימן כג </w:t>
      </w:r>
      <w:r>
        <w:rPr>
          <w:rFonts w:hint="cs"/>
          <w:rtl/>
        </w:rPr>
        <w:t>בפרשתנו שהוא כנראה עיבוד מאוחר יותר של מדרש בראשית רבה ואולי בשל כך נקרא יותר ברצף ובפשטות ומתחיל בהשוואה של יעקב עם דוד. וזה לשונו: "</w:t>
      </w:r>
      <w:r>
        <w:rPr>
          <w:rtl/>
        </w:rPr>
        <w:t>יאמר אלהים אל יעקב וגו'</w:t>
      </w:r>
      <w:r>
        <w:rPr>
          <w:rFonts w:hint="cs"/>
          <w:rtl/>
        </w:rPr>
        <w:t xml:space="preserve"> </w:t>
      </w:r>
      <w:r>
        <w:rPr>
          <w:rtl/>
        </w:rPr>
        <w:t>–</w:t>
      </w:r>
      <w:r>
        <w:rPr>
          <w:rFonts w:hint="cs"/>
          <w:rtl/>
        </w:rPr>
        <w:t xml:space="preserve"> זהו שאומר הכתוב: </w:t>
      </w:r>
      <w:r>
        <w:rPr>
          <w:rtl/>
        </w:rPr>
        <w:t>זעקתי אליך ה' אמרתי אתה מחסי חלקי בארץ החיים (תהלים קמב ו)</w:t>
      </w:r>
      <w:r>
        <w:rPr>
          <w:rFonts w:hint="cs"/>
          <w:rtl/>
        </w:rPr>
        <w:t>.</w:t>
      </w:r>
      <w:r>
        <w:rPr>
          <w:rtl/>
        </w:rPr>
        <w:t xml:space="preserve"> מי אמר הפסוק הזה</w:t>
      </w:r>
      <w:r>
        <w:rPr>
          <w:rFonts w:hint="cs"/>
          <w:rtl/>
        </w:rPr>
        <w:t>?</w:t>
      </w:r>
      <w:r>
        <w:rPr>
          <w:rtl/>
        </w:rPr>
        <w:t xml:space="preserve"> דוד אמרו</w:t>
      </w:r>
      <w:r>
        <w:rPr>
          <w:rFonts w:hint="cs"/>
          <w:rtl/>
        </w:rPr>
        <w:t>.</w:t>
      </w:r>
      <w:r>
        <w:rPr>
          <w:rtl/>
        </w:rPr>
        <w:t xml:space="preserve"> חלקי בארץ החיים</w:t>
      </w:r>
      <w:r>
        <w:rPr>
          <w:rFonts w:hint="cs"/>
          <w:rtl/>
        </w:rPr>
        <w:t xml:space="preserve"> -</w:t>
      </w:r>
      <w:r>
        <w:rPr>
          <w:rtl/>
        </w:rPr>
        <w:t xml:space="preserve"> הוא קורא ארץ ישראל ארץ החיים</w:t>
      </w:r>
      <w:r>
        <w:rPr>
          <w:rFonts w:hint="cs"/>
          <w:rtl/>
        </w:rPr>
        <w:t>.</w:t>
      </w:r>
      <w:r>
        <w:rPr>
          <w:rtl/>
        </w:rPr>
        <w:t xml:space="preserve"> למה</w:t>
      </w:r>
      <w:r>
        <w:rPr>
          <w:rFonts w:hint="cs"/>
          <w:rtl/>
        </w:rPr>
        <w:t>?</w:t>
      </w:r>
      <w:r>
        <w:rPr>
          <w:rtl/>
        </w:rPr>
        <w:t xml:space="preserve"> אמר ריש לקיש בשם ר' אלעזר הקפר</w:t>
      </w:r>
      <w:r>
        <w:rPr>
          <w:rFonts w:hint="cs"/>
          <w:rtl/>
        </w:rPr>
        <w:t>:</w:t>
      </w:r>
      <w:r>
        <w:rPr>
          <w:rtl/>
        </w:rPr>
        <w:t xml:space="preserve"> מפני שמתי ארץ ישראל חיים תחילה לימות המשיח, לפיכך הוא קורא אותה ארץ החיים</w:t>
      </w:r>
      <w:r>
        <w:rPr>
          <w:rFonts w:hint="cs"/>
          <w:rtl/>
        </w:rPr>
        <w:t>.</w:t>
      </w:r>
      <w:r>
        <w:rPr>
          <w:rtl/>
        </w:rPr>
        <w:t xml:space="preserve"> אמר דוד</w:t>
      </w:r>
      <w:r>
        <w:rPr>
          <w:rFonts w:hint="cs"/>
          <w:rtl/>
        </w:rPr>
        <w:t>:</w:t>
      </w:r>
      <w:r>
        <w:rPr>
          <w:rtl/>
        </w:rPr>
        <w:t xml:space="preserve"> מתאוה אני לישב בתוכה, ואין ש</w:t>
      </w:r>
      <w:r w:rsidR="006F3229">
        <w:rPr>
          <w:rtl/>
        </w:rPr>
        <w:t>ָׁ</w:t>
      </w:r>
      <w:r>
        <w:rPr>
          <w:rtl/>
        </w:rPr>
        <w:t>או</w:t>
      </w:r>
      <w:r w:rsidR="006F3229">
        <w:rPr>
          <w:rtl/>
        </w:rPr>
        <w:t>ּ</w:t>
      </w:r>
      <w:r>
        <w:rPr>
          <w:rtl/>
        </w:rPr>
        <w:t>ל מניחני, אלא</w:t>
      </w:r>
      <w:r>
        <w:rPr>
          <w:rFonts w:hint="cs"/>
          <w:rtl/>
        </w:rPr>
        <w:t>:</w:t>
      </w:r>
      <w:r>
        <w:rPr>
          <w:rtl/>
        </w:rPr>
        <w:t xml:space="preserve"> כי גרשוני היום מהסתפח בנחלת ה' (שמואל כו יט)</w:t>
      </w:r>
      <w:r>
        <w:rPr>
          <w:rFonts w:hint="cs"/>
          <w:rtl/>
        </w:rPr>
        <w:t>.</w:t>
      </w:r>
      <w:r>
        <w:rPr>
          <w:rtl/>
        </w:rPr>
        <w:t xml:space="preserve"> לפיכך</w:t>
      </w:r>
      <w:r>
        <w:rPr>
          <w:rFonts w:hint="cs"/>
          <w:rtl/>
        </w:rPr>
        <w:t>:</w:t>
      </w:r>
      <w:r>
        <w:rPr>
          <w:rtl/>
        </w:rPr>
        <w:t xml:space="preserve"> זעקתי אליך ה', ועל ידי שעשיתי כך</w:t>
      </w:r>
      <w:r>
        <w:rPr>
          <w:rFonts w:hint="cs"/>
          <w:rtl/>
        </w:rPr>
        <w:t>,</w:t>
      </w:r>
      <w:r>
        <w:rPr>
          <w:rtl/>
        </w:rPr>
        <w:t xml:space="preserve"> נעשיתי מלך על ישראל. </w:t>
      </w:r>
      <w:r>
        <w:rPr>
          <w:rFonts w:hint="cs"/>
          <w:rtl/>
        </w:rPr>
        <w:t xml:space="preserve">דבר אחר: </w:t>
      </w:r>
      <w:r>
        <w:rPr>
          <w:rtl/>
        </w:rPr>
        <w:t>זעקתי אליך ה' מדבר ביעקב</w:t>
      </w:r>
      <w:r>
        <w:rPr>
          <w:rFonts w:hint="cs"/>
          <w:rtl/>
        </w:rPr>
        <w:t>.</w:t>
      </w:r>
      <w:r>
        <w:rPr>
          <w:rtl/>
        </w:rPr>
        <w:t xml:space="preserve"> כשיצא מבית אביו מהו אומר</w:t>
      </w:r>
      <w:r>
        <w:rPr>
          <w:rFonts w:hint="cs"/>
          <w:rtl/>
        </w:rPr>
        <w:t>?</w:t>
      </w:r>
      <w:r>
        <w:rPr>
          <w:rtl/>
        </w:rPr>
        <w:t xml:space="preserve"> אם יהיה אלהים עמדי וגו' (בראשית כח כ), תלה עיניו להקב"ה</w:t>
      </w:r>
      <w:r>
        <w:rPr>
          <w:rFonts w:hint="cs"/>
          <w:rtl/>
        </w:rPr>
        <w:t>,</w:t>
      </w:r>
      <w:r>
        <w:rPr>
          <w:rtl/>
        </w:rPr>
        <w:t xml:space="preserve"> אמר</w:t>
      </w:r>
      <w:r>
        <w:rPr>
          <w:rFonts w:hint="cs"/>
          <w:rtl/>
        </w:rPr>
        <w:t>:</w:t>
      </w:r>
      <w:r>
        <w:rPr>
          <w:rtl/>
        </w:rPr>
        <w:t xml:space="preserve"> אתה מחסי</w:t>
      </w:r>
      <w:r>
        <w:rPr>
          <w:rFonts w:hint="cs"/>
          <w:rtl/>
        </w:rPr>
        <w:t>.</w:t>
      </w:r>
      <w:r>
        <w:rPr>
          <w:rtl/>
        </w:rPr>
        <w:t xml:space="preserve"> א"ל</w:t>
      </w:r>
      <w:r>
        <w:rPr>
          <w:rFonts w:hint="cs"/>
          <w:rtl/>
        </w:rPr>
        <w:t>:</w:t>
      </w:r>
      <w:r>
        <w:rPr>
          <w:rtl/>
        </w:rPr>
        <w:t xml:space="preserve"> הנה אנכי עמך וגו'</w:t>
      </w:r>
      <w:r>
        <w:rPr>
          <w:rFonts w:hint="cs"/>
          <w:rtl/>
        </w:rPr>
        <w:t>.</w:t>
      </w:r>
      <w:r>
        <w:rPr>
          <w:rtl/>
        </w:rPr>
        <w:t xml:space="preserve"> חלקי בארץ החיים</w:t>
      </w:r>
      <w:r>
        <w:rPr>
          <w:rFonts w:hint="cs"/>
          <w:rtl/>
        </w:rPr>
        <w:t xml:space="preserve"> - </w:t>
      </w:r>
      <w:r>
        <w:rPr>
          <w:rtl/>
        </w:rPr>
        <w:t>שהיה יעקב מקוה לחזור לארץ ישראל</w:t>
      </w:r>
      <w:r>
        <w:rPr>
          <w:rFonts w:hint="cs"/>
          <w:rtl/>
        </w:rPr>
        <w:t>.</w:t>
      </w:r>
      <w:r>
        <w:rPr>
          <w:rtl/>
        </w:rPr>
        <w:t xml:space="preserve"> אמר יעקב</w:t>
      </w:r>
      <w:r>
        <w:rPr>
          <w:rFonts w:hint="cs"/>
          <w:rtl/>
        </w:rPr>
        <w:t>:</w:t>
      </w:r>
      <w:r>
        <w:rPr>
          <w:rtl/>
        </w:rPr>
        <w:t xml:space="preserve"> ברשות יצאתי, אם איני נוטל רשות איני חוזר</w:t>
      </w:r>
      <w:r>
        <w:rPr>
          <w:rFonts w:hint="cs"/>
          <w:rtl/>
        </w:rPr>
        <w:t>.</w:t>
      </w:r>
      <w:r>
        <w:rPr>
          <w:rtl/>
        </w:rPr>
        <w:t xml:space="preserve"> אמר הקב"ה</w:t>
      </w:r>
      <w:r>
        <w:rPr>
          <w:rFonts w:hint="cs"/>
          <w:rtl/>
        </w:rPr>
        <w:t>:</w:t>
      </w:r>
      <w:r>
        <w:rPr>
          <w:rtl/>
        </w:rPr>
        <w:t xml:space="preserve"> רשות אתה מבקש</w:t>
      </w:r>
      <w:r>
        <w:rPr>
          <w:rFonts w:hint="cs"/>
          <w:rtl/>
        </w:rPr>
        <w:t>?</w:t>
      </w:r>
      <w:r>
        <w:rPr>
          <w:rtl/>
        </w:rPr>
        <w:t xml:space="preserve"> הרשות בידך</w:t>
      </w:r>
      <w:r>
        <w:rPr>
          <w:rFonts w:hint="cs"/>
          <w:rtl/>
        </w:rPr>
        <w:t>!</w:t>
      </w:r>
      <w:r>
        <w:rPr>
          <w:rtl/>
        </w:rPr>
        <w:t xml:space="preserve"> שוב אל ארץ אבותיך</w:t>
      </w:r>
      <w:r>
        <w:rPr>
          <w:rFonts w:hint="cs"/>
          <w:rtl/>
        </w:rPr>
        <w:t>!</w:t>
      </w:r>
      <w:r>
        <w:rPr>
          <w:rtl/>
        </w:rPr>
        <w:t xml:space="preserve"> כלום באתה אלא בשביל השבטים</w:t>
      </w:r>
      <w:r>
        <w:rPr>
          <w:rFonts w:hint="cs"/>
          <w:rtl/>
        </w:rPr>
        <w:t>?</w:t>
      </w:r>
      <w:r>
        <w:rPr>
          <w:rtl/>
        </w:rPr>
        <w:t xml:space="preserve"> הרי הם בידך</w:t>
      </w:r>
      <w:r>
        <w:rPr>
          <w:rFonts w:hint="cs"/>
          <w:rtl/>
        </w:rPr>
        <w:t xml:space="preserve"> ... </w:t>
      </w:r>
      <w:r>
        <w:rPr>
          <w:rtl/>
        </w:rPr>
        <w:t xml:space="preserve"> כלום באתה אלא בשביל רחל</w:t>
      </w:r>
      <w:r>
        <w:rPr>
          <w:rFonts w:hint="cs"/>
          <w:rtl/>
        </w:rPr>
        <w:t>?</w:t>
      </w:r>
      <w:r>
        <w:rPr>
          <w:rtl/>
        </w:rPr>
        <w:t xml:space="preserve"> הרי (זכות) רחל בידך</w:t>
      </w:r>
      <w:r>
        <w:rPr>
          <w:rFonts w:hint="cs"/>
          <w:rtl/>
        </w:rPr>
        <w:t xml:space="preserve"> </w:t>
      </w:r>
      <w:r>
        <w:rPr>
          <w:rtl/>
        </w:rPr>
        <w:t>.</w:t>
      </w:r>
      <w:r>
        <w:rPr>
          <w:rFonts w:hint="cs"/>
          <w:rtl/>
        </w:rPr>
        <w:t>..</w:t>
      </w:r>
      <w:r>
        <w:rPr>
          <w:rtl/>
        </w:rPr>
        <w:t xml:space="preserve"> כלום היית ממתין אלא עד שיולד שטנו של עשו</w:t>
      </w:r>
      <w:r>
        <w:rPr>
          <w:rFonts w:hint="cs"/>
          <w:rtl/>
        </w:rPr>
        <w:t>?</w:t>
      </w:r>
      <w:r>
        <w:rPr>
          <w:rtl/>
        </w:rPr>
        <w:t xml:space="preserve"> הרי נולד</w:t>
      </w:r>
      <w:r>
        <w:rPr>
          <w:rFonts w:hint="cs"/>
          <w:rtl/>
        </w:rPr>
        <w:t>"</w:t>
      </w:r>
      <w:r>
        <w:rPr>
          <w:rtl/>
        </w:rPr>
        <w:t>.</w:t>
      </w:r>
    </w:p>
  </w:footnote>
  <w:footnote w:id="17">
    <w:p w14:paraId="3D7EE27F" w14:textId="77777777" w:rsidR="0035197A" w:rsidRDefault="0035197A">
      <w:pPr>
        <w:pStyle w:val="a3"/>
        <w:rPr>
          <w:rtl/>
        </w:rPr>
      </w:pPr>
      <w:r>
        <w:rPr>
          <w:rStyle w:val="a5"/>
        </w:rPr>
        <w:footnoteRef/>
      </w:r>
      <w:r>
        <w:rPr>
          <w:rtl/>
        </w:rPr>
        <w:t xml:space="preserve"> </w:t>
      </w:r>
      <w:r>
        <w:rPr>
          <w:rFonts w:hint="cs"/>
          <w:rtl/>
        </w:rPr>
        <w:t>אנחנו סוטים לנושא קשור אך צדדי. האם קריאת הקב"ה ליעקב לשוב אל ארץ מולדתו חייבה אותו גם להודיע על כך ללבן,</w:t>
      </w:r>
      <w:r w:rsidRPr="0035197A">
        <w:rPr>
          <w:rFonts w:hint="cs"/>
          <w:rtl/>
        </w:rPr>
        <w:t xml:space="preserve"> </w:t>
      </w:r>
      <w:r>
        <w:rPr>
          <w:rFonts w:hint="cs"/>
          <w:rtl/>
        </w:rPr>
        <w:t>בריש גלי ובראש מורם או שמא בצנעה, אולי אפילו לקבל את רשותו, או לא? ספורנו סבור שלא, אבל נדרש לנמק מדוע: משום שלבן ובניו חרשו רעה על יעקב ולא היה כל טעם לבקש את רשותם, אפילו סכנה הייתה בכך. אבל מפרשים אחרים דנים בכך. פירוש משיבת נפש מסכים עם ספורנו ואומר: "</w:t>
      </w:r>
      <w:r>
        <w:rPr>
          <w:rtl/>
        </w:rPr>
        <w:t>על כן לבסוף כשראה יעקב שאין פני לבן עמו כתמול שלשום וכבר נתברר אצלו שהנשים והילדים היה בדין שלו</w:t>
      </w:r>
      <w:r>
        <w:rPr>
          <w:rFonts w:hint="cs"/>
          <w:rtl/>
        </w:rPr>
        <w:t>,</w:t>
      </w:r>
      <w:r>
        <w:rPr>
          <w:rtl/>
        </w:rPr>
        <w:t xml:space="preserve"> הלך בהסתר ולא הזקיק ליטול רשות עוד</w:t>
      </w:r>
      <w:r>
        <w:rPr>
          <w:rFonts w:hint="cs"/>
          <w:rtl/>
        </w:rPr>
        <w:t xml:space="preserve">". פירוש </w:t>
      </w:r>
      <w:r>
        <w:rPr>
          <w:rtl/>
        </w:rPr>
        <w:t xml:space="preserve">עקידת יצחק </w:t>
      </w:r>
      <w:r>
        <w:rPr>
          <w:rFonts w:hint="cs"/>
          <w:rtl/>
        </w:rPr>
        <w:t>סבור שיעקב כבר ביקש רשות כשאמר מקודם: "</w:t>
      </w:r>
      <w:r>
        <w:rPr>
          <w:rtl/>
        </w:rPr>
        <w:t>תנה את נשי ואת ילדי ואלכה</w:t>
      </w:r>
      <w:r>
        <w:rPr>
          <w:rFonts w:hint="cs"/>
          <w:rtl/>
        </w:rPr>
        <w:t>"</w:t>
      </w:r>
      <w:r>
        <w:rPr>
          <w:rtl/>
        </w:rPr>
        <w:t xml:space="preserve">. </w:t>
      </w:r>
      <w:r>
        <w:rPr>
          <w:rFonts w:hint="cs"/>
          <w:rtl/>
        </w:rPr>
        <w:t>פירוש צרור המור מותח ביקורת על יעקב שלא ביקש רשות בריש גלי ובראש מורם: "</w:t>
      </w:r>
      <w:r>
        <w:rPr>
          <w:rtl/>
        </w:rPr>
        <w:t>ואמר ויגנוב יעקב את לב לבן הארמי. להגיד שיעקב עשה שלא כהוגן בהליכה זו בלי רשות לבן. כי אחר שהש"י הבטיחו בשמירה. והשם יתברך אשר לו היכולת היה יכול לומר ללבן אעפ"י שידע שהיה רוצה לילך</w:t>
      </w:r>
      <w:r>
        <w:rPr>
          <w:rFonts w:hint="cs"/>
          <w:rtl/>
        </w:rPr>
        <w:t>"</w:t>
      </w:r>
      <w:r>
        <w:rPr>
          <w:rtl/>
        </w:rPr>
        <w:t>.</w:t>
      </w:r>
      <w:r>
        <w:rPr>
          <w:rFonts w:hint="cs"/>
          <w:rtl/>
        </w:rPr>
        <w:t xml:space="preserve"> אבל פירוש </w:t>
      </w:r>
      <w:r>
        <w:rPr>
          <w:rtl/>
        </w:rPr>
        <w:t xml:space="preserve">גור אריה </w:t>
      </w:r>
      <w:r>
        <w:rPr>
          <w:rFonts w:hint="cs"/>
          <w:rtl/>
        </w:rPr>
        <w:t xml:space="preserve">מזכיר לנו את מדרש שמות רבה </w:t>
      </w:r>
      <w:r>
        <w:rPr>
          <w:rtl/>
        </w:rPr>
        <w:t>א לג</w:t>
      </w:r>
      <w:r>
        <w:rPr>
          <w:rFonts w:hint="cs"/>
          <w:rtl/>
        </w:rPr>
        <w:t xml:space="preserve"> על יחסי משה ויתרו: "</w:t>
      </w:r>
      <w:r>
        <w:rPr>
          <w:rtl/>
        </w:rPr>
        <w:t>שהשביעו יתרו למשה שלא יעשה לו כשם שעשה יעקב ללבן שיצא ממנו בלא רשותו (בראשית לא, כ), משמע בפירוש שהקפיד יתרו שלא יצא ממנו כמו לבן שהקפיד על יעקב (שם שם כז)</w:t>
      </w:r>
      <w:r>
        <w:rPr>
          <w:rFonts w:hint="cs"/>
          <w:rtl/>
        </w:rPr>
        <w:t xml:space="preserve">". ראה דברינו </w:t>
      </w:r>
      <w:hyperlink r:id="rId16" w:history="1">
        <w:r w:rsidRPr="0035197A">
          <w:rPr>
            <w:rStyle w:val="Hyperlink"/>
            <w:rFonts w:hint="cs"/>
            <w:rtl/>
          </w:rPr>
          <w:t>השבועה שנשבע משה ליתרו</w:t>
        </w:r>
      </w:hyperlink>
      <w:r>
        <w:rPr>
          <w:rFonts w:hint="cs"/>
          <w:rtl/>
        </w:rPr>
        <w:t xml:space="preserve"> בפרשת שמות. אבל יתרו לא רימה את משה ומשה נשבע לו. כך או כך, הדיון הזה מוכיח שלצד הציווי והקריאה מגבוה, יש תמיד גם חשבון ארצי של בין אדם לחברו, גם עם עובדי עבודה זרה וגויים. עובדה היא שלבסוף כורת יעקב ברית עם לבן. ראה דברינו </w:t>
      </w:r>
      <w:hyperlink r:id="rId17" w:history="1">
        <w:r w:rsidRPr="0035197A">
          <w:rPr>
            <w:rStyle w:val="Hyperlink"/>
            <w:rFonts w:hint="cs"/>
            <w:rtl/>
          </w:rPr>
          <w:t>הברית עם לבן – ארם</w:t>
        </w:r>
      </w:hyperlink>
      <w:r>
        <w:rPr>
          <w:rFonts w:hint="cs"/>
          <w:rtl/>
        </w:rPr>
        <w:t xml:space="preserve"> בפרשתנו.</w:t>
      </w:r>
    </w:p>
  </w:footnote>
  <w:footnote w:id="18">
    <w:p w14:paraId="47C3ED97" w14:textId="77777777" w:rsidR="00085D12" w:rsidRDefault="00085D12" w:rsidP="00A14E39">
      <w:pPr>
        <w:pStyle w:val="a3"/>
      </w:pPr>
      <w:r>
        <w:rPr>
          <w:rStyle w:val="a5"/>
        </w:rPr>
        <w:footnoteRef/>
      </w:r>
      <w:r>
        <w:rPr>
          <w:rtl/>
        </w:rPr>
        <w:t xml:space="preserve"> </w:t>
      </w:r>
      <w:r>
        <w:rPr>
          <w:rFonts w:hint="cs"/>
          <w:rtl/>
        </w:rPr>
        <w:t>ראה משל זה גם ב</w:t>
      </w:r>
      <w:r>
        <w:rPr>
          <w:rtl/>
        </w:rPr>
        <w:t>מדרש תהלים (בובר) מזמור פא</w:t>
      </w:r>
      <w:r>
        <w:rPr>
          <w:rFonts w:hint="cs"/>
          <w:rtl/>
        </w:rPr>
        <w:t>: "</w:t>
      </w:r>
      <w:r>
        <w:rPr>
          <w:rtl/>
        </w:rPr>
        <w:t>משל למלך שהיה לו ג' אוהבים וביקש לבנות לו פלטין</w:t>
      </w:r>
      <w:r>
        <w:rPr>
          <w:rFonts w:hint="cs"/>
          <w:rtl/>
        </w:rPr>
        <w:t>.</w:t>
      </w:r>
      <w:r>
        <w:rPr>
          <w:rtl/>
        </w:rPr>
        <w:t xml:space="preserve"> הביא לראשון ואומר לו מבקש אני לבנות פלטין, אמר ליה אותו אוהבו</w:t>
      </w:r>
      <w:r>
        <w:rPr>
          <w:rFonts w:hint="cs"/>
          <w:rtl/>
        </w:rPr>
        <w:t>:</w:t>
      </w:r>
      <w:r>
        <w:rPr>
          <w:rtl/>
        </w:rPr>
        <w:t xml:space="preserve"> זכור אני שהיה הר תחילה</w:t>
      </w:r>
      <w:r>
        <w:rPr>
          <w:rFonts w:hint="cs"/>
          <w:rtl/>
        </w:rPr>
        <w:t>.</w:t>
      </w:r>
      <w:r>
        <w:rPr>
          <w:rtl/>
        </w:rPr>
        <w:t xml:space="preserve"> קורא לאוהבו שני ואמר לו מבקש אני לבנות לי פלטין, אמר לו</w:t>
      </w:r>
      <w:r>
        <w:rPr>
          <w:rFonts w:hint="cs"/>
          <w:rtl/>
        </w:rPr>
        <w:t>:</w:t>
      </w:r>
      <w:r>
        <w:rPr>
          <w:rtl/>
        </w:rPr>
        <w:t xml:space="preserve"> זכור אני שהיה מתחילה שדה</w:t>
      </w:r>
      <w:r>
        <w:rPr>
          <w:rFonts w:hint="cs"/>
          <w:rtl/>
        </w:rPr>
        <w:t>.</w:t>
      </w:r>
      <w:r>
        <w:rPr>
          <w:rtl/>
        </w:rPr>
        <w:t xml:space="preserve"> קורא לאוהבו שלישי ואמר רוצה אני לבנות לי פלטין, אמר ליה</w:t>
      </w:r>
      <w:r>
        <w:rPr>
          <w:rFonts w:hint="cs"/>
          <w:rtl/>
        </w:rPr>
        <w:t>:</w:t>
      </w:r>
      <w:r>
        <w:rPr>
          <w:rtl/>
        </w:rPr>
        <w:t xml:space="preserve"> זכור אני שהיה מתחילה פלטין</w:t>
      </w:r>
      <w:r>
        <w:rPr>
          <w:rFonts w:hint="cs"/>
          <w:rtl/>
        </w:rPr>
        <w:t>.</w:t>
      </w:r>
      <w:r>
        <w:rPr>
          <w:rtl/>
        </w:rPr>
        <w:t xml:space="preserve"> אמר ליה</w:t>
      </w:r>
      <w:r>
        <w:rPr>
          <w:rFonts w:hint="cs"/>
          <w:rtl/>
        </w:rPr>
        <w:t>:</w:t>
      </w:r>
      <w:r>
        <w:rPr>
          <w:rtl/>
        </w:rPr>
        <w:t xml:space="preserve"> חייך שאני בונה אותו פלטין וקורא אותו על שמך</w:t>
      </w:r>
      <w:r>
        <w:rPr>
          <w:rFonts w:hint="cs"/>
          <w:rtl/>
        </w:rPr>
        <w:t>.</w:t>
      </w:r>
      <w:r>
        <w:rPr>
          <w:rtl/>
        </w:rPr>
        <w:t xml:space="preserve"> כך אברהם ויצחק ויעקב היו אוהבים להקב"ה, אברהם קרא לבית המקדש הר</w:t>
      </w:r>
      <w:r>
        <w:rPr>
          <w:rFonts w:hint="cs"/>
          <w:rtl/>
        </w:rPr>
        <w:t xml:space="preserve"> ... </w:t>
      </w:r>
      <w:r>
        <w:rPr>
          <w:rtl/>
        </w:rPr>
        <w:t>יצחק קראו שדה</w:t>
      </w:r>
      <w:r>
        <w:rPr>
          <w:rFonts w:hint="cs"/>
          <w:rtl/>
        </w:rPr>
        <w:t xml:space="preserve"> ... </w:t>
      </w:r>
      <w:r>
        <w:rPr>
          <w:rtl/>
        </w:rPr>
        <w:t>יעקב קראו בית עד שלא נבנה</w:t>
      </w:r>
      <w:r>
        <w:rPr>
          <w:rFonts w:hint="cs"/>
          <w:rtl/>
        </w:rPr>
        <w:t xml:space="preserve"> ...</w:t>
      </w:r>
      <w:r>
        <w:rPr>
          <w:rtl/>
        </w:rPr>
        <w:t xml:space="preserve"> אמר ליה הקב"ה</w:t>
      </w:r>
      <w:r>
        <w:rPr>
          <w:rFonts w:hint="cs"/>
          <w:rtl/>
        </w:rPr>
        <w:t>:</w:t>
      </w:r>
      <w:r>
        <w:rPr>
          <w:rtl/>
        </w:rPr>
        <w:t xml:space="preserve"> חייך</w:t>
      </w:r>
      <w:r>
        <w:rPr>
          <w:rFonts w:hint="cs"/>
          <w:rtl/>
        </w:rPr>
        <w:t>,</w:t>
      </w:r>
      <w:r>
        <w:rPr>
          <w:rtl/>
        </w:rPr>
        <w:t xml:space="preserve"> אתה קראתו בית עד שלא נבנה, ואני קורא אותו על שמך</w:t>
      </w:r>
      <w:r>
        <w:rPr>
          <w:rFonts w:hint="cs"/>
          <w:rtl/>
        </w:rPr>
        <w:t xml:space="preserve">". יעקב שקראו בית, יעקב שהקים מצבה וקבע את שער השמים ונתן את השם בית אל, נקרא כעת לשוב אל הבית. גם ההר של אברהם אינו הר סתם, הוא: "אחד ההרים", הוא "בהר, ה' יראה". גם יצחק אשר קראו שדה, לא יצא לשוח בשדה סתם, כי אם בשדה אשר זרע ומצא בה מאה שערים "בארץ ההיא </w:t>
      </w:r>
      <w:r>
        <w:rPr>
          <w:rtl/>
        </w:rPr>
        <w:t>–</w:t>
      </w:r>
      <w:r>
        <w:rPr>
          <w:rFonts w:hint="cs"/>
          <w:rtl/>
        </w:rPr>
        <w:t xml:space="preserve"> ויברכהו ה' ". וכך גם ברך את יעקב: "ריח בני כריח השדה אשר ברכו ה' ". אבל נראה שבית מסמל יותר מכל את המקום שאליו שבים. אל ההר עולים (ויורדים), אל השדה יוצאים (וחוזרים לבית), ורק אל הבית שבים למרגוע ולמנוחה. הבית הוא סמל יעקב ובית בונים במולדת.</w:t>
      </w:r>
    </w:p>
  </w:footnote>
  <w:footnote w:id="19">
    <w:p w14:paraId="427E9053" w14:textId="77777777" w:rsidR="003201C2" w:rsidRDefault="003201C2">
      <w:pPr>
        <w:pStyle w:val="a3"/>
        <w:rPr>
          <w:rtl/>
        </w:rPr>
      </w:pPr>
      <w:r>
        <w:rPr>
          <w:rStyle w:val="a5"/>
        </w:rPr>
        <w:footnoteRef/>
      </w:r>
      <w:r>
        <w:rPr>
          <w:rtl/>
        </w:rPr>
        <w:t xml:space="preserve"> </w:t>
      </w:r>
      <w:r>
        <w:rPr>
          <w:rFonts w:hint="cs"/>
          <w:rtl/>
        </w:rPr>
        <w:t>המדרש הקודם.</w:t>
      </w:r>
    </w:p>
  </w:footnote>
  <w:footnote w:id="20">
    <w:p w14:paraId="0C738B29" w14:textId="77777777" w:rsidR="00E84B75" w:rsidRDefault="00E84B75">
      <w:pPr>
        <w:pStyle w:val="a3"/>
        <w:rPr>
          <w:rtl/>
        </w:rPr>
      </w:pPr>
      <w:r>
        <w:rPr>
          <w:rStyle w:val="a5"/>
        </w:rPr>
        <w:footnoteRef/>
      </w:r>
      <w:r>
        <w:rPr>
          <w:rtl/>
        </w:rPr>
        <w:t xml:space="preserve"> </w:t>
      </w:r>
      <w:r>
        <w:rPr>
          <w:rFonts w:hint="cs"/>
          <w:rtl/>
        </w:rPr>
        <w:t xml:space="preserve">תקציר מתוך ויקיפדיה: הרב משה אביגדור עמיאל (רוסיה 1882 </w:t>
      </w:r>
      <w:r>
        <w:rPr>
          <w:rtl/>
        </w:rPr>
        <w:t>–</w:t>
      </w:r>
      <w:r>
        <w:rPr>
          <w:rFonts w:hint="cs"/>
          <w:rtl/>
        </w:rPr>
        <w:t xml:space="preserve"> תל אביב 1945) מונה לרב ראשי של תל אביב בשנת 1936 (התחרה על המשרה מול הרב הרצוג והרב יוסף דוב הלוי סולובייצ'יק וזכה), הקים את </w:t>
      </w:r>
      <w:r w:rsidRPr="00681E36">
        <w:rPr>
          <w:rFonts w:hint="cs"/>
          <w:rtl/>
        </w:rPr>
        <w:t>ישיבת היישוב החדש</w:t>
      </w:r>
      <w:r>
        <w:rPr>
          <w:rFonts w:hint="cs"/>
          <w:rtl/>
        </w:rPr>
        <w:t>, את "רשת החינוך התלמודי", מפעל תורני בשם "כינוס סופרים" ומוסד "עזרת תורה" לתמיכה בתלמידי חכמים עולים.</w:t>
      </w:r>
      <w:r w:rsidRPr="009429EE">
        <w:rPr>
          <w:rFonts w:hint="cs"/>
          <w:rtl/>
        </w:rPr>
        <w:t xml:space="preserve"> </w:t>
      </w:r>
      <w:r>
        <w:rPr>
          <w:rFonts w:hint="cs"/>
          <w:rtl/>
        </w:rPr>
        <w:t>מלבד העיסוק המתמיד בספרות התלמודית ובפסיקה ההלכתית, עסק הרב עמיאל רבות בענייני הגות; כגון: דת ומודרניות, אמונות ודעות וענייני אקטואליי</w:t>
      </w:r>
      <w:r>
        <w:rPr>
          <w:rFonts w:hint="eastAsia"/>
          <w:rtl/>
        </w:rPr>
        <w:t>ם</w:t>
      </w:r>
      <w:r>
        <w:rPr>
          <w:rFonts w:hint="cs"/>
          <w:rtl/>
        </w:rPr>
        <w:t xml:space="preserve">. יצירתו בתחום זה מתבטאת במיוחד בספרו </w:t>
      </w:r>
      <w:r>
        <w:rPr>
          <w:rFonts w:hint="cs"/>
          <w:b/>
          <w:bCs/>
          <w:rtl/>
        </w:rPr>
        <w:t>דרשות אל עמי</w:t>
      </w:r>
      <w:r>
        <w:rPr>
          <w:rFonts w:hint="cs"/>
          <w:rtl/>
        </w:rPr>
        <w:t xml:space="preserve"> וכן בספרו </w:t>
      </w:r>
      <w:r>
        <w:rPr>
          <w:rFonts w:hint="cs"/>
          <w:b/>
          <w:bCs/>
          <w:rtl/>
        </w:rPr>
        <w:t xml:space="preserve">לנבוכי התקופה. </w:t>
      </w:r>
      <w:r>
        <w:rPr>
          <w:rFonts w:hint="cs"/>
          <w:rtl/>
        </w:rPr>
        <w:t>אחת מנינותיו היא ליהיא לפיד אשתו של יאיר לפיד. ותודה לידידי יוסי ברנד על ההפניה למקור זה. ואנו רק נוסיף שעם כל הביקורת על הבילויי"ם אשר השמיטו את "באור ה' ", האזכור של "בית יעקב" בשמם וכסמל, אולי אינו מקרי. הוא יוצר קשר בין הקריאה ליעקב: "שוב אל ארץ אבותיך" וחידוש שיבת ציון בימינו. שם מארם, לבן וחרן ופה מעירק, פולין ותימן. שם לאחר עשרים שנה ופה לאחר עשרים כפול מאה שנה. מעשה אבות סימן לבנים.</w:t>
      </w:r>
    </w:p>
  </w:footnote>
  <w:footnote w:id="21">
    <w:p w14:paraId="47AE508D" w14:textId="77777777" w:rsidR="005522B8" w:rsidRDefault="005522B8" w:rsidP="005522B8">
      <w:pPr>
        <w:pStyle w:val="a3"/>
      </w:pPr>
      <w:r>
        <w:rPr>
          <w:rStyle w:val="a5"/>
        </w:rPr>
        <w:footnoteRef/>
      </w:r>
      <w:r>
        <w:rPr>
          <w:rtl/>
        </w:rPr>
        <w:t xml:space="preserve"> </w:t>
      </w:r>
      <w:r>
        <w:rPr>
          <w:rFonts w:hint="cs"/>
          <w:rtl/>
        </w:rPr>
        <w:t>נחתום את דברינו בעיון בשני קטעים ממדרש פרקי דרבי אליעזר, המקדיש דרשות רבות לספר בראשית, אשר מחזירים אותנו לראש דברינו, לחיבור של 'ויצא' שבראש הפרשה ל'ויצא' של סוף הפרשה ולקשר הברור עם פרשת וישלח הסמוכה הממשיכה את סיפור חזרתו של יעקב לארץ שהוא רצף אחד עם תחנת ביניים במחניים. דרשות אלה נמצאות בשני פרקים שונים של המדרש ואנו חיברנום וסמכנום</w:t>
      </w:r>
      <w:r w:rsidR="0004249A">
        <w:rPr>
          <w:rFonts w:hint="cs"/>
          <w:rtl/>
        </w:rPr>
        <w:t xml:space="preserve"> זה לזה</w:t>
      </w:r>
      <w:r>
        <w:rPr>
          <w:rFonts w:hint="cs"/>
          <w:rtl/>
        </w:rPr>
        <w:t>.</w:t>
      </w:r>
    </w:p>
  </w:footnote>
  <w:footnote w:id="22">
    <w:p w14:paraId="055514F5" w14:textId="77777777" w:rsidR="005522B8" w:rsidRDefault="005522B8" w:rsidP="002B6F5F">
      <w:pPr>
        <w:pStyle w:val="a3"/>
        <w:rPr>
          <w:rtl/>
        </w:rPr>
      </w:pPr>
      <w:r>
        <w:rPr>
          <w:rStyle w:val="a5"/>
        </w:rPr>
        <w:footnoteRef/>
      </w:r>
      <w:r>
        <w:rPr>
          <w:rtl/>
        </w:rPr>
        <w:t xml:space="preserve"> </w:t>
      </w:r>
      <w:r>
        <w:rPr>
          <w:rFonts w:hint="cs"/>
          <w:rtl/>
        </w:rPr>
        <w:t>לא "</w:t>
      </w:r>
      <w:r w:rsidR="002B6F5F">
        <w:rPr>
          <w:rFonts w:hint="cs"/>
          <w:rtl/>
        </w:rPr>
        <w:t>שוב</w:t>
      </w:r>
      <w:r>
        <w:rPr>
          <w:rFonts w:hint="cs"/>
          <w:rtl/>
        </w:rPr>
        <w:t xml:space="preserve">" מול "ויצא", אלא "ויברח" מול "ויברח", אומר המדרש, ובכך משלב היטב את </w:t>
      </w:r>
      <w:hyperlink r:id="rId18" w:history="1">
        <w:r w:rsidRPr="002B6F5F">
          <w:rPr>
            <w:rStyle w:val="Hyperlink"/>
            <w:rFonts w:hint="cs"/>
            <w:rtl/>
          </w:rPr>
          <w:t>הפטרת השבת</w:t>
        </w:r>
      </w:hyperlink>
      <w:r>
        <w:rPr>
          <w:rFonts w:hint="cs"/>
          <w:rtl/>
        </w:rPr>
        <w:t xml:space="preserve"> עם הפרשה. עפ"י מדרש זה, אין שום עיכוב או היסוס בהחלטתו של יעקב לשוב לארץ. כשם שמיהר לקיים צו אמו ואביו: "</w:t>
      </w:r>
      <w:r w:rsidR="00165F1B">
        <w:rPr>
          <w:rtl/>
        </w:rPr>
        <w:t>קוּם לֵךְ פַּדֶּנָה אֲרָם בֵּיתָה בְתוּאֵל אֲבִי אִמֶּךָ</w:t>
      </w:r>
      <w:r w:rsidR="00165F1B">
        <w:rPr>
          <w:rFonts w:hint="cs"/>
          <w:rtl/>
        </w:rPr>
        <w:t>" (</w:t>
      </w:r>
      <w:r>
        <w:rPr>
          <w:rtl/>
        </w:rPr>
        <w:t>בראשית כח ב)</w:t>
      </w:r>
      <w:r w:rsidR="00165F1B">
        <w:rPr>
          <w:rFonts w:hint="cs"/>
          <w:rtl/>
        </w:rPr>
        <w:t>, כך מיהר לקיים צו הקב"ה: "</w:t>
      </w:r>
      <w:r w:rsidR="00165F1B" w:rsidRPr="00165F1B">
        <w:rPr>
          <w:rtl/>
        </w:rPr>
        <w:t>שׁוּב אֶל־אֶרֶץ אֲבוֹתֶיךָ וּלְמוֹלַדְתֶּךָ</w:t>
      </w:r>
      <w:r w:rsidR="00165F1B">
        <w:rPr>
          <w:rFonts w:hint="cs"/>
          <w:rtl/>
        </w:rPr>
        <w:t>". שלא כמשתמע מהמדרשים האחרים לעיל.</w:t>
      </w:r>
      <w:r w:rsidRPr="00165F1B">
        <w:rPr>
          <w:rtl/>
        </w:rPr>
        <w:t xml:space="preserve"> </w:t>
      </w:r>
    </w:p>
  </w:footnote>
  <w:footnote w:id="23">
    <w:p w14:paraId="2C11A56A" w14:textId="77777777" w:rsidR="004C5AA9" w:rsidRDefault="004C5AA9" w:rsidP="00B331A7">
      <w:pPr>
        <w:pStyle w:val="a3"/>
        <w:rPr>
          <w:rtl/>
        </w:rPr>
      </w:pPr>
      <w:r>
        <w:rPr>
          <w:rStyle w:val="a5"/>
        </w:rPr>
        <w:footnoteRef/>
      </w:r>
      <w:r>
        <w:rPr>
          <w:rtl/>
        </w:rPr>
        <w:t xml:space="preserve"> </w:t>
      </w:r>
      <w:r w:rsidR="00165F1B">
        <w:rPr>
          <w:rFonts w:hint="cs"/>
          <w:rtl/>
        </w:rPr>
        <w:t>אבל ככל שהוא מתקרב לארץ, ואף ש</w:t>
      </w:r>
      <w:r w:rsidR="00165F1B">
        <w:rPr>
          <w:rFonts w:hint="eastAsia"/>
          <w:rtl/>
        </w:rPr>
        <w:t>ְׁ</w:t>
      </w:r>
      <w:r w:rsidR="00165F1B">
        <w:rPr>
          <w:rFonts w:hint="cs"/>
          <w:rtl/>
        </w:rPr>
        <w:t>ש</w:t>
      </w:r>
      <w:r w:rsidR="00165F1B">
        <w:rPr>
          <w:rFonts w:hint="eastAsia"/>
          <w:rtl/>
        </w:rPr>
        <w:t>ָׂ</w:t>
      </w:r>
      <w:r w:rsidR="00165F1B">
        <w:rPr>
          <w:rFonts w:hint="cs"/>
          <w:rtl/>
        </w:rPr>
        <w:t>ר</w:t>
      </w:r>
      <w:r w:rsidR="00165F1B">
        <w:rPr>
          <w:rFonts w:hint="eastAsia"/>
          <w:rtl/>
        </w:rPr>
        <w:t>ָ</w:t>
      </w:r>
      <w:r w:rsidR="00165F1B">
        <w:rPr>
          <w:rFonts w:hint="cs"/>
          <w:rtl/>
        </w:rPr>
        <w:t xml:space="preserve">ה ויכל למלאך והציב גבול ברור בינו ובין לבן, עולות מצוקתו וחרדתו של יעקב, כפי </w:t>
      </w:r>
      <w:r>
        <w:rPr>
          <w:rFonts w:hint="cs"/>
          <w:rtl/>
        </w:rPr>
        <w:t xml:space="preserve">שכבר הזכרנו בהערה </w:t>
      </w:r>
      <w:r w:rsidR="00B331A7">
        <w:rPr>
          <w:rFonts w:hint="cs"/>
          <w:rtl/>
        </w:rPr>
        <w:t>3</w:t>
      </w:r>
      <w:r>
        <w:rPr>
          <w:rFonts w:hint="cs"/>
          <w:rtl/>
        </w:rPr>
        <w:t xml:space="preserve">. </w:t>
      </w:r>
      <w:r w:rsidR="00165F1B">
        <w:rPr>
          <w:rFonts w:hint="cs"/>
          <w:rtl/>
        </w:rPr>
        <w:t>צפה ועולה ה</w:t>
      </w:r>
      <w:r>
        <w:rPr>
          <w:rFonts w:hint="cs"/>
          <w:rtl/>
        </w:rPr>
        <w:t>הכרה</w:t>
      </w:r>
      <w:r w:rsidR="00165F1B">
        <w:rPr>
          <w:rFonts w:hint="cs"/>
          <w:rtl/>
        </w:rPr>
        <w:t>,</w:t>
      </w:r>
      <w:r>
        <w:rPr>
          <w:rFonts w:hint="cs"/>
          <w:rtl/>
        </w:rPr>
        <w:t xml:space="preserve"> שכל ההבטחות </w:t>
      </w:r>
      <w:r w:rsidR="00165F1B">
        <w:rPr>
          <w:rFonts w:hint="cs"/>
          <w:rtl/>
        </w:rPr>
        <w:t xml:space="preserve">של </w:t>
      </w:r>
      <w:r>
        <w:rPr>
          <w:rFonts w:hint="cs"/>
          <w:rtl/>
        </w:rPr>
        <w:t>"אהיה עמך", "אביך מצפה לך</w:t>
      </w:r>
      <w:r w:rsidRPr="00D22A8B">
        <w:rPr>
          <w:rtl/>
        </w:rPr>
        <w:t xml:space="preserve"> </w:t>
      </w:r>
      <w:r>
        <w:rPr>
          <w:rtl/>
        </w:rPr>
        <w:t>אביך מצפה לך</w:t>
      </w:r>
      <w:r>
        <w:rPr>
          <w:rFonts w:hint="cs"/>
          <w:rtl/>
        </w:rPr>
        <w:t>,</w:t>
      </w:r>
      <w:r>
        <w:rPr>
          <w:rtl/>
        </w:rPr>
        <w:t xml:space="preserve"> אמך מצפה לך</w:t>
      </w:r>
      <w:r>
        <w:rPr>
          <w:rFonts w:hint="cs"/>
          <w:rtl/>
        </w:rPr>
        <w:t>,</w:t>
      </w:r>
      <w:r>
        <w:rPr>
          <w:rtl/>
        </w:rPr>
        <w:t xml:space="preserve"> אני בעצמי מצפה לך</w:t>
      </w:r>
      <w:r>
        <w:rPr>
          <w:rFonts w:hint="cs"/>
          <w:rtl/>
        </w:rPr>
        <w:t xml:space="preserve">", אינם ערובה לשיבה קלה וחלקה </w:t>
      </w:r>
      <w:r w:rsidR="001D0F4A">
        <w:rPr>
          <w:rFonts w:hint="cs"/>
          <w:rtl/>
        </w:rPr>
        <w:t>הביתה</w:t>
      </w:r>
      <w:r>
        <w:rPr>
          <w:rFonts w:hint="cs"/>
          <w:rtl/>
        </w:rPr>
        <w:t xml:space="preserve">. </w:t>
      </w:r>
      <w:r w:rsidR="00165F1B">
        <w:rPr>
          <w:rFonts w:hint="cs"/>
          <w:rtl/>
        </w:rPr>
        <w:t xml:space="preserve">החזרה אינה פשוטה והיסטוריה קשה למחוק. רק </w:t>
      </w:r>
      <w:r>
        <w:rPr>
          <w:rFonts w:hint="cs"/>
          <w:rtl/>
        </w:rPr>
        <w:t xml:space="preserve">מעשי האדם המשלב ביטחון בה', קריאה נכונה של ההיסטוריה, עשייה והבנה ש- </w:t>
      </w:r>
      <w:hyperlink r:id="rId19" w:history="1">
        <w:r w:rsidRPr="00CE3205">
          <w:rPr>
            <w:rStyle w:val="Hyperlink"/>
            <w:rFonts w:hint="cs"/>
            <w:rtl/>
          </w:rPr>
          <w:t>אין הבטחה לצדיק בעולם הזה</w:t>
        </w:r>
      </w:hyperlink>
      <w:r>
        <w:rPr>
          <w:rFonts w:hint="cs"/>
          <w:rtl/>
        </w:rPr>
        <w:t xml:space="preserve"> ומוכנות להקרבה, הם </w:t>
      </w:r>
      <w:r w:rsidR="00165F1B">
        <w:rPr>
          <w:rFonts w:hint="cs"/>
          <w:rtl/>
        </w:rPr>
        <w:t xml:space="preserve">שיעמדו לו ליעקב: "דורון, תפילה ומלחמה" (רש"י בראשית לב </w:t>
      </w:r>
      <w:r w:rsidR="005B6665">
        <w:rPr>
          <w:rFonts w:hint="cs"/>
          <w:rtl/>
        </w:rPr>
        <w:t>ט בעקבות המדרשים)</w:t>
      </w:r>
      <w:r w:rsidR="00165F1B">
        <w:rPr>
          <w:rFonts w:hint="cs"/>
          <w:rtl/>
        </w:rPr>
        <w:t xml:space="preserve">. </w:t>
      </w:r>
      <w:r>
        <w:rPr>
          <w:rFonts w:hint="cs"/>
          <w:rtl/>
        </w:rPr>
        <w:t xml:space="preserve">ונסיים </w:t>
      </w:r>
      <w:r w:rsidR="00165F1B">
        <w:rPr>
          <w:rFonts w:hint="cs"/>
          <w:rtl/>
        </w:rPr>
        <w:t>ב</w:t>
      </w:r>
      <w:r>
        <w:rPr>
          <w:rFonts w:hint="cs"/>
          <w:rtl/>
        </w:rPr>
        <w:t>פירוש נאה של רד"ק, המוקדש לכל מדקדקי הלשון וחקר השוואת ביטויים במקרא, אשר מצביע על ההבדל בין "ואהיה עמך" שבדברי הקב"ה ליעקב, הפסוק הראשון שהבאנו, ובין "ואטיבה עמך" בתפילתו של יעקב, בפסוק השני שהבאנו</w:t>
      </w:r>
      <w:r w:rsidR="00C27EBD">
        <w:rPr>
          <w:rFonts w:hint="cs"/>
          <w:rtl/>
        </w:rPr>
        <w:t>. הבדל</w:t>
      </w:r>
      <w:r>
        <w:rPr>
          <w:rFonts w:hint="cs"/>
          <w:rtl/>
        </w:rPr>
        <w:t xml:space="preserve"> שאולי גם הוא מביע את מצוקתו של יעקב כשמתחוור לו שהחזרה לבית איננה כה פשוטה. </w:t>
      </w:r>
      <w:r w:rsidR="002B6444">
        <w:rPr>
          <w:rFonts w:hint="cs"/>
          <w:rtl/>
        </w:rPr>
        <w:t xml:space="preserve">מדוע שינה יעקב? עונה </w:t>
      </w:r>
      <w:r>
        <w:rPr>
          <w:rFonts w:hint="cs"/>
          <w:rtl/>
        </w:rPr>
        <w:t>רד"ק</w:t>
      </w:r>
      <w:r w:rsidR="002B6444">
        <w:rPr>
          <w:rFonts w:hint="cs"/>
          <w:rtl/>
        </w:rPr>
        <w:t xml:space="preserve"> בפשטות</w:t>
      </w:r>
      <w:r>
        <w:rPr>
          <w:rFonts w:hint="cs"/>
          <w:rtl/>
        </w:rPr>
        <w:t>: "</w:t>
      </w:r>
      <w:r>
        <w:rPr>
          <w:rtl/>
        </w:rPr>
        <w:t xml:space="preserve">ואטיבה עמך - ואהיה עמך שאמר לו, וכבר כתבנו כי בִּשְׁנוֹת </w:t>
      </w:r>
      <w:r>
        <w:rPr>
          <w:rFonts w:hint="cs"/>
          <w:rtl/>
        </w:rPr>
        <w:t xml:space="preserve">(בהישנות) </w:t>
      </w:r>
      <w:r>
        <w:rPr>
          <w:rtl/>
        </w:rPr>
        <w:t>הדברים</w:t>
      </w:r>
      <w:r>
        <w:rPr>
          <w:rFonts w:hint="cs"/>
          <w:rtl/>
        </w:rPr>
        <w:t>,</w:t>
      </w:r>
      <w:r>
        <w:rPr>
          <w:rtl/>
        </w:rPr>
        <w:t xml:space="preserve"> ישמור המקרא הטעמים ולא ישמור המלות</w:t>
      </w:r>
      <w:r>
        <w:rPr>
          <w:rFonts w:hint="cs"/>
          <w:rtl/>
        </w:rPr>
        <w:t>". מותר גם למקרא לנקוט לעתים חירות לשון וביטוי לשם תפארת המליצה</w:t>
      </w:r>
      <w:r w:rsidR="004754C0">
        <w:rPr>
          <w:rFonts w:hint="cs"/>
          <w:rtl/>
        </w:rPr>
        <w:t xml:space="preserve">. ירצה הדרשן לדרוש </w:t>
      </w:r>
      <w:r w:rsidR="004754C0">
        <w:rPr>
          <w:rtl/>
        </w:rPr>
        <w:t>–</w:t>
      </w:r>
      <w:r w:rsidR="004754C0">
        <w:rPr>
          <w:rFonts w:hint="cs"/>
          <w:rtl/>
        </w:rPr>
        <w:t xml:space="preserve"> ידרוש, אבל הפשט הוא </w:t>
      </w:r>
      <w:r w:rsidR="00C27EBD">
        <w:rPr>
          <w:rFonts w:hint="cs"/>
          <w:rtl/>
        </w:rPr>
        <w:t xml:space="preserve">לעתים קרובות </w:t>
      </w:r>
      <w:r w:rsidR="004754C0">
        <w:rPr>
          <w:rFonts w:hint="cs"/>
          <w:rtl/>
        </w:rPr>
        <w:t>הסבר לשוני-מליצי</w:t>
      </w:r>
      <w:r w:rsidR="00C27EBD">
        <w:rPr>
          <w:rFonts w:hint="cs"/>
          <w:rtl/>
        </w:rPr>
        <w:t>,</w:t>
      </w:r>
      <w:r w:rsidR="004754C0">
        <w:rPr>
          <w:rFonts w:hint="cs"/>
          <w:rtl/>
        </w:rPr>
        <w:t xml:space="preserve"> מעין 'דברה תורה בלשון</w:t>
      </w:r>
      <w:r>
        <w:rPr>
          <w:rFonts w:hint="cs"/>
          <w:rtl/>
        </w:rPr>
        <w:t xml:space="preserve"> </w:t>
      </w:r>
      <w:r w:rsidR="004754C0">
        <w:rPr>
          <w:rFonts w:hint="cs"/>
          <w:rtl/>
        </w:rPr>
        <w:t>בני אדם'.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D78A" w14:textId="77777777" w:rsidR="006260A2" w:rsidRDefault="006260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7891" w14:textId="77777777" w:rsidR="00085D12" w:rsidRDefault="00085D12" w:rsidP="00685CD2">
    <w:pPr>
      <w:pStyle w:val="1"/>
      <w:tabs>
        <w:tab w:val="clear" w:pos="9469"/>
        <w:tab w:val="right" w:pos="9299"/>
      </w:tabs>
      <w:rPr>
        <w:rtl/>
      </w:rPr>
    </w:pPr>
    <w:r>
      <w:rPr>
        <w:rtl/>
      </w:rPr>
      <w:t xml:space="preserve">פרשת </w:t>
    </w:r>
    <w:r w:rsidR="00AE2D37">
      <w:fldChar w:fldCharType="begin"/>
    </w:r>
    <w:r w:rsidR="00AE2D37">
      <w:instrText xml:space="preserve"> SUBJECT  \* MERGEFORMAT </w:instrText>
    </w:r>
    <w:r w:rsidR="00AE2D37">
      <w:fldChar w:fldCharType="separate"/>
    </w:r>
    <w:r w:rsidR="00AB4D04">
      <w:rPr>
        <w:rtl/>
      </w:rPr>
      <w:t>ויצא</w:t>
    </w:r>
    <w:r w:rsidR="00AE2D37">
      <w:fldChar w:fldCharType="end"/>
    </w:r>
    <w:r>
      <w:rPr>
        <w:rtl/>
      </w:rPr>
      <w:tab/>
      <w:t>תש</w:t>
    </w:r>
    <w:r>
      <w:rPr>
        <w:rFonts w:hint="cs"/>
        <w:rtl/>
      </w:rPr>
      <w:t>ע"ו</w:t>
    </w:r>
    <w:r w:rsidR="006260A2">
      <w:rPr>
        <w:rFonts w:hint="cs"/>
        <w:rtl/>
      </w:rPr>
      <w:t>, תשפ"א</w:t>
    </w:r>
  </w:p>
  <w:p w14:paraId="5AB3174F" w14:textId="77777777" w:rsidR="00085D12" w:rsidRPr="00F035A6" w:rsidRDefault="00085D12" w:rsidP="00F035A6">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6700" w14:textId="77777777" w:rsidR="00085D12" w:rsidRDefault="00085D12">
    <w:pPr>
      <w:pStyle w:val="1"/>
      <w:rPr>
        <w:szCs w:val="24"/>
        <w:rtl/>
      </w:rPr>
    </w:pPr>
    <w:r>
      <w:rPr>
        <w:szCs w:val="24"/>
        <w:rtl/>
      </w:rPr>
      <w:t xml:space="preserve">פרשת </w:t>
    </w:r>
    <w:r w:rsidR="00AE2D37">
      <w:fldChar w:fldCharType="begin"/>
    </w:r>
    <w:r w:rsidR="00AE2D37">
      <w:instrText xml:space="preserve"> SUBJECT  \* MERGEFORMAT </w:instrText>
    </w:r>
    <w:r w:rsidR="00AE2D37">
      <w:fldChar w:fldCharType="separate"/>
    </w:r>
    <w:r w:rsidR="00AB4D04" w:rsidRPr="00AB4D04">
      <w:rPr>
        <w:szCs w:val="24"/>
        <w:rtl/>
      </w:rPr>
      <w:t>ויצא</w:t>
    </w:r>
    <w:r w:rsidR="00AE2D37">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3B7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71A1B"/>
    <w:multiLevelType w:val="multilevel"/>
    <w:tmpl w:val="4298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sjQ1NzcwsTQwsjBV0lEKTi0uzszPAykwqQUApaxDWywAAAA="/>
  </w:docVars>
  <w:rsids>
    <w:rsidRoot w:val="00A22B13"/>
    <w:rsid w:val="00011482"/>
    <w:rsid w:val="00011FC9"/>
    <w:rsid w:val="00013F8D"/>
    <w:rsid w:val="000161F1"/>
    <w:rsid w:val="000164E6"/>
    <w:rsid w:val="00016ED2"/>
    <w:rsid w:val="00021F29"/>
    <w:rsid w:val="000242FD"/>
    <w:rsid w:val="00024979"/>
    <w:rsid w:val="000266D7"/>
    <w:rsid w:val="00040C16"/>
    <w:rsid w:val="000412FF"/>
    <w:rsid w:val="0004249A"/>
    <w:rsid w:val="0004311D"/>
    <w:rsid w:val="000454D0"/>
    <w:rsid w:val="00046002"/>
    <w:rsid w:val="00047311"/>
    <w:rsid w:val="000476B8"/>
    <w:rsid w:val="000528AC"/>
    <w:rsid w:val="00062918"/>
    <w:rsid w:val="000642A0"/>
    <w:rsid w:val="00064373"/>
    <w:rsid w:val="0006472D"/>
    <w:rsid w:val="00070200"/>
    <w:rsid w:val="00072754"/>
    <w:rsid w:val="000814C6"/>
    <w:rsid w:val="00083749"/>
    <w:rsid w:val="000851A2"/>
    <w:rsid w:val="00085D12"/>
    <w:rsid w:val="00091E4C"/>
    <w:rsid w:val="000A44FA"/>
    <w:rsid w:val="000A4DF9"/>
    <w:rsid w:val="000A5C66"/>
    <w:rsid w:val="000B1B16"/>
    <w:rsid w:val="000B2010"/>
    <w:rsid w:val="000B28A8"/>
    <w:rsid w:val="000B513A"/>
    <w:rsid w:val="000B6398"/>
    <w:rsid w:val="000C3EF1"/>
    <w:rsid w:val="000C45FF"/>
    <w:rsid w:val="000C4F4B"/>
    <w:rsid w:val="000C6D59"/>
    <w:rsid w:val="000D2E7A"/>
    <w:rsid w:val="000D515D"/>
    <w:rsid w:val="000D6120"/>
    <w:rsid w:val="000E2902"/>
    <w:rsid w:val="000E4562"/>
    <w:rsid w:val="000E71B7"/>
    <w:rsid w:val="000F4C2E"/>
    <w:rsid w:val="001034F2"/>
    <w:rsid w:val="00103D53"/>
    <w:rsid w:val="00107DD1"/>
    <w:rsid w:val="001108B1"/>
    <w:rsid w:val="00114C67"/>
    <w:rsid w:val="00121A6B"/>
    <w:rsid w:val="00126E3D"/>
    <w:rsid w:val="0013281E"/>
    <w:rsid w:val="001359C4"/>
    <w:rsid w:val="00135E7C"/>
    <w:rsid w:val="00137957"/>
    <w:rsid w:val="00140A57"/>
    <w:rsid w:val="00144C05"/>
    <w:rsid w:val="0014511A"/>
    <w:rsid w:val="00145DA7"/>
    <w:rsid w:val="00146B84"/>
    <w:rsid w:val="001510ED"/>
    <w:rsid w:val="0015145A"/>
    <w:rsid w:val="001614E6"/>
    <w:rsid w:val="00164EA2"/>
    <w:rsid w:val="001658F3"/>
    <w:rsid w:val="00165F1B"/>
    <w:rsid w:val="001661BA"/>
    <w:rsid w:val="001662CD"/>
    <w:rsid w:val="0017195B"/>
    <w:rsid w:val="00172ADD"/>
    <w:rsid w:val="00173154"/>
    <w:rsid w:val="00173807"/>
    <w:rsid w:val="0018279E"/>
    <w:rsid w:val="00182DD2"/>
    <w:rsid w:val="00183D8E"/>
    <w:rsid w:val="0018717C"/>
    <w:rsid w:val="00191230"/>
    <w:rsid w:val="00192A70"/>
    <w:rsid w:val="00196191"/>
    <w:rsid w:val="001A39E4"/>
    <w:rsid w:val="001A5FD4"/>
    <w:rsid w:val="001B6DE1"/>
    <w:rsid w:val="001C2E1D"/>
    <w:rsid w:val="001C514A"/>
    <w:rsid w:val="001C5762"/>
    <w:rsid w:val="001D0F4A"/>
    <w:rsid w:val="001D437C"/>
    <w:rsid w:val="001D5C96"/>
    <w:rsid w:val="001D5D4E"/>
    <w:rsid w:val="001D68D3"/>
    <w:rsid w:val="001D70C3"/>
    <w:rsid w:val="001E2024"/>
    <w:rsid w:val="001E7406"/>
    <w:rsid w:val="001F1676"/>
    <w:rsid w:val="001F1A82"/>
    <w:rsid w:val="001F5BEB"/>
    <w:rsid w:val="001F608B"/>
    <w:rsid w:val="0020513A"/>
    <w:rsid w:val="00205C3E"/>
    <w:rsid w:val="00211045"/>
    <w:rsid w:val="00211C7B"/>
    <w:rsid w:val="00212C1C"/>
    <w:rsid w:val="00212E05"/>
    <w:rsid w:val="00215DE4"/>
    <w:rsid w:val="0022149E"/>
    <w:rsid w:val="00221E11"/>
    <w:rsid w:val="00221FDD"/>
    <w:rsid w:val="0023016E"/>
    <w:rsid w:val="0023044F"/>
    <w:rsid w:val="00230A30"/>
    <w:rsid w:val="00230AD8"/>
    <w:rsid w:val="00230B9B"/>
    <w:rsid w:val="002329AC"/>
    <w:rsid w:val="0023397C"/>
    <w:rsid w:val="002339AA"/>
    <w:rsid w:val="002341B2"/>
    <w:rsid w:val="002350F2"/>
    <w:rsid w:val="002650A4"/>
    <w:rsid w:val="002660D4"/>
    <w:rsid w:val="002674DF"/>
    <w:rsid w:val="00274878"/>
    <w:rsid w:val="00280A8E"/>
    <w:rsid w:val="00284418"/>
    <w:rsid w:val="0028742C"/>
    <w:rsid w:val="00292E73"/>
    <w:rsid w:val="00294CD3"/>
    <w:rsid w:val="002968CA"/>
    <w:rsid w:val="002973DA"/>
    <w:rsid w:val="002A337C"/>
    <w:rsid w:val="002A60DC"/>
    <w:rsid w:val="002B131B"/>
    <w:rsid w:val="002B238C"/>
    <w:rsid w:val="002B30ED"/>
    <w:rsid w:val="002B3716"/>
    <w:rsid w:val="002B476A"/>
    <w:rsid w:val="002B5A26"/>
    <w:rsid w:val="002B6444"/>
    <w:rsid w:val="002B6B90"/>
    <w:rsid w:val="002B6F5F"/>
    <w:rsid w:val="002C0123"/>
    <w:rsid w:val="002C4665"/>
    <w:rsid w:val="002C572D"/>
    <w:rsid w:val="002D1DA6"/>
    <w:rsid w:val="002D4E38"/>
    <w:rsid w:val="002D5DB3"/>
    <w:rsid w:val="002E14C1"/>
    <w:rsid w:val="002E1886"/>
    <w:rsid w:val="002E3DFB"/>
    <w:rsid w:val="002E6732"/>
    <w:rsid w:val="002F6039"/>
    <w:rsid w:val="002F6CA7"/>
    <w:rsid w:val="002F77EE"/>
    <w:rsid w:val="00301A55"/>
    <w:rsid w:val="0030369B"/>
    <w:rsid w:val="00304FE6"/>
    <w:rsid w:val="00305AB8"/>
    <w:rsid w:val="0030794C"/>
    <w:rsid w:val="00310B60"/>
    <w:rsid w:val="00310DDF"/>
    <w:rsid w:val="003117C3"/>
    <w:rsid w:val="003146D9"/>
    <w:rsid w:val="00314F28"/>
    <w:rsid w:val="003201C2"/>
    <w:rsid w:val="00320252"/>
    <w:rsid w:val="00323A8B"/>
    <w:rsid w:val="00325527"/>
    <w:rsid w:val="00327E3F"/>
    <w:rsid w:val="0033311C"/>
    <w:rsid w:val="00334898"/>
    <w:rsid w:val="0033746D"/>
    <w:rsid w:val="0035197A"/>
    <w:rsid w:val="003522F0"/>
    <w:rsid w:val="003559E7"/>
    <w:rsid w:val="00356952"/>
    <w:rsid w:val="00364D5A"/>
    <w:rsid w:val="00365E6D"/>
    <w:rsid w:val="003663F7"/>
    <w:rsid w:val="00366D9F"/>
    <w:rsid w:val="00367A60"/>
    <w:rsid w:val="00376B7E"/>
    <w:rsid w:val="00380FEF"/>
    <w:rsid w:val="003812C0"/>
    <w:rsid w:val="00382411"/>
    <w:rsid w:val="00386459"/>
    <w:rsid w:val="00386B30"/>
    <w:rsid w:val="00390280"/>
    <w:rsid w:val="00392CA3"/>
    <w:rsid w:val="003935F2"/>
    <w:rsid w:val="00393803"/>
    <w:rsid w:val="00393912"/>
    <w:rsid w:val="003A18FE"/>
    <w:rsid w:val="003A24D5"/>
    <w:rsid w:val="003A306A"/>
    <w:rsid w:val="003A4646"/>
    <w:rsid w:val="003A483B"/>
    <w:rsid w:val="003A5F36"/>
    <w:rsid w:val="003A75C7"/>
    <w:rsid w:val="003B2971"/>
    <w:rsid w:val="003B6031"/>
    <w:rsid w:val="003C562F"/>
    <w:rsid w:val="003D4017"/>
    <w:rsid w:val="003D793C"/>
    <w:rsid w:val="003D7A2A"/>
    <w:rsid w:val="003E02F5"/>
    <w:rsid w:val="003E0D72"/>
    <w:rsid w:val="003E2308"/>
    <w:rsid w:val="003E5803"/>
    <w:rsid w:val="003F0AD2"/>
    <w:rsid w:val="003F39C6"/>
    <w:rsid w:val="003F5DE8"/>
    <w:rsid w:val="003F7A13"/>
    <w:rsid w:val="00401ED3"/>
    <w:rsid w:val="00402FA1"/>
    <w:rsid w:val="00405D2F"/>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4E17"/>
    <w:rsid w:val="00475153"/>
    <w:rsid w:val="004754C0"/>
    <w:rsid w:val="00477BB1"/>
    <w:rsid w:val="00485DB0"/>
    <w:rsid w:val="004908B3"/>
    <w:rsid w:val="004922AD"/>
    <w:rsid w:val="00492ABF"/>
    <w:rsid w:val="00493748"/>
    <w:rsid w:val="00494553"/>
    <w:rsid w:val="00495F2D"/>
    <w:rsid w:val="004963EA"/>
    <w:rsid w:val="004A0CBB"/>
    <w:rsid w:val="004A1C3F"/>
    <w:rsid w:val="004A39AB"/>
    <w:rsid w:val="004A6A8A"/>
    <w:rsid w:val="004A72B6"/>
    <w:rsid w:val="004B4B3A"/>
    <w:rsid w:val="004C0616"/>
    <w:rsid w:val="004C0DD1"/>
    <w:rsid w:val="004C1A94"/>
    <w:rsid w:val="004C5442"/>
    <w:rsid w:val="004C5AA9"/>
    <w:rsid w:val="004C6CCF"/>
    <w:rsid w:val="004C7C80"/>
    <w:rsid w:val="004E39CA"/>
    <w:rsid w:val="004E440C"/>
    <w:rsid w:val="004E4434"/>
    <w:rsid w:val="004E4CD5"/>
    <w:rsid w:val="004E61A8"/>
    <w:rsid w:val="004E6D07"/>
    <w:rsid w:val="004E6E2B"/>
    <w:rsid w:val="004F609F"/>
    <w:rsid w:val="004F7486"/>
    <w:rsid w:val="005022C4"/>
    <w:rsid w:val="00502F8F"/>
    <w:rsid w:val="00504CE9"/>
    <w:rsid w:val="00505106"/>
    <w:rsid w:val="005069BF"/>
    <w:rsid w:val="0051053E"/>
    <w:rsid w:val="005122DE"/>
    <w:rsid w:val="005132E2"/>
    <w:rsid w:val="00513761"/>
    <w:rsid w:val="00520C7A"/>
    <w:rsid w:val="00523991"/>
    <w:rsid w:val="0053238F"/>
    <w:rsid w:val="00535FA2"/>
    <w:rsid w:val="0054341F"/>
    <w:rsid w:val="005434D4"/>
    <w:rsid w:val="00543B73"/>
    <w:rsid w:val="005456C0"/>
    <w:rsid w:val="00545F62"/>
    <w:rsid w:val="00546724"/>
    <w:rsid w:val="00547FFD"/>
    <w:rsid w:val="00550B20"/>
    <w:rsid w:val="005522B8"/>
    <w:rsid w:val="00552B38"/>
    <w:rsid w:val="00552F0E"/>
    <w:rsid w:val="0055335B"/>
    <w:rsid w:val="005538FE"/>
    <w:rsid w:val="00560393"/>
    <w:rsid w:val="00561A56"/>
    <w:rsid w:val="005625F1"/>
    <w:rsid w:val="005735AF"/>
    <w:rsid w:val="0057548D"/>
    <w:rsid w:val="00575C31"/>
    <w:rsid w:val="005768D7"/>
    <w:rsid w:val="00581647"/>
    <w:rsid w:val="005819CB"/>
    <w:rsid w:val="005975E7"/>
    <w:rsid w:val="00597854"/>
    <w:rsid w:val="00597C4E"/>
    <w:rsid w:val="00597D76"/>
    <w:rsid w:val="005A12DB"/>
    <w:rsid w:val="005A28F2"/>
    <w:rsid w:val="005A43C5"/>
    <w:rsid w:val="005A6B63"/>
    <w:rsid w:val="005B00BE"/>
    <w:rsid w:val="005B0844"/>
    <w:rsid w:val="005B3480"/>
    <w:rsid w:val="005B4007"/>
    <w:rsid w:val="005B6665"/>
    <w:rsid w:val="005C02D5"/>
    <w:rsid w:val="005C147A"/>
    <w:rsid w:val="005C464D"/>
    <w:rsid w:val="005C4C79"/>
    <w:rsid w:val="005C72C5"/>
    <w:rsid w:val="005D4391"/>
    <w:rsid w:val="005D7FE2"/>
    <w:rsid w:val="00601395"/>
    <w:rsid w:val="00601B8D"/>
    <w:rsid w:val="0060695C"/>
    <w:rsid w:val="00607F5F"/>
    <w:rsid w:val="0061080B"/>
    <w:rsid w:val="0061084C"/>
    <w:rsid w:val="006109A6"/>
    <w:rsid w:val="0061380B"/>
    <w:rsid w:val="00616799"/>
    <w:rsid w:val="0061733D"/>
    <w:rsid w:val="006207D9"/>
    <w:rsid w:val="00620EC9"/>
    <w:rsid w:val="00622EF2"/>
    <w:rsid w:val="00623673"/>
    <w:rsid w:val="00623A6D"/>
    <w:rsid w:val="00624BB5"/>
    <w:rsid w:val="00625D57"/>
    <w:rsid w:val="006260A2"/>
    <w:rsid w:val="00626706"/>
    <w:rsid w:val="006300E8"/>
    <w:rsid w:val="006328E2"/>
    <w:rsid w:val="00633060"/>
    <w:rsid w:val="00636E4F"/>
    <w:rsid w:val="006370A3"/>
    <w:rsid w:val="0064062E"/>
    <w:rsid w:val="00645789"/>
    <w:rsid w:val="0064602B"/>
    <w:rsid w:val="006471B6"/>
    <w:rsid w:val="00652855"/>
    <w:rsid w:val="00653133"/>
    <w:rsid w:val="00653179"/>
    <w:rsid w:val="00654150"/>
    <w:rsid w:val="00654EB8"/>
    <w:rsid w:val="00663D5E"/>
    <w:rsid w:val="0066632F"/>
    <w:rsid w:val="006664D8"/>
    <w:rsid w:val="00666912"/>
    <w:rsid w:val="006742B3"/>
    <w:rsid w:val="006747C2"/>
    <w:rsid w:val="00674BC9"/>
    <w:rsid w:val="00676882"/>
    <w:rsid w:val="00677B71"/>
    <w:rsid w:val="006806C7"/>
    <w:rsid w:val="00681E36"/>
    <w:rsid w:val="006827C2"/>
    <w:rsid w:val="0068302C"/>
    <w:rsid w:val="0068339E"/>
    <w:rsid w:val="00683695"/>
    <w:rsid w:val="00685CD2"/>
    <w:rsid w:val="00687B4A"/>
    <w:rsid w:val="00690C90"/>
    <w:rsid w:val="006962D0"/>
    <w:rsid w:val="00697CF0"/>
    <w:rsid w:val="006A0855"/>
    <w:rsid w:val="006A2968"/>
    <w:rsid w:val="006A2D1A"/>
    <w:rsid w:val="006A49BF"/>
    <w:rsid w:val="006A5564"/>
    <w:rsid w:val="006A62AA"/>
    <w:rsid w:val="006A656C"/>
    <w:rsid w:val="006A7C9F"/>
    <w:rsid w:val="006B2B0F"/>
    <w:rsid w:val="006B390E"/>
    <w:rsid w:val="006C231A"/>
    <w:rsid w:val="006C5332"/>
    <w:rsid w:val="006C6534"/>
    <w:rsid w:val="006D1580"/>
    <w:rsid w:val="006D6CD2"/>
    <w:rsid w:val="006D7D03"/>
    <w:rsid w:val="006E6936"/>
    <w:rsid w:val="006E6D92"/>
    <w:rsid w:val="006E7119"/>
    <w:rsid w:val="006F3229"/>
    <w:rsid w:val="006F4ED2"/>
    <w:rsid w:val="006F59D1"/>
    <w:rsid w:val="006F602D"/>
    <w:rsid w:val="006F6FF0"/>
    <w:rsid w:val="006F78E6"/>
    <w:rsid w:val="006F7C6F"/>
    <w:rsid w:val="00700B6D"/>
    <w:rsid w:val="00701646"/>
    <w:rsid w:val="007051AC"/>
    <w:rsid w:val="007061D0"/>
    <w:rsid w:val="00712A9A"/>
    <w:rsid w:val="007165E4"/>
    <w:rsid w:val="007205D3"/>
    <w:rsid w:val="007240D5"/>
    <w:rsid w:val="00724925"/>
    <w:rsid w:val="00724E0E"/>
    <w:rsid w:val="00726919"/>
    <w:rsid w:val="00737BF9"/>
    <w:rsid w:val="00740402"/>
    <w:rsid w:val="00750914"/>
    <w:rsid w:val="00752AED"/>
    <w:rsid w:val="00755210"/>
    <w:rsid w:val="00760438"/>
    <w:rsid w:val="00761DA1"/>
    <w:rsid w:val="00762BE1"/>
    <w:rsid w:val="007644DA"/>
    <w:rsid w:val="00765FE6"/>
    <w:rsid w:val="0076694F"/>
    <w:rsid w:val="007713DA"/>
    <w:rsid w:val="0078037D"/>
    <w:rsid w:val="0078118F"/>
    <w:rsid w:val="0078264C"/>
    <w:rsid w:val="00783B04"/>
    <w:rsid w:val="007854BF"/>
    <w:rsid w:val="00791016"/>
    <w:rsid w:val="00794329"/>
    <w:rsid w:val="00796514"/>
    <w:rsid w:val="00797416"/>
    <w:rsid w:val="00797E23"/>
    <w:rsid w:val="007A1D38"/>
    <w:rsid w:val="007A2110"/>
    <w:rsid w:val="007A4DD7"/>
    <w:rsid w:val="007A564D"/>
    <w:rsid w:val="007A706C"/>
    <w:rsid w:val="007B01EB"/>
    <w:rsid w:val="007B3499"/>
    <w:rsid w:val="007B72F9"/>
    <w:rsid w:val="007B7A9A"/>
    <w:rsid w:val="007D29CD"/>
    <w:rsid w:val="007D4857"/>
    <w:rsid w:val="007D6D38"/>
    <w:rsid w:val="007E0203"/>
    <w:rsid w:val="007E3137"/>
    <w:rsid w:val="007F038B"/>
    <w:rsid w:val="007F23CF"/>
    <w:rsid w:val="007F328A"/>
    <w:rsid w:val="007F3767"/>
    <w:rsid w:val="007F42E6"/>
    <w:rsid w:val="007F5577"/>
    <w:rsid w:val="007F638F"/>
    <w:rsid w:val="007F68C0"/>
    <w:rsid w:val="007F6B45"/>
    <w:rsid w:val="00801134"/>
    <w:rsid w:val="00801BB1"/>
    <w:rsid w:val="008042B5"/>
    <w:rsid w:val="00805766"/>
    <w:rsid w:val="00812E2F"/>
    <w:rsid w:val="00816658"/>
    <w:rsid w:val="00817DB0"/>
    <w:rsid w:val="0082406A"/>
    <w:rsid w:val="0083278A"/>
    <w:rsid w:val="00833DBE"/>
    <w:rsid w:val="00834D43"/>
    <w:rsid w:val="00840454"/>
    <w:rsid w:val="00840AB1"/>
    <w:rsid w:val="00842F16"/>
    <w:rsid w:val="008441ED"/>
    <w:rsid w:val="00844FF2"/>
    <w:rsid w:val="0084776C"/>
    <w:rsid w:val="00862E18"/>
    <w:rsid w:val="00871A4F"/>
    <w:rsid w:val="008752F9"/>
    <w:rsid w:val="008818F6"/>
    <w:rsid w:val="00882376"/>
    <w:rsid w:val="0088275E"/>
    <w:rsid w:val="00885265"/>
    <w:rsid w:val="00886CA8"/>
    <w:rsid w:val="00894B6A"/>
    <w:rsid w:val="00894C7E"/>
    <w:rsid w:val="00895C89"/>
    <w:rsid w:val="00896321"/>
    <w:rsid w:val="00896BD2"/>
    <w:rsid w:val="0089748B"/>
    <w:rsid w:val="00897687"/>
    <w:rsid w:val="008A025A"/>
    <w:rsid w:val="008A345B"/>
    <w:rsid w:val="008A5239"/>
    <w:rsid w:val="008A64BD"/>
    <w:rsid w:val="008A6A6C"/>
    <w:rsid w:val="008A72C0"/>
    <w:rsid w:val="008A7E1C"/>
    <w:rsid w:val="008B694E"/>
    <w:rsid w:val="008B7233"/>
    <w:rsid w:val="008C3FAD"/>
    <w:rsid w:val="008C45BB"/>
    <w:rsid w:val="008C628D"/>
    <w:rsid w:val="008D2ADD"/>
    <w:rsid w:val="008D71D6"/>
    <w:rsid w:val="008D7FDB"/>
    <w:rsid w:val="008E5B99"/>
    <w:rsid w:val="008F489C"/>
    <w:rsid w:val="008F6AC0"/>
    <w:rsid w:val="009017BB"/>
    <w:rsid w:val="00902686"/>
    <w:rsid w:val="0092121C"/>
    <w:rsid w:val="00921C37"/>
    <w:rsid w:val="00924E7B"/>
    <w:rsid w:val="009259B4"/>
    <w:rsid w:val="00926A62"/>
    <w:rsid w:val="00932CE4"/>
    <w:rsid w:val="009362E9"/>
    <w:rsid w:val="00936414"/>
    <w:rsid w:val="009429EE"/>
    <w:rsid w:val="00942CFC"/>
    <w:rsid w:val="009430E6"/>
    <w:rsid w:val="00950792"/>
    <w:rsid w:val="00950856"/>
    <w:rsid w:val="00954B35"/>
    <w:rsid w:val="009647AB"/>
    <w:rsid w:val="009661DD"/>
    <w:rsid w:val="00972972"/>
    <w:rsid w:val="00973956"/>
    <w:rsid w:val="00973DBF"/>
    <w:rsid w:val="0097552F"/>
    <w:rsid w:val="0097741F"/>
    <w:rsid w:val="00985AA4"/>
    <w:rsid w:val="009924DC"/>
    <w:rsid w:val="00996BFE"/>
    <w:rsid w:val="00996C8F"/>
    <w:rsid w:val="009A0371"/>
    <w:rsid w:val="009A4EE7"/>
    <w:rsid w:val="009A7F39"/>
    <w:rsid w:val="009C1733"/>
    <w:rsid w:val="009C3060"/>
    <w:rsid w:val="009D1668"/>
    <w:rsid w:val="009D2C3B"/>
    <w:rsid w:val="009D2F42"/>
    <w:rsid w:val="009D5887"/>
    <w:rsid w:val="009D6105"/>
    <w:rsid w:val="009E0CE6"/>
    <w:rsid w:val="009E1941"/>
    <w:rsid w:val="009E25FE"/>
    <w:rsid w:val="009F0EF5"/>
    <w:rsid w:val="009F31FC"/>
    <w:rsid w:val="009F7EC1"/>
    <w:rsid w:val="00A001D4"/>
    <w:rsid w:val="00A018C5"/>
    <w:rsid w:val="00A02E3D"/>
    <w:rsid w:val="00A04E1D"/>
    <w:rsid w:val="00A05979"/>
    <w:rsid w:val="00A14E39"/>
    <w:rsid w:val="00A170C2"/>
    <w:rsid w:val="00A171BA"/>
    <w:rsid w:val="00A2044A"/>
    <w:rsid w:val="00A22B13"/>
    <w:rsid w:val="00A22DD8"/>
    <w:rsid w:val="00A24A5E"/>
    <w:rsid w:val="00A24B38"/>
    <w:rsid w:val="00A26B2B"/>
    <w:rsid w:val="00A30399"/>
    <w:rsid w:val="00A30F74"/>
    <w:rsid w:val="00A32D46"/>
    <w:rsid w:val="00A35FAB"/>
    <w:rsid w:val="00A360B0"/>
    <w:rsid w:val="00A36D29"/>
    <w:rsid w:val="00A423F7"/>
    <w:rsid w:val="00A45C25"/>
    <w:rsid w:val="00A46021"/>
    <w:rsid w:val="00A46B63"/>
    <w:rsid w:val="00A501CC"/>
    <w:rsid w:val="00A51C6D"/>
    <w:rsid w:val="00A54C24"/>
    <w:rsid w:val="00A635FF"/>
    <w:rsid w:val="00A667E3"/>
    <w:rsid w:val="00A743FF"/>
    <w:rsid w:val="00A75793"/>
    <w:rsid w:val="00A77E08"/>
    <w:rsid w:val="00A77EAC"/>
    <w:rsid w:val="00A80FB6"/>
    <w:rsid w:val="00A8386C"/>
    <w:rsid w:val="00A86755"/>
    <w:rsid w:val="00A86B2E"/>
    <w:rsid w:val="00A909A2"/>
    <w:rsid w:val="00A92C52"/>
    <w:rsid w:val="00A954D9"/>
    <w:rsid w:val="00A95E5F"/>
    <w:rsid w:val="00AA1078"/>
    <w:rsid w:val="00AA44CB"/>
    <w:rsid w:val="00AA793E"/>
    <w:rsid w:val="00AB0FFD"/>
    <w:rsid w:val="00AB4D04"/>
    <w:rsid w:val="00AB5782"/>
    <w:rsid w:val="00AB68FF"/>
    <w:rsid w:val="00AB7C7C"/>
    <w:rsid w:val="00AC10EE"/>
    <w:rsid w:val="00AC1691"/>
    <w:rsid w:val="00AC1CD0"/>
    <w:rsid w:val="00AC2D29"/>
    <w:rsid w:val="00AD255A"/>
    <w:rsid w:val="00AD2B76"/>
    <w:rsid w:val="00AD7EA1"/>
    <w:rsid w:val="00AE1C97"/>
    <w:rsid w:val="00AE2413"/>
    <w:rsid w:val="00AE2D37"/>
    <w:rsid w:val="00AE5BE2"/>
    <w:rsid w:val="00AF614B"/>
    <w:rsid w:val="00B018A1"/>
    <w:rsid w:val="00B04ABB"/>
    <w:rsid w:val="00B05FF4"/>
    <w:rsid w:val="00B0713A"/>
    <w:rsid w:val="00B116D0"/>
    <w:rsid w:val="00B12FDE"/>
    <w:rsid w:val="00B17FBA"/>
    <w:rsid w:val="00B24A57"/>
    <w:rsid w:val="00B261AE"/>
    <w:rsid w:val="00B261D0"/>
    <w:rsid w:val="00B314D1"/>
    <w:rsid w:val="00B331A7"/>
    <w:rsid w:val="00B33B74"/>
    <w:rsid w:val="00B35B84"/>
    <w:rsid w:val="00B37313"/>
    <w:rsid w:val="00B414D1"/>
    <w:rsid w:val="00B41C75"/>
    <w:rsid w:val="00B47145"/>
    <w:rsid w:val="00B471A0"/>
    <w:rsid w:val="00B53413"/>
    <w:rsid w:val="00B549A8"/>
    <w:rsid w:val="00B56B47"/>
    <w:rsid w:val="00B56C99"/>
    <w:rsid w:val="00B61F45"/>
    <w:rsid w:val="00B6474E"/>
    <w:rsid w:val="00B64EF2"/>
    <w:rsid w:val="00B65C9A"/>
    <w:rsid w:val="00B67AE7"/>
    <w:rsid w:val="00B7034C"/>
    <w:rsid w:val="00B70C9E"/>
    <w:rsid w:val="00B77BAA"/>
    <w:rsid w:val="00B8438B"/>
    <w:rsid w:val="00B85930"/>
    <w:rsid w:val="00B87111"/>
    <w:rsid w:val="00B9770D"/>
    <w:rsid w:val="00BA267B"/>
    <w:rsid w:val="00BA2FFC"/>
    <w:rsid w:val="00BB10CE"/>
    <w:rsid w:val="00BB25F6"/>
    <w:rsid w:val="00BB5A10"/>
    <w:rsid w:val="00BC222F"/>
    <w:rsid w:val="00BC449B"/>
    <w:rsid w:val="00BC68AF"/>
    <w:rsid w:val="00BD0C74"/>
    <w:rsid w:val="00BD15F2"/>
    <w:rsid w:val="00BD23EC"/>
    <w:rsid w:val="00BD3327"/>
    <w:rsid w:val="00BD45E8"/>
    <w:rsid w:val="00BD55AB"/>
    <w:rsid w:val="00BD78CB"/>
    <w:rsid w:val="00BE0B4E"/>
    <w:rsid w:val="00BE0D21"/>
    <w:rsid w:val="00BE2F68"/>
    <w:rsid w:val="00BE64D0"/>
    <w:rsid w:val="00BE6F71"/>
    <w:rsid w:val="00BF19E0"/>
    <w:rsid w:val="00BF200A"/>
    <w:rsid w:val="00BF20A7"/>
    <w:rsid w:val="00BF237F"/>
    <w:rsid w:val="00BF3FFC"/>
    <w:rsid w:val="00BF45F6"/>
    <w:rsid w:val="00BF4954"/>
    <w:rsid w:val="00C0040F"/>
    <w:rsid w:val="00C004BC"/>
    <w:rsid w:val="00C054CC"/>
    <w:rsid w:val="00C063B3"/>
    <w:rsid w:val="00C06E19"/>
    <w:rsid w:val="00C077A9"/>
    <w:rsid w:val="00C17F44"/>
    <w:rsid w:val="00C217E3"/>
    <w:rsid w:val="00C2263B"/>
    <w:rsid w:val="00C22C65"/>
    <w:rsid w:val="00C27EBD"/>
    <w:rsid w:val="00C37244"/>
    <w:rsid w:val="00C40474"/>
    <w:rsid w:val="00C445BC"/>
    <w:rsid w:val="00C44A2F"/>
    <w:rsid w:val="00C44DAB"/>
    <w:rsid w:val="00C4728F"/>
    <w:rsid w:val="00C5276A"/>
    <w:rsid w:val="00C55449"/>
    <w:rsid w:val="00C56E71"/>
    <w:rsid w:val="00C57B7F"/>
    <w:rsid w:val="00C62FB4"/>
    <w:rsid w:val="00C6348C"/>
    <w:rsid w:val="00C64104"/>
    <w:rsid w:val="00C73F7A"/>
    <w:rsid w:val="00C74500"/>
    <w:rsid w:val="00C76633"/>
    <w:rsid w:val="00C773A7"/>
    <w:rsid w:val="00C855B7"/>
    <w:rsid w:val="00CA278E"/>
    <w:rsid w:val="00CA4405"/>
    <w:rsid w:val="00CB22FC"/>
    <w:rsid w:val="00CB47FF"/>
    <w:rsid w:val="00CB4E6D"/>
    <w:rsid w:val="00CC0347"/>
    <w:rsid w:val="00CD201A"/>
    <w:rsid w:val="00CD595D"/>
    <w:rsid w:val="00CE0D51"/>
    <w:rsid w:val="00CE2A5A"/>
    <w:rsid w:val="00CE3205"/>
    <w:rsid w:val="00CE4F7A"/>
    <w:rsid w:val="00CE54F5"/>
    <w:rsid w:val="00CF4D3F"/>
    <w:rsid w:val="00CF6543"/>
    <w:rsid w:val="00CF7250"/>
    <w:rsid w:val="00D12DEC"/>
    <w:rsid w:val="00D14FF4"/>
    <w:rsid w:val="00D168EA"/>
    <w:rsid w:val="00D211F5"/>
    <w:rsid w:val="00D22A8B"/>
    <w:rsid w:val="00D24D43"/>
    <w:rsid w:val="00D264AF"/>
    <w:rsid w:val="00D26B30"/>
    <w:rsid w:val="00D32B30"/>
    <w:rsid w:val="00D37A15"/>
    <w:rsid w:val="00D466B9"/>
    <w:rsid w:val="00D46A5E"/>
    <w:rsid w:val="00D54B43"/>
    <w:rsid w:val="00D57116"/>
    <w:rsid w:val="00D579B4"/>
    <w:rsid w:val="00D679F6"/>
    <w:rsid w:val="00D71BC7"/>
    <w:rsid w:val="00D73AB9"/>
    <w:rsid w:val="00D7436E"/>
    <w:rsid w:val="00D76BA2"/>
    <w:rsid w:val="00D824FF"/>
    <w:rsid w:val="00D83051"/>
    <w:rsid w:val="00D939EE"/>
    <w:rsid w:val="00DA00FF"/>
    <w:rsid w:val="00DA2027"/>
    <w:rsid w:val="00DA310C"/>
    <w:rsid w:val="00DA7E9C"/>
    <w:rsid w:val="00DB02BB"/>
    <w:rsid w:val="00DB278A"/>
    <w:rsid w:val="00DB64BD"/>
    <w:rsid w:val="00DB7F4A"/>
    <w:rsid w:val="00DC06D6"/>
    <w:rsid w:val="00DC2812"/>
    <w:rsid w:val="00DC2E13"/>
    <w:rsid w:val="00DC2EF8"/>
    <w:rsid w:val="00DC4157"/>
    <w:rsid w:val="00DD64D2"/>
    <w:rsid w:val="00DE11D5"/>
    <w:rsid w:val="00DE1E58"/>
    <w:rsid w:val="00DE5941"/>
    <w:rsid w:val="00E00717"/>
    <w:rsid w:val="00E0091B"/>
    <w:rsid w:val="00E028BC"/>
    <w:rsid w:val="00E06555"/>
    <w:rsid w:val="00E0781B"/>
    <w:rsid w:val="00E07AF8"/>
    <w:rsid w:val="00E12666"/>
    <w:rsid w:val="00E16B7C"/>
    <w:rsid w:val="00E23C66"/>
    <w:rsid w:val="00E23C94"/>
    <w:rsid w:val="00E272F3"/>
    <w:rsid w:val="00E27A3C"/>
    <w:rsid w:val="00E31E52"/>
    <w:rsid w:val="00E37B2F"/>
    <w:rsid w:val="00E44B9C"/>
    <w:rsid w:val="00E571EF"/>
    <w:rsid w:val="00E632F4"/>
    <w:rsid w:val="00E643EB"/>
    <w:rsid w:val="00E65F41"/>
    <w:rsid w:val="00E67339"/>
    <w:rsid w:val="00E70D62"/>
    <w:rsid w:val="00E7392E"/>
    <w:rsid w:val="00E8203A"/>
    <w:rsid w:val="00E82E52"/>
    <w:rsid w:val="00E84A02"/>
    <w:rsid w:val="00E84B75"/>
    <w:rsid w:val="00E876D1"/>
    <w:rsid w:val="00E90312"/>
    <w:rsid w:val="00EA102A"/>
    <w:rsid w:val="00EA1D35"/>
    <w:rsid w:val="00EA7D76"/>
    <w:rsid w:val="00EB216D"/>
    <w:rsid w:val="00EB3F92"/>
    <w:rsid w:val="00EB52DE"/>
    <w:rsid w:val="00EC241E"/>
    <w:rsid w:val="00ED0821"/>
    <w:rsid w:val="00ED185C"/>
    <w:rsid w:val="00ED25C0"/>
    <w:rsid w:val="00ED2CF3"/>
    <w:rsid w:val="00ED2E57"/>
    <w:rsid w:val="00ED416C"/>
    <w:rsid w:val="00EE05F4"/>
    <w:rsid w:val="00EE06C9"/>
    <w:rsid w:val="00EE1E3A"/>
    <w:rsid w:val="00EE5463"/>
    <w:rsid w:val="00EF0626"/>
    <w:rsid w:val="00EF1283"/>
    <w:rsid w:val="00EF19A0"/>
    <w:rsid w:val="00F035A6"/>
    <w:rsid w:val="00F0634D"/>
    <w:rsid w:val="00F16112"/>
    <w:rsid w:val="00F16B2C"/>
    <w:rsid w:val="00F2242C"/>
    <w:rsid w:val="00F236D5"/>
    <w:rsid w:val="00F25267"/>
    <w:rsid w:val="00F25A57"/>
    <w:rsid w:val="00F25C93"/>
    <w:rsid w:val="00F266E2"/>
    <w:rsid w:val="00F2746C"/>
    <w:rsid w:val="00F279EB"/>
    <w:rsid w:val="00F4138F"/>
    <w:rsid w:val="00F42538"/>
    <w:rsid w:val="00F500A7"/>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316D"/>
    <w:rsid w:val="00F95B1F"/>
    <w:rsid w:val="00FA542A"/>
    <w:rsid w:val="00FB25E7"/>
    <w:rsid w:val="00FB56A8"/>
    <w:rsid w:val="00FB74CE"/>
    <w:rsid w:val="00FC0FA9"/>
    <w:rsid w:val="00FC0FBC"/>
    <w:rsid w:val="00FC1797"/>
    <w:rsid w:val="00FC1F76"/>
    <w:rsid w:val="00FC2D8F"/>
    <w:rsid w:val="00FC339C"/>
    <w:rsid w:val="00FC719E"/>
    <w:rsid w:val="00FD287F"/>
    <w:rsid w:val="00FD2898"/>
    <w:rsid w:val="00FD37C3"/>
    <w:rsid w:val="00FD48F9"/>
    <w:rsid w:val="00FD4A3E"/>
    <w:rsid w:val="00FD4FB1"/>
    <w:rsid w:val="00FD5B8C"/>
    <w:rsid w:val="00FE0872"/>
    <w:rsid w:val="00FE1F36"/>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4D379"/>
  <w15:docId w15:val="{F075B7B3-1FD8-49F6-949C-A644E27F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B73"/>
    <w:pPr>
      <w:bidi/>
    </w:pPr>
    <w:rPr>
      <w:rFonts w:cs="Narkisim"/>
      <w:sz w:val="22"/>
      <w:szCs w:val="22"/>
      <w:lang w:eastAsia="he-IL"/>
    </w:rPr>
  </w:style>
  <w:style w:type="paragraph" w:styleId="1">
    <w:name w:val="heading 1"/>
    <w:basedOn w:val="a"/>
    <w:next w:val="a"/>
    <w:link w:val="10"/>
    <w:qFormat/>
    <w:rsid w:val="00543B73"/>
    <w:pPr>
      <w:keepNext/>
      <w:tabs>
        <w:tab w:val="right" w:pos="9469"/>
      </w:tabs>
      <w:jc w:val="both"/>
      <w:outlineLvl w:val="0"/>
    </w:pPr>
    <w:rPr>
      <w:rFonts w:cs="David"/>
      <w:b/>
      <w:bCs/>
      <w:szCs w:val="28"/>
    </w:rPr>
  </w:style>
  <w:style w:type="paragraph" w:styleId="2">
    <w:name w:val="heading 2"/>
    <w:basedOn w:val="a"/>
    <w:link w:val="20"/>
    <w:uiPriority w:val="9"/>
    <w:qFormat/>
    <w:rsid w:val="00085D12"/>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543B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3B73"/>
  </w:style>
  <w:style w:type="paragraph" w:styleId="a3">
    <w:name w:val="footnote text"/>
    <w:basedOn w:val="a"/>
    <w:link w:val="a4"/>
    <w:semiHidden/>
    <w:rsid w:val="00543B73"/>
    <w:pPr>
      <w:ind w:left="170" w:hanging="170"/>
      <w:jc w:val="both"/>
    </w:pPr>
    <w:rPr>
      <w:sz w:val="20"/>
      <w:szCs w:val="20"/>
    </w:rPr>
  </w:style>
  <w:style w:type="character" w:styleId="a5">
    <w:name w:val="footnote reference"/>
    <w:basedOn w:val="a0"/>
    <w:semiHidden/>
    <w:rsid w:val="00543B73"/>
    <w:rPr>
      <w:vertAlign w:val="superscript"/>
    </w:rPr>
  </w:style>
  <w:style w:type="paragraph" w:styleId="a6">
    <w:name w:val="header"/>
    <w:basedOn w:val="a"/>
    <w:link w:val="a7"/>
    <w:rsid w:val="00543B73"/>
    <w:pPr>
      <w:tabs>
        <w:tab w:val="center" w:pos="4153"/>
        <w:tab w:val="right" w:pos="8306"/>
      </w:tabs>
    </w:pPr>
  </w:style>
  <w:style w:type="paragraph" w:styleId="a8">
    <w:name w:val="footer"/>
    <w:basedOn w:val="a"/>
    <w:link w:val="a9"/>
    <w:rsid w:val="00543B73"/>
    <w:pPr>
      <w:tabs>
        <w:tab w:val="center" w:pos="4153"/>
        <w:tab w:val="right" w:pos="8306"/>
      </w:tabs>
    </w:pPr>
  </w:style>
  <w:style w:type="paragraph" w:customStyle="1" w:styleId="aa">
    <w:name w:val="כותרת"/>
    <w:basedOn w:val="a"/>
    <w:rsid w:val="00543B73"/>
    <w:pPr>
      <w:spacing w:before="240" w:line="320" w:lineRule="atLeast"/>
      <w:jc w:val="center"/>
    </w:pPr>
    <w:rPr>
      <w:rFonts w:cs="David"/>
      <w:b/>
      <w:bCs/>
      <w:spacing w:val="20"/>
      <w:szCs w:val="32"/>
    </w:rPr>
  </w:style>
  <w:style w:type="paragraph" w:customStyle="1" w:styleId="ab">
    <w:name w:val="כותרת קטע"/>
    <w:basedOn w:val="a"/>
    <w:rsid w:val="00543B73"/>
    <w:pPr>
      <w:spacing w:before="240" w:line="300" w:lineRule="atLeast"/>
    </w:pPr>
    <w:rPr>
      <w:rFonts w:cs="Arial"/>
      <w:b/>
      <w:bCs/>
      <w:szCs w:val="24"/>
    </w:rPr>
  </w:style>
  <w:style w:type="paragraph" w:customStyle="1" w:styleId="ac">
    <w:name w:val="מקור"/>
    <w:basedOn w:val="a"/>
    <w:rsid w:val="00543B73"/>
    <w:pPr>
      <w:spacing w:line="320" w:lineRule="atLeast"/>
      <w:jc w:val="both"/>
    </w:pPr>
    <w:rPr>
      <w:rFonts w:cs="David"/>
      <w:szCs w:val="24"/>
    </w:rPr>
  </w:style>
  <w:style w:type="paragraph" w:customStyle="1" w:styleId="ad">
    <w:name w:val="מחלקי המים"/>
    <w:basedOn w:val="a"/>
    <w:rsid w:val="00543B73"/>
    <w:pPr>
      <w:spacing w:line="320" w:lineRule="atLeast"/>
      <w:jc w:val="both"/>
    </w:pPr>
    <w:rPr>
      <w:b/>
      <w:bCs/>
      <w:szCs w:val="24"/>
    </w:rPr>
  </w:style>
  <w:style w:type="character" w:styleId="Hyperlink">
    <w:name w:val="Hyperlink"/>
    <w:basedOn w:val="a0"/>
    <w:rsid w:val="00543B73"/>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543B73"/>
    <w:rPr>
      <w:rFonts w:ascii="Tahoma" w:hAnsi="Tahoma" w:cs="Tahoma"/>
      <w:sz w:val="16"/>
      <w:szCs w:val="16"/>
    </w:rPr>
  </w:style>
  <w:style w:type="character" w:customStyle="1" w:styleId="a4">
    <w:name w:val="טקסט הערת שוליים תו"/>
    <w:basedOn w:val="a0"/>
    <w:link w:val="a3"/>
    <w:semiHidden/>
    <w:rsid w:val="00543B73"/>
    <w:rPr>
      <w:rFonts w:cs="Narkisim"/>
      <w:lang w:eastAsia="he-IL"/>
    </w:rPr>
  </w:style>
  <w:style w:type="character" w:customStyle="1" w:styleId="10">
    <w:name w:val="כותרת 1 תו"/>
    <w:basedOn w:val="a0"/>
    <w:link w:val="1"/>
    <w:rsid w:val="00543B73"/>
    <w:rPr>
      <w:rFonts w:cs="David"/>
      <w:b/>
      <w:bCs/>
      <w:sz w:val="22"/>
      <w:szCs w:val="28"/>
      <w:lang w:eastAsia="he-IL"/>
    </w:rPr>
  </w:style>
  <w:style w:type="character" w:customStyle="1" w:styleId="a7">
    <w:name w:val="כותרת עליונה תו"/>
    <w:basedOn w:val="a0"/>
    <w:link w:val="a6"/>
    <w:rsid w:val="00543B73"/>
    <w:rPr>
      <w:rFonts w:cs="Narkisim"/>
      <w:sz w:val="22"/>
      <w:szCs w:val="22"/>
      <w:lang w:eastAsia="he-IL"/>
    </w:rPr>
  </w:style>
  <w:style w:type="character" w:customStyle="1" w:styleId="a9">
    <w:name w:val="כותרת תחתונה תו"/>
    <w:basedOn w:val="a0"/>
    <w:link w:val="a8"/>
    <w:rsid w:val="00543B73"/>
    <w:rPr>
      <w:rFonts w:cs="Narkisim"/>
      <w:sz w:val="22"/>
      <w:szCs w:val="22"/>
      <w:lang w:eastAsia="he-IL"/>
    </w:rPr>
  </w:style>
  <w:style w:type="paragraph" w:styleId="NormalWeb">
    <w:name w:val="Normal (Web)"/>
    <w:basedOn w:val="a"/>
    <w:uiPriority w:val="99"/>
    <w:unhideWhenUsed/>
    <w:rsid w:val="004C6CCF"/>
    <w:pPr>
      <w:bidi w:val="0"/>
      <w:spacing w:before="100" w:beforeAutospacing="1" w:after="100" w:afterAutospacing="1"/>
    </w:pPr>
    <w:rPr>
      <w:rFonts w:cs="Times New Roman"/>
      <w:sz w:val="24"/>
      <w:szCs w:val="24"/>
      <w:lang w:eastAsia="en-US"/>
    </w:rPr>
  </w:style>
  <w:style w:type="character" w:customStyle="1" w:styleId="20">
    <w:name w:val="כותרת 2 תו"/>
    <w:basedOn w:val="a0"/>
    <w:link w:val="2"/>
    <w:uiPriority w:val="9"/>
    <w:rsid w:val="00085D12"/>
    <w:rPr>
      <w:rFonts w:cs="Times New Roman"/>
      <w:b/>
      <w:bCs/>
      <w:sz w:val="36"/>
      <w:szCs w:val="36"/>
    </w:rPr>
  </w:style>
  <w:style w:type="character" w:customStyle="1" w:styleId="toctoggle">
    <w:name w:val="toctoggle"/>
    <w:basedOn w:val="a0"/>
    <w:rsid w:val="00085D12"/>
  </w:style>
  <w:style w:type="character" w:customStyle="1" w:styleId="tocnumber1">
    <w:name w:val="tocnumber1"/>
    <w:basedOn w:val="a0"/>
    <w:rsid w:val="00085D12"/>
    <w:rPr>
      <w:vanish w:val="0"/>
      <w:webHidden w:val="0"/>
      <w:specVanish w:val="0"/>
    </w:rPr>
  </w:style>
  <w:style w:type="character" w:customStyle="1" w:styleId="toctext1">
    <w:name w:val="toctext1"/>
    <w:basedOn w:val="a0"/>
    <w:rsid w:val="00085D12"/>
    <w:rPr>
      <w:vanish w:val="0"/>
      <w:webHidden w:val="0"/>
      <w:specVanish w:val="0"/>
    </w:rPr>
  </w:style>
  <w:style w:type="character" w:customStyle="1" w:styleId="mw-headline">
    <w:name w:val="mw-headline"/>
    <w:basedOn w:val="a0"/>
    <w:rsid w:val="00085D12"/>
  </w:style>
  <w:style w:type="character" w:customStyle="1" w:styleId="mw-editsection1">
    <w:name w:val="mw-editsection1"/>
    <w:basedOn w:val="a0"/>
    <w:rsid w:val="00085D12"/>
  </w:style>
  <w:style w:type="character" w:customStyle="1" w:styleId="mw-editsection-bracket">
    <w:name w:val="mw-editsection-bracket"/>
    <w:basedOn w:val="a0"/>
    <w:rsid w:val="00085D12"/>
  </w:style>
  <w:style w:type="character" w:customStyle="1" w:styleId="mw-editsection-divider1">
    <w:name w:val="mw-editsection-divider1"/>
    <w:basedOn w:val="a0"/>
    <w:rsid w:val="00085D12"/>
    <w:rPr>
      <w:color w:val="555555"/>
    </w:rPr>
  </w:style>
  <w:style w:type="table" w:styleId="af2">
    <w:name w:val="Table Grid"/>
    <w:basedOn w:val="a1"/>
    <w:rsid w:val="0006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basedOn w:val="a0"/>
    <w:link w:val="af0"/>
    <w:uiPriority w:val="99"/>
    <w:semiHidden/>
    <w:rsid w:val="00543B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2309">
      <w:bodyDiv w:val="1"/>
      <w:marLeft w:val="0"/>
      <w:marRight w:val="0"/>
      <w:marTop w:val="0"/>
      <w:marBottom w:val="0"/>
      <w:divBdr>
        <w:top w:val="none" w:sz="0" w:space="0" w:color="auto"/>
        <w:left w:val="none" w:sz="0" w:space="0" w:color="auto"/>
        <w:bottom w:val="none" w:sz="0" w:space="0" w:color="auto"/>
        <w:right w:val="none" w:sz="0" w:space="0" w:color="auto"/>
      </w:divBdr>
      <w:divsChild>
        <w:div w:id="405035788">
          <w:marLeft w:val="0"/>
          <w:marRight w:val="0"/>
          <w:marTop w:val="0"/>
          <w:marBottom w:val="0"/>
          <w:divBdr>
            <w:top w:val="none" w:sz="0" w:space="0" w:color="auto"/>
            <w:left w:val="none" w:sz="0" w:space="0" w:color="auto"/>
            <w:bottom w:val="none" w:sz="0" w:space="0" w:color="auto"/>
            <w:right w:val="none" w:sz="0" w:space="0" w:color="auto"/>
          </w:divBdr>
          <w:divsChild>
            <w:div w:id="157580454">
              <w:marLeft w:val="0"/>
              <w:marRight w:val="0"/>
              <w:marTop w:val="0"/>
              <w:marBottom w:val="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sChild>
                    <w:div w:id="120538828">
                      <w:marLeft w:val="0"/>
                      <w:marRight w:val="0"/>
                      <w:marTop w:val="0"/>
                      <w:marBottom w:val="0"/>
                      <w:divBdr>
                        <w:top w:val="none" w:sz="0" w:space="0" w:color="auto"/>
                        <w:left w:val="none" w:sz="0" w:space="0" w:color="auto"/>
                        <w:bottom w:val="none" w:sz="0" w:space="0" w:color="auto"/>
                        <w:right w:val="none" w:sz="0" w:space="0" w:color="auto"/>
                      </w:divBdr>
                      <w:divsChild>
                        <w:div w:id="873352422">
                          <w:marLeft w:val="0"/>
                          <w:marRight w:val="0"/>
                          <w:marTop w:val="0"/>
                          <w:marBottom w:val="0"/>
                          <w:divBdr>
                            <w:top w:val="none" w:sz="0" w:space="0" w:color="auto"/>
                            <w:left w:val="none" w:sz="0" w:space="0" w:color="auto"/>
                            <w:bottom w:val="none" w:sz="0" w:space="0" w:color="auto"/>
                            <w:right w:val="none" w:sz="0" w:space="0" w:color="auto"/>
                          </w:divBdr>
                        </w:div>
                        <w:div w:id="528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044526707">
      <w:bodyDiv w:val="1"/>
      <w:marLeft w:val="0"/>
      <w:marRight w:val="0"/>
      <w:marTop w:val="0"/>
      <w:marBottom w:val="0"/>
      <w:divBdr>
        <w:top w:val="none" w:sz="0" w:space="0" w:color="auto"/>
        <w:left w:val="none" w:sz="0" w:space="0" w:color="auto"/>
        <w:bottom w:val="none" w:sz="0" w:space="0" w:color="auto"/>
        <w:right w:val="none" w:sz="0" w:space="0" w:color="auto"/>
      </w:divBdr>
      <w:divsChild>
        <w:div w:id="457337478">
          <w:marLeft w:val="0"/>
          <w:marRight w:val="0"/>
          <w:marTop w:val="0"/>
          <w:marBottom w:val="0"/>
          <w:divBdr>
            <w:top w:val="none" w:sz="0" w:space="0" w:color="auto"/>
            <w:left w:val="none" w:sz="0" w:space="0" w:color="auto"/>
            <w:bottom w:val="none" w:sz="0" w:space="0" w:color="auto"/>
            <w:right w:val="none" w:sz="0" w:space="0" w:color="auto"/>
          </w:divBdr>
          <w:divsChild>
            <w:div w:id="2127850816">
              <w:marLeft w:val="0"/>
              <w:marRight w:val="0"/>
              <w:marTop w:val="0"/>
              <w:marBottom w:val="0"/>
              <w:divBdr>
                <w:top w:val="none" w:sz="0" w:space="0" w:color="auto"/>
                <w:left w:val="none" w:sz="0" w:space="0" w:color="auto"/>
                <w:bottom w:val="none" w:sz="0" w:space="0" w:color="auto"/>
                <w:right w:val="none" w:sz="0" w:space="0" w:color="auto"/>
              </w:divBdr>
              <w:divsChild>
                <w:div w:id="502278650">
                  <w:marLeft w:val="0"/>
                  <w:marRight w:val="0"/>
                  <w:marTop w:val="0"/>
                  <w:marBottom w:val="0"/>
                  <w:divBdr>
                    <w:top w:val="none" w:sz="0" w:space="0" w:color="auto"/>
                    <w:left w:val="none" w:sz="0" w:space="0" w:color="auto"/>
                    <w:bottom w:val="none" w:sz="0" w:space="0" w:color="auto"/>
                    <w:right w:val="none" w:sz="0" w:space="0" w:color="auto"/>
                  </w:divBdr>
                  <w:divsChild>
                    <w:div w:id="1055157079">
                      <w:marLeft w:val="0"/>
                      <w:marRight w:val="0"/>
                      <w:marTop w:val="0"/>
                      <w:marBottom w:val="0"/>
                      <w:divBdr>
                        <w:top w:val="none" w:sz="0" w:space="0" w:color="auto"/>
                        <w:left w:val="none" w:sz="0" w:space="0" w:color="auto"/>
                        <w:bottom w:val="none" w:sz="0" w:space="0" w:color="auto"/>
                        <w:right w:val="none" w:sz="0" w:space="0" w:color="auto"/>
                      </w:divBdr>
                    </w:div>
                    <w:div w:id="2822199">
                      <w:marLeft w:val="0"/>
                      <w:marRight w:val="0"/>
                      <w:marTop w:val="0"/>
                      <w:marBottom w:val="0"/>
                      <w:divBdr>
                        <w:top w:val="none" w:sz="0" w:space="0" w:color="auto"/>
                        <w:left w:val="none" w:sz="0" w:space="0" w:color="auto"/>
                        <w:bottom w:val="none" w:sz="0" w:space="0" w:color="auto"/>
                        <w:right w:val="none" w:sz="0" w:space="0" w:color="auto"/>
                      </w:divBdr>
                      <w:divsChild>
                        <w:div w:id="324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9008">
              <w:marLeft w:val="0"/>
              <w:marRight w:val="0"/>
              <w:marTop w:val="0"/>
              <w:marBottom w:val="0"/>
              <w:divBdr>
                <w:top w:val="none" w:sz="0" w:space="0" w:color="auto"/>
                <w:left w:val="none" w:sz="0" w:space="0" w:color="auto"/>
                <w:bottom w:val="none" w:sz="0" w:space="0" w:color="auto"/>
                <w:right w:val="none" w:sz="0" w:space="0" w:color="auto"/>
              </w:divBdr>
              <w:divsChild>
                <w:div w:id="1622227318">
                  <w:marLeft w:val="0"/>
                  <w:marRight w:val="0"/>
                  <w:marTop w:val="0"/>
                  <w:marBottom w:val="0"/>
                  <w:divBdr>
                    <w:top w:val="none" w:sz="0" w:space="0" w:color="auto"/>
                    <w:left w:val="none" w:sz="0" w:space="0" w:color="auto"/>
                    <w:bottom w:val="none" w:sz="0" w:space="0" w:color="auto"/>
                    <w:right w:val="none" w:sz="0" w:space="0" w:color="auto"/>
                  </w:divBdr>
                </w:div>
                <w:div w:id="167445427">
                  <w:marLeft w:val="0"/>
                  <w:marRight w:val="0"/>
                  <w:marTop w:val="0"/>
                  <w:marBottom w:val="0"/>
                  <w:divBdr>
                    <w:top w:val="none" w:sz="0" w:space="0" w:color="auto"/>
                    <w:left w:val="none" w:sz="0" w:space="0" w:color="auto"/>
                    <w:bottom w:val="none" w:sz="0" w:space="0" w:color="auto"/>
                    <w:right w:val="none" w:sz="0" w:space="0" w:color="auto"/>
                  </w:divBdr>
                </w:div>
                <w:div w:id="1924877275">
                  <w:marLeft w:val="0"/>
                  <w:marRight w:val="0"/>
                  <w:marTop w:val="0"/>
                  <w:marBottom w:val="0"/>
                  <w:divBdr>
                    <w:top w:val="none" w:sz="0" w:space="0" w:color="auto"/>
                    <w:left w:val="none" w:sz="0" w:space="0" w:color="auto"/>
                    <w:bottom w:val="none" w:sz="0" w:space="0" w:color="auto"/>
                    <w:right w:val="none" w:sz="0" w:space="0" w:color="auto"/>
                  </w:divBdr>
                  <w:divsChild>
                    <w:div w:id="2048793867">
                      <w:marLeft w:val="0"/>
                      <w:marRight w:val="0"/>
                      <w:marTop w:val="0"/>
                      <w:marBottom w:val="0"/>
                      <w:divBdr>
                        <w:top w:val="none" w:sz="0" w:space="0" w:color="auto"/>
                        <w:left w:val="none" w:sz="0" w:space="0" w:color="auto"/>
                        <w:bottom w:val="none" w:sz="0" w:space="0" w:color="auto"/>
                        <w:right w:val="none" w:sz="0" w:space="0" w:color="auto"/>
                      </w:divBdr>
                      <w:divsChild>
                        <w:div w:id="1167749578">
                          <w:marLeft w:val="0"/>
                          <w:marRight w:val="0"/>
                          <w:marTop w:val="0"/>
                          <w:marBottom w:val="0"/>
                          <w:divBdr>
                            <w:top w:val="none" w:sz="0" w:space="0" w:color="auto"/>
                            <w:left w:val="none" w:sz="0" w:space="0" w:color="auto"/>
                            <w:bottom w:val="none" w:sz="0" w:space="0" w:color="auto"/>
                            <w:right w:val="none" w:sz="0" w:space="0" w:color="auto"/>
                          </w:divBdr>
                          <w:divsChild>
                            <w:div w:id="1703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578">
                      <w:marLeft w:val="0"/>
                      <w:marRight w:val="0"/>
                      <w:marTop w:val="0"/>
                      <w:marBottom w:val="0"/>
                      <w:divBdr>
                        <w:top w:val="none" w:sz="0" w:space="0" w:color="auto"/>
                        <w:left w:val="none" w:sz="0" w:space="0" w:color="auto"/>
                        <w:bottom w:val="none" w:sz="0" w:space="0" w:color="auto"/>
                        <w:right w:val="none" w:sz="0" w:space="0" w:color="auto"/>
                      </w:divBdr>
                      <w:divsChild>
                        <w:div w:id="2003846585">
                          <w:marLeft w:val="0"/>
                          <w:marRight w:val="0"/>
                          <w:marTop w:val="0"/>
                          <w:marBottom w:val="0"/>
                          <w:divBdr>
                            <w:top w:val="none" w:sz="0" w:space="0" w:color="auto"/>
                            <w:left w:val="none" w:sz="0" w:space="0" w:color="auto"/>
                            <w:bottom w:val="none" w:sz="0" w:space="0" w:color="auto"/>
                            <w:right w:val="none" w:sz="0" w:space="0" w:color="auto"/>
                          </w:divBdr>
                          <w:divsChild>
                            <w:div w:id="1385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9711">
                      <w:marLeft w:val="0"/>
                      <w:marRight w:val="0"/>
                      <w:marTop w:val="0"/>
                      <w:marBottom w:val="0"/>
                      <w:divBdr>
                        <w:top w:val="none" w:sz="0" w:space="0" w:color="auto"/>
                        <w:left w:val="none" w:sz="0" w:space="0" w:color="auto"/>
                        <w:bottom w:val="none" w:sz="0" w:space="0" w:color="auto"/>
                        <w:right w:val="none" w:sz="0" w:space="0" w:color="auto"/>
                      </w:divBdr>
                      <w:divsChild>
                        <w:div w:id="1874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yim.org.il/?parasha=%d7%94%d7%a1%d7%99%d7%95%d7%9d-%d7%94%d7%a2%d7%a6%d7%95%d7%91-%d7%a9%d7%9c-%d7%a1%d7%a4%d7%a8-%d7%91%d7%a8%d7%90%d7%a9%d7%99%d7%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yim.org.il/?parasha=%d7%90%d7%9c-%d7%aa%d7%99%d7%a8%d7%90-%d7%9e%d7%a8%d7%93%d7%94-%d7%9e%d7%a6%d7%a8%d7%99%d7%9e%d7%9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yim.org.il/?parasha=%d7%94%d7%90%d7%9d-%d7%a0%d7%92%d7%96%d7%a8-%d7%a2%d7%9c-%d7%90%d7%91%d7%95%d7%aa%d7%99%d7%a0%d7%95-%d7%9c%d7%a8%d7%93%d7%aa-%d7%9c%d7%9e%d7%a6%d7%a8%d7%99%d7%9d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9-%D7%95%D7%9C%D7%9B%D7%9D-%D7%94%D7%99%D7%90-%D7%94%D7%92%D7%90%D7%95%D7%9C%D7%94" TargetMode="External"/><Relationship Id="rId13" Type="http://schemas.openxmlformats.org/officeDocument/2006/relationships/hyperlink" Target="https://www.mayim.org.il/?parasha=%d7%a7%d7%91%d7%95%d7%a8%d7%94-%d7%91%d7%90%d7%a8%d7%a5-%d7%99%d7%a9%d7%a8%d7%90%d7%9c" TargetMode="External"/><Relationship Id="rId18" Type="http://schemas.openxmlformats.org/officeDocument/2006/relationships/hyperlink" Target="https://www.mayim.org.il/?parasha=%d7%95%d7%99%d7%91%d7%a8%d7%97-%d7%99%d7%a2%d7%a7%d7%91" TargetMode="External"/><Relationship Id="rId3" Type="http://schemas.openxmlformats.org/officeDocument/2006/relationships/hyperlink" Target="http://www.mayim.org.il/?parasha=%D7%95%D7%A2%D7%9C-%D7%94%D7%A4%D7%A8%D7%A0%D7%A1%D7%94-%D7%9C%D7%90-%D7%94%D7%A9%D7%99%D7%91%D7%95" TargetMode="External"/><Relationship Id="rId7" Type="http://schemas.openxmlformats.org/officeDocument/2006/relationships/hyperlink" Target="http://www.mayim.org.il/?parasha=%D7%9E%D7%94-%D7%9C%D7%9B%D7%94%D7%9F-%D7%91%D7%91%D7%99%D7%AA-%D7%94%D7%A7%D7%91%D7%A8%D7%95%D7%AA1" TargetMode="External"/><Relationship Id="rId12" Type="http://schemas.openxmlformats.org/officeDocument/2006/relationships/hyperlink" Target="https://www.mayim.org.il/?parasha=%d7%9e%d7%aa%d7%a9%d7%95%d7%91%d7%94-%d7%9c%d7%a9%d7%99%d7%91%d7%94" TargetMode="External"/><Relationship Id="rId17" Type="http://schemas.openxmlformats.org/officeDocument/2006/relationships/hyperlink" Target="https://www.mayim.org.il/?parasha=%d7%94%d7%91%d7%a8%d7%99%d7%aa-%d7%a2%d7%9d-%d7%9c%d7%91%d7%9f" TargetMode="External"/><Relationship Id="rId2" Type="http://schemas.openxmlformats.org/officeDocument/2006/relationships/hyperlink" Target="http://www.mayim.org.il/?parasha=%D7%90%D7%99%D7%9F-%D7%94%D7%91%D7%98%D7%97%D7%94-%D7%9C%D7%A6%D7%93%D7%99%D7%A7-%D7%91%D7%A2%D7%95%D7%9C%D7%9D-%D7%94%D7%96%D7%94" TargetMode="External"/><Relationship Id="rId16" Type="http://schemas.openxmlformats.org/officeDocument/2006/relationships/hyperlink" Target="https://www.mayim.org.il/?parasha=%D7%94%D7%A9%D7%91%D7%95%D7%A2%D7%94-%D7%A9%D7%A0%D7%A9%D7%91%D7%A2-%D7%9E%D7%A9%D7%94-%D7%9C%D7%99%D7%AA%D7%A8%D7%95" TargetMode="External"/><Relationship Id="rId1" Type="http://schemas.openxmlformats.org/officeDocument/2006/relationships/hyperlink" Target="https://www.mayim.org.il/?parasha=%d7%95%d7%99%d7%91%d7%a8%d7%97-%d7%99%d7%a2%d7%a7%d7%91" TargetMode="External"/><Relationship Id="rId6" Type="http://schemas.openxmlformats.org/officeDocument/2006/relationships/hyperlink" Target="https://www.mayim.org.il/?parasha=%D7%90%D7%91%D7%A8%D7%94%D7%9D-%D7%95%D7%9C%D7%95%D7%98" TargetMode="External"/><Relationship Id="rId11" Type="http://schemas.openxmlformats.org/officeDocument/2006/relationships/hyperlink" Target="https://www.mayim.org.il/?holiday=%D7%90%D7%A9%D7%A8-%D7%A4%D7%93%D7%99%D7%AA-%D7%92%D7%95%D7%99%D7%99%D7%9D-%D7%95%D7%90%D7%9C%D7%94%D7%99%D7%95" TargetMode="External"/><Relationship Id="rId5" Type="http://schemas.openxmlformats.org/officeDocument/2006/relationships/hyperlink" Target="https://www.mayim.org.il/?parasha=%d7%91%d7%9b%d7%9c-%d7%94%d7%9e%d7%a7%d7%95%d7%9d-%d7%90%d7%a9%d7%a8-%d7%90%d7%96%d7%9b%d7%99%d7%a8-%d7%90%d7%aa-%d7%a9%d7%9e%d7%99" TargetMode="External"/><Relationship Id="rId15" Type="http://schemas.openxmlformats.org/officeDocument/2006/relationships/hyperlink" Target="http://www.mayim.org.il/?parasha=%d7%a4%d7%a8%d7%99%d7%93%d7%aa-%d7%99%d7%a2%d7%a7%d7%91-%d7%95%d7%a2%d7%a9%d7%95-%d7%a1%d7%92%d7%99%d7%a8%d7%aa-%d7%94%d7%97%d7%a9%d7%91%d7%95%d7%9f" TargetMode="External"/><Relationship Id="rId10" Type="http://schemas.openxmlformats.org/officeDocument/2006/relationships/hyperlink" Target="https://www.mayim.org.il/?parasha=%d7%94%d7%a4%d7%98%d7%a8%d7%aa-%d7%94%d7%a9%d7%91%d7%aa-%d7%90%d7%94%d7%91%d7%aa%d7%99-%d7%90%d7%aa%d7%9b%d7%9d-%d7%90%d7%9e%d7%a8-%d7%94" TargetMode="External"/><Relationship Id="rId19"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parasha=%D7%A7%D7%95%D7%9D-%D7%A2%D7%9C%D7%94-%D7%91%D7%99%D7%AA-%D7%90%D7%9C" TargetMode="External"/><Relationship Id="rId9" Type="http://schemas.openxmlformats.org/officeDocument/2006/relationships/hyperlink" Target="http://www.mayim.org.il/?parasha=%D7%91%D7%A9%D7%91%D7%99%D7%9C-%D7%9E%D7%99-%D7%A0%D7%92%D7%9C%D7%94-%D7%94%D7%A7%D7%91%D7%94-%D7%91%D7%9E%D7%A6%D7%A8%D7%99%D7%9D" TargetMode="External"/><Relationship Id="rId14" Type="http://schemas.openxmlformats.org/officeDocument/2006/relationships/hyperlink" Target="http://www.mayim.org.il/?parasha=%d7%9e%d7%a1%d7%a2-%d7%99%d7%a2%d7%a7%d7%91-%d7%91%d7%97%d7%96%d7%a8%d7%aa%d7%95-%d7%9c%d7%90%d7%a8%d7%a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ABCEA-6F06-4D54-82E0-9D25161E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1196</Words>
  <Characters>6822</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8002</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keywords>שוב אל ארץ מולדתך ואהיה עמך</cp:keywords>
  <cp:lastModifiedBy>Shimon Afek</cp:lastModifiedBy>
  <cp:revision>2</cp:revision>
  <cp:lastPrinted>2020-11-25T16:15:00Z</cp:lastPrinted>
  <dcterms:created xsi:type="dcterms:W3CDTF">2020-11-27T14:46:00Z</dcterms:created>
  <dcterms:modified xsi:type="dcterms:W3CDTF">2020-11-27T14:46:00Z</dcterms:modified>
</cp:coreProperties>
</file>