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94A91" w14:textId="77777777" w:rsidR="005C02D5" w:rsidRPr="00AA1078" w:rsidRDefault="00D7436E" w:rsidP="004A1C3F">
      <w:pPr>
        <w:pStyle w:val="aa"/>
        <w:rPr>
          <w:rtl/>
        </w:rPr>
      </w:pPr>
      <w:r>
        <w:rPr>
          <w:rFonts w:hint="cs"/>
          <w:rtl/>
        </w:rPr>
        <w:t>והאבן גדולה על פי הבאר</w:t>
      </w:r>
    </w:p>
    <w:p w14:paraId="5003B7C5" w14:textId="77777777" w:rsidR="002E14C1" w:rsidRDefault="00676882" w:rsidP="00A52F25">
      <w:pPr>
        <w:pStyle w:val="ac"/>
        <w:spacing w:before="240"/>
        <w:rPr>
          <w:rtl/>
        </w:rPr>
      </w:pPr>
      <w:proofErr w:type="spellStart"/>
      <w:r w:rsidRPr="00676882">
        <w:rPr>
          <w:b/>
          <w:bCs/>
          <w:rtl/>
        </w:rPr>
        <w:t>וַיִּשָּׂא</w:t>
      </w:r>
      <w:proofErr w:type="spellEnd"/>
      <w:r w:rsidRPr="00676882">
        <w:rPr>
          <w:b/>
          <w:bCs/>
          <w:rtl/>
        </w:rPr>
        <w:t xml:space="preserve"> יַעֲקֹב רַגְלָיו וַיֵּלֶךְ אַרְצָה </w:t>
      </w:r>
      <w:proofErr w:type="spellStart"/>
      <w:r w:rsidRPr="00676882">
        <w:rPr>
          <w:b/>
          <w:bCs/>
          <w:rtl/>
        </w:rPr>
        <w:t>בְנֵי־קֶדֶם</w:t>
      </w:r>
      <w:proofErr w:type="spellEnd"/>
      <w:r w:rsidRPr="00676882">
        <w:rPr>
          <w:b/>
          <w:bCs/>
          <w:rtl/>
        </w:rPr>
        <w:t>:</w:t>
      </w:r>
      <w:r>
        <w:rPr>
          <w:rFonts w:hint="cs"/>
          <w:b/>
          <w:bCs/>
          <w:rtl/>
        </w:rPr>
        <w:t xml:space="preserve"> </w:t>
      </w:r>
      <w:r w:rsidRPr="00676882">
        <w:rPr>
          <w:b/>
          <w:bCs/>
          <w:rtl/>
        </w:rPr>
        <w:t xml:space="preserve">וַיַּרְא וְהִנֵּה בְאֵר בַּשָּׂדֶה </w:t>
      </w:r>
      <w:proofErr w:type="spellStart"/>
      <w:r w:rsidRPr="00676882">
        <w:rPr>
          <w:b/>
          <w:bCs/>
          <w:rtl/>
        </w:rPr>
        <w:t>וְהִנֵּה־שָׁם</w:t>
      </w:r>
      <w:proofErr w:type="spellEnd"/>
      <w:r w:rsidRPr="00676882">
        <w:rPr>
          <w:b/>
          <w:bCs/>
          <w:rtl/>
        </w:rPr>
        <w:t xml:space="preserve"> שְׁלֹשָׁה </w:t>
      </w:r>
      <w:proofErr w:type="spellStart"/>
      <w:r w:rsidRPr="00676882">
        <w:rPr>
          <w:b/>
          <w:bCs/>
          <w:rtl/>
        </w:rPr>
        <w:t>עֶדְרֵי־צֹאן</w:t>
      </w:r>
      <w:proofErr w:type="spellEnd"/>
      <w:r w:rsidRPr="00676882">
        <w:rPr>
          <w:b/>
          <w:bCs/>
          <w:rtl/>
        </w:rPr>
        <w:t xml:space="preserve"> רֹבְצִים עָלֶיהָ כִּי </w:t>
      </w:r>
      <w:proofErr w:type="spellStart"/>
      <w:r w:rsidRPr="00676882">
        <w:rPr>
          <w:b/>
          <w:bCs/>
          <w:rtl/>
        </w:rPr>
        <w:t>מִן־הַבְּאֵר</w:t>
      </w:r>
      <w:proofErr w:type="spellEnd"/>
      <w:r w:rsidRPr="00676882">
        <w:rPr>
          <w:b/>
          <w:bCs/>
          <w:rtl/>
        </w:rPr>
        <w:t xml:space="preserve"> הַהִוא יַשְׁקוּ הָעֲדָרִים וְהָאֶבֶן גְּדֹלָה עַל־פִּי הַבְּאֵר:</w:t>
      </w:r>
      <w:r>
        <w:rPr>
          <w:rFonts w:hint="cs"/>
          <w:b/>
          <w:bCs/>
          <w:rtl/>
        </w:rPr>
        <w:t xml:space="preserve"> </w:t>
      </w:r>
      <w:proofErr w:type="spellStart"/>
      <w:r w:rsidRPr="00676882">
        <w:rPr>
          <w:b/>
          <w:bCs/>
          <w:rtl/>
        </w:rPr>
        <w:t>וְנֶאֶסְפוּ־שָׁמָּה</w:t>
      </w:r>
      <w:proofErr w:type="spellEnd"/>
      <w:r w:rsidRPr="00676882">
        <w:rPr>
          <w:b/>
          <w:bCs/>
          <w:rtl/>
        </w:rPr>
        <w:t xml:space="preserve"> </w:t>
      </w:r>
      <w:proofErr w:type="spellStart"/>
      <w:r w:rsidRPr="00676882">
        <w:rPr>
          <w:b/>
          <w:bCs/>
          <w:rtl/>
        </w:rPr>
        <w:t>כָל־הָעֲדָרִים</w:t>
      </w:r>
      <w:proofErr w:type="spellEnd"/>
      <w:r w:rsidRPr="00676882">
        <w:rPr>
          <w:b/>
          <w:bCs/>
          <w:rtl/>
        </w:rPr>
        <w:t xml:space="preserve"> וְגָלֲלוּ </w:t>
      </w:r>
      <w:proofErr w:type="spellStart"/>
      <w:r w:rsidRPr="00676882">
        <w:rPr>
          <w:b/>
          <w:bCs/>
          <w:rtl/>
        </w:rPr>
        <w:t>אֶת־הָאֶבֶן</w:t>
      </w:r>
      <w:proofErr w:type="spellEnd"/>
      <w:r w:rsidRPr="00676882">
        <w:rPr>
          <w:b/>
          <w:bCs/>
          <w:rtl/>
        </w:rPr>
        <w:t xml:space="preserve"> מֵעַל פִּי הַבְּאֵר וְהִשְׁקוּ </w:t>
      </w:r>
      <w:proofErr w:type="spellStart"/>
      <w:r w:rsidRPr="00676882">
        <w:rPr>
          <w:b/>
          <w:bCs/>
          <w:rtl/>
        </w:rPr>
        <w:t>אֶת־הַצֹּאן</w:t>
      </w:r>
      <w:proofErr w:type="spellEnd"/>
      <w:r w:rsidRPr="00676882">
        <w:rPr>
          <w:b/>
          <w:bCs/>
          <w:rtl/>
        </w:rPr>
        <w:t xml:space="preserve"> וְהֵשִׁיבוּ </w:t>
      </w:r>
      <w:proofErr w:type="spellStart"/>
      <w:r w:rsidRPr="00676882">
        <w:rPr>
          <w:b/>
          <w:bCs/>
          <w:rtl/>
        </w:rPr>
        <w:t>אֶת־הָאֶבֶן</w:t>
      </w:r>
      <w:proofErr w:type="spellEnd"/>
      <w:r w:rsidRPr="00676882">
        <w:rPr>
          <w:b/>
          <w:bCs/>
          <w:rtl/>
        </w:rPr>
        <w:t xml:space="preserve"> עַל־פִּי הַבְּאֵר לִמְקֹמָהּ:</w:t>
      </w:r>
      <w:r>
        <w:rPr>
          <w:rFonts w:hint="cs"/>
          <w:b/>
          <w:bCs/>
          <w:rtl/>
        </w:rPr>
        <w:t xml:space="preserve"> ...</w:t>
      </w:r>
      <w:r w:rsidRPr="00676882">
        <w:rPr>
          <w:b/>
          <w:bCs/>
          <w:rtl/>
        </w:rPr>
        <w:t xml:space="preserve"> וַיֹּאמֶר הֵן עוֹד הַיּוֹם גָּדוֹל </w:t>
      </w:r>
      <w:proofErr w:type="spellStart"/>
      <w:r w:rsidRPr="00676882">
        <w:rPr>
          <w:b/>
          <w:bCs/>
          <w:rtl/>
        </w:rPr>
        <w:t>לֹא־עֵת</w:t>
      </w:r>
      <w:proofErr w:type="spellEnd"/>
      <w:r w:rsidRPr="00676882">
        <w:rPr>
          <w:b/>
          <w:bCs/>
          <w:rtl/>
        </w:rPr>
        <w:t xml:space="preserve"> הֵאָסֵף הַמִּקְנֶה הַשְׁקוּ הַצֹּאן וּלְכוּ רְעוּ:</w:t>
      </w:r>
      <w:r>
        <w:rPr>
          <w:rFonts w:hint="cs"/>
          <w:b/>
          <w:bCs/>
          <w:rtl/>
        </w:rPr>
        <w:t xml:space="preserve"> </w:t>
      </w:r>
      <w:r w:rsidRPr="00676882">
        <w:rPr>
          <w:b/>
          <w:bCs/>
          <w:rtl/>
        </w:rPr>
        <w:t xml:space="preserve">וַיֹּאמְרוּ לֹא נוּכַל עַד אֲשֶׁר יֵאָסְפוּ </w:t>
      </w:r>
      <w:proofErr w:type="spellStart"/>
      <w:r w:rsidRPr="00676882">
        <w:rPr>
          <w:b/>
          <w:bCs/>
          <w:rtl/>
        </w:rPr>
        <w:t>כָּל־הָעֲדָרִים</w:t>
      </w:r>
      <w:proofErr w:type="spellEnd"/>
      <w:r w:rsidRPr="00676882">
        <w:rPr>
          <w:b/>
          <w:bCs/>
          <w:rtl/>
        </w:rPr>
        <w:t xml:space="preserve"> וְגָלֲלוּ </w:t>
      </w:r>
      <w:proofErr w:type="spellStart"/>
      <w:r w:rsidRPr="00676882">
        <w:rPr>
          <w:b/>
          <w:bCs/>
          <w:rtl/>
        </w:rPr>
        <w:t>אֶת־הָאֶבֶן</w:t>
      </w:r>
      <w:proofErr w:type="spellEnd"/>
      <w:r w:rsidRPr="00676882">
        <w:rPr>
          <w:b/>
          <w:bCs/>
          <w:rtl/>
        </w:rPr>
        <w:t xml:space="preserve"> מֵעַל פִּי הַבְּאֵר וְהִשְׁקִינוּ הַצֹּאן</w:t>
      </w:r>
      <w:r w:rsidR="00A52F25">
        <w:rPr>
          <w:rFonts w:hint="cs"/>
          <w:b/>
          <w:bCs/>
          <w:rtl/>
        </w:rPr>
        <w:t>:</w:t>
      </w:r>
      <w:r>
        <w:rPr>
          <w:rFonts w:hint="cs"/>
          <w:b/>
          <w:bCs/>
          <w:rtl/>
        </w:rPr>
        <w:t xml:space="preserve"> </w:t>
      </w:r>
      <w:r w:rsidR="006109A6" w:rsidRPr="006109A6">
        <w:rPr>
          <w:rFonts w:cs="Narkisim"/>
          <w:szCs w:val="22"/>
          <w:rtl/>
        </w:rPr>
        <w:t>(</w:t>
      </w:r>
      <w:r w:rsidR="006109A6" w:rsidRPr="006109A6">
        <w:rPr>
          <w:rFonts w:cs="Narkisim" w:hint="cs"/>
          <w:szCs w:val="22"/>
          <w:rtl/>
        </w:rPr>
        <w:t xml:space="preserve">בראשית </w:t>
      </w:r>
      <w:proofErr w:type="spellStart"/>
      <w:r w:rsidR="00393803">
        <w:rPr>
          <w:rFonts w:cs="Narkisim" w:hint="cs"/>
          <w:szCs w:val="22"/>
          <w:rtl/>
        </w:rPr>
        <w:t>כ</w:t>
      </w:r>
      <w:r>
        <w:rPr>
          <w:rFonts w:cs="Narkisim" w:hint="cs"/>
          <w:szCs w:val="22"/>
          <w:rtl/>
        </w:rPr>
        <w:t>ט</w:t>
      </w:r>
      <w:proofErr w:type="spellEnd"/>
      <w:r>
        <w:rPr>
          <w:rFonts w:cs="Narkisim" w:hint="cs"/>
          <w:szCs w:val="22"/>
          <w:rtl/>
        </w:rPr>
        <w:t xml:space="preserve"> א</w:t>
      </w:r>
      <w:r w:rsidR="00EE5463">
        <w:rPr>
          <w:rFonts w:cs="Narkisim" w:hint="cs"/>
          <w:szCs w:val="22"/>
          <w:rtl/>
        </w:rPr>
        <w:t>-יא</w:t>
      </w:r>
      <w:r w:rsidR="006109A6" w:rsidRPr="006109A6">
        <w:rPr>
          <w:rFonts w:cs="Narkisim" w:hint="cs"/>
          <w:szCs w:val="22"/>
          <w:rtl/>
        </w:rPr>
        <w:t>).</w:t>
      </w:r>
      <w:r w:rsidR="00C445BC">
        <w:rPr>
          <w:rStyle w:val="a5"/>
          <w:rtl/>
        </w:rPr>
        <w:footnoteReference w:id="1"/>
      </w:r>
    </w:p>
    <w:p w14:paraId="39ADE4E5" w14:textId="77777777" w:rsidR="00926A62" w:rsidRPr="00926A62" w:rsidRDefault="00926A62" w:rsidP="001B656B">
      <w:pPr>
        <w:pStyle w:val="ab"/>
        <w:rPr>
          <w:rtl/>
        </w:rPr>
      </w:pPr>
      <w:r w:rsidRPr="00926A62">
        <w:rPr>
          <w:rtl/>
        </w:rPr>
        <w:t xml:space="preserve">בראשית רבה </w:t>
      </w:r>
      <w:r w:rsidR="00380713">
        <w:rPr>
          <w:rFonts w:hint="cs"/>
          <w:rtl/>
        </w:rPr>
        <w:t xml:space="preserve">ע ח </w:t>
      </w:r>
      <w:r w:rsidRPr="00926A62">
        <w:rPr>
          <w:rtl/>
        </w:rPr>
        <w:t>פרשת ויצא</w:t>
      </w:r>
      <w:r w:rsidR="00380713">
        <w:rPr>
          <w:rFonts w:hint="cs"/>
          <w:rtl/>
        </w:rPr>
        <w:t xml:space="preserve"> </w:t>
      </w:r>
      <w:r w:rsidR="00380713">
        <w:rPr>
          <w:rtl/>
        </w:rPr>
        <w:t>–</w:t>
      </w:r>
      <w:r w:rsidR="00380713">
        <w:rPr>
          <w:rFonts w:hint="cs"/>
          <w:rtl/>
        </w:rPr>
        <w:t xml:space="preserve"> </w:t>
      </w:r>
      <w:r w:rsidR="001B656B">
        <w:rPr>
          <w:rFonts w:hint="cs"/>
          <w:rtl/>
        </w:rPr>
        <w:t>פסוק מעורר דרשות</w:t>
      </w:r>
    </w:p>
    <w:p w14:paraId="5F330759" w14:textId="77777777" w:rsidR="00737BF9" w:rsidRDefault="00737BF9" w:rsidP="00737BF9">
      <w:pPr>
        <w:pStyle w:val="ac"/>
        <w:rPr>
          <w:rtl/>
        </w:rPr>
      </w:pPr>
      <w:r>
        <w:rPr>
          <w:rFonts w:hint="cs"/>
          <w:rtl/>
        </w:rPr>
        <w:t>"</w:t>
      </w:r>
      <w:r>
        <w:rPr>
          <w:rtl/>
        </w:rPr>
        <w:t>וירא והנה באר בשדה</w:t>
      </w:r>
      <w:r>
        <w:rPr>
          <w:rFonts w:hint="cs"/>
          <w:rtl/>
        </w:rPr>
        <w:t xml:space="preserve">" - </w:t>
      </w:r>
      <w:r>
        <w:rPr>
          <w:rtl/>
        </w:rPr>
        <w:t xml:space="preserve">רבי </w:t>
      </w:r>
      <w:proofErr w:type="spellStart"/>
      <w:r>
        <w:rPr>
          <w:rtl/>
        </w:rPr>
        <w:t>חמא</w:t>
      </w:r>
      <w:proofErr w:type="spellEnd"/>
      <w:r>
        <w:rPr>
          <w:rtl/>
        </w:rPr>
        <w:t xml:space="preserve"> בר </w:t>
      </w:r>
      <w:proofErr w:type="spellStart"/>
      <w:r>
        <w:rPr>
          <w:rtl/>
        </w:rPr>
        <w:t>חנינא</w:t>
      </w:r>
      <w:proofErr w:type="spellEnd"/>
      <w:r>
        <w:rPr>
          <w:rtl/>
        </w:rPr>
        <w:t xml:space="preserve"> פתר ב</w:t>
      </w:r>
      <w:r>
        <w:rPr>
          <w:rFonts w:hint="cs"/>
          <w:rtl/>
        </w:rPr>
        <w:t>ו שש שיטות:</w:t>
      </w:r>
      <w:r>
        <w:rPr>
          <w:rStyle w:val="a5"/>
          <w:rtl/>
        </w:rPr>
        <w:footnoteReference w:id="2"/>
      </w:r>
    </w:p>
    <w:p w14:paraId="43ADB939" w14:textId="77777777" w:rsidR="006A656C" w:rsidRDefault="00737BF9" w:rsidP="00B7034C">
      <w:pPr>
        <w:pStyle w:val="ac"/>
        <w:rPr>
          <w:rtl/>
        </w:rPr>
      </w:pPr>
      <w:r>
        <w:rPr>
          <w:rFonts w:hint="cs"/>
          <w:rtl/>
        </w:rPr>
        <w:t>"</w:t>
      </w:r>
      <w:r>
        <w:rPr>
          <w:rtl/>
        </w:rPr>
        <w:t>והנה באר בשדה</w:t>
      </w:r>
      <w:r>
        <w:rPr>
          <w:rFonts w:hint="cs"/>
          <w:rtl/>
        </w:rPr>
        <w:t>" -</w:t>
      </w:r>
      <w:r>
        <w:rPr>
          <w:rtl/>
        </w:rPr>
        <w:t xml:space="preserve"> זו הבאר,</w:t>
      </w:r>
      <w:r>
        <w:rPr>
          <w:rStyle w:val="a5"/>
          <w:rtl/>
        </w:rPr>
        <w:footnoteReference w:id="3"/>
      </w:r>
      <w:r>
        <w:rPr>
          <w:rtl/>
        </w:rPr>
        <w:t xml:space="preserve"> </w:t>
      </w:r>
      <w:r>
        <w:rPr>
          <w:rFonts w:hint="cs"/>
          <w:rtl/>
        </w:rPr>
        <w:t>"</w:t>
      </w:r>
      <w:r>
        <w:rPr>
          <w:rtl/>
        </w:rPr>
        <w:t>והנה שלשה עדרי צאן</w:t>
      </w:r>
      <w:r>
        <w:rPr>
          <w:rFonts w:hint="cs"/>
          <w:rtl/>
        </w:rPr>
        <w:t xml:space="preserve">" - </w:t>
      </w:r>
      <w:r>
        <w:rPr>
          <w:rtl/>
        </w:rPr>
        <w:t xml:space="preserve">משה ואהרן ומרים, </w:t>
      </w:r>
      <w:r>
        <w:rPr>
          <w:rFonts w:hint="cs"/>
          <w:rtl/>
        </w:rPr>
        <w:t>"</w:t>
      </w:r>
      <w:r>
        <w:rPr>
          <w:rtl/>
        </w:rPr>
        <w:t>כי מן הבאר ההיא ישקו העדרים</w:t>
      </w:r>
      <w:r>
        <w:rPr>
          <w:rFonts w:hint="cs"/>
          <w:rtl/>
        </w:rPr>
        <w:t xml:space="preserve">" - </w:t>
      </w:r>
      <w:r>
        <w:rPr>
          <w:rtl/>
        </w:rPr>
        <w:t>שמשם כל אחד ואחד מושך מים לדגלו ולשבטו ולמשפחתו</w:t>
      </w:r>
      <w:r>
        <w:rPr>
          <w:rFonts w:hint="cs"/>
          <w:rtl/>
        </w:rPr>
        <w:t>.</w:t>
      </w:r>
      <w:r>
        <w:rPr>
          <w:rtl/>
        </w:rPr>
        <w:t xml:space="preserve"> </w:t>
      </w:r>
      <w:r>
        <w:rPr>
          <w:rFonts w:hint="cs"/>
          <w:rtl/>
        </w:rPr>
        <w:t>"</w:t>
      </w:r>
      <w:r>
        <w:rPr>
          <w:rtl/>
        </w:rPr>
        <w:t>והאבן גדולה על פי הבאר</w:t>
      </w:r>
      <w:r>
        <w:rPr>
          <w:rFonts w:hint="cs"/>
          <w:rtl/>
        </w:rPr>
        <w:t xml:space="preserve">" - </w:t>
      </w:r>
      <w:proofErr w:type="spellStart"/>
      <w:r>
        <w:rPr>
          <w:rtl/>
        </w:rPr>
        <w:t>א"ר</w:t>
      </w:r>
      <w:proofErr w:type="spellEnd"/>
      <w:r>
        <w:rPr>
          <w:rtl/>
        </w:rPr>
        <w:t xml:space="preserve"> </w:t>
      </w:r>
      <w:proofErr w:type="spellStart"/>
      <w:r>
        <w:rPr>
          <w:rtl/>
        </w:rPr>
        <w:t>חנינא</w:t>
      </w:r>
      <w:proofErr w:type="spellEnd"/>
      <w:r>
        <w:rPr>
          <w:rFonts w:hint="cs"/>
          <w:rtl/>
        </w:rPr>
        <w:t>:</w:t>
      </w:r>
      <w:r>
        <w:rPr>
          <w:rtl/>
        </w:rPr>
        <w:t xml:space="preserve"> כמל</w:t>
      </w:r>
      <w:r>
        <w:rPr>
          <w:rFonts w:hint="cs"/>
          <w:rtl/>
        </w:rPr>
        <w:t>ו</w:t>
      </w:r>
      <w:r>
        <w:rPr>
          <w:rtl/>
        </w:rPr>
        <w:t>א פי כ</w:t>
      </w:r>
      <w:r w:rsidR="00B7034C">
        <w:rPr>
          <w:rtl/>
        </w:rPr>
        <w:t>ְּ</w:t>
      </w:r>
      <w:r>
        <w:rPr>
          <w:rtl/>
        </w:rPr>
        <w:t>ב</w:t>
      </w:r>
      <w:r w:rsidR="00B7034C">
        <w:rPr>
          <w:rtl/>
        </w:rPr>
        <w:t>ָ</w:t>
      </w:r>
      <w:r>
        <w:rPr>
          <w:rtl/>
        </w:rPr>
        <w:t>ר</w:t>
      </w:r>
      <w:r w:rsidR="00B7034C">
        <w:rPr>
          <w:rtl/>
        </w:rPr>
        <w:t>ָ</w:t>
      </w:r>
      <w:r>
        <w:rPr>
          <w:rtl/>
        </w:rPr>
        <w:t>ה קטנה היה בה</w:t>
      </w:r>
      <w:r w:rsidR="00B7034C">
        <w:rPr>
          <w:rFonts w:hint="cs"/>
          <w:rtl/>
        </w:rPr>
        <w:t>.</w:t>
      </w:r>
      <w:r w:rsidR="00B7034C">
        <w:rPr>
          <w:rStyle w:val="a5"/>
          <w:rtl/>
        </w:rPr>
        <w:footnoteReference w:id="4"/>
      </w:r>
      <w:r w:rsidR="00B7034C">
        <w:rPr>
          <w:rFonts w:hint="cs"/>
          <w:rtl/>
        </w:rPr>
        <w:t xml:space="preserve"> "</w:t>
      </w:r>
      <w:r>
        <w:rPr>
          <w:rtl/>
        </w:rPr>
        <w:t>ונאספו שמה כל העדרים וגללו</w:t>
      </w:r>
      <w:r w:rsidR="00B7034C">
        <w:rPr>
          <w:rFonts w:hint="cs"/>
          <w:rtl/>
        </w:rPr>
        <w:t xml:space="preserve">" - </w:t>
      </w:r>
      <w:r>
        <w:rPr>
          <w:rtl/>
        </w:rPr>
        <w:t xml:space="preserve">בשעת המחנות, </w:t>
      </w:r>
      <w:r w:rsidR="00B7034C">
        <w:rPr>
          <w:rFonts w:hint="cs"/>
          <w:rtl/>
        </w:rPr>
        <w:t>"</w:t>
      </w:r>
      <w:r>
        <w:rPr>
          <w:rtl/>
        </w:rPr>
        <w:t>והשיבו את האבן על פי הבאר למקומה</w:t>
      </w:r>
      <w:r w:rsidR="00B7034C">
        <w:rPr>
          <w:rFonts w:hint="cs"/>
          <w:rtl/>
        </w:rPr>
        <w:t xml:space="preserve">" - </w:t>
      </w:r>
      <w:r>
        <w:rPr>
          <w:rtl/>
        </w:rPr>
        <w:t xml:space="preserve">בשעת מסעות </w:t>
      </w:r>
      <w:proofErr w:type="spellStart"/>
      <w:r>
        <w:rPr>
          <w:rtl/>
        </w:rPr>
        <w:t>היתה</w:t>
      </w:r>
      <w:proofErr w:type="spellEnd"/>
      <w:r>
        <w:rPr>
          <w:rtl/>
        </w:rPr>
        <w:t xml:space="preserve"> חוזרת לאיתנה</w:t>
      </w:r>
      <w:r w:rsidR="006A656C">
        <w:rPr>
          <w:rFonts w:hint="cs"/>
          <w:rtl/>
        </w:rPr>
        <w:t>.</w:t>
      </w:r>
      <w:r w:rsidR="006A656C">
        <w:rPr>
          <w:rStyle w:val="a5"/>
          <w:rtl/>
        </w:rPr>
        <w:footnoteReference w:id="5"/>
      </w:r>
    </w:p>
    <w:p w14:paraId="7AA79C04" w14:textId="77777777" w:rsidR="002329AC" w:rsidRDefault="002329AC" w:rsidP="006962D0">
      <w:pPr>
        <w:pStyle w:val="ac"/>
        <w:rPr>
          <w:rtl/>
        </w:rPr>
      </w:pPr>
      <w:r>
        <w:rPr>
          <w:rtl/>
        </w:rPr>
        <w:t>דבר אחר:</w:t>
      </w:r>
      <w:r w:rsidR="00926A62" w:rsidRPr="00926A62">
        <w:rPr>
          <w:rtl/>
        </w:rPr>
        <w:t xml:space="preserve"> </w:t>
      </w:r>
      <w:r w:rsidR="006962D0">
        <w:rPr>
          <w:rFonts w:hint="cs"/>
          <w:rtl/>
        </w:rPr>
        <w:t>"</w:t>
      </w:r>
      <w:r w:rsidR="00926A62" w:rsidRPr="00926A62">
        <w:rPr>
          <w:rtl/>
        </w:rPr>
        <w:t>והנה באר בשדה</w:t>
      </w:r>
      <w:r w:rsidR="006962D0">
        <w:rPr>
          <w:rFonts w:hint="cs"/>
          <w:rtl/>
        </w:rPr>
        <w:t>" -</w:t>
      </w:r>
      <w:r w:rsidR="00926A62" w:rsidRPr="00926A62">
        <w:rPr>
          <w:rtl/>
        </w:rPr>
        <w:t xml:space="preserve"> זו ציון, </w:t>
      </w:r>
      <w:r w:rsidR="006962D0">
        <w:rPr>
          <w:rFonts w:hint="cs"/>
          <w:rtl/>
        </w:rPr>
        <w:t>"</w:t>
      </w:r>
      <w:r w:rsidR="00926A62" w:rsidRPr="00926A62">
        <w:rPr>
          <w:rtl/>
        </w:rPr>
        <w:t>והנה שלשה עדרי צאן</w:t>
      </w:r>
      <w:r w:rsidR="006962D0">
        <w:rPr>
          <w:rFonts w:hint="cs"/>
          <w:rtl/>
        </w:rPr>
        <w:t xml:space="preserve">" - </w:t>
      </w:r>
      <w:r w:rsidR="00926A62" w:rsidRPr="00926A62">
        <w:rPr>
          <w:rtl/>
        </w:rPr>
        <w:t xml:space="preserve">אלו שלשה רגלים, </w:t>
      </w:r>
      <w:r w:rsidR="006962D0">
        <w:rPr>
          <w:rFonts w:hint="cs"/>
          <w:rtl/>
        </w:rPr>
        <w:t>"</w:t>
      </w:r>
      <w:r w:rsidR="00926A62" w:rsidRPr="00926A62">
        <w:rPr>
          <w:rtl/>
        </w:rPr>
        <w:t>כי מן הבאר ההיא ישקו</w:t>
      </w:r>
      <w:r w:rsidR="006962D0">
        <w:rPr>
          <w:rFonts w:hint="cs"/>
          <w:rtl/>
        </w:rPr>
        <w:t xml:space="preserve">" - </w:t>
      </w:r>
      <w:r w:rsidR="00926A62" w:rsidRPr="00926A62">
        <w:rPr>
          <w:rtl/>
        </w:rPr>
        <w:t xml:space="preserve">שמשם היו שואבים רוח הקודש, </w:t>
      </w:r>
      <w:r w:rsidR="006962D0">
        <w:rPr>
          <w:rFonts w:hint="cs"/>
          <w:rtl/>
        </w:rPr>
        <w:t>"</w:t>
      </w:r>
      <w:r w:rsidR="00926A62" w:rsidRPr="00926A62">
        <w:rPr>
          <w:rtl/>
        </w:rPr>
        <w:t>והאבן גדולה</w:t>
      </w:r>
      <w:r w:rsidR="006962D0">
        <w:rPr>
          <w:rFonts w:hint="cs"/>
          <w:rtl/>
        </w:rPr>
        <w:t xml:space="preserve">" - </w:t>
      </w:r>
      <w:r w:rsidR="00926A62" w:rsidRPr="00926A62">
        <w:rPr>
          <w:rtl/>
        </w:rPr>
        <w:t>זו שמחת בית השואבה</w:t>
      </w:r>
      <w:r w:rsidR="006962D0">
        <w:rPr>
          <w:rFonts w:hint="cs"/>
          <w:rtl/>
        </w:rPr>
        <w:t>.</w:t>
      </w:r>
      <w:r w:rsidR="00926A62" w:rsidRPr="00926A62">
        <w:rPr>
          <w:rtl/>
        </w:rPr>
        <w:t xml:space="preserve"> </w:t>
      </w:r>
      <w:proofErr w:type="spellStart"/>
      <w:r w:rsidR="00926A62" w:rsidRPr="00926A62">
        <w:rPr>
          <w:rtl/>
        </w:rPr>
        <w:t>א"ר</w:t>
      </w:r>
      <w:proofErr w:type="spellEnd"/>
      <w:r w:rsidR="00926A62" w:rsidRPr="00926A62">
        <w:rPr>
          <w:rtl/>
        </w:rPr>
        <w:t xml:space="preserve"> </w:t>
      </w:r>
      <w:proofErr w:type="spellStart"/>
      <w:r w:rsidR="00926A62" w:rsidRPr="00926A62">
        <w:rPr>
          <w:rtl/>
        </w:rPr>
        <w:t>הושעיא</w:t>
      </w:r>
      <w:proofErr w:type="spellEnd"/>
      <w:r w:rsidR="006962D0">
        <w:rPr>
          <w:rFonts w:hint="cs"/>
          <w:rtl/>
        </w:rPr>
        <w:t>:</w:t>
      </w:r>
      <w:r w:rsidR="00926A62" w:rsidRPr="00926A62">
        <w:rPr>
          <w:rtl/>
        </w:rPr>
        <w:t xml:space="preserve"> למה היו קוראים אותו בית השואבה</w:t>
      </w:r>
      <w:r w:rsidR="006962D0">
        <w:rPr>
          <w:rFonts w:hint="cs"/>
          <w:rtl/>
        </w:rPr>
        <w:t>?</w:t>
      </w:r>
      <w:r w:rsidR="00926A62" w:rsidRPr="00926A62">
        <w:rPr>
          <w:rtl/>
        </w:rPr>
        <w:t xml:space="preserve"> שמשם היו שואבים רוח הקודש</w:t>
      </w:r>
      <w:r w:rsidR="006962D0">
        <w:rPr>
          <w:rFonts w:hint="cs"/>
          <w:rtl/>
        </w:rPr>
        <w:t>.</w:t>
      </w:r>
      <w:r w:rsidR="00926A62" w:rsidRPr="00926A62">
        <w:rPr>
          <w:rtl/>
        </w:rPr>
        <w:t xml:space="preserve"> </w:t>
      </w:r>
      <w:r w:rsidR="006962D0">
        <w:rPr>
          <w:rFonts w:hint="cs"/>
          <w:rtl/>
        </w:rPr>
        <w:t>"</w:t>
      </w:r>
      <w:r w:rsidR="00926A62" w:rsidRPr="00926A62">
        <w:rPr>
          <w:rtl/>
        </w:rPr>
        <w:t>ונאספו שמה כל העדרים</w:t>
      </w:r>
      <w:r w:rsidR="006962D0">
        <w:rPr>
          <w:rFonts w:hint="cs"/>
          <w:rtl/>
        </w:rPr>
        <w:t xml:space="preserve">" - </w:t>
      </w:r>
      <w:r w:rsidR="00926A62" w:rsidRPr="00926A62">
        <w:rPr>
          <w:rtl/>
        </w:rPr>
        <w:t>באים מלבוא חמת ועד נחל מצרים</w:t>
      </w:r>
      <w:r w:rsidR="006962D0">
        <w:rPr>
          <w:rFonts w:hint="cs"/>
          <w:rtl/>
        </w:rPr>
        <w:t>.</w:t>
      </w:r>
      <w:r w:rsidR="00926A62" w:rsidRPr="00926A62">
        <w:rPr>
          <w:rtl/>
        </w:rPr>
        <w:t xml:space="preserve"> </w:t>
      </w:r>
      <w:r w:rsidR="006962D0">
        <w:rPr>
          <w:rFonts w:hint="cs"/>
          <w:rtl/>
        </w:rPr>
        <w:t>"</w:t>
      </w:r>
      <w:r w:rsidR="00926A62" w:rsidRPr="00926A62">
        <w:rPr>
          <w:rtl/>
        </w:rPr>
        <w:t>וגללו את האבן</w:t>
      </w:r>
      <w:r w:rsidR="006962D0">
        <w:rPr>
          <w:rFonts w:hint="cs"/>
          <w:rtl/>
        </w:rPr>
        <w:t xml:space="preserve">" - </w:t>
      </w:r>
      <w:r w:rsidR="00926A62" w:rsidRPr="00926A62">
        <w:rPr>
          <w:rtl/>
        </w:rPr>
        <w:t>שמשם היו שואבים רוח הקודש</w:t>
      </w:r>
      <w:r w:rsidR="006962D0">
        <w:rPr>
          <w:rFonts w:hint="cs"/>
          <w:rtl/>
        </w:rPr>
        <w:t>. "</w:t>
      </w:r>
      <w:r w:rsidR="00926A62" w:rsidRPr="00926A62">
        <w:rPr>
          <w:rtl/>
        </w:rPr>
        <w:t>והשיבו את האבן</w:t>
      </w:r>
      <w:r w:rsidR="006962D0">
        <w:rPr>
          <w:rFonts w:hint="cs"/>
          <w:rtl/>
        </w:rPr>
        <w:t xml:space="preserve">" - </w:t>
      </w:r>
      <w:r w:rsidR="006962D0">
        <w:rPr>
          <w:rtl/>
        </w:rPr>
        <w:t>מונח לרגל הבא</w:t>
      </w:r>
      <w:r w:rsidR="006962D0">
        <w:rPr>
          <w:rFonts w:hint="cs"/>
          <w:rtl/>
        </w:rPr>
        <w:t>.</w:t>
      </w:r>
      <w:r w:rsidR="006962D0">
        <w:rPr>
          <w:rStyle w:val="a5"/>
          <w:rtl/>
        </w:rPr>
        <w:footnoteReference w:id="6"/>
      </w:r>
    </w:p>
    <w:p w14:paraId="0B193D44" w14:textId="77777777" w:rsidR="002329AC" w:rsidRDefault="002329AC" w:rsidP="00F42538">
      <w:pPr>
        <w:pStyle w:val="ac"/>
        <w:rPr>
          <w:rtl/>
        </w:rPr>
      </w:pPr>
      <w:r>
        <w:rPr>
          <w:rtl/>
        </w:rPr>
        <w:t>דבר אחר:</w:t>
      </w:r>
      <w:r w:rsidR="00926A62" w:rsidRPr="00926A62">
        <w:rPr>
          <w:rtl/>
        </w:rPr>
        <w:t xml:space="preserve"> </w:t>
      </w:r>
      <w:r w:rsidR="00871A4F">
        <w:rPr>
          <w:rFonts w:hint="cs"/>
          <w:rtl/>
        </w:rPr>
        <w:t>"</w:t>
      </w:r>
      <w:r w:rsidR="00926A62" w:rsidRPr="00926A62">
        <w:rPr>
          <w:rtl/>
        </w:rPr>
        <w:t>וירא והנה באר בשדה</w:t>
      </w:r>
      <w:r w:rsidR="00871A4F">
        <w:rPr>
          <w:rFonts w:hint="cs"/>
          <w:rtl/>
        </w:rPr>
        <w:t xml:space="preserve">" - </w:t>
      </w:r>
      <w:r w:rsidR="00926A62" w:rsidRPr="00926A62">
        <w:rPr>
          <w:rtl/>
        </w:rPr>
        <w:t xml:space="preserve">זו ציון, </w:t>
      </w:r>
      <w:r w:rsidR="00871A4F">
        <w:rPr>
          <w:rFonts w:hint="cs"/>
          <w:rtl/>
        </w:rPr>
        <w:t>"</w:t>
      </w:r>
      <w:r w:rsidR="00926A62" w:rsidRPr="00926A62">
        <w:rPr>
          <w:rtl/>
        </w:rPr>
        <w:t>והנה שלשה עדרי צאן</w:t>
      </w:r>
      <w:r w:rsidR="00871A4F">
        <w:rPr>
          <w:rFonts w:hint="cs"/>
          <w:rtl/>
        </w:rPr>
        <w:t xml:space="preserve">" - </w:t>
      </w:r>
      <w:r w:rsidR="00926A62" w:rsidRPr="00926A62">
        <w:rPr>
          <w:rtl/>
        </w:rPr>
        <w:t xml:space="preserve">אלו שלשה בתי דינים, </w:t>
      </w:r>
      <w:proofErr w:type="spellStart"/>
      <w:r w:rsidR="00926A62" w:rsidRPr="00926A62">
        <w:rPr>
          <w:rtl/>
        </w:rPr>
        <w:t>דתנן</w:t>
      </w:r>
      <w:proofErr w:type="spellEnd"/>
      <w:r w:rsidR="00871A4F">
        <w:rPr>
          <w:rFonts w:hint="cs"/>
          <w:rtl/>
        </w:rPr>
        <w:t>:</w:t>
      </w:r>
      <w:r w:rsidR="00926A62" w:rsidRPr="00926A62">
        <w:rPr>
          <w:rtl/>
        </w:rPr>
        <w:t xml:space="preserve"> </w:t>
      </w:r>
      <w:r w:rsidR="00871A4F">
        <w:rPr>
          <w:rFonts w:hint="cs"/>
          <w:rtl/>
        </w:rPr>
        <w:t>"</w:t>
      </w:r>
      <w:r w:rsidR="00926A62" w:rsidRPr="00926A62">
        <w:rPr>
          <w:rtl/>
        </w:rPr>
        <w:t>שלשה בתי דינים היו שם אחד בהר הבית ואחד בפתח העזרה ואחד בלשכת הגזית</w:t>
      </w:r>
      <w:r w:rsidR="00871A4F">
        <w:rPr>
          <w:rFonts w:hint="cs"/>
          <w:rtl/>
        </w:rPr>
        <w:t>".</w:t>
      </w:r>
      <w:r w:rsidR="00871A4F">
        <w:rPr>
          <w:rStyle w:val="a5"/>
          <w:rtl/>
        </w:rPr>
        <w:footnoteReference w:id="7"/>
      </w:r>
      <w:r w:rsidR="00926A62" w:rsidRPr="00926A62">
        <w:rPr>
          <w:rtl/>
        </w:rPr>
        <w:t xml:space="preserve"> </w:t>
      </w:r>
      <w:r w:rsidR="00F42538">
        <w:rPr>
          <w:rFonts w:hint="cs"/>
          <w:rtl/>
        </w:rPr>
        <w:t>"</w:t>
      </w:r>
      <w:r w:rsidR="00926A62" w:rsidRPr="00926A62">
        <w:rPr>
          <w:rtl/>
        </w:rPr>
        <w:t xml:space="preserve">כי מן הבאר ההיא </w:t>
      </w:r>
      <w:r w:rsidR="00F42538">
        <w:rPr>
          <w:rFonts w:hint="cs"/>
          <w:rtl/>
        </w:rPr>
        <w:t xml:space="preserve">ישקו העדרים: - </w:t>
      </w:r>
      <w:r w:rsidR="00926A62" w:rsidRPr="00926A62">
        <w:rPr>
          <w:rtl/>
        </w:rPr>
        <w:t xml:space="preserve">שמשם היו </w:t>
      </w:r>
      <w:proofErr w:type="spellStart"/>
      <w:r w:rsidR="00926A62" w:rsidRPr="00926A62">
        <w:rPr>
          <w:rtl/>
        </w:rPr>
        <w:t>שומעין</w:t>
      </w:r>
      <w:proofErr w:type="spellEnd"/>
      <w:r w:rsidR="00926A62" w:rsidRPr="00926A62">
        <w:rPr>
          <w:rtl/>
        </w:rPr>
        <w:t xml:space="preserve"> את הדין</w:t>
      </w:r>
      <w:r w:rsidR="00F42538">
        <w:rPr>
          <w:rFonts w:hint="cs"/>
          <w:rtl/>
        </w:rPr>
        <w:t>.</w:t>
      </w:r>
      <w:r w:rsidR="00926A62" w:rsidRPr="00926A62">
        <w:rPr>
          <w:rtl/>
        </w:rPr>
        <w:t xml:space="preserve"> </w:t>
      </w:r>
      <w:r w:rsidR="00F42538">
        <w:rPr>
          <w:rFonts w:hint="cs"/>
          <w:rtl/>
        </w:rPr>
        <w:t>"</w:t>
      </w:r>
      <w:r w:rsidR="00926A62" w:rsidRPr="00926A62">
        <w:rPr>
          <w:rtl/>
        </w:rPr>
        <w:t>והאבן גדולה</w:t>
      </w:r>
      <w:r w:rsidR="00F42538">
        <w:rPr>
          <w:rFonts w:hint="cs"/>
          <w:rtl/>
        </w:rPr>
        <w:t xml:space="preserve">" - </w:t>
      </w:r>
      <w:r w:rsidR="00926A62" w:rsidRPr="00926A62">
        <w:rPr>
          <w:rtl/>
        </w:rPr>
        <w:t>זה ב</w:t>
      </w:r>
      <w:r w:rsidR="00F42538">
        <w:rPr>
          <w:rFonts w:hint="cs"/>
          <w:rtl/>
        </w:rPr>
        <w:t xml:space="preserve">ית דין </w:t>
      </w:r>
      <w:r w:rsidR="00926A62" w:rsidRPr="00926A62">
        <w:rPr>
          <w:rtl/>
        </w:rPr>
        <w:t>הגדול שבלשכת הגזית</w:t>
      </w:r>
      <w:r w:rsidR="00F42538">
        <w:rPr>
          <w:rFonts w:hint="cs"/>
          <w:rtl/>
        </w:rPr>
        <w:t>. "</w:t>
      </w:r>
      <w:r w:rsidR="00926A62" w:rsidRPr="00926A62">
        <w:rPr>
          <w:rtl/>
        </w:rPr>
        <w:t>ונאספו שמה כל העדרים</w:t>
      </w:r>
      <w:r w:rsidR="00F42538">
        <w:rPr>
          <w:rFonts w:hint="cs"/>
          <w:rtl/>
        </w:rPr>
        <w:t xml:space="preserve">" - </w:t>
      </w:r>
      <w:r w:rsidR="00926A62" w:rsidRPr="00926A62">
        <w:rPr>
          <w:rtl/>
        </w:rPr>
        <w:t xml:space="preserve">אלו בתי </w:t>
      </w:r>
      <w:proofErr w:type="spellStart"/>
      <w:r w:rsidR="00926A62" w:rsidRPr="00926A62">
        <w:rPr>
          <w:rtl/>
        </w:rPr>
        <w:t>דינין</w:t>
      </w:r>
      <w:proofErr w:type="spellEnd"/>
      <w:r w:rsidR="00926A62" w:rsidRPr="00926A62">
        <w:rPr>
          <w:rtl/>
        </w:rPr>
        <w:t xml:space="preserve"> שבא</w:t>
      </w:r>
      <w:r w:rsidR="00F42538">
        <w:rPr>
          <w:rFonts w:hint="cs"/>
          <w:rtl/>
        </w:rPr>
        <w:t>רץ ישראל.</w:t>
      </w:r>
      <w:r w:rsidR="00F42538">
        <w:rPr>
          <w:rStyle w:val="a5"/>
          <w:rtl/>
        </w:rPr>
        <w:footnoteReference w:id="8"/>
      </w:r>
      <w:r w:rsidR="00F42538">
        <w:rPr>
          <w:rFonts w:hint="cs"/>
          <w:rtl/>
        </w:rPr>
        <w:t xml:space="preserve"> "</w:t>
      </w:r>
      <w:r w:rsidR="00926A62" w:rsidRPr="00926A62">
        <w:rPr>
          <w:rtl/>
        </w:rPr>
        <w:t>וגללו את האבן</w:t>
      </w:r>
      <w:r w:rsidR="00F42538">
        <w:rPr>
          <w:rFonts w:hint="cs"/>
          <w:rtl/>
        </w:rPr>
        <w:t xml:space="preserve">" - </w:t>
      </w:r>
      <w:r w:rsidR="00926A62" w:rsidRPr="00926A62">
        <w:rPr>
          <w:rtl/>
        </w:rPr>
        <w:t xml:space="preserve">שמשם היו </w:t>
      </w:r>
      <w:proofErr w:type="spellStart"/>
      <w:r w:rsidR="00926A62" w:rsidRPr="00926A62">
        <w:rPr>
          <w:rtl/>
        </w:rPr>
        <w:t>שומעין</w:t>
      </w:r>
      <w:proofErr w:type="spellEnd"/>
      <w:r w:rsidR="00926A62" w:rsidRPr="00926A62">
        <w:rPr>
          <w:rtl/>
        </w:rPr>
        <w:t xml:space="preserve"> את הדין</w:t>
      </w:r>
      <w:r w:rsidR="00F42538">
        <w:rPr>
          <w:rFonts w:hint="cs"/>
          <w:rtl/>
        </w:rPr>
        <w:t>. "</w:t>
      </w:r>
      <w:r w:rsidR="00926A62" w:rsidRPr="00926A62">
        <w:rPr>
          <w:rtl/>
        </w:rPr>
        <w:t>והשיבו את האבן</w:t>
      </w:r>
      <w:r w:rsidR="00F42538">
        <w:rPr>
          <w:rFonts w:hint="cs"/>
          <w:rtl/>
        </w:rPr>
        <w:t>" -</w:t>
      </w:r>
      <w:r w:rsidR="00926A62" w:rsidRPr="00926A62">
        <w:rPr>
          <w:rtl/>
        </w:rPr>
        <w:t xml:space="preserve"> שהיו נושאים </w:t>
      </w:r>
      <w:proofErr w:type="spellStart"/>
      <w:r w:rsidR="00926A62" w:rsidRPr="00926A62">
        <w:rPr>
          <w:rtl/>
        </w:rPr>
        <w:t>ונותנין</w:t>
      </w:r>
      <w:proofErr w:type="spellEnd"/>
      <w:r w:rsidR="00926A62" w:rsidRPr="00926A62">
        <w:rPr>
          <w:rtl/>
        </w:rPr>
        <w:t xml:space="preserve"> בדין עד </w:t>
      </w:r>
      <w:proofErr w:type="spellStart"/>
      <w:r w:rsidR="00926A62" w:rsidRPr="00926A62">
        <w:rPr>
          <w:rtl/>
        </w:rPr>
        <w:t>שמעמידין</w:t>
      </w:r>
      <w:proofErr w:type="spellEnd"/>
      <w:r w:rsidR="00926A62" w:rsidRPr="00926A62">
        <w:rPr>
          <w:rtl/>
        </w:rPr>
        <w:t xml:space="preserve"> אותו על בוריו</w:t>
      </w:r>
      <w:r w:rsidR="00F42538">
        <w:rPr>
          <w:rFonts w:hint="cs"/>
          <w:rtl/>
        </w:rPr>
        <w:t>.</w:t>
      </w:r>
      <w:r w:rsidR="00F42538">
        <w:rPr>
          <w:rStyle w:val="a5"/>
          <w:rtl/>
        </w:rPr>
        <w:footnoteReference w:id="9"/>
      </w:r>
    </w:p>
    <w:p w14:paraId="62501E43" w14:textId="77777777" w:rsidR="00212D50" w:rsidRDefault="00212D50" w:rsidP="00740F56">
      <w:pPr>
        <w:pStyle w:val="ac"/>
        <w:rPr>
          <w:rtl/>
        </w:rPr>
      </w:pPr>
      <w:r>
        <w:rPr>
          <w:rFonts w:hint="cs"/>
          <w:rtl/>
        </w:rPr>
        <w:lastRenderedPageBreak/>
        <w:t>דבר אחר: "</w:t>
      </w:r>
      <w:r>
        <w:rPr>
          <w:rtl/>
        </w:rPr>
        <w:t>וירא והנה באר</w:t>
      </w:r>
      <w:r w:rsidR="00740F56">
        <w:rPr>
          <w:rFonts w:hint="cs"/>
          <w:rtl/>
        </w:rPr>
        <w:t xml:space="preserve"> בשדה" - </w:t>
      </w:r>
      <w:r>
        <w:rPr>
          <w:rtl/>
        </w:rPr>
        <w:t>זו ציון</w:t>
      </w:r>
      <w:r w:rsidR="00740F56">
        <w:rPr>
          <w:rFonts w:hint="cs"/>
          <w:rtl/>
        </w:rPr>
        <w:t>. "</w:t>
      </w:r>
      <w:r>
        <w:rPr>
          <w:rtl/>
        </w:rPr>
        <w:t>והנה שם שלשה עדרי צאן</w:t>
      </w:r>
      <w:r w:rsidR="00740F56">
        <w:rPr>
          <w:rFonts w:hint="cs"/>
          <w:rtl/>
        </w:rPr>
        <w:t xml:space="preserve">" - </w:t>
      </w:r>
      <w:r>
        <w:rPr>
          <w:rtl/>
        </w:rPr>
        <w:t xml:space="preserve">אלו שלשה </w:t>
      </w:r>
      <w:proofErr w:type="spellStart"/>
      <w:r>
        <w:rPr>
          <w:rtl/>
        </w:rPr>
        <w:t>מלכיות</w:t>
      </w:r>
      <w:proofErr w:type="spellEnd"/>
      <w:r>
        <w:rPr>
          <w:rtl/>
        </w:rPr>
        <w:t xml:space="preserve"> ראשונות</w:t>
      </w:r>
      <w:r w:rsidR="00740F56">
        <w:rPr>
          <w:rFonts w:hint="cs"/>
          <w:rtl/>
        </w:rPr>
        <w:t>. "</w:t>
      </w:r>
      <w:r>
        <w:rPr>
          <w:rtl/>
        </w:rPr>
        <w:t>כי מן הבאר ההיא ישקו העדרים</w:t>
      </w:r>
      <w:r w:rsidR="00740F56">
        <w:rPr>
          <w:rFonts w:hint="cs"/>
          <w:rtl/>
        </w:rPr>
        <w:t xml:space="preserve">" - </w:t>
      </w:r>
      <w:r>
        <w:rPr>
          <w:rtl/>
        </w:rPr>
        <w:t>שהעשירו מן ההקדשות הצפונות בלשכות</w:t>
      </w:r>
      <w:r w:rsidR="00740F56">
        <w:rPr>
          <w:rFonts w:hint="cs"/>
          <w:rtl/>
        </w:rPr>
        <w:t>. "</w:t>
      </w:r>
      <w:r>
        <w:rPr>
          <w:rtl/>
        </w:rPr>
        <w:t>והאבן גדולה על פי הבאר</w:t>
      </w:r>
      <w:r w:rsidR="00740F56">
        <w:rPr>
          <w:rFonts w:hint="cs"/>
          <w:rtl/>
        </w:rPr>
        <w:t xml:space="preserve">" - </w:t>
      </w:r>
      <w:r>
        <w:rPr>
          <w:rtl/>
        </w:rPr>
        <w:t>זו זכות אבות</w:t>
      </w:r>
      <w:r w:rsidR="00740F56">
        <w:rPr>
          <w:rFonts w:hint="cs"/>
          <w:rtl/>
        </w:rPr>
        <w:t>.</w:t>
      </w:r>
      <w:r>
        <w:rPr>
          <w:rtl/>
        </w:rPr>
        <w:t xml:space="preserve"> </w:t>
      </w:r>
      <w:r w:rsidR="00740F56">
        <w:rPr>
          <w:rFonts w:hint="cs"/>
          <w:rtl/>
        </w:rPr>
        <w:t>"</w:t>
      </w:r>
      <w:r>
        <w:rPr>
          <w:rtl/>
        </w:rPr>
        <w:t>ונאספו שמה כל העדרים</w:t>
      </w:r>
      <w:r w:rsidR="00740F56">
        <w:rPr>
          <w:rFonts w:hint="cs"/>
          <w:rtl/>
        </w:rPr>
        <w:t xml:space="preserve">" - </w:t>
      </w:r>
      <w:r>
        <w:rPr>
          <w:rtl/>
        </w:rPr>
        <w:t xml:space="preserve">זו מלכות רומי </w:t>
      </w:r>
      <w:r w:rsidR="00740F56">
        <w:rPr>
          <w:rFonts w:hint="cs"/>
          <w:rtl/>
        </w:rPr>
        <w:t>... "</w:t>
      </w:r>
      <w:r>
        <w:rPr>
          <w:rtl/>
        </w:rPr>
        <w:t>וגללו את האבן</w:t>
      </w:r>
      <w:r w:rsidR="00740F56">
        <w:rPr>
          <w:rFonts w:hint="cs"/>
          <w:rtl/>
        </w:rPr>
        <w:t xml:space="preserve">" - </w:t>
      </w:r>
      <w:r>
        <w:rPr>
          <w:rtl/>
        </w:rPr>
        <w:t>שהעשירו מן ההקדשות הצפונות בלשכות</w:t>
      </w:r>
      <w:r w:rsidR="00740F56">
        <w:rPr>
          <w:rFonts w:hint="cs"/>
          <w:rtl/>
        </w:rPr>
        <w:t>. "</w:t>
      </w:r>
      <w:r>
        <w:rPr>
          <w:rtl/>
        </w:rPr>
        <w:t>והשיבו את האבן על פי הבאר למקומה</w:t>
      </w:r>
      <w:r w:rsidR="00740F56">
        <w:rPr>
          <w:rFonts w:hint="cs"/>
          <w:rtl/>
        </w:rPr>
        <w:t xml:space="preserve">" - </w:t>
      </w:r>
      <w:r>
        <w:rPr>
          <w:rtl/>
        </w:rPr>
        <w:t>לעתיד לב</w:t>
      </w:r>
      <w:r w:rsidR="00C031DB">
        <w:rPr>
          <w:rFonts w:hint="cs"/>
          <w:rtl/>
        </w:rPr>
        <w:t>ו</w:t>
      </w:r>
      <w:r>
        <w:rPr>
          <w:rtl/>
        </w:rPr>
        <w:t>א זכות אבות עומדת</w:t>
      </w:r>
      <w:r w:rsidR="00740F56">
        <w:rPr>
          <w:rFonts w:hint="cs"/>
          <w:rtl/>
        </w:rPr>
        <w:t>.</w:t>
      </w:r>
      <w:r w:rsidR="00C031DB">
        <w:rPr>
          <w:rStyle w:val="a5"/>
          <w:rtl/>
        </w:rPr>
        <w:footnoteReference w:id="10"/>
      </w:r>
    </w:p>
    <w:p w14:paraId="36A5D1E6" w14:textId="77777777" w:rsidR="00B37313" w:rsidRDefault="002329AC" w:rsidP="00FF5E47">
      <w:pPr>
        <w:pStyle w:val="ac"/>
        <w:rPr>
          <w:rtl/>
        </w:rPr>
      </w:pPr>
      <w:r>
        <w:rPr>
          <w:rtl/>
        </w:rPr>
        <w:t>דבר אחר:</w:t>
      </w:r>
      <w:r w:rsidR="00926A62" w:rsidRPr="00926A62">
        <w:rPr>
          <w:rtl/>
        </w:rPr>
        <w:t xml:space="preserve"> </w:t>
      </w:r>
      <w:r w:rsidR="00FF5E47">
        <w:rPr>
          <w:rFonts w:hint="cs"/>
          <w:rtl/>
        </w:rPr>
        <w:t>"</w:t>
      </w:r>
      <w:r w:rsidR="00926A62" w:rsidRPr="00926A62">
        <w:rPr>
          <w:rtl/>
        </w:rPr>
        <w:t>וירא והנה באר בשדה</w:t>
      </w:r>
      <w:r w:rsidR="00FF5E47">
        <w:rPr>
          <w:rFonts w:hint="cs"/>
          <w:rtl/>
        </w:rPr>
        <w:t xml:space="preserve">" - </w:t>
      </w:r>
      <w:r w:rsidR="00926A62" w:rsidRPr="00926A62">
        <w:rPr>
          <w:rtl/>
        </w:rPr>
        <w:t xml:space="preserve">זה בית הכנסת, </w:t>
      </w:r>
      <w:r w:rsidR="00FF5E47">
        <w:rPr>
          <w:rFonts w:hint="cs"/>
          <w:rtl/>
        </w:rPr>
        <w:t>"</w:t>
      </w:r>
      <w:r w:rsidR="00926A62" w:rsidRPr="00926A62">
        <w:rPr>
          <w:rtl/>
        </w:rPr>
        <w:t>והנה שם שלשה עדרי צאן</w:t>
      </w:r>
      <w:r w:rsidR="00FF5E47">
        <w:rPr>
          <w:rFonts w:hint="cs"/>
          <w:rtl/>
        </w:rPr>
        <w:t xml:space="preserve">" - </w:t>
      </w:r>
      <w:r w:rsidR="00926A62" w:rsidRPr="00926A62">
        <w:rPr>
          <w:rtl/>
        </w:rPr>
        <w:t>אלו שלשה קרואים</w:t>
      </w:r>
      <w:r w:rsidR="00FF5E47">
        <w:rPr>
          <w:rFonts w:hint="cs"/>
          <w:rtl/>
        </w:rPr>
        <w:t>.</w:t>
      </w:r>
      <w:r w:rsidR="00926A62" w:rsidRPr="00926A62">
        <w:rPr>
          <w:rtl/>
        </w:rPr>
        <w:t xml:space="preserve"> </w:t>
      </w:r>
      <w:r w:rsidR="00FF5E47">
        <w:rPr>
          <w:rFonts w:hint="cs"/>
          <w:rtl/>
        </w:rPr>
        <w:t>"</w:t>
      </w:r>
      <w:r w:rsidR="00926A62" w:rsidRPr="00926A62">
        <w:rPr>
          <w:rtl/>
        </w:rPr>
        <w:t>כי מן הבאר</w:t>
      </w:r>
      <w:r w:rsidR="00FF5E47">
        <w:rPr>
          <w:rFonts w:hint="cs"/>
          <w:rtl/>
        </w:rPr>
        <w:t xml:space="preserve"> ההיא ישקו </w:t>
      </w:r>
      <w:r w:rsidR="00926A62" w:rsidRPr="00926A62">
        <w:rPr>
          <w:rtl/>
        </w:rPr>
        <w:t>וגו'</w:t>
      </w:r>
      <w:r w:rsidR="00FF5E47">
        <w:rPr>
          <w:rFonts w:hint="cs"/>
          <w:rtl/>
        </w:rPr>
        <w:t xml:space="preserve"> " - </w:t>
      </w:r>
      <w:r w:rsidR="00926A62" w:rsidRPr="00926A62">
        <w:rPr>
          <w:rtl/>
        </w:rPr>
        <w:t>שמשם היו שומעים את התורה</w:t>
      </w:r>
      <w:r w:rsidR="00FF5E47">
        <w:rPr>
          <w:rFonts w:hint="cs"/>
          <w:rtl/>
        </w:rPr>
        <w:t>.</w:t>
      </w:r>
      <w:r w:rsidR="00926A62" w:rsidRPr="00926A62">
        <w:rPr>
          <w:rtl/>
        </w:rPr>
        <w:t xml:space="preserve"> </w:t>
      </w:r>
      <w:r w:rsidR="00FF5E47">
        <w:rPr>
          <w:rFonts w:hint="cs"/>
          <w:rtl/>
        </w:rPr>
        <w:t>"</w:t>
      </w:r>
      <w:r w:rsidR="00926A62" w:rsidRPr="00926A62">
        <w:rPr>
          <w:rtl/>
        </w:rPr>
        <w:t>והאבן גדולה</w:t>
      </w:r>
      <w:r w:rsidR="00FF5E47">
        <w:rPr>
          <w:rFonts w:hint="cs"/>
          <w:rtl/>
        </w:rPr>
        <w:t xml:space="preserve">" - </w:t>
      </w:r>
      <w:r w:rsidR="00926A62" w:rsidRPr="00926A62">
        <w:rPr>
          <w:rtl/>
        </w:rPr>
        <w:t xml:space="preserve">זה יצר הרע, </w:t>
      </w:r>
      <w:r w:rsidR="00FF5E47">
        <w:rPr>
          <w:rFonts w:hint="cs"/>
          <w:rtl/>
        </w:rPr>
        <w:t>"</w:t>
      </w:r>
      <w:r w:rsidR="00926A62" w:rsidRPr="00926A62">
        <w:rPr>
          <w:rtl/>
        </w:rPr>
        <w:t>ונאספו שמה כל העדרים</w:t>
      </w:r>
      <w:r w:rsidR="00FF5E47">
        <w:rPr>
          <w:rFonts w:hint="cs"/>
          <w:rtl/>
        </w:rPr>
        <w:t xml:space="preserve">" - </w:t>
      </w:r>
      <w:r w:rsidR="00926A62" w:rsidRPr="00926A62">
        <w:rPr>
          <w:rtl/>
        </w:rPr>
        <w:t>זה הצבור</w:t>
      </w:r>
      <w:r w:rsidR="00FF5E47">
        <w:rPr>
          <w:rFonts w:hint="cs"/>
          <w:rtl/>
        </w:rPr>
        <w:t>.</w:t>
      </w:r>
      <w:r w:rsidR="00926A62" w:rsidRPr="00926A62">
        <w:rPr>
          <w:rtl/>
        </w:rPr>
        <w:t xml:space="preserve"> </w:t>
      </w:r>
      <w:r w:rsidR="00FF5E47">
        <w:rPr>
          <w:rFonts w:hint="cs"/>
          <w:rtl/>
        </w:rPr>
        <w:t>"</w:t>
      </w:r>
      <w:r w:rsidR="00926A62" w:rsidRPr="00926A62">
        <w:rPr>
          <w:rtl/>
        </w:rPr>
        <w:t>וגללו את האבן</w:t>
      </w:r>
      <w:r w:rsidR="00FF5E47">
        <w:rPr>
          <w:rFonts w:hint="cs"/>
          <w:rtl/>
        </w:rPr>
        <w:t xml:space="preserve">" - </w:t>
      </w:r>
      <w:r w:rsidR="00926A62" w:rsidRPr="00926A62">
        <w:rPr>
          <w:rtl/>
        </w:rPr>
        <w:t xml:space="preserve">שמשם היו </w:t>
      </w:r>
      <w:proofErr w:type="spellStart"/>
      <w:r w:rsidR="00926A62" w:rsidRPr="00926A62">
        <w:rPr>
          <w:rtl/>
        </w:rPr>
        <w:t>שומעין</w:t>
      </w:r>
      <w:proofErr w:type="spellEnd"/>
      <w:r w:rsidR="00926A62" w:rsidRPr="00926A62">
        <w:rPr>
          <w:rtl/>
        </w:rPr>
        <w:t xml:space="preserve"> את התורה, </w:t>
      </w:r>
      <w:r w:rsidR="00FF5E47">
        <w:rPr>
          <w:rFonts w:hint="cs"/>
          <w:rtl/>
        </w:rPr>
        <w:t>"</w:t>
      </w:r>
      <w:r w:rsidR="00926A62" w:rsidRPr="00926A62">
        <w:rPr>
          <w:rtl/>
        </w:rPr>
        <w:t xml:space="preserve">והשיבו את האבן </w:t>
      </w:r>
      <w:r w:rsidR="00FF5E47">
        <w:rPr>
          <w:rFonts w:hint="cs"/>
          <w:rtl/>
        </w:rPr>
        <w:t xml:space="preserve">למקומה" - </w:t>
      </w:r>
      <w:r w:rsidR="00926A62" w:rsidRPr="00926A62">
        <w:rPr>
          <w:rtl/>
        </w:rPr>
        <w:t>שכיון שהם יוצאים להם</w:t>
      </w:r>
      <w:r w:rsidR="00FF5E47">
        <w:rPr>
          <w:rFonts w:hint="cs"/>
          <w:rtl/>
        </w:rPr>
        <w:t>,</w:t>
      </w:r>
      <w:r w:rsidR="00926A62" w:rsidRPr="00926A62">
        <w:rPr>
          <w:rtl/>
        </w:rPr>
        <w:t xml:space="preserve"> יצר הרע חוזר למקומו.</w:t>
      </w:r>
      <w:r w:rsidR="00871A4F">
        <w:rPr>
          <w:rStyle w:val="a5"/>
          <w:rtl/>
        </w:rPr>
        <w:footnoteReference w:id="11"/>
      </w:r>
    </w:p>
    <w:p w14:paraId="12722B11" w14:textId="77777777" w:rsidR="002660D4" w:rsidRDefault="00926A62" w:rsidP="00212D50">
      <w:pPr>
        <w:pStyle w:val="ac"/>
        <w:rPr>
          <w:b/>
          <w:bCs/>
          <w:rtl/>
        </w:rPr>
      </w:pPr>
      <w:r w:rsidRPr="00926A62">
        <w:rPr>
          <w:rtl/>
        </w:rPr>
        <w:t>ר' יוחנן פתר לה בסיני</w:t>
      </w:r>
      <w:r w:rsidR="002660D4">
        <w:rPr>
          <w:rFonts w:hint="cs"/>
          <w:rtl/>
        </w:rPr>
        <w:t>: "</w:t>
      </w:r>
      <w:r w:rsidRPr="00926A62">
        <w:rPr>
          <w:rtl/>
        </w:rPr>
        <w:t xml:space="preserve">וירא והנה באר </w:t>
      </w:r>
      <w:r w:rsidR="002660D4">
        <w:rPr>
          <w:rFonts w:hint="cs"/>
          <w:rtl/>
        </w:rPr>
        <w:t xml:space="preserve">- </w:t>
      </w:r>
      <w:r w:rsidRPr="00926A62">
        <w:rPr>
          <w:rtl/>
        </w:rPr>
        <w:t>זה סיני</w:t>
      </w:r>
      <w:r w:rsidR="002660D4">
        <w:rPr>
          <w:rFonts w:hint="cs"/>
          <w:rtl/>
        </w:rPr>
        <w:t>.</w:t>
      </w:r>
      <w:r w:rsidRPr="00926A62">
        <w:rPr>
          <w:rtl/>
        </w:rPr>
        <w:t xml:space="preserve"> </w:t>
      </w:r>
      <w:r w:rsidR="002660D4">
        <w:rPr>
          <w:rFonts w:hint="cs"/>
          <w:rtl/>
        </w:rPr>
        <w:t>"</w:t>
      </w:r>
      <w:r w:rsidRPr="00926A62">
        <w:rPr>
          <w:rtl/>
        </w:rPr>
        <w:t>והנה שם של</w:t>
      </w:r>
      <w:r w:rsidR="0050370A">
        <w:rPr>
          <w:rFonts w:hint="cs"/>
          <w:rtl/>
        </w:rPr>
        <w:t>ו</w:t>
      </w:r>
      <w:r w:rsidRPr="00926A62">
        <w:rPr>
          <w:rtl/>
        </w:rPr>
        <w:t>שה</w:t>
      </w:r>
      <w:r w:rsidR="002660D4">
        <w:rPr>
          <w:rFonts w:hint="cs"/>
          <w:rtl/>
        </w:rPr>
        <w:t xml:space="preserve">" - </w:t>
      </w:r>
      <w:r w:rsidRPr="00926A62">
        <w:rPr>
          <w:rtl/>
        </w:rPr>
        <w:t>כהנים לוים וישראלים</w:t>
      </w:r>
      <w:r w:rsidR="002660D4">
        <w:rPr>
          <w:rFonts w:hint="cs"/>
          <w:rtl/>
        </w:rPr>
        <w:t>. "</w:t>
      </w:r>
      <w:r w:rsidRPr="00926A62">
        <w:rPr>
          <w:rtl/>
        </w:rPr>
        <w:t>כי מן הבאר ההיא</w:t>
      </w:r>
      <w:r w:rsidR="002660D4">
        <w:rPr>
          <w:rFonts w:hint="cs"/>
          <w:rtl/>
        </w:rPr>
        <w:t>" -</w:t>
      </w:r>
      <w:r w:rsidRPr="00926A62">
        <w:rPr>
          <w:rtl/>
        </w:rPr>
        <w:t xml:space="preserve"> שמשם שמעו עשרת הדברות</w:t>
      </w:r>
      <w:r w:rsidR="002660D4">
        <w:rPr>
          <w:rFonts w:hint="cs"/>
          <w:rtl/>
        </w:rPr>
        <w:t>. "</w:t>
      </w:r>
      <w:r w:rsidRPr="00926A62">
        <w:rPr>
          <w:rtl/>
        </w:rPr>
        <w:t xml:space="preserve">והאבן גדולה </w:t>
      </w:r>
      <w:r w:rsidR="002660D4">
        <w:rPr>
          <w:rFonts w:hint="cs"/>
          <w:rtl/>
        </w:rPr>
        <w:t xml:space="preserve">- </w:t>
      </w:r>
      <w:r w:rsidRPr="00926A62">
        <w:rPr>
          <w:rtl/>
        </w:rPr>
        <w:t>זו שכינה</w:t>
      </w:r>
      <w:r w:rsidR="002660D4">
        <w:rPr>
          <w:rFonts w:hint="cs"/>
          <w:rtl/>
        </w:rPr>
        <w:t>. "</w:t>
      </w:r>
      <w:r w:rsidRPr="00926A62">
        <w:rPr>
          <w:rtl/>
        </w:rPr>
        <w:t>ונאספו שמה כל העדרים</w:t>
      </w:r>
      <w:r w:rsidR="002660D4">
        <w:rPr>
          <w:rFonts w:hint="cs"/>
          <w:rtl/>
        </w:rPr>
        <w:t xml:space="preserve">" - </w:t>
      </w:r>
      <w:r w:rsidRPr="00926A62">
        <w:rPr>
          <w:rtl/>
        </w:rPr>
        <w:t>ר' שמעון בן יהודה איש כפר עכו אמר משום ר' שמואל</w:t>
      </w:r>
      <w:r w:rsidR="002660D4">
        <w:rPr>
          <w:rFonts w:hint="cs"/>
          <w:rtl/>
        </w:rPr>
        <w:t>:</w:t>
      </w:r>
      <w:r w:rsidRPr="00926A62">
        <w:rPr>
          <w:rtl/>
        </w:rPr>
        <w:t xml:space="preserve"> שאילו היו ישראל חסרים עוד אחד</w:t>
      </w:r>
      <w:r w:rsidR="002660D4">
        <w:rPr>
          <w:rFonts w:hint="cs"/>
          <w:rtl/>
        </w:rPr>
        <w:t>,</w:t>
      </w:r>
      <w:r w:rsidRPr="00926A62">
        <w:rPr>
          <w:rtl/>
        </w:rPr>
        <w:t xml:space="preserve"> לא היו מקבלים את התורה</w:t>
      </w:r>
      <w:r w:rsidR="002660D4">
        <w:rPr>
          <w:rFonts w:hint="cs"/>
          <w:rtl/>
        </w:rPr>
        <w:t>.</w:t>
      </w:r>
      <w:r w:rsidRPr="00926A62">
        <w:rPr>
          <w:rtl/>
        </w:rPr>
        <w:t xml:space="preserve"> </w:t>
      </w:r>
      <w:r w:rsidR="002660D4">
        <w:rPr>
          <w:rFonts w:hint="cs"/>
          <w:rtl/>
        </w:rPr>
        <w:t>"</w:t>
      </w:r>
      <w:r w:rsidRPr="00926A62">
        <w:rPr>
          <w:rtl/>
        </w:rPr>
        <w:t>וגללו את האבן</w:t>
      </w:r>
      <w:r w:rsidR="002660D4">
        <w:rPr>
          <w:rFonts w:hint="cs"/>
          <w:rtl/>
        </w:rPr>
        <w:t xml:space="preserve">" - </w:t>
      </w:r>
      <w:r w:rsidRPr="00926A62">
        <w:rPr>
          <w:rtl/>
        </w:rPr>
        <w:t>שמשם היו שומעים את הקול ושמעו עשרת הדברות</w:t>
      </w:r>
      <w:r w:rsidR="002660D4">
        <w:rPr>
          <w:rFonts w:hint="cs"/>
          <w:rtl/>
        </w:rPr>
        <w:t>. "</w:t>
      </w:r>
      <w:r w:rsidRPr="00926A62">
        <w:rPr>
          <w:rtl/>
        </w:rPr>
        <w:t>והשיבו את האבן</w:t>
      </w:r>
      <w:r w:rsidR="002660D4">
        <w:rPr>
          <w:rFonts w:hint="cs"/>
          <w:rtl/>
        </w:rPr>
        <w:t xml:space="preserve"> למקומה" </w:t>
      </w:r>
      <w:r w:rsidR="002660D4">
        <w:rPr>
          <w:rtl/>
        </w:rPr>
        <w:t>–</w:t>
      </w:r>
      <w:r w:rsidR="002660D4">
        <w:rPr>
          <w:rFonts w:hint="cs"/>
          <w:rtl/>
        </w:rPr>
        <w:t xml:space="preserve"> "</w:t>
      </w:r>
      <w:r w:rsidRPr="00926A62">
        <w:rPr>
          <w:rtl/>
        </w:rPr>
        <w:t xml:space="preserve">אתם ראיתם כי מן השמים דברתי </w:t>
      </w:r>
      <w:r w:rsidR="002660D4">
        <w:rPr>
          <w:rFonts w:hint="cs"/>
          <w:rtl/>
        </w:rPr>
        <w:t xml:space="preserve">עמכם" </w:t>
      </w:r>
      <w:r w:rsidR="002660D4" w:rsidRPr="00926A62">
        <w:rPr>
          <w:rtl/>
        </w:rPr>
        <w:t>(שמות כ)</w:t>
      </w:r>
      <w:r w:rsidR="002660D4">
        <w:rPr>
          <w:rFonts w:hint="cs"/>
          <w:rtl/>
        </w:rPr>
        <w:t>.</w:t>
      </w:r>
      <w:r w:rsidR="002660D4">
        <w:rPr>
          <w:rStyle w:val="a5"/>
          <w:b/>
          <w:bCs/>
          <w:rtl/>
        </w:rPr>
        <w:footnoteReference w:id="12"/>
      </w:r>
    </w:p>
    <w:p w14:paraId="40EADBBB" w14:textId="77777777" w:rsidR="00ED2E57" w:rsidRDefault="00ED2E57" w:rsidP="00737BF9">
      <w:pPr>
        <w:pStyle w:val="ab"/>
        <w:rPr>
          <w:rtl/>
        </w:rPr>
      </w:pPr>
      <w:r>
        <w:rPr>
          <w:rtl/>
        </w:rPr>
        <w:t xml:space="preserve">פסיקתא זוטרתא (לקח טוב) בראשית פרשת ויצא פרק </w:t>
      </w:r>
      <w:proofErr w:type="spellStart"/>
      <w:r>
        <w:rPr>
          <w:rtl/>
        </w:rPr>
        <w:t>כט</w:t>
      </w:r>
      <w:proofErr w:type="spellEnd"/>
      <w:r>
        <w:rPr>
          <w:rtl/>
        </w:rPr>
        <w:t xml:space="preserve"> סימן ב</w:t>
      </w:r>
    </w:p>
    <w:p w14:paraId="0CFC6363" w14:textId="77777777" w:rsidR="00F236D5" w:rsidRDefault="00F236D5" w:rsidP="00F236D5">
      <w:pPr>
        <w:pStyle w:val="ac"/>
        <w:rPr>
          <w:rtl/>
        </w:rPr>
      </w:pPr>
      <w:r>
        <w:rPr>
          <w:rFonts w:hint="cs"/>
          <w:rtl/>
        </w:rPr>
        <w:t>"</w:t>
      </w:r>
      <w:r w:rsidR="00ED2E57">
        <w:rPr>
          <w:rtl/>
        </w:rPr>
        <w:t>וירא והנה באר בשדה</w:t>
      </w:r>
      <w:r>
        <w:rPr>
          <w:rFonts w:hint="cs"/>
          <w:rtl/>
        </w:rPr>
        <w:t xml:space="preserve">" </w:t>
      </w:r>
      <w:r>
        <w:rPr>
          <w:rtl/>
        </w:rPr>
        <w:t>–</w:t>
      </w:r>
      <w:r>
        <w:rPr>
          <w:rFonts w:hint="cs"/>
          <w:rtl/>
        </w:rPr>
        <w:t xml:space="preserve"> אמרו רבותינו </w:t>
      </w:r>
      <w:r w:rsidR="00ED2E57">
        <w:rPr>
          <w:rtl/>
        </w:rPr>
        <w:t>ז"ל</w:t>
      </w:r>
      <w:r>
        <w:rPr>
          <w:rFonts w:hint="cs"/>
          <w:rtl/>
        </w:rPr>
        <w:t>:</w:t>
      </w:r>
      <w:r w:rsidR="00ED2E57">
        <w:rPr>
          <w:rtl/>
        </w:rPr>
        <w:t xml:space="preserve"> אין המקרא יוצא מידי פשוטו</w:t>
      </w:r>
      <w:r>
        <w:rPr>
          <w:rFonts w:hint="cs"/>
          <w:rtl/>
        </w:rPr>
        <w:t>.</w:t>
      </w:r>
      <w:r w:rsidR="00ED2E57">
        <w:rPr>
          <w:rtl/>
        </w:rPr>
        <w:t xml:space="preserve"> אעפ"כ רצו הדרשנים להרחיב המקרא, ולדרוש עליו מה שהיה בעולם, ולהגיד שהקב"ה מגיד מראשית אחרית, ולהודיע לנו ששיחת האבות כמה עניני מצות יש בהן, וכן פתר ר' </w:t>
      </w:r>
      <w:proofErr w:type="spellStart"/>
      <w:r w:rsidR="00ED2E57">
        <w:rPr>
          <w:rtl/>
        </w:rPr>
        <w:t>חמא</w:t>
      </w:r>
      <w:proofErr w:type="spellEnd"/>
      <w:r w:rsidR="00ED2E57">
        <w:rPr>
          <w:rtl/>
        </w:rPr>
        <w:t xml:space="preserve"> בר </w:t>
      </w:r>
      <w:proofErr w:type="spellStart"/>
      <w:r w:rsidR="00ED2E57">
        <w:rPr>
          <w:rtl/>
        </w:rPr>
        <w:t>חנינא</w:t>
      </w:r>
      <w:proofErr w:type="spellEnd"/>
      <w:r w:rsidR="00ED2E57">
        <w:rPr>
          <w:rtl/>
        </w:rPr>
        <w:t xml:space="preserve"> בבראשית רבה </w:t>
      </w:r>
      <w:r>
        <w:rPr>
          <w:rFonts w:hint="cs"/>
          <w:rtl/>
        </w:rPr>
        <w:t>...</w:t>
      </w:r>
      <w:r w:rsidR="00ED2E57">
        <w:rPr>
          <w:rtl/>
        </w:rPr>
        <w:t xml:space="preserve"> והנה באר בשדה, זו הבאר שהיה לישראל במדבר, והנה שם שלשה עדרי צאן, משה ואהרן ומרים</w:t>
      </w:r>
      <w:r>
        <w:rPr>
          <w:rFonts w:hint="cs"/>
          <w:rtl/>
        </w:rPr>
        <w:t xml:space="preserve"> וכו'</w:t>
      </w:r>
      <w:r w:rsidR="005625F1">
        <w:rPr>
          <w:rFonts w:hint="cs"/>
          <w:rtl/>
        </w:rPr>
        <w:t>.</w:t>
      </w:r>
      <w:r w:rsidR="005625F1">
        <w:rPr>
          <w:rStyle w:val="a5"/>
          <w:rtl/>
        </w:rPr>
        <w:footnoteReference w:id="13"/>
      </w:r>
    </w:p>
    <w:p w14:paraId="497D8742" w14:textId="77777777" w:rsidR="00D7436E" w:rsidRDefault="00D7436E" w:rsidP="00D939EE">
      <w:pPr>
        <w:pStyle w:val="ab"/>
        <w:rPr>
          <w:rtl/>
        </w:rPr>
      </w:pPr>
      <w:proofErr w:type="spellStart"/>
      <w:r>
        <w:rPr>
          <w:rtl/>
        </w:rPr>
        <w:t>רד"ק</w:t>
      </w:r>
      <w:proofErr w:type="spellEnd"/>
      <w:r>
        <w:rPr>
          <w:rtl/>
        </w:rPr>
        <w:t xml:space="preserve"> בראשית פרק </w:t>
      </w:r>
      <w:proofErr w:type="spellStart"/>
      <w:r>
        <w:rPr>
          <w:rtl/>
        </w:rPr>
        <w:t>כט</w:t>
      </w:r>
      <w:proofErr w:type="spellEnd"/>
      <w:r>
        <w:rPr>
          <w:rtl/>
        </w:rPr>
        <w:t xml:space="preserve"> </w:t>
      </w:r>
      <w:r w:rsidR="00D939EE">
        <w:rPr>
          <w:rFonts w:hint="cs"/>
          <w:rtl/>
        </w:rPr>
        <w:t>פסוק ב</w:t>
      </w:r>
    </w:p>
    <w:p w14:paraId="6FBAD4F4" w14:textId="77777777" w:rsidR="00393803" w:rsidRDefault="00D7436E" w:rsidP="00DD64D2">
      <w:pPr>
        <w:pStyle w:val="ac"/>
        <w:rPr>
          <w:rtl/>
        </w:rPr>
      </w:pPr>
      <w:r>
        <w:rPr>
          <w:rtl/>
        </w:rPr>
        <w:t>והאבן גדולה - לפי שלא היו שם מים אחרים להשקות צאן אנשי העיר</w:t>
      </w:r>
      <w:r w:rsidR="006B390E">
        <w:rPr>
          <w:rFonts w:hint="cs"/>
          <w:rtl/>
        </w:rPr>
        <w:t>,</w:t>
      </w:r>
      <w:r>
        <w:rPr>
          <w:rtl/>
        </w:rPr>
        <w:t xml:space="preserve"> שמו אבן גדולה על פי הבאר</w:t>
      </w:r>
      <w:r w:rsidR="006B390E">
        <w:rPr>
          <w:rFonts w:hint="cs"/>
          <w:rtl/>
        </w:rPr>
        <w:t>,</w:t>
      </w:r>
      <w:r>
        <w:rPr>
          <w:rtl/>
        </w:rPr>
        <w:t xml:space="preserve"> כדי שלא יוכלו להשקות אלא בהיותם יחד</w:t>
      </w:r>
      <w:r w:rsidR="006B390E">
        <w:rPr>
          <w:rFonts w:hint="cs"/>
          <w:rtl/>
        </w:rPr>
        <w:t xml:space="preserve">, </w:t>
      </w:r>
      <w:r>
        <w:rPr>
          <w:rtl/>
        </w:rPr>
        <w:t>וישקו זה אחר זה</w:t>
      </w:r>
      <w:r w:rsidR="006B390E">
        <w:rPr>
          <w:rFonts w:hint="cs"/>
          <w:rtl/>
        </w:rPr>
        <w:t>.</w:t>
      </w:r>
      <w:r>
        <w:rPr>
          <w:rtl/>
        </w:rPr>
        <w:t xml:space="preserve"> ואם ישקו זה לבדו וזה לבדו</w:t>
      </w:r>
      <w:r w:rsidR="006B390E">
        <w:rPr>
          <w:rFonts w:hint="cs"/>
          <w:rtl/>
        </w:rPr>
        <w:t>,</w:t>
      </w:r>
      <w:r>
        <w:rPr>
          <w:rtl/>
        </w:rPr>
        <w:t xml:space="preserve"> ישאב כל אחד לנפשו והנשארים בש</w:t>
      </w:r>
      <w:r>
        <w:rPr>
          <w:rFonts w:hint="cs"/>
          <w:rtl/>
        </w:rPr>
        <w:t>ו</w:t>
      </w:r>
      <w:r>
        <w:rPr>
          <w:rtl/>
        </w:rPr>
        <w:t>קת ילכו לבטלה וי</w:t>
      </w:r>
      <w:r>
        <w:rPr>
          <w:rFonts w:hint="cs"/>
          <w:rtl/>
        </w:rPr>
        <w:t>י</w:t>
      </w:r>
      <w:r>
        <w:rPr>
          <w:rtl/>
        </w:rPr>
        <w:t>שפך עד שלא יבא האחר</w:t>
      </w:r>
      <w:r w:rsidR="006B390E">
        <w:rPr>
          <w:rFonts w:hint="cs"/>
          <w:rtl/>
        </w:rPr>
        <w:t>.</w:t>
      </w:r>
      <w:r>
        <w:rPr>
          <w:rtl/>
        </w:rPr>
        <w:t xml:space="preserve"> ואפילו יהיו בש</w:t>
      </w:r>
      <w:r w:rsidR="00E876D1">
        <w:rPr>
          <w:rFonts w:hint="cs"/>
          <w:rtl/>
        </w:rPr>
        <w:t>ו</w:t>
      </w:r>
      <w:r>
        <w:rPr>
          <w:rtl/>
        </w:rPr>
        <w:t>קת</w:t>
      </w:r>
      <w:r w:rsidR="006B390E">
        <w:rPr>
          <w:rFonts w:hint="cs"/>
          <w:rtl/>
        </w:rPr>
        <w:t>,</w:t>
      </w:r>
      <w:r w:rsidR="006B390E">
        <w:rPr>
          <w:rStyle w:val="a5"/>
          <w:rtl/>
        </w:rPr>
        <w:footnoteReference w:id="14"/>
      </w:r>
      <w:r>
        <w:rPr>
          <w:rtl/>
        </w:rPr>
        <w:t xml:space="preserve"> לא ישקה מהם הבא אחרי </w:t>
      </w:r>
      <w:r>
        <w:rPr>
          <w:rtl/>
        </w:rPr>
        <w:lastRenderedPageBreak/>
        <w:t>כן</w:t>
      </w:r>
      <w:r w:rsidR="006B390E">
        <w:rPr>
          <w:rFonts w:hint="cs"/>
          <w:rtl/>
        </w:rPr>
        <w:t>,</w:t>
      </w:r>
      <w:r>
        <w:rPr>
          <w:rtl/>
        </w:rPr>
        <w:t xml:space="preserve"> כיון שעמדו שאובים שעה או שתים</w:t>
      </w:r>
      <w:r w:rsidR="006B390E">
        <w:rPr>
          <w:rFonts w:hint="cs"/>
          <w:rtl/>
        </w:rPr>
        <w:t>.</w:t>
      </w:r>
      <w:r>
        <w:rPr>
          <w:rtl/>
        </w:rPr>
        <w:t xml:space="preserve"> כי לא ישתו הצאן לרצונם כן</w:t>
      </w:r>
      <w:r w:rsidR="006B390E">
        <w:rPr>
          <w:rFonts w:hint="cs"/>
          <w:rtl/>
        </w:rPr>
        <w:t>,</w:t>
      </w:r>
      <w:r>
        <w:rPr>
          <w:rtl/>
        </w:rPr>
        <w:t xml:space="preserve"> אלא השאובים לשעתם</w:t>
      </w:r>
      <w:r w:rsidR="006B390E">
        <w:rPr>
          <w:rFonts w:hint="cs"/>
          <w:rtl/>
        </w:rPr>
        <w:t>.</w:t>
      </w:r>
      <w:r>
        <w:rPr>
          <w:rtl/>
        </w:rPr>
        <w:t xml:space="preserve"> לפיכך שמו אבן גדולה על פי הבאר שלא יוכלו להסיעה עד שיהיו יחד כל אנשי העיר</w:t>
      </w:r>
      <w:r w:rsidR="00DD64D2">
        <w:rPr>
          <w:rFonts w:hint="cs"/>
          <w:rtl/>
        </w:rPr>
        <w:t>.</w:t>
      </w:r>
      <w:r w:rsidR="00DD64D2">
        <w:rPr>
          <w:rStyle w:val="a5"/>
          <w:rtl/>
        </w:rPr>
        <w:footnoteReference w:id="15"/>
      </w:r>
    </w:p>
    <w:p w14:paraId="6D8876A5" w14:textId="77777777" w:rsidR="006A7C9F" w:rsidRDefault="006A7C9F" w:rsidP="006A7C9F">
      <w:pPr>
        <w:pStyle w:val="ab"/>
        <w:rPr>
          <w:rtl/>
        </w:rPr>
      </w:pPr>
      <w:r>
        <w:rPr>
          <w:rtl/>
        </w:rPr>
        <w:t xml:space="preserve">רש"י בראשית פרק </w:t>
      </w:r>
      <w:proofErr w:type="spellStart"/>
      <w:r>
        <w:rPr>
          <w:rtl/>
        </w:rPr>
        <w:t>כט</w:t>
      </w:r>
      <w:proofErr w:type="spellEnd"/>
      <w:r>
        <w:rPr>
          <w:rtl/>
        </w:rPr>
        <w:t xml:space="preserve"> </w:t>
      </w:r>
      <w:r>
        <w:rPr>
          <w:rFonts w:hint="cs"/>
          <w:rtl/>
        </w:rPr>
        <w:t>פסוק ז</w:t>
      </w:r>
    </w:p>
    <w:p w14:paraId="273C8843" w14:textId="77777777" w:rsidR="003A75C7" w:rsidRDefault="006A7C9F" w:rsidP="006A7C9F">
      <w:pPr>
        <w:pStyle w:val="ac"/>
        <w:rPr>
          <w:rtl/>
        </w:rPr>
      </w:pPr>
      <w:r>
        <w:rPr>
          <w:rtl/>
        </w:rPr>
        <w:t>הן עוד היום גדול - לפי שראה אותם רובצים, כסבור שרוצים לאסוף המקנה הביתה ולא ירעו עוד, אמר להם</w:t>
      </w:r>
      <w:r>
        <w:rPr>
          <w:rFonts w:hint="cs"/>
          <w:rtl/>
        </w:rPr>
        <w:t>:</w:t>
      </w:r>
      <w:r>
        <w:rPr>
          <w:rtl/>
        </w:rPr>
        <w:t xml:space="preserve"> הן עוד היום גדול, כלומר אם שכירים אתם לא שלמתם פעולת היום, ואם הבהמות שלכם אף על פי כן לא עת ה</w:t>
      </w:r>
      <w:r>
        <w:rPr>
          <w:rFonts w:hint="cs"/>
          <w:rtl/>
        </w:rPr>
        <w:t>י</w:t>
      </w:r>
      <w:r>
        <w:rPr>
          <w:rtl/>
        </w:rPr>
        <w:t>אסף המקנה וגו'</w:t>
      </w:r>
      <w:r w:rsidR="003A75C7">
        <w:rPr>
          <w:rFonts w:hint="cs"/>
          <w:rtl/>
        </w:rPr>
        <w:t>.</w:t>
      </w:r>
      <w:r w:rsidR="003A75C7">
        <w:rPr>
          <w:rStyle w:val="a5"/>
          <w:rtl/>
        </w:rPr>
        <w:footnoteReference w:id="16"/>
      </w:r>
    </w:p>
    <w:p w14:paraId="5844309B" w14:textId="77777777" w:rsidR="006A7C9F" w:rsidRDefault="006A7C9F" w:rsidP="006A7C9F">
      <w:pPr>
        <w:pStyle w:val="ac"/>
        <w:rPr>
          <w:rtl/>
        </w:rPr>
      </w:pPr>
      <w:r>
        <w:rPr>
          <w:rtl/>
        </w:rPr>
        <w:t>לא</w:t>
      </w:r>
      <w:r w:rsidR="003A75C7">
        <w:rPr>
          <w:rtl/>
        </w:rPr>
        <w:t xml:space="preserve"> נוכל - להשקות, לפי שהאבן גדולה</w:t>
      </w:r>
      <w:r w:rsidR="003A75C7">
        <w:rPr>
          <w:rFonts w:hint="cs"/>
          <w:rtl/>
        </w:rPr>
        <w:t>.</w:t>
      </w:r>
      <w:r w:rsidR="003A75C7">
        <w:rPr>
          <w:rStyle w:val="a5"/>
          <w:rtl/>
        </w:rPr>
        <w:footnoteReference w:id="17"/>
      </w:r>
    </w:p>
    <w:p w14:paraId="4B0981F9" w14:textId="77777777" w:rsidR="006B390E" w:rsidRDefault="006B390E" w:rsidP="00DE116A">
      <w:pPr>
        <w:pStyle w:val="ab"/>
        <w:rPr>
          <w:rtl/>
        </w:rPr>
      </w:pPr>
      <w:r>
        <w:rPr>
          <w:rtl/>
        </w:rPr>
        <w:t xml:space="preserve">פסיקתא זוטרתא (לקח טוב) בראשית </w:t>
      </w:r>
      <w:proofErr w:type="spellStart"/>
      <w:r w:rsidR="00DE116A">
        <w:rPr>
          <w:rFonts w:hint="cs"/>
          <w:rtl/>
        </w:rPr>
        <w:t>כט</w:t>
      </w:r>
      <w:proofErr w:type="spellEnd"/>
      <w:r w:rsidR="00DE116A">
        <w:rPr>
          <w:rFonts w:hint="cs"/>
          <w:rtl/>
        </w:rPr>
        <w:t xml:space="preserve"> ח </w:t>
      </w:r>
      <w:r>
        <w:rPr>
          <w:rtl/>
        </w:rPr>
        <w:t xml:space="preserve">פרשת ויצא </w:t>
      </w:r>
      <w:r w:rsidR="00DE116A">
        <w:rPr>
          <w:rtl/>
        </w:rPr>
        <w:t>–</w:t>
      </w:r>
      <w:r w:rsidR="00DE116A">
        <w:rPr>
          <w:rFonts w:hint="cs"/>
          <w:rtl/>
        </w:rPr>
        <w:t xml:space="preserve"> סיבה טכנית?</w:t>
      </w:r>
    </w:p>
    <w:p w14:paraId="46CC1B3A" w14:textId="77777777" w:rsidR="007D4857" w:rsidRDefault="00F95B1F" w:rsidP="00F95B1F">
      <w:pPr>
        <w:pStyle w:val="ac"/>
        <w:rPr>
          <w:rtl/>
        </w:rPr>
      </w:pPr>
      <w:r>
        <w:rPr>
          <w:rFonts w:hint="cs"/>
          <w:rtl/>
        </w:rPr>
        <w:t>"</w:t>
      </w:r>
      <w:r w:rsidR="006B390E">
        <w:rPr>
          <w:rtl/>
        </w:rPr>
        <w:t>ויאמרו לא נוכל עד אשר יאספו כל העדרים</w:t>
      </w:r>
      <w:r>
        <w:rPr>
          <w:rFonts w:hint="cs"/>
          <w:rtl/>
        </w:rPr>
        <w:t>"</w:t>
      </w:r>
      <w:r w:rsidR="006B390E">
        <w:rPr>
          <w:rtl/>
        </w:rPr>
        <w:t>. כי חוץ משלשה עדרי צאן שהיו רובצים על הבאר היו עוד שאר עדרים, לכך אמרו לו</w:t>
      </w:r>
      <w:r>
        <w:rPr>
          <w:rFonts w:hint="cs"/>
          <w:rtl/>
        </w:rPr>
        <w:t>:</w:t>
      </w:r>
      <w:r w:rsidR="006B390E">
        <w:rPr>
          <w:rtl/>
        </w:rPr>
        <w:t xml:space="preserve"> </w:t>
      </w:r>
      <w:r>
        <w:rPr>
          <w:rFonts w:hint="cs"/>
          <w:rtl/>
        </w:rPr>
        <w:t>"</w:t>
      </w:r>
      <w:r w:rsidR="006B390E">
        <w:rPr>
          <w:rtl/>
        </w:rPr>
        <w:t>עד אשר יאספו כל העדרים וגללו את האבן</w:t>
      </w:r>
      <w:r>
        <w:rPr>
          <w:rFonts w:hint="cs"/>
          <w:rtl/>
        </w:rPr>
        <w:t>"</w:t>
      </w:r>
      <w:r w:rsidR="006B390E">
        <w:rPr>
          <w:rtl/>
        </w:rPr>
        <w:t>. לא מפני כובד האבן שעל פי הבאר, אלא מפני שלא היו משקין אלו מחוץ לאלו, כי אם בבת אחת, שהמים לעולם יקרים בשדה, לכן נאמר</w:t>
      </w:r>
      <w:r>
        <w:rPr>
          <w:rFonts w:hint="cs"/>
          <w:rtl/>
        </w:rPr>
        <w:t>:</w:t>
      </w:r>
      <w:r w:rsidR="006B390E">
        <w:rPr>
          <w:rtl/>
        </w:rPr>
        <w:t xml:space="preserve"> </w:t>
      </w:r>
      <w:r>
        <w:rPr>
          <w:rFonts w:hint="cs"/>
          <w:rtl/>
        </w:rPr>
        <w:t>"</w:t>
      </w:r>
      <w:r w:rsidR="006B390E">
        <w:rPr>
          <w:rtl/>
        </w:rPr>
        <w:t>עד אשר יאספו כל העדרים</w:t>
      </w:r>
      <w:r>
        <w:rPr>
          <w:rFonts w:hint="cs"/>
          <w:rtl/>
        </w:rPr>
        <w:t>".</w:t>
      </w:r>
      <w:r w:rsidR="007D4857">
        <w:rPr>
          <w:rStyle w:val="a5"/>
          <w:rtl/>
        </w:rPr>
        <w:footnoteReference w:id="18"/>
      </w:r>
    </w:p>
    <w:p w14:paraId="1F3D5DE2" w14:textId="77777777" w:rsidR="004A6A8A" w:rsidRDefault="004A6A8A" w:rsidP="004A6A8A">
      <w:pPr>
        <w:pStyle w:val="ab"/>
        <w:rPr>
          <w:rtl/>
        </w:rPr>
      </w:pPr>
      <w:r>
        <w:rPr>
          <w:rtl/>
        </w:rPr>
        <w:t>עקידת יצחק בראשית שער כה (פרשת ויצא)</w:t>
      </w:r>
      <w:r w:rsidR="00DE116A">
        <w:rPr>
          <w:rFonts w:hint="cs"/>
          <w:rtl/>
        </w:rPr>
        <w:t xml:space="preserve"> </w:t>
      </w:r>
      <w:r w:rsidR="00DE116A">
        <w:rPr>
          <w:rtl/>
        </w:rPr>
        <w:t>–</w:t>
      </w:r>
      <w:r w:rsidR="00DE116A">
        <w:rPr>
          <w:rFonts w:hint="cs"/>
          <w:rtl/>
        </w:rPr>
        <w:t xml:space="preserve"> רחל השלימה את התכנסות העדרים</w:t>
      </w:r>
      <w:r>
        <w:rPr>
          <w:rStyle w:val="a5"/>
          <w:rtl/>
        </w:rPr>
        <w:footnoteReference w:id="19"/>
      </w:r>
    </w:p>
    <w:p w14:paraId="10476A77" w14:textId="77777777" w:rsidR="004A6A8A" w:rsidRDefault="004A6A8A" w:rsidP="002910EB">
      <w:pPr>
        <w:pStyle w:val="ac"/>
        <w:rPr>
          <w:rtl/>
        </w:rPr>
      </w:pPr>
      <w:r>
        <w:rPr>
          <w:rFonts w:hint="cs"/>
          <w:rtl/>
        </w:rPr>
        <w:t xml:space="preserve">.. </w:t>
      </w:r>
      <w:r>
        <w:rPr>
          <w:rtl/>
        </w:rPr>
        <w:t>ולזה האבן גדולה על פי הבאר</w:t>
      </w:r>
      <w:r>
        <w:rPr>
          <w:rFonts w:hint="cs"/>
          <w:rtl/>
        </w:rPr>
        <w:t>,</w:t>
      </w:r>
      <w:r>
        <w:rPr>
          <w:rtl/>
        </w:rPr>
        <w:t xml:space="preserve"> כי כך ראו כל בעלי העדרים</w:t>
      </w:r>
      <w:r>
        <w:rPr>
          <w:rFonts w:hint="cs"/>
          <w:rtl/>
        </w:rPr>
        <w:t xml:space="preserve">, </w:t>
      </w:r>
      <w:r>
        <w:rPr>
          <w:rtl/>
        </w:rPr>
        <w:t>שהאבן אשר יניחו על פי הבאר תהיה גדולה כדי שלא תהא נוחה להתגולל ולהשקות כל מי שירצה</w:t>
      </w:r>
      <w:r w:rsidR="00DD64D2">
        <w:rPr>
          <w:rFonts w:hint="cs"/>
          <w:rtl/>
        </w:rPr>
        <w:t>.</w:t>
      </w:r>
      <w:r>
        <w:rPr>
          <w:rtl/>
        </w:rPr>
        <w:t xml:space="preserve"> עד שיאספו שמה כל העדרים וגללו אותה לצדדיה אל אחת הצדדים</w:t>
      </w:r>
      <w:r>
        <w:rPr>
          <w:rFonts w:hint="cs"/>
          <w:rtl/>
        </w:rPr>
        <w:t>,</w:t>
      </w:r>
      <w:r>
        <w:rPr>
          <w:rtl/>
        </w:rPr>
        <w:t xml:space="preserve"> לגלות פי הבאר</w:t>
      </w:r>
      <w:r w:rsidR="00DD64D2">
        <w:rPr>
          <w:rFonts w:hint="cs"/>
          <w:rtl/>
        </w:rPr>
        <w:t>,</w:t>
      </w:r>
      <w:r>
        <w:rPr>
          <w:rtl/>
        </w:rPr>
        <w:t xml:space="preserve"> באופן שיוכלו לשתות הצאן ושתהיה </w:t>
      </w:r>
      <w:proofErr w:type="spellStart"/>
      <w:r>
        <w:rPr>
          <w:rtl/>
        </w:rPr>
        <w:t>נקלת</w:t>
      </w:r>
      <w:proofErr w:type="spellEnd"/>
      <w:r>
        <w:rPr>
          <w:rStyle w:val="a5"/>
          <w:rtl/>
        </w:rPr>
        <w:footnoteReference w:id="20"/>
      </w:r>
      <w:r>
        <w:rPr>
          <w:rtl/>
        </w:rPr>
        <w:t xml:space="preserve"> החזרה לשם</w:t>
      </w:r>
      <w:r>
        <w:rPr>
          <w:rFonts w:hint="cs"/>
          <w:rtl/>
        </w:rPr>
        <w:t xml:space="preserve"> ...</w:t>
      </w:r>
      <w:r>
        <w:rPr>
          <w:rtl/>
        </w:rPr>
        <w:t xml:space="preserve"> והיה זה לפי הנראה כי לא היו שם המים בשפע ולזה הוצרכו שתהיה זאת הבאר גל נעול מעין חתום. ולזה מה שהקפיד באומרו</w:t>
      </w:r>
      <w:r>
        <w:rPr>
          <w:rFonts w:hint="cs"/>
          <w:rtl/>
        </w:rPr>
        <w:t>:</w:t>
      </w:r>
      <w:r>
        <w:rPr>
          <w:rtl/>
        </w:rPr>
        <w:t xml:space="preserve"> </w:t>
      </w:r>
      <w:r>
        <w:rPr>
          <w:rFonts w:hint="cs"/>
          <w:rtl/>
        </w:rPr>
        <w:t>"</w:t>
      </w:r>
      <w:r>
        <w:rPr>
          <w:rtl/>
        </w:rPr>
        <w:t xml:space="preserve">ונאספו שמה וכו' והשיבו את האבן </w:t>
      </w:r>
      <w:r>
        <w:rPr>
          <w:rFonts w:hint="cs"/>
          <w:rtl/>
        </w:rPr>
        <w:t>ו</w:t>
      </w:r>
      <w:r>
        <w:rPr>
          <w:rtl/>
        </w:rPr>
        <w:t>כו'</w:t>
      </w:r>
      <w:r>
        <w:rPr>
          <w:rFonts w:hint="cs"/>
          <w:rtl/>
        </w:rPr>
        <w:t xml:space="preserve"> ",</w:t>
      </w:r>
      <w:r>
        <w:rPr>
          <w:rtl/>
        </w:rPr>
        <w:t xml:space="preserve"> שאם לא כן מה לו להזכיר </w:t>
      </w:r>
      <w:proofErr w:type="spellStart"/>
      <w:r>
        <w:rPr>
          <w:rtl/>
        </w:rPr>
        <w:t>בכאן</w:t>
      </w:r>
      <w:proofErr w:type="spellEnd"/>
      <w:r>
        <w:rPr>
          <w:rtl/>
        </w:rPr>
        <w:t xml:space="preserve"> צורך ההשבה</w:t>
      </w:r>
      <w:r w:rsidR="00DD64D2">
        <w:rPr>
          <w:rFonts w:hint="cs"/>
          <w:rtl/>
        </w:rPr>
        <w:t>?</w:t>
      </w:r>
      <w:r>
        <w:rPr>
          <w:rtl/>
        </w:rPr>
        <w:t xml:space="preserve"> ולזה כאשר אמר להם יעקב כסבור שהם רובצים </w:t>
      </w:r>
      <w:r>
        <w:rPr>
          <w:rFonts w:hint="cs"/>
          <w:rtl/>
        </w:rPr>
        <w:t>להיאס</w:t>
      </w:r>
      <w:r>
        <w:rPr>
          <w:rFonts w:hint="eastAsia"/>
          <w:rtl/>
        </w:rPr>
        <w:t>ף</w:t>
      </w:r>
      <w:r w:rsidR="00DD64D2">
        <w:rPr>
          <w:rFonts w:hint="cs"/>
          <w:rtl/>
        </w:rPr>
        <w:t>:</w:t>
      </w:r>
      <w:r>
        <w:rPr>
          <w:rtl/>
        </w:rPr>
        <w:t xml:space="preserve"> הן עוד היום גדול </w:t>
      </w:r>
      <w:r w:rsidR="004A0B6B">
        <w:rPr>
          <w:rFonts w:hint="cs"/>
          <w:rtl/>
        </w:rPr>
        <w:t>ו</w:t>
      </w:r>
      <w:r>
        <w:rPr>
          <w:rtl/>
        </w:rPr>
        <w:t>כו' השקו הצאן ולכו רעו</w:t>
      </w:r>
      <w:r w:rsidR="00DD64D2">
        <w:rPr>
          <w:rFonts w:hint="cs"/>
          <w:rtl/>
        </w:rPr>
        <w:t>,</w:t>
      </w:r>
      <w:r>
        <w:rPr>
          <w:rtl/>
        </w:rPr>
        <w:t xml:space="preserve"> השיבו לא נוכל</w:t>
      </w:r>
      <w:r>
        <w:rPr>
          <w:rFonts w:hint="cs"/>
          <w:rtl/>
        </w:rPr>
        <w:t>,</w:t>
      </w:r>
      <w:r>
        <w:rPr>
          <w:rtl/>
        </w:rPr>
        <w:t xml:space="preserve"> שאין אנו </w:t>
      </w:r>
      <w:proofErr w:type="spellStart"/>
      <w:r>
        <w:rPr>
          <w:rtl/>
        </w:rPr>
        <w:t>רשאין</w:t>
      </w:r>
      <w:proofErr w:type="spellEnd"/>
      <w:r>
        <w:rPr>
          <w:rtl/>
        </w:rPr>
        <w:t xml:space="preserve"> לגולל את האבן מעל פי הבאר</w:t>
      </w:r>
      <w:r w:rsidR="00DD64D2">
        <w:rPr>
          <w:rFonts w:hint="cs"/>
          <w:rtl/>
        </w:rPr>
        <w:t>,</w:t>
      </w:r>
      <w:r>
        <w:rPr>
          <w:rtl/>
        </w:rPr>
        <w:t xml:space="preserve"> כי ח</w:t>
      </w:r>
      <w:r>
        <w:rPr>
          <w:rFonts w:hint="cs"/>
          <w:rtl/>
        </w:rPr>
        <w:t>ו</w:t>
      </w:r>
      <w:r>
        <w:rPr>
          <w:rtl/>
        </w:rPr>
        <w:t xml:space="preserve">ק ותנאי הוא בינינו שלא לפתוח הבאר עד אשר יאספו כל </w:t>
      </w:r>
      <w:r>
        <w:rPr>
          <w:rtl/>
        </w:rPr>
        <w:lastRenderedPageBreak/>
        <w:t>העדרים ואז וגללו האבן האנשים אשר ירצו לגוללה והשקינו הצאן:</w:t>
      </w:r>
      <w:r w:rsidR="002910EB">
        <w:rPr>
          <w:rFonts w:hint="cs"/>
          <w:rtl/>
        </w:rPr>
        <w:t xml:space="preserve"> </w:t>
      </w:r>
      <w:r w:rsidR="00DD64D2">
        <w:rPr>
          <w:rFonts w:hint="cs"/>
          <w:rtl/>
        </w:rPr>
        <w:t>"</w:t>
      </w:r>
      <w:r>
        <w:rPr>
          <w:rtl/>
        </w:rPr>
        <w:t xml:space="preserve">עודנו מדבר עמם ורחל באה </w:t>
      </w:r>
      <w:r w:rsidR="00DD64D2">
        <w:rPr>
          <w:rFonts w:hint="cs"/>
          <w:rtl/>
        </w:rPr>
        <w:t>ו</w:t>
      </w:r>
      <w:r>
        <w:rPr>
          <w:rtl/>
        </w:rPr>
        <w:t>כו' כי רועה היא</w:t>
      </w:r>
      <w:r w:rsidR="00DD64D2">
        <w:rPr>
          <w:rFonts w:hint="cs"/>
          <w:rtl/>
        </w:rPr>
        <w:t>"</w:t>
      </w:r>
      <w:r>
        <w:rPr>
          <w:rtl/>
        </w:rPr>
        <w:t xml:space="preserve"> והם כבר ג</w:t>
      </w:r>
      <w:r w:rsidR="000C70E1">
        <w:rPr>
          <w:rFonts w:hint="cs"/>
          <w:rtl/>
        </w:rPr>
        <w:t>י</w:t>
      </w:r>
      <w:r>
        <w:rPr>
          <w:rtl/>
        </w:rPr>
        <w:t>לו דעתם שהיו מצפין אותה כי לא יוכלו להשקות עד בואה כאחד הרועים.</w:t>
      </w:r>
      <w:r w:rsidR="004A5129">
        <w:rPr>
          <w:rStyle w:val="a5"/>
          <w:rtl/>
        </w:rPr>
        <w:footnoteReference w:id="21"/>
      </w:r>
    </w:p>
    <w:p w14:paraId="1ECC1606" w14:textId="77777777" w:rsidR="00F95B1F" w:rsidRDefault="00F95B1F" w:rsidP="00DE116A">
      <w:pPr>
        <w:pStyle w:val="ab"/>
        <w:rPr>
          <w:rtl/>
        </w:rPr>
      </w:pPr>
      <w:r>
        <w:rPr>
          <w:rtl/>
        </w:rPr>
        <w:t xml:space="preserve">בראשית רבה </w:t>
      </w:r>
      <w:r w:rsidR="00DE116A">
        <w:rPr>
          <w:rFonts w:hint="cs"/>
          <w:rtl/>
        </w:rPr>
        <w:t xml:space="preserve">ע יא </w:t>
      </w:r>
      <w:r>
        <w:rPr>
          <w:rtl/>
        </w:rPr>
        <w:t>פרשת ויצא</w:t>
      </w:r>
      <w:r w:rsidR="00DE116A">
        <w:rPr>
          <w:rFonts w:hint="cs"/>
          <w:rtl/>
        </w:rPr>
        <w:t xml:space="preserve"> </w:t>
      </w:r>
      <w:r w:rsidR="00DE116A">
        <w:rPr>
          <w:rtl/>
        </w:rPr>
        <w:t>–</w:t>
      </w:r>
      <w:r w:rsidR="00DE116A">
        <w:rPr>
          <w:rFonts w:hint="cs"/>
          <w:rtl/>
        </w:rPr>
        <w:t xml:space="preserve"> בין בנות יתרו לבנות לבן</w:t>
      </w:r>
    </w:p>
    <w:p w14:paraId="16759FE7" w14:textId="77777777" w:rsidR="00F95B1F" w:rsidRDefault="00F03F32" w:rsidP="00F03F32">
      <w:pPr>
        <w:pStyle w:val="ac"/>
        <w:rPr>
          <w:rtl/>
        </w:rPr>
      </w:pPr>
      <w:r>
        <w:rPr>
          <w:rFonts w:hint="cs"/>
          <w:rtl/>
        </w:rPr>
        <w:t>"</w:t>
      </w:r>
      <w:r w:rsidR="00F95B1F">
        <w:rPr>
          <w:rtl/>
        </w:rPr>
        <w:t>עודנו מדבר עמם ורחל באה</w:t>
      </w:r>
      <w:r>
        <w:rPr>
          <w:rFonts w:hint="cs"/>
          <w:rtl/>
        </w:rPr>
        <w:t xml:space="preserve">" </w:t>
      </w:r>
      <w:r>
        <w:rPr>
          <w:rtl/>
        </w:rPr>
        <w:t>–</w:t>
      </w:r>
      <w:r>
        <w:rPr>
          <w:rFonts w:hint="cs"/>
          <w:rtl/>
        </w:rPr>
        <w:t xml:space="preserve"> אמר רבן שמעון בן גמליאל:</w:t>
      </w:r>
      <w:r w:rsidR="00F95B1F">
        <w:rPr>
          <w:rtl/>
        </w:rPr>
        <w:t xml:space="preserve"> ב</w:t>
      </w:r>
      <w:r>
        <w:rPr>
          <w:rFonts w:hint="cs"/>
          <w:rtl/>
        </w:rPr>
        <w:t>ו</w:t>
      </w:r>
      <w:r w:rsidR="00F95B1F">
        <w:rPr>
          <w:rtl/>
        </w:rPr>
        <w:t>א וראה</w:t>
      </w:r>
      <w:r>
        <w:rPr>
          <w:rFonts w:hint="cs"/>
          <w:rtl/>
        </w:rPr>
        <w:t>,</w:t>
      </w:r>
      <w:r w:rsidR="00F95B1F">
        <w:rPr>
          <w:rtl/>
        </w:rPr>
        <w:t xml:space="preserve"> כמה בין ש</w:t>
      </w:r>
      <w:r w:rsidR="0006389E">
        <w:rPr>
          <w:rtl/>
        </w:rPr>
        <w:t>ְׁ</w:t>
      </w:r>
      <w:r w:rsidR="00F95B1F">
        <w:rPr>
          <w:rtl/>
        </w:rPr>
        <w:t>כ</w:t>
      </w:r>
      <w:r w:rsidR="0006389E">
        <w:rPr>
          <w:rtl/>
        </w:rPr>
        <w:t>ֵ</w:t>
      </w:r>
      <w:r w:rsidR="00F95B1F">
        <w:rPr>
          <w:rtl/>
        </w:rPr>
        <w:t>נו</w:t>
      </w:r>
      <w:r w:rsidR="0006389E">
        <w:rPr>
          <w:rtl/>
        </w:rPr>
        <w:t>ּ</w:t>
      </w:r>
      <w:r w:rsidR="00F95B1F">
        <w:rPr>
          <w:rtl/>
        </w:rPr>
        <w:t>ת ל</w:t>
      </w:r>
      <w:r w:rsidR="0006389E">
        <w:rPr>
          <w:rtl/>
        </w:rPr>
        <w:t>ִ</w:t>
      </w:r>
      <w:r w:rsidR="00F95B1F">
        <w:rPr>
          <w:rtl/>
        </w:rPr>
        <w:t>ש</w:t>
      </w:r>
      <w:r w:rsidR="0006389E">
        <w:rPr>
          <w:rtl/>
        </w:rPr>
        <w:t>ְׁ</w:t>
      </w:r>
      <w:r w:rsidR="00F95B1F">
        <w:rPr>
          <w:rtl/>
        </w:rPr>
        <w:t>כ</w:t>
      </w:r>
      <w:r w:rsidR="0006389E">
        <w:rPr>
          <w:rtl/>
        </w:rPr>
        <w:t>ֵ</w:t>
      </w:r>
      <w:r w:rsidR="00F95B1F">
        <w:rPr>
          <w:rtl/>
        </w:rPr>
        <w:t>נו</w:t>
      </w:r>
      <w:r w:rsidR="0006389E">
        <w:rPr>
          <w:rtl/>
        </w:rPr>
        <w:t>ּ</w:t>
      </w:r>
      <w:r w:rsidR="00F95B1F">
        <w:rPr>
          <w:rtl/>
        </w:rPr>
        <w:t>ת</w:t>
      </w:r>
      <w:r>
        <w:rPr>
          <w:rFonts w:hint="cs"/>
          <w:rtl/>
        </w:rPr>
        <w:t xml:space="preserve">! </w:t>
      </w:r>
      <w:r w:rsidR="00F95B1F">
        <w:rPr>
          <w:rtl/>
        </w:rPr>
        <w:t>להלן</w:t>
      </w:r>
      <w:r>
        <w:rPr>
          <w:rFonts w:hint="cs"/>
          <w:rtl/>
        </w:rPr>
        <w:t xml:space="preserve"> שבע היו</w:t>
      </w:r>
      <w:r w:rsidR="00F95B1F">
        <w:rPr>
          <w:rtl/>
        </w:rPr>
        <w:t xml:space="preserve"> ובקשו הרועים להזדווג להן, </w:t>
      </w:r>
      <w:r>
        <w:rPr>
          <w:rFonts w:hint="cs"/>
          <w:rtl/>
        </w:rPr>
        <w:t>זהו שכתוב: "</w:t>
      </w:r>
      <w:r w:rsidR="00F95B1F">
        <w:rPr>
          <w:rtl/>
        </w:rPr>
        <w:t>ויבואו הרועים ויגרשום</w:t>
      </w:r>
      <w:r>
        <w:rPr>
          <w:rFonts w:hint="cs"/>
          <w:rtl/>
        </w:rPr>
        <w:t xml:space="preserve">" </w:t>
      </w:r>
      <w:r>
        <w:rPr>
          <w:rtl/>
        </w:rPr>
        <w:t>(שמות ב</w:t>
      </w:r>
      <w:r>
        <w:rPr>
          <w:rFonts w:hint="cs"/>
          <w:rtl/>
        </w:rPr>
        <w:t xml:space="preserve"> </w:t>
      </w:r>
      <w:proofErr w:type="spellStart"/>
      <w:r>
        <w:rPr>
          <w:rFonts w:hint="cs"/>
          <w:rtl/>
        </w:rPr>
        <w:t>יז</w:t>
      </w:r>
      <w:proofErr w:type="spellEnd"/>
      <w:r>
        <w:rPr>
          <w:rtl/>
        </w:rPr>
        <w:t>)</w:t>
      </w:r>
      <w:r>
        <w:rPr>
          <w:rFonts w:hint="cs"/>
          <w:rtl/>
        </w:rPr>
        <w:t>.</w:t>
      </w:r>
      <w:r w:rsidR="00F95B1F">
        <w:rPr>
          <w:rtl/>
        </w:rPr>
        <w:t xml:space="preserve"> ברם </w:t>
      </w:r>
      <w:r>
        <w:rPr>
          <w:rFonts w:hint="cs"/>
          <w:rtl/>
        </w:rPr>
        <w:t xml:space="preserve">כאן, </w:t>
      </w:r>
      <w:r w:rsidR="00F95B1F">
        <w:rPr>
          <w:rtl/>
        </w:rPr>
        <w:t xml:space="preserve">אחת </w:t>
      </w:r>
      <w:proofErr w:type="spellStart"/>
      <w:r w:rsidR="00F95B1F">
        <w:rPr>
          <w:rtl/>
        </w:rPr>
        <w:t>היתה</w:t>
      </w:r>
      <w:proofErr w:type="spellEnd"/>
      <w:r w:rsidR="00F95B1F">
        <w:rPr>
          <w:rtl/>
        </w:rPr>
        <w:t xml:space="preserve"> ולא נגע בה בריה</w:t>
      </w:r>
      <w:r>
        <w:rPr>
          <w:rFonts w:hint="cs"/>
          <w:rtl/>
        </w:rPr>
        <w:t>,</w:t>
      </w:r>
      <w:r w:rsidR="00F95B1F">
        <w:rPr>
          <w:rtl/>
        </w:rPr>
        <w:t xml:space="preserve"> על שם</w:t>
      </w:r>
      <w:r>
        <w:rPr>
          <w:rFonts w:hint="cs"/>
          <w:rtl/>
        </w:rPr>
        <w:t>:</w:t>
      </w:r>
      <w:r w:rsidR="00F95B1F">
        <w:rPr>
          <w:rtl/>
        </w:rPr>
        <w:t xml:space="preserve"> </w:t>
      </w:r>
      <w:r>
        <w:rPr>
          <w:rFonts w:hint="cs"/>
          <w:rtl/>
        </w:rPr>
        <w:t>"</w:t>
      </w:r>
      <w:r w:rsidR="00F95B1F">
        <w:rPr>
          <w:rtl/>
        </w:rPr>
        <w:t xml:space="preserve">חונה מלאך ה' סביב </w:t>
      </w:r>
      <w:proofErr w:type="spellStart"/>
      <w:r w:rsidR="00F95B1F">
        <w:rPr>
          <w:rtl/>
        </w:rPr>
        <w:t>ליראיו</w:t>
      </w:r>
      <w:proofErr w:type="spellEnd"/>
      <w:r w:rsidR="00F95B1F">
        <w:rPr>
          <w:rtl/>
        </w:rPr>
        <w:t xml:space="preserve"> ויחלצם</w:t>
      </w:r>
      <w:r>
        <w:rPr>
          <w:rFonts w:hint="cs"/>
          <w:rtl/>
        </w:rPr>
        <w:t>"</w:t>
      </w:r>
      <w:r w:rsidRPr="00F03F32">
        <w:rPr>
          <w:rtl/>
        </w:rPr>
        <w:t xml:space="preserve"> </w:t>
      </w:r>
      <w:r>
        <w:rPr>
          <w:rtl/>
        </w:rPr>
        <w:t>(תהלים לד</w:t>
      </w:r>
      <w:r>
        <w:rPr>
          <w:rFonts w:hint="cs"/>
          <w:rtl/>
        </w:rPr>
        <w:t xml:space="preserve"> ח</w:t>
      </w:r>
      <w:r>
        <w:rPr>
          <w:rtl/>
        </w:rPr>
        <w:t>)</w:t>
      </w:r>
      <w:r>
        <w:rPr>
          <w:rFonts w:hint="cs"/>
          <w:rtl/>
        </w:rPr>
        <w:t xml:space="preserve"> -</w:t>
      </w:r>
      <w:r w:rsidR="00F95B1F">
        <w:rPr>
          <w:rtl/>
        </w:rPr>
        <w:t xml:space="preserve"> לסובבים </w:t>
      </w:r>
      <w:proofErr w:type="spellStart"/>
      <w:r w:rsidR="00F95B1F">
        <w:rPr>
          <w:rtl/>
        </w:rPr>
        <w:t>ליראיו</w:t>
      </w:r>
      <w:proofErr w:type="spellEnd"/>
      <w:r>
        <w:rPr>
          <w:rFonts w:hint="cs"/>
          <w:rtl/>
        </w:rPr>
        <w:t>.</w:t>
      </w:r>
      <w:r w:rsidR="0006389E">
        <w:rPr>
          <w:rStyle w:val="a5"/>
          <w:rtl/>
        </w:rPr>
        <w:footnoteReference w:id="22"/>
      </w:r>
    </w:p>
    <w:p w14:paraId="39840B7A" w14:textId="77777777" w:rsidR="005C02D5" w:rsidRPr="00AA1078" w:rsidRDefault="005C02D5" w:rsidP="00212D50">
      <w:pPr>
        <w:pStyle w:val="ad"/>
        <w:spacing w:before="240"/>
        <w:rPr>
          <w:rtl/>
        </w:rPr>
      </w:pPr>
      <w:r w:rsidRPr="00AA1078">
        <w:rPr>
          <w:rFonts w:hint="cs"/>
          <w:rtl/>
        </w:rPr>
        <w:t>שבת שלום</w:t>
      </w:r>
      <w:r w:rsidR="003559E7">
        <w:rPr>
          <w:rFonts w:hint="cs"/>
          <w:rtl/>
        </w:rPr>
        <w:t xml:space="preserve"> ו</w:t>
      </w:r>
      <w:r w:rsidR="00BE0D21">
        <w:rPr>
          <w:rFonts w:hint="cs"/>
          <w:rtl/>
        </w:rPr>
        <w:t>חמימ</w:t>
      </w:r>
      <w:r w:rsidR="003559E7">
        <w:rPr>
          <w:rFonts w:hint="cs"/>
          <w:rtl/>
        </w:rPr>
        <w:t>ה</w:t>
      </w:r>
      <w:r w:rsidRPr="00AA1078">
        <w:rPr>
          <w:rFonts w:hint="cs"/>
          <w:rtl/>
        </w:rPr>
        <w:t xml:space="preserve"> </w:t>
      </w:r>
    </w:p>
    <w:p w14:paraId="19B927C1" w14:textId="77777777" w:rsidR="000454D0" w:rsidRDefault="005C02D5" w:rsidP="001359C4">
      <w:pPr>
        <w:pStyle w:val="ad"/>
        <w:outlineLvl w:val="0"/>
        <w:rPr>
          <w:rtl/>
        </w:rPr>
      </w:pPr>
      <w:r w:rsidRPr="00AA1078">
        <w:rPr>
          <w:rtl/>
        </w:rPr>
        <w:t>מחלקי המים</w:t>
      </w:r>
    </w:p>
    <w:p w14:paraId="6F36E82F" w14:textId="77777777" w:rsidR="00B05FF4" w:rsidRPr="0097552F" w:rsidRDefault="002910EB" w:rsidP="00A52F25">
      <w:pPr>
        <w:pStyle w:val="ad"/>
        <w:spacing w:before="120"/>
        <w:outlineLvl w:val="0"/>
        <w:rPr>
          <w:b w:val="0"/>
          <w:bCs w:val="0"/>
          <w:rtl/>
        </w:rPr>
      </w:pPr>
      <w:r w:rsidRPr="003B7950">
        <w:rPr>
          <w:rFonts w:hint="cs"/>
          <w:rtl/>
        </w:rPr>
        <w:t xml:space="preserve">פרפראות </w:t>
      </w:r>
      <w:r w:rsidR="00A26B2B" w:rsidRPr="003B7950">
        <w:rPr>
          <w:rFonts w:hint="cs"/>
          <w:rtl/>
        </w:rPr>
        <w:t>מים אחרונים:</w:t>
      </w:r>
      <w:r w:rsidR="00A26B2B" w:rsidRPr="0097552F">
        <w:rPr>
          <w:rFonts w:hint="cs"/>
          <w:b w:val="0"/>
          <w:bCs w:val="0"/>
          <w:rtl/>
        </w:rPr>
        <w:t xml:space="preserve"> </w:t>
      </w:r>
      <w:r w:rsidR="00B05FF4" w:rsidRPr="0097552F">
        <w:rPr>
          <w:rFonts w:hint="cs"/>
          <w:b w:val="0"/>
          <w:bCs w:val="0"/>
          <w:rtl/>
        </w:rPr>
        <w:t>עפ"י המדרש</w:t>
      </w:r>
      <w:r>
        <w:rPr>
          <w:rFonts w:hint="cs"/>
          <w:b w:val="0"/>
          <w:bCs w:val="0"/>
          <w:rtl/>
        </w:rPr>
        <w:t>,</w:t>
      </w:r>
      <w:r w:rsidR="00B05FF4" w:rsidRPr="0097552F">
        <w:rPr>
          <w:rFonts w:hint="cs"/>
          <w:b w:val="0"/>
          <w:bCs w:val="0"/>
          <w:rtl/>
        </w:rPr>
        <w:t xml:space="preserve"> </w:t>
      </w:r>
      <w:r w:rsidRPr="0097552F">
        <w:rPr>
          <w:rFonts w:hint="cs"/>
          <w:b w:val="0"/>
          <w:bCs w:val="0"/>
          <w:rtl/>
        </w:rPr>
        <w:t xml:space="preserve">יעקב </w:t>
      </w:r>
      <w:r w:rsidR="00B05FF4" w:rsidRPr="0097552F">
        <w:rPr>
          <w:rFonts w:hint="cs"/>
          <w:b w:val="0"/>
          <w:bCs w:val="0"/>
          <w:rtl/>
        </w:rPr>
        <w:t>בא בחוסר כל ללבן משום שאליפז, בנו של עשו</w:t>
      </w:r>
      <w:r>
        <w:rPr>
          <w:rFonts w:hint="cs"/>
          <w:b w:val="0"/>
          <w:bCs w:val="0"/>
          <w:rtl/>
        </w:rPr>
        <w:t>,</w:t>
      </w:r>
      <w:r w:rsidR="00B05FF4" w:rsidRPr="0097552F">
        <w:rPr>
          <w:rFonts w:hint="cs"/>
          <w:b w:val="0"/>
          <w:bCs w:val="0"/>
          <w:rtl/>
        </w:rPr>
        <w:t xml:space="preserve"> התנפל עליו בדרך וגזל את רכושו המעט שלקח </w:t>
      </w:r>
      <w:proofErr w:type="spellStart"/>
      <w:r w:rsidR="00B05FF4" w:rsidRPr="0097552F">
        <w:rPr>
          <w:rFonts w:hint="cs"/>
          <w:b w:val="0"/>
          <w:bCs w:val="0"/>
          <w:rtl/>
        </w:rPr>
        <w:t>איתו</w:t>
      </w:r>
      <w:proofErr w:type="spellEnd"/>
      <w:r>
        <w:rPr>
          <w:rFonts w:hint="cs"/>
          <w:b w:val="0"/>
          <w:bCs w:val="0"/>
          <w:rtl/>
        </w:rPr>
        <w:t xml:space="preserve"> (</w:t>
      </w:r>
      <w:r w:rsidR="00B05FF4" w:rsidRPr="0097552F">
        <w:rPr>
          <w:rFonts w:hint="cs"/>
          <w:b w:val="0"/>
          <w:bCs w:val="0"/>
          <w:rtl/>
        </w:rPr>
        <w:t xml:space="preserve">מדרש אגדה (בובר) </w:t>
      </w:r>
      <w:r w:rsidR="00B05FF4" w:rsidRPr="0097552F">
        <w:rPr>
          <w:b w:val="0"/>
          <w:bCs w:val="0"/>
          <w:rtl/>
        </w:rPr>
        <w:t xml:space="preserve">פרק </w:t>
      </w:r>
      <w:proofErr w:type="spellStart"/>
      <w:r w:rsidR="00B05FF4" w:rsidRPr="0097552F">
        <w:rPr>
          <w:b w:val="0"/>
          <w:bCs w:val="0"/>
          <w:rtl/>
        </w:rPr>
        <w:t>כח</w:t>
      </w:r>
      <w:proofErr w:type="spellEnd"/>
      <w:r w:rsidR="00B05FF4" w:rsidRPr="0097552F">
        <w:rPr>
          <w:b w:val="0"/>
          <w:bCs w:val="0"/>
          <w:rtl/>
        </w:rPr>
        <w:t xml:space="preserve"> סימן כ</w:t>
      </w:r>
      <w:r>
        <w:rPr>
          <w:rFonts w:hint="cs"/>
          <w:b w:val="0"/>
          <w:bCs w:val="0"/>
          <w:rtl/>
        </w:rPr>
        <w:t>)</w:t>
      </w:r>
      <w:r w:rsidR="00B05FF4" w:rsidRPr="0097552F">
        <w:rPr>
          <w:rFonts w:hint="cs"/>
          <w:b w:val="0"/>
          <w:bCs w:val="0"/>
          <w:rtl/>
        </w:rPr>
        <w:t xml:space="preserve">. </w:t>
      </w:r>
      <w:r w:rsidR="0097552F" w:rsidRPr="0097552F">
        <w:rPr>
          <w:rFonts w:hint="cs"/>
          <w:b w:val="0"/>
          <w:bCs w:val="0"/>
          <w:rtl/>
        </w:rPr>
        <w:t>לבן שהיה בטוח שיעקב בא ברכוש גדול, כמו עבד אברהם שבא לקח</w:t>
      </w:r>
      <w:r w:rsidR="0097552F">
        <w:rPr>
          <w:rFonts w:hint="cs"/>
          <w:b w:val="0"/>
          <w:bCs w:val="0"/>
          <w:rtl/>
        </w:rPr>
        <w:t>ת</w:t>
      </w:r>
      <w:r w:rsidR="0097552F" w:rsidRPr="0097552F">
        <w:rPr>
          <w:rFonts w:hint="cs"/>
          <w:b w:val="0"/>
          <w:bCs w:val="0"/>
          <w:rtl/>
        </w:rPr>
        <w:t xml:space="preserve"> את רבקה, ערך חיפ</w:t>
      </w:r>
      <w:r w:rsidR="0097552F">
        <w:rPr>
          <w:rFonts w:hint="cs"/>
          <w:b w:val="0"/>
          <w:bCs w:val="0"/>
          <w:rtl/>
        </w:rPr>
        <w:t>ו</w:t>
      </w:r>
      <w:r w:rsidR="0097552F" w:rsidRPr="0097552F">
        <w:rPr>
          <w:rFonts w:hint="cs"/>
          <w:b w:val="0"/>
          <w:bCs w:val="0"/>
          <w:rtl/>
        </w:rPr>
        <w:t>ש על יעקב (</w:t>
      </w:r>
      <w:r w:rsidR="0097552F">
        <w:rPr>
          <w:rFonts w:hint="cs"/>
          <w:b w:val="0"/>
          <w:bCs w:val="0"/>
          <w:rtl/>
        </w:rPr>
        <w:t>"</w:t>
      </w:r>
      <w:r w:rsidR="0097552F" w:rsidRPr="0097552F">
        <w:rPr>
          <w:rFonts w:hint="cs"/>
          <w:b w:val="0"/>
          <w:bCs w:val="0"/>
          <w:rtl/>
        </w:rPr>
        <w:t>בדיקה ביט</w:t>
      </w:r>
      <w:r w:rsidR="00A52F25">
        <w:rPr>
          <w:rFonts w:hint="cs"/>
          <w:b w:val="0"/>
          <w:bCs w:val="0"/>
          <w:rtl/>
        </w:rPr>
        <w:t>ח</w:t>
      </w:r>
      <w:r w:rsidR="0097552F" w:rsidRPr="0097552F">
        <w:rPr>
          <w:rFonts w:hint="cs"/>
          <w:b w:val="0"/>
          <w:bCs w:val="0"/>
          <w:rtl/>
        </w:rPr>
        <w:t>ונית</w:t>
      </w:r>
      <w:r w:rsidR="0097552F">
        <w:rPr>
          <w:rFonts w:hint="cs"/>
          <w:b w:val="0"/>
          <w:bCs w:val="0"/>
          <w:rtl/>
        </w:rPr>
        <w:t>"</w:t>
      </w:r>
      <w:r w:rsidR="0097552F" w:rsidRPr="0097552F">
        <w:rPr>
          <w:rFonts w:hint="cs"/>
          <w:b w:val="0"/>
          <w:bCs w:val="0"/>
          <w:rtl/>
        </w:rPr>
        <w:t xml:space="preserve">) ולא מצא דבר. ועל זה אומר הפסוק: "ויספר ללבן </w:t>
      </w:r>
      <w:r w:rsidR="0097552F" w:rsidRPr="00A52F25">
        <w:rPr>
          <w:rFonts w:hint="cs"/>
          <w:b w:val="0"/>
          <w:bCs w:val="0"/>
          <w:sz w:val="28"/>
          <w:szCs w:val="28"/>
          <w:rtl/>
        </w:rPr>
        <w:t>את כל הדברים האלה</w:t>
      </w:r>
      <w:r w:rsidR="0097552F" w:rsidRPr="0097552F">
        <w:rPr>
          <w:rFonts w:hint="cs"/>
          <w:b w:val="0"/>
          <w:bCs w:val="0"/>
          <w:rtl/>
        </w:rPr>
        <w:t xml:space="preserve">. ראשי תיבות: </w:t>
      </w:r>
      <w:r w:rsidR="0097552F" w:rsidRPr="00A52F25">
        <w:rPr>
          <w:rFonts w:hint="cs"/>
          <w:b w:val="0"/>
          <w:bCs w:val="0"/>
          <w:sz w:val="28"/>
          <w:szCs w:val="28"/>
          <w:rtl/>
        </w:rPr>
        <w:t>א</w:t>
      </w:r>
      <w:r w:rsidR="0097552F" w:rsidRPr="0097552F">
        <w:rPr>
          <w:rFonts w:hint="cs"/>
          <w:b w:val="0"/>
          <w:bCs w:val="0"/>
          <w:rtl/>
        </w:rPr>
        <w:t xml:space="preserve">ל </w:t>
      </w:r>
      <w:r w:rsidR="0097552F" w:rsidRPr="00A52F25">
        <w:rPr>
          <w:rFonts w:hint="cs"/>
          <w:b w:val="0"/>
          <w:bCs w:val="0"/>
          <w:sz w:val="28"/>
          <w:szCs w:val="28"/>
          <w:rtl/>
        </w:rPr>
        <w:t>ת</w:t>
      </w:r>
      <w:r w:rsidR="0097552F" w:rsidRPr="0097552F">
        <w:rPr>
          <w:rFonts w:hint="cs"/>
          <w:b w:val="0"/>
          <w:bCs w:val="0"/>
          <w:rtl/>
        </w:rPr>
        <w:t xml:space="preserve">תמה </w:t>
      </w:r>
      <w:r w:rsidR="0097552F" w:rsidRPr="00A52F25">
        <w:rPr>
          <w:rFonts w:hint="cs"/>
          <w:b w:val="0"/>
          <w:bCs w:val="0"/>
          <w:sz w:val="28"/>
          <w:szCs w:val="28"/>
          <w:rtl/>
        </w:rPr>
        <w:t>כ</w:t>
      </w:r>
      <w:r w:rsidR="0097552F">
        <w:rPr>
          <w:rFonts w:hint="cs"/>
          <w:b w:val="0"/>
          <w:bCs w:val="0"/>
          <w:rtl/>
        </w:rPr>
        <w:t xml:space="preserve">י </w:t>
      </w:r>
      <w:r w:rsidR="0097552F" w:rsidRPr="00A52F25">
        <w:rPr>
          <w:rFonts w:hint="cs"/>
          <w:b w:val="0"/>
          <w:bCs w:val="0"/>
          <w:sz w:val="28"/>
          <w:szCs w:val="28"/>
          <w:rtl/>
        </w:rPr>
        <w:t>ל</w:t>
      </w:r>
      <w:r w:rsidR="0097552F" w:rsidRPr="0097552F">
        <w:rPr>
          <w:rFonts w:hint="cs"/>
          <w:b w:val="0"/>
          <w:bCs w:val="0"/>
          <w:rtl/>
        </w:rPr>
        <w:t xml:space="preserve">א </w:t>
      </w:r>
      <w:r w:rsidR="0097552F" w:rsidRPr="00A52F25">
        <w:rPr>
          <w:rFonts w:hint="cs"/>
          <w:b w:val="0"/>
          <w:bCs w:val="0"/>
          <w:sz w:val="28"/>
          <w:szCs w:val="28"/>
          <w:rtl/>
        </w:rPr>
        <w:t>ה</w:t>
      </w:r>
      <w:r w:rsidR="0097552F" w:rsidRPr="0097552F">
        <w:rPr>
          <w:rFonts w:hint="cs"/>
          <w:b w:val="0"/>
          <w:bCs w:val="0"/>
          <w:rtl/>
        </w:rPr>
        <w:t xml:space="preserve">באתי </w:t>
      </w:r>
      <w:r w:rsidR="0097552F" w:rsidRPr="00A52F25">
        <w:rPr>
          <w:rFonts w:hint="cs"/>
          <w:b w:val="0"/>
          <w:bCs w:val="0"/>
          <w:sz w:val="28"/>
          <w:szCs w:val="28"/>
          <w:rtl/>
        </w:rPr>
        <w:t>ד</w:t>
      </w:r>
      <w:r w:rsidR="0097552F" w:rsidRPr="0097552F">
        <w:rPr>
          <w:rFonts w:hint="cs"/>
          <w:b w:val="0"/>
          <w:bCs w:val="0"/>
          <w:rtl/>
        </w:rPr>
        <w:t xml:space="preserve">בר, </w:t>
      </w:r>
      <w:r w:rsidR="0097552F" w:rsidRPr="00A52F25">
        <w:rPr>
          <w:rFonts w:hint="cs"/>
          <w:b w:val="0"/>
          <w:bCs w:val="0"/>
          <w:sz w:val="28"/>
          <w:szCs w:val="28"/>
          <w:rtl/>
        </w:rPr>
        <w:t>ב</w:t>
      </w:r>
      <w:r w:rsidR="0097552F" w:rsidRPr="0097552F">
        <w:rPr>
          <w:rFonts w:hint="cs"/>
          <w:b w:val="0"/>
          <w:bCs w:val="0"/>
          <w:rtl/>
        </w:rPr>
        <w:t xml:space="preserve">רכוש </w:t>
      </w:r>
      <w:r w:rsidR="0097552F" w:rsidRPr="00A52F25">
        <w:rPr>
          <w:rFonts w:hint="cs"/>
          <w:b w:val="0"/>
          <w:bCs w:val="0"/>
          <w:sz w:val="28"/>
          <w:szCs w:val="28"/>
          <w:rtl/>
        </w:rPr>
        <w:t>ר</w:t>
      </w:r>
      <w:r w:rsidR="0097552F" w:rsidRPr="0097552F">
        <w:rPr>
          <w:rFonts w:hint="cs"/>
          <w:b w:val="0"/>
          <w:bCs w:val="0"/>
          <w:rtl/>
        </w:rPr>
        <w:t xml:space="preserve">ב </w:t>
      </w:r>
      <w:r w:rsidR="0097552F" w:rsidRPr="00A52F25">
        <w:rPr>
          <w:rFonts w:hint="cs"/>
          <w:b w:val="0"/>
          <w:bCs w:val="0"/>
          <w:sz w:val="28"/>
          <w:szCs w:val="28"/>
          <w:rtl/>
        </w:rPr>
        <w:t>י</w:t>
      </w:r>
      <w:r w:rsidR="0097552F" w:rsidRPr="0097552F">
        <w:rPr>
          <w:rFonts w:hint="cs"/>
          <w:b w:val="0"/>
          <w:bCs w:val="0"/>
          <w:rtl/>
        </w:rPr>
        <w:t xml:space="preserve">צאתי </w:t>
      </w:r>
      <w:r w:rsidR="0097552F" w:rsidRPr="00A52F25">
        <w:rPr>
          <w:rFonts w:hint="cs"/>
          <w:b w:val="0"/>
          <w:bCs w:val="0"/>
          <w:sz w:val="28"/>
          <w:szCs w:val="28"/>
          <w:rtl/>
        </w:rPr>
        <w:t>מ</w:t>
      </w:r>
      <w:r w:rsidR="0097552F" w:rsidRPr="0097552F">
        <w:rPr>
          <w:rFonts w:hint="cs"/>
          <w:b w:val="0"/>
          <w:bCs w:val="0"/>
          <w:rtl/>
        </w:rPr>
        <w:t xml:space="preserve">אבי, </w:t>
      </w:r>
      <w:r w:rsidR="0097552F" w:rsidRPr="00A52F25">
        <w:rPr>
          <w:rFonts w:hint="cs"/>
          <w:b w:val="0"/>
          <w:bCs w:val="0"/>
          <w:sz w:val="28"/>
          <w:szCs w:val="28"/>
          <w:rtl/>
        </w:rPr>
        <w:t>ה</w:t>
      </w:r>
      <w:r w:rsidR="0097552F" w:rsidRPr="0097552F">
        <w:rPr>
          <w:rFonts w:hint="cs"/>
          <w:b w:val="0"/>
          <w:bCs w:val="0"/>
          <w:rtl/>
        </w:rPr>
        <w:t xml:space="preserve">רשע </w:t>
      </w:r>
      <w:r w:rsidR="0097552F" w:rsidRPr="00A52F25">
        <w:rPr>
          <w:rFonts w:hint="cs"/>
          <w:b w:val="0"/>
          <w:bCs w:val="0"/>
          <w:sz w:val="28"/>
          <w:szCs w:val="28"/>
          <w:rtl/>
        </w:rPr>
        <w:t>א</w:t>
      </w:r>
      <w:r w:rsidR="0097552F" w:rsidRPr="0097552F">
        <w:rPr>
          <w:rFonts w:hint="cs"/>
          <w:b w:val="0"/>
          <w:bCs w:val="0"/>
          <w:rtl/>
        </w:rPr>
        <w:t xml:space="preserve">ליפז </w:t>
      </w:r>
      <w:r w:rsidR="0097552F" w:rsidRPr="00A52F25">
        <w:rPr>
          <w:rFonts w:hint="cs"/>
          <w:b w:val="0"/>
          <w:bCs w:val="0"/>
          <w:sz w:val="28"/>
          <w:szCs w:val="28"/>
          <w:rtl/>
        </w:rPr>
        <w:t>ל</w:t>
      </w:r>
      <w:r w:rsidR="0097552F" w:rsidRPr="0097552F">
        <w:rPr>
          <w:rFonts w:hint="cs"/>
          <w:b w:val="0"/>
          <w:bCs w:val="0"/>
          <w:rtl/>
        </w:rPr>
        <w:t xml:space="preserve">קח </w:t>
      </w:r>
      <w:proofErr w:type="spellStart"/>
      <w:r w:rsidR="0097552F" w:rsidRPr="00A52F25">
        <w:rPr>
          <w:rFonts w:hint="cs"/>
          <w:b w:val="0"/>
          <w:bCs w:val="0"/>
          <w:sz w:val="28"/>
          <w:szCs w:val="28"/>
          <w:rtl/>
        </w:rPr>
        <w:t>ה</w:t>
      </w:r>
      <w:r w:rsidR="0097552F" w:rsidRPr="0097552F">
        <w:rPr>
          <w:rFonts w:hint="cs"/>
          <w:b w:val="0"/>
          <w:bCs w:val="0"/>
          <w:rtl/>
        </w:rPr>
        <w:t>כל</w:t>
      </w:r>
      <w:proofErr w:type="spellEnd"/>
      <w:r w:rsidR="0097552F" w:rsidRPr="0097552F">
        <w:rPr>
          <w:rFonts w:hint="cs"/>
          <w:b w:val="0"/>
          <w:bCs w:val="0"/>
          <w:rtl/>
        </w:rPr>
        <w:t>. בשם בעל הטורים ולא מצאתיו בדפוסים.</w:t>
      </w:r>
    </w:p>
    <w:sectPr w:rsidR="00B05FF4" w:rsidRPr="0097552F" w:rsidSect="00A52F25">
      <w:headerReference w:type="default" r:id="rId8"/>
      <w:footerReference w:type="default" r:id="rId9"/>
      <w:headerReference w:type="first" r:id="rId10"/>
      <w:endnotePr>
        <w:numFmt w:val="lowerLetter"/>
      </w:endnotePr>
      <w:type w:val="continuous"/>
      <w:pgSz w:w="11907" w:h="16840" w:code="9"/>
      <w:pgMar w:top="1361" w:right="1304" w:bottom="1361" w:left="1304" w:header="709" w:footer="3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7F085" w14:textId="77777777" w:rsidR="00A33A66" w:rsidRDefault="00A33A66">
      <w:r>
        <w:separator/>
      </w:r>
    </w:p>
  </w:endnote>
  <w:endnote w:type="continuationSeparator" w:id="0">
    <w:p w14:paraId="01431E4F" w14:textId="77777777" w:rsidR="00A33A66" w:rsidRDefault="00A33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85DC7" w14:textId="77777777" w:rsidR="00CE4F7A" w:rsidRPr="00F8747C" w:rsidRDefault="00CE4F7A" w:rsidP="00504CE9">
    <w:pPr>
      <w:pStyle w:val="a8"/>
      <w:jc w:val="right"/>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DE116A">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DE116A">
      <w:rPr>
        <w:rStyle w:val="af"/>
        <w:noProof/>
        <w:rtl/>
      </w:rPr>
      <w:t>4</w:t>
    </w:r>
    <w:r w:rsidRPr="00F8747C">
      <w:rPr>
        <w:rStyle w:val="af"/>
      </w:rPr>
      <w:fldChar w:fldCharType="end"/>
    </w:r>
  </w:p>
  <w:p w14:paraId="52724B9F" w14:textId="77777777" w:rsidR="00CE4F7A" w:rsidRDefault="00CE4F7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AD2BD" w14:textId="77777777" w:rsidR="00A33A66" w:rsidRDefault="00A33A66">
      <w:r>
        <w:separator/>
      </w:r>
    </w:p>
  </w:footnote>
  <w:footnote w:type="continuationSeparator" w:id="0">
    <w:p w14:paraId="4F5EEFC2" w14:textId="77777777" w:rsidR="00A33A66" w:rsidRDefault="00A33A66">
      <w:r>
        <w:continuationSeparator/>
      </w:r>
    </w:p>
  </w:footnote>
  <w:footnote w:id="1">
    <w:p w14:paraId="512C530E" w14:textId="77777777" w:rsidR="00C445BC" w:rsidRDefault="00C445BC">
      <w:pPr>
        <w:pStyle w:val="a3"/>
        <w:rPr>
          <w:rtl/>
        </w:rPr>
      </w:pPr>
      <w:r>
        <w:rPr>
          <w:rStyle w:val="a5"/>
        </w:rPr>
        <w:footnoteRef/>
      </w:r>
      <w:r>
        <w:rPr>
          <w:rtl/>
        </w:rPr>
        <w:t xml:space="preserve"> </w:t>
      </w:r>
      <w:r>
        <w:rPr>
          <w:rFonts w:hint="cs"/>
          <w:rtl/>
        </w:rPr>
        <w:t>וההמשך שם כידוע שרחל "</w:t>
      </w:r>
      <w:r w:rsidRPr="00676882">
        <w:rPr>
          <w:rtl/>
        </w:rPr>
        <w:t xml:space="preserve">בָּאָה </w:t>
      </w:r>
      <w:proofErr w:type="spellStart"/>
      <w:r w:rsidRPr="00676882">
        <w:rPr>
          <w:rtl/>
        </w:rPr>
        <w:t>עִם־הַצֹּאן</w:t>
      </w:r>
      <w:proofErr w:type="spellEnd"/>
      <w:r w:rsidRPr="00676882">
        <w:rPr>
          <w:rtl/>
        </w:rPr>
        <w:t xml:space="preserve"> אֲשֶׁר לְאָבִיהָ כִּי רֹעָה הִוא</w:t>
      </w:r>
      <w:r>
        <w:rPr>
          <w:rFonts w:hint="cs"/>
          <w:rtl/>
        </w:rPr>
        <w:t>" וכאשר יעקב רואה את רחל הוא מתגלה לפתע כאיש רב-</w:t>
      </w:r>
      <w:proofErr w:type="spellStart"/>
      <w:r>
        <w:rPr>
          <w:rFonts w:hint="cs"/>
          <w:rtl/>
        </w:rPr>
        <w:t>כח</w:t>
      </w:r>
      <w:proofErr w:type="spellEnd"/>
      <w:r>
        <w:rPr>
          <w:rFonts w:hint="cs"/>
          <w:rtl/>
        </w:rPr>
        <w:t xml:space="preserve"> "</w:t>
      </w:r>
      <w:proofErr w:type="spellStart"/>
      <w:r w:rsidRPr="00676882">
        <w:rPr>
          <w:rtl/>
        </w:rPr>
        <w:t>וַיִּגַּש</w:t>
      </w:r>
      <w:proofErr w:type="spellEnd"/>
      <w:r w:rsidRPr="00676882">
        <w:rPr>
          <w:rtl/>
        </w:rPr>
        <w:t xml:space="preserve">ׁ יַעֲקֹב </w:t>
      </w:r>
      <w:proofErr w:type="spellStart"/>
      <w:r w:rsidRPr="00676882">
        <w:rPr>
          <w:rtl/>
        </w:rPr>
        <w:t>וַיָּגֶל</w:t>
      </w:r>
      <w:proofErr w:type="spellEnd"/>
      <w:r w:rsidRPr="00676882">
        <w:rPr>
          <w:rtl/>
        </w:rPr>
        <w:t xml:space="preserve"> אֶת־ הָאֶבֶן מֵעַל פִּי הַבְּאֵר </w:t>
      </w:r>
      <w:proofErr w:type="spellStart"/>
      <w:r w:rsidRPr="00676882">
        <w:rPr>
          <w:rtl/>
        </w:rPr>
        <w:t>וַיַּשְׁק</w:t>
      </w:r>
      <w:proofErr w:type="spellEnd"/>
      <w:r w:rsidRPr="00676882">
        <w:rPr>
          <w:rtl/>
        </w:rPr>
        <w:t xml:space="preserve">ְ </w:t>
      </w:r>
      <w:proofErr w:type="spellStart"/>
      <w:r w:rsidRPr="00676882">
        <w:rPr>
          <w:rtl/>
        </w:rPr>
        <w:t>אֶת־צֹאן</w:t>
      </w:r>
      <w:proofErr w:type="spellEnd"/>
      <w:r w:rsidRPr="00676882">
        <w:rPr>
          <w:rtl/>
        </w:rPr>
        <w:t xml:space="preserve"> לָבָן אֲחִי אִמּוֹ</w:t>
      </w:r>
      <w:r>
        <w:rPr>
          <w:rFonts w:hint="cs"/>
          <w:rtl/>
        </w:rPr>
        <w:t>". ואחרי זאת</w:t>
      </w:r>
      <w:r w:rsidR="001B656B">
        <w:rPr>
          <w:rFonts w:hint="cs"/>
          <w:rtl/>
        </w:rPr>
        <w:t>,</w:t>
      </w:r>
      <w:r>
        <w:rPr>
          <w:rFonts w:hint="cs"/>
          <w:rtl/>
        </w:rPr>
        <w:t xml:space="preserve"> המפגש המרגש עם רחל, שמן הסתם התפעלה ממעשהו של יעקב: "</w:t>
      </w:r>
      <w:proofErr w:type="spellStart"/>
      <w:r w:rsidRPr="00676882">
        <w:rPr>
          <w:rtl/>
        </w:rPr>
        <w:t>וַיִּשַּׁק</w:t>
      </w:r>
      <w:proofErr w:type="spellEnd"/>
      <w:r w:rsidRPr="00676882">
        <w:rPr>
          <w:rtl/>
        </w:rPr>
        <w:t xml:space="preserve"> יַעֲקֹב לְרָחֵל </w:t>
      </w:r>
      <w:proofErr w:type="spellStart"/>
      <w:r w:rsidRPr="00676882">
        <w:rPr>
          <w:rtl/>
        </w:rPr>
        <w:t>וַיִּשָּׂא</w:t>
      </w:r>
      <w:proofErr w:type="spellEnd"/>
      <w:r w:rsidRPr="00676882">
        <w:rPr>
          <w:rtl/>
        </w:rPr>
        <w:t xml:space="preserve"> אֶת־קֹלוֹ </w:t>
      </w:r>
      <w:proofErr w:type="spellStart"/>
      <w:r w:rsidRPr="00676882">
        <w:rPr>
          <w:rtl/>
        </w:rPr>
        <w:t>וַיֵּבְך</w:t>
      </w:r>
      <w:proofErr w:type="spellEnd"/>
      <w:r w:rsidRPr="00676882">
        <w:rPr>
          <w:rtl/>
        </w:rPr>
        <w:t>ְּ</w:t>
      </w:r>
      <w:r>
        <w:rPr>
          <w:rFonts w:hint="cs"/>
          <w:rtl/>
        </w:rPr>
        <w:t>". ומה חשבו שאר הרועים שנכחו שם? האם שמחו גם הם לפגוש את הזר מרחוק בא ואשר גולל את האבן מעל פי הבאר בעצמו? מה הם חשבו על הנשיקה הספונטנית הזו?</w:t>
      </w:r>
    </w:p>
  </w:footnote>
  <w:footnote w:id="2">
    <w:p w14:paraId="2C7B16C8" w14:textId="77777777" w:rsidR="00737BF9" w:rsidRDefault="00737BF9">
      <w:pPr>
        <w:pStyle w:val="a3"/>
        <w:rPr>
          <w:rtl/>
        </w:rPr>
      </w:pPr>
      <w:r>
        <w:rPr>
          <w:rStyle w:val="a5"/>
        </w:rPr>
        <w:footnoteRef/>
      </w:r>
      <w:r>
        <w:rPr>
          <w:rtl/>
        </w:rPr>
        <w:t xml:space="preserve"> </w:t>
      </w:r>
      <w:r>
        <w:rPr>
          <w:rFonts w:hint="cs"/>
          <w:rtl/>
        </w:rPr>
        <w:t xml:space="preserve">שישה פירושים / דרשות היו לרבי </w:t>
      </w:r>
      <w:proofErr w:type="spellStart"/>
      <w:r>
        <w:rPr>
          <w:rFonts w:hint="cs"/>
          <w:rtl/>
        </w:rPr>
        <w:t>חמא</w:t>
      </w:r>
      <w:proofErr w:type="spellEnd"/>
      <w:r>
        <w:rPr>
          <w:rFonts w:hint="cs"/>
          <w:rtl/>
        </w:rPr>
        <w:t xml:space="preserve"> בן </w:t>
      </w:r>
      <w:proofErr w:type="spellStart"/>
      <w:r>
        <w:rPr>
          <w:rFonts w:hint="cs"/>
          <w:rtl/>
        </w:rPr>
        <w:t>חנינא</w:t>
      </w:r>
      <w:proofErr w:type="spellEnd"/>
      <w:r>
        <w:rPr>
          <w:rFonts w:hint="cs"/>
          <w:rtl/>
        </w:rPr>
        <w:t xml:space="preserve"> על פסוק זה.</w:t>
      </w:r>
      <w:r w:rsidR="003B7950">
        <w:rPr>
          <w:rFonts w:hint="cs"/>
          <w:rtl/>
        </w:rPr>
        <w:t xml:space="preserve"> לא את כולם נביא.</w:t>
      </w:r>
    </w:p>
  </w:footnote>
  <w:footnote w:id="3">
    <w:p w14:paraId="0925B034" w14:textId="77777777" w:rsidR="00737BF9" w:rsidRDefault="00737BF9">
      <w:pPr>
        <w:pStyle w:val="a3"/>
      </w:pPr>
      <w:r>
        <w:rPr>
          <w:rStyle w:val="a5"/>
        </w:rPr>
        <w:footnoteRef/>
      </w:r>
      <w:r>
        <w:rPr>
          <w:rtl/>
        </w:rPr>
        <w:t xml:space="preserve"> </w:t>
      </w:r>
      <w:r>
        <w:rPr>
          <w:rFonts w:hint="cs"/>
          <w:rtl/>
        </w:rPr>
        <w:t xml:space="preserve">שהתגלגלה עם בני ישראל בכל שנות מסעם במדבר. ראה דברינו </w:t>
      </w:r>
      <w:hyperlink r:id="rId1" w:history="1">
        <w:r w:rsidRPr="00737BF9">
          <w:rPr>
            <w:rStyle w:val="Hyperlink"/>
            <w:rFonts w:hint="cs"/>
            <w:rtl/>
          </w:rPr>
          <w:t>בארה של מרים</w:t>
        </w:r>
      </w:hyperlink>
      <w:r>
        <w:rPr>
          <w:rFonts w:hint="cs"/>
          <w:rtl/>
        </w:rPr>
        <w:t xml:space="preserve"> בפרשת חוקת.</w:t>
      </w:r>
    </w:p>
  </w:footnote>
  <w:footnote w:id="4">
    <w:p w14:paraId="05E5818D" w14:textId="77777777" w:rsidR="00B7034C" w:rsidRDefault="00B7034C" w:rsidP="009753CA">
      <w:pPr>
        <w:pStyle w:val="a3"/>
        <w:rPr>
          <w:rtl/>
        </w:rPr>
      </w:pPr>
      <w:r>
        <w:rPr>
          <w:rStyle w:val="a5"/>
        </w:rPr>
        <w:footnoteRef/>
      </w:r>
      <w:r>
        <w:rPr>
          <w:rtl/>
        </w:rPr>
        <w:t xml:space="preserve"> </w:t>
      </w:r>
      <w:r>
        <w:rPr>
          <w:rFonts w:hint="cs"/>
          <w:rtl/>
        </w:rPr>
        <w:t>כברה היא נפה גסה שבה בוררים את גרעיני החיטה סינון ראשון (הנפה היא לסינון הקמח ועדינה יותר). הכברה, המוחזקת ביד אדם, איננה כלי גדול במיוחד, וזה היה גודלה של הבאר, היינו מועט המחזיק את המרובה.</w:t>
      </w:r>
      <w:r w:rsidR="002329AC">
        <w:rPr>
          <w:rFonts w:hint="cs"/>
          <w:rtl/>
        </w:rPr>
        <w:t xml:space="preserve"> ראה בראשית רבה ה ז</w:t>
      </w:r>
      <w:r w:rsidR="009753CA">
        <w:rPr>
          <w:rFonts w:hint="cs"/>
          <w:rtl/>
        </w:rPr>
        <w:t xml:space="preserve">: "ויקהילו משה ואהרון - </w:t>
      </w:r>
      <w:r w:rsidR="009753CA">
        <w:rPr>
          <w:rtl/>
        </w:rPr>
        <w:t xml:space="preserve">אמר רבי </w:t>
      </w:r>
      <w:proofErr w:type="spellStart"/>
      <w:r w:rsidR="009753CA">
        <w:rPr>
          <w:rtl/>
        </w:rPr>
        <w:t>חנינא</w:t>
      </w:r>
      <w:proofErr w:type="spellEnd"/>
      <w:r w:rsidR="009753CA">
        <w:rPr>
          <w:rFonts w:hint="cs"/>
          <w:rtl/>
        </w:rPr>
        <w:t>:</w:t>
      </w:r>
      <w:r w:rsidR="009753CA">
        <w:rPr>
          <w:rtl/>
        </w:rPr>
        <w:t xml:space="preserve"> כמלא פי כברה קטנה </w:t>
      </w:r>
      <w:proofErr w:type="spellStart"/>
      <w:r w:rsidR="009753CA">
        <w:rPr>
          <w:rtl/>
        </w:rPr>
        <w:t>היתה</w:t>
      </w:r>
      <w:proofErr w:type="spellEnd"/>
      <w:r w:rsidR="009753CA">
        <w:rPr>
          <w:rtl/>
        </w:rPr>
        <w:t xml:space="preserve"> בה וכל ישראל </w:t>
      </w:r>
      <w:proofErr w:type="spellStart"/>
      <w:r w:rsidR="009753CA">
        <w:rPr>
          <w:rtl/>
        </w:rPr>
        <w:t>עומדין</w:t>
      </w:r>
      <w:proofErr w:type="spellEnd"/>
      <w:r w:rsidR="009753CA">
        <w:rPr>
          <w:rtl/>
        </w:rPr>
        <w:t xml:space="preserve"> בה</w:t>
      </w:r>
      <w:r w:rsidR="009753CA">
        <w:rPr>
          <w:rFonts w:hint="cs"/>
          <w:rtl/>
        </w:rPr>
        <w:t>!</w:t>
      </w:r>
      <w:r w:rsidR="009753CA">
        <w:rPr>
          <w:rtl/>
        </w:rPr>
        <w:t xml:space="preserve"> אלא מכאן שהחזיק מועט את המרובה</w:t>
      </w:r>
      <w:r w:rsidR="009753CA">
        <w:rPr>
          <w:rFonts w:hint="cs"/>
          <w:rtl/>
        </w:rPr>
        <w:t>".</w:t>
      </w:r>
    </w:p>
  </w:footnote>
  <w:footnote w:id="5">
    <w:p w14:paraId="50A7BCB6" w14:textId="77777777" w:rsidR="006A656C" w:rsidRDefault="006A656C" w:rsidP="001B656B">
      <w:pPr>
        <w:pStyle w:val="a3"/>
      </w:pPr>
      <w:r>
        <w:rPr>
          <w:rStyle w:val="a5"/>
        </w:rPr>
        <w:footnoteRef/>
      </w:r>
      <w:r>
        <w:rPr>
          <w:rtl/>
        </w:rPr>
        <w:t xml:space="preserve"> </w:t>
      </w:r>
      <w:r>
        <w:rPr>
          <w:rFonts w:hint="cs"/>
          <w:rtl/>
        </w:rPr>
        <w:t>הבאר שבפרשתנו היא יסודה של הבאר שהתגלגלה עם בני ישראל במדבר והרי לך עוד "מעשה אבות סימן לבנים", או בלש</w:t>
      </w:r>
      <w:r w:rsidR="00B7034C">
        <w:rPr>
          <w:rFonts w:hint="cs"/>
          <w:rtl/>
        </w:rPr>
        <w:t>ו</w:t>
      </w:r>
      <w:r>
        <w:rPr>
          <w:rFonts w:hint="cs"/>
          <w:rtl/>
        </w:rPr>
        <w:t>ן פסיקתא זוטרתא שנראה להלן: "</w:t>
      </w:r>
      <w:r>
        <w:rPr>
          <w:rtl/>
        </w:rPr>
        <w:t>להגיד שהקב"ה מגיד מראשית אחרית</w:t>
      </w:r>
      <w:r>
        <w:rPr>
          <w:rFonts w:hint="cs"/>
          <w:rtl/>
        </w:rPr>
        <w:t xml:space="preserve">". </w:t>
      </w:r>
      <w:r w:rsidR="00B7034C">
        <w:rPr>
          <w:rFonts w:hint="cs"/>
          <w:rtl/>
        </w:rPr>
        <w:t>ו</w:t>
      </w:r>
      <w:r>
        <w:rPr>
          <w:rFonts w:hint="cs"/>
          <w:rtl/>
        </w:rPr>
        <w:t xml:space="preserve">פירוש הזוהר </w:t>
      </w:r>
      <w:r w:rsidR="00B7034C">
        <w:rPr>
          <w:rFonts w:hint="cs"/>
          <w:rtl/>
        </w:rPr>
        <w:t xml:space="preserve">לתורה, </w:t>
      </w:r>
      <w:r w:rsidR="00B7034C" w:rsidRPr="002C6769">
        <w:rPr>
          <w:rFonts w:hint="eastAsia"/>
          <w:rtl/>
          <w:lang w:eastAsia="en-US"/>
        </w:rPr>
        <w:t>פרשת</w:t>
      </w:r>
      <w:r w:rsidR="00B7034C" w:rsidRPr="002C6769">
        <w:rPr>
          <w:rtl/>
          <w:lang w:eastAsia="en-US"/>
        </w:rPr>
        <w:t xml:space="preserve"> </w:t>
      </w:r>
      <w:r w:rsidR="00B7034C" w:rsidRPr="002C6769">
        <w:rPr>
          <w:rFonts w:hint="eastAsia"/>
          <w:rtl/>
          <w:lang w:eastAsia="en-US"/>
        </w:rPr>
        <w:t>חיי</w:t>
      </w:r>
      <w:r w:rsidR="00B7034C" w:rsidRPr="002C6769">
        <w:rPr>
          <w:rtl/>
          <w:lang w:eastAsia="en-US"/>
        </w:rPr>
        <w:t xml:space="preserve"> </w:t>
      </w:r>
      <w:r w:rsidR="00B7034C" w:rsidRPr="002C6769">
        <w:rPr>
          <w:rFonts w:hint="eastAsia"/>
          <w:rtl/>
          <w:lang w:eastAsia="en-US"/>
        </w:rPr>
        <w:t>שרה</w:t>
      </w:r>
      <w:r w:rsidR="00B7034C" w:rsidRPr="002C6769">
        <w:rPr>
          <w:rtl/>
          <w:lang w:eastAsia="en-US"/>
        </w:rPr>
        <w:t xml:space="preserve"> </w:t>
      </w:r>
      <w:r w:rsidR="00B7034C" w:rsidRPr="002C6769">
        <w:rPr>
          <w:rFonts w:hint="eastAsia"/>
          <w:rtl/>
          <w:lang w:eastAsia="en-US"/>
        </w:rPr>
        <w:t>דף</w:t>
      </w:r>
      <w:r w:rsidR="00B7034C" w:rsidRPr="002C6769">
        <w:rPr>
          <w:rtl/>
          <w:lang w:eastAsia="en-US"/>
        </w:rPr>
        <w:t xml:space="preserve"> </w:t>
      </w:r>
      <w:proofErr w:type="spellStart"/>
      <w:r w:rsidR="00B7034C" w:rsidRPr="002C6769">
        <w:rPr>
          <w:rFonts w:hint="eastAsia"/>
          <w:rtl/>
          <w:lang w:eastAsia="en-US"/>
        </w:rPr>
        <w:t>קלב</w:t>
      </w:r>
      <w:proofErr w:type="spellEnd"/>
      <w:r w:rsidR="00B7034C" w:rsidRPr="002C6769">
        <w:rPr>
          <w:rtl/>
          <w:lang w:eastAsia="en-US"/>
        </w:rPr>
        <w:t xml:space="preserve"> </w:t>
      </w:r>
      <w:r w:rsidR="00B7034C" w:rsidRPr="002C6769">
        <w:rPr>
          <w:rFonts w:hint="eastAsia"/>
          <w:rtl/>
          <w:lang w:eastAsia="en-US"/>
        </w:rPr>
        <w:t>ע</w:t>
      </w:r>
      <w:r w:rsidR="00B7034C">
        <w:rPr>
          <w:rFonts w:hint="cs"/>
          <w:rtl/>
          <w:lang w:eastAsia="en-US"/>
        </w:rPr>
        <w:t xml:space="preserve">"א, מקדים את הבאר לזו </w:t>
      </w:r>
      <w:r>
        <w:rPr>
          <w:rFonts w:hint="cs"/>
          <w:rtl/>
        </w:rPr>
        <w:t xml:space="preserve">של רבקה, אמו של יעקב, דודתה של רחל. </w:t>
      </w:r>
      <w:proofErr w:type="spellStart"/>
      <w:r>
        <w:rPr>
          <w:rFonts w:hint="cs"/>
          <w:rtl/>
        </w:rPr>
        <w:t>נתגלגלה</w:t>
      </w:r>
      <w:proofErr w:type="spellEnd"/>
      <w:r>
        <w:rPr>
          <w:rFonts w:hint="cs"/>
          <w:rtl/>
        </w:rPr>
        <w:t xml:space="preserve"> </w:t>
      </w:r>
      <w:r w:rsidR="001B656B">
        <w:rPr>
          <w:rFonts w:hint="cs"/>
          <w:rtl/>
        </w:rPr>
        <w:t xml:space="preserve">ובאה </w:t>
      </w:r>
      <w:r>
        <w:rPr>
          <w:rFonts w:hint="cs"/>
          <w:rtl/>
        </w:rPr>
        <w:t xml:space="preserve">אותה באר </w:t>
      </w:r>
      <w:r w:rsidR="00B7034C">
        <w:rPr>
          <w:rFonts w:hint="cs"/>
          <w:rtl/>
        </w:rPr>
        <w:t xml:space="preserve">בזמנים ומקומות </w:t>
      </w:r>
      <w:r w:rsidR="009753CA">
        <w:rPr>
          <w:rFonts w:hint="cs"/>
          <w:rtl/>
        </w:rPr>
        <w:t xml:space="preserve">רבים </w:t>
      </w:r>
      <w:r>
        <w:rPr>
          <w:rFonts w:hint="cs"/>
          <w:rtl/>
        </w:rPr>
        <w:t>ועד ים כינרת הגיעה</w:t>
      </w:r>
      <w:r w:rsidR="00B7034C">
        <w:rPr>
          <w:rFonts w:hint="cs"/>
          <w:rtl/>
        </w:rPr>
        <w:t>.</w:t>
      </w:r>
      <w:r>
        <w:rPr>
          <w:rFonts w:hint="cs"/>
          <w:rtl/>
        </w:rPr>
        <w:t xml:space="preserve"> וחדי עין </w:t>
      </w:r>
      <w:r w:rsidR="001B656B">
        <w:rPr>
          <w:rFonts w:hint="cs"/>
          <w:rtl/>
        </w:rPr>
        <w:t xml:space="preserve">(או בעלי דמיון מפות) </w:t>
      </w:r>
      <w:r>
        <w:rPr>
          <w:rFonts w:hint="cs"/>
          <w:rtl/>
        </w:rPr>
        <w:t xml:space="preserve">יודעים לראותה </w:t>
      </w:r>
      <w:r>
        <w:rPr>
          <w:rFonts w:hint="cs"/>
          <w:rtl/>
          <w:lang w:eastAsia="en-US"/>
        </w:rPr>
        <w:t>"</w:t>
      </w:r>
      <w:r w:rsidRPr="002C6769">
        <w:rPr>
          <w:rFonts w:hint="eastAsia"/>
          <w:rtl/>
          <w:lang w:eastAsia="en-US"/>
        </w:rPr>
        <w:t>כמין</w:t>
      </w:r>
      <w:r w:rsidRPr="002C6769">
        <w:rPr>
          <w:rtl/>
          <w:lang w:eastAsia="en-US"/>
        </w:rPr>
        <w:t xml:space="preserve"> כ</w:t>
      </w:r>
      <w:r>
        <w:rPr>
          <w:rtl/>
          <w:lang w:eastAsia="en-US"/>
        </w:rPr>
        <w:t>ְּ</w:t>
      </w:r>
      <w:r w:rsidRPr="002C6769">
        <w:rPr>
          <w:rtl/>
          <w:lang w:eastAsia="en-US"/>
        </w:rPr>
        <w:t>ב</w:t>
      </w:r>
      <w:r>
        <w:rPr>
          <w:rtl/>
          <w:lang w:eastAsia="en-US"/>
        </w:rPr>
        <w:t>ָ</w:t>
      </w:r>
      <w:r w:rsidRPr="002C6769">
        <w:rPr>
          <w:rtl/>
          <w:lang w:eastAsia="en-US"/>
        </w:rPr>
        <w:t>ר</w:t>
      </w:r>
      <w:r>
        <w:rPr>
          <w:rtl/>
          <w:lang w:eastAsia="en-US"/>
        </w:rPr>
        <w:t>ָ</w:t>
      </w:r>
      <w:r w:rsidRPr="002C6769">
        <w:rPr>
          <w:rtl/>
          <w:lang w:eastAsia="en-US"/>
        </w:rPr>
        <w:t xml:space="preserve">ה </w:t>
      </w:r>
      <w:r w:rsidRPr="002C6769">
        <w:rPr>
          <w:rFonts w:hint="eastAsia"/>
          <w:rtl/>
          <w:lang w:eastAsia="en-US"/>
        </w:rPr>
        <w:t>קטנה</w:t>
      </w:r>
      <w:r w:rsidRPr="002C6769">
        <w:rPr>
          <w:rtl/>
          <w:lang w:eastAsia="en-US"/>
        </w:rPr>
        <w:t xml:space="preserve"> </w:t>
      </w:r>
      <w:r w:rsidRPr="002C6769">
        <w:rPr>
          <w:rFonts w:hint="eastAsia"/>
          <w:rtl/>
          <w:lang w:eastAsia="en-US"/>
        </w:rPr>
        <w:t>בים</w:t>
      </w:r>
      <w:r w:rsidRPr="002C6769">
        <w:rPr>
          <w:rtl/>
          <w:lang w:eastAsia="en-US"/>
        </w:rPr>
        <w:t xml:space="preserve"> </w:t>
      </w:r>
      <w:r w:rsidRPr="002C6769">
        <w:rPr>
          <w:rFonts w:hint="cs"/>
          <w:rtl/>
          <w:lang w:eastAsia="en-US"/>
        </w:rPr>
        <w:t xml:space="preserve">של </w:t>
      </w:r>
      <w:proofErr w:type="spellStart"/>
      <w:r w:rsidRPr="002C6769">
        <w:rPr>
          <w:rFonts w:hint="eastAsia"/>
          <w:rtl/>
          <w:lang w:eastAsia="en-US"/>
        </w:rPr>
        <w:t>טבריא</w:t>
      </w:r>
      <w:proofErr w:type="spellEnd"/>
      <w:r w:rsidR="00B7034C">
        <w:rPr>
          <w:rFonts w:hint="cs"/>
          <w:rtl/>
        </w:rPr>
        <w:t>"</w:t>
      </w:r>
      <w:r>
        <w:rPr>
          <w:rFonts w:hint="cs"/>
          <w:rtl/>
        </w:rPr>
        <w:t xml:space="preserve"> (ויקרא רבה </w:t>
      </w:r>
      <w:proofErr w:type="spellStart"/>
      <w:r>
        <w:rPr>
          <w:rFonts w:hint="cs"/>
          <w:rtl/>
        </w:rPr>
        <w:t>כב</w:t>
      </w:r>
      <w:proofErr w:type="spellEnd"/>
      <w:r>
        <w:rPr>
          <w:rFonts w:hint="cs"/>
          <w:rtl/>
        </w:rPr>
        <w:t xml:space="preserve"> ד).</w:t>
      </w:r>
      <w:r w:rsidR="00B7034C" w:rsidRPr="00B7034C">
        <w:rPr>
          <w:rFonts w:hint="cs"/>
          <w:rtl/>
        </w:rPr>
        <w:t xml:space="preserve"> </w:t>
      </w:r>
      <w:proofErr w:type="spellStart"/>
      <w:r w:rsidR="00B7034C">
        <w:rPr>
          <w:rFonts w:hint="cs"/>
          <w:rtl/>
        </w:rPr>
        <w:t>הכל</w:t>
      </w:r>
      <w:proofErr w:type="spellEnd"/>
      <w:r w:rsidR="00B7034C">
        <w:rPr>
          <w:rFonts w:hint="cs"/>
          <w:rtl/>
        </w:rPr>
        <w:t xml:space="preserve"> מצוי, כאמור, בדברינו </w:t>
      </w:r>
      <w:hyperlink r:id="rId2" w:history="1">
        <w:r w:rsidR="00B7034C" w:rsidRPr="00737BF9">
          <w:rPr>
            <w:rStyle w:val="Hyperlink"/>
            <w:rFonts w:hint="cs"/>
            <w:rtl/>
          </w:rPr>
          <w:t>בארה של מרים</w:t>
        </w:r>
      </w:hyperlink>
      <w:r w:rsidR="00B7034C">
        <w:rPr>
          <w:rFonts w:hint="cs"/>
          <w:rtl/>
        </w:rPr>
        <w:t xml:space="preserve"> בפרשת חוקת.</w:t>
      </w:r>
    </w:p>
  </w:footnote>
  <w:footnote w:id="6">
    <w:p w14:paraId="4DFF7EB0" w14:textId="77777777" w:rsidR="006962D0" w:rsidRDefault="006962D0" w:rsidP="001B656B">
      <w:pPr>
        <w:pStyle w:val="a3"/>
      </w:pPr>
      <w:r>
        <w:rPr>
          <w:rStyle w:val="a5"/>
        </w:rPr>
        <w:footnoteRef/>
      </w:r>
      <w:r>
        <w:rPr>
          <w:rtl/>
        </w:rPr>
        <w:t xml:space="preserve"> </w:t>
      </w:r>
      <w:r>
        <w:rPr>
          <w:rFonts w:hint="cs"/>
          <w:rtl/>
        </w:rPr>
        <w:t xml:space="preserve">ראה דברינו </w:t>
      </w:r>
      <w:hyperlink r:id="rId3" w:history="1">
        <w:r w:rsidRPr="00B37313">
          <w:rPr>
            <w:rStyle w:val="Hyperlink"/>
            <w:rFonts w:hint="cs"/>
            <w:rtl/>
          </w:rPr>
          <w:t>שמחת בית השואבה</w:t>
        </w:r>
      </w:hyperlink>
      <w:r>
        <w:rPr>
          <w:rFonts w:hint="cs"/>
          <w:rtl/>
        </w:rPr>
        <w:t xml:space="preserve"> בחג הסוכות. שם הראינו שיש לחג זה גם שני שמות </w:t>
      </w:r>
      <w:r w:rsidR="001B656B">
        <w:rPr>
          <w:rFonts w:hint="cs"/>
          <w:rtl/>
        </w:rPr>
        <w:t>נוספים</w:t>
      </w:r>
      <w:r>
        <w:rPr>
          <w:rFonts w:hint="cs"/>
          <w:rtl/>
        </w:rPr>
        <w:t xml:space="preserve">: </w:t>
      </w:r>
      <w:r>
        <w:rPr>
          <w:rFonts w:hint="eastAsia"/>
          <w:rtl/>
          <w:lang w:eastAsia="en-US"/>
        </w:rPr>
        <w:t>שמחת</w:t>
      </w:r>
      <w:r>
        <w:rPr>
          <w:rtl/>
          <w:lang w:eastAsia="en-US"/>
        </w:rPr>
        <w:t xml:space="preserve"> </w:t>
      </w:r>
      <w:r>
        <w:rPr>
          <w:rFonts w:hint="eastAsia"/>
          <w:rtl/>
          <w:lang w:eastAsia="en-US"/>
        </w:rPr>
        <w:t>בית</w:t>
      </w:r>
      <w:r>
        <w:rPr>
          <w:rtl/>
          <w:lang w:eastAsia="en-US"/>
        </w:rPr>
        <w:t xml:space="preserve"> </w:t>
      </w:r>
      <w:r>
        <w:rPr>
          <w:rFonts w:hint="cs"/>
          <w:rtl/>
        </w:rPr>
        <w:t>השאו</w:t>
      </w:r>
      <w:r>
        <w:rPr>
          <w:rFonts w:hint="eastAsia"/>
          <w:rtl/>
        </w:rPr>
        <w:t>ּ</w:t>
      </w:r>
      <w:r>
        <w:rPr>
          <w:rFonts w:hint="cs"/>
          <w:rtl/>
        </w:rPr>
        <w:t>ב</w:t>
      </w:r>
      <w:r>
        <w:rPr>
          <w:rFonts w:hint="eastAsia"/>
          <w:rtl/>
        </w:rPr>
        <w:t>ָ</w:t>
      </w:r>
      <w:r>
        <w:rPr>
          <w:rFonts w:hint="cs"/>
          <w:rtl/>
        </w:rPr>
        <w:t>ה, או שמחה חשובה</w:t>
      </w:r>
      <w:r w:rsidR="00B37313">
        <w:rPr>
          <w:rFonts w:hint="cs"/>
          <w:rtl/>
          <w:lang w:eastAsia="en-US"/>
        </w:rPr>
        <w:t>: "</w:t>
      </w:r>
      <w:r w:rsidR="00B37313">
        <w:rPr>
          <w:rFonts w:hint="eastAsia"/>
          <w:rtl/>
          <w:lang w:eastAsia="en-US"/>
        </w:rPr>
        <w:t>מצוה</w:t>
      </w:r>
      <w:r w:rsidR="00B37313">
        <w:rPr>
          <w:rtl/>
          <w:lang w:eastAsia="en-US"/>
        </w:rPr>
        <w:t xml:space="preserve"> </w:t>
      </w:r>
      <w:r w:rsidR="00B37313">
        <w:rPr>
          <w:rFonts w:hint="eastAsia"/>
          <w:rtl/>
          <w:lang w:eastAsia="en-US"/>
        </w:rPr>
        <w:t>חשובה</w:t>
      </w:r>
      <w:r w:rsidR="00B37313">
        <w:rPr>
          <w:rtl/>
          <w:lang w:eastAsia="en-US"/>
        </w:rPr>
        <w:t xml:space="preserve"> </w:t>
      </w:r>
      <w:r w:rsidR="00B37313">
        <w:rPr>
          <w:rFonts w:hint="eastAsia"/>
          <w:rtl/>
          <w:lang w:eastAsia="en-US"/>
        </w:rPr>
        <w:t>היא</w:t>
      </w:r>
      <w:r w:rsidR="00B37313">
        <w:rPr>
          <w:rtl/>
          <w:lang w:eastAsia="en-US"/>
        </w:rPr>
        <w:t xml:space="preserve">, </w:t>
      </w:r>
      <w:r w:rsidR="00B37313">
        <w:rPr>
          <w:rFonts w:hint="eastAsia"/>
          <w:rtl/>
          <w:lang w:eastAsia="en-US"/>
        </w:rPr>
        <w:t>ובאה</w:t>
      </w:r>
      <w:r w:rsidR="00B37313">
        <w:rPr>
          <w:rtl/>
          <w:lang w:eastAsia="en-US"/>
        </w:rPr>
        <w:t xml:space="preserve"> </w:t>
      </w:r>
      <w:r w:rsidR="00B37313">
        <w:rPr>
          <w:rFonts w:hint="eastAsia"/>
          <w:rtl/>
          <w:lang w:eastAsia="en-US"/>
        </w:rPr>
        <w:t>מששת</w:t>
      </w:r>
      <w:r w:rsidR="00B37313">
        <w:rPr>
          <w:rtl/>
          <w:lang w:eastAsia="en-US"/>
        </w:rPr>
        <w:t xml:space="preserve"> </w:t>
      </w:r>
      <w:r w:rsidR="00B37313">
        <w:rPr>
          <w:rFonts w:hint="eastAsia"/>
          <w:rtl/>
          <w:lang w:eastAsia="en-US"/>
        </w:rPr>
        <w:t>ימי</w:t>
      </w:r>
      <w:r w:rsidR="00B37313">
        <w:rPr>
          <w:rtl/>
          <w:lang w:eastAsia="en-US"/>
        </w:rPr>
        <w:t xml:space="preserve"> </w:t>
      </w:r>
      <w:r w:rsidR="00B37313">
        <w:rPr>
          <w:rFonts w:hint="eastAsia"/>
          <w:rtl/>
          <w:lang w:eastAsia="en-US"/>
        </w:rPr>
        <w:t>בראשית</w:t>
      </w:r>
      <w:r w:rsidR="00B37313">
        <w:rPr>
          <w:rFonts w:hint="cs"/>
          <w:rtl/>
          <w:lang w:eastAsia="en-US"/>
        </w:rPr>
        <w:t xml:space="preserve">", שאולי דווקא זה מקשר אותה עם האבות. בית המקדש </w:t>
      </w:r>
      <w:r w:rsidR="009753CA">
        <w:rPr>
          <w:rFonts w:hint="cs"/>
          <w:rtl/>
          <w:lang w:eastAsia="en-US"/>
        </w:rPr>
        <w:t xml:space="preserve">הוא </w:t>
      </w:r>
      <w:r w:rsidR="00B37313">
        <w:rPr>
          <w:rFonts w:hint="cs"/>
          <w:rtl/>
          <w:lang w:eastAsia="en-US"/>
        </w:rPr>
        <w:t>אבן כל השנה (</w:t>
      </w:r>
      <w:r w:rsidR="009753CA">
        <w:rPr>
          <w:rFonts w:hint="cs"/>
          <w:rtl/>
          <w:lang w:eastAsia="en-US"/>
        </w:rPr>
        <w:t>ו</w:t>
      </w:r>
      <w:r w:rsidR="00B37313">
        <w:rPr>
          <w:rFonts w:hint="cs"/>
          <w:rtl/>
          <w:lang w:eastAsia="en-US"/>
        </w:rPr>
        <w:t xml:space="preserve">בנוי על </w:t>
      </w:r>
      <w:r w:rsidR="009753CA">
        <w:rPr>
          <w:rFonts w:hint="cs"/>
          <w:rtl/>
          <w:lang w:eastAsia="en-US"/>
        </w:rPr>
        <w:t xml:space="preserve">אבן השתיה </w:t>
      </w:r>
      <w:r w:rsidR="00B37313">
        <w:rPr>
          <w:rFonts w:hint="cs"/>
          <w:rtl/>
          <w:lang w:eastAsia="en-US"/>
        </w:rPr>
        <w:t>שממנה הושתת העולם) ובחג הסוכות, זמן שמחתנו, נגללת האבן מעל פי הבאר ונפתח יסוד העולם ו</w:t>
      </w:r>
      <w:r w:rsidR="009753CA">
        <w:rPr>
          <w:rFonts w:hint="cs"/>
          <w:rtl/>
          <w:lang w:eastAsia="en-US"/>
        </w:rPr>
        <w:t xml:space="preserve">משם </w:t>
      </w:r>
      <w:r w:rsidR="00B37313">
        <w:rPr>
          <w:rFonts w:hint="cs"/>
          <w:rtl/>
          <w:lang w:eastAsia="en-US"/>
        </w:rPr>
        <w:t>שואבים מרוח הקודש. ואחרי החג, חוזרת האבן למקומה ומונחת עד הרגל הבא (עד פסח או עד סוכות הבא?).</w:t>
      </w:r>
    </w:p>
  </w:footnote>
  <w:footnote w:id="7">
    <w:p w14:paraId="5DAC0758" w14:textId="77777777" w:rsidR="00871A4F" w:rsidRDefault="00871A4F" w:rsidP="00F42538">
      <w:pPr>
        <w:pStyle w:val="a3"/>
        <w:rPr>
          <w:rtl/>
        </w:rPr>
      </w:pPr>
      <w:r>
        <w:rPr>
          <w:rStyle w:val="a5"/>
        </w:rPr>
        <w:footnoteRef/>
      </w:r>
      <w:r>
        <w:rPr>
          <w:rtl/>
        </w:rPr>
        <w:t xml:space="preserve"> </w:t>
      </w:r>
      <w:r w:rsidR="00F42538">
        <w:rPr>
          <w:rFonts w:hint="cs"/>
          <w:rtl/>
        </w:rPr>
        <w:t xml:space="preserve">ראה </w:t>
      </w:r>
      <w:r w:rsidR="00F42538">
        <w:rPr>
          <w:rtl/>
        </w:rPr>
        <w:t>מסכת סנהדרין פרק יא</w:t>
      </w:r>
      <w:r w:rsidR="00F42538">
        <w:rPr>
          <w:rFonts w:hint="cs"/>
          <w:rtl/>
        </w:rPr>
        <w:t xml:space="preserve"> משנה ב: "</w:t>
      </w:r>
      <w:r w:rsidR="00F42538">
        <w:rPr>
          <w:rtl/>
        </w:rPr>
        <w:t>של</w:t>
      </w:r>
      <w:r w:rsidR="00F42538">
        <w:rPr>
          <w:rFonts w:hint="cs"/>
          <w:rtl/>
        </w:rPr>
        <w:t>ו</w:t>
      </w:r>
      <w:r w:rsidR="00F42538">
        <w:rPr>
          <w:rtl/>
        </w:rPr>
        <w:t xml:space="preserve">שה בתי </w:t>
      </w:r>
      <w:proofErr w:type="spellStart"/>
      <w:r w:rsidR="00F42538">
        <w:rPr>
          <w:rtl/>
        </w:rPr>
        <w:t>דינין</w:t>
      </w:r>
      <w:proofErr w:type="spellEnd"/>
      <w:r w:rsidR="00F42538">
        <w:rPr>
          <w:rtl/>
        </w:rPr>
        <w:t xml:space="preserve"> היו שם</w:t>
      </w:r>
      <w:r w:rsidR="00F42538">
        <w:rPr>
          <w:rFonts w:hint="cs"/>
          <w:rtl/>
        </w:rPr>
        <w:t>.</w:t>
      </w:r>
      <w:r w:rsidR="00F42538">
        <w:rPr>
          <w:rtl/>
        </w:rPr>
        <w:t xml:space="preserve"> אחד יושב על פתח הר הבית ואחד יושב על פתח העזרה ואחד יושב בלשכת הגזית</w:t>
      </w:r>
      <w:r w:rsidR="00F42538">
        <w:rPr>
          <w:rFonts w:hint="cs"/>
          <w:rtl/>
        </w:rPr>
        <w:t>.</w:t>
      </w:r>
      <w:r w:rsidR="00F42538">
        <w:rPr>
          <w:rtl/>
        </w:rPr>
        <w:t xml:space="preserve"> באים לזה שעל פתח הר הבית ואומר</w:t>
      </w:r>
      <w:r w:rsidR="00F42538">
        <w:rPr>
          <w:rFonts w:hint="cs"/>
          <w:rtl/>
        </w:rPr>
        <w:t>:</w:t>
      </w:r>
      <w:r w:rsidR="00F42538">
        <w:rPr>
          <w:rtl/>
        </w:rPr>
        <w:t xml:space="preserve"> כך דרשתי וכך דרשו </w:t>
      </w:r>
      <w:proofErr w:type="spellStart"/>
      <w:r w:rsidR="00F42538">
        <w:rPr>
          <w:rtl/>
        </w:rPr>
        <w:t>חבירי</w:t>
      </w:r>
      <w:proofErr w:type="spellEnd"/>
      <w:r w:rsidR="00F42538">
        <w:rPr>
          <w:rFonts w:hint="cs"/>
          <w:rtl/>
        </w:rPr>
        <w:t>,</w:t>
      </w:r>
      <w:r w:rsidR="00F42538">
        <w:rPr>
          <w:rtl/>
        </w:rPr>
        <w:t xml:space="preserve"> כך לימדתי וכך לימדו </w:t>
      </w:r>
      <w:proofErr w:type="spellStart"/>
      <w:r w:rsidR="00F42538">
        <w:rPr>
          <w:rtl/>
        </w:rPr>
        <w:t>חבירי</w:t>
      </w:r>
      <w:proofErr w:type="spellEnd"/>
      <w:r w:rsidR="00F42538">
        <w:rPr>
          <w:rFonts w:hint="cs"/>
          <w:rtl/>
        </w:rPr>
        <w:t>.</w:t>
      </w:r>
      <w:r w:rsidR="00F42538">
        <w:rPr>
          <w:rtl/>
        </w:rPr>
        <w:t xml:space="preserve"> אם שמעו</w:t>
      </w:r>
      <w:r w:rsidR="00F42538">
        <w:rPr>
          <w:rFonts w:hint="cs"/>
          <w:rtl/>
        </w:rPr>
        <w:t>,</w:t>
      </w:r>
      <w:r w:rsidR="00F42538">
        <w:rPr>
          <w:rtl/>
        </w:rPr>
        <w:t xml:space="preserve"> אומרים להם</w:t>
      </w:r>
      <w:r w:rsidR="00F42538">
        <w:rPr>
          <w:rFonts w:hint="cs"/>
          <w:rtl/>
        </w:rPr>
        <w:t>.</w:t>
      </w:r>
      <w:r w:rsidR="00F42538">
        <w:rPr>
          <w:rtl/>
        </w:rPr>
        <w:t xml:space="preserve"> ואם לאו</w:t>
      </w:r>
      <w:r w:rsidR="00F42538">
        <w:rPr>
          <w:rFonts w:hint="cs"/>
          <w:rtl/>
        </w:rPr>
        <w:t>,</w:t>
      </w:r>
      <w:r w:rsidR="00F42538">
        <w:rPr>
          <w:rtl/>
        </w:rPr>
        <w:t xml:space="preserve"> באין להם לאותן שעל פתח העזרה ואומר</w:t>
      </w:r>
      <w:r w:rsidR="00F42538">
        <w:rPr>
          <w:rFonts w:hint="cs"/>
          <w:rtl/>
        </w:rPr>
        <w:t>:</w:t>
      </w:r>
      <w:r w:rsidR="00F42538">
        <w:rPr>
          <w:rtl/>
        </w:rPr>
        <w:t xml:space="preserve"> כך דרשתי וכך דרשו </w:t>
      </w:r>
      <w:proofErr w:type="spellStart"/>
      <w:r w:rsidR="00F42538">
        <w:rPr>
          <w:rtl/>
        </w:rPr>
        <w:t>חבירי</w:t>
      </w:r>
      <w:proofErr w:type="spellEnd"/>
      <w:r w:rsidR="00F42538">
        <w:rPr>
          <w:rFonts w:hint="cs"/>
          <w:rtl/>
        </w:rPr>
        <w:t>,</w:t>
      </w:r>
      <w:r w:rsidR="00F42538">
        <w:rPr>
          <w:rtl/>
        </w:rPr>
        <w:t xml:space="preserve"> כך לימדתי וכך לימדו </w:t>
      </w:r>
      <w:proofErr w:type="spellStart"/>
      <w:r w:rsidR="00F42538">
        <w:rPr>
          <w:rtl/>
        </w:rPr>
        <w:t>חבירי</w:t>
      </w:r>
      <w:proofErr w:type="spellEnd"/>
      <w:r w:rsidR="00F42538">
        <w:rPr>
          <w:rFonts w:hint="cs"/>
          <w:rtl/>
        </w:rPr>
        <w:t>.</w:t>
      </w:r>
      <w:r w:rsidR="00F42538">
        <w:rPr>
          <w:rtl/>
        </w:rPr>
        <w:t xml:space="preserve"> אם שמעו</w:t>
      </w:r>
      <w:r w:rsidR="00F42538">
        <w:rPr>
          <w:rFonts w:hint="cs"/>
          <w:rtl/>
        </w:rPr>
        <w:t>,</w:t>
      </w:r>
      <w:r w:rsidR="00F42538">
        <w:rPr>
          <w:rtl/>
        </w:rPr>
        <w:t xml:space="preserve"> אומרים להם</w:t>
      </w:r>
      <w:r w:rsidR="00F42538">
        <w:rPr>
          <w:rFonts w:hint="cs"/>
          <w:rtl/>
        </w:rPr>
        <w:t>.</w:t>
      </w:r>
      <w:r w:rsidR="00F42538">
        <w:rPr>
          <w:rtl/>
        </w:rPr>
        <w:t xml:space="preserve"> ואם לאו</w:t>
      </w:r>
      <w:r w:rsidR="00F42538">
        <w:rPr>
          <w:rFonts w:hint="cs"/>
          <w:rtl/>
        </w:rPr>
        <w:t>,</w:t>
      </w:r>
      <w:r w:rsidR="00F42538">
        <w:rPr>
          <w:rtl/>
        </w:rPr>
        <w:t xml:space="preserve"> אלו ואלו באים לבית דין הגדול שבלשכת הגזית שממנו יוצאת תורה לכל ישראל</w:t>
      </w:r>
      <w:r w:rsidR="00F42538">
        <w:rPr>
          <w:rFonts w:hint="cs"/>
          <w:rtl/>
        </w:rPr>
        <w:t>,</w:t>
      </w:r>
      <w:r w:rsidR="00F42538">
        <w:rPr>
          <w:rtl/>
        </w:rPr>
        <w:t xml:space="preserve"> שנאמר (דברים י"ז) מן המקום ההוא אשר יבחר ה'</w:t>
      </w:r>
      <w:r w:rsidR="00F42538">
        <w:rPr>
          <w:rFonts w:hint="cs"/>
          <w:rtl/>
        </w:rPr>
        <w:t xml:space="preserve"> ".</w:t>
      </w:r>
    </w:p>
  </w:footnote>
  <w:footnote w:id="8">
    <w:p w14:paraId="2BA299E8" w14:textId="77777777" w:rsidR="00F42538" w:rsidRDefault="00F42538" w:rsidP="0050370A">
      <w:pPr>
        <w:pStyle w:val="a3"/>
        <w:rPr>
          <w:rtl/>
        </w:rPr>
      </w:pPr>
      <w:r>
        <w:rPr>
          <w:rStyle w:val="a5"/>
        </w:rPr>
        <w:footnoteRef/>
      </w:r>
      <w:r>
        <w:rPr>
          <w:rtl/>
        </w:rPr>
        <w:t xml:space="preserve"> </w:t>
      </w:r>
      <w:r>
        <w:rPr>
          <w:rFonts w:hint="cs"/>
          <w:rtl/>
        </w:rPr>
        <w:t xml:space="preserve">הכוונה </w:t>
      </w:r>
      <w:r w:rsidR="009753CA">
        <w:rPr>
          <w:rFonts w:hint="cs"/>
          <w:rtl/>
        </w:rPr>
        <w:t xml:space="preserve">בפשטות </w:t>
      </w:r>
      <w:r>
        <w:rPr>
          <w:rFonts w:hint="cs"/>
          <w:rtl/>
        </w:rPr>
        <w:t xml:space="preserve">לתהליך </w:t>
      </w:r>
      <w:r w:rsidR="009753CA">
        <w:rPr>
          <w:rFonts w:hint="cs"/>
          <w:rtl/>
        </w:rPr>
        <w:t xml:space="preserve">המדורג </w:t>
      </w:r>
      <w:r>
        <w:rPr>
          <w:rFonts w:hint="cs"/>
          <w:rtl/>
        </w:rPr>
        <w:t>שמתואר בהערה הקודמת</w:t>
      </w:r>
      <w:r w:rsidR="00DC7CB1">
        <w:rPr>
          <w:rFonts w:hint="cs"/>
          <w:rtl/>
        </w:rPr>
        <w:t>, אבל אפשר שהכוונה כאן ל</w:t>
      </w:r>
      <w:r w:rsidR="0050370A">
        <w:rPr>
          <w:rFonts w:hint="cs"/>
          <w:rtl/>
        </w:rPr>
        <w:t xml:space="preserve">כינוס רחב יותר </w:t>
      </w:r>
      <w:r w:rsidR="00DC7CB1">
        <w:rPr>
          <w:rFonts w:hint="cs"/>
          <w:rtl/>
        </w:rPr>
        <w:t xml:space="preserve">של </w:t>
      </w:r>
      <w:r w:rsidR="0050370A">
        <w:rPr>
          <w:rFonts w:hint="cs"/>
          <w:rtl/>
        </w:rPr>
        <w:t>'כל העדרים' ובתי דינים מרחבי הארץ שהיו באים ללמוד תורה ואולי להתעדכן בחידושי התורה ופסקי התורה שהתחדשו בבית הדין הגדול שבירושלים. אם אכן כך, זוהי עדות מעניינת ונדירה לכינוס שכזה.</w:t>
      </w:r>
    </w:p>
  </w:footnote>
  <w:footnote w:id="9">
    <w:p w14:paraId="17F71214" w14:textId="77777777" w:rsidR="00F42538" w:rsidRDefault="00F42538" w:rsidP="0050370A">
      <w:pPr>
        <w:pStyle w:val="a3"/>
        <w:rPr>
          <w:rtl/>
        </w:rPr>
      </w:pPr>
      <w:r>
        <w:rPr>
          <w:rStyle w:val="a5"/>
        </w:rPr>
        <w:footnoteRef/>
      </w:r>
      <w:r>
        <w:rPr>
          <w:rtl/>
        </w:rPr>
        <w:t xml:space="preserve"> </w:t>
      </w:r>
      <w:r w:rsidR="0050370A">
        <w:rPr>
          <w:rFonts w:hint="cs"/>
          <w:rtl/>
        </w:rPr>
        <w:t xml:space="preserve">ובהמשך המדרש שם, בדומה </w:t>
      </w:r>
      <w:r>
        <w:rPr>
          <w:rFonts w:hint="cs"/>
          <w:rtl/>
        </w:rPr>
        <w:t>למשנה בסנהדרין הנ"ל: "</w:t>
      </w:r>
      <w:r>
        <w:rPr>
          <w:rtl/>
        </w:rPr>
        <w:t>דבר אחר:</w:t>
      </w:r>
      <w:r w:rsidRPr="00926A62">
        <w:rPr>
          <w:rtl/>
        </w:rPr>
        <w:t xml:space="preserve"> והנה באר בשדה, זו סנהדרין, והנה שם שלשה עדרי צאן, אלו שלשה שורות של תלמידי חכמים שהם יושבים לפניהם</w:t>
      </w:r>
      <w:r>
        <w:rPr>
          <w:rFonts w:hint="cs"/>
          <w:rtl/>
        </w:rPr>
        <w:t>.</w:t>
      </w:r>
      <w:r w:rsidRPr="00926A62">
        <w:rPr>
          <w:rtl/>
        </w:rPr>
        <w:t xml:space="preserve"> כי מן הבאר ההיא ישקו העדרים, שמשם היו </w:t>
      </w:r>
      <w:proofErr w:type="spellStart"/>
      <w:r w:rsidRPr="00926A62">
        <w:rPr>
          <w:rtl/>
        </w:rPr>
        <w:t>שומעין</w:t>
      </w:r>
      <w:proofErr w:type="spellEnd"/>
      <w:r w:rsidRPr="00926A62">
        <w:rPr>
          <w:rtl/>
        </w:rPr>
        <w:t xml:space="preserve"> את ההלכה</w:t>
      </w:r>
      <w:r>
        <w:rPr>
          <w:rFonts w:hint="cs"/>
          <w:rtl/>
        </w:rPr>
        <w:t>.</w:t>
      </w:r>
      <w:r w:rsidRPr="00926A62">
        <w:rPr>
          <w:rtl/>
        </w:rPr>
        <w:t xml:space="preserve"> והאבן גדולה ע"פ הבאר, זה מופלא שבבית דין שהוא מסרס את ההלכה</w:t>
      </w:r>
      <w:r>
        <w:rPr>
          <w:rFonts w:hint="cs"/>
          <w:rtl/>
        </w:rPr>
        <w:t>.</w:t>
      </w:r>
      <w:r w:rsidRPr="00926A62">
        <w:rPr>
          <w:rtl/>
        </w:rPr>
        <w:t xml:space="preserve"> ונאספו שמה כל העדרים אלו תלמידי חכמים שבארץ ישראל, וגללו את האבן, שמשם היו </w:t>
      </w:r>
      <w:proofErr w:type="spellStart"/>
      <w:r w:rsidRPr="00926A62">
        <w:rPr>
          <w:rtl/>
        </w:rPr>
        <w:t>שומעין</w:t>
      </w:r>
      <w:proofErr w:type="spellEnd"/>
      <w:r w:rsidRPr="00926A62">
        <w:rPr>
          <w:rtl/>
        </w:rPr>
        <w:t xml:space="preserve"> את ההלכה, והשיבו את האבן על פי הבאר, שהיו נושאים ונותנים </w:t>
      </w:r>
      <w:r>
        <w:rPr>
          <w:rtl/>
        </w:rPr>
        <w:t>בהלכה עד שמעמידים אותה על בוריה</w:t>
      </w:r>
      <w:r>
        <w:rPr>
          <w:rFonts w:hint="cs"/>
          <w:rtl/>
        </w:rPr>
        <w:t xml:space="preserve">". </w:t>
      </w:r>
      <w:r w:rsidR="0050370A">
        <w:rPr>
          <w:rFonts w:hint="cs"/>
          <w:rtl/>
        </w:rPr>
        <w:t xml:space="preserve">מסרס את ההלכה, היינו חותך ומכריע. וכך גם התיאור האידילי </w:t>
      </w:r>
      <w:proofErr w:type="spellStart"/>
      <w:r w:rsidR="0050370A">
        <w:rPr>
          <w:rFonts w:hint="cs"/>
          <w:rtl/>
        </w:rPr>
        <w:t>ב</w:t>
      </w:r>
      <w:r w:rsidR="0050370A">
        <w:rPr>
          <w:rtl/>
        </w:rPr>
        <w:t>תוספתא</w:t>
      </w:r>
      <w:proofErr w:type="spellEnd"/>
      <w:r w:rsidR="0050370A">
        <w:rPr>
          <w:rtl/>
        </w:rPr>
        <w:t xml:space="preserve"> חגיגה </w:t>
      </w:r>
      <w:r w:rsidR="0050370A">
        <w:rPr>
          <w:rFonts w:hint="cs"/>
          <w:rtl/>
        </w:rPr>
        <w:t>ב ט: "</w:t>
      </w:r>
      <w:r w:rsidR="0050370A">
        <w:rPr>
          <w:rtl/>
        </w:rPr>
        <w:t>אמ</w:t>
      </w:r>
      <w:r w:rsidR="0050370A">
        <w:rPr>
          <w:rFonts w:hint="cs"/>
          <w:rtl/>
        </w:rPr>
        <w:t>ר</w:t>
      </w:r>
      <w:r w:rsidR="0050370A">
        <w:rPr>
          <w:rtl/>
        </w:rPr>
        <w:t xml:space="preserve"> ר' יוסי</w:t>
      </w:r>
      <w:r w:rsidR="0050370A">
        <w:rPr>
          <w:rFonts w:hint="cs"/>
          <w:rtl/>
        </w:rPr>
        <w:t>:</w:t>
      </w:r>
      <w:r w:rsidR="0050370A">
        <w:rPr>
          <w:rtl/>
        </w:rPr>
        <w:t xml:space="preserve"> </w:t>
      </w:r>
      <w:r w:rsidR="0050370A">
        <w:rPr>
          <w:rFonts w:hint="cs"/>
          <w:rtl/>
        </w:rPr>
        <w:t>ב</w:t>
      </w:r>
      <w:r w:rsidR="0050370A">
        <w:rPr>
          <w:rtl/>
        </w:rPr>
        <w:t>תח</w:t>
      </w:r>
      <w:r w:rsidR="0050370A">
        <w:rPr>
          <w:rFonts w:hint="cs"/>
          <w:rtl/>
        </w:rPr>
        <w:t>י</w:t>
      </w:r>
      <w:r w:rsidR="0050370A">
        <w:rPr>
          <w:rtl/>
        </w:rPr>
        <w:t xml:space="preserve">לה לא </w:t>
      </w:r>
      <w:proofErr w:type="spellStart"/>
      <w:r w:rsidR="0050370A">
        <w:rPr>
          <w:rtl/>
        </w:rPr>
        <w:t>היתה</w:t>
      </w:r>
      <w:proofErr w:type="spellEnd"/>
      <w:r w:rsidR="0050370A">
        <w:rPr>
          <w:rtl/>
        </w:rPr>
        <w:t xml:space="preserve"> מחלוקת בישראל</w:t>
      </w:r>
      <w:r w:rsidR="0050370A">
        <w:rPr>
          <w:rFonts w:hint="cs"/>
          <w:rtl/>
        </w:rPr>
        <w:t>,</w:t>
      </w:r>
      <w:r w:rsidR="0050370A">
        <w:rPr>
          <w:rtl/>
        </w:rPr>
        <w:t xml:space="preserve"> אלא בית דין של שבעים ואחד היה בלשכת הגזית ושאר בתי </w:t>
      </w:r>
      <w:proofErr w:type="spellStart"/>
      <w:r w:rsidR="0050370A">
        <w:rPr>
          <w:rtl/>
        </w:rPr>
        <w:t>דינין</w:t>
      </w:r>
      <w:proofErr w:type="spellEnd"/>
      <w:r w:rsidR="0050370A">
        <w:rPr>
          <w:rtl/>
        </w:rPr>
        <w:t xml:space="preserve"> של עשרים ושלשה היו בעיירות שבארץ ישראל </w:t>
      </w:r>
      <w:r w:rsidR="0050370A">
        <w:rPr>
          <w:rFonts w:hint="cs"/>
          <w:rtl/>
        </w:rPr>
        <w:t xml:space="preserve">... </w:t>
      </w:r>
      <w:r w:rsidR="0050370A">
        <w:rPr>
          <w:rtl/>
        </w:rPr>
        <w:t>נצרך אחד מהן</w:t>
      </w:r>
      <w:r w:rsidR="0050370A">
        <w:rPr>
          <w:rFonts w:hint="cs"/>
          <w:rtl/>
        </w:rPr>
        <w:t>,</w:t>
      </w:r>
      <w:r w:rsidR="0050370A">
        <w:rPr>
          <w:rtl/>
        </w:rPr>
        <w:t xml:space="preserve"> הולך אצל בית דין שבעירו</w:t>
      </w:r>
      <w:r w:rsidR="0050370A">
        <w:rPr>
          <w:rFonts w:hint="cs"/>
          <w:rtl/>
        </w:rPr>
        <w:t>.</w:t>
      </w:r>
      <w:r w:rsidR="0050370A">
        <w:rPr>
          <w:rtl/>
        </w:rPr>
        <w:t xml:space="preserve"> אין בית דין בעירו</w:t>
      </w:r>
      <w:r w:rsidR="0050370A">
        <w:rPr>
          <w:rFonts w:hint="cs"/>
          <w:rtl/>
        </w:rPr>
        <w:t>,</w:t>
      </w:r>
      <w:r w:rsidR="0050370A">
        <w:rPr>
          <w:rtl/>
        </w:rPr>
        <w:t xml:space="preserve"> הולך אצל בית דין הסמוך לעירו</w:t>
      </w:r>
      <w:r w:rsidR="0050370A">
        <w:rPr>
          <w:rFonts w:hint="cs"/>
          <w:rtl/>
        </w:rPr>
        <w:t>.</w:t>
      </w:r>
      <w:r w:rsidR="0050370A">
        <w:rPr>
          <w:rtl/>
        </w:rPr>
        <w:t xml:space="preserve"> אם שמעו אמרו להן ואם לאו הוא ומופלא שבהן באין לבית דין שבהר הבית </w:t>
      </w:r>
      <w:r w:rsidR="0050370A">
        <w:rPr>
          <w:rFonts w:hint="cs"/>
          <w:rtl/>
        </w:rPr>
        <w:t xml:space="preserve">... </w:t>
      </w:r>
      <w:r w:rsidR="0050370A">
        <w:rPr>
          <w:rtl/>
        </w:rPr>
        <w:t xml:space="preserve">אלו ואלו באין לבית דין שבלשכת הגזית </w:t>
      </w:r>
      <w:r w:rsidR="0050370A">
        <w:rPr>
          <w:rFonts w:hint="cs"/>
          <w:rtl/>
        </w:rPr>
        <w:t xml:space="preserve">... </w:t>
      </w:r>
      <w:r w:rsidR="0050370A">
        <w:rPr>
          <w:rtl/>
        </w:rPr>
        <w:t xml:space="preserve">משם הלכה יוצא ורווחת </w:t>
      </w:r>
      <w:r w:rsidR="0050370A">
        <w:rPr>
          <w:rFonts w:hint="cs"/>
          <w:rtl/>
        </w:rPr>
        <w:t xml:space="preserve">". אבל 'מופלא בבית דין' יכול לעתים לחלוק על הרוב </w:t>
      </w:r>
      <w:proofErr w:type="spellStart"/>
      <w:r w:rsidR="0050370A">
        <w:rPr>
          <w:rFonts w:hint="cs"/>
          <w:rtl/>
        </w:rPr>
        <w:t>ום</w:t>
      </w:r>
      <w:proofErr w:type="spellEnd"/>
      <w:r w:rsidR="0050370A">
        <w:rPr>
          <w:rFonts w:hint="cs"/>
          <w:rtl/>
        </w:rPr>
        <w:t xml:space="preserve"> הוא עושה מעשה הוא נחשב לזקן ממרה ואז אולי הוא </w:t>
      </w:r>
      <w:r>
        <w:rPr>
          <w:rFonts w:hint="cs"/>
          <w:rtl/>
        </w:rPr>
        <w:t>האבן שצריך לגלול ולהשיב אותה למקומה הנכון.</w:t>
      </w:r>
      <w:r w:rsidR="0050370A">
        <w:rPr>
          <w:rFonts w:hint="cs"/>
          <w:rtl/>
        </w:rPr>
        <w:t xml:space="preserve">  ראה דברינו </w:t>
      </w:r>
      <w:hyperlink r:id="rId4" w:history="1">
        <w:r w:rsidR="0050370A" w:rsidRPr="0050370A">
          <w:rPr>
            <w:rStyle w:val="Hyperlink"/>
            <w:rFonts w:hint="cs"/>
            <w:rtl/>
          </w:rPr>
          <w:t>זקן ממרה</w:t>
        </w:r>
      </w:hyperlink>
      <w:r w:rsidR="0050370A">
        <w:rPr>
          <w:rFonts w:hint="cs"/>
          <w:rtl/>
        </w:rPr>
        <w:t xml:space="preserve"> בפרשת שופטים.</w:t>
      </w:r>
    </w:p>
  </w:footnote>
  <w:footnote w:id="10">
    <w:p w14:paraId="7C7D56F7" w14:textId="77777777" w:rsidR="00C031DB" w:rsidRDefault="00C031DB">
      <w:pPr>
        <w:pStyle w:val="a3"/>
        <w:rPr>
          <w:rtl/>
        </w:rPr>
      </w:pPr>
      <w:r>
        <w:rPr>
          <w:rStyle w:val="a5"/>
        </w:rPr>
        <w:footnoteRef/>
      </w:r>
      <w:r>
        <w:rPr>
          <w:rtl/>
        </w:rPr>
        <w:t xml:space="preserve"> </w:t>
      </w:r>
      <w:r>
        <w:rPr>
          <w:rFonts w:hint="cs"/>
          <w:rtl/>
        </w:rPr>
        <w:t xml:space="preserve">פירוש סימבולי נוסף לבאר, לעדרים ולאבן הוא יחסי עם ישראל והמלכויות ששעבדו אותו. לשלוש המלכויות הראשונות: מצרים, בבל, יוון (כך נראה לומר) חסרה המלכות הרביעית היא רומא וגם לה מצא הדרשן סמך. רומא שווה כנגד "כל העדרים" (והמלכות החמישית היא האסלאם לא נצפתה ע"י דרשני אותה תקופה ויש לדון בה בנפרד, חפש הביטוי "תחת אדום ולא תת ישמעאל"). ואחרי </w:t>
      </w:r>
      <w:proofErr w:type="spellStart"/>
      <w:r>
        <w:rPr>
          <w:rFonts w:hint="cs"/>
          <w:rtl/>
        </w:rPr>
        <w:t>הכל</w:t>
      </w:r>
      <w:proofErr w:type="spellEnd"/>
      <w:r>
        <w:rPr>
          <w:rFonts w:hint="cs"/>
          <w:rtl/>
        </w:rPr>
        <w:t xml:space="preserve">, האבן היא זכות האבות תעמוד לעם ישראל. ראה דברינו </w:t>
      </w:r>
      <w:hyperlink r:id="rId5" w:history="1">
        <w:r w:rsidRPr="00C031DB">
          <w:rPr>
            <w:rStyle w:val="Hyperlink"/>
            <w:rFonts w:hint="cs"/>
            <w:rtl/>
          </w:rPr>
          <w:t>זכות אבות</w:t>
        </w:r>
      </w:hyperlink>
      <w:r>
        <w:rPr>
          <w:rFonts w:hint="cs"/>
          <w:rtl/>
        </w:rPr>
        <w:t xml:space="preserve"> בפרשת </w:t>
      </w:r>
      <w:proofErr w:type="spellStart"/>
      <w:r>
        <w:rPr>
          <w:rFonts w:hint="cs"/>
          <w:rtl/>
        </w:rPr>
        <w:t>בחוקותי</w:t>
      </w:r>
      <w:proofErr w:type="spellEnd"/>
      <w:r>
        <w:rPr>
          <w:rFonts w:hint="cs"/>
          <w:rtl/>
        </w:rPr>
        <w:t xml:space="preserve"> שם חסר מדרש זה.</w:t>
      </w:r>
    </w:p>
  </w:footnote>
  <w:footnote w:id="11">
    <w:p w14:paraId="6F7E296E" w14:textId="77777777" w:rsidR="00871A4F" w:rsidRDefault="00871A4F" w:rsidP="00A52F25">
      <w:pPr>
        <w:pStyle w:val="a3"/>
      </w:pPr>
      <w:r>
        <w:rPr>
          <w:rStyle w:val="a5"/>
        </w:rPr>
        <w:footnoteRef/>
      </w:r>
      <w:r>
        <w:rPr>
          <w:rtl/>
        </w:rPr>
        <w:t xml:space="preserve"> </w:t>
      </w:r>
      <w:r>
        <w:rPr>
          <w:rFonts w:hint="cs"/>
          <w:rtl/>
        </w:rPr>
        <w:t xml:space="preserve">עד שייבנה בית המקדש ונזכה לאבן הגדולה הנגללת בשמחת בית השואבה, הרי לנו מקדש-מעט, בית הכנסת של ימינו, שנמשל לבאר מים חיים בשדה. אלא שעל פי באר זו נמצאת אבן גדולה היא היצר הרע! כאשר נאספים ליד הבאר והאבן "כל העדרים", הם ציבור המתפללים, ומעלים שלושה קרואים לתורה, מסתלק לרגע יצר הרע. ראה גמרא </w:t>
      </w:r>
      <w:r>
        <w:rPr>
          <w:rtl/>
        </w:rPr>
        <w:t>קידושין ל ע</w:t>
      </w:r>
      <w:r>
        <w:rPr>
          <w:rFonts w:hint="cs"/>
          <w:rtl/>
        </w:rPr>
        <w:t>"</w:t>
      </w:r>
      <w:r>
        <w:rPr>
          <w:rtl/>
        </w:rPr>
        <w:t>ב</w:t>
      </w:r>
      <w:r>
        <w:rPr>
          <w:rFonts w:hint="cs"/>
          <w:rtl/>
        </w:rPr>
        <w:t>: "</w:t>
      </w:r>
      <w:r>
        <w:rPr>
          <w:rtl/>
        </w:rPr>
        <w:t>בראתי יצר הרע ובראתי לו תורה תבלין</w:t>
      </w:r>
      <w:r>
        <w:rPr>
          <w:rFonts w:hint="cs"/>
          <w:rtl/>
        </w:rPr>
        <w:t xml:space="preserve">". אך מרגע שהם יוצאים מבית הכנסת, שבה האבן למקומה וחזרה וכוסתה הבאר. </w:t>
      </w:r>
      <w:r w:rsidR="009753CA">
        <w:rPr>
          <w:rFonts w:hint="cs"/>
          <w:rtl/>
        </w:rPr>
        <w:t>(ויש אומרים שיצר הרע הוא דווקא בזמן קריאת התורה</w:t>
      </w:r>
      <w:r w:rsidR="0050370A">
        <w:rPr>
          <w:rFonts w:hint="cs"/>
          <w:rtl/>
        </w:rPr>
        <w:t xml:space="preserve"> ... מי קיבל עליה ומי לא, הלכות יארצייט וכו'</w:t>
      </w:r>
      <w:r w:rsidR="009753CA">
        <w:rPr>
          <w:rFonts w:hint="cs"/>
          <w:rtl/>
        </w:rPr>
        <w:t xml:space="preserve">). </w:t>
      </w:r>
      <w:r>
        <w:rPr>
          <w:rFonts w:hint="cs"/>
          <w:rtl/>
        </w:rPr>
        <w:t xml:space="preserve">באשר לדימוי המשולש: אבן-תורה-יצר, ראה </w:t>
      </w:r>
      <w:r>
        <w:rPr>
          <w:rtl/>
        </w:rPr>
        <w:t>ויקרא רבה</w:t>
      </w:r>
      <w:r>
        <w:rPr>
          <w:rFonts w:hint="cs"/>
          <w:rtl/>
        </w:rPr>
        <w:t xml:space="preserve"> </w:t>
      </w:r>
      <w:r>
        <w:rPr>
          <w:rtl/>
        </w:rPr>
        <w:t>פרשה לה</w:t>
      </w:r>
      <w:r>
        <w:rPr>
          <w:rFonts w:hint="cs"/>
          <w:rtl/>
        </w:rPr>
        <w:t>: "</w:t>
      </w:r>
      <w:r>
        <w:rPr>
          <w:rtl/>
        </w:rPr>
        <w:t>כך אמ</w:t>
      </w:r>
      <w:r>
        <w:rPr>
          <w:rFonts w:hint="cs"/>
          <w:rtl/>
        </w:rPr>
        <w:t xml:space="preserve">ר הקב"ה: </w:t>
      </w:r>
      <w:r>
        <w:rPr>
          <w:rtl/>
        </w:rPr>
        <w:t>התורה אבן ויצר הרע אבן, האבן תשמ</w:t>
      </w:r>
      <w:r>
        <w:rPr>
          <w:rFonts w:hint="cs"/>
          <w:rtl/>
        </w:rPr>
        <w:t>ו</w:t>
      </w:r>
      <w:r>
        <w:rPr>
          <w:rtl/>
        </w:rPr>
        <w:t>ר את האב</w:t>
      </w:r>
      <w:r>
        <w:rPr>
          <w:rFonts w:hint="cs"/>
          <w:rtl/>
          <w:lang w:eastAsia="en-US"/>
        </w:rPr>
        <w:t xml:space="preserve">ן. </w:t>
      </w:r>
      <w:r>
        <w:rPr>
          <w:rtl/>
          <w:lang w:eastAsia="en-US"/>
        </w:rPr>
        <w:t>התורה אבן</w:t>
      </w:r>
      <w:r>
        <w:rPr>
          <w:rFonts w:hint="cs"/>
          <w:rtl/>
          <w:lang w:eastAsia="en-US"/>
        </w:rPr>
        <w:t>:</w:t>
      </w:r>
      <w:r>
        <w:rPr>
          <w:rtl/>
          <w:lang w:eastAsia="en-US"/>
        </w:rPr>
        <w:t xml:space="preserve">, </w:t>
      </w:r>
      <w:r w:rsidRPr="00871A4F">
        <w:rPr>
          <w:rtl/>
          <w:lang w:eastAsia="en-US"/>
        </w:rPr>
        <w:t xml:space="preserve">ואתנה לך את לוחות </w:t>
      </w:r>
      <w:r w:rsidRPr="00871A4F">
        <w:rPr>
          <w:rtl/>
        </w:rPr>
        <w:t xml:space="preserve">האבן (שמות כד, </w:t>
      </w:r>
      <w:proofErr w:type="spellStart"/>
      <w:r w:rsidRPr="00871A4F">
        <w:rPr>
          <w:rtl/>
        </w:rPr>
        <w:t>יב</w:t>
      </w:r>
      <w:proofErr w:type="spellEnd"/>
      <w:r w:rsidRPr="00871A4F">
        <w:rPr>
          <w:rtl/>
        </w:rPr>
        <w:t>). ויצר הרע א</w:t>
      </w:r>
      <w:r w:rsidRPr="00871A4F">
        <w:rPr>
          <w:rtl/>
          <w:lang w:eastAsia="en-US"/>
        </w:rPr>
        <w:t>בן</w:t>
      </w:r>
      <w:r w:rsidRPr="00871A4F">
        <w:rPr>
          <w:rFonts w:hint="cs"/>
          <w:rtl/>
          <w:lang w:eastAsia="en-US"/>
        </w:rPr>
        <w:t xml:space="preserve">: </w:t>
      </w:r>
      <w:r w:rsidRPr="00871A4F">
        <w:rPr>
          <w:rtl/>
          <w:lang w:eastAsia="en-US"/>
        </w:rPr>
        <w:t>והסיר</w:t>
      </w:r>
      <w:r w:rsidRPr="00871A4F">
        <w:rPr>
          <w:rFonts w:hint="cs"/>
          <w:rtl/>
          <w:lang w:eastAsia="en-US"/>
        </w:rPr>
        <w:t>ו</w:t>
      </w:r>
      <w:r w:rsidRPr="00871A4F">
        <w:rPr>
          <w:rtl/>
          <w:lang w:eastAsia="en-US"/>
        </w:rPr>
        <w:t>תי את לב האבן</w:t>
      </w:r>
      <w:r>
        <w:rPr>
          <w:rtl/>
          <w:lang w:eastAsia="en-US"/>
        </w:rPr>
        <w:t xml:space="preserve"> מבשרכם (יחזקאל לו, </w:t>
      </w:r>
      <w:proofErr w:type="spellStart"/>
      <w:r>
        <w:rPr>
          <w:rtl/>
          <w:lang w:eastAsia="en-US"/>
        </w:rPr>
        <w:t>כו</w:t>
      </w:r>
      <w:proofErr w:type="spellEnd"/>
      <w:r>
        <w:rPr>
          <w:rtl/>
          <w:lang w:eastAsia="en-US"/>
        </w:rPr>
        <w:t>)</w:t>
      </w:r>
      <w:r>
        <w:rPr>
          <w:rFonts w:hint="cs"/>
          <w:rtl/>
          <w:lang w:eastAsia="en-US"/>
        </w:rPr>
        <w:t>"</w:t>
      </w:r>
      <w:r>
        <w:rPr>
          <w:rtl/>
          <w:lang w:eastAsia="en-US"/>
        </w:rPr>
        <w:t xml:space="preserve">. </w:t>
      </w:r>
      <w:r>
        <w:rPr>
          <w:rFonts w:hint="cs"/>
          <w:rtl/>
        </w:rPr>
        <w:t xml:space="preserve">וכבר הקדשנו למוטיב זה דף מיוחד בשם </w:t>
      </w:r>
      <w:hyperlink r:id="rId6" w:history="1">
        <w:r w:rsidRPr="00871A4F">
          <w:rPr>
            <w:rStyle w:val="Hyperlink"/>
            <w:rFonts w:hint="cs"/>
            <w:rtl/>
          </w:rPr>
          <w:t>האבן תשמור את האבן</w:t>
        </w:r>
      </w:hyperlink>
      <w:r>
        <w:rPr>
          <w:rFonts w:hint="cs"/>
          <w:rtl/>
        </w:rPr>
        <w:t xml:space="preserve"> בפרשת כי תבוא.</w:t>
      </w:r>
      <w:r>
        <w:rPr>
          <w:rtl/>
        </w:rPr>
        <w:t xml:space="preserve"> </w:t>
      </w:r>
    </w:p>
  </w:footnote>
  <w:footnote w:id="12">
    <w:p w14:paraId="560849C9" w14:textId="77777777" w:rsidR="002660D4" w:rsidRDefault="002660D4" w:rsidP="00212D50">
      <w:pPr>
        <w:pStyle w:val="a3"/>
        <w:rPr>
          <w:rtl/>
        </w:rPr>
      </w:pPr>
      <w:r>
        <w:rPr>
          <w:rStyle w:val="a5"/>
        </w:rPr>
        <w:footnoteRef/>
      </w:r>
      <w:r>
        <w:rPr>
          <w:rtl/>
        </w:rPr>
        <w:t xml:space="preserve"> </w:t>
      </w:r>
      <w:r w:rsidR="00212D50">
        <w:rPr>
          <w:rFonts w:hint="cs"/>
          <w:rtl/>
        </w:rPr>
        <w:t xml:space="preserve">רבי יוחנן מוסיף עוד פירוש לשישה של ר' </w:t>
      </w:r>
      <w:proofErr w:type="spellStart"/>
      <w:r w:rsidR="00212D50">
        <w:rPr>
          <w:rFonts w:hint="cs"/>
          <w:rtl/>
        </w:rPr>
        <w:t>חמא</w:t>
      </w:r>
      <w:proofErr w:type="spellEnd"/>
      <w:r w:rsidR="00212D50">
        <w:rPr>
          <w:rFonts w:hint="cs"/>
          <w:rtl/>
        </w:rPr>
        <w:t xml:space="preserve"> בן </w:t>
      </w:r>
      <w:proofErr w:type="spellStart"/>
      <w:r w:rsidR="00212D50">
        <w:rPr>
          <w:rFonts w:hint="cs"/>
          <w:rtl/>
        </w:rPr>
        <w:t>חנינא</w:t>
      </w:r>
      <w:proofErr w:type="spellEnd"/>
      <w:r w:rsidR="00212D50">
        <w:rPr>
          <w:rFonts w:hint="cs"/>
          <w:rtl/>
        </w:rPr>
        <w:t xml:space="preserve"> </w:t>
      </w:r>
      <w:r>
        <w:rPr>
          <w:rFonts w:hint="cs"/>
          <w:rtl/>
        </w:rPr>
        <w:t>ומדרשים אחרים (ילמדנו) מוסיפים את שבטי ישראל ופרשני המקרא הנוטים לתורת הסוד (</w:t>
      </w:r>
      <w:proofErr w:type="spellStart"/>
      <w:r w:rsidR="00F236D5">
        <w:rPr>
          <w:rFonts w:hint="cs"/>
          <w:rtl/>
        </w:rPr>
        <w:t>ריקנאטי</w:t>
      </w:r>
      <w:proofErr w:type="spellEnd"/>
      <w:r w:rsidR="00F236D5">
        <w:rPr>
          <w:rFonts w:hint="cs"/>
          <w:rtl/>
        </w:rPr>
        <w:t>, רבנו בחיי</w:t>
      </w:r>
      <w:r w:rsidR="00212D50">
        <w:rPr>
          <w:rFonts w:hint="cs"/>
          <w:rtl/>
        </w:rPr>
        <w:t xml:space="preserve"> בן אשר</w:t>
      </w:r>
      <w:r w:rsidR="00F236D5">
        <w:rPr>
          <w:rFonts w:hint="cs"/>
          <w:rtl/>
        </w:rPr>
        <w:t xml:space="preserve">, אור החיים ועוד) וכן גדולי החסידות, לקחו מדרש זה ופיתחו אותו עוד ועוד והפליגו </w:t>
      </w:r>
      <w:r w:rsidR="00B75E43">
        <w:rPr>
          <w:rFonts w:hint="cs"/>
          <w:rtl/>
        </w:rPr>
        <w:t xml:space="preserve">בו </w:t>
      </w:r>
      <w:r w:rsidR="00F236D5">
        <w:rPr>
          <w:rFonts w:hint="cs"/>
          <w:rtl/>
        </w:rPr>
        <w:t>סודות ורמזים. ואנו שואלים: מה עם הפשט? האם פשט הפסוק הוא ברור ומובן ואין בו שום בעיה?</w:t>
      </w:r>
    </w:p>
  </w:footnote>
  <w:footnote w:id="13">
    <w:p w14:paraId="1703825B" w14:textId="77777777" w:rsidR="005625F1" w:rsidRDefault="005625F1">
      <w:pPr>
        <w:pStyle w:val="a3"/>
      </w:pPr>
      <w:r>
        <w:rPr>
          <w:rStyle w:val="a5"/>
        </w:rPr>
        <w:footnoteRef/>
      </w:r>
      <w:r>
        <w:rPr>
          <w:rtl/>
        </w:rPr>
        <w:t xml:space="preserve"> </w:t>
      </w:r>
      <w:r>
        <w:rPr>
          <w:rFonts w:hint="cs"/>
          <w:rtl/>
        </w:rPr>
        <w:t xml:space="preserve">והוא ממשיך שם ומרכז כמעט את כל הדרשות הסימבוליות על "האבן הגדולה שעל פי הבאר" שראינו לעיל וגם אחרות. הפשט של הפסוקים הוא פשוט כל כך שאין פלא שחז"ל נמשכו אל המדרשים הנאים מושכי הלב. ובאמת, מה יש כבר לבאר בפשט הפסוקים האלה? אם תתעקש, הנה </w:t>
      </w:r>
      <w:r>
        <w:rPr>
          <w:rtl/>
        </w:rPr>
        <w:t>רש"י</w:t>
      </w:r>
      <w:r>
        <w:rPr>
          <w:rFonts w:hint="cs"/>
          <w:rtl/>
        </w:rPr>
        <w:t xml:space="preserve"> לפסוק ג בפרק </w:t>
      </w:r>
      <w:proofErr w:type="spellStart"/>
      <w:r>
        <w:rPr>
          <w:rFonts w:hint="cs"/>
          <w:rtl/>
        </w:rPr>
        <w:t>כט</w:t>
      </w:r>
      <w:proofErr w:type="spellEnd"/>
      <w:r>
        <w:rPr>
          <w:rFonts w:hint="cs"/>
          <w:rtl/>
        </w:rPr>
        <w:t>: "</w:t>
      </w:r>
      <w:r>
        <w:rPr>
          <w:rtl/>
        </w:rPr>
        <w:t xml:space="preserve">ונאספו - רגילים היו </w:t>
      </w:r>
      <w:proofErr w:type="spellStart"/>
      <w:r>
        <w:rPr>
          <w:rtl/>
        </w:rPr>
        <w:t>להאסף</w:t>
      </w:r>
      <w:proofErr w:type="spellEnd"/>
      <w:r>
        <w:rPr>
          <w:rtl/>
        </w:rPr>
        <w:t xml:space="preserve"> לפי </w:t>
      </w:r>
      <w:proofErr w:type="spellStart"/>
      <w:r>
        <w:rPr>
          <w:rtl/>
        </w:rPr>
        <w:t>שהיתה</w:t>
      </w:r>
      <w:proofErr w:type="spellEnd"/>
      <w:r>
        <w:rPr>
          <w:rtl/>
        </w:rPr>
        <w:t xml:space="preserve"> האבן גדולה</w:t>
      </w:r>
      <w:r>
        <w:rPr>
          <w:rFonts w:hint="cs"/>
          <w:rtl/>
        </w:rPr>
        <w:t xml:space="preserve">". ובפסוק ח שם: </w:t>
      </w:r>
      <w:r>
        <w:rPr>
          <w:rtl/>
        </w:rPr>
        <w:t>לא נוכל - להשקות, לפי שהאבן גדולה</w:t>
      </w:r>
      <w:r>
        <w:rPr>
          <w:rFonts w:hint="cs"/>
          <w:rtl/>
        </w:rPr>
        <w:t xml:space="preserve">". </w:t>
      </w:r>
      <w:proofErr w:type="spellStart"/>
      <w:r>
        <w:rPr>
          <w:rFonts w:hint="cs"/>
          <w:rtl/>
        </w:rPr>
        <w:t>ורשב"ם</w:t>
      </w:r>
      <w:proofErr w:type="spellEnd"/>
      <w:r>
        <w:rPr>
          <w:rFonts w:hint="cs"/>
          <w:rtl/>
        </w:rPr>
        <w:t xml:space="preserve"> מסביר: "</w:t>
      </w:r>
      <w:r>
        <w:rPr>
          <w:rtl/>
        </w:rPr>
        <w:t>ר</w:t>
      </w:r>
      <w:r>
        <w:rPr>
          <w:rFonts w:hint="cs"/>
          <w:rtl/>
        </w:rPr>
        <w:t>ו</w:t>
      </w:r>
      <w:r>
        <w:rPr>
          <w:rtl/>
        </w:rPr>
        <w:t>בצים עליה - ממתינים עד אשר יאספו כל העדרים וגללו את האבן:</w:t>
      </w:r>
      <w:r>
        <w:rPr>
          <w:rFonts w:hint="cs"/>
          <w:rtl/>
        </w:rPr>
        <w:t xml:space="preserve"> </w:t>
      </w:r>
      <w:r>
        <w:rPr>
          <w:rtl/>
        </w:rPr>
        <w:t xml:space="preserve">והאבן גדולה על פי הבאר - שלא </w:t>
      </w:r>
      <w:proofErr w:type="spellStart"/>
      <w:r>
        <w:rPr>
          <w:rtl/>
        </w:rPr>
        <w:t>יפול</w:t>
      </w:r>
      <w:proofErr w:type="spellEnd"/>
      <w:r>
        <w:rPr>
          <w:rtl/>
        </w:rPr>
        <w:t xml:space="preserve"> אדם או שלא ישאבו ממנה שאר בני אדם:</w:t>
      </w:r>
      <w:r>
        <w:rPr>
          <w:rFonts w:hint="cs"/>
          <w:rtl/>
        </w:rPr>
        <w:t xml:space="preserve"> </w:t>
      </w:r>
      <w:proofErr w:type="spellStart"/>
      <w:r>
        <w:rPr>
          <w:rtl/>
        </w:rPr>
        <w:t>ויגל</w:t>
      </w:r>
      <w:proofErr w:type="spellEnd"/>
      <w:r>
        <w:rPr>
          <w:rtl/>
        </w:rPr>
        <w:t xml:space="preserve"> את האבן לבדו - להודיע גבורתו בא הכתוב</w:t>
      </w:r>
      <w:r>
        <w:rPr>
          <w:rFonts w:hint="cs"/>
          <w:rtl/>
        </w:rPr>
        <w:t xml:space="preserve">". </w:t>
      </w:r>
      <w:proofErr w:type="spellStart"/>
      <w:r>
        <w:rPr>
          <w:rFonts w:hint="cs"/>
          <w:rtl/>
        </w:rPr>
        <w:t>הכל</w:t>
      </w:r>
      <w:proofErr w:type="spellEnd"/>
      <w:r>
        <w:rPr>
          <w:rFonts w:hint="cs"/>
          <w:rtl/>
        </w:rPr>
        <w:t xml:space="preserve"> פשוט וברור. האמנם?</w:t>
      </w:r>
    </w:p>
  </w:footnote>
  <w:footnote w:id="14">
    <w:p w14:paraId="7CACAAD5" w14:textId="77777777" w:rsidR="006B390E" w:rsidRDefault="006B390E">
      <w:pPr>
        <w:pStyle w:val="a3"/>
      </w:pPr>
      <w:r>
        <w:rPr>
          <w:rStyle w:val="a5"/>
        </w:rPr>
        <w:footnoteRef/>
      </w:r>
      <w:r>
        <w:rPr>
          <w:rtl/>
        </w:rPr>
        <w:t xml:space="preserve"> </w:t>
      </w:r>
      <w:r>
        <w:rPr>
          <w:rFonts w:hint="cs"/>
          <w:rtl/>
        </w:rPr>
        <w:t>אפילו אם יישארו מים בשוקת.</w:t>
      </w:r>
    </w:p>
  </w:footnote>
  <w:footnote w:id="15">
    <w:p w14:paraId="07229C0D" w14:textId="77777777" w:rsidR="00DD64D2" w:rsidRDefault="00DD64D2" w:rsidP="00212D50">
      <w:pPr>
        <w:pStyle w:val="a3"/>
        <w:rPr>
          <w:rtl/>
        </w:rPr>
      </w:pPr>
      <w:r>
        <w:rPr>
          <w:rStyle w:val="a5"/>
        </w:rPr>
        <w:footnoteRef/>
      </w:r>
      <w:r>
        <w:rPr>
          <w:rtl/>
        </w:rPr>
        <w:t xml:space="preserve"> </w:t>
      </w:r>
      <w:r w:rsidR="004A0B6B">
        <w:rPr>
          <w:rFonts w:hint="cs"/>
          <w:rtl/>
        </w:rPr>
        <w:t xml:space="preserve">ראה </w:t>
      </w:r>
      <w:r>
        <w:rPr>
          <w:rFonts w:hint="cs"/>
          <w:rtl/>
        </w:rPr>
        <w:t xml:space="preserve">פירוש חזקוני </w:t>
      </w:r>
      <w:r w:rsidR="004A0B6B">
        <w:rPr>
          <w:rFonts w:hint="cs"/>
          <w:rtl/>
        </w:rPr>
        <w:t>ש</w:t>
      </w:r>
      <w:r>
        <w:rPr>
          <w:rFonts w:hint="cs"/>
          <w:rtl/>
        </w:rPr>
        <w:t xml:space="preserve">אומר: </w:t>
      </w:r>
      <w:r w:rsidR="004A0B6B">
        <w:rPr>
          <w:rFonts w:hint="cs"/>
          <w:rtl/>
        </w:rPr>
        <w:t>"</w:t>
      </w:r>
      <w:r>
        <w:rPr>
          <w:rtl/>
        </w:rPr>
        <w:t>והאבן גד</w:t>
      </w:r>
      <w:r>
        <w:rPr>
          <w:rFonts w:hint="cs"/>
          <w:rtl/>
        </w:rPr>
        <w:t>ו</w:t>
      </w:r>
      <w:r>
        <w:rPr>
          <w:rtl/>
        </w:rPr>
        <w:t xml:space="preserve">לה על פי הבאר </w:t>
      </w:r>
      <w:r>
        <w:rPr>
          <w:rFonts w:hint="cs"/>
          <w:rtl/>
        </w:rPr>
        <w:t xml:space="preserve">- </w:t>
      </w:r>
      <w:r>
        <w:rPr>
          <w:rtl/>
        </w:rPr>
        <w:t xml:space="preserve">שלא </w:t>
      </w:r>
      <w:proofErr w:type="spellStart"/>
      <w:r>
        <w:rPr>
          <w:rtl/>
        </w:rPr>
        <w:t>יפול</w:t>
      </w:r>
      <w:proofErr w:type="spellEnd"/>
      <w:r>
        <w:rPr>
          <w:rtl/>
        </w:rPr>
        <w:t xml:space="preserve"> בה בריה וכלים ושלא ישאבו ממנה שאר בני אדם</w:t>
      </w:r>
      <w:r>
        <w:rPr>
          <w:rFonts w:hint="cs"/>
          <w:rtl/>
        </w:rPr>
        <w:t xml:space="preserve">", אבל </w:t>
      </w:r>
      <w:proofErr w:type="spellStart"/>
      <w:r>
        <w:rPr>
          <w:rFonts w:hint="cs"/>
          <w:rtl/>
        </w:rPr>
        <w:t>רד"ק</w:t>
      </w:r>
      <w:proofErr w:type="spellEnd"/>
      <w:r>
        <w:rPr>
          <w:rFonts w:hint="cs"/>
          <w:rtl/>
        </w:rPr>
        <w:t xml:space="preserve"> מדגיש את החלוקה הפנימית בין כל הרועים השותפים בבאר. בדיוק כנגד אדם שבא מן החוץ</w:t>
      </w:r>
      <w:r w:rsidR="00212D50">
        <w:rPr>
          <w:rFonts w:hint="cs"/>
          <w:rtl/>
        </w:rPr>
        <w:t xml:space="preserve"> ולא מכיר את מנהגי המקום</w:t>
      </w:r>
      <w:r>
        <w:rPr>
          <w:rFonts w:hint="cs"/>
          <w:rtl/>
        </w:rPr>
        <w:t>, הציבו שם את האבן הגדולה. לפיכך יש לתמוה על מעשהו של יעקב שהתערב בחוקי המקום ומנהגיו. באיזו זכות הוא מסיר לבדו את האבן שמטרתה לגרום לחלוקה צודקת של המים ומשקה את צאן קרובו? שלושה עדרים כבר באו, רחל היא הרביעית, עוד מעט ויגיעו כל השאר, למה הוא מתערב? האם שלושה העדרים שכבר היו שם נתנו לו לגיטימציה? האם השקה גם להם? האם השקו הם בעצמם</w:t>
      </w:r>
      <w:r w:rsidR="00B75E43">
        <w:rPr>
          <w:rFonts w:hint="cs"/>
          <w:rtl/>
        </w:rPr>
        <w:t xml:space="preserve"> ונהנו ממעשהו</w:t>
      </w:r>
      <w:r>
        <w:rPr>
          <w:rFonts w:hint="cs"/>
          <w:rtl/>
        </w:rPr>
        <w:t>? ומה ענו הם ורחל ויעקב לרועים שבאו מאוחר יותר וגילו שהאחרים כבר השקו ולא חיכו להם?</w:t>
      </w:r>
      <w:r w:rsidR="00212D50">
        <w:rPr>
          <w:rFonts w:hint="cs"/>
          <w:rtl/>
        </w:rPr>
        <w:t xml:space="preserve"> לא מצאנו תשובה בהמשך פירוש </w:t>
      </w:r>
      <w:proofErr w:type="spellStart"/>
      <w:r w:rsidR="00212D50">
        <w:rPr>
          <w:rFonts w:hint="cs"/>
          <w:rtl/>
        </w:rPr>
        <w:t>רד"ק</w:t>
      </w:r>
      <w:proofErr w:type="spellEnd"/>
      <w:r w:rsidR="00212D50">
        <w:rPr>
          <w:rFonts w:hint="cs"/>
          <w:rtl/>
        </w:rPr>
        <w:t xml:space="preserve"> מלבד דבריו שם: "</w:t>
      </w:r>
      <w:proofErr w:type="spellStart"/>
      <w:r w:rsidR="00212D50">
        <w:rPr>
          <w:rtl/>
        </w:rPr>
        <w:t>ויגל</w:t>
      </w:r>
      <w:proofErr w:type="spellEnd"/>
      <w:r w:rsidR="00212D50">
        <w:rPr>
          <w:rtl/>
        </w:rPr>
        <w:t xml:space="preserve"> את האבן - עם שלשה הרועים שהיו שם או הוא לבדו, והיה לו זה מברכת האל שנתן לו </w:t>
      </w:r>
      <w:proofErr w:type="spellStart"/>
      <w:r w:rsidR="00212D50">
        <w:rPr>
          <w:rtl/>
        </w:rPr>
        <w:t>כח</w:t>
      </w:r>
      <w:proofErr w:type="spellEnd"/>
      <w:r w:rsidR="00212D50">
        <w:rPr>
          <w:rtl/>
        </w:rPr>
        <w:t xml:space="preserve"> יתירה</w:t>
      </w:r>
      <w:r w:rsidR="00212D50">
        <w:rPr>
          <w:rFonts w:hint="cs"/>
          <w:rtl/>
        </w:rPr>
        <w:t xml:space="preserve">". נתינת </w:t>
      </w:r>
      <w:proofErr w:type="spellStart"/>
      <w:r w:rsidR="00212D50">
        <w:rPr>
          <w:rFonts w:hint="cs"/>
          <w:rtl/>
        </w:rPr>
        <w:t>הכל</w:t>
      </w:r>
      <w:proofErr w:type="spellEnd"/>
      <w:r w:rsidR="00212D50">
        <w:rPr>
          <w:rFonts w:hint="cs"/>
          <w:rtl/>
        </w:rPr>
        <w:t xml:space="preserve"> מהאל היא גם הצידוק המוסרי? או אולי השתתפות שלושת הרועים שלא </w:t>
      </w:r>
      <w:proofErr w:type="spellStart"/>
      <w:r w:rsidR="00212D50">
        <w:rPr>
          <w:rFonts w:hint="cs"/>
          <w:rtl/>
        </w:rPr>
        <w:t>לכוחת</w:t>
      </w:r>
      <w:proofErr w:type="spellEnd"/>
      <w:r w:rsidR="00212D50">
        <w:rPr>
          <w:rFonts w:hint="cs"/>
          <w:rtl/>
        </w:rPr>
        <w:t xml:space="preserve"> הפיסי נצרך יעקב אלא להסכמתם?</w:t>
      </w:r>
    </w:p>
  </w:footnote>
  <w:footnote w:id="16">
    <w:p w14:paraId="55C95D23" w14:textId="77777777" w:rsidR="003A75C7" w:rsidRDefault="003A75C7" w:rsidP="00DE116A">
      <w:pPr>
        <w:pStyle w:val="a3"/>
        <w:rPr>
          <w:rtl/>
        </w:rPr>
      </w:pPr>
      <w:r>
        <w:rPr>
          <w:rStyle w:val="a5"/>
        </w:rPr>
        <w:footnoteRef/>
      </w:r>
      <w:r>
        <w:rPr>
          <w:rtl/>
        </w:rPr>
        <w:t xml:space="preserve"> </w:t>
      </w:r>
      <w:r>
        <w:rPr>
          <w:rFonts w:hint="cs"/>
          <w:rtl/>
        </w:rPr>
        <w:t>דבריו של רש"י מיוסדים על מדרש</w:t>
      </w:r>
      <w:r w:rsidRPr="003A75C7">
        <w:rPr>
          <w:rtl/>
        </w:rPr>
        <w:t xml:space="preserve"> </w:t>
      </w:r>
      <w:r>
        <w:rPr>
          <w:rtl/>
        </w:rPr>
        <w:t xml:space="preserve">בראשית רבה ע </w:t>
      </w:r>
      <w:r>
        <w:rPr>
          <w:rFonts w:hint="cs"/>
          <w:rtl/>
        </w:rPr>
        <w:t>יא: "</w:t>
      </w:r>
      <w:r>
        <w:rPr>
          <w:rtl/>
        </w:rPr>
        <w:t>א</w:t>
      </w:r>
      <w:r>
        <w:rPr>
          <w:rFonts w:hint="cs"/>
          <w:rtl/>
        </w:rPr>
        <w:t xml:space="preserve">מר להם: </w:t>
      </w:r>
      <w:r>
        <w:rPr>
          <w:rtl/>
        </w:rPr>
        <w:t>אם שומרי שכר אתם</w:t>
      </w:r>
      <w:r>
        <w:rPr>
          <w:rFonts w:hint="cs"/>
          <w:rtl/>
        </w:rPr>
        <w:t>,</w:t>
      </w:r>
      <w:r>
        <w:rPr>
          <w:rtl/>
        </w:rPr>
        <w:t xml:space="preserve"> הן עוד היום גדול</w:t>
      </w:r>
      <w:r>
        <w:rPr>
          <w:rFonts w:hint="cs"/>
          <w:rtl/>
        </w:rPr>
        <w:t>.</w:t>
      </w:r>
      <w:r>
        <w:rPr>
          <w:rtl/>
        </w:rPr>
        <w:t xml:space="preserve"> ואם שלכם אתם רועים</w:t>
      </w:r>
      <w:r>
        <w:rPr>
          <w:rFonts w:hint="cs"/>
          <w:rtl/>
        </w:rPr>
        <w:t>,</w:t>
      </w:r>
      <w:r>
        <w:rPr>
          <w:rtl/>
        </w:rPr>
        <w:t xml:space="preserve"> לא עת ה</w:t>
      </w:r>
      <w:r>
        <w:rPr>
          <w:rFonts w:hint="cs"/>
          <w:rtl/>
        </w:rPr>
        <w:t>י</w:t>
      </w:r>
      <w:r>
        <w:rPr>
          <w:rtl/>
        </w:rPr>
        <w:t>אסף המקנה</w:t>
      </w:r>
      <w:r>
        <w:rPr>
          <w:rFonts w:hint="cs"/>
          <w:rtl/>
        </w:rPr>
        <w:t>". ראה פיתוח דברים אלה ב</w:t>
      </w:r>
      <w:r>
        <w:rPr>
          <w:rtl/>
        </w:rPr>
        <w:t xml:space="preserve">פסיקתא זוטרתא (לקח טוב) בראשית פרשת ויצא פרק </w:t>
      </w:r>
      <w:proofErr w:type="spellStart"/>
      <w:r>
        <w:rPr>
          <w:rtl/>
        </w:rPr>
        <w:t>כט</w:t>
      </w:r>
      <w:proofErr w:type="spellEnd"/>
      <w:r>
        <w:rPr>
          <w:rFonts w:hint="cs"/>
          <w:rtl/>
        </w:rPr>
        <w:t>: "</w:t>
      </w:r>
      <w:r>
        <w:rPr>
          <w:rtl/>
        </w:rPr>
        <w:t>ויאמר הן עוד היום גדול. אמר להם</w:t>
      </w:r>
      <w:r>
        <w:rPr>
          <w:rFonts w:hint="cs"/>
          <w:rtl/>
        </w:rPr>
        <w:t>:</w:t>
      </w:r>
      <w:r>
        <w:rPr>
          <w:rtl/>
        </w:rPr>
        <w:t xml:space="preserve"> אם שומרי שכר אתם, הן עוד היום גדול וחייבים אתם לרעות את הצאן, ואם שלכם אתם רועים, לא עת ה</w:t>
      </w:r>
      <w:r w:rsidR="00B75E43">
        <w:rPr>
          <w:rFonts w:hint="cs"/>
          <w:rtl/>
        </w:rPr>
        <w:t>י</w:t>
      </w:r>
      <w:r>
        <w:rPr>
          <w:rtl/>
        </w:rPr>
        <w:t>אסף המקנה, מיכן לאדם חשוב שהולך למקום אחד ורואה דבר שלא כהוגן, שצריך למנעם ואל יאמר שלום עלי נפשי</w:t>
      </w:r>
      <w:r>
        <w:rPr>
          <w:rFonts w:hint="cs"/>
          <w:rtl/>
        </w:rPr>
        <w:t>". ועל זה בדיוק אנו שואלים: מה פשר העצות שנותן איש זר, זה מקרוב בא ועדיין לא יודע את מנהגי המקום? מי אמר שזה "דבר שלא כהוגן"? מה מבין במנהגי הרועים שבחרן, "איש תם יושב אהלים"? מי ביקש ממנו להתערב?</w:t>
      </w:r>
    </w:p>
  </w:footnote>
  <w:footnote w:id="17">
    <w:p w14:paraId="2906ED52" w14:textId="77777777" w:rsidR="003A75C7" w:rsidRDefault="003A75C7" w:rsidP="0085585E">
      <w:pPr>
        <w:pStyle w:val="a3"/>
        <w:rPr>
          <w:rtl/>
        </w:rPr>
      </w:pPr>
      <w:r>
        <w:rPr>
          <w:rStyle w:val="a5"/>
        </w:rPr>
        <w:footnoteRef/>
      </w:r>
      <w:r>
        <w:rPr>
          <w:rtl/>
        </w:rPr>
        <w:t xml:space="preserve"> </w:t>
      </w:r>
      <w:r>
        <w:rPr>
          <w:rFonts w:hint="cs"/>
          <w:rtl/>
        </w:rPr>
        <w:t>רש"י מוסיף קושי על קושי כאש</w:t>
      </w:r>
      <w:r w:rsidR="00F95B1F">
        <w:rPr>
          <w:rFonts w:hint="cs"/>
          <w:rtl/>
        </w:rPr>
        <w:t>ר</w:t>
      </w:r>
      <w:r>
        <w:rPr>
          <w:rFonts w:hint="cs"/>
          <w:rtl/>
        </w:rPr>
        <w:t xml:space="preserve"> בפסוק הסמוך</w:t>
      </w:r>
      <w:r w:rsidR="0085585E">
        <w:rPr>
          <w:rFonts w:hint="cs"/>
          <w:rtl/>
        </w:rPr>
        <w:t>,</w:t>
      </w:r>
      <w:r>
        <w:rPr>
          <w:rFonts w:hint="cs"/>
          <w:rtl/>
        </w:rPr>
        <w:t xml:space="preserve"> </w:t>
      </w:r>
      <w:r w:rsidR="00F95B1F">
        <w:rPr>
          <w:rFonts w:hint="cs"/>
          <w:rtl/>
        </w:rPr>
        <w:t>בהסבר של מענה הרועים לי</w:t>
      </w:r>
      <w:r w:rsidR="0085585E">
        <w:rPr>
          <w:rFonts w:hint="cs"/>
          <w:rtl/>
        </w:rPr>
        <w:t>ע</w:t>
      </w:r>
      <w:r w:rsidR="00F95B1F">
        <w:rPr>
          <w:rFonts w:hint="cs"/>
          <w:rtl/>
        </w:rPr>
        <w:t>קב</w:t>
      </w:r>
      <w:r w:rsidR="0085585E">
        <w:rPr>
          <w:rFonts w:hint="cs"/>
          <w:rtl/>
        </w:rPr>
        <w:t>,</w:t>
      </w:r>
      <w:r w:rsidR="00F95B1F">
        <w:rPr>
          <w:rFonts w:hint="cs"/>
          <w:rtl/>
        </w:rPr>
        <w:t xml:space="preserve"> הוא מזכיר את </w:t>
      </w:r>
      <w:r>
        <w:rPr>
          <w:rFonts w:hint="cs"/>
          <w:rtl/>
        </w:rPr>
        <w:t xml:space="preserve">האבן </w:t>
      </w:r>
      <w:r w:rsidR="00F95B1F">
        <w:rPr>
          <w:rFonts w:hint="cs"/>
          <w:rtl/>
        </w:rPr>
        <w:t>ה</w:t>
      </w:r>
      <w:r>
        <w:rPr>
          <w:rFonts w:hint="cs"/>
          <w:rtl/>
        </w:rPr>
        <w:t xml:space="preserve">גדולה </w:t>
      </w:r>
      <w:r w:rsidR="00F95B1F">
        <w:rPr>
          <w:rFonts w:hint="cs"/>
          <w:rtl/>
        </w:rPr>
        <w:t>שנזכרת במקרא חמישה פסוקים קודם</w:t>
      </w:r>
      <w:r>
        <w:rPr>
          <w:rFonts w:hint="cs"/>
          <w:rtl/>
        </w:rPr>
        <w:t>, ולא את דבריהם: "לא נוכל עד אשר יאספו כל העדרים וגללו את האבן מעל פי הבאר וכו' ".</w:t>
      </w:r>
      <w:r w:rsidR="00F95B1F">
        <w:rPr>
          <w:rFonts w:hint="cs"/>
          <w:rtl/>
        </w:rPr>
        <w:t xml:space="preserve"> כיצד זה לא חש רש"י שיש כאן משהו מעבר להסבר טכני-פיסי? אולי </w:t>
      </w:r>
      <w:r w:rsidR="00DE116A">
        <w:rPr>
          <w:rFonts w:hint="cs"/>
          <w:rtl/>
        </w:rPr>
        <w:t xml:space="preserve">יש </w:t>
      </w:r>
      <w:r w:rsidR="00F95B1F">
        <w:rPr>
          <w:rFonts w:hint="cs"/>
          <w:rtl/>
        </w:rPr>
        <w:t xml:space="preserve">סיבה יותר מהותית לכך שהושמה "אבן גדולה על פי הבאר"? האם זה ההבדל בין </w:t>
      </w:r>
      <w:proofErr w:type="spellStart"/>
      <w:r w:rsidR="00F95B1F">
        <w:rPr>
          <w:rFonts w:hint="cs"/>
          <w:rtl/>
        </w:rPr>
        <w:t>רד"ק</w:t>
      </w:r>
      <w:proofErr w:type="spellEnd"/>
      <w:r w:rsidR="00F95B1F">
        <w:rPr>
          <w:rFonts w:hint="cs"/>
          <w:rtl/>
        </w:rPr>
        <w:t xml:space="preserve"> שחי בדרום צרפת ור</w:t>
      </w:r>
      <w:r w:rsidR="0085585E">
        <w:rPr>
          <w:rFonts w:hint="cs"/>
          <w:rtl/>
        </w:rPr>
        <w:t>א</w:t>
      </w:r>
      <w:r w:rsidR="00F95B1F">
        <w:rPr>
          <w:rFonts w:hint="cs"/>
          <w:rtl/>
        </w:rPr>
        <w:t xml:space="preserve">ה את מנהגי הרועים </w:t>
      </w:r>
      <w:r w:rsidR="0085585E">
        <w:rPr>
          <w:rFonts w:hint="cs"/>
          <w:rtl/>
        </w:rPr>
        <w:t xml:space="preserve">והשקיות העדרים </w:t>
      </w:r>
      <w:r w:rsidR="00F95B1F">
        <w:rPr>
          <w:rFonts w:hint="cs"/>
          <w:rtl/>
        </w:rPr>
        <w:t>ורש"י שחי בצפונה?</w:t>
      </w:r>
    </w:p>
  </w:footnote>
  <w:footnote w:id="18">
    <w:p w14:paraId="09CB21F5" w14:textId="77777777" w:rsidR="007D4857" w:rsidRDefault="007D4857" w:rsidP="002A4A93">
      <w:pPr>
        <w:pStyle w:val="a3"/>
      </w:pPr>
      <w:r>
        <w:rPr>
          <w:rStyle w:val="a5"/>
        </w:rPr>
        <w:footnoteRef/>
      </w:r>
      <w:r>
        <w:rPr>
          <w:rtl/>
        </w:rPr>
        <w:t xml:space="preserve"> </w:t>
      </w:r>
      <w:r>
        <w:rPr>
          <w:rFonts w:hint="cs"/>
          <w:rtl/>
        </w:rPr>
        <w:t>חזרנו אל מדרש/פירוש פסיקתא זוטרתא שלעיל ראינו כאילו פשט הפסוק פשוט בעיניו והוא פונה אל המדרשים</w:t>
      </w:r>
      <w:r w:rsidR="0085585E">
        <w:rPr>
          <w:rFonts w:hint="cs"/>
          <w:rtl/>
        </w:rPr>
        <w:t>.</w:t>
      </w:r>
      <w:r>
        <w:rPr>
          <w:rFonts w:hint="cs"/>
          <w:rtl/>
        </w:rPr>
        <w:t xml:space="preserve"> </w:t>
      </w:r>
      <w:r w:rsidR="00C031DB">
        <w:rPr>
          <w:rFonts w:hint="cs"/>
          <w:rtl/>
        </w:rPr>
        <w:t xml:space="preserve">אך </w:t>
      </w:r>
      <w:r>
        <w:rPr>
          <w:rFonts w:hint="cs"/>
          <w:rtl/>
        </w:rPr>
        <w:t xml:space="preserve">הנה גם הוא, </w:t>
      </w:r>
      <w:proofErr w:type="spellStart"/>
      <w:r>
        <w:rPr>
          <w:rFonts w:hint="cs"/>
          <w:rtl/>
        </w:rPr>
        <w:t>כרד"ק</w:t>
      </w:r>
      <w:proofErr w:type="spellEnd"/>
      <w:r>
        <w:rPr>
          <w:rFonts w:hint="cs"/>
          <w:rtl/>
        </w:rPr>
        <w:t xml:space="preserve"> מעורר את קושי פשט הפסוקים, כיצד עשה יעקב מה שעשה. והתירוץ שלו שם קשה ולא ברור, בבחינת "היא הנותנת": "</w:t>
      </w:r>
      <w:r>
        <w:rPr>
          <w:rtl/>
        </w:rPr>
        <w:t xml:space="preserve">ויש לומר כי מפני כובד האבן שעל פי הבאר, שכן אמר למטה </w:t>
      </w:r>
      <w:proofErr w:type="spellStart"/>
      <w:r>
        <w:rPr>
          <w:rtl/>
        </w:rPr>
        <w:t>ויגש</w:t>
      </w:r>
      <w:proofErr w:type="spellEnd"/>
      <w:r>
        <w:rPr>
          <w:rtl/>
        </w:rPr>
        <w:t xml:space="preserve"> יעקב </w:t>
      </w:r>
      <w:proofErr w:type="spellStart"/>
      <w:r>
        <w:rPr>
          <w:rtl/>
        </w:rPr>
        <w:t>ויגל</w:t>
      </w:r>
      <w:proofErr w:type="spellEnd"/>
      <w:r>
        <w:rPr>
          <w:rtl/>
        </w:rPr>
        <w:t xml:space="preserve"> את האבן</w:t>
      </w:r>
      <w:r>
        <w:rPr>
          <w:rFonts w:hint="cs"/>
          <w:rtl/>
        </w:rPr>
        <w:t>.</w:t>
      </w:r>
      <w:r>
        <w:rPr>
          <w:rtl/>
        </w:rPr>
        <w:t xml:space="preserve"> שאם נאמר כי חתום היה הבאר בחתימת כל העדרים, שלא ישקו זה בלא זה, אם כן היאך השקה יעקב את צאן לבן בלא רשות כל העדרים</w:t>
      </w:r>
      <w:r>
        <w:rPr>
          <w:rFonts w:hint="cs"/>
          <w:rtl/>
        </w:rPr>
        <w:t>?</w:t>
      </w:r>
      <w:r>
        <w:rPr>
          <w:rtl/>
        </w:rPr>
        <w:t xml:space="preserve"> לכך לא נוכל לומר אלא שגדולה </w:t>
      </w:r>
      <w:proofErr w:type="spellStart"/>
      <w:r>
        <w:rPr>
          <w:rtl/>
        </w:rPr>
        <w:t>היתה</w:t>
      </w:r>
      <w:proofErr w:type="spellEnd"/>
      <w:r>
        <w:rPr>
          <w:rtl/>
        </w:rPr>
        <w:t xml:space="preserve"> האבן, ומפני כובד שלה אמרו הרועים עד אשר יאספו</w:t>
      </w:r>
      <w:r>
        <w:rPr>
          <w:rFonts w:hint="cs"/>
          <w:rtl/>
        </w:rPr>
        <w:t xml:space="preserve">". אם ככה עשה יעקב, אז בהכרח הסיבה היא טכנית בלבד וזה בסדר! ראה שוב דבריו </w:t>
      </w:r>
      <w:r w:rsidR="0085585E">
        <w:rPr>
          <w:rFonts w:hint="cs"/>
          <w:rtl/>
        </w:rPr>
        <w:t xml:space="preserve">שהבאנו </w:t>
      </w:r>
      <w:r>
        <w:rPr>
          <w:rFonts w:hint="cs"/>
          <w:rtl/>
        </w:rPr>
        <w:t xml:space="preserve">בהערה </w:t>
      </w:r>
      <w:r w:rsidR="002A4A93">
        <w:rPr>
          <w:rFonts w:hint="cs"/>
          <w:rtl/>
        </w:rPr>
        <w:t>16</w:t>
      </w:r>
      <w:r>
        <w:rPr>
          <w:rFonts w:hint="cs"/>
          <w:rtl/>
        </w:rPr>
        <w:t>: "</w:t>
      </w:r>
      <w:r>
        <w:rPr>
          <w:rtl/>
        </w:rPr>
        <w:t>מיכן לאדם חשוב שהולך למקום אחד ורואה דבר שלא כהוגן, שצריך למנעם ואל יאמר שלום עלי נפשי</w:t>
      </w:r>
      <w:r>
        <w:rPr>
          <w:rFonts w:hint="cs"/>
          <w:rtl/>
        </w:rPr>
        <w:t>". ולנו קשה להלום דברים אלה ונראה לנו שהקושיה חזקה מהתירוץ.</w:t>
      </w:r>
    </w:p>
  </w:footnote>
  <w:footnote w:id="19">
    <w:p w14:paraId="50E26C33" w14:textId="77777777" w:rsidR="004A6A8A" w:rsidRDefault="004A6A8A" w:rsidP="004A6A8A">
      <w:pPr>
        <w:pStyle w:val="a3"/>
      </w:pPr>
      <w:r>
        <w:rPr>
          <w:rStyle w:val="a5"/>
        </w:rPr>
        <w:footnoteRef/>
      </w:r>
      <w:r>
        <w:rPr>
          <w:rtl/>
        </w:rPr>
        <w:t xml:space="preserve"> </w:t>
      </w:r>
      <w:r>
        <w:rPr>
          <w:rFonts w:hint="cs"/>
          <w:rtl/>
        </w:rPr>
        <w:t>ר</w:t>
      </w:r>
      <w:r>
        <w:rPr>
          <w:rtl/>
        </w:rPr>
        <w:t xml:space="preserve">בי יצחק </w:t>
      </w:r>
      <w:proofErr w:type="spellStart"/>
      <w:r>
        <w:rPr>
          <w:rtl/>
        </w:rPr>
        <w:t>ב"ר</w:t>
      </w:r>
      <w:proofErr w:type="spellEnd"/>
      <w:r>
        <w:rPr>
          <w:rtl/>
        </w:rPr>
        <w:t xml:space="preserve"> משה </w:t>
      </w:r>
      <w:proofErr w:type="spellStart"/>
      <w:r>
        <w:rPr>
          <w:rtl/>
        </w:rPr>
        <w:t>עראמה</w:t>
      </w:r>
      <w:proofErr w:type="spellEnd"/>
      <w:r>
        <w:rPr>
          <w:rFonts w:hint="cs"/>
          <w:rtl/>
        </w:rPr>
        <w:t>,</w:t>
      </w:r>
      <w:r>
        <w:rPr>
          <w:rtl/>
        </w:rPr>
        <w:t xml:space="preserve"> נולד בספרד 1420</w:t>
      </w:r>
      <w:r>
        <w:rPr>
          <w:rFonts w:hint="cs"/>
          <w:rtl/>
        </w:rPr>
        <w:t xml:space="preserve">, עזבה בגירוש ספרד 1492 ועבר </w:t>
      </w:r>
      <w:r>
        <w:rPr>
          <w:rtl/>
        </w:rPr>
        <w:t>לפורטוגל וממנה לאיטליה. נפטר בעיר נאפולי 1494. כתגובה לדרשות הנוצריות שחויבו היהודים להקשיב להן</w:t>
      </w:r>
      <w:r>
        <w:rPr>
          <w:rFonts w:hint="cs"/>
          <w:rtl/>
        </w:rPr>
        <w:t>,</w:t>
      </w:r>
      <w:r>
        <w:rPr>
          <w:rtl/>
        </w:rPr>
        <w:t xml:space="preserve"> החל רבי יצחק לדרוש ברבים, ו</w:t>
      </w:r>
      <w:r>
        <w:rPr>
          <w:rFonts w:hint="cs"/>
          <w:rtl/>
        </w:rPr>
        <w:t>דרשות אלה, כונסו בספר עקידת יצחק. פרשני</w:t>
      </w:r>
      <w:r w:rsidR="0085585E">
        <w:rPr>
          <w:rFonts w:hint="cs"/>
          <w:rtl/>
        </w:rPr>
        <w:t>ם</w:t>
      </w:r>
      <w:r>
        <w:rPr>
          <w:rFonts w:hint="cs"/>
          <w:rtl/>
        </w:rPr>
        <w:t xml:space="preserve"> בולטים כדון</w:t>
      </w:r>
      <w:r>
        <w:rPr>
          <w:rtl/>
        </w:rPr>
        <w:t xml:space="preserve"> יצחק אברבנאל בן דורו</w:t>
      </w:r>
      <w:r>
        <w:rPr>
          <w:rFonts w:hint="cs"/>
          <w:rtl/>
        </w:rPr>
        <w:t xml:space="preserve"> ו</w:t>
      </w:r>
      <w:r>
        <w:rPr>
          <w:rtl/>
        </w:rPr>
        <w:t xml:space="preserve">אפרים </w:t>
      </w:r>
      <w:proofErr w:type="spellStart"/>
      <w:r>
        <w:rPr>
          <w:rtl/>
        </w:rPr>
        <w:t>מלונטשיץ</w:t>
      </w:r>
      <w:proofErr w:type="spellEnd"/>
      <w:r>
        <w:rPr>
          <w:rtl/>
        </w:rPr>
        <w:t xml:space="preserve"> בעל 'כלי יקר', </w:t>
      </w:r>
      <w:r>
        <w:rPr>
          <w:rFonts w:hint="cs"/>
          <w:rtl/>
        </w:rPr>
        <w:t xml:space="preserve">הושפעו מדרשות אלה. </w:t>
      </w:r>
      <w:r w:rsidR="004B381D">
        <w:rPr>
          <w:rFonts w:hint="cs"/>
          <w:rtl/>
        </w:rPr>
        <w:t xml:space="preserve">המידע </w:t>
      </w:r>
      <w:r>
        <w:rPr>
          <w:rFonts w:hint="cs"/>
          <w:rtl/>
        </w:rPr>
        <w:t>באדיבות פרויקט השו"ת.</w:t>
      </w:r>
    </w:p>
  </w:footnote>
  <w:footnote w:id="20">
    <w:p w14:paraId="195DC336" w14:textId="77777777" w:rsidR="004A6A8A" w:rsidRDefault="004A6A8A" w:rsidP="004A6A8A">
      <w:pPr>
        <w:pStyle w:val="a3"/>
        <w:rPr>
          <w:rtl/>
        </w:rPr>
      </w:pPr>
      <w:r>
        <w:rPr>
          <w:rStyle w:val="a5"/>
        </w:rPr>
        <w:footnoteRef/>
      </w:r>
      <w:r>
        <w:rPr>
          <w:rtl/>
        </w:rPr>
        <w:t xml:space="preserve"> </w:t>
      </w:r>
      <w:r>
        <w:rPr>
          <w:rFonts w:hint="cs"/>
          <w:rtl/>
        </w:rPr>
        <w:t>קלות</w:t>
      </w:r>
    </w:p>
  </w:footnote>
  <w:footnote w:id="21">
    <w:p w14:paraId="3D16AA8F" w14:textId="77777777" w:rsidR="004A5129" w:rsidRDefault="004A5129" w:rsidP="002910EB">
      <w:pPr>
        <w:pStyle w:val="a3"/>
        <w:rPr>
          <w:rtl/>
        </w:rPr>
      </w:pPr>
      <w:r>
        <w:rPr>
          <w:rStyle w:val="a5"/>
        </w:rPr>
        <w:footnoteRef/>
      </w:r>
      <w:r>
        <w:rPr>
          <w:rtl/>
        </w:rPr>
        <w:t xml:space="preserve"> </w:t>
      </w:r>
      <w:r>
        <w:rPr>
          <w:rFonts w:hint="cs"/>
          <w:rtl/>
        </w:rPr>
        <w:t>לאחר שעורר גם הוא את השאלה במלוא חומרתה, נראה שהצעתו של בעל עקידת יצחק לפתרון היא שכשרחל באה, אז נשלמה אסיפת כל העדרים ולפיכך נהג יעקב כהוגן. ולא היה צורך שישקה את כל שאר העדרים, כי כל הרועים היו שם ולצורך זה באו</w:t>
      </w:r>
      <w:r w:rsidR="000C70E1">
        <w:rPr>
          <w:rFonts w:hint="cs"/>
          <w:rtl/>
        </w:rPr>
        <w:t xml:space="preserve"> ורק ציפו לבואה של רחל</w:t>
      </w:r>
      <w:r>
        <w:rPr>
          <w:rFonts w:hint="cs"/>
          <w:rtl/>
        </w:rPr>
        <w:t xml:space="preserve">. רחל השלימה את התכנסות הרועים והקפידה כנראה לבוא תמיד אחרונה לאסיפה. הרועים מצידם נהגו בה כבוד: "שהיו מצפים אותה (לה), כי לא יוכלו להשקות עד בואה כאחד הרועים". </w:t>
      </w:r>
      <w:r w:rsidR="000C70E1">
        <w:rPr>
          <w:rFonts w:hint="cs"/>
          <w:rtl/>
        </w:rPr>
        <w:t xml:space="preserve">מה שאגב יוצר פער ברור בין ההתנהגות של רועי מדין עם בנות יתרו ובין רועי </w:t>
      </w:r>
      <w:proofErr w:type="spellStart"/>
      <w:r w:rsidR="000C70E1">
        <w:rPr>
          <w:rFonts w:hint="cs"/>
          <w:rtl/>
        </w:rPr>
        <w:t>חרן</w:t>
      </w:r>
      <w:proofErr w:type="spellEnd"/>
      <w:r w:rsidR="000C70E1">
        <w:rPr>
          <w:rFonts w:hint="cs"/>
          <w:rtl/>
        </w:rPr>
        <w:t xml:space="preserve"> בארם. </w:t>
      </w:r>
      <w:r>
        <w:rPr>
          <w:rFonts w:hint="cs"/>
          <w:rtl/>
        </w:rPr>
        <w:t>אחרי פירוש פשט זה, ממשיך עקידת יצחק לפירוש האלגורי של חז"ל: "</w:t>
      </w:r>
      <w:r>
        <w:rPr>
          <w:rtl/>
        </w:rPr>
        <w:t>והנה חז"ל להגדיל מעלת הספור הזה ולצרף ענינו למראה הנראית לו ראשונה בצאתו</w:t>
      </w:r>
      <w:r>
        <w:rPr>
          <w:rFonts w:hint="cs"/>
          <w:rtl/>
        </w:rPr>
        <w:t>,</w:t>
      </w:r>
      <w:r>
        <w:rPr>
          <w:rtl/>
        </w:rPr>
        <w:t xml:space="preserve"> ראו לדרוש אותו על פני</w:t>
      </w:r>
      <w:r>
        <w:rPr>
          <w:rFonts w:hint="cs"/>
          <w:rtl/>
        </w:rPr>
        <w:t>ם</w:t>
      </w:r>
      <w:r>
        <w:rPr>
          <w:rtl/>
        </w:rPr>
        <w:t xml:space="preserve"> רבים</w:t>
      </w:r>
      <w:r>
        <w:rPr>
          <w:rFonts w:hint="cs"/>
          <w:rtl/>
        </w:rPr>
        <w:t>,</w:t>
      </w:r>
      <w:r>
        <w:rPr>
          <w:rtl/>
        </w:rPr>
        <w:t xml:space="preserve"> כ</w:t>
      </w:r>
      <w:r>
        <w:rPr>
          <w:rFonts w:hint="cs"/>
          <w:rtl/>
        </w:rPr>
        <w:t>ו</w:t>
      </w:r>
      <w:r>
        <w:rPr>
          <w:rtl/>
        </w:rPr>
        <w:t>לם שומרים תמונתו</w:t>
      </w:r>
      <w:r>
        <w:rPr>
          <w:rFonts w:hint="cs"/>
          <w:rtl/>
        </w:rPr>
        <w:t>".</w:t>
      </w:r>
    </w:p>
  </w:footnote>
  <w:footnote w:id="22">
    <w:p w14:paraId="299A15C7" w14:textId="77777777" w:rsidR="0006389E" w:rsidRDefault="0006389E" w:rsidP="00C031DB">
      <w:pPr>
        <w:pStyle w:val="a3"/>
        <w:rPr>
          <w:rtl/>
        </w:rPr>
      </w:pPr>
      <w:r>
        <w:rPr>
          <w:rStyle w:val="a5"/>
        </w:rPr>
        <w:footnoteRef/>
      </w:r>
      <w:r>
        <w:rPr>
          <w:rtl/>
        </w:rPr>
        <w:t xml:space="preserve"> </w:t>
      </w:r>
      <w:r>
        <w:rPr>
          <w:rFonts w:hint="cs"/>
          <w:rtl/>
        </w:rPr>
        <w:t xml:space="preserve">אגב ההשוואה בין בנות יתרו ורחל, שבה </w:t>
      </w:r>
      <w:r w:rsidR="002910EB">
        <w:rPr>
          <w:rFonts w:hint="cs"/>
          <w:rtl/>
        </w:rPr>
        <w:t>העדיפות היא ל</w:t>
      </w:r>
      <w:r>
        <w:rPr>
          <w:rFonts w:hint="cs"/>
          <w:rtl/>
        </w:rPr>
        <w:t xml:space="preserve">רחל שהיא ממשפחת אברהם, אנו למדים על התנהגותם ההוגנת של רועי </w:t>
      </w:r>
      <w:proofErr w:type="spellStart"/>
      <w:r>
        <w:rPr>
          <w:rFonts w:hint="cs"/>
          <w:rtl/>
        </w:rPr>
        <w:t>חרן</w:t>
      </w:r>
      <w:proofErr w:type="spellEnd"/>
      <w:r>
        <w:rPr>
          <w:rFonts w:hint="cs"/>
          <w:rtl/>
        </w:rPr>
        <w:t xml:space="preserve">. מדרש זה משלים את דברי בעל עקידת יצחק </w:t>
      </w:r>
      <w:r w:rsidR="002910EB">
        <w:rPr>
          <w:rFonts w:hint="cs"/>
          <w:rtl/>
        </w:rPr>
        <w:t xml:space="preserve">שבואה של רחל הוא שמצדיק את </w:t>
      </w:r>
      <w:r>
        <w:rPr>
          <w:rFonts w:hint="cs"/>
          <w:rtl/>
        </w:rPr>
        <w:t xml:space="preserve">התנהגותו של יעקב. ראה גם פירוש </w:t>
      </w:r>
      <w:proofErr w:type="spellStart"/>
      <w:r>
        <w:rPr>
          <w:rFonts w:hint="cs"/>
          <w:rtl/>
        </w:rPr>
        <w:t>ספורנו</w:t>
      </w:r>
      <w:proofErr w:type="spellEnd"/>
      <w:r>
        <w:rPr>
          <w:rFonts w:hint="cs"/>
          <w:rtl/>
        </w:rPr>
        <w:t xml:space="preserve"> ל</w:t>
      </w:r>
      <w:r>
        <w:rPr>
          <w:rtl/>
        </w:rPr>
        <w:t xml:space="preserve">בראשית </w:t>
      </w:r>
      <w:proofErr w:type="spellStart"/>
      <w:r>
        <w:rPr>
          <w:rtl/>
        </w:rPr>
        <w:t>כט</w:t>
      </w:r>
      <w:proofErr w:type="spellEnd"/>
      <w:r>
        <w:rPr>
          <w:rFonts w:hint="cs"/>
          <w:rtl/>
        </w:rPr>
        <w:t xml:space="preserve"> </w:t>
      </w:r>
      <w:r>
        <w:rPr>
          <w:rtl/>
        </w:rPr>
        <w:t>י</w:t>
      </w:r>
      <w:r>
        <w:rPr>
          <w:rFonts w:hint="cs"/>
          <w:rtl/>
        </w:rPr>
        <w:t>: "</w:t>
      </w:r>
      <w:r>
        <w:rPr>
          <w:rtl/>
        </w:rPr>
        <w:t>כאשר ראה יעקב את רחל. אבל קודם לכן לא רצה לגל</w:t>
      </w:r>
      <w:r>
        <w:rPr>
          <w:rFonts w:hint="cs"/>
          <w:rtl/>
        </w:rPr>
        <w:t>ו</w:t>
      </w:r>
      <w:r>
        <w:rPr>
          <w:rtl/>
        </w:rPr>
        <w:t>ל את האבן שלא לחוב לאחרים</w:t>
      </w:r>
      <w:r>
        <w:rPr>
          <w:rFonts w:hint="cs"/>
          <w:rtl/>
        </w:rPr>
        <w:t>.</w:t>
      </w:r>
      <w:r>
        <w:rPr>
          <w:rtl/>
        </w:rPr>
        <w:t xml:space="preserve"> כי חשש שמא ישקו הרועים אותם השל</w:t>
      </w:r>
      <w:r w:rsidR="004A0B6B">
        <w:rPr>
          <w:rFonts w:hint="cs"/>
          <w:rtl/>
        </w:rPr>
        <w:t>ו</w:t>
      </w:r>
      <w:r>
        <w:rPr>
          <w:rtl/>
        </w:rPr>
        <w:t>שה עדרים ולא ימתינו לעזור לאחרים</w:t>
      </w:r>
      <w:r>
        <w:rPr>
          <w:rFonts w:hint="cs"/>
          <w:rtl/>
        </w:rPr>
        <w:t>". בואה של רחל וההרמוניה שיעקב ראה ששוררת בינה ובין הרועים שסביבה, היא</w:t>
      </w:r>
      <w:r w:rsidR="002910EB">
        <w:rPr>
          <w:rFonts w:hint="cs"/>
          <w:rtl/>
        </w:rPr>
        <w:t>,</w:t>
      </w:r>
      <w:r>
        <w:rPr>
          <w:rFonts w:hint="cs"/>
          <w:rtl/>
        </w:rPr>
        <w:t xml:space="preserve"> כפי שנסינו לומר בהערה הקודמת, שגרמה ליעקב לחשוב</w:t>
      </w:r>
      <w:r w:rsidR="002910EB">
        <w:rPr>
          <w:rFonts w:hint="cs"/>
          <w:rtl/>
        </w:rPr>
        <w:t xml:space="preserve"> שזה הרגע הנכון לגלול את האבן מעל פי הבאר.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AEC7C" w14:textId="77777777" w:rsidR="00CE4F7A" w:rsidRDefault="00CE4F7A" w:rsidP="00A52F25">
    <w:pPr>
      <w:pStyle w:val="1"/>
      <w:tabs>
        <w:tab w:val="clear" w:pos="9469"/>
        <w:tab w:val="right" w:pos="9299"/>
      </w:tabs>
      <w:rPr>
        <w:rtl/>
      </w:rPr>
    </w:pPr>
    <w:r>
      <w:rPr>
        <w:rtl/>
      </w:rPr>
      <w:t xml:space="preserve">פרשת </w:t>
    </w:r>
    <w:r w:rsidR="00A33A66">
      <w:fldChar w:fldCharType="begin"/>
    </w:r>
    <w:r w:rsidR="00A33A66">
      <w:instrText xml:space="preserve"> SUBJECT  \* MERGEFORMAT </w:instrText>
    </w:r>
    <w:r w:rsidR="00A33A66">
      <w:fldChar w:fldCharType="separate"/>
    </w:r>
    <w:r w:rsidR="00F53F25">
      <w:rPr>
        <w:rtl/>
      </w:rPr>
      <w:t>ויצא</w:t>
    </w:r>
    <w:r w:rsidR="00A33A66">
      <w:fldChar w:fldCharType="end"/>
    </w:r>
    <w:r>
      <w:rPr>
        <w:rtl/>
      </w:rPr>
      <w:tab/>
      <w:t>תש</w:t>
    </w:r>
    <w:r>
      <w:rPr>
        <w:rFonts w:hint="cs"/>
        <w:rtl/>
      </w:rPr>
      <w:t>ע"</w:t>
    </w:r>
    <w:r w:rsidR="00A30F74">
      <w:rPr>
        <w:rFonts w:hint="cs"/>
        <w:rtl/>
      </w:rPr>
      <w:t>ה</w:t>
    </w:r>
  </w:p>
  <w:p w14:paraId="140F35E7" w14:textId="77777777" w:rsidR="00CE4F7A" w:rsidRPr="00F035A6" w:rsidRDefault="00CE4F7A" w:rsidP="00F035A6">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97723" w14:textId="77777777" w:rsidR="00CE4F7A" w:rsidRDefault="00CE4F7A">
    <w:pPr>
      <w:pStyle w:val="1"/>
      <w:rPr>
        <w:szCs w:val="24"/>
        <w:rtl/>
      </w:rPr>
    </w:pPr>
    <w:r>
      <w:rPr>
        <w:szCs w:val="24"/>
        <w:rtl/>
      </w:rPr>
      <w:t xml:space="preserve">פרשת </w:t>
    </w:r>
    <w:r w:rsidR="00A33A66">
      <w:fldChar w:fldCharType="begin"/>
    </w:r>
    <w:r w:rsidR="00A33A66">
      <w:instrText xml:space="preserve"> SUBJECT  \* MERGEFORMAT </w:instrText>
    </w:r>
    <w:r w:rsidR="00A33A66">
      <w:fldChar w:fldCharType="separate"/>
    </w:r>
    <w:r w:rsidR="00F53F25" w:rsidRPr="00F53F25">
      <w:rPr>
        <w:szCs w:val="24"/>
        <w:rtl/>
      </w:rPr>
      <w:t>ויצא</w:t>
    </w:r>
    <w:r w:rsidR="00A33A66">
      <w:rPr>
        <w:szCs w:val="24"/>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715EC7">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9440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963A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28B4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D0E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426D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EC3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883F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BA02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2C36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1278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NrU0MzU1MjY1N7VQ0lEKTi0uzszPAykwrAUAWAfTyiwAAAA="/>
  </w:docVars>
  <w:rsids>
    <w:rsidRoot w:val="00A22B13"/>
    <w:rsid w:val="00011482"/>
    <w:rsid w:val="00011FC9"/>
    <w:rsid w:val="00013F8D"/>
    <w:rsid w:val="000161F1"/>
    <w:rsid w:val="00016ED2"/>
    <w:rsid w:val="00021F29"/>
    <w:rsid w:val="000242FD"/>
    <w:rsid w:val="00024979"/>
    <w:rsid w:val="000266D7"/>
    <w:rsid w:val="000412FF"/>
    <w:rsid w:val="000454D0"/>
    <w:rsid w:val="00046002"/>
    <w:rsid w:val="00047311"/>
    <w:rsid w:val="000476B8"/>
    <w:rsid w:val="000528AC"/>
    <w:rsid w:val="00062918"/>
    <w:rsid w:val="0006389E"/>
    <w:rsid w:val="000642A0"/>
    <w:rsid w:val="00064373"/>
    <w:rsid w:val="00070200"/>
    <w:rsid w:val="00072754"/>
    <w:rsid w:val="00083749"/>
    <w:rsid w:val="000851A2"/>
    <w:rsid w:val="00091E4C"/>
    <w:rsid w:val="000A3600"/>
    <w:rsid w:val="000B1B16"/>
    <w:rsid w:val="000B2010"/>
    <w:rsid w:val="000B28A8"/>
    <w:rsid w:val="000B513A"/>
    <w:rsid w:val="000C3EF1"/>
    <w:rsid w:val="000C4F4B"/>
    <w:rsid w:val="000C6D59"/>
    <w:rsid w:val="000C70E1"/>
    <w:rsid w:val="000D2E7A"/>
    <w:rsid w:val="000D515D"/>
    <w:rsid w:val="000D6120"/>
    <w:rsid w:val="000E4562"/>
    <w:rsid w:val="000F4C2E"/>
    <w:rsid w:val="001034F2"/>
    <w:rsid w:val="00103D53"/>
    <w:rsid w:val="00107DD1"/>
    <w:rsid w:val="001108B1"/>
    <w:rsid w:val="00114C67"/>
    <w:rsid w:val="00121A6B"/>
    <w:rsid w:val="00126E3D"/>
    <w:rsid w:val="0013281E"/>
    <w:rsid w:val="001359C4"/>
    <w:rsid w:val="00136AC7"/>
    <w:rsid w:val="00137957"/>
    <w:rsid w:val="00144C05"/>
    <w:rsid w:val="0014511A"/>
    <w:rsid w:val="00145DA7"/>
    <w:rsid w:val="00146B84"/>
    <w:rsid w:val="001510ED"/>
    <w:rsid w:val="0015145A"/>
    <w:rsid w:val="001614E6"/>
    <w:rsid w:val="00164EA2"/>
    <w:rsid w:val="001658F3"/>
    <w:rsid w:val="001661BA"/>
    <w:rsid w:val="001662CD"/>
    <w:rsid w:val="0017195B"/>
    <w:rsid w:val="00172ADD"/>
    <w:rsid w:val="00173154"/>
    <w:rsid w:val="00173807"/>
    <w:rsid w:val="0018279E"/>
    <w:rsid w:val="00182DD2"/>
    <w:rsid w:val="001834FD"/>
    <w:rsid w:val="0018717C"/>
    <w:rsid w:val="00191230"/>
    <w:rsid w:val="00196191"/>
    <w:rsid w:val="001A5FD4"/>
    <w:rsid w:val="001B656B"/>
    <w:rsid w:val="001B6DE1"/>
    <w:rsid w:val="001C2E1D"/>
    <w:rsid w:val="001C514A"/>
    <w:rsid w:val="001C5762"/>
    <w:rsid w:val="001D5C96"/>
    <w:rsid w:val="001D5D4E"/>
    <w:rsid w:val="001D70C3"/>
    <w:rsid w:val="001E7406"/>
    <w:rsid w:val="001F1676"/>
    <w:rsid w:val="001F1A82"/>
    <w:rsid w:val="001F5BEB"/>
    <w:rsid w:val="001F608B"/>
    <w:rsid w:val="0020513A"/>
    <w:rsid w:val="00205C3E"/>
    <w:rsid w:val="00212D50"/>
    <w:rsid w:val="00215DE4"/>
    <w:rsid w:val="0022149E"/>
    <w:rsid w:val="00221E11"/>
    <w:rsid w:val="00221FDD"/>
    <w:rsid w:val="0023016E"/>
    <w:rsid w:val="00230AD8"/>
    <w:rsid w:val="002329AC"/>
    <w:rsid w:val="0023397C"/>
    <w:rsid w:val="002339AA"/>
    <w:rsid w:val="002341B2"/>
    <w:rsid w:val="002660D4"/>
    <w:rsid w:val="002674DF"/>
    <w:rsid w:val="00274878"/>
    <w:rsid w:val="00280A8E"/>
    <w:rsid w:val="00284418"/>
    <w:rsid w:val="0028742C"/>
    <w:rsid w:val="002910EB"/>
    <w:rsid w:val="00294CD3"/>
    <w:rsid w:val="002A337C"/>
    <w:rsid w:val="002A4A93"/>
    <w:rsid w:val="002A60DC"/>
    <w:rsid w:val="002B131B"/>
    <w:rsid w:val="002B238C"/>
    <w:rsid w:val="002B30ED"/>
    <w:rsid w:val="002B3716"/>
    <w:rsid w:val="002B476A"/>
    <w:rsid w:val="002B6B90"/>
    <w:rsid w:val="002B7970"/>
    <w:rsid w:val="002C0123"/>
    <w:rsid w:val="002C572D"/>
    <w:rsid w:val="002D1DA6"/>
    <w:rsid w:val="002D5DB3"/>
    <w:rsid w:val="002E14C1"/>
    <w:rsid w:val="002E3DFB"/>
    <w:rsid w:val="002E6732"/>
    <w:rsid w:val="002F6CA7"/>
    <w:rsid w:val="00301A55"/>
    <w:rsid w:val="0030369B"/>
    <w:rsid w:val="00304FE6"/>
    <w:rsid w:val="00305AB8"/>
    <w:rsid w:val="0030794C"/>
    <w:rsid w:val="00310B60"/>
    <w:rsid w:val="00310DDF"/>
    <w:rsid w:val="003117C3"/>
    <w:rsid w:val="003146D9"/>
    <w:rsid w:val="00314F28"/>
    <w:rsid w:val="00320252"/>
    <w:rsid w:val="00323A8B"/>
    <w:rsid w:val="00327E3F"/>
    <w:rsid w:val="0033311C"/>
    <w:rsid w:val="0033746D"/>
    <w:rsid w:val="003559E7"/>
    <w:rsid w:val="00356952"/>
    <w:rsid w:val="00365E6D"/>
    <w:rsid w:val="003663F7"/>
    <w:rsid w:val="00366D9F"/>
    <w:rsid w:val="00367A60"/>
    <w:rsid w:val="00380713"/>
    <w:rsid w:val="003812C0"/>
    <w:rsid w:val="00386459"/>
    <w:rsid w:val="00386B30"/>
    <w:rsid w:val="003935F2"/>
    <w:rsid w:val="00393803"/>
    <w:rsid w:val="00393912"/>
    <w:rsid w:val="003A24D5"/>
    <w:rsid w:val="003A306A"/>
    <w:rsid w:val="003A4646"/>
    <w:rsid w:val="003A483B"/>
    <w:rsid w:val="003A5F36"/>
    <w:rsid w:val="003A75C7"/>
    <w:rsid w:val="003B2971"/>
    <w:rsid w:val="003B6031"/>
    <w:rsid w:val="003B7950"/>
    <w:rsid w:val="003C562F"/>
    <w:rsid w:val="003D4017"/>
    <w:rsid w:val="003D6D34"/>
    <w:rsid w:val="003D793C"/>
    <w:rsid w:val="003D7A2A"/>
    <w:rsid w:val="003E0D72"/>
    <w:rsid w:val="003E157F"/>
    <w:rsid w:val="003E2308"/>
    <w:rsid w:val="003E5803"/>
    <w:rsid w:val="003F0AD2"/>
    <w:rsid w:val="003F39C6"/>
    <w:rsid w:val="003F5DE8"/>
    <w:rsid w:val="00402FA1"/>
    <w:rsid w:val="00405DB2"/>
    <w:rsid w:val="004144BA"/>
    <w:rsid w:val="00421D38"/>
    <w:rsid w:val="00427654"/>
    <w:rsid w:val="00430793"/>
    <w:rsid w:val="00430A68"/>
    <w:rsid w:val="00440B5B"/>
    <w:rsid w:val="00440B66"/>
    <w:rsid w:val="00440D99"/>
    <w:rsid w:val="0044135A"/>
    <w:rsid w:val="004453BC"/>
    <w:rsid w:val="00446FF3"/>
    <w:rsid w:val="00452F7B"/>
    <w:rsid w:val="00454CE9"/>
    <w:rsid w:val="004568BD"/>
    <w:rsid w:val="00461BFA"/>
    <w:rsid w:val="00472896"/>
    <w:rsid w:val="004748AD"/>
    <w:rsid w:val="00474E17"/>
    <w:rsid w:val="00475153"/>
    <w:rsid w:val="00477BB1"/>
    <w:rsid w:val="00485DB0"/>
    <w:rsid w:val="004908B3"/>
    <w:rsid w:val="004922AD"/>
    <w:rsid w:val="00492ABF"/>
    <w:rsid w:val="00493748"/>
    <w:rsid w:val="00494553"/>
    <w:rsid w:val="00495F2D"/>
    <w:rsid w:val="004963EA"/>
    <w:rsid w:val="004A0B6B"/>
    <w:rsid w:val="004A0CBB"/>
    <w:rsid w:val="004A1C3F"/>
    <w:rsid w:val="004A39AB"/>
    <w:rsid w:val="004A5129"/>
    <w:rsid w:val="004A6A8A"/>
    <w:rsid w:val="004A72B6"/>
    <w:rsid w:val="004B381D"/>
    <w:rsid w:val="004B4B3A"/>
    <w:rsid w:val="004C0DD1"/>
    <w:rsid w:val="004C1A94"/>
    <w:rsid w:val="004C5442"/>
    <w:rsid w:val="004C7C80"/>
    <w:rsid w:val="004E440C"/>
    <w:rsid w:val="004E4434"/>
    <w:rsid w:val="004E4CD5"/>
    <w:rsid w:val="004E61A8"/>
    <w:rsid w:val="004E6D07"/>
    <w:rsid w:val="004E6E2B"/>
    <w:rsid w:val="004F609F"/>
    <w:rsid w:val="004F7486"/>
    <w:rsid w:val="005022C4"/>
    <w:rsid w:val="00502F8F"/>
    <w:rsid w:val="0050370A"/>
    <w:rsid w:val="00504CE9"/>
    <w:rsid w:val="00505106"/>
    <w:rsid w:val="005069BF"/>
    <w:rsid w:val="0051053E"/>
    <w:rsid w:val="005132E2"/>
    <w:rsid w:val="00513761"/>
    <w:rsid w:val="00520C7A"/>
    <w:rsid w:val="00523991"/>
    <w:rsid w:val="0053238F"/>
    <w:rsid w:val="00535FA2"/>
    <w:rsid w:val="0054341F"/>
    <w:rsid w:val="005434D4"/>
    <w:rsid w:val="005456C0"/>
    <w:rsid w:val="00545F62"/>
    <w:rsid w:val="00546724"/>
    <w:rsid w:val="00547FFD"/>
    <w:rsid w:val="00550B20"/>
    <w:rsid w:val="00552B38"/>
    <w:rsid w:val="00552F0E"/>
    <w:rsid w:val="005538FE"/>
    <w:rsid w:val="00560393"/>
    <w:rsid w:val="00561A56"/>
    <w:rsid w:val="005625F1"/>
    <w:rsid w:val="005735AF"/>
    <w:rsid w:val="0057548D"/>
    <w:rsid w:val="00575C31"/>
    <w:rsid w:val="005768D7"/>
    <w:rsid w:val="00581647"/>
    <w:rsid w:val="005819CB"/>
    <w:rsid w:val="005975E7"/>
    <w:rsid w:val="00597854"/>
    <w:rsid w:val="00597D76"/>
    <w:rsid w:val="005A28F2"/>
    <w:rsid w:val="005A43C5"/>
    <w:rsid w:val="005A6B63"/>
    <w:rsid w:val="005B00BE"/>
    <w:rsid w:val="005B0844"/>
    <w:rsid w:val="005B3480"/>
    <w:rsid w:val="005B4007"/>
    <w:rsid w:val="005C02D5"/>
    <w:rsid w:val="005C147A"/>
    <w:rsid w:val="005C464D"/>
    <w:rsid w:val="005C4C79"/>
    <w:rsid w:val="005C72C5"/>
    <w:rsid w:val="00601395"/>
    <w:rsid w:val="0060695C"/>
    <w:rsid w:val="00607F5F"/>
    <w:rsid w:val="0061080B"/>
    <w:rsid w:val="0061084C"/>
    <w:rsid w:val="006109A6"/>
    <w:rsid w:val="0061380B"/>
    <w:rsid w:val="00616799"/>
    <w:rsid w:val="0061733D"/>
    <w:rsid w:val="006207D9"/>
    <w:rsid w:val="00620EC9"/>
    <w:rsid w:val="00622EF2"/>
    <w:rsid w:val="00623673"/>
    <w:rsid w:val="00624BB5"/>
    <w:rsid w:val="00625D57"/>
    <w:rsid w:val="00626706"/>
    <w:rsid w:val="006300E8"/>
    <w:rsid w:val="006328E2"/>
    <w:rsid w:val="00633060"/>
    <w:rsid w:val="00636E4F"/>
    <w:rsid w:val="00645789"/>
    <w:rsid w:val="00645857"/>
    <w:rsid w:val="0064602B"/>
    <w:rsid w:val="006471B6"/>
    <w:rsid w:val="00652855"/>
    <w:rsid w:val="00653133"/>
    <w:rsid w:val="00653179"/>
    <w:rsid w:val="00654EB8"/>
    <w:rsid w:val="00663D5E"/>
    <w:rsid w:val="0066632F"/>
    <w:rsid w:val="006664D8"/>
    <w:rsid w:val="00666912"/>
    <w:rsid w:val="006742B3"/>
    <w:rsid w:val="006747C2"/>
    <w:rsid w:val="00674BC9"/>
    <w:rsid w:val="00676882"/>
    <w:rsid w:val="00677B71"/>
    <w:rsid w:val="006806C7"/>
    <w:rsid w:val="006827C2"/>
    <w:rsid w:val="0068302C"/>
    <w:rsid w:val="0068339E"/>
    <w:rsid w:val="00683695"/>
    <w:rsid w:val="00687B4A"/>
    <w:rsid w:val="00690C90"/>
    <w:rsid w:val="006962D0"/>
    <w:rsid w:val="00697CF0"/>
    <w:rsid w:val="006A0855"/>
    <w:rsid w:val="006A2968"/>
    <w:rsid w:val="006A2D1A"/>
    <w:rsid w:val="006A49BF"/>
    <w:rsid w:val="006A5564"/>
    <w:rsid w:val="006A62AA"/>
    <w:rsid w:val="006A656C"/>
    <w:rsid w:val="006A7C9F"/>
    <w:rsid w:val="006B2B0F"/>
    <w:rsid w:val="006B390E"/>
    <w:rsid w:val="006C231A"/>
    <w:rsid w:val="006C5332"/>
    <w:rsid w:val="006C6534"/>
    <w:rsid w:val="006D1580"/>
    <w:rsid w:val="006D7D03"/>
    <w:rsid w:val="006E6936"/>
    <w:rsid w:val="006E6D92"/>
    <w:rsid w:val="006F59D1"/>
    <w:rsid w:val="006F6FF0"/>
    <w:rsid w:val="006F78E6"/>
    <w:rsid w:val="006F7C6F"/>
    <w:rsid w:val="00700B6D"/>
    <w:rsid w:val="00701646"/>
    <w:rsid w:val="007051AC"/>
    <w:rsid w:val="007061D0"/>
    <w:rsid w:val="00712A9A"/>
    <w:rsid w:val="00715EC7"/>
    <w:rsid w:val="007165E4"/>
    <w:rsid w:val="007205D3"/>
    <w:rsid w:val="00724925"/>
    <w:rsid w:val="00724E0E"/>
    <w:rsid w:val="00726919"/>
    <w:rsid w:val="00737BF9"/>
    <w:rsid w:val="00740F56"/>
    <w:rsid w:val="00750914"/>
    <w:rsid w:val="00752AED"/>
    <w:rsid w:val="00755210"/>
    <w:rsid w:val="00760438"/>
    <w:rsid w:val="00762BE1"/>
    <w:rsid w:val="007644DA"/>
    <w:rsid w:val="00765FE6"/>
    <w:rsid w:val="0076694F"/>
    <w:rsid w:val="007713DA"/>
    <w:rsid w:val="0078118F"/>
    <w:rsid w:val="0078264C"/>
    <w:rsid w:val="007854BF"/>
    <w:rsid w:val="00791016"/>
    <w:rsid w:val="00794329"/>
    <w:rsid w:val="00796514"/>
    <w:rsid w:val="00797416"/>
    <w:rsid w:val="00797E23"/>
    <w:rsid w:val="007A4DD7"/>
    <w:rsid w:val="007A564D"/>
    <w:rsid w:val="007A706C"/>
    <w:rsid w:val="007B01EB"/>
    <w:rsid w:val="007B3499"/>
    <w:rsid w:val="007B7A9A"/>
    <w:rsid w:val="007D29CD"/>
    <w:rsid w:val="007D4857"/>
    <w:rsid w:val="007E0203"/>
    <w:rsid w:val="007E3137"/>
    <w:rsid w:val="007F038B"/>
    <w:rsid w:val="007F23CF"/>
    <w:rsid w:val="007F328A"/>
    <w:rsid w:val="007F3767"/>
    <w:rsid w:val="007F42E6"/>
    <w:rsid w:val="007F638F"/>
    <w:rsid w:val="007F68C0"/>
    <w:rsid w:val="007F6B45"/>
    <w:rsid w:val="00801134"/>
    <w:rsid w:val="00801BB1"/>
    <w:rsid w:val="008042B5"/>
    <w:rsid w:val="00805766"/>
    <w:rsid w:val="00817DB0"/>
    <w:rsid w:val="0082406A"/>
    <w:rsid w:val="0083278A"/>
    <w:rsid w:val="00834D43"/>
    <w:rsid w:val="00840454"/>
    <w:rsid w:val="00840AB1"/>
    <w:rsid w:val="00842F16"/>
    <w:rsid w:val="008441ED"/>
    <w:rsid w:val="00844FF2"/>
    <w:rsid w:val="0084776C"/>
    <w:rsid w:val="0085585E"/>
    <w:rsid w:val="00862E18"/>
    <w:rsid w:val="00871A4F"/>
    <w:rsid w:val="008752F9"/>
    <w:rsid w:val="008818F6"/>
    <w:rsid w:val="00882376"/>
    <w:rsid w:val="0088275E"/>
    <w:rsid w:val="00885265"/>
    <w:rsid w:val="00886CA8"/>
    <w:rsid w:val="00894C7E"/>
    <w:rsid w:val="00895C89"/>
    <w:rsid w:val="00896321"/>
    <w:rsid w:val="00896BD2"/>
    <w:rsid w:val="0089748B"/>
    <w:rsid w:val="00897687"/>
    <w:rsid w:val="008A025A"/>
    <w:rsid w:val="008A345B"/>
    <w:rsid w:val="008A5239"/>
    <w:rsid w:val="008A64BD"/>
    <w:rsid w:val="008A6A6C"/>
    <w:rsid w:val="008A72C0"/>
    <w:rsid w:val="008B694E"/>
    <w:rsid w:val="008B7233"/>
    <w:rsid w:val="008C3FAD"/>
    <w:rsid w:val="008C45BB"/>
    <w:rsid w:val="008C628D"/>
    <w:rsid w:val="008D2ADD"/>
    <w:rsid w:val="008D71D6"/>
    <w:rsid w:val="008D7FDB"/>
    <w:rsid w:val="008E5B99"/>
    <w:rsid w:val="008F489C"/>
    <w:rsid w:val="008F6AC0"/>
    <w:rsid w:val="00902686"/>
    <w:rsid w:val="00921C37"/>
    <w:rsid w:val="00924E7B"/>
    <w:rsid w:val="009259B4"/>
    <w:rsid w:val="00926A62"/>
    <w:rsid w:val="00932CE4"/>
    <w:rsid w:val="009362E9"/>
    <w:rsid w:val="00942CFC"/>
    <w:rsid w:val="009430E6"/>
    <w:rsid w:val="00950856"/>
    <w:rsid w:val="00954B35"/>
    <w:rsid w:val="009647AB"/>
    <w:rsid w:val="009661DD"/>
    <w:rsid w:val="00972972"/>
    <w:rsid w:val="00973956"/>
    <w:rsid w:val="009753CA"/>
    <w:rsid w:val="0097552F"/>
    <w:rsid w:val="0097741F"/>
    <w:rsid w:val="00985AA4"/>
    <w:rsid w:val="009924DC"/>
    <w:rsid w:val="00996BFE"/>
    <w:rsid w:val="009A0371"/>
    <w:rsid w:val="009A4EE7"/>
    <w:rsid w:val="009A7F39"/>
    <w:rsid w:val="009C1733"/>
    <w:rsid w:val="009C3060"/>
    <w:rsid w:val="009D1668"/>
    <w:rsid w:val="009D2F42"/>
    <w:rsid w:val="009D5887"/>
    <w:rsid w:val="009D6105"/>
    <w:rsid w:val="009E0CE6"/>
    <w:rsid w:val="009E25FE"/>
    <w:rsid w:val="009F0EF5"/>
    <w:rsid w:val="009F7EC1"/>
    <w:rsid w:val="00A001D4"/>
    <w:rsid w:val="00A02E3D"/>
    <w:rsid w:val="00A04E1D"/>
    <w:rsid w:val="00A05979"/>
    <w:rsid w:val="00A170C2"/>
    <w:rsid w:val="00A171BA"/>
    <w:rsid w:val="00A2044A"/>
    <w:rsid w:val="00A22B13"/>
    <w:rsid w:val="00A24A5E"/>
    <w:rsid w:val="00A24B38"/>
    <w:rsid w:val="00A26B2B"/>
    <w:rsid w:val="00A30F74"/>
    <w:rsid w:val="00A32D46"/>
    <w:rsid w:val="00A33A66"/>
    <w:rsid w:val="00A35FAB"/>
    <w:rsid w:val="00A360B0"/>
    <w:rsid w:val="00A36D29"/>
    <w:rsid w:val="00A45C25"/>
    <w:rsid w:val="00A501CC"/>
    <w:rsid w:val="00A52884"/>
    <w:rsid w:val="00A52F25"/>
    <w:rsid w:val="00A54C24"/>
    <w:rsid w:val="00A635FF"/>
    <w:rsid w:val="00A667E3"/>
    <w:rsid w:val="00A743FF"/>
    <w:rsid w:val="00A75793"/>
    <w:rsid w:val="00A77E08"/>
    <w:rsid w:val="00A80FB6"/>
    <w:rsid w:val="00A8386C"/>
    <w:rsid w:val="00A86755"/>
    <w:rsid w:val="00A92C52"/>
    <w:rsid w:val="00A954D9"/>
    <w:rsid w:val="00A95E5F"/>
    <w:rsid w:val="00AA1078"/>
    <w:rsid w:val="00AA44CB"/>
    <w:rsid w:val="00AB0FFD"/>
    <w:rsid w:val="00AB51A7"/>
    <w:rsid w:val="00AB68FF"/>
    <w:rsid w:val="00AC10EE"/>
    <w:rsid w:val="00AC1691"/>
    <w:rsid w:val="00AC29C3"/>
    <w:rsid w:val="00AC2D29"/>
    <w:rsid w:val="00AD255A"/>
    <w:rsid w:val="00AD2B76"/>
    <w:rsid w:val="00AD7EA1"/>
    <w:rsid w:val="00AE1C97"/>
    <w:rsid w:val="00AE2413"/>
    <w:rsid w:val="00AE5BE2"/>
    <w:rsid w:val="00B018A1"/>
    <w:rsid w:val="00B04ABB"/>
    <w:rsid w:val="00B05FF4"/>
    <w:rsid w:val="00B0713A"/>
    <w:rsid w:val="00B116D0"/>
    <w:rsid w:val="00B12FDE"/>
    <w:rsid w:val="00B17FBA"/>
    <w:rsid w:val="00B24A57"/>
    <w:rsid w:val="00B261AE"/>
    <w:rsid w:val="00B261D0"/>
    <w:rsid w:val="00B314D1"/>
    <w:rsid w:val="00B37313"/>
    <w:rsid w:val="00B41C75"/>
    <w:rsid w:val="00B47145"/>
    <w:rsid w:val="00B471A0"/>
    <w:rsid w:val="00B53413"/>
    <w:rsid w:val="00B549A8"/>
    <w:rsid w:val="00B56B47"/>
    <w:rsid w:val="00B56C99"/>
    <w:rsid w:val="00B61F45"/>
    <w:rsid w:val="00B6474E"/>
    <w:rsid w:val="00B64EF2"/>
    <w:rsid w:val="00B65C9A"/>
    <w:rsid w:val="00B67AE7"/>
    <w:rsid w:val="00B7034C"/>
    <w:rsid w:val="00B70C9E"/>
    <w:rsid w:val="00B75E43"/>
    <w:rsid w:val="00B77BAA"/>
    <w:rsid w:val="00B8438B"/>
    <w:rsid w:val="00B85930"/>
    <w:rsid w:val="00B87111"/>
    <w:rsid w:val="00B9770D"/>
    <w:rsid w:val="00BA267B"/>
    <w:rsid w:val="00BA2FFC"/>
    <w:rsid w:val="00BB10CE"/>
    <w:rsid w:val="00BB25F6"/>
    <w:rsid w:val="00BB5A10"/>
    <w:rsid w:val="00BC222F"/>
    <w:rsid w:val="00BC68AF"/>
    <w:rsid w:val="00BD0C74"/>
    <w:rsid w:val="00BD15F2"/>
    <w:rsid w:val="00BD23EC"/>
    <w:rsid w:val="00BD3327"/>
    <w:rsid w:val="00BD45E8"/>
    <w:rsid w:val="00BD55AB"/>
    <w:rsid w:val="00BE0B4E"/>
    <w:rsid w:val="00BE0D21"/>
    <w:rsid w:val="00BE64D0"/>
    <w:rsid w:val="00BE6F71"/>
    <w:rsid w:val="00BF19E0"/>
    <w:rsid w:val="00BF200A"/>
    <w:rsid w:val="00BF20A7"/>
    <w:rsid w:val="00BF237F"/>
    <w:rsid w:val="00BF3FFC"/>
    <w:rsid w:val="00BF45F6"/>
    <w:rsid w:val="00BF4954"/>
    <w:rsid w:val="00C004BC"/>
    <w:rsid w:val="00C031DB"/>
    <w:rsid w:val="00C054CC"/>
    <w:rsid w:val="00C063B3"/>
    <w:rsid w:val="00C06E19"/>
    <w:rsid w:val="00C077A9"/>
    <w:rsid w:val="00C17F44"/>
    <w:rsid w:val="00C217E3"/>
    <w:rsid w:val="00C2263B"/>
    <w:rsid w:val="00C22C65"/>
    <w:rsid w:val="00C37244"/>
    <w:rsid w:val="00C40474"/>
    <w:rsid w:val="00C445BC"/>
    <w:rsid w:val="00C44A2F"/>
    <w:rsid w:val="00C44DAB"/>
    <w:rsid w:val="00C4728F"/>
    <w:rsid w:val="00C55449"/>
    <w:rsid w:val="00C57B7F"/>
    <w:rsid w:val="00C62FB4"/>
    <w:rsid w:val="00C6348C"/>
    <w:rsid w:val="00C64104"/>
    <w:rsid w:val="00C73F7A"/>
    <w:rsid w:val="00C74500"/>
    <w:rsid w:val="00C76633"/>
    <w:rsid w:val="00C773A7"/>
    <w:rsid w:val="00CA278E"/>
    <w:rsid w:val="00CA4405"/>
    <w:rsid w:val="00CB22FC"/>
    <w:rsid w:val="00CB47FF"/>
    <w:rsid w:val="00CB4E6D"/>
    <w:rsid w:val="00CC0347"/>
    <w:rsid w:val="00CD201A"/>
    <w:rsid w:val="00CD595D"/>
    <w:rsid w:val="00CE0D51"/>
    <w:rsid w:val="00CE2A5A"/>
    <w:rsid w:val="00CE4F7A"/>
    <w:rsid w:val="00CE54F5"/>
    <w:rsid w:val="00CF6543"/>
    <w:rsid w:val="00CF7250"/>
    <w:rsid w:val="00D111F4"/>
    <w:rsid w:val="00D12DEC"/>
    <w:rsid w:val="00D14FF4"/>
    <w:rsid w:val="00D211F5"/>
    <w:rsid w:val="00D24D43"/>
    <w:rsid w:val="00D26B30"/>
    <w:rsid w:val="00D37A15"/>
    <w:rsid w:val="00D466B9"/>
    <w:rsid w:val="00D46A5E"/>
    <w:rsid w:val="00D54B43"/>
    <w:rsid w:val="00D57116"/>
    <w:rsid w:val="00D579B4"/>
    <w:rsid w:val="00D679F6"/>
    <w:rsid w:val="00D71BC7"/>
    <w:rsid w:val="00D73AB9"/>
    <w:rsid w:val="00D7436E"/>
    <w:rsid w:val="00D824FF"/>
    <w:rsid w:val="00D83051"/>
    <w:rsid w:val="00D939EE"/>
    <w:rsid w:val="00DA00FF"/>
    <w:rsid w:val="00DA2027"/>
    <w:rsid w:val="00DA310C"/>
    <w:rsid w:val="00DA7E9C"/>
    <w:rsid w:val="00DB02BB"/>
    <w:rsid w:val="00DB278A"/>
    <w:rsid w:val="00DB64BD"/>
    <w:rsid w:val="00DB7F4A"/>
    <w:rsid w:val="00DC06D6"/>
    <w:rsid w:val="00DC2812"/>
    <w:rsid w:val="00DC2E13"/>
    <w:rsid w:val="00DC2EF8"/>
    <w:rsid w:val="00DC4157"/>
    <w:rsid w:val="00DC7CB1"/>
    <w:rsid w:val="00DD64D2"/>
    <w:rsid w:val="00DE116A"/>
    <w:rsid w:val="00DE5941"/>
    <w:rsid w:val="00E00717"/>
    <w:rsid w:val="00E0091B"/>
    <w:rsid w:val="00E06555"/>
    <w:rsid w:val="00E0781B"/>
    <w:rsid w:val="00E07AF8"/>
    <w:rsid w:val="00E12666"/>
    <w:rsid w:val="00E16B7C"/>
    <w:rsid w:val="00E23C94"/>
    <w:rsid w:val="00E272F3"/>
    <w:rsid w:val="00E27A3C"/>
    <w:rsid w:val="00E31E52"/>
    <w:rsid w:val="00E37B2F"/>
    <w:rsid w:val="00E571EF"/>
    <w:rsid w:val="00E632F4"/>
    <w:rsid w:val="00E643EB"/>
    <w:rsid w:val="00E65F41"/>
    <w:rsid w:val="00E67339"/>
    <w:rsid w:val="00E8203A"/>
    <w:rsid w:val="00E82E52"/>
    <w:rsid w:val="00E876D1"/>
    <w:rsid w:val="00EA102A"/>
    <w:rsid w:val="00EA1D35"/>
    <w:rsid w:val="00EA7D76"/>
    <w:rsid w:val="00EB216D"/>
    <w:rsid w:val="00EB3F92"/>
    <w:rsid w:val="00EB52DE"/>
    <w:rsid w:val="00EC241E"/>
    <w:rsid w:val="00ED185C"/>
    <w:rsid w:val="00ED25C0"/>
    <w:rsid w:val="00ED2CF3"/>
    <w:rsid w:val="00ED2E57"/>
    <w:rsid w:val="00ED416C"/>
    <w:rsid w:val="00EE05F4"/>
    <w:rsid w:val="00EE06C9"/>
    <w:rsid w:val="00EE5463"/>
    <w:rsid w:val="00EF0626"/>
    <w:rsid w:val="00F035A6"/>
    <w:rsid w:val="00F03F32"/>
    <w:rsid w:val="00F0634D"/>
    <w:rsid w:val="00F16112"/>
    <w:rsid w:val="00F16B2C"/>
    <w:rsid w:val="00F236D5"/>
    <w:rsid w:val="00F25267"/>
    <w:rsid w:val="00F25C93"/>
    <w:rsid w:val="00F266E2"/>
    <w:rsid w:val="00F2746C"/>
    <w:rsid w:val="00F279EB"/>
    <w:rsid w:val="00F4138F"/>
    <w:rsid w:val="00F42538"/>
    <w:rsid w:val="00F505AA"/>
    <w:rsid w:val="00F52FF4"/>
    <w:rsid w:val="00F53F25"/>
    <w:rsid w:val="00F54DEF"/>
    <w:rsid w:val="00F615EA"/>
    <w:rsid w:val="00F628DF"/>
    <w:rsid w:val="00F634E1"/>
    <w:rsid w:val="00F63DE8"/>
    <w:rsid w:val="00F64130"/>
    <w:rsid w:val="00F73B2A"/>
    <w:rsid w:val="00F755D2"/>
    <w:rsid w:val="00F75AB9"/>
    <w:rsid w:val="00F8563E"/>
    <w:rsid w:val="00F86664"/>
    <w:rsid w:val="00F87C36"/>
    <w:rsid w:val="00F95B1F"/>
    <w:rsid w:val="00FA542A"/>
    <w:rsid w:val="00FB25E7"/>
    <w:rsid w:val="00FB56A8"/>
    <w:rsid w:val="00FB74CE"/>
    <w:rsid w:val="00FC0FA9"/>
    <w:rsid w:val="00FC0FBC"/>
    <w:rsid w:val="00FC1797"/>
    <w:rsid w:val="00FC2D8F"/>
    <w:rsid w:val="00FC719E"/>
    <w:rsid w:val="00FD287F"/>
    <w:rsid w:val="00FD2898"/>
    <w:rsid w:val="00FD37C3"/>
    <w:rsid w:val="00FD48F9"/>
    <w:rsid w:val="00FD4A3E"/>
    <w:rsid w:val="00FD4FB1"/>
    <w:rsid w:val="00FD5B8C"/>
    <w:rsid w:val="00FE1F36"/>
    <w:rsid w:val="00FE7BF6"/>
    <w:rsid w:val="00FF182C"/>
    <w:rsid w:val="00FF5C1F"/>
    <w:rsid w:val="00FF5E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055CFE"/>
  <w15:docId w15:val="{C100AF76-0C00-4C4A-849C-FBE4E2657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15EC7"/>
    <w:pPr>
      <w:bidi/>
    </w:pPr>
    <w:rPr>
      <w:rFonts w:cs="Narkisim"/>
      <w:sz w:val="22"/>
      <w:szCs w:val="22"/>
      <w:lang w:eastAsia="he-IL"/>
    </w:rPr>
  </w:style>
  <w:style w:type="paragraph" w:styleId="1">
    <w:name w:val="heading 1"/>
    <w:basedOn w:val="a"/>
    <w:next w:val="a"/>
    <w:link w:val="10"/>
    <w:qFormat/>
    <w:rsid w:val="00715EC7"/>
    <w:pPr>
      <w:keepNext/>
      <w:tabs>
        <w:tab w:val="right" w:pos="9469"/>
      </w:tabs>
      <w:jc w:val="both"/>
      <w:outlineLvl w:val="0"/>
    </w:pPr>
    <w:rPr>
      <w:rFonts w:cs="David"/>
      <w:b/>
      <w:bCs/>
      <w:szCs w:val="28"/>
    </w:rPr>
  </w:style>
  <w:style w:type="character" w:default="1" w:styleId="a0">
    <w:name w:val="Default Paragraph Font"/>
    <w:uiPriority w:val="1"/>
    <w:semiHidden/>
    <w:unhideWhenUsed/>
    <w:rsid w:val="00715EC7"/>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715EC7"/>
  </w:style>
  <w:style w:type="paragraph" w:styleId="a3">
    <w:name w:val="footnote text"/>
    <w:basedOn w:val="a"/>
    <w:link w:val="a4"/>
    <w:semiHidden/>
    <w:rsid w:val="00715EC7"/>
    <w:pPr>
      <w:ind w:left="170" w:hanging="170"/>
      <w:jc w:val="both"/>
    </w:pPr>
    <w:rPr>
      <w:sz w:val="20"/>
      <w:szCs w:val="20"/>
    </w:rPr>
  </w:style>
  <w:style w:type="character" w:styleId="a5">
    <w:name w:val="footnote reference"/>
    <w:basedOn w:val="a0"/>
    <w:semiHidden/>
    <w:rsid w:val="00715EC7"/>
    <w:rPr>
      <w:vertAlign w:val="superscript"/>
    </w:rPr>
  </w:style>
  <w:style w:type="paragraph" w:styleId="a6">
    <w:name w:val="header"/>
    <w:basedOn w:val="a"/>
    <w:link w:val="a7"/>
    <w:rsid w:val="00715EC7"/>
    <w:pPr>
      <w:tabs>
        <w:tab w:val="center" w:pos="4153"/>
        <w:tab w:val="right" w:pos="8306"/>
      </w:tabs>
    </w:pPr>
  </w:style>
  <w:style w:type="paragraph" w:styleId="a8">
    <w:name w:val="footer"/>
    <w:basedOn w:val="a"/>
    <w:link w:val="a9"/>
    <w:rsid w:val="00715EC7"/>
    <w:pPr>
      <w:tabs>
        <w:tab w:val="center" w:pos="4153"/>
        <w:tab w:val="right" w:pos="8306"/>
      </w:tabs>
    </w:pPr>
  </w:style>
  <w:style w:type="paragraph" w:customStyle="1" w:styleId="aa">
    <w:name w:val="כותרת"/>
    <w:basedOn w:val="a"/>
    <w:rsid w:val="00715EC7"/>
    <w:pPr>
      <w:spacing w:before="240" w:line="320" w:lineRule="atLeast"/>
      <w:jc w:val="center"/>
    </w:pPr>
    <w:rPr>
      <w:rFonts w:cs="David"/>
      <w:b/>
      <w:bCs/>
      <w:spacing w:val="20"/>
      <w:szCs w:val="32"/>
    </w:rPr>
  </w:style>
  <w:style w:type="paragraph" w:customStyle="1" w:styleId="ab">
    <w:name w:val="כותרת קטע"/>
    <w:basedOn w:val="a"/>
    <w:rsid w:val="00715EC7"/>
    <w:pPr>
      <w:spacing w:before="240" w:line="300" w:lineRule="atLeast"/>
    </w:pPr>
    <w:rPr>
      <w:rFonts w:cs="Arial"/>
      <w:b/>
      <w:bCs/>
      <w:szCs w:val="24"/>
    </w:rPr>
  </w:style>
  <w:style w:type="paragraph" w:customStyle="1" w:styleId="ac">
    <w:name w:val="מקור"/>
    <w:basedOn w:val="a"/>
    <w:rsid w:val="00715EC7"/>
    <w:pPr>
      <w:spacing w:line="320" w:lineRule="atLeast"/>
      <w:jc w:val="both"/>
    </w:pPr>
    <w:rPr>
      <w:rFonts w:cs="David"/>
      <w:szCs w:val="24"/>
    </w:rPr>
  </w:style>
  <w:style w:type="paragraph" w:customStyle="1" w:styleId="ad">
    <w:name w:val="מחלקי המים"/>
    <w:basedOn w:val="a"/>
    <w:rsid w:val="00715EC7"/>
    <w:pPr>
      <w:spacing w:line="320" w:lineRule="atLeast"/>
      <w:jc w:val="both"/>
    </w:pPr>
    <w:rPr>
      <w:b/>
      <w:bCs/>
      <w:szCs w:val="24"/>
    </w:rPr>
  </w:style>
  <w:style w:type="character" w:styleId="Hyperlink">
    <w:name w:val="Hyperlink"/>
    <w:basedOn w:val="a0"/>
    <w:rsid w:val="00715EC7"/>
    <w:rPr>
      <w:color w:val="0000FF" w:themeColor="hyperlink"/>
      <w:u w:val="single"/>
    </w:rPr>
  </w:style>
  <w:style w:type="paragraph" w:styleId="ae">
    <w:name w:val="Document Map"/>
    <w:basedOn w:val="a"/>
    <w:semiHidden/>
    <w:rsid w:val="005B00BE"/>
    <w:pPr>
      <w:shd w:val="clear" w:color="auto" w:fill="000080"/>
    </w:pPr>
    <w:rPr>
      <w:rFonts w:ascii="Tahoma" w:hAnsi="Tahoma" w:cs="Tahoma"/>
      <w:sz w:val="20"/>
      <w:szCs w:val="20"/>
    </w:rPr>
  </w:style>
  <w:style w:type="character" w:styleId="af">
    <w:name w:val="page number"/>
    <w:basedOn w:val="a0"/>
    <w:rsid w:val="005B00BE"/>
  </w:style>
  <w:style w:type="character" w:styleId="FollowedHyperlink">
    <w:name w:val="FollowedHyperlink"/>
    <w:basedOn w:val="a0"/>
    <w:rsid w:val="005B00BE"/>
    <w:rPr>
      <w:color w:val="800080"/>
      <w:u w:val="single"/>
    </w:rPr>
  </w:style>
  <w:style w:type="paragraph" w:styleId="af0">
    <w:name w:val="Balloon Text"/>
    <w:basedOn w:val="a"/>
    <w:link w:val="af1"/>
    <w:uiPriority w:val="99"/>
    <w:semiHidden/>
    <w:unhideWhenUsed/>
    <w:rsid w:val="00715EC7"/>
    <w:rPr>
      <w:rFonts w:ascii="Tahoma" w:hAnsi="Tahoma" w:cs="Tahoma"/>
      <w:sz w:val="16"/>
      <w:szCs w:val="16"/>
    </w:rPr>
  </w:style>
  <w:style w:type="character" w:customStyle="1" w:styleId="a4">
    <w:name w:val="טקסט הערת שוליים תו"/>
    <w:basedOn w:val="a0"/>
    <w:link w:val="a3"/>
    <w:semiHidden/>
    <w:rsid w:val="00715EC7"/>
    <w:rPr>
      <w:rFonts w:cs="Narkisim"/>
      <w:lang w:eastAsia="he-IL"/>
    </w:rPr>
  </w:style>
  <w:style w:type="character" w:customStyle="1" w:styleId="10">
    <w:name w:val="כותרת 1 תו"/>
    <w:basedOn w:val="a0"/>
    <w:link w:val="1"/>
    <w:rsid w:val="00715EC7"/>
    <w:rPr>
      <w:rFonts w:cs="David"/>
      <w:b/>
      <w:bCs/>
      <w:sz w:val="22"/>
      <w:szCs w:val="28"/>
      <w:lang w:eastAsia="he-IL"/>
    </w:rPr>
  </w:style>
  <w:style w:type="character" w:customStyle="1" w:styleId="a7">
    <w:name w:val="כותרת עליונה תו"/>
    <w:basedOn w:val="a0"/>
    <w:link w:val="a6"/>
    <w:rsid w:val="00715EC7"/>
    <w:rPr>
      <w:rFonts w:cs="Narkisim"/>
      <w:sz w:val="22"/>
      <w:szCs w:val="22"/>
      <w:lang w:eastAsia="he-IL"/>
    </w:rPr>
  </w:style>
  <w:style w:type="character" w:customStyle="1" w:styleId="a9">
    <w:name w:val="כותרת תחתונה תו"/>
    <w:basedOn w:val="a0"/>
    <w:link w:val="a8"/>
    <w:rsid w:val="00715EC7"/>
    <w:rPr>
      <w:rFonts w:cs="Narkisim"/>
      <w:sz w:val="22"/>
      <w:szCs w:val="22"/>
      <w:lang w:eastAsia="he-IL"/>
    </w:rPr>
  </w:style>
  <w:style w:type="character" w:customStyle="1" w:styleId="af1">
    <w:name w:val="טקסט בלונים תו"/>
    <w:basedOn w:val="a0"/>
    <w:link w:val="af0"/>
    <w:uiPriority w:val="99"/>
    <w:semiHidden/>
    <w:rsid w:val="00715EC7"/>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17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holiday=%d7%a9%d7%9e%d7%97%d7%aa-%d7%91%d7%99%d7%aa-%d7%94%d7%a9%d7%95%d7%90%d7%91%d7%94" TargetMode="External"/><Relationship Id="rId2" Type="http://schemas.openxmlformats.org/officeDocument/2006/relationships/hyperlink" Target="http://www.mayim.org.il/?parasha=%D7%91%D7%90%D7%A8%D7%94-%D7%A9%D7%9C-%D7%9E%D7%A8%D7%99%D7%9D" TargetMode="External"/><Relationship Id="rId1" Type="http://schemas.openxmlformats.org/officeDocument/2006/relationships/hyperlink" Target="http://www.mayim.org.il/?parasha=%D7%91%D7%90%D7%A8%D7%94-%D7%A9%D7%9C-%D7%9E%D7%A8%D7%99%D7%9D" TargetMode="External"/><Relationship Id="rId6" Type="http://schemas.openxmlformats.org/officeDocument/2006/relationships/hyperlink" Target="http://www.mayim.org.il/?parasha=%D7%94%D7%90%D7%91%D7%9F-%D7%AA%D7%A9%D7%9E%D7%95%D7%A8-%D7%90%D7%AA-%D7%94%D7%90%D7%91%D7%9F1" TargetMode="External"/><Relationship Id="rId5" Type="http://schemas.openxmlformats.org/officeDocument/2006/relationships/hyperlink" Target="https://www.mayim.org.il/?parasha=%D7%96%D7%9B%D7%95%D7%AA-%D7%90%D7%91%D7%95%D7%AA1" TargetMode="External"/><Relationship Id="rId4" Type="http://schemas.openxmlformats.org/officeDocument/2006/relationships/hyperlink" Target="https://www.mayim.org.il/?parasha=%D7%96%D7%A7%D7%9F-%D7%9E%D7%9E%D7%A8%D7%9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ks\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78CF4F-E363-42A5-A0D7-B9D0A77AF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1029</Words>
  <Characters>5149</Characters>
  <Application>Microsoft Office Word</Application>
  <DocSecurity>0</DocSecurity>
  <Lines>42</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הבה לי בנים</vt:lpstr>
      <vt:lpstr>הבה לי בנים</vt:lpstr>
    </vt:vector>
  </TitlesOfParts>
  <Company>מתודה מחשבים</Company>
  <LinksUpToDate>false</LinksUpToDate>
  <CharactersWithSpaces>6166</CharactersWithSpaces>
  <SharedDoc>false</SharedDoc>
  <HLinks>
    <vt:vector size="6" baseType="variant">
      <vt:variant>
        <vt:i4>3997728</vt:i4>
      </vt:variant>
      <vt:variant>
        <vt:i4>0</vt:i4>
      </vt:variant>
      <vt:variant>
        <vt:i4>0</vt:i4>
      </vt:variant>
      <vt:variant>
        <vt:i4>5</vt:i4>
      </vt:variant>
      <vt:variant>
        <vt:lpwstr>http://www.mayim.org.il/03_Vayelech/pdf/Vayelech_59.pdf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והאבן גדולה על פי הבאר</dc:title>
  <dc:subject>ויצא</dc:subject>
  <dc:creator>Asher</dc:creator>
  <cp:lastModifiedBy>Shimon Afek</cp:lastModifiedBy>
  <cp:revision>2</cp:revision>
  <cp:lastPrinted>2014-11-27T21:08:00Z</cp:lastPrinted>
  <dcterms:created xsi:type="dcterms:W3CDTF">2020-11-22T08:43:00Z</dcterms:created>
  <dcterms:modified xsi:type="dcterms:W3CDTF">2020-11-22T08:43:00Z</dcterms:modified>
</cp:coreProperties>
</file>