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DFED1" w14:textId="77777777" w:rsidR="005C02D5" w:rsidRPr="00AA1078" w:rsidRDefault="00DE6428" w:rsidP="004A70AD">
      <w:pPr>
        <w:pStyle w:val="aa"/>
        <w:outlineLvl w:val="0"/>
        <w:rPr>
          <w:rFonts w:hint="cs"/>
          <w:rtl/>
        </w:rPr>
      </w:pPr>
      <w:r>
        <w:rPr>
          <w:rFonts w:hint="cs"/>
          <w:rtl/>
        </w:rPr>
        <w:t>מ</w:t>
      </w:r>
      <w:r w:rsidR="004A70AD">
        <w:rPr>
          <w:rFonts w:hint="cs"/>
          <w:rtl/>
        </w:rPr>
        <w:t>אה שערים</w:t>
      </w:r>
    </w:p>
    <w:p w14:paraId="0F657776" w14:textId="77777777" w:rsidR="004A70AD" w:rsidRDefault="004A70AD" w:rsidP="002C5457">
      <w:pPr>
        <w:autoSpaceDE w:val="0"/>
        <w:autoSpaceDN w:val="0"/>
        <w:adjustRightInd w:val="0"/>
        <w:spacing w:before="240" w:line="280" w:lineRule="atLeast"/>
        <w:jc w:val="both"/>
        <w:outlineLvl w:val="0"/>
        <w:rPr>
          <w:rFonts w:cs="David" w:hint="cs"/>
          <w:b/>
          <w:bCs/>
          <w:szCs w:val="24"/>
          <w:rtl/>
        </w:rPr>
      </w:pPr>
      <w:r w:rsidRPr="004A70AD">
        <w:rPr>
          <w:rFonts w:cs="David"/>
          <w:b/>
          <w:bCs/>
          <w:szCs w:val="24"/>
          <w:rtl/>
        </w:rPr>
        <w:t xml:space="preserve">וַיִּזְרַע יִצְחָק בָּאָרֶץ הַהִוא וַיִּמְצָא בַּשָּׁנָה הַהִוא מֵאָה שְׁעָרִים וַיְבָרֲכֵהוּ </w:t>
      </w:r>
      <w:r>
        <w:rPr>
          <w:rFonts w:cs="David" w:hint="cs"/>
          <w:b/>
          <w:bCs/>
          <w:szCs w:val="24"/>
          <w:rtl/>
        </w:rPr>
        <w:t>ה'</w:t>
      </w:r>
      <w:r w:rsidR="002C5457">
        <w:rPr>
          <w:rFonts w:cs="David" w:hint="cs"/>
          <w:b/>
          <w:bCs/>
          <w:szCs w:val="24"/>
          <w:rtl/>
        </w:rPr>
        <w:t>:</w:t>
      </w:r>
      <w:r>
        <w:rPr>
          <w:rFonts w:cs="David" w:hint="cs"/>
          <w:b/>
          <w:bCs/>
          <w:szCs w:val="24"/>
          <w:rtl/>
        </w:rPr>
        <w:t xml:space="preserve"> </w:t>
      </w:r>
      <w:r w:rsidRPr="004A70AD">
        <w:rPr>
          <w:rFonts w:ascii="Arial" w:hAnsi="Arial"/>
          <w:rtl/>
        </w:rPr>
        <w:t>(בראשית כו יב).</w:t>
      </w:r>
      <w:r w:rsidR="00055D9B">
        <w:rPr>
          <w:rStyle w:val="a5"/>
          <w:rFonts w:cs="David"/>
          <w:b/>
          <w:bCs/>
          <w:szCs w:val="24"/>
          <w:rtl/>
        </w:rPr>
        <w:footnoteReference w:id="1"/>
      </w:r>
    </w:p>
    <w:p w14:paraId="42A4B40C" w14:textId="77777777" w:rsidR="0008124F" w:rsidRDefault="0008124F" w:rsidP="007179A5">
      <w:pPr>
        <w:pStyle w:val="ab"/>
        <w:rPr>
          <w:rtl/>
        </w:rPr>
      </w:pPr>
      <w:r>
        <w:rPr>
          <w:rtl/>
        </w:rPr>
        <w:t>תוספתא מסכת ברכות (ליברמן) פרק ו</w:t>
      </w:r>
      <w:r w:rsidR="00A34CBF">
        <w:rPr>
          <w:rFonts w:hint="cs"/>
          <w:rtl/>
        </w:rPr>
        <w:t xml:space="preserve"> הלכה ח</w:t>
      </w:r>
      <w:r>
        <w:rPr>
          <w:rtl/>
        </w:rPr>
        <w:t xml:space="preserve"> </w:t>
      </w:r>
      <w:r w:rsidR="00221F76">
        <w:rPr>
          <w:rtl/>
        </w:rPr>
        <w:t>–</w:t>
      </w:r>
      <w:r w:rsidR="00221F76">
        <w:rPr>
          <w:rFonts w:hint="cs"/>
          <w:rtl/>
        </w:rPr>
        <w:t xml:space="preserve"> הברכה שורה במעשה ידיו של האדם</w:t>
      </w:r>
    </w:p>
    <w:p w14:paraId="439C0374" w14:textId="77777777" w:rsidR="00015062" w:rsidRDefault="0008124F" w:rsidP="00BF5C63">
      <w:pPr>
        <w:pStyle w:val="ac"/>
        <w:rPr>
          <w:rFonts w:hint="cs"/>
          <w:rtl/>
        </w:rPr>
      </w:pPr>
      <w:r>
        <w:rPr>
          <w:rtl/>
        </w:rPr>
        <w:t>ר' דוסתאי בי ר' יניי אמ</w:t>
      </w:r>
      <w:r w:rsidR="00D9372E">
        <w:rPr>
          <w:rFonts w:hint="cs"/>
          <w:rtl/>
        </w:rPr>
        <w:t>ר</w:t>
      </w:r>
      <w:r>
        <w:rPr>
          <w:rtl/>
        </w:rPr>
        <w:t xml:space="preserve"> משם ר' מאיר</w:t>
      </w:r>
      <w:r w:rsidR="0032497B">
        <w:rPr>
          <w:rFonts w:hint="cs"/>
          <w:rtl/>
        </w:rPr>
        <w:t>:</w:t>
      </w:r>
      <w:r>
        <w:rPr>
          <w:rtl/>
        </w:rPr>
        <w:t xml:space="preserve"> הרי הוא או</w:t>
      </w:r>
      <w:r w:rsidR="0032497B">
        <w:rPr>
          <w:rFonts w:hint="cs"/>
          <w:rtl/>
        </w:rPr>
        <w:t>מר</w:t>
      </w:r>
      <w:r>
        <w:rPr>
          <w:rtl/>
        </w:rPr>
        <w:t xml:space="preserve"> ביצחק</w:t>
      </w:r>
      <w:r w:rsidR="0032497B">
        <w:rPr>
          <w:rFonts w:hint="cs"/>
          <w:rtl/>
        </w:rPr>
        <w:t>:</w:t>
      </w:r>
      <w:r>
        <w:rPr>
          <w:rtl/>
        </w:rPr>
        <w:t xml:space="preserve"> </w:t>
      </w:r>
      <w:r w:rsidR="0032497B">
        <w:rPr>
          <w:rFonts w:hint="cs"/>
          <w:rtl/>
        </w:rPr>
        <w:t>"</w:t>
      </w:r>
      <w:r>
        <w:rPr>
          <w:rtl/>
        </w:rPr>
        <w:t>וברכתיך והרבתי את זרעך בעבור אברהם עבדי</w:t>
      </w:r>
      <w:r w:rsidR="0032497B">
        <w:rPr>
          <w:rFonts w:hint="cs"/>
          <w:rtl/>
        </w:rPr>
        <w:t xml:space="preserve">" </w:t>
      </w:r>
      <w:r w:rsidR="00A34CBF">
        <w:rPr>
          <w:rFonts w:hint="cs"/>
          <w:rtl/>
        </w:rPr>
        <w:t>(בראשית כו כד).</w:t>
      </w:r>
      <w:r w:rsidR="00A34CBF">
        <w:rPr>
          <w:rStyle w:val="a5"/>
          <w:rtl/>
        </w:rPr>
        <w:footnoteReference w:id="2"/>
      </w:r>
      <w:r>
        <w:rPr>
          <w:rtl/>
        </w:rPr>
        <w:t xml:space="preserve"> דרש יצחק ואמ</w:t>
      </w:r>
      <w:r w:rsidR="00A34CBF">
        <w:rPr>
          <w:rFonts w:hint="cs"/>
          <w:rtl/>
        </w:rPr>
        <w:t>ר:</w:t>
      </w:r>
      <w:r>
        <w:rPr>
          <w:rtl/>
        </w:rPr>
        <w:t xml:space="preserve"> הואיל ואין הברכה שורה אלא על מעשה ידי</w:t>
      </w:r>
      <w:r w:rsidR="0032497B">
        <w:rPr>
          <w:rFonts w:hint="cs"/>
          <w:rtl/>
        </w:rPr>
        <w:t>,</w:t>
      </w:r>
      <w:r>
        <w:rPr>
          <w:rtl/>
        </w:rPr>
        <w:t xml:space="preserve"> </w:t>
      </w:r>
      <w:r w:rsidR="00C54540">
        <w:rPr>
          <w:rFonts w:hint="cs"/>
          <w:rtl/>
        </w:rPr>
        <w:t xml:space="preserve">לפיכך עמד </w:t>
      </w:r>
      <w:r>
        <w:rPr>
          <w:rtl/>
        </w:rPr>
        <w:t>וזרע</w:t>
      </w:r>
      <w:r w:rsidR="0032497B">
        <w:rPr>
          <w:rFonts w:hint="cs"/>
          <w:rtl/>
        </w:rPr>
        <w:t>,</w:t>
      </w:r>
      <w:r>
        <w:rPr>
          <w:rtl/>
        </w:rPr>
        <w:t xml:space="preserve"> שנ</w:t>
      </w:r>
      <w:r w:rsidR="0032497B">
        <w:rPr>
          <w:rFonts w:hint="cs"/>
          <w:rtl/>
        </w:rPr>
        <w:t>אמר: "</w:t>
      </w:r>
      <w:r>
        <w:rPr>
          <w:rtl/>
        </w:rPr>
        <w:t>ויזרע יצחק בארץ ההיא וימצא בשנה ההיא מאה שערים</w:t>
      </w:r>
      <w:r w:rsidR="0032497B">
        <w:rPr>
          <w:rFonts w:hint="cs"/>
          <w:rtl/>
        </w:rPr>
        <w:t>"</w:t>
      </w:r>
      <w:r w:rsidR="00C54540">
        <w:rPr>
          <w:rFonts w:hint="cs"/>
          <w:rtl/>
        </w:rPr>
        <w:t xml:space="preserve"> -</w:t>
      </w:r>
      <w:r>
        <w:rPr>
          <w:rtl/>
        </w:rPr>
        <w:t xml:space="preserve"> מאה מנין</w:t>
      </w:r>
      <w:r w:rsidR="00C54540">
        <w:rPr>
          <w:rFonts w:hint="cs"/>
          <w:rtl/>
        </w:rPr>
        <w:t>,</w:t>
      </w:r>
      <w:r w:rsidR="00C54540">
        <w:rPr>
          <w:rStyle w:val="a5"/>
          <w:rtl/>
        </w:rPr>
        <w:footnoteReference w:id="3"/>
      </w:r>
      <w:r>
        <w:rPr>
          <w:rtl/>
        </w:rPr>
        <w:t xml:space="preserve"> מאה שערים</w:t>
      </w:r>
      <w:r w:rsidR="00C54540">
        <w:rPr>
          <w:rFonts w:hint="cs"/>
          <w:rtl/>
        </w:rPr>
        <w:t>,</w:t>
      </w:r>
      <w:r>
        <w:rPr>
          <w:rtl/>
        </w:rPr>
        <w:t xml:space="preserve"> מאה דגנים</w:t>
      </w:r>
      <w:r w:rsidR="00C54540">
        <w:rPr>
          <w:rFonts w:hint="cs"/>
          <w:rtl/>
        </w:rPr>
        <w:t>,</w:t>
      </w:r>
      <w:r>
        <w:rPr>
          <w:rtl/>
        </w:rPr>
        <w:t xml:space="preserve"> מאה שערים</w:t>
      </w:r>
      <w:r w:rsidR="00BF5C63">
        <w:rPr>
          <w:rFonts w:hint="cs"/>
          <w:rtl/>
        </w:rPr>
        <w:t>,</w:t>
      </w:r>
      <w:r>
        <w:rPr>
          <w:rtl/>
        </w:rPr>
        <w:t xml:space="preserve"> ש</w:t>
      </w:r>
      <w:r w:rsidR="00C54540">
        <w:rPr>
          <w:rtl/>
        </w:rPr>
        <w:t>ְׁ</w:t>
      </w:r>
      <w:r>
        <w:rPr>
          <w:rtl/>
        </w:rPr>
        <w:t>ש</w:t>
      </w:r>
      <w:r w:rsidR="00C54540">
        <w:rPr>
          <w:rtl/>
        </w:rPr>
        <w:t>ִׁ</w:t>
      </w:r>
      <w:r>
        <w:rPr>
          <w:rtl/>
        </w:rPr>
        <w:t>ע</w:t>
      </w:r>
      <w:r w:rsidR="00C54540">
        <w:rPr>
          <w:rtl/>
        </w:rPr>
        <w:t>ָ</w:t>
      </w:r>
      <w:r>
        <w:rPr>
          <w:rtl/>
        </w:rPr>
        <w:t>רו</w:t>
      </w:r>
      <w:r w:rsidR="00C54540">
        <w:rPr>
          <w:rtl/>
        </w:rPr>
        <w:t>ֹ</w:t>
      </w:r>
      <w:r>
        <w:rPr>
          <w:rtl/>
        </w:rPr>
        <w:t xml:space="preserve"> מאה פעמים</w:t>
      </w:r>
      <w:r w:rsidR="00BF5C63">
        <w:rPr>
          <w:rFonts w:hint="cs"/>
          <w:rtl/>
        </w:rPr>
        <w:t>.</w:t>
      </w:r>
      <w:r>
        <w:rPr>
          <w:rtl/>
        </w:rPr>
        <w:t xml:space="preserve"> נמצא על אחד מאה במה ששיערו</w:t>
      </w:r>
      <w:r w:rsidR="00C54540">
        <w:rPr>
          <w:rFonts w:hint="cs"/>
          <w:rtl/>
        </w:rPr>
        <w:t>.</w:t>
      </w:r>
      <w:r w:rsidR="00C54540">
        <w:rPr>
          <w:rStyle w:val="a5"/>
          <w:rtl/>
        </w:rPr>
        <w:footnoteReference w:id="4"/>
      </w:r>
    </w:p>
    <w:p w14:paraId="533D63D6" w14:textId="77777777" w:rsidR="000D75CF" w:rsidRDefault="000D75CF" w:rsidP="00221F76">
      <w:pPr>
        <w:pStyle w:val="ab"/>
        <w:rPr>
          <w:rFonts w:hint="cs"/>
          <w:rtl/>
        </w:rPr>
      </w:pPr>
      <w:r>
        <w:rPr>
          <w:rtl/>
        </w:rPr>
        <w:t>מדרש הגדול, חיי שרה כה יא</w:t>
      </w:r>
      <w:r w:rsidR="00221F76">
        <w:rPr>
          <w:rFonts w:hint="cs"/>
          <w:rtl/>
        </w:rPr>
        <w:t xml:space="preserve"> </w:t>
      </w:r>
      <w:r w:rsidR="00221F76">
        <w:rPr>
          <w:rtl/>
        </w:rPr>
        <w:t>–</w:t>
      </w:r>
      <w:r w:rsidR="00221F76">
        <w:rPr>
          <w:rFonts w:hint="cs"/>
          <w:rtl/>
        </w:rPr>
        <w:t xml:space="preserve"> הקב"ה מברך את יצחק, אברהם נמנע</w:t>
      </w:r>
    </w:p>
    <w:p w14:paraId="752BFBC1" w14:textId="77777777" w:rsidR="000D75CF" w:rsidRDefault="000D75CF" w:rsidP="000D75CF">
      <w:pPr>
        <w:pStyle w:val="ac"/>
        <w:rPr>
          <w:rFonts w:hint="cs"/>
          <w:rtl/>
        </w:rPr>
      </w:pPr>
      <w:r>
        <w:rPr>
          <w:rtl/>
        </w:rPr>
        <w:t>כיון שהגיע זמנו של אברהם ליפטר מן העולם אמר: יצחק בני ראוי לברכה ואיני יכול לברכו שמא יתקנא בו ישמעאל. אלא אניח את הדבר סתום והקב"ה יברך מי שראוי לפניו</w:t>
      </w:r>
      <w:r>
        <w:rPr>
          <w:rFonts w:hint="cs"/>
          <w:rtl/>
        </w:rPr>
        <w:t>.</w:t>
      </w:r>
      <w:r>
        <w:rPr>
          <w:rStyle w:val="a5"/>
          <w:rtl/>
        </w:rPr>
        <w:footnoteReference w:id="5"/>
      </w:r>
    </w:p>
    <w:p w14:paraId="33661459" w14:textId="77777777" w:rsidR="00B73F17" w:rsidRDefault="00B73F17" w:rsidP="00471E7C">
      <w:pPr>
        <w:pStyle w:val="ab"/>
        <w:rPr>
          <w:rtl/>
        </w:rPr>
      </w:pPr>
      <w:r>
        <w:rPr>
          <w:rtl/>
        </w:rPr>
        <w:t xml:space="preserve">ספרי דברים פרשת דברים פיסקא ח </w:t>
      </w:r>
      <w:r w:rsidR="00221F76">
        <w:rPr>
          <w:rtl/>
        </w:rPr>
        <w:t>–</w:t>
      </w:r>
      <w:r w:rsidR="00221F76">
        <w:rPr>
          <w:rFonts w:hint="cs"/>
          <w:rtl/>
        </w:rPr>
        <w:t xml:space="preserve"> השבחת הבריאה</w:t>
      </w:r>
    </w:p>
    <w:p w14:paraId="6E277046" w14:textId="77777777" w:rsidR="00B73F17" w:rsidRDefault="00B73F17" w:rsidP="00B73F17">
      <w:pPr>
        <w:pStyle w:val="ac"/>
        <w:rPr>
          <w:rFonts w:hint="cs"/>
          <w:rtl/>
        </w:rPr>
      </w:pPr>
      <w:r>
        <w:rPr>
          <w:rtl/>
        </w:rPr>
        <w:t>משל למלך שנתן לעבדו שדה אחת במתנה</w:t>
      </w:r>
      <w:r>
        <w:rPr>
          <w:rFonts w:hint="cs"/>
          <w:rtl/>
        </w:rPr>
        <w:t>.</w:t>
      </w:r>
      <w:r>
        <w:rPr>
          <w:rtl/>
        </w:rPr>
        <w:t xml:space="preserve"> לא נתנה לו אלא כמות שהיא</w:t>
      </w:r>
      <w:r>
        <w:rPr>
          <w:rFonts w:hint="cs"/>
          <w:rtl/>
        </w:rPr>
        <w:t>.</w:t>
      </w:r>
      <w:r>
        <w:rPr>
          <w:rtl/>
        </w:rPr>
        <w:t xml:space="preserve"> עמד העבד ההוא והשביחה ואמר</w:t>
      </w:r>
      <w:r>
        <w:rPr>
          <w:rFonts w:hint="cs"/>
          <w:rtl/>
        </w:rPr>
        <w:t>:</w:t>
      </w:r>
      <w:r>
        <w:rPr>
          <w:rtl/>
        </w:rPr>
        <w:t xml:space="preserve"> מה בידי</w:t>
      </w:r>
      <w:r>
        <w:rPr>
          <w:rFonts w:hint="cs"/>
          <w:rtl/>
        </w:rPr>
        <w:t>,</w:t>
      </w:r>
      <w:r>
        <w:rPr>
          <w:rtl/>
        </w:rPr>
        <w:t xml:space="preserve"> לא נתנה לי אלא כמות שהיא</w:t>
      </w:r>
      <w:r>
        <w:rPr>
          <w:rFonts w:hint="cs"/>
          <w:rtl/>
        </w:rPr>
        <w:t>.</w:t>
      </w:r>
      <w:r>
        <w:rPr>
          <w:rtl/>
        </w:rPr>
        <w:t xml:space="preserve"> חזר ונטעה כרם ואמר</w:t>
      </w:r>
      <w:r>
        <w:rPr>
          <w:rFonts w:hint="cs"/>
          <w:rtl/>
        </w:rPr>
        <w:t>:</w:t>
      </w:r>
      <w:r>
        <w:rPr>
          <w:rtl/>
        </w:rPr>
        <w:t xml:space="preserve"> מה בידי</w:t>
      </w:r>
      <w:r>
        <w:rPr>
          <w:rFonts w:hint="cs"/>
          <w:rtl/>
        </w:rPr>
        <w:t>,</w:t>
      </w:r>
      <w:r>
        <w:rPr>
          <w:rtl/>
        </w:rPr>
        <w:t xml:space="preserve"> לא נתנה לי אלא כמות שהיא</w:t>
      </w:r>
      <w:r>
        <w:rPr>
          <w:rFonts w:hint="cs"/>
          <w:rtl/>
        </w:rPr>
        <w:t>.</w:t>
      </w:r>
      <w:r>
        <w:rPr>
          <w:rStyle w:val="a5"/>
          <w:rtl/>
        </w:rPr>
        <w:footnoteReference w:id="6"/>
      </w:r>
      <w:r>
        <w:rPr>
          <w:rtl/>
        </w:rPr>
        <w:t xml:space="preserve"> כך</w:t>
      </w:r>
      <w:r>
        <w:rPr>
          <w:rFonts w:hint="cs"/>
          <w:rtl/>
        </w:rPr>
        <w:t>,</w:t>
      </w:r>
      <w:r>
        <w:rPr>
          <w:rtl/>
        </w:rPr>
        <w:t xml:space="preserve"> כשנתן </w:t>
      </w:r>
      <w:r>
        <w:rPr>
          <w:rFonts w:hint="cs"/>
          <w:rtl/>
        </w:rPr>
        <w:t>הקב"ה</w:t>
      </w:r>
      <w:r>
        <w:rPr>
          <w:rtl/>
        </w:rPr>
        <w:t xml:space="preserve"> לאברהם אבינו את הארץ</w:t>
      </w:r>
      <w:r>
        <w:rPr>
          <w:rFonts w:hint="cs"/>
          <w:rtl/>
        </w:rPr>
        <w:t>,</w:t>
      </w:r>
      <w:r>
        <w:rPr>
          <w:rtl/>
        </w:rPr>
        <w:t xml:space="preserve"> לא נתנה לו אלא כמות שהיא</w:t>
      </w:r>
      <w:r>
        <w:rPr>
          <w:rFonts w:hint="cs"/>
          <w:rtl/>
        </w:rPr>
        <w:t>,</w:t>
      </w:r>
      <w:r>
        <w:rPr>
          <w:rtl/>
        </w:rPr>
        <w:t xml:space="preserve"> שנאמר</w:t>
      </w:r>
      <w:r>
        <w:rPr>
          <w:rFonts w:hint="cs"/>
          <w:rtl/>
        </w:rPr>
        <w:t>:</w:t>
      </w:r>
      <w:r>
        <w:rPr>
          <w:rtl/>
        </w:rPr>
        <w:t xml:space="preserve"> </w:t>
      </w:r>
      <w:r>
        <w:rPr>
          <w:rFonts w:hint="cs"/>
          <w:rtl/>
        </w:rPr>
        <w:t>"</w:t>
      </w:r>
      <w:r>
        <w:rPr>
          <w:rtl/>
        </w:rPr>
        <w:t>קום התהלך בארץ לא</w:t>
      </w:r>
      <w:r>
        <w:rPr>
          <w:rFonts w:hint="cs"/>
          <w:rtl/>
        </w:rPr>
        <w:t>ו</w:t>
      </w:r>
      <w:r>
        <w:rPr>
          <w:rtl/>
        </w:rPr>
        <w:t>רכה ולר</w:t>
      </w:r>
      <w:r>
        <w:rPr>
          <w:rFonts w:hint="cs"/>
          <w:rtl/>
        </w:rPr>
        <w:t>ו</w:t>
      </w:r>
      <w:r>
        <w:rPr>
          <w:rtl/>
        </w:rPr>
        <w:t>חבה כי לך אתננה</w:t>
      </w:r>
      <w:r>
        <w:rPr>
          <w:rFonts w:hint="cs"/>
          <w:rtl/>
        </w:rPr>
        <w:t>" (</w:t>
      </w:r>
      <w:r>
        <w:rPr>
          <w:rtl/>
        </w:rPr>
        <w:t>בראש</w:t>
      </w:r>
      <w:r>
        <w:rPr>
          <w:rFonts w:hint="cs"/>
          <w:rtl/>
        </w:rPr>
        <w:t>ית</w:t>
      </w:r>
      <w:r>
        <w:rPr>
          <w:rtl/>
        </w:rPr>
        <w:t xml:space="preserve"> יג יז</w:t>
      </w:r>
      <w:r>
        <w:rPr>
          <w:rFonts w:hint="cs"/>
          <w:rtl/>
        </w:rPr>
        <w:t xml:space="preserve">). </w:t>
      </w:r>
      <w:r>
        <w:rPr>
          <w:rtl/>
        </w:rPr>
        <w:t>עמד אברהם והשביחה</w:t>
      </w:r>
      <w:r>
        <w:rPr>
          <w:rFonts w:hint="cs"/>
          <w:rtl/>
        </w:rPr>
        <w:t>,</w:t>
      </w:r>
      <w:r>
        <w:rPr>
          <w:rtl/>
        </w:rPr>
        <w:t xml:space="preserve"> שנאמר</w:t>
      </w:r>
      <w:r>
        <w:rPr>
          <w:rFonts w:hint="cs"/>
          <w:rtl/>
        </w:rPr>
        <w:t>:</w:t>
      </w:r>
      <w:r>
        <w:rPr>
          <w:rtl/>
        </w:rPr>
        <w:t xml:space="preserve"> </w:t>
      </w:r>
      <w:r>
        <w:rPr>
          <w:rFonts w:hint="cs"/>
          <w:rtl/>
        </w:rPr>
        <w:t>"</w:t>
      </w:r>
      <w:r>
        <w:rPr>
          <w:rtl/>
        </w:rPr>
        <w:t>ויטע אשל בבאר שבע</w:t>
      </w:r>
      <w:r>
        <w:rPr>
          <w:rFonts w:hint="cs"/>
          <w:rtl/>
        </w:rPr>
        <w:t>" (</w:t>
      </w:r>
      <w:r>
        <w:rPr>
          <w:rtl/>
        </w:rPr>
        <w:t>בראשית כא לג</w:t>
      </w:r>
      <w:r>
        <w:rPr>
          <w:rFonts w:hint="cs"/>
          <w:rtl/>
        </w:rPr>
        <w:t xml:space="preserve">). </w:t>
      </w:r>
      <w:r>
        <w:rPr>
          <w:rtl/>
        </w:rPr>
        <w:t>עמד יצחק והשביחה</w:t>
      </w:r>
      <w:r>
        <w:rPr>
          <w:rFonts w:hint="cs"/>
          <w:rtl/>
        </w:rPr>
        <w:t>,</w:t>
      </w:r>
      <w:r>
        <w:rPr>
          <w:rtl/>
        </w:rPr>
        <w:t xml:space="preserve"> שנאמר</w:t>
      </w:r>
      <w:r>
        <w:rPr>
          <w:rFonts w:hint="cs"/>
          <w:rtl/>
        </w:rPr>
        <w:t>:</w:t>
      </w:r>
      <w:r>
        <w:rPr>
          <w:rtl/>
        </w:rPr>
        <w:t xml:space="preserve"> </w:t>
      </w:r>
      <w:r>
        <w:rPr>
          <w:rFonts w:hint="cs"/>
          <w:rtl/>
        </w:rPr>
        <w:t>"</w:t>
      </w:r>
      <w:r>
        <w:rPr>
          <w:rtl/>
        </w:rPr>
        <w:t>ויזרע יצחק בארץ ההיא וימצא בשנה ההיא מאה שערים</w:t>
      </w:r>
      <w:r>
        <w:rPr>
          <w:rFonts w:hint="cs"/>
          <w:rtl/>
        </w:rPr>
        <w:t>" (</w:t>
      </w:r>
      <w:r>
        <w:rPr>
          <w:rtl/>
        </w:rPr>
        <w:t>ראשית כו יב</w:t>
      </w:r>
      <w:r>
        <w:rPr>
          <w:rFonts w:hint="cs"/>
          <w:rtl/>
        </w:rPr>
        <w:t xml:space="preserve">). </w:t>
      </w:r>
      <w:r>
        <w:rPr>
          <w:rtl/>
        </w:rPr>
        <w:t>עמד יעקב והשביחה</w:t>
      </w:r>
      <w:r>
        <w:rPr>
          <w:rFonts w:hint="cs"/>
          <w:rtl/>
        </w:rPr>
        <w:t>,</w:t>
      </w:r>
      <w:r>
        <w:rPr>
          <w:rtl/>
        </w:rPr>
        <w:t xml:space="preserve"> שנאמר</w:t>
      </w:r>
      <w:r>
        <w:rPr>
          <w:rFonts w:hint="cs"/>
          <w:rtl/>
        </w:rPr>
        <w:t>:</w:t>
      </w:r>
      <w:r>
        <w:rPr>
          <w:rtl/>
        </w:rPr>
        <w:t xml:space="preserve"> </w:t>
      </w:r>
      <w:r>
        <w:rPr>
          <w:rFonts w:hint="cs"/>
          <w:rtl/>
        </w:rPr>
        <w:t>"</w:t>
      </w:r>
      <w:r>
        <w:rPr>
          <w:rtl/>
        </w:rPr>
        <w:t>ויקן את חלקת השדה</w:t>
      </w:r>
      <w:r>
        <w:rPr>
          <w:rFonts w:hint="cs"/>
          <w:rtl/>
        </w:rPr>
        <w:t>" (</w:t>
      </w:r>
      <w:r>
        <w:rPr>
          <w:rtl/>
        </w:rPr>
        <w:t>בראשית לג יט</w:t>
      </w:r>
      <w:r>
        <w:rPr>
          <w:rFonts w:hint="cs"/>
          <w:rtl/>
        </w:rPr>
        <w:t>).</w:t>
      </w:r>
      <w:r w:rsidR="009F7BAC">
        <w:rPr>
          <w:rStyle w:val="a5"/>
          <w:rtl/>
        </w:rPr>
        <w:footnoteReference w:id="7"/>
      </w:r>
    </w:p>
    <w:p w14:paraId="7A0B1461" w14:textId="77777777" w:rsidR="009E7E84" w:rsidRDefault="009E7E84" w:rsidP="009E7E84">
      <w:pPr>
        <w:pStyle w:val="ab"/>
        <w:rPr>
          <w:rtl/>
        </w:rPr>
      </w:pPr>
      <w:r>
        <w:rPr>
          <w:rtl/>
        </w:rPr>
        <w:lastRenderedPageBreak/>
        <w:t xml:space="preserve">אבות דרבי נתן הוספה ב לנוסח א פרק ז </w:t>
      </w:r>
      <w:r w:rsidR="00A745DE">
        <w:rPr>
          <w:rtl/>
        </w:rPr>
        <w:t>–</w:t>
      </w:r>
      <w:r w:rsidR="00A745DE">
        <w:rPr>
          <w:rFonts w:hint="cs"/>
          <w:rtl/>
        </w:rPr>
        <w:t xml:space="preserve"> יצק הוא ברכת "על הארץ ועל המזון"</w:t>
      </w:r>
    </w:p>
    <w:p w14:paraId="1619BD42" w14:textId="77777777" w:rsidR="009E7E84" w:rsidRDefault="009E7E84" w:rsidP="004F528E">
      <w:pPr>
        <w:pStyle w:val="ac"/>
        <w:rPr>
          <w:rFonts w:hint="cs"/>
          <w:rtl/>
        </w:rPr>
      </w:pPr>
      <w:r>
        <w:rPr>
          <w:rtl/>
        </w:rPr>
        <w:t>למה בירכו ג' ברכות</w:t>
      </w:r>
      <w:r>
        <w:rPr>
          <w:rFonts w:hint="cs"/>
          <w:rtl/>
        </w:rPr>
        <w:t>?</w:t>
      </w:r>
      <w:r>
        <w:rPr>
          <w:rtl/>
        </w:rPr>
        <w:t xml:space="preserve"> להזכיר זכות האבות ואלו הן: הזן את הכל. על הארץ ועל המזון. בונה ירושלים. הזן את הכל</w:t>
      </w:r>
      <w:r>
        <w:rPr>
          <w:rFonts w:hint="cs"/>
          <w:rtl/>
        </w:rPr>
        <w:t xml:space="preserve"> -</w:t>
      </w:r>
      <w:r>
        <w:rPr>
          <w:rtl/>
        </w:rPr>
        <w:t xml:space="preserve"> להזכיר זכות אברהם. כיצד</w:t>
      </w:r>
      <w:r>
        <w:rPr>
          <w:rFonts w:hint="cs"/>
          <w:rtl/>
        </w:rPr>
        <w:t>?</w:t>
      </w:r>
      <w:r>
        <w:rPr>
          <w:rtl/>
        </w:rPr>
        <w:t xml:space="preserve"> היה מכניס עוברי דרכים לביתו לפרנסו ולכלכלו</w:t>
      </w:r>
      <w:r>
        <w:rPr>
          <w:rFonts w:hint="cs"/>
          <w:rtl/>
        </w:rPr>
        <w:t>,</w:t>
      </w:r>
      <w:r>
        <w:rPr>
          <w:rtl/>
        </w:rPr>
        <w:t xml:space="preserve"> למי שאינו צריך לאכילה לא כל שכן. הקב"ה בירכו בכל</w:t>
      </w:r>
      <w:r>
        <w:rPr>
          <w:rFonts w:hint="cs"/>
          <w:rtl/>
        </w:rPr>
        <w:t>,</w:t>
      </w:r>
      <w:r>
        <w:rPr>
          <w:rtl/>
        </w:rPr>
        <w:t xml:space="preserve"> שנ</w:t>
      </w:r>
      <w:r>
        <w:rPr>
          <w:rFonts w:hint="cs"/>
          <w:rtl/>
        </w:rPr>
        <w:t>אמר: "</w:t>
      </w:r>
      <w:r>
        <w:rPr>
          <w:rtl/>
        </w:rPr>
        <w:t>ואברהם זקן בא</w:t>
      </w:r>
      <w:r w:rsidR="00A745DE">
        <w:rPr>
          <w:rFonts w:hint="cs"/>
          <w:rtl/>
        </w:rPr>
        <w:t xml:space="preserve"> בימים</w:t>
      </w:r>
      <w:r>
        <w:rPr>
          <w:rtl/>
        </w:rPr>
        <w:t xml:space="preserve"> </w:t>
      </w:r>
      <w:r>
        <w:rPr>
          <w:rFonts w:hint="cs"/>
          <w:rtl/>
        </w:rPr>
        <w:t xml:space="preserve">וה' ברך את אברהם בכל". </w:t>
      </w:r>
      <w:r w:rsidR="00A745DE">
        <w:rPr>
          <w:rFonts w:hint="cs"/>
          <w:rtl/>
        </w:rPr>
        <w:t xml:space="preserve">[על הארץ ו] </w:t>
      </w:r>
      <w:r>
        <w:rPr>
          <w:rtl/>
        </w:rPr>
        <w:t xml:space="preserve">על המזון </w:t>
      </w:r>
      <w:r>
        <w:rPr>
          <w:rFonts w:hint="cs"/>
          <w:rtl/>
        </w:rPr>
        <w:t xml:space="preserve">- </w:t>
      </w:r>
      <w:r>
        <w:rPr>
          <w:rtl/>
        </w:rPr>
        <w:t>להזכיר זכות יצחק שזרע בארץ ומצא מזונו מאה שערים</w:t>
      </w:r>
      <w:r>
        <w:rPr>
          <w:rFonts w:hint="cs"/>
          <w:rtl/>
        </w:rPr>
        <w:t>,</w:t>
      </w:r>
      <w:r>
        <w:rPr>
          <w:rtl/>
        </w:rPr>
        <w:t xml:space="preserve"> דכתי</w:t>
      </w:r>
      <w:r>
        <w:rPr>
          <w:rFonts w:hint="cs"/>
          <w:rtl/>
        </w:rPr>
        <w:t>ב:</w:t>
      </w:r>
      <w:r>
        <w:rPr>
          <w:rtl/>
        </w:rPr>
        <w:t xml:space="preserve"> על הארץ על המזון</w:t>
      </w:r>
      <w:r w:rsidR="00A745DE">
        <w:rPr>
          <w:rFonts w:hint="cs"/>
          <w:rtl/>
        </w:rPr>
        <w:t xml:space="preserve"> -</w:t>
      </w:r>
      <w:r>
        <w:rPr>
          <w:rtl/>
        </w:rPr>
        <w:t xml:space="preserve"> שבירכתו יצחק בארץ ובמזון. הבונה ברחמיו </w:t>
      </w:r>
      <w:r>
        <w:rPr>
          <w:rFonts w:hint="cs"/>
          <w:rtl/>
        </w:rPr>
        <w:t xml:space="preserve">- </w:t>
      </w:r>
      <w:r>
        <w:rPr>
          <w:rtl/>
        </w:rPr>
        <w:t>להזכיר זכות יעקב שעמד בבית אל ואמ</w:t>
      </w:r>
      <w:r>
        <w:rPr>
          <w:rFonts w:hint="cs"/>
          <w:rtl/>
        </w:rPr>
        <w:t>ר:</w:t>
      </w:r>
      <w:r>
        <w:rPr>
          <w:rtl/>
        </w:rPr>
        <w:t xml:space="preserve"> מה נורא המקום הזה וירא ויאמר זה שער השמים</w:t>
      </w:r>
      <w:r w:rsidR="004F528E">
        <w:rPr>
          <w:rStyle w:val="a5"/>
          <w:rtl/>
        </w:rPr>
        <w:footnoteReference w:id="8"/>
      </w:r>
      <w:r>
        <w:rPr>
          <w:rFonts w:hint="cs"/>
          <w:rtl/>
        </w:rPr>
        <w:t xml:space="preserve"> -</w:t>
      </w:r>
      <w:r>
        <w:rPr>
          <w:rtl/>
        </w:rPr>
        <w:t xml:space="preserve"> זה ירושל</w:t>
      </w:r>
      <w:r w:rsidR="00471E7C">
        <w:rPr>
          <w:rFonts w:hint="cs"/>
          <w:rtl/>
        </w:rPr>
        <w:t>י</w:t>
      </w:r>
      <w:r>
        <w:rPr>
          <w:rtl/>
        </w:rPr>
        <w:t>ם שעמד לבנות</w:t>
      </w:r>
      <w:r w:rsidR="00720FF2">
        <w:rPr>
          <w:rFonts w:hint="cs"/>
          <w:rtl/>
        </w:rPr>
        <w:t>,</w:t>
      </w:r>
      <w:r>
        <w:rPr>
          <w:rtl/>
        </w:rPr>
        <w:t xml:space="preserve"> לכך אומרי</w:t>
      </w:r>
      <w:r>
        <w:rPr>
          <w:rFonts w:hint="cs"/>
          <w:rtl/>
        </w:rPr>
        <w:t>ם:</w:t>
      </w:r>
      <w:r>
        <w:rPr>
          <w:rtl/>
        </w:rPr>
        <w:t xml:space="preserve"> בונה ירושל</w:t>
      </w:r>
      <w:r>
        <w:rPr>
          <w:rFonts w:hint="cs"/>
          <w:rtl/>
        </w:rPr>
        <w:t>י</w:t>
      </w:r>
      <w:r>
        <w:rPr>
          <w:rtl/>
        </w:rPr>
        <w:t>ם לבני יעקב</w:t>
      </w:r>
      <w:r>
        <w:rPr>
          <w:rFonts w:hint="cs"/>
          <w:rtl/>
        </w:rPr>
        <w:t>.</w:t>
      </w:r>
      <w:r>
        <w:rPr>
          <w:rStyle w:val="a5"/>
          <w:rtl/>
        </w:rPr>
        <w:footnoteReference w:id="9"/>
      </w:r>
    </w:p>
    <w:p w14:paraId="747E55BB" w14:textId="77777777" w:rsidR="00471E7C" w:rsidRDefault="00471E7C" w:rsidP="00471E7C">
      <w:pPr>
        <w:pStyle w:val="ab"/>
        <w:rPr>
          <w:rtl/>
        </w:rPr>
      </w:pPr>
      <w:r>
        <w:rPr>
          <w:rtl/>
        </w:rPr>
        <w:t xml:space="preserve">בראשית רבה סד </w:t>
      </w:r>
      <w:r>
        <w:rPr>
          <w:rFonts w:hint="cs"/>
          <w:rtl/>
        </w:rPr>
        <w:t>ו, פרשת תולדות</w:t>
      </w:r>
      <w:r w:rsidR="00A745DE">
        <w:rPr>
          <w:rFonts w:hint="cs"/>
          <w:rtl/>
        </w:rPr>
        <w:t xml:space="preserve"> </w:t>
      </w:r>
      <w:r w:rsidR="00A745DE">
        <w:rPr>
          <w:rtl/>
        </w:rPr>
        <w:t>–</w:t>
      </w:r>
      <w:r w:rsidR="00A745DE">
        <w:rPr>
          <w:rFonts w:hint="cs"/>
          <w:rtl/>
        </w:rPr>
        <w:t xml:space="preserve"> מאה שערים בשנה קשה</w:t>
      </w:r>
    </w:p>
    <w:p w14:paraId="2DABCF16" w14:textId="77777777" w:rsidR="00DA5897" w:rsidRDefault="00471E7C" w:rsidP="00471E7C">
      <w:pPr>
        <w:pStyle w:val="ac"/>
        <w:rPr>
          <w:rFonts w:hint="cs"/>
          <w:rtl/>
        </w:rPr>
      </w:pPr>
      <w:r>
        <w:rPr>
          <w:rFonts w:hint="cs"/>
          <w:rtl/>
        </w:rPr>
        <w:t>"</w:t>
      </w:r>
      <w:r>
        <w:rPr>
          <w:rtl/>
        </w:rPr>
        <w:t>ויזרע יצחק בארץ ההיא</w:t>
      </w:r>
      <w:r>
        <w:rPr>
          <w:rFonts w:hint="cs"/>
          <w:rtl/>
        </w:rPr>
        <w:t xml:space="preserve"> וימצא בשנה ההיא" (בראשית כו יב). אמר ר' </w:t>
      </w:r>
      <w:r>
        <w:rPr>
          <w:rtl/>
        </w:rPr>
        <w:t>חלבו</w:t>
      </w:r>
      <w:r>
        <w:rPr>
          <w:rFonts w:hint="cs"/>
          <w:rtl/>
        </w:rPr>
        <w:t>:</w:t>
      </w:r>
      <w:r>
        <w:rPr>
          <w:rtl/>
        </w:rPr>
        <w:t xml:space="preserve"> </w:t>
      </w:r>
      <w:r>
        <w:rPr>
          <w:rFonts w:hint="cs"/>
          <w:rtl/>
        </w:rPr>
        <w:t>"</w:t>
      </w:r>
      <w:r>
        <w:rPr>
          <w:rtl/>
        </w:rPr>
        <w:t>בארץ ההיא</w:t>
      </w:r>
      <w:r>
        <w:rPr>
          <w:rFonts w:hint="cs"/>
          <w:rtl/>
        </w:rPr>
        <w:t>"</w:t>
      </w:r>
      <w:r>
        <w:rPr>
          <w:rtl/>
        </w:rPr>
        <w:t xml:space="preserve">, </w:t>
      </w:r>
      <w:r>
        <w:rPr>
          <w:rFonts w:hint="cs"/>
          <w:rtl/>
        </w:rPr>
        <w:t>"</w:t>
      </w:r>
      <w:r>
        <w:rPr>
          <w:rtl/>
        </w:rPr>
        <w:t>בשנה ההיא</w:t>
      </w:r>
      <w:r>
        <w:rPr>
          <w:rFonts w:hint="cs"/>
          <w:rtl/>
        </w:rPr>
        <w:t xml:space="preserve">" - </w:t>
      </w:r>
      <w:r>
        <w:rPr>
          <w:rtl/>
        </w:rPr>
        <w:t>הארץ קשה והשנה קשה</w:t>
      </w:r>
      <w:r>
        <w:rPr>
          <w:rFonts w:hint="cs"/>
          <w:rtl/>
        </w:rPr>
        <w:t>.</w:t>
      </w:r>
      <w:r>
        <w:rPr>
          <w:rtl/>
        </w:rPr>
        <w:t xml:space="preserve"> וא</w:t>
      </w:r>
      <w:r>
        <w:rPr>
          <w:rFonts w:hint="cs"/>
          <w:rtl/>
        </w:rPr>
        <w:t>י</w:t>
      </w:r>
      <w:r>
        <w:rPr>
          <w:rtl/>
        </w:rPr>
        <w:t>לו ה</w:t>
      </w:r>
      <w:r>
        <w:rPr>
          <w:rFonts w:hint="cs"/>
          <w:rtl/>
        </w:rPr>
        <w:t>י</w:t>
      </w:r>
      <w:r>
        <w:rPr>
          <w:rtl/>
        </w:rPr>
        <w:t>יתה יפה</w:t>
      </w:r>
      <w:r>
        <w:rPr>
          <w:rFonts w:hint="cs"/>
          <w:rtl/>
        </w:rPr>
        <w:t>,</w:t>
      </w:r>
      <w:r>
        <w:rPr>
          <w:rtl/>
        </w:rPr>
        <w:t xml:space="preserve"> על אחת כמה וכמה</w:t>
      </w:r>
      <w:r>
        <w:rPr>
          <w:rFonts w:hint="cs"/>
          <w:rtl/>
        </w:rPr>
        <w:t>.</w:t>
      </w:r>
      <w:r>
        <w:rPr>
          <w:rtl/>
        </w:rPr>
        <w:t xml:space="preserve"> </w:t>
      </w:r>
      <w:r>
        <w:rPr>
          <w:rFonts w:hint="cs"/>
          <w:rtl/>
        </w:rPr>
        <w:t>"</w:t>
      </w:r>
      <w:r>
        <w:rPr>
          <w:rtl/>
        </w:rPr>
        <w:t>וימצא בשנה ההוא מאה שערים</w:t>
      </w:r>
      <w:r>
        <w:rPr>
          <w:rFonts w:hint="cs"/>
          <w:rtl/>
        </w:rPr>
        <w:t>" -</w:t>
      </w:r>
      <w:r>
        <w:rPr>
          <w:rtl/>
        </w:rPr>
        <w:t xml:space="preserve"> מאה כּוֹרִים</w:t>
      </w:r>
      <w:r>
        <w:rPr>
          <w:rFonts w:hint="cs"/>
          <w:rtl/>
        </w:rPr>
        <w:t>,</w:t>
      </w:r>
      <w:r>
        <w:rPr>
          <w:rtl/>
        </w:rPr>
        <w:t xml:space="preserve"> מאה שערים</w:t>
      </w:r>
      <w:r>
        <w:rPr>
          <w:rFonts w:hint="cs"/>
          <w:rtl/>
        </w:rPr>
        <w:t>,</w:t>
      </w:r>
      <w:r>
        <w:rPr>
          <w:rtl/>
        </w:rPr>
        <w:t xml:space="preserve"> מאה מנינים</w:t>
      </w:r>
      <w:r>
        <w:rPr>
          <w:rFonts w:hint="cs"/>
          <w:rtl/>
        </w:rPr>
        <w:t xml:space="preserve">; </w:t>
      </w:r>
      <w:r>
        <w:rPr>
          <w:rtl/>
        </w:rPr>
        <w:t xml:space="preserve">מאה שערים </w:t>
      </w:r>
      <w:r>
        <w:rPr>
          <w:rFonts w:hint="cs"/>
          <w:rtl/>
        </w:rPr>
        <w:t xml:space="preserve">- </w:t>
      </w:r>
      <w:r>
        <w:rPr>
          <w:rtl/>
        </w:rPr>
        <w:t>מלמד שהאמידו אותה ועשת</w:t>
      </w:r>
      <w:r>
        <w:rPr>
          <w:rFonts w:hint="cs"/>
          <w:rtl/>
        </w:rPr>
        <w:t>ה</w:t>
      </w:r>
      <w:r>
        <w:rPr>
          <w:rtl/>
        </w:rPr>
        <w:t xml:space="preserve"> מאה </w:t>
      </w:r>
      <w:r>
        <w:rPr>
          <w:rFonts w:hint="cs"/>
          <w:rtl/>
        </w:rPr>
        <w:t>ב</w:t>
      </w:r>
      <w:r>
        <w:rPr>
          <w:rtl/>
        </w:rPr>
        <w:t>מה שהאמידוּהָּ</w:t>
      </w:r>
      <w:r>
        <w:rPr>
          <w:rFonts w:hint="cs"/>
          <w:rtl/>
        </w:rPr>
        <w:t>.</w:t>
      </w:r>
      <w:r>
        <w:rPr>
          <w:rStyle w:val="a5"/>
          <w:rtl/>
        </w:rPr>
        <w:footnoteReference w:id="10"/>
      </w:r>
      <w:r>
        <w:rPr>
          <w:rtl/>
        </w:rPr>
        <w:t xml:space="preserve"> והלא אין הברכה שורה על דבר שהוא במשקל ובמ</w:t>
      </w:r>
      <w:r>
        <w:rPr>
          <w:rFonts w:hint="cs"/>
          <w:rtl/>
        </w:rPr>
        <w:t>י</w:t>
      </w:r>
      <w:r>
        <w:rPr>
          <w:rtl/>
        </w:rPr>
        <w:t>דה ובמנ</w:t>
      </w:r>
      <w:r>
        <w:rPr>
          <w:rFonts w:hint="cs"/>
          <w:rtl/>
        </w:rPr>
        <w:t>י</w:t>
      </w:r>
      <w:r>
        <w:rPr>
          <w:rtl/>
        </w:rPr>
        <w:t>ין</w:t>
      </w:r>
      <w:r>
        <w:rPr>
          <w:rFonts w:hint="cs"/>
          <w:rtl/>
        </w:rPr>
        <w:t>,</w:t>
      </w:r>
      <w:r>
        <w:rPr>
          <w:rtl/>
        </w:rPr>
        <w:t xml:space="preserve"> מפני מה מדד אותה</w:t>
      </w:r>
      <w:r>
        <w:rPr>
          <w:rFonts w:hint="cs"/>
          <w:rtl/>
        </w:rPr>
        <w:t>?</w:t>
      </w:r>
      <w:r>
        <w:rPr>
          <w:rtl/>
        </w:rPr>
        <w:t xml:space="preserve"> מפני המעשרות.</w:t>
      </w:r>
      <w:r>
        <w:rPr>
          <w:rStyle w:val="a5"/>
          <w:rtl/>
        </w:rPr>
        <w:footnoteReference w:id="11"/>
      </w:r>
    </w:p>
    <w:p w14:paraId="3334450D" w14:textId="77777777" w:rsidR="00DA5897" w:rsidRDefault="00DA5897" w:rsidP="00DA5897">
      <w:pPr>
        <w:pStyle w:val="ab"/>
        <w:rPr>
          <w:rtl/>
        </w:rPr>
      </w:pPr>
      <w:r>
        <w:rPr>
          <w:rtl/>
        </w:rPr>
        <w:t xml:space="preserve">מדרש תנאים לדברים פרק טו </w:t>
      </w:r>
      <w:r w:rsidR="00506669">
        <w:rPr>
          <w:rtl/>
        </w:rPr>
        <w:t>–</w:t>
      </w:r>
      <w:r w:rsidR="00506669">
        <w:rPr>
          <w:rFonts w:hint="cs"/>
          <w:rtl/>
        </w:rPr>
        <w:t xml:space="preserve"> למדוד או לא למדוד</w:t>
      </w:r>
    </w:p>
    <w:p w14:paraId="7749D731" w14:textId="77777777" w:rsidR="00DA5897" w:rsidRDefault="00AE38CB" w:rsidP="0055185B">
      <w:pPr>
        <w:pStyle w:val="ac"/>
        <w:rPr>
          <w:rFonts w:hint="cs"/>
          <w:rtl/>
        </w:rPr>
      </w:pPr>
      <w:r>
        <w:rPr>
          <w:rFonts w:hint="cs"/>
          <w:rtl/>
        </w:rPr>
        <w:t>"</w:t>
      </w:r>
      <w:r w:rsidR="00DA5897">
        <w:rPr>
          <w:rtl/>
        </w:rPr>
        <w:t>בכל מעש</w:t>
      </w:r>
      <w:r w:rsidR="0032497B">
        <w:rPr>
          <w:rFonts w:hint="cs"/>
          <w:rtl/>
        </w:rPr>
        <w:t>י</w:t>
      </w:r>
      <w:r w:rsidR="00DA5897">
        <w:rPr>
          <w:rtl/>
        </w:rPr>
        <w:t>ך ובכל מש</w:t>
      </w:r>
      <w:r w:rsidR="0032497B">
        <w:rPr>
          <w:rFonts w:hint="cs"/>
          <w:rtl/>
        </w:rPr>
        <w:t>לח ידך" (דברי</w:t>
      </w:r>
      <w:r w:rsidR="0060421E">
        <w:rPr>
          <w:rFonts w:hint="cs"/>
          <w:rtl/>
        </w:rPr>
        <w:t>ם</w:t>
      </w:r>
      <w:r w:rsidR="0032497B">
        <w:rPr>
          <w:rFonts w:hint="cs"/>
          <w:rtl/>
        </w:rPr>
        <w:t xml:space="preserve"> טו י)</w:t>
      </w:r>
      <w:r w:rsidR="0032497B">
        <w:rPr>
          <w:rStyle w:val="a5"/>
          <w:rtl/>
        </w:rPr>
        <w:footnoteReference w:id="12"/>
      </w:r>
      <w:r w:rsidR="0032497B">
        <w:rPr>
          <w:rFonts w:hint="cs"/>
          <w:rtl/>
        </w:rPr>
        <w:t xml:space="preserve"> - </w:t>
      </w:r>
      <w:r w:rsidR="00DA5897">
        <w:rPr>
          <w:rtl/>
        </w:rPr>
        <w:t>מה מעשיך שאינן לא במ</w:t>
      </w:r>
      <w:r w:rsidR="0060421E">
        <w:rPr>
          <w:rFonts w:hint="cs"/>
          <w:rtl/>
        </w:rPr>
        <w:t>י</w:t>
      </w:r>
      <w:r w:rsidR="00DA5897">
        <w:rPr>
          <w:rtl/>
        </w:rPr>
        <w:t>דה ולא במשקל ולא במנ</w:t>
      </w:r>
      <w:r w:rsidR="0060421E">
        <w:rPr>
          <w:rFonts w:hint="cs"/>
          <w:rtl/>
        </w:rPr>
        <w:t>י</w:t>
      </w:r>
      <w:r w:rsidR="00DA5897">
        <w:rPr>
          <w:rtl/>
        </w:rPr>
        <w:t>ין</w:t>
      </w:r>
      <w:r w:rsidR="0060421E">
        <w:rPr>
          <w:rFonts w:hint="cs"/>
          <w:rtl/>
        </w:rPr>
        <w:t>,</w:t>
      </w:r>
      <w:r w:rsidR="00DA5897">
        <w:rPr>
          <w:rtl/>
        </w:rPr>
        <w:t xml:space="preserve"> אף משלח ידך שאינו לא במ</w:t>
      </w:r>
      <w:r w:rsidR="0060421E">
        <w:rPr>
          <w:rFonts w:hint="cs"/>
          <w:rtl/>
        </w:rPr>
        <w:t>י</w:t>
      </w:r>
      <w:r w:rsidR="00DA5897">
        <w:rPr>
          <w:rtl/>
        </w:rPr>
        <w:t>דה ולא במשקל ולא במנ</w:t>
      </w:r>
      <w:r w:rsidR="0060421E">
        <w:rPr>
          <w:rFonts w:hint="cs"/>
          <w:rtl/>
        </w:rPr>
        <w:t>י</w:t>
      </w:r>
      <w:r w:rsidR="00DA5897">
        <w:rPr>
          <w:rtl/>
        </w:rPr>
        <w:t>ין</w:t>
      </w:r>
      <w:r w:rsidR="0060421E">
        <w:rPr>
          <w:rFonts w:hint="cs"/>
          <w:rtl/>
        </w:rPr>
        <w:t>.</w:t>
      </w:r>
      <w:r w:rsidR="00DA5897">
        <w:rPr>
          <w:rtl/>
        </w:rPr>
        <w:t xml:space="preserve"> מיכן אמרו</w:t>
      </w:r>
      <w:r w:rsidR="00370001">
        <w:rPr>
          <w:rFonts w:hint="cs"/>
          <w:rtl/>
        </w:rPr>
        <w:t>:</w:t>
      </w:r>
      <w:r w:rsidR="00DA5897">
        <w:rPr>
          <w:rtl/>
        </w:rPr>
        <w:t xml:space="preserve"> המתפלל על המדוד ועל השקול ועל המנוי בשביל שיתברכו הרי זו תפלת שוא</w:t>
      </w:r>
      <w:r w:rsidR="00370001">
        <w:rPr>
          <w:rFonts w:hint="cs"/>
          <w:rtl/>
        </w:rPr>
        <w:t>.</w:t>
      </w:r>
      <w:r w:rsidR="007E18CD">
        <w:rPr>
          <w:rStyle w:val="a5"/>
          <w:rtl/>
        </w:rPr>
        <w:footnoteReference w:id="13"/>
      </w:r>
      <w:r w:rsidR="00DA5897">
        <w:rPr>
          <w:rtl/>
        </w:rPr>
        <w:t xml:space="preserve"> אף על פי שאין ראיה לדבר</w:t>
      </w:r>
      <w:r w:rsidR="00221A17">
        <w:rPr>
          <w:rFonts w:hint="cs"/>
          <w:rtl/>
        </w:rPr>
        <w:t>,</w:t>
      </w:r>
      <w:r w:rsidR="00DA5897">
        <w:rPr>
          <w:rtl/>
        </w:rPr>
        <w:t xml:space="preserve"> זכר לדבר</w:t>
      </w:r>
      <w:r w:rsidR="00221A17">
        <w:rPr>
          <w:rFonts w:hint="cs"/>
          <w:rtl/>
        </w:rPr>
        <w:t>: "</w:t>
      </w:r>
      <w:r w:rsidR="00DA5897">
        <w:rPr>
          <w:rtl/>
        </w:rPr>
        <w:t>ויזרע יצחק בא</w:t>
      </w:r>
      <w:r w:rsidR="00B73F17">
        <w:rPr>
          <w:rFonts w:hint="cs"/>
          <w:rtl/>
        </w:rPr>
        <w:t>רץ</w:t>
      </w:r>
      <w:r w:rsidR="00DA5897">
        <w:rPr>
          <w:rtl/>
        </w:rPr>
        <w:t xml:space="preserve"> ההיא וימ</w:t>
      </w:r>
      <w:r w:rsidR="00B73F17">
        <w:rPr>
          <w:rFonts w:hint="cs"/>
          <w:rtl/>
        </w:rPr>
        <w:t>צא</w:t>
      </w:r>
      <w:r w:rsidR="00DA5897">
        <w:rPr>
          <w:rtl/>
        </w:rPr>
        <w:t xml:space="preserve"> בשנה ההיא מאה שערים</w:t>
      </w:r>
      <w:r w:rsidR="00221A17">
        <w:rPr>
          <w:rFonts w:hint="cs"/>
          <w:rtl/>
        </w:rPr>
        <w:t>"</w:t>
      </w:r>
      <w:r w:rsidR="00DA5897">
        <w:rPr>
          <w:rtl/>
        </w:rPr>
        <w:t xml:space="preserve"> </w:t>
      </w:r>
      <w:r w:rsidR="00221A17">
        <w:rPr>
          <w:rtl/>
        </w:rPr>
        <w:t>(ברא</w:t>
      </w:r>
      <w:r w:rsidR="00221A17">
        <w:rPr>
          <w:rFonts w:hint="cs"/>
          <w:rtl/>
        </w:rPr>
        <w:t>שית</w:t>
      </w:r>
      <w:r w:rsidR="00221A17">
        <w:rPr>
          <w:rtl/>
        </w:rPr>
        <w:t xml:space="preserve"> כו יב)</w:t>
      </w:r>
      <w:r w:rsidR="0055185B">
        <w:rPr>
          <w:rFonts w:hint="cs"/>
          <w:rtl/>
        </w:rPr>
        <w:t>.</w:t>
      </w:r>
      <w:r w:rsidR="007642BF">
        <w:rPr>
          <w:rStyle w:val="a5"/>
          <w:rtl/>
        </w:rPr>
        <w:footnoteReference w:id="14"/>
      </w:r>
    </w:p>
    <w:p w14:paraId="66D159FA" w14:textId="77777777" w:rsidR="007642BF" w:rsidRDefault="007642BF" w:rsidP="00202FD3">
      <w:pPr>
        <w:pStyle w:val="ab"/>
        <w:rPr>
          <w:rtl/>
        </w:rPr>
      </w:pPr>
      <w:r>
        <w:rPr>
          <w:rtl/>
        </w:rPr>
        <w:t>פסיקתא דרב כהנא (מנדלבוים) נספחים ד - עשר תעשר</w:t>
      </w:r>
      <w:r w:rsidR="00162CD3">
        <w:rPr>
          <w:rStyle w:val="a5"/>
          <w:rtl/>
        </w:rPr>
        <w:footnoteReference w:id="15"/>
      </w:r>
      <w:r>
        <w:rPr>
          <w:rtl/>
        </w:rPr>
        <w:t xml:space="preserve"> </w:t>
      </w:r>
    </w:p>
    <w:p w14:paraId="0875AA4F" w14:textId="77777777" w:rsidR="0081738A" w:rsidRDefault="007642BF" w:rsidP="00506669">
      <w:pPr>
        <w:pStyle w:val="ac"/>
        <w:rPr>
          <w:rFonts w:hint="cs"/>
          <w:rtl/>
        </w:rPr>
      </w:pPr>
      <w:r>
        <w:rPr>
          <w:rtl/>
        </w:rPr>
        <w:t>אברהם התחיל לעשר מן החולין מאמצע ה</w:t>
      </w:r>
      <w:r w:rsidR="0081738A">
        <w:rPr>
          <w:rtl/>
        </w:rPr>
        <w:t>ַ</w:t>
      </w:r>
      <w:r>
        <w:rPr>
          <w:rtl/>
        </w:rPr>
        <w:t>כ</w:t>
      </w:r>
      <w:r w:rsidR="0081738A">
        <w:rPr>
          <w:rtl/>
        </w:rPr>
        <w:t>ְּ</w:t>
      </w:r>
      <w:r>
        <w:rPr>
          <w:rtl/>
        </w:rPr>
        <w:t>ר</w:t>
      </w:r>
      <w:r w:rsidR="0081738A">
        <w:rPr>
          <w:rtl/>
        </w:rPr>
        <w:t>ִ</w:t>
      </w:r>
      <w:r>
        <w:rPr>
          <w:rtl/>
        </w:rPr>
        <w:t xml:space="preserve">י, לפיכך תלשו </w:t>
      </w:r>
      <w:r w:rsidR="00BF5C63">
        <w:rPr>
          <w:rtl/>
        </w:rPr>
        <w:t>הקב"ה</w:t>
      </w:r>
      <w:r>
        <w:rPr>
          <w:rtl/>
        </w:rPr>
        <w:t xml:space="preserve"> מן ע</w:t>
      </w:r>
      <w:r w:rsidR="0081738A">
        <w:rPr>
          <w:rFonts w:hint="cs"/>
          <w:rtl/>
        </w:rPr>
        <w:t xml:space="preserve">בודה זרה </w:t>
      </w:r>
      <w:r>
        <w:rPr>
          <w:rtl/>
        </w:rPr>
        <w:t>ומן החולין וקבעו ברקיע</w:t>
      </w:r>
      <w:r w:rsidR="0081738A">
        <w:rPr>
          <w:rFonts w:hint="cs"/>
          <w:rtl/>
        </w:rPr>
        <w:t xml:space="preserve"> ...</w:t>
      </w:r>
      <w:r>
        <w:rPr>
          <w:rtl/>
        </w:rPr>
        <w:t xml:space="preserve"> יצחק הפריש מעשר, שנ</w:t>
      </w:r>
      <w:r w:rsidR="0081738A">
        <w:rPr>
          <w:rFonts w:hint="cs"/>
          <w:rtl/>
        </w:rPr>
        <w:t>אמר: "</w:t>
      </w:r>
      <w:r>
        <w:rPr>
          <w:rtl/>
        </w:rPr>
        <w:t>ויזרע יצחק בארץ ההיא וימצא בשנה ההיא מאה שערים</w:t>
      </w:r>
      <w:r w:rsidR="0081738A">
        <w:rPr>
          <w:rFonts w:hint="cs"/>
          <w:rtl/>
        </w:rPr>
        <w:t>"</w:t>
      </w:r>
      <w:r>
        <w:rPr>
          <w:rtl/>
        </w:rPr>
        <w:t xml:space="preserve"> (בראשית כו יב)</w:t>
      </w:r>
      <w:r w:rsidR="0081738A">
        <w:rPr>
          <w:rFonts w:hint="cs"/>
          <w:rtl/>
        </w:rPr>
        <w:t>.</w:t>
      </w:r>
      <w:r>
        <w:rPr>
          <w:rtl/>
        </w:rPr>
        <w:t xml:space="preserve"> </w:t>
      </w:r>
      <w:r>
        <w:rPr>
          <w:rtl/>
        </w:rPr>
        <w:lastRenderedPageBreak/>
        <w:t>לכך מדד כדי להפריש מעשר, לכך נתברך, שנ</w:t>
      </w:r>
      <w:r w:rsidR="0081738A">
        <w:rPr>
          <w:rFonts w:hint="cs"/>
          <w:rtl/>
        </w:rPr>
        <w:t>אמר:</w:t>
      </w:r>
      <w:r>
        <w:rPr>
          <w:rtl/>
        </w:rPr>
        <w:t xml:space="preserve"> </w:t>
      </w:r>
      <w:r w:rsidR="00506669">
        <w:rPr>
          <w:rFonts w:hint="cs"/>
          <w:rtl/>
        </w:rPr>
        <w:t>"</w:t>
      </w:r>
      <w:r>
        <w:rPr>
          <w:rtl/>
        </w:rPr>
        <w:t xml:space="preserve">ויברכהו </w:t>
      </w:r>
      <w:r w:rsidR="00506669">
        <w:rPr>
          <w:rFonts w:hint="cs"/>
          <w:rtl/>
        </w:rPr>
        <w:t>ה' "</w:t>
      </w:r>
      <w:r>
        <w:rPr>
          <w:rtl/>
        </w:rPr>
        <w:t xml:space="preserve"> (שם</w:t>
      </w:r>
      <w:r w:rsidR="0081738A">
        <w:rPr>
          <w:rFonts w:hint="cs"/>
          <w:rtl/>
        </w:rPr>
        <w:t>)</w:t>
      </w:r>
      <w:r>
        <w:rPr>
          <w:rtl/>
        </w:rPr>
        <w:t>. יעקב הפריש מעשר, שנ</w:t>
      </w:r>
      <w:r w:rsidR="0081738A">
        <w:rPr>
          <w:rFonts w:hint="cs"/>
          <w:rtl/>
        </w:rPr>
        <w:t>אמר: "</w:t>
      </w:r>
      <w:r>
        <w:rPr>
          <w:rtl/>
        </w:rPr>
        <w:t>וכל אשר תתן לי עשר אעשרנו לך</w:t>
      </w:r>
      <w:r w:rsidR="0081738A">
        <w:rPr>
          <w:rFonts w:hint="cs"/>
          <w:rtl/>
        </w:rPr>
        <w:t>"</w:t>
      </w:r>
      <w:r>
        <w:rPr>
          <w:rtl/>
        </w:rPr>
        <w:t xml:space="preserve"> (בראשית כח כב)</w:t>
      </w:r>
      <w:r w:rsidR="0081738A">
        <w:rPr>
          <w:rFonts w:hint="cs"/>
          <w:rtl/>
        </w:rPr>
        <w:t>.</w:t>
      </w:r>
      <w:r w:rsidR="00162CD3">
        <w:rPr>
          <w:rStyle w:val="a5"/>
          <w:rtl/>
        </w:rPr>
        <w:footnoteReference w:id="16"/>
      </w:r>
    </w:p>
    <w:p w14:paraId="25134E0D" w14:textId="77777777" w:rsidR="007179A5" w:rsidRPr="00015062" w:rsidRDefault="007179A5" w:rsidP="007179A5">
      <w:pPr>
        <w:pStyle w:val="ab"/>
        <w:rPr>
          <w:rtl/>
        </w:rPr>
      </w:pPr>
      <w:r w:rsidRPr="00015062">
        <w:rPr>
          <w:rtl/>
        </w:rPr>
        <w:t xml:space="preserve">מדרש תנחומא (בובר) פרשת ראה סימן ח </w:t>
      </w:r>
    </w:p>
    <w:p w14:paraId="70A608C9" w14:textId="77777777" w:rsidR="007179A5" w:rsidRDefault="007179A5" w:rsidP="007179A5">
      <w:pPr>
        <w:pStyle w:val="ac"/>
        <w:rPr>
          <w:rFonts w:hint="cs"/>
          <w:rtl/>
        </w:rPr>
      </w:pPr>
      <w:r>
        <w:rPr>
          <w:rFonts w:hint="cs"/>
          <w:rtl/>
        </w:rPr>
        <w:t>"</w:t>
      </w:r>
      <w:r>
        <w:rPr>
          <w:rtl/>
        </w:rPr>
        <w:t>בְּטַח בַּ</w:t>
      </w:r>
      <w:r>
        <w:rPr>
          <w:rFonts w:hint="cs"/>
          <w:rtl/>
        </w:rPr>
        <w:t>ה'</w:t>
      </w:r>
      <w:r>
        <w:rPr>
          <w:rtl/>
        </w:rPr>
        <w:t xml:space="preserve"> וַעֲשֵׂה טוֹב שְׁכָן אֶרֶץ וּרְעֵה אֱמוּנָה</w:t>
      </w:r>
      <w:r>
        <w:rPr>
          <w:rFonts w:hint="cs"/>
          <w:rtl/>
        </w:rPr>
        <w:t>"</w:t>
      </w:r>
      <w:r w:rsidRPr="00015062">
        <w:rPr>
          <w:rtl/>
        </w:rPr>
        <w:t xml:space="preserve"> (תהלים לז ג)</w:t>
      </w:r>
      <w:r>
        <w:rPr>
          <w:rFonts w:hint="cs"/>
          <w:rtl/>
        </w:rPr>
        <w:t>.</w:t>
      </w:r>
      <w:r w:rsidRPr="00015062">
        <w:rPr>
          <w:rtl/>
        </w:rPr>
        <w:t xml:space="preserve"> ר' חגי בשם ר' יצחק הוה מסרס קרא</w:t>
      </w:r>
      <w:r>
        <w:rPr>
          <w:rFonts w:hint="cs"/>
          <w:rtl/>
        </w:rPr>
        <w:t>:</w:t>
      </w:r>
      <w:r w:rsidRPr="00015062">
        <w:rPr>
          <w:rtl/>
        </w:rPr>
        <w:t xml:space="preserve"> עשה טוב בטח בה'</w:t>
      </w:r>
      <w:r>
        <w:rPr>
          <w:rFonts w:hint="cs"/>
          <w:rtl/>
        </w:rPr>
        <w:t>.</w:t>
      </w:r>
      <w:r w:rsidR="004632C2">
        <w:rPr>
          <w:rStyle w:val="a5"/>
          <w:rtl/>
        </w:rPr>
        <w:footnoteReference w:id="17"/>
      </w:r>
      <w:r w:rsidRPr="00015062">
        <w:rPr>
          <w:rtl/>
        </w:rPr>
        <w:t xml:space="preserve"> משל לבעל השוק שיצא ל</w:t>
      </w:r>
      <w:r>
        <w:rPr>
          <w:rtl/>
        </w:rPr>
        <w:t>ְ</w:t>
      </w:r>
      <w:r w:rsidRPr="00015062">
        <w:rPr>
          <w:rtl/>
        </w:rPr>
        <w:t>ש</w:t>
      </w:r>
      <w:r>
        <w:rPr>
          <w:rtl/>
        </w:rPr>
        <w:t>ָׁ</w:t>
      </w:r>
      <w:r w:rsidRPr="00015062">
        <w:rPr>
          <w:rtl/>
        </w:rPr>
        <w:t>ע</w:t>
      </w:r>
      <w:r>
        <w:rPr>
          <w:rtl/>
        </w:rPr>
        <w:t>ֵ</w:t>
      </w:r>
      <w:r w:rsidRPr="00015062">
        <w:rPr>
          <w:rtl/>
        </w:rPr>
        <w:t>ר את המ</w:t>
      </w:r>
      <w:r>
        <w:rPr>
          <w:rFonts w:hint="cs"/>
          <w:rtl/>
        </w:rPr>
        <w:t>י</w:t>
      </w:r>
      <w:r w:rsidRPr="00015062">
        <w:rPr>
          <w:rtl/>
        </w:rPr>
        <w:t>דות</w:t>
      </w:r>
      <w:r>
        <w:rPr>
          <w:rFonts w:hint="cs"/>
          <w:rtl/>
        </w:rPr>
        <w:t>.</w:t>
      </w:r>
      <w:r w:rsidR="00150EF9">
        <w:rPr>
          <w:rStyle w:val="a5"/>
          <w:rtl/>
        </w:rPr>
        <w:footnoteReference w:id="18"/>
      </w:r>
      <w:r w:rsidRPr="00015062">
        <w:rPr>
          <w:rtl/>
        </w:rPr>
        <w:t xml:space="preserve"> ראה אותו אחד התחיל מטמין מלפניו</w:t>
      </w:r>
      <w:r>
        <w:rPr>
          <w:rFonts w:hint="cs"/>
          <w:rtl/>
        </w:rPr>
        <w:t>.</w:t>
      </w:r>
      <w:r w:rsidRPr="00015062">
        <w:rPr>
          <w:rtl/>
        </w:rPr>
        <w:t xml:space="preserve"> אמר לו</w:t>
      </w:r>
      <w:r>
        <w:rPr>
          <w:rFonts w:hint="cs"/>
          <w:rtl/>
        </w:rPr>
        <w:t>:</w:t>
      </w:r>
      <w:r w:rsidRPr="00015062">
        <w:rPr>
          <w:rtl/>
        </w:rPr>
        <w:t xml:space="preserve"> מה לך לטמון מלפני</w:t>
      </w:r>
      <w:r>
        <w:rPr>
          <w:rFonts w:hint="cs"/>
          <w:rtl/>
        </w:rPr>
        <w:t>?</w:t>
      </w:r>
      <w:r w:rsidRPr="00015062">
        <w:rPr>
          <w:rtl/>
        </w:rPr>
        <w:t xml:space="preserve"> שער את מ</w:t>
      </w:r>
      <w:r>
        <w:rPr>
          <w:rFonts w:hint="cs"/>
          <w:rtl/>
        </w:rPr>
        <w:t>י</w:t>
      </w:r>
      <w:r w:rsidRPr="00015062">
        <w:rPr>
          <w:rtl/>
        </w:rPr>
        <w:t>דותיך ואל תתיירא</w:t>
      </w:r>
      <w:r>
        <w:rPr>
          <w:rFonts w:hint="cs"/>
          <w:rtl/>
        </w:rPr>
        <w:t>.</w:t>
      </w:r>
      <w:r w:rsidRPr="00015062">
        <w:rPr>
          <w:rtl/>
        </w:rPr>
        <w:t xml:space="preserve"> הדה הוא דכתיב</w:t>
      </w:r>
      <w:r>
        <w:rPr>
          <w:rFonts w:hint="cs"/>
          <w:rtl/>
        </w:rPr>
        <w:t>:</w:t>
      </w:r>
      <w:r w:rsidRPr="00015062">
        <w:rPr>
          <w:rtl/>
        </w:rPr>
        <w:t xml:space="preserve"> </w:t>
      </w:r>
      <w:r>
        <w:rPr>
          <w:rFonts w:hint="cs"/>
          <w:rtl/>
        </w:rPr>
        <w:t>"</w:t>
      </w:r>
      <w:r w:rsidRPr="00015062">
        <w:rPr>
          <w:rtl/>
        </w:rPr>
        <w:t>בטח בה' ועשה טוב</w:t>
      </w:r>
      <w:r>
        <w:rPr>
          <w:rFonts w:hint="cs"/>
          <w:rtl/>
        </w:rPr>
        <w:t>"</w:t>
      </w:r>
      <w:r w:rsidRPr="00015062">
        <w:rPr>
          <w:rtl/>
        </w:rPr>
        <w:t xml:space="preserve">. </w:t>
      </w:r>
      <w:r>
        <w:rPr>
          <w:rFonts w:hint="cs"/>
          <w:rtl/>
        </w:rPr>
        <w:t>"</w:t>
      </w:r>
      <w:r w:rsidRPr="00015062">
        <w:rPr>
          <w:rtl/>
        </w:rPr>
        <w:t>שכ</w:t>
      </w:r>
      <w:r>
        <w:rPr>
          <w:rFonts w:hint="cs"/>
          <w:rtl/>
        </w:rPr>
        <w:t>ו</w:t>
      </w:r>
      <w:r w:rsidRPr="00015062">
        <w:rPr>
          <w:rtl/>
        </w:rPr>
        <w:t>ן ארץ ורעה אמונה</w:t>
      </w:r>
      <w:r>
        <w:rPr>
          <w:rFonts w:hint="cs"/>
          <w:rtl/>
        </w:rPr>
        <w:t xml:space="preserve">" - </w:t>
      </w:r>
      <w:r w:rsidRPr="00015062">
        <w:rPr>
          <w:rtl/>
        </w:rPr>
        <w:t>עשה שכונה של ארץ, הוי זורע, הוי נוטע</w:t>
      </w:r>
      <w:r>
        <w:rPr>
          <w:rFonts w:hint="cs"/>
          <w:rtl/>
        </w:rPr>
        <w:t>.</w:t>
      </w:r>
      <w:r w:rsidRPr="00015062">
        <w:rPr>
          <w:rtl/>
        </w:rPr>
        <w:t xml:space="preserve"> </w:t>
      </w:r>
      <w:r>
        <w:rPr>
          <w:rFonts w:hint="cs"/>
          <w:rtl/>
        </w:rPr>
        <w:t>"</w:t>
      </w:r>
      <w:r w:rsidRPr="00015062">
        <w:rPr>
          <w:rtl/>
        </w:rPr>
        <w:t>ורעה אמונה</w:t>
      </w:r>
      <w:r>
        <w:rPr>
          <w:rFonts w:hint="cs"/>
          <w:rtl/>
        </w:rPr>
        <w:t xml:space="preserve">" - </w:t>
      </w:r>
      <w:r w:rsidRPr="00015062">
        <w:rPr>
          <w:rtl/>
        </w:rPr>
        <w:t>ר</w:t>
      </w:r>
      <w:r>
        <w:rPr>
          <w:rtl/>
        </w:rPr>
        <w:t>ְ</w:t>
      </w:r>
      <w:r w:rsidRPr="00015062">
        <w:rPr>
          <w:rtl/>
        </w:rPr>
        <w:t>ע</w:t>
      </w:r>
      <w:r>
        <w:rPr>
          <w:rtl/>
        </w:rPr>
        <w:t>ֵ</w:t>
      </w:r>
      <w:r w:rsidRPr="00015062">
        <w:rPr>
          <w:rtl/>
        </w:rPr>
        <w:t>ה אמונתן של אבות</w:t>
      </w:r>
      <w:r>
        <w:rPr>
          <w:rFonts w:hint="cs"/>
          <w:rtl/>
        </w:rPr>
        <w:t>.</w:t>
      </w:r>
      <w:r w:rsidR="00481614">
        <w:rPr>
          <w:rStyle w:val="a5"/>
          <w:rtl/>
        </w:rPr>
        <w:footnoteReference w:id="19"/>
      </w:r>
    </w:p>
    <w:p w14:paraId="2CABEC79" w14:textId="77777777" w:rsidR="009D1F36" w:rsidRDefault="009D1F36" w:rsidP="00202FD3">
      <w:pPr>
        <w:pStyle w:val="ab"/>
        <w:rPr>
          <w:rtl/>
        </w:rPr>
      </w:pPr>
      <w:r>
        <w:rPr>
          <w:rtl/>
        </w:rPr>
        <w:t>מדרש אגדה (בובר) בראשית פרק כו סימן יב</w:t>
      </w:r>
    </w:p>
    <w:p w14:paraId="5A9BB5B2" w14:textId="77777777" w:rsidR="0008124F" w:rsidRDefault="00481614" w:rsidP="00481614">
      <w:pPr>
        <w:pStyle w:val="ac"/>
        <w:rPr>
          <w:rFonts w:hint="cs"/>
          <w:rtl/>
        </w:rPr>
      </w:pPr>
      <w:r>
        <w:rPr>
          <w:rFonts w:hint="cs"/>
          <w:rtl/>
        </w:rPr>
        <w:t>"</w:t>
      </w:r>
      <w:r w:rsidR="009D1F36">
        <w:rPr>
          <w:rtl/>
        </w:rPr>
        <w:t>ויזרע יצחק בארץ ההיא</w:t>
      </w:r>
      <w:r>
        <w:rPr>
          <w:rFonts w:hint="cs"/>
          <w:rtl/>
        </w:rPr>
        <w:t xml:space="preserve">" - </w:t>
      </w:r>
      <w:r w:rsidR="009D1F36">
        <w:rPr>
          <w:rtl/>
        </w:rPr>
        <w:t>שעשה צדקה גדולה עם עניי אותו מקום, שנאמר</w:t>
      </w:r>
      <w:r>
        <w:rPr>
          <w:rFonts w:hint="cs"/>
          <w:rtl/>
        </w:rPr>
        <w:t>:</w:t>
      </w:r>
      <w:r w:rsidR="009D1F36">
        <w:rPr>
          <w:rtl/>
        </w:rPr>
        <w:t xml:space="preserve"> </w:t>
      </w:r>
      <w:r>
        <w:rPr>
          <w:rFonts w:hint="cs"/>
          <w:rtl/>
        </w:rPr>
        <w:t>"</w:t>
      </w:r>
      <w:r w:rsidR="009D1F36">
        <w:rPr>
          <w:rtl/>
        </w:rPr>
        <w:t>זרעו לכם לצדקה</w:t>
      </w:r>
      <w:r>
        <w:rPr>
          <w:rFonts w:hint="cs"/>
          <w:rtl/>
        </w:rPr>
        <w:t>"</w:t>
      </w:r>
      <w:r w:rsidR="009D1F36">
        <w:rPr>
          <w:rtl/>
        </w:rPr>
        <w:t xml:space="preserve"> (הושע י יב)</w:t>
      </w:r>
      <w:r>
        <w:rPr>
          <w:rFonts w:hint="cs"/>
          <w:rtl/>
        </w:rPr>
        <w:t>. "</w:t>
      </w:r>
      <w:r w:rsidR="009D1F36">
        <w:rPr>
          <w:rtl/>
        </w:rPr>
        <w:t>מאה שערים</w:t>
      </w:r>
      <w:r>
        <w:rPr>
          <w:rFonts w:hint="cs"/>
          <w:rtl/>
        </w:rPr>
        <w:t xml:space="preserve">" - </w:t>
      </w:r>
      <w:r w:rsidR="009D1F36">
        <w:rPr>
          <w:rtl/>
        </w:rPr>
        <w:t xml:space="preserve">בשביל אותו זכות בירך </w:t>
      </w:r>
      <w:r w:rsidR="00BF5C63">
        <w:rPr>
          <w:rtl/>
        </w:rPr>
        <w:t>הקב"ה</w:t>
      </w:r>
      <w:r w:rsidR="009D1F36">
        <w:rPr>
          <w:rtl/>
        </w:rPr>
        <w:t xml:space="preserve"> אותה זריעה, ונשאה הארץ</w:t>
      </w:r>
      <w:r>
        <w:rPr>
          <w:rtl/>
        </w:rPr>
        <w:t xml:space="preserve"> מאה שערים ממה שהיו משערים אותה</w:t>
      </w:r>
      <w:r>
        <w:rPr>
          <w:rFonts w:hint="cs"/>
          <w:rtl/>
        </w:rPr>
        <w:t>.</w:t>
      </w:r>
      <w:r>
        <w:rPr>
          <w:rStyle w:val="a5"/>
          <w:rtl/>
        </w:rPr>
        <w:footnoteReference w:id="20"/>
      </w:r>
    </w:p>
    <w:p w14:paraId="22966268" w14:textId="77777777" w:rsidR="005C02D5" w:rsidRPr="00AA1078" w:rsidRDefault="005C02D5" w:rsidP="00A53E03">
      <w:pPr>
        <w:pStyle w:val="ad"/>
        <w:spacing w:before="240" w:line="300" w:lineRule="atLeast"/>
        <w:outlineLvl w:val="0"/>
        <w:rPr>
          <w:rtl/>
        </w:rPr>
      </w:pPr>
      <w:r w:rsidRPr="00AA1078">
        <w:rPr>
          <w:rFonts w:hint="cs"/>
          <w:rtl/>
        </w:rPr>
        <w:t xml:space="preserve">שבת שלום </w:t>
      </w:r>
    </w:p>
    <w:p w14:paraId="7E49E31B" w14:textId="77777777" w:rsidR="00430793" w:rsidRDefault="005C02D5" w:rsidP="0097741F">
      <w:pPr>
        <w:pStyle w:val="ad"/>
        <w:outlineLvl w:val="0"/>
        <w:rPr>
          <w:rFonts w:hint="cs"/>
          <w:rtl/>
        </w:rPr>
      </w:pPr>
      <w:r w:rsidRPr="00AA1078">
        <w:rPr>
          <w:rtl/>
        </w:rPr>
        <w:t>מחלקי המים</w:t>
      </w:r>
    </w:p>
    <w:p w14:paraId="739A6CE7" w14:textId="77777777" w:rsidR="00481614" w:rsidRDefault="00FC0FBC" w:rsidP="00773231">
      <w:pPr>
        <w:pStyle w:val="ac"/>
        <w:spacing w:before="120"/>
        <w:rPr>
          <w:rFonts w:cs="Narkisim" w:hint="cs"/>
          <w:szCs w:val="22"/>
          <w:rtl/>
        </w:rPr>
      </w:pPr>
      <w:r w:rsidRPr="00765FE6">
        <w:rPr>
          <w:rFonts w:cs="Narkisim" w:hint="cs"/>
          <w:szCs w:val="22"/>
          <w:rtl/>
        </w:rPr>
        <w:t>מים אחרונים</w:t>
      </w:r>
      <w:r w:rsidR="00481614">
        <w:rPr>
          <w:rFonts w:cs="Narkisim" w:hint="cs"/>
          <w:szCs w:val="22"/>
          <w:rtl/>
        </w:rPr>
        <w:t xml:space="preserve"> 1</w:t>
      </w:r>
      <w:r w:rsidRPr="00765FE6">
        <w:rPr>
          <w:rFonts w:cs="Narkisim" w:hint="cs"/>
          <w:szCs w:val="22"/>
          <w:rtl/>
        </w:rPr>
        <w:t xml:space="preserve">: </w:t>
      </w:r>
      <w:r w:rsidR="004B68BA">
        <w:rPr>
          <w:rFonts w:cs="Narkisim" w:hint="cs"/>
          <w:szCs w:val="22"/>
          <w:rtl/>
        </w:rPr>
        <w:t xml:space="preserve">אנשי הישוב הישן שייסדו את </w:t>
      </w:r>
      <w:hyperlink r:id="rId8" w:history="1">
        <w:r w:rsidR="004B68BA" w:rsidRPr="004632C2">
          <w:rPr>
            <w:rStyle w:val="Hyperlink"/>
            <w:rFonts w:cs="Narkisim" w:hint="cs"/>
            <w:szCs w:val="22"/>
            <w:rtl/>
          </w:rPr>
          <w:t>שכונת מאה שערים</w:t>
        </w:r>
      </w:hyperlink>
      <w:r w:rsidR="004632C2">
        <w:rPr>
          <w:rFonts w:cs="Narkisim" w:hint="cs"/>
          <w:szCs w:val="22"/>
          <w:rtl/>
        </w:rPr>
        <w:t xml:space="preserve">, </w:t>
      </w:r>
      <w:r w:rsidR="00773231">
        <w:rPr>
          <w:rFonts w:cs="Narkisim" w:hint="cs"/>
          <w:szCs w:val="22"/>
          <w:rtl/>
        </w:rPr>
        <w:t xml:space="preserve">השכונה </w:t>
      </w:r>
      <w:r w:rsidR="004632C2">
        <w:rPr>
          <w:rFonts w:cs="Narkisim" w:hint="cs"/>
          <w:szCs w:val="22"/>
          <w:rtl/>
        </w:rPr>
        <w:t>החמישית מחוץ לחומת העיר העתיקה בירושלים</w:t>
      </w:r>
      <w:r w:rsidR="004B68BA">
        <w:rPr>
          <w:rFonts w:cs="Narkisim" w:hint="cs"/>
          <w:szCs w:val="22"/>
          <w:rtl/>
        </w:rPr>
        <w:t>, בשנת 1874, ודאי שלקחו את שם השכונה מפרשתנו</w:t>
      </w:r>
      <w:r w:rsidR="00FD69C3">
        <w:rPr>
          <w:rFonts w:cs="Narkisim" w:hint="cs"/>
          <w:szCs w:val="22"/>
          <w:rtl/>
        </w:rPr>
        <w:t>.</w:t>
      </w:r>
      <w:r w:rsidR="009D2B16">
        <w:rPr>
          <w:rStyle w:val="a5"/>
          <w:rFonts w:cs="Narkisim"/>
          <w:szCs w:val="22"/>
          <w:rtl/>
        </w:rPr>
        <w:footnoteReference w:id="21"/>
      </w:r>
      <w:r w:rsidR="004B68BA">
        <w:rPr>
          <w:rFonts w:cs="Narkisim" w:hint="cs"/>
          <w:szCs w:val="22"/>
          <w:rtl/>
        </w:rPr>
        <w:t xml:space="preserve"> אבל להוציא סעיף בתקנון האגודה המסדיר גינות בין הבתים (מפי פרופ' אלחנן ריינר), לא נראה שחשבו על עבודת אדמה</w:t>
      </w:r>
      <w:r w:rsidR="004632C2">
        <w:rPr>
          <w:rFonts w:cs="Narkisim" w:hint="cs"/>
          <w:szCs w:val="22"/>
          <w:rtl/>
        </w:rPr>
        <w:t xml:space="preserve"> ופרנסה מחקלאות. אפשר שהסתמכו על מדרש </w:t>
      </w:r>
      <w:r w:rsidR="004632C2" w:rsidRPr="004632C2">
        <w:rPr>
          <w:rFonts w:cs="Narkisim"/>
          <w:szCs w:val="22"/>
          <w:rtl/>
        </w:rPr>
        <w:t>פרקי דרבי אליעזר (היגר) - חורב פרק לב</w:t>
      </w:r>
      <w:r w:rsidR="004632C2">
        <w:rPr>
          <w:rFonts w:cs="Narkisim" w:hint="cs"/>
          <w:szCs w:val="22"/>
          <w:rtl/>
        </w:rPr>
        <w:t>: "</w:t>
      </w:r>
      <w:r w:rsidR="004632C2" w:rsidRPr="004632C2">
        <w:rPr>
          <w:rFonts w:cs="Narkisim"/>
          <w:szCs w:val="22"/>
          <w:rtl/>
        </w:rPr>
        <w:t>ר' אליעזר אומ</w:t>
      </w:r>
      <w:r w:rsidR="004632C2">
        <w:rPr>
          <w:rFonts w:cs="Narkisim" w:hint="cs"/>
          <w:szCs w:val="22"/>
          <w:rtl/>
        </w:rPr>
        <w:t xml:space="preserve">ר: </w:t>
      </w:r>
      <w:r w:rsidR="004632C2" w:rsidRPr="004632C2">
        <w:rPr>
          <w:rFonts w:cs="Narkisim"/>
          <w:szCs w:val="22"/>
          <w:rtl/>
        </w:rPr>
        <w:t>וכי זרע דגן זרע יצחק</w:t>
      </w:r>
      <w:r w:rsidR="004632C2">
        <w:rPr>
          <w:rFonts w:cs="Narkisim" w:hint="cs"/>
          <w:szCs w:val="22"/>
          <w:rtl/>
        </w:rPr>
        <w:t>?</w:t>
      </w:r>
      <w:r w:rsidR="004632C2" w:rsidRPr="004632C2">
        <w:rPr>
          <w:rFonts w:cs="Narkisim"/>
          <w:szCs w:val="22"/>
          <w:rtl/>
        </w:rPr>
        <w:t xml:space="preserve"> חס ושלום</w:t>
      </w:r>
      <w:r w:rsidR="004632C2">
        <w:rPr>
          <w:rFonts w:cs="Narkisim" w:hint="cs"/>
          <w:szCs w:val="22"/>
          <w:rtl/>
        </w:rPr>
        <w:t>.</w:t>
      </w:r>
      <w:r w:rsidR="004632C2" w:rsidRPr="004632C2">
        <w:rPr>
          <w:rFonts w:cs="Narkisim"/>
          <w:szCs w:val="22"/>
          <w:rtl/>
        </w:rPr>
        <w:t xml:space="preserve"> אלא</w:t>
      </w:r>
      <w:r w:rsidR="004632C2">
        <w:rPr>
          <w:rFonts w:cs="Narkisim" w:hint="cs"/>
          <w:szCs w:val="22"/>
          <w:rtl/>
        </w:rPr>
        <w:t>,</w:t>
      </w:r>
      <w:r w:rsidR="004632C2" w:rsidRPr="004632C2">
        <w:rPr>
          <w:rFonts w:cs="Narkisim"/>
          <w:szCs w:val="22"/>
          <w:rtl/>
        </w:rPr>
        <w:t xml:space="preserve"> לקח כל מעשר ממונו וזרע צדקה לעניים ולאביונים, כשם שאתה אומר</w:t>
      </w:r>
      <w:r w:rsidR="004632C2">
        <w:rPr>
          <w:rFonts w:cs="Narkisim" w:hint="cs"/>
          <w:szCs w:val="22"/>
          <w:rtl/>
        </w:rPr>
        <w:t>:</w:t>
      </w:r>
      <w:r w:rsidR="004632C2" w:rsidRPr="004632C2">
        <w:rPr>
          <w:rFonts w:cs="Narkisim"/>
          <w:szCs w:val="22"/>
          <w:rtl/>
        </w:rPr>
        <w:t xml:space="preserve"> זרעו לכם לצדקה קצרו לפי חסד</w:t>
      </w:r>
      <w:r w:rsidR="004632C2">
        <w:rPr>
          <w:rFonts w:cs="Narkisim" w:hint="cs"/>
          <w:szCs w:val="22"/>
          <w:rtl/>
        </w:rPr>
        <w:t xml:space="preserve">". אך דא עקא שזה עצמו </w:t>
      </w:r>
      <w:r w:rsidR="004632C2">
        <w:rPr>
          <w:rFonts w:cs="Narkisim" w:hint="cs"/>
          <w:szCs w:val="22"/>
          <w:rtl/>
        </w:rPr>
        <w:lastRenderedPageBreak/>
        <w:t xml:space="preserve">מדרש תמוה </w:t>
      </w:r>
      <w:r w:rsidR="004632C2">
        <w:rPr>
          <w:rFonts w:cs="Narkisim"/>
          <w:szCs w:val="22"/>
          <w:rtl/>
        </w:rPr>
        <w:t>–</w:t>
      </w:r>
      <w:r w:rsidR="004632C2">
        <w:rPr>
          <w:rFonts w:cs="Narkisim" w:hint="cs"/>
          <w:szCs w:val="22"/>
          <w:rtl/>
        </w:rPr>
        <w:t xml:space="preserve"> חס ושלום שמישהו יעסוק בעבודת האדמה</w:t>
      </w:r>
      <w:r w:rsidR="00415089">
        <w:rPr>
          <w:rFonts w:cs="Narkisim" w:hint="cs"/>
          <w:szCs w:val="22"/>
          <w:rtl/>
        </w:rPr>
        <w:t xml:space="preserve"> ויקיים מצוות התלויות בקרקע ... ראה מנגד דמויות כמו </w:t>
      </w:r>
      <w:hyperlink r:id="rId9" w:history="1">
        <w:r w:rsidR="00415089" w:rsidRPr="00415089">
          <w:rPr>
            <w:rStyle w:val="Hyperlink"/>
            <w:rFonts w:cs="Narkisim" w:hint="cs"/>
            <w:szCs w:val="22"/>
            <w:rtl/>
          </w:rPr>
          <w:t>משה זאקס</w:t>
        </w:r>
      </w:hyperlink>
      <w:r w:rsidR="00F87ED8">
        <w:rPr>
          <w:rFonts w:cs="Narkisim" w:hint="cs"/>
          <w:szCs w:val="22"/>
          <w:rtl/>
        </w:rPr>
        <w:t xml:space="preserve">, </w:t>
      </w:r>
      <w:hyperlink r:id="rId10" w:history="1">
        <w:r w:rsidR="00F87ED8" w:rsidRPr="00F87ED8">
          <w:rPr>
            <w:rStyle w:val="Hyperlink"/>
            <w:rFonts w:cs="Narkisim" w:hint="cs"/>
            <w:szCs w:val="22"/>
            <w:rtl/>
          </w:rPr>
          <w:t>עקיבא יוסף שלזינגר</w:t>
        </w:r>
      </w:hyperlink>
      <w:r w:rsidR="00415089">
        <w:rPr>
          <w:rFonts w:cs="Narkisim" w:hint="cs"/>
          <w:szCs w:val="22"/>
          <w:rtl/>
        </w:rPr>
        <w:t xml:space="preserve"> </w:t>
      </w:r>
      <w:hyperlink r:id="rId11" w:history="1">
        <w:r w:rsidR="00415089" w:rsidRPr="00415089">
          <w:rPr>
            <w:rStyle w:val="Hyperlink"/>
            <w:rFonts w:cs="Narkisim" w:hint="cs"/>
            <w:szCs w:val="22"/>
            <w:rtl/>
          </w:rPr>
          <w:t>וישראל ב"ק</w:t>
        </w:r>
      </w:hyperlink>
      <w:r w:rsidR="00415089">
        <w:rPr>
          <w:rFonts w:cs="Narkisim" w:hint="cs"/>
          <w:szCs w:val="22"/>
          <w:rtl/>
        </w:rPr>
        <w:t xml:space="preserve"> </w:t>
      </w:r>
      <w:r w:rsidR="00F87ED8">
        <w:rPr>
          <w:rFonts w:cs="Narkisim" w:hint="cs"/>
          <w:szCs w:val="22"/>
          <w:rtl/>
        </w:rPr>
        <w:t xml:space="preserve">ואח"כ מייסדי פתח תקוה </w:t>
      </w:r>
      <w:r w:rsidR="00415089">
        <w:rPr>
          <w:rFonts w:cs="Narkisim" w:hint="cs"/>
          <w:szCs w:val="22"/>
          <w:rtl/>
        </w:rPr>
        <w:t>שניסו לשנות את אופי היישוב הישן לכיוון של פרודוקטיבציה.</w:t>
      </w:r>
      <w:r w:rsidR="004B68BA">
        <w:rPr>
          <w:rFonts w:cs="Narkisim" w:hint="cs"/>
          <w:szCs w:val="22"/>
          <w:rtl/>
        </w:rPr>
        <w:t xml:space="preserve"> </w:t>
      </w:r>
      <w:r w:rsidR="00506669">
        <w:rPr>
          <w:rFonts w:cs="Narkisim" w:hint="cs"/>
          <w:szCs w:val="22"/>
          <w:rtl/>
        </w:rPr>
        <w:t>ראה אזכורם בדברינו</w:t>
      </w:r>
      <w:r w:rsidR="00773231">
        <w:rPr>
          <w:rFonts w:cs="Narkisim" w:hint="cs"/>
          <w:szCs w:val="22"/>
          <w:rtl/>
        </w:rPr>
        <w:t xml:space="preserve"> </w:t>
      </w:r>
      <w:hyperlink r:id="rId12" w:history="1">
        <w:r w:rsidR="00773231" w:rsidRPr="00773231">
          <w:rPr>
            <w:rStyle w:val="Hyperlink"/>
            <w:rFonts w:cs="Narkisim" w:hint="cs"/>
            <w:szCs w:val="22"/>
            <w:rtl/>
          </w:rPr>
          <w:t>עכן בפרשת מסעי</w:t>
        </w:r>
      </w:hyperlink>
      <w:r w:rsidR="00773231">
        <w:rPr>
          <w:rFonts w:cs="Narkisim" w:hint="cs"/>
          <w:szCs w:val="22"/>
          <w:rtl/>
        </w:rPr>
        <w:t xml:space="preserve"> וכמו כן </w:t>
      </w:r>
      <w:hyperlink r:id="rId13" w:history="1">
        <w:r w:rsidR="00506669" w:rsidRPr="00773231">
          <w:rPr>
            <w:rStyle w:val="Hyperlink"/>
            <w:rFonts w:cs="Narkisim" w:hint="cs"/>
            <w:szCs w:val="22"/>
            <w:rtl/>
          </w:rPr>
          <w:t>הפטרת השבת – הושע פרק ב</w:t>
        </w:r>
      </w:hyperlink>
      <w:r w:rsidR="00506669">
        <w:rPr>
          <w:rFonts w:cs="Narkisim" w:hint="cs"/>
          <w:szCs w:val="22"/>
          <w:rtl/>
        </w:rPr>
        <w:t xml:space="preserve"> </w:t>
      </w:r>
      <w:r w:rsidR="00773231">
        <w:rPr>
          <w:rFonts w:cs="Narkisim" w:hint="cs"/>
          <w:szCs w:val="22"/>
          <w:rtl/>
        </w:rPr>
        <w:t xml:space="preserve">בפרשת במדבר </w:t>
      </w:r>
      <w:r w:rsidR="00506669">
        <w:rPr>
          <w:rFonts w:cs="Narkisim" w:hint="cs"/>
          <w:szCs w:val="22"/>
          <w:rtl/>
        </w:rPr>
        <w:t>על הפסוק: "</w:t>
      </w:r>
      <w:r w:rsidR="00506669" w:rsidRPr="00506669">
        <w:rPr>
          <w:rFonts w:cs="Narkisim"/>
          <w:szCs w:val="22"/>
          <w:rtl/>
        </w:rPr>
        <w:t xml:space="preserve">וְנָתַתִּי לָהּ אֶת כְּרָמֶיהָ מִשָּׁם וְאֶת עֵמֶק עָכוֹר לְפֶתַח תִּקְוָה </w:t>
      </w:r>
      <w:r w:rsidR="00773231">
        <w:rPr>
          <w:rFonts w:cs="Narkisim" w:hint="cs"/>
          <w:szCs w:val="22"/>
          <w:rtl/>
        </w:rPr>
        <w:t>וכו' ".</w:t>
      </w:r>
    </w:p>
    <w:p w14:paraId="0650E1EB" w14:textId="77777777" w:rsidR="00FC0FBC" w:rsidRPr="00765FE6" w:rsidRDefault="00481614" w:rsidP="00F90340">
      <w:pPr>
        <w:pStyle w:val="ac"/>
        <w:spacing w:before="120"/>
        <w:rPr>
          <w:rFonts w:cs="Narkisim" w:hint="cs"/>
          <w:szCs w:val="22"/>
          <w:rtl/>
        </w:rPr>
      </w:pPr>
      <w:r w:rsidRPr="00F90340">
        <w:rPr>
          <w:rFonts w:cs="Narkisim" w:hint="cs"/>
          <w:b/>
          <w:bCs/>
          <w:szCs w:val="22"/>
          <w:rtl/>
        </w:rPr>
        <w:t>מים אחרונים 2:</w:t>
      </w:r>
      <w:r>
        <w:rPr>
          <w:rFonts w:cs="Narkisim" w:hint="cs"/>
          <w:szCs w:val="22"/>
          <w:rtl/>
        </w:rPr>
        <w:t xml:space="preserve"> ראה פירוש אבן עזרא לפסוק במשלי כג ז: "</w:t>
      </w:r>
      <w:r w:rsidRPr="00481614">
        <w:rPr>
          <w:rFonts w:cs="Narkisim"/>
          <w:szCs w:val="22"/>
          <w:rtl/>
        </w:rPr>
        <w:t>כִּי כְּמוֹ שָׁעַר בְּנַפְשׁוֹ כֶּן הוּא אֱכֹל וּשְׁתֵה יֹא</w:t>
      </w:r>
      <w:r>
        <w:rPr>
          <w:rFonts w:cs="Narkisim"/>
          <w:szCs w:val="22"/>
          <w:rtl/>
        </w:rPr>
        <w:t>מַר לָךְ וְלִבּוֹ בַּל עִמָּךְ</w:t>
      </w:r>
      <w:r w:rsidR="0063586E">
        <w:rPr>
          <w:rFonts w:cs="Narkisim" w:hint="cs"/>
          <w:szCs w:val="22"/>
          <w:rtl/>
        </w:rPr>
        <w:t xml:space="preserve">", שהביטוי לשער בנפש </w:t>
      </w:r>
      <w:r w:rsidR="0063586E">
        <w:rPr>
          <w:rFonts w:cs="Narkisim"/>
          <w:szCs w:val="22"/>
          <w:rtl/>
        </w:rPr>
        <w:t>–</w:t>
      </w:r>
      <w:r w:rsidR="0063586E">
        <w:rPr>
          <w:rFonts w:cs="Narkisim" w:hint="cs"/>
          <w:szCs w:val="22"/>
          <w:rtl/>
        </w:rPr>
        <w:t xml:space="preserve"> שער בנפשך </w:t>
      </w:r>
      <w:r w:rsidR="0063586E">
        <w:rPr>
          <w:rFonts w:cs="Narkisim"/>
          <w:szCs w:val="22"/>
          <w:rtl/>
        </w:rPr>
        <w:t>–</w:t>
      </w:r>
      <w:r w:rsidR="0063586E">
        <w:rPr>
          <w:rFonts w:cs="Narkisim" w:hint="cs"/>
          <w:szCs w:val="22"/>
          <w:rtl/>
        </w:rPr>
        <w:t xml:space="preserve"> קשור במאה שערים: "</w:t>
      </w:r>
      <w:r w:rsidR="0063586E" w:rsidRPr="0063586E">
        <w:rPr>
          <w:rFonts w:cs="Narkisim"/>
          <w:szCs w:val="22"/>
          <w:rtl/>
        </w:rPr>
        <w:t>מאה שערים בדברי קדמונינו ז"ל שיעור, כי מצא מאה משיעור הזרע, והוא מגזר</w:t>
      </w:r>
      <w:r w:rsidR="0063586E">
        <w:rPr>
          <w:rFonts w:cs="Narkisim"/>
          <w:szCs w:val="22"/>
          <w:rtl/>
        </w:rPr>
        <w:t>ת כי כמו שער בנפשו (משלי כג, ז)</w:t>
      </w:r>
      <w:r w:rsidR="0063586E">
        <w:rPr>
          <w:rFonts w:cs="Narkisim" w:hint="cs"/>
          <w:szCs w:val="22"/>
          <w:rtl/>
        </w:rPr>
        <w:t xml:space="preserve">". שער בנפשך </w:t>
      </w:r>
      <w:r w:rsidR="0063586E">
        <w:rPr>
          <w:rFonts w:cs="Narkisim"/>
          <w:szCs w:val="22"/>
          <w:rtl/>
        </w:rPr>
        <w:t>–</w:t>
      </w:r>
      <w:r w:rsidR="0063586E">
        <w:rPr>
          <w:rFonts w:cs="Narkisim" w:hint="cs"/>
          <w:szCs w:val="22"/>
          <w:rtl/>
        </w:rPr>
        <w:t xml:space="preserve"> תמדוד ותשקול היטב.</w:t>
      </w:r>
    </w:p>
    <w:sectPr w:rsidR="00FC0FBC" w:rsidRPr="00765FE6" w:rsidSect="00442CAF">
      <w:headerReference w:type="default" r:id="rId14"/>
      <w:footerReference w:type="default" r:id="rId15"/>
      <w:headerReference w:type="first" r:id="rId16"/>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F883A" w14:textId="77777777" w:rsidR="00532295" w:rsidRDefault="00532295">
      <w:r>
        <w:separator/>
      </w:r>
    </w:p>
  </w:endnote>
  <w:endnote w:type="continuationSeparator" w:id="0">
    <w:p w14:paraId="07D85133" w14:textId="77777777" w:rsidR="00532295" w:rsidRDefault="0053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E88C2" w14:textId="77777777"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D4CAA">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D4CAA">
      <w:rPr>
        <w:rStyle w:val="af"/>
        <w:noProof/>
        <w:rtl/>
      </w:rPr>
      <w:t>4</w:t>
    </w:r>
    <w:r w:rsidRPr="00F8747C">
      <w:rPr>
        <w:rStyle w:val="af"/>
      </w:rPr>
      <w:fldChar w:fldCharType="end"/>
    </w:r>
  </w:p>
  <w:p w14:paraId="06414B1A" w14:textId="77777777"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72C5B" w14:textId="77777777" w:rsidR="00532295" w:rsidRDefault="00532295">
      <w:r>
        <w:separator/>
      </w:r>
    </w:p>
  </w:footnote>
  <w:footnote w:type="continuationSeparator" w:id="0">
    <w:p w14:paraId="481979B6" w14:textId="77777777" w:rsidR="00532295" w:rsidRDefault="00532295">
      <w:r>
        <w:continuationSeparator/>
      </w:r>
    </w:p>
  </w:footnote>
  <w:footnote w:id="1">
    <w:p w14:paraId="38B13A5F" w14:textId="77777777" w:rsidR="00055D9B" w:rsidRDefault="00055D9B" w:rsidP="002C5457">
      <w:pPr>
        <w:pStyle w:val="a3"/>
        <w:rPr>
          <w:rFonts w:hint="cs"/>
          <w:rtl/>
        </w:rPr>
      </w:pPr>
      <w:r>
        <w:rPr>
          <w:rStyle w:val="a5"/>
        </w:rPr>
        <w:footnoteRef/>
      </w:r>
      <w:r>
        <w:rPr>
          <w:rtl/>
        </w:rPr>
        <w:t xml:space="preserve"> </w:t>
      </w:r>
      <w:r>
        <w:rPr>
          <w:rFonts w:hint="cs"/>
          <w:rtl/>
        </w:rPr>
        <w:t>ובהמשך הפסוקים שם: "</w:t>
      </w:r>
      <w:r w:rsidRPr="004A70AD">
        <w:rPr>
          <w:rtl/>
        </w:rPr>
        <w:t>וַיִּגְדַּל הָאִישׁ וַיֵּלֶךְ הָלוֹךְ וְגָדֵל עַד כִּי גָדַל מְאֹד:</w:t>
      </w:r>
      <w:r>
        <w:rPr>
          <w:rFonts w:hint="cs"/>
          <w:rtl/>
        </w:rPr>
        <w:t xml:space="preserve"> </w:t>
      </w:r>
      <w:r w:rsidRPr="004A70AD">
        <w:rPr>
          <w:rtl/>
        </w:rPr>
        <w:t xml:space="preserve">וַיְהִי לוֹ מִקְנֵה צֹאן וּמִקְנֵה בָקָר וַעֲבֻדָּה רַבָּה </w:t>
      </w:r>
      <w:r>
        <w:rPr>
          <w:rtl/>
        </w:rPr>
        <w:t>וַיְקַנְאוּ אֹתוֹ פְּלִשְׁתִּים</w:t>
      </w:r>
      <w:r>
        <w:rPr>
          <w:rFonts w:hint="cs"/>
          <w:rtl/>
        </w:rPr>
        <w:t xml:space="preserve">". </w:t>
      </w:r>
      <w:r w:rsidR="00DA5897">
        <w:rPr>
          <w:rFonts w:hint="cs"/>
          <w:rtl/>
        </w:rPr>
        <w:t xml:space="preserve">כל כך, עד שמתעוררת בעיית אספקת מים ויצחק נאלץ לנדוד מזרחה לפנים הארץ עד באר שבע שהייתה כבר מסומנת, בהסכמה עם הפלשתים, כנחלת אברהם (לפחות לעניין המים). כבר הארכנו בשבחו של יצחק בדברינו </w:t>
      </w:r>
      <w:hyperlink r:id="rId1" w:history="1">
        <w:r w:rsidR="00DA5897" w:rsidRPr="00902AD1">
          <w:rPr>
            <w:rStyle w:val="Hyperlink"/>
            <w:rFonts w:hint="cs"/>
            <w:rtl/>
          </w:rPr>
          <w:t>יצחק אבינו</w:t>
        </w:r>
      </w:hyperlink>
      <w:r w:rsidR="00DA5897">
        <w:rPr>
          <w:rFonts w:hint="cs"/>
          <w:rtl/>
        </w:rPr>
        <w:t xml:space="preserve"> במועד זה בשנה האחרת </w:t>
      </w:r>
      <w:r w:rsidR="00442CAF">
        <w:rPr>
          <w:rFonts w:hint="cs"/>
          <w:rtl/>
        </w:rPr>
        <w:t xml:space="preserve">(והוספנו עוד בדברינו </w:t>
      </w:r>
      <w:hyperlink r:id="rId2" w:history="1">
        <w:r w:rsidR="00442CAF" w:rsidRPr="00442CAF">
          <w:rPr>
            <w:rStyle w:val="Hyperlink"/>
            <w:rFonts w:hint="cs"/>
            <w:rtl/>
          </w:rPr>
          <w:t>אל תרד מצרימה –</w:t>
        </w:r>
        <w:r w:rsidR="00442CAF">
          <w:rPr>
            <w:rStyle w:val="Hyperlink"/>
            <w:rFonts w:hint="cs"/>
            <w:rtl/>
          </w:rPr>
          <w:t xml:space="preserve"> גור </w:t>
        </w:r>
        <w:r w:rsidR="00442CAF" w:rsidRPr="00442CAF">
          <w:rPr>
            <w:rStyle w:val="Hyperlink"/>
            <w:rFonts w:hint="cs"/>
            <w:rtl/>
          </w:rPr>
          <w:t>בארץ</w:t>
        </w:r>
      </w:hyperlink>
      <w:r w:rsidR="00442CAF">
        <w:rPr>
          <w:rFonts w:hint="cs"/>
          <w:rtl/>
        </w:rPr>
        <w:t xml:space="preserve">) </w:t>
      </w:r>
      <w:r w:rsidR="00DA5897">
        <w:rPr>
          <w:rFonts w:hint="cs"/>
          <w:rtl/>
        </w:rPr>
        <w:t xml:space="preserve">ואם נחזור על </w:t>
      </w:r>
      <w:r w:rsidR="00902AD1">
        <w:rPr>
          <w:rFonts w:hint="cs"/>
          <w:rtl/>
        </w:rPr>
        <w:t xml:space="preserve">מקצת </w:t>
      </w:r>
      <w:r w:rsidR="00DA5897">
        <w:rPr>
          <w:rFonts w:hint="cs"/>
          <w:rtl/>
        </w:rPr>
        <w:t>הדברים, אין</w:t>
      </w:r>
      <w:r w:rsidR="004B30B4">
        <w:rPr>
          <w:rFonts w:hint="cs"/>
          <w:rtl/>
        </w:rPr>
        <w:t xml:space="preserve"> </w:t>
      </w:r>
      <w:r w:rsidR="00DA5897">
        <w:rPr>
          <w:rFonts w:hint="cs"/>
          <w:rtl/>
        </w:rPr>
        <w:t xml:space="preserve">זאת אלא משום שחביבה עלינו דמותו של יצחק </w:t>
      </w:r>
      <w:r w:rsidR="00442CAF">
        <w:rPr>
          <w:rFonts w:hint="cs"/>
          <w:rtl/>
        </w:rPr>
        <w:t xml:space="preserve">וישיבתו בארץ </w:t>
      </w:r>
      <w:r w:rsidR="00DA5897">
        <w:rPr>
          <w:rFonts w:hint="cs"/>
          <w:rtl/>
        </w:rPr>
        <w:t>כפי שכבר הערנו שם.</w:t>
      </w:r>
    </w:p>
  </w:footnote>
  <w:footnote w:id="2">
    <w:p w14:paraId="02192B0D" w14:textId="77777777" w:rsidR="00A34CBF" w:rsidRDefault="00A34CBF" w:rsidP="000D75CF">
      <w:pPr>
        <w:pStyle w:val="a3"/>
        <w:rPr>
          <w:rFonts w:hint="cs"/>
        </w:rPr>
      </w:pPr>
      <w:r>
        <w:rPr>
          <w:rStyle w:val="a5"/>
        </w:rPr>
        <w:footnoteRef/>
      </w:r>
      <w:r>
        <w:rPr>
          <w:rtl/>
        </w:rPr>
        <w:t xml:space="preserve"> </w:t>
      </w:r>
      <w:r>
        <w:rPr>
          <w:rFonts w:hint="cs"/>
          <w:rtl/>
        </w:rPr>
        <w:t>ראה סדר האירועים שם בפרק כו שתחילתו בציווי ליצחק שבניגוד לאברהם אביו לא י</w:t>
      </w:r>
      <w:r w:rsidR="000D75CF">
        <w:rPr>
          <w:rFonts w:hint="eastAsia"/>
          <w:rtl/>
        </w:rPr>
        <w:t>ֵ</w:t>
      </w:r>
      <w:r>
        <w:rPr>
          <w:rFonts w:hint="cs"/>
          <w:rtl/>
        </w:rPr>
        <w:t>ר</w:t>
      </w:r>
      <w:r w:rsidR="000D75CF">
        <w:rPr>
          <w:rFonts w:hint="eastAsia"/>
          <w:rtl/>
        </w:rPr>
        <w:t>ֵ</w:t>
      </w:r>
      <w:r>
        <w:rPr>
          <w:rFonts w:hint="cs"/>
          <w:rtl/>
        </w:rPr>
        <w:t xml:space="preserve">ד למצרים. </w:t>
      </w:r>
      <w:r w:rsidR="000D75CF">
        <w:rPr>
          <w:rFonts w:hint="cs"/>
          <w:rtl/>
        </w:rPr>
        <w:t xml:space="preserve">יצחק </w:t>
      </w:r>
      <w:r>
        <w:rPr>
          <w:rFonts w:hint="cs"/>
          <w:rtl/>
        </w:rPr>
        <w:t>נשאר בארץ, מתיישב בארץ גרר (פלשתים) ועושה חייל עד שהפלשתים מקנאים בו והוא נאלץ לנדוד מ</w:t>
      </w:r>
      <w:r w:rsidR="000D75CF">
        <w:rPr>
          <w:rFonts w:hint="cs"/>
          <w:rtl/>
        </w:rPr>
        <w:t>ז</w:t>
      </w:r>
      <w:r>
        <w:rPr>
          <w:rFonts w:hint="cs"/>
          <w:rtl/>
        </w:rPr>
        <w:t>רחה</w:t>
      </w:r>
      <w:r w:rsidR="000D75CF">
        <w:rPr>
          <w:rFonts w:hint="cs"/>
          <w:rtl/>
        </w:rPr>
        <w:t>,</w:t>
      </w:r>
      <w:r>
        <w:rPr>
          <w:rFonts w:hint="cs"/>
          <w:rtl/>
        </w:rPr>
        <w:t xml:space="preserve"> עד ש</w:t>
      </w:r>
      <w:r w:rsidR="000D75CF">
        <w:rPr>
          <w:rFonts w:hint="cs"/>
          <w:rtl/>
        </w:rPr>
        <w:t xml:space="preserve">הוא </w:t>
      </w:r>
      <w:r>
        <w:rPr>
          <w:rFonts w:hint="cs"/>
          <w:rtl/>
        </w:rPr>
        <w:t xml:space="preserve">חופר את באר רחובות עליה לא רבו איתו יותר רועי גרר. ראה המרחק הרב </w:t>
      </w:r>
      <w:r w:rsidR="00BF5C63">
        <w:rPr>
          <w:rFonts w:hint="cs"/>
          <w:rtl/>
        </w:rPr>
        <w:t xml:space="preserve">במקרא </w:t>
      </w:r>
      <w:r>
        <w:rPr>
          <w:rFonts w:hint="cs"/>
          <w:rtl/>
        </w:rPr>
        <w:t>בין הפסוק שהבאנו בראש הדף על "מאה שערים" והפסוק הזה בו הקב"ה מברך אותו ונותן לו את ברכת אברהם: "</w:t>
      </w:r>
      <w:r>
        <w:rPr>
          <w:rtl/>
        </w:rPr>
        <w:t xml:space="preserve">וַיֵּרָא אֵלָיו </w:t>
      </w:r>
      <w:r w:rsidR="000D75CF">
        <w:rPr>
          <w:rFonts w:hint="cs"/>
          <w:rtl/>
        </w:rPr>
        <w:t>ה'</w:t>
      </w:r>
      <w:r>
        <w:rPr>
          <w:rtl/>
        </w:rPr>
        <w:t xml:space="preserve"> בַּלַּיְלָה הַהוּא וַיֹּאמֶר אָנֹכִי אֱלֹהֵי אַבְרָהָם אָבִיךָ אַל תִּירָא כִּי אִתְּךָ אָנֹכִי וּבֵרַכְתִּיךָ וְהִרְבֵּיתִי אֶת זַרְעֲךָ בַּעֲבוּר אַבְרָהָם עַבְדִּי</w:t>
      </w:r>
      <w:r>
        <w:rPr>
          <w:rFonts w:hint="cs"/>
          <w:rtl/>
        </w:rPr>
        <w:t>". סדר הדברים במדרש שונה מזה שבפסוקים, ממש הפוך, אך לדרשן אין זה מפריע. ללמדך, שגם אם הצלחת במקום אחד ומצאת שם "מאה שערים" ונאלצת לעבור למקום אחר, עמוד וזרע שנית</w:t>
      </w:r>
      <w:r w:rsidR="000D75CF">
        <w:rPr>
          <w:rFonts w:hint="cs"/>
          <w:rtl/>
        </w:rPr>
        <w:t>.</w:t>
      </w:r>
      <w:r>
        <w:rPr>
          <w:rFonts w:hint="cs"/>
          <w:rtl/>
        </w:rPr>
        <w:t xml:space="preserve"> </w:t>
      </w:r>
    </w:p>
  </w:footnote>
  <w:footnote w:id="3">
    <w:p w14:paraId="1A9551B7" w14:textId="77777777" w:rsidR="00C54540" w:rsidRDefault="00C54540">
      <w:pPr>
        <w:pStyle w:val="a3"/>
        <w:rPr>
          <w:rFonts w:hint="cs"/>
          <w:rtl/>
        </w:rPr>
      </w:pPr>
      <w:r>
        <w:rPr>
          <w:rStyle w:val="a5"/>
        </w:rPr>
        <w:footnoteRef/>
      </w:r>
      <w:r>
        <w:rPr>
          <w:rtl/>
        </w:rPr>
        <w:t xml:space="preserve"> </w:t>
      </w:r>
      <w:r>
        <w:rPr>
          <w:rFonts w:hint="cs"/>
          <w:rtl/>
        </w:rPr>
        <w:t xml:space="preserve">מנין </w:t>
      </w:r>
      <w:r>
        <w:rPr>
          <w:rtl/>
        </w:rPr>
        <w:t>–</w:t>
      </w:r>
      <w:r>
        <w:rPr>
          <w:rFonts w:hint="cs"/>
          <w:rtl/>
        </w:rPr>
        <w:t xml:space="preserve"> מספר. אבל יש נוסחאות כאן: מינים. מאה סוגים שונים של תבואה וגידולים.</w:t>
      </w:r>
    </w:p>
  </w:footnote>
  <w:footnote w:id="4">
    <w:p w14:paraId="6D6C919A" w14:textId="77777777" w:rsidR="00C54540" w:rsidRDefault="00C54540" w:rsidP="002C5457">
      <w:pPr>
        <w:pStyle w:val="a3"/>
        <w:rPr>
          <w:rFonts w:hint="cs"/>
          <w:rtl/>
        </w:rPr>
      </w:pPr>
      <w:r>
        <w:rPr>
          <w:rStyle w:val="a5"/>
        </w:rPr>
        <w:footnoteRef/>
      </w:r>
      <w:r>
        <w:rPr>
          <w:rtl/>
        </w:rPr>
        <w:t xml:space="preserve"> </w:t>
      </w:r>
      <w:r>
        <w:rPr>
          <w:rFonts w:hint="cs"/>
          <w:rtl/>
        </w:rPr>
        <w:t>היינו לא חו"ח אחד ממאה שזרע, אלא פי מאה. כך מסביר ליברמן ולא ברור מה כאן מחדשת כאן התוספתא</w:t>
      </w:r>
      <w:r w:rsidR="00BF5C63">
        <w:rPr>
          <w:rFonts w:hint="cs"/>
          <w:rtl/>
        </w:rPr>
        <w:t xml:space="preserve"> ואיזו דעה היא באה לסתור</w:t>
      </w:r>
      <w:r>
        <w:rPr>
          <w:rFonts w:hint="cs"/>
          <w:rtl/>
        </w:rPr>
        <w:t>. עכ"פ, הקב"ה מברך את</w:t>
      </w:r>
      <w:r w:rsidR="00BF5C63">
        <w:rPr>
          <w:rFonts w:hint="cs"/>
          <w:rtl/>
        </w:rPr>
        <w:t xml:space="preserve"> יצחק</w:t>
      </w:r>
      <w:r>
        <w:rPr>
          <w:rFonts w:hint="cs"/>
          <w:rtl/>
        </w:rPr>
        <w:t xml:space="preserve"> והוא מסיק מכך שצריך לקום ולעשות מעשה. הברכה איננה באה מעצמה וזקוקה למעשה ידי האדם כדי שתחול ותשרה. </w:t>
      </w:r>
      <w:r w:rsidR="005A437F">
        <w:rPr>
          <w:rFonts w:hint="cs"/>
          <w:rtl/>
        </w:rPr>
        <w:t xml:space="preserve">ראה </w:t>
      </w:r>
      <w:r>
        <w:rPr>
          <w:rFonts w:hint="cs"/>
          <w:rtl/>
        </w:rPr>
        <w:t xml:space="preserve">ביטוי זה גם במלאכת המשכן, </w:t>
      </w:r>
      <w:r>
        <w:rPr>
          <w:rtl/>
        </w:rPr>
        <w:t>תנחומא פרשת נשא סימן כז</w:t>
      </w:r>
      <w:r>
        <w:rPr>
          <w:rFonts w:hint="cs"/>
          <w:rtl/>
        </w:rPr>
        <w:t xml:space="preserve"> (וכן בסימן יג שם): "</w:t>
      </w:r>
      <w:r>
        <w:rPr>
          <w:rtl/>
        </w:rPr>
        <w:t>וירא משה את כל המלאכה והנה עשו אותה ויברך אותם משה</w:t>
      </w:r>
      <w:r>
        <w:rPr>
          <w:rFonts w:hint="cs"/>
          <w:rtl/>
        </w:rPr>
        <w:t>.</w:t>
      </w:r>
      <w:r>
        <w:rPr>
          <w:rtl/>
        </w:rPr>
        <w:t xml:space="preserve"> ומה ברכה ברכן</w:t>
      </w:r>
      <w:r>
        <w:rPr>
          <w:rFonts w:hint="cs"/>
          <w:rtl/>
        </w:rPr>
        <w:t>?</w:t>
      </w:r>
      <w:r>
        <w:rPr>
          <w:rtl/>
        </w:rPr>
        <w:t xml:space="preserve"> אמר להם</w:t>
      </w:r>
      <w:r>
        <w:rPr>
          <w:rFonts w:hint="cs"/>
          <w:rtl/>
        </w:rPr>
        <w:t>:</w:t>
      </w:r>
      <w:r>
        <w:rPr>
          <w:rtl/>
        </w:rPr>
        <w:t xml:space="preserve"> תשרה שכינה במעשה ידיכם</w:t>
      </w:r>
      <w:r>
        <w:rPr>
          <w:rFonts w:hint="cs"/>
          <w:rtl/>
        </w:rPr>
        <w:t xml:space="preserve">". </w:t>
      </w:r>
      <w:r w:rsidR="002C5457">
        <w:rPr>
          <w:rFonts w:hint="cs"/>
          <w:rtl/>
        </w:rPr>
        <w:t xml:space="preserve">כך </w:t>
      </w:r>
      <w:r w:rsidR="007179A5">
        <w:rPr>
          <w:rFonts w:hint="cs"/>
          <w:rtl/>
        </w:rPr>
        <w:t xml:space="preserve">אצל יצחק בתחילת המעשה </w:t>
      </w:r>
      <w:r w:rsidR="00BF5C63">
        <w:rPr>
          <w:rFonts w:hint="cs"/>
          <w:rtl/>
        </w:rPr>
        <w:t xml:space="preserve">בעבודת האדמה </w:t>
      </w:r>
      <w:r w:rsidR="007179A5">
        <w:rPr>
          <w:rFonts w:hint="cs"/>
          <w:rtl/>
        </w:rPr>
        <w:t>ו</w:t>
      </w:r>
      <w:r w:rsidR="002C5457">
        <w:rPr>
          <w:rFonts w:hint="cs"/>
          <w:rtl/>
        </w:rPr>
        <w:t xml:space="preserve">כך </w:t>
      </w:r>
      <w:r w:rsidR="007179A5">
        <w:rPr>
          <w:rFonts w:hint="cs"/>
          <w:rtl/>
        </w:rPr>
        <w:t>אצל משה בסיו</w:t>
      </w:r>
      <w:r w:rsidR="00BF5C63">
        <w:rPr>
          <w:rFonts w:hint="cs"/>
          <w:rtl/>
        </w:rPr>
        <w:t>ם מעשה מלאכת המשכן</w:t>
      </w:r>
      <w:r w:rsidR="007179A5">
        <w:rPr>
          <w:rFonts w:hint="cs"/>
          <w:rtl/>
        </w:rPr>
        <w:t>. ואולי משה מברך אותם שבזכות מה שהתנדבו ועשו במשכן</w:t>
      </w:r>
      <w:r>
        <w:rPr>
          <w:rtl/>
        </w:rPr>
        <w:t>,</w:t>
      </w:r>
      <w:r w:rsidR="007179A5">
        <w:rPr>
          <w:rFonts w:hint="cs"/>
          <w:rtl/>
        </w:rPr>
        <w:t xml:space="preserve"> יזכו לברכה במעשה ידיהם האחרים, כשיעשו לביתם.</w:t>
      </w:r>
      <w:r w:rsidR="002C5457">
        <w:rPr>
          <w:rFonts w:hint="cs"/>
          <w:rtl/>
        </w:rPr>
        <w:t xml:space="preserve"> ומכאן הברכה "ויהי נעם ה' אלוהינו עלינו ... ומעשה ידינו כוננהו" במוצאי שבת לקראת שבוע שיש בו שישה ימי מלאכה.</w:t>
      </w:r>
    </w:p>
  </w:footnote>
  <w:footnote w:id="5">
    <w:p w14:paraId="791AB3A8" w14:textId="77777777" w:rsidR="000D75CF" w:rsidRDefault="000D75CF" w:rsidP="002C5457">
      <w:pPr>
        <w:pStyle w:val="a3"/>
        <w:rPr>
          <w:rFonts w:hint="cs"/>
          <w:rtl/>
        </w:rPr>
      </w:pPr>
      <w:r>
        <w:rPr>
          <w:rStyle w:val="a5"/>
        </w:rPr>
        <w:footnoteRef/>
      </w:r>
      <w:r>
        <w:rPr>
          <w:rtl/>
        </w:rPr>
        <w:t xml:space="preserve"> </w:t>
      </w:r>
      <w:r>
        <w:rPr>
          <w:rFonts w:hint="cs"/>
          <w:rtl/>
        </w:rPr>
        <w:t xml:space="preserve">ובבראשית רבה </w:t>
      </w:r>
      <w:r>
        <w:rPr>
          <w:rtl/>
        </w:rPr>
        <w:t>סא ו</w:t>
      </w:r>
      <w:r w:rsidR="009B3A93">
        <w:rPr>
          <w:rFonts w:hint="cs"/>
          <w:rtl/>
        </w:rPr>
        <w:t xml:space="preserve"> הנוסח הוא</w:t>
      </w:r>
      <w:r>
        <w:rPr>
          <w:rtl/>
        </w:rPr>
        <w:t>: "</w:t>
      </w:r>
      <w:r>
        <w:rPr>
          <w:rFonts w:hint="cs"/>
          <w:rtl/>
        </w:rPr>
        <w:t xml:space="preserve"> ... </w:t>
      </w:r>
      <w:r>
        <w:rPr>
          <w:rtl/>
        </w:rPr>
        <w:t xml:space="preserve">חזר [אברהם] ואמר: בשר ודם אני, היום כאן ומחר בקבר, כבר עשיתי אני שלי, מכאן ואילך מה שהקב"ה רוצה לעשות בעולמו - יעשה". </w:t>
      </w:r>
      <w:r>
        <w:rPr>
          <w:rFonts w:hint="cs"/>
          <w:rtl/>
        </w:rPr>
        <w:t xml:space="preserve">כבר הזכרנו מספר פעמים מדרש זה שאברהם נמנע מלברך את יצחק, מוטיב שבולט מאד על רקע פרשתנו בה </w:t>
      </w:r>
      <w:r w:rsidR="006D6A82">
        <w:rPr>
          <w:rFonts w:hint="cs"/>
          <w:rtl/>
        </w:rPr>
        <w:t>נוצר העימות הקשה לדורו ולדורות בין יעקב ועש</w:t>
      </w:r>
      <w:r w:rsidR="009B3A93">
        <w:rPr>
          <w:rFonts w:hint="cs"/>
          <w:rtl/>
        </w:rPr>
        <w:t>ו</w:t>
      </w:r>
      <w:r w:rsidR="006D6A82">
        <w:rPr>
          <w:rFonts w:hint="cs"/>
          <w:rtl/>
        </w:rPr>
        <w:t xml:space="preserve"> על רקע קבלת הברכה מאבא</w:t>
      </w:r>
      <w:r w:rsidR="009B3A93">
        <w:rPr>
          <w:rFonts w:hint="cs"/>
          <w:rtl/>
        </w:rPr>
        <w:t xml:space="preserve"> יצחק</w:t>
      </w:r>
      <w:r w:rsidR="006D6A82">
        <w:rPr>
          <w:rFonts w:hint="cs"/>
          <w:rtl/>
        </w:rPr>
        <w:t xml:space="preserve">. ראה דברינו </w:t>
      </w:r>
      <w:hyperlink r:id="rId3" w:history="1">
        <w:r w:rsidR="006D6A82" w:rsidRPr="009B3A93">
          <w:rPr>
            <w:rStyle w:val="Hyperlink"/>
            <w:rFonts w:hint="cs"/>
            <w:rtl/>
          </w:rPr>
          <w:t>בחירה בבכורה ו</w:t>
        </w:r>
        <w:r w:rsidR="006D6A82" w:rsidRPr="009B3A93">
          <w:rPr>
            <w:rStyle w:val="Hyperlink"/>
            <w:rFonts w:hint="cs"/>
            <w:rtl/>
          </w:rPr>
          <w:t>מ</w:t>
        </w:r>
        <w:r w:rsidR="006D6A82" w:rsidRPr="009B3A93">
          <w:rPr>
            <w:rStyle w:val="Hyperlink"/>
            <w:rFonts w:hint="cs"/>
            <w:rtl/>
          </w:rPr>
          <w:t>חירה</w:t>
        </w:r>
      </w:hyperlink>
      <w:r w:rsidR="006D6A82">
        <w:rPr>
          <w:rFonts w:hint="cs"/>
          <w:rtl/>
        </w:rPr>
        <w:t xml:space="preserve"> בפרשה זו. כאן רצינו רק ליצור קשר עם המדרש הקודם. אברהם נמנע מלברך את יצחק, הקב"ה מברך אותו והוא מבין שברכה זו פירושה: "קום ועשה". חפור בארות מים, עבד וזרע שדות ותזכה ל"מאה שערים". </w:t>
      </w:r>
      <w:r w:rsidR="009B3A93">
        <w:rPr>
          <w:rFonts w:hint="cs"/>
          <w:rtl/>
        </w:rPr>
        <w:t>מאיפה הבין זאת יצחק? מה בברכת הקב"ה גרם לו להסיק ש</w:t>
      </w:r>
      <w:r w:rsidR="006D6A82">
        <w:rPr>
          <w:rFonts w:hint="cs"/>
          <w:rtl/>
        </w:rPr>
        <w:t>אין הברכה שורה אלא על העשייה</w:t>
      </w:r>
      <w:r w:rsidR="009B3A93">
        <w:rPr>
          <w:rFonts w:hint="cs"/>
          <w:rtl/>
        </w:rPr>
        <w:t xml:space="preserve">, האם זה שאברהם נמנע מלברך אותו? כך או כך, נראה שאפשר לצרף לעניין גם את המוטיב </w:t>
      </w:r>
      <w:r w:rsidR="00BF5C63">
        <w:rPr>
          <w:rFonts w:hint="cs"/>
          <w:rtl/>
        </w:rPr>
        <w:t>'</w:t>
      </w:r>
      <w:r w:rsidR="006D6A82" w:rsidRPr="00BF5C63">
        <w:rPr>
          <w:rFonts w:hint="cs"/>
          <w:rtl/>
        </w:rPr>
        <w:t>גדולים מעשה אדם ממעשה שמים</w:t>
      </w:r>
      <w:r w:rsidR="00BF5C63">
        <w:rPr>
          <w:rFonts w:hint="cs"/>
          <w:rtl/>
        </w:rPr>
        <w:t>'</w:t>
      </w:r>
      <w:r w:rsidR="00451CA3">
        <w:rPr>
          <w:rFonts w:hint="cs"/>
          <w:rtl/>
        </w:rPr>
        <w:t xml:space="preserve"> עליו הרחבנו לדון בדברינו </w:t>
      </w:r>
      <w:hyperlink r:id="rId4" w:history="1">
        <w:r w:rsidR="00BF5C63" w:rsidRPr="00BF5C63">
          <w:rPr>
            <w:rStyle w:val="Hyperlink"/>
            <w:rFonts w:hint="cs"/>
            <w:rtl/>
          </w:rPr>
          <w:t xml:space="preserve">מעשה שמים ומעשה בשר </w:t>
        </w:r>
        <w:r w:rsidR="00BF5C63" w:rsidRPr="00BF5C63">
          <w:rPr>
            <w:rStyle w:val="Hyperlink"/>
            <w:rFonts w:hint="cs"/>
            <w:rtl/>
          </w:rPr>
          <w:t>ו</w:t>
        </w:r>
        <w:r w:rsidR="00BF5C63" w:rsidRPr="00BF5C63">
          <w:rPr>
            <w:rStyle w:val="Hyperlink"/>
            <w:rFonts w:hint="cs"/>
            <w:rtl/>
          </w:rPr>
          <w:t>דם</w:t>
        </w:r>
      </w:hyperlink>
      <w:r w:rsidR="00BF5C63">
        <w:rPr>
          <w:rFonts w:hint="cs"/>
          <w:rtl/>
        </w:rPr>
        <w:t xml:space="preserve"> </w:t>
      </w:r>
      <w:r w:rsidR="00451CA3">
        <w:rPr>
          <w:rFonts w:hint="cs"/>
          <w:rtl/>
        </w:rPr>
        <w:t>בפרשת בראשית</w:t>
      </w:r>
      <w:r w:rsidR="009B3A93">
        <w:rPr>
          <w:rFonts w:hint="cs"/>
          <w:rtl/>
        </w:rPr>
        <w:t xml:space="preserve">. </w:t>
      </w:r>
    </w:p>
  </w:footnote>
  <w:footnote w:id="6">
    <w:p w14:paraId="106B37D5" w14:textId="77777777" w:rsidR="00B73F17" w:rsidRDefault="00B73F17" w:rsidP="002C5457">
      <w:pPr>
        <w:pStyle w:val="a3"/>
        <w:rPr>
          <w:rFonts w:hint="cs"/>
          <w:rtl/>
        </w:rPr>
      </w:pPr>
      <w:r>
        <w:rPr>
          <w:rStyle w:val="a5"/>
        </w:rPr>
        <w:footnoteRef/>
      </w:r>
      <w:r>
        <w:rPr>
          <w:rtl/>
        </w:rPr>
        <w:t xml:space="preserve"> </w:t>
      </w:r>
      <w:r>
        <w:rPr>
          <w:rFonts w:hint="cs"/>
          <w:rtl/>
        </w:rPr>
        <w:t>המשל על העבד הוא קשה להבנה ונשמח לקבל הצעות משואבי המים.</w:t>
      </w:r>
      <w:r w:rsidR="00C56137">
        <w:rPr>
          <w:rFonts w:hint="cs"/>
          <w:rtl/>
        </w:rPr>
        <w:t xml:space="preserve"> העבד מקבל שדה "כמות שהיא" (סוג של מתנה שהיה נהוג באותה תקופה? סוג של אריסות?) והוא מבין שמצפים ממנו להשביח אותה (לסקל ולסדר אותה). וגם אחרי שהוא מוסיף להשביחה בנטיעת הכרם, עדיין הוא מבין שיש לעשות עוד</w:t>
      </w:r>
      <w:r w:rsidR="002C5457">
        <w:rPr>
          <w:rFonts w:hint="cs"/>
          <w:rtl/>
        </w:rPr>
        <w:t>.</w:t>
      </w:r>
      <w:r w:rsidR="00BF5C63">
        <w:rPr>
          <w:rFonts w:hint="cs"/>
          <w:rtl/>
        </w:rPr>
        <w:t xml:space="preserve"> כי בעינ</w:t>
      </w:r>
      <w:r w:rsidR="002C5457">
        <w:rPr>
          <w:rFonts w:hint="cs"/>
          <w:rtl/>
        </w:rPr>
        <w:t>י</w:t>
      </w:r>
      <w:r w:rsidR="00BF5C63">
        <w:rPr>
          <w:rFonts w:hint="cs"/>
          <w:rtl/>
        </w:rPr>
        <w:t>ו</w:t>
      </w:r>
      <w:r w:rsidR="002C5457">
        <w:rPr>
          <w:rFonts w:hint="cs"/>
          <w:rtl/>
        </w:rPr>
        <w:t>,</w:t>
      </w:r>
      <w:r w:rsidR="00BF5C63">
        <w:rPr>
          <w:rFonts w:hint="cs"/>
          <w:rtl/>
        </w:rPr>
        <w:t xml:space="preserve"> הנתינה "כמות שהיא" עדיין עומדת ברקע ומחייבת פעולה ועשייה</w:t>
      </w:r>
      <w:r w:rsidR="00C56137">
        <w:rPr>
          <w:rFonts w:hint="cs"/>
          <w:rtl/>
        </w:rPr>
        <w:t>. כך נראה להסביר עפ"י הנמשל שנראה בהמשך, אך כאמור יש קושי רב במשל זה ונשמח לקבל הצעות ופירושים.</w:t>
      </w:r>
    </w:p>
  </w:footnote>
  <w:footnote w:id="7">
    <w:p w14:paraId="7C49AD55" w14:textId="77777777" w:rsidR="009F7BAC" w:rsidRDefault="009F7BAC" w:rsidP="00221F76">
      <w:pPr>
        <w:pStyle w:val="a3"/>
        <w:rPr>
          <w:rFonts w:hint="cs"/>
          <w:rtl/>
        </w:rPr>
      </w:pPr>
      <w:r>
        <w:rPr>
          <w:rStyle w:val="a5"/>
        </w:rPr>
        <w:footnoteRef/>
      </w:r>
      <w:r>
        <w:rPr>
          <w:rtl/>
        </w:rPr>
        <w:t xml:space="preserve"> </w:t>
      </w:r>
      <w:r>
        <w:rPr>
          <w:rFonts w:hint="cs"/>
          <w:rtl/>
        </w:rPr>
        <w:t>האבות עסקו ביישוב הארץ והשבחתה, אבל באמת מי שהיה עובד אדמה ולא רועה צאן ועובר ממקום למקום הוא יצחק. הבארות שחפר אברהם נראות יותר לשם השקיית המקנה ואילו אצל יצחק מטרת הבארות היא להשקות את השדות (גם את המקנה). קניית השדה אצל אברהם היא לצורך קבורה ("השדה והמערה אשר בו", בראשית כג יז) ולא נראה שאברהם עשה משהו עם השדה הצמוד למערת המכפלה</w:t>
      </w:r>
      <w:r w:rsidR="00BF5C63">
        <w:rPr>
          <w:rFonts w:hint="cs"/>
          <w:rtl/>
        </w:rPr>
        <w:t xml:space="preserve"> ו</w:t>
      </w:r>
      <w:r w:rsidR="00221F76">
        <w:rPr>
          <w:rFonts w:hint="cs"/>
          <w:rtl/>
        </w:rPr>
        <w:t>עיבד אותה</w:t>
      </w:r>
      <w:r>
        <w:rPr>
          <w:rFonts w:hint="cs"/>
          <w:rtl/>
        </w:rPr>
        <w:t>. גם קניית חלקת השדה של יעקב, ליד שכם</w:t>
      </w:r>
      <w:r w:rsidR="00221F76">
        <w:rPr>
          <w:rFonts w:hint="cs"/>
          <w:rtl/>
        </w:rPr>
        <w:t xml:space="preserve"> </w:t>
      </w:r>
      <w:r w:rsidR="00221F76">
        <w:rPr>
          <w:rtl/>
        </w:rPr>
        <w:t>–</w:t>
      </w:r>
      <w:r w:rsidR="00221F76">
        <w:rPr>
          <w:rFonts w:hint="cs"/>
          <w:rtl/>
        </w:rPr>
        <w:t xml:space="preserve"> בדברינו </w:t>
      </w:r>
      <w:hyperlink r:id="rId5" w:history="1">
        <w:r w:rsidR="00221F76" w:rsidRPr="00221F76">
          <w:rPr>
            <w:rStyle w:val="Hyperlink"/>
            <w:rFonts w:hint="cs"/>
            <w:rtl/>
          </w:rPr>
          <w:t>ויחן את פני העיר</w:t>
        </w:r>
      </w:hyperlink>
      <w:r w:rsidR="00221F76">
        <w:rPr>
          <w:rFonts w:hint="cs"/>
          <w:rtl/>
        </w:rPr>
        <w:t xml:space="preserve"> - </w:t>
      </w:r>
      <w:r>
        <w:rPr>
          <w:rFonts w:hint="cs"/>
          <w:rtl/>
        </w:rPr>
        <w:t>לא נראית שהייתה למטרת עבודת אדמה, רק למאהל</w:t>
      </w:r>
      <w:r w:rsidR="002C5457">
        <w:rPr>
          <w:rFonts w:hint="cs"/>
          <w:rtl/>
        </w:rPr>
        <w:t xml:space="preserve"> ומקום מסחר</w:t>
      </w:r>
      <w:r>
        <w:rPr>
          <w:rFonts w:hint="cs"/>
          <w:rtl/>
        </w:rPr>
        <w:t>, מה גם שהוא עוזב את המקום וממשיך במסעו דרומה עד חברון. ו</w:t>
      </w:r>
      <w:r w:rsidR="00221F76">
        <w:rPr>
          <w:rFonts w:hint="cs"/>
          <w:rtl/>
        </w:rPr>
        <w:t xml:space="preserve">אגב, </w:t>
      </w:r>
      <w:r w:rsidR="00BF5C63">
        <w:rPr>
          <w:rFonts w:hint="cs"/>
          <w:rtl/>
        </w:rPr>
        <w:t xml:space="preserve">גם </w:t>
      </w:r>
      <w:r>
        <w:rPr>
          <w:rFonts w:hint="cs"/>
          <w:rtl/>
        </w:rPr>
        <w:t>חלקת שדה זו של יעקב הופכת לאחוזת קבר של יוסף בנו, כמסופר בספר יהושע כד לב.</w:t>
      </w:r>
      <w:r w:rsidR="00221F76">
        <w:rPr>
          <w:rFonts w:hint="cs"/>
          <w:rtl/>
        </w:rPr>
        <w:t xml:space="preserve"> מאידך, יצחק לא קונה קרקע.</w:t>
      </w:r>
    </w:p>
  </w:footnote>
  <w:footnote w:id="8">
    <w:p w14:paraId="318B969B" w14:textId="77777777" w:rsidR="004F528E" w:rsidRDefault="004F528E" w:rsidP="004F528E">
      <w:pPr>
        <w:pStyle w:val="a3"/>
        <w:rPr>
          <w:rFonts w:hint="cs"/>
          <w:rtl/>
        </w:rPr>
      </w:pPr>
      <w:r>
        <w:rPr>
          <w:rStyle w:val="a5"/>
        </w:rPr>
        <w:footnoteRef/>
      </w:r>
      <w:r>
        <w:rPr>
          <w:rtl/>
        </w:rPr>
        <w:t xml:space="preserve"> </w:t>
      </w:r>
      <w:r>
        <w:rPr>
          <w:rFonts w:hint="cs"/>
          <w:rtl/>
        </w:rPr>
        <w:t>הפסוק בנוסח התורה שבידינו הוא:</w:t>
      </w:r>
      <w:r w:rsidRPr="004F528E">
        <w:rPr>
          <w:rtl/>
        </w:rPr>
        <w:t xml:space="preserve"> </w:t>
      </w:r>
      <w:r>
        <w:rPr>
          <w:rFonts w:hint="cs"/>
          <w:rtl/>
        </w:rPr>
        <w:t>"</w:t>
      </w:r>
      <w:r>
        <w:rPr>
          <w:rtl/>
        </w:rPr>
        <w:t>וַיִּירָא וַיֹּאמַר מַה נּוֹרָא הַמָּקוֹם הַזֶּה אֵין זֶה כִּי אִם בֵּית אֱלֹהִים וְזֶה שַׁעַר הַשָּׁמָיִם</w:t>
      </w:r>
      <w:r>
        <w:rPr>
          <w:rFonts w:hint="cs"/>
          <w:rtl/>
        </w:rPr>
        <w:t>".</w:t>
      </w:r>
    </w:p>
  </w:footnote>
  <w:footnote w:id="9">
    <w:p w14:paraId="531D948B" w14:textId="77777777" w:rsidR="009E7E84" w:rsidRDefault="009E7E84" w:rsidP="00A745DE">
      <w:pPr>
        <w:pStyle w:val="a3"/>
        <w:rPr>
          <w:rFonts w:hint="cs"/>
        </w:rPr>
      </w:pPr>
      <w:r>
        <w:rPr>
          <w:rStyle w:val="a5"/>
        </w:rPr>
        <w:footnoteRef/>
      </w:r>
      <w:r>
        <w:rPr>
          <w:rtl/>
        </w:rPr>
        <w:t xml:space="preserve"> </w:t>
      </w:r>
      <w:r w:rsidR="00471E7C">
        <w:rPr>
          <w:rFonts w:hint="cs"/>
          <w:rtl/>
        </w:rPr>
        <w:t>בדומה להשבחת השדה, כך גם הברכה על המזון</w:t>
      </w:r>
      <w:r w:rsidR="00720FF2">
        <w:rPr>
          <w:rFonts w:hint="cs"/>
          <w:rtl/>
        </w:rPr>
        <w:t xml:space="preserve"> עליה הרחבנו בדברינו </w:t>
      </w:r>
      <w:hyperlink r:id="rId6" w:history="1">
        <w:r w:rsidR="00720FF2" w:rsidRPr="00E25AE4">
          <w:rPr>
            <w:rStyle w:val="Hyperlink"/>
            <w:rFonts w:hint="cs"/>
            <w:rtl/>
          </w:rPr>
          <w:t>ברכת המזון</w:t>
        </w:r>
      </w:hyperlink>
      <w:r w:rsidR="00720FF2">
        <w:rPr>
          <w:rFonts w:hint="cs"/>
          <w:rtl/>
        </w:rPr>
        <w:t xml:space="preserve"> בפרשת מ</w:t>
      </w:r>
      <w:r w:rsidR="00E25AE4">
        <w:rPr>
          <w:rFonts w:hint="cs"/>
          <w:rtl/>
        </w:rPr>
        <w:t>סעי</w:t>
      </w:r>
      <w:r w:rsidR="00720FF2">
        <w:rPr>
          <w:rFonts w:hint="cs"/>
          <w:rtl/>
        </w:rPr>
        <w:t>.</w:t>
      </w:r>
      <w:r w:rsidR="00471E7C">
        <w:rPr>
          <w:rFonts w:hint="cs"/>
          <w:rtl/>
        </w:rPr>
        <w:t xml:space="preserve"> (וכך גם </w:t>
      </w:r>
      <w:r>
        <w:rPr>
          <w:rFonts w:hint="cs"/>
          <w:rtl/>
        </w:rPr>
        <w:t>שלוש התפילות שהאבות תקנו</w:t>
      </w:r>
      <w:r w:rsidR="00471E7C">
        <w:rPr>
          <w:rFonts w:hint="cs"/>
          <w:rtl/>
        </w:rPr>
        <w:t xml:space="preserve">, </w:t>
      </w:r>
      <w:r>
        <w:rPr>
          <w:rFonts w:hint="cs"/>
          <w:rtl/>
        </w:rPr>
        <w:t xml:space="preserve">ראה דברינו </w:t>
      </w:r>
      <w:hyperlink r:id="rId7" w:history="1">
        <w:r w:rsidRPr="00BF5C63">
          <w:rPr>
            <w:rStyle w:val="Hyperlink"/>
            <w:rFonts w:hint="cs"/>
            <w:rtl/>
          </w:rPr>
          <w:t>תפילות אבות תקנום</w:t>
        </w:r>
      </w:hyperlink>
      <w:r>
        <w:rPr>
          <w:rFonts w:hint="cs"/>
          <w:rtl/>
        </w:rPr>
        <w:t xml:space="preserve"> בפרשת וי</w:t>
      </w:r>
      <w:r w:rsidR="00BF5C63">
        <w:rPr>
          <w:rFonts w:hint="cs"/>
          <w:rtl/>
        </w:rPr>
        <w:t>רא</w:t>
      </w:r>
      <w:r>
        <w:rPr>
          <w:rFonts w:hint="cs"/>
          <w:rtl/>
        </w:rPr>
        <w:t>)</w:t>
      </w:r>
      <w:r w:rsidR="00471E7C">
        <w:rPr>
          <w:rFonts w:hint="cs"/>
          <w:rtl/>
        </w:rPr>
        <w:t xml:space="preserve">. אך יש לשים לב להבדלים. </w:t>
      </w:r>
      <w:r>
        <w:rPr>
          <w:rFonts w:hint="cs"/>
          <w:rtl/>
        </w:rPr>
        <w:t xml:space="preserve">אברהם שהיה מכניס אורחים </w:t>
      </w:r>
      <w:r w:rsidR="00471E7C">
        <w:rPr>
          <w:rFonts w:hint="cs"/>
          <w:rtl/>
        </w:rPr>
        <w:t>ואב המון גויים</w:t>
      </w:r>
      <w:r>
        <w:rPr>
          <w:rtl/>
        </w:rPr>
        <w:t xml:space="preserve"> –</w:t>
      </w:r>
      <w:r>
        <w:rPr>
          <w:rFonts w:hint="cs"/>
          <w:rtl/>
        </w:rPr>
        <w:t xml:space="preserve"> הזן את הכל. </w:t>
      </w:r>
      <w:r w:rsidR="00471E7C">
        <w:rPr>
          <w:rFonts w:hint="cs"/>
          <w:rtl/>
        </w:rPr>
        <w:t xml:space="preserve">יעקב שראה את הסולם מוצב בשער השמים זו ירושלים </w:t>
      </w:r>
      <w:r w:rsidR="00471E7C">
        <w:rPr>
          <w:rtl/>
        </w:rPr>
        <w:t>–</w:t>
      </w:r>
      <w:r w:rsidR="00471E7C">
        <w:rPr>
          <w:rFonts w:hint="cs"/>
          <w:rtl/>
        </w:rPr>
        <w:t xml:space="preserve"> בונה ירושלים. </w:t>
      </w:r>
      <w:r w:rsidR="00A745DE">
        <w:rPr>
          <w:rFonts w:hint="cs"/>
          <w:rtl/>
        </w:rPr>
        <w:t xml:space="preserve">יעקב "עמד לבנות" את ירושלים! </w:t>
      </w:r>
      <w:r>
        <w:rPr>
          <w:rFonts w:hint="cs"/>
          <w:rtl/>
        </w:rPr>
        <w:t xml:space="preserve">יצחק שזרע בארץ ומצא מזונו מאה שערים </w:t>
      </w:r>
      <w:r>
        <w:rPr>
          <w:rtl/>
        </w:rPr>
        <w:t>–</w:t>
      </w:r>
      <w:r>
        <w:rPr>
          <w:rFonts w:hint="cs"/>
          <w:rtl/>
        </w:rPr>
        <w:t xml:space="preserve"> על הארץ ועל המזון. </w:t>
      </w:r>
      <w:r w:rsidR="00471E7C">
        <w:rPr>
          <w:rFonts w:hint="cs"/>
          <w:rtl/>
        </w:rPr>
        <w:t>יצחק הוא ברכת הארץ</w:t>
      </w:r>
      <w:r w:rsidR="00A745DE">
        <w:rPr>
          <w:rFonts w:hint="cs"/>
          <w:rtl/>
        </w:rPr>
        <w:t xml:space="preserve"> והמזון שבה ממנה</w:t>
      </w:r>
      <w:r w:rsidR="00471E7C">
        <w:rPr>
          <w:rFonts w:hint="cs"/>
          <w:rtl/>
        </w:rPr>
        <w:t xml:space="preserve">. </w:t>
      </w:r>
    </w:p>
  </w:footnote>
  <w:footnote w:id="10">
    <w:p w14:paraId="30D88957" w14:textId="77777777" w:rsidR="00471E7C" w:rsidRDefault="00471E7C" w:rsidP="00A745DE">
      <w:pPr>
        <w:pStyle w:val="a3"/>
        <w:rPr>
          <w:rFonts w:hint="cs"/>
        </w:rPr>
      </w:pPr>
      <w:r>
        <w:rPr>
          <w:rStyle w:val="a5"/>
        </w:rPr>
        <w:footnoteRef/>
      </w:r>
      <w:r>
        <w:rPr>
          <w:rtl/>
        </w:rPr>
        <w:t xml:space="preserve"> </w:t>
      </w:r>
      <w:r>
        <w:rPr>
          <w:rFonts w:hint="cs"/>
          <w:rtl/>
        </w:rPr>
        <w:t xml:space="preserve">נראה שמדרש זה מסביר חלק מהקשיים שראינו בתוספתא לעיל בה פתחנו. השנה הייתה שנה קשה, יצחק רצה לרדת </w:t>
      </w:r>
      <w:r w:rsidR="00A745DE">
        <w:rPr>
          <w:rFonts w:hint="cs"/>
          <w:rtl/>
        </w:rPr>
        <w:t xml:space="preserve">בה </w:t>
      </w:r>
      <w:r>
        <w:rPr>
          <w:rFonts w:hint="cs"/>
          <w:rtl/>
        </w:rPr>
        <w:t>למצרים מפני הרעב</w:t>
      </w:r>
      <w:r w:rsidR="002C5457">
        <w:rPr>
          <w:rFonts w:hint="cs"/>
          <w:rtl/>
        </w:rPr>
        <w:t>.</w:t>
      </w:r>
      <w:r>
        <w:rPr>
          <w:rFonts w:hint="cs"/>
          <w:rtl/>
        </w:rPr>
        <w:t xml:space="preserve"> אע"פ כן עשתה לא רק פי מאה ממה שזרעו בה, אלא פי מאה ממה שחשבו וקיוו להוציא מהשדה. ראה איך רשב"ם כפשטן המקרא מאמץ את גישת המדרש בפירושו לפסוק זה: "</w:t>
      </w:r>
      <w:r>
        <w:rPr>
          <w:rtl/>
        </w:rPr>
        <w:t>בארץ ההיא - אעפ"י שהארץ קשה היא:</w:t>
      </w:r>
      <w:r>
        <w:rPr>
          <w:rFonts w:hint="cs"/>
          <w:rtl/>
        </w:rPr>
        <w:t xml:space="preserve"> </w:t>
      </w:r>
      <w:r>
        <w:rPr>
          <w:rtl/>
        </w:rPr>
        <w:t>בשנה ההיא - אעפ"י שהיא שנת בצורת ורעבון:</w:t>
      </w:r>
      <w:r>
        <w:rPr>
          <w:rFonts w:hint="cs"/>
          <w:rtl/>
        </w:rPr>
        <w:t xml:space="preserve"> </w:t>
      </w:r>
      <w:r>
        <w:rPr>
          <w:rtl/>
        </w:rPr>
        <w:t>מאה שערים - שדה ששיערוהו שיוציא כור אחד הוציא מאה כורין</w:t>
      </w:r>
      <w:r>
        <w:rPr>
          <w:rFonts w:hint="cs"/>
          <w:rtl/>
        </w:rPr>
        <w:t>". נראה שזה מהמקרים המעניינים שהמדרש והפשט מתלכדים בהבנת המקרא, כאשר נראה שכ</w:t>
      </w:r>
      <w:r w:rsidR="00A745DE">
        <w:rPr>
          <w:rFonts w:hint="cs"/>
          <w:rtl/>
        </w:rPr>
        <w:t>ל אחד</w:t>
      </w:r>
      <w:r>
        <w:rPr>
          <w:rFonts w:hint="cs"/>
          <w:rtl/>
        </w:rPr>
        <w:t xml:space="preserve"> הגיע לפירוש זה מגישתו ושיטתו.</w:t>
      </w:r>
    </w:p>
  </w:footnote>
  <w:footnote w:id="11">
    <w:p w14:paraId="7E199735" w14:textId="77777777" w:rsidR="00471E7C" w:rsidRDefault="00471E7C" w:rsidP="00471E7C">
      <w:pPr>
        <w:pStyle w:val="a3"/>
        <w:rPr>
          <w:rFonts w:hint="cs"/>
        </w:rPr>
      </w:pPr>
      <w:r>
        <w:rPr>
          <w:rStyle w:val="a5"/>
        </w:rPr>
        <w:footnoteRef/>
      </w:r>
      <w:r>
        <w:rPr>
          <w:rtl/>
        </w:rPr>
        <w:t xml:space="preserve"> </w:t>
      </w:r>
      <w:r>
        <w:rPr>
          <w:rFonts w:hint="cs"/>
          <w:rtl/>
        </w:rPr>
        <w:t>להלן נראה הרחבה של שני מוטיבים (מנוגדים)</w:t>
      </w:r>
      <w:r w:rsidR="007E18CD">
        <w:rPr>
          <w:rFonts w:hint="cs"/>
          <w:rtl/>
        </w:rPr>
        <w:t xml:space="preserve"> אלה</w:t>
      </w:r>
      <w:r>
        <w:rPr>
          <w:rFonts w:hint="cs"/>
          <w:rtl/>
        </w:rPr>
        <w:t xml:space="preserve">. האחד, הימנעות ממדידה, משום שאין הברכה שרויה אלא בדבר הסמוי מן העין. והשני, הצורך למדוד על מנת לתת מעשרות כראוי, מצווה שהיא עצמה גורמת לברכה מחודשת. </w:t>
      </w:r>
    </w:p>
  </w:footnote>
  <w:footnote w:id="12">
    <w:p w14:paraId="36CACCD5" w14:textId="77777777" w:rsidR="0032497B" w:rsidRDefault="0032497B" w:rsidP="00506669">
      <w:pPr>
        <w:pStyle w:val="a3"/>
        <w:rPr>
          <w:rFonts w:hint="cs"/>
          <w:rtl/>
        </w:rPr>
      </w:pPr>
      <w:r>
        <w:rPr>
          <w:rStyle w:val="a5"/>
        </w:rPr>
        <w:footnoteRef/>
      </w:r>
      <w:r>
        <w:rPr>
          <w:rtl/>
        </w:rPr>
        <w:t xml:space="preserve"> </w:t>
      </w:r>
      <w:r>
        <w:rPr>
          <w:rFonts w:hint="cs"/>
          <w:rtl/>
        </w:rPr>
        <w:t>פסוק שנאמר על מצוות הצדקה: "</w:t>
      </w:r>
      <w:r>
        <w:rPr>
          <w:rtl/>
        </w:rPr>
        <w:t xml:space="preserve">נָתוֹן תִּתֵּן לוֹ וְלֹא יֵרַע לְבָבְךָ בְּתִתְּךָ לוֹ כִּי בִּגְלַל הַדָּבָר הַזֶּה יְבָרֶכְךָ </w:t>
      </w:r>
      <w:r w:rsidR="00BF5C63">
        <w:rPr>
          <w:rtl/>
        </w:rPr>
        <w:t>ה'</w:t>
      </w:r>
      <w:r>
        <w:rPr>
          <w:rtl/>
        </w:rPr>
        <w:t xml:space="preserve"> אֱלֹהֶיךָ בְּכָל מַעֲשֶׂךָ וּבְכֹל מִשְׁלַח יָדֶךָ</w:t>
      </w:r>
      <w:r>
        <w:rPr>
          <w:rFonts w:hint="cs"/>
          <w:rtl/>
        </w:rPr>
        <w:t>".</w:t>
      </w:r>
      <w:r w:rsidR="00506669">
        <w:rPr>
          <w:rFonts w:hint="cs"/>
          <w:rtl/>
        </w:rPr>
        <w:t xml:space="preserve"> ראה דברינו </w:t>
      </w:r>
      <w:hyperlink r:id="rId8" w:history="1">
        <w:r w:rsidR="00506669" w:rsidRPr="00506669">
          <w:rPr>
            <w:rStyle w:val="Hyperlink"/>
            <w:rFonts w:hint="cs"/>
            <w:rtl/>
          </w:rPr>
          <w:t>גלגל חוזר הוא בעולם</w:t>
        </w:r>
      </w:hyperlink>
      <w:r w:rsidR="00506669">
        <w:rPr>
          <w:rFonts w:hint="cs"/>
          <w:rtl/>
        </w:rPr>
        <w:t xml:space="preserve"> בפרשת ראה שם נזכר פסוק זה, וכן </w:t>
      </w:r>
      <w:hyperlink r:id="rId9" w:history="1">
        <w:r w:rsidR="00506669" w:rsidRPr="00506669">
          <w:rPr>
            <w:rStyle w:val="Hyperlink"/>
            <w:rFonts w:hint="cs"/>
            <w:rtl/>
          </w:rPr>
          <w:t>מצוות צדקה</w:t>
        </w:r>
      </w:hyperlink>
      <w:r w:rsidR="00506669">
        <w:rPr>
          <w:rFonts w:hint="cs"/>
          <w:rtl/>
        </w:rPr>
        <w:t xml:space="preserve"> בפרשת בהר.</w:t>
      </w:r>
    </w:p>
  </w:footnote>
  <w:footnote w:id="13">
    <w:p w14:paraId="1D20D588" w14:textId="77777777" w:rsidR="007E18CD" w:rsidRDefault="007E18CD" w:rsidP="007E18CD">
      <w:pPr>
        <w:pStyle w:val="a3"/>
        <w:rPr>
          <w:rFonts w:hint="cs"/>
          <w:rtl/>
        </w:rPr>
      </w:pPr>
      <w:r>
        <w:rPr>
          <w:rStyle w:val="a5"/>
        </w:rPr>
        <w:footnoteRef/>
      </w:r>
      <w:r>
        <w:rPr>
          <w:rtl/>
        </w:rPr>
        <w:t xml:space="preserve"> </w:t>
      </w:r>
      <w:r>
        <w:rPr>
          <w:rFonts w:hint="cs"/>
          <w:rtl/>
        </w:rPr>
        <w:t>ראה גמרא</w:t>
      </w:r>
      <w:r>
        <w:rPr>
          <w:rtl/>
        </w:rPr>
        <w:t xml:space="preserve"> תענית ח ע</w:t>
      </w:r>
      <w:r>
        <w:rPr>
          <w:rFonts w:hint="cs"/>
          <w:rtl/>
        </w:rPr>
        <w:t>"</w:t>
      </w:r>
      <w:r>
        <w:rPr>
          <w:rtl/>
        </w:rPr>
        <w:t>ב</w:t>
      </w:r>
      <w:r>
        <w:rPr>
          <w:rFonts w:hint="cs"/>
          <w:rtl/>
        </w:rPr>
        <w:t>: "</w:t>
      </w:r>
      <w:r>
        <w:rPr>
          <w:rtl/>
        </w:rPr>
        <w:t>תנא דבי רבי ישמעאל: אין הברכה מצויה אלא בדבר שאין העין שולטת בו, שנאמר</w:t>
      </w:r>
      <w:r>
        <w:rPr>
          <w:rFonts w:hint="cs"/>
          <w:rtl/>
        </w:rPr>
        <w:t>:</w:t>
      </w:r>
      <w:r>
        <w:rPr>
          <w:rtl/>
        </w:rPr>
        <w:t xml:space="preserve"> יצו ה' אתך את הברכה באסמיך. תנו רבנן: הנכנס למוד את גרנו אומר: יהי רצון מלפניך ה' אלהינו שתשלח ברכה במעשה ידנו. התחיל למוד אומר: ברוך השולח ברכה בכרי הזה. מדד ואחר כך בירך - הרי זו תפלת שוא. לפי שאין הברכה מצויה לא בדבר השקול ולא בדבר המדוד ולא בדבר המנוי אלא בדבר הסמוי מן העין</w:t>
      </w:r>
      <w:r>
        <w:rPr>
          <w:rFonts w:hint="cs"/>
          <w:rtl/>
        </w:rPr>
        <w:t>"</w:t>
      </w:r>
      <w:r>
        <w:rPr>
          <w:rtl/>
        </w:rPr>
        <w:t>.</w:t>
      </w:r>
    </w:p>
  </w:footnote>
  <w:footnote w:id="14">
    <w:p w14:paraId="0FAC8732" w14:textId="77777777" w:rsidR="007642BF" w:rsidRDefault="007642BF" w:rsidP="00506669">
      <w:pPr>
        <w:pStyle w:val="a3"/>
        <w:rPr>
          <w:rFonts w:hint="cs"/>
          <w:rtl/>
        </w:rPr>
      </w:pPr>
      <w:r>
        <w:rPr>
          <w:rStyle w:val="a5"/>
        </w:rPr>
        <w:footnoteRef/>
      </w:r>
      <w:r>
        <w:rPr>
          <w:rtl/>
        </w:rPr>
        <w:t xml:space="preserve"> </w:t>
      </w:r>
      <w:r>
        <w:rPr>
          <w:rFonts w:hint="cs"/>
          <w:rtl/>
        </w:rPr>
        <w:t xml:space="preserve">כאן קבלנו הפתעה קטנה שדווקא מהפסוק שלנו לומדים שאין לשקול ולמדוד ושגם הוא מצטרף לדרשה שמעשה ידיים ומשלח יד טוב שיהיו שלא במידה, במשקל ובמניין. אולי למד זאת הדרשן מהמילה "וימצא". אבל רוב מניין ובניין של המדרשים לומד מהפסוק שלנו שאדרבא, יש למדוד ולשקול את היבול על מנת להפריש מעשרות כראוי, כפי שראינו במדרש בראשית רבה הקודם וכפי שנראה להלן. אין לחשוש מהמדידה אם היא לשם נתינת תרומות ומעשרות ומתנות לאביונים (מעשר עני) ואכילה לפני ה' (מעשר שני), </w:t>
      </w:r>
      <w:r w:rsidR="00506669">
        <w:rPr>
          <w:rFonts w:hint="cs"/>
          <w:rtl/>
        </w:rPr>
        <w:t xml:space="preserve">וסופה שתביא ברכה נוספת </w:t>
      </w:r>
      <w:r>
        <w:rPr>
          <w:rFonts w:hint="cs"/>
          <w:rtl/>
        </w:rPr>
        <w:t>ביבול השנה הבאה</w:t>
      </w:r>
      <w:r w:rsidR="00506669">
        <w:rPr>
          <w:rFonts w:hint="cs"/>
          <w:rtl/>
        </w:rPr>
        <w:t>, כמאמר חכמים</w:t>
      </w:r>
      <w:r>
        <w:rPr>
          <w:rFonts w:hint="cs"/>
          <w:rtl/>
        </w:rPr>
        <w:t>: "ע</w:t>
      </w:r>
      <w:r>
        <w:rPr>
          <w:rFonts w:hint="eastAsia"/>
          <w:rtl/>
        </w:rPr>
        <w:t>ֲ</w:t>
      </w:r>
      <w:r>
        <w:rPr>
          <w:rFonts w:hint="cs"/>
          <w:rtl/>
        </w:rPr>
        <w:t>ש</w:t>
      </w:r>
      <w:r>
        <w:rPr>
          <w:rFonts w:hint="eastAsia"/>
          <w:rtl/>
        </w:rPr>
        <w:t>ֵׂ</w:t>
      </w:r>
      <w:r>
        <w:rPr>
          <w:rFonts w:hint="cs"/>
          <w:rtl/>
        </w:rPr>
        <w:t>ר בשביל ש</w:t>
      </w:r>
      <w:r>
        <w:rPr>
          <w:rFonts w:hint="eastAsia"/>
          <w:rtl/>
        </w:rPr>
        <w:t>ְ</w:t>
      </w:r>
      <w:r>
        <w:rPr>
          <w:rFonts w:hint="cs"/>
          <w:rtl/>
        </w:rPr>
        <w:t>ת</w:t>
      </w:r>
      <w:r>
        <w:rPr>
          <w:rFonts w:hint="eastAsia"/>
          <w:rtl/>
        </w:rPr>
        <w:t>ִ</w:t>
      </w:r>
      <w:r>
        <w:rPr>
          <w:rFonts w:hint="cs"/>
          <w:rtl/>
        </w:rPr>
        <w:t>ת</w:t>
      </w:r>
      <w:r>
        <w:rPr>
          <w:rFonts w:hint="eastAsia"/>
          <w:rtl/>
        </w:rPr>
        <w:t>ְ</w:t>
      </w:r>
      <w:r>
        <w:rPr>
          <w:rFonts w:hint="cs"/>
          <w:rtl/>
        </w:rPr>
        <w:t>ע</w:t>
      </w:r>
      <w:r>
        <w:rPr>
          <w:rFonts w:hint="eastAsia"/>
          <w:rtl/>
        </w:rPr>
        <w:t>ָ</w:t>
      </w:r>
      <w:r>
        <w:rPr>
          <w:rFonts w:hint="cs"/>
          <w:rtl/>
        </w:rPr>
        <w:t>ש</w:t>
      </w:r>
      <w:r>
        <w:rPr>
          <w:rFonts w:hint="eastAsia"/>
          <w:rtl/>
        </w:rPr>
        <w:t>ֵׁ</w:t>
      </w:r>
      <w:r>
        <w:rPr>
          <w:rFonts w:hint="cs"/>
          <w:rtl/>
        </w:rPr>
        <w:t>ר" (שבת קיט א).</w:t>
      </w:r>
    </w:p>
  </w:footnote>
  <w:footnote w:id="15">
    <w:p w14:paraId="68CB32E6" w14:textId="77777777" w:rsidR="00162CD3" w:rsidRDefault="00162CD3" w:rsidP="004F528E">
      <w:pPr>
        <w:pStyle w:val="a3"/>
        <w:rPr>
          <w:rFonts w:hint="cs"/>
          <w:rtl/>
        </w:rPr>
      </w:pPr>
      <w:r>
        <w:rPr>
          <w:rStyle w:val="a5"/>
        </w:rPr>
        <w:footnoteRef/>
      </w:r>
      <w:r>
        <w:rPr>
          <w:rtl/>
        </w:rPr>
        <w:t xml:space="preserve"> </w:t>
      </w:r>
      <w:r w:rsidR="002D760C">
        <w:rPr>
          <w:rFonts w:hint="cs"/>
          <w:rtl/>
        </w:rPr>
        <w:t xml:space="preserve">פרשת "עשר תעשר" מופיעה בפסיקתא רבתי ובפסיקתא דרב כהנא, שמביאות דרשות על מועדים מיוחדים ו'שבתות 'המצוינות' (לא על סדר פרשות השבוע), בסמוך לחג השבועות ולפיכך הניחו חוקרים כאיש שלום ושלמה באבר שהיא קשורה לזמן </w:t>
      </w:r>
      <w:r w:rsidR="00506669">
        <w:rPr>
          <w:rFonts w:hint="cs"/>
          <w:rtl/>
        </w:rPr>
        <w:t>ה</w:t>
      </w:r>
      <w:r w:rsidR="002D760C">
        <w:rPr>
          <w:rFonts w:hint="cs"/>
          <w:rtl/>
        </w:rPr>
        <w:t>זה והייתה נקראת בחג השבועות (בסיטואציות מסוימות). וכבר הרחיב עזרא פליישר במאמרו 'פרשת עשר תעשר וקריאתה בימות חג לפי מנהגות ארץ ישראל', תרביץ, כרך שלושים ושש, טבת תשכ"ז, בסקירת גלגולה של קריאה זו, הפסיקתא המלווה אותה והפיוטים שנכתבו סביבה</w:t>
      </w:r>
      <w:r w:rsidR="002D6D36">
        <w:rPr>
          <w:rFonts w:hint="cs"/>
          <w:rtl/>
        </w:rPr>
        <w:t>.</w:t>
      </w:r>
      <w:r w:rsidR="002D760C">
        <w:rPr>
          <w:rFonts w:hint="cs"/>
          <w:rtl/>
        </w:rPr>
        <w:t xml:space="preserve"> והוכיח</w:t>
      </w:r>
      <w:r w:rsidR="00506669">
        <w:rPr>
          <w:rFonts w:hint="cs"/>
          <w:rtl/>
        </w:rPr>
        <w:t xml:space="preserve"> פליישר</w:t>
      </w:r>
      <w:r w:rsidR="002D760C">
        <w:rPr>
          <w:rFonts w:hint="cs"/>
          <w:rtl/>
        </w:rPr>
        <w:t>, בעיקר ע"ס פיוטים קדומים, שקריאתה הייתה בשבתות המועד של פסח וסוכות</w:t>
      </w:r>
      <w:r>
        <w:rPr>
          <w:rFonts w:hint="cs"/>
          <w:rtl/>
        </w:rPr>
        <w:t>.</w:t>
      </w:r>
      <w:r w:rsidR="002D6D36">
        <w:rPr>
          <w:rFonts w:hint="cs"/>
          <w:rtl/>
        </w:rPr>
        <w:t xml:space="preserve"> ובימינו שחג השבועות הפך בעיקרו לחג מתן תורה נדחתה קריאה זו מפני קריאה "בחודש השלישי", וקוראים אותה בחו"ל בימי טוב שני</w:t>
      </w:r>
      <w:r w:rsidR="005D7BA0">
        <w:rPr>
          <w:rFonts w:hint="cs"/>
          <w:rtl/>
        </w:rPr>
        <w:t xml:space="preserve"> (</w:t>
      </w:r>
      <w:r w:rsidR="005D7BA0" w:rsidRPr="005D7BA0">
        <w:rPr>
          <w:rtl/>
        </w:rPr>
        <w:t>ביום אחרון של פסח</w:t>
      </w:r>
      <w:r w:rsidR="005D7BA0">
        <w:rPr>
          <w:rFonts w:hint="cs"/>
          <w:rtl/>
        </w:rPr>
        <w:t xml:space="preserve">, </w:t>
      </w:r>
      <w:r w:rsidR="005D7BA0" w:rsidRPr="005D7BA0">
        <w:rPr>
          <w:rtl/>
        </w:rPr>
        <w:t>ביום שני של שבועות אם חל בשבת</w:t>
      </w:r>
      <w:r w:rsidR="005D7BA0">
        <w:rPr>
          <w:rFonts w:hint="cs"/>
          <w:rtl/>
        </w:rPr>
        <w:t xml:space="preserve">, </w:t>
      </w:r>
      <w:r w:rsidR="005D7BA0">
        <w:rPr>
          <w:rtl/>
        </w:rPr>
        <w:t>בשמיני עצרת</w:t>
      </w:r>
      <w:r w:rsidR="005D7BA0">
        <w:rPr>
          <w:rFonts w:hint="cs"/>
          <w:rtl/>
        </w:rPr>
        <w:t>).</w:t>
      </w:r>
      <w:r w:rsidR="00506669">
        <w:rPr>
          <w:rFonts w:hint="cs"/>
          <w:rtl/>
        </w:rPr>
        <w:t xml:space="preserve"> בני חו"ל משמרים מנהג ארץ ישראל קדום.</w:t>
      </w:r>
    </w:p>
  </w:footnote>
  <w:footnote w:id="16">
    <w:p w14:paraId="566C8210" w14:textId="77777777" w:rsidR="00162CD3" w:rsidRDefault="00162CD3" w:rsidP="002D6D36">
      <w:pPr>
        <w:pStyle w:val="a3"/>
        <w:rPr>
          <w:rFonts w:hint="cs"/>
          <w:rtl/>
        </w:rPr>
      </w:pPr>
      <w:r>
        <w:rPr>
          <w:rStyle w:val="a5"/>
        </w:rPr>
        <w:footnoteRef/>
      </w:r>
      <w:r>
        <w:rPr>
          <w:rtl/>
        </w:rPr>
        <w:t xml:space="preserve"> </w:t>
      </w:r>
      <w:r>
        <w:rPr>
          <w:rFonts w:hint="cs"/>
          <w:rtl/>
        </w:rPr>
        <w:t>וב</w:t>
      </w:r>
      <w:r>
        <w:rPr>
          <w:rtl/>
        </w:rPr>
        <w:t>מדרש תנחומא (בובר) פרשת ראה סימן יב</w:t>
      </w:r>
      <w:r>
        <w:rPr>
          <w:rFonts w:hint="cs"/>
          <w:rtl/>
        </w:rPr>
        <w:t>: "</w:t>
      </w:r>
      <w:r>
        <w:rPr>
          <w:rtl/>
        </w:rPr>
        <w:t>אבות הראשונים הפרישו תרומות ומעשרות</w:t>
      </w:r>
      <w:r>
        <w:rPr>
          <w:rFonts w:hint="cs"/>
          <w:rtl/>
        </w:rPr>
        <w:t>:</w:t>
      </w:r>
      <w:r>
        <w:rPr>
          <w:rtl/>
        </w:rPr>
        <w:t xml:space="preserve"> אברהם הפריש תרומה גדולה, שנאמר</w:t>
      </w:r>
      <w:r>
        <w:rPr>
          <w:rFonts w:hint="cs"/>
          <w:rtl/>
        </w:rPr>
        <w:t>:</w:t>
      </w:r>
      <w:r>
        <w:rPr>
          <w:rtl/>
        </w:rPr>
        <w:t xml:space="preserve"> הרימותי ידי אל ה' אל עליון (בראשית יד כב), ואין הרמה אלא תרומה</w:t>
      </w:r>
      <w:r>
        <w:rPr>
          <w:rFonts w:hint="cs"/>
          <w:rtl/>
        </w:rPr>
        <w:t xml:space="preserve"> ... </w:t>
      </w:r>
      <w:r>
        <w:rPr>
          <w:rtl/>
        </w:rPr>
        <w:t>יצחק הפריש מעשר שני, שנאמר</w:t>
      </w:r>
      <w:r>
        <w:rPr>
          <w:rFonts w:hint="cs"/>
          <w:rtl/>
        </w:rPr>
        <w:t>:</w:t>
      </w:r>
      <w:r>
        <w:rPr>
          <w:rtl/>
        </w:rPr>
        <w:t xml:space="preserve"> ויזרע יצחק בארץ הה</w:t>
      </w:r>
      <w:r>
        <w:rPr>
          <w:rFonts w:hint="cs"/>
          <w:rtl/>
        </w:rPr>
        <w:t>י</w:t>
      </w:r>
      <w:r>
        <w:rPr>
          <w:rtl/>
        </w:rPr>
        <w:t>א וימצא בשנה הה</w:t>
      </w:r>
      <w:r>
        <w:rPr>
          <w:rFonts w:hint="cs"/>
          <w:rtl/>
        </w:rPr>
        <w:t>י</w:t>
      </w:r>
      <w:r>
        <w:rPr>
          <w:rtl/>
        </w:rPr>
        <w:t>א מאה שערים (בראשית כו יב)</w:t>
      </w:r>
      <w:r>
        <w:rPr>
          <w:rFonts w:hint="cs"/>
          <w:rtl/>
        </w:rPr>
        <w:t>.</w:t>
      </w:r>
      <w:r>
        <w:rPr>
          <w:rtl/>
        </w:rPr>
        <w:t xml:space="preserve"> אמר ר' אבא בר כהנא והלא אין הברכה שורה, לא על המדוד, ולא על השקול, ולא על המנוי, ולמה מדדן</w:t>
      </w:r>
      <w:r>
        <w:rPr>
          <w:rFonts w:hint="cs"/>
          <w:rtl/>
        </w:rPr>
        <w:t>?</w:t>
      </w:r>
      <w:r>
        <w:rPr>
          <w:rtl/>
        </w:rPr>
        <w:t xml:space="preserve"> בשביל לעשרן</w:t>
      </w:r>
      <w:r>
        <w:rPr>
          <w:rFonts w:hint="cs"/>
          <w:rtl/>
        </w:rPr>
        <w:t>". וב</w:t>
      </w:r>
      <w:r>
        <w:rPr>
          <w:rtl/>
        </w:rPr>
        <w:t>פסיקתא רבתי פיסקא כה - עשר תעשר</w:t>
      </w:r>
      <w:r>
        <w:rPr>
          <w:rFonts w:hint="cs"/>
          <w:rtl/>
        </w:rPr>
        <w:t>: "</w:t>
      </w:r>
      <w:r>
        <w:rPr>
          <w:rtl/>
        </w:rPr>
        <w:t>אברהם הפריש מעשר ראשון</w:t>
      </w:r>
      <w:r>
        <w:rPr>
          <w:rFonts w:hint="cs"/>
          <w:rtl/>
        </w:rPr>
        <w:t>:</w:t>
      </w:r>
      <w:r>
        <w:rPr>
          <w:rtl/>
        </w:rPr>
        <w:t xml:space="preserve"> ויתן לו מעשר מכל (בראשית יד כ)</w:t>
      </w:r>
      <w:r>
        <w:rPr>
          <w:rFonts w:hint="cs"/>
          <w:rtl/>
        </w:rPr>
        <w:t>.</w:t>
      </w:r>
      <w:r>
        <w:rPr>
          <w:rtl/>
        </w:rPr>
        <w:t xml:space="preserve"> יצחק הפריש תרומה גדולה</w:t>
      </w:r>
      <w:r>
        <w:rPr>
          <w:rFonts w:hint="cs"/>
          <w:rtl/>
        </w:rPr>
        <w:t>:</w:t>
      </w:r>
      <w:r>
        <w:rPr>
          <w:rtl/>
        </w:rPr>
        <w:t xml:space="preserve"> ויזרע יצחק בארץ ההיא וימצא בשנה ההיא מאה שערים ויברכהו ה'</w:t>
      </w:r>
      <w:r>
        <w:rPr>
          <w:rFonts w:hint="cs"/>
          <w:rtl/>
        </w:rPr>
        <w:t xml:space="preserve"> </w:t>
      </w:r>
      <w:r>
        <w:rPr>
          <w:rtl/>
        </w:rPr>
        <w:t>(שם כו יב)</w:t>
      </w:r>
      <w:r>
        <w:rPr>
          <w:rFonts w:hint="cs"/>
          <w:rtl/>
        </w:rPr>
        <w:t>.</w:t>
      </w:r>
      <w:r>
        <w:rPr>
          <w:rtl/>
        </w:rPr>
        <w:t xml:space="preserve"> אמר רבי</w:t>
      </w:r>
      <w:r>
        <w:rPr>
          <w:rFonts w:hint="cs"/>
          <w:rtl/>
        </w:rPr>
        <w:t>:</w:t>
      </w:r>
      <w:r>
        <w:rPr>
          <w:rtl/>
        </w:rPr>
        <w:t xml:space="preserve"> כל מקום שיש ברכה אין שיעור</w:t>
      </w:r>
      <w:r w:rsidR="002D6D36">
        <w:rPr>
          <w:rFonts w:hint="cs"/>
          <w:rtl/>
        </w:rPr>
        <w:t>,</w:t>
      </w:r>
      <w:r>
        <w:rPr>
          <w:rtl/>
        </w:rPr>
        <w:t xml:space="preserve"> והוא אומר מאה שערים ויברכהו</w:t>
      </w:r>
      <w:r w:rsidR="002D6D36">
        <w:rPr>
          <w:rFonts w:hint="cs"/>
          <w:rtl/>
        </w:rPr>
        <w:t>?!</w:t>
      </w:r>
      <w:r>
        <w:rPr>
          <w:rtl/>
        </w:rPr>
        <w:t xml:space="preserve"> אלא מכאן שהיה מודד כדי להפריש תרומה</w:t>
      </w:r>
      <w:r>
        <w:rPr>
          <w:rFonts w:hint="cs"/>
          <w:rtl/>
        </w:rPr>
        <w:t>".</w:t>
      </w:r>
      <w:r w:rsidR="00506669">
        <w:rPr>
          <w:rFonts w:hint="cs"/>
          <w:rtl/>
        </w:rPr>
        <w:t xml:space="preserve"> למי נתן </w:t>
      </w:r>
      <w:r w:rsidR="009D4CAA">
        <w:rPr>
          <w:rFonts w:hint="cs"/>
          <w:rtl/>
        </w:rPr>
        <w:t xml:space="preserve">אברהם את המעשר (והתרומה)? למלכי צדק. ראה דברינו </w:t>
      </w:r>
      <w:hyperlink r:id="rId10" w:history="1">
        <w:r w:rsidR="009D4CAA" w:rsidRPr="009D4CAA">
          <w:rPr>
            <w:rStyle w:val="Hyperlink"/>
            <w:rFonts w:hint="cs"/>
            <w:rtl/>
          </w:rPr>
          <w:t>מי אתה מלכי צדק</w:t>
        </w:r>
      </w:hyperlink>
      <w:r w:rsidR="009D4CAA">
        <w:rPr>
          <w:rFonts w:hint="cs"/>
          <w:rtl/>
        </w:rPr>
        <w:t xml:space="preserve"> בפרשת לך לך. אך למי נתן יצחק את המעשרות? אפשר שהמשיך במעשה אבותיו, בפרט אם נאמר ששם האריך ימיו עד אז, אבל הצעתנו היא שנתן הכל בצדקה לעניים. בין כך ובין כך, המעשרות שעשרו אבותינו ניתנו לתושבי הארץ שאינם בני ברית.</w:t>
      </w:r>
    </w:p>
  </w:footnote>
  <w:footnote w:id="17">
    <w:p w14:paraId="1BC677DB" w14:textId="77777777" w:rsidR="004632C2" w:rsidRDefault="004632C2" w:rsidP="00983EA8">
      <w:pPr>
        <w:pStyle w:val="a3"/>
        <w:rPr>
          <w:rFonts w:hint="cs"/>
          <w:rtl/>
        </w:rPr>
      </w:pPr>
      <w:r>
        <w:rPr>
          <w:rStyle w:val="a5"/>
        </w:rPr>
        <w:footnoteRef/>
      </w:r>
      <w:r>
        <w:rPr>
          <w:rtl/>
        </w:rPr>
        <w:t xml:space="preserve"> </w:t>
      </w:r>
      <w:r>
        <w:rPr>
          <w:rFonts w:hint="cs"/>
          <w:rtl/>
        </w:rPr>
        <w:t xml:space="preserve">עשיית הטוב לא תבוא מהביטחון בה', אלא אדרבא היא שתגרום לו. ויש לנו לא מעט דרשות המשנות את מבנה הפסוק, </w:t>
      </w:r>
      <w:r w:rsidR="00150EF9">
        <w:rPr>
          <w:rFonts w:hint="cs"/>
          <w:rtl/>
        </w:rPr>
        <w:t xml:space="preserve">בשיטת </w:t>
      </w:r>
      <w:r>
        <w:rPr>
          <w:rFonts w:hint="cs"/>
          <w:rtl/>
        </w:rPr>
        <w:t>"סרסהו ופרשהו", כגון הפסוק בשמות כ כא: "</w:t>
      </w:r>
      <w:r>
        <w:rPr>
          <w:rtl/>
        </w:rPr>
        <w:t>בכל המקום אשר אזכיר את שמי אבוא אליך</w:t>
      </w:r>
      <w:r>
        <w:rPr>
          <w:rFonts w:hint="cs"/>
          <w:rtl/>
        </w:rPr>
        <w:t xml:space="preserve"> וברכתיך" (ראה דרשתו בגמרא </w:t>
      </w:r>
      <w:r>
        <w:rPr>
          <w:rtl/>
        </w:rPr>
        <w:t xml:space="preserve">סוטה לח א </w:t>
      </w:r>
      <w:r>
        <w:rPr>
          <w:rFonts w:hint="cs"/>
          <w:rtl/>
        </w:rPr>
        <w:t>), הפסוק: "עת לעשות לה' הפרו תורתך (</w:t>
      </w:r>
      <w:r>
        <w:rPr>
          <w:rtl/>
        </w:rPr>
        <w:t xml:space="preserve">ירושלמי ברכות פרק ט </w:t>
      </w:r>
      <w:r>
        <w:rPr>
          <w:rFonts w:hint="cs"/>
          <w:rtl/>
        </w:rPr>
        <w:t xml:space="preserve">הלכה ה), </w:t>
      </w:r>
      <w:r w:rsidR="00983EA8">
        <w:rPr>
          <w:rFonts w:hint="cs"/>
          <w:rtl/>
        </w:rPr>
        <w:t>"</w:t>
      </w:r>
      <w:r w:rsidR="00983EA8">
        <w:rPr>
          <w:rtl/>
        </w:rPr>
        <w:t>ויקרבו לפני משה ולפני אהרן ביום ההוא</w:t>
      </w:r>
      <w:r w:rsidR="00983EA8">
        <w:rPr>
          <w:rFonts w:hint="cs"/>
          <w:rtl/>
        </w:rPr>
        <w:t xml:space="preserve">" (בפרשת פסח שני, </w:t>
      </w:r>
      <w:r w:rsidR="00983EA8">
        <w:rPr>
          <w:rtl/>
        </w:rPr>
        <w:t>ספרי במדבר פרשת בהעלותך פיסקא סח</w:t>
      </w:r>
      <w:r w:rsidR="00983EA8">
        <w:rPr>
          <w:rFonts w:hint="cs"/>
          <w:rtl/>
        </w:rPr>
        <w:t>),</w:t>
      </w:r>
      <w:r w:rsidR="00983EA8">
        <w:rPr>
          <w:rtl/>
        </w:rPr>
        <w:t xml:space="preserve"> </w:t>
      </w:r>
      <w:r w:rsidR="00150EF9">
        <w:rPr>
          <w:rFonts w:hint="cs"/>
          <w:rtl/>
        </w:rPr>
        <w:t>"צדקתך כהררי אל משפטיך תהום רבה" (בראשית רבה לג א) ועוד.</w:t>
      </w:r>
    </w:p>
  </w:footnote>
  <w:footnote w:id="18">
    <w:p w14:paraId="27F0D072" w14:textId="77777777" w:rsidR="00150EF9" w:rsidRDefault="00150EF9">
      <w:pPr>
        <w:pStyle w:val="a3"/>
        <w:rPr>
          <w:rFonts w:hint="cs"/>
          <w:rtl/>
        </w:rPr>
      </w:pPr>
      <w:r>
        <w:rPr>
          <w:rStyle w:val="a5"/>
        </w:rPr>
        <w:footnoteRef/>
      </w:r>
      <w:r>
        <w:rPr>
          <w:rtl/>
        </w:rPr>
        <w:t xml:space="preserve"> </w:t>
      </w:r>
      <w:r>
        <w:rPr>
          <w:rFonts w:hint="cs"/>
          <w:rtl/>
        </w:rPr>
        <w:t>בימינו לשער הוא להעריך או לחזות לא במדויק, בערך. וכאן הוא לקבוע את השער, לקבוע מידה מדויקת.</w:t>
      </w:r>
      <w:r w:rsidR="00983EA8">
        <w:rPr>
          <w:rFonts w:hint="cs"/>
          <w:rtl/>
        </w:rPr>
        <w:t xml:space="preserve"> ובעל השוק הוא כנראה הממונה על התנהלות השוק מטעם השלטונות, ראה בהערה הבאה.</w:t>
      </w:r>
    </w:p>
  </w:footnote>
  <w:footnote w:id="19">
    <w:p w14:paraId="5C796E9E" w14:textId="77777777" w:rsidR="00481614" w:rsidRDefault="00481614" w:rsidP="00481614">
      <w:pPr>
        <w:pStyle w:val="a3"/>
        <w:rPr>
          <w:rFonts w:hint="cs"/>
          <w:rtl/>
        </w:rPr>
      </w:pPr>
      <w:r>
        <w:rPr>
          <w:rStyle w:val="a5"/>
        </w:rPr>
        <w:footnoteRef/>
      </w:r>
      <w:r>
        <w:rPr>
          <w:rtl/>
        </w:rPr>
        <w:t xml:space="preserve"> </w:t>
      </w:r>
      <w:r>
        <w:rPr>
          <w:rFonts w:hint="cs"/>
          <w:rtl/>
        </w:rPr>
        <w:t xml:space="preserve">אין להתיירא ממידות משקלות ושערים, רק לוודא שהם מתוקנים (בבא בתרא פט ע"א, רמב"ם הלכות גניבה פרק ח הלכה כ) ולקיים בהם תרומות ומעשרות ואף דיני סחר וממכר; וללכת ברעיית דרכי האבות שהיו ישרים (ראה דברינו </w:t>
      </w:r>
      <w:hyperlink r:id="rId11" w:history="1">
        <w:r w:rsidRPr="00732CB3">
          <w:rPr>
            <w:rStyle w:val="Hyperlink"/>
            <w:rFonts w:hint="cs"/>
            <w:rtl/>
          </w:rPr>
          <w:t>ספר הישר</w:t>
        </w:r>
      </w:hyperlink>
      <w:r>
        <w:rPr>
          <w:rFonts w:hint="cs"/>
          <w:rtl/>
        </w:rPr>
        <w:t xml:space="preserve"> בפרשת ויחי). עוד בעניין זה, ראה מדרש </w:t>
      </w:r>
      <w:r>
        <w:rPr>
          <w:rtl/>
        </w:rPr>
        <w:t xml:space="preserve">במדבר רבה </w:t>
      </w:r>
      <w:r>
        <w:rPr>
          <w:rFonts w:hint="cs"/>
          <w:rtl/>
        </w:rPr>
        <w:t>יב יא: "</w:t>
      </w:r>
      <w:r>
        <w:rPr>
          <w:rtl/>
        </w:rPr>
        <w:t>מי שאינו מחלק מעשרותיו בח</w:t>
      </w:r>
      <w:r>
        <w:rPr>
          <w:rFonts w:hint="cs"/>
          <w:rtl/>
        </w:rPr>
        <w:t>ו</w:t>
      </w:r>
      <w:r>
        <w:rPr>
          <w:rtl/>
        </w:rPr>
        <w:t>פניו</w:t>
      </w:r>
      <w:r>
        <w:rPr>
          <w:rFonts w:hint="cs"/>
          <w:rtl/>
        </w:rPr>
        <w:t>,</w:t>
      </w:r>
      <w:r>
        <w:rPr>
          <w:rtl/>
        </w:rPr>
        <w:t xml:space="preserve"> אין תפ</w:t>
      </w:r>
      <w:r>
        <w:rPr>
          <w:rFonts w:hint="cs"/>
          <w:rtl/>
        </w:rPr>
        <w:t>י</w:t>
      </w:r>
      <w:r>
        <w:rPr>
          <w:rtl/>
        </w:rPr>
        <w:t>לתו עולה לשמים ואינה מורדת את הגשמים אלא צורר המים בעבים ואינם יורדים לארץ</w:t>
      </w:r>
      <w:r>
        <w:rPr>
          <w:rFonts w:hint="cs"/>
          <w:rtl/>
        </w:rPr>
        <w:t xml:space="preserve"> ... </w:t>
      </w:r>
      <w:r>
        <w:rPr>
          <w:rtl/>
        </w:rPr>
        <w:t>אברהם הפריש מעשר תח</w:t>
      </w:r>
      <w:r>
        <w:rPr>
          <w:rFonts w:hint="cs"/>
          <w:rtl/>
        </w:rPr>
        <w:t>י</w:t>
      </w:r>
      <w:r>
        <w:rPr>
          <w:rtl/>
        </w:rPr>
        <w:t>לה</w:t>
      </w:r>
      <w:r>
        <w:rPr>
          <w:rFonts w:hint="cs"/>
          <w:rtl/>
        </w:rPr>
        <w:t>,</w:t>
      </w:r>
      <w:r>
        <w:rPr>
          <w:rtl/>
        </w:rPr>
        <w:t xml:space="preserve"> שנאמר (בראשית יד) ויתן לו מעשר מכל והקנה לו </w:t>
      </w:r>
      <w:r w:rsidRPr="00732CB3">
        <w:rPr>
          <w:rtl/>
        </w:rPr>
        <w:t>הקב"ה</w:t>
      </w:r>
      <w:r>
        <w:rPr>
          <w:rtl/>
        </w:rPr>
        <w:t xml:space="preserve"> שמים וארץ </w:t>
      </w:r>
      <w:r>
        <w:rPr>
          <w:rFonts w:hint="cs"/>
          <w:rtl/>
        </w:rPr>
        <w:t xml:space="preserve">... </w:t>
      </w:r>
      <w:r>
        <w:rPr>
          <w:rtl/>
        </w:rPr>
        <w:t>ומה שם בנו</w:t>
      </w:r>
      <w:r>
        <w:rPr>
          <w:rFonts w:hint="cs"/>
          <w:rtl/>
        </w:rPr>
        <w:t>?</w:t>
      </w:r>
      <w:r>
        <w:rPr>
          <w:rtl/>
        </w:rPr>
        <w:t xml:space="preserve"> זה יצחק שנתן מעשר ונתברך שנאמר</w:t>
      </w:r>
      <w:r>
        <w:rPr>
          <w:rFonts w:hint="cs"/>
          <w:rtl/>
        </w:rPr>
        <w:t xml:space="preserve">: </w:t>
      </w:r>
      <w:r>
        <w:rPr>
          <w:rtl/>
        </w:rPr>
        <w:t>ויזרע יצחק וגו'</w:t>
      </w:r>
      <w:r>
        <w:rPr>
          <w:rFonts w:hint="cs"/>
          <w:rtl/>
        </w:rPr>
        <w:t>.</w:t>
      </w:r>
      <w:r>
        <w:rPr>
          <w:rtl/>
        </w:rPr>
        <w:t xml:space="preserve"> מהו וימצא בשנה ההיא מאה שערים</w:t>
      </w:r>
      <w:r>
        <w:rPr>
          <w:rFonts w:hint="cs"/>
          <w:rtl/>
        </w:rPr>
        <w:t>?</w:t>
      </w:r>
      <w:r>
        <w:rPr>
          <w:rtl/>
        </w:rPr>
        <w:t xml:space="preserve"> מלמד שמדדן לעשרן</w:t>
      </w:r>
      <w:r>
        <w:rPr>
          <w:rFonts w:hint="cs"/>
          <w:rtl/>
        </w:rPr>
        <w:t xml:space="preserve"> ... </w:t>
      </w:r>
      <w:r>
        <w:rPr>
          <w:rtl/>
        </w:rPr>
        <w:t xml:space="preserve">וכן הזהיר </w:t>
      </w:r>
      <w:r w:rsidRPr="00732CB3">
        <w:rPr>
          <w:rtl/>
        </w:rPr>
        <w:t>הקב"ה</w:t>
      </w:r>
      <w:r>
        <w:rPr>
          <w:rtl/>
        </w:rPr>
        <w:t xml:space="preserve"> את ישראל שאם יעשרו תבואתם יברכם בעושר שנאמר (דברים יד) עשר תעשר וגו' עשר בשביל שתתעשר</w:t>
      </w:r>
      <w:r>
        <w:rPr>
          <w:rFonts w:hint="cs"/>
          <w:rtl/>
        </w:rPr>
        <w:t xml:space="preserve">". ובמדרש </w:t>
      </w:r>
      <w:r>
        <w:rPr>
          <w:rtl/>
        </w:rPr>
        <w:t>תנחומא פרשת בהעלותך סימן ח</w:t>
      </w:r>
      <w:r>
        <w:rPr>
          <w:rFonts w:hint="cs"/>
          <w:rtl/>
        </w:rPr>
        <w:t xml:space="preserve"> למדנו שנתינת המעשר היא עמידה בניסיון: "</w:t>
      </w:r>
      <w:r>
        <w:rPr>
          <w:rtl/>
        </w:rPr>
        <w:t>וכן יצחק נ</w:t>
      </w:r>
      <w:r w:rsidR="00FD69C3">
        <w:rPr>
          <w:rFonts w:hint="cs"/>
          <w:rtl/>
        </w:rPr>
        <w:t>י</w:t>
      </w:r>
      <w:r>
        <w:rPr>
          <w:rtl/>
        </w:rPr>
        <w:t>סהו בימי אבימלך ועמד בנ</w:t>
      </w:r>
      <w:r>
        <w:rPr>
          <w:rFonts w:hint="cs"/>
          <w:rtl/>
        </w:rPr>
        <w:t>י</w:t>
      </w:r>
      <w:r>
        <w:rPr>
          <w:rtl/>
        </w:rPr>
        <w:t>סיונו ואח"כ ברכו שנאמר</w:t>
      </w:r>
      <w:r>
        <w:rPr>
          <w:rFonts w:hint="cs"/>
          <w:rtl/>
        </w:rPr>
        <w:t xml:space="preserve">: </w:t>
      </w:r>
      <w:r>
        <w:rPr>
          <w:rtl/>
        </w:rPr>
        <w:t>ויזרע יצחק בארץ ההוא וימצא בשנה ההוא מאה שערים ויברכהו ה'</w:t>
      </w:r>
      <w:r>
        <w:rPr>
          <w:rFonts w:hint="cs"/>
          <w:rtl/>
        </w:rPr>
        <w:t xml:space="preserve"> ".</w:t>
      </w:r>
    </w:p>
  </w:footnote>
  <w:footnote w:id="20">
    <w:p w14:paraId="39958EFF" w14:textId="77777777" w:rsidR="00481614" w:rsidRDefault="00481614">
      <w:pPr>
        <w:pStyle w:val="a3"/>
        <w:rPr>
          <w:rFonts w:hint="cs"/>
          <w:rtl/>
        </w:rPr>
      </w:pPr>
      <w:r>
        <w:rPr>
          <w:rStyle w:val="a5"/>
        </w:rPr>
        <w:footnoteRef/>
      </w:r>
      <w:r>
        <w:rPr>
          <w:rtl/>
        </w:rPr>
        <w:t xml:space="preserve"> </w:t>
      </w:r>
      <w:r>
        <w:rPr>
          <w:rFonts w:hint="cs"/>
          <w:rtl/>
        </w:rPr>
        <w:t>וב</w:t>
      </w:r>
      <w:r>
        <w:rPr>
          <w:rtl/>
        </w:rPr>
        <w:t>ילקוט שמעוני תורה פרשת תולדות רמז קיא</w:t>
      </w:r>
      <w:r>
        <w:rPr>
          <w:rFonts w:hint="cs"/>
          <w:rtl/>
        </w:rPr>
        <w:t>: "</w:t>
      </w:r>
      <w:r>
        <w:rPr>
          <w:rtl/>
        </w:rPr>
        <w:t xml:space="preserve">ויזרע </w:t>
      </w:r>
      <w:r>
        <w:rPr>
          <w:rFonts w:hint="cs"/>
          <w:rtl/>
        </w:rPr>
        <w:t xml:space="preserve">- </w:t>
      </w:r>
      <w:r>
        <w:rPr>
          <w:rtl/>
        </w:rPr>
        <w:t>לקח כל המעשר מממונו וזרע צדקה לעניים</w:t>
      </w:r>
      <w:r>
        <w:rPr>
          <w:rFonts w:hint="cs"/>
          <w:rtl/>
        </w:rPr>
        <w:t>.</w:t>
      </w:r>
      <w:r>
        <w:rPr>
          <w:rtl/>
        </w:rPr>
        <w:t xml:space="preserve"> כשם שאתה אומר</w:t>
      </w:r>
      <w:r>
        <w:rPr>
          <w:rFonts w:hint="cs"/>
          <w:rtl/>
        </w:rPr>
        <w:t>:</w:t>
      </w:r>
      <w:r>
        <w:rPr>
          <w:rtl/>
        </w:rPr>
        <w:t xml:space="preserve"> זרעו לכם לצדקה</w:t>
      </w:r>
      <w:r>
        <w:rPr>
          <w:rFonts w:hint="cs"/>
          <w:rtl/>
        </w:rPr>
        <w:t>.</w:t>
      </w:r>
      <w:r>
        <w:rPr>
          <w:rtl/>
        </w:rPr>
        <w:t xml:space="preserve"> וכל דבר ודבר שעישר נתן לו הקב"ה מאה שערים של ברכות</w:t>
      </w:r>
      <w:r>
        <w:rPr>
          <w:rFonts w:hint="cs"/>
          <w:rtl/>
        </w:rPr>
        <w:t>.</w:t>
      </w:r>
      <w:r>
        <w:rPr>
          <w:rtl/>
        </w:rPr>
        <w:t xml:space="preserve"> ויצו אבימלך את כל העם לאמר הנוגע </w:t>
      </w:r>
      <w:r>
        <w:rPr>
          <w:rFonts w:hint="cs"/>
          <w:rtl/>
        </w:rPr>
        <w:t xml:space="preserve">באיש וכו', </w:t>
      </w:r>
      <w:r>
        <w:rPr>
          <w:rtl/>
        </w:rPr>
        <w:t>אמר ר' איבו</w:t>
      </w:r>
      <w:r>
        <w:rPr>
          <w:rFonts w:hint="cs"/>
          <w:rtl/>
        </w:rPr>
        <w:t>:</w:t>
      </w:r>
      <w:r>
        <w:rPr>
          <w:rtl/>
        </w:rPr>
        <w:t xml:space="preserve"> אפי</w:t>
      </w:r>
      <w:r>
        <w:rPr>
          <w:rFonts w:hint="cs"/>
          <w:rtl/>
        </w:rPr>
        <w:t>לו</w:t>
      </w:r>
      <w:r>
        <w:rPr>
          <w:rtl/>
        </w:rPr>
        <w:t xml:space="preserve"> צרור לא יזרוק בו אדם</w:t>
      </w:r>
      <w:r>
        <w:rPr>
          <w:rFonts w:hint="cs"/>
          <w:rtl/>
        </w:rPr>
        <w:t xml:space="preserve">". הכוונה לצרור של עפר ולא של אבנים. לעיל ראינו שיש שאומרים שיצחק נתן מעשר ויש שאומרים שנתן תרומה ויש שאומרים שנתן מעשר שני. וכאן, מעשר עני. ולא לעניי ישראל דווקא, שהרי לו היו אז כאלה, אלא "עניי אותו מקום", מתושבי האזור. ראה </w:t>
      </w:r>
      <w:r>
        <w:rPr>
          <w:rtl/>
        </w:rPr>
        <w:t>מסכת גיטין דף סא עמוד א</w:t>
      </w:r>
      <w:r>
        <w:rPr>
          <w:rFonts w:hint="cs"/>
          <w:rtl/>
        </w:rPr>
        <w:t>: "</w:t>
      </w:r>
      <w:r>
        <w:rPr>
          <w:rtl/>
        </w:rPr>
        <w:t>אין ממחין ביד עניי נכרים בלקט בשכחה ובפאה, מפני דרכי שלום. ת</w:t>
      </w:r>
      <w:r>
        <w:rPr>
          <w:rFonts w:hint="cs"/>
          <w:rtl/>
        </w:rPr>
        <w:t xml:space="preserve">נו רבנן: </w:t>
      </w:r>
      <w:r>
        <w:rPr>
          <w:rtl/>
        </w:rPr>
        <w:t>מפרנסים עניי נכרים עם עניי ישראל, ומבקרין חולי נכרים עם חולי ישראל, וקוברין מתי נכרים עם מתי ישראל, מפני דרכי שלום</w:t>
      </w:r>
      <w:r>
        <w:rPr>
          <w:rFonts w:hint="cs"/>
          <w:rtl/>
        </w:rPr>
        <w:t>"</w:t>
      </w:r>
      <w:r>
        <w:rPr>
          <w:rtl/>
        </w:rPr>
        <w:t>.</w:t>
      </w:r>
      <w:r>
        <w:rPr>
          <w:rFonts w:hint="cs"/>
          <w:rtl/>
        </w:rPr>
        <w:t xml:space="preserve"> האבות, כל דרכם הייתה דרך של שלום ורעות לכל אדם. ובזכות זה זכו למאה שערים ואף יותר.</w:t>
      </w:r>
    </w:p>
  </w:footnote>
  <w:footnote w:id="21">
    <w:p w14:paraId="399BA02F" w14:textId="77777777" w:rsidR="009D2B16" w:rsidRDefault="009D2B16" w:rsidP="00950D69">
      <w:pPr>
        <w:pStyle w:val="a3"/>
        <w:rPr>
          <w:rFonts w:hint="cs"/>
          <w:rtl/>
        </w:rPr>
      </w:pPr>
      <w:r>
        <w:rPr>
          <w:rStyle w:val="a5"/>
        </w:rPr>
        <w:footnoteRef/>
      </w:r>
      <w:r>
        <w:rPr>
          <w:rtl/>
        </w:rPr>
        <w:t xml:space="preserve"> </w:t>
      </w:r>
      <w:r>
        <w:rPr>
          <w:rFonts w:hint="cs"/>
          <w:rtl/>
        </w:rPr>
        <w:t xml:space="preserve">ואומרים גם שבפרשת תולדות נוסדה האגודה והונח אבן היסוד לשכונה. ויש גם שמוצאים בגימטריה של מאה שערים שהוא המספר 666 סימן למזל טוב (בניגוד לנצרות שם זה </w:t>
      </w:r>
      <w:r w:rsidR="00950D69">
        <w:rPr>
          <w:rFonts w:hint="cs"/>
          <w:rtl/>
        </w:rPr>
        <w:t xml:space="preserve">סימן רע, </w:t>
      </w:r>
      <w:hyperlink r:id="rId12" w:history="1">
        <w:r w:rsidR="00950D69" w:rsidRPr="00950D69">
          <w:rPr>
            <w:rStyle w:val="Hyperlink"/>
            <w:rFonts w:hint="cs"/>
            <w:rtl/>
          </w:rPr>
          <w:t xml:space="preserve">מספר השטן או </w:t>
        </w:r>
        <w:r w:rsidRPr="00950D69">
          <w:rPr>
            <w:rStyle w:val="Hyperlink"/>
            <w:rFonts w:hint="cs"/>
            <w:rtl/>
          </w:rPr>
          <w:t>החיה</w:t>
        </w:r>
      </w:hyperlink>
      <w:r>
        <w:rPr>
          <w:rFonts w:hint="cs"/>
          <w:rtl/>
        </w:rPr>
        <w:t>) ועפ"י הגר"א הוא קשור למשיח בן יוסף ולקיבוץ הגלויות.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350D" w14:textId="77777777" w:rsidR="00982186" w:rsidRDefault="00982186" w:rsidP="00442CAF">
    <w:pPr>
      <w:pStyle w:val="1"/>
      <w:tabs>
        <w:tab w:val="clear" w:pos="9469"/>
        <w:tab w:val="right" w:pos="9299"/>
      </w:tabs>
      <w:rPr>
        <w:rFonts w:hint="cs"/>
        <w:rtl/>
      </w:rPr>
    </w:pPr>
    <w:r>
      <w:rPr>
        <w:rtl/>
      </w:rPr>
      <w:t xml:space="preserve">פרשת </w:t>
    </w:r>
    <w:fldSimple w:instr=" SUBJECT  \* MERGEFORMAT ">
      <w:r w:rsidR="001A07E5">
        <w:rPr>
          <w:rtl/>
        </w:rPr>
        <w:t>תולדות</w:t>
      </w:r>
    </w:fldSimple>
    <w:r>
      <w:rPr>
        <w:rtl/>
      </w:rPr>
      <w:tab/>
      <w:t>תש</w:t>
    </w:r>
    <w:r>
      <w:rPr>
        <w:rFonts w:hint="cs"/>
        <w:rtl/>
      </w:rPr>
      <w:t>ע"</w:t>
    </w:r>
    <w:r w:rsidR="005A437F">
      <w:rPr>
        <w:rFonts w:hint="cs"/>
        <w:rtl/>
      </w:rPr>
      <w:t>ג</w:t>
    </w:r>
  </w:p>
  <w:p w14:paraId="6EF823AA" w14:textId="77777777"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ACEB" w14:textId="77777777"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A07E5">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D6D8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5414"/>
    <w:rsid w:val="00011482"/>
    <w:rsid w:val="00011FC9"/>
    <w:rsid w:val="00015062"/>
    <w:rsid w:val="000151EB"/>
    <w:rsid w:val="00015C58"/>
    <w:rsid w:val="000161F1"/>
    <w:rsid w:val="000412FF"/>
    <w:rsid w:val="00055D9B"/>
    <w:rsid w:val="000642A0"/>
    <w:rsid w:val="00064373"/>
    <w:rsid w:val="00070200"/>
    <w:rsid w:val="0008124F"/>
    <w:rsid w:val="00091E4C"/>
    <w:rsid w:val="00093E51"/>
    <w:rsid w:val="000A047C"/>
    <w:rsid w:val="000A75FA"/>
    <w:rsid w:val="000B513A"/>
    <w:rsid w:val="000C3EF1"/>
    <w:rsid w:val="000C4F4B"/>
    <w:rsid w:val="000D75CF"/>
    <w:rsid w:val="000E4562"/>
    <w:rsid w:val="000F33C5"/>
    <w:rsid w:val="000F4C2E"/>
    <w:rsid w:val="00103D53"/>
    <w:rsid w:val="00106F58"/>
    <w:rsid w:val="00107DD1"/>
    <w:rsid w:val="00121626"/>
    <w:rsid w:val="00150EF9"/>
    <w:rsid w:val="001510ED"/>
    <w:rsid w:val="0015280A"/>
    <w:rsid w:val="00162CD3"/>
    <w:rsid w:val="00164EA2"/>
    <w:rsid w:val="00165E78"/>
    <w:rsid w:val="00173154"/>
    <w:rsid w:val="00192756"/>
    <w:rsid w:val="00196191"/>
    <w:rsid w:val="001A07E5"/>
    <w:rsid w:val="001A1F03"/>
    <w:rsid w:val="001B017C"/>
    <w:rsid w:val="001C514A"/>
    <w:rsid w:val="001C5762"/>
    <w:rsid w:val="001F1A82"/>
    <w:rsid w:val="00202FD3"/>
    <w:rsid w:val="0020513A"/>
    <w:rsid w:val="00205C3E"/>
    <w:rsid w:val="002204A6"/>
    <w:rsid w:val="0022149E"/>
    <w:rsid w:val="00221A17"/>
    <w:rsid w:val="00221F76"/>
    <w:rsid w:val="002426E4"/>
    <w:rsid w:val="002433C1"/>
    <w:rsid w:val="00252B21"/>
    <w:rsid w:val="00253579"/>
    <w:rsid w:val="002538C6"/>
    <w:rsid w:val="00274878"/>
    <w:rsid w:val="00284418"/>
    <w:rsid w:val="0028742C"/>
    <w:rsid w:val="002A1E86"/>
    <w:rsid w:val="002C5457"/>
    <w:rsid w:val="002D1DA6"/>
    <w:rsid w:val="002D5DB3"/>
    <w:rsid w:val="002D6D36"/>
    <w:rsid w:val="002D760C"/>
    <w:rsid w:val="002F4F64"/>
    <w:rsid w:val="002F6CA7"/>
    <w:rsid w:val="00304FE6"/>
    <w:rsid w:val="003146D9"/>
    <w:rsid w:val="00320252"/>
    <w:rsid w:val="00322663"/>
    <w:rsid w:val="0032497B"/>
    <w:rsid w:val="0033311C"/>
    <w:rsid w:val="003540C9"/>
    <w:rsid w:val="00356952"/>
    <w:rsid w:val="00370001"/>
    <w:rsid w:val="00376A44"/>
    <w:rsid w:val="00386572"/>
    <w:rsid w:val="00386B30"/>
    <w:rsid w:val="003948C8"/>
    <w:rsid w:val="00394CB3"/>
    <w:rsid w:val="003A306A"/>
    <w:rsid w:val="003A483B"/>
    <w:rsid w:val="003A5E1B"/>
    <w:rsid w:val="003B2971"/>
    <w:rsid w:val="003B33F4"/>
    <w:rsid w:val="003B3749"/>
    <w:rsid w:val="003C08FF"/>
    <w:rsid w:val="003E2308"/>
    <w:rsid w:val="003E3CFF"/>
    <w:rsid w:val="003F0AD2"/>
    <w:rsid w:val="00402FA1"/>
    <w:rsid w:val="00406406"/>
    <w:rsid w:val="004144BA"/>
    <w:rsid w:val="00415089"/>
    <w:rsid w:val="004303DA"/>
    <w:rsid w:val="00430793"/>
    <w:rsid w:val="0044135A"/>
    <w:rsid w:val="00442CAF"/>
    <w:rsid w:val="00451CA3"/>
    <w:rsid w:val="00452F7B"/>
    <w:rsid w:val="00461BFA"/>
    <w:rsid w:val="004632C2"/>
    <w:rsid w:val="00471E7C"/>
    <w:rsid w:val="004730EF"/>
    <w:rsid w:val="00477BB1"/>
    <w:rsid w:val="00481614"/>
    <w:rsid w:val="00492ABF"/>
    <w:rsid w:val="00493748"/>
    <w:rsid w:val="004A0CBB"/>
    <w:rsid w:val="004A5B3E"/>
    <w:rsid w:val="004A70AD"/>
    <w:rsid w:val="004A72B6"/>
    <w:rsid w:val="004B30B4"/>
    <w:rsid w:val="004B4B3A"/>
    <w:rsid w:val="004B59F3"/>
    <w:rsid w:val="004B68BA"/>
    <w:rsid w:val="004C0DD1"/>
    <w:rsid w:val="004D444E"/>
    <w:rsid w:val="004E440C"/>
    <w:rsid w:val="004F243F"/>
    <w:rsid w:val="004F528E"/>
    <w:rsid w:val="004F5764"/>
    <w:rsid w:val="00504CE9"/>
    <w:rsid w:val="00505106"/>
    <w:rsid w:val="0050571E"/>
    <w:rsid w:val="00506669"/>
    <w:rsid w:val="0051053E"/>
    <w:rsid w:val="00513761"/>
    <w:rsid w:val="00532295"/>
    <w:rsid w:val="0053238F"/>
    <w:rsid w:val="0054341F"/>
    <w:rsid w:val="00545F62"/>
    <w:rsid w:val="0055185B"/>
    <w:rsid w:val="00560393"/>
    <w:rsid w:val="00566828"/>
    <w:rsid w:val="00575C31"/>
    <w:rsid w:val="005A437F"/>
    <w:rsid w:val="005A6B63"/>
    <w:rsid w:val="005B0844"/>
    <w:rsid w:val="005C02D5"/>
    <w:rsid w:val="005C147A"/>
    <w:rsid w:val="005D7BA0"/>
    <w:rsid w:val="0060421E"/>
    <w:rsid w:val="0060695C"/>
    <w:rsid w:val="00607F5F"/>
    <w:rsid w:val="0061084C"/>
    <w:rsid w:val="0061380B"/>
    <w:rsid w:val="006207D9"/>
    <w:rsid w:val="0062182C"/>
    <w:rsid w:val="00622EF2"/>
    <w:rsid w:val="00623673"/>
    <w:rsid w:val="006300E8"/>
    <w:rsid w:val="006328E2"/>
    <w:rsid w:val="0063586E"/>
    <w:rsid w:val="00653179"/>
    <w:rsid w:val="00663D5E"/>
    <w:rsid w:val="00671169"/>
    <w:rsid w:val="006742B3"/>
    <w:rsid w:val="006747C2"/>
    <w:rsid w:val="00677B71"/>
    <w:rsid w:val="0068302C"/>
    <w:rsid w:val="00683695"/>
    <w:rsid w:val="00687B4A"/>
    <w:rsid w:val="00690C90"/>
    <w:rsid w:val="00697CF0"/>
    <w:rsid w:val="006A2968"/>
    <w:rsid w:val="006A5564"/>
    <w:rsid w:val="006B1F8E"/>
    <w:rsid w:val="006B4554"/>
    <w:rsid w:val="006C231A"/>
    <w:rsid w:val="006C5332"/>
    <w:rsid w:val="006D6A82"/>
    <w:rsid w:val="006E6936"/>
    <w:rsid w:val="006F59D1"/>
    <w:rsid w:val="006F78E6"/>
    <w:rsid w:val="00701646"/>
    <w:rsid w:val="007049CF"/>
    <w:rsid w:val="007061D0"/>
    <w:rsid w:val="007179A5"/>
    <w:rsid w:val="00720FF2"/>
    <w:rsid w:val="00725785"/>
    <w:rsid w:val="00731422"/>
    <w:rsid w:val="00732CB3"/>
    <w:rsid w:val="00755210"/>
    <w:rsid w:val="00760438"/>
    <w:rsid w:val="007642BF"/>
    <w:rsid w:val="007644DA"/>
    <w:rsid w:val="00765FE6"/>
    <w:rsid w:val="0076694F"/>
    <w:rsid w:val="007713DA"/>
    <w:rsid w:val="00773231"/>
    <w:rsid w:val="00776643"/>
    <w:rsid w:val="0078264C"/>
    <w:rsid w:val="00791016"/>
    <w:rsid w:val="00794329"/>
    <w:rsid w:val="00797E23"/>
    <w:rsid w:val="007A4DD7"/>
    <w:rsid w:val="007A6CD0"/>
    <w:rsid w:val="007B01EB"/>
    <w:rsid w:val="007B7A9A"/>
    <w:rsid w:val="007D29CD"/>
    <w:rsid w:val="007E18CD"/>
    <w:rsid w:val="007E4F89"/>
    <w:rsid w:val="007E6304"/>
    <w:rsid w:val="007F0702"/>
    <w:rsid w:val="007F23CF"/>
    <w:rsid w:val="007F328A"/>
    <w:rsid w:val="007F638F"/>
    <w:rsid w:val="00801134"/>
    <w:rsid w:val="0081738A"/>
    <w:rsid w:val="00817779"/>
    <w:rsid w:val="00817DB0"/>
    <w:rsid w:val="0082406A"/>
    <w:rsid w:val="00824BB9"/>
    <w:rsid w:val="0083278A"/>
    <w:rsid w:val="00840454"/>
    <w:rsid w:val="00840AB1"/>
    <w:rsid w:val="00844FF2"/>
    <w:rsid w:val="00882376"/>
    <w:rsid w:val="0088275E"/>
    <w:rsid w:val="00885265"/>
    <w:rsid w:val="00886CA8"/>
    <w:rsid w:val="00894C7E"/>
    <w:rsid w:val="00896BD2"/>
    <w:rsid w:val="00897687"/>
    <w:rsid w:val="008A5239"/>
    <w:rsid w:val="008A6A6C"/>
    <w:rsid w:val="008B694E"/>
    <w:rsid w:val="008C375D"/>
    <w:rsid w:val="008C628D"/>
    <w:rsid w:val="008D2ADD"/>
    <w:rsid w:val="008D7FDB"/>
    <w:rsid w:val="008E5B99"/>
    <w:rsid w:val="008F3C81"/>
    <w:rsid w:val="008F489C"/>
    <w:rsid w:val="008F6AC0"/>
    <w:rsid w:val="008F74B8"/>
    <w:rsid w:val="00902686"/>
    <w:rsid w:val="00902AD1"/>
    <w:rsid w:val="00921C37"/>
    <w:rsid w:val="009259B4"/>
    <w:rsid w:val="00932F59"/>
    <w:rsid w:val="00937844"/>
    <w:rsid w:val="00942CFC"/>
    <w:rsid w:val="009430E6"/>
    <w:rsid w:val="00950856"/>
    <w:rsid w:val="00950D69"/>
    <w:rsid w:val="00954B35"/>
    <w:rsid w:val="009647AB"/>
    <w:rsid w:val="009661DD"/>
    <w:rsid w:val="0097741F"/>
    <w:rsid w:val="00982186"/>
    <w:rsid w:val="00983EA8"/>
    <w:rsid w:val="00991C74"/>
    <w:rsid w:val="009927DD"/>
    <w:rsid w:val="009A0371"/>
    <w:rsid w:val="009A4EE7"/>
    <w:rsid w:val="009B3A93"/>
    <w:rsid w:val="009B534C"/>
    <w:rsid w:val="009D1668"/>
    <w:rsid w:val="009D16EF"/>
    <w:rsid w:val="009D1F36"/>
    <w:rsid w:val="009D2B16"/>
    <w:rsid w:val="009D4CAA"/>
    <w:rsid w:val="009D6105"/>
    <w:rsid w:val="009E0CE6"/>
    <w:rsid w:val="009E25FE"/>
    <w:rsid w:val="009E7E84"/>
    <w:rsid w:val="009F7BAC"/>
    <w:rsid w:val="00A02E3D"/>
    <w:rsid w:val="00A170C2"/>
    <w:rsid w:val="00A171BA"/>
    <w:rsid w:val="00A34CBF"/>
    <w:rsid w:val="00A35FAB"/>
    <w:rsid w:val="00A45C25"/>
    <w:rsid w:val="00A53E03"/>
    <w:rsid w:val="00A67DD3"/>
    <w:rsid w:val="00A72536"/>
    <w:rsid w:val="00A743FF"/>
    <w:rsid w:val="00A745DE"/>
    <w:rsid w:val="00A75793"/>
    <w:rsid w:val="00A80FB6"/>
    <w:rsid w:val="00A86755"/>
    <w:rsid w:val="00A92C52"/>
    <w:rsid w:val="00A93955"/>
    <w:rsid w:val="00AA0488"/>
    <w:rsid w:val="00AA1078"/>
    <w:rsid w:val="00AA44CB"/>
    <w:rsid w:val="00AB0FFD"/>
    <w:rsid w:val="00AC1691"/>
    <w:rsid w:val="00AC2D29"/>
    <w:rsid w:val="00AD0484"/>
    <w:rsid w:val="00AD7EA1"/>
    <w:rsid w:val="00AE1C97"/>
    <w:rsid w:val="00AE38CB"/>
    <w:rsid w:val="00AE5BE2"/>
    <w:rsid w:val="00B0713A"/>
    <w:rsid w:val="00B12FDE"/>
    <w:rsid w:val="00B24A57"/>
    <w:rsid w:val="00B314D1"/>
    <w:rsid w:val="00B41C75"/>
    <w:rsid w:val="00B45227"/>
    <w:rsid w:val="00B471A0"/>
    <w:rsid w:val="00B53413"/>
    <w:rsid w:val="00B56C99"/>
    <w:rsid w:val="00B61F45"/>
    <w:rsid w:val="00B631CF"/>
    <w:rsid w:val="00B6474E"/>
    <w:rsid w:val="00B67AE7"/>
    <w:rsid w:val="00B71D33"/>
    <w:rsid w:val="00B73F17"/>
    <w:rsid w:val="00B7756A"/>
    <w:rsid w:val="00B85930"/>
    <w:rsid w:val="00B92366"/>
    <w:rsid w:val="00BA267B"/>
    <w:rsid w:val="00BB25F6"/>
    <w:rsid w:val="00BB6BE5"/>
    <w:rsid w:val="00BC222F"/>
    <w:rsid w:val="00BC58D1"/>
    <w:rsid w:val="00BD0999"/>
    <w:rsid w:val="00BD23EC"/>
    <w:rsid w:val="00BD3327"/>
    <w:rsid w:val="00BD45E8"/>
    <w:rsid w:val="00BD55AB"/>
    <w:rsid w:val="00BF200A"/>
    <w:rsid w:val="00BF5C63"/>
    <w:rsid w:val="00C047DA"/>
    <w:rsid w:val="00C063B3"/>
    <w:rsid w:val="00C06E19"/>
    <w:rsid w:val="00C077A9"/>
    <w:rsid w:val="00C141FB"/>
    <w:rsid w:val="00C17F44"/>
    <w:rsid w:val="00C217E3"/>
    <w:rsid w:val="00C2263B"/>
    <w:rsid w:val="00C22C65"/>
    <w:rsid w:val="00C34B4F"/>
    <w:rsid w:val="00C37244"/>
    <w:rsid w:val="00C40474"/>
    <w:rsid w:val="00C44A2F"/>
    <w:rsid w:val="00C54540"/>
    <w:rsid w:val="00C56137"/>
    <w:rsid w:val="00C701C3"/>
    <w:rsid w:val="00C73F7A"/>
    <w:rsid w:val="00C74500"/>
    <w:rsid w:val="00C75DA4"/>
    <w:rsid w:val="00C8306D"/>
    <w:rsid w:val="00C93406"/>
    <w:rsid w:val="00CA354F"/>
    <w:rsid w:val="00CB22FC"/>
    <w:rsid w:val="00CB47FF"/>
    <w:rsid w:val="00CC0347"/>
    <w:rsid w:val="00CC1927"/>
    <w:rsid w:val="00CC34B5"/>
    <w:rsid w:val="00CD201A"/>
    <w:rsid w:val="00CE0D51"/>
    <w:rsid w:val="00D12DEC"/>
    <w:rsid w:val="00D14FD6"/>
    <w:rsid w:val="00D14FF4"/>
    <w:rsid w:val="00D24D43"/>
    <w:rsid w:val="00D3096D"/>
    <w:rsid w:val="00D37A15"/>
    <w:rsid w:val="00D579B4"/>
    <w:rsid w:val="00D71BC7"/>
    <w:rsid w:val="00D8584A"/>
    <w:rsid w:val="00D861CB"/>
    <w:rsid w:val="00D86D19"/>
    <w:rsid w:val="00D9372E"/>
    <w:rsid w:val="00DA2027"/>
    <w:rsid w:val="00DA5897"/>
    <w:rsid w:val="00DB64BD"/>
    <w:rsid w:val="00DE3C58"/>
    <w:rsid w:val="00DE6428"/>
    <w:rsid w:val="00DF789C"/>
    <w:rsid w:val="00E23C94"/>
    <w:rsid w:val="00E25AE4"/>
    <w:rsid w:val="00E37B2F"/>
    <w:rsid w:val="00E566FD"/>
    <w:rsid w:val="00E65F41"/>
    <w:rsid w:val="00E771C4"/>
    <w:rsid w:val="00E82BC5"/>
    <w:rsid w:val="00E82E52"/>
    <w:rsid w:val="00E91F5A"/>
    <w:rsid w:val="00E9646C"/>
    <w:rsid w:val="00EA102A"/>
    <w:rsid w:val="00EA1D35"/>
    <w:rsid w:val="00EC241E"/>
    <w:rsid w:val="00ED25C0"/>
    <w:rsid w:val="00ED6D87"/>
    <w:rsid w:val="00EE06C9"/>
    <w:rsid w:val="00EE75E0"/>
    <w:rsid w:val="00EF1DD4"/>
    <w:rsid w:val="00F035A6"/>
    <w:rsid w:val="00F16B2C"/>
    <w:rsid w:val="00F2170E"/>
    <w:rsid w:val="00F25C93"/>
    <w:rsid w:val="00F266E2"/>
    <w:rsid w:val="00F44C0E"/>
    <w:rsid w:val="00F505AA"/>
    <w:rsid w:val="00F54DEF"/>
    <w:rsid w:val="00F634E1"/>
    <w:rsid w:val="00F63DE8"/>
    <w:rsid w:val="00F64130"/>
    <w:rsid w:val="00F73B2A"/>
    <w:rsid w:val="00F755D2"/>
    <w:rsid w:val="00F75AB9"/>
    <w:rsid w:val="00F80324"/>
    <w:rsid w:val="00F8563E"/>
    <w:rsid w:val="00F86664"/>
    <w:rsid w:val="00F87C36"/>
    <w:rsid w:val="00F87ED8"/>
    <w:rsid w:val="00F90340"/>
    <w:rsid w:val="00FA145A"/>
    <w:rsid w:val="00FA4BA3"/>
    <w:rsid w:val="00FA542A"/>
    <w:rsid w:val="00FB0F3A"/>
    <w:rsid w:val="00FB74CE"/>
    <w:rsid w:val="00FC0FBC"/>
    <w:rsid w:val="00FD2898"/>
    <w:rsid w:val="00FD37C3"/>
    <w:rsid w:val="00FD48F9"/>
    <w:rsid w:val="00FD5B8C"/>
    <w:rsid w:val="00FD69C3"/>
    <w:rsid w:val="00FE2D1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A7AF3"/>
  <w15:chartTrackingRefBased/>
  <w15:docId w15:val="{052255B5-43ED-46C9-A660-97139523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6D87"/>
    <w:pPr>
      <w:bidi/>
    </w:pPr>
    <w:rPr>
      <w:rFonts w:cs="Narkisim"/>
      <w:sz w:val="22"/>
      <w:szCs w:val="22"/>
      <w:lang w:eastAsia="he-IL"/>
    </w:rPr>
  </w:style>
  <w:style w:type="paragraph" w:styleId="1">
    <w:name w:val="heading 1"/>
    <w:basedOn w:val="a"/>
    <w:next w:val="a"/>
    <w:link w:val="10"/>
    <w:qFormat/>
    <w:rsid w:val="00ED6D87"/>
    <w:pPr>
      <w:keepNext/>
      <w:tabs>
        <w:tab w:val="right" w:pos="9469"/>
      </w:tabs>
      <w:jc w:val="both"/>
      <w:outlineLvl w:val="0"/>
    </w:pPr>
    <w:rPr>
      <w:rFonts w:cs="David"/>
      <w:b/>
      <w:bCs/>
      <w:szCs w:val="28"/>
    </w:rPr>
  </w:style>
  <w:style w:type="character" w:default="1" w:styleId="a0">
    <w:name w:val="Default Paragraph Font"/>
    <w:uiPriority w:val="1"/>
    <w:semiHidden/>
    <w:unhideWhenUsed/>
    <w:rsid w:val="00ED6D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6D87"/>
  </w:style>
  <w:style w:type="paragraph" w:styleId="a3">
    <w:name w:val="footnote text"/>
    <w:basedOn w:val="a"/>
    <w:link w:val="a4"/>
    <w:rsid w:val="00ED6D87"/>
    <w:pPr>
      <w:ind w:left="170" w:hanging="170"/>
      <w:jc w:val="both"/>
    </w:pPr>
    <w:rPr>
      <w:sz w:val="20"/>
      <w:szCs w:val="20"/>
    </w:rPr>
  </w:style>
  <w:style w:type="character" w:styleId="a5">
    <w:name w:val="footnote reference"/>
    <w:semiHidden/>
    <w:rsid w:val="00ED6D87"/>
    <w:rPr>
      <w:vertAlign w:val="superscript"/>
    </w:rPr>
  </w:style>
  <w:style w:type="paragraph" w:styleId="a6">
    <w:name w:val="header"/>
    <w:basedOn w:val="a"/>
    <w:link w:val="a7"/>
    <w:rsid w:val="00ED6D87"/>
    <w:pPr>
      <w:tabs>
        <w:tab w:val="center" w:pos="4153"/>
        <w:tab w:val="right" w:pos="8306"/>
      </w:tabs>
    </w:pPr>
  </w:style>
  <w:style w:type="paragraph" w:styleId="a8">
    <w:name w:val="footer"/>
    <w:basedOn w:val="a"/>
    <w:link w:val="a9"/>
    <w:rsid w:val="00ED6D87"/>
    <w:pPr>
      <w:tabs>
        <w:tab w:val="center" w:pos="4153"/>
        <w:tab w:val="right" w:pos="8306"/>
      </w:tabs>
    </w:pPr>
  </w:style>
  <w:style w:type="paragraph" w:customStyle="1" w:styleId="aa">
    <w:name w:val="כותרת"/>
    <w:basedOn w:val="a"/>
    <w:rsid w:val="00ED6D87"/>
    <w:pPr>
      <w:spacing w:before="240" w:line="320" w:lineRule="atLeast"/>
      <w:jc w:val="center"/>
    </w:pPr>
    <w:rPr>
      <w:rFonts w:cs="David"/>
      <w:b/>
      <w:bCs/>
      <w:spacing w:val="20"/>
      <w:szCs w:val="32"/>
    </w:rPr>
  </w:style>
  <w:style w:type="paragraph" w:customStyle="1" w:styleId="ab">
    <w:name w:val="כותרת קטע"/>
    <w:basedOn w:val="a"/>
    <w:rsid w:val="00ED6D87"/>
    <w:pPr>
      <w:spacing w:before="240" w:line="300" w:lineRule="atLeast"/>
    </w:pPr>
    <w:rPr>
      <w:rFonts w:cs="Arial"/>
      <w:b/>
      <w:bCs/>
      <w:szCs w:val="24"/>
    </w:rPr>
  </w:style>
  <w:style w:type="paragraph" w:customStyle="1" w:styleId="ac">
    <w:name w:val="מקור"/>
    <w:basedOn w:val="a"/>
    <w:rsid w:val="00ED6D87"/>
    <w:pPr>
      <w:spacing w:line="320" w:lineRule="atLeast"/>
      <w:jc w:val="both"/>
    </w:pPr>
    <w:rPr>
      <w:rFonts w:cs="David"/>
      <w:szCs w:val="24"/>
    </w:rPr>
  </w:style>
  <w:style w:type="paragraph" w:customStyle="1" w:styleId="ad">
    <w:name w:val="מחלקי המים"/>
    <w:basedOn w:val="a"/>
    <w:rsid w:val="00ED6D87"/>
    <w:pPr>
      <w:spacing w:line="320" w:lineRule="atLeast"/>
      <w:jc w:val="both"/>
    </w:pPr>
    <w:rPr>
      <w:b/>
      <w:bCs/>
      <w:szCs w:val="24"/>
    </w:rPr>
  </w:style>
  <w:style w:type="character" w:styleId="Hyperlink">
    <w:name w:val="Hyperlink"/>
    <w:rsid w:val="00ED6D87"/>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ED6D87"/>
    <w:rPr>
      <w:rFonts w:cs="Narkisim"/>
      <w:lang w:eastAsia="he-IL"/>
    </w:rPr>
  </w:style>
  <w:style w:type="character" w:customStyle="1" w:styleId="10">
    <w:name w:val="כותרת 1 תו"/>
    <w:link w:val="1"/>
    <w:rsid w:val="00ED6D87"/>
    <w:rPr>
      <w:rFonts w:cs="David"/>
      <w:b/>
      <w:bCs/>
      <w:sz w:val="22"/>
      <w:szCs w:val="28"/>
      <w:lang w:eastAsia="he-IL"/>
    </w:rPr>
  </w:style>
  <w:style w:type="character" w:customStyle="1" w:styleId="a7">
    <w:name w:val="כותרת עליונה תו"/>
    <w:link w:val="a6"/>
    <w:rsid w:val="00ED6D87"/>
    <w:rPr>
      <w:rFonts w:cs="Narkisim"/>
      <w:sz w:val="22"/>
      <w:szCs w:val="22"/>
      <w:lang w:eastAsia="he-IL"/>
    </w:rPr>
  </w:style>
  <w:style w:type="character" w:customStyle="1" w:styleId="a9">
    <w:name w:val="כותרת תחתונה תו"/>
    <w:link w:val="a8"/>
    <w:rsid w:val="00ED6D87"/>
    <w:rPr>
      <w:rFonts w:cs="Narkisim"/>
      <w:sz w:val="22"/>
      <w:szCs w:val="22"/>
      <w:lang w:eastAsia="he-IL"/>
    </w:rPr>
  </w:style>
  <w:style w:type="paragraph" w:styleId="af0">
    <w:name w:val="Balloon Text"/>
    <w:basedOn w:val="a"/>
    <w:link w:val="af1"/>
    <w:uiPriority w:val="99"/>
    <w:unhideWhenUsed/>
    <w:rsid w:val="00ED6D87"/>
    <w:rPr>
      <w:rFonts w:ascii="Tahoma" w:hAnsi="Tahoma" w:cs="Tahoma"/>
      <w:sz w:val="16"/>
      <w:szCs w:val="16"/>
    </w:rPr>
  </w:style>
  <w:style w:type="character" w:customStyle="1" w:styleId="af1">
    <w:name w:val="טקסט בלונים תו"/>
    <w:link w:val="af0"/>
    <w:uiPriority w:val="99"/>
    <w:rsid w:val="00ED6D8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1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E%D7%90%D7%94_%D7%A9%D7%A2%D7%A8%D7%99%D7%9D" TargetMode="External"/><Relationship Id="rId13" Type="http://schemas.openxmlformats.org/officeDocument/2006/relationships/hyperlink" Target="https://www.mayim.org.il/?parasha=%D7%94%D7%A4%D7%98%D7%A8%D7%AA-%D7%94%D7%A9%D7%91%D7%AA-%D7%94%D7%95%D7%A9%D7%A2-%D7%A4%D7%A8%D7%A7-%D7%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im.org.il/?parasha=%D7%A2%D7%9B%D7%9F-%D7%91%D7%A4%D7%A8%D7%A9%D7%AA-%D7%9E%D7%A1%D7%A2%D7%9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99%D7%A9%D7%A8%D7%90%D7%9C_%D7%91%22%D7%A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wikipedia.org/wiki/%D7%A2%D7%A7%D7%99%D7%91%D7%94_%D7%99%D7%95%D7%A1%D7%A3_%D7%A9%D7%9C%D7%96%D7%99%D7%A0%D7%92%D7%A8" TargetMode="External"/><Relationship Id="rId4" Type="http://schemas.openxmlformats.org/officeDocument/2006/relationships/settings" Target="settings.xml"/><Relationship Id="rId9" Type="http://schemas.openxmlformats.org/officeDocument/2006/relationships/hyperlink" Target="https://he.wikipedia.org/wiki/%D7%9E%D7%A9%D7%94_%D7%96%D7%A7%D7%A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2%d7%9c%d7%92%d7%9c-%d7%97%d7%95%d7%96%d7%a8-%d7%94%d7%95%d7%90-%d7%91%d7%a2%d7%95%d7%9c%d7%9d" TargetMode="External"/><Relationship Id="rId3" Type="http://schemas.openxmlformats.org/officeDocument/2006/relationships/hyperlink" Target="http://www.mayim.org.il/?parasha=%D7%91%D7%97%D7%99%D7%A8%D7%94-%D7%91%D7%91%D7%9B%D7%95%D7%A8%D7%94-%D7%95%D7%9E%D7%97%D7%99%D7%A8%D7%941" TargetMode="External"/><Relationship Id="rId7" Type="http://schemas.openxmlformats.org/officeDocument/2006/relationships/hyperlink" Target="http://www.mayim.org.il/?parasha=%D7%AA%D7%A4%D7%99%D7%9C%D7%95%D7%AA-%D7%90%D7%91%D7%95%D7%AA-%D7%AA%D7%A7%D7%A0%D7%95%D7%9D" TargetMode="External"/><Relationship Id="rId12" Type="http://schemas.openxmlformats.org/officeDocument/2006/relationships/hyperlink" Target="https://he.wikipedia.org/wiki/666_(%D7%9E%D7%A1%D7%A4%D7%A8)" TargetMode="External"/><Relationship Id="rId2" Type="http://schemas.openxmlformats.org/officeDocument/2006/relationships/hyperlink" Target="https://www.mayim.org.il/?parasha=%D7%90%D7%9C-%D7%AA%D7%A8%D7%93-%D7%9E%D7%A6%D7%A8%D7%99%D7%9E%D7%94-%D7%92%D7%95%D7%A8-%D7%91%D7%90%D7%A8%D7%A5-%D7%94%D7%96%D7%90%D7%AA" TargetMode="External"/><Relationship Id="rId1" Type="http://schemas.openxmlformats.org/officeDocument/2006/relationships/hyperlink" Target="http://www.mayim.org.il/?parasha=%D7%99%D7%A6%D7%97%D7%A7-%D7%90%D7%91%D7%99%D7%A0%D7%951" TargetMode="External"/><Relationship Id="rId6" Type="http://schemas.openxmlformats.org/officeDocument/2006/relationships/hyperlink" Target="https://www.mayim.org.il/?parasha=%D7%91%D7%A8%D7%9B%D7%AA-%D7%94%D7%9E%D7%96%D7%95%D7%9F1" TargetMode="External"/><Relationship Id="rId11" Type="http://schemas.openxmlformats.org/officeDocument/2006/relationships/hyperlink" Target="http://www.mayim.org.il/?parasha=%D7%A1%D7%A4%D7%A8-%D7%94%D7%99%D7%A9%D7%A81" TargetMode="External"/><Relationship Id="rId5" Type="http://schemas.openxmlformats.org/officeDocument/2006/relationships/hyperlink" Target="https://www.mayim.org.il/?parasha=%d7%95%d7%99%d7%97%d7%9f-%d7%90%d7%aa-%d7%a4%d7%a0%d7%99-%d7%94%d7%a2%d7%99%d7%a8" TargetMode="External"/><Relationship Id="rId10" Type="http://schemas.openxmlformats.org/officeDocument/2006/relationships/hyperlink" Target="https://www.mayim.org.il/?parasha=%D7%9E%D7%99-%D7%90%D7%AA%D7%94-%D7%9E%D7%9C%D7%9B%D7%99%D7%A6%D7%93%D7%A7" TargetMode="External"/><Relationship Id="rId4" Type="http://schemas.openxmlformats.org/officeDocument/2006/relationships/hyperlink" Target="http://www.mayim.org.il/?parasha=%D7%9E%D7%A2%D7%A9%D7%94-%D7%A9%D7%9E%D7%99%D7%9D-%D7%95%D7%9E%D7%A2%D7%A9%D7%94-%D7%91%D7%A9%D7%A8-%D7%95%D7%93%D7%9D" TargetMode="External"/><Relationship Id="rId9" Type="http://schemas.openxmlformats.org/officeDocument/2006/relationships/hyperlink" Target="https://www.mayim.org.il/?parasha=%d7%9e%d7%a6%d7%95%d7%95%d7%aa-%d7%a6%d7%93%d7%a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E85B-E987-4432-B388-78674E64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948</Words>
  <Characters>4740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5677</CharactersWithSpaces>
  <SharedDoc>false</SharedDoc>
  <HLinks>
    <vt:vector size="108" baseType="variant">
      <vt:variant>
        <vt:i4>1900568</vt:i4>
      </vt:variant>
      <vt:variant>
        <vt:i4>15</vt:i4>
      </vt:variant>
      <vt:variant>
        <vt:i4>0</vt:i4>
      </vt:variant>
      <vt:variant>
        <vt:i4>5</vt:i4>
      </vt:variant>
      <vt:variant>
        <vt:lpwstr>https://www.mayim.org.il/?parasha=%D7%94%D7%A4%D7%98%D7%A8%D7%AA-%D7%94%D7%A9%D7%91%D7%AA-%D7%94%D7%95%D7%A9%D7%A2-%D7%A4%D7%A8%D7%A7-%D7%91</vt:lpwstr>
      </vt:variant>
      <vt:variant>
        <vt:lpwstr/>
      </vt:variant>
      <vt:variant>
        <vt:i4>1703965</vt:i4>
      </vt:variant>
      <vt:variant>
        <vt:i4>12</vt:i4>
      </vt:variant>
      <vt:variant>
        <vt:i4>0</vt:i4>
      </vt:variant>
      <vt:variant>
        <vt:i4>5</vt:i4>
      </vt:variant>
      <vt:variant>
        <vt:lpwstr>https://www.mayim.org.il/?parasha=%D7%A2%D7%9B%D7%9F-%D7%91%D7%A4%D7%A8%D7%A9%D7%AA-%D7%9E%D7%A1%D7%A2%D7%991</vt:lpwstr>
      </vt:variant>
      <vt:variant>
        <vt:lpwstr/>
      </vt:variant>
      <vt:variant>
        <vt:i4>4587580</vt:i4>
      </vt:variant>
      <vt:variant>
        <vt:i4>9</vt:i4>
      </vt:variant>
      <vt:variant>
        <vt:i4>0</vt:i4>
      </vt:variant>
      <vt:variant>
        <vt:i4>5</vt:i4>
      </vt:variant>
      <vt:variant>
        <vt:lpwstr>https://he.wikipedia.org/wiki/%D7%99%D7%A9%D7%A8%D7%90%D7%9C_%D7%91%22%D7%A7</vt:lpwstr>
      </vt:variant>
      <vt:variant>
        <vt:lpwstr/>
      </vt:variant>
      <vt:variant>
        <vt:i4>3080304</vt:i4>
      </vt:variant>
      <vt:variant>
        <vt:i4>6</vt:i4>
      </vt:variant>
      <vt:variant>
        <vt:i4>0</vt:i4>
      </vt:variant>
      <vt:variant>
        <vt:i4>5</vt:i4>
      </vt:variant>
      <vt:variant>
        <vt:lpwstr>https://he.wikipedia.org/wiki/%D7%A2%D7%A7%D7%99%D7%91%D7%94_%D7%99%D7%95%D7%A1%D7%A3_%D7%A9%D7%9C%D7%96%D7%99%D7%A0%D7%92%D7%A8</vt:lpwstr>
      </vt:variant>
      <vt:variant>
        <vt:lpwstr/>
      </vt:variant>
      <vt:variant>
        <vt:i4>2359317</vt:i4>
      </vt:variant>
      <vt:variant>
        <vt:i4>3</vt:i4>
      </vt:variant>
      <vt:variant>
        <vt:i4>0</vt:i4>
      </vt:variant>
      <vt:variant>
        <vt:i4>5</vt:i4>
      </vt:variant>
      <vt:variant>
        <vt:lpwstr>https://he.wikipedia.org/wiki/%D7%9E%D7%A9%D7%94_%D7%96%D7%A7%D7%A1</vt:lpwstr>
      </vt:variant>
      <vt:variant>
        <vt:lpwstr/>
      </vt:variant>
      <vt:variant>
        <vt:i4>4784237</vt:i4>
      </vt:variant>
      <vt:variant>
        <vt:i4>0</vt:i4>
      </vt:variant>
      <vt:variant>
        <vt:i4>0</vt:i4>
      </vt:variant>
      <vt:variant>
        <vt:i4>5</vt:i4>
      </vt:variant>
      <vt:variant>
        <vt:lpwstr>http://he.wikipedia.org/wiki/%D7%9E%D7%90%D7%94_%D7%A9%D7%A2%D7%A8%D7%99%D7%9D</vt:lpwstr>
      </vt:variant>
      <vt:variant>
        <vt:lpwstr/>
      </vt:variant>
      <vt:variant>
        <vt:i4>4063241</vt:i4>
      </vt:variant>
      <vt:variant>
        <vt:i4>33</vt:i4>
      </vt:variant>
      <vt:variant>
        <vt:i4>0</vt:i4>
      </vt:variant>
      <vt:variant>
        <vt:i4>5</vt:i4>
      </vt:variant>
      <vt:variant>
        <vt:lpwstr>https://he.wikipedia.org/wiki/666_(%D7%9E%D7%A1%D7%A4%D7%A8)</vt:lpwstr>
      </vt:variant>
      <vt:variant>
        <vt:lpwstr/>
      </vt:variant>
      <vt:variant>
        <vt:i4>6160464</vt:i4>
      </vt:variant>
      <vt:variant>
        <vt:i4>30</vt:i4>
      </vt:variant>
      <vt:variant>
        <vt:i4>0</vt:i4>
      </vt:variant>
      <vt:variant>
        <vt:i4>5</vt:i4>
      </vt:variant>
      <vt:variant>
        <vt:lpwstr>http://www.mayim.org.il/?parasha=%D7%A1%D7%A4%D7%A8-%D7%94%D7%99%D7%A9%D7%A81</vt:lpwstr>
      </vt:variant>
      <vt:variant>
        <vt:lpwstr/>
      </vt:variant>
      <vt:variant>
        <vt:i4>1572933</vt:i4>
      </vt:variant>
      <vt:variant>
        <vt:i4>27</vt:i4>
      </vt:variant>
      <vt:variant>
        <vt:i4>0</vt:i4>
      </vt:variant>
      <vt:variant>
        <vt:i4>5</vt:i4>
      </vt:variant>
      <vt:variant>
        <vt:lpwstr>https://www.mayim.org.il/?parasha=%D7%9E%D7%99-%D7%90%D7%AA%D7%94-%D7%9E%D7%9C%D7%9B%D7%99%D7%A6%D7%93%D7%A7</vt:lpwstr>
      </vt:variant>
      <vt:variant>
        <vt:lpwstr/>
      </vt:variant>
      <vt:variant>
        <vt:i4>6946919</vt:i4>
      </vt:variant>
      <vt:variant>
        <vt:i4>24</vt:i4>
      </vt:variant>
      <vt:variant>
        <vt:i4>0</vt:i4>
      </vt:variant>
      <vt:variant>
        <vt:i4>5</vt:i4>
      </vt:variant>
      <vt:variant>
        <vt:lpwstr>https://www.mayim.org.il/?parasha=%d7%9e%d7%a6%d7%95%d7%95%d7%aa-%d7%a6%d7%93%d7%a7%d7%94-2</vt:lpwstr>
      </vt:variant>
      <vt:variant>
        <vt:lpwstr/>
      </vt:variant>
      <vt:variant>
        <vt:i4>4325460</vt:i4>
      </vt:variant>
      <vt:variant>
        <vt:i4>21</vt:i4>
      </vt:variant>
      <vt:variant>
        <vt:i4>0</vt:i4>
      </vt:variant>
      <vt:variant>
        <vt:i4>5</vt:i4>
      </vt:variant>
      <vt:variant>
        <vt:lpwstr>https://www.mayim.org.il/?parasha=%d7%92%d7%9c%d7%92%d7%9c-%d7%97%d7%95%d7%96%d7%a8-%d7%94%d7%95%d7%90-%d7%91%d7%a2%d7%95%d7%9c%d7%9d</vt:lpwstr>
      </vt:variant>
      <vt:variant>
        <vt:lpwstr/>
      </vt:variant>
      <vt:variant>
        <vt:i4>6225936</vt:i4>
      </vt:variant>
      <vt:variant>
        <vt:i4>18</vt:i4>
      </vt:variant>
      <vt:variant>
        <vt:i4>0</vt:i4>
      </vt:variant>
      <vt:variant>
        <vt:i4>5</vt:i4>
      </vt:variant>
      <vt:variant>
        <vt:lpwstr>http://www.mayim.org.il/?parasha=%D7%AA%D7%A4%D7%99%D7%9C%D7%95%D7%AA-%D7%90%D7%91%D7%95%D7%AA-%D7%AA%D7%A7%D7%A0%D7%95%D7%9D</vt:lpwstr>
      </vt:variant>
      <vt:variant>
        <vt:lpwstr/>
      </vt:variant>
      <vt:variant>
        <vt:i4>2359359</vt:i4>
      </vt:variant>
      <vt:variant>
        <vt:i4>15</vt:i4>
      </vt:variant>
      <vt:variant>
        <vt:i4>0</vt:i4>
      </vt:variant>
      <vt:variant>
        <vt:i4>5</vt:i4>
      </vt:variant>
      <vt:variant>
        <vt:lpwstr>https://www.mayim.org.il/?parasha=%D7%91%D7%A8%D7%9B%D7%AA-%D7%94%D7%9E%D7%96%D7%95%D7%9F1</vt:lpwstr>
      </vt:variant>
      <vt:variant>
        <vt:lpwstr/>
      </vt:variant>
      <vt:variant>
        <vt:i4>6291490</vt:i4>
      </vt:variant>
      <vt:variant>
        <vt:i4>12</vt:i4>
      </vt:variant>
      <vt:variant>
        <vt:i4>0</vt:i4>
      </vt:variant>
      <vt:variant>
        <vt:i4>5</vt:i4>
      </vt:variant>
      <vt:variant>
        <vt:lpwstr>https://www.mayim.org.il/?parasha=%d7%95%d7%99%d7%97%d7%9f-%d7%90%d7%aa-%d7%a4%d7%a0%d7%99-%d7%94%d7%a2%d7%99%d7%a8</vt:lpwstr>
      </vt:variant>
      <vt:variant>
        <vt:lpwstr/>
      </vt:variant>
      <vt:variant>
        <vt:i4>8126572</vt:i4>
      </vt:variant>
      <vt:variant>
        <vt:i4>9</vt:i4>
      </vt:variant>
      <vt:variant>
        <vt:i4>0</vt:i4>
      </vt:variant>
      <vt:variant>
        <vt:i4>5</vt:i4>
      </vt:variant>
      <vt:variant>
        <vt:lpwstr>http://www.mayim.org.il/?parasha=%D7%9E%D7%A2%D7%A9%D7%94-%D7%A9%D7%9E%D7%99%D7%9D-%D7%95%D7%9E%D7%A2%D7%A9%D7%94-%D7%91%D7%A9%D7%A8-%D7%95%D7%93%D7%9D</vt:lpwstr>
      </vt:variant>
      <vt:variant>
        <vt:lpwstr/>
      </vt:variant>
      <vt:variant>
        <vt:i4>6291577</vt:i4>
      </vt:variant>
      <vt:variant>
        <vt:i4>6</vt:i4>
      </vt:variant>
      <vt:variant>
        <vt:i4>0</vt:i4>
      </vt:variant>
      <vt:variant>
        <vt:i4>5</vt:i4>
      </vt:variant>
      <vt:variant>
        <vt:lpwstr>http://www.mayim.org.il/?parasha=%D7%91%D7%97%D7%99%D7%A8%D7%94-%D7%91%D7%91%D7%9B%D7%95%D7%A8%D7%94-%D7%95%D7%9E%D7%97%D7%99%D7%A8%D7%941</vt:lpwstr>
      </vt:variant>
      <vt:variant>
        <vt:lpwstr/>
      </vt:variant>
      <vt:variant>
        <vt:i4>6815789</vt:i4>
      </vt:variant>
      <vt:variant>
        <vt:i4>3</vt:i4>
      </vt:variant>
      <vt:variant>
        <vt:i4>0</vt:i4>
      </vt:variant>
      <vt:variant>
        <vt:i4>5</vt:i4>
      </vt:variant>
      <vt:variant>
        <vt:lpwstr>https://www.mayim.org.il/?parasha=%D7%90%D7%9C-%D7%AA%D7%A8%D7%93-%D7%9E%D7%A6%D7%A8%D7%99%D7%9E%D7%94-%D7%92%D7%95%D7%A8-%D7%91%D7%90%D7%A8%D7%A5-%D7%94%D7%96%D7%90%D7%AA</vt:lpwstr>
      </vt:variant>
      <vt:variant>
        <vt:lpwstr/>
      </vt:variant>
      <vt:variant>
        <vt:i4>6094928</vt:i4>
      </vt:variant>
      <vt:variant>
        <vt:i4>0</vt:i4>
      </vt:variant>
      <vt:variant>
        <vt:i4>0</vt:i4>
      </vt:variant>
      <vt:variant>
        <vt:i4>5</vt:i4>
      </vt:variant>
      <vt:variant>
        <vt:lpwstr>http://www.mayim.org.il/?parasha=%D7%99%D7%A6%D7%97%D7%A7-%D7%90%D7%91%D7%99%D7%A0%D7%951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מאה שערים</dc:title>
  <dc:subject>תולדות</dc:subject>
  <dc:creator>אשר יובל</dc:creator>
  <cp:keywords/>
  <cp:lastModifiedBy>Shimon Afek</cp:lastModifiedBy>
  <cp:revision>2</cp:revision>
  <cp:lastPrinted>2012-11-22T12:12:00Z</cp:lastPrinted>
  <dcterms:created xsi:type="dcterms:W3CDTF">2020-11-15T07:00:00Z</dcterms:created>
  <dcterms:modified xsi:type="dcterms:W3CDTF">2020-11-15T07:00:00Z</dcterms:modified>
</cp:coreProperties>
</file>