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B5872" w14:textId="77777777" w:rsidR="00A51317" w:rsidRDefault="00576BCE" w:rsidP="00D06F63">
      <w:pPr>
        <w:pStyle w:val="aa"/>
        <w:rPr>
          <w:rFonts w:hint="cs"/>
          <w:rtl/>
          <w:lang w:eastAsia="en-US"/>
        </w:rPr>
      </w:pPr>
      <w:r>
        <w:rPr>
          <w:rFonts w:hint="cs"/>
          <w:rtl/>
          <w:lang w:eastAsia="en-US"/>
        </w:rPr>
        <w:t>לא רק אתם</w:t>
      </w:r>
      <w:r w:rsidR="0019078B">
        <w:rPr>
          <w:rFonts w:hint="cs"/>
          <w:rtl/>
          <w:lang w:eastAsia="en-US"/>
        </w:rPr>
        <w:t xml:space="preserve"> נצבים</w:t>
      </w:r>
    </w:p>
    <w:p w14:paraId="57BCCFE0" w14:textId="77777777" w:rsidR="00B750FF" w:rsidRPr="00B750FF" w:rsidRDefault="00B750FF" w:rsidP="00894358">
      <w:pPr>
        <w:pStyle w:val="ac"/>
        <w:spacing w:before="240"/>
        <w:rPr>
          <w:rFonts w:ascii="Narkisim" w:hAnsi="Narkisim" w:cs="Narkisim"/>
          <w:szCs w:val="22"/>
          <w:rtl/>
          <w:lang w:eastAsia="en-US"/>
        </w:rPr>
      </w:pPr>
      <w:r w:rsidRPr="00B750FF">
        <w:rPr>
          <w:rFonts w:ascii="Narkisim" w:hAnsi="Narkisim" w:cs="Narkisim"/>
          <w:b/>
          <w:bCs/>
          <w:szCs w:val="22"/>
          <w:rtl/>
          <w:lang w:eastAsia="en-US"/>
        </w:rPr>
        <w:t>מים ראשונים:</w:t>
      </w:r>
      <w:r w:rsidRPr="00B750FF">
        <w:rPr>
          <w:rFonts w:ascii="Narkisim" w:hAnsi="Narkisim" w:cs="Narkisim"/>
          <w:szCs w:val="22"/>
          <w:rtl/>
          <w:lang w:eastAsia="en-US"/>
        </w:rPr>
        <w:t xml:space="preserve"> </w:t>
      </w:r>
      <w:r w:rsidR="00645579">
        <w:rPr>
          <w:rFonts w:ascii="Narkisim" w:hAnsi="Narkisim" w:cs="Narkisim" w:hint="cs"/>
          <w:szCs w:val="22"/>
          <w:rtl/>
          <w:lang w:eastAsia="en-US"/>
        </w:rPr>
        <w:t>'נצבים' של פרשתנו, כחלק מחתימת התורה והפרידה ממשה, ה</w:t>
      </w:r>
      <w:r w:rsidR="00894358">
        <w:rPr>
          <w:rFonts w:ascii="Narkisim" w:hAnsi="Narkisim" w:cs="Narkisim" w:hint="cs"/>
          <w:szCs w:val="22"/>
          <w:rtl/>
          <w:lang w:eastAsia="en-US"/>
        </w:rPr>
        <w:t>י</w:t>
      </w:r>
      <w:r w:rsidR="00645579">
        <w:rPr>
          <w:rFonts w:ascii="Narkisim" w:hAnsi="Narkisim" w:cs="Narkisim" w:hint="cs"/>
          <w:szCs w:val="22"/>
          <w:rtl/>
          <w:lang w:eastAsia="en-US"/>
        </w:rPr>
        <w:t xml:space="preserve">א חוליה אחרונה בשרשרת ארוכה של </w:t>
      </w:r>
      <w:r w:rsidR="00894358">
        <w:rPr>
          <w:rFonts w:ascii="Narkisim" w:hAnsi="Narkisim" w:cs="Narkisim" w:hint="cs"/>
          <w:szCs w:val="22"/>
          <w:rtl/>
          <w:lang w:eastAsia="en-US"/>
        </w:rPr>
        <w:t xml:space="preserve">מופעי </w:t>
      </w:r>
      <w:r w:rsidR="00645579" w:rsidRPr="00B750FF">
        <w:rPr>
          <w:rFonts w:ascii="Narkisim" w:hAnsi="Narkisim" w:cs="Narkisim"/>
          <w:szCs w:val="22"/>
          <w:rtl/>
          <w:lang w:eastAsia="en-US"/>
        </w:rPr>
        <w:t>השורש נצ"ב או יצ"ב בתורה</w:t>
      </w:r>
      <w:r w:rsidR="00645579">
        <w:rPr>
          <w:rFonts w:ascii="Narkisim" w:hAnsi="Narkisim" w:cs="Narkisim" w:hint="cs"/>
          <w:szCs w:val="22"/>
          <w:rtl/>
          <w:lang w:eastAsia="en-US"/>
        </w:rPr>
        <w:t xml:space="preserve">, </w:t>
      </w:r>
      <w:r w:rsidR="00894358">
        <w:rPr>
          <w:rFonts w:ascii="Narkisim" w:hAnsi="Narkisim" w:cs="Narkisim" w:hint="cs"/>
          <w:szCs w:val="22"/>
          <w:rtl/>
          <w:lang w:eastAsia="en-US"/>
        </w:rPr>
        <w:t>ה</w:t>
      </w:r>
      <w:r w:rsidR="00645579">
        <w:rPr>
          <w:rFonts w:ascii="Narkisim" w:hAnsi="Narkisim" w:cs="Narkisim" w:hint="cs"/>
          <w:szCs w:val="22"/>
          <w:rtl/>
          <w:lang w:eastAsia="en-US"/>
        </w:rPr>
        <w:t>נזכר</w:t>
      </w:r>
      <w:r w:rsidR="00894358">
        <w:rPr>
          <w:rFonts w:ascii="Narkisim" w:hAnsi="Narkisim" w:cs="Narkisim" w:hint="cs"/>
          <w:szCs w:val="22"/>
          <w:rtl/>
          <w:lang w:eastAsia="en-US"/>
        </w:rPr>
        <w:t>ים</w:t>
      </w:r>
      <w:r w:rsidR="00645579">
        <w:rPr>
          <w:rFonts w:ascii="Narkisim" w:hAnsi="Narkisim" w:cs="Narkisim" w:hint="cs"/>
          <w:szCs w:val="22"/>
          <w:rtl/>
          <w:lang w:eastAsia="en-US"/>
        </w:rPr>
        <w:t xml:space="preserve"> בהקשרים שונים. </w:t>
      </w:r>
      <w:r w:rsidRPr="00B750FF">
        <w:rPr>
          <w:rFonts w:ascii="Narkisim" w:hAnsi="Narkisim" w:cs="Narkisim"/>
          <w:szCs w:val="22"/>
          <w:rtl/>
          <w:lang w:eastAsia="en-US"/>
        </w:rPr>
        <w:t xml:space="preserve">כבר עשינו 'יעף' על </w:t>
      </w:r>
      <w:r w:rsidR="00645579" w:rsidRPr="00B750FF">
        <w:rPr>
          <w:rFonts w:ascii="Narkisim" w:hAnsi="Narkisim" w:cs="Narkisim"/>
          <w:szCs w:val="22"/>
          <w:rtl/>
          <w:lang w:eastAsia="en-US"/>
        </w:rPr>
        <w:t>אזכור השורש נצ"ב או יצ"ב בתורה</w:t>
      </w:r>
      <w:r w:rsidRPr="00B750FF">
        <w:rPr>
          <w:rFonts w:ascii="Narkisim" w:hAnsi="Narkisim" w:cs="Narkisim"/>
          <w:szCs w:val="22"/>
          <w:rtl/>
          <w:lang w:eastAsia="en-US"/>
        </w:rPr>
        <w:t xml:space="preserve"> </w:t>
      </w:r>
      <w:hyperlink r:id="rId8" w:history="1">
        <w:r w:rsidRPr="00FE3B2F">
          <w:rPr>
            <w:rStyle w:val="Hyperlink"/>
            <w:rFonts w:ascii="Narkisim" w:hAnsi="Narkisim" w:cs="Narkisim" w:hint="cs"/>
            <w:szCs w:val="22"/>
            <w:rtl/>
            <w:lang w:eastAsia="en-US"/>
          </w:rPr>
          <w:t>בחידון נצבים</w:t>
        </w:r>
      </w:hyperlink>
      <w:r w:rsidRPr="00B750FF">
        <w:rPr>
          <w:rFonts w:ascii="Narkisim" w:hAnsi="Narkisim" w:cs="Narkisim"/>
          <w:szCs w:val="22"/>
          <w:rtl/>
          <w:lang w:eastAsia="en-US"/>
        </w:rPr>
        <w:t xml:space="preserve"> על פרשה זו לפני כמה שנים. </w:t>
      </w:r>
      <w:r w:rsidR="00894358">
        <w:rPr>
          <w:rFonts w:ascii="Narkisim" w:hAnsi="Narkisim" w:cs="Narkisim" w:hint="cs"/>
          <w:szCs w:val="22"/>
          <w:rtl/>
          <w:lang w:eastAsia="en-US"/>
        </w:rPr>
        <w:t xml:space="preserve">הפעם </w:t>
      </w:r>
      <w:r w:rsidRPr="00B750FF">
        <w:rPr>
          <w:rFonts w:ascii="Narkisim" w:hAnsi="Narkisim" w:cs="Narkisim"/>
          <w:szCs w:val="22"/>
          <w:rtl/>
          <w:lang w:eastAsia="en-US"/>
        </w:rPr>
        <w:t>נבקש לעבור שוב על חלק מאזכורים אלה</w:t>
      </w:r>
      <w:r w:rsidR="00645579">
        <w:rPr>
          <w:rFonts w:ascii="Narkisim" w:hAnsi="Narkisim" w:cs="Narkisim" w:hint="cs"/>
          <w:szCs w:val="22"/>
          <w:rtl/>
          <w:lang w:eastAsia="en-US"/>
        </w:rPr>
        <w:t>,</w:t>
      </w:r>
      <w:r w:rsidRPr="00B750FF">
        <w:rPr>
          <w:rFonts w:ascii="Narkisim" w:hAnsi="Narkisim" w:cs="Narkisim"/>
          <w:szCs w:val="22"/>
          <w:rtl/>
          <w:lang w:eastAsia="en-US"/>
        </w:rPr>
        <w:t xml:space="preserve"> </w:t>
      </w:r>
      <w:r w:rsidR="00894358">
        <w:rPr>
          <w:rFonts w:ascii="Narkisim" w:hAnsi="Narkisim" w:cs="Narkisim" w:hint="cs"/>
          <w:szCs w:val="22"/>
          <w:rtl/>
          <w:lang w:eastAsia="en-US"/>
        </w:rPr>
        <w:t>אך</w:t>
      </w:r>
      <w:r w:rsidRPr="00B750FF">
        <w:rPr>
          <w:rFonts w:ascii="Narkisim" w:hAnsi="Narkisim" w:cs="Narkisim"/>
          <w:szCs w:val="22"/>
          <w:rtl/>
          <w:lang w:eastAsia="en-US"/>
        </w:rPr>
        <w:t xml:space="preserve"> לא בחידות וברמזים נסתרים, אלא בדרשות ופירושים נאים.</w:t>
      </w:r>
    </w:p>
    <w:p w14:paraId="017FA2A4" w14:textId="77777777" w:rsidR="006A66E5" w:rsidRDefault="002E7540" w:rsidP="00D06F63">
      <w:pPr>
        <w:autoSpaceDE w:val="0"/>
        <w:autoSpaceDN w:val="0"/>
        <w:adjustRightInd w:val="0"/>
        <w:spacing w:before="240" w:line="320" w:lineRule="atLeast"/>
        <w:jc w:val="both"/>
        <w:rPr>
          <w:rFonts w:cs="David" w:hint="cs"/>
          <w:b/>
          <w:bCs/>
          <w:szCs w:val="24"/>
          <w:rtl/>
          <w:lang w:eastAsia="en-US"/>
        </w:rPr>
      </w:pPr>
      <w:r w:rsidRPr="00A071A6">
        <w:rPr>
          <w:rFonts w:ascii="David" w:hAnsi="David" w:cs="David"/>
          <w:b/>
          <w:bCs/>
          <w:sz w:val="24"/>
          <w:szCs w:val="24"/>
          <w:rtl/>
          <w:lang w:eastAsia="en-US"/>
        </w:rPr>
        <w:t xml:space="preserve">אַתֶּם נִצָּבִים הַיּוֹם כֻּלְּכֶם לִפְנֵי ה' אֱלֹהֵיכֶם </w:t>
      </w:r>
      <w:r w:rsidR="00973322" w:rsidRPr="00A071A6">
        <w:rPr>
          <w:rFonts w:ascii="David" w:hAnsi="David" w:cs="David"/>
          <w:b/>
          <w:bCs/>
          <w:sz w:val="24"/>
          <w:szCs w:val="24"/>
          <w:rtl/>
          <w:lang w:eastAsia="en-US"/>
        </w:rPr>
        <w:t>רָאשֵׁיכֶם שִׁבְטֵיכֶם זִקְנֵיכֶם וְשֹׁטְרֵיכֶם כֹּל אִישׁ יִשְׂרָאֵל: טַפְּכֶם נְשֵׁיכֶם וְגֵרְךָ אֲשֶׁר בְּקֶרֶב מַחֲנֶיךָ מֵחֹטֵב עֵצֶיךָ עַד שֹׁאֵב מֵימֶיךָ</w:t>
      </w:r>
      <w:r w:rsidR="00D06F63" w:rsidRPr="00A071A6">
        <w:rPr>
          <w:rFonts w:ascii="David" w:hAnsi="David" w:cs="David"/>
          <w:sz w:val="24"/>
          <w:szCs w:val="24"/>
          <w:rtl/>
          <w:lang w:eastAsia="en-US"/>
        </w:rPr>
        <w:t>:</w:t>
      </w:r>
      <w:r w:rsidRPr="002E7540">
        <w:rPr>
          <w:rFonts w:ascii="ResponsaTTF" w:hint="cs"/>
          <w:rtl/>
          <w:lang w:eastAsia="en-US"/>
        </w:rPr>
        <w:t xml:space="preserve"> </w:t>
      </w:r>
      <w:r w:rsidRPr="00A071A6">
        <w:rPr>
          <w:rFonts w:ascii="ResponsaTTF" w:hint="cs"/>
          <w:rtl/>
          <w:lang w:eastAsia="en-US"/>
        </w:rPr>
        <w:t>(דברים כט ט-י).</w:t>
      </w:r>
      <w:r w:rsidRPr="00A071A6">
        <w:rPr>
          <w:rStyle w:val="a5"/>
          <w:rFonts w:ascii="ResponsaTTF"/>
          <w:rtl/>
          <w:lang w:eastAsia="en-US"/>
        </w:rPr>
        <w:footnoteReference w:id="1"/>
      </w:r>
    </w:p>
    <w:p w14:paraId="188F0E06" w14:textId="77777777" w:rsidR="003F00DC" w:rsidRPr="003F00DC" w:rsidRDefault="003F00DC" w:rsidP="00894358">
      <w:pPr>
        <w:pStyle w:val="ab"/>
        <w:spacing w:line="320" w:lineRule="atLeast"/>
        <w:jc w:val="both"/>
        <w:rPr>
          <w:rFonts w:cs="Narkisim" w:hint="cs"/>
          <w:b w:val="0"/>
          <w:bCs w:val="0"/>
          <w:sz w:val="20"/>
          <w:szCs w:val="20"/>
          <w:rtl/>
          <w:lang w:eastAsia="en-US"/>
        </w:rPr>
      </w:pPr>
      <w:r w:rsidRPr="003F00DC">
        <w:rPr>
          <w:rFonts w:ascii="David" w:hAnsi="David" w:cs="David"/>
          <w:sz w:val="24"/>
          <w:rtl/>
          <w:lang w:eastAsia="en-US"/>
        </w:rPr>
        <w:t>וַיֵּרָא אֵלָיו ה' בְּאֵלֹנֵי מַמְרֵא וְהוּא יֹשֵׁב פֶּתַח הָאֹהֶל כְּחֹם הַיּוֹם:</w:t>
      </w:r>
      <w:r w:rsidRPr="003F00DC">
        <w:rPr>
          <w:rFonts w:ascii="David" w:hAnsi="David" w:cs="David" w:hint="cs"/>
          <w:sz w:val="24"/>
          <w:rtl/>
          <w:lang w:eastAsia="en-US"/>
        </w:rPr>
        <w:t xml:space="preserve"> </w:t>
      </w:r>
      <w:r w:rsidRPr="003F00DC">
        <w:rPr>
          <w:rFonts w:ascii="David" w:hAnsi="David" w:cs="David"/>
          <w:sz w:val="24"/>
          <w:rtl/>
          <w:lang w:eastAsia="en-US"/>
        </w:rPr>
        <w:t>וַיִּשָּׂא עֵינָיו וַיַּרְא וְהִנֵּה שְׁלֹשָׁה אֲנָשִׁים נִצָּבִים עָלָיו וַיַּרְא וַיָּרָץ לִקְרָאתָם מִפֶּתַח הָאֹהֶל וַיִּשְׁתַּחוּ אָרְצָה:</w:t>
      </w:r>
      <w:r>
        <w:rPr>
          <w:rFonts w:cs="Narkisim" w:hint="cs"/>
          <w:sz w:val="20"/>
          <w:szCs w:val="20"/>
          <w:rtl/>
          <w:lang w:eastAsia="en-US"/>
        </w:rPr>
        <w:t xml:space="preserve"> </w:t>
      </w:r>
      <w:r w:rsidRPr="003F00DC">
        <w:rPr>
          <w:rFonts w:cs="Narkisim" w:hint="cs"/>
          <w:b w:val="0"/>
          <w:bCs w:val="0"/>
          <w:szCs w:val="22"/>
          <w:rtl/>
          <w:lang w:eastAsia="en-US"/>
        </w:rPr>
        <w:t>(בראשית יח א-ב).</w:t>
      </w:r>
    </w:p>
    <w:p w14:paraId="4319C89C" w14:textId="77777777" w:rsidR="003F00DC" w:rsidRDefault="003F00DC" w:rsidP="003F00DC">
      <w:pPr>
        <w:pStyle w:val="ab"/>
        <w:rPr>
          <w:rtl/>
          <w:lang w:eastAsia="en-US"/>
        </w:rPr>
      </w:pPr>
      <w:r>
        <w:rPr>
          <w:rtl/>
          <w:lang w:eastAsia="en-US"/>
        </w:rPr>
        <w:t>מסכת בבא מציעא דף פו עמוד ב</w:t>
      </w:r>
    </w:p>
    <w:p w14:paraId="4F31D223" w14:textId="77777777" w:rsidR="00BA325F" w:rsidRDefault="00060731" w:rsidP="003F3133">
      <w:pPr>
        <w:pStyle w:val="ac"/>
        <w:rPr>
          <w:rFonts w:hint="cs"/>
          <w:rtl/>
          <w:lang w:eastAsia="en-US"/>
        </w:rPr>
      </w:pPr>
      <w:r>
        <w:rPr>
          <w:rFonts w:hint="cs"/>
          <w:rtl/>
          <w:lang w:eastAsia="en-US"/>
        </w:rPr>
        <w:t>"</w:t>
      </w:r>
      <w:r w:rsidR="003F00DC">
        <w:rPr>
          <w:rtl/>
          <w:lang w:eastAsia="en-US"/>
        </w:rPr>
        <w:t>וירא אליו ה' באל</w:t>
      </w:r>
      <w:r w:rsidR="00E5253F">
        <w:rPr>
          <w:rFonts w:hint="cs"/>
          <w:rtl/>
          <w:lang w:eastAsia="en-US"/>
        </w:rPr>
        <w:t>ו</w:t>
      </w:r>
      <w:r w:rsidR="003F00DC">
        <w:rPr>
          <w:rtl/>
          <w:lang w:eastAsia="en-US"/>
        </w:rPr>
        <w:t>ני ממרא והוא ישב פתח האהל כח</w:t>
      </w:r>
      <w:r w:rsidR="0072219D">
        <w:rPr>
          <w:rFonts w:hint="cs"/>
          <w:rtl/>
          <w:lang w:eastAsia="en-US"/>
        </w:rPr>
        <w:t>ו</w:t>
      </w:r>
      <w:r w:rsidR="003F00DC">
        <w:rPr>
          <w:rtl/>
          <w:lang w:eastAsia="en-US"/>
        </w:rPr>
        <w:t>ם היום</w:t>
      </w:r>
      <w:r w:rsidR="0072219D">
        <w:rPr>
          <w:rFonts w:hint="cs"/>
          <w:rtl/>
          <w:lang w:eastAsia="en-US"/>
        </w:rPr>
        <w:t xml:space="preserve">" ... </w:t>
      </w:r>
      <w:r w:rsidR="003F00DC">
        <w:rPr>
          <w:rtl/>
          <w:lang w:eastAsia="en-US"/>
        </w:rPr>
        <w:t>אמר רבי חמא ברבי חנינא: אותו היום יום שלישי של מילה של אברהם היה, ובא הק</w:t>
      </w:r>
      <w:r w:rsidR="0072219D">
        <w:rPr>
          <w:rFonts w:hint="cs"/>
          <w:rtl/>
          <w:lang w:eastAsia="en-US"/>
        </w:rPr>
        <w:t>ב"ה</w:t>
      </w:r>
      <w:r w:rsidR="003F00DC">
        <w:rPr>
          <w:rtl/>
          <w:lang w:eastAsia="en-US"/>
        </w:rPr>
        <w:t xml:space="preserve"> לשאול באברהם</w:t>
      </w:r>
      <w:r w:rsidR="0072219D">
        <w:rPr>
          <w:rFonts w:hint="cs"/>
          <w:rtl/>
          <w:lang w:eastAsia="en-US"/>
        </w:rPr>
        <w:t xml:space="preserve"> ... </w:t>
      </w:r>
      <w:r w:rsidR="003F00DC">
        <w:rPr>
          <w:rtl/>
          <w:lang w:eastAsia="en-US"/>
        </w:rPr>
        <w:t>חזייה לק</w:t>
      </w:r>
      <w:r w:rsidR="0072219D">
        <w:rPr>
          <w:rFonts w:hint="cs"/>
          <w:rtl/>
          <w:lang w:eastAsia="en-US"/>
        </w:rPr>
        <w:t>ב"ה</w:t>
      </w:r>
      <w:r w:rsidR="003F00DC">
        <w:rPr>
          <w:rtl/>
          <w:lang w:eastAsia="en-US"/>
        </w:rPr>
        <w:t xml:space="preserve"> דקאי אבבא, היינו דכתיב</w:t>
      </w:r>
      <w:r w:rsidR="0072219D">
        <w:rPr>
          <w:rFonts w:hint="cs"/>
          <w:rtl/>
          <w:lang w:eastAsia="en-US"/>
        </w:rPr>
        <w:t>:</w:t>
      </w:r>
      <w:r w:rsidR="003F00DC">
        <w:rPr>
          <w:rtl/>
          <w:lang w:eastAsia="en-US"/>
        </w:rPr>
        <w:t xml:space="preserve"> </w:t>
      </w:r>
      <w:r w:rsidR="0072219D">
        <w:rPr>
          <w:rFonts w:hint="cs"/>
          <w:rtl/>
          <w:lang w:eastAsia="en-US"/>
        </w:rPr>
        <w:t>"</w:t>
      </w:r>
      <w:r w:rsidR="003F00DC">
        <w:rPr>
          <w:rtl/>
          <w:lang w:eastAsia="en-US"/>
        </w:rPr>
        <w:t>אל נא תעבור מעל עבדך</w:t>
      </w:r>
      <w:r w:rsidR="0072219D">
        <w:rPr>
          <w:rFonts w:hint="cs"/>
          <w:rtl/>
          <w:lang w:eastAsia="en-US"/>
        </w:rPr>
        <w:t>"</w:t>
      </w:r>
      <w:r w:rsidR="003F00DC">
        <w:rPr>
          <w:rtl/>
          <w:lang w:eastAsia="en-US"/>
        </w:rPr>
        <w:t>. כיון דחזא דקא אסר ושרי, אמר: לאו אורח ארעא למיקם הכא, היינו דכתיב</w:t>
      </w:r>
      <w:r w:rsidR="0072219D">
        <w:rPr>
          <w:rFonts w:hint="cs"/>
          <w:rtl/>
          <w:lang w:eastAsia="en-US"/>
        </w:rPr>
        <w:t>:</w:t>
      </w:r>
      <w:r w:rsidR="003F00DC">
        <w:rPr>
          <w:rtl/>
          <w:lang w:eastAsia="en-US"/>
        </w:rPr>
        <w:t xml:space="preserve"> </w:t>
      </w:r>
      <w:r w:rsidR="0072219D">
        <w:rPr>
          <w:rFonts w:hint="cs"/>
          <w:rtl/>
          <w:lang w:eastAsia="en-US"/>
        </w:rPr>
        <w:t>"</w:t>
      </w:r>
      <w:r w:rsidR="003F00DC">
        <w:rPr>
          <w:rtl/>
          <w:lang w:eastAsia="en-US"/>
        </w:rPr>
        <w:t>וישא עיניו וירא והנה שלשה אנשים נצבים עליו וירא וירץ לקראתם</w:t>
      </w:r>
      <w:r w:rsidR="0072219D">
        <w:rPr>
          <w:rFonts w:hint="cs"/>
          <w:rtl/>
          <w:lang w:eastAsia="en-US"/>
        </w:rPr>
        <w:t>"</w:t>
      </w:r>
      <w:r w:rsidR="003F3133">
        <w:rPr>
          <w:rFonts w:hint="cs"/>
          <w:rtl/>
          <w:lang w:eastAsia="en-US"/>
        </w:rPr>
        <w:t>.</w:t>
      </w:r>
      <w:r w:rsidR="003F3133">
        <w:rPr>
          <w:rStyle w:val="a5"/>
          <w:rtl/>
          <w:lang w:eastAsia="en-US"/>
        </w:rPr>
        <w:footnoteReference w:id="2"/>
      </w:r>
      <w:r w:rsidR="00AD42AE">
        <w:rPr>
          <w:rFonts w:hint="cs"/>
          <w:rtl/>
          <w:lang w:eastAsia="en-US"/>
        </w:rPr>
        <w:t xml:space="preserve"> </w:t>
      </w:r>
    </w:p>
    <w:p w14:paraId="4557798F" w14:textId="77777777" w:rsidR="00267B22" w:rsidRDefault="00267B22" w:rsidP="00894358">
      <w:pPr>
        <w:pStyle w:val="ab"/>
        <w:spacing w:line="320" w:lineRule="atLeast"/>
        <w:jc w:val="both"/>
        <w:rPr>
          <w:rFonts w:cs="Narkisim" w:hint="cs"/>
          <w:b w:val="0"/>
          <w:bCs w:val="0"/>
          <w:szCs w:val="22"/>
          <w:rtl/>
          <w:lang w:eastAsia="en-US"/>
        </w:rPr>
      </w:pPr>
      <w:r w:rsidRPr="00267B22">
        <w:rPr>
          <w:rFonts w:ascii="David" w:hAnsi="David" w:cs="David"/>
          <w:sz w:val="24"/>
          <w:rtl/>
          <w:lang w:eastAsia="en-US"/>
        </w:rPr>
        <w:t>הִנֵּה אָנֹכִי נִצָּב עַל עֵין הַמָּיִם וּבְנוֹת אַנְשֵׁי הָעִיר יֹצְאֹת לִשְׁאֹב מָיִם:</w:t>
      </w:r>
      <w:r>
        <w:rPr>
          <w:rFonts w:ascii="David" w:hAnsi="David" w:cs="David" w:hint="cs"/>
          <w:sz w:val="24"/>
          <w:rtl/>
          <w:lang w:eastAsia="en-US"/>
        </w:rPr>
        <w:t xml:space="preserve"> </w:t>
      </w:r>
      <w:r w:rsidRPr="00267B22">
        <w:rPr>
          <w:rFonts w:ascii="David" w:hAnsi="David" w:cs="David"/>
          <w:sz w:val="24"/>
          <w:rtl/>
          <w:lang w:eastAsia="en-US"/>
        </w:rPr>
        <w:t>וְהָיָה הַנַּעֲרָ אֲשֶׁר אֹמַר אֵלֶיהָ הַטִּי נָא כַדֵּךְ וְאֶשְׁתֶּה וְאָמְרָה שְׁתֵה וְגַם גְּמַלֶּיךָ אַשְׁקֶה אֹתָהּ הֹכַחְתָּ לְעַבְדְּךָ לְיִצְחָק וּבָהּ אֵדַע כִּי עָשִׂיתָ חֶסֶד עִם אֲדֹנִי:</w:t>
      </w:r>
      <w:r w:rsidRPr="00267B22">
        <w:rPr>
          <w:rFonts w:cs="Narkisim"/>
          <w:b w:val="0"/>
          <w:bCs w:val="0"/>
          <w:szCs w:val="22"/>
          <w:rtl/>
          <w:lang w:eastAsia="en-US"/>
        </w:rPr>
        <w:t xml:space="preserve"> </w:t>
      </w:r>
      <w:r w:rsidRPr="00267B22">
        <w:rPr>
          <w:rFonts w:cs="Narkisim" w:hint="cs"/>
          <w:b w:val="0"/>
          <w:bCs w:val="0"/>
          <w:szCs w:val="22"/>
          <w:rtl/>
          <w:lang w:eastAsia="en-US"/>
        </w:rPr>
        <w:t>(בראשית כד יג-יד</w:t>
      </w:r>
      <w:r>
        <w:rPr>
          <w:rFonts w:cs="Narkisim" w:hint="cs"/>
          <w:b w:val="0"/>
          <w:bCs w:val="0"/>
          <w:szCs w:val="22"/>
          <w:rtl/>
          <w:lang w:eastAsia="en-US"/>
        </w:rPr>
        <w:t>).</w:t>
      </w:r>
      <w:r w:rsidR="007508C3">
        <w:rPr>
          <w:rStyle w:val="a5"/>
          <w:rFonts w:cs="Narkisim"/>
          <w:b w:val="0"/>
          <w:bCs w:val="0"/>
          <w:szCs w:val="22"/>
          <w:rtl/>
          <w:lang w:eastAsia="en-US"/>
        </w:rPr>
        <w:footnoteReference w:id="3"/>
      </w:r>
    </w:p>
    <w:p w14:paraId="47DF2B8E" w14:textId="77777777" w:rsidR="00267B22" w:rsidRDefault="00B04A80" w:rsidP="00894358">
      <w:pPr>
        <w:pStyle w:val="ab"/>
        <w:spacing w:line="320" w:lineRule="atLeast"/>
        <w:jc w:val="both"/>
        <w:rPr>
          <w:rFonts w:hint="cs"/>
          <w:rtl/>
          <w:lang w:eastAsia="en-US"/>
        </w:rPr>
      </w:pPr>
      <w:r w:rsidRPr="00B04A80">
        <w:rPr>
          <w:rFonts w:ascii="David" w:hAnsi="David" w:cs="David"/>
          <w:sz w:val="24"/>
          <w:rtl/>
          <w:lang w:eastAsia="en-US"/>
        </w:rPr>
        <w:t>וַיַּחֲלֹם וְהִנֵּה סֻלָּם מֻצָּב אַרְצָה וְרֹאשׁוֹ מַגִּיעַ הַשָּׁמָיְמָה וְהִנֵּה מַלְאֲכֵי אֱלֹהִים עֹלִים וְיֹרְדִים בּוֹ:</w:t>
      </w:r>
      <w:r w:rsidRPr="00B04A80">
        <w:rPr>
          <w:rFonts w:ascii="David" w:hAnsi="David" w:cs="David" w:hint="cs"/>
          <w:sz w:val="24"/>
          <w:rtl/>
          <w:lang w:eastAsia="en-US"/>
        </w:rPr>
        <w:t xml:space="preserve"> </w:t>
      </w:r>
      <w:r w:rsidRPr="00B04A80">
        <w:rPr>
          <w:rFonts w:ascii="David" w:hAnsi="David" w:cs="David"/>
          <w:sz w:val="24"/>
          <w:rtl/>
          <w:lang w:eastAsia="en-US"/>
        </w:rPr>
        <w:t>וְהִנֵּה ה' נִצָּב עָלָיו וַיֹּאמַר אֲנִי ה' אֱלֹהֵי אַבְרָהָם אָבִיךָ וֵאלֹהֵי יִצְחָק הָאָרֶץ אֲשֶׁר אַתָּה שֹׁכֵב עָלֶיהָ לְךָ אֶתְּנֶנָּה וּלְזַרְעֶךָ:</w:t>
      </w:r>
      <w:r>
        <w:rPr>
          <w:rFonts w:hint="cs"/>
          <w:rtl/>
          <w:lang w:eastAsia="en-US"/>
        </w:rPr>
        <w:t xml:space="preserve"> </w:t>
      </w:r>
      <w:r w:rsidRPr="00B04A80">
        <w:rPr>
          <w:rFonts w:cs="Narkisim" w:hint="cs"/>
          <w:b w:val="0"/>
          <w:bCs w:val="0"/>
          <w:szCs w:val="22"/>
          <w:rtl/>
          <w:lang w:eastAsia="en-US"/>
        </w:rPr>
        <w:t>(בראשית כח יב-יג</w:t>
      </w:r>
      <w:r w:rsidR="00894358">
        <w:rPr>
          <w:rFonts w:cs="Narkisim" w:hint="cs"/>
          <w:b w:val="0"/>
          <w:bCs w:val="0"/>
          <w:szCs w:val="22"/>
          <w:rtl/>
          <w:lang w:eastAsia="en-US"/>
        </w:rPr>
        <w:t>).</w:t>
      </w:r>
      <w:r w:rsidR="00894358">
        <w:rPr>
          <w:rStyle w:val="a5"/>
          <w:rFonts w:cs="Narkisim"/>
          <w:b w:val="0"/>
          <w:bCs w:val="0"/>
          <w:szCs w:val="22"/>
          <w:rtl/>
          <w:lang w:eastAsia="en-US"/>
        </w:rPr>
        <w:footnoteReference w:id="4"/>
      </w:r>
    </w:p>
    <w:p w14:paraId="5796C0CC" w14:textId="77777777" w:rsidR="00821881" w:rsidRDefault="00821881" w:rsidP="00821881">
      <w:pPr>
        <w:spacing w:before="120" w:line="320" w:lineRule="atLeast"/>
        <w:rPr>
          <w:rFonts w:cs="Arial"/>
          <w:b/>
          <w:bCs/>
          <w:szCs w:val="24"/>
          <w:rtl/>
        </w:rPr>
      </w:pPr>
      <w:r>
        <w:rPr>
          <w:rFonts w:cs="Arial"/>
          <w:b/>
          <w:bCs/>
          <w:szCs w:val="24"/>
          <w:rtl/>
        </w:rPr>
        <w:t>בראשית רבה פרשה סט סימן ב</w:t>
      </w:r>
    </w:p>
    <w:p w14:paraId="4D6F469F" w14:textId="77777777" w:rsidR="00267B22" w:rsidRDefault="00821881" w:rsidP="00821881">
      <w:pPr>
        <w:pStyle w:val="ac"/>
        <w:rPr>
          <w:rFonts w:hint="cs"/>
          <w:rtl/>
          <w:lang w:eastAsia="en-US"/>
        </w:rPr>
      </w:pPr>
      <w:r>
        <w:rPr>
          <w:rtl/>
        </w:rPr>
        <w:lastRenderedPageBreak/>
        <w:t>"והנה ה' נצב עליו" - ר' חייא רבה ור' ינאי. אחד אמר: "עליו" - על סולם. ואחד אמר: "עליו" - על יעקב. מי שאומר: "עליו - על הסולם" - ניחא.</w:t>
      </w:r>
      <w:r>
        <w:rPr>
          <w:rStyle w:val="a5"/>
          <w:rtl/>
        </w:rPr>
        <w:footnoteReference w:id="5"/>
      </w:r>
      <w:r>
        <w:rPr>
          <w:rtl/>
        </w:rPr>
        <w:t xml:space="preserve"> אלא למי שאומר: "עליו - על יעקב" - מתקיים עליו</w:t>
      </w:r>
      <w:r>
        <w:rPr>
          <w:rFonts w:hint="cs"/>
          <w:rtl/>
        </w:rPr>
        <w:t>.</w:t>
      </w:r>
      <w:r>
        <w:rPr>
          <w:rStyle w:val="a5"/>
          <w:rtl/>
        </w:rPr>
        <w:footnoteReference w:id="6"/>
      </w:r>
      <w:r>
        <w:rPr>
          <w:rtl/>
        </w:rPr>
        <w:t xml:space="preserve"> אמר ר' יוחנן: הרשעים מתקיימים על אל</w:t>
      </w:r>
      <w:r>
        <w:rPr>
          <w:rFonts w:hint="cs"/>
          <w:rtl/>
        </w:rPr>
        <w:t>ו</w:t>
      </w:r>
      <w:r>
        <w:rPr>
          <w:rtl/>
        </w:rPr>
        <w:t>היהם</w:t>
      </w:r>
      <w:r>
        <w:rPr>
          <w:rFonts w:hint="cs"/>
          <w:rtl/>
        </w:rPr>
        <w:t>:</w:t>
      </w:r>
      <w:r>
        <w:rPr>
          <w:rtl/>
        </w:rPr>
        <w:t xml:space="preserve"> </w:t>
      </w:r>
      <w:r>
        <w:rPr>
          <w:rFonts w:hint="cs"/>
          <w:rtl/>
        </w:rPr>
        <w:t>"</w:t>
      </w:r>
      <w:r>
        <w:rPr>
          <w:rtl/>
        </w:rPr>
        <w:t>ופרעה חולם והנה עומד על היאור</w:t>
      </w:r>
      <w:r>
        <w:rPr>
          <w:rFonts w:hint="cs"/>
          <w:rtl/>
        </w:rPr>
        <w:t xml:space="preserve">" </w:t>
      </w:r>
      <w:r>
        <w:rPr>
          <w:rtl/>
        </w:rPr>
        <w:t>(בראשית מא),</w:t>
      </w:r>
      <w:r>
        <w:rPr>
          <w:rStyle w:val="a5"/>
          <w:rtl/>
        </w:rPr>
        <w:footnoteReference w:id="7"/>
      </w:r>
      <w:r>
        <w:rPr>
          <w:rtl/>
        </w:rPr>
        <w:t xml:space="preserve"> אבל הצדיקים אלוהיהם מתקיים עליהם</w:t>
      </w:r>
      <w:r>
        <w:rPr>
          <w:rFonts w:hint="cs"/>
          <w:rtl/>
        </w:rPr>
        <w:t>,</w:t>
      </w:r>
      <w:r>
        <w:rPr>
          <w:rtl/>
        </w:rPr>
        <w:t xml:space="preserve"> שנאמר</w:t>
      </w:r>
      <w:r>
        <w:rPr>
          <w:rFonts w:hint="cs"/>
          <w:rtl/>
        </w:rPr>
        <w:t>:</w:t>
      </w:r>
      <w:r>
        <w:rPr>
          <w:rtl/>
        </w:rPr>
        <w:t xml:space="preserve"> </w:t>
      </w:r>
      <w:r>
        <w:rPr>
          <w:rFonts w:hint="cs"/>
          <w:rtl/>
        </w:rPr>
        <w:t>"</w:t>
      </w:r>
      <w:r>
        <w:rPr>
          <w:rtl/>
        </w:rPr>
        <w:t>והנה ה' נצב עליו</w:t>
      </w:r>
      <w:r>
        <w:rPr>
          <w:rFonts w:hint="cs"/>
          <w:rtl/>
        </w:rPr>
        <w:t>"</w:t>
      </w:r>
      <w:r>
        <w:rPr>
          <w:rtl/>
        </w:rPr>
        <w:t>.</w:t>
      </w:r>
      <w:r>
        <w:rPr>
          <w:rStyle w:val="a5"/>
          <w:rtl/>
        </w:rPr>
        <w:footnoteReference w:id="8"/>
      </w:r>
    </w:p>
    <w:p w14:paraId="40F52CE9" w14:textId="77777777" w:rsidR="00821881" w:rsidRPr="005C5393" w:rsidRDefault="00821881" w:rsidP="00821881">
      <w:pPr>
        <w:pStyle w:val="ab"/>
        <w:rPr>
          <w:rtl/>
          <w:lang w:eastAsia="en-US"/>
        </w:rPr>
      </w:pPr>
      <w:r w:rsidRPr="005C5393">
        <w:rPr>
          <w:rtl/>
          <w:lang w:eastAsia="en-US"/>
        </w:rPr>
        <w:t xml:space="preserve">בראשית רבתי פרשת ויצא </w:t>
      </w:r>
    </w:p>
    <w:p w14:paraId="18C8B6BF" w14:textId="77777777" w:rsidR="00821881" w:rsidRDefault="00821881" w:rsidP="005007A0">
      <w:pPr>
        <w:pStyle w:val="ac"/>
        <w:rPr>
          <w:rFonts w:hint="cs"/>
          <w:rtl/>
          <w:lang w:eastAsia="en-US"/>
        </w:rPr>
      </w:pPr>
      <w:r>
        <w:rPr>
          <w:rFonts w:hint="cs"/>
          <w:rtl/>
          <w:lang w:eastAsia="en-US"/>
        </w:rPr>
        <w:t xml:space="preserve">... </w:t>
      </w:r>
      <w:r w:rsidRPr="005C5393">
        <w:rPr>
          <w:rtl/>
          <w:lang w:eastAsia="en-US"/>
        </w:rPr>
        <w:t>וראה עומד ליעקב אבינו</w:t>
      </w:r>
      <w:r>
        <w:rPr>
          <w:rFonts w:hint="cs"/>
          <w:rtl/>
          <w:lang w:eastAsia="en-US"/>
        </w:rPr>
        <w:t>.</w:t>
      </w:r>
      <w:r>
        <w:rPr>
          <w:rStyle w:val="a5"/>
          <w:rtl/>
          <w:lang w:eastAsia="en-US"/>
        </w:rPr>
        <w:footnoteReference w:id="9"/>
      </w:r>
      <w:r w:rsidRPr="005C5393">
        <w:rPr>
          <w:rtl/>
          <w:lang w:eastAsia="en-US"/>
        </w:rPr>
        <w:t xml:space="preserve"> ודבר </w:t>
      </w:r>
      <w:r>
        <w:rPr>
          <w:rFonts w:hint="cs"/>
          <w:rtl/>
          <w:lang w:eastAsia="en-US"/>
        </w:rPr>
        <w:t>הקב"ה</w:t>
      </w:r>
      <w:r w:rsidRPr="005C5393">
        <w:rPr>
          <w:rtl/>
          <w:lang w:eastAsia="en-US"/>
        </w:rPr>
        <w:t xml:space="preserve"> ליעקב</w:t>
      </w:r>
      <w:r>
        <w:rPr>
          <w:rFonts w:hint="cs"/>
          <w:rtl/>
          <w:lang w:eastAsia="en-US"/>
        </w:rPr>
        <w:t>:</w:t>
      </w:r>
      <w:r w:rsidRPr="005C5393">
        <w:rPr>
          <w:rtl/>
          <w:lang w:eastAsia="en-US"/>
        </w:rPr>
        <w:t xml:space="preserve"> יעקב בני</w:t>
      </w:r>
      <w:r>
        <w:rPr>
          <w:rFonts w:hint="cs"/>
          <w:rtl/>
          <w:lang w:eastAsia="en-US"/>
        </w:rPr>
        <w:t>,</w:t>
      </w:r>
      <w:r w:rsidRPr="005C5393">
        <w:rPr>
          <w:rtl/>
          <w:lang w:eastAsia="en-US"/>
        </w:rPr>
        <w:t xml:space="preserve"> </w:t>
      </w:r>
      <w:r>
        <w:rPr>
          <w:rFonts w:hint="cs"/>
          <w:rtl/>
          <w:lang w:eastAsia="en-US"/>
        </w:rPr>
        <w:t>ב</w:t>
      </w:r>
      <w:r w:rsidRPr="005C5393">
        <w:rPr>
          <w:rtl/>
          <w:lang w:eastAsia="en-US"/>
        </w:rPr>
        <w:t>זאת העת נצבתי עליך</w:t>
      </w:r>
      <w:r>
        <w:rPr>
          <w:rFonts w:hint="cs"/>
          <w:rtl/>
          <w:lang w:eastAsia="en-US"/>
        </w:rPr>
        <w:t>,</w:t>
      </w:r>
      <w:r w:rsidRPr="005C5393">
        <w:rPr>
          <w:rtl/>
          <w:lang w:eastAsia="en-US"/>
        </w:rPr>
        <w:t xml:space="preserve"> עד אשר </w:t>
      </w:r>
      <w:r w:rsidRPr="005C5393">
        <w:rPr>
          <w:rFonts w:hint="cs"/>
          <w:rtl/>
          <w:lang w:eastAsia="en-US"/>
        </w:rPr>
        <w:t>יתייצב</w:t>
      </w:r>
      <w:r w:rsidRPr="005C5393">
        <w:rPr>
          <w:rFonts w:hint="eastAsia"/>
          <w:rtl/>
          <w:lang w:eastAsia="en-US"/>
        </w:rPr>
        <w:t>ו</w:t>
      </w:r>
      <w:r w:rsidRPr="005C5393">
        <w:rPr>
          <w:rtl/>
          <w:lang w:eastAsia="en-US"/>
        </w:rPr>
        <w:t xml:space="preserve"> בניך לפני, שנאמר</w:t>
      </w:r>
      <w:r>
        <w:rPr>
          <w:rFonts w:hint="cs"/>
          <w:rtl/>
          <w:lang w:eastAsia="en-US"/>
        </w:rPr>
        <w:t>:</w:t>
      </w:r>
      <w:r w:rsidRPr="005C5393">
        <w:rPr>
          <w:rtl/>
          <w:lang w:eastAsia="en-US"/>
        </w:rPr>
        <w:t xml:space="preserve"> </w:t>
      </w:r>
      <w:r>
        <w:rPr>
          <w:rFonts w:hint="cs"/>
          <w:rtl/>
          <w:lang w:eastAsia="en-US"/>
        </w:rPr>
        <w:t>"</w:t>
      </w:r>
      <w:r w:rsidRPr="005C5393">
        <w:rPr>
          <w:rtl/>
          <w:lang w:eastAsia="en-US"/>
        </w:rPr>
        <w:t>והנה ה' נצב עליו</w:t>
      </w:r>
      <w:r>
        <w:rPr>
          <w:rFonts w:hint="cs"/>
          <w:rtl/>
          <w:lang w:eastAsia="en-US"/>
        </w:rPr>
        <w:t>"</w:t>
      </w:r>
      <w:r w:rsidRPr="005C5393">
        <w:rPr>
          <w:rtl/>
          <w:lang w:eastAsia="en-US"/>
        </w:rPr>
        <w:t xml:space="preserve"> (</w:t>
      </w:r>
      <w:r>
        <w:rPr>
          <w:rFonts w:hint="cs"/>
          <w:rtl/>
          <w:lang w:eastAsia="en-US"/>
        </w:rPr>
        <w:t xml:space="preserve">בראשית </w:t>
      </w:r>
      <w:r w:rsidRPr="005C5393">
        <w:rPr>
          <w:rtl/>
          <w:lang w:eastAsia="en-US"/>
        </w:rPr>
        <w:t>כח יג)</w:t>
      </w:r>
      <w:r>
        <w:rPr>
          <w:rFonts w:hint="cs"/>
          <w:rtl/>
          <w:lang w:eastAsia="en-US"/>
        </w:rPr>
        <w:t>.</w:t>
      </w:r>
      <w:r w:rsidRPr="005C5393">
        <w:rPr>
          <w:rtl/>
          <w:lang w:eastAsia="en-US"/>
        </w:rPr>
        <w:t xml:space="preserve"> וישראל</w:t>
      </w:r>
      <w:r>
        <w:rPr>
          <w:rFonts w:hint="cs"/>
          <w:rtl/>
          <w:lang w:eastAsia="en-US"/>
        </w:rPr>
        <w:t>:</w:t>
      </w:r>
      <w:r w:rsidRPr="005C5393">
        <w:rPr>
          <w:rtl/>
          <w:lang w:eastAsia="en-US"/>
        </w:rPr>
        <w:t xml:space="preserve"> </w:t>
      </w:r>
      <w:r>
        <w:rPr>
          <w:rFonts w:hint="cs"/>
          <w:rtl/>
          <w:lang w:eastAsia="en-US"/>
        </w:rPr>
        <w:t>"</w:t>
      </w:r>
      <w:r w:rsidRPr="005C5393">
        <w:rPr>
          <w:rtl/>
          <w:lang w:eastAsia="en-US"/>
        </w:rPr>
        <w:t>ויתיצבו בתחתית ההר</w:t>
      </w:r>
      <w:r>
        <w:rPr>
          <w:rFonts w:hint="cs"/>
          <w:rtl/>
          <w:lang w:eastAsia="en-US"/>
        </w:rPr>
        <w:t>"</w:t>
      </w:r>
      <w:r w:rsidRPr="005C5393">
        <w:rPr>
          <w:rtl/>
          <w:lang w:eastAsia="en-US"/>
        </w:rPr>
        <w:t xml:space="preserve"> (שמות יט יז), </w:t>
      </w:r>
      <w:r>
        <w:rPr>
          <w:rFonts w:hint="cs"/>
          <w:rtl/>
          <w:lang w:eastAsia="en-US"/>
        </w:rPr>
        <w:t>"</w:t>
      </w:r>
      <w:r w:rsidRPr="005C5393">
        <w:rPr>
          <w:rtl/>
          <w:lang w:eastAsia="en-US"/>
        </w:rPr>
        <w:t>אתם נצבים היום</w:t>
      </w:r>
      <w:r>
        <w:rPr>
          <w:rFonts w:hint="cs"/>
          <w:rtl/>
          <w:lang w:eastAsia="en-US"/>
        </w:rPr>
        <w:t>"</w:t>
      </w:r>
      <w:r w:rsidRPr="005C5393">
        <w:rPr>
          <w:rtl/>
          <w:lang w:eastAsia="en-US"/>
        </w:rPr>
        <w:t xml:space="preserve"> (דברים כט ט).</w:t>
      </w:r>
      <w:r>
        <w:rPr>
          <w:rStyle w:val="a5"/>
          <w:rtl/>
          <w:lang w:eastAsia="en-US"/>
        </w:rPr>
        <w:footnoteReference w:id="10"/>
      </w:r>
    </w:p>
    <w:p w14:paraId="67177787" w14:textId="77777777" w:rsidR="00894358" w:rsidRDefault="00894358" w:rsidP="001B4776">
      <w:pPr>
        <w:pStyle w:val="ac"/>
        <w:spacing w:before="240"/>
        <w:rPr>
          <w:rFonts w:cs="Narkisim" w:hint="cs"/>
          <w:sz w:val="20"/>
          <w:szCs w:val="20"/>
          <w:rtl/>
          <w:lang w:eastAsia="en-US"/>
        </w:rPr>
      </w:pPr>
      <w:r w:rsidRPr="001B4776">
        <w:rPr>
          <w:rFonts w:ascii="David" w:hAnsi="David"/>
          <w:b/>
          <w:bCs/>
          <w:sz w:val="24"/>
          <w:rtl/>
          <w:lang w:eastAsia="en-US"/>
        </w:rPr>
        <w:t>וַיַּצֶּב שָׁם מִזְבֵּחַ וַיִּקְרָא לוֹ אֵל אֱלֹהֵי יִשְׂרָאֵל:</w:t>
      </w:r>
      <w:r w:rsidRPr="00894358">
        <w:rPr>
          <w:rFonts w:cs="Narkisim"/>
          <w:sz w:val="20"/>
          <w:szCs w:val="20"/>
          <w:rtl/>
          <w:lang w:eastAsia="en-US"/>
        </w:rPr>
        <w:t xml:space="preserve"> </w:t>
      </w:r>
      <w:r>
        <w:rPr>
          <w:rFonts w:cs="Narkisim" w:hint="cs"/>
          <w:sz w:val="20"/>
          <w:szCs w:val="20"/>
          <w:rtl/>
          <w:lang w:eastAsia="en-US"/>
        </w:rPr>
        <w:t>(בראשית לג )</w:t>
      </w:r>
    </w:p>
    <w:p w14:paraId="0A517473" w14:textId="77777777" w:rsidR="001B4776" w:rsidRDefault="00C22E22" w:rsidP="001B4776">
      <w:pPr>
        <w:pStyle w:val="ac"/>
        <w:rPr>
          <w:rFonts w:cs="Narkisim" w:hint="cs"/>
          <w:sz w:val="20"/>
          <w:szCs w:val="20"/>
          <w:rtl/>
          <w:lang w:eastAsia="en-US"/>
        </w:rPr>
      </w:pPr>
      <w:r w:rsidRPr="001B4776">
        <w:rPr>
          <w:rFonts w:ascii="David" w:hAnsi="David"/>
          <w:b/>
          <w:bCs/>
          <w:sz w:val="24"/>
          <w:rtl/>
          <w:lang w:eastAsia="en-US"/>
        </w:rPr>
        <w:t>וַיַּצֵּב יַעֲקֹב מַצֵּבָה בַּמָּקוֹם אֲשֶׁר־דִּבֶּר אִתּוֹ מַצֶּבֶת אָבֶן וַיַּסֵּךְ עָלֶיהָ נֶסֶךְ וַיִּצֹק עָלֶיהָ שָׁמֶן:</w:t>
      </w:r>
      <w:r>
        <w:rPr>
          <w:rFonts w:cs="Narkisim" w:hint="cs"/>
          <w:sz w:val="20"/>
          <w:szCs w:val="20"/>
          <w:rtl/>
          <w:lang w:eastAsia="en-US"/>
        </w:rPr>
        <w:t xml:space="preserve"> </w:t>
      </w:r>
      <w:r w:rsidR="001B4776">
        <w:rPr>
          <w:rFonts w:cs="Narkisim" w:hint="cs"/>
          <w:sz w:val="20"/>
          <w:szCs w:val="20"/>
          <w:rtl/>
          <w:lang w:eastAsia="en-US"/>
        </w:rPr>
        <w:t>(</w:t>
      </w:r>
      <w:r w:rsidR="001B4776" w:rsidRPr="0098321C">
        <w:rPr>
          <w:rFonts w:cs="Narkisim"/>
          <w:sz w:val="20"/>
          <w:szCs w:val="20"/>
          <w:rtl/>
          <w:lang w:eastAsia="en-US"/>
        </w:rPr>
        <w:t xml:space="preserve">בראשית לה </w:t>
      </w:r>
      <w:r w:rsidR="001B4776">
        <w:rPr>
          <w:rFonts w:cs="Narkisim" w:hint="cs"/>
          <w:sz w:val="20"/>
          <w:szCs w:val="20"/>
          <w:rtl/>
          <w:lang w:eastAsia="en-US"/>
        </w:rPr>
        <w:t>יד)</w:t>
      </w:r>
    </w:p>
    <w:p w14:paraId="71ED23A9" w14:textId="77777777" w:rsidR="00C22E22" w:rsidRDefault="00C22E22" w:rsidP="001B4776">
      <w:pPr>
        <w:pStyle w:val="ac"/>
        <w:rPr>
          <w:rFonts w:cs="Narkisim" w:hint="cs"/>
          <w:sz w:val="20"/>
          <w:szCs w:val="20"/>
          <w:rtl/>
          <w:lang w:eastAsia="en-US"/>
        </w:rPr>
      </w:pPr>
      <w:r w:rsidRPr="001B4776">
        <w:rPr>
          <w:rFonts w:ascii="David" w:hAnsi="David"/>
          <w:b/>
          <w:bCs/>
          <w:sz w:val="24"/>
          <w:rtl/>
          <w:lang w:eastAsia="en-US"/>
        </w:rPr>
        <w:t>וַיַּצֵּב יַעֲקֹב מַצֵּבָה עַל־קְבֻרָתָהּ הִוא מַצֶּבֶת קְבֻרַת־רָחֵל עַד־הַיּוֹם</w:t>
      </w:r>
      <w:r w:rsidR="001B4776">
        <w:rPr>
          <w:rFonts w:cs="Narkisim" w:hint="cs"/>
          <w:sz w:val="20"/>
          <w:szCs w:val="20"/>
          <w:rtl/>
          <w:lang w:eastAsia="en-US"/>
        </w:rPr>
        <w:t>: (שם שם כ).</w:t>
      </w:r>
      <w:r w:rsidR="001B4776">
        <w:rPr>
          <w:rStyle w:val="a5"/>
          <w:rFonts w:cs="Narkisim"/>
          <w:sz w:val="20"/>
          <w:szCs w:val="20"/>
          <w:rtl/>
          <w:lang w:eastAsia="en-US"/>
        </w:rPr>
        <w:footnoteReference w:id="11"/>
      </w:r>
    </w:p>
    <w:p w14:paraId="317DF9F7" w14:textId="77777777" w:rsidR="001B4776" w:rsidRDefault="001B4776" w:rsidP="001B4776">
      <w:pPr>
        <w:pStyle w:val="ab"/>
        <w:rPr>
          <w:rtl/>
          <w:lang w:eastAsia="en-US"/>
        </w:rPr>
      </w:pPr>
      <w:r>
        <w:rPr>
          <w:rtl/>
          <w:lang w:eastAsia="en-US"/>
        </w:rPr>
        <w:t>בראשית רבה פרשת וישלח</w:t>
      </w:r>
      <w:r>
        <w:rPr>
          <w:rFonts w:hint="cs"/>
          <w:rtl/>
          <w:lang w:eastAsia="en-US"/>
        </w:rPr>
        <w:t>,</w:t>
      </w:r>
      <w:r>
        <w:rPr>
          <w:rtl/>
          <w:lang w:eastAsia="en-US"/>
        </w:rPr>
        <w:t xml:space="preserve"> פרשה עט</w:t>
      </w:r>
      <w:r>
        <w:rPr>
          <w:rFonts w:hint="cs"/>
          <w:rtl/>
          <w:lang w:eastAsia="en-US"/>
        </w:rPr>
        <w:t xml:space="preserve"> סימן ח</w:t>
      </w:r>
    </w:p>
    <w:p w14:paraId="48EB3E0A" w14:textId="77777777" w:rsidR="001B4776" w:rsidRDefault="001B4776" w:rsidP="001B4776">
      <w:pPr>
        <w:pStyle w:val="ac"/>
        <w:rPr>
          <w:rFonts w:hint="cs"/>
          <w:rtl/>
          <w:lang w:eastAsia="en-US"/>
        </w:rPr>
      </w:pPr>
      <w:r>
        <w:rPr>
          <w:rFonts w:hint="cs"/>
          <w:rtl/>
          <w:lang w:eastAsia="en-US"/>
        </w:rPr>
        <w:t>"</w:t>
      </w:r>
      <w:r>
        <w:rPr>
          <w:rtl/>
          <w:lang w:eastAsia="en-US"/>
        </w:rPr>
        <w:t>ויצב שם מזבח ויקרא לו אל</w:t>
      </w:r>
      <w:r>
        <w:rPr>
          <w:rFonts w:hint="cs"/>
          <w:rtl/>
          <w:lang w:eastAsia="en-US"/>
        </w:rPr>
        <w:t xml:space="preserve"> אלוהי ישראל" (בראשית </w:t>
      </w:r>
      <w:r>
        <w:rPr>
          <w:rtl/>
          <w:lang w:eastAsia="en-US"/>
        </w:rPr>
        <w:t>לג כ</w:t>
      </w:r>
      <w:r>
        <w:rPr>
          <w:rFonts w:hint="cs"/>
          <w:rtl/>
          <w:lang w:eastAsia="en-US"/>
        </w:rPr>
        <w:t>). אמר ריש לקיש: "</w:t>
      </w:r>
      <w:r>
        <w:rPr>
          <w:rtl/>
          <w:lang w:eastAsia="en-US"/>
        </w:rPr>
        <w:t>ויקרא לו אל אלהי ישראל</w:t>
      </w:r>
      <w:r>
        <w:rPr>
          <w:rFonts w:hint="cs"/>
          <w:rtl/>
          <w:lang w:eastAsia="en-US"/>
        </w:rPr>
        <w:t xml:space="preserve">" </w:t>
      </w:r>
      <w:r>
        <w:rPr>
          <w:rtl/>
          <w:lang w:eastAsia="en-US"/>
        </w:rPr>
        <w:t>– אמר</w:t>
      </w:r>
      <w:r>
        <w:rPr>
          <w:rFonts w:hint="cs"/>
          <w:rtl/>
          <w:lang w:eastAsia="en-US"/>
        </w:rPr>
        <w:t>:</w:t>
      </w:r>
      <w:r>
        <w:rPr>
          <w:rtl/>
          <w:lang w:eastAsia="en-US"/>
        </w:rPr>
        <w:t xml:space="preserve"> אתה אלוה בעליונים</w:t>
      </w:r>
      <w:r>
        <w:rPr>
          <w:rFonts w:hint="cs"/>
          <w:rtl/>
          <w:lang w:eastAsia="en-US"/>
        </w:rPr>
        <w:t>,</w:t>
      </w:r>
      <w:r>
        <w:rPr>
          <w:rtl/>
          <w:lang w:eastAsia="en-US"/>
        </w:rPr>
        <w:t xml:space="preserve"> ואני אלוה בתחתונים</w:t>
      </w:r>
      <w:r>
        <w:rPr>
          <w:rFonts w:hint="cs"/>
          <w:rtl/>
          <w:lang w:eastAsia="en-US"/>
        </w:rPr>
        <w:t>.</w:t>
      </w:r>
      <w:r>
        <w:rPr>
          <w:rtl/>
          <w:lang w:eastAsia="en-US"/>
        </w:rPr>
        <w:t xml:space="preserve"> ר' הונא בשם ריש לקיש אמר</w:t>
      </w:r>
      <w:r>
        <w:rPr>
          <w:rFonts w:hint="cs"/>
          <w:rtl/>
          <w:lang w:eastAsia="en-US"/>
        </w:rPr>
        <w:t>:</w:t>
      </w:r>
      <w:r>
        <w:rPr>
          <w:rtl/>
          <w:lang w:eastAsia="en-US"/>
        </w:rPr>
        <w:t xml:space="preserve"> אפילו חזן הכנסת אינו נוטל שררה לעצמו</w:t>
      </w:r>
      <w:r>
        <w:rPr>
          <w:rFonts w:hint="cs"/>
          <w:rtl/>
          <w:lang w:eastAsia="en-US"/>
        </w:rPr>
        <w:t>,</w:t>
      </w:r>
      <w:r>
        <w:rPr>
          <w:rtl/>
          <w:lang w:eastAsia="en-US"/>
        </w:rPr>
        <w:t xml:space="preserve"> ואתה היית נוטל שררה לעצמך</w:t>
      </w:r>
      <w:r>
        <w:rPr>
          <w:rFonts w:hint="cs"/>
          <w:rtl/>
          <w:lang w:eastAsia="en-US"/>
        </w:rPr>
        <w:t>?</w:t>
      </w:r>
      <w:r>
        <w:rPr>
          <w:rtl/>
          <w:lang w:eastAsia="en-US"/>
        </w:rPr>
        <w:t xml:space="preserve"> מחר בתך יוצאה ומתענה, </w:t>
      </w:r>
      <w:r>
        <w:rPr>
          <w:rFonts w:hint="cs"/>
          <w:rtl/>
          <w:lang w:eastAsia="en-US"/>
        </w:rPr>
        <w:t>זהו שכתוב: "</w:t>
      </w:r>
      <w:r>
        <w:rPr>
          <w:rtl/>
          <w:lang w:eastAsia="en-US"/>
        </w:rPr>
        <w:t>ותצא דינה בת לאה</w:t>
      </w:r>
      <w:r>
        <w:rPr>
          <w:rFonts w:hint="cs"/>
          <w:rtl/>
          <w:lang w:eastAsia="en-US"/>
        </w:rPr>
        <w:t>"</w:t>
      </w:r>
      <w:r>
        <w:rPr>
          <w:rtl/>
          <w:lang w:eastAsia="en-US"/>
        </w:rPr>
        <w:t>.</w:t>
      </w:r>
      <w:r w:rsidR="00080B8C">
        <w:rPr>
          <w:rStyle w:val="a5"/>
          <w:rtl/>
          <w:lang w:eastAsia="en-US"/>
        </w:rPr>
        <w:footnoteReference w:id="12"/>
      </w:r>
    </w:p>
    <w:p w14:paraId="03B7E026" w14:textId="77777777" w:rsidR="00C22E22" w:rsidRPr="00F3642E" w:rsidRDefault="00C22E22" w:rsidP="00F3642E">
      <w:pPr>
        <w:pStyle w:val="ab"/>
        <w:spacing w:line="320" w:lineRule="atLeast"/>
        <w:jc w:val="both"/>
        <w:rPr>
          <w:rFonts w:cs="Narkisim" w:hint="cs"/>
          <w:b w:val="0"/>
          <w:bCs w:val="0"/>
          <w:sz w:val="20"/>
          <w:szCs w:val="20"/>
          <w:rtl/>
          <w:lang w:eastAsia="en-US"/>
        </w:rPr>
      </w:pPr>
      <w:r w:rsidRPr="00F3642E">
        <w:rPr>
          <w:rFonts w:ascii="David" w:hAnsi="David" w:cs="David"/>
          <w:sz w:val="24"/>
          <w:rtl/>
          <w:lang w:eastAsia="en-US"/>
        </w:rPr>
        <w:t>וְהִנֵּה אֲנַחְנוּ מְאַלְּמִים אֲלֻמִּים בְּתוֹךְ הַשָּׂדֶה וְהִנֵּה קָמָה אֲלֻמָּתִי וְגַם־נִצָּבָה וְהִנֵּה תְסֻבֶּינָה אֲלֻמֹּתֵיכֶם וַתִּשְׁתַּחֲוֶיןָ לַאֲלֻמָּתִי</w:t>
      </w:r>
      <w:r w:rsidR="00080B8C" w:rsidRPr="00F3642E">
        <w:rPr>
          <w:rFonts w:ascii="David" w:hAnsi="David" w:cs="David" w:hint="cs"/>
          <w:sz w:val="24"/>
          <w:rtl/>
          <w:lang w:eastAsia="en-US"/>
        </w:rPr>
        <w:t>:</w:t>
      </w:r>
      <w:r w:rsidR="00080B8C" w:rsidRPr="00080B8C">
        <w:rPr>
          <w:rFonts w:cs="Narkisim"/>
          <w:sz w:val="20"/>
          <w:szCs w:val="20"/>
          <w:rtl/>
          <w:lang w:eastAsia="en-US"/>
        </w:rPr>
        <w:t xml:space="preserve"> </w:t>
      </w:r>
      <w:r w:rsidR="00080B8C" w:rsidRPr="00F3642E">
        <w:rPr>
          <w:rFonts w:cs="Narkisim" w:hint="cs"/>
          <w:b w:val="0"/>
          <w:bCs w:val="0"/>
          <w:sz w:val="20"/>
          <w:szCs w:val="20"/>
          <w:rtl/>
          <w:lang w:eastAsia="en-US"/>
        </w:rPr>
        <w:t>(</w:t>
      </w:r>
      <w:r w:rsidR="00080B8C" w:rsidRPr="00F3642E">
        <w:rPr>
          <w:rFonts w:cs="Narkisim"/>
          <w:b w:val="0"/>
          <w:bCs w:val="0"/>
          <w:sz w:val="20"/>
          <w:szCs w:val="20"/>
          <w:rtl/>
          <w:lang w:eastAsia="en-US"/>
        </w:rPr>
        <w:t>בראשית לז ז</w:t>
      </w:r>
      <w:r w:rsidR="00080B8C" w:rsidRPr="00F3642E">
        <w:rPr>
          <w:rFonts w:cs="Narkisim" w:hint="cs"/>
          <w:b w:val="0"/>
          <w:bCs w:val="0"/>
          <w:sz w:val="20"/>
          <w:szCs w:val="20"/>
          <w:rtl/>
          <w:lang w:eastAsia="en-US"/>
        </w:rPr>
        <w:t>)</w:t>
      </w:r>
      <w:r w:rsidR="00F3642E" w:rsidRPr="00F3642E">
        <w:rPr>
          <w:rFonts w:cs="Narkisim" w:hint="cs"/>
          <w:b w:val="0"/>
          <w:bCs w:val="0"/>
          <w:sz w:val="20"/>
          <w:szCs w:val="20"/>
          <w:rtl/>
          <w:lang w:eastAsia="en-US"/>
        </w:rPr>
        <w:t>.</w:t>
      </w:r>
    </w:p>
    <w:p w14:paraId="401ED577" w14:textId="77777777" w:rsidR="00C22E22" w:rsidRDefault="00C22E22" w:rsidP="00080B8C">
      <w:pPr>
        <w:pStyle w:val="ac"/>
        <w:rPr>
          <w:rFonts w:cs="Narkisim" w:hint="cs"/>
          <w:sz w:val="20"/>
          <w:szCs w:val="20"/>
          <w:rtl/>
          <w:lang w:eastAsia="en-US"/>
        </w:rPr>
      </w:pPr>
      <w:r w:rsidRPr="00F3642E">
        <w:rPr>
          <w:rFonts w:ascii="David" w:hAnsi="David"/>
          <w:b/>
          <w:bCs/>
          <w:sz w:val="24"/>
          <w:rtl/>
          <w:lang w:eastAsia="en-US"/>
        </w:rPr>
        <w:t>וְלֹא־יָכֹל יוֹסֵף לְהִתְאַפֵּק לְכֹל הַנִּצָּבִים עָלָיו וַיִּקְרָא הוֹצִיאוּ כָל־אִישׁ מֵעָלָי וְלֹא־עָמַד אִישׁ אִתּוֹ בְּהִתְוַדַּע יוֹסֵף אֶל־אֶחָיו</w:t>
      </w:r>
      <w:r w:rsidR="00080B8C" w:rsidRPr="00F3642E">
        <w:rPr>
          <w:rFonts w:ascii="David" w:hAnsi="David" w:hint="cs"/>
          <w:b/>
          <w:bCs/>
          <w:sz w:val="24"/>
          <w:rtl/>
          <w:lang w:eastAsia="en-US"/>
        </w:rPr>
        <w:t>:</w:t>
      </w:r>
      <w:r w:rsidR="00080B8C">
        <w:rPr>
          <w:rFonts w:cs="Narkisim" w:hint="cs"/>
          <w:sz w:val="20"/>
          <w:szCs w:val="20"/>
          <w:rtl/>
          <w:lang w:eastAsia="en-US"/>
        </w:rPr>
        <w:t xml:space="preserve"> (</w:t>
      </w:r>
      <w:r w:rsidR="00080B8C" w:rsidRPr="00B364F1">
        <w:rPr>
          <w:rFonts w:cs="Narkisim"/>
          <w:sz w:val="20"/>
          <w:szCs w:val="20"/>
          <w:rtl/>
          <w:lang w:eastAsia="en-US"/>
        </w:rPr>
        <w:t xml:space="preserve">בראשית מה </w:t>
      </w:r>
      <w:r w:rsidR="00080B8C">
        <w:rPr>
          <w:rFonts w:cs="Narkisim" w:hint="cs"/>
          <w:sz w:val="20"/>
          <w:szCs w:val="20"/>
          <w:rtl/>
          <w:lang w:eastAsia="en-US"/>
        </w:rPr>
        <w:t>א).</w:t>
      </w:r>
      <w:r w:rsidR="00F3642E">
        <w:rPr>
          <w:rStyle w:val="a5"/>
          <w:rFonts w:cs="Narkisim"/>
          <w:sz w:val="20"/>
          <w:szCs w:val="20"/>
          <w:rtl/>
          <w:lang w:eastAsia="en-US"/>
        </w:rPr>
        <w:footnoteReference w:id="13"/>
      </w:r>
    </w:p>
    <w:p w14:paraId="79F010E4" w14:textId="77777777" w:rsidR="00F3642E" w:rsidRDefault="00F3642E" w:rsidP="00F3642E">
      <w:pPr>
        <w:pStyle w:val="ab"/>
        <w:rPr>
          <w:rtl/>
          <w:lang w:eastAsia="en-US"/>
        </w:rPr>
      </w:pPr>
      <w:r>
        <w:rPr>
          <w:rtl/>
          <w:lang w:eastAsia="en-US"/>
        </w:rPr>
        <w:lastRenderedPageBreak/>
        <w:t>רמב"ן בראשית פרק מה</w:t>
      </w:r>
      <w:r>
        <w:rPr>
          <w:rFonts w:hint="cs"/>
          <w:rtl/>
          <w:lang w:eastAsia="en-US"/>
        </w:rPr>
        <w:t xml:space="preserve"> פסוק א</w:t>
      </w:r>
    </w:p>
    <w:p w14:paraId="09C4F2CB" w14:textId="77777777" w:rsidR="00F3642E" w:rsidRDefault="00F3642E" w:rsidP="00F3642E">
      <w:pPr>
        <w:pStyle w:val="ac"/>
        <w:rPr>
          <w:rFonts w:hint="cs"/>
          <w:rtl/>
          <w:lang w:eastAsia="en-US"/>
        </w:rPr>
      </w:pPr>
      <w:r>
        <w:rPr>
          <w:rtl/>
          <w:lang w:eastAsia="en-US"/>
        </w:rPr>
        <w:t xml:space="preserve">ולא יכל יוסף להתאפק לכל הנצבים עליו - לא יכול לסבול שיהיו המצרים נצבים עליו ושומעין שאחיו מתביישין בהודעו להם, לשון רש"י. </w:t>
      </w:r>
      <w:r>
        <w:rPr>
          <w:rFonts w:hint="cs"/>
          <w:rtl/>
          <w:lang w:eastAsia="en-US"/>
        </w:rPr>
        <w:t xml:space="preserve">... </w:t>
      </w:r>
      <w:r>
        <w:rPr>
          <w:rtl/>
          <w:lang w:eastAsia="en-US"/>
        </w:rPr>
        <w:t>והנכון בעיני, שהיו שם מבית פרעה ומן המצרים אנשים רבים י</w:t>
      </w:r>
      <w:r>
        <w:rPr>
          <w:rFonts w:hint="cs"/>
          <w:rtl/>
          <w:lang w:eastAsia="en-US"/>
        </w:rPr>
        <w:t>י</w:t>
      </w:r>
      <w:r>
        <w:rPr>
          <w:rtl/>
          <w:lang w:eastAsia="en-US"/>
        </w:rPr>
        <w:t>חלו פניו למחול לבנימין כי נכמרו רחמיהם על תחנוני יהודה</w:t>
      </w:r>
      <w:r>
        <w:rPr>
          <w:rFonts w:hint="cs"/>
          <w:rtl/>
          <w:lang w:eastAsia="en-US"/>
        </w:rPr>
        <w:t>.</w:t>
      </w:r>
      <w:r>
        <w:rPr>
          <w:rtl/>
          <w:lang w:eastAsia="en-US"/>
        </w:rPr>
        <w:t xml:space="preserve"> ולא יכול יוסף להתחזק לכ</w:t>
      </w:r>
      <w:r>
        <w:rPr>
          <w:rFonts w:hint="cs"/>
          <w:rtl/>
          <w:lang w:eastAsia="en-US"/>
        </w:rPr>
        <w:t>ו</w:t>
      </w:r>
      <w:r>
        <w:rPr>
          <w:rtl/>
          <w:lang w:eastAsia="en-US"/>
        </w:rPr>
        <w:t>לם. ויקרא לעבדיו הוציאו כל איש נכרי מעלי כי אדבר עמהם, ויצאו מעליו, ובצאתם מעליו נתן את קולו בבכי</w:t>
      </w:r>
      <w:r>
        <w:rPr>
          <w:rFonts w:hint="cs"/>
          <w:rtl/>
          <w:lang w:eastAsia="en-US"/>
        </w:rPr>
        <w:t>.</w:t>
      </w:r>
      <w:r w:rsidR="00BB2465">
        <w:rPr>
          <w:rStyle w:val="a5"/>
          <w:rtl/>
          <w:lang w:eastAsia="en-US"/>
        </w:rPr>
        <w:footnoteReference w:id="14"/>
      </w:r>
    </w:p>
    <w:p w14:paraId="63A301E1" w14:textId="77777777" w:rsidR="00BB2465" w:rsidRDefault="00BB2465" w:rsidP="008108E5">
      <w:pPr>
        <w:pStyle w:val="ac"/>
        <w:spacing w:before="240"/>
        <w:rPr>
          <w:rFonts w:cs="Narkisim" w:hint="cs"/>
          <w:sz w:val="20"/>
          <w:szCs w:val="20"/>
          <w:rtl/>
          <w:lang w:eastAsia="en-US"/>
        </w:rPr>
      </w:pPr>
      <w:r w:rsidRPr="008108E5">
        <w:rPr>
          <w:rFonts w:ascii="David" w:hAnsi="David"/>
          <w:b/>
          <w:bCs/>
          <w:sz w:val="24"/>
          <w:rtl/>
          <w:lang w:eastAsia="en-US"/>
        </w:rPr>
        <w:t>וְלֹא־יָכְלָה עוֹד הַצְּפִינוֹ וַתִּקַּח־לוֹ תֵּבַת גֹּמֶא וַתַּחְמְרָה בַחֵמָר וּבַזָּפֶת וַתָּשֶׂם בָּהּ אֶת־הַיֶּלֶד וַתָּשֶׂם בַּסּוּף עַל־שְׂפַת הַיְאֹר:</w:t>
      </w:r>
      <w:r w:rsidRPr="008108E5">
        <w:rPr>
          <w:rFonts w:ascii="David" w:hAnsi="David" w:hint="cs"/>
          <w:b/>
          <w:bCs/>
          <w:sz w:val="24"/>
          <w:rtl/>
          <w:lang w:eastAsia="en-US"/>
        </w:rPr>
        <w:t xml:space="preserve"> </w:t>
      </w:r>
      <w:r w:rsidRPr="008108E5">
        <w:rPr>
          <w:rFonts w:ascii="David" w:hAnsi="David"/>
          <w:b/>
          <w:bCs/>
          <w:sz w:val="24"/>
          <w:rtl/>
          <w:lang w:eastAsia="en-US"/>
        </w:rPr>
        <w:t>וַתֵּתַצַּב אֲחֹתוֹ מֵרָחֹק לְדֵעָה מַה־יֵּעָשֶׂה לוֹ</w:t>
      </w:r>
      <w:r w:rsidR="00B6176F" w:rsidRPr="008108E5">
        <w:rPr>
          <w:rFonts w:ascii="David" w:hAnsi="David" w:hint="cs"/>
          <w:b/>
          <w:bCs/>
          <w:sz w:val="24"/>
          <w:rtl/>
          <w:lang w:eastAsia="en-US"/>
        </w:rPr>
        <w:t>:</w:t>
      </w:r>
      <w:r w:rsidR="00B6176F">
        <w:rPr>
          <w:rFonts w:cs="Narkisim" w:hint="cs"/>
          <w:sz w:val="20"/>
          <w:szCs w:val="20"/>
          <w:rtl/>
          <w:lang w:eastAsia="en-US"/>
        </w:rPr>
        <w:t xml:space="preserve"> (</w:t>
      </w:r>
      <w:r w:rsidR="00B6176F" w:rsidRPr="00965128">
        <w:rPr>
          <w:rFonts w:cs="Narkisim"/>
          <w:sz w:val="20"/>
          <w:szCs w:val="20"/>
          <w:rtl/>
          <w:lang w:eastAsia="en-US"/>
        </w:rPr>
        <w:t xml:space="preserve">שמות ב </w:t>
      </w:r>
      <w:r w:rsidR="00B6176F">
        <w:rPr>
          <w:rFonts w:cs="Narkisim" w:hint="cs"/>
          <w:sz w:val="20"/>
          <w:szCs w:val="20"/>
          <w:rtl/>
          <w:lang w:eastAsia="en-US"/>
        </w:rPr>
        <w:t>ג-ד).</w:t>
      </w:r>
      <w:r w:rsidR="00CA0524">
        <w:rPr>
          <w:rStyle w:val="a5"/>
          <w:rFonts w:cs="Narkisim"/>
          <w:sz w:val="20"/>
          <w:szCs w:val="20"/>
          <w:rtl/>
          <w:lang w:eastAsia="en-US"/>
        </w:rPr>
        <w:footnoteReference w:id="15"/>
      </w:r>
    </w:p>
    <w:p w14:paraId="7F8BEE0D" w14:textId="77777777" w:rsidR="006822CD" w:rsidRDefault="00BB2465" w:rsidP="006822CD">
      <w:pPr>
        <w:pStyle w:val="ac"/>
        <w:spacing w:before="240"/>
        <w:rPr>
          <w:rFonts w:cs="Narkisim" w:hint="cs"/>
          <w:sz w:val="20"/>
          <w:szCs w:val="20"/>
          <w:rtl/>
          <w:lang w:eastAsia="en-US"/>
        </w:rPr>
      </w:pPr>
      <w:r w:rsidRPr="006822CD">
        <w:rPr>
          <w:rFonts w:ascii="David" w:hAnsi="David"/>
          <w:b/>
          <w:bCs/>
          <w:sz w:val="24"/>
          <w:rtl/>
          <w:lang w:eastAsia="en-US"/>
        </w:rPr>
        <w:t>לֵךְ אֶל־פַּרְעֹה בַּבֹּקֶר הִנֵּה יֹצֵא הַמַּיְמָה וְנִצַּבְתָּ לִקְרָאתוֹ עַל־שְׂפַת הַיְאֹר וְהַמַּטֶּה אֲשֶׁר־נֶהְפַּךְ לְנָחָשׁ תִּקַּח בְּיָדֶךָ</w:t>
      </w:r>
      <w:r w:rsidR="006822CD" w:rsidRPr="006822CD">
        <w:rPr>
          <w:rFonts w:ascii="David" w:hAnsi="David" w:hint="cs"/>
          <w:b/>
          <w:bCs/>
          <w:sz w:val="24"/>
          <w:rtl/>
          <w:lang w:eastAsia="en-US"/>
        </w:rPr>
        <w:t>:</w:t>
      </w:r>
      <w:r>
        <w:rPr>
          <w:rFonts w:cs="Narkisim" w:hint="cs"/>
          <w:sz w:val="20"/>
          <w:szCs w:val="20"/>
          <w:rtl/>
          <w:lang w:eastAsia="en-US"/>
        </w:rPr>
        <w:t xml:space="preserve"> </w:t>
      </w:r>
      <w:r w:rsidR="006822CD">
        <w:rPr>
          <w:rFonts w:cs="Narkisim" w:hint="cs"/>
          <w:sz w:val="20"/>
          <w:szCs w:val="20"/>
          <w:rtl/>
          <w:lang w:eastAsia="en-US"/>
        </w:rPr>
        <w:t>(</w:t>
      </w:r>
      <w:r w:rsidR="006822CD" w:rsidRPr="00DB0B20">
        <w:rPr>
          <w:rFonts w:cs="Narkisim"/>
          <w:sz w:val="20"/>
          <w:szCs w:val="20"/>
          <w:rtl/>
          <w:lang w:eastAsia="en-US"/>
        </w:rPr>
        <w:t>שמות ז טו</w:t>
      </w:r>
      <w:r w:rsidR="006822CD">
        <w:rPr>
          <w:rFonts w:cs="Narkisim" w:hint="cs"/>
          <w:sz w:val="20"/>
          <w:szCs w:val="20"/>
          <w:rtl/>
          <w:lang w:eastAsia="en-US"/>
        </w:rPr>
        <w:t>).</w:t>
      </w:r>
      <w:r w:rsidR="005034E9">
        <w:rPr>
          <w:rStyle w:val="a5"/>
          <w:rFonts w:cs="Narkisim"/>
          <w:sz w:val="20"/>
          <w:szCs w:val="20"/>
          <w:rtl/>
          <w:lang w:eastAsia="en-US"/>
        </w:rPr>
        <w:footnoteReference w:id="16"/>
      </w:r>
    </w:p>
    <w:p w14:paraId="36385658" w14:textId="77777777" w:rsidR="006822CD" w:rsidRDefault="006822CD" w:rsidP="005034E9">
      <w:pPr>
        <w:pStyle w:val="a3"/>
        <w:rPr>
          <w:rFonts w:hint="cs"/>
          <w:rtl/>
          <w:lang w:eastAsia="en-US"/>
        </w:rPr>
      </w:pPr>
    </w:p>
    <w:p w14:paraId="2A553DEB" w14:textId="77777777" w:rsidR="006822CD" w:rsidRDefault="005034E9" w:rsidP="005034E9">
      <w:pPr>
        <w:pStyle w:val="ac"/>
        <w:rPr>
          <w:rFonts w:cs="Narkisim" w:hint="cs"/>
          <w:sz w:val="20"/>
          <w:szCs w:val="20"/>
          <w:rtl/>
          <w:lang w:eastAsia="en-US"/>
        </w:rPr>
      </w:pPr>
      <w:r w:rsidRPr="005034E9">
        <w:rPr>
          <w:rFonts w:ascii="David" w:hAnsi="David"/>
          <w:b/>
          <w:bCs/>
          <w:sz w:val="24"/>
          <w:rtl/>
          <w:lang w:eastAsia="en-US"/>
        </w:rPr>
        <w:t xml:space="preserve">וַיֹּאמֶר מֹשֶׁה אֶל־הָעָם אַל־תִּירָאוּ הִתְיַצְּבוּ וּרְאוּ אֶת־יְשׁוּעַת ה' אֲשֶׁר־יַעֲשֶׂה לָכֶם הַיּוֹם </w:t>
      </w:r>
      <w:r w:rsidRPr="005034E9">
        <w:rPr>
          <w:rFonts w:ascii="David" w:hAnsi="David" w:hint="cs"/>
          <w:b/>
          <w:bCs/>
          <w:sz w:val="24"/>
          <w:rtl/>
          <w:lang w:eastAsia="en-US"/>
        </w:rPr>
        <w:t>וכו' :</w:t>
      </w:r>
      <w:r w:rsidRPr="005034E9">
        <w:rPr>
          <w:rFonts w:cs="Narkisim"/>
          <w:sz w:val="20"/>
          <w:szCs w:val="20"/>
          <w:rtl/>
          <w:lang w:eastAsia="en-US"/>
        </w:rPr>
        <w:t xml:space="preserve"> </w:t>
      </w:r>
      <w:r w:rsidRPr="00DB0B20">
        <w:rPr>
          <w:rFonts w:cs="Narkisim"/>
          <w:sz w:val="20"/>
          <w:szCs w:val="20"/>
          <w:rtl/>
          <w:lang w:eastAsia="en-US"/>
        </w:rPr>
        <w:t>שמות יד יג</w:t>
      </w:r>
      <w:r>
        <w:rPr>
          <w:rFonts w:cs="Narkisim" w:hint="cs"/>
          <w:sz w:val="20"/>
          <w:szCs w:val="20"/>
          <w:rtl/>
          <w:lang w:eastAsia="en-US"/>
        </w:rPr>
        <w:t>)</w:t>
      </w:r>
      <w:r w:rsidR="003E7E6B">
        <w:rPr>
          <w:rFonts w:cs="Narkisim" w:hint="cs"/>
          <w:sz w:val="20"/>
          <w:szCs w:val="20"/>
          <w:rtl/>
          <w:lang w:eastAsia="en-US"/>
        </w:rPr>
        <w:t>.</w:t>
      </w:r>
      <w:r w:rsidR="003E7E6B">
        <w:rPr>
          <w:rStyle w:val="a5"/>
          <w:rFonts w:cs="Narkisim"/>
          <w:sz w:val="20"/>
          <w:szCs w:val="20"/>
          <w:rtl/>
          <w:lang w:eastAsia="en-US"/>
        </w:rPr>
        <w:footnoteReference w:id="17"/>
      </w:r>
    </w:p>
    <w:p w14:paraId="233532F2" w14:textId="77777777" w:rsidR="003E7E6B" w:rsidRPr="003E7E6B" w:rsidRDefault="003E7E6B" w:rsidP="00A04F2C">
      <w:pPr>
        <w:pStyle w:val="ab"/>
        <w:rPr>
          <w:rtl/>
          <w:lang w:eastAsia="en-US"/>
        </w:rPr>
      </w:pPr>
      <w:r w:rsidRPr="003E7E6B">
        <w:rPr>
          <w:rtl/>
          <w:lang w:eastAsia="en-US"/>
        </w:rPr>
        <w:t>מכילתא דרבי ישמעאל בשלח - מסכתא דויהי פרשה ב</w:t>
      </w:r>
    </w:p>
    <w:p w14:paraId="4AF027D5" w14:textId="77777777" w:rsidR="003E7E6B" w:rsidRDefault="00A04F2C" w:rsidP="00A04F2C">
      <w:pPr>
        <w:pStyle w:val="ac"/>
        <w:rPr>
          <w:rFonts w:hint="cs"/>
          <w:rtl/>
          <w:lang w:eastAsia="en-US"/>
        </w:rPr>
      </w:pPr>
      <w:r>
        <w:rPr>
          <w:rFonts w:hint="cs"/>
          <w:rtl/>
          <w:lang w:eastAsia="en-US"/>
        </w:rPr>
        <w:t>"</w:t>
      </w:r>
      <w:r w:rsidR="003E7E6B" w:rsidRPr="003E7E6B">
        <w:rPr>
          <w:rtl/>
          <w:lang w:eastAsia="en-US"/>
        </w:rPr>
        <w:t>ויאמר משה אל העם אל תיראו התיצבו וראו</w:t>
      </w:r>
      <w:r>
        <w:rPr>
          <w:rFonts w:hint="cs"/>
          <w:rtl/>
          <w:lang w:eastAsia="en-US"/>
        </w:rPr>
        <w:t>" -</w:t>
      </w:r>
      <w:r w:rsidR="003E7E6B" w:rsidRPr="003E7E6B">
        <w:rPr>
          <w:rtl/>
          <w:lang w:eastAsia="en-US"/>
        </w:rPr>
        <w:t xml:space="preserve"> הרי משה מזרזן</w:t>
      </w:r>
      <w:r>
        <w:rPr>
          <w:rFonts w:hint="cs"/>
          <w:rtl/>
          <w:lang w:eastAsia="en-US"/>
        </w:rPr>
        <w:t>,</w:t>
      </w:r>
      <w:r w:rsidR="003E7E6B" w:rsidRPr="003E7E6B">
        <w:rPr>
          <w:rtl/>
          <w:lang w:eastAsia="en-US"/>
        </w:rPr>
        <w:t xml:space="preserve"> להודיע חכמתו של משה היאך היה עומד ומפייס לכל אותם האלפים והרבבות</w:t>
      </w:r>
      <w:r>
        <w:rPr>
          <w:rFonts w:hint="cs"/>
          <w:rtl/>
          <w:lang w:eastAsia="en-US"/>
        </w:rPr>
        <w:t xml:space="preserve"> ... "</w:t>
      </w:r>
      <w:r w:rsidR="003E7E6B" w:rsidRPr="003E7E6B">
        <w:rPr>
          <w:rtl/>
          <w:lang w:eastAsia="en-US"/>
        </w:rPr>
        <w:t>התיצבו וראו את ישועת ה'</w:t>
      </w:r>
      <w:r>
        <w:rPr>
          <w:rFonts w:hint="cs"/>
          <w:rtl/>
          <w:lang w:eastAsia="en-US"/>
        </w:rPr>
        <w:t xml:space="preserve"> " -</w:t>
      </w:r>
      <w:r w:rsidR="003E7E6B" w:rsidRPr="003E7E6B">
        <w:rPr>
          <w:rtl/>
          <w:lang w:eastAsia="en-US"/>
        </w:rPr>
        <w:t xml:space="preserve"> אמרו לו ישראל</w:t>
      </w:r>
      <w:r>
        <w:rPr>
          <w:rFonts w:hint="cs"/>
          <w:rtl/>
          <w:lang w:eastAsia="en-US"/>
        </w:rPr>
        <w:t>:</w:t>
      </w:r>
      <w:r w:rsidR="003E7E6B" w:rsidRPr="003E7E6B">
        <w:rPr>
          <w:rtl/>
          <w:lang w:eastAsia="en-US"/>
        </w:rPr>
        <w:t xml:space="preserve"> אימתי</w:t>
      </w:r>
      <w:r>
        <w:rPr>
          <w:rFonts w:hint="cs"/>
          <w:rtl/>
          <w:lang w:eastAsia="en-US"/>
        </w:rPr>
        <w:t>?</w:t>
      </w:r>
      <w:r w:rsidR="003E7E6B" w:rsidRPr="003E7E6B">
        <w:rPr>
          <w:rtl/>
          <w:lang w:eastAsia="en-US"/>
        </w:rPr>
        <w:t xml:space="preserve"> אמר להם משה</w:t>
      </w:r>
      <w:r>
        <w:rPr>
          <w:rFonts w:hint="cs"/>
          <w:rtl/>
          <w:lang w:eastAsia="en-US"/>
        </w:rPr>
        <w:t>:</w:t>
      </w:r>
      <w:r w:rsidR="003E7E6B" w:rsidRPr="003E7E6B">
        <w:rPr>
          <w:rtl/>
          <w:lang w:eastAsia="en-US"/>
        </w:rPr>
        <w:t xml:space="preserve"> היום שרת עליכם רוח הקדש</w:t>
      </w:r>
      <w:r>
        <w:rPr>
          <w:rFonts w:hint="cs"/>
          <w:rtl/>
          <w:lang w:eastAsia="en-US"/>
        </w:rPr>
        <w:t>.</w:t>
      </w:r>
      <w:r w:rsidR="003E7E6B" w:rsidRPr="003E7E6B">
        <w:rPr>
          <w:rtl/>
          <w:lang w:eastAsia="en-US"/>
        </w:rPr>
        <w:t xml:space="preserve"> שאין יציבה בכל מקום אלא רוח הקדש</w:t>
      </w:r>
      <w:r>
        <w:rPr>
          <w:rFonts w:hint="cs"/>
          <w:rtl/>
          <w:lang w:eastAsia="en-US"/>
        </w:rPr>
        <w:t>.</w:t>
      </w:r>
      <w:r w:rsidR="007008F5">
        <w:rPr>
          <w:rStyle w:val="a5"/>
          <w:rtl/>
          <w:lang w:eastAsia="en-US"/>
        </w:rPr>
        <w:footnoteReference w:id="18"/>
      </w:r>
    </w:p>
    <w:p w14:paraId="7A34FFE0" w14:textId="77777777" w:rsidR="003C5B91" w:rsidRDefault="003C5B91" w:rsidP="007008F5">
      <w:pPr>
        <w:pStyle w:val="ac"/>
        <w:spacing w:before="240"/>
        <w:rPr>
          <w:rFonts w:cs="Narkisim" w:hint="cs"/>
          <w:sz w:val="20"/>
          <w:szCs w:val="20"/>
          <w:rtl/>
          <w:lang w:eastAsia="en-US"/>
        </w:rPr>
      </w:pPr>
      <w:r w:rsidRPr="007008F5">
        <w:rPr>
          <w:rFonts w:ascii="David" w:hAnsi="David"/>
          <w:b/>
          <w:bCs/>
          <w:sz w:val="24"/>
          <w:rtl/>
          <w:lang w:eastAsia="en-US"/>
        </w:rPr>
        <w:lastRenderedPageBreak/>
        <w:t>וַיֹּאמֶר מֹשֶׁה אֶל־יְהוֹשֻׁעַ בְּחַר־לָנוּ אֲנָשִׁים וְצֵא הִלָּחֵם בַּעֲמָלֵק מָחָר אָנֹכִי נִצָּב עַל־רֹאשׁ הַגִּבְעָה וּמַטֵּה הָאֱלֹהִים בְּיָדִי</w:t>
      </w:r>
      <w:r w:rsidR="007008F5" w:rsidRPr="007008F5">
        <w:rPr>
          <w:rFonts w:ascii="David" w:hAnsi="David" w:hint="cs"/>
          <w:b/>
          <w:bCs/>
          <w:sz w:val="24"/>
          <w:rtl/>
          <w:lang w:eastAsia="en-US"/>
        </w:rPr>
        <w:t>:</w:t>
      </w:r>
      <w:r w:rsidR="007008F5" w:rsidRPr="007008F5">
        <w:rPr>
          <w:rFonts w:cs="Narkisim"/>
          <w:sz w:val="20"/>
          <w:szCs w:val="20"/>
          <w:rtl/>
          <w:lang w:eastAsia="en-US"/>
        </w:rPr>
        <w:t xml:space="preserve"> </w:t>
      </w:r>
      <w:r w:rsidR="007008F5">
        <w:rPr>
          <w:rFonts w:cs="Narkisim" w:hint="cs"/>
          <w:sz w:val="20"/>
          <w:szCs w:val="20"/>
          <w:rtl/>
          <w:lang w:eastAsia="en-US"/>
        </w:rPr>
        <w:t>(</w:t>
      </w:r>
      <w:r w:rsidR="007008F5" w:rsidRPr="00935473">
        <w:rPr>
          <w:rFonts w:cs="Narkisim"/>
          <w:sz w:val="20"/>
          <w:szCs w:val="20"/>
          <w:rtl/>
          <w:lang w:eastAsia="en-US"/>
        </w:rPr>
        <w:t>שמות יז ט</w:t>
      </w:r>
      <w:r w:rsidR="007008F5">
        <w:rPr>
          <w:rFonts w:cs="Narkisim" w:hint="cs"/>
          <w:sz w:val="20"/>
          <w:szCs w:val="20"/>
          <w:rtl/>
          <w:lang w:eastAsia="en-US"/>
        </w:rPr>
        <w:t>).</w:t>
      </w:r>
      <w:r w:rsidR="001D21E7">
        <w:rPr>
          <w:rStyle w:val="a5"/>
          <w:rFonts w:cs="Narkisim"/>
          <w:sz w:val="20"/>
          <w:szCs w:val="20"/>
          <w:rtl/>
          <w:lang w:eastAsia="en-US"/>
        </w:rPr>
        <w:footnoteReference w:id="19"/>
      </w:r>
    </w:p>
    <w:p w14:paraId="5E492AFC" w14:textId="77777777" w:rsidR="003C5B91" w:rsidRDefault="003C5B91" w:rsidP="001D21E7">
      <w:pPr>
        <w:pStyle w:val="ac"/>
        <w:spacing w:before="240"/>
        <w:rPr>
          <w:rFonts w:cs="Narkisim" w:hint="cs"/>
          <w:sz w:val="20"/>
          <w:szCs w:val="20"/>
          <w:rtl/>
          <w:lang w:eastAsia="en-US"/>
        </w:rPr>
      </w:pPr>
      <w:r w:rsidRPr="001D21E7">
        <w:rPr>
          <w:rFonts w:ascii="David" w:hAnsi="David"/>
          <w:b/>
          <w:bCs/>
          <w:sz w:val="24"/>
          <w:rtl/>
          <w:lang w:eastAsia="en-US"/>
        </w:rPr>
        <w:t>וַיַּרְא חֹתֵן מֹשֶׁה אֵת כָּל־אֲשֶׁר־הוּא עֹשֶׂה לָעָם וַיֹּאמֶר מָה־הַדָּבָר הַזֶּה אֲשֶׁר אַתָּה עֹשֶׂה לָעָם מַדּוּעַ אַתָּה יוֹשֵׁב לְבַדֶּךָ וְכָל־הָעָם נִצָּב עָלֶיךָ מִן־בֹּקֶר עַד־עָרֶב</w:t>
      </w:r>
      <w:r w:rsidR="001D21E7" w:rsidRPr="001D21E7">
        <w:rPr>
          <w:rFonts w:ascii="David" w:hAnsi="David"/>
          <w:b/>
          <w:bCs/>
          <w:sz w:val="24"/>
          <w:rtl/>
          <w:lang w:eastAsia="en-US"/>
        </w:rPr>
        <w:t>:</w:t>
      </w:r>
      <w:r w:rsidR="001D21E7">
        <w:rPr>
          <w:rFonts w:cs="Narkisim" w:hint="cs"/>
          <w:sz w:val="20"/>
          <w:szCs w:val="20"/>
          <w:rtl/>
          <w:lang w:eastAsia="en-US"/>
        </w:rPr>
        <w:t xml:space="preserve"> (</w:t>
      </w:r>
      <w:r w:rsidR="001D21E7" w:rsidRPr="001470B3">
        <w:rPr>
          <w:rFonts w:cs="Narkisim"/>
          <w:sz w:val="20"/>
          <w:szCs w:val="20"/>
          <w:rtl/>
          <w:lang w:eastAsia="en-US"/>
        </w:rPr>
        <w:t>שמות יח יד</w:t>
      </w:r>
      <w:r w:rsidR="001D21E7">
        <w:rPr>
          <w:rFonts w:cs="Narkisim" w:hint="cs"/>
          <w:sz w:val="20"/>
          <w:szCs w:val="20"/>
          <w:rtl/>
          <w:lang w:eastAsia="en-US"/>
        </w:rPr>
        <w:t>).</w:t>
      </w:r>
      <w:r w:rsidR="00D9004B">
        <w:rPr>
          <w:rStyle w:val="a5"/>
          <w:rFonts w:cs="Narkisim"/>
          <w:sz w:val="20"/>
          <w:szCs w:val="20"/>
          <w:rtl/>
          <w:lang w:eastAsia="en-US"/>
        </w:rPr>
        <w:footnoteReference w:id="20"/>
      </w:r>
    </w:p>
    <w:p w14:paraId="3802F411" w14:textId="77777777" w:rsidR="002D523C" w:rsidRDefault="00CF5115" w:rsidP="00804194">
      <w:pPr>
        <w:pStyle w:val="ac"/>
        <w:spacing w:before="240"/>
        <w:rPr>
          <w:rFonts w:cs="Narkisim" w:hint="cs"/>
          <w:sz w:val="20"/>
          <w:szCs w:val="20"/>
          <w:rtl/>
          <w:lang w:eastAsia="en-US"/>
        </w:rPr>
      </w:pPr>
      <w:r w:rsidRPr="002D523C">
        <w:rPr>
          <w:rFonts w:ascii="David" w:hAnsi="David"/>
          <w:b/>
          <w:bCs/>
          <w:sz w:val="24"/>
          <w:rtl/>
          <w:lang w:eastAsia="en-US"/>
        </w:rPr>
        <w:t>וַיּוֹצֵא מֹשֶׁה אֶת־הָעָם לִקְרַאת הָאֱלֹהִים מִן־הַמַּחֲנֶה וַיִּתְיַצְּבוּ בְּתַחְתִּית הָהָר</w:t>
      </w:r>
      <w:r w:rsidR="002D523C" w:rsidRPr="002D523C">
        <w:rPr>
          <w:rFonts w:ascii="David" w:hAnsi="David" w:hint="cs"/>
          <w:b/>
          <w:bCs/>
          <w:sz w:val="24"/>
          <w:rtl/>
          <w:lang w:eastAsia="en-US"/>
        </w:rPr>
        <w:t>:</w:t>
      </w:r>
      <w:r>
        <w:rPr>
          <w:rFonts w:cs="Narkisim" w:hint="cs"/>
          <w:sz w:val="20"/>
          <w:szCs w:val="20"/>
          <w:rtl/>
          <w:lang w:eastAsia="en-US"/>
        </w:rPr>
        <w:t xml:space="preserve"> </w:t>
      </w:r>
      <w:r w:rsidR="002D523C">
        <w:rPr>
          <w:rFonts w:cs="Narkisim" w:hint="cs"/>
          <w:sz w:val="20"/>
          <w:szCs w:val="20"/>
          <w:rtl/>
          <w:lang w:eastAsia="en-US"/>
        </w:rPr>
        <w:t>(</w:t>
      </w:r>
      <w:r w:rsidR="002D523C" w:rsidRPr="001470B3">
        <w:rPr>
          <w:rFonts w:cs="Narkisim"/>
          <w:sz w:val="20"/>
          <w:szCs w:val="20"/>
          <w:rtl/>
          <w:lang w:eastAsia="en-US"/>
        </w:rPr>
        <w:t>שמות יט</w:t>
      </w:r>
      <w:r w:rsidR="002D523C">
        <w:rPr>
          <w:rFonts w:cs="Narkisim" w:hint="cs"/>
          <w:sz w:val="20"/>
          <w:szCs w:val="20"/>
          <w:rtl/>
          <w:lang w:eastAsia="en-US"/>
        </w:rPr>
        <w:t xml:space="preserve"> </w:t>
      </w:r>
      <w:r w:rsidR="002D523C" w:rsidRPr="001470B3">
        <w:rPr>
          <w:rFonts w:cs="Narkisim"/>
          <w:sz w:val="20"/>
          <w:szCs w:val="20"/>
          <w:rtl/>
          <w:lang w:eastAsia="en-US"/>
        </w:rPr>
        <w:t>יז</w:t>
      </w:r>
      <w:r w:rsidR="002D523C">
        <w:rPr>
          <w:rFonts w:cs="Narkisim" w:hint="cs"/>
          <w:sz w:val="20"/>
          <w:szCs w:val="20"/>
          <w:rtl/>
          <w:lang w:eastAsia="en-US"/>
        </w:rPr>
        <w:t>)</w:t>
      </w:r>
      <w:r w:rsidR="00804194">
        <w:rPr>
          <w:rFonts w:cs="Narkisim" w:hint="cs"/>
          <w:sz w:val="20"/>
          <w:szCs w:val="20"/>
          <w:rtl/>
          <w:lang w:eastAsia="en-US"/>
        </w:rPr>
        <w:t>.</w:t>
      </w:r>
      <w:r w:rsidR="00804194">
        <w:rPr>
          <w:rStyle w:val="a5"/>
          <w:rFonts w:cs="Narkisim"/>
          <w:sz w:val="20"/>
          <w:szCs w:val="20"/>
          <w:rtl/>
          <w:lang w:eastAsia="en-US"/>
        </w:rPr>
        <w:footnoteReference w:id="21"/>
      </w:r>
      <w:r w:rsidR="002D523C">
        <w:rPr>
          <w:rFonts w:cs="Narkisim" w:hint="cs"/>
          <w:sz w:val="20"/>
          <w:szCs w:val="20"/>
          <w:rtl/>
          <w:lang w:eastAsia="en-US"/>
        </w:rPr>
        <w:t xml:space="preserve"> </w:t>
      </w:r>
    </w:p>
    <w:p w14:paraId="645A06F1" w14:textId="77777777" w:rsidR="00804194" w:rsidRPr="00804194" w:rsidRDefault="00804194" w:rsidP="005F0BA7">
      <w:pPr>
        <w:pStyle w:val="ab"/>
        <w:rPr>
          <w:rtl/>
          <w:lang w:eastAsia="en-US"/>
        </w:rPr>
      </w:pPr>
      <w:r w:rsidRPr="00804194">
        <w:rPr>
          <w:rtl/>
          <w:lang w:eastAsia="en-US"/>
        </w:rPr>
        <w:t>בראשית רבה פרשת ויצא פרשה סח</w:t>
      </w:r>
    </w:p>
    <w:p w14:paraId="6CC9326D" w14:textId="77777777" w:rsidR="00804194" w:rsidRDefault="005F0BA7" w:rsidP="00090D25">
      <w:pPr>
        <w:pStyle w:val="ac"/>
        <w:rPr>
          <w:rFonts w:ascii="David" w:hAnsi="David" w:hint="cs"/>
          <w:b/>
          <w:bCs/>
          <w:sz w:val="24"/>
          <w:rtl/>
          <w:lang w:eastAsia="en-US"/>
        </w:rPr>
      </w:pPr>
      <w:r>
        <w:rPr>
          <w:rFonts w:hint="cs"/>
          <w:rtl/>
          <w:lang w:eastAsia="en-US"/>
        </w:rPr>
        <w:t>"</w:t>
      </w:r>
      <w:r w:rsidR="00804194" w:rsidRPr="00804194">
        <w:rPr>
          <w:rtl/>
          <w:lang w:eastAsia="en-US"/>
        </w:rPr>
        <w:t>והנה מלאכי אלהים</w:t>
      </w:r>
      <w:r>
        <w:rPr>
          <w:rFonts w:hint="cs"/>
          <w:rtl/>
          <w:lang w:eastAsia="en-US"/>
        </w:rPr>
        <w:t xml:space="preserve"> עולים ויורדים בו ... </w:t>
      </w:r>
      <w:r w:rsidR="00804194" w:rsidRPr="00804194">
        <w:rPr>
          <w:rtl/>
          <w:lang w:eastAsia="en-US"/>
        </w:rPr>
        <w:t>והנה ה' נצב עליו</w:t>
      </w:r>
      <w:r>
        <w:rPr>
          <w:rFonts w:hint="cs"/>
          <w:rtl/>
          <w:lang w:eastAsia="en-US"/>
        </w:rPr>
        <w:t xml:space="preserve">" ... </w:t>
      </w:r>
      <w:r w:rsidR="00804194" w:rsidRPr="00804194">
        <w:rPr>
          <w:rtl/>
          <w:lang w:eastAsia="en-US"/>
        </w:rPr>
        <w:t>רבנן פתרין ליה בסיני</w:t>
      </w:r>
      <w:r w:rsidR="00090D25">
        <w:rPr>
          <w:rFonts w:hint="cs"/>
          <w:rtl/>
          <w:lang w:eastAsia="en-US"/>
        </w:rPr>
        <w:t>: "</w:t>
      </w:r>
      <w:r w:rsidR="00804194" w:rsidRPr="00804194">
        <w:rPr>
          <w:rtl/>
          <w:lang w:eastAsia="en-US"/>
        </w:rPr>
        <w:t>ויחלום והנה סולם</w:t>
      </w:r>
      <w:r w:rsidR="00090D25">
        <w:rPr>
          <w:rFonts w:hint="cs"/>
          <w:rtl/>
          <w:lang w:eastAsia="en-US"/>
        </w:rPr>
        <w:t>" -</w:t>
      </w:r>
      <w:r w:rsidR="00804194" w:rsidRPr="00804194">
        <w:rPr>
          <w:rtl/>
          <w:lang w:eastAsia="en-US"/>
        </w:rPr>
        <w:t xml:space="preserve"> זה סיני</w:t>
      </w:r>
      <w:r w:rsidR="00090D25">
        <w:rPr>
          <w:rFonts w:hint="cs"/>
          <w:rtl/>
          <w:lang w:eastAsia="en-US"/>
        </w:rPr>
        <w:t>; "</w:t>
      </w:r>
      <w:r w:rsidR="00804194" w:rsidRPr="00804194">
        <w:rPr>
          <w:rtl/>
          <w:lang w:eastAsia="en-US"/>
        </w:rPr>
        <w:t>מוצב ארצה</w:t>
      </w:r>
      <w:r w:rsidR="00090D25">
        <w:rPr>
          <w:rFonts w:hint="cs"/>
          <w:rtl/>
          <w:lang w:eastAsia="en-US"/>
        </w:rPr>
        <w:t>"</w:t>
      </w:r>
      <w:r w:rsidR="00804194" w:rsidRPr="00804194">
        <w:rPr>
          <w:rtl/>
          <w:lang w:eastAsia="en-US"/>
        </w:rPr>
        <w:t xml:space="preserve"> </w:t>
      </w:r>
      <w:r w:rsidR="00090D25">
        <w:rPr>
          <w:rtl/>
          <w:lang w:eastAsia="en-US"/>
        </w:rPr>
        <w:t>–</w:t>
      </w:r>
      <w:r w:rsidR="00090D25">
        <w:rPr>
          <w:rFonts w:hint="cs"/>
          <w:rtl/>
          <w:lang w:eastAsia="en-US"/>
        </w:rPr>
        <w:t xml:space="preserve"> "</w:t>
      </w:r>
      <w:r w:rsidR="00804194" w:rsidRPr="00804194">
        <w:rPr>
          <w:rtl/>
          <w:lang w:eastAsia="en-US"/>
        </w:rPr>
        <w:t>ויתיצבו בתחתית ההר</w:t>
      </w:r>
      <w:r w:rsidR="00090D25">
        <w:rPr>
          <w:rFonts w:hint="cs"/>
          <w:rtl/>
          <w:lang w:eastAsia="en-US"/>
        </w:rPr>
        <w:t>";</w:t>
      </w:r>
      <w:r w:rsidR="00804194" w:rsidRPr="00804194">
        <w:rPr>
          <w:rtl/>
          <w:lang w:eastAsia="en-US"/>
        </w:rPr>
        <w:t xml:space="preserve"> </w:t>
      </w:r>
      <w:r w:rsidR="00090D25">
        <w:rPr>
          <w:rFonts w:hint="cs"/>
          <w:rtl/>
          <w:lang w:eastAsia="en-US"/>
        </w:rPr>
        <w:t>"</w:t>
      </w:r>
      <w:r w:rsidR="00804194" w:rsidRPr="00804194">
        <w:rPr>
          <w:rtl/>
          <w:lang w:eastAsia="en-US"/>
        </w:rPr>
        <w:t>וראשו מגיע השמימה</w:t>
      </w:r>
      <w:r w:rsidR="00090D25">
        <w:rPr>
          <w:rFonts w:hint="cs"/>
          <w:rtl/>
          <w:lang w:eastAsia="en-US"/>
        </w:rPr>
        <w:t xml:space="preserve">" </w:t>
      </w:r>
      <w:r w:rsidR="00090D25">
        <w:rPr>
          <w:rtl/>
          <w:lang w:eastAsia="en-US"/>
        </w:rPr>
        <w:t>–</w:t>
      </w:r>
      <w:r w:rsidR="00090D25">
        <w:rPr>
          <w:rFonts w:hint="cs"/>
          <w:rtl/>
          <w:lang w:eastAsia="en-US"/>
        </w:rPr>
        <w:t xml:space="preserve"> "</w:t>
      </w:r>
      <w:r w:rsidR="00804194" w:rsidRPr="00804194">
        <w:rPr>
          <w:rtl/>
          <w:lang w:eastAsia="en-US"/>
        </w:rPr>
        <w:t>וההר בוער באש עד לב השמים</w:t>
      </w:r>
      <w:r w:rsidR="00090D25">
        <w:rPr>
          <w:rFonts w:hint="cs"/>
          <w:rtl/>
          <w:lang w:eastAsia="en-US"/>
        </w:rPr>
        <w:t>" (דברים ד יא).</w:t>
      </w:r>
      <w:r w:rsidR="00090D25">
        <w:rPr>
          <w:rStyle w:val="a5"/>
          <w:rtl/>
          <w:lang w:eastAsia="en-US"/>
        </w:rPr>
        <w:footnoteReference w:id="22"/>
      </w:r>
      <w:r w:rsidR="00804194" w:rsidRPr="00804194">
        <w:rPr>
          <w:rtl/>
          <w:lang w:eastAsia="en-US"/>
        </w:rPr>
        <w:t xml:space="preserve"> </w:t>
      </w:r>
    </w:p>
    <w:p w14:paraId="7DA0687E" w14:textId="77777777" w:rsidR="00CF5115" w:rsidRDefault="00CF5115" w:rsidP="00804194">
      <w:pPr>
        <w:pStyle w:val="ac"/>
        <w:spacing w:before="240"/>
        <w:rPr>
          <w:rFonts w:cs="Narkisim" w:hint="cs"/>
          <w:sz w:val="20"/>
          <w:szCs w:val="20"/>
          <w:rtl/>
          <w:lang w:eastAsia="en-US"/>
        </w:rPr>
      </w:pPr>
      <w:r w:rsidRPr="00D9004B">
        <w:rPr>
          <w:rFonts w:ascii="David" w:hAnsi="David"/>
          <w:b/>
          <w:bCs/>
          <w:sz w:val="24"/>
          <w:rtl/>
          <w:lang w:eastAsia="en-US"/>
        </w:rPr>
        <w:t>וְהָיָה כְּצֵאת מֹשֶׁה אֶל־הָאֹהֶל יָקוּמוּ כָּל־הָעָם וְנִצְּבוּ אִישׁ פֶּתַח אָהֳלוֹ וְהִבִּיטוּ אַחֲרֵי מֹשֶׁה עַד־ בֹּאוֹ הָאֹהֱלָה</w:t>
      </w:r>
      <w:r w:rsidR="00D9004B" w:rsidRPr="00D9004B">
        <w:rPr>
          <w:rFonts w:ascii="David" w:hAnsi="David" w:hint="cs"/>
          <w:b/>
          <w:bCs/>
          <w:sz w:val="24"/>
          <w:rtl/>
          <w:lang w:eastAsia="en-US"/>
        </w:rPr>
        <w:t>:</w:t>
      </w:r>
      <w:r w:rsidR="00D9004B" w:rsidRPr="00D9004B">
        <w:rPr>
          <w:rFonts w:cs="Narkisim"/>
          <w:sz w:val="20"/>
          <w:szCs w:val="20"/>
          <w:rtl/>
          <w:lang w:eastAsia="en-US"/>
        </w:rPr>
        <w:t xml:space="preserve"> </w:t>
      </w:r>
      <w:r w:rsidR="00D9004B">
        <w:rPr>
          <w:rFonts w:cs="Narkisim" w:hint="cs"/>
          <w:sz w:val="20"/>
          <w:szCs w:val="20"/>
          <w:rtl/>
          <w:lang w:eastAsia="en-US"/>
        </w:rPr>
        <w:t>(</w:t>
      </w:r>
      <w:r w:rsidR="00D9004B" w:rsidRPr="001C690C">
        <w:rPr>
          <w:rFonts w:cs="Narkisim"/>
          <w:sz w:val="20"/>
          <w:szCs w:val="20"/>
          <w:rtl/>
          <w:lang w:eastAsia="en-US"/>
        </w:rPr>
        <w:t>שמות לג ח</w:t>
      </w:r>
      <w:r w:rsidR="00D9004B">
        <w:rPr>
          <w:rFonts w:cs="Narkisim" w:hint="cs"/>
          <w:sz w:val="20"/>
          <w:szCs w:val="20"/>
          <w:rtl/>
          <w:lang w:eastAsia="en-US"/>
        </w:rPr>
        <w:t>).</w:t>
      </w:r>
      <w:r w:rsidR="00F846DE">
        <w:rPr>
          <w:rStyle w:val="a5"/>
          <w:rFonts w:cs="Narkisim"/>
          <w:sz w:val="20"/>
          <w:szCs w:val="20"/>
          <w:rtl/>
          <w:lang w:eastAsia="en-US"/>
        </w:rPr>
        <w:footnoteReference w:id="23"/>
      </w:r>
    </w:p>
    <w:p w14:paraId="0DD5B55E" w14:textId="77777777" w:rsidR="00AE0FC4" w:rsidRDefault="00AE0FC4" w:rsidP="00F846DE">
      <w:pPr>
        <w:pStyle w:val="a3"/>
        <w:rPr>
          <w:rFonts w:hint="cs"/>
          <w:rtl/>
          <w:lang w:eastAsia="en-US"/>
        </w:rPr>
      </w:pPr>
    </w:p>
    <w:p w14:paraId="5A9B99E9" w14:textId="77777777" w:rsidR="00F846DE" w:rsidRDefault="00B6176F" w:rsidP="00F846DE">
      <w:pPr>
        <w:pStyle w:val="ac"/>
        <w:rPr>
          <w:rFonts w:cs="Narkisim" w:hint="cs"/>
          <w:sz w:val="20"/>
          <w:szCs w:val="20"/>
          <w:rtl/>
          <w:lang w:eastAsia="en-US"/>
        </w:rPr>
      </w:pPr>
      <w:r w:rsidRPr="00F846DE">
        <w:rPr>
          <w:rFonts w:ascii="David" w:hAnsi="David"/>
          <w:b/>
          <w:bCs/>
          <w:sz w:val="24"/>
          <w:rtl/>
          <w:lang w:eastAsia="en-US"/>
        </w:rPr>
        <w:t>לֹא־יִתְיַצֵּב אִישׁ בִּפְנֵיכֶם פַּחְדְּכֶם וּמוֹרַאֲכֶם יִתֵּן ה' אֱלֹהֵיכֶם עַל־פְּנֵי כָל־הָאָרֶץ אֲשֶׁר תִּדְרְכוּ־בָהּ כַּאֲשֶׁר דִּבֶּר לָכֶם</w:t>
      </w:r>
      <w:r w:rsidR="00F846DE" w:rsidRPr="00F846DE">
        <w:rPr>
          <w:rFonts w:ascii="David" w:hAnsi="David" w:hint="cs"/>
          <w:b/>
          <w:bCs/>
          <w:sz w:val="24"/>
          <w:rtl/>
          <w:lang w:eastAsia="en-US"/>
        </w:rPr>
        <w:t>:</w:t>
      </w:r>
      <w:r w:rsidR="00F846DE">
        <w:rPr>
          <w:rFonts w:cs="Narkisim" w:hint="cs"/>
          <w:sz w:val="20"/>
          <w:szCs w:val="20"/>
          <w:rtl/>
          <w:lang w:eastAsia="en-US"/>
        </w:rPr>
        <w:t xml:space="preserve"> (</w:t>
      </w:r>
      <w:r w:rsidR="00F846DE" w:rsidRPr="00102379">
        <w:rPr>
          <w:rFonts w:cs="Narkisim"/>
          <w:sz w:val="20"/>
          <w:szCs w:val="20"/>
          <w:rtl/>
          <w:lang w:eastAsia="en-US"/>
        </w:rPr>
        <w:t>דברים יא כה</w:t>
      </w:r>
      <w:r w:rsidR="00F846DE">
        <w:rPr>
          <w:rFonts w:cs="Narkisim" w:hint="cs"/>
          <w:sz w:val="20"/>
          <w:szCs w:val="20"/>
          <w:rtl/>
          <w:lang w:eastAsia="en-US"/>
        </w:rPr>
        <w:t>).</w:t>
      </w:r>
      <w:r w:rsidR="00F846DE">
        <w:rPr>
          <w:rStyle w:val="a5"/>
          <w:rFonts w:cs="Narkisim"/>
          <w:sz w:val="20"/>
          <w:szCs w:val="20"/>
          <w:rtl/>
          <w:lang w:eastAsia="en-US"/>
        </w:rPr>
        <w:footnoteReference w:id="24"/>
      </w:r>
    </w:p>
    <w:p w14:paraId="1E6C536B" w14:textId="77777777" w:rsidR="00904098" w:rsidRDefault="00904098" w:rsidP="005F0BA7">
      <w:pPr>
        <w:pStyle w:val="ac"/>
        <w:spacing w:before="240"/>
        <w:rPr>
          <w:rFonts w:cs="Narkisim" w:hint="cs"/>
          <w:sz w:val="20"/>
          <w:szCs w:val="20"/>
          <w:rtl/>
          <w:lang w:eastAsia="en-US"/>
        </w:rPr>
      </w:pPr>
      <w:r w:rsidRPr="00F846DE">
        <w:rPr>
          <w:rFonts w:ascii="David" w:hAnsi="David"/>
          <w:b/>
          <w:bCs/>
          <w:sz w:val="24"/>
          <w:rtl/>
          <w:lang w:eastAsia="en-US"/>
        </w:rPr>
        <w:t xml:space="preserve">וַיֹּאמֶר </w:t>
      </w:r>
      <w:r w:rsidR="00642346" w:rsidRPr="00F846DE">
        <w:rPr>
          <w:rFonts w:ascii="David" w:hAnsi="David"/>
          <w:b/>
          <w:bCs/>
          <w:sz w:val="24"/>
          <w:rtl/>
          <w:lang w:eastAsia="en-US"/>
        </w:rPr>
        <w:t>ה'</w:t>
      </w:r>
      <w:r w:rsidRPr="00F846DE">
        <w:rPr>
          <w:rFonts w:ascii="David" w:hAnsi="David"/>
          <w:b/>
          <w:bCs/>
          <w:sz w:val="24"/>
          <w:rtl/>
          <w:lang w:eastAsia="en-US"/>
        </w:rPr>
        <w:t xml:space="preserve"> אֶל־מֹשֶׁה הֵן קָרְבוּ יָמֶיךָ לָמוּת קְרָא אֶת־יְהוֹשֻׁעַ וְהִתְיַצְּבוּ בְּאֹהֶל מוֹעֵד וַאֲצַוֶּנּוּ וַיֵּלֶךְ מֹשֶׁה וִיהוֹשֻׁעַ וַיִּתְיַצְּבוּ בְּאֹהֶל מוֹעֵד</w:t>
      </w:r>
      <w:r w:rsidR="005F0BA7">
        <w:rPr>
          <w:rFonts w:ascii="David" w:hAnsi="David" w:hint="cs"/>
          <w:b/>
          <w:bCs/>
          <w:sz w:val="24"/>
          <w:rtl/>
          <w:lang w:eastAsia="en-US"/>
        </w:rPr>
        <w:t>:</w:t>
      </w:r>
      <w:r w:rsidR="005F0BA7">
        <w:rPr>
          <w:rFonts w:cs="Narkisim" w:hint="cs"/>
          <w:sz w:val="20"/>
          <w:szCs w:val="20"/>
          <w:rtl/>
          <w:lang w:eastAsia="en-US"/>
        </w:rPr>
        <w:t xml:space="preserve"> (</w:t>
      </w:r>
      <w:r w:rsidR="00F846DE" w:rsidRPr="00904098">
        <w:rPr>
          <w:rFonts w:cs="Narkisim"/>
          <w:sz w:val="20"/>
          <w:szCs w:val="20"/>
          <w:rtl/>
          <w:lang w:eastAsia="en-US"/>
        </w:rPr>
        <w:t>דברים לא יד</w:t>
      </w:r>
      <w:r w:rsidR="005F0BA7">
        <w:rPr>
          <w:rFonts w:cs="Narkisim" w:hint="cs"/>
          <w:sz w:val="20"/>
          <w:szCs w:val="20"/>
          <w:rtl/>
          <w:lang w:eastAsia="en-US"/>
        </w:rPr>
        <w:t>).</w:t>
      </w:r>
      <w:r w:rsidR="00090D25">
        <w:rPr>
          <w:rStyle w:val="a5"/>
          <w:rFonts w:cs="Narkisim"/>
          <w:sz w:val="20"/>
          <w:szCs w:val="20"/>
          <w:rtl/>
          <w:lang w:eastAsia="en-US"/>
        </w:rPr>
        <w:footnoteReference w:id="25"/>
      </w:r>
    </w:p>
    <w:p w14:paraId="3CC8E632" w14:textId="77777777" w:rsidR="00897499" w:rsidRDefault="00A51317" w:rsidP="00F846DE">
      <w:pPr>
        <w:pStyle w:val="ad"/>
        <w:spacing w:before="240"/>
        <w:rPr>
          <w:rFonts w:hint="cs"/>
          <w:rtl/>
          <w:lang w:eastAsia="en-US"/>
        </w:rPr>
      </w:pPr>
      <w:r w:rsidRPr="005E6C10">
        <w:rPr>
          <w:rtl/>
          <w:lang w:eastAsia="en-US"/>
        </w:rPr>
        <w:t xml:space="preserve">שבת שלום </w:t>
      </w:r>
      <w:r w:rsidRPr="005E6C10">
        <w:rPr>
          <w:rFonts w:hint="cs"/>
          <w:rtl/>
          <w:lang w:eastAsia="en-US"/>
        </w:rPr>
        <w:t>ואתם נצבים</w:t>
      </w:r>
      <w:r w:rsidR="00897499">
        <w:rPr>
          <w:rFonts w:hint="cs"/>
          <w:rtl/>
          <w:lang w:eastAsia="en-US"/>
        </w:rPr>
        <w:t xml:space="preserve"> </w:t>
      </w:r>
    </w:p>
    <w:p w14:paraId="0233DA18" w14:textId="77777777" w:rsidR="00897499" w:rsidRDefault="00897499" w:rsidP="00904098">
      <w:pPr>
        <w:pStyle w:val="ad"/>
        <w:rPr>
          <w:rFonts w:hint="cs"/>
          <w:rtl/>
          <w:lang w:eastAsia="en-US"/>
        </w:rPr>
      </w:pPr>
      <w:r>
        <w:rPr>
          <w:rFonts w:hint="cs"/>
          <w:rtl/>
          <w:lang w:eastAsia="en-US"/>
        </w:rPr>
        <w:lastRenderedPageBreak/>
        <w:t xml:space="preserve">לשנים רבות </w:t>
      </w:r>
      <w:r w:rsidR="00904098">
        <w:rPr>
          <w:rFonts w:hint="cs"/>
          <w:rtl/>
          <w:lang w:eastAsia="en-US"/>
        </w:rPr>
        <w:t xml:space="preserve">בטוב </w:t>
      </w:r>
      <w:r>
        <w:rPr>
          <w:rFonts w:hint="cs"/>
          <w:rtl/>
          <w:lang w:eastAsia="en-US"/>
        </w:rPr>
        <w:t>ובנעימים</w:t>
      </w:r>
    </w:p>
    <w:p w14:paraId="1A427A9A" w14:textId="77777777" w:rsidR="0040522D" w:rsidRDefault="00EB273B" w:rsidP="00794BD7">
      <w:pPr>
        <w:pStyle w:val="ad"/>
        <w:rPr>
          <w:rFonts w:hint="cs"/>
          <w:b w:val="0"/>
          <w:bCs w:val="0"/>
          <w:szCs w:val="22"/>
          <w:rtl/>
          <w:lang w:eastAsia="en-US"/>
        </w:rPr>
      </w:pPr>
      <w:r w:rsidRPr="005E6C10">
        <w:rPr>
          <w:rFonts w:hint="cs"/>
          <w:rtl/>
          <w:lang w:eastAsia="en-US"/>
        </w:rPr>
        <w:t>מחלקי המים</w:t>
      </w:r>
      <w:r w:rsidR="0040522D" w:rsidRPr="00D36DB1">
        <w:rPr>
          <w:rFonts w:hint="cs"/>
          <w:b w:val="0"/>
          <w:bCs w:val="0"/>
          <w:szCs w:val="22"/>
          <w:rtl/>
          <w:lang w:eastAsia="en-US"/>
        </w:rPr>
        <w:t xml:space="preserve"> </w:t>
      </w:r>
    </w:p>
    <w:p w14:paraId="03661C0D" w14:textId="77777777" w:rsidR="00AD4D32" w:rsidRPr="00D36DB1" w:rsidRDefault="00AD4D32" w:rsidP="005F0BA7">
      <w:pPr>
        <w:pStyle w:val="ad"/>
        <w:spacing w:before="120"/>
        <w:rPr>
          <w:rFonts w:hint="cs"/>
          <w:b w:val="0"/>
          <w:bCs w:val="0"/>
          <w:szCs w:val="22"/>
          <w:rtl/>
          <w:lang w:eastAsia="en-US"/>
        </w:rPr>
      </w:pPr>
      <w:r>
        <w:rPr>
          <w:rFonts w:hint="cs"/>
          <w:b w:val="0"/>
          <w:bCs w:val="0"/>
          <w:szCs w:val="22"/>
          <w:rtl/>
          <w:lang w:eastAsia="en-US"/>
        </w:rPr>
        <w:t>מים אחרונים: השורש יצ"ב או נצ"ב מופיע גם פעמים רבות בנ"ך וראוי למחקר, ואנו התמקדנ</w:t>
      </w:r>
      <w:r>
        <w:rPr>
          <w:rFonts w:hint="eastAsia"/>
          <w:b w:val="0"/>
          <w:bCs w:val="0"/>
          <w:szCs w:val="22"/>
          <w:rtl/>
          <w:lang w:eastAsia="en-US"/>
        </w:rPr>
        <w:t>ו</w:t>
      </w:r>
      <w:r>
        <w:rPr>
          <w:rFonts w:hint="cs"/>
          <w:b w:val="0"/>
          <w:bCs w:val="0"/>
          <w:szCs w:val="22"/>
          <w:rtl/>
          <w:lang w:eastAsia="en-US"/>
        </w:rPr>
        <w:t xml:space="preserve"> ב</w:t>
      </w:r>
      <w:r w:rsidR="00815B3F">
        <w:rPr>
          <w:rFonts w:hint="cs"/>
          <w:b w:val="0"/>
          <w:bCs w:val="0"/>
          <w:szCs w:val="22"/>
          <w:rtl/>
          <w:lang w:eastAsia="en-US"/>
        </w:rPr>
        <w:t>מופעיו ב</w:t>
      </w:r>
      <w:r>
        <w:rPr>
          <w:rFonts w:hint="cs"/>
          <w:b w:val="0"/>
          <w:bCs w:val="0"/>
          <w:szCs w:val="22"/>
          <w:rtl/>
          <w:lang w:eastAsia="en-US"/>
        </w:rPr>
        <w:t>תורה</w:t>
      </w:r>
      <w:r w:rsidR="00804194">
        <w:rPr>
          <w:rFonts w:hint="cs"/>
          <w:b w:val="0"/>
          <w:bCs w:val="0"/>
          <w:szCs w:val="22"/>
          <w:rtl/>
          <w:lang w:eastAsia="en-US"/>
        </w:rPr>
        <w:t xml:space="preserve"> וגם אותם לא השלמנו כדבעי</w:t>
      </w:r>
      <w:r>
        <w:rPr>
          <w:rFonts w:hint="cs"/>
          <w:b w:val="0"/>
          <w:bCs w:val="0"/>
          <w:szCs w:val="22"/>
          <w:rtl/>
          <w:lang w:eastAsia="en-US"/>
        </w:rPr>
        <w:t>.</w:t>
      </w:r>
    </w:p>
    <w:sectPr w:rsidR="00AD4D32" w:rsidRPr="00D36DB1" w:rsidSect="00EC40B1">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CFFB2" w14:textId="77777777" w:rsidR="00D01CFB" w:rsidRDefault="00D01CFB">
      <w:r>
        <w:separator/>
      </w:r>
    </w:p>
  </w:endnote>
  <w:endnote w:type="continuationSeparator" w:id="0">
    <w:p w14:paraId="09D05D71" w14:textId="77777777" w:rsidR="00D01CFB" w:rsidRDefault="00D0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44C0" w14:textId="77777777" w:rsidR="00F846DE" w:rsidRPr="00F8747C" w:rsidRDefault="00F846DE"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7049F">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7049F">
      <w:rPr>
        <w:rStyle w:val="af1"/>
        <w:noProof/>
        <w:rtl/>
      </w:rPr>
      <w:t>4</w:t>
    </w:r>
    <w:r w:rsidRPr="00F8747C">
      <w:rPr>
        <w:rStyle w:val="af1"/>
      </w:rPr>
      <w:fldChar w:fldCharType="end"/>
    </w:r>
  </w:p>
  <w:p w14:paraId="6A463DA2" w14:textId="77777777" w:rsidR="00F846DE" w:rsidRDefault="00F846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C776F" w14:textId="77777777" w:rsidR="00D01CFB" w:rsidRDefault="00D01CFB">
      <w:pPr>
        <w:rPr>
          <w:lang w:eastAsia="en-US"/>
        </w:rPr>
      </w:pPr>
      <w:r>
        <w:separator/>
      </w:r>
    </w:p>
  </w:footnote>
  <w:footnote w:type="continuationSeparator" w:id="0">
    <w:p w14:paraId="5F45BF30" w14:textId="77777777" w:rsidR="00D01CFB" w:rsidRDefault="00D01CFB">
      <w:r>
        <w:continuationSeparator/>
      </w:r>
    </w:p>
  </w:footnote>
  <w:footnote w:id="1">
    <w:p w14:paraId="3071A836" w14:textId="77777777" w:rsidR="00F846DE" w:rsidRPr="00FE3B2F" w:rsidRDefault="00F846DE" w:rsidP="00FA47CB">
      <w:pPr>
        <w:pStyle w:val="a3"/>
        <w:rPr>
          <w:rFonts w:hint="cs"/>
          <w:rtl/>
        </w:rPr>
      </w:pPr>
      <w:r w:rsidRPr="00D257CD">
        <w:rPr>
          <w:rStyle w:val="a5"/>
        </w:rPr>
        <w:footnoteRef/>
      </w:r>
      <w:r>
        <w:rPr>
          <w:rFonts w:hint="cs"/>
          <w:rtl/>
        </w:rPr>
        <w:t xml:space="preserve"> ובהמשך שם: "</w:t>
      </w:r>
      <w:r>
        <w:rPr>
          <w:rtl/>
        </w:rPr>
        <w:t>כִּי אֶת אֲשֶׁר יֶשְׁנוֹ פֹּה עִמָּנוּ עֹמֵד הַיּוֹם לִפְנֵי ה' אֱלֹהֵינוּ וְאֵת אֲשֶׁר אֵינֶנּוּ פֹּה עִמָּנוּ הַיּוֹם</w:t>
      </w:r>
      <w:r>
        <w:rPr>
          <w:rFonts w:hint="cs"/>
          <w:rtl/>
        </w:rPr>
        <w:t xml:space="preserve">". כאשר הכוונה היא בעיקר לדורות הבאים, למבט קדימה. כלשון הגמרא במסכת </w:t>
      </w:r>
      <w:r w:rsidRPr="005E6C10">
        <w:rPr>
          <w:rFonts w:hint="eastAsia"/>
          <w:rtl/>
          <w:lang w:eastAsia="en-US"/>
        </w:rPr>
        <w:t>שבועות</w:t>
      </w:r>
      <w:r w:rsidRPr="005E6C10">
        <w:rPr>
          <w:rtl/>
          <w:lang w:eastAsia="en-US"/>
        </w:rPr>
        <w:t xml:space="preserve"> </w:t>
      </w:r>
      <w:r w:rsidRPr="005E6C10">
        <w:rPr>
          <w:rFonts w:hint="eastAsia"/>
          <w:rtl/>
          <w:lang w:eastAsia="en-US"/>
        </w:rPr>
        <w:t>לט</w:t>
      </w:r>
      <w:r w:rsidRPr="005E6C10">
        <w:rPr>
          <w:rtl/>
          <w:lang w:eastAsia="en-US"/>
        </w:rPr>
        <w:t xml:space="preserve"> </w:t>
      </w:r>
      <w:r w:rsidRPr="005E6C10">
        <w:rPr>
          <w:rFonts w:hint="eastAsia"/>
          <w:rtl/>
          <w:lang w:eastAsia="en-US"/>
        </w:rPr>
        <w:t>ע</w:t>
      </w:r>
      <w:r>
        <w:rPr>
          <w:rFonts w:hint="cs"/>
          <w:rtl/>
          <w:lang w:eastAsia="en-US"/>
        </w:rPr>
        <w:t>"א: "</w:t>
      </w:r>
      <w:r w:rsidRPr="005E6C10">
        <w:rPr>
          <w:rFonts w:hint="eastAsia"/>
          <w:rtl/>
          <w:lang w:eastAsia="en-US"/>
        </w:rPr>
        <w:t>אין</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אותן</w:t>
      </w:r>
      <w:r w:rsidRPr="005E6C10">
        <w:rPr>
          <w:rtl/>
          <w:lang w:eastAsia="en-US"/>
        </w:rPr>
        <w:t xml:space="preserve"> </w:t>
      </w:r>
      <w:r w:rsidRPr="005E6C10">
        <w:rPr>
          <w:rFonts w:hint="eastAsia"/>
          <w:rtl/>
          <w:lang w:eastAsia="en-US"/>
        </w:rPr>
        <w:t>העומדין</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הר</w:t>
      </w:r>
      <w:r w:rsidRPr="005E6C10">
        <w:rPr>
          <w:rtl/>
          <w:lang w:eastAsia="en-US"/>
        </w:rPr>
        <w:t xml:space="preserve"> </w:t>
      </w:r>
      <w:r w:rsidRPr="005E6C10">
        <w:rPr>
          <w:rFonts w:hint="eastAsia"/>
          <w:rtl/>
          <w:lang w:eastAsia="en-US"/>
        </w:rPr>
        <w:t>סיני</w:t>
      </w:r>
      <w:r w:rsidRPr="005E6C10">
        <w:rPr>
          <w:rtl/>
          <w:lang w:eastAsia="en-US"/>
        </w:rPr>
        <w:t xml:space="preserve">, </w:t>
      </w:r>
      <w:r w:rsidRPr="005E6C10">
        <w:rPr>
          <w:rFonts w:hint="eastAsia"/>
          <w:rtl/>
          <w:lang w:eastAsia="en-US"/>
        </w:rPr>
        <w:t>דורות</w:t>
      </w:r>
      <w:r w:rsidRPr="005E6C10">
        <w:rPr>
          <w:rtl/>
          <w:lang w:eastAsia="en-US"/>
        </w:rPr>
        <w:t xml:space="preserve"> </w:t>
      </w:r>
      <w:r w:rsidRPr="005E6C10">
        <w:rPr>
          <w:rFonts w:hint="eastAsia"/>
          <w:rtl/>
          <w:lang w:eastAsia="en-US"/>
        </w:rPr>
        <w:t>הבאים</w:t>
      </w:r>
      <w:r w:rsidRPr="005E6C10">
        <w:rPr>
          <w:rtl/>
          <w:lang w:eastAsia="en-US"/>
        </w:rPr>
        <w:t xml:space="preserve"> </w:t>
      </w:r>
      <w:r w:rsidRPr="005E6C10">
        <w:rPr>
          <w:rFonts w:hint="eastAsia"/>
          <w:rtl/>
          <w:lang w:eastAsia="en-US"/>
        </w:rPr>
        <w:t>וגרים</w:t>
      </w:r>
      <w:r w:rsidRPr="005E6C10">
        <w:rPr>
          <w:rtl/>
          <w:lang w:eastAsia="en-US"/>
        </w:rPr>
        <w:t xml:space="preserve"> </w:t>
      </w:r>
      <w:r w:rsidRPr="005E6C10">
        <w:rPr>
          <w:rFonts w:hint="eastAsia"/>
          <w:rtl/>
          <w:lang w:eastAsia="en-US"/>
        </w:rPr>
        <w:t>העתידין</w:t>
      </w:r>
      <w:r w:rsidRPr="005E6C10">
        <w:rPr>
          <w:rtl/>
          <w:lang w:eastAsia="en-US"/>
        </w:rPr>
        <w:t xml:space="preserve"> </w:t>
      </w:r>
      <w:r w:rsidRPr="005E6C10">
        <w:rPr>
          <w:rFonts w:hint="eastAsia"/>
          <w:rtl/>
          <w:lang w:eastAsia="en-US"/>
        </w:rPr>
        <w:t>להתגייר</w:t>
      </w:r>
      <w:r w:rsidRPr="005E6C10">
        <w:rPr>
          <w:rtl/>
          <w:lang w:eastAsia="en-US"/>
        </w:rPr>
        <w:t xml:space="preserve"> </w:t>
      </w:r>
      <w:r w:rsidRPr="005E6C10">
        <w:rPr>
          <w:rFonts w:hint="eastAsia"/>
          <w:rtl/>
          <w:lang w:eastAsia="en-US"/>
        </w:rPr>
        <w:t>מנין</w:t>
      </w:r>
      <w:r>
        <w:rPr>
          <w:rFonts w:hint="cs"/>
          <w:rtl/>
          <w:lang w:eastAsia="en-US"/>
        </w:rPr>
        <w:t>?", וב</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כח</w:t>
      </w:r>
      <w:r>
        <w:rPr>
          <w:rtl/>
          <w:lang w:eastAsia="en-US"/>
        </w:rPr>
        <w:t xml:space="preserve"> </w:t>
      </w:r>
      <w:r>
        <w:rPr>
          <w:rFonts w:hint="cs"/>
          <w:rtl/>
          <w:lang w:eastAsia="en-US"/>
        </w:rPr>
        <w:t>ו: "</w:t>
      </w:r>
      <w:r>
        <w:rPr>
          <w:rFonts w:hint="eastAsia"/>
          <w:rtl/>
          <w:lang w:eastAsia="en-US"/>
        </w:rPr>
        <w:t>אלו</w:t>
      </w:r>
      <w:r>
        <w:rPr>
          <w:rtl/>
          <w:lang w:eastAsia="en-US"/>
        </w:rPr>
        <w:t xml:space="preserve"> </w:t>
      </w:r>
      <w:r>
        <w:rPr>
          <w:rFonts w:hint="eastAsia"/>
          <w:rtl/>
          <w:lang w:eastAsia="en-US"/>
        </w:rPr>
        <w:t>הנשמות</w:t>
      </w:r>
      <w:r>
        <w:rPr>
          <w:rtl/>
          <w:lang w:eastAsia="en-US"/>
        </w:rPr>
        <w:t xml:space="preserve"> </w:t>
      </w:r>
      <w:r>
        <w:rPr>
          <w:rFonts w:hint="eastAsia"/>
          <w:rtl/>
          <w:lang w:eastAsia="en-US"/>
        </w:rPr>
        <w:t>העתידות</w:t>
      </w:r>
      <w:r>
        <w:rPr>
          <w:rtl/>
          <w:lang w:eastAsia="en-US"/>
        </w:rPr>
        <w:t xml:space="preserve"> </w:t>
      </w:r>
      <w:r>
        <w:rPr>
          <w:rFonts w:hint="eastAsia"/>
          <w:rtl/>
          <w:lang w:eastAsia="en-US"/>
        </w:rPr>
        <w:t>לה</w:t>
      </w:r>
      <w:r>
        <w:rPr>
          <w:rFonts w:hint="cs"/>
          <w:rtl/>
          <w:lang w:eastAsia="en-US"/>
        </w:rPr>
        <w:t>י</w:t>
      </w:r>
      <w:r>
        <w:rPr>
          <w:rFonts w:hint="eastAsia"/>
          <w:rtl/>
          <w:lang w:eastAsia="en-US"/>
        </w:rPr>
        <w:t>בראות</w:t>
      </w:r>
      <w:r>
        <w:rPr>
          <w:rtl/>
          <w:lang w:eastAsia="en-US"/>
        </w:rPr>
        <w:t xml:space="preserve"> </w:t>
      </w:r>
      <w:r>
        <w:rPr>
          <w:rFonts w:hint="eastAsia"/>
          <w:rtl/>
          <w:lang w:eastAsia="en-US"/>
        </w:rPr>
        <w:t>שאין</w:t>
      </w:r>
      <w:r>
        <w:rPr>
          <w:rtl/>
          <w:lang w:eastAsia="en-US"/>
        </w:rPr>
        <w:t xml:space="preserve"> </w:t>
      </w:r>
      <w:r>
        <w:rPr>
          <w:rFonts w:hint="eastAsia"/>
          <w:rtl/>
          <w:lang w:eastAsia="en-US"/>
        </w:rPr>
        <w:t>בהם</w:t>
      </w:r>
      <w:r>
        <w:rPr>
          <w:rtl/>
          <w:lang w:eastAsia="en-US"/>
        </w:rPr>
        <w:t xml:space="preserve"> </w:t>
      </w:r>
      <w:r>
        <w:rPr>
          <w:rFonts w:hint="eastAsia"/>
          <w:rtl/>
          <w:lang w:eastAsia="en-US"/>
        </w:rPr>
        <w:t>ממש</w:t>
      </w:r>
      <w:r>
        <w:rPr>
          <w:rtl/>
          <w:lang w:eastAsia="en-US"/>
        </w:rPr>
        <w:t xml:space="preserve"> </w:t>
      </w:r>
      <w:r>
        <w:rPr>
          <w:rFonts w:hint="eastAsia"/>
          <w:rtl/>
          <w:lang w:eastAsia="en-US"/>
        </w:rPr>
        <w:t>שלא</w:t>
      </w:r>
      <w:r>
        <w:rPr>
          <w:rtl/>
          <w:lang w:eastAsia="en-US"/>
        </w:rPr>
        <w:t xml:space="preserve"> </w:t>
      </w:r>
      <w:r>
        <w:rPr>
          <w:rFonts w:hint="eastAsia"/>
          <w:rtl/>
          <w:lang w:eastAsia="en-US"/>
        </w:rPr>
        <w:t>נאמרה</w:t>
      </w:r>
      <w:r>
        <w:rPr>
          <w:rtl/>
          <w:lang w:eastAsia="en-US"/>
        </w:rPr>
        <w:t xml:space="preserve"> </w:t>
      </w:r>
      <w:r>
        <w:rPr>
          <w:rFonts w:hint="eastAsia"/>
          <w:rtl/>
          <w:lang w:eastAsia="en-US"/>
        </w:rPr>
        <w:t>בהם</w:t>
      </w:r>
      <w:r>
        <w:rPr>
          <w:rtl/>
          <w:lang w:eastAsia="en-US"/>
        </w:rPr>
        <w:t xml:space="preserve"> </w:t>
      </w:r>
      <w:r>
        <w:rPr>
          <w:rFonts w:hint="eastAsia"/>
          <w:rtl/>
          <w:lang w:eastAsia="en-US"/>
        </w:rPr>
        <w:t>עמידה</w:t>
      </w:r>
      <w:r>
        <w:rPr>
          <w:rFonts w:hint="cs"/>
          <w:rtl/>
          <w:lang w:eastAsia="en-US"/>
        </w:rPr>
        <w:t>;</w:t>
      </w:r>
      <w:r>
        <w:rPr>
          <w:rtl/>
          <w:lang w:eastAsia="en-US"/>
        </w:rPr>
        <w:t xml:space="preserve"> </w:t>
      </w:r>
      <w:r>
        <w:rPr>
          <w:rFonts w:hint="eastAsia"/>
          <w:rtl/>
          <w:lang w:eastAsia="en-US"/>
        </w:rPr>
        <w:t>שאע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קבל</w:t>
      </w:r>
      <w:r>
        <w:rPr>
          <w:rtl/>
          <w:lang w:eastAsia="en-US"/>
        </w:rPr>
        <w:t xml:space="preserve"> </w:t>
      </w:r>
      <w:r>
        <w:rPr>
          <w:rFonts w:hint="eastAsia"/>
          <w:rtl/>
          <w:lang w:eastAsia="en-US"/>
        </w:rPr>
        <w:t>את</w:t>
      </w:r>
      <w:r>
        <w:rPr>
          <w:rtl/>
          <w:lang w:eastAsia="en-US"/>
        </w:rPr>
        <w:t xml:space="preserve"> </w:t>
      </w:r>
      <w:r>
        <w:rPr>
          <w:rFonts w:hint="eastAsia"/>
          <w:rtl/>
          <w:lang w:eastAsia="en-US"/>
        </w:rPr>
        <w:t>שלו</w:t>
      </w:r>
      <w:r>
        <w:rPr>
          <w:rFonts w:hint="cs"/>
          <w:rtl/>
          <w:lang w:eastAsia="en-US"/>
        </w:rPr>
        <w:t>".</w:t>
      </w:r>
      <w:r>
        <w:rPr>
          <w:rFonts w:hint="cs"/>
          <w:rtl/>
        </w:rPr>
        <w:t xml:space="preserve"> כך גם במקורות נוספים עליהם הרחבנו בדברינו </w:t>
      </w:r>
      <w:hyperlink r:id="rId1" w:history="1">
        <w:r w:rsidRPr="00676F50">
          <w:rPr>
            <w:rStyle w:val="Hyperlink"/>
            <w:rFonts w:hint="cs"/>
            <w:rtl/>
          </w:rPr>
          <w:t>אשר ישנו פה ואשר איננו פה</w:t>
        </w:r>
      </w:hyperlink>
      <w:r>
        <w:rPr>
          <w:rFonts w:hint="cs"/>
          <w:rtl/>
        </w:rPr>
        <w:t xml:space="preserve"> בפרשה זו בשנה האחרת. הפעם נרצה דווקא ללכת אח</w:t>
      </w:r>
      <w:r w:rsidR="00FA47CB">
        <w:rPr>
          <w:rFonts w:hint="cs"/>
          <w:rtl/>
        </w:rPr>
        <w:t>ו</w:t>
      </w:r>
      <w:r>
        <w:rPr>
          <w:rFonts w:hint="cs"/>
          <w:rtl/>
        </w:rPr>
        <w:t>רה, לאותם ה"נצבים" שמתחילת ספר התורה - הנצבים שלפני פרשת נצבים.</w:t>
      </w:r>
    </w:p>
  </w:footnote>
  <w:footnote w:id="2">
    <w:p w14:paraId="134EF4D0" w14:textId="77777777" w:rsidR="00F846DE" w:rsidRDefault="00F846DE" w:rsidP="00E5253F">
      <w:pPr>
        <w:pStyle w:val="a3"/>
        <w:rPr>
          <w:rFonts w:hint="cs"/>
        </w:rPr>
      </w:pPr>
      <w:r>
        <w:rPr>
          <w:rStyle w:val="a5"/>
        </w:rPr>
        <w:footnoteRef/>
      </w:r>
      <w:r>
        <w:rPr>
          <w:rtl/>
        </w:rPr>
        <w:t xml:space="preserve"> </w:t>
      </w:r>
      <w:r>
        <w:rPr>
          <w:rFonts w:hint="cs"/>
          <w:rtl/>
          <w:lang w:eastAsia="en-US"/>
        </w:rPr>
        <w:t>גמרא זו שהקב"ה בא לבקר את אברהם לאחר שמל את עצמו, יש להשלים בגמרא שבת קכז ע"א הדורשת: "</w:t>
      </w:r>
      <w:r>
        <w:rPr>
          <w:rtl/>
          <w:lang w:eastAsia="en-US"/>
        </w:rPr>
        <w:t>גדולה הכנסת אורחין מהקבלת פני שכינה</w:t>
      </w:r>
      <w:r>
        <w:rPr>
          <w:rFonts w:hint="cs"/>
          <w:rtl/>
          <w:lang w:eastAsia="en-US"/>
        </w:rPr>
        <w:t>", מכך שאברהם מבקש מהשכינה (מהקב"ה) להמתין, כי יש לו אורחים. וכלשון הגמרא שם: "</w:t>
      </w:r>
      <w:r>
        <w:rPr>
          <w:rtl/>
          <w:lang w:eastAsia="en-US"/>
        </w:rPr>
        <w:t>מדת בשר ודם - אין קטן יכול לומר לגדול המתן עד שאב</w:t>
      </w:r>
      <w:r>
        <w:rPr>
          <w:rFonts w:hint="cs"/>
          <w:rtl/>
          <w:lang w:eastAsia="en-US"/>
        </w:rPr>
        <w:t>ו</w:t>
      </w:r>
      <w:r>
        <w:rPr>
          <w:rtl/>
          <w:lang w:eastAsia="en-US"/>
        </w:rPr>
        <w:t>א אצלך, ואילו בק</w:t>
      </w:r>
      <w:r>
        <w:rPr>
          <w:rFonts w:hint="cs"/>
          <w:rtl/>
          <w:lang w:eastAsia="en-US"/>
        </w:rPr>
        <w:t>ב"ה</w:t>
      </w:r>
      <w:r>
        <w:rPr>
          <w:rtl/>
          <w:lang w:eastAsia="en-US"/>
        </w:rPr>
        <w:t xml:space="preserve"> כתיב</w:t>
      </w:r>
      <w:r>
        <w:rPr>
          <w:rFonts w:hint="cs"/>
          <w:rtl/>
          <w:lang w:eastAsia="en-US"/>
        </w:rPr>
        <w:t>: אל נא תעבור מעל עבדך". בחיבור שתי הדרשות נקבל את הנ</w:t>
      </w:r>
      <w:r w:rsidR="00FA47CB">
        <w:rPr>
          <w:rFonts w:hint="cs"/>
          <w:rtl/>
          <w:lang w:eastAsia="en-US"/>
        </w:rPr>
        <w:t>י</w:t>
      </w:r>
      <w:r>
        <w:rPr>
          <w:rFonts w:hint="cs"/>
          <w:rtl/>
          <w:lang w:eastAsia="en-US"/>
        </w:rPr>
        <w:t>צב והנצבים הראשונים בתורה, אצל אברהם. הקב"ה נ</w:t>
      </w:r>
      <w:r w:rsidR="00FA47CB">
        <w:rPr>
          <w:rFonts w:hint="cs"/>
          <w:rtl/>
          <w:lang w:eastAsia="en-US"/>
        </w:rPr>
        <w:t>י</w:t>
      </w:r>
      <w:r>
        <w:rPr>
          <w:rFonts w:hint="cs"/>
          <w:rtl/>
          <w:lang w:eastAsia="en-US"/>
        </w:rPr>
        <w:t xml:space="preserve">צב ליד אוהלו של אברהם לבקר אותו בחוליו ואילו הוא מבקש שימתין לו משום שהוא רואה שלושה אנשים נצבים עליו </w:t>
      </w:r>
      <w:r>
        <w:rPr>
          <w:rtl/>
          <w:lang w:eastAsia="en-US"/>
        </w:rPr>
        <w:t>–</w:t>
      </w:r>
      <w:r>
        <w:rPr>
          <w:rFonts w:hint="cs"/>
          <w:rtl/>
          <w:lang w:eastAsia="en-US"/>
        </w:rPr>
        <w:t xml:space="preserve"> אורחים שיש להתייחס אליהם. ויש עוד להוסיף שאברהם רץ לקראת האנשים הנצבים. משמע שנצבים איננו בהכרח קרוב ממש, אלא עמידה מכובדת במרחק מסוים - לתת לצד השני להבחין שאתה כאן ולאפשר לו להתייחס. כך בוודאי נכון באורח שממתין לראות אם בעל הבית מקבל אותו או לא. האם הנצבים שבפרשתנו הוא עמידה "לפני ה' אלוהיכם" בקרבה של אהבה או במרחק של יראה? השווה עם מעמד הר סיני.</w:t>
      </w:r>
    </w:p>
  </w:footnote>
  <w:footnote w:id="3">
    <w:p w14:paraId="57129731" w14:textId="77777777" w:rsidR="00F846DE" w:rsidRDefault="00F846DE" w:rsidP="00E5253F">
      <w:pPr>
        <w:pStyle w:val="a3"/>
        <w:rPr>
          <w:rFonts w:hint="cs"/>
          <w:rtl/>
        </w:rPr>
      </w:pPr>
      <w:r>
        <w:rPr>
          <w:rStyle w:val="a5"/>
        </w:rPr>
        <w:footnoteRef/>
      </w:r>
      <w:r>
        <w:rPr>
          <w:rtl/>
        </w:rPr>
        <w:t xml:space="preserve"> </w:t>
      </w:r>
      <w:r>
        <w:rPr>
          <w:rFonts w:hint="cs"/>
          <w:rtl/>
          <w:lang w:eastAsia="en-US"/>
        </w:rPr>
        <w:t>והנערה היא רבקה הממהרת ומערה את כדה להשקות מים, לא רק לאיש אלא גם לבהמה, כי זה גם זה זקוקים לישועה: "</w:t>
      </w:r>
      <w:r>
        <w:rPr>
          <w:rtl/>
          <w:lang w:eastAsia="en-US"/>
        </w:rPr>
        <w:t>וְהָאִישׁ מִשְׁתָּאֵה לָהּ מַחֲרִישׁ לָדַעַת הַהִצְלִיחַ ה' דַּרְכּוֹ אִם לֹא</w:t>
      </w:r>
      <w:r>
        <w:rPr>
          <w:rFonts w:hint="cs"/>
          <w:rtl/>
          <w:lang w:eastAsia="en-US"/>
        </w:rPr>
        <w:t>". לא בניחוש או בקסם מסבירים פרשני המקרא: רמב"ן, עקידת יצחק ועוד בעלי הגיון וסברא, כי אם בסימן של תכונות אופיה. כך גם אנו נצבים על עין מעיין מים חיים, עם פרוס הימים הנוראים. עומדים נצבים ומשתאים, לא לקסם ולא בניחושים: היבואו תשועה ומים חיים באלו הימים, לבני בניו של יצחק בן הזקונים? התיטה כף הדין לחסד ולרחמים, לפני החותך לכל חי חיים ארוכים, ככדה של רבקה על שכם נעורים, אשר השקה נפשות עייפים?</w:t>
      </w:r>
    </w:p>
  </w:footnote>
  <w:footnote w:id="4">
    <w:p w14:paraId="7F3F2583" w14:textId="77777777" w:rsidR="00F846DE" w:rsidRDefault="00F846DE" w:rsidP="00CD68AC">
      <w:pPr>
        <w:pStyle w:val="a3"/>
        <w:rPr>
          <w:rFonts w:hint="cs"/>
        </w:rPr>
      </w:pPr>
      <w:r>
        <w:rPr>
          <w:rStyle w:val="a5"/>
        </w:rPr>
        <w:footnoteRef/>
      </w:r>
      <w:r>
        <w:rPr>
          <w:rtl/>
        </w:rPr>
        <w:t xml:space="preserve"> </w:t>
      </w:r>
      <w:r>
        <w:rPr>
          <w:rFonts w:hint="cs"/>
          <w:rtl/>
        </w:rPr>
        <w:t xml:space="preserve">ומה עושה יעקב אחרי שהוא מתעורר מחלום הסולם בו ראה את הקב"ה נצב (עליו או על הסולם, ראה המדרש להלן)? הוא בונה מצבה צנועה, ככתוב שם </w:t>
      </w:r>
      <w:r>
        <w:rPr>
          <w:rtl/>
        </w:rPr>
        <w:t>ב</w:t>
      </w:r>
      <w:r>
        <w:rPr>
          <w:rFonts w:hint="cs"/>
          <w:rtl/>
        </w:rPr>
        <w:t xml:space="preserve">פסוק </w:t>
      </w:r>
      <w:r>
        <w:rPr>
          <w:rtl/>
        </w:rPr>
        <w:t>יח</w:t>
      </w:r>
      <w:r>
        <w:rPr>
          <w:rFonts w:hint="cs"/>
          <w:rtl/>
        </w:rPr>
        <w:t>: "</w:t>
      </w:r>
      <w:r>
        <w:rPr>
          <w:rtl/>
        </w:rPr>
        <w:t>וַיַּשְׁכֵּם יַעֲקֹב בַּבֹּקֶר וַיִּקַּח אֶת הָאֶבֶן אֲשֶׁר שָׂם מְרַאֲשֹׁתָיו וַיָּשֶׂם אֹתָהּ מַצֵּבָה וַיִּצֹק שֶׁמֶן עַל  רֹאשָׁהּ</w:t>
      </w:r>
      <w:r>
        <w:rPr>
          <w:rFonts w:hint="cs"/>
          <w:rtl/>
        </w:rPr>
        <w:t>". בנוסף, הוא נודר נדר שאם וכאשר יחזור בשלום לארץ ולבית אביו, יקים מצבה קבועה ונכבדה יותר, ככתוב שם בפסוק כח: "</w:t>
      </w:r>
      <w:r>
        <w:rPr>
          <w:rtl/>
        </w:rPr>
        <w:t>וְהָאֶבֶן הַזֹּאת אֲשֶׁר שַׂמְתִּי מַצֵּבָה יִהְיֶה בֵּית אֱלֹהִים וְכֹל אֲשֶׁר תִּתֶּן לִי עַשֵּׂר אֲעַשְּׂרֶנּוּ לָךְ</w:t>
      </w:r>
      <w:r>
        <w:rPr>
          <w:rFonts w:hint="cs"/>
          <w:rtl/>
        </w:rPr>
        <w:t>".</w:t>
      </w:r>
    </w:p>
  </w:footnote>
  <w:footnote w:id="5">
    <w:p w14:paraId="348F1651" w14:textId="77777777" w:rsidR="00F846DE" w:rsidRDefault="00F846DE" w:rsidP="00821881">
      <w:pPr>
        <w:pStyle w:val="a3"/>
      </w:pPr>
      <w:r>
        <w:rPr>
          <w:rStyle w:val="a5"/>
        </w:rPr>
        <w:footnoteRef/>
      </w:r>
      <w:r>
        <w:rPr>
          <w:rtl/>
        </w:rPr>
        <w:t xml:space="preserve"> </w:t>
      </w:r>
      <w:r>
        <w:rPr>
          <w:rFonts w:hint="cs"/>
          <w:rtl/>
        </w:rPr>
        <w:t xml:space="preserve">יש לו </w:t>
      </w:r>
      <w:r>
        <w:rPr>
          <w:rtl/>
        </w:rPr>
        <w:t xml:space="preserve">הסבר נוח ופשוט: ניצב כפשוטו - עומד. המלאכים עולים ויורדים על הסולם וה' עומד מעליהם, על ראש הסולם.  </w:t>
      </w:r>
    </w:p>
  </w:footnote>
  <w:footnote w:id="6">
    <w:p w14:paraId="7057E17D" w14:textId="77777777" w:rsidR="00F846DE" w:rsidRDefault="00F846DE" w:rsidP="00B87CDC">
      <w:pPr>
        <w:pStyle w:val="a3"/>
      </w:pPr>
      <w:r>
        <w:rPr>
          <w:rStyle w:val="a5"/>
        </w:rPr>
        <w:footnoteRef/>
      </w:r>
      <w:r>
        <w:rPr>
          <w:rtl/>
        </w:rPr>
        <w:t xml:space="preserve"> </w:t>
      </w:r>
      <w:r>
        <w:rPr>
          <w:rFonts w:hint="cs"/>
          <w:rtl/>
        </w:rPr>
        <w:t xml:space="preserve">לא כדרשה של ר' יוחנן להלן שהקב"ה "מתקיים על הצדיקים", אלא במובן של </w:t>
      </w:r>
      <w:r>
        <w:rPr>
          <w:rtl/>
        </w:rPr>
        <w:t xml:space="preserve">"מתקיים" </w:t>
      </w:r>
      <w:r>
        <w:rPr>
          <w:rFonts w:hint="cs"/>
          <w:rtl/>
        </w:rPr>
        <w:t>כ</w:t>
      </w:r>
      <w:r>
        <w:rPr>
          <w:rtl/>
        </w:rPr>
        <w:t>מגן ושומר</w:t>
      </w:r>
      <w:r w:rsidR="00FA47CB">
        <w:rPr>
          <w:rFonts w:hint="cs"/>
          <w:rtl/>
        </w:rPr>
        <w:t xml:space="preserve"> - מקיים</w:t>
      </w:r>
      <w:r>
        <w:rPr>
          <w:rtl/>
        </w:rPr>
        <w:t xml:space="preserve">. </w:t>
      </w:r>
    </w:p>
  </w:footnote>
  <w:footnote w:id="7">
    <w:p w14:paraId="76725DDC" w14:textId="77777777" w:rsidR="00F846DE" w:rsidRDefault="00F846DE" w:rsidP="006974E8">
      <w:pPr>
        <w:pStyle w:val="a3"/>
        <w:rPr>
          <w:rtl/>
        </w:rPr>
      </w:pPr>
      <w:r>
        <w:rPr>
          <w:rStyle w:val="a5"/>
        </w:rPr>
        <w:footnoteRef/>
      </w:r>
      <w:r>
        <w:rPr>
          <w:rtl/>
        </w:rPr>
        <w:t xml:space="preserve"> </w:t>
      </w:r>
      <w:r>
        <w:rPr>
          <w:rFonts w:hint="cs"/>
          <w:rtl/>
        </w:rPr>
        <w:t>היינו הם מכפיפים את האלוהים שלהם תחת מלכותם הארצית, עושים מעצמם אלוהות, ובכך מצדיקים את שלטונם המוחלט. הוא פרעה שאמר: "</w:t>
      </w:r>
      <w:r>
        <w:rPr>
          <w:rtl/>
        </w:rPr>
        <w:t>לִי יְאֹרִי וַאֲנִי עֲשִׂיתִנִי</w:t>
      </w:r>
      <w:r>
        <w:rPr>
          <w:rFonts w:hint="cs"/>
          <w:rtl/>
        </w:rPr>
        <w:t>" (</w:t>
      </w:r>
      <w:r>
        <w:rPr>
          <w:rtl/>
        </w:rPr>
        <w:t>יחזקאל כט ג</w:t>
      </w:r>
      <w:r>
        <w:rPr>
          <w:rFonts w:hint="cs"/>
          <w:rtl/>
        </w:rPr>
        <w:t>). ראה גם ישעיהו יד</w:t>
      </w:r>
      <w:r w:rsidRPr="00B87CDC">
        <w:rPr>
          <w:rtl/>
        </w:rPr>
        <w:t xml:space="preserve"> </w:t>
      </w:r>
      <w:r>
        <w:rPr>
          <w:rtl/>
        </w:rPr>
        <w:t>יד</w:t>
      </w:r>
      <w:r>
        <w:rPr>
          <w:rFonts w:hint="cs"/>
          <w:rtl/>
        </w:rPr>
        <w:t>, על מלך בבל: "</w:t>
      </w:r>
      <w:r>
        <w:rPr>
          <w:rtl/>
        </w:rPr>
        <w:t>אֶעֱלֶה עַל בָּמֳתֵי עָב אֶדַּמֶּה לְעֶלְיוֹן</w:t>
      </w:r>
      <w:r>
        <w:rPr>
          <w:rFonts w:hint="cs"/>
          <w:rtl/>
        </w:rPr>
        <w:t>".</w:t>
      </w:r>
      <w:r>
        <w:rPr>
          <w:rtl/>
        </w:rPr>
        <w:t xml:space="preserve"> </w:t>
      </w:r>
      <w:r>
        <w:rPr>
          <w:rFonts w:hint="cs"/>
          <w:rtl/>
        </w:rPr>
        <w:t xml:space="preserve"> </w:t>
      </w:r>
      <w:r>
        <w:rPr>
          <w:rtl/>
        </w:rPr>
        <w:t xml:space="preserve"> </w:t>
      </w:r>
    </w:p>
  </w:footnote>
  <w:footnote w:id="8">
    <w:p w14:paraId="1C87BF07" w14:textId="77777777" w:rsidR="00F846DE" w:rsidRDefault="00F846DE" w:rsidP="00CD68AC">
      <w:pPr>
        <w:pStyle w:val="a3"/>
        <w:rPr>
          <w:rtl/>
        </w:rPr>
      </w:pPr>
      <w:r>
        <w:rPr>
          <w:rStyle w:val="a5"/>
        </w:rPr>
        <w:footnoteRef/>
      </w:r>
      <w:r>
        <w:rPr>
          <w:rtl/>
        </w:rPr>
        <w:t xml:space="preserve"> </w:t>
      </w:r>
      <w:r>
        <w:rPr>
          <w:rFonts w:hint="cs"/>
          <w:rtl/>
        </w:rPr>
        <w:t xml:space="preserve">כבר הרחבנו לדון במדרש זה בדברינו </w:t>
      </w:r>
      <w:hyperlink r:id="rId2" w:history="1">
        <w:r w:rsidRPr="005007A0">
          <w:rPr>
            <w:rStyle w:val="Hyperlink"/>
            <w:rFonts w:hint="cs"/>
            <w:rtl/>
          </w:rPr>
          <w:t>סולם – סמל יעקב</w:t>
        </w:r>
      </w:hyperlink>
      <w:r>
        <w:rPr>
          <w:rFonts w:hint="cs"/>
          <w:rtl/>
        </w:rPr>
        <w:t xml:space="preserve"> בפרשת ויצא וכאן נביא רק הדרוש לעניינינו. כבר אמר ריש לקיש על פסוק זה, בגמרא חולין צא ע"ב: "</w:t>
      </w:r>
      <w:r>
        <w:rPr>
          <w:rtl/>
        </w:rPr>
        <w:t>אלמלא מקרא כתוב אי אפשר לאומרו - כאדם שמניף על בנו"</w:t>
      </w:r>
      <w:r>
        <w:rPr>
          <w:rFonts w:hint="cs"/>
          <w:rtl/>
        </w:rPr>
        <w:t xml:space="preserve">, ואולי הוא מכוון בכך לדרשת ר' יוחנן בר-הפלוגתא שלו, לעיל. אבל דברי ר' יוחנן במקומם עומדים נצבים: הקב"ה נצב על האבות ומתקיים על הצדיקים. האם מעשה אבות סימן לבנים? האם כך גם ה"נצבים" של פרשתנו? אתם נצבים לפני ה' אלוהיכם והוא נצב ומתקיים עליכם, משום שאתם נושאים את בשורת האמונה והתורה - האם לכך מכוון משה (בין השאר)? </w:t>
      </w:r>
    </w:p>
  </w:footnote>
  <w:footnote w:id="9">
    <w:p w14:paraId="1EB83DFF" w14:textId="77777777" w:rsidR="00F846DE" w:rsidRDefault="00F846DE" w:rsidP="00821881">
      <w:pPr>
        <w:pStyle w:val="a3"/>
        <w:rPr>
          <w:rFonts w:hint="cs"/>
        </w:rPr>
      </w:pPr>
      <w:r>
        <w:rPr>
          <w:rStyle w:val="a5"/>
        </w:rPr>
        <w:footnoteRef/>
      </w:r>
      <w:r>
        <w:rPr>
          <w:rtl/>
        </w:rPr>
        <w:t xml:space="preserve"> </w:t>
      </w:r>
      <w:r>
        <w:rPr>
          <w:rFonts w:hint="cs"/>
          <w:rtl/>
        </w:rPr>
        <w:t>משה רואה, ראה במקור שם.</w:t>
      </w:r>
    </w:p>
  </w:footnote>
  <w:footnote w:id="10">
    <w:p w14:paraId="1D2F19EF" w14:textId="77777777" w:rsidR="00F846DE" w:rsidRDefault="00F846DE" w:rsidP="00FA47CB">
      <w:pPr>
        <w:pStyle w:val="a3"/>
        <w:rPr>
          <w:rFonts w:hint="cs"/>
        </w:rPr>
      </w:pPr>
      <w:r>
        <w:rPr>
          <w:rStyle w:val="a5"/>
        </w:rPr>
        <w:footnoteRef/>
      </w:r>
      <w:r>
        <w:rPr>
          <w:rtl/>
        </w:rPr>
        <w:t xml:space="preserve"> </w:t>
      </w:r>
      <w:r>
        <w:rPr>
          <w:rFonts w:hint="cs"/>
          <w:rtl/>
        </w:rPr>
        <w:t xml:space="preserve">תשובת מדרש זה לשאלתנו לעיל היא: כן! אפשר וצריך לקשור את 'הנצבים' של האבות (חלום יעקב והכנסת אורחים של אברהם) עם הנצבים של פרשתנו. לחבר את הנצבים הראשון עם האחרון שבתורה. ובתווך, מוסיף מדרש זה, את הנצבים של מעמר הר סיני: </w:t>
      </w:r>
      <w:r>
        <w:rPr>
          <w:rFonts w:hint="cs"/>
          <w:rtl/>
          <w:lang w:eastAsia="en-US"/>
        </w:rPr>
        <w:t>"</w:t>
      </w:r>
      <w:r w:rsidRPr="005C5393">
        <w:rPr>
          <w:rtl/>
          <w:lang w:eastAsia="en-US"/>
        </w:rPr>
        <w:t>ויתיצבו בתחתית ההר</w:t>
      </w:r>
      <w:r>
        <w:rPr>
          <w:rFonts w:hint="cs"/>
          <w:rtl/>
          <w:lang w:eastAsia="en-US"/>
        </w:rPr>
        <w:t xml:space="preserve">". </w:t>
      </w:r>
      <w:r w:rsidR="00FA47CB">
        <w:rPr>
          <w:rFonts w:hint="cs"/>
          <w:rtl/>
        </w:rPr>
        <w:t xml:space="preserve">(ונתעלם מנצבים דוגמת דתן ואבירם). </w:t>
      </w:r>
      <w:r>
        <w:rPr>
          <w:rFonts w:hint="cs"/>
          <w:rtl/>
        </w:rPr>
        <w:t xml:space="preserve">נוסיף דרשה משלנו: הקב"ה ניצב ע"ג יעקב ובניו, מרגע "ארמי אובד אבי" שנאלץ לגלות לחרן, עד שיתבגרו, עד שייצאו ממצרים, יתייצבו במעמד הר סיני ובשנית "אתם נצבים" בערבות מואב ערב הכניסה לארץ ישראל. מכאן ואילך יש לעם ישראל אחריות של מי שניצב בכוחות עצמו, כלפי פנים וחוץ וגם ביחסו עם הקב"ה: "אתם נצבים לפני ה' אלהיכם" ולא עוד הוא ניצב מעליכם. ראה דברינו </w:t>
      </w:r>
      <w:hyperlink r:id="rId3" w:history="1">
        <w:r w:rsidRPr="00F6296A">
          <w:rPr>
            <w:rStyle w:val="Hyperlink"/>
            <w:rFonts w:hint="cs"/>
            <w:rtl/>
          </w:rPr>
          <w:t>הנסתרות והנגלות</w:t>
        </w:r>
      </w:hyperlink>
      <w:r>
        <w:rPr>
          <w:rFonts w:hint="cs"/>
          <w:rtl/>
        </w:rPr>
        <w:t xml:space="preserve"> בפרשה זו.</w:t>
      </w:r>
    </w:p>
  </w:footnote>
  <w:footnote w:id="11">
    <w:p w14:paraId="3302A571" w14:textId="77777777" w:rsidR="00F846DE" w:rsidRDefault="00F846DE">
      <w:pPr>
        <w:pStyle w:val="a3"/>
        <w:rPr>
          <w:rFonts w:hint="cs"/>
          <w:rtl/>
        </w:rPr>
      </w:pPr>
      <w:r>
        <w:rPr>
          <w:rStyle w:val="a5"/>
        </w:rPr>
        <w:footnoteRef/>
      </w:r>
      <w:r>
        <w:rPr>
          <w:rtl/>
        </w:rPr>
        <w:t xml:space="preserve"> </w:t>
      </w:r>
      <w:r>
        <w:rPr>
          <w:rFonts w:hint="cs"/>
          <w:rtl/>
          <w:lang w:eastAsia="en-US"/>
        </w:rPr>
        <w:t xml:space="preserve">שלוש הצבות עושה יעקב בחזרתו לארץ. הראשונה מיד בכניסתו לארץ, ליד שכם. השנייה בבית אל לקיים את נדרו והשלישית, מצבת קבורת רחל האשה האהובה שנפטרה בכניסה לארץ ולא זכתה להתייצב בה. ובין ההצבה הראשונה לשנייה </w:t>
      </w:r>
      <w:r>
        <w:rPr>
          <w:rtl/>
          <w:lang w:eastAsia="en-US"/>
        </w:rPr>
        <w:t>–</w:t>
      </w:r>
      <w:r>
        <w:rPr>
          <w:rFonts w:hint="cs"/>
          <w:rtl/>
          <w:lang w:eastAsia="en-US"/>
        </w:rPr>
        <w:t xml:space="preserve"> מעשה דינה בשכם.</w:t>
      </w:r>
    </w:p>
  </w:footnote>
  <w:footnote w:id="12">
    <w:p w14:paraId="07919BB3" w14:textId="77777777" w:rsidR="00F846DE" w:rsidRDefault="00F846DE" w:rsidP="00E7049F">
      <w:pPr>
        <w:pStyle w:val="a3"/>
        <w:rPr>
          <w:rFonts w:hint="cs"/>
          <w:rtl/>
        </w:rPr>
      </w:pPr>
      <w:r>
        <w:rPr>
          <w:rStyle w:val="a5"/>
        </w:rPr>
        <w:footnoteRef/>
      </w:r>
      <w:r>
        <w:rPr>
          <w:rtl/>
        </w:rPr>
        <w:t xml:space="preserve"> </w:t>
      </w:r>
      <w:r>
        <w:rPr>
          <w:rFonts w:hint="cs"/>
          <w:rtl/>
          <w:lang w:eastAsia="en-US"/>
        </w:rPr>
        <w:t>בקורת קשה יש לריש לקיש על המזבח שהציב יעקב מיד בכניסתו לארץ וקרא לו אל אלוהי ישראל. והרי זה לכאורה כאברהם שבכניסתו לארץ הקים מזבח וקרא בשם ה' וגם שם הוא בבית אל. ראה בראשית פרק יב: "</w:t>
      </w:r>
      <w:r>
        <w:rPr>
          <w:rtl/>
          <w:lang w:eastAsia="en-US"/>
        </w:rPr>
        <w:t>וַיִּבֶן שָׁם מִזְבֵּחַ לַה' וַיִּקְרָא בְּשֵׁם ה'</w:t>
      </w:r>
      <w:r>
        <w:rPr>
          <w:rFonts w:hint="cs"/>
          <w:rtl/>
          <w:lang w:eastAsia="en-US"/>
        </w:rPr>
        <w:t xml:space="preserve"> "! (ראה גם המדרשים שבהליכתו של אברהם לעקדה הוא פונה לקב"ה ואומר: "</w:t>
      </w:r>
      <w:r>
        <w:rPr>
          <w:rtl/>
          <w:lang w:eastAsia="en-US"/>
        </w:rPr>
        <w:t>שאתה הוא אלוה בעליונים ובתחתונים ונגלית עלי ואמרת לי אני יחיד ואין כמוני בעולם ואתה יחיד שאין כמותך צדיק בעולם</w:t>
      </w:r>
      <w:r>
        <w:rPr>
          <w:rFonts w:hint="cs"/>
          <w:rtl/>
          <w:lang w:eastAsia="en-US"/>
        </w:rPr>
        <w:t xml:space="preserve">"). האם ריש לקיש לשיטתו כפי שראינו בהערה 8? </w:t>
      </w:r>
      <w:r w:rsidR="00E7049F">
        <w:rPr>
          <w:rFonts w:hint="cs"/>
          <w:rtl/>
          <w:lang w:eastAsia="en-US"/>
        </w:rPr>
        <w:t xml:space="preserve">(ראה דברינו </w:t>
      </w:r>
      <w:hyperlink r:id="rId4" w:history="1">
        <w:r w:rsidR="00E7049F" w:rsidRPr="00E7049F">
          <w:rPr>
            <w:rStyle w:val="Hyperlink"/>
            <w:rFonts w:hint="cs"/>
            <w:rtl/>
            <w:lang w:eastAsia="en-US"/>
          </w:rPr>
          <w:t>המדרש המעצים</w:t>
        </w:r>
      </w:hyperlink>
      <w:r w:rsidR="00E7049F">
        <w:rPr>
          <w:rFonts w:hint="cs"/>
          <w:rtl/>
          <w:lang w:eastAsia="en-US"/>
        </w:rPr>
        <w:t xml:space="preserve"> שם הרחבנו לדון במדרש זה)</w:t>
      </w:r>
      <w:r>
        <w:rPr>
          <w:rFonts w:hint="cs"/>
          <w:rtl/>
          <w:lang w:eastAsia="en-US"/>
        </w:rPr>
        <w:t xml:space="preserve">. האם גם הצבה או נצבים זה הוא מעשה אבות סימן לבנים? האם בני עם ישראל (בני יעקב), מוזהר לא להיסחף בהיותו 'עם סגולה' ונושא את לפיד האמונה באל אחד ולא לחשוב שהוא יחיד ומיוחד </w:t>
      </w:r>
      <w:r>
        <w:rPr>
          <w:rtl/>
          <w:lang w:eastAsia="en-US"/>
        </w:rPr>
        <w:t>–</w:t>
      </w:r>
      <w:r>
        <w:rPr>
          <w:rFonts w:hint="cs"/>
          <w:rtl/>
          <w:lang w:eastAsia="en-US"/>
        </w:rPr>
        <w:t xml:space="preserve"> 'אלוה בתחתונים'? לזכור תמיד שהנצבים הוא לפני "ה' אלוהיכם" ולא לשאת את שם ה' לשוא כלפי פנים וכלפי חוץ?</w:t>
      </w:r>
    </w:p>
  </w:footnote>
  <w:footnote w:id="13">
    <w:p w14:paraId="780EC59D" w14:textId="77777777" w:rsidR="00F846DE" w:rsidRDefault="00F846DE" w:rsidP="00CD68AC">
      <w:pPr>
        <w:pStyle w:val="a3"/>
        <w:rPr>
          <w:rFonts w:hint="cs"/>
          <w:rtl/>
        </w:rPr>
      </w:pPr>
      <w:r>
        <w:rPr>
          <w:rStyle w:val="a5"/>
        </w:rPr>
        <w:footnoteRef/>
      </w:r>
      <w:r>
        <w:rPr>
          <w:rtl/>
        </w:rPr>
        <w:t xml:space="preserve"> </w:t>
      </w:r>
      <w:r>
        <w:rPr>
          <w:rFonts w:hint="cs"/>
          <w:rtl/>
          <w:lang w:eastAsia="en-US"/>
        </w:rPr>
        <w:t>שני 'נצבים' מצאנו אצל יוסף, בתחילת סיפור 'יוסף ואחיו' ובסופו. בתחילתו, נצבת-עומדת אלומתו של יוסף כנגד אלומות שאר אחיו; ולא עוד, אלא שהן משתחוות לו! ולקראת סופו של הסיפור, ברגע ההתגלות שלו לאחיו, לאחר שהתקיים החלום הראשון אך לא (טרם) השני, לא יכול יוסף להתאפק לנוכח כל האנשים הנצבים עליו (עליו כתוב, לא לפניו), והוא מפסיק את התנכרותו לאחיו וממילא גם את התנכרותו לאביו, למשפחתו ולמוצאו הוא.</w:t>
      </w:r>
      <w:r w:rsidR="00E7049F">
        <w:rPr>
          <w:rFonts w:hint="cs"/>
          <w:rtl/>
        </w:rPr>
        <w:t xml:space="preserve"> ראה דברינו </w:t>
      </w:r>
      <w:hyperlink r:id="rId5" w:history="1">
        <w:r w:rsidR="00E7049F" w:rsidRPr="00E7049F">
          <w:rPr>
            <w:rStyle w:val="Hyperlink"/>
            <w:rFonts w:hint="cs"/>
            <w:rtl/>
          </w:rPr>
          <w:t>ולא יכול יוסף להתאפק</w:t>
        </w:r>
      </w:hyperlink>
      <w:r w:rsidR="00E7049F">
        <w:rPr>
          <w:rFonts w:hint="cs"/>
          <w:rtl/>
        </w:rPr>
        <w:t xml:space="preserve"> בפרשת ויגש.</w:t>
      </w:r>
    </w:p>
  </w:footnote>
  <w:footnote w:id="14">
    <w:p w14:paraId="69C022F3" w14:textId="77777777" w:rsidR="00F846DE" w:rsidRDefault="00F846DE" w:rsidP="00CD68AC">
      <w:pPr>
        <w:pStyle w:val="a3"/>
        <w:rPr>
          <w:rFonts w:hint="cs"/>
          <w:rtl/>
        </w:rPr>
      </w:pPr>
      <w:r>
        <w:rPr>
          <w:rStyle w:val="a5"/>
        </w:rPr>
        <w:footnoteRef/>
      </w:r>
      <w:r>
        <w:rPr>
          <w:rtl/>
        </w:rPr>
        <w:t xml:space="preserve"> </w:t>
      </w:r>
      <w:r>
        <w:rPr>
          <w:rFonts w:hint="cs"/>
          <w:rtl/>
          <w:lang w:eastAsia="en-US"/>
        </w:rPr>
        <w:t xml:space="preserve">ראה גם פירוש אלשיך שמבחין בין עבדי יוסף וגרי ביתו שנצבו שם, ובין אורחים רמי מעלה שבאו לחלות את פני יסף השליט המשנה למלך מצרים. שתי קבוצות אלה הם הנצבים שיוסף ביקש להוציא מעליו. כל אלה קראו לו, לדברי רמב"ן, לשים סוף לסאגה הקשה הזו ולרחם על בנימין. רק האחים </w:t>
      </w:r>
      <w:r>
        <w:rPr>
          <w:rtl/>
          <w:lang w:eastAsia="en-US"/>
        </w:rPr>
        <w:t>–</w:t>
      </w:r>
      <w:r>
        <w:rPr>
          <w:rFonts w:hint="cs"/>
          <w:rtl/>
          <w:lang w:eastAsia="en-US"/>
        </w:rPr>
        <w:t xml:space="preserve"> האלומות הנצבות נכלמות ומבוישות - נשארו 'נצבים' לפני יוסף כאשר הוצאו כל שאר הנצבים. ראה תיאור הפיוס הגדול של יוסף ואחיו ב</w:t>
      </w:r>
      <w:r>
        <w:rPr>
          <w:rtl/>
          <w:lang w:eastAsia="en-US"/>
        </w:rPr>
        <w:t xml:space="preserve">בראשית רבה צג </w:t>
      </w:r>
      <w:r>
        <w:rPr>
          <w:rFonts w:hint="cs"/>
          <w:rtl/>
          <w:lang w:eastAsia="en-US"/>
        </w:rPr>
        <w:t>ט: "</w:t>
      </w:r>
      <w:r>
        <w:rPr>
          <w:rtl/>
          <w:lang w:eastAsia="en-US"/>
        </w:rPr>
        <w:t>אמ</w:t>
      </w:r>
      <w:r>
        <w:rPr>
          <w:rFonts w:hint="cs"/>
          <w:rtl/>
          <w:lang w:eastAsia="en-US"/>
        </w:rPr>
        <w:t>ר</w:t>
      </w:r>
      <w:r>
        <w:rPr>
          <w:rtl/>
          <w:lang w:eastAsia="en-US"/>
        </w:rPr>
        <w:t xml:space="preserve"> ר' חייא בר </w:t>
      </w:r>
      <w:r>
        <w:rPr>
          <w:rFonts w:hint="cs"/>
          <w:rtl/>
          <w:lang w:eastAsia="en-US"/>
        </w:rPr>
        <w:t>א</w:t>
      </w:r>
      <w:r>
        <w:rPr>
          <w:rtl/>
          <w:lang w:eastAsia="en-US"/>
        </w:rPr>
        <w:t>בא</w:t>
      </w:r>
      <w:r>
        <w:rPr>
          <w:rFonts w:hint="cs"/>
          <w:rtl/>
          <w:lang w:eastAsia="en-US"/>
        </w:rPr>
        <w:t>:</w:t>
      </w:r>
      <w:r>
        <w:rPr>
          <w:rtl/>
          <w:lang w:eastAsia="en-US"/>
        </w:rPr>
        <w:t xml:space="preserve"> כל הדברים שאת קורא שדבר יהודה ליוסף בפני אחיו עד שאת מגיע ולא יכ</w:t>
      </w:r>
      <w:r>
        <w:rPr>
          <w:rFonts w:hint="cs"/>
          <w:rtl/>
          <w:lang w:eastAsia="en-US"/>
        </w:rPr>
        <w:t>ו</w:t>
      </w:r>
      <w:r>
        <w:rPr>
          <w:rtl/>
          <w:lang w:eastAsia="en-US"/>
        </w:rPr>
        <w:t>ל יוסף להתאפק</w:t>
      </w:r>
      <w:r>
        <w:rPr>
          <w:rFonts w:hint="cs"/>
          <w:rtl/>
          <w:lang w:eastAsia="en-US"/>
        </w:rPr>
        <w:t>,</w:t>
      </w:r>
      <w:r>
        <w:rPr>
          <w:rtl/>
          <w:lang w:eastAsia="en-US"/>
        </w:rPr>
        <w:t xml:space="preserve"> היה בהם פיוס ליוסף ופיוס לאחיו ופיוס </w:t>
      </w:r>
      <w:r>
        <w:rPr>
          <w:rFonts w:hint="cs"/>
          <w:rtl/>
          <w:lang w:eastAsia="en-US"/>
        </w:rPr>
        <w:t>לבנימין.</w:t>
      </w:r>
      <w:r>
        <w:rPr>
          <w:rtl/>
          <w:lang w:eastAsia="en-US"/>
        </w:rPr>
        <w:t xml:space="preserve"> פיוס ליוסף, ראו היאך נותן נפשו על בניה שלרחל, פיוס לאחיו</w:t>
      </w:r>
      <w:r>
        <w:rPr>
          <w:rFonts w:hint="cs"/>
          <w:rtl/>
          <w:lang w:eastAsia="en-US"/>
        </w:rPr>
        <w:t xml:space="preserve"> ... </w:t>
      </w:r>
      <w:r>
        <w:rPr>
          <w:rtl/>
          <w:lang w:eastAsia="en-US"/>
        </w:rPr>
        <w:t xml:space="preserve">ראו היאך הוא נותן נפשו על אחיו, פיוס </w:t>
      </w:r>
      <w:r>
        <w:rPr>
          <w:rFonts w:hint="cs"/>
          <w:rtl/>
          <w:lang w:eastAsia="en-US"/>
        </w:rPr>
        <w:t>לבנימי</w:t>
      </w:r>
      <w:r>
        <w:rPr>
          <w:rFonts w:hint="eastAsia"/>
          <w:rtl/>
          <w:lang w:eastAsia="en-US"/>
        </w:rPr>
        <w:t>ן</w:t>
      </w:r>
      <w:r>
        <w:rPr>
          <w:rtl/>
          <w:lang w:eastAsia="en-US"/>
        </w:rPr>
        <w:t>, אמ</w:t>
      </w:r>
      <w:r>
        <w:rPr>
          <w:rFonts w:hint="cs"/>
          <w:rtl/>
          <w:lang w:eastAsia="en-US"/>
        </w:rPr>
        <w:t>ר</w:t>
      </w:r>
      <w:r>
        <w:rPr>
          <w:rtl/>
          <w:lang w:eastAsia="en-US"/>
        </w:rPr>
        <w:t xml:space="preserve"> לו כשם שנתתי נפשי על אחיך כך אני נותן נפשי עליך</w:t>
      </w:r>
      <w:r>
        <w:rPr>
          <w:rFonts w:hint="cs"/>
          <w:rtl/>
          <w:lang w:eastAsia="en-US"/>
        </w:rPr>
        <w:t>"</w:t>
      </w:r>
      <w:r>
        <w:rPr>
          <w:rtl/>
          <w:lang w:eastAsia="en-US"/>
        </w:rPr>
        <w:t>.</w:t>
      </w:r>
      <w:r>
        <w:rPr>
          <w:rFonts w:hint="cs"/>
          <w:rtl/>
          <w:lang w:eastAsia="en-US"/>
        </w:rPr>
        <w:t xml:space="preserve"> על הקשר של התוודעות יוסף לאחיו עם הימים הנוראים בפתח, ראה בהמשך המדרש שם: "</w:t>
      </w:r>
      <w:r>
        <w:rPr>
          <w:rtl/>
          <w:lang w:eastAsia="en-US"/>
        </w:rPr>
        <w:t>אבא כהן ברדלא אמר</w:t>
      </w:r>
      <w:r>
        <w:rPr>
          <w:rFonts w:hint="cs"/>
          <w:rtl/>
          <w:lang w:eastAsia="en-US"/>
        </w:rPr>
        <w:t>:</w:t>
      </w:r>
      <w:r>
        <w:rPr>
          <w:rtl/>
          <w:lang w:eastAsia="en-US"/>
        </w:rPr>
        <w:t xml:space="preserve"> אוי לנו מיום הדין אוי לנו מיום התוכחה </w:t>
      </w:r>
      <w:r>
        <w:rPr>
          <w:rFonts w:hint="cs"/>
          <w:rtl/>
          <w:lang w:eastAsia="en-US"/>
        </w:rPr>
        <w:t xml:space="preserve">... </w:t>
      </w:r>
      <w:r>
        <w:rPr>
          <w:rtl/>
          <w:lang w:eastAsia="en-US"/>
        </w:rPr>
        <w:t>יוסף קטנן של שבטים היה ולא היו יכולים לעמוד בתוכחתו</w:t>
      </w:r>
      <w:r>
        <w:rPr>
          <w:rFonts w:hint="cs"/>
          <w:rtl/>
          <w:lang w:eastAsia="en-US"/>
        </w:rPr>
        <w:t xml:space="preserve"> ...</w:t>
      </w:r>
      <w:r>
        <w:rPr>
          <w:rtl/>
          <w:lang w:eastAsia="en-US"/>
        </w:rPr>
        <w:t>לכשיב</w:t>
      </w:r>
      <w:r>
        <w:rPr>
          <w:rFonts w:hint="cs"/>
          <w:rtl/>
          <w:lang w:eastAsia="en-US"/>
        </w:rPr>
        <w:t>ו</w:t>
      </w:r>
      <w:r>
        <w:rPr>
          <w:rtl/>
          <w:lang w:eastAsia="en-US"/>
        </w:rPr>
        <w:t>א הקב"ה ויוכיח כל אחד ואחד לפי מה שהוא</w:t>
      </w:r>
      <w:r>
        <w:rPr>
          <w:rFonts w:hint="cs"/>
          <w:rtl/>
          <w:lang w:eastAsia="en-US"/>
        </w:rPr>
        <w:t xml:space="preserve"> ...</w:t>
      </w:r>
      <w:r>
        <w:rPr>
          <w:rtl/>
          <w:lang w:eastAsia="en-US"/>
        </w:rPr>
        <w:t xml:space="preserve"> על אחת כמה וכמה</w:t>
      </w:r>
      <w:r>
        <w:rPr>
          <w:rFonts w:hint="cs"/>
          <w:rtl/>
          <w:lang w:eastAsia="en-US"/>
        </w:rPr>
        <w:t>". ונשאיר לשואבי המים לפתח עוד את "אתם נצבים כולכם היום", הן זה של משה בפרשתנו והן את ההקשר של מועדי תשרי הבאים עלינו לטובה, עם הנצבים של סיפור יוסף ואחיו: הקנאה והשנאה, הבושה והתוכחה, התחנונים והפיוס, וגם עמידתו הגאה של יהודה בפני יוסף.</w:t>
      </w:r>
    </w:p>
  </w:footnote>
  <w:footnote w:id="15">
    <w:p w14:paraId="0B09BB7E" w14:textId="77777777" w:rsidR="00F846DE" w:rsidRDefault="00F846DE">
      <w:pPr>
        <w:pStyle w:val="a3"/>
        <w:rPr>
          <w:rFonts w:hint="cs"/>
          <w:rtl/>
        </w:rPr>
      </w:pPr>
      <w:r>
        <w:rPr>
          <w:rStyle w:val="a5"/>
        </w:rPr>
        <w:footnoteRef/>
      </w:r>
      <w:r>
        <w:rPr>
          <w:rtl/>
        </w:rPr>
        <w:t xml:space="preserve"> </w:t>
      </w:r>
      <w:r>
        <w:rPr>
          <w:rFonts w:hint="cs"/>
          <w:rtl/>
          <w:lang w:eastAsia="en-US"/>
        </w:rPr>
        <w:t xml:space="preserve">אחרי אברהם, יעקב ויוסף, הדמות שמרכזת סביבה הכי הרבה נצ"ב ויצ"ב היא (כצפוי?) משה. אם לא טעינו, אזי כל האזכורים של שורש זה מספר שמות ועד סוף התורה, קשורים בצורה זו או אחרת במשה. ראש לכולם היא דווקא ההתייצבות של מרים, אחותו הגדולה של משה, השומרת עליו בחרדה כשהוא נתון בתיבה ביאור. ראה המדרש בגמרא </w:t>
      </w:r>
      <w:r>
        <w:rPr>
          <w:rtl/>
          <w:lang w:eastAsia="en-US"/>
        </w:rPr>
        <w:t>מסכת סוטה יג ע</w:t>
      </w:r>
      <w:r>
        <w:rPr>
          <w:rFonts w:hint="cs"/>
          <w:rtl/>
          <w:lang w:eastAsia="en-US"/>
        </w:rPr>
        <w:t>"א שמרים מתנבאת: "</w:t>
      </w:r>
      <w:r>
        <w:rPr>
          <w:rtl/>
          <w:lang w:eastAsia="en-US"/>
        </w:rPr>
        <w:t>עתידה אמי שתלד בן שמושיע את ישראל</w:t>
      </w:r>
      <w:r>
        <w:rPr>
          <w:rFonts w:hint="cs"/>
          <w:rtl/>
          <w:lang w:eastAsia="en-US"/>
        </w:rPr>
        <w:t xml:space="preserve">. </w:t>
      </w:r>
      <w:r>
        <w:rPr>
          <w:rtl/>
          <w:lang w:eastAsia="en-US"/>
        </w:rPr>
        <w:t>וכיון שנולד משה, נתמלא כל הבית כולה אור, עמד אביה ונשקה על ראשה, אמר לה: בתי, נתקיימה נבואתיך! וכיון שהטילוהו ליאור, עמד אביה וטפחה על ראשה, אמר לה: בתי, היכן נבואתיך!</w:t>
      </w:r>
      <w:r>
        <w:rPr>
          <w:rFonts w:hint="cs"/>
          <w:rtl/>
          <w:lang w:eastAsia="en-US"/>
        </w:rPr>
        <w:t>". אבל מרים לא ממהרת להתייאש</w:t>
      </w:r>
      <w:r>
        <w:rPr>
          <w:rtl/>
          <w:lang w:eastAsia="en-US"/>
        </w:rPr>
        <w:t xml:space="preserve">: </w:t>
      </w:r>
      <w:r>
        <w:rPr>
          <w:rFonts w:hint="cs"/>
          <w:rtl/>
          <w:lang w:eastAsia="en-US"/>
        </w:rPr>
        <w:t>"</w:t>
      </w:r>
      <w:r>
        <w:rPr>
          <w:rtl/>
          <w:lang w:eastAsia="en-US"/>
        </w:rPr>
        <w:t>ותתצב אחותו מרחוק לדעה מה יעשה לו, לידע מה יהא בסוף נבואתה</w:t>
      </w:r>
      <w:r>
        <w:rPr>
          <w:rFonts w:hint="cs"/>
          <w:rtl/>
          <w:lang w:eastAsia="en-US"/>
        </w:rPr>
        <w:t>"</w:t>
      </w:r>
      <w:r>
        <w:rPr>
          <w:rtl/>
          <w:lang w:eastAsia="en-US"/>
        </w:rPr>
        <w:t>.</w:t>
      </w:r>
      <w:r>
        <w:rPr>
          <w:rFonts w:hint="cs"/>
          <w:rtl/>
          <w:lang w:eastAsia="en-US"/>
        </w:rPr>
        <w:t xml:space="preserve"> (ראה התייצבותה גם מול אביה עמרם כשזה מיהר לגרש את אשתו יוכבד כשהיא בהיריון בעת שגזר פרעה על הבנים, שמות רבה א יג). אולי ההתייצבות הזו של מרים נתנה כח בידי משה לעמוד בכל ההתייצבויות וה'נצבים' עליו ומולו, בדרכו הקשה כמושיע ישראל ממצרים ומנהיגם בשנות המדבר. ובזכות התייצבות זו גם נסלח למרים כשדברה על אודות האשה הכושית שלקח משה (סוטה ט ע"ב).</w:t>
      </w:r>
    </w:p>
  </w:footnote>
  <w:footnote w:id="16">
    <w:p w14:paraId="0F6A83E1" w14:textId="77777777" w:rsidR="00F846DE" w:rsidRDefault="00F846DE" w:rsidP="00CD68AC">
      <w:pPr>
        <w:pStyle w:val="a3"/>
        <w:rPr>
          <w:rFonts w:hint="cs"/>
          <w:rtl/>
        </w:rPr>
      </w:pPr>
      <w:r>
        <w:rPr>
          <w:rStyle w:val="a5"/>
        </w:rPr>
        <w:footnoteRef/>
      </w:r>
      <w:r>
        <w:rPr>
          <w:rtl/>
        </w:rPr>
        <w:t xml:space="preserve"> </w:t>
      </w:r>
      <w:r>
        <w:rPr>
          <w:rFonts w:hint="cs"/>
          <w:rtl/>
          <w:lang w:eastAsia="en-US"/>
        </w:rPr>
        <w:t>כך גם בשמות ח טז: "</w:t>
      </w:r>
      <w:r w:rsidRPr="005B4264">
        <w:rPr>
          <w:rtl/>
          <w:lang w:eastAsia="en-US"/>
        </w:rPr>
        <w:t xml:space="preserve">וַיֹּאמֶר </w:t>
      </w:r>
      <w:r>
        <w:rPr>
          <w:rFonts w:hint="cs"/>
          <w:rtl/>
          <w:lang w:eastAsia="en-US"/>
        </w:rPr>
        <w:t>ה'</w:t>
      </w:r>
      <w:r w:rsidRPr="005B4264">
        <w:rPr>
          <w:rtl/>
          <w:lang w:eastAsia="en-US"/>
        </w:rPr>
        <w:t xml:space="preserve"> אֶל־מֹשֶׁה הַשְׁכֵּם בַּבֹּקֶר </w:t>
      </w:r>
      <w:r w:rsidRPr="005B4264">
        <w:rPr>
          <w:b/>
          <w:bCs/>
          <w:rtl/>
          <w:lang w:eastAsia="en-US"/>
        </w:rPr>
        <w:t>וְהִתְיַצֵּב</w:t>
      </w:r>
      <w:r w:rsidRPr="005B4264">
        <w:rPr>
          <w:rtl/>
          <w:lang w:eastAsia="en-US"/>
        </w:rPr>
        <w:t xml:space="preserve"> לִפְנֵי פַרְעֹה הִנֵּה יוֹצֵא הַמָּיְמָה וְ</w:t>
      </w:r>
      <w:r>
        <w:rPr>
          <w:rFonts w:hint="cs"/>
          <w:rtl/>
          <w:lang w:eastAsia="en-US"/>
        </w:rPr>
        <w:t>כו' ", וכן בשמות ט יג: "</w:t>
      </w:r>
      <w:r w:rsidRPr="006822CD">
        <w:rPr>
          <w:rtl/>
          <w:lang w:eastAsia="en-US"/>
        </w:rPr>
        <w:t>וַיֹּאמֶר ה' אֶל מֹשֶׁה הַשְׁכֵּם בַּבֹּקֶר וְהִתְיַצֵּב לִפְנֵי פַרְעֹה וְאָמַרְתָּ אֵלָיו כֹּה אָמַר ה' אֱלֹהֵי הָעִבְרִים שַׁלַּח אֶת עַמִּי וְיַעַבְדֻנִי</w:t>
      </w:r>
      <w:r>
        <w:rPr>
          <w:rFonts w:hint="cs"/>
          <w:rtl/>
          <w:lang w:eastAsia="en-US"/>
        </w:rPr>
        <w:t xml:space="preserve">". משה שגדל בבית פרעה עומד נצב כעת מולו בדרישה: "שלח את עמי ויעבדוני". דרשות רבות נאמרו על התייצבות זו של משה, בשלושה פסוקים אלה. ראה גמרא </w:t>
      </w:r>
      <w:r w:rsidRPr="006822CD">
        <w:rPr>
          <w:rtl/>
          <w:lang w:eastAsia="en-US"/>
        </w:rPr>
        <w:t>זבחים קב ע</w:t>
      </w:r>
      <w:r>
        <w:rPr>
          <w:rFonts w:hint="cs"/>
          <w:rtl/>
          <w:lang w:eastAsia="en-US"/>
        </w:rPr>
        <w:t>"א אם הייתה זו התייצבות של מתן כבוד לפרעה כמלך מצרים, או שמא העזת פנים: "</w:t>
      </w:r>
      <w:r w:rsidRPr="006822CD">
        <w:rPr>
          <w:rtl/>
          <w:lang w:eastAsia="en-US"/>
        </w:rPr>
        <w:t>מלך הוא והסביר לו פנים</w:t>
      </w:r>
      <w:r>
        <w:rPr>
          <w:rFonts w:hint="cs"/>
          <w:rtl/>
          <w:lang w:eastAsia="en-US"/>
        </w:rPr>
        <w:t>", או: "</w:t>
      </w:r>
      <w:r w:rsidRPr="006822CD">
        <w:rPr>
          <w:rtl/>
          <w:lang w:eastAsia="en-US"/>
        </w:rPr>
        <w:t>רשע הוא והעיז פניך בו!</w:t>
      </w:r>
      <w:r>
        <w:rPr>
          <w:rFonts w:hint="cs"/>
          <w:rtl/>
          <w:lang w:eastAsia="en-US"/>
        </w:rPr>
        <w:t xml:space="preserve">" (ראה דברינו </w:t>
      </w:r>
      <w:hyperlink r:id="rId6" w:history="1">
        <w:r w:rsidRPr="00664F88">
          <w:rPr>
            <w:rStyle w:val="Hyperlink"/>
            <w:rFonts w:hint="cs"/>
            <w:rtl/>
            <w:lang w:eastAsia="en-US"/>
          </w:rPr>
          <w:t>לחלוק כבוד למלכות</w:t>
        </w:r>
      </w:hyperlink>
      <w:r>
        <w:rPr>
          <w:rFonts w:hint="cs"/>
          <w:rtl/>
          <w:lang w:eastAsia="en-US"/>
        </w:rPr>
        <w:t xml:space="preserve"> בפרשת וארא). ראה גם ב</w:t>
      </w:r>
      <w:r w:rsidRPr="006822CD">
        <w:rPr>
          <w:rtl/>
          <w:lang w:eastAsia="en-US"/>
        </w:rPr>
        <w:t>שיר השירים רבה פרשה א</w:t>
      </w:r>
      <w:r>
        <w:rPr>
          <w:rFonts w:hint="cs"/>
          <w:rtl/>
          <w:lang w:eastAsia="en-US"/>
        </w:rPr>
        <w:t>: "</w:t>
      </w:r>
      <w:r w:rsidRPr="006822CD">
        <w:rPr>
          <w:rtl/>
          <w:lang w:eastAsia="en-US"/>
        </w:rPr>
        <w:t>חזית איש מהיר וגו' זה משה רבינו במלאכת המשכן</w:t>
      </w:r>
      <w:r>
        <w:rPr>
          <w:rFonts w:hint="cs"/>
          <w:rtl/>
          <w:lang w:eastAsia="en-US"/>
        </w:rPr>
        <w:t>,</w:t>
      </w:r>
      <w:r w:rsidRPr="006822CD">
        <w:rPr>
          <w:rtl/>
          <w:lang w:eastAsia="en-US"/>
        </w:rPr>
        <w:t xml:space="preserve"> לפיכך לפני מלכים יתיצב זה פרעה</w:t>
      </w:r>
      <w:r>
        <w:rPr>
          <w:rFonts w:hint="cs"/>
          <w:rtl/>
          <w:lang w:eastAsia="en-US"/>
        </w:rPr>
        <w:t>". ההתייצבות לפני פרעה היא פרס למפרע למשה שעתיד להזדרז במלאכת המשכן. עוד ראה בשמות רבה ט שהתייצבות זו בשעה מוקדמת בבוקר היא על מנת לתפוס את פרעה בשעת עשיית צרכיו ואילו בשמות רבה יד למדנו שאדרבא, התייצבות זו היא על מנת שפרעה יעשה תשובה: "</w:t>
      </w:r>
      <w:r w:rsidRPr="006822CD">
        <w:rPr>
          <w:rtl/>
          <w:lang w:eastAsia="en-US"/>
        </w:rPr>
        <w:t>היה נותן כח ביד משה להשכים ולהתיצב לפני פרעה, כדי שיעשה תשובה</w:t>
      </w:r>
      <w:r>
        <w:rPr>
          <w:rFonts w:hint="cs"/>
          <w:rtl/>
          <w:lang w:eastAsia="en-US"/>
        </w:rPr>
        <w:t>".</w:t>
      </w:r>
    </w:p>
  </w:footnote>
  <w:footnote w:id="17">
    <w:p w14:paraId="0451FD93" w14:textId="77777777" w:rsidR="00F846DE" w:rsidRDefault="00F846DE">
      <w:pPr>
        <w:pStyle w:val="a3"/>
        <w:rPr>
          <w:rFonts w:hint="cs"/>
        </w:rPr>
      </w:pPr>
      <w:r>
        <w:rPr>
          <w:rStyle w:val="a5"/>
        </w:rPr>
        <w:footnoteRef/>
      </w:r>
      <w:r>
        <w:rPr>
          <w:rtl/>
        </w:rPr>
        <w:t xml:space="preserve"> </w:t>
      </w:r>
      <w:r>
        <w:rPr>
          <w:rFonts w:hint="cs"/>
          <w:rtl/>
          <w:lang w:eastAsia="en-US"/>
        </w:rPr>
        <w:t xml:space="preserve">ובני ישראל לא רק עומדים נצבים וצופים בישועת ה', אלא גם נכנסים לים סוף (אחרי היסוסים רבים שמתוארים במדרשים, ראה דברינו </w:t>
      </w:r>
      <w:hyperlink r:id="rId7" w:history="1">
        <w:r w:rsidRPr="003E7E6B">
          <w:rPr>
            <w:rStyle w:val="Hyperlink"/>
            <w:rFonts w:hint="cs"/>
            <w:rtl/>
            <w:lang w:eastAsia="en-US"/>
          </w:rPr>
          <w:t>וימרו על ים סוף</w:t>
        </w:r>
      </w:hyperlink>
      <w:r>
        <w:rPr>
          <w:rFonts w:hint="cs"/>
          <w:rtl/>
          <w:lang w:eastAsia="en-US"/>
        </w:rPr>
        <w:t xml:space="preserve"> בפרשת בשלח) וזוכים לראות את המים הנצבים ולשורר על כך: "</w:t>
      </w:r>
      <w:r w:rsidRPr="00DB0B20">
        <w:rPr>
          <w:rtl/>
          <w:lang w:eastAsia="en-US"/>
        </w:rPr>
        <w:t xml:space="preserve">וּבְרוּחַ אַפֶּיךָ נֶעֶרְמוּ מַיִם </w:t>
      </w:r>
      <w:r w:rsidRPr="00935473">
        <w:rPr>
          <w:b/>
          <w:bCs/>
          <w:rtl/>
          <w:lang w:eastAsia="en-US"/>
        </w:rPr>
        <w:t>נִצְּבוּ</w:t>
      </w:r>
      <w:r w:rsidRPr="00DB0B20">
        <w:rPr>
          <w:rtl/>
          <w:lang w:eastAsia="en-US"/>
        </w:rPr>
        <w:t xml:space="preserve"> כְמוֹ־נֵד נֹזְ</w:t>
      </w:r>
      <w:r>
        <w:rPr>
          <w:rtl/>
          <w:lang w:eastAsia="en-US"/>
        </w:rPr>
        <w:t>לִים קָפְאוּ תְהֹמֹת בְּלֶב־יָם</w:t>
      </w:r>
      <w:r>
        <w:rPr>
          <w:rFonts w:hint="cs"/>
          <w:rtl/>
          <w:lang w:eastAsia="en-US"/>
        </w:rPr>
        <w:t>".</w:t>
      </w:r>
      <w:r w:rsidR="00FA47CB">
        <w:rPr>
          <w:rFonts w:hint="cs"/>
          <w:rtl/>
        </w:rPr>
        <w:t xml:space="preserve"> ראה דברינו </w:t>
      </w:r>
      <w:hyperlink r:id="rId8" w:history="1">
        <w:r w:rsidR="00FA47CB" w:rsidRPr="00FA47CB">
          <w:rPr>
            <w:rStyle w:val="Hyperlink"/>
            <w:rFonts w:hint="cs"/>
            <w:rtl/>
          </w:rPr>
          <w:t>נצבו וקפאו</w:t>
        </w:r>
      </w:hyperlink>
      <w:r w:rsidR="00FA47CB">
        <w:rPr>
          <w:rFonts w:hint="cs"/>
          <w:rtl/>
        </w:rPr>
        <w:t xml:space="preserve"> בשביעי של פסח.</w:t>
      </w:r>
    </w:p>
  </w:footnote>
  <w:footnote w:id="18">
    <w:p w14:paraId="587991AB" w14:textId="77777777" w:rsidR="00F846DE" w:rsidRDefault="00F846DE" w:rsidP="00CD68AC">
      <w:pPr>
        <w:pStyle w:val="a3"/>
        <w:rPr>
          <w:rFonts w:hint="cs"/>
          <w:rtl/>
        </w:rPr>
      </w:pPr>
      <w:r>
        <w:rPr>
          <w:rStyle w:val="a5"/>
        </w:rPr>
        <w:footnoteRef/>
      </w:r>
      <w:r>
        <w:rPr>
          <w:rtl/>
        </w:rPr>
        <w:t xml:space="preserve"> </w:t>
      </w:r>
      <w:r>
        <w:rPr>
          <w:rFonts w:hint="cs"/>
          <w:rtl/>
          <w:lang w:eastAsia="en-US"/>
        </w:rPr>
        <w:t xml:space="preserve">ורוח הקודש מביאה לשירה, כדברי </w:t>
      </w:r>
      <w:r w:rsidRPr="00A04F2C">
        <w:rPr>
          <w:rtl/>
          <w:lang w:eastAsia="en-US"/>
        </w:rPr>
        <w:t>שיר השירים רבה פרשה ב</w:t>
      </w:r>
      <w:r>
        <w:rPr>
          <w:rFonts w:hint="cs"/>
          <w:rtl/>
          <w:lang w:eastAsia="en-US"/>
        </w:rPr>
        <w:t>: "</w:t>
      </w:r>
      <w:r w:rsidRPr="00A04F2C">
        <w:rPr>
          <w:rtl/>
          <w:lang w:eastAsia="en-US"/>
        </w:rPr>
        <w:t>ר' אלעזר פתר קרייה בישראל בשעה שעמדו על הים</w:t>
      </w:r>
      <w:r>
        <w:rPr>
          <w:rFonts w:hint="cs"/>
          <w:rtl/>
          <w:lang w:eastAsia="en-US"/>
        </w:rPr>
        <w:t>.</w:t>
      </w:r>
      <w:r w:rsidRPr="00A04F2C">
        <w:rPr>
          <w:rtl/>
          <w:lang w:eastAsia="en-US"/>
        </w:rPr>
        <w:t xml:space="preserve"> יונתי בחגוי הסלע, שהיו חבויים בסתרו של ים</w:t>
      </w:r>
      <w:r>
        <w:rPr>
          <w:rFonts w:hint="cs"/>
          <w:rtl/>
          <w:lang w:eastAsia="en-US"/>
        </w:rPr>
        <w:t>.</w:t>
      </w:r>
      <w:r w:rsidRPr="00A04F2C">
        <w:rPr>
          <w:rtl/>
          <w:lang w:eastAsia="en-US"/>
        </w:rPr>
        <w:t xml:space="preserve"> הראיני את מראיך</w:t>
      </w:r>
      <w:r>
        <w:rPr>
          <w:rFonts w:hint="cs"/>
          <w:rtl/>
          <w:lang w:eastAsia="en-US"/>
        </w:rPr>
        <w:t xml:space="preserve"> </w:t>
      </w:r>
      <w:r>
        <w:rPr>
          <w:rtl/>
          <w:lang w:eastAsia="en-US"/>
        </w:rPr>
        <w:t>–</w:t>
      </w:r>
      <w:r>
        <w:rPr>
          <w:rFonts w:hint="cs"/>
          <w:rtl/>
          <w:lang w:eastAsia="en-US"/>
        </w:rPr>
        <w:t xml:space="preserve"> </w:t>
      </w:r>
      <w:r w:rsidRPr="00A04F2C">
        <w:rPr>
          <w:rtl/>
          <w:lang w:eastAsia="en-US"/>
        </w:rPr>
        <w:t>התיצבו וראו את ישועת ה'</w:t>
      </w:r>
      <w:r>
        <w:rPr>
          <w:rFonts w:hint="cs"/>
          <w:rtl/>
          <w:lang w:eastAsia="en-US"/>
        </w:rPr>
        <w:t>.</w:t>
      </w:r>
      <w:r w:rsidRPr="00A04F2C">
        <w:rPr>
          <w:rtl/>
          <w:lang w:eastAsia="en-US"/>
        </w:rPr>
        <w:t xml:space="preserve"> השמיעני את קולך זו השירה, שנא</w:t>
      </w:r>
      <w:r>
        <w:rPr>
          <w:rFonts w:hint="cs"/>
          <w:rtl/>
          <w:lang w:eastAsia="en-US"/>
        </w:rPr>
        <w:t>מר:</w:t>
      </w:r>
      <w:r w:rsidRPr="00A04F2C">
        <w:rPr>
          <w:rtl/>
          <w:lang w:eastAsia="en-US"/>
        </w:rPr>
        <w:t xml:space="preserve"> אז ישיר משה</w:t>
      </w:r>
      <w:r>
        <w:rPr>
          <w:rFonts w:hint="cs"/>
          <w:rtl/>
          <w:lang w:eastAsia="en-US"/>
        </w:rPr>
        <w:t xml:space="preserve">". ומדרש </w:t>
      </w:r>
      <w:r w:rsidRPr="00A04F2C">
        <w:rPr>
          <w:rtl/>
          <w:lang w:eastAsia="en-US"/>
        </w:rPr>
        <w:t>ויקרא רבה כא</w:t>
      </w:r>
      <w:r>
        <w:rPr>
          <w:rFonts w:hint="cs"/>
          <w:rtl/>
          <w:lang w:eastAsia="en-US"/>
        </w:rPr>
        <w:t xml:space="preserve"> א מחבר פסוקים אלה של נס קריעת ים סוף עם מזמור כז בתהלים שאנו אומרים כל חודש אלול ועד אחרי הושענא רבה: "לדוד ה' אורי וישעי". ואלה דברי המדרש: "</w:t>
      </w:r>
      <w:r w:rsidRPr="00A04F2C">
        <w:rPr>
          <w:rtl/>
          <w:lang w:eastAsia="en-US"/>
        </w:rPr>
        <w:t>בזאת יבא אהרן</w:t>
      </w:r>
      <w:r>
        <w:rPr>
          <w:rFonts w:hint="cs"/>
          <w:rtl/>
          <w:lang w:eastAsia="en-US"/>
        </w:rPr>
        <w:t xml:space="preserve"> אל הקודש</w:t>
      </w:r>
      <w:r w:rsidRPr="00A04F2C">
        <w:rPr>
          <w:rtl/>
          <w:lang w:eastAsia="en-US"/>
        </w:rPr>
        <w:t xml:space="preserve">, </w:t>
      </w:r>
      <w:r>
        <w:rPr>
          <w:rFonts w:hint="cs"/>
          <w:rtl/>
          <w:lang w:eastAsia="en-US"/>
        </w:rPr>
        <w:t>זהו שכתוב</w:t>
      </w:r>
      <w:r w:rsidRPr="00A04F2C">
        <w:rPr>
          <w:rtl/>
          <w:lang w:eastAsia="en-US"/>
        </w:rPr>
        <w:t xml:space="preserve"> (תהלים כז) לדוד ה' אורי וישעי ממי אירא</w:t>
      </w:r>
      <w:r>
        <w:rPr>
          <w:rFonts w:hint="cs"/>
          <w:rtl/>
          <w:lang w:eastAsia="en-US"/>
        </w:rPr>
        <w:t xml:space="preserve"> ... </w:t>
      </w:r>
      <w:r w:rsidRPr="00A04F2C">
        <w:rPr>
          <w:rtl/>
          <w:lang w:eastAsia="en-US"/>
        </w:rPr>
        <w:t xml:space="preserve">אורי </w:t>
      </w:r>
      <w:r>
        <w:rPr>
          <w:rFonts w:hint="cs"/>
          <w:rtl/>
          <w:lang w:eastAsia="en-US"/>
        </w:rPr>
        <w:t xml:space="preserve">- </w:t>
      </w:r>
      <w:r w:rsidRPr="00A04F2C">
        <w:rPr>
          <w:rtl/>
          <w:lang w:eastAsia="en-US"/>
        </w:rPr>
        <w:t xml:space="preserve">בים </w:t>
      </w:r>
      <w:r>
        <w:rPr>
          <w:rFonts w:hint="cs"/>
          <w:rtl/>
          <w:lang w:eastAsia="en-US"/>
        </w:rPr>
        <w:t xml:space="preserve">... </w:t>
      </w:r>
      <w:r w:rsidRPr="00A04F2C">
        <w:rPr>
          <w:rtl/>
          <w:lang w:eastAsia="en-US"/>
        </w:rPr>
        <w:t xml:space="preserve">וישעי </w:t>
      </w:r>
      <w:r>
        <w:rPr>
          <w:rFonts w:hint="cs"/>
          <w:rtl/>
          <w:lang w:eastAsia="en-US"/>
        </w:rPr>
        <w:t xml:space="preserve">- </w:t>
      </w:r>
      <w:r w:rsidRPr="00A04F2C">
        <w:rPr>
          <w:rtl/>
          <w:lang w:eastAsia="en-US"/>
        </w:rPr>
        <w:t>התיצבו וראו את ישועת ה'</w:t>
      </w:r>
      <w:r>
        <w:rPr>
          <w:rFonts w:hint="cs"/>
          <w:rtl/>
          <w:lang w:eastAsia="en-US"/>
        </w:rPr>
        <w:t xml:space="preserve"> ". אבל אנחנו רוצים לחזור לסיום של המכילתא: "אין יציבה בכל מקום, אלא רוח הקודש". בכל מקום! אצל אברהם, יעקב, משה לפני פרעה, קריעת ים סוף ולהלן מה שנספיק להביא</w:t>
      </w:r>
      <w:r w:rsidRPr="00A04F2C">
        <w:rPr>
          <w:rtl/>
          <w:lang w:eastAsia="en-US"/>
        </w:rPr>
        <w:t>,</w:t>
      </w:r>
      <w:r>
        <w:rPr>
          <w:rFonts w:hint="cs"/>
          <w:rtl/>
          <w:lang w:eastAsia="en-US"/>
        </w:rPr>
        <w:t xml:space="preserve"> עד "אתם נצבים היום לפני ה' אלוהיכם" בפרשה ועד "אתם נצבים" בלוח השנה </w:t>
      </w:r>
      <w:r>
        <w:rPr>
          <w:rtl/>
          <w:lang w:eastAsia="en-US"/>
        </w:rPr>
        <w:t>–</w:t>
      </w:r>
      <w:r>
        <w:rPr>
          <w:rFonts w:hint="cs"/>
          <w:rtl/>
          <w:lang w:eastAsia="en-US"/>
        </w:rPr>
        <w:t xml:space="preserve"> כל יציבה היא ברוח הקודש.</w:t>
      </w:r>
    </w:p>
  </w:footnote>
  <w:footnote w:id="19">
    <w:p w14:paraId="4AD63FD6" w14:textId="77777777" w:rsidR="00F846DE" w:rsidRDefault="00F846DE">
      <w:pPr>
        <w:pStyle w:val="a3"/>
        <w:rPr>
          <w:rFonts w:hint="cs"/>
          <w:rtl/>
        </w:rPr>
      </w:pPr>
      <w:r>
        <w:rPr>
          <w:rStyle w:val="a5"/>
        </w:rPr>
        <w:footnoteRef/>
      </w:r>
      <w:r>
        <w:rPr>
          <w:rtl/>
        </w:rPr>
        <w:t xml:space="preserve"> </w:t>
      </w:r>
      <w:r>
        <w:rPr>
          <w:rFonts w:hint="cs"/>
          <w:rtl/>
          <w:lang w:eastAsia="en-US"/>
        </w:rPr>
        <w:t xml:space="preserve">במלחמת עמלק בסוף פרשת שלח לך. ראה </w:t>
      </w:r>
      <w:r>
        <w:rPr>
          <w:rtl/>
          <w:lang w:eastAsia="en-US"/>
        </w:rPr>
        <w:t>מכילתא דרבי ישמעאל בא - מסכתא דפסחא פרשה יח</w:t>
      </w:r>
      <w:r>
        <w:rPr>
          <w:rFonts w:hint="cs"/>
          <w:rtl/>
          <w:lang w:eastAsia="en-US"/>
        </w:rPr>
        <w:t>, שהתייצבות זו של משה על הגבעה ויהושע וצבאו על פני השדה למלחמה, הם מידיים. התייצבות בצו 8. "</w:t>
      </w:r>
      <w:r>
        <w:rPr>
          <w:rtl/>
          <w:lang w:eastAsia="en-US"/>
        </w:rPr>
        <w:t>והיה כי ישאלך בנך מחר</w:t>
      </w:r>
      <w:r>
        <w:rPr>
          <w:rFonts w:hint="cs"/>
          <w:rtl/>
          <w:lang w:eastAsia="en-US"/>
        </w:rPr>
        <w:t xml:space="preserve"> -</w:t>
      </w:r>
      <w:r>
        <w:rPr>
          <w:rtl/>
          <w:lang w:eastAsia="en-US"/>
        </w:rPr>
        <w:t xml:space="preserve"> יש מחר עכשיו ויש מחר לאחר זמן: מחר לאמר מה זאת </w:t>
      </w:r>
      <w:r>
        <w:rPr>
          <w:rFonts w:hint="cs"/>
          <w:rtl/>
          <w:lang w:eastAsia="en-US"/>
        </w:rPr>
        <w:t xml:space="preserve">- </w:t>
      </w:r>
      <w:r>
        <w:rPr>
          <w:rtl/>
          <w:lang w:eastAsia="en-US"/>
        </w:rPr>
        <w:t>הרי מחר לאחר זמן</w:t>
      </w:r>
      <w:r>
        <w:rPr>
          <w:rFonts w:hint="cs"/>
          <w:rtl/>
          <w:lang w:eastAsia="en-US"/>
        </w:rPr>
        <w:t>.</w:t>
      </w:r>
      <w:r>
        <w:rPr>
          <w:rtl/>
          <w:lang w:eastAsia="en-US"/>
        </w:rPr>
        <w:t xml:space="preserve"> מחר יהיה האות הזה (שמות ח יט) </w:t>
      </w:r>
      <w:r>
        <w:rPr>
          <w:rFonts w:hint="cs"/>
          <w:rtl/>
          <w:lang w:eastAsia="en-US"/>
        </w:rPr>
        <w:t xml:space="preserve">- </w:t>
      </w:r>
      <w:r>
        <w:rPr>
          <w:rtl/>
          <w:lang w:eastAsia="en-US"/>
        </w:rPr>
        <w:t>הרי מחר עכשיו</w:t>
      </w:r>
      <w:r>
        <w:rPr>
          <w:rFonts w:hint="cs"/>
          <w:rtl/>
          <w:lang w:eastAsia="en-US"/>
        </w:rPr>
        <w:t xml:space="preserve">. </w:t>
      </w:r>
      <w:r>
        <w:rPr>
          <w:rtl/>
          <w:lang w:eastAsia="en-US"/>
        </w:rPr>
        <w:t xml:space="preserve">מחר אנכי נצב </w:t>
      </w:r>
      <w:r>
        <w:rPr>
          <w:rFonts w:hint="cs"/>
          <w:rtl/>
          <w:lang w:eastAsia="en-US"/>
        </w:rPr>
        <w:t xml:space="preserve">על ראש הגבעה - </w:t>
      </w:r>
      <w:r>
        <w:rPr>
          <w:rtl/>
          <w:lang w:eastAsia="en-US"/>
        </w:rPr>
        <w:t>הרי מחר עכשיו</w:t>
      </w:r>
      <w:r>
        <w:rPr>
          <w:rFonts w:hint="cs"/>
          <w:rtl/>
          <w:lang w:eastAsia="en-US"/>
        </w:rPr>
        <w:t>.</w:t>
      </w:r>
      <w:r>
        <w:rPr>
          <w:rtl/>
          <w:lang w:eastAsia="en-US"/>
        </w:rPr>
        <w:t xml:space="preserve"> מחר יאמרו בניכם לבנינו (יהושע כב כד) </w:t>
      </w:r>
      <w:r>
        <w:rPr>
          <w:rFonts w:hint="cs"/>
          <w:rtl/>
          <w:lang w:eastAsia="en-US"/>
        </w:rPr>
        <w:t xml:space="preserve">- </w:t>
      </w:r>
      <w:r>
        <w:rPr>
          <w:rtl/>
          <w:lang w:eastAsia="en-US"/>
        </w:rPr>
        <w:t>הרי מחר לאחר זמן</w:t>
      </w:r>
      <w:r>
        <w:rPr>
          <w:rFonts w:hint="cs"/>
          <w:rtl/>
          <w:lang w:eastAsia="en-US"/>
        </w:rPr>
        <w:t>". ראה גם הקריאה של משה ליהושע להתחיל לתפוס פיקוד, ב</w:t>
      </w:r>
      <w:r>
        <w:rPr>
          <w:rtl/>
          <w:lang w:eastAsia="en-US"/>
        </w:rPr>
        <w:t>מכילתא דרבי ישמעאל בשלח - מסכתא דעמלק פרשה א</w:t>
      </w:r>
      <w:r>
        <w:rPr>
          <w:rFonts w:hint="cs"/>
          <w:rtl/>
          <w:lang w:eastAsia="en-US"/>
        </w:rPr>
        <w:t>: "</w:t>
      </w:r>
      <w:r>
        <w:rPr>
          <w:rtl/>
          <w:lang w:eastAsia="en-US"/>
        </w:rPr>
        <w:t>רבי אלעזר המודעי אומר</w:t>
      </w:r>
      <w:r>
        <w:rPr>
          <w:rFonts w:hint="cs"/>
          <w:rtl/>
          <w:lang w:eastAsia="en-US"/>
        </w:rPr>
        <w:t>:</w:t>
      </w:r>
      <w:r>
        <w:rPr>
          <w:rtl/>
          <w:lang w:eastAsia="en-US"/>
        </w:rPr>
        <w:t xml:space="preserve"> אמר לו משה ליהושע</w:t>
      </w:r>
      <w:r>
        <w:rPr>
          <w:rFonts w:hint="cs"/>
          <w:rtl/>
          <w:lang w:eastAsia="en-US"/>
        </w:rPr>
        <w:t>:</w:t>
      </w:r>
      <w:r>
        <w:rPr>
          <w:rtl/>
          <w:lang w:eastAsia="en-US"/>
        </w:rPr>
        <w:t xml:space="preserve"> יהושע</w:t>
      </w:r>
      <w:r>
        <w:rPr>
          <w:rFonts w:hint="cs"/>
          <w:rtl/>
          <w:lang w:eastAsia="en-US"/>
        </w:rPr>
        <w:t>,</w:t>
      </w:r>
      <w:r>
        <w:rPr>
          <w:rtl/>
          <w:lang w:eastAsia="en-US"/>
        </w:rPr>
        <w:t xml:space="preserve"> למה אתה משמר את ראשך</w:t>
      </w:r>
      <w:r>
        <w:rPr>
          <w:rFonts w:hint="cs"/>
          <w:rtl/>
          <w:lang w:eastAsia="en-US"/>
        </w:rPr>
        <w:t>?</w:t>
      </w:r>
      <w:r>
        <w:rPr>
          <w:rtl/>
          <w:lang w:eastAsia="en-US"/>
        </w:rPr>
        <w:t xml:space="preserve"> לא לכתר</w:t>
      </w:r>
      <w:r>
        <w:rPr>
          <w:rFonts w:hint="cs"/>
          <w:rtl/>
          <w:lang w:eastAsia="en-US"/>
        </w:rPr>
        <w:t>?</w:t>
      </w:r>
      <w:r>
        <w:rPr>
          <w:rtl/>
          <w:lang w:eastAsia="en-US"/>
        </w:rPr>
        <w:t xml:space="preserve"> צא מן המחנה והלחם בעמלק: מחר אנכי נצב</w:t>
      </w:r>
      <w:r>
        <w:rPr>
          <w:rFonts w:hint="cs"/>
          <w:rtl/>
          <w:lang w:eastAsia="en-US"/>
        </w:rPr>
        <w:t xml:space="preserve"> -</w:t>
      </w:r>
      <w:r>
        <w:rPr>
          <w:rtl/>
          <w:lang w:eastAsia="en-US"/>
        </w:rPr>
        <w:t xml:space="preserve"> מחר נהיה עמכם מעותדים ועומדים על ראש הגבעה</w:t>
      </w:r>
      <w:r>
        <w:rPr>
          <w:rFonts w:hint="cs"/>
          <w:rtl/>
          <w:lang w:eastAsia="en-US"/>
        </w:rPr>
        <w:t>". תתחיל להיות נצב יהושע, לא לאורך זמן "אנכי נצב".</w:t>
      </w:r>
    </w:p>
  </w:footnote>
  <w:footnote w:id="20">
    <w:p w14:paraId="185BD21B" w14:textId="77777777" w:rsidR="00F846DE" w:rsidRDefault="00F846DE">
      <w:pPr>
        <w:pStyle w:val="a3"/>
        <w:rPr>
          <w:rFonts w:hint="cs"/>
          <w:rtl/>
        </w:rPr>
      </w:pPr>
      <w:r>
        <w:rPr>
          <w:rStyle w:val="a5"/>
        </w:rPr>
        <w:footnoteRef/>
      </w:r>
      <w:r>
        <w:rPr>
          <w:rtl/>
        </w:rPr>
        <w:t xml:space="preserve"> </w:t>
      </w:r>
      <w:r>
        <w:rPr>
          <w:rFonts w:hint="cs"/>
          <w:rtl/>
          <w:lang w:eastAsia="en-US"/>
        </w:rPr>
        <w:t xml:space="preserve">הנצבים לפני פרעה עשה את שלו, הנצבים מול תשועת ה' בקריעת ים סוף גם הוא כבר מאחורינו והנה כעת עם ישראל עומד בתור ארוך למשה להוראת התורה ועשיית המשפט. כבר הארכנו לדון בנושא זה בדברינו </w:t>
      </w:r>
      <w:hyperlink r:id="rId9" w:history="1">
        <w:r w:rsidRPr="00AB6870">
          <w:rPr>
            <w:rStyle w:val="Hyperlink"/>
            <w:rFonts w:hint="cs"/>
            <w:rtl/>
            <w:lang w:eastAsia="en-US"/>
          </w:rPr>
          <w:t>פרשת מינוי הדיינים</w:t>
        </w:r>
      </w:hyperlink>
      <w:r>
        <w:rPr>
          <w:rFonts w:hint="cs"/>
          <w:rtl/>
          <w:lang w:eastAsia="en-US"/>
        </w:rPr>
        <w:t xml:space="preserve"> בפרשת יתרו, וכן בדברינו </w:t>
      </w:r>
      <w:hyperlink r:id="rId10" w:history="1">
        <w:r w:rsidRPr="00AB6870">
          <w:rPr>
            <w:rStyle w:val="Hyperlink"/>
            <w:rFonts w:hint="cs"/>
            <w:rtl/>
            <w:lang w:eastAsia="en-US"/>
          </w:rPr>
          <w:t>אנשים חכמים ונבונים וידועים</w:t>
        </w:r>
      </w:hyperlink>
      <w:r>
        <w:rPr>
          <w:rFonts w:hint="cs"/>
          <w:rtl/>
          <w:lang w:eastAsia="en-US"/>
        </w:rPr>
        <w:t xml:space="preserve"> בפרשת ואתחנן. כאן נזכיר בקצרה את מדרש </w:t>
      </w:r>
      <w:r>
        <w:rPr>
          <w:rtl/>
          <w:lang w:eastAsia="en-US"/>
        </w:rPr>
        <w:t>מכילתא דרבי שמעון בר יוחאי יח</w:t>
      </w:r>
      <w:r>
        <w:rPr>
          <w:rFonts w:hint="cs"/>
          <w:rtl/>
          <w:lang w:eastAsia="en-US"/>
        </w:rPr>
        <w:t xml:space="preserve"> </w:t>
      </w:r>
      <w:r>
        <w:rPr>
          <w:rtl/>
          <w:lang w:eastAsia="en-US"/>
        </w:rPr>
        <w:t>יד</w:t>
      </w:r>
      <w:r>
        <w:rPr>
          <w:rFonts w:hint="cs"/>
          <w:rtl/>
          <w:lang w:eastAsia="en-US"/>
        </w:rPr>
        <w:t>: "</w:t>
      </w:r>
      <w:r>
        <w:rPr>
          <w:rtl/>
          <w:lang w:eastAsia="en-US"/>
        </w:rPr>
        <w:t>וירא חתן משה את כל אשר הוא עשה לעם</w:t>
      </w:r>
      <w:r>
        <w:rPr>
          <w:rFonts w:hint="cs"/>
          <w:rtl/>
          <w:lang w:eastAsia="en-US"/>
        </w:rPr>
        <w:t xml:space="preserve"> - </w:t>
      </w:r>
      <w:r>
        <w:rPr>
          <w:rtl/>
          <w:lang w:eastAsia="en-US"/>
        </w:rPr>
        <w:t>אמר לו</w:t>
      </w:r>
      <w:r>
        <w:rPr>
          <w:rFonts w:hint="cs"/>
          <w:rtl/>
          <w:lang w:eastAsia="en-US"/>
        </w:rPr>
        <w:t>:</w:t>
      </w:r>
      <w:r>
        <w:rPr>
          <w:rtl/>
          <w:lang w:eastAsia="en-US"/>
        </w:rPr>
        <w:t xml:space="preserve"> כמלך שיושב ועבדיו עומדין</w:t>
      </w:r>
      <w:r>
        <w:rPr>
          <w:rFonts w:hint="cs"/>
          <w:rtl/>
          <w:lang w:eastAsia="en-US"/>
        </w:rPr>
        <w:t>,</w:t>
      </w:r>
      <w:r>
        <w:rPr>
          <w:rtl/>
          <w:lang w:eastAsia="en-US"/>
        </w:rPr>
        <w:t xml:space="preserve"> כך אתה עושה להן לישראל</w:t>
      </w:r>
      <w:r>
        <w:rPr>
          <w:rFonts w:hint="cs"/>
          <w:rtl/>
          <w:lang w:eastAsia="en-US"/>
        </w:rPr>
        <w:t>.</w:t>
      </w:r>
      <w:r>
        <w:rPr>
          <w:rtl/>
          <w:lang w:eastAsia="en-US"/>
        </w:rPr>
        <w:t xml:space="preserve"> מדוע אתה יושב לבדך וכל העם נצב עליך</w:t>
      </w:r>
      <w:r>
        <w:rPr>
          <w:rFonts w:hint="cs"/>
          <w:rtl/>
          <w:lang w:eastAsia="en-US"/>
        </w:rPr>
        <w:t>?". האם לא רואה משה את התור הארוך הנצב מולו? עכ"פ, זכה יתרו שתהיה פרשה זו קשורה בשמו וכמו שדרשו חז"ל על כמה וכמה פרשות בתורה: מקושש, נחלות, פסח שני וכו' שראויה הייתה הפרשה להיאמר ע"י משה, אילולי שעמד יתרו, ומגלגלים זכות ע"י זכאי. מישהו היה צריך להפנות את תשומת לבו של משה לכל הנצבים וזכה יתרו חותנו.</w:t>
      </w:r>
    </w:p>
  </w:footnote>
  <w:footnote w:id="21">
    <w:p w14:paraId="159815BA" w14:textId="77777777" w:rsidR="00F846DE" w:rsidRDefault="00F846DE" w:rsidP="00F846DE">
      <w:pPr>
        <w:pStyle w:val="a3"/>
        <w:rPr>
          <w:rFonts w:hint="cs"/>
          <w:rtl/>
        </w:rPr>
      </w:pPr>
      <w:r>
        <w:rPr>
          <w:rStyle w:val="a5"/>
        </w:rPr>
        <w:footnoteRef/>
      </w:r>
      <w:r>
        <w:rPr>
          <w:rtl/>
        </w:rPr>
        <w:t xml:space="preserve"> </w:t>
      </w:r>
      <w:r>
        <w:rPr>
          <w:rFonts w:hint="cs"/>
          <w:rtl/>
          <w:lang w:eastAsia="en-US"/>
        </w:rPr>
        <w:t>עם ישראל מתייצב לקבלת התורה. היא ברית הר סיני, שהברית בפרשתנו "אתם נצבים" חוזרת ומאוששת אותה לדור הבנים. וכבר נאמרו מדרשים רבים על התייצבות זו של עם ישראל. ראה רש"י, שמות יט ב: "</w:t>
      </w:r>
      <w:r w:rsidRPr="00EC40B1">
        <w:rPr>
          <w:rtl/>
          <w:lang w:eastAsia="en-US"/>
        </w:rPr>
        <w:t xml:space="preserve">ויחן שם ישראל - כאיש אחד בלב אחד </w:t>
      </w:r>
      <w:r>
        <w:rPr>
          <w:rFonts w:hint="cs"/>
          <w:rtl/>
          <w:lang w:eastAsia="en-US"/>
        </w:rPr>
        <w:t>". ראה כל המדרשים הנאים על "</w:t>
      </w:r>
      <w:hyperlink r:id="rId11" w:history="1">
        <w:r w:rsidRPr="00F846DE">
          <w:rPr>
            <w:rStyle w:val="Hyperlink"/>
            <w:rFonts w:hint="cs"/>
            <w:rtl/>
            <w:lang w:eastAsia="en-US"/>
          </w:rPr>
          <w:t>נעשה ונשמע</w:t>
        </w:r>
      </w:hyperlink>
      <w:r>
        <w:rPr>
          <w:rFonts w:hint="cs"/>
          <w:rtl/>
          <w:lang w:eastAsia="en-US"/>
        </w:rPr>
        <w:t xml:space="preserve">", אבל המדרש המרכזי על "ויתייצבו" הוא שנכפתה התורה על עם ישראל. ראה </w:t>
      </w:r>
      <w:r>
        <w:rPr>
          <w:rtl/>
          <w:lang w:eastAsia="en-US"/>
        </w:rPr>
        <w:t>מסכת שבת פח ע</w:t>
      </w:r>
      <w:r>
        <w:rPr>
          <w:rFonts w:hint="cs"/>
          <w:rtl/>
          <w:lang w:eastAsia="en-US"/>
        </w:rPr>
        <w:t>"א: "</w:t>
      </w:r>
      <w:r>
        <w:rPr>
          <w:rtl/>
          <w:lang w:eastAsia="en-US"/>
        </w:rPr>
        <w:t xml:space="preserve">ויתיצבו בתחתית ההר, אמר רב אבדימי בר חמא בר חסא: מלמד שכפה </w:t>
      </w:r>
      <w:r>
        <w:rPr>
          <w:rFonts w:hint="cs"/>
          <w:rtl/>
          <w:lang w:eastAsia="en-US"/>
        </w:rPr>
        <w:t>הקב"ה</w:t>
      </w:r>
      <w:r>
        <w:rPr>
          <w:rtl/>
          <w:lang w:eastAsia="en-US"/>
        </w:rPr>
        <w:t xml:space="preserve"> עליהם את ההר כגיגית, ואמר להם: אם אתם מקבלים התורה - מוטב, ואם לאו - שם תהא קבורתכם</w:t>
      </w:r>
      <w:r>
        <w:rPr>
          <w:rFonts w:hint="cs"/>
          <w:rtl/>
          <w:lang w:eastAsia="en-US"/>
        </w:rPr>
        <w:t>"</w:t>
      </w:r>
      <w:r>
        <w:rPr>
          <w:rtl/>
          <w:lang w:eastAsia="en-US"/>
        </w:rPr>
        <w:t>.</w:t>
      </w:r>
      <w:r>
        <w:rPr>
          <w:rFonts w:hint="cs"/>
          <w:rtl/>
          <w:lang w:eastAsia="en-US"/>
        </w:rPr>
        <w:t xml:space="preserve"> האם ברית ערבות מואב, "אתם נצבים פה היום כולכם", באה לתקן כפייה זו? "נצבים" כנגד "ויתייצבו בתחתית ההר"?</w:t>
      </w:r>
    </w:p>
  </w:footnote>
  <w:footnote w:id="22">
    <w:p w14:paraId="068631BA" w14:textId="77777777" w:rsidR="00090D25" w:rsidRDefault="00090D25">
      <w:pPr>
        <w:pStyle w:val="a3"/>
        <w:rPr>
          <w:rFonts w:hint="cs"/>
          <w:rtl/>
        </w:rPr>
      </w:pPr>
      <w:r>
        <w:rPr>
          <w:rStyle w:val="a5"/>
        </w:rPr>
        <w:footnoteRef/>
      </w:r>
      <w:r>
        <w:rPr>
          <w:rtl/>
        </w:rPr>
        <w:t xml:space="preserve"> </w:t>
      </w:r>
      <w:r>
        <w:rPr>
          <w:rFonts w:hint="cs"/>
          <w:rtl/>
        </w:rPr>
        <w:t>הרי לנו שוב הקשר בין חלום יעקב ומעמד הר סיני, בין הסולם המוצב ארצה ובין העם המתייצב לרגלי ההר.</w:t>
      </w:r>
    </w:p>
  </w:footnote>
  <w:footnote w:id="23">
    <w:p w14:paraId="652E660A" w14:textId="77777777" w:rsidR="00F846DE" w:rsidRDefault="00F846DE">
      <w:pPr>
        <w:pStyle w:val="a3"/>
        <w:rPr>
          <w:rFonts w:hint="cs"/>
        </w:rPr>
      </w:pPr>
      <w:r>
        <w:rPr>
          <w:rStyle w:val="a5"/>
        </w:rPr>
        <w:footnoteRef/>
      </w:r>
      <w:r>
        <w:rPr>
          <w:rtl/>
        </w:rPr>
        <w:t xml:space="preserve"> </w:t>
      </w:r>
      <w:r>
        <w:rPr>
          <w:rFonts w:hint="cs"/>
          <w:rtl/>
          <w:lang w:eastAsia="en-US"/>
        </w:rPr>
        <w:t xml:space="preserve">עם ישראל מביט משתאה במשה ומכבדו בקימה (וגם כאן יש מי שדורש לגנאי (קידושין לג ע"ב). עוד כמה וכמה נצבים יש לנו אצל משה שלא נספיק הפעם לדרוש. ראה משה בנקרת הצור, </w:t>
      </w:r>
      <w:r w:rsidRPr="002B41B3">
        <w:rPr>
          <w:rtl/>
          <w:lang w:eastAsia="en-US"/>
        </w:rPr>
        <w:t>שמות פרק לד</w:t>
      </w:r>
      <w:r>
        <w:rPr>
          <w:rFonts w:hint="cs"/>
          <w:rtl/>
          <w:lang w:eastAsia="en-US"/>
        </w:rPr>
        <w:t xml:space="preserve"> פסוקים ב וה: "</w:t>
      </w:r>
      <w:r w:rsidRPr="002B41B3">
        <w:rPr>
          <w:rtl/>
          <w:lang w:eastAsia="en-US"/>
        </w:rPr>
        <w:t xml:space="preserve">וֶהְיֵה נָכוֹן לַבֹּקֶר וְעָלִיתָ בַבֹּקֶר אֶל־הַר סִינַי </w:t>
      </w:r>
      <w:r w:rsidRPr="005B4264">
        <w:rPr>
          <w:b/>
          <w:bCs/>
          <w:rtl/>
          <w:lang w:eastAsia="en-US"/>
        </w:rPr>
        <w:t>וְנִצַּבְתָּ</w:t>
      </w:r>
      <w:r w:rsidRPr="002B41B3">
        <w:rPr>
          <w:rtl/>
          <w:lang w:eastAsia="en-US"/>
        </w:rPr>
        <w:t xml:space="preserve"> לִי שָׁם עַל־רֹאשׁ הָהָר</w:t>
      </w:r>
      <w:r>
        <w:rPr>
          <w:rFonts w:hint="cs"/>
          <w:rtl/>
          <w:lang w:eastAsia="en-US"/>
        </w:rPr>
        <w:t xml:space="preserve">:  ... </w:t>
      </w:r>
      <w:r w:rsidRPr="002B41B3">
        <w:rPr>
          <w:rtl/>
          <w:lang w:eastAsia="en-US"/>
        </w:rPr>
        <w:t xml:space="preserve">וַיֵּרֶד </w:t>
      </w:r>
      <w:r>
        <w:rPr>
          <w:rtl/>
          <w:lang w:eastAsia="en-US"/>
        </w:rPr>
        <w:t>ה'</w:t>
      </w:r>
      <w:r w:rsidRPr="002B41B3">
        <w:rPr>
          <w:rtl/>
          <w:lang w:eastAsia="en-US"/>
        </w:rPr>
        <w:t xml:space="preserve"> בֶּעָנָן </w:t>
      </w:r>
      <w:r w:rsidRPr="005B4264">
        <w:rPr>
          <w:b/>
          <w:bCs/>
          <w:rtl/>
          <w:lang w:eastAsia="en-US"/>
        </w:rPr>
        <w:t>וַיִּתְיַצֵּב</w:t>
      </w:r>
      <w:r w:rsidRPr="002B41B3">
        <w:rPr>
          <w:rtl/>
          <w:lang w:eastAsia="en-US"/>
        </w:rPr>
        <w:t xml:space="preserve"> עִמּוֹ</w:t>
      </w:r>
      <w:r>
        <w:rPr>
          <w:rtl/>
          <w:lang w:eastAsia="en-US"/>
        </w:rPr>
        <w:t xml:space="preserve"> שָׁם וַיִּקְרָא בְשֵׁם ה'</w:t>
      </w:r>
      <w:r>
        <w:rPr>
          <w:rFonts w:hint="cs"/>
          <w:rtl/>
          <w:lang w:eastAsia="en-US"/>
        </w:rPr>
        <w:t xml:space="preserve">". ראה גם </w:t>
      </w:r>
      <w:r w:rsidRPr="00102379">
        <w:rPr>
          <w:rtl/>
          <w:lang w:eastAsia="en-US"/>
        </w:rPr>
        <w:t>שמות לג כא</w:t>
      </w:r>
      <w:r>
        <w:rPr>
          <w:rFonts w:hint="cs"/>
          <w:rtl/>
          <w:lang w:eastAsia="en-US"/>
        </w:rPr>
        <w:t>: "</w:t>
      </w:r>
      <w:r w:rsidRPr="00102379">
        <w:rPr>
          <w:rtl/>
          <w:lang w:eastAsia="en-US"/>
        </w:rPr>
        <w:t xml:space="preserve">וַיֹּאמֶר </w:t>
      </w:r>
      <w:r>
        <w:rPr>
          <w:rFonts w:hint="cs"/>
          <w:rtl/>
          <w:lang w:eastAsia="en-US"/>
        </w:rPr>
        <w:t>ה'</w:t>
      </w:r>
      <w:r w:rsidRPr="00102379">
        <w:rPr>
          <w:rtl/>
          <w:lang w:eastAsia="en-US"/>
        </w:rPr>
        <w:t xml:space="preserve"> הִנֵּה מָקוֹם אִתִּי </w:t>
      </w:r>
      <w:r w:rsidRPr="005B4264">
        <w:rPr>
          <w:b/>
          <w:bCs/>
          <w:rtl/>
          <w:lang w:eastAsia="en-US"/>
        </w:rPr>
        <w:t>וְנִצַּבְתָּ</w:t>
      </w:r>
      <w:r w:rsidRPr="00102379">
        <w:rPr>
          <w:rtl/>
          <w:lang w:eastAsia="en-US"/>
        </w:rPr>
        <w:t xml:space="preserve"> עַל־הַצּוּר</w:t>
      </w:r>
      <w:r>
        <w:rPr>
          <w:rFonts w:hint="cs"/>
          <w:rtl/>
          <w:lang w:eastAsia="en-US"/>
        </w:rPr>
        <w:t xml:space="preserve">". ושם התגלו למשה י"ג המידות שאנו מרבים להזכיר בתפילות הימים הנוראים. עוד מצאנו במינוי שבעים הזקנים, סנהדרין הראשונה, </w:t>
      </w:r>
      <w:r w:rsidRPr="002B41B3">
        <w:rPr>
          <w:rtl/>
          <w:lang w:eastAsia="en-US"/>
        </w:rPr>
        <w:t>במדבר יא טז</w:t>
      </w:r>
      <w:r>
        <w:rPr>
          <w:rFonts w:hint="cs"/>
          <w:rtl/>
          <w:lang w:eastAsia="en-US"/>
        </w:rPr>
        <w:t>: "</w:t>
      </w:r>
      <w:r w:rsidRPr="002B41B3">
        <w:rPr>
          <w:rtl/>
          <w:lang w:eastAsia="en-US"/>
        </w:rPr>
        <w:t xml:space="preserve">וַיֹּאמֶר </w:t>
      </w:r>
      <w:r>
        <w:rPr>
          <w:rtl/>
          <w:lang w:eastAsia="en-US"/>
        </w:rPr>
        <w:t>ה'</w:t>
      </w:r>
      <w:r w:rsidRPr="002B41B3">
        <w:rPr>
          <w:rtl/>
          <w:lang w:eastAsia="en-US"/>
        </w:rPr>
        <w:t xml:space="preserve"> אֶל־מֹשֶׁה אֶסְפָה־לִּי שִׁבְעִים אִישׁ מִזִּקְנֵי יִשְׂרָאֵל אֲשֶׁר יָדַעְתָּ כִּי־הֵם זִקְנֵי הָעָם וְשֹׁטְרָיו וְלָקַחְתָּ אֹתָם אֶל־אֹהֶל מוֹ</w:t>
      </w:r>
      <w:r>
        <w:rPr>
          <w:rtl/>
          <w:lang w:eastAsia="en-US"/>
        </w:rPr>
        <w:t xml:space="preserve">עֵד </w:t>
      </w:r>
      <w:r w:rsidRPr="00E30206">
        <w:rPr>
          <w:b/>
          <w:bCs/>
          <w:rtl/>
          <w:lang w:eastAsia="en-US"/>
        </w:rPr>
        <w:t>וְהִתְיַצְּבוּ</w:t>
      </w:r>
      <w:r>
        <w:rPr>
          <w:rtl/>
          <w:lang w:eastAsia="en-US"/>
        </w:rPr>
        <w:t xml:space="preserve"> שָׁם עִמָּךְ</w:t>
      </w:r>
      <w:r>
        <w:rPr>
          <w:rFonts w:hint="cs"/>
          <w:rtl/>
          <w:lang w:eastAsia="en-US"/>
        </w:rPr>
        <w:t xml:space="preserve">". ומי נצב כנגד משה? דתן ואבירם שהתריסו כנגדו, </w:t>
      </w:r>
      <w:r w:rsidRPr="007B6896">
        <w:rPr>
          <w:rtl/>
          <w:lang w:eastAsia="en-US"/>
        </w:rPr>
        <w:t>במדבר טז כז</w:t>
      </w:r>
      <w:r>
        <w:rPr>
          <w:rFonts w:hint="cs"/>
          <w:rtl/>
          <w:lang w:eastAsia="en-US"/>
        </w:rPr>
        <w:t>: "</w:t>
      </w:r>
      <w:r w:rsidRPr="007B6896">
        <w:rPr>
          <w:rtl/>
          <w:lang w:eastAsia="en-US"/>
        </w:rPr>
        <w:t xml:space="preserve">וְדָתָן וַאֲבִירָם יָצְאוּ </w:t>
      </w:r>
      <w:r w:rsidRPr="005B4264">
        <w:rPr>
          <w:b/>
          <w:bCs/>
          <w:rtl/>
          <w:lang w:eastAsia="en-US"/>
        </w:rPr>
        <w:t>נִצָּבִים</w:t>
      </w:r>
      <w:r w:rsidRPr="007B6896">
        <w:rPr>
          <w:rtl/>
          <w:lang w:eastAsia="en-US"/>
        </w:rPr>
        <w:t xml:space="preserve"> פֶּתַח אָהֳלֵיהֶם </w:t>
      </w:r>
      <w:r>
        <w:rPr>
          <w:rtl/>
          <w:lang w:eastAsia="en-US"/>
        </w:rPr>
        <w:t>וּנְשֵׁיהֶם וּבְנֵיהֶם וְטַפָּם</w:t>
      </w:r>
      <w:r>
        <w:rPr>
          <w:rFonts w:hint="cs"/>
          <w:rtl/>
          <w:lang w:eastAsia="en-US"/>
        </w:rPr>
        <w:t xml:space="preserve">". ויש שאומרים שכבר במצרים יצאו הם כנגד משה כאשר יצא מעם פרעה, </w:t>
      </w:r>
      <w:r>
        <w:rPr>
          <w:rtl/>
          <w:lang w:eastAsia="en-US"/>
        </w:rPr>
        <w:t>שמות ה</w:t>
      </w:r>
      <w:r>
        <w:rPr>
          <w:rFonts w:hint="cs"/>
          <w:rtl/>
          <w:lang w:eastAsia="en-US"/>
        </w:rPr>
        <w:t xml:space="preserve"> כ: "</w:t>
      </w:r>
      <w:r>
        <w:rPr>
          <w:rtl/>
          <w:lang w:eastAsia="en-US"/>
        </w:rPr>
        <w:t>וַיִּפְגְּעוּ אֶת מֹשֶׁה וְאֶת אַהֲרֹן נִצָּבִים לִקְרָאתָם בְּצֵאתָם מֵאֵת פַּרְעֹה</w:t>
      </w:r>
      <w:r>
        <w:rPr>
          <w:rFonts w:hint="cs"/>
          <w:rtl/>
          <w:lang w:eastAsia="en-US"/>
        </w:rPr>
        <w:t>".</w:t>
      </w:r>
    </w:p>
  </w:footnote>
  <w:footnote w:id="24">
    <w:p w14:paraId="400D73AF" w14:textId="77777777" w:rsidR="00F846DE" w:rsidRDefault="00F846DE" w:rsidP="00090D25">
      <w:pPr>
        <w:pStyle w:val="a3"/>
        <w:rPr>
          <w:rFonts w:hint="cs"/>
        </w:rPr>
      </w:pPr>
      <w:r>
        <w:rPr>
          <w:rStyle w:val="a5"/>
        </w:rPr>
        <w:footnoteRef/>
      </w:r>
      <w:r>
        <w:rPr>
          <w:rtl/>
        </w:rPr>
        <w:t xml:space="preserve"> </w:t>
      </w:r>
      <w:r>
        <w:rPr>
          <w:rFonts w:hint="cs"/>
          <w:rtl/>
          <w:lang w:eastAsia="en-US"/>
        </w:rPr>
        <w:t>וכן עוד קודם ב</w:t>
      </w:r>
      <w:r w:rsidRPr="003A57A3">
        <w:rPr>
          <w:rtl/>
          <w:lang w:eastAsia="en-US"/>
        </w:rPr>
        <w:t>דברים ז כד</w:t>
      </w:r>
      <w:r>
        <w:rPr>
          <w:rFonts w:hint="cs"/>
          <w:rtl/>
          <w:lang w:eastAsia="en-US"/>
        </w:rPr>
        <w:t>: "</w:t>
      </w:r>
      <w:r w:rsidRPr="003A57A3">
        <w:rPr>
          <w:rtl/>
          <w:lang w:eastAsia="en-US"/>
        </w:rPr>
        <w:t>וְנָתַן מַלְכֵיהֶם בְּיָדֶךָ וְהַאֲבַדְתָּ אֶת־שְׁמָם מִתַּחַת הַשָּׁמָיִם לֹא־</w:t>
      </w:r>
      <w:r w:rsidRPr="0014431D">
        <w:rPr>
          <w:b/>
          <w:bCs/>
          <w:rtl/>
          <w:lang w:eastAsia="en-US"/>
        </w:rPr>
        <w:t>יִתְיַצֵּב</w:t>
      </w:r>
      <w:r w:rsidRPr="003A57A3">
        <w:rPr>
          <w:rtl/>
          <w:lang w:eastAsia="en-US"/>
        </w:rPr>
        <w:t xml:space="preserve"> אִישׁ ב</w:t>
      </w:r>
      <w:r>
        <w:rPr>
          <w:rtl/>
          <w:lang w:eastAsia="en-US"/>
        </w:rPr>
        <w:t>ְּפָנֶיךָ עַד הִשְׁמִדְךָ אֹתָם</w:t>
      </w:r>
      <w:r>
        <w:rPr>
          <w:rFonts w:hint="cs"/>
          <w:rtl/>
          <w:lang w:eastAsia="en-US"/>
        </w:rPr>
        <w:t>".</w:t>
      </w:r>
    </w:p>
  </w:footnote>
  <w:footnote w:id="25">
    <w:p w14:paraId="5F1BE98C" w14:textId="77777777" w:rsidR="00090D25" w:rsidRDefault="00090D25">
      <w:pPr>
        <w:pStyle w:val="a3"/>
        <w:rPr>
          <w:rFonts w:hint="cs"/>
          <w:rtl/>
        </w:rPr>
      </w:pPr>
      <w:r>
        <w:rPr>
          <w:rStyle w:val="a5"/>
        </w:rPr>
        <w:footnoteRef/>
      </w:r>
      <w:r>
        <w:rPr>
          <w:rtl/>
        </w:rPr>
        <w:t xml:space="preserve"> </w:t>
      </w:r>
      <w:r>
        <w:rPr>
          <w:rFonts w:hint="cs"/>
          <w:rtl/>
          <w:lang w:eastAsia="en-US"/>
        </w:rPr>
        <w:t xml:space="preserve">זה הנצ"ב האחרון בתורה. לצד ה"נצבים" של פרשתנו, בו משה מעביר את ההנהגה ליהושע תלמידו-ממשיכו, דרך הקב"ה. וכבר הרחבנו בנושא זה בדברינו </w:t>
      </w:r>
      <w:hyperlink r:id="rId12" w:history="1">
        <w:r w:rsidRPr="005F0BA7">
          <w:rPr>
            <w:rStyle w:val="Hyperlink"/>
            <w:rFonts w:hint="cs"/>
            <w:rtl/>
            <w:lang w:eastAsia="en-US"/>
          </w:rPr>
          <w:t>יפקוד ה' איש על העדה</w:t>
        </w:r>
      </w:hyperlink>
      <w:r>
        <w:rPr>
          <w:rFonts w:hint="cs"/>
          <w:rtl/>
          <w:lang w:eastAsia="en-US"/>
        </w:rPr>
        <w:t xml:space="preserve"> בפרשת פנחס, ובדברינו </w:t>
      </w:r>
      <w:hyperlink r:id="rId13" w:history="1">
        <w:r w:rsidRPr="005F0BA7">
          <w:rPr>
            <w:rStyle w:val="Hyperlink"/>
            <w:rFonts w:hint="cs"/>
            <w:rtl/>
            <w:lang w:eastAsia="en-US"/>
          </w:rPr>
          <w:t>עזה כמוות אהבה קשה כשאול קנאה</w:t>
        </w:r>
      </w:hyperlink>
      <w:r>
        <w:rPr>
          <w:rFonts w:hint="cs"/>
          <w:rtl/>
          <w:lang w:eastAsia="en-US"/>
        </w:rPr>
        <w:t xml:space="preserve"> בפרשת וילך. ראה גם דברינו </w:t>
      </w:r>
      <w:hyperlink r:id="rId14" w:history="1">
        <w:r w:rsidRPr="005F0BA7">
          <w:rPr>
            <w:rStyle w:val="Hyperlink"/>
            <w:rFonts w:hint="cs"/>
            <w:rtl/>
            <w:lang w:eastAsia="en-US"/>
          </w:rPr>
          <w:t>חילופי דורות ומשמרות</w:t>
        </w:r>
      </w:hyperlink>
      <w:r>
        <w:rPr>
          <w:rFonts w:hint="cs"/>
          <w:rtl/>
          <w:lang w:eastAsia="en-US"/>
        </w:rPr>
        <w:t xml:space="preserve"> בפרשת פנחס.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2723" w14:textId="77777777" w:rsidR="00F846DE" w:rsidRDefault="00F846DE" w:rsidP="00576BCE">
    <w:pPr>
      <w:pStyle w:val="1"/>
      <w:tabs>
        <w:tab w:val="clear" w:pos="9469"/>
        <w:tab w:val="right" w:pos="9299"/>
        <w:tab w:val="right" w:pos="952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BF499D">
      <w:rPr>
        <w:rtl/>
        <w:lang w:eastAsia="en-US"/>
      </w:rPr>
      <w:t>נצבים, שביעית לנחמה, חותמת השנה</w:t>
    </w:r>
    <w:r>
      <w:rPr>
        <w:rtl/>
      </w:rPr>
      <w:fldChar w:fldCharType="end"/>
    </w:r>
    <w:r>
      <w:rPr>
        <w:rtl/>
        <w:lang w:eastAsia="en-US"/>
      </w:rPr>
      <w:tab/>
    </w:r>
    <w:r>
      <w:rPr>
        <w:rFonts w:hint="cs"/>
        <w:rtl/>
        <w:lang w:eastAsia="en-US"/>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7778" w14:textId="77777777" w:rsidR="00F846DE" w:rsidRDefault="00F846D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BF499D">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B3FD7">
      <w:rPr>
        <w:noProof/>
        <w:szCs w:val="24"/>
        <w:rtl/>
        <w:lang w:eastAsia="en-US"/>
      </w:rPr>
      <w:t>‏תש"ף</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B7333"/>
    <w:multiLevelType w:val="hybridMultilevel"/>
    <w:tmpl w:val="5BA41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A07F1"/>
    <w:multiLevelType w:val="hybridMultilevel"/>
    <w:tmpl w:val="9F6448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A2"/>
    <w:rsid w:val="00001F72"/>
    <w:rsid w:val="00017B43"/>
    <w:rsid w:val="0002152A"/>
    <w:rsid w:val="00025BFF"/>
    <w:rsid w:val="000325F0"/>
    <w:rsid w:val="00032711"/>
    <w:rsid w:val="00035792"/>
    <w:rsid w:val="000473E7"/>
    <w:rsid w:val="000514F3"/>
    <w:rsid w:val="00052428"/>
    <w:rsid w:val="00060731"/>
    <w:rsid w:val="0006358F"/>
    <w:rsid w:val="00070F30"/>
    <w:rsid w:val="00080B8C"/>
    <w:rsid w:val="0008132B"/>
    <w:rsid w:val="0008267B"/>
    <w:rsid w:val="00090D25"/>
    <w:rsid w:val="000A79DC"/>
    <w:rsid w:val="000B0744"/>
    <w:rsid w:val="000B22EC"/>
    <w:rsid w:val="000B29F1"/>
    <w:rsid w:val="000B5CCF"/>
    <w:rsid w:val="000C47AE"/>
    <w:rsid w:val="000D26F2"/>
    <w:rsid w:val="000D3872"/>
    <w:rsid w:val="000D4770"/>
    <w:rsid w:val="000E3649"/>
    <w:rsid w:val="000E7B55"/>
    <w:rsid w:val="000F134A"/>
    <w:rsid w:val="000F4A2C"/>
    <w:rsid w:val="00102379"/>
    <w:rsid w:val="00111871"/>
    <w:rsid w:val="0011362C"/>
    <w:rsid w:val="001430C4"/>
    <w:rsid w:val="0014431D"/>
    <w:rsid w:val="001470B3"/>
    <w:rsid w:val="001607E0"/>
    <w:rsid w:val="0017304A"/>
    <w:rsid w:val="00185F7E"/>
    <w:rsid w:val="001868C1"/>
    <w:rsid w:val="00186A19"/>
    <w:rsid w:val="0019078B"/>
    <w:rsid w:val="00192667"/>
    <w:rsid w:val="001A0FB7"/>
    <w:rsid w:val="001A59F2"/>
    <w:rsid w:val="001A7235"/>
    <w:rsid w:val="001B3FD7"/>
    <w:rsid w:val="001B4776"/>
    <w:rsid w:val="001C1CD2"/>
    <w:rsid w:val="001C4FE7"/>
    <w:rsid w:val="001C690C"/>
    <w:rsid w:val="001C786C"/>
    <w:rsid w:val="001C7A26"/>
    <w:rsid w:val="001D21E7"/>
    <w:rsid w:val="001E663E"/>
    <w:rsid w:val="001F4E5F"/>
    <w:rsid w:val="001F76CD"/>
    <w:rsid w:val="00202550"/>
    <w:rsid w:val="002118F7"/>
    <w:rsid w:val="00220CB5"/>
    <w:rsid w:val="002217D6"/>
    <w:rsid w:val="00235E0E"/>
    <w:rsid w:val="00236A0D"/>
    <w:rsid w:val="00236F83"/>
    <w:rsid w:val="00255253"/>
    <w:rsid w:val="00255896"/>
    <w:rsid w:val="00261BB4"/>
    <w:rsid w:val="00265FCD"/>
    <w:rsid w:val="00266206"/>
    <w:rsid w:val="00267B22"/>
    <w:rsid w:val="00284057"/>
    <w:rsid w:val="002A0FF9"/>
    <w:rsid w:val="002B41B3"/>
    <w:rsid w:val="002B58A7"/>
    <w:rsid w:val="002C1433"/>
    <w:rsid w:val="002C22AD"/>
    <w:rsid w:val="002C431B"/>
    <w:rsid w:val="002C4833"/>
    <w:rsid w:val="002C5250"/>
    <w:rsid w:val="002D00FD"/>
    <w:rsid w:val="002D2FE9"/>
    <w:rsid w:val="002D523C"/>
    <w:rsid w:val="002E7540"/>
    <w:rsid w:val="002F515A"/>
    <w:rsid w:val="003121CE"/>
    <w:rsid w:val="00315BF1"/>
    <w:rsid w:val="00321576"/>
    <w:rsid w:val="00325BC4"/>
    <w:rsid w:val="00334BF3"/>
    <w:rsid w:val="00343275"/>
    <w:rsid w:val="0034360C"/>
    <w:rsid w:val="003505C3"/>
    <w:rsid w:val="00366169"/>
    <w:rsid w:val="003713D8"/>
    <w:rsid w:val="003761BB"/>
    <w:rsid w:val="0038440A"/>
    <w:rsid w:val="00396376"/>
    <w:rsid w:val="003A57A3"/>
    <w:rsid w:val="003B5393"/>
    <w:rsid w:val="003C52D2"/>
    <w:rsid w:val="003C5B91"/>
    <w:rsid w:val="003D1610"/>
    <w:rsid w:val="003E11E3"/>
    <w:rsid w:val="003E43BE"/>
    <w:rsid w:val="003E5EA6"/>
    <w:rsid w:val="003E63AC"/>
    <w:rsid w:val="003E7E6B"/>
    <w:rsid w:val="003F00DC"/>
    <w:rsid w:val="003F12CA"/>
    <w:rsid w:val="003F3133"/>
    <w:rsid w:val="0040522D"/>
    <w:rsid w:val="00414FC8"/>
    <w:rsid w:val="00433A16"/>
    <w:rsid w:val="004409CB"/>
    <w:rsid w:val="00442FBB"/>
    <w:rsid w:val="00452F97"/>
    <w:rsid w:val="00455C52"/>
    <w:rsid w:val="004577E3"/>
    <w:rsid w:val="00467645"/>
    <w:rsid w:val="00470D97"/>
    <w:rsid w:val="00480BCD"/>
    <w:rsid w:val="00482CE5"/>
    <w:rsid w:val="004B5E8A"/>
    <w:rsid w:val="004C09C6"/>
    <w:rsid w:val="004D1BE7"/>
    <w:rsid w:val="004F255D"/>
    <w:rsid w:val="004F4703"/>
    <w:rsid w:val="005007A0"/>
    <w:rsid w:val="005034E9"/>
    <w:rsid w:val="005149CD"/>
    <w:rsid w:val="00515F95"/>
    <w:rsid w:val="005213C1"/>
    <w:rsid w:val="00524EF2"/>
    <w:rsid w:val="00525236"/>
    <w:rsid w:val="00527EB2"/>
    <w:rsid w:val="00532094"/>
    <w:rsid w:val="00533BED"/>
    <w:rsid w:val="0053584F"/>
    <w:rsid w:val="0053720B"/>
    <w:rsid w:val="00543C8C"/>
    <w:rsid w:val="0054504C"/>
    <w:rsid w:val="00545C68"/>
    <w:rsid w:val="00550650"/>
    <w:rsid w:val="00561239"/>
    <w:rsid w:val="005633BF"/>
    <w:rsid w:val="00576BCE"/>
    <w:rsid w:val="00586923"/>
    <w:rsid w:val="0059281A"/>
    <w:rsid w:val="00594CA1"/>
    <w:rsid w:val="005A5286"/>
    <w:rsid w:val="005A5971"/>
    <w:rsid w:val="005B33B5"/>
    <w:rsid w:val="005B4264"/>
    <w:rsid w:val="005B6D45"/>
    <w:rsid w:val="005C5393"/>
    <w:rsid w:val="005C5964"/>
    <w:rsid w:val="005C5CFA"/>
    <w:rsid w:val="005E6C10"/>
    <w:rsid w:val="005E6D87"/>
    <w:rsid w:val="005F0BA7"/>
    <w:rsid w:val="006050C6"/>
    <w:rsid w:val="00612BCF"/>
    <w:rsid w:val="00613F63"/>
    <w:rsid w:val="00642346"/>
    <w:rsid w:val="00645579"/>
    <w:rsid w:val="006463F9"/>
    <w:rsid w:val="006649CB"/>
    <w:rsid w:val="00664F88"/>
    <w:rsid w:val="00670E2C"/>
    <w:rsid w:val="00674E57"/>
    <w:rsid w:val="00676F50"/>
    <w:rsid w:val="00681EC7"/>
    <w:rsid w:val="006822CD"/>
    <w:rsid w:val="006974E8"/>
    <w:rsid w:val="006A66E5"/>
    <w:rsid w:val="006B2BDC"/>
    <w:rsid w:val="006B50C8"/>
    <w:rsid w:val="006D4117"/>
    <w:rsid w:val="006D6BB1"/>
    <w:rsid w:val="006E0156"/>
    <w:rsid w:val="006E1AF8"/>
    <w:rsid w:val="006E5C08"/>
    <w:rsid w:val="006E67EB"/>
    <w:rsid w:val="006F5423"/>
    <w:rsid w:val="007008F5"/>
    <w:rsid w:val="007037C3"/>
    <w:rsid w:val="0072219D"/>
    <w:rsid w:val="00725A8F"/>
    <w:rsid w:val="0074235A"/>
    <w:rsid w:val="007508C3"/>
    <w:rsid w:val="00753434"/>
    <w:rsid w:val="007547DD"/>
    <w:rsid w:val="00757C5E"/>
    <w:rsid w:val="007939B8"/>
    <w:rsid w:val="00794BD7"/>
    <w:rsid w:val="00796202"/>
    <w:rsid w:val="007B6896"/>
    <w:rsid w:val="007C2B73"/>
    <w:rsid w:val="007C6329"/>
    <w:rsid w:val="007E43CF"/>
    <w:rsid w:val="007E7850"/>
    <w:rsid w:val="007E7F06"/>
    <w:rsid w:val="007F7F93"/>
    <w:rsid w:val="00804194"/>
    <w:rsid w:val="008057DB"/>
    <w:rsid w:val="008108E5"/>
    <w:rsid w:val="00814C84"/>
    <w:rsid w:val="00815607"/>
    <w:rsid w:val="00815B3F"/>
    <w:rsid w:val="00820898"/>
    <w:rsid w:val="00821824"/>
    <w:rsid w:val="00821881"/>
    <w:rsid w:val="00837C70"/>
    <w:rsid w:val="00861E1E"/>
    <w:rsid w:val="00865BB4"/>
    <w:rsid w:val="00872590"/>
    <w:rsid w:val="00872A56"/>
    <w:rsid w:val="00874F13"/>
    <w:rsid w:val="008925A8"/>
    <w:rsid w:val="00894358"/>
    <w:rsid w:val="00894D9E"/>
    <w:rsid w:val="00895158"/>
    <w:rsid w:val="008957AC"/>
    <w:rsid w:val="00897499"/>
    <w:rsid w:val="008A7E84"/>
    <w:rsid w:val="008B4E98"/>
    <w:rsid w:val="008C429E"/>
    <w:rsid w:val="008C5234"/>
    <w:rsid w:val="008C5F2C"/>
    <w:rsid w:val="008C62BD"/>
    <w:rsid w:val="008E0A4F"/>
    <w:rsid w:val="0090136D"/>
    <w:rsid w:val="00904098"/>
    <w:rsid w:val="00924157"/>
    <w:rsid w:val="009279DA"/>
    <w:rsid w:val="00927B15"/>
    <w:rsid w:val="00935473"/>
    <w:rsid w:val="0094060C"/>
    <w:rsid w:val="00942F7C"/>
    <w:rsid w:val="009504E0"/>
    <w:rsid w:val="00965128"/>
    <w:rsid w:val="009656AF"/>
    <w:rsid w:val="00973322"/>
    <w:rsid w:val="0097414D"/>
    <w:rsid w:val="00977D29"/>
    <w:rsid w:val="00977FD0"/>
    <w:rsid w:val="00980711"/>
    <w:rsid w:val="0098321C"/>
    <w:rsid w:val="009A7A11"/>
    <w:rsid w:val="009C03BD"/>
    <w:rsid w:val="009C19EA"/>
    <w:rsid w:val="009E11DF"/>
    <w:rsid w:val="009E4C1F"/>
    <w:rsid w:val="009F0DB8"/>
    <w:rsid w:val="00A0047C"/>
    <w:rsid w:val="00A04F2C"/>
    <w:rsid w:val="00A071A6"/>
    <w:rsid w:val="00A11BCB"/>
    <w:rsid w:val="00A12CC8"/>
    <w:rsid w:val="00A20D61"/>
    <w:rsid w:val="00A23689"/>
    <w:rsid w:val="00A25D87"/>
    <w:rsid w:val="00A308AB"/>
    <w:rsid w:val="00A354E6"/>
    <w:rsid w:val="00A500A2"/>
    <w:rsid w:val="00A51317"/>
    <w:rsid w:val="00A85AA6"/>
    <w:rsid w:val="00A87000"/>
    <w:rsid w:val="00A87297"/>
    <w:rsid w:val="00A966ED"/>
    <w:rsid w:val="00AA2075"/>
    <w:rsid w:val="00AA7C31"/>
    <w:rsid w:val="00AB045E"/>
    <w:rsid w:val="00AB6870"/>
    <w:rsid w:val="00AD42AE"/>
    <w:rsid w:val="00AD4637"/>
    <w:rsid w:val="00AD4D32"/>
    <w:rsid w:val="00AE08C9"/>
    <w:rsid w:val="00AE0FC4"/>
    <w:rsid w:val="00AE3BAC"/>
    <w:rsid w:val="00AE60B7"/>
    <w:rsid w:val="00B03D29"/>
    <w:rsid w:val="00B04326"/>
    <w:rsid w:val="00B04A80"/>
    <w:rsid w:val="00B068D0"/>
    <w:rsid w:val="00B070CE"/>
    <w:rsid w:val="00B07EAD"/>
    <w:rsid w:val="00B102EE"/>
    <w:rsid w:val="00B1491A"/>
    <w:rsid w:val="00B22707"/>
    <w:rsid w:val="00B364F1"/>
    <w:rsid w:val="00B37703"/>
    <w:rsid w:val="00B40BB3"/>
    <w:rsid w:val="00B52C57"/>
    <w:rsid w:val="00B6176F"/>
    <w:rsid w:val="00B70390"/>
    <w:rsid w:val="00B71FD5"/>
    <w:rsid w:val="00B750FF"/>
    <w:rsid w:val="00B859BF"/>
    <w:rsid w:val="00B87C25"/>
    <w:rsid w:val="00B87CDC"/>
    <w:rsid w:val="00BA325F"/>
    <w:rsid w:val="00BA7BCE"/>
    <w:rsid w:val="00BB0DC4"/>
    <w:rsid w:val="00BB2465"/>
    <w:rsid w:val="00BC124B"/>
    <w:rsid w:val="00BD1596"/>
    <w:rsid w:val="00BD164B"/>
    <w:rsid w:val="00BE0D85"/>
    <w:rsid w:val="00BE2E67"/>
    <w:rsid w:val="00BF05AD"/>
    <w:rsid w:val="00BF068D"/>
    <w:rsid w:val="00BF3275"/>
    <w:rsid w:val="00BF499D"/>
    <w:rsid w:val="00C22E22"/>
    <w:rsid w:val="00C45762"/>
    <w:rsid w:val="00C51E07"/>
    <w:rsid w:val="00C62242"/>
    <w:rsid w:val="00C7246E"/>
    <w:rsid w:val="00C75F3A"/>
    <w:rsid w:val="00C855A1"/>
    <w:rsid w:val="00CA0524"/>
    <w:rsid w:val="00CA749B"/>
    <w:rsid w:val="00CD68AC"/>
    <w:rsid w:val="00CE0A10"/>
    <w:rsid w:val="00CE48B8"/>
    <w:rsid w:val="00CF5115"/>
    <w:rsid w:val="00CF6497"/>
    <w:rsid w:val="00D01CFB"/>
    <w:rsid w:val="00D0602C"/>
    <w:rsid w:val="00D06F63"/>
    <w:rsid w:val="00D10A1B"/>
    <w:rsid w:val="00D140AA"/>
    <w:rsid w:val="00D240BA"/>
    <w:rsid w:val="00D257CD"/>
    <w:rsid w:val="00D27190"/>
    <w:rsid w:val="00D32B82"/>
    <w:rsid w:val="00D36DB1"/>
    <w:rsid w:val="00D4007C"/>
    <w:rsid w:val="00D4072D"/>
    <w:rsid w:val="00D55E96"/>
    <w:rsid w:val="00D566C2"/>
    <w:rsid w:val="00D56D39"/>
    <w:rsid w:val="00D6748C"/>
    <w:rsid w:val="00D70F55"/>
    <w:rsid w:val="00D75880"/>
    <w:rsid w:val="00D76B94"/>
    <w:rsid w:val="00D80C91"/>
    <w:rsid w:val="00D8494B"/>
    <w:rsid w:val="00D8734B"/>
    <w:rsid w:val="00D9004B"/>
    <w:rsid w:val="00DA1B89"/>
    <w:rsid w:val="00DA365B"/>
    <w:rsid w:val="00DA4339"/>
    <w:rsid w:val="00DA58AC"/>
    <w:rsid w:val="00DA62E6"/>
    <w:rsid w:val="00DB0B20"/>
    <w:rsid w:val="00DB436D"/>
    <w:rsid w:val="00DE0D3D"/>
    <w:rsid w:val="00DE2056"/>
    <w:rsid w:val="00DE4883"/>
    <w:rsid w:val="00DF1E96"/>
    <w:rsid w:val="00DF2E86"/>
    <w:rsid w:val="00E062F7"/>
    <w:rsid w:val="00E11C69"/>
    <w:rsid w:val="00E13692"/>
    <w:rsid w:val="00E13706"/>
    <w:rsid w:val="00E14D5F"/>
    <w:rsid w:val="00E1642D"/>
    <w:rsid w:val="00E21BCF"/>
    <w:rsid w:val="00E21C6C"/>
    <w:rsid w:val="00E30206"/>
    <w:rsid w:val="00E3355B"/>
    <w:rsid w:val="00E37C9B"/>
    <w:rsid w:val="00E4060C"/>
    <w:rsid w:val="00E5253F"/>
    <w:rsid w:val="00E55670"/>
    <w:rsid w:val="00E62F8B"/>
    <w:rsid w:val="00E7049F"/>
    <w:rsid w:val="00E7215B"/>
    <w:rsid w:val="00E828FD"/>
    <w:rsid w:val="00E86980"/>
    <w:rsid w:val="00E91526"/>
    <w:rsid w:val="00E9666C"/>
    <w:rsid w:val="00EA0B0F"/>
    <w:rsid w:val="00EB273B"/>
    <w:rsid w:val="00EB33D7"/>
    <w:rsid w:val="00EB404F"/>
    <w:rsid w:val="00EC40B1"/>
    <w:rsid w:val="00EC5A52"/>
    <w:rsid w:val="00EC6EF1"/>
    <w:rsid w:val="00ED1668"/>
    <w:rsid w:val="00EE284D"/>
    <w:rsid w:val="00EF09E1"/>
    <w:rsid w:val="00EF1DFA"/>
    <w:rsid w:val="00F00C72"/>
    <w:rsid w:val="00F023F3"/>
    <w:rsid w:val="00F03FA1"/>
    <w:rsid w:val="00F15D53"/>
    <w:rsid w:val="00F23F05"/>
    <w:rsid w:val="00F3242F"/>
    <w:rsid w:val="00F332E5"/>
    <w:rsid w:val="00F3642E"/>
    <w:rsid w:val="00F57884"/>
    <w:rsid w:val="00F6296A"/>
    <w:rsid w:val="00F715E8"/>
    <w:rsid w:val="00F846DE"/>
    <w:rsid w:val="00F91FC3"/>
    <w:rsid w:val="00F92D8E"/>
    <w:rsid w:val="00F939E5"/>
    <w:rsid w:val="00F97147"/>
    <w:rsid w:val="00FA47CB"/>
    <w:rsid w:val="00FC1A37"/>
    <w:rsid w:val="00FD0C05"/>
    <w:rsid w:val="00FD0FBB"/>
    <w:rsid w:val="00FE3B2F"/>
    <w:rsid w:val="00FF14B3"/>
    <w:rsid w:val="00FF297F"/>
    <w:rsid w:val="00FF3035"/>
    <w:rsid w:val="00FF5CD2"/>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098A2"/>
  <w15:chartTrackingRefBased/>
  <w15:docId w15:val="{4C82063C-9291-4720-9447-9E5D99C4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FD7"/>
    <w:pPr>
      <w:bidi/>
    </w:pPr>
    <w:rPr>
      <w:rFonts w:cs="Narkisim"/>
      <w:sz w:val="22"/>
      <w:szCs w:val="22"/>
      <w:lang w:eastAsia="he-IL"/>
    </w:rPr>
  </w:style>
  <w:style w:type="paragraph" w:styleId="1">
    <w:name w:val="heading 1"/>
    <w:basedOn w:val="a"/>
    <w:next w:val="a"/>
    <w:link w:val="10"/>
    <w:qFormat/>
    <w:rsid w:val="001B3FD7"/>
    <w:pPr>
      <w:keepNext/>
      <w:tabs>
        <w:tab w:val="right" w:pos="9469"/>
      </w:tabs>
      <w:jc w:val="both"/>
      <w:outlineLvl w:val="0"/>
    </w:pPr>
    <w:rPr>
      <w:rFonts w:cs="David"/>
      <w:b/>
      <w:bCs/>
      <w:szCs w:val="28"/>
    </w:rPr>
  </w:style>
  <w:style w:type="character" w:default="1" w:styleId="a0">
    <w:name w:val="Default Paragraph Font"/>
    <w:uiPriority w:val="1"/>
    <w:semiHidden/>
    <w:unhideWhenUsed/>
    <w:rsid w:val="001B3F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B3FD7"/>
  </w:style>
  <w:style w:type="paragraph" w:styleId="a3">
    <w:name w:val="footnote text"/>
    <w:basedOn w:val="a"/>
    <w:link w:val="a4"/>
    <w:rsid w:val="001B3FD7"/>
    <w:pPr>
      <w:ind w:left="170" w:hanging="170"/>
      <w:jc w:val="both"/>
    </w:pPr>
    <w:rPr>
      <w:sz w:val="20"/>
      <w:szCs w:val="20"/>
    </w:rPr>
  </w:style>
  <w:style w:type="character" w:styleId="a5">
    <w:name w:val="footnote reference"/>
    <w:semiHidden/>
    <w:rsid w:val="001B3FD7"/>
    <w:rPr>
      <w:vertAlign w:val="superscript"/>
    </w:rPr>
  </w:style>
  <w:style w:type="paragraph" w:styleId="a6">
    <w:name w:val="header"/>
    <w:basedOn w:val="a"/>
    <w:link w:val="a7"/>
    <w:rsid w:val="001B3FD7"/>
    <w:pPr>
      <w:tabs>
        <w:tab w:val="center" w:pos="4153"/>
        <w:tab w:val="right" w:pos="8306"/>
      </w:tabs>
    </w:pPr>
  </w:style>
  <w:style w:type="paragraph" w:styleId="a8">
    <w:name w:val="footer"/>
    <w:basedOn w:val="a"/>
    <w:link w:val="a9"/>
    <w:rsid w:val="001B3FD7"/>
    <w:pPr>
      <w:tabs>
        <w:tab w:val="center" w:pos="4153"/>
        <w:tab w:val="right" w:pos="8306"/>
      </w:tabs>
    </w:pPr>
  </w:style>
  <w:style w:type="paragraph" w:customStyle="1" w:styleId="aa">
    <w:name w:val="כותרת"/>
    <w:basedOn w:val="a"/>
    <w:rsid w:val="001B3FD7"/>
    <w:pPr>
      <w:spacing w:before="240" w:line="320" w:lineRule="atLeast"/>
      <w:jc w:val="center"/>
    </w:pPr>
    <w:rPr>
      <w:rFonts w:cs="David"/>
      <w:b/>
      <w:bCs/>
      <w:spacing w:val="20"/>
      <w:szCs w:val="32"/>
    </w:rPr>
  </w:style>
  <w:style w:type="paragraph" w:customStyle="1" w:styleId="ab">
    <w:name w:val="כותרת קטע"/>
    <w:basedOn w:val="a"/>
    <w:rsid w:val="001B3FD7"/>
    <w:pPr>
      <w:spacing w:before="240" w:line="300" w:lineRule="atLeast"/>
    </w:pPr>
    <w:rPr>
      <w:rFonts w:cs="Arial"/>
      <w:b/>
      <w:bCs/>
      <w:szCs w:val="24"/>
    </w:rPr>
  </w:style>
  <w:style w:type="paragraph" w:customStyle="1" w:styleId="ac">
    <w:name w:val="מקור"/>
    <w:basedOn w:val="a"/>
    <w:rsid w:val="001B3FD7"/>
    <w:pPr>
      <w:spacing w:line="320" w:lineRule="atLeast"/>
      <w:jc w:val="both"/>
    </w:pPr>
    <w:rPr>
      <w:rFonts w:cs="David"/>
      <w:szCs w:val="24"/>
    </w:rPr>
  </w:style>
  <w:style w:type="paragraph" w:customStyle="1" w:styleId="ad">
    <w:name w:val="מחלקי המים"/>
    <w:basedOn w:val="a"/>
    <w:rsid w:val="001B3FD7"/>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1B3FD7"/>
    <w:rPr>
      <w:color w:val="0000FF"/>
      <w:u w:val="single"/>
    </w:rPr>
  </w:style>
  <w:style w:type="paragraph" w:styleId="af">
    <w:name w:val="Balloon Text"/>
    <w:basedOn w:val="a"/>
    <w:link w:val="af0"/>
    <w:uiPriority w:val="99"/>
    <w:semiHidden/>
    <w:unhideWhenUsed/>
    <w:rsid w:val="001B3FD7"/>
    <w:rPr>
      <w:rFonts w:ascii="Tahoma" w:hAnsi="Tahoma" w:cs="Tahoma"/>
      <w:sz w:val="16"/>
      <w:szCs w:val="16"/>
    </w:rPr>
  </w:style>
  <w:style w:type="character" w:customStyle="1" w:styleId="a9">
    <w:name w:val="כותרת תחתונה תו"/>
    <w:link w:val="a8"/>
    <w:rsid w:val="001B3FD7"/>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1B3FD7"/>
    <w:rPr>
      <w:rFonts w:cs="Narkisim"/>
      <w:lang w:eastAsia="he-IL"/>
    </w:rPr>
  </w:style>
  <w:style w:type="character" w:customStyle="1" w:styleId="10">
    <w:name w:val="כותרת 1 תו"/>
    <w:link w:val="1"/>
    <w:rsid w:val="001B3FD7"/>
    <w:rPr>
      <w:rFonts w:cs="David"/>
      <w:b/>
      <w:bCs/>
      <w:sz w:val="22"/>
      <w:szCs w:val="28"/>
      <w:lang w:eastAsia="he-IL"/>
    </w:rPr>
  </w:style>
  <w:style w:type="character" w:customStyle="1" w:styleId="a7">
    <w:name w:val="כותרת עליונה תו"/>
    <w:link w:val="a6"/>
    <w:rsid w:val="001B3FD7"/>
    <w:rPr>
      <w:rFonts w:cs="Narkisim"/>
      <w:sz w:val="22"/>
      <w:szCs w:val="22"/>
      <w:lang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1B3FD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9%D7%93%D7%95%D7%9F-%D7%A0%D7%A6%D7%91%D7%99%D7%9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0%D7%99%D7%A6%D7%91%D7%95-%D7%95%D7%A7%D7%A4%D7%90%D7%95" TargetMode="External"/><Relationship Id="rId13" Type="http://schemas.openxmlformats.org/officeDocument/2006/relationships/hyperlink" Target="http://www.mayim.org.il/?parasha=%D7%A2%D7%96%D7%94-%D7%9B%D7%9E%D7%95%D7%95%D7%AA-%D7%90%D7%94%D7%91%D7%94-%D7%A7%D7%A9%D7%94-%D7%9B%D7%A9%D7%90%D7%95%D7%9C-%D7%A7%D7%A0%D7%90%D7%94" TargetMode="External"/><Relationship Id="rId3" Type="http://schemas.openxmlformats.org/officeDocument/2006/relationships/hyperlink" Target="http://www.mayim.org.il/?parasha=%D7%94%D7%A0%D7%92%D7%9C%D7%95%D7%AA-%D7%95%D7%94%D7%A0%D7%A1%D7%AA%D7%A8%D7%95%D7%AA1" TargetMode="External"/><Relationship Id="rId7" Type="http://schemas.openxmlformats.org/officeDocument/2006/relationships/hyperlink" Target="http://www.mayim.org.il/?parasha=%D7%95%D7%99%D7%9E%D7%A8%D7%95-%D7%A2%D7%9C-%D7%99%D7%9D-%D7%A1%D7%95%D7%A31" TargetMode="External"/><Relationship Id="rId12" Type="http://schemas.openxmlformats.org/officeDocument/2006/relationships/hyperlink" Target="http://www.mayim.org.il/?parasha=%D7%99%D7%A4%D7%A7%D7%95%D7%93-%D7%94-%D7%90%D7%99%D7%A9-%D7%A2%D7%9C-%D7%94%D7%A2%D7%93%D7%94" TargetMode="External"/><Relationship Id="rId2" Type="http://schemas.openxmlformats.org/officeDocument/2006/relationships/hyperlink" Target="http://www.mayim.org.il/?parasha=%D7%A1%D7%95%D7%9C%D7%9D-%D7%99%D7%A2%D7%A7%D7%91-%D7%A1%D7%9E%D7%9C-%D7%99%D7%A2%D7%A7%D7%911" TargetMode="External"/><Relationship Id="rId1" Type="http://schemas.openxmlformats.org/officeDocument/2006/relationships/hyperlink" Target="http://www.mayim.org.il/?parasha=%d7%90%d7%a9%d7%a8-%d7%99%d7%a9%d7%a0%d7%95-%d7%a4%d7%94-%d7%95%d7%90%d7%a9%d7%a8-%d7%90%d7%99%d7%a0%d7%a0%d7%95-%d7%a4%d7%94" TargetMode="External"/><Relationship Id="rId6" Type="http://schemas.openxmlformats.org/officeDocument/2006/relationships/hyperlink" Target="http://www.mayim.org.il/?parasha=%D7%9C%D7%97%D7%9C%D7%95%D7%A7-%D7%9B%D7%91%D7%95%D7%93-%D7%9C%D7%9E%D7%9C%D7%9B%D7%95%D7%AA" TargetMode="External"/><Relationship Id="rId11" Type="http://schemas.openxmlformats.org/officeDocument/2006/relationships/hyperlink" Target="http://www.mayim.org.il/?parasha=%D7%A0%D7%A2%D7%A9%D7%94-%D7%95%D7%A0%D7%A9%D7%9E%D7%A2" TargetMode="External"/><Relationship Id="rId5" Type="http://schemas.openxmlformats.org/officeDocument/2006/relationships/hyperlink" Target="https://www.mayim.org.il/?parasha=%D7%95%D7%9C%D7%90-%D7%99%D7%9B%D7%95%D7%9C-%D7%99%D7%95%D7%A1%D7%A3-%D7%9C%D7%94%D7%AA%D7%90%D7%A4%D7%A7" TargetMode="External"/><Relationship Id="rId10" Type="http://schemas.openxmlformats.org/officeDocument/2006/relationships/hyperlink" Target="http://www.mayim.org.il/?parasha=%d7%90%d7%a0%d7%a9%d7%99%d7%9d-%d7%97%d7%9b%d7%9e%d7%99%d7%9d-%d7%95%d7%a0%d7%91%d7%95%d7%a0%d7%99%d7%9d" TargetMode="External"/><Relationship Id="rId4" Type="http://schemas.openxmlformats.org/officeDocument/2006/relationships/hyperlink" Target="https://www.mayim.org.il/?meyuhadim=%D7%94%D7%9E%D7%93%D7%A8%D7%A9-%D7%94%D7%9E%D7%A2%D7%A6%D7%99%D7%9D" TargetMode="External"/><Relationship Id="rId9" Type="http://schemas.openxmlformats.org/officeDocument/2006/relationships/hyperlink" Target="http://www.mayim.org.il/?parasha=%d7%a4%d7%a8%d7%a9%d7%aa-%d7%9e%d7%99%d7%a0%d7%95%d7%99-%d7%94%d7%93%d7%99%d7%99%d7%a0%d7%99%d7%9d" TargetMode="External"/><Relationship Id="rId14" Type="http://schemas.openxmlformats.org/officeDocument/2006/relationships/hyperlink" Target="http://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4765-5A4A-4146-8C3E-7B14E270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1026</Words>
  <Characters>5135</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6149</CharactersWithSpaces>
  <SharedDoc>false</SharedDoc>
  <HLinks>
    <vt:vector size="90" baseType="variant">
      <vt:variant>
        <vt:i4>2162728</vt:i4>
      </vt:variant>
      <vt:variant>
        <vt:i4>0</vt:i4>
      </vt:variant>
      <vt:variant>
        <vt:i4>0</vt:i4>
      </vt:variant>
      <vt:variant>
        <vt:i4>5</vt:i4>
      </vt:variant>
      <vt:variant>
        <vt:lpwstr>http://www.mayim.org.il/?parasha=%D7%97%D7%99%D7%93%D7%95%D7%9F-%D7%A0%D7%A6%D7%91%D7%99%D7%9D1</vt:lpwstr>
      </vt:variant>
      <vt:variant>
        <vt:lpwstr/>
      </vt:variant>
      <vt:variant>
        <vt:i4>2162751</vt:i4>
      </vt:variant>
      <vt:variant>
        <vt:i4>39</vt:i4>
      </vt:variant>
      <vt:variant>
        <vt:i4>0</vt:i4>
      </vt:variant>
      <vt:variant>
        <vt:i4>5</vt:i4>
      </vt:variant>
      <vt:variant>
        <vt:lpwstr>http://www.mayim.org.il/?parasha=%d7%97%d7%99%d7%9c%d7%95%d7%a4%d7%99-%d7%93%d7%95%d7%a8%d7%95%d7%aa-%d7%95%d7%9e%d7%a9%d7%9e%d7%a8%d7%95%d7%aa</vt:lpwstr>
      </vt:variant>
      <vt:variant>
        <vt:lpwstr/>
      </vt:variant>
      <vt:variant>
        <vt:i4>8257656</vt:i4>
      </vt:variant>
      <vt:variant>
        <vt:i4>36</vt:i4>
      </vt:variant>
      <vt:variant>
        <vt:i4>0</vt:i4>
      </vt:variant>
      <vt:variant>
        <vt:i4>5</vt:i4>
      </vt:variant>
      <vt:variant>
        <vt:lpwstr>http://www.mayim.org.il/?parasha=%D7%A2%D7%96%D7%94-%D7%9B%D7%9E%D7%95%D7%95%D7%AA-%D7%90%D7%94%D7%91%D7%94-%D7%A7%D7%A9%D7%94-%D7%9B%D7%A9%D7%90%D7%95%D7%9C-%D7%A7%D7%A0%D7%90%D7%94</vt:lpwstr>
      </vt:variant>
      <vt:variant>
        <vt:lpwstr/>
      </vt:variant>
      <vt:variant>
        <vt:i4>2621542</vt:i4>
      </vt:variant>
      <vt:variant>
        <vt:i4>33</vt:i4>
      </vt:variant>
      <vt:variant>
        <vt:i4>0</vt:i4>
      </vt:variant>
      <vt:variant>
        <vt:i4>5</vt:i4>
      </vt:variant>
      <vt:variant>
        <vt:lpwstr>http://www.mayim.org.il/?parasha=%D7%99%D7%A4%D7%A7%D7%95%D7%93-%D7%94-%D7%90%D7%99%D7%A9-%D7%A2%D7%9C-%D7%94%D7%A2%D7%93%D7%94</vt:lpwstr>
      </vt:variant>
      <vt:variant>
        <vt:lpwstr/>
      </vt:variant>
      <vt:variant>
        <vt:i4>5439568</vt:i4>
      </vt:variant>
      <vt:variant>
        <vt:i4>30</vt:i4>
      </vt:variant>
      <vt:variant>
        <vt:i4>0</vt:i4>
      </vt:variant>
      <vt:variant>
        <vt:i4>5</vt:i4>
      </vt:variant>
      <vt:variant>
        <vt:lpwstr>http://www.mayim.org.il/?parasha=%D7%A0%D7%A2%D7%A9%D7%94-%D7%95%D7%A0%D7%A9%D7%9E%D7%A2</vt:lpwstr>
      </vt:variant>
      <vt:variant>
        <vt:lpwstr/>
      </vt:variant>
      <vt:variant>
        <vt:i4>852038</vt:i4>
      </vt:variant>
      <vt:variant>
        <vt:i4>27</vt:i4>
      </vt:variant>
      <vt:variant>
        <vt:i4>0</vt:i4>
      </vt:variant>
      <vt:variant>
        <vt:i4>5</vt:i4>
      </vt:variant>
      <vt:variant>
        <vt:lpwstr>http://www.mayim.org.il/?parasha=%d7%90%d7%a0%d7%a9%d7%99%d7%9d-%d7%97%d7%9b%d7%9e%d7%99%d7%9d-%d7%95%d7%a0%d7%91%d7%95%d7%a0%d7%99%d7%9d</vt:lpwstr>
      </vt:variant>
      <vt:variant>
        <vt:lpwstr/>
      </vt:variant>
      <vt:variant>
        <vt:i4>7536745</vt:i4>
      </vt:variant>
      <vt:variant>
        <vt:i4>24</vt:i4>
      </vt:variant>
      <vt:variant>
        <vt:i4>0</vt:i4>
      </vt:variant>
      <vt:variant>
        <vt:i4>5</vt:i4>
      </vt:variant>
      <vt:variant>
        <vt:lpwstr>http://www.mayim.org.il/?parasha=%d7%a4%d7%a8%d7%a9%d7%aa-%d7%9e%d7%99%d7%a0%d7%95%d7%99-%d7%94%d7%93%d7%99%d7%99%d7%a0%d7%99%d7%9d</vt:lpwstr>
      </vt:variant>
      <vt:variant>
        <vt:lpwstr/>
      </vt:variant>
      <vt:variant>
        <vt:i4>6946863</vt:i4>
      </vt:variant>
      <vt:variant>
        <vt:i4>21</vt:i4>
      </vt:variant>
      <vt:variant>
        <vt:i4>0</vt:i4>
      </vt:variant>
      <vt:variant>
        <vt:i4>5</vt:i4>
      </vt:variant>
      <vt:variant>
        <vt:lpwstr>https://www.mayim.org.il/?holiday=%D7%A0%D7%99%D7%A6%D7%91%D7%95-%D7%95%D7%A7%D7%A4%D7%90%D7%95</vt:lpwstr>
      </vt:variant>
      <vt:variant>
        <vt:lpwstr/>
      </vt:variant>
      <vt:variant>
        <vt:i4>5767178</vt:i4>
      </vt:variant>
      <vt:variant>
        <vt:i4>18</vt:i4>
      </vt:variant>
      <vt:variant>
        <vt:i4>0</vt:i4>
      </vt:variant>
      <vt:variant>
        <vt:i4>5</vt:i4>
      </vt:variant>
      <vt:variant>
        <vt:lpwstr>http://www.mayim.org.il/?parasha=%D7%95%D7%99%D7%9E%D7%A8%D7%95-%D7%A2%D7%9C-%D7%99%D7%9D-%D7%A1%D7%95%D7%A31</vt:lpwstr>
      </vt:variant>
      <vt:variant>
        <vt:lpwstr/>
      </vt:variant>
      <vt:variant>
        <vt:i4>6225991</vt:i4>
      </vt:variant>
      <vt:variant>
        <vt:i4>15</vt:i4>
      </vt:variant>
      <vt:variant>
        <vt:i4>0</vt:i4>
      </vt:variant>
      <vt:variant>
        <vt:i4>5</vt:i4>
      </vt:variant>
      <vt:variant>
        <vt:lpwstr>http://www.mayim.org.il/?parasha=%D7%9C%D7%97%D7%9C%D7%95%D7%A7-%D7%9B%D7%91%D7%95%D7%93-%D7%9C%D7%9E%D7%9C%D7%9B%D7%95%D7%AA</vt:lpwstr>
      </vt:variant>
      <vt:variant>
        <vt:lpwstr/>
      </vt:variant>
      <vt:variant>
        <vt:i4>6815859</vt:i4>
      </vt:variant>
      <vt:variant>
        <vt:i4>12</vt:i4>
      </vt:variant>
      <vt:variant>
        <vt:i4>0</vt:i4>
      </vt:variant>
      <vt:variant>
        <vt:i4>5</vt:i4>
      </vt:variant>
      <vt:variant>
        <vt:lpwstr>https://www.mayim.org.il/?parasha=%D7%95%D7%9C%D7%90-%D7%99%D7%9B%D7%95%D7%9C-%D7%99%D7%95%D7%A1%D7%A3-%D7%9C%D7%94%D7%AA%D7%90%D7%A4%D7%A7</vt:lpwstr>
      </vt:variant>
      <vt:variant>
        <vt:lpwstr/>
      </vt:variant>
      <vt:variant>
        <vt:i4>6684776</vt:i4>
      </vt:variant>
      <vt:variant>
        <vt:i4>9</vt:i4>
      </vt:variant>
      <vt:variant>
        <vt:i4>0</vt:i4>
      </vt:variant>
      <vt:variant>
        <vt:i4>5</vt:i4>
      </vt:variant>
      <vt:variant>
        <vt:lpwstr>https://www.mayim.org.il/?meyuhadim=%D7%94%D7%9E%D7%93%D7%A8%D7%A9-%D7%94%D7%9E%D7%A2%D7%A6%D7%99%D7%9D</vt:lpwstr>
      </vt:variant>
      <vt:variant>
        <vt:lpwstr/>
      </vt:variant>
      <vt:variant>
        <vt:i4>2883701</vt:i4>
      </vt:variant>
      <vt:variant>
        <vt:i4>6</vt:i4>
      </vt:variant>
      <vt:variant>
        <vt:i4>0</vt:i4>
      </vt:variant>
      <vt:variant>
        <vt:i4>5</vt:i4>
      </vt:variant>
      <vt:variant>
        <vt:lpwstr>http://www.mayim.org.il/?parasha=%D7%94%D7%A0%D7%92%D7%9C%D7%95%D7%AA-%D7%95%D7%94%D7%A0%D7%A1%D7%AA%D7%A8%D7%95%D7%AA1</vt:lpwstr>
      </vt:variant>
      <vt:variant>
        <vt:lpwstr/>
      </vt:variant>
      <vt:variant>
        <vt:i4>2556020</vt:i4>
      </vt:variant>
      <vt:variant>
        <vt:i4>3</vt:i4>
      </vt:variant>
      <vt:variant>
        <vt:i4>0</vt:i4>
      </vt:variant>
      <vt:variant>
        <vt:i4>5</vt:i4>
      </vt:variant>
      <vt:variant>
        <vt:lpwstr>http://www.mayim.org.il/?parasha=%D7%A1%D7%95%D7%9C%D7%9D-%D7%99%D7%A2%D7%A7%D7%91-%D7%A1%D7%9E%D7%9C-%D7%99%D7%A2%D7%A7%D7%911</vt:lpwstr>
      </vt:variant>
      <vt:variant>
        <vt:lpwstr/>
      </vt:variant>
      <vt:variant>
        <vt:i4>7864441</vt:i4>
      </vt:variant>
      <vt:variant>
        <vt:i4>0</vt:i4>
      </vt:variant>
      <vt:variant>
        <vt:i4>0</vt:i4>
      </vt:variant>
      <vt:variant>
        <vt:i4>5</vt:i4>
      </vt:variant>
      <vt:variant>
        <vt:lpwstr>http://www.mayim.org.il/?parasha=%d7%90%d7%a9%d7%a8-%d7%99%d7%a9%d7%a0%d7%95-%d7%a4%d7%94-%d7%95%d7%90%d7%a9%d7%a8-%d7%90%d7%99%d7%a0%d7%a0%d7%95-%d7%a4%d7%94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לא רק אתם נצבים</dc:title>
  <dc:subject>נצבים, שביעית לנחמה, חותמת השנה</dc:subject>
  <dc:creator>Asher Yuval</dc:creator>
  <cp:keywords/>
  <cp:lastModifiedBy>Shimon Afek</cp:lastModifiedBy>
  <cp:revision>2</cp:revision>
  <cp:lastPrinted>2017-09-14T16:28:00Z</cp:lastPrinted>
  <dcterms:created xsi:type="dcterms:W3CDTF">2020-08-30T05:44:00Z</dcterms:created>
  <dcterms:modified xsi:type="dcterms:W3CDTF">2020-08-30T05:44:00Z</dcterms:modified>
</cp:coreProperties>
</file>