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DC604" w14:textId="77777777" w:rsidR="006F4666" w:rsidRDefault="006F4666" w:rsidP="001B639A">
      <w:pPr>
        <w:pStyle w:val="aa"/>
        <w:rPr>
          <w:rtl/>
        </w:rPr>
      </w:pPr>
      <w:fldSimple w:instr=" TITLE  \* MERGEFORMAT ">
        <w:r w:rsidR="00D715E5">
          <w:rPr>
            <w:rtl/>
          </w:rPr>
          <w:t xml:space="preserve">שלום </w:t>
        </w:r>
        <w:r w:rsidR="009105C5">
          <w:rPr>
            <w:rFonts w:hint="cs"/>
            <w:rtl/>
          </w:rPr>
          <w:t xml:space="preserve">שלום </w:t>
        </w:r>
        <w:r w:rsidR="00D715E5">
          <w:rPr>
            <w:rtl/>
          </w:rPr>
          <w:t>לרחוק ולקרוב</w:t>
        </w:r>
      </w:fldSimple>
    </w:p>
    <w:p w14:paraId="1072524F" w14:textId="77777777" w:rsidR="008655D9" w:rsidRPr="008655D9" w:rsidRDefault="00191534" w:rsidP="001B639A">
      <w:pPr>
        <w:pStyle w:val="ac"/>
        <w:spacing w:before="240"/>
        <w:rPr>
          <w:rFonts w:hint="cs"/>
          <w:b/>
          <w:bCs/>
          <w:rtl/>
        </w:rPr>
      </w:pPr>
      <w:r w:rsidRPr="00191534">
        <w:rPr>
          <w:b/>
          <w:bCs/>
          <w:rtl/>
        </w:rPr>
        <w:t xml:space="preserve">בּוֹרֵא נִיב שְׂפָתָיִם שָׁלוֹם שָׁלוֹם לָרָחוֹק וְלַקָּרוֹב אָמַר </w:t>
      </w:r>
      <w:r w:rsidR="0050106F">
        <w:rPr>
          <w:b/>
          <w:bCs/>
          <w:rtl/>
        </w:rPr>
        <w:t>ה'</w:t>
      </w:r>
      <w:r w:rsidRPr="00191534">
        <w:rPr>
          <w:b/>
          <w:bCs/>
          <w:rtl/>
        </w:rPr>
        <w:t xml:space="preserve"> וּרְפָאתִיו</w:t>
      </w:r>
      <w:r w:rsidR="001B639A">
        <w:rPr>
          <w:rFonts w:hint="cs"/>
          <w:b/>
          <w:bCs/>
          <w:rtl/>
        </w:rPr>
        <w:t>:</w:t>
      </w:r>
      <w:r w:rsidR="00D715E5">
        <w:rPr>
          <w:rFonts w:hint="cs"/>
          <w:b/>
          <w:bCs/>
          <w:rtl/>
        </w:rPr>
        <w:t xml:space="preserve"> </w:t>
      </w:r>
      <w:r w:rsidR="008655D9" w:rsidRPr="008655D9">
        <w:rPr>
          <w:rFonts w:cs="Narkisim" w:hint="cs"/>
          <w:szCs w:val="22"/>
          <w:rtl/>
        </w:rPr>
        <w:t>(ישעיהו נז</w:t>
      </w:r>
      <w:r w:rsidR="0050106F">
        <w:rPr>
          <w:rFonts w:cs="Narkisim" w:hint="cs"/>
          <w:szCs w:val="22"/>
          <w:rtl/>
        </w:rPr>
        <w:t xml:space="preserve"> </w:t>
      </w:r>
      <w:r w:rsidR="00D715E5">
        <w:rPr>
          <w:rFonts w:cs="Narkisim" w:hint="cs"/>
          <w:szCs w:val="22"/>
          <w:rtl/>
        </w:rPr>
        <w:t>יט</w:t>
      </w:r>
      <w:r w:rsidR="008655D9" w:rsidRPr="008655D9">
        <w:rPr>
          <w:rFonts w:cs="Narkisim" w:hint="cs"/>
          <w:szCs w:val="22"/>
          <w:rtl/>
        </w:rPr>
        <w:t>)</w:t>
      </w:r>
      <w:r w:rsidR="00D715E5">
        <w:rPr>
          <w:rFonts w:hint="cs"/>
          <w:b/>
          <w:bCs/>
          <w:rtl/>
        </w:rPr>
        <w:t>.</w:t>
      </w:r>
      <w:r w:rsidR="00D715E5">
        <w:rPr>
          <w:rStyle w:val="a5"/>
          <w:b/>
          <w:bCs/>
          <w:rtl/>
        </w:rPr>
        <w:footnoteReference w:id="1"/>
      </w:r>
    </w:p>
    <w:p w14:paraId="0CCC65C9" w14:textId="77777777" w:rsidR="002F75C7" w:rsidRDefault="002F75C7" w:rsidP="00F05D8C">
      <w:pPr>
        <w:pStyle w:val="ab"/>
        <w:rPr>
          <w:rtl/>
        </w:rPr>
      </w:pPr>
      <w:r>
        <w:rPr>
          <w:rtl/>
        </w:rPr>
        <w:t xml:space="preserve">ויקרא רבה טז ט </w:t>
      </w:r>
    </w:p>
    <w:p w14:paraId="186995A1" w14:textId="77777777" w:rsidR="004F5437" w:rsidRDefault="00F05D8C" w:rsidP="001B639A">
      <w:pPr>
        <w:pStyle w:val="ac"/>
        <w:rPr>
          <w:rFonts w:hint="cs"/>
          <w:rtl/>
        </w:rPr>
      </w:pPr>
      <w:r>
        <w:rPr>
          <w:rFonts w:hint="cs"/>
          <w:rtl/>
        </w:rPr>
        <w:t>"</w:t>
      </w:r>
      <w:r>
        <w:rPr>
          <w:rtl/>
        </w:rPr>
        <w:t xml:space="preserve">בּוֹרֵא נִיב שְׂפָתָיִם שָׁלוֹם שָׁלוֹם לָרָחוֹק וְלַקָּרוֹב אָמַר </w:t>
      </w:r>
      <w:r>
        <w:rPr>
          <w:rFonts w:hint="cs"/>
          <w:rtl/>
        </w:rPr>
        <w:t>ה'</w:t>
      </w:r>
      <w:r>
        <w:rPr>
          <w:rtl/>
        </w:rPr>
        <w:t xml:space="preserve"> וּרְפָאתִיו</w:t>
      </w:r>
      <w:r>
        <w:rPr>
          <w:rFonts w:hint="cs"/>
          <w:rtl/>
        </w:rPr>
        <w:t>" (ישעיהו נז יט</w:t>
      </w:r>
      <w:r w:rsidR="00E23FE3">
        <w:rPr>
          <w:rFonts w:hint="cs"/>
          <w:rtl/>
        </w:rPr>
        <w:t>)</w:t>
      </w:r>
      <w:r>
        <w:rPr>
          <w:rFonts w:hint="cs"/>
          <w:rtl/>
        </w:rPr>
        <w:t>. "</w:t>
      </w:r>
      <w:r w:rsidR="002F75C7">
        <w:rPr>
          <w:rtl/>
        </w:rPr>
        <w:t>בורא ניב שפתים</w:t>
      </w:r>
      <w:r>
        <w:rPr>
          <w:rFonts w:hint="cs"/>
          <w:rtl/>
        </w:rPr>
        <w:t>" -</w:t>
      </w:r>
      <w:r w:rsidR="002F75C7">
        <w:rPr>
          <w:rtl/>
        </w:rPr>
        <w:t xml:space="preserve"> ר' יהושע </w:t>
      </w:r>
      <w:smartTag w:uri="urn:schemas-microsoft-com:office:smarttags" w:element="PersonName">
        <w:smartTagPr>
          <w:attr w:name="ProductID" w:val="בן לוי"/>
        </w:smartTagPr>
        <w:r w:rsidR="002F75C7">
          <w:rPr>
            <w:rtl/>
          </w:rPr>
          <w:t>בן לוי</w:t>
        </w:r>
      </w:smartTag>
      <w:r w:rsidR="002F75C7">
        <w:rPr>
          <w:rtl/>
        </w:rPr>
        <w:t xml:space="preserve"> אמר</w:t>
      </w:r>
      <w:r>
        <w:rPr>
          <w:rFonts w:hint="cs"/>
          <w:rtl/>
        </w:rPr>
        <w:t>:</w:t>
      </w:r>
      <w:r w:rsidR="002F75C7">
        <w:rPr>
          <w:rtl/>
        </w:rPr>
        <w:t xml:space="preserve"> אם ה</w:t>
      </w:r>
      <w:r w:rsidR="007115E7">
        <w:rPr>
          <w:rtl/>
        </w:rPr>
        <w:t>ֵ</w:t>
      </w:r>
      <w:r w:rsidR="002F75C7">
        <w:rPr>
          <w:rtl/>
        </w:rPr>
        <w:t>נ</w:t>
      </w:r>
      <w:r w:rsidR="007115E7">
        <w:rPr>
          <w:rtl/>
        </w:rPr>
        <w:t>ִ</w:t>
      </w:r>
      <w:r w:rsidR="002F75C7">
        <w:rPr>
          <w:rtl/>
        </w:rPr>
        <w:t>יבו</w:t>
      </w:r>
      <w:r w:rsidR="007115E7">
        <w:rPr>
          <w:rtl/>
        </w:rPr>
        <w:t>ּ</w:t>
      </w:r>
      <w:r w:rsidR="002F75C7">
        <w:rPr>
          <w:rtl/>
        </w:rPr>
        <w:t xml:space="preserve"> שפתיו של אדם בתפ</w:t>
      </w:r>
      <w:r>
        <w:rPr>
          <w:rFonts w:hint="cs"/>
          <w:rtl/>
        </w:rPr>
        <w:t>י</w:t>
      </w:r>
      <w:r w:rsidR="002F75C7">
        <w:rPr>
          <w:rtl/>
        </w:rPr>
        <w:t>לה</w:t>
      </w:r>
      <w:r>
        <w:rPr>
          <w:rFonts w:hint="cs"/>
          <w:rtl/>
        </w:rPr>
        <w:t>,</w:t>
      </w:r>
      <w:r w:rsidR="002F75C7">
        <w:rPr>
          <w:rtl/>
        </w:rPr>
        <w:t xml:space="preserve"> יהא מובטח שנשמעת תפ</w:t>
      </w:r>
      <w:r w:rsidR="001B639A">
        <w:rPr>
          <w:rFonts w:hint="cs"/>
          <w:rtl/>
        </w:rPr>
        <w:t>י</w:t>
      </w:r>
      <w:r w:rsidR="002F75C7">
        <w:rPr>
          <w:rtl/>
        </w:rPr>
        <w:t>לתו</w:t>
      </w:r>
      <w:r>
        <w:rPr>
          <w:rFonts w:hint="cs"/>
          <w:rtl/>
        </w:rPr>
        <w:t>.</w:t>
      </w:r>
      <w:r w:rsidR="002F75C7">
        <w:rPr>
          <w:rtl/>
        </w:rPr>
        <w:t xml:space="preserve"> מאי טעמא</w:t>
      </w:r>
      <w:r>
        <w:rPr>
          <w:rFonts w:hint="cs"/>
          <w:rtl/>
        </w:rPr>
        <w:t>?</w:t>
      </w:r>
      <w:r w:rsidR="002F75C7">
        <w:rPr>
          <w:rtl/>
        </w:rPr>
        <w:t xml:space="preserve"> </w:t>
      </w:r>
      <w:r w:rsidR="00201274">
        <w:rPr>
          <w:rFonts w:hint="cs"/>
          <w:rtl/>
        </w:rPr>
        <w:t>"תכין לבם, תשמע א</w:t>
      </w:r>
      <w:r w:rsidR="001B639A">
        <w:rPr>
          <w:rFonts w:hint="cs"/>
          <w:rtl/>
        </w:rPr>
        <w:t>ו</w:t>
      </w:r>
      <w:r w:rsidR="00201274">
        <w:rPr>
          <w:rFonts w:hint="cs"/>
          <w:rtl/>
        </w:rPr>
        <w:t xml:space="preserve">זנך" (תהלים י יז), ואומר: </w:t>
      </w:r>
      <w:r>
        <w:rPr>
          <w:rFonts w:hint="cs"/>
          <w:rtl/>
        </w:rPr>
        <w:t>"</w:t>
      </w:r>
      <w:r w:rsidR="002F75C7">
        <w:rPr>
          <w:rtl/>
        </w:rPr>
        <w:t xml:space="preserve">בורא ניב שפתים </w:t>
      </w:r>
      <w:smartTag w:uri="urn:schemas-microsoft-com:office:smarttags" w:element="PersonName">
        <w:smartTagPr>
          <w:attr w:name="ProductID" w:val="שלום שלום"/>
        </w:smartTagPr>
        <w:r w:rsidR="002F75C7">
          <w:rPr>
            <w:rtl/>
          </w:rPr>
          <w:t>שלום שלום</w:t>
        </w:r>
      </w:smartTag>
      <w:r>
        <w:rPr>
          <w:rFonts w:hint="cs"/>
          <w:rtl/>
        </w:rPr>
        <w:t xml:space="preserve"> לרחוק ולקרוב".</w:t>
      </w:r>
      <w:r w:rsidR="002F75C7">
        <w:rPr>
          <w:rtl/>
        </w:rPr>
        <w:t xml:space="preserve"> </w:t>
      </w:r>
      <w:r w:rsidR="00201274">
        <w:rPr>
          <w:rFonts w:hint="cs"/>
          <w:rtl/>
        </w:rPr>
        <w:t>אם לקרוב, כבר ש</w:t>
      </w:r>
      <w:r w:rsidR="006653FA">
        <w:rPr>
          <w:rFonts w:hint="eastAsia"/>
          <w:rtl/>
        </w:rPr>
        <w:t>ׁ</w:t>
      </w:r>
      <w:r w:rsidR="00201274">
        <w:rPr>
          <w:rFonts w:hint="cs"/>
          <w:rtl/>
        </w:rPr>
        <w:t>לו</w:t>
      </w:r>
      <w:r w:rsidR="006653FA">
        <w:rPr>
          <w:rFonts w:hint="eastAsia"/>
          <w:rtl/>
        </w:rPr>
        <w:t>ֹ</w:t>
      </w:r>
      <w:r w:rsidR="00201274">
        <w:rPr>
          <w:rFonts w:hint="cs"/>
          <w:rtl/>
        </w:rPr>
        <w:t>מו</w:t>
      </w:r>
      <w:r w:rsidR="006653FA">
        <w:rPr>
          <w:rFonts w:hint="eastAsia"/>
          <w:rtl/>
        </w:rPr>
        <w:t>ֹ</w:t>
      </w:r>
      <w:r w:rsidR="00201274">
        <w:rPr>
          <w:rFonts w:hint="cs"/>
          <w:rtl/>
        </w:rPr>
        <w:t xml:space="preserve"> ממנו ו</w:t>
      </w:r>
      <w:r w:rsidR="009105C5">
        <w:rPr>
          <w:rFonts w:hint="eastAsia"/>
          <w:rtl/>
        </w:rPr>
        <w:t>ּ</w:t>
      </w:r>
      <w:r w:rsidR="00201274">
        <w:rPr>
          <w:rFonts w:hint="cs"/>
          <w:rtl/>
        </w:rPr>
        <w:t>ב</w:t>
      </w:r>
      <w:r w:rsidR="009105C5">
        <w:rPr>
          <w:rFonts w:hint="eastAsia"/>
          <w:rtl/>
        </w:rPr>
        <w:t>ּ</w:t>
      </w:r>
      <w:r w:rsidR="00201274">
        <w:rPr>
          <w:rFonts w:hint="cs"/>
          <w:rtl/>
        </w:rPr>
        <w:t>ו</w:t>
      </w:r>
      <w:r w:rsidR="009105C5">
        <w:rPr>
          <w:rFonts w:hint="eastAsia"/>
          <w:rtl/>
        </w:rPr>
        <w:t>ֹ</w:t>
      </w:r>
      <w:r w:rsidR="00201274">
        <w:rPr>
          <w:rFonts w:hint="cs"/>
          <w:rtl/>
        </w:rPr>
        <w:t>.</w:t>
      </w:r>
      <w:r w:rsidR="006653FA">
        <w:rPr>
          <w:rStyle w:val="a5"/>
          <w:rtl/>
        </w:rPr>
        <w:footnoteReference w:id="2"/>
      </w:r>
      <w:r w:rsidR="00201274">
        <w:rPr>
          <w:rFonts w:hint="cs"/>
          <w:rtl/>
        </w:rPr>
        <w:t xml:space="preserve"> אם לרחוק </w:t>
      </w:r>
      <w:r w:rsidR="00201274">
        <w:rPr>
          <w:rtl/>
        </w:rPr>
        <w:t>–</w:t>
      </w:r>
      <w:r w:rsidR="00201274">
        <w:rPr>
          <w:rFonts w:hint="cs"/>
          <w:rtl/>
        </w:rPr>
        <w:t xml:space="preserve"> </w:t>
      </w:r>
      <w:r w:rsidR="006653FA">
        <w:rPr>
          <w:rFonts w:hint="cs"/>
          <w:rtl/>
        </w:rPr>
        <w:t xml:space="preserve">ר' חונא ור' יודן בשם ר' אחא: </w:t>
      </w:r>
      <w:r w:rsidR="00201274">
        <w:rPr>
          <w:rFonts w:hint="cs"/>
          <w:rtl/>
        </w:rPr>
        <w:t xml:space="preserve">זה </w:t>
      </w:r>
      <w:r w:rsidR="006653FA">
        <w:rPr>
          <w:rFonts w:hint="cs"/>
          <w:rtl/>
        </w:rPr>
        <w:t>מצורע</w:t>
      </w:r>
      <w:r w:rsidR="00C43423">
        <w:rPr>
          <w:rFonts w:hint="cs"/>
          <w:rtl/>
        </w:rPr>
        <w:t>,</w:t>
      </w:r>
      <w:r w:rsidR="006653FA">
        <w:rPr>
          <w:rFonts w:hint="cs"/>
          <w:rtl/>
        </w:rPr>
        <w:t xml:space="preserve"> </w:t>
      </w:r>
      <w:r w:rsidR="00201274">
        <w:rPr>
          <w:rFonts w:hint="cs"/>
          <w:rtl/>
        </w:rPr>
        <w:t>שהיה רחוק ונעשה קרוב.</w:t>
      </w:r>
      <w:r w:rsidR="00201274">
        <w:rPr>
          <w:rStyle w:val="a5"/>
          <w:rtl/>
        </w:rPr>
        <w:footnoteReference w:id="3"/>
      </w:r>
    </w:p>
    <w:p w14:paraId="259E1183" w14:textId="77777777" w:rsidR="00C97ACD" w:rsidRDefault="00C97ACD" w:rsidP="00040A08">
      <w:pPr>
        <w:pStyle w:val="ab"/>
        <w:rPr>
          <w:rtl/>
        </w:rPr>
      </w:pPr>
      <w:r>
        <w:rPr>
          <w:rtl/>
        </w:rPr>
        <w:t xml:space="preserve">מסכת ברכות דף לד עמוד ב </w:t>
      </w:r>
    </w:p>
    <w:p w14:paraId="3C12A821" w14:textId="77777777" w:rsidR="00D715E5" w:rsidRDefault="00C97ACD" w:rsidP="004E6DF2">
      <w:pPr>
        <w:pStyle w:val="ac"/>
        <w:rPr>
          <w:rFonts w:hint="cs"/>
          <w:rtl/>
        </w:rPr>
      </w:pPr>
      <w:r>
        <w:rPr>
          <w:rtl/>
        </w:rPr>
        <w:t xml:space="preserve">המתפלל צריך שיכוין את לבו בכולן, ואם אינו יכול לכוין בכולן - יכוין את לבו באחת; אמר רבי חייא אמר רב ספרא משום חד דבי רבי: באבות. אמרו עליו על רבי חנינא </w:t>
      </w:r>
      <w:r w:rsidR="00EF6BD1">
        <w:rPr>
          <w:rFonts w:hint="cs"/>
          <w:rtl/>
        </w:rPr>
        <w:t xml:space="preserve">בן דוסא </w:t>
      </w:r>
      <w:r>
        <w:rPr>
          <w:rtl/>
        </w:rPr>
        <w:t>וכו'.</w:t>
      </w:r>
      <w:r w:rsidR="00AA7364">
        <w:rPr>
          <w:rStyle w:val="a5"/>
          <w:rtl/>
        </w:rPr>
        <w:footnoteReference w:id="4"/>
      </w:r>
      <w:r>
        <w:rPr>
          <w:rtl/>
        </w:rPr>
        <w:t xml:space="preserve"> מנא הני מילי? אמר רבי יהושע בן לוי, דאמר קרא: "בורא ניב שפתים שלום שלום לרחוק ולקרוב אמר ה' ורפאתיו</w:t>
      </w:r>
      <w:r w:rsidR="004E6DF2">
        <w:rPr>
          <w:rFonts w:hint="cs"/>
          <w:rtl/>
        </w:rPr>
        <w:t>"</w:t>
      </w:r>
      <w:r>
        <w:rPr>
          <w:rtl/>
        </w:rPr>
        <w:t>.</w:t>
      </w:r>
      <w:r w:rsidR="004E6DF2">
        <w:rPr>
          <w:rStyle w:val="a5"/>
          <w:rtl/>
        </w:rPr>
        <w:footnoteReference w:id="5"/>
      </w:r>
    </w:p>
    <w:p w14:paraId="32C8D627" w14:textId="77777777" w:rsidR="00C06D33" w:rsidRDefault="00C06D33" w:rsidP="00FE5A77">
      <w:pPr>
        <w:pStyle w:val="ab"/>
        <w:rPr>
          <w:rtl/>
        </w:rPr>
      </w:pPr>
      <w:r>
        <w:rPr>
          <w:rtl/>
        </w:rPr>
        <w:t xml:space="preserve">תלמוד ירושלמי מסכת ברכות פרק ט </w:t>
      </w:r>
      <w:r>
        <w:rPr>
          <w:rFonts w:hint="cs"/>
          <w:rtl/>
        </w:rPr>
        <w:t>הלכה א</w:t>
      </w:r>
    </w:p>
    <w:p w14:paraId="5DCC59AD" w14:textId="77777777" w:rsidR="00C06D33" w:rsidRDefault="00C06D33" w:rsidP="001B639A">
      <w:pPr>
        <w:pStyle w:val="ac"/>
        <w:rPr>
          <w:rFonts w:hint="cs"/>
          <w:rtl/>
        </w:rPr>
      </w:pPr>
      <w:r>
        <w:rPr>
          <w:rtl/>
        </w:rPr>
        <w:t>אמר ר' פנחס בשם רב יהודה בר סימון</w:t>
      </w:r>
      <w:r w:rsidR="00FE5A77">
        <w:rPr>
          <w:rFonts w:hint="cs"/>
          <w:rtl/>
        </w:rPr>
        <w:t>:</w:t>
      </w:r>
      <w:r>
        <w:rPr>
          <w:rtl/>
        </w:rPr>
        <w:t xml:space="preserve"> עבודה זרה נראית קרובה ואינה אלא רחוקה</w:t>
      </w:r>
      <w:r w:rsidR="00FE5A77">
        <w:rPr>
          <w:rFonts w:hint="cs"/>
          <w:rtl/>
        </w:rPr>
        <w:t xml:space="preserve"> ...</w:t>
      </w:r>
      <w:r>
        <w:rPr>
          <w:rtl/>
        </w:rPr>
        <w:t xml:space="preserve"> סוף דבר אלוהו עמו בבית והוא צועק עד שימות ולא ישמע ולא יושיע מצרתו</w:t>
      </w:r>
      <w:r w:rsidR="00FE5A77">
        <w:rPr>
          <w:rFonts w:hint="cs"/>
          <w:rtl/>
        </w:rPr>
        <w:t>.</w:t>
      </w:r>
      <w:r>
        <w:rPr>
          <w:rtl/>
        </w:rPr>
        <w:t xml:space="preserve"> אבל </w:t>
      </w:r>
      <w:r w:rsidR="00635AE8">
        <w:rPr>
          <w:rtl/>
        </w:rPr>
        <w:t>הקב"ה</w:t>
      </w:r>
      <w:r>
        <w:rPr>
          <w:rtl/>
        </w:rPr>
        <w:t xml:space="preserve"> נראה רחוק ואין קרוב ממנו</w:t>
      </w:r>
      <w:r w:rsidR="00281770">
        <w:rPr>
          <w:rFonts w:hint="cs"/>
          <w:rtl/>
        </w:rPr>
        <w:t>,</w:t>
      </w:r>
      <w:r>
        <w:rPr>
          <w:rtl/>
        </w:rPr>
        <w:t xml:space="preserve"> דאמר לוי</w:t>
      </w:r>
      <w:r w:rsidR="00FE5A77">
        <w:rPr>
          <w:rFonts w:hint="cs"/>
          <w:rtl/>
        </w:rPr>
        <w:t>:</w:t>
      </w:r>
      <w:r>
        <w:rPr>
          <w:rtl/>
        </w:rPr>
        <w:t xml:space="preserve"> מהארץ ועד לרקיע מהלך ה' מאות שנה ומרקיע לרקיע מהלך ת"ק שנה וע</w:t>
      </w:r>
      <w:r w:rsidR="00281770">
        <w:rPr>
          <w:rFonts w:hint="cs"/>
          <w:rtl/>
        </w:rPr>
        <w:t>ו</w:t>
      </w:r>
      <w:r>
        <w:rPr>
          <w:rtl/>
        </w:rPr>
        <w:t>ביו של רקיע ת"ק שנה וכן לכל רקיע ורקיע</w:t>
      </w:r>
      <w:r w:rsidR="00FE5A77">
        <w:rPr>
          <w:rFonts w:hint="cs"/>
          <w:rtl/>
        </w:rPr>
        <w:t xml:space="preserve"> ... </w:t>
      </w:r>
      <w:r>
        <w:rPr>
          <w:rtl/>
        </w:rPr>
        <w:t>ראה כמה הוא גבוה מעולמו ואדם נכנס לבית הכנסת ועומד אחורי העמוד ומתפלל בלחישה והקב"ה מאזין את תפ</w:t>
      </w:r>
      <w:r w:rsidR="00FE5A77">
        <w:rPr>
          <w:rFonts w:hint="cs"/>
          <w:rtl/>
        </w:rPr>
        <w:t>י</w:t>
      </w:r>
      <w:r>
        <w:rPr>
          <w:rtl/>
        </w:rPr>
        <w:t>לתו</w:t>
      </w:r>
      <w:r w:rsidR="00281770">
        <w:rPr>
          <w:rFonts w:hint="cs"/>
          <w:rtl/>
        </w:rPr>
        <w:t>,</w:t>
      </w:r>
      <w:r>
        <w:rPr>
          <w:rtl/>
        </w:rPr>
        <w:t xml:space="preserve"> שנאמר</w:t>
      </w:r>
      <w:r w:rsidR="00281770">
        <w:rPr>
          <w:rFonts w:hint="cs"/>
          <w:rtl/>
        </w:rPr>
        <w:t>:</w:t>
      </w:r>
      <w:r>
        <w:rPr>
          <w:rtl/>
        </w:rPr>
        <w:t xml:space="preserve"> </w:t>
      </w:r>
      <w:r w:rsidR="001B639A">
        <w:rPr>
          <w:rFonts w:hint="cs"/>
          <w:rtl/>
        </w:rPr>
        <w:t>"</w:t>
      </w:r>
      <w:r>
        <w:rPr>
          <w:rtl/>
        </w:rPr>
        <w:t>וחנה היא מדברת על לבה רק שפתיה נעות וקולה לא ישמע</w:t>
      </w:r>
      <w:r w:rsidR="001B639A">
        <w:rPr>
          <w:rFonts w:hint="cs"/>
          <w:rtl/>
        </w:rPr>
        <w:t>"</w:t>
      </w:r>
      <w:r w:rsidR="001B639A" w:rsidRPr="001B639A">
        <w:rPr>
          <w:rtl/>
        </w:rPr>
        <w:t xml:space="preserve"> </w:t>
      </w:r>
      <w:r w:rsidR="001B639A">
        <w:rPr>
          <w:rtl/>
        </w:rPr>
        <w:t>[שמואל א א יג]</w:t>
      </w:r>
      <w:r w:rsidR="001B639A">
        <w:rPr>
          <w:rFonts w:hint="cs"/>
          <w:rtl/>
        </w:rPr>
        <w:t>,</w:t>
      </w:r>
      <w:r w:rsidR="001B639A">
        <w:rPr>
          <w:rtl/>
        </w:rPr>
        <w:t xml:space="preserve"> </w:t>
      </w:r>
      <w:r>
        <w:rPr>
          <w:rtl/>
        </w:rPr>
        <w:t xml:space="preserve"> </w:t>
      </w:r>
      <w:r w:rsidRPr="001B639A">
        <w:rPr>
          <w:rtl/>
        </w:rPr>
        <w:t xml:space="preserve">והאזין </w:t>
      </w:r>
      <w:r w:rsidR="00635AE8" w:rsidRPr="001B639A">
        <w:rPr>
          <w:rtl/>
        </w:rPr>
        <w:t>הקב"ה</w:t>
      </w:r>
      <w:r w:rsidRPr="001B639A">
        <w:rPr>
          <w:rtl/>
        </w:rPr>
        <w:t xml:space="preserve"> את תפילתה</w:t>
      </w:r>
      <w:r>
        <w:rPr>
          <w:rtl/>
        </w:rPr>
        <w:t>.</w:t>
      </w:r>
      <w:r w:rsidR="001B639A">
        <w:rPr>
          <w:rStyle w:val="a5"/>
          <w:rtl/>
        </w:rPr>
        <w:footnoteReference w:id="6"/>
      </w:r>
      <w:r>
        <w:rPr>
          <w:rtl/>
        </w:rPr>
        <w:t xml:space="preserve"> וכן כל בריותיו</w:t>
      </w:r>
      <w:r w:rsidR="00281770">
        <w:rPr>
          <w:rFonts w:hint="cs"/>
          <w:rtl/>
        </w:rPr>
        <w:t>,</w:t>
      </w:r>
      <w:r>
        <w:rPr>
          <w:rtl/>
        </w:rPr>
        <w:t xml:space="preserve"> שנאמר</w:t>
      </w:r>
      <w:r w:rsidR="00281770">
        <w:rPr>
          <w:rFonts w:hint="cs"/>
          <w:rtl/>
        </w:rPr>
        <w:t>:</w:t>
      </w:r>
      <w:r>
        <w:rPr>
          <w:rtl/>
        </w:rPr>
        <w:t xml:space="preserve"> </w:t>
      </w:r>
      <w:r w:rsidR="001B639A">
        <w:rPr>
          <w:rFonts w:hint="cs"/>
          <w:rtl/>
        </w:rPr>
        <w:t>"</w:t>
      </w:r>
      <w:r>
        <w:rPr>
          <w:rtl/>
        </w:rPr>
        <w:t>תפילה לעני כי יעט</w:t>
      </w:r>
      <w:r w:rsidR="001B639A">
        <w:rPr>
          <w:rFonts w:hint="cs"/>
          <w:rtl/>
        </w:rPr>
        <w:t>ו</w:t>
      </w:r>
      <w:r>
        <w:rPr>
          <w:rtl/>
        </w:rPr>
        <w:t>ף</w:t>
      </w:r>
      <w:r w:rsidR="001B639A">
        <w:rPr>
          <w:rFonts w:hint="cs"/>
          <w:rtl/>
        </w:rPr>
        <w:t xml:space="preserve">" </w:t>
      </w:r>
      <w:r w:rsidR="001B639A">
        <w:rPr>
          <w:rtl/>
        </w:rPr>
        <w:t xml:space="preserve">[תהילים קב א] </w:t>
      </w:r>
      <w:r w:rsidR="00281770">
        <w:rPr>
          <w:rFonts w:hint="cs"/>
          <w:rtl/>
        </w:rPr>
        <w:t xml:space="preserve">- </w:t>
      </w:r>
      <w:r>
        <w:rPr>
          <w:rtl/>
        </w:rPr>
        <w:t>כאדם המשיח באוזן חבירו והוא שומע. וכי יש לך אלוה קרוב מזה שהוא קרוב לבריותיו כפה לאוזן.</w:t>
      </w:r>
      <w:r w:rsidR="00337C06">
        <w:rPr>
          <w:rStyle w:val="a5"/>
          <w:rtl/>
        </w:rPr>
        <w:footnoteReference w:id="7"/>
      </w:r>
      <w:r>
        <w:rPr>
          <w:rtl/>
        </w:rPr>
        <w:t xml:space="preserve"> </w:t>
      </w:r>
    </w:p>
    <w:p w14:paraId="039934F1" w14:textId="77777777" w:rsidR="0000717B" w:rsidRDefault="0000717B" w:rsidP="00E54635">
      <w:pPr>
        <w:pStyle w:val="ab"/>
        <w:rPr>
          <w:rtl/>
        </w:rPr>
      </w:pPr>
      <w:r>
        <w:rPr>
          <w:rtl/>
        </w:rPr>
        <w:lastRenderedPageBreak/>
        <w:t xml:space="preserve">מדרש תהלים (בובר) מזמור קכ </w:t>
      </w:r>
    </w:p>
    <w:p w14:paraId="2790B507" w14:textId="77777777" w:rsidR="0000717B" w:rsidRDefault="0000717B" w:rsidP="00F044F6">
      <w:pPr>
        <w:pStyle w:val="ac"/>
        <w:rPr>
          <w:rFonts w:hint="cs"/>
          <w:rtl/>
        </w:rPr>
      </w:pPr>
      <w:r>
        <w:rPr>
          <w:rtl/>
        </w:rPr>
        <w:t>אמר ישעיהו</w:t>
      </w:r>
      <w:r w:rsidR="00F044F6">
        <w:rPr>
          <w:rFonts w:hint="cs"/>
          <w:rtl/>
        </w:rPr>
        <w:t>:</w:t>
      </w:r>
      <w:r>
        <w:rPr>
          <w:rtl/>
        </w:rPr>
        <w:t xml:space="preserve"> שלום שלום לרחוק ולקרוב וגו' (ישעיה נז יט)</w:t>
      </w:r>
      <w:r w:rsidR="00F044F6">
        <w:rPr>
          <w:rFonts w:hint="cs"/>
          <w:rtl/>
        </w:rPr>
        <w:t>.</w:t>
      </w:r>
      <w:r>
        <w:rPr>
          <w:rtl/>
        </w:rPr>
        <w:t xml:space="preserve"> אמר הק</w:t>
      </w:r>
      <w:r w:rsidR="00F044F6">
        <w:rPr>
          <w:rFonts w:hint="cs"/>
          <w:rtl/>
        </w:rPr>
        <w:t xml:space="preserve">ב"ה: </w:t>
      </w:r>
      <w:r>
        <w:rPr>
          <w:rtl/>
        </w:rPr>
        <w:t>אני ידי פשוטות לבעל תשובה</w:t>
      </w:r>
      <w:r w:rsidR="00F044F6">
        <w:rPr>
          <w:rFonts w:hint="cs"/>
          <w:rtl/>
        </w:rPr>
        <w:t>.</w:t>
      </w:r>
      <w:r>
        <w:rPr>
          <w:rtl/>
        </w:rPr>
        <w:t xml:space="preserve"> איני מחזיר בריה </w:t>
      </w:r>
      <w:r w:rsidR="000F0721">
        <w:rPr>
          <w:rFonts w:hint="cs"/>
          <w:rtl/>
        </w:rPr>
        <w:t xml:space="preserve">- </w:t>
      </w:r>
      <w:r>
        <w:rPr>
          <w:rtl/>
        </w:rPr>
        <w:t>מי שנתן לי לבו בתשובה</w:t>
      </w:r>
      <w:r w:rsidR="00F044F6">
        <w:rPr>
          <w:rFonts w:hint="cs"/>
          <w:rtl/>
        </w:rPr>
        <w:t>.</w:t>
      </w:r>
      <w:r>
        <w:rPr>
          <w:rtl/>
        </w:rPr>
        <w:t xml:space="preserve"> לכך נאמר</w:t>
      </w:r>
      <w:r w:rsidR="00F044F6">
        <w:rPr>
          <w:rFonts w:hint="cs"/>
          <w:rtl/>
        </w:rPr>
        <w:t>:</w:t>
      </w:r>
      <w:r>
        <w:rPr>
          <w:rtl/>
        </w:rPr>
        <w:t xml:space="preserve"> שלום שלום לרחוק ולקרוב</w:t>
      </w:r>
      <w:r w:rsidR="00F044F6">
        <w:rPr>
          <w:rFonts w:hint="cs"/>
          <w:rtl/>
        </w:rPr>
        <w:t>.</w:t>
      </w:r>
      <w:r>
        <w:rPr>
          <w:rtl/>
        </w:rPr>
        <w:t xml:space="preserve"> וכל מי שיב</w:t>
      </w:r>
      <w:r w:rsidR="00F044F6">
        <w:rPr>
          <w:rFonts w:hint="cs"/>
          <w:rtl/>
        </w:rPr>
        <w:t>ו</w:t>
      </w:r>
      <w:r>
        <w:rPr>
          <w:rtl/>
        </w:rPr>
        <w:t>א אצלי אני בא אצלו ומרפא אותו, שנאמר</w:t>
      </w:r>
      <w:r w:rsidR="00F044F6">
        <w:rPr>
          <w:rFonts w:hint="cs"/>
          <w:rtl/>
        </w:rPr>
        <w:t>:</w:t>
      </w:r>
      <w:r>
        <w:rPr>
          <w:rtl/>
        </w:rPr>
        <w:t xml:space="preserve"> </w:t>
      </w:r>
      <w:r w:rsidR="00F044F6">
        <w:rPr>
          <w:rFonts w:hint="cs"/>
          <w:rtl/>
        </w:rPr>
        <w:t>"</w:t>
      </w:r>
      <w:r>
        <w:rPr>
          <w:rtl/>
        </w:rPr>
        <w:t>ורפאתיו</w:t>
      </w:r>
      <w:r w:rsidR="00F044F6">
        <w:rPr>
          <w:rFonts w:hint="cs"/>
          <w:rtl/>
        </w:rPr>
        <w:t>".</w:t>
      </w:r>
      <w:r w:rsidR="00635AE8">
        <w:rPr>
          <w:rStyle w:val="a5"/>
          <w:rtl/>
        </w:rPr>
        <w:footnoteReference w:id="8"/>
      </w:r>
    </w:p>
    <w:p w14:paraId="757D9F36" w14:textId="77777777" w:rsidR="00F14BF5" w:rsidRDefault="00F14BF5" w:rsidP="001E4A29">
      <w:pPr>
        <w:pStyle w:val="ab"/>
        <w:tabs>
          <w:tab w:val="left" w:pos="3457"/>
        </w:tabs>
        <w:rPr>
          <w:rtl/>
        </w:rPr>
      </w:pPr>
      <w:r>
        <w:rPr>
          <w:rtl/>
        </w:rPr>
        <w:t xml:space="preserve">מסכת ברכות דף לד עמוד ב </w:t>
      </w:r>
      <w:r>
        <w:rPr>
          <w:rtl/>
        </w:rPr>
        <w:tab/>
      </w:r>
    </w:p>
    <w:p w14:paraId="6F51DA5E" w14:textId="77777777" w:rsidR="00F14BF5" w:rsidRDefault="00F14BF5" w:rsidP="006653FA">
      <w:pPr>
        <w:pStyle w:val="ac"/>
        <w:rPr>
          <w:rFonts w:hint="cs"/>
          <w:rtl/>
        </w:rPr>
      </w:pPr>
      <w:r>
        <w:rPr>
          <w:rtl/>
        </w:rPr>
        <w:t xml:space="preserve">ואמר רבי חייא בר אבא אמר רבי יוחנן: כל הנביאים כולן לא נתנבאו אלא לבעלי תשובה, אבל צדיקים גמורים </w:t>
      </w:r>
      <w:r w:rsidR="001E4A29">
        <w:rPr>
          <w:rtl/>
        </w:rPr>
        <w:t>–</w:t>
      </w:r>
      <w:r>
        <w:rPr>
          <w:rtl/>
        </w:rPr>
        <w:t xml:space="preserve"> </w:t>
      </w:r>
      <w:r w:rsidR="001E4A29">
        <w:rPr>
          <w:rFonts w:hint="cs"/>
          <w:rtl/>
        </w:rPr>
        <w:t>"</w:t>
      </w:r>
      <w:r>
        <w:rPr>
          <w:rtl/>
        </w:rPr>
        <w:t>עין לא ראתה אלהים זולתך</w:t>
      </w:r>
      <w:r w:rsidR="001E4A29">
        <w:rPr>
          <w:rFonts w:hint="cs"/>
          <w:rtl/>
        </w:rPr>
        <w:t>"</w:t>
      </w:r>
      <w:r>
        <w:rPr>
          <w:rtl/>
        </w:rPr>
        <w:t xml:space="preserve">. ופליגא דרבי אבהו, דאמר רבי אבהו: מקום שבעלי תשובה עומדין - צדיקים גמורים אינם עומדין, שנאמר: </w:t>
      </w:r>
      <w:r w:rsidR="006653FA">
        <w:rPr>
          <w:rFonts w:hint="cs"/>
          <w:rtl/>
        </w:rPr>
        <w:t>"</w:t>
      </w:r>
      <w:r>
        <w:rPr>
          <w:rtl/>
        </w:rPr>
        <w:t>שלום שלום לרחוק ולקרוב</w:t>
      </w:r>
      <w:r w:rsidR="006653FA">
        <w:rPr>
          <w:rFonts w:hint="cs"/>
          <w:rtl/>
        </w:rPr>
        <w:t>" (</w:t>
      </w:r>
      <w:r w:rsidR="006653FA">
        <w:rPr>
          <w:rtl/>
        </w:rPr>
        <w:t>ישעיהו נז</w:t>
      </w:r>
      <w:r w:rsidR="006653FA">
        <w:rPr>
          <w:rFonts w:hint="cs"/>
          <w:rtl/>
        </w:rPr>
        <w:t xml:space="preserve"> יט)</w:t>
      </w:r>
      <w:r>
        <w:rPr>
          <w:rtl/>
        </w:rPr>
        <w:t>. לרחוק ברישא והדר לקרוב</w:t>
      </w:r>
      <w:r w:rsidR="00FC12F4">
        <w:rPr>
          <w:rFonts w:hint="cs"/>
          <w:rtl/>
        </w:rPr>
        <w:t>.</w:t>
      </w:r>
      <w:r w:rsidR="009D390E">
        <w:rPr>
          <w:rStyle w:val="a5"/>
          <w:rtl/>
        </w:rPr>
        <w:footnoteReference w:id="9"/>
      </w:r>
      <w:r>
        <w:rPr>
          <w:rtl/>
        </w:rPr>
        <w:t xml:space="preserve"> ורבי יוחנן אמר לך: מאי רחוק - שהיה רחוק מדבר עבירה מעיקרא, ומאי קרוב - שהיה קרוב לדבר עבירה ונתרחק ממנו.</w:t>
      </w:r>
      <w:r w:rsidR="006653FA">
        <w:rPr>
          <w:rStyle w:val="a5"/>
          <w:rtl/>
        </w:rPr>
        <w:footnoteReference w:id="10"/>
      </w:r>
    </w:p>
    <w:p w14:paraId="32333CD0" w14:textId="77777777" w:rsidR="00E32C82" w:rsidRDefault="00E54635" w:rsidP="00393AF3">
      <w:pPr>
        <w:pStyle w:val="ab"/>
        <w:rPr>
          <w:rFonts w:hint="cs"/>
          <w:rtl/>
        </w:rPr>
      </w:pPr>
      <w:r>
        <w:rPr>
          <w:rtl/>
        </w:rPr>
        <w:t>משנת רבי אליעזר פרשה יא עמוד 210</w:t>
      </w:r>
    </w:p>
    <w:p w14:paraId="72B0CA5B" w14:textId="77777777" w:rsidR="00E54635" w:rsidRDefault="00E54635" w:rsidP="00294DC7">
      <w:pPr>
        <w:pStyle w:val="ac"/>
        <w:rPr>
          <w:rFonts w:hint="cs"/>
          <w:rtl/>
        </w:rPr>
      </w:pPr>
      <w:r>
        <w:rPr>
          <w:rtl/>
        </w:rPr>
        <w:t xml:space="preserve">מדת בשר ודם, אדם גונב וגוזל ימים רבים, וכשהוא מניח את מעשיו וחוזר בתשובה, אותה שעה מגלגלין עליו את הכל. אבל </w:t>
      </w:r>
      <w:r>
        <w:rPr>
          <w:rFonts w:hint="cs"/>
          <w:rtl/>
        </w:rPr>
        <w:t>הקב"ה</w:t>
      </w:r>
      <w:r>
        <w:rPr>
          <w:rtl/>
        </w:rPr>
        <w:t xml:space="preserve"> הוא אינו כן, אלא אדם חוטא לפניו ימים רבים, וכיון שהוא מניח את מעשיו, וחוזר למוטב, אותה שעה אין מזכירין לו שום חטא בעולם, שנ</w:t>
      </w:r>
      <w:r>
        <w:rPr>
          <w:rFonts w:hint="cs"/>
          <w:rtl/>
        </w:rPr>
        <w:t>אמר</w:t>
      </w:r>
      <w:r w:rsidR="00FD5D6E">
        <w:rPr>
          <w:rFonts w:hint="cs"/>
          <w:rtl/>
        </w:rPr>
        <w:t>:</w:t>
      </w:r>
      <w:r>
        <w:rPr>
          <w:rtl/>
        </w:rPr>
        <w:t xml:space="preserve"> </w:t>
      </w:r>
      <w:r w:rsidR="00FD5D6E">
        <w:rPr>
          <w:rFonts w:hint="cs"/>
          <w:rtl/>
        </w:rPr>
        <w:t>"</w:t>
      </w:r>
      <w:r>
        <w:rPr>
          <w:rtl/>
        </w:rPr>
        <w:t>כל חטא</w:t>
      </w:r>
      <w:r w:rsidR="00FD5D6E">
        <w:rPr>
          <w:rFonts w:hint="cs"/>
          <w:rtl/>
        </w:rPr>
        <w:t>ו</w:t>
      </w:r>
      <w:r>
        <w:rPr>
          <w:rtl/>
        </w:rPr>
        <w:t>תיו אשר עשה לא תזכרנה לו</w:t>
      </w:r>
      <w:r w:rsidR="00FD5D6E">
        <w:rPr>
          <w:rFonts w:hint="cs"/>
          <w:rtl/>
        </w:rPr>
        <w:t>" (יחזקאל לג טז)</w:t>
      </w:r>
      <w:r>
        <w:rPr>
          <w:rtl/>
        </w:rPr>
        <w:t>. וזה הוא חסדו, שנ</w:t>
      </w:r>
      <w:r>
        <w:rPr>
          <w:rFonts w:hint="cs"/>
          <w:rtl/>
        </w:rPr>
        <w:t>אמר</w:t>
      </w:r>
      <w:r w:rsidR="00FD5D6E">
        <w:rPr>
          <w:rFonts w:hint="cs"/>
          <w:rtl/>
        </w:rPr>
        <w:t>:</w:t>
      </w:r>
      <w:r>
        <w:rPr>
          <w:rtl/>
        </w:rPr>
        <w:t xml:space="preserve"> </w:t>
      </w:r>
      <w:r w:rsidR="00294DC7">
        <w:rPr>
          <w:rFonts w:hint="cs"/>
          <w:rtl/>
        </w:rPr>
        <w:t>"</w:t>
      </w:r>
      <w:r>
        <w:rPr>
          <w:rtl/>
        </w:rPr>
        <w:t xml:space="preserve">בורא ניב שפתים </w:t>
      </w:r>
      <w:smartTag w:uri="urn:schemas-microsoft-com:office:smarttags" w:element="PersonName">
        <w:smartTagPr>
          <w:attr w:name="ProductID" w:val="שלום שלום"/>
        </w:smartTagPr>
        <w:r>
          <w:rPr>
            <w:rtl/>
          </w:rPr>
          <w:t>שלום שלום</w:t>
        </w:r>
      </w:smartTag>
      <w:r>
        <w:rPr>
          <w:rtl/>
        </w:rPr>
        <w:t xml:space="preserve"> לרחוק ולקרוב</w:t>
      </w:r>
      <w:r w:rsidR="00294DC7">
        <w:rPr>
          <w:rFonts w:hint="cs"/>
          <w:rtl/>
        </w:rPr>
        <w:t>"</w:t>
      </w:r>
      <w:r>
        <w:rPr>
          <w:rtl/>
        </w:rPr>
        <w:t>. רחוקים, אלו בעלי תשובה. קרובים, אלו צדיקים גמורים. מפני מה</w:t>
      </w:r>
      <w:r w:rsidR="00294DC7">
        <w:rPr>
          <w:rFonts w:hint="cs"/>
          <w:rtl/>
        </w:rPr>
        <w:t>?</w:t>
      </w:r>
      <w:r>
        <w:rPr>
          <w:rtl/>
        </w:rPr>
        <w:t xml:space="preserve"> שהללו הכירו ושבו, ואלו לא הכירו ושבו. וזו חסדו, שנ</w:t>
      </w:r>
      <w:r>
        <w:rPr>
          <w:rFonts w:hint="cs"/>
          <w:rtl/>
        </w:rPr>
        <w:t xml:space="preserve">אמר: </w:t>
      </w:r>
      <w:r w:rsidR="00294DC7">
        <w:rPr>
          <w:rFonts w:hint="cs"/>
          <w:rtl/>
        </w:rPr>
        <w:t>"</w:t>
      </w:r>
      <w:r>
        <w:rPr>
          <w:rtl/>
        </w:rPr>
        <w:t xml:space="preserve">חסדך </w:t>
      </w:r>
      <w:r>
        <w:rPr>
          <w:rFonts w:hint="cs"/>
          <w:rtl/>
        </w:rPr>
        <w:t>ה'</w:t>
      </w:r>
      <w:r>
        <w:rPr>
          <w:rtl/>
        </w:rPr>
        <w:t xml:space="preserve"> מ</w:t>
      </w:r>
      <w:smartTag w:uri="urn:schemas-microsoft-com:office:smarttags" w:element="PersonName">
        <w:smartTagPr>
          <w:attr w:name="ProductID" w:val="לאה הארץ"/>
        </w:smartTagPr>
        <w:r>
          <w:rPr>
            <w:rtl/>
          </w:rPr>
          <w:t>לאה הארץ</w:t>
        </w:r>
      </w:smartTag>
      <w:r>
        <w:rPr>
          <w:rFonts w:hint="cs"/>
          <w:rtl/>
        </w:rPr>
        <w:t>"</w:t>
      </w:r>
      <w:r>
        <w:rPr>
          <w:rtl/>
        </w:rPr>
        <w:t>.</w:t>
      </w:r>
      <w:r w:rsidR="00FB0A19">
        <w:rPr>
          <w:rStyle w:val="a5"/>
          <w:rtl/>
        </w:rPr>
        <w:footnoteReference w:id="11"/>
      </w:r>
    </w:p>
    <w:p w14:paraId="034FFA40" w14:textId="77777777" w:rsidR="008E3E0A" w:rsidRDefault="008E3E0A" w:rsidP="008E3E0A">
      <w:pPr>
        <w:pStyle w:val="ab"/>
        <w:rPr>
          <w:rtl/>
        </w:rPr>
      </w:pPr>
      <w:r>
        <w:rPr>
          <w:rtl/>
        </w:rPr>
        <w:t>במדבר רבה פרשת נשא</w:t>
      </w:r>
      <w:r>
        <w:rPr>
          <w:rFonts w:hint="cs"/>
          <w:rtl/>
        </w:rPr>
        <w:t>,</w:t>
      </w:r>
      <w:r>
        <w:rPr>
          <w:rtl/>
        </w:rPr>
        <w:t xml:space="preserve"> פרשה ח </w:t>
      </w:r>
      <w:r>
        <w:rPr>
          <w:rFonts w:hint="cs"/>
          <w:rtl/>
        </w:rPr>
        <w:t>סימ ד</w:t>
      </w:r>
    </w:p>
    <w:p w14:paraId="2E402006" w14:textId="77777777" w:rsidR="00D225A0" w:rsidRDefault="008E3E0A" w:rsidP="00D225A0">
      <w:pPr>
        <w:pStyle w:val="ac"/>
        <w:rPr>
          <w:rFonts w:hint="cs"/>
          <w:rtl/>
        </w:rPr>
      </w:pPr>
      <w:r>
        <w:rPr>
          <w:rtl/>
        </w:rPr>
        <w:t xml:space="preserve">מה אם אלו שלא נתגיירו לשם שמים ראו היאך תבע </w:t>
      </w:r>
      <w:r w:rsidR="00D225A0">
        <w:rPr>
          <w:rtl/>
        </w:rPr>
        <w:t>הקב"ה</w:t>
      </w:r>
      <w:r>
        <w:rPr>
          <w:rtl/>
        </w:rPr>
        <w:t xml:space="preserve"> את דמן</w:t>
      </w:r>
      <w:r>
        <w:rPr>
          <w:rFonts w:hint="cs"/>
          <w:rtl/>
        </w:rPr>
        <w:t>,</w:t>
      </w:r>
      <w:r>
        <w:rPr>
          <w:rtl/>
        </w:rPr>
        <w:t xml:space="preserve"> המתגייר לש</w:t>
      </w:r>
      <w:r w:rsidR="00D225A0">
        <w:rPr>
          <w:rFonts w:hint="cs"/>
          <w:rtl/>
        </w:rPr>
        <w:t>ם שמים</w:t>
      </w:r>
      <w:r>
        <w:rPr>
          <w:rtl/>
        </w:rPr>
        <w:t xml:space="preserve"> ע</w:t>
      </w:r>
      <w:r>
        <w:rPr>
          <w:rFonts w:hint="cs"/>
          <w:rtl/>
        </w:rPr>
        <w:t xml:space="preserve">ל אחת כמה וכמה. </w:t>
      </w:r>
      <w:r>
        <w:rPr>
          <w:rtl/>
        </w:rPr>
        <w:t xml:space="preserve">ודאי אין אלוה כאלהיהם ואין אומה כאומתם </w:t>
      </w:r>
      <w:r>
        <w:rPr>
          <w:rFonts w:hint="cs"/>
          <w:rtl/>
        </w:rPr>
        <w:t>...</w:t>
      </w:r>
      <w:r>
        <w:rPr>
          <w:rtl/>
        </w:rPr>
        <w:t xml:space="preserve"> מיד נתגיירו הרבה גרים מאו</w:t>
      </w:r>
      <w:r w:rsidR="00D225A0">
        <w:rPr>
          <w:rFonts w:hint="cs"/>
          <w:rtl/>
        </w:rPr>
        <w:t xml:space="preserve">מות העולם </w:t>
      </w:r>
      <w:r>
        <w:rPr>
          <w:rtl/>
        </w:rPr>
        <w:t xml:space="preserve">באותה שעה </w:t>
      </w:r>
      <w:r w:rsidR="00D225A0">
        <w:rPr>
          <w:rFonts w:hint="cs"/>
          <w:rtl/>
        </w:rPr>
        <w:t xml:space="preserve">... וכל כך </w:t>
      </w:r>
      <w:r>
        <w:rPr>
          <w:rtl/>
        </w:rPr>
        <w:t>למה</w:t>
      </w:r>
      <w:r w:rsidR="00D225A0">
        <w:rPr>
          <w:rFonts w:hint="cs"/>
          <w:rtl/>
        </w:rPr>
        <w:t>?</w:t>
      </w:r>
      <w:r>
        <w:rPr>
          <w:rtl/>
        </w:rPr>
        <w:t xml:space="preserve"> להודיע שהקב"ה הוא מקרב את הרחוקים וסמך לרחוקים כקרובים</w:t>
      </w:r>
      <w:r w:rsidR="00D225A0">
        <w:rPr>
          <w:rFonts w:hint="cs"/>
          <w:rtl/>
        </w:rPr>
        <w:t>.</w:t>
      </w:r>
      <w:r>
        <w:rPr>
          <w:rtl/>
        </w:rPr>
        <w:t xml:space="preserve"> ולא עוד</w:t>
      </w:r>
      <w:r w:rsidR="00D225A0">
        <w:rPr>
          <w:rFonts w:hint="cs"/>
          <w:rtl/>
        </w:rPr>
        <w:t>,</w:t>
      </w:r>
      <w:r>
        <w:rPr>
          <w:rtl/>
        </w:rPr>
        <w:t xml:space="preserve"> אלא שמקדים שלום לרחוקים מן הקרובים</w:t>
      </w:r>
      <w:r w:rsidR="00D225A0">
        <w:rPr>
          <w:rFonts w:hint="cs"/>
          <w:rtl/>
        </w:rPr>
        <w:t>,</w:t>
      </w:r>
      <w:r>
        <w:rPr>
          <w:rtl/>
        </w:rPr>
        <w:t xml:space="preserve"> שנאמר (ישעיה נז) </w:t>
      </w:r>
      <w:r w:rsidR="00D225A0">
        <w:rPr>
          <w:rFonts w:hint="cs"/>
          <w:rtl/>
        </w:rPr>
        <w:t>"</w:t>
      </w:r>
      <w:r>
        <w:rPr>
          <w:rtl/>
        </w:rPr>
        <w:t>שלום שלום לרחוק ולקרוב</w:t>
      </w:r>
      <w:r w:rsidR="00D225A0">
        <w:rPr>
          <w:rFonts w:hint="cs"/>
          <w:rtl/>
        </w:rPr>
        <w:t>".</w:t>
      </w:r>
      <w:r w:rsidR="00FB0A19">
        <w:rPr>
          <w:rStyle w:val="a5"/>
          <w:rtl/>
        </w:rPr>
        <w:footnoteReference w:id="12"/>
      </w:r>
      <w:r>
        <w:rPr>
          <w:rtl/>
        </w:rPr>
        <w:t xml:space="preserve"> </w:t>
      </w:r>
    </w:p>
    <w:p w14:paraId="6D19578D" w14:textId="77777777" w:rsidR="00EF5A09" w:rsidRDefault="00EF5A09" w:rsidP="0000717B">
      <w:pPr>
        <w:pStyle w:val="ab"/>
        <w:rPr>
          <w:rtl/>
        </w:rPr>
      </w:pPr>
      <w:r>
        <w:rPr>
          <w:rtl/>
        </w:rPr>
        <w:lastRenderedPageBreak/>
        <w:t xml:space="preserve">מסכת כריתות דף ו עמוד ב </w:t>
      </w:r>
    </w:p>
    <w:p w14:paraId="0040B71C" w14:textId="77777777" w:rsidR="00EF5A09" w:rsidRDefault="00EF5A09" w:rsidP="000E715F">
      <w:pPr>
        <w:pStyle w:val="ac"/>
        <w:rPr>
          <w:rFonts w:hint="cs"/>
          <w:rtl/>
        </w:rPr>
      </w:pPr>
      <w:r>
        <w:rPr>
          <w:rtl/>
        </w:rPr>
        <w:t xml:space="preserve">א"ר חנא בר בזנא א"ר שמעון חסידא: כל תענית שאין בה מפושעי </w:t>
      </w:r>
      <w:smartTag w:uri="urn:schemas-microsoft-com:office:smarttags" w:element="PersonName">
        <w:smartTagPr>
          <w:attr w:name="ProductID" w:val="ישראל אינה"/>
        </w:smartTagPr>
        <w:r>
          <w:rPr>
            <w:rtl/>
          </w:rPr>
          <w:t>ישראל אינה</w:t>
        </w:r>
      </w:smartTag>
      <w:r>
        <w:rPr>
          <w:rtl/>
        </w:rPr>
        <w:t xml:space="preserve"> תענית, שהרי חלבנה ריחה רע, ומנאה הכתוב עם סממני קט</w:t>
      </w:r>
      <w:r w:rsidR="000E715F">
        <w:rPr>
          <w:rFonts w:hint="cs"/>
          <w:rtl/>
        </w:rPr>
        <w:t>ו</w:t>
      </w:r>
      <w:r>
        <w:rPr>
          <w:rtl/>
        </w:rPr>
        <w:t>רת.</w:t>
      </w:r>
      <w:r w:rsidR="00CE1F18">
        <w:rPr>
          <w:rStyle w:val="a5"/>
          <w:rtl/>
        </w:rPr>
        <w:footnoteReference w:id="13"/>
      </w:r>
      <w:r>
        <w:rPr>
          <w:rtl/>
        </w:rPr>
        <w:t xml:space="preserve"> אביי אמר מהכא: </w:t>
      </w:r>
      <w:r w:rsidR="000E715F">
        <w:rPr>
          <w:rFonts w:hint="cs"/>
          <w:rtl/>
        </w:rPr>
        <w:t>"</w:t>
      </w:r>
      <w:r w:rsidR="000E715F">
        <w:rPr>
          <w:rtl/>
        </w:rPr>
        <w:t>וַאֲגֻדָּתוֹ עַל אֶרֶץ יְסָדָהּ</w:t>
      </w:r>
      <w:r w:rsidR="000E715F">
        <w:rPr>
          <w:rFonts w:hint="cs"/>
          <w:rtl/>
        </w:rPr>
        <w:t>" (</w:t>
      </w:r>
      <w:r w:rsidR="000E715F">
        <w:rPr>
          <w:rtl/>
        </w:rPr>
        <w:t>עמוס ט</w:t>
      </w:r>
      <w:r w:rsidR="000E715F">
        <w:rPr>
          <w:rFonts w:hint="cs"/>
          <w:rtl/>
        </w:rPr>
        <w:t xml:space="preserve"> ו).</w:t>
      </w:r>
      <w:r w:rsidR="000B7648">
        <w:rPr>
          <w:rStyle w:val="a5"/>
          <w:rtl/>
        </w:rPr>
        <w:footnoteReference w:id="14"/>
      </w:r>
    </w:p>
    <w:p w14:paraId="4DBD5C73" w14:textId="77777777" w:rsidR="000A35AD" w:rsidRDefault="000A35AD" w:rsidP="000A35AD">
      <w:pPr>
        <w:pStyle w:val="ab"/>
        <w:rPr>
          <w:rtl/>
        </w:rPr>
      </w:pPr>
      <w:r>
        <w:rPr>
          <w:rtl/>
        </w:rPr>
        <w:t>רמב"ם הלכות תשובה פרק ג</w:t>
      </w:r>
      <w:r>
        <w:rPr>
          <w:rFonts w:hint="cs"/>
          <w:rtl/>
        </w:rPr>
        <w:t xml:space="preserve"> </w:t>
      </w:r>
      <w:r>
        <w:rPr>
          <w:rtl/>
        </w:rPr>
        <w:t>הלכה יד</w:t>
      </w:r>
    </w:p>
    <w:p w14:paraId="74909938" w14:textId="77777777" w:rsidR="000A35AD" w:rsidRDefault="000A35AD" w:rsidP="000A35AD">
      <w:pPr>
        <w:pStyle w:val="ac"/>
        <w:rPr>
          <w:rFonts w:hint="cs"/>
          <w:rtl/>
        </w:rPr>
      </w:pPr>
      <w:r>
        <w:rPr>
          <w:rtl/>
        </w:rPr>
        <w:t>כל אחד ואחד מעשרים וארבעה אנשים אלו שמנינו אף על פי שהן מישראל</w:t>
      </w:r>
      <w:r>
        <w:rPr>
          <w:rFonts w:hint="cs"/>
          <w:rtl/>
        </w:rPr>
        <w:t>,</w:t>
      </w:r>
      <w:r>
        <w:rPr>
          <w:rtl/>
        </w:rPr>
        <w:t xml:space="preserve"> אין להם חלק לעוה"ב</w:t>
      </w:r>
      <w:r>
        <w:rPr>
          <w:rFonts w:hint="cs"/>
          <w:rtl/>
        </w:rPr>
        <w:t>.</w:t>
      </w:r>
      <w:r>
        <w:rPr>
          <w:rtl/>
        </w:rPr>
        <w:t xml:space="preserve"> ויש עבירות קלות מאלו ואעפ"כ אמרו חכמים שהרגיל בהן אין להם חלק לעוה"ב וכדאי הן להתרחק מהן</w:t>
      </w:r>
      <w:r>
        <w:rPr>
          <w:rFonts w:hint="cs"/>
          <w:rtl/>
        </w:rPr>
        <w:t>.</w:t>
      </w:r>
      <w:r>
        <w:rPr>
          <w:rStyle w:val="a5"/>
          <w:rtl/>
        </w:rPr>
        <w:footnoteReference w:id="15"/>
      </w:r>
    </w:p>
    <w:p w14:paraId="6A52E1B7" w14:textId="77777777" w:rsidR="000A35AD" w:rsidRDefault="000A35AD" w:rsidP="000A35AD">
      <w:pPr>
        <w:pStyle w:val="ac"/>
        <w:rPr>
          <w:rFonts w:hint="cs"/>
          <w:rtl/>
        </w:rPr>
      </w:pPr>
      <w:r>
        <w:rPr>
          <w:rtl/>
        </w:rPr>
        <w:t>במה דברים אמורים שכל אחד מאלו אין לו חלק לעו</w:t>
      </w:r>
      <w:r>
        <w:rPr>
          <w:rFonts w:hint="cs"/>
          <w:rtl/>
        </w:rPr>
        <w:t>לם הבא?</w:t>
      </w:r>
      <w:r>
        <w:rPr>
          <w:rtl/>
        </w:rPr>
        <w:t xml:space="preserve"> כשמת בלא תשובה</w:t>
      </w:r>
      <w:r>
        <w:rPr>
          <w:rFonts w:hint="cs"/>
          <w:rtl/>
        </w:rPr>
        <w:t>.</w:t>
      </w:r>
      <w:r>
        <w:rPr>
          <w:rtl/>
        </w:rPr>
        <w:t xml:space="preserve"> אבל אם שב מרשעו ומת</w:t>
      </w:r>
      <w:r>
        <w:rPr>
          <w:rFonts w:hint="cs"/>
          <w:rtl/>
        </w:rPr>
        <w:t>,</w:t>
      </w:r>
      <w:r>
        <w:rPr>
          <w:rtl/>
        </w:rPr>
        <w:t xml:space="preserve"> והוא בעל תשובה</w:t>
      </w:r>
      <w:r>
        <w:rPr>
          <w:rFonts w:hint="cs"/>
          <w:rtl/>
        </w:rPr>
        <w:t>,</w:t>
      </w:r>
      <w:r>
        <w:rPr>
          <w:rtl/>
        </w:rPr>
        <w:t xml:space="preserve"> הרי זה מבני העולם הבא</w:t>
      </w:r>
      <w:r>
        <w:rPr>
          <w:rFonts w:hint="cs"/>
          <w:rtl/>
        </w:rPr>
        <w:t>.</w:t>
      </w:r>
      <w:r>
        <w:rPr>
          <w:rtl/>
        </w:rPr>
        <w:t xml:space="preserve"> שאין לך דבר שעומד בפני התשובה</w:t>
      </w:r>
      <w:r>
        <w:rPr>
          <w:rFonts w:hint="cs"/>
          <w:rtl/>
        </w:rPr>
        <w:t>.</w:t>
      </w:r>
      <w:r>
        <w:rPr>
          <w:rtl/>
        </w:rPr>
        <w:t xml:space="preserve"> אפילו כפר בעיקר כל ימיו ובאחרונה שב</w:t>
      </w:r>
      <w:r>
        <w:rPr>
          <w:rFonts w:hint="cs"/>
          <w:rtl/>
        </w:rPr>
        <w:t>,</w:t>
      </w:r>
      <w:r>
        <w:rPr>
          <w:rtl/>
        </w:rPr>
        <w:t xml:space="preserve"> יש לו חלק לעולם הבא</w:t>
      </w:r>
      <w:r>
        <w:rPr>
          <w:rFonts w:hint="cs"/>
          <w:rtl/>
        </w:rPr>
        <w:t>,</w:t>
      </w:r>
      <w:r>
        <w:rPr>
          <w:rtl/>
        </w:rPr>
        <w:t xml:space="preserve"> שנאמר</w:t>
      </w:r>
      <w:r>
        <w:rPr>
          <w:rFonts w:hint="cs"/>
          <w:rtl/>
        </w:rPr>
        <w:t>:</w:t>
      </w:r>
      <w:r>
        <w:rPr>
          <w:rtl/>
        </w:rPr>
        <w:t xml:space="preserve"> </w:t>
      </w:r>
      <w:r>
        <w:rPr>
          <w:rFonts w:hint="cs"/>
          <w:rtl/>
        </w:rPr>
        <w:t>"</w:t>
      </w:r>
      <w:r>
        <w:rPr>
          <w:rtl/>
        </w:rPr>
        <w:t>שלום שלום לרחוק ולקרוב אמר ה' ורפאתיו</w:t>
      </w:r>
      <w:r>
        <w:rPr>
          <w:rFonts w:hint="cs"/>
          <w:rtl/>
        </w:rPr>
        <w:t>".</w:t>
      </w:r>
      <w:r>
        <w:rPr>
          <w:rtl/>
        </w:rPr>
        <w:t xml:space="preserve"> כל הרשעים והמומרים וכיוצא בהן שחזרו בתשובה</w:t>
      </w:r>
      <w:r>
        <w:rPr>
          <w:rFonts w:hint="cs"/>
          <w:rtl/>
        </w:rPr>
        <w:t>,</w:t>
      </w:r>
      <w:r>
        <w:rPr>
          <w:rtl/>
        </w:rPr>
        <w:t xml:space="preserve"> בין בגלוי בין במטמוניות</w:t>
      </w:r>
      <w:r>
        <w:rPr>
          <w:rFonts w:hint="cs"/>
          <w:rtl/>
        </w:rPr>
        <w:t>,</w:t>
      </w:r>
      <w:r>
        <w:rPr>
          <w:rtl/>
        </w:rPr>
        <w:t xml:space="preserve"> מקבלין אותן</w:t>
      </w:r>
      <w:r>
        <w:rPr>
          <w:rFonts w:hint="cs"/>
          <w:rtl/>
        </w:rPr>
        <w:t>,</w:t>
      </w:r>
      <w:r>
        <w:rPr>
          <w:rtl/>
        </w:rPr>
        <w:t xml:space="preserve"> שנאמר</w:t>
      </w:r>
      <w:r>
        <w:rPr>
          <w:rFonts w:hint="cs"/>
          <w:rtl/>
        </w:rPr>
        <w:t>:</w:t>
      </w:r>
      <w:r>
        <w:rPr>
          <w:rtl/>
        </w:rPr>
        <w:t xml:space="preserve"> </w:t>
      </w:r>
      <w:r>
        <w:rPr>
          <w:rFonts w:hint="cs"/>
          <w:rtl/>
        </w:rPr>
        <w:t>"</w:t>
      </w:r>
      <w:r>
        <w:rPr>
          <w:rtl/>
        </w:rPr>
        <w:t>שובו בנים שובבים</w:t>
      </w:r>
      <w:r>
        <w:rPr>
          <w:rFonts w:hint="cs"/>
          <w:rtl/>
        </w:rPr>
        <w:t>"</w:t>
      </w:r>
      <w:r w:rsidR="00A17248">
        <w:rPr>
          <w:rFonts w:hint="cs"/>
          <w:rtl/>
        </w:rPr>
        <w:t xml:space="preserve"> (ירמיהו ג כב)</w:t>
      </w:r>
      <w:r>
        <w:rPr>
          <w:rFonts w:hint="cs"/>
          <w:rtl/>
        </w:rPr>
        <w:t>.</w:t>
      </w:r>
      <w:r>
        <w:rPr>
          <w:rStyle w:val="a5"/>
          <w:rtl/>
        </w:rPr>
        <w:footnoteReference w:id="16"/>
      </w:r>
      <w:r>
        <w:rPr>
          <w:rtl/>
        </w:rPr>
        <w:t xml:space="preserve"> אף על פי שעדין שובב הוא</w:t>
      </w:r>
      <w:r w:rsidR="00A17248">
        <w:rPr>
          <w:rFonts w:hint="cs"/>
          <w:rtl/>
        </w:rPr>
        <w:t>,</w:t>
      </w:r>
      <w:r>
        <w:rPr>
          <w:rtl/>
        </w:rPr>
        <w:t xml:space="preserve"> שהרי בסתר שב ולא בגלוי</w:t>
      </w:r>
      <w:r w:rsidR="00A17248">
        <w:rPr>
          <w:rFonts w:hint="cs"/>
          <w:rtl/>
        </w:rPr>
        <w:t>,</w:t>
      </w:r>
      <w:r>
        <w:rPr>
          <w:rtl/>
        </w:rPr>
        <w:t xml:space="preserve"> מקבלין אותו בתשובה.</w:t>
      </w:r>
      <w:r w:rsidR="00DF1B57">
        <w:rPr>
          <w:rStyle w:val="a5"/>
          <w:rtl/>
        </w:rPr>
        <w:footnoteReference w:id="17"/>
      </w:r>
    </w:p>
    <w:p w14:paraId="08AA2ABC" w14:textId="77777777" w:rsidR="0054271F" w:rsidRDefault="0054271F" w:rsidP="00CE1F18">
      <w:pPr>
        <w:pStyle w:val="ad"/>
        <w:spacing w:before="240" w:line="300" w:lineRule="atLeast"/>
        <w:rPr>
          <w:rFonts w:hint="cs"/>
          <w:rtl/>
        </w:rPr>
      </w:pPr>
      <w:r>
        <w:rPr>
          <w:rFonts w:hint="cs"/>
          <w:rtl/>
        </w:rPr>
        <w:t>שנה טובה</w:t>
      </w:r>
    </w:p>
    <w:p w14:paraId="03362E71" w14:textId="77777777" w:rsidR="006F4666" w:rsidRDefault="006F4666" w:rsidP="0054271F">
      <w:pPr>
        <w:pStyle w:val="ad"/>
        <w:spacing w:line="300" w:lineRule="atLeast"/>
        <w:rPr>
          <w:rFonts w:hint="cs"/>
          <w:rtl/>
        </w:rPr>
      </w:pPr>
      <w:r>
        <w:rPr>
          <w:rFonts w:hint="cs"/>
          <w:rtl/>
        </w:rPr>
        <w:t>ותטיב לנו ה</w:t>
      </w:r>
      <w:r>
        <w:rPr>
          <w:rtl/>
        </w:rPr>
        <w:t xml:space="preserve">חתימה </w:t>
      </w:r>
    </w:p>
    <w:p w14:paraId="50A044BF" w14:textId="77777777" w:rsidR="006F4666" w:rsidRDefault="006F4666" w:rsidP="003550D1">
      <w:pPr>
        <w:pStyle w:val="ad"/>
        <w:spacing w:line="300" w:lineRule="atLeast"/>
        <w:rPr>
          <w:rFonts w:hint="cs"/>
          <w:rtl/>
        </w:rPr>
      </w:pPr>
      <w:r>
        <w:rPr>
          <w:rtl/>
        </w:rPr>
        <w:t>מחלקי המים</w:t>
      </w:r>
      <w:r w:rsidR="003902D8">
        <w:rPr>
          <w:rStyle w:val="a5"/>
          <w:rtl/>
        </w:rPr>
        <w:footnoteReference w:id="18"/>
      </w:r>
    </w:p>
    <w:p w14:paraId="2F7A26DC" w14:textId="77777777" w:rsidR="00CC2C6D" w:rsidRPr="00CC2C6D" w:rsidRDefault="00CC2C6D" w:rsidP="00CC2C6D">
      <w:pPr>
        <w:pStyle w:val="ad"/>
        <w:spacing w:before="120" w:line="280" w:lineRule="atLeast"/>
        <w:rPr>
          <w:rFonts w:hint="cs"/>
          <w:b w:val="0"/>
          <w:bCs w:val="0"/>
          <w:szCs w:val="22"/>
          <w:rtl/>
        </w:rPr>
      </w:pPr>
      <w:r w:rsidRPr="00CC2C6D">
        <w:rPr>
          <w:rFonts w:hint="cs"/>
          <w:szCs w:val="22"/>
          <w:rtl/>
        </w:rPr>
        <w:t xml:space="preserve">מים אחרונים: </w:t>
      </w:r>
      <w:r w:rsidRPr="00CC2C6D">
        <w:rPr>
          <w:b w:val="0"/>
          <w:bCs w:val="0"/>
          <w:szCs w:val="22"/>
          <w:rtl/>
        </w:rPr>
        <w:t>משנה מסכת עדויות פרק ח משנה ז</w:t>
      </w:r>
      <w:r w:rsidRPr="00CC2C6D">
        <w:rPr>
          <w:rFonts w:hint="cs"/>
          <w:b w:val="0"/>
          <w:bCs w:val="0"/>
          <w:szCs w:val="22"/>
          <w:rtl/>
        </w:rPr>
        <w:t>: "</w:t>
      </w:r>
      <w:r w:rsidRPr="00CC2C6D">
        <w:rPr>
          <w:b w:val="0"/>
          <w:bCs w:val="0"/>
          <w:szCs w:val="22"/>
          <w:rtl/>
        </w:rPr>
        <w:t>אמר רבי יהושע</w:t>
      </w:r>
      <w:r>
        <w:rPr>
          <w:rFonts w:hint="cs"/>
          <w:b w:val="0"/>
          <w:bCs w:val="0"/>
          <w:szCs w:val="22"/>
          <w:rtl/>
        </w:rPr>
        <w:t>:</w:t>
      </w:r>
      <w:r w:rsidRPr="00CC2C6D">
        <w:rPr>
          <w:b w:val="0"/>
          <w:bCs w:val="0"/>
          <w:szCs w:val="22"/>
          <w:rtl/>
        </w:rPr>
        <w:t xml:space="preserve"> מקובל אני מרבן יוחנן בן זכאי ששמע מרבו ורבו מרבו הלכה למשה מסיני</w:t>
      </w:r>
      <w:r>
        <w:rPr>
          <w:rFonts w:hint="cs"/>
          <w:b w:val="0"/>
          <w:bCs w:val="0"/>
          <w:szCs w:val="22"/>
          <w:rtl/>
        </w:rPr>
        <w:t>,</w:t>
      </w:r>
      <w:r w:rsidRPr="00CC2C6D">
        <w:rPr>
          <w:b w:val="0"/>
          <w:bCs w:val="0"/>
          <w:szCs w:val="22"/>
          <w:rtl/>
        </w:rPr>
        <w:t xml:space="preserve"> שאין אליהו בא לטמא ולטהר לרחק ולקרב אלא לרחק המקורבין בזרוע ולקרב המרוחקין בזרוע </w:t>
      </w:r>
      <w:r w:rsidRPr="00CC2C6D">
        <w:rPr>
          <w:rFonts w:hint="cs"/>
          <w:b w:val="0"/>
          <w:bCs w:val="0"/>
          <w:szCs w:val="22"/>
          <w:rtl/>
        </w:rPr>
        <w:t xml:space="preserve">... </w:t>
      </w:r>
      <w:r w:rsidRPr="00CC2C6D">
        <w:rPr>
          <w:b w:val="0"/>
          <w:bCs w:val="0"/>
          <w:szCs w:val="22"/>
          <w:rtl/>
        </w:rPr>
        <w:t xml:space="preserve"> רבי יהודה אומר</w:t>
      </w:r>
      <w:r>
        <w:rPr>
          <w:rFonts w:hint="cs"/>
          <w:b w:val="0"/>
          <w:bCs w:val="0"/>
          <w:szCs w:val="22"/>
          <w:rtl/>
        </w:rPr>
        <w:t>:</w:t>
      </w:r>
      <w:r w:rsidRPr="00CC2C6D">
        <w:rPr>
          <w:b w:val="0"/>
          <w:bCs w:val="0"/>
          <w:szCs w:val="22"/>
          <w:rtl/>
        </w:rPr>
        <w:t xml:space="preserve"> לקרב אבל לא לרחק</w:t>
      </w:r>
      <w:r>
        <w:rPr>
          <w:rFonts w:hint="cs"/>
          <w:b w:val="0"/>
          <w:bCs w:val="0"/>
          <w:szCs w:val="22"/>
          <w:rtl/>
        </w:rPr>
        <w:t>.</w:t>
      </w:r>
      <w:r w:rsidRPr="00CC2C6D">
        <w:rPr>
          <w:b w:val="0"/>
          <w:bCs w:val="0"/>
          <w:szCs w:val="22"/>
          <w:rtl/>
        </w:rPr>
        <w:t xml:space="preserve"> רבי שמעון אומר</w:t>
      </w:r>
      <w:r>
        <w:rPr>
          <w:rFonts w:hint="cs"/>
          <w:b w:val="0"/>
          <w:bCs w:val="0"/>
          <w:szCs w:val="22"/>
          <w:rtl/>
        </w:rPr>
        <w:t>:</w:t>
      </w:r>
      <w:r w:rsidRPr="00CC2C6D">
        <w:rPr>
          <w:b w:val="0"/>
          <w:bCs w:val="0"/>
          <w:szCs w:val="22"/>
          <w:rtl/>
        </w:rPr>
        <w:t xml:space="preserve"> להשוות המחלוקת</w:t>
      </w:r>
      <w:r>
        <w:rPr>
          <w:rFonts w:hint="cs"/>
          <w:b w:val="0"/>
          <w:bCs w:val="0"/>
          <w:szCs w:val="22"/>
          <w:rtl/>
        </w:rPr>
        <w:t>.</w:t>
      </w:r>
      <w:r w:rsidRPr="00CC2C6D">
        <w:rPr>
          <w:b w:val="0"/>
          <w:bCs w:val="0"/>
          <w:szCs w:val="22"/>
          <w:rtl/>
        </w:rPr>
        <w:t xml:space="preserve"> וחכמים אומרים</w:t>
      </w:r>
      <w:r>
        <w:rPr>
          <w:rFonts w:hint="cs"/>
          <w:b w:val="0"/>
          <w:bCs w:val="0"/>
          <w:szCs w:val="22"/>
          <w:rtl/>
        </w:rPr>
        <w:t>:</w:t>
      </w:r>
      <w:r w:rsidRPr="00CC2C6D">
        <w:rPr>
          <w:b w:val="0"/>
          <w:bCs w:val="0"/>
          <w:szCs w:val="22"/>
          <w:rtl/>
        </w:rPr>
        <w:t xml:space="preserve"> לא לרחק ולא </w:t>
      </w:r>
      <w:r w:rsidRPr="00CC2C6D">
        <w:rPr>
          <w:b w:val="0"/>
          <w:bCs w:val="0"/>
          <w:szCs w:val="22"/>
          <w:rtl/>
        </w:rPr>
        <w:lastRenderedPageBreak/>
        <w:t>לקרב</w:t>
      </w:r>
      <w:r>
        <w:rPr>
          <w:rFonts w:hint="cs"/>
          <w:b w:val="0"/>
          <w:bCs w:val="0"/>
          <w:szCs w:val="22"/>
          <w:rtl/>
        </w:rPr>
        <w:t>,</w:t>
      </w:r>
      <w:r w:rsidRPr="00CC2C6D">
        <w:rPr>
          <w:b w:val="0"/>
          <w:bCs w:val="0"/>
          <w:szCs w:val="22"/>
          <w:rtl/>
        </w:rPr>
        <w:t xml:space="preserve"> אלא לעשות שלום בעולם שנאמר (מלאכי ג') הנני שולח לכם את אליה הנביא וגומר והשיב לב אבות על בנים ולב בנים על אבותם</w:t>
      </w:r>
      <w:r w:rsidRPr="00CC2C6D">
        <w:rPr>
          <w:rFonts w:hint="cs"/>
          <w:b w:val="0"/>
          <w:bCs w:val="0"/>
          <w:szCs w:val="22"/>
          <w:rtl/>
        </w:rPr>
        <w:t>".</w:t>
      </w:r>
      <w:r w:rsidRPr="00CC2C6D">
        <w:rPr>
          <w:b w:val="0"/>
          <w:bCs w:val="0"/>
          <w:szCs w:val="22"/>
          <w:rtl/>
        </w:rPr>
        <w:t>:</w:t>
      </w:r>
    </w:p>
    <w:sectPr w:rsidR="00CC2C6D" w:rsidRPr="00CC2C6D" w:rsidSect="00F44C2C">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11D08" w14:textId="77777777" w:rsidR="002F4997" w:rsidRDefault="002F4997">
      <w:r>
        <w:separator/>
      </w:r>
    </w:p>
  </w:endnote>
  <w:endnote w:type="continuationSeparator" w:id="0">
    <w:p w14:paraId="3FE3F8E6" w14:textId="77777777" w:rsidR="002F4997" w:rsidRDefault="002F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F24E9" w14:textId="77777777" w:rsidR="00605FFA" w:rsidRPr="00F8747C" w:rsidRDefault="00605FFA" w:rsidP="00024DF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C2C6D">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C2C6D">
      <w:rPr>
        <w:rStyle w:val="af1"/>
        <w:noProof/>
        <w:rtl/>
      </w:rPr>
      <w:t>3</w:t>
    </w:r>
    <w:r w:rsidRPr="00F8747C">
      <w:rPr>
        <w:rStyle w:val="af1"/>
      </w:rPr>
      <w:fldChar w:fldCharType="end"/>
    </w:r>
  </w:p>
  <w:p w14:paraId="6CB7A920" w14:textId="77777777" w:rsidR="00605FFA" w:rsidRDefault="00605F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98132" w14:textId="77777777" w:rsidR="002F4997" w:rsidRDefault="002F4997">
      <w:pPr>
        <w:rPr>
          <w:lang w:eastAsia="en-US"/>
        </w:rPr>
      </w:pPr>
      <w:r>
        <w:rPr>
          <w:rFonts w:cs="Miriam"/>
        </w:rPr>
        <w:separator/>
      </w:r>
    </w:p>
  </w:footnote>
  <w:footnote w:type="continuationSeparator" w:id="0">
    <w:p w14:paraId="3C96B17C" w14:textId="77777777" w:rsidR="002F4997" w:rsidRDefault="002F4997">
      <w:r>
        <w:continuationSeparator/>
      </w:r>
    </w:p>
  </w:footnote>
  <w:footnote w:id="1">
    <w:p w14:paraId="70F5E355" w14:textId="77777777" w:rsidR="00D715E5" w:rsidRDefault="00D715E5" w:rsidP="00F44C2C">
      <w:pPr>
        <w:pStyle w:val="a3"/>
        <w:rPr>
          <w:rFonts w:hint="cs"/>
        </w:rPr>
      </w:pPr>
      <w:r>
        <w:rPr>
          <w:rStyle w:val="a5"/>
        </w:rPr>
        <w:footnoteRef/>
      </w:r>
      <w:r>
        <w:rPr>
          <w:rtl/>
        </w:rPr>
        <w:t xml:space="preserve"> </w:t>
      </w:r>
      <w:r>
        <w:rPr>
          <w:rFonts w:hint="cs"/>
          <w:rtl/>
        </w:rPr>
        <w:t>כבר נדרשנו באופן כללי להפטרת יום הכיפורים</w:t>
      </w:r>
      <w:r w:rsidR="00CE1F18">
        <w:rPr>
          <w:rFonts w:hint="cs"/>
          <w:rtl/>
        </w:rPr>
        <w:t>, כולל פסוק זה,</w:t>
      </w:r>
      <w:r>
        <w:rPr>
          <w:rFonts w:hint="cs"/>
          <w:rtl/>
        </w:rPr>
        <w:t xml:space="preserve"> בדברינו </w:t>
      </w:r>
      <w:hyperlink r:id="rId1" w:history="1">
        <w:r w:rsidRPr="009105C5">
          <w:rPr>
            <w:rStyle w:val="Hyperlink"/>
            <w:rFonts w:hint="cs"/>
            <w:rtl/>
          </w:rPr>
          <w:t>הפטר</w:t>
        </w:r>
        <w:r w:rsidRPr="009105C5">
          <w:rPr>
            <w:rStyle w:val="Hyperlink"/>
            <w:rFonts w:hint="cs"/>
            <w:rtl/>
          </w:rPr>
          <w:t>ת</w:t>
        </w:r>
        <w:r w:rsidRPr="009105C5">
          <w:rPr>
            <w:rStyle w:val="Hyperlink"/>
            <w:rFonts w:hint="cs"/>
            <w:rtl/>
          </w:rPr>
          <w:t xml:space="preserve"> היום</w:t>
        </w:r>
      </w:hyperlink>
      <w:r>
        <w:rPr>
          <w:rFonts w:hint="cs"/>
          <w:rtl/>
        </w:rPr>
        <w:t xml:space="preserve"> ביום </w:t>
      </w:r>
      <w:r w:rsidR="009105C5">
        <w:rPr>
          <w:rFonts w:hint="cs"/>
          <w:rtl/>
        </w:rPr>
        <w:t>הכיפורים</w:t>
      </w:r>
      <w:r>
        <w:rPr>
          <w:rFonts w:hint="cs"/>
          <w:rtl/>
        </w:rPr>
        <w:t xml:space="preserve"> בשנה </w:t>
      </w:r>
      <w:r w:rsidR="009105C5">
        <w:rPr>
          <w:rFonts w:hint="cs"/>
          <w:rtl/>
        </w:rPr>
        <w:t>שעברה</w:t>
      </w:r>
      <w:r>
        <w:rPr>
          <w:rFonts w:hint="cs"/>
          <w:rtl/>
        </w:rPr>
        <w:t xml:space="preserve">. הפעם נרצה להרחיב בדרשות על פסוק </w:t>
      </w:r>
      <w:r w:rsidR="00EF5A09">
        <w:rPr>
          <w:rFonts w:hint="cs"/>
          <w:rtl/>
        </w:rPr>
        <w:t xml:space="preserve">נפלא </w:t>
      </w:r>
      <w:r>
        <w:rPr>
          <w:rFonts w:hint="cs"/>
          <w:rtl/>
        </w:rPr>
        <w:t>זה</w:t>
      </w:r>
      <w:r w:rsidR="00EF5A09">
        <w:rPr>
          <w:rFonts w:hint="cs"/>
          <w:rtl/>
        </w:rPr>
        <w:t xml:space="preserve"> ול</w:t>
      </w:r>
      <w:r w:rsidR="009105C5">
        <w:rPr>
          <w:rFonts w:hint="cs"/>
          <w:rtl/>
        </w:rPr>
        <w:t>העמיק ב</w:t>
      </w:r>
      <w:r w:rsidR="00EF5A09">
        <w:rPr>
          <w:rFonts w:hint="cs"/>
          <w:rtl/>
        </w:rPr>
        <w:t>קשר שלו ליום הכיפורים</w:t>
      </w:r>
      <w:r>
        <w:rPr>
          <w:rFonts w:hint="cs"/>
          <w:rtl/>
        </w:rPr>
        <w:t>.</w:t>
      </w:r>
    </w:p>
  </w:footnote>
  <w:footnote w:id="2">
    <w:p w14:paraId="241F397A" w14:textId="77777777" w:rsidR="006653FA" w:rsidRDefault="006653FA">
      <w:pPr>
        <w:pStyle w:val="a3"/>
        <w:rPr>
          <w:rFonts w:hint="cs"/>
          <w:rtl/>
        </w:rPr>
      </w:pPr>
      <w:r>
        <w:rPr>
          <w:rStyle w:val="a5"/>
        </w:rPr>
        <w:footnoteRef/>
      </w:r>
      <w:r>
        <w:rPr>
          <w:rtl/>
        </w:rPr>
        <w:t xml:space="preserve"> </w:t>
      </w:r>
      <w:r>
        <w:rPr>
          <w:rFonts w:hint="cs"/>
          <w:rtl/>
        </w:rPr>
        <w:t xml:space="preserve">מי שקרוב לה', אין לו צורך בברכה ורפואה </w:t>
      </w:r>
      <w:r>
        <w:rPr>
          <w:rtl/>
        </w:rPr>
        <w:t>–</w:t>
      </w:r>
      <w:r>
        <w:rPr>
          <w:rFonts w:hint="cs"/>
          <w:rtl/>
        </w:rPr>
        <w:t xml:space="preserve"> "שלומו ממנו ובו"</w:t>
      </w:r>
      <w:r w:rsidR="00C43423">
        <w:rPr>
          <w:rFonts w:hint="cs"/>
          <w:rtl/>
        </w:rPr>
        <w:t>. הרחוק זקוק לשלום.</w:t>
      </w:r>
    </w:p>
  </w:footnote>
  <w:footnote w:id="3">
    <w:p w14:paraId="5CECD210" w14:textId="77777777" w:rsidR="00605FFA" w:rsidRDefault="00605FFA" w:rsidP="009E4216">
      <w:pPr>
        <w:pStyle w:val="a3"/>
        <w:rPr>
          <w:rFonts w:hint="cs"/>
          <w:rtl/>
        </w:rPr>
      </w:pPr>
      <w:r>
        <w:rPr>
          <w:rStyle w:val="a5"/>
        </w:rPr>
        <w:footnoteRef/>
      </w:r>
      <w:r>
        <w:rPr>
          <w:rtl/>
        </w:rPr>
        <w:t xml:space="preserve"> </w:t>
      </w:r>
      <w:r w:rsidR="00C43423">
        <w:rPr>
          <w:rFonts w:hint="cs"/>
          <w:rtl/>
        </w:rPr>
        <w:t xml:space="preserve">"לרחוק ולקרוב", אומר הדרשן, אחד הם </w:t>
      </w:r>
      <w:r w:rsidR="00C43423">
        <w:rPr>
          <w:rtl/>
        </w:rPr>
        <w:t>–</w:t>
      </w:r>
      <w:r w:rsidR="00C43423">
        <w:rPr>
          <w:rFonts w:hint="cs"/>
          <w:rtl/>
        </w:rPr>
        <w:t xml:space="preserve"> </w:t>
      </w:r>
      <w:r w:rsidR="00F44C2C">
        <w:rPr>
          <w:rFonts w:hint="cs"/>
          <w:rtl/>
        </w:rPr>
        <w:t>הקרוב, כבר אמרנו. ו</w:t>
      </w:r>
      <w:r w:rsidR="00C43423">
        <w:rPr>
          <w:rFonts w:hint="cs"/>
          <w:rtl/>
        </w:rPr>
        <w:t xml:space="preserve">הרחוק </w:t>
      </w:r>
      <w:r w:rsidR="00F44C2C">
        <w:rPr>
          <w:rFonts w:hint="cs"/>
          <w:rtl/>
        </w:rPr>
        <w:t xml:space="preserve">זה </w:t>
      </w:r>
      <w:r w:rsidR="00C43423">
        <w:rPr>
          <w:rFonts w:hint="cs"/>
          <w:rtl/>
        </w:rPr>
        <w:t>שזכה ל</w:t>
      </w:r>
      <w:r w:rsidR="00C97ACD">
        <w:rPr>
          <w:rFonts w:hint="cs"/>
          <w:rtl/>
        </w:rPr>
        <w:t>ר</w:t>
      </w:r>
      <w:r w:rsidR="00C43423">
        <w:rPr>
          <w:rFonts w:hint="cs"/>
          <w:rtl/>
        </w:rPr>
        <w:t xml:space="preserve">פואה וחזר להיות קרוב. </w:t>
      </w:r>
      <w:r>
        <w:rPr>
          <w:rFonts w:hint="cs"/>
          <w:rtl/>
        </w:rPr>
        <w:t>מדרש זה</w:t>
      </w:r>
      <w:r w:rsidR="00C43423">
        <w:rPr>
          <w:rFonts w:hint="cs"/>
          <w:rtl/>
        </w:rPr>
        <w:t>, שבפרשת מצורע,</w:t>
      </w:r>
      <w:r>
        <w:rPr>
          <w:rFonts w:hint="cs"/>
          <w:rtl/>
        </w:rPr>
        <w:t xml:space="preserve"> מבוסס, כך נראה</w:t>
      </w:r>
      <w:r w:rsidR="007115E7">
        <w:rPr>
          <w:rFonts w:hint="cs"/>
          <w:rtl/>
        </w:rPr>
        <w:t>,</w:t>
      </w:r>
      <w:r>
        <w:rPr>
          <w:rFonts w:hint="cs"/>
          <w:rtl/>
        </w:rPr>
        <w:t xml:space="preserve"> על </w:t>
      </w:r>
      <w:r w:rsidR="00C43423">
        <w:rPr>
          <w:rFonts w:hint="cs"/>
          <w:rtl/>
        </w:rPr>
        <w:t xml:space="preserve">דברי התלמוד - בבלי ברכות לד ע"ב, </w:t>
      </w:r>
      <w:r>
        <w:rPr>
          <w:rFonts w:hint="cs"/>
          <w:rtl/>
        </w:rPr>
        <w:t>ירושלמי</w:t>
      </w:r>
      <w:r w:rsidRPr="002F75C7">
        <w:rPr>
          <w:rtl/>
        </w:rPr>
        <w:t xml:space="preserve"> </w:t>
      </w:r>
      <w:r>
        <w:rPr>
          <w:rtl/>
        </w:rPr>
        <w:t xml:space="preserve">ברכות פרק ה </w:t>
      </w:r>
      <w:r>
        <w:rPr>
          <w:rFonts w:hint="cs"/>
          <w:rtl/>
        </w:rPr>
        <w:t>הלכה ה</w:t>
      </w:r>
      <w:r w:rsidR="00C43423">
        <w:rPr>
          <w:rFonts w:hint="cs"/>
          <w:rtl/>
        </w:rPr>
        <w:t xml:space="preserve"> - הד</w:t>
      </w:r>
      <w:r w:rsidR="007115E7">
        <w:rPr>
          <w:rFonts w:hint="cs"/>
          <w:rtl/>
        </w:rPr>
        <w:t>נים</w:t>
      </w:r>
      <w:r w:rsidR="00C43423">
        <w:rPr>
          <w:rFonts w:hint="cs"/>
          <w:rtl/>
        </w:rPr>
        <w:t xml:space="preserve"> בכוחה של התפילה</w:t>
      </w:r>
      <w:r w:rsidR="00573311">
        <w:rPr>
          <w:rFonts w:hint="cs"/>
          <w:rtl/>
        </w:rPr>
        <w:t xml:space="preserve">. </w:t>
      </w:r>
      <w:r>
        <w:rPr>
          <w:rFonts w:hint="cs"/>
          <w:rtl/>
        </w:rPr>
        <w:t xml:space="preserve">המשנה בברכות פרק ה משנה ה מספרת על </w:t>
      </w:r>
      <w:r>
        <w:rPr>
          <w:rtl/>
        </w:rPr>
        <w:t xml:space="preserve">רבי חנינא בן דוסא </w:t>
      </w:r>
      <w:r>
        <w:rPr>
          <w:rFonts w:hint="cs"/>
          <w:rtl/>
        </w:rPr>
        <w:t>"</w:t>
      </w:r>
      <w:r>
        <w:rPr>
          <w:rtl/>
        </w:rPr>
        <w:t>שהיה מתפלל על החולים ואומר זה חי וזה מת</w:t>
      </w:r>
      <w:r>
        <w:rPr>
          <w:rFonts w:hint="cs"/>
          <w:rtl/>
        </w:rPr>
        <w:t>.</w:t>
      </w:r>
      <w:r>
        <w:rPr>
          <w:rtl/>
        </w:rPr>
        <w:t xml:space="preserve"> אמרו לו</w:t>
      </w:r>
      <w:r>
        <w:rPr>
          <w:rFonts w:hint="cs"/>
          <w:rtl/>
        </w:rPr>
        <w:t>:</w:t>
      </w:r>
      <w:r>
        <w:rPr>
          <w:rtl/>
        </w:rPr>
        <w:t xml:space="preserve"> מנין אתה יודע</w:t>
      </w:r>
      <w:r>
        <w:rPr>
          <w:rFonts w:hint="cs"/>
          <w:rtl/>
        </w:rPr>
        <w:t>?</w:t>
      </w:r>
      <w:r>
        <w:rPr>
          <w:rtl/>
        </w:rPr>
        <w:t xml:space="preserve"> אמר להן</w:t>
      </w:r>
      <w:r>
        <w:rPr>
          <w:rFonts w:hint="cs"/>
          <w:rtl/>
        </w:rPr>
        <w:t>:</w:t>
      </w:r>
      <w:r>
        <w:rPr>
          <w:rtl/>
        </w:rPr>
        <w:t xml:space="preserve"> אם שגורה תפילתי בפי</w:t>
      </w:r>
      <w:r>
        <w:rPr>
          <w:rFonts w:hint="cs"/>
          <w:rtl/>
        </w:rPr>
        <w:t>,</w:t>
      </w:r>
      <w:r>
        <w:rPr>
          <w:rtl/>
        </w:rPr>
        <w:t xml:space="preserve"> יודע אני שהוא מקובל</w:t>
      </w:r>
      <w:r>
        <w:rPr>
          <w:rFonts w:hint="cs"/>
          <w:rtl/>
        </w:rPr>
        <w:t>;</w:t>
      </w:r>
      <w:r>
        <w:rPr>
          <w:rtl/>
        </w:rPr>
        <w:t xml:space="preserve"> ואם לאו</w:t>
      </w:r>
      <w:r>
        <w:rPr>
          <w:rFonts w:hint="cs"/>
          <w:rtl/>
        </w:rPr>
        <w:t>,</w:t>
      </w:r>
      <w:r>
        <w:rPr>
          <w:rtl/>
        </w:rPr>
        <w:t xml:space="preserve"> יודע אני שהוא מטורף</w:t>
      </w:r>
      <w:r>
        <w:rPr>
          <w:rFonts w:hint="cs"/>
          <w:rtl/>
        </w:rPr>
        <w:t>"</w:t>
      </w:r>
      <w:r w:rsidR="00573311">
        <w:rPr>
          <w:rFonts w:hint="cs"/>
          <w:rtl/>
        </w:rPr>
        <w:t xml:space="preserve">. </w:t>
      </w:r>
      <w:r>
        <w:rPr>
          <w:rFonts w:hint="cs"/>
          <w:rtl/>
        </w:rPr>
        <w:t xml:space="preserve">על בסיס משנה זו, מביאה הגמרא </w:t>
      </w:r>
      <w:r w:rsidR="00573311">
        <w:rPr>
          <w:rFonts w:hint="cs"/>
          <w:rtl/>
        </w:rPr>
        <w:t xml:space="preserve">בירושלמי </w:t>
      </w:r>
      <w:r>
        <w:rPr>
          <w:rFonts w:hint="cs"/>
          <w:rtl/>
        </w:rPr>
        <w:t>את ה</w:t>
      </w:r>
      <w:r>
        <w:rPr>
          <w:rtl/>
        </w:rPr>
        <w:t xml:space="preserve">מעשה ברבן גמליאל </w:t>
      </w:r>
      <w:r>
        <w:rPr>
          <w:rFonts w:hint="cs"/>
          <w:rtl/>
        </w:rPr>
        <w:t>"</w:t>
      </w:r>
      <w:r>
        <w:rPr>
          <w:rtl/>
        </w:rPr>
        <w:t>שחלה בנו ושלח שני תלמידי חכמים אצל רבי חנינא בן דוסא בעירו אמר לון</w:t>
      </w:r>
      <w:r w:rsidR="00C43423">
        <w:rPr>
          <w:rFonts w:hint="cs"/>
          <w:rtl/>
        </w:rPr>
        <w:t>:</w:t>
      </w:r>
      <w:r>
        <w:rPr>
          <w:rtl/>
        </w:rPr>
        <w:t xml:space="preserve"> המתינו לי עד שאעלה לעלייה</w:t>
      </w:r>
      <w:r w:rsidR="00C43423">
        <w:rPr>
          <w:rFonts w:hint="cs"/>
          <w:rtl/>
        </w:rPr>
        <w:t>.</w:t>
      </w:r>
      <w:r>
        <w:rPr>
          <w:rtl/>
        </w:rPr>
        <w:t xml:space="preserve"> ועלה לעלייה וירד</w:t>
      </w:r>
      <w:r>
        <w:rPr>
          <w:rFonts w:hint="cs"/>
          <w:rtl/>
        </w:rPr>
        <w:t>.</w:t>
      </w:r>
      <w:r>
        <w:rPr>
          <w:rtl/>
        </w:rPr>
        <w:t xml:space="preserve"> אמ</w:t>
      </w:r>
      <w:r>
        <w:rPr>
          <w:rFonts w:hint="cs"/>
          <w:rtl/>
        </w:rPr>
        <w:t>ר</w:t>
      </w:r>
      <w:r>
        <w:rPr>
          <w:rtl/>
        </w:rPr>
        <w:t xml:space="preserve"> להן</w:t>
      </w:r>
      <w:r w:rsidR="00C43423">
        <w:rPr>
          <w:rFonts w:hint="cs"/>
          <w:rtl/>
        </w:rPr>
        <w:t>:</w:t>
      </w:r>
      <w:r>
        <w:rPr>
          <w:rtl/>
        </w:rPr>
        <w:t xml:space="preserve"> בטוח אני שנינוח בנו של רבן גמליאל מח</w:t>
      </w:r>
      <w:r w:rsidR="007115E7">
        <w:rPr>
          <w:rFonts w:hint="cs"/>
          <w:rtl/>
        </w:rPr>
        <w:t>ו</w:t>
      </w:r>
      <w:r>
        <w:rPr>
          <w:rtl/>
        </w:rPr>
        <w:t>ליו</w:t>
      </w:r>
      <w:r w:rsidR="00C756E4">
        <w:rPr>
          <w:rFonts w:hint="cs"/>
          <w:rtl/>
        </w:rPr>
        <w:t>.</w:t>
      </w:r>
      <w:r>
        <w:rPr>
          <w:rtl/>
        </w:rPr>
        <w:t xml:space="preserve"> וסיימו</w:t>
      </w:r>
      <w:r w:rsidR="00C756E4">
        <w:rPr>
          <w:rFonts w:hint="cs"/>
          <w:rtl/>
        </w:rPr>
        <w:t>:</w:t>
      </w:r>
      <w:r>
        <w:rPr>
          <w:rtl/>
        </w:rPr>
        <w:t xml:space="preserve"> באותה שעה תבע מזון</w:t>
      </w:r>
      <w:r w:rsidR="00354D5D">
        <w:rPr>
          <w:rFonts w:hint="cs"/>
          <w:rtl/>
        </w:rPr>
        <w:t xml:space="preserve">. </w:t>
      </w:r>
      <w:r w:rsidR="00354D5D">
        <w:rPr>
          <w:rtl/>
        </w:rPr>
        <w:t>אמר ר' שמואל בר נחמני</w:t>
      </w:r>
      <w:r w:rsidR="00354D5D">
        <w:rPr>
          <w:rFonts w:hint="cs"/>
          <w:rtl/>
        </w:rPr>
        <w:t>:</w:t>
      </w:r>
      <w:r w:rsidR="00354D5D">
        <w:rPr>
          <w:rtl/>
        </w:rPr>
        <w:t xml:space="preserve"> אם כוונתה את לבך בתפילה</w:t>
      </w:r>
      <w:r w:rsidR="00354D5D">
        <w:rPr>
          <w:rFonts w:hint="cs"/>
          <w:rtl/>
        </w:rPr>
        <w:t>,</w:t>
      </w:r>
      <w:r w:rsidR="00354D5D">
        <w:rPr>
          <w:rtl/>
        </w:rPr>
        <w:t xml:space="preserve"> תהא מבושר שנשמעה תפילתך</w:t>
      </w:r>
      <w:r w:rsidR="00354D5D">
        <w:rPr>
          <w:rFonts w:hint="cs"/>
          <w:rtl/>
        </w:rPr>
        <w:t>.</w:t>
      </w:r>
      <w:r w:rsidR="00354D5D">
        <w:rPr>
          <w:rtl/>
        </w:rPr>
        <w:t xml:space="preserve"> ומה טעם</w:t>
      </w:r>
      <w:r w:rsidR="00354D5D">
        <w:rPr>
          <w:rFonts w:hint="cs"/>
          <w:rtl/>
        </w:rPr>
        <w:t>?</w:t>
      </w:r>
      <w:r w:rsidR="00354D5D">
        <w:rPr>
          <w:rtl/>
        </w:rPr>
        <w:t xml:space="preserve"> תכין לבם תקשיב אזניך</w:t>
      </w:r>
      <w:r w:rsidR="00354D5D">
        <w:rPr>
          <w:rFonts w:hint="cs"/>
          <w:rtl/>
        </w:rPr>
        <w:t>.</w:t>
      </w:r>
      <w:r w:rsidR="00354D5D">
        <w:rPr>
          <w:rtl/>
        </w:rPr>
        <w:t xml:space="preserve"> אמר רבי יהושע בן לוי</w:t>
      </w:r>
      <w:r w:rsidR="00354D5D">
        <w:rPr>
          <w:rFonts w:hint="cs"/>
          <w:rtl/>
        </w:rPr>
        <w:t>:</w:t>
      </w:r>
      <w:r w:rsidR="00354D5D">
        <w:rPr>
          <w:rtl/>
        </w:rPr>
        <w:t xml:space="preserve"> אם עשו שפתותיו של אדם תנובה</w:t>
      </w:r>
      <w:r w:rsidR="00354D5D">
        <w:rPr>
          <w:rFonts w:hint="cs"/>
          <w:rtl/>
        </w:rPr>
        <w:t>,</w:t>
      </w:r>
      <w:r w:rsidR="00354D5D">
        <w:rPr>
          <w:rtl/>
        </w:rPr>
        <w:t xml:space="preserve"> יהא מבושר שנשמעה תפילתו</w:t>
      </w:r>
      <w:r w:rsidR="00C43423">
        <w:rPr>
          <w:rFonts w:hint="cs"/>
          <w:rtl/>
        </w:rPr>
        <w:t>.</w:t>
      </w:r>
      <w:r w:rsidR="00354D5D">
        <w:rPr>
          <w:rtl/>
        </w:rPr>
        <w:t xml:space="preserve"> מה טעם</w:t>
      </w:r>
      <w:r w:rsidR="00C43423">
        <w:rPr>
          <w:rFonts w:hint="cs"/>
          <w:rtl/>
        </w:rPr>
        <w:t>?</w:t>
      </w:r>
      <w:r w:rsidR="00354D5D">
        <w:rPr>
          <w:rtl/>
        </w:rPr>
        <w:t xml:space="preserve"> בורא ניב שפתים שלום שלום לרחוק ולקרוב אמר ה' ורפאתיו</w:t>
      </w:r>
      <w:r>
        <w:rPr>
          <w:rFonts w:hint="cs"/>
          <w:rtl/>
        </w:rPr>
        <w:t>".</w:t>
      </w:r>
      <w:r w:rsidR="00F44C2C">
        <w:rPr>
          <w:rFonts w:hint="cs"/>
          <w:rtl/>
        </w:rPr>
        <w:t xml:space="preserve"> הסיום במצורע בא ללמד שרפואתו באה משום שידע להתפלל בניב שפתיים</w:t>
      </w:r>
      <w:r w:rsidR="009E4216">
        <w:rPr>
          <w:rFonts w:hint="cs"/>
          <w:rtl/>
        </w:rPr>
        <w:t xml:space="preserve"> ולבקש כראוי להירפא מצרעתו</w:t>
      </w:r>
      <w:r w:rsidR="00F44C2C">
        <w:rPr>
          <w:rFonts w:hint="cs"/>
          <w:rtl/>
        </w:rPr>
        <w:t xml:space="preserve">. ועדיין איננו יודעים </w:t>
      </w:r>
      <w:r w:rsidR="009E4216">
        <w:rPr>
          <w:rFonts w:hint="cs"/>
          <w:rtl/>
        </w:rPr>
        <w:t xml:space="preserve">מה היא "תנובת שפתיים"? איך יכול אדם לדעת </w:t>
      </w:r>
      <w:r w:rsidR="009E4216">
        <w:rPr>
          <w:rtl/>
        </w:rPr>
        <w:t xml:space="preserve">אם </w:t>
      </w:r>
      <w:r w:rsidR="009E4216">
        <w:rPr>
          <w:rFonts w:hint="cs"/>
          <w:rtl/>
        </w:rPr>
        <w:t>"</w:t>
      </w:r>
      <w:r w:rsidR="009E4216">
        <w:rPr>
          <w:rtl/>
        </w:rPr>
        <w:t xml:space="preserve">הֵנִיבוּ שפתיו </w:t>
      </w:r>
      <w:r w:rsidR="009E4216">
        <w:rPr>
          <w:rFonts w:hint="cs"/>
          <w:rtl/>
        </w:rPr>
        <w:t>ב</w:t>
      </w:r>
      <w:r w:rsidR="009E4216">
        <w:rPr>
          <w:rtl/>
        </w:rPr>
        <w:t>תפ</w:t>
      </w:r>
      <w:r w:rsidR="009E4216">
        <w:rPr>
          <w:rFonts w:hint="cs"/>
          <w:rtl/>
        </w:rPr>
        <w:t>י</w:t>
      </w:r>
      <w:r w:rsidR="009E4216">
        <w:rPr>
          <w:rtl/>
        </w:rPr>
        <w:t>לה</w:t>
      </w:r>
      <w:r w:rsidR="009E4216">
        <w:rPr>
          <w:rFonts w:hint="cs"/>
          <w:rtl/>
        </w:rPr>
        <w:t>" (או שמא "הניבו תפילה") או לא. האם זו הרגשתו הנפשית-אישית של האדם כיצד עלתה לרצון תפילתו? האם כל אדם כר' חנינא בן דוסא?</w:t>
      </w:r>
      <w:r>
        <w:rPr>
          <w:rFonts w:hint="cs"/>
          <w:rtl/>
        </w:rPr>
        <w:t xml:space="preserve"> </w:t>
      </w:r>
    </w:p>
  </w:footnote>
  <w:footnote w:id="4">
    <w:p w14:paraId="04439A5D" w14:textId="77777777" w:rsidR="00AA7364" w:rsidRDefault="00AA7364" w:rsidP="009E4216">
      <w:pPr>
        <w:pStyle w:val="a3"/>
        <w:rPr>
          <w:rFonts w:hint="cs"/>
          <w:rtl/>
        </w:rPr>
      </w:pPr>
      <w:r>
        <w:rPr>
          <w:rStyle w:val="a5"/>
        </w:rPr>
        <w:footnoteRef/>
      </w:r>
      <w:r>
        <w:rPr>
          <w:rtl/>
        </w:rPr>
        <w:t xml:space="preserve"> </w:t>
      </w:r>
      <w:r>
        <w:rPr>
          <w:rFonts w:hint="cs"/>
          <w:rtl/>
        </w:rPr>
        <w:t>המשנה בהערה 3 הסמוכה לעיל</w:t>
      </w:r>
      <w:r w:rsidR="00EF6BD1">
        <w:rPr>
          <w:rFonts w:hint="cs"/>
          <w:rtl/>
        </w:rPr>
        <w:t>, על רבי חנינא בן דוסא "שהיה מתפלל על החולים ואומר: זה חי וזה מת וכו' "</w:t>
      </w:r>
      <w:r>
        <w:rPr>
          <w:rFonts w:hint="cs"/>
          <w:rtl/>
        </w:rPr>
        <w:t>.</w:t>
      </w:r>
    </w:p>
  </w:footnote>
  <w:footnote w:id="5">
    <w:p w14:paraId="3085A080" w14:textId="77777777" w:rsidR="004E6DF2" w:rsidRDefault="004E6DF2" w:rsidP="007115E7">
      <w:pPr>
        <w:pStyle w:val="a3"/>
        <w:rPr>
          <w:rFonts w:hint="cs"/>
          <w:rtl/>
        </w:rPr>
      </w:pPr>
      <w:r>
        <w:rPr>
          <w:rStyle w:val="a5"/>
        </w:rPr>
        <w:footnoteRef/>
      </w:r>
      <w:r>
        <w:rPr>
          <w:rtl/>
        </w:rPr>
        <w:t xml:space="preserve"> </w:t>
      </w:r>
      <w:r>
        <w:rPr>
          <w:rFonts w:hint="cs"/>
          <w:rtl/>
        </w:rPr>
        <w:t>ניב השפתיים ("</w:t>
      </w:r>
      <w:r>
        <w:rPr>
          <w:rtl/>
        </w:rPr>
        <w:t>אם עשו שפתותיו של אדם תנובה</w:t>
      </w:r>
      <w:r>
        <w:rPr>
          <w:rFonts w:hint="cs"/>
          <w:rtl/>
        </w:rPr>
        <w:t xml:space="preserve">") אשר מביא שלום לרחוק ולקרוב, היא הכוונה בתפילה. אלא שחכמים ידעו את נפש האדם והגם שדרשו לכתחילה תפילה שלימה בכוונה, הסתפקו בדיעבד בכוונה בברכה הראשונה, ברכת האבות. מהרש"א מסביר שברכה זו סמוכה לגאולה, מתחילה וחותמת בברוך </w:t>
      </w:r>
      <w:r w:rsidR="009105C5">
        <w:rPr>
          <w:rFonts w:hint="cs"/>
          <w:rtl/>
        </w:rPr>
        <w:t>ו</w:t>
      </w:r>
      <w:r>
        <w:rPr>
          <w:rFonts w:hint="cs"/>
          <w:rtl/>
        </w:rPr>
        <w:t xml:space="preserve">כמה שמות ה' נזכרים בה. הדברים נכונים בפרט בימים בהם אנו מבקשים </w:t>
      </w:r>
      <w:r w:rsidR="007115E7">
        <w:rPr>
          <w:rFonts w:hint="cs"/>
          <w:rtl/>
        </w:rPr>
        <w:t>ו</w:t>
      </w:r>
      <w:r>
        <w:rPr>
          <w:rFonts w:hint="cs"/>
          <w:rtl/>
        </w:rPr>
        <w:t xml:space="preserve">מזכירים את זכות האבות. ובדרשה </w:t>
      </w:r>
      <w:r w:rsidR="007115E7">
        <w:rPr>
          <w:rFonts w:hint="cs"/>
          <w:rtl/>
        </w:rPr>
        <w:t xml:space="preserve">מעין </w:t>
      </w:r>
      <w:r w:rsidR="00AA7364">
        <w:rPr>
          <w:rFonts w:hint="cs"/>
          <w:rtl/>
        </w:rPr>
        <w:t>ח</w:t>
      </w:r>
      <w:r>
        <w:rPr>
          <w:rFonts w:hint="cs"/>
          <w:rtl/>
        </w:rPr>
        <w:t xml:space="preserve">סידית, </w:t>
      </w:r>
      <w:r w:rsidR="007115E7">
        <w:rPr>
          <w:rFonts w:hint="cs"/>
          <w:rtl/>
        </w:rPr>
        <w:t xml:space="preserve">נאמר: </w:t>
      </w:r>
      <w:r>
        <w:rPr>
          <w:rFonts w:hint="cs"/>
          <w:rtl/>
        </w:rPr>
        <w:t>ניב השפתיים עושה שלום גם לרחוק</w:t>
      </w:r>
      <w:r w:rsidR="007115E7">
        <w:rPr>
          <w:rFonts w:hint="cs"/>
          <w:rtl/>
        </w:rPr>
        <w:t xml:space="preserve"> - ל</w:t>
      </w:r>
      <w:r>
        <w:rPr>
          <w:rFonts w:hint="cs"/>
          <w:rtl/>
        </w:rPr>
        <w:t>קטעי תפילה שלא כ"כ כ</w:t>
      </w:r>
      <w:r w:rsidR="007115E7">
        <w:rPr>
          <w:rFonts w:hint="cs"/>
          <w:rtl/>
        </w:rPr>
        <w:t>י</w:t>
      </w:r>
      <w:r>
        <w:rPr>
          <w:rFonts w:hint="cs"/>
          <w:rtl/>
        </w:rPr>
        <w:t>וונו בהם</w:t>
      </w:r>
      <w:r w:rsidR="007115E7">
        <w:rPr>
          <w:rFonts w:hint="cs"/>
          <w:rtl/>
        </w:rPr>
        <w:t>;</w:t>
      </w:r>
      <w:r>
        <w:rPr>
          <w:rFonts w:hint="cs"/>
          <w:rtl/>
        </w:rPr>
        <w:t xml:space="preserve"> וגם לקרובים יותר אלינו</w:t>
      </w:r>
      <w:r w:rsidR="007115E7">
        <w:rPr>
          <w:rFonts w:hint="cs"/>
          <w:rtl/>
        </w:rPr>
        <w:t xml:space="preserve"> </w:t>
      </w:r>
      <w:r w:rsidR="007115E7">
        <w:rPr>
          <w:rtl/>
        </w:rPr>
        <w:t>–</w:t>
      </w:r>
      <w:r w:rsidR="007115E7">
        <w:rPr>
          <w:rFonts w:hint="cs"/>
          <w:rtl/>
        </w:rPr>
        <w:t xml:space="preserve"> לקטעים בתפילה </w:t>
      </w:r>
      <w:r w:rsidR="00AA7364">
        <w:rPr>
          <w:rFonts w:hint="cs"/>
          <w:rtl/>
        </w:rPr>
        <w:t>שזכינו לכוון ולהתעלות בהם</w:t>
      </w:r>
      <w:r>
        <w:rPr>
          <w:rFonts w:hint="cs"/>
          <w:rtl/>
        </w:rPr>
        <w:t>. והעיקר שיתקיים בנו סיפא דקרא: ורפאתיו.</w:t>
      </w:r>
      <w:r w:rsidR="00AA7364">
        <w:rPr>
          <w:rFonts w:hint="cs"/>
          <w:rtl/>
        </w:rPr>
        <w:t xml:space="preserve"> כפשוטו. להלן אמנם נראה שהרפואה היא תשובה כמו שאומר הפסוק "ארפא משובתם" (</w:t>
      </w:r>
      <w:r w:rsidR="00635AE8">
        <w:rPr>
          <w:rFonts w:hint="cs"/>
          <w:rtl/>
        </w:rPr>
        <w:t>הושע יד ה</w:t>
      </w:r>
      <w:r w:rsidR="00AA7364">
        <w:rPr>
          <w:rFonts w:hint="cs"/>
          <w:rtl/>
        </w:rPr>
        <w:t xml:space="preserve">), אבל גם רפואה כפשוטה, וכדברי </w:t>
      </w:r>
      <w:r w:rsidR="00AA7364">
        <w:rPr>
          <w:rtl/>
        </w:rPr>
        <w:t>אוצר המדרשים (אייזנשטיין) ע</w:t>
      </w:r>
      <w:r w:rsidR="00232A17">
        <w:rPr>
          <w:rFonts w:hint="cs"/>
          <w:rtl/>
        </w:rPr>
        <w:t>'</w:t>
      </w:r>
      <w:r w:rsidR="00AA7364">
        <w:rPr>
          <w:rtl/>
        </w:rPr>
        <w:t xml:space="preserve"> 410</w:t>
      </w:r>
      <w:r w:rsidR="00232A17">
        <w:rPr>
          <w:rFonts w:hint="cs"/>
          <w:rtl/>
        </w:rPr>
        <w:t>: "</w:t>
      </w:r>
      <w:r w:rsidR="00AA7364">
        <w:rPr>
          <w:rtl/>
        </w:rPr>
        <w:t xml:space="preserve">ואח"כ יושב </w:t>
      </w:r>
      <w:r w:rsidR="00232A17">
        <w:rPr>
          <w:rtl/>
        </w:rPr>
        <w:t>הקב"ה</w:t>
      </w:r>
      <w:r w:rsidR="00AA7364">
        <w:rPr>
          <w:rtl/>
        </w:rPr>
        <w:t xml:space="preserve"> כרופא ומרפא אותם בפני כל באי עולם</w:t>
      </w:r>
      <w:r w:rsidR="00635AE8">
        <w:rPr>
          <w:rFonts w:hint="cs"/>
          <w:rtl/>
        </w:rPr>
        <w:t>,</w:t>
      </w:r>
      <w:r w:rsidR="00AA7364">
        <w:rPr>
          <w:rtl/>
        </w:rPr>
        <w:t xml:space="preserve"> שנאמר</w:t>
      </w:r>
      <w:r w:rsidR="00635AE8">
        <w:rPr>
          <w:rFonts w:hint="cs"/>
          <w:rtl/>
        </w:rPr>
        <w:t>:</w:t>
      </w:r>
      <w:r w:rsidR="00AA7364">
        <w:rPr>
          <w:rtl/>
        </w:rPr>
        <w:t xml:space="preserve"> בורא ניב שפתים שלום שלום לרחוק ולקרוב אמר ה' ורפאתיו</w:t>
      </w:r>
      <w:r w:rsidR="00232A17">
        <w:rPr>
          <w:rFonts w:hint="cs"/>
          <w:rtl/>
        </w:rPr>
        <w:t>".</w:t>
      </w:r>
    </w:p>
  </w:footnote>
  <w:footnote w:id="6">
    <w:p w14:paraId="116B299E" w14:textId="77777777" w:rsidR="001B639A" w:rsidRDefault="001B639A" w:rsidP="00B744C2">
      <w:pPr>
        <w:pStyle w:val="a3"/>
        <w:rPr>
          <w:rFonts w:hint="cs"/>
          <w:rtl/>
        </w:rPr>
      </w:pPr>
      <w:r>
        <w:rPr>
          <w:rStyle w:val="a5"/>
        </w:rPr>
        <w:footnoteRef/>
      </w:r>
      <w:r>
        <w:rPr>
          <w:rtl/>
        </w:rPr>
        <w:t xml:space="preserve"> </w:t>
      </w:r>
      <w:r w:rsidR="00B744C2">
        <w:rPr>
          <w:rFonts w:hint="cs"/>
          <w:rtl/>
        </w:rPr>
        <w:t xml:space="preserve">נראה שהכוונה בקטע זה של המדרש המרחיב בגודל הרקיע היא להציג את תפילת האדם הבוקעת ועולה דרך כל הרקיעים, מול המלאכים. המלאכים הם קרוב-רחוק ואילו האדם הוא רוק-קרוב. ולגבי חנה, </w:t>
      </w:r>
      <w:r>
        <w:rPr>
          <w:rFonts w:hint="cs"/>
          <w:rtl/>
        </w:rPr>
        <w:t xml:space="preserve">ראה דברינו </w:t>
      </w:r>
      <w:hyperlink r:id="rId2" w:history="1">
        <w:r w:rsidRPr="001B639A">
          <w:rPr>
            <w:rStyle w:val="Hyperlink"/>
            <w:rFonts w:hint="cs"/>
            <w:rtl/>
          </w:rPr>
          <w:t>תפילת חנה</w:t>
        </w:r>
      </w:hyperlink>
      <w:r>
        <w:rPr>
          <w:rFonts w:hint="cs"/>
          <w:rtl/>
        </w:rPr>
        <w:t xml:space="preserve"> בראש השנה.</w:t>
      </w:r>
      <w:r w:rsidR="00B744C2">
        <w:rPr>
          <w:rFonts w:hint="cs"/>
          <w:rtl/>
        </w:rPr>
        <w:t xml:space="preserve"> </w:t>
      </w:r>
    </w:p>
  </w:footnote>
  <w:footnote w:id="7">
    <w:p w14:paraId="57284114" w14:textId="77777777" w:rsidR="00337C06" w:rsidRDefault="00337C06" w:rsidP="00281770">
      <w:pPr>
        <w:pStyle w:val="a3"/>
        <w:rPr>
          <w:rFonts w:hint="cs"/>
          <w:rtl/>
        </w:rPr>
      </w:pPr>
      <w:r>
        <w:rPr>
          <w:rStyle w:val="a5"/>
        </w:rPr>
        <w:footnoteRef/>
      </w:r>
      <w:r>
        <w:rPr>
          <w:rtl/>
        </w:rPr>
        <w:t xml:space="preserve"> </w:t>
      </w:r>
      <w:r>
        <w:rPr>
          <w:rFonts w:hint="cs"/>
          <w:rtl/>
        </w:rPr>
        <w:t>מדרש זה אינו מזכיר את הפסוק שאנו דורשים, אבל נראה לנו מתאים לעניינינו ומאיר את ה"רחוק קרוב" מזווית משלימה. בפסוק שלנו הקב"ה קורא לרחוק ולקרוב ואילו כאן הקב"ה שנראה לנו רחוק, נמצא קרוב אלינו. זאת ועוד, הקרבה האינטימית של אלוה שהוא "קרוב לבריותיו כפה לאוזן" מושתת</w:t>
      </w:r>
      <w:r w:rsidR="00281770">
        <w:rPr>
          <w:rFonts w:hint="cs"/>
          <w:rtl/>
        </w:rPr>
        <w:t>ת</w:t>
      </w:r>
      <w:r>
        <w:rPr>
          <w:rFonts w:hint="cs"/>
          <w:rtl/>
        </w:rPr>
        <w:t xml:space="preserve"> על הקרבה בין אדם לחברו "</w:t>
      </w:r>
      <w:r>
        <w:rPr>
          <w:rtl/>
        </w:rPr>
        <w:t>כאדם המשיח באוזן חבירו</w:t>
      </w:r>
      <w:r>
        <w:rPr>
          <w:rFonts w:hint="cs"/>
          <w:rtl/>
        </w:rPr>
        <w:t>". הקרבה בין אדם לחברו, בקשת הסליחה ותפילת הציבור</w:t>
      </w:r>
      <w:r>
        <w:rPr>
          <w:rtl/>
        </w:rPr>
        <w:t xml:space="preserve"> </w:t>
      </w:r>
      <w:r>
        <w:rPr>
          <w:rFonts w:hint="cs"/>
          <w:rtl/>
        </w:rPr>
        <w:t xml:space="preserve">(עם העבריינים כפי שנראה להלן), היא שמביאה את מי שאין רחוק ממנו להיות מי שאין קרוב ממנו. וכבר הארכנו במדרש זה ודומיו בדברינו </w:t>
      </w:r>
      <w:hyperlink r:id="rId3" w:history="1">
        <w:r w:rsidRPr="00281770">
          <w:rPr>
            <w:rStyle w:val="Hyperlink"/>
            <w:rFonts w:hint="cs"/>
            <w:rtl/>
          </w:rPr>
          <w:t>אלהים קרובים</w:t>
        </w:r>
      </w:hyperlink>
      <w:r w:rsidR="00B70771">
        <w:rPr>
          <w:rFonts w:hint="eastAsia"/>
          <w:rtl/>
        </w:rPr>
        <w:t>ֹ</w:t>
      </w:r>
      <w:r>
        <w:rPr>
          <w:rFonts w:hint="cs"/>
          <w:rtl/>
        </w:rPr>
        <w:t xml:space="preserve"> בפרשת ואתחנן וכאן לא באנו אלא לדרוש ב"רחוק וקרוב" ובשלום שניהם.</w:t>
      </w:r>
    </w:p>
  </w:footnote>
  <w:footnote w:id="8">
    <w:p w14:paraId="3E557C53" w14:textId="77777777" w:rsidR="00635AE8" w:rsidRDefault="00635AE8" w:rsidP="000A35AD">
      <w:pPr>
        <w:pStyle w:val="a3"/>
        <w:rPr>
          <w:rFonts w:hint="cs"/>
          <w:rtl/>
        </w:rPr>
      </w:pPr>
      <w:r>
        <w:rPr>
          <w:rStyle w:val="a5"/>
        </w:rPr>
        <w:footnoteRef/>
      </w:r>
      <w:r>
        <w:rPr>
          <w:rtl/>
        </w:rPr>
        <w:t xml:space="preserve"> </w:t>
      </w:r>
      <w:r>
        <w:rPr>
          <w:rFonts w:hint="cs"/>
          <w:rtl/>
        </w:rPr>
        <w:t>מרחוק וקרוב של תפילה עברנו לרחוק וקרוב של תשובה. אם בשערי תפילה</w:t>
      </w:r>
      <w:r w:rsidR="00831AA6">
        <w:rPr>
          <w:rFonts w:hint="cs"/>
          <w:rtl/>
        </w:rPr>
        <w:t>,</w:t>
      </w:r>
      <w:r>
        <w:rPr>
          <w:rFonts w:hint="cs"/>
          <w:rtl/>
        </w:rPr>
        <w:t xml:space="preserve"> שפעמים פתוחים ופעמים נעולים</w:t>
      </w:r>
      <w:r w:rsidR="00831AA6">
        <w:rPr>
          <w:rFonts w:hint="cs"/>
          <w:rtl/>
        </w:rPr>
        <w:t>,</w:t>
      </w:r>
      <w:r>
        <w:rPr>
          <w:rFonts w:hint="cs"/>
          <w:rtl/>
        </w:rPr>
        <w:t xml:space="preserve"> יש שלום לרחוק ולקרוב, בשערי תשובה שלעולם פתוחים (דברים רבה ב יב ועוד), על אחת כמה וכמה. </w:t>
      </w:r>
      <w:r w:rsidR="008B2EFE">
        <w:rPr>
          <w:rFonts w:hint="cs"/>
          <w:rtl/>
        </w:rPr>
        <w:t>אבל האדם צריך לעשות את הצעד הראש</w:t>
      </w:r>
      <w:r w:rsidR="00FD5D6E">
        <w:rPr>
          <w:rFonts w:hint="cs"/>
          <w:rtl/>
        </w:rPr>
        <w:t>ו</w:t>
      </w:r>
      <w:r w:rsidR="008B2EFE">
        <w:rPr>
          <w:rFonts w:hint="cs"/>
          <w:rtl/>
        </w:rPr>
        <w:t>ן: "</w:t>
      </w:r>
      <w:r w:rsidR="00FD5D6E">
        <w:rPr>
          <w:rtl/>
        </w:rPr>
        <w:t>כל מי שיב</w:t>
      </w:r>
      <w:r w:rsidR="00FD5D6E">
        <w:rPr>
          <w:rFonts w:hint="cs"/>
          <w:rtl/>
        </w:rPr>
        <w:t>ו</w:t>
      </w:r>
      <w:r w:rsidR="00FD5D6E">
        <w:rPr>
          <w:rtl/>
        </w:rPr>
        <w:t>א אצלי אני בא אצלו</w:t>
      </w:r>
      <w:r w:rsidR="00FD5D6E">
        <w:rPr>
          <w:rFonts w:hint="cs"/>
          <w:rtl/>
        </w:rPr>
        <w:t>", בבחינת: "שובו אלי ואשובה אליכם" וכדרשה בשיר השירים רבה</w:t>
      </w:r>
      <w:r w:rsidR="00B70771">
        <w:rPr>
          <w:rFonts w:hint="cs"/>
          <w:rtl/>
        </w:rPr>
        <w:t xml:space="preserve"> ה ב</w:t>
      </w:r>
      <w:r w:rsidR="00FD5D6E">
        <w:rPr>
          <w:rFonts w:hint="cs"/>
          <w:rtl/>
        </w:rPr>
        <w:t>: "פתחו לי כחודה של מח</w:t>
      </w:r>
      <w:r w:rsidR="00B70771">
        <w:rPr>
          <w:rFonts w:hint="cs"/>
          <w:rtl/>
        </w:rPr>
        <w:t>ט</w:t>
      </w:r>
      <w:r w:rsidR="00FD5D6E">
        <w:rPr>
          <w:rFonts w:hint="cs"/>
          <w:rtl/>
        </w:rPr>
        <w:t xml:space="preserve"> ואני פותח לכם כפתחו של אולם".</w:t>
      </w:r>
      <w:r w:rsidR="008B2EFE">
        <w:rPr>
          <w:rFonts w:hint="cs"/>
          <w:rtl/>
        </w:rPr>
        <w:t xml:space="preserve"> </w:t>
      </w:r>
      <w:r w:rsidR="00FD5D6E">
        <w:rPr>
          <w:rFonts w:hint="cs"/>
          <w:rtl/>
        </w:rPr>
        <w:t xml:space="preserve">זאת ועוד, </w:t>
      </w:r>
      <w:r>
        <w:rPr>
          <w:rFonts w:hint="cs"/>
          <w:rtl/>
        </w:rPr>
        <w:t xml:space="preserve">ראה </w:t>
      </w:r>
      <w:r w:rsidR="00FD5D6E">
        <w:rPr>
          <w:rFonts w:hint="cs"/>
          <w:rtl/>
        </w:rPr>
        <w:t>ד</w:t>
      </w:r>
      <w:r>
        <w:rPr>
          <w:rFonts w:hint="cs"/>
          <w:rtl/>
        </w:rPr>
        <w:t xml:space="preserve">רשת </w:t>
      </w:r>
      <w:r>
        <w:rPr>
          <w:rtl/>
        </w:rPr>
        <w:t>ספרי במדבר פרשת נשא פיסקא מב</w:t>
      </w:r>
      <w:r>
        <w:rPr>
          <w:rFonts w:hint="cs"/>
          <w:rtl/>
        </w:rPr>
        <w:t>: "</w:t>
      </w:r>
      <w:r>
        <w:rPr>
          <w:rtl/>
        </w:rPr>
        <w:t>גדול השלום שניתן לעושי תשובה</w:t>
      </w:r>
      <w:r>
        <w:rPr>
          <w:rFonts w:hint="cs"/>
          <w:rtl/>
        </w:rPr>
        <w:t>,</w:t>
      </w:r>
      <w:r>
        <w:rPr>
          <w:rtl/>
        </w:rPr>
        <w:t xml:space="preserve"> שנא</w:t>
      </w:r>
      <w:r>
        <w:rPr>
          <w:rFonts w:hint="cs"/>
          <w:rtl/>
        </w:rPr>
        <w:t xml:space="preserve">מר: </w:t>
      </w:r>
      <w:r>
        <w:rPr>
          <w:rtl/>
        </w:rPr>
        <w:t>בורא ניב שפתים שלום שלום לרחוק ולקרוב (ישעיה נז יט)</w:t>
      </w:r>
      <w:r>
        <w:rPr>
          <w:rFonts w:hint="cs"/>
          <w:rtl/>
        </w:rPr>
        <w:t>". אפשר שהשלום והרפואה אינם נ</w:t>
      </w:r>
      <w:r w:rsidR="008B2EFE">
        <w:rPr>
          <w:rFonts w:hint="cs"/>
          <w:rtl/>
        </w:rPr>
        <w:t>י</w:t>
      </w:r>
      <w:r>
        <w:rPr>
          <w:rFonts w:hint="cs"/>
          <w:rtl/>
        </w:rPr>
        <w:t>תנ</w:t>
      </w:r>
      <w:r w:rsidR="008B2EFE">
        <w:rPr>
          <w:rFonts w:hint="cs"/>
          <w:rtl/>
        </w:rPr>
        <w:t>ים</w:t>
      </w:r>
      <w:r>
        <w:rPr>
          <w:rFonts w:hint="cs"/>
          <w:rtl/>
        </w:rPr>
        <w:t xml:space="preserve"> אוטומטית לשבים, אלא כתוספת שהם זקוקים וראויים לה. תהליך התשובה אינו דבר מובן מאליו. יש בו חידוש ופלא מצד אח</w:t>
      </w:r>
      <w:r w:rsidR="00FD5D6E">
        <w:rPr>
          <w:rFonts w:hint="cs"/>
          <w:rtl/>
        </w:rPr>
        <w:t>ד</w:t>
      </w:r>
      <w:r w:rsidR="000A35AD">
        <w:rPr>
          <w:rFonts w:hint="cs"/>
          <w:rtl/>
        </w:rPr>
        <w:t xml:space="preserve"> (כולל הקושי שהתשובה היא מעין שוחד לקב"ה</w:t>
      </w:r>
      <w:r w:rsidR="000F0721">
        <w:rPr>
          <w:rFonts w:hint="cs"/>
          <w:rtl/>
        </w:rPr>
        <w:t xml:space="preserve"> בדברינו </w:t>
      </w:r>
      <w:hyperlink r:id="rId4" w:history="1">
        <w:r w:rsidR="000F0721" w:rsidRPr="000F0721">
          <w:rPr>
            <w:rStyle w:val="Hyperlink"/>
            <w:rFonts w:hint="cs"/>
            <w:rtl/>
          </w:rPr>
          <w:t>שתי פנים לתשובה ואולי יותר</w:t>
        </w:r>
      </w:hyperlink>
      <w:r w:rsidR="000F0721">
        <w:rPr>
          <w:rFonts w:hint="cs"/>
          <w:rtl/>
        </w:rPr>
        <w:t xml:space="preserve"> בשבת שובה</w:t>
      </w:r>
      <w:r w:rsidR="000A35AD">
        <w:rPr>
          <w:rFonts w:hint="cs"/>
          <w:rtl/>
        </w:rPr>
        <w:t xml:space="preserve">, ראה מדרש תהלים מזמור יז, בדברינו </w:t>
      </w:r>
      <w:hyperlink r:id="rId5" w:history="1">
        <w:r w:rsidR="000A35AD" w:rsidRPr="000A35AD">
          <w:rPr>
            <w:rStyle w:val="Hyperlink"/>
            <w:rFonts w:hint="cs"/>
            <w:rtl/>
          </w:rPr>
          <w:t>תשובה תפילה וצדקה</w:t>
        </w:r>
      </w:hyperlink>
      <w:r w:rsidR="000A35AD">
        <w:rPr>
          <w:rFonts w:hint="cs"/>
          <w:rtl/>
        </w:rPr>
        <w:t xml:space="preserve"> ביום הכיפורים);</w:t>
      </w:r>
      <w:r w:rsidR="00FD5D6E">
        <w:rPr>
          <w:rFonts w:hint="cs"/>
          <w:rtl/>
        </w:rPr>
        <w:t xml:space="preserve"> וקושי ואולי </w:t>
      </w:r>
      <w:r w:rsidR="00B70771">
        <w:rPr>
          <w:rFonts w:hint="cs"/>
          <w:rtl/>
        </w:rPr>
        <w:t>גם צער ו</w:t>
      </w:r>
      <w:r w:rsidR="00FD5D6E">
        <w:rPr>
          <w:rFonts w:hint="cs"/>
          <w:rtl/>
        </w:rPr>
        <w:t>סבל מצד שני</w:t>
      </w:r>
      <w:r w:rsidR="000A35AD">
        <w:rPr>
          <w:rFonts w:hint="cs"/>
          <w:rtl/>
        </w:rPr>
        <w:t xml:space="preserve">. תהליך התשובה </w:t>
      </w:r>
      <w:r>
        <w:rPr>
          <w:rFonts w:hint="cs"/>
          <w:rtl/>
        </w:rPr>
        <w:t>זקוק לרפואה ולשלום לשם השלמתו וקיומו לאורך זמן (ראה סוף הערה 5).</w:t>
      </w:r>
    </w:p>
  </w:footnote>
  <w:footnote w:id="9">
    <w:p w14:paraId="708F50BE" w14:textId="77777777" w:rsidR="009D390E" w:rsidRDefault="009D390E" w:rsidP="0054271F">
      <w:pPr>
        <w:pStyle w:val="a3"/>
        <w:rPr>
          <w:rFonts w:hint="cs"/>
          <w:rtl/>
        </w:rPr>
      </w:pPr>
      <w:r>
        <w:rPr>
          <w:rStyle w:val="a5"/>
        </w:rPr>
        <w:footnoteRef/>
      </w:r>
      <w:r>
        <w:rPr>
          <w:rtl/>
        </w:rPr>
        <w:t xml:space="preserve"> </w:t>
      </w:r>
      <w:r>
        <w:rPr>
          <w:rFonts w:hint="cs"/>
          <w:rtl/>
        </w:rPr>
        <w:t xml:space="preserve">ראה הסיפור </w:t>
      </w:r>
      <w:r w:rsidR="00393362">
        <w:rPr>
          <w:rFonts w:hint="cs"/>
          <w:rtl/>
        </w:rPr>
        <w:t>ב</w:t>
      </w:r>
      <w:r>
        <w:rPr>
          <w:rtl/>
        </w:rPr>
        <w:t>שיר השירים רבה פרשה א</w:t>
      </w:r>
      <w:r>
        <w:rPr>
          <w:rFonts w:hint="cs"/>
          <w:rtl/>
        </w:rPr>
        <w:t xml:space="preserve"> "אל תראוני שאני שחרחורת</w:t>
      </w:r>
      <w:r w:rsidR="000F0721">
        <w:rPr>
          <w:rFonts w:hint="cs"/>
          <w:rtl/>
        </w:rPr>
        <w:t>"</w:t>
      </w:r>
      <w:r>
        <w:rPr>
          <w:rFonts w:hint="cs"/>
          <w:rtl/>
        </w:rPr>
        <w:t xml:space="preserve"> על </w:t>
      </w:r>
      <w:r>
        <w:rPr>
          <w:rtl/>
        </w:rPr>
        <w:t xml:space="preserve">רבי אבהו וריש לקיש </w:t>
      </w:r>
      <w:r>
        <w:rPr>
          <w:rFonts w:hint="cs"/>
          <w:rtl/>
        </w:rPr>
        <w:t xml:space="preserve">שהיו מהלכים והגיעו לסביבות העיר קיסריה. ריש לקיש מציע שייכנסו ללון שם ור' אבהו </w:t>
      </w:r>
      <w:r w:rsidR="000F0721">
        <w:rPr>
          <w:rFonts w:hint="cs"/>
          <w:rtl/>
        </w:rPr>
        <w:t>(שהיה כנרא</w:t>
      </w:r>
      <w:r w:rsidR="00393362">
        <w:rPr>
          <w:rFonts w:hint="cs"/>
          <w:rtl/>
        </w:rPr>
        <w:t>ה</w:t>
      </w:r>
      <w:r w:rsidR="000F0721">
        <w:rPr>
          <w:rFonts w:hint="cs"/>
          <w:rtl/>
        </w:rPr>
        <w:t xml:space="preserve"> אז עוד תלמיד) </w:t>
      </w:r>
      <w:r>
        <w:rPr>
          <w:rFonts w:hint="cs"/>
          <w:rtl/>
        </w:rPr>
        <w:t xml:space="preserve">אומר: איך ניכנס לעיר של </w:t>
      </w:r>
      <w:r>
        <w:rPr>
          <w:rtl/>
        </w:rPr>
        <w:t>חירופי</w:t>
      </w:r>
      <w:r>
        <w:rPr>
          <w:rFonts w:hint="cs"/>
          <w:rtl/>
        </w:rPr>
        <w:t xml:space="preserve">ן </w:t>
      </w:r>
      <w:r>
        <w:rPr>
          <w:rtl/>
        </w:rPr>
        <w:t>וגידופי</w:t>
      </w:r>
      <w:r w:rsidR="00393362">
        <w:rPr>
          <w:rFonts w:hint="cs"/>
          <w:rtl/>
        </w:rPr>
        <w:t>ן?</w:t>
      </w:r>
      <w:r>
        <w:rPr>
          <w:rFonts w:hint="cs"/>
          <w:rtl/>
        </w:rPr>
        <w:t xml:space="preserve"> יורד</w:t>
      </w:r>
      <w:r>
        <w:rPr>
          <w:rtl/>
        </w:rPr>
        <w:t xml:space="preserve"> ריש לקיש מ</w:t>
      </w:r>
      <w:r>
        <w:rPr>
          <w:rFonts w:hint="cs"/>
          <w:rtl/>
        </w:rPr>
        <w:t>החמור וסותם את פיו של ר' אבהו ואומר לו: "</w:t>
      </w:r>
      <w:r>
        <w:rPr>
          <w:rtl/>
        </w:rPr>
        <w:t>אין הקב</w:t>
      </w:r>
      <w:r>
        <w:rPr>
          <w:rFonts w:hint="cs"/>
          <w:rtl/>
        </w:rPr>
        <w:t xml:space="preserve">"ה </w:t>
      </w:r>
      <w:r>
        <w:rPr>
          <w:rtl/>
        </w:rPr>
        <w:t>רוצה במי שאומר דילטורייא על ישראל</w:t>
      </w:r>
      <w:r>
        <w:rPr>
          <w:rFonts w:hint="cs"/>
          <w:rtl/>
        </w:rPr>
        <w:t>"</w:t>
      </w:r>
      <w:r>
        <w:rPr>
          <w:rtl/>
        </w:rPr>
        <w:t>.</w:t>
      </w:r>
      <w:r>
        <w:rPr>
          <w:rFonts w:hint="cs"/>
          <w:rtl/>
        </w:rPr>
        <w:t xml:space="preserve"> לימים, נעשה רבי אבהו </w:t>
      </w:r>
      <w:r w:rsidR="0054271F">
        <w:rPr>
          <w:rFonts w:hint="cs"/>
          <w:rtl/>
        </w:rPr>
        <w:t>ר</w:t>
      </w:r>
      <w:r w:rsidR="0054271F">
        <w:rPr>
          <w:rFonts w:hint="eastAsia"/>
          <w:rtl/>
        </w:rPr>
        <w:t>ַ</w:t>
      </w:r>
      <w:r w:rsidR="0054271F">
        <w:rPr>
          <w:rFonts w:hint="cs"/>
          <w:rtl/>
        </w:rPr>
        <w:t>ב</w:t>
      </w:r>
      <w:r w:rsidR="0054271F">
        <w:rPr>
          <w:rFonts w:hint="eastAsia"/>
          <w:rtl/>
        </w:rPr>
        <w:t>ָּ</w:t>
      </w:r>
      <w:r w:rsidR="0054271F">
        <w:rPr>
          <w:rFonts w:hint="cs"/>
          <w:rtl/>
        </w:rPr>
        <w:t>ה</w:t>
      </w:r>
      <w:r w:rsidR="0054271F">
        <w:rPr>
          <w:rFonts w:hint="eastAsia"/>
          <w:rtl/>
        </w:rPr>
        <w:t>ּ</w:t>
      </w:r>
      <w:r w:rsidR="0054271F">
        <w:rPr>
          <w:rFonts w:hint="cs"/>
          <w:rtl/>
        </w:rPr>
        <w:t xml:space="preserve"> </w:t>
      </w:r>
      <w:r>
        <w:rPr>
          <w:rFonts w:hint="cs"/>
          <w:rtl/>
        </w:rPr>
        <w:t>של העיר קיסריה ו</w:t>
      </w:r>
      <w:r w:rsidR="0054271F">
        <w:rPr>
          <w:rFonts w:hint="cs"/>
          <w:rtl/>
        </w:rPr>
        <w:t>כאן הוא משבח את בעלי התשובה.</w:t>
      </w:r>
    </w:p>
  </w:footnote>
  <w:footnote w:id="10">
    <w:p w14:paraId="45198C00" w14:textId="77777777" w:rsidR="006653FA" w:rsidRDefault="006653FA" w:rsidP="00393362">
      <w:pPr>
        <w:pStyle w:val="a3"/>
        <w:rPr>
          <w:rFonts w:hint="cs"/>
          <w:rtl/>
        </w:rPr>
      </w:pPr>
      <w:r>
        <w:rPr>
          <w:rStyle w:val="a5"/>
        </w:rPr>
        <w:footnoteRef/>
      </w:r>
      <w:r>
        <w:rPr>
          <w:rtl/>
        </w:rPr>
        <w:t xml:space="preserve"> </w:t>
      </w:r>
      <w:r>
        <w:rPr>
          <w:rFonts w:hint="cs"/>
          <w:rtl/>
        </w:rPr>
        <w:t xml:space="preserve">ראה מקבילה בסנהדרין צט ע"א. זו הדרשה המרכזית על כך שבמקום שבעלי תשובה עומדים אין צדיקים גמורים יכולים לעמוד, אך יש לזכור שזו שיטת ר' אבהו (מהעיר קיסריה), ואילו ר' יוחנן הטבריאני </w:t>
      </w:r>
      <w:r w:rsidR="009D390E">
        <w:rPr>
          <w:rFonts w:hint="cs"/>
          <w:rtl/>
        </w:rPr>
        <w:t xml:space="preserve">(שהיה רבו של רבי אבהו) </w:t>
      </w:r>
      <w:r>
        <w:rPr>
          <w:rFonts w:hint="cs"/>
          <w:rtl/>
        </w:rPr>
        <w:t xml:space="preserve">חולק. רחוק וקרוב בפסוק הוא כפשוטו, </w:t>
      </w:r>
      <w:r w:rsidR="009D390E">
        <w:rPr>
          <w:rFonts w:hint="cs"/>
          <w:rtl/>
        </w:rPr>
        <w:t>אומר ר' אבהו, ביחס לקב"ה הקורא לאדם</w:t>
      </w:r>
      <w:r w:rsidR="00BE304F">
        <w:rPr>
          <w:rFonts w:hint="cs"/>
          <w:rtl/>
        </w:rPr>
        <w:t>;</w:t>
      </w:r>
      <w:r>
        <w:rPr>
          <w:rFonts w:hint="cs"/>
          <w:rtl/>
        </w:rPr>
        <w:t xml:space="preserve"> ואילו ר' יוחנן נדחק קצת לומר שרחוק הוא מי שהיה רחוק מהעבירה וקרוב הוא מי שהיה קרוב לעבירות ועכשיו הוא מתרחק מהן (ומתקרב לקב"ה)</w:t>
      </w:r>
      <w:r w:rsidR="00393362">
        <w:rPr>
          <w:rFonts w:hint="cs"/>
          <w:rtl/>
        </w:rPr>
        <w:t xml:space="preserve"> ובשניהם הכוונה לצדיק גמור</w:t>
      </w:r>
      <w:r>
        <w:rPr>
          <w:rFonts w:hint="cs"/>
          <w:rtl/>
        </w:rPr>
        <w:t>. אולי בגלל דוחק פרשני זה, ואולי בשל נטיות ומשאלות לבנו, דרשתו של ר' אבהו התקבלה יותר</w:t>
      </w:r>
      <w:r w:rsidR="00BE304F">
        <w:rPr>
          <w:rFonts w:hint="cs"/>
          <w:rtl/>
        </w:rPr>
        <w:t xml:space="preserve"> ולא תמיד זוכרים שיש דעה נגדית</w:t>
      </w:r>
      <w:r>
        <w:rPr>
          <w:rFonts w:hint="cs"/>
          <w:rtl/>
        </w:rPr>
        <w:t xml:space="preserve">. </w:t>
      </w:r>
      <w:r w:rsidR="009D390E">
        <w:rPr>
          <w:rFonts w:hint="cs"/>
          <w:rtl/>
        </w:rPr>
        <w:t>אפשר שיש כאן הבדלי א</w:t>
      </w:r>
      <w:r w:rsidR="00393362">
        <w:rPr>
          <w:rFonts w:hint="cs"/>
          <w:rtl/>
        </w:rPr>
        <w:t>ס</w:t>
      </w:r>
      <w:r w:rsidR="009D390E">
        <w:rPr>
          <w:rFonts w:hint="cs"/>
          <w:rtl/>
        </w:rPr>
        <w:t xml:space="preserve">כולה בין קיסריה וטבריה. </w:t>
      </w:r>
      <w:r>
        <w:rPr>
          <w:rFonts w:hint="cs"/>
          <w:rtl/>
        </w:rPr>
        <w:t>ויש אומרים, אולי קצת בהומור</w:t>
      </w:r>
      <w:r w:rsidR="00BE304F">
        <w:rPr>
          <w:rFonts w:hint="cs"/>
          <w:rtl/>
        </w:rPr>
        <w:t>,</w:t>
      </w:r>
      <w:r>
        <w:rPr>
          <w:rFonts w:hint="cs"/>
          <w:rtl/>
        </w:rPr>
        <w:t xml:space="preserve"> שהעניין קשור לאמרה (של ר' יוחנן!) שמי שעושה תשובה עברותיו נעשות לו כזכויות</w:t>
      </w:r>
      <w:r w:rsidRPr="004B73D5">
        <w:rPr>
          <w:rFonts w:hint="cs"/>
          <w:rtl/>
        </w:rPr>
        <w:t xml:space="preserve"> </w:t>
      </w:r>
      <w:r>
        <w:rPr>
          <w:rFonts w:hint="cs"/>
          <w:rtl/>
        </w:rPr>
        <w:t xml:space="preserve">(אמרה עליה הרחבנו בדברינו </w:t>
      </w:r>
      <w:hyperlink r:id="rId6" w:history="1">
        <w:r w:rsidRPr="00BE304F">
          <w:rPr>
            <w:rStyle w:val="Hyperlink"/>
            <w:rFonts w:hint="cs"/>
            <w:rtl/>
          </w:rPr>
          <w:t>זדונות שגגות וזכויות</w:t>
        </w:r>
      </w:hyperlink>
      <w:r>
        <w:rPr>
          <w:rFonts w:hint="cs"/>
          <w:rtl/>
        </w:rPr>
        <w:t xml:space="preserve"> ביום הכיפורים בשנה האחרת). בעל התשובה עשה בעברו יותר עבירות מהמצוות שעשה הצדיק הגמור</w:t>
      </w:r>
      <w:r w:rsidR="00393362">
        <w:rPr>
          <w:rFonts w:hint="cs"/>
          <w:rtl/>
        </w:rPr>
        <w:t xml:space="preserve"> כל חייו</w:t>
      </w:r>
      <w:r>
        <w:rPr>
          <w:rFonts w:hint="cs"/>
          <w:rtl/>
        </w:rPr>
        <w:t xml:space="preserve"> ולכן כעת יש לו יותר מצוות וזכויות ....</w:t>
      </w:r>
    </w:p>
  </w:footnote>
  <w:footnote w:id="11">
    <w:p w14:paraId="001CA2F6" w14:textId="77777777" w:rsidR="00FB0A19" w:rsidRDefault="00FB0A19" w:rsidP="00393362">
      <w:pPr>
        <w:pStyle w:val="a3"/>
        <w:rPr>
          <w:rFonts w:hint="cs"/>
          <w:rtl/>
        </w:rPr>
      </w:pPr>
      <w:r>
        <w:rPr>
          <w:rStyle w:val="a5"/>
        </w:rPr>
        <w:footnoteRef/>
      </w:r>
      <w:r>
        <w:rPr>
          <w:rtl/>
        </w:rPr>
        <w:t xml:space="preserve"> </w:t>
      </w:r>
      <w:r>
        <w:rPr>
          <w:rFonts w:hint="cs"/>
          <w:rtl/>
        </w:rPr>
        <w:t xml:space="preserve">הסיפא של מדרש זה אומרת פרשני והסבירני מי הם אלה שהכירו ושבו ומי הם שלא הכירו ושבו? האם </w:t>
      </w:r>
      <w:r w:rsidR="00393362">
        <w:rPr>
          <w:rFonts w:hint="cs"/>
          <w:rtl/>
        </w:rPr>
        <w:t>"</w:t>
      </w:r>
      <w:r>
        <w:rPr>
          <w:rFonts w:hint="cs"/>
          <w:rtl/>
        </w:rPr>
        <w:t>הכירו</w:t>
      </w:r>
      <w:r w:rsidR="00393362">
        <w:rPr>
          <w:rFonts w:hint="cs"/>
          <w:rtl/>
        </w:rPr>
        <w:t>"</w:t>
      </w:r>
      <w:r>
        <w:rPr>
          <w:rFonts w:hint="cs"/>
          <w:rtl/>
        </w:rPr>
        <w:t xml:space="preserve"> זו הכרה בקב"ה והם הצדיקים או ש</w:t>
      </w:r>
      <w:r w:rsidR="00393362">
        <w:rPr>
          <w:rFonts w:hint="cs"/>
          <w:rtl/>
        </w:rPr>
        <w:t>"</w:t>
      </w:r>
      <w:r>
        <w:rPr>
          <w:rFonts w:hint="cs"/>
          <w:rtl/>
        </w:rPr>
        <w:t>הכירו</w:t>
      </w:r>
      <w:r w:rsidR="00393362">
        <w:rPr>
          <w:rFonts w:hint="cs"/>
          <w:rtl/>
        </w:rPr>
        <w:t>"</w:t>
      </w:r>
      <w:r>
        <w:rPr>
          <w:rFonts w:hint="cs"/>
          <w:rtl/>
        </w:rPr>
        <w:t xml:space="preserve"> הוא בחטא ואז הם החוזרים בתשובה</w:t>
      </w:r>
      <w:r w:rsidR="00393362">
        <w:rPr>
          <w:rFonts w:hint="cs"/>
          <w:rtl/>
        </w:rPr>
        <w:t>?</w:t>
      </w:r>
      <w:r>
        <w:rPr>
          <w:rFonts w:hint="cs"/>
          <w:rtl/>
        </w:rPr>
        <w:t>. ועכ"פ, למדנו ממדרש זה שגם הקרובים, גם צדיקים</w:t>
      </w:r>
      <w:r w:rsidR="00393362">
        <w:rPr>
          <w:rFonts w:hint="cs"/>
          <w:rtl/>
        </w:rPr>
        <w:t xml:space="preserve"> גמורים</w:t>
      </w:r>
      <w:r>
        <w:rPr>
          <w:rFonts w:hint="cs"/>
          <w:rtl/>
        </w:rPr>
        <w:t>, שבים. יש תשובה רחוקה ויש תשוב</w:t>
      </w:r>
      <w:r w:rsidR="00BE304F">
        <w:rPr>
          <w:rFonts w:hint="cs"/>
          <w:rtl/>
        </w:rPr>
        <w:t>ה קרובה, אבל כולם זקוקים לתשובה ולרפואה.</w:t>
      </w:r>
    </w:p>
  </w:footnote>
  <w:footnote w:id="12">
    <w:p w14:paraId="65A46B5E" w14:textId="77777777" w:rsidR="00FB0A19" w:rsidRDefault="00FB0A19">
      <w:pPr>
        <w:pStyle w:val="a3"/>
        <w:rPr>
          <w:rFonts w:hint="cs"/>
          <w:rtl/>
        </w:rPr>
      </w:pPr>
      <w:r>
        <w:rPr>
          <w:rStyle w:val="a5"/>
        </w:rPr>
        <w:footnoteRef/>
      </w:r>
      <w:r>
        <w:rPr>
          <w:rtl/>
        </w:rPr>
        <w:t xml:space="preserve"> </w:t>
      </w:r>
      <w:r>
        <w:rPr>
          <w:rFonts w:hint="cs"/>
          <w:rtl/>
        </w:rPr>
        <w:t xml:space="preserve">מדרש זה מדבר על היענות דוד לדרישת הגבעונים לנקום בבית שאול, נושא בו דנו בהרחבה בדברינו </w:t>
      </w:r>
      <w:hyperlink r:id="rId7" w:history="1">
        <w:r w:rsidRPr="00BE304F">
          <w:rPr>
            <w:rStyle w:val="Hyperlink"/>
            <w:rFonts w:hint="cs"/>
            <w:rtl/>
          </w:rPr>
          <w:t>הגבעונים</w:t>
        </w:r>
      </w:hyperlink>
      <w:r>
        <w:rPr>
          <w:rFonts w:hint="cs"/>
          <w:rtl/>
        </w:rPr>
        <w:t xml:space="preserve"> בפרשת נצבים ולא </w:t>
      </w:r>
      <w:r w:rsidR="003550D1">
        <w:rPr>
          <w:rFonts w:hint="cs"/>
          <w:rtl/>
        </w:rPr>
        <w:t>נשוב ו</w:t>
      </w:r>
      <w:r>
        <w:rPr>
          <w:rFonts w:hint="cs"/>
          <w:rtl/>
        </w:rPr>
        <w:t>נאריך כאן. המדרש מוצא נקודת אור בכל הפרשה הקשה הזו, בכך שתביעת דמם של הגבעונים גרמה להרבה גויים לבוא ולהתגייר. מה שחשוב לנו הוא השימוש בפסוק "שלום שלום לרחוק ולקרוב" בהקשר עם הגרים, אשר יוצר הקבלה בין בעלי תשובה וגרים. ראה גם משנת ר' אליעזר</w:t>
      </w:r>
      <w:r w:rsidRPr="00D225A0">
        <w:rPr>
          <w:rtl/>
        </w:rPr>
        <w:t xml:space="preserve"> </w:t>
      </w:r>
      <w:r>
        <w:rPr>
          <w:rtl/>
        </w:rPr>
        <w:t>פרשה ד עמוד 76</w:t>
      </w:r>
      <w:r>
        <w:rPr>
          <w:rFonts w:hint="cs"/>
          <w:rtl/>
        </w:rPr>
        <w:t>: "</w:t>
      </w:r>
      <w:r>
        <w:rPr>
          <w:rtl/>
        </w:rPr>
        <w:t>גדול הוא השלום, שנתנו הקב"ה שכר לעושי צדקה</w:t>
      </w:r>
      <w:r>
        <w:rPr>
          <w:rFonts w:hint="cs"/>
          <w:rtl/>
        </w:rPr>
        <w:t xml:space="preserve"> ... </w:t>
      </w:r>
      <w:r>
        <w:rPr>
          <w:rtl/>
        </w:rPr>
        <w:t>ונתנו קירוב לגרים ובעלי תשובה, שנ</w:t>
      </w:r>
      <w:r>
        <w:rPr>
          <w:rFonts w:hint="cs"/>
          <w:rtl/>
        </w:rPr>
        <w:t>אמר:</w:t>
      </w:r>
      <w:r>
        <w:rPr>
          <w:rtl/>
        </w:rPr>
        <w:t xml:space="preserve"> שלום שלום לרחוק ולקרוב</w:t>
      </w:r>
      <w:r>
        <w:rPr>
          <w:rFonts w:hint="cs"/>
          <w:rtl/>
        </w:rPr>
        <w:t>"</w:t>
      </w:r>
      <w:r>
        <w:rPr>
          <w:rtl/>
        </w:rPr>
        <w:t>.</w:t>
      </w:r>
      <w:r>
        <w:rPr>
          <w:rFonts w:hint="cs"/>
          <w:rtl/>
        </w:rPr>
        <w:t xml:space="preserve"> ואף להלכה הושוו גרים ובעלי תשובה, בדיני אונאת דברים: "</w:t>
      </w:r>
      <w:r>
        <w:rPr>
          <w:rtl/>
        </w:rPr>
        <w:t>אם היה בעל תשובה לא יאמר לו זכור מעשיך הראשונים</w:t>
      </w:r>
      <w:r>
        <w:rPr>
          <w:rFonts w:hint="cs"/>
          <w:rtl/>
        </w:rPr>
        <w:t>.</w:t>
      </w:r>
      <w:r>
        <w:rPr>
          <w:rtl/>
        </w:rPr>
        <w:t xml:space="preserve"> אם הוא בן גרים לא יאמר לו זכור מעשה אבותיך</w:t>
      </w:r>
      <w:r>
        <w:rPr>
          <w:rFonts w:hint="cs"/>
          <w:rtl/>
        </w:rPr>
        <w:t>" (</w:t>
      </w:r>
      <w:r>
        <w:rPr>
          <w:rtl/>
        </w:rPr>
        <w:t>מסכת בבא מציעא פרק ד</w:t>
      </w:r>
      <w:r>
        <w:rPr>
          <w:rFonts w:hint="cs"/>
          <w:rtl/>
        </w:rPr>
        <w:t xml:space="preserve"> משנה י). וכן הוא גם באגדה במדרשים על הפסוק: "על כן עלמות אהבוך" ועוד. ראה </w:t>
      </w:r>
      <w:r w:rsidR="008A7483">
        <w:rPr>
          <w:rFonts w:hint="cs"/>
          <w:rtl/>
        </w:rPr>
        <w:t xml:space="preserve">גם </w:t>
      </w:r>
      <w:r>
        <w:rPr>
          <w:rFonts w:hint="cs"/>
          <w:rtl/>
        </w:rPr>
        <w:t xml:space="preserve">דברינו </w:t>
      </w:r>
      <w:hyperlink r:id="rId8" w:history="1">
        <w:r w:rsidRPr="00831AA6">
          <w:rPr>
            <w:rStyle w:val="Hyperlink"/>
            <w:rFonts w:hint="cs"/>
            <w:rtl/>
          </w:rPr>
          <w:t>כולנו גרים</w:t>
        </w:r>
      </w:hyperlink>
      <w:r>
        <w:rPr>
          <w:rFonts w:hint="cs"/>
          <w:rtl/>
        </w:rPr>
        <w:t xml:space="preserve"> בחג השבועות.</w:t>
      </w:r>
    </w:p>
  </w:footnote>
  <w:footnote w:id="13">
    <w:p w14:paraId="6FB7D13C" w14:textId="77777777" w:rsidR="00CE1F18" w:rsidRDefault="00CE1F18" w:rsidP="00393362">
      <w:pPr>
        <w:pStyle w:val="a3"/>
        <w:rPr>
          <w:rFonts w:hint="cs"/>
          <w:rtl/>
        </w:rPr>
      </w:pPr>
      <w:r>
        <w:rPr>
          <w:rStyle w:val="a5"/>
        </w:rPr>
        <w:footnoteRef/>
      </w:r>
      <w:r>
        <w:rPr>
          <w:rtl/>
        </w:rPr>
        <w:t xml:space="preserve"> </w:t>
      </w:r>
      <w:r w:rsidR="0075318B">
        <w:rPr>
          <w:rFonts w:hint="cs"/>
          <w:rtl/>
        </w:rPr>
        <w:t>החלבנה או החלבונה (</w:t>
      </w:r>
      <w:hyperlink r:id="rId9" w:history="1">
        <w:r w:rsidR="0075318B" w:rsidRPr="00A20FF0">
          <w:rPr>
            <w:rStyle w:val="Hyperlink"/>
            <w:rFonts w:hint="cs"/>
            <w:rtl/>
          </w:rPr>
          <w:t>כלך החל</w:t>
        </w:r>
        <w:r w:rsidR="0075318B" w:rsidRPr="00A20FF0">
          <w:rPr>
            <w:rStyle w:val="Hyperlink"/>
            <w:rFonts w:hint="cs"/>
            <w:rtl/>
          </w:rPr>
          <w:t>ב</w:t>
        </w:r>
        <w:r w:rsidR="0075318B" w:rsidRPr="00A20FF0">
          <w:rPr>
            <w:rStyle w:val="Hyperlink"/>
            <w:rFonts w:hint="cs"/>
            <w:rtl/>
          </w:rPr>
          <w:t>נה</w:t>
        </w:r>
        <w:r w:rsidR="0075318B" w:rsidRPr="00A20FF0">
          <w:rPr>
            <w:rStyle w:val="Hyperlink"/>
            <w:rFonts w:hint="cs"/>
            <w:rtl/>
          </w:rPr>
          <w:t xml:space="preserve"> </w:t>
        </w:r>
        <w:r w:rsidR="0075318B" w:rsidRPr="00A20FF0">
          <w:rPr>
            <w:rStyle w:val="Hyperlink"/>
            <w:rFonts w:hint="cs"/>
            <w:rtl/>
          </w:rPr>
          <w:t xml:space="preserve">– </w:t>
        </w:r>
        <w:r w:rsidR="0075318B" w:rsidRPr="00A20FF0">
          <w:rPr>
            <w:rStyle w:val="Hyperlink"/>
            <w:sz w:val="18"/>
            <w:szCs w:val="18"/>
          </w:rPr>
          <w:t>Galbanum</w:t>
        </w:r>
      </w:hyperlink>
      <w:r w:rsidR="0075318B">
        <w:rPr>
          <w:rFonts w:hint="cs"/>
          <w:rtl/>
        </w:rPr>
        <w:t>, ראה תיאורה המדעי ע"י דר' משה רענן בפורטל הדף היומי), היא מסממני הקטורת, ככתוב ב</w:t>
      </w:r>
      <w:r w:rsidR="0075318B">
        <w:rPr>
          <w:rtl/>
        </w:rPr>
        <w:t>פרשת כי תשא</w:t>
      </w:r>
      <w:r w:rsidR="0075318B">
        <w:rPr>
          <w:rFonts w:hint="cs"/>
          <w:rtl/>
        </w:rPr>
        <w:t xml:space="preserve">, </w:t>
      </w:r>
      <w:r w:rsidR="0075318B">
        <w:rPr>
          <w:rtl/>
        </w:rPr>
        <w:t>שמות פרק ל</w:t>
      </w:r>
      <w:r w:rsidR="0075318B">
        <w:rPr>
          <w:rFonts w:hint="cs"/>
          <w:rtl/>
        </w:rPr>
        <w:t xml:space="preserve"> פסוקים לד-לה: "</w:t>
      </w:r>
      <w:r w:rsidR="0075318B">
        <w:rPr>
          <w:rtl/>
        </w:rPr>
        <w:t>וַיֹּאמֶר ה' אֶל מֹשֶׁה קַח לְךָ סַמִּים נָטָף וּשְׁחֵלֶת וְחֶלְבְּנָה סַמִּים וּלְבֹנָה זַכָּה בַּד בְּבַד יִהְיֶה:</w:t>
      </w:r>
      <w:r w:rsidR="0075318B">
        <w:rPr>
          <w:rFonts w:hint="cs"/>
          <w:rtl/>
        </w:rPr>
        <w:t xml:space="preserve"> </w:t>
      </w:r>
      <w:r w:rsidR="0075318B">
        <w:rPr>
          <w:rtl/>
        </w:rPr>
        <w:t>וְעָשִׂיתָ אֹתָהּ קְטֹרֶת רֹקַח מַעֲשֵׂה רוֹקֵחַ מְמֻלָּח טָהוֹר קֹדֶשׁ</w:t>
      </w:r>
      <w:r w:rsidR="0075318B">
        <w:rPr>
          <w:rFonts w:hint="cs"/>
          <w:rtl/>
        </w:rPr>
        <w:t xml:space="preserve">". ובברייתא בגמרא כריתות שם: </w:t>
      </w:r>
      <w:r w:rsidR="0075318B">
        <w:rPr>
          <w:rtl/>
        </w:rPr>
        <w:t>"</w:t>
      </w:r>
      <w:r w:rsidR="0075318B">
        <w:rPr>
          <w:rFonts w:hint="cs"/>
          <w:rtl/>
        </w:rPr>
        <w:t>תנו רבנן</w:t>
      </w:r>
      <w:r w:rsidR="0075318B">
        <w:rPr>
          <w:rtl/>
        </w:rPr>
        <w:t>: פיטום הקטרת, הצרי והציפורן והחלבנה והלבונה משקל שבעי</w:t>
      </w:r>
      <w:r w:rsidR="0075318B">
        <w:rPr>
          <w:rFonts w:hint="cs"/>
          <w:rtl/>
        </w:rPr>
        <w:t>ם</w:t>
      </w:r>
      <w:r w:rsidR="0075318B">
        <w:rPr>
          <w:rtl/>
        </w:rPr>
        <w:t xml:space="preserve"> של שבעים מנה, מור וקציעה שיבולת נרד וכרכום משקל ששה עשר של ששה עשר מנה</w:t>
      </w:r>
      <w:r w:rsidR="0075318B">
        <w:rPr>
          <w:rFonts w:hint="cs"/>
          <w:rtl/>
        </w:rPr>
        <w:t xml:space="preserve"> וכו' ". </w:t>
      </w:r>
      <w:r w:rsidR="00393362">
        <w:rPr>
          <w:rFonts w:hint="cs"/>
          <w:rtl/>
        </w:rPr>
        <w:t xml:space="preserve">ראה דברינו </w:t>
      </w:r>
      <w:hyperlink r:id="rId10" w:history="1">
        <w:r w:rsidR="00393362" w:rsidRPr="00CC2C6D">
          <w:rPr>
            <w:rStyle w:val="Hyperlink"/>
            <w:rFonts w:hint="cs"/>
            <w:rtl/>
          </w:rPr>
          <w:t>קטורת הסמים</w:t>
        </w:r>
      </w:hyperlink>
      <w:r w:rsidR="00393362">
        <w:rPr>
          <w:rFonts w:hint="cs"/>
          <w:rtl/>
        </w:rPr>
        <w:t xml:space="preserve"> בפרשת כי תשא.</w:t>
      </w:r>
    </w:p>
  </w:footnote>
  <w:footnote w:id="14">
    <w:p w14:paraId="79E2DC16" w14:textId="77777777" w:rsidR="000B7648" w:rsidRDefault="000B7648" w:rsidP="00CC2C6D">
      <w:pPr>
        <w:pStyle w:val="a3"/>
        <w:rPr>
          <w:rFonts w:hint="cs"/>
          <w:rtl/>
        </w:rPr>
      </w:pPr>
      <w:r>
        <w:rPr>
          <w:rStyle w:val="a5"/>
        </w:rPr>
        <w:footnoteRef/>
      </w:r>
      <w:r>
        <w:rPr>
          <w:rtl/>
        </w:rPr>
        <w:t xml:space="preserve"> </w:t>
      </w:r>
      <w:r>
        <w:rPr>
          <w:rFonts w:hint="cs"/>
          <w:rtl/>
        </w:rPr>
        <w:t>שני מוטיבים קרובים ומשלימים למוטיב "שלום לרחוק ולקרוב", הם: "להתפלל עם העבריינים" וכן "אגודה אחת". דרשת ר' חנא בר בזנא על החלבנה המשלימה את סממני הקטורת, מ</w:t>
      </w:r>
      <w:r w:rsidR="00CC2C6D">
        <w:rPr>
          <w:rFonts w:hint="cs"/>
          <w:rtl/>
        </w:rPr>
        <w:t xml:space="preserve">ברת </w:t>
      </w:r>
      <w:r w:rsidR="003550D1">
        <w:rPr>
          <w:rFonts w:hint="cs"/>
          <w:rtl/>
        </w:rPr>
        <w:t xml:space="preserve">שלושה מוטיבים אלה </w:t>
      </w:r>
      <w:r>
        <w:rPr>
          <w:rFonts w:hint="cs"/>
          <w:rtl/>
        </w:rPr>
        <w:t>ומזכירה, כמובן, את הערבה של ארבעת המינים: "</w:t>
      </w:r>
      <w:r>
        <w:rPr>
          <w:rtl/>
        </w:rPr>
        <w:t>מה ערבה זו אין בה טעם ואין בה ריח</w:t>
      </w:r>
      <w:r>
        <w:rPr>
          <w:rFonts w:hint="cs"/>
          <w:rtl/>
        </w:rPr>
        <w:t>,</w:t>
      </w:r>
      <w:r>
        <w:rPr>
          <w:rtl/>
        </w:rPr>
        <w:t xml:space="preserve"> כך הם ישראל</w:t>
      </w:r>
      <w:r>
        <w:rPr>
          <w:rFonts w:hint="cs"/>
          <w:rtl/>
        </w:rPr>
        <w:t>:</w:t>
      </w:r>
      <w:r>
        <w:rPr>
          <w:rtl/>
        </w:rPr>
        <w:t xml:space="preserve"> יש בהם בני אדם שאין בהם לא תורה ולא מעשים טובים</w:t>
      </w:r>
      <w:r>
        <w:rPr>
          <w:rFonts w:hint="cs"/>
          <w:rtl/>
        </w:rPr>
        <w:t>.</w:t>
      </w:r>
      <w:r>
        <w:rPr>
          <w:rtl/>
        </w:rPr>
        <w:t xml:space="preserve"> ומה הקב"ה עושה להם</w:t>
      </w:r>
      <w:r>
        <w:rPr>
          <w:rFonts w:hint="cs"/>
          <w:rtl/>
        </w:rPr>
        <w:t>?</w:t>
      </w:r>
      <w:r>
        <w:rPr>
          <w:rtl/>
        </w:rPr>
        <w:t xml:space="preserve"> לאבד</w:t>
      </w:r>
      <w:r>
        <w:rPr>
          <w:rFonts w:hint="cs"/>
          <w:rtl/>
        </w:rPr>
        <w:t>ם -</w:t>
      </w:r>
      <w:r>
        <w:rPr>
          <w:rtl/>
        </w:rPr>
        <w:t xml:space="preserve"> אי אפשר</w:t>
      </w:r>
      <w:r>
        <w:rPr>
          <w:rFonts w:hint="cs"/>
          <w:rtl/>
        </w:rPr>
        <w:t>,</w:t>
      </w:r>
      <w:r>
        <w:rPr>
          <w:rtl/>
        </w:rPr>
        <w:t xml:space="preserve"> אלא אמר הקב"ה</w:t>
      </w:r>
      <w:r>
        <w:rPr>
          <w:rFonts w:hint="cs"/>
          <w:rtl/>
        </w:rPr>
        <w:t>:</w:t>
      </w:r>
      <w:r>
        <w:rPr>
          <w:rtl/>
        </w:rPr>
        <w:t xml:space="preserve"> יוקשרו כולם אגודה אחת והן מכפרין אלו על אלו</w:t>
      </w:r>
      <w:r>
        <w:rPr>
          <w:rFonts w:hint="cs"/>
          <w:rtl/>
        </w:rPr>
        <w:t>" (ויקרא רבה ל). העבריינים הם הרחוקים שאנחנו מושיטים להם יד אוהבת של שלום ורק איתם ביחד נוכל להיעשות לאגודה אחת ביום הכיפורים ולצאת ממנו כמנצחים ביום הדין (ויקרא רבה ל ב)</w:t>
      </w:r>
      <w:r w:rsidR="000A35AD">
        <w:rPr>
          <w:rFonts w:hint="cs"/>
          <w:rtl/>
        </w:rPr>
        <w:t>,</w:t>
      </w:r>
      <w:r>
        <w:rPr>
          <w:rFonts w:hint="cs"/>
          <w:rtl/>
        </w:rPr>
        <w:t xml:space="preserve"> ולהתחיל "ביום הראשון" עם אגודה אחת בידינו וסוכת שלום לראשנו. ו</w:t>
      </w:r>
      <w:r w:rsidR="000A35AD">
        <w:rPr>
          <w:rFonts w:hint="cs"/>
          <w:rtl/>
        </w:rPr>
        <w:t xml:space="preserve">כבר </w:t>
      </w:r>
      <w:r w:rsidR="00CE1F18">
        <w:rPr>
          <w:rFonts w:hint="cs"/>
          <w:rtl/>
        </w:rPr>
        <w:t xml:space="preserve">זכינו לדרוש על </w:t>
      </w:r>
      <w:r>
        <w:rPr>
          <w:rFonts w:hint="cs"/>
          <w:rtl/>
        </w:rPr>
        <w:t>"</w:t>
      </w:r>
      <w:hyperlink r:id="rId11" w:history="1">
        <w:r w:rsidRPr="00CE1F18">
          <w:rPr>
            <w:rStyle w:val="Hyperlink"/>
            <w:rFonts w:hint="cs"/>
            <w:rtl/>
          </w:rPr>
          <w:t>להתפלל עם העבריינים</w:t>
        </w:r>
      </w:hyperlink>
      <w:r>
        <w:rPr>
          <w:rFonts w:hint="cs"/>
          <w:rtl/>
        </w:rPr>
        <w:t xml:space="preserve">" </w:t>
      </w:r>
      <w:r w:rsidR="00CE1F18">
        <w:rPr>
          <w:rFonts w:hint="cs"/>
          <w:rtl/>
        </w:rPr>
        <w:t xml:space="preserve">ביום הכיפורים </w:t>
      </w:r>
      <w:r>
        <w:rPr>
          <w:rFonts w:hint="cs"/>
          <w:rtl/>
        </w:rPr>
        <w:t>ו</w:t>
      </w:r>
      <w:r w:rsidR="00CE1F18">
        <w:rPr>
          <w:rFonts w:hint="cs"/>
          <w:rtl/>
        </w:rPr>
        <w:t xml:space="preserve">גם על </w:t>
      </w:r>
      <w:r>
        <w:rPr>
          <w:rFonts w:hint="cs"/>
          <w:rtl/>
        </w:rPr>
        <w:t>"</w:t>
      </w:r>
      <w:hyperlink r:id="rId12" w:history="1">
        <w:r w:rsidRPr="00CE1F18">
          <w:rPr>
            <w:rStyle w:val="Hyperlink"/>
            <w:rFonts w:hint="cs"/>
            <w:rtl/>
          </w:rPr>
          <w:t>אגודה אחת</w:t>
        </w:r>
      </w:hyperlink>
      <w:r>
        <w:rPr>
          <w:rFonts w:hint="cs"/>
          <w:rtl/>
        </w:rPr>
        <w:t>"</w:t>
      </w:r>
      <w:r w:rsidR="00CE1F18">
        <w:rPr>
          <w:rFonts w:hint="cs"/>
          <w:rtl/>
        </w:rPr>
        <w:t xml:space="preserve"> בראש השנה</w:t>
      </w:r>
      <w:r>
        <w:rPr>
          <w:rFonts w:hint="cs"/>
          <w:rtl/>
        </w:rPr>
        <w:t>.</w:t>
      </w:r>
    </w:p>
  </w:footnote>
  <w:footnote w:id="15">
    <w:p w14:paraId="0F222A69" w14:textId="77777777" w:rsidR="000A35AD" w:rsidRDefault="000A35AD" w:rsidP="000A35AD">
      <w:pPr>
        <w:pStyle w:val="a3"/>
        <w:rPr>
          <w:rFonts w:hint="cs"/>
          <w:rtl/>
        </w:rPr>
      </w:pPr>
      <w:r>
        <w:rPr>
          <w:rStyle w:val="a5"/>
        </w:rPr>
        <w:footnoteRef/>
      </w:r>
      <w:r>
        <w:rPr>
          <w:rtl/>
        </w:rPr>
        <w:t xml:space="preserve"> </w:t>
      </w:r>
      <w:r>
        <w:rPr>
          <w:rFonts w:hint="cs"/>
          <w:rtl/>
        </w:rPr>
        <w:t>והרמב"ם מונה אותם שם: "</w:t>
      </w:r>
      <w:r w:rsidRPr="000A35AD">
        <w:rPr>
          <w:rtl/>
        </w:rPr>
        <w:t>המכנה שם לחבירו והקורא לחבירו בכינויו והמלבין פני חבירו ברבים והמתכבד בקלון חבירו והמבזה תלמידי חכמים והמבזה רבותיו והמבזה את המועדות והמחלל את הקדשים</w:t>
      </w:r>
      <w:r>
        <w:rPr>
          <w:rFonts w:hint="cs"/>
          <w:rtl/>
        </w:rPr>
        <w:t>".</w:t>
      </w:r>
    </w:p>
  </w:footnote>
  <w:footnote w:id="16">
    <w:p w14:paraId="2CC1BFB5" w14:textId="77777777" w:rsidR="000A35AD" w:rsidRDefault="000A35AD" w:rsidP="00CC2C6D">
      <w:pPr>
        <w:pStyle w:val="a3"/>
        <w:rPr>
          <w:rFonts w:hint="cs"/>
          <w:rtl/>
        </w:rPr>
      </w:pPr>
      <w:r>
        <w:rPr>
          <w:rStyle w:val="a5"/>
        </w:rPr>
        <w:footnoteRef/>
      </w:r>
      <w:r>
        <w:rPr>
          <w:rtl/>
        </w:rPr>
        <w:t xml:space="preserve"> </w:t>
      </w:r>
      <w:r>
        <w:rPr>
          <w:rFonts w:hint="cs"/>
          <w:rtl/>
        </w:rPr>
        <w:t>כדאי לקרוא הפסוק במלואו</w:t>
      </w:r>
      <w:r w:rsidR="00A17248" w:rsidRPr="00A17248">
        <w:rPr>
          <w:rtl/>
        </w:rPr>
        <w:t xml:space="preserve"> </w:t>
      </w:r>
      <w:r w:rsidR="00A17248">
        <w:rPr>
          <w:rFonts w:hint="cs"/>
          <w:rtl/>
        </w:rPr>
        <w:t>ב</w:t>
      </w:r>
      <w:r w:rsidR="00A17248">
        <w:rPr>
          <w:rtl/>
        </w:rPr>
        <w:t>ירמיהו ג</w:t>
      </w:r>
      <w:r w:rsidR="00A17248">
        <w:rPr>
          <w:rFonts w:hint="cs"/>
          <w:rtl/>
        </w:rPr>
        <w:t xml:space="preserve"> </w:t>
      </w:r>
      <w:r w:rsidR="00A17248">
        <w:rPr>
          <w:rtl/>
        </w:rPr>
        <w:t>כב</w:t>
      </w:r>
      <w:r w:rsidR="00A17248">
        <w:rPr>
          <w:rFonts w:hint="cs"/>
          <w:rtl/>
        </w:rPr>
        <w:t>: "</w:t>
      </w:r>
      <w:r w:rsidR="00A17248">
        <w:rPr>
          <w:rtl/>
        </w:rPr>
        <w:t>שׁוּבוּ בָּנִים שׁוֹבָבִים אֶרְפָּה מְשׁוּבֹתֵיכֶם הִנְנוּ אָתָנוּ לָךְ כִּי אַתָּה ה' אֱלֹהֵינוּ</w:t>
      </w:r>
      <w:r w:rsidR="00A17248">
        <w:rPr>
          <w:rFonts w:hint="cs"/>
          <w:rtl/>
        </w:rPr>
        <w:t>". אולי לא בכדי מובא ברמב"ם רק המילים: "שובו בנים שובבים" בלי המשך הפסוק, שהרי הוא מבקש לסנגר על כל מי הרשעים, הכופרים והמומרים, גם אלה שלא שבו בגלוי רק בסתר ועדיין הם שובבים, כפי שהוא מסביר בהמשך דבריו.</w:t>
      </w:r>
      <w:r w:rsidR="00CC2C6D">
        <w:rPr>
          <w:rFonts w:hint="cs"/>
          <w:rtl/>
        </w:rPr>
        <w:t xml:space="preserve"> על תשובה בסתר, ראה </w:t>
      </w:r>
      <w:r w:rsidR="00CC2C6D" w:rsidRPr="0020289F">
        <w:rPr>
          <w:rtl/>
        </w:rPr>
        <w:t xml:space="preserve">פסיקתא דרב כהנא, פסקא כד </w:t>
      </w:r>
      <w:r w:rsidR="00CC2C6D">
        <w:rPr>
          <w:rtl/>
        </w:rPr>
        <w:t>עד ה' אלהיך</w:t>
      </w:r>
      <w:r w:rsidR="00CC2C6D">
        <w:rPr>
          <w:rFonts w:hint="cs"/>
          <w:rtl/>
        </w:rPr>
        <w:t xml:space="preserve">: </w:t>
      </w:r>
      <w:r w:rsidR="00CC2C6D">
        <w:rPr>
          <w:rtl/>
        </w:rPr>
        <w:t>"אמר ר' יודה בר' סימון: שובה ישראל עד ה' אלהיך - אפילו כפרתה בעיקר. אמר ר' לעזר: בנוהג שבעולם אדם עומד מבזה את חבירו ברבים ולאחר זמן הוא מבקש לרצות לו והוא אומר לו: את מבזה אותי ברבים ומתרצה אותי ביני ובינך? לך והבא אותן האנשים שבזית אותי לפניהם ואני מתרצה לך. אבל הקב"ה אינו כן, אלא אדם עומד ומחרף ומגדף בשוק והקב"ה אומר לו לעשות תשובה ביני ובינך ואני מקבלך</w:t>
      </w:r>
      <w:r w:rsidR="00CC2C6D">
        <w:rPr>
          <w:rFonts w:hint="cs"/>
          <w:rtl/>
        </w:rPr>
        <w:t xml:space="preserve">". ראה דברינו </w:t>
      </w:r>
      <w:hyperlink r:id="rId13" w:history="1">
        <w:r w:rsidR="00CC2C6D" w:rsidRPr="00CC2C6D">
          <w:rPr>
            <w:rStyle w:val="Hyperlink"/>
            <w:rFonts w:hint="cs"/>
            <w:rtl/>
          </w:rPr>
          <w:t>אגדה סותרת הלכה</w:t>
        </w:r>
      </w:hyperlink>
      <w:r w:rsidR="00CC2C6D">
        <w:rPr>
          <w:rFonts w:hint="cs"/>
          <w:rtl/>
        </w:rPr>
        <w:t xml:space="preserve"> שם הבאנו דרשה זו כסותרת לכאורה את ההלכה, אבל נראה שההלכה מרחיבה כאן מקום לאגדה ולתשובה</w:t>
      </w:r>
      <w:r w:rsidR="00CC2C6D">
        <w:rPr>
          <w:rtl/>
        </w:rPr>
        <w:t>.</w:t>
      </w:r>
    </w:p>
  </w:footnote>
  <w:footnote w:id="17">
    <w:p w14:paraId="1FE45A1F" w14:textId="77777777" w:rsidR="00DF1B57" w:rsidRDefault="00DF1B57" w:rsidP="00CC2C6D">
      <w:pPr>
        <w:pStyle w:val="a3"/>
        <w:rPr>
          <w:rFonts w:hint="cs"/>
          <w:rtl/>
        </w:rPr>
      </w:pPr>
      <w:r>
        <w:rPr>
          <w:rStyle w:val="a5"/>
        </w:rPr>
        <w:footnoteRef/>
      </w:r>
      <w:r>
        <w:rPr>
          <w:rtl/>
        </w:rPr>
        <w:t xml:space="preserve"> </w:t>
      </w:r>
      <w:r>
        <w:rPr>
          <w:rFonts w:hint="cs"/>
          <w:rtl/>
        </w:rPr>
        <w:t xml:space="preserve">נראה שדברי רמב"ם אלה, המבוססים בין השאר על הפסוק שלנו: "שלום שלום לרחוק ולקרוב וכו' ", הם מהתעודות הקיצוניות ביהדות, אם לא הקיצונית מכולן, בזכות כוחה של התשובה "שאין לך דבר העומדת בפניה", בזכותם גם של הכופרים, הרשעים הגמורים והמומרים, תמיד לשוב ולהתקבל בסליחה, גם אם תשובתם בסתר (ומי אמר שבאמת שבו ואין לך שום עדות שקיימו </w:t>
      </w:r>
      <w:r w:rsidR="00CC2C6D">
        <w:rPr>
          <w:rFonts w:hint="cs"/>
          <w:rtl/>
        </w:rPr>
        <w:t>את תהליך ה</w:t>
      </w:r>
      <w:r>
        <w:rPr>
          <w:rFonts w:hint="cs"/>
          <w:rtl/>
        </w:rPr>
        <w:t xml:space="preserve">תשובה כמתואר ברמב"ם בהלכות תשובה). דברים אלה מבוססים על הגמרא </w:t>
      </w:r>
      <w:r>
        <w:rPr>
          <w:rtl/>
        </w:rPr>
        <w:t>עבודה ז ע</w:t>
      </w:r>
      <w:r>
        <w:rPr>
          <w:rFonts w:hint="cs"/>
          <w:rtl/>
        </w:rPr>
        <w:t>"א, (המצטטת את תוספתא דמאי פרק ב הלכה ט ומרחיבה): "תנו רבנן</w:t>
      </w:r>
      <w:r>
        <w:rPr>
          <w:rtl/>
        </w:rPr>
        <w:t>: וכולן שחזרו בהן - אין מקבלין אותן עולמית, דברי ר</w:t>
      </w:r>
      <w:r>
        <w:rPr>
          <w:rFonts w:hint="cs"/>
          <w:rtl/>
        </w:rPr>
        <w:t>' מאיר. רבי יהודה אומר</w:t>
      </w:r>
      <w:r>
        <w:rPr>
          <w:rtl/>
        </w:rPr>
        <w:t xml:space="preserve">: חזרו בהן במטמוניות - אין מקבלין אותן, בפרהסיא - מקבלין אותן. </w:t>
      </w:r>
      <w:r>
        <w:rPr>
          <w:rFonts w:hint="cs"/>
          <w:rtl/>
        </w:rPr>
        <w:t>איכא דאמרי</w:t>
      </w:r>
      <w:r>
        <w:rPr>
          <w:rtl/>
        </w:rPr>
        <w:t>: עשו דבריהם במטמוניות - מקבלין אותן</w:t>
      </w:r>
      <w:r>
        <w:rPr>
          <w:rFonts w:hint="cs"/>
          <w:rtl/>
        </w:rPr>
        <w:t xml:space="preserve">. רבי </w:t>
      </w:r>
      <w:r>
        <w:rPr>
          <w:rtl/>
        </w:rPr>
        <w:t>ש</w:t>
      </w:r>
      <w:r>
        <w:rPr>
          <w:rFonts w:hint="cs"/>
          <w:rtl/>
        </w:rPr>
        <w:t>מעון</w:t>
      </w:r>
      <w:r>
        <w:rPr>
          <w:rtl/>
        </w:rPr>
        <w:t xml:space="preserve"> ור' יהושע בן קרחה אומרים: בין כך ובין כך מקבלין, שנאמר: שובו בנים שובבים. א"ר יצחק איש כפר עכו א"ר יוחנן: הלכתא כאותו הזוג</w:t>
      </w:r>
      <w:r>
        <w:rPr>
          <w:rFonts w:hint="cs"/>
          <w:rtl/>
        </w:rPr>
        <w:t>"</w:t>
      </w:r>
      <w:r>
        <w:rPr>
          <w:rtl/>
        </w:rPr>
        <w:t>.</w:t>
      </w:r>
      <w:r>
        <w:rPr>
          <w:rFonts w:hint="cs"/>
          <w:rtl/>
        </w:rPr>
        <w:t xml:space="preserve"> רש"י בגמרא שם וראשונים אחרים, אינם הולכים כה רחוק כמו הרמב"ם, אבל הרמב"ם בשלו, הגם שאפשר שהוא סותר את דבריו בהלכות עבודה זרה פרק ב לגבי אפיקורסים. ראה מפרשי הרמב"ם על אתר, בפרט כסף משנה ולחם משנה. ולנו נראה לחבר דברים אלה עם דברי הסניגוריה שלו </w:t>
      </w:r>
      <w:hyperlink r:id="rId14" w:history="1">
        <w:r w:rsidRPr="00DF1B57">
          <w:rPr>
            <w:rStyle w:val="Hyperlink"/>
            <w:rFonts w:hint="cs"/>
            <w:rtl/>
          </w:rPr>
          <w:t>באגרת השמד</w:t>
        </w:r>
      </w:hyperlink>
      <w:r>
        <w:rPr>
          <w:rFonts w:hint="cs"/>
          <w:rtl/>
        </w:rPr>
        <w:t>, המכונה גם מאמר קידוש השם, על יהודי מרוקו שנאלצו להמיר את דתם.</w:t>
      </w:r>
    </w:p>
  </w:footnote>
  <w:footnote w:id="18">
    <w:p w14:paraId="16622929" w14:textId="77777777" w:rsidR="00605FFA" w:rsidRDefault="00605FFA" w:rsidP="00577009">
      <w:pPr>
        <w:pStyle w:val="a3"/>
        <w:rPr>
          <w:rFonts w:hint="cs"/>
        </w:rPr>
      </w:pPr>
      <w:r>
        <w:rPr>
          <w:rStyle w:val="a5"/>
        </w:rPr>
        <w:footnoteRef/>
      </w:r>
      <w:r>
        <w:rPr>
          <w:rtl/>
        </w:rPr>
        <w:t xml:space="preserve"> </w:t>
      </w:r>
      <w:r>
        <w:rPr>
          <w:rFonts w:hint="cs"/>
          <w:rtl/>
        </w:rPr>
        <w:t>מים המותרים לשתייה מלוא לוגמיו גם ביום הכיפורים.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92F2" w14:textId="77777777" w:rsidR="00605FFA" w:rsidRDefault="00605FFA" w:rsidP="00F44C2C">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יום הכיפורים</w:t>
    </w:r>
    <w:r>
      <w:rPr>
        <w:rFonts w:cs="Miriam"/>
        <w:rtl/>
      </w:rPr>
      <w:fldChar w:fldCharType="end"/>
    </w:r>
    <w:r>
      <w:rPr>
        <w:rtl/>
        <w:lang w:eastAsia="en-US"/>
      </w:rPr>
      <w:tab/>
    </w:r>
    <w:r w:rsidR="00635AE8">
      <w:rPr>
        <w:rFonts w:hint="cs"/>
        <w:rtl/>
        <w:lang w:eastAsia="en-US"/>
      </w:rPr>
      <w:t xml:space="preserve">    </w:t>
    </w:r>
    <w:r>
      <w:rPr>
        <w:rtl/>
        <w:lang w:eastAsia="en-US"/>
      </w:rPr>
      <w:t>תש</w:t>
    </w:r>
    <w:r>
      <w:rPr>
        <w:rFonts w:hint="cs"/>
        <w:rtl/>
        <w:lang w:eastAsia="en-US"/>
      </w:rPr>
      <w:t>ע</w:t>
    </w:r>
    <w:r>
      <w:rPr>
        <w:rtl/>
        <w:lang w:eastAsia="en-US"/>
      </w:rPr>
      <w:t>"</w:t>
    </w:r>
    <w:r>
      <w:rPr>
        <w:rFonts w:hint="cs"/>
        <w:rtl/>
        <w:lang w:eastAsia="en-US"/>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FA77C" w14:textId="77777777" w:rsidR="00605FFA" w:rsidRDefault="00605FF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F4CF2">
      <w:rPr>
        <w:noProof/>
        <w:szCs w:val="22"/>
        <w:rtl/>
        <w:lang w:eastAsia="en-US"/>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79"/>
    <w:rsid w:val="0000717B"/>
    <w:rsid w:val="0000774A"/>
    <w:rsid w:val="00013BBB"/>
    <w:rsid w:val="00024DF2"/>
    <w:rsid w:val="00026D60"/>
    <w:rsid w:val="0002739C"/>
    <w:rsid w:val="0002763E"/>
    <w:rsid w:val="00035746"/>
    <w:rsid w:val="00040A08"/>
    <w:rsid w:val="000508A6"/>
    <w:rsid w:val="00074ACB"/>
    <w:rsid w:val="00084E97"/>
    <w:rsid w:val="000A35AD"/>
    <w:rsid w:val="000A4796"/>
    <w:rsid w:val="000B2C59"/>
    <w:rsid w:val="000B7648"/>
    <w:rsid w:val="000E715F"/>
    <w:rsid w:val="000F0721"/>
    <w:rsid w:val="000F4CF2"/>
    <w:rsid w:val="00131E3A"/>
    <w:rsid w:val="001852B1"/>
    <w:rsid w:val="0019010E"/>
    <w:rsid w:val="00191534"/>
    <w:rsid w:val="001A54C3"/>
    <w:rsid w:val="001B09F4"/>
    <w:rsid w:val="001B28DD"/>
    <w:rsid w:val="001B639A"/>
    <w:rsid w:val="001C4621"/>
    <w:rsid w:val="001E4A29"/>
    <w:rsid w:val="001E4AFE"/>
    <w:rsid w:val="001F4432"/>
    <w:rsid w:val="001F73E4"/>
    <w:rsid w:val="00201274"/>
    <w:rsid w:val="00217BBE"/>
    <w:rsid w:val="00227240"/>
    <w:rsid w:val="00230B63"/>
    <w:rsid w:val="00232A17"/>
    <w:rsid w:val="00245FE0"/>
    <w:rsid w:val="002639F6"/>
    <w:rsid w:val="00281770"/>
    <w:rsid w:val="00291291"/>
    <w:rsid w:val="00294DC7"/>
    <w:rsid w:val="002C0EC5"/>
    <w:rsid w:val="002E07E8"/>
    <w:rsid w:val="002F28B3"/>
    <w:rsid w:val="002F4997"/>
    <w:rsid w:val="002F75C7"/>
    <w:rsid w:val="003205B4"/>
    <w:rsid w:val="003245CE"/>
    <w:rsid w:val="00334D6F"/>
    <w:rsid w:val="00337C06"/>
    <w:rsid w:val="00354D5D"/>
    <w:rsid w:val="003550D1"/>
    <w:rsid w:val="00381C8A"/>
    <w:rsid w:val="003902D8"/>
    <w:rsid w:val="00393362"/>
    <w:rsid w:val="00393AF3"/>
    <w:rsid w:val="003B05A7"/>
    <w:rsid w:val="003B421C"/>
    <w:rsid w:val="003C4F5A"/>
    <w:rsid w:val="003C7448"/>
    <w:rsid w:val="003E21DF"/>
    <w:rsid w:val="00401CA1"/>
    <w:rsid w:val="004261AA"/>
    <w:rsid w:val="00437F5B"/>
    <w:rsid w:val="00445354"/>
    <w:rsid w:val="004561F1"/>
    <w:rsid w:val="00466F20"/>
    <w:rsid w:val="00485574"/>
    <w:rsid w:val="0048771F"/>
    <w:rsid w:val="004979CC"/>
    <w:rsid w:val="004A24E3"/>
    <w:rsid w:val="004A3761"/>
    <w:rsid w:val="004B18D1"/>
    <w:rsid w:val="004B5035"/>
    <w:rsid w:val="004B73D5"/>
    <w:rsid w:val="004C577F"/>
    <w:rsid w:val="004D4B8B"/>
    <w:rsid w:val="004D6013"/>
    <w:rsid w:val="004E05CA"/>
    <w:rsid w:val="004E6DF2"/>
    <w:rsid w:val="004F2005"/>
    <w:rsid w:val="004F5437"/>
    <w:rsid w:val="0050106F"/>
    <w:rsid w:val="00512844"/>
    <w:rsid w:val="0054271F"/>
    <w:rsid w:val="005438C5"/>
    <w:rsid w:val="00552D2E"/>
    <w:rsid w:val="00573311"/>
    <w:rsid w:val="00574327"/>
    <w:rsid w:val="00577009"/>
    <w:rsid w:val="005B2238"/>
    <w:rsid w:val="005C7DF0"/>
    <w:rsid w:val="00605FFA"/>
    <w:rsid w:val="006076BB"/>
    <w:rsid w:val="00625510"/>
    <w:rsid w:val="00635AE8"/>
    <w:rsid w:val="00660225"/>
    <w:rsid w:val="006653FA"/>
    <w:rsid w:val="006819CC"/>
    <w:rsid w:val="00682767"/>
    <w:rsid w:val="006936B7"/>
    <w:rsid w:val="0069710D"/>
    <w:rsid w:val="006A59A2"/>
    <w:rsid w:val="006C2A91"/>
    <w:rsid w:val="006F4666"/>
    <w:rsid w:val="006F54C8"/>
    <w:rsid w:val="007115E7"/>
    <w:rsid w:val="00722131"/>
    <w:rsid w:val="0072227E"/>
    <w:rsid w:val="0075206B"/>
    <w:rsid w:val="0075318B"/>
    <w:rsid w:val="00760769"/>
    <w:rsid w:val="007706BB"/>
    <w:rsid w:val="00786B92"/>
    <w:rsid w:val="007935F9"/>
    <w:rsid w:val="00795F32"/>
    <w:rsid w:val="007A21D4"/>
    <w:rsid w:val="00831AA6"/>
    <w:rsid w:val="008419B0"/>
    <w:rsid w:val="008511CF"/>
    <w:rsid w:val="00860347"/>
    <w:rsid w:val="008655D9"/>
    <w:rsid w:val="00885021"/>
    <w:rsid w:val="00886976"/>
    <w:rsid w:val="008A7483"/>
    <w:rsid w:val="008B2EFE"/>
    <w:rsid w:val="008C07F4"/>
    <w:rsid w:val="008C43BF"/>
    <w:rsid w:val="008C51BE"/>
    <w:rsid w:val="008D2CDC"/>
    <w:rsid w:val="008E3E0A"/>
    <w:rsid w:val="008F3A3C"/>
    <w:rsid w:val="009105C5"/>
    <w:rsid w:val="00914CE6"/>
    <w:rsid w:val="009359AD"/>
    <w:rsid w:val="0098277D"/>
    <w:rsid w:val="009A2178"/>
    <w:rsid w:val="009A4592"/>
    <w:rsid w:val="009C1F57"/>
    <w:rsid w:val="009D390E"/>
    <w:rsid w:val="009E4216"/>
    <w:rsid w:val="009F7946"/>
    <w:rsid w:val="00A17248"/>
    <w:rsid w:val="00A2045A"/>
    <w:rsid w:val="00A27A15"/>
    <w:rsid w:val="00A70ED5"/>
    <w:rsid w:val="00A72B13"/>
    <w:rsid w:val="00A829E6"/>
    <w:rsid w:val="00A867C4"/>
    <w:rsid w:val="00AA2DB4"/>
    <w:rsid w:val="00AA7364"/>
    <w:rsid w:val="00AC130C"/>
    <w:rsid w:val="00AC60B2"/>
    <w:rsid w:val="00AC6D2C"/>
    <w:rsid w:val="00AD61AB"/>
    <w:rsid w:val="00AE5073"/>
    <w:rsid w:val="00AE604D"/>
    <w:rsid w:val="00B64011"/>
    <w:rsid w:val="00B70771"/>
    <w:rsid w:val="00B744C2"/>
    <w:rsid w:val="00B938F6"/>
    <w:rsid w:val="00BD1CFC"/>
    <w:rsid w:val="00BD2D0B"/>
    <w:rsid w:val="00BE304F"/>
    <w:rsid w:val="00BE7329"/>
    <w:rsid w:val="00BF25E2"/>
    <w:rsid w:val="00C01963"/>
    <w:rsid w:val="00C03FFC"/>
    <w:rsid w:val="00C06D33"/>
    <w:rsid w:val="00C10500"/>
    <w:rsid w:val="00C30720"/>
    <w:rsid w:val="00C43423"/>
    <w:rsid w:val="00C511A3"/>
    <w:rsid w:val="00C756E4"/>
    <w:rsid w:val="00C97ACD"/>
    <w:rsid w:val="00CB31DE"/>
    <w:rsid w:val="00CC2C6D"/>
    <w:rsid w:val="00CC3A1E"/>
    <w:rsid w:val="00CD26C4"/>
    <w:rsid w:val="00CE0196"/>
    <w:rsid w:val="00CE1F18"/>
    <w:rsid w:val="00CF4B2F"/>
    <w:rsid w:val="00D07387"/>
    <w:rsid w:val="00D110FD"/>
    <w:rsid w:val="00D114B5"/>
    <w:rsid w:val="00D225A0"/>
    <w:rsid w:val="00D258CA"/>
    <w:rsid w:val="00D27334"/>
    <w:rsid w:val="00D47327"/>
    <w:rsid w:val="00D53F15"/>
    <w:rsid w:val="00D63490"/>
    <w:rsid w:val="00D715E5"/>
    <w:rsid w:val="00D733B1"/>
    <w:rsid w:val="00D836BA"/>
    <w:rsid w:val="00DF0FCC"/>
    <w:rsid w:val="00DF1B57"/>
    <w:rsid w:val="00DF517B"/>
    <w:rsid w:val="00E11870"/>
    <w:rsid w:val="00E16198"/>
    <w:rsid w:val="00E23E7B"/>
    <w:rsid w:val="00E23FE3"/>
    <w:rsid w:val="00E32C82"/>
    <w:rsid w:val="00E527EB"/>
    <w:rsid w:val="00E54635"/>
    <w:rsid w:val="00E63B49"/>
    <w:rsid w:val="00E67AD9"/>
    <w:rsid w:val="00EC7FC2"/>
    <w:rsid w:val="00EF0349"/>
    <w:rsid w:val="00EF5A09"/>
    <w:rsid w:val="00EF6BD1"/>
    <w:rsid w:val="00F02DAE"/>
    <w:rsid w:val="00F044F6"/>
    <w:rsid w:val="00F05D8C"/>
    <w:rsid w:val="00F06E79"/>
    <w:rsid w:val="00F14BF5"/>
    <w:rsid w:val="00F25276"/>
    <w:rsid w:val="00F44C2C"/>
    <w:rsid w:val="00F5010C"/>
    <w:rsid w:val="00F50DDE"/>
    <w:rsid w:val="00F700CA"/>
    <w:rsid w:val="00F760DA"/>
    <w:rsid w:val="00F85A25"/>
    <w:rsid w:val="00FB0A19"/>
    <w:rsid w:val="00FB3E34"/>
    <w:rsid w:val="00FB5F91"/>
    <w:rsid w:val="00FC12F4"/>
    <w:rsid w:val="00FC6E94"/>
    <w:rsid w:val="00FC7204"/>
    <w:rsid w:val="00FD5D6E"/>
    <w:rsid w:val="00FE5A77"/>
    <w:rsid w:val="00FF3F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F494B9D"/>
  <w15:chartTrackingRefBased/>
  <w15:docId w15:val="{21E794FD-2C87-4825-8D1D-5E245E23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4CF2"/>
    <w:pPr>
      <w:bidi/>
    </w:pPr>
    <w:rPr>
      <w:rFonts w:cs="Narkisim"/>
      <w:sz w:val="22"/>
      <w:szCs w:val="22"/>
      <w:lang w:eastAsia="he-IL"/>
    </w:rPr>
  </w:style>
  <w:style w:type="paragraph" w:styleId="1">
    <w:name w:val="heading 1"/>
    <w:basedOn w:val="a"/>
    <w:next w:val="a"/>
    <w:link w:val="10"/>
    <w:qFormat/>
    <w:rsid w:val="000F4CF2"/>
    <w:pPr>
      <w:keepNext/>
      <w:tabs>
        <w:tab w:val="right" w:pos="9469"/>
      </w:tabs>
      <w:jc w:val="both"/>
      <w:outlineLvl w:val="0"/>
    </w:pPr>
    <w:rPr>
      <w:rFonts w:cs="David"/>
      <w:b/>
      <w:bCs/>
      <w:szCs w:val="28"/>
    </w:rPr>
  </w:style>
  <w:style w:type="character" w:default="1" w:styleId="a0">
    <w:name w:val="Default Paragraph Font"/>
    <w:uiPriority w:val="1"/>
    <w:semiHidden/>
    <w:unhideWhenUsed/>
    <w:rsid w:val="000F4CF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F4CF2"/>
  </w:style>
  <w:style w:type="paragraph" w:styleId="a3">
    <w:name w:val="footnote text"/>
    <w:basedOn w:val="a"/>
    <w:link w:val="a4"/>
    <w:semiHidden/>
    <w:rsid w:val="000F4CF2"/>
    <w:pPr>
      <w:ind w:left="170" w:hanging="170"/>
      <w:jc w:val="both"/>
    </w:pPr>
    <w:rPr>
      <w:sz w:val="20"/>
      <w:szCs w:val="20"/>
    </w:rPr>
  </w:style>
  <w:style w:type="character" w:styleId="a5">
    <w:name w:val="footnote reference"/>
    <w:semiHidden/>
    <w:rsid w:val="000F4CF2"/>
    <w:rPr>
      <w:vertAlign w:val="superscript"/>
    </w:rPr>
  </w:style>
  <w:style w:type="paragraph" w:styleId="a6">
    <w:name w:val="header"/>
    <w:basedOn w:val="a"/>
    <w:link w:val="a7"/>
    <w:rsid w:val="000F4CF2"/>
    <w:pPr>
      <w:tabs>
        <w:tab w:val="center" w:pos="4153"/>
        <w:tab w:val="right" w:pos="8306"/>
      </w:tabs>
    </w:pPr>
  </w:style>
  <w:style w:type="paragraph" w:styleId="a8">
    <w:name w:val="footer"/>
    <w:basedOn w:val="a"/>
    <w:link w:val="a9"/>
    <w:rsid w:val="000F4CF2"/>
    <w:pPr>
      <w:tabs>
        <w:tab w:val="center" w:pos="4153"/>
        <w:tab w:val="right" w:pos="8306"/>
      </w:tabs>
    </w:pPr>
  </w:style>
  <w:style w:type="paragraph" w:customStyle="1" w:styleId="aa">
    <w:name w:val="כותרת"/>
    <w:basedOn w:val="a"/>
    <w:rsid w:val="000F4CF2"/>
    <w:pPr>
      <w:spacing w:before="240" w:line="320" w:lineRule="atLeast"/>
      <w:jc w:val="center"/>
    </w:pPr>
    <w:rPr>
      <w:rFonts w:cs="David"/>
      <w:b/>
      <w:bCs/>
      <w:spacing w:val="20"/>
      <w:szCs w:val="32"/>
    </w:rPr>
  </w:style>
  <w:style w:type="paragraph" w:customStyle="1" w:styleId="ab">
    <w:name w:val="כותרת קטע"/>
    <w:basedOn w:val="a"/>
    <w:rsid w:val="000F4CF2"/>
    <w:pPr>
      <w:spacing w:before="240" w:line="300" w:lineRule="atLeast"/>
    </w:pPr>
    <w:rPr>
      <w:rFonts w:cs="Arial"/>
      <w:b/>
      <w:bCs/>
      <w:szCs w:val="24"/>
    </w:rPr>
  </w:style>
  <w:style w:type="paragraph" w:customStyle="1" w:styleId="ac">
    <w:name w:val="מקור"/>
    <w:basedOn w:val="a"/>
    <w:link w:val="Char"/>
    <w:rsid w:val="000F4CF2"/>
    <w:pPr>
      <w:spacing w:line="320" w:lineRule="atLeast"/>
      <w:jc w:val="both"/>
    </w:pPr>
    <w:rPr>
      <w:rFonts w:cs="David"/>
      <w:szCs w:val="24"/>
    </w:rPr>
  </w:style>
  <w:style w:type="paragraph" w:customStyle="1" w:styleId="ad">
    <w:name w:val="מחלקי המים"/>
    <w:basedOn w:val="a"/>
    <w:rsid w:val="000F4CF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F4CF2"/>
    <w:rPr>
      <w:color w:val="0000FF"/>
      <w:u w:val="single"/>
    </w:rPr>
  </w:style>
  <w:style w:type="character" w:styleId="FollowedHyperlink">
    <w:name w:val="FollowedHyperlink"/>
    <w:rsid w:val="005B2238"/>
    <w:rPr>
      <w:color w:val="800080"/>
      <w:u w:val="single"/>
    </w:rPr>
  </w:style>
  <w:style w:type="paragraph" w:styleId="af">
    <w:name w:val="Balloon Text"/>
    <w:basedOn w:val="a"/>
    <w:link w:val="af0"/>
    <w:uiPriority w:val="99"/>
    <w:semiHidden/>
    <w:unhideWhenUsed/>
    <w:rsid w:val="000F4CF2"/>
    <w:rPr>
      <w:rFonts w:ascii="Tahoma" w:hAnsi="Tahoma" w:cs="Tahoma"/>
      <w:sz w:val="16"/>
      <w:szCs w:val="16"/>
    </w:rPr>
  </w:style>
  <w:style w:type="character" w:styleId="af1">
    <w:name w:val="page number"/>
    <w:basedOn w:val="a0"/>
    <w:rsid w:val="00024DF2"/>
  </w:style>
  <w:style w:type="character" w:customStyle="1" w:styleId="Char">
    <w:name w:val="מקור Char"/>
    <w:link w:val="ac"/>
    <w:rsid w:val="00A72B13"/>
    <w:rPr>
      <w:rFonts w:cs="David"/>
      <w:sz w:val="22"/>
      <w:szCs w:val="24"/>
      <w:lang w:eastAsia="he-IL"/>
    </w:rPr>
  </w:style>
  <w:style w:type="character" w:customStyle="1" w:styleId="a4">
    <w:name w:val="טקסט הערת שוליים תו"/>
    <w:link w:val="a3"/>
    <w:semiHidden/>
    <w:rsid w:val="000F4CF2"/>
    <w:rPr>
      <w:rFonts w:cs="Narkisim"/>
      <w:lang w:eastAsia="he-IL"/>
    </w:rPr>
  </w:style>
  <w:style w:type="character" w:customStyle="1" w:styleId="10">
    <w:name w:val="כותרת 1 תו"/>
    <w:link w:val="1"/>
    <w:rsid w:val="000F4CF2"/>
    <w:rPr>
      <w:rFonts w:cs="David"/>
      <w:b/>
      <w:bCs/>
      <w:sz w:val="22"/>
      <w:szCs w:val="28"/>
      <w:lang w:eastAsia="he-IL"/>
    </w:rPr>
  </w:style>
  <w:style w:type="character" w:customStyle="1" w:styleId="a7">
    <w:name w:val="כותרת עליונה תו"/>
    <w:link w:val="a6"/>
    <w:rsid w:val="000F4CF2"/>
    <w:rPr>
      <w:rFonts w:cs="Narkisim"/>
      <w:sz w:val="22"/>
      <w:szCs w:val="22"/>
      <w:lang w:eastAsia="he-IL"/>
    </w:rPr>
  </w:style>
  <w:style w:type="character" w:customStyle="1" w:styleId="a9">
    <w:name w:val="כותרת תחתונה תו"/>
    <w:link w:val="a8"/>
    <w:rsid w:val="000F4CF2"/>
    <w:rPr>
      <w:rFonts w:cs="Narkisim"/>
      <w:sz w:val="22"/>
      <w:szCs w:val="22"/>
      <w:lang w:eastAsia="he-IL"/>
    </w:rPr>
  </w:style>
  <w:style w:type="character" w:customStyle="1" w:styleId="af0">
    <w:name w:val="טקסט בלונים תו"/>
    <w:link w:val="af"/>
    <w:uiPriority w:val="99"/>
    <w:semiHidden/>
    <w:rsid w:val="000F4CF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4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B%D7%95%D7%9C%D7%A0%D7%95-%D7%92%D7%A8%D7%99%D7%9D" TargetMode="External"/><Relationship Id="rId13" Type="http://schemas.openxmlformats.org/officeDocument/2006/relationships/hyperlink" Target="https://www.mayim.org.il/?meyuhadim=%D7%90%D7%92%D7%93%D7%94-%D7%A1%D7%95%D7%AA%D7%A8%D7%AA-%D7%94%D7%9C%D7%9B%D7%94" TargetMode="External"/><Relationship Id="rId3" Type="http://schemas.openxmlformats.org/officeDocument/2006/relationships/hyperlink" Target="http://www.mayim.org.il/?parasha=%D7%90%D7%9C%D7%95%D7%94%D7%99%D7%9D-%D7%A7%D7%A8%D7%95%D7%91%D7%99%D7%9D" TargetMode="External"/><Relationship Id="rId7" Type="http://schemas.openxmlformats.org/officeDocument/2006/relationships/hyperlink" Target="http://www.mayim.org.il/?parasha=%D7%94%D7%92%D7%91%D7%A2%D7%95%D7%A0%D7%99%D7%9D1" TargetMode="External"/><Relationship Id="rId12" Type="http://schemas.openxmlformats.org/officeDocument/2006/relationships/hyperlink" Target="http://www.mayim.org.il/?holiday=%D7%90%D7%92%D7%95%D7%93%D7%94-%D7%90%D7%97%D7%AA-1" TargetMode="External"/><Relationship Id="rId2" Type="http://schemas.openxmlformats.org/officeDocument/2006/relationships/hyperlink" Target="http://www.mayim.org.il/?holiday=%d7%aa%d7%a4%d7%99%d7%9c%d7%aa-%d7%97%d7%a0%d7%94" TargetMode="External"/><Relationship Id="rId1" Type="http://schemas.openxmlformats.org/officeDocument/2006/relationships/hyperlink" Target="http://www.mayim.org.il/?holiday=%d7%94%d7%a4%d7%98%d7%a8%d7%aa-%d7%94%d7%99%d7%95%d7%9d" TargetMode="External"/><Relationship Id="rId6" Type="http://schemas.openxmlformats.org/officeDocument/2006/relationships/hyperlink" Target="http://www.mayim.org.il/?holiday=%d7%96%d7%93%d7%95%d7%a0%d7%95%d7%aa-%d7%a9%d7%92%d7%92%d7%95%d7%aa-%d7%95%d7%96%d7%9b%d7%95%d7%99%d7%95%d7%aa" TargetMode="External"/><Relationship Id="rId11" Type="http://schemas.openxmlformats.org/officeDocument/2006/relationships/hyperlink" Target="http://www.mayim.org.il/?holiday=%D7%9C%D7%94%D7%AA%D7%A4%D7%9C%D7%9C-%D7%A2%D7%9D-%D7%94%D7%A2%D7%91%D7%A8%D7%99%D7%99%D7%A0%D7%99%D7%9D" TargetMode="External"/><Relationship Id="rId5" Type="http://schemas.openxmlformats.org/officeDocument/2006/relationships/hyperlink" Target="http://www.mayim.org.il/?holiday=%d7%aa%d7%a9%d7%95%d7%91%d7%94-%d7%aa%d7%a4%d7%99%d7%9c%d7%94-%d7%95%d7%a6%d7%93%d7%a7%d7%94" TargetMode="External"/><Relationship Id="rId10" Type="http://schemas.openxmlformats.org/officeDocument/2006/relationships/hyperlink" Target="https://www.mayim.org.il/?parasha=%D7%A7%D7%98%D7%95%D7%A8%D7%AA-%D7%94%D7%A1%D7%9E%D7%99%D7%9D" TargetMode="External"/><Relationship Id="rId4" Type="http://schemas.openxmlformats.org/officeDocument/2006/relationships/hyperlink" Target="https://www.mayim.org.il/?holiday=%D7%A9%D7%A0%D7%99-%D7%A4%D7%A0%D7%99%D7%9D-%D7%9C%D7%AA%D7%A9%D7%95%D7%91%D7%94-%D7%95%D7%90%D7%95%D7%9C%D7%99-%D7%99%D7%95%D7%AA%D7%A8" TargetMode="External"/><Relationship Id="rId9" Type="http://schemas.openxmlformats.org/officeDocument/2006/relationships/hyperlink" Target="http://daf-yomi.com/DYItemDetails.aspx?itemId=16013" TargetMode="External"/><Relationship Id="rId14" Type="http://schemas.openxmlformats.org/officeDocument/2006/relationships/hyperlink" Target="http://www.daat.ac.il/encyclopedia/value.asp?id1=27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4B343-2567-4432-A01F-A2D6A9B7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744</Words>
  <Characters>3721</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שלום לרחוק ולקרוב</vt:lpstr>
      <vt:lpstr>שלום לרחוק ולקרוב</vt:lpstr>
    </vt:vector>
  </TitlesOfParts>
  <Company> </Company>
  <LinksUpToDate>false</LinksUpToDate>
  <CharactersWithSpaces>4457</CharactersWithSpaces>
  <SharedDoc>false</SharedDoc>
  <HLinks>
    <vt:vector size="84" baseType="variant">
      <vt:variant>
        <vt:i4>1900631</vt:i4>
      </vt:variant>
      <vt:variant>
        <vt:i4>39</vt:i4>
      </vt:variant>
      <vt:variant>
        <vt:i4>0</vt:i4>
      </vt:variant>
      <vt:variant>
        <vt:i4>5</vt:i4>
      </vt:variant>
      <vt:variant>
        <vt:lpwstr>http://www.daat.ac.il/encyclopedia/value.asp?id1=2727</vt:lpwstr>
      </vt:variant>
      <vt:variant>
        <vt:lpwstr/>
      </vt:variant>
      <vt:variant>
        <vt:i4>4587602</vt:i4>
      </vt:variant>
      <vt:variant>
        <vt:i4>36</vt:i4>
      </vt:variant>
      <vt:variant>
        <vt:i4>0</vt:i4>
      </vt:variant>
      <vt:variant>
        <vt:i4>5</vt:i4>
      </vt:variant>
      <vt:variant>
        <vt:lpwstr>https://www.mayim.org.il/?meyuhadim=%D7%90%D7%92%D7%93%D7%94-%D7%A1%D7%95%D7%AA%D7%A8%D7%AA-%D7%94%D7%9C%D7%9B%D7%94</vt:lpwstr>
      </vt:variant>
      <vt:variant>
        <vt:lpwstr/>
      </vt:variant>
      <vt:variant>
        <vt:i4>1376268</vt:i4>
      </vt:variant>
      <vt:variant>
        <vt:i4>33</vt:i4>
      </vt:variant>
      <vt:variant>
        <vt:i4>0</vt:i4>
      </vt:variant>
      <vt:variant>
        <vt:i4>5</vt:i4>
      </vt:variant>
      <vt:variant>
        <vt:lpwstr>http://www.mayim.org.il/?holiday=%D7%90%D7%92%D7%95%D7%93%D7%94-%D7%90%D7%97%D7%AA-1</vt:lpwstr>
      </vt:variant>
      <vt:variant>
        <vt:lpwstr/>
      </vt:variant>
      <vt:variant>
        <vt:i4>851987</vt:i4>
      </vt:variant>
      <vt:variant>
        <vt:i4>30</vt:i4>
      </vt:variant>
      <vt:variant>
        <vt:i4>0</vt:i4>
      </vt:variant>
      <vt:variant>
        <vt:i4>5</vt:i4>
      </vt:variant>
      <vt:variant>
        <vt:lpwstr>http://www.mayim.org.il/?holiday=%D7%9C%D7%94%D7%AA%D7%A4%D7%9C%D7%9C-%D7%A2%D7%9D-%D7%94%D7%A2%D7%91%D7%A8%D7%99%D7%99%D7%A0%D7%99%D7%9D</vt:lpwstr>
      </vt:variant>
      <vt:variant>
        <vt:lpwstr/>
      </vt:variant>
      <vt:variant>
        <vt:i4>6619169</vt:i4>
      </vt:variant>
      <vt:variant>
        <vt:i4>27</vt:i4>
      </vt:variant>
      <vt:variant>
        <vt:i4>0</vt:i4>
      </vt:variant>
      <vt:variant>
        <vt:i4>5</vt:i4>
      </vt:variant>
      <vt:variant>
        <vt:lpwstr>https://www.mayim.org.il/?parasha=%D7%A7%D7%98%D7%95%D7%A8%D7%AA-%D7%94%D7%A1%D7%9E%D7%99%D7%9D</vt:lpwstr>
      </vt:variant>
      <vt:variant>
        <vt:lpwstr/>
      </vt:variant>
      <vt:variant>
        <vt:i4>2162813</vt:i4>
      </vt:variant>
      <vt:variant>
        <vt:i4>24</vt:i4>
      </vt:variant>
      <vt:variant>
        <vt:i4>0</vt:i4>
      </vt:variant>
      <vt:variant>
        <vt:i4>5</vt:i4>
      </vt:variant>
      <vt:variant>
        <vt:lpwstr>http://daf-yomi.com/DYItemDetails.aspx?itemId=16013</vt:lpwstr>
      </vt:variant>
      <vt:variant>
        <vt:lpwstr/>
      </vt:variant>
      <vt:variant>
        <vt:i4>786443</vt:i4>
      </vt:variant>
      <vt:variant>
        <vt:i4>21</vt:i4>
      </vt:variant>
      <vt:variant>
        <vt:i4>0</vt:i4>
      </vt:variant>
      <vt:variant>
        <vt:i4>5</vt:i4>
      </vt:variant>
      <vt:variant>
        <vt:lpwstr>http://www.mayim.org.il/?holiday=%D7%9B%D7%95%D7%9C%D7%A0%D7%95-%D7%92%D7%A8%D7%99%D7%9D</vt:lpwstr>
      </vt:variant>
      <vt:variant>
        <vt:lpwstr/>
      </vt:variant>
      <vt:variant>
        <vt:i4>3997809</vt:i4>
      </vt:variant>
      <vt:variant>
        <vt:i4>18</vt:i4>
      </vt:variant>
      <vt:variant>
        <vt:i4>0</vt:i4>
      </vt:variant>
      <vt:variant>
        <vt:i4>5</vt:i4>
      </vt:variant>
      <vt:variant>
        <vt:lpwstr>http://www.mayim.org.il/?parasha=%D7%94%D7%92%D7%91%D7%A2%D7%95%D7%A0%D7%99%D7%9D1</vt:lpwstr>
      </vt:variant>
      <vt:variant>
        <vt:lpwstr/>
      </vt:variant>
      <vt:variant>
        <vt:i4>7798888</vt:i4>
      </vt:variant>
      <vt:variant>
        <vt:i4>15</vt:i4>
      </vt:variant>
      <vt:variant>
        <vt:i4>0</vt:i4>
      </vt:variant>
      <vt:variant>
        <vt:i4>5</vt:i4>
      </vt:variant>
      <vt:variant>
        <vt:lpwstr>http://www.mayim.org.il/?holiday=%d7%96%d7%93%d7%95%d7%a0%d7%95%d7%aa-%d7%a9%d7%92%d7%92%d7%95%d7%aa-%d7%95%d7%96%d7%9b%d7%95%d7%99%d7%95%d7%aa</vt:lpwstr>
      </vt:variant>
      <vt:variant>
        <vt:lpwstr/>
      </vt:variant>
      <vt:variant>
        <vt:i4>5374026</vt:i4>
      </vt:variant>
      <vt:variant>
        <vt:i4>12</vt:i4>
      </vt:variant>
      <vt:variant>
        <vt:i4>0</vt:i4>
      </vt:variant>
      <vt:variant>
        <vt:i4>5</vt:i4>
      </vt:variant>
      <vt:variant>
        <vt:lpwstr>http://www.mayim.org.il/?holiday=%d7%aa%d7%a9%d7%95%d7%91%d7%94-%d7%aa%d7%a4%d7%99%d7%9c%d7%94-%d7%95%d7%a6%d7%93%d7%a7%d7%94</vt:lpwstr>
      </vt:variant>
      <vt:variant>
        <vt:lpwstr/>
      </vt:variant>
      <vt:variant>
        <vt:i4>4128823</vt:i4>
      </vt:variant>
      <vt:variant>
        <vt:i4>9</vt:i4>
      </vt:variant>
      <vt:variant>
        <vt:i4>0</vt:i4>
      </vt:variant>
      <vt:variant>
        <vt:i4>5</vt:i4>
      </vt:variant>
      <vt:variant>
        <vt:lpwstr>https://www.mayim.org.il/?holiday=%D7%A9%D7%A0%D7%99-%D7%A4%D7%A0%D7%99%D7%9D-%D7%9C%D7%AA%D7%A9%D7%95%D7%91%D7%94-%D7%95%D7%90%D7%95%D7%9C%D7%99-%D7%99%D7%95%D7%AA%D7%A8</vt:lpwstr>
      </vt:variant>
      <vt:variant>
        <vt:lpwstr/>
      </vt:variant>
      <vt:variant>
        <vt:i4>7798819</vt:i4>
      </vt:variant>
      <vt:variant>
        <vt:i4>6</vt:i4>
      </vt:variant>
      <vt:variant>
        <vt:i4>0</vt:i4>
      </vt:variant>
      <vt:variant>
        <vt:i4>5</vt:i4>
      </vt:variant>
      <vt:variant>
        <vt:lpwstr>http://www.mayim.org.il/?parasha=%D7%90%D7%9C%D7%95%D7%94%D7%99%D7%9D-%D7%A7%D7%A8%D7%95%D7%91%D7%99%D7%9D</vt:lpwstr>
      </vt:variant>
      <vt:variant>
        <vt:lpwstr/>
      </vt:variant>
      <vt:variant>
        <vt:i4>2687103</vt:i4>
      </vt:variant>
      <vt:variant>
        <vt:i4>3</vt:i4>
      </vt:variant>
      <vt:variant>
        <vt:i4>0</vt:i4>
      </vt:variant>
      <vt:variant>
        <vt:i4>5</vt:i4>
      </vt:variant>
      <vt:variant>
        <vt:lpwstr>http://www.mayim.org.il/?holiday=%d7%aa%d7%a4%d7%99%d7%9c%d7%aa-%d7%97%d7%a0%d7%94</vt:lpwstr>
      </vt:variant>
      <vt:variant>
        <vt:lpwstr/>
      </vt:variant>
      <vt:variant>
        <vt:i4>458755</vt:i4>
      </vt:variant>
      <vt:variant>
        <vt:i4>0</vt:i4>
      </vt:variant>
      <vt:variant>
        <vt:i4>0</vt:i4>
      </vt:variant>
      <vt:variant>
        <vt:i4>5</vt:i4>
      </vt:variant>
      <vt:variant>
        <vt:lpwstr>http://www.mayim.org.il/?holiday=%d7%94%d7%a4%d7%98%d7%a8%d7%aa-%d7%94%d7%99%d7%95%d7%9d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שלום לרחוק ולקרוב</dc:title>
  <dc:subject>יום הכיפורים</dc:subject>
  <dc:creator>Asher Yuval</dc:creator>
  <cp:keywords/>
  <dc:description/>
  <cp:lastModifiedBy>Shimon Afek</cp:lastModifiedBy>
  <cp:revision>2</cp:revision>
  <cp:lastPrinted>2010-09-17T06:32:00Z</cp:lastPrinted>
  <dcterms:created xsi:type="dcterms:W3CDTF">2020-07-22T10:29:00Z</dcterms:created>
  <dcterms:modified xsi:type="dcterms:W3CDTF">2020-07-22T10:29:00Z</dcterms:modified>
  <cp:category>תשס"ג</cp:category>
</cp:coreProperties>
</file>