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8F12" w14:textId="77777777" w:rsidR="001E7AE7" w:rsidRDefault="00B67FBF" w:rsidP="008D2C70">
      <w:pPr>
        <w:pStyle w:val="aa"/>
        <w:rPr>
          <w:rFonts w:hint="cs"/>
          <w:rtl/>
        </w:rPr>
      </w:pPr>
      <w:r>
        <w:rPr>
          <w:rFonts w:hint="cs"/>
          <w:rtl/>
        </w:rPr>
        <w:t>קנאה</w:t>
      </w:r>
    </w:p>
    <w:p w14:paraId="59DB8D17" w14:textId="77777777" w:rsidR="00B67FBF" w:rsidRPr="00A16D0D" w:rsidRDefault="00B67FBF" w:rsidP="00AA4C7A">
      <w:pPr>
        <w:autoSpaceDE w:val="0"/>
        <w:autoSpaceDN w:val="0"/>
        <w:adjustRightInd w:val="0"/>
        <w:spacing w:before="240" w:line="320" w:lineRule="atLeast"/>
        <w:jc w:val="both"/>
        <w:rPr>
          <w:rFonts w:ascii="David" w:cs="David" w:hint="cs"/>
          <w:sz w:val="38"/>
          <w:szCs w:val="38"/>
          <w:rtl/>
          <w:lang w:eastAsia="en-US"/>
        </w:rPr>
      </w:pPr>
      <w:r w:rsidRPr="00A16D0D">
        <w:rPr>
          <w:rFonts w:cs="David" w:hint="eastAsia"/>
          <w:b/>
          <w:bCs/>
          <w:szCs w:val="24"/>
          <w:rtl/>
        </w:rPr>
        <w:t>פִּינְחָס</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אֶלְעָזָר</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אַהֲרֹן</w:t>
      </w:r>
      <w:r w:rsidRPr="00A16D0D">
        <w:rPr>
          <w:rFonts w:cs="David"/>
          <w:b/>
          <w:bCs/>
          <w:szCs w:val="24"/>
          <w:rtl/>
        </w:rPr>
        <w:t xml:space="preserve"> </w:t>
      </w:r>
      <w:r w:rsidRPr="00A16D0D">
        <w:rPr>
          <w:rFonts w:cs="David" w:hint="eastAsia"/>
          <w:b/>
          <w:bCs/>
          <w:szCs w:val="24"/>
          <w:rtl/>
        </w:rPr>
        <w:t>הַכֹּהֵן</w:t>
      </w:r>
      <w:r w:rsidRPr="00A16D0D">
        <w:rPr>
          <w:rFonts w:cs="David"/>
          <w:b/>
          <w:bCs/>
          <w:szCs w:val="24"/>
          <w:rtl/>
        </w:rPr>
        <w:t xml:space="preserve"> </w:t>
      </w:r>
      <w:r w:rsidRPr="00A16D0D">
        <w:rPr>
          <w:rFonts w:cs="David" w:hint="eastAsia"/>
          <w:b/>
          <w:bCs/>
          <w:szCs w:val="24"/>
          <w:rtl/>
        </w:rPr>
        <w:t>הֵשִׁיב</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חֲמָתִי</w:t>
      </w:r>
      <w:r w:rsidRPr="00A16D0D">
        <w:rPr>
          <w:rFonts w:cs="David"/>
          <w:b/>
          <w:bCs/>
          <w:szCs w:val="24"/>
          <w:rtl/>
        </w:rPr>
        <w:t xml:space="preserve"> </w:t>
      </w:r>
      <w:r w:rsidRPr="00A16D0D">
        <w:rPr>
          <w:rFonts w:cs="David" w:hint="eastAsia"/>
          <w:b/>
          <w:bCs/>
          <w:szCs w:val="24"/>
          <w:rtl/>
        </w:rPr>
        <w:t>מֵעַל</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קִנְאָתִי</w:t>
      </w:r>
      <w:r w:rsidRPr="00A16D0D">
        <w:rPr>
          <w:rFonts w:cs="David"/>
          <w:b/>
          <w:bCs/>
          <w:szCs w:val="24"/>
          <w:rtl/>
        </w:rPr>
        <w:t xml:space="preserve"> </w:t>
      </w:r>
      <w:r w:rsidRPr="00A16D0D">
        <w:rPr>
          <w:rFonts w:cs="David" w:hint="eastAsia"/>
          <w:b/>
          <w:bCs/>
          <w:szCs w:val="24"/>
          <w:rtl/>
        </w:rPr>
        <w:t>בְּתוֹכָם</w:t>
      </w:r>
      <w:r w:rsidRPr="00A16D0D">
        <w:rPr>
          <w:rFonts w:cs="David"/>
          <w:b/>
          <w:bCs/>
          <w:szCs w:val="24"/>
          <w:rtl/>
        </w:rPr>
        <w:t xml:space="preserve"> </w:t>
      </w:r>
      <w:r w:rsidRPr="00A16D0D">
        <w:rPr>
          <w:rFonts w:cs="David" w:hint="eastAsia"/>
          <w:b/>
          <w:bCs/>
          <w:szCs w:val="24"/>
          <w:rtl/>
        </w:rPr>
        <w:t>וְלֹא</w:t>
      </w:r>
      <w:r w:rsidRPr="00A16D0D">
        <w:rPr>
          <w:rFonts w:cs="David"/>
          <w:b/>
          <w:bCs/>
          <w:szCs w:val="24"/>
          <w:rtl/>
        </w:rPr>
        <w:t xml:space="preserve"> </w:t>
      </w:r>
      <w:r w:rsidRPr="00A16D0D">
        <w:rPr>
          <w:rFonts w:cs="David" w:hint="eastAsia"/>
          <w:b/>
          <w:bCs/>
          <w:szCs w:val="24"/>
          <w:rtl/>
        </w:rPr>
        <w:t>כִלִּיתִי</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בְּקִנְאָתִי</w:t>
      </w:r>
      <w:r w:rsidRPr="00A16D0D">
        <w:rPr>
          <w:rFonts w:cs="David"/>
          <w:b/>
          <w:bCs/>
          <w:szCs w:val="24"/>
          <w:rtl/>
        </w:rPr>
        <w:t>:</w:t>
      </w:r>
      <w:r w:rsidRPr="00A16D0D">
        <w:rPr>
          <w:rFonts w:cs="David" w:hint="cs"/>
          <w:b/>
          <w:bCs/>
          <w:szCs w:val="24"/>
          <w:rtl/>
        </w:rPr>
        <w:t xml:space="preserve"> </w:t>
      </w:r>
      <w:r w:rsidRPr="00A16D0D">
        <w:rPr>
          <w:rFonts w:cs="David" w:hint="eastAsia"/>
          <w:b/>
          <w:bCs/>
          <w:szCs w:val="24"/>
          <w:rtl/>
        </w:rPr>
        <w:t>לָכֵן</w:t>
      </w:r>
      <w:r w:rsidRPr="00A16D0D">
        <w:rPr>
          <w:rFonts w:cs="David"/>
          <w:b/>
          <w:bCs/>
          <w:szCs w:val="24"/>
          <w:rtl/>
        </w:rPr>
        <w:t xml:space="preserve"> </w:t>
      </w:r>
      <w:r w:rsidRPr="00A16D0D">
        <w:rPr>
          <w:rFonts w:cs="David" w:hint="eastAsia"/>
          <w:b/>
          <w:bCs/>
          <w:szCs w:val="24"/>
          <w:rtl/>
        </w:rPr>
        <w:t>אֱמֹר</w:t>
      </w:r>
      <w:r w:rsidRPr="00A16D0D">
        <w:rPr>
          <w:rFonts w:cs="David"/>
          <w:b/>
          <w:bCs/>
          <w:szCs w:val="24"/>
          <w:rtl/>
        </w:rPr>
        <w:t xml:space="preserve"> </w:t>
      </w:r>
      <w:r w:rsidRPr="00A16D0D">
        <w:rPr>
          <w:rFonts w:cs="David" w:hint="eastAsia"/>
          <w:b/>
          <w:bCs/>
          <w:szCs w:val="24"/>
          <w:rtl/>
        </w:rPr>
        <w:t>הִנְנִי</w:t>
      </w:r>
      <w:r w:rsidRPr="00A16D0D">
        <w:rPr>
          <w:rFonts w:cs="David"/>
          <w:b/>
          <w:bCs/>
          <w:szCs w:val="24"/>
          <w:rtl/>
        </w:rPr>
        <w:t xml:space="preserve"> </w:t>
      </w:r>
      <w:r w:rsidRPr="00A16D0D">
        <w:rPr>
          <w:rFonts w:cs="David" w:hint="eastAsia"/>
          <w:b/>
          <w:bCs/>
          <w:szCs w:val="24"/>
          <w:rtl/>
        </w:rPr>
        <w:t>נֹתֵן</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בְּרִיתִי</w:t>
      </w:r>
      <w:r w:rsidRPr="00A16D0D">
        <w:rPr>
          <w:rFonts w:cs="David"/>
          <w:b/>
          <w:bCs/>
          <w:szCs w:val="24"/>
          <w:rtl/>
        </w:rPr>
        <w:t xml:space="preserve"> </w:t>
      </w:r>
      <w:r w:rsidRPr="00A16D0D">
        <w:rPr>
          <w:rFonts w:cs="David" w:hint="eastAsia"/>
          <w:b/>
          <w:bCs/>
          <w:szCs w:val="24"/>
          <w:rtl/>
        </w:rPr>
        <w:t>שָׁלוֹם</w:t>
      </w:r>
      <w:r w:rsidR="00AA4C7A">
        <w:rPr>
          <w:rFonts w:cs="David" w:hint="cs"/>
          <w:b/>
          <w:bCs/>
          <w:szCs w:val="24"/>
          <w:rtl/>
        </w:rPr>
        <w:t>:</w:t>
      </w:r>
      <w:r w:rsidRPr="00A16D0D">
        <w:rPr>
          <w:rtl/>
        </w:rPr>
        <w:t xml:space="preserve"> (במדבר </w:t>
      </w:r>
      <w:r w:rsidRPr="00A16D0D">
        <w:rPr>
          <w:rFonts w:hint="cs"/>
          <w:rtl/>
        </w:rPr>
        <w:t>כה יא-יב</w:t>
      </w:r>
      <w:r w:rsidR="00757062">
        <w:rPr>
          <w:rFonts w:hint="cs"/>
          <w:rtl/>
        </w:rPr>
        <w:t>).</w:t>
      </w:r>
      <w:r w:rsidR="00757062">
        <w:rPr>
          <w:rStyle w:val="a5"/>
          <w:rtl/>
        </w:rPr>
        <w:footnoteReference w:id="1"/>
      </w:r>
    </w:p>
    <w:p w14:paraId="56C0863E" w14:textId="77777777" w:rsidR="00D45591" w:rsidRDefault="00D45591" w:rsidP="002757EE">
      <w:pPr>
        <w:pStyle w:val="ab"/>
        <w:rPr>
          <w:rtl/>
        </w:rPr>
      </w:pPr>
      <w:r>
        <w:rPr>
          <w:rtl/>
        </w:rPr>
        <w:t>מסכת סנהדרין פב ע</w:t>
      </w:r>
      <w:r w:rsidR="002757EE">
        <w:rPr>
          <w:rFonts w:hint="cs"/>
          <w:rtl/>
        </w:rPr>
        <w:t xml:space="preserve">"ב </w:t>
      </w:r>
      <w:r w:rsidR="002757EE">
        <w:rPr>
          <w:rtl/>
        </w:rPr>
        <w:t>–</w:t>
      </w:r>
      <w:r w:rsidR="002757EE">
        <w:rPr>
          <w:rFonts w:hint="cs"/>
          <w:rtl/>
        </w:rPr>
        <w:t xml:space="preserve"> קנאת פנחס</w:t>
      </w:r>
    </w:p>
    <w:p w14:paraId="32EADF07" w14:textId="77777777" w:rsidR="00D45591" w:rsidRDefault="00D45591" w:rsidP="00D45591">
      <w:pPr>
        <w:pStyle w:val="ac"/>
        <w:rPr>
          <w:rFonts w:hint="cs"/>
          <w:rtl/>
        </w:rPr>
      </w:pPr>
      <w:r>
        <w:rPr>
          <w:rtl/>
        </w:rPr>
        <w:t>"ויעמד פינחס ויפלל" (תהלים קו ל). אמר רבי אלעזר: "ויתפלל" לא נאמר, אלא "ויפלל" - מלמד כביכול שעשה פלילות עם קונו</w:t>
      </w:r>
      <w:r>
        <w:rPr>
          <w:rFonts w:hint="cs"/>
          <w:rtl/>
        </w:rPr>
        <w:t>.</w:t>
      </w:r>
      <w:r>
        <w:rPr>
          <w:rtl/>
        </w:rPr>
        <w:t xml:space="preserve"> בקשו מלאכי השרת לדחפו, אמר להן: הניחו לו, קנאי בן קנאי הוא, משיב חימה בן משיב חימה הוא.</w:t>
      </w:r>
      <w:r>
        <w:rPr>
          <w:rStyle w:val="a5"/>
          <w:rtl/>
        </w:rPr>
        <w:footnoteReference w:id="2"/>
      </w:r>
    </w:p>
    <w:p w14:paraId="777AD599" w14:textId="77777777" w:rsidR="00B67FBF" w:rsidRDefault="00D051DE" w:rsidP="00D051DE">
      <w:pPr>
        <w:pStyle w:val="ab"/>
        <w:rPr>
          <w:rFonts w:hint="cs"/>
          <w:rtl/>
        </w:rPr>
      </w:pPr>
      <w:r>
        <w:rPr>
          <w:rFonts w:hint="cs"/>
          <w:rtl/>
        </w:rPr>
        <w:t xml:space="preserve">בראשית ל א - </w:t>
      </w:r>
      <w:r w:rsidR="00B67FBF">
        <w:rPr>
          <w:rFonts w:hint="cs"/>
          <w:rtl/>
        </w:rPr>
        <w:t>קנאת רחל</w:t>
      </w:r>
      <w:r>
        <w:rPr>
          <w:rFonts w:hint="cs"/>
          <w:rtl/>
        </w:rPr>
        <w:t xml:space="preserve"> באחותה</w:t>
      </w:r>
    </w:p>
    <w:p w14:paraId="3E61486A" w14:textId="77777777" w:rsidR="00D45591" w:rsidRDefault="00D45591" w:rsidP="00D051DE">
      <w:pPr>
        <w:pStyle w:val="ac"/>
        <w:rPr>
          <w:rFonts w:hint="cs"/>
          <w:rtl/>
        </w:rPr>
      </w:pPr>
      <w:r>
        <w:rPr>
          <w:rtl/>
        </w:rPr>
        <w:t>וַתֵּרֶא רָחֵל כִּי לֹא יָלְדָה לְיַעֲקֹב וַתְּקַנֵּא רָחֵל בַּאֲחֹתָהּ וַתֹּאמֶר אֶל־יַעֲקֹב הָבָה־לִּי בָנִים וְאִם־אַיִן מֵתָה אָנֹכִי</w:t>
      </w:r>
      <w:r w:rsidR="00D051DE">
        <w:rPr>
          <w:rFonts w:hint="cs"/>
          <w:rtl/>
        </w:rPr>
        <w:t>.</w:t>
      </w:r>
      <w:r w:rsidR="00D051DE">
        <w:rPr>
          <w:rStyle w:val="a5"/>
          <w:rtl/>
        </w:rPr>
        <w:footnoteReference w:id="3"/>
      </w:r>
    </w:p>
    <w:p w14:paraId="3523F1D6" w14:textId="77777777" w:rsidR="00B67FBF" w:rsidRPr="00D051DE" w:rsidRDefault="00B67FBF" w:rsidP="00AA4C7A">
      <w:pPr>
        <w:pStyle w:val="ab"/>
        <w:rPr>
          <w:rtl/>
        </w:rPr>
      </w:pPr>
      <w:r w:rsidRPr="00D051DE">
        <w:rPr>
          <w:rtl/>
        </w:rPr>
        <w:t xml:space="preserve">מדרש תנחומא (בובר) פרשת וישב סימן יט </w:t>
      </w:r>
    </w:p>
    <w:p w14:paraId="3F0164BA" w14:textId="77777777" w:rsidR="00B67FBF" w:rsidRDefault="00B67FBF" w:rsidP="00050F5A">
      <w:pPr>
        <w:pStyle w:val="ac"/>
        <w:rPr>
          <w:rFonts w:hint="cs"/>
          <w:rtl/>
        </w:rPr>
      </w:pPr>
      <w:r>
        <w:rPr>
          <w:rtl/>
        </w:rPr>
        <w:t>"ויוסף הורד מצרימה</w:t>
      </w:r>
      <w:r w:rsidR="00D051DE">
        <w:rPr>
          <w:rFonts w:hint="cs"/>
          <w:rtl/>
        </w:rPr>
        <w:t>"</w:t>
      </w:r>
      <w:r>
        <w:rPr>
          <w:rtl/>
        </w:rPr>
        <w:t>. ז</w:t>
      </w:r>
      <w:r w:rsidR="00050F5A">
        <w:rPr>
          <w:rFonts w:hint="cs"/>
          <w:rtl/>
        </w:rPr>
        <w:t xml:space="preserve">ה שאומר הכתוב: </w:t>
      </w:r>
      <w:r>
        <w:rPr>
          <w:rtl/>
        </w:rPr>
        <w:t>"כי עזה כמות אהבה</w:t>
      </w:r>
      <w:r w:rsidR="00DA10BA">
        <w:rPr>
          <w:rFonts w:hint="cs"/>
          <w:rtl/>
        </w:rPr>
        <w:t>"</w:t>
      </w:r>
      <w:r>
        <w:rPr>
          <w:rtl/>
        </w:rPr>
        <w:t xml:space="preserve"> (שיר השירים ח ו)</w:t>
      </w:r>
      <w:r w:rsidR="00050F5A">
        <w:rPr>
          <w:rFonts w:hint="cs"/>
          <w:rtl/>
        </w:rPr>
        <w:t xml:space="preserve"> - </w:t>
      </w:r>
      <w:r>
        <w:rPr>
          <w:rtl/>
        </w:rPr>
        <w:t>אהבה שאהב יעקב לרחל, שנאמר</w:t>
      </w:r>
      <w:r w:rsidR="00050F5A">
        <w:rPr>
          <w:rFonts w:hint="cs"/>
          <w:rtl/>
        </w:rPr>
        <w:t>:</w:t>
      </w:r>
      <w:r>
        <w:rPr>
          <w:rtl/>
        </w:rPr>
        <w:t xml:space="preserve"> </w:t>
      </w:r>
      <w:r w:rsidR="00050F5A">
        <w:rPr>
          <w:rFonts w:hint="cs"/>
          <w:rtl/>
        </w:rPr>
        <w:t>"</w:t>
      </w:r>
      <w:r>
        <w:rPr>
          <w:rtl/>
        </w:rPr>
        <w:t>ויאהב יעקב את רחל</w:t>
      </w:r>
      <w:r w:rsidR="00050F5A">
        <w:rPr>
          <w:rFonts w:hint="cs"/>
          <w:rtl/>
        </w:rPr>
        <w:t>"</w:t>
      </w:r>
      <w:r>
        <w:rPr>
          <w:rtl/>
        </w:rPr>
        <w:t xml:space="preserve"> (בראשית כט יח)</w:t>
      </w:r>
      <w:r w:rsidR="00050F5A">
        <w:rPr>
          <w:rFonts w:hint="cs"/>
          <w:rtl/>
        </w:rPr>
        <w:t>.</w:t>
      </w:r>
      <w:r>
        <w:rPr>
          <w:rtl/>
        </w:rPr>
        <w:t xml:space="preserve"> </w:t>
      </w:r>
      <w:r w:rsidR="00050F5A">
        <w:rPr>
          <w:rFonts w:hint="cs"/>
          <w:rtl/>
        </w:rPr>
        <w:t>"</w:t>
      </w:r>
      <w:r>
        <w:rPr>
          <w:rtl/>
        </w:rPr>
        <w:t>קשה כשאול קנאה</w:t>
      </w:r>
      <w:r w:rsidR="00050F5A">
        <w:rPr>
          <w:rFonts w:hint="cs"/>
          <w:rtl/>
        </w:rPr>
        <w:t>"</w:t>
      </w:r>
      <w:r>
        <w:rPr>
          <w:rtl/>
        </w:rPr>
        <w:t xml:space="preserve"> (שיר השירים </w:t>
      </w:r>
      <w:r w:rsidR="00050F5A">
        <w:rPr>
          <w:rFonts w:hint="cs"/>
          <w:rtl/>
        </w:rPr>
        <w:t>שם</w:t>
      </w:r>
      <w:r>
        <w:rPr>
          <w:rtl/>
        </w:rPr>
        <w:t>)</w:t>
      </w:r>
      <w:r w:rsidR="00050F5A">
        <w:rPr>
          <w:rFonts w:hint="cs"/>
          <w:rtl/>
        </w:rPr>
        <w:t xml:space="preserve"> - </w:t>
      </w:r>
      <w:r>
        <w:rPr>
          <w:rtl/>
        </w:rPr>
        <w:t>ש</w:t>
      </w:r>
      <w:r w:rsidR="00985A61">
        <w:rPr>
          <w:rtl/>
        </w:rPr>
        <w:t>ְׁ</w:t>
      </w:r>
      <w:r>
        <w:rPr>
          <w:rtl/>
        </w:rPr>
        <w:t>ק</w:t>
      </w:r>
      <w:r w:rsidR="00DA10BA">
        <w:rPr>
          <w:rtl/>
        </w:rPr>
        <w:t>ִ</w:t>
      </w:r>
      <w:r>
        <w:rPr>
          <w:rtl/>
        </w:rPr>
        <w:t>נ</w:t>
      </w:r>
      <w:r w:rsidR="00DA10BA">
        <w:rPr>
          <w:rtl/>
        </w:rPr>
        <w:t>ֵ</w:t>
      </w:r>
      <w:r>
        <w:rPr>
          <w:rtl/>
        </w:rPr>
        <w:t>את</w:t>
      </w:r>
      <w:r w:rsidR="00DA10BA">
        <w:rPr>
          <w:rtl/>
        </w:rPr>
        <w:t>ְּ</w:t>
      </w:r>
      <w:r>
        <w:rPr>
          <w:rtl/>
        </w:rPr>
        <w:t xml:space="preserve"> רחל באחותה</w:t>
      </w:r>
      <w:r w:rsidR="00050F5A">
        <w:rPr>
          <w:rFonts w:hint="cs"/>
          <w:rtl/>
        </w:rPr>
        <w:t>.</w:t>
      </w:r>
      <w:r>
        <w:rPr>
          <w:rtl/>
        </w:rPr>
        <w:t xml:space="preserve"> ומה תעשה אהבה בצד קנאה</w:t>
      </w:r>
      <w:r w:rsidR="00050F5A">
        <w:rPr>
          <w:rFonts w:hint="cs"/>
          <w:rtl/>
        </w:rPr>
        <w:t>?</w:t>
      </w:r>
      <w:r w:rsidR="0004592D">
        <w:rPr>
          <w:rStyle w:val="a5"/>
          <w:rtl/>
        </w:rPr>
        <w:footnoteReference w:id="4"/>
      </w:r>
    </w:p>
    <w:p w14:paraId="33820013" w14:textId="77777777" w:rsidR="00A249BD" w:rsidRDefault="00A249BD" w:rsidP="002C3BA7">
      <w:pPr>
        <w:pStyle w:val="ab"/>
        <w:rPr>
          <w:rFonts w:hint="cs"/>
          <w:rtl/>
        </w:rPr>
      </w:pPr>
      <w:r>
        <w:rPr>
          <w:rtl/>
        </w:rPr>
        <w:t>בראשית לז יא</w:t>
      </w:r>
      <w:r>
        <w:rPr>
          <w:rFonts w:hint="cs"/>
          <w:rtl/>
        </w:rPr>
        <w:t xml:space="preserve"> </w:t>
      </w:r>
      <w:r>
        <w:rPr>
          <w:rtl/>
        </w:rPr>
        <w:t>–</w:t>
      </w:r>
      <w:r>
        <w:rPr>
          <w:rFonts w:hint="cs"/>
          <w:rtl/>
        </w:rPr>
        <w:t xml:space="preserve"> קנאת אחים</w:t>
      </w:r>
    </w:p>
    <w:p w14:paraId="1D499DD7" w14:textId="77777777" w:rsidR="00B67FBF" w:rsidRDefault="00A249BD" w:rsidP="00A249BD">
      <w:pPr>
        <w:pStyle w:val="ac"/>
        <w:rPr>
          <w:rFonts w:hint="cs"/>
          <w:rtl/>
        </w:rPr>
      </w:pPr>
      <w:r>
        <w:rPr>
          <w:rtl/>
        </w:rPr>
        <w:t>וַיְקַנְאוּ־בוֹ אֶחָיו וְאָבִיו שָׁמַר אֶת־הַדָּבָר:</w:t>
      </w:r>
      <w:r w:rsidR="002250FF" w:rsidRPr="002250FF">
        <w:rPr>
          <w:rStyle w:val="a5"/>
          <w:rtl/>
        </w:rPr>
        <w:t xml:space="preserve"> </w:t>
      </w:r>
      <w:r w:rsidR="002250FF">
        <w:rPr>
          <w:rStyle w:val="a5"/>
          <w:rtl/>
        </w:rPr>
        <w:footnoteReference w:id="5"/>
      </w:r>
    </w:p>
    <w:p w14:paraId="2C38F8C7" w14:textId="77777777" w:rsidR="005D0ED8" w:rsidRPr="0041513C" w:rsidRDefault="005D0ED8" w:rsidP="00AA4C7A">
      <w:pPr>
        <w:pStyle w:val="ab"/>
        <w:rPr>
          <w:rFonts w:hint="cs"/>
          <w:rtl/>
        </w:rPr>
      </w:pPr>
      <w:r w:rsidRPr="0041513C">
        <w:rPr>
          <w:rtl/>
        </w:rPr>
        <w:t xml:space="preserve">שיר השירים רבה (וילנא) פרשה ח </w:t>
      </w:r>
      <w:r w:rsidRPr="0041513C">
        <w:rPr>
          <w:rFonts w:hint="cs"/>
          <w:rtl/>
        </w:rPr>
        <w:t>סימן א</w:t>
      </w:r>
      <w:r w:rsidR="00645833">
        <w:rPr>
          <w:rFonts w:hint="cs"/>
          <w:rtl/>
        </w:rPr>
        <w:t xml:space="preserve"> </w:t>
      </w:r>
      <w:r w:rsidR="00645833">
        <w:rPr>
          <w:rtl/>
        </w:rPr>
        <w:t>–</w:t>
      </w:r>
      <w:r w:rsidR="00645833">
        <w:rPr>
          <w:rFonts w:hint="cs"/>
          <w:rtl/>
        </w:rPr>
        <w:t xml:space="preserve"> אהבת יוסף ובנימין</w:t>
      </w:r>
    </w:p>
    <w:p w14:paraId="20ACC290" w14:textId="77777777" w:rsidR="0070240C" w:rsidRDefault="005D0ED8" w:rsidP="002250FF">
      <w:pPr>
        <w:pStyle w:val="ac"/>
        <w:rPr>
          <w:rFonts w:hint="cs"/>
          <w:rtl/>
        </w:rPr>
      </w:pPr>
      <w:r>
        <w:rPr>
          <w:rFonts w:hint="cs"/>
          <w:rtl/>
        </w:rPr>
        <w:t>"</w:t>
      </w:r>
      <w:r>
        <w:rPr>
          <w:rtl/>
        </w:rPr>
        <w:t>מי יתנך כאח לי</w:t>
      </w:r>
      <w:r w:rsidR="0070240C">
        <w:rPr>
          <w:rFonts w:hint="cs"/>
          <w:rtl/>
        </w:rPr>
        <w:t>"</w:t>
      </w:r>
      <w:r>
        <w:rPr>
          <w:rtl/>
        </w:rPr>
        <w:t xml:space="preserve">, </w:t>
      </w:r>
      <w:r w:rsidR="0070240C">
        <w:rPr>
          <w:rFonts w:hint="cs"/>
          <w:rtl/>
        </w:rPr>
        <w:t>כ</w:t>
      </w:r>
      <w:r>
        <w:rPr>
          <w:rtl/>
        </w:rPr>
        <w:t>אי זה אח</w:t>
      </w:r>
      <w:r w:rsidR="0070240C">
        <w:rPr>
          <w:rFonts w:hint="cs"/>
          <w:rtl/>
        </w:rPr>
        <w:t>?</w:t>
      </w:r>
      <w:r>
        <w:rPr>
          <w:rtl/>
        </w:rPr>
        <w:t xml:space="preserve"> כקין להבל</w:t>
      </w:r>
      <w:r w:rsidR="0070240C">
        <w:rPr>
          <w:rFonts w:hint="cs"/>
          <w:rtl/>
        </w:rPr>
        <w:t>?</w:t>
      </w:r>
      <w:r>
        <w:rPr>
          <w:rtl/>
        </w:rPr>
        <w:t xml:space="preserve"> קין הרג להבל</w:t>
      </w:r>
      <w:r w:rsidR="0070240C">
        <w:rPr>
          <w:rFonts w:hint="cs"/>
          <w:rtl/>
        </w:rPr>
        <w:t xml:space="preserve"> ... </w:t>
      </w:r>
      <w:r>
        <w:rPr>
          <w:rtl/>
        </w:rPr>
        <w:t>אלא כישמעאל ליצחק</w:t>
      </w:r>
      <w:r w:rsidR="0070240C">
        <w:rPr>
          <w:rFonts w:hint="cs"/>
          <w:rtl/>
        </w:rPr>
        <w:t>?</w:t>
      </w:r>
      <w:r>
        <w:rPr>
          <w:rtl/>
        </w:rPr>
        <w:t xml:space="preserve"> ישמעאל שונא ליצחק</w:t>
      </w:r>
      <w:r w:rsidR="0070240C">
        <w:rPr>
          <w:rFonts w:hint="cs"/>
          <w:rtl/>
        </w:rPr>
        <w:t>!</w:t>
      </w:r>
      <w:r>
        <w:rPr>
          <w:rtl/>
        </w:rPr>
        <w:t xml:space="preserve"> אלא כעשו ליעקב</w:t>
      </w:r>
      <w:r w:rsidR="0070240C">
        <w:rPr>
          <w:rFonts w:hint="cs"/>
          <w:rtl/>
        </w:rPr>
        <w:t>?</w:t>
      </w:r>
      <w:r>
        <w:rPr>
          <w:rtl/>
        </w:rPr>
        <w:t xml:space="preserve"> הרי נאמר</w:t>
      </w:r>
      <w:r w:rsidR="0070240C">
        <w:rPr>
          <w:rFonts w:hint="cs"/>
          <w:rtl/>
        </w:rPr>
        <w:t>:</w:t>
      </w:r>
      <w:r>
        <w:rPr>
          <w:rtl/>
        </w:rPr>
        <w:t xml:space="preserve"> </w:t>
      </w:r>
      <w:r w:rsidR="0070240C">
        <w:rPr>
          <w:rFonts w:hint="cs"/>
          <w:rtl/>
        </w:rPr>
        <w:t>"</w:t>
      </w:r>
      <w:r>
        <w:rPr>
          <w:rtl/>
        </w:rPr>
        <w:t>וישטום עשו את יעקב</w:t>
      </w:r>
      <w:r w:rsidR="0070240C">
        <w:rPr>
          <w:rFonts w:hint="cs"/>
          <w:rtl/>
        </w:rPr>
        <w:t xml:space="preserve">" </w:t>
      </w:r>
      <w:r w:rsidR="0070240C">
        <w:rPr>
          <w:rtl/>
        </w:rPr>
        <w:t>(בראשית כז)</w:t>
      </w:r>
      <w:r w:rsidR="0070240C">
        <w:rPr>
          <w:rFonts w:hint="cs"/>
          <w:rtl/>
        </w:rPr>
        <w:t>.</w:t>
      </w:r>
      <w:r>
        <w:rPr>
          <w:rtl/>
        </w:rPr>
        <w:t xml:space="preserve"> אלא כאחי יוסף ליוסף</w:t>
      </w:r>
      <w:r w:rsidR="0070240C">
        <w:rPr>
          <w:rFonts w:hint="cs"/>
          <w:rtl/>
        </w:rPr>
        <w:t>?</w:t>
      </w:r>
      <w:r>
        <w:rPr>
          <w:rtl/>
        </w:rPr>
        <w:t xml:space="preserve"> שונאין היו אותו</w:t>
      </w:r>
      <w:r w:rsidR="0070240C">
        <w:rPr>
          <w:rFonts w:hint="cs"/>
          <w:rtl/>
        </w:rPr>
        <w:t>,</w:t>
      </w:r>
      <w:r>
        <w:rPr>
          <w:rtl/>
        </w:rPr>
        <w:t xml:space="preserve"> שנא</w:t>
      </w:r>
      <w:r w:rsidR="0070240C">
        <w:rPr>
          <w:rFonts w:hint="cs"/>
          <w:rtl/>
        </w:rPr>
        <w:t>מר: "</w:t>
      </w:r>
      <w:r>
        <w:rPr>
          <w:rtl/>
        </w:rPr>
        <w:t>ויקנאו בו אחיו</w:t>
      </w:r>
      <w:r w:rsidR="0070240C">
        <w:rPr>
          <w:rFonts w:hint="cs"/>
          <w:rtl/>
        </w:rPr>
        <w:t>". כ</w:t>
      </w:r>
      <w:r>
        <w:rPr>
          <w:rtl/>
        </w:rPr>
        <w:t>אי זה אח</w:t>
      </w:r>
      <w:r w:rsidR="0070240C">
        <w:rPr>
          <w:rFonts w:hint="cs"/>
          <w:rtl/>
        </w:rPr>
        <w:t xml:space="preserve">? </w:t>
      </w:r>
      <w:r w:rsidR="0070240C">
        <w:rPr>
          <w:rtl/>
        </w:rPr>
        <w:t>–</w:t>
      </w:r>
      <w:r w:rsidR="0070240C">
        <w:rPr>
          <w:rFonts w:hint="cs"/>
          <w:rtl/>
        </w:rPr>
        <w:t xml:space="preserve"> "</w:t>
      </w:r>
      <w:r>
        <w:rPr>
          <w:rtl/>
        </w:rPr>
        <w:t>יונק שדי אמי</w:t>
      </w:r>
      <w:r w:rsidR="0070240C">
        <w:rPr>
          <w:rFonts w:hint="cs"/>
          <w:rtl/>
        </w:rPr>
        <w:t>"</w:t>
      </w:r>
      <w:r>
        <w:rPr>
          <w:rtl/>
        </w:rPr>
        <w:t>, הוי אומר</w:t>
      </w:r>
      <w:r w:rsidR="0070240C">
        <w:rPr>
          <w:rFonts w:hint="cs"/>
          <w:rtl/>
        </w:rPr>
        <w:t>:</w:t>
      </w:r>
      <w:r>
        <w:rPr>
          <w:rtl/>
        </w:rPr>
        <w:t xml:space="preserve"> כיוסף לבנימין שאהבו בלבו</w:t>
      </w:r>
      <w:r w:rsidR="0070240C">
        <w:rPr>
          <w:rFonts w:hint="cs"/>
          <w:rtl/>
        </w:rPr>
        <w:t>.</w:t>
      </w:r>
      <w:r w:rsidR="002250FF" w:rsidRPr="002250FF">
        <w:rPr>
          <w:rStyle w:val="a5"/>
          <w:rtl/>
        </w:rPr>
        <w:t xml:space="preserve"> </w:t>
      </w:r>
      <w:r w:rsidR="002250FF">
        <w:rPr>
          <w:rStyle w:val="a5"/>
          <w:rtl/>
        </w:rPr>
        <w:footnoteReference w:id="6"/>
      </w:r>
    </w:p>
    <w:p w14:paraId="1EB0C0BE" w14:textId="77777777" w:rsidR="00F154DD" w:rsidRDefault="00F154DD" w:rsidP="00F154DD">
      <w:pPr>
        <w:pStyle w:val="ab"/>
        <w:rPr>
          <w:rFonts w:hint="cs"/>
          <w:rtl/>
        </w:rPr>
      </w:pPr>
      <w:r w:rsidRPr="00F154DD">
        <w:rPr>
          <w:rtl/>
        </w:rPr>
        <w:t>שמות לד יד</w:t>
      </w:r>
      <w:r w:rsidRPr="00F154DD">
        <w:rPr>
          <w:rFonts w:hint="cs"/>
          <w:rtl/>
        </w:rPr>
        <w:t xml:space="preserve"> </w:t>
      </w:r>
      <w:r w:rsidRPr="00F154DD">
        <w:rPr>
          <w:rtl/>
        </w:rPr>
        <w:t>–</w:t>
      </w:r>
      <w:r>
        <w:rPr>
          <w:rFonts w:hint="cs"/>
          <w:rtl/>
        </w:rPr>
        <w:t xml:space="preserve"> הקב"ה אל-קנא</w:t>
      </w:r>
    </w:p>
    <w:p w14:paraId="7DDEF5DD" w14:textId="77777777" w:rsidR="00A249BD" w:rsidRDefault="00F154DD" w:rsidP="00F154DD">
      <w:pPr>
        <w:pStyle w:val="ac"/>
        <w:rPr>
          <w:rFonts w:hint="cs"/>
          <w:rtl/>
        </w:rPr>
      </w:pPr>
      <w:r>
        <w:rPr>
          <w:rtl/>
        </w:rPr>
        <w:t xml:space="preserve">כִּי לֹא תִשְׁתַּחֲוֶה לְאֵל אַחֵר כִּי </w:t>
      </w:r>
      <w:r w:rsidR="00493266">
        <w:rPr>
          <w:rtl/>
        </w:rPr>
        <w:t>ה'</w:t>
      </w:r>
      <w:r>
        <w:rPr>
          <w:rtl/>
        </w:rPr>
        <w:t xml:space="preserve"> קַנָּא שְׁמוֹ אֵל קַנָּא הוּא</w:t>
      </w:r>
      <w:r>
        <w:rPr>
          <w:rFonts w:hint="cs"/>
          <w:rtl/>
        </w:rPr>
        <w:t>.</w:t>
      </w:r>
      <w:r>
        <w:rPr>
          <w:rStyle w:val="a5"/>
          <w:rtl/>
        </w:rPr>
        <w:footnoteReference w:id="7"/>
      </w:r>
    </w:p>
    <w:p w14:paraId="6D8B0C01" w14:textId="77777777" w:rsidR="00493266" w:rsidRPr="00493266" w:rsidRDefault="00493266" w:rsidP="001811AA">
      <w:pPr>
        <w:pStyle w:val="ab"/>
        <w:rPr>
          <w:rtl/>
        </w:rPr>
      </w:pPr>
      <w:r w:rsidRPr="00493266">
        <w:rPr>
          <w:rtl/>
        </w:rPr>
        <w:lastRenderedPageBreak/>
        <w:t xml:space="preserve">מכילתא דרבי ישמעאל יתרו - מסכתא דבחדש פרשה ו </w:t>
      </w:r>
    </w:p>
    <w:p w14:paraId="0A5871C9" w14:textId="77777777" w:rsidR="00493266" w:rsidRDefault="00493266" w:rsidP="00493266">
      <w:pPr>
        <w:pStyle w:val="ac"/>
        <w:rPr>
          <w:rtl/>
        </w:rPr>
      </w:pPr>
      <w:r>
        <w:rPr>
          <w:rFonts w:hint="cs"/>
          <w:rtl/>
        </w:rPr>
        <w:t>"</w:t>
      </w:r>
      <w:r>
        <w:rPr>
          <w:rtl/>
        </w:rPr>
        <w:t>כי אנכי ה' אלהיך אל קנא</w:t>
      </w:r>
      <w:r>
        <w:rPr>
          <w:rFonts w:hint="cs"/>
          <w:rtl/>
        </w:rPr>
        <w:t>"</w:t>
      </w:r>
      <w:r>
        <w:rPr>
          <w:rtl/>
        </w:rPr>
        <w:t>. וכי אני אלוה של קנאה</w:t>
      </w:r>
      <w:r>
        <w:rPr>
          <w:rFonts w:hint="cs"/>
          <w:rtl/>
        </w:rPr>
        <w:t>?</w:t>
      </w:r>
      <w:r>
        <w:rPr>
          <w:rtl/>
        </w:rPr>
        <w:t xml:space="preserve"> אני שליט בקנאה ואין קנאה שולטת בי. אני שליט בנומה ואין הנומה שולטת בי</w:t>
      </w:r>
      <w:r>
        <w:rPr>
          <w:rFonts w:hint="cs"/>
          <w:rtl/>
        </w:rPr>
        <w:t xml:space="preserve"> ... </w:t>
      </w:r>
      <w:r>
        <w:rPr>
          <w:rtl/>
        </w:rPr>
        <w:t>דבר אחר</w:t>
      </w:r>
      <w:r>
        <w:rPr>
          <w:rFonts w:hint="cs"/>
          <w:rtl/>
        </w:rPr>
        <w:t>:</w:t>
      </w:r>
      <w:r>
        <w:rPr>
          <w:rtl/>
        </w:rPr>
        <w:t xml:space="preserve"> כי אנכי ה' אלהיך אל קנא, בקנאה אני נפרע מהם מן עבודה זרה, אבל רחום וחנון אני בדברים אחרים. </w:t>
      </w:r>
    </w:p>
    <w:p w14:paraId="7E11E363" w14:textId="77777777" w:rsidR="00493266" w:rsidRDefault="00493266" w:rsidP="00493266">
      <w:pPr>
        <w:pStyle w:val="ac"/>
        <w:rPr>
          <w:rFonts w:hint="cs"/>
          <w:rtl/>
        </w:rPr>
      </w:pPr>
      <w:r>
        <w:rPr>
          <w:rtl/>
        </w:rPr>
        <w:t>שאל פלוסופוס אחד את רבן גמליאל</w:t>
      </w:r>
      <w:r>
        <w:rPr>
          <w:rFonts w:hint="cs"/>
          <w:rtl/>
        </w:rPr>
        <w:t>:</w:t>
      </w:r>
      <w:r>
        <w:rPr>
          <w:rtl/>
        </w:rPr>
        <w:t xml:space="preserve"> כתיב בתורתכם</w:t>
      </w:r>
      <w:r>
        <w:rPr>
          <w:rFonts w:hint="cs"/>
          <w:rtl/>
        </w:rPr>
        <w:t>: "</w:t>
      </w:r>
      <w:r>
        <w:rPr>
          <w:rtl/>
        </w:rPr>
        <w:t>כי אנכי ה' אלהיך אל קנא</w:t>
      </w:r>
      <w:r>
        <w:rPr>
          <w:rFonts w:hint="cs"/>
          <w:rtl/>
        </w:rPr>
        <w:t xml:space="preserve">" </w:t>
      </w:r>
      <w:r>
        <w:rPr>
          <w:rtl/>
        </w:rPr>
        <w:t>וכי יש כח בעבודה זרה להתקנאות בה</w:t>
      </w:r>
      <w:r>
        <w:rPr>
          <w:rFonts w:hint="cs"/>
          <w:rtl/>
        </w:rPr>
        <w:t xml:space="preserve">? </w:t>
      </w:r>
      <w:r>
        <w:rPr>
          <w:rtl/>
        </w:rPr>
        <w:t>ג</w:t>
      </w:r>
      <w:r>
        <w:rPr>
          <w:rFonts w:hint="cs"/>
          <w:rtl/>
        </w:rPr>
        <w:t>י</w:t>
      </w:r>
      <w:r>
        <w:rPr>
          <w:rtl/>
        </w:rPr>
        <w:t>בור מתקנא בג</w:t>
      </w:r>
      <w:r>
        <w:rPr>
          <w:rFonts w:hint="cs"/>
          <w:rtl/>
        </w:rPr>
        <w:t>י</w:t>
      </w:r>
      <w:r>
        <w:rPr>
          <w:rtl/>
        </w:rPr>
        <w:t>בור, חכם מתקנא בחכם, עשיר מתקנא בעשיר</w:t>
      </w:r>
      <w:r>
        <w:rPr>
          <w:rFonts w:hint="cs"/>
          <w:rtl/>
        </w:rPr>
        <w:t xml:space="preserve">. </w:t>
      </w:r>
      <w:r>
        <w:rPr>
          <w:rtl/>
        </w:rPr>
        <w:t>אלא יש כח בעבודה זרה להתקנאות בה</w:t>
      </w:r>
      <w:r>
        <w:rPr>
          <w:rFonts w:hint="cs"/>
          <w:rtl/>
        </w:rPr>
        <w:t>?</w:t>
      </w:r>
      <w:r w:rsidR="00AD5167">
        <w:rPr>
          <w:rStyle w:val="a5"/>
          <w:rtl/>
        </w:rPr>
        <w:footnoteReference w:id="8"/>
      </w:r>
    </w:p>
    <w:p w14:paraId="0F4D5616" w14:textId="77777777" w:rsidR="000075EC" w:rsidRDefault="000075EC" w:rsidP="000075EC">
      <w:pPr>
        <w:pStyle w:val="ab"/>
        <w:rPr>
          <w:rtl/>
        </w:rPr>
      </w:pPr>
      <w:r w:rsidRPr="000075EC">
        <w:rPr>
          <w:rtl/>
        </w:rPr>
        <w:t>במדבר פרק ה</w:t>
      </w:r>
      <w:r>
        <w:rPr>
          <w:rFonts w:cs="David"/>
          <w:rtl/>
        </w:rPr>
        <w:t xml:space="preserve"> </w:t>
      </w:r>
      <w:r>
        <w:rPr>
          <w:rFonts w:hint="cs"/>
          <w:rtl/>
        </w:rPr>
        <w:t xml:space="preserve">פסוק יד </w:t>
      </w:r>
      <w:r>
        <w:rPr>
          <w:rFonts w:cs="David"/>
          <w:rtl/>
        </w:rPr>
        <w:t>–</w:t>
      </w:r>
      <w:r>
        <w:rPr>
          <w:rFonts w:hint="cs"/>
          <w:rtl/>
        </w:rPr>
        <w:t xml:space="preserve"> קנאת איש לאשתו</w:t>
      </w:r>
    </w:p>
    <w:p w14:paraId="24EC4D0E" w14:textId="77777777" w:rsidR="000075EC" w:rsidRDefault="000075EC" w:rsidP="000075EC">
      <w:pPr>
        <w:pStyle w:val="ac"/>
        <w:rPr>
          <w:rFonts w:hint="cs"/>
          <w:rtl/>
        </w:rPr>
      </w:pPr>
      <w:r>
        <w:rPr>
          <w:rtl/>
        </w:rPr>
        <w:t>וְעָבַר עָלָיו רוּחַ־קִנְאָה וְקִנֵּא אֶת־אִשְׁתּוֹ וְהִוא נִטְמָאָה אוֹ־עָבַר עָלָיו רוּחַ־קִנְאָה וְקִנֵּא אֶת־אִשְׁתּוֹ וְהִיא לֹא נִטְמָאָה</w:t>
      </w:r>
      <w:r>
        <w:rPr>
          <w:rFonts w:hint="cs"/>
          <w:rtl/>
        </w:rPr>
        <w:t>.</w:t>
      </w:r>
      <w:r>
        <w:rPr>
          <w:rStyle w:val="a5"/>
          <w:rtl/>
        </w:rPr>
        <w:footnoteReference w:id="9"/>
      </w:r>
    </w:p>
    <w:p w14:paraId="1854DB5E" w14:textId="77777777" w:rsidR="00B7731A" w:rsidRPr="00B7731A" w:rsidRDefault="00B7731A" w:rsidP="00AA4C7A">
      <w:pPr>
        <w:pStyle w:val="ab"/>
        <w:rPr>
          <w:rtl/>
        </w:rPr>
      </w:pPr>
      <w:r w:rsidRPr="00B7731A">
        <w:rPr>
          <w:rtl/>
        </w:rPr>
        <w:t xml:space="preserve">מסכת סוטה דף ג עמוד א </w:t>
      </w:r>
    </w:p>
    <w:p w14:paraId="0A70715B" w14:textId="77777777" w:rsidR="00B67FBF" w:rsidRDefault="00B7731A" w:rsidP="00B7731A">
      <w:pPr>
        <w:pStyle w:val="ac"/>
        <w:rPr>
          <w:rFonts w:hint="cs"/>
          <w:rtl/>
        </w:rPr>
      </w:pPr>
      <w:r>
        <w:rPr>
          <w:rtl/>
        </w:rPr>
        <w:t>תנא דבי רבי ישמעאל: אין אדם מקנא לאשתו א</w:t>
      </w:r>
      <w:r>
        <w:rPr>
          <w:rFonts w:hint="cs"/>
          <w:rtl/>
        </w:rPr>
        <w:t>לא אם כן</w:t>
      </w:r>
      <w:r>
        <w:rPr>
          <w:rtl/>
        </w:rPr>
        <w:t xml:space="preserve"> נכנסה בו רוח, שנאמר: </w:t>
      </w:r>
      <w:r>
        <w:rPr>
          <w:rFonts w:hint="cs"/>
          <w:rtl/>
        </w:rPr>
        <w:t>"</w:t>
      </w:r>
      <w:r>
        <w:rPr>
          <w:rtl/>
        </w:rPr>
        <w:t>ועבר עליו רוח קנאה וקנא את אשתו</w:t>
      </w:r>
      <w:r>
        <w:rPr>
          <w:rFonts w:hint="cs"/>
          <w:rtl/>
        </w:rPr>
        <w:t>"</w:t>
      </w:r>
      <w:r>
        <w:rPr>
          <w:rtl/>
        </w:rPr>
        <w:t>. מאי רוח? רבנן אמרי: רוח טומאה, רב אשי אמר: רוח טהרה. ומסתברא כמאן דאמר רוח טהרה, דתניא: וקנא את אשתו - רשות, דברי ר' ישמעאל, ר"ע אומר: חובה; אי אמרת בשלמא רוח טהרה - שפיר, אלא אי אמרת רוח טומאה, רשות וחובה לעיולי לאיניש רוח טומאה בנפשיה?</w:t>
      </w:r>
      <w:r w:rsidR="00C03CE7">
        <w:rPr>
          <w:rStyle w:val="a5"/>
          <w:rtl/>
        </w:rPr>
        <w:footnoteReference w:id="10"/>
      </w:r>
    </w:p>
    <w:p w14:paraId="16B9591F" w14:textId="77777777" w:rsidR="00081179" w:rsidRDefault="00081179" w:rsidP="00081179">
      <w:pPr>
        <w:pStyle w:val="ab"/>
        <w:rPr>
          <w:rFonts w:hint="cs"/>
          <w:rtl/>
        </w:rPr>
      </w:pPr>
      <w:r w:rsidRPr="00081179">
        <w:rPr>
          <w:rtl/>
        </w:rPr>
        <w:t>במדבר פרק יא</w:t>
      </w:r>
      <w:r>
        <w:rPr>
          <w:rFonts w:cs="David"/>
          <w:rtl/>
        </w:rPr>
        <w:t xml:space="preserve"> </w:t>
      </w:r>
      <w:r>
        <w:rPr>
          <w:rFonts w:hint="cs"/>
          <w:rtl/>
        </w:rPr>
        <w:t xml:space="preserve">פסוק </w:t>
      </w:r>
      <w:r w:rsidRPr="00081179">
        <w:rPr>
          <w:rtl/>
        </w:rPr>
        <w:t>כט</w:t>
      </w:r>
      <w:r w:rsidRPr="00081179">
        <w:rPr>
          <w:rFonts w:hint="cs"/>
          <w:rtl/>
        </w:rPr>
        <w:t xml:space="preserve"> </w:t>
      </w:r>
      <w:r>
        <w:rPr>
          <w:rFonts w:cs="David"/>
          <w:rtl/>
        </w:rPr>
        <w:t>–</w:t>
      </w:r>
      <w:r>
        <w:rPr>
          <w:rFonts w:hint="cs"/>
          <w:rtl/>
        </w:rPr>
        <w:t xml:space="preserve"> קנאת הרב והתלמיד</w:t>
      </w:r>
    </w:p>
    <w:p w14:paraId="5F9CC26B" w14:textId="77777777" w:rsidR="00081179" w:rsidRDefault="00081179" w:rsidP="00FF34C5">
      <w:pPr>
        <w:pStyle w:val="ac"/>
        <w:rPr>
          <w:rFonts w:hint="cs"/>
          <w:b/>
          <w:bCs/>
          <w:rtl/>
        </w:rPr>
      </w:pPr>
      <w:r>
        <w:rPr>
          <w:rtl/>
        </w:rPr>
        <w:t xml:space="preserve">וַיֹּאמֶר לוֹ מֹשֶׁה הַמְקַנֵּא אַתָּה לִי וּמִי יִתֵּן כָּל־עַם </w:t>
      </w:r>
      <w:r w:rsidR="00FF34C5">
        <w:rPr>
          <w:rFonts w:hint="cs"/>
          <w:rtl/>
        </w:rPr>
        <w:t>ה'</w:t>
      </w:r>
      <w:r>
        <w:rPr>
          <w:rtl/>
        </w:rPr>
        <w:t xml:space="preserve"> נְבִיאִים כִּי־יִתֵּן </w:t>
      </w:r>
      <w:r w:rsidR="00FF34C5">
        <w:rPr>
          <w:rFonts w:hint="cs"/>
          <w:rtl/>
        </w:rPr>
        <w:t>ה'</w:t>
      </w:r>
      <w:r>
        <w:rPr>
          <w:rtl/>
        </w:rPr>
        <w:t xml:space="preserve"> אֶת־רוּחוֹ עֲלֵיהֶם</w:t>
      </w:r>
      <w:r>
        <w:rPr>
          <w:rFonts w:hint="cs"/>
          <w:rtl/>
        </w:rPr>
        <w:t>.</w:t>
      </w:r>
      <w:r>
        <w:rPr>
          <w:rStyle w:val="a5"/>
          <w:b/>
          <w:bCs/>
          <w:rtl/>
        </w:rPr>
        <w:footnoteReference w:id="11"/>
      </w:r>
    </w:p>
    <w:p w14:paraId="1BDB59A4" w14:textId="77777777" w:rsidR="00081179" w:rsidRPr="00081179" w:rsidRDefault="00081179" w:rsidP="001811AA">
      <w:pPr>
        <w:pStyle w:val="ab"/>
        <w:rPr>
          <w:rtl/>
        </w:rPr>
      </w:pPr>
      <w:r w:rsidRPr="00081179">
        <w:rPr>
          <w:rtl/>
        </w:rPr>
        <w:t xml:space="preserve">קהלת רבה פרשה ט </w:t>
      </w:r>
      <w:r w:rsidRPr="00081179">
        <w:rPr>
          <w:rFonts w:hint="cs"/>
          <w:rtl/>
        </w:rPr>
        <w:t>סימן א (יא)</w:t>
      </w:r>
    </w:p>
    <w:p w14:paraId="490AA917" w14:textId="77777777" w:rsidR="00B67FBF" w:rsidRDefault="00081179" w:rsidP="0089683B">
      <w:pPr>
        <w:pStyle w:val="ac"/>
        <w:rPr>
          <w:rFonts w:hint="cs"/>
          <w:rtl/>
        </w:rPr>
      </w:pPr>
      <w:r>
        <w:rPr>
          <w:rtl/>
        </w:rPr>
        <w:t>אמר רבי אחוה בריה דרבי זירא</w:t>
      </w:r>
      <w:r w:rsidR="00FF34C5">
        <w:rPr>
          <w:rFonts w:hint="cs"/>
          <w:rtl/>
        </w:rPr>
        <w:t>:</w:t>
      </w:r>
      <w:r>
        <w:rPr>
          <w:rtl/>
        </w:rPr>
        <w:t xml:space="preserve"> שני דברים ד</w:t>
      </w:r>
      <w:r w:rsidR="00FF34C5">
        <w:rPr>
          <w:rFonts w:hint="cs"/>
          <w:rtl/>
        </w:rPr>
        <w:t>י</w:t>
      </w:r>
      <w:r>
        <w:rPr>
          <w:rtl/>
        </w:rPr>
        <w:t>בר יהושע בפני משה ולא נגמל חן בעיניו</w:t>
      </w:r>
      <w:r w:rsidR="00FF34C5">
        <w:rPr>
          <w:rFonts w:hint="cs"/>
          <w:rtl/>
        </w:rPr>
        <w:t>.</w:t>
      </w:r>
      <w:r w:rsidR="00FF34C5">
        <w:rPr>
          <w:rStyle w:val="a5"/>
          <w:rtl/>
        </w:rPr>
        <w:footnoteReference w:id="12"/>
      </w:r>
      <w:r>
        <w:rPr>
          <w:rtl/>
        </w:rPr>
        <w:t xml:space="preserve"> ואלו הן</w:t>
      </w:r>
      <w:r w:rsidR="00FF34C5">
        <w:rPr>
          <w:rFonts w:hint="cs"/>
          <w:rtl/>
        </w:rPr>
        <w:t>:</w:t>
      </w:r>
      <w:r>
        <w:rPr>
          <w:rtl/>
        </w:rPr>
        <w:t xml:space="preserve"> אחד במינוי הזקנים, ואחד במעשה העגל</w:t>
      </w:r>
      <w:r w:rsidR="00FF34C5">
        <w:rPr>
          <w:rFonts w:hint="cs"/>
          <w:rtl/>
        </w:rPr>
        <w:t>.</w:t>
      </w:r>
      <w:r>
        <w:rPr>
          <w:rtl/>
        </w:rPr>
        <w:t xml:space="preserve"> במינוי הזקנים</w:t>
      </w:r>
      <w:r w:rsidR="00FF34C5">
        <w:rPr>
          <w:rFonts w:hint="cs"/>
          <w:rtl/>
        </w:rPr>
        <w:t>,</w:t>
      </w:r>
      <w:r>
        <w:rPr>
          <w:rtl/>
        </w:rPr>
        <w:t xml:space="preserve"> דכתיב (במדבר יא) </w:t>
      </w:r>
      <w:r w:rsidR="00FF34C5">
        <w:rPr>
          <w:rFonts w:hint="cs"/>
          <w:rtl/>
        </w:rPr>
        <w:t>"</w:t>
      </w:r>
      <w:r>
        <w:rPr>
          <w:rtl/>
        </w:rPr>
        <w:t>אדני משה כלאם</w:t>
      </w:r>
      <w:r w:rsidR="00FF34C5">
        <w:rPr>
          <w:rFonts w:hint="cs"/>
          <w:rtl/>
        </w:rPr>
        <w:t>".</w:t>
      </w:r>
      <w:r>
        <w:rPr>
          <w:rtl/>
        </w:rPr>
        <w:t xml:space="preserve"> אמר לו</w:t>
      </w:r>
      <w:r w:rsidR="00FF34C5">
        <w:rPr>
          <w:rFonts w:hint="cs"/>
          <w:rtl/>
        </w:rPr>
        <w:t>:</w:t>
      </w:r>
      <w:r>
        <w:rPr>
          <w:rtl/>
        </w:rPr>
        <w:t xml:space="preserve"> כ</w:t>
      </w:r>
      <w:r w:rsidR="0089683B">
        <w:rPr>
          <w:rtl/>
        </w:rPr>
        <w:t>ַּ</w:t>
      </w:r>
      <w:r>
        <w:rPr>
          <w:rtl/>
        </w:rPr>
        <w:t>ל</w:t>
      </w:r>
      <w:r w:rsidR="0089683B">
        <w:rPr>
          <w:rtl/>
        </w:rPr>
        <w:t>ֵּ</w:t>
      </w:r>
      <w:r>
        <w:rPr>
          <w:rtl/>
        </w:rPr>
        <w:t>ם והעבירם מן העולם</w:t>
      </w:r>
      <w:r w:rsidR="00FF34C5">
        <w:rPr>
          <w:rFonts w:hint="cs"/>
          <w:rtl/>
        </w:rPr>
        <w:t>. "</w:t>
      </w:r>
      <w:r>
        <w:rPr>
          <w:rtl/>
        </w:rPr>
        <w:t>ויאמר לו משה המקנא אתה לי</w:t>
      </w:r>
      <w:r w:rsidR="00FF34C5">
        <w:rPr>
          <w:rFonts w:hint="cs"/>
          <w:rtl/>
        </w:rPr>
        <w:t xml:space="preserve">" - </w:t>
      </w:r>
      <w:r>
        <w:rPr>
          <w:rtl/>
        </w:rPr>
        <w:t>אמר לו</w:t>
      </w:r>
      <w:r w:rsidR="00FF34C5">
        <w:rPr>
          <w:rFonts w:hint="cs"/>
          <w:rtl/>
        </w:rPr>
        <w:t>:</w:t>
      </w:r>
      <w:r>
        <w:rPr>
          <w:rtl/>
        </w:rPr>
        <w:t xml:space="preserve"> יהושע</w:t>
      </w:r>
      <w:r w:rsidR="00FF34C5">
        <w:rPr>
          <w:rFonts w:hint="cs"/>
          <w:rtl/>
        </w:rPr>
        <w:t>,</w:t>
      </w:r>
      <w:r>
        <w:rPr>
          <w:rtl/>
        </w:rPr>
        <w:t xml:space="preserve"> בך אני מתקנא, הלואי בני כיוצא בך, הלואי כל ישראל כיוצא בך, </w:t>
      </w:r>
      <w:r w:rsidR="00FF34C5">
        <w:rPr>
          <w:rFonts w:hint="cs"/>
          <w:rtl/>
        </w:rPr>
        <w:t>"</w:t>
      </w:r>
      <w:r>
        <w:rPr>
          <w:rtl/>
        </w:rPr>
        <w:t>ומי יתן כל עם ה' נביאים</w:t>
      </w:r>
      <w:r w:rsidR="0089683B">
        <w:rPr>
          <w:rFonts w:hint="cs"/>
          <w:rtl/>
        </w:rPr>
        <w:t xml:space="preserve"> כי יתן ה' את רוחו עליהם</w:t>
      </w:r>
      <w:r w:rsidR="00FF34C5">
        <w:rPr>
          <w:rFonts w:hint="cs"/>
          <w:rtl/>
        </w:rPr>
        <w:t>"</w:t>
      </w:r>
      <w:r w:rsidR="0089683B">
        <w:rPr>
          <w:rFonts w:hint="cs"/>
          <w:rtl/>
        </w:rPr>
        <w:t>.</w:t>
      </w:r>
      <w:r w:rsidR="00E5095C">
        <w:rPr>
          <w:rStyle w:val="a5"/>
          <w:rtl/>
        </w:rPr>
        <w:footnoteReference w:id="13"/>
      </w:r>
    </w:p>
    <w:p w14:paraId="3905C041" w14:textId="77777777" w:rsidR="00B67FBF" w:rsidRDefault="003964AB" w:rsidP="003964AB">
      <w:pPr>
        <w:pStyle w:val="ab"/>
        <w:rPr>
          <w:rFonts w:hint="cs"/>
          <w:rtl/>
        </w:rPr>
      </w:pPr>
      <w:r w:rsidRPr="0090267E">
        <w:rPr>
          <w:rtl/>
        </w:rPr>
        <w:lastRenderedPageBreak/>
        <w:t>מלכים א פרק יט</w:t>
      </w:r>
      <w:r>
        <w:rPr>
          <w:rFonts w:cs="David"/>
          <w:rtl/>
        </w:rPr>
        <w:t xml:space="preserve"> </w:t>
      </w:r>
      <w:r>
        <w:rPr>
          <w:rFonts w:hint="cs"/>
          <w:rtl/>
        </w:rPr>
        <w:t xml:space="preserve">פסוק י - </w:t>
      </w:r>
      <w:r w:rsidR="00156D4E">
        <w:rPr>
          <w:rFonts w:hint="cs"/>
          <w:rtl/>
        </w:rPr>
        <w:t>קנאת אליהו</w:t>
      </w:r>
    </w:p>
    <w:p w14:paraId="2CAD62D8" w14:textId="77777777" w:rsidR="003964AB" w:rsidRDefault="003964AB" w:rsidP="0090267E">
      <w:pPr>
        <w:pStyle w:val="ac"/>
        <w:rPr>
          <w:rFonts w:hint="cs"/>
          <w:rtl/>
        </w:rPr>
      </w:pPr>
      <w:r>
        <w:rPr>
          <w:rtl/>
        </w:rPr>
        <w:t>וַיֹּאמֶר קַנֹּא קִנֵּאתִי לַ</w:t>
      </w:r>
      <w:r w:rsidR="000075EC">
        <w:rPr>
          <w:rtl/>
        </w:rPr>
        <w:t>ה'</w:t>
      </w:r>
      <w:r>
        <w:rPr>
          <w:rtl/>
        </w:rPr>
        <w:t xml:space="preserve"> אֱלֹהֵי צְבָאוֹת כִּי־עָזְבוּ בְרִיתְךָ בְּנֵי יִשְׂרָאֵל אֶת־מִזְבְּחֹתֶיךָ הָרָסוּ וְאֶת־ נְבִיאֶיךָ הָרְגוּ בֶחָרֶב וָאִוָּתֵר אֲנִי לְבַדִּי וַיְבַקְשׁוּ אֶת־נַפְשִׁי לְקַחְתָּהּ</w:t>
      </w:r>
      <w:r w:rsidR="0090267E">
        <w:rPr>
          <w:rFonts w:hint="cs"/>
          <w:rtl/>
        </w:rPr>
        <w:t>.</w:t>
      </w:r>
      <w:r w:rsidR="0090267E">
        <w:rPr>
          <w:rStyle w:val="a5"/>
          <w:rtl/>
        </w:rPr>
        <w:footnoteReference w:id="14"/>
      </w:r>
    </w:p>
    <w:p w14:paraId="12B5BB28" w14:textId="77777777" w:rsidR="003964AB" w:rsidRPr="003964AB" w:rsidRDefault="003964AB" w:rsidP="001811AA">
      <w:pPr>
        <w:pStyle w:val="ab"/>
        <w:rPr>
          <w:rtl/>
          <w:lang w:eastAsia="en-US"/>
        </w:rPr>
      </w:pPr>
      <w:r w:rsidRPr="003964AB">
        <w:rPr>
          <w:rFonts w:hint="eastAsia"/>
          <w:rtl/>
        </w:rPr>
        <w:t>אליהו</w:t>
      </w:r>
      <w:r w:rsidRPr="003964AB">
        <w:rPr>
          <w:rtl/>
        </w:rPr>
        <w:t xml:space="preserve"> </w:t>
      </w:r>
      <w:r w:rsidRPr="003964AB">
        <w:rPr>
          <w:rFonts w:hint="eastAsia"/>
          <w:rtl/>
        </w:rPr>
        <w:t>זוטא</w:t>
      </w:r>
      <w:r w:rsidRPr="003964AB">
        <w:rPr>
          <w:rtl/>
        </w:rPr>
        <w:t xml:space="preserve"> (</w:t>
      </w:r>
      <w:r w:rsidRPr="003964AB">
        <w:rPr>
          <w:rFonts w:hint="eastAsia"/>
          <w:rtl/>
        </w:rPr>
        <w:t>איש</w:t>
      </w:r>
      <w:r w:rsidRPr="003964AB">
        <w:rPr>
          <w:rtl/>
        </w:rPr>
        <w:t xml:space="preserve"> </w:t>
      </w:r>
      <w:r w:rsidRPr="003964AB">
        <w:rPr>
          <w:rFonts w:hint="eastAsia"/>
          <w:rtl/>
        </w:rPr>
        <w:t>שלום</w:t>
      </w:r>
      <w:r w:rsidRPr="003964AB">
        <w:rPr>
          <w:rtl/>
        </w:rPr>
        <w:t xml:space="preserve">) </w:t>
      </w:r>
      <w:r w:rsidRPr="003964AB">
        <w:rPr>
          <w:rFonts w:hint="eastAsia"/>
          <w:rtl/>
        </w:rPr>
        <w:t>פרשה</w:t>
      </w:r>
      <w:r w:rsidRPr="003964AB">
        <w:rPr>
          <w:rtl/>
        </w:rPr>
        <w:t xml:space="preserve"> </w:t>
      </w:r>
      <w:r w:rsidRPr="003964AB">
        <w:rPr>
          <w:rFonts w:hint="eastAsia"/>
          <w:rtl/>
        </w:rPr>
        <w:t>ח</w:t>
      </w:r>
    </w:p>
    <w:p w14:paraId="60D9BA55" w14:textId="77777777" w:rsidR="003964AB" w:rsidRDefault="003964AB" w:rsidP="003964AB">
      <w:pPr>
        <w:pStyle w:val="ac"/>
        <w:rPr>
          <w:rFonts w:hint="cs"/>
          <w:rtl/>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שיאמר</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r>
        <w:rPr>
          <w:rFonts w:hint="eastAsia"/>
          <w:rtl/>
          <w:lang w:eastAsia="en-US"/>
        </w:rPr>
        <w:t>בחוניך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smartTag w:uri="urn:schemas-microsoft-com:office:smarttags" w:element="PersonName">
        <w:smartTagPr>
          <w:attr w:name="ProductID" w:val="אברהם יצחק ויעקב"/>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smartTag>
      <w:r>
        <w:rPr>
          <w:rtl/>
          <w:lang w:eastAsia="en-US"/>
        </w:rPr>
        <w:t xml:space="preserve"> </w:t>
      </w:r>
      <w:r>
        <w:rPr>
          <w:rFonts w:hint="eastAsia"/>
          <w:rtl/>
          <w:lang w:eastAsia="en-US"/>
        </w:rPr>
        <w:t>שעשו</w:t>
      </w:r>
      <w:r>
        <w:rPr>
          <w:rtl/>
          <w:lang w:eastAsia="en-US"/>
        </w:rPr>
        <w:t xml:space="preserve"> </w:t>
      </w:r>
      <w:r>
        <w:rPr>
          <w:rFonts w:hint="eastAsia"/>
          <w:rtl/>
          <w:lang w:eastAsia="en-US"/>
        </w:rPr>
        <w:t>לך</w:t>
      </w:r>
      <w:r>
        <w:rPr>
          <w:rtl/>
          <w:lang w:eastAsia="en-US"/>
        </w:rPr>
        <w:t xml:space="preserve"> </w:t>
      </w:r>
      <w:r>
        <w:rPr>
          <w:rFonts w:hint="eastAsia"/>
          <w:rtl/>
          <w:lang w:eastAsia="en-US"/>
        </w:rPr>
        <w:t>רצונך</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לדבר</w:t>
      </w:r>
      <w:r>
        <w:rPr>
          <w:rtl/>
          <w:lang w:eastAsia="en-US"/>
        </w:rPr>
        <w:t xml:space="preserve"> </w:t>
      </w:r>
      <w:r>
        <w:rPr>
          <w:rFonts w:hint="eastAsia"/>
          <w:rtl/>
          <w:lang w:eastAsia="en-US"/>
        </w:rPr>
        <w:t>עמו</w:t>
      </w:r>
      <w:r>
        <w:rPr>
          <w:rtl/>
          <w:lang w:eastAsia="en-US"/>
        </w:rPr>
        <w:t xml:space="preserve"> </w:t>
      </w:r>
      <w:r>
        <w:rPr>
          <w:rFonts w:hint="eastAsia"/>
          <w:rtl/>
          <w:lang w:eastAsia="en-US"/>
        </w:rPr>
        <w:t>דברי</w:t>
      </w:r>
      <w:r>
        <w:rPr>
          <w:rtl/>
          <w:lang w:eastAsia="en-US"/>
        </w:rPr>
        <w:t xml:space="preserve"> </w:t>
      </w:r>
      <w:r>
        <w:rPr>
          <w:rFonts w:hint="eastAsia"/>
          <w:rtl/>
          <w:lang w:eastAsia="en-US"/>
        </w:rPr>
        <w:t>תנחומים</w:t>
      </w:r>
      <w:r>
        <w:rPr>
          <w:rFonts w:hint="cs"/>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צא</w:t>
      </w:r>
      <w:r>
        <w:rPr>
          <w:rtl/>
          <w:lang w:eastAsia="en-US"/>
        </w:rPr>
        <w:t xml:space="preserve"> </w:t>
      </w:r>
      <w:r>
        <w:rPr>
          <w:rFonts w:hint="eastAsia"/>
          <w:rtl/>
          <w:lang w:eastAsia="en-US"/>
        </w:rPr>
        <w:t>ועמדת</w:t>
      </w:r>
      <w:r>
        <w:rPr>
          <w:rtl/>
          <w:lang w:eastAsia="en-US"/>
        </w:rPr>
        <w:t xml:space="preserve"> </w:t>
      </w:r>
      <w:r>
        <w:rPr>
          <w:rFonts w:hint="eastAsia"/>
          <w:rtl/>
          <w:lang w:eastAsia="en-US"/>
        </w:rPr>
        <w:t>בהר</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הרעש</w:t>
      </w:r>
      <w:r>
        <w:rPr>
          <w:rtl/>
          <w:lang w:eastAsia="en-US"/>
        </w:rPr>
        <w:t xml:space="preserve"> </w:t>
      </w:r>
      <w:r>
        <w:rPr>
          <w:rFonts w:hint="eastAsia"/>
          <w:rtl/>
          <w:lang w:eastAsia="en-US"/>
        </w:rPr>
        <w:t>אש</w:t>
      </w:r>
      <w:r>
        <w:rPr>
          <w:rtl/>
          <w:lang w:eastAsia="en-US"/>
        </w:rPr>
        <w:t xml:space="preserve"> </w:t>
      </w:r>
      <w:r>
        <w:rPr>
          <w:rFonts w:hint="eastAsia"/>
          <w:rtl/>
          <w:lang w:eastAsia="en-US"/>
        </w:rPr>
        <w:t>לא</w:t>
      </w:r>
      <w:r>
        <w:rPr>
          <w:rtl/>
          <w:lang w:eastAsia="en-US"/>
        </w:rPr>
        <w:t xml:space="preserve"> </w:t>
      </w:r>
      <w:r>
        <w:rPr>
          <w:rFonts w:hint="eastAsia"/>
          <w:rtl/>
          <w:lang w:eastAsia="en-US"/>
        </w:rPr>
        <w:t>באש</w:t>
      </w:r>
      <w:r>
        <w:rPr>
          <w:rtl/>
          <w:lang w:eastAsia="en-US"/>
        </w:rPr>
        <w:t xml:space="preserve"> </w:t>
      </w:r>
      <w:r>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יב</w:t>
      </w:r>
      <w:r>
        <w:rPr>
          <w:rtl/>
          <w:lang w:eastAsia="en-US"/>
        </w:rPr>
        <w:t>)</w:t>
      </w:r>
      <w:r>
        <w:rPr>
          <w:rFonts w:hint="cs"/>
          <w:rtl/>
          <w:lang w:eastAsia="en-US"/>
        </w:rPr>
        <w:t xml:space="preserve">.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שם </w:t>
      </w:r>
      <w:r>
        <w:rPr>
          <w:rFonts w:hint="eastAsia"/>
          <w:rtl/>
          <w:lang w:eastAsia="en-US"/>
        </w:rPr>
        <w:t>טו</w:t>
      </w:r>
      <w:r>
        <w:rPr>
          <w:rFonts w:hint="cs"/>
          <w:rtl/>
          <w:lang w:eastAsia="en-US"/>
        </w:rPr>
        <w:t>-</w:t>
      </w:r>
      <w:r>
        <w:rPr>
          <w:rFonts w:hint="eastAsia"/>
          <w:rtl/>
          <w:lang w:eastAsia="en-US"/>
        </w:rPr>
        <w:t>טז</w:t>
      </w:r>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tl/>
          <w:lang w:eastAsia="en-US"/>
        </w:rPr>
        <w:t>.</w:t>
      </w:r>
      <w:r w:rsidR="00DD608B">
        <w:rPr>
          <w:rStyle w:val="a5"/>
          <w:rtl/>
        </w:rPr>
        <w:footnoteReference w:id="15"/>
      </w:r>
    </w:p>
    <w:p w14:paraId="1BCE2FB0" w14:textId="77777777" w:rsidR="00E627DF" w:rsidRDefault="00E627DF" w:rsidP="00E627DF">
      <w:pPr>
        <w:pStyle w:val="ab"/>
        <w:rPr>
          <w:rFonts w:hint="cs"/>
          <w:rtl/>
        </w:rPr>
      </w:pPr>
      <w:r w:rsidRPr="00E627DF">
        <w:rPr>
          <w:rtl/>
        </w:rPr>
        <w:t>ישעיהו יא יג</w:t>
      </w:r>
      <w:r w:rsidRPr="00E627DF">
        <w:rPr>
          <w:rFonts w:hint="cs"/>
          <w:rtl/>
        </w:rPr>
        <w:t xml:space="preserve"> </w:t>
      </w:r>
      <w:r w:rsidRPr="00E627DF">
        <w:rPr>
          <w:rtl/>
        </w:rPr>
        <w:t>–</w:t>
      </w:r>
      <w:r>
        <w:rPr>
          <w:rFonts w:hint="cs"/>
          <w:rtl/>
        </w:rPr>
        <w:t xml:space="preserve"> אין עוד קנאה</w:t>
      </w:r>
    </w:p>
    <w:p w14:paraId="5008407D" w14:textId="77777777" w:rsidR="00E627DF" w:rsidRDefault="00E627DF" w:rsidP="008E071C">
      <w:pPr>
        <w:pStyle w:val="ac"/>
        <w:rPr>
          <w:rFonts w:hint="cs"/>
          <w:rtl/>
        </w:rPr>
      </w:pPr>
      <w:r>
        <w:rPr>
          <w:rtl/>
        </w:rPr>
        <w:t>וְסָרָה קִנְאַת אֶפְרַיִם וְצֹרְרֵי יְהוּדָה יִכָּרֵתוּ אֶפְרַיִם לֹא־יְקַנֵּא אֶת־יְהוּדָה וִיהוּדָה לֹא־יָצֹר אֶת־ אֶפְרָיִם</w:t>
      </w:r>
      <w:r w:rsidR="008E071C">
        <w:rPr>
          <w:rFonts w:hint="cs"/>
          <w:rtl/>
        </w:rPr>
        <w:t>.</w:t>
      </w:r>
      <w:r w:rsidR="008E071C">
        <w:rPr>
          <w:rStyle w:val="a5"/>
          <w:rtl/>
        </w:rPr>
        <w:footnoteReference w:id="16"/>
      </w:r>
    </w:p>
    <w:p w14:paraId="679ED52C" w14:textId="77777777" w:rsidR="00E627DF" w:rsidRPr="00E627DF" w:rsidRDefault="00E627DF" w:rsidP="001811AA">
      <w:pPr>
        <w:pStyle w:val="ab"/>
        <w:rPr>
          <w:rtl/>
        </w:rPr>
      </w:pPr>
      <w:r w:rsidRPr="00E627DF">
        <w:rPr>
          <w:rtl/>
        </w:rPr>
        <w:t xml:space="preserve">מדרש זוטא - שיר השירים (בובר) פרשה ד סימן יא </w:t>
      </w:r>
    </w:p>
    <w:p w14:paraId="5364EA0D" w14:textId="77777777" w:rsidR="009251CF" w:rsidRDefault="00BA1FC7" w:rsidP="00BA1FC7">
      <w:pPr>
        <w:pStyle w:val="ac"/>
        <w:rPr>
          <w:rFonts w:hint="cs"/>
          <w:rtl/>
        </w:rPr>
      </w:pPr>
      <w:r>
        <w:rPr>
          <w:rFonts w:hint="cs"/>
          <w:rtl/>
        </w:rPr>
        <w:t>"</w:t>
      </w:r>
      <w:r w:rsidR="00E627DF">
        <w:rPr>
          <w:rtl/>
        </w:rPr>
        <w:t>נ</w:t>
      </w:r>
      <w:r>
        <w:rPr>
          <w:rFonts w:hint="cs"/>
          <w:rtl/>
        </w:rPr>
        <w:t>ו</w:t>
      </w:r>
      <w:r w:rsidR="00E627DF">
        <w:rPr>
          <w:rtl/>
        </w:rPr>
        <w:t>פת תטופנה שפתותיך כלה</w:t>
      </w:r>
      <w:r>
        <w:rPr>
          <w:rFonts w:hint="cs"/>
          <w:rtl/>
        </w:rPr>
        <w:t xml:space="preserve">" - </w:t>
      </w:r>
      <w:r w:rsidR="00E627DF">
        <w:rPr>
          <w:rtl/>
        </w:rPr>
        <w:t xml:space="preserve">זה משיח הצדיק שהוא עומד מיהודה. </w:t>
      </w:r>
      <w:r>
        <w:rPr>
          <w:rFonts w:hint="cs"/>
          <w:rtl/>
        </w:rPr>
        <w:t xml:space="preserve">דבר אחר: </w:t>
      </w:r>
      <w:r w:rsidR="00E627DF">
        <w:rPr>
          <w:rtl/>
        </w:rPr>
        <w:t>זה משוח מלחמה שהוא עומד מיוסף</w:t>
      </w:r>
      <w:r>
        <w:rPr>
          <w:rFonts w:hint="cs"/>
          <w:rtl/>
        </w:rPr>
        <w:t>,</w:t>
      </w:r>
      <w:r w:rsidR="00E627DF">
        <w:rPr>
          <w:rtl/>
        </w:rPr>
        <w:t xml:space="preserve"> ואינם מקנאים זה לזה. לקיים מה שנאמר</w:t>
      </w:r>
      <w:r>
        <w:rPr>
          <w:rFonts w:hint="cs"/>
          <w:rtl/>
        </w:rPr>
        <w:t>:</w:t>
      </w:r>
      <w:r w:rsidR="00E627DF">
        <w:rPr>
          <w:rtl/>
        </w:rPr>
        <w:t xml:space="preserve"> </w:t>
      </w:r>
      <w:r>
        <w:rPr>
          <w:rFonts w:hint="cs"/>
          <w:rtl/>
        </w:rPr>
        <w:t>"</w:t>
      </w:r>
      <w:r w:rsidR="00E627DF">
        <w:rPr>
          <w:rtl/>
        </w:rPr>
        <w:t>אפרים לא יקנא את יהודה ויהודה לא יקנא את אפרים</w:t>
      </w:r>
      <w:r>
        <w:rPr>
          <w:rFonts w:hint="cs"/>
          <w:rtl/>
        </w:rPr>
        <w:t>"</w:t>
      </w:r>
      <w:r w:rsidR="00E627DF">
        <w:rPr>
          <w:rtl/>
        </w:rPr>
        <w:t xml:space="preserve"> (ישעיה יא יג).</w:t>
      </w:r>
      <w:r w:rsidR="00D012F1">
        <w:rPr>
          <w:rStyle w:val="a5"/>
          <w:rtl/>
        </w:rPr>
        <w:footnoteReference w:id="17"/>
      </w:r>
    </w:p>
    <w:p w14:paraId="6173D23B" w14:textId="77777777" w:rsidR="00D57C31" w:rsidRDefault="00A47152" w:rsidP="004D3BBB">
      <w:pPr>
        <w:pStyle w:val="ab"/>
        <w:rPr>
          <w:rFonts w:hint="cs"/>
          <w:rtl/>
        </w:rPr>
      </w:pPr>
      <w:r>
        <w:rPr>
          <w:rtl/>
        </w:rPr>
        <w:t>יחזקאל טז מב</w:t>
      </w:r>
      <w:r w:rsidR="00D57C31">
        <w:rPr>
          <w:rFonts w:hint="cs"/>
          <w:rtl/>
        </w:rPr>
        <w:t xml:space="preserve"> </w:t>
      </w:r>
      <w:r w:rsidR="00D57C31">
        <w:rPr>
          <w:rtl/>
        </w:rPr>
        <w:t>–</w:t>
      </w:r>
      <w:r w:rsidR="00D57C31">
        <w:rPr>
          <w:rFonts w:hint="cs"/>
          <w:rtl/>
        </w:rPr>
        <w:t xml:space="preserve"> </w:t>
      </w:r>
      <w:r w:rsidR="004D3BBB">
        <w:rPr>
          <w:rFonts w:hint="cs"/>
          <w:rtl/>
        </w:rPr>
        <w:t>מיצוי</w:t>
      </w:r>
      <w:r w:rsidR="00D57C31">
        <w:rPr>
          <w:rFonts w:hint="cs"/>
          <w:rtl/>
        </w:rPr>
        <w:t xml:space="preserve"> הקנאה</w:t>
      </w:r>
      <w:r w:rsidR="004D3BBB">
        <w:rPr>
          <w:rFonts w:hint="cs"/>
          <w:rtl/>
        </w:rPr>
        <w:t>?</w:t>
      </w:r>
    </w:p>
    <w:p w14:paraId="335515A6" w14:textId="77777777" w:rsidR="00A47152" w:rsidRDefault="00A47152" w:rsidP="005A3471">
      <w:pPr>
        <w:pStyle w:val="ac"/>
        <w:rPr>
          <w:rFonts w:hint="cs"/>
          <w:rtl/>
        </w:rPr>
      </w:pPr>
      <w:r>
        <w:rPr>
          <w:rtl/>
        </w:rPr>
        <w:t>וַהֲנִחֹתִי חֲמָתִי בָּךְ וְסָרָה קִנְאָתִי מִמֵּךְ וְשָׁקַטְתִּי וְלֹא אֶכְעַס עוֹד</w:t>
      </w:r>
      <w:r w:rsidR="005A3471">
        <w:rPr>
          <w:rFonts w:hint="cs"/>
          <w:rtl/>
        </w:rPr>
        <w:t>.</w:t>
      </w:r>
      <w:r w:rsidR="005A3471">
        <w:rPr>
          <w:rStyle w:val="a5"/>
          <w:rtl/>
        </w:rPr>
        <w:footnoteReference w:id="18"/>
      </w:r>
    </w:p>
    <w:p w14:paraId="622C5094" w14:textId="77777777" w:rsidR="005A3471" w:rsidRDefault="005A3471" w:rsidP="00B34DB2">
      <w:pPr>
        <w:pStyle w:val="ab"/>
        <w:rPr>
          <w:rFonts w:hint="cs"/>
          <w:rtl/>
        </w:rPr>
      </w:pPr>
      <w:r w:rsidRPr="00B34DB2">
        <w:rPr>
          <w:rtl/>
        </w:rPr>
        <w:lastRenderedPageBreak/>
        <w:t>יואל ב יח</w:t>
      </w:r>
      <w:r>
        <w:rPr>
          <w:rFonts w:hint="cs"/>
          <w:rtl/>
        </w:rPr>
        <w:t xml:space="preserve"> </w:t>
      </w:r>
      <w:r>
        <w:rPr>
          <w:rFonts w:cs="David"/>
          <w:rtl/>
        </w:rPr>
        <w:t>–</w:t>
      </w:r>
      <w:r>
        <w:rPr>
          <w:rFonts w:hint="cs"/>
          <w:rtl/>
        </w:rPr>
        <w:t xml:space="preserve"> קנאת ה' לארצו</w:t>
      </w:r>
    </w:p>
    <w:p w14:paraId="591C1E59" w14:textId="77777777" w:rsidR="00D57C31" w:rsidRDefault="005A3471" w:rsidP="005A3471">
      <w:pPr>
        <w:pStyle w:val="ac"/>
        <w:rPr>
          <w:rFonts w:hint="cs"/>
          <w:rtl/>
        </w:rPr>
      </w:pPr>
      <w:r>
        <w:rPr>
          <w:rtl/>
        </w:rPr>
        <w:t xml:space="preserve">וַיְקַנֵּא </w:t>
      </w:r>
      <w:r>
        <w:rPr>
          <w:rFonts w:hint="cs"/>
          <w:rtl/>
        </w:rPr>
        <w:t>ה'</w:t>
      </w:r>
      <w:r>
        <w:rPr>
          <w:rtl/>
        </w:rPr>
        <w:t xml:space="preserve"> לְאַרְצוֹ וַיַּחְמֹל עַל־עַמּוֹ</w:t>
      </w:r>
      <w:r>
        <w:rPr>
          <w:rFonts w:hint="cs"/>
          <w:rtl/>
        </w:rPr>
        <w:t>.</w:t>
      </w:r>
      <w:r w:rsidR="00B34DB2">
        <w:rPr>
          <w:rStyle w:val="a5"/>
          <w:rtl/>
        </w:rPr>
        <w:footnoteReference w:id="19"/>
      </w:r>
    </w:p>
    <w:p w14:paraId="26C51B58" w14:textId="77777777" w:rsidR="00B34DB2" w:rsidRDefault="00B34DB2" w:rsidP="00A06204">
      <w:pPr>
        <w:pStyle w:val="ab"/>
        <w:rPr>
          <w:rFonts w:hint="cs"/>
          <w:rtl/>
        </w:rPr>
      </w:pPr>
      <w:r w:rsidRPr="00A06204">
        <w:rPr>
          <w:rtl/>
        </w:rPr>
        <w:t>תהלים פרק עג ג</w:t>
      </w:r>
      <w:r w:rsidRPr="00A06204">
        <w:rPr>
          <w:rFonts w:hint="cs"/>
          <w:rtl/>
        </w:rPr>
        <w:t xml:space="preserve"> </w:t>
      </w:r>
      <w:r w:rsidRPr="00A06204">
        <w:rPr>
          <w:rtl/>
        </w:rPr>
        <w:t>–</w:t>
      </w:r>
      <w:r>
        <w:rPr>
          <w:rFonts w:hint="cs"/>
          <w:rtl/>
        </w:rPr>
        <w:t xml:space="preserve"> לקנא ב... ולקנא ל...</w:t>
      </w:r>
    </w:p>
    <w:p w14:paraId="72B6BEBB" w14:textId="77777777" w:rsidR="00B34DB2" w:rsidRDefault="00B34DB2" w:rsidP="00B34DB2">
      <w:pPr>
        <w:pStyle w:val="ac"/>
        <w:rPr>
          <w:rFonts w:hint="cs"/>
          <w:rtl/>
        </w:rPr>
      </w:pPr>
      <w:r>
        <w:rPr>
          <w:rtl/>
        </w:rPr>
        <w:t>כִּי־קִנֵּאתִי בַּהוֹלְלִים שְׁלוֹם רְשָׁעִים אֶרְאֶה</w:t>
      </w:r>
      <w:r>
        <w:rPr>
          <w:rFonts w:hint="cs"/>
          <w:rtl/>
        </w:rPr>
        <w:t>.</w:t>
      </w:r>
      <w:r w:rsidR="00A93871">
        <w:rPr>
          <w:rStyle w:val="a5"/>
          <w:rtl/>
        </w:rPr>
        <w:footnoteReference w:id="20"/>
      </w:r>
    </w:p>
    <w:p w14:paraId="67BFFBE0" w14:textId="77777777" w:rsidR="00A93871" w:rsidRPr="00A93871" w:rsidRDefault="00A93871" w:rsidP="00AA4C7A">
      <w:pPr>
        <w:pStyle w:val="ab"/>
        <w:rPr>
          <w:rtl/>
        </w:rPr>
      </w:pPr>
      <w:r w:rsidRPr="00A93871">
        <w:rPr>
          <w:rtl/>
        </w:rPr>
        <w:t xml:space="preserve">שכל טוב (בובר) בראשית פרשת וישב פרק לז סימן יא </w:t>
      </w:r>
    </w:p>
    <w:p w14:paraId="4B2EA89A" w14:textId="77777777" w:rsidR="00A93871" w:rsidRDefault="00A93871" w:rsidP="00A93871">
      <w:pPr>
        <w:pStyle w:val="ac"/>
        <w:rPr>
          <w:rFonts w:hint="cs"/>
          <w:rtl/>
        </w:rPr>
      </w:pPr>
      <w:r>
        <w:rPr>
          <w:rFonts w:hint="cs"/>
          <w:rtl/>
        </w:rPr>
        <w:t>"</w:t>
      </w:r>
      <w:r w:rsidRPr="00A93871">
        <w:rPr>
          <w:rtl/>
        </w:rPr>
        <w:t>ויקנאו בו אחיו</w:t>
      </w:r>
      <w:r>
        <w:rPr>
          <w:rFonts w:hint="cs"/>
          <w:rtl/>
        </w:rPr>
        <w:t>"</w:t>
      </w:r>
      <w:r w:rsidRPr="00A93871">
        <w:rPr>
          <w:rtl/>
        </w:rPr>
        <w:t>. כל קנאה הסמוכה ללמ"ד לשון חיבה, כגון</w:t>
      </w:r>
      <w:r>
        <w:rPr>
          <w:rFonts w:hint="cs"/>
          <w:rtl/>
        </w:rPr>
        <w:t>:</w:t>
      </w:r>
      <w:r w:rsidRPr="00A93871">
        <w:rPr>
          <w:rtl/>
        </w:rPr>
        <w:t xml:space="preserve"> אשר קינא לאלהיו (במדבר כה יג), קנא קנאתי לה' צבאות (מ"א יט י), וכל דומיהן</w:t>
      </w:r>
      <w:r>
        <w:rPr>
          <w:rFonts w:hint="cs"/>
          <w:rtl/>
        </w:rPr>
        <w:t>.</w:t>
      </w:r>
      <w:r w:rsidRPr="00A93871">
        <w:rPr>
          <w:rtl/>
        </w:rPr>
        <w:t xml:space="preserve"> ואם יאמר לך אדם</w:t>
      </w:r>
      <w:r>
        <w:rPr>
          <w:rFonts w:hint="cs"/>
          <w:rtl/>
        </w:rPr>
        <w:t>: "</w:t>
      </w:r>
      <w:r w:rsidRPr="00A93871">
        <w:rPr>
          <w:rtl/>
        </w:rPr>
        <w:t>ויקנאו למשה במחנה</w:t>
      </w:r>
      <w:r>
        <w:rPr>
          <w:rFonts w:hint="cs"/>
          <w:rtl/>
        </w:rPr>
        <w:t>"</w:t>
      </w:r>
      <w:r w:rsidRPr="00A93871">
        <w:rPr>
          <w:rtl/>
        </w:rPr>
        <w:t xml:space="preserve"> (תהלים קו טז), יש להשיב כי גם אותה קנאה של חיבה שהיו מחבבין את הכהונה, שנא</w:t>
      </w:r>
      <w:r>
        <w:rPr>
          <w:rFonts w:hint="cs"/>
          <w:rtl/>
        </w:rPr>
        <w:t>מר:</w:t>
      </w:r>
      <w:r w:rsidRPr="00A93871">
        <w:rPr>
          <w:rtl/>
        </w:rPr>
        <w:t xml:space="preserve"> </w:t>
      </w:r>
      <w:r>
        <w:rPr>
          <w:rFonts w:hint="cs"/>
          <w:rtl/>
        </w:rPr>
        <w:t>"</w:t>
      </w:r>
      <w:r w:rsidRPr="00A93871">
        <w:rPr>
          <w:rtl/>
        </w:rPr>
        <w:t>ובקשתם גם כהונה</w:t>
      </w:r>
      <w:r>
        <w:rPr>
          <w:rFonts w:hint="cs"/>
          <w:rtl/>
        </w:rPr>
        <w:t>"</w:t>
      </w:r>
      <w:r w:rsidRPr="00A93871">
        <w:rPr>
          <w:rtl/>
        </w:rPr>
        <w:t xml:space="preserve"> (במדבר טז י)</w:t>
      </w:r>
      <w:r>
        <w:rPr>
          <w:rFonts w:hint="cs"/>
          <w:rtl/>
        </w:rPr>
        <w:t>.</w:t>
      </w:r>
      <w:r w:rsidRPr="00A93871">
        <w:rPr>
          <w:rtl/>
        </w:rPr>
        <w:t xml:space="preserve"> וכל קנאה הסמוכה לבי"ת הרי היא לשון תחרות</w:t>
      </w:r>
      <w:r>
        <w:rPr>
          <w:rFonts w:hint="cs"/>
          <w:rtl/>
        </w:rPr>
        <w:t>,</w:t>
      </w:r>
      <w:r w:rsidRPr="00A93871">
        <w:rPr>
          <w:rtl/>
        </w:rPr>
        <w:t xml:space="preserve"> כגון</w:t>
      </w:r>
      <w:r>
        <w:rPr>
          <w:rFonts w:hint="cs"/>
          <w:rtl/>
        </w:rPr>
        <w:t>:</w:t>
      </w:r>
      <w:r w:rsidRPr="00A93871">
        <w:rPr>
          <w:rtl/>
        </w:rPr>
        <w:t xml:space="preserve"> כי קנאתי בהוללים (תהלים עג ג)</w:t>
      </w:r>
      <w:r>
        <w:rPr>
          <w:rtl/>
        </w:rPr>
        <w:t>, אל תקנא בעושי עולה (שם לז א)</w:t>
      </w:r>
      <w:r>
        <w:rPr>
          <w:rFonts w:hint="cs"/>
          <w:rtl/>
        </w:rPr>
        <w:t>.</w:t>
      </w:r>
      <w:r w:rsidR="00333554">
        <w:rPr>
          <w:rStyle w:val="a5"/>
          <w:rtl/>
        </w:rPr>
        <w:footnoteReference w:id="21"/>
      </w:r>
    </w:p>
    <w:p w14:paraId="5806E8D2" w14:textId="77777777" w:rsidR="009251CF" w:rsidRDefault="009251CF" w:rsidP="00A93871">
      <w:pPr>
        <w:pStyle w:val="ab"/>
        <w:rPr>
          <w:rFonts w:hint="cs"/>
          <w:rtl/>
        </w:rPr>
      </w:pPr>
      <w:r>
        <w:rPr>
          <w:rFonts w:hint="cs"/>
          <w:rtl/>
        </w:rPr>
        <w:t>קהלת ד ז - חיי המעשה</w:t>
      </w:r>
    </w:p>
    <w:p w14:paraId="1C1EA811" w14:textId="77777777" w:rsidR="009251CF" w:rsidRDefault="009251CF" w:rsidP="009251CF">
      <w:pPr>
        <w:pStyle w:val="ac"/>
        <w:rPr>
          <w:rFonts w:hint="cs"/>
          <w:rtl/>
        </w:rPr>
      </w:pPr>
      <w:r>
        <w:rPr>
          <w:rtl/>
        </w:rPr>
        <w:t>וְרָאִיתִי אֲנִי אֶת־כָּל־עָמָל וְאֵת כָּל־כִּשְׁרוֹן הַמַּעֲשֶׂה כִּי הִיא קִנְאַת־אִישׁ מֵרֵעֵהוּ גַּם־זֶה הֶבֶל וּרְעוּת רוּחַ:</w:t>
      </w:r>
    </w:p>
    <w:p w14:paraId="5F225D9B" w14:textId="77777777" w:rsidR="009251CF" w:rsidRPr="00D45591" w:rsidRDefault="009251CF" w:rsidP="00AA4C7A">
      <w:pPr>
        <w:pStyle w:val="ab"/>
        <w:rPr>
          <w:rtl/>
        </w:rPr>
      </w:pPr>
      <w:r w:rsidRPr="00D45591">
        <w:rPr>
          <w:rtl/>
        </w:rPr>
        <w:t xml:space="preserve">בראשית רבה פרשת בראשית פרשה ט סימן ז </w:t>
      </w:r>
    </w:p>
    <w:p w14:paraId="446DDD73" w14:textId="77777777" w:rsidR="009251CF" w:rsidRDefault="009251CF" w:rsidP="00083E89">
      <w:pPr>
        <w:pStyle w:val="ac"/>
        <w:rPr>
          <w:rFonts w:hint="cs"/>
          <w:rtl/>
        </w:rPr>
      </w:pPr>
      <w:r>
        <w:rPr>
          <w:rtl/>
        </w:rPr>
        <w:t>רבי נחמן בר שמואל בר נחמן בשם רב שמואל בר נחמן אמר</w:t>
      </w:r>
      <w:r w:rsidR="00083E89">
        <w:rPr>
          <w:rFonts w:hint="cs"/>
          <w:rtl/>
        </w:rPr>
        <w:t>:</w:t>
      </w:r>
      <w:r>
        <w:rPr>
          <w:rtl/>
        </w:rPr>
        <w:t xml:space="preserve"> </w:t>
      </w:r>
      <w:r w:rsidR="00083E89">
        <w:rPr>
          <w:rFonts w:hint="cs"/>
          <w:rtl/>
        </w:rPr>
        <w:t>"</w:t>
      </w:r>
      <w:r>
        <w:rPr>
          <w:rtl/>
        </w:rPr>
        <w:t>הנה טוב מאד</w:t>
      </w:r>
      <w:r w:rsidR="00083E89">
        <w:rPr>
          <w:rFonts w:hint="cs"/>
          <w:rtl/>
        </w:rPr>
        <w:t>" -</w:t>
      </w:r>
      <w:r>
        <w:rPr>
          <w:rtl/>
        </w:rPr>
        <w:t xml:space="preserve"> זה יצר טוב</w:t>
      </w:r>
      <w:r w:rsidR="00083E89">
        <w:rPr>
          <w:rFonts w:hint="cs"/>
          <w:rtl/>
        </w:rPr>
        <w:t>, "</w:t>
      </w:r>
      <w:r>
        <w:rPr>
          <w:rtl/>
        </w:rPr>
        <w:t>והנה טוב מאד</w:t>
      </w:r>
      <w:r w:rsidR="00083E89">
        <w:rPr>
          <w:rFonts w:hint="cs"/>
          <w:rtl/>
        </w:rPr>
        <w:t>" -</w:t>
      </w:r>
      <w:r>
        <w:rPr>
          <w:rtl/>
        </w:rPr>
        <w:t xml:space="preserve"> זה יצר רע</w:t>
      </w:r>
      <w:r w:rsidR="00083E89">
        <w:rPr>
          <w:rFonts w:hint="cs"/>
          <w:rtl/>
        </w:rPr>
        <w:t>.</w:t>
      </w:r>
      <w:r>
        <w:rPr>
          <w:rtl/>
        </w:rPr>
        <w:t xml:space="preserve"> וכי יצר הרע </w:t>
      </w:r>
      <w:r w:rsidR="00083E89">
        <w:rPr>
          <w:rFonts w:hint="cs"/>
          <w:rtl/>
        </w:rPr>
        <w:t>"</w:t>
      </w:r>
      <w:r>
        <w:rPr>
          <w:rtl/>
        </w:rPr>
        <w:t>טוב מאד</w:t>
      </w:r>
      <w:r w:rsidR="00083E89">
        <w:rPr>
          <w:rFonts w:hint="cs"/>
          <w:rtl/>
        </w:rPr>
        <w:t>"?</w:t>
      </w:r>
      <w:r>
        <w:rPr>
          <w:rtl/>
        </w:rPr>
        <w:t xml:space="preserve"> אתמהא</w:t>
      </w:r>
      <w:r w:rsidR="00083E89">
        <w:rPr>
          <w:rFonts w:hint="cs"/>
          <w:rtl/>
        </w:rPr>
        <w:t>!</w:t>
      </w:r>
      <w:r>
        <w:rPr>
          <w:rtl/>
        </w:rPr>
        <w:t xml:space="preserve"> אלא שא</w:t>
      </w:r>
      <w:r w:rsidR="00083E89">
        <w:rPr>
          <w:rFonts w:hint="cs"/>
          <w:rtl/>
        </w:rPr>
        <w:t>י</w:t>
      </w:r>
      <w:r>
        <w:rPr>
          <w:rtl/>
        </w:rPr>
        <w:t>לולי יצר הרע לא בנה אדם בית ולא נשא אשה, ולא הוליד ולא נשא ונתן</w:t>
      </w:r>
      <w:r w:rsidR="00083E89">
        <w:rPr>
          <w:rFonts w:hint="cs"/>
          <w:rtl/>
        </w:rPr>
        <w:t>.</w:t>
      </w:r>
      <w:r>
        <w:rPr>
          <w:rtl/>
        </w:rPr>
        <w:t xml:space="preserve"> וכן שלמה אומר</w:t>
      </w:r>
      <w:r w:rsidR="00083E89">
        <w:rPr>
          <w:rFonts w:hint="cs"/>
          <w:rtl/>
        </w:rPr>
        <w:t>:</w:t>
      </w:r>
      <w:r>
        <w:rPr>
          <w:rtl/>
        </w:rPr>
        <w:t xml:space="preserve"> </w:t>
      </w:r>
      <w:r w:rsidR="00083E89">
        <w:rPr>
          <w:rFonts w:hint="cs"/>
          <w:rtl/>
        </w:rPr>
        <w:t xml:space="preserve">וראיתי .. את כל כשרון המעשה, </w:t>
      </w:r>
      <w:r>
        <w:rPr>
          <w:rtl/>
        </w:rPr>
        <w:t>כי היא קנאת איש מרעהו</w:t>
      </w:r>
      <w:r w:rsidR="00083E89">
        <w:rPr>
          <w:rFonts w:hint="cs"/>
          <w:rtl/>
        </w:rPr>
        <w:t xml:space="preserve">" </w:t>
      </w:r>
      <w:r w:rsidR="00083E89">
        <w:rPr>
          <w:rtl/>
        </w:rPr>
        <w:t>(קהלת ד</w:t>
      </w:r>
      <w:r w:rsidR="00083E89">
        <w:rPr>
          <w:rFonts w:hint="cs"/>
          <w:rtl/>
        </w:rPr>
        <w:t xml:space="preserve"> ז</w:t>
      </w:r>
      <w:r w:rsidR="00083E89">
        <w:rPr>
          <w:rtl/>
        </w:rPr>
        <w:t>)</w:t>
      </w:r>
      <w:r>
        <w:rPr>
          <w:rtl/>
        </w:rPr>
        <w:t>.</w:t>
      </w:r>
      <w:r w:rsidR="00237664">
        <w:rPr>
          <w:rStyle w:val="a5"/>
          <w:rtl/>
        </w:rPr>
        <w:footnoteReference w:id="22"/>
      </w:r>
    </w:p>
    <w:p w14:paraId="45D54BF6" w14:textId="77777777" w:rsidR="00A76E36" w:rsidRDefault="00A76E36" w:rsidP="00A76E36">
      <w:pPr>
        <w:pStyle w:val="ab"/>
        <w:rPr>
          <w:rFonts w:hint="cs"/>
          <w:rtl/>
        </w:rPr>
      </w:pPr>
      <w:r w:rsidRPr="00A76E36">
        <w:rPr>
          <w:rtl/>
        </w:rPr>
        <w:t>קהלת פרק ט ו</w:t>
      </w:r>
      <w:r>
        <w:rPr>
          <w:rFonts w:hint="cs"/>
          <w:rtl/>
        </w:rPr>
        <w:t xml:space="preserve"> </w:t>
      </w:r>
      <w:r>
        <w:rPr>
          <w:rFonts w:cs="David"/>
          <w:rtl/>
        </w:rPr>
        <w:t>–</w:t>
      </w:r>
      <w:r>
        <w:rPr>
          <w:rFonts w:hint="cs"/>
          <w:rtl/>
        </w:rPr>
        <w:t xml:space="preserve"> בסוף הכל אבד ונמוג</w:t>
      </w:r>
    </w:p>
    <w:p w14:paraId="22CFE546" w14:textId="77777777" w:rsidR="00A76E36" w:rsidRDefault="00A76E36" w:rsidP="00A76E36">
      <w:pPr>
        <w:pStyle w:val="ac"/>
        <w:rPr>
          <w:rFonts w:hint="cs"/>
          <w:rtl/>
        </w:rPr>
      </w:pPr>
      <w:r>
        <w:rPr>
          <w:rtl/>
        </w:rPr>
        <w:t>גַּם אַהֲבָתָם גַּם־שִׂנְאָתָם גַּם־קִנְאָתָם כְּבָר אָבָדָה וְחֵלֶק אֵין־לָהֶם עוֹד לְעוֹלָם בְּכֹל אֲשֶׁר־נַעֲשָׂה תַּחַת הַשָּׁמֶשׁ:</w:t>
      </w:r>
    </w:p>
    <w:p w14:paraId="1C9B7E28" w14:textId="77777777" w:rsidR="00A76E36" w:rsidRPr="00050F5A" w:rsidRDefault="00A76E36" w:rsidP="00AA4C7A">
      <w:pPr>
        <w:pStyle w:val="ab"/>
        <w:rPr>
          <w:rtl/>
        </w:rPr>
      </w:pPr>
      <w:r w:rsidRPr="00050F5A">
        <w:rPr>
          <w:rtl/>
        </w:rPr>
        <w:t xml:space="preserve">מסכת הוריות דף יד עמוד א </w:t>
      </w:r>
    </w:p>
    <w:p w14:paraId="14438233" w14:textId="77777777" w:rsidR="00A76E36" w:rsidRDefault="00CC6366" w:rsidP="00CC6366">
      <w:pPr>
        <w:pStyle w:val="ac"/>
        <w:rPr>
          <w:rFonts w:hint="cs"/>
          <w:rtl/>
        </w:rPr>
      </w:pPr>
      <w:r>
        <w:rPr>
          <w:rFonts w:hint="cs"/>
          <w:rtl/>
        </w:rPr>
        <w:t>מתני ליה רבי לרבי שמעון בריה: אחרים אומרים: אילו היה תמורה, לא היה קרב.</w:t>
      </w:r>
      <w:r>
        <w:rPr>
          <w:rStyle w:val="a5"/>
          <w:rtl/>
        </w:rPr>
        <w:footnoteReference w:id="23"/>
      </w:r>
      <w:r>
        <w:rPr>
          <w:rFonts w:hint="cs"/>
          <w:rtl/>
        </w:rPr>
        <w:t xml:space="preserve"> </w:t>
      </w:r>
      <w:r w:rsidR="00A76E36">
        <w:rPr>
          <w:rtl/>
        </w:rPr>
        <w:t>אמר לו: מי הם הללו שמימיהם אנו שותים ושמותם אין אנו מזכירים? אמר ליה: בני אדם שבקשו לעקור כבודך וכבוד בית אביך.</w:t>
      </w:r>
      <w:r>
        <w:rPr>
          <w:rStyle w:val="a5"/>
          <w:rtl/>
        </w:rPr>
        <w:footnoteReference w:id="24"/>
      </w:r>
      <w:r w:rsidR="00A76E36">
        <w:rPr>
          <w:rtl/>
        </w:rPr>
        <w:t xml:space="preserve"> </w:t>
      </w:r>
      <w:r w:rsidR="00A76E36">
        <w:rPr>
          <w:rtl/>
        </w:rPr>
        <w:lastRenderedPageBreak/>
        <w:t xml:space="preserve">אמר ליה: </w:t>
      </w:r>
      <w:r>
        <w:rPr>
          <w:rFonts w:hint="cs"/>
          <w:rtl/>
        </w:rPr>
        <w:t>"</w:t>
      </w:r>
      <w:r w:rsidR="00A76E36">
        <w:rPr>
          <w:rtl/>
        </w:rPr>
        <w:t>גם אהבתם גם שנאתם גם קנאתם כבר אבדה</w:t>
      </w:r>
      <w:r>
        <w:rPr>
          <w:rFonts w:hint="cs"/>
          <w:rtl/>
        </w:rPr>
        <w:t>"</w:t>
      </w:r>
      <w:r w:rsidR="00A76E36">
        <w:rPr>
          <w:rtl/>
        </w:rPr>
        <w:t xml:space="preserve">! אמר ליה: </w:t>
      </w:r>
      <w:r>
        <w:rPr>
          <w:rFonts w:hint="cs"/>
          <w:rtl/>
        </w:rPr>
        <w:t>"</w:t>
      </w:r>
      <w:r w:rsidR="00A76E36">
        <w:rPr>
          <w:rtl/>
        </w:rPr>
        <w:t>האויב תמו חרבות לנצח</w:t>
      </w:r>
      <w:r>
        <w:rPr>
          <w:rFonts w:hint="cs"/>
          <w:rtl/>
        </w:rPr>
        <w:t>" (תהלים ט ז)</w:t>
      </w:r>
      <w:r w:rsidR="00A76E36">
        <w:rPr>
          <w:rtl/>
        </w:rPr>
        <w:t>. אמר ליה: הני מלי היכא דאהנו מעשייהו, רבנן לא אהנו מעשייהו!</w:t>
      </w:r>
      <w:r>
        <w:rPr>
          <w:rStyle w:val="a5"/>
          <w:rtl/>
        </w:rPr>
        <w:footnoteReference w:id="25"/>
      </w:r>
    </w:p>
    <w:p w14:paraId="7CE6A4CF" w14:textId="77777777" w:rsidR="00A8116D" w:rsidRDefault="00A8116D" w:rsidP="00A8116D">
      <w:pPr>
        <w:pStyle w:val="ac"/>
        <w:rPr>
          <w:rtl/>
        </w:rPr>
      </w:pPr>
      <w:r>
        <w:rPr>
          <w:rtl/>
        </w:rPr>
        <w:t>הדר אתני ליה</w:t>
      </w:r>
      <w:r>
        <w:rPr>
          <w:rFonts w:hint="cs"/>
          <w:rtl/>
        </w:rPr>
        <w:t>: "</w:t>
      </w:r>
      <w:r>
        <w:rPr>
          <w:rtl/>
        </w:rPr>
        <w:t>אמרו משום רבי מאיר: אילו היה תמורה לא היה קרב</w:t>
      </w:r>
      <w:r>
        <w:rPr>
          <w:rFonts w:hint="cs"/>
          <w:rtl/>
        </w:rPr>
        <w:t>"</w:t>
      </w:r>
      <w:r>
        <w:rPr>
          <w:rtl/>
        </w:rPr>
        <w:t>. אמר רבא: אפילו רבי דענוותנא הוא, תנא</w:t>
      </w:r>
      <w:r>
        <w:rPr>
          <w:rFonts w:hint="cs"/>
          <w:rtl/>
        </w:rPr>
        <w:t>:</w:t>
      </w:r>
      <w:r>
        <w:rPr>
          <w:rtl/>
        </w:rPr>
        <w:t xml:space="preserve"> </w:t>
      </w:r>
      <w:r>
        <w:rPr>
          <w:rFonts w:hint="cs"/>
          <w:rtl/>
        </w:rPr>
        <w:t>"</w:t>
      </w:r>
      <w:r>
        <w:rPr>
          <w:rtl/>
        </w:rPr>
        <w:t>אמרו משום ר</w:t>
      </w:r>
      <w:r>
        <w:rPr>
          <w:rFonts w:hint="cs"/>
          <w:rtl/>
        </w:rPr>
        <w:t xml:space="preserve">בי מאיר". </w:t>
      </w:r>
      <w:r>
        <w:rPr>
          <w:rtl/>
        </w:rPr>
        <w:t>"אמר ר</w:t>
      </w:r>
      <w:r>
        <w:rPr>
          <w:rFonts w:hint="cs"/>
          <w:rtl/>
        </w:rPr>
        <w:t xml:space="preserve">בי מאיר" - </w:t>
      </w:r>
      <w:r>
        <w:rPr>
          <w:rtl/>
        </w:rPr>
        <w:t>לא אמר.</w:t>
      </w:r>
      <w:r w:rsidR="00092741">
        <w:rPr>
          <w:rStyle w:val="a5"/>
          <w:rtl/>
        </w:rPr>
        <w:footnoteReference w:id="26"/>
      </w:r>
    </w:p>
    <w:p w14:paraId="374D8193" w14:textId="77777777" w:rsidR="00B16198" w:rsidRDefault="00B16198" w:rsidP="00387F1C">
      <w:pPr>
        <w:pStyle w:val="a3"/>
        <w:rPr>
          <w:rFonts w:hint="cs"/>
          <w:rtl/>
        </w:rPr>
      </w:pPr>
    </w:p>
    <w:p w14:paraId="3370BF4B" w14:textId="77777777" w:rsidR="001E7AE7" w:rsidRPr="00790D6E" w:rsidRDefault="00B81390" w:rsidP="00B81390">
      <w:pPr>
        <w:pStyle w:val="a3"/>
        <w:rPr>
          <w:rFonts w:hint="cs"/>
          <w:rtl/>
        </w:rPr>
      </w:pPr>
      <w:r>
        <w:rPr>
          <w:rFonts w:hint="cs"/>
          <w:rtl/>
        </w:rPr>
        <w:t xml:space="preserve">  </w:t>
      </w:r>
    </w:p>
    <w:p w14:paraId="07676063" w14:textId="77777777" w:rsidR="001E7AE7" w:rsidRDefault="001E7AE7" w:rsidP="00B81390">
      <w:pPr>
        <w:pStyle w:val="ad"/>
        <w:rPr>
          <w:rFonts w:hint="cs"/>
          <w:rtl/>
        </w:rPr>
      </w:pPr>
      <w:r>
        <w:rPr>
          <w:rFonts w:hint="cs"/>
          <w:rtl/>
        </w:rPr>
        <w:t xml:space="preserve">שבת שלום </w:t>
      </w:r>
    </w:p>
    <w:p w14:paraId="23E97C06" w14:textId="77777777" w:rsidR="001E7AE7" w:rsidRDefault="001E7AE7" w:rsidP="00333554">
      <w:pPr>
        <w:pStyle w:val="ad"/>
        <w:rPr>
          <w:rFonts w:hint="cs"/>
          <w:szCs w:val="22"/>
          <w:rtl/>
        </w:rPr>
      </w:pPr>
      <w:r>
        <w:rPr>
          <w:rFonts w:hint="cs"/>
          <w:rtl/>
        </w:rPr>
        <w:t>מחלקי המים</w:t>
      </w:r>
    </w:p>
    <w:p w14:paraId="4F47C5A6" w14:textId="77777777" w:rsidR="009659CA" w:rsidRPr="009659CA" w:rsidRDefault="009659CA" w:rsidP="009659CA">
      <w:pPr>
        <w:pStyle w:val="ad"/>
        <w:spacing w:before="120"/>
        <w:rPr>
          <w:rFonts w:hint="cs"/>
          <w:b w:val="0"/>
          <w:bCs w:val="0"/>
          <w:szCs w:val="22"/>
          <w:rtl/>
        </w:rPr>
      </w:pPr>
      <w:r>
        <w:rPr>
          <w:rFonts w:hint="cs"/>
          <w:szCs w:val="22"/>
          <w:rtl/>
        </w:rPr>
        <w:t xml:space="preserve">מים אחרונים: </w:t>
      </w:r>
      <w:r w:rsidRPr="009659CA">
        <w:rPr>
          <w:rFonts w:hint="cs"/>
          <w:b w:val="0"/>
          <w:bCs w:val="0"/>
          <w:szCs w:val="22"/>
          <w:rtl/>
        </w:rPr>
        <w:t>נצמדנו לקנאה בפסוקי המקרא (לא כולם כאמור) ולמדרשים על פסוקים אלה. יש כמובן לא מעט קנאה במדרשים עצמם שמתקשרים חזרה למקרא, גם אם לא לפסוק מסוים. ראה כדוגמא את המשנה והגמרא</w:t>
      </w:r>
      <w:r>
        <w:rPr>
          <w:rFonts w:hint="cs"/>
          <w:b w:val="0"/>
          <w:bCs w:val="0"/>
          <w:szCs w:val="22"/>
          <w:rtl/>
        </w:rPr>
        <w:t xml:space="preserve"> ב</w:t>
      </w:r>
      <w:r w:rsidRPr="009659CA">
        <w:rPr>
          <w:b w:val="0"/>
          <w:bCs w:val="0"/>
          <w:szCs w:val="22"/>
          <w:rtl/>
        </w:rPr>
        <w:t>מסכת ברכות דף לג עמוד ב</w:t>
      </w:r>
      <w:r>
        <w:rPr>
          <w:rFonts w:hint="cs"/>
          <w:b w:val="0"/>
          <w:bCs w:val="0"/>
          <w:szCs w:val="22"/>
          <w:rtl/>
        </w:rPr>
        <w:t>: "</w:t>
      </w:r>
      <w:r w:rsidRPr="009659CA">
        <w:rPr>
          <w:b w:val="0"/>
          <w:bCs w:val="0"/>
          <w:szCs w:val="22"/>
          <w:rtl/>
        </w:rPr>
        <w:t xml:space="preserve">האומר על קן צפור יגיעו רחמיך ועל טוב יזכר שמך, מודים מודים - משתקין אותו. </w:t>
      </w:r>
      <w:r>
        <w:rPr>
          <w:rFonts w:hint="cs"/>
          <w:b w:val="0"/>
          <w:bCs w:val="0"/>
          <w:szCs w:val="22"/>
          <w:rtl/>
        </w:rPr>
        <w:t xml:space="preserve">... מאי טעמא? ... </w:t>
      </w:r>
      <w:r w:rsidRPr="009659CA">
        <w:rPr>
          <w:b w:val="0"/>
          <w:bCs w:val="0"/>
          <w:szCs w:val="22"/>
          <w:rtl/>
        </w:rPr>
        <w:t>מפני שמטיל קנאה במעשה בראשית</w:t>
      </w:r>
      <w:r>
        <w:rPr>
          <w:rFonts w:hint="cs"/>
          <w:b w:val="0"/>
          <w:bCs w:val="0"/>
          <w:szCs w:val="22"/>
          <w:rtl/>
        </w:rPr>
        <w:t>". מתן טעמים והסברים לדיני התורה ופרשנותה, עלול לגרום לקנאה במעשה בראשית. נקווה שלא גרמנו לשום קנאה בדף זה.</w:t>
      </w:r>
    </w:p>
    <w:sectPr w:rsidR="009659CA" w:rsidRPr="009659CA" w:rsidSect="005E6FEF">
      <w:headerReference w:type="default" r:id="rId7"/>
      <w:footerReference w:type="default" r:id="rId8"/>
      <w:endnotePr>
        <w:numFmt w:val="lowerLetter"/>
      </w:endnotePr>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706A" w14:textId="77777777" w:rsidR="003C15D3" w:rsidRDefault="003C15D3">
      <w:r>
        <w:separator/>
      </w:r>
    </w:p>
  </w:endnote>
  <w:endnote w:type="continuationSeparator" w:id="0">
    <w:p w14:paraId="07B139CC" w14:textId="77777777" w:rsidR="003C15D3" w:rsidRDefault="003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402D" w14:textId="77777777" w:rsidR="00DC5D62" w:rsidRPr="00F8747C" w:rsidRDefault="00DC5D62"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659CA">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659CA">
      <w:rPr>
        <w:rStyle w:val="ae"/>
        <w:noProof/>
        <w:rtl/>
      </w:rPr>
      <w:t>5</w:t>
    </w:r>
    <w:r w:rsidRPr="00F8747C">
      <w:rPr>
        <w:rStyle w:val="ae"/>
      </w:rPr>
      <w:fldChar w:fldCharType="end"/>
    </w:r>
  </w:p>
  <w:p w14:paraId="2530D15F" w14:textId="77777777" w:rsidR="00DC5D62" w:rsidRPr="003D54FC" w:rsidRDefault="00DC5D62"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5478B" w14:textId="77777777" w:rsidR="003C15D3" w:rsidRDefault="003C15D3">
      <w:r>
        <w:separator/>
      </w:r>
    </w:p>
  </w:footnote>
  <w:footnote w:type="continuationSeparator" w:id="0">
    <w:p w14:paraId="2E892763" w14:textId="77777777" w:rsidR="003C15D3" w:rsidRDefault="003C15D3">
      <w:r>
        <w:continuationSeparator/>
      </w:r>
    </w:p>
  </w:footnote>
  <w:footnote w:id="1">
    <w:p w14:paraId="7C767215" w14:textId="77777777" w:rsidR="00757062" w:rsidRDefault="00757062" w:rsidP="002757EE">
      <w:pPr>
        <w:pStyle w:val="a3"/>
        <w:rPr>
          <w:rFonts w:hint="cs"/>
        </w:rPr>
      </w:pPr>
      <w:r>
        <w:rPr>
          <w:rStyle w:val="a5"/>
        </w:rPr>
        <w:footnoteRef/>
      </w:r>
      <w:r>
        <w:rPr>
          <w:rtl/>
        </w:rPr>
        <w:t xml:space="preserve"> </w:t>
      </w:r>
      <w:r>
        <w:rPr>
          <w:rFonts w:hint="cs"/>
          <w:rtl/>
        </w:rPr>
        <w:t>פנחס ואחריו אליהו הם סמל הקנאות, לטוב וגם לאזהרה</w:t>
      </w:r>
      <w:r w:rsidR="000A7351">
        <w:rPr>
          <w:rFonts w:hint="cs"/>
          <w:rtl/>
        </w:rPr>
        <w:t>,</w:t>
      </w:r>
      <w:r>
        <w:rPr>
          <w:rFonts w:hint="cs"/>
          <w:rtl/>
        </w:rPr>
        <w:t xml:space="preserve"> </w:t>
      </w:r>
      <w:r w:rsidR="002757EE">
        <w:rPr>
          <w:rFonts w:hint="cs"/>
          <w:rtl/>
        </w:rPr>
        <w:t>כפי ש</w:t>
      </w:r>
      <w:r>
        <w:rPr>
          <w:rFonts w:hint="cs"/>
          <w:rtl/>
        </w:rPr>
        <w:t xml:space="preserve">הרחבנו בנושא בדברינו </w:t>
      </w:r>
      <w:hyperlink r:id="rId1" w:history="1">
        <w:r w:rsidRPr="00757062">
          <w:rPr>
            <w:rStyle w:val="Hyperlink"/>
            <w:rFonts w:hint="cs"/>
            <w:rtl/>
          </w:rPr>
          <w:t>קנאות פנחס מול קנאות אליהו</w:t>
        </w:r>
      </w:hyperlink>
      <w:r>
        <w:rPr>
          <w:rFonts w:hint="cs"/>
          <w:rtl/>
        </w:rPr>
        <w:t xml:space="preserve"> בפרשה זו בשנה האחרת. הפעם נרצה לגעת באפס קצהו של נושא </w:t>
      </w:r>
      <w:r w:rsidR="002757EE">
        <w:rPr>
          <w:rFonts w:hint="cs"/>
          <w:rtl/>
        </w:rPr>
        <w:t xml:space="preserve">הקנאה או הקנאות, דרך </w:t>
      </w:r>
      <w:r>
        <w:rPr>
          <w:rFonts w:hint="cs"/>
          <w:rtl/>
        </w:rPr>
        <w:t xml:space="preserve">מקצת אזכוריו השונים בתנ"ך. </w:t>
      </w:r>
    </w:p>
  </w:footnote>
  <w:footnote w:id="2">
    <w:p w14:paraId="67038F4E" w14:textId="77777777" w:rsidR="00D45591" w:rsidRDefault="00D45591" w:rsidP="002757EE">
      <w:pPr>
        <w:pStyle w:val="a3"/>
        <w:rPr>
          <w:rFonts w:hint="cs"/>
        </w:rPr>
      </w:pPr>
      <w:r>
        <w:rPr>
          <w:rStyle w:val="a5"/>
        </w:rPr>
        <w:footnoteRef/>
      </w:r>
      <w:r>
        <w:rPr>
          <w:rtl/>
        </w:rPr>
        <w:t xml:space="preserve"> </w:t>
      </w:r>
      <w:r w:rsidR="002757EE">
        <w:rPr>
          <w:rFonts w:hint="cs"/>
          <w:rtl/>
        </w:rPr>
        <w:t>"</w:t>
      </w:r>
      <w:smartTag w:uri="urn:schemas-microsoft-com:office:smarttags" w:element="PersonName">
        <w:smartTagPr>
          <w:attr w:name="ProductID" w:val="קנאי בן"/>
        </w:smartTagPr>
        <w:r>
          <w:rPr>
            <w:rtl/>
          </w:rPr>
          <w:t>קנאי בן</w:t>
        </w:r>
      </w:smartTag>
      <w:r>
        <w:rPr>
          <w:rtl/>
        </w:rPr>
        <w:t xml:space="preserve"> קנאי</w:t>
      </w:r>
      <w:r w:rsidR="002757EE">
        <w:rPr>
          <w:rFonts w:hint="cs"/>
          <w:rtl/>
        </w:rPr>
        <w:t xml:space="preserve">", </w:t>
      </w:r>
      <w:r>
        <w:rPr>
          <w:rtl/>
        </w:rPr>
        <w:t>אומר רש"י</w:t>
      </w:r>
      <w:r w:rsidR="002757EE">
        <w:rPr>
          <w:rFonts w:hint="cs"/>
          <w:rtl/>
        </w:rPr>
        <w:t>,</w:t>
      </w:r>
      <w:r>
        <w:rPr>
          <w:rtl/>
        </w:rPr>
        <w:t xml:space="preserve"> "משבט לוי שקינא במעשה דינה".</w:t>
      </w:r>
      <w:r>
        <w:rPr>
          <w:rFonts w:hint="cs"/>
          <w:rtl/>
        </w:rPr>
        <w:t xml:space="preserve"> וב</w:t>
      </w:r>
      <w:r>
        <w:rPr>
          <w:rFonts w:hint="eastAsia"/>
          <w:rtl/>
          <w:lang w:eastAsia="en-US"/>
        </w:rPr>
        <w:t>ירושלמי</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ז נדרש: "</w:t>
      </w:r>
      <w:r>
        <w:rPr>
          <w:rFonts w:hint="eastAsia"/>
          <w:rtl/>
          <w:lang w:eastAsia="en-US"/>
        </w:rPr>
        <w:t>וירא</w:t>
      </w:r>
      <w:r>
        <w:rPr>
          <w:rtl/>
          <w:lang w:eastAsia="en-US"/>
        </w:rPr>
        <w:t xml:space="preserve"> </w:t>
      </w:r>
      <w:r>
        <w:rPr>
          <w:rFonts w:hint="eastAsia"/>
          <w:rtl/>
          <w:lang w:eastAsia="en-US"/>
        </w:rPr>
        <w:t>פינחס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אהרן</w:t>
      </w:r>
      <w:r>
        <w:rPr>
          <w:rtl/>
          <w:lang w:eastAsia="en-US"/>
        </w:rPr>
        <w:t xml:space="preserve"> </w:t>
      </w:r>
      <w:r>
        <w:rPr>
          <w:rFonts w:hint="eastAsia"/>
          <w:rtl/>
          <w:lang w:eastAsia="en-US"/>
        </w:rPr>
        <w:t>הכהן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ונזכר</w:t>
      </w:r>
      <w:r>
        <w:rPr>
          <w:rtl/>
          <w:lang w:eastAsia="en-US"/>
        </w:rPr>
        <w:t xml:space="preserve"> </w:t>
      </w:r>
      <w:r>
        <w:rPr>
          <w:rFonts w:hint="eastAsia"/>
          <w:rtl/>
          <w:lang w:eastAsia="en-US"/>
        </w:rPr>
        <w:t>להלכה</w:t>
      </w:r>
      <w:r>
        <w:rPr>
          <w:rFonts w:hint="cs"/>
          <w:rtl/>
          <w:lang w:eastAsia="en-US"/>
        </w:rPr>
        <w:t>:</w:t>
      </w:r>
      <w:r>
        <w:rPr>
          <w:rtl/>
          <w:lang w:eastAsia="en-US"/>
        </w:rPr>
        <w:t xml:space="preserve"> </w:t>
      </w:r>
      <w:r>
        <w:rPr>
          <w:rFonts w:hint="eastAsia"/>
          <w:rtl/>
          <w:lang w:eastAsia="en-US"/>
        </w:rPr>
        <w:t>הבועל</w:t>
      </w:r>
      <w:r>
        <w:rPr>
          <w:rtl/>
          <w:lang w:eastAsia="en-US"/>
        </w:rPr>
        <w:t xml:space="preserve"> </w:t>
      </w:r>
      <w:r>
        <w:rPr>
          <w:rFonts w:hint="eastAsia"/>
          <w:rtl/>
          <w:lang w:eastAsia="en-US"/>
        </w:rPr>
        <w:t>ארמית</w:t>
      </w:r>
      <w:r>
        <w:rPr>
          <w:rtl/>
          <w:lang w:eastAsia="en-US"/>
        </w:rPr>
        <w:t xml:space="preserve"> </w:t>
      </w:r>
      <w:r>
        <w:rPr>
          <w:rFonts w:hint="eastAsia"/>
          <w:rtl/>
          <w:lang w:eastAsia="en-US"/>
        </w:rPr>
        <w:t>הקנאים</w:t>
      </w:r>
      <w:r>
        <w:rPr>
          <w:rtl/>
          <w:lang w:eastAsia="en-US"/>
        </w:rPr>
        <w:t xml:space="preserve"> </w:t>
      </w:r>
      <w:r>
        <w:rPr>
          <w:rFonts w:hint="eastAsia"/>
          <w:rtl/>
          <w:lang w:eastAsia="en-US"/>
        </w:rPr>
        <w:t>פוגעין</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תני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ופינחס</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בר</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ביקשו</w:t>
      </w:r>
      <w:r>
        <w:rPr>
          <w:rtl/>
          <w:lang w:eastAsia="en-US"/>
        </w:rPr>
        <w:t xml:space="preserve"> </w:t>
      </w:r>
      <w:r>
        <w:rPr>
          <w:rFonts w:hint="eastAsia"/>
          <w:rtl/>
          <w:lang w:eastAsia="en-US"/>
        </w:rPr>
        <w:t>לנדותו</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שקפצה</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ואמרה</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לו</w:t>
      </w:r>
      <w:r>
        <w:rPr>
          <w:rtl/>
          <w:lang w:eastAsia="en-US"/>
        </w:rPr>
        <w:t xml:space="preserve"> </w:t>
      </w:r>
      <w:r>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Fonts w:hint="cs"/>
          <w:rtl/>
          <w:lang w:eastAsia="en-US"/>
        </w:rPr>
        <w:t>"</w:t>
      </w:r>
      <w:r>
        <w:rPr>
          <w:rFonts w:hint="cs"/>
          <w:rtl/>
        </w:rPr>
        <w:t xml:space="preserve">. הרי לנו שבקנאתו של פנחס יש צדדים לכאן ולכאן ואין הדברים פשוטים כלל ועיקר. מכאן, </w:t>
      </w:r>
      <w:r w:rsidR="002757EE">
        <w:rPr>
          <w:rFonts w:hint="cs"/>
          <w:rtl/>
        </w:rPr>
        <w:t xml:space="preserve">ולאחר שמלאנו חובתנו לפרשת השבוע, נרצה, </w:t>
      </w:r>
      <w:r>
        <w:rPr>
          <w:rFonts w:hint="cs"/>
          <w:rtl/>
        </w:rPr>
        <w:t>כאמור, לסקור מקרי קנאות או קנאה אחרים בתנ"ך ומה יחס חז"ל אליהם.</w:t>
      </w:r>
    </w:p>
  </w:footnote>
  <w:footnote w:id="3">
    <w:p w14:paraId="0E9D90F6" w14:textId="77777777" w:rsidR="00D051DE" w:rsidRDefault="00D051DE" w:rsidP="002757EE">
      <w:pPr>
        <w:pStyle w:val="a3"/>
        <w:rPr>
          <w:rFonts w:hint="cs"/>
          <w:rtl/>
        </w:rPr>
      </w:pPr>
      <w:r>
        <w:rPr>
          <w:rStyle w:val="a5"/>
        </w:rPr>
        <w:footnoteRef/>
      </w:r>
      <w:r>
        <w:rPr>
          <w:rtl/>
        </w:rPr>
        <w:t xml:space="preserve"> </w:t>
      </w:r>
      <w:r>
        <w:rPr>
          <w:rFonts w:hint="cs"/>
          <w:rtl/>
        </w:rPr>
        <w:t>אין ז</w:t>
      </w:r>
      <w:r w:rsidR="002C3BA7">
        <w:rPr>
          <w:rFonts w:hint="cs"/>
          <w:rtl/>
        </w:rPr>
        <w:t>ו</w:t>
      </w:r>
      <w:r>
        <w:rPr>
          <w:rFonts w:hint="cs"/>
          <w:rtl/>
        </w:rPr>
        <w:t xml:space="preserve"> הקנאה הראשונה בתורה, קודמת לה קנאת הפלשתים ביצחק, </w:t>
      </w:r>
      <w:r>
        <w:rPr>
          <w:rtl/>
        </w:rPr>
        <w:t>בראשית כו</w:t>
      </w:r>
      <w:r>
        <w:rPr>
          <w:rFonts w:hint="cs"/>
          <w:rtl/>
        </w:rPr>
        <w:t xml:space="preserve"> יד: "</w:t>
      </w:r>
      <w:r>
        <w:rPr>
          <w:rtl/>
        </w:rPr>
        <w:t>וַיְהִי־לוֹ מִקְנֵה־צֹאן וּמִקְנֵה בָקָר וַעֲבֻדָּה רַבָּה וַיְקַנְאוּ אֹתוֹ פְּלִשְׁתִּים</w:t>
      </w:r>
      <w:r>
        <w:rPr>
          <w:rFonts w:hint="cs"/>
          <w:rtl/>
        </w:rPr>
        <w:t xml:space="preserve">". </w:t>
      </w:r>
      <w:r w:rsidR="002757EE">
        <w:rPr>
          <w:rFonts w:hint="cs"/>
          <w:rtl/>
        </w:rPr>
        <w:t xml:space="preserve">ראה </w:t>
      </w:r>
      <w:r w:rsidR="002757EE">
        <w:rPr>
          <w:rtl/>
        </w:rPr>
        <w:t>בראשית רבה סד</w:t>
      </w:r>
      <w:r w:rsidR="002757EE">
        <w:rPr>
          <w:rFonts w:hint="cs"/>
          <w:rtl/>
        </w:rPr>
        <w:t xml:space="preserve"> ז: "</w:t>
      </w:r>
      <w:r w:rsidR="002757EE">
        <w:rPr>
          <w:rtl/>
        </w:rPr>
        <w:t>עד שהיו אומרים</w:t>
      </w:r>
      <w:r w:rsidR="002757EE">
        <w:rPr>
          <w:rFonts w:hint="cs"/>
          <w:rtl/>
        </w:rPr>
        <w:t>:</w:t>
      </w:r>
      <w:r w:rsidR="002757EE">
        <w:rPr>
          <w:rtl/>
        </w:rPr>
        <w:t xml:space="preserve"> זבל פרדותיו של יצחק ולא כספו וזהבו של אבימלך</w:t>
      </w:r>
      <w:r w:rsidR="002757EE">
        <w:rPr>
          <w:rFonts w:hint="cs"/>
          <w:rtl/>
        </w:rPr>
        <w:t>".</w:t>
      </w:r>
      <w:r w:rsidR="002757EE">
        <w:rPr>
          <w:rtl/>
        </w:rPr>
        <w:t xml:space="preserve"> </w:t>
      </w:r>
      <w:r w:rsidR="008D2ED2">
        <w:rPr>
          <w:rFonts w:hint="cs"/>
          <w:rtl/>
        </w:rPr>
        <w:t xml:space="preserve">ראה דברינו </w:t>
      </w:r>
      <w:hyperlink r:id="rId2" w:history="1">
        <w:r w:rsidR="008D2ED2" w:rsidRPr="008D2ED2">
          <w:rPr>
            <w:rStyle w:val="Hyperlink"/>
            <w:rFonts w:hint="cs"/>
            <w:rtl/>
          </w:rPr>
          <w:t>יצחק אבינו</w:t>
        </w:r>
      </w:hyperlink>
      <w:r w:rsidR="008D2ED2">
        <w:rPr>
          <w:rFonts w:hint="cs"/>
          <w:rtl/>
        </w:rPr>
        <w:t xml:space="preserve"> בפרשת תולדות. </w:t>
      </w:r>
      <w:r>
        <w:rPr>
          <w:rFonts w:hint="cs"/>
          <w:rtl/>
        </w:rPr>
        <w:t>אבל כאמור לא נוכל להתעכב על כל הקנאות שבתנ"ך ובחרנו להתחיל מרחל.</w:t>
      </w:r>
    </w:p>
  </w:footnote>
  <w:footnote w:id="4">
    <w:p w14:paraId="4DCED6E0" w14:textId="77777777" w:rsidR="0004592D" w:rsidRDefault="0004592D" w:rsidP="00D607B3">
      <w:pPr>
        <w:pStyle w:val="a3"/>
        <w:rPr>
          <w:rFonts w:hint="cs"/>
          <w:rtl/>
        </w:rPr>
      </w:pPr>
      <w:r>
        <w:rPr>
          <w:rStyle w:val="a5"/>
        </w:rPr>
        <w:footnoteRef/>
      </w:r>
      <w:r>
        <w:rPr>
          <w:rtl/>
        </w:rPr>
        <w:t xml:space="preserve"> </w:t>
      </w:r>
      <w:r>
        <w:rPr>
          <w:rFonts w:hint="cs"/>
          <w:rtl/>
        </w:rPr>
        <w:t xml:space="preserve">ראה </w:t>
      </w:r>
      <w:r>
        <w:rPr>
          <w:rtl/>
        </w:rPr>
        <w:t xml:space="preserve">בראשית רבה </w:t>
      </w:r>
      <w:r>
        <w:rPr>
          <w:rFonts w:hint="cs"/>
          <w:rtl/>
        </w:rPr>
        <w:t xml:space="preserve">מה ה שלומד מפסוק זה שכל הנשים קנאיות הן (לצד תכונות נשיות שליליות אחרות שהוא מונה שם: </w:t>
      </w:r>
      <w:r>
        <w:rPr>
          <w:rtl/>
        </w:rPr>
        <w:t>גרגרניות</w:t>
      </w:r>
      <w:r>
        <w:rPr>
          <w:rFonts w:hint="cs"/>
          <w:rtl/>
        </w:rPr>
        <w:t>,</w:t>
      </w:r>
      <w:r>
        <w:rPr>
          <w:rtl/>
        </w:rPr>
        <w:t xml:space="preserve"> צייתניות</w:t>
      </w:r>
      <w:r>
        <w:rPr>
          <w:rFonts w:hint="cs"/>
          <w:rtl/>
        </w:rPr>
        <w:t>,</w:t>
      </w:r>
      <w:r>
        <w:rPr>
          <w:rtl/>
        </w:rPr>
        <w:t xml:space="preserve"> עצלניות</w:t>
      </w:r>
      <w:r>
        <w:rPr>
          <w:rFonts w:hint="cs"/>
          <w:rtl/>
        </w:rPr>
        <w:t>,</w:t>
      </w:r>
      <w:r>
        <w:rPr>
          <w:rtl/>
        </w:rPr>
        <w:t xml:space="preserve"> קנאניות</w:t>
      </w:r>
      <w:r w:rsidR="00535609">
        <w:rPr>
          <w:rFonts w:hint="cs"/>
          <w:rtl/>
        </w:rPr>
        <w:t>. וב</w:t>
      </w:r>
      <w:r w:rsidR="00535609">
        <w:rPr>
          <w:rtl/>
        </w:rPr>
        <w:t>אבות דרבי נתן נוסח ב פרק מה</w:t>
      </w:r>
      <w:r w:rsidR="00535609">
        <w:rPr>
          <w:rFonts w:hint="cs"/>
          <w:rtl/>
        </w:rPr>
        <w:t>, תכונות אלה הם גם של גברים</w:t>
      </w:r>
      <w:r>
        <w:rPr>
          <w:rFonts w:hint="cs"/>
          <w:rtl/>
        </w:rPr>
        <w:t xml:space="preserve">). לעומתו, ראה </w:t>
      </w:r>
      <w:r>
        <w:rPr>
          <w:rtl/>
        </w:rPr>
        <w:t xml:space="preserve">בראשית רבה עא ו </w:t>
      </w:r>
      <w:r>
        <w:rPr>
          <w:rFonts w:hint="cs"/>
          <w:rtl/>
        </w:rPr>
        <w:t>שמפליג בשבחה של רחל: "</w:t>
      </w:r>
      <w:r>
        <w:rPr>
          <w:rtl/>
        </w:rPr>
        <w:t>ותקנא רחל באחותה</w:t>
      </w:r>
      <w:r>
        <w:rPr>
          <w:rFonts w:hint="cs"/>
          <w:rtl/>
        </w:rPr>
        <w:t xml:space="preserve"> ...</w:t>
      </w:r>
      <w:r>
        <w:rPr>
          <w:rtl/>
        </w:rPr>
        <w:t xml:space="preserve"> מלמד שקינאתה במעשיה הטובים</w:t>
      </w:r>
      <w:r>
        <w:rPr>
          <w:rFonts w:hint="cs"/>
          <w:rtl/>
        </w:rPr>
        <w:t>.</w:t>
      </w:r>
      <w:r>
        <w:rPr>
          <w:rtl/>
        </w:rPr>
        <w:t xml:space="preserve"> אמרה</w:t>
      </w:r>
      <w:r>
        <w:rPr>
          <w:rFonts w:hint="cs"/>
          <w:rtl/>
        </w:rPr>
        <w:t>:</w:t>
      </w:r>
      <w:r>
        <w:rPr>
          <w:rtl/>
        </w:rPr>
        <w:t xml:space="preserve"> אילולי שהיא צדקת לא היתה יולדת</w:t>
      </w:r>
      <w:r>
        <w:rPr>
          <w:rFonts w:hint="cs"/>
          <w:rtl/>
        </w:rPr>
        <w:t>". זאת, לאחר ל</w:t>
      </w:r>
      <w:r w:rsidR="00535609">
        <w:rPr>
          <w:rFonts w:hint="cs"/>
          <w:rtl/>
        </w:rPr>
        <w:t>י</w:t>
      </w:r>
      <w:r>
        <w:rPr>
          <w:rFonts w:hint="cs"/>
          <w:rtl/>
        </w:rPr>
        <w:t>דת יהודה שב</w:t>
      </w:r>
      <w:r w:rsidR="00985A61">
        <w:rPr>
          <w:rFonts w:hint="cs"/>
          <w:rtl/>
        </w:rPr>
        <w:t>ה</w:t>
      </w:r>
      <w:r>
        <w:rPr>
          <w:rFonts w:hint="cs"/>
          <w:rtl/>
        </w:rPr>
        <w:t xml:space="preserve"> קבלה לאה כבר יותר מחלקה </w:t>
      </w:r>
      <w:r w:rsidR="00535609">
        <w:rPr>
          <w:rFonts w:hint="cs"/>
          <w:rtl/>
        </w:rPr>
        <w:t xml:space="preserve">היחסי </w:t>
      </w:r>
      <w:r>
        <w:rPr>
          <w:rFonts w:hint="cs"/>
          <w:rtl/>
        </w:rPr>
        <w:t>(</w:t>
      </w:r>
      <w:r w:rsidR="00535609">
        <w:rPr>
          <w:rFonts w:hint="cs"/>
          <w:rtl/>
        </w:rPr>
        <w:t xml:space="preserve">12:4, </w:t>
      </w:r>
      <w:r>
        <w:rPr>
          <w:rFonts w:hint="cs"/>
          <w:rtl/>
        </w:rPr>
        <w:t xml:space="preserve">ראה </w:t>
      </w:r>
      <w:r>
        <w:rPr>
          <w:rtl/>
        </w:rPr>
        <w:t xml:space="preserve">שכל טוב (בובר) בראשית </w:t>
      </w:r>
      <w:r>
        <w:rPr>
          <w:rFonts w:hint="cs"/>
          <w:rtl/>
        </w:rPr>
        <w:t xml:space="preserve">כט לה). בא המדרש שלנו ומעמיד את הקנאה על מקומה האנושי הטבעי: </w:t>
      </w:r>
      <w:r w:rsidR="00535609">
        <w:rPr>
          <w:rFonts w:hint="cs"/>
          <w:rtl/>
        </w:rPr>
        <w:t>"</w:t>
      </w:r>
      <w:r w:rsidR="00985A61">
        <w:rPr>
          <w:rtl/>
        </w:rPr>
        <w:t>שְׁקִנֵאתְּ</w:t>
      </w:r>
      <w:r>
        <w:rPr>
          <w:rFonts w:hint="cs"/>
          <w:rtl/>
        </w:rPr>
        <w:t xml:space="preserve"> רחל בא</w:t>
      </w:r>
      <w:r w:rsidR="00535609">
        <w:rPr>
          <w:rFonts w:hint="cs"/>
          <w:rtl/>
        </w:rPr>
        <w:t>ח</w:t>
      </w:r>
      <w:r>
        <w:rPr>
          <w:rFonts w:hint="cs"/>
          <w:rtl/>
        </w:rPr>
        <w:t>ותה</w:t>
      </w:r>
      <w:r w:rsidR="00535609">
        <w:rPr>
          <w:rFonts w:hint="cs"/>
          <w:rtl/>
        </w:rPr>
        <w:t>"</w:t>
      </w:r>
      <w:r>
        <w:rPr>
          <w:rFonts w:hint="cs"/>
          <w:rtl/>
        </w:rPr>
        <w:t xml:space="preserve">. </w:t>
      </w:r>
      <w:r w:rsidR="00985A61">
        <w:rPr>
          <w:rFonts w:hint="cs"/>
          <w:rtl/>
        </w:rPr>
        <w:t xml:space="preserve">אהבה וקנאה הם שני ניגודים חריפים שאינם הולכים ביחד: "מה תעשה אהבה בצד קנאה"? קנאת רחל באחותה אינה יכולה </w:t>
      </w:r>
      <w:r>
        <w:rPr>
          <w:rFonts w:hint="cs"/>
          <w:rtl/>
        </w:rPr>
        <w:t>לדור בכפיפה אחת עם אהב</w:t>
      </w:r>
      <w:r w:rsidR="00985A61">
        <w:rPr>
          <w:rFonts w:hint="cs"/>
          <w:rtl/>
        </w:rPr>
        <w:t>ת</w:t>
      </w:r>
      <w:r>
        <w:rPr>
          <w:rFonts w:hint="cs"/>
          <w:rtl/>
        </w:rPr>
        <w:t>ה ליעקב</w:t>
      </w:r>
      <w:r w:rsidR="00985A61">
        <w:rPr>
          <w:rFonts w:hint="cs"/>
          <w:rtl/>
        </w:rPr>
        <w:t xml:space="preserve">! </w:t>
      </w:r>
      <w:r w:rsidR="00645833">
        <w:rPr>
          <w:rFonts w:hint="cs"/>
          <w:rtl/>
        </w:rPr>
        <w:t xml:space="preserve">וכל זה כפתיחה לקנאת האחים שגרמה </w:t>
      </w:r>
      <w:r w:rsidR="00985A61">
        <w:rPr>
          <w:rFonts w:hint="cs"/>
          <w:rtl/>
        </w:rPr>
        <w:t>להורדת יוסף מצרימה</w:t>
      </w:r>
      <w:r w:rsidR="00645833">
        <w:rPr>
          <w:rFonts w:hint="cs"/>
          <w:rtl/>
        </w:rPr>
        <w:t xml:space="preserve">. </w:t>
      </w:r>
      <w:r w:rsidR="00D607B3">
        <w:rPr>
          <w:rFonts w:hint="cs"/>
          <w:rtl/>
        </w:rPr>
        <w:t>מדרש זה מקפיץ אותנו קדימה ל</w:t>
      </w:r>
      <w:r>
        <w:rPr>
          <w:rFonts w:hint="cs"/>
          <w:rtl/>
        </w:rPr>
        <w:t>פסוק של קנאה משיר השירים: "כי עזה כמוות אהבה, קשה כשאול קנאה"</w:t>
      </w:r>
      <w:r w:rsidR="00E5095C">
        <w:rPr>
          <w:rFonts w:hint="cs"/>
          <w:rtl/>
        </w:rPr>
        <w:t xml:space="preserve">, פסוק שנראה </w:t>
      </w:r>
      <w:r w:rsidR="002250FF">
        <w:rPr>
          <w:rFonts w:hint="cs"/>
          <w:rtl/>
        </w:rPr>
        <w:t xml:space="preserve">עוד </w:t>
      </w:r>
      <w:r w:rsidR="00E5095C">
        <w:rPr>
          <w:rFonts w:hint="cs"/>
          <w:rtl/>
        </w:rPr>
        <w:t>להלן</w:t>
      </w:r>
      <w:r w:rsidR="002250FF">
        <w:rPr>
          <w:rFonts w:hint="cs"/>
          <w:rtl/>
        </w:rPr>
        <w:t>.</w:t>
      </w:r>
    </w:p>
  </w:footnote>
  <w:footnote w:id="5">
    <w:p w14:paraId="13164158" w14:textId="77777777" w:rsidR="002250FF" w:rsidRDefault="002250FF" w:rsidP="00D607B3">
      <w:pPr>
        <w:pStyle w:val="a3"/>
        <w:rPr>
          <w:rFonts w:hint="cs"/>
          <w:rtl/>
        </w:rPr>
      </w:pPr>
      <w:r>
        <w:rPr>
          <w:rStyle w:val="a5"/>
        </w:rPr>
        <w:footnoteRef/>
      </w:r>
      <w:r>
        <w:rPr>
          <w:rtl/>
        </w:rPr>
        <w:t xml:space="preserve"> </w:t>
      </w:r>
      <w:r>
        <w:rPr>
          <w:rFonts w:hint="cs"/>
          <w:rtl/>
        </w:rPr>
        <w:t xml:space="preserve">קנאת אחים היא אולי הקנאה הידועה והנדרשת ביותר במקרא לה הקדשנו גיליון מיוחד </w:t>
      </w:r>
      <w:hyperlink r:id="rId3" w:history="1">
        <w:r w:rsidRPr="0041513C">
          <w:rPr>
            <w:rStyle w:val="Hyperlink"/>
            <w:rFonts w:hint="cs"/>
            <w:rtl/>
          </w:rPr>
          <w:t>קנאת אחים</w:t>
        </w:r>
      </w:hyperlink>
      <w:r>
        <w:rPr>
          <w:rFonts w:hint="cs"/>
          <w:rtl/>
        </w:rPr>
        <w:t xml:space="preserve"> בפרשת וישב</w:t>
      </w:r>
      <w:r w:rsidR="00D607B3">
        <w:rPr>
          <w:rFonts w:hint="cs"/>
          <w:rtl/>
        </w:rPr>
        <w:t xml:space="preserve">. </w:t>
      </w:r>
      <w:r>
        <w:rPr>
          <w:rFonts w:hint="cs"/>
          <w:rtl/>
        </w:rPr>
        <w:t xml:space="preserve">עוד נחזור לנושא זה בפסוק על הקנאה בספר ישעיהו להלן. </w:t>
      </w:r>
    </w:p>
  </w:footnote>
  <w:footnote w:id="6">
    <w:p w14:paraId="57D58B02" w14:textId="77777777" w:rsidR="002250FF" w:rsidRDefault="002250FF" w:rsidP="002250FF">
      <w:pPr>
        <w:pStyle w:val="a3"/>
        <w:rPr>
          <w:rFonts w:hint="cs"/>
          <w:rtl/>
        </w:rPr>
      </w:pPr>
      <w:r>
        <w:rPr>
          <w:rStyle w:val="a5"/>
        </w:rPr>
        <w:footnoteRef/>
      </w:r>
      <w:r>
        <w:rPr>
          <w:rtl/>
        </w:rPr>
        <w:t xml:space="preserve"> </w:t>
      </w:r>
      <w:r>
        <w:rPr>
          <w:rFonts w:hint="cs"/>
          <w:rtl/>
        </w:rPr>
        <w:t>קנאת האחים מביאה אותנו אל תחילת ספר בראשית, אל קין והבל, למרות ששם אין התורה משתמשת בשורש קנ"א ואפילו לא ברור למה קם קין על הבל להורגו. גם אבות האומה לא הצליחו לעצור בעד קנאת אחים (בנים) בביתם, גם בין אחים שינקו מאותם שדיים. ופה דווקא מסיים המדרש באהבת אחים, אהבת יוסף ובנימין.</w:t>
      </w:r>
    </w:p>
  </w:footnote>
  <w:footnote w:id="7">
    <w:p w14:paraId="3642B4DA" w14:textId="77777777" w:rsidR="00F154DD" w:rsidRDefault="00F154DD" w:rsidP="001D07D3">
      <w:pPr>
        <w:pStyle w:val="a3"/>
        <w:rPr>
          <w:rFonts w:hint="cs"/>
          <w:rtl/>
        </w:rPr>
      </w:pPr>
      <w:r>
        <w:rPr>
          <w:rStyle w:val="a5"/>
        </w:rPr>
        <w:footnoteRef/>
      </w:r>
      <w:r>
        <w:rPr>
          <w:rtl/>
        </w:rPr>
        <w:t xml:space="preserve"> </w:t>
      </w:r>
      <w:r>
        <w:rPr>
          <w:rFonts w:hint="cs"/>
          <w:rtl/>
        </w:rPr>
        <w:t>חמש פעמים מופיע בתורה המונח "אל קנא" כמתאר את אחת מתכונותיו של הקב"ה. הראשונה, ב</w:t>
      </w:r>
      <w:r w:rsidR="00493266">
        <w:rPr>
          <w:rFonts w:hint="cs"/>
          <w:rtl/>
        </w:rPr>
        <w:t xml:space="preserve">דיבר השני </w:t>
      </w:r>
      <w:r w:rsidR="00D607B3">
        <w:rPr>
          <w:rFonts w:hint="cs"/>
          <w:rtl/>
        </w:rPr>
        <w:t xml:space="preserve">של </w:t>
      </w:r>
      <w:r>
        <w:rPr>
          <w:rFonts w:hint="cs"/>
          <w:rtl/>
        </w:rPr>
        <w:t>עשרת הדברות</w:t>
      </w:r>
      <w:r w:rsidR="00493266">
        <w:rPr>
          <w:rFonts w:hint="cs"/>
          <w:rtl/>
        </w:rPr>
        <w:t>: "</w:t>
      </w:r>
      <w:r w:rsidR="00493266">
        <w:rPr>
          <w:rtl/>
        </w:rPr>
        <w:t>לֹא־תִשְׁתַּחֲוֶה לָהֶם וְלֹא תָעָבְדֵם כִּי אָנֹכִי ה' אֱלֹהֶיךָ אֵל קַנָּא פֹּקֵד עֲוֹן אָבֹת עַל־בָּנִים עַל־ שִׁלֵּשִׁים וְעַל־רִבֵּעִים לְשֹׂנְאָי</w:t>
      </w:r>
      <w:r w:rsidR="00493266">
        <w:rPr>
          <w:rFonts w:hint="cs"/>
          <w:rtl/>
        </w:rPr>
        <w:t xml:space="preserve">" (שמות כ ה). שנייה, </w:t>
      </w:r>
      <w:r w:rsidR="008D2ED2">
        <w:rPr>
          <w:rFonts w:hint="cs"/>
          <w:rtl/>
        </w:rPr>
        <w:t xml:space="preserve">הפסוק </w:t>
      </w:r>
      <w:r w:rsidR="00493266">
        <w:rPr>
          <w:rFonts w:hint="cs"/>
          <w:rtl/>
        </w:rPr>
        <w:t>שהבאנו ל</w:t>
      </w:r>
      <w:r w:rsidR="008D2ED2">
        <w:rPr>
          <w:rFonts w:hint="cs"/>
          <w:rtl/>
        </w:rPr>
        <w:t>מעלה</w:t>
      </w:r>
      <w:r w:rsidR="00493266">
        <w:rPr>
          <w:rFonts w:hint="cs"/>
          <w:rtl/>
        </w:rPr>
        <w:t>, במעמד הלוחות השניים, לאחר חטא העגל. שלישית, רביעית וחמישית, כולם בספר דברים, ד כד, ה ט, ו טו, סביב דברות ואתחנן. עוד שתי קנאות של הקב"ה, בפרשת נצבים כט יט ובשירת האזינו, ד</w:t>
      </w:r>
      <w:r w:rsidR="00493266">
        <w:rPr>
          <w:rtl/>
        </w:rPr>
        <w:t>ברים לב</w:t>
      </w:r>
      <w:r w:rsidR="00493266">
        <w:rPr>
          <w:rFonts w:hint="cs"/>
          <w:rtl/>
        </w:rPr>
        <w:t xml:space="preserve"> </w:t>
      </w:r>
      <w:r w:rsidR="00493266">
        <w:rPr>
          <w:rtl/>
        </w:rPr>
        <w:t>כא</w:t>
      </w:r>
      <w:r w:rsidR="00493266">
        <w:rPr>
          <w:rFonts w:hint="cs"/>
          <w:rtl/>
        </w:rPr>
        <w:t>: "</w:t>
      </w:r>
      <w:r w:rsidR="00493266">
        <w:rPr>
          <w:rtl/>
        </w:rPr>
        <w:t>הֵם קִנְאוּנִי בְלֹא־אֵל כִּעֲסוּנִי בְּהַבְלֵיהֶם וַאֲנִי אַקְנִיאֵם בְּלֹא־עָם בְּגוֹי נָבָל אַכְעִיסֵם</w:t>
      </w:r>
      <w:r w:rsidR="00493266">
        <w:rPr>
          <w:rFonts w:hint="cs"/>
          <w:rtl/>
        </w:rPr>
        <w:t>"</w:t>
      </w:r>
      <w:r w:rsidR="003964AB">
        <w:rPr>
          <w:rFonts w:hint="cs"/>
          <w:rtl/>
        </w:rPr>
        <w:t xml:space="preserve">. לרשימה זו אפשר לצרף גם את ספר </w:t>
      </w:r>
      <w:r w:rsidR="003964AB">
        <w:rPr>
          <w:rtl/>
        </w:rPr>
        <w:t xml:space="preserve">יהושע </w:t>
      </w:r>
      <w:r w:rsidR="0090267E">
        <w:rPr>
          <w:rFonts w:hint="cs"/>
          <w:rtl/>
        </w:rPr>
        <w:t xml:space="preserve">פרק </w:t>
      </w:r>
      <w:r w:rsidR="003964AB">
        <w:rPr>
          <w:rtl/>
        </w:rPr>
        <w:t xml:space="preserve">כד </w:t>
      </w:r>
      <w:r w:rsidR="0090267E">
        <w:rPr>
          <w:rFonts w:hint="cs"/>
          <w:rtl/>
        </w:rPr>
        <w:t xml:space="preserve">פסוק </w:t>
      </w:r>
      <w:r w:rsidR="003964AB">
        <w:rPr>
          <w:rtl/>
        </w:rPr>
        <w:t>יט</w:t>
      </w:r>
      <w:r w:rsidR="0090267E">
        <w:rPr>
          <w:rFonts w:hint="cs"/>
          <w:rtl/>
        </w:rPr>
        <w:t>: "</w:t>
      </w:r>
      <w:r w:rsidR="003964AB">
        <w:rPr>
          <w:rtl/>
        </w:rPr>
        <w:t>וַיֹּאמֶר יְהוֹשֻׁעַ אֶל־הָעָם לֹא תוּכְלוּ לַעֲבֹד אֶת־</w:t>
      </w:r>
      <w:r w:rsidR="0090267E">
        <w:rPr>
          <w:rFonts w:hint="cs"/>
          <w:rtl/>
        </w:rPr>
        <w:t>ה'</w:t>
      </w:r>
      <w:r w:rsidR="003964AB">
        <w:rPr>
          <w:rtl/>
        </w:rPr>
        <w:t xml:space="preserve"> כִּי־אֱלֹהִים קְדֹשִׁים הוּא אֵל־קַנּוֹא הוּא לֹא־ יִשָּׂא לְפִשְׁעֲכֶם וּלְחַטֹּאותֵיכֶם</w:t>
      </w:r>
      <w:r w:rsidR="0090267E">
        <w:rPr>
          <w:rFonts w:hint="cs"/>
          <w:rtl/>
        </w:rPr>
        <w:t>".</w:t>
      </w:r>
      <w:r w:rsidR="008D2ED2">
        <w:rPr>
          <w:rFonts w:hint="cs"/>
          <w:rtl/>
        </w:rPr>
        <w:t xml:space="preserve"> </w:t>
      </w:r>
    </w:p>
  </w:footnote>
  <w:footnote w:id="8">
    <w:p w14:paraId="3820E2F7" w14:textId="77777777" w:rsidR="00AD5167" w:rsidRDefault="00AD5167" w:rsidP="001D07D3">
      <w:pPr>
        <w:pStyle w:val="a3"/>
        <w:rPr>
          <w:rFonts w:hint="cs"/>
          <w:rtl/>
        </w:rPr>
      </w:pPr>
      <w:r>
        <w:rPr>
          <w:rStyle w:val="a5"/>
        </w:rPr>
        <w:footnoteRef/>
      </w:r>
      <w:r>
        <w:rPr>
          <w:rtl/>
        </w:rPr>
        <w:t xml:space="preserve"> </w:t>
      </w:r>
      <w:r>
        <w:rPr>
          <w:rFonts w:hint="cs"/>
          <w:rtl/>
        </w:rPr>
        <w:t xml:space="preserve">תיאור הקב"ה כאל קנא והפסוקים המתארים את קנאותו (ראה הערה קודמת) מעוררים בעיה ברורה. המדרש מקדים תרופה למכה ונותן, בקטע הראשון, שני הסברים אפשריים: שהקב"ה שולט בקנאתו (כמו מלך העולם, שולט בעולם) או שהוא נפרע מעבודה זרה בקנאה. ועדיין, בקטע השני, כך לפחות עפ"י סדר המדרשים כנדפס בספרים, נותנים חז"ל במה לשאלה הקשה: מדוע הקב"ה מקנא? במה ועל למה הוא מקנא? </w:t>
      </w:r>
      <w:r w:rsidR="001D07D3">
        <w:rPr>
          <w:rFonts w:hint="cs"/>
          <w:rtl/>
        </w:rPr>
        <w:t xml:space="preserve">ראה דיון על כך גם בגמרא עבודה זרה דפים נד, נה) בשאלתם של הפילוסוף ואגריפס שר הצבא הרומי כיצד זה שהקב"ה מקנא בדבר שאין בו ממש. </w:t>
      </w:r>
      <w:r>
        <w:rPr>
          <w:rFonts w:hint="cs"/>
          <w:rtl/>
        </w:rPr>
        <w:t>התשובה שנותן המדרש בהמשך (שלא הבאנו) הוא במ</w:t>
      </w:r>
      <w:r>
        <w:rPr>
          <w:rtl/>
        </w:rPr>
        <w:t xml:space="preserve">של הבן </w:t>
      </w:r>
      <w:r>
        <w:rPr>
          <w:rFonts w:hint="cs"/>
          <w:rtl/>
        </w:rPr>
        <w:t xml:space="preserve">שנשבע בשם כלבו והאב כועס לא בגלל שהוא מקנא בכלב, שאינו נחשב לדבר שראוי להתקנא בו, אלא על </w:t>
      </w:r>
      <w:r>
        <w:rPr>
          <w:rtl/>
        </w:rPr>
        <w:t>הבן שככה התדרדר</w:t>
      </w:r>
      <w:r>
        <w:rPr>
          <w:rFonts w:hint="cs"/>
          <w:rtl/>
        </w:rPr>
        <w:t xml:space="preserve">. וכבר הארכנו לדון במדרש זה בדברינו </w:t>
      </w:r>
      <w:hyperlink r:id="rId4" w:history="1">
        <w:r w:rsidRPr="00AA4C7A">
          <w:rPr>
            <w:rStyle w:val="Hyperlink"/>
            <w:rFonts w:hint="cs"/>
            <w:rtl/>
          </w:rPr>
          <w:t>והלוא אין בה ממש</w:t>
        </w:r>
      </w:hyperlink>
      <w:r>
        <w:rPr>
          <w:rFonts w:hint="cs"/>
          <w:rtl/>
        </w:rPr>
        <w:t xml:space="preserve"> בפרשת כי תשא. ועדיין נושא זה דורש הרחבה והעמקה, שכן מצאנו מדרשים שלא מרפים מהנושא, כגון במדבר רבה ט מד המשווה את קנאת הקב"ה לבעל המקנא לאשתו (פרשת סוטה), או מדרש קהלת רבה ח א השואל איך הקב"ה אל קנא מצווה אותנו: לא תיקום ולא</w:t>
      </w:r>
      <w:r>
        <w:rPr>
          <w:rFonts w:hint="cs"/>
          <w:rtl/>
          <w:lang w:val="he-IL"/>
        </w:rPr>
        <w:t xml:space="preserve"> תטור: "</w:t>
      </w:r>
      <w:r w:rsidRPr="00FD7560">
        <w:rPr>
          <w:rtl/>
          <w:lang w:val="he-IL"/>
        </w:rPr>
        <w:t>אמ</w:t>
      </w:r>
      <w:r>
        <w:rPr>
          <w:rtl/>
          <w:lang w:val="he-IL"/>
        </w:rPr>
        <w:t>ר לו התלמיד רבי לך שרי ולי אסור</w:t>
      </w:r>
      <w:r>
        <w:rPr>
          <w:rFonts w:hint="cs"/>
          <w:rtl/>
          <w:lang w:val="he-IL"/>
        </w:rPr>
        <w:t xml:space="preserve">?". ראה דברינו </w:t>
      </w:r>
      <w:hyperlink r:id="rId5" w:history="1">
        <w:r w:rsidRPr="00D26B44">
          <w:rPr>
            <w:rStyle w:val="Hyperlink"/>
            <w:rFonts w:hint="cs"/>
            <w:rtl/>
            <w:lang w:val="he-IL"/>
          </w:rPr>
          <w:t>פרא בסיליוס נומוס אגרפוס</w:t>
        </w:r>
      </w:hyperlink>
      <w:r>
        <w:rPr>
          <w:rFonts w:hint="cs"/>
          <w:rtl/>
          <w:lang w:val="he-IL"/>
        </w:rPr>
        <w:t xml:space="preserve"> בפרשת וירא.</w:t>
      </w:r>
    </w:p>
  </w:footnote>
  <w:footnote w:id="9">
    <w:p w14:paraId="60AFFA6A" w14:textId="77777777" w:rsidR="000075EC" w:rsidRDefault="000075EC" w:rsidP="000075EC">
      <w:pPr>
        <w:pStyle w:val="a3"/>
        <w:rPr>
          <w:rFonts w:hint="cs"/>
          <w:rtl/>
        </w:rPr>
      </w:pPr>
      <w:r>
        <w:rPr>
          <w:rStyle w:val="a5"/>
        </w:rPr>
        <w:footnoteRef/>
      </w:r>
      <w:r>
        <w:rPr>
          <w:rtl/>
        </w:rPr>
        <w:t xml:space="preserve"> </w:t>
      </w:r>
      <w:r>
        <w:rPr>
          <w:rFonts w:hint="cs"/>
          <w:rtl/>
        </w:rPr>
        <w:t>שש פעמים מופיע השורש קנ"א בפרשת סוטה, שהתורה עצמה מכנה: "תורת הקנאות" (במדבר ה כט).</w:t>
      </w:r>
    </w:p>
  </w:footnote>
  <w:footnote w:id="10">
    <w:p w14:paraId="5A26A8CC" w14:textId="77777777" w:rsidR="00C03CE7" w:rsidRDefault="00C03CE7" w:rsidP="00A47152">
      <w:pPr>
        <w:pStyle w:val="a3"/>
        <w:rPr>
          <w:rFonts w:hint="cs"/>
          <w:rtl/>
        </w:rPr>
      </w:pPr>
      <w:r>
        <w:rPr>
          <w:rStyle w:val="a5"/>
        </w:rPr>
        <w:footnoteRef/>
      </w:r>
      <w:r>
        <w:rPr>
          <w:rtl/>
        </w:rPr>
        <w:t xml:space="preserve"> </w:t>
      </w:r>
      <w:r>
        <w:rPr>
          <w:rFonts w:hint="cs"/>
          <w:rtl/>
        </w:rPr>
        <w:t xml:space="preserve">החידוש והמיוחד בקנאה של "תורת הקנאות" היא הרוח </w:t>
      </w:r>
      <w:r>
        <w:rPr>
          <w:rtl/>
        </w:rPr>
        <w:t>–</w:t>
      </w:r>
      <w:r>
        <w:rPr>
          <w:rFonts w:hint="cs"/>
          <w:rtl/>
        </w:rPr>
        <w:t xml:space="preserve"> רוח הקנאה. קנאה לא באה ככה סתם, אלא נובעת מ"מצב רוח" נפשי, אישי ובין-אישי. איזו רוח זו? רוח הבאה ממקום של טומאה, מחשדות, מניסיון להתרחק, מתירוץ לפרק את הנישואין</w:t>
      </w:r>
      <w:r w:rsidR="00A47152">
        <w:rPr>
          <w:rFonts w:hint="cs"/>
          <w:rtl/>
        </w:rPr>
        <w:t xml:space="preserve">; </w:t>
      </w:r>
      <w:r>
        <w:rPr>
          <w:rFonts w:hint="cs"/>
          <w:rtl/>
        </w:rPr>
        <w:t xml:space="preserve">או שמא מרוח של טהרה, ממקום של קנאה שמנסה לשמר את הקשר של איש ואשתו, את התא המשפחתי. פשיטא, אומרת הגמרא שמדובר ברוח טהרה, שהרי נחלקו רבי ישמעאל ורבי עקיבא אם חובה על הבעל לקנא או רק רשות. רק רשות היא, אומר ר' ישמעאל </w:t>
      </w:r>
      <w:r>
        <w:rPr>
          <w:rtl/>
        </w:rPr>
        <w:t>–</w:t>
      </w:r>
      <w:r>
        <w:rPr>
          <w:rFonts w:hint="cs"/>
          <w:rtl/>
        </w:rPr>
        <w:t xml:space="preserve"> הוא ר' ישמעאל ש</w:t>
      </w:r>
      <w:r w:rsidR="00A47152">
        <w:rPr>
          <w:rFonts w:hint="cs"/>
          <w:rtl/>
        </w:rPr>
        <w:t xml:space="preserve">תמיד </w:t>
      </w:r>
      <w:r>
        <w:rPr>
          <w:rFonts w:hint="cs"/>
          <w:rtl/>
        </w:rPr>
        <w:t xml:space="preserve">חש בצערן של בנות ישראל (מסכת נדרים פרק ט משנה י). אולי אל תקנא בכלל ותכניס לביתך רוח טהרה ושלום. ראה גם כל המדרשים על שלום בית </w:t>
      </w:r>
      <w:r w:rsidR="00A47152">
        <w:rPr>
          <w:rFonts w:hint="cs"/>
          <w:rtl/>
        </w:rPr>
        <w:t xml:space="preserve">שהתפתחו </w:t>
      </w:r>
      <w:r>
        <w:rPr>
          <w:rFonts w:hint="cs"/>
          <w:rtl/>
        </w:rPr>
        <w:t xml:space="preserve">דווקא סביב פרשת סוטה, כפי שהארכנו לתאר בדברינו </w:t>
      </w:r>
      <w:hyperlink r:id="rId6" w:history="1">
        <w:r w:rsidRPr="00C03CE7">
          <w:rPr>
            <w:rStyle w:val="Hyperlink"/>
            <w:rFonts w:hint="cs"/>
            <w:rtl/>
          </w:rPr>
          <w:t>שלום בין איש ואשתו</w:t>
        </w:r>
      </w:hyperlink>
      <w:r>
        <w:rPr>
          <w:rFonts w:hint="cs"/>
          <w:rtl/>
        </w:rPr>
        <w:t xml:space="preserve"> בפרשת נשא.</w:t>
      </w:r>
      <w:r w:rsidR="006547ED">
        <w:rPr>
          <w:rFonts w:hint="cs"/>
          <w:rtl/>
        </w:rPr>
        <w:t xml:space="preserve"> וראה גם הדף </w:t>
      </w:r>
      <w:hyperlink r:id="rId7" w:history="1">
        <w:r w:rsidR="006547ED" w:rsidRPr="006547ED">
          <w:rPr>
            <w:rStyle w:val="Hyperlink"/>
            <w:rFonts w:hint="cs"/>
            <w:rtl/>
          </w:rPr>
          <w:t>טהורה לבעל וטהורה לבועל</w:t>
        </w:r>
      </w:hyperlink>
      <w:r w:rsidR="006547ED">
        <w:rPr>
          <w:rFonts w:hint="cs"/>
          <w:rtl/>
        </w:rPr>
        <w:t xml:space="preserve"> שם.</w:t>
      </w:r>
    </w:p>
  </w:footnote>
  <w:footnote w:id="11">
    <w:p w14:paraId="1826705B" w14:textId="77777777" w:rsidR="00081179" w:rsidRDefault="00081179" w:rsidP="00FF34C5">
      <w:pPr>
        <w:pStyle w:val="a3"/>
        <w:rPr>
          <w:rFonts w:hint="cs"/>
          <w:rtl/>
        </w:rPr>
      </w:pPr>
      <w:r>
        <w:rPr>
          <w:rStyle w:val="a5"/>
        </w:rPr>
        <w:footnoteRef/>
      </w:r>
      <w:r>
        <w:rPr>
          <w:rtl/>
        </w:rPr>
        <w:t xml:space="preserve"> </w:t>
      </w:r>
      <w:r>
        <w:rPr>
          <w:rFonts w:hint="cs"/>
          <w:rtl/>
        </w:rPr>
        <w:t>זו הקנאה השנייה בספר במדבר</w:t>
      </w:r>
      <w:r w:rsidR="00FF34C5">
        <w:rPr>
          <w:rFonts w:hint="cs"/>
          <w:rtl/>
        </w:rPr>
        <w:t>,</w:t>
      </w:r>
      <w:r>
        <w:rPr>
          <w:rFonts w:hint="cs"/>
          <w:rtl/>
        </w:rPr>
        <w:t xml:space="preserve"> בפרשת מינוי הזקנים ואלדד ומידד שהוסיפו להתנבא במחנה</w:t>
      </w:r>
      <w:r w:rsidR="00FF34C5">
        <w:rPr>
          <w:rFonts w:hint="cs"/>
          <w:rtl/>
        </w:rPr>
        <w:t xml:space="preserve">. </w:t>
      </w:r>
      <w:r>
        <w:rPr>
          <w:rFonts w:hint="cs"/>
          <w:rtl/>
        </w:rPr>
        <w:t>יהושע המקנא לכבוד משה, או שמא חושש למעמדו הוא, אומר למשה: "</w:t>
      </w:r>
      <w:r w:rsidR="00FF34C5">
        <w:rPr>
          <w:rtl/>
        </w:rPr>
        <w:t>אֲדֹנִי מֹשֶׁה כְּלָאֵם</w:t>
      </w:r>
      <w:r w:rsidR="00FF34C5">
        <w:rPr>
          <w:rFonts w:hint="cs"/>
          <w:rtl/>
        </w:rPr>
        <w:t>", והפסוק שהבאנו הוא תשובתו של משה ליהושע.</w:t>
      </w:r>
      <w:r w:rsidR="00066FC3">
        <w:rPr>
          <w:rFonts w:hint="cs"/>
          <w:rtl/>
        </w:rPr>
        <w:t xml:space="preserve"> ראה דברינו </w:t>
      </w:r>
      <w:hyperlink r:id="rId8" w:history="1">
        <w:r w:rsidR="00066FC3" w:rsidRPr="00066FC3">
          <w:rPr>
            <w:rStyle w:val="Hyperlink"/>
            <w:rFonts w:hint="cs"/>
            <w:rtl/>
          </w:rPr>
          <w:t>קול אחד וקולות רבים</w:t>
        </w:r>
      </w:hyperlink>
      <w:r w:rsidR="00066FC3">
        <w:rPr>
          <w:rFonts w:hint="cs"/>
          <w:rtl/>
        </w:rPr>
        <w:t xml:space="preserve"> וכן </w:t>
      </w:r>
      <w:hyperlink r:id="rId9" w:history="1">
        <w:r w:rsidR="00066FC3" w:rsidRPr="00066FC3">
          <w:rPr>
            <w:rStyle w:val="Hyperlink"/>
            <w:rFonts w:hint="cs"/>
            <w:rtl/>
          </w:rPr>
          <w:t>אלדד ומידד</w:t>
        </w:r>
      </w:hyperlink>
      <w:r w:rsidR="00066FC3">
        <w:rPr>
          <w:rFonts w:hint="cs"/>
          <w:rtl/>
        </w:rPr>
        <w:t xml:space="preserve"> בפרשת נשא.</w:t>
      </w:r>
    </w:p>
  </w:footnote>
  <w:footnote w:id="12">
    <w:p w14:paraId="15B10929" w14:textId="77777777" w:rsidR="00FF34C5" w:rsidRDefault="00FF34C5">
      <w:pPr>
        <w:pStyle w:val="a3"/>
        <w:rPr>
          <w:rFonts w:hint="cs"/>
          <w:rtl/>
        </w:rPr>
      </w:pPr>
      <w:r>
        <w:rPr>
          <w:rStyle w:val="a5"/>
        </w:rPr>
        <w:footnoteRef/>
      </w:r>
      <w:r>
        <w:rPr>
          <w:rtl/>
        </w:rPr>
        <w:t xml:space="preserve"> </w:t>
      </w:r>
      <w:r>
        <w:rPr>
          <w:rFonts w:hint="cs"/>
          <w:rtl/>
        </w:rPr>
        <w:t>ולא מצאו חן בעיני משה.</w:t>
      </w:r>
    </w:p>
  </w:footnote>
  <w:footnote w:id="13">
    <w:p w14:paraId="43B922EA" w14:textId="77777777" w:rsidR="00E5095C" w:rsidRDefault="00E5095C" w:rsidP="00066FC3">
      <w:pPr>
        <w:pStyle w:val="a3"/>
        <w:rPr>
          <w:rFonts w:hint="cs"/>
          <w:rtl/>
        </w:rPr>
      </w:pPr>
      <w:r>
        <w:rPr>
          <w:rStyle w:val="a5"/>
        </w:rPr>
        <w:footnoteRef/>
      </w:r>
      <w:r>
        <w:rPr>
          <w:rtl/>
        </w:rPr>
        <w:t xml:space="preserve"> </w:t>
      </w:r>
      <w:r>
        <w:rPr>
          <w:rFonts w:hint="cs"/>
          <w:rtl/>
        </w:rPr>
        <w:t xml:space="preserve">ראה גם </w:t>
      </w:r>
      <w:r>
        <w:rPr>
          <w:rtl/>
        </w:rPr>
        <w:t>פסיקתא זוטרתא (לקח טוב) במדבר פרשת בהעלותך דף קב עמוד ב</w:t>
      </w:r>
      <w:r>
        <w:rPr>
          <w:rFonts w:hint="cs"/>
          <w:rtl/>
        </w:rPr>
        <w:t xml:space="preserve"> שמציע גם את הפירוש לפיו משה אומר ליהושע: "</w:t>
      </w:r>
      <w:r>
        <w:rPr>
          <w:rtl/>
        </w:rPr>
        <w:t xml:space="preserve">המקנא אתה לי </w:t>
      </w:r>
      <w:r>
        <w:rPr>
          <w:rFonts w:hint="cs"/>
          <w:rtl/>
        </w:rPr>
        <w:t xml:space="preserve">- </w:t>
      </w:r>
      <w:r>
        <w:rPr>
          <w:rtl/>
        </w:rPr>
        <w:t>אתה עושה אותי שאני מקנא</w:t>
      </w:r>
      <w:r>
        <w:rPr>
          <w:rFonts w:hint="cs"/>
          <w:rtl/>
        </w:rPr>
        <w:t>"</w:t>
      </w:r>
      <w:r>
        <w:rPr>
          <w:rtl/>
        </w:rPr>
        <w:t xml:space="preserve">. </w:t>
      </w:r>
      <w:r>
        <w:rPr>
          <w:rFonts w:hint="cs"/>
          <w:rtl/>
        </w:rPr>
        <w:t>כמו כן, הוא מזכיר לנו שאירוע זה בתורה והמדרשים עליו הם המקור לאמרה: "</w:t>
      </w:r>
      <w:r>
        <w:rPr>
          <w:rtl/>
        </w:rPr>
        <w:t>בכל אדם מתקנא חוץ מבנו ותלמידו</w:t>
      </w:r>
      <w:r>
        <w:rPr>
          <w:rFonts w:hint="cs"/>
          <w:rtl/>
        </w:rPr>
        <w:t xml:space="preserve">" (סנהדרין קה ע"ב). כאן אנו חוזרים לפסוק משיר השירים: "כי עזה כמוות אהבה, קשה כשאול קנאה" שכבר ראינו בקנאת רחל ולאה לעיל. ראה </w:t>
      </w:r>
      <w:hyperlink r:id="rId10" w:history="1">
        <w:r w:rsidRPr="0004592D">
          <w:rPr>
            <w:rStyle w:val="Hyperlink"/>
            <w:rFonts w:hint="cs"/>
            <w:rtl/>
          </w:rPr>
          <w:t>דברינו בנושא זה</w:t>
        </w:r>
      </w:hyperlink>
      <w:r>
        <w:rPr>
          <w:rFonts w:hint="cs"/>
          <w:rtl/>
        </w:rPr>
        <w:t xml:space="preserve"> בפרשת וילך, שפסוק זה נדרש גם על חילופי ההנהגה בין משה ליהושע: "</w:t>
      </w:r>
      <w:r>
        <w:rPr>
          <w:rtl/>
        </w:rPr>
        <w:t>אהבה שאהב משה ליהושע ומה שקינא משה ביהושע</w:t>
      </w:r>
      <w:r>
        <w:rPr>
          <w:rFonts w:hint="cs"/>
          <w:rtl/>
        </w:rPr>
        <w:t xml:space="preserve">". בסוף גברה קנאת הרב בתלמיד, לפחות בחלק ההנהגה, וגם שם לא יכלו האהבה והקנאה לדור ביחד. ומשם </w:t>
      </w:r>
      <w:r w:rsidR="00066FC3">
        <w:rPr>
          <w:rFonts w:hint="cs"/>
          <w:rtl/>
        </w:rPr>
        <w:t>קיבל עליו משה ל</w:t>
      </w:r>
      <w:r>
        <w:rPr>
          <w:rFonts w:hint="cs"/>
          <w:rtl/>
        </w:rPr>
        <w:t>מות.</w:t>
      </w:r>
    </w:p>
  </w:footnote>
  <w:footnote w:id="14">
    <w:p w14:paraId="307D4D9D" w14:textId="77777777" w:rsidR="0090267E" w:rsidRDefault="0090267E" w:rsidP="006547ED">
      <w:pPr>
        <w:pStyle w:val="a3"/>
        <w:rPr>
          <w:rFonts w:hint="cs"/>
          <w:rtl/>
        </w:rPr>
      </w:pPr>
      <w:r>
        <w:rPr>
          <w:rStyle w:val="a5"/>
        </w:rPr>
        <w:footnoteRef/>
      </w:r>
      <w:r>
        <w:rPr>
          <w:rtl/>
        </w:rPr>
        <w:t xml:space="preserve"> </w:t>
      </w:r>
      <w:r>
        <w:rPr>
          <w:rFonts w:hint="cs"/>
          <w:rtl/>
        </w:rPr>
        <w:t xml:space="preserve">תחנת הקנאה הבאה היא ספר מלכים א, קנאת אליהו. מלבד פסוק אחד ביהושע (ראה </w:t>
      </w:r>
      <w:r w:rsidR="006547ED">
        <w:rPr>
          <w:rFonts w:hint="cs"/>
          <w:rtl/>
        </w:rPr>
        <w:t xml:space="preserve">סוף </w:t>
      </w:r>
      <w:r>
        <w:rPr>
          <w:rFonts w:hint="cs"/>
          <w:rtl/>
        </w:rPr>
        <w:t xml:space="preserve">הערה </w:t>
      </w:r>
      <w:r w:rsidR="006547ED">
        <w:rPr>
          <w:rFonts w:hint="cs"/>
          <w:rtl/>
        </w:rPr>
        <w:t>8</w:t>
      </w:r>
      <w:r>
        <w:rPr>
          <w:rFonts w:hint="cs"/>
          <w:rtl/>
        </w:rPr>
        <w:t xml:space="preserve"> לעיל), לא מצאנו קנאה משמעותית בספרים שופטים ושמואל, גם לא בסיפור חנה ופנינה שיש בו אנלוגיה ברורה לסיפור רחל ולאה. </w:t>
      </w:r>
    </w:p>
  </w:footnote>
  <w:footnote w:id="15">
    <w:p w14:paraId="52175B5F" w14:textId="77777777" w:rsidR="00DD608B" w:rsidRDefault="00DD608B" w:rsidP="006547ED">
      <w:pPr>
        <w:pStyle w:val="a3"/>
        <w:rPr>
          <w:rFonts w:hint="cs"/>
          <w:rtl/>
        </w:rPr>
      </w:pPr>
      <w:r>
        <w:rPr>
          <w:rStyle w:val="a5"/>
        </w:rPr>
        <w:footnoteRef/>
      </w:r>
      <w:r>
        <w:rPr>
          <w:rtl/>
        </w:rPr>
        <w:t xml:space="preserve"> </w:t>
      </w:r>
      <w:r>
        <w:rPr>
          <w:rFonts w:hint="cs"/>
          <w:rtl/>
        </w:rPr>
        <w:t xml:space="preserve">כבר הרחבנו לדון בקנאת אליהו בדברינו </w:t>
      </w:r>
      <w:hyperlink r:id="rId11" w:history="1">
        <w:r w:rsidRPr="00DD608B">
          <w:rPr>
            <w:rStyle w:val="Hyperlink"/>
            <w:rFonts w:hint="cs"/>
            <w:rtl/>
          </w:rPr>
          <w:t>אליהו בהר חורב</w:t>
        </w:r>
      </w:hyperlink>
      <w:r>
        <w:rPr>
          <w:rFonts w:hint="cs"/>
          <w:rtl/>
        </w:rPr>
        <w:t xml:space="preserve"> בשבת זו בשנה האחרת. כאן רק נשוב ונעיר ש</w:t>
      </w:r>
      <w:r w:rsidR="006547ED">
        <w:rPr>
          <w:rFonts w:hint="cs"/>
          <w:rtl/>
        </w:rPr>
        <w:t>ל</w:t>
      </w:r>
      <w:r>
        <w:rPr>
          <w:rFonts w:hint="cs"/>
          <w:rtl/>
        </w:rPr>
        <w:t xml:space="preserve">י הנחת של המדרש מקנאות אליהו יש השלכה על קנאות פנחס בפרשתנו, בעצם הדימוי הקרוב של שתי הדמויות האלה, אשר יוצר גם קשר בין פרשות כי תשא ופנחס בהפטרותיהן. ראה </w:t>
      </w:r>
      <w:r w:rsidRPr="00185E67">
        <w:rPr>
          <w:rFonts w:hint="cs"/>
          <w:rtl/>
        </w:rPr>
        <w:t>פ</w:t>
      </w:r>
      <w:r w:rsidRPr="00185E67">
        <w:rPr>
          <w:rFonts w:hint="eastAsia"/>
          <w:rtl/>
        </w:rPr>
        <w:t>רקי</w:t>
      </w:r>
      <w:r w:rsidRPr="00185E67">
        <w:rPr>
          <w:rtl/>
        </w:rPr>
        <w:t xml:space="preserve"> </w:t>
      </w:r>
      <w:r w:rsidRPr="00185E67">
        <w:rPr>
          <w:rFonts w:hint="eastAsia"/>
          <w:rtl/>
        </w:rPr>
        <w:t>דרבי</w:t>
      </w:r>
      <w:r w:rsidRPr="00185E67">
        <w:rPr>
          <w:rtl/>
        </w:rPr>
        <w:t xml:space="preserve"> </w:t>
      </w:r>
      <w:r w:rsidRPr="00185E67">
        <w:rPr>
          <w:rFonts w:hint="eastAsia"/>
          <w:rtl/>
        </w:rPr>
        <w:t>אליעזר</w:t>
      </w:r>
      <w:r w:rsidRPr="00185E67">
        <w:rPr>
          <w:rtl/>
        </w:rPr>
        <w:t xml:space="preserve"> </w:t>
      </w:r>
      <w:r w:rsidRPr="00185E67">
        <w:rPr>
          <w:rFonts w:hint="eastAsia"/>
          <w:rtl/>
        </w:rPr>
        <w:t>פרק</w:t>
      </w:r>
      <w:r w:rsidRPr="00185E67">
        <w:rPr>
          <w:rtl/>
        </w:rPr>
        <w:t xml:space="preserve"> </w:t>
      </w:r>
      <w:r w:rsidRPr="00185E67">
        <w:rPr>
          <w:rFonts w:hint="eastAsia"/>
          <w:rtl/>
        </w:rPr>
        <w:t>כח</w:t>
      </w:r>
      <w:r>
        <w:rPr>
          <w:rFonts w:hint="cs"/>
          <w:rtl/>
          <w:lang w:eastAsia="en-US"/>
        </w:rPr>
        <w:t>: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Pr>
          <w:rtl/>
          <w:lang w:eastAsia="en-US"/>
        </w:rPr>
        <w:t xml:space="preserve"> </w:t>
      </w:r>
      <w:r>
        <w:rPr>
          <w:rFonts w:hint="eastAsia"/>
          <w:rtl/>
          <w:lang w:eastAsia="en-US"/>
        </w:rPr>
        <w:t>ושם</w:t>
      </w:r>
      <w:r>
        <w:rPr>
          <w:rtl/>
          <w:lang w:eastAsia="en-US"/>
        </w:rPr>
        <w:t xml:space="preserve"> </w:t>
      </w:r>
      <w:r>
        <w:rPr>
          <w:rFonts w:hint="eastAsia"/>
          <w:rtl/>
          <w:lang w:eastAsia="en-US"/>
        </w:rPr>
        <w:t>נגלה</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 </w:t>
      </w:r>
      <w:r>
        <w:rPr>
          <w:rFonts w:hint="eastAsia"/>
          <w:rtl/>
          <w:lang w:eastAsia="en-US"/>
        </w:rPr>
        <w:t>קנא</w:t>
      </w:r>
      <w:r>
        <w:rPr>
          <w:rtl/>
          <w:lang w:eastAsia="en-US"/>
        </w:rPr>
        <w:t xml:space="preserve"> </w:t>
      </w:r>
      <w:r>
        <w:rPr>
          <w:rFonts w:hint="eastAsia"/>
          <w:rtl/>
          <w:lang w:eastAsia="en-US"/>
        </w:rPr>
        <w:t>קנאתי</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אתה</w:t>
      </w:r>
      <w:r>
        <w:rPr>
          <w:rtl/>
          <w:lang w:eastAsia="en-US"/>
        </w:rPr>
        <w:t xml:space="preserve"> </w:t>
      </w:r>
      <w:r>
        <w:rPr>
          <w:rFonts w:hint="eastAsia"/>
          <w:rtl/>
          <w:lang w:eastAsia="en-US"/>
        </w:rPr>
        <w:t>מקנא</w:t>
      </w:r>
      <w:r>
        <w:rPr>
          <w:rtl/>
          <w:lang w:eastAsia="en-US"/>
        </w:rPr>
        <w:t xml:space="preserve">, </w:t>
      </w:r>
      <w:r>
        <w:rPr>
          <w:rFonts w:hint="eastAsia"/>
          <w:rtl/>
          <w:lang w:eastAsia="en-US"/>
        </w:rPr>
        <w:t>קנאת</w:t>
      </w:r>
      <w:r>
        <w:rPr>
          <w:rtl/>
          <w:lang w:eastAsia="en-US"/>
        </w:rPr>
        <w:t xml:space="preserve"> </w:t>
      </w:r>
      <w:r>
        <w:rPr>
          <w:rFonts w:hint="eastAsia"/>
          <w:rtl/>
          <w:lang w:eastAsia="en-US"/>
        </w:rPr>
        <w:t>בשטים</w:t>
      </w:r>
      <w:r>
        <w:rPr>
          <w:rtl/>
          <w:lang w:eastAsia="en-US"/>
        </w:rPr>
        <w:t xml:space="preserve"> </w:t>
      </w:r>
      <w:r>
        <w:rPr>
          <w:rFonts w:hint="eastAsia"/>
          <w:rtl/>
          <w:lang w:eastAsia="en-US"/>
        </w:rPr>
        <w:t>על</w:t>
      </w:r>
      <w:r>
        <w:rPr>
          <w:rtl/>
          <w:lang w:eastAsia="en-US"/>
        </w:rPr>
        <w:t xml:space="preserve"> </w:t>
      </w:r>
      <w:r>
        <w:rPr>
          <w:rFonts w:hint="eastAsia"/>
          <w:rtl/>
          <w:lang w:eastAsia="en-US"/>
        </w:rPr>
        <w:t>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Pr>
          <w:rtl/>
          <w:lang w:eastAsia="en-US"/>
        </w:rPr>
        <w:t xml:space="preserve">, </w:t>
      </w:r>
      <w:r>
        <w:rPr>
          <w:rFonts w:hint="eastAsia"/>
          <w:rtl/>
          <w:lang w:eastAsia="en-US"/>
        </w:rPr>
        <w:t>וכאן</w:t>
      </w:r>
      <w:r>
        <w:rPr>
          <w:rtl/>
          <w:lang w:eastAsia="en-US"/>
        </w:rPr>
        <w:t xml:space="preserve"> </w:t>
      </w:r>
      <w:r>
        <w:rPr>
          <w:rFonts w:hint="eastAsia"/>
          <w:rtl/>
          <w:lang w:eastAsia="en-US"/>
        </w:rPr>
        <w:t>קנאת</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ברית</w:t>
      </w:r>
      <w:r>
        <w:rPr>
          <w:rtl/>
          <w:lang w:eastAsia="en-US"/>
        </w:rPr>
        <w:t xml:space="preserve"> </w:t>
      </w:r>
      <w:r>
        <w:rPr>
          <w:rFonts w:hint="eastAsia"/>
          <w:rtl/>
          <w:lang w:eastAsia="en-US"/>
        </w:rPr>
        <w:t>מילה</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בעיניך</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כסא</w:t>
      </w:r>
      <w:r>
        <w:rPr>
          <w:rtl/>
          <w:lang w:eastAsia="en-US"/>
        </w:rPr>
        <w:t xml:space="preserve"> </w:t>
      </w:r>
      <w:r>
        <w:rPr>
          <w:rFonts w:hint="eastAsia"/>
          <w:rtl/>
          <w:lang w:eastAsia="en-US"/>
        </w:rPr>
        <w:t>אחד</w:t>
      </w:r>
      <w:r>
        <w:rPr>
          <w:rtl/>
          <w:lang w:eastAsia="en-US"/>
        </w:rPr>
        <w:t xml:space="preserve"> </w:t>
      </w:r>
      <w:r>
        <w:rPr>
          <w:rFonts w:hint="eastAsia"/>
          <w:rtl/>
          <w:lang w:eastAsia="en-US"/>
        </w:rPr>
        <w:t>מכובד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Fonts w:hint="cs"/>
          <w:rtl/>
          <w:lang w:eastAsia="en-US"/>
        </w:rPr>
        <w:t>כור לטוב</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ומלאך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חפצים</w:t>
      </w:r>
      <w:r>
        <w:rPr>
          <w:rFonts w:hint="cs"/>
          <w:rtl/>
          <w:lang w:eastAsia="en-US"/>
        </w:rPr>
        <w:t xml:space="preserve"> הנה בא (מלאכי ג א)"</w:t>
      </w:r>
      <w:r>
        <w:rPr>
          <w:rtl/>
          <w:lang w:eastAsia="en-US"/>
        </w:rPr>
        <w:t>.</w:t>
      </w:r>
    </w:p>
  </w:footnote>
  <w:footnote w:id="16">
    <w:p w14:paraId="65193575" w14:textId="77777777" w:rsidR="008E071C" w:rsidRDefault="008E071C" w:rsidP="008E071C">
      <w:pPr>
        <w:pStyle w:val="a3"/>
        <w:rPr>
          <w:rFonts w:hint="cs"/>
          <w:rtl/>
        </w:rPr>
      </w:pPr>
      <w:r>
        <w:rPr>
          <w:rStyle w:val="a5"/>
        </w:rPr>
        <w:footnoteRef/>
      </w:r>
      <w:r>
        <w:rPr>
          <w:rtl/>
        </w:rPr>
        <w:t xml:space="preserve"> </w:t>
      </w:r>
      <w:r>
        <w:rPr>
          <w:rFonts w:hint="cs"/>
          <w:rtl/>
        </w:rPr>
        <w:t xml:space="preserve">ספרנו לפחות עוד שש "קנאות" בספר ישעיהו, ראה </w:t>
      </w:r>
      <w:r>
        <w:rPr>
          <w:rtl/>
        </w:rPr>
        <w:t>ישעיהו לז</w:t>
      </w:r>
      <w:r>
        <w:rPr>
          <w:rFonts w:hint="cs"/>
          <w:rtl/>
        </w:rPr>
        <w:t xml:space="preserve"> </w:t>
      </w:r>
      <w:r>
        <w:rPr>
          <w:rtl/>
        </w:rPr>
        <w:t>לב</w:t>
      </w:r>
      <w:r>
        <w:rPr>
          <w:rFonts w:hint="cs"/>
          <w:rtl/>
        </w:rPr>
        <w:t>: "</w:t>
      </w:r>
      <w:r>
        <w:rPr>
          <w:rtl/>
        </w:rPr>
        <w:t xml:space="preserve">כִּי מִירוּשָׁלִַם תֵּצֵא שְׁאֵרִית וּפְלֵיטָה מֵהַר צִיּוֹן קִנְאַת </w:t>
      </w:r>
      <w:r w:rsidR="00493266">
        <w:rPr>
          <w:rtl/>
        </w:rPr>
        <w:t>ה'</w:t>
      </w:r>
      <w:r>
        <w:rPr>
          <w:rtl/>
        </w:rPr>
        <w:t xml:space="preserve"> צְבָאוֹת תַּעֲשֶׂה־זֹּאת</w:t>
      </w:r>
      <w:r>
        <w:rPr>
          <w:rFonts w:hint="cs"/>
          <w:rtl/>
        </w:rPr>
        <w:t>". וראה ישעיהו ט ו, כו יא, מב יג, נט יז, סג טו ומכולם בחרנו את הפסוק הנוגע לקנאה בתוך עם ישראל.</w:t>
      </w:r>
    </w:p>
  </w:footnote>
  <w:footnote w:id="17">
    <w:p w14:paraId="1324C391" w14:textId="77777777" w:rsidR="00D012F1" w:rsidRDefault="00D012F1" w:rsidP="00066FC3">
      <w:pPr>
        <w:pStyle w:val="a3"/>
        <w:rPr>
          <w:rFonts w:hint="cs"/>
          <w:rtl/>
        </w:rPr>
      </w:pPr>
      <w:r>
        <w:rPr>
          <w:rStyle w:val="a5"/>
        </w:rPr>
        <w:footnoteRef/>
      </w:r>
      <w:r>
        <w:rPr>
          <w:rtl/>
        </w:rPr>
        <w:t xml:space="preserve"> </w:t>
      </w:r>
      <w:r>
        <w:rPr>
          <w:rFonts w:hint="cs"/>
          <w:rtl/>
        </w:rPr>
        <w:t xml:space="preserve">(שים לב איך המעתיקים לא דייקו בציטוט הפסוק מישעיהו). ובמדרש </w:t>
      </w:r>
      <w:r>
        <w:rPr>
          <w:rtl/>
        </w:rPr>
        <w:t>אגדת בראשית (בובר) פרק סד</w:t>
      </w:r>
      <w:r>
        <w:rPr>
          <w:rFonts w:hint="cs"/>
          <w:rtl/>
        </w:rPr>
        <w:t>: "</w:t>
      </w:r>
      <w:r>
        <w:rPr>
          <w:rtl/>
        </w:rPr>
        <w:t xml:space="preserve">תאמר שאף משוח מלחמה העומד מיוסף, ומשיח העומד מיהודה, אף הן אנטדי"קין </w:t>
      </w:r>
      <w:r w:rsidR="009B08EE">
        <w:rPr>
          <w:rFonts w:hint="cs"/>
          <w:rtl/>
        </w:rPr>
        <w:t xml:space="preserve">(יריבים) </w:t>
      </w:r>
      <w:r>
        <w:rPr>
          <w:rtl/>
        </w:rPr>
        <w:t>זה לזה</w:t>
      </w:r>
      <w:r>
        <w:rPr>
          <w:rFonts w:hint="cs"/>
          <w:rtl/>
        </w:rPr>
        <w:t>?</w:t>
      </w:r>
      <w:r>
        <w:rPr>
          <w:rtl/>
        </w:rPr>
        <w:t xml:space="preserve"> חס ושלום</w:t>
      </w:r>
      <w:r>
        <w:rPr>
          <w:rFonts w:hint="cs"/>
          <w:rtl/>
        </w:rPr>
        <w:t>,</w:t>
      </w:r>
      <w:r>
        <w:rPr>
          <w:rtl/>
        </w:rPr>
        <w:t xml:space="preserve"> אין ביניהן קנאה, שנאמר</w:t>
      </w:r>
      <w:r>
        <w:rPr>
          <w:rFonts w:hint="cs"/>
          <w:rtl/>
        </w:rPr>
        <w:t>:</w:t>
      </w:r>
      <w:r>
        <w:rPr>
          <w:rtl/>
        </w:rPr>
        <w:t xml:space="preserve"> וסרה קנאת אפרים וצוררי יהודה יכרתו אפרים לא יקנא את יהודה וגו' (ישעי</w:t>
      </w:r>
      <w:r>
        <w:rPr>
          <w:rFonts w:hint="cs"/>
          <w:rtl/>
        </w:rPr>
        <w:t>הו</w:t>
      </w:r>
      <w:r>
        <w:rPr>
          <w:rtl/>
        </w:rPr>
        <w:t xml:space="preserve"> יא יג). אבל בעולם הזה מפני שאין מתחברים זה עם זה, מקנאין זה בזה</w:t>
      </w:r>
      <w:r>
        <w:rPr>
          <w:rFonts w:hint="cs"/>
          <w:rtl/>
        </w:rPr>
        <w:t>".</w:t>
      </w:r>
      <w:r>
        <w:rPr>
          <w:rtl/>
        </w:rPr>
        <w:t xml:space="preserve"> </w:t>
      </w:r>
      <w:r>
        <w:rPr>
          <w:rFonts w:hint="cs"/>
          <w:rtl/>
        </w:rPr>
        <w:t xml:space="preserve">כך </w:t>
      </w:r>
      <w:r w:rsidR="00066FC3">
        <w:rPr>
          <w:rFonts w:hint="cs"/>
          <w:rtl/>
        </w:rPr>
        <w:t>גם</w:t>
      </w:r>
      <w:r>
        <w:rPr>
          <w:rFonts w:hint="cs"/>
          <w:rtl/>
        </w:rPr>
        <w:t xml:space="preserve"> במדרשים רבים הרואים בפסוק זה נבואה לעתיד לבוא, כפי שמשתמע מפשט הפסוקים, ואולי גם מקור לרעיון של משיח בן יוסף המבשר את משיח בן דוד ו</w:t>
      </w:r>
      <w:r w:rsidR="009B08EE">
        <w:rPr>
          <w:rFonts w:hint="cs"/>
          <w:rtl/>
        </w:rPr>
        <w:t>ה</w:t>
      </w:r>
      <w:r>
        <w:rPr>
          <w:rFonts w:hint="cs"/>
          <w:rtl/>
        </w:rPr>
        <w:t xml:space="preserve">פשרה בין בית יוסף בית יהודה גם בנושא המשיח. אבל מדרש בראשית </w:t>
      </w:r>
      <w:r w:rsidR="005D0ED8">
        <w:rPr>
          <w:rFonts w:hint="cs"/>
          <w:rtl/>
        </w:rPr>
        <w:t xml:space="preserve">רבה (צה ב) </w:t>
      </w:r>
      <w:r>
        <w:rPr>
          <w:rFonts w:hint="cs"/>
          <w:rtl/>
        </w:rPr>
        <w:t>הולך לאחור ורואה כאן סגירה של החשבון העתיק והפתוח של יוסף ואחיו</w:t>
      </w:r>
      <w:r w:rsidR="005D0ED8">
        <w:rPr>
          <w:rFonts w:hint="cs"/>
          <w:rtl/>
        </w:rPr>
        <w:t xml:space="preserve"> שראינו בפסוק: "ויקנאו בו אחיו" לעיל</w:t>
      </w:r>
      <w:r>
        <w:rPr>
          <w:rFonts w:hint="cs"/>
          <w:rtl/>
        </w:rPr>
        <w:t xml:space="preserve">. </w:t>
      </w:r>
      <w:r w:rsidR="005D0ED8">
        <w:rPr>
          <w:rFonts w:hint="cs"/>
          <w:rtl/>
        </w:rPr>
        <w:t xml:space="preserve">ראה נוסח </w:t>
      </w:r>
      <w:r w:rsidR="005D0ED8">
        <w:rPr>
          <w:rtl/>
        </w:rPr>
        <w:t xml:space="preserve">תנחומא (בובר) פרשת ויגש סימן י </w:t>
      </w:r>
      <w:r w:rsidR="005D0ED8">
        <w:rPr>
          <w:rFonts w:hint="cs"/>
          <w:rtl/>
        </w:rPr>
        <w:t>(המבוסס על בראשית רבה צה ב): "</w:t>
      </w:r>
      <w:r w:rsidR="005D0ED8">
        <w:rPr>
          <w:rtl/>
        </w:rPr>
        <w:t>ואת</w:t>
      </w:r>
      <w:r w:rsidR="005D0ED8">
        <w:rPr>
          <w:rFonts w:hint="cs"/>
          <w:rtl/>
        </w:rPr>
        <w:t xml:space="preserve"> </w:t>
      </w:r>
      <w:r w:rsidR="005D0ED8">
        <w:rPr>
          <w:rtl/>
        </w:rPr>
        <w:t>יהודה שלח</w:t>
      </w:r>
      <w:r w:rsidR="005D0ED8">
        <w:rPr>
          <w:rFonts w:hint="cs"/>
          <w:rtl/>
        </w:rPr>
        <w:t xml:space="preserve"> לפניו - </w:t>
      </w:r>
      <w:r w:rsidR="005D0ED8">
        <w:rPr>
          <w:rtl/>
        </w:rPr>
        <w:t>אמ</w:t>
      </w:r>
      <w:r w:rsidR="005D0ED8">
        <w:rPr>
          <w:rFonts w:hint="cs"/>
          <w:rtl/>
        </w:rPr>
        <w:t>ר</w:t>
      </w:r>
      <w:r w:rsidR="005D0ED8">
        <w:rPr>
          <w:rtl/>
        </w:rPr>
        <w:t xml:space="preserve"> הכת</w:t>
      </w:r>
      <w:r w:rsidR="005D0ED8">
        <w:rPr>
          <w:rFonts w:hint="cs"/>
          <w:rtl/>
        </w:rPr>
        <w:t xml:space="preserve">וב: </w:t>
      </w:r>
      <w:r w:rsidR="005D0ED8">
        <w:rPr>
          <w:rtl/>
        </w:rPr>
        <w:t>וסרה קנאת אפרים (ישעיה יא יג)</w:t>
      </w:r>
      <w:r w:rsidR="005D0ED8">
        <w:rPr>
          <w:rFonts w:hint="cs"/>
          <w:rtl/>
        </w:rPr>
        <w:t xml:space="preserve">, </w:t>
      </w:r>
      <w:r w:rsidR="005D0ED8">
        <w:rPr>
          <w:rtl/>
        </w:rPr>
        <w:t>לפי שהיה יעקב אבינו סבור שיהודה הרג את יוסף</w:t>
      </w:r>
      <w:r w:rsidR="005D0ED8">
        <w:rPr>
          <w:rFonts w:hint="cs"/>
          <w:rtl/>
        </w:rPr>
        <w:t>,</w:t>
      </w:r>
      <w:r w:rsidR="005D0ED8">
        <w:rPr>
          <w:rtl/>
        </w:rPr>
        <w:t xml:space="preserve"> בשעה שהביא את הכת</w:t>
      </w:r>
      <w:r w:rsidR="005D0ED8">
        <w:rPr>
          <w:rFonts w:hint="cs"/>
          <w:rtl/>
        </w:rPr>
        <w:t>ו</w:t>
      </w:r>
      <w:r w:rsidR="005D0ED8">
        <w:rPr>
          <w:rtl/>
        </w:rPr>
        <w:t>נת</w:t>
      </w:r>
      <w:r w:rsidR="005D0ED8">
        <w:rPr>
          <w:rFonts w:hint="cs"/>
          <w:rtl/>
        </w:rPr>
        <w:t>, שנאמר:</w:t>
      </w:r>
      <w:r w:rsidR="005D0ED8">
        <w:rPr>
          <w:rtl/>
        </w:rPr>
        <w:t xml:space="preserve"> ויכירה ויאמר כת</w:t>
      </w:r>
      <w:r w:rsidR="005D0ED8">
        <w:rPr>
          <w:rFonts w:hint="cs"/>
          <w:rtl/>
        </w:rPr>
        <w:t>ו</w:t>
      </w:r>
      <w:r w:rsidR="005D0ED8">
        <w:rPr>
          <w:rtl/>
        </w:rPr>
        <w:t>נת בני חיה רעה אכלתהו (בראשית לז לג), ואין חיה רעה אלא אריה</w:t>
      </w:r>
      <w:r w:rsidR="005D0ED8">
        <w:rPr>
          <w:rFonts w:hint="cs"/>
          <w:rtl/>
        </w:rPr>
        <w:t>,</w:t>
      </w:r>
      <w:r w:rsidR="005D0ED8">
        <w:rPr>
          <w:rtl/>
        </w:rPr>
        <w:t xml:space="preserve"> שנאמ</w:t>
      </w:r>
      <w:r w:rsidR="005D0ED8">
        <w:rPr>
          <w:rFonts w:hint="cs"/>
          <w:rtl/>
        </w:rPr>
        <w:t xml:space="preserve">ר: </w:t>
      </w:r>
      <w:r w:rsidR="005D0ED8">
        <w:rPr>
          <w:rtl/>
        </w:rPr>
        <w:t>גור אריה יהודה (בראשית מט ט)</w:t>
      </w:r>
      <w:r w:rsidR="005D0ED8">
        <w:rPr>
          <w:rFonts w:hint="cs"/>
          <w:rtl/>
        </w:rPr>
        <w:t>.</w:t>
      </w:r>
      <w:r w:rsidR="005D0ED8">
        <w:rPr>
          <w:rtl/>
        </w:rPr>
        <w:t xml:space="preserve"> והיה יעקב אומר לו</w:t>
      </w:r>
      <w:r w:rsidR="005D0ED8">
        <w:rPr>
          <w:rFonts w:hint="cs"/>
          <w:rtl/>
        </w:rPr>
        <w:t>:</w:t>
      </w:r>
      <w:r w:rsidR="005D0ED8">
        <w:rPr>
          <w:rtl/>
        </w:rPr>
        <w:t xml:space="preserve"> אתה טרפת אותו, ואתה עתיד לטרוף לאחיו</w:t>
      </w:r>
      <w:r w:rsidR="005D0ED8">
        <w:rPr>
          <w:rFonts w:hint="cs"/>
          <w:rtl/>
        </w:rPr>
        <w:t>.</w:t>
      </w:r>
      <w:r w:rsidR="005D0ED8">
        <w:rPr>
          <w:rtl/>
        </w:rPr>
        <w:t xml:space="preserve"> לא טרפתה אותו אלא מן הקנאה</w:t>
      </w:r>
      <w:r w:rsidR="005D0ED8">
        <w:rPr>
          <w:rFonts w:hint="cs"/>
          <w:rtl/>
        </w:rPr>
        <w:t xml:space="preserve">". </w:t>
      </w:r>
      <w:r w:rsidR="00066FC3">
        <w:rPr>
          <w:rFonts w:hint="cs"/>
          <w:rtl/>
        </w:rPr>
        <w:t>אפשר ש</w:t>
      </w:r>
      <w:r w:rsidR="005D0ED8">
        <w:rPr>
          <w:rFonts w:hint="cs"/>
          <w:rtl/>
        </w:rPr>
        <w:t xml:space="preserve">המבט קדימה והמבט אחורה </w:t>
      </w:r>
      <w:r>
        <w:rPr>
          <w:rFonts w:hint="cs"/>
          <w:rtl/>
        </w:rPr>
        <w:t>קשורים</w:t>
      </w:r>
      <w:r w:rsidR="00066FC3">
        <w:rPr>
          <w:rFonts w:hint="cs"/>
          <w:rtl/>
        </w:rPr>
        <w:t xml:space="preserve"> זה בזה</w:t>
      </w:r>
      <w:r>
        <w:rPr>
          <w:rFonts w:hint="cs"/>
          <w:rtl/>
        </w:rPr>
        <w:t xml:space="preserve">. רק בימות המשיח </w:t>
      </w:r>
      <w:r w:rsidR="005D0ED8">
        <w:rPr>
          <w:rFonts w:hint="cs"/>
          <w:rtl/>
        </w:rPr>
        <w:t xml:space="preserve">תסור הקנאה ויבוא </w:t>
      </w:r>
      <w:r>
        <w:rPr>
          <w:rFonts w:hint="cs"/>
          <w:rtl/>
        </w:rPr>
        <w:t>השלום בין בית יוסף ובית יהודה</w:t>
      </w:r>
      <w:r w:rsidR="005D0ED8">
        <w:rPr>
          <w:rFonts w:hint="cs"/>
          <w:rtl/>
        </w:rPr>
        <w:t>,</w:t>
      </w:r>
      <w:r w:rsidR="009B08EE">
        <w:rPr>
          <w:rFonts w:hint="cs"/>
          <w:rtl/>
        </w:rPr>
        <w:t xml:space="preserve"> וייסגר סופית חשבון יוסף ואחיו. וההפך</w:t>
      </w:r>
      <w:r>
        <w:rPr>
          <w:rFonts w:hint="cs"/>
          <w:rtl/>
        </w:rPr>
        <w:t>, רק כשיהיה שלום בין בית יוסף ובית יהודה</w:t>
      </w:r>
      <w:r w:rsidR="00066FC3">
        <w:rPr>
          <w:rFonts w:hint="cs"/>
          <w:rtl/>
        </w:rPr>
        <w:t>, כאשר</w:t>
      </w:r>
      <w:r w:rsidR="009B08EE">
        <w:rPr>
          <w:rFonts w:hint="cs"/>
          <w:rtl/>
        </w:rPr>
        <w:t xml:space="preserve"> ייסגר החשבון</w:t>
      </w:r>
      <w:r w:rsidR="005D0ED8">
        <w:rPr>
          <w:rFonts w:hint="cs"/>
          <w:rtl/>
        </w:rPr>
        <w:t xml:space="preserve"> ותיפסק הקנאה</w:t>
      </w:r>
      <w:r>
        <w:rPr>
          <w:rFonts w:hint="cs"/>
          <w:rtl/>
        </w:rPr>
        <w:t>, יגיע המשיח.</w:t>
      </w:r>
      <w:r w:rsidR="009B08EE">
        <w:rPr>
          <w:rFonts w:hint="cs"/>
          <w:rtl/>
        </w:rPr>
        <w:t xml:space="preserve"> ואולי גם שהשלום בין בית יוסף ובית יהודה</w:t>
      </w:r>
      <w:r w:rsidR="005D0ED8">
        <w:rPr>
          <w:rFonts w:hint="cs"/>
          <w:rtl/>
        </w:rPr>
        <w:t xml:space="preserve"> והפסקת הקנאה</w:t>
      </w:r>
      <w:r w:rsidR="009B08EE">
        <w:rPr>
          <w:rFonts w:hint="cs"/>
          <w:rtl/>
        </w:rPr>
        <w:t>, ה</w:t>
      </w:r>
      <w:r w:rsidR="005D0ED8">
        <w:rPr>
          <w:rFonts w:hint="cs"/>
          <w:rtl/>
        </w:rPr>
        <w:t xml:space="preserve">ם הם </w:t>
      </w:r>
      <w:r w:rsidR="009B08EE">
        <w:rPr>
          <w:rFonts w:hint="cs"/>
          <w:rtl/>
        </w:rPr>
        <w:t>ימות המשיח.</w:t>
      </w:r>
    </w:p>
  </w:footnote>
  <w:footnote w:id="18">
    <w:p w14:paraId="046F4109" w14:textId="77777777" w:rsidR="005A3471" w:rsidRDefault="005A3471" w:rsidP="00E52068">
      <w:pPr>
        <w:pStyle w:val="a3"/>
        <w:rPr>
          <w:rFonts w:hint="cs"/>
          <w:rtl/>
        </w:rPr>
      </w:pPr>
      <w:r>
        <w:rPr>
          <w:rStyle w:val="a5"/>
        </w:rPr>
        <w:footnoteRef/>
      </w:r>
      <w:r>
        <w:rPr>
          <w:rtl/>
        </w:rPr>
        <w:t xml:space="preserve"> </w:t>
      </w:r>
      <w:r>
        <w:rPr>
          <w:rFonts w:hint="cs"/>
          <w:rtl/>
        </w:rPr>
        <w:t xml:space="preserve">בספר ירמיהו לא מצאנו שם קנאה! לעומתו, עשר קנאות מצאנו בספר יחזקאל שמרבה להוכיח את עם ישראל, את </w:t>
      </w:r>
      <w:r w:rsidRPr="004150CB">
        <w:rPr>
          <w:rtl/>
        </w:rPr>
        <w:t xml:space="preserve">אָהֳלָה </w:t>
      </w:r>
      <w:r w:rsidRPr="004150CB">
        <w:rPr>
          <w:rFonts w:hint="cs"/>
          <w:rtl/>
        </w:rPr>
        <w:t xml:space="preserve">היא </w:t>
      </w:r>
      <w:r w:rsidRPr="004150CB">
        <w:rPr>
          <w:rtl/>
        </w:rPr>
        <w:t xml:space="preserve">שֹׁמְרוֹן </w:t>
      </w:r>
      <w:r w:rsidRPr="004150CB">
        <w:rPr>
          <w:rFonts w:hint="cs"/>
          <w:rtl/>
        </w:rPr>
        <w:t>ו</w:t>
      </w:r>
      <w:r w:rsidRPr="004150CB">
        <w:rPr>
          <w:rtl/>
        </w:rPr>
        <w:t xml:space="preserve">אָהֳלִיבָה </w:t>
      </w:r>
      <w:r w:rsidRPr="004150CB">
        <w:rPr>
          <w:rFonts w:hint="cs"/>
          <w:rtl/>
        </w:rPr>
        <w:t xml:space="preserve">היא </w:t>
      </w:r>
      <w:r w:rsidRPr="004150CB">
        <w:rPr>
          <w:rtl/>
        </w:rPr>
        <w:t>י</w:t>
      </w:r>
      <w:r w:rsidR="00066FC3">
        <w:rPr>
          <w:rtl/>
        </w:rPr>
        <w:t>ְ</w:t>
      </w:r>
      <w:r w:rsidRPr="004150CB">
        <w:rPr>
          <w:rtl/>
        </w:rPr>
        <w:t>רוּשָׁלִַם</w:t>
      </w:r>
      <w:r>
        <w:rPr>
          <w:rFonts w:hint="cs"/>
          <w:rtl/>
        </w:rPr>
        <w:t>, במילים קשות, כגון הפסוק בי</w:t>
      </w:r>
      <w:r w:rsidRPr="00066FC3">
        <w:rPr>
          <w:rtl/>
        </w:rPr>
        <w:t>חזקאל כג כה</w:t>
      </w:r>
      <w:r>
        <w:rPr>
          <w:rFonts w:hint="cs"/>
          <w:rtl/>
        </w:rPr>
        <w:t xml:space="preserve">: </w:t>
      </w:r>
      <w:r w:rsidRPr="00066FC3">
        <w:rPr>
          <w:rFonts w:hint="cs"/>
          <w:rtl/>
        </w:rPr>
        <w:t>"</w:t>
      </w:r>
      <w:r w:rsidRPr="00066FC3">
        <w:rPr>
          <w:rtl/>
        </w:rPr>
        <w:t>וְנָתַתִּי קִנְאָתִי בָּךְ וְעָשׂוּ אוֹתָךְ בְּחֵמָה אַפֵּךְ וְאָזְנַיִךְ יָסִירוּ וְאַחֲרִיתֵךְ בַּחֶרֶב תִּפּוֹל הֵמָּה בָּנַיִךְ וּבְנוֹתַיִךְ יִקָּחוּ וְאַחֲרִיתֵךְ תֵּאָכֵל בָּאֵשׁ</w:t>
      </w:r>
      <w:r>
        <w:rPr>
          <w:rFonts w:hint="cs"/>
          <w:rtl/>
        </w:rPr>
        <w:t xml:space="preserve">". ראה גם </w:t>
      </w:r>
      <w:r w:rsidR="00E52068">
        <w:rPr>
          <w:rFonts w:hint="cs"/>
          <w:rtl/>
        </w:rPr>
        <w:t xml:space="preserve">יחזקאל </w:t>
      </w:r>
      <w:r>
        <w:rPr>
          <w:rFonts w:hint="cs"/>
          <w:rtl/>
        </w:rPr>
        <w:t xml:space="preserve">מכנה את מקום המקדש "סמל הקנאה" בפרק ח, שבו שוכנת עבודה זרה לצד המקדש (ודברי מדרש </w:t>
      </w:r>
      <w:r>
        <w:rPr>
          <w:rtl/>
        </w:rPr>
        <w:t>ויקרא רבה</w:t>
      </w:r>
      <w:r>
        <w:rPr>
          <w:rFonts w:hint="cs"/>
          <w:rtl/>
        </w:rPr>
        <w:t xml:space="preserve"> יז ז על פסוקים אלה: "</w:t>
      </w:r>
      <w:r>
        <w:rPr>
          <w:rtl/>
        </w:rPr>
        <w:t>אין המטה יכולה לקבל אשה ובעלה ור</w:t>
      </w:r>
      <w:r>
        <w:rPr>
          <w:rFonts w:hint="cs"/>
          <w:rtl/>
        </w:rPr>
        <w:t>י</w:t>
      </w:r>
      <w:r>
        <w:rPr>
          <w:rtl/>
        </w:rPr>
        <w:t>עה כאחד</w:t>
      </w:r>
      <w:r>
        <w:rPr>
          <w:rFonts w:hint="cs"/>
          <w:rtl/>
        </w:rPr>
        <w:t>"). מכ</w:t>
      </w:r>
      <w:r w:rsidR="00E52068">
        <w:rPr>
          <w:rFonts w:hint="cs"/>
          <w:rtl/>
        </w:rPr>
        <w:t>ל פסוקי הקנאה שביחזקאל</w:t>
      </w:r>
      <w:r>
        <w:rPr>
          <w:rFonts w:hint="cs"/>
          <w:rtl/>
        </w:rPr>
        <w:t>, בחרנו בפסוק זה</w:t>
      </w:r>
      <w:r w:rsidR="00E52068">
        <w:rPr>
          <w:rFonts w:hint="cs"/>
          <w:rtl/>
        </w:rPr>
        <w:t xml:space="preserve"> הנתון </w:t>
      </w:r>
      <w:r>
        <w:rPr>
          <w:rFonts w:hint="cs"/>
          <w:rtl/>
        </w:rPr>
        <w:t>באמצע נבואה קשה נוספת על ירושלים, אולי הקשה מכולן, בה הוא מתאר אותה כזונה</w:t>
      </w:r>
      <w:r w:rsidR="00E52068">
        <w:rPr>
          <w:rFonts w:hint="cs"/>
          <w:rtl/>
        </w:rPr>
        <w:t>.</w:t>
      </w:r>
      <w:r>
        <w:rPr>
          <w:rFonts w:hint="cs"/>
          <w:rtl/>
        </w:rPr>
        <w:t xml:space="preserve"> נראה שהוא עצמו מייחל לרגע שבו תמוצה כוס החימה ותסור הקנאה</w:t>
      </w:r>
      <w:r w:rsidR="00E52068">
        <w:rPr>
          <w:rFonts w:hint="cs"/>
          <w:rtl/>
        </w:rPr>
        <w:t>,</w:t>
      </w:r>
      <w:r>
        <w:rPr>
          <w:rFonts w:hint="cs"/>
          <w:rtl/>
        </w:rPr>
        <w:t xml:space="preserve"> כישעיהו לעיל. אך כל זה רק לרגע, והמשך הפרק שם מוסיף יחזקאל לכלות כעסו וקנאתו בירושלים.</w:t>
      </w:r>
    </w:p>
  </w:footnote>
  <w:footnote w:id="19">
    <w:p w14:paraId="3B1EA1F4" w14:textId="77777777" w:rsidR="00B34DB2" w:rsidRDefault="00B34DB2">
      <w:pPr>
        <w:pStyle w:val="a3"/>
        <w:rPr>
          <w:rFonts w:hint="cs"/>
          <w:rtl/>
        </w:rPr>
      </w:pPr>
      <w:r>
        <w:rPr>
          <w:rStyle w:val="a5"/>
        </w:rPr>
        <w:footnoteRef/>
      </w:r>
      <w:r>
        <w:rPr>
          <w:rtl/>
        </w:rPr>
        <w:t xml:space="preserve"> </w:t>
      </w:r>
      <w:r>
        <w:rPr>
          <w:rFonts w:hint="cs"/>
          <w:rtl/>
        </w:rPr>
        <w:t xml:space="preserve">עוד לנו קנאה בנביאים: נחום א ב, צפניה ח יח וגם ג ח, זכריה א ד וגם ח ב וכאמור לא נוכל לדרוש את כולם. יואל מחזיר אותנו לקנאה החיובית, קנאה לצד חמלה, קנאת ה' לארצו המביאה לחמלה על עמו. ובגמרא סוטה ג ע"א, לצד הדיון אם מותר או אסור בכלל לקנא, מוצע לפרש את קינוי </w:t>
      </w:r>
      <w:r w:rsidR="00E52068">
        <w:rPr>
          <w:rFonts w:hint="cs"/>
          <w:rtl/>
        </w:rPr>
        <w:t xml:space="preserve">הבעל </w:t>
      </w:r>
      <w:r>
        <w:rPr>
          <w:rFonts w:hint="cs"/>
          <w:rtl/>
        </w:rPr>
        <w:t>מלשון התראה: "אין קינוי אלא לשון התראה, וכן הוא אומר: ויקנא ה' לארצו". הקב"ה מתרה בגויים להפסיק להציק לעם ישראל ולמנוע מהם לשוב לארצם.</w:t>
      </w:r>
    </w:p>
  </w:footnote>
  <w:footnote w:id="20">
    <w:p w14:paraId="2137E383" w14:textId="77777777" w:rsidR="00A93871" w:rsidRDefault="00A93871" w:rsidP="008934A5">
      <w:pPr>
        <w:pStyle w:val="a3"/>
        <w:rPr>
          <w:rFonts w:hint="cs"/>
          <w:rtl/>
        </w:rPr>
      </w:pPr>
      <w:r>
        <w:rPr>
          <w:rStyle w:val="a5"/>
        </w:rPr>
        <w:footnoteRef/>
      </w:r>
      <w:r>
        <w:rPr>
          <w:rtl/>
        </w:rPr>
        <w:t xml:space="preserve"> </w:t>
      </w:r>
      <w:r>
        <w:rPr>
          <w:rFonts w:hint="cs"/>
          <w:rtl/>
        </w:rPr>
        <w:t xml:space="preserve">הגענו אל הכתובים, ספרי תהלים ומשלי, בהם יש גם לא מעט אזכור של </w:t>
      </w:r>
      <w:r w:rsidR="008934A5">
        <w:rPr>
          <w:rFonts w:hint="cs"/>
          <w:rtl/>
        </w:rPr>
        <w:t>ה</w:t>
      </w:r>
      <w:r>
        <w:rPr>
          <w:rFonts w:hint="cs"/>
          <w:rtl/>
        </w:rPr>
        <w:t>קנאה. המעלה הטובה, אומר בעל תהלים, היא להיות ישר ובר לבב כפי שהוא פותח שם: "</w:t>
      </w:r>
      <w:r>
        <w:rPr>
          <w:rtl/>
        </w:rPr>
        <w:t>מִזְמוֹר לְאָסָף אַךְ טוֹב לְיִשְׂרָאֵל אֱלֹהִים לְבָרֵי לֵבָב</w:t>
      </w:r>
      <w:r>
        <w:rPr>
          <w:rFonts w:hint="cs"/>
          <w:rtl/>
        </w:rPr>
        <w:t>". אך לרגע</w:t>
      </w:r>
      <w:r w:rsidR="008934A5">
        <w:rPr>
          <w:rFonts w:hint="cs"/>
          <w:rtl/>
        </w:rPr>
        <w:t>,</w:t>
      </w:r>
      <w:r>
        <w:rPr>
          <w:rFonts w:hint="cs"/>
          <w:rtl/>
        </w:rPr>
        <w:t xml:space="preserve"> "</w:t>
      </w:r>
      <w:r>
        <w:rPr>
          <w:rtl/>
        </w:rPr>
        <w:t>כִּמְעַט נָטָיוּ רַגְלָי</w:t>
      </w:r>
      <w:r>
        <w:rPr>
          <w:rFonts w:hint="cs"/>
          <w:rtl/>
        </w:rPr>
        <w:t>"</w:t>
      </w:r>
      <w:r w:rsidR="008934A5">
        <w:rPr>
          <w:rFonts w:hint="cs"/>
          <w:rtl/>
        </w:rPr>
        <w:t>,</w:t>
      </w:r>
      <w:r>
        <w:rPr>
          <w:rFonts w:hint="cs"/>
          <w:rtl/>
        </w:rPr>
        <w:t xml:space="preserve"> משום שקנאתי בהוללים ובשלום הרשעים. פסוק זה הוא טיפוס לפסוקי חכמה ומוסר נוספים בתהלים ומשלי שבהם ברור שמידת הקנאה איננה ראויה.</w:t>
      </w:r>
      <w:r w:rsidR="008934A5">
        <w:rPr>
          <w:rFonts w:hint="cs"/>
          <w:rtl/>
        </w:rPr>
        <w:t xml:space="preserve"> ראה תהלים לז א, משלי ג לא, כג יז ועוד.</w:t>
      </w:r>
    </w:p>
  </w:footnote>
  <w:footnote w:id="21">
    <w:p w14:paraId="781FD235" w14:textId="77777777" w:rsidR="00333554" w:rsidRDefault="00333554" w:rsidP="008934A5">
      <w:pPr>
        <w:pStyle w:val="a3"/>
        <w:rPr>
          <w:rFonts w:hint="cs"/>
          <w:rtl/>
        </w:rPr>
      </w:pPr>
      <w:r>
        <w:rPr>
          <w:rStyle w:val="a5"/>
        </w:rPr>
        <w:footnoteRef/>
      </w:r>
      <w:r>
        <w:rPr>
          <w:rtl/>
        </w:rPr>
        <w:t xml:space="preserve"> </w:t>
      </w:r>
      <w:r>
        <w:rPr>
          <w:rFonts w:hint="cs"/>
          <w:rtl/>
        </w:rPr>
        <w:t xml:space="preserve">אגב הפסוק בתהלים, </w:t>
      </w:r>
      <w:r w:rsidR="008934A5">
        <w:rPr>
          <w:rFonts w:hint="cs"/>
          <w:rtl/>
        </w:rPr>
        <w:t xml:space="preserve">ודרשתו של </w:t>
      </w:r>
      <w:r>
        <w:rPr>
          <w:rFonts w:hint="cs"/>
          <w:rtl/>
        </w:rPr>
        <w:t>שכל טוב, הגענו להבחנה בין לקנא ל... לקנא ב...</w:t>
      </w:r>
      <w:r w:rsidR="008934A5">
        <w:rPr>
          <w:rFonts w:hint="cs"/>
          <w:rtl/>
        </w:rPr>
        <w:t>, הבחנה</w:t>
      </w:r>
      <w:r>
        <w:rPr>
          <w:rFonts w:hint="cs"/>
          <w:rtl/>
        </w:rPr>
        <w:t xml:space="preserve"> שאולי נכונה גם בלשון ימינו. לקנא ל... הוא דבר חיובי ביסודו, כפי שראינו באליהו ובספר יואל וגם </w:t>
      </w:r>
      <w:r w:rsidR="008934A5">
        <w:rPr>
          <w:rFonts w:hint="cs"/>
          <w:rtl/>
        </w:rPr>
        <w:t>ב</w:t>
      </w:r>
      <w:r>
        <w:rPr>
          <w:rFonts w:hint="cs"/>
          <w:rtl/>
        </w:rPr>
        <w:t>קנאות פנחס. אבל לקנא ב... הוא דבר שלילי</w:t>
      </w:r>
      <w:r w:rsidR="008934A5">
        <w:rPr>
          <w:rFonts w:hint="cs"/>
          <w:rtl/>
        </w:rPr>
        <w:t>,</w:t>
      </w:r>
      <w:r>
        <w:rPr>
          <w:rFonts w:hint="cs"/>
          <w:rtl/>
        </w:rPr>
        <w:t xml:space="preserve"> כפי שספרות החכמה מזהירה. ראה איך הוא מתעלם מרחל (שקנאה באחותה) ומאידך, מסנגר על קרח ועדתו וגם מפרש את "ויקנאו למשה" שחז"ל פירשו לשלילה ("</w:t>
      </w:r>
      <w:r>
        <w:rPr>
          <w:rtl/>
        </w:rPr>
        <w:t>מלמד שכל אחד ואחד קנא את אשתו ממשה</w:t>
      </w:r>
      <w:r>
        <w:rPr>
          <w:rFonts w:hint="cs"/>
          <w:rtl/>
        </w:rPr>
        <w:t>",</w:t>
      </w:r>
      <w:r w:rsidRPr="00333554">
        <w:rPr>
          <w:rtl/>
        </w:rPr>
        <w:t xml:space="preserve"> </w:t>
      </w:r>
      <w:r>
        <w:rPr>
          <w:rtl/>
        </w:rPr>
        <w:t>סנהדרין קי ע</w:t>
      </w:r>
      <w:r>
        <w:rPr>
          <w:rFonts w:hint="cs"/>
          <w:rtl/>
        </w:rPr>
        <w:t>"א), לחיוב</w:t>
      </w:r>
      <w:r w:rsidR="008934A5">
        <w:rPr>
          <w:rFonts w:hint="cs"/>
          <w:rtl/>
        </w:rPr>
        <w:t xml:space="preserve"> -</w:t>
      </w:r>
      <w:r>
        <w:rPr>
          <w:rFonts w:hint="cs"/>
          <w:rtl/>
        </w:rPr>
        <w:t xml:space="preserve"> שרצו להיות במעלה קדושה.</w:t>
      </w:r>
    </w:p>
  </w:footnote>
  <w:footnote w:id="22">
    <w:p w14:paraId="77D02F3D" w14:textId="77777777" w:rsidR="00237664" w:rsidRDefault="00237664">
      <w:pPr>
        <w:pStyle w:val="a3"/>
        <w:rPr>
          <w:rFonts w:hint="cs"/>
          <w:rtl/>
        </w:rPr>
      </w:pPr>
      <w:r>
        <w:rPr>
          <w:rStyle w:val="a5"/>
        </w:rPr>
        <w:footnoteRef/>
      </w:r>
      <w:r>
        <w:rPr>
          <w:rtl/>
        </w:rPr>
        <w:t xml:space="preserve"> </w:t>
      </w:r>
      <w:r>
        <w:rPr>
          <w:rFonts w:hint="cs"/>
          <w:rtl/>
        </w:rPr>
        <w:t xml:space="preserve">"קנאת סופרים תרבה חכמה" (בבא בתרא כא א), קנאת בנאים תרבה בניה, קנאת מדענים תרבה מדע, קנאת אמנים תרבה אמנות, קנאת צדקה תרבה חסד וכו'. הקנאה היא מיסודות קיום העולם ופיתוחו. ראה </w:t>
      </w:r>
      <w:r>
        <w:rPr>
          <w:rtl/>
        </w:rPr>
        <w:t>מדרש תהלים (בובר) מזמור לז</w:t>
      </w:r>
      <w:r>
        <w:rPr>
          <w:rFonts w:hint="cs"/>
          <w:rtl/>
        </w:rPr>
        <w:t>: " ...</w:t>
      </w:r>
      <w:r>
        <w:rPr>
          <w:rtl/>
        </w:rPr>
        <w:t xml:space="preserve"> אמר </w:t>
      </w:r>
      <w:r w:rsidR="00493266">
        <w:rPr>
          <w:rtl/>
        </w:rPr>
        <w:t>הקב"ה</w:t>
      </w:r>
      <w:r>
        <w:rPr>
          <w:rFonts w:hint="cs"/>
          <w:rtl/>
        </w:rPr>
        <w:t>:</w:t>
      </w:r>
      <w:r>
        <w:rPr>
          <w:rtl/>
        </w:rPr>
        <w:t xml:space="preserve"> קנא לי, שאילולי הקנאה אין העולם עומד, ואין אדם נושא אשה, ואינו בונה בית</w:t>
      </w:r>
      <w:r>
        <w:rPr>
          <w:rFonts w:hint="cs"/>
          <w:rtl/>
        </w:rPr>
        <w:t>.</w:t>
      </w:r>
      <w:r>
        <w:rPr>
          <w:rtl/>
        </w:rPr>
        <w:t xml:space="preserve"> שאילולי שקנא אברהם, לא היה קונה שמים וארץ</w:t>
      </w:r>
      <w:r>
        <w:rPr>
          <w:rFonts w:hint="cs"/>
          <w:rtl/>
        </w:rPr>
        <w:t>.</w:t>
      </w:r>
      <w:r>
        <w:rPr>
          <w:rtl/>
        </w:rPr>
        <w:t xml:space="preserve"> ואימתי ק</w:t>
      </w:r>
      <w:r>
        <w:rPr>
          <w:rFonts w:hint="cs"/>
          <w:rtl/>
        </w:rPr>
        <w:t>י</w:t>
      </w:r>
      <w:r>
        <w:rPr>
          <w:rtl/>
        </w:rPr>
        <w:t>נא</w:t>
      </w:r>
      <w:r>
        <w:rPr>
          <w:rFonts w:hint="cs"/>
          <w:rtl/>
        </w:rPr>
        <w:t>?</w:t>
      </w:r>
      <w:r>
        <w:rPr>
          <w:rtl/>
        </w:rPr>
        <w:t xml:space="preserve"> שאמר למלכי צדק</w:t>
      </w:r>
      <w:r>
        <w:rPr>
          <w:rFonts w:hint="cs"/>
          <w:rtl/>
        </w:rPr>
        <w:t>:</w:t>
      </w:r>
      <w:r>
        <w:rPr>
          <w:rtl/>
        </w:rPr>
        <w:t xml:space="preserve"> כיצד יצאת מן התיבה</w:t>
      </w:r>
      <w:r>
        <w:rPr>
          <w:rFonts w:hint="cs"/>
          <w:rtl/>
        </w:rPr>
        <w:t>?</w:t>
      </w:r>
      <w:r>
        <w:rPr>
          <w:rtl/>
        </w:rPr>
        <w:t xml:space="preserve"> אמר ליה</w:t>
      </w:r>
      <w:r>
        <w:rPr>
          <w:rFonts w:hint="cs"/>
          <w:rtl/>
        </w:rPr>
        <w:t>:</w:t>
      </w:r>
      <w:r>
        <w:rPr>
          <w:rtl/>
        </w:rPr>
        <w:t xml:space="preserve"> בצדקה שהיינו עושים שם</w:t>
      </w:r>
      <w:r>
        <w:rPr>
          <w:rFonts w:hint="cs"/>
          <w:rtl/>
        </w:rPr>
        <w:t>.</w:t>
      </w:r>
      <w:r>
        <w:rPr>
          <w:rtl/>
        </w:rPr>
        <w:t xml:space="preserve"> אמר לו</w:t>
      </w:r>
      <w:r>
        <w:rPr>
          <w:rFonts w:hint="cs"/>
          <w:rtl/>
        </w:rPr>
        <w:t>:</w:t>
      </w:r>
      <w:r>
        <w:rPr>
          <w:rtl/>
        </w:rPr>
        <w:t xml:space="preserve"> וכי מה צדקה היה לכם לעשות בתיבה</w:t>
      </w:r>
      <w:r>
        <w:rPr>
          <w:rFonts w:hint="cs"/>
          <w:rtl/>
        </w:rPr>
        <w:t>?</w:t>
      </w:r>
      <w:r>
        <w:rPr>
          <w:rtl/>
        </w:rPr>
        <w:t xml:space="preserve"> וכי עניים היו שם</w:t>
      </w:r>
      <w:r>
        <w:rPr>
          <w:rFonts w:hint="cs"/>
          <w:rtl/>
        </w:rPr>
        <w:t>?</w:t>
      </w:r>
      <w:r>
        <w:rPr>
          <w:rtl/>
        </w:rPr>
        <w:t xml:space="preserve"> והלא לא היו שם אלא נח ובניו, ולמי הייתם עושין צדקה</w:t>
      </w:r>
      <w:r>
        <w:rPr>
          <w:rFonts w:hint="cs"/>
          <w:rtl/>
        </w:rPr>
        <w:t>?</w:t>
      </w:r>
      <w:r>
        <w:rPr>
          <w:rtl/>
        </w:rPr>
        <w:t xml:space="preserve"> אמר ליה</w:t>
      </w:r>
      <w:r>
        <w:rPr>
          <w:rFonts w:hint="cs"/>
          <w:rtl/>
        </w:rPr>
        <w:t>:</w:t>
      </w:r>
      <w:r>
        <w:rPr>
          <w:rtl/>
        </w:rPr>
        <w:t xml:space="preserve"> על הבהמה ועל החיה ועל העוף</w:t>
      </w:r>
      <w:r>
        <w:rPr>
          <w:rFonts w:hint="cs"/>
          <w:rtl/>
        </w:rPr>
        <w:t>.</w:t>
      </w:r>
      <w:r>
        <w:rPr>
          <w:rtl/>
        </w:rPr>
        <w:t xml:space="preserve"> לא היינו ישנים, אלא נותנים היינו לפני זה ולפני זה כל הלילה</w:t>
      </w:r>
      <w:r>
        <w:rPr>
          <w:rFonts w:hint="cs"/>
          <w:rtl/>
        </w:rPr>
        <w:t>.</w:t>
      </w:r>
      <w:r>
        <w:rPr>
          <w:rtl/>
        </w:rPr>
        <w:t xml:space="preserve"> אותה שעה אמר אברהם</w:t>
      </w:r>
      <w:r>
        <w:rPr>
          <w:rFonts w:hint="cs"/>
          <w:rtl/>
        </w:rPr>
        <w:t>:</w:t>
      </w:r>
      <w:r>
        <w:rPr>
          <w:rtl/>
        </w:rPr>
        <w:t xml:space="preserve"> ומה אילולי שעשו צדקה עם בהמה וחיה ועוף לא היו יוצאין, וכיון שעשו צדקה יצאו, ואני אם אעשה עם בני אדם על אחת כמה וכמה</w:t>
      </w:r>
      <w:r>
        <w:rPr>
          <w:rFonts w:hint="cs"/>
          <w:rtl/>
        </w:rPr>
        <w:t>!</w:t>
      </w:r>
      <w:r>
        <w:rPr>
          <w:rtl/>
        </w:rPr>
        <w:t xml:space="preserve"> באותה שעה נטע אשל בבאר שבע</w:t>
      </w:r>
      <w:r>
        <w:rPr>
          <w:rFonts w:hint="cs"/>
          <w:rtl/>
        </w:rPr>
        <w:t xml:space="preserve">: </w:t>
      </w:r>
      <w:r>
        <w:rPr>
          <w:rtl/>
        </w:rPr>
        <w:t>אכילה שתיה לויה, וכן אמר שלמה</w:t>
      </w:r>
      <w:r>
        <w:rPr>
          <w:rFonts w:hint="cs"/>
          <w:rtl/>
        </w:rPr>
        <w:t>:</w:t>
      </w:r>
      <w:r>
        <w:rPr>
          <w:rtl/>
        </w:rPr>
        <w:t xml:space="preserve"> וראיתי אני את כל עמל</w:t>
      </w:r>
      <w:r>
        <w:rPr>
          <w:rFonts w:hint="cs"/>
          <w:rtl/>
        </w:rPr>
        <w:t xml:space="preserve"> ואת כל כשרון המעשה כי היא קנאת איש מרעהו</w:t>
      </w:r>
      <w:r>
        <w:rPr>
          <w:rtl/>
        </w:rPr>
        <w:t xml:space="preserve"> (קהלת ד ד)</w:t>
      </w:r>
      <w:r>
        <w:rPr>
          <w:rFonts w:hint="cs"/>
          <w:rtl/>
        </w:rPr>
        <w:t>". ואגב אורחא למדנו שיש קשר בין קנ"ה ובין קנ"א.</w:t>
      </w:r>
    </w:p>
  </w:footnote>
  <w:footnote w:id="23">
    <w:p w14:paraId="08B13E42" w14:textId="77777777" w:rsidR="00CC6366" w:rsidRDefault="00CC6366" w:rsidP="00CC6366">
      <w:pPr>
        <w:pStyle w:val="a3"/>
        <w:rPr>
          <w:rFonts w:hint="cs"/>
          <w:rtl/>
        </w:rPr>
      </w:pPr>
      <w:r>
        <w:rPr>
          <w:rStyle w:val="a5"/>
        </w:rPr>
        <w:footnoteRef/>
      </w:r>
      <w:r>
        <w:rPr>
          <w:rtl/>
        </w:rPr>
        <w:t xml:space="preserve"> </w:t>
      </w:r>
      <w:r>
        <w:rPr>
          <w:rFonts w:hint="cs"/>
          <w:rtl/>
        </w:rPr>
        <w:t>דור אחרי מריבה גדולה בבית המדרש בה ניסו ר' מאיר ור' נתן להדיח את רבן שמעון בן גמליאל מהנשיאות (משום שפגע בכבודם ושינה סדרים בבית המדרש ביום שבו נעדרו), יושב רבי ושונה לר' שמעון בו משנה במסכת בכורות ולא אומר את שם החכם שאמרה, רק בלשון "אחרים אומרים".</w:t>
      </w:r>
    </w:p>
  </w:footnote>
  <w:footnote w:id="24">
    <w:p w14:paraId="12AE30A3" w14:textId="77777777" w:rsidR="00CC6366" w:rsidRDefault="00CC6366" w:rsidP="00A8116D">
      <w:pPr>
        <w:pStyle w:val="a3"/>
        <w:rPr>
          <w:rFonts w:hint="cs"/>
          <w:rtl/>
        </w:rPr>
      </w:pPr>
      <w:r>
        <w:rPr>
          <w:rStyle w:val="a5"/>
        </w:rPr>
        <w:footnoteRef/>
      </w:r>
      <w:r>
        <w:rPr>
          <w:rtl/>
        </w:rPr>
        <w:t xml:space="preserve"> </w:t>
      </w:r>
      <w:r>
        <w:rPr>
          <w:rFonts w:hint="cs"/>
          <w:rtl/>
        </w:rPr>
        <w:t>הבן, ר' שמעון, שואל את אביו, רבי, מדוע אין מזכירים את שמות החכמים והאבא, רבי, אומר לו: אנשים אלה בקשו לעקור את כבוד בית הנ</w:t>
      </w:r>
      <w:r w:rsidR="008934A5">
        <w:rPr>
          <w:rFonts w:hint="cs"/>
          <w:rtl/>
        </w:rPr>
        <w:t>ש</w:t>
      </w:r>
      <w:r>
        <w:rPr>
          <w:rFonts w:hint="cs"/>
          <w:rtl/>
        </w:rPr>
        <w:t>יאות: "כבודך וכבוד בית אביך".</w:t>
      </w:r>
    </w:p>
  </w:footnote>
  <w:footnote w:id="25">
    <w:p w14:paraId="3F8C9BB5" w14:textId="77777777" w:rsidR="00CC6366" w:rsidRDefault="00CC6366" w:rsidP="00A8116D">
      <w:pPr>
        <w:pStyle w:val="a3"/>
        <w:rPr>
          <w:rFonts w:hint="cs"/>
          <w:rtl/>
        </w:rPr>
      </w:pPr>
      <w:r>
        <w:rPr>
          <w:rStyle w:val="a5"/>
        </w:rPr>
        <w:footnoteRef/>
      </w:r>
      <w:r>
        <w:rPr>
          <w:rtl/>
        </w:rPr>
        <w:t xml:space="preserve"> </w:t>
      </w:r>
      <w:r w:rsidR="00A8116D">
        <w:rPr>
          <w:rFonts w:hint="cs"/>
          <w:rtl/>
        </w:rPr>
        <w:t>הבן מנסה לרכך ומביא את הפסוק מקהלת: "</w:t>
      </w:r>
      <w:r w:rsidR="00A8116D">
        <w:rPr>
          <w:rtl/>
        </w:rPr>
        <w:t>גַּם אַהֲבָתָם גַּם־שִׂנְאָתָם גַּם־קִנְאָתָם כְּבָר אָבָדָה</w:t>
      </w:r>
      <w:r w:rsidR="00A8116D">
        <w:rPr>
          <w:rFonts w:hint="cs"/>
          <w:rtl/>
        </w:rPr>
        <w:t xml:space="preserve">" </w:t>
      </w:r>
      <w:r w:rsidR="00A8116D">
        <w:rPr>
          <w:rtl/>
        </w:rPr>
        <w:t>–</w:t>
      </w:r>
      <w:r w:rsidR="00A8116D">
        <w:rPr>
          <w:rFonts w:hint="cs"/>
          <w:rtl/>
        </w:rPr>
        <w:t xml:space="preserve"> די אבא, למה אנחנו לא יודעים להעביר על מידותינו, לשכוח ולסלוח. אך האבא, רבי שענוותן היה, מביא לו פסוק נגדי מספר תהלים שמשמעותו שגם כאשר תם ומוגר האויב, בתיו נשארים חרבים! והבן </w:t>
      </w:r>
      <w:r w:rsidR="00092741">
        <w:rPr>
          <w:rFonts w:hint="cs"/>
          <w:rtl/>
        </w:rPr>
        <w:t>לא מוותר ו</w:t>
      </w:r>
      <w:r w:rsidR="00A8116D">
        <w:rPr>
          <w:rFonts w:hint="cs"/>
          <w:rtl/>
        </w:rPr>
        <w:t xml:space="preserve">ממשיך ועונה לאבא: זה כאשר הועילו מעשיהם של אותם אנשים, אבל כאשר לא יצאה תוכניתם לפועל ולא הצליחו (הועילו) במעשיהם, מן הראוי לשקם את ההריסות ולא להמשיך ולנטור כל הימים. </w:t>
      </w:r>
    </w:p>
  </w:footnote>
  <w:footnote w:id="26">
    <w:p w14:paraId="103E34F7" w14:textId="77777777" w:rsidR="00092741" w:rsidRDefault="00092741" w:rsidP="00092741">
      <w:pPr>
        <w:pStyle w:val="a3"/>
        <w:rPr>
          <w:rFonts w:hint="cs"/>
          <w:rtl/>
        </w:rPr>
      </w:pPr>
      <w:r>
        <w:rPr>
          <w:rStyle w:val="a5"/>
        </w:rPr>
        <w:footnoteRef/>
      </w:r>
      <w:r>
        <w:rPr>
          <w:rtl/>
        </w:rPr>
        <w:t xml:space="preserve"> </w:t>
      </w:r>
      <w:r>
        <w:rPr>
          <w:rFonts w:hint="cs"/>
          <w:rtl/>
        </w:rPr>
        <w:t>רבי שועה לבנו וחוזר ושונה את המשנה בשם רבי מאיר, אבל לא באופן שלם. המירב שהוא מוכן לומר הוא: "</w:t>
      </w:r>
      <w:r w:rsidRPr="00092741">
        <w:rPr>
          <w:rtl/>
        </w:rPr>
        <w:t>אמרו משום ר</w:t>
      </w:r>
      <w:r w:rsidRPr="00092741">
        <w:rPr>
          <w:rFonts w:hint="cs"/>
          <w:rtl/>
        </w:rPr>
        <w:t>בי מאיר</w:t>
      </w:r>
      <w:r>
        <w:rPr>
          <w:rFonts w:hint="cs"/>
          <w:rtl/>
        </w:rPr>
        <w:t>". "אמר רבי מאיר", הוא לא מוכן לומר. אהבתם ושנאתם אולי אבדה, אבל לא קנאתם. קנאת תלמידי חכמים "</w:t>
      </w:r>
      <w:r>
        <w:rPr>
          <w:rtl/>
        </w:rPr>
        <w:t>שנשיכתן נשיכת שועל ועקיצתן עקיצת עקרב</w:t>
      </w:r>
      <w:r>
        <w:rPr>
          <w:rFonts w:hint="cs"/>
          <w:rtl/>
        </w:rPr>
        <w:t>" (</w:t>
      </w:r>
      <w:r>
        <w:rPr>
          <w:rtl/>
        </w:rPr>
        <w:t xml:space="preserve">מסכת אבות פרק ב </w:t>
      </w:r>
      <w:r>
        <w:rPr>
          <w:rFonts w:hint="cs"/>
          <w:rtl/>
        </w:rPr>
        <w:t>משנה י) לא במהרה אובדת, לא בקלות נמוגה.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06B6" w14:textId="77777777" w:rsidR="00DC5D62" w:rsidRDefault="00DC5D62" w:rsidP="001811AA">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9B08EE">
      <w:rPr>
        <w:rFonts w:hint="cs"/>
        <w:rtl/>
      </w:rPr>
      <w:t>ד</w:t>
    </w:r>
  </w:p>
  <w:p w14:paraId="39AA2A5E" w14:textId="77777777" w:rsidR="00DC5D62" w:rsidRDefault="00DC5D62">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zG3NDM1MgfyDJR0lIJTi4sz8/NACgxrAQKnURgsAAAA"/>
  </w:docVars>
  <w:rsids>
    <w:rsidRoot w:val="000F66FB"/>
    <w:rsid w:val="000075EC"/>
    <w:rsid w:val="000079FB"/>
    <w:rsid w:val="00015194"/>
    <w:rsid w:val="0004592D"/>
    <w:rsid w:val="00050F5A"/>
    <w:rsid w:val="000525F7"/>
    <w:rsid w:val="0006135E"/>
    <w:rsid w:val="00065FAC"/>
    <w:rsid w:val="00066FC3"/>
    <w:rsid w:val="00081179"/>
    <w:rsid w:val="0008310C"/>
    <w:rsid w:val="00083E89"/>
    <w:rsid w:val="00092741"/>
    <w:rsid w:val="000A7351"/>
    <w:rsid w:val="000E0128"/>
    <w:rsid w:val="000E42B2"/>
    <w:rsid w:val="000E4966"/>
    <w:rsid w:val="000F66FB"/>
    <w:rsid w:val="00105604"/>
    <w:rsid w:val="00123C67"/>
    <w:rsid w:val="001300F3"/>
    <w:rsid w:val="00130BE4"/>
    <w:rsid w:val="001342AC"/>
    <w:rsid w:val="0014147B"/>
    <w:rsid w:val="001425DA"/>
    <w:rsid w:val="00154599"/>
    <w:rsid w:val="00156D4E"/>
    <w:rsid w:val="001811AA"/>
    <w:rsid w:val="00185E67"/>
    <w:rsid w:val="001B3447"/>
    <w:rsid w:val="001C72DB"/>
    <w:rsid w:val="001D07D3"/>
    <w:rsid w:val="001E02F6"/>
    <w:rsid w:val="001E7AE7"/>
    <w:rsid w:val="00215215"/>
    <w:rsid w:val="0022437A"/>
    <w:rsid w:val="002250FF"/>
    <w:rsid w:val="00227B04"/>
    <w:rsid w:val="00234147"/>
    <w:rsid w:val="00237664"/>
    <w:rsid w:val="00261C3E"/>
    <w:rsid w:val="00270307"/>
    <w:rsid w:val="0027342D"/>
    <w:rsid w:val="002757EE"/>
    <w:rsid w:val="00291311"/>
    <w:rsid w:val="00293883"/>
    <w:rsid w:val="002A2922"/>
    <w:rsid w:val="002A3DAF"/>
    <w:rsid w:val="002B4D8C"/>
    <w:rsid w:val="002C3BA7"/>
    <w:rsid w:val="002D4F2C"/>
    <w:rsid w:val="002D72E8"/>
    <w:rsid w:val="002E0143"/>
    <w:rsid w:val="002F38DF"/>
    <w:rsid w:val="00317F37"/>
    <w:rsid w:val="00333554"/>
    <w:rsid w:val="003408D5"/>
    <w:rsid w:val="003762CB"/>
    <w:rsid w:val="00387F1C"/>
    <w:rsid w:val="00393863"/>
    <w:rsid w:val="003964AB"/>
    <w:rsid w:val="003A1CEB"/>
    <w:rsid w:val="003C15D3"/>
    <w:rsid w:val="003D54FC"/>
    <w:rsid w:val="003E1972"/>
    <w:rsid w:val="00401784"/>
    <w:rsid w:val="004060D6"/>
    <w:rsid w:val="004150CB"/>
    <w:rsid w:val="0041513C"/>
    <w:rsid w:val="00493266"/>
    <w:rsid w:val="004B2406"/>
    <w:rsid w:val="004C6127"/>
    <w:rsid w:val="004D145B"/>
    <w:rsid w:val="004D3BBB"/>
    <w:rsid w:val="004D3D8F"/>
    <w:rsid w:val="005266A1"/>
    <w:rsid w:val="00535609"/>
    <w:rsid w:val="0055592A"/>
    <w:rsid w:val="00591E8A"/>
    <w:rsid w:val="005A3471"/>
    <w:rsid w:val="005D0ED8"/>
    <w:rsid w:val="005E6FEF"/>
    <w:rsid w:val="005F4EC8"/>
    <w:rsid w:val="00625344"/>
    <w:rsid w:val="00637DB7"/>
    <w:rsid w:val="00645833"/>
    <w:rsid w:val="00653EA0"/>
    <w:rsid w:val="006547ED"/>
    <w:rsid w:val="0068360F"/>
    <w:rsid w:val="00684DF0"/>
    <w:rsid w:val="006908A3"/>
    <w:rsid w:val="006950BB"/>
    <w:rsid w:val="00695358"/>
    <w:rsid w:val="006A55F4"/>
    <w:rsid w:val="006A5A67"/>
    <w:rsid w:val="006B3635"/>
    <w:rsid w:val="006E2831"/>
    <w:rsid w:val="0070240C"/>
    <w:rsid w:val="00722400"/>
    <w:rsid w:val="00723FF9"/>
    <w:rsid w:val="00757062"/>
    <w:rsid w:val="00764A14"/>
    <w:rsid w:val="007901C4"/>
    <w:rsid w:val="00790D6E"/>
    <w:rsid w:val="007C4D1E"/>
    <w:rsid w:val="007E3002"/>
    <w:rsid w:val="007E7FE9"/>
    <w:rsid w:val="0082640C"/>
    <w:rsid w:val="008310E7"/>
    <w:rsid w:val="008923D7"/>
    <w:rsid w:val="008934A5"/>
    <w:rsid w:val="0089683B"/>
    <w:rsid w:val="00897FE8"/>
    <w:rsid w:val="008B0765"/>
    <w:rsid w:val="008C1B30"/>
    <w:rsid w:val="008C7F47"/>
    <w:rsid w:val="008D2C70"/>
    <w:rsid w:val="008D2ED2"/>
    <w:rsid w:val="008E071C"/>
    <w:rsid w:val="008E2725"/>
    <w:rsid w:val="0090267E"/>
    <w:rsid w:val="009251CF"/>
    <w:rsid w:val="0093392C"/>
    <w:rsid w:val="00963980"/>
    <w:rsid w:val="009659CA"/>
    <w:rsid w:val="00985A61"/>
    <w:rsid w:val="009A0527"/>
    <w:rsid w:val="009A3FF6"/>
    <w:rsid w:val="009B08EE"/>
    <w:rsid w:val="009C222D"/>
    <w:rsid w:val="009E5C08"/>
    <w:rsid w:val="009E7107"/>
    <w:rsid w:val="00A06204"/>
    <w:rsid w:val="00A249BD"/>
    <w:rsid w:val="00A35FAF"/>
    <w:rsid w:val="00A44B9A"/>
    <w:rsid w:val="00A47152"/>
    <w:rsid w:val="00A76E36"/>
    <w:rsid w:val="00A8116D"/>
    <w:rsid w:val="00A8577C"/>
    <w:rsid w:val="00A93871"/>
    <w:rsid w:val="00AA1F94"/>
    <w:rsid w:val="00AA25E6"/>
    <w:rsid w:val="00AA4C7A"/>
    <w:rsid w:val="00AD5167"/>
    <w:rsid w:val="00AE582E"/>
    <w:rsid w:val="00AF79F7"/>
    <w:rsid w:val="00B16198"/>
    <w:rsid w:val="00B2203E"/>
    <w:rsid w:val="00B34DB2"/>
    <w:rsid w:val="00B67FBF"/>
    <w:rsid w:val="00B7731A"/>
    <w:rsid w:val="00B81390"/>
    <w:rsid w:val="00B83410"/>
    <w:rsid w:val="00BA1FC7"/>
    <w:rsid w:val="00BA3069"/>
    <w:rsid w:val="00BA7EE0"/>
    <w:rsid w:val="00BB196C"/>
    <w:rsid w:val="00BE2C22"/>
    <w:rsid w:val="00BF6370"/>
    <w:rsid w:val="00C005E1"/>
    <w:rsid w:val="00C0136A"/>
    <w:rsid w:val="00C03CE7"/>
    <w:rsid w:val="00C21C79"/>
    <w:rsid w:val="00C2690E"/>
    <w:rsid w:val="00C30B33"/>
    <w:rsid w:val="00C32257"/>
    <w:rsid w:val="00C4364D"/>
    <w:rsid w:val="00C83552"/>
    <w:rsid w:val="00C9482E"/>
    <w:rsid w:val="00CC6366"/>
    <w:rsid w:val="00CD4CED"/>
    <w:rsid w:val="00CF4A61"/>
    <w:rsid w:val="00D012F1"/>
    <w:rsid w:val="00D03059"/>
    <w:rsid w:val="00D0427A"/>
    <w:rsid w:val="00D051DE"/>
    <w:rsid w:val="00D06E07"/>
    <w:rsid w:val="00D26B44"/>
    <w:rsid w:val="00D45591"/>
    <w:rsid w:val="00D57C31"/>
    <w:rsid w:val="00D607B3"/>
    <w:rsid w:val="00D73630"/>
    <w:rsid w:val="00D86B7B"/>
    <w:rsid w:val="00DA10BA"/>
    <w:rsid w:val="00DA723C"/>
    <w:rsid w:val="00DB2CC7"/>
    <w:rsid w:val="00DC5D62"/>
    <w:rsid w:val="00DD45B3"/>
    <w:rsid w:val="00DD608B"/>
    <w:rsid w:val="00DF0D4D"/>
    <w:rsid w:val="00E168D9"/>
    <w:rsid w:val="00E2796F"/>
    <w:rsid w:val="00E40082"/>
    <w:rsid w:val="00E5095C"/>
    <w:rsid w:val="00E52068"/>
    <w:rsid w:val="00E627DF"/>
    <w:rsid w:val="00E63C82"/>
    <w:rsid w:val="00E742AE"/>
    <w:rsid w:val="00EB7B4C"/>
    <w:rsid w:val="00ED35C7"/>
    <w:rsid w:val="00F1473C"/>
    <w:rsid w:val="00F154DD"/>
    <w:rsid w:val="00F31EB4"/>
    <w:rsid w:val="00F46826"/>
    <w:rsid w:val="00F618E5"/>
    <w:rsid w:val="00F67276"/>
    <w:rsid w:val="00F7098C"/>
    <w:rsid w:val="00FA2769"/>
    <w:rsid w:val="00FD0707"/>
    <w:rsid w:val="00FD7560"/>
    <w:rsid w:val="00FD77D0"/>
    <w:rsid w:val="00FF3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495171"/>
  <w15:chartTrackingRefBased/>
  <w15:docId w15:val="{80F4E855-2DF5-4EA8-BA8A-2117E53B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0D4D"/>
    <w:pPr>
      <w:bidi/>
    </w:pPr>
    <w:rPr>
      <w:rFonts w:cs="Narkisim"/>
      <w:sz w:val="22"/>
      <w:szCs w:val="22"/>
      <w:lang w:eastAsia="he-IL"/>
    </w:rPr>
  </w:style>
  <w:style w:type="paragraph" w:styleId="1">
    <w:name w:val="heading 1"/>
    <w:basedOn w:val="a"/>
    <w:next w:val="a"/>
    <w:link w:val="10"/>
    <w:qFormat/>
    <w:rsid w:val="00DF0D4D"/>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DF0D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0D4D"/>
  </w:style>
  <w:style w:type="paragraph" w:styleId="a3">
    <w:name w:val="footnote text"/>
    <w:basedOn w:val="a"/>
    <w:link w:val="a4"/>
    <w:rsid w:val="00DF0D4D"/>
    <w:pPr>
      <w:ind w:left="170" w:hanging="170"/>
      <w:jc w:val="both"/>
    </w:pPr>
    <w:rPr>
      <w:sz w:val="20"/>
      <w:szCs w:val="20"/>
    </w:rPr>
  </w:style>
  <w:style w:type="character" w:styleId="a5">
    <w:name w:val="footnote reference"/>
    <w:semiHidden/>
    <w:rsid w:val="00DF0D4D"/>
    <w:rPr>
      <w:vertAlign w:val="superscript"/>
    </w:rPr>
  </w:style>
  <w:style w:type="paragraph" w:styleId="a6">
    <w:name w:val="header"/>
    <w:basedOn w:val="a"/>
    <w:link w:val="a7"/>
    <w:rsid w:val="00DF0D4D"/>
    <w:pPr>
      <w:tabs>
        <w:tab w:val="center" w:pos="4153"/>
        <w:tab w:val="right" w:pos="8306"/>
      </w:tabs>
    </w:pPr>
  </w:style>
  <w:style w:type="paragraph" w:styleId="a8">
    <w:name w:val="footer"/>
    <w:basedOn w:val="a"/>
    <w:link w:val="a9"/>
    <w:rsid w:val="00DF0D4D"/>
    <w:pPr>
      <w:tabs>
        <w:tab w:val="center" w:pos="4153"/>
        <w:tab w:val="right" w:pos="8306"/>
      </w:tabs>
    </w:pPr>
  </w:style>
  <w:style w:type="paragraph" w:customStyle="1" w:styleId="aa">
    <w:name w:val="כותרת"/>
    <w:basedOn w:val="a"/>
    <w:rsid w:val="00DF0D4D"/>
    <w:pPr>
      <w:spacing w:before="240" w:line="320" w:lineRule="atLeast"/>
      <w:jc w:val="center"/>
    </w:pPr>
    <w:rPr>
      <w:rFonts w:cs="David"/>
      <w:b/>
      <w:bCs/>
      <w:spacing w:val="20"/>
      <w:szCs w:val="32"/>
    </w:rPr>
  </w:style>
  <w:style w:type="paragraph" w:customStyle="1" w:styleId="ab">
    <w:name w:val="כותרת קטע"/>
    <w:basedOn w:val="a"/>
    <w:rsid w:val="00DF0D4D"/>
    <w:pPr>
      <w:spacing w:before="240" w:line="300" w:lineRule="atLeast"/>
    </w:pPr>
    <w:rPr>
      <w:rFonts w:cs="Arial"/>
      <w:b/>
      <w:bCs/>
      <w:szCs w:val="24"/>
    </w:rPr>
  </w:style>
  <w:style w:type="paragraph" w:customStyle="1" w:styleId="ac">
    <w:name w:val="מקור"/>
    <w:basedOn w:val="a"/>
    <w:rsid w:val="00DF0D4D"/>
    <w:pPr>
      <w:spacing w:line="320" w:lineRule="atLeast"/>
      <w:jc w:val="both"/>
    </w:pPr>
    <w:rPr>
      <w:rFonts w:cs="David"/>
      <w:szCs w:val="24"/>
    </w:rPr>
  </w:style>
  <w:style w:type="paragraph" w:customStyle="1" w:styleId="ad">
    <w:name w:val="מחלקי המים"/>
    <w:basedOn w:val="a"/>
    <w:rsid w:val="00DF0D4D"/>
    <w:pPr>
      <w:spacing w:line="320" w:lineRule="atLeast"/>
      <w:jc w:val="both"/>
    </w:pPr>
    <w:rPr>
      <w:b/>
      <w:bCs/>
      <w:szCs w:val="24"/>
    </w:rPr>
  </w:style>
  <w:style w:type="character" w:styleId="Hyperlink">
    <w:name w:val="Hyperlink"/>
    <w:rsid w:val="00DF0D4D"/>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DF0D4D"/>
    <w:rPr>
      <w:rFonts w:cs="Narkisim"/>
      <w:lang w:eastAsia="he-IL"/>
    </w:rPr>
  </w:style>
  <w:style w:type="character" w:customStyle="1" w:styleId="10">
    <w:name w:val="כותרת 1 תו"/>
    <w:link w:val="1"/>
    <w:rsid w:val="00DF0D4D"/>
    <w:rPr>
      <w:rFonts w:cs="David"/>
      <w:b/>
      <w:bCs/>
      <w:sz w:val="22"/>
      <w:szCs w:val="28"/>
      <w:lang w:eastAsia="he-IL"/>
    </w:rPr>
  </w:style>
  <w:style w:type="character" w:customStyle="1" w:styleId="a7">
    <w:name w:val="כותרת עליונה תו"/>
    <w:link w:val="a6"/>
    <w:rsid w:val="00DF0D4D"/>
    <w:rPr>
      <w:rFonts w:cs="Narkisim"/>
      <w:sz w:val="22"/>
      <w:szCs w:val="22"/>
      <w:lang w:eastAsia="he-IL"/>
    </w:rPr>
  </w:style>
  <w:style w:type="character" w:customStyle="1" w:styleId="a9">
    <w:name w:val="כותרת תחתונה תו"/>
    <w:link w:val="a8"/>
    <w:rsid w:val="00DF0D4D"/>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DF0D4D"/>
    <w:rPr>
      <w:rFonts w:ascii="Tahoma" w:hAnsi="Tahoma" w:cs="Tahoma"/>
      <w:sz w:val="16"/>
      <w:szCs w:val="16"/>
    </w:rPr>
  </w:style>
  <w:style w:type="character" w:customStyle="1" w:styleId="af0">
    <w:name w:val="טקסט בלונים תו"/>
    <w:link w:val="af"/>
    <w:uiPriority w:val="99"/>
    <w:rsid w:val="00DF0D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c-%d7%90%d7%97%d7%93-%d7%95%d7%a7%d7%95%d7%9c%d7%95%d7%aa-%d7%a8%d7%91%d7%99%d7%9d" TargetMode="External"/><Relationship Id="rId3" Type="http://schemas.openxmlformats.org/officeDocument/2006/relationships/hyperlink" Target="http://www.mayim.org.il/?parasha=%D7%A7%D7%A0%D7%90%D7%AA-%D7%90%D7%97%D7%99%D7%9D" TargetMode="External"/><Relationship Id="rId7" Type="http://schemas.openxmlformats.org/officeDocument/2006/relationships/hyperlink" Target="https://www.mayim.org.il/?parasha=%D7%98%D7%94%D7%95%D7%A8%D7%94-%D7%9C%D7%91%D7%A2%D7%9C-%D7%95%D7%98%D7%94%D7%95%D7%A8%D7%94-%D7%9C%D7%91%D7%95%D7%A2%D7%9C" TargetMode="External"/><Relationship Id="rId2" Type="http://schemas.openxmlformats.org/officeDocument/2006/relationships/hyperlink" Target="https://www.mayim.org.il/?parasha=%D7%99%D7%A6%D7%97%D7%A7-%D7%90%D7%91%D7%99%D7%A0%D7%951" TargetMode="External"/><Relationship Id="rId1" Type="http://schemas.openxmlformats.org/officeDocument/2006/relationships/hyperlink" Target="http://www.mayim.org.il/?parasha=%D7%A7%D7%A0%D7%90%D7%95%D7%AA-%D7%A4%D7%A0%D7%97%D7%A1-%D7%9E%D7%95%D7%9C-%D7%A7%D7%A0%D7%90%D7%95%D7%AA-%D7%90%D7%9C%D7%99%D7%94%D7%951" TargetMode="External"/><Relationship Id="rId6" Type="http://schemas.openxmlformats.org/officeDocument/2006/relationships/hyperlink" Target="http://www.mayim.org.il/?parasha=%D7%A9%D7%9C%D7%95%D7%9D-%D7%91%D7%99%D7%9F-%D7%90%D7%99%D7%A9-%D7%95%D7%90%D7%A9%D7%AA%D7%95" TargetMode="External"/><Relationship Id="rId11" Type="http://schemas.openxmlformats.org/officeDocument/2006/relationships/hyperlink" Target="http://www.mayim.org.il/?parasha=%D7%94%D7%A4%D7%98%D7%A8%D7%AA-%D7%94%D7%A9%D7%91%D7%AA-%D7%90%D7%9C%D7%99%D7%94%D7%95-%D7%91%D7%94%D7%A8-%D7%97%D7%95%D7%A8%D7%911" TargetMode="External"/><Relationship Id="rId5" Type="http://schemas.openxmlformats.org/officeDocument/2006/relationships/hyperlink" Target="http://www.mayim.org.il/?parasha=%D7%A4%D6%BC%D6%B8%D7%A8%D6%B8%D7%90-%D7%91%D6%BC%D6%B8%D7%A1%D6%B4%D7%99%D7%9C%D6%B6%D7%99%D7%95%D6%B9%D7%A1-%D7%A0%D7%95%D6%B9%D7%9E%D7%95%D6%B9%D7%A1-%D7%90%D6%B7%D7%92%D6%B0%D7%A8%D6%B8%D7%A4" TargetMode="External"/><Relationship Id="rId10"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5%D7%94%D7%9C%D7%95%D7%90-%D7%90%D7%99%D7%9F-%D7%91%D7%95-%D7%91%D7%94-%D7%9E%D7%9E%D7%A91" TargetMode="External"/><Relationship Id="rId9" Type="http://schemas.openxmlformats.org/officeDocument/2006/relationships/hyperlink" Target="https://www.mayim.org.il/?parasha=%D7%90%D7%9C%D7%93%D7%93-%D7%95%D7%9E%D7%99%D7%93%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EFB8-66A4-40B3-B0B6-9D69AF8F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1110</Words>
  <Characters>5554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6651</CharactersWithSpaces>
  <SharedDoc>false</SharedDoc>
  <HLinks>
    <vt:vector size="66" baseType="variant">
      <vt:variant>
        <vt:i4>1835102</vt:i4>
      </vt:variant>
      <vt:variant>
        <vt:i4>30</vt:i4>
      </vt:variant>
      <vt:variant>
        <vt:i4>0</vt:i4>
      </vt:variant>
      <vt:variant>
        <vt:i4>5</vt:i4>
      </vt:variant>
      <vt:variant>
        <vt:lpwstr>http://www.mayim.org.il/?parasha=%D7%94%D7%A4%D7%98%D7%A8%D7%AA-%D7%94%D7%A9%D7%91%D7%AA-%D7%90%D7%9C%D7%99%D7%94%D7%95-%D7%91%D7%94%D7%A8-%D7%97%D7%95%D7%A8%D7%911</vt:lpwstr>
      </vt:variant>
      <vt:variant>
        <vt:lpwstr/>
      </vt:variant>
      <vt:variant>
        <vt:i4>8257656</vt:i4>
      </vt:variant>
      <vt:variant>
        <vt:i4>27</vt:i4>
      </vt:variant>
      <vt:variant>
        <vt:i4>0</vt:i4>
      </vt:variant>
      <vt:variant>
        <vt:i4>5</vt:i4>
      </vt:variant>
      <vt:variant>
        <vt:lpwstr>http://www.mayim.org.il/?parasha=%D7%A2%D7%96%D7%94-%D7%9B%D7%9E%D7%95%D7%95%D7%AA-%D7%90%D7%94%D7%91%D7%94-%D7%A7%D7%A9%D7%94-%D7%9B%D7%A9%D7%90%D7%95%D7%9C-%D7%A7%D7%A0%D7%90%D7%94</vt:lpwstr>
      </vt:variant>
      <vt:variant>
        <vt:lpwstr/>
      </vt:variant>
      <vt:variant>
        <vt:i4>4980817</vt:i4>
      </vt:variant>
      <vt:variant>
        <vt:i4>24</vt:i4>
      </vt:variant>
      <vt:variant>
        <vt:i4>0</vt:i4>
      </vt:variant>
      <vt:variant>
        <vt:i4>5</vt:i4>
      </vt:variant>
      <vt:variant>
        <vt:lpwstr>https://www.mayim.org.il/?parasha=%D7%90%D7%9C%D7%93%D7%93-%D7%95%D7%9E%D7%99%D7%93%D7%93</vt:lpwstr>
      </vt:variant>
      <vt:variant>
        <vt:lpwstr/>
      </vt:variant>
      <vt:variant>
        <vt:i4>4849745</vt:i4>
      </vt:variant>
      <vt:variant>
        <vt:i4>21</vt:i4>
      </vt:variant>
      <vt:variant>
        <vt:i4>0</vt:i4>
      </vt:variant>
      <vt:variant>
        <vt:i4>5</vt:i4>
      </vt:variant>
      <vt:variant>
        <vt:lpwstr>https://www.mayim.org.il/?parasha=%d7%a7%d7%95%d7%9c-%d7%90%d7%97%d7%93-%d7%95%d7%a7%d7%95%d7%9c%d7%95%d7%aa-%d7%a8%d7%91%d7%99%d7%9d</vt:lpwstr>
      </vt:variant>
      <vt:variant>
        <vt:lpwstr/>
      </vt:variant>
      <vt:variant>
        <vt:i4>4587611</vt:i4>
      </vt:variant>
      <vt:variant>
        <vt:i4>18</vt:i4>
      </vt:variant>
      <vt:variant>
        <vt:i4>0</vt:i4>
      </vt:variant>
      <vt:variant>
        <vt:i4>5</vt:i4>
      </vt:variant>
      <vt:variant>
        <vt:lpwstr>https://www.mayim.org.il/?parasha=%D7%98%D7%94%D7%95%D7%A8%D7%94-%D7%9C%D7%91%D7%A2%D7%9C-%D7%95%D7%98%D7%94%D7%95%D7%A8%D7%94-%D7%9C%D7%91%D7%95%D7%A2%D7%9C</vt:lpwstr>
      </vt:variant>
      <vt:variant>
        <vt:lpwstr/>
      </vt:variant>
      <vt:variant>
        <vt:i4>2162811</vt:i4>
      </vt:variant>
      <vt:variant>
        <vt:i4>15</vt:i4>
      </vt:variant>
      <vt:variant>
        <vt:i4>0</vt:i4>
      </vt:variant>
      <vt:variant>
        <vt:i4>5</vt:i4>
      </vt:variant>
      <vt:variant>
        <vt:lpwstr>http://www.mayim.org.il/?parasha=%D7%A9%D7%9C%D7%95%D7%9D-%D7%91%D7%99%D7%9F-%D7%90%D7%99%D7%A9-%D7%95%D7%90%D7%A9%D7%AA%D7%95</vt:lpwstr>
      </vt:variant>
      <vt:variant>
        <vt:lpwstr/>
      </vt:variant>
      <vt:variant>
        <vt:i4>655440</vt:i4>
      </vt:variant>
      <vt:variant>
        <vt:i4>12</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5111901</vt:i4>
      </vt:variant>
      <vt:variant>
        <vt:i4>9</vt:i4>
      </vt:variant>
      <vt:variant>
        <vt:i4>0</vt:i4>
      </vt:variant>
      <vt:variant>
        <vt:i4>5</vt:i4>
      </vt:variant>
      <vt:variant>
        <vt:lpwstr>http://www.mayim.org.il/?parasha=%D7%95%D7%94%D7%9C%D7%95%D7%90-%D7%90%D7%99%D7%9F-%D7%91%D7%95-%D7%91%D7%94-%D7%9E%D7%9E%D7%A91</vt:lpwstr>
      </vt:variant>
      <vt:variant>
        <vt:lpwstr/>
      </vt:variant>
      <vt:variant>
        <vt:i4>2293882</vt:i4>
      </vt:variant>
      <vt:variant>
        <vt:i4>6</vt:i4>
      </vt:variant>
      <vt:variant>
        <vt:i4>0</vt:i4>
      </vt:variant>
      <vt:variant>
        <vt:i4>5</vt:i4>
      </vt:variant>
      <vt:variant>
        <vt:lpwstr>http://www.mayim.org.il/?parasha=%D7%A7%D7%A0%D7%90%D7%AA-%D7%90%D7%97%D7%99%D7%9D</vt:lpwstr>
      </vt:variant>
      <vt:variant>
        <vt:lpwstr/>
      </vt:variant>
      <vt:variant>
        <vt:i4>7929910</vt:i4>
      </vt:variant>
      <vt:variant>
        <vt:i4>3</vt:i4>
      </vt:variant>
      <vt:variant>
        <vt:i4>0</vt:i4>
      </vt:variant>
      <vt:variant>
        <vt:i4>5</vt:i4>
      </vt:variant>
      <vt:variant>
        <vt:lpwstr>https://www.mayim.org.il/?parasha=%D7%99%D7%A6%D7%97%D7%A7-%D7%90%D7%91%D7%99%D7%A0%D7%951</vt:lpwstr>
      </vt:variant>
      <vt:variant>
        <vt:lpwstr/>
      </vt:variant>
      <vt:variant>
        <vt:i4>7209085</vt:i4>
      </vt:variant>
      <vt:variant>
        <vt:i4>0</vt:i4>
      </vt:variant>
      <vt:variant>
        <vt:i4>0</vt:i4>
      </vt:variant>
      <vt:variant>
        <vt:i4>5</vt:i4>
      </vt:variant>
      <vt:variant>
        <vt:lpwstr>http://www.mayim.org.il/?parasha=%D7%A7%D7%A0%D7%90%D7%95%D7%AA-%D7%A4%D7%A0%D7%97%D7%A1-%D7%9E%D7%95%D7%9C-%D7%A7%D7%A0%D7%90%D7%95%D7%AA-%D7%90%D7%9C%D7%99%D7%94%D7%951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Shimon Afek</cp:lastModifiedBy>
  <cp:revision>2</cp:revision>
  <cp:lastPrinted>2014-07-11T07:09:00Z</cp:lastPrinted>
  <dcterms:created xsi:type="dcterms:W3CDTF">2020-07-05T05:36:00Z</dcterms:created>
  <dcterms:modified xsi:type="dcterms:W3CDTF">2020-07-05T05:36:00Z</dcterms:modified>
</cp:coreProperties>
</file>