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7E63" w14:textId="77777777" w:rsidR="00003810" w:rsidRDefault="00693FAA" w:rsidP="00FA44AB">
      <w:pPr>
        <w:pStyle w:val="aa"/>
        <w:rPr>
          <w:rFonts w:hint="cs"/>
          <w:rtl/>
        </w:rPr>
      </w:pPr>
      <w:r>
        <w:rPr>
          <w:rFonts w:hint="cs"/>
          <w:rtl/>
        </w:rPr>
        <w:t>מי אתם בני בארי</w:t>
      </w:r>
    </w:p>
    <w:p w14:paraId="159A6ADE" w14:textId="77777777" w:rsidR="00FE31FA" w:rsidRPr="00FE31FA" w:rsidRDefault="00FE31FA" w:rsidP="005472C0">
      <w:pPr>
        <w:pStyle w:val="ac"/>
        <w:spacing w:before="240"/>
        <w:rPr>
          <w:rFonts w:ascii="Narkisim" w:hAnsi="Narkisim" w:cs="Narkisim"/>
          <w:szCs w:val="22"/>
          <w:rtl/>
        </w:rPr>
      </w:pPr>
      <w:r w:rsidRPr="00FE31FA">
        <w:rPr>
          <w:rFonts w:ascii="Narkisim" w:hAnsi="Narkisim" w:cs="Narkisim"/>
          <w:b/>
          <w:bCs/>
          <w:szCs w:val="22"/>
          <w:rtl/>
        </w:rPr>
        <w:t>מים ראשונים:</w:t>
      </w:r>
      <w:r>
        <w:rPr>
          <w:rFonts w:ascii="Narkisim" w:hAnsi="Narkisim" w:cs="Narkisim" w:hint="cs"/>
          <w:szCs w:val="22"/>
          <w:rtl/>
        </w:rPr>
        <w:t xml:space="preserve"> מי הם בני בארי ומה הקשר שלהם לשבת שובה? מה פשר הכתרת שבת זו כשמינית לנחמה? הכל בהמשך הדף.</w:t>
      </w:r>
      <w:r w:rsidR="00EE59E3">
        <w:rPr>
          <w:rFonts w:ascii="Narkisim" w:hAnsi="Narkisim" w:cs="Narkisim" w:hint="cs"/>
          <w:szCs w:val="22"/>
          <w:rtl/>
        </w:rPr>
        <w:t xml:space="preserve"> רמז: נביא התשובה.</w:t>
      </w:r>
    </w:p>
    <w:p w14:paraId="60028463" w14:textId="77777777" w:rsidR="00693FAA" w:rsidRDefault="00693FAA" w:rsidP="00693FAA">
      <w:pPr>
        <w:pStyle w:val="ab"/>
        <w:rPr>
          <w:rtl/>
        </w:rPr>
      </w:pPr>
      <w:r>
        <w:rPr>
          <w:rtl/>
        </w:rPr>
        <w:t xml:space="preserve">פסיקתא רבתי (איש שלום) פיסקא כח, מדרש תהלים קלז – על נהרות בבל </w:t>
      </w:r>
    </w:p>
    <w:p w14:paraId="5B9DBD94" w14:textId="77777777" w:rsidR="00693FAA" w:rsidRDefault="00BC701F" w:rsidP="008E06BD">
      <w:pPr>
        <w:pStyle w:val="ac"/>
        <w:rPr>
          <w:rtl/>
        </w:rPr>
      </w:pPr>
      <w:r>
        <w:rPr>
          <w:rFonts w:hint="cs"/>
          <w:rtl/>
        </w:rPr>
        <w:t xml:space="preserve">... </w:t>
      </w:r>
      <w:r>
        <w:rPr>
          <w:rtl/>
        </w:rPr>
        <w:t xml:space="preserve">שהיה נבוכדנצר הרשע יושב בספינה הוא וכל גדוליו וכל שריו ועמהם כל מיני זמר </w:t>
      </w:r>
      <w:r>
        <w:rPr>
          <w:rFonts w:hint="cs"/>
          <w:rtl/>
        </w:rPr>
        <w:t xml:space="preserve">... </w:t>
      </w:r>
      <w:r>
        <w:rPr>
          <w:rtl/>
        </w:rPr>
        <w:t>וכל מלכי יהודה מושלכים בשלשלאות של ברזל והולכים ערומים על שפת הנהר</w:t>
      </w:r>
      <w:r>
        <w:rPr>
          <w:rFonts w:hint="cs"/>
          <w:rtl/>
        </w:rPr>
        <w:t>.</w:t>
      </w:r>
      <w:r>
        <w:rPr>
          <w:rtl/>
        </w:rPr>
        <w:t xml:space="preserve"> נשא נבוכדנצר הרשע את עיניו וראה אותם אמר לעבדיו</w:t>
      </w:r>
      <w:r>
        <w:rPr>
          <w:rFonts w:hint="cs"/>
          <w:rtl/>
        </w:rPr>
        <w:t>:</w:t>
      </w:r>
      <w:r>
        <w:rPr>
          <w:rtl/>
        </w:rPr>
        <w:t xml:space="preserve"> מפני מה הולכים הללו בלא משאוי</w:t>
      </w:r>
      <w:r>
        <w:rPr>
          <w:rFonts w:hint="cs"/>
          <w:rtl/>
        </w:rPr>
        <w:t>?</w:t>
      </w:r>
      <w:r>
        <w:rPr>
          <w:rtl/>
        </w:rPr>
        <w:t xml:space="preserve"> מיד נטלו משאוי והניחו על כתיפם עד שנכפפות קומתם מפני המשאוי,</w:t>
      </w:r>
      <w:r w:rsidR="00693FAA">
        <w:rPr>
          <w:rtl/>
        </w:rPr>
        <w:t>...</w:t>
      </w:r>
      <w:r>
        <w:rPr>
          <w:rStyle w:val="a5"/>
          <w:rtl/>
        </w:rPr>
        <w:footnoteReference w:id="1"/>
      </w:r>
      <w:r w:rsidR="00693FAA">
        <w:rPr>
          <w:rtl/>
        </w:rPr>
        <w:t xml:space="preserve"> מיד ירדו, לא מלאכי השרת בלבד אלא אף הקב"ה נשא עמהם, אלמלא מקרא כתוב אי אפשר לאומרו: "לְמַעַנְכֶם שִׁלַּחְתִּי בָבֶלָה" (ישעיהו מג יד).</w:t>
      </w:r>
      <w:r w:rsidR="00693FAA">
        <w:rPr>
          <w:rStyle w:val="a5"/>
          <w:rtl/>
        </w:rPr>
        <w:footnoteReference w:id="2"/>
      </w:r>
      <w:r w:rsidR="00693FAA">
        <w:rPr>
          <w:rtl/>
        </w:rPr>
        <w:t xml:space="preserve"> וכל ישראל באים הגולה יצאו לקראתם: בני בארי ובני מדינות אחרות והיו רואים אותם מוטלים בשלשלאות של ברזל, היו מתמהין ובוכים עליהם ואומרים: "עם ה' אלה ומארצו יצאו" (יחזקאל לו כ) דבוודאי דאילו הם.</w:t>
      </w:r>
      <w:r w:rsidR="00FE31FA">
        <w:rPr>
          <w:rStyle w:val="a5"/>
          <w:rtl/>
        </w:rPr>
        <w:footnoteReference w:id="3"/>
      </w:r>
      <w:r w:rsidR="00693FAA">
        <w:rPr>
          <w:rtl/>
        </w:rPr>
        <w:t xml:space="preserve"> מה עשו בני בארי באותה שעה</w:t>
      </w:r>
      <w:r w:rsidR="008E06BD">
        <w:rPr>
          <w:rFonts w:hint="cs"/>
          <w:rtl/>
        </w:rPr>
        <w:t>?</w:t>
      </w:r>
      <w:r w:rsidR="00693FAA">
        <w:rPr>
          <w:rtl/>
        </w:rPr>
        <w:t xml:space="preserve"> הפשיטו את עבדיהם ואת שפחותיהם והקריבום דורון לנבוכדנצר.</w:t>
      </w:r>
      <w:r w:rsidR="00E840CE">
        <w:rPr>
          <w:rStyle w:val="a5"/>
          <w:rtl/>
        </w:rPr>
        <w:footnoteReference w:id="4"/>
      </w:r>
      <w:r w:rsidR="00693FAA">
        <w:rPr>
          <w:rtl/>
        </w:rPr>
        <w:t xml:space="preserve"> אמר להם: על מה אתם עושים כך? אמרו לו: אנו אומרים שמא מלך אוהב ערומים אתה. אמר להם: הואיל ואינו אלא דרך בזיון, לכו והלבישום לישראל.</w:t>
      </w:r>
      <w:r w:rsidR="00D1459E">
        <w:rPr>
          <w:rStyle w:val="a5"/>
          <w:rtl/>
        </w:rPr>
        <w:footnoteReference w:id="5"/>
      </w:r>
      <w:r w:rsidR="00693FAA">
        <w:rPr>
          <w:rtl/>
        </w:rPr>
        <w:t xml:space="preserve"> </w:t>
      </w:r>
    </w:p>
    <w:p w14:paraId="4D7EBB05" w14:textId="77777777" w:rsidR="00693FAA" w:rsidRDefault="00693FAA" w:rsidP="00693FAA">
      <w:pPr>
        <w:pStyle w:val="ab"/>
        <w:rPr>
          <w:lang w:eastAsia="en-US"/>
        </w:rPr>
      </w:pPr>
      <w:r>
        <w:rPr>
          <w:rtl/>
          <w:lang w:eastAsia="en-US"/>
        </w:rPr>
        <w:t>דברי הימים א פרק ה פסוק ו</w:t>
      </w:r>
    </w:p>
    <w:p w14:paraId="11D98A02" w14:textId="77777777" w:rsidR="00693FAA" w:rsidRDefault="00693FAA" w:rsidP="00693FAA">
      <w:pPr>
        <w:pStyle w:val="ac"/>
        <w:rPr>
          <w:rtl/>
          <w:lang w:eastAsia="en-US"/>
        </w:rPr>
      </w:pPr>
      <w:r>
        <w:rPr>
          <w:rtl/>
          <w:lang w:eastAsia="en-US"/>
        </w:rPr>
        <w:t>בְּאֵרָה בְנוֹ אֲשֶׁר הֶגְלָה תִּלְּגַת פִּלְנְאֶסֶר מֶלֶךְ אַשֻּׁר הוּא נָשִׂיא לָראוּבֵנִי:</w:t>
      </w:r>
      <w:r>
        <w:rPr>
          <w:rStyle w:val="a5"/>
          <w:rtl/>
          <w:lang w:eastAsia="en-US"/>
        </w:rPr>
        <w:footnoteReference w:id="6"/>
      </w:r>
    </w:p>
    <w:p w14:paraId="61902460" w14:textId="77777777" w:rsidR="0093695B" w:rsidRDefault="0093695B" w:rsidP="00DA222C">
      <w:pPr>
        <w:pStyle w:val="ab"/>
        <w:rPr>
          <w:rFonts w:hint="cs"/>
          <w:rtl/>
          <w:lang w:eastAsia="en-US"/>
        </w:rPr>
      </w:pPr>
      <w:r>
        <w:rPr>
          <w:rtl/>
          <w:lang w:eastAsia="en-US"/>
        </w:rPr>
        <w:t xml:space="preserve">מדרש ספרי דברים פרשת וזאת הברכה פיסקא שמז </w:t>
      </w:r>
    </w:p>
    <w:p w14:paraId="71D052CF" w14:textId="77777777" w:rsidR="0093695B" w:rsidRDefault="0093695B" w:rsidP="00E840CE">
      <w:pPr>
        <w:pStyle w:val="ac"/>
        <w:rPr>
          <w:rFonts w:hint="cs"/>
          <w:rtl/>
          <w:lang w:eastAsia="en-US"/>
        </w:rPr>
      </w:pPr>
      <w:r>
        <w:rPr>
          <w:rtl/>
          <w:lang w:eastAsia="en-US"/>
        </w:rPr>
        <w:t>"יחי ראובן ואל ימות ויהי מתיו מספר</w:t>
      </w:r>
      <w:r w:rsidR="00E840CE">
        <w:rPr>
          <w:rFonts w:hint="cs"/>
          <w:rtl/>
          <w:lang w:eastAsia="en-US"/>
        </w:rPr>
        <w:t>"</w:t>
      </w:r>
      <w:r>
        <w:rPr>
          <w:rtl/>
          <w:lang w:eastAsia="en-US"/>
        </w:rPr>
        <w:t xml:space="preserve"> - גבורים בכח גבורים בתורה. גבורים בכח, שנאמר: </w:t>
      </w:r>
      <w:r w:rsidR="00DA222C">
        <w:rPr>
          <w:rFonts w:hint="cs"/>
          <w:rtl/>
          <w:lang w:eastAsia="en-US"/>
        </w:rPr>
        <w:t>"</w:t>
      </w:r>
      <w:r>
        <w:rPr>
          <w:rtl/>
          <w:lang w:eastAsia="en-US"/>
        </w:rPr>
        <w:t>מתיך בחרב יפולו וגבורותיך במלחמה</w:t>
      </w:r>
      <w:r w:rsidR="00DA222C">
        <w:rPr>
          <w:rFonts w:hint="cs"/>
          <w:rtl/>
          <w:lang w:eastAsia="en-US"/>
        </w:rPr>
        <w:t>"</w:t>
      </w:r>
      <w:r>
        <w:rPr>
          <w:rtl/>
          <w:lang w:eastAsia="en-US"/>
        </w:rPr>
        <w:t xml:space="preserve"> (ישעיה ג כה), גבורים בתורה, שנאמר: </w:t>
      </w:r>
      <w:r w:rsidR="00DA222C">
        <w:rPr>
          <w:rFonts w:hint="cs"/>
          <w:rtl/>
          <w:lang w:eastAsia="en-US"/>
        </w:rPr>
        <w:t>"</w:t>
      </w:r>
      <w:r>
        <w:rPr>
          <w:rtl/>
          <w:lang w:eastAsia="en-US"/>
        </w:rPr>
        <w:t>גבורי כח עשי דברו</w:t>
      </w:r>
      <w:r w:rsidR="00DA222C">
        <w:rPr>
          <w:rFonts w:hint="cs"/>
          <w:rtl/>
          <w:lang w:eastAsia="en-US"/>
        </w:rPr>
        <w:t>"</w:t>
      </w:r>
      <w:r>
        <w:rPr>
          <w:rtl/>
          <w:lang w:eastAsia="en-US"/>
        </w:rPr>
        <w:t xml:space="preserve"> (תהלים קג כ). ואומר: </w:t>
      </w:r>
      <w:r w:rsidR="00E840CE">
        <w:rPr>
          <w:rFonts w:hint="cs"/>
          <w:rtl/>
          <w:lang w:eastAsia="en-US"/>
        </w:rPr>
        <w:t>"</w:t>
      </w:r>
      <w:r>
        <w:rPr>
          <w:rtl/>
          <w:lang w:eastAsia="en-US"/>
        </w:rPr>
        <w:t>בארה בנו אשר הגלה תגלת פלאסר מלך אשור הוא נשיא לראובני</w:t>
      </w:r>
      <w:r w:rsidR="00E840CE">
        <w:rPr>
          <w:rFonts w:hint="cs"/>
          <w:rtl/>
          <w:lang w:eastAsia="en-US"/>
        </w:rPr>
        <w:t>"</w:t>
      </w:r>
      <w:r>
        <w:rPr>
          <w:rtl/>
          <w:lang w:eastAsia="en-US"/>
        </w:rPr>
        <w:t xml:space="preserve"> (ד</w:t>
      </w:r>
      <w:r>
        <w:rPr>
          <w:rFonts w:hint="cs"/>
          <w:rtl/>
          <w:lang w:eastAsia="en-US"/>
        </w:rPr>
        <w:t xml:space="preserve">ברי הימים </w:t>
      </w:r>
      <w:r>
        <w:rPr>
          <w:rtl/>
          <w:lang w:eastAsia="en-US"/>
        </w:rPr>
        <w:t>א ה ו).</w:t>
      </w:r>
      <w:r w:rsidR="001604BC">
        <w:rPr>
          <w:rStyle w:val="a5"/>
          <w:rtl/>
          <w:lang w:eastAsia="en-US"/>
        </w:rPr>
        <w:footnoteReference w:id="7"/>
      </w:r>
      <w:r>
        <w:rPr>
          <w:rtl/>
          <w:lang w:eastAsia="en-US"/>
        </w:rPr>
        <w:t xml:space="preserve"> </w:t>
      </w:r>
    </w:p>
    <w:p w14:paraId="6005CA88" w14:textId="77777777" w:rsidR="00445AA2" w:rsidRDefault="00445AA2" w:rsidP="00B24DB3">
      <w:pPr>
        <w:pStyle w:val="ab"/>
        <w:rPr>
          <w:rtl/>
        </w:rPr>
      </w:pPr>
      <w:r>
        <w:rPr>
          <w:rtl/>
        </w:rPr>
        <w:lastRenderedPageBreak/>
        <w:t xml:space="preserve">בראשית רבה </w:t>
      </w:r>
      <w:r>
        <w:rPr>
          <w:rFonts w:hint="cs"/>
          <w:rtl/>
        </w:rPr>
        <w:t xml:space="preserve">פב יא, </w:t>
      </w:r>
      <w:r>
        <w:rPr>
          <w:rtl/>
        </w:rPr>
        <w:t xml:space="preserve">פרשת וישלח </w:t>
      </w:r>
    </w:p>
    <w:p w14:paraId="59379CA5" w14:textId="77777777" w:rsidR="00445AA2" w:rsidRDefault="00AF59F8" w:rsidP="00AF59F8">
      <w:pPr>
        <w:pStyle w:val="ac"/>
        <w:rPr>
          <w:rFonts w:hint="cs"/>
          <w:rtl/>
          <w:lang w:eastAsia="en-US"/>
        </w:rPr>
      </w:pPr>
      <w:r>
        <w:rPr>
          <w:rFonts w:hint="cs"/>
          <w:rtl/>
        </w:rPr>
        <w:t>"</w:t>
      </w:r>
      <w:r w:rsidR="00445AA2">
        <w:rPr>
          <w:rtl/>
        </w:rPr>
        <w:t>בני לאה בכור יעקב ראובן</w:t>
      </w:r>
      <w:r>
        <w:rPr>
          <w:rFonts w:hint="cs"/>
          <w:rtl/>
        </w:rPr>
        <w:t>"</w:t>
      </w:r>
      <w:r w:rsidR="007A1781">
        <w:rPr>
          <w:rFonts w:hint="cs"/>
          <w:rtl/>
        </w:rPr>
        <w:t xml:space="preserve"> (בראשית לה כג)</w:t>
      </w:r>
      <w:r>
        <w:rPr>
          <w:rFonts w:hint="cs"/>
          <w:rtl/>
        </w:rPr>
        <w:t>.</w:t>
      </w:r>
      <w:r w:rsidR="00B94450">
        <w:rPr>
          <w:rStyle w:val="a5"/>
          <w:rtl/>
        </w:rPr>
        <w:footnoteReference w:id="8"/>
      </w:r>
      <w:r w:rsidR="00445AA2">
        <w:rPr>
          <w:rtl/>
        </w:rPr>
        <w:t xml:space="preserve"> רבי יודן בשם רבי אחא</w:t>
      </w:r>
      <w:r>
        <w:rPr>
          <w:rFonts w:hint="cs"/>
          <w:rtl/>
        </w:rPr>
        <w:t>:</w:t>
      </w:r>
      <w:r w:rsidR="00445AA2">
        <w:rPr>
          <w:rtl/>
        </w:rPr>
        <w:t xml:space="preserve"> ראובן בכור לעיבור</w:t>
      </w:r>
      <w:r>
        <w:rPr>
          <w:rFonts w:hint="cs"/>
          <w:rtl/>
        </w:rPr>
        <w:t>,</w:t>
      </w:r>
      <w:r w:rsidR="00445AA2">
        <w:rPr>
          <w:rtl/>
        </w:rPr>
        <w:t xml:space="preserve"> בכור ללידה</w:t>
      </w:r>
      <w:r>
        <w:rPr>
          <w:rFonts w:hint="cs"/>
          <w:rtl/>
        </w:rPr>
        <w:t>,</w:t>
      </w:r>
      <w:r w:rsidR="00445AA2">
        <w:rPr>
          <w:rtl/>
        </w:rPr>
        <w:t xml:space="preserve"> בכור לבכורה</w:t>
      </w:r>
      <w:r>
        <w:rPr>
          <w:rFonts w:hint="cs"/>
          <w:rtl/>
        </w:rPr>
        <w:t>,</w:t>
      </w:r>
      <w:r w:rsidR="00445AA2">
        <w:rPr>
          <w:rtl/>
        </w:rPr>
        <w:t xml:space="preserve"> בכור לנחלה</w:t>
      </w:r>
      <w:r>
        <w:rPr>
          <w:rFonts w:hint="cs"/>
          <w:rtl/>
        </w:rPr>
        <w:t>,</w:t>
      </w:r>
      <w:r w:rsidR="00445AA2">
        <w:rPr>
          <w:rtl/>
        </w:rPr>
        <w:t xml:space="preserve"> בכור לעבודה</w:t>
      </w:r>
      <w:r>
        <w:rPr>
          <w:rFonts w:hint="cs"/>
          <w:rtl/>
        </w:rPr>
        <w:t>,</w:t>
      </w:r>
      <w:r w:rsidR="00445AA2">
        <w:rPr>
          <w:rtl/>
        </w:rPr>
        <w:t xml:space="preserve"> בכור לתשובה</w:t>
      </w:r>
      <w:r>
        <w:rPr>
          <w:rFonts w:hint="cs"/>
          <w:rtl/>
        </w:rPr>
        <w:t>.</w:t>
      </w:r>
      <w:r w:rsidR="00445AA2">
        <w:rPr>
          <w:rtl/>
        </w:rPr>
        <w:t xml:space="preserve"> ר' עזריה אמר</w:t>
      </w:r>
      <w:r>
        <w:rPr>
          <w:rFonts w:hint="cs"/>
          <w:rtl/>
        </w:rPr>
        <w:t>:</w:t>
      </w:r>
      <w:r w:rsidR="00445AA2">
        <w:rPr>
          <w:rtl/>
        </w:rPr>
        <w:t xml:space="preserve"> אף בכור לנבואה, שנאמר</w:t>
      </w:r>
      <w:r>
        <w:rPr>
          <w:rFonts w:hint="cs"/>
          <w:rtl/>
        </w:rPr>
        <w:t>:</w:t>
      </w:r>
      <w:r w:rsidR="00445AA2">
        <w:rPr>
          <w:rtl/>
        </w:rPr>
        <w:t xml:space="preserve"> </w:t>
      </w:r>
      <w:r>
        <w:rPr>
          <w:rFonts w:hint="cs"/>
          <w:rtl/>
        </w:rPr>
        <w:t>"</w:t>
      </w:r>
      <w:r w:rsidR="00445AA2">
        <w:rPr>
          <w:rtl/>
        </w:rPr>
        <w:t>תח</w:t>
      </w:r>
      <w:r>
        <w:rPr>
          <w:rFonts w:hint="cs"/>
          <w:rtl/>
        </w:rPr>
        <w:t>י</w:t>
      </w:r>
      <w:r w:rsidR="00445AA2">
        <w:rPr>
          <w:rtl/>
        </w:rPr>
        <w:t>לת דבר ה' בהושע</w:t>
      </w:r>
      <w:r>
        <w:rPr>
          <w:rFonts w:hint="cs"/>
          <w:rtl/>
        </w:rPr>
        <w:t>"</w:t>
      </w:r>
      <w:r w:rsidR="00445AA2">
        <w:rPr>
          <w:rtl/>
        </w:rPr>
        <w:t>.</w:t>
      </w:r>
      <w:r w:rsidRPr="00AF59F8">
        <w:rPr>
          <w:rtl/>
        </w:rPr>
        <w:t xml:space="preserve"> </w:t>
      </w:r>
      <w:r>
        <w:rPr>
          <w:rtl/>
        </w:rPr>
        <w:t>(הושע א</w:t>
      </w:r>
      <w:r w:rsidR="007A1781">
        <w:rPr>
          <w:rFonts w:hint="cs"/>
          <w:rtl/>
        </w:rPr>
        <w:t xml:space="preserve"> א</w:t>
      </w:r>
      <w:r>
        <w:rPr>
          <w:rtl/>
        </w:rPr>
        <w:t>)</w:t>
      </w:r>
      <w:r>
        <w:rPr>
          <w:rFonts w:hint="cs"/>
          <w:rtl/>
          <w:lang w:eastAsia="en-US"/>
        </w:rPr>
        <w:t>.</w:t>
      </w:r>
      <w:r w:rsidR="00437A6E">
        <w:rPr>
          <w:rStyle w:val="a5"/>
          <w:rtl/>
          <w:lang w:eastAsia="en-US"/>
        </w:rPr>
        <w:footnoteReference w:id="9"/>
      </w:r>
    </w:p>
    <w:p w14:paraId="45814C98" w14:textId="77777777" w:rsidR="00B94450" w:rsidRDefault="00B94450" w:rsidP="005472C0">
      <w:pPr>
        <w:pStyle w:val="ab"/>
        <w:rPr>
          <w:rtl/>
          <w:lang w:eastAsia="en-US"/>
        </w:rPr>
      </w:pPr>
      <w:r>
        <w:rPr>
          <w:rtl/>
          <w:lang w:eastAsia="en-US"/>
        </w:rPr>
        <w:t>הושע פרק א</w:t>
      </w:r>
      <w:r>
        <w:rPr>
          <w:rFonts w:hint="cs"/>
          <w:rtl/>
          <w:lang w:eastAsia="en-US"/>
        </w:rPr>
        <w:t xml:space="preserve"> פסוקים א-ב</w:t>
      </w:r>
    </w:p>
    <w:p w14:paraId="0C643738" w14:textId="77777777" w:rsidR="00B94450" w:rsidRDefault="00B94450" w:rsidP="00B94450">
      <w:pPr>
        <w:pStyle w:val="ac"/>
        <w:rPr>
          <w:rFonts w:hint="cs"/>
          <w:rtl/>
          <w:lang w:eastAsia="en-US"/>
        </w:rPr>
      </w:pPr>
      <w:r>
        <w:rPr>
          <w:rtl/>
          <w:lang w:eastAsia="en-US"/>
        </w:rPr>
        <w:t>דְּבַר ה' אֲשֶׁר הָיָה אֶל הוֹשֵׁעַ בֶּן בְּאֵרִי בִּימֵי עֻזִּיָּה יוֹתָם אָחָז יְחִזְקִיָּה מַלְכֵי יְהוּדָה וּבִימֵי יָרָבְעָם בֶּן יוֹאָשׁ מֶלֶךְ יִשְׂרָאֵל:</w:t>
      </w:r>
      <w:r>
        <w:rPr>
          <w:rFonts w:hint="cs"/>
          <w:rtl/>
          <w:lang w:eastAsia="en-US"/>
        </w:rPr>
        <w:t xml:space="preserve"> </w:t>
      </w:r>
      <w:r>
        <w:rPr>
          <w:rtl/>
          <w:lang w:eastAsia="en-US"/>
        </w:rPr>
        <w:t>תְּחִלַּת דִּבֶּר ה' בְּהוֹשֵׁעַ</w:t>
      </w:r>
      <w:r w:rsidR="00D50265">
        <w:rPr>
          <w:rFonts w:hint="cs"/>
          <w:rtl/>
          <w:lang w:eastAsia="en-US"/>
        </w:rPr>
        <w:t xml:space="preserve"> וכו'.</w:t>
      </w:r>
      <w:r w:rsidR="0016525A">
        <w:rPr>
          <w:rStyle w:val="a5"/>
          <w:rtl/>
          <w:lang w:eastAsia="en-US"/>
        </w:rPr>
        <w:footnoteReference w:id="10"/>
      </w:r>
    </w:p>
    <w:p w14:paraId="7BA70435" w14:textId="77777777" w:rsidR="0016525A" w:rsidRDefault="0016525A" w:rsidP="00D45CB6">
      <w:pPr>
        <w:pStyle w:val="ab"/>
        <w:rPr>
          <w:rtl/>
          <w:lang w:eastAsia="en-US"/>
        </w:rPr>
      </w:pPr>
      <w:r>
        <w:rPr>
          <w:rtl/>
          <w:lang w:eastAsia="en-US"/>
        </w:rPr>
        <w:t xml:space="preserve">ויקרא רבה </w:t>
      </w:r>
      <w:r w:rsidR="00D45CB6">
        <w:rPr>
          <w:rFonts w:hint="cs"/>
          <w:rtl/>
          <w:lang w:eastAsia="en-US"/>
        </w:rPr>
        <w:t xml:space="preserve">ו ו, </w:t>
      </w:r>
      <w:r>
        <w:rPr>
          <w:rtl/>
          <w:lang w:eastAsia="en-US"/>
        </w:rPr>
        <w:t xml:space="preserve">פרשת ויקרא </w:t>
      </w:r>
    </w:p>
    <w:p w14:paraId="51594D2E" w14:textId="77777777" w:rsidR="0016525A" w:rsidRDefault="00D45CB6" w:rsidP="00D45CB6">
      <w:pPr>
        <w:pStyle w:val="ac"/>
        <w:rPr>
          <w:rFonts w:hint="cs"/>
          <w:rtl/>
          <w:lang w:eastAsia="en-US"/>
        </w:rPr>
      </w:pPr>
      <w:r>
        <w:rPr>
          <w:rtl/>
          <w:lang w:eastAsia="en-US"/>
        </w:rPr>
        <w:t>אמ</w:t>
      </w:r>
      <w:r>
        <w:rPr>
          <w:rFonts w:hint="cs"/>
          <w:rtl/>
          <w:lang w:eastAsia="en-US"/>
        </w:rPr>
        <w:t>ר</w:t>
      </w:r>
      <w:r w:rsidR="0016525A">
        <w:rPr>
          <w:rtl/>
          <w:lang w:eastAsia="en-US"/>
        </w:rPr>
        <w:t xml:space="preserve"> ר' סימון</w:t>
      </w:r>
      <w:r>
        <w:rPr>
          <w:rFonts w:hint="cs"/>
          <w:rtl/>
          <w:lang w:eastAsia="en-US"/>
        </w:rPr>
        <w:t>:</w:t>
      </w:r>
      <w:r w:rsidR="0016525A">
        <w:rPr>
          <w:rtl/>
          <w:lang w:eastAsia="en-US"/>
        </w:rPr>
        <w:t xml:space="preserve"> שני פסוקי</w:t>
      </w:r>
      <w:r>
        <w:rPr>
          <w:rFonts w:hint="cs"/>
          <w:rtl/>
          <w:lang w:eastAsia="en-US"/>
        </w:rPr>
        <w:t>ם</w:t>
      </w:r>
      <w:r w:rsidR="0016525A">
        <w:rPr>
          <w:rtl/>
          <w:lang w:eastAsia="en-US"/>
        </w:rPr>
        <w:t xml:space="preserve"> נתנבא בארה</w:t>
      </w:r>
      <w:r>
        <w:rPr>
          <w:rFonts w:hint="cs"/>
          <w:rtl/>
          <w:lang w:eastAsia="en-US"/>
        </w:rPr>
        <w:t>,</w:t>
      </w:r>
      <w:r w:rsidR="0016525A">
        <w:rPr>
          <w:rtl/>
          <w:lang w:eastAsia="en-US"/>
        </w:rPr>
        <w:t xml:space="preserve"> ולא היה בהן כדי ספר וניטפלו בישעיה. אילו הן</w:t>
      </w:r>
      <w:r>
        <w:rPr>
          <w:rFonts w:hint="cs"/>
          <w:rtl/>
          <w:lang w:eastAsia="en-US"/>
        </w:rPr>
        <w:t>: "</w:t>
      </w:r>
      <w:r>
        <w:rPr>
          <w:rtl/>
          <w:lang w:eastAsia="en-US"/>
        </w:rPr>
        <w:t>וְכִי יֹאמְרוּ אֲלֵיכֶם דִּרְשׁוּ אֶל הָאֹבוֹת וְאֶל הַיִּדְּעֹנִים הַמְצַפְצְפִים וְהַמַּהְגִּים הֲלוֹא עַם אֶל  אֱלֹהָיו יִדְרֹשׁ בְּעַד הַחַיִּים אֶל הַמֵּתִים:</w:t>
      </w:r>
      <w:r>
        <w:rPr>
          <w:rFonts w:hint="cs"/>
          <w:rtl/>
          <w:lang w:eastAsia="en-US"/>
        </w:rPr>
        <w:t xml:space="preserve"> </w:t>
      </w:r>
      <w:r>
        <w:rPr>
          <w:rtl/>
          <w:lang w:eastAsia="en-US"/>
        </w:rPr>
        <w:t>לְתוֹרָה וְלִתְעוּדָה אִם לֹא יֹאמְרוּ כַּדָּבָר הַזֶּה אֲשֶׁר אֵין לוֹ שָׁחַר</w:t>
      </w:r>
      <w:r>
        <w:rPr>
          <w:rFonts w:hint="cs"/>
          <w:rtl/>
          <w:lang w:eastAsia="en-US"/>
        </w:rPr>
        <w:t>"</w:t>
      </w:r>
      <w:r>
        <w:rPr>
          <w:rtl/>
          <w:lang w:eastAsia="en-US"/>
        </w:rPr>
        <w:t xml:space="preserve"> </w:t>
      </w:r>
      <w:r w:rsidR="0016525A">
        <w:rPr>
          <w:rtl/>
          <w:lang w:eastAsia="en-US"/>
        </w:rPr>
        <w:t>(ישעיה ח יט)</w:t>
      </w:r>
      <w:r>
        <w:rPr>
          <w:rFonts w:hint="cs"/>
          <w:rtl/>
          <w:lang w:eastAsia="en-US"/>
        </w:rPr>
        <w:t xml:space="preserve">. </w:t>
      </w:r>
      <w:r w:rsidR="0016525A">
        <w:rPr>
          <w:rtl/>
          <w:lang w:eastAsia="en-US"/>
        </w:rPr>
        <w:t>אמ</w:t>
      </w:r>
      <w:r>
        <w:rPr>
          <w:rFonts w:hint="cs"/>
          <w:rtl/>
          <w:lang w:eastAsia="en-US"/>
        </w:rPr>
        <w:t>ר</w:t>
      </w:r>
      <w:r w:rsidR="0016525A">
        <w:rPr>
          <w:rtl/>
          <w:lang w:eastAsia="en-US"/>
        </w:rPr>
        <w:t xml:space="preserve"> ר' יוחנן</w:t>
      </w:r>
      <w:r>
        <w:rPr>
          <w:rFonts w:hint="cs"/>
          <w:rtl/>
          <w:lang w:eastAsia="en-US"/>
        </w:rPr>
        <w:t>:</w:t>
      </w:r>
      <w:r w:rsidR="0016525A">
        <w:rPr>
          <w:rtl/>
          <w:lang w:eastAsia="en-US"/>
        </w:rPr>
        <w:t xml:space="preserve"> כל נביא שנתפרש שמו ושם אביו נביא בן נביא, וכל שנתפרש שמו ולא שם אביו הוא נביא ולא בן נביא.</w:t>
      </w:r>
      <w:r w:rsidR="00FE7528">
        <w:rPr>
          <w:rStyle w:val="a5"/>
          <w:rtl/>
          <w:lang w:eastAsia="en-US"/>
        </w:rPr>
        <w:footnoteReference w:id="11"/>
      </w:r>
    </w:p>
    <w:p w14:paraId="69F2B526" w14:textId="77777777" w:rsidR="00C11B64" w:rsidRDefault="00130E7E" w:rsidP="00C11B64">
      <w:pPr>
        <w:pStyle w:val="ab"/>
        <w:rPr>
          <w:rFonts w:hint="cs"/>
          <w:rtl/>
        </w:rPr>
      </w:pPr>
      <w:r>
        <w:rPr>
          <w:rtl/>
        </w:rPr>
        <w:t>מדרש אגדה (בובר) ויקרא פרשת אחרי מות פרק טז</w:t>
      </w:r>
      <w:r w:rsidR="00C11B64">
        <w:rPr>
          <w:rStyle w:val="a5"/>
          <w:rtl/>
        </w:rPr>
        <w:footnoteReference w:id="12"/>
      </w:r>
      <w:r w:rsidR="003A4A24">
        <w:rPr>
          <w:rFonts w:hint="cs"/>
          <w:rtl/>
        </w:rPr>
        <w:t xml:space="preserve"> </w:t>
      </w:r>
    </w:p>
    <w:p w14:paraId="1F1C7209" w14:textId="77777777" w:rsidR="00130E7E" w:rsidRDefault="00FE7528" w:rsidP="002A2C26">
      <w:pPr>
        <w:pStyle w:val="ac"/>
        <w:rPr>
          <w:rFonts w:hint="cs"/>
          <w:rtl/>
        </w:rPr>
      </w:pPr>
      <w:r>
        <w:rPr>
          <w:rtl/>
        </w:rPr>
        <w:t>ואמר ר' יוחנן</w:t>
      </w:r>
      <w:r>
        <w:rPr>
          <w:rFonts w:hint="cs"/>
          <w:rtl/>
        </w:rPr>
        <w:t>:</w:t>
      </w:r>
      <w:r>
        <w:rPr>
          <w:rtl/>
        </w:rPr>
        <w:t xml:space="preserve"> גדולה תשובה שמגעת עד כסא הכבוד, שנאמר</w:t>
      </w:r>
      <w:r>
        <w:rPr>
          <w:rFonts w:hint="cs"/>
          <w:rtl/>
        </w:rPr>
        <w:t>:</w:t>
      </w:r>
      <w:r>
        <w:rPr>
          <w:rtl/>
        </w:rPr>
        <w:t xml:space="preserve"> </w:t>
      </w:r>
      <w:r w:rsidR="00C11B64">
        <w:rPr>
          <w:rFonts w:hint="cs"/>
          <w:rtl/>
        </w:rPr>
        <w:t>"</w:t>
      </w:r>
      <w:r>
        <w:rPr>
          <w:rtl/>
        </w:rPr>
        <w:t>שובה ישראל עד ה' אלהיך</w:t>
      </w:r>
      <w:r w:rsidR="00C11B64">
        <w:rPr>
          <w:rFonts w:hint="cs"/>
          <w:rtl/>
        </w:rPr>
        <w:t>"</w:t>
      </w:r>
      <w:r>
        <w:rPr>
          <w:rtl/>
        </w:rPr>
        <w:t xml:space="preserve"> (הושע יד ב)</w:t>
      </w:r>
      <w:r w:rsidR="00C11B64">
        <w:rPr>
          <w:rFonts w:hint="cs"/>
          <w:rtl/>
        </w:rPr>
        <w:t>.</w:t>
      </w:r>
      <w:r w:rsidR="00C11B64">
        <w:rPr>
          <w:rStyle w:val="a5"/>
          <w:rtl/>
        </w:rPr>
        <w:footnoteReference w:id="13"/>
      </w:r>
      <w:r>
        <w:rPr>
          <w:rtl/>
        </w:rPr>
        <w:t xml:space="preserve"> ותח</w:t>
      </w:r>
      <w:r w:rsidR="00036C52">
        <w:rPr>
          <w:rFonts w:hint="cs"/>
          <w:rtl/>
        </w:rPr>
        <w:t>י</w:t>
      </w:r>
      <w:r>
        <w:rPr>
          <w:rtl/>
        </w:rPr>
        <w:t>לת מי שחזר בתשובה היה ראובן, שנאמר</w:t>
      </w:r>
      <w:r w:rsidR="00036C52">
        <w:rPr>
          <w:rFonts w:hint="cs"/>
          <w:rtl/>
        </w:rPr>
        <w:t>:</w:t>
      </w:r>
      <w:r>
        <w:rPr>
          <w:rtl/>
        </w:rPr>
        <w:t xml:space="preserve"> </w:t>
      </w:r>
      <w:r w:rsidR="00036C52">
        <w:rPr>
          <w:rFonts w:hint="cs"/>
          <w:rtl/>
        </w:rPr>
        <w:t>"</w:t>
      </w:r>
      <w:r>
        <w:rPr>
          <w:rtl/>
        </w:rPr>
        <w:t>וישב ראובן אל הבור וגו'</w:t>
      </w:r>
      <w:r w:rsidR="00036C52">
        <w:rPr>
          <w:rFonts w:hint="cs"/>
          <w:rtl/>
        </w:rPr>
        <w:t xml:space="preserve"> "</w:t>
      </w:r>
      <w:r>
        <w:rPr>
          <w:rtl/>
        </w:rPr>
        <w:t xml:space="preserve"> (בראשית ל"ז כ"ט)</w:t>
      </w:r>
      <w:r w:rsidR="00036C52">
        <w:rPr>
          <w:rFonts w:hint="cs"/>
          <w:rtl/>
        </w:rPr>
        <w:t xml:space="preserve"> -</w:t>
      </w:r>
      <w:r>
        <w:rPr>
          <w:rtl/>
        </w:rPr>
        <w:t xml:space="preserve"> אל תקרי וישב אלא שעשה תשובה</w:t>
      </w:r>
      <w:r w:rsidR="00036C52">
        <w:rPr>
          <w:rFonts w:hint="cs"/>
          <w:rtl/>
        </w:rPr>
        <w:t xml:space="preserve"> ... </w:t>
      </w:r>
      <w:r>
        <w:rPr>
          <w:rtl/>
        </w:rPr>
        <w:t xml:space="preserve">אמר לו </w:t>
      </w:r>
      <w:r w:rsidR="00036C52">
        <w:rPr>
          <w:rtl/>
        </w:rPr>
        <w:t>הקב"ה</w:t>
      </w:r>
      <w:r w:rsidR="00036C52">
        <w:rPr>
          <w:rFonts w:hint="cs"/>
          <w:rtl/>
        </w:rPr>
        <w:t>:</w:t>
      </w:r>
      <w:r>
        <w:rPr>
          <w:rtl/>
        </w:rPr>
        <w:t xml:space="preserve"> אתה בקשת למחזרא ברא חביבא לאביו,</w:t>
      </w:r>
      <w:r w:rsidR="00C11B64">
        <w:rPr>
          <w:rStyle w:val="a5"/>
          <w:rtl/>
        </w:rPr>
        <w:footnoteReference w:id="14"/>
      </w:r>
      <w:r>
        <w:rPr>
          <w:rtl/>
        </w:rPr>
        <w:t xml:space="preserve"> חייך שבן בנך בא ומחזיר את ישראל למוטב, </w:t>
      </w:r>
      <w:r w:rsidR="00130E7E">
        <w:rPr>
          <w:rtl/>
        </w:rPr>
        <w:t>ומי היה</w:t>
      </w:r>
      <w:r w:rsidR="003A4A24">
        <w:rPr>
          <w:rFonts w:hint="cs"/>
          <w:rtl/>
        </w:rPr>
        <w:t>?</w:t>
      </w:r>
      <w:r w:rsidR="00130E7E">
        <w:rPr>
          <w:rtl/>
        </w:rPr>
        <w:t xml:space="preserve"> זה הושע בן בארי, וכתיב</w:t>
      </w:r>
      <w:r>
        <w:rPr>
          <w:rFonts w:hint="cs"/>
          <w:rtl/>
        </w:rPr>
        <w:t>:</w:t>
      </w:r>
      <w:r w:rsidR="00130E7E">
        <w:rPr>
          <w:rtl/>
        </w:rPr>
        <w:t xml:space="preserve"> </w:t>
      </w:r>
      <w:r w:rsidR="00036C52">
        <w:rPr>
          <w:rFonts w:hint="cs"/>
          <w:rtl/>
        </w:rPr>
        <w:t>"</w:t>
      </w:r>
      <w:r w:rsidR="00130E7E">
        <w:rPr>
          <w:rtl/>
        </w:rPr>
        <w:t>בארה בנו</w:t>
      </w:r>
      <w:r w:rsidR="00036C52">
        <w:rPr>
          <w:rFonts w:hint="cs"/>
          <w:rtl/>
        </w:rPr>
        <w:t>"</w:t>
      </w:r>
      <w:r w:rsidR="00130E7E">
        <w:rPr>
          <w:rtl/>
        </w:rPr>
        <w:t xml:space="preserve"> (ד</w:t>
      </w:r>
      <w:r w:rsidR="00036C52">
        <w:rPr>
          <w:rFonts w:hint="cs"/>
          <w:rtl/>
        </w:rPr>
        <w:t xml:space="preserve">ברי הימים </w:t>
      </w:r>
      <w:r w:rsidR="00130E7E">
        <w:rPr>
          <w:rtl/>
        </w:rPr>
        <w:t>א ה ו), ולמה נקרא שמו בארה</w:t>
      </w:r>
      <w:r>
        <w:rPr>
          <w:rFonts w:hint="cs"/>
          <w:rtl/>
        </w:rPr>
        <w:t>?</w:t>
      </w:r>
      <w:r w:rsidR="00130E7E">
        <w:rPr>
          <w:rtl/>
        </w:rPr>
        <w:t xml:space="preserve"> שהיה בארה של תורה, ולמה מת בגולה</w:t>
      </w:r>
      <w:r w:rsidR="002A2C26">
        <w:rPr>
          <w:rFonts w:hint="cs"/>
          <w:rtl/>
        </w:rPr>
        <w:t>?</w:t>
      </w:r>
      <w:r w:rsidR="00130E7E">
        <w:rPr>
          <w:rtl/>
        </w:rPr>
        <w:t xml:space="preserve"> כדי שיחזרו עשרה שבטים בזכותו, והוא בן בנו של ראובן</w:t>
      </w:r>
      <w:r w:rsidR="00036C52">
        <w:rPr>
          <w:rFonts w:hint="cs"/>
          <w:rtl/>
        </w:rPr>
        <w:t>.</w:t>
      </w:r>
      <w:r w:rsidR="00130E7E">
        <w:rPr>
          <w:rtl/>
        </w:rPr>
        <w:t xml:space="preserve"> ולמה נקרא שמו בארה</w:t>
      </w:r>
      <w:r w:rsidR="00036C52">
        <w:rPr>
          <w:rFonts w:hint="cs"/>
          <w:rtl/>
        </w:rPr>
        <w:t>?</w:t>
      </w:r>
      <w:r w:rsidR="00130E7E">
        <w:rPr>
          <w:rtl/>
        </w:rPr>
        <w:t xml:space="preserve"> משום וישב ראובן אל הבור:</w:t>
      </w:r>
      <w:r w:rsidR="00C11B64" w:rsidRPr="00C11B64">
        <w:rPr>
          <w:rStyle w:val="a5"/>
          <w:rtl/>
        </w:rPr>
        <w:t xml:space="preserve"> </w:t>
      </w:r>
      <w:r w:rsidR="00C11B64">
        <w:rPr>
          <w:rStyle w:val="a5"/>
          <w:rtl/>
        </w:rPr>
        <w:footnoteReference w:id="15"/>
      </w:r>
    </w:p>
    <w:p w14:paraId="214F8715" w14:textId="77777777" w:rsidR="00B4286E" w:rsidRPr="00B4286E" w:rsidRDefault="00B4286E" w:rsidP="00285601">
      <w:pPr>
        <w:pStyle w:val="ab"/>
        <w:rPr>
          <w:rtl/>
        </w:rPr>
      </w:pPr>
      <w:r w:rsidRPr="00B4286E">
        <w:rPr>
          <w:rtl/>
        </w:rPr>
        <w:lastRenderedPageBreak/>
        <w:t>פסיקתא רבתי (איש שלום) הוספה א פיסקא ג - שובה ישראל</w:t>
      </w:r>
    </w:p>
    <w:p w14:paraId="02FDF2DF" w14:textId="77777777" w:rsidR="00B4286E" w:rsidRDefault="00B4286E" w:rsidP="00285601">
      <w:pPr>
        <w:pStyle w:val="ac"/>
        <w:rPr>
          <w:rFonts w:hint="cs"/>
          <w:rtl/>
        </w:rPr>
      </w:pPr>
      <w:r>
        <w:rPr>
          <w:rFonts w:hint="cs"/>
          <w:rtl/>
        </w:rPr>
        <w:t>"</w:t>
      </w:r>
      <w:r w:rsidRPr="00B4286E">
        <w:rPr>
          <w:rtl/>
        </w:rPr>
        <w:t>שובה ישראל וגו'</w:t>
      </w:r>
      <w:r>
        <w:rPr>
          <w:rFonts w:hint="cs"/>
          <w:rtl/>
        </w:rPr>
        <w:t xml:space="preserve"> ".</w:t>
      </w:r>
      <w:r w:rsidRPr="00B4286E">
        <w:rPr>
          <w:rtl/>
        </w:rPr>
        <w:t xml:space="preserve"> </w:t>
      </w:r>
      <w:r w:rsidR="005A1D94">
        <w:rPr>
          <w:rFonts w:hint="cs"/>
          <w:rtl/>
        </w:rPr>
        <w:t xml:space="preserve">... </w:t>
      </w:r>
      <w:r w:rsidRPr="00B4286E">
        <w:rPr>
          <w:rtl/>
        </w:rPr>
        <w:t>ולמה מת בארה</w:t>
      </w:r>
      <w:r w:rsidR="00F80F4E">
        <w:rPr>
          <w:rFonts w:hint="cs"/>
          <w:rtl/>
        </w:rPr>
        <w:t xml:space="preserve"> ב</w:t>
      </w:r>
      <w:r w:rsidRPr="00B4286E">
        <w:rPr>
          <w:rtl/>
        </w:rPr>
        <w:t>גולה</w:t>
      </w:r>
      <w:r w:rsidR="00F80F4E">
        <w:rPr>
          <w:rFonts w:hint="cs"/>
          <w:rtl/>
        </w:rPr>
        <w:t>?</w:t>
      </w:r>
      <w:r w:rsidRPr="00B4286E">
        <w:rPr>
          <w:rtl/>
        </w:rPr>
        <w:t xml:space="preserve"> כדי שיחזרו עשרת השבטים לירושלים</w:t>
      </w:r>
      <w:r w:rsidR="00F80F4E">
        <w:rPr>
          <w:rFonts w:hint="cs"/>
          <w:rtl/>
        </w:rPr>
        <w:t>.</w:t>
      </w:r>
      <w:r w:rsidRPr="00B4286E">
        <w:rPr>
          <w:rtl/>
        </w:rPr>
        <w:t xml:space="preserve"> ולמה מת משה במדבר</w:t>
      </w:r>
      <w:r w:rsidR="00F80F4E">
        <w:rPr>
          <w:rFonts w:hint="cs"/>
          <w:rtl/>
        </w:rPr>
        <w:t>?</w:t>
      </w:r>
      <w:r w:rsidRPr="00B4286E">
        <w:rPr>
          <w:rtl/>
        </w:rPr>
        <w:t xml:space="preserve"> כדי שיחזרו ויעמדו דור המדבר בזכותו</w:t>
      </w:r>
      <w:r w:rsidR="00F80F4E">
        <w:rPr>
          <w:rFonts w:hint="cs"/>
          <w:rtl/>
        </w:rPr>
        <w:t xml:space="preserve">. </w:t>
      </w:r>
      <w:r w:rsidR="00285601">
        <w:rPr>
          <w:rFonts w:hint="cs"/>
          <w:rtl/>
        </w:rPr>
        <w:t xml:space="preserve">... </w:t>
      </w:r>
      <w:r w:rsidRPr="00B4286E">
        <w:rPr>
          <w:rtl/>
        </w:rPr>
        <w:t xml:space="preserve">אמר לו </w:t>
      </w:r>
      <w:r w:rsidR="00FB3572">
        <w:rPr>
          <w:rtl/>
        </w:rPr>
        <w:t>הקב"ה</w:t>
      </w:r>
      <w:r w:rsidRPr="00B4286E">
        <w:rPr>
          <w:rtl/>
        </w:rPr>
        <w:t xml:space="preserve"> לראובן אתה פתחת בתשובה תח</w:t>
      </w:r>
      <w:r w:rsidR="00F80F4E">
        <w:rPr>
          <w:rFonts w:hint="cs"/>
          <w:rtl/>
        </w:rPr>
        <w:t>י</w:t>
      </w:r>
      <w:r w:rsidRPr="00B4286E">
        <w:rPr>
          <w:rtl/>
        </w:rPr>
        <w:t>לה חייך הושע בן בארי בנך יבא ויפתח להם לישראל בתשובה</w:t>
      </w:r>
      <w:r w:rsidR="00017B4F">
        <w:rPr>
          <w:rFonts w:hint="cs"/>
          <w:rtl/>
        </w:rPr>
        <w:t>,</w:t>
      </w:r>
      <w:r w:rsidRPr="00B4286E">
        <w:rPr>
          <w:rtl/>
        </w:rPr>
        <w:t xml:space="preserve"> שנאמר</w:t>
      </w:r>
      <w:r w:rsidR="00017B4F">
        <w:rPr>
          <w:rFonts w:hint="cs"/>
          <w:rtl/>
        </w:rPr>
        <w:t>:</w:t>
      </w:r>
      <w:r w:rsidRPr="00B4286E">
        <w:rPr>
          <w:rtl/>
        </w:rPr>
        <w:t xml:space="preserve"> </w:t>
      </w:r>
      <w:r w:rsidR="00017B4F">
        <w:rPr>
          <w:rFonts w:hint="cs"/>
          <w:rtl/>
        </w:rPr>
        <w:t>"</w:t>
      </w:r>
      <w:r w:rsidRPr="00B4286E">
        <w:rPr>
          <w:rtl/>
        </w:rPr>
        <w:t xml:space="preserve">שובה ישראל עד ה' </w:t>
      </w:r>
      <w:r w:rsidR="00017B4F">
        <w:rPr>
          <w:rFonts w:hint="cs"/>
          <w:rtl/>
        </w:rPr>
        <w:t xml:space="preserve">אלהיך </w:t>
      </w:r>
      <w:r w:rsidRPr="00B4286E">
        <w:rPr>
          <w:rtl/>
        </w:rPr>
        <w:t>וגו'</w:t>
      </w:r>
      <w:r w:rsidR="00017B4F">
        <w:rPr>
          <w:rFonts w:hint="cs"/>
          <w:rtl/>
        </w:rPr>
        <w:t xml:space="preserve"> ".</w:t>
      </w:r>
      <w:r w:rsidR="00285601">
        <w:rPr>
          <w:rStyle w:val="a5"/>
          <w:rtl/>
        </w:rPr>
        <w:footnoteReference w:id="16"/>
      </w:r>
    </w:p>
    <w:p w14:paraId="635AF800" w14:textId="77777777" w:rsidR="00445AA2" w:rsidRDefault="00445AA2" w:rsidP="00445AA2">
      <w:pPr>
        <w:pStyle w:val="ab"/>
        <w:rPr>
          <w:rFonts w:hint="cs"/>
          <w:rtl/>
        </w:rPr>
      </w:pPr>
      <w:r>
        <w:rPr>
          <w:rFonts w:hint="cs"/>
          <w:rtl/>
        </w:rPr>
        <w:t>סוף דבר</w:t>
      </w:r>
      <w:r w:rsidR="00437A6E">
        <w:rPr>
          <w:rFonts w:hint="cs"/>
          <w:rtl/>
        </w:rPr>
        <w:t xml:space="preserve"> </w:t>
      </w:r>
      <w:r w:rsidR="00437A6E">
        <w:rPr>
          <w:rtl/>
        </w:rPr>
        <w:t>–</w:t>
      </w:r>
      <w:r w:rsidR="00437A6E">
        <w:rPr>
          <w:rFonts w:hint="cs"/>
          <w:rtl/>
        </w:rPr>
        <w:t xml:space="preserve"> מי אתם בני בארי?</w:t>
      </w:r>
    </w:p>
    <w:p w14:paraId="33E91189" w14:textId="77777777" w:rsidR="00693FAA" w:rsidRPr="00E40166" w:rsidRDefault="003A4A24" w:rsidP="00885A7A">
      <w:pPr>
        <w:pStyle w:val="ac"/>
        <w:spacing w:line="300" w:lineRule="atLeast"/>
        <w:rPr>
          <w:rFonts w:ascii="Narkisim" w:hAnsi="Narkisim" w:cs="Narkisim"/>
          <w:szCs w:val="22"/>
          <w:rtl/>
        </w:rPr>
      </w:pPr>
      <w:r>
        <w:rPr>
          <w:rFonts w:ascii="Narkisim" w:hAnsi="Narkisim" w:cs="Narkisim" w:hint="cs"/>
          <w:szCs w:val="22"/>
          <w:rtl/>
        </w:rPr>
        <w:t xml:space="preserve">בני בארי הם מצאצאי </w:t>
      </w:r>
      <w:r w:rsidR="0093695B" w:rsidRPr="00E40166">
        <w:rPr>
          <w:rFonts w:ascii="Narkisim" w:hAnsi="Narkisim" w:cs="Narkisim"/>
          <w:szCs w:val="22"/>
          <w:rtl/>
        </w:rPr>
        <w:t>שבט</w:t>
      </w:r>
      <w:r>
        <w:rPr>
          <w:rFonts w:ascii="Narkisim" w:hAnsi="Narkisim" w:cs="Narkisim" w:hint="cs"/>
          <w:szCs w:val="22"/>
          <w:rtl/>
        </w:rPr>
        <w:t xml:space="preserve"> ראובן שהיה משניים וחצי שבטי</w:t>
      </w:r>
      <w:r w:rsidR="0093695B" w:rsidRPr="00E40166">
        <w:rPr>
          <w:rFonts w:ascii="Narkisim" w:hAnsi="Narkisim" w:cs="Narkisim"/>
          <w:szCs w:val="22"/>
          <w:rtl/>
        </w:rPr>
        <w:t xml:space="preserve"> עבר הירדן המזרחי שגלו ראשונים</w:t>
      </w:r>
      <w:r>
        <w:rPr>
          <w:rFonts w:ascii="Narkisim" w:hAnsi="Narkisim" w:cs="Narkisim" w:hint="cs"/>
          <w:szCs w:val="22"/>
          <w:rtl/>
        </w:rPr>
        <w:t xml:space="preserve">. </w:t>
      </w:r>
      <w:r w:rsidR="00445AA2" w:rsidRPr="00E40166">
        <w:rPr>
          <w:rFonts w:ascii="Narkisim" w:hAnsi="Narkisim" w:cs="Narkisim"/>
          <w:szCs w:val="22"/>
          <w:rtl/>
        </w:rPr>
        <w:t>הם ש</w:t>
      </w:r>
      <w:r w:rsidR="0093695B" w:rsidRPr="00E40166">
        <w:rPr>
          <w:rFonts w:ascii="Narkisim" w:hAnsi="Narkisim" w:cs="Narkisim"/>
          <w:szCs w:val="22"/>
          <w:rtl/>
        </w:rPr>
        <w:t xml:space="preserve">מקדמים את פניהם של אחיהם בני יהודה (שבספר יהושע כמעט ויצאו עליהם למלחמה), ומקלים על סבלם. מסתבר שבמרוצת השנים השתלבו גולי שניים וחצי השבטים בין הבבלים ואף קנו להם מעמד אצל המלוכה עד </w:t>
      </w:r>
      <w:r w:rsidRPr="00E40166">
        <w:rPr>
          <w:rFonts w:ascii="Narkisim" w:hAnsi="Narkisim" w:cs="Narkisim" w:hint="cs"/>
          <w:szCs w:val="22"/>
          <w:rtl/>
        </w:rPr>
        <w:t>שנבוכדנצר</w:t>
      </w:r>
      <w:r w:rsidR="0093695B" w:rsidRPr="00E40166">
        <w:rPr>
          <w:rFonts w:ascii="Narkisim" w:hAnsi="Narkisim" w:cs="Narkisim"/>
          <w:szCs w:val="22"/>
          <w:rtl/>
        </w:rPr>
        <w:t xml:space="preserve"> מתחשב בדעתם</w:t>
      </w:r>
      <w:r w:rsidR="00E40166" w:rsidRPr="00E40166">
        <w:rPr>
          <w:rFonts w:ascii="Narkisim" w:hAnsi="Narkisim" w:cs="Narkisim"/>
          <w:szCs w:val="22"/>
          <w:rtl/>
        </w:rPr>
        <w:t>.</w:t>
      </w:r>
      <w:r w:rsidR="00445AA2" w:rsidRPr="00E40166">
        <w:rPr>
          <w:rStyle w:val="a5"/>
          <w:rFonts w:ascii="Narkisim" w:hAnsi="Narkisim" w:cs="Narkisim"/>
          <w:szCs w:val="22"/>
          <w:rtl/>
        </w:rPr>
        <w:footnoteReference w:id="17"/>
      </w:r>
      <w:r w:rsidR="0093695B" w:rsidRPr="00E40166">
        <w:rPr>
          <w:rFonts w:ascii="Narkisim" w:hAnsi="Narkisim" w:cs="Narkisim"/>
          <w:szCs w:val="22"/>
          <w:rtl/>
        </w:rPr>
        <w:t xml:space="preserve"> הם צאצאי משפחת הבארי או הבארה משבט ראובן עליו נמנה גם הנביא הושע בן בארי שמחד גיסא הוכיח קשות את בני ישראל ומאידך גיסא הפך לנביא התשובה. ראה דברינו </w:t>
      </w:r>
      <w:hyperlink r:id="rId7" w:history="1">
        <w:r w:rsidR="0093695B" w:rsidRPr="00E40166">
          <w:rPr>
            <w:rStyle w:val="Hyperlink"/>
            <w:rFonts w:ascii="Narkisim" w:hAnsi="Narkisim" w:cs="Narkisim"/>
            <w:szCs w:val="22"/>
            <w:rtl/>
          </w:rPr>
          <w:t>הושע נביא התשובה</w:t>
        </w:r>
      </w:hyperlink>
      <w:r w:rsidR="0093695B" w:rsidRPr="00E40166">
        <w:rPr>
          <w:rFonts w:ascii="Narkisim" w:hAnsi="Narkisim" w:cs="Narkisim"/>
          <w:szCs w:val="22"/>
          <w:rtl/>
        </w:rPr>
        <w:t xml:space="preserve"> בשבת שובה וכן </w:t>
      </w:r>
      <w:hyperlink r:id="rId8" w:history="1">
        <w:r w:rsidR="0093695B" w:rsidRPr="00E40166">
          <w:rPr>
            <w:rStyle w:val="Hyperlink"/>
            <w:rFonts w:ascii="Narkisim" w:hAnsi="Narkisim" w:cs="Narkisim"/>
            <w:szCs w:val="22"/>
            <w:rtl/>
          </w:rPr>
          <w:t>הושע פרק ב</w:t>
        </w:r>
      </w:hyperlink>
      <w:r w:rsidR="0093695B" w:rsidRPr="00E40166">
        <w:rPr>
          <w:rFonts w:ascii="Narkisim" w:hAnsi="Narkisim" w:cs="Narkisim"/>
          <w:szCs w:val="22"/>
          <w:rtl/>
        </w:rPr>
        <w:t xml:space="preserve"> בפרשת במדבר. בני בארי המיוחסים מזהים את הגולים המושפלים: "עם ה' אלה ומארצו יצאו" ואינם מתכחשים להם. אפשר שמכאן ואילך חזרו והשתלבו אלה עם אלה וזו ההתחלה של גלות בבל המפוארת. ולא נותר אלא להרהר מי הם "בני מדינות אחרות" שסייעו לבני בארי והאם סיפור זה הוא קדימון לסיפור מגילת אסתר: הקרבה למלך, עמי האר</w:t>
      </w:r>
      <w:r w:rsidR="004C6A0F">
        <w:rPr>
          <w:rFonts w:ascii="Narkisim" w:hAnsi="Narkisim" w:cs="Narkisim" w:hint="cs"/>
          <w:szCs w:val="22"/>
          <w:rtl/>
        </w:rPr>
        <w:t>ץ</w:t>
      </w:r>
      <w:r w:rsidR="0093695B" w:rsidRPr="00E40166">
        <w:rPr>
          <w:rFonts w:ascii="Narkisim" w:hAnsi="Narkisim" w:cs="Narkisim"/>
          <w:szCs w:val="22"/>
          <w:rtl/>
        </w:rPr>
        <w:t xml:space="preserve"> המתייהדים ועוד.</w:t>
      </w:r>
      <w:r w:rsidR="00D75A39">
        <w:rPr>
          <w:rFonts w:ascii="Narkisim" w:hAnsi="Narkisim" w:cs="Narkisim" w:hint="cs"/>
          <w:szCs w:val="22"/>
          <w:rtl/>
        </w:rPr>
        <w:t xml:space="preserve"> </w:t>
      </w:r>
      <w:r w:rsidR="00A27456">
        <w:rPr>
          <w:rFonts w:ascii="Narkisim" w:hAnsi="Narkisim" w:cs="Narkisim" w:hint="cs"/>
          <w:szCs w:val="22"/>
          <w:rtl/>
        </w:rPr>
        <w:t>האם זה הסוף? קליטתם של גולי בבל בארץ ממנה יצא אברהם למסעו "אל הארץ אשר אראך" וייסודה של קהילת בבל המפוארת? מגילת אסתר שמסמלת "רווח והצלה" במקום אחר? האם זו התשובה שהנביא הושע שחי בארץ ומתחבר למשה, קורא לה? תשובה דתית, תשובת היחיד בלבד</w:t>
      </w:r>
      <w:r w:rsidR="00D75A39">
        <w:rPr>
          <w:rFonts w:ascii="Narkisim" w:hAnsi="Narkisim" w:cs="Narkisim" w:hint="cs"/>
          <w:szCs w:val="22"/>
          <w:rtl/>
        </w:rPr>
        <w:t>?</w:t>
      </w:r>
    </w:p>
    <w:p w14:paraId="0F529714" w14:textId="77777777" w:rsidR="00EE59E3" w:rsidRDefault="00EE59E3" w:rsidP="00EE59E3">
      <w:pPr>
        <w:pStyle w:val="ab"/>
        <w:rPr>
          <w:rtl/>
        </w:rPr>
      </w:pPr>
      <w:r>
        <w:rPr>
          <w:rtl/>
        </w:rPr>
        <w:t xml:space="preserve">פסיקתא רבתי (איש שלום) פיסקא כח, מדרש תהלים קלז – על נהרות בבל </w:t>
      </w:r>
    </w:p>
    <w:p w14:paraId="6E7A99BA" w14:textId="77777777" w:rsidR="00EE59E3" w:rsidRDefault="00EE59E3" w:rsidP="00EE59E3">
      <w:pPr>
        <w:pStyle w:val="ac"/>
        <w:rPr>
          <w:rFonts w:hint="cs"/>
          <w:rtl/>
        </w:rPr>
      </w:pPr>
      <w:r>
        <w:rPr>
          <w:rtl/>
        </w:rPr>
        <w:t>מה שכרן של בני בארי? נטה עליהם הקב"ה חסד מכל ארץ ישראל. ואין לך בארץ ישראל שהיו יפים ביותר אלא בני בארי, אמרו: כל אדם שנכנס לשם אינו מבקש לצאת בלא עבירה.</w:t>
      </w:r>
      <w:r w:rsidR="004C6A0F">
        <w:rPr>
          <w:rStyle w:val="a5"/>
          <w:rtl/>
        </w:rPr>
        <w:footnoteReference w:id="18"/>
      </w:r>
    </w:p>
    <w:p w14:paraId="70686F00" w14:textId="77777777" w:rsidR="00651C8D" w:rsidRPr="00FA4982" w:rsidRDefault="00651C8D" w:rsidP="00655607">
      <w:pPr>
        <w:pStyle w:val="ad"/>
        <w:spacing w:before="120"/>
        <w:rPr>
          <w:rFonts w:hint="cs"/>
          <w:rtl/>
        </w:rPr>
      </w:pPr>
      <w:r w:rsidRPr="00FA4982">
        <w:rPr>
          <w:rFonts w:hint="cs"/>
          <w:rtl/>
        </w:rPr>
        <w:t>שבת שלום</w:t>
      </w:r>
    </w:p>
    <w:p w14:paraId="71774BB5" w14:textId="77777777" w:rsidR="00651C8D" w:rsidRPr="00FA4982" w:rsidRDefault="00651C8D" w:rsidP="00693FAA">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p>
    <w:p w14:paraId="08A05093" w14:textId="77777777" w:rsidR="00003810" w:rsidRDefault="00003810" w:rsidP="00651C8D">
      <w:pPr>
        <w:pStyle w:val="ad"/>
        <w:rPr>
          <w:rFonts w:hint="cs"/>
          <w:rtl/>
        </w:rPr>
      </w:pPr>
      <w:r w:rsidRPr="00FA4982">
        <w:rPr>
          <w:rtl/>
        </w:rPr>
        <w:t>מחלקי המים</w:t>
      </w:r>
    </w:p>
    <w:p w14:paraId="093FC796" w14:textId="77777777" w:rsidR="00285601" w:rsidRPr="00FA4982" w:rsidRDefault="00A27456" w:rsidP="0014100B">
      <w:pPr>
        <w:pStyle w:val="ac"/>
        <w:spacing w:before="120"/>
        <w:rPr>
          <w:rFonts w:hint="cs"/>
          <w:rtl/>
        </w:rPr>
      </w:pPr>
      <w:r w:rsidRPr="00885A7A">
        <w:rPr>
          <w:rFonts w:ascii="Narkisim" w:hAnsi="Narkisim" w:cs="Narkisim"/>
          <w:b/>
          <w:bCs/>
          <w:szCs w:val="22"/>
          <w:rtl/>
        </w:rPr>
        <w:t>מים אחרונים:</w:t>
      </w:r>
      <w:r w:rsidRPr="00A27456">
        <w:rPr>
          <w:rFonts w:ascii="Narkisim" w:hAnsi="Narkisim" w:cs="Narkisim"/>
          <w:szCs w:val="22"/>
          <w:rtl/>
        </w:rPr>
        <w:t xml:space="preserve"> ומה </w:t>
      </w:r>
      <w:r w:rsidR="007C5010">
        <w:rPr>
          <w:rFonts w:ascii="Narkisim" w:hAnsi="Narkisim" w:cs="Narkisim" w:hint="cs"/>
          <w:szCs w:val="22"/>
          <w:rtl/>
        </w:rPr>
        <w:t xml:space="preserve">פשר </w:t>
      </w:r>
      <w:r w:rsidRPr="00A27456">
        <w:rPr>
          <w:rFonts w:ascii="Narkisim" w:hAnsi="Narkisim" w:cs="Narkisim"/>
          <w:szCs w:val="22"/>
          <w:rtl/>
        </w:rPr>
        <w:t xml:space="preserve">הנחמה השמינית? המדרש </w:t>
      </w:r>
      <w:r w:rsidR="0014100B">
        <w:rPr>
          <w:rFonts w:ascii="Narkisim" w:hAnsi="Narkisim" w:cs="Narkisim" w:hint="cs"/>
          <w:szCs w:val="22"/>
          <w:rtl/>
        </w:rPr>
        <w:t>הראשון ו</w:t>
      </w:r>
      <w:r w:rsidRPr="00A27456">
        <w:rPr>
          <w:rFonts w:ascii="Narkisim" w:hAnsi="Narkisim" w:cs="Narkisim"/>
          <w:szCs w:val="22"/>
          <w:rtl/>
        </w:rPr>
        <w:t>האחרון</w:t>
      </w:r>
      <w:r w:rsidR="0014100B">
        <w:rPr>
          <w:rFonts w:ascii="Narkisim" w:hAnsi="Narkisim" w:cs="Narkisim" w:hint="cs"/>
          <w:szCs w:val="22"/>
          <w:rtl/>
        </w:rPr>
        <w:t>, הפותח בגולי בבל ומסיים בנחלת בני בארי בארץ ישראל,</w:t>
      </w:r>
      <w:r w:rsidRPr="00A27456">
        <w:rPr>
          <w:rFonts w:ascii="Narkisim" w:hAnsi="Narkisim" w:cs="Narkisim"/>
          <w:szCs w:val="22"/>
          <w:rtl/>
        </w:rPr>
        <w:t xml:space="preserve"> מחבר אותנו </w:t>
      </w:r>
      <w:r>
        <w:rPr>
          <w:rFonts w:ascii="Narkisim" w:hAnsi="Narkisim" w:cs="Narkisim" w:hint="cs"/>
          <w:szCs w:val="22"/>
          <w:rtl/>
        </w:rPr>
        <w:t>לקשר בין תשובה לשיבה</w:t>
      </w:r>
      <w:r w:rsidR="0014100B">
        <w:rPr>
          <w:rFonts w:ascii="Narkisim" w:hAnsi="Narkisim" w:cs="Narkisim" w:hint="cs"/>
          <w:szCs w:val="22"/>
          <w:rtl/>
        </w:rPr>
        <w:t xml:space="preserve">, מוטיב </w:t>
      </w:r>
      <w:r w:rsidRPr="00A27456">
        <w:rPr>
          <w:rFonts w:ascii="Narkisim" w:hAnsi="Narkisim" w:cs="Narkisim"/>
          <w:szCs w:val="22"/>
          <w:rtl/>
        </w:rPr>
        <w:t xml:space="preserve">עליו </w:t>
      </w:r>
      <w:r>
        <w:rPr>
          <w:rFonts w:ascii="Narkisim" w:hAnsi="Narkisim" w:cs="Narkisim" w:hint="cs"/>
          <w:szCs w:val="22"/>
          <w:rtl/>
        </w:rPr>
        <w:t>הרחבנו כאמור ב</w:t>
      </w:r>
      <w:r w:rsidRPr="00A27456">
        <w:rPr>
          <w:rFonts w:ascii="Narkisim" w:hAnsi="Narkisim" w:cs="Narkisim" w:hint="cs"/>
          <w:szCs w:val="22"/>
          <w:rtl/>
        </w:rPr>
        <w:t xml:space="preserve">דברינו </w:t>
      </w:r>
      <w:hyperlink r:id="rId9" w:history="1">
        <w:r w:rsidRPr="007C5010">
          <w:rPr>
            <w:rStyle w:val="Hyperlink"/>
            <w:rFonts w:ascii="Narkisim" w:hAnsi="Narkisim" w:cs="Narkisim" w:hint="cs"/>
            <w:szCs w:val="22"/>
            <w:rtl/>
          </w:rPr>
          <w:t>מתשובה לשיבה</w:t>
        </w:r>
      </w:hyperlink>
      <w:r w:rsidRPr="00A27456">
        <w:rPr>
          <w:rFonts w:ascii="Narkisim" w:hAnsi="Narkisim" w:cs="Narkisim" w:hint="cs"/>
          <w:szCs w:val="22"/>
          <w:rtl/>
        </w:rPr>
        <w:t xml:space="preserve"> בפרשת נצבים.</w:t>
      </w:r>
      <w:r>
        <w:rPr>
          <w:rFonts w:ascii="Narkisim" w:hAnsi="Narkisim" w:cs="Narkisim" w:hint="cs"/>
          <w:szCs w:val="22"/>
          <w:rtl/>
        </w:rPr>
        <w:t xml:space="preserve"> </w:t>
      </w:r>
      <w:r>
        <w:rPr>
          <w:rFonts w:ascii="Narkisim" w:hAnsi="Narkisim" w:cs="Narkisim" w:hint="cs"/>
          <w:szCs w:val="22"/>
          <w:rtl/>
        </w:rPr>
        <w:lastRenderedPageBreak/>
        <w:t xml:space="preserve">הקריאה בהפטרות עשרת השבועות האחרונים יוצרת קשר לדורות בין שלוש הפורענויות </w:t>
      </w:r>
      <w:r>
        <w:rPr>
          <w:rFonts w:ascii="Narkisim" w:hAnsi="Narkisim" w:cs="Narkisim"/>
          <w:szCs w:val="22"/>
          <w:rtl/>
        </w:rPr>
        <w:t>–</w:t>
      </w:r>
      <w:r>
        <w:rPr>
          <w:rFonts w:ascii="Narkisim" w:hAnsi="Narkisim" w:cs="Narkisim" w:hint="cs"/>
          <w:szCs w:val="22"/>
          <w:rtl/>
        </w:rPr>
        <w:t xml:space="preserve"> שבע הנחמות </w:t>
      </w:r>
      <w:r>
        <w:rPr>
          <w:rFonts w:ascii="Narkisim" w:hAnsi="Narkisim" w:cs="Narkisim"/>
          <w:szCs w:val="22"/>
          <w:rtl/>
        </w:rPr>
        <w:t>–</w:t>
      </w:r>
      <w:r w:rsidR="00F67482">
        <w:rPr>
          <w:rFonts w:ascii="Narkisim" w:hAnsi="Narkisim" w:cs="Narkisim" w:hint="cs"/>
          <w:szCs w:val="22"/>
          <w:rtl/>
        </w:rPr>
        <w:t xml:space="preserve"> ועשרת ימי תשובה. תשובה שמתחברת לשיבה</w:t>
      </w:r>
      <w:r w:rsidR="007C5010">
        <w:rPr>
          <w:rFonts w:ascii="Narkisim" w:hAnsi="Narkisim" w:cs="Narkisim" w:hint="cs"/>
          <w:szCs w:val="22"/>
          <w:rtl/>
        </w:rPr>
        <w:t>,</w:t>
      </w:r>
      <w:r w:rsidR="00F67482">
        <w:rPr>
          <w:rFonts w:ascii="Narkisim" w:hAnsi="Narkisim" w:cs="Narkisim" w:hint="cs"/>
          <w:szCs w:val="22"/>
          <w:rtl/>
        </w:rPr>
        <w:t xml:space="preserve"> בדמות בני בארי ושבי ציון בכל הדורות עד העולים בימינו, היא הנחמה השמינית.</w:t>
      </w:r>
    </w:p>
    <w:sectPr w:rsidR="00285601" w:rsidRPr="00FA4982" w:rsidSect="00251351">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6D74" w14:textId="77777777" w:rsidR="00EC714E" w:rsidRDefault="00EC714E">
      <w:r>
        <w:separator/>
      </w:r>
    </w:p>
  </w:endnote>
  <w:endnote w:type="continuationSeparator" w:id="0">
    <w:p w14:paraId="70F29D46" w14:textId="77777777" w:rsidR="00EC714E" w:rsidRDefault="00EC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2124" w14:textId="77777777"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641B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641BE">
      <w:rPr>
        <w:rStyle w:val="af0"/>
        <w:noProof/>
        <w:rtl/>
      </w:rPr>
      <w:t>3</w:t>
    </w:r>
    <w:r w:rsidRPr="00F8747C">
      <w:rPr>
        <w:rStyle w:val="af0"/>
      </w:rPr>
      <w:fldChar w:fldCharType="end"/>
    </w:r>
  </w:p>
  <w:p w14:paraId="328F2657" w14:textId="77777777" w:rsidR="00EB4A8B" w:rsidRDefault="00EB4A8B" w:rsidP="00EB4A8B">
    <w:pPr>
      <w:pStyle w:val="a8"/>
    </w:pPr>
  </w:p>
  <w:p w14:paraId="38BE9D4A" w14:textId="77777777"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86C4" w14:textId="77777777" w:rsidR="00EC714E" w:rsidRDefault="00EC714E">
      <w:pPr>
        <w:rPr>
          <w:lang w:eastAsia="en-US"/>
        </w:rPr>
      </w:pPr>
      <w:r>
        <w:rPr>
          <w:rFonts w:cs="Miriam"/>
        </w:rPr>
        <w:separator/>
      </w:r>
    </w:p>
  </w:footnote>
  <w:footnote w:type="continuationSeparator" w:id="0">
    <w:p w14:paraId="3DF9FD0D" w14:textId="77777777" w:rsidR="00EC714E" w:rsidRDefault="00EC714E">
      <w:r>
        <w:continuationSeparator/>
      </w:r>
    </w:p>
  </w:footnote>
  <w:footnote w:id="1">
    <w:p w14:paraId="6A3DA5B5" w14:textId="77777777" w:rsidR="00BC701F" w:rsidRDefault="00BC701F" w:rsidP="007A1781">
      <w:pPr>
        <w:pStyle w:val="a3"/>
        <w:rPr>
          <w:rFonts w:hint="cs"/>
        </w:rPr>
      </w:pPr>
      <w:r>
        <w:rPr>
          <w:rStyle w:val="a5"/>
        </w:rPr>
        <w:footnoteRef/>
      </w:r>
      <w:r>
        <w:rPr>
          <w:rtl/>
        </w:rPr>
        <w:t xml:space="preserve"> </w:t>
      </w:r>
      <w:r>
        <w:rPr>
          <w:rFonts w:hint="cs"/>
          <w:rtl/>
        </w:rPr>
        <w:t>המדרש מאריך שם בתיאור הסבל הקשה של גולי בבל בעת שב</w:t>
      </w:r>
      <w:r w:rsidR="005472C0">
        <w:rPr>
          <w:rFonts w:hint="cs"/>
          <w:rtl/>
        </w:rPr>
        <w:t>י</w:t>
      </w:r>
      <w:r>
        <w:rPr>
          <w:rFonts w:hint="cs"/>
          <w:rtl/>
        </w:rPr>
        <w:t>יתם והגלייתם כעבדים לבבל. קצרנו על מנת להגיע לנושא שלנו.</w:t>
      </w:r>
    </w:p>
  </w:footnote>
  <w:footnote w:id="2">
    <w:p w14:paraId="5A0B12D4" w14:textId="77777777" w:rsidR="00693FAA" w:rsidRDefault="00693FAA" w:rsidP="007A1781">
      <w:pPr>
        <w:pStyle w:val="a3"/>
        <w:rPr>
          <w:rtl/>
        </w:rPr>
      </w:pPr>
      <w:r>
        <w:rPr>
          <w:rStyle w:val="a5"/>
        </w:rPr>
        <w:footnoteRef/>
      </w:r>
      <w:r>
        <w:rPr>
          <w:rtl/>
        </w:rPr>
        <w:t xml:space="preserve"> </w:t>
      </w:r>
      <w:r w:rsidR="00BC701F">
        <w:rPr>
          <w:rFonts w:hint="cs"/>
          <w:rtl/>
        </w:rPr>
        <w:t xml:space="preserve">ראה </w:t>
      </w:r>
      <w:r w:rsidR="00BC701F">
        <w:rPr>
          <w:rtl/>
        </w:rPr>
        <w:t>איכה רבה פתיחת</w:t>
      </w:r>
      <w:r w:rsidR="00BC701F">
        <w:rPr>
          <w:rFonts w:hint="cs"/>
          <w:rtl/>
        </w:rPr>
        <w:t>א לד שגם ירמיהו נשא בעול עם הגולים וכאב את כאבם: "</w:t>
      </w:r>
      <w:r w:rsidR="00BC701F">
        <w:rPr>
          <w:rtl/>
        </w:rPr>
        <w:t>והיה ירמיה רואה כת של בחורים נתונים בקולרין ונותן את ראשו עמהם ונבוזראדן בא ומעבירו מהן, וחוזר ורואה כת של זקנים שלולים בשלשלאות ונותן את צוארן עליהם</w:t>
      </w:r>
      <w:r w:rsidR="00BC701F">
        <w:rPr>
          <w:rFonts w:hint="cs"/>
          <w:rtl/>
        </w:rPr>
        <w:t xml:space="preserve"> וכו' ". הרי לנו המלאכים, ירמיהו ואף הקב"ה בכבודו ובעצמו </w:t>
      </w:r>
      <w:r w:rsidR="00971253">
        <w:rPr>
          <w:rFonts w:hint="cs"/>
          <w:rtl/>
        </w:rPr>
        <w:t>נושאים בעול</w:t>
      </w:r>
      <w:r>
        <w:rPr>
          <w:rFonts w:hint="cs"/>
          <w:rtl/>
        </w:rPr>
        <w:t>.</w:t>
      </w:r>
      <w:r w:rsidR="00BC701F">
        <w:rPr>
          <w:rFonts w:hint="cs"/>
          <w:rtl/>
        </w:rPr>
        <w:t xml:space="preserve"> מי עוד יכול להקל בסבלם של הגולים השבויים?</w:t>
      </w:r>
      <w:r w:rsidR="007A1781" w:rsidRPr="007A1781">
        <w:rPr>
          <w:rFonts w:hint="cs"/>
          <w:rtl/>
        </w:rPr>
        <w:t xml:space="preserve"> </w:t>
      </w:r>
      <w:r w:rsidR="007A1781">
        <w:rPr>
          <w:rFonts w:hint="cs"/>
          <w:rtl/>
        </w:rPr>
        <w:t xml:space="preserve">(ולגבי הקב"ה שנושא עמהם, ראה דברינו </w:t>
      </w:r>
      <w:hyperlink r:id="rId1" w:history="1">
        <w:r w:rsidR="007A1781">
          <w:rPr>
            <w:rStyle w:val="Hyperlink"/>
            <w:rFonts w:hint="cs"/>
            <w:rtl/>
          </w:rPr>
          <w:t>אילמלי מקרא כתוב אי אפשר לאומרו</w:t>
        </w:r>
      </w:hyperlink>
      <w:r w:rsidR="007A1781">
        <w:rPr>
          <w:rFonts w:hint="cs"/>
          <w:rtl/>
        </w:rPr>
        <w:t xml:space="preserve"> בדפים המיוחדים, שם הרחבנו והבאנו דוגמאות נוספות לשימוש בביטוי מיוחד זה)</w:t>
      </w:r>
    </w:p>
  </w:footnote>
  <w:footnote w:id="3">
    <w:p w14:paraId="75DE3571" w14:textId="77777777" w:rsidR="00FE31FA" w:rsidRDefault="00FE31FA" w:rsidP="00AF59F8">
      <w:pPr>
        <w:pStyle w:val="a3"/>
        <w:rPr>
          <w:rFonts w:hint="cs"/>
          <w:rtl/>
        </w:rPr>
      </w:pPr>
      <w:r>
        <w:rPr>
          <w:rStyle w:val="a5"/>
        </w:rPr>
        <w:footnoteRef/>
      </w:r>
      <w:r>
        <w:rPr>
          <w:rtl/>
        </w:rPr>
        <w:t xml:space="preserve"> </w:t>
      </w:r>
      <w:r>
        <w:rPr>
          <w:rFonts w:hint="cs"/>
          <w:rtl/>
        </w:rPr>
        <w:t xml:space="preserve">בתחילה בני בארי "ובני מדינות אחרות" תמהים לנוכח שיירת העבדים השחוחים המובאים </w:t>
      </w:r>
      <w:r w:rsidR="00971253">
        <w:rPr>
          <w:rFonts w:hint="cs"/>
          <w:rtl/>
        </w:rPr>
        <w:t xml:space="preserve">כעבדים </w:t>
      </w:r>
      <w:r>
        <w:rPr>
          <w:rFonts w:hint="cs"/>
          <w:rtl/>
        </w:rPr>
        <w:t xml:space="preserve">לבבל. כלום לא ראו מחזות כאלה בעבר לנוכח כיבושיה של האימפריה הבבלית השליטה? האם משהו שונה ומיוחד בגולים האלה צד את עינם עד שידעו </w:t>
      </w:r>
      <w:r w:rsidR="00EC2F81">
        <w:rPr>
          <w:rFonts w:hint="cs"/>
          <w:rtl/>
        </w:rPr>
        <w:t xml:space="preserve">לזהות את הגולים ולומר עליהם את הפסוק מספר יחזקאל: </w:t>
      </w:r>
      <w:r w:rsidR="00EC2F81">
        <w:rPr>
          <w:rtl/>
        </w:rPr>
        <w:t>"עם ה' אלה ומארצו יצאו"</w:t>
      </w:r>
      <w:r w:rsidR="00EC2F81">
        <w:rPr>
          <w:rFonts w:hint="cs"/>
          <w:rtl/>
        </w:rPr>
        <w:t xml:space="preserve">? </w:t>
      </w:r>
      <w:r w:rsidR="00971253">
        <w:rPr>
          <w:rFonts w:hint="cs"/>
          <w:rtl/>
        </w:rPr>
        <w:t xml:space="preserve">(פסוק שנאמר שם לשלילה). </w:t>
      </w:r>
      <w:r w:rsidR="00EC2F81">
        <w:rPr>
          <w:rFonts w:hint="cs"/>
          <w:rtl/>
        </w:rPr>
        <w:t>כך או כך, בשלב מסוים מתקרבים בני בארי אל הגולים ומזהים אותם בברור: "בוודאי אילו הם" ו"בני מדינות אחרות" מסתלקים ונעלמים.</w:t>
      </w:r>
      <w:r>
        <w:rPr>
          <w:rFonts w:hint="cs"/>
          <w:rtl/>
        </w:rPr>
        <w:t xml:space="preserve">  </w:t>
      </w:r>
    </w:p>
  </w:footnote>
  <w:footnote w:id="4">
    <w:p w14:paraId="68B51580" w14:textId="77777777" w:rsidR="00E840CE" w:rsidRDefault="00E840CE" w:rsidP="007A1781">
      <w:pPr>
        <w:pStyle w:val="a3"/>
        <w:rPr>
          <w:rtl/>
        </w:rPr>
      </w:pPr>
      <w:r>
        <w:rPr>
          <w:rStyle w:val="a5"/>
        </w:rPr>
        <w:footnoteRef/>
      </w:r>
      <w:r>
        <w:rPr>
          <w:rtl/>
        </w:rPr>
        <w:t xml:space="preserve"> </w:t>
      </w:r>
      <w:r>
        <w:rPr>
          <w:rFonts w:hint="cs"/>
          <w:rtl/>
        </w:rPr>
        <w:t xml:space="preserve">השווה עם בני ישמעאל מהם ציפו הגולים לעזרה </w:t>
      </w:r>
      <w:r w:rsidR="007A1781">
        <w:rPr>
          <w:rFonts w:hint="cs"/>
          <w:rtl/>
        </w:rPr>
        <w:t xml:space="preserve">אך הם </w:t>
      </w:r>
      <w:r>
        <w:rPr>
          <w:rFonts w:hint="cs"/>
          <w:rtl/>
        </w:rPr>
        <w:t xml:space="preserve"> קדמו אותם בפת מלוחה ונאדות נפוחים ריקים, </w:t>
      </w:r>
      <w:r w:rsidR="00D1459E">
        <w:rPr>
          <w:rFonts w:hint="cs"/>
          <w:rtl/>
        </w:rPr>
        <w:t xml:space="preserve">כמתואר במדרש </w:t>
      </w:r>
      <w:r>
        <w:rPr>
          <w:rFonts w:hint="cs"/>
          <w:rtl/>
        </w:rPr>
        <w:t>תנחומא יתרו סימן ה, מדרש תהלים פרק ה</w:t>
      </w:r>
      <w:r w:rsidR="007A1781">
        <w:rPr>
          <w:rFonts w:hint="cs"/>
          <w:rtl/>
        </w:rPr>
        <w:t xml:space="preserve"> ועוד</w:t>
      </w:r>
      <w:r>
        <w:rPr>
          <w:rFonts w:hint="cs"/>
          <w:rtl/>
        </w:rPr>
        <w:t>.</w:t>
      </w:r>
    </w:p>
  </w:footnote>
  <w:footnote w:id="5">
    <w:p w14:paraId="0606CD9C" w14:textId="77777777" w:rsidR="00D1459E" w:rsidRDefault="00D1459E" w:rsidP="005472C0">
      <w:pPr>
        <w:pStyle w:val="a3"/>
        <w:rPr>
          <w:rFonts w:hint="cs"/>
          <w:rtl/>
        </w:rPr>
      </w:pPr>
      <w:r>
        <w:rPr>
          <w:rStyle w:val="a5"/>
        </w:rPr>
        <w:footnoteRef/>
      </w:r>
      <w:r>
        <w:rPr>
          <w:rtl/>
        </w:rPr>
        <w:t xml:space="preserve"> </w:t>
      </w:r>
      <w:r w:rsidR="007A1781">
        <w:rPr>
          <w:rFonts w:hint="cs"/>
          <w:rtl/>
        </w:rPr>
        <w:t>מי אתם בני בארי שגיליתם חמלה על גולי בבל המוכים ו</w:t>
      </w:r>
      <w:r>
        <w:rPr>
          <w:rFonts w:hint="cs"/>
          <w:rtl/>
        </w:rPr>
        <w:t xml:space="preserve">הנאנקים תחת משאם ולעגם של נבוכדנצר ושריו השטים בספינה על נהר הפרת? מי </w:t>
      </w:r>
      <w:r w:rsidR="007A1781">
        <w:rPr>
          <w:rFonts w:hint="cs"/>
          <w:rtl/>
        </w:rPr>
        <w:t xml:space="preserve">אתם </w:t>
      </w:r>
      <w:r>
        <w:rPr>
          <w:rFonts w:hint="cs"/>
          <w:rtl/>
        </w:rPr>
        <w:t>בני בארי</w:t>
      </w:r>
      <w:r w:rsidR="007A1781">
        <w:rPr>
          <w:rFonts w:hint="cs"/>
          <w:rtl/>
        </w:rPr>
        <w:t xml:space="preserve"> </w:t>
      </w:r>
      <w:r>
        <w:rPr>
          <w:rFonts w:hint="cs"/>
          <w:rtl/>
        </w:rPr>
        <w:t>שיש ל</w:t>
      </w:r>
      <w:r w:rsidR="007A1781">
        <w:rPr>
          <w:rFonts w:hint="cs"/>
          <w:rtl/>
        </w:rPr>
        <w:t>כם</w:t>
      </w:r>
      <w:r>
        <w:rPr>
          <w:rFonts w:hint="cs"/>
          <w:rtl/>
        </w:rPr>
        <w:t xml:space="preserve"> מעמד מכובד בפני נבוכדנצר </w:t>
      </w:r>
      <w:r w:rsidR="007A1781">
        <w:rPr>
          <w:rFonts w:hint="cs"/>
          <w:rtl/>
        </w:rPr>
        <w:t xml:space="preserve">הרשע </w:t>
      </w:r>
      <w:r>
        <w:rPr>
          <w:rFonts w:hint="cs"/>
          <w:rtl/>
        </w:rPr>
        <w:t>והשפעה עליו</w:t>
      </w:r>
      <w:r w:rsidR="007A1781" w:rsidRPr="007A1781">
        <w:rPr>
          <w:rFonts w:hint="cs"/>
          <w:rtl/>
        </w:rPr>
        <w:t xml:space="preserve"> </w:t>
      </w:r>
      <w:r w:rsidR="007A1781">
        <w:rPr>
          <w:rFonts w:hint="cs"/>
          <w:rtl/>
        </w:rPr>
        <w:t>לשנות את דעתו ולהקל מסבלם והשפלתם של הגולים?</w:t>
      </w:r>
      <w:r>
        <w:rPr>
          <w:rFonts w:hint="cs"/>
          <w:rtl/>
        </w:rPr>
        <w:t>?</w:t>
      </w:r>
    </w:p>
  </w:footnote>
  <w:footnote w:id="6">
    <w:p w14:paraId="4E0A81AF" w14:textId="77777777" w:rsidR="00693FAA" w:rsidRDefault="00693FAA" w:rsidP="00130E7E">
      <w:pPr>
        <w:pStyle w:val="a3"/>
      </w:pPr>
      <w:r>
        <w:rPr>
          <w:rStyle w:val="a5"/>
        </w:rPr>
        <w:footnoteRef/>
      </w:r>
      <w:r>
        <w:rPr>
          <w:rtl/>
        </w:rPr>
        <w:t xml:space="preserve"> </w:t>
      </w:r>
      <w:r w:rsidR="00130E7E">
        <w:rPr>
          <w:rFonts w:hint="cs"/>
          <w:rtl/>
          <w:lang w:eastAsia="en-US"/>
        </w:rPr>
        <w:t xml:space="preserve">פסוק זה מביא אותנו </w:t>
      </w:r>
      <w:r>
        <w:rPr>
          <w:rtl/>
          <w:lang w:eastAsia="en-US"/>
        </w:rPr>
        <w:t xml:space="preserve">להגליית שבטי עבר הירדן המזרחי, ליתר דיוק, להגליית שבט ראובן. ראה שם בראש הפרק </w:t>
      </w:r>
      <w:r w:rsidR="00445AA2">
        <w:rPr>
          <w:rFonts w:hint="cs"/>
          <w:rtl/>
          <w:lang w:eastAsia="en-US"/>
        </w:rPr>
        <w:t xml:space="preserve">בדברי הימים </w:t>
      </w:r>
      <w:r>
        <w:rPr>
          <w:rtl/>
          <w:lang w:eastAsia="en-US"/>
        </w:rPr>
        <w:t>איך מתוארות תולדות שבט ראובן בתמצית מראובן בכור בני יעקב שאיבד את הבכורה ליוסף ואת ההנהגה ליהודה, דרך כשבעה דורות עד שהוא מגיע אל אדם בשם בארה שהיה נשיא שבט ראובן בעת שהוגלו ע"י פלנאסר מלך אשור.</w:t>
      </w:r>
      <w:r w:rsidR="00130E7E">
        <w:rPr>
          <w:rFonts w:hint="cs"/>
          <w:rtl/>
          <w:lang w:eastAsia="en-US"/>
        </w:rPr>
        <w:t xml:space="preserve"> וכבר הרחבנו בנושא גלות שבטי עבר הירדן המזרחי כצעד ראשון של גלות עשרת השבטים (ממלכת ישראל) בדברינו </w:t>
      </w:r>
      <w:hyperlink r:id="rId2" w:history="1">
        <w:r w:rsidR="00130E7E" w:rsidRPr="00130E7E">
          <w:rPr>
            <w:rStyle w:val="Hyperlink"/>
            <w:rFonts w:hint="cs"/>
            <w:rtl/>
            <w:lang w:eastAsia="en-US"/>
          </w:rPr>
          <w:t>שבטי עבר הירדן המזרחי – 2</w:t>
        </w:r>
      </w:hyperlink>
      <w:r w:rsidR="00130E7E">
        <w:rPr>
          <w:rFonts w:hint="cs"/>
          <w:rtl/>
          <w:lang w:eastAsia="en-US"/>
        </w:rPr>
        <w:t xml:space="preserve"> בפרשת מטות.</w:t>
      </w:r>
      <w:r w:rsidR="007A1781">
        <w:rPr>
          <w:rFonts w:hint="cs"/>
          <w:rtl/>
          <w:lang w:eastAsia="en-US"/>
        </w:rPr>
        <w:t xml:space="preserve"> כאן יש לנו קצה חוט ראשון בדבר זהותם של בני בארי שהם מצאצאי שבט ראובן שגלה ראשונה.</w:t>
      </w:r>
      <w:r>
        <w:rPr>
          <w:rtl/>
          <w:lang w:eastAsia="en-US"/>
        </w:rPr>
        <w:t xml:space="preserve"> </w:t>
      </w:r>
    </w:p>
  </w:footnote>
  <w:footnote w:id="7">
    <w:p w14:paraId="041DF044" w14:textId="77777777" w:rsidR="001604BC" w:rsidRDefault="001604BC" w:rsidP="007A1781">
      <w:pPr>
        <w:pStyle w:val="a3"/>
        <w:rPr>
          <w:rFonts w:hint="cs"/>
          <w:rtl/>
        </w:rPr>
      </w:pPr>
      <w:r>
        <w:rPr>
          <w:rStyle w:val="a5"/>
        </w:rPr>
        <w:footnoteRef/>
      </w:r>
      <w:r>
        <w:rPr>
          <w:rtl/>
        </w:rPr>
        <w:t xml:space="preserve"> </w:t>
      </w:r>
      <w:r>
        <w:rPr>
          <w:rFonts w:hint="cs"/>
          <w:rtl/>
          <w:lang w:eastAsia="en-US"/>
        </w:rPr>
        <w:t>מדרש ספרי דברים מרחיב בקבלה של ראובן ע"י משה, בניגוד ליעקב ש</w:t>
      </w:r>
      <w:r w:rsidR="007A1781">
        <w:rPr>
          <w:rFonts w:hint="cs"/>
          <w:rtl/>
          <w:lang w:eastAsia="en-US"/>
        </w:rPr>
        <w:t>"</w:t>
      </w:r>
      <w:r>
        <w:rPr>
          <w:rFonts w:hint="cs"/>
          <w:rtl/>
          <w:lang w:eastAsia="en-US"/>
        </w:rPr>
        <w:t>ברכתו</w:t>
      </w:r>
      <w:r w:rsidR="007A1781">
        <w:rPr>
          <w:rFonts w:hint="cs"/>
          <w:rtl/>
          <w:lang w:eastAsia="en-US"/>
        </w:rPr>
        <w:t>"</w:t>
      </w:r>
      <w:r>
        <w:rPr>
          <w:rFonts w:hint="cs"/>
          <w:rtl/>
          <w:lang w:eastAsia="en-US"/>
        </w:rPr>
        <w:t xml:space="preserve"> לראובן אינה אלא תוכחה אחת גדולה (אבל עדיין קורא לו "בכורי"). המדרש משבח </w:t>
      </w:r>
      <w:r w:rsidR="007A1781">
        <w:rPr>
          <w:rFonts w:hint="cs"/>
          <w:rtl/>
          <w:lang w:eastAsia="en-US"/>
        </w:rPr>
        <w:t xml:space="preserve">את </w:t>
      </w:r>
      <w:r>
        <w:rPr>
          <w:rtl/>
          <w:lang w:eastAsia="en-US"/>
        </w:rPr>
        <w:t xml:space="preserve">גיבורי שבט ראובן </w:t>
      </w:r>
      <w:r>
        <w:rPr>
          <w:rFonts w:hint="cs"/>
          <w:rtl/>
          <w:lang w:eastAsia="en-US"/>
        </w:rPr>
        <w:t>שאמנם היו ג</w:t>
      </w:r>
      <w:r w:rsidR="007A1781">
        <w:rPr>
          <w:rFonts w:hint="cs"/>
          <w:rtl/>
          <w:lang w:eastAsia="en-US"/>
        </w:rPr>
        <w:t>י</w:t>
      </w:r>
      <w:r>
        <w:rPr>
          <w:rFonts w:hint="cs"/>
          <w:rtl/>
          <w:lang w:eastAsia="en-US"/>
        </w:rPr>
        <w:t xml:space="preserve">בורים בכח ממש, אבל עיקר </w:t>
      </w:r>
      <w:r w:rsidR="007A1781">
        <w:rPr>
          <w:rFonts w:hint="cs"/>
          <w:rtl/>
          <w:lang w:eastAsia="en-US"/>
        </w:rPr>
        <w:t>ג</w:t>
      </w:r>
      <w:r>
        <w:rPr>
          <w:rFonts w:hint="cs"/>
          <w:rtl/>
          <w:lang w:eastAsia="en-US"/>
        </w:rPr>
        <w:t>בורתם הייתה בתורה. וכל זה אימתי? בגלות החרש והמסגר שקדמה לגלות ממלכת יהודה שנזכרה לעיל. נראה שמדרש קצר וסתום זה יתבאר ע"י המקבילה ב</w:t>
      </w:r>
      <w:r>
        <w:rPr>
          <w:rtl/>
          <w:lang w:eastAsia="en-US"/>
        </w:rPr>
        <w:t>ספרי דברים פרשת האזינו פיסקא שכא</w:t>
      </w:r>
      <w:r>
        <w:rPr>
          <w:rFonts w:hint="cs"/>
          <w:rtl/>
          <w:lang w:eastAsia="en-US"/>
        </w:rPr>
        <w:t>: "</w:t>
      </w:r>
      <w:r>
        <w:rPr>
          <w:rtl/>
          <w:lang w:eastAsia="en-US"/>
        </w:rPr>
        <w:t>וכי מה גבורה עושים בני אדם ההולכים בגולה</w:t>
      </w:r>
      <w:r>
        <w:rPr>
          <w:rFonts w:hint="cs"/>
          <w:rtl/>
          <w:lang w:eastAsia="en-US"/>
        </w:rPr>
        <w:t>?</w:t>
      </w:r>
      <w:r>
        <w:rPr>
          <w:rtl/>
          <w:lang w:eastAsia="en-US"/>
        </w:rPr>
        <w:t xml:space="preserve"> ומה מלחמה עושים בני אדם זקוקים בזיקים והנתונים בשלשלאות</w:t>
      </w:r>
      <w:r>
        <w:rPr>
          <w:rFonts w:hint="cs"/>
          <w:rtl/>
          <w:lang w:eastAsia="en-US"/>
        </w:rPr>
        <w:t>?</w:t>
      </w:r>
      <w:r>
        <w:rPr>
          <w:rtl/>
          <w:lang w:eastAsia="en-US"/>
        </w:rPr>
        <w:t xml:space="preserve"> אלא גבורים אלו גבורי תורה כענין שנאמר</w:t>
      </w:r>
      <w:r>
        <w:rPr>
          <w:rFonts w:hint="cs"/>
          <w:rtl/>
          <w:lang w:eastAsia="en-US"/>
        </w:rPr>
        <w:t>:</w:t>
      </w:r>
      <w:r>
        <w:rPr>
          <w:rtl/>
          <w:lang w:eastAsia="en-US"/>
        </w:rPr>
        <w:t xml:space="preserve"> ברכו ה' מלאכיו גבורי כח עושי דברו</w:t>
      </w:r>
      <w:r>
        <w:rPr>
          <w:rFonts w:hint="cs"/>
          <w:rtl/>
          <w:lang w:eastAsia="en-US"/>
        </w:rPr>
        <w:t xml:space="preserve"> (</w:t>
      </w:r>
      <w:r>
        <w:rPr>
          <w:rtl/>
          <w:lang w:eastAsia="en-US"/>
        </w:rPr>
        <w:t>תהלים קג כ</w:t>
      </w:r>
      <w:r>
        <w:rPr>
          <w:rFonts w:hint="cs"/>
          <w:rtl/>
          <w:lang w:eastAsia="en-US"/>
        </w:rPr>
        <w:t>)</w:t>
      </w:r>
      <w:r>
        <w:rPr>
          <w:rtl/>
          <w:lang w:eastAsia="en-US"/>
        </w:rPr>
        <w:t>. עושי מלחמה, שהיו נושאים ונותנים במלחמתה של תורה</w:t>
      </w:r>
      <w:r>
        <w:rPr>
          <w:rFonts w:hint="cs"/>
          <w:rtl/>
          <w:lang w:eastAsia="en-US"/>
        </w:rPr>
        <w:t>,</w:t>
      </w:r>
      <w:r>
        <w:rPr>
          <w:rtl/>
          <w:lang w:eastAsia="en-US"/>
        </w:rPr>
        <w:t xml:space="preserve"> שנאמר</w:t>
      </w:r>
      <w:r>
        <w:rPr>
          <w:rFonts w:hint="cs"/>
          <w:rtl/>
          <w:lang w:eastAsia="en-US"/>
        </w:rPr>
        <w:t>:</w:t>
      </w:r>
      <w:r>
        <w:rPr>
          <w:rtl/>
          <w:lang w:eastAsia="en-US"/>
        </w:rPr>
        <w:t xml:space="preserve"> על כן יאמר בספר מלחמות ה' </w:t>
      </w:r>
      <w:r>
        <w:rPr>
          <w:rFonts w:hint="cs"/>
          <w:rtl/>
          <w:lang w:eastAsia="en-US"/>
        </w:rPr>
        <w:t>(</w:t>
      </w:r>
      <w:r>
        <w:rPr>
          <w:rtl/>
          <w:lang w:eastAsia="en-US"/>
        </w:rPr>
        <w:t>במדבר כא יד</w:t>
      </w:r>
      <w:r>
        <w:rPr>
          <w:rFonts w:hint="cs"/>
          <w:rtl/>
          <w:lang w:eastAsia="en-US"/>
        </w:rPr>
        <w:t>).</w:t>
      </w:r>
      <w:r>
        <w:rPr>
          <w:rtl/>
          <w:lang w:eastAsia="en-US"/>
        </w:rPr>
        <w:t xml:space="preserve"> ואומר</w:t>
      </w:r>
      <w:r>
        <w:rPr>
          <w:rFonts w:hint="cs"/>
          <w:rtl/>
          <w:lang w:eastAsia="en-US"/>
        </w:rPr>
        <w:t>:</w:t>
      </w:r>
      <w:r>
        <w:rPr>
          <w:rtl/>
          <w:lang w:eastAsia="en-US"/>
        </w:rPr>
        <w:t xml:space="preserve"> והחרש והמסגר אלף</w:t>
      </w:r>
      <w:r>
        <w:rPr>
          <w:rFonts w:hint="cs"/>
          <w:rtl/>
          <w:lang w:eastAsia="en-US"/>
        </w:rPr>
        <w:t xml:space="preserve"> (</w:t>
      </w:r>
      <w:r>
        <w:rPr>
          <w:rtl/>
          <w:lang w:eastAsia="en-US"/>
        </w:rPr>
        <w:t>מ</w:t>
      </w:r>
      <w:r>
        <w:rPr>
          <w:rFonts w:hint="cs"/>
          <w:rtl/>
          <w:lang w:eastAsia="en-US"/>
        </w:rPr>
        <w:t>לכים ב</w:t>
      </w:r>
      <w:r>
        <w:rPr>
          <w:rtl/>
          <w:lang w:eastAsia="en-US"/>
        </w:rPr>
        <w:t xml:space="preserve"> כד טז</w:t>
      </w:r>
      <w:r>
        <w:rPr>
          <w:rFonts w:hint="cs"/>
          <w:rtl/>
          <w:lang w:eastAsia="en-US"/>
        </w:rPr>
        <w:t xml:space="preserve">). </w:t>
      </w:r>
      <w:r>
        <w:rPr>
          <w:rtl/>
          <w:lang w:eastAsia="en-US"/>
        </w:rPr>
        <w:t>חרש אחד מדבר והכל שותקים. והמסגר, הכל יושבים לפניו ולמדים הימנו אחד פותח ואחד סוגר</w:t>
      </w:r>
      <w:r>
        <w:rPr>
          <w:rFonts w:hint="cs"/>
          <w:rtl/>
          <w:lang w:eastAsia="en-US"/>
        </w:rPr>
        <w:t>". ראה דרשה זו גם ב</w:t>
      </w:r>
      <w:r>
        <w:rPr>
          <w:rtl/>
          <w:lang w:eastAsia="en-US"/>
        </w:rPr>
        <w:t>סדר עולם רבה (ליינר) פרק כה</w:t>
      </w:r>
      <w:r>
        <w:rPr>
          <w:rFonts w:hint="cs"/>
          <w:rtl/>
          <w:lang w:eastAsia="en-US"/>
        </w:rPr>
        <w:t>.</w:t>
      </w:r>
      <w:r w:rsidR="00971253">
        <w:rPr>
          <w:rFonts w:hint="cs"/>
          <w:rtl/>
        </w:rPr>
        <w:t xml:space="preserve"> גלות החרש והמסגר הייתה בימי יהויכין וע"י בבל. קדמה לה גלות שנים וחצי השבטים ולאחריהם שאר עשרת השבטים. הם היהודים הראשונים שהתיישבו </w:t>
      </w:r>
      <w:r w:rsidR="00AF59F8">
        <w:rPr>
          <w:rFonts w:hint="cs"/>
          <w:rtl/>
        </w:rPr>
        <w:t>בבקעת אשור היא בבל היא עירק של היום (היא מולדתו של אברהם אבי האומה, ראה פסחים פז ע"ב מדוע הוגלו בני ישראל לבבל). הם שמקבלים כעת את גולי יהודה. אנחנו כעת מבינים מי הם בני בארי ומה הקשר שלהם לגולי בבל ואיך זיהו אותם. אך עדיין, מה לכל זה ולפרשת שובה?</w:t>
      </w:r>
    </w:p>
  </w:footnote>
  <w:footnote w:id="8">
    <w:p w14:paraId="0B972471" w14:textId="77777777" w:rsidR="00B94450" w:rsidRDefault="00B94450">
      <w:pPr>
        <w:pStyle w:val="a3"/>
        <w:rPr>
          <w:rFonts w:hint="cs"/>
          <w:rtl/>
        </w:rPr>
      </w:pPr>
      <w:r>
        <w:rPr>
          <w:rStyle w:val="a5"/>
        </w:rPr>
        <w:footnoteRef/>
      </w:r>
      <w:r>
        <w:rPr>
          <w:rtl/>
        </w:rPr>
        <w:t xml:space="preserve"> </w:t>
      </w:r>
      <w:r>
        <w:rPr>
          <w:rFonts w:hint="cs"/>
          <w:rtl/>
        </w:rPr>
        <w:t>שים לב למיקום פסוק זה מיד לאחר מעשה ראובן ובלהה. על כך בא מדרש זה ובעקבותיו אחרים.</w:t>
      </w:r>
    </w:p>
  </w:footnote>
  <w:footnote w:id="9">
    <w:p w14:paraId="405DBE52" w14:textId="77777777" w:rsidR="00437A6E" w:rsidRDefault="00437A6E" w:rsidP="00F67482">
      <w:pPr>
        <w:pStyle w:val="a3"/>
        <w:rPr>
          <w:rFonts w:hint="cs"/>
          <w:rtl/>
        </w:rPr>
      </w:pPr>
      <w:r>
        <w:rPr>
          <w:rStyle w:val="a5"/>
        </w:rPr>
        <w:footnoteRef/>
      </w:r>
      <w:r>
        <w:rPr>
          <w:rtl/>
        </w:rPr>
        <w:t xml:space="preserve"> </w:t>
      </w:r>
      <w:r>
        <w:rPr>
          <w:rFonts w:hint="cs"/>
          <w:rtl/>
          <w:lang w:eastAsia="en-US"/>
        </w:rPr>
        <w:t>למרות חטאו במעשה בלהה, ראובן הוא הבכור</w:t>
      </w:r>
      <w:r w:rsidR="00B94450">
        <w:rPr>
          <w:rFonts w:hint="cs"/>
          <w:rtl/>
          <w:lang w:eastAsia="en-US"/>
        </w:rPr>
        <w:t xml:space="preserve"> לדברים הרבה</w:t>
      </w:r>
      <w:r>
        <w:rPr>
          <w:rFonts w:hint="cs"/>
          <w:rtl/>
          <w:lang w:eastAsia="en-US"/>
        </w:rPr>
        <w:t>. מכולם חשובה לנו הבכורה לתשובה. כיצד? משום שהושע שהוא תחילת הנביאים (</w:t>
      </w:r>
      <w:r w:rsidR="00F67482">
        <w:rPr>
          <w:rFonts w:hint="cs"/>
          <w:rtl/>
          <w:lang w:eastAsia="en-US"/>
        </w:rPr>
        <w:t>מוסבר להלן</w:t>
      </w:r>
      <w:r>
        <w:rPr>
          <w:rFonts w:hint="cs"/>
          <w:rtl/>
          <w:lang w:eastAsia="en-US"/>
        </w:rPr>
        <w:t xml:space="preserve">) הוא משבט ראובן. </w:t>
      </w:r>
      <w:r w:rsidR="00B94450">
        <w:rPr>
          <w:rFonts w:hint="cs"/>
          <w:rtl/>
          <w:lang w:eastAsia="en-US"/>
        </w:rPr>
        <w:t xml:space="preserve"> את ייחוסו לשבט ראובן </w:t>
      </w:r>
      <w:r>
        <w:rPr>
          <w:rFonts w:hint="cs"/>
          <w:rtl/>
          <w:lang w:eastAsia="en-US"/>
        </w:rPr>
        <w:t xml:space="preserve">למדנו משמו בן בארי ומהפסוק בדברי הימים שראינו בשני המקורות הקודמים </w:t>
      </w:r>
      <w:r w:rsidR="00B94450">
        <w:rPr>
          <w:rFonts w:hint="cs"/>
          <w:rtl/>
          <w:lang w:eastAsia="en-US"/>
        </w:rPr>
        <w:t>ש</w:t>
      </w:r>
      <w:r>
        <w:rPr>
          <w:rFonts w:hint="cs"/>
          <w:rtl/>
          <w:lang w:eastAsia="en-US"/>
        </w:rPr>
        <w:t>מעידים על כך. (בארה בנו היה נשיא ראובן ב</w:t>
      </w:r>
      <w:r w:rsidR="00B94450">
        <w:rPr>
          <w:rFonts w:hint="cs"/>
          <w:rtl/>
          <w:lang w:eastAsia="en-US"/>
        </w:rPr>
        <w:t>ע</w:t>
      </w:r>
      <w:r>
        <w:rPr>
          <w:rFonts w:hint="cs"/>
          <w:rtl/>
          <w:lang w:eastAsia="en-US"/>
        </w:rPr>
        <w:t>ת הגלות ע"י אשור). ו</w:t>
      </w:r>
      <w:r w:rsidR="00B94450">
        <w:rPr>
          <w:rFonts w:hint="cs"/>
          <w:rtl/>
          <w:lang w:eastAsia="en-US"/>
        </w:rPr>
        <w:t xml:space="preserve">מה עם </w:t>
      </w:r>
      <w:r>
        <w:rPr>
          <w:rFonts w:hint="cs"/>
          <w:rtl/>
          <w:lang w:eastAsia="en-US"/>
        </w:rPr>
        <w:t xml:space="preserve">מעמדו של הושע בראש </w:t>
      </w:r>
      <w:r w:rsidR="00F67482">
        <w:rPr>
          <w:rFonts w:hint="cs"/>
          <w:rtl/>
          <w:lang w:eastAsia="en-US"/>
        </w:rPr>
        <w:t>ה</w:t>
      </w:r>
      <w:r>
        <w:rPr>
          <w:rFonts w:hint="cs"/>
          <w:rtl/>
          <w:lang w:eastAsia="en-US"/>
        </w:rPr>
        <w:t>נביאים (שיש להם ספר בשמם)</w:t>
      </w:r>
      <w:r w:rsidR="00B94450">
        <w:rPr>
          <w:rFonts w:hint="cs"/>
          <w:rtl/>
          <w:lang w:eastAsia="en-US"/>
        </w:rPr>
        <w:t>?</w:t>
      </w:r>
      <w:r>
        <w:rPr>
          <w:rFonts w:hint="cs"/>
          <w:rtl/>
          <w:lang w:eastAsia="en-US"/>
        </w:rPr>
        <w:t xml:space="preserve"> </w:t>
      </w:r>
    </w:p>
  </w:footnote>
  <w:footnote w:id="10">
    <w:p w14:paraId="675B1D43" w14:textId="77777777" w:rsidR="0016525A" w:rsidRDefault="0016525A" w:rsidP="0019349B">
      <w:pPr>
        <w:pStyle w:val="a3"/>
        <w:rPr>
          <w:rFonts w:hint="cs"/>
          <w:rtl/>
        </w:rPr>
      </w:pPr>
      <w:r>
        <w:rPr>
          <w:rStyle w:val="a5"/>
        </w:rPr>
        <w:footnoteRef/>
      </w:r>
      <w:r>
        <w:rPr>
          <w:rtl/>
        </w:rPr>
        <w:t xml:space="preserve"> </w:t>
      </w:r>
      <w:r>
        <w:rPr>
          <w:rFonts w:hint="cs"/>
          <w:rtl/>
          <w:lang w:eastAsia="en-US"/>
        </w:rPr>
        <w:t>בסדר הספרים שבידינו נכרך הושע עם שנים עשר הנביאים שהאחרונים שבהם הם מתחילת תקופת בית שני בעוד שהוא עומד אי שם באמצע בית ראשון וקודם לישעיהו ולירמיהו כפי שעולה בברור משמות המלכים שבתקופתם ניבא: "</w:t>
      </w:r>
      <w:r>
        <w:rPr>
          <w:rtl/>
          <w:lang w:eastAsia="en-US"/>
        </w:rPr>
        <w:t>עֻזִּיָּה יוֹתָם אָחָז יְחִזְקִיָּה מַלְכֵי יְהוּדָה וּבִימֵי יָרָבְעָם בֶּן יוֹאָשׁ מֶלֶךְ יִשְׂרָאֵל</w:t>
      </w:r>
      <w:r>
        <w:rPr>
          <w:rFonts w:hint="cs"/>
          <w:rtl/>
          <w:lang w:eastAsia="en-US"/>
        </w:rPr>
        <w:t>". ראה גמרא פסחים פז ע"א: "</w:t>
      </w:r>
      <w:r>
        <w:rPr>
          <w:rtl/>
          <w:lang w:eastAsia="en-US"/>
        </w:rPr>
        <w:t>בפרק אחד נתנבאו ארבעה נביאים, וגדול שבכולן הושע, שנאמר תח</w:t>
      </w:r>
      <w:r w:rsidR="00F67482">
        <w:rPr>
          <w:rFonts w:hint="cs"/>
          <w:rtl/>
          <w:lang w:eastAsia="en-US"/>
        </w:rPr>
        <w:t>י</w:t>
      </w:r>
      <w:r>
        <w:rPr>
          <w:rtl/>
          <w:lang w:eastAsia="en-US"/>
        </w:rPr>
        <w:t xml:space="preserve">לת דבר ה' בהושע. </w:t>
      </w:r>
      <w:r>
        <w:rPr>
          <w:rFonts w:hint="cs"/>
          <w:rtl/>
          <w:lang w:eastAsia="en-US"/>
        </w:rPr>
        <w:t xml:space="preserve">... </w:t>
      </w:r>
      <w:r>
        <w:rPr>
          <w:rtl/>
          <w:lang w:eastAsia="en-US"/>
        </w:rPr>
        <w:t>אמר רבי יוחנן: תח</w:t>
      </w:r>
      <w:r w:rsidR="00F67482">
        <w:rPr>
          <w:rFonts w:hint="cs"/>
          <w:rtl/>
          <w:lang w:eastAsia="en-US"/>
        </w:rPr>
        <w:t>י</w:t>
      </w:r>
      <w:r>
        <w:rPr>
          <w:rtl/>
          <w:lang w:eastAsia="en-US"/>
        </w:rPr>
        <w:t>לה לארבעה נביאים שנתנבאו באותו הפרק, ואלו הן: הושע, ישעיה, עמוס, ומיכה</w:t>
      </w:r>
      <w:r>
        <w:rPr>
          <w:rFonts w:hint="cs"/>
          <w:rtl/>
          <w:lang w:eastAsia="en-US"/>
        </w:rPr>
        <w:t>"</w:t>
      </w:r>
      <w:r>
        <w:rPr>
          <w:rtl/>
          <w:lang w:eastAsia="en-US"/>
        </w:rPr>
        <w:t xml:space="preserve">. </w:t>
      </w:r>
      <w:r>
        <w:rPr>
          <w:rFonts w:hint="cs"/>
          <w:rtl/>
          <w:lang w:eastAsia="en-US"/>
        </w:rPr>
        <w:t xml:space="preserve">ראה </w:t>
      </w:r>
      <w:r w:rsidR="00F67482">
        <w:rPr>
          <w:rFonts w:hint="cs"/>
          <w:rtl/>
          <w:lang w:eastAsia="en-US"/>
        </w:rPr>
        <w:t xml:space="preserve">עניין זה </w:t>
      </w:r>
      <w:r>
        <w:rPr>
          <w:rFonts w:hint="cs"/>
          <w:rtl/>
          <w:lang w:eastAsia="en-US"/>
        </w:rPr>
        <w:t>ביתר פירוט בגמרא בבא בתרא יד ע"ב שדנה בסדר ספרי התנ"ך (כ"ד ספרים)</w:t>
      </w:r>
      <w:r w:rsidR="00F67482">
        <w:rPr>
          <w:rFonts w:hint="cs"/>
          <w:rtl/>
          <w:lang w:eastAsia="en-US"/>
        </w:rPr>
        <w:t xml:space="preserve"> ומחבריהם</w:t>
      </w:r>
      <w:r>
        <w:rPr>
          <w:rFonts w:hint="cs"/>
          <w:rtl/>
          <w:lang w:eastAsia="en-US"/>
        </w:rPr>
        <w:t xml:space="preserve">: "תנו רבנן: </w:t>
      </w:r>
      <w:r>
        <w:rPr>
          <w:rtl/>
          <w:lang w:eastAsia="en-US"/>
        </w:rPr>
        <w:t>סדרן של נביאים: יהושע ושופטים, שמואל ומלכים, ירמיה ויחזקאל, ישעיה ושנים עשר. מכדי הושע קדים, דכתיב: תח</w:t>
      </w:r>
      <w:r w:rsidR="00123088">
        <w:rPr>
          <w:rFonts w:hint="cs"/>
          <w:rtl/>
          <w:lang w:eastAsia="en-US"/>
        </w:rPr>
        <w:t>י</w:t>
      </w:r>
      <w:r>
        <w:rPr>
          <w:rtl/>
          <w:lang w:eastAsia="en-US"/>
        </w:rPr>
        <w:t>לת דבר ה' בהושע</w:t>
      </w:r>
      <w:r w:rsidR="00123088">
        <w:rPr>
          <w:rFonts w:hint="cs"/>
          <w:rtl/>
          <w:lang w:eastAsia="en-US"/>
        </w:rPr>
        <w:t xml:space="preserve"> ... </w:t>
      </w:r>
      <w:r>
        <w:rPr>
          <w:rtl/>
          <w:lang w:eastAsia="en-US"/>
        </w:rPr>
        <w:t>וא"ר יוחנן: שהיה תח</w:t>
      </w:r>
      <w:r w:rsidR="00885A7A">
        <w:rPr>
          <w:rFonts w:hint="cs"/>
          <w:rtl/>
          <w:lang w:eastAsia="en-US"/>
        </w:rPr>
        <w:t>י</w:t>
      </w:r>
      <w:r>
        <w:rPr>
          <w:rtl/>
          <w:lang w:eastAsia="en-US"/>
        </w:rPr>
        <w:t>לה לארבעה נביאים שנתנבאו באותו הפרק, ואלו הן: הושע וישעיה, עמוס ומיכה</w:t>
      </w:r>
      <w:r>
        <w:rPr>
          <w:rFonts w:hint="cs"/>
          <w:rtl/>
          <w:lang w:eastAsia="en-US"/>
        </w:rPr>
        <w:t>". ראה שם ההסבר לגבי כינוסו של ספר הושע לבסוף בתוך תרי עשר</w:t>
      </w:r>
      <w:r w:rsidR="00123088">
        <w:rPr>
          <w:rFonts w:hint="cs"/>
          <w:rtl/>
          <w:lang w:eastAsia="en-US"/>
        </w:rPr>
        <w:t xml:space="preserve"> בשל הקשר שיש לו עם נביאי בית שני. קשר שהמפרשים שם לא פירשו ולפי דברינו להלן </w:t>
      </w:r>
      <w:r w:rsidR="0019349B">
        <w:rPr>
          <w:rFonts w:hint="cs"/>
          <w:rtl/>
          <w:lang w:eastAsia="en-US"/>
        </w:rPr>
        <w:t>יתברר היטב</w:t>
      </w:r>
      <w:r>
        <w:rPr>
          <w:rtl/>
          <w:lang w:eastAsia="en-US"/>
        </w:rPr>
        <w:t xml:space="preserve">. </w:t>
      </w:r>
      <w:r>
        <w:rPr>
          <w:rFonts w:hint="cs"/>
          <w:rtl/>
          <w:lang w:eastAsia="en-US"/>
        </w:rPr>
        <w:t>לעניינינו, הנה התקדמנו עוד צעד, התחברנו דרך בני בארי (שקרויים על שמו של בארה הנשיא שהוא אביו או בנו של הושע) אל הושע שהוא בכור לתשובה.</w:t>
      </w:r>
    </w:p>
  </w:footnote>
  <w:footnote w:id="11">
    <w:p w14:paraId="2D7E8C80" w14:textId="77777777" w:rsidR="00FE7528" w:rsidRDefault="00FE7528" w:rsidP="0019349B">
      <w:pPr>
        <w:pStyle w:val="a3"/>
        <w:rPr>
          <w:rFonts w:hint="cs"/>
        </w:rPr>
      </w:pPr>
      <w:r>
        <w:rPr>
          <w:rStyle w:val="a5"/>
        </w:rPr>
        <w:footnoteRef/>
      </w:r>
      <w:r>
        <w:rPr>
          <w:rtl/>
        </w:rPr>
        <w:t xml:space="preserve"> </w:t>
      </w:r>
      <w:r>
        <w:rPr>
          <w:rFonts w:hint="cs"/>
          <w:rtl/>
          <w:lang w:eastAsia="en-US"/>
        </w:rPr>
        <w:t>הושע שנבחר לנביא התשובה (</w:t>
      </w:r>
      <w:r w:rsidR="0019349B" w:rsidRPr="0019349B">
        <w:rPr>
          <w:rtl/>
        </w:rPr>
        <w:t xml:space="preserve">דברינו </w:t>
      </w:r>
      <w:hyperlink r:id="rId3" w:history="1">
        <w:r w:rsidR="0019349B" w:rsidRPr="0019349B">
          <w:rPr>
            <w:rStyle w:val="Hyperlink"/>
            <w:rtl/>
          </w:rPr>
          <w:t>הושע נביא התשובה</w:t>
        </w:r>
      </w:hyperlink>
      <w:r w:rsidR="0019349B" w:rsidRPr="0019349B">
        <w:rPr>
          <w:rtl/>
        </w:rPr>
        <w:t xml:space="preserve"> בשבת שובה</w:t>
      </w:r>
      <w:r>
        <w:rPr>
          <w:rFonts w:hint="cs"/>
          <w:rtl/>
          <w:lang w:eastAsia="en-US"/>
        </w:rPr>
        <w:t>) הוא נביא בן נביא. גם אביו בארה היה נביא שקרא לעם לזנוח את האמונה בבעלי אוב ושאר מיני ידעונים למיניהם ולדבוק בתורה ובתעודה</w:t>
      </w:r>
      <w:r w:rsidR="0019349B">
        <w:rPr>
          <w:rFonts w:hint="cs"/>
          <w:rtl/>
          <w:lang w:eastAsia="en-US"/>
        </w:rPr>
        <w:t>,</w:t>
      </w:r>
      <w:r>
        <w:rPr>
          <w:rFonts w:hint="cs"/>
          <w:rtl/>
          <w:lang w:eastAsia="en-US"/>
        </w:rPr>
        <w:t xml:space="preserve"> ומשום מה נטפלה נבואתו הקצרה לישעיהו ולא לבנו הושע. הוא ישעיהו שאת שבע נבואותיו קראנו בשבע שבתות הנחמה שאחר כתלנו ובאה שבת שובה בה אנו קוראים בהושע בן בארה דווקא. ונראה לחדש שבארה היה לא רק אביו של הושע אלא גם בנו, מה שאולי מתאים יותר לסדר הדורות.</w:t>
      </w:r>
    </w:p>
  </w:footnote>
  <w:footnote w:id="12">
    <w:p w14:paraId="6AE0D953" w14:textId="77777777" w:rsidR="00C11B64" w:rsidRDefault="00C11B64" w:rsidP="0019349B">
      <w:pPr>
        <w:pStyle w:val="a3"/>
        <w:rPr>
          <w:rFonts w:hint="cs"/>
        </w:rPr>
      </w:pPr>
      <w:r>
        <w:rPr>
          <w:rStyle w:val="a5"/>
        </w:rPr>
        <w:footnoteRef/>
      </w:r>
      <w:r>
        <w:rPr>
          <w:rtl/>
        </w:rPr>
        <w:t xml:space="preserve"> </w:t>
      </w:r>
      <w:r>
        <w:rPr>
          <w:rFonts w:hint="cs"/>
          <w:rtl/>
        </w:rPr>
        <w:t xml:space="preserve">מקור מדרש זה הוא </w:t>
      </w:r>
      <w:r>
        <w:rPr>
          <w:rtl/>
          <w:lang w:eastAsia="en-US"/>
        </w:rPr>
        <w:t>פסיקתא דרב כהנא (מנדלבוים) פיסקא כד – שובה</w:t>
      </w:r>
      <w:r>
        <w:rPr>
          <w:rFonts w:hint="cs"/>
          <w:rtl/>
          <w:lang w:eastAsia="en-US"/>
        </w:rPr>
        <w:t xml:space="preserve"> סימן ט שם</w:t>
      </w:r>
      <w:r w:rsidR="002776FD">
        <w:rPr>
          <w:rFonts w:hint="cs"/>
          <w:rtl/>
          <w:lang w:eastAsia="en-US"/>
        </w:rPr>
        <w:t>, שלוש הדרשות של ר' אליעזר, ר' יהושע, ודרשת רבנן</w:t>
      </w:r>
      <w:r>
        <w:rPr>
          <w:rFonts w:hint="cs"/>
          <w:rtl/>
          <w:lang w:eastAsia="en-US"/>
        </w:rPr>
        <w:t>: "</w:t>
      </w:r>
      <w:r>
        <w:rPr>
          <w:rtl/>
        </w:rPr>
        <w:t>אמר לו הקב"ה: אתה ביקשתה למחזריה ברא חביבא לאבוי, חייך שבן בנך מחזיר את ישראל לאביהם שבשמים. ואיזה זה? זה הושע</w:t>
      </w:r>
      <w:r w:rsidR="002776FD">
        <w:rPr>
          <w:rFonts w:hint="cs"/>
          <w:rtl/>
        </w:rPr>
        <w:t xml:space="preserve"> וכו' "</w:t>
      </w:r>
      <w:r w:rsidR="0019349B">
        <w:rPr>
          <w:rFonts w:hint="cs"/>
          <w:rtl/>
        </w:rPr>
        <w:t xml:space="preserve">. </w:t>
      </w:r>
      <w:r w:rsidR="002776FD">
        <w:rPr>
          <w:rFonts w:hint="cs"/>
          <w:rtl/>
        </w:rPr>
        <w:t xml:space="preserve">בחרנו להביא </w:t>
      </w:r>
      <w:r w:rsidR="0019349B">
        <w:rPr>
          <w:rFonts w:hint="cs"/>
          <w:rtl/>
        </w:rPr>
        <w:t xml:space="preserve">דרשה זו </w:t>
      </w:r>
      <w:r w:rsidR="002776FD">
        <w:rPr>
          <w:rFonts w:hint="cs"/>
          <w:rtl/>
        </w:rPr>
        <w:t>מנוסח מדרש אגדה בובר.</w:t>
      </w:r>
      <w:r>
        <w:rPr>
          <w:rFonts w:hint="cs"/>
          <w:rtl/>
        </w:rPr>
        <w:t xml:space="preserve"> </w:t>
      </w:r>
    </w:p>
  </w:footnote>
  <w:footnote w:id="13">
    <w:p w14:paraId="4EFE224A" w14:textId="77777777" w:rsidR="00C11B64" w:rsidRDefault="00C11B64" w:rsidP="0019349B">
      <w:pPr>
        <w:pStyle w:val="a3"/>
        <w:rPr>
          <w:rFonts w:hint="cs"/>
          <w:rtl/>
        </w:rPr>
      </w:pPr>
      <w:r>
        <w:rPr>
          <w:rStyle w:val="a5"/>
        </w:rPr>
        <w:footnoteRef/>
      </w:r>
      <w:r>
        <w:rPr>
          <w:rtl/>
        </w:rPr>
        <w:t xml:space="preserve"> </w:t>
      </w:r>
      <w:r>
        <w:rPr>
          <w:rFonts w:hint="cs"/>
          <w:rtl/>
        </w:rPr>
        <w:t>שהם ממש מילותיו של משה בפרשת התשובה שקראנו בשבת פרשת נצבים: "ושבת עד ה' אלהיך".</w:t>
      </w:r>
      <w:r w:rsidR="00CC246D">
        <w:rPr>
          <w:rFonts w:hint="cs"/>
          <w:rtl/>
        </w:rPr>
        <w:t xml:space="preserve"> קשר זה למשה </w:t>
      </w:r>
      <w:r w:rsidR="0019349B">
        <w:rPr>
          <w:rFonts w:hint="cs"/>
          <w:rtl/>
        </w:rPr>
        <w:t>יחזור</w:t>
      </w:r>
      <w:r w:rsidR="00CC246D">
        <w:rPr>
          <w:rFonts w:hint="cs"/>
          <w:rtl/>
        </w:rPr>
        <w:t xml:space="preserve"> להלן.</w:t>
      </w:r>
    </w:p>
  </w:footnote>
  <w:footnote w:id="14">
    <w:p w14:paraId="06764255" w14:textId="77777777" w:rsidR="00C11B64" w:rsidRDefault="00C11B64" w:rsidP="00036C52">
      <w:pPr>
        <w:pStyle w:val="a3"/>
        <w:rPr>
          <w:rtl/>
        </w:rPr>
      </w:pPr>
      <w:r>
        <w:rPr>
          <w:rStyle w:val="a5"/>
        </w:rPr>
        <w:footnoteRef/>
      </w:r>
      <w:r>
        <w:rPr>
          <w:rtl/>
        </w:rPr>
        <w:t xml:space="preserve"> </w:t>
      </w:r>
      <w:r w:rsidR="00036C52">
        <w:rPr>
          <w:rFonts w:hint="cs"/>
          <w:rtl/>
        </w:rPr>
        <w:t>תרגום</w:t>
      </w:r>
      <w:r>
        <w:rPr>
          <w:rFonts w:hint="cs"/>
          <w:rtl/>
        </w:rPr>
        <w:t>: אתה בקשת להחזיר הבן האהוב לאביו. הוא יוסף</w:t>
      </w:r>
      <w:r w:rsidR="00036C52">
        <w:rPr>
          <w:rFonts w:hint="cs"/>
          <w:rtl/>
        </w:rPr>
        <w:t>,</w:t>
      </w:r>
      <w:r>
        <w:rPr>
          <w:rFonts w:hint="cs"/>
          <w:rtl/>
        </w:rPr>
        <w:t xml:space="preserve"> שראובן אומר לאחיו, בראשית לז כא-כב: "וַיִּשְׁמַע רְאוּבֵן וַיַּצִּלֵהוּ מִיָּדָם וַיֹּאמֶר לֹא נַכֶּנּוּ נָפֶשׁ: וַיֹּאמֶר אֲלֵהֶם רְאוּבֵן אַל תִּשְׁפְּכוּ דָם הַשְׁלִיכוּ אֹתוֹ אֶל הַבּוֹר הַזֶּה אֲשֶׁר בַּמִּדְבָּר וְיָד אַל  תִּשְׁלְחוּ בוֹ לְמַעַן הַצִּיל אֹתוֹ מִיָּדָם לַהֲשִׁיבוֹ אֶל אָבִיו".</w:t>
      </w:r>
    </w:p>
  </w:footnote>
  <w:footnote w:id="15">
    <w:p w14:paraId="01DB7B5E" w14:textId="77777777" w:rsidR="00C11B64" w:rsidRDefault="00C11B64" w:rsidP="002A2C26">
      <w:pPr>
        <w:pStyle w:val="a3"/>
      </w:pPr>
      <w:r>
        <w:rPr>
          <w:rStyle w:val="a5"/>
        </w:rPr>
        <w:footnoteRef/>
      </w:r>
      <w:r>
        <w:rPr>
          <w:rtl/>
        </w:rPr>
        <w:t xml:space="preserve"> </w:t>
      </w:r>
      <w:r w:rsidR="00CC246D">
        <w:rPr>
          <w:rFonts w:hint="cs"/>
          <w:rtl/>
        </w:rPr>
        <w:t xml:space="preserve">"בארה" מתקשר אל הבאר </w:t>
      </w:r>
      <w:r w:rsidR="0019349B">
        <w:rPr>
          <w:rFonts w:hint="cs"/>
          <w:rtl/>
        </w:rPr>
        <w:t xml:space="preserve">(בור) </w:t>
      </w:r>
      <w:r w:rsidR="00CC246D">
        <w:rPr>
          <w:rFonts w:hint="cs"/>
          <w:rtl/>
        </w:rPr>
        <w:t>אליה הושלך יוסף בעצתו של ראובן שאמנם היה מעשה קשה, אך סופו הצלה ליוסף</w:t>
      </w:r>
      <w:r w:rsidR="00036C52">
        <w:rPr>
          <w:rFonts w:hint="cs"/>
          <w:rtl/>
        </w:rPr>
        <w:t xml:space="preserve"> וראובן ששב אל הבור </w:t>
      </w:r>
      <w:r w:rsidR="0019349B">
        <w:rPr>
          <w:rFonts w:hint="cs"/>
          <w:rtl/>
        </w:rPr>
        <w:t xml:space="preserve">במטרה לתקן את הצעתו ולהחזירו ליעקב, </w:t>
      </w:r>
      <w:r w:rsidR="00036C52">
        <w:rPr>
          <w:rFonts w:hint="cs"/>
          <w:rtl/>
        </w:rPr>
        <w:t>הוא הבכור לתשובה</w:t>
      </w:r>
      <w:r w:rsidR="00CC246D">
        <w:rPr>
          <w:rFonts w:hint="cs"/>
          <w:rtl/>
        </w:rPr>
        <w:t xml:space="preserve">. </w:t>
      </w:r>
      <w:r w:rsidR="00036C52">
        <w:rPr>
          <w:rFonts w:hint="cs"/>
          <w:rtl/>
        </w:rPr>
        <w:t>שם נולדה תכונת התשובה של משפחת בארי מצאצאי ראובן (</w:t>
      </w:r>
      <w:r w:rsidR="00CC246D">
        <w:rPr>
          <w:rFonts w:hint="cs"/>
          <w:rtl/>
        </w:rPr>
        <w:t>במילה "בארה" אולי שומעים גם את צליל השם "ראובן" בחילוף אותיות</w:t>
      </w:r>
      <w:r w:rsidR="00036C52">
        <w:rPr>
          <w:rFonts w:hint="cs"/>
          <w:rtl/>
        </w:rPr>
        <w:t>)</w:t>
      </w:r>
      <w:r w:rsidR="00CC246D">
        <w:rPr>
          <w:rFonts w:hint="cs"/>
          <w:rtl/>
        </w:rPr>
        <w:t xml:space="preserve">. </w:t>
      </w:r>
      <w:r>
        <w:rPr>
          <w:rFonts w:hint="cs"/>
          <w:rtl/>
        </w:rPr>
        <w:t>משבט ראובן הבכור לתשובה יצא הנביא הושע בן בארי שמחזיר את ישראל בתשובה</w:t>
      </w:r>
      <w:r w:rsidR="002A2C26">
        <w:rPr>
          <w:rFonts w:hint="cs"/>
          <w:rtl/>
        </w:rPr>
        <w:t xml:space="preserve">. אלא שתשובה זו אינה מצטמצמת בתשובת היחיד ונמשכת אל השיבה לארץ. ראה דברינו </w:t>
      </w:r>
      <w:hyperlink r:id="rId4" w:history="1">
        <w:r w:rsidR="002A2C26" w:rsidRPr="00F80F4E">
          <w:rPr>
            <w:rStyle w:val="Hyperlink"/>
            <w:rFonts w:hint="cs"/>
            <w:rtl/>
          </w:rPr>
          <w:t>מתשובה לשיבה</w:t>
        </w:r>
      </w:hyperlink>
      <w:r w:rsidR="002A2C26">
        <w:rPr>
          <w:rFonts w:hint="cs"/>
          <w:rtl/>
        </w:rPr>
        <w:t xml:space="preserve"> בפרשת נצבים. </w:t>
      </w:r>
      <w:r>
        <w:rPr>
          <w:rFonts w:hint="cs"/>
          <w:rtl/>
        </w:rPr>
        <w:t xml:space="preserve">עשרת השבטים </w:t>
      </w:r>
      <w:r w:rsidR="002A2C26">
        <w:rPr>
          <w:rFonts w:hint="cs"/>
          <w:rtl/>
        </w:rPr>
        <w:t xml:space="preserve">ובראשם בני בארי, </w:t>
      </w:r>
      <w:r>
        <w:rPr>
          <w:rFonts w:hint="cs"/>
          <w:rtl/>
        </w:rPr>
        <w:t>שקבלו ברחמים ובאהבה את אחיהם הגולים לבבל</w:t>
      </w:r>
      <w:r w:rsidR="002A2C26">
        <w:rPr>
          <w:rFonts w:hint="cs"/>
          <w:rtl/>
        </w:rPr>
        <w:t xml:space="preserve">, עתידים לחזור לארץ. אולי גם להמשיך את תשובתו של ראובן שניסה לתקן את חטא שנאת האחים בעטיה גלו למצרים (ושוב בבית שני) ולא זכה להשלים. והכל גם בזכות </w:t>
      </w:r>
      <w:r>
        <w:rPr>
          <w:rFonts w:hint="cs"/>
          <w:rtl/>
        </w:rPr>
        <w:t xml:space="preserve">אביו או שמא בנו של הושע נביא התשובה, </w:t>
      </w:r>
      <w:r w:rsidR="002A2C26">
        <w:rPr>
          <w:rFonts w:hint="cs"/>
          <w:rtl/>
        </w:rPr>
        <w:t xml:space="preserve">שהיה </w:t>
      </w:r>
      <w:r>
        <w:rPr>
          <w:rFonts w:hint="cs"/>
          <w:rtl/>
        </w:rPr>
        <w:t xml:space="preserve">ממשפחת בארי משבט ראובן שגלה ראשון. </w:t>
      </w:r>
    </w:p>
  </w:footnote>
  <w:footnote w:id="16">
    <w:p w14:paraId="5C18795F" w14:textId="77777777" w:rsidR="00285601" w:rsidRDefault="00285601" w:rsidP="00885A7A">
      <w:pPr>
        <w:pStyle w:val="a3"/>
        <w:rPr>
          <w:rFonts w:hint="cs"/>
        </w:rPr>
      </w:pPr>
      <w:r>
        <w:rPr>
          <w:rStyle w:val="a5"/>
        </w:rPr>
        <w:footnoteRef/>
      </w:r>
      <w:r>
        <w:rPr>
          <w:rtl/>
        </w:rPr>
        <w:t xml:space="preserve"> </w:t>
      </w:r>
      <w:r>
        <w:rPr>
          <w:rFonts w:hint="cs"/>
          <w:rtl/>
        </w:rPr>
        <w:t xml:space="preserve">מדרש פסיקתא רבתי חוזר על פסיקתא דרב כהנא ומדרש אגדה בובר הנ"ל, אבל מוסיף את משה ויוצר קשר </w:t>
      </w:r>
      <w:r w:rsidR="00885A7A">
        <w:rPr>
          <w:rFonts w:hint="cs"/>
          <w:rtl/>
        </w:rPr>
        <w:t xml:space="preserve">מעניין </w:t>
      </w:r>
      <w:r>
        <w:rPr>
          <w:rFonts w:hint="cs"/>
          <w:rtl/>
        </w:rPr>
        <w:t>בין משה</w:t>
      </w:r>
      <w:r w:rsidR="00885A7A">
        <w:rPr>
          <w:rFonts w:hint="cs"/>
          <w:rtl/>
        </w:rPr>
        <w:t xml:space="preserve"> אבי הנביאים </w:t>
      </w:r>
      <w:r>
        <w:rPr>
          <w:rFonts w:hint="cs"/>
          <w:rtl/>
        </w:rPr>
        <w:t>והושע</w:t>
      </w:r>
      <w:r w:rsidR="00885A7A">
        <w:rPr>
          <w:rFonts w:hint="cs"/>
          <w:rtl/>
        </w:rPr>
        <w:t xml:space="preserve"> "תחילה לארבעה נביאים"</w:t>
      </w:r>
      <w:r>
        <w:rPr>
          <w:rFonts w:hint="cs"/>
          <w:rtl/>
        </w:rPr>
        <w:t xml:space="preserve">. ראשית, באנלוגיה של התשובה או השיבה "עד ה' אלהיך". שנית, בחיבור של שני האובדים של עם ישראל: דור המדבר ועשרת השבטים. שלישית, אם נשלב כאן את מדרש במדבר רבה יט יג (בדברינו </w:t>
      </w:r>
      <w:hyperlink r:id="rId5" w:history="1">
        <w:r w:rsidRPr="00885A7A">
          <w:rPr>
            <w:rStyle w:val="Hyperlink"/>
            <w:rFonts w:hint="cs"/>
            <w:rtl/>
          </w:rPr>
          <w:t>כי לא תעבור את הירדן הזה</w:t>
        </w:r>
      </w:hyperlink>
      <w:r>
        <w:rPr>
          <w:rFonts w:hint="cs"/>
          <w:rtl/>
        </w:rPr>
        <w:t xml:space="preserve"> בפרשת ואתחנן) שמסביר שמשה נקבר במדבר כדי שבזכותו יחזור דור המדבר לארץ, נבין כעת גם את פשר הדרשה שבזכות בארה יחזרו עשרת השבטים לארץ. </w:t>
      </w:r>
      <w:r w:rsidR="00885A7A">
        <w:rPr>
          <w:rFonts w:hint="cs"/>
          <w:rtl/>
        </w:rPr>
        <w:t xml:space="preserve">הוא עתיד לחזור איתם (הם בזכותו והוא בזכותם) בדומה למשה ודור המדבר. </w:t>
      </w:r>
      <w:r>
        <w:rPr>
          <w:rFonts w:hint="cs"/>
          <w:rtl/>
        </w:rPr>
        <w:t>ורביעית, הקשר עם משה מזכיר ש</w:t>
      </w:r>
      <w:r w:rsidR="00885A7A">
        <w:rPr>
          <w:rFonts w:hint="cs"/>
          <w:rtl/>
        </w:rPr>
        <w:t>ה</w:t>
      </w:r>
      <w:r>
        <w:rPr>
          <w:rFonts w:hint="cs"/>
          <w:rtl/>
        </w:rPr>
        <w:t>תשוב</w:t>
      </w:r>
      <w:r w:rsidR="00885A7A">
        <w:rPr>
          <w:rFonts w:hint="cs"/>
          <w:rtl/>
        </w:rPr>
        <w:t xml:space="preserve">ה </w:t>
      </w:r>
      <w:r>
        <w:rPr>
          <w:rFonts w:hint="cs"/>
          <w:rtl/>
        </w:rPr>
        <w:t>שבתורה היא גם ובעיקר השיבה לארץ, כפסוקים שקראנו בשבת פרשת נצבים, דברים ל ב-ד: "וְשַׁבְתָּ עַד ה' אֱלֹהֶיךָ וְשָׁמַעְתָּ בְקֹלוֹ כְּכֹל אֲשֶׁר אָנֹכִי מְצַוְּךָ הַיּוֹם אַתָּה וּבָנֶיךָ בְּכָל לְבָבְךָ וּבְכָל נַפְשֶׁךָ: וְשָׁב ה' אֱלֹהֶיךָ אֶת שְׁבוּתְךָ וְרִחֲמֶךָ וְשָׁב וְקִבֶּצְךָ מִכָּל הָעַמִּים אֲשֶׁר הֱפִיצְךָ ה' אֱלֹהֶיךָ שָׁמָּה: אִם יִהְיֶה נִדַּחֲךָ בִּקְצֵה הַשָּׁמָיִם מִשָּׁם יְקַבֶּצְךָ ה' אֱלֹהֶיךָ וּמִשָּׁם יִקָּחֶךָ". ומה שלא זכו דור המדבר ועשרת השבטים זכו הדורות האחרונים שקבעו פסוקים אלה בתפילה לשלום המדינה.</w:t>
      </w:r>
    </w:p>
  </w:footnote>
  <w:footnote w:id="17">
    <w:p w14:paraId="31F52282" w14:textId="77777777" w:rsidR="00445AA2" w:rsidRDefault="00445AA2" w:rsidP="004C6A0F">
      <w:pPr>
        <w:pStyle w:val="a3"/>
        <w:rPr>
          <w:rFonts w:hint="cs"/>
          <w:rtl/>
        </w:rPr>
      </w:pPr>
      <w:r>
        <w:rPr>
          <w:rStyle w:val="a5"/>
        </w:rPr>
        <w:footnoteRef/>
      </w:r>
      <w:r>
        <w:rPr>
          <w:rtl/>
        </w:rPr>
        <w:t xml:space="preserve"> </w:t>
      </w:r>
      <w:r>
        <w:rPr>
          <w:rFonts w:hint="cs"/>
          <w:rtl/>
        </w:rPr>
        <w:t>אפשר אפילו ש</w:t>
      </w:r>
      <w:r w:rsidRPr="00445AA2">
        <w:rPr>
          <w:rFonts w:hint="cs"/>
          <w:rtl/>
        </w:rPr>
        <w:t>בני בארי סייעו למלכי בבל לבסס את שלטונם אחרי כיבוש אשור</w:t>
      </w:r>
      <w:r>
        <w:rPr>
          <w:rFonts w:hint="cs"/>
          <w:rtl/>
        </w:rPr>
        <w:t>, כפי שאירע במרוצת הדורות בגלויות ישראל השונות על פני תבל. יהודים יועצי חצר נכבדים, מפתחי כלכלה ומסחר המסייעים לביסוס השלטון (ראה שיר השירים רבה פרשה ה על הפסוק: קמתי אני לפתוח לדודי, כיצד כורש עוצר את הרשות שנתן ליהודים לעלות</w:t>
      </w:r>
      <w:r w:rsidRPr="00445AA2">
        <w:rPr>
          <w:rtl/>
        </w:rPr>
        <w:t xml:space="preserve"> </w:t>
      </w:r>
      <w:r w:rsidR="00E40166">
        <w:rPr>
          <w:rFonts w:hint="cs"/>
          <w:rtl/>
        </w:rPr>
        <w:t>כשגילה שהכלכלה נעצרה: "</w:t>
      </w:r>
      <w:r>
        <w:rPr>
          <w:rtl/>
        </w:rPr>
        <w:t>יצא כורש לטייל במדינה וראה המדינה שוממת אמר מה טיבה של מדינה זו שוממת, איכן הם הזהבים, איכן הם הכספים, אמרי ליה ולאו את הוא דגזרת ואמרת כל יהודאין יפקון ויבנון בית מקדשא מנהון דהבים ומנהון כספים הא דסלקין למבנא מקדשא, בההיא שעתא גזר ואמר דעבר פרת עבר דלא עבר לא יעבור</w:t>
      </w:r>
      <w:r w:rsidR="00E40166">
        <w:rPr>
          <w:rFonts w:hint="cs"/>
          <w:rtl/>
        </w:rPr>
        <w:t>".</w:t>
      </w:r>
    </w:p>
  </w:footnote>
  <w:footnote w:id="18">
    <w:p w14:paraId="24399C69" w14:textId="77777777" w:rsidR="004C6A0F" w:rsidRDefault="004C6A0F" w:rsidP="00885A7A">
      <w:pPr>
        <w:pStyle w:val="a3"/>
        <w:rPr>
          <w:rFonts w:hint="cs"/>
          <w:rtl/>
        </w:rPr>
      </w:pPr>
      <w:r>
        <w:rPr>
          <w:rStyle w:val="a5"/>
        </w:rPr>
        <w:footnoteRef/>
      </w:r>
      <w:r>
        <w:rPr>
          <w:rtl/>
        </w:rPr>
        <w:t xml:space="preserve"> </w:t>
      </w:r>
      <w:r>
        <w:rPr>
          <w:rFonts w:hint="cs"/>
          <w:rtl/>
        </w:rPr>
        <w:t>נסיים במדרש בו פתחנו, בחלק שהשמטנו במכוו</w:t>
      </w:r>
      <w:r w:rsidR="00885A7A">
        <w:rPr>
          <w:rFonts w:hint="cs"/>
          <w:rtl/>
        </w:rPr>
        <w:t xml:space="preserve">ן בראש דברינו וכעת הגיעה שעתו. </w:t>
      </w:r>
      <w:r>
        <w:rPr>
          <w:rFonts w:hint="cs"/>
          <w:rtl/>
        </w:rPr>
        <w:t>יש לשוב ולקרוא את המדרש בשלמותו, כמו שמצוי גם במקבילה ב</w:t>
      </w:r>
      <w:r>
        <w:rPr>
          <w:rtl/>
        </w:rPr>
        <w:t>מדרש תהלים (שוחר טוב; בובר) מזמור קלז</w:t>
      </w:r>
      <w:r>
        <w:rPr>
          <w:rFonts w:hint="cs"/>
          <w:rtl/>
        </w:rPr>
        <w:t>: "</w:t>
      </w:r>
      <w:r>
        <w:rPr>
          <w:rtl/>
        </w:rPr>
        <w:t>מיד ירדו מלאכי השרת ונטלו המשאוי מעליהם, ולא מלאכי השרת בלבד, אלא אף הק</w:t>
      </w:r>
      <w:r>
        <w:rPr>
          <w:rFonts w:hint="cs"/>
          <w:rtl/>
        </w:rPr>
        <w:t>ב"ה</w:t>
      </w:r>
      <w:r>
        <w:rPr>
          <w:rtl/>
        </w:rPr>
        <w:t xml:space="preserve"> נשא בעצמו</w:t>
      </w:r>
      <w:r>
        <w:rPr>
          <w:rFonts w:hint="cs"/>
          <w:rtl/>
        </w:rPr>
        <w:t xml:space="preserve"> ... </w:t>
      </w:r>
      <w:r>
        <w:rPr>
          <w:rtl/>
        </w:rPr>
        <w:t>והיו רואין אותן ערומים</w:t>
      </w:r>
      <w:r>
        <w:rPr>
          <w:rFonts w:hint="cs"/>
          <w:rtl/>
        </w:rPr>
        <w:t>.</w:t>
      </w:r>
      <w:r>
        <w:rPr>
          <w:rtl/>
        </w:rPr>
        <w:t xml:space="preserve"> מה עשו בני בארי</w:t>
      </w:r>
      <w:r>
        <w:rPr>
          <w:rFonts w:hint="cs"/>
          <w:rtl/>
        </w:rPr>
        <w:t>?</w:t>
      </w:r>
      <w:r>
        <w:rPr>
          <w:rtl/>
        </w:rPr>
        <w:t xml:space="preserve"> הפשיטו את עבדיהם ואת שפחותיהם והקריבום דורון לפני נבוכדנצר, אמרו לו</w:t>
      </w:r>
      <w:r w:rsidR="00885A7A">
        <w:rPr>
          <w:rFonts w:hint="cs"/>
          <w:rtl/>
        </w:rPr>
        <w:t>:</w:t>
      </w:r>
      <w:r>
        <w:rPr>
          <w:rtl/>
        </w:rPr>
        <w:t xml:space="preserve"> שמא מלך אוהב ערומים אתה</w:t>
      </w:r>
      <w:r w:rsidR="00885A7A">
        <w:rPr>
          <w:rFonts w:hint="cs"/>
          <w:rtl/>
        </w:rPr>
        <w:t>.</w:t>
      </w:r>
      <w:r>
        <w:rPr>
          <w:rtl/>
        </w:rPr>
        <w:t xml:space="preserve"> אמר להם</w:t>
      </w:r>
      <w:r w:rsidR="00885A7A">
        <w:rPr>
          <w:rFonts w:hint="cs"/>
          <w:rtl/>
        </w:rPr>
        <w:t>:</w:t>
      </w:r>
      <w:r>
        <w:rPr>
          <w:rtl/>
        </w:rPr>
        <w:t xml:space="preserve"> לכו והלבישו את בני ישראל</w:t>
      </w:r>
      <w:r>
        <w:rPr>
          <w:rFonts w:hint="cs"/>
          <w:rtl/>
        </w:rPr>
        <w:t>.</w:t>
      </w:r>
      <w:r>
        <w:rPr>
          <w:rtl/>
        </w:rPr>
        <w:t xml:space="preserve"> מה שכרן של בני בארי</w:t>
      </w:r>
      <w:r>
        <w:rPr>
          <w:rFonts w:hint="cs"/>
          <w:rtl/>
        </w:rPr>
        <w:t>?</w:t>
      </w:r>
      <w:r>
        <w:rPr>
          <w:rtl/>
        </w:rPr>
        <w:t xml:space="preserve"> נטה הק</w:t>
      </w:r>
      <w:r>
        <w:rPr>
          <w:rFonts w:hint="cs"/>
          <w:rtl/>
        </w:rPr>
        <w:t xml:space="preserve">ב"ה </w:t>
      </w:r>
      <w:r>
        <w:rPr>
          <w:rtl/>
        </w:rPr>
        <w:t>עליהם חסד מכל ארץ ישראל, והם יפים יותר</w:t>
      </w:r>
      <w:r>
        <w:rPr>
          <w:rFonts w:hint="cs"/>
          <w:rtl/>
        </w:rPr>
        <w:t>.</w:t>
      </w:r>
      <w:r>
        <w:rPr>
          <w:rtl/>
        </w:rPr>
        <w:t xml:space="preserve"> אמרו</w:t>
      </w:r>
      <w:r>
        <w:rPr>
          <w:rFonts w:hint="cs"/>
          <w:rtl/>
        </w:rPr>
        <w:t>:</w:t>
      </w:r>
      <w:r>
        <w:rPr>
          <w:rtl/>
        </w:rPr>
        <w:t xml:space="preserve"> כל אדם שנכנס שם אינו מבקש לצאת בלא עבירה</w:t>
      </w:r>
      <w:r>
        <w:rPr>
          <w:rFonts w:hint="cs"/>
          <w:rtl/>
        </w:rPr>
        <w:t xml:space="preserve">". </w:t>
      </w:r>
      <w:r w:rsidR="00885A7A">
        <w:rPr>
          <w:rFonts w:hint="cs"/>
          <w:rtl/>
        </w:rPr>
        <w:t>ה</w:t>
      </w:r>
      <w:r>
        <w:rPr>
          <w:rFonts w:hint="cs"/>
          <w:rtl/>
        </w:rPr>
        <w:t xml:space="preserve">שכר </w:t>
      </w:r>
      <w:r w:rsidR="00885A7A">
        <w:rPr>
          <w:rFonts w:hint="cs"/>
          <w:rtl/>
        </w:rPr>
        <w:t>ש</w:t>
      </w:r>
      <w:r>
        <w:rPr>
          <w:rFonts w:hint="cs"/>
          <w:rtl/>
        </w:rPr>
        <w:t>קבלו בני בארי (או בארה) על מעשה החסד שלהם עם גולי בבל שהובאו בשלשלאות לבבל</w:t>
      </w:r>
      <w:r w:rsidR="00885A7A">
        <w:rPr>
          <w:rFonts w:hint="cs"/>
          <w:rtl/>
        </w:rPr>
        <w:t xml:space="preserve"> הוא </w:t>
      </w:r>
      <w:r>
        <w:rPr>
          <w:rFonts w:hint="cs"/>
          <w:rtl/>
        </w:rPr>
        <w:t>נחלה טובה ונאה בארץ ישראל, אולי אי שם בנחלת שבט ראובן בעבר הירדן המזרחי (יש עדויות מחז"ל ומספר מקבים א על התיישבות יהודית בעבר הירדן המזרחי בימי בית שני, בפרט בתקופת החשמונאים כולל נחלת ראובן). כל אדם שנכנס לתחום מושבם של בני בארי היה מבקש לצאת "בלא עבירה". זה כוחם של בני בארי שהושע נביא התשובה הוא נציגם בשבת זו ונבחר כנביא התשובה לעם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45B7" w14:textId="77777777" w:rsidR="001A3709" w:rsidRDefault="00C14F07" w:rsidP="00693FAA">
    <w:pPr>
      <w:pStyle w:val="1"/>
      <w:tabs>
        <w:tab w:val="clear" w:pos="9469"/>
        <w:tab w:val="right" w:pos="9299"/>
      </w:tabs>
      <w:rPr>
        <w:rFonts w:hint="cs"/>
        <w:rtl/>
        <w:lang w:eastAsia="en-US"/>
      </w:rPr>
    </w:pPr>
    <w:r w:rsidRPr="00C14F07">
      <w:rPr>
        <w:rFonts w:hint="cs"/>
        <w:rtl/>
        <w:lang w:eastAsia="en-US"/>
      </w:rPr>
      <w:t>שבת שובה</w:t>
    </w:r>
    <w:r w:rsidR="00693FAA">
      <w:rPr>
        <w:rFonts w:hint="cs"/>
        <w:rtl/>
        <w:lang w:eastAsia="en-US"/>
      </w:rPr>
      <w:t>, שמינית לנחמה</w:t>
    </w:r>
    <w:r w:rsidR="001A3709">
      <w:rPr>
        <w:rtl/>
        <w:lang w:eastAsia="en-US"/>
      </w:rPr>
      <w:tab/>
    </w:r>
    <w:r>
      <w:rPr>
        <w:rFonts w:hint="cs"/>
        <w:rtl/>
        <w:lang w:eastAsia="en-US"/>
      </w:rPr>
      <w:t>תש"</w:t>
    </w:r>
    <w:r w:rsidR="00693FAA">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C4CA" w14:textId="77777777"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641BE">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C13E7">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DQzNjA2NzI2NTJQ0lEKTi0uzszPAymwrAUANWjJVywAAAA="/>
  </w:docVars>
  <w:rsids>
    <w:rsidRoot w:val="00ED7F17"/>
    <w:rsid w:val="00002A27"/>
    <w:rsid w:val="00002AD0"/>
    <w:rsid w:val="00003810"/>
    <w:rsid w:val="00014538"/>
    <w:rsid w:val="000154F2"/>
    <w:rsid w:val="00017B4F"/>
    <w:rsid w:val="00036C52"/>
    <w:rsid w:val="00052312"/>
    <w:rsid w:val="000530AA"/>
    <w:rsid w:val="000653CA"/>
    <w:rsid w:val="0006672A"/>
    <w:rsid w:val="0006792D"/>
    <w:rsid w:val="000844D2"/>
    <w:rsid w:val="000A56D7"/>
    <w:rsid w:val="000B40B2"/>
    <w:rsid w:val="000C3847"/>
    <w:rsid w:val="000E1104"/>
    <w:rsid w:val="000E36B1"/>
    <w:rsid w:val="000E5CBD"/>
    <w:rsid w:val="000F221A"/>
    <w:rsid w:val="000F48BF"/>
    <w:rsid w:val="001162A1"/>
    <w:rsid w:val="00123088"/>
    <w:rsid w:val="00124563"/>
    <w:rsid w:val="00127CF1"/>
    <w:rsid w:val="00130E7E"/>
    <w:rsid w:val="00140204"/>
    <w:rsid w:val="0014100B"/>
    <w:rsid w:val="00145C4F"/>
    <w:rsid w:val="00151187"/>
    <w:rsid w:val="001604BC"/>
    <w:rsid w:val="00162305"/>
    <w:rsid w:val="0016525A"/>
    <w:rsid w:val="0019314A"/>
    <w:rsid w:val="0019349B"/>
    <w:rsid w:val="001A2FFD"/>
    <w:rsid w:val="001A3709"/>
    <w:rsid w:val="001A4511"/>
    <w:rsid w:val="001C5476"/>
    <w:rsid w:val="001E3ADE"/>
    <w:rsid w:val="001F1247"/>
    <w:rsid w:val="0020167E"/>
    <w:rsid w:val="00211BEB"/>
    <w:rsid w:val="002355D8"/>
    <w:rsid w:val="00235EA0"/>
    <w:rsid w:val="002360D5"/>
    <w:rsid w:val="00251351"/>
    <w:rsid w:val="002776FD"/>
    <w:rsid w:val="00285601"/>
    <w:rsid w:val="0029388B"/>
    <w:rsid w:val="0029628F"/>
    <w:rsid w:val="002A2C26"/>
    <w:rsid w:val="002C54B9"/>
    <w:rsid w:val="002D6E7F"/>
    <w:rsid w:val="002E3DC4"/>
    <w:rsid w:val="002E7EA6"/>
    <w:rsid w:val="003151F7"/>
    <w:rsid w:val="0032677A"/>
    <w:rsid w:val="00336C49"/>
    <w:rsid w:val="00340176"/>
    <w:rsid w:val="00355697"/>
    <w:rsid w:val="003608F7"/>
    <w:rsid w:val="0036326E"/>
    <w:rsid w:val="003773C6"/>
    <w:rsid w:val="003777E0"/>
    <w:rsid w:val="00385AB7"/>
    <w:rsid w:val="00393C60"/>
    <w:rsid w:val="003A4A24"/>
    <w:rsid w:val="003B1DCA"/>
    <w:rsid w:val="003D0DF2"/>
    <w:rsid w:val="003D2C06"/>
    <w:rsid w:val="003D6D75"/>
    <w:rsid w:val="003E2F58"/>
    <w:rsid w:val="003E567E"/>
    <w:rsid w:val="00403949"/>
    <w:rsid w:val="00420D06"/>
    <w:rsid w:val="00423CA2"/>
    <w:rsid w:val="004241B8"/>
    <w:rsid w:val="004374B1"/>
    <w:rsid w:val="004374B3"/>
    <w:rsid w:val="00437A6E"/>
    <w:rsid w:val="00443654"/>
    <w:rsid w:val="00443FCE"/>
    <w:rsid w:val="00445AA2"/>
    <w:rsid w:val="00456FD5"/>
    <w:rsid w:val="0046380F"/>
    <w:rsid w:val="004736E3"/>
    <w:rsid w:val="00473983"/>
    <w:rsid w:val="00477E6B"/>
    <w:rsid w:val="00483B1D"/>
    <w:rsid w:val="00483BD4"/>
    <w:rsid w:val="004A3CA4"/>
    <w:rsid w:val="004A4E61"/>
    <w:rsid w:val="004B7229"/>
    <w:rsid w:val="004C6A0F"/>
    <w:rsid w:val="004D324B"/>
    <w:rsid w:val="004D7214"/>
    <w:rsid w:val="004E1E51"/>
    <w:rsid w:val="004E5E15"/>
    <w:rsid w:val="005111FA"/>
    <w:rsid w:val="00511CD6"/>
    <w:rsid w:val="0052461A"/>
    <w:rsid w:val="0053291F"/>
    <w:rsid w:val="0053295B"/>
    <w:rsid w:val="00544690"/>
    <w:rsid w:val="005472C0"/>
    <w:rsid w:val="00561966"/>
    <w:rsid w:val="00581363"/>
    <w:rsid w:val="005816E7"/>
    <w:rsid w:val="00596E27"/>
    <w:rsid w:val="005A1945"/>
    <w:rsid w:val="005A1D94"/>
    <w:rsid w:val="005B6CC2"/>
    <w:rsid w:val="005C2E66"/>
    <w:rsid w:val="005D7F78"/>
    <w:rsid w:val="005E2C7D"/>
    <w:rsid w:val="005F4916"/>
    <w:rsid w:val="005F6386"/>
    <w:rsid w:val="006055CA"/>
    <w:rsid w:val="006243BC"/>
    <w:rsid w:val="00641C7C"/>
    <w:rsid w:val="00643756"/>
    <w:rsid w:val="006478E8"/>
    <w:rsid w:val="00651C8D"/>
    <w:rsid w:val="00655607"/>
    <w:rsid w:val="00655A29"/>
    <w:rsid w:val="00666012"/>
    <w:rsid w:val="00667762"/>
    <w:rsid w:val="00672DF9"/>
    <w:rsid w:val="00682CEC"/>
    <w:rsid w:val="00691742"/>
    <w:rsid w:val="00692B9B"/>
    <w:rsid w:val="00693FAA"/>
    <w:rsid w:val="006B4DDD"/>
    <w:rsid w:val="006B6654"/>
    <w:rsid w:val="006C13E7"/>
    <w:rsid w:val="006C511D"/>
    <w:rsid w:val="006C5888"/>
    <w:rsid w:val="006C793F"/>
    <w:rsid w:val="006D30DF"/>
    <w:rsid w:val="006D7486"/>
    <w:rsid w:val="006E4BF6"/>
    <w:rsid w:val="0071031A"/>
    <w:rsid w:val="00711231"/>
    <w:rsid w:val="00712943"/>
    <w:rsid w:val="007221BA"/>
    <w:rsid w:val="0073472B"/>
    <w:rsid w:val="00752D3C"/>
    <w:rsid w:val="00757CE8"/>
    <w:rsid w:val="00771238"/>
    <w:rsid w:val="00780D64"/>
    <w:rsid w:val="007827FD"/>
    <w:rsid w:val="007872A6"/>
    <w:rsid w:val="007A1781"/>
    <w:rsid w:val="007B1660"/>
    <w:rsid w:val="007B7CFC"/>
    <w:rsid w:val="007C5010"/>
    <w:rsid w:val="007D278F"/>
    <w:rsid w:val="007D3B29"/>
    <w:rsid w:val="007E3D97"/>
    <w:rsid w:val="007E5B5F"/>
    <w:rsid w:val="00810202"/>
    <w:rsid w:val="00825A9D"/>
    <w:rsid w:val="0083266A"/>
    <w:rsid w:val="00835F9F"/>
    <w:rsid w:val="00842A40"/>
    <w:rsid w:val="00851982"/>
    <w:rsid w:val="008576E4"/>
    <w:rsid w:val="008676B0"/>
    <w:rsid w:val="00870EF4"/>
    <w:rsid w:val="00875CD0"/>
    <w:rsid w:val="00885A7A"/>
    <w:rsid w:val="0088660B"/>
    <w:rsid w:val="0089331D"/>
    <w:rsid w:val="008A1332"/>
    <w:rsid w:val="008B6FB9"/>
    <w:rsid w:val="008C3AD6"/>
    <w:rsid w:val="008C5175"/>
    <w:rsid w:val="008C57C4"/>
    <w:rsid w:val="008E06BD"/>
    <w:rsid w:val="008F009D"/>
    <w:rsid w:val="008F0707"/>
    <w:rsid w:val="009102AF"/>
    <w:rsid w:val="0091173D"/>
    <w:rsid w:val="00912DDA"/>
    <w:rsid w:val="00916528"/>
    <w:rsid w:val="00930BF4"/>
    <w:rsid w:val="0093695B"/>
    <w:rsid w:val="009549A6"/>
    <w:rsid w:val="00971253"/>
    <w:rsid w:val="00981043"/>
    <w:rsid w:val="00994BFB"/>
    <w:rsid w:val="009954AF"/>
    <w:rsid w:val="009A4E64"/>
    <w:rsid w:val="009B0770"/>
    <w:rsid w:val="009B14BC"/>
    <w:rsid w:val="009C657C"/>
    <w:rsid w:val="009C7D2A"/>
    <w:rsid w:val="00A02B8D"/>
    <w:rsid w:val="00A07B52"/>
    <w:rsid w:val="00A27456"/>
    <w:rsid w:val="00A307BC"/>
    <w:rsid w:val="00A33ADA"/>
    <w:rsid w:val="00A42C3C"/>
    <w:rsid w:val="00A55E2C"/>
    <w:rsid w:val="00A80E78"/>
    <w:rsid w:val="00A82D8D"/>
    <w:rsid w:val="00A86DEE"/>
    <w:rsid w:val="00AC60F2"/>
    <w:rsid w:val="00AD2CE9"/>
    <w:rsid w:val="00AF36B6"/>
    <w:rsid w:val="00AF59F8"/>
    <w:rsid w:val="00B001C9"/>
    <w:rsid w:val="00B00A2C"/>
    <w:rsid w:val="00B06E23"/>
    <w:rsid w:val="00B11AE9"/>
    <w:rsid w:val="00B11F4F"/>
    <w:rsid w:val="00B24DB3"/>
    <w:rsid w:val="00B4236C"/>
    <w:rsid w:val="00B4286E"/>
    <w:rsid w:val="00B615FF"/>
    <w:rsid w:val="00B6688A"/>
    <w:rsid w:val="00B70551"/>
    <w:rsid w:val="00B72BB6"/>
    <w:rsid w:val="00B7456E"/>
    <w:rsid w:val="00B91D52"/>
    <w:rsid w:val="00B94450"/>
    <w:rsid w:val="00BA1916"/>
    <w:rsid w:val="00BA6B14"/>
    <w:rsid w:val="00BB44DC"/>
    <w:rsid w:val="00BB7A02"/>
    <w:rsid w:val="00BC1309"/>
    <w:rsid w:val="00BC2E6A"/>
    <w:rsid w:val="00BC701F"/>
    <w:rsid w:val="00BD2AB6"/>
    <w:rsid w:val="00BE244A"/>
    <w:rsid w:val="00BE3B5B"/>
    <w:rsid w:val="00BF32D9"/>
    <w:rsid w:val="00C05D07"/>
    <w:rsid w:val="00C119AB"/>
    <w:rsid w:val="00C11B64"/>
    <w:rsid w:val="00C14F07"/>
    <w:rsid w:val="00C16D6C"/>
    <w:rsid w:val="00C45482"/>
    <w:rsid w:val="00C618BD"/>
    <w:rsid w:val="00C772D1"/>
    <w:rsid w:val="00C81194"/>
    <w:rsid w:val="00C8425B"/>
    <w:rsid w:val="00C86E80"/>
    <w:rsid w:val="00CA4F8F"/>
    <w:rsid w:val="00CB04A0"/>
    <w:rsid w:val="00CC100C"/>
    <w:rsid w:val="00CC142E"/>
    <w:rsid w:val="00CC246D"/>
    <w:rsid w:val="00CC2CFD"/>
    <w:rsid w:val="00CC3E7E"/>
    <w:rsid w:val="00CC7F8B"/>
    <w:rsid w:val="00CD3E65"/>
    <w:rsid w:val="00CE7FDC"/>
    <w:rsid w:val="00CF360B"/>
    <w:rsid w:val="00D03C42"/>
    <w:rsid w:val="00D04270"/>
    <w:rsid w:val="00D07CA3"/>
    <w:rsid w:val="00D13113"/>
    <w:rsid w:val="00D1459E"/>
    <w:rsid w:val="00D30F9E"/>
    <w:rsid w:val="00D356D2"/>
    <w:rsid w:val="00D368A0"/>
    <w:rsid w:val="00D45CB6"/>
    <w:rsid w:val="00D50265"/>
    <w:rsid w:val="00D61753"/>
    <w:rsid w:val="00D641BE"/>
    <w:rsid w:val="00D75A39"/>
    <w:rsid w:val="00D80D27"/>
    <w:rsid w:val="00D835AF"/>
    <w:rsid w:val="00D949A9"/>
    <w:rsid w:val="00D96789"/>
    <w:rsid w:val="00DA1848"/>
    <w:rsid w:val="00DA222C"/>
    <w:rsid w:val="00DA5DCC"/>
    <w:rsid w:val="00DA6D14"/>
    <w:rsid w:val="00DA771A"/>
    <w:rsid w:val="00DB66A3"/>
    <w:rsid w:val="00DB72DC"/>
    <w:rsid w:val="00DC4EEC"/>
    <w:rsid w:val="00DE24E2"/>
    <w:rsid w:val="00DE5B76"/>
    <w:rsid w:val="00DE6FB9"/>
    <w:rsid w:val="00DF1886"/>
    <w:rsid w:val="00DF1B4F"/>
    <w:rsid w:val="00DF2768"/>
    <w:rsid w:val="00DF74AE"/>
    <w:rsid w:val="00E01E21"/>
    <w:rsid w:val="00E06D9E"/>
    <w:rsid w:val="00E11041"/>
    <w:rsid w:val="00E14559"/>
    <w:rsid w:val="00E26247"/>
    <w:rsid w:val="00E3115C"/>
    <w:rsid w:val="00E40166"/>
    <w:rsid w:val="00E441D2"/>
    <w:rsid w:val="00E56913"/>
    <w:rsid w:val="00E76544"/>
    <w:rsid w:val="00E840CE"/>
    <w:rsid w:val="00E8450B"/>
    <w:rsid w:val="00E936FA"/>
    <w:rsid w:val="00E97341"/>
    <w:rsid w:val="00EA417A"/>
    <w:rsid w:val="00EA5716"/>
    <w:rsid w:val="00EB4A8B"/>
    <w:rsid w:val="00EB4CB2"/>
    <w:rsid w:val="00EC2F81"/>
    <w:rsid w:val="00EC714E"/>
    <w:rsid w:val="00ED1717"/>
    <w:rsid w:val="00ED7F17"/>
    <w:rsid w:val="00EE59E3"/>
    <w:rsid w:val="00EE5AE2"/>
    <w:rsid w:val="00EE61A9"/>
    <w:rsid w:val="00EE737A"/>
    <w:rsid w:val="00EF3FD3"/>
    <w:rsid w:val="00F00447"/>
    <w:rsid w:val="00F361DC"/>
    <w:rsid w:val="00F41880"/>
    <w:rsid w:val="00F521B2"/>
    <w:rsid w:val="00F5292C"/>
    <w:rsid w:val="00F6253F"/>
    <w:rsid w:val="00F65BF9"/>
    <w:rsid w:val="00F67482"/>
    <w:rsid w:val="00F72999"/>
    <w:rsid w:val="00F76F6A"/>
    <w:rsid w:val="00F80F4E"/>
    <w:rsid w:val="00F82346"/>
    <w:rsid w:val="00F93975"/>
    <w:rsid w:val="00F94CD2"/>
    <w:rsid w:val="00FA44AB"/>
    <w:rsid w:val="00FA4982"/>
    <w:rsid w:val="00FB3465"/>
    <w:rsid w:val="00FB3572"/>
    <w:rsid w:val="00FB6A10"/>
    <w:rsid w:val="00FC1C6A"/>
    <w:rsid w:val="00FC2FC0"/>
    <w:rsid w:val="00FE1E3D"/>
    <w:rsid w:val="00FE31FA"/>
    <w:rsid w:val="00FE7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BEC71"/>
  <w15:chartTrackingRefBased/>
  <w15:docId w15:val="{FBCB8854-A0F4-491D-AFD1-7A5B5D20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13E7"/>
    <w:pPr>
      <w:bidi/>
    </w:pPr>
    <w:rPr>
      <w:rFonts w:cs="Narkisim"/>
      <w:sz w:val="22"/>
      <w:szCs w:val="22"/>
      <w:lang w:eastAsia="he-IL"/>
    </w:rPr>
  </w:style>
  <w:style w:type="paragraph" w:styleId="1">
    <w:name w:val="heading 1"/>
    <w:basedOn w:val="a"/>
    <w:next w:val="a"/>
    <w:link w:val="10"/>
    <w:qFormat/>
    <w:rsid w:val="006C13E7"/>
    <w:pPr>
      <w:keepNext/>
      <w:tabs>
        <w:tab w:val="right" w:pos="9469"/>
      </w:tabs>
      <w:jc w:val="both"/>
      <w:outlineLvl w:val="0"/>
    </w:pPr>
    <w:rPr>
      <w:rFonts w:cs="David"/>
      <w:b/>
      <w:bCs/>
      <w:szCs w:val="28"/>
    </w:rPr>
  </w:style>
  <w:style w:type="character" w:default="1" w:styleId="a0">
    <w:name w:val="Default Paragraph Font"/>
    <w:uiPriority w:val="1"/>
    <w:semiHidden/>
    <w:unhideWhenUsed/>
    <w:rsid w:val="006C13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13E7"/>
  </w:style>
  <w:style w:type="paragraph" w:styleId="a3">
    <w:name w:val="footnote text"/>
    <w:basedOn w:val="a"/>
    <w:link w:val="a4"/>
    <w:rsid w:val="006C13E7"/>
    <w:pPr>
      <w:ind w:left="170" w:hanging="170"/>
      <w:jc w:val="both"/>
    </w:pPr>
    <w:rPr>
      <w:sz w:val="20"/>
      <w:szCs w:val="20"/>
    </w:rPr>
  </w:style>
  <w:style w:type="character" w:styleId="a5">
    <w:name w:val="footnote reference"/>
    <w:semiHidden/>
    <w:rsid w:val="006C13E7"/>
    <w:rPr>
      <w:vertAlign w:val="superscript"/>
    </w:rPr>
  </w:style>
  <w:style w:type="paragraph" w:styleId="a6">
    <w:name w:val="header"/>
    <w:basedOn w:val="a"/>
    <w:link w:val="a7"/>
    <w:rsid w:val="006C13E7"/>
    <w:pPr>
      <w:tabs>
        <w:tab w:val="center" w:pos="4153"/>
        <w:tab w:val="right" w:pos="8306"/>
      </w:tabs>
    </w:pPr>
  </w:style>
  <w:style w:type="paragraph" w:styleId="a8">
    <w:name w:val="footer"/>
    <w:basedOn w:val="a"/>
    <w:link w:val="a9"/>
    <w:rsid w:val="006C13E7"/>
    <w:pPr>
      <w:tabs>
        <w:tab w:val="center" w:pos="4153"/>
        <w:tab w:val="right" w:pos="8306"/>
      </w:tabs>
    </w:pPr>
  </w:style>
  <w:style w:type="paragraph" w:customStyle="1" w:styleId="aa">
    <w:name w:val="כותרת"/>
    <w:basedOn w:val="a"/>
    <w:rsid w:val="006C13E7"/>
    <w:pPr>
      <w:spacing w:before="240" w:line="320" w:lineRule="atLeast"/>
      <w:jc w:val="center"/>
    </w:pPr>
    <w:rPr>
      <w:rFonts w:cs="David"/>
      <w:b/>
      <w:bCs/>
      <w:spacing w:val="20"/>
      <w:szCs w:val="32"/>
    </w:rPr>
  </w:style>
  <w:style w:type="paragraph" w:customStyle="1" w:styleId="ab">
    <w:name w:val="כותרת קטע"/>
    <w:basedOn w:val="a"/>
    <w:rsid w:val="006C13E7"/>
    <w:pPr>
      <w:spacing w:before="240" w:line="300" w:lineRule="atLeast"/>
    </w:pPr>
    <w:rPr>
      <w:rFonts w:cs="Arial"/>
      <w:b/>
      <w:bCs/>
      <w:szCs w:val="24"/>
    </w:rPr>
  </w:style>
  <w:style w:type="paragraph" w:customStyle="1" w:styleId="ac">
    <w:name w:val="מקור"/>
    <w:basedOn w:val="a"/>
    <w:link w:val="Char"/>
    <w:rsid w:val="006C13E7"/>
    <w:pPr>
      <w:spacing w:line="320" w:lineRule="atLeast"/>
      <w:jc w:val="both"/>
    </w:pPr>
    <w:rPr>
      <w:rFonts w:cs="David"/>
      <w:szCs w:val="24"/>
    </w:rPr>
  </w:style>
  <w:style w:type="paragraph" w:customStyle="1" w:styleId="ad">
    <w:name w:val="מחלקי המים"/>
    <w:basedOn w:val="a"/>
    <w:rsid w:val="006C13E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C13E7"/>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6C13E7"/>
    <w:rPr>
      <w:rFonts w:cs="Narkisim"/>
      <w:lang w:eastAsia="he-IL"/>
    </w:rPr>
  </w:style>
  <w:style w:type="character" w:customStyle="1" w:styleId="10">
    <w:name w:val="כותרת 1 תו"/>
    <w:link w:val="1"/>
    <w:rsid w:val="006C13E7"/>
    <w:rPr>
      <w:rFonts w:cs="David"/>
      <w:b/>
      <w:bCs/>
      <w:sz w:val="22"/>
      <w:szCs w:val="28"/>
      <w:lang w:eastAsia="he-IL"/>
    </w:rPr>
  </w:style>
  <w:style w:type="character" w:customStyle="1" w:styleId="a7">
    <w:name w:val="כותרת עליונה תו"/>
    <w:link w:val="a6"/>
    <w:rsid w:val="006C13E7"/>
    <w:rPr>
      <w:rFonts w:cs="Narkisim"/>
      <w:sz w:val="22"/>
      <w:szCs w:val="22"/>
      <w:lang w:eastAsia="he-IL"/>
    </w:rPr>
  </w:style>
  <w:style w:type="character" w:customStyle="1" w:styleId="a9">
    <w:name w:val="כותרת תחתונה תו"/>
    <w:link w:val="a8"/>
    <w:rsid w:val="006C13E7"/>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6C13E7"/>
    <w:rPr>
      <w:rFonts w:ascii="Tahoma" w:hAnsi="Tahoma" w:cs="Tahoma"/>
      <w:sz w:val="16"/>
      <w:szCs w:val="16"/>
    </w:rPr>
  </w:style>
  <w:style w:type="character" w:customStyle="1" w:styleId="af2">
    <w:name w:val="טקסט בלונים תו"/>
    <w:link w:val="af1"/>
    <w:uiPriority w:val="99"/>
    <w:rsid w:val="006C13E7"/>
    <w:rPr>
      <w:rFonts w:ascii="Tahoma" w:hAnsi="Tahoma" w:cs="Tahoma"/>
      <w:sz w:val="16"/>
      <w:szCs w:val="16"/>
      <w:lang w:eastAsia="he-IL"/>
    </w:rPr>
  </w:style>
  <w:style w:type="character" w:customStyle="1" w:styleId="Char">
    <w:name w:val="מקור Char"/>
    <w:link w:val="ac"/>
    <w:rsid w:val="000F221A"/>
    <w:rPr>
      <w:rFonts w:cs="David"/>
      <w:sz w:val="22"/>
      <w:szCs w:val="24"/>
      <w:lang w:eastAsia="he-IL"/>
    </w:rPr>
  </w:style>
  <w:style w:type="character" w:customStyle="1" w:styleId="apple-converted-space">
    <w:name w:val="apple-converted-space"/>
    <w:rsid w:val="00DE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4%D7%95%D7%A9%D7%A2-%D7%A4%D7%A8%D7%A7-%D7%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holiday=%D7%94%D7%95%D7%A9%D7%A2-%D7%9E%D7%95%D7%A8%D7%94-%D7%94%D7%AA%D7%A9%D7%95%D7%91%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AA%D7%A9%D7%95%D7%91%D7%94-%D7%9C%D7%A9%D7%99%D7%91%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95%D7%A9%D7%A2-%D7%9E%D7%95%D7%A8%D7%94-%D7%94%D7%AA%D7%A9%D7%95%D7%91%D7%94" TargetMode="External"/><Relationship Id="rId2" Type="http://schemas.openxmlformats.org/officeDocument/2006/relationships/hyperlink" Target="https://www.mayim.org.il/?parasha=%D7%A9%D7%91%D7%98%D7%99-%D7%A2%D7%91%D7%A8-%D7%94%D7%99%D7%A8%D7%93%D7%9F-%D7%94%D7%9E%D7%96%D7%A8%D7%97%D7%99-21" TargetMode="External"/><Relationship Id="rId1" Type="http://schemas.openxmlformats.org/officeDocument/2006/relationships/hyperlink" Target="https://www.mayim.org.il/?meyuhadim=%d7%90%d7%9c%d7%9e%d7%9c%d7%90-%d7%9e%d7%a7%d7%a8%d7%90-%d7%9b%d7%aa%d7%95%d7%91-%d7%90%d7%99-%d7%90%d7%a4%d7%a9%d7%a8-%d7%9c%d7%90%d7%95%d7%9e%d7%a8%d7%95" TargetMode="External"/><Relationship Id="rId5" Type="http://schemas.openxmlformats.org/officeDocument/2006/relationships/hyperlink" Target="https://www.mayim.org.il/?parasha=%D7%9B%D7%99-%D7%9C%D7%90-%D7%AA%D7%A2%D7%91%D7%95%D7%A8-%D7%90%D7%AA-%D7%94%D7%99%D7%A8%D7%93%D7%9F-%D7%94%D7%96%D7%94" TargetMode="External"/><Relationship Id="rId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F9E0-BBD4-4AA1-A785-CD34265B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906</Words>
  <Characters>4535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5431</CharactersWithSpaces>
  <SharedDoc>false</SharedDoc>
  <HLinks>
    <vt:vector size="48" baseType="variant">
      <vt:variant>
        <vt:i4>4849753</vt:i4>
      </vt:variant>
      <vt:variant>
        <vt:i4>6</vt:i4>
      </vt:variant>
      <vt:variant>
        <vt:i4>0</vt:i4>
      </vt:variant>
      <vt:variant>
        <vt:i4>5</vt:i4>
      </vt:variant>
      <vt:variant>
        <vt:lpwstr>https://www.mayim.org.il/?parasha=%D7%9E%D7%AA%D7%A9%D7%95%D7%91%D7%94-%D7%9C%D7%A9%D7%99%D7%91%D7%94</vt:lpwstr>
      </vt:variant>
      <vt:variant>
        <vt:lpwstr/>
      </vt:variant>
      <vt:variant>
        <vt:i4>1900568</vt:i4>
      </vt:variant>
      <vt:variant>
        <vt:i4>3</vt:i4>
      </vt:variant>
      <vt:variant>
        <vt:i4>0</vt:i4>
      </vt:variant>
      <vt:variant>
        <vt:i4>5</vt:i4>
      </vt:variant>
      <vt:variant>
        <vt:lpwstr>https://www.mayim.org.il/?parasha=%D7%94%D7%A4%D7%98%D7%A8%D7%AA-%D7%94%D7%A9%D7%91%D7%AA-%D7%94%D7%95%D7%A9%D7%A2-%D7%A4%D7%A8%D7%A7-%D7%91</vt:lpwstr>
      </vt:variant>
      <vt:variant>
        <vt:lpwstr/>
      </vt:variant>
      <vt:variant>
        <vt:i4>1572895</vt:i4>
      </vt:variant>
      <vt:variant>
        <vt:i4>0</vt:i4>
      </vt:variant>
      <vt:variant>
        <vt:i4>0</vt:i4>
      </vt:variant>
      <vt:variant>
        <vt:i4>5</vt:i4>
      </vt:variant>
      <vt:variant>
        <vt:lpwstr>https://www.mayim.org.il/?holiday=%D7%94%D7%95%D7%A9%D7%A2-%D7%9E%D7%95%D7%A8%D7%94-%D7%94%D7%AA%D7%A9%D7%95%D7%91%D7%94</vt:lpwstr>
      </vt:variant>
      <vt:variant>
        <vt:lpwstr/>
      </vt:variant>
      <vt:variant>
        <vt:i4>1245195</vt:i4>
      </vt:variant>
      <vt:variant>
        <vt:i4>12</vt:i4>
      </vt:variant>
      <vt:variant>
        <vt:i4>0</vt:i4>
      </vt:variant>
      <vt:variant>
        <vt:i4>5</vt:i4>
      </vt:variant>
      <vt:variant>
        <vt:lpwstr>https://www.mayim.org.il/?parasha=%D7%9B%D7%99-%D7%9C%D7%90-%D7%AA%D7%A2%D7%91%D7%95%D7%A8-%D7%90%D7%AA-%D7%94%D7%99%D7%A8%D7%93%D7%9F-%D7%94%D7%96%D7%94</vt:lpwstr>
      </vt:variant>
      <vt:variant>
        <vt:lpwstr/>
      </vt:variant>
      <vt:variant>
        <vt:i4>4849753</vt:i4>
      </vt:variant>
      <vt:variant>
        <vt:i4>9</vt:i4>
      </vt:variant>
      <vt:variant>
        <vt:i4>0</vt:i4>
      </vt:variant>
      <vt:variant>
        <vt:i4>5</vt:i4>
      </vt:variant>
      <vt:variant>
        <vt:lpwstr>https://www.mayim.org.il/?parasha=%D7%9E%D7%AA%D7%A9%D7%95%D7%91%D7%94-%D7%9C%D7%A9%D7%99%D7%91%D7%94</vt:lpwstr>
      </vt:variant>
      <vt:variant>
        <vt:lpwstr/>
      </vt:variant>
      <vt:variant>
        <vt:i4>1572895</vt:i4>
      </vt:variant>
      <vt:variant>
        <vt:i4>6</vt:i4>
      </vt:variant>
      <vt:variant>
        <vt:i4>0</vt:i4>
      </vt:variant>
      <vt:variant>
        <vt:i4>5</vt:i4>
      </vt:variant>
      <vt:variant>
        <vt:lpwstr>https://www.mayim.org.il/?holiday=%D7%94%D7%95%D7%A9%D7%A2-%D7%9E%D7%95%D7%A8%D7%94-%D7%94%D7%AA%D7%A9%D7%95%D7%91%D7%94</vt:lpwstr>
      </vt:variant>
      <vt:variant>
        <vt:lpwstr/>
      </vt: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3801196</vt:i4>
      </vt:variant>
      <vt:variant>
        <vt:i4>0</vt:i4>
      </vt:variant>
      <vt:variant>
        <vt:i4>0</vt:i4>
      </vt:variant>
      <vt:variant>
        <vt:i4>5</vt:i4>
      </vt:variant>
      <vt:variant>
        <vt:lpwstr>https://www.mayim.org.il/?meyuhadim=%d7%90%d7%9c%d7%9e%d7%9c%d7%90-%d7%9e%d7%a7%d7%a8%d7%90-%d7%9b%d7%aa%d7%95%d7%91-%d7%90%d7%99-%d7%90%d7%a4%d7%a9%d7%a8-%d7%9c%d7%90%d7%95%d7%9e%d7%a8%d7%95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 ה' בהמצאו</dc:title>
  <dc:subject>פרשת וילך, שבת שובה</dc:subject>
  <dc:creator>Asher Yuval</dc:creator>
  <cp:keywords/>
  <cp:lastModifiedBy>Shimon Afek</cp:lastModifiedBy>
  <cp:revision>2</cp:revision>
  <cp:lastPrinted>2019-10-04T11:00:00Z</cp:lastPrinted>
  <dcterms:created xsi:type="dcterms:W3CDTF">2020-05-20T05:38:00Z</dcterms:created>
  <dcterms:modified xsi:type="dcterms:W3CDTF">2020-05-20T05:38:00Z</dcterms:modified>
</cp:coreProperties>
</file>