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D8D655" w14:textId="77777777" w:rsidR="00FB7DAD" w:rsidRPr="009114EE" w:rsidRDefault="00304BC6" w:rsidP="000F63B1">
      <w:pPr>
        <w:pStyle w:val="aa"/>
        <w:outlineLvl w:val="0"/>
        <w:rPr>
          <w:rtl/>
        </w:rPr>
      </w:pPr>
      <w:r>
        <w:rPr>
          <w:rFonts w:hint="cs"/>
          <w:rtl/>
        </w:rPr>
        <w:t>מפני שיבה תקום</w:t>
      </w:r>
    </w:p>
    <w:p w14:paraId="51A334CC" w14:textId="77777777" w:rsidR="00F81D47" w:rsidRDefault="00304BC6" w:rsidP="00304BC6">
      <w:pPr>
        <w:pStyle w:val="ac"/>
        <w:spacing w:before="240"/>
        <w:rPr>
          <w:rFonts w:hint="cs"/>
          <w:rtl/>
        </w:rPr>
      </w:pPr>
      <w:r w:rsidRPr="00304BC6">
        <w:rPr>
          <w:b/>
          <w:bCs/>
          <w:rtl/>
        </w:rPr>
        <w:t>מִפְּנֵי שֵׂיבָה תָּקוּם וְהָדַרְתָּ פְּנֵי זָקֵן וְיָרֵאתָ מֵּאֱלֹהֶיךָ אֲנִי ה':</w:t>
      </w:r>
      <w:r w:rsidR="00F81D47" w:rsidRPr="00F81D47">
        <w:rPr>
          <w:rtl/>
        </w:rPr>
        <w:t xml:space="preserve"> </w:t>
      </w:r>
      <w:r w:rsidR="00F81D47" w:rsidRPr="00F81D47">
        <w:rPr>
          <w:rFonts w:cs="Narkisim"/>
          <w:szCs w:val="22"/>
          <w:rtl/>
        </w:rPr>
        <w:t xml:space="preserve">ויקרא </w:t>
      </w:r>
      <w:r>
        <w:rPr>
          <w:rFonts w:cs="Narkisim" w:hint="cs"/>
          <w:szCs w:val="22"/>
          <w:rtl/>
        </w:rPr>
        <w:t>יט לב</w:t>
      </w:r>
      <w:r w:rsidR="00F81D47">
        <w:rPr>
          <w:rFonts w:cs="Narkisim" w:hint="cs"/>
          <w:szCs w:val="22"/>
          <w:rtl/>
        </w:rPr>
        <w:t>)</w:t>
      </w:r>
      <w:r w:rsidR="00F81D47">
        <w:rPr>
          <w:rFonts w:hint="cs"/>
          <w:rtl/>
        </w:rPr>
        <w:t>.</w:t>
      </w:r>
      <w:r w:rsidR="005B447F">
        <w:rPr>
          <w:rStyle w:val="a5"/>
          <w:rtl/>
        </w:rPr>
        <w:footnoteReference w:id="1"/>
      </w:r>
    </w:p>
    <w:p w14:paraId="7D2D5F9B" w14:textId="77777777" w:rsidR="0050789B" w:rsidRDefault="0050789B" w:rsidP="00332415">
      <w:pPr>
        <w:pStyle w:val="ab"/>
        <w:rPr>
          <w:rtl/>
        </w:rPr>
      </w:pPr>
      <w:r>
        <w:rPr>
          <w:rtl/>
        </w:rPr>
        <w:t>תוספתא מסכת מגילה (ליברמן) פרק ג</w:t>
      </w:r>
      <w:r>
        <w:rPr>
          <w:rFonts w:hint="cs"/>
          <w:rtl/>
        </w:rPr>
        <w:t xml:space="preserve"> </w:t>
      </w:r>
      <w:r>
        <w:rPr>
          <w:rtl/>
        </w:rPr>
        <w:t>הלכה כד</w:t>
      </w:r>
    </w:p>
    <w:p w14:paraId="50B9B3EB" w14:textId="77777777" w:rsidR="0050789B" w:rsidRDefault="0050789B" w:rsidP="0050789B">
      <w:pPr>
        <w:pStyle w:val="ac"/>
        <w:rPr>
          <w:rFonts w:hint="cs"/>
          <w:rtl/>
        </w:rPr>
      </w:pPr>
      <w:r>
        <w:rPr>
          <w:rtl/>
        </w:rPr>
        <w:t xml:space="preserve">אי זו היא קימה שאמרה תורה </w:t>
      </w:r>
      <w:r>
        <w:rPr>
          <w:rFonts w:hint="cs"/>
          <w:rtl/>
        </w:rPr>
        <w:t>"</w:t>
      </w:r>
      <w:r>
        <w:rPr>
          <w:rtl/>
        </w:rPr>
        <w:t>מפני שיבה תקום</w:t>
      </w:r>
      <w:r>
        <w:rPr>
          <w:rFonts w:hint="cs"/>
          <w:rtl/>
        </w:rPr>
        <w:t>"?</w:t>
      </w:r>
      <w:r>
        <w:rPr>
          <w:rtl/>
        </w:rPr>
        <w:t xml:space="preserve"> עומד מפניו שואל ומשיב בתוך ארבע אמות</w:t>
      </w:r>
      <w:r>
        <w:rPr>
          <w:rFonts w:hint="cs"/>
          <w:rtl/>
        </w:rPr>
        <w:t>.</w:t>
      </w:r>
      <w:r>
        <w:rPr>
          <w:rtl/>
        </w:rPr>
        <w:t xml:space="preserve"> אי זהו הדרון שאמרה תורה </w:t>
      </w:r>
      <w:r>
        <w:rPr>
          <w:rFonts w:hint="cs"/>
          <w:rtl/>
        </w:rPr>
        <w:t>"</w:t>
      </w:r>
      <w:r>
        <w:rPr>
          <w:rtl/>
        </w:rPr>
        <w:t>והדרת פני זקן</w:t>
      </w:r>
      <w:r>
        <w:rPr>
          <w:rFonts w:hint="cs"/>
          <w:rtl/>
        </w:rPr>
        <w:t>"?</w:t>
      </w:r>
      <w:r>
        <w:rPr>
          <w:rtl/>
        </w:rPr>
        <w:t xml:space="preserve"> לא עומד במקומו ולא מדבר במקומו ולא סותר את דברו</w:t>
      </w:r>
      <w:r>
        <w:rPr>
          <w:rFonts w:hint="cs"/>
          <w:rtl/>
        </w:rPr>
        <w:t>.</w:t>
      </w:r>
      <w:r>
        <w:rPr>
          <w:rtl/>
        </w:rPr>
        <w:t xml:space="preserve"> נוהג בו מורא ויראה</w:t>
      </w:r>
      <w:r>
        <w:rPr>
          <w:rFonts w:hint="cs"/>
          <w:rtl/>
        </w:rPr>
        <w:t>,</w:t>
      </w:r>
      <w:r>
        <w:rPr>
          <w:rtl/>
        </w:rPr>
        <w:t xml:space="preserve"> משא ומתן</w:t>
      </w:r>
      <w:r>
        <w:rPr>
          <w:rFonts w:hint="cs"/>
          <w:rtl/>
        </w:rPr>
        <w:t>,</w:t>
      </w:r>
      <w:r>
        <w:rPr>
          <w:rtl/>
        </w:rPr>
        <w:t xml:space="preserve"> בכניסה וביציאה</w:t>
      </w:r>
      <w:r>
        <w:rPr>
          <w:rFonts w:hint="cs"/>
          <w:rtl/>
        </w:rPr>
        <w:t>,</w:t>
      </w:r>
      <w:r>
        <w:rPr>
          <w:rtl/>
        </w:rPr>
        <w:t xml:space="preserve"> והן קודמין לכל אדם שנ</w:t>
      </w:r>
      <w:r>
        <w:rPr>
          <w:rFonts w:hint="cs"/>
          <w:rtl/>
        </w:rPr>
        <w:t>אמר: "</w:t>
      </w:r>
      <w:r>
        <w:rPr>
          <w:rtl/>
        </w:rPr>
        <w:t>ואתן אתם ראשים על העם</w:t>
      </w:r>
      <w:r>
        <w:rPr>
          <w:rFonts w:hint="cs"/>
          <w:rtl/>
        </w:rPr>
        <w:t>".</w:t>
      </w:r>
      <w:r w:rsidR="00F303D8">
        <w:rPr>
          <w:rStyle w:val="a5"/>
          <w:rtl/>
        </w:rPr>
        <w:footnoteReference w:id="2"/>
      </w:r>
    </w:p>
    <w:p w14:paraId="7F382CE3" w14:textId="77777777" w:rsidR="00F303D8" w:rsidRDefault="00F303D8" w:rsidP="00F303D8">
      <w:pPr>
        <w:pStyle w:val="ab"/>
        <w:rPr>
          <w:rtl/>
        </w:rPr>
      </w:pPr>
      <w:r>
        <w:rPr>
          <w:rtl/>
        </w:rPr>
        <w:t>ספרא קדושים פרשה ג פרק ז</w:t>
      </w:r>
    </w:p>
    <w:p w14:paraId="291EFD99" w14:textId="77777777" w:rsidR="00F303D8" w:rsidRDefault="00F303D8" w:rsidP="00D079B3">
      <w:pPr>
        <w:pStyle w:val="ac"/>
        <w:rPr>
          <w:rFonts w:hint="cs"/>
          <w:rtl/>
        </w:rPr>
      </w:pPr>
      <w:r>
        <w:rPr>
          <w:rFonts w:hint="cs"/>
          <w:rtl/>
        </w:rPr>
        <w:t>"</w:t>
      </w:r>
      <w:r>
        <w:rPr>
          <w:rtl/>
        </w:rPr>
        <w:t>מפני שיבה תקום</w:t>
      </w:r>
      <w:r>
        <w:rPr>
          <w:rFonts w:hint="cs"/>
          <w:rtl/>
        </w:rPr>
        <w:t>"</w:t>
      </w:r>
      <w:r>
        <w:rPr>
          <w:rtl/>
        </w:rPr>
        <w:t xml:space="preserve"> </w:t>
      </w:r>
      <w:r>
        <w:rPr>
          <w:rFonts w:hint="cs"/>
          <w:rtl/>
        </w:rPr>
        <w:t xml:space="preserve">- </w:t>
      </w:r>
      <w:r>
        <w:rPr>
          <w:rtl/>
        </w:rPr>
        <w:t>יכול מפני אשמאי</w:t>
      </w:r>
      <w:r>
        <w:rPr>
          <w:rFonts w:hint="cs"/>
          <w:rtl/>
        </w:rPr>
        <w:t>?</w:t>
      </w:r>
      <w:r>
        <w:rPr>
          <w:rtl/>
        </w:rPr>
        <w:t xml:space="preserve"> תלמוד לומר</w:t>
      </w:r>
      <w:r>
        <w:rPr>
          <w:rFonts w:hint="cs"/>
          <w:rtl/>
        </w:rPr>
        <w:t>:</w:t>
      </w:r>
      <w:r>
        <w:rPr>
          <w:rtl/>
        </w:rPr>
        <w:t xml:space="preserve"> </w:t>
      </w:r>
      <w:r>
        <w:rPr>
          <w:rFonts w:hint="cs"/>
          <w:rtl/>
        </w:rPr>
        <w:t>"</w:t>
      </w:r>
      <w:r>
        <w:rPr>
          <w:rtl/>
        </w:rPr>
        <w:t>זקן</w:t>
      </w:r>
      <w:r>
        <w:rPr>
          <w:rFonts w:hint="cs"/>
          <w:rtl/>
        </w:rPr>
        <w:t>"</w:t>
      </w:r>
      <w:r>
        <w:rPr>
          <w:rtl/>
        </w:rPr>
        <w:t xml:space="preserve"> ואין זקן אלא חכם</w:t>
      </w:r>
      <w:r>
        <w:rPr>
          <w:rFonts w:hint="cs"/>
          <w:rtl/>
        </w:rPr>
        <w:t>,</w:t>
      </w:r>
      <w:r>
        <w:rPr>
          <w:rtl/>
        </w:rPr>
        <w:t xml:space="preserve"> שנאמר</w:t>
      </w:r>
      <w:r>
        <w:rPr>
          <w:rFonts w:hint="cs"/>
          <w:rtl/>
        </w:rPr>
        <w:t>:</w:t>
      </w:r>
      <w:r>
        <w:rPr>
          <w:rtl/>
        </w:rPr>
        <w:t xml:space="preserve"> </w:t>
      </w:r>
      <w:r>
        <w:rPr>
          <w:rFonts w:hint="cs"/>
          <w:rtl/>
        </w:rPr>
        <w:t>"</w:t>
      </w:r>
      <w:r>
        <w:rPr>
          <w:rtl/>
        </w:rPr>
        <w:t>אספה לי שבעים איש מזקני ישראל</w:t>
      </w:r>
      <w:r>
        <w:rPr>
          <w:rFonts w:hint="cs"/>
          <w:rtl/>
        </w:rPr>
        <w:t>" (במדבר יא טז).</w:t>
      </w:r>
      <w:r>
        <w:rPr>
          <w:rStyle w:val="a5"/>
          <w:rtl/>
        </w:rPr>
        <w:footnoteReference w:id="3"/>
      </w:r>
      <w:r>
        <w:rPr>
          <w:rtl/>
        </w:rPr>
        <w:t xml:space="preserve"> רבי יוסי הגלילי אומר</w:t>
      </w:r>
      <w:r>
        <w:rPr>
          <w:rFonts w:hint="cs"/>
          <w:rtl/>
        </w:rPr>
        <w:t>:</w:t>
      </w:r>
      <w:r>
        <w:rPr>
          <w:rtl/>
        </w:rPr>
        <w:t xml:space="preserve"> אין זקן אלא זה שקנה חכמה</w:t>
      </w:r>
      <w:r w:rsidR="000E5AAD">
        <w:rPr>
          <w:rFonts w:hint="cs"/>
          <w:rtl/>
        </w:rPr>
        <w:t>,</w:t>
      </w:r>
      <w:r>
        <w:rPr>
          <w:rtl/>
        </w:rPr>
        <w:t xml:space="preserve"> שנאמר</w:t>
      </w:r>
      <w:r w:rsidR="000E5AAD">
        <w:rPr>
          <w:rFonts w:hint="cs"/>
          <w:rtl/>
        </w:rPr>
        <w:t>:</w:t>
      </w:r>
      <w:r>
        <w:rPr>
          <w:rtl/>
        </w:rPr>
        <w:t xml:space="preserve"> </w:t>
      </w:r>
      <w:r w:rsidR="000E5AAD">
        <w:rPr>
          <w:rFonts w:hint="cs"/>
          <w:rtl/>
        </w:rPr>
        <w:t>"</w:t>
      </w:r>
      <w:r>
        <w:rPr>
          <w:rtl/>
        </w:rPr>
        <w:t>ה' קנני ראשית דרכו</w:t>
      </w:r>
      <w:r w:rsidR="000E5AAD">
        <w:rPr>
          <w:rFonts w:hint="cs"/>
          <w:rtl/>
        </w:rPr>
        <w:t>" (משלי ח כב)</w:t>
      </w:r>
      <w:r>
        <w:rPr>
          <w:rtl/>
        </w:rPr>
        <w:t>.</w:t>
      </w:r>
      <w:r w:rsidR="000E5AAD">
        <w:rPr>
          <w:rStyle w:val="a5"/>
          <w:rtl/>
        </w:rPr>
        <w:footnoteReference w:id="4"/>
      </w:r>
      <w:r w:rsidR="00D079B3">
        <w:rPr>
          <w:rFonts w:hint="cs"/>
          <w:rtl/>
        </w:rPr>
        <w:t xml:space="preserve"> </w:t>
      </w:r>
      <w:r>
        <w:rPr>
          <w:rtl/>
        </w:rPr>
        <w:t>יכול יעמוד לפניו מרחוק</w:t>
      </w:r>
      <w:r w:rsidR="00D079B3">
        <w:rPr>
          <w:rFonts w:hint="cs"/>
          <w:rtl/>
        </w:rPr>
        <w:t>?</w:t>
      </w:r>
      <w:r>
        <w:rPr>
          <w:rtl/>
        </w:rPr>
        <w:t xml:space="preserve"> תלמוד לומר</w:t>
      </w:r>
      <w:r w:rsidR="00D079B3">
        <w:rPr>
          <w:rFonts w:hint="cs"/>
          <w:rtl/>
        </w:rPr>
        <w:t>:</w:t>
      </w:r>
      <w:r>
        <w:rPr>
          <w:rtl/>
        </w:rPr>
        <w:t xml:space="preserve"> </w:t>
      </w:r>
      <w:r w:rsidR="00D079B3">
        <w:rPr>
          <w:rFonts w:hint="cs"/>
          <w:rtl/>
        </w:rPr>
        <w:t>"</w:t>
      </w:r>
      <w:r>
        <w:rPr>
          <w:rtl/>
        </w:rPr>
        <w:t>והדרת פני זקן</w:t>
      </w:r>
      <w:r w:rsidR="00D079B3">
        <w:rPr>
          <w:rFonts w:hint="cs"/>
          <w:rtl/>
        </w:rPr>
        <w:t>".</w:t>
      </w:r>
      <w:r w:rsidR="00D079B3">
        <w:rPr>
          <w:rStyle w:val="a5"/>
          <w:rtl/>
        </w:rPr>
        <w:footnoteReference w:id="5"/>
      </w:r>
      <w:r>
        <w:rPr>
          <w:rtl/>
        </w:rPr>
        <w:t xml:space="preserve"> אי והדרת</w:t>
      </w:r>
      <w:r w:rsidR="00D079B3">
        <w:rPr>
          <w:rFonts w:hint="cs"/>
          <w:rtl/>
        </w:rPr>
        <w:t>,</w:t>
      </w:r>
      <w:r>
        <w:rPr>
          <w:rtl/>
        </w:rPr>
        <w:t xml:space="preserve"> יכול יהדרנו בממון</w:t>
      </w:r>
      <w:r w:rsidR="00D079B3">
        <w:rPr>
          <w:rFonts w:hint="cs"/>
          <w:rtl/>
        </w:rPr>
        <w:t>?</w:t>
      </w:r>
      <w:r>
        <w:rPr>
          <w:rtl/>
        </w:rPr>
        <w:t xml:space="preserve"> תלמוד לומר</w:t>
      </w:r>
      <w:r w:rsidR="00D079B3">
        <w:rPr>
          <w:rFonts w:hint="cs"/>
          <w:rtl/>
        </w:rPr>
        <w:t>:</w:t>
      </w:r>
      <w:r>
        <w:rPr>
          <w:rtl/>
        </w:rPr>
        <w:t xml:space="preserve"> </w:t>
      </w:r>
      <w:r w:rsidR="00D079B3">
        <w:rPr>
          <w:rFonts w:hint="cs"/>
          <w:rtl/>
        </w:rPr>
        <w:t>"</w:t>
      </w:r>
      <w:r>
        <w:rPr>
          <w:rtl/>
        </w:rPr>
        <w:t>תקום והדרת</w:t>
      </w:r>
      <w:r w:rsidR="00D079B3">
        <w:rPr>
          <w:rFonts w:hint="cs"/>
          <w:rtl/>
        </w:rPr>
        <w:t xml:space="preserve">" - </w:t>
      </w:r>
      <w:r>
        <w:rPr>
          <w:rtl/>
        </w:rPr>
        <w:t>מה קימה שאין בה חסרון כיס אף הידור שאין בה חסרון כיס.</w:t>
      </w:r>
      <w:r w:rsidR="00D079B3">
        <w:rPr>
          <w:rStyle w:val="a5"/>
          <w:rtl/>
        </w:rPr>
        <w:footnoteReference w:id="6"/>
      </w:r>
    </w:p>
    <w:p w14:paraId="24F3973F" w14:textId="77777777" w:rsidR="00F303D8" w:rsidRDefault="00F303D8" w:rsidP="00194B91">
      <w:pPr>
        <w:pStyle w:val="ac"/>
        <w:rPr>
          <w:rFonts w:hint="cs"/>
          <w:rtl/>
        </w:rPr>
      </w:pPr>
      <w:r>
        <w:rPr>
          <w:rtl/>
        </w:rPr>
        <w:t>איזהו הידור</w:t>
      </w:r>
      <w:r w:rsidR="00D079B3">
        <w:rPr>
          <w:rFonts w:hint="cs"/>
          <w:rtl/>
        </w:rPr>
        <w:t>?</w:t>
      </w:r>
      <w:r>
        <w:rPr>
          <w:rtl/>
        </w:rPr>
        <w:t xml:space="preserve"> לא ישב במקומו ולא מדבר במקומו ולא סותר את דבריו</w:t>
      </w:r>
      <w:r w:rsidR="00D079B3">
        <w:rPr>
          <w:rFonts w:hint="cs"/>
          <w:rtl/>
        </w:rPr>
        <w:t>.</w:t>
      </w:r>
      <w:r>
        <w:rPr>
          <w:rtl/>
        </w:rPr>
        <w:t xml:space="preserve"> יכול אם ראהו יעצום עיניו כא</w:t>
      </w:r>
      <w:r w:rsidR="00D079B3">
        <w:rPr>
          <w:rFonts w:hint="cs"/>
          <w:rtl/>
        </w:rPr>
        <w:t>י</w:t>
      </w:r>
      <w:r>
        <w:rPr>
          <w:rtl/>
        </w:rPr>
        <w:t>לו לא ראהו</w:t>
      </w:r>
      <w:r w:rsidR="00D079B3">
        <w:rPr>
          <w:rFonts w:hint="cs"/>
          <w:rtl/>
        </w:rPr>
        <w:t>?</w:t>
      </w:r>
      <w:r w:rsidR="00D079B3">
        <w:rPr>
          <w:rStyle w:val="a5"/>
          <w:rtl/>
        </w:rPr>
        <w:footnoteReference w:id="7"/>
      </w:r>
      <w:r>
        <w:rPr>
          <w:rtl/>
        </w:rPr>
        <w:t xml:space="preserve"> הרי הדבר מסור ללב, שנאמר</w:t>
      </w:r>
      <w:r w:rsidR="00D079B3">
        <w:rPr>
          <w:rFonts w:hint="cs"/>
          <w:rtl/>
        </w:rPr>
        <w:t>:</w:t>
      </w:r>
      <w:r>
        <w:rPr>
          <w:rtl/>
        </w:rPr>
        <w:t xml:space="preserve"> </w:t>
      </w:r>
      <w:r w:rsidR="00D079B3">
        <w:rPr>
          <w:rFonts w:hint="cs"/>
          <w:rtl/>
        </w:rPr>
        <w:t>"</w:t>
      </w:r>
      <w:r>
        <w:rPr>
          <w:rtl/>
        </w:rPr>
        <w:t>ויראת מאלהיך אני ה'</w:t>
      </w:r>
      <w:r w:rsidR="00D079B3">
        <w:rPr>
          <w:rFonts w:hint="cs"/>
          <w:rtl/>
        </w:rPr>
        <w:t xml:space="preserve"> " - </w:t>
      </w:r>
      <w:r>
        <w:rPr>
          <w:rtl/>
        </w:rPr>
        <w:t>הא כל דבר שהוא מסור ללב נאמר ויראת מאלהיך.</w:t>
      </w:r>
      <w:r w:rsidR="00C11266">
        <w:rPr>
          <w:rStyle w:val="a5"/>
          <w:rtl/>
        </w:rPr>
        <w:footnoteReference w:id="8"/>
      </w:r>
      <w:r w:rsidR="00D079B3">
        <w:rPr>
          <w:rFonts w:hint="cs"/>
          <w:rtl/>
        </w:rPr>
        <w:t xml:space="preserve"> </w:t>
      </w:r>
      <w:r>
        <w:rPr>
          <w:rtl/>
        </w:rPr>
        <w:t>רבי שמעון בן אלעזר אומר</w:t>
      </w:r>
      <w:r w:rsidR="00D079B3">
        <w:rPr>
          <w:rFonts w:hint="cs"/>
          <w:rtl/>
        </w:rPr>
        <w:t>:</w:t>
      </w:r>
      <w:r>
        <w:rPr>
          <w:rtl/>
        </w:rPr>
        <w:t xml:space="preserve"> מנין לזקן שלא יטריח</w:t>
      </w:r>
      <w:r w:rsidR="00D079B3">
        <w:rPr>
          <w:rFonts w:hint="cs"/>
          <w:rtl/>
        </w:rPr>
        <w:t>?</w:t>
      </w:r>
      <w:r>
        <w:rPr>
          <w:rtl/>
        </w:rPr>
        <w:t xml:space="preserve"> תלמוד לומר</w:t>
      </w:r>
      <w:r w:rsidR="00D079B3">
        <w:rPr>
          <w:rFonts w:hint="cs"/>
          <w:rtl/>
        </w:rPr>
        <w:t>:</w:t>
      </w:r>
      <w:r>
        <w:rPr>
          <w:rtl/>
        </w:rPr>
        <w:t xml:space="preserve"> </w:t>
      </w:r>
      <w:r w:rsidR="00D079B3">
        <w:rPr>
          <w:rFonts w:hint="cs"/>
          <w:rtl/>
        </w:rPr>
        <w:t>"</w:t>
      </w:r>
      <w:r>
        <w:rPr>
          <w:rtl/>
        </w:rPr>
        <w:t>זקן ויראת מאלהיך</w:t>
      </w:r>
      <w:r w:rsidR="00D079B3">
        <w:rPr>
          <w:rFonts w:hint="cs"/>
          <w:rtl/>
        </w:rPr>
        <w:t>"</w:t>
      </w:r>
      <w:r>
        <w:rPr>
          <w:rtl/>
        </w:rPr>
        <w:t>.</w:t>
      </w:r>
      <w:r w:rsidR="004912D0">
        <w:rPr>
          <w:rStyle w:val="a5"/>
          <w:rtl/>
        </w:rPr>
        <w:footnoteReference w:id="9"/>
      </w:r>
    </w:p>
    <w:p w14:paraId="2FFE1C5C" w14:textId="77777777" w:rsidR="0076707E" w:rsidRDefault="0076707E" w:rsidP="00293503">
      <w:pPr>
        <w:pStyle w:val="ab"/>
        <w:rPr>
          <w:rtl/>
        </w:rPr>
      </w:pPr>
      <w:r>
        <w:rPr>
          <w:rtl/>
        </w:rPr>
        <w:t>מסכת קידושין דף לב עמוד ב</w:t>
      </w:r>
      <w:r w:rsidR="00293503">
        <w:rPr>
          <w:rFonts w:hint="cs"/>
          <w:rtl/>
        </w:rPr>
        <w:t xml:space="preserve"> </w:t>
      </w:r>
      <w:r w:rsidR="00293503">
        <w:rPr>
          <w:rtl/>
        </w:rPr>
        <w:t>–</w:t>
      </w:r>
      <w:r w:rsidR="00293503">
        <w:rPr>
          <w:rFonts w:hint="cs"/>
          <w:rtl/>
        </w:rPr>
        <w:t xml:space="preserve"> לג ע"א</w:t>
      </w:r>
    </w:p>
    <w:p w14:paraId="4292D268" w14:textId="77777777" w:rsidR="004912D0" w:rsidRDefault="0076707E" w:rsidP="00293503">
      <w:pPr>
        <w:pStyle w:val="ac"/>
        <w:rPr>
          <w:rFonts w:hint="cs"/>
          <w:rtl/>
        </w:rPr>
      </w:pPr>
      <w:r>
        <w:rPr>
          <w:rtl/>
        </w:rPr>
        <w:t>ת</w:t>
      </w:r>
      <w:r w:rsidR="00293503">
        <w:rPr>
          <w:rFonts w:hint="cs"/>
          <w:rtl/>
        </w:rPr>
        <w:t>נו רבנו</w:t>
      </w:r>
      <w:r>
        <w:rPr>
          <w:rtl/>
        </w:rPr>
        <w:t xml:space="preserve">: מפני שיבה תקום - יכול אפילו מפני זקן אשמאי? ת"ל: זקן, ואין זקן אלא חכם, שנאמר: </w:t>
      </w:r>
      <w:r w:rsidR="004912D0">
        <w:rPr>
          <w:rFonts w:hint="cs"/>
          <w:rtl/>
        </w:rPr>
        <w:t>"</w:t>
      </w:r>
      <w:r>
        <w:rPr>
          <w:rtl/>
        </w:rPr>
        <w:t>אספה לי שבעים איש מזקני ישראל</w:t>
      </w:r>
      <w:r w:rsidR="004912D0">
        <w:rPr>
          <w:rFonts w:hint="cs"/>
          <w:rtl/>
        </w:rPr>
        <w:t>"</w:t>
      </w:r>
      <w:r>
        <w:rPr>
          <w:rtl/>
        </w:rPr>
        <w:t xml:space="preserve">; רבי יוסי הגלילי אומר: אין זקן אלא מי שקנה חכמה, שנאמר: </w:t>
      </w:r>
      <w:r w:rsidR="004912D0">
        <w:rPr>
          <w:rFonts w:hint="cs"/>
          <w:rtl/>
        </w:rPr>
        <w:t>"</w:t>
      </w:r>
      <w:r>
        <w:rPr>
          <w:rtl/>
        </w:rPr>
        <w:t>ה' קנני ראשית דרכו</w:t>
      </w:r>
      <w:r w:rsidR="004912D0">
        <w:rPr>
          <w:rFonts w:hint="cs"/>
          <w:rtl/>
        </w:rPr>
        <w:t>"</w:t>
      </w:r>
      <w:r>
        <w:rPr>
          <w:rtl/>
        </w:rPr>
        <w:t>.</w:t>
      </w:r>
      <w:r w:rsidR="007F246D">
        <w:rPr>
          <w:rStyle w:val="a5"/>
          <w:rtl/>
        </w:rPr>
        <w:footnoteReference w:id="10"/>
      </w:r>
    </w:p>
    <w:p w14:paraId="159EC995" w14:textId="77777777" w:rsidR="00336E23" w:rsidRDefault="007E28D4" w:rsidP="007E28D4">
      <w:pPr>
        <w:pStyle w:val="ac"/>
        <w:rPr>
          <w:rFonts w:hint="cs"/>
          <w:rtl/>
        </w:rPr>
      </w:pPr>
      <w:r>
        <w:rPr>
          <w:rFonts w:hint="cs"/>
          <w:rtl/>
        </w:rPr>
        <w:lastRenderedPageBreak/>
        <w:t>....</w:t>
      </w:r>
      <w:r w:rsidR="00336E23">
        <w:rPr>
          <w:rStyle w:val="a5"/>
          <w:rtl/>
        </w:rPr>
        <w:footnoteReference w:id="11"/>
      </w:r>
      <w:r>
        <w:rPr>
          <w:rFonts w:hint="cs"/>
          <w:rtl/>
        </w:rPr>
        <w:t xml:space="preserve"> </w:t>
      </w:r>
    </w:p>
    <w:p w14:paraId="07A81EE4" w14:textId="77777777" w:rsidR="007E28D4" w:rsidRDefault="007E28D4" w:rsidP="007E28D4">
      <w:pPr>
        <w:pStyle w:val="ac"/>
        <w:rPr>
          <w:rFonts w:hint="cs"/>
          <w:rtl/>
        </w:rPr>
      </w:pPr>
      <w:r>
        <w:rPr>
          <w:rtl/>
        </w:rPr>
        <w:t>רבי יוסי הגלילי היינו תנא קמא! איכא בינייהו יניק וחכים, ת</w:t>
      </w:r>
      <w:r>
        <w:rPr>
          <w:rFonts w:hint="cs"/>
          <w:rtl/>
        </w:rPr>
        <w:t>נא קמא</w:t>
      </w:r>
      <w:r>
        <w:rPr>
          <w:rtl/>
        </w:rPr>
        <w:t xml:space="preserve"> סבר: יניק וחכים לא, רבי יוסי הגלילי סבר: אפילו יניק וחכים.</w:t>
      </w:r>
      <w:r>
        <w:rPr>
          <w:rStyle w:val="a5"/>
          <w:rtl/>
        </w:rPr>
        <w:footnoteReference w:id="12"/>
      </w:r>
      <w:r>
        <w:rPr>
          <w:rtl/>
        </w:rPr>
        <w:t xml:space="preserve">  </w:t>
      </w:r>
    </w:p>
    <w:p w14:paraId="57B5C86C" w14:textId="77777777" w:rsidR="002D480C" w:rsidRDefault="00271240" w:rsidP="00271240">
      <w:pPr>
        <w:pStyle w:val="ac"/>
        <w:rPr>
          <w:rFonts w:hint="cs"/>
          <w:rtl/>
        </w:rPr>
      </w:pPr>
      <w:r>
        <w:rPr>
          <w:rtl/>
        </w:rPr>
        <w:t>אמר מר: יכול יהדרנו בממון? ת</w:t>
      </w:r>
      <w:r>
        <w:rPr>
          <w:rFonts w:hint="cs"/>
          <w:rtl/>
        </w:rPr>
        <w:t>למוד לומר: "</w:t>
      </w:r>
      <w:r>
        <w:rPr>
          <w:rtl/>
        </w:rPr>
        <w:t>תקום והדרת</w:t>
      </w:r>
      <w:r>
        <w:rPr>
          <w:rFonts w:hint="cs"/>
          <w:rtl/>
        </w:rPr>
        <w:t>"</w:t>
      </w:r>
      <w:r>
        <w:rPr>
          <w:rtl/>
        </w:rPr>
        <w:t>, מה קימה שאין בה חסרון כיס, אף הידור שאין בו חסרון כיס.</w:t>
      </w:r>
      <w:r>
        <w:rPr>
          <w:rStyle w:val="a5"/>
          <w:rtl/>
        </w:rPr>
        <w:footnoteReference w:id="13"/>
      </w:r>
      <w:r>
        <w:rPr>
          <w:rtl/>
        </w:rPr>
        <w:t xml:space="preserve"> וקימה לית בה חסרון כיס? מי לא עסקינן דקא נקיב מרגניתא, אדהכי והכי קאים מקמיה ובטיל ממלאכתו?</w:t>
      </w:r>
      <w:r w:rsidR="006126E8">
        <w:rPr>
          <w:rStyle w:val="a5"/>
          <w:rtl/>
        </w:rPr>
        <w:footnoteReference w:id="14"/>
      </w:r>
      <w:r>
        <w:rPr>
          <w:rtl/>
        </w:rPr>
        <w:t xml:space="preserve"> אלא אקיש קימה להידור, מה הידור שאין בו ביטול, אף קימה שאין בה ביטול</w:t>
      </w:r>
      <w:r w:rsidR="006126E8">
        <w:rPr>
          <w:rFonts w:hint="cs"/>
          <w:rtl/>
        </w:rPr>
        <w:t xml:space="preserve"> </w:t>
      </w:r>
      <w:r>
        <w:rPr>
          <w:rtl/>
        </w:rPr>
        <w:t>; ואקיש נמי הידור לקימה, מה קימה שאין בה חסרון כיס, אף הידור שאין בו חסרון כיס; מכאן אמרו: אין בעלי אומניות רשאין לעמוד מפני תלמידי חכמים בשעה שעוסקין במלאכתם.</w:t>
      </w:r>
      <w:r w:rsidR="000052D2">
        <w:rPr>
          <w:rStyle w:val="a5"/>
          <w:rtl/>
        </w:rPr>
        <w:footnoteReference w:id="15"/>
      </w:r>
      <w:r>
        <w:rPr>
          <w:rtl/>
        </w:rPr>
        <w:t xml:space="preserve"> </w:t>
      </w:r>
    </w:p>
    <w:p w14:paraId="73D6CEE4" w14:textId="77777777" w:rsidR="00245161" w:rsidRDefault="00271240" w:rsidP="00245161">
      <w:pPr>
        <w:pStyle w:val="ac"/>
        <w:rPr>
          <w:rFonts w:hint="cs"/>
          <w:rtl/>
        </w:rPr>
      </w:pPr>
      <w:r>
        <w:rPr>
          <w:rtl/>
        </w:rPr>
        <w:t>אמר מר: יכול יעמוד מפניו מבית הכסא ומבית המרחץ</w:t>
      </w:r>
      <w:r w:rsidR="007402F7">
        <w:rPr>
          <w:rFonts w:hint="cs"/>
          <w:rtl/>
        </w:rPr>
        <w:t xml:space="preserve"> </w:t>
      </w:r>
      <w:r w:rsidR="007402F7">
        <w:rPr>
          <w:rtl/>
        </w:rPr>
        <w:t>–</w:t>
      </w:r>
      <w:r w:rsidR="007402F7">
        <w:rPr>
          <w:rFonts w:hint="cs"/>
          <w:rtl/>
        </w:rPr>
        <w:t xml:space="preserve"> תלמוד לומר: "</w:t>
      </w:r>
      <w:r w:rsidR="007402F7">
        <w:rPr>
          <w:rtl/>
        </w:rPr>
        <w:t>תקום והדרת</w:t>
      </w:r>
      <w:r w:rsidR="007402F7">
        <w:rPr>
          <w:rFonts w:hint="cs"/>
          <w:rtl/>
        </w:rPr>
        <w:t>"</w:t>
      </w:r>
      <w:r w:rsidR="007402F7">
        <w:rPr>
          <w:rtl/>
        </w:rPr>
        <w:t>, לא אמרתי קימה אלא במקום שיש הידור.</w:t>
      </w:r>
      <w:r w:rsidR="007402F7">
        <w:rPr>
          <w:rStyle w:val="a5"/>
          <w:rtl/>
        </w:rPr>
        <w:footnoteReference w:id="16"/>
      </w:r>
      <w:r w:rsidR="007402F7">
        <w:rPr>
          <w:rtl/>
        </w:rPr>
        <w:t xml:space="preserve"> </w:t>
      </w:r>
      <w:r w:rsidR="007402F7">
        <w:rPr>
          <w:rFonts w:hint="cs"/>
          <w:rtl/>
        </w:rPr>
        <w:t xml:space="preserve"> </w:t>
      </w:r>
      <w:r>
        <w:rPr>
          <w:rtl/>
        </w:rPr>
        <w:t>ולא? והא ר' חייא הוה יתיב בי מסחותא,</w:t>
      </w:r>
      <w:r w:rsidR="007402F7">
        <w:rPr>
          <w:rStyle w:val="a5"/>
          <w:rtl/>
        </w:rPr>
        <w:footnoteReference w:id="17"/>
      </w:r>
      <w:r>
        <w:rPr>
          <w:rtl/>
        </w:rPr>
        <w:t xml:space="preserve"> וחליף ואזיל רבי שמעון בר רבי ולא קם מקמיה, ואיקפד, ואתא אמר ליה לאבוה:</w:t>
      </w:r>
      <w:r w:rsidR="007402F7">
        <w:rPr>
          <w:rStyle w:val="a5"/>
          <w:rtl/>
        </w:rPr>
        <w:footnoteReference w:id="18"/>
      </w:r>
      <w:r>
        <w:rPr>
          <w:rtl/>
        </w:rPr>
        <w:t xml:space="preserve"> שני חומשים ש</w:t>
      </w:r>
      <w:r w:rsidR="00245161">
        <w:rPr>
          <w:rtl/>
        </w:rPr>
        <w:t>ָׁ</w:t>
      </w:r>
      <w:r>
        <w:rPr>
          <w:rtl/>
        </w:rPr>
        <w:t>נ</w:t>
      </w:r>
      <w:r w:rsidR="00245161">
        <w:rPr>
          <w:rtl/>
        </w:rPr>
        <w:t>ִ</w:t>
      </w:r>
      <w:r>
        <w:rPr>
          <w:rtl/>
        </w:rPr>
        <w:t>ית</w:t>
      </w:r>
      <w:r w:rsidR="00245161">
        <w:rPr>
          <w:rtl/>
        </w:rPr>
        <w:t>ִ</w:t>
      </w:r>
      <w:r>
        <w:rPr>
          <w:rtl/>
        </w:rPr>
        <w:t>י לו בספר תהלים, ולא עמד מפני! ותו, בר קפרא, ואמרי לה ר' שמואל בר ר' יוסי הוה יתיב בי מסחותא, על ואזיל ר' שמעון בר רבי ולא קם מקמיה, ואיקפד, ואתא א</w:t>
      </w:r>
      <w:r w:rsidR="00245161">
        <w:rPr>
          <w:rFonts w:hint="cs"/>
          <w:rtl/>
        </w:rPr>
        <w:t xml:space="preserve">מר לו </w:t>
      </w:r>
      <w:r>
        <w:rPr>
          <w:rtl/>
        </w:rPr>
        <w:t>לאבוה: שני שלישי שליש שניתי לו בתורת כהנים, ולא עמד מפני!</w:t>
      </w:r>
      <w:r w:rsidR="00A133EB">
        <w:rPr>
          <w:rStyle w:val="a5"/>
          <w:rtl/>
        </w:rPr>
        <w:footnoteReference w:id="19"/>
      </w:r>
      <w:r>
        <w:rPr>
          <w:rtl/>
        </w:rPr>
        <w:t xml:space="preserve"> </w:t>
      </w:r>
    </w:p>
    <w:p w14:paraId="12CC041B" w14:textId="77777777" w:rsidR="00271240" w:rsidRDefault="00271240" w:rsidP="00194B91">
      <w:pPr>
        <w:pStyle w:val="ac"/>
        <w:rPr>
          <w:rtl/>
        </w:rPr>
      </w:pPr>
      <w:r>
        <w:rPr>
          <w:rtl/>
        </w:rPr>
        <w:lastRenderedPageBreak/>
        <w:t>יכול יעצים עיניו כמי שלא ראהו</w:t>
      </w:r>
      <w:r w:rsidR="00C054DA">
        <w:rPr>
          <w:rFonts w:hint="cs"/>
          <w:rtl/>
        </w:rPr>
        <w:t xml:space="preserve">? </w:t>
      </w:r>
      <w:r w:rsidR="00C054DA">
        <w:rPr>
          <w:rtl/>
        </w:rPr>
        <w:t xml:space="preserve">תלמוד </w:t>
      </w:r>
      <w:r w:rsidR="00C054DA">
        <w:rPr>
          <w:rFonts w:hint="cs"/>
          <w:rtl/>
        </w:rPr>
        <w:t>לומר: "</w:t>
      </w:r>
      <w:r w:rsidR="00C054DA">
        <w:rPr>
          <w:rtl/>
        </w:rPr>
        <w:t>תקום ויראת</w:t>
      </w:r>
      <w:r w:rsidR="00C054DA">
        <w:rPr>
          <w:rFonts w:hint="cs"/>
          <w:rtl/>
        </w:rPr>
        <w:t xml:space="preserve">" - </w:t>
      </w:r>
      <w:r w:rsidR="00C054DA">
        <w:rPr>
          <w:rtl/>
        </w:rPr>
        <w:t>דבר המסור ללב נאמר בו</w:t>
      </w:r>
      <w:r w:rsidR="00C054DA">
        <w:rPr>
          <w:rFonts w:hint="cs"/>
          <w:rtl/>
        </w:rPr>
        <w:t>:</w:t>
      </w:r>
      <w:r w:rsidR="00C054DA">
        <w:rPr>
          <w:rtl/>
        </w:rPr>
        <w:t xml:space="preserve"> </w:t>
      </w:r>
      <w:r w:rsidR="00C054DA">
        <w:rPr>
          <w:rFonts w:hint="cs"/>
          <w:rtl/>
        </w:rPr>
        <w:t>"</w:t>
      </w:r>
      <w:r w:rsidR="00C054DA">
        <w:rPr>
          <w:rtl/>
        </w:rPr>
        <w:t>ויראת מאלהיך</w:t>
      </w:r>
      <w:r w:rsidR="00C054DA">
        <w:rPr>
          <w:rFonts w:hint="cs"/>
          <w:rtl/>
        </w:rPr>
        <w:t>"</w:t>
      </w:r>
      <w:r w:rsidR="00C054DA">
        <w:rPr>
          <w:rtl/>
        </w:rPr>
        <w:t>.</w:t>
      </w:r>
      <w:r>
        <w:rPr>
          <w:rtl/>
        </w:rPr>
        <w:t xml:space="preserve"> </w:t>
      </w:r>
      <w:r w:rsidR="00C054DA">
        <w:rPr>
          <w:rFonts w:hint="cs"/>
          <w:rtl/>
        </w:rPr>
        <w:t>...</w:t>
      </w:r>
      <w:r w:rsidR="00C054DA">
        <w:rPr>
          <w:rStyle w:val="a5"/>
          <w:rtl/>
        </w:rPr>
        <w:footnoteReference w:id="20"/>
      </w:r>
      <w:r w:rsidR="00C054DA">
        <w:rPr>
          <w:rFonts w:hint="cs"/>
          <w:rtl/>
        </w:rPr>
        <w:t xml:space="preserve"> </w:t>
      </w:r>
      <w:r>
        <w:rPr>
          <w:rtl/>
        </w:rPr>
        <w:t>תנא: איזוהי קימה שיש בה הידור? הוי אומר: זה ד' אמות.</w:t>
      </w:r>
      <w:r w:rsidR="00194B91">
        <w:rPr>
          <w:rStyle w:val="a5"/>
          <w:rtl/>
        </w:rPr>
        <w:footnoteReference w:id="21"/>
      </w:r>
      <w:r>
        <w:rPr>
          <w:rtl/>
        </w:rPr>
        <w:t xml:space="preserve"> אמר אביי: לא אמרן אלא ברבו שאינו מובהק, אבל ברבו המובהק - מל</w:t>
      </w:r>
      <w:r w:rsidR="00194B91">
        <w:rPr>
          <w:rFonts w:hint="cs"/>
          <w:rtl/>
        </w:rPr>
        <w:t>ו</w:t>
      </w:r>
      <w:r>
        <w:rPr>
          <w:rtl/>
        </w:rPr>
        <w:t>א עיניו. אביי</w:t>
      </w:r>
      <w:r w:rsidR="00194B91">
        <w:rPr>
          <w:rFonts w:hint="cs"/>
          <w:rtl/>
        </w:rPr>
        <w:t xml:space="preserve"> מרגע שהיה רואה את אוזן חמורו של </w:t>
      </w:r>
      <w:r>
        <w:rPr>
          <w:rtl/>
        </w:rPr>
        <w:t xml:space="preserve">רב יוסף </w:t>
      </w:r>
      <w:r w:rsidR="00194B91">
        <w:rPr>
          <w:rFonts w:hint="cs"/>
          <w:rtl/>
        </w:rPr>
        <w:t>(רבו) שבא, היה עומד.</w:t>
      </w:r>
      <w:r w:rsidR="00194B91">
        <w:rPr>
          <w:rStyle w:val="a5"/>
          <w:rtl/>
        </w:rPr>
        <w:footnoteReference w:id="22"/>
      </w:r>
      <w:r>
        <w:rPr>
          <w:rtl/>
        </w:rPr>
        <w:t xml:space="preserve"> </w:t>
      </w:r>
    </w:p>
    <w:p w14:paraId="37C63C47" w14:textId="77777777" w:rsidR="006126E8" w:rsidRDefault="00271240" w:rsidP="00335165">
      <w:pPr>
        <w:pStyle w:val="ac"/>
        <w:rPr>
          <w:rFonts w:hint="cs"/>
          <w:rtl/>
        </w:rPr>
      </w:pPr>
      <w:r>
        <w:rPr>
          <w:rtl/>
        </w:rPr>
        <w:t xml:space="preserve">ר' שמעון בן אלעזר אומר: מנין לזקן שלא יטריח? ת"ל: </w:t>
      </w:r>
      <w:r w:rsidR="00194B91">
        <w:rPr>
          <w:rFonts w:hint="cs"/>
          <w:rtl/>
        </w:rPr>
        <w:t>"</w:t>
      </w:r>
      <w:r>
        <w:rPr>
          <w:rtl/>
        </w:rPr>
        <w:t>זקן ויראת</w:t>
      </w:r>
      <w:r w:rsidR="00194B91">
        <w:rPr>
          <w:rFonts w:hint="cs"/>
          <w:rtl/>
        </w:rPr>
        <w:t>"</w:t>
      </w:r>
      <w:r>
        <w:rPr>
          <w:rtl/>
        </w:rPr>
        <w:t>.</w:t>
      </w:r>
      <w:r w:rsidR="001C5941">
        <w:rPr>
          <w:rStyle w:val="a5"/>
          <w:rtl/>
        </w:rPr>
        <w:footnoteReference w:id="23"/>
      </w:r>
      <w:r>
        <w:rPr>
          <w:rtl/>
        </w:rPr>
        <w:t xml:space="preserve"> אמר אביי: נקטינן, דאי מקיף חיי.</w:t>
      </w:r>
      <w:r w:rsidR="001C5941">
        <w:rPr>
          <w:rStyle w:val="a5"/>
          <w:rtl/>
        </w:rPr>
        <w:footnoteReference w:id="24"/>
      </w:r>
      <w:r>
        <w:rPr>
          <w:rtl/>
        </w:rPr>
        <w:t xml:space="preserve"> אביי מקיף. רבי זירא מקיף.</w:t>
      </w:r>
      <w:r w:rsidR="001C5941">
        <w:rPr>
          <w:rStyle w:val="a5"/>
          <w:rtl/>
        </w:rPr>
        <w:footnoteReference w:id="25"/>
      </w:r>
      <w:r>
        <w:rPr>
          <w:rtl/>
        </w:rPr>
        <w:t xml:space="preserve"> רבינא ה</w:t>
      </w:r>
      <w:r w:rsidR="001C5941">
        <w:rPr>
          <w:rFonts w:hint="cs"/>
          <w:rtl/>
        </w:rPr>
        <w:t xml:space="preserve">יה יושב לפני </w:t>
      </w:r>
      <w:r>
        <w:rPr>
          <w:rtl/>
        </w:rPr>
        <w:t xml:space="preserve">ר' ירמיה מדיפתי, </w:t>
      </w:r>
      <w:r w:rsidR="001C5941">
        <w:rPr>
          <w:rFonts w:hint="cs"/>
          <w:rtl/>
        </w:rPr>
        <w:t xml:space="preserve">עבר אדם אחד </w:t>
      </w:r>
      <w:r w:rsidR="00335165">
        <w:rPr>
          <w:rFonts w:hint="cs"/>
          <w:rtl/>
        </w:rPr>
        <w:t xml:space="preserve">לפניו ולא כיסה את ראשו. </w:t>
      </w:r>
      <w:r>
        <w:rPr>
          <w:rtl/>
        </w:rPr>
        <w:t>אמר: כמה חצ</w:t>
      </w:r>
      <w:r w:rsidR="00335165">
        <w:rPr>
          <w:rFonts w:hint="cs"/>
          <w:rtl/>
        </w:rPr>
        <w:t>וף אותו האיש</w:t>
      </w:r>
      <w:r>
        <w:rPr>
          <w:rtl/>
        </w:rPr>
        <w:t xml:space="preserve">! א"ל: </w:t>
      </w:r>
      <w:r w:rsidR="00335165">
        <w:rPr>
          <w:rFonts w:hint="cs"/>
          <w:rtl/>
        </w:rPr>
        <w:t xml:space="preserve">שמא </w:t>
      </w:r>
      <w:r>
        <w:rPr>
          <w:rtl/>
        </w:rPr>
        <w:t xml:space="preserve">ממתא מחסיא </w:t>
      </w:r>
      <w:r w:rsidR="00335165">
        <w:rPr>
          <w:rFonts w:hint="cs"/>
          <w:rtl/>
        </w:rPr>
        <w:t>הוא שרגילים בה חכמים</w:t>
      </w:r>
      <w:r>
        <w:rPr>
          <w:rtl/>
        </w:rPr>
        <w:t>.</w:t>
      </w:r>
      <w:r w:rsidR="00335165">
        <w:rPr>
          <w:rStyle w:val="a5"/>
          <w:rtl/>
        </w:rPr>
        <w:footnoteReference w:id="26"/>
      </w:r>
      <w:r>
        <w:rPr>
          <w:rtl/>
        </w:rPr>
        <w:t xml:space="preserve"> </w:t>
      </w:r>
    </w:p>
    <w:p w14:paraId="4B0339AC" w14:textId="77777777" w:rsidR="008B64A0" w:rsidRDefault="00271240" w:rsidP="008B64A0">
      <w:pPr>
        <w:pStyle w:val="ac"/>
        <w:rPr>
          <w:rFonts w:hint="cs"/>
          <w:rtl/>
        </w:rPr>
      </w:pPr>
      <w:r>
        <w:rPr>
          <w:rtl/>
        </w:rPr>
        <w:t>איסי בן יהודה אומר: מפני שיבה תקום - ואפילו כל שיבה במשמע.</w:t>
      </w:r>
      <w:r w:rsidR="00335165">
        <w:rPr>
          <w:rStyle w:val="a5"/>
          <w:rtl/>
        </w:rPr>
        <w:footnoteReference w:id="27"/>
      </w:r>
      <w:r>
        <w:rPr>
          <w:rtl/>
        </w:rPr>
        <w:t xml:space="preserve"> אמר ר' יוחנן: הלכה כאיסי בן יהודה. ר' יוחנן הוה קאי מקמי סבי דארמאי, אמר: כמה הרפתקי עדו עלייהו דהני.</w:t>
      </w:r>
      <w:r w:rsidR="00D179CF">
        <w:rPr>
          <w:rStyle w:val="a5"/>
          <w:rtl/>
        </w:rPr>
        <w:footnoteReference w:id="28"/>
      </w:r>
      <w:r>
        <w:rPr>
          <w:rtl/>
        </w:rPr>
        <w:t xml:space="preserve"> </w:t>
      </w:r>
    </w:p>
    <w:p w14:paraId="55C85912" w14:textId="77777777" w:rsidR="00B2176C" w:rsidRDefault="00271240" w:rsidP="008B64A0">
      <w:pPr>
        <w:pStyle w:val="ac"/>
        <w:rPr>
          <w:rFonts w:hint="cs"/>
          <w:rtl/>
        </w:rPr>
      </w:pPr>
      <w:r>
        <w:rPr>
          <w:rtl/>
        </w:rPr>
        <w:t>א"ר אייבו אמר ר' ינאי:</w:t>
      </w:r>
      <w:r w:rsidR="006126E8" w:rsidRPr="006126E8">
        <w:rPr>
          <w:rtl/>
        </w:rPr>
        <w:t xml:space="preserve"> </w:t>
      </w:r>
      <w:r w:rsidR="006126E8">
        <w:rPr>
          <w:rFonts w:hint="cs"/>
          <w:rtl/>
        </w:rPr>
        <w:t>א</w:t>
      </w:r>
      <w:r w:rsidR="006126E8">
        <w:rPr>
          <w:rtl/>
        </w:rPr>
        <w:t>ין תלמיד חכם רשאי לעמוד מפני רבו אלא שחרית וערבית, כדי שלא יהיה כבודו מרובה מכבוד שמים.</w:t>
      </w:r>
      <w:r w:rsidR="00B2176C">
        <w:rPr>
          <w:rStyle w:val="a5"/>
          <w:rtl/>
        </w:rPr>
        <w:footnoteReference w:id="29"/>
      </w:r>
      <w:r w:rsidR="006126E8">
        <w:rPr>
          <w:rtl/>
        </w:rPr>
        <w:t xml:space="preserve"> </w:t>
      </w:r>
    </w:p>
    <w:p w14:paraId="020DDC5D" w14:textId="77777777" w:rsidR="00D5482A" w:rsidRDefault="00D5482A" w:rsidP="00D5482A">
      <w:pPr>
        <w:pStyle w:val="ac"/>
        <w:rPr>
          <w:rFonts w:hint="cs"/>
          <w:rtl/>
        </w:rPr>
      </w:pPr>
      <w:r>
        <w:rPr>
          <w:rtl/>
        </w:rPr>
        <w:t>אמר ליה שמואל לרב יהודה: שיננא, קום מקמי אבוך. שאני רב יחזקאל, דבעל מעשים הוה, דאפילו מר שמואל נמי קאים מקמיה.</w:t>
      </w:r>
      <w:r w:rsidR="00990DF1">
        <w:rPr>
          <w:rStyle w:val="a5"/>
          <w:rtl/>
        </w:rPr>
        <w:footnoteReference w:id="30"/>
      </w:r>
    </w:p>
    <w:p w14:paraId="68CB8093" w14:textId="77777777" w:rsidR="00D5482A" w:rsidRDefault="00990DF1" w:rsidP="00990DF1">
      <w:pPr>
        <w:pStyle w:val="ac"/>
        <w:rPr>
          <w:rFonts w:hint="cs"/>
          <w:rtl/>
        </w:rPr>
      </w:pPr>
      <w:r>
        <w:rPr>
          <w:rtl/>
        </w:rPr>
        <w:t>איבעיא להו: מהו לעמוד מפני ספר תורה? ר' חלקיה ור' סימון ור' אלעזר אמרי: קל וחומר, מפני לומדיה עומדים, מפניה לא כל שכן.</w:t>
      </w:r>
      <w:r w:rsidR="00AF0605">
        <w:rPr>
          <w:rStyle w:val="a5"/>
          <w:rtl/>
        </w:rPr>
        <w:footnoteReference w:id="31"/>
      </w:r>
    </w:p>
    <w:p w14:paraId="6210685C" w14:textId="77777777" w:rsidR="00400AE5" w:rsidRDefault="00400AE5" w:rsidP="00AF0605">
      <w:pPr>
        <w:pStyle w:val="ab"/>
        <w:rPr>
          <w:rtl/>
        </w:rPr>
      </w:pPr>
      <w:r>
        <w:rPr>
          <w:rtl/>
        </w:rPr>
        <w:lastRenderedPageBreak/>
        <w:t>תלמוד ירושלמי מסכת ביכורים פרק ג</w:t>
      </w:r>
      <w:r w:rsidR="00AF0605">
        <w:rPr>
          <w:rFonts w:hint="cs"/>
          <w:rtl/>
        </w:rPr>
        <w:t xml:space="preserve"> הלכה ג</w:t>
      </w:r>
    </w:p>
    <w:p w14:paraId="2A8083EA" w14:textId="77777777" w:rsidR="00400AE5" w:rsidRDefault="00400AE5" w:rsidP="0053095E">
      <w:pPr>
        <w:pStyle w:val="ac"/>
        <w:rPr>
          <w:rFonts w:hint="cs"/>
          <w:rtl/>
        </w:rPr>
      </w:pPr>
      <w:r>
        <w:rPr>
          <w:rtl/>
        </w:rPr>
        <w:t>רבי מאיר חמי אפילו סב עם הארץ ומיקם ליה מן קמוי אמר לא מגן מאריך ימים.</w:t>
      </w:r>
      <w:r w:rsidR="00024E58">
        <w:rPr>
          <w:rStyle w:val="a5"/>
          <w:rtl/>
        </w:rPr>
        <w:footnoteReference w:id="32"/>
      </w:r>
      <w:r>
        <w:rPr>
          <w:rtl/>
        </w:rPr>
        <w:t xml:space="preserve"> </w:t>
      </w:r>
      <w:r w:rsidR="00AF0605">
        <w:rPr>
          <w:rFonts w:hint="cs"/>
          <w:rtl/>
        </w:rPr>
        <w:t xml:space="preserve">... </w:t>
      </w:r>
      <w:r>
        <w:rPr>
          <w:rtl/>
        </w:rPr>
        <w:t>אמר רבי סימון אמר הק</w:t>
      </w:r>
      <w:r w:rsidR="0053095E">
        <w:rPr>
          <w:rFonts w:hint="cs"/>
          <w:rtl/>
        </w:rPr>
        <w:t xml:space="preserve">ב"ה: </w:t>
      </w:r>
      <w:r>
        <w:rPr>
          <w:rtl/>
        </w:rPr>
        <w:t>מפני שיבה תקום והדרת פני זקן ויראת מאלהיך אני ה' אני הוא שקיימתי עמידת זקן תחילה.</w:t>
      </w:r>
      <w:r w:rsidR="0053095E">
        <w:rPr>
          <w:rStyle w:val="a5"/>
          <w:rtl/>
        </w:rPr>
        <w:footnoteReference w:id="33"/>
      </w:r>
      <w:r>
        <w:rPr>
          <w:rtl/>
        </w:rPr>
        <w:t xml:space="preserve">  </w:t>
      </w:r>
    </w:p>
    <w:p w14:paraId="1F517077" w14:textId="77777777" w:rsidR="006847A0" w:rsidRDefault="006847A0" w:rsidP="00AD5CBA">
      <w:pPr>
        <w:pStyle w:val="ab"/>
        <w:rPr>
          <w:rtl/>
        </w:rPr>
      </w:pPr>
      <w:r>
        <w:rPr>
          <w:rtl/>
        </w:rPr>
        <w:t>רש"י ויקרא פרק יט</w:t>
      </w:r>
      <w:r w:rsidR="00BA2A0A">
        <w:rPr>
          <w:rFonts w:hint="cs"/>
          <w:rtl/>
        </w:rPr>
        <w:t xml:space="preserve"> פסוק לב</w:t>
      </w:r>
    </w:p>
    <w:p w14:paraId="12545183" w14:textId="77777777" w:rsidR="006847A0" w:rsidRDefault="006847A0" w:rsidP="00BA2A0A">
      <w:pPr>
        <w:pStyle w:val="ac"/>
        <w:rPr>
          <w:rFonts w:hint="cs"/>
          <w:rtl/>
        </w:rPr>
      </w:pPr>
      <w:r>
        <w:rPr>
          <w:rtl/>
        </w:rPr>
        <w:t>מפני שיבה תקום - יכול זקן אשמאי</w:t>
      </w:r>
      <w:r w:rsidR="00BA2A0A">
        <w:rPr>
          <w:rFonts w:hint="cs"/>
          <w:rtl/>
        </w:rPr>
        <w:t>?</w:t>
      </w:r>
      <w:r>
        <w:rPr>
          <w:rtl/>
        </w:rPr>
        <w:t xml:space="preserve"> תלמוד לומר</w:t>
      </w:r>
      <w:r w:rsidR="00BA2A0A">
        <w:rPr>
          <w:rFonts w:hint="cs"/>
          <w:rtl/>
        </w:rPr>
        <w:t>:</w:t>
      </w:r>
      <w:r>
        <w:rPr>
          <w:rtl/>
        </w:rPr>
        <w:t xml:space="preserve"> זקן, אין זקן אלא שקנה חכמה:</w:t>
      </w:r>
      <w:r w:rsidR="00BA2A0A">
        <w:rPr>
          <w:rFonts w:hint="cs"/>
          <w:rtl/>
        </w:rPr>
        <w:t xml:space="preserve"> </w:t>
      </w:r>
      <w:r>
        <w:rPr>
          <w:rtl/>
        </w:rPr>
        <w:t>והדרת פני זקן - איזהו הדור, לא ישב במקומו ולא ידבר במקומו ולא יסתור את דבריו. יכול יעצים עיניו כמי שלא ראהו, לכך נאמר ויראת מאלהיך, שהרי דבר זה מסור ללבו של עושהו, שאין מכיר בו אלא הוא, וכל דבר המסור ללב נאמר בו ויראת מאלהיך:</w:t>
      </w:r>
      <w:r w:rsidR="00AD5CBA">
        <w:rPr>
          <w:rStyle w:val="a5"/>
          <w:rtl/>
        </w:rPr>
        <w:footnoteReference w:id="34"/>
      </w:r>
    </w:p>
    <w:p w14:paraId="47C7BE9E" w14:textId="77777777" w:rsidR="00541088" w:rsidRDefault="00541088" w:rsidP="00AD5CBA">
      <w:pPr>
        <w:pStyle w:val="ab"/>
        <w:rPr>
          <w:rtl/>
        </w:rPr>
      </w:pPr>
      <w:r>
        <w:rPr>
          <w:rtl/>
        </w:rPr>
        <w:t>רמב"ן ויקרא פרק יט</w:t>
      </w:r>
      <w:r w:rsidR="00AD5CBA">
        <w:rPr>
          <w:rFonts w:hint="cs"/>
          <w:rtl/>
        </w:rPr>
        <w:t xml:space="preserve"> לב</w:t>
      </w:r>
    </w:p>
    <w:p w14:paraId="54E89DCC" w14:textId="77777777" w:rsidR="00BA2A0A" w:rsidRDefault="00541088" w:rsidP="00AD5CBA">
      <w:pPr>
        <w:pStyle w:val="ac"/>
        <w:rPr>
          <w:rFonts w:hint="cs"/>
          <w:rtl/>
        </w:rPr>
      </w:pPr>
      <w:r>
        <w:rPr>
          <w:rtl/>
        </w:rPr>
        <w:t>מפני שיבה תקום - יכול מפני זקן אשמאי, תלמוד לומר זקן, אין זקן אלא שקנה חכמה, לשון רש"י, ולשון תורת כהנים (פרק ז יא). והוא השנוי בגמרא במסכת קדושין (לב ב)</w:t>
      </w:r>
      <w:r w:rsidR="00AD5CBA">
        <w:rPr>
          <w:rFonts w:hint="cs"/>
          <w:rtl/>
        </w:rPr>
        <w:t>:</w:t>
      </w:r>
      <w:r>
        <w:rPr>
          <w:rtl/>
        </w:rPr>
        <w:t xml:space="preserve"> </w:t>
      </w:r>
      <w:r w:rsidR="00AD5CBA">
        <w:rPr>
          <w:rFonts w:hint="cs"/>
          <w:rtl/>
        </w:rPr>
        <w:t>"</w:t>
      </w:r>
      <w:r>
        <w:rPr>
          <w:rtl/>
        </w:rPr>
        <w:t>תלמוד לומר זקן, אין זקן אלא חכם</w:t>
      </w:r>
      <w:r w:rsidR="00AD5CBA">
        <w:rPr>
          <w:rFonts w:hint="cs"/>
          <w:rtl/>
        </w:rPr>
        <w:t xml:space="preserve"> ... </w:t>
      </w:r>
      <w:r>
        <w:rPr>
          <w:rtl/>
        </w:rPr>
        <w:t xml:space="preserve">ואונקלוס אמר, מן קדם דסבר באורייתא תקום ותהדר אפי סבא, ומשמעות דבריו שגם הוא סובר כן. </w:t>
      </w:r>
    </w:p>
    <w:p w14:paraId="7AFA723F" w14:textId="77777777" w:rsidR="00AD5CBA" w:rsidRDefault="00541088" w:rsidP="00BA2A0A">
      <w:pPr>
        <w:pStyle w:val="ac"/>
        <w:rPr>
          <w:rFonts w:hint="cs"/>
          <w:rtl/>
        </w:rPr>
      </w:pPr>
      <w:r>
        <w:rPr>
          <w:rtl/>
        </w:rPr>
        <w:t>ועם כל זה, העולה מן הגמרא לפי פסק ההלכה אינו כן, שהרי אמרו (קידושין לב ב) איסי בן יהודה אומר כל שיבה במשמע, ואמר רבי יוחנן (שם לג א) הלכה כאיסי בן יהודה. והנה יצוה בכל שיבה אפילו על אשמאי שהוא הבור, ויחזור ויצוה על הזקן שהוא הקונה חכמה ואפילו יניק וחכים. ויתכן שיהיה גם כן דעת אונקלוס, אבל יתרגם יניק וחכים בשיבה, דאתא זקן וגלי בשיבה שבכללה כל ה</w:t>
      </w:r>
      <w:r w:rsidR="00AD5CBA">
        <w:rPr>
          <w:rtl/>
        </w:rPr>
        <w:t>ָ</w:t>
      </w:r>
      <w:r>
        <w:rPr>
          <w:rtl/>
        </w:rPr>
        <w:t>ש</w:t>
      </w:r>
      <w:r w:rsidR="00AD5CBA">
        <w:rPr>
          <w:rtl/>
        </w:rPr>
        <w:t>ֵׂ</w:t>
      </w:r>
      <w:r>
        <w:rPr>
          <w:rtl/>
        </w:rPr>
        <w:t>יבו</w:t>
      </w:r>
      <w:r w:rsidR="00AD5CBA">
        <w:rPr>
          <w:rtl/>
        </w:rPr>
        <w:t>ֹ</w:t>
      </w:r>
      <w:r>
        <w:rPr>
          <w:rtl/>
        </w:rPr>
        <w:t>ת בין ש</w:t>
      </w:r>
      <w:r w:rsidR="00AD5CBA">
        <w:rPr>
          <w:rtl/>
        </w:rPr>
        <w:t>ֵׂ</w:t>
      </w:r>
      <w:r>
        <w:rPr>
          <w:rtl/>
        </w:rPr>
        <w:t>יב</w:t>
      </w:r>
      <w:r w:rsidR="00AD5CBA">
        <w:rPr>
          <w:rtl/>
        </w:rPr>
        <w:t>ַ</w:t>
      </w:r>
      <w:r>
        <w:rPr>
          <w:rtl/>
        </w:rPr>
        <w:t>ת התורה בין ש</w:t>
      </w:r>
      <w:r w:rsidR="00AD5CBA">
        <w:rPr>
          <w:rtl/>
        </w:rPr>
        <w:t>ֵׂ</w:t>
      </w:r>
      <w:r>
        <w:rPr>
          <w:rtl/>
        </w:rPr>
        <w:t>יב</w:t>
      </w:r>
      <w:r w:rsidR="00AD5CBA">
        <w:rPr>
          <w:rtl/>
        </w:rPr>
        <w:t>ַ</w:t>
      </w:r>
      <w:r>
        <w:rPr>
          <w:rtl/>
        </w:rPr>
        <w:t>ת הימים</w:t>
      </w:r>
      <w:r w:rsidR="00AD5CBA">
        <w:rPr>
          <w:rFonts w:hint="cs"/>
          <w:rtl/>
        </w:rPr>
        <w:t>.</w:t>
      </w:r>
      <w:r w:rsidR="00AD5CBA">
        <w:rPr>
          <w:rStyle w:val="a5"/>
          <w:rtl/>
        </w:rPr>
        <w:footnoteReference w:id="35"/>
      </w:r>
    </w:p>
    <w:p w14:paraId="74FDE49A" w14:textId="77777777" w:rsidR="00962A87" w:rsidRDefault="00962A87" w:rsidP="00356E57">
      <w:pPr>
        <w:pStyle w:val="ab"/>
        <w:rPr>
          <w:rtl/>
        </w:rPr>
      </w:pPr>
      <w:r>
        <w:rPr>
          <w:rtl/>
        </w:rPr>
        <w:t>רמב"ם הלכות תלמוד תורה פרק ו</w:t>
      </w:r>
      <w:r>
        <w:rPr>
          <w:rFonts w:hint="cs"/>
          <w:rtl/>
        </w:rPr>
        <w:t xml:space="preserve"> </w:t>
      </w:r>
      <w:r>
        <w:rPr>
          <w:rtl/>
        </w:rPr>
        <w:t>הלכה ט</w:t>
      </w:r>
    </w:p>
    <w:p w14:paraId="4B37E2C1" w14:textId="77777777" w:rsidR="0049720D" w:rsidRDefault="00962A87" w:rsidP="00356E57">
      <w:pPr>
        <w:pStyle w:val="ac"/>
        <w:rPr>
          <w:rFonts w:hint="cs"/>
          <w:rtl/>
        </w:rPr>
      </w:pPr>
      <w:r>
        <w:rPr>
          <w:rtl/>
        </w:rPr>
        <w:t>מי שהוא זקן מופלג בזקנה</w:t>
      </w:r>
      <w:r w:rsidR="00356E57">
        <w:rPr>
          <w:rFonts w:hint="cs"/>
          <w:rtl/>
        </w:rPr>
        <w:t>,</w:t>
      </w:r>
      <w:r>
        <w:rPr>
          <w:rtl/>
        </w:rPr>
        <w:t xml:space="preserve"> אף על פי שאינו חכם עומדין לפניו</w:t>
      </w:r>
      <w:r w:rsidR="00356E57">
        <w:rPr>
          <w:rFonts w:hint="cs"/>
          <w:rtl/>
        </w:rPr>
        <w:t>.</w:t>
      </w:r>
      <w:r>
        <w:rPr>
          <w:rtl/>
        </w:rPr>
        <w:t xml:space="preserve"> ואפילו החכם שהוא ילד</w:t>
      </w:r>
      <w:r w:rsidR="00356E57">
        <w:rPr>
          <w:rFonts w:hint="cs"/>
          <w:rtl/>
        </w:rPr>
        <w:t>,</w:t>
      </w:r>
      <w:r>
        <w:rPr>
          <w:rtl/>
        </w:rPr>
        <w:t xml:space="preserve"> עומד בפני הזקן המופלג בזקנה</w:t>
      </w:r>
      <w:r w:rsidR="00356E57">
        <w:rPr>
          <w:rFonts w:hint="cs"/>
          <w:rtl/>
        </w:rPr>
        <w:t xml:space="preserve"> ... </w:t>
      </w:r>
      <w:r>
        <w:rPr>
          <w:rtl/>
        </w:rPr>
        <w:t>ואפילו זקן כותי</w:t>
      </w:r>
      <w:r w:rsidR="00356E57">
        <w:rPr>
          <w:rFonts w:hint="cs"/>
          <w:rtl/>
        </w:rPr>
        <w:t xml:space="preserve">, </w:t>
      </w:r>
      <w:r>
        <w:rPr>
          <w:rtl/>
        </w:rPr>
        <w:t>מהדרין אותו בדברים ונותנין לו יד לסומכו</w:t>
      </w:r>
      <w:r w:rsidR="00356E57">
        <w:rPr>
          <w:rFonts w:hint="cs"/>
          <w:rtl/>
        </w:rPr>
        <w:t>,</w:t>
      </w:r>
      <w:r>
        <w:rPr>
          <w:rtl/>
        </w:rPr>
        <w:t xml:space="preserve"> שנאמר</w:t>
      </w:r>
      <w:r w:rsidR="00356E57">
        <w:rPr>
          <w:rFonts w:hint="cs"/>
          <w:rtl/>
        </w:rPr>
        <w:t>:</w:t>
      </w:r>
      <w:r>
        <w:rPr>
          <w:rtl/>
        </w:rPr>
        <w:t xml:space="preserve"> </w:t>
      </w:r>
      <w:r w:rsidR="00356E57">
        <w:rPr>
          <w:rFonts w:hint="cs"/>
          <w:rtl/>
        </w:rPr>
        <w:t>"</w:t>
      </w:r>
      <w:r>
        <w:rPr>
          <w:rtl/>
        </w:rPr>
        <w:t>מפני שיבה תקום</w:t>
      </w:r>
      <w:r w:rsidR="00356E57">
        <w:rPr>
          <w:rFonts w:hint="cs"/>
          <w:rtl/>
        </w:rPr>
        <w:t>" -</w:t>
      </w:r>
      <w:r>
        <w:rPr>
          <w:rtl/>
        </w:rPr>
        <w:t xml:space="preserve"> כל שיבה במשמע.</w:t>
      </w:r>
      <w:r w:rsidR="00561D00">
        <w:rPr>
          <w:rStyle w:val="a5"/>
          <w:rtl/>
        </w:rPr>
        <w:footnoteReference w:id="36"/>
      </w:r>
    </w:p>
    <w:p w14:paraId="3A02D4DD" w14:textId="77777777" w:rsidR="007872CA" w:rsidRPr="009114EE" w:rsidRDefault="00FB7DAD" w:rsidP="00BD41BC">
      <w:pPr>
        <w:pStyle w:val="ad"/>
        <w:spacing w:before="240"/>
        <w:outlineLvl w:val="0"/>
        <w:rPr>
          <w:rFonts w:hint="cs"/>
          <w:rtl/>
        </w:rPr>
      </w:pPr>
      <w:r w:rsidRPr="009114EE">
        <w:rPr>
          <w:rtl/>
        </w:rPr>
        <w:lastRenderedPageBreak/>
        <w:t>שבת שלום</w:t>
      </w:r>
    </w:p>
    <w:p w14:paraId="19ACF875" w14:textId="77777777" w:rsidR="00FB7DAD" w:rsidRDefault="00FB7DAD" w:rsidP="000F63B1">
      <w:pPr>
        <w:pStyle w:val="ad"/>
        <w:outlineLvl w:val="0"/>
        <w:rPr>
          <w:rFonts w:hint="cs"/>
          <w:rtl/>
        </w:rPr>
      </w:pPr>
      <w:r w:rsidRPr="009114EE">
        <w:rPr>
          <w:rtl/>
        </w:rPr>
        <w:t>מחלקי המים</w:t>
      </w:r>
    </w:p>
    <w:p w14:paraId="1BC44FA3" w14:textId="77777777" w:rsidR="00B818DC" w:rsidRPr="00BD41BC" w:rsidRDefault="006847A0" w:rsidP="00B818DC">
      <w:pPr>
        <w:pStyle w:val="ad"/>
        <w:spacing w:before="120"/>
        <w:outlineLvl w:val="0"/>
        <w:rPr>
          <w:b w:val="0"/>
          <w:bCs w:val="0"/>
          <w:szCs w:val="22"/>
          <w:rtl/>
        </w:rPr>
      </w:pPr>
      <w:r w:rsidRPr="000B7C0F">
        <w:rPr>
          <w:rFonts w:hint="cs"/>
          <w:szCs w:val="22"/>
          <w:rtl/>
        </w:rPr>
        <w:t>מים אחרונים:</w:t>
      </w:r>
      <w:r w:rsidRPr="00BD41BC">
        <w:rPr>
          <w:rFonts w:hint="cs"/>
          <w:b w:val="0"/>
          <w:bCs w:val="0"/>
          <w:szCs w:val="22"/>
          <w:rtl/>
        </w:rPr>
        <w:t xml:space="preserve"> </w:t>
      </w:r>
      <w:r w:rsidR="00BD41BC" w:rsidRPr="00BD41BC">
        <w:rPr>
          <w:rFonts w:hint="cs"/>
          <w:b w:val="0"/>
          <w:bCs w:val="0"/>
          <w:szCs w:val="22"/>
          <w:rtl/>
        </w:rPr>
        <w:t xml:space="preserve">נושא מעניין שלא </w:t>
      </w:r>
      <w:r w:rsidR="00BD41BC">
        <w:rPr>
          <w:rFonts w:hint="cs"/>
          <w:b w:val="0"/>
          <w:bCs w:val="0"/>
          <w:szCs w:val="22"/>
          <w:rtl/>
        </w:rPr>
        <w:t xml:space="preserve">הספקנו לדון </w:t>
      </w:r>
      <w:r w:rsidR="00BD41BC" w:rsidRPr="00BD41BC">
        <w:rPr>
          <w:rFonts w:hint="cs"/>
          <w:b w:val="0"/>
          <w:bCs w:val="0"/>
          <w:szCs w:val="22"/>
          <w:rtl/>
        </w:rPr>
        <w:t>בו הוא הקשר בין מצוות כיבוד הזקנים ומצוות קירוב הגר</w:t>
      </w:r>
      <w:r w:rsidR="000B7C0F">
        <w:rPr>
          <w:rFonts w:hint="cs"/>
          <w:b w:val="0"/>
          <w:bCs w:val="0"/>
          <w:szCs w:val="22"/>
          <w:rtl/>
        </w:rPr>
        <w:t xml:space="preserve"> שיסודו בסמיכות הפסוקים בפרשתנו</w:t>
      </w:r>
      <w:r w:rsidR="00BD41BC" w:rsidRPr="00BD41BC">
        <w:rPr>
          <w:rFonts w:hint="cs"/>
          <w:b w:val="0"/>
          <w:bCs w:val="0"/>
          <w:szCs w:val="22"/>
          <w:rtl/>
        </w:rPr>
        <w:t xml:space="preserve">. ראה </w:t>
      </w:r>
      <w:r w:rsidR="00BD41BC" w:rsidRPr="00BD41BC">
        <w:rPr>
          <w:b w:val="0"/>
          <w:bCs w:val="0"/>
          <w:szCs w:val="22"/>
          <w:rtl/>
        </w:rPr>
        <w:t>מסכת מגילה יז ע</w:t>
      </w:r>
      <w:r w:rsidR="00BD41BC">
        <w:rPr>
          <w:rFonts w:hint="cs"/>
          <w:b w:val="0"/>
          <w:bCs w:val="0"/>
          <w:szCs w:val="22"/>
          <w:rtl/>
        </w:rPr>
        <w:t xml:space="preserve">"ב במבנה תפילת שמונה עשרה, </w:t>
      </w:r>
      <w:r w:rsidR="00BD41BC" w:rsidRPr="00BD41BC">
        <w:rPr>
          <w:b w:val="0"/>
          <w:bCs w:val="0"/>
          <w:szCs w:val="22"/>
          <w:rtl/>
        </w:rPr>
        <w:t xml:space="preserve">ירושלמי ביכורים פרק ג </w:t>
      </w:r>
      <w:r w:rsidR="00BD41BC" w:rsidRPr="00BD41BC">
        <w:rPr>
          <w:rFonts w:hint="cs"/>
          <w:b w:val="0"/>
          <w:bCs w:val="0"/>
          <w:szCs w:val="22"/>
          <w:rtl/>
        </w:rPr>
        <w:t xml:space="preserve">הלכה </w:t>
      </w:r>
      <w:r w:rsidR="00BD41BC" w:rsidRPr="00BD41BC">
        <w:rPr>
          <w:b w:val="0"/>
          <w:bCs w:val="0"/>
          <w:szCs w:val="22"/>
          <w:rtl/>
        </w:rPr>
        <w:t>ג</w:t>
      </w:r>
      <w:r w:rsidR="00BD41BC" w:rsidRPr="00BD41BC">
        <w:rPr>
          <w:rFonts w:hint="cs"/>
          <w:b w:val="0"/>
          <w:bCs w:val="0"/>
          <w:szCs w:val="22"/>
          <w:rtl/>
        </w:rPr>
        <w:t xml:space="preserve"> </w:t>
      </w:r>
      <w:r w:rsidR="00BD41BC">
        <w:rPr>
          <w:rFonts w:hint="cs"/>
          <w:b w:val="0"/>
          <w:bCs w:val="0"/>
          <w:szCs w:val="22"/>
          <w:rtl/>
        </w:rPr>
        <w:t xml:space="preserve">בדין </w:t>
      </w:r>
      <w:r w:rsidR="00BD41BC" w:rsidRPr="00BD41BC">
        <w:rPr>
          <w:rFonts w:hint="cs"/>
          <w:b w:val="0"/>
          <w:bCs w:val="0"/>
          <w:szCs w:val="22"/>
          <w:rtl/>
        </w:rPr>
        <w:t>חכם שמקבל עליו מינוי (תפקיד ציבורי)</w:t>
      </w:r>
      <w:r w:rsidR="000B7C0F">
        <w:rPr>
          <w:rFonts w:hint="cs"/>
          <w:b w:val="0"/>
          <w:bCs w:val="0"/>
          <w:szCs w:val="22"/>
          <w:rtl/>
        </w:rPr>
        <w:t xml:space="preserve"> ש</w:t>
      </w:r>
      <w:r w:rsidR="00BD41BC" w:rsidRPr="00BD41BC">
        <w:rPr>
          <w:rFonts w:hint="cs"/>
          <w:b w:val="0"/>
          <w:bCs w:val="0"/>
          <w:szCs w:val="22"/>
          <w:rtl/>
        </w:rPr>
        <w:t>נמחלים לו עוונותיו</w:t>
      </w:r>
      <w:r w:rsidR="000B7C0F">
        <w:rPr>
          <w:rFonts w:hint="cs"/>
          <w:b w:val="0"/>
          <w:bCs w:val="0"/>
          <w:szCs w:val="22"/>
          <w:rtl/>
        </w:rPr>
        <w:t xml:space="preserve"> בשל ההיקש עם גר, וכן </w:t>
      </w:r>
      <w:r w:rsidR="000B7C0F" w:rsidRPr="000B7C0F">
        <w:rPr>
          <w:rFonts w:hint="cs"/>
          <w:b w:val="0"/>
          <w:bCs w:val="0"/>
          <w:szCs w:val="22"/>
          <w:rtl/>
        </w:rPr>
        <w:t xml:space="preserve">פירוש </w:t>
      </w:r>
      <w:r w:rsidR="000B7C0F" w:rsidRPr="000B7C0F">
        <w:rPr>
          <w:b w:val="0"/>
          <w:bCs w:val="0"/>
          <w:szCs w:val="22"/>
          <w:rtl/>
        </w:rPr>
        <w:t>תורה תמימה הערות ויקרא פרק יט הערה רמז</w:t>
      </w:r>
      <w:r w:rsidR="000B7C0F" w:rsidRPr="000B7C0F">
        <w:rPr>
          <w:rFonts w:hint="cs"/>
          <w:b w:val="0"/>
          <w:bCs w:val="0"/>
          <w:szCs w:val="22"/>
          <w:rtl/>
        </w:rPr>
        <w:t xml:space="preserve"> </w:t>
      </w:r>
      <w:r w:rsidR="000B7C0F">
        <w:rPr>
          <w:rFonts w:hint="cs"/>
          <w:b w:val="0"/>
          <w:bCs w:val="0"/>
          <w:szCs w:val="22"/>
          <w:rtl/>
        </w:rPr>
        <w:t>ש</w:t>
      </w:r>
      <w:r w:rsidR="000B7C0F" w:rsidRPr="000B7C0F">
        <w:rPr>
          <w:rFonts w:hint="cs"/>
          <w:b w:val="0"/>
          <w:bCs w:val="0"/>
          <w:szCs w:val="22"/>
          <w:rtl/>
        </w:rPr>
        <w:t>מציע שהקשר הוא שבשניהם כתוב: "ויראת מאלוהיך". ראה הערה 1 לעיל.</w:t>
      </w:r>
    </w:p>
    <w:sectPr w:rsidR="00B818DC" w:rsidRPr="00BD41BC" w:rsidSect="00A50004">
      <w:headerReference w:type="default" r:id="rId7"/>
      <w:footerReference w:type="default" r:id="rId8"/>
      <w:headerReference w:type="first" r:id="rId9"/>
      <w:endnotePr>
        <w:numFmt w:val="lowerLetter"/>
      </w:endnotePr>
      <w:pgSz w:w="11907" w:h="16840" w:code="9"/>
      <w:pgMar w:top="1361" w:right="1304" w:bottom="1361" w:left="1304" w:header="624" w:footer="567" w:gutter="0"/>
      <w:cols w:space="720"/>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16C2A3" w14:textId="77777777" w:rsidR="00380362" w:rsidRDefault="00380362">
      <w:r>
        <w:separator/>
      </w:r>
    </w:p>
  </w:endnote>
  <w:endnote w:type="continuationSeparator" w:id="0">
    <w:p w14:paraId="38DA77AA" w14:textId="77777777" w:rsidR="00380362" w:rsidRDefault="00380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765C9" w14:textId="77777777" w:rsidR="00C054DA" w:rsidRPr="00F8747C" w:rsidRDefault="00C054DA" w:rsidP="00F63017">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A7713E">
      <w:rPr>
        <w:rStyle w:val="af1"/>
        <w:noProof/>
        <w:rtl/>
      </w:rPr>
      <w:t>4</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A7713E">
      <w:rPr>
        <w:rStyle w:val="af1"/>
        <w:noProof/>
        <w:rtl/>
      </w:rPr>
      <w:t>4</w:t>
    </w:r>
    <w:r w:rsidRPr="00F8747C">
      <w:rPr>
        <w:rStyle w:val="af1"/>
      </w:rPr>
      <w:fldChar w:fldCharType="end"/>
    </w:r>
  </w:p>
  <w:p w14:paraId="2CF898ED" w14:textId="77777777" w:rsidR="00C054DA" w:rsidRPr="00F63017" w:rsidRDefault="00C054DA" w:rsidP="00F6301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AC96D5" w14:textId="77777777" w:rsidR="00380362" w:rsidRDefault="00380362">
      <w:r>
        <w:rPr>
          <w:rtl/>
        </w:rPr>
        <w:separator/>
      </w:r>
    </w:p>
  </w:footnote>
  <w:footnote w:type="continuationSeparator" w:id="0">
    <w:p w14:paraId="271ADBF3" w14:textId="77777777" w:rsidR="00380362" w:rsidRDefault="00380362">
      <w:r>
        <w:continuationSeparator/>
      </w:r>
    </w:p>
  </w:footnote>
  <w:footnote w:id="1">
    <w:p w14:paraId="018FB4D3" w14:textId="77777777" w:rsidR="00C054DA" w:rsidRDefault="00C054DA" w:rsidP="000B7C0F">
      <w:pPr>
        <w:pStyle w:val="a3"/>
        <w:rPr>
          <w:rFonts w:hint="cs"/>
          <w:rtl/>
        </w:rPr>
      </w:pPr>
      <w:r>
        <w:rPr>
          <w:rStyle w:val="a5"/>
        </w:rPr>
        <w:footnoteRef/>
      </w:r>
      <w:r>
        <w:rPr>
          <w:rtl/>
        </w:rPr>
        <w:t xml:space="preserve"> </w:t>
      </w:r>
      <w:r>
        <w:rPr>
          <w:rFonts w:hint="cs"/>
          <w:rtl/>
        </w:rPr>
        <w:t xml:space="preserve">לכאורה זה ציווי פשוט וברור אשר מתחבר אל תרבות העולם הכללית של כיבוד זקנים (שהיא עצמה אולי משקל נגד לתרבויות של הפקרת הזקנים). </w:t>
      </w:r>
      <w:r w:rsidR="00BA2A0A">
        <w:rPr>
          <w:rFonts w:hint="cs"/>
          <w:rtl/>
        </w:rPr>
        <w:t xml:space="preserve">ראה לשון פירוש </w:t>
      </w:r>
      <w:r w:rsidR="00BA2A0A">
        <w:rPr>
          <w:rtl/>
        </w:rPr>
        <w:t>עקידת יצחק שמות שער נא</w:t>
      </w:r>
      <w:r w:rsidR="00BA2A0A">
        <w:rPr>
          <w:rFonts w:hint="cs"/>
          <w:rtl/>
        </w:rPr>
        <w:t>: "ו</w:t>
      </w:r>
      <w:r w:rsidR="00BA2A0A">
        <w:rPr>
          <w:rtl/>
        </w:rPr>
        <w:t>היא הישרה נפלאה למלאכת המשפט בלי ספק</w:t>
      </w:r>
      <w:r w:rsidR="00BA2A0A">
        <w:rPr>
          <w:rFonts w:hint="cs"/>
          <w:rtl/>
        </w:rPr>
        <w:t>".</w:t>
      </w:r>
      <w:r w:rsidR="00BA2A0A">
        <w:rPr>
          <w:rtl/>
        </w:rPr>
        <w:t xml:space="preserve"> </w:t>
      </w:r>
      <w:r>
        <w:rPr>
          <w:rFonts w:hint="cs"/>
          <w:rtl/>
        </w:rPr>
        <w:t xml:space="preserve">אבל חז"ל מצאו בדין זה מקום להתגדר בו: מה כלול בהידור פני הזקן? האם "קימה" היא רק כפשוטה לקום מפניו כשאתה רואה אותו, או אולי גם להקים ולקיים אותו, ובפרט כשהוא לא נקרה </w:t>
      </w:r>
      <w:r w:rsidR="00BA2A0A">
        <w:rPr>
          <w:rFonts w:hint="cs"/>
          <w:rtl/>
        </w:rPr>
        <w:t>ל</w:t>
      </w:r>
      <w:r>
        <w:rPr>
          <w:rFonts w:hint="cs"/>
          <w:rtl/>
        </w:rPr>
        <w:t xml:space="preserve">פניך. האם מדובר בכל זקן או שמא רק </w:t>
      </w:r>
      <w:r w:rsidR="00BA2A0A">
        <w:rPr>
          <w:rFonts w:hint="cs"/>
          <w:rtl/>
        </w:rPr>
        <w:t>ב</w:t>
      </w:r>
      <w:r>
        <w:rPr>
          <w:rFonts w:hint="cs"/>
          <w:rtl/>
        </w:rPr>
        <w:t>זקנים 'מיוחסים' וראויים? עוד יש לדון בתוספת "ויראת מאלוהיך", שהיא ייחודית לספר ויקרא (פרשות קדושים ובהר) ונזכרת חמש פעמים: באיסור "לא תתן מכשול" (ויקרא יט יד), בהידור פני זקן כאן, באיסור "לא תונו" (ויקרא כה יז), באיסור "נשך ותרבית" (שם לב), ובאיסור "לא תרדה בו בפרך" (שם מג). כולם הן מצוות לא תעשה ורק המקרה של הידור זקן הוא מצוות עשה שנאמר בה "ויראת מאלוהיך".</w:t>
      </w:r>
    </w:p>
  </w:footnote>
  <w:footnote w:id="2">
    <w:p w14:paraId="0118BBD4" w14:textId="77777777" w:rsidR="00C054DA" w:rsidRDefault="00C054DA">
      <w:pPr>
        <w:pStyle w:val="a3"/>
        <w:rPr>
          <w:rFonts w:hint="cs"/>
          <w:rtl/>
        </w:rPr>
      </w:pPr>
      <w:r>
        <w:rPr>
          <w:rStyle w:val="a5"/>
        </w:rPr>
        <w:footnoteRef/>
      </w:r>
      <w:r>
        <w:rPr>
          <w:rtl/>
        </w:rPr>
        <w:t xml:space="preserve"> </w:t>
      </w:r>
      <w:r>
        <w:rPr>
          <w:rFonts w:hint="cs"/>
          <w:rtl/>
        </w:rPr>
        <w:t xml:space="preserve">מה שמזכיר את כיבוד אב ואם. הפסוק האחרון המצוטט הוא שיבוש (שילוב?) של הפסוק בשמות </w:t>
      </w:r>
      <w:r>
        <w:rPr>
          <w:rtl/>
        </w:rPr>
        <w:t>יח</w:t>
      </w:r>
      <w:r>
        <w:rPr>
          <w:rFonts w:hint="cs"/>
          <w:rtl/>
        </w:rPr>
        <w:t xml:space="preserve"> כה: "</w:t>
      </w:r>
      <w:r>
        <w:rPr>
          <w:rtl/>
        </w:rPr>
        <w:t xml:space="preserve">וַיִּבְחַר מֹשֶׁה אַנְשֵׁי חַיִל מִכָּל יִשְׂרָאֵל וַיִּתֵּן אֹתָם רָאשִׁים עַל הָעָם </w:t>
      </w:r>
      <w:r>
        <w:rPr>
          <w:rFonts w:hint="cs"/>
          <w:rtl/>
        </w:rPr>
        <w:t>וכו' ", עם הפסוק ב</w:t>
      </w:r>
      <w:r>
        <w:rPr>
          <w:rtl/>
        </w:rPr>
        <w:t>דברים א</w:t>
      </w:r>
      <w:r>
        <w:rPr>
          <w:rFonts w:hint="cs"/>
          <w:rtl/>
        </w:rPr>
        <w:t xml:space="preserve"> </w:t>
      </w:r>
      <w:r>
        <w:rPr>
          <w:rtl/>
        </w:rPr>
        <w:t>טו</w:t>
      </w:r>
      <w:r>
        <w:rPr>
          <w:rFonts w:hint="cs"/>
          <w:rtl/>
        </w:rPr>
        <w:t>: "</w:t>
      </w:r>
      <w:r>
        <w:rPr>
          <w:rtl/>
        </w:rPr>
        <w:t>וָאֶקַּח אֶת רָאשֵׁי שִׁבְטֵיכֶם אֲנָשִׁים חֲכָמִים וִידֻעִים וָאֶתֵּן אוֹתָם רָאשִׁים עֲלֵיכֶם</w:t>
      </w:r>
      <w:r>
        <w:rPr>
          <w:rFonts w:hint="cs"/>
          <w:rtl/>
        </w:rPr>
        <w:t xml:space="preserve"> וכו' ". בין כך ובין כך</w:t>
      </w:r>
      <w:r w:rsidR="000B7C0F">
        <w:rPr>
          <w:rFonts w:hint="cs"/>
          <w:rtl/>
        </w:rPr>
        <w:t>,</w:t>
      </w:r>
      <w:r>
        <w:rPr>
          <w:rFonts w:hint="cs"/>
          <w:rtl/>
        </w:rPr>
        <w:t xml:space="preserve"> תוספתא זו היא מקור תנאי לדין "מפני שיבה תקום והדרת פני זקן" שלא מצאנו במשנה. לא רק בבית המדרש ובציבור, אלא גם בחיי המעשה. "במשא ומתן", היינו בעסקים. ראה </w:t>
      </w:r>
      <w:r>
        <w:rPr>
          <w:rtl/>
        </w:rPr>
        <w:t>ספרי דברים פיסקא טו</w:t>
      </w:r>
      <w:r>
        <w:rPr>
          <w:rFonts w:hint="cs"/>
          <w:rtl/>
        </w:rPr>
        <w:t>: "</w:t>
      </w:r>
      <w:r>
        <w:rPr>
          <w:rtl/>
        </w:rPr>
        <w:t>ואתן אותם ראשים עליכם</w:t>
      </w:r>
      <w:r>
        <w:rPr>
          <w:rFonts w:hint="cs"/>
          <w:rtl/>
        </w:rPr>
        <w:t xml:space="preserve"> -</w:t>
      </w:r>
      <w:r>
        <w:rPr>
          <w:rtl/>
        </w:rPr>
        <w:t xml:space="preserve"> שיהו מכובדים עליכם</w:t>
      </w:r>
      <w:r>
        <w:rPr>
          <w:rFonts w:hint="cs"/>
          <w:rtl/>
        </w:rPr>
        <w:t>.</w:t>
      </w:r>
      <w:r>
        <w:rPr>
          <w:rtl/>
        </w:rPr>
        <w:t xml:space="preserve"> ראשים במקח</w:t>
      </w:r>
      <w:r>
        <w:rPr>
          <w:rFonts w:hint="cs"/>
          <w:rtl/>
        </w:rPr>
        <w:t>,</w:t>
      </w:r>
      <w:r>
        <w:rPr>
          <w:rtl/>
        </w:rPr>
        <w:t xml:space="preserve"> ראשים בממכר</w:t>
      </w:r>
      <w:r>
        <w:rPr>
          <w:rFonts w:hint="cs"/>
          <w:rtl/>
        </w:rPr>
        <w:t>,</w:t>
      </w:r>
      <w:r>
        <w:rPr>
          <w:rtl/>
        </w:rPr>
        <w:t xml:space="preserve"> ראשים במשא ומתן</w:t>
      </w:r>
      <w:r>
        <w:rPr>
          <w:rFonts w:hint="cs"/>
          <w:rtl/>
        </w:rPr>
        <w:t>,</w:t>
      </w:r>
      <w:r>
        <w:rPr>
          <w:rtl/>
        </w:rPr>
        <w:t xml:space="preserve"> ראשים בכניסה ויציאה</w:t>
      </w:r>
      <w:r>
        <w:rPr>
          <w:rFonts w:hint="cs"/>
          <w:rtl/>
        </w:rPr>
        <w:t>:</w:t>
      </w:r>
      <w:r>
        <w:rPr>
          <w:rtl/>
        </w:rPr>
        <w:t xml:space="preserve"> נכנס ראשון ויוצא אחרון</w:t>
      </w:r>
      <w:r>
        <w:rPr>
          <w:rFonts w:hint="cs"/>
          <w:rtl/>
        </w:rPr>
        <w:t xml:space="preserve">". על קדימות בשוק לתלמידי חכמים, ראה הסיפור בגמרא </w:t>
      </w:r>
      <w:r>
        <w:rPr>
          <w:rtl/>
        </w:rPr>
        <w:t>בבא בתרא כב ע</w:t>
      </w:r>
      <w:r>
        <w:rPr>
          <w:rFonts w:hint="cs"/>
          <w:rtl/>
        </w:rPr>
        <w:t xml:space="preserve">"א על </w:t>
      </w:r>
      <w:r>
        <w:rPr>
          <w:rtl/>
        </w:rPr>
        <w:t xml:space="preserve">רב דימי </w:t>
      </w:r>
      <w:r>
        <w:rPr>
          <w:rFonts w:hint="cs"/>
          <w:rtl/>
        </w:rPr>
        <w:t xml:space="preserve">שהביא </w:t>
      </w:r>
      <w:r>
        <w:rPr>
          <w:rtl/>
        </w:rPr>
        <w:t xml:space="preserve">גרוגרות </w:t>
      </w:r>
      <w:r>
        <w:rPr>
          <w:rFonts w:hint="cs"/>
          <w:rtl/>
        </w:rPr>
        <w:t>וביקש למכור בשוק לפני כולם ושלח ראש הגולה את רבא לבדוק אם הוא תלמיד חכם. והלכה זו נקראת נקיטת שוק.</w:t>
      </w:r>
    </w:p>
  </w:footnote>
  <w:footnote w:id="3">
    <w:p w14:paraId="2CEA57D6" w14:textId="77777777" w:rsidR="00C054DA" w:rsidRDefault="00C054DA" w:rsidP="00F303D8">
      <w:pPr>
        <w:pStyle w:val="a3"/>
        <w:rPr>
          <w:rFonts w:hint="cs"/>
          <w:rtl/>
        </w:rPr>
      </w:pPr>
      <w:r>
        <w:rPr>
          <w:rStyle w:val="a5"/>
        </w:rPr>
        <w:footnoteRef/>
      </w:r>
      <w:r>
        <w:rPr>
          <w:rtl/>
        </w:rPr>
        <w:t xml:space="preserve"> </w:t>
      </w:r>
      <w:r>
        <w:rPr>
          <w:rFonts w:hint="cs"/>
          <w:rtl/>
        </w:rPr>
        <w:t>היא פרשת מינוי שבעים הזקנים בספר במדבר בעקבות תלונתו של משה: "</w:t>
      </w:r>
      <w:r>
        <w:rPr>
          <w:rtl/>
        </w:rPr>
        <w:t>לֹא אוּכַל אָנֹכִי לְבַדִּי לָשֵׂאת אֶת כָּל הָעָם הַזֶּה כִּי כָבֵד מִמֶּנִּי</w:t>
      </w:r>
      <w:r>
        <w:rPr>
          <w:rFonts w:hint="cs"/>
          <w:rtl/>
        </w:rPr>
        <w:t xml:space="preserve">". ראה דברינו </w:t>
      </w:r>
      <w:hyperlink r:id="rId1" w:history="1">
        <w:r w:rsidRPr="00F303D8">
          <w:rPr>
            <w:rStyle w:val="Hyperlink"/>
            <w:rFonts w:hint="cs"/>
            <w:rtl/>
          </w:rPr>
          <w:t xml:space="preserve">קול אחד וקולות </w:t>
        </w:r>
        <w:r>
          <w:rPr>
            <w:rStyle w:val="Hyperlink"/>
            <w:rFonts w:hint="cs"/>
            <w:rtl/>
          </w:rPr>
          <w:t>רבים</w:t>
        </w:r>
      </w:hyperlink>
      <w:r>
        <w:rPr>
          <w:rFonts w:hint="cs"/>
          <w:rtl/>
        </w:rPr>
        <w:t xml:space="preserve"> בפרשת בהעלותך.</w:t>
      </w:r>
    </w:p>
  </w:footnote>
  <w:footnote w:id="4">
    <w:p w14:paraId="353864F9" w14:textId="77777777" w:rsidR="00C054DA" w:rsidRDefault="00C054DA" w:rsidP="00323528">
      <w:pPr>
        <w:pStyle w:val="a3"/>
        <w:rPr>
          <w:rFonts w:hint="cs"/>
          <w:rtl/>
        </w:rPr>
      </w:pPr>
      <w:r>
        <w:rPr>
          <w:rStyle w:val="a5"/>
        </w:rPr>
        <w:footnoteRef/>
      </w:r>
      <w:r>
        <w:rPr>
          <w:rtl/>
        </w:rPr>
        <w:t xml:space="preserve"> </w:t>
      </w:r>
      <w:r>
        <w:rPr>
          <w:rFonts w:hint="cs"/>
          <w:rtl/>
        </w:rPr>
        <w:t xml:space="preserve">דרשה קצת מורכבת "לשון נוטריקון" מסביר רש"י. זקן הוא זה שקנה חכמה. המילה </w:t>
      </w:r>
      <w:r w:rsidR="00323528">
        <w:rPr>
          <w:rFonts w:hint="cs"/>
          <w:rtl/>
        </w:rPr>
        <w:t>"</w:t>
      </w:r>
      <w:r>
        <w:rPr>
          <w:rFonts w:hint="cs"/>
          <w:rtl/>
        </w:rPr>
        <w:t>קנה</w:t>
      </w:r>
      <w:r w:rsidR="00323528">
        <w:rPr>
          <w:rFonts w:hint="cs"/>
          <w:rtl/>
        </w:rPr>
        <w:t>"</w:t>
      </w:r>
      <w:r>
        <w:rPr>
          <w:rFonts w:hint="cs"/>
          <w:rtl/>
        </w:rPr>
        <w:t xml:space="preserve"> מתחברת אל "קנני" שבפסוק במשלי שהיא החכמה והתורה. ראה מסכת אבות ו י, אבות דרבי נתן הוספה ב לנוסח א פרק ח, פסחים נד ע"א, נדרים לט ע"ב ועוד שהפסוק במשלי מדבר על התורה "שבה נברא העולם" (ומשם נלקח הביטוי בזוהר שהקב"ה הסתכל בתורה וברא את העולם).</w:t>
      </w:r>
    </w:p>
  </w:footnote>
  <w:footnote w:id="5">
    <w:p w14:paraId="4F8686CD" w14:textId="77777777" w:rsidR="00C054DA" w:rsidRDefault="00C054DA">
      <w:pPr>
        <w:pStyle w:val="a3"/>
        <w:rPr>
          <w:rFonts w:hint="cs"/>
          <w:rtl/>
        </w:rPr>
      </w:pPr>
      <w:r>
        <w:rPr>
          <w:rStyle w:val="a5"/>
        </w:rPr>
        <w:footnoteRef/>
      </w:r>
      <w:r>
        <w:rPr>
          <w:rtl/>
        </w:rPr>
        <w:t xml:space="preserve"> </w:t>
      </w:r>
      <w:r>
        <w:rPr>
          <w:rFonts w:hint="cs"/>
          <w:rtl/>
        </w:rPr>
        <w:t>כפי שראינו בתוספתא: בתוך ארבע אמות. "דמוכח מילתא שמפניו הוא עומד", רש"י בגמרא שלהלן.</w:t>
      </w:r>
    </w:p>
  </w:footnote>
  <w:footnote w:id="6">
    <w:p w14:paraId="76EE3C9A" w14:textId="77777777" w:rsidR="00C054DA" w:rsidRDefault="00C054DA" w:rsidP="00D079B3">
      <w:pPr>
        <w:pStyle w:val="a3"/>
        <w:rPr>
          <w:rFonts w:hint="cs"/>
        </w:rPr>
      </w:pPr>
      <w:r>
        <w:rPr>
          <w:rStyle w:val="a5"/>
        </w:rPr>
        <w:footnoteRef/>
      </w:r>
      <w:r>
        <w:rPr>
          <w:rtl/>
        </w:rPr>
        <w:t xml:space="preserve"> </w:t>
      </w:r>
      <w:r>
        <w:rPr>
          <w:rFonts w:hint="cs"/>
          <w:rtl/>
        </w:rPr>
        <w:t>ושלא ככיבוד אב ואם שלשיטה שההוצאה הכספית היא "משל בן", המצווה כרוכה גם בהפסד ממון.</w:t>
      </w:r>
    </w:p>
  </w:footnote>
  <w:footnote w:id="7">
    <w:p w14:paraId="2C97C51A" w14:textId="77777777" w:rsidR="00C054DA" w:rsidRDefault="00C054DA">
      <w:pPr>
        <w:pStyle w:val="a3"/>
        <w:rPr>
          <w:rFonts w:hint="cs"/>
          <w:rtl/>
        </w:rPr>
      </w:pPr>
      <w:r>
        <w:rPr>
          <w:rStyle w:val="a5"/>
        </w:rPr>
        <w:footnoteRef/>
      </w:r>
      <w:r>
        <w:rPr>
          <w:rtl/>
        </w:rPr>
        <w:t xml:space="preserve"> </w:t>
      </w:r>
      <w:r>
        <w:rPr>
          <w:rFonts w:hint="cs"/>
          <w:rtl/>
        </w:rPr>
        <w:t>שהרי למדנו שהמצווה היא בתוך ארבע אמות.</w:t>
      </w:r>
    </w:p>
  </w:footnote>
  <w:footnote w:id="8">
    <w:p w14:paraId="55713250" w14:textId="77777777" w:rsidR="00C054DA" w:rsidRDefault="00C054DA" w:rsidP="00526E46">
      <w:pPr>
        <w:pStyle w:val="a3"/>
        <w:rPr>
          <w:rFonts w:hint="cs"/>
        </w:rPr>
      </w:pPr>
      <w:r>
        <w:rPr>
          <w:rStyle w:val="a5"/>
        </w:rPr>
        <w:footnoteRef/>
      </w:r>
      <w:r>
        <w:rPr>
          <w:rtl/>
        </w:rPr>
        <w:t xml:space="preserve"> </w:t>
      </w:r>
      <w:r>
        <w:rPr>
          <w:rFonts w:hint="cs"/>
          <w:rtl/>
        </w:rPr>
        <w:t xml:space="preserve">בכל חמש המצוות בהן נאמר "ויראת מאלוהיך" </w:t>
      </w:r>
      <w:r>
        <w:rPr>
          <w:rtl/>
        </w:rPr>
        <w:t>–</w:t>
      </w:r>
      <w:r>
        <w:rPr>
          <w:rFonts w:hint="cs"/>
          <w:rtl/>
        </w:rPr>
        <w:t xml:space="preserve"> חלקן עם התוספת "אני ה' " וחלקן בלי </w:t>
      </w:r>
      <w:r>
        <w:rPr>
          <w:rtl/>
        </w:rPr>
        <w:t>–</w:t>
      </w:r>
      <w:r>
        <w:rPr>
          <w:rFonts w:hint="cs"/>
          <w:rtl/>
        </w:rPr>
        <w:t xml:space="preserve"> המצוות שמנינו בהערה 1: איסור הכשלה, איסור רדייה בפרך, איסור ריבית, איסור הונאה והידור הזקנים, מוסיף מדרש תורת כהנים: "הרי הדבר מסור ללב". בכולן מדגיש המדרש את האפשרות להערים</w:t>
      </w:r>
      <w:r w:rsidR="00323528">
        <w:rPr>
          <w:rFonts w:hint="cs"/>
          <w:rtl/>
        </w:rPr>
        <w:t xml:space="preserve">, </w:t>
      </w:r>
      <w:r>
        <w:rPr>
          <w:rFonts w:hint="cs"/>
          <w:rtl/>
        </w:rPr>
        <w:t>להתחכם ו</w:t>
      </w:r>
      <w:r w:rsidR="00323528">
        <w:rPr>
          <w:rFonts w:hint="cs"/>
          <w:rtl/>
        </w:rPr>
        <w:t>ל</w:t>
      </w:r>
      <w:r>
        <w:rPr>
          <w:rFonts w:hint="cs"/>
          <w:rtl/>
        </w:rPr>
        <w:t>היתמם שהתכוון לטובה. אבל הסיום כאן: "</w:t>
      </w:r>
      <w:r>
        <w:rPr>
          <w:rtl/>
        </w:rPr>
        <w:t>הא כל דבר שהוא מסור ללב</w:t>
      </w:r>
      <w:r>
        <w:rPr>
          <w:rFonts w:hint="cs"/>
          <w:rtl/>
        </w:rPr>
        <w:t xml:space="preserve">", מעלה את האפשרות שיש עוד מצוות שמסורות ללב. ראה דברינו </w:t>
      </w:r>
      <w:hyperlink r:id="rId2" w:history="1">
        <w:r w:rsidRPr="004912D0">
          <w:rPr>
            <w:rStyle w:val="Hyperlink"/>
            <w:rFonts w:hint="cs"/>
            <w:rtl/>
          </w:rPr>
          <w:t>הלב יודע עם לעקל אם לעקלקלות</w:t>
        </w:r>
      </w:hyperlink>
      <w:r>
        <w:rPr>
          <w:rFonts w:hint="cs"/>
          <w:rtl/>
        </w:rPr>
        <w:t xml:space="preserve"> בתשעה באב.</w:t>
      </w:r>
    </w:p>
  </w:footnote>
  <w:footnote w:id="9">
    <w:p w14:paraId="72A405EB" w14:textId="77777777" w:rsidR="00C054DA" w:rsidRDefault="00C054DA" w:rsidP="00C947DA">
      <w:pPr>
        <w:pStyle w:val="a3"/>
        <w:rPr>
          <w:rFonts w:hint="cs"/>
          <w:rtl/>
        </w:rPr>
      </w:pPr>
      <w:r>
        <w:rPr>
          <w:rStyle w:val="a5"/>
        </w:rPr>
        <w:footnoteRef/>
      </w:r>
      <w:r>
        <w:rPr>
          <w:rtl/>
        </w:rPr>
        <w:t xml:space="preserve"> </w:t>
      </w:r>
      <w:r>
        <w:rPr>
          <w:rFonts w:hint="cs"/>
          <w:rtl/>
        </w:rPr>
        <w:t xml:space="preserve">על המילה "זקן" יש אתנחתא בפסוק, אבל אין זה מפריע לדרשן לחבר אותה עם החצי השני של הפסוק, כך הרי גם עשה לעיל כאשר חיבר את "תקום והדרת", כאשר גם שם אין זו הקריאה הפשוטה של הפסוק. התעכבנו על מדרש ספרא </w:t>
      </w:r>
      <w:r>
        <w:rPr>
          <w:rFonts w:cs="David"/>
          <w:rtl/>
        </w:rPr>
        <w:t>–</w:t>
      </w:r>
      <w:r>
        <w:rPr>
          <w:rFonts w:hint="cs"/>
          <w:rtl/>
        </w:rPr>
        <w:t xml:space="preserve"> תורת כהנים המלווה את ספר ויקרא, ללמדנו כמה חשוב העיון במקורות התנאים כולל מדרשיהם על התורה (מכילתא, ספרא ספרי), לפני שצוללים בים התלמוד. הסוגיה בגמרא קידושין שלהלן, ממנה כבר </w:t>
      </w:r>
      <w:r w:rsidR="00C947DA">
        <w:rPr>
          <w:rFonts w:hint="cs"/>
          <w:rtl/>
        </w:rPr>
        <w:t xml:space="preserve">שאלנו </w:t>
      </w:r>
      <w:r>
        <w:rPr>
          <w:rFonts w:hint="cs"/>
          <w:rtl/>
        </w:rPr>
        <w:t>שני פירושי רש"י לעיל, מבוססת על מדרש ספרא זה ומרחיבה אותו. נתמקד בהרחבות ונקצר במה שכבר למדנו בספרא.</w:t>
      </w:r>
    </w:p>
  </w:footnote>
  <w:footnote w:id="10">
    <w:p w14:paraId="198406ED" w14:textId="77777777" w:rsidR="00C054DA" w:rsidRDefault="00C054DA" w:rsidP="00541088">
      <w:pPr>
        <w:pStyle w:val="a3"/>
        <w:rPr>
          <w:rFonts w:hint="cs"/>
          <w:rtl/>
        </w:rPr>
      </w:pPr>
      <w:r>
        <w:rPr>
          <w:rStyle w:val="a5"/>
        </w:rPr>
        <w:footnoteRef/>
      </w:r>
      <w:r>
        <w:rPr>
          <w:rtl/>
        </w:rPr>
        <w:t xml:space="preserve"> </w:t>
      </w:r>
      <w:r>
        <w:rPr>
          <w:rFonts w:hint="cs"/>
          <w:rtl/>
        </w:rPr>
        <w:t xml:space="preserve">מהו זקן "אשמאי"? רש"י במקום מפרש: </w:t>
      </w:r>
      <w:r w:rsidR="00541088">
        <w:rPr>
          <w:rFonts w:hint="cs"/>
          <w:rtl/>
        </w:rPr>
        <w:t>"</w:t>
      </w:r>
      <w:r>
        <w:rPr>
          <w:rFonts w:hint="cs"/>
          <w:rtl/>
        </w:rPr>
        <w:t xml:space="preserve">אשם, רשע, עם הארץ", אך תוספות ופרשנים אחרים חולקים וסוברים שמדובר בזקן בור </w:t>
      </w:r>
      <w:r w:rsidR="00541088">
        <w:rPr>
          <w:rFonts w:hint="cs"/>
          <w:rtl/>
        </w:rPr>
        <w:t xml:space="preserve">ו"אשמאי" </w:t>
      </w:r>
      <w:r>
        <w:rPr>
          <w:rFonts w:hint="cs"/>
          <w:rtl/>
        </w:rPr>
        <w:t>הוא כמו "שממה". ובאמת, ניתן להבחין בין: תלמיד חכם, רשע, וזקן 'עם הארץ'. לנושא זה נתייחס להלן בשיטת איסי בן יהודה ורבי יוחנן. ובאמת לא ברורה כוונת רש"י. אם רצה להוציא מהמצווה את הרשע (הגדה של פסח) ולמעט בזקנים שאין לכבדם, מדוע כרך אשם, רשע ועם הארץ בנשימה אחת? ומה עם זקן שלא למד תורה אבל עסק הרבה בגמילות חסדים וצדקה ועזרה לזולת? ראה הסיפורים על מורידי הגשמים בגמרא תענית כב-כד!</w:t>
      </w:r>
    </w:p>
  </w:footnote>
  <w:footnote w:id="11">
    <w:p w14:paraId="790A83FE" w14:textId="77777777" w:rsidR="00336E23" w:rsidRDefault="00336E23" w:rsidP="00424FD5">
      <w:pPr>
        <w:pStyle w:val="a3"/>
        <w:rPr>
          <w:rFonts w:hint="cs"/>
        </w:rPr>
      </w:pPr>
      <w:r>
        <w:rPr>
          <w:rStyle w:val="a5"/>
        </w:rPr>
        <w:footnoteRef/>
      </w:r>
      <w:r>
        <w:rPr>
          <w:rtl/>
        </w:rPr>
        <w:t xml:space="preserve"> </w:t>
      </w:r>
      <w:r>
        <w:rPr>
          <w:rFonts w:hint="cs"/>
          <w:rtl/>
        </w:rPr>
        <w:t>ה</w:t>
      </w:r>
      <w:r w:rsidR="00424FD5">
        <w:rPr>
          <w:rFonts w:hint="cs"/>
          <w:rtl/>
        </w:rPr>
        <w:t xml:space="preserve">משך </w:t>
      </w:r>
      <w:r>
        <w:rPr>
          <w:rFonts w:hint="cs"/>
          <w:rtl/>
        </w:rPr>
        <w:t xml:space="preserve">"תנו רבנן" שבגמרא הוא פחות או יותר מדרש ספרא הנ"ל </w:t>
      </w:r>
      <w:r w:rsidR="00424FD5">
        <w:rPr>
          <w:rFonts w:hint="cs"/>
          <w:rtl/>
        </w:rPr>
        <w:t xml:space="preserve">(בהבדלים מסוימים שנציין להלן) ולפיכך דלגנו עליו. </w:t>
      </w:r>
      <w:r>
        <w:rPr>
          <w:rFonts w:hint="cs"/>
          <w:rtl/>
        </w:rPr>
        <w:t xml:space="preserve">נגשנו ישירות לדרשות שעל </w:t>
      </w:r>
      <w:r w:rsidR="00424FD5">
        <w:rPr>
          <w:rFonts w:hint="cs"/>
          <w:rtl/>
        </w:rPr>
        <w:t>כל הלכה ומשפט לחוד.</w:t>
      </w:r>
      <w:r>
        <w:rPr>
          <w:rFonts w:hint="cs"/>
          <w:rtl/>
        </w:rPr>
        <w:t xml:space="preserve"> </w:t>
      </w:r>
    </w:p>
  </w:footnote>
  <w:footnote w:id="12">
    <w:p w14:paraId="23769592" w14:textId="77777777" w:rsidR="00C054DA" w:rsidRDefault="00C054DA" w:rsidP="00C92315">
      <w:pPr>
        <w:pStyle w:val="a3"/>
        <w:rPr>
          <w:rFonts w:hint="cs"/>
          <w:rtl/>
        </w:rPr>
      </w:pPr>
      <w:r>
        <w:rPr>
          <w:rStyle w:val="a5"/>
        </w:rPr>
        <w:footnoteRef/>
      </w:r>
      <w:r>
        <w:rPr>
          <w:rtl/>
        </w:rPr>
        <w:t xml:space="preserve"> </w:t>
      </w:r>
      <w:r>
        <w:rPr>
          <w:rFonts w:hint="cs"/>
          <w:rtl/>
        </w:rPr>
        <w:t xml:space="preserve">הגמרא שואלת מה מוסיף רבי יוסי הגלילי על הדעה הראשונה ("תנא קמא") שכבר לימד אותנו שקמים רק מפני זקן שהוא גם חכם? האם לפסוקים השונים שכל אחד מביא יש משמעות להלכה? ותשובתה היא כן: עפ"י רבי יוסי הגלילי </w:t>
      </w:r>
      <w:r w:rsidR="00541088">
        <w:rPr>
          <w:rFonts w:hint="cs"/>
          <w:rtl/>
        </w:rPr>
        <w:t>שהלימוד הוא מהפסוק</w:t>
      </w:r>
      <w:r w:rsidR="00541088">
        <w:rPr>
          <w:rtl/>
        </w:rPr>
        <w:t xml:space="preserve"> </w:t>
      </w:r>
      <w:r w:rsidR="00541088">
        <w:rPr>
          <w:rFonts w:hint="cs"/>
          <w:rtl/>
        </w:rPr>
        <w:t>"</w:t>
      </w:r>
      <w:r w:rsidR="00541088">
        <w:rPr>
          <w:rtl/>
        </w:rPr>
        <w:t>ה' קנני ראשית דרכו</w:t>
      </w:r>
      <w:r w:rsidR="00541088">
        <w:rPr>
          <w:rFonts w:hint="cs"/>
          <w:rtl/>
        </w:rPr>
        <w:t xml:space="preserve">" שם לא נזכרה המילה "זקן", </w:t>
      </w:r>
      <w:r>
        <w:rPr>
          <w:rFonts w:hint="cs"/>
          <w:rtl/>
        </w:rPr>
        <w:t>יש לכבד גם "יניק וחכים", היינו תלמיד חכם צעיר. בכך נראה שחז"ל מוציאים את הפסוק עוד יותר מפשוטו</w:t>
      </w:r>
      <w:r w:rsidR="00541088">
        <w:rPr>
          <w:rFonts w:hint="cs"/>
          <w:rtl/>
        </w:rPr>
        <w:t>,</w:t>
      </w:r>
      <w:r>
        <w:rPr>
          <w:rFonts w:hint="cs"/>
          <w:rtl/>
        </w:rPr>
        <w:t xml:space="preserve"> פעמיים: מוציאים זקנים מסוימים (ראה הערה </w:t>
      </w:r>
      <w:r w:rsidR="00C92315">
        <w:rPr>
          <w:rFonts w:hint="cs"/>
          <w:rtl/>
        </w:rPr>
        <w:t>10</w:t>
      </w:r>
      <w:r>
        <w:rPr>
          <w:rFonts w:hint="cs"/>
          <w:rtl/>
        </w:rPr>
        <w:t>) ומכניסים תלמידי חכמים שאינם זקנים.</w:t>
      </w:r>
      <w:r w:rsidR="00541088">
        <w:rPr>
          <w:rFonts w:hint="cs"/>
          <w:rtl/>
        </w:rPr>
        <w:t xml:space="preserve"> ראה איך שיטות אלה השפיעו על תרגום אונקלוס שבד"כ נצמד למילות התורה </w:t>
      </w:r>
      <w:r w:rsidR="00336E23">
        <w:rPr>
          <w:rFonts w:hint="cs"/>
          <w:rtl/>
        </w:rPr>
        <w:t>במדויק</w:t>
      </w:r>
      <w:r w:rsidR="00541088">
        <w:rPr>
          <w:rFonts w:hint="cs"/>
          <w:rtl/>
        </w:rPr>
        <w:t xml:space="preserve">, אבל כאן מתרגם: </w:t>
      </w:r>
      <w:r w:rsidR="00336E23">
        <w:rPr>
          <w:rFonts w:hint="cs"/>
          <w:rtl/>
        </w:rPr>
        <w:t>"</w:t>
      </w:r>
      <w:r w:rsidR="00336E23">
        <w:rPr>
          <w:rtl/>
        </w:rPr>
        <w:t>מן קדם דסבר באוריתא תקום ותהדר אפי סבא ותדחל מאלהך אנא יי</w:t>
      </w:r>
      <w:r w:rsidR="00336E23">
        <w:rPr>
          <w:rFonts w:hint="cs"/>
          <w:rtl/>
        </w:rPr>
        <w:t>". וכך בדומה ה</w:t>
      </w:r>
      <w:r w:rsidR="00336E23">
        <w:rPr>
          <w:rtl/>
        </w:rPr>
        <w:t xml:space="preserve">תרגום </w:t>
      </w:r>
      <w:r w:rsidR="00336E23">
        <w:rPr>
          <w:rFonts w:hint="cs"/>
          <w:rtl/>
        </w:rPr>
        <w:t>המיוחס ל</w:t>
      </w:r>
      <w:r w:rsidR="00336E23">
        <w:rPr>
          <w:rtl/>
        </w:rPr>
        <w:t>יונתן</w:t>
      </w:r>
      <w:r w:rsidR="00336E23">
        <w:rPr>
          <w:rFonts w:hint="cs"/>
          <w:rtl/>
        </w:rPr>
        <w:t>: "</w:t>
      </w:r>
      <w:r w:rsidR="00336E23">
        <w:rPr>
          <w:rtl/>
        </w:rPr>
        <w:t>מִן קֳדָם סָבִין דִסְבִירִין בְּאוֹרַיְתָא תְּקוּמוּן וּתְיַיקֵר אַפֵּי חַכִּימָא וְתִדְחַל מֵאֱלָהָךְ אֲנָא יְיָ</w:t>
      </w:r>
      <w:r w:rsidR="00336E23">
        <w:rPr>
          <w:rFonts w:hint="cs"/>
          <w:rtl/>
        </w:rPr>
        <w:t xml:space="preserve">". ובתרגום </w:t>
      </w:r>
      <w:r w:rsidR="00336E23">
        <w:rPr>
          <w:rtl/>
        </w:rPr>
        <w:t xml:space="preserve">כתר יונתן </w:t>
      </w:r>
      <w:r w:rsidR="00336E23">
        <w:rPr>
          <w:rFonts w:hint="cs"/>
          <w:rtl/>
        </w:rPr>
        <w:t>חזרה לעברית: "</w:t>
      </w:r>
      <w:r w:rsidR="00336E23">
        <w:rPr>
          <w:rtl/>
        </w:rPr>
        <w:t>מִן לפני זקנים שמבינים בתורה תקומו ותכבד פני חכם ותירא מאלהיך</w:t>
      </w:r>
      <w:r w:rsidR="00336E23">
        <w:rPr>
          <w:rFonts w:hint="cs"/>
          <w:rtl/>
        </w:rPr>
        <w:t>".</w:t>
      </w:r>
    </w:p>
  </w:footnote>
  <w:footnote w:id="13">
    <w:p w14:paraId="1754C3E7" w14:textId="77777777" w:rsidR="00C054DA" w:rsidRDefault="00C054DA" w:rsidP="00424FD5">
      <w:pPr>
        <w:pStyle w:val="a3"/>
        <w:rPr>
          <w:rFonts w:hint="cs"/>
        </w:rPr>
      </w:pPr>
      <w:r>
        <w:rPr>
          <w:rStyle w:val="a5"/>
        </w:rPr>
        <w:footnoteRef/>
      </w:r>
      <w:r>
        <w:rPr>
          <w:rtl/>
        </w:rPr>
        <w:t xml:space="preserve"> </w:t>
      </w:r>
      <w:r>
        <w:rPr>
          <w:rFonts w:hint="cs"/>
          <w:rtl/>
        </w:rPr>
        <w:t>עד כאן כלשון ה</w:t>
      </w:r>
      <w:r w:rsidR="00336E23">
        <w:rPr>
          <w:rFonts w:hint="cs"/>
          <w:rtl/>
        </w:rPr>
        <w:t>"תנו רבנן" שבגמרא</w:t>
      </w:r>
      <w:r w:rsidR="00424FD5">
        <w:rPr>
          <w:rFonts w:hint="cs"/>
          <w:rtl/>
        </w:rPr>
        <w:t>, בדיוק כלשון מ</w:t>
      </w:r>
      <w:r w:rsidR="00336E23">
        <w:rPr>
          <w:rFonts w:hint="cs"/>
          <w:rtl/>
        </w:rPr>
        <w:t>דרש ספרא</w:t>
      </w:r>
      <w:r w:rsidR="00424FD5">
        <w:rPr>
          <w:rFonts w:hint="cs"/>
          <w:rtl/>
        </w:rPr>
        <w:t>, ש</w:t>
      </w:r>
      <w:r>
        <w:rPr>
          <w:rFonts w:hint="cs"/>
          <w:rtl/>
        </w:rPr>
        <w:t xml:space="preserve">מצוות </w:t>
      </w:r>
      <w:r w:rsidR="00336E23">
        <w:rPr>
          <w:rFonts w:hint="cs"/>
          <w:rtl/>
        </w:rPr>
        <w:t>"</w:t>
      </w:r>
      <w:r>
        <w:rPr>
          <w:rFonts w:hint="cs"/>
          <w:rtl/>
        </w:rPr>
        <w:t>מפני שיבה תקום", איננה דורשת הוצאה כספית.</w:t>
      </w:r>
      <w:r w:rsidR="00336E23">
        <w:rPr>
          <w:rFonts w:hint="cs"/>
          <w:rtl/>
        </w:rPr>
        <w:t xml:space="preserve"> </w:t>
      </w:r>
    </w:p>
  </w:footnote>
  <w:footnote w:id="14">
    <w:p w14:paraId="29EC41CC" w14:textId="77777777" w:rsidR="00C054DA" w:rsidRDefault="00C054DA" w:rsidP="00DC3044">
      <w:pPr>
        <w:pStyle w:val="a3"/>
        <w:rPr>
          <w:rFonts w:hint="cs"/>
          <w:rtl/>
        </w:rPr>
      </w:pPr>
      <w:r>
        <w:rPr>
          <w:rStyle w:val="a5"/>
        </w:rPr>
        <w:footnoteRef/>
      </w:r>
      <w:r>
        <w:rPr>
          <w:rtl/>
        </w:rPr>
        <w:t xml:space="preserve"> </w:t>
      </w:r>
      <w:r>
        <w:rPr>
          <w:rFonts w:hint="cs"/>
          <w:rtl/>
        </w:rPr>
        <w:t xml:space="preserve">הוצאה כספית ישירה אולי לא, אבל הפסד ממון כתוצאה מביטול מלאכה כן. הרי בעל מלאכה, כגון מנקב מרגליות (אבני חן) שהיא מלאכה מאד מיוחדת שמשלמים עליה הרבה, אם קם לכבוד זקן, מפסיד מזמן מלאכתו. ונראה לנו (גם אחרי שעיינו בראשונים על הדף) שמדובר בבעל מלאכה 'עצמאי' או קבלן שעובד לפי 'תוצרים' ולכן נקטה הגמרא את הדוגמא של מנקב מרגליות שהוא אומנות מיוחדת (ראה </w:t>
      </w:r>
      <w:r>
        <w:rPr>
          <w:rtl/>
        </w:rPr>
        <w:t xml:space="preserve">שיר השירים רבה </w:t>
      </w:r>
      <w:r>
        <w:rPr>
          <w:rFonts w:hint="cs"/>
          <w:rtl/>
        </w:rPr>
        <w:t>א ב: "</w:t>
      </w:r>
      <w:r>
        <w:rPr>
          <w:rtl/>
        </w:rPr>
        <w:t>אית דידע למחרוז ולא ידע למקדח</w:t>
      </w:r>
      <w:r>
        <w:rPr>
          <w:rFonts w:hint="cs"/>
          <w:rtl/>
        </w:rPr>
        <w:t>,</w:t>
      </w:r>
      <w:r>
        <w:rPr>
          <w:rtl/>
        </w:rPr>
        <w:t xml:space="preserve"> ואית דידע למקדח ולא ידע למחרוז</w:t>
      </w:r>
      <w:r>
        <w:rPr>
          <w:rFonts w:hint="cs"/>
          <w:rtl/>
        </w:rPr>
        <w:t xml:space="preserve">"). אבל שכיר שעובד לפי זמן, פשיטא שלא יעמוד לפני זקנים ותלמידי חכמים, שהרי אפילו לקריאת שמע אינו רשאי לשנות מקומו, ראה </w:t>
      </w:r>
      <w:r>
        <w:rPr>
          <w:rtl/>
        </w:rPr>
        <w:t>ברכות פרק ב</w:t>
      </w:r>
      <w:r>
        <w:rPr>
          <w:rFonts w:hint="cs"/>
          <w:rtl/>
        </w:rPr>
        <w:t xml:space="preserve"> </w:t>
      </w:r>
      <w:r>
        <w:rPr>
          <w:rtl/>
        </w:rPr>
        <w:t>משנה ד</w:t>
      </w:r>
      <w:r>
        <w:rPr>
          <w:rFonts w:hint="cs"/>
          <w:rtl/>
        </w:rPr>
        <w:t>: "</w:t>
      </w:r>
      <w:r>
        <w:rPr>
          <w:rtl/>
        </w:rPr>
        <w:t>האומנין קורין בראש האילן או בראש הנדבך</w:t>
      </w:r>
      <w:r>
        <w:rPr>
          <w:rFonts w:hint="cs"/>
          <w:rtl/>
        </w:rPr>
        <w:t>".</w:t>
      </w:r>
      <w:r w:rsidR="0049720D">
        <w:rPr>
          <w:rFonts w:hint="cs"/>
          <w:rtl/>
        </w:rPr>
        <w:t xml:space="preserve"> וראה שולחן ערוך יורה דעה רמד ה.</w:t>
      </w:r>
    </w:p>
  </w:footnote>
  <w:footnote w:id="15">
    <w:p w14:paraId="67A4F085" w14:textId="77777777" w:rsidR="00C054DA" w:rsidRDefault="00C054DA" w:rsidP="00A133EB">
      <w:pPr>
        <w:pStyle w:val="a3"/>
        <w:rPr>
          <w:rFonts w:hint="cs"/>
          <w:rtl/>
        </w:rPr>
      </w:pPr>
      <w:r>
        <w:rPr>
          <w:rStyle w:val="a5"/>
        </w:rPr>
        <w:footnoteRef/>
      </w:r>
      <w:r>
        <w:rPr>
          <w:rtl/>
        </w:rPr>
        <w:t xml:space="preserve"> </w:t>
      </w:r>
      <w:r>
        <w:rPr>
          <w:rFonts w:hint="cs"/>
          <w:rtl/>
        </w:rPr>
        <w:t>תשובת הגמרא היא שקימה והידור מלמדות זו על זו שאין להוציא עליהן ממון ואין להיבטל בעבורן ממלאכה. וככלל: "</w:t>
      </w:r>
      <w:r w:rsidRPr="00C00AB0">
        <w:rPr>
          <w:rtl/>
        </w:rPr>
        <w:t>אין בעלי אומניות רשאין לעמוד מפני תלמידי חכמים בשעה שעוסקין במלאכתם</w:t>
      </w:r>
      <w:r>
        <w:rPr>
          <w:rFonts w:hint="cs"/>
          <w:rtl/>
        </w:rPr>
        <w:t>"! ראה בהמשך הגמרא שם שהיא שואלת ממצוות הביכורים שם אומרת המשנה ב</w:t>
      </w:r>
      <w:r>
        <w:rPr>
          <w:rtl/>
        </w:rPr>
        <w:t>מסכת ביכורים פרק ג</w:t>
      </w:r>
      <w:r>
        <w:rPr>
          <w:rFonts w:hint="cs"/>
          <w:rtl/>
        </w:rPr>
        <w:t>: "</w:t>
      </w:r>
      <w:r>
        <w:rPr>
          <w:rtl/>
        </w:rPr>
        <w:t>וכל בעלי אומניות שבירושלם עומדים לפניהם ושואלין בשלומם אחינו אנשי המקום פלוני באתם לשלום</w:t>
      </w:r>
      <w:r>
        <w:rPr>
          <w:rFonts w:hint="cs"/>
          <w:rtl/>
        </w:rPr>
        <w:t>"! ומתרצת הגמרא: "</w:t>
      </w:r>
      <w:r>
        <w:rPr>
          <w:rtl/>
        </w:rPr>
        <w:t>א"ר יוחנן: מפניהם עומדים, מפני תלמידי חכמים אין עומדים. אמר רבי יוסי בר אבין: בוא וראה כמה חביבה מצוה בשעתה, שהרי מפניהם עומדים, מפני תלמידי חכמים אין עומדים</w:t>
      </w:r>
      <w:r>
        <w:rPr>
          <w:rFonts w:hint="cs"/>
          <w:rtl/>
        </w:rPr>
        <w:t>"</w:t>
      </w:r>
      <w:r>
        <w:rPr>
          <w:rtl/>
        </w:rPr>
        <w:t xml:space="preserve">. </w:t>
      </w:r>
      <w:r>
        <w:rPr>
          <w:rFonts w:hint="cs"/>
          <w:rtl/>
        </w:rPr>
        <w:t>ראה מקבילה בגמרא חולין נד ע"ב שרבי יוחנן ביקש משולחני (חלפן כספים) מטבע מסוימת על מנת למדוד נקב בבהמה (לדעת אם היא כשרה או טרפה) וביקש אותו שולחני לעמוד לכבודו של רבי יוחנן, אך זה היסה בו ואמר: "</w:t>
      </w:r>
      <w:r>
        <w:rPr>
          <w:rtl/>
        </w:rPr>
        <w:t>אמר לי: שב בני שב! אין בעלי אומניות רשאין לעמוד מפני תלמידי חכמים בשעה שעסוקין במלאכתם</w:t>
      </w:r>
      <w:r>
        <w:rPr>
          <w:rFonts w:hint="cs"/>
          <w:rtl/>
        </w:rPr>
        <w:t>". הוא רבי יוחנן שמצוטט גם בגמרא שלנו שמפני מביאי הביכורים עומדים בעלי האומניות, אך לא מ</w:t>
      </w:r>
      <w:r>
        <w:rPr>
          <w:rtl/>
        </w:rPr>
        <w:t>פני תלמידי חכמים</w:t>
      </w:r>
      <w:r>
        <w:rPr>
          <w:rFonts w:hint="cs"/>
          <w:rtl/>
        </w:rPr>
        <w:t xml:space="preserve">. כל כך גדולה היא המלאכה וגדולה הימנה "מצווה בשעתה"! אך יש לגמרא שם עוד הסבר שנהגו כבוד מיוחד במביאי הביכורים שמא לא ירצו שוב לבוא ואין מצוה דוחה את המלאכה. ראה שם. </w:t>
      </w:r>
    </w:p>
  </w:footnote>
  <w:footnote w:id="16">
    <w:p w14:paraId="3DAC0E1C" w14:textId="77777777" w:rsidR="00C054DA" w:rsidRDefault="00C054DA" w:rsidP="00DC3044">
      <w:pPr>
        <w:pStyle w:val="a3"/>
        <w:rPr>
          <w:rFonts w:hint="cs"/>
        </w:rPr>
      </w:pPr>
      <w:r>
        <w:rPr>
          <w:rStyle w:val="a5"/>
        </w:rPr>
        <w:footnoteRef/>
      </w:r>
      <w:r>
        <w:rPr>
          <w:rtl/>
        </w:rPr>
        <w:t xml:space="preserve"> </w:t>
      </w:r>
      <w:r>
        <w:rPr>
          <w:rFonts w:hint="cs"/>
          <w:rtl/>
        </w:rPr>
        <w:t xml:space="preserve">כאן מביאה הגמרא קטע שאיננו במדרש ספרא שבידינו. נראה שלפני </w:t>
      </w:r>
      <w:r w:rsidR="00DC3044">
        <w:rPr>
          <w:rFonts w:hint="cs"/>
          <w:rtl/>
        </w:rPr>
        <w:t>ה</w:t>
      </w:r>
      <w:r>
        <w:rPr>
          <w:rFonts w:hint="cs"/>
          <w:rtl/>
        </w:rPr>
        <w:t xml:space="preserve">אמוראים היה נוסח אחר ומורחב יותר של </w:t>
      </w:r>
      <w:r w:rsidR="00DC3044">
        <w:rPr>
          <w:rFonts w:hint="cs"/>
          <w:rtl/>
        </w:rPr>
        <w:t xml:space="preserve">מדרש </w:t>
      </w:r>
      <w:r>
        <w:rPr>
          <w:rFonts w:hint="cs"/>
          <w:rtl/>
        </w:rPr>
        <w:t>ספרא</w:t>
      </w:r>
      <w:r w:rsidR="00DC3044">
        <w:rPr>
          <w:rFonts w:hint="cs"/>
          <w:rtl/>
        </w:rPr>
        <w:t xml:space="preserve"> הנ"ל</w:t>
      </w:r>
      <w:r>
        <w:rPr>
          <w:rFonts w:hint="cs"/>
          <w:rtl/>
        </w:rPr>
        <w:t xml:space="preserve"> כפי שנראה עוד להלן. ושוב החיבור של "תקום והדרת" </w:t>
      </w:r>
      <w:r>
        <w:rPr>
          <w:rtl/>
        </w:rPr>
        <w:t>–</w:t>
      </w:r>
      <w:r>
        <w:rPr>
          <w:rFonts w:hint="cs"/>
          <w:rtl/>
        </w:rPr>
        <w:t xml:space="preserve"> הקימה וההידור.</w:t>
      </w:r>
    </w:p>
  </w:footnote>
  <w:footnote w:id="17">
    <w:p w14:paraId="0CA62250" w14:textId="77777777" w:rsidR="00C054DA" w:rsidRDefault="00C054DA">
      <w:pPr>
        <w:pStyle w:val="a3"/>
        <w:rPr>
          <w:rFonts w:hint="cs"/>
        </w:rPr>
      </w:pPr>
      <w:r>
        <w:rPr>
          <w:rStyle w:val="a5"/>
        </w:rPr>
        <w:footnoteRef/>
      </w:r>
      <w:r>
        <w:rPr>
          <w:rtl/>
        </w:rPr>
        <w:t xml:space="preserve"> </w:t>
      </w:r>
      <w:r>
        <w:rPr>
          <w:rFonts w:hint="cs"/>
          <w:rtl/>
        </w:rPr>
        <w:t>בית המרחץ.</w:t>
      </w:r>
    </w:p>
  </w:footnote>
  <w:footnote w:id="18">
    <w:p w14:paraId="5C7F1E3E" w14:textId="77777777" w:rsidR="00C054DA" w:rsidRDefault="00C054DA">
      <w:pPr>
        <w:pStyle w:val="a3"/>
        <w:rPr>
          <w:rFonts w:hint="cs"/>
        </w:rPr>
      </w:pPr>
      <w:r>
        <w:rPr>
          <w:rStyle w:val="a5"/>
        </w:rPr>
        <w:footnoteRef/>
      </w:r>
      <w:r>
        <w:rPr>
          <w:rtl/>
        </w:rPr>
        <w:t xml:space="preserve"> </w:t>
      </w:r>
      <w:r>
        <w:rPr>
          <w:rFonts w:hint="cs"/>
          <w:rtl/>
        </w:rPr>
        <w:t>לרבי יהודה הנשיא אביו של רבי שמעון.</w:t>
      </w:r>
    </w:p>
  </w:footnote>
  <w:footnote w:id="19">
    <w:p w14:paraId="13B81FCC" w14:textId="77777777" w:rsidR="00C054DA" w:rsidRDefault="00C054DA">
      <w:pPr>
        <w:pStyle w:val="a3"/>
        <w:rPr>
          <w:rFonts w:hint="cs"/>
          <w:rtl/>
        </w:rPr>
      </w:pPr>
      <w:r>
        <w:rPr>
          <w:rStyle w:val="a5"/>
        </w:rPr>
        <w:footnoteRef/>
      </w:r>
      <w:r>
        <w:rPr>
          <w:rtl/>
        </w:rPr>
        <w:t xml:space="preserve"> </w:t>
      </w:r>
      <w:r>
        <w:rPr>
          <w:rFonts w:hint="cs"/>
          <w:rtl/>
        </w:rPr>
        <w:t xml:space="preserve">שני תלמידים בכירים של רבי יהודה הנשיא, ר' חייא ובר קפרא (שגם ידעו להתעמת לא מעט עם רבם, מועד קטן טז א, נדרים נא א, ירושלמי כלאים ט ג ועוד) קובלים לפני רבי שבבו, ר' שמעון, לא קם לכבודם בבית המרחץ למרות שלימדו אותו לא מעט. ראה בפרט הקובלנה של בר קפרא על שלימד אותו תורת כהנים, הוא מדרש ספרא </w:t>
      </w:r>
      <w:r>
        <w:rPr>
          <w:rtl/>
        </w:rPr>
        <w:t>–</w:t>
      </w:r>
      <w:r>
        <w:rPr>
          <w:rFonts w:hint="cs"/>
          <w:rtl/>
        </w:rPr>
        <w:t xml:space="preserve"> הבסיס לגמרא בה אנו עוסקים). תשובת רבי שם היא: "</w:t>
      </w:r>
      <w:r>
        <w:rPr>
          <w:rtl/>
        </w:rPr>
        <w:t>שמא בהן יושב ומהרהר</w:t>
      </w:r>
      <w:r>
        <w:rPr>
          <w:rFonts w:hint="cs"/>
          <w:rtl/>
        </w:rPr>
        <w:t>", שמעון בנו ולכן לא קם לכבודם. משמע שאם לא היה מהרהר בדברי תורה, צריך היה לקום לכבודם, והרי זה אירע בבית המרחץ! תשובת הגמרא שם שיש להבחין בין החלק הפנימי והחיצוני של בית המרחץ ובאמת אין מצוות הידור וקימה בבית המרחץ עצמו.</w:t>
      </w:r>
    </w:p>
  </w:footnote>
  <w:footnote w:id="20">
    <w:p w14:paraId="19A87E79" w14:textId="77777777" w:rsidR="00C054DA" w:rsidRDefault="00C054DA" w:rsidP="00194B91">
      <w:pPr>
        <w:pStyle w:val="a3"/>
        <w:rPr>
          <w:rFonts w:hint="cs"/>
          <w:rtl/>
        </w:rPr>
      </w:pPr>
      <w:r>
        <w:rPr>
          <w:rStyle w:val="a5"/>
        </w:rPr>
        <w:footnoteRef/>
      </w:r>
      <w:r>
        <w:rPr>
          <w:rtl/>
        </w:rPr>
        <w:t xml:space="preserve"> </w:t>
      </w:r>
      <w:r>
        <w:rPr>
          <w:rFonts w:hint="cs"/>
          <w:rtl/>
        </w:rPr>
        <w:t>בקטע שהשמטנו שואלת הגמרא: "</w:t>
      </w:r>
      <w:r w:rsidRPr="00C054DA">
        <w:rPr>
          <w:rtl/>
        </w:rPr>
        <w:t>אטו ברשיעי עסקינן?</w:t>
      </w:r>
      <w:r>
        <w:rPr>
          <w:rFonts w:hint="cs"/>
          <w:rtl/>
        </w:rPr>
        <w:t xml:space="preserve">" </w:t>
      </w:r>
      <w:r>
        <w:rPr>
          <w:rtl/>
        </w:rPr>
        <w:t>–</w:t>
      </w:r>
      <w:r>
        <w:rPr>
          <w:rFonts w:hint="cs"/>
          <w:rtl/>
        </w:rPr>
        <w:t xml:space="preserve"> האם אנחנו עוסקים</w:t>
      </w:r>
      <w:r w:rsidRPr="00C054DA">
        <w:rPr>
          <w:rtl/>
        </w:rPr>
        <w:t xml:space="preserve"> </w:t>
      </w:r>
      <w:r>
        <w:rPr>
          <w:rFonts w:hint="cs"/>
          <w:rtl/>
        </w:rPr>
        <w:t>כאן באדם רשע שראה זקן מרחוק ועצם את עיניו עד שזה יגיע לתחום החיוב שהוא כפי שראינו כבר לעיל: ארבע אמות.</w:t>
      </w:r>
      <w:r w:rsidR="00194B91">
        <w:rPr>
          <w:rFonts w:hint="cs"/>
          <w:rtl/>
        </w:rPr>
        <w:t xml:space="preserve"> על התחכמות כגון זו אומרת התורה (הדרשה) "תקום ויראת" </w:t>
      </w:r>
      <w:r w:rsidR="00194B91">
        <w:rPr>
          <w:rtl/>
        </w:rPr>
        <w:t>–</w:t>
      </w:r>
      <w:r w:rsidR="00194B91">
        <w:rPr>
          <w:rFonts w:hint="cs"/>
          <w:rtl/>
        </w:rPr>
        <w:t xml:space="preserve"> שהדברים מסורים ללב ואם יש יראה וכנות בלבבך ואתה יודע שראית רק בחרת לעצום את עיניך, אז תקום!</w:t>
      </w:r>
    </w:p>
  </w:footnote>
  <w:footnote w:id="21">
    <w:p w14:paraId="7008A59F" w14:textId="77777777" w:rsidR="00194B91" w:rsidRDefault="00194B91">
      <w:pPr>
        <w:pStyle w:val="a3"/>
        <w:rPr>
          <w:rFonts w:hint="cs"/>
        </w:rPr>
      </w:pPr>
      <w:r>
        <w:rPr>
          <w:rStyle w:val="a5"/>
        </w:rPr>
        <w:footnoteRef/>
      </w:r>
      <w:r>
        <w:rPr>
          <w:rtl/>
        </w:rPr>
        <w:t xml:space="preserve"> </w:t>
      </w:r>
      <w:r>
        <w:rPr>
          <w:rFonts w:hint="cs"/>
          <w:rtl/>
        </w:rPr>
        <w:t>בתוספתא בה פתחנו.</w:t>
      </w:r>
    </w:p>
  </w:footnote>
  <w:footnote w:id="22">
    <w:p w14:paraId="16C6B169" w14:textId="77777777" w:rsidR="00194B91" w:rsidRDefault="00194B91" w:rsidP="00024E58">
      <w:pPr>
        <w:pStyle w:val="a3"/>
        <w:rPr>
          <w:rFonts w:hint="cs"/>
          <w:rtl/>
        </w:rPr>
      </w:pPr>
      <w:r>
        <w:rPr>
          <w:rStyle w:val="a5"/>
        </w:rPr>
        <w:footnoteRef/>
      </w:r>
      <w:r>
        <w:rPr>
          <w:rtl/>
        </w:rPr>
        <w:t xml:space="preserve"> </w:t>
      </w:r>
      <w:r>
        <w:rPr>
          <w:rFonts w:hint="cs"/>
          <w:rtl/>
        </w:rPr>
        <w:t>מנגד, ראה בהמשך הגמרא שם, הקפיד מאד אביי כאשר ישבו חכמים בצד אחד של הנהר והוא עבר בצד האחר, ולא קמו לכבודו!</w:t>
      </w:r>
    </w:p>
  </w:footnote>
  <w:footnote w:id="23">
    <w:p w14:paraId="5F90CB4E" w14:textId="77777777" w:rsidR="001C5941" w:rsidRDefault="001C5941" w:rsidP="00AA111C">
      <w:pPr>
        <w:pStyle w:val="a3"/>
        <w:rPr>
          <w:rFonts w:hint="cs"/>
          <w:rtl/>
        </w:rPr>
      </w:pPr>
      <w:r>
        <w:rPr>
          <w:rStyle w:val="a5"/>
        </w:rPr>
        <w:footnoteRef/>
      </w:r>
      <w:r>
        <w:rPr>
          <w:rtl/>
        </w:rPr>
        <w:t xml:space="preserve"> </w:t>
      </w:r>
      <w:r>
        <w:rPr>
          <w:rFonts w:hint="cs"/>
          <w:rtl/>
        </w:rPr>
        <w:t>ונשמטה המילה "מאלהיך" שנמצאת בספרא.</w:t>
      </w:r>
      <w:r w:rsidR="00AA111C">
        <w:rPr>
          <w:rFonts w:hint="cs"/>
          <w:rtl/>
        </w:rPr>
        <w:t xml:space="preserve"> אבל היא עומדת ברקע וכנראה קצרו המעתיקים. </w:t>
      </w:r>
    </w:p>
  </w:footnote>
  <w:footnote w:id="24">
    <w:p w14:paraId="50D45816" w14:textId="77777777" w:rsidR="001C5941" w:rsidRDefault="001C5941" w:rsidP="00D179CF">
      <w:pPr>
        <w:pStyle w:val="a3"/>
        <w:rPr>
          <w:rFonts w:hint="cs"/>
          <w:rtl/>
        </w:rPr>
      </w:pPr>
      <w:r>
        <w:rPr>
          <w:rStyle w:val="a5"/>
        </w:rPr>
        <w:footnoteRef/>
      </w:r>
      <w:r>
        <w:rPr>
          <w:rtl/>
        </w:rPr>
        <w:t xml:space="preserve"> </w:t>
      </w:r>
      <w:r>
        <w:rPr>
          <w:rFonts w:hint="cs"/>
          <w:rtl/>
        </w:rPr>
        <w:t xml:space="preserve">שאם הזקן עושה הקפה על מנת שלא להטריח אנשים שיעמדו לכבודו ויהדרו בכבודו- הוא זוכה לאריכות ימים. ראה המנהג שלא להפסיע על ראשי העם, </w:t>
      </w:r>
      <w:r>
        <w:rPr>
          <w:rtl/>
        </w:rPr>
        <w:t>מסכת מגילה כז ע</w:t>
      </w:r>
      <w:r>
        <w:rPr>
          <w:rFonts w:hint="cs"/>
          <w:rtl/>
        </w:rPr>
        <w:t>"ב: "</w:t>
      </w:r>
      <w:r>
        <w:rPr>
          <w:rtl/>
        </w:rPr>
        <w:t>שאלו תלמידיו את רבי אלעזר בן שמוע: במה הארכת ימים? אמר להם: מימי לא עשיתי קפנדריא לבית הכנסת, ולא פסעתי על ראשי עם קדוש, ולא נשאתי כפי בלא ברכה</w:t>
      </w:r>
      <w:r>
        <w:rPr>
          <w:rFonts w:hint="cs"/>
          <w:rtl/>
        </w:rPr>
        <w:t>"</w:t>
      </w:r>
      <w:r w:rsidR="00D179CF">
        <w:rPr>
          <w:rFonts w:hint="cs"/>
          <w:rtl/>
        </w:rPr>
        <w:t xml:space="preserve"> (ראה גם </w:t>
      </w:r>
      <w:r>
        <w:rPr>
          <w:rFonts w:hint="cs"/>
          <w:rtl/>
        </w:rPr>
        <w:t xml:space="preserve">סנהדרין ז ע"ב, יבמות קה ע"ב, הוריות יג ע"ב </w:t>
      </w:r>
      <w:r w:rsidR="00D179CF">
        <w:rPr>
          <w:rFonts w:hint="cs"/>
          <w:rtl/>
        </w:rPr>
        <w:t>בנושא פסיעה על ראשי העם). ושטיינזלץ מביא את פירוש הש"ך שמדובר בתקופה בה היו אנשים יושבים על הקרקע וכל קימה וישיבה היה בה טורח גדול. ומן הסתם גם איבוד זמן של לימוד תורה. ראה הנהגות הכיבודים שהנהיג רבן שמעון בן גמליאל בסוף מסכת הוריות ושעוררו מחלוקת קשה כנגדו. וראה הסיפור על ר' ישמעאל בר' יוסי בגמרא יבמות קה ב.</w:t>
      </w:r>
      <w:r>
        <w:rPr>
          <w:rFonts w:hint="cs"/>
          <w:rtl/>
        </w:rPr>
        <w:t xml:space="preserve"> </w:t>
      </w:r>
    </w:p>
  </w:footnote>
  <w:footnote w:id="25">
    <w:p w14:paraId="7D441B48" w14:textId="77777777" w:rsidR="001C5941" w:rsidRDefault="001C5941" w:rsidP="00024E58">
      <w:pPr>
        <w:pStyle w:val="a3"/>
        <w:rPr>
          <w:rFonts w:hint="cs"/>
          <w:rtl/>
        </w:rPr>
      </w:pPr>
      <w:r>
        <w:rPr>
          <w:rStyle w:val="a5"/>
        </w:rPr>
        <w:footnoteRef/>
      </w:r>
      <w:r>
        <w:rPr>
          <w:rtl/>
        </w:rPr>
        <w:t xml:space="preserve"> </w:t>
      </w:r>
      <w:r>
        <w:rPr>
          <w:rFonts w:hint="cs"/>
          <w:rtl/>
        </w:rPr>
        <w:t xml:space="preserve">וכך עשו אביי ור' זירא. </w:t>
      </w:r>
      <w:r w:rsidR="00EF641B">
        <w:rPr>
          <w:rFonts w:hint="cs"/>
          <w:rtl/>
        </w:rPr>
        <w:t xml:space="preserve">אבל ראה דעה אחרת </w:t>
      </w:r>
      <w:r w:rsidR="00EF641B">
        <w:rPr>
          <w:rtl/>
        </w:rPr>
        <w:t>ב</w:t>
      </w:r>
      <w:r w:rsidR="00EF641B">
        <w:rPr>
          <w:rFonts w:hint="cs"/>
          <w:rtl/>
        </w:rPr>
        <w:t xml:space="preserve">מדרש </w:t>
      </w:r>
      <w:r w:rsidR="00EF641B">
        <w:rPr>
          <w:rtl/>
        </w:rPr>
        <w:t>מדבר רבה טו</w:t>
      </w:r>
      <w:r w:rsidR="00EF641B">
        <w:rPr>
          <w:rFonts w:hint="cs"/>
          <w:rtl/>
        </w:rPr>
        <w:t xml:space="preserve"> יז על הפסוק: "אספה לי שבעים איש מזקני ישראל": "</w:t>
      </w:r>
      <w:r w:rsidR="00EF641B">
        <w:rPr>
          <w:rtl/>
        </w:rPr>
        <w:t>אמר רבי אבא הכהן בר פפא</w:t>
      </w:r>
      <w:r w:rsidR="00EF641B">
        <w:rPr>
          <w:rFonts w:hint="cs"/>
          <w:rtl/>
        </w:rPr>
        <w:t>:</w:t>
      </w:r>
      <w:r w:rsidR="00EF641B">
        <w:rPr>
          <w:rtl/>
        </w:rPr>
        <w:t xml:space="preserve"> כשהייתי רואה סיעה של בני אדם הייתי הולך בדרך אחרת שלא להטריח עליהן</w:t>
      </w:r>
      <w:r w:rsidR="00C11821">
        <w:rPr>
          <w:rFonts w:hint="cs"/>
          <w:rtl/>
        </w:rPr>
        <w:t>,</w:t>
      </w:r>
      <w:r w:rsidR="00EF641B">
        <w:rPr>
          <w:rtl/>
        </w:rPr>
        <w:t xml:space="preserve"> שלא יהיו רואין ועומדים מלפני</w:t>
      </w:r>
      <w:r w:rsidR="00C11821">
        <w:rPr>
          <w:rFonts w:hint="cs"/>
          <w:rtl/>
        </w:rPr>
        <w:t>.</w:t>
      </w:r>
      <w:r w:rsidR="00EF641B">
        <w:rPr>
          <w:rtl/>
        </w:rPr>
        <w:t xml:space="preserve"> וכשאמרתי דברים לפני רבי יוסי ב"ר זבידא אמר לי</w:t>
      </w:r>
      <w:r w:rsidR="00C11821">
        <w:rPr>
          <w:rFonts w:hint="cs"/>
          <w:rtl/>
        </w:rPr>
        <w:t>:</w:t>
      </w:r>
      <w:r w:rsidR="00EF641B">
        <w:rPr>
          <w:rtl/>
        </w:rPr>
        <w:t xml:space="preserve"> צריך אתה לעבור לפניהם ויהיו רואין אותך ועומדים לפניך ואת מביאם לידי יראת שמים</w:t>
      </w:r>
      <w:r w:rsidR="00C11821">
        <w:rPr>
          <w:rFonts w:hint="cs"/>
          <w:rtl/>
        </w:rPr>
        <w:t>,</w:t>
      </w:r>
      <w:r w:rsidR="00EF641B">
        <w:rPr>
          <w:rtl/>
        </w:rPr>
        <w:t xml:space="preserve"> שנא</w:t>
      </w:r>
      <w:r w:rsidR="00C11821">
        <w:rPr>
          <w:rFonts w:hint="cs"/>
          <w:rtl/>
        </w:rPr>
        <w:t xml:space="preserve">מר: </w:t>
      </w:r>
      <w:r w:rsidR="00EF641B">
        <w:rPr>
          <w:rtl/>
        </w:rPr>
        <w:t>מפני שיבה תקום ויראת מאלהיך</w:t>
      </w:r>
      <w:r w:rsidR="00C11821">
        <w:rPr>
          <w:rFonts w:hint="cs"/>
          <w:rtl/>
        </w:rPr>
        <w:t>".</w:t>
      </w:r>
    </w:p>
  </w:footnote>
  <w:footnote w:id="26">
    <w:p w14:paraId="38D78A73" w14:textId="77777777" w:rsidR="00335165" w:rsidRDefault="00335165" w:rsidP="00962A87">
      <w:pPr>
        <w:pStyle w:val="a3"/>
        <w:rPr>
          <w:rFonts w:hint="cs"/>
          <w:rtl/>
        </w:rPr>
      </w:pPr>
      <w:r>
        <w:rPr>
          <w:rStyle w:val="a5"/>
        </w:rPr>
        <w:footnoteRef/>
      </w:r>
      <w:r>
        <w:rPr>
          <w:rtl/>
        </w:rPr>
        <w:t xml:space="preserve"> </w:t>
      </w:r>
      <w:r>
        <w:rPr>
          <w:rFonts w:hint="cs"/>
          <w:rtl/>
        </w:rPr>
        <w:t>ולכן ליבם גס בהם</w:t>
      </w:r>
      <w:r w:rsidR="00962A87">
        <w:rPr>
          <w:rFonts w:hint="cs"/>
          <w:rtl/>
        </w:rPr>
        <w:t>.</w:t>
      </w:r>
      <w:r>
        <w:rPr>
          <w:rFonts w:hint="cs"/>
          <w:rtl/>
        </w:rPr>
        <w:t xml:space="preserve"> אולי </w:t>
      </w:r>
      <w:r w:rsidR="00962A87">
        <w:rPr>
          <w:rFonts w:hint="cs"/>
          <w:rtl/>
        </w:rPr>
        <w:t>גם משום שה</w:t>
      </w:r>
      <w:r>
        <w:rPr>
          <w:rFonts w:hint="cs"/>
          <w:rtl/>
        </w:rPr>
        <w:t xml:space="preserve">חכמים </w:t>
      </w:r>
      <w:r w:rsidR="00962A87">
        <w:rPr>
          <w:rFonts w:hint="cs"/>
          <w:rtl/>
        </w:rPr>
        <w:t xml:space="preserve">במתא מחסיא </w:t>
      </w:r>
      <w:r>
        <w:rPr>
          <w:rFonts w:hint="cs"/>
          <w:rtl/>
        </w:rPr>
        <w:t xml:space="preserve">לא הקפידו </w:t>
      </w:r>
      <w:r w:rsidR="00962A87">
        <w:rPr>
          <w:rFonts w:hint="cs"/>
          <w:rtl/>
        </w:rPr>
        <w:t>ל</w:t>
      </w:r>
      <w:r>
        <w:rPr>
          <w:rFonts w:hint="cs"/>
          <w:rtl/>
        </w:rPr>
        <w:t>הקיף והטריחו מדי את הציבור. ועכ"פ, למדנו מאירוע זה שכיסוי ראש הוא מתן כבוד ולא הורדת הכובע כמקובל בימינו.</w:t>
      </w:r>
    </w:p>
  </w:footnote>
  <w:footnote w:id="27">
    <w:p w14:paraId="3FE729D4" w14:textId="77777777" w:rsidR="00335165" w:rsidRDefault="00335165" w:rsidP="00BA2A0A">
      <w:pPr>
        <w:pStyle w:val="a3"/>
        <w:rPr>
          <w:rFonts w:hint="cs"/>
        </w:rPr>
      </w:pPr>
      <w:r>
        <w:rPr>
          <w:rStyle w:val="a5"/>
        </w:rPr>
        <w:footnoteRef/>
      </w:r>
      <w:r>
        <w:rPr>
          <w:rtl/>
        </w:rPr>
        <w:t xml:space="preserve"> </w:t>
      </w:r>
      <w:r>
        <w:rPr>
          <w:rFonts w:hint="cs"/>
          <w:rtl/>
        </w:rPr>
        <w:t>זו שוב תוספת ש</w:t>
      </w:r>
      <w:r w:rsidR="00C92315">
        <w:rPr>
          <w:rFonts w:hint="cs"/>
          <w:rtl/>
        </w:rPr>
        <w:t>ל הגמרא שא</w:t>
      </w:r>
      <w:r>
        <w:rPr>
          <w:rFonts w:hint="cs"/>
          <w:rtl/>
        </w:rPr>
        <w:t xml:space="preserve">יננה בספרא, בדומה למה שראינו לעיל לגבי בית הכסא ובית המרחץ (הערה </w:t>
      </w:r>
      <w:r w:rsidR="00C92315">
        <w:rPr>
          <w:rFonts w:hint="cs"/>
          <w:rtl/>
        </w:rPr>
        <w:t>16</w:t>
      </w:r>
      <w:r>
        <w:rPr>
          <w:rFonts w:hint="cs"/>
          <w:rtl/>
        </w:rPr>
        <w:t xml:space="preserve"> לעיל).</w:t>
      </w:r>
      <w:r w:rsidR="00D179CF">
        <w:rPr>
          <w:rFonts w:hint="cs"/>
          <w:rtl/>
        </w:rPr>
        <w:t xml:space="preserve"> תוספת זו מעוררת מחדש את הדיון על "זקן אשמאי" שמצוי בראש הספרא והסוגיה בקידושין. ראה הערה 10 לעיל. מי הוא הזקן שעליו מדברת התורה: "מפני שיבה תקום והדרת פני זקן"?</w:t>
      </w:r>
      <w:r w:rsidR="00B2176C">
        <w:rPr>
          <w:rFonts w:hint="cs"/>
          <w:rtl/>
        </w:rPr>
        <w:t xml:space="preserve"> ראה רש"י במקום שמסביר: "אפילו זקן אשמאי", היינו שאיסי בן יהודה חולק על "תנא קמא" שבתחילת הסוגיה! ולפי שיטת רש"י עצמו, </w:t>
      </w:r>
      <w:r w:rsidR="00C92315">
        <w:rPr>
          <w:rFonts w:hint="cs"/>
          <w:rtl/>
        </w:rPr>
        <w:t xml:space="preserve">אם כך </w:t>
      </w:r>
      <w:r w:rsidR="00B2176C">
        <w:rPr>
          <w:rFonts w:hint="cs"/>
          <w:rtl/>
        </w:rPr>
        <w:t>גם זקן רשע ואשם!</w:t>
      </w:r>
      <w:r w:rsidR="00BA2A0A">
        <w:rPr>
          <w:rFonts w:hint="cs"/>
          <w:rtl/>
        </w:rPr>
        <w:t xml:space="preserve"> אבל לא כך נראה מפשט הסוגיה. יש זקן אשמאי (רשע), ויש "יניק וחכים", ויש זקני גויים מכובדים, ולהלן נראה הבחנות נוספות כמו "בעל מעשים".</w:t>
      </w:r>
      <w:r w:rsidR="00B2176C">
        <w:rPr>
          <w:rFonts w:hint="cs"/>
          <w:rtl/>
        </w:rPr>
        <w:t xml:space="preserve"> </w:t>
      </w:r>
      <w:r>
        <w:rPr>
          <w:rFonts w:hint="cs"/>
          <w:rtl/>
        </w:rPr>
        <w:t xml:space="preserve">  </w:t>
      </w:r>
    </w:p>
  </w:footnote>
  <w:footnote w:id="28">
    <w:p w14:paraId="223C91DE" w14:textId="77777777" w:rsidR="008B64A0" w:rsidRDefault="00D179CF" w:rsidP="00BA2A0A">
      <w:pPr>
        <w:pStyle w:val="a3"/>
        <w:rPr>
          <w:rFonts w:hint="cs"/>
        </w:rPr>
      </w:pPr>
      <w:r>
        <w:rPr>
          <w:rStyle w:val="a5"/>
        </w:rPr>
        <w:footnoteRef/>
      </w:r>
      <w:r>
        <w:rPr>
          <w:rtl/>
        </w:rPr>
        <w:t xml:space="preserve"> </w:t>
      </w:r>
      <w:r>
        <w:rPr>
          <w:rFonts w:hint="cs"/>
          <w:rtl/>
        </w:rPr>
        <w:t>ר' יוחנן היה עומד לפני זקני גויים, שהיה אומר: כמה הרפתקאות עברו עליהם. כמה אירועי חיים ראו והתנסו בהם!</w:t>
      </w:r>
      <w:r w:rsidR="008B64A0">
        <w:rPr>
          <w:rFonts w:hint="cs"/>
          <w:rtl/>
        </w:rPr>
        <w:t xml:space="preserve"> ושם עוד חכמים כמו </w:t>
      </w:r>
      <w:r w:rsidR="008B64A0">
        <w:rPr>
          <w:rtl/>
        </w:rPr>
        <w:t>רבא</w:t>
      </w:r>
      <w:r w:rsidR="008B64A0">
        <w:rPr>
          <w:rFonts w:hint="cs"/>
          <w:rtl/>
        </w:rPr>
        <w:t xml:space="preserve">, </w:t>
      </w:r>
      <w:r w:rsidR="008B64A0">
        <w:rPr>
          <w:rtl/>
        </w:rPr>
        <w:t xml:space="preserve">אביי </w:t>
      </w:r>
      <w:r w:rsidR="008B64A0">
        <w:rPr>
          <w:rFonts w:hint="cs"/>
          <w:rtl/>
        </w:rPr>
        <w:t>ו</w:t>
      </w:r>
      <w:r w:rsidR="008B64A0">
        <w:rPr>
          <w:rtl/>
        </w:rPr>
        <w:t xml:space="preserve">רב נחמן </w:t>
      </w:r>
      <w:r w:rsidR="008B64A0">
        <w:rPr>
          <w:rFonts w:hint="cs"/>
          <w:rtl/>
        </w:rPr>
        <w:t>שנהגו כבוד בזקני גויים, מן הסתם שחיו בשכנותם, בתורה זו או אחרת. העימות עם "זקן אשמאי" לעיל הוא ברור, אלא אם נלך לקיצוניות של רשע כפי שרש"י בתחילה שרק זקן רשע אין להדר בכבודו. אבל כפי שראינו והערנו, גם בלי זקן אשמאי יש אפשרויות רבות: זקן רבו מובהק, זקן תלמיד חכם, זקן שאינו תלמיד חכם אבל גומל חסדים ועוסק במצוות, זקן גוי הגון, זקן סתם שאיננו יודעים עליו כלום. כיצד ננהג בכל אלה? האם לא על כגון אלה אמרה תורה: "ועשית הטוב והישר:? וחכמים: "איזו היא דרך שיבור לו האדם כל שהיא תפארת לעוש</w:t>
      </w:r>
      <w:r w:rsidR="00B2176C">
        <w:rPr>
          <w:rFonts w:hint="cs"/>
          <w:rtl/>
        </w:rPr>
        <w:t>י</w:t>
      </w:r>
      <w:r w:rsidR="008B64A0">
        <w:rPr>
          <w:rFonts w:hint="cs"/>
          <w:rtl/>
        </w:rPr>
        <w:t xml:space="preserve">ה ותפארת לו מן האדם" </w:t>
      </w:r>
      <w:r w:rsidR="00B2176C">
        <w:rPr>
          <w:rFonts w:hint="cs"/>
          <w:rtl/>
        </w:rPr>
        <w:t>(אבות ראש פרק ב)</w:t>
      </w:r>
      <w:r w:rsidR="00BA2A0A">
        <w:rPr>
          <w:rFonts w:hint="cs"/>
          <w:rtl/>
        </w:rPr>
        <w:t>?</w:t>
      </w:r>
    </w:p>
  </w:footnote>
  <w:footnote w:id="29">
    <w:p w14:paraId="08B4C20D" w14:textId="77777777" w:rsidR="00B2176C" w:rsidRDefault="00B2176C" w:rsidP="00024E58">
      <w:pPr>
        <w:pStyle w:val="a3"/>
        <w:rPr>
          <w:rFonts w:hint="cs"/>
          <w:rtl/>
        </w:rPr>
      </w:pPr>
      <w:r>
        <w:rPr>
          <w:rStyle w:val="a5"/>
        </w:rPr>
        <w:footnoteRef/>
      </w:r>
      <w:r>
        <w:rPr>
          <w:rtl/>
        </w:rPr>
        <w:t xml:space="preserve"> </w:t>
      </w:r>
      <w:r>
        <w:rPr>
          <w:rFonts w:hint="cs"/>
          <w:rtl/>
        </w:rPr>
        <w:t xml:space="preserve">וגם על זה מינימום זה אומרת הגמרא שם, שהחכם מצדו לא יטריח. נראה שבאמירה קצרה זו אנו נוגעים בשורשי המצווה והבנת "ויראת מאלוהיך" שבפסוק שהוא כאמור שונה משאר "ויראת מאלוהיך" שבתורה. כיבוד הזקנים בכלל, תלמידי חכמים בפרט הוא משום שיראתם היא מעין יראת השכינה. ראה </w:t>
      </w:r>
      <w:r>
        <w:rPr>
          <w:rtl/>
        </w:rPr>
        <w:t>מדרש תנחומא (בובר) פרשת בהעלותך</w:t>
      </w:r>
      <w:r>
        <w:rPr>
          <w:rFonts w:hint="cs"/>
          <w:rtl/>
        </w:rPr>
        <w:t>: "</w:t>
      </w:r>
      <w:r>
        <w:rPr>
          <w:rtl/>
        </w:rPr>
        <w:t>ולא יאריך ימים כצל אשר איננו ירא מלפני אלהים (קהלת ח יג), מורא זה איני יודע מה הוא, כשהוא אומר מפני שיבה תקום וגו' ויראת מאלהיך, הוי אומר זה מוראת תלמידי חכמים</w:t>
      </w:r>
      <w:r>
        <w:rPr>
          <w:rFonts w:hint="cs"/>
          <w:rtl/>
        </w:rPr>
        <w:t xml:space="preserve">". ראה גם </w:t>
      </w:r>
      <w:r>
        <w:rPr>
          <w:rtl/>
        </w:rPr>
        <w:t>שאילתות דרב אחאי פרשת קדושים שאילתא קא</w:t>
      </w:r>
      <w:r>
        <w:rPr>
          <w:rFonts w:hint="cs"/>
          <w:rtl/>
        </w:rPr>
        <w:t xml:space="preserve"> שמזכיר בהקשר לכיבוד זקנים תלמידי חכמים את דרשת רבי עקיבא: "</w:t>
      </w:r>
      <w:r>
        <w:rPr>
          <w:rtl/>
        </w:rPr>
        <w:t xml:space="preserve">את יי' אלהיך תירא </w:t>
      </w:r>
      <w:r>
        <w:rPr>
          <w:rFonts w:hint="cs"/>
          <w:rtl/>
        </w:rPr>
        <w:t xml:space="preserve">- </w:t>
      </w:r>
      <w:r>
        <w:rPr>
          <w:rtl/>
        </w:rPr>
        <w:t>לרבות תלמידי חכמים</w:t>
      </w:r>
      <w:r>
        <w:rPr>
          <w:rFonts w:hint="cs"/>
          <w:rtl/>
        </w:rPr>
        <w:t>". אם כך, אי אפשר שכבודו של החכם יהיה מרובה מכבוד שמים!</w:t>
      </w:r>
      <w:r w:rsidR="00D5482A">
        <w:rPr>
          <w:rFonts w:hint="cs"/>
          <w:rtl/>
        </w:rPr>
        <w:t xml:space="preserve"> </w:t>
      </w:r>
    </w:p>
  </w:footnote>
  <w:footnote w:id="30">
    <w:p w14:paraId="19851C61" w14:textId="77777777" w:rsidR="00990DF1" w:rsidRDefault="00990DF1">
      <w:pPr>
        <w:pStyle w:val="a3"/>
        <w:rPr>
          <w:rFonts w:hint="cs"/>
          <w:rtl/>
        </w:rPr>
      </w:pPr>
      <w:r>
        <w:rPr>
          <w:rStyle w:val="a5"/>
        </w:rPr>
        <w:footnoteRef/>
      </w:r>
      <w:r>
        <w:rPr>
          <w:rtl/>
        </w:rPr>
        <w:t xml:space="preserve"> </w:t>
      </w:r>
      <w:r>
        <w:rPr>
          <w:rFonts w:hint="cs"/>
          <w:rtl/>
        </w:rPr>
        <w:t xml:space="preserve">המשך הסוגיה שם מזמן לנו הגדרה של "בעל מעשים", היינו אדם שעושה צדקה וגמילות חסדים. ראה </w:t>
      </w:r>
      <w:r w:rsidRPr="00D5482A">
        <w:rPr>
          <w:rtl/>
        </w:rPr>
        <w:t xml:space="preserve"> </w:t>
      </w:r>
      <w:r>
        <w:rPr>
          <w:rtl/>
        </w:rPr>
        <w:t>תשובות הגאונים - מוסאפיה (ליק) סימן ב</w:t>
      </w:r>
      <w:r>
        <w:rPr>
          <w:rFonts w:hint="cs"/>
          <w:rtl/>
        </w:rPr>
        <w:t>: "</w:t>
      </w:r>
      <w:r>
        <w:rPr>
          <w:rtl/>
        </w:rPr>
        <w:t>ששאלתם מהו בעל מעשים. בעל מעשים הוא טוב עין בצדקה ובצרכי צבור ובמדות טובות אף על פי שאינו מופלג בחכמה חייב אדם לנהוג בו כבוד ולעמוד מפניו</w:t>
      </w:r>
      <w:r>
        <w:rPr>
          <w:rFonts w:hint="cs"/>
          <w:rtl/>
        </w:rPr>
        <w:t>". ולהלכה ראה</w:t>
      </w:r>
      <w:r w:rsidRPr="00D5482A">
        <w:rPr>
          <w:rtl/>
        </w:rPr>
        <w:t xml:space="preserve"> </w:t>
      </w:r>
      <w:r>
        <w:rPr>
          <w:rtl/>
        </w:rPr>
        <w:t>שולחן ערוך יורה דעה סימן רמד</w:t>
      </w:r>
      <w:r>
        <w:rPr>
          <w:rFonts w:hint="cs"/>
          <w:rtl/>
        </w:rPr>
        <w:t xml:space="preserve"> </w:t>
      </w:r>
      <w:r>
        <w:rPr>
          <w:rtl/>
        </w:rPr>
        <w:t>סעיף יב</w:t>
      </w:r>
      <w:r>
        <w:rPr>
          <w:rFonts w:hint="cs"/>
          <w:rtl/>
        </w:rPr>
        <w:t>: "</w:t>
      </w:r>
      <w:r>
        <w:rPr>
          <w:rtl/>
        </w:rPr>
        <w:t>חכם, אפילו מופלג בחכמה, רשאי לעמוד בפני מי שהוא בעל מעשים (ר"ן בשם הרמב"ן)</w:t>
      </w:r>
      <w:r>
        <w:rPr>
          <w:rFonts w:hint="cs"/>
          <w:rtl/>
        </w:rPr>
        <w:t>"</w:t>
      </w:r>
      <w:r>
        <w:rPr>
          <w:rtl/>
        </w:rPr>
        <w:t>.</w:t>
      </w:r>
      <w:r>
        <w:rPr>
          <w:rFonts w:hint="cs"/>
          <w:rtl/>
        </w:rPr>
        <w:t xml:space="preserve"> הרי לנו תשובה על שאלתנו לגבי אפשרויות שונות של "מפני שיבה תקום": רבו המובהק, תלמיד חכם, בעל מעשים, זקני גויים, ורק זקן אשמאי אולי פטור.</w:t>
      </w:r>
    </w:p>
  </w:footnote>
  <w:footnote w:id="31">
    <w:p w14:paraId="229E7CCC" w14:textId="77777777" w:rsidR="00AF0605" w:rsidRDefault="00AF0605">
      <w:pPr>
        <w:pStyle w:val="a3"/>
        <w:rPr>
          <w:rFonts w:hint="cs"/>
          <w:rtl/>
        </w:rPr>
      </w:pPr>
      <w:r>
        <w:rPr>
          <w:rStyle w:val="a5"/>
        </w:rPr>
        <w:footnoteRef/>
      </w:r>
      <w:r>
        <w:rPr>
          <w:rtl/>
        </w:rPr>
        <w:t xml:space="preserve"> </w:t>
      </w:r>
      <w:r>
        <w:rPr>
          <w:rFonts w:hint="cs"/>
          <w:rtl/>
        </w:rPr>
        <w:t xml:space="preserve">כאשר אנחנו עומדים בפני ספר תורה, כדאי לזכור שמקור דין זה הוא בקל וחומר ממצוות "מפני שיבה תקום". ראה </w:t>
      </w:r>
      <w:r>
        <w:rPr>
          <w:rtl/>
        </w:rPr>
        <w:t>סדר רב עמרם גאון (הרפנס) שחרית של שבת</w:t>
      </w:r>
      <w:r>
        <w:rPr>
          <w:rFonts w:hint="cs"/>
          <w:rtl/>
        </w:rPr>
        <w:t>: "</w:t>
      </w:r>
      <w:r>
        <w:rPr>
          <w:rtl/>
        </w:rPr>
        <w:t>אבל לעמוד מפני ס</w:t>
      </w:r>
      <w:r>
        <w:rPr>
          <w:rFonts w:hint="cs"/>
          <w:rtl/>
        </w:rPr>
        <w:t xml:space="preserve">פר תורה </w:t>
      </w:r>
      <w:r>
        <w:rPr>
          <w:rtl/>
        </w:rPr>
        <w:t>עד שעונין ברכו או יהא שמיה רבא, לא שמענו עמידה מפני ספר, אלא מפני שיבה תקום, ואתי ס</w:t>
      </w:r>
      <w:r>
        <w:rPr>
          <w:rFonts w:hint="cs"/>
          <w:rtl/>
        </w:rPr>
        <w:t xml:space="preserve">פר תורה בקל וחומר </w:t>
      </w:r>
      <w:r>
        <w:rPr>
          <w:rtl/>
        </w:rPr>
        <w:t>מתלמידי חכמים</w:t>
      </w:r>
      <w:r>
        <w:rPr>
          <w:rFonts w:hint="cs"/>
          <w:rtl/>
        </w:rPr>
        <w:t>".</w:t>
      </w:r>
    </w:p>
  </w:footnote>
  <w:footnote w:id="32">
    <w:p w14:paraId="3526637E" w14:textId="77777777" w:rsidR="00024E58" w:rsidRDefault="00024E58" w:rsidP="0053095E">
      <w:pPr>
        <w:pStyle w:val="a3"/>
        <w:rPr>
          <w:rFonts w:hint="cs"/>
        </w:rPr>
      </w:pPr>
      <w:r>
        <w:rPr>
          <w:rStyle w:val="a5"/>
        </w:rPr>
        <w:footnoteRef/>
      </w:r>
      <w:r>
        <w:rPr>
          <w:rtl/>
        </w:rPr>
        <w:t xml:space="preserve"> </w:t>
      </w:r>
      <w:r>
        <w:rPr>
          <w:rFonts w:hint="cs"/>
          <w:rtl/>
        </w:rPr>
        <w:t>תרגום והסבר בעזרת פירוש ידיד נפש: "</w:t>
      </w:r>
      <w:r>
        <w:rPr>
          <w:rtl/>
        </w:rPr>
        <w:t>רַבִּי מֵאִיר</w:t>
      </w:r>
      <w:r>
        <w:rPr>
          <w:rFonts w:hint="cs"/>
          <w:rtl/>
        </w:rPr>
        <w:t xml:space="preserve"> </w:t>
      </w:r>
      <w:r>
        <w:rPr>
          <w:rtl/>
        </w:rPr>
        <w:t>אפילו כשראה זקן עַם הָאָרֶץ, קם בפניו וְאָמַר</w:t>
      </w:r>
      <w:r>
        <w:rPr>
          <w:rFonts w:hint="cs"/>
          <w:rtl/>
        </w:rPr>
        <w:t xml:space="preserve">: </w:t>
      </w:r>
      <w:r>
        <w:rPr>
          <w:rtl/>
        </w:rPr>
        <w:t xml:space="preserve">לא לחינם </w:t>
      </w:r>
      <w:r>
        <w:rPr>
          <w:rFonts w:hint="cs"/>
          <w:rtl/>
        </w:rPr>
        <w:t xml:space="preserve">הוא </w:t>
      </w:r>
      <w:r>
        <w:rPr>
          <w:rtl/>
        </w:rPr>
        <w:t>מַאֲרִיךְ יָמִים. וראוי לקום בפניו מפני זכותו</w:t>
      </w:r>
      <w:r w:rsidR="00C947DA">
        <w:rPr>
          <w:rFonts w:hint="cs"/>
          <w:rtl/>
        </w:rPr>
        <w:t>"</w:t>
      </w:r>
      <w:r>
        <w:rPr>
          <w:rFonts w:hint="cs"/>
          <w:rtl/>
        </w:rPr>
        <w:t>. הרי לנו חיזוק לשיטת איסי בן יהודה מהתלמוד הירושלמי.</w:t>
      </w:r>
      <w:r w:rsidR="00962A87">
        <w:rPr>
          <w:rFonts w:hint="cs"/>
          <w:rtl/>
        </w:rPr>
        <w:t xml:space="preserve"> </w:t>
      </w:r>
    </w:p>
  </w:footnote>
  <w:footnote w:id="33">
    <w:p w14:paraId="1CC3BA42" w14:textId="77777777" w:rsidR="0053095E" w:rsidRDefault="0053095E" w:rsidP="00CB0B17">
      <w:pPr>
        <w:pStyle w:val="a3"/>
        <w:rPr>
          <w:rFonts w:hint="cs"/>
          <w:rtl/>
        </w:rPr>
      </w:pPr>
      <w:r>
        <w:rPr>
          <w:rStyle w:val="a5"/>
        </w:rPr>
        <w:footnoteRef/>
      </w:r>
      <w:r>
        <w:rPr>
          <w:rtl/>
        </w:rPr>
        <w:t xml:space="preserve"> </w:t>
      </w:r>
      <w:r>
        <w:rPr>
          <w:rFonts w:hint="cs"/>
          <w:rtl/>
        </w:rPr>
        <w:t>היכן קיים הקב"ה מצוות "מפני שיבה תקום"? כאשר בא לבקר את אברהם בתחילת פרשת וירא: "שהיה אברהם יושב ושכינה עומדת" (בראשית רבה מח א). ראה עוד ב</w:t>
      </w:r>
      <w:r>
        <w:rPr>
          <w:rtl/>
        </w:rPr>
        <w:t xml:space="preserve">ירושלמי ראש השנה פרק א </w:t>
      </w:r>
      <w:r>
        <w:rPr>
          <w:rFonts w:hint="cs"/>
          <w:rtl/>
        </w:rPr>
        <w:t>הלכה ג: "</w:t>
      </w:r>
      <w:r>
        <w:rPr>
          <w:rtl/>
        </w:rPr>
        <w:t>בנוהג שבעולם</w:t>
      </w:r>
      <w:r>
        <w:rPr>
          <w:rFonts w:hint="cs"/>
          <w:rtl/>
        </w:rPr>
        <w:t>,</w:t>
      </w:r>
      <w:r>
        <w:rPr>
          <w:rtl/>
        </w:rPr>
        <w:t xml:space="preserve"> מלך בשר ודם גוזר גזירה</w:t>
      </w:r>
      <w:r>
        <w:rPr>
          <w:rFonts w:hint="cs"/>
          <w:rtl/>
        </w:rPr>
        <w:t>,</w:t>
      </w:r>
      <w:r>
        <w:rPr>
          <w:rtl/>
        </w:rPr>
        <w:t xml:space="preserve"> רצה מקיימה</w:t>
      </w:r>
      <w:r>
        <w:rPr>
          <w:rFonts w:hint="cs"/>
          <w:rtl/>
        </w:rPr>
        <w:t>.</w:t>
      </w:r>
      <w:r>
        <w:rPr>
          <w:rtl/>
        </w:rPr>
        <w:t xml:space="preserve"> רצו אחרים מקיימים אותה</w:t>
      </w:r>
      <w:r>
        <w:rPr>
          <w:rFonts w:hint="cs"/>
          <w:rtl/>
        </w:rPr>
        <w:t>.</w:t>
      </w:r>
      <w:r>
        <w:rPr>
          <w:rtl/>
        </w:rPr>
        <w:t xml:space="preserve"> אבל הק</w:t>
      </w:r>
      <w:r>
        <w:rPr>
          <w:rFonts w:hint="cs"/>
          <w:rtl/>
        </w:rPr>
        <w:t xml:space="preserve">ב"ה ... </w:t>
      </w:r>
      <w:r>
        <w:rPr>
          <w:rtl/>
        </w:rPr>
        <w:t>גוזר גזירה ומקיימה תחילה</w:t>
      </w:r>
      <w:r>
        <w:rPr>
          <w:rFonts w:hint="cs"/>
          <w:rtl/>
        </w:rPr>
        <w:t>.</w:t>
      </w:r>
      <w:r>
        <w:rPr>
          <w:rtl/>
        </w:rPr>
        <w:t xml:space="preserve"> מה טעמא</w:t>
      </w:r>
      <w:r w:rsidR="00C947DA">
        <w:rPr>
          <w:rFonts w:hint="cs"/>
          <w:rtl/>
        </w:rPr>
        <w:t>?</w:t>
      </w:r>
      <w:r>
        <w:rPr>
          <w:rtl/>
        </w:rPr>
        <w:t xml:space="preserve"> ושמרו את משמרתי אני יי' </w:t>
      </w:r>
      <w:r>
        <w:rPr>
          <w:rFonts w:hint="cs"/>
          <w:rtl/>
        </w:rPr>
        <w:t xml:space="preserve">- </w:t>
      </w:r>
      <w:r>
        <w:rPr>
          <w:rtl/>
        </w:rPr>
        <w:t>אני הוא ששימרתי מצותיה של תורה תחילה</w:t>
      </w:r>
      <w:r>
        <w:rPr>
          <w:rFonts w:hint="cs"/>
          <w:rtl/>
        </w:rPr>
        <w:t>.</w:t>
      </w:r>
      <w:r>
        <w:rPr>
          <w:rtl/>
        </w:rPr>
        <w:t xml:space="preserve"> אמר רבי סימון</w:t>
      </w:r>
      <w:r>
        <w:rPr>
          <w:rFonts w:hint="cs"/>
          <w:rtl/>
        </w:rPr>
        <w:t>:</w:t>
      </w:r>
      <w:r>
        <w:rPr>
          <w:rtl/>
        </w:rPr>
        <w:t xml:space="preserve"> כתיב</w:t>
      </w:r>
      <w:r>
        <w:rPr>
          <w:rFonts w:hint="cs"/>
          <w:rtl/>
        </w:rPr>
        <w:t>:</w:t>
      </w:r>
      <w:r>
        <w:rPr>
          <w:rtl/>
        </w:rPr>
        <w:t xml:space="preserve"> מפני שיבה תקום והדרת פני זקן ויראת מאלהיך אני יי' </w:t>
      </w:r>
      <w:r>
        <w:rPr>
          <w:rFonts w:hint="cs"/>
          <w:rtl/>
        </w:rPr>
        <w:t xml:space="preserve">- </w:t>
      </w:r>
      <w:r>
        <w:rPr>
          <w:rtl/>
        </w:rPr>
        <w:t>אני הוא שקיימתי עמידת זקן תחילה</w:t>
      </w:r>
      <w:r>
        <w:rPr>
          <w:rFonts w:hint="cs"/>
          <w:rtl/>
        </w:rPr>
        <w:t xml:space="preserve">". ראה דרשה זו גם במדרש ויקרא רבה לה ג, בדברינו </w:t>
      </w:r>
      <w:hyperlink r:id="rId3" w:history="1">
        <w:r w:rsidRPr="0053095E">
          <w:rPr>
            <w:rStyle w:val="Hyperlink"/>
            <w:rFonts w:hint="cs"/>
            <w:rtl/>
          </w:rPr>
          <w:t>פרא בסיליוס נומוס אגרפוס</w:t>
        </w:r>
      </w:hyperlink>
      <w:r>
        <w:rPr>
          <w:rFonts w:hint="cs"/>
          <w:rtl/>
        </w:rPr>
        <w:t xml:space="preserve"> בפרשת וירא.</w:t>
      </w:r>
      <w:r w:rsidR="00C947DA">
        <w:rPr>
          <w:rFonts w:hint="cs"/>
          <w:rtl/>
        </w:rPr>
        <w:t xml:space="preserve"> ראה הכבוד שהקב"ה חלק לזקנים גם בדרשות על הציווי למשה בתחילת שליחותו: </w:t>
      </w:r>
      <w:r w:rsidR="00CB0B17">
        <w:rPr>
          <w:rFonts w:hint="cs"/>
          <w:rtl/>
        </w:rPr>
        <w:t>"</w:t>
      </w:r>
      <w:r w:rsidR="00CB0B17">
        <w:rPr>
          <w:rtl/>
        </w:rPr>
        <w:t>לֵךְ וְאָסַפְתָּ אֶת זִקְנֵי יִשְׂרָאֵל</w:t>
      </w:r>
      <w:r w:rsidR="00CB0B17">
        <w:rPr>
          <w:rFonts w:hint="cs"/>
          <w:rtl/>
        </w:rPr>
        <w:t>´(</w:t>
      </w:r>
      <w:r w:rsidR="00CB0B17">
        <w:rPr>
          <w:rtl/>
        </w:rPr>
        <w:t>שמות ג טז</w:t>
      </w:r>
      <w:r w:rsidR="00CB0B17">
        <w:rPr>
          <w:rFonts w:hint="cs"/>
          <w:rtl/>
        </w:rPr>
        <w:t>), כמו גם במינוי הזקנים בפרשת בהעלותך (לעיל). אבל שם אין עמידה.</w:t>
      </w:r>
    </w:p>
  </w:footnote>
  <w:footnote w:id="34">
    <w:p w14:paraId="1BCD3585" w14:textId="77777777" w:rsidR="00AD5CBA" w:rsidRDefault="00AD5CBA">
      <w:pPr>
        <w:pStyle w:val="a3"/>
        <w:rPr>
          <w:rFonts w:hint="cs"/>
          <w:rtl/>
        </w:rPr>
      </w:pPr>
      <w:r>
        <w:rPr>
          <w:rStyle w:val="a5"/>
        </w:rPr>
        <w:footnoteRef/>
      </w:r>
      <w:r>
        <w:rPr>
          <w:rtl/>
        </w:rPr>
        <w:t xml:space="preserve"> </w:t>
      </w:r>
      <w:r>
        <w:rPr>
          <w:rFonts w:hint="cs"/>
          <w:rtl/>
        </w:rPr>
        <w:t xml:space="preserve">בפירושו לתורה מצטט רש"י את לשון הגמרא בקידושין הנ"ל: "אין זקן אלא שקנה חכמה" (דברי ר' יוסי הגלילי שם), אבל עיקר פירושו מסתמך רש"י על מדרש ספרא הנ"ל. וזקן אשמאי כאן איננו בהכרח רשע או אשם, כפירוש רש"י בגמרא, אלא בור כפירוש תוספות. מה שמאד מגביל את היקף המצווה. </w:t>
      </w:r>
      <w:r w:rsidR="0058768A">
        <w:rPr>
          <w:rFonts w:hint="cs"/>
          <w:rtl/>
        </w:rPr>
        <w:t>וכבר</w:t>
      </w:r>
      <w:r>
        <w:rPr>
          <w:rFonts w:hint="cs"/>
          <w:rtl/>
        </w:rPr>
        <w:t xml:space="preserve"> העיר עליו </w:t>
      </w:r>
      <w:r>
        <w:rPr>
          <w:rtl/>
        </w:rPr>
        <w:t>ר' עובדיה מברטנורא</w:t>
      </w:r>
      <w:r>
        <w:rPr>
          <w:rFonts w:hint="cs"/>
          <w:rtl/>
        </w:rPr>
        <w:t>: "</w:t>
      </w:r>
      <w:r>
        <w:rPr>
          <w:rtl/>
        </w:rPr>
        <w:t>כי רש"י תפש ש</w:t>
      </w:r>
      <w:r>
        <w:rPr>
          <w:rFonts w:hint="cs"/>
          <w:rtl/>
        </w:rPr>
        <w:t>י</w:t>
      </w:r>
      <w:r>
        <w:rPr>
          <w:rtl/>
        </w:rPr>
        <w:t>טתו כתנא קמא בפ"ק דקדושין דמצריך שיבה וחכמה</w:t>
      </w:r>
      <w:r>
        <w:rPr>
          <w:rFonts w:hint="cs"/>
          <w:rtl/>
        </w:rPr>
        <w:t>.</w:t>
      </w:r>
      <w:r>
        <w:rPr>
          <w:rtl/>
        </w:rPr>
        <w:t xml:space="preserve"> אבל איסי בן יהודה חולק עליו ואומר כל שיבה במשמע וגם ר' יוסי הגלילי חולק ואומר יניק וחכים או שיבה וחכים</w:t>
      </w:r>
      <w:r>
        <w:rPr>
          <w:rFonts w:hint="cs"/>
          <w:rtl/>
        </w:rPr>
        <w:t>".</w:t>
      </w:r>
    </w:p>
  </w:footnote>
  <w:footnote w:id="35">
    <w:p w14:paraId="2A8AE3FE" w14:textId="77777777" w:rsidR="00AD5CBA" w:rsidRPr="000B7C0F" w:rsidRDefault="00AD5CBA" w:rsidP="000B7C0F">
      <w:pPr>
        <w:pStyle w:val="a3"/>
        <w:rPr>
          <w:rFonts w:hint="cs"/>
        </w:rPr>
      </w:pPr>
      <w:r>
        <w:rPr>
          <w:rStyle w:val="a5"/>
        </w:rPr>
        <w:footnoteRef/>
      </w:r>
      <w:r>
        <w:rPr>
          <w:rtl/>
        </w:rPr>
        <w:t xml:space="preserve"> </w:t>
      </w:r>
      <w:r>
        <w:rPr>
          <w:rFonts w:hint="cs"/>
          <w:rtl/>
        </w:rPr>
        <w:t>מי שגם מעיר על רש"י הוא רמב"ן בפירושו לפסוק. לאחר שהוא מביא לצד רש"י את תרגום אונקלוס שגם ממנו עולה שמדובר רק בזקן שהוא גם חכם (ראה הערה 12 לעיל), הוא אומר את דברו ומזכיר את הגמרא בקידושין הנ"ל. עפ"י רמב"ן יש להבדיל בין "זקן" שבפסוק ובין "שיבה". "זקן" הוא מי שקנה חכמה, גם "יניק וחכים" כשיטת ר' יוסי הגלילי. "שיבה" הוא "</w:t>
      </w:r>
      <w:r>
        <w:rPr>
          <w:rtl/>
        </w:rPr>
        <w:t>כל השיבות</w:t>
      </w:r>
      <w:r>
        <w:rPr>
          <w:rFonts w:hint="cs"/>
          <w:rtl/>
        </w:rPr>
        <w:t xml:space="preserve"> -</w:t>
      </w:r>
      <w:r>
        <w:rPr>
          <w:rtl/>
        </w:rPr>
        <w:t xml:space="preserve"> בין שיבת התורה בין שיבת הימים</w:t>
      </w:r>
      <w:r>
        <w:rPr>
          <w:rFonts w:hint="cs"/>
          <w:rtl/>
        </w:rPr>
        <w:t>".</w:t>
      </w:r>
      <w:r w:rsidR="00356E57">
        <w:rPr>
          <w:rFonts w:hint="cs"/>
          <w:rtl/>
        </w:rPr>
        <w:t xml:space="preserve"> ראה לשון ארמית: "סבי דארמאי" בהלכת איסי בן יהודה לעיל. ס</w:t>
      </w:r>
      <w:r w:rsidR="00356E57">
        <w:rPr>
          <w:rFonts w:hint="eastAsia"/>
          <w:rtl/>
        </w:rPr>
        <w:t>ַ</w:t>
      </w:r>
      <w:r w:rsidR="00356E57">
        <w:rPr>
          <w:rFonts w:hint="cs"/>
          <w:rtl/>
        </w:rPr>
        <w:t>ב</w:t>
      </w:r>
      <w:r w:rsidR="00356E57">
        <w:rPr>
          <w:rFonts w:hint="eastAsia"/>
          <w:rtl/>
        </w:rPr>
        <w:t>ָּ</w:t>
      </w:r>
      <w:r w:rsidR="00356E57">
        <w:rPr>
          <w:rFonts w:hint="cs"/>
          <w:rtl/>
        </w:rPr>
        <w:t>א = ש</w:t>
      </w:r>
      <w:r w:rsidR="00356E57">
        <w:rPr>
          <w:rFonts w:hint="eastAsia"/>
          <w:rtl/>
        </w:rPr>
        <w:t>ֵׂ</w:t>
      </w:r>
      <w:r w:rsidR="00356E57">
        <w:rPr>
          <w:rFonts w:hint="cs"/>
          <w:rtl/>
        </w:rPr>
        <w:t>יב</w:t>
      </w:r>
      <w:r w:rsidR="00356E57">
        <w:rPr>
          <w:rFonts w:hint="eastAsia"/>
          <w:rtl/>
        </w:rPr>
        <w:t>ָ</w:t>
      </w:r>
      <w:r w:rsidR="00356E57">
        <w:rPr>
          <w:rFonts w:hint="cs"/>
          <w:rtl/>
        </w:rPr>
        <w:t>ה.</w:t>
      </w:r>
      <w:r w:rsidR="000B7C0F">
        <w:rPr>
          <w:rFonts w:hint="cs"/>
          <w:rtl/>
        </w:rPr>
        <w:t xml:space="preserve"> והרוצה להרחיב עוד יעיין בפירוש </w:t>
      </w:r>
      <w:r w:rsidR="000B7C0F">
        <w:rPr>
          <w:rtl/>
        </w:rPr>
        <w:t xml:space="preserve">אבן עזרא </w:t>
      </w:r>
      <w:r w:rsidR="000B7C0F">
        <w:rPr>
          <w:rFonts w:hint="cs"/>
          <w:rtl/>
        </w:rPr>
        <w:t>לפסוק שמחבר את הכיבוד לזקנים עם מוטיב המיתה.</w:t>
      </w:r>
    </w:p>
  </w:footnote>
  <w:footnote w:id="36">
    <w:p w14:paraId="2D59555A" w14:textId="77777777" w:rsidR="00561D00" w:rsidRDefault="00561D00" w:rsidP="00637A49">
      <w:pPr>
        <w:pStyle w:val="a3"/>
        <w:rPr>
          <w:rFonts w:hint="cs"/>
          <w:rtl/>
        </w:rPr>
      </w:pPr>
      <w:r>
        <w:rPr>
          <w:rStyle w:val="a5"/>
        </w:rPr>
        <w:footnoteRef/>
      </w:r>
      <w:r>
        <w:rPr>
          <w:rtl/>
        </w:rPr>
        <w:t xml:space="preserve"> </w:t>
      </w:r>
      <w:r>
        <w:rPr>
          <w:rFonts w:hint="cs"/>
          <w:rtl/>
        </w:rPr>
        <w:t xml:space="preserve">פרק ו בהלכות תלמוד תורה ברמב"ם מוקדש לנושא שלנו ובו רוב ההלכות שראינו בגמרא קידושין לעיל. בהלכה ט נדרש הרמב"ם להלכת איסי בן יהודה ורבי יוחנן ולמנהגי חכמים כמו </w:t>
      </w:r>
      <w:r>
        <w:rPr>
          <w:rtl/>
        </w:rPr>
        <w:t>רבא</w:t>
      </w:r>
      <w:r>
        <w:rPr>
          <w:rFonts w:hint="cs"/>
          <w:rtl/>
        </w:rPr>
        <w:t xml:space="preserve">, </w:t>
      </w:r>
      <w:r>
        <w:rPr>
          <w:rtl/>
        </w:rPr>
        <w:t xml:space="preserve">אביי </w:t>
      </w:r>
      <w:r>
        <w:rPr>
          <w:rFonts w:hint="cs"/>
          <w:rtl/>
        </w:rPr>
        <w:t>ו</w:t>
      </w:r>
      <w:r>
        <w:rPr>
          <w:rtl/>
        </w:rPr>
        <w:t xml:space="preserve">רב נחמן </w:t>
      </w:r>
      <w:r>
        <w:rPr>
          <w:rFonts w:hint="cs"/>
          <w:rtl/>
        </w:rPr>
        <w:t xml:space="preserve">שנהגו כבוד בזקני גויים. ונראה שבמהלך הפסיקה והשתלשלות ההלכה השתנה הפסוק. הפסוק מדבר על קימה מפני שיבה והידור הזקנים, אך להלכה, בגלל הדרשה שזקן הוא חכם והדגש על כבודם של תלמידי החכמים, הועתקה הקימה לזקן וההידור לשיבה. ואם אנו בהלכה, ראה </w:t>
      </w:r>
      <w:r>
        <w:rPr>
          <w:rtl/>
        </w:rPr>
        <w:t>שולחן ערוך יורה דעה סימן רמד</w:t>
      </w:r>
      <w:r>
        <w:rPr>
          <w:rFonts w:hint="cs"/>
          <w:rtl/>
        </w:rPr>
        <w:t xml:space="preserve"> הדן בהלכות אלה. ובסעיף יב שם נזכר "בעל המעשים" שהרמב"ם לא מביא, וזה לשון הסעיף: "</w:t>
      </w:r>
      <w:r>
        <w:rPr>
          <w:rtl/>
        </w:rPr>
        <w:t>חכם, אפילו מופלג בחכמה, רשאי לעמוד בפני מי שהוא בעל מעשים (ר"ן בשם הרמב"ן)</w:t>
      </w:r>
      <w:r>
        <w:rPr>
          <w:rFonts w:hint="cs"/>
          <w:rtl/>
        </w:rPr>
        <w:t>"</w:t>
      </w:r>
      <w:r>
        <w:rPr>
          <w:rtl/>
        </w:rPr>
        <w:t>.</w:t>
      </w:r>
      <w:r w:rsidR="0058768A">
        <w:rPr>
          <w:rFonts w:hint="cs"/>
          <w:rtl/>
        </w:rPr>
        <w:t xml:space="preserve"> ראה גם שם שהוא קובע את גיל שבעים לשיבה</w:t>
      </w:r>
      <w:r w:rsidR="00637A49">
        <w:rPr>
          <w:rFonts w:hint="cs"/>
          <w:rtl/>
        </w:rPr>
        <w:t xml:space="preserve">, מן הסתם ע"ס המשנה במסכת אבות </w:t>
      </w:r>
      <w:r w:rsidR="00637A49">
        <w:rPr>
          <w:rtl/>
        </w:rPr>
        <w:t>פרק ה</w:t>
      </w:r>
      <w:r w:rsidR="00637A49">
        <w:rPr>
          <w:rFonts w:hint="cs"/>
          <w:rtl/>
        </w:rPr>
        <w:t xml:space="preserve"> </w:t>
      </w:r>
      <w:r w:rsidR="00637A49">
        <w:rPr>
          <w:rtl/>
        </w:rPr>
        <w:t>משנה כא</w:t>
      </w:r>
      <w:r w:rsidR="00637A49">
        <w:rPr>
          <w:rFonts w:hint="cs"/>
          <w:rtl/>
        </w:rPr>
        <w:t>: "</w:t>
      </w:r>
      <w:r w:rsidR="00637A49">
        <w:rPr>
          <w:rtl/>
        </w:rPr>
        <w:t>בן שבעים לשיבה</w:t>
      </w:r>
      <w:r w:rsidR="00637A49">
        <w:rPr>
          <w:rFonts w:hint="cs"/>
          <w:rtl/>
        </w:rPr>
        <w:t>" (אבל שם "</w:t>
      </w:r>
      <w:r w:rsidR="00637A49">
        <w:rPr>
          <w:rtl/>
        </w:rPr>
        <w:t>בן ששים לזקנה</w:t>
      </w:r>
      <w:r w:rsidR="00637A49">
        <w:rPr>
          <w:rFonts w:hint="cs"/>
          <w:rtl/>
        </w:rPr>
        <w:t>" ואולי לכן הדגש על החכמה).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5E208" w14:textId="77777777" w:rsidR="00C054DA" w:rsidRDefault="00C054DA" w:rsidP="00336E23">
    <w:pPr>
      <w:pStyle w:val="1"/>
      <w:tabs>
        <w:tab w:val="clear" w:pos="9469"/>
        <w:tab w:val="right" w:pos="9299"/>
      </w:tabs>
      <w:rPr>
        <w:rFonts w:hint="cs"/>
        <w:rtl/>
      </w:rPr>
    </w:pPr>
    <w:r>
      <w:rPr>
        <w:rtl/>
      </w:rPr>
      <w:t xml:space="preserve">פרשת </w:t>
    </w:r>
    <w:fldSimple w:instr=" SUBJECT  \* MERGEFORMAT ">
      <w:r w:rsidR="00A7713E">
        <w:rPr>
          <w:rtl/>
        </w:rPr>
        <w:t>קדושים</w:t>
      </w:r>
    </w:fldSimple>
    <w:r>
      <w:rPr>
        <w:rtl/>
      </w:rPr>
      <w:t xml:space="preserve"> </w:t>
    </w:r>
    <w:r>
      <w:rPr>
        <w:rtl/>
      </w:rPr>
      <w:tab/>
    </w:r>
    <w:r>
      <w:rPr>
        <w:rFonts w:hint="cs"/>
        <w:rtl/>
      </w:rPr>
      <w:t>תש"פ</w:t>
    </w:r>
  </w:p>
  <w:p w14:paraId="4CAD1656" w14:textId="77777777" w:rsidR="00C054DA" w:rsidRDefault="00C054DA" w:rsidP="00CE5C66">
    <w:pPr>
      <w:pStyle w:val="a6"/>
      <w:tabs>
        <w:tab w:val="clear" w:pos="8306"/>
        <w:tab w:val="right" w:pos="941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3DB51" w14:textId="77777777" w:rsidR="00C054DA" w:rsidRDefault="00C054DA">
    <w:pPr>
      <w:pStyle w:val="1"/>
      <w:tabs>
        <w:tab w:val="right" w:pos="9412"/>
      </w:tabs>
      <w:rPr>
        <w:rFonts w:hint="cs"/>
        <w:rtl/>
      </w:rPr>
    </w:pPr>
    <w:r>
      <w:rPr>
        <w:rtl/>
      </w:rPr>
      <w:t xml:space="preserve">פרשת </w:t>
    </w:r>
    <w:fldSimple w:instr=" SUBJECT  \* MERGEFORMAT ">
      <w:r w:rsidR="00A7713E">
        <w:rPr>
          <w:rtl/>
        </w:rPr>
        <w:t>קדושים</w:t>
      </w:r>
    </w:fldSimple>
    <w:r>
      <w:rPr>
        <w:rtl/>
      </w:rPr>
      <w:t xml:space="preserve"> </w:t>
    </w:r>
    <w:r>
      <w:rPr>
        <w:rtl/>
      </w:rPr>
      <w:tab/>
      <w:t>תש"ס</w:t>
    </w:r>
    <w:r>
      <w:rPr>
        <w:rFonts w:hint="cs"/>
        <w:rtl/>
      </w:rPr>
      <w:t>, תשס"ח</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1MTcwMTM2MbewNDRW0lEKTi0uzszPAykwrwUAWPro4SwAAAA="/>
  </w:docVars>
  <w:rsids>
    <w:rsidRoot w:val="00154893"/>
    <w:rsid w:val="000052D2"/>
    <w:rsid w:val="00015087"/>
    <w:rsid w:val="00024E58"/>
    <w:rsid w:val="0005172C"/>
    <w:rsid w:val="00054941"/>
    <w:rsid w:val="00094F39"/>
    <w:rsid w:val="000B7918"/>
    <w:rsid w:val="000B7C0F"/>
    <w:rsid w:val="000C6060"/>
    <w:rsid w:val="000D5D69"/>
    <w:rsid w:val="000E5AAD"/>
    <w:rsid w:val="000F63B1"/>
    <w:rsid w:val="0010420A"/>
    <w:rsid w:val="00123DD7"/>
    <w:rsid w:val="00144750"/>
    <w:rsid w:val="00154893"/>
    <w:rsid w:val="00163733"/>
    <w:rsid w:val="001671FA"/>
    <w:rsid w:val="00182BAA"/>
    <w:rsid w:val="00194B91"/>
    <w:rsid w:val="001A6CA7"/>
    <w:rsid w:val="001C5941"/>
    <w:rsid w:val="001E2A53"/>
    <w:rsid w:val="001F3FFE"/>
    <w:rsid w:val="001F6499"/>
    <w:rsid w:val="002249C7"/>
    <w:rsid w:val="00225731"/>
    <w:rsid w:val="002348BD"/>
    <w:rsid w:val="00235F6E"/>
    <w:rsid w:val="00245161"/>
    <w:rsid w:val="00245E9B"/>
    <w:rsid w:val="00267490"/>
    <w:rsid w:val="00271240"/>
    <w:rsid w:val="00293503"/>
    <w:rsid w:val="002A2157"/>
    <w:rsid w:val="002B17BD"/>
    <w:rsid w:val="002C4BA6"/>
    <w:rsid w:val="002D329E"/>
    <w:rsid w:val="002D480C"/>
    <w:rsid w:val="002D6447"/>
    <w:rsid w:val="00304BC6"/>
    <w:rsid w:val="00314386"/>
    <w:rsid w:val="00316289"/>
    <w:rsid w:val="00323528"/>
    <w:rsid w:val="00332415"/>
    <w:rsid w:val="00335165"/>
    <w:rsid w:val="00336E23"/>
    <w:rsid w:val="00356E57"/>
    <w:rsid w:val="00364D81"/>
    <w:rsid w:val="00380362"/>
    <w:rsid w:val="003907D2"/>
    <w:rsid w:val="0039108A"/>
    <w:rsid w:val="0039293D"/>
    <w:rsid w:val="00394409"/>
    <w:rsid w:val="003A2FAB"/>
    <w:rsid w:val="003A674B"/>
    <w:rsid w:val="003A772B"/>
    <w:rsid w:val="003B29D9"/>
    <w:rsid w:val="003B64A6"/>
    <w:rsid w:val="003E2803"/>
    <w:rsid w:val="003E6A74"/>
    <w:rsid w:val="00400AE5"/>
    <w:rsid w:val="00424FD5"/>
    <w:rsid w:val="0042734E"/>
    <w:rsid w:val="00435154"/>
    <w:rsid w:val="00460506"/>
    <w:rsid w:val="00460FAF"/>
    <w:rsid w:val="00461590"/>
    <w:rsid w:val="004661B7"/>
    <w:rsid w:val="004750D6"/>
    <w:rsid w:val="004860AD"/>
    <w:rsid w:val="0048648F"/>
    <w:rsid w:val="00491256"/>
    <w:rsid w:val="004912D0"/>
    <w:rsid w:val="0049720D"/>
    <w:rsid w:val="004B7618"/>
    <w:rsid w:val="004D5E8A"/>
    <w:rsid w:val="004D77C0"/>
    <w:rsid w:val="004E1AB6"/>
    <w:rsid w:val="00504A52"/>
    <w:rsid w:val="0050789B"/>
    <w:rsid w:val="005146DC"/>
    <w:rsid w:val="00522FBA"/>
    <w:rsid w:val="00526E46"/>
    <w:rsid w:val="00527A13"/>
    <w:rsid w:val="0053095E"/>
    <w:rsid w:val="00530CFE"/>
    <w:rsid w:val="00534C06"/>
    <w:rsid w:val="00541088"/>
    <w:rsid w:val="00541E80"/>
    <w:rsid w:val="00544D12"/>
    <w:rsid w:val="00561D00"/>
    <w:rsid w:val="0057217A"/>
    <w:rsid w:val="0058768A"/>
    <w:rsid w:val="005A0BE6"/>
    <w:rsid w:val="005A3204"/>
    <w:rsid w:val="005A4846"/>
    <w:rsid w:val="005A6E93"/>
    <w:rsid w:val="005B447F"/>
    <w:rsid w:val="005B5E13"/>
    <w:rsid w:val="005C70B9"/>
    <w:rsid w:val="005D4E44"/>
    <w:rsid w:val="005E215A"/>
    <w:rsid w:val="005E2927"/>
    <w:rsid w:val="005E73BC"/>
    <w:rsid w:val="005F6B1C"/>
    <w:rsid w:val="0060382D"/>
    <w:rsid w:val="00605B15"/>
    <w:rsid w:val="006126E8"/>
    <w:rsid w:val="00617292"/>
    <w:rsid w:val="00620834"/>
    <w:rsid w:val="006213E1"/>
    <w:rsid w:val="006321F3"/>
    <w:rsid w:val="00633380"/>
    <w:rsid w:val="00637A49"/>
    <w:rsid w:val="00651F34"/>
    <w:rsid w:val="00652C70"/>
    <w:rsid w:val="00654A2A"/>
    <w:rsid w:val="006730E3"/>
    <w:rsid w:val="006847A0"/>
    <w:rsid w:val="00692DB1"/>
    <w:rsid w:val="006B06B1"/>
    <w:rsid w:val="006B0C25"/>
    <w:rsid w:val="006D3E64"/>
    <w:rsid w:val="006F35EC"/>
    <w:rsid w:val="007402F7"/>
    <w:rsid w:val="00756581"/>
    <w:rsid w:val="0075679D"/>
    <w:rsid w:val="0076707E"/>
    <w:rsid w:val="00785217"/>
    <w:rsid w:val="007872CA"/>
    <w:rsid w:val="007914EE"/>
    <w:rsid w:val="007B0379"/>
    <w:rsid w:val="007B7E70"/>
    <w:rsid w:val="007C30B2"/>
    <w:rsid w:val="007C446D"/>
    <w:rsid w:val="007E28D4"/>
    <w:rsid w:val="007F246D"/>
    <w:rsid w:val="00804FD8"/>
    <w:rsid w:val="00806175"/>
    <w:rsid w:val="008172F8"/>
    <w:rsid w:val="00841AE3"/>
    <w:rsid w:val="00853684"/>
    <w:rsid w:val="00876B69"/>
    <w:rsid w:val="0088515C"/>
    <w:rsid w:val="008A1AD7"/>
    <w:rsid w:val="008B64A0"/>
    <w:rsid w:val="008C4E29"/>
    <w:rsid w:val="009111C6"/>
    <w:rsid w:val="009114EE"/>
    <w:rsid w:val="00920C18"/>
    <w:rsid w:val="009429A6"/>
    <w:rsid w:val="00962A87"/>
    <w:rsid w:val="00966A8B"/>
    <w:rsid w:val="0097232A"/>
    <w:rsid w:val="0098581C"/>
    <w:rsid w:val="0098631E"/>
    <w:rsid w:val="00990DF1"/>
    <w:rsid w:val="00991B6C"/>
    <w:rsid w:val="009B54C3"/>
    <w:rsid w:val="009B63F5"/>
    <w:rsid w:val="009F534D"/>
    <w:rsid w:val="00A01B4F"/>
    <w:rsid w:val="00A103C0"/>
    <w:rsid w:val="00A133EB"/>
    <w:rsid w:val="00A35D74"/>
    <w:rsid w:val="00A42F63"/>
    <w:rsid w:val="00A50004"/>
    <w:rsid w:val="00A7713E"/>
    <w:rsid w:val="00A81DC5"/>
    <w:rsid w:val="00A86D6C"/>
    <w:rsid w:val="00A877FB"/>
    <w:rsid w:val="00A94472"/>
    <w:rsid w:val="00AA111C"/>
    <w:rsid w:val="00AB1873"/>
    <w:rsid w:val="00AB49D8"/>
    <w:rsid w:val="00AD5CBA"/>
    <w:rsid w:val="00AD5F32"/>
    <w:rsid w:val="00AE3528"/>
    <w:rsid w:val="00AF0605"/>
    <w:rsid w:val="00AF448E"/>
    <w:rsid w:val="00B0045B"/>
    <w:rsid w:val="00B2176C"/>
    <w:rsid w:val="00B256FE"/>
    <w:rsid w:val="00B30DA3"/>
    <w:rsid w:val="00B35E74"/>
    <w:rsid w:val="00B411AA"/>
    <w:rsid w:val="00B60EE5"/>
    <w:rsid w:val="00B63EEF"/>
    <w:rsid w:val="00B70DDF"/>
    <w:rsid w:val="00B818DC"/>
    <w:rsid w:val="00BA12EB"/>
    <w:rsid w:val="00BA2A0A"/>
    <w:rsid w:val="00BD41BC"/>
    <w:rsid w:val="00BE4841"/>
    <w:rsid w:val="00BE741E"/>
    <w:rsid w:val="00BF646A"/>
    <w:rsid w:val="00C00AB0"/>
    <w:rsid w:val="00C03179"/>
    <w:rsid w:val="00C04BE4"/>
    <w:rsid w:val="00C054DA"/>
    <w:rsid w:val="00C11266"/>
    <w:rsid w:val="00C11821"/>
    <w:rsid w:val="00C15A8B"/>
    <w:rsid w:val="00C209B2"/>
    <w:rsid w:val="00C3274F"/>
    <w:rsid w:val="00C92315"/>
    <w:rsid w:val="00C947DA"/>
    <w:rsid w:val="00CA4EFE"/>
    <w:rsid w:val="00CB0B17"/>
    <w:rsid w:val="00CE072D"/>
    <w:rsid w:val="00CE5C66"/>
    <w:rsid w:val="00D079B3"/>
    <w:rsid w:val="00D179CF"/>
    <w:rsid w:val="00D221FD"/>
    <w:rsid w:val="00D370CB"/>
    <w:rsid w:val="00D42EE9"/>
    <w:rsid w:val="00D47665"/>
    <w:rsid w:val="00D51B2B"/>
    <w:rsid w:val="00D51D5E"/>
    <w:rsid w:val="00D52473"/>
    <w:rsid w:val="00D53CD4"/>
    <w:rsid w:val="00D5482A"/>
    <w:rsid w:val="00D77D6C"/>
    <w:rsid w:val="00D966F0"/>
    <w:rsid w:val="00DA5B01"/>
    <w:rsid w:val="00DB36E5"/>
    <w:rsid w:val="00DB4A01"/>
    <w:rsid w:val="00DC3044"/>
    <w:rsid w:val="00DC6921"/>
    <w:rsid w:val="00DF63CB"/>
    <w:rsid w:val="00E21FE1"/>
    <w:rsid w:val="00E75EB5"/>
    <w:rsid w:val="00E9379B"/>
    <w:rsid w:val="00ED3648"/>
    <w:rsid w:val="00ED7341"/>
    <w:rsid w:val="00EE5990"/>
    <w:rsid w:val="00EF641B"/>
    <w:rsid w:val="00F15FAC"/>
    <w:rsid w:val="00F20768"/>
    <w:rsid w:val="00F303D8"/>
    <w:rsid w:val="00F30CEF"/>
    <w:rsid w:val="00F33440"/>
    <w:rsid w:val="00F44DF2"/>
    <w:rsid w:val="00F6046F"/>
    <w:rsid w:val="00F63017"/>
    <w:rsid w:val="00F67A48"/>
    <w:rsid w:val="00F81D47"/>
    <w:rsid w:val="00F820E1"/>
    <w:rsid w:val="00F821F7"/>
    <w:rsid w:val="00F860CA"/>
    <w:rsid w:val="00F86D91"/>
    <w:rsid w:val="00F9469C"/>
    <w:rsid w:val="00F9624C"/>
    <w:rsid w:val="00FA3AAD"/>
    <w:rsid w:val="00FB7DAD"/>
    <w:rsid w:val="00FC3BE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E49954"/>
  <w15:chartTrackingRefBased/>
  <w15:docId w15:val="{A40893E7-4949-407F-9EEA-D4F0EC950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C3BEC"/>
    <w:pPr>
      <w:bidi/>
    </w:pPr>
    <w:rPr>
      <w:rFonts w:cs="Narkisim"/>
      <w:sz w:val="22"/>
      <w:szCs w:val="22"/>
      <w:lang w:eastAsia="he-IL"/>
    </w:rPr>
  </w:style>
  <w:style w:type="paragraph" w:styleId="1">
    <w:name w:val="heading 1"/>
    <w:basedOn w:val="a"/>
    <w:next w:val="a"/>
    <w:link w:val="10"/>
    <w:qFormat/>
    <w:rsid w:val="00FC3BEC"/>
    <w:pPr>
      <w:keepNext/>
      <w:tabs>
        <w:tab w:val="right" w:pos="9469"/>
      </w:tabs>
      <w:jc w:val="both"/>
      <w:outlineLvl w:val="0"/>
    </w:pPr>
    <w:rPr>
      <w:rFonts w:cs="David"/>
      <w:b/>
      <w:bCs/>
      <w:szCs w:val="28"/>
    </w:rPr>
  </w:style>
  <w:style w:type="character" w:default="1" w:styleId="a0">
    <w:name w:val="Default Paragraph Font"/>
    <w:uiPriority w:val="1"/>
    <w:semiHidden/>
    <w:unhideWhenUsed/>
    <w:rsid w:val="00FC3BEC"/>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FC3BEC"/>
  </w:style>
  <w:style w:type="paragraph" w:styleId="a3">
    <w:name w:val="footnote text"/>
    <w:basedOn w:val="a"/>
    <w:link w:val="a4"/>
    <w:semiHidden/>
    <w:rsid w:val="00FC3BEC"/>
    <w:pPr>
      <w:ind w:left="170" w:hanging="170"/>
      <w:jc w:val="both"/>
    </w:pPr>
    <w:rPr>
      <w:sz w:val="20"/>
      <w:szCs w:val="20"/>
    </w:rPr>
  </w:style>
  <w:style w:type="character" w:styleId="a5">
    <w:name w:val="footnote reference"/>
    <w:semiHidden/>
    <w:rsid w:val="00FC3BEC"/>
    <w:rPr>
      <w:vertAlign w:val="superscript"/>
    </w:rPr>
  </w:style>
  <w:style w:type="paragraph" w:styleId="a6">
    <w:name w:val="header"/>
    <w:basedOn w:val="a"/>
    <w:link w:val="a7"/>
    <w:rsid w:val="00FC3BEC"/>
    <w:pPr>
      <w:tabs>
        <w:tab w:val="center" w:pos="4153"/>
        <w:tab w:val="right" w:pos="8306"/>
      </w:tabs>
    </w:pPr>
  </w:style>
  <w:style w:type="paragraph" w:styleId="a8">
    <w:name w:val="footer"/>
    <w:basedOn w:val="a"/>
    <w:link w:val="a9"/>
    <w:rsid w:val="00FC3BEC"/>
    <w:pPr>
      <w:tabs>
        <w:tab w:val="center" w:pos="4153"/>
        <w:tab w:val="right" w:pos="8306"/>
      </w:tabs>
    </w:pPr>
  </w:style>
  <w:style w:type="paragraph" w:customStyle="1" w:styleId="aa">
    <w:name w:val="כותרת"/>
    <w:basedOn w:val="a"/>
    <w:rsid w:val="00FC3BEC"/>
    <w:pPr>
      <w:spacing w:before="240" w:line="320" w:lineRule="atLeast"/>
      <w:jc w:val="center"/>
    </w:pPr>
    <w:rPr>
      <w:rFonts w:cs="David"/>
      <w:b/>
      <w:bCs/>
      <w:spacing w:val="20"/>
      <w:szCs w:val="32"/>
    </w:rPr>
  </w:style>
  <w:style w:type="paragraph" w:customStyle="1" w:styleId="ab">
    <w:name w:val="כותרת קטע"/>
    <w:basedOn w:val="a"/>
    <w:rsid w:val="00FC3BEC"/>
    <w:pPr>
      <w:spacing w:before="240" w:line="300" w:lineRule="atLeast"/>
    </w:pPr>
    <w:rPr>
      <w:rFonts w:cs="Arial"/>
      <w:b/>
      <w:bCs/>
      <w:szCs w:val="24"/>
    </w:rPr>
  </w:style>
  <w:style w:type="paragraph" w:customStyle="1" w:styleId="ac">
    <w:name w:val="מקור"/>
    <w:basedOn w:val="a"/>
    <w:rsid w:val="00FC3BEC"/>
    <w:pPr>
      <w:spacing w:line="320" w:lineRule="atLeast"/>
      <w:jc w:val="both"/>
    </w:pPr>
    <w:rPr>
      <w:rFonts w:cs="David"/>
      <w:szCs w:val="24"/>
    </w:rPr>
  </w:style>
  <w:style w:type="paragraph" w:customStyle="1" w:styleId="ad">
    <w:name w:val="מחלקי המים"/>
    <w:basedOn w:val="a"/>
    <w:rsid w:val="00FC3BEC"/>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Balloon Text"/>
    <w:basedOn w:val="a"/>
    <w:link w:val="af0"/>
    <w:uiPriority w:val="99"/>
    <w:semiHidden/>
    <w:unhideWhenUsed/>
    <w:rsid w:val="00FC3BEC"/>
    <w:rPr>
      <w:rFonts w:ascii="Tahoma" w:hAnsi="Tahoma" w:cs="Tahoma"/>
      <w:sz w:val="16"/>
      <w:szCs w:val="16"/>
    </w:rPr>
  </w:style>
  <w:style w:type="character" w:styleId="Hyperlink">
    <w:name w:val="Hyperlink"/>
    <w:rsid w:val="00FC3BEC"/>
    <w:rPr>
      <w:color w:val="0000FF"/>
      <w:u w:val="single"/>
    </w:rPr>
  </w:style>
  <w:style w:type="character" w:styleId="FollowedHyperlink">
    <w:name w:val="FollowedHyperlink"/>
    <w:rsid w:val="00692DB1"/>
    <w:rPr>
      <w:color w:val="800080"/>
      <w:u w:val="single"/>
    </w:rPr>
  </w:style>
  <w:style w:type="character" w:styleId="af1">
    <w:name w:val="page number"/>
    <w:basedOn w:val="a0"/>
    <w:rsid w:val="00F63017"/>
  </w:style>
  <w:style w:type="paragraph" w:styleId="af2">
    <w:name w:val="Document Map"/>
    <w:basedOn w:val="a"/>
    <w:semiHidden/>
    <w:rsid w:val="000F63B1"/>
    <w:pPr>
      <w:shd w:val="clear" w:color="auto" w:fill="000080"/>
    </w:pPr>
    <w:rPr>
      <w:rFonts w:ascii="Tahoma" w:hAnsi="Tahoma" w:cs="Tahoma"/>
      <w:sz w:val="20"/>
      <w:szCs w:val="20"/>
    </w:rPr>
  </w:style>
  <w:style w:type="character" w:customStyle="1" w:styleId="a4">
    <w:name w:val="טקסט הערת שוליים תו"/>
    <w:link w:val="a3"/>
    <w:semiHidden/>
    <w:rsid w:val="00FC3BEC"/>
    <w:rPr>
      <w:rFonts w:cs="Narkisim"/>
      <w:lang w:eastAsia="he-IL"/>
    </w:rPr>
  </w:style>
  <w:style w:type="character" w:customStyle="1" w:styleId="10">
    <w:name w:val="כותרת 1 תו"/>
    <w:link w:val="1"/>
    <w:rsid w:val="00FC3BEC"/>
    <w:rPr>
      <w:rFonts w:cs="David"/>
      <w:b/>
      <w:bCs/>
      <w:sz w:val="22"/>
      <w:szCs w:val="28"/>
      <w:lang w:eastAsia="he-IL"/>
    </w:rPr>
  </w:style>
  <w:style w:type="character" w:customStyle="1" w:styleId="a7">
    <w:name w:val="כותרת עליונה תו"/>
    <w:link w:val="a6"/>
    <w:rsid w:val="00FC3BEC"/>
    <w:rPr>
      <w:rFonts w:cs="Narkisim"/>
      <w:sz w:val="22"/>
      <w:szCs w:val="22"/>
      <w:lang w:eastAsia="he-IL"/>
    </w:rPr>
  </w:style>
  <w:style w:type="character" w:customStyle="1" w:styleId="a9">
    <w:name w:val="כותרת תחתונה תו"/>
    <w:link w:val="a8"/>
    <w:rsid w:val="00FC3BEC"/>
    <w:rPr>
      <w:rFonts w:cs="Narkisim"/>
      <w:sz w:val="22"/>
      <w:szCs w:val="22"/>
      <w:lang w:eastAsia="he-IL"/>
    </w:rPr>
  </w:style>
  <w:style w:type="character" w:customStyle="1" w:styleId="af0">
    <w:name w:val="טקסט בלונים תו"/>
    <w:link w:val="af"/>
    <w:uiPriority w:val="99"/>
    <w:semiHidden/>
    <w:rsid w:val="00FC3BEC"/>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A4%D6%BC%D6%B8%D7%A8%D6%B8%D7%90-%D7%91%D6%BC%D6%B8%D7%A1%D6%B4%D7%99%D7%9C%D6%B6%D7%99%D7%95%D6%B9%D7%A1-%D7%A0%D7%95%D6%B9%D7%9E%D7%95%D6%B9%D7%A1-%D7%90%D6%B7%D7%92%D6%B0%D7%A8%D6%B8%D7%A4" TargetMode="External"/><Relationship Id="rId2" Type="http://schemas.openxmlformats.org/officeDocument/2006/relationships/hyperlink" Target="https://www.mayim.org.il/?holiday=%D7%94%D7%9C%D7%91-%D7%99%D7%95%D7%93%D7%A2-%D7%90%D7%9D-%D7%9C%D7%A2%D6%B5%D7%A7%D6%B6%D7%9C-%D7%90%D7%9D-%D7%9C%D7%A2%D7%A7%D7%9C%D7%A7%D7%9C%D7%95%D7%AA" TargetMode="External"/><Relationship Id="rId1" Type="http://schemas.openxmlformats.org/officeDocument/2006/relationships/hyperlink" Target="https://www.mayim.org.il/?parasha=%d7%a7%d7%95%d7%9c-%d7%90%d7%97%d7%93-%d7%95%d7%a7%d7%95%d7%9c%d7%95%d7%aa-%d7%a8%d7%91%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718E0-A73D-4E0D-8FB9-30858A435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5</Pages>
  <Words>889</Words>
  <Characters>4448</Characters>
  <Application>Microsoft Office Word</Application>
  <DocSecurity>0</DocSecurity>
  <Lines>37</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ואבדיל אתכם</vt:lpstr>
      <vt:lpstr>ואבדיל אתכם</vt:lpstr>
    </vt:vector>
  </TitlesOfParts>
  <Company/>
  <LinksUpToDate>false</LinksUpToDate>
  <CharactersWithSpaces>5327</CharactersWithSpaces>
  <SharedDoc>false</SharedDoc>
  <HLinks>
    <vt:vector size="18" baseType="variant">
      <vt:variant>
        <vt:i4>4718677</vt:i4>
      </vt:variant>
      <vt:variant>
        <vt:i4>6</vt:i4>
      </vt:variant>
      <vt:variant>
        <vt:i4>0</vt:i4>
      </vt:variant>
      <vt:variant>
        <vt:i4>5</vt:i4>
      </vt:variant>
      <vt:variant>
        <vt:lpwstr>https://www.mayim.org.il/?parasha=%D7%A4%D6%BC%D6%B8%D7%A8%D6%B8%D7%90-%D7%91%D6%BC%D6%B8%D7%A1%D6%B4%D7%99%D7%9C%D6%B6%D7%99%D7%95%D6%B9%D7%A1-%D7%A0%D7%95%D6%B9%D7%9E%D7%95%D6%B9%D7%A1-%D7%90%D6%B7%D7%92%D6%B0%D7%A8%D6%B8%D7%A4</vt:lpwstr>
      </vt:variant>
      <vt:variant>
        <vt:lpwstr/>
      </vt:variant>
      <vt:variant>
        <vt:i4>4456455</vt:i4>
      </vt:variant>
      <vt:variant>
        <vt:i4>3</vt:i4>
      </vt:variant>
      <vt:variant>
        <vt:i4>0</vt:i4>
      </vt:variant>
      <vt:variant>
        <vt:i4>5</vt:i4>
      </vt:variant>
      <vt:variant>
        <vt:lpwstr>https://www.mayim.org.il/?holiday=%D7%94%D7%9C%D7%91-%D7%99%D7%95%D7%93%D7%A2-%D7%90%D7%9D-%D7%9C%D7%A2%D6%B5%D7%A7%D6%B6%D7%9C-%D7%90%D7%9D-%D7%9C%D7%A2%D7%A7%D7%9C%D7%A7%D7%9C%D7%95%D7%AA</vt:lpwstr>
      </vt:variant>
      <vt:variant>
        <vt:lpwstr/>
      </vt:variant>
      <vt:variant>
        <vt:i4>4849745</vt:i4>
      </vt:variant>
      <vt:variant>
        <vt:i4>0</vt:i4>
      </vt:variant>
      <vt:variant>
        <vt:i4>0</vt:i4>
      </vt:variant>
      <vt:variant>
        <vt:i4>5</vt:i4>
      </vt:variant>
      <vt:variant>
        <vt:lpwstr>https://www.mayim.org.il/?parasha=%d7%a7%d7%95%d7%9c-%d7%90%d7%97%d7%93-%d7%95%d7%a7%d7%95%d7%9c%d7%95%d7%aa-%d7%a8%d7%91%d7%99%d7%9d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ואבדיל אתכם</dc:title>
  <dc:subject>קדושים</dc:subject>
  <dc:creator>Asher Yuval</dc:creator>
  <cp:keywords/>
  <cp:lastModifiedBy>Shimon Afek</cp:lastModifiedBy>
  <cp:revision>2</cp:revision>
  <cp:lastPrinted>2020-04-30T13:47:00Z</cp:lastPrinted>
  <dcterms:created xsi:type="dcterms:W3CDTF">2020-05-01T05:48:00Z</dcterms:created>
  <dcterms:modified xsi:type="dcterms:W3CDTF">2020-05-01T05:48:00Z</dcterms:modified>
</cp:coreProperties>
</file>