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83F1" w14:textId="77777777" w:rsidR="00F64608" w:rsidRDefault="00304082" w:rsidP="00F64608">
      <w:pPr>
        <w:pStyle w:val="aa"/>
        <w:rPr>
          <w:rFonts w:hint="cs"/>
          <w:rtl/>
        </w:rPr>
      </w:pPr>
      <w:r>
        <w:rPr>
          <w:rFonts w:hint="cs"/>
          <w:rtl/>
        </w:rPr>
        <w:t>מקראי קודש</w:t>
      </w:r>
    </w:p>
    <w:p w14:paraId="1A0C796A" w14:textId="77777777" w:rsidR="00F0188A" w:rsidRDefault="00F0188A" w:rsidP="00C34FB9">
      <w:pPr>
        <w:pStyle w:val="ac"/>
        <w:spacing w:before="240"/>
        <w:rPr>
          <w:rFonts w:cs="Narkisim" w:hint="cs"/>
          <w:szCs w:val="22"/>
          <w:rtl/>
        </w:rPr>
      </w:pPr>
      <w:r w:rsidRPr="00F0188A">
        <w:rPr>
          <w:rFonts w:cs="Narkisim" w:hint="cs"/>
          <w:b/>
          <w:bCs/>
          <w:szCs w:val="22"/>
          <w:rtl/>
        </w:rPr>
        <w:t>מים ראשונים:</w:t>
      </w:r>
      <w:r w:rsidRPr="00F0188A">
        <w:rPr>
          <w:rFonts w:cs="Narkisim" w:hint="cs"/>
          <w:szCs w:val="22"/>
          <w:rtl/>
        </w:rPr>
        <w:t xml:space="preserve"> </w:t>
      </w:r>
      <w:r w:rsidR="00776C45">
        <w:rPr>
          <w:rFonts w:cs="Narkisim" w:hint="cs"/>
          <w:szCs w:val="22"/>
          <w:rtl/>
        </w:rPr>
        <w:t xml:space="preserve">אזכור המועדות (או המועדים) בפרשה זו איננו האזכור הראשון של המועדים בתורה. כבר קדם לו אזכור תמציתי בפרשת משפטים (שמות פרק כג) וכן פרשת כי תשא (שמות פרק לד). </w:t>
      </w:r>
      <w:r w:rsidR="00723A9E">
        <w:rPr>
          <w:rFonts w:cs="Narkisim" w:hint="cs"/>
          <w:szCs w:val="22"/>
          <w:rtl/>
        </w:rPr>
        <w:t>אך כאן, בפרשתנו, מופיע לראשונה סדר המועדות במפורט ובהרחבה הכולל גם את ראש השנה ("אחד בחודש השביעי") ויום הכיפורים.</w:t>
      </w:r>
      <w:r w:rsidR="005D707F">
        <w:rPr>
          <w:rStyle w:val="a5"/>
          <w:rFonts w:cs="Narkisim"/>
          <w:szCs w:val="22"/>
          <w:rtl/>
        </w:rPr>
        <w:footnoteReference w:id="1"/>
      </w:r>
      <w:r w:rsidR="00723A9E">
        <w:rPr>
          <w:rFonts w:cs="Narkisim" w:hint="cs"/>
          <w:szCs w:val="22"/>
          <w:rtl/>
        </w:rPr>
        <w:t xml:space="preserve"> </w:t>
      </w:r>
      <w:r>
        <w:rPr>
          <w:rFonts w:cs="Narkisim" w:hint="cs"/>
          <w:szCs w:val="22"/>
          <w:rtl/>
        </w:rPr>
        <w:t>כבר ה</w:t>
      </w:r>
      <w:r w:rsidR="00723A9E">
        <w:rPr>
          <w:rFonts w:cs="Narkisim" w:hint="cs"/>
          <w:szCs w:val="22"/>
          <w:rtl/>
        </w:rPr>
        <w:t>קדשנו בפרשה זו</w:t>
      </w:r>
      <w:r w:rsidR="008D0BC3">
        <w:rPr>
          <w:rFonts w:cs="Narkisim" w:hint="cs"/>
          <w:szCs w:val="22"/>
          <w:rtl/>
        </w:rPr>
        <w:t xml:space="preserve"> גיליון בשם </w:t>
      </w:r>
      <w:hyperlink r:id="rId7" w:history="1">
        <w:r w:rsidR="008D0BC3" w:rsidRPr="008D0BC3">
          <w:rPr>
            <w:rStyle w:val="Hyperlink"/>
            <w:rFonts w:cs="Narkisim" w:hint="cs"/>
            <w:szCs w:val="22"/>
            <w:rtl/>
          </w:rPr>
          <w:t>אלה מועדי ה' אשר תקראו אות</w:t>
        </w:r>
      </w:hyperlink>
      <w:r w:rsidR="008D0BC3">
        <w:rPr>
          <w:rFonts w:cs="Narkisim" w:hint="cs"/>
          <w:szCs w:val="22"/>
          <w:rtl/>
        </w:rPr>
        <w:t xml:space="preserve">ם לדיון </w:t>
      </w:r>
      <w:r w:rsidR="00723A9E">
        <w:rPr>
          <w:rFonts w:cs="Narkisim" w:hint="cs"/>
          <w:szCs w:val="22"/>
          <w:rtl/>
        </w:rPr>
        <w:t>באו</w:t>
      </w:r>
      <w:r w:rsidR="000C6834">
        <w:rPr>
          <w:rFonts w:cs="Narkisim" w:hint="cs"/>
          <w:szCs w:val="22"/>
          <w:rtl/>
        </w:rPr>
        <w:t>פן שנקבעו המועדים</w:t>
      </w:r>
      <w:r w:rsidR="005D707F">
        <w:rPr>
          <w:rFonts w:cs="Narkisim" w:hint="cs"/>
          <w:szCs w:val="22"/>
          <w:rtl/>
        </w:rPr>
        <w:t>: קידוש החודש, כוחו של בית הדין</w:t>
      </w:r>
      <w:r w:rsidR="000C6834">
        <w:rPr>
          <w:rFonts w:cs="Narkisim" w:hint="cs"/>
          <w:szCs w:val="22"/>
          <w:rtl/>
        </w:rPr>
        <w:t xml:space="preserve"> </w:t>
      </w:r>
      <w:r w:rsidR="00C34FB9">
        <w:rPr>
          <w:rFonts w:cs="Narkisim" w:hint="cs"/>
          <w:szCs w:val="22"/>
          <w:rtl/>
        </w:rPr>
        <w:t xml:space="preserve">בקביעת המועדות </w:t>
      </w:r>
      <w:r w:rsidR="005D707F">
        <w:rPr>
          <w:rFonts w:cs="Narkisim" w:hint="cs"/>
          <w:szCs w:val="22"/>
          <w:rtl/>
        </w:rPr>
        <w:t xml:space="preserve">וכו'. </w:t>
      </w:r>
      <w:r w:rsidR="00C34FB9" w:rsidRPr="00892B27">
        <w:rPr>
          <w:rFonts w:ascii="Narkisim" w:hAnsi="Narkisim" w:cs="Narkisim"/>
          <w:szCs w:val="22"/>
          <w:rtl/>
        </w:rPr>
        <w:t>הדגש שם היה על המוטיב הכפול שבפסוק</w:t>
      </w:r>
      <w:r w:rsidR="00C34FB9">
        <w:rPr>
          <w:rFonts w:ascii="Narkisim" w:hAnsi="Narkisim" w:cs="Narkisim" w:hint="cs"/>
          <w:szCs w:val="22"/>
          <w:rtl/>
        </w:rPr>
        <w:t xml:space="preserve"> שלהלן</w:t>
      </w:r>
      <w:r w:rsidR="00C34FB9" w:rsidRPr="00892B27">
        <w:rPr>
          <w:rFonts w:ascii="Narkisim" w:hAnsi="Narkisim" w:cs="Narkisim"/>
          <w:szCs w:val="22"/>
          <w:rtl/>
        </w:rPr>
        <w:t xml:space="preserve">: מחד גיסא "מועדי ה' </w:t>
      </w:r>
      <w:r w:rsidR="00C34FB9">
        <w:rPr>
          <w:rFonts w:ascii="Narkisim" w:hAnsi="Narkisim" w:cs="Narkisim" w:hint="cs"/>
          <w:szCs w:val="22"/>
          <w:rtl/>
        </w:rPr>
        <w:t>... אלה הם מועדי</w:t>
      </w:r>
      <w:r w:rsidR="00C34FB9" w:rsidRPr="00892B27">
        <w:rPr>
          <w:rFonts w:ascii="Narkisim" w:hAnsi="Narkisim" w:cs="Narkisim"/>
          <w:szCs w:val="22"/>
          <w:rtl/>
        </w:rPr>
        <w:t>" ומאידך גיסא "</w:t>
      </w:r>
      <w:r w:rsidR="00C34FB9">
        <w:rPr>
          <w:rFonts w:ascii="Narkisim" w:hAnsi="Narkisim" w:cs="Narkisim" w:hint="cs"/>
          <w:szCs w:val="22"/>
          <w:rtl/>
        </w:rPr>
        <w:t xml:space="preserve">אשר </w:t>
      </w:r>
      <w:r w:rsidR="00C34FB9" w:rsidRPr="00892B27">
        <w:rPr>
          <w:rFonts w:ascii="Narkisim" w:hAnsi="Narkisim" w:cs="Narkisim"/>
          <w:szCs w:val="22"/>
          <w:rtl/>
        </w:rPr>
        <w:t>תקראו א</w:t>
      </w:r>
      <w:r w:rsidR="00C34FB9">
        <w:rPr>
          <w:rFonts w:ascii="Narkisim" w:hAnsi="Narkisim" w:cs="Narkisim" w:hint="cs"/>
          <w:szCs w:val="22"/>
          <w:rtl/>
        </w:rPr>
        <w:t>ו</w:t>
      </w:r>
      <w:r w:rsidR="00C34FB9" w:rsidRPr="00892B27">
        <w:rPr>
          <w:rFonts w:ascii="Narkisim" w:hAnsi="Narkisim" w:cs="Narkisim"/>
          <w:szCs w:val="22"/>
          <w:rtl/>
        </w:rPr>
        <w:t>תם</w:t>
      </w:r>
      <w:r w:rsidR="00C34FB9">
        <w:rPr>
          <w:rFonts w:ascii="Narkisim" w:hAnsi="Narkisim" w:cs="Narkisim" w:hint="cs"/>
          <w:szCs w:val="22"/>
          <w:rtl/>
        </w:rPr>
        <w:t xml:space="preserve"> במועדם</w:t>
      </w:r>
      <w:r w:rsidR="00C34FB9" w:rsidRPr="00892B27">
        <w:rPr>
          <w:rFonts w:ascii="Narkisim" w:hAnsi="Narkisim" w:cs="Narkisim"/>
          <w:szCs w:val="22"/>
          <w:rtl/>
        </w:rPr>
        <w:t>"</w:t>
      </w:r>
      <w:r w:rsidR="00C34FB9">
        <w:rPr>
          <w:rFonts w:ascii="Narkisim" w:hAnsi="Narkisim" w:cs="Narkisim" w:hint="cs"/>
          <w:szCs w:val="22"/>
          <w:rtl/>
        </w:rPr>
        <w:t>.</w:t>
      </w:r>
      <w:r w:rsidR="00C34FB9" w:rsidRPr="00892B27">
        <w:rPr>
          <w:rFonts w:ascii="Narkisim" w:hAnsi="Narkisim" w:cs="Narkisim"/>
          <w:szCs w:val="22"/>
          <w:rtl/>
        </w:rPr>
        <w:t xml:space="preserve"> </w:t>
      </w:r>
      <w:r>
        <w:rPr>
          <w:rFonts w:cs="Narkisim" w:hint="cs"/>
          <w:szCs w:val="22"/>
          <w:rtl/>
        </w:rPr>
        <w:t>הפעם נ</w:t>
      </w:r>
      <w:r w:rsidR="005D707F">
        <w:rPr>
          <w:rFonts w:cs="Narkisim" w:hint="cs"/>
          <w:szCs w:val="22"/>
          <w:rtl/>
        </w:rPr>
        <w:t>בקש ל</w:t>
      </w:r>
      <w:r w:rsidR="008D0BC3">
        <w:rPr>
          <w:rFonts w:cs="Narkisim" w:hint="cs"/>
          <w:szCs w:val="22"/>
          <w:rtl/>
        </w:rPr>
        <w:t xml:space="preserve">התמקד </w:t>
      </w:r>
      <w:r w:rsidR="005D707F">
        <w:rPr>
          <w:rFonts w:cs="Narkisim" w:hint="cs"/>
          <w:szCs w:val="22"/>
          <w:rtl/>
        </w:rPr>
        <w:t>במונח "מקרא קודש".</w:t>
      </w:r>
    </w:p>
    <w:p w14:paraId="6B9A8835" w14:textId="77777777" w:rsidR="00304082" w:rsidRDefault="00F8036A" w:rsidP="000E5F66">
      <w:pPr>
        <w:autoSpaceDE w:val="0"/>
        <w:autoSpaceDN w:val="0"/>
        <w:adjustRightInd w:val="0"/>
        <w:spacing w:before="240" w:line="300" w:lineRule="atLeast"/>
        <w:jc w:val="both"/>
        <w:rPr>
          <w:rFonts w:cs="David" w:hint="cs"/>
          <w:b/>
          <w:bCs/>
          <w:sz w:val="24"/>
          <w:szCs w:val="24"/>
          <w:rtl/>
          <w:lang w:val="he-IL"/>
        </w:rPr>
      </w:pPr>
      <w:r w:rsidRPr="00304082">
        <w:rPr>
          <w:rFonts w:cs="David"/>
          <w:b/>
          <w:bCs/>
          <w:sz w:val="24"/>
          <w:szCs w:val="24"/>
          <w:rtl/>
          <w:lang w:val="he-IL"/>
        </w:rPr>
        <w:t xml:space="preserve">וַיְדַבֵּר </w:t>
      </w:r>
      <w:r>
        <w:rPr>
          <w:rFonts w:cs="David"/>
          <w:b/>
          <w:bCs/>
          <w:sz w:val="24"/>
          <w:szCs w:val="24"/>
          <w:rtl/>
          <w:lang w:val="he-IL"/>
        </w:rPr>
        <w:t>ה'</w:t>
      </w:r>
      <w:r w:rsidRPr="00304082">
        <w:rPr>
          <w:rFonts w:cs="David"/>
          <w:b/>
          <w:bCs/>
          <w:sz w:val="24"/>
          <w:szCs w:val="24"/>
          <w:rtl/>
          <w:lang w:val="he-IL"/>
        </w:rPr>
        <w:t xml:space="preserve"> אֶל־מֹשֶׁה לֵּאמֹר:</w:t>
      </w:r>
      <w:r>
        <w:rPr>
          <w:rFonts w:cs="David" w:hint="cs"/>
          <w:b/>
          <w:bCs/>
          <w:sz w:val="24"/>
          <w:szCs w:val="24"/>
          <w:rtl/>
          <w:lang w:val="he-IL"/>
        </w:rPr>
        <w:t xml:space="preserve"> </w:t>
      </w:r>
      <w:r w:rsidRPr="00304082">
        <w:rPr>
          <w:rFonts w:cs="David"/>
          <w:b/>
          <w:bCs/>
          <w:sz w:val="24"/>
          <w:szCs w:val="24"/>
          <w:rtl/>
          <w:lang w:val="he-IL"/>
        </w:rPr>
        <w:t xml:space="preserve">דַּבֵּר אֶל־בְּנֵי יִשְׂרָאֵל וְאָמַרְתָּ אֲלֵהֶם מוֹעֲדֵי </w:t>
      </w:r>
      <w:r>
        <w:rPr>
          <w:rFonts w:cs="David"/>
          <w:b/>
          <w:bCs/>
          <w:sz w:val="24"/>
          <w:szCs w:val="24"/>
          <w:rtl/>
          <w:lang w:val="he-IL"/>
        </w:rPr>
        <w:t>ה'</w:t>
      </w:r>
      <w:r w:rsidRPr="00304082">
        <w:rPr>
          <w:rFonts w:cs="David"/>
          <w:b/>
          <w:bCs/>
          <w:sz w:val="24"/>
          <w:szCs w:val="24"/>
          <w:rtl/>
          <w:lang w:val="he-IL"/>
        </w:rPr>
        <w:t xml:space="preserve"> אֲשֶׁר־תִּקְרְאוּ אֹתָם מִקְרָאֵי קֹדֶשׁ אֵלֶּה הֵם מוֹעֲדָי:</w:t>
      </w:r>
      <w:r>
        <w:rPr>
          <w:rFonts w:cs="David" w:hint="cs"/>
          <w:b/>
          <w:bCs/>
          <w:sz w:val="24"/>
          <w:szCs w:val="24"/>
          <w:rtl/>
          <w:lang w:val="he-IL"/>
        </w:rPr>
        <w:t xml:space="preserve"> </w:t>
      </w:r>
      <w:r w:rsidRPr="00304082">
        <w:rPr>
          <w:rFonts w:cs="David"/>
          <w:b/>
          <w:bCs/>
          <w:sz w:val="24"/>
          <w:szCs w:val="24"/>
          <w:rtl/>
          <w:lang w:val="he-IL"/>
        </w:rPr>
        <w:t>שֵׁשֶׁת יָמִים תֵּעָשֶׂה מְלָאכָה וּבַיּוֹם הַשְּׁבִיעִי שַׁבַּת שַׁבָּתוֹן מִקְרָא־קֹדֶשׁ כָּל־מְלָאכָה לֹא תַעֲשׂוּ שַׁבָּת הִוא לַ</w:t>
      </w:r>
      <w:r>
        <w:rPr>
          <w:rFonts w:cs="David"/>
          <w:b/>
          <w:bCs/>
          <w:sz w:val="24"/>
          <w:szCs w:val="24"/>
          <w:rtl/>
          <w:lang w:val="he-IL"/>
        </w:rPr>
        <w:t>ה'</w:t>
      </w:r>
      <w:r w:rsidRPr="00304082">
        <w:rPr>
          <w:rFonts w:cs="David"/>
          <w:b/>
          <w:bCs/>
          <w:sz w:val="24"/>
          <w:szCs w:val="24"/>
          <w:rtl/>
          <w:lang w:val="he-IL"/>
        </w:rPr>
        <w:t xml:space="preserve"> בְּכֹל מוֹשְׁבֹתֵיכֶם:</w:t>
      </w:r>
      <w:r>
        <w:rPr>
          <w:rFonts w:cs="David" w:hint="cs"/>
          <w:b/>
          <w:bCs/>
          <w:sz w:val="24"/>
          <w:szCs w:val="24"/>
          <w:rtl/>
          <w:lang w:val="he-IL"/>
        </w:rPr>
        <w:t xml:space="preserve"> </w:t>
      </w:r>
      <w:r w:rsidRPr="00304082">
        <w:rPr>
          <w:rFonts w:cs="David"/>
          <w:b/>
          <w:bCs/>
          <w:sz w:val="24"/>
          <w:szCs w:val="24"/>
          <w:rtl/>
          <w:lang w:val="he-IL"/>
        </w:rPr>
        <w:t xml:space="preserve">אֵלֶּה מוֹעֲדֵי </w:t>
      </w:r>
      <w:r>
        <w:rPr>
          <w:rFonts w:cs="David"/>
          <w:b/>
          <w:bCs/>
          <w:sz w:val="24"/>
          <w:szCs w:val="24"/>
          <w:rtl/>
          <w:lang w:val="he-IL"/>
        </w:rPr>
        <w:t>ה'</w:t>
      </w:r>
      <w:r w:rsidRPr="00304082">
        <w:rPr>
          <w:rFonts w:cs="David"/>
          <w:b/>
          <w:bCs/>
          <w:sz w:val="24"/>
          <w:szCs w:val="24"/>
          <w:rtl/>
          <w:lang w:val="he-IL"/>
        </w:rPr>
        <w:t xml:space="preserve"> מִקְרָאֵי קֹדֶשׁ אֲשֶׁר־תִּקְרְאוּ אֹתָם בְּמוֹעֲדָם:</w:t>
      </w:r>
      <w:r>
        <w:rPr>
          <w:rFonts w:cs="David" w:hint="cs"/>
          <w:b/>
          <w:bCs/>
          <w:sz w:val="24"/>
          <w:szCs w:val="24"/>
          <w:rtl/>
          <w:lang w:val="he-IL"/>
        </w:rPr>
        <w:t xml:space="preserve"> </w:t>
      </w:r>
      <w:r w:rsidR="00F0188A">
        <w:rPr>
          <w:rFonts w:ascii="David" w:hint="cs"/>
          <w:rtl/>
          <w:lang w:eastAsia="en-US"/>
        </w:rPr>
        <w:t>(ויקרא כג א-</w:t>
      </w:r>
      <w:r>
        <w:rPr>
          <w:rFonts w:ascii="David" w:hint="cs"/>
          <w:rtl/>
          <w:lang w:eastAsia="en-US"/>
        </w:rPr>
        <w:t>ד</w:t>
      </w:r>
      <w:r w:rsidR="00F0188A">
        <w:rPr>
          <w:rFonts w:ascii="David" w:hint="cs"/>
          <w:rtl/>
          <w:lang w:eastAsia="en-US"/>
        </w:rPr>
        <w:t>).</w:t>
      </w:r>
      <w:r w:rsidR="000E5F66">
        <w:rPr>
          <w:rStyle w:val="a5"/>
          <w:rFonts w:cs="David"/>
          <w:b/>
          <w:bCs/>
          <w:sz w:val="24"/>
          <w:szCs w:val="24"/>
          <w:rtl/>
          <w:lang w:val="he-IL"/>
        </w:rPr>
        <w:footnoteReference w:id="2"/>
      </w:r>
    </w:p>
    <w:p w14:paraId="22685C02" w14:textId="77777777" w:rsidR="003502FC" w:rsidRDefault="003118BF" w:rsidP="003118BF">
      <w:pPr>
        <w:pStyle w:val="a3"/>
        <w:spacing w:before="120" w:line="320" w:lineRule="atLeast"/>
        <w:ind w:left="0" w:firstLine="0"/>
        <w:rPr>
          <w:rFonts w:ascii="David" w:hint="cs"/>
          <w:sz w:val="22"/>
          <w:szCs w:val="22"/>
          <w:rtl/>
          <w:lang w:eastAsia="en-US"/>
        </w:rPr>
      </w:pPr>
      <w:r w:rsidRPr="003118BF">
        <w:rPr>
          <w:rFonts w:cs="David"/>
          <w:b/>
          <w:bCs/>
          <w:sz w:val="24"/>
          <w:szCs w:val="24"/>
          <w:rtl/>
          <w:lang w:val="he-IL"/>
        </w:rPr>
        <w:t>וּבַיּוֹם הָרִאשׁוֹן מִקְרָא קֹדֶשׁ וּבַיּוֹם הַשְּׁבִיעִי מִקְרָא קֹדֶשׁ יִהְיֶה לָכֶם כָּל מְלָאכָה לֹא יֵעָשֶׂה בָהֶם אַךְ אֲשֶׁר יֵאָכֵל לְכָל נֶפֶשׁ הוּא לְבַדּוֹ יֵעָשֶׂה לָכֶם:</w:t>
      </w:r>
      <w:r>
        <w:rPr>
          <w:rFonts w:hint="cs"/>
          <w:rtl/>
          <w:lang w:val="he-IL"/>
        </w:rPr>
        <w:t xml:space="preserve"> </w:t>
      </w:r>
      <w:r w:rsidRPr="003D74D5">
        <w:rPr>
          <w:rFonts w:ascii="David" w:hint="cs"/>
          <w:sz w:val="22"/>
          <w:szCs w:val="22"/>
          <w:rtl/>
          <w:lang w:eastAsia="en-US"/>
        </w:rPr>
        <w:t>(</w:t>
      </w:r>
      <w:r w:rsidR="003502FC" w:rsidRPr="003D74D5">
        <w:rPr>
          <w:rFonts w:ascii="David"/>
          <w:sz w:val="22"/>
          <w:szCs w:val="22"/>
          <w:rtl/>
          <w:lang w:eastAsia="en-US"/>
        </w:rPr>
        <w:t>שמות יב</w:t>
      </w:r>
      <w:r w:rsidRPr="003D74D5">
        <w:rPr>
          <w:rFonts w:ascii="David" w:hint="cs"/>
          <w:sz w:val="22"/>
          <w:szCs w:val="22"/>
          <w:rtl/>
          <w:lang w:eastAsia="en-US"/>
        </w:rPr>
        <w:t xml:space="preserve"> </w:t>
      </w:r>
      <w:r w:rsidR="003502FC" w:rsidRPr="003D74D5">
        <w:rPr>
          <w:rFonts w:ascii="David"/>
          <w:sz w:val="22"/>
          <w:szCs w:val="22"/>
          <w:rtl/>
          <w:lang w:eastAsia="en-US"/>
        </w:rPr>
        <w:t>טז)</w:t>
      </w:r>
      <w:r w:rsidR="00AE6866">
        <w:rPr>
          <w:rFonts w:ascii="David" w:hint="cs"/>
          <w:sz w:val="22"/>
          <w:szCs w:val="22"/>
          <w:rtl/>
          <w:lang w:eastAsia="en-US"/>
        </w:rPr>
        <w:t>.</w:t>
      </w:r>
      <w:r w:rsidR="00AE6866">
        <w:rPr>
          <w:rStyle w:val="a5"/>
          <w:rFonts w:ascii="David"/>
          <w:sz w:val="22"/>
          <w:szCs w:val="22"/>
          <w:rtl/>
          <w:lang w:eastAsia="en-US"/>
        </w:rPr>
        <w:footnoteReference w:id="3"/>
      </w:r>
      <w:r w:rsidR="003502FC" w:rsidRPr="003D74D5">
        <w:rPr>
          <w:rFonts w:ascii="David"/>
          <w:sz w:val="22"/>
          <w:szCs w:val="22"/>
          <w:rtl/>
          <w:lang w:eastAsia="en-US"/>
        </w:rPr>
        <w:t xml:space="preserve"> </w:t>
      </w:r>
    </w:p>
    <w:p w14:paraId="189E6ADB" w14:textId="77777777" w:rsidR="00ED7C76" w:rsidRDefault="00ED7C76" w:rsidP="00ED7C76">
      <w:pPr>
        <w:pStyle w:val="a3"/>
        <w:spacing w:before="120" w:line="320" w:lineRule="atLeast"/>
        <w:ind w:left="0" w:firstLine="0"/>
        <w:rPr>
          <w:rFonts w:ascii="David" w:hint="cs"/>
          <w:sz w:val="22"/>
          <w:szCs w:val="22"/>
          <w:rtl/>
          <w:lang w:eastAsia="en-US"/>
        </w:rPr>
      </w:pPr>
      <w:r w:rsidRPr="00ED7C76">
        <w:rPr>
          <w:rFonts w:cs="David"/>
          <w:b/>
          <w:bCs/>
          <w:sz w:val="24"/>
          <w:szCs w:val="24"/>
          <w:rtl/>
          <w:lang w:val="he-IL"/>
        </w:rPr>
        <w:t>אֵלֶּה מוֹעֲדֵי ה' אֲשֶׁר תִּקְרְאוּ אֹתָם מִקְרָאֵי קֹדֶשׁ לְהַקְרִיב אִשֶּׁה לַה' עֹלָה וּמִנְחָה זֶבַח וּנְסָכִים דְּבַר יוֹם בְּיוֹמוֹ:</w:t>
      </w:r>
      <w:r>
        <w:rPr>
          <w:rFonts w:ascii="David" w:hint="cs"/>
          <w:sz w:val="22"/>
          <w:szCs w:val="22"/>
          <w:rtl/>
          <w:lang w:eastAsia="en-US"/>
        </w:rPr>
        <w:t xml:space="preserve"> (</w:t>
      </w:r>
      <w:r w:rsidRPr="00ED7C76">
        <w:rPr>
          <w:rFonts w:ascii="David"/>
          <w:sz w:val="22"/>
          <w:szCs w:val="22"/>
          <w:rtl/>
          <w:lang w:eastAsia="en-US"/>
        </w:rPr>
        <w:t>ויקרא כג</w:t>
      </w:r>
      <w:r>
        <w:rPr>
          <w:rFonts w:ascii="David" w:hint="cs"/>
          <w:sz w:val="22"/>
          <w:szCs w:val="22"/>
          <w:rtl/>
          <w:lang w:eastAsia="en-US"/>
        </w:rPr>
        <w:t xml:space="preserve"> </w:t>
      </w:r>
      <w:r w:rsidRPr="00ED7C76">
        <w:rPr>
          <w:rFonts w:ascii="David"/>
          <w:sz w:val="22"/>
          <w:szCs w:val="22"/>
          <w:rtl/>
          <w:lang w:eastAsia="en-US"/>
        </w:rPr>
        <w:t>לז)</w:t>
      </w:r>
      <w:r>
        <w:rPr>
          <w:rFonts w:ascii="David" w:hint="cs"/>
          <w:sz w:val="22"/>
          <w:szCs w:val="22"/>
          <w:rtl/>
          <w:lang w:eastAsia="en-US"/>
        </w:rPr>
        <w:t>.</w:t>
      </w:r>
      <w:r w:rsidR="00C539CB">
        <w:rPr>
          <w:rStyle w:val="a5"/>
          <w:rFonts w:ascii="David"/>
          <w:sz w:val="22"/>
          <w:szCs w:val="22"/>
          <w:rtl/>
          <w:lang w:eastAsia="en-US"/>
        </w:rPr>
        <w:footnoteReference w:id="4"/>
      </w:r>
    </w:p>
    <w:p w14:paraId="10761AE5" w14:textId="77777777" w:rsidR="00602424" w:rsidRPr="00602424" w:rsidRDefault="00602424" w:rsidP="00602424">
      <w:pPr>
        <w:pStyle w:val="ab"/>
        <w:rPr>
          <w:rtl/>
          <w:lang w:eastAsia="en-US"/>
        </w:rPr>
      </w:pPr>
      <w:r w:rsidRPr="00602424">
        <w:rPr>
          <w:rtl/>
          <w:lang w:eastAsia="en-US"/>
        </w:rPr>
        <w:t>רמב"ן ויקרא פרק כג</w:t>
      </w:r>
      <w:r>
        <w:rPr>
          <w:rFonts w:hint="cs"/>
          <w:rtl/>
          <w:lang w:eastAsia="en-US"/>
        </w:rPr>
        <w:t xml:space="preserve"> פסוק ב</w:t>
      </w:r>
    </w:p>
    <w:p w14:paraId="1DF273AC" w14:textId="77777777" w:rsidR="00602424" w:rsidRPr="00917579" w:rsidRDefault="00602424" w:rsidP="00917579">
      <w:pPr>
        <w:pStyle w:val="ac"/>
        <w:rPr>
          <w:rFonts w:hint="cs"/>
          <w:szCs w:val="20"/>
          <w:rtl/>
        </w:rPr>
      </w:pPr>
      <w:r w:rsidRPr="00602424">
        <w:rPr>
          <w:rtl/>
          <w:lang w:eastAsia="en-US"/>
        </w:rPr>
        <w:t>דבר אל בני ישראל - אין לכהנים עסק בענין המועדות יותר מאשר לישראל בהם, על כן לא הזכיר בפרשה הזאת אהרן ובניו רק "בני ישראל" שיכלול את כולם כאחד, כי לא יפרש קרבנות המוספים בפרשה הזאת. אבל הזכיר המועדים כאן בתורת כהנים בעבור שהם ימי הקרבנות, וירמוז אליהם כמו שאמר "והקרבתם אשה לה'</w:t>
      </w:r>
      <w:r w:rsidR="00917579">
        <w:rPr>
          <w:rFonts w:hint="cs"/>
          <w:rtl/>
          <w:lang w:eastAsia="en-US"/>
        </w:rPr>
        <w:t xml:space="preserve"> </w:t>
      </w:r>
      <w:r w:rsidRPr="00602424">
        <w:rPr>
          <w:rtl/>
          <w:lang w:eastAsia="en-US"/>
        </w:rPr>
        <w:t>", ואמר בסוף הפרשה (פסוק לז)</w:t>
      </w:r>
      <w:r>
        <w:rPr>
          <w:rFonts w:hint="cs"/>
          <w:rtl/>
          <w:lang w:eastAsia="en-US"/>
        </w:rPr>
        <w:t>:</w:t>
      </w:r>
      <w:r w:rsidRPr="00602424">
        <w:rPr>
          <w:rtl/>
          <w:lang w:eastAsia="en-US"/>
        </w:rPr>
        <w:t xml:space="preserve"> </w:t>
      </w:r>
      <w:r>
        <w:rPr>
          <w:rFonts w:hint="cs"/>
          <w:rtl/>
          <w:lang w:eastAsia="en-US"/>
        </w:rPr>
        <w:t>"</w:t>
      </w:r>
      <w:r w:rsidRPr="00602424">
        <w:rPr>
          <w:rtl/>
          <w:lang w:eastAsia="en-US"/>
        </w:rPr>
        <w:t>אלה מועדי ה' אשר תקראו אותם מקראי קדש להקריב אשה לה' עולה ומנחה זבח ונסכים</w:t>
      </w:r>
      <w:r>
        <w:rPr>
          <w:rFonts w:hint="cs"/>
          <w:rtl/>
          <w:lang w:eastAsia="en-US"/>
        </w:rPr>
        <w:t xml:space="preserve"> וכו' "</w:t>
      </w:r>
      <w:r w:rsidRPr="00602424">
        <w:rPr>
          <w:rtl/>
          <w:lang w:eastAsia="en-US"/>
        </w:rPr>
        <w:t>. אבל לא האריך לבאר המוספים, שלא רצה שינהגו להם במדבר</w:t>
      </w:r>
      <w:r w:rsidR="007B3807">
        <w:rPr>
          <w:rFonts w:hint="cs"/>
          <w:rtl/>
          <w:lang w:eastAsia="en-US"/>
        </w:rPr>
        <w:t xml:space="preserve"> ... </w:t>
      </w:r>
      <w:r w:rsidR="007B3807">
        <w:rPr>
          <w:rtl/>
          <w:lang w:eastAsia="en-US"/>
        </w:rPr>
        <w:t>אבל הימים עצמם נוהגים מיד.</w:t>
      </w:r>
      <w:r>
        <w:rPr>
          <w:rFonts w:hint="cs"/>
          <w:rtl/>
          <w:lang w:eastAsia="en-US"/>
        </w:rPr>
        <w:t>.</w:t>
      </w:r>
      <w:r w:rsidR="00917579">
        <w:rPr>
          <w:rStyle w:val="a5"/>
          <w:rtl/>
          <w:lang w:eastAsia="en-US"/>
        </w:rPr>
        <w:footnoteReference w:id="5"/>
      </w:r>
    </w:p>
    <w:p w14:paraId="794C54F6" w14:textId="77777777" w:rsidR="00634DA4" w:rsidRDefault="00634DA4" w:rsidP="00634DA4">
      <w:pPr>
        <w:pStyle w:val="ab"/>
        <w:rPr>
          <w:rtl/>
          <w:lang w:eastAsia="en-US"/>
        </w:rPr>
      </w:pPr>
      <w:r>
        <w:rPr>
          <w:rtl/>
          <w:lang w:eastAsia="en-US"/>
        </w:rPr>
        <w:lastRenderedPageBreak/>
        <w:t>רמב"ן ויקרא פרק כג</w:t>
      </w:r>
      <w:r>
        <w:rPr>
          <w:rFonts w:hint="cs"/>
          <w:rtl/>
          <w:lang w:eastAsia="en-US"/>
        </w:rPr>
        <w:t xml:space="preserve"> פסוק מד</w:t>
      </w:r>
    </w:p>
    <w:p w14:paraId="00646C83" w14:textId="77777777" w:rsidR="00634DA4" w:rsidRDefault="00634DA4" w:rsidP="00634DA4">
      <w:pPr>
        <w:pStyle w:val="ac"/>
        <w:rPr>
          <w:rFonts w:hint="cs"/>
          <w:rtl/>
          <w:lang w:eastAsia="en-US"/>
        </w:rPr>
      </w:pPr>
      <w:r>
        <w:rPr>
          <w:rtl/>
          <w:lang w:eastAsia="en-US"/>
        </w:rPr>
        <w:t xml:space="preserve">וטעם </w:t>
      </w:r>
      <w:r>
        <w:rPr>
          <w:rFonts w:hint="cs"/>
          <w:rtl/>
          <w:lang w:eastAsia="en-US"/>
        </w:rPr>
        <w:t>"</w:t>
      </w:r>
      <w:r>
        <w:rPr>
          <w:rtl/>
          <w:lang w:eastAsia="en-US"/>
        </w:rPr>
        <w:t>וידבר משה את מועדי ה' אל בני ישראל</w:t>
      </w:r>
      <w:r>
        <w:rPr>
          <w:rFonts w:hint="cs"/>
          <w:rtl/>
          <w:lang w:eastAsia="en-US"/>
        </w:rPr>
        <w:t>"</w:t>
      </w:r>
      <w:r>
        <w:rPr>
          <w:rtl/>
          <w:lang w:eastAsia="en-US"/>
        </w:rPr>
        <w:t xml:space="preserve"> - כי הפרשיות של מעלה אזהרות באהרן ובניו, ומשה ידבר בהן אל אהרן ואל בניו, ופעמים יזכיר אחריהם גם בני ישראל, כמו שאמר בסוף פרשת מומין (לעיל כא כד) וידבר משה אל אהרן ואל בניו ואל כל בני ישראל</w:t>
      </w:r>
      <w:r>
        <w:rPr>
          <w:rFonts w:hint="cs"/>
          <w:rtl/>
          <w:lang w:eastAsia="en-US"/>
        </w:rPr>
        <w:t xml:space="preserve"> ...</w:t>
      </w:r>
      <w:r>
        <w:rPr>
          <w:rtl/>
          <w:lang w:eastAsia="en-US"/>
        </w:rPr>
        <w:t xml:space="preserve"> אבל בכאן אמר שדבר את מועדי ה' אל בני ישראל לכולם כאחד, לא ייחד בהם בני אהרן, והטעם מפני שהאזהרה בכולם שוה, כי עיקר הפרשיות לשבות בשבתות ובמועדים ולקרותם מקרא קדש</w:t>
      </w:r>
      <w:r>
        <w:rPr>
          <w:rFonts w:hint="cs"/>
          <w:rtl/>
          <w:lang w:eastAsia="en-US"/>
        </w:rPr>
        <w:t>.</w:t>
      </w:r>
      <w:r w:rsidR="00401E63">
        <w:rPr>
          <w:rStyle w:val="a5"/>
          <w:rtl/>
          <w:lang w:eastAsia="en-US"/>
        </w:rPr>
        <w:footnoteReference w:id="6"/>
      </w:r>
    </w:p>
    <w:p w14:paraId="27A39CE8" w14:textId="77777777" w:rsidR="00690274" w:rsidRDefault="00690274" w:rsidP="00690274">
      <w:pPr>
        <w:pStyle w:val="ab"/>
        <w:rPr>
          <w:rFonts w:hint="cs"/>
          <w:rtl/>
          <w:lang w:eastAsia="en-US"/>
        </w:rPr>
      </w:pPr>
      <w:r>
        <w:rPr>
          <w:rtl/>
          <w:lang w:eastAsia="en-US"/>
        </w:rPr>
        <w:t>מסכת סופרים פרק יט</w:t>
      </w:r>
      <w:r>
        <w:rPr>
          <w:rFonts w:hint="cs"/>
          <w:rtl/>
          <w:lang w:eastAsia="en-US"/>
        </w:rPr>
        <w:t xml:space="preserve"> הלכות א-ד</w:t>
      </w:r>
      <w:r>
        <w:rPr>
          <w:rStyle w:val="a5"/>
          <w:rtl/>
          <w:lang w:eastAsia="en-US"/>
        </w:rPr>
        <w:footnoteReference w:id="7"/>
      </w:r>
    </w:p>
    <w:p w14:paraId="4AC7366A" w14:textId="77777777" w:rsidR="00690274" w:rsidRDefault="00690274" w:rsidP="0002647C">
      <w:pPr>
        <w:pStyle w:val="ac"/>
        <w:rPr>
          <w:rFonts w:hint="cs"/>
          <w:rtl/>
          <w:lang w:eastAsia="en-US"/>
        </w:rPr>
      </w:pPr>
      <w:r>
        <w:rPr>
          <w:rtl/>
          <w:lang w:eastAsia="en-US"/>
        </w:rPr>
        <w:t>בפסח, בין בתפילה בין בכוס, צריך להזכיר</w:t>
      </w:r>
      <w:r>
        <w:rPr>
          <w:rFonts w:hint="cs"/>
          <w:rtl/>
          <w:lang w:eastAsia="en-US"/>
        </w:rPr>
        <w:t>: "</w:t>
      </w:r>
      <w:r>
        <w:rPr>
          <w:rtl/>
          <w:lang w:eastAsia="en-US"/>
        </w:rPr>
        <w:t>ביום טוב מקרא קודש הזה, ביום חג המצות הזה</w:t>
      </w:r>
      <w:r>
        <w:rPr>
          <w:rFonts w:hint="cs"/>
          <w:rtl/>
          <w:lang w:eastAsia="en-US"/>
        </w:rPr>
        <w:t>"</w:t>
      </w:r>
      <w:r>
        <w:rPr>
          <w:rtl/>
          <w:lang w:eastAsia="en-US"/>
        </w:rPr>
        <w:t>. ובחולו של מועד אומר</w:t>
      </w:r>
      <w:r>
        <w:rPr>
          <w:rFonts w:hint="cs"/>
          <w:rtl/>
          <w:lang w:eastAsia="en-US"/>
        </w:rPr>
        <w:t>: "</w:t>
      </w:r>
      <w:r>
        <w:rPr>
          <w:rtl/>
          <w:lang w:eastAsia="en-US"/>
        </w:rPr>
        <w:t>במועד חג המצות הזה</w:t>
      </w:r>
      <w:r>
        <w:rPr>
          <w:rFonts w:hint="cs"/>
          <w:rtl/>
          <w:lang w:eastAsia="en-US"/>
        </w:rPr>
        <w:t>"</w:t>
      </w:r>
      <w:r>
        <w:rPr>
          <w:rtl/>
          <w:lang w:eastAsia="en-US"/>
        </w:rPr>
        <w:t>. בשביעי אומר</w:t>
      </w:r>
      <w:r>
        <w:rPr>
          <w:rFonts w:hint="cs"/>
          <w:rtl/>
          <w:lang w:eastAsia="en-US"/>
        </w:rPr>
        <w:t>: "</w:t>
      </w:r>
      <w:r>
        <w:rPr>
          <w:rtl/>
          <w:lang w:eastAsia="en-US"/>
        </w:rPr>
        <w:t>ביום שביעי העצרת הזה</w:t>
      </w:r>
      <w:r>
        <w:rPr>
          <w:rFonts w:hint="cs"/>
          <w:rtl/>
          <w:lang w:eastAsia="en-US"/>
        </w:rPr>
        <w:t>"</w:t>
      </w:r>
      <w:r>
        <w:rPr>
          <w:rtl/>
          <w:lang w:eastAsia="en-US"/>
        </w:rPr>
        <w:t>, ואין מזכיר בו חג, לפי שאינו חג בפני עצמו.</w:t>
      </w:r>
      <w:r>
        <w:rPr>
          <w:rStyle w:val="a5"/>
          <w:rtl/>
          <w:lang w:eastAsia="en-US"/>
        </w:rPr>
        <w:footnoteReference w:id="8"/>
      </w:r>
      <w:r>
        <w:rPr>
          <w:rFonts w:hint="cs"/>
          <w:rtl/>
          <w:lang w:eastAsia="en-US"/>
        </w:rPr>
        <w:t xml:space="preserve"> </w:t>
      </w:r>
      <w:r>
        <w:rPr>
          <w:rtl/>
          <w:lang w:eastAsia="en-US"/>
        </w:rPr>
        <w:t>בחג השבועות אומרים</w:t>
      </w:r>
      <w:r>
        <w:rPr>
          <w:rFonts w:hint="cs"/>
          <w:rtl/>
          <w:lang w:eastAsia="en-US"/>
        </w:rPr>
        <w:t>: "</w:t>
      </w:r>
      <w:r>
        <w:rPr>
          <w:rtl/>
          <w:lang w:eastAsia="en-US"/>
        </w:rPr>
        <w:t>ביום טוב מקרא קודש הזה, וביום חג השבועות הזה</w:t>
      </w:r>
      <w:r>
        <w:rPr>
          <w:rFonts w:hint="cs"/>
          <w:rtl/>
          <w:lang w:eastAsia="en-US"/>
        </w:rPr>
        <w:t>"</w:t>
      </w:r>
      <w:r>
        <w:rPr>
          <w:rStyle w:val="a5"/>
          <w:rtl/>
          <w:lang w:eastAsia="en-US"/>
        </w:rPr>
        <w:footnoteReference w:id="9"/>
      </w:r>
      <w:r>
        <w:rPr>
          <w:rFonts w:hint="cs"/>
          <w:rtl/>
          <w:lang w:eastAsia="en-US"/>
        </w:rPr>
        <w:t xml:space="preserve"> ... </w:t>
      </w:r>
      <w:r>
        <w:rPr>
          <w:rtl/>
          <w:lang w:eastAsia="en-US"/>
        </w:rPr>
        <w:t>בראש חדש ניסן צריך להזכיר, ראש ראשי חדשים הזה.</w:t>
      </w:r>
      <w:r>
        <w:rPr>
          <w:rStyle w:val="a5"/>
          <w:rtl/>
          <w:lang w:eastAsia="en-US"/>
        </w:rPr>
        <w:footnoteReference w:id="10"/>
      </w:r>
      <w:r>
        <w:rPr>
          <w:rtl/>
          <w:lang w:eastAsia="en-US"/>
        </w:rPr>
        <w:t xml:space="preserve"> ובראש השנה</w:t>
      </w:r>
      <w:r>
        <w:rPr>
          <w:rFonts w:hint="cs"/>
          <w:rtl/>
          <w:lang w:eastAsia="en-US"/>
        </w:rPr>
        <w:t>: "</w:t>
      </w:r>
      <w:r>
        <w:rPr>
          <w:rtl/>
          <w:lang w:eastAsia="en-US"/>
        </w:rPr>
        <w:t>ביום טוב מקרא קודש הזה, ובראש חדש הזה, וביום ראש השנה הזה, וביום תקע שופר הזכרון הזה</w:t>
      </w:r>
      <w:r>
        <w:rPr>
          <w:rFonts w:hint="cs"/>
          <w:rtl/>
          <w:lang w:eastAsia="en-US"/>
        </w:rPr>
        <w:t>"</w:t>
      </w:r>
      <w:r>
        <w:rPr>
          <w:rtl/>
          <w:lang w:eastAsia="en-US"/>
        </w:rPr>
        <w:t>.</w:t>
      </w:r>
      <w:r>
        <w:rPr>
          <w:rStyle w:val="a5"/>
          <w:rtl/>
          <w:lang w:eastAsia="en-US"/>
        </w:rPr>
        <w:footnoteReference w:id="11"/>
      </w:r>
      <w:r>
        <w:rPr>
          <w:rFonts w:hint="cs"/>
          <w:rtl/>
          <w:lang w:eastAsia="en-US"/>
        </w:rPr>
        <w:t xml:space="preserve"> </w:t>
      </w:r>
      <w:r>
        <w:rPr>
          <w:rtl/>
          <w:lang w:eastAsia="en-US"/>
        </w:rPr>
        <w:t>ביום הכיפורים אין מזכירין בו יום טוב, שאין יום טוב ביום צום, אלא אומרים</w:t>
      </w:r>
      <w:r>
        <w:rPr>
          <w:rFonts w:hint="cs"/>
          <w:rtl/>
          <w:lang w:eastAsia="en-US"/>
        </w:rPr>
        <w:t>: "</w:t>
      </w:r>
      <w:r>
        <w:rPr>
          <w:rtl/>
          <w:lang w:eastAsia="en-US"/>
        </w:rPr>
        <w:t>ביום מקרא קודש הזה, ביום צום העשור הזה, ביום מחילת העון הזה</w:t>
      </w:r>
      <w:r>
        <w:rPr>
          <w:rFonts w:hint="cs"/>
          <w:rtl/>
          <w:lang w:eastAsia="en-US"/>
        </w:rPr>
        <w:t xml:space="preserve">" </w:t>
      </w:r>
      <w:r w:rsidR="0002647C">
        <w:rPr>
          <w:rFonts w:hint="cs"/>
          <w:rtl/>
          <w:lang w:eastAsia="en-US"/>
        </w:rPr>
        <w:t xml:space="preserve">... </w:t>
      </w:r>
      <w:r w:rsidR="0002647C">
        <w:rPr>
          <w:rtl/>
          <w:lang w:eastAsia="en-US"/>
        </w:rPr>
        <w:t>ואין מזכירין בו לא מועד ולא שמחה, שאין שמחה בלא אכילה.</w:t>
      </w:r>
      <w:r w:rsidR="0002647C">
        <w:rPr>
          <w:rStyle w:val="a5"/>
          <w:rtl/>
          <w:lang w:eastAsia="en-US"/>
        </w:rPr>
        <w:footnoteReference w:id="12"/>
      </w:r>
      <w:r>
        <w:rPr>
          <w:rFonts w:hint="cs"/>
          <w:rtl/>
          <w:lang w:eastAsia="en-US"/>
        </w:rPr>
        <w:t xml:space="preserve"> </w:t>
      </w:r>
    </w:p>
    <w:p w14:paraId="577F6955" w14:textId="77777777" w:rsidR="00C8010A" w:rsidRDefault="00C8010A" w:rsidP="0002647C">
      <w:pPr>
        <w:pStyle w:val="ab"/>
        <w:rPr>
          <w:rtl/>
          <w:lang w:eastAsia="en-US"/>
        </w:rPr>
      </w:pPr>
      <w:r>
        <w:rPr>
          <w:rtl/>
          <w:lang w:eastAsia="en-US"/>
        </w:rPr>
        <w:t>פסיקתא רבתי (איש שלום) פיסקא טו - החודש</w:t>
      </w:r>
    </w:p>
    <w:p w14:paraId="4DF8C023" w14:textId="77777777" w:rsidR="00C8010A" w:rsidRDefault="00C8010A" w:rsidP="00C8010A">
      <w:pPr>
        <w:pStyle w:val="ac"/>
        <w:rPr>
          <w:rFonts w:hint="cs"/>
          <w:rtl/>
          <w:lang w:eastAsia="en-US"/>
        </w:rPr>
      </w:pPr>
      <w:r>
        <w:rPr>
          <w:rtl/>
          <w:lang w:eastAsia="en-US"/>
        </w:rPr>
        <w:t>ר' פנחס ר' חלקיהו בר' סימן אמר</w:t>
      </w:r>
      <w:r>
        <w:rPr>
          <w:rFonts w:hint="cs"/>
          <w:rtl/>
          <w:lang w:eastAsia="en-US"/>
        </w:rPr>
        <w:t>:</w:t>
      </w:r>
      <w:r>
        <w:rPr>
          <w:rtl/>
          <w:lang w:eastAsia="en-US"/>
        </w:rPr>
        <w:t xml:space="preserve"> מתכנסים כל מלאכי השרת אצל הק</w:t>
      </w:r>
      <w:r>
        <w:rPr>
          <w:rFonts w:hint="cs"/>
          <w:rtl/>
          <w:lang w:eastAsia="en-US"/>
        </w:rPr>
        <w:t>ב"ה</w:t>
      </w:r>
      <w:r>
        <w:rPr>
          <w:rtl/>
          <w:lang w:eastAsia="en-US"/>
        </w:rPr>
        <w:t xml:space="preserve"> ואמרו לפניו</w:t>
      </w:r>
      <w:r>
        <w:rPr>
          <w:rFonts w:hint="cs"/>
          <w:rtl/>
          <w:lang w:eastAsia="en-US"/>
        </w:rPr>
        <w:t>:</w:t>
      </w:r>
      <w:r>
        <w:rPr>
          <w:rtl/>
          <w:lang w:eastAsia="en-US"/>
        </w:rPr>
        <w:t xml:space="preserve"> ר</w:t>
      </w:r>
      <w:r>
        <w:rPr>
          <w:rFonts w:hint="cs"/>
          <w:rtl/>
          <w:lang w:eastAsia="en-US"/>
        </w:rPr>
        <w:t>י</w:t>
      </w:r>
      <w:r>
        <w:rPr>
          <w:rtl/>
          <w:lang w:eastAsia="en-US"/>
        </w:rPr>
        <w:t>בון העולמים</w:t>
      </w:r>
      <w:r>
        <w:rPr>
          <w:rFonts w:hint="cs"/>
          <w:rtl/>
          <w:lang w:eastAsia="en-US"/>
        </w:rPr>
        <w:t>,</w:t>
      </w:r>
      <w:r>
        <w:rPr>
          <w:rtl/>
          <w:lang w:eastAsia="en-US"/>
        </w:rPr>
        <w:t xml:space="preserve"> אימתי הוא ראש השנה</w:t>
      </w:r>
      <w:r>
        <w:rPr>
          <w:rFonts w:hint="cs"/>
          <w:rtl/>
          <w:lang w:eastAsia="en-US"/>
        </w:rPr>
        <w:t>?</w:t>
      </w:r>
      <w:r>
        <w:rPr>
          <w:rtl/>
          <w:lang w:eastAsia="en-US"/>
        </w:rPr>
        <w:t xml:space="preserve"> והוא אומר להם</w:t>
      </w:r>
      <w:r>
        <w:rPr>
          <w:rFonts w:hint="cs"/>
          <w:rtl/>
          <w:lang w:eastAsia="en-US"/>
        </w:rPr>
        <w:t>:</w:t>
      </w:r>
      <w:r>
        <w:rPr>
          <w:rtl/>
          <w:lang w:eastAsia="en-US"/>
        </w:rPr>
        <w:t xml:space="preserve"> לי אתם שואלים</w:t>
      </w:r>
      <w:r>
        <w:rPr>
          <w:rFonts w:hint="cs"/>
          <w:rtl/>
          <w:lang w:eastAsia="en-US"/>
        </w:rPr>
        <w:t>?</w:t>
      </w:r>
      <w:r>
        <w:rPr>
          <w:rtl/>
          <w:lang w:eastAsia="en-US"/>
        </w:rPr>
        <w:t xml:space="preserve"> אני ואתם נשאל לבית דין שלמטן</w:t>
      </w:r>
      <w:r>
        <w:rPr>
          <w:rFonts w:hint="cs"/>
          <w:rtl/>
          <w:lang w:eastAsia="en-US"/>
        </w:rPr>
        <w:t>.</w:t>
      </w:r>
      <w:r>
        <w:rPr>
          <w:rtl/>
          <w:lang w:eastAsia="en-US"/>
        </w:rPr>
        <w:t xml:space="preserve"> ומה טעם</w:t>
      </w:r>
      <w:r>
        <w:rPr>
          <w:rFonts w:hint="cs"/>
          <w:rtl/>
          <w:lang w:eastAsia="en-US"/>
        </w:rPr>
        <w:t>? "</w:t>
      </w:r>
      <w:r>
        <w:rPr>
          <w:rtl/>
          <w:lang w:eastAsia="en-US"/>
        </w:rPr>
        <w:t>כה' אלהינו בכל קראנו אליו</w:t>
      </w:r>
      <w:r>
        <w:rPr>
          <w:rFonts w:hint="cs"/>
          <w:rtl/>
          <w:lang w:eastAsia="en-US"/>
        </w:rPr>
        <w:t>"</w:t>
      </w:r>
      <w:r>
        <w:rPr>
          <w:rtl/>
          <w:lang w:eastAsia="en-US"/>
        </w:rPr>
        <w:t xml:space="preserve"> (דברים ד ז)</w:t>
      </w:r>
      <w:r>
        <w:rPr>
          <w:rFonts w:hint="cs"/>
          <w:rtl/>
          <w:lang w:eastAsia="en-US"/>
        </w:rPr>
        <w:t xml:space="preserve"> - </w:t>
      </w:r>
      <w:r>
        <w:rPr>
          <w:rtl/>
          <w:lang w:eastAsia="en-US"/>
        </w:rPr>
        <w:t>כשאנו קוראים המועדות אליו</w:t>
      </w:r>
      <w:r>
        <w:rPr>
          <w:rFonts w:hint="cs"/>
          <w:rtl/>
          <w:lang w:eastAsia="en-US"/>
        </w:rPr>
        <w:t>.</w:t>
      </w:r>
      <w:r>
        <w:rPr>
          <w:rtl/>
          <w:lang w:eastAsia="en-US"/>
        </w:rPr>
        <w:t xml:space="preserve"> ואין קראינו אלא מועדות</w:t>
      </w:r>
      <w:r>
        <w:rPr>
          <w:rFonts w:hint="cs"/>
          <w:rtl/>
          <w:lang w:eastAsia="en-US"/>
        </w:rPr>
        <w:t xml:space="preserve">, כמה </w:t>
      </w:r>
      <w:r>
        <w:rPr>
          <w:rFonts w:hint="cs"/>
          <w:rtl/>
          <w:lang w:eastAsia="en-US"/>
        </w:rPr>
        <w:lastRenderedPageBreak/>
        <w:t>דאת אמרת: "</w:t>
      </w:r>
      <w:r>
        <w:rPr>
          <w:rtl/>
          <w:lang w:eastAsia="en-US"/>
        </w:rPr>
        <w:t>מקרא קודש</w:t>
      </w:r>
      <w:r>
        <w:rPr>
          <w:rFonts w:hint="cs"/>
          <w:rtl/>
          <w:lang w:eastAsia="en-US"/>
        </w:rPr>
        <w:t>"</w:t>
      </w:r>
      <w:r>
        <w:rPr>
          <w:rtl/>
          <w:lang w:eastAsia="en-US"/>
        </w:rPr>
        <w:t xml:space="preserve"> (שמות יב טז)</w:t>
      </w:r>
      <w:r>
        <w:rPr>
          <w:rFonts w:hint="cs"/>
          <w:rtl/>
          <w:lang w:eastAsia="en-US"/>
        </w:rPr>
        <w:t>.</w:t>
      </w:r>
      <w:r>
        <w:rPr>
          <w:rtl/>
          <w:lang w:eastAsia="en-US"/>
        </w:rPr>
        <w:t xml:space="preserve"> רבי קריספא בשם רבי יוחנן</w:t>
      </w:r>
      <w:r>
        <w:rPr>
          <w:rFonts w:hint="cs"/>
          <w:rtl/>
          <w:lang w:eastAsia="en-US"/>
        </w:rPr>
        <w:t>:</w:t>
      </w:r>
      <w:r>
        <w:rPr>
          <w:rtl/>
          <w:lang w:eastAsia="en-US"/>
        </w:rPr>
        <w:t xml:space="preserve"> לשעבר</w:t>
      </w:r>
      <w:r>
        <w:rPr>
          <w:rFonts w:hint="cs"/>
          <w:rtl/>
          <w:lang w:eastAsia="en-US"/>
        </w:rPr>
        <w:t>:</w:t>
      </w:r>
      <w:r>
        <w:rPr>
          <w:rtl/>
          <w:lang w:eastAsia="en-US"/>
        </w:rPr>
        <w:t xml:space="preserve"> </w:t>
      </w:r>
      <w:r>
        <w:rPr>
          <w:rFonts w:hint="cs"/>
          <w:rtl/>
          <w:lang w:eastAsia="en-US"/>
        </w:rPr>
        <w:t>"</w:t>
      </w:r>
      <w:r>
        <w:rPr>
          <w:rtl/>
          <w:lang w:eastAsia="en-US"/>
        </w:rPr>
        <w:t>אֵלֶּה מוֹעֲדֵי ה' מִקְרָאֵי קֹדֶשׁ אֲשֶׁר תִּקְרְאוּ אֹתָם בְּמוֹעֲדָם</w:t>
      </w:r>
      <w:r>
        <w:rPr>
          <w:rFonts w:hint="cs"/>
          <w:rtl/>
          <w:lang w:eastAsia="en-US"/>
        </w:rPr>
        <w:t>"</w:t>
      </w:r>
      <w:r>
        <w:rPr>
          <w:rtl/>
          <w:lang w:eastAsia="en-US"/>
        </w:rPr>
        <w:t xml:space="preserve"> (ויקרא כג ד), מכאן ואילך</w:t>
      </w:r>
      <w:r>
        <w:rPr>
          <w:rFonts w:hint="cs"/>
          <w:rtl/>
          <w:lang w:eastAsia="en-US"/>
        </w:rPr>
        <w:t>:</w:t>
      </w:r>
      <w:r>
        <w:rPr>
          <w:rtl/>
          <w:lang w:eastAsia="en-US"/>
        </w:rPr>
        <w:t xml:space="preserve"> </w:t>
      </w:r>
      <w:r>
        <w:rPr>
          <w:rFonts w:hint="cs"/>
          <w:rtl/>
          <w:lang w:eastAsia="en-US"/>
        </w:rPr>
        <w:t>"</w:t>
      </w:r>
      <w:r>
        <w:rPr>
          <w:rtl/>
          <w:lang w:eastAsia="en-US"/>
        </w:rPr>
        <w:t>אֲשֶׁר תִּקְרְאוּ אֹתָם מִקְרָאֵי קֹדֶשׁ אֵלֶּה הֵם מוֹעֲדָי</w:t>
      </w:r>
      <w:r>
        <w:rPr>
          <w:rFonts w:hint="cs"/>
          <w:rtl/>
          <w:lang w:eastAsia="en-US"/>
        </w:rPr>
        <w:t>" (שם שם ב).</w:t>
      </w:r>
      <w:r>
        <w:rPr>
          <w:rStyle w:val="a5"/>
          <w:rtl/>
          <w:lang w:eastAsia="en-US"/>
        </w:rPr>
        <w:footnoteReference w:id="13"/>
      </w:r>
      <w:r>
        <w:rPr>
          <w:rtl/>
          <w:lang w:eastAsia="en-US"/>
        </w:rPr>
        <w:t xml:space="preserve"> רבי לוי אמר אם קראתם אתם</w:t>
      </w:r>
      <w:r>
        <w:rPr>
          <w:rFonts w:hint="cs"/>
          <w:rtl/>
          <w:lang w:eastAsia="en-US"/>
        </w:rPr>
        <w:t>:</w:t>
      </w:r>
      <w:r>
        <w:rPr>
          <w:rtl/>
          <w:lang w:eastAsia="en-US"/>
        </w:rPr>
        <w:t xml:space="preserve"> </w:t>
      </w:r>
      <w:r>
        <w:rPr>
          <w:rFonts w:hint="cs"/>
          <w:rtl/>
          <w:lang w:eastAsia="en-US"/>
        </w:rPr>
        <w:t>"</w:t>
      </w:r>
      <w:r>
        <w:rPr>
          <w:rtl/>
          <w:lang w:eastAsia="en-US"/>
        </w:rPr>
        <w:t>מועדי ה'</w:t>
      </w:r>
      <w:r>
        <w:rPr>
          <w:rFonts w:hint="cs"/>
          <w:rtl/>
          <w:lang w:eastAsia="en-US"/>
        </w:rPr>
        <w:t xml:space="preserve"> ".</w:t>
      </w:r>
      <w:r>
        <w:rPr>
          <w:rtl/>
          <w:lang w:eastAsia="en-US"/>
        </w:rPr>
        <w:t xml:space="preserve"> ואם לאו אינם מועדי ה'.</w:t>
      </w:r>
      <w:r>
        <w:rPr>
          <w:rStyle w:val="a5"/>
          <w:rtl/>
          <w:lang w:eastAsia="en-US"/>
        </w:rPr>
        <w:footnoteReference w:id="14"/>
      </w:r>
    </w:p>
    <w:p w14:paraId="5AEFEBE2" w14:textId="77777777" w:rsidR="00C8010A" w:rsidRDefault="00C8010A" w:rsidP="00C8010A">
      <w:pPr>
        <w:pStyle w:val="ab"/>
        <w:rPr>
          <w:rtl/>
          <w:lang w:eastAsia="en-US"/>
        </w:rPr>
      </w:pPr>
      <w:r>
        <w:rPr>
          <w:rtl/>
          <w:lang w:eastAsia="en-US"/>
        </w:rPr>
        <w:t>ספרא אמור פרשה ט סוף פרק ט</w:t>
      </w:r>
    </w:p>
    <w:p w14:paraId="41392FE4" w14:textId="77777777" w:rsidR="00634DA4" w:rsidRDefault="00C8010A" w:rsidP="00C8010A">
      <w:pPr>
        <w:pStyle w:val="ac"/>
        <w:rPr>
          <w:rFonts w:hint="cs"/>
          <w:rtl/>
          <w:lang w:eastAsia="en-US"/>
        </w:rPr>
      </w:pPr>
      <w:r>
        <w:rPr>
          <w:rtl/>
          <w:lang w:eastAsia="en-US"/>
        </w:rPr>
        <w:t>(ה) ומנין שמעברים את השנה מפני הצורך</w:t>
      </w:r>
      <w:r>
        <w:rPr>
          <w:rFonts w:hint="cs"/>
          <w:rtl/>
          <w:lang w:eastAsia="en-US"/>
        </w:rPr>
        <w:t>?</w:t>
      </w:r>
      <w:r>
        <w:rPr>
          <w:rtl/>
          <w:lang w:eastAsia="en-US"/>
        </w:rPr>
        <w:t xml:space="preserve"> תלמוד לומר</w:t>
      </w:r>
      <w:r>
        <w:rPr>
          <w:rFonts w:hint="cs"/>
          <w:rtl/>
          <w:lang w:eastAsia="en-US"/>
        </w:rPr>
        <w:t>:</w:t>
      </w:r>
      <w:r>
        <w:rPr>
          <w:rtl/>
          <w:lang w:eastAsia="en-US"/>
        </w:rPr>
        <w:t xml:space="preserve"> </w:t>
      </w:r>
      <w:r>
        <w:rPr>
          <w:rFonts w:hint="cs"/>
          <w:rtl/>
          <w:lang w:eastAsia="en-US"/>
        </w:rPr>
        <w:t>"</w:t>
      </w:r>
      <w:r>
        <w:rPr>
          <w:rtl/>
          <w:lang w:eastAsia="en-US"/>
        </w:rPr>
        <w:t>אלה מועדי ה' מקראי קודש אשר תקראו אותם במועדם</w:t>
      </w:r>
      <w:r>
        <w:rPr>
          <w:rFonts w:hint="cs"/>
          <w:rtl/>
          <w:lang w:eastAsia="en-US"/>
        </w:rPr>
        <w:t>"</w:t>
      </w:r>
      <w:r>
        <w:rPr>
          <w:rtl/>
          <w:lang w:eastAsia="en-US"/>
        </w:rPr>
        <w:t>.</w:t>
      </w:r>
      <w:r>
        <w:rPr>
          <w:rStyle w:val="a5"/>
          <w:rtl/>
          <w:lang w:eastAsia="en-US"/>
        </w:rPr>
        <w:footnoteReference w:id="15"/>
      </w:r>
      <w:r w:rsidR="00401E63">
        <w:rPr>
          <w:rFonts w:hint="cs"/>
          <w:rtl/>
          <w:lang w:eastAsia="en-US"/>
        </w:rPr>
        <w:t xml:space="preserve"> </w:t>
      </w:r>
      <w:r w:rsidR="00634DA4">
        <w:rPr>
          <w:rFonts w:hint="cs"/>
          <w:rtl/>
          <w:lang w:eastAsia="en-US"/>
        </w:rPr>
        <w:t xml:space="preserve"> </w:t>
      </w:r>
    </w:p>
    <w:p w14:paraId="49EF2228" w14:textId="77777777" w:rsidR="00C8010A" w:rsidRDefault="00C8010A" w:rsidP="00C8010A">
      <w:pPr>
        <w:pStyle w:val="ab"/>
        <w:rPr>
          <w:rtl/>
          <w:lang w:eastAsia="en-US"/>
        </w:rPr>
      </w:pPr>
      <w:r>
        <w:rPr>
          <w:rtl/>
          <w:lang w:eastAsia="en-US"/>
        </w:rPr>
        <w:t>תלמוד ירושלמי מסכת פסחים פרק י</w:t>
      </w:r>
      <w:r>
        <w:rPr>
          <w:rFonts w:hint="cs"/>
          <w:rtl/>
          <w:lang w:eastAsia="en-US"/>
        </w:rPr>
        <w:t xml:space="preserve"> הלכה ה</w:t>
      </w:r>
    </w:p>
    <w:p w14:paraId="75FE3AAF" w14:textId="77777777" w:rsidR="00C8010A" w:rsidRDefault="00C8010A" w:rsidP="00C8010A">
      <w:pPr>
        <w:pStyle w:val="ac"/>
        <w:rPr>
          <w:rFonts w:hint="cs"/>
          <w:rtl/>
          <w:lang w:eastAsia="en-US"/>
        </w:rPr>
      </w:pPr>
      <w:r>
        <w:rPr>
          <w:rtl/>
          <w:lang w:eastAsia="en-US"/>
        </w:rPr>
        <w:t>תניא אין אומרים זמן</w:t>
      </w:r>
      <w:r>
        <w:rPr>
          <w:rStyle w:val="a5"/>
          <w:rtl/>
          <w:lang w:eastAsia="en-US"/>
        </w:rPr>
        <w:footnoteReference w:id="16"/>
      </w:r>
      <w:r>
        <w:rPr>
          <w:rtl/>
          <w:lang w:eastAsia="en-US"/>
        </w:rPr>
        <w:t xml:space="preserve"> אלא בשל</w:t>
      </w:r>
      <w:r w:rsidR="00D95AAA">
        <w:rPr>
          <w:rFonts w:hint="cs"/>
          <w:rtl/>
          <w:lang w:eastAsia="en-US"/>
        </w:rPr>
        <w:t>ו</w:t>
      </w:r>
      <w:r>
        <w:rPr>
          <w:rtl/>
          <w:lang w:eastAsia="en-US"/>
        </w:rPr>
        <w:t>ש רגלים בלבד</w:t>
      </w:r>
      <w:r>
        <w:rPr>
          <w:rFonts w:hint="cs"/>
          <w:rtl/>
          <w:lang w:eastAsia="en-US"/>
        </w:rPr>
        <w:t>.</w:t>
      </w:r>
      <w:r>
        <w:rPr>
          <w:rtl/>
          <w:lang w:eastAsia="en-US"/>
        </w:rPr>
        <w:t xml:space="preserve"> אמר רבי מנא</w:t>
      </w:r>
      <w:r>
        <w:rPr>
          <w:rFonts w:hint="cs"/>
          <w:rtl/>
          <w:lang w:eastAsia="en-US"/>
        </w:rPr>
        <w:t>:</w:t>
      </w:r>
      <w:r>
        <w:rPr>
          <w:rtl/>
          <w:lang w:eastAsia="en-US"/>
        </w:rPr>
        <w:t xml:space="preserve"> מתניתא אמרה כן</w:t>
      </w:r>
      <w:r>
        <w:rPr>
          <w:rFonts w:hint="cs"/>
          <w:rtl/>
          <w:lang w:eastAsia="en-US"/>
        </w:rPr>
        <w:t>:</w:t>
      </w:r>
      <w:r>
        <w:rPr>
          <w:rtl/>
          <w:lang w:eastAsia="en-US"/>
        </w:rPr>
        <w:t xml:space="preserve"> </w:t>
      </w:r>
      <w:r>
        <w:rPr>
          <w:rFonts w:hint="cs"/>
          <w:rtl/>
          <w:lang w:eastAsia="en-US"/>
        </w:rPr>
        <w:t>"</w:t>
      </w:r>
      <w:r>
        <w:rPr>
          <w:rtl/>
          <w:lang w:eastAsia="en-US"/>
        </w:rPr>
        <w:t>בחג המצות ובחג השבועות ובחג הסוכות</w:t>
      </w:r>
      <w:r>
        <w:rPr>
          <w:rFonts w:hint="cs"/>
          <w:rtl/>
          <w:lang w:eastAsia="en-US"/>
        </w:rPr>
        <w:t>"</w:t>
      </w:r>
      <w:r>
        <w:rPr>
          <w:rtl/>
          <w:lang w:eastAsia="en-US"/>
        </w:rPr>
        <w:t>. תני כל שכתב מקרא קודש צריך להזכיר בו זמן. א"ר תנחומא</w:t>
      </w:r>
      <w:r>
        <w:rPr>
          <w:rFonts w:hint="cs"/>
          <w:rtl/>
          <w:lang w:eastAsia="en-US"/>
        </w:rPr>
        <w:t>:</w:t>
      </w:r>
      <w:r>
        <w:rPr>
          <w:rtl/>
          <w:lang w:eastAsia="en-US"/>
        </w:rPr>
        <w:t xml:space="preserve"> וְיֵאוֹת</w:t>
      </w:r>
      <w:r>
        <w:rPr>
          <w:rFonts w:hint="cs"/>
          <w:rtl/>
          <w:lang w:eastAsia="en-US"/>
        </w:rPr>
        <w:t>,</w:t>
      </w:r>
      <w:r>
        <w:rPr>
          <w:rStyle w:val="a5"/>
          <w:rtl/>
          <w:lang w:eastAsia="en-US"/>
        </w:rPr>
        <w:footnoteReference w:id="17"/>
      </w:r>
      <w:r>
        <w:rPr>
          <w:rtl/>
          <w:lang w:eastAsia="en-US"/>
        </w:rPr>
        <w:t xml:space="preserve"> מי שראה תאינה בכורה שמא אינו צריך להזכיר זמן</w:t>
      </w:r>
      <w:r>
        <w:rPr>
          <w:rFonts w:hint="cs"/>
          <w:rtl/>
          <w:lang w:eastAsia="en-US"/>
        </w:rPr>
        <w:t>?</w:t>
      </w:r>
      <w:r>
        <w:rPr>
          <w:rStyle w:val="a5"/>
          <w:rtl/>
          <w:lang w:eastAsia="en-US"/>
        </w:rPr>
        <w:footnoteReference w:id="18"/>
      </w:r>
    </w:p>
    <w:p w14:paraId="351E49D4" w14:textId="77777777" w:rsidR="00554E9F" w:rsidRDefault="00554E9F" w:rsidP="00836C57">
      <w:pPr>
        <w:pStyle w:val="ab"/>
        <w:rPr>
          <w:rtl/>
          <w:lang w:eastAsia="en-US"/>
        </w:rPr>
      </w:pPr>
      <w:r>
        <w:rPr>
          <w:rtl/>
          <w:lang w:eastAsia="en-US"/>
        </w:rPr>
        <w:t>ספרי במדבר פרשת פינחס פיסקא קמז</w:t>
      </w:r>
    </w:p>
    <w:p w14:paraId="66032666" w14:textId="77777777" w:rsidR="00BF50CE" w:rsidRDefault="00BF50CE" w:rsidP="0036237D">
      <w:pPr>
        <w:pStyle w:val="ac"/>
        <w:rPr>
          <w:rFonts w:hint="cs"/>
          <w:rtl/>
          <w:lang w:eastAsia="en-US"/>
        </w:rPr>
      </w:pPr>
      <w:r>
        <w:rPr>
          <w:rFonts w:hint="cs"/>
          <w:rtl/>
          <w:lang w:eastAsia="en-US"/>
        </w:rPr>
        <w:t>"</w:t>
      </w:r>
      <w:r w:rsidR="00554E9F">
        <w:rPr>
          <w:rtl/>
          <w:lang w:eastAsia="en-US"/>
        </w:rPr>
        <w:t>ביום הראשון מקרא קודש</w:t>
      </w:r>
      <w:r>
        <w:rPr>
          <w:rFonts w:hint="cs"/>
          <w:rtl/>
          <w:lang w:eastAsia="en-US"/>
        </w:rPr>
        <w:t>"</w:t>
      </w:r>
      <w:r w:rsidR="00554E9F">
        <w:rPr>
          <w:rtl/>
          <w:lang w:eastAsia="en-US"/>
        </w:rPr>
        <w:t>, א</w:t>
      </w:r>
      <w:r w:rsidR="00F6649A">
        <w:rPr>
          <w:rtl/>
          <w:lang w:eastAsia="en-US"/>
        </w:rPr>
        <w:t>ֵ</w:t>
      </w:r>
      <w:r w:rsidR="00554E9F">
        <w:rPr>
          <w:rtl/>
          <w:lang w:eastAsia="en-US"/>
        </w:rPr>
        <w:t>יר</w:t>
      </w:r>
      <w:r w:rsidR="00F6649A">
        <w:rPr>
          <w:rtl/>
          <w:lang w:eastAsia="en-US"/>
        </w:rPr>
        <w:t>ְ</w:t>
      </w:r>
      <w:r w:rsidR="00554E9F">
        <w:rPr>
          <w:rtl/>
          <w:lang w:eastAsia="en-US"/>
        </w:rPr>
        <w:t>עו</w:t>
      </w:r>
      <w:r w:rsidR="00F6649A">
        <w:rPr>
          <w:rtl/>
          <w:lang w:eastAsia="en-US"/>
        </w:rPr>
        <w:t>ֹ</w:t>
      </w:r>
      <w:r w:rsidR="00554E9F">
        <w:rPr>
          <w:rtl/>
          <w:lang w:eastAsia="en-US"/>
        </w:rPr>
        <w:t xml:space="preserve"> במאכל ובמשתה ובכסות נקיה</w:t>
      </w:r>
      <w:r w:rsidR="0036237D">
        <w:rPr>
          <w:rFonts w:hint="cs"/>
          <w:rtl/>
          <w:lang w:eastAsia="en-US"/>
        </w:rPr>
        <w:t>.</w:t>
      </w:r>
      <w:r w:rsidR="0036237D">
        <w:rPr>
          <w:rStyle w:val="a5"/>
          <w:rtl/>
          <w:lang w:eastAsia="en-US"/>
        </w:rPr>
        <w:footnoteReference w:id="19"/>
      </w:r>
    </w:p>
    <w:p w14:paraId="21E515D6" w14:textId="77777777" w:rsidR="009967EE" w:rsidRDefault="00836C57" w:rsidP="00836C57">
      <w:pPr>
        <w:pStyle w:val="ac"/>
        <w:rPr>
          <w:rFonts w:hint="cs"/>
          <w:rtl/>
          <w:lang w:eastAsia="en-US"/>
        </w:rPr>
      </w:pPr>
      <w:r>
        <w:rPr>
          <w:rFonts w:hint="cs"/>
          <w:rtl/>
          <w:lang w:eastAsia="en-US"/>
        </w:rPr>
        <w:t>"</w:t>
      </w:r>
      <w:r w:rsidR="00554E9F">
        <w:rPr>
          <w:rtl/>
          <w:lang w:eastAsia="en-US"/>
        </w:rPr>
        <w:t>כל מלאכת עבודה לא תעשו</w:t>
      </w:r>
      <w:r>
        <w:rPr>
          <w:rFonts w:hint="cs"/>
          <w:rtl/>
          <w:lang w:eastAsia="en-US"/>
        </w:rPr>
        <w:t>"</w:t>
      </w:r>
      <w:r w:rsidR="00554E9F">
        <w:rPr>
          <w:rtl/>
          <w:lang w:eastAsia="en-US"/>
        </w:rPr>
        <w:t>, מגיד שאסור בעשיית מלאכה</w:t>
      </w:r>
      <w:r>
        <w:rPr>
          <w:rFonts w:hint="cs"/>
          <w:rtl/>
          <w:lang w:eastAsia="en-US"/>
        </w:rPr>
        <w:t>.</w:t>
      </w:r>
      <w:r w:rsidR="00554E9F">
        <w:rPr>
          <w:rtl/>
          <w:lang w:eastAsia="en-US"/>
        </w:rPr>
        <w:t xml:space="preserve"> ומנין להתיר בו אוכל נפש</w:t>
      </w:r>
      <w:r>
        <w:rPr>
          <w:rFonts w:hint="cs"/>
          <w:rtl/>
          <w:lang w:eastAsia="en-US"/>
        </w:rPr>
        <w:t>?</w:t>
      </w:r>
      <w:r w:rsidR="00554E9F">
        <w:rPr>
          <w:rtl/>
          <w:lang w:eastAsia="en-US"/>
        </w:rPr>
        <w:t xml:space="preserve"> נאמר כאן </w:t>
      </w:r>
      <w:r>
        <w:rPr>
          <w:rFonts w:hint="cs"/>
          <w:rtl/>
          <w:lang w:eastAsia="en-US"/>
        </w:rPr>
        <w:t>"</w:t>
      </w:r>
      <w:r w:rsidR="00554E9F">
        <w:rPr>
          <w:rtl/>
          <w:lang w:eastAsia="en-US"/>
        </w:rPr>
        <w:t>מקרא קודש</w:t>
      </w:r>
      <w:r>
        <w:rPr>
          <w:rFonts w:hint="cs"/>
          <w:rtl/>
          <w:lang w:eastAsia="en-US"/>
        </w:rPr>
        <w:t>",</w:t>
      </w:r>
      <w:r w:rsidR="00554E9F">
        <w:rPr>
          <w:rtl/>
          <w:lang w:eastAsia="en-US"/>
        </w:rPr>
        <w:t xml:space="preserve"> ונאמר להלן </w:t>
      </w:r>
      <w:r>
        <w:rPr>
          <w:rFonts w:hint="cs"/>
          <w:rtl/>
          <w:lang w:eastAsia="en-US"/>
        </w:rPr>
        <w:t>"</w:t>
      </w:r>
      <w:r w:rsidR="00554E9F">
        <w:rPr>
          <w:rtl/>
          <w:lang w:eastAsia="en-US"/>
        </w:rPr>
        <w:t>מקרא קודש</w:t>
      </w:r>
      <w:r>
        <w:rPr>
          <w:rFonts w:hint="cs"/>
          <w:rtl/>
          <w:lang w:eastAsia="en-US"/>
        </w:rPr>
        <w:t xml:space="preserve">" - </w:t>
      </w:r>
      <w:r w:rsidR="00554E9F">
        <w:rPr>
          <w:rtl/>
          <w:lang w:eastAsia="en-US"/>
        </w:rPr>
        <w:t>מה מקרא קודש האמור להלן להתיר בו אוכל נפש</w:t>
      </w:r>
      <w:r>
        <w:rPr>
          <w:rFonts w:hint="cs"/>
          <w:rtl/>
          <w:lang w:eastAsia="en-US"/>
        </w:rPr>
        <w:t>,</w:t>
      </w:r>
      <w:r w:rsidR="00554E9F">
        <w:rPr>
          <w:rtl/>
          <w:lang w:eastAsia="en-US"/>
        </w:rPr>
        <w:t xml:space="preserve"> אף מקרא קודש האמור כאן להתיר בו אוכל נפש</w:t>
      </w:r>
      <w:r>
        <w:rPr>
          <w:rFonts w:hint="cs"/>
          <w:rtl/>
          <w:lang w:eastAsia="en-US"/>
        </w:rPr>
        <w:t>.</w:t>
      </w:r>
      <w:r w:rsidR="00802D0D">
        <w:rPr>
          <w:rStyle w:val="a5"/>
          <w:rtl/>
          <w:lang w:eastAsia="en-US"/>
        </w:rPr>
        <w:footnoteReference w:id="20"/>
      </w:r>
    </w:p>
    <w:p w14:paraId="6C83731A" w14:textId="77777777" w:rsidR="00BF50CE" w:rsidRDefault="00BF50CE" w:rsidP="00BF50CE">
      <w:pPr>
        <w:pStyle w:val="ab"/>
        <w:rPr>
          <w:rtl/>
          <w:lang w:eastAsia="en-US"/>
        </w:rPr>
      </w:pPr>
      <w:r>
        <w:rPr>
          <w:rtl/>
          <w:lang w:eastAsia="en-US"/>
        </w:rPr>
        <w:lastRenderedPageBreak/>
        <w:t>מכילתא דרבי ישמעאל בא - מסכתא דפסחא פרשה ט</w:t>
      </w:r>
    </w:p>
    <w:p w14:paraId="09E3ADC6" w14:textId="77777777" w:rsidR="00BF50CE" w:rsidRDefault="00BF50CE" w:rsidP="0036237D">
      <w:pPr>
        <w:pStyle w:val="ac"/>
        <w:rPr>
          <w:rFonts w:hint="cs"/>
          <w:rtl/>
          <w:lang w:eastAsia="en-US"/>
        </w:rPr>
      </w:pPr>
      <w:r>
        <w:rPr>
          <w:rFonts w:hint="cs"/>
          <w:rtl/>
          <w:lang w:eastAsia="en-US"/>
        </w:rPr>
        <w:t>"</w:t>
      </w:r>
      <w:r>
        <w:rPr>
          <w:rtl/>
          <w:lang w:eastAsia="en-US"/>
        </w:rPr>
        <w:t>ביום הראשון מקרא קודש וביום השביעי מקרא קודש</w:t>
      </w:r>
      <w:r>
        <w:rPr>
          <w:rFonts w:hint="cs"/>
          <w:rtl/>
          <w:lang w:eastAsia="en-US"/>
        </w:rPr>
        <w:t>"</w:t>
      </w:r>
      <w:r>
        <w:rPr>
          <w:rtl/>
          <w:lang w:eastAsia="en-US"/>
        </w:rPr>
        <w:t xml:space="preserve"> </w:t>
      </w:r>
      <w:r>
        <w:rPr>
          <w:rFonts w:hint="cs"/>
          <w:rtl/>
          <w:lang w:eastAsia="en-US"/>
        </w:rPr>
        <w:t xml:space="preserve">- </w:t>
      </w:r>
      <w:r>
        <w:rPr>
          <w:rtl/>
          <w:lang w:eastAsia="en-US"/>
        </w:rPr>
        <w:t>א</w:t>
      </w:r>
      <w:r>
        <w:rPr>
          <w:rFonts w:hint="eastAsia"/>
          <w:rtl/>
          <w:lang w:eastAsia="en-US"/>
        </w:rPr>
        <w:t>ַ</w:t>
      </w:r>
      <w:r>
        <w:rPr>
          <w:rtl/>
          <w:lang w:eastAsia="en-US"/>
        </w:rPr>
        <w:t>רְעֵם במאכל ובמשתה ובכסות נקיה</w:t>
      </w:r>
      <w:r>
        <w:rPr>
          <w:rFonts w:hint="cs"/>
          <w:rtl/>
          <w:lang w:eastAsia="en-US"/>
        </w:rPr>
        <w:t>.</w:t>
      </w:r>
      <w:r>
        <w:rPr>
          <w:rStyle w:val="a5"/>
          <w:rtl/>
          <w:lang w:eastAsia="en-US"/>
        </w:rPr>
        <w:footnoteReference w:id="21"/>
      </w:r>
      <w:r>
        <w:rPr>
          <w:rtl/>
          <w:lang w:eastAsia="en-US"/>
        </w:rPr>
        <w:t xml:space="preserve"> אין לי אלא יום טוב הראשון והאחרון שהם קרויין מקרא קודש</w:t>
      </w:r>
      <w:r>
        <w:rPr>
          <w:rFonts w:hint="cs"/>
          <w:rtl/>
          <w:lang w:eastAsia="en-US"/>
        </w:rPr>
        <w:t>,</w:t>
      </w:r>
      <w:r>
        <w:rPr>
          <w:rtl/>
          <w:lang w:eastAsia="en-US"/>
        </w:rPr>
        <w:t xml:space="preserve"> חולו של מועד מנין</w:t>
      </w:r>
      <w:r>
        <w:rPr>
          <w:rFonts w:hint="cs"/>
          <w:rtl/>
          <w:lang w:eastAsia="en-US"/>
        </w:rPr>
        <w:t>?</w:t>
      </w:r>
      <w:r>
        <w:rPr>
          <w:rtl/>
          <w:lang w:eastAsia="en-US"/>
        </w:rPr>
        <w:t xml:space="preserve"> </w:t>
      </w:r>
      <w:r>
        <w:rPr>
          <w:rFonts w:hint="cs"/>
          <w:rtl/>
          <w:lang w:eastAsia="en-US"/>
        </w:rPr>
        <w:t>תלמוד לומר: "</w:t>
      </w:r>
      <w:r>
        <w:rPr>
          <w:rtl/>
          <w:lang w:eastAsia="en-US"/>
        </w:rPr>
        <w:t>אלה מועדי ה' אשר תקראו אותם מקראי קודש</w:t>
      </w:r>
      <w:r>
        <w:rPr>
          <w:rFonts w:hint="cs"/>
          <w:rtl/>
          <w:lang w:eastAsia="en-US"/>
        </w:rPr>
        <w:t>"</w:t>
      </w:r>
      <w:r>
        <w:rPr>
          <w:rtl/>
          <w:lang w:eastAsia="en-US"/>
        </w:rPr>
        <w:t xml:space="preserve"> (ויקרא כג לז)</w:t>
      </w:r>
      <w:r>
        <w:rPr>
          <w:rFonts w:hint="cs"/>
          <w:rtl/>
          <w:lang w:eastAsia="en-US"/>
        </w:rPr>
        <w:t>.</w:t>
      </w:r>
      <w:r>
        <w:rPr>
          <w:rStyle w:val="a5"/>
          <w:rtl/>
          <w:lang w:eastAsia="en-US"/>
        </w:rPr>
        <w:footnoteReference w:id="22"/>
      </w:r>
    </w:p>
    <w:p w14:paraId="7E8E4C2F" w14:textId="77777777" w:rsidR="00AE6866" w:rsidRDefault="00AE6866" w:rsidP="0037793D">
      <w:pPr>
        <w:pStyle w:val="ab"/>
        <w:rPr>
          <w:rtl/>
          <w:lang w:eastAsia="en-US"/>
        </w:rPr>
      </w:pPr>
      <w:r>
        <w:rPr>
          <w:rtl/>
          <w:lang w:eastAsia="en-US"/>
        </w:rPr>
        <w:t>מסכת ראש השנה דף לב עמוד א</w:t>
      </w:r>
    </w:p>
    <w:p w14:paraId="340D9D50" w14:textId="77777777" w:rsidR="00AE6866" w:rsidRDefault="00AE6866" w:rsidP="00AE6866">
      <w:pPr>
        <w:pStyle w:val="ac"/>
        <w:rPr>
          <w:rFonts w:hint="cs"/>
          <w:rtl/>
          <w:lang w:eastAsia="en-US"/>
        </w:rPr>
      </w:pPr>
      <w:r>
        <w:rPr>
          <w:rtl/>
          <w:lang w:eastAsia="en-US"/>
        </w:rPr>
        <w:t>רבי אליעזר אומר: דכתיב</w:t>
      </w:r>
      <w:r w:rsidR="00A0795A">
        <w:rPr>
          <w:rFonts w:hint="cs"/>
          <w:rtl/>
          <w:lang w:eastAsia="en-US"/>
        </w:rPr>
        <w:t>:</w:t>
      </w:r>
      <w:r>
        <w:rPr>
          <w:rtl/>
          <w:lang w:eastAsia="en-US"/>
        </w:rPr>
        <w:t xml:space="preserve"> </w:t>
      </w:r>
      <w:r w:rsidR="00A0795A">
        <w:rPr>
          <w:rFonts w:hint="cs"/>
          <w:rtl/>
          <w:lang w:eastAsia="en-US"/>
        </w:rPr>
        <w:t>"</w:t>
      </w:r>
      <w:r>
        <w:rPr>
          <w:rtl/>
          <w:lang w:eastAsia="en-US"/>
        </w:rPr>
        <w:t>שבתון זכרון תרועה מקרא קדש</w:t>
      </w:r>
      <w:r w:rsidR="00A0795A">
        <w:rPr>
          <w:rFonts w:hint="cs"/>
          <w:rtl/>
          <w:lang w:eastAsia="en-US"/>
        </w:rPr>
        <w:t>" (ויקרא כג כד)</w:t>
      </w:r>
      <w:r>
        <w:rPr>
          <w:rtl/>
          <w:lang w:eastAsia="en-US"/>
        </w:rPr>
        <w:t>.</w:t>
      </w:r>
      <w:r w:rsidR="00E13292">
        <w:rPr>
          <w:rStyle w:val="a5"/>
          <w:rtl/>
          <w:lang w:eastAsia="en-US"/>
        </w:rPr>
        <w:footnoteReference w:id="23"/>
      </w:r>
      <w:r>
        <w:rPr>
          <w:rtl/>
          <w:lang w:eastAsia="en-US"/>
        </w:rPr>
        <w:t xml:space="preserve"> </w:t>
      </w:r>
      <w:r w:rsidR="00773643">
        <w:rPr>
          <w:rFonts w:hint="cs"/>
          <w:rtl/>
          <w:lang w:eastAsia="en-US"/>
        </w:rPr>
        <w:t>"</w:t>
      </w:r>
      <w:r>
        <w:rPr>
          <w:rtl/>
          <w:lang w:eastAsia="en-US"/>
        </w:rPr>
        <w:t>שבתון</w:t>
      </w:r>
      <w:r w:rsidR="00773643">
        <w:rPr>
          <w:rFonts w:hint="cs"/>
          <w:rtl/>
          <w:lang w:eastAsia="en-US"/>
        </w:rPr>
        <w:t>"</w:t>
      </w:r>
      <w:r>
        <w:rPr>
          <w:rtl/>
          <w:lang w:eastAsia="en-US"/>
        </w:rPr>
        <w:t xml:space="preserve"> - זה קדושת היום, </w:t>
      </w:r>
      <w:r w:rsidR="00773643">
        <w:rPr>
          <w:rFonts w:hint="cs"/>
          <w:rtl/>
          <w:lang w:eastAsia="en-US"/>
        </w:rPr>
        <w:t>"</w:t>
      </w:r>
      <w:r>
        <w:rPr>
          <w:rtl/>
          <w:lang w:eastAsia="en-US"/>
        </w:rPr>
        <w:t>זכרון</w:t>
      </w:r>
      <w:r w:rsidR="00773643">
        <w:rPr>
          <w:rFonts w:hint="cs"/>
          <w:rtl/>
          <w:lang w:eastAsia="en-US"/>
        </w:rPr>
        <w:t>"</w:t>
      </w:r>
      <w:r>
        <w:rPr>
          <w:rtl/>
          <w:lang w:eastAsia="en-US"/>
        </w:rPr>
        <w:t xml:space="preserve"> - אלו זכרונות, </w:t>
      </w:r>
      <w:r w:rsidR="00773643">
        <w:rPr>
          <w:rFonts w:hint="cs"/>
          <w:rtl/>
          <w:lang w:eastAsia="en-US"/>
        </w:rPr>
        <w:t>"</w:t>
      </w:r>
      <w:r>
        <w:rPr>
          <w:rtl/>
          <w:lang w:eastAsia="en-US"/>
        </w:rPr>
        <w:t>תרועה</w:t>
      </w:r>
      <w:r w:rsidR="00773643">
        <w:rPr>
          <w:rFonts w:hint="cs"/>
          <w:rtl/>
          <w:lang w:eastAsia="en-US"/>
        </w:rPr>
        <w:t>"</w:t>
      </w:r>
      <w:r>
        <w:rPr>
          <w:rtl/>
          <w:lang w:eastAsia="en-US"/>
        </w:rPr>
        <w:t xml:space="preserve"> - אלו שופרות, </w:t>
      </w:r>
      <w:r w:rsidR="00773643">
        <w:rPr>
          <w:rFonts w:hint="cs"/>
          <w:rtl/>
          <w:lang w:eastAsia="en-US"/>
        </w:rPr>
        <w:t>"</w:t>
      </w:r>
      <w:r>
        <w:rPr>
          <w:rtl/>
          <w:lang w:eastAsia="en-US"/>
        </w:rPr>
        <w:t>מקרא קדש</w:t>
      </w:r>
      <w:r w:rsidR="00773643">
        <w:rPr>
          <w:rFonts w:hint="cs"/>
          <w:rtl/>
          <w:lang w:eastAsia="en-US"/>
        </w:rPr>
        <w:t>"</w:t>
      </w:r>
      <w:r>
        <w:rPr>
          <w:rtl/>
          <w:lang w:eastAsia="en-US"/>
        </w:rPr>
        <w:t xml:space="preserve"> - קדשהו בעשיית מלאכה. אמר לו רבי עקיבא: מפני מה לא נאמר שבתון - ש</w:t>
      </w:r>
      <w:r w:rsidR="0037793D">
        <w:rPr>
          <w:rtl/>
          <w:lang w:eastAsia="en-US"/>
        </w:rPr>
        <w:t>ְׁ</w:t>
      </w:r>
      <w:r>
        <w:rPr>
          <w:rtl/>
          <w:lang w:eastAsia="en-US"/>
        </w:rPr>
        <w:t>בו</w:t>
      </w:r>
      <w:r w:rsidR="0037793D">
        <w:rPr>
          <w:rtl/>
          <w:lang w:eastAsia="en-US"/>
        </w:rPr>
        <w:t>ֹ</w:t>
      </w:r>
      <w:r>
        <w:rPr>
          <w:rtl/>
          <w:lang w:eastAsia="en-US"/>
        </w:rPr>
        <w:t xml:space="preserve">ת, שבו פתח הכתוב תחילה? אלא: </w:t>
      </w:r>
      <w:r w:rsidR="00773643">
        <w:rPr>
          <w:rFonts w:hint="cs"/>
          <w:rtl/>
          <w:lang w:eastAsia="en-US"/>
        </w:rPr>
        <w:t>"</w:t>
      </w:r>
      <w:r>
        <w:rPr>
          <w:rtl/>
          <w:lang w:eastAsia="en-US"/>
        </w:rPr>
        <w:t>שבתון</w:t>
      </w:r>
      <w:r w:rsidR="00773643">
        <w:rPr>
          <w:rFonts w:hint="cs"/>
          <w:rtl/>
          <w:lang w:eastAsia="en-US"/>
        </w:rPr>
        <w:t>"</w:t>
      </w:r>
      <w:r>
        <w:rPr>
          <w:rtl/>
          <w:lang w:eastAsia="en-US"/>
        </w:rPr>
        <w:t xml:space="preserve"> - קדשהו בעשיית מלאכה, </w:t>
      </w:r>
      <w:r w:rsidR="00773643">
        <w:rPr>
          <w:rFonts w:hint="cs"/>
          <w:rtl/>
          <w:lang w:eastAsia="en-US"/>
        </w:rPr>
        <w:t>"</w:t>
      </w:r>
      <w:r>
        <w:rPr>
          <w:rtl/>
          <w:lang w:eastAsia="en-US"/>
        </w:rPr>
        <w:t>זכרון</w:t>
      </w:r>
      <w:r w:rsidR="00773643">
        <w:rPr>
          <w:rFonts w:hint="cs"/>
          <w:rtl/>
          <w:lang w:eastAsia="en-US"/>
        </w:rPr>
        <w:t>"</w:t>
      </w:r>
      <w:r>
        <w:rPr>
          <w:rtl/>
          <w:lang w:eastAsia="en-US"/>
        </w:rPr>
        <w:t xml:space="preserve"> - אלו זכרונות, </w:t>
      </w:r>
      <w:r w:rsidR="00773643">
        <w:rPr>
          <w:rFonts w:hint="cs"/>
          <w:rtl/>
          <w:lang w:eastAsia="en-US"/>
        </w:rPr>
        <w:t>"</w:t>
      </w:r>
      <w:r>
        <w:rPr>
          <w:rtl/>
          <w:lang w:eastAsia="en-US"/>
        </w:rPr>
        <w:t>תרועה</w:t>
      </w:r>
      <w:r w:rsidR="00773643">
        <w:rPr>
          <w:rFonts w:hint="cs"/>
          <w:rtl/>
          <w:lang w:eastAsia="en-US"/>
        </w:rPr>
        <w:t>"</w:t>
      </w:r>
      <w:r>
        <w:rPr>
          <w:rtl/>
          <w:lang w:eastAsia="en-US"/>
        </w:rPr>
        <w:t xml:space="preserve"> - אלו שופרות, </w:t>
      </w:r>
      <w:r w:rsidR="00773643">
        <w:rPr>
          <w:rFonts w:hint="cs"/>
          <w:rtl/>
          <w:lang w:eastAsia="en-US"/>
        </w:rPr>
        <w:t>"</w:t>
      </w:r>
      <w:r>
        <w:rPr>
          <w:rtl/>
          <w:lang w:eastAsia="en-US"/>
        </w:rPr>
        <w:t>מקרא קדש</w:t>
      </w:r>
      <w:r w:rsidR="00773643">
        <w:rPr>
          <w:rFonts w:hint="cs"/>
          <w:rtl/>
          <w:lang w:eastAsia="en-US"/>
        </w:rPr>
        <w:t>"</w:t>
      </w:r>
      <w:r>
        <w:rPr>
          <w:rtl/>
          <w:lang w:eastAsia="en-US"/>
        </w:rPr>
        <w:t xml:space="preserve"> - זו קדושת היום.</w:t>
      </w:r>
      <w:r w:rsidR="00342670">
        <w:rPr>
          <w:rStyle w:val="a5"/>
          <w:rtl/>
          <w:lang w:eastAsia="en-US"/>
        </w:rPr>
        <w:footnoteReference w:id="24"/>
      </w:r>
    </w:p>
    <w:p w14:paraId="0958D1D2" w14:textId="77777777" w:rsidR="008D2279" w:rsidRDefault="008D2279" w:rsidP="005724CC">
      <w:pPr>
        <w:pStyle w:val="ab"/>
        <w:rPr>
          <w:rtl/>
          <w:lang w:eastAsia="en-US"/>
        </w:rPr>
      </w:pPr>
      <w:r>
        <w:rPr>
          <w:rtl/>
          <w:lang w:eastAsia="en-US"/>
        </w:rPr>
        <w:t>רש"י ויקרא פרק כג</w:t>
      </w:r>
      <w:r>
        <w:rPr>
          <w:rFonts w:hint="cs"/>
          <w:rtl/>
          <w:lang w:eastAsia="en-US"/>
        </w:rPr>
        <w:t xml:space="preserve"> פסוק לה </w:t>
      </w:r>
      <w:r>
        <w:rPr>
          <w:rtl/>
          <w:lang w:eastAsia="en-US"/>
        </w:rPr>
        <w:t>–</w:t>
      </w:r>
      <w:r>
        <w:rPr>
          <w:rFonts w:hint="cs"/>
          <w:rtl/>
          <w:lang w:eastAsia="en-US"/>
        </w:rPr>
        <w:t xml:space="preserve"> יום הכיפורים</w:t>
      </w:r>
    </w:p>
    <w:p w14:paraId="2F760AE8" w14:textId="77777777" w:rsidR="008D2279" w:rsidRDefault="008D2279" w:rsidP="00C12A74">
      <w:pPr>
        <w:pStyle w:val="ac"/>
        <w:rPr>
          <w:rFonts w:hint="cs"/>
          <w:rtl/>
          <w:lang w:eastAsia="en-US"/>
        </w:rPr>
      </w:pPr>
      <w:r>
        <w:rPr>
          <w:rtl/>
          <w:lang w:eastAsia="en-US"/>
        </w:rPr>
        <w:t>מקרא קדש - קדשהו בכסות נקיה ובתפ</w:t>
      </w:r>
      <w:r w:rsidR="005724CC">
        <w:rPr>
          <w:rFonts w:hint="cs"/>
          <w:rtl/>
          <w:lang w:eastAsia="en-US"/>
        </w:rPr>
        <w:t>י</w:t>
      </w:r>
      <w:r>
        <w:rPr>
          <w:rtl/>
          <w:lang w:eastAsia="en-US"/>
        </w:rPr>
        <w:t>לה, ובשאר ימים טובים במאכל ובמשתה ובכסות נקיה ובתפ</w:t>
      </w:r>
      <w:r w:rsidR="00C12A74">
        <w:rPr>
          <w:rFonts w:hint="cs"/>
          <w:rtl/>
          <w:lang w:eastAsia="en-US"/>
        </w:rPr>
        <w:t>י</w:t>
      </w:r>
      <w:r>
        <w:rPr>
          <w:rtl/>
          <w:lang w:eastAsia="en-US"/>
        </w:rPr>
        <w:t>לה</w:t>
      </w:r>
      <w:r w:rsidR="00C12A74">
        <w:rPr>
          <w:rFonts w:hint="cs"/>
          <w:rtl/>
          <w:lang w:eastAsia="en-US"/>
        </w:rPr>
        <w:t>.</w:t>
      </w:r>
      <w:r w:rsidR="00C12A74">
        <w:rPr>
          <w:rStyle w:val="a5"/>
          <w:rtl/>
          <w:lang w:eastAsia="en-US"/>
        </w:rPr>
        <w:footnoteReference w:id="25"/>
      </w:r>
    </w:p>
    <w:p w14:paraId="5E8D20CC" w14:textId="77777777" w:rsidR="00BF50CE" w:rsidRDefault="00BF50CE" w:rsidP="00BF50CE">
      <w:pPr>
        <w:pStyle w:val="ab"/>
        <w:rPr>
          <w:rtl/>
          <w:lang w:eastAsia="en-US"/>
        </w:rPr>
      </w:pPr>
      <w:r>
        <w:rPr>
          <w:rtl/>
          <w:lang w:eastAsia="en-US"/>
        </w:rPr>
        <w:t>מסכת שבועות דף יג עמוד א</w:t>
      </w:r>
    </w:p>
    <w:p w14:paraId="67302CFD" w14:textId="77777777" w:rsidR="00BF50CE" w:rsidRDefault="00BF50CE" w:rsidP="00BF50CE">
      <w:pPr>
        <w:pStyle w:val="ac"/>
        <w:rPr>
          <w:rFonts w:hint="cs"/>
          <w:rtl/>
          <w:lang w:eastAsia="en-US"/>
        </w:rPr>
      </w:pPr>
      <w:r>
        <w:rPr>
          <w:rtl/>
          <w:lang w:eastAsia="en-US"/>
        </w:rPr>
        <w:t>דתניא: יכול לא יהא יו</w:t>
      </w:r>
      <w:r>
        <w:rPr>
          <w:rFonts w:hint="cs"/>
          <w:rtl/>
          <w:lang w:eastAsia="en-US"/>
        </w:rPr>
        <w:t>ם הכיפורים</w:t>
      </w:r>
      <w:r>
        <w:rPr>
          <w:rtl/>
          <w:lang w:eastAsia="en-US"/>
        </w:rPr>
        <w:t xml:space="preserve"> מכפר א</w:t>
      </w:r>
      <w:r>
        <w:rPr>
          <w:rFonts w:hint="cs"/>
          <w:rtl/>
          <w:lang w:eastAsia="en-US"/>
        </w:rPr>
        <w:t xml:space="preserve">לא אם כן </w:t>
      </w:r>
      <w:r>
        <w:rPr>
          <w:rtl/>
          <w:lang w:eastAsia="en-US"/>
        </w:rPr>
        <w:t>התענה בו וקראו מקרא קדש ולא עשה בו מלאכה</w:t>
      </w:r>
      <w:r>
        <w:rPr>
          <w:rFonts w:hint="cs"/>
          <w:rtl/>
          <w:lang w:eastAsia="en-US"/>
        </w:rPr>
        <w:t>?</w:t>
      </w:r>
      <w:r>
        <w:rPr>
          <w:rtl/>
          <w:lang w:eastAsia="en-US"/>
        </w:rPr>
        <w:t xml:space="preserve"> לא התענה בו ולא קראו מקרא קדש ועשה בו מלאכה</w:t>
      </w:r>
      <w:r>
        <w:rPr>
          <w:rFonts w:hint="cs"/>
          <w:rtl/>
          <w:lang w:eastAsia="en-US"/>
        </w:rPr>
        <w:t>,</w:t>
      </w:r>
      <w:r>
        <w:rPr>
          <w:rtl/>
          <w:lang w:eastAsia="en-US"/>
        </w:rPr>
        <w:t xml:space="preserve"> מנין? ת</w:t>
      </w:r>
      <w:r>
        <w:rPr>
          <w:rFonts w:hint="cs"/>
          <w:rtl/>
          <w:lang w:eastAsia="en-US"/>
        </w:rPr>
        <w:t>למוד לומר</w:t>
      </w:r>
      <w:r>
        <w:rPr>
          <w:rtl/>
          <w:lang w:eastAsia="en-US"/>
        </w:rPr>
        <w:t>: יום כפורים הוא, מ</w:t>
      </w:r>
      <w:r>
        <w:rPr>
          <w:rFonts w:hint="cs"/>
          <w:rtl/>
          <w:lang w:eastAsia="en-US"/>
        </w:rPr>
        <w:t>כל מקום!</w:t>
      </w:r>
      <w:r>
        <w:rPr>
          <w:rStyle w:val="a5"/>
          <w:rtl/>
          <w:lang w:eastAsia="en-US"/>
        </w:rPr>
        <w:footnoteReference w:id="26"/>
      </w:r>
    </w:p>
    <w:p w14:paraId="3E3AE1EB" w14:textId="77777777" w:rsidR="009967EE" w:rsidRDefault="009967EE" w:rsidP="009967EE">
      <w:pPr>
        <w:pStyle w:val="ab"/>
        <w:rPr>
          <w:rtl/>
          <w:lang w:eastAsia="en-US"/>
        </w:rPr>
      </w:pPr>
      <w:r>
        <w:rPr>
          <w:rtl/>
          <w:lang w:eastAsia="en-US"/>
        </w:rPr>
        <w:lastRenderedPageBreak/>
        <w:t>רמב"ן ויקרא פרק כג</w:t>
      </w:r>
      <w:r>
        <w:rPr>
          <w:rFonts w:hint="cs"/>
          <w:rtl/>
          <w:lang w:eastAsia="en-US"/>
        </w:rPr>
        <w:t xml:space="preserve"> פסוק ב</w:t>
      </w:r>
    </w:p>
    <w:p w14:paraId="73F9BF72" w14:textId="77777777" w:rsidR="008B1F66" w:rsidRDefault="008B1F66" w:rsidP="00F559CC">
      <w:pPr>
        <w:pStyle w:val="ac"/>
        <w:rPr>
          <w:rFonts w:hint="cs"/>
          <w:rtl/>
          <w:lang w:eastAsia="en-US"/>
        </w:rPr>
      </w:pPr>
      <w:r>
        <w:rPr>
          <w:rtl/>
          <w:lang w:eastAsia="en-US"/>
        </w:rPr>
        <w:t>וטעם מקראי קדש - שיהיו ביום הזה כולם קרואים ונאספים לקדש אותו, כי מצוה היא על ישראל לה</w:t>
      </w:r>
      <w:r w:rsidR="005724CC">
        <w:rPr>
          <w:rFonts w:hint="cs"/>
          <w:rtl/>
          <w:lang w:eastAsia="en-US"/>
        </w:rPr>
        <w:t>י</w:t>
      </w:r>
      <w:r>
        <w:rPr>
          <w:rtl/>
          <w:lang w:eastAsia="en-US"/>
        </w:rPr>
        <w:t>קבץ בבית האלהים ביום מועד לקדש היום בפרהסיא בתפ</w:t>
      </w:r>
      <w:r w:rsidR="005724CC">
        <w:rPr>
          <w:rFonts w:hint="cs"/>
          <w:rtl/>
          <w:lang w:eastAsia="en-US"/>
        </w:rPr>
        <w:t>י</w:t>
      </w:r>
      <w:r>
        <w:rPr>
          <w:rtl/>
          <w:lang w:eastAsia="en-US"/>
        </w:rPr>
        <w:t>לה והלל לאל בכסות נקיה</w:t>
      </w:r>
      <w:r w:rsidR="005724CC">
        <w:rPr>
          <w:rFonts w:hint="cs"/>
          <w:rtl/>
          <w:lang w:eastAsia="en-US"/>
        </w:rPr>
        <w:t>.</w:t>
      </w:r>
      <w:r w:rsidR="00CB31C0">
        <w:rPr>
          <w:rStyle w:val="a5"/>
          <w:rtl/>
          <w:lang w:eastAsia="en-US"/>
        </w:rPr>
        <w:footnoteReference w:id="27"/>
      </w:r>
      <w:r>
        <w:rPr>
          <w:rtl/>
          <w:lang w:eastAsia="en-US"/>
        </w:rPr>
        <w:t xml:space="preserve"> ולעשות אותו יום משתה כמו שנאמר בקבלה</w:t>
      </w:r>
      <w:r w:rsidR="005724CC">
        <w:rPr>
          <w:rFonts w:hint="cs"/>
          <w:rtl/>
          <w:lang w:eastAsia="en-US"/>
        </w:rPr>
        <w:t>:</w:t>
      </w:r>
      <w:r>
        <w:rPr>
          <w:rtl/>
          <w:lang w:eastAsia="en-US"/>
        </w:rPr>
        <w:t xml:space="preserve"> </w:t>
      </w:r>
      <w:r w:rsidR="005724CC">
        <w:rPr>
          <w:rFonts w:hint="cs"/>
          <w:rtl/>
          <w:lang w:eastAsia="en-US"/>
        </w:rPr>
        <w:t>"</w:t>
      </w:r>
      <w:r>
        <w:rPr>
          <w:rtl/>
          <w:lang w:eastAsia="en-US"/>
        </w:rPr>
        <w:t>לכו אכלו משמנים ושתו ממתקים ושלחו מנות לאין נכון לו כי קדוש היום לאדונינו ואל תעצבו כי חדות ה' היא מעוזכם</w:t>
      </w:r>
      <w:r w:rsidR="005724CC">
        <w:rPr>
          <w:rFonts w:hint="cs"/>
          <w:rtl/>
          <w:lang w:eastAsia="en-US"/>
        </w:rPr>
        <w:t xml:space="preserve">" </w:t>
      </w:r>
      <w:r w:rsidR="005724CC">
        <w:rPr>
          <w:rtl/>
          <w:lang w:eastAsia="en-US"/>
        </w:rPr>
        <w:t>(נחמיה ח י)</w:t>
      </w:r>
      <w:r>
        <w:rPr>
          <w:rtl/>
          <w:lang w:eastAsia="en-US"/>
        </w:rPr>
        <w:t>.</w:t>
      </w:r>
      <w:r w:rsidR="00F559CC">
        <w:rPr>
          <w:rStyle w:val="a5"/>
          <w:rtl/>
          <w:lang w:eastAsia="en-US"/>
        </w:rPr>
        <w:footnoteReference w:id="28"/>
      </w:r>
      <w:r>
        <w:rPr>
          <w:rtl/>
          <w:lang w:eastAsia="en-US"/>
        </w:rPr>
        <w:t xml:space="preserve"> והנה "מקרא קדש", מלשון </w:t>
      </w:r>
      <w:r w:rsidR="00F559CC">
        <w:rPr>
          <w:rFonts w:hint="cs"/>
          <w:rtl/>
          <w:lang w:eastAsia="en-US"/>
        </w:rPr>
        <w:t>"</w:t>
      </w:r>
      <w:r>
        <w:rPr>
          <w:rtl/>
          <w:lang w:eastAsia="en-US"/>
        </w:rPr>
        <w:t>קרואי העדה</w:t>
      </w:r>
      <w:r w:rsidR="00F559CC">
        <w:rPr>
          <w:rFonts w:hint="cs"/>
          <w:rtl/>
          <w:lang w:eastAsia="en-US"/>
        </w:rPr>
        <w:t>"</w:t>
      </w:r>
      <w:r>
        <w:rPr>
          <w:rtl/>
          <w:lang w:eastAsia="en-US"/>
        </w:rPr>
        <w:t xml:space="preserve"> (במדבר א טז), </w:t>
      </w:r>
      <w:r w:rsidR="00F559CC">
        <w:rPr>
          <w:rFonts w:hint="cs"/>
          <w:rtl/>
          <w:lang w:eastAsia="en-US"/>
        </w:rPr>
        <w:t>"</w:t>
      </w:r>
      <w:r>
        <w:rPr>
          <w:rtl/>
          <w:lang w:eastAsia="en-US"/>
        </w:rPr>
        <w:t>אחרי כן יאכלו הקרואים</w:t>
      </w:r>
      <w:r w:rsidR="00F559CC">
        <w:rPr>
          <w:rFonts w:hint="cs"/>
          <w:rtl/>
          <w:lang w:eastAsia="en-US"/>
        </w:rPr>
        <w:t>"</w:t>
      </w:r>
      <w:r>
        <w:rPr>
          <w:rtl/>
          <w:lang w:eastAsia="en-US"/>
        </w:rPr>
        <w:t xml:space="preserve"> (ש</w:t>
      </w:r>
      <w:r w:rsidR="00F559CC">
        <w:rPr>
          <w:rFonts w:hint="cs"/>
          <w:rtl/>
          <w:lang w:eastAsia="en-US"/>
        </w:rPr>
        <w:t xml:space="preserve">מואל </w:t>
      </w:r>
      <w:r>
        <w:rPr>
          <w:rtl/>
          <w:lang w:eastAsia="en-US"/>
        </w:rPr>
        <w:t>א ט יג), וכן</w:t>
      </w:r>
      <w:r w:rsidR="00F559CC">
        <w:rPr>
          <w:rFonts w:hint="cs"/>
          <w:rtl/>
          <w:lang w:eastAsia="en-US"/>
        </w:rPr>
        <w:t>:</w:t>
      </w:r>
      <w:r>
        <w:rPr>
          <w:rtl/>
          <w:lang w:eastAsia="en-US"/>
        </w:rPr>
        <w:t xml:space="preserve"> </w:t>
      </w:r>
      <w:r w:rsidR="00F559CC">
        <w:rPr>
          <w:rFonts w:hint="cs"/>
          <w:rtl/>
          <w:lang w:eastAsia="en-US"/>
        </w:rPr>
        <w:t>"</w:t>
      </w:r>
      <w:r>
        <w:rPr>
          <w:rtl/>
          <w:lang w:eastAsia="en-US"/>
        </w:rPr>
        <w:t>על כל מכון הר ציון ועל מקראיה</w:t>
      </w:r>
      <w:r w:rsidR="00F559CC">
        <w:rPr>
          <w:rFonts w:hint="cs"/>
          <w:rtl/>
          <w:lang w:eastAsia="en-US"/>
        </w:rPr>
        <w:t>"</w:t>
      </w:r>
      <w:r>
        <w:rPr>
          <w:rtl/>
          <w:lang w:eastAsia="en-US"/>
        </w:rPr>
        <w:t xml:space="preserve"> (ישעיה ד ה)</w:t>
      </w:r>
      <w:r w:rsidR="00F559CC">
        <w:rPr>
          <w:rFonts w:hint="cs"/>
          <w:rtl/>
          <w:lang w:eastAsia="en-US"/>
        </w:rPr>
        <w:t xml:space="preserve"> - </w:t>
      </w:r>
      <w:r>
        <w:rPr>
          <w:rtl/>
          <w:lang w:eastAsia="en-US"/>
        </w:rPr>
        <w:t>המקומות שנקראים שם שיתקבצו בהם קרואי העדה.</w:t>
      </w:r>
      <w:r w:rsidR="00F559CC">
        <w:rPr>
          <w:rStyle w:val="a5"/>
          <w:rtl/>
          <w:lang w:eastAsia="en-US"/>
        </w:rPr>
        <w:footnoteReference w:id="29"/>
      </w:r>
      <w:r>
        <w:rPr>
          <w:rtl/>
          <w:lang w:eastAsia="en-US"/>
        </w:rPr>
        <w:t xml:space="preserve"> ואונקלוס עשאו מלשון </w:t>
      </w:r>
      <w:r w:rsidR="00F559CC">
        <w:rPr>
          <w:rFonts w:hint="cs"/>
          <w:rtl/>
          <w:lang w:eastAsia="en-US"/>
        </w:rPr>
        <w:t>"</w:t>
      </w:r>
      <w:r>
        <w:rPr>
          <w:rtl/>
          <w:lang w:eastAsia="en-US"/>
        </w:rPr>
        <w:t>אשר יקרא אתכם באחרית הימים</w:t>
      </w:r>
      <w:r w:rsidR="00F559CC">
        <w:rPr>
          <w:rFonts w:hint="cs"/>
          <w:rtl/>
          <w:lang w:eastAsia="en-US"/>
        </w:rPr>
        <w:t>"</w:t>
      </w:r>
      <w:r>
        <w:rPr>
          <w:rtl/>
          <w:lang w:eastAsia="en-US"/>
        </w:rPr>
        <w:t xml:space="preserve"> (בראשית מט א), לשון מאורע, בכל יום שיארעו תעשו אותם קדש.</w:t>
      </w:r>
      <w:r w:rsidR="00143964">
        <w:rPr>
          <w:rStyle w:val="a5"/>
          <w:rtl/>
          <w:lang w:eastAsia="en-US"/>
        </w:rPr>
        <w:footnoteReference w:id="30"/>
      </w:r>
      <w:r>
        <w:rPr>
          <w:rtl/>
          <w:lang w:eastAsia="en-US"/>
        </w:rPr>
        <w:t xml:space="preserve"> ורבותינו ז"ל אמרו (ספרי פנחס קמז), ארעם במאכל ובמשתה ובכסות נקיה, כלומר שלא יהא חוקם אצלך כח</w:t>
      </w:r>
      <w:r w:rsidR="00F559CC">
        <w:rPr>
          <w:rFonts w:hint="cs"/>
          <w:rtl/>
          <w:lang w:eastAsia="en-US"/>
        </w:rPr>
        <w:t>ו</w:t>
      </w:r>
      <w:r>
        <w:rPr>
          <w:rtl/>
          <w:lang w:eastAsia="en-US"/>
        </w:rPr>
        <w:t>ק שאר הימים אבל תעשה להם מקרא של ק</w:t>
      </w:r>
      <w:r w:rsidR="00F559CC">
        <w:rPr>
          <w:rFonts w:hint="cs"/>
          <w:rtl/>
          <w:lang w:eastAsia="en-US"/>
        </w:rPr>
        <w:t>ו</w:t>
      </w:r>
      <w:r>
        <w:rPr>
          <w:rtl/>
          <w:lang w:eastAsia="en-US"/>
        </w:rPr>
        <w:t>דש לשנותם במאכל ובמלבוש מחול לקדש, וגם זה דעת אונקלוס:</w:t>
      </w:r>
    </w:p>
    <w:p w14:paraId="4F3278C4" w14:textId="77777777" w:rsidR="00F64608" w:rsidRPr="00927269" w:rsidRDefault="00F64608" w:rsidP="00B629CD">
      <w:pPr>
        <w:pStyle w:val="ad"/>
        <w:spacing w:before="240"/>
        <w:rPr>
          <w:rFonts w:hint="cs"/>
          <w:rtl/>
        </w:rPr>
      </w:pPr>
      <w:r w:rsidRPr="00927269">
        <w:rPr>
          <w:rtl/>
        </w:rPr>
        <w:t xml:space="preserve">שבת שלום </w:t>
      </w:r>
    </w:p>
    <w:p w14:paraId="5E4FD6E3" w14:textId="77777777" w:rsidR="00F64608" w:rsidRDefault="00F64608" w:rsidP="005F32B6">
      <w:pPr>
        <w:pStyle w:val="ad"/>
        <w:rPr>
          <w:rFonts w:hint="cs"/>
          <w:rtl/>
        </w:rPr>
      </w:pPr>
      <w:r w:rsidRPr="00927269">
        <w:rPr>
          <w:rtl/>
        </w:rPr>
        <w:t>מחלקי המים</w:t>
      </w:r>
    </w:p>
    <w:p w14:paraId="37F39A95" w14:textId="77777777" w:rsidR="005724CC" w:rsidRDefault="005724CC" w:rsidP="005F32B6">
      <w:pPr>
        <w:pStyle w:val="ad"/>
        <w:rPr>
          <w:rFonts w:hint="cs"/>
          <w:rtl/>
        </w:rPr>
      </w:pPr>
    </w:p>
    <w:p w14:paraId="177E10FC" w14:textId="77777777" w:rsidR="005724CC" w:rsidRDefault="005724CC" w:rsidP="005724CC">
      <w:pPr>
        <w:pStyle w:val="ac"/>
        <w:rPr>
          <w:rFonts w:hint="cs"/>
          <w:rtl/>
          <w:lang w:eastAsia="en-US"/>
        </w:rPr>
      </w:pPr>
    </w:p>
    <w:p w14:paraId="5A5E58A1" w14:textId="77777777" w:rsidR="005724CC" w:rsidRDefault="005724CC" w:rsidP="005724CC">
      <w:pPr>
        <w:pStyle w:val="ac"/>
        <w:rPr>
          <w:rFonts w:hint="cs"/>
          <w:rtl/>
          <w:lang w:eastAsia="en-US"/>
        </w:rPr>
      </w:pPr>
    </w:p>
    <w:sectPr w:rsidR="005724CC" w:rsidSect="007B3807">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3EF5B" w14:textId="77777777" w:rsidR="00236429" w:rsidRDefault="00236429">
      <w:r>
        <w:separator/>
      </w:r>
    </w:p>
  </w:endnote>
  <w:endnote w:type="continuationSeparator" w:id="0">
    <w:p w14:paraId="39753530" w14:textId="77777777" w:rsidR="00236429" w:rsidRDefault="0023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1BF2" w14:textId="77777777" w:rsidR="00C12A74" w:rsidRPr="00F8747C" w:rsidRDefault="00C12A74" w:rsidP="00406955">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5092E">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5092E">
      <w:rPr>
        <w:rStyle w:val="af0"/>
        <w:noProof/>
        <w:rtl/>
      </w:rPr>
      <w:t>5</w:t>
    </w:r>
    <w:r w:rsidRPr="00F8747C">
      <w:rPr>
        <w:rStyle w:val="af0"/>
      </w:rPr>
      <w:fldChar w:fldCharType="end"/>
    </w:r>
  </w:p>
  <w:p w14:paraId="78590DDE" w14:textId="77777777" w:rsidR="00C12A74" w:rsidRDefault="00C12A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6DAE3" w14:textId="77777777" w:rsidR="00236429" w:rsidRDefault="00236429">
      <w:r>
        <w:separator/>
      </w:r>
    </w:p>
  </w:footnote>
  <w:footnote w:type="continuationSeparator" w:id="0">
    <w:p w14:paraId="35C5F096" w14:textId="77777777" w:rsidR="00236429" w:rsidRDefault="00236429">
      <w:r>
        <w:continuationSeparator/>
      </w:r>
    </w:p>
  </w:footnote>
  <w:footnote w:id="1">
    <w:p w14:paraId="0C378BFA" w14:textId="77777777" w:rsidR="00C12A74" w:rsidRDefault="00C12A74" w:rsidP="00F8036A">
      <w:pPr>
        <w:pStyle w:val="a3"/>
        <w:rPr>
          <w:rFonts w:hint="cs"/>
          <w:rtl/>
        </w:rPr>
      </w:pPr>
      <w:r>
        <w:rPr>
          <w:rStyle w:val="a5"/>
        </w:rPr>
        <w:footnoteRef/>
      </w:r>
      <w:r>
        <w:rPr>
          <w:rtl/>
        </w:rPr>
        <w:t xml:space="preserve"> </w:t>
      </w:r>
      <w:r>
        <w:rPr>
          <w:rFonts w:hint="cs"/>
          <w:rtl/>
        </w:rPr>
        <w:t xml:space="preserve">ופעם רביעית בהרחבה על קרבנות המועדים והקשר לשבת, בפרשת פנחס, במדבר פרק כח. ושם </w:t>
      </w:r>
      <w:r w:rsidR="00D75ACF">
        <w:rPr>
          <w:rFonts w:hint="cs"/>
          <w:rtl/>
        </w:rPr>
        <w:t xml:space="preserve">נזכר </w:t>
      </w:r>
      <w:r>
        <w:rPr>
          <w:rFonts w:hint="cs"/>
          <w:rtl/>
        </w:rPr>
        <w:t>גם ראש חודש. ופעם חמישית בספר דברים פרק טז פרשת ראה, בה אגב נזכרים בקצרה רק שלושת הרגלים בדומה לאזכורם פעמיים בספר שמות.</w:t>
      </w:r>
    </w:p>
  </w:footnote>
  <w:footnote w:id="2">
    <w:p w14:paraId="4A01B582" w14:textId="77777777" w:rsidR="00C12A74" w:rsidRDefault="00C12A74" w:rsidP="002B7173">
      <w:pPr>
        <w:pStyle w:val="a3"/>
        <w:rPr>
          <w:rFonts w:hint="cs"/>
          <w:rtl/>
        </w:rPr>
      </w:pPr>
      <w:r>
        <w:rPr>
          <w:rStyle w:val="a5"/>
        </w:rPr>
        <w:footnoteRef/>
      </w:r>
      <w:r>
        <w:rPr>
          <w:rtl/>
        </w:rPr>
        <w:t xml:space="preserve"> </w:t>
      </w:r>
      <w:r>
        <w:rPr>
          <w:rFonts w:hint="cs"/>
          <w:rtl/>
        </w:rPr>
        <w:t xml:space="preserve">שני משפטי פתיחה יש לפרשת המועדות משום שבין שניהם נכנסה השבת. לאזכור השבת בפתיחת הציווי על המועדות הקדשנו דף מיוחד בשם </w:t>
      </w:r>
      <w:hyperlink r:id="rId1" w:history="1">
        <w:r w:rsidRPr="000E5F66">
          <w:rPr>
            <w:rStyle w:val="Hyperlink"/>
            <w:rFonts w:hint="cs"/>
            <w:rtl/>
          </w:rPr>
          <w:t>מה לשבת א</w:t>
        </w:r>
        <w:r w:rsidRPr="000E5F66">
          <w:rPr>
            <w:rStyle w:val="Hyperlink"/>
            <w:rFonts w:hint="cs"/>
            <w:rtl/>
          </w:rPr>
          <w:t>צ</w:t>
        </w:r>
        <w:r w:rsidRPr="000E5F66">
          <w:rPr>
            <w:rStyle w:val="Hyperlink"/>
            <w:rFonts w:hint="cs"/>
            <w:rtl/>
          </w:rPr>
          <w:t>ל המועדות</w:t>
        </w:r>
      </w:hyperlink>
      <w:r>
        <w:rPr>
          <w:rFonts w:hint="cs"/>
          <w:rtl/>
        </w:rPr>
        <w:t xml:space="preserve"> בפרשה זו, </w:t>
      </w:r>
      <w:r w:rsidR="00D75ACF">
        <w:rPr>
          <w:rFonts w:hint="cs"/>
          <w:rtl/>
        </w:rPr>
        <w:t xml:space="preserve">שם הצענו </w:t>
      </w:r>
      <w:r w:rsidR="00D75ACF">
        <w:rPr>
          <w:rFonts w:hint="cs"/>
          <w:rtl/>
          <w:lang w:val="he-IL"/>
        </w:rPr>
        <w:t xml:space="preserve">שהציווי על מלאכות שבת הוא הרחבה והחמרה של מלאכות יום טוב, ולא כמקובל שמלאכות ביום טוב הם הקלה על מלאכות שבת. הציווי על יום טוב </w:t>
      </w:r>
      <w:r w:rsidR="002B7173">
        <w:rPr>
          <w:rFonts w:hint="cs"/>
          <w:rtl/>
          <w:lang w:val="he-IL"/>
        </w:rPr>
        <w:t xml:space="preserve">בפרשת בא, </w:t>
      </w:r>
      <w:r w:rsidR="00D75ACF">
        <w:rPr>
          <w:rFonts w:hint="cs"/>
          <w:rtl/>
          <w:lang w:val="he-IL"/>
        </w:rPr>
        <w:t>הכולל "את אשר תאפו אפו וכו' ", קדם לציווי על השבת בפרשת המן שבפרשת בשלח</w:t>
      </w:r>
      <w:r w:rsidR="002B7173">
        <w:rPr>
          <w:rFonts w:hint="cs"/>
          <w:rtl/>
          <w:lang w:val="he-IL"/>
        </w:rPr>
        <w:t>,</w:t>
      </w:r>
      <w:r w:rsidR="00D75ACF">
        <w:rPr>
          <w:rFonts w:hint="cs"/>
          <w:rtl/>
          <w:lang w:val="he-IL"/>
        </w:rPr>
        <w:t xml:space="preserve"> שכולל את: "והכינו את אשר יביאו". לפיכך גם "מקרא קודש" נאמר כאן ביום טוב לפני השבת, ולפיכך גם מובן </w:t>
      </w:r>
      <w:r w:rsidR="00D75ACF">
        <w:rPr>
          <w:rFonts w:hint="cs"/>
          <w:rtl/>
          <w:lang w:eastAsia="en-US"/>
        </w:rPr>
        <w:t xml:space="preserve">מדוע התורה מכניסה לפרשתנו גם את יום השבת, לומר לך שגם הוא "מקרא קודש" ולא עוד אלא: "שבת שבתון מקרא קודש". </w:t>
      </w:r>
      <w:r w:rsidR="00D75ACF">
        <w:rPr>
          <w:rFonts w:hint="cs"/>
          <w:rtl/>
        </w:rPr>
        <w:t>זה האזכור הראשון והאחרון בתורה המכנה את השבת "מקרא קודש", אגב פרשת המועדות שנקראים כולם "מקרא קודש" ובהם נמתקד הפעם</w:t>
      </w:r>
      <w:r>
        <w:rPr>
          <w:rFonts w:hint="cs"/>
          <w:rtl/>
        </w:rPr>
        <w:t xml:space="preserve">. ובאשר לביטוי "מועדי ה' " </w:t>
      </w:r>
      <w:r>
        <w:rPr>
          <w:rtl/>
        </w:rPr>
        <w:t>–</w:t>
      </w:r>
      <w:r>
        <w:rPr>
          <w:rFonts w:hint="cs"/>
          <w:rtl/>
        </w:rPr>
        <w:t xml:space="preserve"> זה מופיע פעמיים בפתיחת הפרשה (פרק כג) ופעמיים בחתימתה, ונמצא במקרא גם בספר עזרא (ג ה) ובספר דברי הימים ב (ב ג).</w:t>
      </w:r>
    </w:p>
  </w:footnote>
  <w:footnote w:id="3">
    <w:p w14:paraId="3E9D2534" w14:textId="77777777" w:rsidR="00C12A74" w:rsidRDefault="00C12A74" w:rsidP="00D75ACF">
      <w:pPr>
        <w:pStyle w:val="a3"/>
        <w:rPr>
          <w:rFonts w:hint="cs"/>
        </w:rPr>
      </w:pPr>
      <w:r>
        <w:rPr>
          <w:rStyle w:val="a5"/>
        </w:rPr>
        <w:footnoteRef/>
      </w:r>
      <w:r>
        <w:rPr>
          <w:rtl/>
        </w:rPr>
        <w:t xml:space="preserve"> </w:t>
      </w:r>
      <w:r>
        <w:rPr>
          <w:rFonts w:hint="cs"/>
          <w:rtl/>
          <w:lang w:eastAsia="en-US"/>
        </w:rPr>
        <w:t>האזכור הראשון בתורה של "מקרא קודש" מצוי כבר בספר שמות פרק יב, כאשר כבר שם, בעיצומה של פרשת החודש הזה לכם ומצוות</w:t>
      </w:r>
      <w:r w:rsidR="00D75ACF">
        <w:rPr>
          <w:rFonts w:hint="cs"/>
          <w:rtl/>
          <w:lang w:eastAsia="en-US"/>
        </w:rPr>
        <w:t xml:space="preserve"> הפסח,</w:t>
      </w:r>
      <w:r>
        <w:rPr>
          <w:rFonts w:hint="cs"/>
          <w:rtl/>
          <w:lang w:eastAsia="en-US"/>
        </w:rPr>
        <w:t xml:space="preserve"> מצטווה עם ישראל על פסח דורות, ככתוב שם: "</w:t>
      </w:r>
      <w:r>
        <w:rPr>
          <w:rtl/>
          <w:lang w:eastAsia="en-US"/>
        </w:rPr>
        <w:t>וְהָיָה הַיּוֹם הַזֶּה לָכֶם לְזִכָּרוֹן וְחַגֹּתֶם אֹתוֹ חַג לַה' לְדֹרֹתֵיכֶם חֻקַּת עוֹלָם תְּחָגֻּהוּ</w:t>
      </w:r>
      <w:r>
        <w:rPr>
          <w:rFonts w:hint="cs"/>
          <w:rtl/>
          <w:lang w:eastAsia="en-US"/>
        </w:rPr>
        <w:t xml:space="preserve">" </w:t>
      </w:r>
      <w:r>
        <w:rPr>
          <w:rtl/>
          <w:lang w:eastAsia="en-US"/>
        </w:rPr>
        <w:t>–</w:t>
      </w:r>
      <w:r>
        <w:rPr>
          <w:rFonts w:hint="cs"/>
          <w:rtl/>
          <w:lang w:eastAsia="en-US"/>
        </w:rPr>
        <w:t xml:space="preserve"> שילוב זכרון עם מקרא קודש, כפי שמצוי גם במועדים אחרים. (בפסח מצרים </w:t>
      </w:r>
      <w:r w:rsidR="00D75ACF">
        <w:rPr>
          <w:rFonts w:hint="cs"/>
          <w:rtl/>
          <w:lang w:eastAsia="en-US"/>
        </w:rPr>
        <w:t xml:space="preserve">היה </w:t>
      </w:r>
      <w:r>
        <w:rPr>
          <w:rFonts w:hint="cs"/>
          <w:rtl/>
          <w:lang w:eastAsia="en-US"/>
        </w:rPr>
        <w:t>מקרא קודש</w:t>
      </w:r>
      <w:r w:rsidR="00D75ACF">
        <w:rPr>
          <w:rFonts w:hint="cs"/>
          <w:rtl/>
          <w:lang w:eastAsia="en-US"/>
        </w:rPr>
        <w:t xml:space="preserve"> מיוחד</w:t>
      </w:r>
      <w:r>
        <w:rPr>
          <w:rFonts w:hint="cs"/>
          <w:rtl/>
          <w:lang w:eastAsia="en-US"/>
        </w:rPr>
        <w:t>, ראה אבן עזרא שמות יב יד: "</w:t>
      </w:r>
      <w:r>
        <w:rPr>
          <w:rtl/>
          <w:lang w:eastAsia="en-US"/>
        </w:rPr>
        <w:t>כי ביום ט"ו מניסן הלכו בדרך, והוא יום מקרא קדש</w:t>
      </w:r>
      <w:r>
        <w:rPr>
          <w:rFonts w:hint="cs"/>
          <w:rtl/>
          <w:lang w:eastAsia="en-US"/>
        </w:rPr>
        <w:t xml:space="preserve">"). אזכור מיוחד וחד-פעמי </w:t>
      </w:r>
      <w:r w:rsidR="00D75ACF">
        <w:rPr>
          <w:rFonts w:hint="cs"/>
          <w:rtl/>
          <w:lang w:eastAsia="en-US"/>
        </w:rPr>
        <w:t xml:space="preserve">זה </w:t>
      </w:r>
      <w:r>
        <w:rPr>
          <w:rFonts w:hint="cs"/>
          <w:rtl/>
          <w:lang w:eastAsia="en-US"/>
        </w:rPr>
        <w:t xml:space="preserve">מתייחס רק לפסח (נכון יותר, </w:t>
      </w:r>
      <w:r w:rsidR="002B7173">
        <w:rPr>
          <w:rFonts w:hint="cs"/>
          <w:rtl/>
          <w:lang w:eastAsia="en-US"/>
        </w:rPr>
        <w:t>ל</w:t>
      </w:r>
      <w:r>
        <w:rPr>
          <w:rFonts w:hint="cs"/>
          <w:rtl/>
          <w:lang w:eastAsia="en-US"/>
        </w:rPr>
        <w:t>חג המצות). בפרשות המועדים הקצרות של פרשת משפטים וכי תשא, אין "מקרא קודש". המקום בו מקרא קודש נזכר בצורה מקיפה ולגבי המועדים כולם</w:t>
      </w:r>
      <w:r w:rsidR="00D75ACF">
        <w:rPr>
          <w:rFonts w:hint="cs"/>
          <w:rtl/>
          <w:lang w:eastAsia="en-US"/>
        </w:rPr>
        <w:t>:</w:t>
      </w:r>
      <w:r>
        <w:rPr>
          <w:rFonts w:hint="cs"/>
          <w:rtl/>
          <w:lang w:eastAsia="en-US"/>
        </w:rPr>
        <w:t xml:space="preserve"> שלושת הרגלים, ראש השנה ויום הכיפורים, הוא בפרשתנו. </w:t>
      </w:r>
    </w:p>
  </w:footnote>
  <w:footnote w:id="4">
    <w:p w14:paraId="2DA901BA" w14:textId="77777777" w:rsidR="00C12A74" w:rsidRDefault="00C12A74" w:rsidP="002B7173">
      <w:pPr>
        <w:pStyle w:val="a3"/>
      </w:pPr>
      <w:r>
        <w:rPr>
          <w:rStyle w:val="a5"/>
        </w:rPr>
        <w:footnoteRef/>
      </w:r>
      <w:r>
        <w:rPr>
          <w:rtl/>
        </w:rPr>
        <w:t xml:space="preserve"> </w:t>
      </w:r>
      <w:r>
        <w:rPr>
          <w:rFonts w:hint="cs"/>
          <w:rtl/>
          <w:lang w:eastAsia="en-US"/>
        </w:rPr>
        <w:t xml:space="preserve">זה הפסוק החותם את פרשת המועדות לאחר שבכל המועדים הנזכרים בפרשה נאמר "מקרא קודש": חג המצות (פסח): ראשון ושביעי, חג שבועות שאין לו </w:t>
      </w:r>
      <w:r w:rsidR="002B7173">
        <w:rPr>
          <w:rFonts w:hint="cs"/>
          <w:rtl/>
          <w:lang w:eastAsia="en-US"/>
        </w:rPr>
        <w:t xml:space="preserve">כאן </w:t>
      </w:r>
      <w:r>
        <w:rPr>
          <w:rFonts w:hint="cs"/>
          <w:rtl/>
          <w:lang w:eastAsia="en-US"/>
        </w:rPr>
        <w:t xml:space="preserve">שם, "אחד לחודש השביעי" (ראש השנה), יום הכיפורים "בעשור לחודש השביעי", חג הסוכות: ראשון ושמיני. פסוק זה חותם ולא חותם משום שלאחריו באה "התוספת" של מצוות ארבעת המינים של סוכות שכאילו נשמטה ונשכחה בפסוקים שלפניה. (ראה רבי בחיי בן אשר </w:t>
      </w:r>
      <w:r w:rsidR="002B7173">
        <w:rPr>
          <w:rFonts w:hint="cs"/>
          <w:rtl/>
          <w:lang w:eastAsia="en-US"/>
        </w:rPr>
        <w:t xml:space="preserve">שהוא מהיחידים </w:t>
      </w:r>
      <w:r>
        <w:rPr>
          <w:rFonts w:hint="cs"/>
          <w:rtl/>
          <w:lang w:eastAsia="en-US"/>
        </w:rPr>
        <w:t xml:space="preserve">שמתעכב על העניין). בפסוק זה נזכר "מקרא קודש" בפעם האחרונה בפרשתנו, מה שיחזור אח"כ בפרשת המועדות של ספר במדבר, פרשת פנחס, לפיכך לעניינינו הוא אכן חותם. </w:t>
      </w:r>
    </w:p>
  </w:footnote>
  <w:footnote w:id="5">
    <w:p w14:paraId="47B3FB23" w14:textId="77777777" w:rsidR="00C12A74" w:rsidRDefault="00C12A74" w:rsidP="002B7173">
      <w:pPr>
        <w:pStyle w:val="a3"/>
        <w:rPr>
          <w:rFonts w:hint="cs"/>
          <w:rtl/>
        </w:rPr>
      </w:pPr>
      <w:r>
        <w:rPr>
          <w:rStyle w:val="a5"/>
        </w:rPr>
        <w:footnoteRef/>
      </w:r>
      <w:r>
        <w:rPr>
          <w:rtl/>
        </w:rPr>
        <w:t xml:space="preserve"> </w:t>
      </w:r>
      <w:r>
        <w:rPr>
          <w:rFonts w:hint="cs"/>
          <w:rtl/>
          <w:lang w:eastAsia="en-US"/>
        </w:rPr>
        <w:t>ראינו לנכון לפתוח בפירוש רמב"ן זה אשר נותן הסבר כללי לפרשת המועדים בפרשתנו בהשוואה לאזכורה המקיף והמפורט בספר במדבר, פרשת פנחס. דווקא כאן</w:t>
      </w:r>
      <w:r w:rsidRPr="00602424">
        <w:rPr>
          <w:rtl/>
          <w:lang w:eastAsia="en-US"/>
        </w:rPr>
        <w:t>,</w:t>
      </w:r>
      <w:r>
        <w:rPr>
          <w:rFonts w:hint="cs"/>
          <w:rtl/>
          <w:lang w:eastAsia="en-US"/>
        </w:rPr>
        <w:t xml:space="preserve"> בספר תורת כהנים, הדבור הוא "אל בני ישראל"</w:t>
      </w:r>
      <w:r>
        <w:rPr>
          <w:rFonts w:ascii="David" w:hint="cs"/>
          <w:szCs w:val="22"/>
          <w:rtl/>
          <w:lang w:eastAsia="en-US"/>
        </w:rPr>
        <w:t xml:space="preserve">! </w:t>
      </w:r>
      <w:r w:rsidRPr="00917579">
        <w:rPr>
          <w:rFonts w:hint="cs"/>
          <w:rtl/>
        </w:rPr>
        <w:t>פתיחה זו "דבר אל בני ישראל" מופיעה לא רק בהקדמה הכללית</w:t>
      </w:r>
      <w:r>
        <w:rPr>
          <w:rFonts w:hint="cs"/>
          <w:rtl/>
        </w:rPr>
        <w:t xml:space="preserve"> לפרשה</w:t>
      </w:r>
      <w:r w:rsidRPr="00917579">
        <w:rPr>
          <w:rFonts w:hint="cs"/>
          <w:rtl/>
        </w:rPr>
        <w:t>, אלא בראש כל מועד (חוץ מאחד, מצא אותו, אל מי שם הפניה?)</w:t>
      </w:r>
      <w:r>
        <w:rPr>
          <w:rFonts w:hint="cs"/>
          <w:rtl/>
        </w:rPr>
        <w:t>, וכלשון רמב"ן עצמו</w:t>
      </w:r>
      <w:r>
        <w:rPr>
          <w:rtl/>
        </w:rPr>
        <w:t xml:space="preserve"> </w:t>
      </w:r>
      <w:r>
        <w:rPr>
          <w:rFonts w:hint="cs"/>
          <w:rtl/>
        </w:rPr>
        <w:t>בהמשך פירוש</w:t>
      </w:r>
      <w:r w:rsidR="002B7173">
        <w:rPr>
          <w:rFonts w:hint="cs"/>
          <w:rtl/>
        </w:rPr>
        <w:t>ו</w:t>
      </w:r>
      <w:r>
        <w:rPr>
          <w:rFonts w:hint="cs"/>
          <w:rtl/>
        </w:rPr>
        <w:t xml:space="preserve"> שם בפסוק י: "</w:t>
      </w:r>
      <w:r>
        <w:rPr>
          <w:rtl/>
        </w:rPr>
        <w:t>בעבור שיחדש בכאן בכל אחד מן המועדים מצוה חדשה, מלבד השבתון והמקרא קודש, תתיחד בכל מועד פרשה בפני עצמה שיזהיר בה</w:t>
      </w:r>
      <w:r>
        <w:rPr>
          <w:rFonts w:hint="cs"/>
          <w:rtl/>
        </w:rPr>
        <w:t>:</w:t>
      </w:r>
      <w:r>
        <w:rPr>
          <w:rtl/>
        </w:rPr>
        <w:t xml:space="preserve"> דבר אל בני ישראל".</w:t>
      </w:r>
      <w:r>
        <w:rPr>
          <w:rFonts w:hint="cs"/>
          <w:rtl/>
        </w:rPr>
        <w:t xml:space="preserve"> כל חג מקרא קודש והייחודיות שלו. אבל </w:t>
      </w:r>
      <w:r w:rsidRPr="00917579">
        <w:rPr>
          <w:rFonts w:hint="cs"/>
          <w:rtl/>
        </w:rPr>
        <w:t>בכל שנות המדבר לא נהגו קרבנות אלה!</w:t>
      </w:r>
      <w:r>
        <w:rPr>
          <w:rFonts w:hint="cs"/>
          <w:rtl/>
        </w:rPr>
        <w:t xml:space="preserve"> </w:t>
      </w:r>
      <w:r w:rsidRPr="00917579">
        <w:rPr>
          <w:rFonts w:hint="cs"/>
          <w:rtl/>
        </w:rPr>
        <w:t xml:space="preserve">מיקום פרשת המועדות </w:t>
      </w:r>
      <w:r>
        <w:rPr>
          <w:rFonts w:hint="cs"/>
          <w:rtl/>
        </w:rPr>
        <w:t xml:space="preserve">בספר ויקרא, בלי אזכור הקרבנות, הוא </w:t>
      </w:r>
      <w:r w:rsidRPr="00917579">
        <w:rPr>
          <w:rFonts w:hint="cs"/>
          <w:rtl/>
        </w:rPr>
        <w:t xml:space="preserve">משום שימי המועדים "הם ימי הקרבנות", אבל פירוט הקרבנות המוספים המיוחדים לכל חג, יבוא רק בספר במדבר, לקראת הכניסה לארץ. </w:t>
      </w:r>
      <w:r>
        <w:rPr>
          <w:rFonts w:hint="cs"/>
          <w:rtl/>
        </w:rPr>
        <w:t xml:space="preserve">כולל מצוות מנחה חדשה בשבועות שזכתה כאן לפירוט רב </w:t>
      </w:r>
      <w:r w:rsidR="002B7173">
        <w:rPr>
          <w:rFonts w:hint="cs"/>
          <w:rtl/>
        </w:rPr>
        <w:t>כ</w:t>
      </w:r>
      <w:r>
        <w:rPr>
          <w:rFonts w:hint="cs"/>
          <w:rtl/>
        </w:rPr>
        <w:t xml:space="preserve">צופה פני הארץ המובטחת. פסוק </w:t>
      </w:r>
      <w:r w:rsidR="002B7173">
        <w:rPr>
          <w:rFonts w:hint="cs"/>
          <w:rtl/>
        </w:rPr>
        <w:t xml:space="preserve">לז </w:t>
      </w:r>
      <w:r>
        <w:rPr>
          <w:rFonts w:hint="cs"/>
          <w:rtl/>
        </w:rPr>
        <w:t xml:space="preserve">מחבר את פרשת המועדים כאן עם זו שתבוא בספר במדבר </w:t>
      </w:r>
      <w:r w:rsidR="002B7173">
        <w:rPr>
          <w:rFonts w:hint="cs"/>
          <w:rtl/>
        </w:rPr>
        <w:t xml:space="preserve">ולפיכך הוא </w:t>
      </w:r>
      <w:r>
        <w:rPr>
          <w:rFonts w:hint="cs"/>
          <w:rtl/>
        </w:rPr>
        <w:t>מסתיים במילים: "</w:t>
      </w:r>
      <w:r w:rsidRPr="00917579">
        <w:rPr>
          <w:rtl/>
        </w:rPr>
        <w:t>עֹלָה וּמִנְחָה זֶבַח וּנְסָכִים דְּבַר יוֹם בְּיוֹמוֹ</w:t>
      </w:r>
      <w:r>
        <w:rPr>
          <w:rFonts w:hint="cs"/>
          <w:rtl/>
        </w:rPr>
        <w:t xml:space="preserve">". </w:t>
      </w:r>
    </w:p>
  </w:footnote>
  <w:footnote w:id="6">
    <w:p w14:paraId="5EB63AE4" w14:textId="77777777" w:rsidR="00C12A74" w:rsidRDefault="00C12A74" w:rsidP="002B7173">
      <w:pPr>
        <w:pStyle w:val="a3"/>
        <w:rPr>
          <w:rFonts w:hint="cs"/>
        </w:rPr>
      </w:pPr>
      <w:r>
        <w:rPr>
          <w:rStyle w:val="a5"/>
        </w:rPr>
        <w:footnoteRef/>
      </w:r>
      <w:r>
        <w:rPr>
          <w:rtl/>
        </w:rPr>
        <w:t xml:space="preserve"> </w:t>
      </w:r>
      <w:r>
        <w:rPr>
          <w:rFonts w:hint="cs"/>
          <w:rtl/>
          <w:lang w:eastAsia="en-US"/>
        </w:rPr>
        <w:t>הפסוק החותם את פרשת המועדות בפרשתנו איננו פסוק לז הנ"ל, אלא פסוק מד שאנו אומרים בקידוש המקוצר של יום טוב: "וידבר משה את מועדי ה' אל בני ישראל".</w:t>
      </w:r>
      <w:r w:rsidR="00DA600D">
        <w:rPr>
          <w:rFonts w:hint="cs"/>
          <w:rtl/>
          <w:lang w:eastAsia="en-US"/>
        </w:rPr>
        <w:t xml:space="preserve"> </w:t>
      </w:r>
      <w:r>
        <w:rPr>
          <w:rFonts w:hint="cs"/>
          <w:rtl/>
          <w:lang w:eastAsia="en-US"/>
        </w:rPr>
        <w:t xml:space="preserve">שוב מדגיש רמב"ן את הצנעת מקומה של הכהונה בפרשת המועדים והדבר אומר דרשני. משה </w:t>
      </w:r>
      <w:r w:rsidR="002B7173">
        <w:rPr>
          <w:rFonts w:hint="cs"/>
          <w:rtl/>
          <w:lang w:eastAsia="en-US"/>
        </w:rPr>
        <w:t xml:space="preserve">אגב </w:t>
      </w:r>
      <w:r>
        <w:rPr>
          <w:rFonts w:hint="cs"/>
          <w:rtl/>
          <w:lang w:eastAsia="en-US"/>
        </w:rPr>
        <w:t>כן נזכר כאן</w:t>
      </w:r>
      <w:r w:rsidR="002B7173">
        <w:rPr>
          <w:rFonts w:hint="cs"/>
          <w:rtl/>
          <w:lang w:eastAsia="en-US"/>
        </w:rPr>
        <w:t>, בפתיחה ל</w:t>
      </w:r>
      <w:r>
        <w:rPr>
          <w:rFonts w:hint="cs"/>
          <w:rtl/>
          <w:lang w:eastAsia="en-US"/>
        </w:rPr>
        <w:t>יום כיפור! למרות שכל עבודת יום הכיפורים היא ע"י אהרון ובניו, הציווי הוא: "וידבר ה' אל משה לאמר" (פסוק כו</w:t>
      </w:r>
      <w:r w:rsidR="002B7173">
        <w:rPr>
          <w:rFonts w:hint="cs"/>
          <w:rtl/>
          <w:lang w:eastAsia="en-US"/>
        </w:rPr>
        <w:t>, זו התשובה לשאלה ששאלנו בסוגריים בהערה הקודמת</w:t>
      </w:r>
      <w:r>
        <w:rPr>
          <w:rFonts w:hint="cs"/>
          <w:rtl/>
          <w:lang w:eastAsia="en-US"/>
        </w:rPr>
        <w:t>). למה מכוון כאן רמב"ן? לחשיבות בית הדין שקובע את המועדות ("משה ובני ישראל" המסמלים את בית הדין), או שמא לתקופה שבה לא יהיה בית מקדש וכוחם של המועדות והשבתות "לקרותם מקרא קודש" לא יהיה תלוי בבית המקדש</w:t>
      </w:r>
      <w:r w:rsidR="002B7173">
        <w:rPr>
          <w:rFonts w:hint="cs"/>
          <w:rtl/>
          <w:lang w:eastAsia="en-US"/>
        </w:rPr>
        <w:t xml:space="preserve"> כ</w:t>
      </w:r>
      <w:r>
        <w:rPr>
          <w:rFonts w:hint="cs"/>
          <w:rtl/>
          <w:lang w:eastAsia="en-US"/>
        </w:rPr>
        <w:t xml:space="preserve">מרכז, אלא בהתכנסויות קהילתיות ומשפחתיות, "בני ישראל" באשר הם שם, </w:t>
      </w:r>
      <w:r w:rsidR="002B7173">
        <w:rPr>
          <w:rFonts w:hint="cs"/>
          <w:rtl/>
          <w:lang w:eastAsia="en-US"/>
        </w:rPr>
        <w:t xml:space="preserve">בארץ ובפזורה, </w:t>
      </w:r>
      <w:r>
        <w:rPr>
          <w:rFonts w:hint="cs"/>
          <w:rtl/>
          <w:lang w:eastAsia="en-US"/>
        </w:rPr>
        <w:t>שמה שילכד אות</w:t>
      </w:r>
      <w:r w:rsidR="002B7173">
        <w:rPr>
          <w:rFonts w:hint="cs"/>
          <w:rtl/>
          <w:lang w:eastAsia="en-US"/>
        </w:rPr>
        <w:t>ם</w:t>
      </w:r>
      <w:r>
        <w:rPr>
          <w:rFonts w:hint="cs"/>
          <w:rtl/>
          <w:lang w:eastAsia="en-US"/>
        </w:rPr>
        <w:t xml:space="preserve"> הוא המועד המשותף, התפילות, הקידוש ושמחת החג.</w:t>
      </w:r>
      <w:r>
        <w:rPr>
          <w:rFonts w:hint="cs"/>
          <w:rtl/>
        </w:rPr>
        <w:t xml:space="preserve"> כך</w:t>
      </w:r>
      <w:r w:rsidR="002B7173">
        <w:rPr>
          <w:rFonts w:hint="cs"/>
          <w:rtl/>
        </w:rPr>
        <w:t xml:space="preserve"> או כך</w:t>
      </w:r>
      <w:r>
        <w:rPr>
          <w:rFonts w:hint="cs"/>
          <w:rtl/>
        </w:rPr>
        <w:t xml:space="preserve">, לרמב"ן בו פתחנו </w:t>
      </w:r>
      <w:r w:rsidR="002B7173">
        <w:rPr>
          <w:rFonts w:hint="cs"/>
          <w:rtl/>
        </w:rPr>
        <w:t xml:space="preserve">יש </w:t>
      </w:r>
      <w:r>
        <w:rPr>
          <w:rFonts w:hint="cs"/>
          <w:rtl/>
        </w:rPr>
        <w:t>פירוש מקיף לפרק כג  - פרשת המועדות בפרשת השבוע, שרק טיפין ממנו הבאנו, וראוי ללומדו בשלמותו.</w:t>
      </w:r>
    </w:p>
  </w:footnote>
  <w:footnote w:id="7">
    <w:p w14:paraId="0FFE1A1E" w14:textId="77777777" w:rsidR="00C12A74" w:rsidRDefault="00C12A74" w:rsidP="0002647C">
      <w:pPr>
        <w:pStyle w:val="a3"/>
        <w:rPr>
          <w:rFonts w:hint="cs"/>
          <w:rtl/>
        </w:rPr>
      </w:pPr>
      <w:r>
        <w:rPr>
          <w:rStyle w:val="a5"/>
        </w:rPr>
        <w:footnoteRef/>
      </w:r>
      <w:r>
        <w:rPr>
          <w:rtl/>
        </w:rPr>
        <w:t xml:space="preserve"> </w:t>
      </w:r>
      <w:r>
        <w:rPr>
          <w:rFonts w:hint="cs"/>
          <w:rtl/>
        </w:rPr>
        <w:t>מקור זה מתקופת הגאונים מפרט את נוסח אזכור כל ימי "מקרא קודש" בתפילה ובקידוש, נוסח שהשתקע חלקית במחזור ספרד.</w:t>
      </w:r>
    </w:p>
  </w:footnote>
  <w:footnote w:id="8">
    <w:p w14:paraId="223CA9D9" w14:textId="77777777" w:rsidR="00C12A74" w:rsidRDefault="00C12A74" w:rsidP="00690274">
      <w:pPr>
        <w:pStyle w:val="a3"/>
        <w:rPr>
          <w:rFonts w:hint="cs"/>
        </w:rPr>
      </w:pPr>
      <w:r>
        <w:rPr>
          <w:rStyle w:val="a5"/>
        </w:rPr>
        <w:footnoteRef/>
      </w:r>
      <w:r>
        <w:rPr>
          <w:rtl/>
        </w:rPr>
        <w:t xml:space="preserve"> </w:t>
      </w:r>
      <w:r>
        <w:rPr>
          <w:rFonts w:hint="cs"/>
          <w:rtl/>
        </w:rPr>
        <w:t xml:space="preserve">ראה פירוש </w:t>
      </w:r>
      <w:r>
        <w:rPr>
          <w:rtl/>
        </w:rPr>
        <w:t>רמב"ן שמות יג</w:t>
      </w:r>
      <w:r>
        <w:rPr>
          <w:rFonts w:hint="cs"/>
          <w:rtl/>
        </w:rPr>
        <w:t xml:space="preserve"> ו מדוע לא נזכר "חג" אבל נזכר "מקרא קודש" בשביעי של פסח: "</w:t>
      </w:r>
      <w:r>
        <w:rPr>
          <w:rtl/>
        </w:rPr>
        <w:t>וטעם וביום השביעי חג לה' - שיביאו חגיהם ביום השביעי, ולא יאחרו עוד, שאין לו תשלומין אחר כך. אבל הראשון יש לו תשלומין כל שבעה לענין החג (חגיגה ט א). ושניהם שוים לענין מקרא קדש, כמו שאמרו למעלה (יב טז) וביום הראשון מקרא קדש וגו' וביום השביעי מקרא קדש וגו'</w:t>
      </w:r>
      <w:r>
        <w:rPr>
          <w:rFonts w:hint="cs"/>
          <w:rtl/>
        </w:rPr>
        <w:t xml:space="preserve"> ".</w:t>
      </w:r>
    </w:p>
  </w:footnote>
  <w:footnote w:id="9">
    <w:p w14:paraId="0C4C9F1C" w14:textId="77777777" w:rsidR="00C12A74" w:rsidRDefault="00C12A74" w:rsidP="00BD64AD">
      <w:pPr>
        <w:pStyle w:val="a3"/>
        <w:rPr>
          <w:rFonts w:hint="cs"/>
          <w:rtl/>
        </w:rPr>
      </w:pPr>
      <w:r>
        <w:rPr>
          <w:rStyle w:val="a5"/>
        </w:rPr>
        <w:footnoteRef/>
      </w:r>
      <w:r>
        <w:rPr>
          <w:rtl/>
        </w:rPr>
        <w:t xml:space="preserve"> </w:t>
      </w:r>
      <w:r>
        <w:rPr>
          <w:rFonts w:hint="cs"/>
          <w:rtl/>
        </w:rPr>
        <w:t xml:space="preserve">ראה </w:t>
      </w:r>
      <w:r>
        <w:rPr>
          <w:rtl/>
        </w:rPr>
        <w:t>תשובות הגאונים החדשות - עמנואל (אופק) סימן קמט</w:t>
      </w:r>
      <w:r>
        <w:rPr>
          <w:rFonts w:hint="cs"/>
          <w:rtl/>
        </w:rPr>
        <w:t xml:space="preserve"> שמחשיב את הפסוק של מקרא קודש בחג השבועות כאחד מהפסוקים שאין להם הכרע, היינו ניתנים לפיסוק שונה ולקריאה לצד זה או לצד זה</w:t>
      </w:r>
      <w:r w:rsidR="00F559CC">
        <w:rPr>
          <w:rFonts w:hint="cs"/>
          <w:rtl/>
        </w:rPr>
        <w:t xml:space="preserve"> והמילה האמצעית משוכפלת</w:t>
      </w:r>
      <w:r w:rsidR="00BD64AD">
        <w:rPr>
          <w:rFonts w:hint="cs"/>
          <w:rtl/>
        </w:rPr>
        <w:t>,</w:t>
      </w:r>
      <w:r>
        <w:rPr>
          <w:rFonts w:hint="cs"/>
          <w:rtl/>
        </w:rPr>
        <w:t xml:space="preserve"> דוגמת: "</w:t>
      </w:r>
      <w:r>
        <w:rPr>
          <w:rtl/>
        </w:rPr>
        <w:t xml:space="preserve">וצא הלחם בעמלק </w:t>
      </w:r>
      <w:r>
        <w:rPr>
          <w:rFonts w:hint="cs"/>
          <w:rtl/>
        </w:rPr>
        <w:t xml:space="preserve">מחר </w:t>
      </w:r>
      <w:r>
        <w:rPr>
          <w:rtl/>
        </w:rPr>
        <w:t>–</w:t>
      </w:r>
      <w:r>
        <w:rPr>
          <w:rFonts w:hint="cs"/>
          <w:rtl/>
        </w:rPr>
        <w:t xml:space="preserve"> מחר </w:t>
      </w:r>
      <w:r>
        <w:rPr>
          <w:rtl/>
        </w:rPr>
        <w:t>אנכי נצב</w:t>
      </w:r>
      <w:r>
        <w:rPr>
          <w:rFonts w:hint="cs"/>
          <w:rtl/>
        </w:rPr>
        <w:t>"</w:t>
      </w:r>
      <w:r w:rsidR="00BD64AD">
        <w:rPr>
          <w:rFonts w:hint="cs"/>
          <w:rtl/>
        </w:rPr>
        <w:t xml:space="preserve">, </w:t>
      </w:r>
      <w:r>
        <w:rPr>
          <w:rtl/>
        </w:rPr>
        <w:t>וכגון</w:t>
      </w:r>
      <w:r>
        <w:rPr>
          <w:rFonts w:hint="cs"/>
          <w:rtl/>
        </w:rPr>
        <w:t>:</w:t>
      </w:r>
      <w:r>
        <w:rPr>
          <w:rtl/>
        </w:rPr>
        <w:t xml:space="preserve"> </w:t>
      </w:r>
      <w:r>
        <w:rPr>
          <w:rFonts w:hint="cs"/>
          <w:rtl/>
        </w:rPr>
        <w:t>"</w:t>
      </w:r>
      <w:r>
        <w:rPr>
          <w:rtl/>
        </w:rPr>
        <w:t xml:space="preserve">ארבעה גביעים משוקדים </w:t>
      </w:r>
      <w:r w:rsidR="00BD64AD">
        <w:rPr>
          <w:rFonts w:hint="cs"/>
          <w:rtl/>
        </w:rPr>
        <w:t xml:space="preserve">- </w:t>
      </w:r>
      <w:r>
        <w:rPr>
          <w:rtl/>
        </w:rPr>
        <w:t>משוקדים כפתוריה ופרחיה</w:t>
      </w:r>
      <w:r>
        <w:rPr>
          <w:rFonts w:hint="cs"/>
          <w:rtl/>
        </w:rPr>
        <w:t>". כך גם כאן: "</w:t>
      </w:r>
      <w:r>
        <w:rPr>
          <w:rtl/>
        </w:rPr>
        <w:t>וקראתם בעצם היום הזה מקרא קדש</w:t>
      </w:r>
      <w:r w:rsidR="00BD64AD">
        <w:rPr>
          <w:rFonts w:hint="cs"/>
          <w:rtl/>
        </w:rPr>
        <w:t xml:space="preserve"> -</w:t>
      </w:r>
      <w:r>
        <w:rPr>
          <w:rtl/>
        </w:rPr>
        <w:t xml:space="preserve"> מקרא קדש יהיה לכם</w:t>
      </w:r>
      <w:r>
        <w:rPr>
          <w:rFonts w:hint="cs"/>
          <w:rtl/>
        </w:rPr>
        <w:t>". זכה חג השבועות שמקרא קודש שלו הוא "בעצם היום הזה" למרות שכאמור דווקא לחג זה אין שם בפרשתנו. זכה גם חג זה שקרבן מנחה חדשה המיוחד לו ("שתי הלחם"), אשר מתיר את התבואה החדשה במקדש, מתואר במפורט ובניגוד לשאר הקרבנות שנזכרים רק ב"אשה לה' ". ראה רמב"ן ויקרא כג ב (לעיל) שמתייחס לכך.</w:t>
      </w:r>
    </w:p>
  </w:footnote>
  <w:footnote w:id="10">
    <w:p w14:paraId="7280AE44" w14:textId="77777777" w:rsidR="00C12A74" w:rsidRDefault="00C12A74" w:rsidP="00690274">
      <w:pPr>
        <w:pStyle w:val="a3"/>
        <w:rPr>
          <w:rFonts w:hint="cs"/>
        </w:rPr>
      </w:pPr>
      <w:r>
        <w:rPr>
          <w:rStyle w:val="a5"/>
        </w:rPr>
        <w:footnoteRef/>
      </w:r>
      <w:r>
        <w:rPr>
          <w:rtl/>
        </w:rPr>
        <w:t xml:space="preserve"> </w:t>
      </w:r>
      <w:r>
        <w:rPr>
          <w:rFonts w:hint="cs"/>
          <w:rtl/>
        </w:rPr>
        <w:t>אבל אין בראש חודש "מקרא קודש" ומותר במלאכה, והוא פחות מחול המועד שאמנם גם בו לא נזכר "מקרא קודש" במקרא, אבל חז"ל עטרוהו בתואר זה כפי שנראה להל</w:t>
      </w:r>
      <w:r w:rsidR="00BD64AD">
        <w:rPr>
          <w:rFonts w:hint="cs"/>
          <w:rtl/>
        </w:rPr>
        <w:t>ן</w:t>
      </w:r>
      <w:r>
        <w:rPr>
          <w:rFonts w:hint="cs"/>
          <w:rtl/>
        </w:rPr>
        <w:t>. ולמרות זאת, יש לראש חודש קשר חשוב למקרא קודש, וגם זה להלן.</w:t>
      </w:r>
    </w:p>
  </w:footnote>
  <w:footnote w:id="11">
    <w:p w14:paraId="4DAA5047" w14:textId="77777777" w:rsidR="00C12A74" w:rsidRDefault="00C12A74" w:rsidP="00BD64AD">
      <w:pPr>
        <w:pStyle w:val="a3"/>
        <w:rPr>
          <w:rFonts w:hint="cs"/>
          <w:rtl/>
        </w:rPr>
      </w:pPr>
      <w:r>
        <w:rPr>
          <w:rStyle w:val="a5"/>
        </w:rPr>
        <w:footnoteRef/>
      </w:r>
      <w:r>
        <w:rPr>
          <w:rtl/>
        </w:rPr>
        <w:t xml:space="preserve"> </w:t>
      </w:r>
      <w:r>
        <w:rPr>
          <w:rFonts w:hint="cs"/>
          <w:rtl/>
        </w:rPr>
        <w:t>זכה ראש השנה לארבע אזכרות! כולל ראש חודש שלפחות פעם בשנה זוכה להצטרף אל "מקרא קודש". מקור זה</w:t>
      </w:r>
      <w:r w:rsidR="00BD64AD">
        <w:rPr>
          <w:rFonts w:hint="cs"/>
          <w:rtl/>
        </w:rPr>
        <w:t xml:space="preserve"> </w:t>
      </w:r>
      <w:r>
        <w:rPr>
          <w:rFonts w:hint="cs"/>
          <w:rtl/>
        </w:rPr>
        <w:t>עומד כ</w:t>
      </w:r>
      <w:r w:rsidR="00BD64AD">
        <w:rPr>
          <w:rFonts w:hint="cs"/>
          <w:rtl/>
        </w:rPr>
        <w:t xml:space="preserve">נגד </w:t>
      </w:r>
      <w:r>
        <w:rPr>
          <w:rFonts w:hint="cs"/>
          <w:rtl/>
        </w:rPr>
        <w:t xml:space="preserve">כל השיטות שמסבירים מדוע אין מזכירים את ראש חודש תשרי בראש השנה, כולל אי הכרזה עליו בברכת החודש. ראה דברינו </w:t>
      </w:r>
      <w:hyperlink r:id="rId2" w:history="1">
        <w:r w:rsidRPr="003B4853">
          <w:rPr>
            <w:rStyle w:val="Hyperlink"/>
            <w:rFonts w:hint="cs"/>
            <w:rtl/>
          </w:rPr>
          <w:t>ראש חודש תשרי בראש השנה</w:t>
        </w:r>
      </w:hyperlink>
      <w:r>
        <w:rPr>
          <w:rFonts w:hint="cs"/>
          <w:rtl/>
        </w:rPr>
        <w:t xml:space="preserve">. בא מקור זה ואומר: כן, מזכירים! ובמשתמע מדבריו גם בקידוש וגם בתפילת יעלה ויבוא ובקרבנות המוספים בתפילת מוסף. </w:t>
      </w:r>
      <w:r w:rsidR="00BD64AD">
        <w:rPr>
          <w:rFonts w:hint="cs"/>
          <w:rtl/>
        </w:rPr>
        <w:t xml:space="preserve">אך </w:t>
      </w:r>
      <w:r>
        <w:rPr>
          <w:rFonts w:hint="cs"/>
          <w:rtl/>
        </w:rPr>
        <w:t xml:space="preserve">מן הסתם לא יכפה הלל בראש השנה (ראה ראש השנה לב ע"ב).  </w:t>
      </w:r>
    </w:p>
  </w:footnote>
  <w:footnote w:id="12">
    <w:p w14:paraId="19D68B16" w14:textId="77777777" w:rsidR="00C12A74" w:rsidRDefault="00C12A74" w:rsidP="000740C9">
      <w:pPr>
        <w:pStyle w:val="a3"/>
        <w:rPr>
          <w:rFonts w:hint="cs"/>
          <w:rtl/>
        </w:rPr>
      </w:pPr>
      <w:r>
        <w:rPr>
          <w:rStyle w:val="a5"/>
        </w:rPr>
        <w:footnoteRef/>
      </w:r>
      <w:r>
        <w:rPr>
          <w:rtl/>
        </w:rPr>
        <w:t xml:space="preserve"> </w:t>
      </w:r>
      <w:r>
        <w:rPr>
          <w:rFonts w:hint="cs"/>
          <w:rtl/>
          <w:lang w:eastAsia="en-US"/>
        </w:rPr>
        <w:t>יום כיפור הוא "מקרא קודש" מיוחד ואין מחברים אותו עם "יום טוב". לא בשל היות יום כיפור יום דין, שהרי גם ראש השנה הוא יום דין שבו: "</w:t>
      </w:r>
      <w:r>
        <w:rPr>
          <w:rtl/>
          <w:lang w:eastAsia="en-US"/>
        </w:rPr>
        <w:t>כל באי העולם עוברין לפניו כבני מרון</w:t>
      </w:r>
      <w:r>
        <w:rPr>
          <w:rFonts w:hint="cs"/>
          <w:rtl/>
          <w:lang w:eastAsia="en-US"/>
        </w:rPr>
        <w:t>", אלא בשל הצום. בראש השנה אומרים נחמיה ועזרא לעם: "</w:t>
      </w:r>
      <w:r>
        <w:rPr>
          <w:rtl/>
          <w:lang w:eastAsia="en-US"/>
        </w:rPr>
        <w:t xml:space="preserve">אַל תִּתְאַבְּלוּ וְאַל תִּבְכּוּ </w:t>
      </w:r>
      <w:r>
        <w:rPr>
          <w:rFonts w:hint="cs"/>
          <w:rtl/>
          <w:lang w:eastAsia="en-US"/>
        </w:rPr>
        <w:t xml:space="preserve">... </w:t>
      </w:r>
      <w:r>
        <w:rPr>
          <w:rtl/>
          <w:lang w:eastAsia="en-US"/>
        </w:rPr>
        <w:t>לְכוּ אִכְלוּ מַשְׁמַנִּים וּשְׁתוּ מַמְתַקִּים וְשִׁלְחוּ מָנוֹת לְאֵין נָכוֹן לוֹ כִּי קָדוֹשׁ הַיּוֹם לַאֲדֹנֵינוּ וְאַל תֵּעָצֵבוּ כִּי חֶדְוַת ה' הִיא מָעֻזְּכֶם</w:t>
      </w:r>
      <w:r>
        <w:rPr>
          <w:rFonts w:hint="cs"/>
          <w:rtl/>
          <w:lang w:eastAsia="en-US"/>
        </w:rPr>
        <w:t xml:space="preserve">" (נחמיה פרק ח). ראה מדרש </w:t>
      </w:r>
      <w:r>
        <w:rPr>
          <w:rtl/>
          <w:lang w:eastAsia="en-US"/>
        </w:rPr>
        <w:t>שמות רבה</w:t>
      </w:r>
      <w:r>
        <w:rPr>
          <w:rFonts w:hint="cs"/>
          <w:rtl/>
          <w:lang w:eastAsia="en-US"/>
        </w:rPr>
        <w:t xml:space="preserve"> טו כג פרשת בא, בדרשה על "החודש הזה לכם" שמפרטת את המצוות, התורה והברכות המיוחדות שניתנו לעם ישראל כבר במצרים </w:t>
      </w:r>
      <w:r w:rsidR="000740C9">
        <w:rPr>
          <w:rFonts w:hint="cs"/>
          <w:rtl/>
          <w:lang w:eastAsia="en-US"/>
        </w:rPr>
        <w:t>ו</w:t>
      </w:r>
      <w:r>
        <w:rPr>
          <w:rFonts w:hint="cs"/>
          <w:rtl/>
          <w:lang w:eastAsia="en-US"/>
        </w:rPr>
        <w:t>מסתמכת על הפסוקים בפרשתנו: "</w:t>
      </w:r>
      <w:r>
        <w:rPr>
          <w:rtl/>
          <w:lang w:eastAsia="en-US"/>
        </w:rPr>
        <w:t>ימים טובים נתתי לכם, שנא</w:t>
      </w:r>
      <w:r>
        <w:rPr>
          <w:rFonts w:hint="cs"/>
          <w:rtl/>
          <w:lang w:eastAsia="en-US"/>
        </w:rPr>
        <w:t>מר</w:t>
      </w:r>
      <w:r>
        <w:rPr>
          <w:rtl/>
          <w:lang w:eastAsia="en-US"/>
        </w:rPr>
        <w:t xml:space="preserve"> (ויקרא כג) מקרא קודש יהיה לכם, יום הכפורים נתתי לכם, שנא</w:t>
      </w:r>
      <w:r>
        <w:rPr>
          <w:rFonts w:hint="cs"/>
          <w:rtl/>
          <w:lang w:eastAsia="en-US"/>
        </w:rPr>
        <w:t xml:space="preserve">מר </w:t>
      </w:r>
      <w:r>
        <w:rPr>
          <w:rtl/>
          <w:lang w:eastAsia="en-US"/>
        </w:rPr>
        <w:t>(שם) כי יום כפורים הוא</w:t>
      </w:r>
      <w:r>
        <w:rPr>
          <w:rFonts w:hint="cs"/>
          <w:rtl/>
          <w:lang w:eastAsia="en-US"/>
        </w:rPr>
        <w:t xml:space="preserve">". יום הכיפורים נקרא "מקרא קודש", אבל שונה משאר "מקראי הקודש", ועוד נחזור אליו בהמשך דברינו. ומה עוד יש לציין במסכת סופרים זו? שכאן היא מסיימת את רשימת מועדי הקודש. נפקד שם מקומו של חג הסוכות כולל שמיני עצרת. הכיצד? האם השמטת מעתיקים היא? </w:t>
      </w:r>
    </w:p>
  </w:footnote>
  <w:footnote w:id="13">
    <w:p w14:paraId="56A295EB" w14:textId="77777777" w:rsidR="00C12A74" w:rsidRDefault="00C12A74" w:rsidP="000740C9">
      <w:pPr>
        <w:pStyle w:val="a3"/>
        <w:rPr>
          <w:rFonts w:hint="cs"/>
          <w:rtl/>
        </w:rPr>
      </w:pPr>
      <w:r>
        <w:rPr>
          <w:rStyle w:val="a5"/>
        </w:rPr>
        <w:footnoteRef/>
      </w:r>
      <w:r>
        <w:rPr>
          <w:rtl/>
        </w:rPr>
        <w:t xml:space="preserve"> </w:t>
      </w:r>
      <w:r>
        <w:rPr>
          <w:rFonts w:hint="cs"/>
          <w:rtl/>
        </w:rPr>
        <w:t xml:space="preserve">ראה מה עושה כאן הדרשן בדרך אל "מחוז חפצו". הוא מצביע על כך שבעוד ששני הפסוקים שהוא מביא די דומים באופן כללי, יש </w:t>
      </w:r>
      <w:r w:rsidR="000740C9">
        <w:rPr>
          <w:rFonts w:hint="cs"/>
          <w:rtl/>
        </w:rPr>
        <w:t xml:space="preserve">ביניהם </w:t>
      </w:r>
      <w:r>
        <w:rPr>
          <w:rFonts w:hint="cs"/>
          <w:rtl/>
        </w:rPr>
        <w:t xml:space="preserve">הבדל חשוב. בפסוק הראשון כתוב הסדר: </w:t>
      </w:r>
      <w:r>
        <w:rPr>
          <w:rFonts w:hint="cs"/>
          <w:rtl/>
          <w:lang w:eastAsia="en-US"/>
        </w:rPr>
        <w:t>"</w:t>
      </w:r>
      <w:r>
        <w:rPr>
          <w:rtl/>
          <w:lang w:eastAsia="en-US"/>
        </w:rPr>
        <w:t>מוֹעֲדֵי ה' מִקְרָאֵי קֹדֶשׁ</w:t>
      </w:r>
      <w:r>
        <w:rPr>
          <w:rFonts w:hint="cs"/>
          <w:rtl/>
          <w:lang w:eastAsia="en-US"/>
        </w:rPr>
        <w:t>" ואילו בשני, הסדר הוא הפוך: "</w:t>
      </w:r>
      <w:r>
        <w:rPr>
          <w:rtl/>
          <w:lang w:eastAsia="en-US"/>
        </w:rPr>
        <w:t>מִקְרָאֵי קֹדֶשׁ אֵלֶּה הֵם מוֹעֲדָי</w:t>
      </w:r>
      <w:r>
        <w:rPr>
          <w:rFonts w:hint="cs"/>
          <w:rtl/>
          <w:lang w:eastAsia="en-US"/>
        </w:rPr>
        <w:t>". ללמדך, שמועדי ה' שהם מקראי קודש, הופכים למועדי ה' רק אם אתם תקראו אותם תחילה מקראי קודש, היינו תקבעו את זמנם.</w:t>
      </w:r>
      <w:r>
        <w:rPr>
          <w:rFonts w:hint="cs"/>
          <w:rtl/>
        </w:rPr>
        <w:t xml:space="preserve"> אך מה שאולי לא שמנו לב הוא שסדר הופעת הפסוקים בפרשתנו הוא הפוך. תחילה מובא הפסוק השני שהדרשן מביא </w:t>
      </w:r>
      <w:r w:rsidR="000740C9">
        <w:rPr>
          <w:rFonts w:hint="cs"/>
          <w:rtl/>
        </w:rPr>
        <w:t xml:space="preserve">ואח"כ הראשון. ראה פסוקים אלה לעיל בפתח דברינו. הפך הדרשן את </w:t>
      </w:r>
      <w:r>
        <w:rPr>
          <w:rFonts w:hint="cs"/>
          <w:rtl/>
        </w:rPr>
        <w:t xml:space="preserve">סדר הפסוקים, ובלבד שתעלה יפה הדרשה. </w:t>
      </w:r>
    </w:p>
  </w:footnote>
  <w:footnote w:id="14">
    <w:p w14:paraId="365E4ACA" w14:textId="77777777" w:rsidR="00C12A74" w:rsidRDefault="00C12A74" w:rsidP="000740C9">
      <w:pPr>
        <w:pStyle w:val="a3"/>
        <w:rPr>
          <w:rFonts w:hint="cs"/>
          <w:rtl/>
        </w:rPr>
      </w:pPr>
      <w:r>
        <w:rPr>
          <w:rStyle w:val="a5"/>
        </w:rPr>
        <w:footnoteRef/>
      </w:r>
      <w:r>
        <w:rPr>
          <w:rtl/>
        </w:rPr>
        <w:t xml:space="preserve"> </w:t>
      </w:r>
      <w:r>
        <w:rPr>
          <w:rFonts w:hint="cs"/>
          <w:rtl/>
          <w:lang w:eastAsia="en-US"/>
        </w:rPr>
        <w:t xml:space="preserve">דרשה זו </w:t>
      </w:r>
      <w:r>
        <w:rPr>
          <w:rFonts w:hint="cs"/>
          <w:rtl/>
        </w:rPr>
        <w:t>על כוחו של בית הדין לקבוע את מועדי השנה באמצעות קידוש החודש,</w:t>
      </w:r>
      <w:r>
        <w:rPr>
          <w:rFonts w:hint="cs"/>
          <w:rtl/>
          <w:lang w:eastAsia="en-US"/>
        </w:rPr>
        <w:t xml:space="preserve"> מצויה במקורות רבים (ירושלמי ראש השנה א ג, פסיקתא דרב כהנא ואחרים) </w:t>
      </w:r>
      <w:r>
        <w:rPr>
          <w:rFonts w:hint="cs"/>
          <w:rtl/>
        </w:rPr>
        <w:t>ואף אנו שלחנו ב</w:t>
      </w:r>
      <w:r w:rsidR="000740C9">
        <w:rPr>
          <w:rFonts w:hint="cs"/>
          <w:rtl/>
        </w:rPr>
        <w:t>ה</w:t>
      </w:r>
      <w:r>
        <w:rPr>
          <w:rFonts w:hint="cs"/>
          <w:rtl/>
        </w:rPr>
        <w:t xml:space="preserve"> יד בדברינו </w:t>
      </w:r>
      <w:hyperlink r:id="rId3" w:history="1">
        <w:r w:rsidRPr="00547670">
          <w:rPr>
            <w:rStyle w:val="Hyperlink"/>
            <w:rtl/>
          </w:rPr>
          <w:t>אלה מועדי ה' אשר תקראו אותם</w:t>
        </w:r>
      </w:hyperlink>
      <w:r w:rsidRPr="00547670">
        <w:rPr>
          <w:rtl/>
        </w:rPr>
        <w:t xml:space="preserve"> בפרשה זו</w:t>
      </w:r>
      <w:r>
        <w:rPr>
          <w:rFonts w:hint="cs"/>
          <w:rtl/>
          <w:lang w:eastAsia="en-US"/>
        </w:rPr>
        <w:t xml:space="preserve"> בשנה האחרת. "מקרא קודש" איננו רק במאכל ומשתה, בכסות נקייה</w:t>
      </w:r>
      <w:r w:rsidR="000740C9">
        <w:rPr>
          <w:rFonts w:hint="cs"/>
          <w:rtl/>
          <w:lang w:eastAsia="en-US"/>
        </w:rPr>
        <w:t xml:space="preserve"> </w:t>
      </w:r>
      <w:r w:rsidR="00CB31C0">
        <w:rPr>
          <w:rFonts w:hint="cs"/>
          <w:rtl/>
          <w:lang w:eastAsia="en-US"/>
        </w:rPr>
        <w:t xml:space="preserve">(להלן במדרשים ובמפרשים) </w:t>
      </w:r>
      <w:r w:rsidR="000740C9">
        <w:rPr>
          <w:rFonts w:hint="cs"/>
          <w:rtl/>
          <w:lang w:eastAsia="en-US"/>
        </w:rPr>
        <w:t>וב</w:t>
      </w:r>
      <w:r>
        <w:rPr>
          <w:rFonts w:hint="cs"/>
          <w:rtl/>
          <w:lang w:eastAsia="en-US"/>
        </w:rPr>
        <w:t xml:space="preserve">כינוס ועצרת עם, אלא בהכרזה של בית הדין! מקרא קודש היא הקריאה של בית הדין "מקודש, מקודש, מקודש" </w:t>
      </w:r>
      <w:r w:rsidR="00DA600D">
        <w:rPr>
          <w:rFonts w:hint="cs"/>
          <w:rtl/>
          <w:lang w:eastAsia="en-US"/>
        </w:rPr>
        <w:t xml:space="preserve">והיא זו שיוצרת את המועדות </w:t>
      </w:r>
      <w:r>
        <w:rPr>
          <w:rFonts w:hint="cs"/>
          <w:rtl/>
          <w:lang w:eastAsia="en-US"/>
        </w:rPr>
        <w:t>(ראש השנה פרק ב משנה ז</w:t>
      </w:r>
      <w:r w:rsidR="00DA600D">
        <w:rPr>
          <w:rFonts w:hint="cs"/>
          <w:rtl/>
          <w:lang w:eastAsia="en-US"/>
        </w:rPr>
        <w:t>, ובגמרא ראש השנה כד ע"א</w:t>
      </w:r>
      <w:r>
        <w:rPr>
          <w:rFonts w:hint="cs"/>
          <w:rtl/>
          <w:lang w:eastAsia="en-US"/>
        </w:rPr>
        <w:t>)</w:t>
      </w:r>
      <w:r w:rsidR="00DA600D">
        <w:rPr>
          <w:rFonts w:hint="cs"/>
          <w:rtl/>
          <w:lang w:eastAsia="en-US"/>
        </w:rPr>
        <w:t>.</w:t>
      </w:r>
      <w:r>
        <w:rPr>
          <w:rFonts w:hint="cs"/>
          <w:rtl/>
          <w:lang w:eastAsia="en-US"/>
        </w:rPr>
        <w:t xml:space="preserve"> ועליה גם נחלקו קשות לפרקים</w:t>
      </w:r>
      <w:r w:rsidR="000740C9">
        <w:rPr>
          <w:rFonts w:hint="cs"/>
          <w:rtl/>
          <w:lang w:eastAsia="en-US"/>
        </w:rPr>
        <w:t>,</w:t>
      </w:r>
      <w:r>
        <w:rPr>
          <w:rFonts w:hint="cs"/>
          <w:rtl/>
          <w:lang w:eastAsia="en-US"/>
        </w:rPr>
        <w:t xml:space="preserve"> כמסופר במסכת ראש השנה פרק ב משנה ט (ראה דברינו </w:t>
      </w:r>
      <w:hyperlink r:id="rId4" w:history="1">
        <w:r w:rsidRPr="0072319B">
          <w:rPr>
            <w:rStyle w:val="Hyperlink"/>
            <w:rFonts w:hint="cs"/>
            <w:rtl/>
            <w:lang w:eastAsia="en-US"/>
          </w:rPr>
          <w:t>בוא בשלום רבי ותלמידי</w:t>
        </w:r>
      </w:hyperlink>
      <w:r>
        <w:rPr>
          <w:rFonts w:hint="cs"/>
          <w:rtl/>
          <w:lang w:eastAsia="en-US"/>
        </w:rPr>
        <w:t xml:space="preserve"> ביום הכיפורים). אם כך, אז צריך לתת גם כבוד לראש חודש, שאמנם לא נכלל ברשימת מקראי הקודש (ראה הדיון במכילתא לעיל), אבל הוא הבסיס לכל, הוא זה שקוראים אותו "קודש" וממנו נגזרים המועדים - מקראי הקודש.</w:t>
      </w:r>
    </w:p>
  </w:footnote>
  <w:footnote w:id="15">
    <w:p w14:paraId="5A67E8DE" w14:textId="77777777" w:rsidR="00C12A74" w:rsidRDefault="00C12A74" w:rsidP="00C8010A">
      <w:pPr>
        <w:pStyle w:val="a3"/>
        <w:rPr>
          <w:rFonts w:hint="cs"/>
          <w:rtl/>
        </w:rPr>
      </w:pPr>
      <w:r>
        <w:rPr>
          <w:rStyle w:val="a5"/>
        </w:rPr>
        <w:footnoteRef/>
      </w:r>
      <w:r>
        <w:rPr>
          <w:rtl/>
        </w:rPr>
        <w:t xml:space="preserve"> </w:t>
      </w:r>
      <w:r>
        <w:rPr>
          <w:rFonts w:hint="cs"/>
          <w:rtl/>
          <w:lang w:eastAsia="en-US"/>
        </w:rPr>
        <w:t xml:space="preserve">מהפסוק שמדרש פסיקתא רבתי לעיל מכנה "לשעבר", לזמן שמקרא הקודש היה כביכול בידי הקב"ה וטרם נמסר לידי בני האדם, מפסוק זה עצמו, לומד מדרש ספרא שההקפדה על מקראי הקודש במועדם, דורשת לא רק הקפדה על זמני ראש חודש הנכונים (עיבור החודש כשצריך), אלא גם הקפדה על עיבור השנה. מקרא קודש אינו רק בחשבון </w:t>
      </w:r>
      <w:r w:rsidR="00D95AAA">
        <w:rPr>
          <w:rFonts w:hint="cs"/>
          <w:rtl/>
          <w:lang w:eastAsia="en-US"/>
        </w:rPr>
        <w:t>תקופתי ו</w:t>
      </w:r>
      <w:r>
        <w:rPr>
          <w:rFonts w:hint="cs"/>
          <w:rtl/>
          <w:lang w:eastAsia="en-US"/>
        </w:rPr>
        <w:t xml:space="preserve">שנתי, אלא גם רב שנתי. </w:t>
      </w:r>
      <w:r w:rsidR="00D95AAA">
        <w:rPr>
          <w:rFonts w:hint="cs"/>
          <w:rtl/>
          <w:lang w:eastAsia="en-US"/>
        </w:rPr>
        <w:t xml:space="preserve">לא רק של דיוק מולד הלבנה, אלא גם בהתאמת שנותיה לשנות החמה. </w:t>
      </w:r>
      <w:r>
        <w:rPr>
          <w:rFonts w:hint="cs"/>
          <w:rtl/>
          <w:lang w:eastAsia="en-US"/>
        </w:rPr>
        <w:t xml:space="preserve">ובין השיטין אנחנו קוראים שהפסוק "מועדי ה' ... במועדם" אינו רק "לשעבר", אלא תקף ורלבנטי מאד. ניתן לבית הדין הכח לקבוע את המועדים ולהכריז "מקרא קודש", אבל הוא חייב להסתכל ולהתבונן בטבע שמסביב ולהתחשב בלוח השנה של הטבע וגרמי השמים. ראה דברינו </w:t>
      </w:r>
      <w:hyperlink r:id="rId5" w:history="1">
        <w:r w:rsidRPr="00166BE5">
          <w:rPr>
            <w:rStyle w:val="Hyperlink"/>
            <w:rFonts w:hint="cs"/>
            <w:rtl/>
            <w:lang w:eastAsia="en-US"/>
          </w:rPr>
          <w:t>עיבור השנה</w:t>
        </w:r>
      </w:hyperlink>
      <w:r>
        <w:rPr>
          <w:rFonts w:hint="cs"/>
          <w:rtl/>
          <w:lang w:eastAsia="en-US"/>
        </w:rPr>
        <w:t xml:space="preserve"> בפרשת פקודי.</w:t>
      </w:r>
      <w:r>
        <w:rPr>
          <w:rFonts w:hint="cs"/>
          <w:rtl/>
        </w:rPr>
        <w:t xml:space="preserve"> ויש עוד מגבלות כגון: "</w:t>
      </w:r>
      <w:r>
        <w:rPr>
          <w:rtl/>
        </w:rPr>
        <w:t>מכאן סמכו רבותינו ז"ל לומר לא אד"ו ראש השנה. ולא בד"ו פסח לא גה"ז עצרת לא זב"ד פורים שנאמר אשר תקראו אותם במועדם</w:t>
      </w:r>
      <w:r>
        <w:rPr>
          <w:rFonts w:hint="cs"/>
          <w:rtl/>
        </w:rPr>
        <w:t>" (</w:t>
      </w:r>
      <w:r>
        <w:rPr>
          <w:rtl/>
        </w:rPr>
        <w:t>פסיקתא זוטרתא (לקח טוב) ויקרא פרשת אמור</w:t>
      </w:r>
      <w:r>
        <w:rPr>
          <w:rFonts w:hint="cs"/>
          <w:rtl/>
        </w:rPr>
        <w:t>).</w:t>
      </w:r>
    </w:p>
  </w:footnote>
  <w:footnote w:id="16">
    <w:p w14:paraId="5F5D8368" w14:textId="77777777" w:rsidR="00C12A74" w:rsidRDefault="00C12A74" w:rsidP="00C8010A">
      <w:pPr>
        <w:pStyle w:val="a3"/>
        <w:rPr>
          <w:rFonts w:hint="cs"/>
        </w:rPr>
      </w:pPr>
      <w:r>
        <w:rPr>
          <w:rStyle w:val="a5"/>
        </w:rPr>
        <w:footnoteRef/>
      </w:r>
      <w:r>
        <w:rPr>
          <w:rtl/>
        </w:rPr>
        <w:t xml:space="preserve"> </w:t>
      </w:r>
      <w:r>
        <w:rPr>
          <w:rFonts w:hint="cs"/>
          <w:rtl/>
        </w:rPr>
        <w:t>היינו ברכת שהחיינו וקיימנו והגיענו לזמן הזה.</w:t>
      </w:r>
    </w:p>
  </w:footnote>
  <w:footnote w:id="17">
    <w:p w14:paraId="2187292A" w14:textId="77777777" w:rsidR="00C12A74" w:rsidRDefault="00C12A74" w:rsidP="00C8010A">
      <w:pPr>
        <w:pStyle w:val="a3"/>
        <w:rPr>
          <w:rFonts w:hint="cs"/>
        </w:rPr>
      </w:pPr>
      <w:r>
        <w:rPr>
          <w:rStyle w:val="a5"/>
        </w:rPr>
        <w:footnoteRef/>
      </w:r>
      <w:r>
        <w:rPr>
          <w:rtl/>
        </w:rPr>
        <w:t xml:space="preserve"> </w:t>
      </w:r>
      <w:r>
        <w:rPr>
          <w:rFonts w:hint="cs"/>
          <w:rtl/>
        </w:rPr>
        <w:t>נכון, ראוי.</w:t>
      </w:r>
    </w:p>
  </w:footnote>
  <w:footnote w:id="18">
    <w:p w14:paraId="5942F7D0" w14:textId="77777777" w:rsidR="00C12A74" w:rsidRDefault="00C12A74" w:rsidP="00D95AAA">
      <w:pPr>
        <w:pStyle w:val="a3"/>
        <w:rPr>
          <w:rFonts w:hint="cs"/>
          <w:rtl/>
        </w:rPr>
      </w:pPr>
      <w:r>
        <w:rPr>
          <w:rStyle w:val="a5"/>
        </w:rPr>
        <w:footnoteRef/>
      </w:r>
      <w:r>
        <w:rPr>
          <w:rtl/>
        </w:rPr>
        <w:t xml:space="preserve"> </w:t>
      </w:r>
      <w:r>
        <w:rPr>
          <w:rFonts w:hint="cs"/>
          <w:rtl/>
          <w:lang w:eastAsia="en-US"/>
        </w:rPr>
        <w:t xml:space="preserve">ראה פירוש </w:t>
      </w:r>
      <w:r>
        <w:rPr>
          <w:rtl/>
          <w:lang w:eastAsia="en-US"/>
        </w:rPr>
        <w:t xml:space="preserve">קרבן העדה </w:t>
      </w:r>
      <w:r>
        <w:rPr>
          <w:rFonts w:hint="cs"/>
          <w:rtl/>
          <w:lang w:eastAsia="en-US"/>
        </w:rPr>
        <w:t>שם: "</w:t>
      </w:r>
      <w:r>
        <w:rPr>
          <w:rtl/>
          <w:lang w:eastAsia="en-US"/>
        </w:rPr>
        <w:t>כל שכתוב בו מקרא קדש וכו'. בא להוסיף ר</w:t>
      </w:r>
      <w:r>
        <w:rPr>
          <w:rFonts w:hint="cs"/>
          <w:rtl/>
          <w:lang w:eastAsia="en-US"/>
        </w:rPr>
        <w:t xml:space="preserve">אש השנה ויום הכיפורים </w:t>
      </w:r>
      <w:r>
        <w:rPr>
          <w:rtl/>
          <w:lang w:eastAsia="en-US"/>
        </w:rPr>
        <w:t>שכתוב בהן מקרא קדש שאומרים בהן זמן:</w:t>
      </w:r>
      <w:r>
        <w:rPr>
          <w:rFonts w:hint="cs"/>
          <w:rtl/>
          <w:lang w:eastAsia="en-US"/>
        </w:rPr>
        <w:t xml:space="preserve"> </w:t>
      </w:r>
      <w:r>
        <w:rPr>
          <w:rtl/>
          <w:lang w:eastAsia="en-US"/>
        </w:rPr>
        <w:t>ויאות</w:t>
      </w:r>
      <w:r>
        <w:rPr>
          <w:rFonts w:hint="cs"/>
          <w:rtl/>
          <w:lang w:eastAsia="en-US"/>
        </w:rPr>
        <w:t xml:space="preserve"> (ונכון</w:t>
      </w:r>
      <w:r w:rsidR="00D95AAA">
        <w:rPr>
          <w:rFonts w:hint="cs"/>
          <w:rtl/>
          <w:lang w:eastAsia="en-US"/>
        </w:rPr>
        <w:t xml:space="preserve"> לומר כן</w:t>
      </w:r>
      <w:r>
        <w:rPr>
          <w:rFonts w:hint="cs"/>
          <w:rtl/>
          <w:lang w:eastAsia="en-US"/>
        </w:rPr>
        <w:t>)</w:t>
      </w:r>
      <w:r w:rsidR="00D95AAA">
        <w:rPr>
          <w:rFonts w:hint="cs"/>
          <w:rtl/>
          <w:lang w:eastAsia="en-US"/>
        </w:rPr>
        <w:t xml:space="preserve">, </w:t>
      </w:r>
      <w:r>
        <w:rPr>
          <w:rtl/>
          <w:lang w:eastAsia="en-US"/>
        </w:rPr>
        <w:t>ושפיר קאמרת שאומרים אף בר</w:t>
      </w:r>
      <w:r>
        <w:rPr>
          <w:rFonts w:hint="cs"/>
          <w:rtl/>
          <w:lang w:eastAsia="en-US"/>
        </w:rPr>
        <w:t xml:space="preserve">אש השנה וביום הכיפורים (ברכת שהחיינו), </w:t>
      </w:r>
      <w:r>
        <w:rPr>
          <w:rtl/>
          <w:lang w:eastAsia="en-US"/>
        </w:rPr>
        <w:t>דהא אפי</w:t>
      </w:r>
      <w:r>
        <w:rPr>
          <w:rFonts w:hint="cs"/>
          <w:rtl/>
          <w:lang w:eastAsia="en-US"/>
        </w:rPr>
        <w:t>לו</w:t>
      </w:r>
      <w:r>
        <w:rPr>
          <w:rtl/>
          <w:lang w:eastAsia="en-US"/>
        </w:rPr>
        <w:t xml:space="preserve"> אביכור תאנים צריך לברך זמן</w:t>
      </w:r>
      <w:r>
        <w:rPr>
          <w:rFonts w:hint="cs"/>
          <w:rtl/>
          <w:lang w:eastAsia="en-US"/>
        </w:rPr>
        <w:t>, כל שכן אראש השנה ויום הכיפורים". הרי לנו שמקרא קודש קשור במושג הזמן, במעגל השנה בו הזמן כביכול מתחדש. ואולי גם בברכת שהחיינו על פרי חדש הכוונה היא להגעת הזמן ולעונת השנה בה מבשיל פרי זה (ובימינו בשל המשק החקלאי המפותח נראה שנעלמה ברכה זו ורק ביום טוב שני של ראש השנה היא עוד קיימת). חזרה לירושלמי, על כל מקרא קודש יש לומר שהחיינו וקיימנו והגיענו לזמן הזה. אך ראה שם קושיית פירוש שיירי הקרבן שאם כך, גם שבת קרויה מקרא קודש ואין אנו אומרים שהחיינו בשבת (</w:t>
      </w:r>
      <w:r w:rsidR="00D95AAA">
        <w:rPr>
          <w:rFonts w:hint="cs"/>
          <w:rtl/>
          <w:lang w:eastAsia="en-US"/>
        </w:rPr>
        <w:t xml:space="preserve">הצעתנו, </w:t>
      </w:r>
      <w:r>
        <w:rPr>
          <w:rFonts w:hint="cs"/>
          <w:rtl/>
          <w:lang w:eastAsia="en-US"/>
        </w:rPr>
        <w:t xml:space="preserve">אולי בגלל שהיא </w:t>
      </w:r>
      <w:r w:rsidR="00D95AAA">
        <w:rPr>
          <w:rFonts w:hint="cs"/>
          <w:rtl/>
          <w:lang w:eastAsia="en-US"/>
        </w:rPr>
        <w:t>תדירה ו</w:t>
      </w:r>
      <w:r>
        <w:rPr>
          <w:rFonts w:hint="cs"/>
          <w:rtl/>
          <w:lang w:eastAsia="en-US"/>
        </w:rPr>
        <w:t>באה בפחות משלושים יום).</w:t>
      </w:r>
    </w:p>
  </w:footnote>
  <w:footnote w:id="19">
    <w:p w14:paraId="7929D24E" w14:textId="77777777" w:rsidR="00C12A74" w:rsidRDefault="00C12A74" w:rsidP="00D95AAA">
      <w:pPr>
        <w:pStyle w:val="a3"/>
        <w:rPr>
          <w:rFonts w:hint="cs"/>
          <w:rtl/>
        </w:rPr>
      </w:pPr>
      <w:r>
        <w:rPr>
          <w:rStyle w:val="a5"/>
        </w:rPr>
        <w:footnoteRef/>
      </w:r>
      <w:r>
        <w:rPr>
          <w:rtl/>
        </w:rPr>
        <w:t xml:space="preserve"> </w:t>
      </w:r>
      <w:r>
        <w:rPr>
          <w:rFonts w:hint="cs"/>
          <w:rtl/>
        </w:rPr>
        <w:t xml:space="preserve">מלשון אירוע. ובמדרש מכילתא להלן: </w:t>
      </w:r>
      <w:r>
        <w:rPr>
          <w:rtl/>
          <w:lang w:eastAsia="en-US"/>
        </w:rPr>
        <w:t>א</w:t>
      </w:r>
      <w:r>
        <w:rPr>
          <w:rFonts w:hint="eastAsia"/>
          <w:rtl/>
          <w:lang w:eastAsia="en-US"/>
        </w:rPr>
        <w:t>ַ</w:t>
      </w:r>
      <w:r>
        <w:rPr>
          <w:rtl/>
          <w:lang w:eastAsia="en-US"/>
        </w:rPr>
        <w:t>רְעֵם</w:t>
      </w:r>
      <w:r>
        <w:rPr>
          <w:rFonts w:hint="cs"/>
          <w:rtl/>
        </w:rPr>
        <w:t xml:space="preserve"> </w:t>
      </w:r>
      <w:r>
        <w:rPr>
          <w:rtl/>
        </w:rPr>
        <w:t>–</w:t>
      </w:r>
      <w:r>
        <w:rPr>
          <w:rFonts w:hint="cs"/>
          <w:rtl/>
        </w:rPr>
        <w:t xml:space="preserve"> בשניהם הניקוד הוא שלנו. נראה שהדגש הוא על המילה "מקרא", יש לקרוא</w:t>
      </w:r>
      <w:r w:rsidR="00BA3887">
        <w:rPr>
          <w:rFonts w:hint="cs"/>
          <w:rtl/>
        </w:rPr>
        <w:t xml:space="preserve"> ו</w:t>
      </w:r>
      <w:r>
        <w:rPr>
          <w:rFonts w:hint="cs"/>
          <w:rtl/>
        </w:rPr>
        <w:t xml:space="preserve">להכריז על האירוע. ראה </w:t>
      </w:r>
      <w:r>
        <w:rPr>
          <w:rtl/>
        </w:rPr>
        <w:t>רש"י שמות יב</w:t>
      </w:r>
      <w:r>
        <w:rPr>
          <w:rFonts w:hint="cs"/>
          <w:rtl/>
        </w:rPr>
        <w:t xml:space="preserve"> טז: "</w:t>
      </w:r>
      <w:r>
        <w:rPr>
          <w:rtl/>
        </w:rPr>
        <w:t>מקרא קדש - מקרא שם דבר, קְרָא אותו ק</w:t>
      </w:r>
      <w:r>
        <w:rPr>
          <w:rFonts w:hint="cs"/>
          <w:rtl/>
        </w:rPr>
        <w:t>ו</w:t>
      </w:r>
      <w:r>
        <w:rPr>
          <w:rtl/>
        </w:rPr>
        <w:t>דש לאכילה ושתייה וכסות</w:t>
      </w:r>
      <w:r>
        <w:rPr>
          <w:rFonts w:hint="cs"/>
          <w:rtl/>
        </w:rPr>
        <w:t xml:space="preserve">". "שם דבר" הוא שם עצם וגם שם פעולה (לא שם תואר). ודומה לו "למקרא העדה", </w:t>
      </w:r>
      <w:r w:rsidR="00F559CC">
        <w:rPr>
          <w:rFonts w:hint="cs"/>
          <w:rtl/>
        </w:rPr>
        <w:t>בפסוק</w:t>
      </w:r>
      <w:r>
        <w:rPr>
          <w:rFonts w:hint="cs"/>
          <w:rtl/>
        </w:rPr>
        <w:t xml:space="preserve"> בספר במדבר י ב: </w:t>
      </w:r>
      <w:r w:rsidRPr="00836C57">
        <w:rPr>
          <w:rtl/>
        </w:rPr>
        <w:t xml:space="preserve">"עשה לך שתי חצוצרת כסף ... והיו לך </w:t>
      </w:r>
      <w:r w:rsidRPr="00836C57">
        <w:rPr>
          <w:b/>
          <w:bCs/>
          <w:rtl/>
        </w:rPr>
        <w:t>למקרא</w:t>
      </w:r>
      <w:r w:rsidRPr="00836C57">
        <w:rPr>
          <w:rtl/>
        </w:rPr>
        <w:t xml:space="preserve"> העדה</w:t>
      </w:r>
      <w:r>
        <w:rPr>
          <w:rFonts w:hint="cs"/>
          <w:rtl/>
        </w:rPr>
        <w:t xml:space="preserve">", היינו </w:t>
      </w:r>
      <w:r w:rsidRPr="00836C57">
        <w:rPr>
          <w:rtl/>
        </w:rPr>
        <w:t>לקרוא את העדה</w:t>
      </w:r>
      <w:r>
        <w:rPr>
          <w:rFonts w:hint="cs"/>
          <w:rtl/>
        </w:rPr>
        <w:t xml:space="preserve">. ותודה לפרופ' שמחה קוגוט על הסבר מרחיב זה של דברי רש"י. ראה גם </w:t>
      </w:r>
      <w:r>
        <w:rPr>
          <w:rFonts w:hint="cs"/>
          <w:rtl/>
          <w:lang w:eastAsia="en-US"/>
        </w:rPr>
        <w:t xml:space="preserve">פירוש </w:t>
      </w:r>
      <w:r>
        <w:rPr>
          <w:rtl/>
          <w:lang w:eastAsia="en-US"/>
        </w:rPr>
        <w:t>רשב"ם ויקרא פרק כג ב</w:t>
      </w:r>
      <w:r>
        <w:rPr>
          <w:rFonts w:hint="cs"/>
          <w:rtl/>
          <w:lang w:eastAsia="en-US"/>
        </w:rPr>
        <w:t>: "</w:t>
      </w:r>
      <w:r>
        <w:rPr>
          <w:rtl/>
          <w:lang w:eastAsia="en-US"/>
        </w:rPr>
        <w:t>אשר תקראו אותם מקראי קודש - אשר תזמנו אותם זמני קודש. כל לשון קריאה שאצל מועדים לשון קביעת זמן הוא, כמו קרא עלי מועד</w:t>
      </w:r>
      <w:r>
        <w:rPr>
          <w:rFonts w:hint="cs"/>
          <w:rtl/>
          <w:lang w:eastAsia="en-US"/>
        </w:rPr>
        <w:t>"</w:t>
      </w:r>
      <w:r>
        <w:rPr>
          <w:rtl/>
          <w:lang w:eastAsia="en-US"/>
        </w:rPr>
        <w:t xml:space="preserve">. </w:t>
      </w:r>
      <w:r>
        <w:rPr>
          <w:rFonts w:hint="cs"/>
          <w:rtl/>
          <w:lang w:eastAsia="en-US"/>
        </w:rPr>
        <w:t>ראה פירושו גם בד</w:t>
      </w:r>
      <w:r>
        <w:rPr>
          <w:rtl/>
          <w:lang w:eastAsia="en-US"/>
        </w:rPr>
        <w:t>ברים טו</w:t>
      </w:r>
      <w:r>
        <w:rPr>
          <w:rFonts w:hint="cs"/>
          <w:rtl/>
          <w:lang w:eastAsia="en-US"/>
        </w:rPr>
        <w:t xml:space="preserve"> ב: "</w:t>
      </w:r>
      <w:r>
        <w:rPr>
          <w:rtl/>
          <w:lang w:eastAsia="en-US"/>
        </w:rPr>
        <w:t>כי קרא שמיטה לי"י - כלומר כי הגיע זמן שמיטה, כמו מקראי קדש, קרא עלי מועד, קראו צום, כ</w:t>
      </w:r>
      <w:r>
        <w:rPr>
          <w:rFonts w:hint="cs"/>
          <w:rtl/>
          <w:lang w:eastAsia="en-US"/>
        </w:rPr>
        <w:t>ו</w:t>
      </w:r>
      <w:r>
        <w:rPr>
          <w:rtl/>
          <w:lang w:eastAsia="en-US"/>
        </w:rPr>
        <w:t>לם לשון זמן</w:t>
      </w:r>
      <w:r>
        <w:rPr>
          <w:rFonts w:hint="cs"/>
          <w:rtl/>
          <w:lang w:eastAsia="en-US"/>
        </w:rPr>
        <w:t xml:space="preserve">". </w:t>
      </w:r>
      <w:r w:rsidR="00D95AAA">
        <w:rPr>
          <w:rFonts w:hint="cs"/>
          <w:rtl/>
          <w:lang w:eastAsia="en-US"/>
        </w:rPr>
        <w:t xml:space="preserve">הזמן לא בא מעצמו, </w:t>
      </w:r>
      <w:r>
        <w:rPr>
          <w:rFonts w:hint="cs"/>
          <w:rtl/>
          <w:lang w:eastAsia="en-US"/>
        </w:rPr>
        <w:t xml:space="preserve">את הזמן צריך </w:t>
      </w:r>
      <w:r w:rsidR="00D95AAA">
        <w:rPr>
          <w:rFonts w:hint="cs"/>
          <w:rtl/>
          <w:lang w:eastAsia="en-US"/>
        </w:rPr>
        <w:t xml:space="preserve">לזמן, </w:t>
      </w:r>
      <w:r>
        <w:rPr>
          <w:rFonts w:hint="cs"/>
          <w:rtl/>
          <w:lang w:eastAsia="en-US"/>
        </w:rPr>
        <w:t>לקבוע ולהכריז עליו כמו שבית דין עשה בראש חודש ובתחילת שנת השמיטה.</w:t>
      </w:r>
    </w:p>
  </w:footnote>
  <w:footnote w:id="20">
    <w:p w14:paraId="5476022E" w14:textId="77777777" w:rsidR="00C12A74" w:rsidRDefault="00C12A74">
      <w:pPr>
        <w:pStyle w:val="a3"/>
        <w:rPr>
          <w:rFonts w:hint="cs"/>
          <w:rtl/>
        </w:rPr>
      </w:pPr>
      <w:r>
        <w:rPr>
          <w:rStyle w:val="a5"/>
        </w:rPr>
        <w:footnoteRef/>
      </w:r>
      <w:r>
        <w:rPr>
          <w:rtl/>
        </w:rPr>
        <w:t xml:space="preserve"> </w:t>
      </w:r>
      <w:r>
        <w:rPr>
          <w:rFonts w:hint="cs"/>
          <w:rtl/>
          <w:lang w:eastAsia="en-US"/>
        </w:rPr>
        <w:t>"כאן" הוא הפסוק בספר במדבר שמדרש ספרי דורש, ו"להלן" (ש</w:t>
      </w:r>
      <w:r>
        <w:rPr>
          <w:rFonts w:hint="eastAsia"/>
          <w:rtl/>
          <w:lang w:eastAsia="en-US"/>
        </w:rPr>
        <w:t>ָׁ</w:t>
      </w:r>
      <w:r>
        <w:rPr>
          <w:rFonts w:hint="cs"/>
          <w:rtl/>
          <w:lang w:eastAsia="en-US"/>
        </w:rPr>
        <w:t>ם) הוא הפסוק בשמות יב שהבאנו בתחילת הדף, הראשון בו נזכר "מקרא קודש". נראה שזה לימוד קצת קשה, כי מה נאמר על "מקרא קודש" של שבת ויום הכיפורים?</w:t>
      </w:r>
      <w:r w:rsidR="00D95AAA">
        <w:rPr>
          <w:rFonts w:hint="cs"/>
          <w:rtl/>
        </w:rPr>
        <w:t xml:space="preserve"> אולי לכן בא הנוסח במסכת סופרים לעיל: "יום טוב מקרא קודש". כל החגים הנמנים בפרשתנו מעוטרים בתואר "מקרא קודש", אבל </w:t>
      </w:r>
      <w:r w:rsidR="00746964">
        <w:rPr>
          <w:rFonts w:hint="cs"/>
          <w:rtl/>
        </w:rPr>
        <w:t>לא כולם אותו "מקרא קודש". את השבת שנקראת "שבת שבתון מקרא קודש" כבר ראינו לעיל. להלן נראה את הייחודיות של "מקרא קודש" גם בראש השנה וביום כיפור, ואפילו בחול המועד.</w:t>
      </w:r>
    </w:p>
  </w:footnote>
  <w:footnote w:id="21">
    <w:p w14:paraId="4E3E84B0" w14:textId="77777777" w:rsidR="00C12A74" w:rsidRDefault="00C12A74" w:rsidP="00746964">
      <w:pPr>
        <w:pStyle w:val="a3"/>
        <w:rPr>
          <w:rFonts w:hint="cs"/>
        </w:rPr>
      </w:pPr>
      <w:r>
        <w:rPr>
          <w:rStyle w:val="a5"/>
        </w:rPr>
        <w:footnoteRef/>
      </w:r>
      <w:r>
        <w:rPr>
          <w:rtl/>
        </w:rPr>
        <w:t xml:space="preserve"> </w:t>
      </w:r>
      <w:r>
        <w:rPr>
          <w:rFonts w:hint="cs"/>
          <w:rtl/>
        </w:rPr>
        <w:t>ולשון המקבילה ב</w:t>
      </w:r>
      <w:r>
        <w:rPr>
          <w:rtl/>
        </w:rPr>
        <w:t>מכילתא דרבי שמעון בר יוחאי</w:t>
      </w:r>
      <w:r>
        <w:rPr>
          <w:rFonts w:hint="cs"/>
          <w:rtl/>
        </w:rPr>
        <w:t>: "</w:t>
      </w:r>
      <w:r>
        <w:rPr>
          <w:rtl/>
        </w:rPr>
        <w:t xml:space="preserve">ביום הראשון מקרא קודש </w:t>
      </w:r>
      <w:r>
        <w:rPr>
          <w:rFonts w:hint="cs"/>
          <w:rtl/>
        </w:rPr>
        <w:t xml:space="preserve">- </w:t>
      </w:r>
      <w:r>
        <w:rPr>
          <w:rtl/>
        </w:rPr>
        <w:t>במה אתה מקדשהו</w:t>
      </w:r>
      <w:r>
        <w:rPr>
          <w:rFonts w:hint="cs"/>
          <w:rtl/>
        </w:rPr>
        <w:t>?</w:t>
      </w:r>
      <w:r>
        <w:rPr>
          <w:rtl/>
        </w:rPr>
        <w:t xml:space="preserve"> &lt;קדשהו&gt; במאכל</w:t>
      </w:r>
      <w:r>
        <w:rPr>
          <w:rFonts w:hint="cs"/>
          <w:rtl/>
        </w:rPr>
        <w:t>,</w:t>
      </w:r>
      <w:r>
        <w:rPr>
          <w:rtl/>
        </w:rPr>
        <w:t xml:space="preserve"> קדשהו במשתה</w:t>
      </w:r>
      <w:r>
        <w:rPr>
          <w:rFonts w:hint="cs"/>
          <w:rtl/>
        </w:rPr>
        <w:t>,</w:t>
      </w:r>
      <w:r>
        <w:rPr>
          <w:rtl/>
        </w:rPr>
        <w:t xml:space="preserve"> קדשהו בכסות נקייה</w:t>
      </w:r>
      <w:r>
        <w:rPr>
          <w:rFonts w:hint="cs"/>
          <w:rtl/>
        </w:rPr>
        <w:t>". כאן הדגש הוא יותר על המילה "קודש".</w:t>
      </w:r>
      <w:r w:rsidR="00BA3887">
        <w:rPr>
          <w:rFonts w:hint="cs"/>
          <w:rtl/>
        </w:rPr>
        <w:t xml:space="preserve"> ומה </w:t>
      </w:r>
      <w:r w:rsidR="00746964">
        <w:rPr>
          <w:rFonts w:hint="cs"/>
          <w:rtl/>
        </w:rPr>
        <w:t>ע</w:t>
      </w:r>
      <w:r w:rsidR="00BA3887">
        <w:rPr>
          <w:rFonts w:hint="cs"/>
          <w:rtl/>
        </w:rPr>
        <w:t xml:space="preserve">ם הקידוש על הכוס? ראה </w:t>
      </w:r>
      <w:r w:rsidR="00BA3887">
        <w:rPr>
          <w:rtl/>
        </w:rPr>
        <w:t xml:space="preserve">מדרש תנאים לדברים </w:t>
      </w:r>
      <w:r w:rsidR="00BA3887">
        <w:rPr>
          <w:rFonts w:hint="cs"/>
          <w:rtl/>
        </w:rPr>
        <w:t>ה יב שקידוש על הכוס בשבת נלמד בפשטות מהמילה "</w:t>
      </w:r>
      <w:r w:rsidR="00BA3887">
        <w:rPr>
          <w:rtl/>
        </w:rPr>
        <w:t>לקדשו</w:t>
      </w:r>
      <w:r w:rsidR="00BA3887">
        <w:rPr>
          <w:rFonts w:hint="cs"/>
          <w:rtl/>
        </w:rPr>
        <w:t>" שבפסוק זכור את יום השבת</w:t>
      </w:r>
      <w:r w:rsidR="00746964">
        <w:rPr>
          <w:rFonts w:hint="cs"/>
          <w:rtl/>
        </w:rPr>
        <w:t xml:space="preserve"> לקדשו</w:t>
      </w:r>
      <w:r w:rsidR="00BA3887">
        <w:rPr>
          <w:rFonts w:hint="cs"/>
          <w:rtl/>
        </w:rPr>
        <w:t>, וקידוש ב</w:t>
      </w:r>
      <w:r w:rsidR="00BA3887">
        <w:rPr>
          <w:rtl/>
        </w:rPr>
        <w:t xml:space="preserve">ימים טובים ומועדים </w:t>
      </w:r>
      <w:r w:rsidR="00BA3887">
        <w:rPr>
          <w:rFonts w:hint="cs"/>
          <w:rtl/>
        </w:rPr>
        <w:t>מהפסוק: "</w:t>
      </w:r>
      <w:r w:rsidR="00BA3887">
        <w:rPr>
          <w:rtl/>
        </w:rPr>
        <w:t>אלה מועדי ה' מקראי קדש</w:t>
      </w:r>
      <w:r w:rsidR="00BA3887">
        <w:rPr>
          <w:rFonts w:hint="cs"/>
          <w:rtl/>
        </w:rPr>
        <w:t xml:space="preserve">". גם פסוק </w:t>
      </w:r>
      <w:r w:rsidR="00746964">
        <w:rPr>
          <w:rFonts w:hint="cs"/>
          <w:rtl/>
        </w:rPr>
        <w:t>אחרו</w:t>
      </w:r>
      <w:r w:rsidR="00EE2761">
        <w:rPr>
          <w:rFonts w:hint="cs"/>
          <w:rtl/>
        </w:rPr>
        <w:t>ן</w:t>
      </w:r>
      <w:r w:rsidR="00746964">
        <w:rPr>
          <w:rFonts w:hint="cs"/>
          <w:rtl/>
        </w:rPr>
        <w:t xml:space="preserve"> זה </w:t>
      </w:r>
      <w:r w:rsidR="00BA3887">
        <w:rPr>
          <w:rFonts w:hint="cs"/>
          <w:rtl/>
        </w:rPr>
        <w:t>מזכירים בקידוש הקצר ביום טוב בבוקר.</w:t>
      </w:r>
    </w:p>
  </w:footnote>
  <w:footnote w:id="22">
    <w:p w14:paraId="4F7535F1" w14:textId="77777777" w:rsidR="00C12A74" w:rsidRDefault="00C12A74" w:rsidP="005724CC">
      <w:pPr>
        <w:pStyle w:val="a3"/>
        <w:rPr>
          <w:rFonts w:hint="cs"/>
        </w:rPr>
      </w:pPr>
      <w:r>
        <w:rPr>
          <w:rStyle w:val="a5"/>
        </w:rPr>
        <w:footnoteRef/>
      </w:r>
      <w:r>
        <w:rPr>
          <w:rtl/>
        </w:rPr>
        <w:t xml:space="preserve"> </w:t>
      </w:r>
      <w:r>
        <w:rPr>
          <w:rFonts w:hint="cs"/>
          <w:rtl/>
        </w:rPr>
        <w:t xml:space="preserve">ובדומה לכך מדרש ספרא בפרשתנו </w:t>
      </w:r>
      <w:r>
        <w:rPr>
          <w:rtl/>
          <w:lang w:eastAsia="en-US"/>
        </w:rPr>
        <w:t>אמור פרשה יב סוף פרק יד</w:t>
      </w:r>
      <w:r>
        <w:rPr>
          <w:rFonts w:hint="cs"/>
          <w:rtl/>
          <w:lang w:eastAsia="en-US"/>
        </w:rPr>
        <w:t>: "</w:t>
      </w:r>
      <w:r>
        <w:rPr>
          <w:rtl/>
          <w:lang w:eastAsia="en-US"/>
        </w:rPr>
        <w:t>רבי עקיבא אומר</w:t>
      </w:r>
      <w:r>
        <w:rPr>
          <w:rFonts w:hint="cs"/>
          <w:rtl/>
          <w:lang w:eastAsia="en-US"/>
        </w:rPr>
        <w:t>:</w:t>
      </w:r>
      <w:r>
        <w:rPr>
          <w:rtl/>
          <w:lang w:eastAsia="en-US"/>
        </w:rPr>
        <w:t xml:space="preserve"> מה תלמוד לומר</w:t>
      </w:r>
      <w:r>
        <w:rPr>
          <w:rFonts w:hint="cs"/>
          <w:rtl/>
          <w:lang w:eastAsia="en-US"/>
        </w:rPr>
        <w:t>:</w:t>
      </w:r>
      <w:r>
        <w:rPr>
          <w:rtl/>
          <w:lang w:eastAsia="en-US"/>
        </w:rPr>
        <w:t xml:space="preserve"> אלה מועדי ה' אשר תקראו אותם מקראי קודש</w:t>
      </w:r>
      <w:r>
        <w:rPr>
          <w:rFonts w:hint="cs"/>
          <w:rtl/>
          <w:lang w:eastAsia="en-US"/>
        </w:rPr>
        <w:t>?</w:t>
      </w:r>
      <w:r>
        <w:rPr>
          <w:rtl/>
          <w:lang w:eastAsia="en-US"/>
        </w:rPr>
        <w:t xml:space="preserve"> </w:t>
      </w:r>
      <w:r>
        <w:rPr>
          <w:rFonts w:hint="cs"/>
          <w:rtl/>
          <w:lang w:eastAsia="en-US"/>
        </w:rPr>
        <w:t xml:space="preserve">... </w:t>
      </w:r>
      <w:r>
        <w:rPr>
          <w:rtl/>
          <w:lang w:eastAsia="en-US"/>
        </w:rPr>
        <w:t>כבר ימים טובים אמורים</w:t>
      </w:r>
      <w:r>
        <w:rPr>
          <w:rFonts w:hint="cs"/>
          <w:rtl/>
          <w:lang w:eastAsia="en-US"/>
        </w:rPr>
        <w:t>.</w:t>
      </w:r>
      <w:r>
        <w:rPr>
          <w:rtl/>
          <w:lang w:eastAsia="en-US"/>
        </w:rPr>
        <w:t xml:space="preserve"> אלא</w:t>
      </w:r>
      <w:r>
        <w:rPr>
          <w:rFonts w:hint="cs"/>
          <w:rtl/>
          <w:lang w:eastAsia="en-US"/>
        </w:rPr>
        <w:t>,</w:t>
      </w:r>
      <w:r>
        <w:rPr>
          <w:rtl/>
          <w:lang w:eastAsia="en-US"/>
        </w:rPr>
        <w:t xml:space="preserve"> אילו ימי מועד שאסורים במלאכה</w:t>
      </w:r>
      <w:r>
        <w:rPr>
          <w:rFonts w:hint="cs"/>
          <w:rtl/>
          <w:lang w:eastAsia="en-US"/>
        </w:rPr>
        <w:t>"</w:t>
      </w:r>
      <w:r>
        <w:rPr>
          <w:rtl/>
          <w:lang w:eastAsia="en-US"/>
        </w:rPr>
        <w:t>.</w:t>
      </w:r>
      <w:r>
        <w:rPr>
          <w:rFonts w:hint="cs"/>
          <w:rtl/>
          <w:lang w:eastAsia="en-US"/>
        </w:rPr>
        <w:t xml:space="preserve"> ובגמרא </w:t>
      </w:r>
      <w:r>
        <w:rPr>
          <w:rtl/>
          <w:lang w:eastAsia="en-US"/>
        </w:rPr>
        <w:t>חגיגה יח ע</w:t>
      </w:r>
      <w:r>
        <w:rPr>
          <w:rFonts w:hint="cs"/>
          <w:rtl/>
          <w:lang w:eastAsia="en-US"/>
        </w:rPr>
        <w:t>"א הנשענת על שני מדרש הלכה אלה ודנה בהבדל בין ראש חודש לחול המועד: "</w:t>
      </w:r>
      <w:r>
        <w:rPr>
          <w:rtl/>
          <w:lang w:eastAsia="en-US"/>
        </w:rPr>
        <w:t>מה לראש חדש שאין קרוי מקרא קדש, תאמר בחולו של מועד שקרוי מקרא קדש, הואיל וקרוי מקרא קדש - דין הוא שאסור בעשיית מלאכה</w:t>
      </w:r>
      <w:r>
        <w:rPr>
          <w:rFonts w:hint="cs"/>
          <w:rtl/>
          <w:lang w:eastAsia="en-US"/>
        </w:rPr>
        <w:t>"</w:t>
      </w:r>
      <w:r>
        <w:rPr>
          <w:rtl/>
          <w:lang w:eastAsia="en-US"/>
        </w:rPr>
        <w:t xml:space="preserve">. </w:t>
      </w:r>
      <w:r>
        <w:rPr>
          <w:rFonts w:hint="cs"/>
          <w:rtl/>
        </w:rPr>
        <w:t xml:space="preserve">איסור מלאכה בחול המועד הוא לדעת רוב הפוסקים מדברי חכמים (ראה דיון על כך </w:t>
      </w:r>
      <w:hyperlink r:id="rId6" w:history="1">
        <w:r w:rsidRPr="00464944">
          <w:rPr>
            <w:rStyle w:val="Hyperlink"/>
            <w:rFonts w:hint="cs"/>
            <w:rtl/>
          </w:rPr>
          <w:t>במ</w:t>
        </w:r>
        <w:r w:rsidRPr="00464944">
          <w:rPr>
            <w:rStyle w:val="Hyperlink"/>
            <w:rFonts w:hint="cs"/>
            <w:rtl/>
          </w:rPr>
          <w:t>ק</w:t>
        </w:r>
        <w:r w:rsidRPr="00464944">
          <w:rPr>
            <w:rStyle w:val="Hyperlink"/>
            <w:rFonts w:hint="cs"/>
            <w:rtl/>
          </w:rPr>
          <w:t>ו</w:t>
        </w:r>
        <w:r w:rsidRPr="00464944">
          <w:rPr>
            <w:rStyle w:val="Hyperlink"/>
            <w:rFonts w:hint="cs"/>
            <w:rtl/>
          </w:rPr>
          <w:t>ר זה</w:t>
        </w:r>
      </w:hyperlink>
      <w:r>
        <w:rPr>
          <w:rFonts w:hint="cs"/>
          <w:rtl/>
        </w:rPr>
        <w:t>), אבל יש לו אסמכתא בתורה ומקור מרכזי לכך הם שני מדרשי הלכה אלה אשר מרחיבים את "מקרא קודש" לימי חול המועד. לא בכדי הם מצטטים את הפסוק מסוף פרשת המועדות, ויקרא כג לז: "</w:t>
      </w:r>
      <w:r>
        <w:rPr>
          <w:rtl/>
          <w:lang w:eastAsia="en-US"/>
        </w:rPr>
        <w:t>אֵלֶּה מוֹעֲדֵי ה' אֲשֶׁר תִּקְרְאוּ אֹתָם מִקְרָאֵי קֹדֶשׁ לְהַקְרִיב אִשֶּׁה לַה' עֹלָה וּמִנְחָה זֶבַח וּנְסָכִים דְּבַר יוֹם בְּיוֹמוֹ</w:t>
      </w:r>
      <w:r>
        <w:rPr>
          <w:rFonts w:hint="cs"/>
          <w:rtl/>
          <w:lang w:eastAsia="en-US"/>
        </w:rPr>
        <w:t xml:space="preserve">". לא רק משום שהוא חותם את הפרשה ונוקט לשון רבים "מקראי קודש" (לשון זו מצויה גם בפסוקים אחרים), אלא בשל קרבנות המוספים של ימי חול המועד הנזכרים בפסוק. הם שמזכים את חול המועד בכניסה אל קבוצת מקראי הקודש </w:t>
      </w:r>
      <w:r>
        <w:rPr>
          <w:rFonts w:hint="cs"/>
          <w:rtl/>
        </w:rPr>
        <w:t xml:space="preserve">(ראה תפילת מוסף בימי חול המועד שאומרים בה "מקרא קודש"). ולפי שברור שגדרי איסור מלאכה בחול המועד שונים מאיסורי מלאכה ביום טוב, נראה שיש להפריד בפסוק בין "מקרא קודש" ובין "כל מלאכה לא תעשו" ולא בכדי נבחר הפסוק בו נזכר "מקרא קודש" בלי איסור מלאכה. יש מצב של מקרא קודש אבל לא איסור מלאכה כמו ביום הראשון וביום השביעי (של פסח). על מעמדו המיוחד של חול המועד יש להאריך בפעם אחרת, נחזור למועדים.  </w:t>
      </w:r>
    </w:p>
  </w:footnote>
  <w:footnote w:id="23">
    <w:p w14:paraId="5EA34EDE" w14:textId="77777777" w:rsidR="00C12A74" w:rsidRDefault="00C12A74" w:rsidP="00E13292">
      <w:pPr>
        <w:pStyle w:val="a3"/>
        <w:rPr>
          <w:rFonts w:hint="cs"/>
        </w:rPr>
      </w:pPr>
      <w:r>
        <w:rPr>
          <w:rStyle w:val="a5"/>
        </w:rPr>
        <w:footnoteRef/>
      </w:r>
      <w:r>
        <w:rPr>
          <w:rtl/>
        </w:rPr>
        <w:t xml:space="preserve"> </w:t>
      </w:r>
      <w:r>
        <w:rPr>
          <w:rFonts w:hint="cs"/>
          <w:rtl/>
        </w:rPr>
        <w:t>ראה פירוש רמב"ן על הפסוק: "</w:t>
      </w:r>
      <w:r w:rsidRPr="00E13292">
        <w:rPr>
          <w:rtl/>
        </w:rPr>
        <w:t>זכרון תרועה מקרא קדש</w:t>
      </w:r>
      <w:r>
        <w:rPr>
          <w:rFonts w:hint="cs"/>
          <w:rtl/>
        </w:rPr>
        <w:t xml:space="preserve"> - </w:t>
      </w:r>
      <w:r w:rsidRPr="00E13292">
        <w:rPr>
          <w:rtl/>
        </w:rPr>
        <w:t>שיהיה הזכרון בתרועה, ולפיכך הוא מקרא קודש</w:t>
      </w:r>
      <w:r>
        <w:rPr>
          <w:rFonts w:hint="cs"/>
          <w:rtl/>
        </w:rPr>
        <w:t>". תרועת השופר היא שמזכירה את "מקרא קודש" המיוחד ליום זה. אבל דרשת הגמרא הולכת בדרך אחרת.</w:t>
      </w:r>
    </w:p>
  </w:footnote>
  <w:footnote w:id="24">
    <w:p w14:paraId="3A157F34" w14:textId="77777777" w:rsidR="00C12A74" w:rsidRDefault="00C12A74">
      <w:pPr>
        <w:pStyle w:val="a3"/>
        <w:rPr>
          <w:rFonts w:hint="cs"/>
          <w:rtl/>
        </w:rPr>
      </w:pPr>
      <w:r>
        <w:rPr>
          <w:rStyle w:val="a5"/>
        </w:rPr>
        <w:footnoteRef/>
      </w:r>
      <w:r>
        <w:rPr>
          <w:rtl/>
        </w:rPr>
        <w:t xml:space="preserve"> </w:t>
      </w:r>
      <w:r>
        <w:rPr>
          <w:rFonts w:hint="cs"/>
          <w:rtl/>
          <w:lang w:eastAsia="en-US"/>
        </w:rPr>
        <w:t>הדיון בסוגיה זו הוא בנושא תפילת מוסף של ראש השנה בה נוספות שלוש הברכות של מלכויות זכרונות ושופרות והאופן בו הם משתלבות בתפילת שבע הבסיסית, בפרט עם ברכת קדושת היום היא הברכה השביעית המיוחדת לכל מועד ושבת: מקדש השבת, מקדש הזמנים וכאן: מקדש יום הזכרון. ה</w:t>
      </w:r>
      <w:r>
        <w:rPr>
          <w:rFonts w:hint="eastAsia"/>
          <w:rtl/>
          <w:lang w:eastAsia="en-US"/>
        </w:rPr>
        <w:t>ַ</w:t>
      </w:r>
      <w:r>
        <w:rPr>
          <w:rFonts w:hint="cs"/>
          <w:rtl/>
          <w:lang w:eastAsia="en-US"/>
        </w:rPr>
        <w:t>ת</w:t>
      </w:r>
      <w:r>
        <w:rPr>
          <w:rFonts w:hint="eastAsia"/>
          <w:rtl/>
          <w:lang w:eastAsia="en-US"/>
        </w:rPr>
        <w:t>ָּ</w:t>
      </w:r>
      <w:r>
        <w:rPr>
          <w:rFonts w:hint="cs"/>
          <w:rtl/>
          <w:lang w:eastAsia="en-US"/>
        </w:rPr>
        <w:t>נ</w:t>
      </w:r>
      <w:r>
        <w:rPr>
          <w:rFonts w:hint="eastAsia"/>
          <w:rtl/>
          <w:lang w:eastAsia="en-US"/>
        </w:rPr>
        <w:t>ָ</w:t>
      </w:r>
      <w:r>
        <w:rPr>
          <w:rFonts w:hint="cs"/>
          <w:rtl/>
          <w:lang w:eastAsia="en-US"/>
        </w:rPr>
        <w:t>א</w:t>
      </w:r>
      <w:r>
        <w:rPr>
          <w:rFonts w:hint="eastAsia"/>
          <w:rtl/>
          <w:lang w:eastAsia="en-US"/>
        </w:rPr>
        <w:t>ִ</w:t>
      </w:r>
      <w:r>
        <w:rPr>
          <w:rFonts w:hint="cs"/>
          <w:rtl/>
          <w:lang w:eastAsia="en-US"/>
        </w:rPr>
        <w:t>ים מחפשים סמך לכל ארבע הברכות המיוחדות האלה (שהן בסוף רק שלוש כי מחברים את מלכויות עם קדושת היום ולכן זו תפילת תשע ולא תפילת עשר) ואותנו מעניינת המחלוקת בין ר' אליעזר ור' עקיבא מה משמעות "מקרא קודש". בשיטת ר' אליעזר, השביתה ממלאכה, אי עשיית מלאכה, היא מקרא קודש (ושבת שבתון הוא קדושת היום). יש לשיטה זו סימוכין במקרא למשל מהפסוק השני שהבאנו לעיל על חג הפסח בשמות יב טז שהוא אזכור "מקרא קודש" הראשון שבתורה. אבל ר' עקיבא סבור אחרת (לפחות לגבי ראש השנה). השביתה ממלאכה נעוצה במילה "שבת" או "שבתון" וטובים השניים מהאחד: "שבת שבתון". מקרא קודש הוא קדושת היום. לקרוא ליום קודש הוא מעבר לאי עשיית מלאכה. הוא עצמותו ומהותו של אותו היום: להרגיש גאולה בפסח, שמחת האסיף בסוכות, קדושתם של ראש השנה ויום כיפור בימים האלה. ואפשר שהמשכנו את דרשת ר' עקיבא מעבר למקורה.</w:t>
      </w:r>
    </w:p>
  </w:footnote>
  <w:footnote w:id="25">
    <w:p w14:paraId="65BDBE96" w14:textId="77777777" w:rsidR="00C12A74" w:rsidRDefault="00C12A74" w:rsidP="00CB31C0">
      <w:pPr>
        <w:pStyle w:val="a3"/>
        <w:rPr>
          <w:rFonts w:hint="cs"/>
          <w:rtl/>
        </w:rPr>
      </w:pPr>
      <w:r>
        <w:rPr>
          <w:rStyle w:val="a5"/>
        </w:rPr>
        <w:footnoteRef/>
      </w:r>
      <w:r>
        <w:rPr>
          <w:rtl/>
        </w:rPr>
        <w:t xml:space="preserve"> </w:t>
      </w:r>
      <w:r w:rsidR="00CB31C0">
        <w:rPr>
          <w:rFonts w:hint="cs"/>
          <w:rtl/>
          <w:lang w:eastAsia="en-US"/>
        </w:rPr>
        <w:t xml:space="preserve">והגמרא בפסחים עא ע"א מוסיפה לימים טובים גם "יין ישן". </w:t>
      </w:r>
      <w:r>
        <w:rPr>
          <w:rFonts w:hint="cs"/>
          <w:rtl/>
          <w:lang w:eastAsia="en-US"/>
        </w:rPr>
        <w:t xml:space="preserve">ליום "מקרא קודש" של יום הכיפור יש מעמד מיוחד, כפי שכבר נזכר לעיל (הערה 12). אי אפשר לקדשו באכילה ושתיה, רק בכסות נקיה ובתפילה. </w:t>
      </w:r>
      <w:r w:rsidR="00CB31C0">
        <w:rPr>
          <w:rFonts w:hint="cs"/>
          <w:rtl/>
          <w:lang w:eastAsia="en-US"/>
        </w:rPr>
        <w:t xml:space="preserve">אם איננו טועים, תוספת זו של "תפילה" היא חידוש של רש"י שמוסיף על דברי הגמרא בשבת קיט ע"א שמזכירה את יום כיפור אבל רק בכסות נקייה. </w:t>
      </w:r>
      <w:r>
        <w:rPr>
          <w:rFonts w:hint="cs"/>
          <w:rtl/>
          <w:lang w:eastAsia="en-US"/>
        </w:rPr>
        <w:t xml:space="preserve">ראה פירוש </w:t>
      </w:r>
      <w:r>
        <w:rPr>
          <w:rtl/>
          <w:lang w:eastAsia="en-US"/>
        </w:rPr>
        <w:t>אבן עזרא ויקרא פרק כג</w:t>
      </w:r>
      <w:r>
        <w:rPr>
          <w:rFonts w:hint="cs"/>
          <w:rtl/>
          <w:lang w:eastAsia="en-US"/>
        </w:rPr>
        <w:t xml:space="preserve"> </w:t>
      </w:r>
      <w:r>
        <w:rPr>
          <w:rtl/>
          <w:lang w:eastAsia="en-US"/>
        </w:rPr>
        <w:t>כז</w:t>
      </w:r>
      <w:r>
        <w:rPr>
          <w:rFonts w:hint="cs"/>
          <w:rtl/>
          <w:lang w:eastAsia="en-US"/>
        </w:rPr>
        <w:t xml:space="preserve"> שלפיכך כתוב בו "אך בעשור לחודש" </w:t>
      </w:r>
      <w:r>
        <w:rPr>
          <w:rtl/>
          <w:lang w:eastAsia="en-US"/>
        </w:rPr>
        <w:t>–</w:t>
      </w:r>
      <w:r>
        <w:rPr>
          <w:rFonts w:hint="cs"/>
          <w:rtl/>
          <w:lang w:eastAsia="en-US"/>
        </w:rPr>
        <w:t xml:space="preserve"> "</w:t>
      </w:r>
      <w:r>
        <w:rPr>
          <w:rtl/>
          <w:lang w:eastAsia="en-US"/>
        </w:rPr>
        <w:t>וטעם אך בעשור בעבור שיום מקרא קדש יום שמחה, וכן כתוב בס' עזרא: לכו אכלו משמנים ושתו ממתקים (נחמיה ח, י)</w:t>
      </w:r>
      <w:r>
        <w:rPr>
          <w:rFonts w:hint="cs"/>
          <w:rtl/>
          <w:lang w:eastAsia="en-US"/>
        </w:rPr>
        <w:t>"</w:t>
      </w:r>
      <w:r>
        <w:rPr>
          <w:rtl/>
          <w:lang w:eastAsia="en-US"/>
        </w:rPr>
        <w:t xml:space="preserve">. </w:t>
      </w:r>
      <w:r>
        <w:rPr>
          <w:rFonts w:hint="cs"/>
          <w:rtl/>
          <w:lang w:eastAsia="en-US"/>
        </w:rPr>
        <w:t xml:space="preserve">ראה גם פירוש </w:t>
      </w:r>
      <w:r>
        <w:rPr>
          <w:rtl/>
          <w:lang w:eastAsia="en-US"/>
        </w:rPr>
        <w:t xml:space="preserve">בכור שור </w:t>
      </w:r>
      <w:r>
        <w:rPr>
          <w:rFonts w:hint="cs"/>
          <w:rtl/>
          <w:lang w:eastAsia="en-US"/>
        </w:rPr>
        <w:t>שם: "</w:t>
      </w:r>
      <w:r>
        <w:rPr>
          <w:rtl/>
          <w:lang w:eastAsia="en-US"/>
        </w:rPr>
        <w:t>אך בעשור. לפי שכל החגים מקראי קודש היו נקראים לאכול ולשתות ולהתענג ולשמוח, כתב כאן: "אך בעשור" יהיה מקרא לכם היום ולהרבות בו קרבנות</w:t>
      </w:r>
      <w:r>
        <w:rPr>
          <w:rFonts w:hint="cs"/>
          <w:rtl/>
          <w:lang w:eastAsia="en-US"/>
        </w:rPr>
        <w:t>.</w:t>
      </w:r>
      <w:r>
        <w:rPr>
          <w:rtl/>
          <w:lang w:eastAsia="en-US"/>
        </w:rPr>
        <w:t xml:space="preserve"> אך תענו בה' ענויים </w:t>
      </w:r>
      <w:r>
        <w:rPr>
          <w:rFonts w:hint="cs"/>
          <w:rtl/>
          <w:lang w:eastAsia="en-US"/>
        </w:rPr>
        <w:t>... "</w:t>
      </w:r>
      <w:r>
        <w:rPr>
          <w:rtl/>
          <w:lang w:eastAsia="en-US"/>
        </w:rPr>
        <w:t>אך", כמו: אבל, בכל החגים תענגו, אך ביום הכיפורים תענו</w:t>
      </w:r>
      <w:r>
        <w:rPr>
          <w:rFonts w:hint="cs"/>
          <w:rtl/>
          <w:lang w:eastAsia="en-US"/>
        </w:rPr>
        <w:t>"</w:t>
      </w:r>
      <w:r>
        <w:rPr>
          <w:rtl/>
          <w:lang w:eastAsia="en-US"/>
        </w:rPr>
        <w:t>.</w:t>
      </w:r>
    </w:p>
  </w:footnote>
  <w:footnote w:id="26">
    <w:p w14:paraId="3B457262" w14:textId="77777777" w:rsidR="00C12A74" w:rsidRDefault="00C12A74" w:rsidP="00143964">
      <w:pPr>
        <w:pStyle w:val="a3"/>
        <w:rPr>
          <w:rFonts w:hint="cs"/>
          <w:rtl/>
        </w:rPr>
      </w:pPr>
      <w:r>
        <w:rPr>
          <w:rStyle w:val="a5"/>
        </w:rPr>
        <w:footnoteRef/>
      </w:r>
      <w:r>
        <w:rPr>
          <w:rtl/>
        </w:rPr>
        <w:t xml:space="preserve"> </w:t>
      </w:r>
      <w:r>
        <w:rPr>
          <w:rFonts w:hint="cs"/>
          <w:rtl/>
          <w:lang w:eastAsia="en-US"/>
        </w:rPr>
        <w:t xml:space="preserve">הגמרא שם, וכן במקבילה בכריתות ז ע"א, דנה אם יום הכיפורים מכפר רק למי שעשה תשובה, או גם למי שלא עשה תשובה ומסכמת שזו מחלוקת במדרש ספרא עצמו בין שיטת רבי ורבי יהודה. ראה נוסח הספרא במקור בפרשתנו, </w:t>
      </w:r>
      <w:r>
        <w:rPr>
          <w:rtl/>
          <w:lang w:eastAsia="en-US"/>
        </w:rPr>
        <w:t>אמור פרשה יא תחילת פרק יד</w:t>
      </w:r>
      <w:r>
        <w:rPr>
          <w:rFonts w:hint="cs"/>
          <w:rtl/>
          <w:lang w:eastAsia="en-US"/>
        </w:rPr>
        <w:t xml:space="preserve"> שם הוא מדגיש שיום הכיפורים מכפר גם בלי כל הקרבנות! לשיטה שיום הכיפורים עצמו מכפר, תועיל הכפרה גם למי שלא התענה בו, גם למי שעשה בו מלאכה (!) ולא קרא את היום "מקרא קודש", היינו לא כבדו בכסות נקייה ובתפילה</w:t>
      </w:r>
      <w:r w:rsidR="00143964">
        <w:rPr>
          <w:rFonts w:hint="cs"/>
          <w:rtl/>
          <w:lang w:eastAsia="en-US"/>
        </w:rPr>
        <w:t xml:space="preserve"> (וגם לא צם?)</w:t>
      </w:r>
      <w:r>
        <w:rPr>
          <w:rFonts w:hint="cs"/>
          <w:rtl/>
          <w:lang w:eastAsia="en-US"/>
        </w:rPr>
        <w:t>. הרי לנו שעיצומו של היום עומד מעל "מקרא קודש" ואינו מותנה בקריאה.</w:t>
      </w:r>
      <w:r w:rsidR="00143964">
        <w:rPr>
          <w:rFonts w:hint="cs"/>
          <w:rtl/>
        </w:rPr>
        <w:t xml:space="preserve"> ועדיין המשולש של גמרא זו, הגמרא בכריתות ומדרש ספרא הנ"ל צריך עיון נוסף. ראה הסיומת בספרא שם: "</w:t>
      </w:r>
      <w:r w:rsidR="00143964">
        <w:rPr>
          <w:rtl/>
        </w:rPr>
        <w:t>הא אינו מכפר אלא על השבים</w:t>
      </w:r>
      <w:r w:rsidR="00143964">
        <w:rPr>
          <w:rFonts w:hint="cs"/>
          <w:rtl/>
        </w:rPr>
        <w:t>"</w:t>
      </w:r>
      <w:r w:rsidR="00143964">
        <w:rPr>
          <w:rtl/>
        </w:rPr>
        <w:t>.</w:t>
      </w:r>
    </w:p>
  </w:footnote>
  <w:footnote w:id="27">
    <w:p w14:paraId="7241F709" w14:textId="77777777" w:rsidR="00CB31C0" w:rsidRDefault="00CB31C0">
      <w:pPr>
        <w:pStyle w:val="a3"/>
        <w:rPr>
          <w:rFonts w:hint="cs"/>
          <w:rtl/>
        </w:rPr>
      </w:pPr>
      <w:r>
        <w:rPr>
          <w:rStyle w:val="a5"/>
        </w:rPr>
        <w:footnoteRef/>
      </w:r>
      <w:r>
        <w:rPr>
          <w:rtl/>
        </w:rPr>
        <w:t xml:space="preserve"> </w:t>
      </w:r>
      <w:r>
        <w:rPr>
          <w:rFonts w:hint="cs"/>
          <w:rtl/>
        </w:rPr>
        <w:t>אם רש"י הוסיף "תפילה" ליום הכיפורים שאין בו "מאכל ומשתה", בא רמב"ן מוסיף תפילה וכן הלל, בימים הטובים.</w:t>
      </w:r>
      <w:r w:rsidR="00B629CD">
        <w:rPr>
          <w:rFonts w:hint="cs"/>
          <w:rtl/>
        </w:rPr>
        <w:t xml:space="preserve"> </w:t>
      </w:r>
      <w:r w:rsidR="00B629CD" w:rsidRPr="00B629CD">
        <w:rPr>
          <w:rtl/>
        </w:rPr>
        <w:t xml:space="preserve">והגמרא בפסחים עא ע"א מוסיפה </w:t>
      </w:r>
      <w:r w:rsidR="00B629CD">
        <w:rPr>
          <w:rFonts w:hint="cs"/>
          <w:rtl/>
        </w:rPr>
        <w:t xml:space="preserve">כאמור </w:t>
      </w:r>
      <w:r w:rsidR="00B629CD" w:rsidRPr="00B629CD">
        <w:rPr>
          <w:rtl/>
        </w:rPr>
        <w:t>לימים טובים גם "יין ישן".</w:t>
      </w:r>
    </w:p>
  </w:footnote>
  <w:footnote w:id="28">
    <w:p w14:paraId="67AF0183" w14:textId="77777777" w:rsidR="00F559CC" w:rsidRDefault="00F559CC">
      <w:pPr>
        <w:pStyle w:val="a3"/>
        <w:rPr>
          <w:rFonts w:hint="cs"/>
          <w:rtl/>
        </w:rPr>
      </w:pPr>
      <w:r>
        <w:rPr>
          <w:rStyle w:val="a5"/>
        </w:rPr>
        <w:footnoteRef/>
      </w:r>
      <w:r>
        <w:rPr>
          <w:rtl/>
        </w:rPr>
        <w:t xml:space="preserve"> </w:t>
      </w:r>
      <w:r>
        <w:rPr>
          <w:rFonts w:hint="cs"/>
          <w:rtl/>
        </w:rPr>
        <w:t xml:space="preserve">ראה דברינו </w:t>
      </w:r>
      <w:hyperlink r:id="rId7" w:history="1">
        <w:r w:rsidRPr="00F559CC">
          <w:rPr>
            <w:rStyle w:val="Hyperlink"/>
            <w:rFonts w:hint="cs"/>
            <w:rtl/>
          </w:rPr>
          <w:t>חד</w:t>
        </w:r>
        <w:r w:rsidR="00EE2761">
          <w:rPr>
            <w:rStyle w:val="Hyperlink"/>
            <w:rFonts w:hint="cs"/>
            <w:rtl/>
          </w:rPr>
          <w:t>ו</w:t>
        </w:r>
        <w:r w:rsidRPr="00F559CC">
          <w:rPr>
            <w:rStyle w:val="Hyperlink"/>
            <w:rFonts w:hint="cs"/>
            <w:rtl/>
          </w:rPr>
          <w:t>ו</w:t>
        </w:r>
        <w:r w:rsidRPr="00F559CC">
          <w:rPr>
            <w:rStyle w:val="Hyperlink"/>
            <w:rFonts w:hint="cs"/>
            <w:rtl/>
          </w:rPr>
          <w:t>ת</w:t>
        </w:r>
        <w:r w:rsidRPr="00F559CC">
          <w:rPr>
            <w:rStyle w:val="Hyperlink"/>
            <w:rFonts w:hint="cs"/>
            <w:rtl/>
          </w:rPr>
          <w:t xml:space="preserve"> ה' </w:t>
        </w:r>
        <w:r w:rsidRPr="00F559CC">
          <w:rPr>
            <w:rStyle w:val="Hyperlink"/>
            <w:rFonts w:hint="cs"/>
            <w:rtl/>
          </w:rPr>
          <w:t>ה</w:t>
        </w:r>
        <w:r w:rsidRPr="00F559CC">
          <w:rPr>
            <w:rStyle w:val="Hyperlink"/>
            <w:rFonts w:hint="cs"/>
            <w:rtl/>
          </w:rPr>
          <w:t>יא מעוזכם</w:t>
        </w:r>
      </w:hyperlink>
      <w:r>
        <w:rPr>
          <w:rFonts w:hint="cs"/>
          <w:rtl/>
        </w:rPr>
        <w:t xml:space="preserve"> בראש השנה.</w:t>
      </w:r>
    </w:p>
  </w:footnote>
  <w:footnote w:id="29">
    <w:p w14:paraId="3FD9F880" w14:textId="77777777" w:rsidR="00F559CC" w:rsidRDefault="00F559CC">
      <w:pPr>
        <w:pStyle w:val="a3"/>
        <w:rPr>
          <w:rFonts w:hint="cs"/>
          <w:rtl/>
        </w:rPr>
      </w:pPr>
      <w:r>
        <w:rPr>
          <w:rStyle w:val="a5"/>
        </w:rPr>
        <w:footnoteRef/>
      </w:r>
      <w:r>
        <w:rPr>
          <w:rtl/>
        </w:rPr>
        <w:t xml:space="preserve"> </w:t>
      </w:r>
      <w:r>
        <w:rPr>
          <w:rFonts w:hint="cs"/>
          <w:rtl/>
          <w:lang w:eastAsia="en-US"/>
        </w:rPr>
        <w:t xml:space="preserve">מקרא </w:t>
      </w:r>
      <w:r>
        <w:rPr>
          <w:rFonts w:cs="David"/>
          <w:rtl/>
          <w:lang w:eastAsia="en-US"/>
        </w:rPr>
        <w:t>–</w:t>
      </w:r>
      <w:r>
        <w:rPr>
          <w:rFonts w:hint="cs"/>
          <w:rtl/>
          <w:lang w:eastAsia="en-US"/>
        </w:rPr>
        <w:t xml:space="preserve"> שילוב של מקום, זמן ואנשים שנקראים - הקרואים. ראה רש"י ורשב"ם שהבאנו בהערה 19 לעיל. בדומה לפועל לזמן, היינו להזמין אנשים מסוימים </w:t>
      </w:r>
      <w:r>
        <w:rPr>
          <w:rtl/>
          <w:lang w:eastAsia="en-US"/>
        </w:rPr>
        <w:t>–</w:t>
      </w:r>
      <w:r>
        <w:rPr>
          <w:rFonts w:hint="cs"/>
          <w:rtl/>
          <w:lang w:eastAsia="en-US"/>
        </w:rPr>
        <w:t xml:space="preserve"> מוזמנים למקום מסוים בזמן מסוים.</w:t>
      </w:r>
    </w:p>
  </w:footnote>
  <w:footnote w:id="30">
    <w:p w14:paraId="281F0E48" w14:textId="77777777" w:rsidR="00143964" w:rsidRDefault="00143964">
      <w:pPr>
        <w:pStyle w:val="a3"/>
        <w:rPr>
          <w:rFonts w:hint="cs"/>
          <w:rtl/>
        </w:rPr>
      </w:pPr>
      <w:r>
        <w:rPr>
          <w:rStyle w:val="a5"/>
        </w:rPr>
        <w:footnoteRef/>
      </w:r>
      <w:r>
        <w:rPr>
          <w:rtl/>
        </w:rPr>
        <w:t xml:space="preserve"> </w:t>
      </w:r>
      <w:r>
        <w:rPr>
          <w:rFonts w:hint="cs"/>
          <w:rtl/>
        </w:rPr>
        <w:t>בדומה למדרש ספרי ומכילתא לעיל: אירעו וארעם. אך נראה שאירוע מתחבר לקריאה ולמקרא ולקרואים במקום ובזמן כנ"ל בהערה הקודמת והכל רעיון אחד הוא.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BD2BD" w14:textId="77777777" w:rsidR="00C12A74" w:rsidRDefault="00C12A74" w:rsidP="0002647C">
    <w:pPr>
      <w:pStyle w:val="1"/>
      <w:tabs>
        <w:tab w:val="clear" w:pos="9469"/>
        <w:tab w:val="right" w:pos="9299"/>
      </w:tabs>
      <w:rPr>
        <w:rFonts w:hint="cs"/>
        <w:rtl/>
      </w:rPr>
    </w:pPr>
    <w:r>
      <w:rPr>
        <w:rtl/>
      </w:rPr>
      <w:t xml:space="preserve">פרשת </w:t>
    </w:r>
    <w:fldSimple w:instr=" SUBJECT  \* MERGEFORMAT ">
      <w:r w:rsidR="0075092E">
        <w:rPr>
          <w:rtl/>
        </w:rPr>
        <w:t>אמור</w:t>
      </w:r>
    </w:fldSimple>
    <w:r>
      <w:rPr>
        <w:rtl/>
      </w:rPr>
      <w:tab/>
    </w:r>
    <w:r>
      <w:rPr>
        <w:rFonts w:hint="cs"/>
        <w:rtl/>
      </w:rPr>
      <w:t>תש"פ</w:t>
    </w:r>
  </w:p>
  <w:p w14:paraId="2F808EC7" w14:textId="77777777" w:rsidR="00C12A74" w:rsidRPr="00564236" w:rsidRDefault="00C12A74" w:rsidP="00564236">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A107" w14:textId="77777777" w:rsidR="00C12A74" w:rsidRDefault="00C12A7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5092E">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D44E9">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1MQCSJqaWBsYWRko6SsGpxcWZ+XkgBYZGtQB0QUYvLQAAAA=="/>
  </w:docVars>
  <w:rsids>
    <w:rsidRoot w:val="00DC553C"/>
    <w:rsid w:val="00010404"/>
    <w:rsid w:val="00021C56"/>
    <w:rsid w:val="0002647C"/>
    <w:rsid w:val="00030490"/>
    <w:rsid w:val="00030903"/>
    <w:rsid w:val="000424A7"/>
    <w:rsid w:val="000437F0"/>
    <w:rsid w:val="000469B7"/>
    <w:rsid w:val="0004701D"/>
    <w:rsid w:val="000740C9"/>
    <w:rsid w:val="00074A21"/>
    <w:rsid w:val="00074F89"/>
    <w:rsid w:val="00087BE3"/>
    <w:rsid w:val="0009415F"/>
    <w:rsid w:val="000B551B"/>
    <w:rsid w:val="000C0D38"/>
    <w:rsid w:val="000C5CEB"/>
    <w:rsid w:val="000C6834"/>
    <w:rsid w:val="000D4818"/>
    <w:rsid w:val="000E4E4F"/>
    <w:rsid w:val="000E5F66"/>
    <w:rsid w:val="000F0D91"/>
    <w:rsid w:val="000F758E"/>
    <w:rsid w:val="001029A6"/>
    <w:rsid w:val="00106EBF"/>
    <w:rsid w:val="00143964"/>
    <w:rsid w:val="00143BA6"/>
    <w:rsid w:val="00161108"/>
    <w:rsid w:val="00161AD1"/>
    <w:rsid w:val="00166C59"/>
    <w:rsid w:val="0017160E"/>
    <w:rsid w:val="00185DB1"/>
    <w:rsid w:val="00187D89"/>
    <w:rsid w:val="001937EC"/>
    <w:rsid w:val="001A3BAA"/>
    <w:rsid w:val="002220E2"/>
    <w:rsid w:val="00236429"/>
    <w:rsid w:val="00260333"/>
    <w:rsid w:val="00274D82"/>
    <w:rsid w:val="002822A5"/>
    <w:rsid w:val="002974FF"/>
    <w:rsid w:val="00297D79"/>
    <w:rsid w:val="002A33CD"/>
    <w:rsid w:val="002B20C8"/>
    <w:rsid w:val="002B7173"/>
    <w:rsid w:val="002C28BB"/>
    <w:rsid w:val="002E4D95"/>
    <w:rsid w:val="00304082"/>
    <w:rsid w:val="00306085"/>
    <w:rsid w:val="003118BF"/>
    <w:rsid w:val="00324A39"/>
    <w:rsid w:val="00326D97"/>
    <w:rsid w:val="003349AA"/>
    <w:rsid w:val="00342670"/>
    <w:rsid w:val="003502FC"/>
    <w:rsid w:val="00350570"/>
    <w:rsid w:val="003507BB"/>
    <w:rsid w:val="0036237D"/>
    <w:rsid w:val="00365112"/>
    <w:rsid w:val="003675DF"/>
    <w:rsid w:val="0037793D"/>
    <w:rsid w:val="00387BDB"/>
    <w:rsid w:val="003B4853"/>
    <w:rsid w:val="003B62EA"/>
    <w:rsid w:val="003C0BD8"/>
    <w:rsid w:val="003D74D5"/>
    <w:rsid w:val="003F17DC"/>
    <w:rsid w:val="003F1C8C"/>
    <w:rsid w:val="00401E63"/>
    <w:rsid w:val="00406955"/>
    <w:rsid w:val="00437B9B"/>
    <w:rsid w:val="004818B1"/>
    <w:rsid w:val="004874F2"/>
    <w:rsid w:val="00490438"/>
    <w:rsid w:val="00494CB5"/>
    <w:rsid w:val="00495DB2"/>
    <w:rsid w:val="004970B9"/>
    <w:rsid w:val="004D308E"/>
    <w:rsid w:val="004F02A5"/>
    <w:rsid w:val="00504DEA"/>
    <w:rsid w:val="005209B1"/>
    <w:rsid w:val="00530647"/>
    <w:rsid w:val="0053239A"/>
    <w:rsid w:val="00532B64"/>
    <w:rsid w:val="00554E9F"/>
    <w:rsid w:val="0056235A"/>
    <w:rsid w:val="00564236"/>
    <w:rsid w:val="00570340"/>
    <w:rsid w:val="005724CC"/>
    <w:rsid w:val="00582CE5"/>
    <w:rsid w:val="00583D6A"/>
    <w:rsid w:val="005A24FE"/>
    <w:rsid w:val="005A5200"/>
    <w:rsid w:val="005B0E88"/>
    <w:rsid w:val="005B4C7C"/>
    <w:rsid w:val="005D36C4"/>
    <w:rsid w:val="005D707F"/>
    <w:rsid w:val="005F32B6"/>
    <w:rsid w:val="00601001"/>
    <w:rsid w:val="00602424"/>
    <w:rsid w:val="00605A21"/>
    <w:rsid w:val="00627126"/>
    <w:rsid w:val="00627B0C"/>
    <w:rsid w:val="00634DA4"/>
    <w:rsid w:val="006425AD"/>
    <w:rsid w:val="00647B04"/>
    <w:rsid w:val="00665E66"/>
    <w:rsid w:val="00673EB0"/>
    <w:rsid w:val="00690274"/>
    <w:rsid w:val="006A47B7"/>
    <w:rsid w:val="006B608F"/>
    <w:rsid w:val="006C3DA9"/>
    <w:rsid w:val="006D4674"/>
    <w:rsid w:val="0072078D"/>
    <w:rsid w:val="00723A9E"/>
    <w:rsid w:val="00727062"/>
    <w:rsid w:val="00746964"/>
    <w:rsid w:val="00747C21"/>
    <w:rsid w:val="0075092E"/>
    <w:rsid w:val="00753E02"/>
    <w:rsid w:val="0076608E"/>
    <w:rsid w:val="00773643"/>
    <w:rsid w:val="00776C45"/>
    <w:rsid w:val="00787683"/>
    <w:rsid w:val="007A0288"/>
    <w:rsid w:val="007A2CEB"/>
    <w:rsid w:val="007B3807"/>
    <w:rsid w:val="007C11AC"/>
    <w:rsid w:val="007C2E3F"/>
    <w:rsid w:val="007D0A22"/>
    <w:rsid w:val="007D78C1"/>
    <w:rsid w:val="00802D0D"/>
    <w:rsid w:val="008057F1"/>
    <w:rsid w:val="00836C57"/>
    <w:rsid w:val="0084420C"/>
    <w:rsid w:val="008500D5"/>
    <w:rsid w:val="0085453A"/>
    <w:rsid w:val="00865E27"/>
    <w:rsid w:val="00870774"/>
    <w:rsid w:val="008728B6"/>
    <w:rsid w:val="00894128"/>
    <w:rsid w:val="008A369E"/>
    <w:rsid w:val="008B1F66"/>
    <w:rsid w:val="008C6DDC"/>
    <w:rsid w:val="008D0BC3"/>
    <w:rsid w:val="008D2279"/>
    <w:rsid w:val="00906537"/>
    <w:rsid w:val="00907928"/>
    <w:rsid w:val="00917579"/>
    <w:rsid w:val="00922EC2"/>
    <w:rsid w:val="00927269"/>
    <w:rsid w:val="00934046"/>
    <w:rsid w:val="009641D6"/>
    <w:rsid w:val="00967E67"/>
    <w:rsid w:val="00974765"/>
    <w:rsid w:val="0098262C"/>
    <w:rsid w:val="009967EE"/>
    <w:rsid w:val="009B38BE"/>
    <w:rsid w:val="009B4609"/>
    <w:rsid w:val="009B51DA"/>
    <w:rsid w:val="009B7040"/>
    <w:rsid w:val="009D0101"/>
    <w:rsid w:val="009D44E9"/>
    <w:rsid w:val="009E567E"/>
    <w:rsid w:val="009E74D4"/>
    <w:rsid w:val="00A0795A"/>
    <w:rsid w:val="00A20A1A"/>
    <w:rsid w:val="00A50653"/>
    <w:rsid w:val="00A65207"/>
    <w:rsid w:val="00A71084"/>
    <w:rsid w:val="00AA319A"/>
    <w:rsid w:val="00AB6AC6"/>
    <w:rsid w:val="00AC3878"/>
    <w:rsid w:val="00AD4C8D"/>
    <w:rsid w:val="00AE6866"/>
    <w:rsid w:val="00AF12A7"/>
    <w:rsid w:val="00AF3ADC"/>
    <w:rsid w:val="00AF5220"/>
    <w:rsid w:val="00AF7BDA"/>
    <w:rsid w:val="00B11E1E"/>
    <w:rsid w:val="00B17D60"/>
    <w:rsid w:val="00B24387"/>
    <w:rsid w:val="00B2466C"/>
    <w:rsid w:val="00B24C9E"/>
    <w:rsid w:val="00B52426"/>
    <w:rsid w:val="00B629CD"/>
    <w:rsid w:val="00BA370D"/>
    <w:rsid w:val="00BA3887"/>
    <w:rsid w:val="00BC0010"/>
    <w:rsid w:val="00BD64AD"/>
    <w:rsid w:val="00BF50CE"/>
    <w:rsid w:val="00BF531D"/>
    <w:rsid w:val="00C07176"/>
    <w:rsid w:val="00C1102F"/>
    <w:rsid w:val="00C12A74"/>
    <w:rsid w:val="00C268C5"/>
    <w:rsid w:val="00C27686"/>
    <w:rsid w:val="00C34FB9"/>
    <w:rsid w:val="00C37154"/>
    <w:rsid w:val="00C539CB"/>
    <w:rsid w:val="00C61103"/>
    <w:rsid w:val="00C77EC4"/>
    <w:rsid w:val="00C8010A"/>
    <w:rsid w:val="00C869B6"/>
    <w:rsid w:val="00C90CD4"/>
    <w:rsid w:val="00C934AD"/>
    <w:rsid w:val="00CB31C0"/>
    <w:rsid w:val="00CC71B8"/>
    <w:rsid w:val="00CE500B"/>
    <w:rsid w:val="00CE5D67"/>
    <w:rsid w:val="00D023C4"/>
    <w:rsid w:val="00D17F6A"/>
    <w:rsid w:val="00D30A43"/>
    <w:rsid w:val="00D559DD"/>
    <w:rsid w:val="00D55AA0"/>
    <w:rsid w:val="00D601FF"/>
    <w:rsid w:val="00D65C15"/>
    <w:rsid w:val="00D75ACF"/>
    <w:rsid w:val="00D77A97"/>
    <w:rsid w:val="00D80A89"/>
    <w:rsid w:val="00D95AAA"/>
    <w:rsid w:val="00D961C4"/>
    <w:rsid w:val="00DA600D"/>
    <w:rsid w:val="00DC553C"/>
    <w:rsid w:val="00DD3E8C"/>
    <w:rsid w:val="00DD6500"/>
    <w:rsid w:val="00E13292"/>
    <w:rsid w:val="00E1527B"/>
    <w:rsid w:val="00E32AF0"/>
    <w:rsid w:val="00E72D7C"/>
    <w:rsid w:val="00E83E87"/>
    <w:rsid w:val="00E84579"/>
    <w:rsid w:val="00E87A1E"/>
    <w:rsid w:val="00E911CF"/>
    <w:rsid w:val="00E92AEA"/>
    <w:rsid w:val="00E978D5"/>
    <w:rsid w:val="00EA02F3"/>
    <w:rsid w:val="00EB6F2E"/>
    <w:rsid w:val="00EC0730"/>
    <w:rsid w:val="00ED69DA"/>
    <w:rsid w:val="00ED7C76"/>
    <w:rsid w:val="00EE14B2"/>
    <w:rsid w:val="00EE2668"/>
    <w:rsid w:val="00EE2761"/>
    <w:rsid w:val="00EE281F"/>
    <w:rsid w:val="00EF6652"/>
    <w:rsid w:val="00F0188A"/>
    <w:rsid w:val="00F270D4"/>
    <w:rsid w:val="00F341EE"/>
    <w:rsid w:val="00F42124"/>
    <w:rsid w:val="00F52E42"/>
    <w:rsid w:val="00F559CC"/>
    <w:rsid w:val="00F64608"/>
    <w:rsid w:val="00F6649A"/>
    <w:rsid w:val="00F75700"/>
    <w:rsid w:val="00F76DAE"/>
    <w:rsid w:val="00F8036A"/>
    <w:rsid w:val="00F861E4"/>
    <w:rsid w:val="00F93E8C"/>
    <w:rsid w:val="00FA1D55"/>
    <w:rsid w:val="00FA2A82"/>
    <w:rsid w:val="00FA55DF"/>
    <w:rsid w:val="00FB36BC"/>
    <w:rsid w:val="00FC7124"/>
    <w:rsid w:val="00FC7A94"/>
    <w:rsid w:val="00FD2DD6"/>
    <w:rsid w:val="00FD3CC2"/>
    <w:rsid w:val="00FD47A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A5470"/>
  <w15:chartTrackingRefBased/>
  <w15:docId w15:val="{C665611C-87C8-48BF-B848-CF459752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92E"/>
    <w:pPr>
      <w:bidi/>
    </w:pPr>
    <w:rPr>
      <w:rFonts w:cs="Narkisim"/>
      <w:sz w:val="22"/>
      <w:szCs w:val="22"/>
      <w:lang w:val="en-US" w:eastAsia="he-IL"/>
    </w:rPr>
  </w:style>
  <w:style w:type="paragraph" w:styleId="1">
    <w:name w:val="heading 1"/>
    <w:basedOn w:val="a"/>
    <w:next w:val="a"/>
    <w:link w:val="10"/>
    <w:qFormat/>
    <w:rsid w:val="0075092E"/>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75092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5092E"/>
  </w:style>
  <w:style w:type="paragraph" w:styleId="a3">
    <w:name w:val="footnote text"/>
    <w:basedOn w:val="a"/>
    <w:link w:val="a4"/>
    <w:rsid w:val="0075092E"/>
    <w:pPr>
      <w:ind w:left="170" w:hanging="170"/>
      <w:jc w:val="both"/>
    </w:pPr>
    <w:rPr>
      <w:sz w:val="20"/>
      <w:szCs w:val="20"/>
    </w:rPr>
  </w:style>
  <w:style w:type="character" w:styleId="a5">
    <w:name w:val="footnote reference"/>
    <w:semiHidden/>
    <w:rsid w:val="0075092E"/>
    <w:rPr>
      <w:vertAlign w:val="superscript"/>
    </w:rPr>
  </w:style>
  <w:style w:type="paragraph" w:styleId="a6">
    <w:name w:val="header"/>
    <w:basedOn w:val="a"/>
    <w:link w:val="a7"/>
    <w:rsid w:val="0075092E"/>
    <w:pPr>
      <w:tabs>
        <w:tab w:val="center" w:pos="4153"/>
        <w:tab w:val="right" w:pos="8306"/>
      </w:tabs>
    </w:pPr>
  </w:style>
  <w:style w:type="paragraph" w:styleId="a8">
    <w:name w:val="footer"/>
    <w:basedOn w:val="a"/>
    <w:link w:val="a9"/>
    <w:rsid w:val="0075092E"/>
    <w:pPr>
      <w:tabs>
        <w:tab w:val="center" w:pos="4153"/>
        <w:tab w:val="right" w:pos="8306"/>
      </w:tabs>
    </w:pPr>
  </w:style>
  <w:style w:type="paragraph" w:customStyle="1" w:styleId="aa">
    <w:name w:val="כותרת"/>
    <w:basedOn w:val="a"/>
    <w:rsid w:val="0075092E"/>
    <w:pPr>
      <w:spacing w:before="240" w:line="320" w:lineRule="atLeast"/>
      <w:jc w:val="center"/>
    </w:pPr>
    <w:rPr>
      <w:rFonts w:cs="David"/>
      <w:b/>
      <w:bCs/>
      <w:spacing w:val="20"/>
      <w:szCs w:val="32"/>
    </w:rPr>
  </w:style>
  <w:style w:type="paragraph" w:customStyle="1" w:styleId="ab">
    <w:name w:val="כותרת קטע"/>
    <w:basedOn w:val="a"/>
    <w:rsid w:val="0075092E"/>
    <w:pPr>
      <w:spacing w:before="240" w:line="300" w:lineRule="atLeast"/>
    </w:pPr>
    <w:rPr>
      <w:rFonts w:cs="Arial"/>
      <w:b/>
      <w:bCs/>
      <w:szCs w:val="24"/>
    </w:rPr>
  </w:style>
  <w:style w:type="paragraph" w:customStyle="1" w:styleId="ac">
    <w:name w:val="מקור"/>
    <w:basedOn w:val="a"/>
    <w:rsid w:val="0075092E"/>
    <w:pPr>
      <w:spacing w:line="320" w:lineRule="atLeast"/>
      <w:jc w:val="both"/>
    </w:pPr>
    <w:rPr>
      <w:rFonts w:cs="David"/>
      <w:szCs w:val="24"/>
    </w:rPr>
  </w:style>
  <w:style w:type="paragraph" w:customStyle="1" w:styleId="ad">
    <w:name w:val="מחלקי המים"/>
    <w:basedOn w:val="a"/>
    <w:rsid w:val="0075092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75092E"/>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75092E"/>
    <w:rPr>
      <w:rFonts w:cs="Narkisim"/>
      <w:lang w:eastAsia="he-IL"/>
    </w:rPr>
  </w:style>
  <w:style w:type="character" w:customStyle="1" w:styleId="10">
    <w:name w:val="כותרת 1 תו"/>
    <w:link w:val="1"/>
    <w:rsid w:val="0075092E"/>
    <w:rPr>
      <w:rFonts w:cs="David"/>
      <w:b/>
      <w:bCs/>
      <w:sz w:val="22"/>
      <w:szCs w:val="28"/>
      <w:lang w:eastAsia="he-IL"/>
    </w:rPr>
  </w:style>
  <w:style w:type="character" w:customStyle="1" w:styleId="a7">
    <w:name w:val="כותרת עליונה תו"/>
    <w:link w:val="a6"/>
    <w:rsid w:val="0075092E"/>
    <w:rPr>
      <w:rFonts w:cs="Narkisim"/>
      <w:sz w:val="22"/>
      <w:szCs w:val="22"/>
      <w:lang w:eastAsia="he-IL"/>
    </w:rPr>
  </w:style>
  <w:style w:type="character" w:customStyle="1" w:styleId="a9">
    <w:name w:val="כותרת תחתונה תו"/>
    <w:link w:val="a8"/>
    <w:rsid w:val="0075092E"/>
    <w:rPr>
      <w:rFonts w:cs="Narkisim"/>
      <w:sz w:val="22"/>
      <w:szCs w:val="22"/>
      <w:lang w:eastAsia="he-IL"/>
    </w:rPr>
  </w:style>
  <w:style w:type="character" w:styleId="af0">
    <w:name w:val="page number"/>
    <w:rsid w:val="00406955"/>
  </w:style>
  <w:style w:type="paragraph" w:styleId="af1">
    <w:name w:val="Balloon Text"/>
    <w:basedOn w:val="a"/>
    <w:link w:val="af2"/>
    <w:uiPriority w:val="99"/>
    <w:unhideWhenUsed/>
    <w:rsid w:val="0075092E"/>
    <w:rPr>
      <w:rFonts w:ascii="Tahoma" w:hAnsi="Tahoma" w:cs="Tahoma"/>
      <w:sz w:val="16"/>
      <w:szCs w:val="16"/>
    </w:rPr>
  </w:style>
  <w:style w:type="character" w:customStyle="1" w:styleId="af2">
    <w:name w:val="טקסט בלונים תו"/>
    <w:link w:val="af1"/>
    <w:uiPriority w:val="99"/>
    <w:rsid w:val="0075092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0%d7%9c%d7%94-%d7%9e%d7%95%d7%a2%d7%93%d7%99-%d7%94-%d7%90%d7%a9%d7%a8-%d7%aa%d7%a7%d7%a8%d7%90%d7%95-%d7%90%d7%95%d7%aa%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C%D7%94-%D7%9E%D7%95%D7%A2%D7%93%D7%99-%D7%94-%D7%90%D7%A9%D7%A8-%D7%AA%D7%A7%D7%A8%D7%90%D7%95-%D7%90%D7%95%D7%AA%D7%9D" TargetMode="External"/><Relationship Id="rId7" Type="http://schemas.openxmlformats.org/officeDocument/2006/relationships/hyperlink" Target="https://www.mayim.org.il/?holiday=%D7%97%D7%93%D7%95%D7%AA-%D7%94-%D7%94%D7%99%D7%90-%D7%9E%D7%A2%D7%95%D7%96%D7%9B%D7%9D" TargetMode="External"/><Relationship Id="rId2" Type="http://schemas.openxmlformats.org/officeDocument/2006/relationships/hyperlink" Target="https://www.mayim.org.il/?holiday=%d7%a8%d7%90%d7%a9-%d7%97%d7%95%d7%93%d7%a9-%d7%aa%d7%a9%d7%a8%d7%99-%d7%91%d7%a8%d7%90%d7%a9-%d7%94%d7%a9%d7%a0%d7%94" TargetMode="External"/><Relationship Id="rId1" Type="http://schemas.openxmlformats.org/officeDocument/2006/relationships/hyperlink" Target="https://www.mayim.org.il/?parasha=%D7%9E%D7%94-%D7%9C%D7%A9%D7%91%D7%AA-%D7%90%D7%A6%D7%9C-%D7%94%D7%9E%D7%95%D7%A2%D7%93%D7%95%D7%AA" TargetMode="External"/><Relationship Id="rId6" Type="http://schemas.openxmlformats.org/officeDocument/2006/relationships/hyperlink" Target="http://www.etzion.org.il/he/%D7%90%D7%99%D7%A1%D7%95%D7%A8-%D7%9E%D7%9C%D7%90%D7%9B%D7%94-%D7%91%D7%97%D7%95%D7%9C-%D7%94%D7%9E%D7%95%D7%A2%D7%93-%D7%92-%D7%AA%D7%95%D7%A7%D7%A3-%D7%94%D7%90%D7%99%D7%A1%D7%95%D7%A8" TargetMode="External"/><Relationship Id="rId5" Type="http://schemas.openxmlformats.org/officeDocument/2006/relationships/hyperlink" Target="https://www.mayim.org.il/?parasha=%D7%A2%D7%99%D7%91%D7%95%D7%A8-%D7%94%D7%A9%D7%A0%D7%941" TargetMode="External"/><Relationship Id="rId4" Type="http://schemas.openxmlformats.org/officeDocument/2006/relationships/hyperlink" Target="https://www.mayim.org.il/?holiday=%D7%91%D7%95%D7%90-%D7%91%D7%A9%D7%9C%D7%95%D7%9D-%D7%A8%D7%91%D7%99-%D7%95%D7%AA%D7%9C%D7%9E%D7%99%D7%93%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47466-65C2-4D9A-95B1-92ED8740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934</Words>
  <Characters>5327</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ששת ימים תעשה מלאכה</vt:lpstr>
      <vt:lpstr>ששת ימים תעשה מלאכה</vt:lpstr>
    </vt:vector>
  </TitlesOfParts>
  <Company>Microsoft</Company>
  <LinksUpToDate>false</LinksUpToDate>
  <CharactersWithSpaces>6249</CharactersWithSpaces>
  <SharedDoc>false</SharedDoc>
  <HLinks>
    <vt:vector size="48" baseType="variant">
      <vt:variant>
        <vt:i4>5046276</vt:i4>
      </vt:variant>
      <vt:variant>
        <vt:i4>0</vt:i4>
      </vt:variant>
      <vt:variant>
        <vt:i4>0</vt:i4>
      </vt:variant>
      <vt:variant>
        <vt:i4>5</vt:i4>
      </vt:variant>
      <vt:variant>
        <vt:lpwstr>https://www.mayim.org.il/?parasha=%d7%90%d7%9c%d7%94-%d7%9e%d7%95%d7%a2%d7%93%d7%99-%d7%94-%d7%90%d7%a9%d7%a8-%d7%aa%d7%a7%d7%a8%d7%90%d7%95-%d7%90%d7%95%d7%aa%d7%9d</vt:lpwstr>
      </vt:variant>
      <vt:variant>
        <vt:lpwstr/>
      </vt:variant>
      <vt:variant>
        <vt:i4>4784222</vt:i4>
      </vt:variant>
      <vt:variant>
        <vt:i4>18</vt:i4>
      </vt:variant>
      <vt:variant>
        <vt:i4>0</vt:i4>
      </vt:variant>
      <vt:variant>
        <vt:i4>5</vt:i4>
      </vt:variant>
      <vt:variant>
        <vt:lpwstr>https://www.mayim.org.il/?holiday=%D7%97%D7%93%D7%95%D7%AA-%D7%94-%D7%94%D7%99%D7%90-%D7%9E%D7%A2%D7%95%D7%96%D7%9B%D7%9D</vt:lpwstr>
      </vt:variant>
      <vt:variant>
        <vt:lpwstr/>
      </vt:variant>
      <vt:variant>
        <vt:i4>7929968</vt:i4>
      </vt:variant>
      <vt:variant>
        <vt:i4>15</vt:i4>
      </vt:variant>
      <vt:variant>
        <vt:i4>0</vt:i4>
      </vt:variant>
      <vt:variant>
        <vt:i4>5</vt:i4>
      </vt:variant>
      <vt:variant>
        <vt:lpwstr>http://www.etzion.org.il/he/%D7%90%D7%99%D7%A1%D7%95%D7%A8-%D7%9E%D7%9C%D7%90%D7%9B%D7%94-%D7%91%D7%97%D7%95%D7%9C-%D7%94%D7%9E%D7%95%D7%A2%D7%93-%D7%92-%D7%AA%D7%95%D7%A7%D7%A3-%D7%94%D7%90%D7%99%D7%A1%D7%95%D7%A8</vt:lpwstr>
      </vt:variant>
      <vt:variant>
        <vt:lpwstr/>
      </vt:variant>
      <vt:variant>
        <vt:i4>7536744</vt:i4>
      </vt:variant>
      <vt:variant>
        <vt:i4>12</vt:i4>
      </vt:variant>
      <vt:variant>
        <vt:i4>0</vt:i4>
      </vt:variant>
      <vt:variant>
        <vt:i4>5</vt:i4>
      </vt:variant>
      <vt:variant>
        <vt:lpwstr>https://www.mayim.org.il/?parasha=%D7%A2%D7%99%D7%91%D7%95%D7%A8-%D7%94%D7%A9%D7%A0%D7%941</vt:lpwstr>
      </vt:variant>
      <vt:variant>
        <vt:lpwstr/>
      </vt:variant>
      <vt:variant>
        <vt:i4>1179732</vt:i4>
      </vt:variant>
      <vt:variant>
        <vt:i4>9</vt:i4>
      </vt:variant>
      <vt:variant>
        <vt:i4>0</vt:i4>
      </vt:variant>
      <vt:variant>
        <vt:i4>5</vt:i4>
      </vt:variant>
      <vt:variant>
        <vt:lpwstr>https://www.mayim.org.il/?holiday=%D7%91%D7%95%D7%90-%D7%91%D7%A9%D7%9C%D7%95%D7%9D-%D7%A8%D7%91%D7%99-%D7%95%D7%AA%D7%9C%D7%9E%D7%99%D7%93%D7%99</vt:lpwstr>
      </vt:variant>
      <vt:variant>
        <vt:lpwstr/>
      </vt:variant>
      <vt:variant>
        <vt:i4>5046276</vt:i4>
      </vt:variant>
      <vt:variant>
        <vt:i4>6</vt:i4>
      </vt:variant>
      <vt:variant>
        <vt:i4>0</vt:i4>
      </vt:variant>
      <vt:variant>
        <vt:i4>5</vt:i4>
      </vt:variant>
      <vt:variant>
        <vt:lpwstr>https://www.mayim.org.il/?parasha=%D7%90%D7%9C%D7%94-%D7%9E%D7%95%D7%A2%D7%93%D7%99-%D7%94-%D7%90%D7%A9%D7%A8-%D7%AA%D7%A7%D7%A8%D7%90%D7%95-%D7%90%D7%95%D7%AA%D7%9D</vt:lpwstr>
      </vt:variant>
      <vt:variant>
        <vt:lpwstr/>
      </vt:variant>
      <vt:variant>
        <vt:i4>4390933</vt:i4>
      </vt:variant>
      <vt:variant>
        <vt:i4>3</vt:i4>
      </vt:variant>
      <vt:variant>
        <vt:i4>0</vt:i4>
      </vt:variant>
      <vt:variant>
        <vt:i4>5</vt:i4>
      </vt:variant>
      <vt:variant>
        <vt:lpwstr>https://www.mayim.org.il/?holiday=%d7%a8%d7%90%d7%a9-%d7%97%d7%95%d7%93%d7%a9-%d7%aa%d7%a9%d7%a8%d7%99-%d7%91%d7%a8%d7%90%d7%a9-%d7%94%d7%a9%d7%a0%d7%94</vt:lpwstr>
      </vt:variant>
      <vt:variant>
        <vt:lpwstr/>
      </vt:variant>
      <vt:variant>
        <vt:i4>4653071</vt:i4>
      </vt:variant>
      <vt:variant>
        <vt:i4>0</vt:i4>
      </vt:variant>
      <vt:variant>
        <vt:i4>0</vt:i4>
      </vt:variant>
      <vt:variant>
        <vt:i4>5</vt:i4>
      </vt:variant>
      <vt:variant>
        <vt:lpwstr>https://www.mayim.org.il/?parasha=%D7%9E%D7%94-%D7%9C%D7%A9%D7%91%D7%AA-%D7%90%D7%A6%D7%9C-%D7%94%D7%9E%D7%95%D7%A2%D7%93%D7%95%D7%AA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ששת ימים תעשה מלאכה</dc:title>
  <dc:subject>אמור</dc:subject>
  <dc:creator>Asher Yuval</dc:creator>
  <cp:keywords/>
  <cp:lastModifiedBy>Shimon Afek</cp:lastModifiedBy>
  <cp:revision>2</cp:revision>
  <cp:lastPrinted>2020-05-07T14:36:00Z</cp:lastPrinted>
  <dcterms:created xsi:type="dcterms:W3CDTF">2020-05-07T16:31:00Z</dcterms:created>
  <dcterms:modified xsi:type="dcterms:W3CDTF">2020-05-07T16:31:00Z</dcterms:modified>
</cp:coreProperties>
</file>