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11CE7" w14:textId="77777777" w:rsidR="006A3795" w:rsidRDefault="0048313B" w:rsidP="0048313B">
      <w:pPr>
        <w:pStyle w:val="aa"/>
        <w:spacing w:line="360" w:lineRule="auto"/>
        <w:rPr>
          <w:rtl/>
        </w:rPr>
      </w:pPr>
      <w:r>
        <w:rPr>
          <w:rFonts w:hint="cs"/>
          <w:rtl/>
        </w:rPr>
        <w:t>לחם לשובע</w:t>
      </w:r>
    </w:p>
    <w:p w14:paraId="199E8F9B" w14:textId="77777777" w:rsidR="006A3795" w:rsidRDefault="001256CB" w:rsidP="00F11512">
      <w:pPr>
        <w:autoSpaceDE w:val="0"/>
        <w:autoSpaceDN w:val="0"/>
        <w:adjustRightInd w:val="0"/>
        <w:spacing w:before="240" w:line="320" w:lineRule="atLeast"/>
        <w:jc w:val="both"/>
        <w:rPr>
          <w:rFonts w:cs="David" w:hint="cs"/>
          <w:rtl/>
        </w:rPr>
      </w:pPr>
      <w:r w:rsidRPr="001256CB">
        <w:rPr>
          <w:rFonts w:ascii="David" w:cs="David"/>
          <w:b/>
          <w:bCs/>
          <w:sz w:val="24"/>
          <w:szCs w:val="24"/>
          <w:rtl/>
          <w:lang w:eastAsia="en-US"/>
        </w:rPr>
        <w:t>וְהִשִּׂיג לָכֶם דַּיִשׁ אֶת־בָּצִיר וּבָצִיר יַשִּׂיג אֶת־זָרַע וַאֲכַלְתֶּם לַחְמְכֶם לָשֹׂבַע וִישַׁבְתֶּם לָבֶטַח בְּאַרְצְכֶם</w:t>
      </w:r>
      <w:r w:rsidR="00210AB1">
        <w:rPr>
          <w:rFonts w:ascii="David" w:cs="David" w:hint="cs"/>
          <w:b/>
          <w:bCs/>
          <w:sz w:val="24"/>
          <w:szCs w:val="24"/>
          <w:rtl/>
          <w:lang w:eastAsia="en-US"/>
        </w:rPr>
        <w:t>:</w:t>
      </w:r>
      <w:r w:rsidR="006A3795" w:rsidRPr="00CB2236">
        <w:rPr>
          <w:rFonts w:cs="David"/>
          <w:rtl/>
        </w:rPr>
        <w:t xml:space="preserve"> </w:t>
      </w:r>
      <w:r w:rsidR="006A3795" w:rsidRPr="00CB2236">
        <w:rPr>
          <w:rtl/>
        </w:rPr>
        <w:t>(ויקרא כ</w:t>
      </w:r>
      <w:r>
        <w:rPr>
          <w:rFonts w:hint="cs"/>
          <w:rtl/>
        </w:rPr>
        <w:t>ו ה</w:t>
      </w:r>
      <w:r w:rsidR="006A3795" w:rsidRPr="00CB2236">
        <w:rPr>
          <w:szCs w:val="24"/>
          <w:rtl/>
        </w:rPr>
        <w:t>)</w:t>
      </w:r>
      <w:r>
        <w:rPr>
          <w:rFonts w:hint="cs"/>
          <w:szCs w:val="24"/>
          <w:rtl/>
        </w:rPr>
        <w:t>.</w:t>
      </w:r>
      <w:r w:rsidR="006049B8" w:rsidRPr="00CB2236">
        <w:rPr>
          <w:rStyle w:val="a5"/>
          <w:szCs w:val="24"/>
          <w:rtl/>
        </w:rPr>
        <w:footnoteReference w:id="1"/>
      </w:r>
    </w:p>
    <w:p w14:paraId="72F7DDEF" w14:textId="77777777" w:rsidR="00257197" w:rsidRPr="00CB2236" w:rsidRDefault="00257197" w:rsidP="00F11512">
      <w:pPr>
        <w:autoSpaceDE w:val="0"/>
        <w:autoSpaceDN w:val="0"/>
        <w:adjustRightInd w:val="0"/>
        <w:spacing w:before="120" w:line="320" w:lineRule="atLeast"/>
        <w:jc w:val="both"/>
        <w:rPr>
          <w:rFonts w:cs="David"/>
          <w:rtl/>
        </w:rPr>
      </w:pPr>
      <w:r w:rsidRPr="00257197">
        <w:rPr>
          <w:rFonts w:ascii="David" w:cs="David"/>
          <w:b/>
          <w:bCs/>
          <w:sz w:val="24"/>
          <w:szCs w:val="24"/>
          <w:rtl/>
          <w:lang w:eastAsia="en-US"/>
        </w:rPr>
        <w:t>עֹבֵד אַדְמָתוֹ יִשְׂבַּע־לָחֶם וּמְרַדֵּף רֵיקִים חֲסַר־לֵב</w:t>
      </w:r>
      <w:r w:rsidR="00210AB1">
        <w:rPr>
          <w:rFonts w:ascii="David" w:cs="David" w:hint="cs"/>
          <w:b/>
          <w:bCs/>
          <w:sz w:val="24"/>
          <w:szCs w:val="24"/>
          <w:rtl/>
          <w:lang w:eastAsia="en-US"/>
        </w:rPr>
        <w:t>:</w:t>
      </w:r>
      <w:r w:rsidRPr="00257197">
        <w:rPr>
          <w:rFonts w:cs="David"/>
          <w:rtl/>
        </w:rPr>
        <w:t xml:space="preserve"> </w:t>
      </w:r>
      <w:r w:rsidRPr="00257197">
        <w:rPr>
          <w:rFonts w:hint="cs"/>
          <w:rtl/>
        </w:rPr>
        <w:t>(</w:t>
      </w:r>
      <w:r w:rsidRPr="00257197">
        <w:rPr>
          <w:rtl/>
        </w:rPr>
        <w:t>משלי יב יא)</w:t>
      </w:r>
      <w:r>
        <w:rPr>
          <w:rFonts w:cs="David" w:hint="cs"/>
          <w:rtl/>
        </w:rPr>
        <w:t>.</w:t>
      </w:r>
      <w:r>
        <w:rPr>
          <w:rStyle w:val="a5"/>
          <w:rFonts w:cs="David"/>
          <w:rtl/>
        </w:rPr>
        <w:footnoteReference w:id="2"/>
      </w:r>
    </w:p>
    <w:p w14:paraId="2A0A159B" w14:textId="77777777" w:rsidR="0048313B" w:rsidRDefault="0048313B" w:rsidP="0048313B">
      <w:pPr>
        <w:pStyle w:val="ab"/>
        <w:rPr>
          <w:rtl/>
        </w:rPr>
      </w:pPr>
      <w:r>
        <w:rPr>
          <w:rtl/>
        </w:rPr>
        <w:t xml:space="preserve">ספרא בחוקותי פרשה א </w:t>
      </w:r>
      <w:r>
        <w:rPr>
          <w:rFonts w:hint="cs"/>
          <w:rtl/>
        </w:rPr>
        <w:t>סימן ז</w:t>
      </w:r>
    </w:p>
    <w:p w14:paraId="5FEBB7D8" w14:textId="77777777" w:rsidR="006A3795" w:rsidRDefault="002825BF" w:rsidP="00672044">
      <w:pPr>
        <w:pStyle w:val="ac"/>
        <w:rPr>
          <w:rFonts w:hint="cs"/>
          <w:rtl/>
        </w:rPr>
      </w:pPr>
      <w:r>
        <w:rPr>
          <w:rFonts w:hint="cs"/>
          <w:rtl/>
        </w:rPr>
        <w:t>"</w:t>
      </w:r>
      <w:r w:rsidR="0048313B">
        <w:rPr>
          <w:rtl/>
        </w:rPr>
        <w:t>והשיג לכם דיש את בציר</w:t>
      </w:r>
      <w:r>
        <w:rPr>
          <w:rFonts w:hint="cs"/>
          <w:rtl/>
        </w:rPr>
        <w:t xml:space="preserve">" - </w:t>
      </w:r>
      <w:r w:rsidR="0048313B">
        <w:rPr>
          <w:rtl/>
        </w:rPr>
        <w:t>שתהו עסוקים בדיש עד שיגיע בציר</w:t>
      </w:r>
      <w:r>
        <w:rPr>
          <w:rFonts w:hint="cs"/>
          <w:rtl/>
        </w:rPr>
        <w:t>. "</w:t>
      </w:r>
      <w:r w:rsidR="0048313B">
        <w:rPr>
          <w:rtl/>
        </w:rPr>
        <w:t>ובציר ישיג את זרע</w:t>
      </w:r>
      <w:r>
        <w:rPr>
          <w:rFonts w:hint="cs"/>
          <w:rtl/>
        </w:rPr>
        <w:t>" -</w:t>
      </w:r>
      <w:r w:rsidR="0048313B">
        <w:rPr>
          <w:rtl/>
        </w:rPr>
        <w:t xml:space="preserve"> שתהו עסוקים בבציר עד שמגיע הזרע</w:t>
      </w:r>
      <w:r>
        <w:rPr>
          <w:rFonts w:hint="cs"/>
          <w:rtl/>
        </w:rPr>
        <w:t>.</w:t>
      </w:r>
      <w:r w:rsidR="008F7B57">
        <w:rPr>
          <w:rStyle w:val="a5"/>
          <w:rtl/>
        </w:rPr>
        <w:footnoteReference w:id="3"/>
      </w:r>
      <w:r>
        <w:rPr>
          <w:rFonts w:hint="cs"/>
          <w:rtl/>
        </w:rPr>
        <w:t xml:space="preserve"> "</w:t>
      </w:r>
      <w:r w:rsidR="0048313B">
        <w:rPr>
          <w:rtl/>
        </w:rPr>
        <w:t>ואכלתם לחמכם לשובע</w:t>
      </w:r>
      <w:r w:rsidR="00F372DE">
        <w:rPr>
          <w:rFonts w:hint="cs"/>
          <w:rtl/>
        </w:rPr>
        <w:t xml:space="preserve">" - </w:t>
      </w:r>
      <w:r w:rsidR="0048313B">
        <w:rPr>
          <w:rtl/>
        </w:rPr>
        <w:t>אין צ</w:t>
      </w:r>
      <w:r w:rsidR="00F372DE">
        <w:rPr>
          <w:rFonts w:hint="cs"/>
          <w:rtl/>
        </w:rPr>
        <w:t xml:space="preserve">ריך לומר </w:t>
      </w:r>
      <w:r w:rsidR="0048313B">
        <w:rPr>
          <w:rtl/>
        </w:rPr>
        <w:t>שיהא אדם אוכל הרבה ושבע</w:t>
      </w:r>
      <w:r w:rsidR="00F372DE">
        <w:rPr>
          <w:rFonts w:hint="cs"/>
          <w:rtl/>
        </w:rPr>
        <w:t>,</w:t>
      </w:r>
      <w:r w:rsidR="0048313B">
        <w:rPr>
          <w:rtl/>
        </w:rPr>
        <w:t xml:space="preserve"> אלא אוכל קימעא והוא מתברך במעיו</w:t>
      </w:r>
      <w:r w:rsidR="00F372DE">
        <w:rPr>
          <w:rFonts w:hint="cs"/>
          <w:rtl/>
        </w:rPr>
        <w:t>,</w:t>
      </w:r>
      <w:r w:rsidR="0048313B">
        <w:rPr>
          <w:rtl/>
        </w:rPr>
        <w:t xml:space="preserve"> כעניין שנאמר</w:t>
      </w:r>
      <w:r w:rsidR="00F372DE">
        <w:rPr>
          <w:rFonts w:hint="cs"/>
          <w:rtl/>
        </w:rPr>
        <w:t>:</w:t>
      </w:r>
      <w:r w:rsidR="0048313B">
        <w:rPr>
          <w:rtl/>
        </w:rPr>
        <w:t xml:space="preserve"> </w:t>
      </w:r>
      <w:r w:rsidR="00F372DE">
        <w:rPr>
          <w:rFonts w:hint="cs"/>
          <w:rtl/>
        </w:rPr>
        <w:t>"</w:t>
      </w:r>
      <w:r w:rsidR="0048313B">
        <w:rPr>
          <w:rtl/>
        </w:rPr>
        <w:t>ועבדתם את ה' אלהיכם וברך את לחמך ואת מימיך</w:t>
      </w:r>
      <w:r w:rsidR="00F372DE">
        <w:rPr>
          <w:rFonts w:hint="cs"/>
          <w:rtl/>
        </w:rPr>
        <w:t>"</w:t>
      </w:r>
      <w:r w:rsidR="00752870">
        <w:rPr>
          <w:rFonts w:hint="cs"/>
          <w:rtl/>
        </w:rPr>
        <w:t xml:space="preserve"> (שמות כג כה)</w:t>
      </w:r>
      <w:r w:rsidR="00F372DE">
        <w:rPr>
          <w:rFonts w:hint="cs"/>
          <w:rtl/>
        </w:rPr>
        <w:t>.</w:t>
      </w:r>
      <w:r w:rsidR="002071DF">
        <w:rPr>
          <w:rStyle w:val="a5"/>
          <w:rtl/>
        </w:rPr>
        <w:footnoteReference w:id="4"/>
      </w:r>
      <w:r w:rsidR="0048313B">
        <w:rPr>
          <w:rtl/>
        </w:rPr>
        <w:t xml:space="preserve"> </w:t>
      </w:r>
      <w:r w:rsidR="00AF6B3B">
        <w:rPr>
          <w:rFonts w:hint="cs"/>
          <w:rtl/>
        </w:rPr>
        <w:t>"</w:t>
      </w:r>
      <w:r w:rsidR="0048313B">
        <w:rPr>
          <w:rtl/>
        </w:rPr>
        <w:t>וישבתם לבטח בארצכם</w:t>
      </w:r>
      <w:r w:rsidR="00AF6B3B">
        <w:rPr>
          <w:rFonts w:hint="cs"/>
          <w:rtl/>
        </w:rPr>
        <w:t xml:space="preserve">" - </w:t>
      </w:r>
      <w:r w:rsidR="0048313B">
        <w:rPr>
          <w:rtl/>
        </w:rPr>
        <w:t>בארצכם אתם יושבים לבטח ואי אתם יושבים לבטח חוצה לה.</w:t>
      </w:r>
      <w:r w:rsidR="00672044">
        <w:rPr>
          <w:rStyle w:val="a5"/>
          <w:rtl/>
        </w:rPr>
        <w:footnoteReference w:id="5"/>
      </w:r>
      <w:r w:rsidR="0048313B">
        <w:rPr>
          <w:rtl/>
        </w:rPr>
        <w:t xml:space="preserve"> שמא תאמרו</w:t>
      </w:r>
      <w:r w:rsidR="00672044">
        <w:rPr>
          <w:rFonts w:hint="cs"/>
          <w:rtl/>
        </w:rPr>
        <w:t>:</w:t>
      </w:r>
      <w:r w:rsidR="0048313B">
        <w:rPr>
          <w:rtl/>
        </w:rPr>
        <w:t xml:space="preserve"> הרי מאכל והרי משתה</w:t>
      </w:r>
      <w:r w:rsidR="00672044">
        <w:rPr>
          <w:rFonts w:hint="cs"/>
          <w:rtl/>
        </w:rPr>
        <w:t>,</w:t>
      </w:r>
      <w:r w:rsidR="0048313B">
        <w:rPr>
          <w:rtl/>
        </w:rPr>
        <w:t xml:space="preserve"> אם אין שלום אין כלום</w:t>
      </w:r>
      <w:r w:rsidR="00672044">
        <w:rPr>
          <w:rFonts w:hint="cs"/>
          <w:rtl/>
        </w:rPr>
        <w:t>!</w:t>
      </w:r>
      <w:r w:rsidR="0048313B">
        <w:rPr>
          <w:rtl/>
        </w:rPr>
        <w:t xml:space="preserve"> ת</w:t>
      </w:r>
      <w:r w:rsidR="00672044">
        <w:rPr>
          <w:rFonts w:hint="cs"/>
          <w:rtl/>
        </w:rPr>
        <w:t>למוד לומר: "</w:t>
      </w:r>
      <w:r w:rsidR="0048313B">
        <w:rPr>
          <w:rtl/>
        </w:rPr>
        <w:t>ונתתי שלום בארץ</w:t>
      </w:r>
      <w:r w:rsidR="00672044">
        <w:rPr>
          <w:rFonts w:hint="cs"/>
          <w:rtl/>
        </w:rPr>
        <w:t xml:space="preserve">" - </w:t>
      </w:r>
      <w:r w:rsidR="0048313B">
        <w:rPr>
          <w:rtl/>
        </w:rPr>
        <w:t>מגיד שהשלום שקול כנגד הכל</w:t>
      </w:r>
      <w:r w:rsidR="00672044">
        <w:rPr>
          <w:rFonts w:hint="cs"/>
          <w:rtl/>
        </w:rPr>
        <w:t>.</w:t>
      </w:r>
      <w:r w:rsidR="008F7B57">
        <w:rPr>
          <w:rStyle w:val="a5"/>
          <w:rtl/>
        </w:rPr>
        <w:footnoteReference w:id="6"/>
      </w:r>
    </w:p>
    <w:p w14:paraId="70F8BFD1" w14:textId="77777777" w:rsidR="00F15CED" w:rsidRDefault="00F15CED" w:rsidP="00E04AC1">
      <w:pPr>
        <w:pStyle w:val="ab"/>
        <w:rPr>
          <w:rtl/>
        </w:rPr>
      </w:pPr>
      <w:r>
        <w:rPr>
          <w:rtl/>
        </w:rPr>
        <w:t>ספרא בהר פרשה ג</w:t>
      </w:r>
      <w:r>
        <w:rPr>
          <w:rFonts w:hint="cs"/>
          <w:rtl/>
        </w:rPr>
        <w:t>, פרק ד סימ</w:t>
      </w:r>
      <w:r w:rsidR="00E04AC1">
        <w:rPr>
          <w:rFonts w:hint="cs"/>
          <w:rtl/>
        </w:rPr>
        <w:t>נים ג-ד</w:t>
      </w:r>
      <w:r>
        <w:rPr>
          <w:rtl/>
        </w:rPr>
        <w:t xml:space="preserve"> </w:t>
      </w:r>
    </w:p>
    <w:p w14:paraId="11E3B9C7" w14:textId="77777777" w:rsidR="00D14DD6" w:rsidRDefault="005F062B" w:rsidP="00255054">
      <w:pPr>
        <w:pStyle w:val="ac"/>
        <w:rPr>
          <w:rFonts w:hint="cs"/>
          <w:rtl/>
        </w:rPr>
      </w:pPr>
      <w:r>
        <w:rPr>
          <w:rFonts w:hint="cs"/>
          <w:rtl/>
        </w:rPr>
        <w:t>"</w:t>
      </w:r>
      <w:r w:rsidR="00F15CED">
        <w:rPr>
          <w:rtl/>
        </w:rPr>
        <w:t>ועשית</w:t>
      </w:r>
      <w:r w:rsidR="008F7B57">
        <w:rPr>
          <w:rFonts w:hint="cs"/>
          <w:rtl/>
        </w:rPr>
        <w:t>ם</w:t>
      </w:r>
      <w:r w:rsidR="00F15CED">
        <w:rPr>
          <w:rtl/>
        </w:rPr>
        <w:t xml:space="preserve"> את חוקותי ואת משפטי תשמרו ועשיתם אותם</w:t>
      </w:r>
      <w:r>
        <w:rPr>
          <w:rFonts w:hint="cs"/>
          <w:rtl/>
        </w:rPr>
        <w:t>" (ויקרא כה יח-יט)</w:t>
      </w:r>
      <w:r w:rsidR="00A128BC">
        <w:rPr>
          <w:rStyle w:val="a5"/>
          <w:rtl/>
        </w:rPr>
        <w:footnoteReference w:id="7"/>
      </w:r>
      <w:r>
        <w:rPr>
          <w:rFonts w:hint="cs"/>
          <w:rtl/>
        </w:rPr>
        <w:t xml:space="preserve"> - </w:t>
      </w:r>
      <w:r w:rsidR="00F15CED">
        <w:rPr>
          <w:rtl/>
        </w:rPr>
        <w:t>ליתן שמירה ועשייה לחוקים ושמירה ועשייה למשפטים</w:t>
      </w:r>
      <w:r>
        <w:rPr>
          <w:rFonts w:hint="cs"/>
          <w:rtl/>
        </w:rPr>
        <w:t>. "</w:t>
      </w:r>
      <w:r w:rsidR="00F15CED">
        <w:rPr>
          <w:rtl/>
        </w:rPr>
        <w:t>וישבתם על הארץ</w:t>
      </w:r>
      <w:r>
        <w:rPr>
          <w:rFonts w:hint="cs"/>
          <w:rtl/>
        </w:rPr>
        <w:t>" -</w:t>
      </w:r>
      <w:r w:rsidR="00F15CED">
        <w:rPr>
          <w:rtl/>
        </w:rPr>
        <w:t xml:space="preserve"> ולא גולים, </w:t>
      </w:r>
      <w:r>
        <w:rPr>
          <w:rFonts w:hint="cs"/>
          <w:rtl/>
        </w:rPr>
        <w:t>"</w:t>
      </w:r>
      <w:r w:rsidR="00F15CED">
        <w:rPr>
          <w:rtl/>
        </w:rPr>
        <w:t>לבטח</w:t>
      </w:r>
      <w:r>
        <w:rPr>
          <w:rFonts w:hint="cs"/>
          <w:rtl/>
        </w:rPr>
        <w:t>" -</w:t>
      </w:r>
      <w:r w:rsidR="00F15CED">
        <w:rPr>
          <w:rtl/>
        </w:rPr>
        <w:t xml:space="preserve"> ולא מפוזרים. </w:t>
      </w:r>
      <w:r>
        <w:rPr>
          <w:rFonts w:hint="cs"/>
          <w:rtl/>
        </w:rPr>
        <w:t>"</w:t>
      </w:r>
      <w:r w:rsidR="00F15CED">
        <w:rPr>
          <w:rtl/>
        </w:rPr>
        <w:t>ונתנה הארץ פריה ואכלתם לשובע</w:t>
      </w:r>
      <w:r>
        <w:rPr>
          <w:rFonts w:hint="cs"/>
          <w:rtl/>
        </w:rPr>
        <w:t>" -</w:t>
      </w:r>
      <w:r w:rsidR="00F15CED">
        <w:rPr>
          <w:rtl/>
        </w:rPr>
        <w:t xml:space="preserve"> שיהא אדם אוכל הרבה ושבע</w:t>
      </w:r>
      <w:r>
        <w:rPr>
          <w:rFonts w:hint="cs"/>
          <w:rtl/>
        </w:rPr>
        <w:t>,</w:t>
      </w:r>
      <w:r w:rsidR="00F15CED">
        <w:rPr>
          <w:rtl/>
        </w:rPr>
        <w:t xml:space="preserve"> דברי ר' יהודה</w:t>
      </w:r>
      <w:r w:rsidR="00255054">
        <w:rPr>
          <w:rFonts w:hint="cs"/>
          <w:rtl/>
        </w:rPr>
        <w:t>.</w:t>
      </w:r>
      <w:r w:rsidR="00F15CED">
        <w:rPr>
          <w:rtl/>
        </w:rPr>
        <w:t xml:space="preserve"> רבן שמעון בן גמליאל אומר</w:t>
      </w:r>
      <w:r>
        <w:rPr>
          <w:rFonts w:hint="cs"/>
          <w:rtl/>
        </w:rPr>
        <w:t>:</w:t>
      </w:r>
      <w:r w:rsidR="00F15CED">
        <w:rPr>
          <w:rtl/>
        </w:rPr>
        <w:t xml:space="preserve"> אף אינה סימן </w:t>
      </w:r>
      <w:r w:rsidR="00F15CED">
        <w:rPr>
          <w:rtl/>
        </w:rPr>
        <w:lastRenderedPageBreak/>
        <w:t>ברכה</w:t>
      </w:r>
      <w:r>
        <w:rPr>
          <w:rFonts w:hint="cs"/>
          <w:rtl/>
        </w:rPr>
        <w:t>!</w:t>
      </w:r>
      <w:r w:rsidR="00F15CED">
        <w:rPr>
          <w:rtl/>
        </w:rPr>
        <w:t xml:space="preserve"> אם כן למה נאמר </w:t>
      </w:r>
      <w:r>
        <w:rPr>
          <w:rFonts w:hint="cs"/>
          <w:rtl/>
        </w:rPr>
        <w:t>"</w:t>
      </w:r>
      <w:r w:rsidR="00F15CED">
        <w:rPr>
          <w:rtl/>
        </w:rPr>
        <w:t>ואכלתם לשובע</w:t>
      </w:r>
      <w:r>
        <w:rPr>
          <w:rFonts w:hint="cs"/>
          <w:rtl/>
        </w:rPr>
        <w:t>"?</w:t>
      </w:r>
      <w:r w:rsidR="00F15CED">
        <w:rPr>
          <w:rtl/>
        </w:rPr>
        <w:t xml:space="preserve"> אוכל ולא גו</w:t>
      </w:r>
      <w:r w:rsidR="005D30BB">
        <w:rPr>
          <w:rtl/>
        </w:rPr>
        <w:t>ֹ</w:t>
      </w:r>
      <w:r w:rsidR="00F15CED">
        <w:rPr>
          <w:rtl/>
        </w:rPr>
        <w:t>ס</w:t>
      </w:r>
      <w:r w:rsidR="005D30BB">
        <w:rPr>
          <w:rtl/>
        </w:rPr>
        <w:t>ִ</w:t>
      </w:r>
      <w:r w:rsidR="00F15CED">
        <w:rPr>
          <w:rtl/>
        </w:rPr>
        <w:t>י</w:t>
      </w:r>
      <w:r>
        <w:rPr>
          <w:rFonts w:hint="cs"/>
          <w:rtl/>
        </w:rPr>
        <w:t>.</w:t>
      </w:r>
      <w:r w:rsidR="002002F4">
        <w:rPr>
          <w:rStyle w:val="a5"/>
          <w:rtl/>
        </w:rPr>
        <w:footnoteReference w:id="8"/>
      </w:r>
      <w:r w:rsidR="00F15CED">
        <w:rPr>
          <w:rtl/>
        </w:rPr>
        <w:t xml:space="preserve"> דבר אחר</w:t>
      </w:r>
      <w:r>
        <w:rPr>
          <w:rFonts w:hint="cs"/>
          <w:rtl/>
        </w:rPr>
        <w:t>:</w:t>
      </w:r>
      <w:r w:rsidR="00F15CED">
        <w:rPr>
          <w:rtl/>
        </w:rPr>
        <w:t xml:space="preserve"> ואכלתם לשובע </w:t>
      </w:r>
      <w:r>
        <w:rPr>
          <w:rFonts w:hint="cs"/>
          <w:rtl/>
        </w:rPr>
        <w:t xml:space="preserve">- </w:t>
      </w:r>
      <w:r w:rsidR="00F15CED">
        <w:rPr>
          <w:rtl/>
        </w:rPr>
        <w:t>שלא יהא דבר חסר משולחנו שלא יהיה עולה לו</w:t>
      </w:r>
      <w:r>
        <w:rPr>
          <w:rFonts w:hint="cs"/>
          <w:rtl/>
        </w:rPr>
        <w:t>.</w:t>
      </w:r>
      <w:r w:rsidR="00F15CED">
        <w:rPr>
          <w:rtl/>
        </w:rPr>
        <w:t xml:space="preserve"> </w:t>
      </w:r>
      <w:r w:rsidR="008F7B57">
        <w:rPr>
          <w:rFonts w:hint="cs"/>
          <w:rtl/>
        </w:rPr>
        <w:t>"</w:t>
      </w:r>
      <w:r w:rsidR="00F15CED">
        <w:rPr>
          <w:rtl/>
        </w:rPr>
        <w:t>וישבתם לבטח</w:t>
      </w:r>
      <w:r w:rsidR="008F7B57">
        <w:rPr>
          <w:rFonts w:hint="cs"/>
          <w:rtl/>
        </w:rPr>
        <w:t xml:space="preserve">" - </w:t>
      </w:r>
      <w:r w:rsidR="00F15CED">
        <w:rPr>
          <w:rtl/>
        </w:rPr>
        <w:t>ולא מפוזרים ולא מפוחדים עליה ולא גולים.</w:t>
      </w:r>
      <w:r w:rsidR="002E0B18">
        <w:rPr>
          <w:rStyle w:val="a5"/>
          <w:rtl/>
        </w:rPr>
        <w:footnoteReference w:id="9"/>
      </w:r>
    </w:p>
    <w:p w14:paraId="685ABCB7" w14:textId="77777777" w:rsidR="00DC5229" w:rsidRDefault="00DC5229" w:rsidP="00DC5229">
      <w:pPr>
        <w:pStyle w:val="ab"/>
        <w:rPr>
          <w:rtl/>
        </w:rPr>
      </w:pPr>
      <w:r>
        <w:rPr>
          <w:rtl/>
        </w:rPr>
        <w:t xml:space="preserve">מסכת סנהדרין דף צב עמוד א </w:t>
      </w:r>
      <w:r w:rsidR="00B7145C">
        <w:rPr>
          <w:rtl/>
        </w:rPr>
        <w:t>–</w:t>
      </w:r>
      <w:r w:rsidR="00B7145C">
        <w:rPr>
          <w:rFonts w:hint="cs"/>
          <w:rtl/>
        </w:rPr>
        <w:t xml:space="preserve"> מצווה להותיר</w:t>
      </w:r>
    </w:p>
    <w:p w14:paraId="7C06A5DF" w14:textId="77777777" w:rsidR="00F15CED" w:rsidRDefault="00DC5229" w:rsidP="00DC5229">
      <w:pPr>
        <w:pStyle w:val="ac"/>
        <w:rPr>
          <w:rFonts w:hint="cs"/>
          <w:rtl/>
        </w:rPr>
      </w:pPr>
      <w:r>
        <w:rPr>
          <w:rtl/>
        </w:rPr>
        <w:t>ואמר רבי אלעזר: כל שאינו משייר פת על ש</w:t>
      </w:r>
      <w:r w:rsidR="00255054">
        <w:rPr>
          <w:rFonts w:hint="cs"/>
          <w:rtl/>
        </w:rPr>
        <w:t>ו</w:t>
      </w:r>
      <w:r>
        <w:rPr>
          <w:rtl/>
        </w:rPr>
        <w:t>לחנו - אינו רואה סימן ברכה לעולם</w:t>
      </w:r>
      <w:r>
        <w:rPr>
          <w:rFonts w:hint="cs"/>
          <w:rtl/>
        </w:rPr>
        <w:t xml:space="preserve"> ...</w:t>
      </w:r>
      <w:r>
        <w:rPr>
          <w:rtl/>
        </w:rPr>
        <w:t xml:space="preserve"> והאמר רבי אלעזר: כל המשייר פתיתים על ש</w:t>
      </w:r>
      <w:r>
        <w:rPr>
          <w:rFonts w:hint="cs"/>
          <w:rtl/>
        </w:rPr>
        <w:t>ו</w:t>
      </w:r>
      <w:r>
        <w:rPr>
          <w:rtl/>
        </w:rPr>
        <w:t>לחנו - כאילו עובד עבודה זרה</w:t>
      </w:r>
      <w:r>
        <w:rPr>
          <w:rFonts w:hint="cs"/>
          <w:rtl/>
        </w:rPr>
        <w:t xml:space="preserve"> ... </w:t>
      </w:r>
      <w:r>
        <w:rPr>
          <w:rtl/>
        </w:rPr>
        <w:t>לא קשיא, הא - דאיכא שלימה בהדיה</w:t>
      </w:r>
      <w:r>
        <w:rPr>
          <w:rFonts w:hint="cs"/>
          <w:rtl/>
        </w:rPr>
        <w:t xml:space="preserve"> (שיש חתיכה שלימה עם הפירורים)</w:t>
      </w:r>
      <w:r>
        <w:rPr>
          <w:rtl/>
        </w:rPr>
        <w:t>, הא - דליכא שלימה בהדיה</w:t>
      </w:r>
      <w:r w:rsidR="003625A1">
        <w:rPr>
          <w:rFonts w:hint="cs"/>
          <w:rtl/>
        </w:rPr>
        <w:t xml:space="preserve"> (שאין חתיכה שלימה עם הפירורים)</w:t>
      </w:r>
      <w:r>
        <w:rPr>
          <w:rtl/>
        </w:rPr>
        <w:t>.</w:t>
      </w:r>
      <w:r w:rsidR="003625A1">
        <w:rPr>
          <w:rStyle w:val="a5"/>
          <w:rtl/>
        </w:rPr>
        <w:footnoteReference w:id="10"/>
      </w:r>
    </w:p>
    <w:p w14:paraId="261663B5" w14:textId="77777777" w:rsidR="00BC37F5" w:rsidRDefault="00BC37F5" w:rsidP="00BC37F5">
      <w:pPr>
        <w:pStyle w:val="ab"/>
        <w:rPr>
          <w:rtl/>
        </w:rPr>
      </w:pPr>
      <w:r>
        <w:rPr>
          <w:rtl/>
        </w:rPr>
        <w:t xml:space="preserve">ר' חיים פלטיאל ויקרא פרק כו </w:t>
      </w:r>
      <w:r>
        <w:rPr>
          <w:rFonts w:hint="cs"/>
          <w:rtl/>
        </w:rPr>
        <w:t>פסוק ה</w:t>
      </w:r>
      <w:r w:rsidR="00B7145C">
        <w:rPr>
          <w:rFonts w:hint="cs"/>
          <w:rtl/>
        </w:rPr>
        <w:t xml:space="preserve"> </w:t>
      </w:r>
      <w:r w:rsidR="00B7145C">
        <w:rPr>
          <w:rtl/>
        </w:rPr>
        <w:t>–</w:t>
      </w:r>
      <w:r w:rsidR="00B7145C">
        <w:rPr>
          <w:rFonts w:hint="cs"/>
          <w:rtl/>
        </w:rPr>
        <w:t xml:space="preserve"> החקלאי הממהר לעבודתו</w:t>
      </w:r>
      <w:r>
        <w:rPr>
          <w:rStyle w:val="a5"/>
          <w:rtl/>
        </w:rPr>
        <w:footnoteReference w:id="11"/>
      </w:r>
    </w:p>
    <w:p w14:paraId="43FBEECB" w14:textId="77777777" w:rsidR="00D14DD6" w:rsidRDefault="007343B0" w:rsidP="007343B0">
      <w:pPr>
        <w:pStyle w:val="ac"/>
        <w:rPr>
          <w:rFonts w:hint="cs"/>
          <w:rtl/>
        </w:rPr>
      </w:pPr>
      <w:r>
        <w:rPr>
          <w:rFonts w:hint="cs"/>
          <w:rtl/>
        </w:rPr>
        <w:t>"</w:t>
      </w:r>
      <w:r w:rsidR="00BC37F5">
        <w:rPr>
          <w:rtl/>
        </w:rPr>
        <w:t>והשיג לכם דיש את בציר ובציר ישיג את זרע ואכלתם לחמכם לשובע</w:t>
      </w:r>
      <w:r>
        <w:rPr>
          <w:rFonts w:hint="cs"/>
          <w:rtl/>
        </w:rPr>
        <w:t>"</w:t>
      </w:r>
      <w:r w:rsidR="00BC37F5">
        <w:rPr>
          <w:rtl/>
        </w:rPr>
        <w:t>. תימ</w:t>
      </w:r>
      <w:r>
        <w:rPr>
          <w:rFonts w:hint="cs"/>
          <w:rtl/>
        </w:rPr>
        <w:t>א,</w:t>
      </w:r>
      <w:r w:rsidR="00BC37F5">
        <w:rPr>
          <w:rtl/>
        </w:rPr>
        <w:t xml:space="preserve"> פשיטא שיאכלו לשובע שיהיה כ</w:t>
      </w:r>
      <w:r>
        <w:rPr>
          <w:rFonts w:hint="cs"/>
          <w:rtl/>
        </w:rPr>
        <w:t xml:space="preserve">ל כך </w:t>
      </w:r>
      <w:r w:rsidR="00BC37F5">
        <w:rPr>
          <w:rtl/>
        </w:rPr>
        <w:t>שובע שישיג דיש את בציר ובציר ישיג את זרע</w:t>
      </w:r>
      <w:r>
        <w:rPr>
          <w:rFonts w:hint="cs"/>
          <w:rtl/>
        </w:rPr>
        <w:t>!</w:t>
      </w:r>
      <w:r w:rsidR="00BC37F5">
        <w:rPr>
          <w:rtl/>
        </w:rPr>
        <w:t xml:space="preserve"> וי</w:t>
      </w:r>
      <w:r>
        <w:rPr>
          <w:rFonts w:hint="cs"/>
          <w:rtl/>
        </w:rPr>
        <w:t xml:space="preserve">ש לומר, </w:t>
      </w:r>
      <w:r w:rsidR="00BC37F5">
        <w:rPr>
          <w:rtl/>
        </w:rPr>
        <w:t>שלא תאמר</w:t>
      </w:r>
      <w:r w:rsidR="00255054">
        <w:rPr>
          <w:rFonts w:hint="cs"/>
          <w:rtl/>
        </w:rPr>
        <w:t>:</w:t>
      </w:r>
      <w:r w:rsidR="00BC37F5">
        <w:rPr>
          <w:rtl/>
        </w:rPr>
        <w:t xml:space="preserve"> מאחר שלא יהיה הפסקה בין בציר לדיש ובין דיש לזרע</w:t>
      </w:r>
      <w:r>
        <w:rPr>
          <w:rFonts w:hint="cs"/>
          <w:rtl/>
        </w:rPr>
        <w:t xml:space="preserve">, אם כן </w:t>
      </w:r>
      <w:r w:rsidR="00BC37F5">
        <w:rPr>
          <w:rtl/>
        </w:rPr>
        <w:t>יהיה טרוד כ"כ שלא יוכל לאכול לחמו לשובע</w:t>
      </w:r>
      <w:r>
        <w:rPr>
          <w:rFonts w:hint="cs"/>
          <w:rtl/>
        </w:rPr>
        <w:t>!</w:t>
      </w:r>
      <w:r w:rsidR="00BC37F5">
        <w:rPr>
          <w:rtl/>
        </w:rPr>
        <w:t xml:space="preserve"> כי אין לשהות על שולחנו ויודע שתבואתו וכרמו מתבשלות בשדה</w:t>
      </w:r>
      <w:r>
        <w:rPr>
          <w:rFonts w:hint="cs"/>
          <w:rtl/>
        </w:rPr>
        <w:t>,</w:t>
      </w:r>
      <w:r w:rsidR="00BC37F5">
        <w:rPr>
          <w:rtl/>
        </w:rPr>
        <w:t xml:space="preserve"> אלא הוא ימהר בשדה לקבץ גורנו לביתו</w:t>
      </w:r>
      <w:r>
        <w:rPr>
          <w:rFonts w:hint="cs"/>
          <w:rtl/>
        </w:rPr>
        <w:t>.</w:t>
      </w:r>
      <w:r w:rsidR="00BC37F5">
        <w:rPr>
          <w:rtl/>
        </w:rPr>
        <w:t xml:space="preserve"> לכך הוצרך לומר</w:t>
      </w:r>
      <w:r>
        <w:rPr>
          <w:rFonts w:hint="cs"/>
          <w:rtl/>
        </w:rPr>
        <w:t>: "</w:t>
      </w:r>
      <w:r w:rsidR="00BC37F5">
        <w:rPr>
          <w:rtl/>
        </w:rPr>
        <w:t>ואכלתם לחמכם לשובע</w:t>
      </w:r>
      <w:r>
        <w:rPr>
          <w:rFonts w:hint="cs"/>
          <w:rtl/>
        </w:rPr>
        <w:t>" -</w:t>
      </w:r>
      <w:r w:rsidR="00BC37F5">
        <w:rPr>
          <w:rtl/>
        </w:rPr>
        <w:t xml:space="preserve"> במעט שתאכלו שתהיו שביעים.</w:t>
      </w:r>
      <w:r w:rsidR="00657437">
        <w:rPr>
          <w:rStyle w:val="a5"/>
          <w:rtl/>
        </w:rPr>
        <w:footnoteReference w:id="12"/>
      </w:r>
    </w:p>
    <w:p w14:paraId="3304CBFF" w14:textId="77777777" w:rsidR="00732AB7" w:rsidRDefault="00732AB7" w:rsidP="00732AB7">
      <w:pPr>
        <w:pStyle w:val="ab"/>
        <w:rPr>
          <w:rtl/>
        </w:rPr>
      </w:pPr>
      <w:r>
        <w:rPr>
          <w:rFonts w:hint="cs"/>
          <w:rtl/>
        </w:rPr>
        <w:t xml:space="preserve">פירוש </w:t>
      </w:r>
      <w:r w:rsidRPr="00F45EE7">
        <w:rPr>
          <w:rtl/>
        </w:rPr>
        <w:t>כלי יקר במדבר פרק ו</w:t>
      </w:r>
      <w:r>
        <w:rPr>
          <w:rFonts w:hint="cs"/>
          <w:rtl/>
        </w:rPr>
        <w:t xml:space="preserve"> פסוק כו ("ישא ה' פניו אליך")</w:t>
      </w:r>
      <w:r>
        <w:rPr>
          <w:rFonts w:cs="David"/>
          <w:rtl/>
        </w:rPr>
        <w:t xml:space="preserve"> </w:t>
      </w:r>
    </w:p>
    <w:p w14:paraId="5A12BED7" w14:textId="77777777" w:rsidR="00BC37F5" w:rsidRDefault="00732AB7" w:rsidP="00255054">
      <w:pPr>
        <w:pStyle w:val="ac"/>
        <w:rPr>
          <w:rFonts w:hint="cs"/>
          <w:rtl/>
        </w:rPr>
      </w:pPr>
      <w:r>
        <w:rPr>
          <w:rtl/>
        </w:rPr>
        <w:t>ובמדרש (במדבר רבה יא ז)</w:t>
      </w:r>
      <w:r w:rsidR="00F45EE7">
        <w:rPr>
          <w:rFonts w:hint="cs"/>
          <w:rtl/>
        </w:rPr>
        <w:t>:</w:t>
      </w:r>
      <w:r>
        <w:rPr>
          <w:rtl/>
        </w:rPr>
        <w:t xml:space="preserve"> אמר </w:t>
      </w:r>
      <w:r w:rsidR="00F45EE7">
        <w:rPr>
          <w:rtl/>
        </w:rPr>
        <w:t>הקב"ה</w:t>
      </w:r>
      <w:r w:rsidR="00F45EE7">
        <w:rPr>
          <w:rFonts w:hint="cs"/>
          <w:rtl/>
        </w:rPr>
        <w:t>:</w:t>
      </w:r>
      <w:r>
        <w:rPr>
          <w:rtl/>
        </w:rPr>
        <w:t xml:space="preserve"> ואיך לא אשא להם פנים</w:t>
      </w:r>
      <w:r w:rsidR="00F45EE7">
        <w:rPr>
          <w:rFonts w:hint="cs"/>
          <w:rtl/>
        </w:rPr>
        <w:t>?</w:t>
      </w:r>
      <w:r>
        <w:rPr>
          <w:rtl/>
        </w:rPr>
        <w:t xml:space="preserve"> אני אמרתי בתורה</w:t>
      </w:r>
      <w:r w:rsidR="00F45EE7">
        <w:rPr>
          <w:rFonts w:hint="cs"/>
          <w:rtl/>
        </w:rPr>
        <w:t>:</w:t>
      </w:r>
      <w:r>
        <w:rPr>
          <w:rtl/>
        </w:rPr>
        <w:t xml:space="preserve"> </w:t>
      </w:r>
      <w:r w:rsidR="00255054">
        <w:rPr>
          <w:rFonts w:hint="cs"/>
          <w:rtl/>
        </w:rPr>
        <w:t>"</w:t>
      </w:r>
      <w:r>
        <w:rPr>
          <w:rtl/>
        </w:rPr>
        <w:t>ואכלת ושבעת וברכת</w:t>
      </w:r>
      <w:r w:rsidR="00255054">
        <w:rPr>
          <w:rFonts w:hint="cs"/>
          <w:rtl/>
        </w:rPr>
        <w:t xml:space="preserve">" </w:t>
      </w:r>
      <w:r w:rsidR="00255054">
        <w:rPr>
          <w:rtl/>
        </w:rPr>
        <w:t xml:space="preserve">(דברים ח י) </w:t>
      </w:r>
      <w:r>
        <w:rPr>
          <w:rtl/>
        </w:rPr>
        <w:t>והם מחמירים עד כזית ועד כביצה</w:t>
      </w:r>
      <w:r>
        <w:rPr>
          <w:rFonts w:hint="cs"/>
          <w:rtl/>
        </w:rPr>
        <w:t xml:space="preserve"> ...</w:t>
      </w:r>
      <w:r>
        <w:rPr>
          <w:rtl/>
        </w:rPr>
        <w:t xml:space="preserve"> אפילו בלא שביעה</w:t>
      </w:r>
      <w:r w:rsidR="00F45EE7">
        <w:rPr>
          <w:rFonts w:hint="cs"/>
          <w:rtl/>
        </w:rPr>
        <w:t>,</w:t>
      </w:r>
      <w:r>
        <w:rPr>
          <w:rtl/>
        </w:rPr>
        <w:t xml:space="preserve"> כאילו אתם שבעים</w:t>
      </w:r>
      <w:r w:rsidR="00F45EE7">
        <w:rPr>
          <w:rFonts w:hint="cs"/>
          <w:rtl/>
        </w:rPr>
        <w:t>.</w:t>
      </w:r>
      <w:r>
        <w:rPr>
          <w:rtl/>
        </w:rPr>
        <w:t xml:space="preserve"> כך אוותר לכם</w:t>
      </w:r>
      <w:r w:rsidR="00F45EE7">
        <w:rPr>
          <w:rFonts w:hint="cs"/>
          <w:rtl/>
        </w:rPr>
        <w:t>,</w:t>
      </w:r>
      <w:r>
        <w:rPr>
          <w:rtl/>
        </w:rPr>
        <w:t xml:space="preserve"> שאפילו אוכל קמעא מתברך במעיו</w:t>
      </w:r>
      <w:r w:rsidR="00F45EE7">
        <w:rPr>
          <w:rFonts w:hint="cs"/>
          <w:rtl/>
        </w:rPr>
        <w:t>.</w:t>
      </w:r>
      <w:r>
        <w:rPr>
          <w:rtl/>
        </w:rPr>
        <w:t xml:space="preserve"> ועל זה אמר</w:t>
      </w:r>
      <w:r w:rsidR="00F45EE7">
        <w:rPr>
          <w:rFonts w:hint="cs"/>
          <w:rtl/>
        </w:rPr>
        <w:t>:</w:t>
      </w:r>
      <w:r>
        <w:rPr>
          <w:rtl/>
        </w:rPr>
        <w:t xml:space="preserve"> </w:t>
      </w:r>
      <w:r w:rsidR="00255054">
        <w:rPr>
          <w:rFonts w:hint="cs"/>
          <w:rtl/>
        </w:rPr>
        <w:t>"</w:t>
      </w:r>
      <w:r>
        <w:rPr>
          <w:rtl/>
        </w:rPr>
        <w:t>וישם לך שלום</w:t>
      </w:r>
      <w:r w:rsidR="00255054">
        <w:rPr>
          <w:rFonts w:hint="cs"/>
          <w:rtl/>
        </w:rPr>
        <w:t>"</w:t>
      </w:r>
      <w:r w:rsidR="00F45EE7">
        <w:rPr>
          <w:rFonts w:hint="cs"/>
          <w:rtl/>
        </w:rPr>
        <w:t xml:space="preserve"> ...</w:t>
      </w:r>
      <w:r>
        <w:rPr>
          <w:rtl/>
        </w:rPr>
        <w:t xml:space="preserve"> וכן הוא אומר</w:t>
      </w:r>
      <w:r w:rsidR="00F45EE7">
        <w:rPr>
          <w:rFonts w:hint="cs"/>
          <w:rtl/>
        </w:rPr>
        <w:t>:</w:t>
      </w:r>
      <w:r>
        <w:rPr>
          <w:rtl/>
        </w:rPr>
        <w:t xml:space="preserve"> </w:t>
      </w:r>
      <w:r w:rsidR="00F45EE7">
        <w:rPr>
          <w:rFonts w:hint="cs"/>
          <w:rtl/>
        </w:rPr>
        <w:t>"</w:t>
      </w:r>
      <w:r>
        <w:rPr>
          <w:rtl/>
        </w:rPr>
        <w:t>ואכלתם לחמכם לשובע וישבתם לבטח בארצכם, ונתתי שלום בארץ</w:t>
      </w:r>
      <w:r w:rsidR="00F45EE7">
        <w:rPr>
          <w:rFonts w:hint="cs"/>
          <w:rtl/>
        </w:rPr>
        <w:t>"</w:t>
      </w:r>
      <w:r>
        <w:rPr>
          <w:rtl/>
        </w:rPr>
        <w:t>. ופי</w:t>
      </w:r>
      <w:r w:rsidR="00F45EE7">
        <w:rPr>
          <w:rtl/>
        </w:rPr>
        <w:t>רוש זה נכון וברור בהבנת מדרש זה</w:t>
      </w:r>
      <w:r w:rsidR="00F45EE7">
        <w:rPr>
          <w:rFonts w:hint="cs"/>
          <w:rtl/>
        </w:rPr>
        <w:t>.</w:t>
      </w:r>
      <w:r w:rsidR="005C3BC3">
        <w:rPr>
          <w:rStyle w:val="a5"/>
          <w:rtl/>
        </w:rPr>
        <w:footnoteReference w:id="13"/>
      </w:r>
    </w:p>
    <w:p w14:paraId="1C3029B4" w14:textId="77777777" w:rsidR="006833AD" w:rsidRDefault="006833AD" w:rsidP="006833AD">
      <w:pPr>
        <w:pStyle w:val="ab"/>
        <w:rPr>
          <w:rtl/>
        </w:rPr>
      </w:pPr>
      <w:r>
        <w:rPr>
          <w:rtl/>
        </w:rPr>
        <w:lastRenderedPageBreak/>
        <w:t xml:space="preserve">זוהר - מדרש הנעלם כרך א (בראשית) פרשת תולדות דף קלו עמוד א </w:t>
      </w:r>
    </w:p>
    <w:p w14:paraId="7EBCB1EF" w14:textId="77777777" w:rsidR="006833AD" w:rsidRDefault="006833AD" w:rsidP="00255054">
      <w:pPr>
        <w:pStyle w:val="ac"/>
        <w:rPr>
          <w:rFonts w:hint="cs"/>
          <w:rtl/>
        </w:rPr>
      </w:pPr>
      <w:r>
        <w:rPr>
          <w:rFonts w:hint="cs"/>
          <w:rtl/>
        </w:rPr>
        <w:t>...</w:t>
      </w:r>
      <w:r>
        <w:rPr>
          <w:rtl/>
        </w:rPr>
        <w:t xml:space="preserve"> קרא אשכחו ודרשו</w:t>
      </w:r>
      <w:r>
        <w:rPr>
          <w:rFonts w:hint="cs"/>
          <w:rtl/>
        </w:rPr>
        <w:t>,</w:t>
      </w:r>
      <w:r>
        <w:rPr>
          <w:rtl/>
        </w:rPr>
        <w:t xml:space="preserve"> דכתיב</w:t>
      </w:r>
      <w:r>
        <w:rPr>
          <w:rFonts w:hint="cs"/>
          <w:rtl/>
        </w:rPr>
        <w:t>:</w:t>
      </w:r>
      <w:r>
        <w:rPr>
          <w:rtl/>
        </w:rPr>
        <w:t xml:space="preserve"> </w:t>
      </w:r>
      <w:r w:rsidR="00255054">
        <w:rPr>
          <w:rFonts w:hint="cs"/>
          <w:rtl/>
        </w:rPr>
        <w:t>"</w:t>
      </w:r>
      <w:r>
        <w:rPr>
          <w:rtl/>
        </w:rPr>
        <w:t>ואכלתם לחמכם לשובע</w:t>
      </w:r>
      <w:r w:rsidR="00255054">
        <w:rPr>
          <w:rFonts w:hint="cs"/>
          <w:rtl/>
        </w:rPr>
        <w:t>"</w:t>
      </w:r>
      <w:r>
        <w:rPr>
          <w:rFonts w:hint="cs"/>
          <w:rtl/>
        </w:rPr>
        <w:t>.</w:t>
      </w:r>
      <w:r>
        <w:rPr>
          <w:rtl/>
        </w:rPr>
        <w:t xml:space="preserve"> דאמר ר' זירא</w:t>
      </w:r>
      <w:r>
        <w:rPr>
          <w:rFonts w:hint="cs"/>
          <w:rtl/>
        </w:rPr>
        <w:t>:</w:t>
      </w:r>
      <w:r>
        <w:rPr>
          <w:rtl/>
        </w:rPr>
        <w:t xml:space="preserve"> כל מיני פיתוי פִתָּה הקב"ה לישראל להחזירם למוטב</w:t>
      </w:r>
      <w:r>
        <w:rPr>
          <w:rFonts w:hint="cs"/>
          <w:rtl/>
        </w:rPr>
        <w:t>.</w:t>
      </w:r>
      <w:r>
        <w:rPr>
          <w:rtl/>
        </w:rPr>
        <w:t xml:space="preserve"> ודא הוא יתיר מכלהון</w:t>
      </w:r>
      <w:r>
        <w:rPr>
          <w:rFonts w:hint="cs"/>
          <w:rtl/>
        </w:rPr>
        <w:t>,</w:t>
      </w:r>
      <w:r>
        <w:rPr>
          <w:rtl/>
        </w:rPr>
        <w:t xml:space="preserve"> דאמר להו</w:t>
      </w:r>
      <w:r>
        <w:rPr>
          <w:rFonts w:hint="cs"/>
          <w:rtl/>
        </w:rPr>
        <w:t>:</w:t>
      </w:r>
      <w:r>
        <w:rPr>
          <w:rtl/>
        </w:rPr>
        <w:t xml:space="preserve"> </w:t>
      </w:r>
      <w:r>
        <w:rPr>
          <w:rFonts w:hint="cs"/>
          <w:rtl/>
        </w:rPr>
        <w:t>"</w:t>
      </w:r>
      <w:r>
        <w:rPr>
          <w:rtl/>
        </w:rPr>
        <w:t>ואכלתם לחמכם לשובע</w:t>
      </w:r>
      <w:r>
        <w:rPr>
          <w:rFonts w:hint="cs"/>
          <w:rtl/>
        </w:rPr>
        <w:t xml:space="preserve">". </w:t>
      </w:r>
      <w:r>
        <w:rPr>
          <w:rtl/>
        </w:rPr>
        <w:t>ובקללות</w:t>
      </w:r>
      <w:r>
        <w:rPr>
          <w:rFonts w:hint="cs"/>
          <w:rtl/>
        </w:rPr>
        <w:t>:</w:t>
      </w:r>
      <w:r>
        <w:rPr>
          <w:rtl/>
        </w:rPr>
        <w:t xml:space="preserve"> </w:t>
      </w:r>
      <w:r>
        <w:rPr>
          <w:rFonts w:hint="cs"/>
          <w:rtl/>
        </w:rPr>
        <w:t>"</w:t>
      </w:r>
      <w:r>
        <w:rPr>
          <w:rtl/>
        </w:rPr>
        <w:t>ואכלתם ולא תשבעו</w:t>
      </w:r>
      <w:r>
        <w:rPr>
          <w:rFonts w:hint="cs"/>
          <w:rtl/>
        </w:rPr>
        <w:t>".</w:t>
      </w:r>
      <w:r>
        <w:rPr>
          <w:rtl/>
        </w:rPr>
        <w:t xml:space="preserve"> ודא קשיא להו מכלהו </w:t>
      </w:r>
      <w:r w:rsidR="00255054">
        <w:rPr>
          <w:rFonts w:hint="cs"/>
          <w:rtl/>
        </w:rPr>
        <w:t xml:space="preserve">מאי טעמא? </w:t>
      </w:r>
      <w:r>
        <w:rPr>
          <w:rtl/>
        </w:rPr>
        <w:t>דכתיב</w:t>
      </w:r>
      <w:r>
        <w:rPr>
          <w:rFonts w:hint="cs"/>
          <w:rtl/>
        </w:rPr>
        <w:t>:</w:t>
      </w:r>
      <w:r>
        <w:rPr>
          <w:rtl/>
        </w:rPr>
        <w:t xml:space="preserve"> </w:t>
      </w:r>
      <w:r w:rsidR="00255054">
        <w:rPr>
          <w:rFonts w:hint="cs"/>
          <w:rtl/>
        </w:rPr>
        <w:t>"</w:t>
      </w:r>
      <w:r>
        <w:rPr>
          <w:rtl/>
        </w:rPr>
        <w:t>מי יתן מותנו ביד יי' בארץ מצרים</w:t>
      </w:r>
      <w:r w:rsidR="00255054">
        <w:rPr>
          <w:rFonts w:hint="cs"/>
          <w:rtl/>
        </w:rPr>
        <w:t xml:space="preserve">" </w:t>
      </w:r>
      <w:r w:rsidR="00255054">
        <w:rPr>
          <w:rtl/>
        </w:rPr>
        <w:t>(שמות טז</w:t>
      </w:r>
      <w:r w:rsidR="00255054">
        <w:rPr>
          <w:rFonts w:hint="cs"/>
          <w:rtl/>
        </w:rPr>
        <w:t xml:space="preserve"> ג</w:t>
      </w:r>
      <w:r w:rsidR="00255054">
        <w:rPr>
          <w:rtl/>
        </w:rPr>
        <w:t>)</w:t>
      </w:r>
      <w:r>
        <w:rPr>
          <w:rFonts w:hint="cs"/>
          <w:rtl/>
        </w:rPr>
        <w:t xml:space="preserve">. </w:t>
      </w:r>
      <w:r>
        <w:rPr>
          <w:rtl/>
        </w:rPr>
        <w:t>אמר ר' זירא</w:t>
      </w:r>
      <w:r>
        <w:rPr>
          <w:rFonts w:hint="cs"/>
          <w:rtl/>
        </w:rPr>
        <w:t>:</w:t>
      </w:r>
      <w:r>
        <w:rPr>
          <w:rtl/>
        </w:rPr>
        <w:t xml:space="preserve"> מלמד דמשום האכילה מסרו נפשם למות בידם</w:t>
      </w:r>
      <w:r>
        <w:rPr>
          <w:rFonts w:hint="cs"/>
          <w:rtl/>
        </w:rPr>
        <w:t>.</w:t>
      </w:r>
      <w:r>
        <w:rPr>
          <w:rtl/>
        </w:rPr>
        <w:t xml:space="preserve"> כיון שראה הקב"ה תא</w:t>
      </w:r>
      <w:r w:rsidR="00255054">
        <w:rPr>
          <w:rFonts w:hint="cs"/>
          <w:rtl/>
        </w:rPr>
        <w:t>ו</w:t>
      </w:r>
      <w:r>
        <w:rPr>
          <w:rtl/>
        </w:rPr>
        <w:t>ותם</w:t>
      </w:r>
      <w:r>
        <w:rPr>
          <w:rFonts w:hint="cs"/>
          <w:rtl/>
        </w:rPr>
        <w:t>,</w:t>
      </w:r>
      <w:r>
        <w:rPr>
          <w:rtl/>
        </w:rPr>
        <w:t xml:space="preserve"> אמר להם</w:t>
      </w:r>
      <w:r>
        <w:rPr>
          <w:rFonts w:hint="cs"/>
          <w:rtl/>
        </w:rPr>
        <w:t>:</w:t>
      </w:r>
      <w:r>
        <w:rPr>
          <w:rtl/>
        </w:rPr>
        <w:t xml:space="preserve"> אם תשמעו לקול המצות</w:t>
      </w:r>
      <w:r>
        <w:rPr>
          <w:rFonts w:hint="cs"/>
          <w:rtl/>
        </w:rPr>
        <w:t>,</w:t>
      </w:r>
      <w:r>
        <w:rPr>
          <w:rtl/>
        </w:rPr>
        <w:t xml:space="preserve"> ואכלתם לשובע</w:t>
      </w:r>
      <w:r>
        <w:rPr>
          <w:rFonts w:hint="cs"/>
          <w:rtl/>
        </w:rPr>
        <w:t>.</w:t>
      </w:r>
      <w:r>
        <w:rPr>
          <w:rtl/>
        </w:rPr>
        <w:t xml:space="preserve"> כדי להניח דעתם</w:t>
      </w:r>
      <w:r>
        <w:rPr>
          <w:rFonts w:hint="cs"/>
          <w:rtl/>
        </w:rPr>
        <w:t>.</w:t>
      </w:r>
      <w:r w:rsidR="004408ED">
        <w:rPr>
          <w:rStyle w:val="a5"/>
          <w:rtl/>
        </w:rPr>
        <w:footnoteReference w:id="14"/>
      </w:r>
    </w:p>
    <w:p w14:paraId="28030BF8" w14:textId="77777777" w:rsidR="00144756" w:rsidRDefault="00144756" w:rsidP="00144756">
      <w:pPr>
        <w:pStyle w:val="ab"/>
        <w:rPr>
          <w:rtl/>
        </w:rPr>
      </w:pPr>
      <w:r>
        <w:rPr>
          <w:rtl/>
        </w:rPr>
        <w:t xml:space="preserve">מסכת סנהדרין דף נח עמוד ב </w:t>
      </w:r>
    </w:p>
    <w:p w14:paraId="17EF0389" w14:textId="77777777" w:rsidR="00D14DD6" w:rsidRDefault="00144756" w:rsidP="00144756">
      <w:pPr>
        <w:pStyle w:val="ac"/>
        <w:rPr>
          <w:rFonts w:hint="cs"/>
          <w:rtl/>
        </w:rPr>
      </w:pPr>
      <w:r>
        <w:rPr>
          <w:rtl/>
        </w:rPr>
        <w:t>ואמר ריש לקיש: מאי דכתיב</w:t>
      </w:r>
      <w:r>
        <w:rPr>
          <w:rFonts w:hint="cs"/>
          <w:rtl/>
        </w:rPr>
        <w:t>:</w:t>
      </w:r>
      <w:r>
        <w:rPr>
          <w:rtl/>
        </w:rPr>
        <w:t xml:space="preserve"> </w:t>
      </w:r>
      <w:r>
        <w:rPr>
          <w:rFonts w:hint="cs"/>
          <w:rtl/>
        </w:rPr>
        <w:t>"</w:t>
      </w:r>
      <w:r>
        <w:rPr>
          <w:rtl/>
        </w:rPr>
        <w:t>ע</w:t>
      </w:r>
      <w:r>
        <w:rPr>
          <w:rFonts w:hint="cs"/>
          <w:rtl/>
        </w:rPr>
        <w:t>ו</w:t>
      </w:r>
      <w:r>
        <w:rPr>
          <w:rtl/>
        </w:rPr>
        <w:t>בד אדמתו ישבע לחם</w:t>
      </w:r>
      <w:r>
        <w:rPr>
          <w:rFonts w:hint="cs"/>
          <w:rtl/>
        </w:rPr>
        <w:t>"</w:t>
      </w:r>
      <w:r>
        <w:rPr>
          <w:rtl/>
        </w:rPr>
        <w:t xml:space="preserve"> - אם עושה אדם עצמו כעבד לאדמה - ישבע לחם, ואם לאו - לא ישבע לחם.</w:t>
      </w:r>
      <w:r w:rsidR="00A7614B">
        <w:rPr>
          <w:rStyle w:val="a5"/>
          <w:rtl/>
        </w:rPr>
        <w:footnoteReference w:id="15"/>
      </w:r>
    </w:p>
    <w:p w14:paraId="47675B76" w14:textId="77777777" w:rsidR="00144756" w:rsidRDefault="00144756" w:rsidP="00144756">
      <w:pPr>
        <w:pStyle w:val="ab"/>
        <w:rPr>
          <w:rtl/>
        </w:rPr>
      </w:pPr>
      <w:r>
        <w:rPr>
          <w:rtl/>
        </w:rPr>
        <w:t xml:space="preserve">ילקוט שמעוני שמואל א רמז פ </w:t>
      </w:r>
    </w:p>
    <w:p w14:paraId="632C9CA6" w14:textId="77777777" w:rsidR="00144756" w:rsidRDefault="00B4008A" w:rsidP="00740166">
      <w:pPr>
        <w:pStyle w:val="ac"/>
        <w:rPr>
          <w:rFonts w:hint="cs"/>
          <w:rtl/>
        </w:rPr>
      </w:pPr>
      <w:r>
        <w:rPr>
          <w:rFonts w:hint="cs"/>
          <w:rtl/>
        </w:rPr>
        <w:t>"</w:t>
      </w:r>
      <w:r w:rsidR="00144756">
        <w:rPr>
          <w:rtl/>
        </w:rPr>
        <w:t>ותתפלל חנה</w:t>
      </w:r>
      <w:r>
        <w:rPr>
          <w:rFonts w:hint="cs"/>
          <w:rtl/>
        </w:rPr>
        <w:t>" (שמואל א ב א)</w:t>
      </w:r>
      <w:r w:rsidR="00144756">
        <w:rPr>
          <w:rtl/>
        </w:rPr>
        <w:t>, מכאן אנו למדין שנשים חייבות בתפ</w:t>
      </w:r>
      <w:r w:rsidR="00144756">
        <w:rPr>
          <w:rFonts w:hint="cs"/>
          <w:rtl/>
        </w:rPr>
        <w:t>י</w:t>
      </w:r>
      <w:r w:rsidR="00144756">
        <w:rPr>
          <w:rtl/>
        </w:rPr>
        <w:t>לה</w:t>
      </w:r>
      <w:r>
        <w:rPr>
          <w:rFonts w:hint="cs"/>
          <w:rtl/>
        </w:rPr>
        <w:t>,</w:t>
      </w:r>
      <w:r w:rsidR="00144756">
        <w:rPr>
          <w:rtl/>
        </w:rPr>
        <w:t xml:space="preserve"> שכן חנה היתה מתפללת י"ח ברכות</w:t>
      </w:r>
      <w:r>
        <w:rPr>
          <w:rFonts w:hint="cs"/>
          <w:rtl/>
        </w:rPr>
        <w:t>:</w:t>
      </w:r>
      <w:r w:rsidR="00144756">
        <w:rPr>
          <w:rtl/>
        </w:rPr>
        <w:t xml:space="preserve"> רמה קרני בה' - מגן אברהם. ה' ממית ומחיה - מחיה המתים. אין קדוש כה' - האל הקדוש. כי אל דעות ה' - אתה חונן. ונכשלים אזרו חיל - הרוצה בתשובה, מוריד שאול ויעל - המרבה לסלוח. שמחתי בישועתך - גואל ישראל. מקימי מעפר דל - רופא חולים. שבעים בלחם - מברך השנים.</w:t>
      </w:r>
      <w:r w:rsidR="00144756">
        <w:rPr>
          <w:rStyle w:val="a5"/>
          <w:rtl/>
        </w:rPr>
        <w:footnoteReference w:id="16"/>
      </w:r>
      <w:r w:rsidR="00144756">
        <w:rPr>
          <w:rtl/>
        </w:rPr>
        <w:t xml:space="preserve"> רגלי חסידיו ישמור - מקבץ נדחי עמו ישראל. ה' ידין אפסי ארץ - אוהב צדקה ומשפט. ורשעים בחשך ידמו - מכניע זדים. ויתן עוז למלכו - בונה ירושלים. וירם קרן משיחו - את צמח דוד. ואין צור כאלהינו - שומע תפ</w:t>
      </w:r>
      <w:r w:rsidR="00295E34">
        <w:rPr>
          <w:rFonts w:hint="cs"/>
          <w:rtl/>
        </w:rPr>
        <w:t>י</w:t>
      </w:r>
      <w:r w:rsidR="00144756">
        <w:rPr>
          <w:rtl/>
        </w:rPr>
        <w:t xml:space="preserve">לה. אל תרבו תדברו </w:t>
      </w:r>
      <w:r w:rsidR="00144756">
        <w:rPr>
          <w:rtl/>
        </w:rPr>
        <w:lastRenderedPageBreak/>
        <w:t>גבוהה - שאותך לבדך ביראה [נעבוד]. יצא עתק מפיכם - הטוב שמך ולך נאה להודות. ויתן עוז למלכו - עושה השלום. הרי שמונה עשרה ברכות שהתפללה</w:t>
      </w:r>
      <w:r w:rsidR="00740166">
        <w:rPr>
          <w:rFonts w:hint="cs"/>
          <w:rtl/>
        </w:rPr>
        <w:t>.</w:t>
      </w:r>
      <w:r w:rsidR="0098580A">
        <w:rPr>
          <w:rStyle w:val="a5"/>
          <w:rtl/>
        </w:rPr>
        <w:footnoteReference w:id="17"/>
      </w:r>
    </w:p>
    <w:p w14:paraId="418283E4" w14:textId="77777777" w:rsidR="0051070D" w:rsidRDefault="006A3795" w:rsidP="00F11512">
      <w:pPr>
        <w:pStyle w:val="ad"/>
        <w:spacing w:before="120"/>
        <w:rPr>
          <w:rFonts w:hint="cs"/>
          <w:rtl/>
        </w:rPr>
      </w:pPr>
      <w:r>
        <w:rPr>
          <w:rtl/>
        </w:rPr>
        <w:t>שבת שלום</w:t>
      </w:r>
      <w:r w:rsidR="00660C99">
        <w:rPr>
          <w:rFonts w:hint="cs"/>
          <w:rtl/>
        </w:rPr>
        <w:t xml:space="preserve"> </w:t>
      </w:r>
    </w:p>
    <w:p w14:paraId="470A97C5" w14:textId="77777777" w:rsidR="006A3795" w:rsidRDefault="006A3795" w:rsidP="0051070D">
      <w:pPr>
        <w:pStyle w:val="ad"/>
        <w:rPr>
          <w:rFonts w:hint="cs"/>
          <w:rtl/>
        </w:rPr>
      </w:pPr>
      <w:r>
        <w:rPr>
          <w:rtl/>
        </w:rPr>
        <w:t>חזק חזק ונתחזק</w:t>
      </w:r>
    </w:p>
    <w:p w14:paraId="7C6D4784" w14:textId="77777777" w:rsidR="006A3795" w:rsidRDefault="006A3795">
      <w:pPr>
        <w:pStyle w:val="ad"/>
        <w:rPr>
          <w:rFonts w:hint="cs"/>
          <w:rtl/>
        </w:rPr>
      </w:pPr>
      <w:r>
        <w:rPr>
          <w:rtl/>
        </w:rPr>
        <w:t>מחלקי המים</w:t>
      </w:r>
    </w:p>
    <w:p w14:paraId="075D82D3" w14:textId="77777777" w:rsidR="002002F4" w:rsidRPr="002002F4" w:rsidRDefault="002002F4" w:rsidP="002002F4">
      <w:pPr>
        <w:pStyle w:val="ad"/>
        <w:spacing w:before="120"/>
        <w:rPr>
          <w:b w:val="0"/>
          <w:bCs w:val="0"/>
          <w:szCs w:val="22"/>
          <w:rtl/>
        </w:rPr>
      </w:pPr>
      <w:r w:rsidRPr="002002F4">
        <w:rPr>
          <w:rFonts w:hint="cs"/>
          <w:b w:val="0"/>
          <w:bCs w:val="0"/>
          <w:szCs w:val="22"/>
          <w:rtl/>
        </w:rPr>
        <w:t xml:space="preserve">מים אחרונים: ראה דברינו </w:t>
      </w:r>
      <w:hyperlink r:id="rId6" w:history="1">
        <w:r w:rsidRPr="002002F4">
          <w:rPr>
            <w:rStyle w:val="Hyperlink"/>
            <w:rFonts w:hint="cs"/>
            <w:b w:val="0"/>
            <w:bCs w:val="0"/>
            <w:szCs w:val="22"/>
            <w:rtl/>
          </w:rPr>
          <w:t>מתוקה שנת העובד</w:t>
        </w:r>
      </w:hyperlink>
      <w:r w:rsidRPr="002002F4">
        <w:rPr>
          <w:rFonts w:hint="cs"/>
          <w:b w:val="0"/>
          <w:bCs w:val="0"/>
          <w:szCs w:val="22"/>
          <w:rtl/>
        </w:rPr>
        <w:t xml:space="preserve"> בקהלת</w:t>
      </w:r>
      <w:r>
        <w:rPr>
          <w:rFonts w:hint="cs"/>
          <w:b w:val="0"/>
          <w:bCs w:val="0"/>
          <w:szCs w:val="22"/>
          <w:rtl/>
        </w:rPr>
        <w:t xml:space="preserve"> אשר משלימים דף זה</w:t>
      </w:r>
      <w:r w:rsidRPr="002002F4">
        <w:rPr>
          <w:rFonts w:hint="cs"/>
          <w:b w:val="0"/>
          <w:bCs w:val="0"/>
          <w:szCs w:val="22"/>
          <w:rtl/>
        </w:rPr>
        <w:t>.</w:t>
      </w:r>
    </w:p>
    <w:sectPr w:rsidR="002002F4" w:rsidRPr="002002F4" w:rsidSect="0028148F">
      <w:headerReference w:type="default" r:id="rId7"/>
      <w:footerReference w:type="default" r:id="rId8"/>
      <w:headerReference w:type="first" r:id="rId9"/>
      <w:endnotePr>
        <w:numFmt w:val="lowerLetter"/>
      </w:endnotePr>
      <w:pgSz w:w="11907" w:h="16840" w:code="9"/>
      <w:pgMar w:top="1361" w:right="1304" w:bottom="1361" w:left="1304" w:header="720" w:footer="3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CA5265" w14:textId="77777777" w:rsidR="00AF40A0" w:rsidRDefault="00AF40A0">
      <w:r>
        <w:separator/>
      </w:r>
    </w:p>
  </w:endnote>
  <w:endnote w:type="continuationSeparator" w:id="0">
    <w:p w14:paraId="49FDEB39" w14:textId="77777777" w:rsidR="00AF40A0" w:rsidRDefault="00AF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71849" w14:textId="77777777" w:rsidR="00A81A21" w:rsidRPr="00F8747C" w:rsidRDefault="00A81A21" w:rsidP="00A81A21">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BB50DF">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BB50DF">
      <w:rPr>
        <w:rStyle w:val="af2"/>
        <w:noProof/>
        <w:rtl/>
      </w:rPr>
      <w:t>4</w:t>
    </w:r>
    <w:r w:rsidRPr="00F8747C">
      <w:rPr>
        <w:rStyle w:val="af2"/>
      </w:rPr>
      <w:fldChar w:fldCharType="end"/>
    </w:r>
  </w:p>
  <w:p w14:paraId="26DB98D7" w14:textId="77777777" w:rsidR="0051070D" w:rsidRDefault="0051070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77056" w14:textId="77777777" w:rsidR="00AF40A0" w:rsidRDefault="00AF40A0">
      <w:r>
        <w:separator/>
      </w:r>
    </w:p>
  </w:footnote>
  <w:footnote w:type="continuationSeparator" w:id="0">
    <w:p w14:paraId="61C20181" w14:textId="77777777" w:rsidR="00AF40A0" w:rsidRDefault="00AF40A0">
      <w:r>
        <w:continuationSeparator/>
      </w:r>
    </w:p>
  </w:footnote>
  <w:footnote w:id="1">
    <w:p w14:paraId="5F4E737A" w14:textId="77777777" w:rsidR="006F3D35" w:rsidRDefault="006F3D35" w:rsidP="00752870">
      <w:pPr>
        <w:pStyle w:val="a3"/>
        <w:rPr>
          <w:rFonts w:hint="cs"/>
        </w:rPr>
      </w:pPr>
      <w:r>
        <w:rPr>
          <w:rStyle w:val="a5"/>
        </w:rPr>
        <w:footnoteRef/>
      </w:r>
      <w:r>
        <w:rPr>
          <w:rtl/>
        </w:rPr>
        <w:t xml:space="preserve"> </w:t>
      </w:r>
      <w:r w:rsidR="001256CB">
        <w:rPr>
          <w:rFonts w:hint="cs"/>
          <w:rtl/>
        </w:rPr>
        <w:t>אכילת לחם לשובע היא מ</w:t>
      </w:r>
      <w:r w:rsidR="002825BF">
        <w:rPr>
          <w:rFonts w:hint="cs"/>
          <w:rtl/>
        </w:rPr>
        <w:t>ה</w:t>
      </w:r>
      <w:r w:rsidR="001256CB">
        <w:rPr>
          <w:rFonts w:hint="cs"/>
          <w:rtl/>
        </w:rPr>
        <w:t>סימני</w:t>
      </w:r>
      <w:r w:rsidR="002825BF">
        <w:rPr>
          <w:rFonts w:hint="cs"/>
          <w:rtl/>
        </w:rPr>
        <w:t>ם</w:t>
      </w:r>
      <w:r w:rsidR="001256CB">
        <w:rPr>
          <w:rFonts w:hint="cs"/>
          <w:rtl/>
        </w:rPr>
        <w:t xml:space="preserve"> </w:t>
      </w:r>
      <w:r w:rsidR="002825BF">
        <w:rPr>
          <w:rFonts w:hint="cs"/>
          <w:rtl/>
        </w:rPr>
        <w:t xml:space="preserve">המרכזיים של </w:t>
      </w:r>
      <w:r w:rsidR="001256CB">
        <w:rPr>
          <w:rFonts w:hint="cs"/>
          <w:rtl/>
        </w:rPr>
        <w:t xml:space="preserve">הברכה </w:t>
      </w:r>
      <w:r w:rsidR="002825BF">
        <w:rPr>
          <w:rFonts w:hint="cs"/>
          <w:rtl/>
        </w:rPr>
        <w:t>המובטחת בראש פרשתנו: "אם בחוקותי תלכו".</w:t>
      </w:r>
      <w:r w:rsidR="001256CB">
        <w:rPr>
          <w:rFonts w:hint="cs"/>
          <w:rtl/>
          <w:lang w:eastAsia="en-US"/>
        </w:rPr>
        <w:t xml:space="preserve"> ברכה זו מתעצמת בהשוואה עם אזכור מוטיב זה בפרשת המן, בשמות פרק </w:t>
      </w:r>
      <w:r w:rsidR="001256CB">
        <w:rPr>
          <w:rtl/>
          <w:lang w:eastAsia="en-US"/>
        </w:rPr>
        <w:t>טז</w:t>
      </w:r>
      <w:r w:rsidR="001256CB">
        <w:rPr>
          <w:rFonts w:hint="cs"/>
          <w:rtl/>
          <w:lang w:eastAsia="en-US"/>
        </w:rPr>
        <w:t xml:space="preserve">. </w:t>
      </w:r>
      <w:r w:rsidR="002825BF">
        <w:rPr>
          <w:rFonts w:hint="cs"/>
          <w:rtl/>
          <w:lang w:eastAsia="en-US"/>
        </w:rPr>
        <w:t xml:space="preserve">שם </w:t>
      </w:r>
      <w:r w:rsidR="001256CB">
        <w:rPr>
          <w:rFonts w:hint="cs"/>
          <w:rtl/>
          <w:lang w:eastAsia="en-US"/>
        </w:rPr>
        <w:t>העם מתלונן: "</w:t>
      </w:r>
      <w:r w:rsidR="001256CB">
        <w:rPr>
          <w:rtl/>
          <w:lang w:eastAsia="en-US"/>
        </w:rPr>
        <w:t>בְּשִׁבְתֵּנוּ עַל־סִיר הַבָּשָׂר בְּאָכְלֵנוּ לֶחֶם לָשֹׂבַע</w:t>
      </w:r>
      <w:r w:rsidR="001256CB">
        <w:rPr>
          <w:rFonts w:hint="cs"/>
          <w:rtl/>
          <w:lang w:eastAsia="en-US"/>
        </w:rPr>
        <w:t xml:space="preserve">" ומשה עונה </w:t>
      </w:r>
      <w:r w:rsidR="002825BF">
        <w:rPr>
          <w:rFonts w:hint="cs"/>
          <w:rtl/>
          <w:lang w:eastAsia="en-US"/>
        </w:rPr>
        <w:t xml:space="preserve">להם </w:t>
      </w:r>
      <w:r w:rsidR="00295E34">
        <w:rPr>
          <w:rFonts w:hint="cs"/>
          <w:rtl/>
          <w:lang w:eastAsia="en-US"/>
        </w:rPr>
        <w:t>בטרוניי</w:t>
      </w:r>
      <w:r w:rsidR="00295E34">
        <w:rPr>
          <w:rFonts w:hint="eastAsia"/>
          <w:rtl/>
          <w:lang w:eastAsia="en-US"/>
        </w:rPr>
        <w:t>ת</w:t>
      </w:r>
      <w:r w:rsidR="002825BF">
        <w:rPr>
          <w:rFonts w:hint="cs"/>
          <w:rtl/>
          <w:lang w:eastAsia="en-US"/>
        </w:rPr>
        <w:t>-מה</w:t>
      </w:r>
      <w:r w:rsidR="001256CB">
        <w:rPr>
          <w:rFonts w:hint="cs"/>
          <w:rtl/>
          <w:lang w:eastAsia="en-US"/>
        </w:rPr>
        <w:t>: "</w:t>
      </w:r>
      <w:r w:rsidR="001256CB">
        <w:rPr>
          <w:rtl/>
          <w:lang w:eastAsia="en-US"/>
        </w:rPr>
        <w:t xml:space="preserve">בְּתֵת </w:t>
      </w:r>
      <w:r w:rsidR="002825BF">
        <w:rPr>
          <w:rtl/>
          <w:lang w:eastAsia="en-US"/>
        </w:rPr>
        <w:t>ה'</w:t>
      </w:r>
      <w:r w:rsidR="001256CB">
        <w:rPr>
          <w:rtl/>
          <w:lang w:eastAsia="en-US"/>
        </w:rPr>
        <w:t xml:space="preserve"> לָכֶם בָּעֶרֶב בָּשָׂר לֶאֱכֹל וְלֶחֶם בַּבֹּקֶר לִשְׂבֹּעַ</w:t>
      </w:r>
      <w:r w:rsidR="001256CB">
        <w:rPr>
          <w:rFonts w:hint="cs"/>
          <w:rtl/>
          <w:lang w:eastAsia="en-US"/>
        </w:rPr>
        <w:t>"</w:t>
      </w:r>
      <w:r w:rsidR="000D051E">
        <w:rPr>
          <w:rFonts w:hint="cs"/>
          <w:rtl/>
          <w:lang w:eastAsia="en-US"/>
        </w:rPr>
        <w:t xml:space="preserve">. וכך גם משתמע מדברי </w:t>
      </w:r>
      <w:r w:rsidR="001256CB">
        <w:rPr>
          <w:rFonts w:hint="cs"/>
          <w:rtl/>
          <w:lang w:eastAsia="en-US"/>
        </w:rPr>
        <w:t>הקב"ה: "</w:t>
      </w:r>
      <w:r w:rsidR="001256CB">
        <w:rPr>
          <w:rtl/>
          <w:lang w:eastAsia="en-US"/>
        </w:rPr>
        <w:t>בֵּין הָעַרְבַּיִם תֹּאכְלוּ בָשָׂר וּבַבֹּקֶר תִּשְׂבְּעוּ־ לָחֶם</w:t>
      </w:r>
      <w:r w:rsidR="002825BF">
        <w:rPr>
          <w:rFonts w:hint="cs"/>
          <w:rtl/>
          <w:lang w:eastAsia="en-US"/>
        </w:rPr>
        <w:t>'</w:t>
      </w:r>
      <w:r w:rsidR="001256CB">
        <w:rPr>
          <w:rtl/>
          <w:lang w:eastAsia="en-US"/>
        </w:rPr>
        <w:t xml:space="preserve"> וִידַעְתֶּם כִּי אֲנִי </w:t>
      </w:r>
      <w:r w:rsidR="002825BF">
        <w:rPr>
          <w:rtl/>
          <w:lang w:eastAsia="en-US"/>
        </w:rPr>
        <w:t>ה'</w:t>
      </w:r>
      <w:r w:rsidR="001256CB">
        <w:rPr>
          <w:rtl/>
          <w:lang w:eastAsia="en-US"/>
        </w:rPr>
        <w:t xml:space="preserve"> אֱלֹהֵיכֶם</w:t>
      </w:r>
      <w:r w:rsidR="001256CB">
        <w:rPr>
          <w:rFonts w:hint="cs"/>
          <w:rtl/>
          <w:lang w:eastAsia="en-US"/>
        </w:rPr>
        <w:t>". ו</w:t>
      </w:r>
      <w:r w:rsidR="002825BF">
        <w:rPr>
          <w:rFonts w:hint="cs"/>
          <w:rtl/>
          <w:lang w:eastAsia="en-US"/>
        </w:rPr>
        <w:t xml:space="preserve">אילו </w:t>
      </w:r>
      <w:r w:rsidR="001256CB">
        <w:rPr>
          <w:rFonts w:hint="cs"/>
          <w:rtl/>
          <w:lang w:eastAsia="en-US"/>
        </w:rPr>
        <w:t xml:space="preserve">כאן התורה אומרת שאכילת הלחם לשובע </w:t>
      </w:r>
      <w:r w:rsidR="002825BF">
        <w:rPr>
          <w:rFonts w:hint="cs"/>
          <w:rtl/>
          <w:lang w:eastAsia="en-US"/>
        </w:rPr>
        <w:t>ה</w:t>
      </w:r>
      <w:r w:rsidR="001256CB">
        <w:rPr>
          <w:rFonts w:hint="cs"/>
          <w:rtl/>
          <w:lang w:eastAsia="en-US"/>
        </w:rPr>
        <w:t xml:space="preserve">שלימה </w:t>
      </w:r>
      <w:r w:rsidR="002825BF">
        <w:rPr>
          <w:rFonts w:hint="cs"/>
          <w:rtl/>
          <w:lang w:eastAsia="en-US"/>
        </w:rPr>
        <w:t xml:space="preserve">היא </w:t>
      </w:r>
      <w:r w:rsidR="001256CB">
        <w:rPr>
          <w:rFonts w:hint="cs"/>
          <w:rtl/>
          <w:lang w:eastAsia="en-US"/>
        </w:rPr>
        <w:t xml:space="preserve">בארץ ישראל, בעם שיושב </w:t>
      </w:r>
      <w:r w:rsidR="00A35A22">
        <w:rPr>
          <w:rFonts w:hint="cs"/>
          <w:rtl/>
          <w:lang w:eastAsia="en-US"/>
        </w:rPr>
        <w:t xml:space="preserve">לבטח </w:t>
      </w:r>
      <w:r w:rsidR="001256CB">
        <w:rPr>
          <w:rFonts w:hint="cs"/>
          <w:rtl/>
          <w:lang w:eastAsia="en-US"/>
        </w:rPr>
        <w:t>על אדמתו</w:t>
      </w:r>
      <w:r w:rsidR="00A35A22">
        <w:rPr>
          <w:rFonts w:hint="cs"/>
          <w:rtl/>
          <w:lang w:eastAsia="en-US"/>
        </w:rPr>
        <w:t xml:space="preserve">, בלחם שבא מעבודת השדה: זריעה, קצירה, דיש וכו'. </w:t>
      </w:r>
      <w:r w:rsidR="000D051E">
        <w:rPr>
          <w:rFonts w:hint="cs"/>
          <w:rtl/>
        </w:rPr>
        <w:t xml:space="preserve">במדבר, </w:t>
      </w:r>
      <w:r w:rsidR="00A35A22">
        <w:rPr>
          <w:rFonts w:hint="cs"/>
          <w:rtl/>
        </w:rPr>
        <w:t>"לחם לשובע"</w:t>
      </w:r>
      <w:r w:rsidR="000D051E">
        <w:rPr>
          <w:rFonts w:hint="cs"/>
          <w:rtl/>
        </w:rPr>
        <w:t xml:space="preserve"> יורד מהשמיים, כ</w:t>
      </w:r>
      <w:r w:rsidR="00A35A22">
        <w:rPr>
          <w:rFonts w:hint="cs"/>
          <w:rtl/>
        </w:rPr>
        <w:t>פסוק ב</w:t>
      </w:r>
      <w:r w:rsidR="00A35A22">
        <w:rPr>
          <w:rtl/>
        </w:rPr>
        <w:t>תהלים קה</w:t>
      </w:r>
      <w:r w:rsidR="00A35A22">
        <w:rPr>
          <w:rFonts w:hint="cs"/>
          <w:rtl/>
        </w:rPr>
        <w:t xml:space="preserve"> </w:t>
      </w:r>
      <w:r w:rsidR="00A35A22">
        <w:rPr>
          <w:rtl/>
        </w:rPr>
        <w:t>מ</w:t>
      </w:r>
      <w:r w:rsidR="00A35A22">
        <w:rPr>
          <w:rFonts w:hint="cs"/>
          <w:rtl/>
        </w:rPr>
        <w:t>: "</w:t>
      </w:r>
      <w:r w:rsidR="00A35A22">
        <w:rPr>
          <w:rtl/>
        </w:rPr>
        <w:t>שָׁאַל וַיָּבֵא שְׂלָו וְלֶחֶם שָׁמַיִם יַשְׂבִּיעֵם</w:t>
      </w:r>
      <w:r w:rsidR="00A35A22">
        <w:rPr>
          <w:rFonts w:hint="cs"/>
          <w:rtl/>
        </w:rPr>
        <w:t xml:space="preserve">". </w:t>
      </w:r>
      <w:r w:rsidR="000D051E">
        <w:rPr>
          <w:rFonts w:hint="cs"/>
          <w:rtl/>
        </w:rPr>
        <w:t>בארץ ישראל, "לחם לשובע" צומח מהאדמה ומיגיע האדם והוא מותנה במעשי האדם הגשמיים והרוחניים. ש</w:t>
      </w:r>
      <w:r w:rsidR="00A35A22">
        <w:rPr>
          <w:rFonts w:hint="cs"/>
          <w:rtl/>
        </w:rPr>
        <w:t>ום דבר לא בטוח, ואם יחטאו יתקיים בהם: "</w:t>
      </w:r>
      <w:r w:rsidR="00A35A22">
        <w:rPr>
          <w:rtl/>
        </w:rPr>
        <w:t>וְהֵשִׁיבוּ לַחְמְכֶם בַּמִּשְׁקָל וַאֲכַלְתֶּם וְלֹא תִשְׂבָּעוּ</w:t>
      </w:r>
      <w:r w:rsidR="00A35A22">
        <w:rPr>
          <w:rFonts w:hint="cs"/>
          <w:rtl/>
        </w:rPr>
        <w:t xml:space="preserve">" (המשך הפרשה). </w:t>
      </w:r>
      <w:r w:rsidR="000D051E">
        <w:rPr>
          <w:rFonts w:hint="cs"/>
          <w:rtl/>
        </w:rPr>
        <w:t xml:space="preserve">ואגב כך, עברנו על </w:t>
      </w:r>
      <w:r w:rsidR="00A35A22">
        <w:rPr>
          <w:rFonts w:hint="cs"/>
          <w:rtl/>
        </w:rPr>
        <w:t>כל האזכורים של "לחם לשובע" בתורה</w:t>
      </w:r>
      <w:r w:rsidR="000D051E">
        <w:rPr>
          <w:rFonts w:hint="cs"/>
          <w:rtl/>
        </w:rPr>
        <w:t xml:space="preserve"> (יש עוד אכילה לשובע </w:t>
      </w:r>
      <w:r w:rsidR="00295E34">
        <w:rPr>
          <w:rFonts w:hint="cs"/>
          <w:rtl/>
        </w:rPr>
        <w:t>אך</w:t>
      </w:r>
      <w:r w:rsidR="000D051E">
        <w:rPr>
          <w:rFonts w:hint="cs"/>
          <w:rtl/>
        </w:rPr>
        <w:t xml:space="preserve"> בלי לחם)</w:t>
      </w:r>
      <w:r w:rsidR="00A35A22">
        <w:rPr>
          <w:rFonts w:hint="cs"/>
          <w:rtl/>
        </w:rPr>
        <w:t>.</w:t>
      </w:r>
    </w:p>
  </w:footnote>
  <w:footnote w:id="2">
    <w:p w14:paraId="5FB0F479" w14:textId="77777777" w:rsidR="00257197" w:rsidRDefault="00257197" w:rsidP="00295E34">
      <w:pPr>
        <w:pStyle w:val="a3"/>
        <w:rPr>
          <w:rFonts w:hint="cs"/>
        </w:rPr>
      </w:pPr>
      <w:r>
        <w:rPr>
          <w:rStyle w:val="a5"/>
        </w:rPr>
        <w:footnoteRef/>
      </w:r>
      <w:r>
        <w:rPr>
          <w:rtl/>
        </w:rPr>
        <w:t xml:space="preserve"> </w:t>
      </w:r>
      <w:r>
        <w:rPr>
          <w:rFonts w:hint="cs"/>
          <w:rtl/>
        </w:rPr>
        <w:t>וכן הוא ב</w:t>
      </w:r>
      <w:r>
        <w:rPr>
          <w:rtl/>
        </w:rPr>
        <w:t>משלי כח</w:t>
      </w:r>
      <w:r>
        <w:rPr>
          <w:rFonts w:hint="cs"/>
          <w:rtl/>
        </w:rPr>
        <w:t xml:space="preserve"> </w:t>
      </w:r>
      <w:r>
        <w:rPr>
          <w:rtl/>
        </w:rPr>
        <w:t>יט</w:t>
      </w:r>
      <w:r>
        <w:rPr>
          <w:rFonts w:hint="cs"/>
          <w:rtl/>
        </w:rPr>
        <w:t>: "</w:t>
      </w:r>
      <w:r>
        <w:rPr>
          <w:rtl/>
        </w:rPr>
        <w:t>עֹבֵד אַדְמָתוֹ יִשְׂבַּע־לָחֶם וּמְרַדֵּף רֵקִים יִשְׂבַּע־רִישׁ</w:t>
      </w:r>
      <w:r>
        <w:rPr>
          <w:rFonts w:hint="cs"/>
          <w:rtl/>
        </w:rPr>
        <w:t>".</w:t>
      </w:r>
      <w:r w:rsidR="009C283B">
        <w:rPr>
          <w:rFonts w:hint="cs"/>
          <w:rtl/>
        </w:rPr>
        <w:t xml:space="preserve"> המבלה את זמנו לריק ישבע בסוף ריש (דלות) במקום לחם. מוטיב השביעה ללחם </w:t>
      </w:r>
      <w:r w:rsidR="00A8082D">
        <w:rPr>
          <w:rFonts w:hint="cs"/>
          <w:rtl/>
        </w:rPr>
        <w:t>ב</w:t>
      </w:r>
      <w:r w:rsidR="009C283B">
        <w:rPr>
          <w:rFonts w:hint="cs"/>
          <w:rtl/>
        </w:rPr>
        <w:t xml:space="preserve">א גם בנביאים, ישעיהו נה ב, ירמיהו מד יז, יחזקאל טז מט וחגי א ו, אך רובו ככולו </w:t>
      </w:r>
      <w:r w:rsidR="002825BF">
        <w:rPr>
          <w:rFonts w:hint="cs"/>
          <w:rtl/>
        </w:rPr>
        <w:t xml:space="preserve">הוא </w:t>
      </w:r>
      <w:r w:rsidR="009C283B">
        <w:rPr>
          <w:rFonts w:hint="cs"/>
          <w:rtl/>
        </w:rPr>
        <w:t xml:space="preserve">בלשון תוכחה ולא ברכה. ראה </w:t>
      </w:r>
      <w:r w:rsidR="00A8082D">
        <w:rPr>
          <w:rFonts w:hint="cs"/>
          <w:rtl/>
        </w:rPr>
        <w:t xml:space="preserve">גם </w:t>
      </w:r>
      <w:r w:rsidR="009C283B">
        <w:rPr>
          <w:rFonts w:hint="cs"/>
          <w:rtl/>
        </w:rPr>
        <w:t>דברי היוהרה של העם המקטרים למלאכת השמים</w:t>
      </w:r>
      <w:r w:rsidR="00A8082D">
        <w:rPr>
          <w:rFonts w:hint="cs"/>
          <w:rtl/>
        </w:rPr>
        <w:t>,</w:t>
      </w:r>
      <w:r w:rsidR="009C283B">
        <w:rPr>
          <w:rFonts w:hint="cs"/>
          <w:rtl/>
        </w:rPr>
        <w:t xml:space="preserve"> ב</w:t>
      </w:r>
      <w:r w:rsidR="009C283B">
        <w:rPr>
          <w:rtl/>
        </w:rPr>
        <w:t>ירמיהו מד</w:t>
      </w:r>
      <w:r w:rsidR="009C283B">
        <w:rPr>
          <w:rFonts w:hint="cs"/>
          <w:rtl/>
        </w:rPr>
        <w:t xml:space="preserve"> יז: "</w:t>
      </w:r>
      <w:r w:rsidR="009C283B">
        <w:rPr>
          <w:rtl/>
        </w:rPr>
        <w:t>וַנִּשְׂבַּע־לֶחֶם וַנִּהְיֶה טוֹבִים וְרָעָה לֹא רָאִינוּ</w:t>
      </w:r>
      <w:r w:rsidR="009C283B">
        <w:rPr>
          <w:rFonts w:hint="cs"/>
          <w:rtl/>
        </w:rPr>
        <w:t xml:space="preserve">". </w:t>
      </w:r>
      <w:r w:rsidR="000D051E">
        <w:rPr>
          <w:rFonts w:hint="cs"/>
          <w:rtl/>
        </w:rPr>
        <w:t xml:space="preserve">אך היא הנותנת, </w:t>
      </w:r>
      <w:r w:rsidR="002825BF">
        <w:rPr>
          <w:rFonts w:hint="cs"/>
          <w:rtl/>
        </w:rPr>
        <w:t>ש</w:t>
      </w:r>
      <w:r w:rsidR="009C283B">
        <w:rPr>
          <w:rFonts w:hint="cs"/>
          <w:rtl/>
        </w:rPr>
        <w:t>גם מ</w:t>
      </w:r>
      <w:r w:rsidR="00A8082D">
        <w:rPr>
          <w:rFonts w:hint="cs"/>
          <w:rtl/>
        </w:rPr>
        <w:t xml:space="preserve">דברי </w:t>
      </w:r>
      <w:r w:rsidR="009C283B">
        <w:rPr>
          <w:rFonts w:hint="cs"/>
          <w:rtl/>
        </w:rPr>
        <w:t>התוכחה והיוהרה, אתה למד ששביעת לחם היא סימן ברכה מובהק.</w:t>
      </w:r>
      <w:r w:rsidR="009207A4">
        <w:rPr>
          <w:rFonts w:hint="cs"/>
          <w:rtl/>
        </w:rPr>
        <w:t xml:space="preserve"> ולפיכך, אם נחזור לספר משלי, מובן כעסו </w:t>
      </w:r>
      <w:r w:rsidR="00295E34">
        <w:rPr>
          <w:rFonts w:hint="cs"/>
          <w:rtl/>
        </w:rPr>
        <w:t xml:space="preserve">על </w:t>
      </w:r>
      <w:r w:rsidR="009207A4">
        <w:rPr>
          <w:rFonts w:hint="cs"/>
          <w:rtl/>
        </w:rPr>
        <w:t xml:space="preserve">נבל </w:t>
      </w:r>
      <w:r w:rsidR="00295E34">
        <w:rPr>
          <w:rFonts w:hint="cs"/>
          <w:rtl/>
        </w:rPr>
        <w:t>ש</w:t>
      </w:r>
      <w:r w:rsidR="009207A4">
        <w:rPr>
          <w:rFonts w:hint="cs"/>
          <w:rtl/>
        </w:rPr>
        <w:t xml:space="preserve">שובע לחם (משלי ל </w:t>
      </w:r>
      <w:r w:rsidR="009207A4">
        <w:rPr>
          <w:rtl/>
        </w:rPr>
        <w:t>כב</w:t>
      </w:r>
      <w:r w:rsidR="0012222D">
        <w:rPr>
          <w:rFonts w:hint="cs"/>
          <w:rtl/>
        </w:rPr>
        <w:t>:</w:t>
      </w:r>
      <w:r w:rsidR="009207A4">
        <w:rPr>
          <w:rFonts w:hint="cs"/>
          <w:rtl/>
        </w:rPr>
        <w:t xml:space="preserve"> "</w:t>
      </w:r>
      <w:r w:rsidR="009207A4">
        <w:rPr>
          <w:rtl/>
        </w:rPr>
        <w:t>תַּחַת־עֶבֶד כִּי יִמְלוֹךְ וְנָבָל כִּי יִשְׂבַּע־לָחֶם</w:t>
      </w:r>
      <w:r w:rsidR="009207A4">
        <w:rPr>
          <w:rFonts w:hint="cs"/>
          <w:rtl/>
        </w:rPr>
        <w:t xml:space="preserve">") ורואה בתופעה זו את אחד מאותם שלושה-ארבעה דברים עליהם רגזה הארץ ולא תוכל שאת. ובכך נראה שסקרנו </w:t>
      </w:r>
      <w:r w:rsidR="0012222D">
        <w:rPr>
          <w:rFonts w:hint="cs"/>
          <w:rtl/>
        </w:rPr>
        <w:t xml:space="preserve">גם </w:t>
      </w:r>
      <w:r w:rsidR="009207A4">
        <w:rPr>
          <w:rFonts w:hint="cs"/>
          <w:rtl/>
        </w:rPr>
        <w:t>את כל אזכורי שביעת לחם במקרא.</w:t>
      </w:r>
    </w:p>
  </w:footnote>
  <w:footnote w:id="3">
    <w:p w14:paraId="229FA80A" w14:textId="77777777" w:rsidR="008F7B57" w:rsidRDefault="008F7B57" w:rsidP="008F7B57">
      <w:pPr>
        <w:pStyle w:val="a3"/>
        <w:rPr>
          <w:rFonts w:hint="cs"/>
          <w:rtl/>
        </w:rPr>
      </w:pPr>
      <w:r>
        <w:rPr>
          <w:rStyle w:val="a5"/>
        </w:rPr>
        <w:footnoteRef/>
      </w:r>
      <w:r>
        <w:rPr>
          <w:rtl/>
        </w:rPr>
        <w:t xml:space="preserve"> </w:t>
      </w:r>
      <w:r>
        <w:rPr>
          <w:rFonts w:hint="cs"/>
          <w:rtl/>
        </w:rPr>
        <w:t xml:space="preserve">ואז באמת ניתן לשאול את שאלתו של </w:t>
      </w:r>
      <w:r>
        <w:rPr>
          <w:rtl/>
        </w:rPr>
        <w:t>רבי שמעון בן יוח</w:t>
      </w:r>
      <w:r w:rsidR="0012222D">
        <w:rPr>
          <w:rFonts w:hint="cs"/>
          <w:rtl/>
        </w:rPr>
        <w:t>א</w:t>
      </w:r>
      <w:r>
        <w:rPr>
          <w:rtl/>
        </w:rPr>
        <w:t xml:space="preserve">י </w:t>
      </w:r>
      <w:r>
        <w:rPr>
          <w:rFonts w:hint="cs"/>
          <w:rtl/>
        </w:rPr>
        <w:t xml:space="preserve">בגמרא </w:t>
      </w:r>
      <w:r>
        <w:rPr>
          <w:rtl/>
        </w:rPr>
        <w:t>ברכות לה ע</w:t>
      </w:r>
      <w:r>
        <w:rPr>
          <w:rFonts w:hint="cs"/>
          <w:rtl/>
        </w:rPr>
        <w:t>"ב: "</w:t>
      </w:r>
      <w:r>
        <w:rPr>
          <w:rtl/>
        </w:rPr>
        <w:t>אפשר אדם חורש בשעת חרישה, וזורע בשעת זריעה, וקוצר בשעת קצירה, ודש בשעת דישה, וזורה בשעת הרוח, תורה מה תהא עליה?</w:t>
      </w:r>
      <w:r>
        <w:rPr>
          <w:rFonts w:hint="cs"/>
          <w:rtl/>
        </w:rPr>
        <w:t xml:space="preserve">". ראה דברינו </w:t>
      </w:r>
      <w:hyperlink r:id="rId1" w:history="1">
        <w:r w:rsidRPr="008F7B57">
          <w:rPr>
            <w:rStyle w:val="Hyperlink"/>
            <w:rFonts w:hint="cs"/>
            <w:rtl/>
          </w:rPr>
          <w:t>ואספת דגנך</w:t>
        </w:r>
      </w:hyperlink>
      <w:r>
        <w:rPr>
          <w:rFonts w:hint="cs"/>
          <w:rtl/>
        </w:rPr>
        <w:t xml:space="preserve"> בפרשת עקב.</w:t>
      </w:r>
    </w:p>
  </w:footnote>
  <w:footnote w:id="4">
    <w:p w14:paraId="61FE588E" w14:textId="77777777" w:rsidR="002071DF" w:rsidRDefault="002071DF" w:rsidP="002071DF">
      <w:pPr>
        <w:pStyle w:val="a3"/>
        <w:rPr>
          <w:rFonts w:hint="cs"/>
          <w:rtl/>
        </w:rPr>
      </w:pPr>
      <w:r>
        <w:rPr>
          <w:rStyle w:val="a5"/>
        </w:rPr>
        <w:footnoteRef/>
      </w:r>
      <w:r>
        <w:rPr>
          <w:rtl/>
        </w:rPr>
        <w:t xml:space="preserve"> </w:t>
      </w:r>
      <w:r>
        <w:rPr>
          <w:rFonts w:hint="cs"/>
          <w:rtl/>
        </w:rPr>
        <w:t>ראה פסוק זה במלואו: "</w:t>
      </w:r>
      <w:r>
        <w:rPr>
          <w:rtl/>
        </w:rPr>
        <w:t>וַעֲבַדְתֶּם אֵת ה' אֱלֹהֵיכֶם וּבֵרַךְ אֶת לַחְמְךָ וְאֶת מֵימֶיךָ וַהֲסִרֹתִי מַחֲלָה מִקִּרְבֶּךָ</w:t>
      </w:r>
      <w:r>
        <w:rPr>
          <w:rFonts w:hint="cs"/>
          <w:rtl/>
        </w:rPr>
        <w:t>". ודרשת הגמרא ב</w:t>
      </w:r>
      <w:r>
        <w:rPr>
          <w:rtl/>
        </w:rPr>
        <w:t>מסכת בבא קמא צב ע</w:t>
      </w:r>
      <w:r>
        <w:rPr>
          <w:rFonts w:hint="cs"/>
          <w:rtl/>
        </w:rPr>
        <w:t>"ב: "</w:t>
      </w:r>
      <w:r>
        <w:rPr>
          <w:rtl/>
        </w:rPr>
        <w:t>וברך את לחמך ואת מימיך - זו פת במלח וקיתון של מים</w:t>
      </w:r>
      <w:r>
        <w:rPr>
          <w:rFonts w:hint="cs"/>
          <w:rtl/>
        </w:rPr>
        <w:t>.</w:t>
      </w:r>
      <w:r>
        <w:rPr>
          <w:rtl/>
        </w:rPr>
        <w:t xml:space="preserve"> מכאן ואילך </w:t>
      </w:r>
      <w:r>
        <w:rPr>
          <w:rFonts w:hint="cs"/>
          <w:rtl/>
        </w:rPr>
        <w:t xml:space="preserve">- </w:t>
      </w:r>
      <w:r>
        <w:rPr>
          <w:rtl/>
        </w:rPr>
        <w:t>והסירותי מחלה מקרבך, ותניא: מחלה - זו מרה</w:t>
      </w:r>
      <w:r>
        <w:rPr>
          <w:rFonts w:hint="cs"/>
          <w:rtl/>
        </w:rPr>
        <w:t xml:space="preserve"> ... </w:t>
      </w:r>
      <w:r>
        <w:rPr>
          <w:rtl/>
        </w:rPr>
        <w:t>ששמונים ושלשה חלאין יש בה</w:t>
      </w:r>
      <w:r>
        <w:rPr>
          <w:rFonts w:hint="cs"/>
          <w:rtl/>
        </w:rPr>
        <w:t xml:space="preserve"> ... </w:t>
      </w:r>
      <w:r>
        <w:rPr>
          <w:rtl/>
        </w:rPr>
        <w:t>וכולן פת במלח שחרית וקיתון של מים מבטלן</w:t>
      </w:r>
      <w:r>
        <w:rPr>
          <w:rFonts w:hint="cs"/>
          <w:rtl/>
        </w:rPr>
        <w:t>"</w:t>
      </w:r>
      <w:r>
        <w:rPr>
          <w:rtl/>
        </w:rPr>
        <w:t>.</w:t>
      </w:r>
    </w:p>
  </w:footnote>
  <w:footnote w:id="5">
    <w:p w14:paraId="75982004" w14:textId="77777777" w:rsidR="00672044" w:rsidRDefault="00672044" w:rsidP="00A8082D">
      <w:pPr>
        <w:pStyle w:val="a3"/>
        <w:rPr>
          <w:rFonts w:hint="cs"/>
          <w:rtl/>
        </w:rPr>
      </w:pPr>
      <w:r>
        <w:rPr>
          <w:rStyle w:val="a5"/>
        </w:rPr>
        <w:footnoteRef/>
      </w:r>
      <w:r>
        <w:rPr>
          <w:rtl/>
        </w:rPr>
        <w:t xml:space="preserve"> </w:t>
      </w:r>
      <w:r w:rsidR="00A8082D">
        <w:rPr>
          <w:rFonts w:hint="cs"/>
          <w:rtl/>
        </w:rPr>
        <w:t xml:space="preserve">ולהוותנו, אלה וגם אלה לא התקיימו. ראה </w:t>
      </w:r>
      <w:r w:rsidR="00A8082D">
        <w:rPr>
          <w:rtl/>
        </w:rPr>
        <w:t xml:space="preserve">בראשית רבה לג </w:t>
      </w:r>
      <w:r w:rsidR="00A8082D">
        <w:rPr>
          <w:rFonts w:hint="cs"/>
          <w:rtl/>
        </w:rPr>
        <w:t>ו (איכה רבה א כט): "</w:t>
      </w:r>
      <w:r w:rsidR="00A8082D">
        <w:rPr>
          <w:rtl/>
        </w:rPr>
        <w:t>היא ישבה בגוים לא מצאה מנוח</w:t>
      </w:r>
      <w:r w:rsidR="00A8082D">
        <w:rPr>
          <w:rFonts w:hint="cs"/>
          <w:rtl/>
        </w:rPr>
        <w:t xml:space="preserve"> </w:t>
      </w:r>
      <w:r w:rsidR="00A8082D">
        <w:rPr>
          <w:rtl/>
        </w:rPr>
        <w:t>–</w:t>
      </w:r>
      <w:r w:rsidR="00A8082D">
        <w:rPr>
          <w:rFonts w:hint="cs"/>
          <w:rtl/>
        </w:rPr>
        <w:t xml:space="preserve"> אילו </w:t>
      </w:r>
      <w:r w:rsidR="00A8082D">
        <w:rPr>
          <w:rtl/>
        </w:rPr>
        <w:t>מצאה מנוח לא היו חוזרים</w:t>
      </w:r>
      <w:r w:rsidR="00A8082D">
        <w:rPr>
          <w:rFonts w:hint="cs"/>
          <w:rtl/>
        </w:rPr>
        <w:t xml:space="preserve">". </w:t>
      </w:r>
      <w:r w:rsidR="00D30DA6">
        <w:rPr>
          <w:rFonts w:hint="cs"/>
          <w:rtl/>
        </w:rPr>
        <w:t>וכידוע, לא מיהרו לחזור</w:t>
      </w:r>
      <w:r w:rsidR="00D5224E">
        <w:rPr>
          <w:rFonts w:hint="cs"/>
          <w:rtl/>
        </w:rPr>
        <w:t xml:space="preserve"> ומצאו מנוחה בגויים</w:t>
      </w:r>
      <w:r w:rsidR="00D30DA6">
        <w:rPr>
          <w:rFonts w:hint="cs"/>
          <w:rtl/>
        </w:rPr>
        <w:t xml:space="preserve"> ...</w:t>
      </w:r>
    </w:p>
  </w:footnote>
  <w:footnote w:id="6">
    <w:p w14:paraId="681130E3" w14:textId="77777777" w:rsidR="008F7B57" w:rsidRDefault="008F7B57" w:rsidP="0028148F">
      <w:pPr>
        <w:pStyle w:val="a3"/>
        <w:rPr>
          <w:rFonts w:hint="cs"/>
          <w:rtl/>
        </w:rPr>
      </w:pPr>
      <w:r>
        <w:rPr>
          <w:rStyle w:val="a5"/>
        </w:rPr>
        <w:footnoteRef/>
      </w:r>
      <w:r>
        <w:rPr>
          <w:rtl/>
        </w:rPr>
        <w:t xml:space="preserve"> </w:t>
      </w:r>
      <w:r>
        <w:rPr>
          <w:rFonts w:hint="cs"/>
          <w:rtl/>
        </w:rPr>
        <w:t>לא יכולנו לקטוע מדרש נאה זה באמצע ולפיכך הבאנו אותו (כמעט) במלואו</w:t>
      </w:r>
      <w:r w:rsidR="00295E34">
        <w:rPr>
          <w:rFonts w:hint="cs"/>
          <w:rtl/>
        </w:rPr>
        <w:t xml:space="preserve"> ושלמותו</w:t>
      </w:r>
      <w:r w:rsidR="0028148F">
        <w:rPr>
          <w:rFonts w:hint="cs"/>
          <w:rtl/>
        </w:rPr>
        <w:t xml:space="preserve"> (תרתי משמע)</w:t>
      </w:r>
      <w:r>
        <w:rPr>
          <w:rFonts w:hint="cs"/>
          <w:rtl/>
        </w:rPr>
        <w:t xml:space="preserve">. </w:t>
      </w:r>
      <w:r w:rsidR="0028148F">
        <w:rPr>
          <w:rFonts w:hint="cs"/>
          <w:rtl/>
        </w:rPr>
        <w:t xml:space="preserve">אם אין ישיבה לבטח בארץ, אם אין שלום, אין אכילה לשובע וגם העיסוק בדיש ובציר הוא בלחץ. ראה פרק ו בספר שופטים שבני ישראל חובטים חטים בגת מפחד המדינים. </w:t>
      </w:r>
      <w:r>
        <w:rPr>
          <w:rFonts w:hint="cs"/>
          <w:rtl/>
        </w:rPr>
        <w:t>מה שנוגע לנו הוא הפירוש שאכילה לשובע איננה כמותית אלא איכותית. יהיה שפע כמותי בשדות ועונה חקלאית ברוכה אחת תשיק לחברתה, אבל האכילה</w:t>
      </w:r>
      <w:r w:rsidR="002071DF">
        <w:rPr>
          <w:rFonts w:hint="cs"/>
          <w:rtl/>
        </w:rPr>
        <w:t xml:space="preserve"> היינו</w:t>
      </w:r>
      <w:r>
        <w:rPr>
          <w:rFonts w:hint="cs"/>
          <w:rtl/>
        </w:rPr>
        <w:t xml:space="preserve"> צריכת השפע</w:t>
      </w:r>
      <w:r w:rsidR="002071DF">
        <w:rPr>
          <w:rFonts w:hint="cs"/>
          <w:rtl/>
        </w:rPr>
        <w:t xml:space="preserve"> וההנאה ממנו</w:t>
      </w:r>
      <w:r>
        <w:rPr>
          <w:rFonts w:hint="cs"/>
          <w:rtl/>
        </w:rPr>
        <w:t xml:space="preserve">, תהיה באיכות ולא בכמות </w:t>
      </w:r>
      <w:r>
        <w:rPr>
          <w:rtl/>
        </w:rPr>
        <w:t>–</w:t>
      </w:r>
      <w:r>
        <w:rPr>
          <w:rFonts w:hint="cs"/>
          <w:rtl/>
        </w:rPr>
        <w:t xml:space="preserve"> </w:t>
      </w:r>
      <w:r w:rsidR="007343B0">
        <w:rPr>
          <w:rFonts w:hint="cs"/>
          <w:rtl/>
        </w:rPr>
        <w:t>במתינו</w:t>
      </w:r>
      <w:r w:rsidR="00295E34">
        <w:rPr>
          <w:rFonts w:hint="cs"/>
          <w:rtl/>
        </w:rPr>
        <w:t>ת</w:t>
      </w:r>
      <w:r w:rsidR="007343B0">
        <w:rPr>
          <w:rFonts w:hint="cs"/>
          <w:rtl/>
        </w:rPr>
        <w:t xml:space="preserve"> ו</w:t>
      </w:r>
      <w:r>
        <w:rPr>
          <w:rFonts w:hint="cs"/>
          <w:rtl/>
        </w:rPr>
        <w:t>במידתיות</w:t>
      </w:r>
      <w:r w:rsidR="007343B0">
        <w:rPr>
          <w:rFonts w:hint="cs"/>
          <w:rtl/>
        </w:rPr>
        <w:t>,</w:t>
      </w:r>
      <w:r>
        <w:rPr>
          <w:rFonts w:hint="cs"/>
          <w:rtl/>
        </w:rPr>
        <w:t xml:space="preserve"> ובהסתפקות במועט. </w:t>
      </w:r>
      <w:r w:rsidR="008F5EAE">
        <w:rPr>
          <w:rFonts w:hint="cs"/>
          <w:rtl/>
        </w:rPr>
        <w:t xml:space="preserve">בכך נותן המדרש </w:t>
      </w:r>
      <w:r>
        <w:rPr>
          <w:rFonts w:hint="cs"/>
          <w:rtl/>
        </w:rPr>
        <w:t xml:space="preserve">תשובה </w:t>
      </w:r>
      <w:r w:rsidR="002071DF">
        <w:rPr>
          <w:rFonts w:hint="cs"/>
          <w:rtl/>
        </w:rPr>
        <w:t xml:space="preserve">מהופכת </w:t>
      </w:r>
      <w:r>
        <w:rPr>
          <w:rFonts w:hint="cs"/>
          <w:rtl/>
        </w:rPr>
        <w:t>לחגי הנביא (</w:t>
      </w:r>
      <w:r>
        <w:rPr>
          <w:rtl/>
        </w:rPr>
        <w:t>א</w:t>
      </w:r>
      <w:r>
        <w:rPr>
          <w:rFonts w:hint="cs"/>
          <w:rtl/>
        </w:rPr>
        <w:t xml:space="preserve"> ו) שאמר: "</w:t>
      </w:r>
      <w:r>
        <w:rPr>
          <w:rtl/>
        </w:rPr>
        <w:t>זְרַעְתֶּם הַרְבֵּה וְהָבֵא מְעָט אָכוֹל וְאֵין־לְשָׂבְעָה</w:t>
      </w:r>
      <w:r>
        <w:rPr>
          <w:rFonts w:hint="cs"/>
          <w:rtl/>
        </w:rPr>
        <w:t>" ו</w:t>
      </w:r>
      <w:r w:rsidR="008F5EAE">
        <w:rPr>
          <w:rFonts w:hint="cs"/>
          <w:rtl/>
        </w:rPr>
        <w:t xml:space="preserve">מתחבר </w:t>
      </w:r>
      <w:r>
        <w:rPr>
          <w:rFonts w:hint="cs"/>
          <w:rtl/>
        </w:rPr>
        <w:t xml:space="preserve">לדברי </w:t>
      </w:r>
      <w:r>
        <w:rPr>
          <w:rtl/>
        </w:rPr>
        <w:t xml:space="preserve">קהלת </w:t>
      </w:r>
      <w:r>
        <w:rPr>
          <w:rFonts w:hint="cs"/>
          <w:rtl/>
        </w:rPr>
        <w:t>(</w:t>
      </w:r>
      <w:r>
        <w:rPr>
          <w:rtl/>
        </w:rPr>
        <w:t xml:space="preserve">ה </w:t>
      </w:r>
      <w:r>
        <w:rPr>
          <w:rFonts w:hint="cs"/>
          <w:rtl/>
        </w:rPr>
        <w:t>יא): "</w:t>
      </w:r>
      <w:r>
        <w:rPr>
          <w:rtl/>
        </w:rPr>
        <w:t>מְתוּקָה שְׁנַת הָעֹבֵד אִם־מְעַט וְאִם־הַרְבֵּה יֹאכֵל</w:t>
      </w:r>
      <w:r>
        <w:rPr>
          <w:rFonts w:hint="cs"/>
          <w:rtl/>
        </w:rPr>
        <w:t>".</w:t>
      </w:r>
      <w:r w:rsidR="00D5224E">
        <w:rPr>
          <w:rFonts w:hint="cs"/>
          <w:rtl/>
        </w:rPr>
        <w:t xml:space="preserve"> </w:t>
      </w:r>
      <w:r w:rsidR="002002F4">
        <w:rPr>
          <w:rFonts w:hint="cs"/>
          <w:rtl/>
        </w:rPr>
        <w:t xml:space="preserve">ראה דברינו </w:t>
      </w:r>
      <w:hyperlink r:id="rId2" w:history="1">
        <w:r w:rsidR="002002F4" w:rsidRPr="002002F4">
          <w:rPr>
            <w:rStyle w:val="Hyperlink"/>
            <w:rFonts w:hint="cs"/>
            <w:rtl/>
          </w:rPr>
          <w:t>מתוקה שנת העובד</w:t>
        </w:r>
      </w:hyperlink>
      <w:r w:rsidR="002002F4">
        <w:rPr>
          <w:rFonts w:hint="cs"/>
          <w:rtl/>
        </w:rPr>
        <w:t xml:space="preserve"> בקהלת. </w:t>
      </w:r>
      <w:r w:rsidR="008F5EAE">
        <w:rPr>
          <w:rFonts w:hint="cs"/>
          <w:rtl/>
        </w:rPr>
        <w:t>המדרש גם מקשר את ברכת "ואכלתם לחמכם לשובע" עם הפסוק ב</w:t>
      </w:r>
      <w:r w:rsidR="00D5224E">
        <w:rPr>
          <w:rFonts w:hint="cs"/>
          <w:rtl/>
        </w:rPr>
        <w:t>שמות כג</w:t>
      </w:r>
      <w:r w:rsidR="008F5EAE">
        <w:rPr>
          <w:rFonts w:hint="cs"/>
          <w:rtl/>
        </w:rPr>
        <w:t xml:space="preserve"> ה:</w:t>
      </w:r>
      <w:r w:rsidR="00D5224E">
        <w:rPr>
          <w:rFonts w:hint="cs"/>
          <w:rtl/>
        </w:rPr>
        <w:t xml:space="preserve"> "וברך את לחמך ואת מימיך"</w:t>
      </w:r>
      <w:r w:rsidR="002071DF">
        <w:rPr>
          <w:rFonts w:hint="cs"/>
          <w:rtl/>
        </w:rPr>
        <w:t xml:space="preserve"> שראינו בהערה 4 כולל </w:t>
      </w:r>
      <w:r w:rsidR="008F5EAE">
        <w:rPr>
          <w:rFonts w:hint="cs"/>
          <w:rtl/>
        </w:rPr>
        <w:t xml:space="preserve">דרשת </w:t>
      </w:r>
      <w:r w:rsidR="00D5224E">
        <w:rPr>
          <w:rFonts w:hint="cs"/>
          <w:rtl/>
        </w:rPr>
        <w:t>הגמרא ב</w:t>
      </w:r>
      <w:r w:rsidR="00D5224E">
        <w:rPr>
          <w:rtl/>
        </w:rPr>
        <w:t>מסכת בבא קמא צב ע</w:t>
      </w:r>
      <w:r w:rsidR="00D5224E">
        <w:rPr>
          <w:rFonts w:hint="cs"/>
          <w:rtl/>
        </w:rPr>
        <w:t>"ב</w:t>
      </w:r>
      <w:r w:rsidR="008F5EAE">
        <w:rPr>
          <w:rFonts w:hint="cs"/>
          <w:rtl/>
        </w:rPr>
        <w:t xml:space="preserve"> על</w:t>
      </w:r>
      <w:r w:rsidR="002071DF">
        <w:rPr>
          <w:rFonts w:hint="cs"/>
          <w:rtl/>
        </w:rPr>
        <w:t>יו</w:t>
      </w:r>
      <w:r w:rsidR="00D5224E">
        <w:rPr>
          <w:rFonts w:hint="cs"/>
          <w:rtl/>
        </w:rPr>
        <w:t xml:space="preserve">. ההסתפקות במועט </w:t>
      </w:r>
      <w:r w:rsidR="0028148F">
        <w:rPr>
          <w:rFonts w:hint="cs"/>
          <w:rtl/>
        </w:rPr>
        <w:t xml:space="preserve">שם </w:t>
      </w:r>
      <w:r w:rsidR="00233466">
        <w:rPr>
          <w:rFonts w:hint="cs"/>
          <w:rtl/>
        </w:rPr>
        <w:t xml:space="preserve">באה </w:t>
      </w:r>
      <w:r w:rsidR="00D5224E">
        <w:rPr>
          <w:rFonts w:hint="cs"/>
          <w:rtl/>
        </w:rPr>
        <w:t xml:space="preserve">מעוני ובשל הקדשת החיים לתורה ולרוחניות, </w:t>
      </w:r>
      <w:r w:rsidR="00233466">
        <w:rPr>
          <w:rFonts w:hint="cs"/>
          <w:rtl/>
        </w:rPr>
        <w:t>בעוד ש</w:t>
      </w:r>
      <w:r w:rsidR="00D5224E">
        <w:rPr>
          <w:rFonts w:hint="cs"/>
          <w:rtl/>
        </w:rPr>
        <w:t xml:space="preserve">ההסתפקות במועט </w:t>
      </w:r>
      <w:r w:rsidR="00233466">
        <w:rPr>
          <w:rFonts w:hint="cs"/>
          <w:rtl/>
        </w:rPr>
        <w:t xml:space="preserve">כאן באה </w:t>
      </w:r>
      <w:r w:rsidR="00D5224E">
        <w:rPr>
          <w:rFonts w:hint="cs"/>
          <w:rtl/>
        </w:rPr>
        <w:t>מצד העושר דווקא</w:t>
      </w:r>
      <w:r w:rsidR="002002F4">
        <w:rPr>
          <w:rFonts w:hint="cs"/>
          <w:rtl/>
        </w:rPr>
        <w:t>,</w:t>
      </w:r>
      <w:r w:rsidR="00D5224E">
        <w:rPr>
          <w:rFonts w:hint="cs"/>
          <w:rtl/>
        </w:rPr>
        <w:t xml:space="preserve"> שמספיק קצת ממנו להשביע ו</w:t>
      </w:r>
      <w:r w:rsidR="0028148F">
        <w:rPr>
          <w:rFonts w:hint="cs"/>
          <w:rtl/>
        </w:rPr>
        <w:t>מ</w:t>
      </w:r>
      <w:r w:rsidR="00D5224E">
        <w:rPr>
          <w:rFonts w:hint="cs"/>
          <w:rtl/>
        </w:rPr>
        <w:t xml:space="preserve">בעל העושר </w:t>
      </w:r>
      <w:r w:rsidR="0028148F">
        <w:rPr>
          <w:rFonts w:hint="cs"/>
          <w:rtl/>
        </w:rPr>
        <w:t>ש</w:t>
      </w:r>
      <w:r w:rsidR="00D5224E">
        <w:rPr>
          <w:rFonts w:hint="cs"/>
          <w:rtl/>
        </w:rPr>
        <w:t xml:space="preserve">יודע </w:t>
      </w:r>
      <w:r w:rsidR="00233466">
        <w:rPr>
          <w:rFonts w:hint="cs"/>
          <w:rtl/>
        </w:rPr>
        <w:t>להתהלך ב</w:t>
      </w:r>
      <w:r w:rsidR="00D5224E">
        <w:rPr>
          <w:rFonts w:hint="cs"/>
          <w:rtl/>
        </w:rPr>
        <w:t>מידתיות ו</w:t>
      </w:r>
      <w:r w:rsidR="00233466">
        <w:rPr>
          <w:rFonts w:hint="cs"/>
          <w:rtl/>
        </w:rPr>
        <w:t>לעמוד על מילואו (ביטוי שנראה להלן).</w:t>
      </w:r>
      <w:r w:rsidR="00732AB7">
        <w:rPr>
          <w:rFonts w:hint="cs"/>
          <w:rtl/>
        </w:rPr>
        <w:t xml:space="preserve"> וידידנו נחום בראשי הי"ו מציע לקשר את ברכת אכילת "קימעא קימעא" לאכילת התינוק שאוכל בחתיכות קטנות. ראה מדרש </w:t>
      </w:r>
      <w:r w:rsidR="00732AB7">
        <w:rPr>
          <w:rtl/>
        </w:rPr>
        <w:t>שכל טוב (בובר) בראשית פרשת ויגש - ויחי פרק מז</w:t>
      </w:r>
      <w:r w:rsidR="00732AB7">
        <w:rPr>
          <w:rFonts w:hint="cs"/>
          <w:rtl/>
        </w:rPr>
        <w:t>: "</w:t>
      </w:r>
      <w:r w:rsidR="00732AB7">
        <w:rPr>
          <w:rtl/>
        </w:rPr>
        <w:t>לחם לפי הטף</w:t>
      </w:r>
      <w:r w:rsidR="00732AB7">
        <w:rPr>
          <w:rFonts w:hint="cs"/>
          <w:rtl/>
        </w:rPr>
        <w:t xml:space="preserve"> - </w:t>
      </w:r>
      <w:r w:rsidR="00732AB7">
        <w:rPr>
          <w:rtl/>
        </w:rPr>
        <w:t>שיותר ממה שהתינוק אוכל הוא מפרפר</w:t>
      </w:r>
      <w:r w:rsidR="00732AB7">
        <w:rPr>
          <w:rFonts w:hint="cs"/>
          <w:rtl/>
        </w:rPr>
        <w:t>"</w:t>
      </w:r>
      <w:r w:rsidR="00295E34">
        <w:rPr>
          <w:rFonts w:hint="cs"/>
          <w:rtl/>
        </w:rPr>
        <w:t xml:space="preserve"> - מפורר. ועוד נחזור לנושא הפירורים להלן.</w:t>
      </w:r>
    </w:p>
  </w:footnote>
  <w:footnote w:id="7">
    <w:p w14:paraId="768D62FB" w14:textId="77777777" w:rsidR="00A128BC" w:rsidRDefault="00A128BC">
      <w:pPr>
        <w:pStyle w:val="a3"/>
        <w:rPr>
          <w:rFonts w:hint="cs"/>
          <w:rtl/>
        </w:rPr>
      </w:pPr>
      <w:r>
        <w:rPr>
          <w:rStyle w:val="a5"/>
        </w:rPr>
        <w:footnoteRef/>
      </w:r>
      <w:r>
        <w:rPr>
          <w:rtl/>
        </w:rPr>
        <w:t xml:space="preserve"> </w:t>
      </w:r>
      <w:r>
        <w:rPr>
          <w:rFonts w:hint="cs"/>
          <w:rtl/>
        </w:rPr>
        <w:t>"פרשה קטנה" יש לנו, בפרשת בהר הקודמת לפרשתנו, כאשר בתוך דיני מקח ואונאה וצדקה, חוזרת התורה על נושא השמיטה ומביאה שם שני פסוקים שמקדימים את פסוקי הברכה שבראש פרשתנו. וכך הם הפסוקים שם (</w:t>
      </w:r>
      <w:r>
        <w:rPr>
          <w:rtl/>
        </w:rPr>
        <w:t xml:space="preserve">ויקרא כה </w:t>
      </w:r>
      <w:r>
        <w:rPr>
          <w:rFonts w:hint="cs"/>
          <w:rtl/>
        </w:rPr>
        <w:t>יח-יט): "</w:t>
      </w:r>
      <w:r>
        <w:rPr>
          <w:rtl/>
        </w:rPr>
        <w:t>וַעֲשִׂיתֶם אֶת־חֻקֹּתַי וְאֶת־מִשְׁפָּטַי תִּשְׁמְרוּ וַעֲשִׂיתֶם אֹתָם וִישַׁבְתֶּם עַל־הָאָרֶץ לָבֶטַח:</w:t>
      </w:r>
      <w:r>
        <w:rPr>
          <w:rFonts w:hint="cs"/>
          <w:rtl/>
        </w:rPr>
        <w:t xml:space="preserve"> </w:t>
      </w:r>
      <w:r>
        <w:rPr>
          <w:rtl/>
        </w:rPr>
        <w:t>וְנָתְנָה הָאָרֶץ פִּרְיָהּ וַאֲכַלְתֶּם לָשֹׂבַע וִישַׁבְתֶּם לָבֶטַח עָלֶיהָ</w:t>
      </w:r>
      <w:r>
        <w:rPr>
          <w:rFonts w:hint="cs"/>
          <w:rtl/>
        </w:rPr>
        <w:t>". שים לב לכפילות המילה "לבטח" שהמדרש דורש אותה.</w:t>
      </w:r>
      <w:r w:rsidR="00161230">
        <w:rPr>
          <w:rFonts w:hint="cs"/>
          <w:rtl/>
        </w:rPr>
        <w:t xml:space="preserve"> ראה דברינו </w:t>
      </w:r>
      <w:hyperlink r:id="rId3" w:history="1">
        <w:r w:rsidR="00161230" w:rsidRPr="00161230">
          <w:rPr>
            <w:rStyle w:val="Hyperlink"/>
            <w:rFonts w:hint="cs"/>
            <w:rtl/>
          </w:rPr>
          <w:t>וישבתם לבטח</w:t>
        </w:r>
      </w:hyperlink>
      <w:r w:rsidR="00161230">
        <w:rPr>
          <w:rFonts w:hint="cs"/>
          <w:rtl/>
        </w:rPr>
        <w:t xml:space="preserve"> בפרשה זו.</w:t>
      </w:r>
    </w:p>
  </w:footnote>
  <w:footnote w:id="8">
    <w:p w14:paraId="291B3451" w14:textId="77777777" w:rsidR="002002F4" w:rsidRDefault="002002F4" w:rsidP="00161230">
      <w:pPr>
        <w:pStyle w:val="a3"/>
        <w:rPr>
          <w:rFonts w:hint="cs"/>
        </w:rPr>
      </w:pPr>
      <w:r>
        <w:rPr>
          <w:rStyle w:val="a5"/>
        </w:rPr>
        <w:footnoteRef/>
      </w:r>
      <w:r>
        <w:rPr>
          <w:rtl/>
        </w:rPr>
        <w:t xml:space="preserve"> </w:t>
      </w:r>
      <w:r>
        <w:rPr>
          <w:rFonts w:hint="cs"/>
          <w:rtl/>
        </w:rPr>
        <w:t>לא אכילת יתר גסה הגורמת להפרעות מעיים וקלקול קיבה.</w:t>
      </w:r>
      <w:r w:rsidR="00161230">
        <w:rPr>
          <w:rFonts w:hint="cs"/>
          <w:rtl/>
        </w:rPr>
        <w:t xml:space="preserve"> כפי שראינו בגמרא בבא קמא לעיל על הפסוק: וברך לחמך ומימיך.</w:t>
      </w:r>
    </w:p>
  </w:footnote>
  <w:footnote w:id="9">
    <w:p w14:paraId="13B2C818" w14:textId="77777777" w:rsidR="002E0B18" w:rsidRDefault="002E0B18" w:rsidP="00161230">
      <w:pPr>
        <w:pStyle w:val="a3"/>
        <w:rPr>
          <w:rFonts w:hint="cs"/>
          <w:rtl/>
        </w:rPr>
      </w:pPr>
      <w:r>
        <w:rPr>
          <w:rStyle w:val="a5"/>
        </w:rPr>
        <w:footnoteRef/>
      </w:r>
      <w:r>
        <w:rPr>
          <w:rtl/>
        </w:rPr>
        <w:t xml:space="preserve"> </w:t>
      </w:r>
      <w:r>
        <w:rPr>
          <w:rFonts w:hint="cs"/>
          <w:rtl/>
        </w:rPr>
        <w:t xml:space="preserve">אפשר לשבת בארץ ולהרגיש מפוחדים ואפשר גם לשבת בארץ ולהרגיש גולים! לעניינינו, ר' יהודה </w:t>
      </w:r>
      <w:r w:rsidR="00490002">
        <w:rPr>
          <w:rFonts w:hint="cs"/>
          <w:rtl/>
        </w:rPr>
        <w:t xml:space="preserve">כן </w:t>
      </w:r>
      <w:r>
        <w:rPr>
          <w:rFonts w:hint="cs"/>
          <w:rtl/>
        </w:rPr>
        <w:t xml:space="preserve">רואה באכילה לשובע עניין כמותי. אכילה היא דבר גשמי ויצרי. אבל רבן שמעון בן גמליאל מחזיר אותנו לדרשה הקודמת, של אכילה מועטה ואיכותית ומעמיד אותה כנגד אכילה גסה </w:t>
      </w:r>
      <w:r>
        <w:rPr>
          <w:rtl/>
        </w:rPr>
        <w:t>–</w:t>
      </w:r>
      <w:r>
        <w:rPr>
          <w:rFonts w:hint="cs"/>
          <w:rtl/>
        </w:rPr>
        <w:t xml:space="preserve"> גוסי בלשון המדרש. מה שאולי מאפשר מצב ביניים של אכילה לשובע שאיננה גסה, ואולי לכך מכוון ר' יהודה. וכיוון שלהלכה ברכת המזון מהתורה היא רק אם היה בה כדי שביעה (ברכות כ ע"ב, במדבר רבה יא ז), אפשר שיש כאן מחלוקת בהלכה ולא רק בדרשת אגדה</w:t>
      </w:r>
      <w:r w:rsidR="00161230">
        <w:rPr>
          <w:rFonts w:hint="cs"/>
          <w:rtl/>
        </w:rPr>
        <w:t>, איזו אכילה מחייבת ברכה מהתורה</w:t>
      </w:r>
      <w:r>
        <w:rPr>
          <w:rFonts w:hint="cs"/>
          <w:rtl/>
        </w:rPr>
        <w:t>. ועכ"פ, שים לב לדעה השלישית במדרש שאכילה לשובע היא במגוון ובעושר המאכלים: "</w:t>
      </w:r>
      <w:r>
        <w:rPr>
          <w:rtl/>
        </w:rPr>
        <w:t>שלא יהא דבר חסר משולחנו שלא יהיה עולה לו</w:t>
      </w:r>
      <w:r>
        <w:rPr>
          <w:rFonts w:hint="cs"/>
          <w:rtl/>
        </w:rPr>
        <w:t xml:space="preserve">". ראה דברינו </w:t>
      </w:r>
      <w:hyperlink r:id="rId4" w:history="1">
        <w:r w:rsidRPr="002E0B18">
          <w:rPr>
            <w:rStyle w:val="Hyperlink"/>
            <w:rFonts w:hint="cs"/>
            <w:rtl/>
          </w:rPr>
          <w:t>אנטונינוס ורבי</w:t>
        </w:r>
      </w:hyperlink>
      <w:r>
        <w:rPr>
          <w:rFonts w:hint="cs"/>
          <w:rtl/>
        </w:rPr>
        <w:t xml:space="preserve"> בפרשת וישלח</w:t>
      </w:r>
      <w:r w:rsidR="007A0DF4">
        <w:rPr>
          <w:rFonts w:hint="cs"/>
          <w:rtl/>
        </w:rPr>
        <w:t>,</w:t>
      </w:r>
      <w:r w:rsidRPr="002E0B18">
        <w:rPr>
          <w:rFonts w:hint="cs"/>
          <w:rtl/>
        </w:rPr>
        <w:t xml:space="preserve"> </w:t>
      </w:r>
      <w:r>
        <w:rPr>
          <w:rFonts w:hint="cs"/>
          <w:rtl/>
        </w:rPr>
        <w:t xml:space="preserve">שם הבאנו את דברי </w:t>
      </w:r>
      <w:r w:rsidRPr="00FB0549">
        <w:rPr>
          <w:rFonts w:hint="cs"/>
          <w:rtl/>
          <w:lang w:val="he-IL"/>
        </w:rPr>
        <w:t>רב יהודה אמר רב</w:t>
      </w:r>
      <w:r w:rsidRPr="00FB0549">
        <w:rPr>
          <w:rFonts w:hint="cs"/>
          <w:rtl/>
        </w:rPr>
        <w:t xml:space="preserve"> </w:t>
      </w:r>
      <w:r>
        <w:rPr>
          <w:rFonts w:hint="cs"/>
          <w:rtl/>
        </w:rPr>
        <w:t xml:space="preserve">בגמרא </w:t>
      </w:r>
      <w:r w:rsidRPr="00FB0549">
        <w:rPr>
          <w:rFonts w:hint="cs"/>
          <w:rtl/>
        </w:rPr>
        <w:t>ברכות נז ע"ב</w:t>
      </w:r>
      <w:r>
        <w:rPr>
          <w:rFonts w:hint="cs"/>
          <w:rtl/>
        </w:rPr>
        <w:t xml:space="preserve">: </w:t>
      </w:r>
      <w:r w:rsidRPr="00FB0549">
        <w:rPr>
          <w:rFonts w:hint="cs"/>
          <w:rtl/>
          <w:lang w:val="he-IL"/>
        </w:rPr>
        <w:t>"שני גוים בבטנך - אל תקרי גוים אלא גאים, ואמר: אלו אנטונינוס ורבי, שלא פסק משולחנם לא צנון ולא חזרת ולא קשואין, לא בימות החמה ולא בימות הגשמים</w:t>
      </w:r>
      <w:r>
        <w:rPr>
          <w:rFonts w:hint="cs"/>
          <w:rtl/>
          <w:lang w:val="he-IL"/>
        </w:rPr>
        <w:t>".</w:t>
      </w:r>
    </w:p>
  </w:footnote>
  <w:footnote w:id="10">
    <w:p w14:paraId="4CB2EAD4" w14:textId="77777777" w:rsidR="003625A1" w:rsidRDefault="003625A1" w:rsidP="00161230">
      <w:pPr>
        <w:pStyle w:val="a3"/>
        <w:rPr>
          <w:rFonts w:hint="cs"/>
          <w:rtl/>
        </w:rPr>
      </w:pPr>
      <w:r>
        <w:rPr>
          <w:rStyle w:val="a5"/>
        </w:rPr>
        <w:footnoteRef/>
      </w:r>
      <w:r>
        <w:rPr>
          <w:rtl/>
        </w:rPr>
        <w:t xml:space="preserve"> </w:t>
      </w:r>
      <w:r w:rsidR="00732AB7">
        <w:rPr>
          <w:rFonts w:hint="cs"/>
          <w:rtl/>
        </w:rPr>
        <w:t xml:space="preserve">לאכול בחתיכות קטנות </w:t>
      </w:r>
      <w:r w:rsidR="007A0DF4">
        <w:rPr>
          <w:rFonts w:hint="cs"/>
          <w:rtl/>
        </w:rPr>
        <w:t>כ</w:t>
      </w:r>
      <w:r w:rsidR="00732AB7">
        <w:rPr>
          <w:rFonts w:hint="cs"/>
          <w:rtl/>
        </w:rPr>
        <w:t>תינוק</w:t>
      </w:r>
      <w:r w:rsidR="00161230">
        <w:rPr>
          <w:rFonts w:hint="cs"/>
          <w:rtl/>
        </w:rPr>
        <w:t xml:space="preserve"> (הערה 6)</w:t>
      </w:r>
      <w:r w:rsidR="00732AB7">
        <w:rPr>
          <w:rFonts w:hint="cs"/>
          <w:rtl/>
        </w:rPr>
        <w:t xml:space="preserve">, אבל לא להשאיר פירורים על השולחן. </w:t>
      </w:r>
      <w:r>
        <w:rPr>
          <w:rFonts w:hint="cs"/>
          <w:rtl/>
        </w:rPr>
        <w:t>מסימן הברכה שרבן שמעון בן גמליאל הזכיר במדרש הקודם, התגלגלנו ובאנו לסימני ברכה נוספים כגון זה שמציין את השביעה באמצעות ההותרה</w:t>
      </w:r>
      <w:r w:rsidR="007A0DF4">
        <w:rPr>
          <w:rFonts w:hint="cs"/>
          <w:rtl/>
        </w:rPr>
        <w:t>.</w:t>
      </w:r>
      <w:r>
        <w:rPr>
          <w:rFonts w:hint="cs"/>
          <w:rtl/>
        </w:rPr>
        <w:t xml:space="preserve"> כפיוט</w:t>
      </w:r>
      <w:r w:rsidR="007A0DF4">
        <w:rPr>
          <w:rFonts w:hint="cs"/>
          <w:rtl/>
        </w:rPr>
        <w:t xml:space="preserve"> בליל שבת</w:t>
      </w:r>
      <w:r>
        <w:rPr>
          <w:rFonts w:hint="cs"/>
          <w:rtl/>
        </w:rPr>
        <w:t xml:space="preserve">: "אכלנו שבענו והותרנו כברכת ה' " וכברכת המזון בנוסח ספרד: "מה שאכלנו יהיה לשובעה ... ומה שהותרנו יהיה לברכה". וראש לכולם רות </w:t>
      </w:r>
      <w:r w:rsidR="007A0DF4">
        <w:rPr>
          <w:rFonts w:hint="cs"/>
          <w:rtl/>
        </w:rPr>
        <w:t xml:space="preserve">המואביה </w:t>
      </w:r>
      <w:r>
        <w:rPr>
          <w:rFonts w:hint="cs"/>
          <w:rtl/>
        </w:rPr>
        <w:t>במגילת ר</w:t>
      </w:r>
      <w:r>
        <w:rPr>
          <w:rtl/>
        </w:rPr>
        <w:t xml:space="preserve">ות </w:t>
      </w:r>
      <w:r>
        <w:rPr>
          <w:rFonts w:hint="cs"/>
          <w:rtl/>
        </w:rPr>
        <w:t xml:space="preserve">הבעל"ט, </w:t>
      </w:r>
      <w:r>
        <w:rPr>
          <w:rtl/>
        </w:rPr>
        <w:t xml:space="preserve">פרק ב </w:t>
      </w:r>
      <w:r>
        <w:rPr>
          <w:rFonts w:hint="cs"/>
          <w:rtl/>
        </w:rPr>
        <w:t>פסוק יד: "</w:t>
      </w:r>
      <w:r>
        <w:rPr>
          <w:rtl/>
        </w:rPr>
        <w:t>וַתֹּאכַל וַתִּשְׂבַּע וַתֹּתַר</w:t>
      </w:r>
      <w:r>
        <w:rPr>
          <w:rFonts w:hint="cs"/>
          <w:rtl/>
        </w:rPr>
        <w:t xml:space="preserve">". בין אם אכלת הרבה כדברי ר' יהודה ובין אם </w:t>
      </w:r>
      <w:r w:rsidR="007A0DF4">
        <w:rPr>
          <w:rFonts w:hint="cs"/>
          <w:rtl/>
        </w:rPr>
        <w:t xml:space="preserve">אכלת </w:t>
      </w:r>
      <w:r>
        <w:rPr>
          <w:rFonts w:hint="cs"/>
          <w:rtl/>
        </w:rPr>
        <w:t xml:space="preserve">קמעה כמדרש הראשון וכמשתמע מרבן שמעון בן גמליאל במדרש השני, תותיר אוכל. תשאיר על השולחן חתיכה שלימה, לא פירורים, להראות שברכת ה' היא מעבר לבית הקיבול שלך. ואולי יש כאן גם מעין "כל דכפין יתיי ויכול" </w:t>
      </w:r>
      <w:r>
        <w:rPr>
          <w:rtl/>
        </w:rPr>
        <w:t>–</w:t>
      </w:r>
      <w:r>
        <w:rPr>
          <w:rFonts w:hint="cs"/>
          <w:rtl/>
        </w:rPr>
        <w:t xml:space="preserve"> יש עוד אוכל למי שנותר רעב. ואולי גם מעין "פת בסלו"</w:t>
      </w:r>
      <w:r w:rsidR="007A0DF4">
        <w:rPr>
          <w:rFonts w:hint="cs"/>
          <w:rtl/>
        </w:rPr>
        <w:t xml:space="preserve"> ותחושת ביטחון ושפע</w:t>
      </w:r>
      <w:r>
        <w:rPr>
          <w:rFonts w:hint="cs"/>
          <w:rtl/>
        </w:rPr>
        <w:t>. עוד ראינו מפרשים שמקשרים את עניין שיור פת על השולחן</w:t>
      </w:r>
      <w:r w:rsidR="007A0DF4">
        <w:rPr>
          <w:rFonts w:hint="cs"/>
          <w:rtl/>
        </w:rPr>
        <w:t>, "</w:t>
      </w:r>
      <w:r>
        <w:rPr>
          <w:rFonts w:hint="cs"/>
          <w:rtl/>
        </w:rPr>
        <w:t>לחמכם לשובע</w:t>
      </w:r>
      <w:r w:rsidR="007A0DF4">
        <w:rPr>
          <w:rFonts w:hint="cs"/>
          <w:rtl/>
        </w:rPr>
        <w:t>"</w:t>
      </w:r>
      <w:r w:rsidR="00161230">
        <w:rPr>
          <w:rFonts w:hint="cs"/>
          <w:rtl/>
        </w:rPr>
        <w:t xml:space="preserve"> ו</w:t>
      </w:r>
      <w:r>
        <w:rPr>
          <w:rFonts w:hint="cs"/>
          <w:rtl/>
        </w:rPr>
        <w:t>האכילה קימעא קימעא</w:t>
      </w:r>
      <w:r w:rsidR="00161230">
        <w:rPr>
          <w:rFonts w:hint="cs"/>
          <w:rtl/>
        </w:rPr>
        <w:t>,</w:t>
      </w:r>
      <w:r>
        <w:rPr>
          <w:rFonts w:hint="cs"/>
          <w:rtl/>
        </w:rPr>
        <w:t xml:space="preserve"> עם הגמרא ב</w:t>
      </w:r>
      <w:r>
        <w:rPr>
          <w:rtl/>
        </w:rPr>
        <w:t>מסכת גיטין ע ע</w:t>
      </w:r>
      <w:r>
        <w:rPr>
          <w:rFonts w:hint="cs"/>
          <w:rtl/>
        </w:rPr>
        <w:t>"א: "</w:t>
      </w:r>
      <w:r>
        <w:rPr>
          <w:rtl/>
        </w:rPr>
        <w:t>אכול שליש ושתה שליש והנח שליש, לכשתכעוס תעמוד על מילואך</w:t>
      </w:r>
      <w:r>
        <w:rPr>
          <w:rFonts w:hint="cs"/>
          <w:rtl/>
        </w:rPr>
        <w:t>". הנהגה כזו תסייע לך להתגבר על כעסים ולחצים.</w:t>
      </w:r>
    </w:p>
  </w:footnote>
  <w:footnote w:id="11">
    <w:p w14:paraId="06E7A401" w14:textId="77777777" w:rsidR="00BC37F5" w:rsidRDefault="00BC37F5" w:rsidP="00BC37F5">
      <w:pPr>
        <w:pStyle w:val="a3"/>
        <w:rPr>
          <w:rFonts w:hint="cs"/>
        </w:rPr>
      </w:pPr>
      <w:r>
        <w:rPr>
          <w:rStyle w:val="a5"/>
        </w:rPr>
        <w:footnoteRef/>
      </w:r>
      <w:r>
        <w:rPr>
          <w:rtl/>
        </w:rPr>
        <w:t xml:space="preserve"> רבי חיים פלטיאל</w:t>
      </w:r>
      <w:r>
        <w:rPr>
          <w:rFonts w:hint="cs"/>
          <w:rtl/>
        </w:rPr>
        <w:t xml:space="preserve">, צרפת-גרמניה, מאה 13, </w:t>
      </w:r>
      <w:r>
        <w:rPr>
          <w:rtl/>
        </w:rPr>
        <w:t>תלמיד-חבר של מהר"ם מרוטנברג</w:t>
      </w:r>
      <w:r>
        <w:rPr>
          <w:rFonts w:hint="cs"/>
          <w:rtl/>
        </w:rPr>
        <w:t xml:space="preserve">. </w:t>
      </w:r>
      <w:r w:rsidRPr="00BC37F5">
        <w:rPr>
          <w:rtl/>
        </w:rPr>
        <w:t>פירוש</w:t>
      </w:r>
      <w:r>
        <w:rPr>
          <w:rFonts w:hint="cs"/>
          <w:rtl/>
        </w:rPr>
        <w:t>ו ל</w:t>
      </w:r>
      <w:r w:rsidRPr="00BC37F5">
        <w:rPr>
          <w:rtl/>
        </w:rPr>
        <w:t>תורה</w:t>
      </w:r>
      <w:r>
        <w:rPr>
          <w:rFonts w:hint="cs"/>
          <w:rtl/>
        </w:rPr>
        <w:t xml:space="preserve"> הו</w:t>
      </w:r>
      <w:r w:rsidRPr="00BC37F5">
        <w:rPr>
          <w:rtl/>
        </w:rPr>
        <w:t>א לקט של פירושים על התורה מבית מדרשם של בעלי התוספות</w:t>
      </w:r>
      <w:r>
        <w:rPr>
          <w:rFonts w:hint="cs"/>
          <w:rtl/>
        </w:rPr>
        <w:t xml:space="preserve"> (מתוך פרויקט השו"ת).</w:t>
      </w:r>
    </w:p>
  </w:footnote>
  <w:footnote w:id="12">
    <w:p w14:paraId="7F8B7DCC" w14:textId="77777777" w:rsidR="00657437" w:rsidRDefault="00657437" w:rsidP="00B7145C">
      <w:pPr>
        <w:pStyle w:val="a3"/>
        <w:rPr>
          <w:rFonts w:hint="cs"/>
          <w:rtl/>
        </w:rPr>
      </w:pPr>
      <w:r>
        <w:rPr>
          <w:rStyle w:val="a5"/>
        </w:rPr>
        <w:footnoteRef/>
      </w:r>
      <w:r>
        <w:rPr>
          <w:rtl/>
        </w:rPr>
        <w:t xml:space="preserve"> </w:t>
      </w:r>
      <w:r>
        <w:rPr>
          <w:rFonts w:hint="cs"/>
          <w:rtl/>
        </w:rPr>
        <w:t>הסתפקות במועט כי המועט מספיק ומאפשר לחקלאי להתמודד עם העושר החקלאי המצוי בשדות, שיספיק להיאסף ולא יתקלקל. הדבר נכון, גם בימינו, בימי השיא של הקציר, האיסוף והקטיף, ומעניין אם הרב פלטיאל ראה תופעה כזו באירופה החקלאית</w:t>
      </w:r>
      <w:r w:rsidR="00D2706F">
        <w:rPr>
          <w:rFonts w:hint="cs"/>
          <w:rtl/>
        </w:rPr>
        <w:t>,</w:t>
      </w:r>
      <w:r>
        <w:rPr>
          <w:rFonts w:hint="cs"/>
          <w:rtl/>
        </w:rPr>
        <w:t xml:space="preserve"> או שחזה </w:t>
      </w:r>
      <w:r w:rsidR="00D2706F">
        <w:rPr>
          <w:rFonts w:hint="cs"/>
          <w:rtl/>
        </w:rPr>
        <w:t xml:space="preserve">בעיני רוחו </w:t>
      </w:r>
      <w:r>
        <w:rPr>
          <w:rFonts w:hint="cs"/>
          <w:rtl/>
        </w:rPr>
        <w:t>שכך תהיה הברכה בארץ ישראל, אשר לא זכה לשבת בה. זהו פירוש דומה אך שונה מהספרא לעיל: "אוכל ק</w:t>
      </w:r>
      <w:r w:rsidR="00D2706F">
        <w:rPr>
          <w:rFonts w:hint="cs"/>
          <w:rtl/>
        </w:rPr>
        <w:t>י</w:t>
      </w:r>
      <w:r>
        <w:rPr>
          <w:rFonts w:hint="cs"/>
          <w:rtl/>
        </w:rPr>
        <w:t>מעא ק</w:t>
      </w:r>
      <w:r w:rsidR="00D2706F">
        <w:rPr>
          <w:rFonts w:hint="cs"/>
          <w:rtl/>
        </w:rPr>
        <w:t>י</w:t>
      </w:r>
      <w:r>
        <w:rPr>
          <w:rFonts w:hint="cs"/>
          <w:rtl/>
        </w:rPr>
        <w:t xml:space="preserve">מעא". ובהקשר עם שרשרת העונה החקלאית, על כורחנו ש"לחם" איננו רק היוצא מהתבואה ומשבעת המינים, אלא גם פירות, יין, שמן ועוד. ראה פירוש </w:t>
      </w:r>
      <w:r>
        <w:rPr>
          <w:rtl/>
        </w:rPr>
        <w:t>אברבנאל</w:t>
      </w:r>
      <w:r>
        <w:rPr>
          <w:rFonts w:hint="cs"/>
          <w:rtl/>
        </w:rPr>
        <w:t>: "</w:t>
      </w:r>
      <w:r>
        <w:rPr>
          <w:rtl/>
        </w:rPr>
        <w:t>ואכלתם לחמכם לשובע</w:t>
      </w:r>
      <w:r>
        <w:rPr>
          <w:rFonts w:hint="cs"/>
          <w:rtl/>
        </w:rPr>
        <w:t>,</w:t>
      </w:r>
      <w:r>
        <w:rPr>
          <w:rtl/>
        </w:rPr>
        <w:t xml:space="preserve"> כי כל דבר מאכל נקרא לחם</w:t>
      </w:r>
      <w:r>
        <w:rPr>
          <w:rFonts w:hint="cs"/>
          <w:rtl/>
        </w:rPr>
        <w:t>"</w:t>
      </w:r>
      <w:r>
        <w:rPr>
          <w:rtl/>
        </w:rPr>
        <w:t>.</w:t>
      </w:r>
      <w:r>
        <w:rPr>
          <w:rFonts w:hint="cs"/>
          <w:rtl/>
        </w:rPr>
        <w:t xml:space="preserve"> ראה גם פירוש </w:t>
      </w:r>
      <w:r>
        <w:rPr>
          <w:rtl/>
        </w:rPr>
        <w:t xml:space="preserve">אור החיים </w:t>
      </w:r>
      <w:r>
        <w:rPr>
          <w:rFonts w:hint="cs"/>
          <w:rtl/>
        </w:rPr>
        <w:t>על הפסוק</w:t>
      </w:r>
      <w:r w:rsidR="00B7145C">
        <w:rPr>
          <w:rFonts w:hint="cs"/>
          <w:rtl/>
        </w:rPr>
        <w:t>,</w:t>
      </w:r>
      <w:r>
        <w:rPr>
          <w:rFonts w:hint="cs"/>
          <w:rtl/>
        </w:rPr>
        <w:t xml:space="preserve"> שמחד גיסא מדגיש שברכת השביעה תהיה גם בפירות שבד"כ אין באכילתם כדי שביעה: "</w:t>
      </w:r>
      <w:r>
        <w:rPr>
          <w:rtl/>
        </w:rPr>
        <w:t>עוד ירצה לצד שיש בפירות שיש בהם שומן כאומרם במשנה (סוטה מ"ח א) טעם הפירות ושומן הפירות</w:t>
      </w:r>
      <w:r>
        <w:rPr>
          <w:rFonts w:hint="cs"/>
          <w:rtl/>
        </w:rPr>
        <w:t>". מאידך גיסא</w:t>
      </w:r>
      <w:r w:rsidR="00D2706F">
        <w:rPr>
          <w:rFonts w:hint="cs"/>
          <w:rtl/>
        </w:rPr>
        <w:t>,</w:t>
      </w:r>
      <w:r>
        <w:rPr>
          <w:rFonts w:hint="cs"/>
          <w:rtl/>
        </w:rPr>
        <w:t xml:space="preserve"> הוא מדגיש את איכות הלחם נטו, ללא כל צורך בתוספות: "</w:t>
      </w:r>
      <w:r w:rsidR="005C3BC3">
        <w:rPr>
          <w:rtl/>
        </w:rPr>
        <w:t>ואכלתם לחמכם לשובע פירוש אפילו לחם לבד היוצא מן הארץ ירגישו באכילתו השובע, כי יש בו שומן הסועד לבב אנוש</w:t>
      </w:r>
      <w:r w:rsidR="005C3BC3">
        <w:rPr>
          <w:rFonts w:hint="cs"/>
          <w:rtl/>
        </w:rPr>
        <w:t xml:space="preserve">. </w:t>
      </w:r>
      <w:r>
        <w:rPr>
          <w:rtl/>
        </w:rPr>
        <w:t>עוד דקדק לומר לחמכם</w:t>
      </w:r>
      <w:r>
        <w:rPr>
          <w:rFonts w:hint="cs"/>
          <w:rtl/>
        </w:rPr>
        <w:t>,</w:t>
      </w:r>
      <w:r>
        <w:rPr>
          <w:rtl/>
        </w:rPr>
        <w:t xml:space="preserve"> שאינם צריכין לפתן ללפת בו את הפת אלא הלחם לבדו ערב לנפש לאכול ממנו כדי שביעה</w:t>
      </w:r>
      <w:r>
        <w:rPr>
          <w:rFonts w:hint="cs"/>
          <w:rtl/>
        </w:rPr>
        <w:t>".</w:t>
      </w:r>
    </w:p>
  </w:footnote>
  <w:footnote w:id="13">
    <w:p w14:paraId="2565E73C" w14:textId="77777777" w:rsidR="005C3BC3" w:rsidRDefault="005C3BC3" w:rsidP="00210AB1">
      <w:pPr>
        <w:pStyle w:val="a3"/>
        <w:rPr>
          <w:rFonts w:hint="cs"/>
          <w:rtl/>
        </w:rPr>
      </w:pPr>
      <w:r>
        <w:rPr>
          <w:rStyle w:val="a5"/>
        </w:rPr>
        <w:footnoteRef/>
      </w:r>
      <w:r>
        <w:rPr>
          <w:rtl/>
        </w:rPr>
        <w:t xml:space="preserve"> </w:t>
      </w:r>
      <w:r>
        <w:rPr>
          <w:rFonts w:hint="cs"/>
          <w:rtl/>
        </w:rPr>
        <w:t>כלי יקר (</w:t>
      </w:r>
      <w:r w:rsidRPr="00F45EE7">
        <w:rPr>
          <w:rtl/>
        </w:rPr>
        <w:t>רבי שלמה אפרים מלונטשיץ</w:t>
      </w:r>
      <w:r>
        <w:rPr>
          <w:rFonts w:hint="cs"/>
          <w:rtl/>
        </w:rPr>
        <w:t xml:space="preserve"> - </w:t>
      </w:r>
      <w:r w:rsidRPr="00F45EE7">
        <w:rPr>
          <w:rtl/>
        </w:rPr>
        <w:t>'איש לונטשיץ'</w:t>
      </w:r>
      <w:r>
        <w:rPr>
          <w:rFonts w:hint="cs"/>
          <w:rtl/>
        </w:rPr>
        <w:t xml:space="preserve"> </w:t>
      </w:r>
      <w:r>
        <w:rPr>
          <w:rtl/>
        </w:rPr>
        <w:t>–</w:t>
      </w:r>
      <w:r>
        <w:rPr>
          <w:rFonts w:hint="cs"/>
          <w:rtl/>
        </w:rPr>
        <w:t xml:space="preserve"> פולין </w:t>
      </w:r>
      <w:r>
        <w:rPr>
          <w:rtl/>
        </w:rPr>
        <w:t>–</w:t>
      </w:r>
      <w:r>
        <w:rPr>
          <w:rFonts w:hint="cs"/>
          <w:rtl/>
        </w:rPr>
        <w:t xml:space="preserve">צ'כיה, מאה 16, תלמיד </w:t>
      </w:r>
      <w:r w:rsidRPr="00F45EE7">
        <w:rPr>
          <w:rtl/>
        </w:rPr>
        <w:t>המהרש"ל</w:t>
      </w:r>
      <w:r>
        <w:rPr>
          <w:rFonts w:hint="cs"/>
          <w:rtl/>
        </w:rPr>
        <w:t xml:space="preserve">, ממשיך ברבנות פראג אחרי </w:t>
      </w:r>
      <w:r w:rsidRPr="00F45EE7">
        <w:rPr>
          <w:rtl/>
        </w:rPr>
        <w:t>המהר"ל</w:t>
      </w:r>
      <w:r>
        <w:rPr>
          <w:rFonts w:hint="cs"/>
          <w:rtl/>
        </w:rPr>
        <w:t>) נדרש לפסוק שלנו במספר מקומות בפירושיו לתורה. ראה בפרשתנו, פרק כה פסוק כ בהקשר עם השמיטה, וכאן, על דרכי הרפואה: "</w:t>
      </w:r>
      <w:r>
        <w:rPr>
          <w:rtl/>
        </w:rPr>
        <w:t>ואכלתם לחמכם לשובע</w:t>
      </w:r>
      <w:r>
        <w:rPr>
          <w:rFonts w:hint="cs"/>
          <w:rtl/>
        </w:rPr>
        <w:t xml:space="preserve"> ... </w:t>
      </w:r>
      <w:r>
        <w:rPr>
          <w:rtl/>
        </w:rPr>
        <w:t>שלא יאכל עד שישבע לגמרי</w:t>
      </w:r>
      <w:r>
        <w:rPr>
          <w:rFonts w:hint="cs"/>
          <w:rtl/>
        </w:rPr>
        <w:t>,</w:t>
      </w:r>
      <w:r>
        <w:rPr>
          <w:rtl/>
        </w:rPr>
        <w:t xml:space="preserve"> אלא יפחות מכדי שביעתו קצת כדרך שאמרו הרופאים באופן שיהיה קרוב לבוא לידי שביעה</w:t>
      </w:r>
      <w:r>
        <w:rPr>
          <w:rFonts w:hint="cs"/>
          <w:rtl/>
        </w:rPr>
        <w:t>"</w:t>
      </w:r>
      <w:r>
        <w:rPr>
          <w:rtl/>
        </w:rPr>
        <w:t>.</w:t>
      </w:r>
      <w:r>
        <w:rPr>
          <w:rFonts w:hint="cs"/>
          <w:rtl/>
        </w:rPr>
        <w:t xml:space="preserve"> רבים אחרים פירשו שאכילת קימעא קימעא היא מדרכי הרפואה והבריאות, ובהם פירוש אור החיים כאן שמצטט את הגמרא </w:t>
      </w:r>
      <w:r>
        <w:rPr>
          <w:rtl/>
        </w:rPr>
        <w:t>גיטין ע</w:t>
      </w:r>
      <w:r>
        <w:rPr>
          <w:rFonts w:hint="cs"/>
          <w:rtl/>
        </w:rPr>
        <w:t xml:space="preserve"> ש"</w:t>
      </w:r>
      <w:r>
        <w:rPr>
          <w:rtl/>
        </w:rPr>
        <w:t>אכילה גסה הוא סם המות לגוף</w:t>
      </w:r>
      <w:r>
        <w:rPr>
          <w:rFonts w:hint="cs"/>
          <w:rtl/>
        </w:rPr>
        <w:t xml:space="preserve">". אבל בפירוש </w:t>
      </w:r>
      <w:r w:rsidR="00D2706F">
        <w:rPr>
          <w:rFonts w:hint="cs"/>
          <w:rtl/>
        </w:rPr>
        <w:t xml:space="preserve">שהבאנו </w:t>
      </w:r>
      <w:r>
        <w:rPr>
          <w:rFonts w:hint="cs"/>
          <w:rtl/>
        </w:rPr>
        <w:t>לעיל</w:t>
      </w:r>
      <w:r w:rsidR="00D2706F">
        <w:rPr>
          <w:rFonts w:hint="cs"/>
          <w:rtl/>
        </w:rPr>
        <w:t>,</w:t>
      </w:r>
      <w:r>
        <w:rPr>
          <w:rFonts w:hint="cs"/>
          <w:rtl/>
        </w:rPr>
        <w:t xml:space="preserve"> הנושא הוא אחר ומתקשר למה שכבר רמזנו </w:t>
      </w:r>
      <w:r w:rsidR="00210AB1">
        <w:rPr>
          <w:rFonts w:hint="cs"/>
          <w:rtl/>
        </w:rPr>
        <w:t>לעיל</w:t>
      </w:r>
      <w:r>
        <w:rPr>
          <w:rFonts w:hint="cs"/>
          <w:rtl/>
        </w:rPr>
        <w:t xml:space="preserve"> והרחבנו בדברינו </w:t>
      </w:r>
      <w:hyperlink r:id="rId5" w:history="1">
        <w:r w:rsidRPr="0098580A">
          <w:rPr>
            <w:rStyle w:val="Hyperlink"/>
            <w:rFonts w:hint="cs"/>
            <w:rtl/>
          </w:rPr>
          <w:t>ברכת כהנים</w:t>
        </w:r>
      </w:hyperlink>
      <w:r>
        <w:rPr>
          <w:rFonts w:hint="cs"/>
          <w:rtl/>
        </w:rPr>
        <w:t xml:space="preserve"> בפרשת נשא </w:t>
      </w:r>
      <w:r>
        <w:rPr>
          <w:rtl/>
        </w:rPr>
        <w:t>–</w:t>
      </w:r>
      <w:r>
        <w:rPr>
          <w:rFonts w:hint="cs"/>
          <w:rtl/>
        </w:rPr>
        <w:t xml:space="preserve"> נשיאת הפנים לישראל שמדקדקים לברך ברכת המזון גם כשאינם שבעים, גם כשלא מתקיים "ואכלת ושבעת וברכת", גם בשנים של מצוקה ורעב. והרי לנו מעגל אידילי: עם ישראל מדקדק בברכות, מעבר ל"בחוקותי תלכו", גם כשהוא אוכל "קימעא קימעא" בכורח, עקב מצוקה. ועדיין הוא מודה ומותיר (לא פירורים) ומברך: "מה שאכלנו יהיה לשובעה". לפיכך הוא זוכה בברכת העושר המובטחת בפרשתנו. </w:t>
      </w:r>
      <w:r w:rsidR="00D2706F">
        <w:rPr>
          <w:rFonts w:hint="cs"/>
          <w:rtl/>
        </w:rPr>
        <w:t>ו</w:t>
      </w:r>
      <w:r>
        <w:rPr>
          <w:rFonts w:hint="cs"/>
          <w:rtl/>
        </w:rPr>
        <w:t>גם בעושר הזה הוא אוכל "קימעא קימעא" ומתברך במעיו, ושומר על בריאותו ומותיר על שולחנו. וחוזר חלילה.</w:t>
      </w:r>
    </w:p>
  </w:footnote>
  <w:footnote w:id="14">
    <w:p w14:paraId="5164A078" w14:textId="77777777" w:rsidR="004408ED" w:rsidRDefault="004408ED">
      <w:pPr>
        <w:pStyle w:val="a3"/>
        <w:rPr>
          <w:rFonts w:hint="cs"/>
          <w:rtl/>
        </w:rPr>
      </w:pPr>
      <w:r>
        <w:rPr>
          <w:rStyle w:val="a5"/>
        </w:rPr>
        <w:footnoteRef/>
      </w:r>
      <w:r>
        <w:rPr>
          <w:rtl/>
        </w:rPr>
        <w:t xml:space="preserve"> </w:t>
      </w:r>
      <w:r>
        <w:rPr>
          <w:rFonts w:hint="cs"/>
          <w:rtl/>
        </w:rPr>
        <w:t>מדרשים רבים יש לנו, מדרשי חורבן, על כך שלא זכינו שתתקיים בנו ברכת הפרשה: "ואכלתם לחמכם לשובע", אלא תוכחתה: "</w:t>
      </w:r>
      <w:r>
        <w:rPr>
          <w:rtl/>
        </w:rPr>
        <w:t>בְּשִׁבְרִי לָכֶם מַטֵּה־לֶחֶם וְאָפוּ עֶשֶׂר נָשִׁים לַחְמְכֶם בְּתַנּוּר אֶחָד וְהֵשִׁיבוּ לַחְמְכֶם בַּמִּשְׁקָל וַאֲכַלְתֶּם וְלֹא תִשְׂבָּעוּ</w:t>
      </w:r>
      <w:r>
        <w:rPr>
          <w:rFonts w:hint="cs"/>
          <w:rtl/>
        </w:rPr>
        <w:t>". ראה מדרש א"ת ב"ש (</w:t>
      </w:r>
      <w:r w:rsidR="00D2706F">
        <w:rPr>
          <w:rFonts w:hint="cs"/>
          <w:rtl/>
        </w:rPr>
        <w:t>ב</w:t>
      </w:r>
      <w:r>
        <w:rPr>
          <w:rFonts w:hint="cs"/>
          <w:rtl/>
        </w:rPr>
        <w:t>סדר אל"ף בי"ת הפוך) בפתיחתא יא ב</w:t>
      </w:r>
      <w:r>
        <w:rPr>
          <w:rtl/>
        </w:rPr>
        <w:t>איכה רבה</w:t>
      </w:r>
      <w:r>
        <w:rPr>
          <w:rFonts w:hint="cs"/>
          <w:rtl/>
        </w:rPr>
        <w:t>: "</w:t>
      </w:r>
      <w:r>
        <w:rPr>
          <w:rtl/>
        </w:rPr>
        <w:t>רבי יצחק פתח (דברים כ"ח) תחת אשר לא עבדת את ה' אלהיך בשמחה ובטוב לבב מרוב כל ועבדת את אויביך</w:t>
      </w:r>
      <w:r>
        <w:rPr>
          <w:rFonts w:hint="cs"/>
          <w:rtl/>
        </w:rPr>
        <w:t>.</w:t>
      </w:r>
      <w:r>
        <w:rPr>
          <w:rtl/>
        </w:rPr>
        <w:t xml:space="preserve"> א</w:t>
      </w:r>
      <w:r>
        <w:rPr>
          <w:rFonts w:hint="cs"/>
          <w:rtl/>
        </w:rPr>
        <w:t>י</w:t>
      </w:r>
      <w:r>
        <w:rPr>
          <w:rtl/>
        </w:rPr>
        <w:t>לו זכיתם הייתם קוראים בתורה (שמות טו) תב</w:t>
      </w:r>
      <w:r>
        <w:rPr>
          <w:rFonts w:hint="cs"/>
          <w:rtl/>
        </w:rPr>
        <w:t>י</w:t>
      </w:r>
      <w:r>
        <w:rPr>
          <w:rtl/>
        </w:rPr>
        <w:t>אמו ותטעמו בהר נחלתך, ועכשיו שלא זכיתם הרי אתם קוראים תב</w:t>
      </w:r>
      <w:r>
        <w:rPr>
          <w:rFonts w:hint="cs"/>
          <w:rtl/>
        </w:rPr>
        <w:t>ו</w:t>
      </w:r>
      <w:r>
        <w:rPr>
          <w:rtl/>
        </w:rPr>
        <w:t>א כל רעתם לפניך</w:t>
      </w:r>
      <w:r>
        <w:rPr>
          <w:rFonts w:hint="cs"/>
          <w:rtl/>
        </w:rPr>
        <w:t xml:space="preserve"> ...</w:t>
      </w:r>
      <w:r>
        <w:rPr>
          <w:rtl/>
        </w:rPr>
        <w:t xml:space="preserve"> א</w:t>
      </w:r>
      <w:r>
        <w:rPr>
          <w:rFonts w:hint="cs"/>
          <w:rtl/>
        </w:rPr>
        <w:t>י</w:t>
      </w:r>
      <w:r>
        <w:rPr>
          <w:rtl/>
        </w:rPr>
        <w:t>לו זכיתם הייתם קוראים בתורה</w:t>
      </w:r>
      <w:r>
        <w:rPr>
          <w:rFonts w:hint="cs"/>
          <w:rtl/>
        </w:rPr>
        <w:t xml:space="preserve">: </w:t>
      </w:r>
      <w:r>
        <w:rPr>
          <w:rtl/>
        </w:rPr>
        <w:t>ואכלתם לחמכם לשובע, ועכשיו שלא זכיתם הרי אתם קוראים</w:t>
      </w:r>
      <w:r>
        <w:rPr>
          <w:rFonts w:hint="cs"/>
          <w:rtl/>
        </w:rPr>
        <w:t>:</w:t>
      </w:r>
      <w:r>
        <w:rPr>
          <w:rtl/>
        </w:rPr>
        <w:t xml:space="preserve"> כל עמה נאנחים מבקשים לחם</w:t>
      </w:r>
      <w:r>
        <w:rPr>
          <w:rFonts w:hint="cs"/>
          <w:rtl/>
        </w:rPr>
        <w:t>". וכן ב</w:t>
      </w:r>
      <w:r>
        <w:rPr>
          <w:rtl/>
        </w:rPr>
        <w:t xml:space="preserve">מדרש תנחומא </w:t>
      </w:r>
      <w:r>
        <w:rPr>
          <w:rFonts w:hint="cs"/>
          <w:rtl/>
        </w:rPr>
        <w:t xml:space="preserve">בתחילת פרשתנו: " ... </w:t>
      </w:r>
      <w:r>
        <w:rPr>
          <w:rtl/>
        </w:rPr>
        <w:t>אמר הקב</w:t>
      </w:r>
      <w:r>
        <w:rPr>
          <w:rFonts w:hint="cs"/>
          <w:rtl/>
        </w:rPr>
        <w:t>"</w:t>
      </w:r>
      <w:r>
        <w:rPr>
          <w:rtl/>
        </w:rPr>
        <w:t>ה</w:t>
      </w:r>
      <w:r>
        <w:rPr>
          <w:rFonts w:hint="cs"/>
          <w:rtl/>
        </w:rPr>
        <w:t>:</w:t>
      </w:r>
      <w:r>
        <w:rPr>
          <w:rtl/>
        </w:rPr>
        <w:t xml:space="preserve"> אני אמרתי שתהיו נתונים בשלוה, שנאמר ונטעתים על אדמתם וגו' (עמוס ט טו), אימתי</w:t>
      </w:r>
      <w:r>
        <w:rPr>
          <w:rFonts w:hint="cs"/>
          <w:rtl/>
        </w:rPr>
        <w:t>?</w:t>
      </w:r>
      <w:r>
        <w:rPr>
          <w:rtl/>
        </w:rPr>
        <w:t xml:space="preserve"> אם בחקותי תלכו</w:t>
      </w:r>
      <w:r>
        <w:rPr>
          <w:rFonts w:hint="cs"/>
          <w:rtl/>
        </w:rPr>
        <w:t xml:space="preserve"> - </w:t>
      </w:r>
      <w:r>
        <w:rPr>
          <w:rtl/>
        </w:rPr>
        <w:t>ואכלתם לחמכם לשובע</w:t>
      </w:r>
      <w:r>
        <w:rPr>
          <w:rFonts w:hint="cs"/>
          <w:rtl/>
        </w:rPr>
        <w:t xml:space="preserve">. </w:t>
      </w:r>
      <w:r>
        <w:rPr>
          <w:rtl/>
        </w:rPr>
        <w:t>אני כך יעצתי, אבל אתם לא עשיתם כן, אלא ויחפאו בני ישראל דברים אשר לא כן</w:t>
      </w:r>
      <w:r>
        <w:rPr>
          <w:rFonts w:hint="cs"/>
          <w:rtl/>
        </w:rPr>
        <w:t>". אבל מדרש זוהר זה</w:t>
      </w:r>
      <w:r w:rsidR="00D2706F">
        <w:rPr>
          <w:rFonts w:hint="cs"/>
          <w:rtl/>
        </w:rPr>
        <w:t>,</w:t>
      </w:r>
      <w:r>
        <w:rPr>
          <w:rFonts w:hint="cs"/>
          <w:rtl/>
        </w:rPr>
        <w:t xml:space="preserve"> מציג את הברכה בפרשתנו ואת הכישלון באור אחר. הקב"ה מכיר את עמו. הוא שמע אותם בתלונותיהם מיד לאחר נס קריעת ים סוף (פרשת בשלח): "</w:t>
      </w:r>
      <w:r>
        <w:rPr>
          <w:rtl/>
        </w:rPr>
        <w:t>מִי־יִתֵּן מוּתֵנוּ בְיַד־</w:t>
      </w:r>
      <w:r>
        <w:rPr>
          <w:rFonts w:hint="cs"/>
          <w:rtl/>
        </w:rPr>
        <w:t>ה'</w:t>
      </w:r>
      <w:r>
        <w:rPr>
          <w:rtl/>
        </w:rPr>
        <w:t xml:space="preserve"> בְּאֶרֶץ מִצְרַיִם בְּשִׁבְתֵּנוּ עַל־סִיר הַבָּשָׂר בְּאָכְלֵנוּ לֶחֶם לָשֹׂבַע</w:t>
      </w:r>
      <w:r>
        <w:rPr>
          <w:rFonts w:hint="cs"/>
          <w:rtl/>
        </w:rPr>
        <w:t xml:space="preserve">". וכדברי </w:t>
      </w:r>
      <w:r>
        <w:rPr>
          <w:rtl/>
        </w:rPr>
        <w:t>ר' זירא</w:t>
      </w:r>
      <w:r>
        <w:rPr>
          <w:rFonts w:hint="cs"/>
          <w:rtl/>
        </w:rPr>
        <w:t>:</w:t>
      </w:r>
      <w:r>
        <w:rPr>
          <w:rtl/>
        </w:rPr>
        <w:t xml:space="preserve"> </w:t>
      </w:r>
      <w:r>
        <w:rPr>
          <w:rFonts w:hint="cs"/>
          <w:rtl/>
        </w:rPr>
        <w:t>"מ</w:t>
      </w:r>
      <w:r>
        <w:rPr>
          <w:rtl/>
        </w:rPr>
        <w:t>שום האכילה מסרו נפשם למות בידם</w:t>
      </w:r>
      <w:r>
        <w:rPr>
          <w:rFonts w:hint="cs"/>
          <w:rtl/>
        </w:rPr>
        <w:t>". שזה אגב האזכור הראשון בתורה של הביטוי לאכול לחם לשובע! (ראה הערה 1 לעיל). לפיכך הוא בא לפתותם בפרשתנו. להבטיחם ברכות רבות אם בחוקותיו ילכו. אך ללא הועיל.</w:t>
      </w:r>
    </w:p>
  </w:footnote>
  <w:footnote w:id="15">
    <w:p w14:paraId="1C6CF3DD" w14:textId="77777777" w:rsidR="00A7614B" w:rsidRDefault="00A7614B" w:rsidP="00BB50DF">
      <w:pPr>
        <w:pStyle w:val="a3"/>
        <w:rPr>
          <w:rFonts w:hint="cs"/>
          <w:rtl/>
        </w:rPr>
      </w:pPr>
      <w:r>
        <w:rPr>
          <w:rStyle w:val="a5"/>
        </w:rPr>
        <w:footnoteRef/>
      </w:r>
      <w:r>
        <w:rPr>
          <w:rtl/>
        </w:rPr>
        <w:t xml:space="preserve"> </w:t>
      </w:r>
      <w:r>
        <w:rPr>
          <w:rFonts w:hint="cs"/>
          <w:rtl/>
        </w:rPr>
        <w:t>לכתובים שמורה הזכות להאיר נושאים ורעיונות בדרך של ספרות החכמה. בין הבטחות לטוב ושפע ובין חורבן ופיתוי, באה הקביעה המציאותית הפשוטה שעל מנת להוציא לחם מן הארץ, בוודאי לחם שיש בו כדי שביעה, האדם צריך לשעבד עצמו ולהתמסר כל כולו לעבודת (</w:t>
      </w:r>
      <w:r w:rsidR="00D2706F">
        <w:rPr>
          <w:rFonts w:hint="cs"/>
          <w:rtl/>
        </w:rPr>
        <w:t>ל</w:t>
      </w:r>
      <w:r>
        <w:rPr>
          <w:rFonts w:hint="cs"/>
          <w:rtl/>
        </w:rPr>
        <w:t>עבדות) האדמה. ואין לך סמך גדול מזה מאשר דברי התורה בספר בראשית: "בזיעת אפיך תאכל לחם". ספר משלי משבח את עובד האדמה, בוודאי בהשוואה לעצלן ומרדף ריקים (החצי השני של הפסוק, ראה ראש דברינו). ראה פירוש רלב"ג על שני הפסוקים במשלי: "</w:t>
      </w:r>
      <w:r>
        <w:rPr>
          <w:rtl/>
        </w:rPr>
        <w:t>עובד אדמתו - מי שישתדל לעבוד אדמתו ישבע לחם כי האדמה תתן פריה ומי שאינו מתעסק בישובו של עולם אבל הוא מרדף אמרים ריקים יחסר לו כל טוב</w:t>
      </w:r>
      <w:r>
        <w:rPr>
          <w:rFonts w:hint="cs"/>
          <w:rtl/>
        </w:rPr>
        <w:t xml:space="preserve">". </w:t>
      </w:r>
      <w:r w:rsidR="00D2706F">
        <w:rPr>
          <w:rFonts w:hint="cs"/>
          <w:rtl/>
        </w:rPr>
        <w:t xml:space="preserve">וכן: </w:t>
      </w:r>
      <w:r>
        <w:rPr>
          <w:rFonts w:hint="cs"/>
          <w:rtl/>
        </w:rPr>
        <w:t>"</w:t>
      </w:r>
      <w:r>
        <w:rPr>
          <w:rtl/>
        </w:rPr>
        <w:t xml:space="preserve">עובד אדמתו - מי שהוא מתעסק בישובו של עולם אך הוא נמשך אחר עשות מלאכתו </w:t>
      </w:r>
      <w:r>
        <w:rPr>
          <w:rFonts w:hint="cs"/>
          <w:rtl/>
        </w:rPr>
        <w:t xml:space="preserve">- </w:t>
      </w:r>
      <w:r>
        <w:rPr>
          <w:rtl/>
        </w:rPr>
        <w:t>יחיה בה</w:t>
      </w:r>
      <w:r>
        <w:rPr>
          <w:rFonts w:hint="cs"/>
          <w:rtl/>
        </w:rPr>
        <w:t>.</w:t>
      </w:r>
      <w:r>
        <w:rPr>
          <w:rtl/>
        </w:rPr>
        <w:t xml:space="preserve"> אך מי שאינו מתעסק בישובו של עולם אך הוא נמשך אחר סברת ריקי</w:t>
      </w:r>
      <w:r>
        <w:rPr>
          <w:rFonts w:hint="cs"/>
          <w:rtl/>
        </w:rPr>
        <w:t>ם</w:t>
      </w:r>
      <w:r>
        <w:rPr>
          <w:rtl/>
        </w:rPr>
        <w:t xml:space="preserve"> ופוחזים</w:t>
      </w:r>
      <w:r>
        <w:rPr>
          <w:rFonts w:hint="cs"/>
          <w:rtl/>
        </w:rPr>
        <w:t>,</w:t>
      </w:r>
      <w:r>
        <w:rPr>
          <w:rtl/>
        </w:rPr>
        <w:t xml:space="preserve"> לא די שיחסר לו לחם אבל גם הוא עם זה חסר לב ודעת</w:t>
      </w:r>
      <w:r>
        <w:rPr>
          <w:rFonts w:hint="cs"/>
          <w:rtl/>
        </w:rPr>
        <w:t xml:space="preserve">". אך כאמור, הדברים אינם קלים ופשוטים ועבודת האדמה, כמאמר ריש לקיש, </w:t>
      </w:r>
      <w:r w:rsidR="00BB50DF">
        <w:rPr>
          <w:rFonts w:hint="cs"/>
          <w:rtl/>
        </w:rPr>
        <w:t xml:space="preserve">היא </w:t>
      </w:r>
      <w:r>
        <w:rPr>
          <w:rFonts w:hint="cs"/>
          <w:rtl/>
        </w:rPr>
        <w:t xml:space="preserve">לעתים עבדות האדמה. ראה </w:t>
      </w:r>
      <w:r>
        <w:rPr>
          <w:rtl/>
        </w:rPr>
        <w:t>משנת רבי אליעזר פרשה ג עמוד 58</w:t>
      </w:r>
      <w:r>
        <w:rPr>
          <w:rFonts w:hint="cs"/>
          <w:rtl/>
        </w:rPr>
        <w:t xml:space="preserve"> על ההשוואה עם עבודת הנמלים המייגעת.</w:t>
      </w:r>
      <w:r>
        <w:rPr>
          <w:rtl/>
        </w:rPr>
        <w:t xml:space="preserve"> </w:t>
      </w:r>
      <w:r>
        <w:rPr>
          <w:rFonts w:hint="cs"/>
          <w:rtl/>
        </w:rPr>
        <w:t xml:space="preserve">מה גם שבעל ספר משלי יודע שלעתים קרובות </w:t>
      </w:r>
      <w:r w:rsidR="00D2706F">
        <w:rPr>
          <w:rFonts w:hint="cs"/>
          <w:rtl/>
        </w:rPr>
        <w:t xml:space="preserve">גם איש נבל הוא </w:t>
      </w:r>
      <w:r>
        <w:rPr>
          <w:rFonts w:hint="cs"/>
          <w:rtl/>
        </w:rPr>
        <w:t>שבע לחם, והוא מביע את כעסו וטרונייתו על כך בפסוק: "</w:t>
      </w:r>
      <w:r>
        <w:rPr>
          <w:rtl/>
        </w:rPr>
        <w:t>תַּחַת־עֶבֶד כִּי יִמְלוֹךְ וְנָבָל כִּי יִשְׂבַּע־לָחֶם</w:t>
      </w:r>
      <w:r>
        <w:rPr>
          <w:rFonts w:hint="cs"/>
          <w:rtl/>
        </w:rPr>
        <w:t>"</w:t>
      </w:r>
      <w:r w:rsidR="00D2706F">
        <w:rPr>
          <w:rFonts w:hint="cs"/>
          <w:rtl/>
        </w:rPr>
        <w:t xml:space="preserve"> (משלי ל </w:t>
      </w:r>
      <w:r w:rsidR="00D2706F">
        <w:rPr>
          <w:rtl/>
        </w:rPr>
        <w:t>כב</w:t>
      </w:r>
      <w:r w:rsidR="00D2706F">
        <w:rPr>
          <w:rFonts w:hint="cs"/>
          <w:rtl/>
        </w:rPr>
        <w:t>)</w:t>
      </w:r>
      <w:r>
        <w:rPr>
          <w:rFonts w:hint="cs"/>
          <w:rtl/>
        </w:rPr>
        <w:t xml:space="preserve">. אולי זו סיבה שמקצת מדרשים דרשו את הפסוק ללימוד תורה ועבודת ה' (מדרש משלי כח יט, פסיקתא זוטרתא בראשית מט טו ועוד). </w:t>
      </w:r>
      <w:r w:rsidR="0070034C">
        <w:rPr>
          <w:rFonts w:hint="cs"/>
          <w:rtl/>
        </w:rPr>
        <w:t xml:space="preserve">ראה </w:t>
      </w:r>
      <w:r w:rsidR="0070034C">
        <w:rPr>
          <w:rtl/>
        </w:rPr>
        <w:t xml:space="preserve">בראשית פב </w:t>
      </w:r>
      <w:r w:rsidR="0070034C">
        <w:rPr>
          <w:rFonts w:hint="cs"/>
          <w:rtl/>
        </w:rPr>
        <w:t xml:space="preserve">סימן </w:t>
      </w:r>
      <w:r w:rsidR="0070034C">
        <w:rPr>
          <w:rtl/>
        </w:rPr>
        <w:t>ח</w:t>
      </w:r>
      <w:r w:rsidR="0070034C">
        <w:rPr>
          <w:rFonts w:hint="cs"/>
          <w:rtl/>
        </w:rPr>
        <w:t xml:space="preserve"> בעימות של </w:t>
      </w:r>
      <w:r w:rsidR="0070034C">
        <w:rPr>
          <w:rtl/>
        </w:rPr>
        <w:t xml:space="preserve">שני תלמידים של ר' יהושע </w:t>
      </w:r>
      <w:r w:rsidR="0070034C">
        <w:rPr>
          <w:rFonts w:hint="cs"/>
          <w:rtl/>
        </w:rPr>
        <w:t>עם "</w:t>
      </w:r>
      <w:r w:rsidR="0070034C">
        <w:rPr>
          <w:rtl/>
        </w:rPr>
        <w:t>סרדיוט אחד</w:t>
      </w:r>
      <w:r w:rsidR="0070034C">
        <w:rPr>
          <w:rFonts w:hint="cs"/>
          <w:rtl/>
        </w:rPr>
        <w:t>:</w:t>
      </w:r>
      <w:r w:rsidR="00D2706F">
        <w:rPr>
          <w:rFonts w:hint="cs"/>
          <w:rtl/>
        </w:rPr>
        <w:t>"</w:t>
      </w:r>
      <w:r w:rsidR="0070034C">
        <w:rPr>
          <w:rtl/>
        </w:rPr>
        <w:t xml:space="preserve"> </w:t>
      </w:r>
      <w:r w:rsidR="0070034C">
        <w:rPr>
          <w:rFonts w:hint="cs"/>
          <w:rtl/>
        </w:rPr>
        <w:t>"</w:t>
      </w:r>
      <w:r w:rsidR="0070034C">
        <w:rPr>
          <w:rtl/>
        </w:rPr>
        <w:t>אמר להם</w:t>
      </w:r>
      <w:r w:rsidR="0070034C">
        <w:rPr>
          <w:rFonts w:hint="cs"/>
          <w:rtl/>
        </w:rPr>
        <w:t>:</w:t>
      </w:r>
      <w:r w:rsidR="0070034C">
        <w:rPr>
          <w:rtl/>
        </w:rPr>
        <w:t xml:space="preserve"> מה הוא דין דכתיב (משלי כח) עובד אדמתו ישבע לחם</w:t>
      </w:r>
      <w:r w:rsidR="0070034C">
        <w:rPr>
          <w:rFonts w:hint="cs"/>
          <w:rtl/>
        </w:rPr>
        <w:t xml:space="preserve">? </w:t>
      </w:r>
      <w:r w:rsidR="0070034C">
        <w:rPr>
          <w:rtl/>
        </w:rPr>
        <w:t>אמרו לו</w:t>
      </w:r>
      <w:r w:rsidR="0070034C">
        <w:rPr>
          <w:rFonts w:hint="cs"/>
          <w:rtl/>
        </w:rPr>
        <w:t>:</w:t>
      </w:r>
      <w:r w:rsidR="0070034C">
        <w:rPr>
          <w:rtl/>
        </w:rPr>
        <w:t xml:space="preserve"> טוב מי שהוא חוכר שדה אחת ומזבלה ומעדרה ממי שהוא חוכר שדות הרבה ומובירן</w:t>
      </w:r>
      <w:r w:rsidR="0070034C">
        <w:rPr>
          <w:rFonts w:hint="cs"/>
          <w:rtl/>
        </w:rPr>
        <w:t>.</w:t>
      </w:r>
      <w:r w:rsidR="0070034C">
        <w:rPr>
          <w:rtl/>
        </w:rPr>
        <w:t xml:space="preserve"> אמר להם</w:t>
      </w:r>
      <w:r w:rsidR="0070034C">
        <w:rPr>
          <w:rFonts w:hint="cs"/>
          <w:rtl/>
        </w:rPr>
        <w:t>:</w:t>
      </w:r>
      <w:r w:rsidR="0070034C">
        <w:rPr>
          <w:rtl/>
        </w:rPr>
        <w:t xml:space="preserve"> לא כך דרש ר' יהושע רבכם</w:t>
      </w:r>
      <w:r w:rsidR="0070034C">
        <w:rPr>
          <w:rFonts w:hint="cs"/>
          <w:rtl/>
        </w:rPr>
        <w:t>,</w:t>
      </w:r>
      <w:r w:rsidR="0070034C">
        <w:rPr>
          <w:rtl/>
        </w:rPr>
        <w:t xml:space="preserve"> אלא עובד אלהים עד יום מותו, ישבע לחם מלחמו של עולם הבא</w:t>
      </w:r>
      <w:r w:rsidR="0070034C">
        <w:rPr>
          <w:rFonts w:hint="cs"/>
          <w:rtl/>
        </w:rPr>
        <w:t xml:space="preserve">". </w:t>
      </w:r>
      <w:r>
        <w:rPr>
          <w:rFonts w:hint="cs"/>
          <w:rtl/>
        </w:rPr>
        <w:t>ו</w:t>
      </w:r>
      <w:r>
        <w:rPr>
          <w:rtl/>
        </w:rPr>
        <w:t xml:space="preserve">רש"י </w:t>
      </w:r>
      <w:r>
        <w:rPr>
          <w:rFonts w:hint="cs"/>
          <w:rtl/>
        </w:rPr>
        <w:t>(</w:t>
      </w:r>
      <w:r>
        <w:rPr>
          <w:rtl/>
        </w:rPr>
        <w:t>משלי יב</w:t>
      </w:r>
      <w:r>
        <w:rPr>
          <w:rFonts w:hint="cs"/>
          <w:rtl/>
        </w:rPr>
        <w:t xml:space="preserve"> </w:t>
      </w:r>
      <w:r>
        <w:rPr>
          <w:rtl/>
        </w:rPr>
        <w:t xml:space="preserve">יא) </w:t>
      </w:r>
      <w:r>
        <w:rPr>
          <w:rFonts w:hint="cs"/>
          <w:rtl/>
        </w:rPr>
        <w:t>מפשר: "</w:t>
      </w:r>
      <w:r>
        <w:rPr>
          <w:rtl/>
        </w:rPr>
        <w:t>עובד אדמתו ישבע לחם - כמשמעו, ולפי משלו שחוזר על תלמודו תמיד שלא ישתכח</w:t>
      </w:r>
      <w:r>
        <w:rPr>
          <w:rFonts w:hint="cs"/>
          <w:rtl/>
        </w:rPr>
        <w:t xml:space="preserve">". </w:t>
      </w:r>
    </w:p>
  </w:footnote>
  <w:footnote w:id="16">
    <w:p w14:paraId="1AD417B7" w14:textId="77777777" w:rsidR="00144756" w:rsidRDefault="00144756" w:rsidP="0098580A">
      <w:pPr>
        <w:pStyle w:val="a3"/>
        <w:rPr>
          <w:rFonts w:hint="cs"/>
        </w:rPr>
      </w:pPr>
      <w:r>
        <w:rPr>
          <w:rStyle w:val="a5"/>
        </w:rPr>
        <w:footnoteRef/>
      </w:r>
      <w:r>
        <w:rPr>
          <w:rtl/>
        </w:rPr>
        <w:t xml:space="preserve"> </w:t>
      </w:r>
      <w:r>
        <w:rPr>
          <w:rFonts w:hint="cs"/>
          <w:rtl/>
        </w:rPr>
        <w:t xml:space="preserve">ומכאן אזכור השובע ("ושבענו מטובה") בברכת השנים, כפי שמסביר </w:t>
      </w:r>
      <w:r>
        <w:rPr>
          <w:rtl/>
        </w:rPr>
        <w:t xml:space="preserve">אבודרהם </w:t>
      </w:r>
      <w:r>
        <w:rPr>
          <w:rFonts w:hint="cs"/>
          <w:rtl/>
        </w:rPr>
        <w:t xml:space="preserve">(ואחרים) בפירוש </w:t>
      </w:r>
      <w:r>
        <w:rPr>
          <w:rtl/>
        </w:rPr>
        <w:t xml:space="preserve">שמונה עשרה </w:t>
      </w:r>
      <w:r>
        <w:rPr>
          <w:rFonts w:hint="cs"/>
          <w:rtl/>
        </w:rPr>
        <w:t>בספרו: "</w:t>
      </w:r>
      <w:r>
        <w:rPr>
          <w:rtl/>
        </w:rPr>
        <w:t>ושובע ע</w:t>
      </w:r>
      <w:r>
        <w:rPr>
          <w:rFonts w:hint="cs"/>
          <w:rtl/>
        </w:rPr>
        <w:t>ל שם</w:t>
      </w:r>
      <w:r>
        <w:rPr>
          <w:rtl/>
        </w:rPr>
        <w:t xml:space="preserve"> ואכלתם לחמכם לשובע</w:t>
      </w:r>
      <w:r>
        <w:rPr>
          <w:rFonts w:hint="cs"/>
          <w:rtl/>
        </w:rPr>
        <w:t>". ושם הוא נלחם בנוסח שאינו מצוי בסידורינו: "</w:t>
      </w:r>
      <w:r>
        <w:rPr>
          <w:rtl/>
        </w:rPr>
        <w:t>והמון העם קורין חוס ורחם עלינו ועל כל תבואתה</w:t>
      </w:r>
      <w:r>
        <w:rPr>
          <w:rFonts w:hint="cs"/>
          <w:rtl/>
        </w:rPr>
        <w:t>,</w:t>
      </w:r>
      <w:r>
        <w:rPr>
          <w:rtl/>
        </w:rPr>
        <w:t xml:space="preserve"> ואינו נכון כי ברכה זו נתקנה לבקש רחמים על תבואת השנה ופירותיה</w:t>
      </w:r>
      <w:r>
        <w:rPr>
          <w:rFonts w:hint="cs"/>
          <w:rtl/>
        </w:rPr>
        <w:t xml:space="preserve">, </w:t>
      </w:r>
      <w:r>
        <w:rPr>
          <w:rtl/>
        </w:rPr>
        <w:t>ומה לנו להכניס עצמנו בה</w:t>
      </w:r>
      <w:r>
        <w:rPr>
          <w:rFonts w:hint="cs"/>
          <w:rtl/>
        </w:rPr>
        <w:t>,</w:t>
      </w:r>
      <w:r>
        <w:rPr>
          <w:rtl/>
        </w:rPr>
        <w:t xml:space="preserve"> כי הנה שאר ברכות התפלה הם בקשה עלינו</w:t>
      </w:r>
      <w:r>
        <w:rPr>
          <w:rFonts w:hint="cs"/>
          <w:rtl/>
        </w:rPr>
        <w:t>"</w:t>
      </w:r>
      <w:r>
        <w:rPr>
          <w:rtl/>
        </w:rPr>
        <w:t xml:space="preserve">. </w:t>
      </w:r>
      <w:r>
        <w:rPr>
          <w:rFonts w:hint="cs"/>
          <w:rtl/>
        </w:rPr>
        <w:t xml:space="preserve">ברור לכל שתפילה על ברכת הארץ מטיבה עם בני האדם ואם יתקיים: "ברך עלינו את השנה הזאת ואת כל מיני תבואתה לטובה", יתקיים גם "לחמכם לשובע". ראה גם גמרא </w:t>
      </w:r>
      <w:r>
        <w:rPr>
          <w:rtl/>
        </w:rPr>
        <w:t>מגילה יז ע</w:t>
      </w:r>
      <w:r>
        <w:rPr>
          <w:rFonts w:hint="cs"/>
          <w:rtl/>
        </w:rPr>
        <w:t>"ב שברכת השנים היא כנגד מפקיעי שערים (כנגד "קול ה' שובר ארזים" לפי השיטה שתפילת שמונה עשרה נתקנה כנגד האזכרות שבתהלים פרק כט). אבל, אומר אבודרהם, אנחנו לא צריכים "להכניס את עצמנו" בכל ברכה ותפילה, יש מספיק כאלה. מותר לנו לשלב בתפילותינו גם בקשות כלליות לשלום העולם ושגשוגו, לקיום הטבע וחיותו וממילא נתברך גם אנו. אולי גם זו מידה של הסתפקות במועט ושביעה שבאה ממקום של צניעות וענווה של ראיית מקומנו ומעמדנו בבריאה הכוללת.</w:t>
      </w:r>
    </w:p>
  </w:footnote>
  <w:footnote w:id="17">
    <w:p w14:paraId="559E8452" w14:textId="77777777" w:rsidR="0098580A" w:rsidRDefault="0098580A" w:rsidP="00295E34">
      <w:pPr>
        <w:pStyle w:val="a3"/>
        <w:rPr>
          <w:rFonts w:hint="cs"/>
          <w:rtl/>
        </w:rPr>
      </w:pPr>
      <w:r>
        <w:rPr>
          <w:rStyle w:val="a5"/>
        </w:rPr>
        <w:footnoteRef/>
      </w:r>
      <w:r>
        <w:rPr>
          <w:rtl/>
        </w:rPr>
        <w:t xml:space="preserve"> </w:t>
      </w:r>
      <w:r>
        <w:rPr>
          <w:rFonts w:hint="cs"/>
          <w:rtl/>
          <w:lang w:eastAsia="en-US"/>
        </w:rPr>
        <w:t xml:space="preserve">בחרנו לסיים בדבר טוב </w:t>
      </w:r>
      <w:r>
        <w:rPr>
          <w:rtl/>
          <w:lang w:eastAsia="en-US"/>
        </w:rPr>
        <w:t>–</w:t>
      </w:r>
      <w:r>
        <w:rPr>
          <w:rFonts w:hint="cs"/>
          <w:rtl/>
          <w:lang w:eastAsia="en-US"/>
        </w:rPr>
        <w:t xml:space="preserve"> תפילת נשים. נשים חייבות בתפילה כדברי ה</w:t>
      </w:r>
      <w:r>
        <w:rPr>
          <w:rtl/>
          <w:lang w:eastAsia="en-US"/>
        </w:rPr>
        <w:t xml:space="preserve">משנה </w:t>
      </w:r>
      <w:r>
        <w:rPr>
          <w:rFonts w:hint="cs"/>
          <w:rtl/>
          <w:lang w:eastAsia="en-US"/>
        </w:rPr>
        <w:t>ב</w:t>
      </w:r>
      <w:r>
        <w:rPr>
          <w:rtl/>
          <w:lang w:eastAsia="en-US"/>
        </w:rPr>
        <w:t>מסכת ברכות פרק ג משנה ג</w:t>
      </w:r>
      <w:r>
        <w:rPr>
          <w:rFonts w:hint="cs"/>
          <w:rtl/>
          <w:lang w:eastAsia="en-US"/>
        </w:rPr>
        <w:t>: "</w:t>
      </w:r>
      <w:r>
        <w:rPr>
          <w:rtl/>
          <w:lang w:eastAsia="en-US"/>
        </w:rPr>
        <w:t>נשים ועבדים וקטנים פטורין מקריאת שמע ומן התפילין וחייבין בתפ</w:t>
      </w:r>
      <w:r>
        <w:rPr>
          <w:rFonts w:hint="cs"/>
          <w:rtl/>
          <w:lang w:eastAsia="en-US"/>
        </w:rPr>
        <w:t>י</w:t>
      </w:r>
      <w:r>
        <w:rPr>
          <w:rtl/>
          <w:lang w:eastAsia="en-US"/>
        </w:rPr>
        <w:t>לה ובמזוזה ובברכת המזון</w:t>
      </w:r>
      <w:r>
        <w:rPr>
          <w:rFonts w:hint="cs"/>
          <w:rtl/>
          <w:lang w:eastAsia="en-US"/>
        </w:rPr>
        <w:t>". הגמרא בברכות כ ע"ב מסבירה שלמרות שתפילה היא מצוות עשה שהזמן גרמא, נשים חייבות בה משום שהיא בקשת רחמים</w:t>
      </w:r>
      <w:r w:rsidR="00255054">
        <w:rPr>
          <w:rFonts w:hint="cs"/>
          <w:rtl/>
          <w:lang w:eastAsia="en-US"/>
        </w:rPr>
        <w:t xml:space="preserve">: </w:t>
      </w:r>
      <w:r>
        <w:rPr>
          <w:rFonts w:hint="cs"/>
          <w:rtl/>
          <w:lang w:eastAsia="en-US"/>
        </w:rPr>
        <w:t>"רחמי היא" ואין מי שלא זקוק לרחמי שמים. וב</w:t>
      </w:r>
      <w:r>
        <w:rPr>
          <w:rFonts w:hint="cs"/>
          <w:rtl/>
        </w:rPr>
        <w:t>לשון ה</w:t>
      </w:r>
      <w:r>
        <w:rPr>
          <w:rtl/>
          <w:lang w:eastAsia="en-US"/>
        </w:rPr>
        <w:t xml:space="preserve">ירושלמי ברכות פרק ג </w:t>
      </w:r>
      <w:r>
        <w:rPr>
          <w:rFonts w:hint="cs"/>
          <w:rtl/>
          <w:lang w:eastAsia="en-US"/>
        </w:rPr>
        <w:t>הלכה ג: "</w:t>
      </w:r>
      <w:r>
        <w:rPr>
          <w:rtl/>
          <w:lang w:eastAsia="en-US"/>
        </w:rPr>
        <w:t>כדי שיהא כל אחד ואחד מבקש רחמים על עצמו</w:t>
      </w:r>
      <w:r>
        <w:rPr>
          <w:rFonts w:hint="cs"/>
          <w:rtl/>
          <w:lang w:eastAsia="en-US"/>
        </w:rPr>
        <w:t>"</w:t>
      </w:r>
      <w:r>
        <w:rPr>
          <w:rtl/>
          <w:lang w:eastAsia="en-US"/>
        </w:rPr>
        <w:t xml:space="preserve">. </w:t>
      </w:r>
      <w:r>
        <w:rPr>
          <w:rFonts w:hint="cs"/>
          <w:rtl/>
          <w:lang w:eastAsia="en-US"/>
        </w:rPr>
        <w:t xml:space="preserve">(ועדיין מחלוקת ראשונים היא, בין רמב"ם לרמב"ן, אם חיוב זה הוא מהתורה או מצוות חכמים). </w:t>
      </w:r>
      <w:r w:rsidR="00255054">
        <w:rPr>
          <w:rFonts w:hint="cs"/>
          <w:rtl/>
          <w:lang w:eastAsia="en-US"/>
        </w:rPr>
        <w:t xml:space="preserve">לתפילת שמונה עשרה יש מקורות ואסמכתאות רבים. ראה דברינו </w:t>
      </w:r>
      <w:hyperlink r:id="rId6" w:history="1">
        <w:r w:rsidR="00255054" w:rsidRPr="0098580A">
          <w:rPr>
            <w:rStyle w:val="Hyperlink"/>
            <w:rFonts w:hint="cs"/>
            <w:rtl/>
            <w:lang w:eastAsia="en-US"/>
          </w:rPr>
          <w:t>תפילת שמונה עשרה</w:t>
        </w:r>
      </w:hyperlink>
      <w:r w:rsidR="00255054">
        <w:rPr>
          <w:rFonts w:hint="cs"/>
          <w:rtl/>
          <w:lang w:eastAsia="en-US"/>
        </w:rPr>
        <w:t xml:space="preserve"> בפרשת פקודי.</w:t>
      </w:r>
      <w:r w:rsidR="00295E34">
        <w:rPr>
          <w:rFonts w:hint="cs"/>
          <w:rtl/>
          <w:lang w:eastAsia="en-US"/>
        </w:rPr>
        <w:t xml:space="preserve"> </w:t>
      </w:r>
      <w:r>
        <w:rPr>
          <w:rFonts w:hint="cs"/>
          <w:rtl/>
          <w:lang w:eastAsia="en-US"/>
        </w:rPr>
        <w:t xml:space="preserve">וכאן, מקור </w:t>
      </w:r>
      <w:r w:rsidR="00295E34">
        <w:rPr>
          <w:rFonts w:hint="cs"/>
          <w:rtl/>
          <w:lang w:eastAsia="en-US"/>
        </w:rPr>
        <w:t>ה</w:t>
      </w:r>
      <w:r>
        <w:rPr>
          <w:rFonts w:hint="cs"/>
          <w:rtl/>
          <w:lang w:eastAsia="en-US"/>
        </w:rPr>
        <w:t>תפיל</w:t>
      </w:r>
      <w:r w:rsidR="00295E34">
        <w:rPr>
          <w:rFonts w:hint="cs"/>
          <w:rtl/>
          <w:lang w:eastAsia="en-US"/>
        </w:rPr>
        <w:t>ה הוא ב</w:t>
      </w:r>
      <w:r>
        <w:rPr>
          <w:rFonts w:hint="cs"/>
          <w:rtl/>
          <w:lang w:eastAsia="en-US"/>
        </w:rPr>
        <w:t xml:space="preserve">תפילת חנה, אז פשיטא שנשים חייבות בה </w:t>
      </w:r>
      <w:r>
        <w:rPr>
          <w:rtl/>
          <w:lang w:eastAsia="en-US"/>
        </w:rPr>
        <w:t>–</w:t>
      </w:r>
      <w:r>
        <w:rPr>
          <w:rFonts w:hint="cs"/>
          <w:rtl/>
          <w:lang w:eastAsia="en-US"/>
        </w:rPr>
        <w:t xml:space="preserve"> כחנה. ברכת השנים, עפ"י מקור זה (שיסודו כנראה במדרש ילמדנו שלא איתרנו והשתמר כאן ובפסיקתא </w:t>
      </w:r>
      <w:r w:rsidR="00255054">
        <w:rPr>
          <w:rFonts w:hint="cs"/>
          <w:rtl/>
          <w:lang w:eastAsia="en-US"/>
        </w:rPr>
        <w:t xml:space="preserve">זוטרתא </w:t>
      </w:r>
      <w:r w:rsidRPr="002C3453">
        <w:rPr>
          <w:rFonts w:hint="eastAsia"/>
          <w:rtl/>
          <w:lang w:eastAsia="en-US"/>
        </w:rPr>
        <w:t>דברים</w:t>
      </w:r>
      <w:r w:rsidRPr="002C3453">
        <w:rPr>
          <w:rtl/>
          <w:lang w:eastAsia="en-US"/>
        </w:rPr>
        <w:t xml:space="preserve"> </w:t>
      </w:r>
      <w:r w:rsidRPr="002C3453">
        <w:rPr>
          <w:rFonts w:hint="eastAsia"/>
          <w:rtl/>
          <w:lang w:eastAsia="en-US"/>
        </w:rPr>
        <w:t>פרשת</w:t>
      </w:r>
      <w:r w:rsidRPr="002C3453">
        <w:rPr>
          <w:rtl/>
          <w:lang w:eastAsia="en-US"/>
        </w:rPr>
        <w:t xml:space="preserve"> </w:t>
      </w:r>
      <w:r w:rsidRPr="002C3453">
        <w:rPr>
          <w:rFonts w:hint="eastAsia"/>
          <w:rtl/>
          <w:lang w:eastAsia="en-US"/>
        </w:rPr>
        <w:t>ואתחנן</w:t>
      </w:r>
      <w:r w:rsidRPr="002C3453">
        <w:rPr>
          <w:rtl/>
          <w:lang w:eastAsia="en-US"/>
        </w:rPr>
        <w:t xml:space="preserve"> </w:t>
      </w:r>
      <w:r w:rsidRPr="002C3453">
        <w:rPr>
          <w:rFonts w:hint="eastAsia"/>
          <w:rtl/>
          <w:lang w:eastAsia="en-US"/>
        </w:rPr>
        <w:t>דף</w:t>
      </w:r>
      <w:r w:rsidRPr="002C3453">
        <w:rPr>
          <w:rtl/>
          <w:lang w:eastAsia="en-US"/>
        </w:rPr>
        <w:t xml:space="preserve"> </w:t>
      </w:r>
      <w:r w:rsidRPr="002C3453">
        <w:rPr>
          <w:rFonts w:hint="eastAsia"/>
          <w:rtl/>
          <w:lang w:eastAsia="en-US"/>
        </w:rPr>
        <w:t>ו</w:t>
      </w:r>
      <w:r w:rsidRPr="002C3453">
        <w:rPr>
          <w:rtl/>
          <w:lang w:eastAsia="en-US"/>
        </w:rPr>
        <w:t xml:space="preserve"> </w:t>
      </w:r>
      <w:r w:rsidRPr="002C3453">
        <w:rPr>
          <w:rFonts w:hint="eastAsia"/>
          <w:rtl/>
          <w:lang w:eastAsia="en-US"/>
        </w:rPr>
        <w:t>עמוד</w:t>
      </w:r>
      <w:r w:rsidRPr="002C3453">
        <w:rPr>
          <w:rtl/>
          <w:lang w:eastAsia="en-US"/>
        </w:rPr>
        <w:t xml:space="preserve"> </w:t>
      </w:r>
      <w:r w:rsidRPr="002C3453">
        <w:rPr>
          <w:rFonts w:hint="eastAsia"/>
          <w:rtl/>
          <w:lang w:eastAsia="en-US"/>
        </w:rPr>
        <w:t>א</w:t>
      </w:r>
      <w:r>
        <w:rPr>
          <w:rFonts w:hint="cs"/>
          <w:rtl/>
          <w:lang w:eastAsia="en-US"/>
        </w:rPr>
        <w:t xml:space="preserve">), יסודה בדברי חנה: "שבעים בלחם נשכרו". </w:t>
      </w:r>
      <w:r w:rsidR="00295E34">
        <w:rPr>
          <w:rFonts w:hint="cs"/>
          <w:rtl/>
          <w:lang w:eastAsia="en-US"/>
        </w:rPr>
        <w:t xml:space="preserve">בתפילת </w:t>
      </w:r>
      <w:r>
        <w:rPr>
          <w:rFonts w:hint="cs"/>
          <w:rtl/>
          <w:lang w:eastAsia="en-US"/>
        </w:rPr>
        <w:t xml:space="preserve">מי שהייתה שנים רבות עקרה וזכתה לבנים. כארץ ישראל ששנים רבות הייתה עקרה, שוממה ועזובה מבניה וזכתה בימינו לפריחה חקלאית עצומה, לשפע ושובע רב. </w:t>
      </w:r>
      <w:r w:rsidR="00295E34">
        <w:rPr>
          <w:rFonts w:hint="cs"/>
          <w:rtl/>
          <w:lang w:eastAsia="en-US"/>
        </w:rPr>
        <w:t xml:space="preserve">ולוואי </w:t>
      </w:r>
      <w:r>
        <w:rPr>
          <w:rFonts w:hint="cs"/>
          <w:rtl/>
          <w:lang w:eastAsia="en-US"/>
        </w:rPr>
        <w:t>שנזכה לשומר</w:t>
      </w:r>
      <w:r w:rsidR="00295E34">
        <w:rPr>
          <w:rFonts w:hint="cs"/>
          <w:rtl/>
          <w:lang w:eastAsia="en-US"/>
        </w:rPr>
        <w:t>ה</w:t>
      </w:r>
      <w:r>
        <w:rPr>
          <w:rFonts w:hint="cs"/>
          <w:rtl/>
          <w:lang w:eastAsia="en-US"/>
        </w:rPr>
        <w:t xml:space="preserve"> באכילה וצריכה מדודים ומתונים, קמעא קמעא, גם בשנת השמיטה הקרובה.</w:t>
      </w:r>
      <w:r w:rsidR="00255054" w:rsidRPr="00255054">
        <w:rPr>
          <w:rFonts w:hint="cs"/>
          <w:rtl/>
          <w:lang w:eastAsia="en-US"/>
        </w:rPr>
        <w:t xml:space="preserve"> </w:t>
      </w:r>
      <w:r w:rsidR="00255054">
        <w:rPr>
          <w:rFonts w:hint="cs"/>
          <w:rtl/>
          <w:lang w:eastAsia="en-US"/>
        </w:rPr>
        <w:t xml:space="preserve">ועל תפילת חנה כבר זכינו לכתוב בדברינו </w:t>
      </w:r>
      <w:hyperlink r:id="rId7" w:history="1">
        <w:r w:rsidR="00255054" w:rsidRPr="0098580A">
          <w:rPr>
            <w:rStyle w:val="Hyperlink"/>
            <w:rFonts w:hint="cs"/>
            <w:rtl/>
            <w:lang w:eastAsia="en-US"/>
          </w:rPr>
          <w:t>תפילת חנה</w:t>
        </w:r>
      </w:hyperlink>
      <w:r w:rsidR="00255054" w:rsidRPr="00B718AE">
        <w:rPr>
          <w:rFonts w:hint="cs"/>
          <w:rtl/>
          <w:lang w:eastAsia="en-US"/>
        </w:rPr>
        <w:t xml:space="preserve"> בראש השנה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7B55D" w14:textId="77777777" w:rsidR="00F11512" w:rsidRDefault="00F11512" w:rsidP="00BB50DF">
    <w:pPr>
      <w:pStyle w:val="1"/>
      <w:tabs>
        <w:tab w:val="right" w:pos="9299"/>
      </w:tabs>
    </w:pPr>
    <w:r>
      <w:rPr>
        <w:rtl/>
      </w:rPr>
      <w:t xml:space="preserve">פרשת </w:t>
    </w:r>
    <w:fldSimple w:instr=" SUBJECT  \* MERGEFORMAT ">
      <w:r>
        <w:rPr>
          <w:rtl/>
        </w:rPr>
        <w:t>בחוקותי</w:t>
      </w:r>
    </w:fldSimple>
    <w:r>
      <w:rPr>
        <w:rtl/>
      </w:rPr>
      <w:tab/>
      <w:t>תשע"</w:t>
    </w:r>
    <w:r>
      <w:rPr>
        <w:rFonts w:hint="cs"/>
        <w:rtl/>
      </w:rPr>
      <w:t>ד</w:t>
    </w:r>
  </w:p>
  <w:p w14:paraId="6E959F60" w14:textId="77777777" w:rsidR="006F3D35" w:rsidRPr="00F11512" w:rsidRDefault="006F3D35" w:rsidP="00F11512">
    <w:pPr>
      <w:pStyle w:val="a6"/>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CA2E" w14:textId="77777777" w:rsidR="006F3D35" w:rsidRDefault="006F3D3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60C99">
      <w:rPr>
        <w:szCs w:val="24"/>
        <w:rtl/>
      </w:rPr>
      <w:t>בחוקותי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73D57">
      <w:rPr>
        <w:noProof/>
        <w:szCs w:val="24"/>
        <w:rtl/>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2NDezsDQyNDM3MzdU0lEKTi0uzszPAykwqgUAHodOmiwAAAA="/>
  </w:docVars>
  <w:rsids>
    <w:rsidRoot w:val="006049B8"/>
    <w:rsid w:val="00002616"/>
    <w:rsid w:val="00020783"/>
    <w:rsid w:val="00027A91"/>
    <w:rsid w:val="000D051E"/>
    <w:rsid w:val="000D7C54"/>
    <w:rsid w:val="0012222D"/>
    <w:rsid w:val="001256CB"/>
    <w:rsid w:val="00143C8B"/>
    <w:rsid w:val="00144756"/>
    <w:rsid w:val="00161230"/>
    <w:rsid w:val="0016127C"/>
    <w:rsid w:val="001B2AFA"/>
    <w:rsid w:val="001F59EF"/>
    <w:rsid w:val="002002F4"/>
    <w:rsid w:val="00201EA9"/>
    <w:rsid w:val="002071DF"/>
    <w:rsid w:val="00210AB1"/>
    <w:rsid w:val="002138F1"/>
    <w:rsid w:val="00233466"/>
    <w:rsid w:val="00255054"/>
    <w:rsid w:val="0025551C"/>
    <w:rsid w:val="00257197"/>
    <w:rsid w:val="00261796"/>
    <w:rsid w:val="00265D34"/>
    <w:rsid w:val="0028148F"/>
    <w:rsid w:val="0028231B"/>
    <w:rsid w:val="002825BF"/>
    <w:rsid w:val="00293A31"/>
    <w:rsid w:val="00295E34"/>
    <w:rsid w:val="002E0B18"/>
    <w:rsid w:val="002F38C8"/>
    <w:rsid w:val="00314FF8"/>
    <w:rsid w:val="00330102"/>
    <w:rsid w:val="0036087C"/>
    <w:rsid w:val="003625A1"/>
    <w:rsid w:val="003816C3"/>
    <w:rsid w:val="003C1CDC"/>
    <w:rsid w:val="003D0230"/>
    <w:rsid w:val="003E2D86"/>
    <w:rsid w:val="003E46C5"/>
    <w:rsid w:val="004408ED"/>
    <w:rsid w:val="00456920"/>
    <w:rsid w:val="00460866"/>
    <w:rsid w:val="0048313B"/>
    <w:rsid w:val="00490002"/>
    <w:rsid w:val="004A300D"/>
    <w:rsid w:val="004F724C"/>
    <w:rsid w:val="0051070D"/>
    <w:rsid w:val="005229FA"/>
    <w:rsid w:val="005975AA"/>
    <w:rsid w:val="005C3BC3"/>
    <w:rsid w:val="005D30BB"/>
    <w:rsid w:val="005F062B"/>
    <w:rsid w:val="006049B8"/>
    <w:rsid w:val="00626795"/>
    <w:rsid w:val="00646BE9"/>
    <w:rsid w:val="006508C7"/>
    <w:rsid w:val="00657437"/>
    <w:rsid w:val="00660C99"/>
    <w:rsid w:val="00672044"/>
    <w:rsid w:val="00683118"/>
    <w:rsid w:val="006833AD"/>
    <w:rsid w:val="00684B89"/>
    <w:rsid w:val="0068684C"/>
    <w:rsid w:val="006A1B90"/>
    <w:rsid w:val="006A3795"/>
    <w:rsid w:val="006C1B15"/>
    <w:rsid w:val="006E771E"/>
    <w:rsid w:val="006F3D35"/>
    <w:rsid w:val="0070034C"/>
    <w:rsid w:val="00732AB7"/>
    <w:rsid w:val="007343B0"/>
    <w:rsid w:val="00740166"/>
    <w:rsid w:val="00752870"/>
    <w:rsid w:val="0077194A"/>
    <w:rsid w:val="00774793"/>
    <w:rsid w:val="007A0DF4"/>
    <w:rsid w:val="007D7C46"/>
    <w:rsid w:val="007E0E65"/>
    <w:rsid w:val="00804C82"/>
    <w:rsid w:val="00840D1E"/>
    <w:rsid w:val="0085032B"/>
    <w:rsid w:val="008D4225"/>
    <w:rsid w:val="008E0807"/>
    <w:rsid w:val="008F5EAE"/>
    <w:rsid w:val="008F7B57"/>
    <w:rsid w:val="00910031"/>
    <w:rsid w:val="009207A4"/>
    <w:rsid w:val="009310DE"/>
    <w:rsid w:val="0098580A"/>
    <w:rsid w:val="00995CF4"/>
    <w:rsid w:val="009B5DFE"/>
    <w:rsid w:val="009C283B"/>
    <w:rsid w:val="009D1FD3"/>
    <w:rsid w:val="00A01E1E"/>
    <w:rsid w:val="00A128BC"/>
    <w:rsid w:val="00A35A22"/>
    <w:rsid w:val="00A53DCF"/>
    <w:rsid w:val="00A7614B"/>
    <w:rsid w:val="00A8082D"/>
    <w:rsid w:val="00A81A21"/>
    <w:rsid w:val="00A92814"/>
    <w:rsid w:val="00A95C06"/>
    <w:rsid w:val="00AA62F1"/>
    <w:rsid w:val="00AF098B"/>
    <w:rsid w:val="00AF40A0"/>
    <w:rsid w:val="00AF6B3B"/>
    <w:rsid w:val="00B2287B"/>
    <w:rsid w:val="00B30BA6"/>
    <w:rsid w:val="00B4008A"/>
    <w:rsid w:val="00B55F37"/>
    <w:rsid w:val="00B7145C"/>
    <w:rsid w:val="00B87E0D"/>
    <w:rsid w:val="00BB50DF"/>
    <w:rsid w:val="00BB629C"/>
    <w:rsid w:val="00BC37F5"/>
    <w:rsid w:val="00BF1D82"/>
    <w:rsid w:val="00BF6510"/>
    <w:rsid w:val="00C66C94"/>
    <w:rsid w:val="00C802FB"/>
    <w:rsid w:val="00CB2236"/>
    <w:rsid w:val="00CD7B74"/>
    <w:rsid w:val="00D03724"/>
    <w:rsid w:val="00D14DD6"/>
    <w:rsid w:val="00D22FF9"/>
    <w:rsid w:val="00D2706F"/>
    <w:rsid w:val="00D30DA6"/>
    <w:rsid w:val="00D33F90"/>
    <w:rsid w:val="00D46227"/>
    <w:rsid w:val="00D5224E"/>
    <w:rsid w:val="00D7433D"/>
    <w:rsid w:val="00DA75D0"/>
    <w:rsid w:val="00DC3493"/>
    <w:rsid w:val="00DC5229"/>
    <w:rsid w:val="00DC6055"/>
    <w:rsid w:val="00DD72F3"/>
    <w:rsid w:val="00DF6B2E"/>
    <w:rsid w:val="00E04AC1"/>
    <w:rsid w:val="00E17266"/>
    <w:rsid w:val="00E21E24"/>
    <w:rsid w:val="00E73B75"/>
    <w:rsid w:val="00E925F2"/>
    <w:rsid w:val="00EA4024"/>
    <w:rsid w:val="00EC304A"/>
    <w:rsid w:val="00ED4A9A"/>
    <w:rsid w:val="00F11512"/>
    <w:rsid w:val="00F15CED"/>
    <w:rsid w:val="00F17423"/>
    <w:rsid w:val="00F26BA2"/>
    <w:rsid w:val="00F372DE"/>
    <w:rsid w:val="00F45EE7"/>
    <w:rsid w:val="00F67D2E"/>
    <w:rsid w:val="00F73D57"/>
    <w:rsid w:val="00F92A16"/>
    <w:rsid w:val="00FA08D0"/>
    <w:rsid w:val="00FA470D"/>
    <w:rsid w:val="00FA5041"/>
    <w:rsid w:val="00FD2C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733BB"/>
  <w15:chartTrackingRefBased/>
  <w15:docId w15:val="{909E4655-B70F-4431-8360-994E4FEB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3D57"/>
    <w:pPr>
      <w:bidi/>
    </w:pPr>
    <w:rPr>
      <w:rFonts w:cs="Narkisim"/>
      <w:sz w:val="22"/>
      <w:szCs w:val="22"/>
      <w:lang w:eastAsia="he-IL"/>
    </w:rPr>
  </w:style>
  <w:style w:type="paragraph" w:styleId="1">
    <w:name w:val="heading 1"/>
    <w:basedOn w:val="a"/>
    <w:next w:val="a"/>
    <w:link w:val="10"/>
    <w:qFormat/>
    <w:rsid w:val="00F73D57"/>
    <w:pPr>
      <w:keepNext/>
      <w:tabs>
        <w:tab w:val="right" w:pos="9469"/>
      </w:tabs>
      <w:jc w:val="both"/>
      <w:outlineLvl w:val="0"/>
    </w:pPr>
    <w:rPr>
      <w:rFonts w:cs="David"/>
      <w:b/>
      <w:bCs/>
      <w:szCs w:val="28"/>
    </w:rPr>
  </w:style>
  <w:style w:type="character" w:default="1" w:styleId="a0">
    <w:name w:val="Default Paragraph Font"/>
    <w:uiPriority w:val="1"/>
    <w:semiHidden/>
    <w:unhideWhenUsed/>
    <w:rsid w:val="00F73D5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73D57"/>
  </w:style>
  <w:style w:type="paragraph" w:styleId="a3">
    <w:name w:val="footnote text"/>
    <w:basedOn w:val="a"/>
    <w:link w:val="a4"/>
    <w:rsid w:val="00F73D57"/>
    <w:pPr>
      <w:ind w:left="170" w:hanging="170"/>
      <w:jc w:val="both"/>
    </w:pPr>
    <w:rPr>
      <w:sz w:val="20"/>
      <w:szCs w:val="20"/>
    </w:rPr>
  </w:style>
  <w:style w:type="character" w:styleId="a5">
    <w:name w:val="footnote reference"/>
    <w:semiHidden/>
    <w:rsid w:val="00F73D57"/>
    <w:rPr>
      <w:vertAlign w:val="superscript"/>
    </w:rPr>
  </w:style>
  <w:style w:type="paragraph" w:styleId="a6">
    <w:name w:val="header"/>
    <w:basedOn w:val="a"/>
    <w:link w:val="a7"/>
    <w:rsid w:val="00F73D57"/>
    <w:pPr>
      <w:tabs>
        <w:tab w:val="center" w:pos="4153"/>
        <w:tab w:val="right" w:pos="8306"/>
      </w:tabs>
    </w:pPr>
  </w:style>
  <w:style w:type="paragraph" w:styleId="a8">
    <w:name w:val="footer"/>
    <w:basedOn w:val="a"/>
    <w:link w:val="a9"/>
    <w:rsid w:val="00F73D57"/>
    <w:pPr>
      <w:tabs>
        <w:tab w:val="center" w:pos="4153"/>
        <w:tab w:val="right" w:pos="8306"/>
      </w:tabs>
    </w:pPr>
  </w:style>
  <w:style w:type="paragraph" w:customStyle="1" w:styleId="aa">
    <w:name w:val="כותרת"/>
    <w:basedOn w:val="a"/>
    <w:rsid w:val="00F73D57"/>
    <w:pPr>
      <w:spacing w:before="240" w:line="320" w:lineRule="atLeast"/>
      <w:jc w:val="center"/>
    </w:pPr>
    <w:rPr>
      <w:rFonts w:cs="David"/>
      <w:b/>
      <w:bCs/>
      <w:spacing w:val="20"/>
      <w:szCs w:val="32"/>
    </w:rPr>
  </w:style>
  <w:style w:type="paragraph" w:customStyle="1" w:styleId="ab">
    <w:name w:val="כותרת קטע"/>
    <w:basedOn w:val="a"/>
    <w:rsid w:val="00F73D57"/>
    <w:pPr>
      <w:spacing w:before="240" w:line="300" w:lineRule="atLeast"/>
    </w:pPr>
    <w:rPr>
      <w:rFonts w:cs="Arial"/>
      <w:b/>
      <w:bCs/>
      <w:szCs w:val="24"/>
    </w:rPr>
  </w:style>
  <w:style w:type="paragraph" w:customStyle="1" w:styleId="ac">
    <w:name w:val="מקור"/>
    <w:basedOn w:val="a"/>
    <w:rsid w:val="00F73D57"/>
    <w:pPr>
      <w:spacing w:line="320" w:lineRule="atLeast"/>
      <w:jc w:val="both"/>
    </w:pPr>
    <w:rPr>
      <w:rFonts w:cs="David"/>
      <w:szCs w:val="24"/>
    </w:rPr>
  </w:style>
  <w:style w:type="paragraph" w:customStyle="1" w:styleId="ad">
    <w:name w:val="מחלקי המים"/>
    <w:basedOn w:val="a"/>
    <w:rsid w:val="00F73D5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F73D57"/>
    <w:rPr>
      <w:color w:val="0000FF"/>
      <w:u w:val="single"/>
    </w:rPr>
  </w:style>
  <w:style w:type="paragraph" w:styleId="af">
    <w:name w:val="Plain Text"/>
    <w:basedOn w:val="a"/>
    <w:rsid w:val="00DA75D0"/>
    <w:rPr>
      <w:rFonts w:ascii="Courier New" w:hAnsi="Courier New" w:cs="Courier New"/>
      <w:lang w:eastAsia="en-US"/>
    </w:rPr>
  </w:style>
  <w:style w:type="character" w:styleId="FollowedHyperlink">
    <w:name w:val="FollowedHyperlink"/>
    <w:rsid w:val="00804C82"/>
    <w:rPr>
      <w:color w:val="800080"/>
      <w:u w:val="single"/>
    </w:rPr>
  </w:style>
  <w:style w:type="paragraph" w:styleId="af0">
    <w:name w:val="Balloon Text"/>
    <w:basedOn w:val="a"/>
    <w:link w:val="af1"/>
    <w:uiPriority w:val="99"/>
    <w:semiHidden/>
    <w:unhideWhenUsed/>
    <w:rsid w:val="00F73D57"/>
    <w:rPr>
      <w:rFonts w:ascii="Tahoma" w:hAnsi="Tahoma" w:cs="Tahoma"/>
      <w:sz w:val="16"/>
      <w:szCs w:val="16"/>
    </w:rPr>
  </w:style>
  <w:style w:type="character" w:styleId="af2">
    <w:name w:val="page number"/>
    <w:basedOn w:val="a0"/>
    <w:rsid w:val="00A81A21"/>
  </w:style>
  <w:style w:type="character" w:customStyle="1" w:styleId="a4">
    <w:name w:val="טקסט הערת שוליים תו"/>
    <w:link w:val="a3"/>
    <w:rsid w:val="00F73D57"/>
    <w:rPr>
      <w:rFonts w:cs="Narkisim"/>
      <w:lang w:eastAsia="he-IL"/>
    </w:rPr>
  </w:style>
  <w:style w:type="character" w:customStyle="1" w:styleId="10">
    <w:name w:val="כותרת 1 תו"/>
    <w:link w:val="1"/>
    <w:rsid w:val="00F73D57"/>
    <w:rPr>
      <w:rFonts w:cs="David"/>
      <w:b/>
      <w:bCs/>
      <w:sz w:val="22"/>
      <w:szCs w:val="28"/>
      <w:lang w:eastAsia="he-IL"/>
    </w:rPr>
  </w:style>
  <w:style w:type="character" w:customStyle="1" w:styleId="a7">
    <w:name w:val="כותרת עליונה תו"/>
    <w:link w:val="a6"/>
    <w:rsid w:val="00F73D57"/>
    <w:rPr>
      <w:rFonts w:cs="Narkisim"/>
      <w:sz w:val="22"/>
      <w:szCs w:val="22"/>
      <w:lang w:eastAsia="he-IL"/>
    </w:rPr>
  </w:style>
  <w:style w:type="character" w:customStyle="1" w:styleId="a9">
    <w:name w:val="כותרת תחתונה תו"/>
    <w:link w:val="a8"/>
    <w:rsid w:val="00F73D57"/>
    <w:rPr>
      <w:rFonts w:cs="Narkisim"/>
      <w:sz w:val="22"/>
      <w:szCs w:val="22"/>
      <w:lang w:eastAsia="he-IL"/>
    </w:rPr>
  </w:style>
  <w:style w:type="character" w:customStyle="1" w:styleId="af1">
    <w:name w:val="טקסט בלונים תו"/>
    <w:link w:val="af0"/>
    <w:uiPriority w:val="99"/>
    <w:semiHidden/>
    <w:rsid w:val="00F73D5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17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holiday=%D7%9E%D7%AA%D7%95%D7%A7%D7%94-%D7%A9%D7%A0%D7%AA-%D7%94%D7%A2%D7%95%D7%91%D7%9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5%d7%99%d7%a9%d7%91%d7%aa%d7%9d-%d7%9c%d7%91%d7%98%d7%97" TargetMode="External"/><Relationship Id="rId7" Type="http://schemas.openxmlformats.org/officeDocument/2006/relationships/hyperlink" Target="http://www.mayim.org.il/?holiday=%d7%aa%d7%a4%d7%99%d7%9c%d7%aa-%d7%97%d7%a0%d7%94" TargetMode="External"/><Relationship Id="rId2" Type="http://schemas.openxmlformats.org/officeDocument/2006/relationships/hyperlink" Target="http://www.mayim.org.il/?holiday=%D7%9E%D7%AA%D7%95%D7%A7%D7%94-%D7%A9%D7%A0%D7%AA-%D7%94%D7%A2%D7%95%D7%91%D7%93" TargetMode="External"/><Relationship Id="rId1" Type="http://schemas.openxmlformats.org/officeDocument/2006/relationships/hyperlink" Target="http://www.mayim.org.il/?parasha=%D7%95%D7%90%D7%A1%D7%A4%D7%AA-%D7%93%D7%92%D7%A0%D7%9A" TargetMode="External"/><Relationship Id="rId6" Type="http://schemas.openxmlformats.org/officeDocument/2006/relationships/hyperlink" Target="http://www.mayim.org.il/?parasha=%D7%AA%D7%A4%D7%99%D7%9C%D7%AA-%D7%A9%D7%9E%D7%95%D7%A0%D7%94-%D7%A2%D7%A9%D7%A8%D7%941" TargetMode="External"/><Relationship Id="rId5" Type="http://schemas.openxmlformats.org/officeDocument/2006/relationships/hyperlink" Target="http://www.mayim.org.il/?parasha=%d7%91%d7%a8%d7%9b%d7%aa-%d7%9b%d7%94%d7%a0%d7%99%d7%9d" TargetMode="External"/><Relationship Id="rId4" Type="http://schemas.openxmlformats.org/officeDocument/2006/relationships/hyperlink" Target="http://www.mayim.org.il/?parasha=%D7%90%D7%A0%D7%98%D7%95%D7%A0%D7%99%D7%A0%D7%95%D7%A1-%D7%95%D7%A8%D7%91%D7%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665</Words>
  <Characters>3328</Characters>
  <Application>Microsoft Office Word</Application>
  <DocSecurity>0</DocSecurity>
  <Lines>27</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בת יפתח בפרשת בחוקותי</vt:lpstr>
      <vt:lpstr>בת יפתח בפרשת בחוקותי</vt:lpstr>
    </vt:vector>
  </TitlesOfParts>
  <Company>Microsoft</Company>
  <LinksUpToDate>false</LinksUpToDate>
  <CharactersWithSpaces>3986</CharactersWithSpaces>
  <SharedDoc>false</SharedDoc>
  <HLinks>
    <vt:vector size="48" baseType="variant">
      <vt:variant>
        <vt:i4>5832781</vt:i4>
      </vt:variant>
      <vt:variant>
        <vt:i4>0</vt:i4>
      </vt:variant>
      <vt:variant>
        <vt:i4>0</vt:i4>
      </vt:variant>
      <vt:variant>
        <vt:i4>5</vt:i4>
      </vt:variant>
      <vt:variant>
        <vt:lpwstr>http://www.mayim.org.il/?holiday=%D7%9E%D7%AA%D7%95%D7%A7%D7%94-%D7%A9%D7%A0%D7%AA-%D7%94%D7%A2%D7%95%D7%91%D7%93</vt:lpwstr>
      </vt:variant>
      <vt:variant>
        <vt:lpwstr/>
      </vt:variant>
      <vt:variant>
        <vt:i4>2687103</vt:i4>
      </vt:variant>
      <vt:variant>
        <vt:i4>18</vt:i4>
      </vt:variant>
      <vt:variant>
        <vt:i4>0</vt:i4>
      </vt:variant>
      <vt:variant>
        <vt:i4>5</vt:i4>
      </vt:variant>
      <vt:variant>
        <vt:lpwstr>http://www.mayim.org.il/?holiday=%d7%aa%d7%a4%d7%99%d7%9c%d7%aa-%d7%97%d7%a0%d7%94</vt:lpwstr>
      </vt:variant>
      <vt:variant>
        <vt:lpwstr/>
      </vt:variant>
      <vt:variant>
        <vt:i4>1507330</vt:i4>
      </vt:variant>
      <vt:variant>
        <vt:i4>15</vt:i4>
      </vt:variant>
      <vt:variant>
        <vt:i4>0</vt:i4>
      </vt:variant>
      <vt:variant>
        <vt:i4>5</vt:i4>
      </vt:variant>
      <vt:variant>
        <vt:lpwstr>http://www.mayim.org.il/?parasha=%D7%AA%D7%A4%D7%99%D7%9C%D7%AA-%D7%A9%D7%9E%D7%95%D7%A0%D7%94-%D7%A2%D7%A9%D7%A8%D7%941</vt:lpwstr>
      </vt:variant>
      <vt:variant>
        <vt:lpwstr/>
      </vt:variant>
      <vt:variant>
        <vt:i4>5963861</vt:i4>
      </vt:variant>
      <vt:variant>
        <vt:i4>12</vt:i4>
      </vt:variant>
      <vt:variant>
        <vt:i4>0</vt:i4>
      </vt:variant>
      <vt:variant>
        <vt:i4>5</vt:i4>
      </vt:variant>
      <vt:variant>
        <vt:lpwstr>http://www.mayim.org.il/?parasha=%d7%91%d7%a8%d7%9b%d7%aa-%d7%9b%d7%94%d7%a0%d7%99%d7%9d</vt:lpwstr>
      </vt:variant>
      <vt:variant>
        <vt:lpwstr/>
      </vt:variant>
      <vt:variant>
        <vt:i4>983045</vt:i4>
      </vt:variant>
      <vt:variant>
        <vt:i4>9</vt:i4>
      </vt:variant>
      <vt:variant>
        <vt:i4>0</vt:i4>
      </vt:variant>
      <vt:variant>
        <vt:i4>5</vt:i4>
      </vt:variant>
      <vt:variant>
        <vt:lpwstr>http://www.mayim.org.il/?parasha=%D7%90%D7%A0%D7%98%D7%95%D7%A0%D7%99%D7%A0%D7%95%D7%A1-%D7%95%D7%A8%D7%91%D7%991</vt:lpwstr>
      </vt:variant>
      <vt:variant>
        <vt:lpwstr/>
      </vt:variant>
      <vt:variant>
        <vt:i4>3473440</vt:i4>
      </vt:variant>
      <vt:variant>
        <vt:i4>6</vt:i4>
      </vt:variant>
      <vt:variant>
        <vt:i4>0</vt:i4>
      </vt:variant>
      <vt:variant>
        <vt:i4>5</vt:i4>
      </vt:variant>
      <vt:variant>
        <vt:lpwstr>https://www.mayim.org.il/?parasha=%d7%95%d7%99%d7%a9%d7%91%d7%aa%d7%9d-%d7%9c%d7%91%d7%98%d7%97</vt:lpwstr>
      </vt:variant>
      <vt:variant>
        <vt:lpwstr/>
      </vt:variant>
      <vt:variant>
        <vt:i4>5832781</vt:i4>
      </vt:variant>
      <vt:variant>
        <vt:i4>3</vt:i4>
      </vt:variant>
      <vt:variant>
        <vt:i4>0</vt:i4>
      </vt:variant>
      <vt:variant>
        <vt:i4>5</vt:i4>
      </vt:variant>
      <vt:variant>
        <vt:lpwstr>http://www.mayim.org.il/?holiday=%D7%9E%D7%AA%D7%95%D7%A7%D7%94-%D7%A9%D7%A0%D7%AA-%D7%94%D7%A2%D7%95%D7%91%D7%93</vt:lpwstr>
      </vt:variant>
      <vt:variant>
        <vt:lpwstr/>
      </vt:variant>
      <vt:variant>
        <vt:i4>131156</vt:i4>
      </vt:variant>
      <vt:variant>
        <vt:i4>0</vt:i4>
      </vt:variant>
      <vt:variant>
        <vt:i4>0</vt:i4>
      </vt:variant>
      <vt:variant>
        <vt:i4>5</vt:i4>
      </vt:variant>
      <vt:variant>
        <vt:lpwstr>http://www.mayim.org.il/?parasha=%D7%95%D7%90%D7%A1%D7%A4%D7%AA-%D7%93%D7%92%D7%A0%D7%9A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בת יפתח בפרשת בחוקותי</dc:title>
  <dc:subject>בחוקותי</dc:subject>
  <dc:creator>Asher Yuval</dc:creator>
  <cp:keywords/>
  <cp:lastModifiedBy>Shimon Afek</cp:lastModifiedBy>
  <cp:revision>2</cp:revision>
  <cp:lastPrinted>2014-05-16T05:30:00Z</cp:lastPrinted>
  <dcterms:created xsi:type="dcterms:W3CDTF">2020-05-10T06:23:00Z</dcterms:created>
  <dcterms:modified xsi:type="dcterms:W3CDTF">2020-05-10T06:23:00Z</dcterms:modified>
</cp:coreProperties>
</file>