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9A9D" w14:textId="77777777" w:rsidR="00F63BB7" w:rsidRPr="004F194B" w:rsidRDefault="00F63BB7" w:rsidP="000E40B4">
      <w:pPr>
        <w:pStyle w:val="aa"/>
        <w:rPr>
          <w:rtl/>
        </w:rPr>
      </w:pPr>
      <w:fldSimple w:instr=" TITLE  \* MERGEFORMAT ">
        <w:r w:rsidR="00AD1642" w:rsidRPr="004F194B">
          <w:rPr>
            <w:rtl/>
          </w:rPr>
          <w:t>עליית בית שני</w:t>
        </w:r>
      </w:fldSimple>
    </w:p>
    <w:p w14:paraId="79D441F0" w14:textId="77777777" w:rsidR="00AD1642" w:rsidRPr="00AD1642" w:rsidRDefault="00AD1642" w:rsidP="000E40B4">
      <w:pPr>
        <w:autoSpaceDE w:val="0"/>
        <w:autoSpaceDN w:val="0"/>
        <w:adjustRightInd w:val="0"/>
        <w:spacing w:before="240" w:line="320" w:lineRule="atLeast"/>
        <w:jc w:val="both"/>
        <w:rPr>
          <w:rFonts w:ascii="ResponsaTTF" w:cs="David" w:hint="cs"/>
          <w:color w:val="000000"/>
          <w:sz w:val="24"/>
          <w:szCs w:val="24"/>
          <w:rtl/>
          <w:lang w:eastAsia="en-US"/>
        </w:rPr>
      </w:pP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יְשֵׁנָה</w:t>
      </w:r>
      <w:r w:rsidRPr="004F194B">
        <w:rPr>
          <w:rFonts w:ascii="ResponsaTTF" w:cs="David"/>
          <w:b/>
          <w:bCs/>
          <w:color w:val="000000"/>
          <w:sz w:val="24"/>
          <w:szCs w:val="24"/>
          <w:rtl/>
          <w:lang w:eastAsia="en-US"/>
        </w:rPr>
        <w:t xml:space="preserve"> </w:t>
      </w:r>
      <w:r w:rsidRPr="004F194B">
        <w:rPr>
          <w:rFonts w:ascii="ResponsaTTF" w:cs="David" w:hint="eastAsia"/>
          <w:b/>
          <w:bCs/>
          <w:sz w:val="24"/>
          <w:szCs w:val="24"/>
          <w:rtl/>
          <w:lang w:eastAsia="en-US"/>
        </w:rPr>
        <w:t>וְלִבִּי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עֵר</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קוֹל</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דּוֹדִי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דוֹפֵק</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פִּתְחִי</w:t>
      </w:r>
      <w:r w:rsidRPr="004F194B">
        <w:rPr>
          <w:rFonts w:ascii="ResponsaTTF" w:cs="David"/>
          <w:b/>
          <w:bCs/>
          <w:sz w:val="24"/>
          <w:szCs w:val="24"/>
          <w:rtl/>
          <w:lang w:eastAsia="en-US"/>
        </w:rPr>
        <w:t xml:space="preserve"> </w:t>
      </w:r>
      <w:r w:rsidRPr="004F194B">
        <w:rPr>
          <w:rFonts w:ascii="ResponsaTTF" w:cs="David" w:hint="eastAsia"/>
          <w:b/>
          <w:bCs/>
          <w:sz w:val="24"/>
          <w:szCs w:val="24"/>
          <w:rtl/>
          <w:lang w:eastAsia="en-US"/>
        </w:rPr>
        <w:t>לִי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אֲחֹתִי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רַעְיָתִי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יוֹנָתִי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תַמָּתִי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שֶׁרֹּאשִׁי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נִמְלָא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טָל</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קְוֻצּוֹתַי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רְסִיסֵי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לָיְלָה</w:t>
      </w:r>
      <w:r w:rsidRPr="004F194B">
        <w:rPr>
          <w:rFonts w:ascii="ResponsaTTF" w:cs="David"/>
          <w:b/>
          <w:bCs/>
          <w:color w:val="000000"/>
          <w:sz w:val="24"/>
          <w:szCs w:val="24"/>
          <w:rtl/>
          <w:lang w:eastAsia="en-US"/>
        </w:rPr>
        <w:t>:</w:t>
      </w:r>
      <w:r w:rsidR="00362A1C">
        <w:rPr>
          <w:rFonts w:ascii="ResponsaTTF" w:cs="David" w:hint="cs"/>
          <w:b/>
          <w:bCs/>
          <w:color w:val="000000"/>
          <w:sz w:val="24"/>
          <w:szCs w:val="24"/>
          <w:rtl/>
          <w:lang w:eastAsia="en-US"/>
        </w:rPr>
        <w:t xml:space="preserve"> </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קַמְתִּי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לִפְתֹּחַ</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וְיָדַי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נָטְפוּ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וְאֶצְבְּעֹתַי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מוֹר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עַל</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כַּפּוֹת</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הַמַּנְעוּל</w:t>
      </w:r>
      <w:r w:rsidRPr="004F194B">
        <w:rPr>
          <w:rFonts w:ascii="ResponsaTTF" w:cs="David"/>
          <w:b/>
          <w:bCs/>
          <w:color w:val="000000"/>
          <w:sz w:val="24"/>
          <w:szCs w:val="24"/>
          <w:rtl/>
          <w:lang w:eastAsia="en-US"/>
        </w:rPr>
        <w:t>:</w:t>
      </w:r>
      <w:r w:rsidR="004F194B">
        <w:rPr>
          <w:rFonts w:ascii="ResponsaTTF" w:cs="David" w:hint="cs"/>
          <w:b/>
          <w:bCs/>
          <w:color w:val="000000"/>
          <w:sz w:val="24"/>
          <w:szCs w:val="24"/>
          <w:rtl/>
          <w:lang w:eastAsia="en-US"/>
        </w:rPr>
        <w:t xml:space="preserve"> </w:t>
      </w:r>
      <w:r w:rsidRPr="004F194B">
        <w:rPr>
          <w:rFonts w:ascii="ResponsaTTF" w:cs="David" w:hint="eastAsia"/>
          <w:b/>
          <w:bCs/>
          <w:color w:val="000000"/>
          <w:sz w:val="24"/>
          <w:szCs w:val="24"/>
          <w:rtl/>
          <w:lang w:eastAsia="en-US"/>
        </w:rPr>
        <w:t>פָּתַחְתִּי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אֲנִי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לְדוֹדִי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וְדוֹדִי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חָמַק</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עָבָר</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נַפְשִׁי</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יָצְאָה</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בְדַבְּרוֹ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בִּקַּשְׁתִּיהוּ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מְצָאתִיהוּ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קְרָאתִיו</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וְלֹא</w:t>
      </w:r>
      <w:r w:rsidRPr="004F194B">
        <w:rPr>
          <w:rFonts w:ascii="ResponsaTTF" w:cs="David"/>
          <w:b/>
          <w:bCs/>
          <w:color w:val="000000"/>
          <w:sz w:val="24"/>
          <w:szCs w:val="24"/>
          <w:rtl/>
          <w:lang w:eastAsia="en-US"/>
        </w:rPr>
        <w:t xml:space="preserve"> </w:t>
      </w:r>
      <w:r w:rsidRPr="004F194B">
        <w:rPr>
          <w:rFonts w:ascii="ResponsaTTF" w:cs="David" w:hint="eastAsia"/>
          <w:b/>
          <w:bCs/>
          <w:color w:val="000000"/>
          <w:sz w:val="24"/>
          <w:szCs w:val="24"/>
          <w:rtl/>
          <w:lang w:eastAsia="en-US"/>
        </w:rPr>
        <w:t>עָנָנִי</w:t>
      </w:r>
      <w:r w:rsidR="000E40B4">
        <w:rPr>
          <w:rFonts w:ascii="ResponsaTTF" w:cs="David" w:hint="cs"/>
          <w:b/>
          <w:bCs/>
          <w:color w:val="000000"/>
          <w:sz w:val="24"/>
          <w:szCs w:val="24"/>
          <w:rtl/>
          <w:lang w:eastAsia="en-US"/>
        </w:rPr>
        <w:t>:</w:t>
      </w:r>
      <w:r w:rsidR="004F194B">
        <w:rPr>
          <w:rFonts w:ascii="ResponsaTTF" w:cs="David" w:hint="cs"/>
          <w:color w:val="000000"/>
          <w:sz w:val="24"/>
          <w:szCs w:val="24"/>
          <w:rtl/>
          <w:lang w:eastAsia="en-US"/>
        </w:rPr>
        <w:t xml:space="preserve"> </w:t>
      </w:r>
      <w:r w:rsidR="004F194B" w:rsidRPr="00256A12">
        <w:rPr>
          <w:rtl/>
        </w:rPr>
        <w:t>(שיר השירים ה ב</w:t>
      </w:r>
      <w:r w:rsidR="004F194B">
        <w:rPr>
          <w:rFonts w:hint="cs"/>
          <w:rtl/>
        </w:rPr>
        <w:t>-ו</w:t>
      </w:r>
      <w:r w:rsidR="004F194B" w:rsidRPr="00256A12">
        <w:rPr>
          <w:rtl/>
        </w:rPr>
        <w:t>).</w:t>
      </w:r>
      <w:r w:rsidR="004F194B">
        <w:rPr>
          <w:rStyle w:val="a5"/>
          <w:rFonts w:ascii="ResponsaTTF" w:cs="David"/>
          <w:color w:val="000000"/>
          <w:sz w:val="24"/>
          <w:szCs w:val="24"/>
          <w:rtl/>
          <w:lang w:eastAsia="en-US"/>
        </w:rPr>
        <w:footnoteReference w:id="1"/>
      </w:r>
    </w:p>
    <w:p w14:paraId="5EF28A46" w14:textId="77777777" w:rsidR="00362A1C" w:rsidRDefault="00362A1C" w:rsidP="00405633">
      <w:pPr>
        <w:pStyle w:val="ab"/>
        <w:outlineLvl w:val="0"/>
        <w:rPr>
          <w:rtl/>
          <w:lang w:eastAsia="en-US"/>
        </w:rPr>
      </w:pPr>
      <w:r>
        <w:rPr>
          <w:rtl/>
          <w:lang w:eastAsia="en-US"/>
        </w:rPr>
        <w:t>שיר השירים רבה פרשה ה</w:t>
      </w:r>
      <w:r w:rsidR="00D4737B">
        <w:rPr>
          <w:rFonts w:hint="cs"/>
          <w:rtl/>
          <w:lang w:eastAsia="en-US"/>
        </w:rPr>
        <w:t>, סימן ה בהוצאת דונסקי</w:t>
      </w:r>
      <w:r w:rsidR="00D4737B">
        <w:rPr>
          <w:rStyle w:val="a5"/>
          <w:rtl/>
          <w:lang w:eastAsia="en-US"/>
        </w:rPr>
        <w:footnoteReference w:id="2"/>
      </w:r>
      <w:r>
        <w:rPr>
          <w:rtl/>
          <w:lang w:eastAsia="en-US"/>
        </w:rPr>
        <w:t xml:space="preserve"> </w:t>
      </w:r>
    </w:p>
    <w:p w14:paraId="19AF8376" w14:textId="77777777" w:rsidR="00362A1C" w:rsidRDefault="00723555" w:rsidP="007E2708">
      <w:pPr>
        <w:pStyle w:val="ac"/>
        <w:rPr>
          <w:rFonts w:hint="cs"/>
          <w:rtl/>
          <w:lang w:eastAsia="en-US"/>
        </w:rPr>
      </w:pPr>
      <w:r>
        <w:rPr>
          <w:rFonts w:hint="cs"/>
          <w:rtl/>
          <w:lang w:eastAsia="en-US"/>
        </w:rPr>
        <w:t>"</w:t>
      </w:r>
      <w:r w:rsidR="00362A1C">
        <w:rPr>
          <w:rtl/>
          <w:lang w:eastAsia="en-US"/>
        </w:rPr>
        <w:t>קמתי אני לפתוח לדודי</w:t>
      </w:r>
      <w:r w:rsidR="00D4737B">
        <w:rPr>
          <w:rFonts w:hint="cs"/>
          <w:rtl/>
          <w:lang w:eastAsia="en-US"/>
        </w:rPr>
        <w:t xml:space="preserve">" - </w:t>
      </w:r>
      <w:r w:rsidR="00362A1C">
        <w:rPr>
          <w:rtl/>
          <w:lang w:eastAsia="en-US"/>
        </w:rPr>
        <w:t>קמתי אני ולא אומות העולם</w:t>
      </w:r>
      <w:r w:rsidR="00D4737B">
        <w:rPr>
          <w:rFonts w:hint="cs"/>
          <w:rtl/>
          <w:lang w:eastAsia="en-US"/>
        </w:rPr>
        <w:t>.</w:t>
      </w:r>
      <w:r w:rsidR="00D4737B">
        <w:rPr>
          <w:rStyle w:val="a5"/>
          <w:rtl/>
          <w:lang w:eastAsia="en-US"/>
        </w:rPr>
        <w:footnoteReference w:id="3"/>
      </w:r>
      <w:r w:rsidR="00362A1C">
        <w:rPr>
          <w:rtl/>
          <w:lang w:eastAsia="en-US"/>
        </w:rPr>
        <w:t xml:space="preserve"> תרגם רבי יעקב בר אבונה קמי ר' יצחק</w:t>
      </w:r>
      <w:r w:rsidR="00D4737B">
        <w:rPr>
          <w:rFonts w:hint="cs"/>
          <w:rtl/>
          <w:lang w:eastAsia="en-US"/>
        </w:rPr>
        <w:t>:</w:t>
      </w:r>
      <w:r w:rsidR="00362A1C">
        <w:rPr>
          <w:rtl/>
          <w:lang w:eastAsia="en-US"/>
        </w:rPr>
        <w:t xml:space="preserve"> כתיב</w:t>
      </w:r>
      <w:r w:rsidR="00D4737B">
        <w:rPr>
          <w:rFonts w:hint="cs"/>
          <w:rtl/>
          <w:lang w:eastAsia="en-US"/>
        </w:rPr>
        <w:t>: "</w:t>
      </w:r>
      <w:r w:rsidR="00362A1C">
        <w:rPr>
          <w:rtl/>
          <w:lang w:eastAsia="en-US"/>
        </w:rPr>
        <w:t>ויקומו ראשי האבות ליהודה ובנימ</w:t>
      </w:r>
      <w:r w:rsidR="00D4737B">
        <w:rPr>
          <w:rFonts w:hint="cs"/>
          <w:rtl/>
          <w:lang w:eastAsia="en-US"/>
        </w:rPr>
        <w:t>י</w:t>
      </w:r>
      <w:r w:rsidR="00362A1C">
        <w:rPr>
          <w:rtl/>
          <w:lang w:eastAsia="en-US"/>
        </w:rPr>
        <w:t>ן והכהנים והלוים</w:t>
      </w:r>
      <w:r w:rsidR="00D4737B">
        <w:rPr>
          <w:rFonts w:hint="cs"/>
          <w:rtl/>
          <w:lang w:eastAsia="en-US"/>
        </w:rPr>
        <w:t xml:space="preserve">" </w:t>
      </w:r>
      <w:r w:rsidR="00D4737B">
        <w:rPr>
          <w:rtl/>
          <w:lang w:eastAsia="en-US"/>
        </w:rPr>
        <w:t>(עזרא א</w:t>
      </w:r>
      <w:r w:rsidR="00D4737B">
        <w:rPr>
          <w:rFonts w:hint="cs"/>
          <w:rtl/>
          <w:lang w:eastAsia="en-US"/>
        </w:rPr>
        <w:t xml:space="preserve"> ה</w:t>
      </w:r>
      <w:r w:rsidR="00D4737B">
        <w:rPr>
          <w:rtl/>
          <w:lang w:eastAsia="en-US"/>
        </w:rPr>
        <w:t>)</w:t>
      </w:r>
      <w:r w:rsidR="00D4737B">
        <w:rPr>
          <w:rFonts w:hint="cs"/>
          <w:rtl/>
          <w:lang w:eastAsia="en-US"/>
        </w:rPr>
        <w:t>;</w:t>
      </w:r>
      <w:r w:rsidR="00362A1C">
        <w:rPr>
          <w:rtl/>
          <w:lang w:eastAsia="en-US"/>
        </w:rPr>
        <w:t xml:space="preserve"> ליהודה שהוא מלך, ובנימ</w:t>
      </w:r>
      <w:r w:rsidR="00D4737B">
        <w:rPr>
          <w:rFonts w:hint="cs"/>
          <w:rtl/>
          <w:lang w:eastAsia="en-US"/>
        </w:rPr>
        <w:t>י</w:t>
      </w:r>
      <w:r w:rsidR="00362A1C">
        <w:rPr>
          <w:rtl/>
          <w:lang w:eastAsia="en-US"/>
        </w:rPr>
        <w:t>ן שבית המקדש בחלקו</w:t>
      </w:r>
      <w:r w:rsidR="00D4737B">
        <w:rPr>
          <w:rFonts w:hint="cs"/>
          <w:rtl/>
          <w:lang w:eastAsia="en-US"/>
        </w:rPr>
        <w:t>.</w:t>
      </w:r>
      <w:r w:rsidR="004B0781">
        <w:rPr>
          <w:rStyle w:val="a5"/>
          <w:rtl/>
          <w:lang w:eastAsia="en-US"/>
        </w:rPr>
        <w:footnoteReference w:id="4"/>
      </w:r>
      <w:r w:rsidR="00362A1C">
        <w:rPr>
          <w:rtl/>
          <w:lang w:eastAsia="en-US"/>
        </w:rPr>
        <w:t xml:space="preserve"> לכהנים </w:t>
      </w:r>
      <w:r w:rsidR="00D4737B">
        <w:rPr>
          <w:rFonts w:hint="cs"/>
          <w:rtl/>
          <w:lang w:eastAsia="en-US"/>
        </w:rPr>
        <w:t xml:space="preserve">- </w:t>
      </w:r>
      <w:r w:rsidR="00362A1C">
        <w:rPr>
          <w:rtl/>
          <w:lang w:eastAsia="en-US"/>
        </w:rPr>
        <w:t xml:space="preserve">מפני העבודה, וללוים </w:t>
      </w:r>
      <w:r w:rsidR="00D4737B">
        <w:rPr>
          <w:rFonts w:hint="cs"/>
          <w:rtl/>
          <w:lang w:eastAsia="en-US"/>
        </w:rPr>
        <w:t xml:space="preserve">- </w:t>
      </w:r>
      <w:r w:rsidR="00362A1C">
        <w:rPr>
          <w:rtl/>
          <w:lang w:eastAsia="en-US"/>
        </w:rPr>
        <w:t xml:space="preserve">מפני הדוכן, </w:t>
      </w:r>
      <w:r w:rsidR="004A0300">
        <w:rPr>
          <w:rFonts w:hint="cs"/>
          <w:rtl/>
          <w:lang w:eastAsia="en-US"/>
        </w:rPr>
        <w:t>"</w:t>
      </w:r>
      <w:r w:rsidR="00362A1C">
        <w:rPr>
          <w:rtl/>
          <w:lang w:eastAsia="en-US"/>
        </w:rPr>
        <w:t>לפתוח לדודי</w:t>
      </w:r>
      <w:r w:rsidR="004A0300">
        <w:rPr>
          <w:rFonts w:hint="cs"/>
          <w:rtl/>
          <w:lang w:eastAsia="en-US"/>
        </w:rPr>
        <w:t>"</w:t>
      </w:r>
      <w:r w:rsidR="007E2708">
        <w:rPr>
          <w:rFonts w:hint="cs"/>
          <w:rtl/>
          <w:lang w:eastAsia="en-US"/>
        </w:rPr>
        <w:t xml:space="preserve"> - </w:t>
      </w:r>
      <w:r w:rsidR="00362A1C">
        <w:rPr>
          <w:rtl/>
          <w:lang w:eastAsia="en-US"/>
        </w:rPr>
        <w:t xml:space="preserve">בתשובה, </w:t>
      </w:r>
      <w:r w:rsidR="007E2708">
        <w:rPr>
          <w:rFonts w:hint="cs"/>
          <w:rtl/>
          <w:lang w:eastAsia="en-US"/>
        </w:rPr>
        <w:t>"</w:t>
      </w:r>
      <w:r w:rsidR="00362A1C">
        <w:rPr>
          <w:rtl/>
          <w:lang w:eastAsia="en-US"/>
        </w:rPr>
        <w:t>וידי נטפו מור</w:t>
      </w:r>
      <w:r w:rsidR="007E2708">
        <w:rPr>
          <w:rFonts w:hint="cs"/>
          <w:rtl/>
          <w:lang w:eastAsia="en-US"/>
        </w:rPr>
        <w:t xml:space="preserve">" - </w:t>
      </w:r>
      <w:r w:rsidR="00362A1C">
        <w:rPr>
          <w:rtl/>
          <w:lang w:eastAsia="en-US"/>
        </w:rPr>
        <w:t>מררים, דגזר כורש ואמר דעבר פרת עבר דלא עבר לא יעבר</w:t>
      </w:r>
      <w:r w:rsidR="00362A1C">
        <w:rPr>
          <w:rFonts w:hint="cs"/>
          <w:rtl/>
          <w:lang w:eastAsia="en-US"/>
        </w:rPr>
        <w:t>.</w:t>
      </w:r>
      <w:r w:rsidR="0022504F">
        <w:rPr>
          <w:rStyle w:val="a5"/>
          <w:rtl/>
          <w:lang w:eastAsia="en-US"/>
        </w:rPr>
        <w:footnoteReference w:id="5"/>
      </w:r>
    </w:p>
    <w:p w14:paraId="7D530C26" w14:textId="77777777" w:rsidR="0022504F" w:rsidRDefault="00362A1C" w:rsidP="008C715C">
      <w:pPr>
        <w:pStyle w:val="ac"/>
        <w:rPr>
          <w:rFonts w:hint="cs"/>
          <w:rtl/>
          <w:lang w:eastAsia="en-US"/>
        </w:rPr>
      </w:pPr>
      <w:r>
        <w:rPr>
          <w:rtl/>
          <w:lang w:eastAsia="en-US"/>
        </w:rPr>
        <w:t>א"ר יוחנן</w:t>
      </w:r>
      <w:r w:rsidR="0022504F">
        <w:rPr>
          <w:rFonts w:hint="cs"/>
          <w:rtl/>
          <w:lang w:eastAsia="en-US"/>
        </w:rPr>
        <w:t>:</w:t>
      </w:r>
      <w:r>
        <w:rPr>
          <w:rtl/>
          <w:lang w:eastAsia="en-US"/>
        </w:rPr>
        <w:t xml:space="preserve"> כתיב</w:t>
      </w:r>
      <w:r w:rsidR="0022504F">
        <w:rPr>
          <w:rFonts w:hint="cs"/>
          <w:rtl/>
          <w:lang w:eastAsia="en-US"/>
        </w:rPr>
        <w:t>:</w:t>
      </w:r>
      <w:r>
        <w:rPr>
          <w:rtl/>
          <w:lang w:eastAsia="en-US"/>
        </w:rPr>
        <w:t xml:space="preserve"> </w:t>
      </w:r>
      <w:r w:rsidR="0022504F">
        <w:rPr>
          <w:rFonts w:hint="cs"/>
          <w:rtl/>
          <w:lang w:eastAsia="en-US"/>
        </w:rPr>
        <w:t>"</w:t>
      </w:r>
      <w:r>
        <w:rPr>
          <w:rtl/>
          <w:lang w:eastAsia="en-US"/>
        </w:rPr>
        <w:t>חשך השמש בצאתו</w:t>
      </w:r>
      <w:r w:rsidR="0022504F">
        <w:rPr>
          <w:rFonts w:hint="cs"/>
          <w:rtl/>
          <w:lang w:eastAsia="en-US"/>
        </w:rPr>
        <w:t xml:space="preserve">" </w:t>
      </w:r>
      <w:r w:rsidR="0022504F">
        <w:rPr>
          <w:rtl/>
          <w:lang w:eastAsia="en-US"/>
        </w:rPr>
        <w:t>(ישעיה יג</w:t>
      </w:r>
      <w:r w:rsidR="0022504F">
        <w:rPr>
          <w:rFonts w:hint="cs"/>
          <w:rtl/>
          <w:lang w:eastAsia="en-US"/>
        </w:rPr>
        <w:t xml:space="preserve"> י</w:t>
      </w:r>
      <w:r w:rsidR="0022504F">
        <w:rPr>
          <w:rtl/>
          <w:lang w:eastAsia="en-US"/>
        </w:rPr>
        <w:t>)</w:t>
      </w:r>
      <w:r>
        <w:rPr>
          <w:rtl/>
          <w:lang w:eastAsia="en-US"/>
        </w:rPr>
        <w:t>, לווי הוה קבל ההוא יומא ולא דנחה</w:t>
      </w:r>
      <w:r w:rsidR="0022504F">
        <w:rPr>
          <w:rFonts w:hint="cs"/>
          <w:rtl/>
          <w:lang w:eastAsia="en-US"/>
        </w:rPr>
        <w:t>.</w:t>
      </w:r>
      <w:r w:rsidR="0022504F">
        <w:rPr>
          <w:rStyle w:val="a5"/>
          <w:rtl/>
          <w:lang w:eastAsia="en-US"/>
        </w:rPr>
        <w:footnoteReference w:id="6"/>
      </w:r>
      <w:r>
        <w:rPr>
          <w:rtl/>
          <w:lang w:eastAsia="en-US"/>
        </w:rPr>
        <w:t xml:space="preserve"> יצא כורש לטייל במדינה וראה המדינה שוממת</w:t>
      </w:r>
      <w:r w:rsidR="008C715C">
        <w:rPr>
          <w:rFonts w:hint="cs"/>
          <w:rtl/>
          <w:lang w:eastAsia="en-US"/>
        </w:rPr>
        <w:t>.</w:t>
      </w:r>
      <w:r>
        <w:rPr>
          <w:rtl/>
          <w:lang w:eastAsia="en-US"/>
        </w:rPr>
        <w:t xml:space="preserve"> אמר</w:t>
      </w:r>
      <w:r w:rsidR="008C715C">
        <w:rPr>
          <w:rFonts w:hint="cs"/>
          <w:rtl/>
          <w:lang w:eastAsia="en-US"/>
        </w:rPr>
        <w:t>:</w:t>
      </w:r>
      <w:r>
        <w:rPr>
          <w:rtl/>
          <w:lang w:eastAsia="en-US"/>
        </w:rPr>
        <w:t xml:space="preserve"> מה טיבה של מדינה זו שוממת</w:t>
      </w:r>
      <w:r w:rsidR="008C715C">
        <w:rPr>
          <w:rFonts w:hint="cs"/>
          <w:rtl/>
          <w:lang w:eastAsia="en-US"/>
        </w:rPr>
        <w:t>?</w:t>
      </w:r>
      <w:r>
        <w:rPr>
          <w:rtl/>
          <w:lang w:eastAsia="en-US"/>
        </w:rPr>
        <w:t xml:space="preserve"> א</w:t>
      </w:r>
      <w:r w:rsidR="008C715C">
        <w:rPr>
          <w:rtl/>
          <w:lang w:eastAsia="en-US"/>
        </w:rPr>
        <w:t>ֵ</w:t>
      </w:r>
      <w:r>
        <w:rPr>
          <w:rtl/>
          <w:lang w:eastAsia="en-US"/>
        </w:rPr>
        <w:t>יכ</w:t>
      </w:r>
      <w:r w:rsidR="008C715C">
        <w:rPr>
          <w:rtl/>
          <w:lang w:eastAsia="en-US"/>
        </w:rPr>
        <w:t>ָ</w:t>
      </w:r>
      <w:r>
        <w:rPr>
          <w:rtl/>
          <w:lang w:eastAsia="en-US"/>
        </w:rPr>
        <w:t>ן הם ה</w:t>
      </w:r>
      <w:r w:rsidR="008C715C">
        <w:rPr>
          <w:rtl/>
          <w:lang w:eastAsia="en-US"/>
        </w:rPr>
        <w:t>ַ</w:t>
      </w:r>
      <w:r>
        <w:rPr>
          <w:rtl/>
          <w:lang w:eastAsia="en-US"/>
        </w:rPr>
        <w:t>ז</w:t>
      </w:r>
      <w:r w:rsidR="008C715C">
        <w:rPr>
          <w:rtl/>
          <w:lang w:eastAsia="en-US"/>
        </w:rPr>
        <w:t>ֶ</w:t>
      </w:r>
      <w:r>
        <w:rPr>
          <w:rtl/>
          <w:lang w:eastAsia="en-US"/>
        </w:rPr>
        <w:t>ה</w:t>
      </w:r>
      <w:r w:rsidR="008C715C">
        <w:rPr>
          <w:rtl/>
          <w:lang w:eastAsia="en-US"/>
        </w:rPr>
        <w:t>ָ</w:t>
      </w:r>
      <w:r>
        <w:rPr>
          <w:rtl/>
          <w:lang w:eastAsia="en-US"/>
        </w:rPr>
        <w:t>ב</w:t>
      </w:r>
      <w:r w:rsidR="008C715C">
        <w:rPr>
          <w:rtl/>
          <w:lang w:eastAsia="en-US"/>
        </w:rPr>
        <w:t>ִ</w:t>
      </w:r>
      <w:r>
        <w:rPr>
          <w:rtl/>
          <w:lang w:eastAsia="en-US"/>
        </w:rPr>
        <w:t>ים</w:t>
      </w:r>
      <w:r w:rsidR="008C715C">
        <w:rPr>
          <w:rFonts w:hint="cs"/>
          <w:rtl/>
          <w:lang w:eastAsia="en-US"/>
        </w:rPr>
        <w:t>?</w:t>
      </w:r>
      <w:r>
        <w:rPr>
          <w:rtl/>
          <w:lang w:eastAsia="en-US"/>
        </w:rPr>
        <w:t xml:space="preserve"> </w:t>
      </w:r>
      <w:r w:rsidR="008C715C">
        <w:rPr>
          <w:rtl/>
          <w:lang w:eastAsia="en-US"/>
        </w:rPr>
        <w:t>אֵיכָן</w:t>
      </w:r>
      <w:r>
        <w:rPr>
          <w:rtl/>
          <w:lang w:eastAsia="en-US"/>
        </w:rPr>
        <w:t xml:space="preserve"> הם ה</w:t>
      </w:r>
      <w:r w:rsidR="008C715C">
        <w:rPr>
          <w:rtl/>
          <w:lang w:eastAsia="en-US"/>
        </w:rPr>
        <w:t>ַ</w:t>
      </w:r>
      <w:r>
        <w:rPr>
          <w:rtl/>
          <w:lang w:eastAsia="en-US"/>
        </w:rPr>
        <w:t>כ</w:t>
      </w:r>
      <w:r w:rsidR="008C715C">
        <w:rPr>
          <w:rtl/>
          <w:lang w:eastAsia="en-US"/>
        </w:rPr>
        <w:t>ַּ</w:t>
      </w:r>
      <w:r>
        <w:rPr>
          <w:rtl/>
          <w:lang w:eastAsia="en-US"/>
        </w:rPr>
        <w:t>ס</w:t>
      </w:r>
      <w:r w:rsidR="008C715C">
        <w:rPr>
          <w:rtl/>
          <w:lang w:eastAsia="en-US"/>
        </w:rPr>
        <w:t>ָּ</w:t>
      </w:r>
      <w:r>
        <w:rPr>
          <w:rtl/>
          <w:lang w:eastAsia="en-US"/>
        </w:rPr>
        <w:t>פ</w:t>
      </w:r>
      <w:r w:rsidR="008C715C">
        <w:rPr>
          <w:rtl/>
          <w:lang w:eastAsia="en-US"/>
        </w:rPr>
        <w:t>ִ</w:t>
      </w:r>
      <w:r>
        <w:rPr>
          <w:rtl/>
          <w:lang w:eastAsia="en-US"/>
        </w:rPr>
        <w:t>ים</w:t>
      </w:r>
      <w:r w:rsidR="008C715C">
        <w:rPr>
          <w:rFonts w:hint="cs"/>
          <w:rtl/>
          <w:lang w:eastAsia="en-US"/>
        </w:rPr>
        <w:t>?</w:t>
      </w:r>
      <w:r>
        <w:rPr>
          <w:rtl/>
          <w:lang w:eastAsia="en-US"/>
        </w:rPr>
        <w:t xml:space="preserve"> אמרי ל</w:t>
      </w:r>
      <w:r w:rsidR="008C715C">
        <w:rPr>
          <w:rFonts w:hint="cs"/>
          <w:rtl/>
          <w:lang w:eastAsia="en-US"/>
        </w:rPr>
        <w:t xml:space="preserve">ו: </w:t>
      </w:r>
      <w:r>
        <w:rPr>
          <w:rtl/>
          <w:lang w:eastAsia="en-US"/>
        </w:rPr>
        <w:t>ולא את</w:t>
      </w:r>
      <w:r w:rsidR="008C715C">
        <w:rPr>
          <w:rFonts w:hint="cs"/>
          <w:rtl/>
          <w:lang w:eastAsia="en-US"/>
        </w:rPr>
        <w:t>ה</w:t>
      </w:r>
      <w:r>
        <w:rPr>
          <w:rtl/>
          <w:lang w:eastAsia="en-US"/>
        </w:rPr>
        <w:t xml:space="preserve"> הוא </w:t>
      </w:r>
      <w:r w:rsidR="008C715C">
        <w:rPr>
          <w:rFonts w:hint="cs"/>
          <w:rtl/>
          <w:lang w:eastAsia="en-US"/>
        </w:rPr>
        <w:t>ש</w:t>
      </w:r>
      <w:r>
        <w:rPr>
          <w:rtl/>
          <w:lang w:eastAsia="en-US"/>
        </w:rPr>
        <w:t xml:space="preserve">גזרת ואמרת כל </w:t>
      </w:r>
      <w:r w:rsidR="008C715C">
        <w:rPr>
          <w:rFonts w:hint="cs"/>
          <w:rtl/>
          <w:lang w:eastAsia="en-US"/>
        </w:rPr>
        <w:t>ה</w:t>
      </w:r>
      <w:r>
        <w:rPr>
          <w:rtl/>
          <w:lang w:eastAsia="en-US"/>
        </w:rPr>
        <w:t>יהודי</w:t>
      </w:r>
      <w:r w:rsidR="008C715C">
        <w:rPr>
          <w:rFonts w:hint="cs"/>
          <w:rtl/>
          <w:lang w:eastAsia="en-US"/>
        </w:rPr>
        <w:t xml:space="preserve">ם יצאו ויבנו את </w:t>
      </w:r>
      <w:r>
        <w:rPr>
          <w:rtl/>
          <w:lang w:eastAsia="en-US"/>
        </w:rPr>
        <w:t xml:space="preserve">בית </w:t>
      </w:r>
      <w:r w:rsidR="008C715C">
        <w:rPr>
          <w:rFonts w:hint="cs"/>
          <w:rtl/>
          <w:lang w:eastAsia="en-US"/>
        </w:rPr>
        <w:t>ה</w:t>
      </w:r>
      <w:r>
        <w:rPr>
          <w:rtl/>
          <w:lang w:eastAsia="en-US"/>
        </w:rPr>
        <w:t>מקדש</w:t>
      </w:r>
      <w:r w:rsidR="008C715C">
        <w:rPr>
          <w:rFonts w:hint="cs"/>
          <w:rtl/>
          <w:lang w:eastAsia="en-US"/>
        </w:rPr>
        <w:t xml:space="preserve">? מהם </w:t>
      </w:r>
      <w:r w:rsidR="008C715C">
        <w:rPr>
          <w:rtl/>
          <w:lang w:eastAsia="en-US"/>
        </w:rPr>
        <w:t>הַזֶהָבִים</w:t>
      </w:r>
      <w:r w:rsidR="008C715C">
        <w:rPr>
          <w:rFonts w:hint="cs"/>
          <w:rtl/>
          <w:lang w:eastAsia="en-US"/>
        </w:rPr>
        <w:t xml:space="preserve"> ומ</w:t>
      </w:r>
      <w:r w:rsidR="008C715C">
        <w:rPr>
          <w:rtl/>
          <w:lang w:eastAsia="en-US"/>
        </w:rPr>
        <w:t>הם הַכַּסָּפִים</w:t>
      </w:r>
      <w:r w:rsidR="008C715C">
        <w:rPr>
          <w:rFonts w:hint="cs"/>
          <w:rtl/>
          <w:lang w:eastAsia="en-US"/>
        </w:rPr>
        <w:t xml:space="preserve">. הא </w:t>
      </w:r>
      <w:r>
        <w:rPr>
          <w:rtl/>
          <w:lang w:eastAsia="en-US"/>
        </w:rPr>
        <w:t>דסלקין למבנא מקדשא</w:t>
      </w:r>
      <w:r w:rsidR="008C715C">
        <w:rPr>
          <w:rFonts w:hint="cs"/>
          <w:rtl/>
          <w:lang w:eastAsia="en-US"/>
        </w:rPr>
        <w:t>.</w:t>
      </w:r>
      <w:r w:rsidR="008C715C">
        <w:rPr>
          <w:rStyle w:val="a5"/>
          <w:rtl/>
          <w:lang w:eastAsia="en-US"/>
        </w:rPr>
        <w:footnoteReference w:id="7"/>
      </w:r>
      <w:r w:rsidR="008C715C">
        <w:rPr>
          <w:rFonts w:hint="cs"/>
          <w:rtl/>
          <w:lang w:eastAsia="en-US"/>
        </w:rPr>
        <w:t xml:space="preserve"> באותה שעה </w:t>
      </w:r>
      <w:r>
        <w:rPr>
          <w:rtl/>
          <w:lang w:eastAsia="en-US"/>
        </w:rPr>
        <w:t>גזר ואמר דעבר פרת עבר דלא עבר לא יעבור</w:t>
      </w:r>
      <w:r w:rsidR="0022504F">
        <w:rPr>
          <w:rFonts w:hint="cs"/>
          <w:rtl/>
          <w:lang w:eastAsia="en-US"/>
        </w:rPr>
        <w:t>.</w:t>
      </w:r>
      <w:r w:rsidR="008C715C">
        <w:rPr>
          <w:rStyle w:val="a5"/>
          <w:rtl/>
          <w:lang w:eastAsia="en-US"/>
        </w:rPr>
        <w:footnoteReference w:id="8"/>
      </w:r>
      <w:r w:rsidR="0022504F">
        <w:rPr>
          <w:rFonts w:hint="cs"/>
          <w:rtl/>
          <w:lang w:eastAsia="en-US"/>
        </w:rPr>
        <w:t xml:space="preserve"> </w:t>
      </w:r>
    </w:p>
    <w:p w14:paraId="7605F62D" w14:textId="77777777" w:rsidR="00362A1C" w:rsidRDefault="00362A1C" w:rsidP="00014240">
      <w:pPr>
        <w:pStyle w:val="ac"/>
        <w:rPr>
          <w:rFonts w:hint="cs"/>
          <w:rtl/>
          <w:lang w:eastAsia="en-US"/>
        </w:rPr>
      </w:pPr>
      <w:r>
        <w:rPr>
          <w:rtl/>
          <w:lang w:eastAsia="en-US"/>
        </w:rPr>
        <w:t>דניאל וסיעתו וחבורתו עלו באותה שעה</w:t>
      </w:r>
      <w:r w:rsidR="004A0300">
        <w:rPr>
          <w:rFonts w:hint="cs"/>
          <w:rtl/>
          <w:lang w:eastAsia="en-US"/>
        </w:rPr>
        <w:t>,</w:t>
      </w:r>
      <w:r>
        <w:rPr>
          <w:rtl/>
          <w:lang w:eastAsia="en-US"/>
        </w:rPr>
        <w:t xml:space="preserve"> אמרו</w:t>
      </w:r>
      <w:r w:rsidR="004A0300">
        <w:rPr>
          <w:rFonts w:hint="cs"/>
          <w:rtl/>
          <w:lang w:eastAsia="en-US"/>
        </w:rPr>
        <w:t>:</w:t>
      </w:r>
      <w:r>
        <w:rPr>
          <w:rtl/>
          <w:lang w:eastAsia="en-US"/>
        </w:rPr>
        <w:t xml:space="preserve"> מוטב שנאכל סעודת ארץ ישראל ונברך על א</w:t>
      </w:r>
      <w:r w:rsidR="004A0300">
        <w:rPr>
          <w:rFonts w:hint="cs"/>
          <w:rtl/>
          <w:lang w:eastAsia="en-US"/>
        </w:rPr>
        <w:t>רץ ישראל.</w:t>
      </w:r>
      <w:r w:rsidR="004A0300">
        <w:rPr>
          <w:rStyle w:val="a5"/>
          <w:rtl/>
          <w:lang w:eastAsia="en-US"/>
        </w:rPr>
        <w:footnoteReference w:id="9"/>
      </w:r>
      <w:r>
        <w:rPr>
          <w:rtl/>
          <w:lang w:eastAsia="en-US"/>
        </w:rPr>
        <w:t xml:space="preserve"> עזרא וסיעתו וחבורתו לא עלו באותה שעה</w:t>
      </w:r>
      <w:r w:rsidR="004A0300">
        <w:rPr>
          <w:rFonts w:hint="cs"/>
          <w:rtl/>
          <w:lang w:eastAsia="en-US"/>
        </w:rPr>
        <w:t>.</w:t>
      </w:r>
      <w:r>
        <w:rPr>
          <w:rtl/>
          <w:lang w:eastAsia="en-US"/>
        </w:rPr>
        <w:t xml:space="preserve"> ולמה לא עלה באותה שעה עזרא</w:t>
      </w:r>
      <w:r w:rsidR="004A0300">
        <w:rPr>
          <w:rFonts w:hint="cs"/>
          <w:rtl/>
          <w:lang w:eastAsia="en-US"/>
        </w:rPr>
        <w:t>?</w:t>
      </w:r>
      <w:r>
        <w:rPr>
          <w:rtl/>
          <w:lang w:eastAsia="en-US"/>
        </w:rPr>
        <w:t xml:space="preserve"> שהיה צריך לברר תלמודו לפני ברוך בן נריה</w:t>
      </w:r>
      <w:r w:rsidR="004A0300">
        <w:rPr>
          <w:rFonts w:hint="cs"/>
          <w:rtl/>
          <w:lang w:eastAsia="en-US"/>
        </w:rPr>
        <w:t>.</w:t>
      </w:r>
      <w:r>
        <w:rPr>
          <w:rtl/>
          <w:lang w:eastAsia="en-US"/>
        </w:rPr>
        <w:t xml:space="preserve"> ויעלה ברוך בן נריה</w:t>
      </w:r>
      <w:r w:rsidR="004A0300">
        <w:rPr>
          <w:rFonts w:hint="cs"/>
          <w:rtl/>
          <w:lang w:eastAsia="en-US"/>
        </w:rPr>
        <w:t>!</w:t>
      </w:r>
      <w:r>
        <w:rPr>
          <w:rtl/>
          <w:lang w:eastAsia="en-US"/>
        </w:rPr>
        <w:t xml:space="preserve"> אלא אמרי</w:t>
      </w:r>
      <w:r w:rsidR="004A0300">
        <w:rPr>
          <w:rFonts w:hint="cs"/>
          <w:rtl/>
          <w:lang w:eastAsia="en-US"/>
        </w:rPr>
        <w:t>:</w:t>
      </w:r>
      <w:r>
        <w:rPr>
          <w:rtl/>
          <w:lang w:eastAsia="en-US"/>
        </w:rPr>
        <w:t xml:space="preserve"> ברוך בן נריה אדם גדול וישיש היה</w:t>
      </w:r>
      <w:r w:rsidR="004A0300">
        <w:rPr>
          <w:rFonts w:hint="cs"/>
          <w:rtl/>
          <w:lang w:eastAsia="en-US"/>
        </w:rPr>
        <w:t>,</w:t>
      </w:r>
      <w:r>
        <w:rPr>
          <w:rtl/>
          <w:lang w:eastAsia="en-US"/>
        </w:rPr>
        <w:t xml:space="preserve"> ואפילו בג</w:t>
      </w:r>
      <w:r w:rsidR="00B91F24">
        <w:rPr>
          <w:rtl/>
          <w:lang w:eastAsia="en-US"/>
        </w:rPr>
        <w:t>ְ</w:t>
      </w:r>
      <w:r>
        <w:rPr>
          <w:rtl/>
          <w:lang w:eastAsia="en-US"/>
        </w:rPr>
        <w:t>ל</w:t>
      </w:r>
      <w:r w:rsidR="00B91F24">
        <w:rPr>
          <w:rtl/>
          <w:lang w:eastAsia="en-US"/>
        </w:rPr>
        <w:t>ֶ</w:t>
      </w:r>
      <w:r>
        <w:rPr>
          <w:rtl/>
          <w:lang w:eastAsia="en-US"/>
        </w:rPr>
        <w:t>ק</w:t>
      </w:r>
      <w:r w:rsidR="00B91F24">
        <w:rPr>
          <w:rtl/>
          <w:lang w:eastAsia="en-US"/>
        </w:rPr>
        <w:t>ְ</w:t>
      </w:r>
      <w:r>
        <w:rPr>
          <w:rtl/>
          <w:lang w:eastAsia="en-US"/>
        </w:rPr>
        <w:t>ט</w:t>
      </w:r>
      <w:r w:rsidR="00B91F24">
        <w:rPr>
          <w:rtl/>
          <w:lang w:eastAsia="en-US"/>
        </w:rPr>
        <w:t>ִ</w:t>
      </w:r>
      <w:r>
        <w:rPr>
          <w:rtl/>
          <w:lang w:eastAsia="en-US"/>
        </w:rPr>
        <w:t>יק</w:t>
      </w:r>
      <w:r w:rsidR="00B91F24">
        <w:rPr>
          <w:rtl/>
          <w:lang w:eastAsia="en-US"/>
        </w:rPr>
        <w:t>ָ</w:t>
      </w:r>
      <w:r>
        <w:rPr>
          <w:rtl/>
          <w:lang w:eastAsia="en-US"/>
        </w:rPr>
        <w:t>א לא היה יכול לה</w:t>
      </w:r>
      <w:r w:rsidR="004A0300">
        <w:rPr>
          <w:rFonts w:hint="cs"/>
          <w:rtl/>
          <w:lang w:eastAsia="en-US"/>
        </w:rPr>
        <w:t>י</w:t>
      </w:r>
      <w:r>
        <w:rPr>
          <w:rtl/>
          <w:lang w:eastAsia="en-US"/>
        </w:rPr>
        <w:t>טען</w:t>
      </w:r>
      <w:r w:rsidR="004A0300">
        <w:rPr>
          <w:rFonts w:hint="cs"/>
          <w:rtl/>
          <w:lang w:eastAsia="en-US"/>
        </w:rPr>
        <w:t>.</w:t>
      </w:r>
      <w:r w:rsidR="00B91F24">
        <w:rPr>
          <w:rStyle w:val="a5"/>
          <w:rtl/>
          <w:lang w:eastAsia="en-US"/>
        </w:rPr>
        <w:footnoteReference w:id="10"/>
      </w:r>
      <w:r>
        <w:rPr>
          <w:rtl/>
          <w:lang w:eastAsia="en-US"/>
        </w:rPr>
        <w:t xml:space="preserve"> אמר ריש לקיש</w:t>
      </w:r>
      <w:r w:rsidR="00014240">
        <w:rPr>
          <w:rFonts w:hint="cs"/>
          <w:rtl/>
          <w:lang w:eastAsia="en-US"/>
        </w:rPr>
        <w:t>:</w:t>
      </w:r>
      <w:r>
        <w:rPr>
          <w:rtl/>
          <w:lang w:eastAsia="en-US"/>
        </w:rPr>
        <w:t xml:space="preserve"> מ</w:t>
      </w:r>
      <w:r w:rsidR="00014240">
        <w:rPr>
          <w:rFonts w:hint="cs"/>
          <w:rtl/>
          <w:lang w:eastAsia="en-US"/>
        </w:rPr>
        <w:t>ה</w:t>
      </w:r>
      <w:r>
        <w:rPr>
          <w:rtl/>
          <w:lang w:eastAsia="en-US"/>
        </w:rPr>
        <w:t>ק</w:t>
      </w:r>
      <w:r w:rsidR="00014240">
        <w:rPr>
          <w:rFonts w:hint="cs"/>
          <w:rtl/>
          <w:lang w:eastAsia="en-US"/>
        </w:rPr>
        <w:t>ב"ה היה</w:t>
      </w:r>
      <w:r>
        <w:rPr>
          <w:rtl/>
          <w:lang w:eastAsia="en-US"/>
        </w:rPr>
        <w:t xml:space="preserve"> שלא עלה עזרא באותה שעה, שא</w:t>
      </w:r>
      <w:r w:rsidR="00014240">
        <w:rPr>
          <w:rFonts w:hint="cs"/>
          <w:rtl/>
          <w:lang w:eastAsia="en-US"/>
        </w:rPr>
        <w:t>י</w:t>
      </w:r>
      <w:r>
        <w:rPr>
          <w:rtl/>
          <w:lang w:eastAsia="en-US"/>
        </w:rPr>
        <w:t>לו עלה עזרא באותה שעה</w:t>
      </w:r>
      <w:r w:rsidR="00014240">
        <w:rPr>
          <w:rFonts w:hint="cs"/>
          <w:rtl/>
          <w:lang w:eastAsia="en-US"/>
        </w:rPr>
        <w:t>,</w:t>
      </w:r>
      <w:r>
        <w:rPr>
          <w:rtl/>
          <w:lang w:eastAsia="en-US"/>
        </w:rPr>
        <w:t xml:space="preserve"> היה לשטן לקטרג ולומר</w:t>
      </w:r>
      <w:r w:rsidR="00014240">
        <w:rPr>
          <w:rFonts w:hint="cs"/>
          <w:rtl/>
          <w:lang w:eastAsia="en-US"/>
        </w:rPr>
        <w:t>:</w:t>
      </w:r>
      <w:r>
        <w:rPr>
          <w:rtl/>
          <w:lang w:eastAsia="en-US"/>
        </w:rPr>
        <w:t xml:space="preserve"> מוטב שישמש עזרא בכהונה גדולה מלשמש יהושע בן יהוצדק כהן גדול</w:t>
      </w:r>
      <w:r w:rsidR="00014240">
        <w:rPr>
          <w:rFonts w:hint="cs"/>
          <w:rtl/>
          <w:lang w:eastAsia="en-US"/>
        </w:rPr>
        <w:t>.</w:t>
      </w:r>
      <w:r>
        <w:rPr>
          <w:rtl/>
          <w:lang w:eastAsia="en-US"/>
        </w:rPr>
        <w:t xml:space="preserve"> ויהושע בן יהוצדק היה כהן גדול בן כהן גדול, אבל עזרא</w:t>
      </w:r>
      <w:r w:rsidR="00014240">
        <w:rPr>
          <w:rFonts w:hint="cs"/>
          <w:rtl/>
          <w:lang w:eastAsia="en-US"/>
        </w:rPr>
        <w:t>,</w:t>
      </w:r>
      <w:r>
        <w:rPr>
          <w:rtl/>
          <w:lang w:eastAsia="en-US"/>
        </w:rPr>
        <w:t xml:space="preserve"> ע"י שהיה אדם צדיק</w:t>
      </w:r>
      <w:r w:rsidR="00014240">
        <w:rPr>
          <w:rFonts w:hint="cs"/>
          <w:rtl/>
          <w:lang w:eastAsia="en-US"/>
        </w:rPr>
        <w:t>,</w:t>
      </w:r>
      <w:r>
        <w:rPr>
          <w:rtl/>
          <w:lang w:eastAsia="en-US"/>
        </w:rPr>
        <w:t xml:space="preserve"> לא היה ראוי לשמש בכהונה </w:t>
      </w:r>
      <w:r>
        <w:rPr>
          <w:rtl/>
          <w:lang w:eastAsia="en-US"/>
        </w:rPr>
        <w:lastRenderedPageBreak/>
        <w:t>גדולה כמותו</w:t>
      </w:r>
      <w:r w:rsidR="00014240">
        <w:rPr>
          <w:rFonts w:hint="cs"/>
          <w:rtl/>
          <w:lang w:eastAsia="en-US"/>
        </w:rPr>
        <w:t>.</w:t>
      </w:r>
      <w:r>
        <w:rPr>
          <w:rtl/>
          <w:lang w:eastAsia="en-US"/>
        </w:rPr>
        <w:t xml:space="preserve"> א"ר סימון</w:t>
      </w:r>
      <w:r w:rsidR="00014240">
        <w:rPr>
          <w:rFonts w:hint="cs"/>
          <w:rtl/>
          <w:lang w:eastAsia="en-US"/>
        </w:rPr>
        <w:t>:</w:t>
      </w:r>
      <w:r>
        <w:rPr>
          <w:rtl/>
          <w:lang w:eastAsia="en-US"/>
        </w:rPr>
        <w:t xml:space="preserve"> קשה היא שלשלת יוחסין לפני הקב"ה לה</w:t>
      </w:r>
      <w:r w:rsidR="00014240">
        <w:rPr>
          <w:rFonts w:hint="cs"/>
          <w:rtl/>
          <w:lang w:eastAsia="en-US"/>
        </w:rPr>
        <w:t>י</w:t>
      </w:r>
      <w:r>
        <w:rPr>
          <w:rtl/>
          <w:lang w:eastAsia="en-US"/>
        </w:rPr>
        <w:t>עקר ממקומה</w:t>
      </w:r>
      <w:r w:rsidR="00014240">
        <w:rPr>
          <w:rFonts w:hint="cs"/>
          <w:rtl/>
          <w:lang w:eastAsia="en-US"/>
        </w:rPr>
        <w:t>.  - "</w:t>
      </w:r>
      <w:r>
        <w:rPr>
          <w:rtl/>
          <w:lang w:eastAsia="en-US"/>
        </w:rPr>
        <w:t>על כפות המנעול</w:t>
      </w:r>
      <w:r w:rsidR="00014240">
        <w:rPr>
          <w:rFonts w:hint="cs"/>
          <w:rtl/>
          <w:lang w:eastAsia="en-US"/>
        </w:rPr>
        <w:t xml:space="preserve">", </w:t>
      </w:r>
      <w:r>
        <w:rPr>
          <w:rtl/>
          <w:lang w:eastAsia="en-US"/>
        </w:rPr>
        <w:t>שמשם ננעל פרת לפניהם</w:t>
      </w:r>
      <w:r>
        <w:rPr>
          <w:rFonts w:hint="cs"/>
          <w:rtl/>
          <w:lang w:eastAsia="en-US"/>
        </w:rPr>
        <w:t>.</w:t>
      </w:r>
      <w:r w:rsidR="00014240">
        <w:rPr>
          <w:rStyle w:val="a5"/>
          <w:rtl/>
          <w:lang w:eastAsia="en-US"/>
        </w:rPr>
        <w:footnoteReference w:id="11"/>
      </w:r>
    </w:p>
    <w:p w14:paraId="5DC21D99" w14:textId="77777777" w:rsidR="007B59EE" w:rsidRDefault="00362A1C" w:rsidP="00315974">
      <w:pPr>
        <w:pStyle w:val="ac"/>
        <w:rPr>
          <w:rFonts w:hint="cs"/>
          <w:rtl/>
          <w:lang w:eastAsia="en-US"/>
        </w:rPr>
      </w:pPr>
      <w:r>
        <w:rPr>
          <w:rtl/>
          <w:lang w:eastAsia="en-US"/>
        </w:rPr>
        <w:t>ד</w:t>
      </w:r>
      <w:r w:rsidR="00930777">
        <w:rPr>
          <w:rFonts w:hint="cs"/>
          <w:rtl/>
          <w:lang w:eastAsia="en-US"/>
        </w:rPr>
        <w:t>בר אחר: "</w:t>
      </w:r>
      <w:r>
        <w:rPr>
          <w:rtl/>
          <w:lang w:eastAsia="en-US"/>
        </w:rPr>
        <w:t>קמתי אני</w:t>
      </w:r>
      <w:r w:rsidR="00930777">
        <w:rPr>
          <w:rFonts w:hint="cs"/>
          <w:rtl/>
          <w:lang w:eastAsia="en-US"/>
        </w:rPr>
        <w:t xml:space="preserve">" - </w:t>
      </w:r>
      <w:r>
        <w:rPr>
          <w:rtl/>
          <w:lang w:eastAsia="en-US"/>
        </w:rPr>
        <w:t>ולא א</w:t>
      </w:r>
      <w:r>
        <w:rPr>
          <w:rFonts w:hint="cs"/>
          <w:rtl/>
          <w:lang w:eastAsia="en-US"/>
        </w:rPr>
        <w:t>ומות העולם. "</w:t>
      </w:r>
      <w:r>
        <w:rPr>
          <w:rtl/>
          <w:lang w:eastAsia="en-US"/>
        </w:rPr>
        <w:t>לפתוח לדודי</w:t>
      </w:r>
      <w:r>
        <w:rPr>
          <w:rFonts w:hint="cs"/>
          <w:rtl/>
          <w:lang w:eastAsia="en-US"/>
        </w:rPr>
        <w:t xml:space="preserve">" - </w:t>
      </w:r>
      <w:r>
        <w:rPr>
          <w:rtl/>
          <w:lang w:eastAsia="en-US"/>
        </w:rPr>
        <w:t xml:space="preserve">בתשובה, </w:t>
      </w:r>
      <w:r>
        <w:rPr>
          <w:rFonts w:hint="cs"/>
          <w:rtl/>
          <w:lang w:eastAsia="en-US"/>
        </w:rPr>
        <w:t>"</w:t>
      </w:r>
      <w:r>
        <w:rPr>
          <w:rtl/>
          <w:lang w:eastAsia="en-US"/>
        </w:rPr>
        <w:t>וידי נטפו מור</w:t>
      </w:r>
      <w:r>
        <w:rPr>
          <w:rFonts w:hint="cs"/>
          <w:rtl/>
          <w:lang w:eastAsia="en-US"/>
        </w:rPr>
        <w:t xml:space="preserve">" - </w:t>
      </w:r>
      <w:r>
        <w:rPr>
          <w:rtl/>
          <w:lang w:eastAsia="en-US"/>
        </w:rPr>
        <w:t>מררים, שאמרתי לעגל</w:t>
      </w:r>
      <w:r w:rsidR="00930777">
        <w:rPr>
          <w:rFonts w:hint="cs"/>
          <w:rtl/>
          <w:lang w:eastAsia="en-US"/>
        </w:rPr>
        <w:t>: "</w:t>
      </w:r>
      <w:r>
        <w:rPr>
          <w:rtl/>
          <w:lang w:eastAsia="en-US"/>
        </w:rPr>
        <w:t>אלה אלהיך ישראל</w:t>
      </w:r>
      <w:r w:rsidR="00930777">
        <w:rPr>
          <w:rFonts w:hint="cs"/>
          <w:rtl/>
          <w:lang w:eastAsia="en-US"/>
        </w:rPr>
        <w:t xml:space="preserve">" </w:t>
      </w:r>
      <w:r w:rsidR="00930777">
        <w:rPr>
          <w:rtl/>
          <w:lang w:eastAsia="en-US"/>
        </w:rPr>
        <w:t>(שמות לב</w:t>
      </w:r>
      <w:r w:rsidR="00930777">
        <w:rPr>
          <w:rFonts w:hint="cs"/>
          <w:rtl/>
          <w:lang w:eastAsia="en-US"/>
        </w:rPr>
        <w:t xml:space="preserve"> ד</w:t>
      </w:r>
      <w:r w:rsidR="00930777">
        <w:rPr>
          <w:rtl/>
          <w:lang w:eastAsia="en-US"/>
        </w:rPr>
        <w:t>)</w:t>
      </w:r>
      <w:r w:rsidR="00930777">
        <w:rPr>
          <w:rFonts w:hint="cs"/>
          <w:rtl/>
          <w:lang w:eastAsia="en-US"/>
        </w:rPr>
        <w:t>.</w:t>
      </w:r>
      <w:r>
        <w:rPr>
          <w:rtl/>
          <w:lang w:eastAsia="en-US"/>
        </w:rPr>
        <w:t xml:space="preserve"> </w:t>
      </w:r>
      <w:r w:rsidR="00930777">
        <w:rPr>
          <w:rFonts w:hint="cs"/>
          <w:rtl/>
          <w:lang w:eastAsia="en-US"/>
        </w:rPr>
        <w:t>"</w:t>
      </w:r>
      <w:r>
        <w:rPr>
          <w:rtl/>
          <w:lang w:eastAsia="en-US"/>
        </w:rPr>
        <w:t>ואצבעותי מור עובר</w:t>
      </w:r>
      <w:r w:rsidR="00930777">
        <w:rPr>
          <w:rFonts w:hint="cs"/>
          <w:rtl/>
          <w:lang w:eastAsia="en-US"/>
        </w:rPr>
        <w:t xml:space="preserve">" - </w:t>
      </w:r>
      <w:r>
        <w:rPr>
          <w:rtl/>
          <w:lang w:eastAsia="en-US"/>
        </w:rPr>
        <w:t>, אעפ"כ מ</w:t>
      </w:r>
      <w:r w:rsidR="00930777">
        <w:rPr>
          <w:rFonts w:hint="cs"/>
          <w:rtl/>
          <w:lang w:eastAsia="en-US"/>
        </w:rPr>
        <w:t>ו</w:t>
      </w:r>
      <w:r>
        <w:rPr>
          <w:rtl/>
          <w:lang w:eastAsia="en-US"/>
        </w:rPr>
        <w:t>ר עובר</w:t>
      </w:r>
      <w:r w:rsidR="00930777">
        <w:rPr>
          <w:rFonts w:hint="cs"/>
          <w:rtl/>
          <w:lang w:eastAsia="en-US"/>
        </w:rPr>
        <w:t xml:space="preserve"> - </w:t>
      </w:r>
      <w:r>
        <w:rPr>
          <w:rtl/>
          <w:lang w:eastAsia="en-US"/>
        </w:rPr>
        <w:t>עבר על מררי, שנא</w:t>
      </w:r>
      <w:r w:rsidR="00315974">
        <w:rPr>
          <w:rFonts w:hint="cs"/>
          <w:rtl/>
          <w:lang w:eastAsia="en-US"/>
        </w:rPr>
        <w:t>מר: "</w:t>
      </w:r>
      <w:r>
        <w:rPr>
          <w:rtl/>
          <w:lang w:eastAsia="en-US"/>
        </w:rPr>
        <w:t>וינחם ה' על הרעה</w:t>
      </w:r>
      <w:r w:rsidR="00315974">
        <w:rPr>
          <w:rFonts w:hint="cs"/>
          <w:rtl/>
          <w:lang w:eastAsia="en-US"/>
        </w:rPr>
        <w:t>" (</w:t>
      </w:r>
      <w:r w:rsidR="00315974">
        <w:rPr>
          <w:rtl/>
          <w:lang w:eastAsia="en-US"/>
        </w:rPr>
        <w:t xml:space="preserve">שם </w:t>
      </w:r>
      <w:r w:rsidR="00315974">
        <w:rPr>
          <w:rFonts w:hint="cs"/>
          <w:rtl/>
          <w:lang w:eastAsia="en-US"/>
        </w:rPr>
        <w:t>שם יד), "</w:t>
      </w:r>
      <w:r>
        <w:rPr>
          <w:rtl/>
          <w:lang w:eastAsia="en-US"/>
        </w:rPr>
        <w:t>על כפות המנעול</w:t>
      </w:r>
      <w:r w:rsidR="00315974">
        <w:rPr>
          <w:rFonts w:hint="cs"/>
          <w:rtl/>
          <w:lang w:eastAsia="en-US"/>
        </w:rPr>
        <w:t xml:space="preserve">" - </w:t>
      </w:r>
      <w:r>
        <w:rPr>
          <w:rtl/>
          <w:lang w:eastAsia="en-US"/>
        </w:rPr>
        <w:t>שמשם ננעל בפניהם שלא יכנסו לארץ ישראל.</w:t>
      </w:r>
      <w:r w:rsidR="003E0B38">
        <w:rPr>
          <w:rStyle w:val="a5"/>
          <w:rtl/>
          <w:lang w:eastAsia="en-US"/>
        </w:rPr>
        <w:footnoteReference w:id="12"/>
      </w:r>
    </w:p>
    <w:p w14:paraId="7AF65D28" w14:textId="77777777" w:rsidR="007B59EE" w:rsidRDefault="007B59EE" w:rsidP="008F6F34">
      <w:pPr>
        <w:pStyle w:val="ab"/>
        <w:outlineLvl w:val="0"/>
        <w:rPr>
          <w:rFonts w:hint="cs"/>
          <w:rtl/>
          <w:lang w:eastAsia="en-US"/>
        </w:rPr>
      </w:pPr>
      <w:r>
        <w:rPr>
          <w:rtl/>
          <w:lang w:eastAsia="en-US"/>
        </w:rPr>
        <w:t>שיר השירים רבה (</w:t>
      </w:r>
      <w:r w:rsidR="008F6F34">
        <w:rPr>
          <w:rFonts w:hint="cs"/>
          <w:rtl/>
          <w:lang w:eastAsia="en-US"/>
        </w:rPr>
        <w:t>דונסקי</w:t>
      </w:r>
      <w:r>
        <w:rPr>
          <w:rtl/>
          <w:lang w:eastAsia="en-US"/>
        </w:rPr>
        <w:t xml:space="preserve">) פרשה ח </w:t>
      </w:r>
      <w:r w:rsidR="008F6F34">
        <w:rPr>
          <w:rFonts w:hint="cs"/>
          <w:rtl/>
          <w:lang w:eastAsia="en-US"/>
        </w:rPr>
        <w:t>סימן יא</w:t>
      </w:r>
    </w:p>
    <w:p w14:paraId="5860BAEB" w14:textId="77777777" w:rsidR="008F6F34" w:rsidRDefault="007B59EE" w:rsidP="00B16C0A">
      <w:pPr>
        <w:pStyle w:val="ac"/>
        <w:rPr>
          <w:rFonts w:hint="cs"/>
          <w:rtl/>
          <w:lang w:eastAsia="en-US"/>
        </w:rPr>
      </w:pPr>
      <w:r>
        <w:rPr>
          <w:rtl/>
          <w:lang w:eastAsia="en-US"/>
        </w:rPr>
        <w:t>רבנן פתרי קרא בעולי גולה</w:t>
      </w:r>
      <w:r w:rsidR="00B91F24">
        <w:rPr>
          <w:rFonts w:hint="cs"/>
          <w:rtl/>
          <w:lang w:eastAsia="en-US"/>
        </w:rPr>
        <w:t>.</w:t>
      </w:r>
      <w:r w:rsidR="00FF5C3A">
        <w:rPr>
          <w:rStyle w:val="a5"/>
          <w:rtl/>
          <w:lang w:eastAsia="en-US"/>
        </w:rPr>
        <w:footnoteReference w:id="13"/>
      </w:r>
      <w:r w:rsidR="00B91F24">
        <w:rPr>
          <w:rFonts w:hint="cs"/>
          <w:rtl/>
          <w:lang w:eastAsia="en-US"/>
        </w:rPr>
        <w:t xml:space="preserve"> "</w:t>
      </w:r>
      <w:r>
        <w:rPr>
          <w:rtl/>
          <w:lang w:eastAsia="en-US"/>
        </w:rPr>
        <w:t>אחות לנו קטנה</w:t>
      </w:r>
      <w:r w:rsidR="00B91F24">
        <w:rPr>
          <w:rFonts w:hint="cs"/>
          <w:rtl/>
          <w:lang w:eastAsia="en-US"/>
        </w:rPr>
        <w:t xml:space="preserve">" - </w:t>
      </w:r>
      <w:r>
        <w:rPr>
          <w:rtl/>
          <w:lang w:eastAsia="en-US"/>
        </w:rPr>
        <w:t xml:space="preserve">אלו עולי גולה, </w:t>
      </w:r>
      <w:r w:rsidR="00B91F24">
        <w:rPr>
          <w:rFonts w:hint="cs"/>
          <w:rtl/>
          <w:lang w:eastAsia="en-US"/>
        </w:rPr>
        <w:t>"</w:t>
      </w:r>
      <w:r>
        <w:rPr>
          <w:rtl/>
          <w:lang w:eastAsia="en-US"/>
        </w:rPr>
        <w:t>קטנה</w:t>
      </w:r>
      <w:r w:rsidR="00B91F24">
        <w:rPr>
          <w:rFonts w:hint="cs"/>
          <w:rtl/>
          <w:lang w:eastAsia="en-US"/>
        </w:rPr>
        <w:t xml:space="preserve">" - </w:t>
      </w:r>
      <w:r>
        <w:rPr>
          <w:rtl/>
          <w:lang w:eastAsia="en-US"/>
        </w:rPr>
        <w:t>שהיו דלים בא</w:t>
      </w:r>
      <w:r w:rsidR="00FF5C3A">
        <w:rPr>
          <w:rFonts w:hint="cs"/>
          <w:rtl/>
          <w:lang w:eastAsia="en-US"/>
        </w:rPr>
        <w:t>ו</w:t>
      </w:r>
      <w:r>
        <w:rPr>
          <w:rtl/>
          <w:lang w:eastAsia="en-US"/>
        </w:rPr>
        <w:t xml:space="preserve">כלוסין, </w:t>
      </w:r>
      <w:r w:rsidR="00FF5C3A">
        <w:rPr>
          <w:rFonts w:hint="cs"/>
          <w:rtl/>
          <w:lang w:eastAsia="en-US"/>
        </w:rPr>
        <w:t>"</w:t>
      </w:r>
      <w:r>
        <w:rPr>
          <w:rtl/>
          <w:lang w:eastAsia="en-US"/>
        </w:rPr>
        <w:t>ושדים אין לה</w:t>
      </w:r>
      <w:r w:rsidR="00FF5C3A">
        <w:rPr>
          <w:rFonts w:hint="cs"/>
          <w:rtl/>
          <w:lang w:eastAsia="en-US"/>
        </w:rPr>
        <w:t xml:space="preserve">" - </w:t>
      </w:r>
      <w:r>
        <w:rPr>
          <w:rtl/>
          <w:lang w:eastAsia="en-US"/>
        </w:rPr>
        <w:t>אלו חמ</w:t>
      </w:r>
      <w:r w:rsidR="00264150">
        <w:rPr>
          <w:rFonts w:hint="cs"/>
          <w:rtl/>
          <w:lang w:eastAsia="en-US"/>
        </w:rPr>
        <w:t>י</w:t>
      </w:r>
      <w:r>
        <w:rPr>
          <w:rtl/>
          <w:lang w:eastAsia="en-US"/>
        </w:rPr>
        <w:t>שה דברים שהיה בית אחרון חסר מן הראשון, ואלו הן</w:t>
      </w:r>
      <w:r w:rsidR="00FF5C3A">
        <w:rPr>
          <w:rFonts w:hint="cs"/>
          <w:rtl/>
          <w:lang w:eastAsia="en-US"/>
        </w:rPr>
        <w:t xml:space="preserve">: </w:t>
      </w:r>
      <w:r>
        <w:rPr>
          <w:rtl/>
          <w:lang w:eastAsia="en-US"/>
        </w:rPr>
        <w:t>אש של מעלה, ושמן המשחה, ארון, רוח הק</w:t>
      </w:r>
      <w:r w:rsidR="00FF5C3A">
        <w:rPr>
          <w:rFonts w:hint="cs"/>
          <w:rtl/>
          <w:lang w:eastAsia="en-US"/>
        </w:rPr>
        <w:t>ו</w:t>
      </w:r>
      <w:r>
        <w:rPr>
          <w:rtl/>
          <w:lang w:eastAsia="en-US"/>
        </w:rPr>
        <w:t>דש, ואורים ותומים</w:t>
      </w:r>
      <w:r w:rsidR="00264150">
        <w:rPr>
          <w:rStyle w:val="a5"/>
          <w:rtl/>
          <w:lang w:eastAsia="en-US"/>
        </w:rPr>
        <w:footnoteReference w:id="14"/>
      </w:r>
      <w:r w:rsidR="00FF5C3A">
        <w:rPr>
          <w:rFonts w:hint="cs"/>
          <w:rtl/>
          <w:lang w:eastAsia="en-US"/>
        </w:rPr>
        <w:t xml:space="preserve"> ... "</w:t>
      </w:r>
      <w:r>
        <w:rPr>
          <w:rtl/>
          <w:lang w:eastAsia="en-US"/>
        </w:rPr>
        <w:t>מה נעשה לאחותנו</w:t>
      </w:r>
      <w:r w:rsidR="00FF5C3A">
        <w:rPr>
          <w:rFonts w:hint="cs"/>
          <w:rtl/>
          <w:lang w:eastAsia="en-US"/>
        </w:rPr>
        <w:t xml:space="preserve">" - </w:t>
      </w:r>
      <w:r>
        <w:rPr>
          <w:rtl/>
          <w:lang w:eastAsia="en-US"/>
        </w:rPr>
        <w:t>מה נעשה ביום ש</w:t>
      </w:r>
      <w:r w:rsidR="00E76890">
        <w:rPr>
          <w:rFonts w:hint="cs"/>
          <w:rtl/>
          <w:lang w:eastAsia="en-US"/>
        </w:rPr>
        <w:t>יגזור כורש: "</w:t>
      </w:r>
      <w:r>
        <w:rPr>
          <w:rtl/>
          <w:lang w:eastAsia="en-US"/>
        </w:rPr>
        <w:t>די עבר פרת עבר די לא עבר לא יעבור</w:t>
      </w:r>
      <w:r w:rsidR="00E76890">
        <w:rPr>
          <w:rFonts w:hint="cs"/>
          <w:rtl/>
          <w:lang w:eastAsia="en-US"/>
        </w:rPr>
        <w:t>". "</w:t>
      </w:r>
      <w:r>
        <w:rPr>
          <w:rtl/>
          <w:lang w:eastAsia="en-US"/>
        </w:rPr>
        <w:t>אם חומה היא</w:t>
      </w:r>
      <w:r w:rsidR="00E76890">
        <w:rPr>
          <w:rFonts w:hint="cs"/>
          <w:rtl/>
          <w:lang w:eastAsia="en-US"/>
        </w:rPr>
        <w:t xml:space="preserve">" - </w:t>
      </w:r>
      <w:r>
        <w:rPr>
          <w:rtl/>
          <w:lang w:eastAsia="en-US"/>
        </w:rPr>
        <w:t>א</w:t>
      </w:r>
      <w:r w:rsidR="00E76890">
        <w:rPr>
          <w:rFonts w:hint="cs"/>
          <w:rtl/>
          <w:lang w:eastAsia="en-US"/>
        </w:rPr>
        <w:t>י</w:t>
      </w:r>
      <w:r>
        <w:rPr>
          <w:rtl/>
          <w:lang w:eastAsia="en-US"/>
        </w:rPr>
        <w:t>לו ישראל העלו חומה מבבל</w:t>
      </w:r>
      <w:r w:rsidR="00E76890">
        <w:rPr>
          <w:rFonts w:hint="cs"/>
          <w:rtl/>
          <w:lang w:eastAsia="en-US"/>
        </w:rPr>
        <w:t>,</w:t>
      </w:r>
      <w:r>
        <w:rPr>
          <w:rtl/>
          <w:lang w:eastAsia="en-US"/>
        </w:rPr>
        <w:t xml:space="preserve"> לא חרב בית המקדש בההיא שעתא פעם שנית</w:t>
      </w:r>
      <w:r w:rsidR="008F6F34">
        <w:rPr>
          <w:rFonts w:hint="cs"/>
          <w:rtl/>
          <w:lang w:eastAsia="en-US"/>
        </w:rPr>
        <w:t>.</w:t>
      </w:r>
      <w:r w:rsidR="00B16C0A">
        <w:rPr>
          <w:rStyle w:val="a5"/>
          <w:rtl/>
          <w:lang w:eastAsia="en-US"/>
        </w:rPr>
        <w:footnoteReference w:id="15"/>
      </w:r>
    </w:p>
    <w:p w14:paraId="11EFBF16" w14:textId="77777777" w:rsidR="00B16C0A" w:rsidRDefault="007B59EE" w:rsidP="00F52A2D">
      <w:pPr>
        <w:pStyle w:val="ac"/>
        <w:rPr>
          <w:rFonts w:hint="cs"/>
          <w:rtl/>
          <w:lang w:eastAsia="en-US"/>
        </w:rPr>
      </w:pPr>
      <w:r>
        <w:rPr>
          <w:rtl/>
          <w:lang w:eastAsia="en-US"/>
        </w:rPr>
        <w:t xml:space="preserve">רבי זעירא </w:t>
      </w:r>
      <w:r w:rsidR="00E76890">
        <w:rPr>
          <w:rFonts w:hint="cs"/>
          <w:rtl/>
          <w:lang w:eastAsia="en-US"/>
        </w:rPr>
        <w:t xml:space="preserve">יצא לשוק לקנות מקח מסוים. </w:t>
      </w:r>
      <w:r>
        <w:rPr>
          <w:rtl/>
          <w:lang w:eastAsia="en-US"/>
        </w:rPr>
        <w:t>א</w:t>
      </w:r>
      <w:r w:rsidR="00E76890">
        <w:rPr>
          <w:rFonts w:hint="cs"/>
          <w:rtl/>
          <w:lang w:eastAsia="en-US"/>
        </w:rPr>
        <w:t>מר למוכר: שקול כיאות (תן מידה יפה). אמר לו: אין אתה הולך מכאן, בבלי שאבותיך החריבו את בית המקדש.</w:t>
      </w:r>
      <w:r w:rsidR="00F52A2D">
        <w:rPr>
          <w:rStyle w:val="a5"/>
          <w:rtl/>
          <w:lang w:eastAsia="en-US"/>
        </w:rPr>
        <w:footnoteReference w:id="16"/>
      </w:r>
      <w:r w:rsidR="00E76890">
        <w:rPr>
          <w:rFonts w:hint="cs"/>
          <w:rtl/>
          <w:lang w:eastAsia="en-US"/>
        </w:rPr>
        <w:t xml:space="preserve"> </w:t>
      </w:r>
      <w:r w:rsidR="00B16C0A">
        <w:rPr>
          <w:rFonts w:hint="cs"/>
          <w:rtl/>
          <w:lang w:eastAsia="en-US"/>
        </w:rPr>
        <w:t xml:space="preserve">באותה שעה אמר ר' זעירא: האם אין אבותי כאבותיו של זה? נכנס לבית הוועד </w:t>
      </w:r>
      <w:r>
        <w:rPr>
          <w:rtl/>
          <w:lang w:eastAsia="en-US"/>
        </w:rPr>
        <w:t>ושמע ק</w:t>
      </w:r>
      <w:r w:rsidR="00B16C0A">
        <w:rPr>
          <w:rFonts w:hint="cs"/>
          <w:rtl/>
          <w:lang w:eastAsia="en-US"/>
        </w:rPr>
        <w:t xml:space="preserve">ולו של </w:t>
      </w:r>
      <w:r>
        <w:rPr>
          <w:rtl/>
          <w:lang w:eastAsia="en-US"/>
        </w:rPr>
        <w:t xml:space="preserve">רבי שילא </w:t>
      </w:r>
      <w:r w:rsidR="00B16C0A">
        <w:rPr>
          <w:rFonts w:hint="cs"/>
          <w:rtl/>
          <w:lang w:eastAsia="en-US"/>
        </w:rPr>
        <w:t>שיושב ודורש</w:t>
      </w:r>
      <w:r w:rsidR="00405633">
        <w:rPr>
          <w:rFonts w:hint="cs"/>
          <w:rtl/>
          <w:lang w:eastAsia="en-US"/>
        </w:rPr>
        <w:t>:</w:t>
      </w:r>
      <w:r>
        <w:rPr>
          <w:rtl/>
          <w:lang w:eastAsia="en-US"/>
        </w:rPr>
        <w:t xml:space="preserve"> </w:t>
      </w:r>
      <w:r w:rsidR="00405633">
        <w:rPr>
          <w:rFonts w:hint="cs"/>
          <w:rtl/>
          <w:lang w:eastAsia="en-US"/>
        </w:rPr>
        <w:t>"</w:t>
      </w:r>
      <w:r>
        <w:rPr>
          <w:rtl/>
          <w:lang w:eastAsia="en-US"/>
        </w:rPr>
        <w:t>אם חומה היא</w:t>
      </w:r>
      <w:r w:rsidR="00405633">
        <w:rPr>
          <w:rFonts w:hint="cs"/>
          <w:rtl/>
          <w:lang w:eastAsia="en-US"/>
        </w:rPr>
        <w:t>" -</w:t>
      </w:r>
      <w:r>
        <w:rPr>
          <w:rtl/>
          <w:lang w:eastAsia="en-US"/>
        </w:rPr>
        <w:t xml:space="preserve"> אילו עלו ישראל חומה מן הגולה</w:t>
      </w:r>
      <w:r w:rsidR="00405633">
        <w:rPr>
          <w:rFonts w:hint="cs"/>
          <w:rtl/>
          <w:lang w:eastAsia="en-US"/>
        </w:rPr>
        <w:t>,</w:t>
      </w:r>
      <w:r>
        <w:rPr>
          <w:rtl/>
          <w:lang w:eastAsia="en-US"/>
        </w:rPr>
        <w:t xml:space="preserve"> לא חרב בית המקדש פעם שנייה</w:t>
      </w:r>
      <w:r w:rsidR="00405633">
        <w:rPr>
          <w:rFonts w:hint="cs"/>
          <w:rtl/>
          <w:lang w:eastAsia="en-US"/>
        </w:rPr>
        <w:t>.</w:t>
      </w:r>
      <w:r>
        <w:rPr>
          <w:rtl/>
          <w:lang w:eastAsia="en-US"/>
        </w:rPr>
        <w:t xml:space="preserve"> אמר</w:t>
      </w:r>
      <w:r w:rsidR="00B16C0A">
        <w:rPr>
          <w:rFonts w:hint="cs"/>
          <w:rtl/>
          <w:lang w:eastAsia="en-US"/>
        </w:rPr>
        <w:t>:</w:t>
      </w:r>
      <w:r>
        <w:rPr>
          <w:rtl/>
          <w:lang w:eastAsia="en-US"/>
        </w:rPr>
        <w:t xml:space="preserve"> יפה לימדני עם הארץ</w:t>
      </w:r>
      <w:r w:rsidR="00B16C0A">
        <w:rPr>
          <w:rFonts w:hint="cs"/>
          <w:rtl/>
          <w:lang w:eastAsia="en-US"/>
        </w:rPr>
        <w:t>.</w:t>
      </w:r>
      <w:r w:rsidR="005266B9">
        <w:rPr>
          <w:rStyle w:val="a5"/>
          <w:rtl/>
          <w:lang w:eastAsia="en-US"/>
        </w:rPr>
        <w:footnoteReference w:id="17"/>
      </w:r>
    </w:p>
    <w:p w14:paraId="3582702E" w14:textId="77777777" w:rsidR="007B59EE" w:rsidRDefault="007B59EE" w:rsidP="00405633">
      <w:pPr>
        <w:pStyle w:val="ab"/>
        <w:outlineLvl w:val="0"/>
        <w:rPr>
          <w:rtl/>
          <w:lang w:eastAsia="en-US"/>
        </w:rPr>
      </w:pPr>
      <w:r>
        <w:rPr>
          <w:rtl/>
          <w:lang w:eastAsia="en-US"/>
        </w:rPr>
        <w:t xml:space="preserve">מסכת יומא דף ט עמוד ב </w:t>
      </w:r>
    </w:p>
    <w:p w14:paraId="68166F99" w14:textId="77777777" w:rsidR="00723555" w:rsidRDefault="007B59EE" w:rsidP="000910CC">
      <w:pPr>
        <w:pStyle w:val="ac"/>
        <w:rPr>
          <w:rFonts w:hint="cs"/>
          <w:rtl/>
          <w:lang w:eastAsia="en-US"/>
        </w:rPr>
      </w:pPr>
      <w:r>
        <w:rPr>
          <w:rtl/>
          <w:lang w:eastAsia="en-US"/>
        </w:rPr>
        <w:t>רבי יוחנן ורבי אלעזר דאמרי תרווייהו: ראשונים שנתגלה עונם - נתגלה קצם, אחרונים שלא נתגלה עונם - לא נתגלה קצם.</w:t>
      </w:r>
      <w:r w:rsidR="005C11FF">
        <w:rPr>
          <w:rStyle w:val="a5"/>
          <w:rtl/>
          <w:lang w:eastAsia="en-US"/>
        </w:rPr>
        <w:footnoteReference w:id="18"/>
      </w:r>
      <w:r>
        <w:rPr>
          <w:rtl/>
          <w:lang w:eastAsia="en-US"/>
        </w:rPr>
        <w:t xml:space="preserve"> אמר רבי יוחנן: טובה צ</w:t>
      </w:r>
      <w:r w:rsidR="000910CC">
        <w:rPr>
          <w:rFonts w:hint="cs"/>
          <w:rtl/>
          <w:lang w:eastAsia="en-US"/>
        </w:rPr>
        <w:t>י</w:t>
      </w:r>
      <w:r>
        <w:rPr>
          <w:rtl/>
          <w:lang w:eastAsia="en-US"/>
        </w:rPr>
        <w:t>פורנ</w:t>
      </w:r>
      <w:r w:rsidR="000910CC">
        <w:rPr>
          <w:rFonts w:hint="cs"/>
          <w:rtl/>
          <w:lang w:eastAsia="en-US"/>
        </w:rPr>
        <w:t>ם</w:t>
      </w:r>
      <w:r>
        <w:rPr>
          <w:rtl/>
          <w:lang w:eastAsia="en-US"/>
        </w:rPr>
        <w:t xml:space="preserve"> של ראשונים מכריס</w:t>
      </w:r>
      <w:r w:rsidR="000910CC">
        <w:rPr>
          <w:rFonts w:hint="cs"/>
          <w:rtl/>
          <w:lang w:eastAsia="en-US"/>
        </w:rPr>
        <w:t>ם</w:t>
      </w:r>
      <w:r>
        <w:rPr>
          <w:rtl/>
          <w:lang w:eastAsia="en-US"/>
        </w:rPr>
        <w:t xml:space="preserve"> של אחרונים. - אמר ליה ריש לקיש: </w:t>
      </w:r>
      <w:r>
        <w:rPr>
          <w:rtl/>
          <w:lang w:eastAsia="en-US"/>
        </w:rPr>
        <w:lastRenderedPageBreak/>
        <w:t>אדרבה, אחרונים עדיפי, אף על גב דאיכא שעבוד מלכיות - קא עסקי בתורה! אמר ליה: בירה תוכיח, שחזרה לראשונים ולא חזרה לאחרונים. שאלו את רבי אלעזר: ראשונים גדולים או אחרונים גדולים? - אמר להם: תנו עיניכם בבירה. איכא דאמרי, אמר להם: עידיכם בירה.</w:t>
      </w:r>
      <w:r w:rsidR="000910CC">
        <w:rPr>
          <w:rStyle w:val="a5"/>
          <w:rtl/>
          <w:lang w:eastAsia="en-US"/>
        </w:rPr>
        <w:footnoteReference w:id="19"/>
      </w:r>
      <w:r>
        <w:rPr>
          <w:rtl/>
          <w:lang w:eastAsia="en-US"/>
        </w:rPr>
        <w:t xml:space="preserve"> </w:t>
      </w:r>
    </w:p>
    <w:p w14:paraId="3FC42716" w14:textId="77777777" w:rsidR="00D05656" w:rsidRDefault="00723555" w:rsidP="000C2016">
      <w:pPr>
        <w:pStyle w:val="ac"/>
        <w:rPr>
          <w:rFonts w:hint="cs"/>
          <w:rtl/>
          <w:lang w:val="he-IL"/>
        </w:rPr>
      </w:pPr>
      <w:r>
        <w:rPr>
          <w:rFonts w:hint="cs"/>
          <w:rtl/>
          <w:lang w:val="he-IL"/>
        </w:rPr>
        <w:t>ריש לקיש הוי סחי בירדנא. אתא רבה בר בר חנה יהב ליה ידא. אמר ליה: אלהא! סנינא לכו, דכתיב: "אם חומה היא נבנה עליה טירת כסף ואם דלת היא נצור עליה לוח ארז" (שיר השירים ח ט). אם עשיתם עצמכם כחומה ועליתם כולכם בימי עזרא - נמשלתם ככסף, שאין רקב שולט בו. עכשיו שעליתם כדלתות נמשלתם כארז שהרקב שולט בו ...</w:t>
      </w:r>
      <w:r w:rsidR="000C2016">
        <w:rPr>
          <w:rStyle w:val="a5"/>
          <w:rtl/>
          <w:lang w:eastAsia="en-US"/>
        </w:rPr>
        <w:footnoteReference w:id="20"/>
      </w:r>
      <w:r w:rsidR="007B59EE">
        <w:rPr>
          <w:rtl/>
          <w:lang w:eastAsia="en-US"/>
        </w:rPr>
        <w:t xml:space="preserve"> כדתניא: משמתו נביאים האחרונים חגי זכריה ומלאכי נסתלקה רוח הקודש מישראל, ועדיין היו משתמשין בבת קול. </w:t>
      </w:r>
      <w:r>
        <w:rPr>
          <w:rFonts w:hint="cs"/>
          <w:rtl/>
          <w:lang w:eastAsia="en-US"/>
        </w:rPr>
        <w:t>...</w:t>
      </w:r>
      <w:r w:rsidR="007B59EE">
        <w:rPr>
          <w:rtl/>
          <w:lang w:eastAsia="en-US"/>
        </w:rPr>
        <w:t xml:space="preserve"> </w:t>
      </w:r>
      <w:r w:rsidR="000C2016">
        <w:rPr>
          <w:rStyle w:val="a5"/>
          <w:rtl/>
          <w:lang w:val="he-IL"/>
        </w:rPr>
        <w:footnoteReference w:id="21"/>
      </w:r>
    </w:p>
    <w:p w14:paraId="631C3D0C" w14:textId="77777777" w:rsidR="007B59EE" w:rsidRDefault="00723555" w:rsidP="000C2016">
      <w:pPr>
        <w:pStyle w:val="ac"/>
        <w:rPr>
          <w:rFonts w:hint="cs"/>
          <w:rtl/>
          <w:lang w:eastAsia="en-US"/>
        </w:rPr>
      </w:pPr>
      <w:r>
        <w:rPr>
          <w:rFonts w:hint="cs"/>
          <w:rtl/>
          <w:lang w:val="he-IL"/>
        </w:rPr>
        <w:t>כי אתא לקמיה דרבי יוחנן אמר ליה: לאו היינו טעמא. אי נמי סליקו כולהו בימי עזרא לא הוה שריא שכינה במקדש שני, דכתיב: "יפת אל</w:t>
      </w:r>
      <w:r w:rsidR="0053293C">
        <w:rPr>
          <w:rFonts w:hint="cs"/>
          <w:rtl/>
          <w:lang w:val="he-IL"/>
        </w:rPr>
        <w:t>ו</w:t>
      </w:r>
      <w:r>
        <w:rPr>
          <w:rFonts w:hint="cs"/>
          <w:rtl/>
          <w:lang w:val="he-IL"/>
        </w:rPr>
        <w:t>הים ליפת וישכן בא</w:t>
      </w:r>
      <w:r w:rsidR="0053293C">
        <w:rPr>
          <w:rFonts w:hint="cs"/>
          <w:rtl/>
          <w:lang w:val="he-IL"/>
        </w:rPr>
        <w:t>ו</w:t>
      </w:r>
      <w:r>
        <w:rPr>
          <w:rFonts w:hint="cs"/>
          <w:rtl/>
          <w:lang w:val="he-IL"/>
        </w:rPr>
        <w:t xml:space="preserve">הלי שם" - </w:t>
      </w:r>
      <w:r>
        <w:rPr>
          <w:rFonts w:hint="cs"/>
          <w:rtl/>
        </w:rPr>
        <w:t>אף על גב דיפת אל</w:t>
      </w:r>
      <w:r w:rsidR="0053293C">
        <w:rPr>
          <w:rFonts w:hint="cs"/>
          <w:rtl/>
        </w:rPr>
        <w:t>ו</w:t>
      </w:r>
      <w:r>
        <w:rPr>
          <w:rFonts w:hint="cs"/>
          <w:rtl/>
        </w:rPr>
        <w:t>הים ליפת - אין השכינה שורה אלא בא</w:t>
      </w:r>
      <w:r w:rsidR="0053293C">
        <w:rPr>
          <w:rFonts w:hint="cs"/>
          <w:rtl/>
        </w:rPr>
        <w:t>ו</w:t>
      </w:r>
      <w:r>
        <w:rPr>
          <w:rFonts w:hint="cs"/>
          <w:rtl/>
        </w:rPr>
        <w:t>הלי שם.</w:t>
      </w:r>
      <w:r w:rsidR="000C2016">
        <w:rPr>
          <w:rStyle w:val="a5"/>
          <w:rtl/>
          <w:lang w:eastAsia="en-US"/>
        </w:rPr>
        <w:footnoteReference w:id="22"/>
      </w:r>
    </w:p>
    <w:p w14:paraId="4D5EEF31" w14:textId="77777777" w:rsidR="00723555" w:rsidRDefault="00723555" w:rsidP="00723555">
      <w:pPr>
        <w:pStyle w:val="ab"/>
        <w:rPr>
          <w:rtl/>
          <w:lang w:val="he-IL"/>
        </w:rPr>
      </w:pPr>
      <w:r>
        <w:rPr>
          <w:rFonts w:hint="cs"/>
          <w:rtl/>
          <w:lang w:val="he-IL"/>
        </w:rPr>
        <w:t xml:space="preserve">פסיקתא רבתי (איש שלום) פרשה לה  </w:t>
      </w:r>
    </w:p>
    <w:p w14:paraId="4E0B11FA" w14:textId="77777777" w:rsidR="00723555" w:rsidRDefault="00723555" w:rsidP="00ED53AA">
      <w:pPr>
        <w:pStyle w:val="ac"/>
        <w:rPr>
          <w:rFonts w:hint="cs"/>
          <w:rtl/>
          <w:lang w:val="he-IL"/>
        </w:rPr>
      </w:pPr>
      <w:r>
        <w:rPr>
          <w:rFonts w:hint="cs"/>
          <w:rtl/>
          <w:lang w:val="he-IL"/>
        </w:rPr>
        <w:t>"אם חומה היא נבנה עליה טירת כסף ואם דלת היא נצור עליה לוח ארז", (שיר השירים ח ט) - כנגד מי אמר שלמה למקרא הזה? לא אמרו אלא כנגד כנסת ישראל, שבשעה שנבנה הבית האחרון לא שרתה בו שכינה, שכך אמד הקב"ה: אם עולים ישראל כולם, תשרה שכינה; ואם לאו, לא ישתמשו אלא בבת קול, שנאמר: "וְרַבִּים מֵהַכֹּהֲנִים וְהַלְוִיִּם וְרָאשֵׁי הָאָבוֹת הַזְּקֵנִים אֲשֶׁר רָאוּ אֶת הַבַּיִת הָרִאשׁוֹן בְּיָסְדוֹ זֶה הַבַּיִת בְּעֵינֵיהֶם בֹּכִים בְּקוֹל גָּדוֹל וְרַבִּים בִּתְרוּעָה בְשִׂמְחָה לְהָרִים קוֹל" (עזרא ג יב).</w:t>
      </w:r>
      <w:r w:rsidR="0053293C">
        <w:rPr>
          <w:rStyle w:val="a5"/>
          <w:rtl/>
          <w:lang w:val="he-IL"/>
        </w:rPr>
        <w:footnoteReference w:id="23"/>
      </w:r>
      <w:r>
        <w:rPr>
          <w:rFonts w:hint="cs"/>
          <w:rtl/>
          <w:lang w:val="he-IL"/>
        </w:rPr>
        <w:t xml:space="preserve"> ואומר: "מי בכם הנשאר אשר ראה את הבית הזה בכבודו הראשון ומה אתם רואים אותו היום ועתה הלא קטן הוא בעיניכם". (חגי ב ג). מפני מה מחצה בוכים ומחצה שמחים? אלא, זקנים שראו בכבוד הבית הזה ששרתה בו שכינה וראו הבית האחרון שלא שרתה בו שכינה היו בוכים. אבל בניהם שלא ראו בכבוד הבית הראשון וראו בבניין של בית האחרון, היו שמחים. </w:t>
      </w:r>
      <w:r>
        <w:rPr>
          <w:rFonts w:hint="cs"/>
          <w:rtl/>
          <w:lang w:val="he-IL"/>
        </w:rPr>
        <w:lastRenderedPageBreak/>
        <w:t>לכך נאמר: "ורבים מהכהנים והלוים וראשי האבות ... אשר ראו את הבית הראשון ... בוכים בקול גדול ... ורבים בתרועה בשמחה להרים קול" (עזרא שם).</w:t>
      </w:r>
      <w:r w:rsidR="00AB37AC">
        <w:rPr>
          <w:rStyle w:val="a5"/>
          <w:rtl/>
          <w:lang w:val="he-IL"/>
        </w:rPr>
        <w:footnoteReference w:id="24"/>
      </w:r>
    </w:p>
    <w:p w14:paraId="19BD823C" w14:textId="77777777" w:rsidR="00723555" w:rsidRDefault="00723555" w:rsidP="000C2016">
      <w:pPr>
        <w:pStyle w:val="ac"/>
        <w:rPr>
          <w:rFonts w:hint="cs"/>
          <w:rtl/>
          <w:lang w:val="he-IL"/>
        </w:rPr>
      </w:pPr>
      <w:r>
        <w:rPr>
          <w:rFonts w:hint="cs"/>
          <w:rtl/>
          <w:lang w:val="he-IL"/>
        </w:rPr>
        <w:t>אמר רבי יצחק: מפני מה לא שרתה שכינה בבית האחרון שבנו בני הגולה? מפני שבנאו כורש מלך פרס שהוא מזרעו של יפת. לפי שאין שכינה שורה במעשי ידיו של יפת. אבל בית הראשון שבנו בני ישראל בני בניו של שם, שרתה בו שכינה, שנאמר: "יפת אלהים ליפת וישכון באהלי שם" (בראשית ט כז), עליהם אמר שלמה ומשבח את כנסת ישראל ואומר: "אשת חיל מי ימצא ורחוק מפנינים מכרה" (משלי לא י').</w:t>
      </w:r>
      <w:r w:rsidR="000C2016">
        <w:rPr>
          <w:rStyle w:val="a5"/>
          <w:rtl/>
          <w:lang w:val="he-IL"/>
        </w:rPr>
        <w:footnoteReference w:id="25"/>
      </w:r>
    </w:p>
    <w:p w14:paraId="1639E62E" w14:textId="77777777" w:rsidR="00362A1C" w:rsidRDefault="00362A1C" w:rsidP="00405633">
      <w:pPr>
        <w:pStyle w:val="ab"/>
        <w:outlineLvl w:val="0"/>
        <w:rPr>
          <w:rFonts w:hint="cs"/>
          <w:rtl/>
          <w:lang w:eastAsia="en-US"/>
        </w:rPr>
      </w:pPr>
      <w:r>
        <w:rPr>
          <w:rFonts w:hint="eastAsia"/>
          <w:rtl/>
          <w:lang w:eastAsia="en-US"/>
        </w:rPr>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p>
    <w:p w14:paraId="464036E5" w14:textId="77777777" w:rsidR="00106635" w:rsidRDefault="00362A1C" w:rsidP="00106635">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r>
        <w:rPr>
          <w:rFonts w:hint="eastAsia"/>
          <w:rtl/>
          <w:lang w:eastAsia="en-US"/>
        </w:rPr>
        <w:t>כוזר</w:t>
      </w:r>
      <w:r>
        <w:rPr>
          <w:rtl/>
          <w:lang w:eastAsia="en-US"/>
        </w:rPr>
        <w:t xml:space="preserve">, </w:t>
      </w:r>
      <w:r>
        <w:rPr>
          <w:rFonts w:hint="eastAsia"/>
          <w:rtl/>
          <w:lang w:eastAsia="en-US"/>
        </w:rPr>
        <w:t>והע</w:t>
      </w:r>
      <w:r w:rsidR="00800D77">
        <w:rPr>
          <w:rFonts w:hint="cs"/>
          <w:rtl/>
          <w:lang w:eastAsia="en-US"/>
        </w:rPr>
        <w:t>ו</w:t>
      </w:r>
      <w:r>
        <w:rPr>
          <w:rFonts w:hint="eastAsia"/>
          <w:rtl/>
          <w:lang w:eastAsia="en-US"/>
        </w:rPr>
        <w:t>ון</w:t>
      </w:r>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r>
        <w:rPr>
          <w:rFonts w:hint="eastAsia"/>
          <w:rtl/>
          <w:lang w:eastAsia="en-US"/>
        </w:rPr>
        <w:t>האלהים</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האלהי</w:t>
      </w:r>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r>
        <w:rPr>
          <w:rFonts w:hint="eastAsia"/>
          <w:rtl/>
          <w:lang w:eastAsia="en-US"/>
        </w:rPr>
        <w:t>וגדוליהם</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r>
        <w:rPr>
          <w:rFonts w:hint="eastAsia"/>
          <w:rtl/>
          <w:lang w:eastAsia="en-US"/>
        </w:rPr>
        <w:t>י</w:t>
      </w:r>
      <w:r w:rsidR="00800D77">
        <w:rPr>
          <w:rFonts w:hint="cs"/>
          <w:rtl/>
          <w:lang w:eastAsia="en-US"/>
        </w:rPr>
        <w:t>י</w:t>
      </w:r>
      <w:r>
        <w:rPr>
          <w:rFonts w:hint="eastAsia"/>
          <w:rtl/>
          <w:lang w:eastAsia="en-US"/>
        </w:rPr>
        <w:t>פרדו</w:t>
      </w:r>
      <w:r>
        <w:rPr>
          <w:rtl/>
          <w:lang w:eastAsia="en-US"/>
        </w:rPr>
        <w:t xml:space="preserve"> </w:t>
      </w:r>
      <w:r>
        <w:rPr>
          <w:rFonts w:hint="eastAsia"/>
          <w:rtl/>
          <w:lang w:eastAsia="en-US"/>
        </w:rPr>
        <w:t>ממשכנותיהם</w:t>
      </w:r>
      <w:r>
        <w:rPr>
          <w:rtl/>
          <w:lang w:eastAsia="en-US"/>
        </w:rPr>
        <w:t xml:space="preserve"> </w:t>
      </w:r>
      <w:r>
        <w:rPr>
          <w:rFonts w:hint="eastAsia"/>
          <w:rtl/>
          <w:lang w:eastAsia="en-US"/>
        </w:rPr>
        <w:t>וענ</w:t>
      </w:r>
      <w:r w:rsidR="00800D77">
        <w:rPr>
          <w:rFonts w:hint="cs"/>
          <w:rtl/>
          <w:lang w:eastAsia="en-US"/>
        </w:rPr>
        <w:t>י</w:t>
      </w:r>
      <w:r>
        <w:rPr>
          <w:rFonts w:hint="eastAsia"/>
          <w:rtl/>
          <w:lang w:eastAsia="en-US"/>
        </w:rPr>
        <w:t>יניהם</w:t>
      </w:r>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r>
        <w:rPr>
          <w:rFonts w:hint="eastAsia"/>
          <w:rtl/>
          <w:lang w:eastAsia="en-US"/>
        </w:rPr>
        <w:t>האלהים</w:t>
      </w:r>
      <w:r>
        <w:rPr>
          <w:rtl/>
          <w:lang w:eastAsia="en-US"/>
        </w:rPr>
        <w:t xml:space="preserve"> </w:t>
      </w:r>
      <w:r>
        <w:rPr>
          <w:rFonts w:hint="eastAsia"/>
          <w:rtl/>
          <w:lang w:eastAsia="en-US"/>
        </w:rPr>
        <w:t>לשוב</w:t>
      </w:r>
      <w:r>
        <w:rPr>
          <w:rtl/>
          <w:lang w:eastAsia="en-US"/>
        </w:rPr>
        <w:t>.</w:t>
      </w:r>
      <w:r w:rsidR="000B0A0C" w:rsidRPr="000B0A0C">
        <w:rPr>
          <w:rStyle w:val="a5"/>
          <w:rtl/>
        </w:rPr>
        <w:t xml:space="preserve"> </w:t>
      </w:r>
      <w:r w:rsidR="000B0A0C">
        <w:rPr>
          <w:rStyle w:val="a5"/>
          <w:rtl/>
        </w:rPr>
        <w:footnoteReference w:id="26"/>
      </w:r>
      <w:r w:rsidR="000B0A0C">
        <w:rPr>
          <w:rFonts w:hint="cs"/>
          <w:rtl/>
        </w:rPr>
        <w:t xml:space="preserve"> </w:t>
      </w:r>
      <w:r>
        <w:rPr>
          <w:rtl/>
          <w:lang w:eastAsia="en-US"/>
        </w:rPr>
        <w:t xml:space="preserve"> </w:t>
      </w:r>
    </w:p>
    <w:p w14:paraId="2886D445" w14:textId="77777777" w:rsidR="00362A1C" w:rsidRDefault="00362A1C" w:rsidP="00106635">
      <w:pPr>
        <w:pStyle w:val="ac"/>
        <w:rPr>
          <w:rFonts w:hint="cs"/>
          <w:rtl/>
          <w:lang w:eastAsia="en-US"/>
        </w:rPr>
      </w:pPr>
      <w:r>
        <w:rPr>
          <w:rtl/>
          <w:lang w:eastAsia="en-US"/>
        </w:rPr>
        <w:t>"</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r>
        <w:rPr>
          <w:rFonts w:hint="eastAsia"/>
          <w:rtl/>
          <w:lang w:eastAsia="en-US"/>
        </w:rPr>
        <w:t>כתנתי</w:t>
      </w:r>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5"/>
          <w:rtl/>
          <w:lang w:eastAsia="en-US"/>
        </w:rPr>
        <w:footnoteReference w:id="27"/>
      </w:r>
      <w:r>
        <w:rPr>
          <w:rtl/>
          <w:lang w:eastAsia="en-US"/>
        </w:rPr>
        <w:t xml:space="preserve"> </w:t>
      </w:r>
    </w:p>
    <w:p w14:paraId="578A362E" w14:textId="77777777" w:rsidR="00802D12" w:rsidRPr="00802D12" w:rsidRDefault="00802D12" w:rsidP="00802D12">
      <w:pPr>
        <w:pStyle w:val="ab"/>
        <w:rPr>
          <w:rtl/>
          <w:lang w:eastAsia="en-US"/>
        </w:rPr>
      </w:pPr>
      <w:r w:rsidRPr="00802D12">
        <w:rPr>
          <w:rtl/>
          <w:lang w:eastAsia="en-US"/>
        </w:rPr>
        <w:t xml:space="preserve">מדרש תנחומא (בובר) פרשת דברים סימן ד </w:t>
      </w:r>
    </w:p>
    <w:p w14:paraId="6C4D57C1" w14:textId="77777777" w:rsidR="00802D12" w:rsidRDefault="00D13B05" w:rsidP="00D13B05">
      <w:pPr>
        <w:pStyle w:val="ac"/>
        <w:rPr>
          <w:rFonts w:hint="cs"/>
          <w:rtl/>
          <w:lang w:eastAsia="en-US"/>
        </w:rPr>
      </w:pPr>
      <w:r>
        <w:rPr>
          <w:rFonts w:hint="cs"/>
          <w:rtl/>
          <w:lang w:eastAsia="en-US"/>
        </w:rPr>
        <w:t>"</w:t>
      </w:r>
      <w:r>
        <w:rPr>
          <w:rtl/>
          <w:lang w:eastAsia="en-US"/>
        </w:rPr>
        <w:t>הִשְׁבַּעְתִּי אֶתְכֶם בְּנוֹת יְרוּשָׁלִַם בִּצְבָאוֹת אוֹ בְּאַיְלוֹת הַשָּׂדֶה אִם תָּעִירוּ וְאִם תְּעוֹרְרוּ אֶת הָאַהֲבָה עַד שֶׁתֶּחְפָּץ</w:t>
      </w:r>
      <w:r>
        <w:rPr>
          <w:rFonts w:hint="cs"/>
          <w:rtl/>
          <w:lang w:eastAsia="en-US"/>
        </w:rPr>
        <w:t>"</w:t>
      </w:r>
      <w:r>
        <w:rPr>
          <w:rtl/>
          <w:lang w:eastAsia="en-US"/>
        </w:rPr>
        <w:t xml:space="preserve"> </w:t>
      </w:r>
      <w:r w:rsidR="00802D12" w:rsidRPr="00802D12">
        <w:rPr>
          <w:rtl/>
          <w:lang w:eastAsia="en-US"/>
        </w:rPr>
        <w:t>(</w:t>
      </w:r>
      <w:r w:rsidR="008D6519">
        <w:rPr>
          <w:rFonts w:hint="cs"/>
          <w:rtl/>
          <w:lang w:eastAsia="en-US"/>
        </w:rPr>
        <w:t>ש</w:t>
      </w:r>
      <w:r w:rsidR="00802D12" w:rsidRPr="00802D12">
        <w:rPr>
          <w:rtl/>
          <w:lang w:eastAsia="en-US"/>
        </w:rPr>
        <w:t>יר השירים ב ז), שלש שבועות בשיר השירים למה</w:t>
      </w:r>
      <w:r>
        <w:rPr>
          <w:rFonts w:hint="cs"/>
          <w:rtl/>
          <w:lang w:eastAsia="en-US"/>
        </w:rPr>
        <w:t>?</w:t>
      </w:r>
      <w:r w:rsidR="00802D12" w:rsidRPr="00802D12">
        <w:rPr>
          <w:rtl/>
          <w:lang w:eastAsia="en-US"/>
        </w:rPr>
        <w:t xml:space="preserve"> אחת שהשביע הקב"ה את ישראל שלא יגלו את הקץ, ושלא ידחקו את הקץ, ושלא ימרדו על המלכ</w:t>
      </w:r>
      <w:r w:rsidR="000E40B4">
        <w:rPr>
          <w:rFonts w:hint="cs"/>
          <w:rtl/>
          <w:lang w:eastAsia="en-US"/>
        </w:rPr>
        <w:t>ו</w:t>
      </w:r>
      <w:r w:rsidR="00802D12" w:rsidRPr="00802D12">
        <w:rPr>
          <w:rtl/>
          <w:lang w:eastAsia="en-US"/>
        </w:rPr>
        <w:t>יות</w:t>
      </w:r>
      <w:r w:rsidR="00802D12">
        <w:rPr>
          <w:rFonts w:hint="cs"/>
          <w:rtl/>
          <w:lang w:eastAsia="en-US"/>
        </w:rPr>
        <w:t>.</w:t>
      </w:r>
      <w:r w:rsidR="008D6519">
        <w:rPr>
          <w:rStyle w:val="a5"/>
          <w:rtl/>
          <w:lang w:eastAsia="en-US"/>
        </w:rPr>
        <w:footnoteReference w:id="28"/>
      </w:r>
    </w:p>
    <w:p w14:paraId="6E2C672B" w14:textId="77777777" w:rsidR="00F63BB7" w:rsidRPr="00256A12" w:rsidRDefault="00F63BB7" w:rsidP="00106635">
      <w:pPr>
        <w:pStyle w:val="ad"/>
        <w:spacing w:before="120"/>
        <w:outlineLvl w:val="0"/>
        <w:rPr>
          <w:rtl/>
        </w:rPr>
      </w:pPr>
      <w:r w:rsidRPr="00256A12">
        <w:rPr>
          <w:rtl/>
        </w:rPr>
        <w:lastRenderedPageBreak/>
        <w:t>שבת שלום</w:t>
      </w:r>
      <w:r w:rsidR="00256A12" w:rsidRPr="00256A12">
        <w:rPr>
          <w:rFonts w:hint="cs"/>
          <w:rtl/>
        </w:rPr>
        <w:t xml:space="preserve"> וחג שמח</w:t>
      </w:r>
      <w:r w:rsidRPr="00256A12">
        <w:rPr>
          <w:rtl/>
        </w:rPr>
        <w:t xml:space="preserve">  </w:t>
      </w:r>
    </w:p>
    <w:p w14:paraId="387ED7BB" w14:textId="77777777" w:rsidR="00802D12" w:rsidRDefault="00F63BB7" w:rsidP="00106635">
      <w:pPr>
        <w:pStyle w:val="ab"/>
        <w:spacing w:before="0" w:line="320" w:lineRule="atLeast"/>
        <w:jc w:val="both"/>
        <w:outlineLvl w:val="0"/>
        <w:rPr>
          <w:rFonts w:cs="Narkisim" w:hint="cs"/>
          <w:rtl/>
        </w:rPr>
      </w:pPr>
      <w:r w:rsidRPr="00256A12">
        <w:rPr>
          <w:rFonts w:cs="Narkisim"/>
          <w:rtl/>
        </w:rPr>
        <w:t>מחלקי המים</w:t>
      </w:r>
    </w:p>
    <w:sectPr w:rsidR="00802D12" w:rsidSect="001F52EF">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DDA1" w14:textId="77777777" w:rsidR="004B7DFC" w:rsidRDefault="004B7DFC">
      <w:r>
        <w:separator/>
      </w:r>
    </w:p>
  </w:endnote>
  <w:endnote w:type="continuationSeparator" w:id="0">
    <w:p w14:paraId="08CA759F" w14:textId="77777777" w:rsidR="004B7DFC" w:rsidRDefault="004B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6BA3" w14:textId="77777777" w:rsidR="000A2AE0" w:rsidRPr="00F8747C" w:rsidRDefault="000A2AE0"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0663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06635">
      <w:rPr>
        <w:rStyle w:val="af1"/>
        <w:noProof/>
        <w:rtl/>
      </w:rPr>
      <w:t>4</w:t>
    </w:r>
    <w:r w:rsidRPr="00F8747C">
      <w:rPr>
        <w:rStyle w:val="af1"/>
      </w:rPr>
      <w:fldChar w:fldCharType="end"/>
    </w:r>
  </w:p>
  <w:p w14:paraId="1AF6FEB8" w14:textId="77777777" w:rsidR="000A2AE0" w:rsidRDefault="000A2A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D721" w14:textId="77777777" w:rsidR="004B7DFC" w:rsidRDefault="004B7DFC">
      <w:r>
        <w:rPr>
          <w:rtl/>
        </w:rPr>
        <w:separator/>
      </w:r>
    </w:p>
  </w:footnote>
  <w:footnote w:type="continuationSeparator" w:id="0">
    <w:p w14:paraId="2396A1FD" w14:textId="77777777" w:rsidR="004B7DFC" w:rsidRDefault="004B7DFC">
      <w:r>
        <w:continuationSeparator/>
      </w:r>
    </w:p>
  </w:footnote>
  <w:footnote w:id="1">
    <w:p w14:paraId="3F2848E3" w14:textId="77777777" w:rsidR="000A2AE0" w:rsidRDefault="000A2AE0" w:rsidP="00283220">
      <w:pPr>
        <w:pStyle w:val="a3"/>
        <w:rPr>
          <w:rFonts w:hint="cs"/>
          <w:rtl/>
        </w:rPr>
      </w:pPr>
      <w:r>
        <w:rPr>
          <w:rStyle w:val="a5"/>
        </w:rPr>
        <w:footnoteRef/>
      </w:r>
      <w:r>
        <w:rPr>
          <w:rtl/>
        </w:rPr>
        <w:t xml:space="preserve"> </w:t>
      </w:r>
      <w:r>
        <w:rPr>
          <w:rFonts w:hint="cs"/>
          <w:rtl/>
        </w:rPr>
        <w:t xml:space="preserve">ראה דברינו </w:t>
      </w:r>
      <w:r>
        <w:rPr>
          <w:rtl/>
        </w:rPr>
        <w:fldChar w:fldCharType="begin"/>
      </w:r>
      <w:r w:rsidR="000E40B4">
        <w:instrText>HYPERLINK</w:instrText>
      </w:r>
      <w:r w:rsidR="000E40B4">
        <w:rPr>
          <w:rtl/>
        </w:rPr>
        <w:instrText xml:space="preserve"> "</w:instrText>
      </w:r>
      <w:r w:rsidR="000E40B4">
        <w:instrText>http://www.mayim.org.il/?holiday=%D7%A7%D7%95%D7%9C-%D7%93%D7%95%D7%93%D7%99</w:instrText>
      </w:r>
      <w:r w:rsidR="000E40B4">
        <w:rPr>
          <w:rtl/>
        </w:rPr>
        <w:instrText>"</w:instrText>
      </w:r>
      <w:r w:rsidR="000E40B4">
        <w:rPr>
          <w:rtl/>
        </w:rPr>
      </w:r>
      <w:r>
        <w:rPr>
          <w:rtl/>
        </w:rPr>
        <w:fldChar w:fldCharType="separate"/>
      </w:r>
      <w:r w:rsidRPr="00FE5A6E">
        <w:rPr>
          <w:rStyle w:val="Hyperlink"/>
          <w:rFonts w:hint="cs"/>
          <w:rtl/>
        </w:rPr>
        <w:t>קו</w:t>
      </w:r>
      <w:r w:rsidRPr="00FE5A6E">
        <w:rPr>
          <w:rStyle w:val="Hyperlink"/>
          <w:rFonts w:hint="cs"/>
          <w:rtl/>
        </w:rPr>
        <w:t>ל</w:t>
      </w:r>
      <w:r w:rsidRPr="00FE5A6E">
        <w:rPr>
          <w:rStyle w:val="Hyperlink"/>
          <w:rFonts w:hint="cs"/>
          <w:rtl/>
        </w:rPr>
        <w:t xml:space="preserve"> דודי</w:t>
      </w:r>
      <w:r>
        <w:rPr>
          <w:rtl/>
        </w:rPr>
        <w:fldChar w:fldCharType="end"/>
      </w:r>
      <w:r>
        <w:rPr>
          <w:rFonts w:hint="cs"/>
          <w:rtl/>
        </w:rPr>
        <w:t xml:space="preserve"> במועד זה בשנה האחרת</w:t>
      </w:r>
      <w:r w:rsidR="00283220">
        <w:rPr>
          <w:rFonts w:hint="cs"/>
          <w:rtl/>
        </w:rPr>
        <w:t>,</w:t>
      </w:r>
      <w:r>
        <w:rPr>
          <w:rFonts w:hint="cs"/>
          <w:rtl/>
        </w:rPr>
        <w:t xml:space="preserve"> שם התמקדנו בדרשות על יציאת מצרים, בקריאת הדוד בדפיקתו בדלת להוציא את בני ישראל ממצרים, וכידוע לא כולם נענו ויצאו רק אחד מחמישה (20%! ולשיטה אחרת אחד </w:t>
      </w:r>
      <w:r>
        <w:rPr>
          <w:rtl/>
        </w:rPr>
        <w:t>מחמ</w:t>
      </w:r>
      <w:r>
        <w:rPr>
          <w:rFonts w:hint="cs"/>
          <w:rtl/>
        </w:rPr>
        <w:t>י</w:t>
      </w:r>
      <w:r>
        <w:rPr>
          <w:rtl/>
        </w:rPr>
        <w:t>שים ו</w:t>
      </w:r>
      <w:r>
        <w:rPr>
          <w:rFonts w:hint="cs"/>
          <w:rtl/>
        </w:rPr>
        <w:t xml:space="preserve">אפילו </w:t>
      </w:r>
      <w:r>
        <w:rPr>
          <w:rtl/>
        </w:rPr>
        <w:t>מחמש מאות</w:t>
      </w:r>
      <w:r>
        <w:rPr>
          <w:rFonts w:hint="cs"/>
          <w:rtl/>
        </w:rPr>
        <w:t xml:space="preserve">! </w:t>
      </w:r>
      <w:r>
        <w:rPr>
          <w:rtl/>
        </w:rPr>
        <w:t>מכילתא דרבי ישמעאל מסכתא דפסחא פרשה יב</w:t>
      </w:r>
      <w:r>
        <w:rPr>
          <w:rFonts w:hint="cs"/>
          <w:rtl/>
        </w:rPr>
        <w:t xml:space="preserve">). </w:t>
      </w:r>
      <w:r w:rsidR="000E40B4">
        <w:rPr>
          <w:rFonts w:hint="cs"/>
          <w:rtl/>
        </w:rPr>
        <w:t xml:space="preserve">ולצידם </w:t>
      </w:r>
      <w:r w:rsidR="000E40B4" w:rsidRPr="00283220">
        <w:rPr>
          <w:rFonts w:hint="cs"/>
          <w:rtl/>
        </w:rPr>
        <w:t>ער</w:t>
      </w:r>
      <w:r w:rsidR="000E40B4" w:rsidRPr="00283220">
        <w:rPr>
          <w:rFonts w:hint="cs"/>
          <w:rtl/>
        </w:rPr>
        <w:t>ב</w:t>
      </w:r>
      <w:r w:rsidR="000E40B4" w:rsidRPr="00283220">
        <w:rPr>
          <w:rFonts w:hint="cs"/>
          <w:rtl/>
        </w:rPr>
        <w:t xml:space="preserve"> רב</w:t>
      </w:r>
      <w:r w:rsidR="000E40B4">
        <w:rPr>
          <w:rFonts w:hint="cs"/>
          <w:rtl/>
        </w:rPr>
        <w:t xml:space="preserve">. </w:t>
      </w:r>
      <w:r w:rsidR="00DA389E">
        <w:rPr>
          <w:rFonts w:hint="cs"/>
          <w:rtl/>
        </w:rPr>
        <w:t xml:space="preserve">(השילוב של שני גורמים אלה מעלה את השאלה הקשה: מי הם בעצם "יוצאי מצרים", מי עמד מול הר סיני? ראה דברינו </w:t>
      </w:r>
      <w:hyperlink r:id="rId1" w:history="1">
        <w:r w:rsidR="00DA389E" w:rsidRPr="00283220">
          <w:rPr>
            <w:rStyle w:val="Hyperlink"/>
            <w:rFonts w:hint="cs"/>
            <w:rtl/>
          </w:rPr>
          <w:t>גם ערב רב עלה</w:t>
        </w:r>
      </w:hyperlink>
      <w:r w:rsidR="00DA389E">
        <w:rPr>
          <w:rFonts w:hint="cs"/>
          <w:rtl/>
        </w:rPr>
        <w:t xml:space="preserve"> איתם בפרשת בא). בדף </w:t>
      </w:r>
      <w:hyperlink r:id="rId2" w:history="1">
        <w:r w:rsidR="00283220" w:rsidRPr="00FE5A6E">
          <w:rPr>
            <w:rStyle w:val="Hyperlink"/>
            <w:rFonts w:hint="cs"/>
            <w:rtl/>
          </w:rPr>
          <w:t>קול דודי</w:t>
        </w:r>
      </w:hyperlink>
      <w:r w:rsidR="00283220">
        <w:rPr>
          <w:rFonts w:hint="cs"/>
          <w:rtl/>
        </w:rPr>
        <w:t xml:space="preserve"> </w:t>
      </w:r>
      <w:r>
        <w:rPr>
          <w:rFonts w:hint="cs"/>
          <w:rtl/>
        </w:rPr>
        <w:t>סיימנו בדרשה על עליית בית שני, גם שם דפק הדוד ושמע מי ששמע ועלה מי שעלה (וחזרו הדברים בשלישית גם בימינו כידוע). שם קצרנו בנושא עליית בית שני והבטחנו לחזור ולדון בו בהרחבה בהזדמנות אחרת. וה</w:t>
      </w:r>
      <w:r w:rsidR="000E40B4">
        <w:rPr>
          <w:rFonts w:hint="cs"/>
          <w:rtl/>
        </w:rPr>
        <w:t>נה הגיעה השעה לקיים ההבטחה</w:t>
      </w:r>
      <w:r>
        <w:rPr>
          <w:rFonts w:hint="cs"/>
          <w:rtl/>
        </w:rPr>
        <w:t>.</w:t>
      </w:r>
    </w:p>
  </w:footnote>
  <w:footnote w:id="2">
    <w:p w14:paraId="0780FF44" w14:textId="77777777" w:rsidR="000A2AE0" w:rsidRDefault="000A2AE0" w:rsidP="001F52EF">
      <w:pPr>
        <w:pStyle w:val="a3"/>
        <w:rPr>
          <w:rFonts w:hint="cs"/>
        </w:rPr>
      </w:pPr>
      <w:r>
        <w:rPr>
          <w:rStyle w:val="a5"/>
        </w:rPr>
        <w:footnoteRef/>
      </w:r>
      <w:r>
        <w:rPr>
          <w:rtl/>
        </w:rPr>
        <w:t xml:space="preserve"> </w:t>
      </w:r>
      <w:r>
        <w:rPr>
          <w:rFonts w:hint="cs"/>
          <w:rtl/>
        </w:rPr>
        <w:t>מהדורת שמשון דונסקי, דביר, ירושלים תל אביב, 1980. פה ושם הרשינו לתרגם קטעים מארמית לעברית עפ"י פירוש זה.</w:t>
      </w:r>
    </w:p>
  </w:footnote>
  <w:footnote w:id="3">
    <w:p w14:paraId="7ACD7C29" w14:textId="77777777" w:rsidR="000A2AE0" w:rsidRDefault="000A2AE0" w:rsidP="00DC7116">
      <w:pPr>
        <w:pStyle w:val="a3"/>
        <w:rPr>
          <w:rFonts w:hint="cs"/>
        </w:rPr>
      </w:pPr>
      <w:r>
        <w:rPr>
          <w:rStyle w:val="a5"/>
        </w:rPr>
        <w:footnoteRef/>
      </w:r>
      <w:r>
        <w:rPr>
          <w:rtl/>
        </w:rPr>
        <w:t xml:space="preserve"> </w:t>
      </w:r>
      <w:r>
        <w:rPr>
          <w:rFonts w:hint="cs"/>
          <w:rtl/>
        </w:rPr>
        <w:t xml:space="preserve">פירוש עץ יוסף (המובא בדונסקי) מסביר שקטע זה מתייחס למסופר להלן בשיר השירים רבה ז יג שבין כל הנבחרים מכל האומות, לעמוד לשרת לפני </w:t>
      </w:r>
      <w:r w:rsidR="001F52EF">
        <w:rPr>
          <w:rFonts w:hint="cs"/>
          <w:rtl/>
        </w:rPr>
        <w:t>נבוכדנצר</w:t>
      </w:r>
      <w:r>
        <w:rPr>
          <w:rFonts w:hint="cs"/>
          <w:rtl/>
        </w:rPr>
        <w:t xml:space="preserve">, רק חנניה, מישאל ועזריה, לא השתחוו לפסל שבנה. אבל לפי העניין, מדובר בעלייה לארץ ובימי כורש ולא בימי </w:t>
      </w:r>
      <w:r w:rsidR="001F52EF">
        <w:rPr>
          <w:rFonts w:hint="cs"/>
          <w:rtl/>
        </w:rPr>
        <w:t>נבוכדנצר</w:t>
      </w:r>
      <w:r>
        <w:rPr>
          <w:rFonts w:hint="cs"/>
          <w:rtl/>
        </w:rPr>
        <w:t xml:space="preserve"> ואם כך, אז הרי לפנינו פירוש השונה מכל מה שנראה להלן, היינו שהעלייה בבית שני, הגם שהייתה לכתחילה ברשות האומות (כורש), נקבעה, בסופו של דבר, ע"י הרצון של עם ישראל, לטוב או למוטב, להיענות לפתח זה שכורש פתח בפניהם. כך נראה לפי המשך הדרש, ובפרט עקב הזכרת מלכות יהודה: "ליהודה שהוא מלך".</w:t>
      </w:r>
      <w:r w:rsidR="00283220">
        <w:rPr>
          <w:rFonts w:hint="cs"/>
          <w:rtl/>
        </w:rPr>
        <w:t xml:space="preserve"> אך עדיין הביטוי: "קמתי אני ולא אומות העולם" דורש ביאור</w:t>
      </w:r>
      <w:r w:rsidR="00DC7116">
        <w:rPr>
          <w:rFonts w:hint="cs"/>
          <w:rtl/>
        </w:rPr>
        <w:t>. אם לא חלו בו ידיים, נאמר שהדרשן סבור שעליית בית שני הגם שהייתה בחסד האומות, הייתה תלויה בסופו של דבר בנכונותו של עם ישראל לקום ולעלות לארץ. ובימינו, מזכירים הדברים את קריאתו של וויצמן: עם ישראל איכה, לאחר שבשנות העשרים של המאה העשרים, בעקבות הצהרת בלפור, לא התממשה עלייה גדולה לארץ.</w:t>
      </w:r>
    </w:p>
  </w:footnote>
  <w:footnote w:id="4">
    <w:p w14:paraId="38213465" w14:textId="77777777" w:rsidR="004B0781" w:rsidRDefault="004B0781" w:rsidP="004B0781">
      <w:pPr>
        <w:pStyle w:val="a3"/>
        <w:rPr>
          <w:rFonts w:hint="cs"/>
          <w:rtl/>
        </w:rPr>
      </w:pPr>
      <w:r>
        <w:rPr>
          <w:rStyle w:val="a5"/>
        </w:rPr>
        <w:footnoteRef/>
      </w:r>
      <w:r>
        <w:rPr>
          <w:rtl/>
        </w:rPr>
        <w:t xml:space="preserve"> </w:t>
      </w:r>
      <w:r>
        <w:rPr>
          <w:rFonts w:hint="cs"/>
          <w:rtl/>
        </w:rPr>
        <w:t xml:space="preserve">וגם בחלקו של יהודה, ראה </w:t>
      </w:r>
      <w:r>
        <w:rPr>
          <w:rtl/>
        </w:rPr>
        <w:t>יומא יב ע</w:t>
      </w:r>
      <w:r>
        <w:rPr>
          <w:rFonts w:hint="cs"/>
          <w:rtl/>
        </w:rPr>
        <w:t>"א: "</w:t>
      </w:r>
      <w:r>
        <w:rPr>
          <w:rtl/>
        </w:rPr>
        <w:t>מה היה בחלקו של יהודה - הר הבית, הלשכות והעזרות. ומה היה בחלקו של בנימין - אולם, והיכל, ובית קדשי הקדשים. ורצועה היתה יוצאה מחלקו של יהודה ונכנסת לחלקו של בנימין, ובה היה מזבח בנוי. ובנימין הצדיק היה מצטער עליה לבלעה בכל יום, שנאמר</w:t>
      </w:r>
      <w:r>
        <w:rPr>
          <w:rFonts w:hint="cs"/>
          <w:rtl/>
        </w:rPr>
        <w:t>:</w:t>
      </w:r>
      <w:r>
        <w:rPr>
          <w:rtl/>
        </w:rPr>
        <w:t xml:space="preserve"> חופף עליו כל היום</w:t>
      </w:r>
      <w:r>
        <w:rPr>
          <w:rFonts w:hint="cs"/>
          <w:rtl/>
        </w:rPr>
        <w:t>"</w:t>
      </w:r>
      <w:r>
        <w:rPr>
          <w:rtl/>
        </w:rPr>
        <w:t>.</w:t>
      </w:r>
      <w:r>
        <w:rPr>
          <w:rFonts w:hint="cs"/>
          <w:rtl/>
        </w:rPr>
        <w:t xml:space="preserve"> </w:t>
      </w:r>
    </w:p>
  </w:footnote>
  <w:footnote w:id="5">
    <w:p w14:paraId="6CE3D823" w14:textId="77777777" w:rsidR="000A2AE0" w:rsidRDefault="000A2AE0" w:rsidP="00DC7116">
      <w:pPr>
        <w:pStyle w:val="a3"/>
        <w:rPr>
          <w:rFonts w:hint="cs"/>
          <w:rtl/>
        </w:rPr>
      </w:pPr>
      <w:r>
        <w:rPr>
          <w:rStyle w:val="a5"/>
        </w:rPr>
        <w:footnoteRef/>
      </w:r>
      <w:r>
        <w:rPr>
          <w:rtl/>
        </w:rPr>
        <w:t xml:space="preserve"> </w:t>
      </w:r>
      <w:r>
        <w:rPr>
          <w:rFonts w:hint="cs"/>
          <w:rtl/>
          <w:lang w:eastAsia="en-US"/>
        </w:rPr>
        <w:t>בסופו של דבר, הוחמצה השעה והקימה הראשונה הפכה להחמצה והמור הטוב הפך למררים. כורש שינה דעתו, מסיבה שעוד נראה להלן, ומי שלא נענה לקריאה הראשונה (והשנייה, עזרא ונחמיה) ולא עבר את הפרת מערבה, שוב לא יכול היה לעבור ועלות. אולי בודדים כן, אבל לא בהמונים, לא כחומה, ולא עוד ברשות מדינית ברורה. בי</w:t>
      </w:r>
      <w:r w:rsidR="00DC7116">
        <w:rPr>
          <w:rFonts w:hint="cs"/>
          <w:rtl/>
          <w:lang w:eastAsia="en-US"/>
        </w:rPr>
        <w:t>ן</w:t>
      </w:r>
      <w:r>
        <w:rPr>
          <w:rFonts w:hint="cs"/>
          <w:rtl/>
          <w:lang w:eastAsia="en-US"/>
        </w:rPr>
        <w:t xml:space="preserve"> כך ובין כך, הדוד חמק עבר.</w:t>
      </w:r>
    </w:p>
  </w:footnote>
  <w:footnote w:id="6">
    <w:p w14:paraId="7BE7A18F" w14:textId="77777777" w:rsidR="000A2AE0" w:rsidRDefault="000A2AE0" w:rsidP="004A0300">
      <w:pPr>
        <w:pStyle w:val="a3"/>
        <w:rPr>
          <w:rFonts w:hint="cs"/>
          <w:rtl/>
        </w:rPr>
      </w:pPr>
      <w:r>
        <w:rPr>
          <w:rStyle w:val="a5"/>
        </w:rPr>
        <w:footnoteRef/>
      </w:r>
      <w:r>
        <w:rPr>
          <w:rtl/>
        </w:rPr>
        <w:t xml:space="preserve"> </w:t>
      </w:r>
      <w:r>
        <w:rPr>
          <w:rFonts w:hint="cs"/>
          <w:rtl/>
        </w:rPr>
        <w:t>הלוואי ולא זרחה השמש באותו היום. היום בו שינה כורש את דעתו וגזר שאין יותר אפשרות לעלות לארץ.</w:t>
      </w:r>
    </w:p>
  </w:footnote>
  <w:footnote w:id="7">
    <w:p w14:paraId="002DEC0E" w14:textId="77777777" w:rsidR="000A2AE0" w:rsidRDefault="000A2AE0" w:rsidP="008C715C">
      <w:pPr>
        <w:pStyle w:val="a3"/>
        <w:rPr>
          <w:rFonts w:hint="cs"/>
        </w:rPr>
      </w:pPr>
      <w:r>
        <w:rPr>
          <w:rStyle w:val="a5"/>
        </w:rPr>
        <w:footnoteRef/>
      </w:r>
      <w:r>
        <w:rPr>
          <w:rtl/>
        </w:rPr>
        <w:t xml:space="preserve"> </w:t>
      </w:r>
      <w:r>
        <w:rPr>
          <w:rFonts w:hint="cs"/>
          <w:rtl/>
        </w:rPr>
        <w:t>כורש, שיצא לטייל במדינה לא הבין לאן נעלמו כל בעלי המלאכה וענו לו: אתה הוא שהרשית ליהודים לעלות לארץ, והם, שהיו כנראה חלק ניכר מהצורפים במדינה, חסרים כעת. יציאת היהודים פוגעת בכלכלת המדינה, ודאי לזה לא התכוון כורש.</w:t>
      </w:r>
      <w:r w:rsidR="004B0781">
        <w:rPr>
          <w:rFonts w:hint="cs"/>
          <w:rtl/>
        </w:rPr>
        <w:t xml:space="preserve"> ראה אגב בראשית רבה סא ז שגם במצרים, עפ"י המדרש כמובן, היו היהודים עוסקים בצורפות כסף וזהב.</w:t>
      </w:r>
    </w:p>
  </w:footnote>
  <w:footnote w:id="8">
    <w:p w14:paraId="7CC5875C" w14:textId="77777777" w:rsidR="000A2AE0" w:rsidRDefault="000A2AE0" w:rsidP="004A0300">
      <w:pPr>
        <w:pStyle w:val="a3"/>
        <w:rPr>
          <w:rFonts w:hint="cs"/>
        </w:rPr>
      </w:pPr>
      <w:r>
        <w:rPr>
          <w:rStyle w:val="a5"/>
        </w:rPr>
        <w:footnoteRef/>
      </w:r>
      <w:r>
        <w:rPr>
          <w:rtl/>
        </w:rPr>
        <w:t xml:space="preserve"> </w:t>
      </w:r>
      <w:r>
        <w:rPr>
          <w:rFonts w:hint="cs"/>
          <w:rtl/>
        </w:rPr>
        <w:t xml:space="preserve">כורש משנה דעתו ומוציא "ספר לבן". אבל הסיבה לא הייתה המריבות וההלשנות והסכסוכים שהיו בארץ ישראל, בין עולי בבל ובין עמי הארץ (ראה ספר עזרא), ובדומה לספר הלבן של הבריטים במאה העשרים, אלא הפגיעה בכלכלת פרס. אולי המדרש מגזים כאן קצת, אבל לשיטה זו אין להאשים את גולי בבל שלא עלו לארץ, כפי הדעות שנראה בהמשך. </w:t>
      </w:r>
    </w:p>
  </w:footnote>
  <w:footnote w:id="9">
    <w:p w14:paraId="40E6D00E" w14:textId="77777777" w:rsidR="000A2AE0" w:rsidRDefault="000A2AE0" w:rsidP="004B0781">
      <w:pPr>
        <w:pStyle w:val="a3"/>
        <w:rPr>
          <w:rFonts w:hint="cs"/>
        </w:rPr>
      </w:pPr>
      <w:r>
        <w:rPr>
          <w:rStyle w:val="a5"/>
        </w:rPr>
        <w:footnoteRef/>
      </w:r>
      <w:r>
        <w:rPr>
          <w:rtl/>
        </w:rPr>
        <w:t xml:space="preserve"> </w:t>
      </w:r>
      <w:r>
        <w:rPr>
          <w:rFonts w:hint="cs"/>
          <w:rtl/>
        </w:rPr>
        <w:t>"על ארץ חמדה טובה שרצית והנחלת לאבותינו"</w:t>
      </w:r>
      <w:r w:rsidR="004B0781">
        <w:rPr>
          <w:rFonts w:hint="cs"/>
          <w:rtl/>
        </w:rPr>
        <w:t xml:space="preserve">. ראה דברינו ברכת המזון בפרשת מסעי שברכת הארץ נתקנה רק כשנכנסו לארץ. </w:t>
      </w:r>
      <w:r>
        <w:rPr>
          <w:rFonts w:hint="cs"/>
          <w:rtl/>
        </w:rPr>
        <w:t>לא ברור מאיפה לקח המדרש את עליית דניאל לארץ, אך כך הוא גם במדרש תנחומא פרשת נח סימן ה: "</w:t>
      </w:r>
      <w:r>
        <w:rPr>
          <w:rFonts w:hint="cs"/>
          <w:rtl/>
          <w:lang w:val="he-IL"/>
        </w:rPr>
        <w:t xml:space="preserve"> ... דניאל ראה בנין בית ראשון וראהו חרב וחזר וראהו בנוי בבנין בית שני".</w:t>
      </w:r>
    </w:p>
  </w:footnote>
  <w:footnote w:id="10">
    <w:p w14:paraId="71C88612" w14:textId="77777777" w:rsidR="000A2AE0" w:rsidRDefault="000A2AE0" w:rsidP="00B91F24">
      <w:pPr>
        <w:pStyle w:val="a3"/>
        <w:rPr>
          <w:rFonts w:hint="cs"/>
          <w:rtl/>
        </w:rPr>
      </w:pPr>
      <w:r>
        <w:rPr>
          <w:rStyle w:val="a5"/>
        </w:rPr>
        <w:footnoteRef/>
      </w:r>
      <w:r>
        <w:rPr>
          <w:rtl/>
        </w:rPr>
        <w:t xml:space="preserve"> </w:t>
      </w:r>
      <w:r>
        <w:rPr>
          <w:rFonts w:hint="cs"/>
          <w:rtl/>
        </w:rPr>
        <w:t xml:space="preserve">גלנטיקא או לקטיקה או גלוגדקא, מילה ביוונית שפירושה אפיריון. ראה </w:t>
      </w:r>
      <w:r>
        <w:rPr>
          <w:rtl/>
        </w:rPr>
        <w:t xml:space="preserve">קהלת רבה ט </w:t>
      </w:r>
      <w:r>
        <w:rPr>
          <w:rFonts w:hint="cs"/>
          <w:rtl/>
        </w:rPr>
        <w:t>א: "</w:t>
      </w:r>
      <w:r>
        <w:rPr>
          <w:rtl/>
        </w:rPr>
        <w:t>וישאו בני ישראל את יעקב אביהם –</w:t>
      </w:r>
      <w:r>
        <w:rPr>
          <w:rFonts w:hint="cs"/>
          <w:rtl/>
        </w:rPr>
        <w:t xml:space="preserve"> </w:t>
      </w:r>
      <w:r>
        <w:rPr>
          <w:rtl/>
        </w:rPr>
        <w:t>בגופו</w:t>
      </w:r>
      <w:r>
        <w:rPr>
          <w:rFonts w:hint="cs"/>
          <w:rtl/>
        </w:rPr>
        <w:t>,</w:t>
      </w:r>
      <w:r>
        <w:rPr>
          <w:rtl/>
        </w:rPr>
        <w:t xml:space="preserve"> ואפי</w:t>
      </w:r>
      <w:r>
        <w:rPr>
          <w:rFonts w:hint="cs"/>
          <w:rtl/>
        </w:rPr>
        <w:t>לו</w:t>
      </w:r>
      <w:r>
        <w:rPr>
          <w:rtl/>
        </w:rPr>
        <w:t xml:space="preserve"> בגלקטיקא לא היה יכול לה</w:t>
      </w:r>
      <w:r>
        <w:rPr>
          <w:rFonts w:hint="cs"/>
          <w:rtl/>
        </w:rPr>
        <w:t>י</w:t>
      </w:r>
      <w:r>
        <w:rPr>
          <w:rtl/>
        </w:rPr>
        <w:t>טען</w:t>
      </w:r>
      <w:r>
        <w:rPr>
          <w:rFonts w:hint="cs"/>
          <w:rtl/>
        </w:rPr>
        <w:t xml:space="preserve">". </w:t>
      </w:r>
    </w:p>
  </w:footnote>
  <w:footnote w:id="11">
    <w:p w14:paraId="34CC4A57" w14:textId="77777777" w:rsidR="000A2AE0" w:rsidRDefault="000A2AE0" w:rsidP="00BC62C9">
      <w:pPr>
        <w:pStyle w:val="a3"/>
        <w:rPr>
          <w:rFonts w:hint="cs"/>
          <w:rtl/>
        </w:rPr>
      </w:pPr>
      <w:r>
        <w:rPr>
          <w:rStyle w:val="a5"/>
        </w:rPr>
        <w:footnoteRef/>
      </w:r>
      <w:r>
        <w:rPr>
          <w:rtl/>
        </w:rPr>
        <w:t xml:space="preserve"> </w:t>
      </w:r>
      <w:r>
        <w:rPr>
          <w:rFonts w:hint="cs"/>
          <w:rtl/>
        </w:rPr>
        <w:t xml:space="preserve">בקיצור, הרבה סיבות טובות למה לא לעלות לארץ ישראל, משם ומפה. משם, שאי אפשר לעזוב את הזקנים, את המשפחה ואת המורים </w:t>
      </w:r>
      <w:r>
        <w:rPr>
          <w:rtl/>
        </w:rPr>
        <w:t>–</w:t>
      </w:r>
      <w:r>
        <w:rPr>
          <w:rFonts w:hint="cs"/>
          <w:rtl/>
        </w:rPr>
        <w:t xml:space="preserve"> הרבנים. והם עצמם, כבר זקנים ולא יכולים לעלות (והרי בכל רגע יהיה מצב כזה). וסיבות מפה, שלא ירבו חו"ח מחלוקות בישראל, מי יהיה הרב הראשי, מי ראש אב בתי הדין, </w:t>
      </w:r>
      <w:r w:rsidR="000E40B4">
        <w:rPr>
          <w:rFonts w:hint="cs"/>
          <w:rtl/>
        </w:rPr>
        <w:t xml:space="preserve">מי </w:t>
      </w:r>
      <w:r>
        <w:rPr>
          <w:rFonts w:hint="cs"/>
          <w:rtl/>
        </w:rPr>
        <w:t xml:space="preserve">ראש הסוכנות היהודית </w:t>
      </w:r>
      <w:r w:rsidR="000E40B4">
        <w:rPr>
          <w:rFonts w:hint="cs"/>
          <w:rtl/>
        </w:rPr>
        <w:t xml:space="preserve">ומי מנהל קול ציון לגולה </w:t>
      </w:r>
      <w:r>
        <w:rPr>
          <w:rFonts w:hint="cs"/>
          <w:rtl/>
        </w:rPr>
        <w:t>וכו'. העיקר היא "זכות אבות" ושלשלת הייחוסין</w:t>
      </w:r>
      <w:r w:rsidR="00F16628">
        <w:rPr>
          <w:rFonts w:hint="cs"/>
          <w:rtl/>
        </w:rPr>
        <w:t>.</w:t>
      </w:r>
      <w:r>
        <w:rPr>
          <w:rFonts w:hint="cs"/>
          <w:rtl/>
        </w:rPr>
        <w:t xml:space="preserve"> וארץ ישראל תחכה לבניה</w:t>
      </w:r>
      <w:r w:rsidR="00F16628">
        <w:rPr>
          <w:rFonts w:hint="cs"/>
          <w:rtl/>
        </w:rPr>
        <w:t xml:space="preserve"> ולבנותיה שיבואו בבוא העת</w:t>
      </w:r>
      <w:r>
        <w:rPr>
          <w:rFonts w:hint="cs"/>
          <w:rtl/>
        </w:rPr>
        <w:t xml:space="preserve"> ...</w:t>
      </w:r>
    </w:p>
  </w:footnote>
  <w:footnote w:id="12">
    <w:p w14:paraId="1C4CB15E" w14:textId="77777777" w:rsidR="000A2AE0" w:rsidRDefault="000A2AE0" w:rsidP="00264150">
      <w:pPr>
        <w:pStyle w:val="a3"/>
        <w:rPr>
          <w:rFonts w:hint="cs"/>
          <w:rtl/>
        </w:rPr>
      </w:pPr>
      <w:r>
        <w:rPr>
          <w:rStyle w:val="a5"/>
        </w:rPr>
        <w:footnoteRef/>
      </w:r>
      <w:r>
        <w:rPr>
          <w:rtl/>
        </w:rPr>
        <w:t xml:space="preserve"> </w:t>
      </w:r>
      <w:r>
        <w:rPr>
          <w:rFonts w:hint="cs"/>
          <w:rtl/>
        </w:rPr>
        <w:t xml:space="preserve">לכאורה זו </w:t>
      </w:r>
      <w:r>
        <w:rPr>
          <w:rFonts w:hint="cs"/>
          <w:rtl/>
          <w:lang w:eastAsia="en-US"/>
        </w:rPr>
        <w:t xml:space="preserve">דרשה שונה המדברת אמנם על יציאה דומה וקודמת ליציאת בבל, </w:t>
      </w:r>
      <w:r w:rsidR="00F52A2D">
        <w:rPr>
          <w:rFonts w:hint="cs"/>
          <w:rtl/>
          <w:lang w:eastAsia="en-US"/>
        </w:rPr>
        <w:t xml:space="preserve">היא </w:t>
      </w:r>
      <w:r>
        <w:rPr>
          <w:rFonts w:hint="cs"/>
          <w:rtl/>
          <w:lang w:eastAsia="en-US"/>
        </w:rPr>
        <w:t>יציאת מצרים</w:t>
      </w:r>
      <w:r w:rsidR="00264150">
        <w:rPr>
          <w:rFonts w:hint="cs"/>
          <w:rtl/>
          <w:lang w:eastAsia="en-US"/>
        </w:rPr>
        <w:t xml:space="preserve"> ו</w:t>
      </w:r>
      <w:r>
        <w:rPr>
          <w:rFonts w:hint="cs"/>
          <w:rtl/>
          <w:lang w:eastAsia="en-US"/>
        </w:rPr>
        <w:t>בהקשר עם חטא העגל. אלא שהסיומת המדברת על ארץ ישראל שננעלה בפניהם, יוצרת בכ"ז קשר לעניינינו, בנוסף לסמיכות המדרשים (שהיא אולי מעשה ידי העורכים). הקשר הכללי בין חטא העגל לחטא המרגלים יסודו בפסוק: "</w:t>
      </w:r>
      <w:r>
        <w:rPr>
          <w:rtl/>
          <w:lang w:eastAsia="en-US"/>
        </w:rPr>
        <w:t>וּבְיוֹם פָּקְדִי וּפָקַדְתִּי עֲלֵיהֶם חַטָּאתָם</w:t>
      </w:r>
      <w:r>
        <w:rPr>
          <w:rFonts w:hint="cs"/>
          <w:rtl/>
          <w:lang w:eastAsia="en-US"/>
        </w:rPr>
        <w:t>" (שמות לב לד), הקובע שלמרות שנאמר: "וינחם ה' על הרעה", כפי שהמדרש שלנו מביא, נשאר "חוב קטן" שנגבה מעם ישראל בכל דור ודור. כדברי ה</w:t>
      </w:r>
      <w:r w:rsidRPr="00AD3A53">
        <w:rPr>
          <w:rFonts w:hint="eastAsia"/>
          <w:rtl/>
          <w:lang w:eastAsia="en-US"/>
        </w:rPr>
        <w:t>ירושלמי</w:t>
      </w:r>
      <w:r w:rsidRPr="00AD3A53">
        <w:rPr>
          <w:rtl/>
          <w:lang w:eastAsia="en-US"/>
        </w:rPr>
        <w:t xml:space="preserve"> </w:t>
      </w:r>
      <w:r>
        <w:rPr>
          <w:rFonts w:hint="cs"/>
          <w:rtl/>
          <w:lang w:eastAsia="en-US"/>
        </w:rPr>
        <w:t>ב</w:t>
      </w:r>
      <w:r w:rsidRPr="00AD3A53">
        <w:rPr>
          <w:rFonts w:hint="eastAsia"/>
          <w:rtl/>
          <w:lang w:eastAsia="en-US"/>
        </w:rPr>
        <w:t>מסכת</w:t>
      </w:r>
      <w:r w:rsidRPr="00AD3A53">
        <w:rPr>
          <w:rtl/>
          <w:lang w:eastAsia="en-US"/>
        </w:rPr>
        <w:t xml:space="preserve"> </w:t>
      </w:r>
      <w:r w:rsidRPr="00AD3A53">
        <w:rPr>
          <w:rFonts w:hint="eastAsia"/>
          <w:rtl/>
          <w:lang w:eastAsia="en-US"/>
        </w:rPr>
        <w:t>תענית</w:t>
      </w:r>
      <w:r w:rsidRPr="00AD3A53">
        <w:rPr>
          <w:rtl/>
          <w:lang w:eastAsia="en-US"/>
        </w:rPr>
        <w:t xml:space="preserve"> </w:t>
      </w:r>
      <w:r w:rsidRPr="00AD3A53">
        <w:rPr>
          <w:rFonts w:hint="eastAsia"/>
          <w:rtl/>
          <w:lang w:eastAsia="en-US"/>
        </w:rPr>
        <w:t>פרק</w:t>
      </w:r>
      <w:r w:rsidRPr="00AD3A53">
        <w:rPr>
          <w:rtl/>
          <w:lang w:eastAsia="en-US"/>
        </w:rPr>
        <w:t xml:space="preserve"> </w:t>
      </w:r>
      <w:r w:rsidRPr="00AD3A53">
        <w:rPr>
          <w:rFonts w:hint="eastAsia"/>
          <w:rtl/>
          <w:lang w:eastAsia="en-US"/>
        </w:rPr>
        <w:t>ד</w:t>
      </w:r>
      <w:r w:rsidRPr="00AD3A53">
        <w:rPr>
          <w:rtl/>
          <w:lang w:eastAsia="en-US"/>
        </w:rPr>
        <w:t xml:space="preserve"> </w:t>
      </w:r>
      <w:r w:rsidRPr="00AD3A53">
        <w:rPr>
          <w:rFonts w:hint="cs"/>
          <w:rtl/>
          <w:lang w:eastAsia="en-US"/>
        </w:rPr>
        <w:t>הלכה ה</w:t>
      </w:r>
      <w:r>
        <w:rPr>
          <w:rFonts w:hint="cs"/>
          <w:rtl/>
          <w:lang w:eastAsia="en-US"/>
        </w:rPr>
        <w:t>: "</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Pr>
          <w:rFonts w:hint="cs"/>
          <w:rtl/>
          <w:lang w:eastAsia="en-US"/>
        </w:rPr>
        <w:t xml:space="preserve">". אבל את הקשר לחטא המרגלים ולארץ ישראל, מצאנו דווקא בחיבור </w:t>
      </w:r>
      <w:r w:rsidR="00264150">
        <w:rPr>
          <w:rFonts w:hint="cs"/>
          <w:rtl/>
          <w:lang w:eastAsia="en-US"/>
        </w:rPr>
        <w:t xml:space="preserve">של </w:t>
      </w:r>
      <w:r>
        <w:rPr>
          <w:rFonts w:hint="cs"/>
          <w:rtl/>
          <w:lang w:eastAsia="en-US"/>
        </w:rPr>
        <w:t>פירוש רש"י לשמות לב לד: "</w:t>
      </w:r>
      <w:r>
        <w:rPr>
          <w:rtl/>
          <w:lang w:eastAsia="en-US"/>
        </w:rPr>
        <w:t>ותמיד תמיד כשאפקוד עליהם עונותיהם ופקדתי עליהם מעט מן העון הזה עם שאר העונות, ואין פורענות באה על ישראל שאין בה קצת מפרעון עון העגל</w:t>
      </w:r>
      <w:r>
        <w:rPr>
          <w:rFonts w:hint="cs"/>
          <w:rtl/>
          <w:lang w:eastAsia="en-US"/>
        </w:rPr>
        <w:t>"; עם דבריו בספר במדבר יד לג</w:t>
      </w:r>
      <w:r>
        <w:rPr>
          <w:rtl/>
          <w:lang w:eastAsia="en-US"/>
        </w:rPr>
        <w:t>:</w:t>
      </w:r>
      <w:r>
        <w:rPr>
          <w:rFonts w:hint="cs"/>
          <w:rtl/>
          <w:lang w:eastAsia="en-US"/>
        </w:rPr>
        <w:t xml:space="preserve"> "</w:t>
      </w:r>
      <w:r>
        <w:rPr>
          <w:rtl/>
          <w:lang w:eastAsia="en-US"/>
        </w:rPr>
        <w:t>וזהו שנאמר (שמות לב, לד) וביום פקדי, במרגלים, ופקדתי עליהם חטאתם</w:t>
      </w:r>
      <w:r>
        <w:rPr>
          <w:rFonts w:hint="cs"/>
          <w:rtl/>
          <w:lang w:eastAsia="en-US"/>
        </w:rPr>
        <w:t>". נראה שאולי גם המדרש שלנו מצטרף לקו זה</w:t>
      </w:r>
      <w:r w:rsidR="00264150">
        <w:rPr>
          <w:rFonts w:hint="cs"/>
          <w:rtl/>
          <w:lang w:eastAsia="en-US"/>
        </w:rPr>
        <w:t xml:space="preserve"> של "חטאים קדומים"</w:t>
      </w:r>
      <w:r>
        <w:rPr>
          <w:rFonts w:hint="cs"/>
          <w:rtl/>
          <w:lang w:eastAsia="en-US"/>
        </w:rPr>
        <w:t xml:space="preserve"> ולא עוד אלא שהוא מעצים את אפקט חטא העגל עד תקופת עליית בית שני</w:t>
      </w:r>
      <w:r w:rsidRPr="008F6F34">
        <w:rPr>
          <w:rFonts w:hint="cs"/>
          <w:rtl/>
          <w:lang w:eastAsia="en-US"/>
        </w:rPr>
        <w:t xml:space="preserve"> </w:t>
      </w:r>
      <w:r>
        <w:rPr>
          <w:rFonts w:hint="cs"/>
          <w:rtl/>
          <w:lang w:eastAsia="en-US"/>
        </w:rPr>
        <w:t xml:space="preserve">שלא הזדרזו בה. ראה דברינו </w:t>
      </w:r>
      <w:hyperlink r:id="rId3" w:history="1">
        <w:r w:rsidRPr="00FE5A6E">
          <w:rPr>
            <w:rStyle w:val="Hyperlink"/>
            <w:rFonts w:hint="cs"/>
            <w:rtl/>
            <w:lang w:eastAsia="en-US"/>
          </w:rPr>
          <w:t>חטא העגל לדורות</w:t>
        </w:r>
      </w:hyperlink>
      <w:r>
        <w:rPr>
          <w:rFonts w:hint="cs"/>
          <w:rtl/>
          <w:lang w:eastAsia="en-US"/>
        </w:rPr>
        <w:t xml:space="preserve"> בפרשת כי תשא.</w:t>
      </w:r>
    </w:p>
  </w:footnote>
  <w:footnote w:id="13">
    <w:p w14:paraId="453D1ABF" w14:textId="77777777" w:rsidR="000A2AE0" w:rsidRDefault="000A2AE0" w:rsidP="00E512C3">
      <w:pPr>
        <w:pStyle w:val="a3"/>
        <w:rPr>
          <w:rFonts w:hint="cs"/>
          <w:rtl/>
        </w:rPr>
      </w:pPr>
      <w:r>
        <w:rPr>
          <w:rStyle w:val="a5"/>
        </w:rPr>
        <w:footnoteRef/>
      </w:r>
      <w:r>
        <w:rPr>
          <w:rtl/>
        </w:rPr>
        <w:t xml:space="preserve"> </w:t>
      </w:r>
      <w:r>
        <w:rPr>
          <w:rFonts w:hint="cs"/>
          <w:rtl/>
        </w:rPr>
        <w:t>פתר קרא, היינו, דרש את הפסוק</w:t>
      </w:r>
      <w:r w:rsidR="00E512C3">
        <w:rPr>
          <w:rFonts w:hint="cs"/>
          <w:rtl/>
        </w:rPr>
        <w:t xml:space="preserve"> שנדרש להלן בעולי הגולה, היינו בשבי ציון שבתחילת ימי בית שני</w:t>
      </w:r>
      <w:r>
        <w:rPr>
          <w:rFonts w:hint="cs"/>
          <w:rtl/>
        </w:rPr>
        <w:t>. הפסוקים שמדרש זה והבאים אחריו דנים עליהם הם משיר השירים ח ח-ט: "</w:t>
      </w:r>
      <w:r>
        <w:rPr>
          <w:rtl/>
        </w:rPr>
        <w:t>אָחוֹת לָנוּ קְטַנָּה וְשָׁדַיִם אֵין לָהּ מַה נַּעֲשֶׂה לַאֲחֹתֵנוּ בַּיּוֹם שֶׁיְּדֻבַּר בָּהּ:</w:t>
      </w:r>
      <w:r>
        <w:rPr>
          <w:rFonts w:hint="cs"/>
          <w:rtl/>
        </w:rPr>
        <w:t xml:space="preserve"> </w:t>
      </w:r>
      <w:r>
        <w:rPr>
          <w:rtl/>
        </w:rPr>
        <w:t>אִם חוֹמָה הִיא נִבְנֶה עָלֶיהָ טִירַת כָּסֶף וְאִם דֶּלֶת הִיא נָצוּר עָלֶיהָ לוּחַ אָרֶז</w:t>
      </w:r>
      <w:r>
        <w:rPr>
          <w:rFonts w:hint="cs"/>
          <w:rtl/>
        </w:rPr>
        <w:t xml:space="preserve">". מילת המפתח כאן היא ה"חומה". </w:t>
      </w:r>
    </w:p>
  </w:footnote>
  <w:footnote w:id="14">
    <w:p w14:paraId="5437E2AF" w14:textId="77777777" w:rsidR="00264150" w:rsidRDefault="00264150" w:rsidP="00243FBC">
      <w:pPr>
        <w:pStyle w:val="a3"/>
        <w:rPr>
          <w:rFonts w:hint="cs"/>
          <w:rtl/>
        </w:rPr>
      </w:pPr>
      <w:r>
        <w:rPr>
          <w:rStyle w:val="a5"/>
        </w:rPr>
        <w:footnoteRef/>
      </w:r>
      <w:r>
        <w:rPr>
          <w:rtl/>
        </w:rPr>
        <w:t xml:space="preserve"> </w:t>
      </w:r>
      <w:r>
        <w:rPr>
          <w:rFonts w:hint="cs"/>
          <w:rtl/>
          <w:lang w:eastAsia="en-US"/>
        </w:rPr>
        <w:t xml:space="preserve">ראה </w:t>
      </w:r>
      <w:r>
        <w:rPr>
          <w:rtl/>
          <w:lang w:eastAsia="en-US"/>
        </w:rPr>
        <w:t>יומא דף כא ע</w:t>
      </w:r>
      <w:r>
        <w:rPr>
          <w:rFonts w:hint="cs"/>
          <w:rtl/>
          <w:lang w:eastAsia="en-US"/>
        </w:rPr>
        <w:t>"ב: "</w:t>
      </w:r>
      <w:r>
        <w:rPr>
          <w:rtl/>
          <w:lang w:eastAsia="en-US"/>
        </w:rPr>
        <w:t>אלו חמ</w:t>
      </w:r>
      <w:r>
        <w:rPr>
          <w:rFonts w:hint="cs"/>
          <w:rtl/>
          <w:lang w:eastAsia="en-US"/>
        </w:rPr>
        <w:t>י</w:t>
      </w:r>
      <w:r>
        <w:rPr>
          <w:rtl/>
          <w:lang w:eastAsia="en-US"/>
        </w:rPr>
        <w:t>שה דברים שהיו בין מקדש ראשון למקדש שני, ואלו הן: ארון וכפורת וכרובים, אש, ושכינה, ורוח הקודש, ואורים ותומים</w:t>
      </w:r>
      <w:r>
        <w:rPr>
          <w:rFonts w:hint="cs"/>
          <w:rtl/>
          <w:lang w:eastAsia="en-US"/>
        </w:rPr>
        <w:t>". והיה גם הבדל במחיצה שהפרידה בין ההיכל לדביר. ראה דברינו</w:t>
      </w:r>
      <w:r w:rsidR="00243FBC">
        <w:rPr>
          <w:rFonts w:hint="cs"/>
          <w:rtl/>
          <w:lang w:eastAsia="en-US"/>
        </w:rPr>
        <w:t xml:space="preserve"> </w:t>
      </w:r>
      <w:hyperlink r:id="rId4" w:history="1">
        <w:r w:rsidR="00243FBC" w:rsidRPr="00243FBC">
          <w:rPr>
            <w:rStyle w:val="Hyperlink"/>
            <w:rFonts w:hint="cs"/>
            <w:rtl/>
            <w:lang w:eastAsia="en-US"/>
          </w:rPr>
          <w:t>מעשה הפרוכת</w:t>
        </w:r>
      </w:hyperlink>
      <w:r w:rsidR="00243FBC">
        <w:rPr>
          <w:rFonts w:hint="cs"/>
          <w:rtl/>
          <w:lang w:eastAsia="en-US"/>
        </w:rPr>
        <w:t xml:space="preserve"> בפרשת תרומה</w:t>
      </w:r>
      <w:r>
        <w:rPr>
          <w:rtl/>
          <w:lang w:eastAsia="en-US"/>
        </w:rPr>
        <w:t>.</w:t>
      </w:r>
    </w:p>
  </w:footnote>
  <w:footnote w:id="15">
    <w:p w14:paraId="7F00307B" w14:textId="77777777" w:rsidR="000A2AE0" w:rsidRDefault="000A2AE0" w:rsidP="00243FBC">
      <w:pPr>
        <w:pStyle w:val="a3"/>
        <w:rPr>
          <w:rFonts w:hint="cs"/>
          <w:rtl/>
        </w:rPr>
      </w:pPr>
      <w:r>
        <w:rPr>
          <w:rStyle w:val="a5"/>
        </w:rPr>
        <w:footnoteRef/>
      </w:r>
      <w:r>
        <w:rPr>
          <w:rtl/>
        </w:rPr>
        <w:t xml:space="preserve"> </w:t>
      </w:r>
      <w:r>
        <w:rPr>
          <w:rFonts w:hint="cs"/>
          <w:rtl/>
        </w:rPr>
        <w:t xml:space="preserve">אילו עלו בני ישראל כולם כחומה אחת (הרבה, בשורה </w:t>
      </w:r>
      <w:r w:rsidR="00243FBC">
        <w:rPr>
          <w:rFonts w:hint="cs"/>
          <w:rtl/>
        </w:rPr>
        <w:t xml:space="preserve">או </w:t>
      </w:r>
      <w:r>
        <w:rPr>
          <w:rFonts w:hint="cs"/>
          <w:rtl/>
        </w:rPr>
        <w:t xml:space="preserve">חזית אחת, כחומה חזקה) ונענו כולם לקריאתו של כורש, היה המפעל גדול וחזק עד שלא היה נחרב הבית בשנית. ראה הצעתו של </w:t>
      </w:r>
      <w:r w:rsidR="00243FBC">
        <w:rPr>
          <w:rFonts w:hint="cs"/>
          <w:rtl/>
        </w:rPr>
        <w:t xml:space="preserve">תורה </w:t>
      </w:r>
      <w:r>
        <w:rPr>
          <w:rFonts w:hint="cs"/>
          <w:rtl/>
        </w:rPr>
        <w:t>תמימה בפירוש</w:t>
      </w:r>
      <w:r w:rsidR="00243FBC">
        <w:rPr>
          <w:rFonts w:hint="cs"/>
          <w:rtl/>
        </w:rPr>
        <w:t>ו</w:t>
      </w:r>
      <w:r>
        <w:rPr>
          <w:rFonts w:hint="cs"/>
          <w:rtl/>
        </w:rPr>
        <w:t xml:space="preserve"> על הפסוק בשיר השירים ח הערה נב להסביר את נושא ה"חומה" על פי הפסוק ביואל ב ז: "</w:t>
      </w:r>
      <w:r>
        <w:rPr>
          <w:rtl/>
        </w:rPr>
        <w:t>כאנשי מלחמה יעלו חומה</w:t>
      </w:r>
      <w:r>
        <w:rPr>
          <w:rFonts w:hint="cs"/>
          <w:rtl/>
        </w:rPr>
        <w:t>". אבל לא נראה שהכוונה כאן היא שהיו עולים כצבא מלחמה.</w:t>
      </w:r>
      <w:r w:rsidR="00243FBC">
        <w:rPr>
          <w:rFonts w:hint="cs"/>
          <w:rtl/>
        </w:rPr>
        <w:t xml:space="preserve"> ועכ"פ, מבבל שלא עלו כחומה יצאה האמירה של רב יהודה </w:t>
      </w:r>
      <w:r w:rsidR="00723FE6">
        <w:rPr>
          <w:rFonts w:hint="cs"/>
          <w:rtl/>
        </w:rPr>
        <w:t xml:space="preserve">על </w:t>
      </w:r>
      <w:r w:rsidR="00243FBC">
        <w:rPr>
          <w:rFonts w:hint="cs"/>
          <w:rtl/>
        </w:rPr>
        <w:t>השבועה שלא לעלות בחומה</w:t>
      </w:r>
      <w:r w:rsidR="00723FE6">
        <w:rPr>
          <w:rFonts w:hint="cs"/>
          <w:rtl/>
        </w:rPr>
        <w:t xml:space="preserve"> (כתובות קיא ע"א).</w:t>
      </w:r>
      <w:r w:rsidR="00243FBC">
        <w:rPr>
          <w:rFonts w:hint="cs"/>
          <w:rtl/>
        </w:rPr>
        <w:t xml:space="preserve"> </w:t>
      </w:r>
    </w:p>
  </w:footnote>
  <w:footnote w:id="16">
    <w:p w14:paraId="4550E7E1" w14:textId="77777777" w:rsidR="00F52A2D" w:rsidRDefault="00F52A2D" w:rsidP="00F52A2D">
      <w:pPr>
        <w:pStyle w:val="a3"/>
        <w:rPr>
          <w:rFonts w:hint="cs"/>
          <w:rtl/>
        </w:rPr>
      </w:pPr>
      <w:r>
        <w:rPr>
          <w:rStyle w:val="a5"/>
        </w:rPr>
        <w:footnoteRef/>
      </w:r>
      <w:r>
        <w:rPr>
          <w:rtl/>
        </w:rPr>
        <w:t xml:space="preserve"> </w:t>
      </w:r>
      <w:r>
        <w:rPr>
          <w:rFonts w:hint="cs"/>
          <w:rtl/>
        </w:rPr>
        <w:t>נראה שלא סירב למכור לו, אלא שליווה את המקח בתוכחה וגערה</w:t>
      </w:r>
      <w:r w:rsidR="0053293C">
        <w:rPr>
          <w:rFonts w:hint="cs"/>
          <w:rtl/>
        </w:rPr>
        <w:t xml:space="preserve"> ואולי גם השתהה</w:t>
      </w:r>
      <w:r>
        <w:rPr>
          <w:rFonts w:hint="cs"/>
          <w:rtl/>
        </w:rPr>
        <w:t xml:space="preserve">. </w:t>
      </w:r>
      <w:r w:rsidR="0053293C">
        <w:rPr>
          <w:rFonts w:hint="cs"/>
          <w:rtl/>
        </w:rPr>
        <w:t xml:space="preserve">כאומר: </w:t>
      </w:r>
      <w:r>
        <w:rPr>
          <w:rFonts w:hint="cs"/>
          <w:rtl/>
        </w:rPr>
        <w:t>לא תזוז מכאן עד שתשמע מה שיש לי לומר לך.</w:t>
      </w:r>
      <w:r w:rsidR="00723FE6">
        <w:rPr>
          <w:rFonts w:hint="cs"/>
          <w:rtl/>
        </w:rPr>
        <w:t xml:space="preserve"> ועל מי יצא קצפו של האיש (טברייני?)? על ר' זעירא שסרב לשמוע לרב יהודה (בהערה הקודמת) ועלה לארץ!</w:t>
      </w:r>
    </w:p>
  </w:footnote>
  <w:footnote w:id="17">
    <w:p w14:paraId="4BDC6CB1" w14:textId="77777777" w:rsidR="000A2AE0" w:rsidRDefault="000A2AE0" w:rsidP="005269C3">
      <w:pPr>
        <w:pStyle w:val="a3"/>
        <w:rPr>
          <w:rFonts w:hint="cs"/>
        </w:rPr>
      </w:pPr>
      <w:r>
        <w:rPr>
          <w:rStyle w:val="a5"/>
        </w:rPr>
        <w:footnoteRef/>
      </w:r>
      <w:r>
        <w:rPr>
          <w:rtl/>
        </w:rPr>
        <w:t xml:space="preserve"> </w:t>
      </w:r>
      <w:r>
        <w:rPr>
          <w:rFonts w:hint="cs"/>
          <w:rtl/>
          <w:lang w:eastAsia="en-US"/>
        </w:rPr>
        <w:t>דווקא לר' זירא שעלה מבבל לארץ ישראל לא היה מגיע יחס כזה, אבל הוא קיבל זאת באהבה וראה ב</w:t>
      </w:r>
      <w:r w:rsidR="005269C3">
        <w:rPr>
          <w:rFonts w:hint="cs"/>
          <w:rtl/>
          <w:lang w:eastAsia="en-US"/>
        </w:rPr>
        <w:t xml:space="preserve">כך </w:t>
      </w:r>
      <w:r>
        <w:rPr>
          <w:rFonts w:hint="cs"/>
          <w:rtl/>
          <w:lang w:eastAsia="en-US"/>
        </w:rPr>
        <w:t xml:space="preserve">חלק מ"קליטת עלייה" וייסורי ארץ ישראל שבהם </w:t>
      </w:r>
      <w:r w:rsidR="005269C3">
        <w:rPr>
          <w:rFonts w:hint="cs"/>
          <w:rtl/>
          <w:lang w:eastAsia="en-US"/>
        </w:rPr>
        <w:t>"</w:t>
      </w:r>
      <w:r>
        <w:rPr>
          <w:rFonts w:hint="cs"/>
          <w:rtl/>
          <w:lang w:eastAsia="en-US"/>
        </w:rPr>
        <w:t>הצטיינו</w:t>
      </w:r>
      <w:r w:rsidR="005269C3">
        <w:rPr>
          <w:rFonts w:hint="cs"/>
          <w:rtl/>
          <w:lang w:eastAsia="en-US"/>
        </w:rPr>
        <w:t>"</w:t>
      </w:r>
      <w:r>
        <w:rPr>
          <w:rFonts w:hint="cs"/>
          <w:rtl/>
          <w:lang w:eastAsia="en-US"/>
        </w:rPr>
        <w:t xml:space="preserve"> ילידי הארץ, מאז ומתמיד, בבואם לקבל פני העולים החדשים. ראה בגמרא שבת מא ע"א, כיצד הוא משתמט מרב יהודה רבו שפסק: "</w:t>
      </w:r>
      <w:r>
        <w:rPr>
          <w:rtl/>
          <w:lang w:eastAsia="en-US"/>
        </w:rPr>
        <w:t>כל העולה מבבל לארץ ישראל עובר בעשה</w:t>
      </w:r>
      <w:r>
        <w:rPr>
          <w:rFonts w:hint="cs"/>
          <w:rtl/>
          <w:lang w:eastAsia="en-US"/>
        </w:rPr>
        <w:t xml:space="preserve">", </w:t>
      </w:r>
      <w:r w:rsidR="005269C3">
        <w:rPr>
          <w:rFonts w:hint="cs"/>
          <w:rtl/>
          <w:lang w:eastAsia="en-US"/>
        </w:rPr>
        <w:t xml:space="preserve">ועולה בסוף </w:t>
      </w:r>
      <w:r>
        <w:rPr>
          <w:rFonts w:hint="cs"/>
          <w:rtl/>
          <w:lang w:eastAsia="en-US"/>
        </w:rPr>
        <w:t>לארץ בניגוד לרצונו. ראה גם כיצד הוא חוצה את הירדן עם בגדיו בחפזונו להיכנס לארץ ומצטדק ואומר: "מקום שמשה ואהרון לא זכו להגיע אליו, מי יאמר שאני אזכה?" (כתובות קיב ע"א, ירושלמי שביעית פרק ד הלכה ז). ובתחילת לימודו בארץ ישראל (אצל ר' יוחנן בטבריה) הוא צם מאה תעניות, כדי לשכוח את תורת חוץ לארץ (בבא מציעא פה ע"א).</w:t>
      </w:r>
      <w:r w:rsidR="005269C3">
        <w:rPr>
          <w:rFonts w:hint="cs"/>
          <w:rtl/>
        </w:rPr>
        <w:t xml:space="preserve"> וכאן הוא מקבל באהבה</w:t>
      </w:r>
      <w:r w:rsidR="00106635">
        <w:rPr>
          <w:rFonts w:hint="cs"/>
          <w:rtl/>
        </w:rPr>
        <w:t xml:space="preserve"> </w:t>
      </w:r>
      <w:r w:rsidR="005269C3">
        <w:rPr>
          <w:rFonts w:hint="cs"/>
          <w:rtl/>
        </w:rPr>
        <w:t>את מה שעשה לו אותו מוכר.</w:t>
      </w:r>
    </w:p>
  </w:footnote>
  <w:footnote w:id="18">
    <w:p w14:paraId="6242A6DA" w14:textId="77777777" w:rsidR="000A2AE0" w:rsidRDefault="000A2AE0" w:rsidP="005269C3">
      <w:pPr>
        <w:pStyle w:val="a3"/>
        <w:rPr>
          <w:rFonts w:hint="cs"/>
        </w:rPr>
      </w:pPr>
      <w:r>
        <w:rPr>
          <w:rStyle w:val="a5"/>
        </w:rPr>
        <w:footnoteRef/>
      </w:r>
      <w:r>
        <w:rPr>
          <w:rtl/>
        </w:rPr>
        <w:t xml:space="preserve"> </w:t>
      </w:r>
      <w:r>
        <w:rPr>
          <w:rFonts w:hint="cs"/>
          <w:rtl/>
        </w:rPr>
        <w:t>גלות בית ראשון הייתה לזמן קצוב של שבעים שנה</w:t>
      </w:r>
      <w:r w:rsidR="005269C3">
        <w:rPr>
          <w:rFonts w:hint="cs"/>
          <w:rtl/>
        </w:rPr>
        <w:t xml:space="preserve"> (קשור בחוני המעגל שישן שבעים שנה</w:t>
      </w:r>
      <w:r>
        <w:rPr>
          <w:rFonts w:hint="cs"/>
          <w:rtl/>
        </w:rPr>
        <w:t xml:space="preserve">, </w:t>
      </w:r>
      <w:hyperlink r:id="rId5" w:history="1">
        <w:r w:rsidR="005269C3" w:rsidRPr="00417029">
          <w:rPr>
            <w:rStyle w:val="Hyperlink"/>
            <w:rFonts w:hint="cs"/>
            <w:rtl/>
          </w:rPr>
          <w:t>בדברינו בשמיני עצרת</w:t>
        </w:r>
      </w:hyperlink>
      <w:r w:rsidR="005269C3">
        <w:rPr>
          <w:rFonts w:hint="cs"/>
          <w:rtl/>
        </w:rPr>
        <w:t xml:space="preserve">) </w:t>
      </w:r>
      <w:r>
        <w:rPr>
          <w:rFonts w:hint="cs"/>
          <w:rtl/>
        </w:rPr>
        <w:t>כפי שהובטח לעם ישראל ע"י ירמיהו הנביא: "</w:t>
      </w:r>
      <w:r>
        <w:rPr>
          <w:rtl/>
        </w:rPr>
        <w:t xml:space="preserve">כִּי כֹה אָמַר </w:t>
      </w:r>
      <w:r>
        <w:rPr>
          <w:rFonts w:hint="cs"/>
          <w:rtl/>
        </w:rPr>
        <w:t>ה'</w:t>
      </w:r>
      <w:r>
        <w:rPr>
          <w:rtl/>
        </w:rPr>
        <w:t xml:space="preserve"> כִּי לְפִי מְלֹאת לְבָבֶל שִׁבְעִים שָׁנָה אֶפְקֹד אֶתְכֶם וַהֲקִמֹתִי עֲלֵיכֶם אֶת דְּבָרִי הַטּוֹב לְהָשִׁיב אֶתְכֶם אֶל הַמָּקוֹם הַזֶּה</w:t>
      </w:r>
      <w:r>
        <w:rPr>
          <w:rFonts w:hint="cs"/>
          <w:rtl/>
        </w:rPr>
        <w:t>" (ירמיהו כט י), אבל הגלות השנייה, זו שלאחר חורבן בית שני, אין לה קצבה ואין יודע עד מתי. החכמים המוזכרים כאן, ר' יוחנן, ר' אלעזר ולהלן ריש לקיש, הם דור שני לאמוראים, זמנם הוא כ-200 שנה לאחר החורבן ועדיין בית המקדש שמם. ראה בגמרא שם את ההשוואה הידועה בין חטאם של אנשי בית ראשון ובית שני: "</w:t>
      </w:r>
      <w:r>
        <w:rPr>
          <w:rtl/>
        </w:rPr>
        <w:t>מקדש ראשון מפני מה חרב? מפני שלשה דברים שהיו בו: עבודה זרה, וגלוי עריות, ושפיכות דמים</w:t>
      </w:r>
      <w:r>
        <w:rPr>
          <w:rFonts w:hint="cs"/>
          <w:rtl/>
        </w:rPr>
        <w:t xml:space="preserve"> ...</w:t>
      </w:r>
      <w:r>
        <w:rPr>
          <w:rtl/>
        </w:rPr>
        <w:t xml:space="preserve"> אבל מקדש שני, שהיו עוסקין בתורה ובמצות וגמילות חסדים מפני מה חרב? מפני שהיתה בו שנאת חנם. ללמדך ששקולה שנאת חנם כנגד שלש עבירות: עבודה זרה, גלוי עריות, ושפיכות דמים</w:t>
      </w:r>
      <w:r>
        <w:rPr>
          <w:rFonts w:hint="cs"/>
          <w:rtl/>
        </w:rPr>
        <w:t>"</w:t>
      </w:r>
      <w:r>
        <w:rPr>
          <w:rtl/>
        </w:rPr>
        <w:t xml:space="preserve">. </w:t>
      </w:r>
      <w:r>
        <w:rPr>
          <w:rFonts w:hint="cs"/>
          <w:rtl/>
        </w:rPr>
        <w:t>עוד שם על אנשי בית ראשון: "</w:t>
      </w:r>
      <w:r>
        <w:rPr>
          <w:rtl/>
        </w:rPr>
        <w:t>רשעים היו, אלא שתלו ב</w:t>
      </w:r>
      <w:r w:rsidR="005269C3">
        <w:rPr>
          <w:rFonts w:hint="cs"/>
          <w:rtl/>
        </w:rPr>
        <w:t>י</w:t>
      </w:r>
      <w:r>
        <w:rPr>
          <w:rtl/>
        </w:rPr>
        <w:t>טחונם בקב</w:t>
      </w:r>
      <w:r>
        <w:rPr>
          <w:rFonts w:hint="cs"/>
          <w:rtl/>
        </w:rPr>
        <w:t xml:space="preserve">"ה". אלא שהגמרא שלנו, וכן כל המדרשים שאנו מתמקדים בהם הפעם, מחפשים את חולשת בית שני ביסודותיו, בהתחלתו שלא הייתה מוצקה ואיתנה. הבית אמנם חרב בשל אנשי ירושלים וארץ ישראל שחטאו, אך אנשי בבל ושאר תפוצות ישראל שלא נענו לקריאה ולא באו לחזק את היישוב המתחדש בבית שני, אשמים לא פחות. אשמתם נעוצה ביסודותיו החלשים והרעועים של בית שני.  </w:t>
      </w:r>
    </w:p>
  </w:footnote>
  <w:footnote w:id="19">
    <w:p w14:paraId="3207F042" w14:textId="77777777" w:rsidR="000A2AE0" w:rsidRDefault="000A2AE0" w:rsidP="00E52CCD">
      <w:pPr>
        <w:pStyle w:val="a3"/>
        <w:rPr>
          <w:rFonts w:hint="cs"/>
          <w:rtl/>
        </w:rPr>
      </w:pPr>
      <w:r>
        <w:rPr>
          <w:rStyle w:val="a5"/>
        </w:rPr>
        <w:footnoteRef/>
      </w:r>
      <w:r>
        <w:rPr>
          <w:rtl/>
        </w:rPr>
        <w:t xml:space="preserve"> </w:t>
      </w:r>
      <w:r>
        <w:rPr>
          <w:rFonts w:hint="cs"/>
          <w:rtl/>
        </w:rPr>
        <w:t xml:space="preserve">קוטנו וחוסר תפארתו של בית שני, בהשוואה עם הבית הראשון, הוא ההוכחה שהראשונים עדיפים. ועל כך אפשר להקשות מבניין הורדוס עליו נאמרו דברים רבים בשבח בנייתו (תענית כג ע"א) ותפארת עבודתו (סוכה נא ע"ב), אבל לא נאריך כאן. ובאשר להשוואה הכללית בין ראשונים ואחרונים, ראה דברינו </w:t>
      </w:r>
      <w:hyperlink r:id="rId6" w:history="1">
        <w:r w:rsidRPr="00FE5A6E">
          <w:rPr>
            <w:rStyle w:val="Hyperlink"/>
            <w:rFonts w:hint="cs"/>
            <w:rtl/>
          </w:rPr>
          <w:t xml:space="preserve">חדשים </w:t>
        </w:r>
        <w:r w:rsidRPr="00FE5A6E">
          <w:rPr>
            <w:rStyle w:val="Hyperlink"/>
            <w:rFonts w:hint="cs"/>
            <w:rtl/>
          </w:rPr>
          <w:t>ג</w:t>
        </w:r>
        <w:r w:rsidRPr="00FE5A6E">
          <w:rPr>
            <w:rStyle w:val="Hyperlink"/>
            <w:rFonts w:hint="cs"/>
            <w:rtl/>
          </w:rPr>
          <w:t>ם ישנים</w:t>
        </w:r>
      </w:hyperlink>
      <w:r>
        <w:rPr>
          <w:rFonts w:hint="cs"/>
          <w:rtl/>
        </w:rPr>
        <w:t xml:space="preserve"> בשבת זו </w:t>
      </w:r>
      <w:r>
        <w:rPr>
          <w:rtl/>
        </w:rPr>
        <w:t>–</w:t>
      </w:r>
      <w:r>
        <w:rPr>
          <w:rFonts w:hint="cs"/>
          <w:rtl/>
        </w:rPr>
        <w:t xml:space="preserve"> שיר השירים.  </w:t>
      </w:r>
    </w:p>
  </w:footnote>
  <w:footnote w:id="20">
    <w:p w14:paraId="7598DF80" w14:textId="77777777" w:rsidR="000A2AE0" w:rsidRDefault="000A2AE0" w:rsidP="00CF1FF3">
      <w:pPr>
        <w:pStyle w:val="a3"/>
        <w:rPr>
          <w:rFonts w:hint="cs"/>
          <w:rtl/>
        </w:rPr>
      </w:pPr>
      <w:r>
        <w:rPr>
          <w:rStyle w:val="a5"/>
        </w:rPr>
        <w:footnoteRef/>
      </w:r>
      <w:r>
        <w:rPr>
          <w:rtl/>
        </w:rPr>
        <w:t xml:space="preserve"> </w:t>
      </w:r>
      <w:r>
        <w:rPr>
          <w:rFonts w:hint="cs"/>
          <w:rtl/>
        </w:rPr>
        <w:t xml:space="preserve">ריש לקיש (אשר כנראה לא פסק מחיבתו לנהר הירדן גם אחרי שחזר אל בית המדרש ונשא לאישה את אחותו של ר' יוחנן ונעשה גיסו ובר הפלוגתא שלו, ראה בבא מציעא פד ע"א) נוזף ברבה בר בר חנה (כאשר הלה נותן לו יד ועוזר לו לצאת מרחיצתו בירדן), כמייצג יהדות בבל, על שגולי בבל לא עלו לארץ בהמוניהם בתקופת עזרא (רבה בר בר חנה דווקא עלה מבבל לארץ ישראל, אבל כנראה חזר אח"כ לבבל). </w:t>
      </w:r>
      <w:r w:rsidR="00CF1FF3">
        <w:rPr>
          <w:rFonts w:hint="cs"/>
          <w:rtl/>
          <w:lang w:val="he-IL"/>
        </w:rPr>
        <w:t>ראה גם ב</w:t>
      </w:r>
      <w:r w:rsidR="00CF1FF3" w:rsidRPr="00CF1FF3">
        <w:rPr>
          <w:rtl/>
          <w:lang w:val="he-IL"/>
        </w:rPr>
        <w:t xml:space="preserve">שיר השירים רבה </w:t>
      </w:r>
      <w:r w:rsidR="00CF1FF3">
        <w:rPr>
          <w:rFonts w:hint="cs"/>
          <w:rtl/>
          <w:lang w:val="he-IL"/>
        </w:rPr>
        <w:t>ח יא שכשהיה רואה בבליים הנאספים בחבורה בשוק הוא נוזף בהם: "</w:t>
      </w:r>
      <w:r w:rsidR="00CF1FF3" w:rsidRPr="00CF1FF3">
        <w:rPr>
          <w:rtl/>
          <w:lang w:val="he-IL"/>
        </w:rPr>
        <w:t>בדרו גרמיכון</w:t>
      </w:r>
      <w:r w:rsidR="00CF1FF3">
        <w:rPr>
          <w:rFonts w:hint="cs"/>
          <w:rtl/>
          <w:lang w:val="he-IL"/>
        </w:rPr>
        <w:t xml:space="preserve"> (התפזרו!)</w:t>
      </w:r>
      <w:r w:rsidR="00CF1FF3" w:rsidRPr="00CF1FF3">
        <w:rPr>
          <w:rtl/>
          <w:lang w:val="he-IL"/>
        </w:rPr>
        <w:t>, בעל</w:t>
      </w:r>
      <w:r w:rsidR="00106635">
        <w:rPr>
          <w:rFonts w:hint="cs"/>
          <w:rtl/>
          <w:lang w:val="he-IL"/>
        </w:rPr>
        <w:t>י</w:t>
      </w:r>
      <w:r w:rsidR="00CF1FF3" w:rsidRPr="00CF1FF3">
        <w:rPr>
          <w:rtl/>
          <w:lang w:val="he-IL"/>
        </w:rPr>
        <w:t>יתכם לא נעשיתם חומה וכאן באתם לעשות חומה</w:t>
      </w:r>
      <w:r w:rsidR="00CF1FF3">
        <w:rPr>
          <w:rFonts w:hint="cs"/>
          <w:rtl/>
          <w:lang w:val="he-IL"/>
        </w:rPr>
        <w:t xml:space="preserve">?!" ושם ר' יוחנן </w:t>
      </w:r>
      <w:r w:rsidR="00106635">
        <w:rPr>
          <w:rFonts w:hint="cs"/>
          <w:rtl/>
          <w:lang w:val="he-IL"/>
        </w:rPr>
        <w:t>מקנטר</w:t>
      </w:r>
      <w:r w:rsidR="00CF1FF3">
        <w:rPr>
          <w:rFonts w:hint="cs"/>
          <w:rtl/>
          <w:lang w:val="he-IL"/>
        </w:rPr>
        <w:t xml:space="preserve"> גם הוא אותם. סוף דבר, ר</w:t>
      </w:r>
      <w:r>
        <w:rPr>
          <w:rFonts w:hint="cs"/>
          <w:rtl/>
          <w:lang w:val="he-IL"/>
        </w:rPr>
        <w:t xml:space="preserve">יש לקיש מותח ביקורת קשה על תחילת תקופת בית שני שבה עם ישראל לא עולה בהמוניו לארץ ובכך קובע מראש את גורלו של בית שני הדתי והמדיני, אך בה בעת הוא משבח את הדורות שלאחר החורבן שעוסקים בתורה וביישוב ארץ ישראל, תחת שיעבוד מלכויות, וסבור שהם עדיפים גם על "ימי הזוהר" של בית ראשון. שיטת ר' יוחנן, לעומת זאת, רואה בבית ראשון, בפרט בכך שגלותם הייתה קצרה ותחומה, מודל עדיף, ועם זאת </w:t>
      </w:r>
      <w:r w:rsidR="00CF1FF3">
        <w:rPr>
          <w:rFonts w:hint="cs"/>
          <w:rtl/>
          <w:lang w:val="he-IL"/>
        </w:rPr>
        <w:t xml:space="preserve">גם </w:t>
      </w:r>
      <w:r>
        <w:rPr>
          <w:rFonts w:hint="cs"/>
          <w:rtl/>
          <w:lang w:val="he-IL"/>
        </w:rPr>
        <w:t>הוא מסנגר על בית שני, כפי שנראה להלן.</w:t>
      </w:r>
    </w:p>
  </w:footnote>
  <w:footnote w:id="21">
    <w:p w14:paraId="04C3354E" w14:textId="77777777" w:rsidR="000A2AE0" w:rsidRDefault="000A2AE0" w:rsidP="005269C3">
      <w:pPr>
        <w:pStyle w:val="a3"/>
        <w:rPr>
          <w:rFonts w:hint="cs"/>
          <w:rtl/>
        </w:rPr>
      </w:pPr>
      <w:r>
        <w:rPr>
          <w:rStyle w:val="a5"/>
        </w:rPr>
        <w:footnoteRef/>
      </w:r>
      <w:r>
        <w:rPr>
          <w:rtl/>
        </w:rPr>
        <w:t xml:space="preserve"> </w:t>
      </w:r>
      <w:r w:rsidR="005269C3">
        <w:rPr>
          <w:rFonts w:hint="cs"/>
          <w:rtl/>
        </w:rPr>
        <w:t xml:space="preserve">היא </w:t>
      </w:r>
      <w:r>
        <w:rPr>
          <w:rFonts w:hint="cs"/>
          <w:rtl/>
        </w:rPr>
        <w:t>רוח הקודש</w:t>
      </w:r>
      <w:r w:rsidR="005269C3">
        <w:rPr>
          <w:rFonts w:hint="cs"/>
          <w:rtl/>
        </w:rPr>
        <w:t xml:space="preserve"> או השכינה שהזכרנו כבר לעיל, ראה הערה 14. ראה גם דברינו </w:t>
      </w:r>
      <w:hyperlink r:id="rId7" w:history="1">
        <w:r w:rsidR="005269C3" w:rsidRPr="005269C3">
          <w:rPr>
            <w:rStyle w:val="Hyperlink"/>
            <w:rFonts w:hint="cs"/>
            <w:rtl/>
            <w:lang w:eastAsia="en-US"/>
          </w:rPr>
          <w:t>בת קול בסיני ובבית המדרש</w:t>
        </w:r>
      </w:hyperlink>
      <w:r w:rsidR="005269C3">
        <w:rPr>
          <w:rFonts w:hint="cs"/>
          <w:rtl/>
          <w:lang w:eastAsia="en-US"/>
        </w:rPr>
        <w:t xml:space="preserve"> בחג השבועות.</w:t>
      </w:r>
    </w:p>
  </w:footnote>
  <w:footnote w:id="22">
    <w:p w14:paraId="4FE091EE" w14:textId="77777777" w:rsidR="000A2AE0" w:rsidRDefault="000A2AE0" w:rsidP="005269C3">
      <w:pPr>
        <w:pStyle w:val="a3"/>
        <w:rPr>
          <w:rFonts w:hint="cs"/>
          <w:rtl/>
        </w:rPr>
      </w:pPr>
      <w:r>
        <w:rPr>
          <w:rStyle w:val="a5"/>
        </w:rPr>
        <w:footnoteRef/>
      </w:r>
      <w:r>
        <w:rPr>
          <w:rtl/>
        </w:rPr>
        <w:t xml:space="preserve"> </w:t>
      </w:r>
      <w:r>
        <w:rPr>
          <w:rFonts w:hint="cs"/>
          <w:rtl/>
        </w:rPr>
        <w:t xml:space="preserve">ר' יוחנן מדגיש את העובדה שבית שני שקם בחסדי אומות העולם, המיוצגים ע"י "יפת", אינו "אהלי שם", אינו כבית ראשון שהוקם ע"י צאצאי שם (שלמה). וממילא, אין להאשים כ"כ את בני בבל באי השראת השכינה בבית שני כפי שהייתה בראשון (סניגוריה קצת מפתיעה מראש ישיבת טבריה שידוע בקנאותו להגמוניה של ארץ ישראל בימיו). ריש לקיש יטען לעומתו, מן הסתם, שדא עקא, אילו עלה עם ישראל בהמוניו הייתה התלות באומות העולם קטנה ובהדרגה היה בית שני הופך לאוהלי שם. וכבר הרחבנו בנושא יפיפותו של יפת ואהלי שם בדברינו </w:t>
      </w:r>
      <w:hyperlink r:id="rId8" w:history="1">
        <w:r w:rsidRPr="00FE5A6E">
          <w:rPr>
            <w:rStyle w:val="Hyperlink"/>
            <w:rFonts w:hint="cs"/>
            <w:rtl/>
          </w:rPr>
          <w:t>בין יפת לאהלי שם</w:t>
        </w:r>
      </w:hyperlink>
      <w:r>
        <w:rPr>
          <w:rFonts w:hint="cs"/>
          <w:rtl/>
        </w:rPr>
        <w:t xml:space="preserve"> בפרשת נח.</w:t>
      </w:r>
      <w:r w:rsidR="005269C3">
        <w:rPr>
          <w:rFonts w:hint="cs"/>
          <w:rtl/>
        </w:rPr>
        <w:t xml:space="preserve"> ראה גם דברינו </w:t>
      </w:r>
      <w:hyperlink r:id="rId9" w:history="1">
        <w:r w:rsidR="005269C3" w:rsidRPr="005269C3">
          <w:rPr>
            <w:rStyle w:val="Hyperlink"/>
            <w:rFonts w:hint="cs"/>
            <w:rtl/>
          </w:rPr>
          <w:t>בניין הורדוס</w:t>
        </w:r>
      </w:hyperlink>
      <w:r w:rsidR="005269C3">
        <w:rPr>
          <w:rFonts w:hint="cs"/>
          <w:rtl/>
        </w:rPr>
        <w:t xml:space="preserve"> בפרשת תרומה. ריש לקיש מן הסתם לא אהב את שבחי חז"ל על מקדש זה שהיה בעצם המקדש השלישי</w:t>
      </w:r>
      <w:r w:rsidR="00ED53AA">
        <w:rPr>
          <w:rFonts w:hint="cs"/>
          <w:rtl/>
        </w:rPr>
        <w:t xml:space="preserve"> (הורדוס הרס לחלוטין את הבניין שבנו עולי בבל)</w:t>
      </w:r>
      <w:r w:rsidR="005269C3">
        <w:rPr>
          <w:rFonts w:hint="cs"/>
          <w:rtl/>
        </w:rPr>
        <w:t>.</w:t>
      </w:r>
    </w:p>
  </w:footnote>
  <w:footnote w:id="23">
    <w:p w14:paraId="754B31D2" w14:textId="77777777" w:rsidR="0053293C" w:rsidRDefault="0053293C" w:rsidP="00ED53AA">
      <w:pPr>
        <w:pStyle w:val="a3"/>
        <w:rPr>
          <w:rFonts w:hint="cs"/>
          <w:rtl/>
        </w:rPr>
      </w:pPr>
      <w:r>
        <w:rPr>
          <w:rStyle w:val="a5"/>
        </w:rPr>
        <w:footnoteRef/>
      </w:r>
      <w:r>
        <w:rPr>
          <w:rtl/>
        </w:rPr>
        <w:t xml:space="preserve"> </w:t>
      </w:r>
      <w:r w:rsidR="00ED53AA">
        <w:rPr>
          <w:rFonts w:hint="cs"/>
          <w:rtl/>
        </w:rPr>
        <w:t xml:space="preserve">"להרים קול" זו בת קול. אולי במשמעות שונה מהמקובל של מונח זה, בת קול במשמעות של תפילה וזעקה. או שמא כן במשמעות המקובלת של "בת קול" ואזי לפנינו פירוש מיוחד למילים "להרים קול" שבפסוק ושלא ככל הפרשנים על הפסוק, כך או כך, </w:t>
      </w:r>
      <w:r>
        <w:rPr>
          <w:rFonts w:hint="cs"/>
          <w:rtl/>
        </w:rPr>
        <w:t xml:space="preserve">על התקוות הגדולות של </w:t>
      </w:r>
      <w:r w:rsidR="00ED53AA">
        <w:rPr>
          <w:rFonts w:hint="cs"/>
          <w:rtl/>
        </w:rPr>
        <w:t xml:space="preserve">ימי תחילת </w:t>
      </w:r>
      <w:r>
        <w:rPr>
          <w:rFonts w:hint="cs"/>
          <w:rtl/>
        </w:rPr>
        <w:t xml:space="preserve">בית שני ראה הפטרת שבת חנוכה ודברינו </w:t>
      </w:r>
      <w:hyperlink r:id="rId10" w:history="1">
        <w:r w:rsidRPr="0053293C">
          <w:rPr>
            <w:rStyle w:val="Hyperlink"/>
            <w:rFonts w:hint="cs"/>
            <w:rtl/>
          </w:rPr>
          <w:t>בין נרות שלמה ונרות זכריה</w:t>
        </w:r>
      </w:hyperlink>
      <w:r>
        <w:rPr>
          <w:rFonts w:hint="cs"/>
          <w:rtl/>
        </w:rPr>
        <w:t xml:space="preserve"> בחנוכה.</w:t>
      </w:r>
    </w:p>
  </w:footnote>
  <w:footnote w:id="24">
    <w:p w14:paraId="60C347BD" w14:textId="77777777" w:rsidR="000A2AE0" w:rsidRDefault="000A2AE0" w:rsidP="00ED53AA">
      <w:pPr>
        <w:pStyle w:val="a3"/>
        <w:rPr>
          <w:rFonts w:hint="cs"/>
          <w:rtl/>
        </w:rPr>
      </w:pPr>
      <w:r>
        <w:rPr>
          <w:rStyle w:val="a5"/>
        </w:rPr>
        <w:footnoteRef/>
      </w:r>
      <w:r>
        <w:rPr>
          <w:rtl/>
        </w:rPr>
        <w:t xml:space="preserve"> </w:t>
      </w:r>
      <w:r>
        <w:rPr>
          <w:rFonts w:hint="cs"/>
          <w:rtl/>
        </w:rPr>
        <w:t xml:space="preserve">הבנים מייצגים את העולם החדש, הבנוי. הזקנים, וכל מי שמשמר את ההיסטוריה רואה עולם בנוי </w:t>
      </w:r>
      <w:r w:rsidR="00ED53AA">
        <w:rPr>
          <w:rFonts w:hint="cs"/>
          <w:rtl/>
        </w:rPr>
        <w:t xml:space="preserve">חדש </w:t>
      </w:r>
      <w:r>
        <w:rPr>
          <w:rFonts w:hint="cs"/>
          <w:rtl/>
        </w:rPr>
        <w:t>ונזכר בעולם הבנוי שקדם לו ובחורבן שהיה ביניהם: "</w:t>
      </w:r>
      <w:r>
        <w:rPr>
          <w:rFonts w:hint="cs"/>
          <w:rtl/>
          <w:lang w:val="he-IL"/>
        </w:rPr>
        <w:t>שלושה ראו ג' עולמות: נח, ודניאל, ואיוב. נח ראה עולם ביישובו וראהו בחורבנו וחזר וראהו ביישובו. דניאל ראה בנין בית ראשון וראהו חרב וחזר וראהו בנוי בבנין בית שני. איוב ראה בנין ביתו וחורבנו וחזר וראה ביישובו" (</w:t>
      </w:r>
      <w:r>
        <w:rPr>
          <w:rFonts w:hint="cs"/>
          <w:rtl/>
        </w:rPr>
        <w:t>מדרש תנחומא פרשת נח סימן ה). נח חושש (יודע?)</w:t>
      </w:r>
      <w:r>
        <w:rPr>
          <w:rFonts w:hint="cs"/>
          <w:rtl/>
          <w:lang w:val="he-IL"/>
        </w:rPr>
        <w:t xml:space="preserve"> שהעולם שאחרי המבול שוב לא יחזור לעולם שלפני המבול. וכך גם בית המקדש וכך גם ביתו הפרטי של מי שלקה כאיוב. (והדברים קשורים גם לדורנו שראה עולם בנוי וחרב ובנוי, ראה ספרו של </w:t>
      </w:r>
      <w:hyperlink r:id="rId11" w:history="1">
        <w:r w:rsidRPr="00F52A2D">
          <w:rPr>
            <w:rStyle w:val="Hyperlink"/>
            <w:rFonts w:hint="cs"/>
            <w:rtl/>
            <w:lang w:val="he-IL"/>
          </w:rPr>
          <w:t>משה מאיה בשם זה, הוצאת תבונות, אלון שבות, תשס"ב</w:t>
        </w:r>
      </w:hyperlink>
      <w:r>
        <w:rPr>
          <w:rFonts w:hint="cs"/>
          <w:rtl/>
          <w:lang w:val="he-IL"/>
        </w:rPr>
        <w:t xml:space="preserve">). לעומתם יאמר המדרש שלנו שהייתה אפשרות אחרת ועם ישראל לא יכול </w:t>
      </w:r>
      <w:r w:rsidR="00ED53AA">
        <w:rPr>
          <w:rFonts w:hint="cs"/>
          <w:rtl/>
          <w:lang w:val="he-IL"/>
        </w:rPr>
        <w:t xml:space="preserve">אלא </w:t>
      </w:r>
      <w:r>
        <w:rPr>
          <w:rFonts w:hint="cs"/>
          <w:rtl/>
          <w:lang w:val="he-IL"/>
        </w:rPr>
        <w:t xml:space="preserve">להאשים את עצמו: "כך אמד הקב"ה: אם עולים ישראל כולם, תשרה שכינה". נראה שהדברים מגיעים הדברים עד ימינו אנו, הבכי והשמחה, התקווה שהפעם זה יהיה אחרת, מול הפסימיות הידועה שלנו. </w:t>
      </w:r>
    </w:p>
  </w:footnote>
  <w:footnote w:id="25">
    <w:p w14:paraId="3EA400A4" w14:textId="77777777" w:rsidR="000A2AE0" w:rsidRDefault="000A2AE0" w:rsidP="00ED53AA">
      <w:pPr>
        <w:pStyle w:val="a3"/>
        <w:rPr>
          <w:rFonts w:hint="cs"/>
          <w:rtl/>
        </w:rPr>
      </w:pPr>
      <w:r>
        <w:rPr>
          <w:rStyle w:val="a5"/>
        </w:rPr>
        <w:footnoteRef/>
      </w:r>
      <w:r>
        <w:rPr>
          <w:rtl/>
        </w:rPr>
        <w:t xml:space="preserve"> </w:t>
      </w:r>
      <w:r>
        <w:rPr>
          <w:rFonts w:hint="cs"/>
          <w:rtl/>
          <w:lang w:val="he-IL"/>
        </w:rPr>
        <w:t>רבי יצחק מצטרף לכאורה לגישת ר' יוחנן, כנגד ריש לקיש, אבל נראה שיותר משהוא בא להגן על יהודי בבל שלא עלו בהמוניהם בשיבת ציון (כשיטת ר' יוחנן), הוא מדגיש את ההבדל בין בית ראשון שנבנה מתוך עצמאות ושלטון ישראל לבית שני שנבנה בחסדי אומות העולם ("כורש ציוה לבנותו ודריוש בנאו", מדרש אגדה (בובר) בראשית פרק ט)</w:t>
      </w:r>
      <w:r w:rsidR="00ED53AA">
        <w:rPr>
          <w:rFonts w:hint="cs"/>
          <w:rtl/>
          <w:lang w:val="he-IL"/>
        </w:rPr>
        <w:t>.</w:t>
      </w:r>
      <w:r>
        <w:rPr>
          <w:rFonts w:hint="cs"/>
          <w:rtl/>
          <w:lang w:val="he-IL"/>
        </w:rPr>
        <w:t xml:space="preserve"> עיקרו של מדרש זה הוא בגעגועים לבית ראשון והכרה בחלקיות הגאולה של בית שני. "וערבה לה' מנחת יהודה וירושלים כימי עולם וכשנים קדמוניות </w:t>
      </w:r>
      <w:r>
        <w:rPr>
          <w:rtl/>
          <w:lang w:val="he-IL"/>
        </w:rPr>
        <w:t>–</w:t>
      </w:r>
      <w:r>
        <w:rPr>
          <w:rFonts w:hint="cs"/>
          <w:rtl/>
          <w:lang w:val="he-IL"/>
        </w:rPr>
        <w:t xml:space="preserve"> כשנות שלמה" (איכה רבה ה כא). וכל זאת, אגב דרשה של הפסוק: "רוני ושמחי בת ציון כי הנני בא ושכנתי בתוכך נאום ה' " שבנבואת זכריהו לבאי שיבת ציון - הפטרה שלפי הפסיקתא שייכת לשבע פרשיות הנחמה (כי תב</w:t>
      </w:r>
      <w:r w:rsidR="0053293C">
        <w:rPr>
          <w:rFonts w:hint="cs"/>
          <w:rtl/>
          <w:lang w:val="he-IL"/>
        </w:rPr>
        <w:t>ו</w:t>
      </w:r>
      <w:r>
        <w:rPr>
          <w:rFonts w:hint="cs"/>
          <w:rtl/>
          <w:lang w:val="he-IL"/>
        </w:rPr>
        <w:t xml:space="preserve">א) ובימינו קוראים אותה גם בחנוכה. </w:t>
      </w:r>
      <w:r w:rsidR="0053293C">
        <w:rPr>
          <w:rFonts w:hint="cs"/>
          <w:rtl/>
          <w:lang w:val="he-IL"/>
        </w:rPr>
        <w:t xml:space="preserve">ראה דברינו </w:t>
      </w:r>
      <w:hyperlink r:id="rId12" w:history="1">
        <w:r w:rsidR="0053293C" w:rsidRPr="0053293C">
          <w:rPr>
            <w:rStyle w:val="Hyperlink"/>
            <w:rFonts w:hint="cs"/>
            <w:rtl/>
            <w:lang w:val="he-IL"/>
          </w:rPr>
          <w:t>נרות זכריה</w:t>
        </w:r>
      </w:hyperlink>
      <w:r w:rsidR="0053293C">
        <w:rPr>
          <w:rFonts w:hint="cs"/>
          <w:rtl/>
          <w:lang w:val="he-IL"/>
        </w:rPr>
        <w:t xml:space="preserve"> בחנוכה. </w:t>
      </w:r>
      <w:r>
        <w:rPr>
          <w:rFonts w:hint="cs"/>
          <w:rtl/>
          <w:lang w:val="he-IL"/>
        </w:rPr>
        <w:t xml:space="preserve">מרד החשמונאים הפיח תקווה חדשה להחזרת עטרה ליושנה, ל"קמתי" שני של בית שני </w:t>
      </w:r>
      <w:r>
        <w:rPr>
          <w:rFonts w:hint="cs"/>
          <w:rtl/>
        </w:rPr>
        <w:t>ושוב חזרנו לתלות באומות העולם: "קמתי אני, ולא אומות העולם".</w:t>
      </w:r>
    </w:p>
  </w:footnote>
  <w:footnote w:id="26">
    <w:p w14:paraId="34B96B65" w14:textId="77777777" w:rsidR="000A2AE0" w:rsidRDefault="000A2AE0" w:rsidP="002E5F64">
      <w:pPr>
        <w:pStyle w:val="a3"/>
        <w:rPr>
          <w:rFonts w:hint="cs"/>
          <w:rtl/>
        </w:rPr>
      </w:pPr>
      <w:r>
        <w:rPr>
          <w:rStyle w:val="a5"/>
        </w:rPr>
        <w:footnoteRef/>
      </w:r>
      <w:r>
        <w:rPr>
          <w:rtl/>
        </w:rPr>
        <w:t xml:space="preserve"> </w:t>
      </w:r>
      <w:r>
        <w:rPr>
          <w:rFonts w:hint="cs"/>
          <w:rtl/>
        </w:rPr>
        <w:t xml:space="preserve">נוקש משמע דופק קלות כפירוש </w:t>
      </w:r>
      <w:r w:rsidRPr="00256A12">
        <w:rPr>
          <w:rtl/>
        </w:rPr>
        <w:t xml:space="preserve">רש"י </w:t>
      </w:r>
      <w:r>
        <w:rPr>
          <w:rFonts w:hint="cs"/>
          <w:rtl/>
        </w:rPr>
        <w:t xml:space="preserve">בראשית לג יג </w:t>
      </w:r>
      <w:r w:rsidRPr="00256A12">
        <w:rPr>
          <w:rtl/>
        </w:rPr>
        <w:t>(פרשת וישלח)</w:t>
      </w:r>
      <w:r>
        <w:rPr>
          <w:rFonts w:hint="cs"/>
          <w:rtl/>
        </w:rPr>
        <w:t xml:space="preserve">: "קול דודי דופק - </w:t>
      </w:r>
      <w:r w:rsidRPr="00256A12">
        <w:rPr>
          <w:rtl/>
        </w:rPr>
        <w:t>נוקש בדלת</w:t>
      </w:r>
      <w:r>
        <w:rPr>
          <w:rFonts w:hint="cs"/>
          <w:rtl/>
        </w:rPr>
        <w:t>".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ראה גם פירוש רד"ק ומצודות לשופטים יט כב: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נראה שלעתים מספיקה נקישה קלה בדלת והרבה תלוי באוזנו של השומע. יש מי ששמע וקם ועלה, ויש מי שהנקישה לא הייתה מספיק חזקה עבורו, </w:t>
      </w:r>
      <w:r w:rsidR="002E5F64">
        <w:rPr>
          <w:rFonts w:hint="cs"/>
          <w:rtl/>
        </w:rPr>
        <w:t xml:space="preserve">לא הצהרת כורש </w:t>
      </w:r>
      <w:r>
        <w:rPr>
          <w:rFonts w:hint="cs"/>
          <w:rtl/>
        </w:rPr>
        <w:t>ולא הצהרת בלפור</w:t>
      </w:r>
      <w:r w:rsidR="002E5F64">
        <w:rPr>
          <w:rFonts w:hint="cs"/>
          <w:rtl/>
        </w:rPr>
        <w:t>, לא עליית עזרא ונחמיה ולא</w:t>
      </w:r>
      <w:r>
        <w:rPr>
          <w:rFonts w:hint="cs"/>
          <w:rtl/>
        </w:rPr>
        <w:t xml:space="preserve"> והחלטת האו"ם (ראה שוב לעיל "קמתי אני ולא אומות העולם") והוא עוד מצפה לשופרו של משיח. וידועה קריאתו הנואשת של חיים וויצמן בשנות העשרים של המאה שעברה: "עם ישראל איכה". ראה עוד מאמרו של </w:t>
      </w:r>
      <w:smartTag w:uri="urn:schemas-microsoft-com:office:smarttags" w:element="PersonName">
        <w:smartTagPr>
          <w:attr w:name="ProductID" w:val="הרב יוסף דב"/>
        </w:smartTagPr>
        <w:r>
          <w:rPr>
            <w:rFonts w:hint="cs"/>
            <w:rtl/>
          </w:rPr>
          <w:t>הרב יוסף דב</w:t>
        </w:r>
      </w:smartTag>
      <w:r>
        <w:rPr>
          <w:rFonts w:hint="cs"/>
          <w:rtl/>
        </w:rPr>
        <w:t xml:space="preserve"> סולובייצ'יק "</w:t>
      </w:r>
      <w:smartTag w:uri="urn:schemas-microsoft-com:office:smarttags" w:element="PersonName">
        <w:smartTagPr>
          <w:attr w:name="ProductID" w:val="קול דודי"/>
        </w:smartTagPr>
        <w:r>
          <w:rPr>
            <w:rFonts w:hint="cs"/>
            <w:rtl/>
          </w:rPr>
          <w:t>קול דודי</w:t>
        </w:r>
      </w:smartTag>
      <w:r>
        <w:rPr>
          <w:rFonts w:hint="cs"/>
          <w:rtl/>
        </w:rPr>
        <w:t xml:space="preserve"> דופק" שנכתב ונישא לכבוד יום העצמאות השמיני של מדינת ישראל. ראה </w:t>
      </w:r>
      <w:hyperlink r:id="rId13" w:history="1">
        <w:r w:rsidRPr="006D0BA0">
          <w:rPr>
            <w:rStyle w:val="Hyperlink"/>
            <w:rFonts w:hint="cs"/>
            <w:rtl/>
          </w:rPr>
          <w:t>הערך ב</w:t>
        </w:r>
        <w:r w:rsidRPr="006D0BA0">
          <w:rPr>
            <w:rStyle w:val="Hyperlink"/>
            <w:rFonts w:hint="cs"/>
            <w:rtl/>
          </w:rPr>
          <w:t>ו</w:t>
        </w:r>
        <w:r w:rsidRPr="006D0BA0">
          <w:rPr>
            <w:rStyle w:val="Hyperlink"/>
            <w:rFonts w:hint="cs"/>
            <w:rtl/>
          </w:rPr>
          <w:t>י</w:t>
        </w:r>
        <w:r w:rsidRPr="006D0BA0">
          <w:rPr>
            <w:rStyle w:val="Hyperlink"/>
            <w:rFonts w:hint="cs"/>
            <w:rtl/>
          </w:rPr>
          <w:t>ק</w:t>
        </w:r>
        <w:r w:rsidRPr="006D0BA0">
          <w:rPr>
            <w:rStyle w:val="Hyperlink"/>
            <w:rFonts w:hint="cs"/>
            <w:rtl/>
          </w:rPr>
          <w:t>יפדיה</w:t>
        </w:r>
      </w:hyperlink>
      <w:r>
        <w:rPr>
          <w:rFonts w:hint="cs"/>
          <w:rtl/>
        </w:rPr>
        <w:t xml:space="preserve"> והמשך משם.</w:t>
      </w:r>
    </w:p>
  </w:footnote>
  <w:footnote w:id="27">
    <w:p w14:paraId="4859D709" w14:textId="77777777" w:rsidR="000A2AE0" w:rsidRDefault="000A2AE0" w:rsidP="00106635">
      <w:pPr>
        <w:pStyle w:val="a3"/>
        <w:rPr>
          <w:rFonts w:hint="cs"/>
          <w:rtl/>
        </w:rPr>
      </w:pPr>
      <w:r>
        <w:rPr>
          <w:rStyle w:val="a5"/>
        </w:rPr>
        <w:footnoteRef/>
      </w:r>
      <w:r>
        <w:rPr>
          <w:rtl/>
        </w:rPr>
        <w:t xml:space="preserve"> </w:t>
      </w:r>
      <w:r>
        <w:rPr>
          <w:rFonts w:hint="cs"/>
          <w:rtl/>
        </w:rPr>
        <w:t xml:space="preserve">מפרספקטיבה של ר' יהודה הלוי שחלם והתגעגע לארץ ישראל ופייט ושר לה שירים: "לִבִּי בְמִזְרָח וְאָנֹכִי בְּסוֹף מַעֲרָב, אֵיךְ אֶטְעֲמָה אֵת אֲשֶׁר אֹכַל וְאֵיךְ יֶעֱרָב ... </w:t>
      </w:r>
      <w:r w:rsidRPr="000B0A0C">
        <w:rPr>
          <w:rFonts w:hint="cs"/>
          <w:rtl/>
        </w:rPr>
        <w:t>אֱלֹהַי, מִשְׁכְּנוֹתֶיךָ יְדִידוֹת, וְקִרְבָתְךָ בְּמַרְאֶה לֹא בְחִידוֹת, הֱבִיאַנִי חֲלוֹמִי מִקְדְּשֵׁי אֵל, וְשַׁרְתִּי מַלְאֲכוֹתָיו הַחֲמוּדוֹת</w:t>
      </w:r>
      <w:r>
        <w:rPr>
          <w:rFonts w:cs="FrankRuehl" w:hint="cs"/>
          <w:rtl/>
        </w:rPr>
        <w:t xml:space="preserve">", </w:t>
      </w:r>
      <w:r>
        <w:rPr>
          <w:rFonts w:hint="cs"/>
          <w:rtl/>
        </w:rPr>
        <w:t xml:space="preserve">מנקודת מבטו </w:t>
      </w:r>
      <w:r w:rsidRPr="000B0A0C">
        <w:rPr>
          <w:rFonts w:hint="cs"/>
          <w:rtl/>
        </w:rPr>
        <w:t>נראה "הפספוס" של בית שני עוון כבד שאין לו הסבר</w:t>
      </w:r>
      <w:r>
        <w:rPr>
          <w:rFonts w:hint="cs"/>
          <w:rtl/>
        </w:rPr>
        <w:t>, לא</w:t>
      </w:r>
      <w:r w:rsidRPr="000B0A0C">
        <w:rPr>
          <w:rFonts w:hint="cs"/>
          <w:rtl/>
        </w:rPr>
        <w:t xml:space="preserve"> בפני מלך כוז</w:t>
      </w:r>
      <w:r>
        <w:rPr>
          <w:rFonts w:hint="cs"/>
          <w:rtl/>
        </w:rPr>
        <w:t>ר ולא בפנינו אנו בראי</w:t>
      </w:r>
      <w:r w:rsidRPr="000B0A0C">
        <w:rPr>
          <w:rFonts w:hint="cs"/>
          <w:rtl/>
        </w:rPr>
        <w:t>. "הובשתני" הוא אומר ומתוודה שלא קיימנו את ייעודנו בבית שני.</w:t>
      </w:r>
      <w:r>
        <w:rPr>
          <w:rFonts w:hint="cs"/>
          <w:rtl/>
        </w:rPr>
        <w:t xml:space="preserve"> אך 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sidR="00106635">
        <w:rPr>
          <w:rFonts w:hint="cs"/>
          <w:rtl/>
        </w:rPr>
        <w:t>"</w:t>
      </w:r>
      <w:r>
        <w:rPr>
          <w:rFonts w:hint="eastAsia"/>
          <w:rtl/>
        </w:rPr>
        <w:t>פָּשַׁטְתִּי</w:t>
      </w:r>
      <w:r>
        <w:rPr>
          <w:rtl/>
        </w:rPr>
        <w:t xml:space="preserve"> </w:t>
      </w:r>
      <w:r>
        <w:rPr>
          <w:rFonts w:hint="eastAsia"/>
          <w:rtl/>
        </w:rPr>
        <w:t>אֶת</w:t>
      </w:r>
      <w:r>
        <w:rPr>
          <w:rtl/>
        </w:rPr>
        <w:t xml:space="preserve"> </w:t>
      </w:r>
      <w:r>
        <w:rPr>
          <w:rFonts w:hint="eastAsia"/>
          <w:rtl/>
        </w:rPr>
        <w:t>כֻּתָּנְתִּי</w:t>
      </w:r>
      <w:r>
        <w:rPr>
          <w:rtl/>
        </w:rPr>
        <w:t xml:space="preserve"> </w:t>
      </w:r>
      <w:r>
        <w:rPr>
          <w:rFonts w:hint="eastAsia"/>
          <w:rtl/>
        </w:rPr>
        <w:t>אֵיכָכָה</w:t>
      </w:r>
      <w:r>
        <w:rPr>
          <w:rtl/>
        </w:rPr>
        <w:t xml:space="preserve"> </w:t>
      </w:r>
      <w:r>
        <w:rPr>
          <w:rFonts w:hint="eastAsia"/>
          <w:rtl/>
        </w:rPr>
        <w:t>אֶלְבָּשֶׁנָּה</w:t>
      </w:r>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ו</w:t>
      </w:r>
      <w:r w:rsidR="00106635">
        <w:rPr>
          <w:rFonts w:hint="cs"/>
          <w:rtl/>
        </w:rPr>
        <w:t xml:space="preserve">באשר להפצרותיו של עזרא, ראה אגדת יהודי תימן על הקללה שקלל אותם עזרא על שלא עלו, בערך </w:t>
      </w:r>
      <w:hyperlink r:id="rId14" w:history="1">
        <w:r w:rsidR="00106635" w:rsidRPr="00106635">
          <w:rPr>
            <w:rStyle w:val="Hyperlink"/>
            <w:rFonts w:hint="cs"/>
            <w:rtl/>
          </w:rPr>
          <w:t>קללת עזרא</w:t>
        </w:r>
      </w:hyperlink>
      <w:r w:rsidR="00106635">
        <w:rPr>
          <w:rFonts w:hint="cs"/>
          <w:rtl/>
        </w:rPr>
        <w:t xml:space="preserve"> בויקיפדיה</w:t>
      </w:r>
      <w:r>
        <w:rPr>
          <w:rFonts w:hint="cs"/>
          <w:rtl/>
        </w:rPr>
        <w:t>.</w:t>
      </w:r>
    </w:p>
  </w:footnote>
  <w:footnote w:id="28">
    <w:p w14:paraId="399B49D7" w14:textId="77777777" w:rsidR="000A2AE0" w:rsidRDefault="000A2AE0" w:rsidP="00ED53AA">
      <w:pPr>
        <w:pStyle w:val="a3"/>
        <w:rPr>
          <w:rFonts w:hint="cs"/>
          <w:rtl/>
        </w:rPr>
      </w:pPr>
      <w:r>
        <w:rPr>
          <w:rStyle w:val="a5"/>
        </w:rPr>
        <w:footnoteRef/>
      </w:r>
      <w:r>
        <w:rPr>
          <w:rtl/>
        </w:rPr>
        <w:t xml:space="preserve"> </w:t>
      </w:r>
      <w:r>
        <w:rPr>
          <w:rFonts w:hint="cs"/>
          <w:rtl/>
          <w:lang w:eastAsia="en-US"/>
        </w:rPr>
        <w:t>וב</w:t>
      </w:r>
      <w:r w:rsidRPr="00802D12">
        <w:rPr>
          <w:rtl/>
          <w:lang w:eastAsia="en-US"/>
        </w:rPr>
        <w:t>מסכת כתובות דף קיא עמוד א</w:t>
      </w:r>
      <w:r>
        <w:rPr>
          <w:rFonts w:hint="cs"/>
          <w:rtl/>
          <w:lang w:eastAsia="en-US"/>
        </w:rPr>
        <w:t xml:space="preserve"> הוא בנוסח קצת אחר: "</w:t>
      </w:r>
      <w:r w:rsidRPr="00802D12">
        <w:rPr>
          <w:rtl/>
          <w:lang w:eastAsia="en-US"/>
        </w:rPr>
        <w:t>ג' שבועות הללו למה? אחת, שלא יעלו ישראל בחומה; ואחת, שהשביע הקב</w:t>
      </w:r>
      <w:r>
        <w:rPr>
          <w:rFonts w:hint="cs"/>
          <w:rtl/>
          <w:lang w:eastAsia="en-US"/>
        </w:rPr>
        <w:t>"ה</w:t>
      </w:r>
      <w:r w:rsidRPr="00802D12">
        <w:rPr>
          <w:rtl/>
          <w:lang w:eastAsia="en-US"/>
        </w:rPr>
        <w:t xml:space="preserve"> את ישראל שלא ימרדו באומות העולם; ואחת, שהשביע הקב</w:t>
      </w:r>
      <w:r>
        <w:rPr>
          <w:rFonts w:hint="cs"/>
          <w:rtl/>
          <w:lang w:eastAsia="en-US"/>
        </w:rPr>
        <w:t>"ה</w:t>
      </w:r>
      <w:r w:rsidRPr="00802D12">
        <w:rPr>
          <w:rtl/>
          <w:lang w:eastAsia="en-US"/>
        </w:rPr>
        <w:t xml:space="preserve"> את העובדי כוכבים שלא ישתעבדו בהן בישראל יותר מדאי</w:t>
      </w:r>
      <w:r>
        <w:rPr>
          <w:rFonts w:hint="cs"/>
          <w:rtl/>
          <w:lang w:eastAsia="en-US"/>
        </w:rPr>
        <w:t>"</w:t>
      </w:r>
      <w:r w:rsidRPr="00802D12">
        <w:rPr>
          <w:rtl/>
          <w:lang w:eastAsia="en-US"/>
        </w:rPr>
        <w:t>.</w:t>
      </w:r>
      <w:r>
        <w:rPr>
          <w:rFonts w:hint="cs"/>
          <w:rtl/>
          <w:lang w:eastAsia="en-US"/>
        </w:rPr>
        <w:t xml:space="preserve"> כאן נזכר עניין ה"חומה", אולי כנגד אי העלייה בחומה שראינו לעיל בביקורת על </w:t>
      </w:r>
      <w:r w:rsidR="00106635">
        <w:rPr>
          <w:rFonts w:hint="cs"/>
          <w:rtl/>
          <w:lang w:eastAsia="en-US"/>
        </w:rPr>
        <w:t>יהודי בבל שלא עלו לארץ ב</w:t>
      </w:r>
      <w:r>
        <w:rPr>
          <w:rFonts w:hint="cs"/>
          <w:rtl/>
          <w:lang w:eastAsia="en-US"/>
        </w:rPr>
        <w:t>עליית בית שני, וכן נוספה גם שבועה לאומות העולם שלא ישעבדו את ישראל יותר מדאי. האם מדרשים אלה, שכידוע שמשו בידי מתנגדי הציונות הדתית לנגח אותה ולהצדקת התנגדותם למפעל הציוני בימינו, משקפים שינוי באורח החשיבה של חכמינו לאחר האכזבה הגדולה מבית שני ואי ראיית קץ הגלות כפי שנקצבה לבית ראשון? לאו דווקא. אך דברים אלה דורשים הסבר נפרד וכבר גלשנו הרבה במקום ובזמן ואולי גם יותר מדי לענייני דיומא. ועם שו</w:t>
      </w:r>
      <w:r w:rsidR="00ED53AA">
        <w:rPr>
          <w:rFonts w:hint="cs"/>
          <w:rtl/>
          <w:lang w:eastAsia="en-US"/>
        </w:rPr>
        <w:t>אב</w:t>
      </w:r>
      <w:r>
        <w:rPr>
          <w:rFonts w:hint="cs"/>
          <w:rtl/>
          <w:lang w:eastAsia="en-US"/>
        </w:rPr>
        <w:t>י המים הסליחה על כל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B769" w14:textId="77777777" w:rsidR="000A2AE0" w:rsidRDefault="000A2AE0" w:rsidP="00DC7116">
    <w:pPr>
      <w:pStyle w:val="1"/>
      <w:tabs>
        <w:tab w:val="clear" w:pos="9469"/>
        <w:tab w:val="right" w:pos="9299"/>
        <w:tab w:val="right" w:pos="9526"/>
      </w:tabs>
      <w:rPr>
        <w:rFonts w:hint="cs"/>
      </w:rPr>
    </w:pPr>
    <w:fldSimple w:instr=" SUBJECT  \* MERGEFORMAT ">
      <w:r w:rsidR="008067D8">
        <w:rPr>
          <w:rtl/>
        </w:rPr>
        <w:t>שיר השירים</w:t>
      </w:r>
    </w:fldSimple>
    <w:r>
      <w:rPr>
        <w:rFonts w:hint="cs"/>
        <w:rtl/>
      </w:rPr>
      <w:t>, שבת המועד פסח</w:t>
    </w:r>
    <w:r>
      <w:rPr>
        <w:rtl/>
      </w:rPr>
      <w:tab/>
    </w:r>
    <w:r w:rsidR="00764279">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A9A7" w14:textId="77777777" w:rsidR="000A2AE0" w:rsidRDefault="000A2AE0" w:rsidP="00E45FDD">
    <w:pPr>
      <w:pStyle w:val="1"/>
      <w:tabs>
        <w:tab w:val="right" w:pos="9412"/>
      </w:tabs>
      <w:rPr>
        <w:rtl/>
      </w:rPr>
    </w:pPr>
    <w:fldSimple w:instr=" SUBJECT  \* MERGEFORMAT ">
      <w:r w:rsidR="008067D8">
        <w:rPr>
          <w:rtl/>
        </w:rPr>
        <w:t>שיר השירים</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D243EF">
      <w:rPr>
        <w:noProof/>
        <w:rtl/>
      </w:rPr>
      <w:t>‏תש"ף</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tjAxMTczNTIwtrRU0lEKTi0uzszPAykwqgUA0v4pWSwAAAA="/>
  </w:docVars>
  <w:rsids>
    <w:rsidRoot w:val="004C032C"/>
    <w:rsid w:val="00007CB3"/>
    <w:rsid w:val="00014240"/>
    <w:rsid w:val="00021D54"/>
    <w:rsid w:val="00061EF3"/>
    <w:rsid w:val="00082F78"/>
    <w:rsid w:val="000910CC"/>
    <w:rsid w:val="000A2AE0"/>
    <w:rsid w:val="000B0A0C"/>
    <w:rsid w:val="000C2016"/>
    <w:rsid w:val="000E2852"/>
    <w:rsid w:val="000E40B4"/>
    <w:rsid w:val="00106635"/>
    <w:rsid w:val="00106EBF"/>
    <w:rsid w:val="00116A8B"/>
    <w:rsid w:val="00131A9C"/>
    <w:rsid w:val="00132B4A"/>
    <w:rsid w:val="001423F7"/>
    <w:rsid w:val="001812B8"/>
    <w:rsid w:val="001900EB"/>
    <w:rsid w:val="001A158D"/>
    <w:rsid w:val="001A159A"/>
    <w:rsid w:val="001A4D20"/>
    <w:rsid w:val="001D745B"/>
    <w:rsid w:val="001F31B6"/>
    <w:rsid w:val="001F52EF"/>
    <w:rsid w:val="00210BB5"/>
    <w:rsid w:val="0022504F"/>
    <w:rsid w:val="00232147"/>
    <w:rsid w:val="00243FBC"/>
    <w:rsid w:val="00250106"/>
    <w:rsid w:val="00256A12"/>
    <w:rsid w:val="00261BAA"/>
    <w:rsid w:val="00264150"/>
    <w:rsid w:val="00283220"/>
    <w:rsid w:val="00283E46"/>
    <w:rsid w:val="0028633D"/>
    <w:rsid w:val="002929E2"/>
    <w:rsid w:val="0029370E"/>
    <w:rsid w:val="002C6B0F"/>
    <w:rsid w:val="002E2173"/>
    <w:rsid w:val="002E5F64"/>
    <w:rsid w:val="0031004F"/>
    <w:rsid w:val="00315974"/>
    <w:rsid w:val="00362A1C"/>
    <w:rsid w:val="00385556"/>
    <w:rsid w:val="003A6A53"/>
    <w:rsid w:val="003E0B38"/>
    <w:rsid w:val="00405633"/>
    <w:rsid w:val="00417029"/>
    <w:rsid w:val="00484B2C"/>
    <w:rsid w:val="004A0300"/>
    <w:rsid w:val="004A766D"/>
    <w:rsid w:val="004B0781"/>
    <w:rsid w:val="004B7DFC"/>
    <w:rsid w:val="004C032C"/>
    <w:rsid w:val="004D72AA"/>
    <w:rsid w:val="004F194B"/>
    <w:rsid w:val="00521A47"/>
    <w:rsid w:val="00523EB9"/>
    <w:rsid w:val="00524EBE"/>
    <w:rsid w:val="005266B9"/>
    <w:rsid w:val="005269C3"/>
    <w:rsid w:val="0053293C"/>
    <w:rsid w:val="00534E4D"/>
    <w:rsid w:val="005673D3"/>
    <w:rsid w:val="00571A0A"/>
    <w:rsid w:val="0058379F"/>
    <w:rsid w:val="00587F73"/>
    <w:rsid w:val="00595075"/>
    <w:rsid w:val="005C11FF"/>
    <w:rsid w:val="005E6D15"/>
    <w:rsid w:val="006021F0"/>
    <w:rsid w:val="00616CA6"/>
    <w:rsid w:val="00631DF5"/>
    <w:rsid w:val="00634567"/>
    <w:rsid w:val="0064692E"/>
    <w:rsid w:val="00661FB8"/>
    <w:rsid w:val="00691F63"/>
    <w:rsid w:val="006C1934"/>
    <w:rsid w:val="006C28F8"/>
    <w:rsid w:val="006C3D90"/>
    <w:rsid w:val="006F6FC0"/>
    <w:rsid w:val="00723555"/>
    <w:rsid w:val="00723FE6"/>
    <w:rsid w:val="0076003D"/>
    <w:rsid w:val="00764279"/>
    <w:rsid w:val="00766529"/>
    <w:rsid w:val="007772A4"/>
    <w:rsid w:val="00782D81"/>
    <w:rsid w:val="007B59EE"/>
    <w:rsid w:val="007E2708"/>
    <w:rsid w:val="007F7801"/>
    <w:rsid w:val="00800D77"/>
    <w:rsid w:val="00801D13"/>
    <w:rsid w:val="00802D12"/>
    <w:rsid w:val="00803844"/>
    <w:rsid w:val="008067D8"/>
    <w:rsid w:val="00826001"/>
    <w:rsid w:val="00843787"/>
    <w:rsid w:val="008777E6"/>
    <w:rsid w:val="00886F5D"/>
    <w:rsid w:val="008940AC"/>
    <w:rsid w:val="0089646A"/>
    <w:rsid w:val="008A776A"/>
    <w:rsid w:val="008B6C63"/>
    <w:rsid w:val="008C715C"/>
    <w:rsid w:val="008D6519"/>
    <w:rsid w:val="008F6F34"/>
    <w:rsid w:val="00922CBD"/>
    <w:rsid w:val="009242AC"/>
    <w:rsid w:val="00930777"/>
    <w:rsid w:val="0097395B"/>
    <w:rsid w:val="009B004C"/>
    <w:rsid w:val="009E4E25"/>
    <w:rsid w:val="009F51FD"/>
    <w:rsid w:val="00A141FC"/>
    <w:rsid w:val="00A307F9"/>
    <w:rsid w:val="00A979C1"/>
    <w:rsid w:val="00AA38D7"/>
    <w:rsid w:val="00AB37AC"/>
    <w:rsid w:val="00AD1642"/>
    <w:rsid w:val="00AD71FF"/>
    <w:rsid w:val="00AF1476"/>
    <w:rsid w:val="00B14CC1"/>
    <w:rsid w:val="00B15279"/>
    <w:rsid w:val="00B16C0A"/>
    <w:rsid w:val="00B22A83"/>
    <w:rsid w:val="00B652F9"/>
    <w:rsid w:val="00B71394"/>
    <w:rsid w:val="00B84831"/>
    <w:rsid w:val="00B91F24"/>
    <w:rsid w:val="00BA40C8"/>
    <w:rsid w:val="00BA53DC"/>
    <w:rsid w:val="00BC62C9"/>
    <w:rsid w:val="00BF0A32"/>
    <w:rsid w:val="00C326E9"/>
    <w:rsid w:val="00C342FD"/>
    <w:rsid w:val="00C56BD4"/>
    <w:rsid w:val="00C62581"/>
    <w:rsid w:val="00C66538"/>
    <w:rsid w:val="00C775AD"/>
    <w:rsid w:val="00C921ED"/>
    <w:rsid w:val="00CA0DD2"/>
    <w:rsid w:val="00CA46B4"/>
    <w:rsid w:val="00CD07D2"/>
    <w:rsid w:val="00CF1FF3"/>
    <w:rsid w:val="00D05656"/>
    <w:rsid w:val="00D13B05"/>
    <w:rsid w:val="00D2363E"/>
    <w:rsid w:val="00D243EF"/>
    <w:rsid w:val="00D42CDA"/>
    <w:rsid w:val="00D4737B"/>
    <w:rsid w:val="00D679B1"/>
    <w:rsid w:val="00D7164A"/>
    <w:rsid w:val="00D745F0"/>
    <w:rsid w:val="00D858B9"/>
    <w:rsid w:val="00D86296"/>
    <w:rsid w:val="00DA0BBB"/>
    <w:rsid w:val="00DA389E"/>
    <w:rsid w:val="00DC7116"/>
    <w:rsid w:val="00DE3978"/>
    <w:rsid w:val="00E217BA"/>
    <w:rsid w:val="00E436CF"/>
    <w:rsid w:val="00E45FDD"/>
    <w:rsid w:val="00E512C3"/>
    <w:rsid w:val="00E52CCD"/>
    <w:rsid w:val="00E6247B"/>
    <w:rsid w:val="00E625FF"/>
    <w:rsid w:val="00E76890"/>
    <w:rsid w:val="00EA628F"/>
    <w:rsid w:val="00EB6526"/>
    <w:rsid w:val="00ED53AA"/>
    <w:rsid w:val="00EE23FC"/>
    <w:rsid w:val="00F16628"/>
    <w:rsid w:val="00F169B9"/>
    <w:rsid w:val="00F24C81"/>
    <w:rsid w:val="00F52A2D"/>
    <w:rsid w:val="00F63BB7"/>
    <w:rsid w:val="00FA3950"/>
    <w:rsid w:val="00FA601D"/>
    <w:rsid w:val="00FC05F6"/>
    <w:rsid w:val="00FC40D0"/>
    <w:rsid w:val="00FE5A6E"/>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51C697"/>
  <w15:chartTrackingRefBased/>
  <w15:docId w15:val="{E70D6A7D-BED7-489F-A82D-82DAF5A6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635"/>
    <w:pPr>
      <w:bidi/>
    </w:pPr>
    <w:rPr>
      <w:rFonts w:cs="Narkisim"/>
      <w:sz w:val="22"/>
      <w:szCs w:val="22"/>
      <w:lang w:val="en-US" w:eastAsia="he-IL"/>
    </w:rPr>
  </w:style>
  <w:style w:type="paragraph" w:styleId="1">
    <w:name w:val="heading 1"/>
    <w:basedOn w:val="a"/>
    <w:next w:val="a"/>
    <w:link w:val="10"/>
    <w:qFormat/>
    <w:rsid w:val="00106635"/>
    <w:pPr>
      <w:keepNext/>
      <w:tabs>
        <w:tab w:val="right" w:pos="9469"/>
      </w:tabs>
      <w:jc w:val="both"/>
      <w:outlineLvl w:val="0"/>
    </w:pPr>
    <w:rPr>
      <w:rFonts w:cs="David"/>
      <w:b/>
      <w:bCs/>
      <w:szCs w:val="28"/>
    </w:rPr>
  </w:style>
  <w:style w:type="character" w:default="1" w:styleId="a0">
    <w:name w:val="Default Paragraph Font"/>
    <w:uiPriority w:val="1"/>
    <w:semiHidden/>
    <w:unhideWhenUsed/>
    <w:rsid w:val="001066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6635"/>
  </w:style>
  <w:style w:type="paragraph" w:styleId="a3">
    <w:name w:val="footnote text"/>
    <w:basedOn w:val="a"/>
    <w:link w:val="a4"/>
    <w:semiHidden/>
    <w:rsid w:val="00106635"/>
    <w:pPr>
      <w:ind w:left="170" w:hanging="170"/>
      <w:jc w:val="both"/>
    </w:pPr>
    <w:rPr>
      <w:sz w:val="20"/>
      <w:szCs w:val="20"/>
    </w:rPr>
  </w:style>
  <w:style w:type="character" w:styleId="a5">
    <w:name w:val="footnote reference"/>
    <w:semiHidden/>
    <w:rsid w:val="00106635"/>
    <w:rPr>
      <w:vertAlign w:val="superscript"/>
    </w:rPr>
  </w:style>
  <w:style w:type="paragraph" w:styleId="a6">
    <w:name w:val="header"/>
    <w:basedOn w:val="a"/>
    <w:link w:val="a7"/>
    <w:rsid w:val="00106635"/>
    <w:pPr>
      <w:tabs>
        <w:tab w:val="center" w:pos="4153"/>
        <w:tab w:val="right" w:pos="8306"/>
      </w:tabs>
    </w:pPr>
  </w:style>
  <w:style w:type="paragraph" w:styleId="a8">
    <w:name w:val="footer"/>
    <w:basedOn w:val="a"/>
    <w:link w:val="a9"/>
    <w:rsid w:val="00106635"/>
    <w:pPr>
      <w:tabs>
        <w:tab w:val="center" w:pos="4153"/>
        <w:tab w:val="right" w:pos="8306"/>
      </w:tabs>
    </w:pPr>
  </w:style>
  <w:style w:type="paragraph" w:customStyle="1" w:styleId="aa">
    <w:name w:val="כותרת"/>
    <w:basedOn w:val="a"/>
    <w:rsid w:val="00106635"/>
    <w:pPr>
      <w:spacing w:before="240" w:line="320" w:lineRule="atLeast"/>
      <w:jc w:val="center"/>
    </w:pPr>
    <w:rPr>
      <w:rFonts w:cs="David"/>
      <w:b/>
      <w:bCs/>
      <w:spacing w:val="20"/>
      <w:szCs w:val="32"/>
    </w:rPr>
  </w:style>
  <w:style w:type="paragraph" w:customStyle="1" w:styleId="ab">
    <w:name w:val="כותרת קטע"/>
    <w:basedOn w:val="a"/>
    <w:rsid w:val="00106635"/>
    <w:pPr>
      <w:spacing w:before="240" w:line="300" w:lineRule="atLeast"/>
    </w:pPr>
    <w:rPr>
      <w:rFonts w:cs="Arial"/>
      <w:b/>
      <w:bCs/>
      <w:szCs w:val="24"/>
    </w:rPr>
  </w:style>
  <w:style w:type="paragraph" w:customStyle="1" w:styleId="ac">
    <w:name w:val="מקור"/>
    <w:basedOn w:val="a"/>
    <w:rsid w:val="00106635"/>
    <w:pPr>
      <w:spacing w:line="320" w:lineRule="atLeast"/>
      <w:jc w:val="both"/>
    </w:pPr>
    <w:rPr>
      <w:rFonts w:cs="David"/>
      <w:szCs w:val="24"/>
    </w:rPr>
  </w:style>
  <w:style w:type="paragraph" w:customStyle="1" w:styleId="ad">
    <w:name w:val="מחלקי המים"/>
    <w:basedOn w:val="a"/>
    <w:rsid w:val="0010663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106635"/>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106635"/>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106635"/>
    <w:rPr>
      <w:rFonts w:cs="Narkisim"/>
      <w:lang w:eastAsia="he-IL"/>
    </w:rPr>
  </w:style>
  <w:style w:type="character" w:customStyle="1" w:styleId="10">
    <w:name w:val="כותרת 1 תו"/>
    <w:link w:val="1"/>
    <w:rsid w:val="00106635"/>
    <w:rPr>
      <w:rFonts w:cs="David"/>
      <w:b/>
      <w:bCs/>
      <w:sz w:val="22"/>
      <w:szCs w:val="28"/>
      <w:lang w:eastAsia="he-IL"/>
    </w:rPr>
  </w:style>
  <w:style w:type="character" w:customStyle="1" w:styleId="a7">
    <w:name w:val="כותרת עליונה תו"/>
    <w:link w:val="a6"/>
    <w:rsid w:val="00106635"/>
    <w:rPr>
      <w:rFonts w:cs="Narkisim"/>
      <w:sz w:val="22"/>
      <w:szCs w:val="22"/>
      <w:lang w:eastAsia="he-IL"/>
    </w:rPr>
  </w:style>
  <w:style w:type="character" w:customStyle="1" w:styleId="a9">
    <w:name w:val="כותרת תחתונה תו"/>
    <w:link w:val="a8"/>
    <w:rsid w:val="00106635"/>
    <w:rPr>
      <w:rFonts w:cs="Narkisim"/>
      <w:sz w:val="22"/>
      <w:szCs w:val="22"/>
      <w:lang w:eastAsia="he-IL"/>
    </w:rPr>
  </w:style>
  <w:style w:type="character" w:customStyle="1" w:styleId="af0">
    <w:name w:val="טקסט בלונים תו"/>
    <w:link w:val="af"/>
    <w:uiPriority w:val="99"/>
    <w:semiHidden/>
    <w:rsid w:val="001066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99%d7%a4%d7%aa-%d7%9c%d7%90%d7%94%d7%9c%d7%99-%d7%a9%d7%9d" TargetMode="External"/><Relationship Id="rId13" Type="http://schemas.openxmlformats.org/officeDocument/2006/relationships/hyperlink" Target="http://he.wikipedia.org/wiki/%D7%A7%D7%95%D7%9C_%D7%93%D7%95%D7%93%D7%99_%D7%93%D7%95%D7%A4%D7%A7" TargetMode="External"/><Relationship Id="rId3" Type="http://schemas.openxmlformats.org/officeDocument/2006/relationships/hyperlink" Target="http://www.mayim.org.il/?parasha=%D7%97%D7%98%D7%90-%D7%94%D7%A2%D7%92%D7%9C-%D7%9C%D7%93%D7%95%D7%A8%D7%95%D7%AA" TargetMode="External"/><Relationship Id="rId7" Type="http://schemas.openxmlformats.org/officeDocument/2006/relationships/hyperlink" Target="https://www.mayim.org.il/?holiday=%D7%91%D7%AA-%D7%A7%D7%95%D7%9C-%D7%91%D7%A1%D7%99%D7%A0%D7%99-%D7%95%D7%91%D7%91%D7%99%D7%AA-%D7%94%D7%9E%D7%93%D7%A8%D7%A9" TargetMode="External"/><Relationship Id="rId12" Type="http://schemas.openxmlformats.org/officeDocument/2006/relationships/hyperlink" Target="http://www.mayim.org.il/?holiday=%d7%a0%d7%a8%d7%95%d7%aa-%d7%a9%d7%9c%d7%9e%d7%94-%d7%95%d7%a0%d7%a8%d7%95%d7%aa-%d7%96%d7%9b%d7%a8%d7%99%d7%941" TargetMode="External"/><Relationship Id="rId2" Type="http://schemas.openxmlformats.org/officeDocument/2006/relationships/hyperlink" Target="http://www.mayim.org.il/?holiday=%D7%A7%D7%95%D7%9C-%D7%93%D7%95%D7%93%D7%99" TargetMode="External"/><Relationship Id="rId1" Type="http://schemas.openxmlformats.org/officeDocument/2006/relationships/hyperlink" Target="https://www.mayim.org.il/?parasha=%D7%A2%D7%A8%D7%91-%D7%A8%D7%91" TargetMode="External"/><Relationship Id="rId6" Type="http://schemas.openxmlformats.org/officeDocument/2006/relationships/hyperlink" Target="http://www.mayim.org.il/?holiday=%D7%97%D7%93%D7%A9%D7%99%D7%9D-%D7%92%D7%9D-%D7%99%D7%A9%D7%A0%D7%99%D7%9D" TargetMode="External"/><Relationship Id="rId11" Type="http://schemas.openxmlformats.org/officeDocument/2006/relationships/hyperlink" Target="http://www.herzog.ac.il/2014-04-07-11-08-31/39?view=book" TargetMode="External"/><Relationship Id="rId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www.mayim.org.il/?holiday=%d7%a0%d7%a8%d7%95%d7%aa-%d7%a9%d7%9c%d7%9e%d7%94-%d7%95%d7%a0%d7%a8%d7%95%d7%aa-%d7%96%d7%9b%d7%a8%d7%99%d7%941" TargetMode="External"/><Relationship Id="rId4" Type="http://schemas.openxmlformats.org/officeDocument/2006/relationships/hyperlink" Target="https://www.mayim.org.il/?parasha=%D7%9E%D7%A2%D7%A9%D7%94-%D7%94%D7%A4%D7%A8%D7%95%D7%9B%D7%AA" TargetMode="External"/><Relationship Id="rId9" Type="http://schemas.openxmlformats.org/officeDocument/2006/relationships/hyperlink" Target="https://www.mayim.org.il/?parasha=%D7%91%D7%A0%D7%99%D7%99%D7%9F-%D7%94%D7%95%D7%A8%D7%93%D7%95%D7%A1" TargetMode="External"/><Relationship Id="rId14" Type="http://schemas.openxmlformats.org/officeDocument/2006/relationships/hyperlink" Target="https://he.wikipedia.org/wiki/%D7%A7%D7%9C%D7%9C%D7%AA_%D7%A2%D7%96%D7%A8%D7%90_%D7%94%D7%A1%D7%95%D7%A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952</Words>
  <Characters>5427</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עליית בית שני</vt:lpstr>
      <vt:lpstr>עליית בית שני</vt:lpstr>
    </vt:vector>
  </TitlesOfParts>
  <Company> </Company>
  <LinksUpToDate>false</LinksUpToDate>
  <CharactersWithSpaces>6367</CharactersWithSpaces>
  <SharedDoc>false</SharedDoc>
  <HLinks>
    <vt:vector size="90" baseType="variant">
      <vt:variant>
        <vt:i4>5374041</vt:i4>
      </vt:variant>
      <vt:variant>
        <vt:i4>42</vt:i4>
      </vt:variant>
      <vt:variant>
        <vt:i4>0</vt:i4>
      </vt:variant>
      <vt:variant>
        <vt:i4>5</vt:i4>
      </vt:variant>
      <vt:variant>
        <vt:lpwstr>https://he.wikipedia.org/wiki/%D7%A7%D7%9C%D7%9C%D7%AA_%D7%A2%D7%96%D7%A8%D7%90_%D7%94%D7%A1%D7%95%D7%A4%D7%A8</vt:lpwstr>
      </vt:variant>
      <vt:variant>
        <vt:lpwstr/>
      </vt:variant>
      <vt:variant>
        <vt:i4>3276915</vt:i4>
      </vt:variant>
      <vt:variant>
        <vt:i4>39</vt:i4>
      </vt:variant>
      <vt:variant>
        <vt:i4>0</vt:i4>
      </vt:variant>
      <vt:variant>
        <vt:i4>5</vt:i4>
      </vt:variant>
      <vt:variant>
        <vt:lpwstr>http://he.wikipedia.org/wiki/%D7%A7%D7%95%D7%9C_%D7%93%D7%95%D7%93%D7%99_%D7%93%D7%95%D7%A4%D7%A7</vt:lpwstr>
      </vt:variant>
      <vt:variant>
        <vt:lpwstr/>
      </vt:variant>
      <vt:variant>
        <vt:i4>327761</vt:i4>
      </vt:variant>
      <vt:variant>
        <vt:i4>36</vt:i4>
      </vt:variant>
      <vt:variant>
        <vt:i4>0</vt:i4>
      </vt:variant>
      <vt:variant>
        <vt:i4>5</vt:i4>
      </vt:variant>
      <vt:variant>
        <vt:lpwstr>http://www.mayim.org.il/?holiday=%d7%a0%d7%a8%d7%95%d7%aa-%d7%a9%d7%9c%d7%9e%d7%94-%d7%95%d7%a0%d7%a8%d7%95%d7%aa-%d7%96%d7%9b%d7%a8%d7%99%d7%941</vt:lpwstr>
      </vt:variant>
      <vt:variant>
        <vt:lpwstr/>
      </vt:variant>
      <vt:variant>
        <vt:i4>5242894</vt:i4>
      </vt:variant>
      <vt:variant>
        <vt:i4>33</vt:i4>
      </vt:variant>
      <vt:variant>
        <vt:i4>0</vt:i4>
      </vt:variant>
      <vt:variant>
        <vt:i4>5</vt:i4>
      </vt:variant>
      <vt:variant>
        <vt:lpwstr>http://www.herzog.ac.il/2014-04-07-11-08-31/39?view=book</vt:lpwstr>
      </vt:variant>
      <vt:variant>
        <vt:lpwstr/>
      </vt:variant>
      <vt:variant>
        <vt:i4>327761</vt:i4>
      </vt:variant>
      <vt:variant>
        <vt:i4>30</vt:i4>
      </vt:variant>
      <vt:variant>
        <vt:i4>0</vt:i4>
      </vt:variant>
      <vt:variant>
        <vt:i4>5</vt:i4>
      </vt:variant>
      <vt:variant>
        <vt:lpwstr>http://www.mayim.org.il/?holiday=%d7%a0%d7%a8%d7%95%d7%aa-%d7%a9%d7%9c%d7%9e%d7%94-%d7%95%d7%a0%d7%a8%d7%95%d7%aa-%d7%96%d7%9b%d7%a8%d7%99%d7%941</vt:lpwstr>
      </vt:variant>
      <vt:variant>
        <vt:lpwstr/>
      </vt:variant>
      <vt:variant>
        <vt:i4>1179654</vt:i4>
      </vt:variant>
      <vt:variant>
        <vt:i4>27</vt:i4>
      </vt:variant>
      <vt:variant>
        <vt:i4>0</vt:i4>
      </vt:variant>
      <vt:variant>
        <vt:i4>5</vt:i4>
      </vt:variant>
      <vt:variant>
        <vt:lpwstr>https://www.mayim.org.il/?parasha=%D7%91%D7%A0%D7%99%D7%99%D7%9F-%D7%94%D7%95%D7%A8%D7%93%D7%95%D7%A1</vt:lpwstr>
      </vt:variant>
      <vt:variant>
        <vt:lpwstr/>
      </vt:variant>
      <vt:variant>
        <vt:i4>8126497</vt:i4>
      </vt:variant>
      <vt:variant>
        <vt:i4>24</vt:i4>
      </vt:variant>
      <vt:variant>
        <vt:i4>0</vt:i4>
      </vt:variant>
      <vt:variant>
        <vt:i4>5</vt:i4>
      </vt:variant>
      <vt:variant>
        <vt:lpwstr>http://www.mayim.org.il/?parasha=%d7%91%d7%99%d7%9f-%d7%99%d7%a4%d7%aa-%d7%9c%d7%90%d7%94%d7%9c%d7%99-%d7%a9%d7%9d</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2490471</vt:i4>
      </vt:variant>
      <vt:variant>
        <vt:i4>18</vt:i4>
      </vt:variant>
      <vt:variant>
        <vt:i4>0</vt:i4>
      </vt:variant>
      <vt:variant>
        <vt:i4>5</vt:i4>
      </vt:variant>
      <vt:variant>
        <vt:lpwstr>http://www.mayim.org.il/?holiday=%D7%97%D7%93%D7%A9%D7%99%D7%9D-%D7%92%D7%9D-%D7%99%D7%A9%D7%A0%D7%99%D7%9D</vt:lpwstr>
      </vt:variant>
      <vt:variant>
        <vt:lpwstr/>
      </vt:variant>
      <vt:variant>
        <vt:i4>6291557</vt:i4>
      </vt:variant>
      <vt:variant>
        <vt:i4>15</vt:i4>
      </vt:variant>
      <vt:variant>
        <vt:i4>0</vt:i4>
      </vt:variant>
      <vt:variant>
        <vt:i4>5</vt:i4>
      </vt:variant>
      <vt:variant>
        <vt:lpwstr>https://www.mayim.org.il/?holiday=%d7%a1%d7%99%d7%a4%d7%95%d7%a8-%d7%97%d7%95%d7%a0%d7%99-%d7%94%d7%9e%d7%a2%d7%92%d7%9c-%d7%a2%d7%99%d7%95%d7%9f-%d7%9e%d7%97%d7%93%d7%a9</vt:lpwstr>
      </vt:variant>
      <vt:variant>
        <vt:lpwstr/>
      </vt:variant>
      <vt:variant>
        <vt:i4>3538981</vt:i4>
      </vt:variant>
      <vt:variant>
        <vt:i4>12</vt:i4>
      </vt:variant>
      <vt:variant>
        <vt:i4>0</vt:i4>
      </vt:variant>
      <vt:variant>
        <vt:i4>5</vt:i4>
      </vt:variant>
      <vt:variant>
        <vt:lpwstr>https://www.mayim.org.il/?parasha=%D7%9E%D7%A2%D7%A9%D7%94-%D7%94%D7%A4%D7%A8%D7%95%D7%9B%D7%AA</vt:lpwstr>
      </vt:variant>
      <vt:variant>
        <vt:lpwstr/>
      </vt:variant>
      <vt:variant>
        <vt:i4>6094927</vt:i4>
      </vt:variant>
      <vt:variant>
        <vt:i4>9</vt:i4>
      </vt:variant>
      <vt:variant>
        <vt:i4>0</vt:i4>
      </vt:variant>
      <vt:variant>
        <vt:i4>5</vt:i4>
      </vt:variant>
      <vt:variant>
        <vt:lpwstr>http://www.mayim.org.il/?parasha=%D7%97%D7%98%D7%90-%D7%94%D7%A2%D7%92%D7%9C-%D7%9C%D7%93%D7%95%D7%A8%D7%95%D7%AA</vt:lpwstr>
      </vt:variant>
      <vt:variant>
        <vt:lpwstr/>
      </vt:variant>
      <vt:variant>
        <vt:i4>5701635</vt:i4>
      </vt:variant>
      <vt:variant>
        <vt:i4>6</vt:i4>
      </vt:variant>
      <vt:variant>
        <vt:i4>0</vt:i4>
      </vt:variant>
      <vt:variant>
        <vt:i4>5</vt:i4>
      </vt:variant>
      <vt:variant>
        <vt:lpwstr>http://www.mayim.org.il/?holiday=%D7%A7%D7%95%D7%9C-%D7%93%D7%95%D7%93%D7%99</vt:lpwstr>
      </vt:variant>
      <vt:variant>
        <vt:lpwstr/>
      </vt:variant>
      <vt:variant>
        <vt:i4>1441881</vt:i4>
      </vt:variant>
      <vt:variant>
        <vt:i4>3</vt:i4>
      </vt:variant>
      <vt:variant>
        <vt:i4>0</vt:i4>
      </vt:variant>
      <vt:variant>
        <vt:i4>5</vt:i4>
      </vt:variant>
      <vt:variant>
        <vt:lpwstr>https://www.mayim.org.il/?parasha=%D7%A2%D7%A8%D7%91-%D7%A8%D7%91</vt:lpwstr>
      </vt:variant>
      <vt:variant>
        <vt:lpwstr/>
      </vt:variant>
      <vt:variant>
        <vt:i4>5701635</vt:i4>
      </vt:variant>
      <vt:variant>
        <vt:i4>0</vt:i4>
      </vt:variant>
      <vt:variant>
        <vt:i4>0</vt:i4>
      </vt:variant>
      <vt:variant>
        <vt:i4>5</vt:i4>
      </vt:variant>
      <vt:variant>
        <vt:lpwstr>http://www.mayim.org.il/?holiday=%D7%A7%D7%95%D7%9C-%D7%93%D7%95%D7%93%D7%99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עליית בית שני</dc:title>
  <dc:subject>שיר השירים</dc:subject>
  <dc:creator>Asher Yuval</dc:creator>
  <cp:keywords/>
  <cp:lastModifiedBy>Shimon Afek</cp:lastModifiedBy>
  <cp:revision>2</cp:revision>
  <cp:lastPrinted>2020-04-10T13:02:00Z</cp:lastPrinted>
  <dcterms:created xsi:type="dcterms:W3CDTF">2020-04-13T10:20:00Z</dcterms:created>
  <dcterms:modified xsi:type="dcterms:W3CDTF">2020-04-13T10:20:00Z</dcterms:modified>
</cp:coreProperties>
</file>