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FC97" w14:textId="77777777" w:rsidR="00C016A2" w:rsidRPr="00267888" w:rsidRDefault="00F614F2" w:rsidP="000A35D6">
      <w:pPr>
        <w:pStyle w:val="aa"/>
        <w:rPr>
          <w:rFonts w:hint="cs"/>
          <w:rtl/>
          <w:lang w:eastAsia="en-US"/>
        </w:rPr>
      </w:pPr>
      <w:fldSimple w:instr=" TITLE  \* MERGEFORMAT ">
        <w:r w:rsidR="000A35D6">
          <w:rPr>
            <w:rtl/>
          </w:rPr>
          <w:t>עוד אבנך ונבנית</w:t>
        </w:r>
      </w:fldSimple>
    </w:p>
    <w:p w14:paraId="6709EDF7" w14:textId="77777777" w:rsidR="00534417" w:rsidRPr="00534417" w:rsidRDefault="00534417" w:rsidP="00534417">
      <w:pPr>
        <w:pStyle w:val="ab"/>
        <w:rPr>
          <w:rtl/>
          <w:lang w:eastAsia="en-US"/>
        </w:rPr>
      </w:pPr>
      <w:r w:rsidRPr="00534417">
        <w:rPr>
          <w:rtl/>
          <w:lang w:eastAsia="en-US"/>
        </w:rPr>
        <w:t>ירמיהו פרק לא</w:t>
      </w:r>
      <w:r>
        <w:rPr>
          <w:rStyle w:val="a5"/>
          <w:rtl/>
          <w:lang w:eastAsia="en-US"/>
        </w:rPr>
        <w:footnoteReference w:id="1"/>
      </w:r>
      <w:r w:rsidRPr="00534417">
        <w:rPr>
          <w:rtl/>
          <w:lang w:eastAsia="en-US"/>
        </w:rPr>
        <w:t xml:space="preserve"> </w:t>
      </w:r>
    </w:p>
    <w:p w14:paraId="02FB1704" w14:textId="77777777" w:rsidR="00534417" w:rsidRPr="00534417" w:rsidRDefault="00534417" w:rsidP="00534417">
      <w:pPr>
        <w:pStyle w:val="ac"/>
        <w:rPr>
          <w:b/>
          <w:bCs/>
          <w:rtl/>
          <w:lang w:eastAsia="en-US"/>
        </w:rPr>
      </w:pPr>
      <w:r w:rsidRPr="00534417">
        <w:rPr>
          <w:b/>
          <w:bCs/>
          <w:rtl/>
          <w:lang w:eastAsia="en-US"/>
        </w:rPr>
        <w:t xml:space="preserve">כֹּה אָמַר </w:t>
      </w:r>
      <w:r w:rsidR="00986456">
        <w:rPr>
          <w:b/>
          <w:bCs/>
          <w:rtl/>
          <w:lang w:eastAsia="en-US"/>
        </w:rPr>
        <w:t>ה'</w:t>
      </w:r>
      <w:r w:rsidRPr="00534417">
        <w:rPr>
          <w:b/>
          <w:bCs/>
          <w:rtl/>
          <w:lang w:eastAsia="en-US"/>
        </w:rPr>
        <w:t xml:space="preserve"> מָצָא חֵן בַּמִּדְבָּר עַם שְׂרִידֵי חָרֶב הָלוֹךְ לְהַרְגִּיעוֹ יִשְׂרָאֵל:</w:t>
      </w:r>
    </w:p>
    <w:p w14:paraId="75AEB8B6" w14:textId="77777777" w:rsidR="00534417" w:rsidRPr="00534417" w:rsidRDefault="00534417" w:rsidP="00534417">
      <w:pPr>
        <w:pStyle w:val="ac"/>
        <w:rPr>
          <w:b/>
          <w:bCs/>
          <w:rtl/>
          <w:lang w:eastAsia="en-US"/>
        </w:rPr>
      </w:pPr>
      <w:r w:rsidRPr="00534417">
        <w:rPr>
          <w:b/>
          <w:bCs/>
          <w:rtl/>
          <w:lang w:eastAsia="en-US"/>
        </w:rPr>
        <w:t xml:space="preserve">מֵרָחוֹק </w:t>
      </w:r>
      <w:r w:rsidR="00986456">
        <w:rPr>
          <w:b/>
          <w:bCs/>
          <w:rtl/>
          <w:lang w:eastAsia="en-US"/>
        </w:rPr>
        <w:t>ה'</w:t>
      </w:r>
      <w:r w:rsidRPr="00534417">
        <w:rPr>
          <w:b/>
          <w:bCs/>
          <w:rtl/>
          <w:lang w:eastAsia="en-US"/>
        </w:rPr>
        <w:t xml:space="preserve"> נִרְאָה לִי וְאַהֲבַת עוֹלָם אֲהַבְתִּיךְ עַל כֵּן מְשַׁכְתִּיךְ חָסֶד:</w:t>
      </w:r>
    </w:p>
    <w:p w14:paraId="4AF10A2A" w14:textId="77777777" w:rsidR="00534417" w:rsidRPr="00534417" w:rsidRDefault="00534417" w:rsidP="00534417">
      <w:pPr>
        <w:pStyle w:val="ac"/>
        <w:rPr>
          <w:b/>
          <w:bCs/>
          <w:rtl/>
          <w:lang w:eastAsia="en-US"/>
        </w:rPr>
      </w:pPr>
      <w:r w:rsidRPr="00534417">
        <w:rPr>
          <w:b/>
          <w:bCs/>
          <w:rtl/>
          <w:lang w:eastAsia="en-US"/>
        </w:rPr>
        <w:t>עוֹד אֶבְנֵךְ וְנִבְנֵית בְּתוּלַת יִשְׂרָאֵל עוֹד תַּעְדִּי תֻפַּיִךְ וְיָצָאת בִּמְחוֹל מְשַׂחֲקִים:</w:t>
      </w:r>
    </w:p>
    <w:p w14:paraId="1C1FDB54" w14:textId="77777777" w:rsidR="00534417" w:rsidRPr="00534417" w:rsidRDefault="00534417" w:rsidP="00534417">
      <w:pPr>
        <w:pStyle w:val="ac"/>
        <w:rPr>
          <w:b/>
          <w:bCs/>
          <w:rtl/>
          <w:lang w:eastAsia="en-US"/>
        </w:rPr>
      </w:pPr>
      <w:r w:rsidRPr="00534417">
        <w:rPr>
          <w:b/>
          <w:bCs/>
          <w:rtl/>
          <w:lang w:eastAsia="en-US"/>
        </w:rPr>
        <w:t>עוֹד תִּטְּעִי כְרָמִים בְּהָרֵי שֹׁמְרוֹן נָטְעוּ נֹטְעִים וְחִלֵּלוּ:</w:t>
      </w:r>
    </w:p>
    <w:p w14:paraId="0D2DF8D7" w14:textId="77777777" w:rsidR="00534417" w:rsidRPr="00534417" w:rsidRDefault="00370F85" w:rsidP="00534417">
      <w:pPr>
        <w:pStyle w:val="ac"/>
        <w:rPr>
          <w:b/>
          <w:bCs/>
          <w:rtl/>
          <w:lang w:eastAsia="en-US"/>
        </w:rPr>
      </w:pPr>
      <w:r>
        <w:rPr>
          <w:rFonts w:hint="cs"/>
          <w:b/>
          <w:bCs/>
          <w:rtl/>
          <w:lang w:eastAsia="en-US"/>
        </w:rPr>
        <w:t>....</w:t>
      </w:r>
    </w:p>
    <w:p w14:paraId="37B002FC" w14:textId="77777777" w:rsidR="00534417" w:rsidRPr="00534417" w:rsidRDefault="00534417" w:rsidP="00534417">
      <w:pPr>
        <w:pStyle w:val="ac"/>
        <w:rPr>
          <w:b/>
          <w:bCs/>
          <w:rtl/>
          <w:lang w:eastAsia="en-US"/>
        </w:rPr>
      </w:pPr>
      <w:r w:rsidRPr="00534417">
        <w:rPr>
          <w:b/>
          <w:bCs/>
          <w:rtl/>
          <w:lang w:eastAsia="en-US"/>
        </w:rPr>
        <w:t xml:space="preserve">שִׁמְעוּ דְבַר </w:t>
      </w:r>
      <w:r w:rsidR="00986456">
        <w:rPr>
          <w:b/>
          <w:bCs/>
          <w:rtl/>
          <w:lang w:eastAsia="en-US"/>
        </w:rPr>
        <w:t>ה'</w:t>
      </w:r>
      <w:r w:rsidRPr="00534417">
        <w:rPr>
          <w:b/>
          <w:bCs/>
          <w:rtl/>
          <w:lang w:eastAsia="en-US"/>
        </w:rPr>
        <w:t xml:space="preserve"> גּוֹיִם וְהַגִּידוּ בָאִיִּים מִמֶּרְחָק וְאִמְרוּ מְזָרֵה יִשְׂרָאֵל יְקַבְּצֶנּוּ וּשְׁמָרוֹ כְּרֹעֶה עֶדְרוֹ:</w:t>
      </w:r>
    </w:p>
    <w:p w14:paraId="766F3DD5" w14:textId="77777777" w:rsidR="00534417" w:rsidRPr="00534417" w:rsidRDefault="00534417" w:rsidP="00534417">
      <w:pPr>
        <w:pStyle w:val="ac"/>
        <w:rPr>
          <w:b/>
          <w:bCs/>
          <w:rtl/>
          <w:lang w:eastAsia="en-US"/>
        </w:rPr>
      </w:pPr>
      <w:r w:rsidRPr="00534417">
        <w:rPr>
          <w:b/>
          <w:bCs/>
          <w:rtl/>
          <w:lang w:eastAsia="en-US"/>
        </w:rPr>
        <w:t xml:space="preserve">כִּי פָדָה </w:t>
      </w:r>
      <w:r w:rsidR="00986456">
        <w:rPr>
          <w:b/>
          <w:bCs/>
          <w:rtl/>
          <w:lang w:eastAsia="en-US"/>
        </w:rPr>
        <w:t>ה'</w:t>
      </w:r>
      <w:r w:rsidRPr="00534417">
        <w:rPr>
          <w:b/>
          <w:bCs/>
          <w:rtl/>
          <w:lang w:eastAsia="en-US"/>
        </w:rPr>
        <w:t xml:space="preserve"> אֶת יַעֲקֹב וּגְאָלוֹ מִיַּד חָזָק מִמֶּנּוּ:</w:t>
      </w:r>
    </w:p>
    <w:p w14:paraId="24A40EBD" w14:textId="77777777" w:rsidR="00534417" w:rsidRPr="00534417" w:rsidRDefault="00370F85" w:rsidP="00534417">
      <w:pPr>
        <w:pStyle w:val="ac"/>
        <w:rPr>
          <w:b/>
          <w:bCs/>
          <w:rtl/>
          <w:lang w:eastAsia="en-US"/>
        </w:rPr>
      </w:pPr>
      <w:r>
        <w:rPr>
          <w:rFonts w:hint="cs"/>
          <w:b/>
          <w:bCs/>
          <w:rtl/>
          <w:lang w:eastAsia="en-US"/>
        </w:rPr>
        <w:t>....</w:t>
      </w:r>
    </w:p>
    <w:p w14:paraId="44D633F7" w14:textId="77777777" w:rsidR="00534417" w:rsidRPr="00534417" w:rsidRDefault="00534417" w:rsidP="00534417">
      <w:pPr>
        <w:pStyle w:val="ac"/>
        <w:rPr>
          <w:b/>
          <w:bCs/>
          <w:rtl/>
          <w:lang w:eastAsia="en-US"/>
        </w:rPr>
      </w:pPr>
      <w:r w:rsidRPr="00534417">
        <w:rPr>
          <w:b/>
          <w:bCs/>
          <w:rtl/>
          <w:lang w:eastAsia="en-US"/>
        </w:rPr>
        <w:t xml:space="preserve">כֹּה אָמַר </w:t>
      </w:r>
      <w:r w:rsidR="00986456">
        <w:rPr>
          <w:b/>
          <w:bCs/>
          <w:rtl/>
          <w:lang w:eastAsia="en-US"/>
        </w:rPr>
        <w:t>ה'</w:t>
      </w:r>
      <w:r w:rsidRPr="00534417">
        <w:rPr>
          <w:b/>
          <w:bCs/>
          <w:rtl/>
          <w:lang w:eastAsia="en-US"/>
        </w:rPr>
        <w:t xml:space="preserve"> קוֹל בְּרָמָה נִשְׁמָע נְהִי בְּכִי תַמְרוּרִים רָחֵל מְבַכָּה עַל בָּנֶיהָ מֵאֲנָה לְהִנָּחֵם עַל בָּנֶיהָ כִּי אֵינֶנּוּ: ס</w:t>
      </w:r>
    </w:p>
    <w:p w14:paraId="68945342" w14:textId="77777777" w:rsidR="00534417" w:rsidRPr="00534417" w:rsidRDefault="00534417" w:rsidP="00534417">
      <w:pPr>
        <w:pStyle w:val="ac"/>
        <w:rPr>
          <w:b/>
          <w:bCs/>
          <w:rtl/>
          <w:lang w:eastAsia="en-US"/>
        </w:rPr>
      </w:pPr>
      <w:r w:rsidRPr="00534417">
        <w:rPr>
          <w:b/>
          <w:bCs/>
          <w:rtl/>
          <w:lang w:eastAsia="en-US"/>
        </w:rPr>
        <w:t xml:space="preserve">כֹּה אָמַר </w:t>
      </w:r>
      <w:r w:rsidR="00986456">
        <w:rPr>
          <w:b/>
          <w:bCs/>
          <w:rtl/>
          <w:lang w:eastAsia="en-US"/>
        </w:rPr>
        <w:t>ה'</w:t>
      </w:r>
      <w:r w:rsidRPr="00534417">
        <w:rPr>
          <w:b/>
          <w:bCs/>
          <w:rtl/>
          <w:lang w:eastAsia="en-US"/>
        </w:rPr>
        <w:t xml:space="preserve"> מִנְעִי קוֹלֵךְ מִבֶּכִי וְעֵינַיִךְ מִדִּמְעָה כִּי יֵשׁ שָׂכָר לִפְעֻלָּתֵךְ נְאֻם </w:t>
      </w:r>
      <w:r w:rsidR="00986456">
        <w:rPr>
          <w:b/>
          <w:bCs/>
          <w:rtl/>
          <w:lang w:eastAsia="en-US"/>
        </w:rPr>
        <w:t>ה'</w:t>
      </w:r>
      <w:r w:rsidRPr="00534417">
        <w:rPr>
          <w:b/>
          <w:bCs/>
          <w:rtl/>
          <w:lang w:eastAsia="en-US"/>
        </w:rPr>
        <w:t xml:space="preserve"> וְשָׁבוּ מֵאֶרֶץ אוֹיֵב:</w:t>
      </w:r>
    </w:p>
    <w:p w14:paraId="1D4B0496" w14:textId="77777777" w:rsidR="00534417" w:rsidRPr="00534417" w:rsidRDefault="00534417" w:rsidP="008D3701">
      <w:pPr>
        <w:pStyle w:val="ac"/>
        <w:rPr>
          <w:b/>
          <w:bCs/>
          <w:rtl/>
          <w:lang w:eastAsia="en-US"/>
        </w:rPr>
      </w:pPr>
      <w:r w:rsidRPr="00534417">
        <w:rPr>
          <w:b/>
          <w:bCs/>
          <w:rtl/>
          <w:lang w:eastAsia="en-US"/>
        </w:rPr>
        <w:t xml:space="preserve">וְיֵשׁ תִּקְוָה לְאַחֲרִיתֵךְ נְאֻם </w:t>
      </w:r>
      <w:r w:rsidR="00986456">
        <w:rPr>
          <w:b/>
          <w:bCs/>
          <w:rtl/>
          <w:lang w:eastAsia="en-US"/>
        </w:rPr>
        <w:t>ה'</w:t>
      </w:r>
      <w:r w:rsidRPr="00534417">
        <w:rPr>
          <w:b/>
          <w:bCs/>
          <w:rtl/>
          <w:lang w:eastAsia="en-US"/>
        </w:rPr>
        <w:t xml:space="preserve"> וְשָׁבוּ בָנִים לִגְבוּלָם: </w:t>
      </w:r>
    </w:p>
    <w:p w14:paraId="61FBC0C3" w14:textId="77777777" w:rsidR="00534417" w:rsidRPr="00534417" w:rsidRDefault="00370F85" w:rsidP="00534417">
      <w:pPr>
        <w:pStyle w:val="ac"/>
        <w:rPr>
          <w:b/>
          <w:bCs/>
          <w:rtl/>
          <w:lang w:eastAsia="en-US"/>
        </w:rPr>
      </w:pPr>
      <w:r>
        <w:rPr>
          <w:rFonts w:hint="cs"/>
          <w:b/>
          <w:bCs/>
          <w:rtl/>
          <w:lang w:eastAsia="en-US"/>
        </w:rPr>
        <w:t>....</w:t>
      </w:r>
    </w:p>
    <w:p w14:paraId="121EE39E" w14:textId="77777777" w:rsidR="00534417" w:rsidRDefault="00534417" w:rsidP="00493477">
      <w:pPr>
        <w:pStyle w:val="ac"/>
        <w:rPr>
          <w:rFonts w:hint="cs"/>
          <w:rtl/>
          <w:lang w:eastAsia="en-US"/>
        </w:rPr>
      </w:pPr>
      <w:r w:rsidRPr="00534417">
        <w:rPr>
          <w:b/>
          <w:bCs/>
          <w:rtl/>
          <w:lang w:eastAsia="en-US"/>
        </w:rPr>
        <w:t xml:space="preserve">הֲבֵן יַקִּיר לִי אֶפְרַיִם אִם יֶלֶד שַׁעֲשֻׁעִים כִּי מִדֵּי דַבְּרִי בּוֹ זָכֹר אֶזְכְּרֶנּוּ עוֹד עַל כֵּן הָמוּ מֵעַי לוֹ רַחֵם אֲרַחֲמֶנּוּ נְאֻם </w:t>
      </w:r>
      <w:r w:rsidR="00986456">
        <w:rPr>
          <w:b/>
          <w:bCs/>
          <w:rtl/>
          <w:lang w:eastAsia="en-US"/>
        </w:rPr>
        <w:t>ה'</w:t>
      </w:r>
      <w:r w:rsidR="008450D0">
        <w:rPr>
          <w:rFonts w:hint="cs"/>
          <w:b/>
          <w:bCs/>
          <w:rtl/>
          <w:lang w:eastAsia="en-US"/>
        </w:rPr>
        <w:t>.</w:t>
      </w:r>
      <w:r w:rsidR="00370F85" w:rsidRPr="005D29E4">
        <w:rPr>
          <w:rStyle w:val="a5"/>
          <w:rtl/>
          <w:lang w:eastAsia="en-US"/>
        </w:rPr>
        <w:footnoteReference w:id="2"/>
      </w:r>
      <w:r w:rsidRPr="00534417">
        <w:rPr>
          <w:b/>
          <w:bCs/>
          <w:rtl/>
          <w:lang w:eastAsia="en-US"/>
        </w:rPr>
        <w:t xml:space="preserve"> </w:t>
      </w:r>
      <w:r w:rsidRPr="00534417">
        <w:rPr>
          <w:rtl/>
          <w:lang w:eastAsia="en-US"/>
        </w:rPr>
        <w:t xml:space="preserve"> </w:t>
      </w:r>
    </w:p>
    <w:p w14:paraId="460ED1A8" w14:textId="77777777" w:rsidR="00C427E2" w:rsidRDefault="00C427E2" w:rsidP="00C427E2">
      <w:pPr>
        <w:pStyle w:val="ab"/>
        <w:rPr>
          <w:rFonts w:hint="cs"/>
          <w:rtl/>
          <w:lang w:eastAsia="en-US"/>
        </w:rPr>
      </w:pPr>
      <w:r>
        <w:rPr>
          <w:rFonts w:hint="cs"/>
          <w:rtl/>
          <w:lang w:eastAsia="en-US"/>
        </w:rPr>
        <w:t>פרשנים ומדרשים</w:t>
      </w:r>
    </w:p>
    <w:p w14:paraId="418DE8C8" w14:textId="77777777" w:rsidR="00A3622F" w:rsidRPr="00534417" w:rsidRDefault="00A3622F" w:rsidP="00A3622F">
      <w:pPr>
        <w:pStyle w:val="ac"/>
        <w:spacing w:before="120"/>
        <w:rPr>
          <w:b/>
          <w:bCs/>
          <w:rtl/>
          <w:lang w:eastAsia="en-US"/>
        </w:rPr>
      </w:pPr>
      <w:r w:rsidRPr="00534417">
        <w:rPr>
          <w:b/>
          <w:bCs/>
          <w:rtl/>
          <w:lang w:eastAsia="en-US"/>
        </w:rPr>
        <w:t>מָצָא חֵן בַּמִּדְבָּר עַם שְׂרִידֵי חָרֶב ה</w:t>
      </w:r>
      <w:r>
        <w:rPr>
          <w:b/>
          <w:bCs/>
          <w:rtl/>
          <w:lang w:eastAsia="en-US"/>
        </w:rPr>
        <w:t>ָלוֹךְ לְהַרְגִּיעוֹ יִשְׂרָאֵל</w:t>
      </w:r>
    </w:p>
    <w:p w14:paraId="7C2816D2" w14:textId="77777777" w:rsidR="00A3622F" w:rsidRPr="00A3622F" w:rsidRDefault="00A3622F" w:rsidP="00A3622F">
      <w:pPr>
        <w:pStyle w:val="ac"/>
        <w:rPr>
          <w:rFonts w:cs="Arial"/>
          <w:b/>
          <w:bCs/>
          <w:szCs w:val="22"/>
          <w:rtl/>
          <w:lang w:eastAsia="en-US"/>
        </w:rPr>
      </w:pPr>
      <w:r w:rsidRPr="00A3622F">
        <w:rPr>
          <w:rFonts w:cs="Arial"/>
          <w:b/>
          <w:bCs/>
          <w:szCs w:val="22"/>
          <w:rtl/>
          <w:lang w:eastAsia="en-US"/>
        </w:rPr>
        <w:t xml:space="preserve">בראשית רבה </w:t>
      </w:r>
      <w:r>
        <w:rPr>
          <w:rFonts w:cs="Arial" w:hint="cs"/>
          <w:b/>
          <w:bCs/>
          <w:szCs w:val="22"/>
          <w:rtl/>
          <w:lang w:eastAsia="en-US"/>
        </w:rPr>
        <w:t>כט ג</w:t>
      </w:r>
      <w:r w:rsidRPr="00A3622F">
        <w:rPr>
          <w:rFonts w:cs="Arial"/>
          <w:b/>
          <w:bCs/>
          <w:szCs w:val="22"/>
          <w:rtl/>
          <w:lang w:eastAsia="en-US"/>
        </w:rPr>
        <w:t xml:space="preserve"> </w:t>
      </w:r>
    </w:p>
    <w:p w14:paraId="29007226" w14:textId="77777777" w:rsidR="00A3622F" w:rsidRDefault="00A3622F" w:rsidP="005E5FFA">
      <w:pPr>
        <w:pStyle w:val="ac"/>
        <w:rPr>
          <w:rFonts w:hint="cs"/>
          <w:rtl/>
          <w:lang w:eastAsia="en-US"/>
        </w:rPr>
      </w:pPr>
      <w:r>
        <w:rPr>
          <w:rtl/>
          <w:lang w:eastAsia="en-US"/>
        </w:rPr>
        <w:t>אמר ר' סימון</w:t>
      </w:r>
      <w:r>
        <w:rPr>
          <w:rFonts w:hint="cs"/>
          <w:rtl/>
          <w:lang w:eastAsia="en-US"/>
        </w:rPr>
        <w:t>:</w:t>
      </w:r>
      <w:r>
        <w:rPr>
          <w:rtl/>
          <w:lang w:eastAsia="en-US"/>
        </w:rPr>
        <w:t xml:space="preserve"> </w:t>
      </w:r>
      <w:r w:rsidR="005E5FFA">
        <w:rPr>
          <w:rFonts w:hint="cs"/>
          <w:rtl/>
          <w:lang w:eastAsia="en-US"/>
        </w:rPr>
        <w:t>שלוש</w:t>
      </w:r>
      <w:r>
        <w:rPr>
          <w:rtl/>
          <w:lang w:eastAsia="en-US"/>
        </w:rPr>
        <w:t xml:space="preserve"> מציאות מצא </w:t>
      </w:r>
      <w:r w:rsidR="005E5FFA">
        <w:rPr>
          <w:rtl/>
          <w:lang w:eastAsia="en-US"/>
        </w:rPr>
        <w:t>הקב"ה</w:t>
      </w:r>
      <w:r w:rsidR="005E5FFA">
        <w:rPr>
          <w:rFonts w:hint="cs"/>
          <w:rtl/>
          <w:lang w:eastAsia="en-US"/>
        </w:rPr>
        <w:t xml:space="preserve">. אברהם </w:t>
      </w:r>
      <w:r w:rsidR="005E5FFA">
        <w:rPr>
          <w:rtl/>
          <w:lang w:eastAsia="en-US"/>
        </w:rPr>
        <w:t>–</w:t>
      </w:r>
      <w:r w:rsidR="005E5FFA">
        <w:rPr>
          <w:rFonts w:hint="cs"/>
          <w:rtl/>
          <w:lang w:eastAsia="en-US"/>
        </w:rPr>
        <w:t xml:space="preserve"> שכתוב: "</w:t>
      </w:r>
      <w:r>
        <w:rPr>
          <w:rtl/>
          <w:lang w:eastAsia="en-US"/>
        </w:rPr>
        <w:t xml:space="preserve">ומצאת את לבבו נאמן </w:t>
      </w:r>
      <w:r w:rsidR="005E5FFA">
        <w:rPr>
          <w:rFonts w:hint="cs"/>
          <w:rtl/>
          <w:lang w:eastAsia="en-US"/>
        </w:rPr>
        <w:t xml:space="preserve">לפניך" </w:t>
      </w:r>
      <w:r>
        <w:rPr>
          <w:rtl/>
          <w:lang w:eastAsia="en-US"/>
        </w:rPr>
        <w:t>(נחמיה ט ח)</w:t>
      </w:r>
      <w:r w:rsidR="005E5FFA">
        <w:rPr>
          <w:rFonts w:hint="cs"/>
          <w:rtl/>
          <w:lang w:eastAsia="en-US"/>
        </w:rPr>
        <w:t xml:space="preserve">. דוד </w:t>
      </w:r>
      <w:r w:rsidR="005E5FFA">
        <w:rPr>
          <w:rtl/>
          <w:lang w:eastAsia="en-US"/>
        </w:rPr>
        <w:t>–</w:t>
      </w:r>
      <w:r w:rsidR="005E5FFA">
        <w:rPr>
          <w:rFonts w:hint="cs"/>
          <w:rtl/>
          <w:lang w:eastAsia="en-US"/>
        </w:rPr>
        <w:t xml:space="preserve"> שכתוב: "</w:t>
      </w:r>
      <w:r>
        <w:rPr>
          <w:rtl/>
          <w:lang w:eastAsia="en-US"/>
        </w:rPr>
        <w:t>מצאתי דוד עבדי</w:t>
      </w:r>
      <w:r w:rsidR="005E5FFA">
        <w:rPr>
          <w:rFonts w:hint="cs"/>
          <w:rtl/>
          <w:lang w:eastAsia="en-US"/>
        </w:rPr>
        <w:t xml:space="preserve">" </w:t>
      </w:r>
      <w:r>
        <w:rPr>
          <w:rtl/>
          <w:lang w:eastAsia="en-US"/>
        </w:rPr>
        <w:t>(תהלים פט כא)</w:t>
      </w:r>
      <w:r w:rsidR="005E5FFA">
        <w:rPr>
          <w:rFonts w:hint="cs"/>
          <w:rtl/>
          <w:lang w:eastAsia="en-US"/>
        </w:rPr>
        <w:t xml:space="preserve">. ישראל </w:t>
      </w:r>
      <w:r w:rsidR="005E5FFA">
        <w:rPr>
          <w:rtl/>
          <w:lang w:eastAsia="en-US"/>
        </w:rPr>
        <w:t>–</w:t>
      </w:r>
      <w:r w:rsidR="005E5FFA">
        <w:rPr>
          <w:rFonts w:hint="cs"/>
          <w:rtl/>
          <w:lang w:eastAsia="en-US"/>
        </w:rPr>
        <w:t xml:space="preserve"> שכתוב:</w:t>
      </w:r>
      <w:r>
        <w:rPr>
          <w:rtl/>
          <w:lang w:eastAsia="en-US"/>
        </w:rPr>
        <w:t xml:space="preserve"> </w:t>
      </w:r>
      <w:r w:rsidR="005E5FFA">
        <w:rPr>
          <w:rFonts w:hint="cs"/>
          <w:rtl/>
          <w:lang w:eastAsia="en-US"/>
        </w:rPr>
        <w:t>"</w:t>
      </w:r>
      <w:r>
        <w:rPr>
          <w:rtl/>
          <w:lang w:eastAsia="en-US"/>
        </w:rPr>
        <w:t>כענבים במדבר מצאתי ישראל</w:t>
      </w:r>
      <w:r w:rsidR="005E5FFA">
        <w:rPr>
          <w:rFonts w:hint="cs"/>
          <w:rtl/>
          <w:lang w:eastAsia="en-US"/>
        </w:rPr>
        <w:t>"</w:t>
      </w:r>
      <w:r>
        <w:rPr>
          <w:rtl/>
          <w:lang w:eastAsia="en-US"/>
        </w:rPr>
        <w:t xml:space="preserve"> (הושע ט י)</w:t>
      </w:r>
      <w:r>
        <w:rPr>
          <w:rFonts w:hint="cs"/>
          <w:rtl/>
          <w:lang w:eastAsia="en-US"/>
        </w:rPr>
        <w:t xml:space="preserve"> ... </w:t>
      </w:r>
      <w:r>
        <w:rPr>
          <w:rtl/>
          <w:lang w:eastAsia="en-US"/>
        </w:rPr>
        <w:t>אמר ר' סימון</w:t>
      </w:r>
      <w:r w:rsidR="005E5FFA">
        <w:rPr>
          <w:rFonts w:hint="cs"/>
          <w:rtl/>
          <w:lang w:eastAsia="en-US"/>
        </w:rPr>
        <w:t>:</w:t>
      </w:r>
      <w:r>
        <w:rPr>
          <w:rtl/>
          <w:lang w:eastAsia="en-US"/>
        </w:rPr>
        <w:t xml:space="preserve"> </w:t>
      </w:r>
      <w:r w:rsidR="005E5FFA">
        <w:rPr>
          <w:rFonts w:hint="cs"/>
          <w:rtl/>
          <w:lang w:eastAsia="en-US"/>
        </w:rPr>
        <w:t>"</w:t>
      </w:r>
      <w:r>
        <w:rPr>
          <w:rtl/>
          <w:lang w:eastAsia="en-US"/>
        </w:rPr>
        <w:t>מצא חן במדבר</w:t>
      </w:r>
      <w:r w:rsidR="005E5FFA">
        <w:rPr>
          <w:rFonts w:hint="cs"/>
          <w:rtl/>
          <w:lang w:eastAsia="en-US"/>
        </w:rPr>
        <w:t>"</w:t>
      </w:r>
      <w:r>
        <w:rPr>
          <w:rtl/>
          <w:lang w:eastAsia="en-US"/>
        </w:rPr>
        <w:t xml:space="preserve"> (ירמיה לא א) </w:t>
      </w:r>
      <w:r w:rsidR="005E5FFA">
        <w:rPr>
          <w:rFonts w:hint="cs"/>
          <w:rtl/>
          <w:lang w:eastAsia="en-US"/>
        </w:rPr>
        <w:t xml:space="preserve">- </w:t>
      </w:r>
      <w:r>
        <w:rPr>
          <w:rtl/>
          <w:lang w:eastAsia="en-US"/>
        </w:rPr>
        <w:t>בזכות דור המדבר.</w:t>
      </w:r>
      <w:r w:rsidR="008D3701">
        <w:rPr>
          <w:rStyle w:val="a5"/>
          <w:rtl/>
          <w:lang w:eastAsia="en-US"/>
        </w:rPr>
        <w:footnoteReference w:id="3"/>
      </w:r>
    </w:p>
    <w:p w14:paraId="1127D906" w14:textId="77777777" w:rsidR="00246235" w:rsidRPr="00246235" w:rsidRDefault="00246235" w:rsidP="00246235">
      <w:pPr>
        <w:pStyle w:val="ac"/>
        <w:rPr>
          <w:rFonts w:cs="Arial"/>
          <w:b/>
          <w:bCs/>
          <w:szCs w:val="22"/>
          <w:rtl/>
          <w:lang w:eastAsia="en-US"/>
        </w:rPr>
      </w:pPr>
      <w:r w:rsidRPr="00246235">
        <w:rPr>
          <w:rFonts w:cs="Arial" w:hint="eastAsia"/>
          <w:b/>
          <w:bCs/>
          <w:szCs w:val="22"/>
          <w:rtl/>
          <w:lang w:eastAsia="en-US"/>
        </w:rPr>
        <w:t>מסכת</w:t>
      </w:r>
      <w:r w:rsidRPr="00246235">
        <w:rPr>
          <w:rFonts w:cs="Arial"/>
          <w:b/>
          <w:bCs/>
          <w:szCs w:val="22"/>
          <w:rtl/>
          <w:lang w:eastAsia="en-US"/>
        </w:rPr>
        <w:t xml:space="preserve"> </w:t>
      </w:r>
      <w:r w:rsidRPr="00246235">
        <w:rPr>
          <w:rFonts w:cs="Arial" w:hint="eastAsia"/>
          <w:b/>
          <w:bCs/>
          <w:szCs w:val="22"/>
          <w:rtl/>
          <w:lang w:eastAsia="en-US"/>
        </w:rPr>
        <w:t>מכות</w:t>
      </w:r>
      <w:r w:rsidRPr="00246235">
        <w:rPr>
          <w:rFonts w:cs="Arial"/>
          <w:b/>
          <w:bCs/>
          <w:szCs w:val="22"/>
          <w:rtl/>
          <w:lang w:eastAsia="en-US"/>
        </w:rPr>
        <w:t xml:space="preserve"> </w:t>
      </w:r>
      <w:r w:rsidRPr="00246235">
        <w:rPr>
          <w:rFonts w:cs="Arial" w:hint="eastAsia"/>
          <w:b/>
          <w:bCs/>
          <w:szCs w:val="22"/>
          <w:rtl/>
          <w:lang w:eastAsia="en-US"/>
        </w:rPr>
        <w:t>דף</w:t>
      </w:r>
      <w:r w:rsidRPr="00246235">
        <w:rPr>
          <w:rFonts w:cs="Arial"/>
          <w:b/>
          <w:bCs/>
          <w:szCs w:val="22"/>
          <w:rtl/>
          <w:lang w:eastAsia="en-US"/>
        </w:rPr>
        <w:t xml:space="preserve"> </w:t>
      </w:r>
      <w:r w:rsidRPr="00246235">
        <w:rPr>
          <w:rFonts w:cs="Arial" w:hint="eastAsia"/>
          <w:b/>
          <w:bCs/>
          <w:szCs w:val="22"/>
          <w:rtl/>
          <w:lang w:eastAsia="en-US"/>
        </w:rPr>
        <w:t>כד</w:t>
      </w:r>
      <w:r w:rsidRPr="00246235">
        <w:rPr>
          <w:rFonts w:cs="Arial"/>
          <w:b/>
          <w:bCs/>
          <w:szCs w:val="22"/>
          <w:rtl/>
          <w:lang w:eastAsia="en-US"/>
        </w:rPr>
        <w:t xml:space="preserve"> </w:t>
      </w:r>
      <w:r w:rsidRPr="00246235">
        <w:rPr>
          <w:rFonts w:cs="Arial" w:hint="eastAsia"/>
          <w:b/>
          <w:bCs/>
          <w:szCs w:val="22"/>
          <w:rtl/>
          <w:lang w:eastAsia="en-US"/>
        </w:rPr>
        <w:t>עמוד</w:t>
      </w:r>
      <w:r w:rsidRPr="00246235">
        <w:rPr>
          <w:rFonts w:cs="Arial"/>
          <w:b/>
          <w:bCs/>
          <w:szCs w:val="22"/>
          <w:rtl/>
          <w:lang w:eastAsia="en-US"/>
        </w:rPr>
        <w:t xml:space="preserve"> </w:t>
      </w:r>
      <w:r w:rsidRPr="00246235">
        <w:rPr>
          <w:rFonts w:cs="Arial" w:hint="eastAsia"/>
          <w:b/>
          <w:bCs/>
          <w:szCs w:val="22"/>
          <w:rtl/>
          <w:lang w:eastAsia="en-US"/>
        </w:rPr>
        <w:t>א</w:t>
      </w:r>
      <w:r w:rsidRPr="00246235">
        <w:rPr>
          <w:rFonts w:cs="Arial"/>
          <w:b/>
          <w:bCs/>
          <w:szCs w:val="22"/>
          <w:rtl/>
          <w:lang w:eastAsia="en-US"/>
        </w:rPr>
        <w:t xml:space="preserve"> </w:t>
      </w:r>
    </w:p>
    <w:p w14:paraId="40BD7E04" w14:textId="77777777" w:rsidR="008D3701" w:rsidRDefault="00246235" w:rsidP="00333184">
      <w:pPr>
        <w:pStyle w:val="ac"/>
        <w:rPr>
          <w:rFonts w:hint="cs"/>
          <w:rtl/>
        </w:rPr>
      </w:pPr>
      <w:r w:rsidRPr="00E814DE">
        <w:rPr>
          <w:rFonts w:hint="cs"/>
          <w:rtl/>
          <w:lang w:eastAsia="en-US"/>
        </w:rPr>
        <w:t>א</w:t>
      </w:r>
      <w:r w:rsidRPr="00E814DE">
        <w:rPr>
          <w:rFonts w:hint="eastAsia"/>
          <w:rtl/>
          <w:lang w:eastAsia="en-US"/>
        </w:rPr>
        <w:t>מר</w:t>
      </w:r>
      <w:r w:rsidRPr="00E814DE">
        <w:rPr>
          <w:rtl/>
          <w:lang w:eastAsia="en-US"/>
        </w:rPr>
        <w:t xml:space="preserve"> </w:t>
      </w:r>
      <w:r w:rsidRPr="00E814DE">
        <w:rPr>
          <w:rFonts w:hint="eastAsia"/>
          <w:rtl/>
          <w:lang w:eastAsia="en-US"/>
        </w:rPr>
        <w:t>ר</w:t>
      </w:r>
      <w:r w:rsidRPr="00E814DE">
        <w:rPr>
          <w:rtl/>
          <w:lang w:eastAsia="en-US"/>
        </w:rPr>
        <w:t xml:space="preserve">' </w:t>
      </w:r>
      <w:smartTag w:uri="urn:schemas-microsoft-com:office:smarttags" w:element="PersonName">
        <w:smartTagPr>
          <w:attr w:name="ProductID" w:val="יוסי בר"/>
        </w:smartTagPr>
        <w:r w:rsidRPr="00E814DE">
          <w:rPr>
            <w:rFonts w:hint="eastAsia"/>
            <w:rtl/>
            <w:lang w:eastAsia="en-US"/>
          </w:rPr>
          <w:t>יוסי</w:t>
        </w:r>
        <w:r w:rsidRPr="00E814DE">
          <w:rPr>
            <w:rtl/>
            <w:lang w:eastAsia="en-US"/>
          </w:rPr>
          <w:t xml:space="preserve"> </w:t>
        </w:r>
        <w:r w:rsidRPr="00E814DE">
          <w:rPr>
            <w:rFonts w:hint="eastAsia"/>
            <w:rtl/>
            <w:lang w:eastAsia="en-US"/>
          </w:rPr>
          <w:t>בר</w:t>
        </w:r>
      </w:smartTag>
      <w:r w:rsidRPr="00E814DE">
        <w:rPr>
          <w:rtl/>
          <w:lang w:eastAsia="en-US"/>
        </w:rPr>
        <w:t xml:space="preserve"> </w:t>
      </w:r>
      <w:r w:rsidRPr="00E814DE">
        <w:rPr>
          <w:rFonts w:hint="eastAsia"/>
          <w:rtl/>
          <w:lang w:eastAsia="en-US"/>
        </w:rPr>
        <w:t>חנינא</w:t>
      </w:r>
      <w:r w:rsidRPr="00E814DE">
        <w:rPr>
          <w:rtl/>
          <w:lang w:eastAsia="en-US"/>
        </w:rPr>
        <w:t xml:space="preserve">: </w:t>
      </w:r>
      <w:r w:rsidRPr="00E814DE">
        <w:rPr>
          <w:rFonts w:hint="eastAsia"/>
          <w:rtl/>
          <w:lang w:eastAsia="en-US"/>
        </w:rPr>
        <w:t>ארבע</w:t>
      </w:r>
      <w:r w:rsidRPr="00E814DE">
        <w:rPr>
          <w:rtl/>
          <w:lang w:eastAsia="en-US"/>
        </w:rPr>
        <w:t xml:space="preserve"> </w:t>
      </w:r>
      <w:r w:rsidRPr="00E814DE">
        <w:rPr>
          <w:rFonts w:hint="eastAsia"/>
          <w:rtl/>
          <w:lang w:eastAsia="en-US"/>
        </w:rPr>
        <w:t>גזירות</w:t>
      </w:r>
      <w:r w:rsidRPr="00E814DE">
        <w:rPr>
          <w:rtl/>
          <w:lang w:eastAsia="en-US"/>
        </w:rPr>
        <w:t xml:space="preserve"> </w:t>
      </w:r>
      <w:r w:rsidRPr="00E814DE">
        <w:rPr>
          <w:rFonts w:hint="eastAsia"/>
          <w:rtl/>
          <w:lang w:eastAsia="en-US"/>
        </w:rPr>
        <w:t>גזר</w:t>
      </w:r>
      <w:r w:rsidRPr="00E814DE">
        <w:rPr>
          <w:rtl/>
          <w:lang w:eastAsia="en-US"/>
        </w:rPr>
        <w:t xml:space="preserve"> </w:t>
      </w:r>
      <w:r w:rsidRPr="00E814DE">
        <w:rPr>
          <w:rFonts w:hint="eastAsia"/>
          <w:rtl/>
          <w:lang w:eastAsia="en-US"/>
        </w:rPr>
        <w:t>משה</w:t>
      </w:r>
      <w:r w:rsidRPr="00E814DE">
        <w:rPr>
          <w:rtl/>
          <w:lang w:eastAsia="en-US"/>
        </w:rPr>
        <w:t xml:space="preserve"> </w:t>
      </w:r>
      <w:r w:rsidRPr="00E814DE">
        <w:rPr>
          <w:rFonts w:hint="eastAsia"/>
          <w:rtl/>
          <w:lang w:eastAsia="en-US"/>
        </w:rPr>
        <w:t>רבינו</w:t>
      </w:r>
      <w:r w:rsidRPr="00E814DE">
        <w:rPr>
          <w:rtl/>
          <w:lang w:eastAsia="en-US"/>
        </w:rPr>
        <w:t xml:space="preserve"> </w:t>
      </w:r>
      <w:r w:rsidRPr="00E814DE">
        <w:rPr>
          <w:rFonts w:hint="eastAsia"/>
          <w:rtl/>
          <w:lang w:eastAsia="en-US"/>
        </w:rPr>
        <w:t>על</w:t>
      </w:r>
      <w:r w:rsidRPr="00E814DE">
        <w:rPr>
          <w:rtl/>
          <w:lang w:eastAsia="en-US"/>
        </w:rPr>
        <w:t xml:space="preserve"> </w:t>
      </w:r>
      <w:r w:rsidRPr="00E814DE">
        <w:rPr>
          <w:rFonts w:hint="eastAsia"/>
          <w:rtl/>
          <w:lang w:eastAsia="en-US"/>
        </w:rPr>
        <w:t>ישראל</w:t>
      </w:r>
      <w:r w:rsidRPr="00E814DE">
        <w:rPr>
          <w:rtl/>
          <w:lang w:eastAsia="en-US"/>
        </w:rPr>
        <w:t xml:space="preserve">, </w:t>
      </w:r>
      <w:r w:rsidRPr="00E814DE">
        <w:rPr>
          <w:rFonts w:hint="eastAsia"/>
          <w:rtl/>
          <w:lang w:eastAsia="en-US"/>
        </w:rPr>
        <w:t>באו</w:t>
      </w:r>
      <w:r w:rsidRPr="00E814DE">
        <w:rPr>
          <w:rtl/>
          <w:lang w:eastAsia="en-US"/>
        </w:rPr>
        <w:t xml:space="preserve"> </w:t>
      </w:r>
      <w:r w:rsidRPr="00E814DE">
        <w:rPr>
          <w:rFonts w:hint="eastAsia"/>
          <w:rtl/>
          <w:lang w:eastAsia="en-US"/>
        </w:rPr>
        <w:t>ארבעה</w:t>
      </w:r>
      <w:r w:rsidRPr="00E814DE">
        <w:rPr>
          <w:rtl/>
          <w:lang w:eastAsia="en-US"/>
        </w:rPr>
        <w:t xml:space="preserve"> </w:t>
      </w:r>
      <w:r w:rsidRPr="00E814DE">
        <w:rPr>
          <w:rFonts w:hint="eastAsia"/>
          <w:rtl/>
          <w:lang w:eastAsia="en-US"/>
        </w:rPr>
        <w:t>נביאים</w:t>
      </w:r>
      <w:r w:rsidRPr="00E814DE">
        <w:rPr>
          <w:rtl/>
          <w:lang w:eastAsia="en-US"/>
        </w:rPr>
        <w:t xml:space="preserve"> </w:t>
      </w:r>
      <w:r w:rsidRPr="00E814DE">
        <w:rPr>
          <w:rFonts w:hint="eastAsia"/>
          <w:rtl/>
          <w:lang w:eastAsia="en-US"/>
        </w:rPr>
        <w:t>וביטלום</w:t>
      </w:r>
      <w:r w:rsidR="008D3701">
        <w:rPr>
          <w:rFonts w:hint="cs"/>
          <w:rtl/>
          <w:lang w:eastAsia="en-US"/>
        </w:rPr>
        <w:t xml:space="preserve"> ...</w:t>
      </w:r>
      <w:r w:rsidRPr="00E814DE">
        <w:rPr>
          <w:rtl/>
          <w:lang w:eastAsia="en-US"/>
        </w:rPr>
        <w:t xml:space="preserve"> </w:t>
      </w:r>
      <w:r w:rsidR="00333184" w:rsidRPr="00E814DE">
        <w:rPr>
          <w:rFonts w:hint="eastAsia"/>
          <w:rtl/>
          <w:lang w:eastAsia="en-US"/>
        </w:rPr>
        <w:t>משה</w:t>
      </w:r>
      <w:r w:rsidR="00333184" w:rsidRPr="00E814DE">
        <w:rPr>
          <w:rtl/>
          <w:lang w:eastAsia="en-US"/>
        </w:rPr>
        <w:t xml:space="preserve"> </w:t>
      </w:r>
      <w:r w:rsidR="00333184" w:rsidRPr="00E814DE">
        <w:rPr>
          <w:rFonts w:hint="eastAsia"/>
          <w:rtl/>
          <w:lang w:eastAsia="en-US"/>
        </w:rPr>
        <w:t>אמר</w:t>
      </w:r>
      <w:r w:rsidR="00333184" w:rsidRPr="00E814DE">
        <w:rPr>
          <w:rtl/>
          <w:lang w:eastAsia="en-US"/>
        </w:rPr>
        <w:t xml:space="preserve">: </w:t>
      </w:r>
      <w:r w:rsidR="00333184" w:rsidRPr="00E814DE">
        <w:rPr>
          <w:rFonts w:hint="cs"/>
          <w:rtl/>
          <w:lang w:eastAsia="en-US"/>
        </w:rPr>
        <w:t>"</w:t>
      </w:r>
      <w:r w:rsidR="00333184" w:rsidRPr="00E814DE">
        <w:rPr>
          <w:rFonts w:hint="eastAsia"/>
          <w:rtl/>
          <w:lang w:eastAsia="en-US"/>
        </w:rPr>
        <w:t>וישכון</w:t>
      </w:r>
      <w:r w:rsidR="00333184" w:rsidRPr="00E814DE">
        <w:rPr>
          <w:rtl/>
          <w:lang w:eastAsia="en-US"/>
        </w:rPr>
        <w:t xml:space="preserve"> </w:t>
      </w:r>
      <w:r w:rsidR="00333184" w:rsidRPr="00E814DE">
        <w:rPr>
          <w:rFonts w:hint="eastAsia"/>
          <w:rtl/>
          <w:lang w:eastAsia="en-US"/>
        </w:rPr>
        <w:t>ישראל</w:t>
      </w:r>
      <w:r w:rsidR="00333184" w:rsidRPr="00E814DE">
        <w:rPr>
          <w:rtl/>
          <w:lang w:eastAsia="en-US"/>
        </w:rPr>
        <w:t xml:space="preserve"> </w:t>
      </w:r>
      <w:r w:rsidR="00333184" w:rsidRPr="00E814DE">
        <w:rPr>
          <w:rFonts w:hint="eastAsia"/>
          <w:rtl/>
          <w:lang w:eastAsia="en-US"/>
        </w:rPr>
        <w:t>בטח</w:t>
      </w:r>
      <w:r w:rsidR="00333184" w:rsidRPr="00E814DE">
        <w:rPr>
          <w:rtl/>
          <w:lang w:eastAsia="en-US"/>
        </w:rPr>
        <w:t xml:space="preserve"> </w:t>
      </w:r>
      <w:r w:rsidR="00333184" w:rsidRPr="00E814DE">
        <w:rPr>
          <w:rFonts w:hint="eastAsia"/>
          <w:rtl/>
          <w:lang w:eastAsia="en-US"/>
        </w:rPr>
        <w:t>בדד</w:t>
      </w:r>
      <w:r w:rsidR="00333184" w:rsidRPr="00E814DE">
        <w:rPr>
          <w:rtl/>
          <w:lang w:eastAsia="en-US"/>
        </w:rPr>
        <w:t xml:space="preserve"> </w:t>
      </w:r>
      <w:r w:rsidR="00333184" w:rsidRPr="00E814DE">
        <w:rPr>
          <w:rFonts w:hint="eastAsia"/>
          <w:rtl/>
          <w:lang w:eastAsia="en-US"/>
        </w:rPr>
        <w:t>עין</w:t>
      </w:r>
      <w:r w:rsidR="00333184" w:rsidRPr="00E814DE">
        <w:rPr>
          <w:rtl/>
          <w:lang w:eastAsia="en-US"/>
        </w:rPr>
        <w:t xml:space="preserve"> </w:t>
      </w:r>
      <w:r w:rsidR="00333184" w:rsidRPr="00E814DE">
        <w:rPr>
          <w:rFonts w:hint="eastAsia"/>
          <w:rtl/>
          <w:lang w:eastAsia="en-US"/>
        </w:rPr>
        <w:t>יעקב</w:t>
      </w:r>
      <w:r w:rsidR="00333184" w:rsidRPr="00E814DE">
        <w:rPr>
          <w:rFonts w:hint="cs"/>
          <w:rtl/>
          <w:lang w:eastAsia="en-US"/>
        </w:rPr>
        <w:t>" (</w:t>
      </w:r>
      <w:r w:rsidR="00333184" w:rsidRPr="00E814DE">
        <w:rPr>
          <w:rFonts w:hint="eastAsia"/>
          <w:rtl/>
          <w:lang w:eastAsia="en-US"/>
        </w:rPr>
        <w:t>דברים</w:t>
      </w:r>
      <w:r w:rsidR="00333184" w:rsidRPr="00E814DE">
        <w:rPr>
          <w:rtl/>
          <w:lang w:eastAsia="en-US"/>
        </w:rPr>
        <w:t xml:space="preserve"> </w:t>
      </w:r>
      <w:r w:rsidR="00333184" w:rsidRPr="00E814DE">
        <w:rPr>
          <w:rFonts w:hint="eastAsia"/>
          <w:rtl/>
          <w:lang w:eastAsia="en-US"/>
        </w:rPr>
        <w:t>לג</w:t>
      </w:r>
      <w:r w:rsidR="00333184" w:rsidRPr="00E814DE">
        <w:rPr>
          <w:rFonts w:hint="cs"/>
          <w:rtl/>
          <w:lang w:eastAsia="en-US"/>
        </w:rPr>
        <w:t xml:space="preserve"> כח) - </w:t>
      </w:r>
      <w:r w:rsidR="00333184" w:rsidRPr="00E814DE">
        <w:rPr>
          <w:rFonts w:hint="eastAsia"/>
          <w:rtl/>
          <w:lang w:eastAsia="en-US"/>
        </w:rPr>
        <w:t>בא</w:t>
      </w:r>
      <w:r w:rsidR="00333184" w:rsidRPr="00E814DE">
        <w:rPr>
          <w:rtl/>
          <w:lang w:eastAsia="en-US"/>
        </w:rPr>
        <w:t xml:space="preserve"> </w:t>
      </w:r>
      <w:r w:rsidR="00333184" w:rsidRPr="00E814DE">
        <w:rPr>
          <w:rFonts w:hint="eastAsia"/>
          <w:rtl/>
          <w:lang w:eastAsia="en-US"/>
        </w:rPr>
        <w:t>עמוס</w:t>
      </w:r>
      <w:r w:rsidR="00333184" w:rsidRPr="00E814DE">
        <w:rPr>
          <w:rtl/>
          <w:lang w:eastAsia="en-US"/>
        </w:rPr>
        <w:t xml:space="preserve"> </w:t>
      </w:r>
      <w:r w:rsidR="00333184" w:rsidRPr="00E814DE">
        <w:rPr>
          <w:rFonts w:hint="eastAsia"/>
          <w:rtl/>
          <w:lang w:eastAsia="en-US"/>
        </w:rPr>
        <w:t>וביטלה</w:t>
      </w:r>
      <w:r w:rsidR="00333184" w:rsidRPr="00E814DE">
        <w:rPr>
          <w:rtl/>
          <w:lang w:eastAsia="en-US"/>
        </w:rPr>
        <w:t xml:space="preserve">, </w:t>
      </w:r>
      <w:r w:rsidR="00333184" w:rsidRPr="00E814DE">
        <w:rPr>
          <w:rFonts w:hint="eastAsia"/>
          <w:rtl/>
          <w:lang w:eastAsia="en-US"/>
        </w:rPr>
        <w:t>שנאמר</w:t>
      </w:r>
      <w:r w:rsidR="00333184" w:rsidRPr="00E814DE">
        <w:rPr>
          <w:rtl/>
          <w:lang w:eastAsia="en-US"/>
        </w:rPr>
        <w:t xml:space="preserve">: </w:t>
      </w:r>
      <w:r w:rsidR="00333184" w:rsidRPr="00E814DE">
        <w:rPr>
          <w:rFonts w:hint="cs"/>
          <w:rtl/>
          <w:lang w:eastAsia="en-US"/>
        </w:rPr>
        <w:t>"</w:t>
      </w:r>
      <w:r w:rsidR="00333184" w:rsidRPr="00E814DE">
        <w:rPr>
          <w:rFonts w:hint="eastAsia"/>
          <w:rtl/>
          <w:lang w:eastAsia="en-US"/>
        </w:rPr>
        <w:t>חדל</w:t>
      </w:r>
      <w:r w:rsidR="00333184" w:rsidRPr="00E814DE">
        <w:rPr>
          <w:rtl/>
          <w:lang w:eastAsia="en-US"/>
        </w:rPr>
        <w:t xml:space="preserve"> </w:t>
      </w:r>
      <w:r w:rsidR="00333184" w:rsidRPr="00E814DE">
        <w:rPr>
          <w:rFonts w:hint="eastAsia"/>
          <w:rtl/>
          <w:lang w:eastAsia="en-US"/>
        </w:rPr>
        <w:t>נא</w:t>
      </w:r>
      <w:r w:rsidR="00333184" w:rsidRPr="00E814DE">
        <w:rPr>
          <w:rtl/>
          <w:lang w:eastAsia="en-US"/>
        </w:rPr>
        <w:t xml:space="preserve"> </w:t>
      </w:r>
      <w:r w:rsidR="00333184" w:rsidRPr="00E814DE">
        <w:rPr>
          <w:rFonts w:hint="eastAsia"/>
          <w:rtl/>
          <w:lang w:eastAsia="en-US"/>
        </w:rPr>
        <w:t>מי</w:t>
      </w:r>
      <w:r w:rsidR="00333184" w:rsidRPr="00E814DE">
        <w:rPr>
          <w:rtl/>
          <w:lang w:eastAsia="en-US"/>
        </w:rPr>
        <w:t xml:space="preserve"> </w:t>
      </w:r>
      <w:r w:rsidR="00333184" w:rsidRPr="00E814DE">
        <w:rPr>
          <w:rFonts w:hint="eastAsia"/>
          <w:rtl/>
          <w:lang w:eastAsia="en-US"/>
        </w:rPr>
        <w:t>יקום</w:t>
      </w:r>
      <w:r w:rsidR="00333184" w:rsidRPr="00E814DE">
        <w:rPr>
          <w:rtl/>
          <w:lang w:eastAsia="en-US"/>
        </w:rPr>
        <w:t xml:space="preserve"> </w:t>
      </w:r>
      <w:r w:rsidR="00333184" w:rsidRPr="00E814DE">
        <w:rPr>
          <w:rFonts w:hint="eastAsia"/>
          <w:rtl/>
          <w:lang w:eastAsia="en-US"/>
        </w:rPr>
        <w:t>יעקב</w:t>
      </w:r>
      <w:r w:rsidR="00333184" w:rsidRPr="00E814DE">
        <w:rPr>
          <w:rFonts w:hint="cs"/>
          <w:rtl/>
          <w:lang w:eastAsia="en-US"/>
        </w:rPr>
        <w:t xml:space="preserve"> כי קטון הוא" </w:t>
      </w:r>
      <w:r w:rsidR="00333184">
        <w:rPr>
          <w:rFonts w:hint="cs"/>
          <w:rtl/>
          <w:lang w:eastAsia="en-US"/>
        </w:rPr>
        <w:t xml:space="preserve">... </w:t>
      </w:r>
      <w:r w:rsidR="00333184" w:rsidRPr="00E814DE">
        <w:rPr>
          <w:rStyle w:val="a5"/>
          <w:rtl/>
          <w:lang w:eastAsia="en-US"/>
        </w:rPr>
        <w:footnoteReference w:id="4"/>
      </w:r>
      <w:r w:rsidR="00333184">
        <w:rPr>
          <w:rFonts w:hint="cs"/>
          <w:rtl/>
          <w:lang w:eastAsia="en-US"/>
        </w:rPr>
        <w:t>.</w:t>
      </w:r>
      <w:r w:rsidR="00333184" w:rsidRPr="00E814DE">
        <w:rPr>
          <w:rtl/>
          <w:lang w:eastAsia="en-US"/>
        </w:rPr>
        <w:t xml:space="preserve"> </w:t>
      </w:r>
      <w:r w:rsidRPr="00E814DE">
        <w:rPr>
          <w:rtl/>
        </w:rPr>
        <w:t>משה אמר: "ובגויים ההם לא תרגיע" (דברים כח סה) - בא ירמיה ואמר: "הלוך להרגיעו ישראל" (ירמיהו לא א)</w:t>
      </w:r>
      <w:r w:rsidR="008D3701">
        <w:rPr>
          <w:rFonts w:hint="cs"/>
          <w:rtl/>
        </w:rPr>
        <w:t>.</w:t>
      </w:r>
      <w:r w:rsidRPr="00E814DE">
        <w:rPr>
          <w:rStyle w:val="a5"/>
          <w:rtl/>
        </w:rPr>
        <w:footnoteReference w:id="5"/>
      </w:r>
    </w:p>
    <w:p w14:paraId="40983A31" w14:textId="77777777" w:rsidR="00370F85" w:rsidRDefault="00B47914" w:rsidP="00B47914">
      <w:pPr>
        <w:pStyle w:val="ac"/>
        <w:spacing w:before="120"/>
        <w:rPr>
          <w:rFonts w:cs="Arial" w:hint="cs"/>
          <w:b/>
          <w:bCs/>
          <w:sz w:val="20"/>
          <w:szCs w:val="20"/>
          <w:rtl/>
          <w:lang w:eastAsia="en-US"/>
        </w:rPr>
      </w:pPr>
      <w:r w:rsidRPr="00534417">
        <w:rPr>
          <w:b/>
          <w:bCs/>
          <w:rtl/>
          <w:lang w:eastAsia="en-US"/>
        </w:rPr>
        <w:lastRenderedPageBreak/>
        <w:t xml:space="preserve">מֵרָחוֹק </w:t>
      </w:r>
      <w:r>
        <w:rPr>
          <w:b/>
          <w:bCs/>
          <w:rtl/>
          <w:lang w:eastAsia="en-US"/>
        </w:rPr>
        <w:t>ה'</w:t>
      </w:r>
      <w:r w:rsidRPr="00534417">
        <w:rPr>
          <w:b/>
          <w:bCs/>
          <w:rtl/>
          <w:lang w:eastAsia="en-US"/>
        </w:rPr>
        <w:t xml:space="preserve"> נִרְאָה לִי</w:t>
      </w:r>
      <w:r w:rsidR="001734C5">
        <w:rPr>
          <w:rFonts w:hint="cs"/>
          <w:b/>
          <w:bCs/>
          <w:rtl/>
          <w:lang w:eastAsia="en-US"/>
        </w:rPr>
        <w:t xml:space="preserve"> </w:t>
      </w:r>
      <w:r w:rsidR="001734C5" w:rsidRPr="00534417">
        <w:rPr>
          <w:b/>
          <w:bCs/>
          <w:rtl/>
          <w:lang w:eastAsia="en-US"/>
        </w:rPr>
        <w:t xml:space="preserve">וְאַהֲבַת עוֹלָם אֲהַבְתִּיךְ </w:t>
      </w:r>
      <w:r w:rsidR="00370F85" w:rsidRPr="00534417">
        <w:rPr>
          <w:b/>
          <w:bCs/>
          <w:rtl/>
          <w:lang w:eastAsia="en-US"/>
        </w:rPr>
        <w:t>עַל כֵּן מְשַׁכְתִּיךְ חָסֶד</w:t>
      </w:r>
      <w:r w:rsidR="00094199">
        <w:rPr>
          <w:rFonts w:hint="cs"/>
          <w:b/>
          <w:bCs/>
          <w:rtl/>
          <w:lang w:eastAsia="en-US"/>
        </w:rPr>
        <w:t>.</w:t>
      </w:r>
      <w:r w:rsidR="00094199">
        <w:rPr>
          <w:rStyle w:val="a5"/>
          <w:rtl/>
          <w:lang w:eastAsia="en-US"/>
        </w:rPr>
        <w:footnoteReference w:id="6"/>
      </w:r>
    </w:p>
    <w:p w14:paraId="2AFD425E" w14:textId="77777777" w:rsidR="000A35D6" w:rsidRPr="00691F63" w:rsidRDefault="000A35D6" w:rsidP="000A35D6">
      <w:pPr>
        <w:pStyle w:val="ac"/>
        <w:rPr>
          <w:rFonts w:cs="Arial"/>
          <w:b/>
          <w:bCs/>
          <w:szCs w:val="22"/>
          <w:rtl/>
          <w:lang w:eastAsia="en-US"/>
        </w:rPr>
      </w:pPr>
      <w:r w:rsidRPr="00691F63">
        <w:rPr>
          <w:rFonts w:cs="Arial"/>
          <w:b/>
          <w:bCs/>
          <w:szCs w:val="22"/>
          <w:rtl/>
          <w:lang w:eastAsia="en-US"/>
        </w:rPr>
        <w:t xml:space="preserve">מדרש זוטא - שיר השירים (בובר) פרשה א סימן ד </w:t>
      </w:r>
    </w:p>
    <w:p w14:paraId="50E7DE73" w14:textId="77777777" w:rsidR="0068478A" w:rsidRDefault="000A35D6" w:rsidP="00094199">
      <w:pPr>
        <w:pStyle w:val="ac"/>
        <w:rPr>
          <w:rFonts w:hint="cs"/>
          <w:rtl/>
          <w:lang w:eastAsia="en-US"/>
        </w:rPr>
      </w:pPr>
      <w:r w:rsidRPr="000A35D6">
        <w:rPr>
          <w:rtl/>
          <w:lang w:eastAsia="en-US"/>
        </w:rPr>
        <w:t>משכני אחריך נרוצה. כנסת ישראל אומרת למי שברא העולם</w:t>
      </w:r>
      <w:r w:rsidR="002579B7">
        <w:rPr>
          <w:rFonts w:hint="cs"/>
          <w:rtl/>
          <w:lang w:eastAsia="en-US"/>
        </w:rPr>
        <w:t>:</w:t>
      </w:r>
      <w:r w:rsidRPr="000A35D6">
        <w:rPr>
          <w:rtl/>
          <w:lang w:eastAsia="en-US"/>
        </w:rPr>
        <w:t xml:space="preserve"> </w:t>
      </w:r>
      <w:r w:rsidR="002579B7">
        <w:rPr>
          <w:rFonts w:hint="cs"/>
          <w:rtl/>
          <w:lang w:eastAsia="en-US"/>
        </w:rPr>
        <w:t>"</w:t>
      </w:r>
      <w:r w:rsidRPr="000A35D6">
        <w:rPr>
          <w:rtl/>
          <w:lang w:eastAsia="en-US"/>
        </w:rPr>
        <w:t>משכני אחריך נרוצה</w:t>
      </w:r>
      <w:r w:rsidR="002579B7">
        <w:rPr>
          <w:rFonts w:hint="cs"/>
          <w:rtl/>
          <w:lang w:eastAsia="en-US"/>
        </w:rPr>
        <w:t>"</w:t>
      </w:r>
      <w:r w:rsidRPr="000A35D6">
        <w:rPr>
          <w:rtl/>
          <w:lang w:eastAsia="en-US"/>
        </w:rPr>
        <w:t>, משכני בגלות על מנת אחריך נרוצה לעתיד לב</w:t>
      </w:r>
      <w:r w:rsidR="002579B7">
        <w:rPr>
          <w:rFonts w:hint="cs"/>
          <w:rtl/>
          <w:lang w:eastAsia="en-US"/>
        </w:rPr>
        <w:t>ו</w:t>
      </w:r>
      <w:r w:rsidRPr="000A35D6">
        <w:rPr>
          <w:rtl/>
          <w:lang w:eastAsia="en-US"/>
        </w:rPr>
        <w:t>א</w:t>
      </w:r>
      <w:r w:rsidR="002579B7">
        <w:rPr>
          <w:rFonts w:hint="cs"/>
          <w:rtl/>
          <w:lang w:eastAsia="en-US"/>
        </w:rPr>
        <w:t>.</w:t>
      </w:r>
      <w:r w:rsidRPr="000A35D6">
        <w:rPr>
          <w:rtl/>
          <w:lang w:eastAsia="en-US"/>
        </w:rPr>
        <w:t xml:space="preserve"> אמר לה</w:t>
      </w:r>
      <w:r w:rsidR="002579B7">
        <w:rPr>
          <w:rFonts w:hint="cs"/>
          <w:rtl/>
          <w:lang w:eastAsia="en-US"/>
        </w:rPr>
        <w:t>:</w:t>
      </w:r>
      <w:r w:rsidRPr="000A35D6">
        <w:rPr>
          <w:rtl/>
          <w:lang w:eastAsia="en-US"/>
        </w:rPr>
        <w:t xml:space="preserve"> אף אני הכתבתי לך ע"י נביא</w:t>
      </w:r>
      <w:r w:rsidR="002579B7">
        <w:rPr>
          <w:rFonts w:hint="cs"/>
          <w:rtl/>
          <w:lang w:eastAsia="en-US"/>
        </w:rPr>
        <w:t>:</w:t>
      </w:r>
      <w:r w:rsidRPr="000A35D6">
        <w:rPr>
          <w:rtl/>
          <w:lang w:eastAsia="en-US"/>
        </w:rPr>
        <w:t xml:space="preserve"> </w:t>
      </w:r>
      <w:r w:rsidR="002579B7">
        <w:rPr>
          <w:rFonts w:hint="cs"/>
          <w:rtl/>
          <w:lang w:eastAsia="en-US"/>
        </w:rPr>
        <w:t>"</w:t>
      </w:r>
      <w:r w:rsidRPr="000A35D6">
        <w:rPr>
          <w:rtl/>
          <w:lang w:eastAsia="en-US"/>
        </w:rPr>
        <w:t>על כן משכתיך חסד</w:t>
      </w:r>
      <w:r w:rsidR="002579B7">
        <w:rPr>
          <w:rFonts w:hint="cs"/>
          <w:rtl/>
          <w:lang w:eastAsia="en-US"/>
        </w:rPr>
        <w:t>"</w:t>
      </w:r>
      <w:r w:rsidRPr="000A35D6">
        <w:rPr>
          <w:rtl/>
          <w:lang w:eastAsia="en-US"/>
        </w:rPr>
        <w:t xml:space="preserve"> (ירמיה לא ג)</w:t>
      </w:r>
      <w:r w:rsidR="002579B7">
        <w:rPr>
          <w:rFonts w:hint="cs"/>
          <w:rtl/>
          <w:lang w:eastAsia="en-US"/>
        </w:rPr>
        <w:t>.</w:t>
      </w:r>
      <w:r w:rsidR="00272F5D">
        <w:rPr>
          <w:rStyle w:val="a5"/>
          <w:rtl/>
          <w:lang w:eastAsia="en-US"/>
        </w:rPr>
        <w:footnoteReference w:id="7"/>
      </w:r>
      <w:r w:rsidRPr="000A35D6">
        <w:rPr>
          <w:rtl/>
          <w:lang w:eastAsia="en-US"/>
        </w:rPr>
        <w:t xml:space="preserve"> אלא להודיע שכל הימים שהייתם מסורים ביד המלכיות והיו משעבדים אתכם, הייתי מקצר ימי השעבוד ומקרב ימי הגאולה, שגלוי לפני שאתם חוזרים לשעבוד אחר</w:t>
      </w:r>
      <w:r w:rsidR="002579B7">
        <w:rPr>
          <w:rFonts w:hint="cs"/>
          <w:rtl/>
          <w:lang w:eastAsia="en-US"/>
        </w:rPr>
        <w:t>.</w:t>
      </w:r>
      <w:r w:rsidRPr="000A35D6">
        <w:rPr>
          <w:rtl/>
          <w:lang w:eastAsia="en-US"/>
        </w:rPr>
        <w:t xml:space="preserve"> אבל עכשיו משכתי לכם בחסד את הגאולה ומיד שתגאלו בפעם הזאת, שוב אין אתם חוזרים לשעבוד מעתה.</w:t>
      </w:r>
      <w:r w:rsidR="00355B1B">
        <w:rPr>
          <w:rStyle w:val="a5"/>
          <w:rtl/>
          <w:lang w:eastAsia="en-US"/>
        </w:rPr>
        <w:footnoteReference w:id="8"/>
      </w:r>
    </w:p>
    <w:p w14:paraId="6A4DB47F" w14:textId="77777777" w:rsidR="00493477" w:rsidRPr="00534417" w:rsidRDefault="00493477" w:rsidP="00772772">
      <w:pPr>
        <w:pStyle w:val="ac"/>
        <w:spacing w:before="120"/>
        <w:rPr>
          <w:b/>
          <w:bCs/>
          <w:rtl/>
          <w:lang w:eastAsia="en-US"/>
        </w:rPr>
      </w:pPr>
      <w:r w:rsidRPr="00534417">
        <w:rPr>
          <w:b/>
          <w:bCs/>
          <w:rtl/>
          <w:lang w:eastAsia="en-US"/>
        </w:rPr>
        <w:t>עוֹד אֶבְנֵךְ וְנִבְנֵית בְּתוּלַת יִשְׂרָאֵל עוֹד תַּעְדִּי תֻפַּיִךְ</w:t>
      </w:r>
      <w:r w:rsidR="00137176">
        <w:rPr>
          <w:b/>
          <w:bCs/>
          <w:rtl/>
          <w:lang w:eastAsia="en-US"/>
        </w:rPr>
        <w:t xml:space="preserve"> וְיָצָאת בִּמְחוֹל מְשַׂחֲקִים</w:t>
      </w:r>
    </w:p>
    <w:p w14:paraId="42125A5B" w14:textId="77777777" w:rsidR="00493477" w:rsidRPr="00691F63" w:rsidRDefault="00493477" w:rsidP="0077566C">
      <w:pPr>
        <w:pStyle w:val="ac"/>
        <w:rPr>
          <w:rFonts w:cs="Arial"/>
          <w:b/>
          <w:bCs/>
          <w:szCs w:val="22"/>
          <w:rtl/>
          <w:lang w:eastAsia="en-US"/>
        </w:rPr>
      </w:pPr>
      <w:r w:rsidRPr="00691F63">
        <w:rPr>
          <w:rFonts w:cs="Arial"/>
          <w:b/>
          <w:bCs/>
          <w:szCs w:val="22"/>
          <w:rtl/>
          <w:lang w:eastAsia="en-US"/>
        </w:rPr>
        <w:t xml:space="preserve">פסיקתא רבתי (איש שלום) פיסקא לא - ותאמר ציון ד"ה ילמדינו רבינו </w:t>
      </w:r>
    </w:p>
    <w:p w14:paraId="55213651" w14:textId="77777777" w:rsidR="00493477" w:rsidRDefault="0077566C" w:rsidP="00EC5735">
      <w:pPr>
        <w:pStyle w:val="ac"/>
        <w:rPr>
          <w:rFonts w:hint="cs"/>
          <w:rtl/>
          <w:lang w:eastAsia="en-US"/>
        </w:rPr>
      </w:pPr>
      <w:r>
        <w:rPr>
          <w:rFonts w:hint="cs"/>
          <w:rtl/>
          <w:lang w:eastAsia="en-US"/>
        </w:rPr>
        <w:t xml:space="preserve">ילמדנו רבנו: </w:t>
      </w:r>
      <w:r w:rsidR="00493477">
        <w:rPr>
          <w:rtl/>
          <w:lang w:eastAsia="en-US"/>
        </w:rPr>
        <w:t xml:space="preserve">כיון שיצא </w:t>
      </w:r>
      <w:r w:rsidR="00B3725D">
        <w:rPr>
          <w:rFonts w:hint="cs"/>
          <w:rtl/>
          <w:lang w:eastAsia="en-US"/>
        </w:rPr>
        <w:t>תשעה באב</w:t>
      </w:r>
      <w:r w:rsidR="00493477">
        <w:rPr>
          <w:rtl/>
          <w:lang w:eastAsia="en-US"/>
        </w:rPr>
        <w:t xml:space="preserve"> מותר אדם בכל</w:t>
      </w:r>
      <w:r w:rsidR="00B3725D">
        <w:rPr>
          <w:rFonts w:hint="cs"/>
          <w:rtl/>
          <w:lang w:eastAsia="en-US"/>
        </w:rPr>
        <w:t>.</w:t>
      </w:r>
      <w:r w:rsidR="00493477">
        <w:rPr>
          <w:rtl/>
          <w:lang w:eastAsia="en-US"/>
        </w:rPr>
        <w:t xml:space="preserve"> אף על פי שמותר לנו, אלא לעולם אנו צריכים שתהא אנחתה בלבנו</w:t>
      </w:r>
      <w:r w:rsidR="00B3725D">
        <w:rPr>
          <w:rFonts w:hint="cs"/>
          <w:rtl/>
          <w:lang w:eastAsia="en-US"/>
        </w:rPr>
        <w:t>,</w:t>
      </w:r>
      <w:r w:rsidR="00493477">
        <w:rPr>
          <w:rtl/>
          <w:lang w:eastAsia="en-US"/>
        </w:rPr>
        <w:t xml:space="preserve"> עד שישוב </w:t>
      </w:r>
      <w:r w:rsidR="00B3725D">
        <w:rPr>
          <w:rtl/>
          <w:lang w:eastAsia="en-US"/>
        </w:rPr>
        <w:t>הקב"ה</w:t>
      </w:r>
      <w:r w:rsidR="00493477">
        <w:rPr>
          <w:rtl/>
          <w:lang w:eastAsia="en-US"/>
        </w:rPr>
        <w:t xml:space="preserve"> עליה</w:t>
      </w:r>
      <w:r w:rsidR="00B3725D">
        <w:rPr>
          <w:rFonts w:hint="cs"/>
          <w:rtl/>
          <w:lang w:eastAsia="en-US"/>
        </w:rPr>
        <w:t>.</w:t>
      </w:r>
      <w:r w:rsidR="00493477">
        <w:rPr>
          <w:rtl/>
          <w:lang w:eastAsia="en-US"/>
        </w:rPr>
        <w:t xml:space="preserve"> אמר להם </w:t>
      </w:r>
      <w:r w:rsidR="00B3725D">
        <w:rPr>
          <w:rtl/>
          <w:lang w:eastAsia="en-US"/>
        </w:rPr>
        <w:t>הקב"ה</w:t>
      </w:r>
      <w:r w:rsidR="00B3725D">
        <w:rPr>
          <w:rFonts w:hint="cs"/>
          <w:rtl/>
          <w:lang w:eastAsia="en-US"/>
        </w:rPr>
        <w:t>:</w:t>
      </w:r>
      <w:r w:rsidR="00493477">
        <w:rPr>
          <w:rtl/>
          <w:lang w:eastAsia="en-US"/>
        </w:rPr>
        <w:t xml:space="preserve"> חייכם אני שרפתי אותה</w:t>
      </w:r>
      <w:r w:rsidR="00B3725D">
        <w:rPr>
          <w:rFonts w:hint="cs"/>
          <w:rtl/>
          <w:lang w:eastAsia="en-US"/>
        </w:rPr>
        <w:t>,</w:t>
      </w:r>
      <w:r w:rsidR="00493477">
        <w:rPr>
          <w:rtl/>
          <w:lang w:eastAsia="en-US"/>
        </w:rPr>
        <w:t xml:space="preserve"> שנאמר</w:t>
      </w:r>
      <w:r w:rsidR="00B3725D">
        <w:rPr>
          <w:rFonts w:hint="cs"/>
          <w:rtl/>
          <w:lang w:eastAsia="en-US"/>
        </w:rPr>
        <w:t>:</w:t>
      </w:r>
      <w:r w:rsidR="00493477">
        <w:rPr>
          <w:rtl/>
          <w:lang w:eastAsia="en-US"/>
        </w:rPr>
        <w:t xml:space="preserve"> </w:t>
      </w:r>
      <w:r w:rsidR="00EC5735">
        <w:rPr>
          <w:rFonts w:hint="cs"/>
          <w:rtl/>
          <w:lang w:eastAsia="en-US"/>
        </w:rPr>
        <w:t>"</w:t>
      </w:r>
      <w:r w:rsidR="00493477">
        <w:rPr>
          <w:rtl/>
          <w:lang w:eastAsia="en-US"/>
        </w:rPr>
        <w:t>ממרום שלח אש בעצמותי</w:t>
      </w:r>
      <w:r w:rsidR="00EC5735">
        <w:rPr>
          <w:rFonts w:hint="cs"/>
          <w:rtl/>
          <w:lang w:eastAsia="en-US"/>
        </w:rPr>
        <w:t>"</w:t>
      </w:r>
      <w:r w:rsidR="00493477">
        <w:rPr>
          <w:rtl/>
          <w:lang w:eastAsia="en-US"/>
        </w:rPr>
        <w:t xml:space="preserve"> (איכה א יג)</w:t>
      </w:r>
      <w:r w:rsidR="00B3725D">
        <w:rPr>
          <w:rFonts w:hint="cs"/>
          <w:rtl/>
          <w:lang w:eastAsia="en-US"/>
        </w:rPr>
        <w:t>,</w:t>
      </w:r>
      <w:r w:rsidR="00493477">
        <w:rPr>
          <w:rtl/>
          <w:lang w:eastAsia="en-US"/>
        </w:rPr>
        <w:t xml:space="preserve"> אני בונה אותה שנאמר</w:t>
      </w:r>
      <w:r w:rsidR="00B3725D">
        <w:rPr>
          <w:rFonts w:hint="cs"/>
          <w:rtl/>
          <w:lang w:eastAsia="en-US"/>
        </w:rPr>
        <w:t>:</w:t>
      </w:r>
      <w:r w:rsidR="00493477">
        <w:rPr>
          <w:rtl/>
          <w:lang w:eastAsia="en-US"/>
        </w:rPr>
        <w:t xml:space="preserve"> </w:t>
      </w:r>
      <w:r w:rsidR="00B3725D">
        <w:rPr>
          <w:rFonts w:hint="cs"/>
          <w:rtl/>
          <w:lang w:eastAsia="en-US"/>
        </w:rPr>
        <w:t>"</w:t>
      </w:r>
      <w:r w:rsidR="00493477">
        <w:rPr>
          <w:rtl/>
          <w:lang w:eastAsia="en-US"/>
        </w:rPr>
        <w:t>עוד אבנך ונבנית בתולת ישראל</w:t>
      </w:r>
      <w:r w:rsidR="00B3725D">
        <w:rPr>
          <w:rFonts w:hint="cs"/>
          <w:rtl/>
          <w:lang w:eastAsia="en-US"/>
        </w:rPr>
        <w:t>"</w:t>
      </w:r>
      <w:r w:rsidR="00493477">
        <w:rPr>
          <w:rtl/>
          <w:lang w:eastAsia="en-US"/>
        </w:rPr>
        <w:t xml:space="preserve"> (ירמיה לא ג)</w:t>
      </w:r>
      <w:r w:rsidR="00B3725D">
        <w:rPr>
          <w:rFonts w:hint="cs"/>
          <w:rtl/>
          <w:lang w:eastAsia="en-US"/>
        </w:rPr>
        <w:t>.</w:t>
      </w:r>
      <w:r w:rsidR="00493477">
        <w:rPr>
          <w:rtl/>
          <w:lang w:eastAsia="en-US"/>
        </w:rPr>
        <w:t xml:space="preserve"> אמרה לו ציון</w:t>
      </w:r>
      <w:r w:rsidR="00B3725D">
        <w:rPr>
          <w:rFonts w:hint="cs"/>
          <w:rtl/>
          <w:lang w:eastAsia="en-US"/>
        </w:rPr>
        <w:t>:</w:t>
      </w:r>
      <w:r w:rsidR="00493477">
        <w:rPr>
          <w:rtl/>
          <w:lang w:eastAsia="en-US"/>
        </w:rPr>
        <w:t xml:space="preserve"> הרי כמה שנים אני יושבת כך</w:t>
      </w:r>
      <w:r w:rsidR="00B3725D">
        <w:rPr>
          <w:rFonts w:hint="cs"/>
          <w:rtl/>
          <w:lang w:eastAsia="en-US"/>
        </w:rPr>
        <w:t>,</w:t>
      </w:r>
      <w:r w:rsidR="00493477">
        <w:rPr>
          <w:rtl/>
          <w:lang w:eastAsia="en-US"/>
        </w:rPr>
        <w:t xml:space="preserve"> חשבתי ימים מקדם ולא נגאלתי</w:t>
      </w:r>
      <w:r w:rsidR="00B3725D">
        <w:rPr>
          <w:rFonts w:hint="cs"/>
          <w:rtl/>
          <w:lang w:eastAsia="en-US"/>
        </w:rPr>
        <w:t>,</w:t>
      </w:r>
      <w:r w:rsidR="00493477">
        <w:rPr>
          <w:rtl/>
          <w:lang w:eastAsia="en-US"/>
        </w:rPr>
        <w:t xml:space="preserve"> לכך נתייאשתי</w:t>
      </w:r>
      <w:r w:rsidR="00B3725D">
        <w:rPr>
          <w:rFonts w:hint="cs"/>
          <w:rtl/>
          <w:lang w:eastAsia="en-US"/>
        </w:rPr>
        <w:t>.</w:t>
      </w:r>
      <w:r w:rsidR="00493477">
        <w:rPr>
          <w:rtl/>
          <w:lang w:eastAsia="en-US"/>
        </w:rPr>
        <w:t xml:space="preserve"> תאמר שעזבתני ר</w:t>
      </w:r>
      <w:r w:rsidR="00B3725D">
        <w:rPr>
          <w:rFonts w:hint="cs"/>
          <w:rtl/>
          <w:lang w:eastAsia="en-US"/>
        </w:rPr>
        <w:t>י</w:t>
      </w:r>
      <w:r w:rsidR="00493477">
        <w:rPr>
          <w:rtl/>
          <w:lang w:eastAsia="en-US"/>
        </w:rPr>
        <w:t>בוני</w:t>
      </w:r>
      <w:r w:rsidR="00EC5735">
        <w:rPr>
          <w:rFonts w:hint="cs"/>
          <w:rtl/>
          <w:lang w:eastAsia="en-US"/>
        </w:rPr>
        <w:t>!</w:t>
      </w:r>
      <w:r w:rsidR="00493477">
        <w:rPr>
          <w:rtl/>
          <w:lang w:eastAsia="en-US"/>
        </w:rPr>
        <w:t xml:space="preserve"> ומניין שציון אומרה כך</w:t>
      </w:r>
      <w:r w:rsidR="00B3725D">
        <w:rPr>
          <w:rFonts w:hint="cs"/>
          <w:rtl/>
          <w:lang w:eastAsia="en-US"/>
        </w:rPr>
        <w:t>?</w:t>
      </w:r>
      <w:r w:rsidR="00493477">
        <w:rPr>
          <w:rtl/>
          <w:lang w:eastAsia="en-US"/>
        </w:rPr>
        <w:t xml:space="preserve"> ממה שכתב בעניין</w:t>
      </w:r>
      <w:r w:rsidR="00EC5735">
        <w:rPr>
          <w:rFonts w:hint="cs"/>
          <w:rtl/>
          <w:lang w:eastAsia="en-US"/>
        </w:rPr>
        <w:t>:</w:t>
      </w:r>
      <w:r w:rsidR="00493477">
        <w:rPr>
          <w:rtl/>
          <w:lang w:eastAsia="en-US"/>
        </w:rPr>
        <w:t xml:space="preserve"> </w:t>
      </w:r>
      <w:r w:rsidR="00EC5735">
        <w:rPr>
          <w:rFonts w:hint="cs"/>
          <w:rtl/>
          <w:lang w:eastAsia="en-US"/>
        </w:rPr>
        <w:t>"</w:t>
      </w:r>
      <w:r w:rsidR="00493477">
        <w:rPr>
          <w:rtl/>
          <w:lang w:eastAsia="en-US"/>
        </w:rPr>
        <w:t>ותאמר ציון עזבני ה' וה' שכחני</w:t>
      </w:r>
      <w:r w:rsidR="00EC5735">
        <w:rPr>
          <w:rFonts w:hint="cs"/>
          <w:rtl/>
          <w:lang w:eastAsia="en-US"/>
        </w:rPr>
        <w:t>"</w:t>
      </w:r>
      <w:r w:rsidR="00493477">
        <w:rPr>
          <w:rtl/>
          <w:lang w:eastAsia="en-US"/>
        </w:rPr>
        <w:t>.</w:t>
      </w:r>
      <w:r w:rsidR="00EC5735">
        <w:rPr>
          <w:rStyle w:val="a5"/>
          <w:rtl/>
          <w:lang w:eastAsia="en-US"/>
        </w:rPr>
        <w:footnoteReference w:id="9"/>
      </w:r>
    </w:p>
    <w:p w14:paraId="762D926C" w14:textId="77777777" w:rsidR="00137176" w:rsidRPr="00534417" w:rsidRDefault="00137176" w:rsidP="00772772">
      <w:pPr>
        <w:pStyle w:val="ac"/>
        <w:spacing w:before="120"/>
        <w:rPr>
          <w:b/>
          <w:bCs/>
          <w:rtl/>
          <w:lang w:eastAsia="en-US"/>
        </w:rPr>
      </w:pPr>
      <w:r w:rsidRPr="00534417">
        <w:rPr>
          <w:b/>
          <w:bCs/>
          <w:rtl/>
          <w:lang w:eastAsia="en-US"/>
        </w:rPr>
        <w:t>עוֹד תִּטְּעִי כְרָמִים בְּהָרֵי שֹׁמְר</w:t>
      </w:r>
      <w:r>
        <w:rPr>
          <w:b/>
          <w:bCs/>
          <w:rtl/>
          <w:lang w:eastAsia="en-US"/>
        </w:rPr>
        <w:t>וֹן נָטְעוּ נֹטְעִים וְחִלֵּלוּ</w:t>
      </w:r>
    </w:p>
    <w:p w14:paraId="4D5720A3" w14:textId="77777777" w:rsidR="00691F63" w:rsidRPr="00691F63" w:rsidRDefault="00691F63" w:rsidP="00691F63">
      <w:pPr>
        <w:pStyle w:val="ac"/>
        <w:rPr>
          <w:rFonts w:cs="Arial"/>
          <w:b/>
          <w:bCs/>
          <w:szCs w:val="22"/>
          <w:rtl/>
          <w:lang w:eastAsia="en-US"/>
        </w:rPr>
      </w:pPr>
      <w:r w:rsidRPr="00691F63">
        <w:rPr>
          <w:rFonts w:cs="Arial"/>
          <w:b/>
          <w:bCs/>
          <w:szCs w:val="22"/>
          <w:rtl/>
          <w:lang w:eastAsia="en-US"/>
        </w:rPr>
        <w:lastRenderedPageBreak/>
        <w:t>ספר משמיע י</w:t>
      </w:r>
      <w:r w:rsidR="009260EA">
        <w:rPr>
          <w:rFonts w:cs="Arial"/>
          <w:b/>
          <w:bCs/>
          <w:szCs w:val="22"/>
          <w:rtl/>
          <w:lang w:eastAsia="en-US"/>
        </w:rPr>
        <w:t>שועה מבשר טוב הרביעי - נבואה ד'</w:t>
      </w:r>
      <w:r w:rsidR="009260EA">
        <w:rPr>
          <w:rStyle w:val="a5"/>
          <w:rFonts w:cs="Arial"/>
          <w:b/>
          <w:bCs/>
          <w:szCs w:val="22"/>
          <w:rtl/>
          <w:lang w:eastAsia="en-US"/>
        </w:rPr>
        <w:footnoteReference w:id="10"/>
      </w:r>
    </w:p>
    <w:p w14:paraId="228BDA2B" w14:textId="77777777" w:rsidR="00B3725D" w:rsidRDefault="00691F63" w:rsidP="00691F63">
      <w:pPr>
        <w:pStyle w:val="ac"/>
        <w:rPr>
          <w:rFonts w:hint="cs"/>
          <w:rtl/>
          <w:lang w:eastAsia="en-US"/>
        </w:rPr>
      </w:pPr>
      <w:r>
        <w:rPr>
          <w:rtl/>
          <w:lang w:eastAsia="en-US"/>
        </w:rPr>
        <w:t>ואעפ"י שעזבתיך בגלות זה שנים רבות</w:t>
      </w:r>
      <w:r w:rsidR="004256B5">
        <w:rPr>
          <w:rFonts w:hint="cs"/>
          <w:rtl/>
          <w:lang w:eastAsia="en-US"/>
        </w:rPr>
        <w:t>,</w:t>
      </w:r>
      <w:r>
        <w:rPr>
          <w:rtl/>
          <w:lang w:eastAsia="en-US"/>
        </w:rPr>
        <w:t xml:space="preserve"> עוד אבנך ונבנית בתולת ישראל</w:t>
      </w:r>
      <w:r>
        <w:rPr>
          <w:rFonts w:hint="cs"/>
          <w:rtl/>
          <w:lang w:eastAsia="en-US"/>
        </w:rPr>
        <w:t>.</w:t>
      </w:r>
      <w:r>
        <w:rPr>
          <w:rtl/>
          <w:lang w:eastAsia="en-US"/>
        </w:rPr>
        <w:t xml:space="preserve"> לפי שהאומה בחורבנה וגלותה כבנין ההרוס שיתפזרו אבניו ועציו</w:t>
      </w:r>
      <w:r w:rsidR="004256B5">
        <w:rPr>
          <w:rFonts w:hint="cs"/>
          <w:rtl/>
          <w:lang w:eastAsia="en-US"/>
        </w:rPr>
        <w:t>,</w:t>
      </w:r>
      <w:r>
        <w:rPr>
          <w:rtl/>
          <w:lang w:eastAsia="en-US"/>
        </w:rPr>
        <w:t xml:space="preserve"> וכשיבנה יתקבצו</w:t>
      </w:r>
      <w:r>
        <w:rPr>
          <w:rFonts w:hint="cs"/>
          <w:rtl/>
          <w:lang w:eastAsia="en-US"/>
        </w:rPr>
        <w:t xml:space="preserve"> ....</w:t>
      </w:r>
      <w:r>
        <w:rPr>
          <w:rtl/>
          <w:lang w:eastAsia="en-US"/>
        </w:rPr>
        <w:t xml:space="preserve"> ובמקום שהיית בגלות נאנחה ולבך דוה</w:t>
      </w:r>
      <w:r>
        <w:rPr>
          <w:rFonts w:hint="cs"/>
          <w:rtl/>
          <w:lang w:eastAsia="en-US"/>
        </w:rPr>
        <w:t>,</w:t>
      </w:r>
      <w:r>
        <w:rPr>
          <w:rtl/>
          <w:lang w:eastAsia="en-US"/>
        </w:rPr>
        <w:t xml:space="preserve"> הנה בזמן גאולתך תצאי במחול משחקים</w:t>
      </w:r>
      <w:r>
        <w:rPr>
          <w:rFonts w:hint="cs"/>
          <w:rtl/>
          <w:lang w:eastAsia="en-US"/>
        </w:rPr>
        <w:t>.</w:t>
      </w:r>
      <w:r>
        <w:rPr>
          <w:rtl/>
          <w:lang w:eastAsia="en-US"/>
        </w:rPr>
        <w:t xml:space="preserve"> ובמקום שהכותיים נתיישבו בהרי שמרון ואכלו פרי כרמך</w:t>
      </w:r>
      <w:r w:rsidR="004256B5">
        <w:rPr>
          <w:rFonts w:hint="cs"/>
          <w:rtl/>
          <w:lang w:eastAsia="en-US"/>
        </w:rPr>
        <w:t>,</w:t>
      </w:r>
      <w:r>
        <w:rPr>
          <w:rtl/>
          <w:lang w:eastAsia="en-US"/>
        </w:rPr>
        <w:t xml:space="preserve"> עוד יבוא זמן שאת תטעי כרמים בהרי שמרון והנוטעים שיטעו אותם יחללום בשנה הרביעית</w:t>
      </w:r>
      <w:r>
        <w:rPr>
          <w:rFonts w:hint="cs"/>
          <w:rtl/>
          <w:lang w:eastAsia="en-US"/>
        </w:rPr>
        <w:t>.</w:t>
      </w:r>
      <w:r>
        <w:rPr>
          <w:rStyle w:val="a5"/>
          <w:rtl/>
          <w:lang w:eastAsia="en-US"/>
        </w:rPr>
        <w:footnoteReference w:id="11"/>
      </w:r>
    </w:p>
    <w:p w14:paraId="6A3D6C00" w14:textId="77777777" w:rsidR="00137176" w:rsidRDefault="00137176" w:rsidP="00772772">
      <w:pPr>
        <w:pStyle w:val="ac"/>
        <w:spacing w:before="240"/>
        <w:rPr>
          <w:rFonts w:hint="cs"/>
          <w:rtl/>
          <w:lang w:eastAsia="en-US"/>
        </w:rPr>
      </w:pPr>
      <w:r>
        <w:rPr>
          <w:rFonts w:hint="cs"/>
          <w:b/>
          <w:bCs/>
          <w:rtl/>
          <w:lang w:eastAsia="en-US"/>
        </w:rPr>
        <w:t xml:space="preserve">... </w:t>
      </w:r>
      <w:r w:rsidRPr="00534417">
        <w:rPr>
          <w:b/>
          <w:bCs/>
          <w:rtl/>
          <w:lang w:eastAsia="en-US"/>
        </w:rPr>
        <w:t xml:space="preserve">קוֹל בְּרָמָה נִשְׁמָע נְהִי בְּכִי תַמְרוּרִים רָחֵל מְבַכָּה עַל בָּנֶיהָ מֵאֲנָה לְהִנָּחֵם עַל בָּנֶיהָ כִּי אֵינֶנּוּ: כֹּה אָמַר </w:t>
      </w:r>
      <w:r>
        <w:rPr>
          <w:b/>
          <w:bCs/>
          <w:rtl/>
          <w:lang w:eastAsia="en-US"/>
        </w:rPr>
        <w:t>ה'</w:t>
      </w:r>
      <w:r w:rsidRPr="00534417">
        <w:rPr>
          <w:b/>
          <w:bCs/>
          <w:rtl/>
          <w:lang w:eastAsia="en-US"/>
        </w:rPr>
        <w:t xml:space="preserve"> מִנְעִי קוֹלֵךְ מִבֶּכִי וְעֵינַיִךְ מִדִּמְעָה כִּי יֵשׁ שָׂכָר לִפְעֻלָּתֵךְ </w:t>
      </w:r>
      <w:r>
        <w:rPr>
          <w:rFonts w:hint="cs"/>
          <w:b/>
          <w:bCs/>
          <w:rtl/>
          <w:lang w:eastAsia="en-US"/>
        </w:rPr>
        <w:t xml:space="preserve">... </w:t>
      </w:r>
      <w:r w:rsidRPr="00534417">
        <w:rPr>
          <w:b/>
          <w:bCs/>
          <w:rtl/>
          <w:lang w:eastAsia="en-US"/>
        </w:rPr>
        <w:t xml:space="preserve">וְיֵשׁ תִּקְוָה לְאַחֲרִיתֵךְ נְאֻם </w:t>
      </w:r>
      <w:r>
        <w:rPr>
          <w:b/>
          <w:bCs/>
          <w:rtl/>
          <w:lang w:eastAsia="en-US"/>
        </w:rPr>
        <w:t>ה'</w:t>
      </w:r>
      <w:r w:rsidRPr="00534417">
        <w:rPr>
          <w:b/>
          <w:bCs/>
          <w:rtl/>
          <w:lang w:eastAsia="en-US"/>
        </w:rPr>
        <w:t xml:space="preserve"> וְשָׁבוּ בָנִים לִגְבוּלָם:</w:t>
      </w:r>
    </w:p>
    <w:p w14:paraId="516527AC" w14:textId="77777777" w:rsidR="00772772" w:rsidRPr="00772772" w:rsidRDefault="00772772" w:rsidP="00772772">
      <w:pPr>
        <w:pStyle w:val="ac"/>
        <w:rPr>
          <w:rFonts w:cs="Arial"/>
          <w:b/>
          <w:bCs/>
          <w:szCs w:val="22"/>
          <w:rtl/>
          <w:lang w:eastAsia="en-US"/>
        </w:rPr>
      </w:pPr>
      <w:r w:rsidRPr="00772772">
        <w:rPr>
          <w:rFonts w:cs="Arial"/>
          <w:b/>
          <w:bCs/>
          <w:szCs w:val="22"/>
          <w:rtl/>
          <w:lang w:eastAsia="en-US"/>
        </w:rPr>
        <w:t>איכה רבה פתיחת</w:t>
      </w:r>
      <w:r>
        <w:rPr>
          <w:rFonts w:cs="Arial" w:hint="cs"/>
          <w:b/>
          <w:bCs/>
          <w:szCs w:val="22"/>
          <w:rtl/>
          <w:lang w:eastAsia="en-US"/>
        </w:rPr>
        <w:t xml:space="preserve">א </w:t>
      </w:r>
      <w:r>
        <w:rPr>
          <w:rFonts w:cs="Arial"/>
          <w:b/>
          <w:bCs/>
          <w:szCs w:val="22"/>
          <w:rtl/>
          <w:lang w:eastAsia="en-US"/>
        </w:rPr>
        <w:t xml:space="preserve">כד </w:t>
      </w:r>
    </w:p>
    <w:p w14:paraId="30AFCC00" w14:textId="77777777" w:rsidR="00691F63" w:rsidRDefault="00772772" w:rsidP="004B5987">
      <w:pPr>
        <w:pStyle w:val="ac"/>
        <w:rPr>
          <w:rFonts w:hint="cs"/>
          <w:rtl/>
          <w:lang w:eastAsia="en-US"/>
        </w:rPr>
      </w:pPr>
      <w:r>
        <w:rPr>
          <w:rFonts w:hint="cs"/>
          <w:rtl/>
          <w:lang w:eastAsia="en-US"/>
        </w:rPr>
        <w:t xml:space="preserve">... </w:t>
      </w:r>
      <w:r>
        <w:rPr>
          <w:rtl/>
          <w:lang w:eastAsia="en-US"/>
        </w:rPr>
        <w:t xml:space="preserve">מיד נתגלגלו רחמיו של </w:t>
      </w:r>
      <w:r>
        <w:rPr>
          <w:rFonts w:hint="cs"/>
          <w:rtl/>
          <w:lang w:eastAsia="en-US"/>
        </w:rPr>
        <w:t>הקב"ה</w:t>
      </w:r>
      <w:r>
        <w:rPr>
          <w:rtl/>
          <w:lang w:eastAsia="en-US"/>
        </w:rPr>
        <w:t xml:space="preserve"> ואמר</w:t>
      </w:r>
      <w:r>
        <w:rPr>
          <w:rFonts w:hint="cs"/>
          <w:rtl/>
          <w:lang w:eastAsia="en-US"/>
        </w:rPr>
        <w:t>:</w:t>
      </w:r>
      <w:r>
        <w:rPr>
          <w:rtl/>
          <w:lang w:eastAsia="en-US"/>
        </w:rPr>
        <w:t xml:space="preserve"> בשבילך רחל אני מחזיר את ישראל למקומן הדא הוא דכתיב</w:t>
      </w:r>
      <w:r>
        <w:rPr>
          <w:rFonts w:hint="cs"/>
          <w:rtl/>
          <w:lang w:eastAsia="en-US"/>
        </w:rPr>
        <w:t>: "</w:t>
      </w:r>
      <w:r>
        <w:rPr>
          <w:rtl/>
          <w:lang w:eastAsia="en-US"/>
        </w:rPr>
        <w:t>כה אמר ה' קול ברמה נשמע נהי בכי תמרורים רחל מבכה על בניה מאנה להנחם על בניה כי איננו</w:t>
      </w:r>
      <w:r>
        <w:rPr>
          <w:rFonts w:hint="cs"/>
          <w:rtl/>
          <w:lang w:eastAsia="en-US"/>
        </w:rPr>
        <w:t>"</w:t>
      </w:r>
      <w:r>
        <w:rPr>
          <w:rtl/>
          <w:lang w:eastAsia="en-US"/>
        </w:rPr>
        <w:t>, וכתיב</w:t>
      </w:r>
      <w:r>
        <w:rPr>
          <w:rFonts w:hint="cs"/>
          <w:rtl/>
          <w:lang w:eastAsia="en-US"/>
        </w:rPr>
        <w:t>: "</w:t>
      </w:r>
      <w:r>
        <w:rPr>
          <w:rtl/>
          <w:lang w:eastAsia="en-US"/>
        </w:rPr>
        <w:t>כה אמר ה' מנעי קולך מבכי ועיניך מדמעה כי יש שכר לפעולתך וגו'</w:t>
      </w:r>
      <w:r w:rsidR="004B5987">
        <w:rPr>
          <w:rFonts w:hint="cs"/>
          <w:rtl/>
          <w:lang w:eastAsia="en-US"/>
        </w:rPr>
        <w:t xml:space="preserve"> ",</w:t>
      </w:r>
      <w:r>
        <w:rPr>
          <w:rtl/>
          <w:lang w:eastAsia="en-US"/>
        </w:rPr>
        <w:t xml:space="preserve"> וכתיב</w:t>
      </w:r>
      <w:r w:rsidR="004B5987">
        <w:rPr>
          <w:rFonts w:hint="cs"/>
          <w:rtl/>
          <w:lang w:eastAsia="en-US"/>
        </w:rPr>
        <w:t>:</w:t>
      </w:r>
      <w:r>
        <w:rPr>
          <w:rtl/>
          <w:lang w:eastAsia="en-US"/>
        </w:rPr>
        <w:t xml:space="preserve"> </w:t>
      </w:r>
      <w:r w:rsidR="004B5987">
        <w:rPr>
          <w:rFonts w:hint="cs"/>
          <w:rtl/>
          <w:lang w:eastAsia="en-US"/>
        </w:rPr>
        <w:t>"</w:t>
      </w:r>
      <w:r>
        <w:rPr>
          <w:rtl/>
          <w:lang w:eastAsia="en-US"/>
        </w:rPr>
        <w:t>ויש תקוה לאחריתך נאם ה' ושבו בנים לגבולם</w:t>
      </w:r>
      <w:r w:rsidR="004B5987">
        <w:rPr>
          <w:rFonts w:hint="cs"/>
          <w:rtl/>
          <w:lang w:eastAsia="en-US"/>
        </w:rPr>
        <w:t xml:space="preserve">" </w:t>
      </w:r>
      <w:r w:rsidR="004B5987">
        <w:rPr>
          <w:rtl/>
          <w:lang w:eastAsia="en-US"/>
        </w:rPr>
        <w:t>(ירמיהו לא)</w:t>
      </w:r>
      <w:r>
        <w:rPr>
          <w:rtl/>
          <w:lang w:eastAsia="en-US"/>
        </w:rPr>
        <w:t>.</w:t>
      </w:r>
      <w:r w:rsidR="008A19AC">
        <w:rPr>
          <w:rStyle w:val="a5"/>
          <w:rtl/>
          <w:lang w:eastAsia="en-US"/>
        </w:rPr>
        <w:footnoteReference w:id="12"/>
      </w:r>
    </w:p>
    <w:p w14:paraId="6331DFA9" w14:textId="77777777" w:rsidR="008A19AC" w:rsidRPr="008A19AC" w:rsidRDefault="008A19AC" w:rsidP="008A19AC">
      <w:pPr>
        <w:pStyle w:val="ac"/>
        <w:rPr>
          <w:rFonts w:cs="Arial"/>
          <w:b/>
          <w:bCs/>
          <w:szCs w:val="22"/>
          <w:rtl/>
          <w:lang w:eastAsia="en-US"/>
        </w:rPr>
      </w:pPr>
      <w:r w:rsidRPr="008A19AC">
        <w:rPr>
          <w:rFonts w:cs="Arial"/>
          <w:b/>
          <w:bCs/>
          <w:szCs w:val="22"/>
          <w:rtl/>
          <w:lang w:eastAsia="en-US"/>
        </w:rPr>
        <w:t xml:space="preserve">מדרש זוטא - איכה (בובר) נוסח ב פרשה א </w:t>
      </w:r>
    </w:p>
    <w:p w14:paraId="0B5E3110" w14:textId="77777777" w:rsidR="008A19AC" w:rsidRDefault="008A19AC" w:rsidP="0016734E">
      <w:pPr>
        <w:pStyle w:val="ac"/>
        <w:rPr>
          <w:rFonts w:hint="cs"/>
          <w:rtl/>
          <w:lang w:eastAsia="en-US"/>
        </w:rPr>
      </w:pPr>
      <w:r>
        <w:rPr>
          <w:rtl/>
          <w:lang w:eastAsia="en-US"/>
        </w:rPr>
        <w:t>אמרו לפניו</w:t>
      </w:r>
      <w:r>
        <w:rPr>
          <w:rFonts w:hint="cs"/>
          <w:rtl/>
          <w:lang w:eastAsia="en-US"/>
        </w:rPr>
        <w:t xml:space="preserve">: </w:t>
      </w:r>
      <w:r w:rsidR="004256B5">
        <w:rPr>
          <w:rFonts w:hint="cs"/>
          <w:rtl/>
          <w:lang w:eastAsia="en-US"/>
        </w:rPr>
        <w:t>ר</w:t>
      </w:r>
      <w:r>
        <w:rPr>
          <w:rFonts w:hint="cs"/>
          <w:rtl/>
          <w:lang w:eastAsia="en-US"/>
        </w:rPr>
        <w:t xml:space="preserve">יבונו של עולם, </w:t>
      </w:r>
      <w:r>
        <w:rPr>
          <w:rtl/>
          <w:lang w:eastAsia="en-US"/>
        </w:rPr>
        <w:t>שמא חס ושלום אין חזרה לבנים</w:t>
      </w:r>
      <w:r w:rsidR="0016734E">
        <w:rPr>
          <w:rFonts w:hint="cs"/>
          <w:rtl/>
          <w:lang w:eastAsia="en-US"/>
        </w:rPr>
        <w:t>?</w:t>
      </w:r>
      <w:r>
        <w:rPr>
          <w:rtl/>
          <w:lang w:eastAsia="en-US"/>
        </w:rPr>
        <w:t xml:space="preserve"> אמר להם</w:t>
      </w:r>
      <w:r>
        <w:rPr>
          <w:rFonts w:hint="cs"/>
          <w:rtl/>
          <w:lang w:eastAsia="en-US"/>
        </w:rPr>
        <w:t>:</w:t>
      </w:r>
      <w:r>
        <w:rPr>
          <w:rtl/>
          <w:lang w:eastAsia="en-US"/>
        </w:rPr>
        <w:t xml:space="preserve"> אל תאמרו כך, אם יש דור שמצפה למלכותו מיד נגאלין, שנאמר</w:t>
      </w:r>
      <w:r>
        <w:rPr>
          <w:rFonts w:hint="cs"/>
          <w:rtl/>
          <w:lang w:eastAsia="en-US"/>
        </w:rPr>
        <w:t>:</w:t>
      </w:r>
      <w:r>
        <w:rPr>
          <w:rtl/>
          <w:lang w:eastAsia="en-US"/>
        </w:rPr>
        <w:t xml:space="preserve"> </w:t>
      </w:r>
      <w:r>
        <w:rPr>
          <w:rFonts w:hint="cs"/>
          <w:rtl/>
          <w:lang w:eastAsia="en-US"/>
        </w:rPr>
        <w:t>"</w:t>
      </w:r>
      <w:r>
        <w:rPr>
          <w:rtl/>
          <w:lang w:eastAsia="en-US"/>
        </w:rPr>
        <w:t>ויש תקוה לאחריתך נאם ה' ושבו בנים לגבולם</w:t>
      </w:r>
      <w:r>
        <w:rPr>
          <w:rFonts w:hint="cs"/>
          <w:rtl/>
          <w:lang w:eastAsia="en-US"/>
        </w:rPr>
        <w:t>"</w:t>
      </w:r>
      <w:r>
        <w:rPr>
          <w:rtl/>
          <w:lang w:eastAsia="en-US"/>
        </w:rPr>
        <w:t xml:space="preserve"> (ירמיה לא טז)</w:t>
      </w:r>
      <w:r>
        <w:rPr>
          <w:rFonts w:hint="cs"/>
          <w:rtl/>
          <w:lang w:eastAsia="en-US"/>
        </w:rPr>
        <w:t>.</w:t>
      </w:r>
      <w:r w:rsidR="0016734E">
        <w:rPr>
          <w:rStyle w:val="a5"/>
          <w:rtl/>
          <w:lang w:eastAsia="en-US"/>
        </w:rPr>
        <w:footnoteReference w:id="13"/>
      </w:r>
    </w:p>
    <w:p w14:paraId="378CDE0C" w14:textId="77777777" w:rsidR="004256B5" w:rsidRDefault="004256B5" w:rsidP="004256B5">
      <w:pPr>
        <w:pStyle w:val="a3"/>
        <w:rPr>
          <w:rFonts w:hint="cs"/>
          <w:rtl/>
          <w:lang w:eastAsia="en-US"/>
        </w:rPr>
      </w:pPr>
    </w:p>
    <w:p w14:paraId="322F44C8" w14:textId="77777777" w:rsidR="008450D0" w:rsidRDefault="008450D0" w:rsidP="004256B5">
      <w:pPr>
        <w:pStyle w:val="a3"/>
        <w:rPr>
          <w:rFonts w:cs="David" w:hint="cs"/>
          <w:b/>
          <w:bCs/>
          <w:sz w:val="22"/>
          <w:szCs w:val="24"/>
          <w:rtl/>
          <w:lang w:eastAsia="en-US"/>
        </w:rPr>
      </w:pPr>
      <w:r w:rsidRPr="008450D0">
        <w:rPr>
          <w:rFonts w:cs="David"/>
          <w:b/>
          <w:bCs/>
          <w:sz w:val="22"/>
          <w:szCs w:val="24"/>
          <w:rtl/>
          <w:lang w:eastAsia="en-US"/>
        </w:rPr>
        <w:t>הֲבֵן יַקִּיר לִי אֶפְרַיִם אִם יֶלֶד שַׁעֲשֻׁעִים כִּי מִדֵּי דַבְּרִי בּוֹ זָכֹר אֶזְכְּרֶנּוּ עוֹד עַל כֵּן הָמוּ מֵעַי לוֹ רַחֵם אֲרַחֲמֶנּוּ נְאֻם ה'</w:t>
      </w:r>
    </w:p>
    <w:p w14:paraId="5A6E7F00" w14:textId="77777777" w:rsidR="004256B5" w:rsidRPr="008450D0" w:rsidRDefault="004256B5" w:rsidP="008450D0">
      <w:pPr>
        <w:pStyle w:val="ac"/>
        <w:rPr>
          <w:rFonts w:cs="Arial"/>
          <w:b/>
          <w:bCs/>
          <w:szCs w:val="22"/>
          <w:rtl/>
          <w:lang w:eastAsia="en-US"/>
        </w:rPr>
      </w:pPr>
      <w:r w:rsidRPr="008450D0">
        <w:rPr>
          <w:rFonts w:cs="Arial"/>
          <w:b/>
          <w:bCs/>
          <w:szCs w:val="22"/>
          <w:rtl/>
          <w:lang w:eastAsia="en-US"/>
        </w:rPr>
        <w:t xml:space="preserve">דברים רבה פרשת ואתחנן פרשה ב סימן כד </w:t>
      </w:r>
    </w:p>
    <w:p w14:paraId="5C0B14BD" w14:textId="77777777" w:rsidR="000C6FB6" w:rsidRDefault="008450D0" w:rsidP="00132221">
      <w:pPr>
        <w:pStyle w:val="ac"/>
        <w:rPr>
          <w:rFonts w:hint="cs"/>
          <w:rtl/>
          <w:lang w:eastAsia="en-US"/>
        </w:rPr>
      </w:pPr>
      <w:r>
        <w:rPr>
          <w:rFonts w:hint="cs"/>
          <w:rtl/>
          <w:lang w:eastAsia="en-US"/>
        </w:rPr>
        <w:t>"</w:t>
      </w:r>
      <w:r w:rsidR="004256B5">
        <w:rPr>
          <w:rtl/>
          <w:lang w:eastAsia="en-US"/>
        </w:rPr>
        <w:t>ושבת עד ה' אלהיך</w:t>
      </w:r>
      <w:r>
        <w:rPr>
          <w:rFonts w:hint="cs"/>
          <w:rtl/>
          <w:lang w:eastAsia="en-US"/>
        </w:rPr>
        <w:t>" -</w:t>
      </w:r>
      <w:r w:rsidR="004256B5">
        <w:rPr>
          <w:rtl/>
          <w:lang w:eastAsia="en-US"/>
        </w:rPr>
        <w:t xml:space="preserve"> אמר ר' שמואל פרגריטא בשם ר' מאיר</w:t>
      </w:r>
      <w:r>
        <w:rPr>
          <w:rFonts w:hint="cs"/>
          <w:rtl/>
          <w:lang w:eastAsia="en-US"/>
        </w:rPr>
        <w:t>:</w:t>
      </w:r>
      <w:r w:rsidR="004256B5">
        <w:rPr>
          <w:rtl/>
          <w:lang w:eastAsia="en-US"/>
        </w:rPr>
        <w:t xml:space="preserve"> למה הדבר דומה</w:t>
      </w:r>
      <w:r>
        <w:rPr>
          <w:rFonts w:hint="cs"/>
          <w:rtl/>
          <w:lang w:eastAsia="en-US"/>
        </w:rPr>
        <w:t>?</w:t>
      </w:r>
      <w:r w:rsidR="004256B5">
        <w:rPr>
          <w:rtl/>
          <w:lang w:eastAsia="en-US"/>
        </w:rPr>
        <w:t xml:space="preserve"> לבן מלך שיצא לתרבות רעה</w:t>
      </w:r>
      <w:r>
        <w:rPr>
          <w:rFonts w:hint="cs"/>
          <w:rtl/>
          <w:lang w:eastAsia="en-US"/>
        </w:rPr>
        <w:t>,</w:t>
      </w:r>
      <w:r w:rsidR="004256B5">
        <w:rPr>
          <w:rtl/>
          <w:lang w:eastAsia="en-US"/>
        </w:rPr>
        <w:t xml:space="preserve"> והיה המלך משלח פדגוגו אחריו וא</w:t>
      </w:r>
      <w:r>
        <w:rPr>
          <w:rFonts w:hint="cs"/>
          <w:rtl/>
          <w:lang w:eastAsia="en-US"/>
        </w:rPr>
        <w:t>ו</w:t>
      </w:r>
      <w:r w:rsidR="004256B5">
        <w:rPr>
          <w:rtl/>
          <w:lang w:eastAsia="en-US"/>
        </w:rPr>
        <w:t>מר לו</w:t>
      </w:r>
      <w:r>
        <w:rPr>
          <w:rFonts w:hint="cs"/>
          <w:rtl/>
          <w:lang w:eastAsia="en-US"/>
        </w:rPr>
        <w:t>:</w:t>
      </w:r>
      <w:r w:rsidR="004256B5">
        <w:rPr>
          <w:rtl/>
          <w:lang w:eastAsia="en-US"/>
        </w:rPr>
        <w:t xml:space="preserve"> חזור בך בני</w:t>
      </w:r>
      <w:r>
        <w:rPr>
          <w:rFonts w:hint="cs"/>
          <w:rtl/>
          <w:lang w:eastAsia="en-US"/>
        </w:rPr>
        <w:t>.</w:t>
      </w:r>
      <w:r w:rsidR="004256B5">
        <w:rPr>
          <w:rtl/>
          <w:lang w:eastAsia="en-US"/>
        </w:rPr>
        <w:t xml:space="preserve"> והיה הבן משלחו וא</w:t>
      </w:r>
      <w:r>
        <w:rPr>
          <w:rFonts w:hint="cs"/>
          <w:rtl/>
          <w:lang w:eastAsia="en-US"/>
        </w:rPr>
        <w:t>ו</w:t>
      </w:r>
      <w:r w:rsidR="004256B5">
        <w:rPr>
          <w:rtl/>
          <w:lang w:eastAsia="en-US"/>
        </w:rPr>
        <w:t>מר לאביו</w:t>
      </w:r>
      <w:r>
        <w:rPr>
          <w:rFonts w:hint="cs"/>
          <w:rtl/>
          <w:lang w:eastAsia="en-US"/>
        </w:rPr>
        <w:t>:</w:t>
      </w:r>
      <w:r w:rsidR="004256B5">
        <w:rPr>
          <w:rtl/>
          <w:lang w:eastAsia="en-US"/>
        </w:rPr>
        <w:t xml:space="preserve"> בא</w:t>
      </w:r>
      <w:r>
        <w:rPr>
          <w:rFonts w:hint="cs"/>
          <w:rtl/>
          <w:lang w:eastAsia="en-US"/>
        </w:rPr>
        <w:t>י</w:t>
      </w:r>
      <w:r w:rsidR="004256B5">
        <w:rPr>
          <w:rtl/>
          <w:lang w:eastAsia="en-US"/>
        </w:rPr>
        <w:t>לו פנים אני חוזר בי</w:t>
      </w:r>
      <w:r w:rsidR="00132221">
        <w:rPr>
          <w:rFonts w:hint="cs"/>
          <w:rtl/>
          <w:lang w:eastAsia="en-US"/>
        </w:rPr>
        <w:t>?</w:t>
      </w:r>
      <w:r w:rsidR="004256B5">
        <w:rPr>
          <w:rtl/>
          <w:lang w:eastAsia="en-US"/>
        </w:rPr>
        <w:t xml:space="preserve"> ואני מתבייש לפניך</w:t>
      </w:r>
      <w:r>
        <w:rPr>
          <w:rFonts w:hint="cs"/>
          <w:rtl/>
          <w:lang w:eastAsia="en-US"/>
        </w:rPr>
        <w:t>!</w:t>
      </w:r>
      <w:r w:rsidR="004256B5">
        <w:rPr>
          <w:rtl/>
          <w:lang w:eastAsia="en-US"/>
        </w:rPr>
        <w:t xml:space="preserve"> והיה אביו משלחו ואומר לו</w:t>
      </w:r>
      <w:r>
        <w:rPr>
          <w:rFonts w:hint="cs"/>
          <w:rtl/>
          <w:lang w:eastAsia="en-US"/>
        </w:rPr>
        <w:t>:</w:t>
      </w:r>
      <w:r w:rsidR="004256B5">
        <w:rPr>
          <w:rtl/>
          <w:lang w:eastAsia="en-US"/>
        </w:rPr>
        <w:t xml:space="preserve"> בני</w:t>
      </w:r>
      <w:r>
        <w:rPr>
          <w:rFonts w:hint="cs"/>
          <w:rtl/>
          <w:lang w:eastAsia="en-US"/>
        </w:rPr>
        <w:t>,</w:t>
      </w:r>
      <w:r w:rsidR="004256B5">
        <w:rPr>
          <w:rtl/>
          <w:lang w:eastAsia="en-US"/>
        </w:rPr>
        <w:t xml:space="preserve"> יש בן מתבייש לחזור אצל אביו</w:t>
      </w:r>
      <w:r>
        <w:rPr>
          <w:rFonts w:hint="cs"/>
          <w:rtl/>
          <w:lang w:eastAsia="en-US"/>
        </w:rPr>
        <w:t>?</w:t>
      </w:r>
      <w:r w:rsidR="004256B5">
        <w:rPr>
          <w:rtl/>
          <w:lang w:eastAsia="en-US"/>
        </w:rPr>
        <w:t xml:space="preserve"> ואם אתה חוזר</w:t>
      </w:r>
      <w:r>
        <w:rPr>
          <w:rFonts w:hint="cs"/>
          <w:rtl/>
          <w:lang w:eastAsia="en-US"/>
        </w:rPr>
        <w:t>,</w:t>
      </w:r>
      <w:r w:rsidR="004256B5">
        <w:rPr>
          <w:rtl/>
          <w:lang w:eastAsia="en-US"/>
        </w:rPr>
        <w:t xml:space="preserve"> לא אצל אביך אתה חוזר</w:t>
      </w:r>
      <w:r>
        <w:rPr>
          <w:rFonts w:hint="cs"/>
          <w:rtl/>
          <w:lang w:eastAsia="en-US"/>
        </w:rPr>
        <w:t>?</w:t>
      </w:r>
      <w:r w:rsidR="004256B5">
        <w:rPr>
          <w:rtl/>
          <w:lang w:eastAsia="en-US"/>
        </w:rPr>
        <w:t xml:space="preserve"> כך </w:t>
      </w:r>
      <w:r>
        <w:rPr>
          <w:rtl/>
          <w:lang w:eastAsia="en-US"/>
        </w:rPr>
        <w:t>הקב"ה</w:t>
      </w:r>
      <w:r w:rsidR="004256B5">
        <w:rPr>
          <w:rtl/>
          <w:lang w:eastAsia="en-US"/>
        </w:rPr>
        <w:t xml:space="preserve"> משלח ירמיה לישראל בשעה שחטאו וא</w:t>
      </w:r>
      <w:r>
        <w:rPr>
          <w:rFonts w:hint="cs"/>
          <w:rtl/>
          <w:lang w:eastAsia="en-US"/>
        </w:rPr>
        <w:t>ו</w:t>
      </w:r>
      <w:r w:rsidR="004256B5">
        <w:rPr>
          <w:rtl/>
          <w:lang w:eastAsia="en-US"/>
        </w:rPr>
        <w:t>מר לו</w:t>
      </w:r>
      <w:r>
        <w:rPr>
          <w:rFonts w:hint="cs"/>
          <w:rtl/>
          <w:lang w:eastAsia="en-US"/>
        </w:rPr>
        <w:t>:</w:t>
      </w:r>
      <w:r w:rsidR="004256B5">
        <w:rPr>
          <w:rtl/>
          <w:lang w:eastAsia="en-US"/>
        </w:rPr>
        <w:t xml:space="preserve"> לך אמור לבני</w:t>
      </w:r>
      <w:r>
        <w:rPr>
          <w:rFonts w:hint="cs"/>
          <w:rtl/>
          <w:lang w:eastAsia="en-US"/>
        </w:rPr>
        <w:t>:</w:t>
      </w:r>
      <w:r w:rsidR="004256B5">
        <w:rPr>
          <w:rtl/>
          <w:lang w:eastAsia="en-US"/>
        </w:rPr>
        <w:t xml:space="preserve"> חזרו בכם</w:t>
      </w:r>
      <w:r>
        <w:rPr>
          <w:rFonts w:hint="cs"/>
          <w:rtl/>
          <w:lang w:eastAsia="en-US"/>
        </w:rPr>
        <w:t>.</w:t>
      </w:r>
      <w:r w:rsidR="004256B5">
        <w:rPr>
          <w:rtl/>
          <w:lang w:eastAsia="en-US"/>
        </w:rPr>
        <w:t xml:space="preserve"> מנין</w:t>
      </w:r>
      <w:r>
        <w:rPr>
          <w:rFonts w:hint="cs"/>
          <w:rtl/>
          <w:lang w:eastAsia="en-US"/>
        </w:rPr>
        <w:t>?</w:t>
      </w:r>
      <w:r w:rsidR="004256B5">
        <w:rPr>
          <w:rtl/>
          <w:lang w:eastAsia="en-US"/>
        </w:rPr>
        <w:t xml:space="preserve"> שנא</w:t>
      </w:r>
      <w:r>
        <w:rPr>
          <w:rFonts w:hint="cs"/>
          <w:rtl/>
          <w:lang w:eastAsia="en-US"/>
        </w:rPr>
        <w:t>מר: "</w:t>
      </w:r>
      <w:r w:rsidR="00132221" w:rsidRPr="00132221">
        <w:rPr>
          <w:rtl/>
        </w:rPr>
        <w:t xml:space="preserve">הָלֹךְ וְקָרָאתָ אֶת הַדְּבָרִים הָאֵלֶּה צָפוֹנָה וְאָמַרְתָּ שׁוּבָה מְשֻׁבָה יִשְׂרָאֵל נְאֻם </w:t>
      </w:r>
      <w:r w:rsidR="00132221">
        <w:rPr>
          <w:rtl/>
        </w:rPr>
        <w:t>ה'</w:t>
      </w:r>
      <w:r w:rsidR="00132221" w:rsidRPr="00132221">
        <w:rPr>
          <w:rtl/>
        </w:rPr>
        <w:t xml:space="preserve"> לוֹא אַפִּיל פָּנַי בָּכֶם כִּי חָסִיד אֲנִי נְאֻם </w:t>
      </w:r>
      <w:r w:rsidR="00132221">
        <w:rPr>
          <w:rtl/>
        </w:rPr>
        <w:t>ה'</w:t>
      </w:r>
      <w:r w:rsidR="00132221" w:rsidRPr="00132221">
        <w:rPr>
          <w:rtl/>
        </w:rPr>
        <w:t xml:space="preserve"> לֹא אֶטּוֹר לְעוֹלָם</w:t>
      </w:r>
      <w:r>
        <w:rPr>
          <w:rFonts w:hint="cs"/>
          <w:rtl/>
          <w:lang w:eastAsia="en-US"/>
        </w:rPr>
        <w:t>"</w:t>
      </w:r>
      <w:r>
        <w:rPr>
          <w:rtl/>
          <w:lang w:eastAsia="en-US"/>
        </w:rPr>
        <w:t xml:space="preserve"> (ירמיה ג</w:t>
      </w:r>
      <w:r>
        <w:rPr>
          <w:rFonts w:hint="cs"/>
          <w:rtl/>
          <w:lang w:eastAsia="en-US"/>
        </w:rPr>
        <w:t xml:space="preserve"> יב</w:t>
      </w:r>
      <w:r>
        <w:rPr>
          <w:rtl/>
          <w:lang w:eastAsia="en-US"/>
        </w:rPr>
        <w:t>)</w:t>
      </w:r>
      <w:r w:rsidR="00132221">
        <w:rPr>
          <w:rFonts w:hint="cs"/>
          <w:rtl/>
          <w:lang w:eastAsia="en-US"/>
        </w:rPr>
        <w:t>.</w:t>
      </w:r>
      <w:r w:rsidR="00132221">
        <w:rPr>
          <w:rStyle w:val="a5"/>
          <w:rtl/>
          <w:lang w:eastAsia="en-US"/>
        </w:rPr>
        <w:footnoteReference w:id="14"/>
      </w:r>
      <w:r>
        <w:rPr>
          <w:rtl/>
          <w:lang w:eastAsia="en-US"/>
        </w:rPr>
        <w:t xml:space="preserve"> </w:t>
      </w:r>
      <w:r w:rsidR="004256B5">
        <w:rPr>
          <w:rtl/>
          <w:lang w:eastAsia="en-US"/>
        </w:rPr>
        <w:t>והיו ישראל אומרים לירמיה</w:t>
      </w:r>
      <w:r w:rsidR="00132221">
        <w:rPr>
          <w:rFonts w:hint="cs"/>
          <w:rtl/>
          <w:lang w:eastAsia="en-US"/>
        </w:rPr>
        <w:t>:</w:t>
      </w:r>
      <w:r w:rsidR="004256B5">
        <w:rPr>
          <w:rtl/>
          <w:lang w:eastAsia="en-US"/>
        </w:rPr>
        <w:t xml:space="preserve"> בא</w:t>
      </w:r>
      <w:r w:rsidR="00132221">
        <w:rPr>
          <w:rFonts w:hint="cs"/>
          <w:rtl/>
          <w:lang w:eastAsia="en-US"/>
        </w:rPr>
        <w:t>י</w:t>
      </w:r>
      <w:r w:rsidR="004256B5">
        <w:rPr>
          <w:rtl/>
          <w:lang w:eastAsia="en-US"/>
        </w:rPr>
        <w:t xml:space="preserve">לו פנים </w:t>
      </w:r>
      <w:r w:rsidR="004256B5">
        <w:rPr>
          <w:rtl/>
          <w:lang w:eastAsia="en-US"/>
        </w:rPr>
        <w:lastRenderedPageBreak/>
        <w:t>אנו חוזרים להקב"ה</w:t>
      </w:r>
      <w:r w:rsidR="00132221">
        <w:rPr>
          <w:rFonts w:hint="cs"/>
          <w:rtl/>
          <w:lang w:eastAsia="en-US"/>
        </w:rPr>
        <w:t>?</w:t>
      </w:r>
      <w:r w:rsidR="004256B5">
        <w:rPr>
          <w:rtl/>
          <w:lang w:eastAsia="en-US"/>
        </w:rPr>
        <w:t xml:space="preserve"> מנין</w:t>
      </w:r>
      <w:r w:rsidR="00132221">
        <w:rPr>
          <w:rFonts w:hint="cs"/>
          <w:rtl/>
          <w:lang w:eastAsia="en-US"/>
        </w:rPr>
        <w:t>?</w:t>
      </w:r>
      <w:r w:rsidR="004256B5">
        <w:rPr>
          <w:rtl/>
          <w:lang w:eastAsia="en-US"/>
        </w:rPr>
        <w:t xml:space="preserve"> שנא</w:t>
      </w:r>
      <w:r w:rsidR="00132221">
        <w:rPr>
          <w:rFonts w:hint="cs"/>
          <w:rtl/>
          <w:lang w:eastAsia="en-US"/>
        </w:rPr>
        <w:t>מר:</w:t>
      </w:r>
      <w:r w:rsidR="004256B5">
        <w:rPr>
          <w:rtl/>
          <w:lang w:eastAsia="en-US"/>
        </w:rPr>
        <w:t xml:space="preserve"> </w:t>
      </w:r>
      <w:r w:rsidR="00132221">
        <w:rPr>
          <w:rFonts w:hint="cs"/>
          <w:rtl/>
          <w:lang w:eastAsia="en-US"/>
        </w:rPr>
        <w:t>"</w:t>
      </w:r>
      <w:r w:rsidR="004256B5">
        <w:rPr>
          <w:rtl/>
          <w:lang w:eastAsia="en-US"/>
        </w:rPr>
        <w:t>נשכבה בב</w:t>
      </w:r>
      <w:r w:rsidR="00132221">
        <w:rPr>
          <w:rFonts w:hint="cs"/>
          <w:rtl/>
          <w:lang w:eastAsia="en-US"/>
        </w:rPr>
        <w:t>ו</w:t>
      </w:r>
      <w:r w:rsidR="004256B5">
        <w:rPr>
          <w:rtl/>
          <w:lang w:eastAsia="en-US"/>
        </w:rPr>
        <w:t>שתנו ותכסנו כל</w:t>
      </w:r>
      <w:r w:rsidR="00132221">
        <w:rPr>
          <w:rFonts w:hint="cs"/>
          <w:rtl/>
          <w:lang w:eastAsia="en-US"/>
        </w:rPr>
        <w:t>י</w:t>
      </w:r>
      <w:r w:rsidR="004256B5">
        <w:rPr>
          <w:rtl/>
          <w:lang w:eastAsia="en-US"/>
        </w:rPr>
        <w:t>מתנו</w:t>
      </w:r>
      <w:r w:rsidR="00132221">
        <w:rPr>
          <w:rFonts w:hint="cs"/>
          <w:rtl/>
          <w:lang w:eastAsia="en-US"/>
        </w:rPr>
        <w:t>"</w:t>
      </w:r>
      <w:r w:rsidR="004256B5">
        <w:rPr>
          <w:rtl/>
          <w:lang w:eastAsia="en-US"/>
        </w:rPr>
        <w:t xml:space="preserve"> </w:t>
      </w:r>
      <w:r w:rsidR="00132221">
        <w:rPr>
          <w:rtl/>
          <w:lang w:eastAsia="en-US"/>
        </w:rPr>
        <w:t>(ירמיהו ג</w:t>
      </w:r>
      <w:r w:rsidR="00132221">
        <w:rPr>
          <w:rFonts w:hint="cs"/>
          <w:rtl/>
          <w:lang w:eastAsia="en-US"/>
        </w:rPr>
        <w:t xml:space="preserve"> כה</w:t>
      </w:r>
      <w:r w:rsidR="00132221">
        <w:rPr>
          <w:rtl/>
          <w:lang w:eastAsia="en-US"/>
        </w:rPr>
        <w:t>)</w:t>
      </w:r>
      <w:r w:rsidR="00132221">
        <w:rPr>
          <w:rFonts w:hint="cs"/>
          <w:rtl/>
          <w:lang w:eastAsia="en-US"/>
        </w:rPr>
        <w:t>.</w:t>
      </w:r>
      <w:r w:rsidR="00132221">
        <w:rPr>
          <w:rtl/>
          <w:lang w:eastAsia="en-US"/>
        </w:rPr>
        <w:t xml:space="preserve"> </w:t>
      </w:r>
      <w:r w:rsidR="004256B5">
        <w:rPr>
          <w:rtl/>
          <w:lang w:eastAsia="en-US"/>
        </w:rPr>
        <w:t xml:space="preserve">והיה </w:t>
      </w:r>
      <w:r>
        <w:rPr>
          <w:rtl/>
          <w:lang w:eastAsia="en-US"/>
        </w:rPr>
        <w:t>הקב"ה</w:t>
      </w:r>
      <w:r w:rsidR="004256B5">
        <w:rPr>
          <w:rtl/>
          <w:lang w:eastAsia="en-US"/>
        </w:rPr>
        <w:t xml:space="preserve"> משלח ואומר להם</w:t>
      </w:r>
      <w:r w:rsidR="00132221">
        <w:rPr>
          <w:rFonts w:hint="cs"/>
          <w:rtl/>
          <w:lang w:eastAsia="en-US"/>
        </w:rPr>
        <w:t>:</w:t>
      </w:r>
      <w:r w:rsidR="004256B5">
        <w:rPr>
          <w:rtl/>
          <w:lang w:eastAsia="en-US"/>
        </w:rPr>
        <w:t xml:space="preserve"> בני</w:t>
      </w:r>
      <w:r w:rsidR="00132221">
        <w:rPr>
          <w:rFonts w:hint="cs"/>
          <w:rtl/>
          <w:lang w:eastAsia="en-US"/>
        </w:rPr>
        <w:t>,</w:t>
      </w:r>
      <w:r w:rsidR="004256B5">
        <w:rPr>
          <w:rtl/>
          <w:lang w:eastAsia="en-US"/>
        </w:rPr>
        <w:t xml:space="preserve"> אם חוזרים אתם</w:t>
      </w:r>
      <w:r w:rsidR="00132221">
        <w:rPr>
          <w:rFonts w:hint="cs"/>
          <w:rtl/>
          <w:lang w:eastAsia="en-US"/>
        </w:rPr>
        <w:t>,</w:t>
      </w:r>
      <w:r w:rsidR="004256B5">
        <w:rPr>
          <w:rtl/>
          <w:lang w:eastAsia="en-US"/>
        </w:rPr>
        <w:t xml:space="preserve"> לא אצל אביכם אתם חוזרים</w:t>
      </w:r>
      <w:r w:rsidR="00132221">
        <w:rPr>
          <w:rFonts w:hint="cs"/>
          <w:rtl/>
          <w:lang w:eastAsia="en-US"/>
        </w:rPr>
        <w:t>?</w:t>
      </w:r>
      <w:r w:rsidR="004256B5">
        <w:rPr>
          <w:rtl/>
          <w:lang w:eastAsia="en-US"/>
        </w:rPr>
        <w:t xml:space="preserve"> מנין</w:t>
      </w:r>
      <w:r w:rsidR="00132221">
        <w:rPr>
          <w:rFonts w:hint="cs"/>
          <w:rtl/>
          <w:lang w:eastAsia="en-US"/>
        </w:rPr>
        <w:t>?</w:t>
      </w:r>
      <w:r w:rsidR="004256B5">
        <w:rPr>
          <w:rtl/>
          <w:lang w:eastAsia="en-US"/>
        </w:rPr>
        <w:t xml:space="preserve"> </w:t>
      </w:r>
      <w:r w:rsidR="00132221">
        <w:rPr>
          <w:rFonts w:hint="cs"/>
          <w:rtl/>
          <w:lang w:eastAsia="en-US"/>
        </w:rPr>
        <w:t>"</w:t>
      </w:r>
      <w:r w:rsidR="004256B5">
        <w:rPr>
          <w:rtl/>
          <w:lang w:eastAsia="en-US"/>
        </w:rPr>
        <w:t xml:space="preserve">כי הייתי לישראל לאב </w:t>
      </w:r>
      <w:r w:rsidR="00132221">
        <w:rPr>
          <w:rFonts w:hint="cs"/>
          <w:rtl/>
          <w:lang w:eastAsia="en-US"/>
        </w:rPr>
        <w:t xml:space="preserve">ואפרים בכורי הוא" </w:t>
      </w:r>
      <w:r w:rsidR="00132221">
        <w:rPr>
          <w:rtl/>
          <w:lang w:eastAsia="en-US"/>
        </w:rPr>
        <w:t>(ירמיהו</w:t>
      </w:r>
      <w:r w:rsidR="00132221">
        <w:rPr>
          <w:rFonts w:hint="cs"/>
          <w:rtl/>
          <w:lang w:eastAsia="en-US"/>
        </w:rPr>
        <w:t xml:space="preserve"> </w:t>
      </w:r>
      <w:r w:rsidR="00132221">
        <w:rPr>
          <w:rtl/>
          <w:lang w:eastAsia="en-US"/>
        </w:rPr>
        <w:t>לא</w:t>
      </w:r>
      <w:r w:rsidR="000C6FB6">
        <w:rPr>
          <w:rFonts w:hint="cs"/>
          <w:rtl/>
          <w:lang w:eastAsia="en-US"/>
        </w:rPr>
        <w:t xml:space="preserve"> ט</w:t>
      </w:r>
      <w:r w:rsidR="00132221">
        <w:rPr>
          <w:rtl/>
          <w:lang w:eastAsia="en-US"/>
        </w:rPr>
        <w:t>)</w:t>
      </w:r>
      <w:r w:rsidR="000C6FB6">
        <w:rPr>
          <w:rFonts w:hint="cs"/>
          <w:rtl/>
          <w:lang w:eastAsia="en-US"/>
        </w:rPr>
        <w:t>.</w:t>
      </w:r>
      <w:r w:rsidR="0016734E">
        <w:rPr>
          <w:rStyle w:val="a5"/>
          <w:rtl/>
          <w:lang w:eastAsia="en-US"/>
        </w:rPr>
        <w:footnoteReference w:id="15"/>
      </w:r>
    </w:p>
    <w:p w14:paraId="30278C86" w14:textId="77777777" w:rsidR="004256B5" w:rsidRDefault="004256B5" w:rsidP="000C6FB6">
      <w:pPr>
        <w:pStyle w:val="ac"/>
        <w:rPr>
          <w:rFonts w:hint="cs"/>
          <w:rtl/>
          <w:lang w:eastAsia="en-US"/>
        </w:rPr>
      </w:pPr>
      <w:r>
        <w:rPr>
          <w:rtl/>
          <w:lang w:eastAsia="en-US"/>
        </w:rPr>
        <w:t>א"ר עזריה</w:t>
      </w:r>
      <w:r w:rsidR="000C6FB6">
        <w:rPr>
          <w:rFonts w:hint="cs"/>
          <w:rtl/>
          <w:lang w:eastAsia="en-US"/>
        </w:rPr>
        <w:t>:</w:t>
      </w:r>
      <w:r>
        <w:rPr>
          <w:rtl/>
          <w:lang w:eastAsia="en-US"/>
        </w:rPr>
        <w:t xml:space="preserve"> א"ל </w:t>
      </w:r>
      <w:r w:rsidR="008450D0">
        <w:rPr>
          <w:rtl/>
          <w:lang w:eastAsia="en-US"/>
        </w:rPr>
        <w:t>הקב"ה</w:t>
      </w:r>
      <w:r>
        <w:rPr>
          <w:rtl/>
          <w:lang w:eastAsia="en-US"/>
        </w:rPr>
        <w:t xml:space="preserve"> לירמיהו</w:t>
      </w:r>
      <w:r w:rsidR="000C6FB6">
        <w:rPr>
          <w:rFonts w:hint="cs"/>
          <w:rtl/>
          <w:lang w:eastAsia="en-US"/>
        </w:rPr>
        <w:t>:</w:t>
      </w:r>
      <w:r>
        <w:rPr>
          <w:rtl/>
          <w:lang w:eastAsia="en-US"/>
        </w:rPr>
        <w:t xml:space="preserve"> לך אמור להם לישראל</w:t>
      </w:r>
      <w:r w:rsidR="000C6FB6">
        <w:rPr>
          <w:rFonts w:hint="cs"/>
          <w:rtl/>
          <w:lang w:eastAsia="en-US"/>
        </w:rPr>
        <w:t>:</w:t>
      </w:r>
      <w:r>
        <w:rPr>
          <w:rtl/>
          <w:lang w:eastAsia="en-US"/>
        </w:rPr>
        <w:t xml:space="preserve"> חייכם</w:t>
      </w:r>
      <w:r w:rsidR="000C6FB6">
        <w:rPr>
          <w:rFonts w:hint="cs"/>
          <w:rtl/>
          <w:lang w:eastAsia="en-US"/>
        </w:rPr>
        <w:t>,</w:t>
      </w:r>
      <w:r>
        <w:rPr>
          <w:rtl/>
          <w:lang w:eastAsia="en-US"/>
        </w:rPr>
        <w:t xml:space="preserve"> א</w:t>
      </w:r>
      <w:r w:rsidR="004519F9">
        <w:rPr>
          <w:rFonts w:hint="cs"/>
          <w:rtl/>
          <w:lang w:eastAsia="en-US"/>
        </w:rPr>
        <w:t>י</w:t>
      </w:r>
      <w:r>
        <w:rPr>
          <w:rtl/>
          <w:lang w:eastAsia="en-US"/>
        </w:rPr>
        <w:t>ני כופר בכם</w:t>
      </w:r>
      <w:r w:rsidR="000C6FB6">
        <w:rPr>
          <w:rFonts w:hint="cs"/>
          <w:rtl/>
          <w:lang w:eastAsia="en-US"/>
        </w:rPr>
        <w:t>.</w:t>
      </w:r>
      <w:r>
        <w:rPr>
          <w:rtl/>
          <w:lang w:eastAsia="en-US"/>
        </w:rPr>
        <w:t xml:space="preserve"> אתם אמרתם לי בסיני</w:t>
      </w:r>
      <w:r w:rsidR="000C6FB6">
        <w:rPr>
          <w:rFonts w:hint="cs"/>
          <w:rtl/>
          <w:lang w:eastAsia="en-US"/>
        </w:rPr>
        <w:t>:</w:t>
      </w:r>
      <w:r>
        <w:rPr>
          <w:rtl/>
          <w:lang w:eastAsia="en-US"/>
        </w:rPr>
        <w:t xml:space="preserve"> </w:t>
      </w:r>
      <w:r w:rsidR="000C6FB6">
        <w:rPr>
          <w:rFonts w:hint="cs"/>
          <w:rtl/>
          <w:lang w:eastAsia="en-US"/>
        </w:rPr>
        <w:t>"</w:t>
      </w:r>
      <w:r>
        <w:rPr>
          <w:rtl/>
          <w:lang w:eastAsia="en-US"/>
        </w:rPr>
        <w:t>ומעי המו עליו</w:t>
      </w:r>
      <w:r w:rsidR="000C6FB6">
        <w:rPr>
          <w:rFonts w:hint="cs"/>
          <w:rtl/>
          <w:lang w:eastAsia="en-US"/>
        </w:rPr>
        <w:t>" (שיר השירים ה ד),</w:t>
      </w:r>
      <w:r>
        <w:rPr>
          <w:rtl/>
          <w:lang w:eastAsia="en-US"/>
        </w:rPr>
        <w:t xml:space="preserve"> אף אני כך אומר לכ</w:t>
      </w:r>
      <w:r w:rsidR="000C6FB6">
        <w:rPr>
          <w:rFonts w:hint="cs"/>
          <w:rtl/>
          <w:lang w:eastAsia="en-US"/>
        </w:rPr>
        <w:t>ם:</w:t>
      </w:r>
      <w:r>
        <w:rPr>
          <w:rtl/>
          <w:lang w:eastAsia="en-US"/>
        </w:rPr>
        <w:t xml:space="preserve"> </w:t>
      </w:r>
      <w:r w:rsidR="000C6FB6">
        <w:rPr>
          <w:rFonts w:hint="cs"/>
          <w:rtl/>
          <w:lang w:eastAsia="en-US"/>
        </w:rPr>
        <w:t>"</w:t>
      </w:r>
      <w:r>
        <w:rPr>
          <w:rtl/>
          <w:lang w:eastAsia="en-US"/>
        </w:rPr>
        <w:t xml:space="preserve">הבן יקיר לי אפרים </w:t>
      </w:r>
      <w:r w:rsidR="000C6FB6">
        <w:rPr>
          <w:rFonts w:hint="cs"/>
          <w:rtl/>
          <w:lang w:eastAsia="en-US"/>
        </w:rPr>
        <w:t>... על כן המו מעי לו"</w:t>
      </w:r>
      <w:r>
        <w:rPr>
          <w:rtl/>
          <w:lang w:eastAsia="en-US"/>
        </w:rPr>
        <w:t>.</w:t>
      </w:r>
      <w:r w:rsidR="00131678">
        <w:rPr>
          <w:rStyle w:val="a5"/>
          <w:rtl/>
          <w:lang w:eastAsia="en-US"/>
        </w:rPr>
        <w:footnoteReference w:id="16"/>
      </w:r>
    </w:p>
    <w:p w14:paraId="7846BFCD" w14:textId="77777777" w:rsidR="00806D3E" w:rsidRDefault="003652CD" w:rsidP="009930C7">
      <w:pPr>
        <w:pStyle w:val="ad"/>
        <w:spacing w:before="240"/>
        <w:rPr>
          <w:rFonts w:hint="cs"/>
          <w:rtl/>
        </w:rPr>
      </w:pPr>
      <w:r w:rsidRPr="008D0598">
        <w:rPr>
          <w:rtl/>
        </w:rPr>
        <w:t xml:space="preserve">חג </w:t>
      </w:r>
      <w:r w:rsidRPr="008D0598">
        <w:rPr>
          <w:rFonts w:hint="cs"/>
          <w:rtl/>
        </w:rPr>
        <w:t>חירות ו</w:t>
      </w:r>
      <w:r w:rsidRPr="008D0598">
        <w:rPr>
          <w:rtl/>
        </w:rPr>
        <w:t>עצמאות שמח</w:t>
      </w:r>
      <w:r w:rsidR="00853C7E" w:rsidRPr="008D0598">
        <w:rPr>
          <w:rFonts w:hint="cs"/>
          <w:rtl/>
        </w:rPr>
        <w:t xml:space="preserve">, </w:t>
      </w:r>
    </w:p>
    <w:p w14:paraId="4D39147B" w14:textId="77777777" w:rsidR="003652CD" w:rsidRPr="008D0598" w:rsidRDefault="003652CD" w:rsidP="00806D3E">
      <w:pPr>
        <w:pStyle w:val="ad"/>
        <w:rPr>
          <w:rtl/>
        </w:rPr>
      </w:pPr>
      <w:r w:rsidRPr="008D0598">
        <w:rPr>
          <w:rFonts w:hint="cs"/>
          <w:rtl/>
        </w:rPr>
        <w:t>נפנוף קל ו</w:t>
      </w:r>
      <w:r w:rsidR="00802E09">
        <w:rPr>
          <w:rFonts w:hint="cs"/>
          <w:rtl/>
        </w:rPr>
        <w:t xml:space="preserve">מנגל </w:t>
      </w:r>
      <w:r w:rsidRPr="008D0598">
        <w:rPr>
          <w:rFonts w:hint="cs"/>
          <w:rtl/>
        </w:rPr>
        <w:t>טעים</w:t>
      </w:r>
      <w:r w:rsidR="00802E09">
        <w:rPr>
          <w:rStyle w:val="a5"/>
          <w:rtl/>
        </w:rPr>
        <w:footnoteReference w:id="17"/>
      </w:r>
      <w:r w:rsidRPr="008D0598">
        <w:rPr>
          <w:rtl/>
        </w:rPr>
        <w:t xml:space="preserve"> </w:t>
      </w:r>
    </w:p>
    <w:p w14:paraId="21D39A03" w14:textId="77777777" w:rsidR="00853C7E" w:rsidRPr="008D0598" w:rsidRDefault="003652CD" w:rsidP="00806D3E">
      <w:pPr>
        <w:pStyle w:val="ad"/>
        <w:rPr>
          <w:rFonts w:hint="cs"/>
          <w:rtl/>
        </w:rPr>
      </w:pPr>
      <w:r w:rsidRPr="008D0598">
        <w:rPr>
          <w:rtl/>
        </w:rPr>
        <w:t>מחלקי המים</w:t>
      </w:r>
    </w:p>
    <w:p w14:paraId="4DC82B13" w14:textId="77777777" w:rsidR="00C033EA" w:rsidRPr="00853C7E" w:rsidRDefault="00B61593" w:rsidP="000A35D6">
      <w:pPr>
        <w:pStyle w:val="ad"/>
        <w:spacing w:before="240"/>
        <w:rPr>
          <w:rFonts w:hint="cs"/>
          <w:b w:val="0"/>
          <w:bCs w:val="0"/>
          <w:szCs w:val="22"/>
          <w:rtl/>
          <w:lang w:eastAsia="en-US"/>
        </w:rPr>
      </w:pPr>
      <w:r w:rsidRPr="00853C7E">
        <w:rPr>
          <w:rFonts w:hint="cs"/>
          <w:b w:val="0"/>
          <w:bCs w:val="0"/>
          <w:szCs w:val="22"/>
          <w:rtl/>
        </w:rPr>
        <w:t xml:space="preserve">מים אחרונים: </w:t>
      </w:r>
      <w:r w:rsidR="00370F85">
        <w:rPr>
          <w:rFonts w:hint="cs"/>
          <w:b w:val="0"/>
          <w:bCs w:val="0"/>
          <w:szCs w:val="22"/>
          <w:rtl/>
          <w:lang w:eastAsia="en-US"/>
        </w:rPr>
        <w:t xml:space="preserve">ראו </w:t>
      </w:r>
      <w:hyperlink r:id="rId7" w:history="1">
        <w:r w:rsidR="00370F85" w:rsidRPr="00370F85">
          <w:rPr>
            <w:rStyle w:val="Hyperlink"/>
            <w:rFonts w:hint="cs"/>
            <w:b w:val="0"/>
            <w:bCs w:val="0"/>
            <w:szCs w:val="22"/>
            <w:rtl/>
            <w:lang w:eastAsia="en-US"/>
          </w:rPr>
          <w:t>סקירה תמציתית ומאלפת</w:t>
        </w:r>
        <w:r w:rsidR="00370F85" w:rsidRPr="00370F85">
          <w:rPr>
            <w:rStyle w:val="Hyperlink"/>
            <w:rFonts w:hint="cs"/>
            <w:b w:val="0"/>
            <w:bCs w:val="0"/>
            <w:szCs w:val="22"/>
            <w:rtl/>
            <w:lang w:eastAsia="en-US"/>
          </w:rPr>
          <w:t xml:space="preserve"> </w:t>
        </w:r>
        <w:r w:rsidR="00370F85" w:rsidRPr="00370F85">
          <w:rPr>
            <w:rStyle w:val="Hyperlink"/>
            <w:rFonts w:hint="cs"/>
            <w:b w:val="0"/>
            <w:bCs w:val="0"/>
            <w:szCs w:val="22"/>
            <w:rtl/>
            <w:lang w:eastAsia="en-US"/>
          </w:rPr>
          <w:t>של ה</w:t>
        </w:r>
        <w:r w:rsidR="00370F85" w:rsidRPr="00370F85">
          <w:rPr>
            <w:rStyle w:val="Hyperlink"/>
            <w:rFonts w:hint="cs"/>
            <w:b w:val="0"/>
            <w:bCs w:val="0"/>
            <w:szCs w:val="22"/>
            <w:rtl/>
            <w:lang w:eastAsia="en-US"/>
          </w:rPr>
          <w:t>ר</w:t>
        </w:r>
        <w:r w:rsidR="00370F85" w:rsidRPr="00370F85">
          <w:rPr>
            <w:rStyle w:val="Hyperlink"/>
            <w:rFonts w:hint="cs"/>
            <w:b w:val="0"/>
            <w:bCs w:val="0"/>
            <w:szCs w:val="22"/>
            <w:rtl/>
            <w:lang w:eastAsia="en-US"/>
          </w:rPr>
          <w:t>ב שמואל כץ, באתר דעת</w:t>
        </w:r>
      </w:hyperlink>
      <w:r w:rsidR="00370F85">
        <w:rPr>
          <w:rFonts w:hint="cs"/>
          <w:b w:val="0"/>
          <w:bCs w:val="0"/>
          <w:szCs w:val="22"/>
          <w:rtl/>
          <w:lang w:eastAsia="en-US"/>
        </w:rPr>
        <w:t>, על תהליך התגבשותו של אופיו הדתי של יום העצמאות בכלל, תפילות החג בפרט, בפסיקותיה של הרבנות הראשית</w:t>
      </w:r>
      <w:r w:rsidR="00772772">
        <w:rPr>
          <w:rFonts w:hint="cs"/>
          <w:b w:val="0"/>
          <w:bCs w:val="0"/>
          <w:szCs w:val="22"/>
          <w:rtl/>
          <w:lang w:eastAsia="en-US"/>
        </w:rPr>
        <w:t xml:space="preserve"> ורבנים ות"ח אחרים</w:t>
      </w:r>
      <w:r w:rsidR="00370F85">
        <w:rPr>
          <w:rFonts w:hint="cs"/>
          <w:b w:val="0"/>
          <w:bCs w:val="0"/>
          <w:szCs w:val="22"/>
          <w:rtl/>
          <w:lang w:eastAsia="en-US"/>
        </w:rPr>
        <w:t>.</w:t>
      </w:r>
    </w:p>
    <w:sectPr w:rsidR="00C033EA" w:rsidRPr="00853C7E" w:rsidSect="00F014BC">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1218B" w14:textId="77777777" w:rsidR="00FC144C" w:rsidRDefault="00FC144C">
      <w:r>
        <w:separator/>
      </w:r>
    </w:p>
  </w:endnote>
  <w:endnote w:type="continuationSeparator" w:id="0">
    <w:p w14:paraId="4A9D4B1F" w14:textId="77777777" w:rsidR="00FC144C" w:rsidRDefault="00FC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937E" w14:textId="77777777" w:rsidR="00E35AB7" w:rsidRPr="00F8747C" w:rsidRDefault="00E35AB7"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986CE1">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986CE1">
      <w:rPr>
        <w:rStyle w:val="af3"/>
        <w:noProof/>
        <w:rtl/>
      </w:rPr>
      <w:t>4</w:t>
    </w:r>
    <w:r w:rsidRPr="00F8747C">
      <w:rPr>
        <w:rStyle w:val="af3"/>
      </w:rPr>
      <w:fldChar w:fldCharType="end"/>
    </w:r>
  </w:p>
  <w:p w14:paraId="664923BC" w14:textId="77777777" w:rsidR="00E35AB7" w:rsidRPr="00B065AC" w:rsidRDefault="00E35AB7"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F4980" w14:textId="77777777" w:rsidR="00FC144C" w:rsidRDefault="00FC144C">
      <w:r>
        <w:separator/>
      </w:r>
    </w:p>
  </w:footnote>
  <w:footnote w:type="continuationSeparator" w:id="0">
    <w:p w14:paraId="50A622D1" w14:textId="77777777" w:rsidR="00FC144C" w:rsidRDefault="00FC144C">
      <w:r>
        <w:continuationSeparator/>
      </w:r>
    </w:p>
  </w:footnote>
  <w:footnote w:id="1">
    <w:p w14:paraId="663317D1" w14:textId="77777777" w:rsidR="00534417" w:rsidRDefault="00534417" w:rsidP="0010313D">
      <w:pPr>
        <w:pStyle w:val="a3"/>
        <w:rPr>
          <w:rFonts w:hint="cs"/>
        </w:rPr>
      </w:pPr>
      <w:r>
        <w:rPr>
          <w:rStyle w:val="a5"/>
        </w:rPr>
        <w:footnoteRef/>
      </w:r>
      <w:r>
        <w:rPr>
          <w:rtl/>
        </w:rPr>
        <w:t xml:space="preserve"> </w:t>
      </w:r>
      <w:r>
        <w:rPr>
          <w:rFonts w:hint="cs"/>
          <w:rtl/>
        </w:rPr>
        <w:t>פרק זה שאנו קוראים בהפטרת היום השני של ראש השנה</w:t>
      </w:r>
      <w:r w:rsidR="004256B5">
        <w:rPr>
          <w:rFonts w:hint="cs"/>
          <w:rtl/>
        </w:rPr>
        <w:t xml:space="preserve"> (בשל מוטיב הזכרון שיש בו, ראה מגילה לא ע"א)</w:t>
      </w:r>
      <w:r>
        <w:rPr>
          <w:rFonts w:hint="cs"/>
          <w:rtl/>
        </w:rPr>
        <w:t xml:space="preserve">, נראה לנו גם מתאים מאד גם ליום העצמאות. ראה דברינו </w:t>
      </w:r>
      <w:hyperlink r:id="rId1" w:history="1">
        <w:r w:rsidR="005D29E4" w:rsidRPr="005D29E4">
          <w:rPr>
            <w:rStyle w:val="Hyperlink"/>
            <w:rFonts w:hint="cs"/>
            <w:rtl/>
          </w:rPr>
          <w:t>זכרונות</w:t>
        </w:r>
      </w:hyperlink>
      <w:r w:rsidR="005D29E4">
        <w:rPr>
          <w:rFonts w:hint="cs"/>
          <w:rtl/>
        </w:rPr>
        <w:t xml:space="preserve"> </w:t>
      </w:r>
      <w:r w:rsidR="00843759">
        <w:rPr>
          <w:rFonts w:hint="cs"/>
          <w:rtl/>
        </w:rPr>
        <w:t xml:space="preserve">לראש השנה </w:t>
      </w:r>
      <w:r>
        <w:rPr>
          <w:rFonts w:hint="cs"/>
          <w:rtl/>
        </w:rPr>
        <w:t xml:space="preserve">שיש בפרק זה מעין מחווה </w:t>
      </w:r>
      <w:r w:rsidR="00843759">
        <w:rPr>
          <w:rFonts w:hint="cs"/>
          <w:rtl/>
        </w:rPr>
        <w:t>ופיוס בין עם ישראל ו</w:t>
      </w:r>
      <w:r>
        <w:rPr>
          <w:rFonts w:hint="cs"/>
          <w:rtl/>
        </w:rPr>
        <w:t>ירמיהו נביא הזעם שפותח את הפטרות שלוש הפורענויות</w:t>
      </w:r>
      <w:r w:rsidR="00843759">
        <w:rPr>
          <w:rFonts w:hint="cs"/>
          <w:rtl/>
        </w:rPr>
        <w:t xml:space="preserve">, ממשיך באיכה ואין אף לא הפטרת נחמה אחת משבע דנחמתא שלקוחה מספרו (כולן מישעיהו). </w:t>
      </w:r>
      <w:r w:rsidR="00DB36B4">
        <w:rPr>
          <w:rFonts w:hint="cs"/>
          <w:rtl/>
        </w:rPr>
        <w:t xml:space="preserve">ומי שבחר להפטרת החג </w:t>
      </w:r>
      <w:r w:rsidR="0016159D">
        <w:rPr>
          <w:rFonts w:hint="cs"/>
          <w:rtl/>
        </w:rPr>
        <w:t xml:space="preserve">את </w:t>
      </w:r>
      <w:r w:rsidR="00DB36B4">
        <w:rPr>
          <w:rFonts w:hint="cs"/>
          <w:rtl/>
        </w:rPr>
        <w:t>ישעיהו פרק יא</w:t>
      </w:r>
      <w:r w:rsidR="00272F5D">
        <w:rPr>
          <w:rFonts w:hint="cs"/>
          <w:rtl/>
        </w:rPr>
        <w:t>: "עוד היום בנב לעמוד"</w:t>
      </w:r>
      <w:r w:rsidR="00DB36B4">
        <w:rPr>
          <w:rFonts w:hint="cs"/>
          <w:rtl/>
        </w:rPr>
        <w:t xml:space="preserve"> שהיא גם הפטרת היום האחרון, שמיני של פסח בחו"ל, </w:t>
      </w:r>
      <w:r w:rsidR="0016159D">
        <w:rPr>
          <w:rFonts w:hint="cs"/>
          <w:rtl/>
        </w:rPr>
        <w:t xml:space="preserve">אפשר שביקש </w:t>
      </w:r>
      <w:r w:rsidR="00DB36B4">
        <w:rPr>
          <w:rFonts w:hint="cs"/>
          <w:rtl/>
        </w:rPr>
        <w:t>לרמוז שיום העצמאות הוא השמיני של פסח בארץ ישראל. ואילו היינו שם, אפשר שהיינו מתווכחים איתו ומצביעים בעד פרק נפלא זה מספר ירמיהו נביא החורבן דווקא.</w:t>
      </w:r>
      <w:r w:rsidR="0010313D">
        <w:rPr>
          <w:rFonts w:hint="cs"/>
          <w:rtl/>
        </w:rPr>
        <w:t xml:space="preserve"> שים לב לשימוש הרב בלשון "ישראל" כאן, וגם </w:t>
      </w:r>
      <w:r w:rsidR="00C315F1">
        <w:rPr>
          <w:rFonts w:hint="cs"/>
          <w:rtl/>
        </w:rPr>
        <w:t>"</w:t>
      </w:r>
      <w:r w:rsidR="0010313D">
        <w:rPr>
          <w:rFonts w:hint="cs"/>
          <w:rtl/>
        </w:rPr>
        <w:t>יעקב</w:t>
      </w:r>
      <w:r w:rsidR="00C315F1">
        <w:rPr>
          <w:rFonts w:hint="cs"/>
          <w:rtl/>
        </w:rPr>
        <w:t>"</w:t>
      </w:r>
      <w:r w:rsidR="0010313D">
        <w:rPr>
          <w:rFonts w:hint="cs"/>
          <w:rtl/>
        </w:rPr>
        <w:t xml:space="preserve"> וגם "אפרים", אך לא "יהודה". </w:t>
      </w:r>
      <w:r w:rsidR="00C315F1">
        <w:rPr>
          <w:rFonts w:hint="cs"/>
          <w:rtl/>
        </w:rPr>
        <w:t xml:space="preserve">שים גם לב לאזכור "הרי שומרון" ו"הר אפרים". </w:t>
      </w:r>
      <w:r w:rsidR="0010313D">
        <w:rPr>
          <w:rFonts w:hint="cs"/>
          <w:rtl/>
        </w:rPr>
        <w:t>ועם זאת היעד הוא "ציון" שנזכר פעמיים.</w:t>
      </w:r>
    </w:p>
  </w:footnote>
  <w:footnote w:id="2">
    <w:p w14:paraId="5125A5C9" w14:textId="77777777" w:rsidR="00370F85" w:rsidRDefault="00370F85" w:rsidP="00B3725D">
      <w:pPr>
        <w:pStyle w:val="a3"/>
        <w:rPr>
          <w:rFonts w:hint="cs"/>
        </w:rPr>
      </w:pPr>
      <w:r>
        <w:rPr>
          <w:rStyle w:val="a5"/>
        </w:rPr>
        <w:footnoteRef/>
      </w:r>
      <w:r>
        <w:rPr>
          <w:rtl/>
        </w:rPr>
        <w:t xml:space="preserve"> </w:t>
      </w:r>
      <w:r>
        <w:rPr>
          <w:rFonts w:hint="cs"/>
          <w:rtl/>
        </w:rPr>
        <w:t xml:space="preserve">עד כאן </w:t>
      </w:r>
      <w:r w:rsidR="00B3725D">
        <w:rPr>
          <w:rFonts w:hint="cs"/>
          <w:rtl/>
        </w:rPr>
        <w:t xml:space="preserve">קוראים </w:t>
      </w:r>
      <w:r>
        <w:rPr>
          <w:rFonts w:hint="cs"/>
          <w:rtl/>
        </w:rPr>
        <w:t xml:space="preserve">בהפטרת ראש השנה, אך יש שם עוד פסוקים נפלאים עד סוף הפרק: </w:t>
      </w:r>
      <w:r w:rsidR="00493477">
        <w:rPr>
          <w:rFonts w:hint="cs"/>
          <w:rtl/>
          <w:lang w:eastAsia="en-US"/>
        </w:rPr>
        <w:t>"</w:t>
      </w:r>
      <w:r w:rsidRPr="00534417">
        <w:rPr>
          <w:rtl/>
          <w:lang w:eastAsia="en-US"/>
        </w:rPr>
        <w:t xml:space="preserve">וְהָיָה כַּאֲשֶׁר שָׁקַדְתִּי עֲלֵיהֶם לִנְתוֹשׁ וְלִנְתוֹץ וְלַהֲרֹס וּלְהַאֲבִיד וּלְהָרֵעַ כֵּן אֶשְׁקֹד עֲלֵיהֶם לִבְנוֹת וְלִנְטוֹעַ נְאֻם </w:t>
      </w:r>
      <w:r w:rsidR="00986456">
        <w:rPr>
          <w:rtl/>
          <w:lang w:eastAsia="en-US"/>
        </w:rPr>
        <w:t>ה'</w:t>
      </w:r>
      <w:r>
        <w:rPr>
          <w:rFonts w:hint="cs"/>
          <w:rtl/>
          <w:lang w:eastAsia="en-US"/>
        </w:rPr>
        <w:t xml:space="preserve"> ... </w:t>
      </w:r>
      <w:r w:rsidRPr="00534417">
        <w:rPr>
          <w:rtl/>
          <w:lang w:eastAsia="en-US"/>
        </w:rPr>
        <w:t xml:space="preserve">הִנֵּה יָמִים בָּאִים נְאֻם </w:t>
      </w:r>
      <w:r w:rsidR="00986456">
        <w:rPr>
          <w:rtl/>
          <w:lang w:eastAsia="en-US"/>
        </w:rPr>
        <w:t>ה'</w:t>
      </w:r>
      <w:r w:rsidRPr="00534417">
        <w:rPr>
          <w:rtl/>
          <w:lang w:eastAsia="en-US"/>
        </w:rPr>
        <w:t xml:space="preserve"> וְכָרַתִּי אֶת בֵּית יִשְׂרָאֵל וְאֶת בֵּית יְהוּדָה בְּרִית חֲדָשָׁה</w:t>
      </w:r>
      <w:r>
        <w:rPr>
          <w:rFonts w:hint="cs"/>
          <w:rtl/>
          <w:lang w:eastAsia="en-US"/>
        </w:rPr>
        <w:t xml:space="preserve"> ... </w:t>
      </w:r>
      <w:r w:rsidRPr="00534417">
        <w:rPr>
          <w:rtl/>
          <w:lang w:eastAsia="en-US"/>
        </w:rPr>
        <w:t xml:space="preserve">אִם יָמֻשׁוּ הַחֻקִּים הָאֵלֶּה מִלְּפָנַי נְאֻם </w:t>
      </w:r>
      <w:r w:rsidR="00986456">
        <w:rPr>
          <w:rtl/>
          <w:lang w:eastAsia="en-US"/>
        </w:rPr>
        <w:t>ה'</w:t>
      </w:r>
      <w:r w:rsidRPr="00534417">
        <w:rPr>
          <w:rtl/>
          <w:lang w:eastAsia="en-US"/>
        </w:rPr>
        <w:t xml:space="preserve"> גַּם זֶרַע יִשְׂרָאֵל יִשְׁבְּתוּ מִהְיוֹת</w:t>
      </w:r>
      <w:r>
        <w:rPr>
          <w:rtl/>
          <w:lang w:eastAsia="en-US"/>
        </w:rPr>
        <w:t xml:space="preserve"> גּוֹי לְפָנַי כָּל הַיָּמִים</w:t>
      </w:r>
      <w:r>
        <w:rPr>
          <w:rFonts w:hint="cs"/>
          <w:rtl/>
          <w:lang w:eastAsia="en-US"/>
        </w:rPr>
        <w:t xml:space="preserve"> ... </w:t>
      </w:r>
      <w:r w:rsidRPr="00534417">
        <w:rPr>
          <w:rtl/>
          <w:lang w:eastAsia="en-US"/>
        </w:rPr>
        <w:t xml:space="preserve">וְכָל הָעֵמֶק </w:t>
      </w:r>
      <w:r>
        <w:rPr>
          <w:rFonts w:hint="cs"/>
          <w:rtl/>
          <w:lang w:eastAsia="en-US"/>
        </w:rPr>
        <w:t xml:space="preserve">... </w:t>
      </w:r>
      <w:r w:rsidRPr="00534417">
        <w:rPr>
          <w:rtl/>
          <w:lang w:eastAsia="en-US"/>
        </w:rPr>
        <w:t>קֹדֶשׁ לַ</w:t>
      </w:r>
      <w:r w:rsidR="00986456">
        <w:rPr>
          <w:rtl/>
          <w:lang w:eastAsia="en-US"/>
        </w:rPr>
        <w:t>ה'</w:t>
      </w:r>
      <w:r w:rsidRPr="00534417">
        <w:rPr>
          <w:rtl/>
          <w:lang w:eastAsia="en-US"/>
        </w:rPr>
        <w:t xml:space="preserve"> לֹא יִנָּת</w:t>
      </w:r>
      <w:r w:rsidR="00493477">
        <w:rPr>
          <w:rtl/>
          <w:lang w:eastAsia="en-US"/>
        </w:rPr>
        <w:t>ֵשׁ וְלֹא יֵהָרֵס עוֹד לְעוֹלָם</w:t>
      </w:r>
      <w:r w:rsidR="00493477">
        <w:rPr>
          <w:rFonts w:hint="cs"/>
          <w:rtl/>
          <w:lang w:eastAsia="en-US"/>
        </w:rPr>
        <w:t>". ולא נוכל לדרוש את כל הפסוקים ונסתפק ב</w:t>
      </w:r>
      <w:r w:rsidR="00B3725D">
        <w:rPr>
          <w:rFonts w:hint="cs"/>
          <w:rtl/>
          <w:lang w:eastAsia="en-US"/>
        </w:rPr>
        <w:t>אחדים</w:t>
      </w:r>
      <w:r w:rsidR="00493477">
        <w:rPr>
          <w:rFonts w:hint="cs"/>
          <w:rtl/>
          <w:lang w:eastAsia="en-US"/>
        </w:rPr>
        <w:t>. והעיקר הוא לקרוא בקול חגיגי ונמרץ פרק נפלא זה.</w:t>
      </w:r>
    </w:p>
  </w:footnote>
  <w:footnote w:id="3">
    <w:p w14:paraId="2C55E956" w14:textId="77777777" w:rsidR="008D3701" w:rsidRDefault="008D3701" w:rsidP="00094199">
      <w:pPr>
        <w:pStyle w:val="a3"/>
        <w:rPr>
          <w:rFonts w:hint="cs"/>
          <w:rtl/>
        </w:rPr>
      </w:pPr>
      <w:r>
        <w:rPr>
          <w:rStyle w:val="a5"/>
        </w:rPr>
        <w:footnoteRef/>
      </w:r>
      <w:r>
        <w:rPr>
          <w:rtl/>
        </w:rPr>
        <w:t xml:space="preserve"> </w:t>
      </w:r>
      <w:r>
        <w:rPr>
          <w:rFonts w:hint="cs"/>
          <w:rtl/>
          <w:lang w:eastAsia="en-US"/>
        </w:rPr>
        <w:t xml:space="preserve">כבר הרחבנו לדון בדור המדבר בדברינו </w:t>
      </w:r>
      <w:hyperlink r:id="rId2" w:history="1">
        <w:r w:rsidRPr="005E5FFA">
          <w:rPr>
            <w:rStyle w:val="Hyperlink"/>
            <w:rFonts w:hint="cs"/>
            <w:rtl/>
            <w:lang w:eastAsia="en-US"/>
          </w:rPr>
          <w:t>דור המדבר וחלקו לעולם הבא</w:t>
        </w:r>
      </w:hyperlink>
      <w:r>
        <w:rPr>
          <w:rFonts w:hint="cs"/>
          <w:rtl/>
          <w:lang w:eastAsia="en-US"/>
        </w:rPr>
        <w:t xml:space="preserve"> בפרשת שלח לך. ושם הראינו, לצד הגמרות הידועות במסכת סנהדרין שדור המדבר אין להם חלק לעולם הבא (שגם על זה יש חולקים ונראה שלא זו המסקנה הסופית שם), יש מדרשים רבים בשבח דור המדבר, כגון אלה: </w:t>
      </w:r>
      <w:r w:rsidRPr="00887C30">
        <w:rPr>
          <w:rFonts w:hint="eastAsia"/>
          <w:rtl/>
          <w:lang w:eastAsia="en-US"/>
        </w:rPr>
        <w:t>ירושלמי</w:t>
      </w:r>
      <w:r w:rsidRPr="00887C30">
        <w:rPr>
          <w:rtl/>
          <w:lang w:eastAsia="en-US"/>
        </w:rPr>
        <w:t xml:space="preserve"> </w:t>
      </w:r>
      <w:r w:rsidRPr="00887C30">
        <w:rPr>
          <w:rFonts w:hint="eastAsia"/>
          <w:rtl/>
          <w:lang w:eastAsia="en-US"/>
        </w:rPr>
        <w:t>עבודה</w:t>
      </w:r>
      <w:r w:rsidRPr="00887C30">
        <w:rPr>
          <w:rtl/>
          <w:lang w:eastAsia="en-US"/>
        </w:rPr>
        <w:t xml:space="preserve"> </w:t>
      </w:r>
      <w:r w:rsidRPr="00887C30">
        <w:rPr>
          <w:rFonts w:hint="eastAsia"/>
          <w:rtl/>
          <w:lang w:eastAsia="en-US"/>
        </w:rPr>
        <w:t>זרה</w:t>
      </w:r>
      <w:r w:rsidRPr="00887C30">
        <w:rPr>
          <w:rtl/>
          <w:lang w:eastAsia="en-US"/>
        </w:rPr>
        <w:t xml:space="preserve"> </w:t>
      </w:r>
      <w:r w:rsidRPr="00887C30">
        <w:rPr>
          <w:rFonts w:hint="eastAsia"/>
          <w:rtl/>
          <w:lang w:eastAsia="en-US"/>
        </w:rPr>
        <w:t>פרק</w:t>
      </w:r>
      <w:r w:rsidRPr="00887C30">
        <w:rPr>
          <w:rtl/>
          <w:lang w:eastAsia="en-US"/>
        </w:rPr>
        <w:t xml:space="preserve"> </w:t>
      </w:r>
      <w:r w:rsidRPr="00887C30">
        <w:rPr>
          <w:rFonts w:hint="eastAsia"/>
          <w:rtl/>
          <w:lang w:eastAsia="en-US"/>
        </w:rPr>
        <w:t>א</w:t>
      </w:r>
      <w:r>
        <w:rPr>
          <w:rFonts w:hint="cs"/>
          <w:rtl/>
          <w:lang w:eastAsia="en-US"/>
        </w:rPr>
        <w:t>: "</w:t>
      </w:r>
      <w:r w:rsidRPr="00887C30">
        <w:rPr>
          <w:rFonts w:hint="eastAsia"/>
          <w:rtl/>
          <w:lang w:eastAsia="en-US"/>
        </w:rPr>
        <w:t>אי</w:t>
      </w:r>
      <w:r w:rsidRPr="00887C30">
        <w:rPr>
          <w:rtl/>
          <w:lang w:eastAsia="en-US"/>
        </w:rPr>
        <w:t xml:space="preserve"> </w:t>
      </w:r>
      <w:r w:rsidRPr="00887C30">
        <w:rPr>
          <w:rFonts w:hint="eastAsia"/>
          <w:rtl/>
          <w:lang w:eastAsia="en-US"/>
        </w:rPr>
        <w:t>זה</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חביב</w:t>
      </w:r>
      <w:r w:rsidRPr="00887C30">
        <w:rPr>
          <w:rtl/>
          <w:lang w:eastAsia="en-US"/>
        </w:rPr>
        <w:t xml:space="preserve"> </w:t>
      </w:r>
      <w:r w:rsidRPr="00887C30">
        <w:rPr>
          <w:rFonts w:hint="eastAsia"/>
          <w:rtl/>
          <w:lang w:eastAsia="en-US"/>
        </w:rPr>
        <w:t>מכל</w:t>
      </w:r>
      <w:r w:rsidRPr="00887C30">
        <w:rPr>
          <w:rtl/>
          <w:lang w:eastAsia="en-US"/>
        </w:rPr>
        <w:t xml:space="preserve"> </w:t>
      </w:r>
      <w:r w:rsidRPr="00887C30">
        <w:rPr>
          <w:rFonts w:hint="eastAsia"/>
          <w:rtl/>
          <w:lang w:eastAsia="en-US"/>
        </w:rPr>
        <w:t>הדורות</w:t>
      </w:r>
      <w:r>
        <w:rPr>
          <w:rFonts w:hint="cs"/>
          <w:rtl/>
          <w:lang w:eastAsia="en-US"/>
        </w:rPr>
        <w:t>?</w:t>
      </w:r>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להן</w:t>
      </w:r>
      <w:r>
        <w:rPr>
          <w:rFonts w:hint="cs"/>
          <w:rtl/>
          <w:lang w:eastAsia="en-US"/>
        </w:rPr>
        <w:t>:</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Pr>
          <w:rFonts w:hint="cs"/>
          <w:rtl/>
          <w:lang w:eastAsia="en-US"/>
        </w:rPr>
        <w:t xml:space="preserve">",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יג</w:t>
      </w:r>
      <w:r>
        <w:rPr>
          <w:rtl/>
          <w:lang w:eastAsia="en-US"/>
        </w:rPr>
        <w:t xml:space="preserve"> </w:t>
      </w:r>
      <w:r>
        <w:rPr>
          <w:rFonts w:hint="eastAsia"/>
          <w:rtl/>
          <w:lang w:eastAsia="en-US"/>
        </w:rPr>
        <w:t>ב</w:t>
      </w:r>
      <w:r>
        <w:rPr>
          <w:rFonts w:hint="cs"/>
          <w:rtl/>
          <w:lang w:eastAsia="en-US"/>
        </w:rPr>
        <w:t>: "</w:t>
      </w:r>
      <w:r>
        <w:rPr>
          <w:rFonts w:hint="eastAsia"/>
          <w:rtl/>
          <w:lang w:eastAsia="en-US"/>
        </w:rPr>
        <w:t>מדד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כל</w:t>
      </w:r>
      <w:r>
        <w:rPr>
          <w:rtl/>
          <w:lang w:eastAsia="en-US"/>
        </w:rPr>
        <w:t xml:space="preserve"> </w:t>
      </w:r>
      <w:r>
        <w:rPr>
          <w:rFonts w:hint="eastAsia"/>
          <w:rtl/>
          <w:lang w:eastAsia="en-US"/>
        </w:rPr>
        <w:t>האומות</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אומה</w:t>
      </w:r>
      <w:r>
        <w:rPr>
          <w:rtl/>
          <w:lang w:eastAsia="en-US"/>
        </w:rPr>
        <w:t xml:space="preserve"> </w:t>
      </w:r>
      <w:r>
        <w:rPr>
          <w:rFonts w:hint="eastAsia"/>
          <w:rtl/>
          <w:lang w:eastAsia="en-US"/>
        </w:rPr>
        <w:t>שהיתה</w:t>
      </w:r>
      <w:r>
        <w:rPr>
          <w:rtl/>
          <w:lang w:eastAsia="en-US"/>
        </w:rPr>
        <w:t xml:space="preserve"> </w:t>
      </w:r>
      <w:r>
        <w:rPr>
          <w:rFonts w:hint="eastAsia"/>
          <w:rtl/>
          <w:lang w:eastAsia="en-US"/>
        </w:rPr>
        <w:t>ראויה</w:t>
      </w:r>
      <w:r>
        <w:rPr>
          <w:rtl/>
          <w:lang w:eastAsia="en-US"/>
        </w:rPr>
        <w:t xml:space="preserve"> </w:t>
      </w:r>
      <w:r>
        <w:rPr>
          <w:rFonts w:hint="eastAsia"/>
          <w:rtl/>
          <w:lang w:eastAsia="en-US"/>
        </w:rPr>
        <w:t>לקבל</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Fonts w:hint="cs"/>
          <w:rtl/>
          <w:lang w:eastAsia="en-US"/>
        </w:rPr>
        <w:t>". וב</w:t>
      </w:r>
      <w:r w:rsidRPr="00887C30">
        <w:rPr>
          <w:rFonts w:hint="eastAsia"/>
          <w:rtl/>
          <w:lang w:eastAsia="en-US"/>
        </w:rPr>
        <w:t>פסיקתא</w:t>
      </w:r>
      <w:r w:rsidRPr="00887C30">
        <w:rPr>
          <w:rtl/>
          <w:lang w:eastAsia="en-US"/>
        </w:rPr>
        <w:t xml:space="preserve"> </w:t>
      </w:r>
      <w:r w:rsidRPr="00887C30">
        <w:rPr>
          <w:rFonts w:hint="eastAsia"/>
          <w:rtl/>
          <w:lang w:eastAsia="en-US"/>
        </w:rPr>
        <w:t>רבתי</w:t>
      </w:r>
      <w:r w:rsidRPr="00887C30">
        <w:rPr>
          <w:rtl/>
          <w:lang w:eastAsia="en-US"/>
        </w:rPr>
        <w:t xml:space="preserve"> (</w:t>
      </w:r>
      <w:r w:rsidRPr="00887C30">
        <w:rPr>
          <w:rFonts w:hint="eastAsia"/>
          <w:rtl/>
          <w:lang w:eastAsia="en-US"/>
        </w:rPr>
        <w:t>איש</w:t>
      </w:r>
      <w:r w:rsidRPr="00887C30">
        <w:rPr>
          <w:rtl/>
          <w:lang w:eastAsia="en-US"/>
        </w:rPr>
        <w:t xml:space="preserve"> </w:t>
      </w:r>
      <w:r w:rsidRPr="00887C30">
        <w:rPr>
          <w:rFonts w:hint="eastAsia"/>
          <w:rtl/>
          <w:lang w:eastAsia="en-US"/>
        </w:rPr>
        <w:t>שלום</w:t>
      </w:r>
      <w:r w:rsidRPr="00887C30">
        <w:rPr>
          <w:rtl/>
          <w:lang w:eastAsia="en-US"/>
        </w:rPr>
        <w:t xml:space="preserve">) </w:t>
      </w:r>
      <w:r w:rsidRPr="00887C30">
        <w:rPr>
          <w:rFonts w:hint="eastAsia"/>
          <w:rtl/>
          <w:lang w:eastAsia="en-US"/>
        </w:rPr>
        <w:t>הוספה</w:t>
      </w:r>
      <w:r w:rsidRPr="00887C30">
        <w:rPr>
          <w:rtl/>
          <w:lang w:eastAsia="en-US"/>
        </w:rPr>
        <w:t xml:space="preserve"> </w:t>
      </w:r>
      <w:r w:rsidRPr="00887C30">
        <w:rPr>
          <w:rFonts w:hint="eastAsia"/>
          <w:rtl/>
          <w:lang w:eastAsia="en-US"/>
        </w:rPr>
        <w:t>א</w:t>
      </w:r>
      <w:r w:rsidRPr="00887C30">
        <w:rPr>
          <w:rtl/>
          <w:lang w:eastAsia="en-US"/>
        </w:rPr>
        <w:t xml:space="preserve"> </w:t>
      </w:r>
      <w:r w:rsidRPr="00887C30">
        <w:rPr>
          <w:rFonts w:hint="eastAsia"/>
          <w:rtl/>
          <w:lang w:eastAsia="en-US"/>
        </w:rPr>
        <w:t>פרשה</w:t>
      </w:r>
      <w:r w:rsidRPr="00887C30">
        <w:rPr>
          <w:rtl/>
          <w:lang w:eastAsia="en-US"/>
        </w:rPr>
        <w:t xml:space="preserve"> </w:t>
      </w:r>
      <w:r w:rsidRPr="00887C30">
        <w:rPr>
          <w:rFonts w:hint="eastAsia"/>
          <w:rtl/>
          <w:lang w:eastAsia="en-US"/>
        </w:rPr>
        <w:t>ג</w:t>
      </w:r>
      <w:r w:rsidRPr="00887C30">
        <w:rPr>
          <w:rFonts w:hint="cs"/>
          <w:rtl/>
          <w:lang w:eastAsia="en-US"/>
        </w:rPr>
        <w:t>: "</w:t>
      </w:r>
      <w:r w:rsidRPr="00887C30">
        <w:rPr>
          <w:rFonts w:hint="eastAsia"/>
          <w:rtl/>
          <w:lang w:eastAsia="en-US"/>
        </w:rPr>
        <w:t>מדד</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הדורות</w:t>
      </w:r>
      <w:r w:rsidRPr="00887C30">
        <w:rPr>
          <w:rtl/>
          <w:lang w:eastAsia="en-US"/>
        </w:rPr>
        <w:t xml:space="preserve"> </w:t>
      </w:r>
      <w:r w:rsidRPr="00887C30">
        <w:rPr>
          <w:rFonts w:hint="eastAsia"/>
          <w:rtl/>
          <w:lang w:eastAsia="en-US"/>
        </w:rPr>
        <w:t>ולא</w:t>
      </w:r>
      <w:r w:rsidRPr="00887C30">
        <w:rPr>
          <w:rtl/>
          <w:lang w:eastAsia="en-US"/>
        </w:rPr>
        <w:t xml:space="preserve"> </w:t>
      </w:r>
      <w:r w:rsidRPr="00887C30">
        <w:rPr>
          <w:rFonts w:hint="eastAsia"/>
          <w:rtl/>
          <w:lang w:eastAsia="en-US"/>
        </w:rPr>
        <w:t>מצא</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נאה</w:t>
      </w:r>
      <w:r w:rsidRPr="00887C30">
        <w:rPr>
          <w:rtl/>
          <w:lang w:eastAsia="en-US"/>
        </w:rPr>
        <w:t xml:space="preserve"> </w:t>
      </w:r>
      <w:r w:rsidRPr="00887C30">
        <w:rPr>
          <w:rFonts w:hint="eastAsia"/>
          <w:rtl/>
          <w:lang w:eastAsia="en-US"/>
        </w:rPr>
        <w:t>שיתן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תורה</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Fonts w:hint="cs"/>
          <w:rtl/>
          <w:lang w:eastAsia="en-US"/>
        </w:rPr>
        <w:t>". עוד ב</w:t>
      </w:r>
      <w:r>
        <w:rPr>
          <w:rFonts w:hint="cs"/>
          <w:rtl/>
          <w:lang w:eastAsia="en-US"/>
        </w:rPr>
        <w:t xml:space="preserve">מדרש </w:t>
      </w:r>
      <w:r w:rsidRPr="00887C30">
        <w:rPr>
          <w:rFonts w:hint="eastAsia"/>
          <w:rtl/>
          <w:lang w:eastAsia="en-US"/>
        </w:rPr>
        <w:t>ויקרא</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ט</w:t>
      </w:r>
      <w:r w:rsidRPr="00887C30">
        <w:rPr>
          <w:rtl/>
          <w:lang w:eastAsia="en-US"/>
        </w:rPr>
        <w:t xml:space="preserve"> </w:t>
      </w:r>
      <w:r w:rsidRPr="00887C30">
        <w:rPr>
          <w:rFonts w:hint="eastAsia"/>
          <w:rtl/>
          <w:lang w:eastAsia="en-US"/>
        </w:rPr>
        <w:t>א</w:t>
      </w:r>
      <w:r w:rsidRPr="00887C30">
        <w:rPr>
          <w:rFonts w:hint="cs"/>
          <w:rtl/>
          <w:lang w:eastAsia="en-US"/>
        </w:rPr>
        <w:t>: "</w:t>
      </w:r>
      <w:r w:rsidRPr="00887C30">
        <w:rPr>
          <w:rFonts w:hint="eastAsia"/>
          <w:rtl/>
          <w:lang w:eastAsia="en-US"/>
        </w:rPr>
        <w:t>ודרדע</w:t>
      </w:r>
      <w:r w:rsidRPr="00887C30">
        <w:rPr>
          <w:rtl/>
          <w:lang w:eastAsia="en-US"/>
        </w:rPr>
        <w:t xml:space="preserve"> </w:t>
      </w:r>
      <w:r w:rsidRPr="00887C30">
        <w:rPr>
          <w:rFonts w:hint="cs"/>
          <w:rtl/>
          <w:lang w:eastAsia="en-US"/>
        </w:rPr>
        <w:t xml:space="preserve">- </w:t>
      </w:r>
      <w:r w:rsidRPr="00887C30">
        <w:rPr>
          <w:rFonts w:hint="eastAsia"/>
          <w:rtl/>
          <w:lang w:eastAsia="en-US"/>
        </w:rPr>
        <w:t>זה</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שכולו</w:t>
      </w:r>
      <w:r w:rsidRPr="00887C30">
        <w:rPr>
          <w:rtl/>
          <w:lang w:eastAsia="en-US"/>
        </w:rPr>
        <w:t xml:space="preserve"> </w:t>
      </w:r>
      <w:r w:rsidRPr="00887C30">
        <w:rPr>
          <w:rFonts w:hint="eastAsia"/>
          <w:rtl/>
          <w:lang w:eastAsia="en-US"/>
        </w:rPr>
        <w:t>דעה</w:t>
      </w:r>
      <w:r>
        <w:rPr>
          <w:rFonts w:hint="cs"/>
          <w:rtl/>
          <w:lang w:eastAsia="en-US"/>
        </w:rPr>
        <w:t xml:space="preserve">". אלא שיש לקרוא את המשך הפסוק "עם שרידי חרב", היינו שבאמת הנביא מדבר על העתיד לבוא, על דורנו שלא רק </w:t>
      </w:r>
      <w:r w:rsidR="00094199">
        <w:rPr>
          <w:rFonts w:hint="cs"/>
          <w:rtl/>
          <w:lang w:eastAsia="en-US"/>
        </w:rPr>
        <w:t>את ה</w:t>
      </w:r>
      <w:r>
        <w:rPr>
          <w:rFonts w:hint="cs"/>
          <w:rtl/>
          <w:lang w:eastAsia="en-US"/>
        </w:rPr>
        <w:t>חרב ש</w:t>
      </w:r>
      <w:r w:rsidR="00094199">
        <w:rPr>
          <w:rFonts w:hint="eastAsia"/>
          <w:rtl/>
          <w:lang w:eastAsia="en-US"/>
        </w:rPr>
        <w:t>ָׂ</w:t>
      </w:r>
      <w:r>
        <w:rPr>
          <w:rFonts w:hint="cs"/>
          <w:rtl/>
          <w:lang w:eastAsia="en-US"/>
        </w:rPr>
        <w:t>ר</w:t>
      </w:r>
      <w:r w:rsidR="00094199">
        <w:rPr>
          <w:rFonts w:hint="eastAsia"/>
          <w:rtl/>
          <w:lang w:eastAsia="en-US"/>
        </w:rPr>
        <w:t>ָ</w:t>
      </w:r>
      <w:r>
        <w:rPr>
          <w:rFonts w:hint="cs"/>
          <w:rtl/>
          <w:lang w:eastAsia="en-US"/>
        </w:rPr>
        <w:t xml:space="preserve">ד, אלא </w:t>
      </w:r>
      <w:r w:rsidR="00094199">
        <w:rPr>
          <w:rFonts w:hint="cs"/>
          <w:rtl/>
          <w:lang w:eastAsia="en-US"/>
        </w:rPr>
        <w:t xml:space="preserve">גם </w:t>
      </w:r>
      <w:r>
        <w:rPr>
          <w:rFonts w:hint="cs"/>
          <w:rtl/>
          <w:lang w:eastAsia="en-US"/>
        </w:rPr>
        <w:t>משרפות וגיאיות הריגה.</w:t>
      </w:r>
    </w:p>
  </w:footnote>
  <w:footnote w:id="4">
    <w:p w14:paraId="76E54F7F" w14:textId="77777777" w:rsidR="00333184" w:rsidRDefault="00333184" w:rsidP="00056651">
      <w:pPr>
        <w:pStyle w:val="a3"/>
        <w:rPr>
          <w:rFonts w:hint="cs"/>
        </w:rPr>
      </w:pPr>
      <w:r>
        <w:rPr>
          <w:rStyle w:val="a5"/>
        </w:rPr>
        <w:footnoteRef/>
      </w:r>
      <w:r>
        <w:rPr>
          <w:rtl/>
        </w:rPr>
        <w:t xml:space="preserve"> </w:t>
      </w:r>
      <w:r>
        <w:rPr>
          <w:rFonts w:hint="cs"/>
          <w:rtl/>
        </w:rPr>
        <w:t xml:space="preserve">שעם ישראל לא יכול להיות "עם לבדד ישכון" ובלתי תלוי באומות העולם. </w:t>
      </w:r>
      <w:r w:rsidR="006677E4">
        <w:rPr>
          <w:rtl/>
        </w:rPr>
        <w:t>משה ברך את בני ישראל שיהיו "כעין יעקב"</w:t>
      </w:r>
      <w:r w:rsidR="006677E4">
        <w:rPr>
          <w:rFonts w:hint="cs"/>
          <w:rtl/>
        </w:rPr>
        <w:t xml:space="preserve"> </w:t>
      </w:r>
      <w:r w:rsidR="006677E4">
        <w:rPr>
          <w:rtl/>
        </w:rPr>
        <w:t>(ישראל חוזר ל</w:t>
      </w:r>
      <w:r w:rsidR="006677E4">
        <w:rPr>
          <w:rFonts w:hint="cs"/>
          <w:rtl/>
        </w:rPr>
        <w:t xml:space="preserve">היות </w:t>
      </w:r>
      <w:r w:rsidR="006677E4">
        <w:rPr>
          <w:rtl/>
        </w:rPr>
        <w:t xml:space="preserve">יעקב). </w:t>
      </w:r>
      <w:r w:rsidR="006677E4">
        <w:rPr>
          <w:rFonts w:hint="cs"/>
          <w:rtl/>
        </w:rPr>
        <w:t>וכעין דבריו של בלע</w:t>
      </w:r>
      <w:r w:rsidR="00056651">
        <w:rPr>
          <w:rFonts w:hint="cs"/>
          <w:rtl/>
        </w:rPr>
        <w:t>ם</w:t>
      </w:r>
      <w:r w:rsidR="006677E4">
        <w:rPr>
          <w:rFonts w:hint="cs"/>
          <w:rtl/>
        </w:rPr>
        <w:t xml:space="preserve"> שספק ברך ספק קלל כשאמר: "</w:t>
      </w:r>
      <w:hyperlink r:id="rId3" w:history="1">
        <w:r w:rsidR="006677E4" w:rsidRPr="00056651">
          <w:rPr>
            <w:rStyle w:val="Hyperlink"/>
            <w:rFonts w:hint="cs"/>
            <w:rtl/>
          </w:rPr>
          <w:t>עם לבדד ישכון</w:t>
        </w:r>
      </w:hyperlink>
      <w:r w:rsidR="00056651">
        <w:rPr>
          <w:rFonts w:hint="cs"/>
          <w:rtl/>
        </w:rPr>
        <w:t>"</w:t>
      </w:r>
      <w:r w:rsidR="006677E4">
        <w:rPr>
          <w:rFonts w:hint="cs"/>
          <w:rtl/>
        </w:rPr>
        <w:t xml:space="preserve"> (ראה דברינו בנושא זה בפרשת בלק). </w:t>
      </w:r>
      <w:r w:rsidR="006677E4">
        <w:rPr>
          <w:rtl/>
        </w:rPr>
        <w:t xml:space="preserve">בא עמוס ואומר: לא, </w:t>
      </w:r>
      <w:r w:rsidR="006677E4">
        <w:rPr>
          <w:rFonts w:hint="cs"/>
          <w:rtl/>
        </w:rPr>
        <w:t xml:space="preserve">"מי יקום יעקב כי קטון הוא". </w:t>
      </w:r>
      <w:r w:rsidR="006677E4">
        <w:rPr>
          <w:rtl/>
        </w:rPr>
        <w:t xml:space="preserve">בשיטה </w:t>
      </w:r>
      <w:r w:rsidR="00094199">
        <w:rPr>
          <w:rFonts w:hint="cs"/>
          <w:rtl/>
        </w:rPr>
        <w:t xml:space="preserve">ובשם </w:t>
      </w:r>
      <w:r w:rsidR="006677E4">
        <w:rPr>
          <w:rtl/>
        </w:rPr>
        <w:t xml:space="preserve">של יעקב אין לעם ישראל תקומה </w:t>
      </w:r>
      <w:r w:rsidR="006677E4">
        <w:rPr>
          <w:rFonts w:hint="cs"/>
          <w:rtl/>
        </w:rPr>
        <w:t>ואין לסגת מהשם ישראל שהוא גם ש</w:t>
      </w:r>
      <w:r w:rsidR="00056651">
        <w:rPr>
          <w:rFonts w:hint="eastAsia"/>
          <w:rtl/>
        </w:rPr>
        <w:t>ַׂ</w:t>
      </w:r>
      <w:r w:rsidR="006677E4">
        <w:rPr>
          <w:rFonts w:hint="cs"/>
          <w:rtl/>
        </w:rPr>
        <w:t>ר עם אל (ועמי העולם), אבל גם יכול וצריך להיות י</w:t>
      </w:r>
      <w:r w:rsidR="00056651">
        <w:rPr>
          <w:rFonts w:hint="eastAsia"/>
          <w:rtl/>
        </w:rPr>
        <w:t>ָ</w:t>
      </w:r>
      <w:r w:rsidR="006677E4">
        <w:rPr>
          <w:rFonts w:hint="cs"/>
          <w:rtl/>
        </w:rPr>
        <w:t>ש</w:t>
      </w:r>
      <w:r w:rsidR="00056651">
        <w:rPr>
          <w:rFonts w:hint="eastAsia"/>
          <w:rtl/>
        </w:rPr>
        <w:t>ָׁ</w:t>
      </w:r>
      <w:r w:rsidR="006677E4">
        <w:rPr>
          <w:rFonts w:hint="cs"/>
          <w:rtl/>
        </w:rPr>
        <w:t xml:space="preserve">ר עם אל (ועמי העולם). ראה דברינו </w:t>
      </w:r>
      <w:hyperlink r:id="rId4" w:history="1">
        <w:r w:rsidR="006677E4" w:rsidRPr="00056651">
          <w:rPr>
            <w:rStyle w:val="Hyperlink"/>
            <w:rFonts w:hint="cs"/>
            <w:rtl/>
          </w:rPr>
          <w:t xml:space="preserve">עשו ויעקב </w:t>
        </w:r>
        <w:r w:rsidR="006677E4" w:rsidRPr="00056651">
          <w:rPr>
            <w:rStyle w:val="Hyperlink"/>
            <w:rFonts w:hint="cs"/>
          </w:rPr>
          <w:t>–</w:t>
        </w:r>
        <w:r w:rsidR="006677E4" w:rsidRPr="00056651">
          <w:rPr>
            <w:rStyle w:val="Hyperlink"/>
            <w:rFonts w:hint="cs"/>
            <w:rtl/>
          </w:rPr>
          <w:t xml:space="preserve"> אחים שונאים</w:t>
        </w:r>
      </w:hyperlink>
      <w:r w:rsidR="006677E4">
        <w:rPr>
          <w:rFonts w:hint="cs"/>
          <w:rtl/>
        </w:rPr>
        <w:t xml:space="preserve"> בפרשת תולדות. אין תקומה אחרת </w:t>
      </w:r>
      <w:r w:rsidR="00056651">
        <w:rPr>
          <w:rFonts w:hint="cs"/>
          <w:rtl/>
        </w:rPr>
        <w:t xml:space="preserve">לעם קטן ואין </w:t>
      </w:r>
      <w:r w:rsidR="006677E4">
        <w:rPr>
          <w:rFonts w:hint="cs"/>
          <w:rtl/>
        </w:rPr>
        <w:t>חזרה מהשם הכפול</w:t>
      </w:r>
      <w:r w:rsidR="00056651" w:rsidRPr="00056651">
        <w:rPr>
          <w:rFonts w:hint="cs"/>
          <w:rtl/>
        </w:rPr>
        <w:t xml:space="preserve"> </w:t>
      </w:r>
      <w:r w:rsidR="00056651">
        <w:rPr>
          <w:rFonts w:hint="cs"/>
          <w:rtl/>
        </w:rPr>
        <w:t>ליעקב\ישראל</w:t>
      </w:r>
      <w:r w:rsidR="006677E4">
        <w:rPr>
          <w:rFonts w:hint="cs"/>
          <w:rtl/>
        </w:rPr>
        <w:t xml:space="preserve">. </w:t>
      </w:r>
      <w:r w:rsidR="006677E4">
        <w:rPr>
          <w:rtl/>
        </w:rPr>
        <w:t>וה</w:t>
      </w:r>
      <w:r w:rsidR="006677E4">
        <w:rPr>
          <w:rFonts w:hint="cs"/>
          <w:rtl/>
        </w:rPr>
        <w:t>קב"ה</w:t>
      </w:r>
      <w:r w:rsidR="006677E4">
        <w:rPr>
          <w:rtl/>
        </w:rPr>
        <w:t xml:space="preserve"> מסכים עם עמוס</w:t>
      </w:r>
      <w:r w:rsidR="00056651">
        <w:rPr>
          <w:rFonts w:hint="cs"/>
          <w:rtl/>
          <w:lang w:eastAsia="en-US"/>
        </w:rPr>
        <w:t>, כפי שהמדרש מוסיף שם:</w:t>
      </w:r>
      <w:r w:rsidR="00056651" w:rsidRPr="00056651">
        <w:rPr>
          <w:rFonts w:hint="eastAsia"/>
          <w:rtl/>
          <w:lang w:eastAsia="en-US"/>
        </w:rPr>
        <w:t xml:space="preserve"> </w:t>
      </w:r>
      <w:r w:rsidR="00056651">
        <w:rPr>
          <w:rFonts w:hint="cs"/>
          <w:rtl/>
          <w:lang w:eastAsia="en-US"/>
        </w:rPr>
        <w:t>"</w:t>
      </w:r>
      <w:r w:rsidR="00056651" w:rsidRPr="00E814DE">
        <w:rPr>
          <w:rFonts w:hint="eastAsia"/>
          <w:rtl/>
          <w:lang w:eastAsia="en-US"/>
        </w:rPr>
        <w:t>וכתיב</w:t>
      </w:r>
      <w:r w:rsidR="00056651" w:rsidRPr="00E814DE">
        <w:rPr>
          <w:rtl/>
          <w:lang w:eastAsia="en-US"/>
        </w:rPr>
        <w:t xml:space="preserve">: </w:t>
      </w:r>
      <w:r w:rsidR="00056651" w:rsidRPr="00E814DE">
        <w:rPr>
          <w:rFonts w:hint="eastAsia"/>
          <w:rtl/>
          <w:lang w:eastAsia="en-US"/>
        </w:rPr>
        <w:t>ניחם</w:t>
      </w:r>
      <w:r w:rsidR="00056651" w:rsidRPr="00E814DE">
        <w:rPr>
          <w:rtl/>
          <w:lang w:eastAsia="en-US"/>
        </w:rPr>
        <w:t xml:space="preserve"> </w:t>
      </w:r>
      <w:r w:rsidR="00056651" w:rsidRPr="00E814DE">
        <w:rPr>
          <w:rFonts w:hint="eastAsia"/>
          <w:rtl/>
          <w:lang w:eastAsia="en-US"/>
        </w:rPr>
        <w:t>ה</w:t>
      </w:r>
      <w:r w:rsidR="00056651" w:rsidRPr="00E814DE">
        <w:rPr>
          <w:rtl/>
          <w:lang w:eastAsia="en-US"/>
        </w:rPr>
        <w:t xml:space="preserve">' </w:t>
      </w:r>
      <w:r w:rsidR="00056651" w:rsidRPr="00E814DE">
        <w:rPr>
          <w:rFonts w:hint="eastAsia"/>
          <w:rtl/>
          <w:lang w:eastAsia="en-US"/>
        </w:rPr>
        <w:t>על</w:t>
      </w:r>
      <w:r w:rsidR="00056651" w:rsidRPr="00E814DE">
        <w:rPr>
          <w:rtl/>
          <w:lang w:eastAsia="en-US"/>
        </w:rPr>
        <w:t xml:space="preserve"> </w:t>
      </w:r>
      <w:r w:rsidR="00056651" w:rsidRPr="00E814DE">
        <w:rPr>
          <w:rFonts w:hint="eastAsia"/>
          <w:rtl/>
          <w:lang w:eastAsia="en-US"/>
        </w:rPr>
        <w:t>זאת</w:t>
      </w:r>
      <w:r w:rsidR="00056651" w:rsidRPr="00E814DE">
        <w:rPr>
          <w:rFonts w:hint="cs"/>
          <w:rtl/>
          <w:lang w:eastAsia="en-US"/>
        </w:rPr>
        <w:t xml:space="preserve"> גם היא לא תהיה"</w:t>
      </w:r>
      <w:r w:rsidR="006677E4">
        <w:rPr>
          <w:rtl/>
        </w:rPr>
        <w:t xml:space="preserve">. </w:t>
      </w:r>
      <w:r w:rsidR="00056651">
        <w:rPr>
          <w:rFonts w:hint="cs"/>
          <w:rtl/>
        </w:rPr>
        <w:t>בדברינו אלה הלכנו בעקבות פי</w:t>
      </w:r>
      <w:r w:rsidR="006677E4">
        <w:rPr>
          <w:rtl/>
        </w:rPr>
        <w:t>רוש מהרש"א, סוף מסכת מכות שם</w:t>
      </w:r>
      <w:r w:rsidR="006677E4">
        <w:rPr>
          <w:rFonts w:hint="cs"/>
          <w:rtl/>
        </w:rPr>
        <w:t xml:space="preserve">, אך סללנו </w:t>
      </w:r>
      <w:r w:rsidR="00056651">
        <w:rPr>
          <w:rFonts w:hint="cs"/>
          <w:rtl/>
        </w:rPr>
        <w:t xml:space="preserve">גם </w:t>
      </w:r>
      <w:r w:rsidR="006677E4">
        <w:rPr>
          <w:rFonts w:hint="cs"/>
          <w:rtl/>
        </w:rPr>
        <w:t>נתיב נוסף משלנו</w:t>
      </w:r>
      <w:r w:rsidR="006677E4">
        <w:rPr>
          <w:rtl/>
        </w:rPr>
        <w:t>.</w:t>
      </w:r>
      <w:r w:rsidR="006677E4">
        <w:rPr>
          <w:rFonts w:hint="cs"/>
          <w:rtl/>
        </w:rPr>
        <w:t xml:space="preserve"> </w:t>
      </w:r>
      <w:r>
        <w:rPr>
          <w:rtl/>
        </w:rPr>
        <w:t xml:space="preserve"> </w:t>
      </w:r>
    </w:p>
  </w:footnote>
  <w:footnote w:id="5">
    <w:p w14:paraId="5627B15F" w14:textId="77777777" w:rsidR="00246235" w:rsidRDefault="00246235" w:rsidP="00694FE9">
      <w:pPr>
        <w:pStyle w:val="a3"/>
        <w:rPr>
          <w:rtl/>
        </w:rPr>
      </w:pPr>
      <w:r>
        <w:rPr>
          <w:rStyle w:val="a5"/>
          <w:rtl/>
        </w:rPr>
        <w:footnoteRef/>
      </w:r>
      <w:r>
        <w:rPr>
          <w:rtl/>
        </w:rPr>
        <w:t xml:space="preserve"> </w:t>
      </w:r>
      <w:r w:rsidR="00694FE9">
        <w:rPr>
          <w:rFonts w:hint="cs"/>
          <w:rtl/>
        </w:rPr>
        <w:t>(וההמשך שם בי</w:t>
      </w:r>
      <w:r w:rsidR="00694FE9">
        <w:rPr>
          <w:rtl/>
        </w:rPr>
        <w:t xml:space="preserve">חזקאל </w:t>
      </w:r>
      <w:r w:rsidR="00694FE9">
        <w:rPr>
          <w:rFonts w:hint="cs"/>
          <w:rtl/>
        </w:rPr>
        <w:t>שקבע</w:t>
      </w:r>
      <w:r w:rsidR="00694FE9">
        <w:rPr>
          <w:rtl/>
        </w:rPr>
        <w:t>: הנפש החוטאת היא תמות</w:t>
      </w:r>
      <w:r w:rsidR="00694FE9">
        <w:rPr>
          <w:rFonts w:hint="cs"/>
          <w:rtl/>
        </w:rPr>
        <w:t>, וישעיהו שלא מסכים עם דברי משה</w:t>
      </w:r>
      <w:r w:rsidR="00694FE9">
        <w:rPr>
          <w:rtl/>
        </w:rPr>
        <w:t>: ואבדתם בגוים</w:t>
      </w:r>
      <w:r w:rsidR="00694FE9">
        <w:rPr>
          <w:rFonts w:hint="cs"/>
          <w:rtl/>
        </w:rPr>
        <w:t xml:space="preserve">). לעניינינו, </w:t>
      </w:r>
      <w:r>
        <w:rPr>
          <w:rtl/>
        </w:rPr>
        <w:t xml:space="preserve">הוא ירמיהו אשר שולח לגולי בבל את המסר: "ארוכה היא, בנו בתים ושבו ונטעו גנות ואכלו את פריהן" (ירמיהו כט כח). אבל </w:t>
      </w:r>
      <w:r>
        <w:rPr>
          <w:rFonts w:hint="cs"/>
          <w:rtl/>
        </w:rPr>
        <w:t xml:space="preserve">מאידך מעודד את שארית הפליטה אשר בארץ ישראל, </w:t>
      </w:r>
      <w:r w:rsidR="00CF3410">
        <w:rPr>
          <w:rFonts w:hint="cs"/>
          <w:rtl/>
        </w:rPr>
        <w:t xml:space="preserve">גם </w:t>
      </w:r>
      <w:r>
        <w:rPr>
          <w:rFonts w:hint="cs"/>
          <w:rtl/>
        </w:rPr>
        <w:t>לאחר מות גדליהו בן אחיקם, להישאר בארץ ולהיאחז בה: "</w:t>
      </w:r>
      <w:r>
        <w:rPr>
          <w:rtl/>
        </w:rPr>
        <w:t>אִם שׁוֹב תֵּשְׁבוּ בָּאָרֶץ הַזֹּאת וּבָנִיתִי אֶתְכֶם וְלֹא אֶהֱרֹס וְנָטַעְתִּי אֶתְכֶם וְלֹא אֶתּוֹשׁ כִּי נִחַמְתִּי אֶל הָרָעָה אֲשֶׁר עָשִׂיתִי לָכֶם</w:t>
      </w:r>
      <w:r>
        <w:rPr>
          <w:rFonts w:hint="cs"/>
          <w:rtl/>
        </w:rPr>
        <w:t>" (</w:t>
      </w:r>
      <w:r>
        <w:rPr>
          <w:rtl/>
        </w:rPr>
        <w:t xml:space="preserve">ירמיהו מב </w:t>
      </w:r>
      <w:r>
        <w:rPr>
          <w:rFonts w:hint="cs"/>
          <w:rtl/>
        </w:rPr>
        <w:t>י). ו</w:t>
      </w:r>
      <w:r>
        <w:rPr>
          <w:rtl/>
        </w:rPr>
        <w:t xml:space="preserve">הוא עצמו, נשאר בארץ עד הרגע האחרון, עד שמגלים </w:t>
      </w:r>
      <w:r w:rsidR="00094199">
        <w:rPr>
          <w:rFonts w:hint="cs"/>
          <w:rtl/>
        </w:rPr>
        <w:t xml:space="preserve">גם </w:t>
      </w:r>
      <w:r>
        <w:rPr>
          <w:rtl/>
        </w:rPr>
        <w:t>אותו למצרים בכוח</w:t>
      </w:r>
      <w:r>
        <w:rPr>
          <w:rFonts w:hint="cs"/>
          <w:rtl/>
        </w:rPr>
        <w:t xml:space="preserve"> (ירמיהו מג ו)</w:t>
      </w:r>
      <w:r>
        <w:rPr>
          <w:rtl/>
        </w:rPr>
        <w:t>.</w:t>
      </w:r>
    </w:p>
  </w:footnote>
  <w:footnote w:id="6">
    <w:p w14:paraId="4BCC7BA1" w14:textId="77777777" w:rsidR="00094199" w:rsidRDefault="00094199" w:rsidP="00272F5D">
      <w:pPr>
        <w:pStyle w:val="a3"/>
        <w:rPr>
          <w:rFonts w:hint="cs"/>
          <w:rtl/>
        </w:rPr>
      </w:pPr>
      <w:r>
        <w:rPr>
          <w:rStyle w:val="a5"/>
        </w:rPr>
        <w:footnoteRef/>
      </w:r>
      <w:r>
        <w:rPr>
          <w:rtl/>
        </w:rPr>
        <w:t xml:space="preserve"> </w:t>
      </w:r>
      <w:r>
        <w:rPr>
          <w:rFonts w:hint="cs"/>
          <w:rtl/>
          <w:lang w:eastAsia="en-US"/>
        </w:rPr>
        <w:t xml:space="preserve">מפסוק </w:t>
      </w:r>
      <w:r w:rsidR="00272F5D">
        <w:rPr>
          <w:rFonts w:hint="cs"/>
          <w:rtl/>
          <w:lang w:eastAsia="en-US"/>
        </w:rPr>
        <w:t xml:space="preserve">זה </w:t>
      </w:r>
      <w:r>
        <w:rPr>
          <w:rFonts w:hint="cs"/>
          <w:rtl/>
          <w:lang w:eastAsia="en-US"/>
        </w:rPr>
        <w:t>לומדים חכמים שיש להעדיף את נוסח "אהבת עולם", בברכה שלפני קריאת שמע, על פני "אהבה רבה"</w:t>
      </w:r>
      <w:r w:rsidR="00986CE1">
        <w:rPr>
          <w:rFonts w:hint="cs"/>
          <w:rtl/>
          <w:lang w:eastAsia="en-US"/>
        </w:rPr>
        <w:t xml:space="preserve"> שאין לה פסוק במקרא</w:t>
      </w:r>
      <w:r>
        <w:rPr>
          <w:rFonts w:hint="cs"/>
          <w:rtl/>
          <w:lang w:eastAsia="en-US"/>
        </w:rPr>
        <w:t>, כפי שהוא בנוסח ספרד: "</w:t>
      </w:r>
      <w:r>
        <w:rPr>
          <w:rtl/>
          <w:lang w:eastAsia="en-US"/>
        </w:rPr>
        <w:t>אמר רב יהודה אמר שמואל: אהבה רבה. וכן אורי ליה רבי אלעזר לרבי פדת בריה: אהבה רבה. תניא נמי הכי: אין אומרים אהבת עולם אלא אהבה רבה. ורבנן אמרי: אהבת עולם, וכן הוא אומר</w:t>
      </w:r>
      <w:r>
        <w:rPr>
          <w:rFonts w:hint="cs"/>
          <w:rtl/>
          <w:lang w:eastAsia="en-US"/>
        </w:rPr>
        <w:t>:</w:t>
      </w:r>
      <w:r>
        <w:rPr>
          <w:rtl/>
          <w:lang w:eastAsia="en-US"/>
        </w:rPr>
        <w:t xml:space="preserve"> ואהבת עולם אהבתיך על כן משכתיך חסד</w:t>
      </w:r>
      <w:r>
        <w:rPr>
          <w:rFonts w:hint="cs"/>
          <w:rtl/>
          <w:lang w:eastAsia="en-US"/>
        </w:rPr>
        <w:t>" (</w:t>
      </w:r>
      <w:r>
        <w:rPr>
          <w:rtl/>
          <w:lang w:eastAsia="en-US"/>
        </w:rPr>
        <w:t>ברכות יא ע</w:t>
      </w:r>
      <w:r>
        <w:rPr>
          <w:rFonts w:hint="cs"/>
          <w:rtl/>
          <w:lang w:eastAsia="en-US"/>
        </w:rPr>
        <w:t>"ב). וב</w:t>
      </w:r>
      <w:r>
        <w:rPr>
          <w:rtl/>
          <w:lang w:eastAsia="en-US"/>
        </w:rPr>
        <w:t>אליהו רבה (איש שלום) פרשה ז</w:t>
      </w:r>
      <w:r>
        <w:rPr>
          <w:rFonts w:hint="cs"/>
          <w:rtl/>
          <w:lang w:eastAsia="en-US"/>
        </w:rPr>
        <w:t>: "</w:t>
      </w:r>
      <w:r>
        <w:rPr>
          <w:rtl/>
          <w:lang w:eastAsia="en-US"/>
        </w:rPr>
        <w:t>משכני אחריך נרוצה, זו היא כנסת ישראל שהיא נמשכת והולכת אחר בעלה, שנ</w:t>
      </w:r>
      <w:r>
        <w:rPr>
          <w:rFonts w:hint="cs"/>
          <w:rtl/>
          <w:lang w:eastAsia="en-US"/>
        </w:rPr>
        <w:t>אמר:</w:t>
      </w:r>
      <w:r>
        <w:rPr>
          <w:rtl/>
          <w:lang w:eastAsia="en-US"/>
        </w:rPr>
        <w:t xml:space="preserve"> מרחוק ה' נראה לי ואהבת עולם אהבתיך על כן משכתיך חסד (ירמי</w:t>
      </w:r>
      <w:r>
        <w:rPr>
          <w:rFonts w:hint="cs"/>
          <w:rtl/>
          <w:lang w:eastAsia="en-US"/>
        </w:rPr>
        <w:t>ה</w:t>
      </w:r>
      <w:r>
        <w:rPr>
          <w:rtl/>
          <w:lang w:eastAsia="en-US"/>
        </w:rPr>
        <w:t xml:space="preserve"> לא ב)</w:t>
      </w:r>
      <w:r>
        <w:rPr>
          <w:rFonts w:hint="cs"/>
          <w:rtl/>
          <w:lang w:eastAsia="en-US"/>
        </w:rPr>
        <w:t>,</w:t>
      </w:r>
      <w:r>
        <w:rPr>
          <w:rtl/>
          <w:lang w:eastAsia="en-US"/>
        </w:rPr>
        <w:t xml:space="preserve"> לא נאמר אהבה רבה אלא אהבת עולם</w:t>
      </w:r>
      <w:r>
        <w:rPr>
          <w:rFonts w:hint="cs"/>
          <w:rtl/>
          <w:lang w:eastAsia="en-US"/>
        </w:rPr>
        <w:t>.</w:t>
      </w:r>
      <w:r>
        <w:rPr>
          <w:rtl/>
          <w:lang w:eastAsia="en-US"/>
        </w:rPr>
        <w:t xml:space="preserve"> ושמא תאמר אהבה שאהב הקב"ה אהבת שלש שנים היא, או אהבת עשר שנים היא, או אהבת מאה שנים היא</w:t>
      </w:r>
      <w:r>
        <w:rPr>
          <w:rFonts w:hint="cs"/>
          <w:rtl/>
          <w:lang w:eastAsia="en-US"/>
        </w:rPr>
        <w:t>?</w:t>
      </w:r>
      <w:r>
        <w:rPr>
          <w:rtl/>
          <w:lang w:eastAsia="en-US"/>
        </w:rPr>
        <w:t xml:space="preserve"> אינה אלא אהבה לעולם ולעולמי עולמים, לכך נאמר ואהבת עולם אהבתיך</w:t>
      </w:r>
      <w:r>
        <w:rPr>
          <w:rFonts w:hint="cs"/>
          <w:rtl/>
          <w:lang w:eastAsia="en-US"/>
        </w:rPr>
        <w:t xml:space="preserve">". והאשכנזים עושים פשרה ואומרים "אהבה רבה" בשחרית ו"אהבת עולם" בערבית, לקיים </w:t>
      </w:r>
      <w:r w:rsidR="00272F5D">
        <w:rPr>
          <w:rFonts w:hint="cs"/>
          <w:rtl/>
          <w:lang w:eastAsia="en-US"/>
        </w:rPr>
        <w:t xml:space="preserve">את </w:t>
      </w:r>
      <w:r>
        <w:rPr>
          <w:rFonts w:hint="cs"/>
          <w:rtl/>
          <w:lang w:eastAsia="en-US"/>
        </w:rPr>
        <w:t>שתי השיטות ולומר לקב"ה שהאהבה הרבה תהיה כעת לעולם ו"</w:t>
      </w:r>
      <w:r w:rsidRPr="000A35D6">
        <w:rPr>
          <w:rtl/>
          <w:lang w:eastAsia="en-US"/>
        </w:rPr>
        <w:t>שוב אין אתם חוזרים לשעבוד מעתה</w:t>
      </w:r>
      <w:r>
        <w:rPr>
          <w:rFonts w:hint="cs"/>
          <w:rtl/>
          <w:lang w:eastAsia="en-US"/>
        </w:rPr>
        <w:t>".</w:t>
      </w:r>
    </w:p>
  </w:footnote>
  <w:footnote w:id="7">
    <w:p w14:paraId="7EAF9B76" w14:textId="77777777" w:rsidR="00272F5D" w:rsidRDefault="00272F5D" w:rsidP="009F4EBD">
      <w:pPr>
        <w:pStyle w:val="a3"/>
        <w:rPr>
          <w:rFonts w:hint="cs"/>
          <w:rtl/>
        </w:rPr>
      </w:pPr>
      <w:r>
        <w:rPr>
          <w:rStyle w:val="a5"/>
        </w:rPr>
        <w:footnoteRef/>
      </w:r>
      <w:r>
        <w:rPr>
          <w:rtl/>
        </w:rPr>
        <w:t xml:space="preserve"> </w:t>
      </w:r>
      <w:r>
        <w:rPr>
          <w:rFonts w:hint="cs"/>
          <w:rtl/>
        </w:rPr>
        <w:t xml:space="preserve">הוא ירמיהו שכבר בתחילת נבואתו, </w:t>
      </w:r>
      <w:r>
        <w:rPr>
          <w:rtl/>
        </w:rPr>
        <w:t>ב</w:t>
      </w:r>
      <w:r>
        <w:rPr>
          <w:rFonts w:hint="cs"/>
          <w:rtl/>
        </w:rPr>
        <w:t xml:space="preserve"> ב: "</w:t>
      </w:r>
      <w:r>
        <w:rPr>
          <w:rtl/>
        </w:rPr>
        <w:t>הָלֹךְ וְקָרָאתָ בְאָזְנֵי יְרוּשָׁלִַם לֵאמֹר כֹּה אָמַר ה' זָכַרְתִּי לָךְ חֶסֶד נְעוּרַיִךְ אַהֲבַת כְּלוּלֹתָיִךְ לֶכְתֵּךְ אַחֲרַי בַּמִּדְבָּר בְּאֶרֶץ לֹא זְרוּעָה</w:t>
      </w:r>
      <w:r w:rsidR="009F4EBD">
        <w:rPr>
          <w:rFonts w:hint="cs"/>
          <w:rtl/>
        </w:rPr>
        <w:t xml:space="preserve">". </w:t>
      </w:r>
      <w:r w:rsidR="003F1B40">
        <w:rPr>
          <w:rFonts w:hint="cs"/>
          <w:rtl/>
        </w:rPr>
        <w:t xml:space="preserve">חסד הגאולה כנגד חסד דור המדבר. </w:t>
      </w:r>
      <w:r w:rsidR="009F4EBD">
        <w:rPr>
          <w:rFonts w:hint="cs"/>
          <w:rtl/>
        </w:rPr>
        <w:t xml:space="preserve">ראה דברינו </w:t>
      </w:r>
      <w:hyperlink r:id="rId5" w:history="1">
        <w:r w:rsidR="009F4EBD" w:rsidRPr="009F4EBD">
          <w:rPr>
            <w:rStyle w:val="Hyperlink"/>
            <w:rFonts w:hint="cs"/>
            <w:rtl/>
          </w:rPr>
          <w:t>חסד נעורים</w:t>
        </w:r>
      </w:hyperlink>
      <w:r w:rsidR="009F4EBD">
        <w:rPr>
          <w:rFonts w:hint="cs"/>
          <w:rtl/>
        </w:rPr>
        <w:t xml:space="preserve"> בפרשת מטות.</w:t>
      </w:r>
    </w:p>
  </w:footnote>
  <w:footnote w:id="8">
    <w:p w14:paraId="31EC051D" w14:textId="77777777" w:rsidR="00355B1B" w:rsidRDefault="00355B1B" w:rsidP="00272F5D">
      <w:pPr>
        <w:pStyle w:val="a3"/>
        <w:rPr>
          <w:rFonts w:hint="cs"/>
          <w:rtl/>
        </w:rPr>
      </w:pPr>
      <w:r>
        <w:rPr>
          <w:rStyle w:val="a5"/>
        </w:rPr>
        <w:footnoteRef/>
      </w:r>
      <w:r>
        <w:rPr>
          <w:rtl/>
        </w:rPr>
        <w:t xml:space="preserve"> </w:t>
      </w:r>
      <w:r>
        <w:rPr>
          <w:rFonts w:hint="cs"/>
          <w:rtl/>
          <w:lang w:eastAsia="en-US"/>
        </w:rPr>
        <w:t xml:space="preserve">מדרש זה שנכתב לאחר חורבן בית שני מנסה לאמץ את נבואת ירמיהו לתקופתו הוא ומנסה להתמודד עם השאלה הקשה מדוע גלות בית ראשון הייתה קצובה בזמן, בעוד שאיבוד הריבונות והמקדש של בית שני נמשך ונמשך ואין לראות את קיצו. ראה דברי חכמי ארץ ישראל מאותה תקופה, </w:t>
      </w:r>
      <w:r>
        <w:rPr>
          <w:rtl/>
          <w:lang w:eastAsia="en-US"/>
        </w:rPr>
        <w:t>רבי יוחנן ורבי אלעזר</w:t>
      </w:r>
      <w:r>
        <w:rPr>
          <w:rFonts w:hint="cs"/>
          <w:rtl/>
          <w:lang w:eastAsia="en-US"/>
        </w:rPr>
        <w:t xml:space="preserve">, בגמרא </w:t>
      </w:r>
      <w:r>
        <w:rPr>
          <w:rtl/>
          <w:lang w:eastAsia="en-US"/>
        </w:rPr>
        <w:t>יומא ט ע</w:t>
      </w:r>
      <w:r>
        <w:rPr>
          <w:rFonts w:hint="cs"/>
          <w:rtl/>
          <w:lang w:eastAsia="en-US"/>
        </w:rPr>
        <w:t>"ב: "</w:t>
      </w:r>
      <w:r w:rsidR="00272F5D">
        <w:rPr>
          <w:rFonts w:hint="cs"/>
          <w:rtl/>
          <w:lang w:eastAsia="en-US"/>
        </w:rPr>
        <w:t xml:space="preserve">דאמרי תרוויהו: </w:t>
      </w:r>
      <w:r>
        <w:rPr>
          <w:rtl/>
          <w:lang w:eastAsia="en-US"/>
        </w:rPr>
        <w:t>ראשונים שנתגלה עונם - נתגלה קצם, אחרונים שלא נתגלה עונם - לא נתגלה קצם</w:t>
      </w:r>
      <w:r>
        <w:rPr>
          <w:rFonts w:hint="cs"/>
          <w:rtl/>
          <w:lang w:eastAsia="en-US"/>
        </w:rPr>
        <w:t>"</w:t>
      </w:r>
      <w:r>
        <w:rPr>
          <w:rtl/>
          <w:lang w:eastAsia="en-US"/>
        </w:rPr>
        <w:t>.</w:t>
      </w:r>
      <w:r>
        <w:rPr>
          <w:rFonts w:hint="cs"/>
          <w:rtl/>
          <w:lang w:eastAsia="en-US"/>
        </w:rPr>
        <w:t xml:space="preserve"> </w:t>
      </w:r>
      <w:r w:rsidR="00272F5D">
        <w:rPr>
          <w:rFonts w:hint="cs"/>
          <w:rtl/>
          <w:lang w:eastAsia="en-US"/>
        </w:rPr>
        <w:t xml:space="preserve">(וריש לקיש חולק שם וסובר שאדרבא אנשי בית שני עדיפים שעוסקים בתורה גם בעת השעבוד). </w:t>
      </w:r>
      <w:r>
        <w:rPr>
          <w:rFonts w:hint="cs"/>
          <w:rtl/>
          <w:lang w:eastAsia="en-US"/>
        </w:rPr>
        <w:t>בא מדרש זה ואומר: אמנם נכון: "מרחוק ה' נראה לי", אבל יש לכך סיבה. יכול היה הקב"ה לקצר את ימי השעבוד ולקרב את הגאולה, אבל גלוי לפניו שגאולות קרובות מסתיימות בשעבוד מחודש, כפפי שאכן אירע בתולדות בית שני, כולל אנחנו מוסיפים קורות בית חשמונאי ולא הייתה זו גאולה שלימה. על כן, בחר הקב"ה למשוך את החסד, או למשוך את הגלות בחסד ולשאוף אל גאולה אחת גדולה שאחריה "שוב אין אתם חוזרים לשעבוד מעתה". ועדיין ספק אם צפה דרשן זה את המלכות החמישית היא האסלאם שדחה את הגאולה לעוד רבות בשנים</w:t>
      </w:r>
      <w:r w:rsidR="00E92193">
        <w:rPr>
          <w:rFonts w:hint="cs"/>
          <w:rtl/>
          <w:lang w:eastAsia="en-US"/>
        </w:rPr>
        <w:t xml:space="preserve"> ולא השלים עד היום עם תקומת ישראל</w:t>
      </w:r>
      <w:r>
        <w:rPr>
          <w:rFonts w:hint="cs"/>
          <w:rtl/>
          <w:lang w:eastAsia="en-US"/>
        </w:rPr>
        <w:t>. מחד גיסא, מדרש זה נותן צידוק והסבר לגלות הארוכה והמתמשכת יחד עם תקווה וציפייה. מאידך גיסא, הוא מטיל על דור התקומה בידינו אחריות עצומה! איך שומרים על המתנה הנפלאה של תקומת ישראל ומוודאים ששוב אין חזרה לגלות ושעבוד.</w:t>
      </w:r>
    </w:p>
  </w:footnote>
  <w:footnote w:id="9">
    <w:p w14:paraId="468CFE21" w14:textId="77777777" w:rsidR="00EC5735" w:rsidRDefault="00EC5735" w:rsidP="00F014BC">
      <w:pPr>
        <w:pStyle w:val="a3"/>
        <w:rPr>
          <w:rFonts w:hint="cs"/>
          <w:rtl/>
        </w:rPr>
      </w:pPr>
      <w:r>
        <w:rPr>
          <w:rStyle w:val="a5"/>
        </w:rPr>
        <w:footnoteRef/>
      </w:r>
      <w:r>
        <w:rPr>
          <w:rtl/>
        </w:rPr>
        <w:t xml:space="preserve"> </w:t>
      </w:r>
      <w:r w:rsidR="00D224E7">
        <w:rPr>
          <w:rFonts w:hint="cs"/>
          <w:rtl/>
          <w:lang w:eastAsia="en-US"/>
        </w:rPr>
        <w:t xml:space="preserve">ראה דברינו </w:t>
      </w:r>
      <w:hyperlink r:id="rId6" w:history="1">
        <w:r w:rsidR="00D224E7" w:rsidRPr="00F014BC">
          <w:rPr>
            <w:rStyle w:val="Hyperlink"/>
            <w:rFonts w:hint="cs"/>
            <w:rtl/>
            <w:lang w:eastAsia="en-US"/>
          </w:rPr>
          <w:t>ותאמר ציון עזבני ה' – הנחמה השנייה</w:t>
        </w:r>
      </w:hyperlink>
      <w:r w:rsidR="00D224E7">
        <w:rPr>
          <w:rFonts w:hint="cs"/>
          <w:rtl/>
          <w:lang w:eastAsia="en-US"/>
        </w:rPr>
        <w:t xml:space="preserve"> בפרשת עקב. ציון מתקשה להינחם</w:t>
      </w:r>
      <w:r w:rsidR="00F014BC">
        <w:rPr>
          <w:rFonts w:hint="cs"/>
          <w:rtl/>
          <w:lang w:eastAsia="en-US"/>
        </w:rPr>
        <w:t>, אי אפשר למחוק היסטוריה כה ארוכה של גלות, חורבן וייסורים</w:t>
      </w:r>
      <w:r w:rsidR="00D224E7">
        <w:rPr>
          <w:rFonts w:hint="cs"/>
          <w:rtl/>
          <w:lang w:eastAsia="en-US"/>
        </w:rPr>
        <w:t>.</w:t>
      </w:r>
      <w:r w:rsidR="00F014BC">
        <w:rPr>
          <w:rFonts w:hint="cs"/>
          <w:rtl/>
          <w:lang w:eastAsia="en-US"/>
        </w:rPr>
        <w:t xml:space="preserve"> </w:t>
      </w:r>
      <w:r>
        <w:rPr>
          <w:rFonts w:hint="cs"/>
          <w:rtl/>
          <w:lang w:eastAsia="en-US"/>
        </w:rPr>
        <w:t>וגם בימינו למדנו שאין יום העצמאות מבטל את תשעה באב, ואולי דווקא זכירת החורבן היא חלק מהבטחת העצמאות וחיזוק ההבטחה "</w:t>
      </w:r>
      <w:r w:rsidRPr="000A35D6">
        <w:rPr>
          <w:rtl/>
          <w:lang w:eastAsia="en-US"/>
        </w:rPr>
        <w:t>שוב אין אתם חוזרים לשעבוד מעתה</w:t>
      </w:r>
      <w:r>
        <w:rPr>
          <w:rFonts w:hint="cs"/>
          <w:rtl/>
          <w:lang w:eastAsia="en-US"/>
        </w:rPr>
        <w:t xml:space="preserve">". וכמו שיום הזכרון ויום העצמאות סמוכים זה לזה, ניזונים זה מזה ונשענים זה על זה. </w:t>
      </w:r>
      <w:r w:rsidR="008450D0">
        <w:rPr>
          <w:rFonts w:hint="cs"/>
          <w:rtl/>
          <w:lang w:eastAsia="en-US"/>
        </w:rPr>
        <w:t xml:space="preserve">אך </w:t>
      </w:r>
      <w:r>
        <w:rPr>
          <w:rFonts w:hint="cs"/>
          <w:rtl/>
          <w:lang w:eastAsia="en-US"/>
        </w:rPr>
        <w:t>על מנת לא לסיים ב</w:t>
      </w:r>
      <w:r w:rsidR="00F014BC">
        <w:rPr>
          <w:rFonts w:hint="cs"/>
          <w:rtl/>
          <w:lang w:eastAsia="en-US"/>
        </w:rPr>
        <w:t xml:space="preserve">רוח נכאים של </w:t>
      </w:r>
      <w:r>
        <w:rPr>
          <w:rFonts w:hint="cs"/>
          <w:rtl/>
          <w:lang w:eastAsia="en-US"/>
        </w:rPr>
        <w:t>אבל, הרי לנו מדרש אופטימי יותר על הפסוק שלנו והבאים אחריו: "</w:t>
      </w:r>
      <w:r>
        <w:rPr>
          <w:rtl/>
          <w:lang w:eastAsia="en-US"/>
        </w:rPr>
        <w:t>והכתרים שנאבדו בסיני שכולם זכה בהם משה ונטלם</w:t>
      </w:r>
      <w:r w:rsidR="00D224E7">
        <w:rPr>
          <w:rFonts w:hint="cs"/>
          <w:rtl/>
          <w:lang w:eastAsia="en-US"/>
        </w:rPr>
        <w:t>,</w:t>
      </w:r>
      <w:r>
        <w:rPr>
          <w:rtl/>
          <w:lang w:eastAsia="en-US"/>
        </w:rPr>
        <w:t xml:space="preserve"> שנאמר</w:t>
      </w:r>
      <w:r w:rsidR="00D224E7">
        <w:rPr>
          <w:rFonts w:hint="cs"/>
          <w:rtl/>
          <w:lang w:eastAsia="en-US"/>
        </w:rPr>
        <w:t>:</w:t>
      </w:r>
      <w:r>
        <w:rPr>
          <w:rtl/>
          <w:lang w:eastAsia="en-US"/>
        </w:rPr>
        <w:t xml:space="preserve"> ומשה יקח את האהל, ועתיד </w:t>
      </w:r>
      <w:r w:rsidR="005E5FFA">
        <w:rPr>
          <w:rtl/>
          <w:lang w:eastAsia="en-US"/>
        </w:rPr>
        <w:t>הקב"ה</w:t>
      </w:r>
      <w:r>
        <w:rPr>
          <w:rtl/>
          <w:lang w:eastAsia="en-US"/>
        </w:rPr>
        <w:t xml:space="preserve"> להחזירן דכתיב</w:t>
      </w:r>
      <w:r>
        <w:rPr>
          <w:rFonts w:hint="cs"/>
          <w:rtl/>
          <w:lang w:eastAsia="en-US"/>
        </w:rPr>
        <w:t>:</w:t>
      </w:r>
      <w:r>
        <w:rPr>
          <w:rtl/>
          <w:lang w:eastAsia="en-US"/>
        </w:rPr>
        <w:t xml:space="preserve"> ושמחת עולם על ראשם</w:t>
      </w:r>
      <w:r>
        <w:rPr>
          <w:rFonts w:hint="cs"/>
          <w:rtl/>
          <w:lang w:eastAsia="en-US"/>
        </w:rPr>
        <w:t>.</w:t>
      </w:r>
      <w:r>
        <w:rPr>
          <w:rtl/>
          <w:lang w:eastAsia="en-US"/>
        </w:rPr>
        <w:t xml:space="preserve"> ונאמר</w:t>
      </w:r>
      <w:r>
        <w:rPr>
          <w:rFonts w:hint="cs"/>
          <w:rtl/>
          <w:lang w:eastAsia="en-US"/>
        </w:rPr>
        <w:t>:</w:t>
      </w:r>
      <w:r>
        <w:rPr>
          <w:rtl/>
          <w:lang w:eastAsia="en-US"/>
        </w:rPr>
        <w:t xml:space="preserve"> עוד תעדי תופיך ויצאת במחול משחקים</w:t>
      </w:r>
      <w:r>
        <w:rPr>
          <w:rFonts w:hint="cs"/>
          <w:rtl/>
          <w:lang w:eastAsia="en-US"/>
        </w:rPr>
        <w:t xml:space="preserve"> ... </w:t>
      </w:r>
      <w:r>
        <w:rPr>
          <w:rtl/>
          <w:lang w:eastAsia="en-US"/>
        </w:rPr>
        <w:t xml:space="preserve">וכנגדן עשרה גאולי הנחמות והבטחות שהבטיח </w:t>
      </w:r>
      <w:r w:rsidR="005E5FFA">
        <w:rPr>
          <w:rtl/>
          <w:lang w:eastAsia="en-US"/>
        </w:rPr>
        <w:t>הקב"ה</w:t>
      </w:r>
      <w:r>
        <w:rPr>
          <w:rtl/>
          <w:lang w:eastAsia="en-US"/>
        </w:rPr>
        <w:t xml:space="preserve"> לישראל וכו' שהן עיקר הנחמות והשאר ענפים שלהם. ראשונה ביאת הגואל</w:t>
      </w:r>
      <w:r w:rsidR="00D224E7">
        <w:rPr>
          <w:rFonts w:hint="cs"/>
          <w:rtl/>
          <w:lang w:eastAsia="en-US"/>
        </w:rPr>
        <w:t>,</w:t>
      </w:r>
      <w:r>
        <w:rPr>
          <w:rtl/>
          <w:lang w:eastAsia="en-US"/>
        </w:rPr>
        <w:t xml:space="preserve"> שנאמר</w:t>
      </w:r>
      <w:r w:rsidR="00D224E7">
        <w:rPr>
          <w:rFonts w:hint="cs"/>
          <w:rtl/>
          <w:lang w:eastAsia="en-US"/>
        </w:rPr>
        <w:t>:</w:t>
      </w:r>
      <w:r>
        <w:rPr>
          <w:rtl/>
          <w:lang w:eastAsia="en-US"/>
        </w:rPr>
        <w:t xml:space="preserve"> הנה מלכך יב</w:t>
      </w:r>
      <w:r w:rsidR="00D224E7">
        <w:rPr>
          <w:rFonts w:hint="cs"/>
          <w:rtl/>
          <w:lang w:eastAsia="en-US"/>
        </w:rPr>
        <w:t>ו</w:t>
      </w:r>
      <w:r>
        <w:rPr>
          <w:rtl/>
          <w:lang w:eastAsia="en-US"/>
        </w:rPr>
        <w:t>א לך וגו'</w:t>
      </w:r>
      <w:r w:rsidR="00D224E7">
        <w:rPr>
          <w:rFonts w:hint="cs"/>
          <w:rtl/>
          <w:lang w:eastAsia="en-US"/>
        </w:rPr>
        <w:t>.</w:t>
      </w:r>
      <w:r>
        <w:rPr>
          <w:rtl/>
          <w:lang w:eastAsia="en-US"/>
        </w:rPr>
        <w:t xml:space="preserve"> שניה</w:t>
      </w:r>
      <w:r w:rsidR="00D224E7">
        <w:rPr>
          <w:rFonts w:hint="cs"/>
          <w:rtl/>
          <w:lang w:eastAsia="en-US"/>
        </w:rPr>
        <w:t>,</w:t>
      </w:r>
      <w:r>
        <w:rPr>
          <w:rtl/>
          <w:lang w:eastAsia="en-US"/>
        </w:rPr>
        <w:t xml:space="preserve"> קבוץ גליות</w:t>
      </w:r>
      <w:r w:rsidR="00D224E7">
        <w:rPr>
          <w:rFonts w:hint="cs"/>
          <w:rtl/>
          <w:lang w:eastAsia="en-US"/>
        </w:rPr>
        <w:t>,</w:t>
      </w:r>
      <w:r>
        <w:rPr>
          <w:rtl/>
          <w:lang w:eastAsia="en-US"/>
        </w:rPr>
        <w:t xml:space="preserve"> שנאמר בירמיה</w:t>
      </w:r>
      <w:r>
        <w:rPr>
          <w:rFonts w:hint="cs"/>
          <w:rtl/>
          <w:lang w:eastAsia="en-US"/>
        </w:rPr>
        <w:t>:</w:t>
      </w:r>
      <w:r>
        <w:rPr>
          <w:rtl/>
          <w:lang w:eastAsia="en-US"/>
        </w:rPr>
        <w:t xml:space="preserve"> הנני מביא אותם מארץ צפון וקבצתים מירכתי ארץ בם עור ופסח וגו'</w:t>
      </w:r>
      <w:r>
        <w:rPr>
          <w:rFonts w:hint="cs"/>
          <w:rtl/>
          <w:lang w:eastAsia="en-US"/>
        </w:rPr>
        <w:t xml:space="preserve"> " (</w:t>
      </w:r>
      <w:r>
        <w:rPr>
          <w:rtl/>
          <w:lang w:eastAsia="en-US"/>
        </w:rPr>
        <w:t>אוצר המדרשים (אייזנשטיין) משיח עמוד 395</w:t>
      </w:r>
      <w:r w:rsidR="00D224E7">
        <w:rPr>
          <w:rFonts w:hint="cs"/>
          <w:rtl/>
          <w:lang w:eastAsia="en-US"/>
        </w:rPr>
        <w:t>, ראה שאר הגאולות שם: תחיית המתים, בניין בית המקדש וכו'</w:t>
      </w:r>
      <w:r>
        <w:rPr>
          <w:rFonts w:hint="cs"/>
          <w:rtl/>
          <w:lang w:eastAsia="en-US"/>
        </w:rPr>
        <w:t>).</w:t>
      </w:r>
      <w:r w:rsidR="00F014BC">
        <w:rPr>
          <w:rFonts w:hint="cs"/>
          <w:rtl/>
        </w:rPr>
        <w:t xml:space="preserve"> הגאולה היא תיקון של חטא העגל, היא החזרת כתר לעם ישראל!</w:t>
      </w:r>
    </w:p>
  </w:footnote>
  <w:footnote w:id="10">
    <w:p w14:paraId="29FE149A" w14:textId="77777777" w:rsidR="009260EA" w:rsidRDefault="009260EA" w:rsidP="00BD0384">
      <w:pPr>
        <w:pStyle w:val="a3"/>
        <w:rPr>
          <w:rFonts w:hint="cs"/>
        </w:rPr>
      </w:pPr>
      <w:r>
        <w:rPr>
          <w:rStyle w:val="a5"/>
        </w:rPr>
        <w:footnoteRef/>
      </w:r>
      <w:r>
        <w:rPr>
          <w:rtl/>
        </w:rPr>
        <w:t xml:space="preserve"> </w:t>
      </w:r>
      <w:r w:rsidRPr="009260EA">
        <w:rPr>
          <w:rtl/>
        </w:rPr>
        <w:t>ר' יצחק ב"ר יהודה אברבנאל</w:t>
      </w:r>
      <w:r>
        <w:rPr>
          <w:rFonts w:hint="cs"/>
          <w:rtl/>
        </w:rPr>
        <w:t xml:space="preserve">, הידוע בפירושו למקרא, </w:t>
      </w:r>
      <w:r w:rsidRPr="009260EA">
        <w:rPr>
          <w:rtl/>
        </w:rPr>
        <w:t>מגדולי חכמי ספרד בדור הגירוש</w:t>
      </w:r>
      <w:r>
        <w:rPr>
          <w:rFonts w:hint="cs"/>
          <w:rtl/>
        </w:rPr>
        <w:t xml:space="preserve">, כתב, </w:t>
      </w:r>
      <w:r w:rsidR="00BD0384">
        <w:rPr>
          <w:rFonts w:hint="cs"/>
          <w:rtl/>
        </w:rPr>
        <w:t xml:space="preserve">בעת שהותו בנאפולי, </w:t>
      </w:r>
      <w:r w:rsidR="00BD0384" w:rsidRPr="009260EA">
        <w:rPr>
          <w:rtl/>
        </w:rPr>
        <w:t xml:space="preserve">בשנים </w:t>
      </w:r>
      <w:r w:rsidR="00BD0384">
        <w:rPr>
          <w:rFonts w:hint="cs"/>
          <w:rtl/>
        </w:rPr>
        <w:t>1</w:t>
      </w:r>
      <w:r w:rsidR="00BD0384" w:rsidRPr="009260EA">
        <w:rPr>
          <w:rtl/>
        </w:rPr>
        <w:t>497-1498</w:t>
      </w:r>
      <w:r w:rsidR="00BD0384">
        <w:rPr>
          <w:rFonts w:hint="cs"/>
          <w:rtl/>
        </w:rPr>
        <w:t>,</w:t>
      </w:r>
      <w:r w:rsidR="00BD0384" w:rsidRPr="009260EA">
        <w:rPr>
          <w:rtl/>
        </w:rPr>
        <w:t xml:space="preserve"> שלושה ספרים תחת השם 'מגדול ישועות'</w:t>
      </w:r>
      <w:r w:rsidR="00BD0384">
        <w:rPr>
          <w:rFonts w:hint="cs"/>
          <w:rtl/>
        </w:rPr>
        <w:t xml:space="preserve">, במטרה </w:t>
      </w:r>
      <w:r w:rsidRPr="009260EA">
        <w:rPr>
          <w:rtl/>
        </w:rPr>
        <w:t>לחזק את האמונה בגאולה ובביאת המשיח בעקבות הגירוש</w:t>
      </w:r>
      <w:r w:rsidR="00BD0384">
        <w:rPr>
          <w:rFonts w:hint="cs"/>
          <w:rtl/>
        </w:rPr>
        <w:t xml:space="preserve">. הספר </w:t>
      </w:r>
      <w:r w:rsidRPr="009260EA">
        <w:rPr>
          <w:rtl/>
        </w:rPr>
        <w:t>הראשון נקרא 'מעייני הישועה' והוא פירוש על ספר דניאל, השני 'ישועות משיחו' ובו פירוש המאמרים על הגאולה והמשיח שהובאו בחז"ל, והשלישי 'משמיע ישועה' על הגאולה העתידה.</w:t>
      </w:r>
      <w:r w:rsidR="00BD0384">
        <w:rPr>
          <w:rFonts w:hint="cs"/>
          <w:rtl/>
        </w:rPr>
        <w:t xml:space="preserve"> ספר זה מחולק לשבעה עשר "מבשרי טוב" ובכל אחד מספר "נבואות".</w:t>
      </w:r>
    </w:p>
  </w:footnote>
  <w:footnote w:id="11">
    <w:p w14:paraId="13691EE8" w14:textId="77777777" w:rsidR="00691F63" w:rsidRDefault="00691F63" w:rsidP="00A35CDB">
      <w:pPr>
        <w:pStyle w:val="a3"/>
        <w:rPr>
          <w:rFonts w:hint="cs"/>
          <w:rtl/>
        </w:rPr>
      </w:pPr>
      <w:r>
        <w:rPr>
          <w:rStyle w:val="a5"/>
        </w:rPr>
        <w:footnoteRef/>
      </w:r>
      <w:r>
        <w:rPr>
          <w:rtl/>
        </w:rPr>
        <w:t xml:space="preserve"> </w:t>
      </w:r>
      <w:r>
        <w:rPr>
          <w:rFonts w:hint="cs"/>
          <w:rtl/>
          <w:lang w:eastAsia="en-US"/>
        </w:rPr>
        <w:t xml:space="preserve">ראה גם פירוש </w:t>
      </w:r>
      <w:r>
        <w:rPr>
          <w:rtl/>
          <w:lang w:eastAsia="en-US"/>
        </w:rPr>
        <w:t xml:space="preserve">אלשיך </w:t>
      </w:r>
      <w:r>
        <w:rPr>
          <w:rFonts w:hint="cs"/>
          <w:rtl/>
          <w:lang w:eastAsia="en-US"/>
        </w:rPr>
        <w:t>לפסוק שמדגיש את ירבעם שמנע מעולי הרגל לעלות לירושלים</w:t>
      </w:r>
      <w:r w:rsidR="00A35CDB">
        <w:rPr>
          <w:rFonts w:hint="cs"/>
          <w:rtl/>
          <w:lang w:eastAsia="en-US"/>
        </w:rPr>
        <w:t xml:space="preserve"> (תענית ל ע"ב) </w:t>
      </w:r>
      <w:r>
        <w:rPr>
          <w:rFonts w:hint="cs"/>
          <w:rtl/>
          <w:lang w:eastAsia="en-US"/>
        </w:rPr>
        <w:t>ולהביא את המעשר השני, פרי הכרמים, ולאכול אותו שם בשמחה וקדושה</w:t>
      </w:r>
      <w:r w:rsidR="00A35CDB">
        <w:rPr>
          <w:rFonts w:hint="cs"/>
          <w:rtl/>
          <w:lang w:eastAsia="en-US"/>
        </w:rPr>
        <w:t>,</w:t>
      </w:r>
      <w:r>
        <w:rPr>
          <w:rFonts w:hint="cs"/>
          <w:rtl/>
          <w:lang w:eastAsia="en-US"/>
        </w:rPr>
        <w:t xml:space="preserve"> ודבר זה שוב לא יקרה כמובן בגאולה השלמה וישראל ויהודה יתאחדו: "ו</w:t>
      </w:r>
      <w:r>
        <w:rPr>
          <w:rtl/>
          <w:lang w:eastAsia="en-US"/>
        </w:rPr>
        <w:t>גם</w:t>
      </w:r>
      <w:r>
        <w:rPr>
          <w:rFonts w:hint="cs"/>
          <w:rtl/>
          <w:lang w:eastAsia="en-US"/>
        </w:rPr>
        <w:t>:</w:t>
      </w:r>
      <w:r>
        <w:rPr>
          <w:rtl/>
          <w:lang w:eastAsia="en-US"/>
        </w:rPr>
        <w:t xml:space="preserve"> עוד תטעי כרמים ועם היות שירים ויין רב יתקיים מאמרי שאבנך ונבנית</w:t>
      </w:r>
      <w:r>
        <w:rPr>
          <w:rFonts w:hint="cs"/>
          <w:rtl/>
          <w:lang w:eastAsia="en-US"/>
        </w:rPr>
        <w:t>.</w:t>
      </w:r>
      <w:r>
        <w:rPr>
          <w:rtl/>
          <w:lang w:eastAsia="en-US"/>
        </w:rPr>
        <w:t xml:space="preserve"> ושמא תאמרי</w:t>
      </w:r>
      <w:r>
        <w:rPr>
          <w:rFonts w:hint="cs"/>
          <w:rtl/>
          <w:lang w:eastAsia="en-US"/>
        </w:rPr>
        <w:t>:</w:t>
      </w:r>
      <w:r>
        <w:rPr>
          <w:rtl/>
          <w:lang w:eastAsia="en-US"/>
        </w:rPr>
        <w:t xml:space="preserve"> איך מה שנ</w:t>
      </w:r>
      <w:r w:rsidR="004B5987">
        <w:rPr>
          <w:rFonts w:hint="cs"/>
          <w:rtl/>
          <w:lang w:eastAsia="en-US"/>
        </w:rPr>
        <w:t>י</w:t>
      </w:r>
      <w:r>
        <w:rPr>
          <w:rtl/>
          <w:lang w:eastAsia="en-US"/>
        </w:rPr>
        <w:t>טע כרמים תהיה בשורה לנו על כשרותינו, והלא בהרי שומרון אשר שם מקום שהתפקרו לעשות הרע ושם נטעו נוטעים וחללו, להוליך לירושלם הכסף בידם שהיה רחוק מירושלם, והוליכום לאוכלם בקדושת מעשר שני</w:t>
      </w:r>
      <w:r>
        <w:rPr>
          <w:rFonts w:hint="cs"/>
          <w:rtl/>
          <w:lang w:eastAsia="en-US"/>
        </w:rPr>
        <w:t xml:space="preserve"> ...</w:t>
      </w:r>
      <w:r>
        <w:rPr>
          <w:rtl/>
          <w:lang w:eastAsia="en-US"/>
        </w:rPr>
        <w:t xml:space="preserve"> ועל כן בזמן ההוא היה מה שנטעו נוטעים וחללו, אך יש יום ולא התמיד הדבר</w:t>
      </w:r>
      <w:r>
        <w:rPr>
          <w:rFonts w:hint="cs"/>
          <w:rtl/>
          <w:lang w:eastAsia="en-US"/>
        </w:rPr>
        <w:t>.</w:t>
      </w:r>
      <w:r>
        <w:rPr>
          <w:rtl/>
          <w:lang w:eastAsia="en-US"/>
        </w:rPr>
        <w:t xml:space="preserve"> אך מה שבשרתי לעתיד, עוד תטעי כרמים הוא יהיה לעולם</w:t>
      </w:r>
      <w:r>
        <w:rPr>
          <w:rFonts w:hint="cs"/>
          <w:rtl/>
          <w:lang w:eastAsia="en-US"/>
        </w:rPr>
        <w:t>".</w:t>
      </w:r>
    </w:p>
  </w:footnote>
  <w:footnote w:id="12">
    <w:p w14:paraId="42D35E48" w14:textId="77777777" w:rsidR="008A19AC" w:rsidRDefault="008A19AC" w:rsidP="00E134E9">
      <w:pPr>
        <w:pStyle w:val="a3"/>
        <w:rPr>
          <w:rFonts w:hint="cs"/>
          <w:rtl/>
        </w:rPr>
      </w:pPr>
      <w:r>
        <w:rPr>
          <w:rStyle w:val="a5"/>
        </w:rPr>
        <w:footnoteRef/>
      </w:r>
      <w:r>
        <w:rPr>
          <w:rtl/>
        </w:rPr>
        <w:t xml:space="preserve"> </w:t>
      </w:r>
      <w:r>
        <w:rPr>
          <w:rFonts w:hint="cs"/>
          <w:rtl/>
          <w:lang w:eastAsia="en-US"/>
        </w:rPr>
        <w:t xml:space="preserve">ראה המדרש שם באריכות שכל אבות האומה באים לבקש רחמים על עם ישראל והקב"ה לא נעתר, אלא לרחל. הקשר רחל-יעקב הוא השורש והעיקר ולפיכך גם המפתח לגאולה. ראה פירוש </w:t>
      </w:r>
      <w:r>
        <w:rPr>
          <w:rtl/>
          <w:lang w:eastAsia="en-US"/>
        </w:rPr>
        <w:t>אבן עזרא פרשת ויחי</w:t>
      </w:r>
      <w:r>
        <w:rPr>
          <w:rFonts w:hint="cs"/>
          <w:rtl/>
          <w:lang w:eastAsia="en-US"/>
        </w:rPr>
        <w:t>, בראשית מח טז: "</w:t>
      </w:r>
      <w:r>
        <w:rPr>
          <w:rtl/>
          <w:lang w:eastAsia="en-US"/>
        </w:rPr>
        <w:t xml:space="preserve">ויקרא בהם שמי </w:t>
      </w:r>
      <w:r>
        <w:rPr>
          <w:rFonts w:hint="cs"/>
          <w:rtl/>
          <w:lang w:eastAsia="en-US"/>
        </w:rPr>
        <w:t xml:space="preserve">- </w:t>
      </w:r>
      <w:r>
        <w:rPr>
          <w:rtl/>
          <w:lang w:eastAsia="en-US"/>
        </w:rPr>
        <w:t>כי הנה כל ישראל יקראו אפרים, גם יוסף. גם אמר הכתוב רחל מבכה על בניה (ירמי</w:t>
      </w:r>
      <w:r>
        <w:rPr>
          <w:rFonts w:hint="cs"/>
          <w:rtl/>
          <w:lang w:eastAsia="en-US"/>
        </w:rPr>
        <w:t>הו</w:t>
      </w:r>
      <w:r>
        <w:rPr>
          <w:rtl/>
          <w:lang w:eastAsia="en-US"/>
        </w:rPr>
        <w:t xml:space="preserve"> לא יד), כי היא היתה עיקר מחשבתו, על כן אמר הכתוב בני רחל אשת יעקב (ברא</w:t>
      </w:r>
      <w:r w:rsidR="004B5987">
        <w:rPr>
          <w:rFonts w:hint="cs"/>
          <w:rtl/>
          <w:lang w:eastAsia="en-US"/>
        </w:rPr>
        <w:t>שית</w:t>
      </w:r>
      <w:r>
        <w:rPr>
          <w:rtl/>
          <w:lang w:eastAsia="en-US"/>
        </w:rPr>
        <w:t xml:space="preserve"> מו יט)</w:t>
      </w:r>
      <w:r>
        <w:rPr>
          <w:rFonts w:hint="cs"/>
          <w:rtl/>
          <w:lang w:eastAsia="en-US"/>
        </w:rPr>
        <w:t xml:space="preserve">". ובמדרש </w:t>
      </w:r>
      <w:r>
        <w:rPr>
          <w:rtl/>
          <w:lang w:eastAsia="en-US"/>
        </w:rPr>
        <w:t xml:space="preserve">במדבר רבה פרשת נשא יד </w:t>
      </w:r>
      <w:r>
        <w:rPr>
          <w:rFonts w:hint="cs"/>
          <w:rtl/>
          <w:lang w:eastAsia="en-US"/>
        </w:rPr>
        <w:t>ח</w:t>
      </w:r>
      <w:r w:rsidR="004B5987">
        <w:rPr>
          <w:rFonts w:hint="cs"/>
          <w:rtl/>
          <w:lang w:eastAsia="en-US"/>
        </w:rPr>
        <w:t xml:space="preserve"> בקרבנות הנשיאים</w:t>
      </w:r>
      <w:r>
        <w:rPr>
          <w:rFonts w:hint="cs"/>
          <w:rtl/>
          <w:lang w:eastAsia="en-US"/>
        </w:rPr>
        <w:t>: "</w:t>
      </w:r>
      <w:r>
        <w:rPr>
          <w:rtl/>
          <w:lang w:eastAsia="en-US"/>
        </w:rPr>
        <w:t>אל תקרי קערת אלא עקרת</w:t>
      </w:r>
      <w:r>
        <w:rPr>
          <w:rFonts w:hint="cs"/>
          <w:rtl/>
          <w:lang w:eastAsia="en-US"/>
        </w:rPr>
        <w:t>,</w:t>
      </w:r>
      <w:r>
        <w:rPr>
          <w:rtl/>
          <w:lang w:eastAsia="en-US"/>
        </w:rPr>
        <w:t xml:space="preserve"> כנגד רחל שהיתה עקרת הבית </w:t>
      </w:r>
      <w:r>
        <w:rPr>
          <w:rFonts w:hint="cs"/>
          <w:rtl/>
          <w:lang w:eastAsia="en-US"/>
        </w:rPr>
        <w:t xml:space="preserve">- </w:t>
      </w:r>
      <w:r>
        <w:rPr>
          <w:rtl/>
          <w:lang w:eastAsia="en-US"/>
        </w:rPr>
        <w:t>היא היתה עיקר ביתו של יעקב</w:t>
      </w:r>
      <w:r>
        <w:rPr>
          <w:rFonts w:hint="cs"/>
          <w:rtl/>
          <w:lang w:eastAsia="en-US"/>
        </w:rPr>
        <w:t>,</w:t>
      </w:r>
      <w:r>
        <w:rPr>
          <w:rtl/>
          <w:lang w:eastAsia="en-US"/>
        </w:rPr>
        <w:t xml:space="preserve"> שנא</w:t>
      </w:r>
      <w:r>
        <w:rPr>
          <w:rFonts w:hint="cs"/>
          <w:rtl/>
          <w:lang w:eastAsia="en-US"/>
        </w:rPr>
        <w:t>מר</w:t>
      </w:r>
      <w:r>
        <w:rPr>
          <w:rtl/>
          <w:lang w:eastAsia="en-US"/>
        </w:rPr>
        <w:t xml:space="preserve"> (בראשית מו) בני רחל אשת יעקב יוסף ובנימין</w:t>
      </w:r>
      <w:r>
        <w:rPr>
          <w:rFonts w:hint="cs"/>
          <w:rtl/>
          <w:lang w:eastAsia="en-US"/>
        </w:rPr>
        <w:t>.</w:t>
      </w:r>
      <w:r>
        <w:rPr>
          <w:rtl/>
          <w:lang w:eastAsia="en-US"/>
        </w:rPr>
        <w:t xml:space="preserve"> ואומר</w:t>
      </w:r>
      <w:r>
        <w:rPr>
          <w:rFonts w:hint="cs"/>
          <w:rtl/>
          <w:lang w:eastAsia="en-US"/>
        </w:rPr>
        <w:t>:</w:t>
      </w:r>
      <w:r>
        <w:rPr>
          <w:rtl/>
          <w:lang w:eastAsia="en-US"/>
        </w:rPr>
        <w:t xml:space="preserve"> מתה עלי רחל</w:t>
      </w:r>
      <w:r>
        <w:rPr>
          <w:rFonts w:hint="cs"/>
          <w:rtl/>
          <w:lang w:eastAsia="en-US"/>
        </w:rPr>
        <w:t xml:space="preserve">". </w:t>
      </w:r>
      <w:r w:rsidR="008119B2">
        <w:rPr>
          <w:rFonts w:hint="cs"/>
          <w:rtl/>
          <w:lang w:eastAsia="en-US"/>
        </w:rPr>
        <w:t xml:space="preserve">היא רחל שמתה בכניסה לארץ ושילמה בחייה על מנת שיעקב לא יעבור על איסור נשיאת שתי אחיות (רמב"ן ויקרא יח כה). ולא הביאה יעקב לקבורה לצידו במערת המכפלה משום שבוש מאבותיו (רמב"ן בראשית מח ז). </w:t>
      </w:r>
      <w:r>
        <w:rPr>
          <w:rFonts w:hint="cs"/>
          <w:rtl/>
          <w:lang w:eastAsia="en-US"/>
        </w:rPr>
        <w:t>ראה עוד המדרש הסימבולי על המפגש הראשון בין יעקב לרחל, בפרשת ויצא, שמסמל גם את המפגש לעתיד לבוא בעת הגאולה: "</w:t>
      </w:r>
      <w:r>
        <w:rPr>
          <w:rtl/>
          <w:lang w:eastAsia="en-US"/>
        </w:rPr>
        <w:t>והנה רחל בתו באה עם הצאן. ה</w:t>
      </w:r>
      <w:r>
        <w:rPr>
          <w:rFonts w:hint="cs"/>
          <w:rtl/>
          <w:lang w:eastAsia="en-US"/>
        </w:rPr>
        <w:t xml:space="preserve">דא הוא דכתיב: </w:t>
      </w:r>
      <w:r>
        <w:rPr>
          <w:rtl/>
          <w:lang w:eastAsia="en-US"/>
        </w:rPr>
        <w:t>כה אמר ה' קול ברמה נשמע נהי בכי תמרורים וגו' כה אמר ה' מנעי קולך מבכי ועיניך מדמעה כי יש שכר לפעולתך נאם ה' ושבו מארץ אויב ויש תקוה לאחריתך נאם ה' ושבו בנים לגבולם</w:t>
      </w:r>
      <w:r>
        <w:rPr>
          <w:rFonts w:hint="cs"/>
          <w:rtl/>
          <w:lang w:eastAsia="en-US"/>
        </w:rPr>
        <w:t>.</w:t>
      </w:r>
      <w:r>
        <w:rPr>
          <w:rtl/>
          <w:lang w:eastAsia="en-US"/>
        </w:rPr>
        <w:t xml:space="preserve"> ויאמר להם</w:t>
      </w:r>
      <w:r>
        <w:rPr>
          <w:rFonts w:hint="cs"/>
          <w:rtl/>
          <w:lang w:eastAsia="en-US"/>
        </w:rPr>
        <w:t>:</w:t>
      </w:r>
      <w:r>
        <w:rPr>
          <w:rtl/>
          <w:lang w:eastAsia="en-US"/>
        </w:rPr>
        <w:t xml:space="preserve"> השלום לו</w:t>
      </w:r>
      <w:r>
        <w:rPr>
          <w:rFonts w:hint="cs"/>
          <w:rtl/>
          <w:lang w:eastAsia="en-US"/>
        </w:rPr>
        <w:t>?</w:t>
      </w:r>
      <w:r>
        <w:rPr>
          <w:rtl/>
          <w:lang w:eastAsia="en-US"/>
        </w:rPr>
        <w:t xml:space="preserve"> ביניכם לבינו</w:t>
      </w:r>
      <w:r>
        <w:rPr>
          <w:rFonts w:hint="cs"/>
          <w:rtl/>
          <w:lang w:eastAsia="en-US"/>
        </w:rPr>
        <w:t>?</w:t>
      </w:r>
      <w:r>
        <w:rPr>
          <w:rtl/>
          <w:lang w:eastAsia="en-US"/>
        </w:rPr>
        <w:t xml:space="preserve"> ויאמרו שלום</w:t>
      </w:r>
      <w:r>
        <w:rPr>
          <w:rFonts w:hint="cs"/>
          <w:rtl/>
          <w:lang w:eastAsia="en-US"/>
        </w:rPr>
        <w:t>" (</w:t>
      </w:r>
      <w:r>
        <w:rPr>
          <w:rtl/>
          <w:lang w:eastAsia="en-US"/>
        </w:rPr>
        <w:t>ילקוט שמעוני תורה פרשת ויצא רמז קכג</w:t>
      </w:r>
      <w:r>
        <w:rPr>
          <w:rFonts w:hint="cs"/>
          <w:rtl/>
          <w:lang w:eastAsia="en-US"/>
        </w:rPr>
        <w:t xml:space="preserve">). </w:t>
      </w:r>
      <w:r w:rsidR="00E134E9">
        <w:rPr>
          <w:rFonts w:hint="cs"/>
          <w:rtl/>
        </w:rPr>
        <w:t xml:space="preserve">ראה דברינו </w:t>
      </w:r>
      <w:hyperlink r:id="rId7" w:history="1">
        <w:r w:rsidR="00E134E9" w:rsidRPr="00980EE6">
          <w:rPr>
            <w:rStyle w:val="Hyperlink"/>
            <w:rFonts w:hint="cs"/>
            <w:rtl/>
          </w:rPr>
          <w:t>מפגש יעקב ורחל – נשיקה ובכיה</w:t>
        </w:r>
      </w:hyperlink>
      <w:r w:rsidR="00E134E9">
        <w:rPr>
          <w:rFonts w:hint="cs"/>
          <w:rtl/>
        </w:rPr>
        <w:t xml:space="preserve"> בפרשת ויצא.</w:t>
      </w:r>
      <w:r w:rsidR="00E134E9">
        <w:rPr>
          <w:rFonts w:hint="cs"/>
          <w:rtl/>
          <w:lang w:eastAsia="en-US"/>
        </w:rPr>
        <w:t xml:space="preserve"> </w:t>
      </w:r>
      <w:r>
        <w:rPr>
          <w:rFonts w:hint="cs"/>
          <w:rtl/>
          <w:lang w:eastAsia="en-US"/>
        </w:rPr>
        <w:t xml:space="preserve">והעושה שלום במרומיו ובצבאיו, הוא יעשה שלום </w:t>
      </w:r>
      <w:r w:rsidR="00E134E9">
        <w:rPr>
          <w:rFonts w:hint="cs"/>
          <w:rtl/>
          <w:lang w:eastAsia="en-US"/>
        </w:rPr>
        <w:t xml:space="preserve">גם </w:t>
      </w:r>
      <w:r>
        <w:rPr>
          <w:rFonts w:hint="cs"/>
          <w:rtl/>
          <w:lang w:eastAsia="en-US"/>
        </w:rPr>
        <w:t>בינ</w:t>
      </w:r>
      <w:r w:rsidR="009E3A2C">
        <w:rPr>
          <w:rFonts w:hint="cs"/>
          <w:rtl/>
          <w:lang w:eastAsia="en-US"/>
        </w:rPr>
        <w:t>ות</w:t>
      </w:r>
      <w:r>
        <w:rPr>
          <w:rFonts w:hint="cs"/>
          <w:rtl/>
          <w:lang w:eastAsia="en-US"/>
        </w:rPr>
        <w:t xml:space="preserve">ינו ובינו ובינינו ובין עצמנו </w:t>
      </w:r>
      <w:r w:rsidR="009E3A2C">
        <w:rPr>
          <w:rFonts w:hint="cs"/>
          <w:rtl/>
          <w:lang w:eastAsia="en-US"/>
        </w:rPr>
        <w:t xml:space="preserve">אנו כולנו </w:t>
      </w:r>
      <w:r>
        <w:rPr>
          <w:rFonts w:hint="cs"/>
          <w:rtl/>
          <w:lang w:eastAsia="en-US"/>
        </w:rPr>
        <w:t>עד עולם.</w:t>
      </w:r>
      <w:r w:rsidR="004B5987">
        <w:rPr>
          <w:rFonts w:hint="cs"/>
          <w:rtl/>
        </w:rPr>
        <w:t xml:space="preserve"> </w:t>
      </w:r>
    </w:p>
  </w:footnote>
  <w:footnote w:id="13">
    <w:p w14:paraId="41D4CC3E" w14:textId="77777777" w:rsidR="0016734E" w:rsidRDefault="0016734E" w:rsidP="0016734E">
      <w:pPr>
        <w:pStyle w:val="a3"/>
        <w:rPr>
          <w:rFonts w:hint="cs"/>
          <w:rtl/>
        </w:rPr>
      </w:pPr>
      <w:r>
        <w:rPr>
          <w:rStyle w:val="a5"/>
        </w:rPr>
        <w:footnoteRef/>
      </w:r>
      <w:r>
        <w:rPr>
          <w:rtl/>
        </w:rPr>
        <w:t xml:space="preserve"> </w:t>
      </w:r>
      <w:r>
        <w:rPr>
          <w:rFonts w:hint="cs"/>
          <w:rtl/>
          <w:lang w:eastAsia="en-US"/>
        </w:rPr>
        <w:t>דור שלא רק יושב ומצפה, אלא עושה ומייחל, מצפה פעיל ומפצה במעשיו על הדורות כולם, מיד הוא נגאל.</w:t>
      </w:r>
    </w:p>
  </w:footnote>
  <w:footnote w:id="14">
    <w:p w14:paraId="1BAC496E" w14:textId="77777777" w:rsidR="00132221" w:rsidRPr="00132221" w:rsidRDefault="00132221" w:rsidP="00D91224">
      <w:pPr>
        <w:pStyle w:val="a3"/>
        <w:rPr>
          <w:rFonts w:hint="cs"/>
          <w:rtl/>
        </w:rPr>
      </w:pPr>
      <w:r>
        <w:rPr>
          <w:rStyle w:val="a5"/>
        </w:rPr>
        <w:footnoteRef/>
      </w:r>
      <w:r>
        <w:rPr>
          <w:rtl/>
        </w:rPr>
        <w:t xml:space="preserve"> </w:t>
      </w:r>
      <w:r>
        <w:rPr>
          <w:rFonts w:hint="cs"/>
          <w:rtl/>
        </w:rPr>
        <w:t>לדרשן חשוב</w:t>
      </w:r>
      <w:r w:rsidR="00D91224">
        <w:rPr>
          <w:rFonts w:hint="cs"/>
          <w:rtl/>
        </w:rPr>
        <w:t xml:space="preserve">ות </w:t>
      </w:r>
      <w:r>
        <w:rPr>
          <w:rFonts w:hint="cs"/>
          <w:rtl/>
        </w:rPr>
        <w:t xml:space="preserve">המילים: </w:t>
      </w:r>
      <w:r w:rsidR="00D91224">
        <w:rPr>
          <w:rFonts w:hint="cs"/>
          <w:rtl/>
        </w:rPr>
        <w:t>"</w:t>
      </w:r>
      <w:r>
        <w:rPr>
          <w:rFonts w:hint="cs"/>
          <w:rtl/>
        </w:rPr>
        <w:t>משובה ישראל" שמקביל</w:t>
      </w:r>
      <w:r w:rsidR="00D91224">
        <w:rPr>
          <w:rFonts w:hint="cs"/>
          <w:rtl/>
        </w:rPr>
        <w:t>ות</w:t>
      </w:r>
      <w:r>
        <w:rPr>
          <w:rFonts w:hint="cs"/>
          <w:rtl/>
        </w:rPr>
        <w:t xml:space="preserve"> ל"ושבת ישראל" שאותם הוא דורש בספר דברים ואנחנו הרחבנו והבאנו את הפסוק המלא. </w:t>
      </w:r>
      <w:r w:rsidR="00D91224">
        <w:rPr>
          <w:rFonts w:hint="cs"/>
          <w:rtl/>
        </w:rPr>
        <w:t xml:space="preserve">משובה, תשובה ושיבה כרוכות זו בזו, ראה דברינו </w:t>
      </w:r>
      <w:hyperlink r:id="rId8" w:history="1">
        <w:r w:rsidR="00D91224" w:rsidRPr="00D91224">
          <w:rPr>
            <w:rStyle w:val="Hyperlink"/>
            <w:rFonts w:hint="cs"/>
            <w:rtl/>
          </w:rPr>
          <w:t>מתשובה לשיבה</w:t>
        </w:r>
      </w:hyperlink>
      <w:r w:rsidR="00D91224">
        <w:rPr>
          <w:rFonts w:hint="cs"/>
          <w:rtl/>
        </w:rPr>
        <w:t xml:space="preserve"> בפרשת ניצבים. </w:t>
      </w:r>
      <w:r>
        <w:rPr>
          <w:rFonts w:hint="cs"/>
          <w:rtl/>
        </w:rPr>
        <w:t>הביטוי "הלוך וקראת" הוא ייחודי לספר ירמיהו ולפיכך נראה שהדרשן מכוון גם לפסוק ידוע אחר בירמיהו, שקהל השומעים מן הסתם הכיר היטב ואולי ציפה דווקא לו: "</w:t>
      </w:r>
      <w:r>
        <w:rPr>
          <w:rtl/>
        </w:rPr>
        <w:t>הָלֹךְ וְקָרָאתָ בְאָזְנֵי יְרוּשָׁלִַם לֵאמֹר כֹּה אָמַר ה' זָכַרְתִּי לָךְ חֶסֶד נְעוּרַיִךְ אַהֲבַת כְּלוּלֹתָיִךְ לֶכְתֵּךְ אַחֲרַי בַּמִּדְבָּר בְּאֶרֶץ לֹא זְרוּעָה</w:t>
      </w:r>
      <w:r>
        <w:rPr>
          <w:rFonts w:hint="cs"/>
          <w:rtl/>
        </w:rPr>
        <w:t>" (</w:t>
      </w:r>
      <w:r>
        <w:rPr>
          <w:rtl/>
        </w:rPr>
        <w:t>ירמיהו פרק ב</w:t>
      </w:r>
      <w:r>
        <w:rPr>
          <w:rFonts w:hint="cs"/>
          <w:rtl/>
        </w:rPr>
        <w:t xml:space="preserve"> פסוק ב).</w:t>
      </w:r>
    </w:p>
  </w:footnote>
  <w:footnote w:id="15">
    <w:p w14:paraId="3B89D1CF" w14:textId="77777777" w:rsidR="0016734E" w:rsidRDefault="0016734E" w:rsidP="00FD4FFF">
      <w:pPr>
        <w:pStyle w:val="a3"/>
        <w:rPr>
          <w:rFonts w:hint="cs"/>
          <w:rtl/>
        </w:rPr>
      </w:pPr>
      <w:r>
        <w:rPr>
          <w:rStyle w:val="a5"/>
        </w:rPr>
        <w:footnoteRef/>
      </w:r>
      <w:r>
        <w:rPr>
          <w:rtl/>
        </w:rPr>
        <w:t xml:space="preserve"> </w:t>
      </w:r>
      <w:r>
        <w:rPr>
          <w:rFonts w:hint="cs"/>
          <w:rtl/>
        </w:rPr>
        <w:t>ונראה שמכאן לקחו סיפורים חסידיים את המוטיב של בן המלך שכל כך שקע בגלות ונתרחק מהארמון עד ששכח את מוצאו מבית המלכות וכשהמלך "מבקר בסביבה" הוא שואל ממנו סוכת קש ולא חזרה אל הארמון (ימים נוראים לעגנון</w:t>
      </w:r>
      <w:r w:rsidR="00FD4FFF">
        <w:rPr>
          <w:rFonts w:hint="cs"/>
          <w:rtl/>
        </w:rPr>
        <w:t>, שוקן תשט"ז, סוף פרק שביעי, עמוד כט</w:t>
      </w:r>
      <w:r>
        <w:rPr>
          <w:rFonts w:hint="cs"/>
          <w:rtl/>
        </w:rPr>
        <w:t>). והמטיבים בסיפורים חסידיים יאירו את עינינו במוטיב זה וגלגוליו. ועל השליח ומי היה ראוי להיות זה שהקב"ה שולח בידו, פדגוג זה או אחר, מנהיג ראוי זה או אחר, ועד כמה יש לבדוק בציציותיו, כבר אמר משה: "שלח ביד תשלח" ובלבד שתשלח ותחיש הישועה באורח פלא או בדרכי התנהלות העולם הכללית ותקיים: "</w:t>
      </w:r>
      <w:r>
        <w:rPr>
          <w:rtl/>
        </w:rPr>
        <w:t>הַצֵּל לְקֻחִים לַמָּוֶת וּמָטִים לַהֶרֶג אִם תַּחְשׂוֹךְ</w:t>
      </w:r>
      <w:r>
        <w:rPr>
          <w:rFonts w:hint="cs"/>
          <w:rtl/>
        </w:rPr>
        <w:t>" (</w:t>
      </w:r>
      <w:r>
        <w:rPr>
          <w:rtl/>
        </w:rPr>
        <w:t>משלי כד</w:t>
      </w:r>
      <w:r>
        <w:rPr>
          <w:rFonts w:hint="cs"/>
          <w:rtl/>
        </w:rPr>
        <w:t xml:space="preserve"> יא).</w:t>
      </w:r>
    </w:p>
  </w:footnote>
  <w:footnote w:id="16">
    <w:p w14:paraId="3142CBAA" w14:textId="77777777" w:rsidR="00131678" w:rsidRDefault="00131678" w:rsidP="00131678">
      <w:pPr>
        <w:pStyle w:val="a3"/>
        <w:rPr>
          <w:rFonts w:hint="cs"/>
          <w:rtl/>
        </w:rPr>
      </w:pPr>
      <w:r>
        <w:rPr>
          <w:rStyle w:val="a5"/>
        </w:rPr>
        <w:footnoteRef/>
      </w:r>
      <w:r>
        <w:rPr>
          <w:rtl/>
        </w:rPr>
        <w:t xml:space="preserve"> </w:t>
      </w:r>
      <w:r>
        <w:rPr>
          <w:rFonts w:hint="cs"/>
          <w:rtl/>
        </w:rPr>
        <w:t xml:space="preserve">וההמשך במדרש </w:t>
      </w:r>
      <w:r>
        <w:rPr>
          <w:rtl/>
        </w:rPr>
        <w:t>פסיקתא רבתי (איש שלום) פיסקא לז - שוש אשיש</w:t>
      </w:r>
      <w:r>
        <w:rPr>
          <w:rFonts w:hint="cs"/>
          <w:rtl/>
        </w:rPr>
        <w:t>: "</w:t>
      </w:r>
      <w:r>
        <w:rPr>
          <w:rtl/>
        </w:rPr>
        <w:t>על כן המו מעי לו רחם ארחמנו נאם ה' (ירמיה לא יט)</w:t>
      </w:r>
      <w:r>
        <w:rPr>
          <w:rFonts w:hint="cs"/>
          <w:rtl/>
        </w:rPr>
        <w:t xml:space="preserve"> -</w:t>
      </w:r>
      <w:r>
        <w:rPr>
          <w:rtl/>
        </w:rPr>
        <w:t xml:space="preserve"> למה רחם ארחמנו שני פעמים רחמים</w:t>
      </w:r>
      <w:r>
        <w:rPr>
          <w:rFonts w:hint="cs"/>
          <w:rtl/>
        </w:rPr>
        <w:t>?</w:t>
      </w:r>
      <w:r>
        <w:rPr>
          <w:rtl/>
        </w:rPr>
        <w:t xml:space="preserve"> אלא רחם בשעה שהיה חבוש בבית האסורים, שבכל יום ויום היו אומות העולם מחרקין שיניהם ומרמזים בעיניהם ומנענעים בראשיהם ומפטירים בשפתותיהם </w:t>
      </w:r>
      <w:r>
        <w:rPr>
          <w:rFonts w:hint="cs"/>
          <w:rtl/>
        </w:rPr>
        <w:t xml:space="preserve">... </w:t>
      </w:r>
      <w:r>
        <w:rPr>
          <w:rtl/>
        </w:rPr>
        <w:t xml:space="preserve">ונוהמים עליו כאריות ומבקשים לבלעו </w:t>
      </w:r>
      <w:r>
        <w:rPr>
          <w:rFonts w:hint="cs"/>
          <w:rtl/>
        </w:rPr>
        <w:t xml:space="preserve">... </w:t>
      </w:r>
      <w:r>
        <w:rPr>
          <w:rtl/>
        </w:rPr>
        <w:t>ארחמנו בשעה שהיה יוצא מבית האסורים, שלא מלכות אחד ולא ב' מלכיות ולא שלשה מלכיות באים עליו</w:t>
      </w:r>
      <w:r>
        <w:rPr>
          <w:rFonts w:hint="cs"/>
          <w:rtl/>
        </w:rPr>
        <w:t xml:space="preserve"> וכו' ". עם ישראל זקוק לרחמי שמים לא רק בעת שהותו בגלות (בית האסורים), אלא גם בעת שיוצא מהגלות (מבית האסורים) ומנסה לחדש תקומתו בארצו. גם שם קמים עליו 'המלכויות' ומנסים לחבל בחידוש עצמאותו.</w:t>
      </w:r>
    </w:p>
  </w:footnote>
  <w:footnote w:id="17">
    <w:p w14:paraId="6A8C0DF3" w14:textId="77777777" w:rsidR="00802E09" w:rsidRDefault="00802E09" w:rsidP="00802E09">
      <w:pPr>
        <w:pStyle w:val="a3"/>
        <w:rPr>
          <w:rFonts w:hint="cs"/>
          <w:rtl/>
        </w:rPr>
      </w:pPr>
      <w:r>
        <w:rPr>
          <w:rStyle w:val="a5"/>
        </w:rPr>
        <w:footnoteRef/>
      </w:r>
      <w:r>
        <w:rPr>
          <w:rtl/>
        </w:rPr>
        <w:t xml:space="preserve"> </w:t>
      </w:r>
      <w:r>
        <w:rPr>
          <w:rFonts w:hint="cs"/>
          <w:rtl/>
        </w:rPr>
        <w:t xml:space="preserve">ראה </w:t>
      </w:r>
      <w:r>
        <w:rPr>
          <w:rtl/>
        </w:rPr>
        <w:t>משנה מסכת מנחות פרק ה</w:t>
      </w:r>
      <w:r>
        <w:rPr>
          <w:rFonts w:hint="cs"/>
          <w:rtl/>
        </w:rPr>
        <w:t>: "</w:t>
      </w:r>
      <w:r>
        <w:rPr>
          <w:rtl/>
        </w:rPr>
        <w:t>כיצד הוא עושה</w:t>
      </w:r>
      <w:r>
        <w:rPr>
          <w:rFonts w:hint="cs"/>
          <w:rtl/>
        </w:rPr>
        <w:t>?</w:t>
      </w:r>
      <w:r>
        <w:rPr>
          <w:rtl/>
        </w:rPr>
        <w:t xml:space="preserve"> נותן שתי הלחם על גבי שני כבשים ומניח שתי ידיו מלמטן מוליך ומביא מעלה ומוריד שנאמר (שמות כט) אשר הונף ואשר הורם</w:t>
      </w:r>
      <w:r>
        <w:rPr>
          <w:rFonts w:hint="cs"/>
          <w:rtl/>
        </w:rPr>
        <w:t>". והמהדרין, יעיינו ב</w:t>
      </w:r>
      <w:r>
        <w:rPr>
          <w:rtl/>
        </w:rPr>
        <w:t xml:space="preserve">מסכת סוכה לז </w:t>
      </w:r>
      <w:r w:rsidR="00F9497C">
        <w:rPr>
          <w:rFonts w:hint="cs"/>
          <w:rtl/>
        </w:rPr>
        <w:t>ע"</w:t>
      </w:r>
      <w:r>
        <w:rPr>
          <w:rtl/>
        </w:rPr>
        <w:t>ב</w:t>
      </w:r>
      <w:r>
        <w:rPr>
          <w:rFonts w:hint="cs"/>
          <w:rtl/>
        </w:rPr>
        <w:t xml:space="preserve"> בדיני נפנוף ונענוע מורחבים.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B932" w14:textId="77777777" w:rsidR="00E35AB7" w:rsidRDefault="00E35AB7" w:rsidP="00F014BC">
    <w:pPr>
      <w:pStyle w:val="1"/>
      <w:tabs>
        <w:tab w:val="clear" w:pos="9469"/>
        <w:tab w:val="right" w:pos="9299"/>
      </w:tabs>
      <w:rPr>
        <w:rFonts w:hint="cs"/>
        <w:rtl/>
      </w:rPr>
    </w:pPr>
    <w:r>
      <w:rPr>
        <w:rFonts w:hint="cs"/>
        <w:rtl/>
      </w:rPr>
      <w:t>יום העצמאות</w:t>
    </w:r>
    <w:r>
      <w:rPr>
        <w:rtl/>
      </w:rPr>
      <w:tab/>
    </w:r>
    <w:r>
      <w:rPr>
        <w:rFonts w:hint="cs"/>
        <w:rtl/>
      </w:rPr>
      <w:t>תשע"</w:t>
    </w:r>
    <w:r w:rsidR="000A35D6">
      <w:rPr>
        <w:rFonts w:hint="cs"/>
        <w:rtl/>
      </w:rPr>
      <w:t>ב</w:t>
    </w:r>
    <w:r w:rsidR="00C315F1">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1D780" w14:textId="77777777" w:rsidR="00E35AB7" w:rsidRDefault="00E35A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3102C">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NzUzNbQwMzY0MTJR0lEKTi0uzszPAykwrQUAUWEkiywAAAA="/>
  </w:docVars>
  <w:rsids>
    <w:rsidRoot w:val="00002151"/>
    <w:rsid w:val="00002151"/>
    <w:rsid w:val="00005C67"/>
    <w:rsid w:val="00005EC9"/>
    <w:rsid w:val="00016F3F"/>
    <w:rsid w:val="00022055"/>
    <w:rsid w:val="000265B0"/>
    <w:rsid w:val="00030789"/>
    <w:rsid w:val="000355AD"/>
    <w:rsid w:val="00041BAD"/>
    <w:rsid w:val="00044414"/>
    <w:rsid w:val="000445E9"/>
    <w:rsid w:val="000446D9"/>
    <w:rsid w:val="00045219"/>
    <w:rsid w:val="00056651"/>
    <w:rsid w:val="00057296"/>
    <w:rsid w:val="0006032A"/>
    <w:rsid w:val="0006399D"/>
    <w:rsid w:val="00064ED1"/>
    <w:rsid w:val="00072CCB"/>
    <w:rsid w:val="00082D9C"/>
    <w:rsid w:val="00083E5A"/>
    <w:rsid w:val="00087015"/>
    <w:rsid w:val="00094199"/>
    <w:rsid w:val="00095416"/>
    <w:rsid w:val="000A35D6"/>
    <w:rsid w:val="000A4FAE"/>
    <w:rsid w:val="000A504A"/>
    <w:rsid w:val="000B2D9E"/>
    <w:rsid w:val="000B5AA0"/>
    <w:rsid w:val="000C178D"/>
    <w:rsid w:val="000C6FB6"/>
    <w:rsid w:val="000D5417"/>
    <w:rsid w:val="000D551F"/>
    <w:rsid w:val="000E1522"/>
    <w:rsid w:val="000E379E"/>
    <w:rsid w:val="000F1BCE"/>
    <w:rsid w:val="000F1FD7"/>
    <w:rsid w:val="000F770E"/>
    <w:rsid w:val="000F7B2C"/>
    <w:rsid w:val="0010313D"/>
    <w:rsid w:val="00112F06"/>
    <w:rsid w:val="00113829"/>
    <w:rsid w:val="001159ED"/>
    <w:rsid w:val="00116B65"/>
    <w:rsid w:val="00116B83"/>
    <w:rsid w:val="00131678"/>
    <w:rsid w:val="00132221"/>
    <w:rsid w:val="001344D4"/>
    <w:rsid w:val="00136C93"/>
    <w:rsid w:val="00137176"/>
    <w:rsid w:val="00137A14"/>
    <w:rsid w:val="00140435"/>
    <w:rsid w:val="0014074A"/>
    <w:rsid w:val="001458AC"/>
    <w:rsid w:val="00145E4E"/>
    <w:rsid w:val="00146930"/>
    <w:rsid w:val="00150ABD"/>
    <w:rsid w:val="00153757"/>
    <w:rsid w:val="001556F6"/>
    <w:rsid w:val="00157075"/>
    <w:rsid w:val="00160169"/>
    <w:rsid w:val="0016159D"/>
    <w:rsid w:val="00164252"/>
    <w:rsid w:val="00166B38"/>
    <w:rsid w:val="00166EC7"/>
    <w:rsid w:val="00167202"/>
    <w:rsid w:val="0016734E"/>
    <w:rsid w:val="001734C5"/>
    <w:rsid w:val="001768A1"/>
    <w:rsid w:val="00176C3B"/>
    <w:rsid w:val="0018793B"/>
    <w:rsid w:val="00190AF1"/>
    <w:rsid w:val="001926B0"/>
    <w:rsid w:val="00195D67"/>
    <w:rsid w:val="001A270B"/>
    <w:rsid w:val="001A3C65"/>
    <w:rsid w:val="001A7EE6"/>
    <w:rsid w:val="001B0313"/>
    <w:rsid w:val="001B5241"/>
    <w:rsid w:val="001C2F05"/>
    <w:rsid w:val="001D03DE"/>
    <w:rsid w:val="001D2B9E"/>
    <w:rsid w:val="001D4425"/>
    <w:rsid w:val="001E123F"/>
    <w:rsid w:val="001E2B3B"/>
    <w:rsid w:val="001F3116"/>
    <w:rsid w:val="001F551E"/>
    <w:rsid w:val="00202460"/>
    <w:rsid w:val="002152BC"/>
    <w:rsid w:val="00220FD0"/>
    <w:rsid w:val="00223F1F"/>
    <w:rsid w:val="002242D0"/>
    <w:rsid w:val="002242D9"/>
    <w:rsid w:val="00226E67"/>
    <w:rsid w:val="0023334B"/>
    <w:rsid w:val="00235756"/>
    <w:rsid w:val="00237DB1"/>
    <w:rsid w:val="00240946"/>
    <w:rsid w:val="00246235"/>
    <w:rsid w:val="002474C8"/>
    <w:rsid w:val="00247536"/>
    <w:rsid w:val="00250B13"/>
    <w:rsid w:val="002510E4"/>
    <w:rsid w:val="002522A4"/>
    <w:rsid w:val="002579B7"/>
    <w:rsid w:val="00262DA4"/>
    <w:rsid w:val="002664B2"/>
    <w:rsid w:val="00267888"/>
    <w:rsid w:val="00272F5D"/>
    <w:rsid w:val="0027355B"/>
    <w:rsid w:val="00281C63"/>
    <w:rsid w:val="00283FFB"/>
    <w:rsid w:val="002B1617"/>
    <w:rsid w:val="002B16AA"/>
    <w:rsid w:val="002B515B"/>
    <w:rsid w:val="002C0FAA"/>
    <w:rsid w:val="002C7D2E"/>
    <w:rsid w:val="002D23F0"/>
    <w:rsid w:val="002E0BC3"/>
    <w:rsid w:val="002E0DD8"/>
    <w:rsid w:val="002E4FD5"/>
    <w:rsid w:val="002E7046"/>
    <w:rsid w:val="002F08BF"/>
    <w:rsid w:val="002F4527"/>
    <w:rsid w:val="002F47BB"/>
    <w:rsid w:val="002F7BBA"/>
    <w:rsid w:val="00300BF2"/>
    <w:rsid w:val="00301086"/>
    <w:rsid w:val="003048C5"/>
    <w:rsid w:val="0031749B"/>
    <w:rsid w:val="003247A0"/>
    <w:rsid w:val="0033213A"/>
    <w:rsid w:val="00333184"/>
    <w:rsid w:val="0034126F"/>
    <w:rsid w:val="003428CD"/>
    <w:rsid w:val="00343535"/>
    <w:rsid w:val="00355B1B"/>
    <w:rsid w:val="00363505"/>
    <w:rsid w:val="003652CD"/>
    <w:rsid w:val="003669C8"/>
    <w:rsid w:val="00370F85"/>
    <w:rsid w:val="00380327"/>
    <w:rsid w:val="00382E3B"/>
    <w:rsid w:val="00383D54"/>
    <w:rsid w:val="00392804"/>
    <w:rsid w:val="003A1289"/>
    <w:rsid w:val="003A3A4A"/>
    <w:rsid w:val="003B1EBD"/>
    <w:rsid w:val="003C0CCA"/>
    <w:rsid w:val="003C2D23"/>
    <w:rsid w:val="003D04B6"/>
    <w:rsid w:val="003D7225"/>
    <w:rsid w:val="003E7415"/>
    <w:rsid w:val="003F1B40"/>
    <w:rsid w:val="003F21B8"/>
    <w:rsid w:val="003F2520"/>
    <w:rsid w:val="003F27BA"/>
    <w:rsid w:val="003F3C4D"/>
    <w:rsid w:val="00401D27"/>
    <w:rsid w:val="00404946"/>
    <w:rsid w:val="00406D1D"/>
    <w:rsid w:val="00407F2D"/>
    <w:rsid w:val="0042556B"/>
    <w:rsid w:val="004256B5"/>
    <w:rsid w:val="0043102C"/>
    <w:rsid w:val="00435DB3"/>
    <w:rsid w:val="00441CB3"/>
    <w:rsid w:val="00442486"/>
    <w:rsid w:val="00442E0D"/>
    <w:rsid w:val="004439DF"/>
    <w:rsid w:val="00443AC8"/>
    <w:rsid w:val="004519F9"/>
    <w:rsid w:val="0046110A"/>
    <w:rsid w:val="0046342C"/>
    <w:rsid w:val="0046426D"/>
    <w:rsid w:val="004661FC"/>
    <w:rsid w:val="00466A06"/>
    <w:rsid w:val="0047117A"/>
    <w:rsid w:val="00475C0F"/>
    <w:rsid w:val="0048421E"/>
    <w:rsid w:val="0049044A"/>
    <w:rsid w:val="004906C2"/>
    <w:rsid w:val="004910F6"/>
    <w:rsid w:val="00493477"/>
    <w:rsid w:val="00495A8F"/>
    <w:rsid w:val="00495CCB"/>
    <w:rsid w:val="004A2790"/>
    <w:rsid w:val="004A33BD"/>
    <w:rsid w:val="004A5A7B"/>
    <w:rsid w:val="004B5987"/>
    <w:rsid w:val="004B5B72"/>
    <w:rsid w:val="004C1099"/>
    <w:rsid w:val="004C1E35"/>
    <w:rsid w:val="004C592F"/>
    <w:rsid w:val="004C68D1"/>
    <w:rsid w:val="004D402D"/>
    <w:rsid w:val="004E14B4"/>
    <w:rsid w:val="004E3B25"/>
    <w:rsid w:val="004E43B3"/>
    <w:rsid w:val="004F0434"/>
    <w:rsid w:val="004F222C"/>
    <w:rsid w:val="004F4444"/>
    <w:rsid w:val="005021F9"/>
    <w:rsid w:val="00503041"/>
    <w:rsid w:val="0050318F"/>
    <w:rsid w:val="005122F4"/>
    <w:rsid w:val="00512CEF"/>
    <w:rsid w:val="005138E7"/>
    <w:rsid w:val="00515ECE"/>
    <w:rsid w:val="005226BF"/>
    <w:rsid w:val="005241BA"/>
    <w:rsid w:val="005261E9"/>
    <w:rsid w:val="0053009E"/>
    <w:rsid w:val="00531D9D"/>
    <w:rsid w:val="00534417"/>
    <w:rsid w:val="005364C4"/>
    <w:rsid w:val="00542688"/>
    <w:rsid w:val="005514F6"/>
    <w:rsid w:val="005537A5"/>
    <w:rsid w:val="00557FE4"/>
    <w:rsid w:val="00562ECD"/>
    <w:rsid w:val="005649E4"/>
    <w:rsid w:val="00572213"/>
    <w:rsid w:val="005850F4"/>
    <w:rsid w:val="0059287E"/>
    <w:rsid w:val="005B6E7F"/>
    <w:rsid w:val="005B7ADF"/>
    <w:rsid w:val="005C15A4"/>
    <w:rsid w:val="005C2B78"/>
    <w:rsid w:val="005D0ECB"/>
    <w:rsid w:val="005D29E4"/>
    <w:rsid w:val="005E580B"/>
    <w:rsid w:val="005E5FFA"/>
    <w:rsid w:val="005F04D2"/>
    <w:rsid w:val="005F2587"/>
    <w:rsid w:val="005F3C4A"/>
    <w:rsid w:val="005F5238"/>
    <w:rsid w:val="006101CD"/>
    <w:rsid w:val="00611723"/>
    <w:rsid w:val="006143D1"/>
    <w:rsid w:val="006145C0"/>
    <w:rsid w:val="00616409"/>
    <w:rsid w:val="00616907"/>
    <w:rsid w:val="006169FF"/>
    <w:rsid w:val="00620957"/>
    <w:rsid w:val="0062272D"/>
    <w:rsid w:val="0062343B"/>
    <w:rsid w:val="00623F0C"/>
    <w:rsid w:val="00625813"/>
    <w:rsid w:val="006269D6"/>
    <w:rsid w:val="00631B33"/>
    <w:rsid w:val="00632658"/>
    <w:rsid w:val="00632A5B"/>
    <w:rsid w:val="00633650"/>
    <w:rsid w:val="00634B98"/>
    <w:rsid w:val="006354F3"/>
    <w:rsid w:val="00641978"/>
    <w:rsid w:val="00643800"/>
    <w:rsid w:val="00643D96"/>
    <w:rsid w:val="006677E4"/>
    <w:rsid w:val="00676DAF"/>
    <w:rsid w:val="0068478A"/>
    <w:rsid w:val="006870FC"/>
    <w:rsid w:val="00691035"/>
    <w:rsid w:val="00691F63"/>
    <w:rsid w:val="00691FD6"/>
    <w:rsid w:val="00694FE9"/>
    <w:rsid w:val="006966C2"/>
    <w:rsid w:val="006A1736"/>
    <w:rsid w:val="006A26A6"/>
    <w:rsid w:val="006A552C"/>
    <w:rsid w:val="006B0FD0"/>
    <w:rsid w:val="006B3A74"/>
    <w:rsid w:val="006B6346"/>
    <w:rsid w:val="006C2261"/>
    <w:rsid w:val="006C519B"/>
    <w:rsid w:val="006E04ED"/>
    <w:rsid w:val="006E35C8"/>
    <w:rsid w:val="006F10B5"/>
    <w:rsid w:val="0070386C"/>
    <w:rsid w:val="007153F8"/>
    <w:rsid w:val="00716645"/>
    <w:rsid w:val="00723298"/>
    <w:rsid w:val="00731F1A"/>
    <w:rsid w:val="00731F81"/>
    <w:rsid w:val="00736D3F"/>
    <w:rsid w:val="00737DD2"/>
    <w:rsid w:val="00744E0C"/>
    <w:rsid w:val="00756F54"/>
    <w:rsid w:val="00764173"/>
    <w:rsid w:val="00764FA5"/>
    <w:rsid w:val="00772772"/>
    <w:rsid w:val="00772F93"/>
    <w:rsid w:val="00774E9F"/>
    <w:rsid w:val="0077566C"/>
    <w:rsid w:val="0077673A"/>
    <w:rsid w:val="00791D62"/>
    <w:rsid w:val="007A02A0"/>
    <w:rsid w:val="007A3CAD"/>
    <w:rsid w:val="007A7368"/>
    <w:rsid w:val="007A74EA"/>
    <w:rsid w:val="007B3E75"/>
    <w:rsid w:val="007C3E94"/>
    <w:rsid w:val="007D032D"/>
    <w:rsid w:val="007D2008"/>
    <w:rsid w:val="007E1718"/>
    <w:rsid w:val="007E3FE5"/>
    <w:rsid w:val="007F14CF"/>
    <w:rsid w:val="007F447E"/>
    <w:rsid w:val="00801CEA"/>
    <w:rsid w:val="00802E09"/>
    <w:rsid w:val="00806D3E"/>
    <w:rsid w:val="008107F0"/>
    <w:rsid w:val="008119B2"/>
    <w:rsid w:val="00811DC0"/>
    <w:rsid w:val="00815712"/>
    <w:rsid w:val="0083222E"/>
    <w:rsid w:val="00837686"/>
    <w:rsid w:val="0084367F"/>
    <w:rsid w:val="00843759"/>
    <w:rsid w:val="008450D0"/>
    <w:rsid w:val="00853C7E"/>
    <w:rsid w:val="0086266F"/>
    <w:rsid w:val="008660CE"/>
    <w:rsid w:val="00866127"/>
    <w:rsid w:val="00871C96"/>
    <w:rsid w:val="00872244"/>
    <w:rsid w:val="0087326D"/>
    <w:rsid w:val="00875B0D"/>
    <w:rsid w:val="00882C6B"/>
    <w:rsid w:val="00882E8B"/>
    <w:rsid w:val="00886351"/>
    <w:rsid w:val="00896594"/>
    <w:rsid w:val="008A19AC"/>
    <w:rsid w:val="008B0170"/>
    <w:rsid w:val="008B19E6"/>
    <w:rsid w:val="008B2B05"/>
    <w:rsid w:val="008C024F"/>
    <w:rsid w:val="008D0598"/>
    <w:rsid w:val="008D1695"/>
    <w:rsid w:val="008D3701"/>
    <w:rsid w:val="008E061E"/>
    <w:rsid w:val="008E12E1"/>
    <w:rsid w:val="008F06E1"/>
    <w:rsid w:val="008F07DC"/>
    <w:rsid w:val="008F412E"/>
    <w:rsid w:val="008F64BC"/>
    <w:rsid w:val="009007FB"/>
    <w:rsid w:val="00901E36"/>
    <w:rsid w:val="0091767F"/>
    <w:rsid w:val="009214CB"/>
    <w:rsid w:val="009260EA"/>
    <w:rsid w:val="00931CF3"/>
    <w:rsid w:val="009330CD"/>
    <w:rsid w:val="009375F1"/>
    <w:rsid w:val="00937C8E"/>
    <w:rsid w:val="009512C6"/>
    <w:rsid w:val="00952233"/>
    <w:rsid w:val="00955A14"/>
    <w:rsid w:val="00955F01"/>
    <w:rsid w:val="00956857"/>
    <w:rsid w:val="00965132"/>
    <w:rsid w:val="00966898"/>
    <w:rsid w:val="009668AF"/>
    <w:rsid w:val="0097046E"/>
    <w:rsid w:val="009725DD"/>
    <w:rsid w:val="0097477A"/>
    <w:rsid w:val="00975F3B"/>
    <w:rsid w:val="00976207"/>
    <w:rsid w:val="00977980"/>
    <w:rsid w:val="00980EE6"/>
    <w:rsid w:val="00983EDC"/>
    <w:rsid w:val="00986456"/>
    <w:rsid w:val="00986CE1"/>
    <w:rsid w:val="00990BD9"/>
    <w:rsid w:val="009930C7"/>
    <w:rsid w:val="00997569"/>
    <w:rsid w:val="00997720"/>
    <w:rsid w:val="009A42E5"/>
    <w:rsid w:val="009A4908"/>
    <w:rsid w:val="009B16C8"/>
    <w:rsid w:val="009B4C2F"/>
    <w:rsid w:val="009B4E18"/>
    <w:rsid w:val="009C5B4B"/>
    <w:rsid w:val="009D062E"/>
    <w:rsid w:val="009D0B06"/>
    <w:rsid w:val="009E0D7A"/>
    <w:rsid w:val="009E3A2C"/>
    <w:rsid w:val="009F3CA6"/>
    <w:rsid w:val="009F4EBD"/>
    <w:rsid w:val="00A06153"/>
    <w:rsid w:val="00A07E0A"/>
    <w:rsid w:val="00A140AF"/>
    <w:rsid w:val="00A1584D"/>
    <w:rsid w:val="00A17577"/>
    <w:rsid w:val="00A30B6F"/>
    <w:rsid w:val="00A35CDB"/>
    <w:rsid w:val="00A3622F"/>
    <w:rsid w:val="00A412A6"/>
    <w:rsid w:val="00A56E70"/>
    <w:rsid w:val="00A904DA"/>
    <w:rsid w:val="00A9089E"/>
    <w:rsid w:val="00AB140E"/>
    <w:rsid w:val="00AB33B9"/>
    <w:rsid w:val="00AC5053"/>
    <w:rsid w:val="00AC6FB1"/>
    <w:rsid w:val="00AD4E98"/>
    <w:rsid w:val="00AE2713"/>
    <w:rsid w:val="00AF2878"/>
    <w:rsid w:val="00AF3032"/>
    <w:rsid w:val="00AF6E23"/>
    <w:rsid w:val="00B00F7E"/>
    <w:rsid w:val="00B020DD"/>
    <w:rsid w:val="00B03611"/>
    <w:rsid w:val="00B03CA2"/>
    <w:rsid w:val="00B05355"/>
    <w:rsid w:val="00B05440"/>
    <w:rsid w:val="00B056F6"/>
    <w:rsid w:val="00B05C26"/>
    <w:rsid w:val="00B065AC"/>
    <w:rsid w:val="00B13D06"/>
    <w:rsid w:val="00B153B5"/>
    <w:rsid w:val="00B2089D"/>
    <w:rsid w:val="00B277EA"/>
    <w:rsid w:val="00B30550"/>
    <w:rsid w:val="00B32CFC"/>
    <w:rsid w:val="00B3725D"/>
    <w:rsid w:val="00B46A19"/>
    <w:rsid w:val="00B47914"/>
    <w:rsid w:val="00B52790"/>
    <w:rsid w:val="00B57A76"/>
    <w:rsid w:val="00B61593"/>
    <w:rsid w:val="00B76DDF"/>
    <w:rsid w:val="00B77CA2"/>
    <w:rsid w:val="00B8447F"/>
    <w:rsid w:val="00B84B42"/>
    <w:rsid w:val="00B93204"/>
    <w:rsid w:val="00B938CA"/>
    <w:rsid w:val="00BA43E7"/>
    <w:rsid w:val="00BA47C8"/>
    <w:rsid w:val="00BD0384"/>
    <w:rsid w:val="00BD3C62"/>
    <w:rsid w:val="00BD420E"/>
    <w:rsid w:val="00BD654B"/>
    <w:rsid w:val="00BE0D48"/>
    <w:rsid w:val="00C0039E"/>
    <w:rsid w:val="00C016A2"/>
    <w:rsid w:val="00C033EA"/>
    <w:rsid w:val="00C06EC1"/>
    <w:rsid w:val="00C121E8"/>
    <w:rsid w:val="00C17296"/>
    <w:rsid w:val="00C23CB1"/>
    <w:rsid w:val="00C315F1"/>
    <w:rsid w:val="00C411A3"/>
    <w:rsid w:val="00C4196D"/>
    <w:rsid w:val="00C41E13"/>
    <w:rsid w:val="00C427E2"/>
    <w:rsid w:val="00C5385B"/>
    <w:rsid w:val="00C55F91"/>
    <w:rsid w:val="00C5771D"/>
    <w:rsid w:val="00C619D9"/>
    <w:rsid w:val="00C61CA3"/>
    <w:rsid w:val="00C626E6"/>
    <w:rsid w:val="00C67606"/>
    <w:rsid w:val="00C80CE1"/>
    <w:rsid w:val="00C813BB"/>
    <w:rsid w:val="00C92C88"/>
    <w:rsid w:val="00C93AF8"/>
    <w:rsid w:val="00C959DB"/>
    <w:rsid w:val="00CA4879"/>
    <w:rsid w:val="00CA4C18"/>
    <w:rsid w:val="00CA6B0B"/>
    <w:rsid w:val="00CB5045"/>
    <w:rsid w:val="00CB5F4E"/>
    <w:rsid w:val="00CD0480"/>
    <w:rsid w:val="00CE6332"/>
    <w:rsid w:val="00CE6FCF"/>
    <w:rsid w:val="00CF3410"/>
    <w:rsid w:val="00D07746"/>
    <w:rsid w:val="00D11381"/>
    <w:rsid w:val="00D11C0A"/>
    <w:rsid w:val="00D14409"/>
    <w:rsid w:val="00D14F49"/>
    <w:rsid w:val="00D2166C"/>
    <w:rsid w:val="00D224E7"/>
    <w:rsid w:val="00D36387"/>
    <w:rsid w:val="00D3758F"/>
    <w:rsid w:val="00D40681"/>
    <w:rsid w:val="00D42B9B"/>
    <w:rsid w:val="00D47057"/>
    <w:rsid w:val="00D5739D"/>
    <w:rsid w:val="00D60A6D"/>
    <w:rsid w:val="00D65C02"/>
    <w:rsid w:val="00D74F34"/>
    <w:rsid w:val="00D76E46"/>
    <w:rsid w:val="00D7754A"/>
    <w:rsid w:val="00D77CF6"/>
    <w:rsid w:val="00D80B81"/>
    <w:rsid w:val="00D8137D"/>
    <w:rsid w:val="00D81801"/>
    <w:rsid w:val="00D91224"/>
    <w:rsid w:val="00D93259"/>
    <w:rsid w:val="00DA00A9"/>
    <w:rsid w:val="00DA19F6"/>
    <w:rsid w:val="00DB06AD"/>
    <w:rsid w:val="00DB36B4"/>
    <w:rsid w:val="00DB65DE"/>
    <w:rsid w:val="00DC5EC2"/>
    <w:rsid w:val="00DD2001"/>
    <w:rsid w:val="00DD26FC"/>
    <w:rsid w:val="00DD7C31"/>
    <w:rsid w:val="00DE44A6"/>
    <w:rsid w:val="00DE6023"/>
    <w:rsid w:val="00DE6309"/>
    <w:rsid w:val="00DF38CA"/>
    <w:rsid w:val="00DF7CFD"/>
    <w:rsid w:val="00E00678"/>
    <w:rsid w:val="00E01793"/>
    <w:rsid w:val="00E03FAE"/>
    <w:rsid w:val="00E04959"/>
    <w:rsid w:val="00E134E9"/>
    <w:rsid w:val="00E144D1"/>
    <w:rsid w:val="00E173FF"/>
    <w:rsid w:val="00E177AF"/>
    <w:rsid w:val="00E231D9"/>
    <w:rsid w:val="00E265B0"/>
    <w:rsid w:val="00E321A4"/>
    <w:rsid w:val="00E34C79"/>
    <w:rsid w:val="00E35AB7"/>
    <w:rsid w:val="00E426E3"/>
    <w:rsid w:val="00E429EE"/>
    <w:rsid w:val="00E42E26"/>
    <w:rsid w:val="00E47A85"/>
    <w:rsid w:val="00E53074"/>
    <w:rsid w:val="00E53901"/>
    <w:rsid w:val="00E5787E"/>
    <w:rsid w:val="00E65978"/>
    <w:rsid w:val="00E672E3"/>
    <w:rsid w:val="00E72B35"/>
    <w:rsid w:val="00E73376"/>
    <w:rsid w:val="00E772EB"/>
    <w:rsid w:val="00E8010C"/>
    <w:rsid w:val="00E86A7E"/>
    <w:rsid w:val="00E92193"/>
    <w:rsid w:val="00E92BFB"/>
    <w:rsid w:val="00E94C1D"/>
    <w:rsid w:val="00E971B0"/>
    <w:rsid w:val="00E973FB"/>
    <w:rsid w:val="00EA58CE"/>
    <w:rsid w:val="00EB0A98"/>
    <w:rsid w:val="00EB2D10"/>
    <w:rsid w:val="00EB3D52"/>
    <w:rsid w:val="00EB6AC7"/>
    <w:rsid w:val="00EC23D2"/>
    <w:rsid w:val="00EC5735"/>
    <w:rsid w:val="00EE45A1"/>
    <w:rsid w:val="00EF12C8"/>
    <w:rsid w:val="00F014BC"/>
    <w:rsid w:val="00F13AC8"/>
    <w:rsid w:val="00F1727E"/>
    <w:rsid w:val="00F20A7A"/>
    <w:rsid w:val="00F35670"/>
    <w:rsid w:val="00F36D7C"/>
    <w:rsid w:val="00F42E3E"/>
    <w:rsid w:val="00F44FFA"/>
    <w:rsid w:val="00F46F86"/>
    <w:rsid w:val="00F52FEB"/>
    <w:rsid w:val="00F530A0"/>
    <w:rsid w:val="00F6045A"/>
    <w:rsid w:val="00F614F2"/>
    <w:rsid w:val="00F621BE"/>
    <w:rsid w:val="00F80E2B"/>
    <w:rsid w:val="00F9497C"/>
    <w:rsid w:val="00FA25B0"/>
    <w:rsid w:val="00FA59B6"/>
    <w:rsid w:val="00FB07A3"/>
    <w:rsid w:val="00FB70FD"/>
    <w:rsid w:val="00FC144C"/>
    <w:rsid w:val="00FC40E9"/>
    <w:rsid w:val="00FC717F"/>
    <w:rsid w:val="00FD0C8A"/>
    <w:rsid w:val="00FD16C3"/>
    <w:rsid w:val="00FD1F55"/>
    <w:rsid w:val="00FD4FFF"/>
    <w:rsid w:val="00FE2A4C"/>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10B405"/>
  <w15:chartTrackingRefBased/>
  <w15:docId w15:val="{48A8D933-D132-4C8F-9B35-5C99DDF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102C"/>
    <w:pPr>
      <w:bidi/>
    </w:pPr>
    <w:rPr>
      <w:rFonts w:cs="Narkisim"/>
      <w:sz w:val="22"/>
      <w:szCs w:val="22"/>
      <w:lang w:eastAsia="he-IL"/>
    </w:rPr>
  </w:style>
  <w:style w:type="paragraph" w:styleId="1">
    <w:name w:val="heading 1"/>
    <w:basedOn w:val="a"/>
    <w:next w:val="a"/>
    <w:link w:val="10"/>
    <w:qFormat/>
    <w:rsid w:val="0043102C"/>
    <w:pPr>
      <w:keepNext/>
      <w:tabs>
        <w:tab w:val="right" w:pos="9469"/>
      </w:tabs>
      <w:jc w:val="both"/>
      <w:outlineLvl w:val="0"/>
    </w:pPr>
    <w:rPr>
      <w:rFonts w:cs="David"/>
      <w:b/>
      <w:bCs/>
      <w:szCs w:val="28"/>
    </w:rPr>
  </w:style>
  <w:style w:type="character" w:default="1" w:styleId="a0">
    <w:name w:val="Default Paragraph Font"/>
    <w:uiPriority w:val="1"/>
    <w:semiHidden/>
    <w:unhideWhenUsed/>
    <w:rsid w:val="004310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3102C"/>
  </w:style>
  <w:style w:type="paragraph" w:styleId="a3">
    <w:name w:val="footnote text"/>
    <w:basedOn w:val="a"/>
    <w:link w:val="a4"/>
    <w:rsid w:val="0043102C"/>
    <w:pPr>
      <w:ind w:left="170" w:hanging="170"/>
      <w:jc w:val="both"/>
    </w:pPr>
    <w:rPr>
      <w:sz w:val="20"/>
      <w:szCs w:val="20"/>
    </w:rPr>
  </w:style>
  <w:style w:type="character" w:styleId="a5">
    <w:name w:val="footnote reference"/>
    <w:semiHidden/>
    <w:rsid w:val="0043102C"/>
    <w:rPr>
      <w:vertAlign w:val="superscript"/>
    </w:rPr>
  </w:style>
  <w:style w:type="paragraph" w:styleId="a6">
    <w:name w:val="header"/>
    <w:basedOn w:val="a"/>
    <w:link w:val="a7"/>
    <w:rsid w:val="0043102C"/>
    <w:pPr>
      <w:tabs>
        <w:tab w:val="center" w:pos="4153"/>
        <w:tab w:val="right" w:pos="8306"/>
      </w:tabs>
    </w:pPr>
  </w:style>
  <w:style w:type="paragraph" w:styleId="a8">
    <w:name w:val="footer"/>
    <w:basedOn w:val="a"/>
    <w:link w:val="a9"/>
    <w:rsid w:val="0043102C"/>
    <w:pPr>
      <w:tabs>
        <w:tab w:val="center" w:pos="4153"/>
        <w:tab w:val="right" w:pos="8306"/>
      </w:tabs>
    </w:pPr>
  </w:style>
  <w:style w:type="paragraph" w:customStyle="1" w:styleId="aa">
    <w:name w:val="כותרת"/>
    <w:basedOn w:val="a"/>
    <w:rsid w:val="0043102C"/>
    <w:pPr>
      <w:spacing w:before="240" w:line="320" w:lineRule="atLeast"/>
      <w:jc w:val="center"/>
    </w:pPr>
    <w:rPr>
      <w:rFonts w:cs="David"/>
      <w:b/>
      <w:bCs/>
      <w:spacing w:val="20"/>
      <w:szCs w:val="32"/>
    </w:rPr>
  </w:style>
  <w:style w:type="paragraph" w:customStyle="1" w:styleId="ab">
    <w:name w:val="כותרת קטע"/>
    <w:basedOn w:val="a"/>
    <w:rsid w:val="0043102C"/>
    <w:pPr>
      <w:spacing w:before="240" w:line="300" w:lineRule="atLeast"/>
    </w:pPr>
    <w:rPr>
      <w:rFonts w:cs="Arial"/>
      <w:b/>
      <w:bCs/>
      <w:szCs w:val="24"/>
    </w:rPr>
  </w:style>
  <w:style w:type="paragraph" w:customStyle="1" w:styleId="ac">
    <w:name w:val="מקור"/>
    <w:basedOn w:val="a"/>
    <w:rsid w:val="0043102C"/>
    <w:pPr>
      <w:spacing w:line="320" w:lineRule="atLeast"/>
      <w:jc w:val="both"/>
    </w:pPr>
    <w:rPr>
      <w:rFonts w:cs="David"/>
      <w:szCs w:val="24"/>
    </w:rPr>
  </w:style>
  <w:style w:type="paragraph" w:customStyle="1" w:styleId="ad">
    <w:name w:val="מחלקי המים"/>
    <w:basedOn w:val="a"/>
    <w:rsid w:val="0043102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3102C"/>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43102C"/>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43102C"/>
    <w:rPr>
      <w:rFonts w:cs="Narkisim"/>
      <w:lang w:eastAsia="he-IL"/>
    </w:rPr>
  </w:style>
  <w:style w:type="character" w:customStyle="1" w:styleId="10">
    <w:name w:val="כותרת 1 תו"/>
    <w:link w:val="1"/>
    <w:rsid w:val="0043102C"/>
    <w:rPr>
      <w:rFonts w:cs="David"/>
      <w:b/>
      <w:bCs/>
      <w:sz w:val="22"/>
      <w:szCs w:val="28"/>
      <w:lang w:eastAsia="he-IL"/>
    </w:rPr>
  </w:style>
  <w:style w:type="character" w:customStyle="1" w:styleId="a7">
    <w:name w:val="כותרת עליונה תו"/>
    <w:link w:val="a6"/>
    <w:rsid w:val="0043102C"/>
    <w:rPr>
      <w:rFonts w:cs="Narkisim"/>
      <w:sz w:val="22"/>
      <w:szCs w:val="22"/>
      <w:lang w:eastAsia="he-IL"/>
    </w:rPr>
  </w:style>
  <w:style w:type="character" w:customStyle="1" w:styleId="a9">
    <w:name w:val="כותרת תחתונה תו"/>
    <w:link w:val="a8"/>
    <w:rsid w:val="0043102C"/>
    <w:rPr>
      <w:rFonts w:cs="Narkisim"/>
      <w:sz w:val="22"/>
      <w:szCs w:val="22"/>
      <w:lang w:eastAsia="he-IL"/>
    </w:rPr>
  </w:style>
  <w:style w:type="character" w:customStyle="1" w:styleId="af2">
    <w:name w:val="טקסט בלונים תו"/>
    <w:link w:val="af1"/>
    <w:uiPriority w:val="99"/>
    <w:semiHidden/>
    <w:rsid w:val="0043102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147084">
      <w:bodyDiv w:val="1"/>
      <w:marLeft w:val="0"/>
      <w:marRight w:val="0"/>
      <w:marTop w:val="0"/>
      <w:marBottom w:val="0"/>
      <w:divBdr>
        <w:top w:val="none" w:sz="0" w:space="0" w:color="auto"/>
        <w:left w:val="none" w:sz="0" w:space="0" w:color="auto"/>
        <w:bottom w:val="none" w:sz="0" w:space="0" w:color="auto"/>
        <w:right w:val="none" w:sz="0" w:space="0" w:color="auto"/>
      </w:divBdr>
      <w:divsChild>
        <w:div w:id="329523271">
          <w:marLeft w:val="0"/>
          <w:marRight w:val="0"/>
          <w:marTop w:val="0"/>
          <w:marBottom w:val="0"/>
          <w:divBdr>
            <w:top w:val="none" w:sz="0" w:space="0" w:color="auto"/>
            <w:left w:val="none" w:sz="0" w:space="0" w:color="auto"/>
            <w:bottom w:val="none" w:sz="0" w:space="0" w:color="auto"/>
            <w:right w:val="none" w:sz="0" w:space="0" w:color="auto"/>
          </w:divBdr>
        </w:div>
        <w:div w:id="920918047">
          <w:marLeft w:val="0"/>
          <w:marRight w:val="0"/>
          <w:marTop w:val="0"/>
          <w:marBottom w:val="0"/>
          <w:divBdr>
            <w:top w:val="none" w:sz="0" w:space="0" w:color="auto"/>
            <w:left w:val="none" w:sz="0" w:space="0" w:color="auto"/>
            <w:bottom w:val="none" w:sz="0" w:space="0" w:color="auto"/>
            <w:right w:val="none" w:sz="0" w:space="0" w:color="auto"/>
          </w:divBdr>
        </w:div>
        <w:div w:id="153218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at.ac.il/daat/ezrachut/harabanut3-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A%D7%A9%D7%95%D7%91%D7%94-%D7%9C%D7%A9%D7%99%D7%91%D7%94" TargetMode="External"/><Relationship Id="rId3" Type="http://schemas.openxmlformats.org/officeDocument/2006/relationships/hyperlink" Target="http://www.mayim.org.il/?parasha=%D7%A2%D7%9D-%D7%9C%D7%91%D7%93%D7%93-%D7%99%D7%A9%D7%9B%D7%95%D7%9F" TargetMode="External"/><Relationship Id="rId7" Type="http://schemas.openxmlformats.org/officeDocument/2006/relationships/hyperlink" Target="https://www.mayim.org.il/?parasha=%D7%9E%D7%A4%D7%92%D7%A9-%D7%99%D7%A2%D7%A7%D7%91-%D7%95%D7%A8%D7%97%D7%9C-%D7%A0%D7%A9%D7%99%D7%A7%D7%94-%D7%95%D7%91%D7%9B%D7%99%D7%94" TargetMode="External"/><Relationship Id="rId2" Type="http://schemas.openxmlformats.org/officeDocument/2006/relationships/hyperlink" Target="http://www.mayim.org.il/?parasha=%d7%93%d7%95%d7%a8-%d7%94%d7%9e%d7%93%d7%91%d7%a8-%d7%95%d7%97%d7%9c%d7%a7%d7%95-%d7%9c%d7%a2%d7%95%d7%9c%d7%9d-%d7%94%d7%91%d7%901" TargetMode="External"/><Relationship Id="rId1" Type="http://schemas.openxmlformats.org/officeDocument/2006/relationships/hyperlink" Target="http://www.mayim.org.il/?holiday=%d7%96%d7%9b%d7%a8%d7%95%d7%a0%d7%95%d7%aa" TargetMode="External"/><Relationship Id="rId6" Type="http://schemas.openxmlformats.org/officeDocument/2006/relationships/hyperlink" Target="https://www.mayim.org.il/?parasha=%D7%94%D7%A0%D7%97%D7%9E%D7%94-%D7%94%D7%A9%D7%A0%D7%99%D7%99%D7%941" TargetMode="External"/><Relationship Id="rId5" Type="http://schemas.openxmlformats.org/officeDocument/2006/relationships/hyperlink" Target="https://www.mayim.org.il/?parasha=%D7%97%D7%A1%D7%93-%D7%A0%D7%A2%D7%95%D7%A8%D7%99%D7%9D" TargetMode="External"/><Relationship Id="rId4" Type="http://schemas.openxmlformats.org/officeDocument/2006/relationships/hyperlink" Target="http://www.mayim.org.il/?parasha=%D7%A2%D7%A9%D7%95-%D7%95%D7%99%D7%A2%D7%A7%D7%91-%D7%A9%D7%95%D7%A0%D7%90%D7%99%D7%9D-%D7%90%D7%97%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5A55-3CF3-4161-83FF-9F62D94C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966</Words>
  <Characters>4833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עוד אבנך ונבנית</vt:lpstr>
      <vt:lpstr>אתה כוננת</vt:lpstr>
    </vt:vector>
  </TitlesOfParts>
  <Company>מתודה מחשבים</Company>
  <LinksUpToDate>false</LinksUpToDate>
  <CharactersWithSpaces>5788</CharactersWithSpaces>
  <SharedDoc>false</SharedDoc>
  <HLinks>
    <vt:vector size="54" baseType="variant">
      <vt:variant>
        <vt:i4>917598</vt:i4>
      </vt:variant>
      <vt:variant>
        <vt:i4>3</vt:i4>
      </vt:variant>
      <vt:variant>
        <vt:i4>0</vt:i4>
      </vt:variant>
      <vt:variant>
        <vt:i4>5</vt:i4>
      </vt:variant>
      <vt:variant>
        <vt:lpwstr>http://www.daat.ac.il/daat/ezrachut/harabanut3-2.htm</vt:lpwstr>
      </vt:variant>
      <vt:variant>
        <vt:lpwstr/>
      </vt:variant>
      <vt:variant>
        <vt:i4>4849753</vt:i4>
      </vt:variant>
      <vt:variant>
        <vt:i4>21</vt:i4>
      </vt:variant>
      <vt:variant>
        <vt:i4>0</vt:i4>
      </vt:variant>
      <vt:variant>
        <vt:i4>5</vt:i4>
      </vt:variant>
      <vt:variant>
        <vt:lpwstr>https://www.mayim.org.il/?parasha=%D7%9E%D7%AA%D7%A9%D7%95%D7%91%D7%94-%D7%9C%D7%A9%D7%99%D7%91%D7%94</vt:lpwstr>
      </vt:variant>
      <vt:variant>
        <vt:lpwstr/>
      </vt:variant>
      <vt:variant>
        <vt:i4>7209067</vt:i4>
      </vt:variant>
      <vt:variant>
        <vt:i4>18</vt:i4>
      </vt:variant>
      <vt:variant>
        <vt:i4>0</vt:i4>
      </vt:variant>
      <vt:variant>
        <vt:i4>5</vt:i4>
      </vt:variant>
      <vt:variant>
        <vt:lpwstr>https://www.mayim.org.il/?parasha=%D7%9E%D7%A4%D7%92%D7%A9-%D7%99%D7%A2%D7%A7%D7%91-%D7%95%D7%A8%D7%97%D7%9C-%D7%A0%D7%A9%D7%99%D7%A7%D7%94-%D7%95%D7%91%D7%9B%D7%99%D7%94</vt:lpwstr>
      </vt:variant>
      <vt:variant>
        <vt:lpwstr/>
      </vt:variant>
      <vt:variant>
        <vt:i4>2490416</vt:i4>
      </vt:variant>
      <vt:variant>
        <vt:i4>15</vt:i4>
      </vt:variant>
      <vt:variant>
        <vt:i4>0</vt:i4>
      </vt:variant>
      <vt:variant>
        <vt:i4>5</vt:i4>
      </vt:variant>
      <vt:variant>
        <vt:lpwstr>https://www.mayim.org.il/?parasha=%D7%94%D7%A0%D7%97%D7%9E%D7%94-%D7%94%D7%A9%D7%A0%D7%99%D7%99%D7%941</vt:lpwstr>
      </vt:variant>
      <vt:variant>
        <vt:lpwstr/>
      </vt:variant>
      <vt:variant>
        <vt:i4>1572879</vt:i4>
      </vt:variant>
      <vt:variant>
        <vt:i4>12</vt:i4>
      </vt:variant>
      <vt:variant>
        <vt:i4>0</vt:i4>
      </vt:variant>
      <vt:variant>
        <vt:i4>5</vt:i4>
      </vt:variant>
      <vt:variant>
        <vt:lpwstr>https://www.mayim.org.il/?parasha=%D7%97%D7%A1%D7%93-%D7%A0%D7%A2%D7%95%D7%A8%D7%99%D7%9D</vt:lpwstr>
      </vt:variant>
      <vt:variant>
        <vt:lpwstr/>
      </vt:variant>
      <vt:variant>
        <vt:i4>262148</vt:i4>
      </vt:variant>
      <vt:variant>
        <vt:i4>9</vt:i4>
      </vt:variant>
      <vt:variant>
        <vt:i4>0</vt:i4>
      </vt:variant>
      <vt:variant>
        <vt:i4>5</vt:i4>
      </vt:variant>
      <vt:variant>
        <vt:lpwstr>http://www.mayim.org.il/?parasha=%D7%A2%D7%A9%D7%95-%D7%95%D7%99%D7%A2%D7%A7%D7%91-%D7%A9%D7%95%D7%A0%D7%90%D7%99%D7%9D-%D7%90%D7%97%D7%99%D7%9D</vt:lpwstr>
      </vt:variant>
      <vt:variant>
        <vt:lpwstr/>
      </vt:variant>
      <vt:variant>
        <vt:i4>5767233</vt:i4>
      </vt:variant>
      <vt:variant>
        <vt:i4>6</vt:i4>
      </vt:variant>
      <vt:variant>
        <vt:i4>0</vt:i4>
      </vt:variant>
      <vt:variant>
        <vt:i4>5</vt:i4>
      </vt:variant>
      <vt:variant>
        <vt:lpwstr>http://www.mayim.org.il/?parasha=%D7%A2%D7%9D-%D7%9C%D7%91%D7%93%D7%93-%D7%99%D7%A9%D7%9B%D7%95%D7%9F</vt:lpwstr>
      </vt:variant>
      <vt:variant>
        <vt:lpwstr/>
      </vt:variant>
      <vt:variant>
        <vt:i4>1966085</vt:i4>
      </vt:variant>
      <vt:variant>
        <vt:i4>3</vt:i4>
      </vt:variant>
      <vt:variant>
        <vt:i4>0</vt:i4>
      </vt:variant>
      <vt:variant>
        <vt:i4>5</vt:i4>
      </vt:variant>
      <vt:variant>
        <vt:lpwstr>http://www.mayim.org.il/?parasha=%d7%93%d7%95%d7%a8-%d7%94%d7%9e%d7%93%d7%91%d7%a8-%d7%95%d7%97%d7%9c%d7%a7%d7%95-%d7%9c%d7%a2%d7%95%d7%9c%d7%9d-%d7%94%d7%91%d7%901</vt:lpwstr>
      </vt:variant>
      <vt:variant>
        <vt:lpwstr/>
      </vt:variant>
      <vt:variant>
        <vt:i4>7733310</vt:i4>
      </vt:variant>
      <vt:variant>
        <vt:i4>0</vt:i4>
      </vt:variant>
      <vt:variant>
        <vt:i4>0</vt:i4>
      </vt:variant>
      <vt:variant>
        <vt:i4>5</vt:i4>
      </vt:variant>
      <vt:variant>
        <vt:lpwstr>http://www.mayim.org.il/?holiday=%d7%96%d7%9b%d7%a8%d7%95%d7%a0%d7%95%d7%aa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עוד אבנך ונבנית</dc:title>
  <dc:subject/>
  <dc:creator>Asher Yuval</dc:creator>
  <cp:keywords/>
  <cp:lastModifiedBy>Shimon Afek</cp:lastModifiedBy>
  <cp:revision>2</cp:revision>
  <cp:lastPrinted>2012-04-25T11:31:00Z</cp:lastPrinted>
  <dcterms:created xsi:type="dcterms:W3CDTF">2020-04-28T10:56:00Z</dcterms:created>
  <dcterms:modified xsi:type="dcterms:W3CDTF">2020-04-28T10:56:00Z</dcterms:modified>
</cp:coreProperties>
</file>