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0B452" w14:textId="77777777" w:rsidR="00B056EC" w:rsidRDefault="00CB4EA2" w:rsidP="0011643E">
      <w:pPr>
        <w:pStyle w:val="aa"/>
        <w:rPr>
          <w:rFonts w:hint="cs"/>
          <w:rtl/>
        </w:rPr>
      </w:pPr>
      <w:bookmarkStart w:id="0" w:name="_GoBack"/>
      <w:bookmarkEnd w:id="0"/>
      <w:r>
        <w:rPr>
          <w:rFonts w:hint="cs"/>
          <w:rtl/>
        </w:rPr>
        <w:t xml:space="preserve">מכמני בראשית רבה </w:t>
      </w:r>
      <w:r w:rsidR="00EA3378">
        <w:rPr>
          <w:rFonts w:hint="cs"/>
          <w:rtl/>
        </w:rPr>
        <w:t>ב</w:t>
      </w:r>
      <w:r>
        <w:rPr>
          <w:rFonts w:hint="cs"/>
          <w:rtl/>
        </w:rPr>
        <w:t>פרשת מקץ</w:t>
      </w:r>
    </w:p>
    <w:p w14:paraId="29126CA8" w14:textId="77777777" w:rsidR="00CB4EA2" w:rsidRDefault="00CB4EA2" w:rsidP="0006423C">
      <w:pPr>
        <w:pStyle w:val="ac"/>
        <w:spacing w:before="240"/>
        <w:rPr>
          <w:rFonts w:hint="cs"/>
          <w:rtl/>
        </w:rPr>
      </w:pPr>
      <w:r w:rsidRPr="00C55E62">
        <w:rPr>
          <w:rFonts w:cs="Narkisim" w:hint="cs"/>
          <w:b/>
          <w:bCs/>
          <w:szCs w:val="22"/>
          <w:rtl/>
        </w:rPr>
        <w:t>מים ראשונים:</w:t>
      </w:r>
      <w:r w:rsidRPr="00C55E62">
        <w:rPr>
          <w:rFonts w:cs="Narkisim" w:hint="cs"/>
          <w:szCs w:val="22"/>
          <w:rtl/>
        </w:rPr>
        <w:t xml:space="preserve"> </w:t>
      </w:r>
      <w:r>
        <w:rPr>
          <w:rFonts w:cs="Narkisim" w:hint="cs"/>
          <w:szCs w:val="22"/>
          <w:rtl/>
        </w:rPr>
        <w:t xml:space="preserve">כבר זכינו לעטר פרשות מספר בליקוט מכמני (פתגמי) </w:t>
      </w:r>
      <w:r w:rsidR="0006423C">
        <w:rPr>
          <w:rFonts w:cs="Narkisim" w:hint="cs"/>
          <w:szCs w:val="22"/>
          <w:rtl/>
        </w:rPr>
        <w:t>ה</w:t>
      </w:r>
      <w:r>
        <w:rPr>
          <w:rFonts w:cs="Narkisim" w:hint="cs"/>
          <w:szCs w:val="22"/>
          <w:rtl/>
        </w:rPr>
        <w:t xml:space="preserve">מדרש על אותה פרשה, </w:t>
      </w:r>
      <w:r w:rsidR="0006423C">
        <w:rPr>
          <w:rFonts w:cs="Narkisim" w:hint="cs"/>
          <w:szCs w:val="22"/>
          <w:rtl/>
        </w:rPr>
        <w:t xml:space="preserve">בעיקר </w:t>
      </w:r>
      <w:r>
        <w:rPr>
          <w:rFonts w:cs="Narkisim" w:hint="cs"/>
          <w:szCs w:val="22"/>
          <w:rtl/>
        </w:rPr>
        <w:t>בפרשות ספר ויקרא, עפ"י מדרש ויקרא רבה המשופע במכמני לשון וקצת גם בפרשות</w:t>
      </w:r>
      <w:r w:rsidR="0006423C">
        <w:rPr>
          <w:rFonts w:cs="Narkisim" w:hint="cs"/>
          <w:szCs w:val="22"/>
          <w:rtl/>
        </w:rPr>
        <w:t xml:space="preserve"> </w:t>
      </w:r>
      <w:r>
        <w:rPr>
          <w:rFonts w:cs="Narkisim" w:hint="cs"/>
          <w:szCs w:val="22"/>
          <w:rtl/>
        </w:rPr>
        <w:t>ספר בראשית עפ"י מדרש בראשית רבה המלווה את הספר. והגיע תורה של פרשת מקץ.</w:t>
      </w:r>
    </w:p>
    <w:p w14:paraId="42DF2BB8" w14:textId="77777777" w:rsidR="00950B4F" w:rsidRDefault="00950B4F" w:rsidP="00950B4F">
      <w:pPr>
        <w:pStyle w:val="ab"/>
        <w:rPr>
          <w:rFonts w:hint="cs"/>
          <w:rtl/>
        </w:rPr>
      </w:pPr>
      <w:r>
        <w:rPr>
          <w:rFonts w:hint="cs"/>
          <w:rtl/>
        </w:rPr>
        <w:t>בראשית רבה פרשה פט</w:t>
      </w:r>
    </w:p>
    <w:p w14:paraId="069CFEA6" w14:textId="77777777" w:rsidR="00950B4F" w:rsidRDefault="00950B4F" w:rsidP="00950B4F">
      <w:pPr>
        <w:pStyle w:val="ac"/>
        <w:spacing w:before="240"/>
        <w:rPr>
          <w:rFonts w:hint="cs"/>
          <w:rtl/>
        </w:rPr>
      </w:pPr>
      <w:r>
        <w:rPr>
          <w:rFonts w:hint="cs"/>
          <w:rtl/>
        </w:rPr>
        <w:t>מי מתקיים על מי?</w:t>
      </w:r>
      <w:r>
        <w:rPr>
          <w:rStyle w:val="a5"/>
          <w:rtl/>
        </w:rPr>
        <w:footnoteReference w:id="1"/>
      </w:r>
    </w:p>
    <w:p w14:paraId="4FE1E0C0" w14:textId="77777777" w:rsidR="000C568E" w:rsidRDefault="00CB4EA2" w:rsidP="00950B4F">
      <w:pPr>
        <w:pStyle w:val="ac"/>
        <w:spacing w:before="240"/>
        <w:rPr>
          <w:rFonts w:hint="cs"/>
          <w:rtl/>
        </w:rPr>
      </w:pPr>
      <w:r>
        <w:rPr>
          <w:rFonts w:hint="cs"/>
          <w:rtl/>
        </w:rPr>
        <w:t>בשעה שהשנים יפות</w:t>
      </w:r>
      <w:r w:rsidR="007B7010">
        <w:rPr>
          <w:rFonts w:hint="cs"/>
          <w:rtl/>
        </w:rPr>
        <w:t>,</w:t>
      </w:r>
      <w:r>
        <w:rPr>
          <w:rFonts w:hint="cs"/>
          <w:rtl/>
        </w:rPr>
        <w:t xml:space="preserve"> הבריות נעשות אחים אלו לאלו</w:t>
      </w:r>
      <w:r w:rsidR="000C568E">
        <w:rPr>
          <w:rFonts w:hint="cs"/>
          <w:rtl/>
        </w:rPr>
        <w:t>.</w:t>
      </w:r>
      <w:r w:rsidR="007B7010">
        <w:rPr>
          <w:rStyle w:val="a5"/>
          <w:rtl/>
        </w:rPr>
        <w:footnoteReference w:id="2"/>
      </w:r>
    </w:p>
    <w:p w14:paraId="2777F34D" w14:textId="77777777" w:rsidR="00D73191" w:rsidRDefault="00CB4EA2" w:rsidP="00950B4F">
      <w:pPr>
        <w:pStyle w:val="ac"/>
        <w:spacing w:before="240"/>
        <w:rPr>
          <w:rFonts w:hint="cs"/>
          <w:rtl/>
        </w:rPr>
      </w:pPr>
      <w:r>
        <w:rPr>
          <w:rFonts w:hint="cs"/>
          <w:rtl/>
        </w:rPr>
        <w:t>כל חלום שהוא סמוך לבוקר, מיד הוא בא</w:t>
      </w:r>
      <w:r w:rsidR="00D73191">
        <w:rPr>
          <w:rFonts w:hint="cs"/>
          <w:rtl/>
        </w:rPr>
        <w:t>.</w:t>
      </w:r>
      <w:r w:rsidR="00A60E43">
        <w:rPr>
          <w:rStyle w:val="a5"/>
          <w:rtl/>
        </w:rPr>
        <w:footnoteReference w:id="3"/>
      </w:r>
    </w:p>
    <w:p w14:paraId="3FBDAABD" w14:textId="77777777" w:rsidR="007B7010" w:rsidRDefault="00CB4EA2" w:rsidP="00DC1B34">
      <w:pPr>
        <w:pStyle w:val="ac"/>
        <w:spacing w:before="240"/>
        <w:rPr>
          <w:rFonts w:hint="cs"/>
          <w:rtl/>
        </w:rPr>
      </w:pPr>
      <w:r>
        <w:rPr>
          <w:rFonts w:hint="cs"/>
          <w:rtl/>
        </w:rPr>
        <w:t>אין עבד מלך ולא לובש כ</w:t>
      </w:r>
      <w:r w:rsidR="00DC1B34">
        <w:rPr>
          <w:rFonts w:hint="eastAsia"/>
          <w:rtl/>
        </w:rPr>
        <w:t>ְּ</w:t>
      </w:r>
      <w:r>
        <w:rPr>
          <w:rFonts w:hint="cs"/>
          <w:rtl/>
        </w:rPr>
        <w:t>ל</w:t>
      </w:r>
      <w:r w:rsidR="00DC1B34">
        <w:rPr>
          <w:rFonts w:hint="eastAsia"/>
          <w:rtl/>
        </w:rPr>
        <w:t>ִ</w:t>
      </w:r>
      <w:r>
        <w:rPr>
          <w:rFonts w:hint="cs"/>
          <w:rtl/>
        </w:rPr>
        <w:t>ידו</w:t>
      </w:r>
      <w:r w:rsidR="00DC1B34">
        <w:rPr>
          <w:rFonts w:hint="eastAsia"/>
          <w:rtl/>
        </w:rPr>
        <w:t>ֹ</w:t>
      </w:r>
      <w:r>
        <w:rPr>
          <w:rFonts w:hint="cs"/>
          <w:rtl/>
        </w:rPr>
        <w:t>ן</w:t>
      </w:r>
      <w:r w:rsidR="00DC1B34">
        <w:rPr>
          <w:rFonts w:hint="cs"/>
          <w:rtl/>
        </w:rPr>
        <w:t>.</w:t>
      </w:r>
      <w:r w:rsidR="00DC1B34">
        <w:rPr>
          <w:rStyle w:val="a5"/>
          <w:rtl/>
        </w:rPr>
        <w:footnoteReference w:id="4"/>
      </w:r>
      <w:r>
        <w:rPr>
          <w:rFonts w:hint="cs"/>
          <w:rtl/>
        </w:rPr>
        <w:t xml:space="preserve"> </w:t>
      </w:r>
    </w:p>
    <w:p w14:paraId="6A4BDF5D" w14:textId="77777777" w:rsidR="007B7010" w:rsidRDefault="00CB4EA2" w:rsidP="00950B4F">
      <w:pPr>
        <w:pStyle w:val="ac"/>
        <w:spacing w:before="240"/>
        <w:rPr>
          <w:rFonts w:hint="cs"/>
          <w:rtl/>
        </w:rPr>
      </w:pPr>
      <w:r>
        <w:rPr>
          <w:rFonts w:hint="cs"/>
          <w:rtl/>
        </w:rPr>
        <w:t>הכל הולך אחר הפתרון חוץ מהיין</w:t>
      </w:r>
      <w:r w:rsidR="00877A44">
        <w:rPr>
          <w:rFonts w:hint="cs"/>
          <w:rtl/>
        </w:rPr>
        <w:t>.</w:t>
      </w:r>
      <w:r w:rsidR="00877A44">
        <w:rPr>
          <w:rStyle w:val="a5"/>
          <w:rtl/>
        </w:rPr>
        <w:footnoteReference w:id="5"/>
      </w:r>
    </w:p>
    <w:p w14:paraId="7BC4D04B" w14:textId="77777777" w:rsidR="00950B4F" w:rsidRDefault="00950B4F" w:rsidP="00950B4F">
      <w:pPr>
        <w:pStyle w:val="ab"/>
        <w:rPr>
          <w:rFonts w:hint="cs"/>
          <w:rtl/>
        </w:rPr>
      </w:pPr>
      <w:r>
        <w:rPr>
          <w:rFonts w:hint="cs"/>
          <w:rtl/>
        </w:rPr>
        <w:t>פרשה צ</w:t>
      </w:r>
    </w:p>
    <w:p w14:paraId="4877C176" w14:textId="77777777" w:rsidR="00D618FE" w:rsidRDefault="00CB4EA2" w:rsidP="00950B4F">
      <w:pPr>
        <w:pStyle w:val="ac"/>
        <w:spacing w:before="240"/>
        <w:rPr>
          <w:rFonts w:hint="cs"/>
          <w:rtl/>
        </w:rPr>
      </w:pPr>
      <w:r>
        <w:rPr>
          <w:rFonts w:hint="cs"/>
          <w:rtl/>
        </w:rPr>
        <w:t>על פיך ישק כל דבר</w:t>
      </w:r>
      <w:r w:rsidR="00DE69A9">
        <w:rPr>
          <w:rFonts w:hint="cs"/>
          <w:rtl/>
        </w:rPr>
        <w:t>.</w:t>
      </w:r>
      <w:r w:rsidR="00DE69A9">
        <w:rPr>
          <w:rStyle w:val="a5"/>
          <w:rtl/>
        </w:rPr>
        <w:footnoteReference w:id="6"/>
      </w:r>
    </w:p>
    <w:p w14:paraId="35459B38" w14:textId="77777777" w:rsidR="00197939" w:rsidRDefault="00CB4EA2" w:rsidP="00950B4F">
      <w:pPr>
        <w:pStyle w:val="ac"/>
        <w:spacing w:before="240"/>
        <w:rPr>
          <w:rFonts w:hint="cs"/>
          <w:rtl/>
        </w:rPr>
      </w:pPr>
      <w:r>
        <w:rPr>
          <w:rFonts w:hint="cs"/>
          <w:rtl/>
        </w:rPr>
        <w:lastRenderedPageBreak/>
        <w:t xml:space="preserve">גדולתי למעלה מגדולתך </w:t>
      </w:r>
      <w:r>
        <w:rPr>
          <w:rtl/>
        </w:rPr>
        <w:t>–</w:t>
      </w:r>
      <w:r>
        <w:rPr>
          <w:rFonts w:hint="cs"/>
          <w:rtl/>
        </w:rPr>
        <w:t xml:space="preserve"> קדושתי למעלה מקדושתך</w:t>
      </w:r>
      <w:r w:rsidR="00197939">
        <w:rPr>
          <w:rFonts w:hint="cs"/>
          <w:rtl/>
        </w:rPr>
        <w:t>.</w:t>
      </w:r>
      <w:r w:rsidR="00AE2D25">
        <w:rPr>
          <w:rStyle w:val="a5"/>
          <w:rtl/>
        </w:rPr>
        <w:footnoteReference w:id="7"/>
      </w:r>
    </w:p>
    <w:p w14:paraId="4A607488" w14:textId="77777777" w:rsidR="00AE2D25" w:rsidRDefault="00CB4EA2" w:rsidP="00AE2D25">
      <w:pPr>
        <w:pStyle w:val="ac"/>
        <w:spacing w:before="240"/>
        <w:rPr>
          <w:rFonts w:hint="cs"/>
          <w:rtl/>
        </w:rPr>
      </w:pPr>
      <w:r>
        <w:rPr>
          <w:rFonts w:hint="cs"/>
          <w:rtl/>
        </w:rPr>
        <w:t>מ</w:t>
      </w:r>
      <w:r w:rsidR="00AE2D25">
        <w:rPr>
          <w:rFonts w:hint="eastAsia"/>
          <w:rtl/>
        </w:rPr>
        <w:t>ִ</w:t>
      </w:r>
      <w:r>
        <w:rPr>
          <w:rFonts w:hint="cs"/>
          <w:rtl/>
        </w:rPr>
        <w:t>ש</w:t>
      </w:r>
      <w:r w:rsidR="00AE2D25">
        <w:rPr>
          <w:rFonts w:hint="eastAsia"/>
          <w:rtl/>
        </w:rPr>
        <w:t>ֶׁ</w:t>
      </w:r>
      <w:r>
        <w:rPr>
          <w:rFonts w:hint="cs"/>
          <w:rtl/>
        </w:rPr>
        <w:t>לו</w:t>
      </w:r>
      <w:r w:rsidR="00AE2D25">
        <w:rPr>
          <w:rFonts w:hint="eastAsia"/>
          <w:rtl/>
        </w:rPr>
        <w:t>ֹ</w:t>
      </w:r>
      <w:r>
        <w:rPr>
          <w:rFonts w:hint="cs"/>
          <w:rtl/>
        </w:rPr>
        <w:t xml:space="preserve"> נתנו לו</w:t>
      </w:r>
      <w:r w:rsidR="007105C0">
        <w:rPr>
          <w:rFonts w:hint="cs"/>
          <w:rtl/>
        </w:rPr>
        <w:t>.</w:t>
      </w:r>
      <w:r w:rsidR="007105C0">
        <w:rPr>
          <w:rStyle w:val="a5"/>
          <w:rtl/>
        </w:rPr>
        <w:footnoteReference w:id="8"/>
      </w:r>
    </w:p>
    <w:p w14:paraId="7163604B" w14:textId="77777777" w:rsidR="00462A68" w:rsidRDefault="00CB4EA2" w:rsidP="00950B4F">
      <w:pPr>
        <w:pStyle w:val="ac"/>
        <w:spacing w:before="240"/>
        <w:rPr>
          <w:rFonts w:hint="cs"/>
          <w:rtl/>
        </w:rPr>
      </w:pPr>
      <w:r>
        <w:rPr>
          <w:rFonts w:hint="cs"/>
          <w:rtl/>
        </w:rPr>
        <w:t>הברכה נתונה באוצרות</w:t>
      </w:r>
      <w:r w:rsidR="008D79E5">
        <w:rPr>
          <w:rFonts w:hint="cs"/>
          <w:rtl/>
        </w:rPr>
        <w:t>.</w:t>
      </w:r>
      <w:r w:rsidR="008D79E5">
        <w:rPr>
          <w:rStyle w:val="a5"/>
          <w:rtl/>
        </w:rPr>
        <w:footnoteReference w:id="9"/>
      </w:r>
    </w:p>
    <w:p w14:paraId="0C7203C0" w14:textId="77777777" w:rsidR="00950B4F" w:rsidRDefault="00950B4F" w:rsidP="00950B4F">
      <w:pPr>
        <w:pStyle w:val="ab"/>
        <w:rPr>
          <w:rFonts w:hint="cs"/>
          <w:rtl/>
        </w:rPr>
      </w:pPr>
      <w:r>
        <w:rPr>
          <w:rFonts w:hint="cs"/>
          <w:rtl/>
        </w:rPr>
        <w:t>פרשה צא</w:t>
      </w:r>
    </w:p>
    <w:p w14:paraId="0D06A2D0" w14:textId="77777777" w:rsidR="00650C82" w:rsidRDefault="00650C82" w:rsidP="00950B4F">
      <w:pPr>
        <w:pStyle w:val="ac"/>
        <w:spacing w:before="240"/>
        <w:rPr>
          <w:rFonts w:hint="cs"/>
          <w:rtl/>
        </w:rPr>
      </w:pPr>
      <w:r>
        <w:rPr>
          <w:rFonts w:hint="cs"/>
          <w:rtl/>
        </w:rPr>
        <w:t>יש ש</w:t>
      </w:r>
      <w:r>
        <w:rPr>
          <w:rFonts w:hint="eastAsia"/>
          <w:rtl/>
        </w:rPr>
        <w:t>ֶׁ</w:t>
      </w:r>
      <w:r>
        <w:rPr>
          <w:rFonts w:hint="cs"/>
          <w:rtl/>
        </w:rPr>
        <w:t>ב</w:t>
      </w:r>
      <w:r>
        <w:rPr>
          <w:rFonts w:hint="eastAsia"/>
          <w:rtl/>
        </w:rPr>
        <w:t>ֶ</w:t>
      </w:r>
      <w:r>
        <w:rPr>
          <w:rFonts w:hint="cs"/>
          <w:rtl/>
        </w:rPr>
        <w:t xml:space="preserve">ר </w:t>
      </w:r>
      <w:r>
        <w:rPr>
          <w:rtl/>
        </w:rPr>
        <w:t>–</w:t>
      </w:r>
      <w:r>
        <w:rPr>
          <w:rFonts w:hint="cs"/>
          <w:rtl/>
        </w:rPr>
        <w:t xml:space="preserve"> יש ס</w:t>
      </w:r>
      <w:r>
        <w:rPr>
          <w:rFonts w:hint="eastAsia"/>
          <w:rtl/>
        </w:rPr>
        <w:t>ֵ</w:t>
      </w:r>
      <w:r>
        <w:rPr>
          <w:rFonts w:hint="cs"/>
          <w:rtl/>
        </w:rPr>
        <w:t>ב</w:t>
      </w:r>
      <w:r>
        <w:rPr>
          <w:rFonts w:hint="eastAsia"/>
          <w:rtl/>
        </w:rPr>
        <w:t>ֶ</w:t>
      </w:r>
      <w:r>
        <w:rPr>
          <w:rFonts w:hint="cs"/>
          <w:rtl/>
        </w:rPr>
        <w:t>ר.</w:t>
      </w:r>
      <w:r w:rsidR="00555ACF">
        <w:rPr>
          <w:rStyle w:val="a5"/>
          <w:rtl/>
        </w:rPr>
        <w:footnoteReference w:id="10"/>
      </w:r>
    </w:p>
    <w:p w14:paraId="52A0B2AB" w14:textId="77777777" w:rsidR="00555ACF" w:rsidRDefault="00CB4EA2" w:rsidP="00950B4F">
      <w:pPr>
        <w:pStyle w:val="ac"/>
        <w:spacing w:before="240"/>
        <w:rPr>
          <w:rFonts w:hint="cs"/>
          <w:rtl/>
        </w:rPr>
      </w:pPr>
      <w:r>
        <w:rPr>
          <w:rFonts w:hint="cs"/>
          <w:rtl/>
        </w:rPr>
        <w:t>מפני העין</w:t>
      </w:r>
      <w:r w:rsidR="009C73A6">
        <w:rPr>
          <w:rFonts w:hint="cs"/>
          <w:rtl/>
        </w:rPr>
        <w:t>.</w:t>
      </w:r>
      <w:r w:rsidR="009C73A6">
        <w:rPr>
          <w:rStyle w:val="a5"/>
          <w:rtl/>
        </w:rPr>
        <w:footnoteReference w:id="11"/>
      </w:r>
    </w:p>
    <w:p w14:paraId="79F3314B" w14:textId="77777777" w:rsidR="00CA1D37" w:rsidRDefault="00CB4EA2" w:rsidP="00950B4F">
      <w:pPr>
        <w:pStyle w:val="ac"/>
        <w:spacing w:before="240"/>
        <w:rPr>
          <w:rFonts w:hint="cs"/>
          <w:rtl/>
        </w:rPr>
      </w:pPr>
      <w:r>
        <w:rPr>
          <w:rFonts w:hint="cs"/>
          <w:rtl/>
        </w:rPr>
        <w:lastRenderedPageBreak/>
        <w:t>קטן וספר תורה עושים אותו לסניף</w:t>
      </w:r>
      <w:r w:rsidR="00CA1D37">
        <w:rPr>
          <w:rFonts w:hint="cs"/>
          <w:rtl/>
        </w:rPr>
        <w:t>.</w:t>
      </w:r>
      <w:r w:rsidR="005B4D05">
        <w:rPr>
          <w:rStyle w:val="a5"/>
          <w:rtl/>
        </w:rPr>
        <w:footnoteReference w:id="12"/>
      </w:r>
    </w:p>
    <w:p w14:paraId="01B70F06" w14:textId="77777777" w:rsidR="00975EF4" w:rsidRDefault="00CB4EA2" w:rsidP="00950B4F">
      <w:pPr>
        <w:pStyle w:val="ac"/>
        <w:spacing w:before="240"/>
        <w:rPr>
          <w:rFonts w:hint="cs"/>
          <w:rtl/>
        </w:rPr>
      </w:pPr>
      <w:r>
        <w:rPr>
          <w:rFonts w:hint="cs"/>
          <w:rtl/>
        </w:rPr>
        <w:t>אתה ממונך ואני מן התורה (מהחכמה)</w:t>
      </w:r>
      <w:r w:rsidR="00975EF4">
        <w:rPr>
          <w:rFonts w:hint="cs"/>
          <w:rtl/>
        </w:rPr>
        <w:t>.</w:t>
      </w:r>
      <w:r w:rsidR="00B30CEB">
        <w:rPr>
          <w:rStyle w:val="a5"/>
          <w:rtl/>
        </w:rPr>
        <w:footnoteReference w:id="13"/>
      </w:r>
    </w:p>
    <w:p w14:paraId="66C8078F" w14:textId="77777777" w:rsidR="00B30CEB" w:rsidRDefault="00B30CEB" w:rsidP="00B30CEB">
      <w:pPr>
        <w:pStyle w:val="ab"/>
        <w:rPr>
          <w:rtl/>
        </w:rPr>
      </w:pPr>
      <w:r>
        <w:rPr>
          <w:rtl/>
        </w:rPr>
        <w:t>בראשית רבה</w:t>
      </w:r>
      <w:r>
        <w:rPr>
          <w:rFonts w:hint="cs"/>
          <w:rtl/>
        </w:rPr>
        <w:t xml:space="preserve"> צא ג, </w:t>
      </w:r>
      <w:r>
        <w:rPr>
          <w:rtl/>
        </w:rPr>
        <w:t>פרשת מקץ</w:t>
      </w:r>
      <w:r>
        <w:rPr>
          <w:rStyle w:val="a5"/>
          <w:rtl/>
        </w:rPr>
        <w:footnoteReference w:id="14"/>
      </w:r>
    </w:p>
    <w:p w14:paraId="22D6E380" w14:textId="77777777" w:rsidR="00772666" w:rsidRDefault="00B30CEB" w:rsidP="00772666">
      <w:pPr>
        <w:pStyle w:val="ac"/>
        <w:rPr>
          <w:rFonts w:hint="cs"/>
          <w:rtl/>
        </w:rPr>
      </w:pPr>
      <w:r>
        <w:rPr>
          <w:rFonts w:hint="cs"/>
          <w:rtl/>
        </w:rPr>
        <w:t xml:space="preserve">שנוי: </w:t>
      </w:r>
      <w:r>
        <w:rPr>
          <w:rtl/>
        </w:rPr>
        <w:t>שלש מאות נזירי</w:t>
      </w:r>
      <w:r>
        <w:rPr>
          <w:rFonts w:hint="cs"/>
          <w:rtl/>
        </w:rPr>
        <w:t xml:space="preserve">ם עלו ובקשו להקריב תשע מאות </w:t>
      </w:r>
      <w:r>
        <w:rPr>
          <w:rtl/>
        </w:rPr>
        <w:t>קורבנ</w:t>
      </w:r>
      <w:r>
        <w:rPr>
          <w:rFonts w:hint="cs"/>
          <w:rtl/>
        </w:rPr>
        <w:t xml:space="preserve">ות בימיו של </w:t>
      </w:r>
      <w:r>
        <w:rPr>
          <w:rtl/>
        </w:rPr>
        <w:t>שמעון בן שטח</w:t>
      </w:r>
      <w:r>
        <w:rPr>
          <w:rFonts w:hint="cs"/>
          <w:rtl/>
        </w:rPr>
        <w:t>.</w:t>
      </w:r>
      <w:r>
        <w:rPr>
          <w:rStyle w:val="a5"/>
          <w:rtl/>
        </w:rPr>
        <w:footnoteReference w:id="15"/>
      </w:r>
      <w:r>
        <w:rPr>
          <w:rtl/>
        </w:rPr>
        <w:t xml:space="preserve"> מאה וחמ</w:t>
      </w:r>
      <w:r>
        <w:rPr>
          <w:rFonts w:hint="cs"/>
          <w:rtl/>
        </w:rPr>
        <w:t xml:space="preserve">ישים </w:t>
      </w:r>
      <w:r>
        <w:rPr>
          <w:rtl/>
        </w:rPr>
        <w:t>מצא להם פתח</w:t>
      </w:r>
      <w:r>
        <w:rPr>
          <w:rFonts w:hint="cs"/>
          <w:rtl/>
        </w:rPr>
        <w:t>,</w:t>
      </w:r>
      <w:r>
        <w:rPr>
          <w:rStyle w:val="a5"/>
          <w:rtl/>
        </w:rPr>
        <w:footnoteReference w:id="16"/>
      </w:r>
      <w:r>
        <w:rPr>
          <w:rtl/>
        </w:rPr>
        <w:t xml:space="preserve"> ומאה וחמ</w:t>
      </w:r>
      <w:r w:rsidR="005A3B09">
        <w:rPr>
          <w:rFonts w:hint="cs"/>
          <w:rtl/>
        </w:rPr>
        <w:t>יש</w:t>
      </w:r>
      <w:r>
        <w:rPr>
          <w:rtl/>
        </w:rPr>
        <w:t>י</w:t>
      </w:r>
      <w:r w:rsidR="005A3B09">
        <w:rPr>
          <w:rFonts w:hint="cs"/>
          <w:rtl/>
        </w:rPr>
        <w:t xml:space="preserve">ם </w:t>
      </w:r>
      <w:r>
        <w:rPr>
          <w:rtl/>
        </w:rPr>
        <w:t xml:space="preserve">לא מצא </w:t>
      </w:r>
      <w:r w:rsidR="005A3B09">
        <w:rPr>
          <w:rFonts w:hint="cs"/>
          <w:rtl/>
        </w:rPr>
        <w:t xml:space="preserve">להם </w:t>
      </w:r>
      <w:r>
        <w:rPr>
          <w:rtl/>
        </w:rPr>
        <w:t>פתח</w:t>
      </w:r>
      <w:r w:rsidR="005A3B09">
        <w:rPr>
          <w:rFonts w:hint="cs"/>
          <w:rtl/>
        </w:rPr>
        <w:t xml:space="preserve">. עלה </w:t>
      </w:r>
      <w:r>
        <w:rPr>
          <w:rtl/>
        </w:rPr>
        <w:t xml:space="preserve">שמעון בן שטח </w:t>
      </w:r>
      <w:r w:rsidR="005A3B09">
        <w:rPr>
          <w:rFonts w:hint="cs"/>
          <w:rtl/>
        </w:rPr>
        <w:t xml:space="preserve">אצל </w:t>
      </w:r>
      <w:r>
        <w:rPr>
          <w:rtl/>
        </w:rPr>
        <w:t xml:space="preserve">ינאי </w:t>
      </w:r>
      <w:r w:rsidR="005A3B09">
        <w:rPr>
          <w:rFonts w:hint="cs"/>
          <w:rtl/>
        </w:rPr>
        <w:t>ה</w:t>
      </w:r>
      <w:r>
        <w:rPr>
          <w:rtl/>
        </w:rPr>
        <w:t>מל</w:t>
      </w:r>
      <w:r w:rsidR="005A3B09">
        <w:rPr>
          <w:rFonts w:hint="cs"/>
          <w:rtl/>
        </w:rPr>
        <w:t>ך,</w:t>
      </w:r>
      <w:r w:rsidR="005A3B09">
        <w:rPr>
          <w:rStyle w:val="a5"/>
          <w:rtl/>
        </w:rPr>
        <w:footnoteReference w:id="17"/>
      </w:r>
      <w:r w:rsidR="005A3B09">
        <w:rPr>
          <w:rFonts w:hint="cs"/>
          <w:rtl/>
        </w:rPr>
        <w:t xml:space="preserve"> </w:t>
      </w:r>
      <w:r>
        <w:rPr>
          <w:rtl/>
        </w:rPr>
        <w:t>אמר ל</w:t>
      </w:r>
      <w:r w:rsidR="005A3B09">
        <w:rPr>
          <w:rFonts w:hint="cs"/>
          <w:rtl/>
        </w:rPr>
        <w:t xml:space="preserve">ו: שלוש מאות </w:t>
      </w:r>
      <w:r>
        <w:rPr>
          <w:rtl/>
        </w:rPr>
        <w:t>נזירי</w:t>
      </w:r>
      <w:r w:rsidR="005A3B09">
        <w:rPr>
          <w:rFonts w:hint="cs"/>
          <w:rtl/>
        </w:rPr>
        <w:t>ם עלו ומבקשים להקריב תשע מאות קורבנות, ואין להם. אלא תן אתה מחצה משלך ואני אתן מחצה משלי וילכו ויקריבו. נתן ינאי המלך מחצה משלו, והלכו והקריבו.</w:t>
      </w:r>
      <w:r>
        <w:rPr>
          <w:rtl/>
        </w:rPr>
        <w:t xml:space="preserve"> </w:t>
      </w:r>
      <w:r w:rsidR="005A3B09">
        <w:rPr>
          <w:rFonts w:hint="cs"/>
          <w:rtl/>
        </w:rPr>
        <w:t xml:space="preserve">באו ואמרו לשון הרע לינאי המלך על שמעון בן שטח ינאי: הוי יודע, שכל מה שהקריבו </w:t>
      </w:r>
      <w:r w:rsidR="005A3B09">
        <w:rPr>
          <w:rtl/>
        </w:rPr>
        <w:t>–</w:t>
      </w:r>
      <w:r w:rsidR="005A3B09">
        <w:rPr>
          <w:rFonts w:hint="cs"/>
          <w:rtl/>
        </w:rPr>
        <w:t xml:space="preserve"> משלך הקריבו. ברם </w:t>
      </w:r>
      <w:r>
        <w:rPr>
          <w:rtl/>
        </w:rPr>
        <w:t xml:space="preserve">שמעון בן שטח לא </w:t>
      </w:r>
      <w:r w:rsidR="005A3B09">
        <w:rPr>
          <w:rFonts w:hint="cs"/>
          <w:rtl/>
        </w:rPr>
        <w:t xml:space="preserve">נתן משלו כלום. </w:t>
      </w:r>
      <w:r>
        <w:rPr>
          <w:rtl/>
        </w:rPr>
        <w:t xml:space="preserve">כעס ינאי </w:t>
      </w:r>
      <w:r w:rsidR="005A3B09">
        <w:rPr>
          <w:rFonts w:hint="cs"/>
          <w:rtl/>
        </w:rPr>
        <w:t>ה</w:t>
      </w:r>
      <w:r>
        <w:rPr>
          <w:rtl/>
        </w:rPr>
        <w:t>מל</w:t>
      </w:r>
      <w:r w:rsidR="005A3B09">
        <w:rPr>
          <w:rFonts w:hint="cs"/>
          <w:rtl/>
        </w:rPr>
        <w:t xml:space="preserve">ך </w:t>
      </w:r>
      <w:r>
        <w:rPr>
          <w:rtl/>
        </w:rPr>
        <w:t>על שמעון בן שטח</w:t>
      </w:r>
      <w:r w:rsidR="005A3B09">
        <w:rPr>
          <w:rFonts w:hint="cs"/>
          <w:rtl/>
        </w:rPr>
        <w:t xml:space="preserve">. </w:t>
      </w:r>
      <w:r>
        <w:rPr>
          <w:rtl/>
        </w:rPr>
        <w:t xml:space="preserve">שמע </w:t>
      </w:r>
      <w:r w:rsidR="005A3B09">
        <w:rPr>
          <w:rFonts w:hint="cs"/>
          <w:rtl/>
        </w:rPr>
        <w:t>ש</w:t>
      </w:r>
      <w:r>
        <w:rPr>
          <w:rtl/>
        </w:rPr>
        <w:t>הוא כ</w:t>
      </w:r>
      <w:r w:rsidR="005A3B09">
        <w:rPr>
          <w:rFonts w:hint="cs"/>
          <w:rtl/>
        </w:rPr>
        <w:t>ו</w:t>
      </w:r>
      <w:r>
        <w:rPr>
          <w:rtl/>
        </w:rPr>
        <w:t>עס על</w:t>
      </w:r>
      <w:r w:rsidR="005A3B09">
        <w:rPr>
          <w:rFonts w:hint="cs"/>
          <w:rtl/>
        </w:rPr>
        <w:t>יו, נתיירא וברח.</w:t>
      </w:r>
      <w:r w:rsidR="00F51107">
        <w:rPr>
          <w:rStyle w:val="a5"/>
          <w:rtl/>
        </w:rPr>
        <w:footnoteReference w:id="18"/>
      </w:r>
      <w:r w:rsidR="005A3B09">
        <w:rPr>
          <w:rFonts w:hint="cs"/>
          <w:rtl/>
        </w:rPr>
        <w:t xml:space="preserve"> לאחר ימים היו בני אדם גדולים ממלכות פרס יושבים ואוכלים על שולחנו של ינאי המלך. אמרו לו: אדוננו המלך, זכורים אנו שהיה כאן זקן אחד והיה אומר לנו דברי חכמה. </w:t>
      </w:r>
      <w:r>
        <w:rPr>
          <w:rtl/>
        </w:rPr>
        <w:t>אמר לאח</w:t>
      </w:r>
      <w:r w:rsidR="005A3B09">
        <w:rPr>
          <w:rFonts w:hint="cs"/>
          <w:rtl/>
        </w:rPr>
        <w:t xml:space="preserve">ותו </w:t>
      </w:r>
      <w:r>
        <w:rPr>
          <w:rtl/>
        </w:rPr>
        <w:t xml:space="preserve">שלחי </w:t>
      </w:r>
      <w:r w:rsidR="005A3B09">
        <w:rPr>
          <w:rFonts w:hint="cs"/>
          <w:rtl/>
        </w:rPr>
        <w:t>אחריו והביאוהו. אמרה לו: תן לי דברך ושלח לו טבעתך והוא בא.</w:t>
      </w:r>
      <w:r w:rsidR="00435B0C">
        <w:rPr>
          <w:rFonts w:hint="cs"/>
          <w:rtl/>
        </w:rPr>
        <w:t xml:space="preserve">  נתן לה דברו ושלח לו טבעתו ובא. ... א</w:t>
      </w:r>
      <w:r>
        <w:rPr>
          <w:rtl/>
        </w:rPr>
        <w:t>מר ל</w:t>
      </w:r>
      <w:r w:rsidR="00435B0C">
        <w:rPr>
          <w:rFonts w:hint="cs"/>
          <w:rtl/>
        </w:rPr>
        <w:t xml:space="preserve">ו: למה ברחת? </w:t>
      </w:r>
      <w:r w:rsidR="00435B0C">
        <w:rPr>
          <w:rtl/>
        </w:rPr>
        <w:t>–</w:t>
      </w:r>
      <w:r w:rsidR="00435B0C">
        <w:rPr>
          <w:rFonts w:hint="cs"/>
          <w:rtl/>
        </w:rPr>
        <w:t xml:space="preserve"> </w:t>
      </w:r>
      <w:r>
        <w:rPr>
          <w:rtl/>
        </w:rPr>
        <w:t>שמע</w:t>
      </w:r>
      <w:r w:rsidR="00435B0C">
        <w:rPr>
          <w:rFonts w:hint="cs"/>
          <w:rtl/>
        </w:rPr>
        <w:t>ת</w:t>
      </w:r>
      <w:r>
        <w:rPr>
          <w:rtl/>
        </w:rPr>
        <w:t>י</w:t>
      </w:r>
      <w:r w:rsidR="00435B0C">
        <w:rPr>
          <w:rFonts w:hint="cs"/>
          <w:rtl/>
        </w:rPr>
        <w:t xml:space="preserve"> שהמלך כועס עלי ויראתי שלא תהרגני, וקיימתי</w:t>
      </w:r>
      <w:r w:rsidR="00F51107">
        <w:rPr>
          <w:rFonts w:hint="cs"/>
          <w:rtl/>
        </w:rPr>
        <w:t xml:space="preserve"> את המקרא הזה: "</w:t>
      </w:r>
      <w:r w:rsidR="00772666">
        <w:rPr>
          <w:rtl/>
        </w:rPr>
        <w:t>חֲבִי כִמְעַט רֶגַע עַד יַעֲבָר זָעַם</w:t>
      </w:r>
      <w:r w:rsidR="00F51107">
        <w:rPr>
          <w:rFonts w:hint="cs"/>
          <w:rtl/>
        </w:rPr>
        <w:t xml:space="preserve">" (ישעיהו כו כ). אמר לו (ינאי לשמעון): למה שיטית בי? אמר לו: חס ושלום, </w:t>
      </w:r>
      <w:r>
        <w:rPr>
          <w:rtl/>
        </w:rPr>
        <w:t xml:space="preserve">לא </w:t>
      </w:r>
      <w:r w:rsidR="00F51107">
        <w:rPr>
          <w:rFonts w:hint="cs"/>
          <w:rtl/>
        </w:rPr>
        <w:t>שיטיתי בך</w:t>
      </w:r>
      <w:r w:rsidR="00772666">
        <w:rPr>
          <w:rFonts w:hint="cs"/>
          <w:rtl/>
        </w:rPr>
        <w:t xml:space="preserve">. אלא </w:t>
      </w:r>
      <w:r>
        <w:rPr>
          <w:rtl/>
        </w:rPr>
        <w:t>את</w:t>
      </w:r>
      <w:r w:rsidR="00772666">
        <w:rPr>
          <w:rFonts w:hint="cs"/>
          <w:rtl/>
        </w:rPr>
        <w:t>ה</w:t>
      </w:r>
      <w:r>
        <w:rPr>
          <w:rtl/>
        </w:rPr>
        <w:t xml:space="preserve"> מממונך ואנ</w:t>
      </w:r>
      <w:r w:rsidR="00772666">
        <w:rPr>
          <w:rFonts w:hint="cs"/>
          <w:rtl/>
        </w:rPr>
        <w:t>י מן התורה, שכתוב:"</w:t>
      </w:r>
      <w:r>
        <w:rPr>
          <w:rtl/>
        </w:rPr>
        <w:t>כי בצל החכמה בצל הכסף</w:t>
      </w:r>
      <w:r w:rsidR="00772666">
        <w:rPr>
          <w:rFonts w:hint="cs"/>
          <w:rtl/>
        </w:rPr>
        <w:t xml:space="preserve">" </w:t>
      </w:r>
      <w:r w:rsidR="00772666">
        <w:rPr>
          <w:rtl/>
        </w:rPr>
        <w:t>(קהלת ז</w:t>
      </w:r>
      <w:r w:rsidR="00772666">
        <w:rPr>
          <w:rFonts w:hint="cs"/>
          <w:rtl/>
        </w:rPr>
        <w:t xml:space="preserve"> יב</w:t>
      </w:r>
      <w:r w:rsidR="00772666">
        <w:rPr>
          <w:rtl/>
        </w:rPr>
        <w:t>)</w:t>
      </w:r>
      <w:r w:rsidR="00772666">
        <w:rPr>
          <w:rFonts w:hint="cs"/>
          <w:rtl/>
        </w:rPr>
        <w:t>.</w:t>
      </w:r>
      <w:r>
        <w:rPr>
          <w:rtl/>
        </w:rPr>
        <w:t xml:space="preserve"> אמר לו</w:t>
      </w:r>
      <w:r w:rsidR="00772666">
        <w:rPr>
          <w:rFonts w:hint="cs"/>
          <w:rtl/>
        </w:rPr>
        <w:t>:</w:t>
      </w:r>
      <w:r>
        <w:rPr>
          <w:rtl/>
        </w:rPr>
        <w:t xml:space="preserve"> ולמה לא אמרת לי</w:t>
      </w:r>
      <w:r w:rsidR="00772666">
        <w:rPr>
          <w:rFonts w:hint="cs"/>
          <w:rtl/>
        </w:rPr>
        <w:t>?</w:t>
      </w:r>
      <w:r>
        <w:rPr>
          <w:rtl/>
        </w:rPr>
        <w:t xml:space="preserve"> א</w:t>
      </w:r>
      <w:r w:rsidR="00772666">
        <w:rPr>
          <w:rFonts w:hint="cs"/>
          <w:rtl/>
        </w:rPr>
        <w:t>מר לו: אילו אמרתי לך לא היית נותן.</w:t>
      </w:r>
      <w:r w:rsidR="00772666">
        <w:rPr>
          <w:rStyle w:val="a5"/>
          <w:rtl/>
        </w:rPr>
        <w:footnoteReference w:id="19"/>
      </w:r>
      <w:r w:rsidR="00772666">
        <w:rPr>
          <w:rFonts w:hint="cs"/>
          <w:rtl/>
        </w:rPr>
        <w:t xml:space="preserve"> </w:t>
      </w:r>
    </w:p>
    <w:p w14:paraId="28E27B38" w14:textId="77777777" w:rsidR="009233E6" w:rsidRDefault="009233E6" w:rsidP="00950B4F">
      <w:pPr>
        <w:pStyle w:val="ac"/>
        <w:spacing w:before="240"/>
        <w:rPr>
          <w:rFonts w:hint="cs"/>
          <w:rtl/>
        </w:rPr>
      </w:pPr>
      <w:r>
        <w:rPr>
          <w:rFonts w:hint="cs"/>
          <w:rtl/>
        </w:rPr>
        <w:t>עד יעבור זעם</w:t>
      </w:r>
      <w:r w:rsidR="00F46C20">
        <w:rPr>
          <w:rFonts w:hint="cs"/>
          <w:rtl/>
        </w:rPr>
        <w:t>.</w:t>
      </w:r>
      <w:r w:rsidR="00F46C20">
        <w:rPr>
          <w:rStyle w:val="a5"/>
          <w:rtl/>
        </w:rPr>
        <w:footnoteReference w:id="20"/>
      </w:r>
    </w:p>
    <w:p w14:paraId="139DE565" w14:textId="77777777" w:rsidR="00C77EEC" w:rsidRDefault="00C77EEC" w:rsidP="00950B4F">
      <w:pPr>
        <w:pStyle w:val="ac"/>
        <w:spacing w:before="240"/>
        <w:rPr>
          <w:rFonts w:hint="cs"/>
          <w:rtl/>
        </w:rPr>
      </w:pPr>
      <w:r>
        <w:rPr>
          <w:rFonts w:hint="cs"/>
          <w:rtl/>
        </w:rPr>
        <w:t xml:space="preserve">כפתור ופרח </w:t>
      </w:r>
      <w:r>
        <w:rPr>
          <w:rtl/>
        </w:rPr>
        <w:t>–</w:t>
      </w:r>
      <w:r>
        <w:rPr>
          <w:rFonts w:hint="cs"/>
          <w:rtl/>
        </w:rPr>
        <w:t xml:space="preserve"> לא ירד בני עמכם</w:t>
      </w:r>
      <w:r>
        <w:rPr>
          <w:rStyle w:val="a5"/>
          <w:rtl/>
        </w:rPr>
        <w:footnoteReference w:id="21"/>
      </w:r>
      <w:r>
        <w:rPr>
          <w:rFonts w:hint="cs"/>
          <w:rtl/>
        </w:rPr>
        <w:t xml:space="preserve"> </w:t>
      </w:r>
    </w:p>
    <w:p w14:paraId="2B760333" w14:textId="77777777" w:rsidR="00C77EEC" w:rsidRDefault="00C77EEC" w:rsidP="00C77EEC">
      <w:pPr>
        <w:pStyle w:val="ab"/>
        <w:rPr>
          <w:rFonts w:hint="cs"/>
          <w:rtl/>
        </w:rPr>
      </w:pPr>
      <w:r>
        <w:rPr>
          <w:rFonts w:hint="cs"/>
          <w:rtl/>
        </w:rPr>
        <w:lastRenderedPageBreak/>
        <w:t>פרשה צב</w:t>
      </w:r>
    </w:p>
    <w:p w14:paraId="69657525" w14:textId="77777777" w:rsidR="00CF2357" w:rsidRDefault="00CF2357" w:rsidP="00950B4F">
      <w:pPr>
        <w:pStyle w:val="ac"/>
        <w:spacing w:before="240"/>
        <w:rPr>
          <w:rFonts w:hint="cs"/>
          <w:rtl/>
        </w:rPr>
      </w:pPr>
      <w:r>
        <w:rPr>
          <w:rFonts w:hint="cs"/>
          <w:rtl/>
        </w:rPr>
        <w:t>לעת מיצוי החשבון</w:t>
      </w:r>
      <w:r w:rsidR="00D0552C">
        <w:rPr>
          <w:rFonts w:hint="cs"/>
          <w:rtl/>
        </w:rPr>
        <w:t>.</w:t>
      </w:r>
      <w:r w:rsidR="00D0552C">
        <w:rPr>
          <w:rStyle w:val="a5"/>
          <w:rtl/>
        </w:rPr>
        <w:footnoteReference w:id="22"/>
      </w:r>
    </w:p>
    <w:p w14:paraId="744C006D" w14:textId="77777777" w:rsidR="00CF2357" w:rsidRDefault="00CF2357" w:rsidP="00950B4F">
      <w:pPr>
        <w:pStyle w:val="ac"/>
        <w:spacing w:before="240"/>
        <w:rPr>
          <w:rFonts w:hint="cs"/>
          <w:rtl/>
        </w:rPr>
      </w:pPr>
      <w:r>
        <w:rPr>
          <w:rFonts w:hint="cs"/>
          <w:rtl/>
        </w:rPr>
        <w:t>שואלים על החיים ואין שואלים על המתים</w:t>
      </w:r>
      <w:r w:rsidR="003F0CE7">
        <w:rPr>
          <w:rFonts w:hint="cs"/>
          <w:rtl/>
        </w:rPr>
        <w:t>.</w:t>
      </w:r>
      <w:r w:rsidR="003F0CE7">
        <w:rPr>
          <w:rStyle w:val="a5"/>
          <w:rtl/>
        </w:rPr>
        <w:footnoteReference w:id="23"/>
      </w:r>
    </w:p>
    <w:p w14:paraId="22B95CB2" w14:textId="77777777" w:rsidR="00666A2A" w:rsidRDefault="00666A2A" w:rsidP="00950B4F">
      <w:pPr>
        <w:pStyle w:val="ac"/>
        <w:spacing w:before="240"/>
        <w:rPr>
          <w:rFonts w:hint="cs"/>
          <w:rtl/>
        </w:rPr>
      </w:pPr>
      <w:r>
        <w:rPr>
          <w:rFonts w:hint="cs"/>
          <w:rtl/>
        </w:rPr>
        <w:t>בוקר אור</w:t>
      </w:r>
      <w:r>
        <w:rPr>
          <w:rStyle w:val="a5"/>
          <w:rtl/>
        </w:rPr>
        <w:footnoteReference w:id="24"/>
      </w:r>
    </w:p>
    <w:p w14:paraId="3C25DF52" w14:textId="77777777" w:rsidR="00CF2357" w:rsidRDefault="00540649" w:rsidP="00C40050">
      <w:pPr>
        <w:pStyle w:val="ab"/>
        <w:rPr>
          <w:rFonts w:hint="cs"/>
          <w:rtl/>
        </w:rPr>
      </w:pPr>
      <w:r>
        <w:rPr>
          <w:rtl/>
        </w:rPr>
        <w:t xml:space="preserve">בראשית רבה </w:t>
      </w:r>
      <w:r w:rsidR="00CF2357">
        <w:rPr>
          <w:rFonts w:hint="cs"/>
          <w:rtl/>
        </w:rPr>
        <w:t>צב סימן ו</w:t>
      </w:r>
    </w:p>
    <w:p w14:paraId="13F531A5" w14:textId="77777777" w:rsidR="00540649" w:rsidRDefault="00C40050" w:rsidP="00D0552C">
      <w:pPr>
        <w:pStyle w:val="ac"/>
        <w:rPr>
          <w:rFonts w:hint="cs"/>
          <w:rtl/>
        </w:rPr>
      </w:pPr>
      <w:r>
        <w:rPr>
          <w:rFonts w:hint="cs"/>
          <w:rtl/>
        </w:rPr>
        <w:t>"</w:t>
      </w:r>
      <w:r w:rsidR="00CF2357">
        <w:rPr>
          <w:rtl/>
        </w:rPr>
        <w:t>הבוק</w:t>
      </w:r>
      <w:r w:rsidR="00CF2357">
        <w:rPr>
          <w:rFonts w:hint="cs"/>
          <w:rtl/>
        </w:rPr>
        <w:t xml:space="preserve">ר אור והאנשים שולחו" </w:t>
      </w:r>
      <w:r w:rsidR="00CF2357">
        <w:rPr>
          <w:rtl/>
        </w:rPr>
        <w:t>–</w:t>
      </w:r>
      <w:r w:rsidR="00CF2357">
        <w:rPr>
          <w:rFonts w:hint="cs"/>
          <w:rtl/>
        </w:rPr>
        <w:t xml:space="preserve"> אמר ר' </w:t>
      </w:r>
      <w:r w:rsidR="00540649">
        <w:rPr>
          <w:rtl/>
        </w:rPr>
        <w:t>לוי</w:t>
      </w:r>
      <w:r w:rsidR="00CF2357">
        <w:rPr>
          <w:rFonts w:hint="cs"/>
          <w:rtl/>
        </w:rPr>
        <w:t>: מעשה היה בדרום בפונדקי אחד, שהיה עומד ולובש בגדיו בלילה ואומר לאלו שהיו שם: עמדו וצאו לכם ש</w:t>
      </w:r>
      <w:r w:rsidR="00D0552C">
        <w:rPr>
          <w:rFonts w:hint="eastAsia"/>
          <w:rtl/>
        </w:rPr>
        <w:t>ֶׁ</w:t>
      </w:r>
      <w:r w:rsidR="00CF2357">
        <w:rPr>
          <w:rFonts w:hint="cs"/>
          <w:rtl/>
        </w:rPr>
        <w:t>ל</w:t>
      </w:r>
      <w:r w:rsidR="00D0552C">
        <w:rPr>
          <w:rFonts w:hint="eastAsia"/>
          <w:rtl/>
        </w:rPr>
        <w:t>ְ</w:t>
      </w:r>
      <w:r w:rsidR="00CF2357">
        <w:rPr>
          <w:rFonts w:hint="cs"/>
          <w:rtl/>
        </w:rPr>
        <w:t>ו</w:t>
      </w:r>
      <w:r w:rsidR="00D0552C">
        <w:rPr>
          <w:rFonts w:hint="eastAsia"/>
          <w:rtl/>
        </w:rPr>
        <w:t>ָ</w:t>
      </w:r>
      <w:r w:rsidR="00CF2357">
        <w:rPr>
          <w:rFonts w:hint="cs"/>
          <w:rtl/>
        </w:rPr>
        <w:t>י</w:t>
      </w:r>
      <w:r w:rsidR="00D0552C">
        <w:rPr>
          <w:rFonts w:hint="eastAsia"/>
          <w:rtl/>
        </w:rPr>
        <w:t>ָ</w:t>
      </w:r>
      <w:r w:rsidR="00CF2357">
        <w:rPr>
          <w:rFonts w:hint="cs"/>
          <w:rtl/>
        </w:rPr>
        <w:t>ה</w:t>
      </w:r>
      <w:r w:rsidR="00D0552C">
        <w:rPr>
          <w:rStyle w:val="a5"/>
          <w:rtl/>
        </w:rPr>
        <w:footnoteReference w:id="25"/>
      </w:r>
      <w:r w:rsidR="00CF2357">
        <w:rPr>
          <w:rFonts w:hint="cs"/>
          <w:rtl/>
        </w:rPr>
        <w:t xml:space="preserve"> עוברת. והיו יוצאים ולסטים מקדמים אותם ומקפחים אותם ונכנסים ומחלקים עמו.</w:t>
      </w:r>
      <w:r w:rsidR="00CF2357">
        <w:rPr>
          <w:rStyle w:val="a5"/>
          <w:rtl/>
        </w:rPr>
        <w:footnoteReference w:id="26"/>
      </w:r>
      <w:r w:rsidR="00540649">
        <w:rPr>
          <w:rtl/>
        </w:rPr>
        <w:t xml:space="preserve"> </w:t>
      </w:r>
      <w:r w:rsidR="00CF2357">
        <w:rPr>
          <w:rFonts w:hint="cs"/>
          <w:rtl/>
        </w:rPr>
        <w:t xml:space="preserve">פעם אחת הלך ר' מאיר ונתקבל שם. עמד ולבש בגדיו ואמר לו: עמוד וצא לך, שלויה עוברת. </w:t>
      </w:r>
      <w:r w:rsidR="00540649">
        <w:rPr>
          <w:rtl/>
        </w:rPr>
        <w:t>א</w:t>
      </w:r>
      <w:r w:rsidR="00CF2357">
        <w:rPr>
          <w:rFonts w:hint="cs"/>
          <w:rtl/>
        </w:rPr>
        <w:t xml:space="preserve">מר לו: יש לי אח אחד ואני יושב וממתין לו. </w:t>
      </w:r>
      <w:r w:rsidR="00E81231">
        <w:rPr>
          <w:rFonts w:hint="cs"/>
          <w:rtl/>
        </w:rPr>
        <w:t xml:space="preserve">אמר לו: והיכן הוא? אמר לו: בבית הכנסת. אמר לו: ומה שמו? ואני הולך וקורא אותו. אמר לו: כי טוב. </w:t>
      </w:r>
      <w:r w:rsidR="00540649">
        <w:rPr>
          <w:rtl/>
        </w:rPr>
        <w:t xml:space="preserve">כל </w:t>
      </w:r>
      <w:r w:rsidR="00E81231">
        <w:rPr>
          <w:rFonts w:hint="cs"/>
          <w:rtl/>
        </w:rPr>
        <w:t xml:space="preserve">אותו לילה היה אותו פונדקאי הולך וצווח על שער בית הכנסת: כי טוב! כי טוב! </w:t>
      </w:r>
      <w:r w:rsidR="00540649">
        <w:rPr>
          <w:rtl/>
        </w:rPr>
        <w:t>ולא ה</w:t>
      </w:r>
      <w:r w:rsidR="00E81231">
        <w:rPr>
          <w:rFonts w:hint="cs"/>
          <w:rtl/>
        </w:rPr>
        <w:t>יה</w:t>
      </w:r>
      <w:r w:rsidR="00D0552C">
        <w:rPr>
          <w:rFonts w:hint="cs"/>
          <w:rtl/>
        </w:rPr>
        <w:t xml:space="preserve">שום בן אדם עונה לו. בבוקר, עמד </w:t>
      </w:r>
      <w:r w:rsidR="00540649">
        <w:rPr>
          <w:rtl/>
        </w:rPr>
        <w:t>רבי מאיר וש</w:t>
      </w:r>
      <w:r w:rsidR="00D0552C">
        <w:rPr>
          <w:rFonts w:hint="cs"/>
          <w:rtl/>
        </w:rPr>
        <w:t xml:space="preserve">ם על </w:t>
      </w:r>
      <w:r w:rsidR="00540649">
        <w:rPr>
          <w:rtl/>
        </w:rPr>
        <w:t>חמ</w:t>
      </w:r>
      <w:r w:rsidR="00D0552C">
        <w:rPr>
          <w:rFonts w:hint="cs"/>
          <w:rtl/>
        </w:rPr>
        <w:t>ו</w:t>
      </w:r>
      <w:r w:rsidR="00540649">
        <w:rPr>
          <w:rtl/>
        </w:rPr>
        <w:t>ר</w:t>
      </w:r>
      <w:r w:rsidR="00D0552C">
        <w:rPr>
          <w:rFonts w:hint="cs"/>
          <w:rtl/>
        </w:rPr>
        <w:t xml:space="preserve">ו שיל לו. אמר לו אותו </w:t>
      </w:r>
      <w:r w:rsidR="00540649">
        <w:rPr>
          <w:rtl/>
        </w:rPr>
        <w:t>פונדקא</w:t>
      </w:r>
      <w:r w:rsidR="00D0552C">
        <w:rPr>
          <w:rFonts w:hint="cs"/>
          <w:rtl/>
        </w:rPr>
        <w:t>י: היכן הוא אחיך שאמרת? אמר לו: הרי הוא: "</w:t>
      </w:r>
      <w:r w:rsidR="00540649">
        <w:rPr>
          <w:rtl/>
        </w:rPr>
        <w:t>וירא אלהים את האור כי טוב</w:t>
      </w:r>
      <w:r w:rsidR="00D0552C">
        <w:rPr>
          <w:rFonts w:hint="cs"/>
          <w:rtl/>
        </w:rPr>
        <w:t>"</w:t>
      </w:r>
      <w:r w:rsidR="00540649">
        <w:rPr>
          <w:rtl/>
        </w:rPr>
        <w:t>.</w:t>
      </w:r>
    </w:p>
    <w:p w14:paraId="407E4D26" w14:textId="77777777" w:rsidR="00B056EC" w:rsidRPr="00DC2887" w:rsidRDefault="00B056EC" w:rsidP="00F46C20">
      <w:pPr>
        <w:pStyle w:val="ad"/>
        <w:spacing w:before="240"/>
        <w:outlineLvl w:val="0"/>
        <w:rPr>
          <w:rFonts w:hint="cs"/>
          <w:rtl/>
        </w:rPr>
      </w:pPr>
      <w:r w:rsidRPr="00DC2887">
        <w:rPr>
          <w:rtl/>
        </w:rPr>
        <w:t>שבת שלום</w:t>
      </w:r>
      <w:r w:rsidR="00612C5C" w:rsidRPr="00DC2887">
        <w:rPr>
          <w:rFonts w:hint="cs"/>
          <w:rtl/>
        </w:rPr>
        <w:t xml:space="preserve"> </w:t>
      </w:r>
    </w:p>
    <w:p w14:paraId="48628C36" w14:textId="77777777" w:rsidR="00DB12A1" w:rsidRDefault="00B056EC" w:rsidP="00D2499E">
      <w:pPr>
        <w:pStyle w:val="ad"/>
        <w:outlineLvl w:val="0"/>
        <w:rPr>
          <w:rFonts w:hint="cs"/>
          <w:b w:val="0"/>
          <w:bCs w:val="0"/>
          <w:szCs w:val="22"/>
          <w:rtl/>
        </w:rPr>
      </w:pPr>
      <w:r w:rsidRPr="00DC2887">
        <w:rPr>
          <w:rtl/>
        </w:rPr>
        <w:t>מחלקי המים</w:t>
      </w:r>
    </w:p>
    <w:p w14:paraId="07A9D28E" w14:textId="77777777" w:rsidR="00C8621A" w:rsidRDefault="007468FE" w:rsidP="00C40050">
      <w:pPr>
        <w:pStyle w:val="ad"/>
        <w:spacing w:before="120"/>
        <w:outlineLvl w:val="0"/>
        <w:rPr>
          <w:rFonts w:hint="cs"/>
          <w:b w:val="0"/>
          <w:bCs w:val="0"/>
          <w:szCs w:val="22"/>
          <w:rtl/>
        </w:rPr>
      </w:pPr>
      <w:r w:rsidRPr="00C40050">
        <w:rPr>
          <w:rFonts w:hint="cs"/>
          <w:szCs w:val="22"/>
          <w:rtl/>
        </w:rPr>
        <w:t>מים אחרונים:</w:t>
      </w:r>
      <w:r w:rsidR="00F46C20">
        <w:rPr>
          <w:rFonts w:hint="cs"/>
          <w:b w:val="0"/>
          <w:bCs w:val="0"/>
          <w:szCs w:val="22"/>
          <w:rtl/>
        </w:rPr>
        <w:t xml:space="preserve"> נקווה שדברינו ירדו עמכם</w:t>
      </w:r>
      <w:r w:rsidR="00B27A0C">
        <w:rPr>
          <w:rFonts w:hint="cs"/>
          <w:b w:val="0"/>
          <w:bCs w:val="0"/>
          <w:szCs w:val="22"/>
          <w:rtl/>
        </w:rPr>
        <w:t xml:space="preserve"> ונמצאו כפתור ופרח</w:t>
      </w:r>
      <w:r w:rsidR="00F46C20">
        <w:rPr>
          <w:rFonts w:hint="cs"/>
          <w:b w:val="0"/>
          <w:bCs w:val="0"/>
          <w:szCs w:val="22"/>
          <w:rtl/>
        </w:rPr>
        <w:t>.</w:t>
      </w:r>
    </w:p>
    <w:sectPr w:rsidR="00C8621A" w:rsidSect="00E11C83">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F175" w14:textId="77777777" w:rsidR="002A112B" w:rsidRDefault="002A112B">
      <w:r>
        <w:separator/>
      </w:r>
    </w:p>
  </w:endnote>
  <w:endnote w:type="continuationSeparator" w:id="0">
    <w:p w14:paraId="590D9CC5" w14:textId="77777777" w:rsidR="002A112B" w:rsidRDefault="002A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7DD6" w14:textId="77777777"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40050">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40050">
      <w:rPr>
        <w:rStyle w:val="af2"/>
        <w:noProof/>
        <w:rtl/>
      </w:rPr>
      <w:t>4</w:t>
    </w:r>
    <w:r w:rsidRPr="00F8747C">
      <w:rPr>
        <w:rStyle w:val="af2"/>
      </w:rPr>
      <w:fldChar w:fldCharType="end"/>
    </w:r>
  </w:p>
  <w:p w14:paraId="40C24C31" w14:textId="77777777"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30879" w14:textId="77777777" w:rsidR="002A112B" w:rsidRDefault="002A112B">
      <w:r>
        <w:separator/>
      </w:r>
    </w:p>
  </w:footnote>
  <w:footnote w:type="continuationSeparator" w:id="0">
    <w:p w14:paraId="2FD6448A" w14:textId="77777777" w:rsidR="002A112B" w:rsidRDefault="002A112B">
      <w:r>
        <w:continuationSeparator/>
      </w:r>
    </w:p>
  </w:footnote>
  <w:footnote w:id="1">
    <w:p w14:paraId="1B33B330" w14:textId="77777777" w:rsidR="00950B4F" w:rsidRDefault="00950B4F" w:rsidP="0012672D">
      <w:pPr>
        <w:pStyle w:val="a3"/>
        <w:rPr>
          <w:rFonts w:hint="cs"/>
        </w:rPr>
      </w:pPr>
      <w:r>
        <w:rPr>
          <w:rStyle w:val="a5"/>
        </w:rPr>
        <w:footnoteRef/>
      </w:r>
      <w:r>
        <w:rPr>
          <w:rtl/>
        </w:rPr>
        <w:t xml:space="preserve"> </w:t>
      </w:r>
      <w:r>
        <w:rPr>
          <w:rFonts w:hint="cs"/>
          <w:rtl/>
        </w:rPr>
        <w:t>פרעה שואל את יוסף: מי מתקיים על מי</w:t>
      </w:r>
      <w:r w:rsidR="0012672D">
        <w:rPr>
          <w:rFonts w:hint="cs"/>
          <w:rtl/>
        </w:rPr>
        <w:t>,</w:t>
      </w:r>
      <w:r>
        <w:rPr>
          <w:rFonts w:hint="cs"/>
          <w:rtl/>
        </w:rPr>
        <w:t xml:space="preserve"> אני על אלוהי או אלוהי עלי? ויוסף עונה לו: אתה על אלוהיך, שכתוב: "והנה פרעה עומד על היאור". ראה </w:t>
      </w:r>
      <w:r w:rsidR="000C568E">
        <w:rPr>
          <w:rFonts w:hint="cs"/>
          <w:rtl/>
        </w:rPr>
        <w:t>בהמשך ה</w:t>
      </w:r>
      <w:r w:rsidR="0012672D">
        <w:rPr>
          <w:rFonts w:hint="cs"/>
          <w:rtl/>
        </w:rPr>
        <w:t>מדרש שם</w:t>
      </w:r>
      <w:r w:rsidR="000C568E">
        <w:rPr>
          <w:rFonts w:hint="cs"/>
          <w:rtl/>
        </w:rPr>
        <w:t xml:space="preserve"> וכן ב</w:t>
      </w:r>
      <w:r>
        <w:rPr>
          <w:rtl/>
        </w:rPr>
        <w:t>בראשית רבה</w:t>
      </w:r>
      <w:r>
        <w:rPr>
          <w:rFonts w:hint="cs"/>
          <w:rtl/>
        </w:rPr>
        <w:t xml:space="preserve"> סט ג, </w:t>
      </w:r>
      <w:r>
        <w:rPr>
          <w:rtl/>
        </w:rPr>
        <w:t xml:space="preserve">פרשת ויצא </w:t>
      </w:r>
      <w:r w:rsidR="007C2898">
        <w:rPr>
          <w:rFonts w:hint="cs"/>
          <w:rtl/>
        </w:rPr>
        <w:t>בחלום הסולם: "</w:t>
      </w:r>
      <w:r>
        <w:rPr>
          <w:rtl/>
        </w:rPr>
        <w:t>א"ר יוחנן</w:t>
      </w:r>
      <w:r w:rsidR="007C2898">
        <w:rPr>
          <w:rFonts w:hint="cs"/>
          <w:rtl/>
        </w:rPr>
        <w:t>:</w:t>
      </w:r>
      <w:r>
        <w:rPr>
          <w:rtl/>
        </w:rPr>
        <w:t xml:space="preserve"> הרשעים מתקיימין על אלהיהם</w:t>
      </w:r>
      <w:r w:rsidR="0012672D">
        <w:rPr>
          <w:rFonts w:hint="cs"/>
          <w:rtl/>
        </w:rPr>
        <w:t xml:space="preserve">: </w:t>
      </w:r>
      <w:r>
        <w:rPr>
          <w:rtl/>
        </w:rPr>
        <w:t>ופרעה חולם והנה עומד על היאור, אבל הצדיקים אלהיהם מתקיים עליהם</w:t>
      </w:r>
      <w:r w:rsidR="0012672D">
        <w:rPr>
          <w:rFonts w:hint="cs"/>
          <w:rtl/>
        </w:rPr>
        <w:t>,</w:t>
      </w:r>
      <w:r>
        <w:rPr>
          <w:rtl/>
        </w:rPr>
        <w:t xml:space="preserve"> שנאמר</w:t>
      </w:r>
      <w:r w:rsidR="007C2898">
        <w:rPr>
          <w:rFonts w:hint="cs"/>
          <w:rtl/>
        </w:rPr>
        <w:t>:</w:t>
      </w:r>
      <w:r>
        <w:rPr>
          <w:rtl/>
        </w:rPr>
        <w:t xml:space="preserve"> והנה ה' נצב עליו ויאמר אני ה' אלהי אברהם</w:t>
      </w:r>
      <w:r w:rsidR="007C2898">
        <w:rPr>
          <w:rFonts w:hint="cs"/>
          <w:rtl/>
        </w:rPr>
        <w:t>"</w:t>
      </w:r>
      <w:r>
        <w:rPr>
          <w:rtl/>
        </w:rPr>
        <w:t>.</w:t>
      </w:r>
      <w:r w:rsidR="007C2898">
        <w:rPr>
          <w:rFonts w:hint="cs"/>
          <w:rtl/>
        </w:rPr>
        <w:t xml:space="preserve"> הצדיק נושא את שם האלוהות בעולם ומקיים את האמונה בעולם, אבל הרשע והיהיר מתנשא על גבי רעיון האלוהות ומצפה שהיא תקיים את ממשלתו ומלכותו.</w:t>
      </w:r>
      <w:r w:rsidR="0012672D">
        <w:rPr>
          <w:rFonts w:hint="cs"/>
          <w:rtl/>
        </w:rPr>
        <w:t xml:space="preserve"> יוסף עונה לפרעה כשיטתו ולא סבור שזה הזמן "לחנך" אותו. את זה יעשה משה.</w:t>
      </w:r>
    </w:p>
  </w:footnote>
  <w:footnote w:id="2">
    <w:p w14:paraId="296E0398" w14:textId="77777777" w:rsidR="007B7010" w:rsidRDefault="007B7010">
      <w:pPr>
        <w:pStyle w:val="a3"/>
        <w:rPr>
          <w:rFonts w:hint="cs"/>
          <w:rtl/>
        </w:rPr>
      </w:pPr>
      <w:r>
        <w:rPr>
          <w:rStyle w:val="a5"/>
        </w:rPr>
        <w:footnoteRef/>
      </w:r>
      <w:r>
        <w:rPr>
          <w:rtl/>
        </w:rPr>
        <w:t xml:space="preserve"> </w:t>
      </w:r>
      <w:r>
        <w:rPr>
          <w:rFonts w:hint="cs"/>
          <w:rtl/>
        </w:rPr>
        <w:t>על בסיס שבע הפרות היפות והבריאות וכן שבע השבלים הבריאות והטובות</w:t>
      </w:r>
      <w:r w:rsidR="0012672D">
        <w:rPr>
          <w:rFonts w:hint="cs"/>
          <w:rtl/>
        </w:rPr>
        <w:t>, ככתוב</w:t>
      </w:r>
      <w:r>
        <w:rPr>
          <w:rFonts w:hint="cs"/>
          <w:rtl/>
        </w:rPr>
        <w:t>: "</w:t>
      </w:r>
      <w:r>
        <w:rPr>
          <w:rtl/>
        </w:rPr>
        <w:t>והנה מן היאור</w:t>
      </w:r>
      <w:r>
        <w:rPr>
          <w:rFonts w:hint="cs"/>
          <w:rtl/>
        </w:rPr>
        <w:t xml:space="preserve"> -</w:t>
      </w:r>
      <w:r>
        <w:rPr>
          <w:rtl/>
        </w:rPr>
        <w:t xml:space="preserve"> בשעה שהשנים יפות הבריות נעשין אחין אלו לאלו</w:t>
      </w:r>
      <w:r>
        <w:rPr>
          <w:rFonts w:hint="cs"/>
          <w:rtl/>
        </w:rPr>
        <w:t xml:space="preserve">. </w:t>
      </w:r>
      <w:r>
        <w:rPr>
          <w:rtl/>
        </w:rPr>
        <w:t>ותרעינה באחו</w:t>
      </w:r>
      <w:r>
        <w:rPr>
          <w:rFonts w:hint="cs"/>
          <w:rtl/>
        </w:rPr>
        <w:t xml:space="preserve"> -</w:t>
      </w:r>
      <w:r>
        <w:rPr>
          <w:rtl/>
        </w:rPr>
        <w:t xml:space="preserve"> אהבה ואחוה בעולם</w:t>
      </w:r>
      <w:r>
        <w:rPr>
          <w:rFonts w:hint="cs"/>
          <w:rtl/>
        </w:rPr>
        <w:t xml:space="preserve"> ... </w:t>
      </w:r>
      <w:r>
        <w:rPr>
          <w:rtl/>
        </w:rPr>
        <w:t>וכן הוא אומר (תהלים עב) ישאו הרים שלום, א"ר אחא נשאו הרים נשיאתן שלום לעם</w:t>
      </w:r>
      <w:r>
        <w:rPr>
          <w:rFonts w:hint="cs"/>
          <w:rtl/>
        </w:rPr>
        <w:t xml:space="preserve">". </w:t>
      </w:r>
      <w:r w:rsidR="009233E6">
        <w:rPr>
          <w:rFonts w:hint="cs"/>
          <w:rtl/>
        </w:rPr>
        <w:t xml:space="preserve">ולהלן במדרש בפרשה צא סוף סימן ה: "בזמן שאדם עשיר, יש לו פנים שמחים לראות את חברו. ובזמן שאדם עני, אין לו פנים לראות מפני שהוא מתבייש מחברו". </w:t>
      </w:r>
      <w:r>
        <w:rPr>
          <w:rFonts w:hint="cs"/>
          <w:rtl/>
        </w:rPr>
        <w:t xml:space="preserve">רווחה כלכלית צריכה להביא אחווה ושלום ויחסים טובים בין אדם לחברו (ולא תחרות ורדיפה אחרי עוד ועוד עושר). לא בכדי מסמן הנביא יחזקאל את הפריחה החקלאית והסביבתית כסימן לגאולה, כדרשת רבי אבא בגמרא </w:t>
      </w:r>
      <w:r>
        <w:rPr>
          <w:rtl/>
        </w:rPr>
        <w:t>סנהדרין צח ע</w:t>
      </w:r>
      <w:r>
        <w:rPr>
          <w:rFonts w:hint="cs"/>
          <w:rtl/>
        </w:rPr>
        <w:t>"</w:t>
      </w:r>
      <w:r>
        <w:rPr>
          <w:rtl/>
        </w:rPr>
        <w:t>א</w:t>
      </w:r>
      <w:r>
        <w:rPr>
          <w:rFonts w:hint="cs"/>
          <w:rtl/>
        </w:rPr>
        <w:t>: "</w:t>
      </w:r>
      <w:r>
        <w:rPr>
          <w:rtl/>
        </w:rPr>
        <w:t>אמר רבי אבא: אין לך קץ מגולה מזה, שנאמר</w:t>
      </w:r>
      <w:r>
        <w:rPr>
          <w:rFonts w:hint="cs"/>
          <w:rtl/>
        </w:rPr>
        <w:t>:</w:t>
      </w:r>
      <w:r>
        <w:rPr>
          <w:rtl/>
        </w:rPr>
        <w:t xml:space="preserve"> ואתם הרי ישראל ענפכם תתנו ופריכם תשאו לעמי ישראל וגו'</w:t>
      </w:r>
      <w:r>
        <w:rPr>
          <w:rFonts w:hint="cs"/>
          <w:rtl/>
        </w:rPr>
        <w:t xml:space="preserve"> (יחזקאל לו ח)"</w:t>
      </w:r>
      <w:r>
        <w:rPr>
          <w:rtl/>
        </w:rPr>
        <w:t>.</w:t>
      </w:r>
    </w:p>
  </w:footnote>
  <w:footnote w:id="3">
    <w:p w14:paraId="7C8C98CF" w14:textId="77777777" w:rsidR="00A60E43" w:rsidRDefault="00A60E43" w:rsidP="00462A68">
      <w:pPr>
        <w:pStyle w:val="a3"/>
        <w:rPr>
          <w:rFonts w:hint="cs"/>
          <w:rtl/>
        </w:rPr>
      </w:pPr>
      <w:r>
        <w:rPr>
          <w:rStyle w:val="a5"/>
        </w:rPr>
        <w:footnoteRef/>
      </w:r>
      <w:r>
        <w:rPr>
          <w:rtl/>
        </w:rPr>
        <w:t xml:space="preserve"> </w:t>
      </w:r>
      <w:r>
        <w:rPr>
          <w:rFonts w:hint="cs"/>
          <w:rtl/>
        </w:rPr>
        <w:t>אומרים שאדם חולם הרבה במהלך השינה והחלום שאיתו הוא מתעורר הוא זה שנחלם בשניות האחרונות (האם זה נכון?). אפשר שחכמי קדם גם ידעו דבר זה וחשבו שכיוון שעם החלום הזה האדם מתעורר, הוא מסמל יותר מכל חלום אחר את שעתיד לקרות. ולכן, אומרים המפרשים</w:t>
      </w:r>
      <w:r w:rsidR="0012672D">
        <w:rPr>
          <w:rFonts w:hint="cs"/>
          <w:rtl/>
        </w:rPr>
        <w:t>, כתוב</w:t>
      </w:r>
      <w:r>
        <w:rPr>
          <w:rFonts w:hint="cs"/>
          <w:rtl/>
        </w:rPr>
        <w:t>: "ותפעם רוחו", ש</w:t>
      </w:r>
      <w:r w:rsidR="00462A68">
        <w:rPr>
          <w:rFonts w:hint="cs"/>
          <w:rtl/>
        </w:rPr>
        <w:t xml:space="preserve">פרעה עצמו </w:t>
      </w:r>
      <w:r>
        <w:rPr>
          <w:rFonts w:hint="cs"/>
          <w:rtl/>
        </w:rPr>
        <w:t>הרגיש שלחלום זה יש משמעות מעשית. ראה הצעת מדרש שכל טו</w:t>
      </w:r>
      <w:r w:rsidR="00462A68">
        <w:rPr>
          <w:rFonts w:hint="cs"/>
          <w:rtl/>
        </w:rPr>
        <w:t>ב</w:t>
      </w:r>
      <w:r>
        <w:rPr>
          <w:rFonts w:hint="cs"/>
          <w:rtl/>
        </w:rPr>
        <w:t xml:space="preserve"> בפרשה בהבחנה בין חלום פרעה וחלומות יוסף: "</w:t>
      </w:r>
      <w:r>
        <w:rPr>
          <w:rtl/>
        </w:rPr>
        <w:t>א"ר יוחנן</w:t>
      </w:r>
      <w:r>
        <w:rPr>
          <w:rFonts w:hint="cs"/>
          <w:rtl/>
        </w:rPr>
        <w:t>:</w:t>
      </w:r>
      <w:r>
        <w:rPr>
          <w:rtl/>
        </w:rPr>
        <w:t xml:space="preserve"> כל חלום שהוא סמוך לב</w:t>
      </w:r>
      <w:r>
        <w:rPr>
          <w:rFonts w:hint="cs"/>
          <w:rtl/>
        </w:rPr>
        <w:t>ו</w:t>
      </w:r>
      <w:r>
        <w:rPr>
          <w:rtl/>
        </w:rPr>
        <w:t>קר מיד בא בקרוב, שכן חלום פרעה סמוך לבוקר היה, ולפיכך בא לבקרו</w:t>
      </w:r>
      <w:r>
        <w:rPr>
          <w:rFonts w:hint="cs"/>
          <w:rtl/>
        </w:rPr>
        <w:t>.</w:t>
      </w:r>
      <w:r>
        <w:rPr>
          <w:rtl/>
        </w:rPr>
        <w:t xml:space="preserve"> ושהוא מבערב הוא מתאחר, אפי</w:t>
      </w:r>
      <w:r>
        <w:rPr>
          <w:rFonts w:hint="cs"/>
          <w:rtl/>
        </w:rPr>
        <w:t>לו</w:t>
      </w:r>
      <w:r>
        <w:rPr>
          <w:rtl/>
        </w:rPr>
        <w:t xml:space="preserve"> עד כ"ב שנה, כחלומו של יוסף</w:t>
      </w:r>
      <w:r>
        <w:rPr>
          <w:rFonts w:hint="cs"/>
          <w:rtl/>
        </w:rPr>
        <w:t xml:space="preserve">". </w:t>
      </w:r>
      <w:r w:rsidR="00C53E7C">
        <w:rPr>
          <w:rFonts w:hint="cs"/>
          <w:rtl/>
        </w:rPr>
        <w:t xml:space="preserve">והרי לנו מוסר השכל טוב: </w:t>
      </w:r>
      <w:r>
        <w:rPr>
          <w:rFonts w:hint="cs"/>
          <w:rtl/>
        </w:rPr>
        <w:t>קודם תפתור יוסף את חלומותיהם של אחרים, ואז יתגשמו חלומותיך.</w:t>
      </w:r>
      <w:r>
        <w:rPr>
          <w:rtl/>
        </w:rPr>
        <w:t xml:space="preserve"> </w:t>
      </w:r>
      <w:r>
        <w:rPr>
          <w:rFonts w:hint="cs"/>
          <w:rtl/>
        </w:rPr>
        <w:t xml:space="preserve">  </w:t>
      </w:r>
    </w:p>
  </w:footnote>
  <w:footnote w:id="4">
    <w:p w14:paraId="38CF3F0D" w14:textId="77777777" w:rsidR="00DC1B34" w:rsidRDefault="00DC1B34" w:rsidP="00462A68">
      <w:pPr>
        <w:pStyle w:val="a3"/>
        <w:rPr>
          <w:rFonts w:hint="cs"/>
          <w:rtl/>
        </w:rPr>
      </w:pPr>
      <w:r>
        <w:rPr>
          <w:rStyle w:val="a5"/>
        </w:rPr>
        <w:footnoteRef/>
      </w:r>
      <w:r>
        <w:rPr>
          <w:rtl/>
        </w:rPr>
        <w:t xml:space="preserve"> </w:t>
      </w:r>
      <w:r>
        <w:rPr>
          <w:rFonts w:hint="cs"/>
          <w:rtl/>
        </w:rPr>
        <w:t>לאחר שנלאו חרטומי מצרים לפתור לפרעה את חלומו, בא שר המשקים ומזכיר את יוסף. אבל בשל דבריו: "נער עברי, עבד לשר הטבחים", רואה המדרש את דבריו לשלילה: "</w:t>
      </w:r>
      <w:r>
        <w:rPr>
          <w:rtl/>
        </w:rPr>
        <w:t xml:space="preserve">ושם אתנו נער עברי </w:t>
      </w:r>
      <w:r>
        <w:rPr>
          <w:rFonts w:hint="cs"/>
          <w:rtl/>
        </w:rPr>
        <w:t xml:space="preserve">עבד </w:t>
      </w:r>
      <w:r>
        <w:rPr>
          <w:rtl/>
        </w:rPr>
        <w:t>וגו'</w:t>
      </w:r>
      <w:r>
        <w:rPr>
          <w:rFonts w:hint="cs"/>
          <w:rtl/>
        </w:rPr>
        <w:t xml:space="preserve"> - </w:t>
      </w:r>
      <w:r>
        <w:rPr>
          <w:rtl/>
        </w:rPr>
        <w:t>אף על פי שהזכיר אותו הוא מבזהו שהוא יודע לאיזה גדולה הוא נכנס</w:t>
      </w:r>
      <w:r>
        <w:rPr>
          <w:rFonts w:hint="cs"/>
          <w:rtl/>
        </w:rPr>
        <w:t xml:space="preserve"> ... </w:t>
      </w:r>
      <w:r>
        <w:rPr>
          <w:rtl/>
        </w:rPr>
        <w:t>א"ר שמואל בר נחמן</w:t>
      </w:r>
      <w:r>
        <w:rPr>
          <w:rFonts w:hint="cs"/>
          <w:rtl/>
        </w:rPr>
        <w:t>:</w:t>
      </w:r>
      <w:r>
        <w:rPr>
          <w:rtl/>
        </w:rPr>
        <w:t xml:space="preserve"> ארורים הם הרשעים שאין עושים טובה שלימה, נער </w:t>
      </w:r>
      <w:r>
        <w:rPr>
          <w:rFonts w:hint="cs"/>
          <w:rtl/>
        </w:rPr>
        <w:t xml:space="preserve">- </w:t>
      </w:r>
      <w:r>
        <w:rPr>
          <w:rtl/>
        </w:rPr>
        <w:t>שוטה, עברי</w:t>
      </w:r>
      <w:r>
        <w:rPr>
          <w:rFonts w:hint="cs"/>
          <w:rtl/>
        </w:rPr>
        <w:t xml:space="preserve"> -</w:t>
      </w:r>
      <w:r>
        <w:rPr>
          <w:rtl/>
        </w:rPr>
        <w:t xml:space="preserve"> שונא, עבד</w:t>
      </w:r>
      <w:r>
        <w:rPr>
          <w:rFonts w:hint="cs"/>
          <w:rtl/>
        </w:rPr>
        <w:t xml:space="preserve"> -</w:t>
      </w:r>
      <w:r>
        <w:rPr>
          <w:rtl/>
        </w:rPr>
        <w:t xml:space="preserve"> שכך מוכתב בַּסֶקְרֵיד</w:t>
      </w:r>
      <w:r>
        <w:rPr>
          <w:rFonts w:hint="cs"/>
          <w:rtl/>
        </w:rPr>
        <w:t>ו</w:t>
      </w:r>
      <w:r>
        <w:rPr>
          <w:rFonts w:hint="eastAsia"/>
          <w:rtl/>
        </w:rPr>
        <w:t>ֹ</w:t>
      </w:r>
      <w:r>
        <w:rPr>
          <w:rtl/>
        </w:rPr>
        <w:t>ן של פרעה שאין עבד מולך ולא לובש כליד</w:t>
      </w:r>
      <w:r>
        <w:rPr>
          <w:rFonts w:hint="cs"/>
          <w:rtl/>
        </w:rPr>
        <w:t xml:space="preserve">ון". סקרידון הוא כתבי הגנזים. כלידון הוא תכשיט מלכותי </w:t>
      </w:r>
      <w:r>
        <w:rPr>
          <w:rtl/>
        </w:rPr>
        <w:t>(אצעדה</w:t>
      </w:r>
      <w:r>
        <w:rPr>
          <w:rFonts w:hint="cs"/>
          <w:rtl/>
        </w:rPr>
        <w:t>?</w:t>
      </w:r>
      <w:r w:rsidR="00386703">
        <w:rPr>
          <w:rFonts w:hint="cs"/>
          <w:rtl/>
        </w:rPr>
        <w:t xml:space="preserve"> ראה שמואל ב א י</w:t>
      </w:r>
      <w:r w:rsidR="00462A68">
        <w:rPr>
          <w:rFonts w:hint="cs"/>
          <w:rtl/>
        </w:rPr>
        <w:t xml:space="preserve"> על שאול</w:t>
      </w:r>
      <w:r>
        <w:rPr>
          <w:rFonts w:hint="cs"/>
          <w:rtl/>
        </w:rPr>
        <w:t xml:space="preserve">). כך או כך, נראה לקשר ביטוי זה לביטוי "עבד כי ימלוך", שמקורו בספר </w:t>
      </w:r>
      <w:r>
        <w:rPr>
          <w:rtl/>
        </w:rPr>
        <w:t>משלי ל</w:t>
      </w:r>
      <w:r>
        <w:rPr>
          <w:rFonts w:hint="cs"/>
          <w:rtl/>
        </w:rPr>
        <w:t xml:space="preserve"> כא-כג: "</w:t>
      </w:r>
      <w:r>
        <w:rPr>
          <w:rtl/>
        </w:rPr>
        <w:t>תַּחַת שָׁלוֹשׁ רָגְזָה אֶרֶץ וְתַחַת אַרְבַּע לֹא תוּכַל שְׂאֵת:</w:t>
      </w:r>
      <w:r>
        <w:rPr>
          <w:rFonts w:hint="cs"/>
          <w:rtl/>
        </w:rPr>
        <w:t xml:space="preserve"> </w:t>
      </w:r>
      <w:r>
        <w:rPr>
          <w:rtl/>
        </w:rPr>
        <w:t>תַּחַת עֶבֶד כִּי יִמְלוֹךְ וְנָבָל כִּי יִשְׂבַּע לָחֶם:</w:t>
      </w:r>
      <w:r>
        <w:rPr>
          <w:rFonts w:hint="cs"/>
          <w:rtl/>
        </w:rPr>
        <w:t xml:space="preserve"> </w:t>
      </w:r>
      <w:r>
        <w:rPr>
          <w:rtl/>
        </w:rPr>
        <w:t>תַּחַת שְׂנוּאָה כִּי תִבָּעֵל וְשִׁפְחָה כִּי תִירַשׁ גְּבִרְתָּהּ</w:t>
      </w:r>
      <w:r>
        <w:rPr>
          <w:rFonts w:hint="cs"/>
          <w:rtl/>
        </w:rPr>
        <w:t>". לעומתו, ראה הביטוי: "עבד מלך כמלך" בבראשית רבה טז ג על שבחו של נהר פרת. ראה גם ישעיהו מט ז: "</w:t>
      </w:r>
      <w:r>
        <w:rPr>
          <w:rtl/>
        </w:rPr>
        <w:t>כֹּה אָמַר ה' גֹּאֵל יִשְׂרָאֵל קְדוֹשׁוֹ לִבְזֹה נֶפֶשׁ לִמְתָעֵב גּוֹי לְעֶבֶד מֹשְׁלִים מְלָכִים יִרְאוּ וָקָמוּ שָׂרִים וְיִשְׁתַּחֲווּ לְמַעַן ה' אֲשֶׁר נֶאֱמָן קְדֹשׁ יִשְׂרָאֵל וַיִּבְחָרֶךָּ</w:t>
      </w:r>
      <w:r>
        <w:rPr>
          <w:rFonts w:hint="cs"/>
          <w:rtl/>
        </w:rPr>
        <w:t>".</w:t>
      </w:r>
    </w:p>
  </w:footnote>
  <w:footnote w:id="5">
    <w:p w14:paraId="01B2A753" w14:textId="77777777" w:rsidR="00877A44" w:rsidRDefault="00877A44" w:rsidP="00462A68">
      <w:pPr>
        <w:pStyle w:val="a3"/>
        <w:rPr>
          <w:rFonts w:hint="cs"/>
        </w:rPr>
      </w:pPr>
      <w:r>
        <w:rPr>
          <w:rStyle w:val="a5"/>
        </w:rPr>
        <w:footnoteRef/>
      </w:r>
      <w:r>
        <w:rPr>
          <w:rtl/>
        </w:rPr>
        <w:t xml:space="preserve"> </w:t>
      </w:r>
      <w:r>
        <w:rPr>
          <w:rFonts w:hint="cs"/>
          <w:rtl/>
        </w:rPr>
        <w:t>ראה האמירה בשלמותה: "</w:t>
      </w:r>
      <w:r>
        <w:rPr>
          <w:rtl/>
        </w:rPr>
        <w:t>א"ר יוחנן</w:t>
      </w:r>
      <w:r>
        <w:rPr>
          <w:rFonts w:hint="cs"/>
          <w:rtl/>
        </w:rPr>
        <w:t>:</w:t>
      </w:r>
      <w:r>
        <w:rPr>
          <w:rtl/>
        </w:rPr>
        <w:t xml:space="preserve"> הכל הולך אחר הפתרון חוץ מן היין</w:t>
      </w:r>
      <w:r>
        <w:rPr>
          <w:rFonts w:hint="cs"/>
          <w:rtl/>
        </w:rPr>
        <w:t>.</w:t>
      </w:r>
      <w:r>
        <w:rPr>
          <w:rtl/>
        </w:rPr>
        <w:t xml:space="preserve"> יש מי ששותה אותו וטוב לו ויש מי ששותה אותו ורע לו</w:t>
      </w:r>
      <w:r>
        <w:rPr>
          <w:rFonts w:hint="cs"/>
          <w:rtl/>
        </w:rPr>
        <w:t xml:space="preserve">". ליין יש השפעה פיסית על האדם, לטוב ולרע. ראה לשון </w:t>
      </w:r>
      <w:r>
        <w:rPr>
          <w:rtl/>
        </w:rPr>
        <w:t>ויקרא רבה</w:t>
      </w:r>
      <w:r>
        <w:rPr>
          <w:rFonts w:hint="cs"/>
          <w:rtl/>
        </w:rPr>
        <w:t xml:space="preserve"> יב ד: "</w:t>
      </w:r>
      <w:r>
        <w:rPr>
          <w:rtl/>
        </w:rPr>
        <w:t>אם ש</w:t>
      </w:r>
      <w:r>
        <w:rPr>
          <w:rFonts w:hint="cs"/>
          <w:rtl/>
        </w:rPr>
        <w:t xml:space="preserve">ותה פלחו </w:t>
      </w:r>
      <w:r>
        <w:rPr>
          <w:rtl/>
        </w:rPr>
        <w:t>–</w:t>
      </w:r>
      <w:r>
        <w:rPr>
          <w:rFonts w:hint="cs"/>
          <w:rtl/>
        </w:rPr>
        <w:t xml:space="preserve"> </w:t>
      </w:r>
      <w:r>
        <w:rPr>
          <w:rtl/>
        </w:rPr>
        <w:t>ח</w:t>
      </w:r>
      <w:r w:rsidR="00FC0E2E">
        <w:rPr>
          <w:rtl/>
        </w:rPr>
        <w:t>ֶ</w:t>
      </w:r>
      <w:r>
        <w:rPr>
          <w:rtl/>
        </w:rPr>
        <w:t>מ</w:t>
      </w:r>
      <w:r w:rsidR="00FC0E2E">
        <w:rPr>
          <w:rtl/>
        </w:rPr>
        <w:t>ֶ</w:t>
      </w:r>
      <w:r>
        <w:rPr>
          <w:rtl/>
        </w:rPr>
        <w:t>ר</w:t>
      </w:r>
      <w:r>
        <w:rPr>
          <w:rFonts w:hint="cs"/>
          <w:rtl/>
        </w:rPr>
        <w:t>.</w:t>
      </w:r>
      <w:r>
        <w:rPr>
          <w:rtl/>
        </w:rPr>
        <w:t xml:space="preserve"> יתר </w:t>
      </w:r>
      <w:r>
        <w:rPr>
          <w:rFonts w:hint="cs"/>
          <w:rtl/>
        </w:rPr>
        <w:t xml:space="preserve">על פלחו </w:t>
      </w:r>
      <w:r>
        <w:rPr>
          <w:rtl/>
        </w:rPr>
        <w:t>–</w:t>
      </w:r>
      <w:r>
        <w:rPr>
          <w:rFonts w:hint="cs"/>
          <w:rtl/>
        </w:rPr>
        <w:t xml:space="preserve"> חמור". אבל החלום</w:t>
      </w:r>
      <w:r w:rsidR="00FC0E2E">
        <w:rPr>
          <w:rFonts w:hint="cs"/>
          <w:rtl/>
        </w:rPr>
        <w:t xml:space="preserve"> - </w:t>
      </w:r>
      <w:r>
        <w:rPr>
          <w:rFonts w:hint="cs"/>
          <w:rtl/>
        </w:rPr>
        <w:t xml:space="preserve">"הכל בראש" וניתן לפתרון כזה או אחר. וחכמים התעסקו הרבה בחלומות ופתרוניהם וגם בהטבת החלום. ראה שם בהמשך המדרש את הסיפור על האשה שבאה לר' אליעזר וספרה לו שראתה בחלום שקורת ביתה נשברה והוא פותר אותו לטובה ואומר לה: "את יולדת בן זכר" (יולדת היא אשה שיושבת על המשבר). למחרת באה </w:t>
      </w:r>
      <w:r w:rsidR="00462A68">
        <w:rPr>
          <w:rFonts w:hint="cs"/>
          <w:rtl/>
        </w:rPr>
        <w:t xml:space="preserve">האשה </w:t>
      </w:r>
      <w:r>
        <w:rPr>
          <w:rFonts w:hint="cs"/>
          <w:rtl/>
        </w:rPr>
        <w:t xml:space="preserve">שוב עם חלום דומה, ר' אליעזר לא היה </w:t>
      </w:r>
      <w:r w:rsidR="00FC0E2E">
        <w:rPr>
          <w:rFonts w:hint="cs"/>
          <w:rtl/>
        </w:rPr>
        <w:t xml:space="preserve">בבית המדרש </w:t>
      </w:r>
      <w:r>
        <w:rPr>
          <w:rFonts w:hint="cs"/>
          <w:rtl/>
        </w:rPr>
        <w:t xml:space="preserve">והתלמידים פתרו את חלום </w:t>
      </w:r>
      <w:r w:rsidR="00FC0E2E">
        <w:rPr>
          <w:rFonts w:hint="cs"/>
          <w:rtl/>
        </w:rPr>
        <w:t xml:space="preserve">האשה </w:t>
      </w:r>
      <w:r>
        <w:rPr>
          <w:rFonts w:hint="cs"/>
          <w:rtl/>
        </w:rPr>
        <w:t xml:space="preserve">לרעה. כשחזר </w:t>
      </w:r>
      <w:r w:rsidR="00462A68">
        <w:rPr>
          <w:rFonts w:hint="cs"/>
          <w:rtl/>
        </w:rPr>
        <w:t xml:space="preserve">ר' אליעזזר </w:t>
      </w:r>
      <w:r>
        <w:rPr>
          <w:rFonts w:hint="cs"/>
          <w:rtl/>
        </w:rPr>
        <w:t>ושמע מה הם פתרו לאשה, אמר להם: "אבדתם אדם". ואחרי כל זאת</w:t>
      </w:r>
      <w:r w:rsidR="00FC0E2E">
        <w:rPr>
          <w:rFonts w:hint="cs"/>
          <w:rtl/>
        </w:rPr>
        <w:t xml:space="preserve">, </w:t>
      </w:r>
      <w:r>
        <w:rPr>
          <w:rFonts w:hint="cs"/>
          <w:rtl/>
        </w:rPr>
        <w:t xml:space="preserve">גם אמרו חכמים: </w:t>
      </w:r>
      <w:r w:rsidR="00FC0E2E">
        <w:rPr>
          <w:rFonts w:hint="cs"/>
          <w:rtl/>
        </w:rPr>
        <w:t>"</w:t>
      </w:r>
      <w:r>
        <w:rPr>
          <w:rFonts w:hint="cs"/>
          <w:rtl/>
        </w:rPr>
        <w:t>אין חלום בלא דברים בטלים" ור' אבהו מוסיף: "</w:t>
      </w:r>
      <w:r>
        <w:rPr>
          <w:rtl/>
        </w:rPr>
        <w:t>דברי חלומות לא מעלין ולא מורידין</w:t>
      </w:r>
      <w:r>
        <w:rPr>
          <w:rFonts w:hint="cs"/>
          <w:rtl/>
        </w:rPr>
        <w:t>"</w:t>
      </w:r>
      <w:r>
        <w:rPr>
          <w:rtl/>
        </w:rPr>
        <w:t>.</w:t>
      </w:r>
      <w:r>
        <w:rPr>
          <w:rFonts w:hint="cs"/>
          <w:rtl/>
        </w:rPr>
        <w:t xml:space="preserve"> ראה דברינו </w:t>
      </w:r>
      <w:hyperlink r:id="rId1" w:history="1">
        <w:r w:rsidRPr="00877A44">
          <w:rPr>
            <w:rStyle w:val="Hyperlink"/>
            <w:rFonts w:hint="cs"/>
            <w:rtl/>
          </w:rPr>
          <w:t>תשמע חלום לפתור אותו</w:t>
        </w:r>
      </w:hyperlink>
      <w:r>
        <w:rPr>
          <w:rFonts w:hint="cs"/>
          <w:rtl/>
        </w:rPr>
        <w:t xml:space="preserve"> בפרשה זו, </w:t>
      </w:r>
      <w:hyperlink r:id="rId2" w:history="1">
        <w:r w:rsidRPr="00877A44">
          <w:rPr>
            <w:rStyle w:val="Hyperlink"/>
            <w:rFonts w:hint="cs"/>
            <w:rtl/>
          </w:rPr>
          <w:t>איש כפתרון חלומו</w:t>
        </w:r>
      </w:hyperlink>
      <w:r>
        <w:rPr>
          <w:rFonts w:hint="cs"/>
          <w:rtl/>
        </w:rPr>
        <w:t xml:space="preserve"> בפרשת וישב, וכן </w:t>
      </w:r>
      <w:hyperlink r:id="rId3" w:history="1">
        <w:r w:rsidRPr="00877A44">
          <w:rPr>
            <w:rStyle w:val="Hyperlink"/>
            <w:rFonts w:hint="cs"/>
            <w:rtl/>
          </w:rPr>
          <w:t>חלומות בראשית</w:t>
        </w:r>
      </w:hyperlink>
      <w:r>
        <w:rPr>
          <w:rFonts w:hint="cs"/>
          <w:rtl/>
        </w:rPr>
        <w:t xml:space="preserve"> בפרשה זו</w:t>
      </w:r>
    </w:p>
  </w:footnote>
  <w:footnote w:id="6">
    <w:p w14:paraId="3DC9C736" w14:textId="77777777" w:rsidR="00DE69A9" w:rsidRDefault="00DE69A9" w:rsidP="00462A68">
      <w:pPr>
        <w:pStyle w:val="a3"/>
        <w:rPr>
          <w:rFonts w:hint="cs"/>
        </w:rPr>
      </w:pPr>
      <w:r>
        <w:rPr>
          <w:rStyle w:val="a5"/>
        </w:rPr>
        <w:footnoteRef/>
      </w:r>
      <w:r>
        <w:rPr>
          <w:rtl/>
        </w:rPr>
        <w:t xml:space="preserve"> </w:t>
      </w:r>
      <w:r>
        <w:rPr>
          <w:rFonts w:hint="cs"/>
          <w:rtl/>
        </w:rPr>
        <w:t>אין זה הביטוי במקרא או במדרש, נקטנו בלשון המקובל היום. מה פירוש "על פיך ישק"? כפשוטו הוא שדברים ייעשו מכאן ואילך רק עפ"י מוצא דבריך, עפ"י פקודותיך</w:t>
      </w:r>
      <w:r w:rsidR="00462A68">
        <w:rPr>
          <w:rFonts w:hint="cs"/>
          <w:rtl/>
        </w:rPr>
        <w:t>, היינו משק שפתיך</w:t>
      </w:r>
      <w:r>
        <w:rPr>
          <w:rFonts w:hint="cs"/>
          <w:rtl/>
        </w:rPr>
        <w:t xml:space="preserve">. וקרוב לו הביטוי "שפתיים ישק", עפ"י </w:t>
      </w:r>
      <w:r>
        <w:rPr>
          <w:rtl/>
        </w:rPr>
        <w:t>משלי כד</w:t>
      </w:r>
      <w:r>
        <w:rPr>
          <w:rFonts w:hint="cs"/>
          <w:rtl/>
        </w:rPr>
        <w:t xml:space="preserve"> </w:t>
      </w:r>
      <w:r>
        <w:rPr>
          <w:rtl/>
        </w:rPr>
        <w:t>כו</w:t>
      </w:r>
      <w:r>
        <w:rPr>
          <w:rFonts w:hint="cs"/>
          <w:rtl/>
        </w:rPr>
        <w:t>: "</w:t>
      </w:r>
      <w:r>
        <w:rPr>
          <w:rtl/>
        </w:rPr>
        <w:t>שְׂפָתַיִם יִשָּׁק מֵשִׁיב דְּבָרִים נְכֹחִים</w:t>
      </w:r>
      <w:r>
        <w:rPr>
          <w:rFonts w:hint="cs"/>
          <w:rtl/>
        </w:rPr>
        <w:t xml:space="preserve">", </w:t>
      </w:r>
      <w:r w:rsidR="00462A68">
        <w:rPr>
          <w:rFonts w:hint="cs"/>
          <w:rtl/>
        </w:rPr>
        <w:t xml:space="preserve">בשבח </w:t>
      </w:r>
      <w:r>
        <w:rPr>
          <w:rFonts w:hint="cs"/>
          <w:rtl/>
        </w:rPr>
        <w:t xml:space="preserve">תוקף של דיבור מחמת החכמה שבו ולא מחמת השררה. אבל המדרש </w:t>
      </w:r>
      <w:r w:rsidR="00462A68">
        <w:rPr>
          <w:rFonts w:hint="cs"/>
          <w:rtl/>
        </w:rPr>
        <w:t xml:space="preserve">בפרשתנו </w:t>
      </w:r>
      <w:r>
        <w:rPr>
          <w:rFonts w:hint="cs"/>
          <w:rtl/>
        </w:rPr>
        <w:t>רואה ב"ישק" סימן של כבוד ואומר: "</w:t>
      </w:r>
      <w:r>
        <w:rPr>
          <w:rtl/>
        </w:rPr>
        <w:t xml:space="preserve">ועל פיך ישק כל עמי </w:t>
      </w:r>
      <w:r>
        <w:rPr>
          <w:rFonts w:hint="cs"/>
          <w:rtl/>
        </w:rPr>
        <w:t xml:space="preserve">- </w:t>
      </w:r>
      <w:r>
        <w:rPr>
          <w:rtl/>
        </w:rPr>
        <w:t>שלא יהא אדם נושקני חוץ ממך</w:t>
      </w:r>
      <w:r>
        <w:rPr>
          <w:rFonts w:hint="cs"/>
          <w:rtl/>
        </w:rPr>
        <w:t>". ורש"י בפרש</w:t>
      </w:r>
      <w:r w:rsidR="00462A68">
        <w:rPr>
          <w:rFonts w:hint="cs"/>
          <w:rtl/>
        </w:rPr>
        <w:t>ה</w:t>
      </w:r>
      <w:r>
        <w:rPr>
          <w:rFonts w:hint="cs"/>
          <w:rtl/>
        </w:rPr>
        <w:t xml:space="preserve"> מחבר את "וישק" עם "מ</w:t>
      </w:r>
      <w:r>
        <w:rPr>
          <w:rFonts w:hint="eastAsia"/>
          <w:rtl/>
        </w:rPr>
        <w:t>ֶ</w:t>
      </w:r>
      <w:r>
        <w:rPr>
          <w:rFonts w:hint="cs"/>
          <w:rtl/>
        </w:rPr>
        <w:t>ש</w:t>
      </w:r>
      <w:r>
        <w:rPr>
          <w:rFonts w:hint="eastAsia"/>
          <w:rtl/>
        </w:rPr>
        <w:t>ֶׁ</w:t>
      </w:r>
      <w:r>
        <w:rPr>
          <w:rFonts w:hint="cs"/>
          <w:rtl/>
        </w:rPr>
        <w:t xml:space="preserve">ק" ומפרש: </w:t>
      </w:r>
      <w:r>
        <w:rPr>
          <w:rtl/>
        </w:rPr>
        <w:t>ישק - יתזן, יתפרנס. כל צרכי עמי יהיו נעשים על ידך, כמו</w:t>
      </w:r>
      <w:r>
        <w:rPr>
          <w:rFonts w:hint="cs"/>
          <w:rtl/>
        </w:rPr>
        <w:t xml:space="preserve">: </w:t>
      </w:r>
      <w:r>
        <w:rPr>
          <w:rtl/>
        </w:rPr>
        <w:t>ובן משק ביתי</w:t>
      </w:r>
      <w:r w:rsidRPr="00386703">
        <w:rPr>
          <w:rtl/>
        </w:rPr>
        <w:t xml:space="preserve"> </w:t>
      </w:r>
      <w:r>
        <w:rPr>
          <w:rFonts w:hint="cs"/>
          <w:rtl/>
        </w:rPr>
        <w:t xml:space="preserve">(בראשית </w:t>
      </w:r>
      <w:r>
        <w:rPr>
          <w:rtl/>
        </w:rPr>
        <w:t>טו ב), וכמו</w:t>
      </w:r>
      <w:r>
        <w:rPr>
          <w:rFonts w:hint="cs"/>
          <w:rtl/>
        </w:rPr>
        <w:t>:</w:t>
      </w:r>
      <w:r>
        <w:rPr>
          <w:rtl/>
        </w:rPr>
        <w:t xml:space="preserve"> נשקו בר</w:t>
      </w:r>
      <w:r>
        <w:rPr>
          <w:rFonts w:hint="cs"/>
          <w:rtl/>
        </w:rPr>
        <w:t xml:space="preserve"> </w:t>
      </w:r>
      <w:r>
        <w:rPr>
          <w:rtl/>
        </w:rPr>
        <w:t>(תהלים ב יב), גרנישו"ן בלע"ז [אספקה]</w:t>
      </w:r>
      <w:r>
        <w:rPr>
          <w:rFonts w:hint="cs"/>
          <w:rtl/>
        </w:rPr>
        <w:t xml:space="preserve">". </w:t>
      </w:r>
      <w:r w:rsidR="00462A68">
        <w:rPr>
          <w:rFonts w:hint="cs"/>
          <w:rtl/>
        </w:rPr>
        <w:t xml:space="preserve">היינו, אתה יוסף כעת שר הכלכלה והמשק המצרי. </w:t>
      </w:r>
      <w:r>
        <w:rPr>
          <w:rFonts w:hint="cs"/>
          <w:rtl/>
        </w:rPr>
        <w:t xml:space="preserve">מעניין אם בן יהודה שחידש את המילה "משק" בעברית המודרנית, הסתמך על רש"י זה. </w:t>
      </w:r>
      <w:r w:rsidR="00462A68">
        <w:rPr>
          <w:rFonts w:hint="cs"/>
          <w:rtl/>
        </w:rPr>
        <w:t xml:space="preserve">אך </w:t>
      </w:r>
      <w:r>
        <w:rPr>
          <w:rFonts w:hint="cs"/>
          <w:rtl/>
        </w:rPr>
        <w:t>בפירושו ל</w:t>
      </w:r>
      <w:r>
        <w:rPr>
          <w:rtl/>
        </w:rPr>
        <w:t xml:space="preserve">משלי </w:t>
      </w:r>
      <w:r>
        <w:rPr>
          <w:rFonts w:hint="cs"/>
          <w:rtl/>
        </w:rPr>
        <w:t>מפרש רש"י: "</w:t>
      </w:r>
      <w:r>
        <w:rPr>
          <w:rtl/>
        </w:rPr>
        <w:t>שפתים ישק - ראוים כל שפתים לנשקו</w:t>
      </w:r>
      <w:r>
        <w:rPr>
          <w:rFonts w:hint="cs"/>
          <w:rtl/>
        </w:rPr>
        <w:t xml:space="preserve">", בדומה למדרש בראשית רבה בפרשה. ומצודת </w:t>
      </w:r>
      <w:r>
        <w:rPr>
          <w:rtl/>
        </w:rPr>
        <w:t xml:space="preserve">דוד </w:t>
      </w:r>
      <w:r>
        <w:rPr>
          <w:rFonts w:hint="cs"/>
          <w:rtl/>
        </w:rPr>
        <w:t>מפרש הידוק השפתיים, היינו כסימן של הכנעה וקבלת מרות: "</w:t>
      </w:r>
      <w:r>
        <w:rPr>
          <w:rtl/>
        </w:rPr>
        <w:t>שפתים ישק - כי עתה כדברם כדברים האלה אז הרשע הזה ישק שפה העליונה בתחתונה ולא יפתחם לדבר עזות מול המוכיחים</w:t>
      </w:r>
      <w:r>
        <w:rPr>
          <w:rFonts w:hint="cs"/>
          <w:rtl/>
        </w:rPr>
        <w:t>". נראה שיש עוד פירושים לביטוי זה בין לפתיחת הפה ובין לסגירתו, בין כביטוי של שררה ומדרג של שררה ובין כביטוי של הכנעה ונמיכות קומה.</w:t>
      </w:r>
    </w:p>
  </w:footnote>
  <w:footnote w:id="7">
    <w:p w14:paraId="00EC34F8" w14:textId="77777777" w:rsidR="00AE2D25" w:rsidRDefault="00AE2D25" w:rsidP="00462A68">
      <w:pPr>
        <w:pStyle w:val="a3"/>
        <w:rPr>
          <w:rFonts w:hint="cs"/>
        </w:rPr>
      </w:pPr>
      <w:r>
        <w:rPr>
          <w:rStyle w:val="a5"/>
        </w:rPr>
        <w:footnoteRef/>
      </w:r>
      <w:r>
        <w:rPr>
          <w:rtl/>
        </w:rPr>
        <w:t xml:space="preserve"> </w:t>
      </w:r>
      <w:r>
        <w:rPr>
          <w:rFonts w:hint="cs"/>
          <w:rtl/>
        </w:rPr>
        <w:t>פרעה מבהיר ליוסף שעם כל הכבוד והממשלה שהוא מפקיד בידו, שלא ישכח 'מי כאן בעל הבית'</w:t>
      </w:r>
      <w:r w:rsidR="00462A68">
        <w:rPr>
          <w:rFonts w:hint="cs"/>
          <w:rtl/>
        </w:rPr>
        <w:t xml:space="preserve">, </w:t>
      </w:r>
      <w:r>
        <w:rPr>
          <w:rFonts w:hint="cs"/>
          <w:rtl/>
        </w:rPr>
        <w:t>ולמדרש אין שום בעיה ללמוד מפרעה לקב"ה. וזו לשון המדרש בסימן ב שם: "</w:t>
      </w:r>
      <w:r>
        <w:rPr>
          <w:rtl/>
        </w:rPr>
        <w:t>אמר ר</w:t>
      </w:r>
      <w:r>
        <w:rPr>
          <w:rFonts w:hint="cs"/>
          <w:rtl/>
        </w:rPr>
        <w:t xml:space="preserve">יש לקיש: </w:t>
      </w:r>
      <w:r>
        <w:rPr>
          <w:rtl/>
        </w:rPr>
        <w:t>ש</w:t>
      </w:r>
      <w:r>
        <w:rPr>
          <w:rFonts w:hint="cs"/>
          <w:rtl/>
        </w:rPr>
        <w:t xml:space="preserve">ני דברים </w:t>
      </w:r>
      <w:r>
        <w:rPr>
          <w:rtl/>
        </w:rPr>
        <w:t>הכתיב לנו משה בתורה ואנו למדים מפרשת פרעה הרשע, כתוב אחד אומר</w:t>
      </w:r>
      <w:r>
        <w:rPr>
          <w:rFonts w:hint="cs"/>
          <w:rtl/>
        </w:rPr>
        <w:t>:</w:t>
      </w:r>
      <w:r>
        <w:rPr>
          <w:rtl/>
        </w:rPr>
        <w:t xml:space="preserve"> והיית רק למעלה</w:t>
      </w:r>
      <w:r>
        <w:rPr>
          <w:rFonts w:hint="cs"/>
          <w:rtl/>
        </w:rPr>
        <w:t xml:space="preserve"> (דברים כח יג בברכה של פרשת כי תבוא) -</w:t>
      </w:r>
      <w:r>
        <w:rPr>
          <w:rtl/>
        </w:rPr>
        <w:t xml:space="preserve"> יכול כמוני</w:t>
      </w:r>
      <w:r>
        <w:rPr>
          <w:rFonts w:hint="cs"/>
          <w:rtl/>
        </w:rPr>
        <w:t>?</w:t>
      </w:r>
      <w:r>
        <w:rPr>
          <w:rtl/>
        </w:rPr>
        <w:t xml:space="preserve"> אתמהא</w:t>
      </w:r>
      <w:r>
        <w:rPr>
          <w:rFonts w:hint="cs"/>
          <w:rtl/>
        </w:rPr>
        <w:t>!</w:t>
      </w:r>
      <w:r>
        <w:rPr>
          <w:rtl/>
        </w:rPr>
        <w:t xml:space="preserve"> ת</w:t>
      </w:r>
      <w:r>
        <w:rPr>
          <w:rFonts w:hint="cs"/>
          <w:rtl/>
        </w:rPr>
        <w:t>למוד לומר: "</w:t>
      </w:r>
      <w:r>
        <w:rPr>
          <w:rtl/>
        </w:rPr>
        <w:t>רק</w:t>
      </w:r>
      <w:r>
        <w:rPr>
          <w:rFonts w:hint="cs"/>
          <w:rtl/>
        </w:rPr>
        <w:t>" -</w:t>
      </w:r>
      <w:r>
        <w:rPr>
          <w:rtl/>
        </w:rPr>
        <w:t xml:space="preserve"> גדולתי למעלה מגדולתכם</w:t>
      </w:r>
      <w:r>
        <w:rPr>
          <w:rFonts w:hint="cs"/>
          <w:rtl/>
        </w:rPr>
        <w:t>.</w:t>
      </w:r>
      <w:r>
        <w:rPr>
          <w:rtl/>
        </w:rPr>
        <w:t xml:space="preserve"> ואנו למדים אותה מפרעה הרשע</w:t>
      </w:r>
      <w:r>
        <w:rPr>
          <w:rFonts w:hint="cs"/>
          <w:rtl/>
        </w:rPr>
        <w:t>:</w:t>
      </w:r>
      <w:r>
        <w:rPr>
          <w:rtl/>
        </w:rPr>
        <w:t xml:space="preserve"> אתה תהיה</w:t>
      </w:r>
      <w:r>
        <w:rPr>
          <w:rFonts w:hint="cs"/>
          <w:rtl/>
        </w:rPr>
        <w:t xml:space="preserve"> על ביתי ועל פיך ישק כל עמי -</w:t>
      </w:r>
      <w:r>
        <w:rPr>
          <w:rtl/>
        </w:rPr>
        <w:t xml:space="preserve"> יכול כמוני</w:t>
      </w:r>
      <w:r>
        <w:rPr>
          <w:rFonts w:hint="cs"/>
          <w:rtl/>
        </w:rPr>
        <w:t xml:space="preserve">? תלמוד לומר: רק הכסא אגדל ממך - </w:t>
      </w:r>
      <w:r>
        <w:rPr>
          <w:rtl/>
        </w:rPr>
        <w:t>גדולתי למעלה מגדולתך</w:t>
      </w:r>
      <w:r>
        <w:rPr>
          <w:rFonts w:hint="cs"/>
          <w:rtl/>
        </w:rPr>
        <w:t>.</w:t>
      </w:r>
      <w:r>
        <w:rPr>
          <w:rtl/>
        </w:rPr>
        <w:t xml:space="preserve"> והדין</w:t>
      </w:r>
      <w:r>
        <w:rPr>
          <w:rFonts w:hint="cs"/>
          <w:rtl/>
        </w:rPr>
        <w:t xml:space="preserve"> (זה):</w:t>
      </w:r>
      <w:r>
        <w:rPr>
          <w:rtl/>
        </w:rPr>
        <w:t xml:space="preserve"> דבר אל כל עדת בני ישראל ואמרת אליהם קדושים תהיו</w:t>
      </w:r>
      <w:r>
        <w:rPr>
          <w:rFonts w:hint="cs"/>
          <w:rtl/>
        </w:rPr>
        <w:t xml:space="preserve"> </w:t>
      </w:r>
      <w:r>
        <w:rPr>
          <w:rtl/>
        </w:rPr>
        <w:t>(ויקרא יט</w:t>
      </w:r>
      <w:r>
        <w:rPr>
          <w:rFonts w:hint="cs"/>
          <w:rtl/>
        </w:rPr>
        <w:t xml:space="preserve"> ב</w:t>
      </w:r>
      <w:r>
        <w:rPr>
          <w:rtl/>
        </w:rPr>
        <w:t>)</w:t>
      </w:r>
      <w:r>
        <w:rPr>
          <w:rFonts w:hint="cs"/>
          <w:rtl/>
        </w:rPr>
        <w:t xml:space="preserve"> -</w:t>
      </w:r>
      <w:r>
        <w:rPr>
          <w:rtl/>
        </w:rPr>
        <w:t xml:space="preserve"> יכול כמוני</w:t>
      </w:r>
      <w:r>
        <w:rPr>
          <w:rFonts w:hint="cs"/>
          <w:rtl/>
        </w:rPr>
        <w:t xml:space="preserve">? תלמוד לומר: </w:t>
      </w:r>
      <w:r>
        <w:rPr>
          <w:rtl/>
        </w:rPr>
        <w:t>כי קדוש אני ה' אלהיכם</w:t>
      </w:r>
      <w:r>
        <w:rPr>
          <w:rFonts w:hint="cs"/>
          <w:rtl/>
        </w:rPr>
        <w:t xml:space="preserve"> -</w:t>
      </w:r>
      <w:r>
        <w:rPr>
          <w:rtl/>
        </w:rPr>
        <w:t xml:space="preserve"> קדושתי למעלה מקדושתכם</w:t>
      </w:r>
      <w:r>
        <w:rPr>
          <w:rFonts w:hint="cs"/>
          <w:rtl/>
        </w:rPr>
        <w:t>.</w:t>
      </w:r>
      <w:r>
        <w:rPr>
          <w:rtl/>
        </w:rPr>
        <w:t xml:space="preserve"> ואנו למדים אותה מפרעה הרשע</w:t>
      </w:r>
      <w:r>
        <w:rPr>
          <w:rFonts w:hint="cs"/>
          <w:rtl/>
        </w:rPr>
        <w:t>:</w:t>
      </w:r>
      <w:r>
        <w:rPr>
          <w:rtl/>
        </w:rPr>
        <w:t xml:space="preserve"> </w:t>
      </w:r>
      <w:r>
        <w:rPr>
          <w:rFonts w:hint="cs"/>
          <w:rtl/>
        </w:rPr>
        <w:t xml:space="preserve">ויאמר פרעה אל יוסף </w:t>
      </w:r>
      <w:r>
        <w:rPr>
          <w:rtl/>
        </w:rPr>
        <w:t xml:space="preserve">אני פרעה </w:t>
      </w:r>
      <w:r>
        <w:rPr>
          <w:rFonts w:hint="cs"/>
          <w:rtl/>
        </w:rPr>
        <w:t xml:space="preserve">- </w:t>
      </w:r>
      <w:r>
        <w:rPr>
          <w:rtl/>
        </w:rPr>
        <w:t>יכול כמוני</w:t>
      </w:r>
      <w:r>
        <w:rPr>
          <w:rFonts w:hint="cs"/>
          <w:rtl/>
        </w:rPr>
        <w:t xml:space="preserve">? תלמוד לומר: </w:t>
      </w:r>
      <w:r>
        <w:rPr>
          <w:rtl/>
        </w:rPr>
        <w:t xml:space="preserve">אני פרעה </w:t>
      </w:r>
      <w:r>
        <w:rPr>
          <w:rFonts w:hint="cs"/>
          <w:rtl/>
        </w:rPr>
        <w:t xml:space="preserve">- </w:t>
      </w:r>
      <w:r>
        <w:rPr>
          <w:rtl/>
        </w:rPr>
        <w:t>גדולתי למעלה מגדולתך</w:t>
      </w:r>
      <w:r>
        <w:rPr>
          <w:rFonts w:hint="cs"/>
          <w:rtl/>
        </w:rPr>
        <w:t>". ו</w:t>
      </w:r>
      <w:r>
        <w:rPr>
          <w:rtl/>
        </w:rPr>
        <w:t xml:space="preserve">ר' יהושע </w:t>
      </w:r>
      <w:r>
        <w:rPr>
          <w:rFonts w:hint="cs"/>
          <w:rtl/>
        </w:rPr>
        <w:t>מ</w:t>
      </w:r>
      <w:r>
        <w:rPr>
          <w:rtl/>
        </w:rPr>
        <w:t xml:space="preserve">סכנין </w:t>
      </w:r>
      <w:r>
        <w:rPr>
          <w:rFonts w:hint="cs"/>
          <w:rtl/>
        </w:rPr>
        <w:t xml:space="preserve">מוסיף שם עוד דרשה שמשווה בקל וחומר את "אני" של הקב"ה בישעיהו </w:t>
      </w:r>
      <w:r w:rsidR="00462A68">
        <w:rPr>
          <w:rFonts w:hint="cs"/>
          <w:rtl/>
        </w:rPr>
        <w:t xml:space="preserve">פרק </w:t>
      </w:r>
      <w:r>
        <w:rPr>
          <w:rFonts w:hint="cs"/>
          <w:rtl/>
        </w:rPr>
        <w:t xml:space="preserve">מו </w:t>
      </w:r>
      <w:r w:rsidR="00462A68">
        <w:rPr>
          <w:rFonts w:hint="cs"/>
          <w:rtl/>
        </w:rPr>
        <w:t>ד: "</w:t>
      </w:r>
      <w:r w:rsidR="00462A68">
        <w:rPr>
          <w:rtl/>
        </w:rPr>
        <w:t>וְעַד זִקְנָה אֲנִי הוּא וְעַד שֵׂיבָה אֲנִי אֶסְבֹּל אֲנִי עָשִׂיתִי וַאֲנִי אֶשָּׂא וַאֲנִי אֶסְבֹּל וַאֲמַלֵּט</w:t>
      </w:r>
      <w:r w:rsidR="00462A68">
        <w:rPr>
          <w:rFonts w:hint="cs"/>
          <w:rtl/>
        </w:rPr>
        <w:t>"</w:t>
      </w:r>
      <w:r w:rsidR="00462A68">
        <w:rPr>
          <w:rtl/>
        </w:rPr>
        <w:t xml:space="preserve"> </w:t>
      </w:r>
      <w:r>
        <w:rPr>
          <w:rFonts w:hint="cs"/>
          <w:rtl/>
        </w:rPr>
        <w:t>עם "אני של פרעה. נראה שמוטיב זה מתחבר עם המוטיב "</w:t>
      </w:r>
      <w:hyperlink r:id="rId4" w:history="1">
        <w:r w:rsidRPr="00C35484">
          <w:rPr>
            <w:rStyle w:val="Hyperlink"/>
            <w:rFonts w:hint="cs"/>
            <w:rtl/>
          </w:rPr>
          <w:t>לחלוק כבוד למלכות</w:t>
        </w:r>
      </w:hyperlink>
      <w:r>
        <w:rPr>
          <w:rFonts w:hint="cs"/>
          <w:rtl/>
        </w:rPr>
        <w:t xml:space="preserve">" (דברינו בפרשת וארא) ועם הרעיון "מלכותא דארעא כעין מלכותא דרקיעא" (ברכות נח ע"א) </w:t>
      </w:r>
      <w:r>
        <w:rPr>
          <w:rtl/>
        </w:rPr>
        <w:t>–</w:t>
      </w:r>
      <w:r>
        <w:rPr>
          <w:rFonts w:hint="cs"/>
          <w:rtl/>
        </w:rPr>
        <w:t xml:space="preserve"> המלכות כאן עלי אדמות היא כעין המלכות למעלה בשמים. חז"ל כבדו את המלכות הארצית, גם כאשר חשו היטב את נחת זרועה, משום שהאמינו שמלכות השמים היא שהעניקה למלכות הארץ את תוקפה; ומשום שראו בפאר וחוזק המלכות הארצית בבואה ואפילו הבטחה, למלכות העתידית שתחזור לישראל בזכות השמים.</w:t>
      </w:r>
    </w:p>
  </w:footnote>
  <w:footnote w:id="8">
    <w:p w14:paraId="00B8CA1E" w14:textId="77777777" w:rsidR="007105C0" w:rsidRDefault="007105C0" w:rsidP="00462A68">
      <w:pPr>
        <w:pStyle w:val="a3"/>
        <w:rPr>
          <w:rFonts w:hint="cs"/>
        </w:rPr>
      </w:pPr>
      <w:r>
        <w:rPr>
          <w:rStyle w:val="a5"/>
        </w:rPr>
        <w:footnoteRef/>
      </w:r>
      <w:r>
        <w:rPr>
          <w:rtl/>
        </w:rPr>
        <w:t xml:space="preserve"> </w:t>
      </w:r>
      <w:r>
        <w:rPr>
          <w:rFonts w:hint="cs"/>
          <w:rtl/>
        </w:rPr>
        <w:t xml:space="preserve">הביטוי המלא שם הוא: "יוסף </w:t>
      </w:r>
      <w:r>
        <w:rPr>
          <w:rtl/>
        </w:rPr>
        <w:t>–</w:t>
      </w:r>
      <w:r>
        <w:rPr>
          <w:rFonts w:hint="cs"/>
          <w:rtl/>
        </w:rPr>
        <w:t xml:space="preserve"> משלו נתנו לו". יוסף לא קיבל שום דבר בחינם, אלא זכה במה שזכה מתוך מעשים שעשה (</w:t>
      </w:r>
      <w:r w:rsidR="00462A68">
        <w:rPr>
          <w:rFonts w:hint="cs"/>
          <w:rtl/>
        </w:rPr>
        <w:t xml:space="preserve">ונמנע </w:t>
      </w:r>
      <w:r>
        <w:rPr>
          <w:rFonts w:hint="cs"/>
          <w:rtl/>
        </w:rPr>
        <w:t xml:space="preserve">ולא עשה). ראה שם דרשתו של רבן שמעון </w:t>
      </w:r>
      <w:r>
        <w:rPr>
          <w:rtl/>
        </w:rPr>
        <w:t>בן גמליאל</w:t>
      </w:r>
      <w:r>
        <w:rPr>
          <w:rFonts w:hint="cs"/>
          <w:rtl/>
        </w:rPr>
        <w:t>:</w:t>
      </w:r>
      <w:r>
        <w:rPr>
          <w:rtl/>
        </w:rPr>
        <w:t xml:space="preserve"> </w:t>
      </w:r>
      <w:r>
        <w:rPr>
          <w:rFonts w:hint="cs"/>
          <w:rtl/>
        </w:rPr>
        <w:t>"</w:t>
      </w:r>
      <w:r>
        <w:rPr>
          <w:rtl/>
        </w:rPr>
        <w:t>יוסף משלו נתנו לו</w:t>
      </w:r>
      <w:r>
        <w:rPr>
          <w:rFonts w:hint="cs"/>
          <w:rtl/>
        </w:rPr>
        <w:t>:</w:t>
      </w:r>
      <w:r>
        <w:rPr>
          <w:rtl/>
        </w:rPr>
        <w:t xml:space="preserve"> פיו שלא נשק בעבירה</w:t>
      </w:r>
      <w:r>
        <w:rPr>
          <w:rFonts w:hint="cs"/>
          <w:rtl/>
        </w:rPr>
        <w:t xml:space="preserve"> </w:t>
      </w:r>
      <w:r>
        <w:rPr>
          <w:rtl/>
        </w:rPr>
        <w:t>–</w:t>
      </w:r>
      <w:r>
        <w:rPr>
          <w:rFonts w:hint="cs"/>
          <w:rtl/>
        </w:rPr>
        <w:t xml:space="preserve"> </w:t>
      </w:r>
      <w:r>
        <w:rPr>
          <w:rtl/>
        </w:rPr>
        <w:t>ועל פיך ישק כל עמי</w:t>
      </w:r>
      <w:r>
        <w:rPr>
          <w:rFonts w:hint="cs"/>
          <w:rtl/>
        </w:rPr>
        <w:t>.</w:t>
      </w:r>
      <w:r>
        <w:rPr>
          <w:rtl/>
        </w:rPr>
        <w:t xml:space="preserve"> גופו שלא נגע בעבירה</w:t>
      </w:r>
      <w:r>
        <w:rPr>
          <w:rFonts w:hint="cs"/>
          <w:rtl/>
        </w:rPr>
        <w:t xml:space="preserve"> - </w:t>
      </w:r>
      <w:r>
        <w:rPr>
          <w:rtl/>
        </w:rPr>
        <w:t>וילבש אותו בגדי שש</w:t>
      </w:r>
      <w:r>
        <w:rPr>
          <w:rFonts w:hint="cs"/>
          <w:rtl/>
        </w:rPr>
        <w:t>.</w:t>
      </w:r>
      <w:r>
        <w:rPr>
          <w:rtl/>
        </w:rPr>
        <w:t xml:space="preserve"> צוארו שלא הרכין לעבירה</w:t>
      </w:r>
      <w:r>
        <w:rPr>
          <w:rFonts w:hint="cs"/>
          <w:rtl/>
        </w:rPr>
        <w:t xml:space="preserve"> -</w:t>
      </w:r>
      <w:r>
        <w:rPr>
          <w:rtl/>
        </w:rPr>
        <w:t xml:space="preserve"> וישם רביד הזהב על צוארו</w:t>
      </w:r>
      <w:r>
        <w:rPr>
          <w:rFonts w:hint="cs"/>
          <w:rtl/>
        </w:rPr>
        <w:t>.</w:t>
      </w:r>
      <w:r>
        <w:rPr>
          <w:rtl/>
        </w:rPr>
        <w:t xml:space="preserve"> ידיו שלא משמשו בעבירה</w:t>
      </w:r>
      <w:r>
        <w:rPr>
          <w:rFonts w:hint="cs"/>
          <w:rtl/>
        </w:rPr>
        <w:t xml:space="preserve"> -</w:t>
      </w:r>
      <w:r>
        <w:rPr>
          <w:rtl/>
        </w:rPr>
        <w:t xml:space="preserve"> ויסר המלך את טבעתו מעל ידו ויתן אותה על יד יוסף</w:t>
      </w:r>
      <w:r>
        <w:rPr>
          <w:rFonts w:hint="cs"/>
          <w:rtl/>
        </w:rPr>
        <w:t xml:space="preserve"> וכו' ". והוא מדרש נגדי למדרש בו מאיימת אשת פוטיפר על יוסף: "</w:t>
      </w:r>
      <w:r>
        <w:rPr>
          <w:rtl/>
        </w:rPr>
        <w:t>חותכת אני אנונה שלך, אמ</w:t>
      </w:r>
      <w:r>
        <w:rPr>
          <w:rFonts w:hint="cs"/>
          <w:rtl/>
        </w:rPr>
        <w:t>ר</w:t>
      </w:r>
      <w:r>
        <w:rPr>
          <w:rtl/>
        </w:rPr>
        <w:t xml:space="preserve"> לה</w:t>
      </w:r>
      <w:r>
        <w:rPr>
          <w:rFonts w:hint="cs"/>
          <w:rtl/>
        </w:rPr>
        <w:t>:</w:t>
      </w:r>
      <w:r>
        <w:rPr>
          <w:rtl/>
        </w:rPr>
        <w:t xml:space="preserve"> נותן לחם לרעבים</w:t>
      </w:r>
      <w:r>
        <w:rPr>
          <w:rFonts w:hint="cs"/>
          <w:rtl/>
        </w:rPr>
        <w:t xml:space="preserve">. </w:t>
      </w:r>
      <w:r>
        <w:rPr>
          <w:rtl/>
        </w:rPr>
        <w:t>כובלתך אני</w:t>
      </w:r>
      <w:r>
        <w:rPr>
          <w:rFonts w:hint="cs"/>
          <w:rtl/>
        </w:rPr>
        <w:t xml:space="preserve"> </w:t>
      </w:r>
      <w:r>
        <w:rPr>
          <w:rtl/>
        </w:rPr>
        <w:t>–</w:t>
      </w:r>
      <w:r>
        <w:rPr>
          <w:rFonts w:hint="cs"/>
          <w:rtl/>
        </w:rPr>
        <w:t xml:space="preserve"> ה' </w:t>
      </w:r>
      <w:r>
        <w:rPr>
          <w:rtl/>
        </w:rPr>
        <w:t>מתיר אסורים</w:t>
      </w:r>
      <w:r>
        <w:rPr>
          <w:rFonts w:hint="cs"/>
          <w:rtl/>
        </w:rPr>
        <w:t xml:space="preserve">. </w:t>
      </w:r>
      <w:r>
        <w:rPr>
          <w:rtl/>
        </w:rPr>
        <w:t>כופפת אני קומתך</w:t>
      </w:r>
      <w:r>
        <w:rPr>
          <w:rFonts w:hint="cs"/>
          <w:rtl/>
        </w:rPr>
        <w:t xml:space="preserve"> </w:t>
      </w:r>
      <w:r>
        <w:rPr>
          <w:rtl/>
        </w:rPr>
        <w:t>–</w:t>
      </w:r>
      <w:r>
        <w:rPr>
          <w:rFonts w:hint="cs"/>
          <w:rtl/>
        </w:rPr>
        <w:t xml:space="preserve"> ה' </w:t>
      </w:r>
      <w:r>
        <w:rPr>
          <w:rtl/>
        </w:rPr>
        <w:t>זוקף כפופים</w:t>
      </w:r>
      <w:r>
        <w:rPr>
          <w:rFonts w:hint="cs"/>
          <w:rtl/>
        </w:rPr>
        <w:t xml:space="preserve">. </w:t>
      </w:r>
      <w:r>
        <w:rPr>
          <w:rtl/>
        </w:rPr>
        <w:t>מסמא</w:t>
      </w:r>
      <w:r>
        <w:rPr>
          <w:rFonts w:hint="cs"/>
          <w:rtl/>
        </w:rPr>
        <w:t>ת</w:t>
      </w:r>
      <w:r>
        <w:rPr>
          <w:rtl/>
        </w:rPr>
        <w:t xml:space="preserve"> אני </w:t>
      </w:r>
      <w:r>
        <w:rPr>
          <w:rFonts w:hint="cs"/>
          <w:rtl/>
        </w:rPr>
        <w:t xml:space="preserve">את </w:t>
      </w:r>
      <w:r>
        <w:rPr>
          <w:rtl/>
        </w:rPr>
        <w:t>עיניך</w:t>
      </w:r>
      <w:r>
        <w:rPr>
          <w:rFonts w:hint="cs"/>
          <w:rtl/>
        </w:rPr>
        <w:t xml:space="preserve"> </w:t>
      </w:r>
      <w:r>
        <w:rPr>
          <w:rtl/>
        </w:rPr>
        <w:t>–</w:t>
      </w:r>
      <w:r>
        <w:rPr>
          <w:rFonts w:hint="cs"/>
          <w:rtl/>
        </w:rPr>
        <w:t xml:space="preserve"> ה' </w:t>
      </w:r>
      <w:r>
        <w:rPr>
          <w:rtl/>
        </w:rPr>
        <w:t>פוקח עיורים</w:t>
      </w:r>
      <w:r>
        <w:rPr>
          <w:rFonts w:hint="cs"/>
          <w:rtl/>
        </w:rPr>
        <w:t xml:space="preserve">". </w:t>
      </w:r>
      <w:r w:rsidR="0041250B">
        <w:rPr>
          <w:rFonts w:hint="cs"/>
          <w:rtl/>
        </w:rPr>
        <w:t>ראה גם המדרש בתחילת פרשה פט: "כל עצ</w:t>
      </w:r>
      <w:r w:rsidR="00462A68">
        <w:rPr>
          <w:rFonts w:hint="cs"/>
          <w:rtl/>
        </w:rPr>
        <w:t>ב</w:t>
      </w:r>
      <w:r w:rsidR="0041250B">
        <w:rPr>
          <w:rFonts w:hint="cs"/>
          <w:rtl/>
        </w:rPr>
        <w:t xml:space="preserve"> שהיה ליוסף עם אדונתו, היה לו יתרון ממנה". פרעה נותן לו לאשה את אסנת בתה. חזרה לביטוי: "משלו נתנו לו". </w:t>
      </w:r>
      <w:r>
        <w:rPr>
          <w:rFonts w:hint="cs"/>
          <w:rtl/>
        </w:rPr>
        <w:t>נראה שיש כאן 'הורדה' ארצית לצדיקים את האמירה לגבוה: "</w:t>
      </w:r>
      <w:r>
        <w:rPr>
          <w:rtl/>
        </w:rPr>
        <w:t>כִּי מִמְּךָ הַכֹּל וּמִיָּדְךָ נָתַנּוּ לָךְ</w:t>
      </w:r>
      <w:r>
        <w:rPr>
          <w:rFonts w:hint="cs"/>
          <w:rtl/>
        </w:rPr>
        <w:t>" (</w:t>
      </w:r>
      <w:r>
        <w:rPr>
          <w:rtl/>
        </w:rPr>
        <w:t xml:space="preserve">דברי הימים א </w:t>
      </w:r>
      <w:r>
        <w:rPr>
          <w:rFonts w:hint="cs"/>
          <w:rtl/>
        </w:rPr>
        <w:t xml:space="preserve">כט יד). ראה דברינו </w:t>
      </w:r>
      <w:hyperlink r:id="rId5" w:history="1">
        <w:r w:rsidRPr="007105C0">
          <w:rPr>
            <w:rStyle w:val="Hyperlink"/>
            <w:rFonts w:hint="cs"/>
            <w:rtl/>
          </w:rPr>
          <w:t>מידך נתנו לך</w:t>
        </w:r>
      </w:hyperlink>
      <w:r>
        <w:rPr>
          <w:rFonts w:hint="cs"/>
          <w:rtl/>
        </w:rPr>
        <w:t xml:space="preserve"> בפרשת ויקהל.</w:t>
      </w:r>
    </w:p>
  </w:footnote>
  <w:footnote w:id="9">
    <w:p w14:paraId="4C2E80F8" w14:textId="77777777" w:rsidR="008D79E5" w:rsidRDefault="008D79E5" w:rsidP="00F46C20">
      <w:pPr>
        <w:pStyle w:val="a3"/>
        <w:rPr>
          <w:rFonts w:hint="cs"/>
        </w:rPr>
      </w:pPr>
      <w:r>
        <w:rPr>
          <w:rStyle w:val="a5"/>
        </w:rPr>
        <w:footnoteRef/>
      </w:r>
      <w:r>
        <w:rPr>
          <w:rtl/>
        </w:rPr>
        <w:t xml:space="preserve"> </w:t>
      </w:r>
      <w:r>
        <w:rPr>
          <w:rFonts w:hint="cs"/>
          <w:rtl/>
        </w:rPr>
        <w:t xml:space="preserve">בעצם כינוס יבול חקלאי (אולי גם אוצרות אחרים) יש ברכה הכוללת תוספת וריבוי. ראה במדרש </w:t>
      </w:r>
      <w:r w:rsidR="00F46C20">
        <w:rPr>
          <w:rFonts w:hint="cs"/>
          <w:rtl/>
        </w:rPr>
        <w:t xml:space="preserve">שם </w:t>
      </w:r>
      <w:r>
        <w:rPr>
          <w:rFonts w:hint="cs"/>
          <w:rtl/>
        </w:rPr>
        <w:t xml:space="preserve">על הפסוק: "אוכל שדה העיר אשר סביבותיה </w:t>
      </w:r>
      <w:r>
        <w:rPr>
          <w:rtl/>
        </w:rPr>
        <w:t>נתן בתוכה</w:t>
      </w:r>
      <w:r>
        <w:rPr>
          <w:rFonts w:hint="cs"/>
          <w:rtl/>
        </w:rPr>
        <w:t>"</w:t>
      </w:r>
      <w:r>
        <w:rPr>
          <w:rtl/>
        </w:rPr>
        <w:t xml:space="preserve">, </w:t>
      </w:r>
      <w:r>
        <w:rPr>
          <w:rFonts w:hint="cs"/>
          <w:rtl/>
        </w:rPr>
        <w:t>שיטת ר' יהודה: "</w:t>
      </w:r>
      <w:r>
        <w:rPr>
          <w:rtl/>
        </w:rPr>
        <w:t>נתן מה שבתחום טבריה בטבריה ומה שבתחום ציפורי בצ</w:t>
      </w:r>
      <w:r w:rsidR="00F46C20">
        <w:rPr>
          <w:rFonts w:hint="cs"/>
          <w:rtl/>
        </w:rPr>
        <w:t>י</w:t>
      </w:r>
      <w:r>
        <w:rPr>
          <w:rtl/>
        </w:rPr>
        <w:t>פורי</w:t>
      </w:r>
      <w:r>
        <w:rPr>
          <w:rFonts w:hint="cs"/>
          <w:rtl/>
        </w:rPr>
        <w:t>,</w:t>
      </w:r>
      <w:r>
        <w:rPr>
          <w:rtl/>
        </w:rPr>
        <w:t xml:space="preserve"> מפני שכל ארץ וארץ מעמדת פירותיה</w:t>
      </w:r>
      <w:r>
        <w:rPr>
          <w:rFonts w:hint="cs"/>
          <w:rtl/>
        </w:rPr>
        <w:t>". כל חבל ארץ צריך לפרנס ולכלכל את עצמו. אבל שיטת חכמים שם: "</w:t>
      </w:r>
      <w:r>
        <w:rPr>
          <w:rtl/>
        </w:rPr>
        <w:t>אם מתכנסי</w:t>
      </w:r>
      <w:r>
        <w:rPr>
          <w:rFonts w:hint="cs"/>
          <w:rtl/>
        </w:rPr>
        <w:t>ם</w:t>
      </w:r>
      <w:r>
        <w:rPr>
          <w:rtl/>
        </w:rPr>
        <w:t xml:space="preserve"> הם כל בני טבריה לאכול מה שבתחום טבריה וכל בני ציפורי לאכול מה שבתחום ציפורי</w:t>
      </w:r>
      <w:r>
        <w:rPr>
          <w:rFonts w:hint="cs"/>
          <w:rtl/>
        </w:rPr>
        <w:t>,</w:t>
      </w:r>
      <w:r>
        <w:rPr>
          <w:rtl/>
        </w:rPr>
        <w:t xml:space="preserve"> אין בה קומץ קומץ</w:t>
      </w:r>
      <w:r>
        <w:rPr>
          <w:rFonts w:hint="cs"/>
          <w:rtl/>
        </w:rPr>
        <w:t xml:space="preserve"> (אין זה מספיק). זאת אומרת ש</w:t>
      </w:r>
      <w:r>
        <w:rPr>
          <w:rtl/>
        </w:rPr>
        <w:t>הברכה נתונה באוצרות</w:t>
      </w:r>
      <w:r>
        <w:rPr>
          <w:rFonts w:hint="cs"/>
          <w:rtl/>
        </w:rPr>
        <w:t>". השווה עם הגמרא ב</w:t>
      </w:r>
      <w:r>
        <w:rPr>
          <w:rtl/>
        </w:rPr>
        <w:t>תענית ח ע</w:t>
      </w:r>
      <w:r>
        <w:rPr>
          <w:rFonts w:hint="cs"/>
          <w:rtl/>
        </w:rPr>
        <w:t>"ב: "</w:t>
      </w:r>
      <w:r>
        <w:rPr>
          <w:rtl/>
        </w:rPr>
        <w:t>אמר רבי יצחק: אין הברכה מצויה אלא בדבר הסמוי מן העין, שנאמר</w:t>
      </w:r>
      <w:r>
        <w:rPr>
          <w:rFonts w:hint="cs"/>
          <w:rtl/>
        </w:rPr>
        <w:t>:</w:t>
      </w:r>
      <w:r>
        <w:rPr>
          <w:rtl/>
        </w:rPr>
        <w:t xml:space="preserve"> יצו ה' אתך את הברכה באסמיך. תנא דבי רבי ישמעאל: אין הברכה מצויה אלא בדבר שאין העין שולטת בו, שנאמר</w:t>
      </w:r>
      <w:r>
        <w:rPr>
          <w:rFonts w:hint="cs"/>
          <w:rtl/>
        </w:rPr>
        <w:t>:</w:t>
      </w:r>
      <w:r>
        <w:rPr>
          <w:rtl/>
        </w:rPr>
        <w:t xml:space="preserve"> יצו ה' אתך את הברכה באסמיך. תנו רבנן: הנכנס לָמוֹד את ג</w:t>
      </w:r>
      <w:r>
        <w:rPr>
          <w:rFonts w:hint="cs"/>
          <w:rtl/>
        </w:rPr>
        <w:t>ו</w:t>
      </w:r>
      <w:r>
        <w:rPr>
          <w:rtl/>
        </w:rPr>
        <w:t>רנו אומר: יהי רצון מלפניך ה' אלהינו שתשלח ברכה במעשה ידנו. התחיל למוד אומר: ברוך השולח ברכה בכרי הזה. מדד ואחר כך בירך - הרי זו תפ</w:t>
      </w:r>
      <w:r w:rsidR="00B27A0C">
        <w:rPr>
          <w:rFonts w:hint="cs"/>
          <w:rtl/>
        </w:rPr>
        <w:t>י</w:t>
      </w:r>
      <w:r>
        <w:rPr>
          <w:rtl/>
        </w:rPr>
        <w:t>לת שוא. לפי שאין הברכה מצויה לא בדבר השקול ולא בדבר המדוד ולא בדבר המנוי אלא בדבר הסמוי מן העין</w:t>
      </w:r>
      <w:r>
        <w:rPr>
          <w:rFonts w:hint="cs"/>
          <w:rtl/>
        </w:rPr>
        <w:t>"</w:t>
      </w:r>
      <w:r>
        <w:rPr>
          <w:rtl/>
        </w:rPr>
        <w:t>.</w:t>
      </w:r>
      <w:r>
        <w:rPr>
          <w:rFonts w:hint="cs"/>
          <w:rtl/>
        </w:rPr>
        <w:t xml:space="preserve"> אין כאן רק חשש מ"העין", היינו עין הרע, אלא אדרבא, אמונה שבדבר הסמוי והנתון באוצרות, יש ממש תוספת.</w:t>
      </w:r>
    </w:p>
  </w:footnote>
  <w:footnote w:id="10">
    <w:p w14:paraId="2F16858B" w14:textId="77777777" w:rsidR="00555ACF" w:rsidRDefault="00555ACF">
      <w:pPr>
        <w:pStyle w:val="a3"/>
        <w:rPr>
          <w:rFonts w:hint="cs"/>
          <w:rtl/>
        </w:rPr>
      </w:pPr>
      <w:r>
        <w:rPr>
          <w:rStyle w:val="a5"/>
        </w:rPr>
        <w:footnoteRef/>
      </w:r>
      <w:r>
        <w:rPr>
          <w:rtl/>
        </w:rPr>
        <w:t xml:space="preserve"> </w:t>
      </w:r>
      <w:r>
        <w:rPr>
          <w:rFonts w:hint="cs"/>
          <w:rtl/>
        </w:rPr>
        <w:t>מתוך דבר רע, יצמח דבר טוב. מרגע של ייאוש ונפילה, יבוא הרגע של תקווה וקוממות. יעקב שולח את האחים לשבור אוכל במצרים: "וירא יעקב כי יש שבר במצרים" ומכאן ואילך מתחיל ה"סבר", הגאולה ליעקב וחיבור מחדש של חלקי המשפחה שיסבירו פנים זה לזה. ראה לשון המדרש על שבר/סבר: "</w:t>
      </w:r>
      <w:r>
        <w:rPr>
          <w:rtl/>
        </w:rPr>
        <w:t xml:space="preserve">כי יש שבר </w:t>
      </w:r>
      <w:r>
        <w:rPr>
          <w:rFonts w:hint="cs"/>
          <w:rtl/>
        </w:rPr>
        <w:t xml:space="preserve">- </w:t>
      </w:r>
      <w:r>
        <w:rPr>
          <w:rtl/>
        </w:rPr>
        <w:t xml:space="preserve">זה הרעב, כי יש סבר </w:t>
      </w:r>
      <w:r>
        <w:rPr>
          <w:rFonts w:hint="cs"/>
          <w:rtl/>
        </w:rPr>
        <w:t xml:space="preserve">- </w:t>
      </w:r>
      <w:r>
        <w:rPr>
          <w:rtl/>
        </w:rPr>
        <w:t>זה השבע</w:t>
      </w:r>
      <w:r>
        <w:rPr>
          <w:rFonts w:hint="cs"/>
          <w:rtl/>
        </w:rPr>
        <w:t>.</w:t>
      </w:r>
      <w:r>
        <w:rPr>
          <w:rtl/>
        </w:rPr>
        <w:t xml:space="preserve"> כי יש שבר </w:t>
      </w:r>
      <w:r>
        <w:rPr>
          <w:rFonts w:hint="cs"/>
          <w:rtl/>
        </w:rPr>
        <w:t xml:space="preserve">- </w:t>
      </w:r>
      <w:r>
        <w:rPr>
          <w:rtl/>
        </w:rPr>
        <w:t>ויוסף הורד מצרימה, כי יש סבר</w:t>
      </w:r>
      <w:r>
        <w:rPr>
          <w:rFonts w:hint="cs"/>
          <w:rtl/>
        </w:rPr>
        <w:t xml:space="preserve"> -</w:t>
      </w:r>
      <w:r>
        <w:rPr>
          <w:rtl/>
        </w:rPr>
        <w:t xml:space="preserve"> ויוסף הוא השליט</w:t>
      </w:r>
      <w:r>
        <w:rPr>
          <w:rFonts w:hint="cs"/>
          <w:rtl/>
        </w:rPr>
        <w:t>.</w:t>
      </w:r>
      <w:r>
        <w:rPr>
          <w:rtl/>
        </w:rPr>
        <w:t xml:space="preserve"> כי יש שבר </w:t>
      </w:r>
      <w:r>
        <w:rPr>
          <w:rFonts w:hint="cs"/>
          <w:rtl/>
        </w:rPr>
        <w:t xml:space="preserve">- </w:t>
      </w:r>
      <w:r>
        <w:rPr>
          <w:rtl/>
        </w:rPr>
        <w:t>ועבדום וענו</w:t>
      </w:r>
      <w:r>
        <w:rPr>
          <w:rFonts w:hint="cs"/>
          <w:rtl/>
        </w:rPr>
        <w:t xml:space="preserve"> אותם</w:t>
      </w:r>
      <w:r>
        <w:rPr>
          <w:rtl/>
        </w:rPr>
        <w:t xml:space="preserve">, כי יש סבר </w:t>
      </w:r>
      <w:r>
        <w:rPr>
          <w:rFonts w:hint="cs"/>
          <w:rtl/>
        </w:rPr>
        <w:t xml:space="preserve">- </w:t>
      </w:r>
      <w:r>
        <w:rPr>
          <w:rtl/>
        </w:rPr>
        <w:t>ואחרי כן יצאו ברכוש גדול</w:t>
      </w:r>
      <w:r>
        <w:rPr>
          <w:rFonts w:hint="cs"/>
          <w:rtl/>
        </w:rPr>
        <w:t>". והמדרש שם גם ניזר בפסוק מ</w:t>
      </w:r>
      <w:r>
        <w:rPr>
          <w:rtl/>
        </w:rPr>
        <w:t xml:space="preserve">תהלים קמו </w:t>
      </w:r>
      <w:r>
        <w:rPr>
          <w:rFonts w:hint="cs"/>
          <w:rtl/>
        </w:rPr>
        <w:t>ה: "</w:t>
      </w:r>
      <w:r>
        <w:rPr>
          <w:rtl/>
        </w:rPr>
        <w:t>אַשְׁרֵי שֶׁאֵל יַעֲקֹב בְּעֶזְרוֹ שִׂבְרוֹ עַל ה' אֱלֹהָיו</w:t>
      </w:r>
      <w:r>
        <w:rPr>
          <w:rFonts w:hint="cs"/>
          <w:rtl/>
        </w:rPr>
        <w:t>". אך בפשט המילה "שבר" הכוונה כאן דווקא לאוכל ומזון ולא לרעב, ומילה זו מתחברת היטב עם כינויו של יוסף "</w:t>
      </w:r>
      <w:r>
        <w:rPr>
          <w:rtl/>
        </w:rPr>
        <w:t>הַמַּשְׁבִּיר לְכָל עַם הָאָרֶץ</w:t>
      </w:r>
      <w:r>
        <w:rPr>
          <w:rFonts w:hint="cs"/>
          <w:rtl/>
        </w:rPr>
        <w:t>", ומספר פסוקים קודם: "</w:t>
      </w:r>
      <w:r>
        <w:rPr>
          <w:rtl/>
        </w:rPr>
        <w:t>וְהָרָעָב הָיָה עַל כָּל פְּנֵי הָאָרֶץ וַיִּפְתַּח יוֹסֵף אֶת כָּל אֲשֶׁר בָּהֶם וַיִּשְׁבֹּר לְמִצְרַיִם</w:t>
      </w:r>
      <w:r>
        <w:rPr>
          <w:rFonts w:hint="cs"/>
          <w:rtl/>
        </w:rPr>
        <w:t>". אבל פשט לחוד ודרשה נאה לחוד. (וגם בשפות אחרות לשבור הוא לשבור את הרעב, ואי לכך חידה לדוברי האנגלית: מתי אוכלים ארוחת בוקר בערב?)</w:t>
      </w:r>
    </w:p>
  </w:footnote>
  <w:footnote w:id="11">
    <w:p w14:paraId="0E0DEFC1" w14:textId="77777777" w:rsidR="009C73A6" w:rsidRDefault="009C73A6">
      <w:pPr>
        <w:pStyle w:val="a3"/>
        <w:rPr>
          <w:rFonts w:hint="cs"/>
        </w:rPr>
      </w:pPr>
      <w:r>
        <w:rPr>
          <w:rStyle w:val="a5"/>
        </w:rPr>
        <w:footnoteRef/>
      </w:r>
      <w:r>
        <w:rPr>
          <w:rtl/>
        </w:rPr>
        <w:t xml:space="preserve"> </w:t>
      </w:r>
      <w:r>
        <w:rPr>
          <w:rFonts w:hint="cs"/>
          <w:rtl/>
        </w:rPr>
        <w:t>היינו חשש מעין הרע. יעקב מצווה את בניו: "למה תתראו", והמדרש מפרש: "אל תוציאו בידכם פרוסה ואל תכנסו כולכם בפתח אחד מפני העין". (להוציא ביד פרוסה נראה לנו שהוא לאכול בפומבי, להראות שיש בידך מזון כלשהוא). ראה בהמשך המדרש בסימן ו שם שאחי יוסף נכנסים בשערים שונים ומחפשים אותו בכל שווקי מצרים ובהם גם בשוק של זונות, משום שידעו שיוסף הוא יפה תואר. ועל זה יוסף תופס אותם ואומר: "מרגלים אתם". וכשהם עונים שכך ציווה אותם אביהם, הוא משיב להם: "בשוק של זונות מה טיבכם? לא הייתם מתיראים מן העין?". ראה שם גם המשפט שהאחים עונים לו (הכל עפ"י המדרש): "אבידה אבדה לנו והיינו מבקשים אותה שם". היטב הבינו האחים מה פירוש למכור נער צעיר לעבדות במצרים! כך או כך, אולי לא בכדי מברך יעקב את יוסף: "</w:t>
      </w:r>
      <w:r>
        <w:rPr>
          <w:rtl/>
        </w:rPr>
        <w:t>בֵּן פֹּרָת יוֹסֵף בֵּן פֹּרָת עֲלֵי עָיִן בָּנוֹת צָעֲדָה עֲלֵי שׁוּר</w:t>
      </w:r>
      <w:r>
        <w:rPr>
          <w:rFonts w:hint="cs"/>
          <w:rtl/>
        </w:rPr>
        <w:t xml:space="preserve">" שזה המקור למדרשים ולמפרשים שביוסף ובזרעו לא שולטת עין הרע. </w:t>
      </w:r>
    </w:p>
  </w:footnote>
  <w:footnote w:id="12">
    <w:p w14:paraId="47B372D0" w14:textId="77777777" w:rsidR="005B4D05" w:rsidRDefault="005B4D05">
      <w:pPr>
        <w:pStyle w:val="a3"/>
        <w:rPr>
          <w:rFonts w:hint="cs"/>
          <w:rtl/>
        </w:rPr>
      </w:pPr>
      <w:r>
        <w:rPr>
          <w:rStyle w:val="a5"/>
        </w:rPr>
        <w:footnoteRef/>
      </w:r>
      <w:r>
        <w:rPr>
          <w:rtl/>
        </w:rPr>
        <w:t xml:space="preserve"> </w:t>
      </w:r>
      <w:r>
        <w:rPr>
          <w:rFonts w:hint="cs"/>
          <w:rtl/>
        </w:rPr>
        <w:t>אגב דרשות על הפסוק: "</w:t>
      </w:r>
      <w:r>
        <w:rPr>
          <w:rtl/>
        </w:rPr>
        <w:t>וַיֵּרְדוּ אֲחֵי יוֹסֵף עֲשָׂרָה לִשְׁבֹּר בָּר מִמִּצְרָיִם</w:t>
      </w:r>
      <w:r>
        <w:rPr>
          <w:rFonts w:hint="cs"/>
          <w:rtl/>
        </w:rPr>
        <w:t xml:space="preserve">", נגרר המדרש לדון במהות המספר עשר כמנין לדבר שבקדושה, כולל הדין המיוחד שאפשר לצרף ילד שטרם הגיע לגיל מצוות למנין. ראה הסוגיה בבבלי </w:t>
      </w:r>
      <w:r>
        <w:rPr>
          <w:rtl/>
        </w:rPr>
        <w:t>ברכות מז ע</w:t>
      </w:r>
      <w:r>
        <w:rPr>
          <w:rFonts w:hint="cs"/>
          <w:rtl/>
        </w:rPr>
        <w:t>"ב: "</w:t>
      </w:r>
      <w:r>
        <w:rPr>
          <w:rtl/>
        </w:rPr>
        <w:t>אמר רבי יוסי: קטן המוטל בעריסה מזמנין עליו</w:t>
      </w:r>
      <w:r>
        <w:rPr>
          <w:rFonts w:hint="cs"/>
          <w:rtl/>
        </w:rPr>
        <w:t xml:space="preserve"> ... </w:t>
      </w:r>
      <w:r>
        <w:rPr>
          <w:rtl/>
        </w:rPr>
        <w:t>הוא דאמר כרבי יהושע בן לוי, דאמר רבי יהושע בן לוי: אף על פי שאמרו קטן המוטל בעריסה אין מזמנין עליו - אבל עושין אותו סניף לעשרה</w:t>
      </w:r>
      <w:r>
        <w:rPr>
          <w:rFonts w:hint="cs"/>
          <w:rtl/>
        </w:rPr>
        <w:t>"</w:t>
      </w:r>
      <w:r>
        <w:rPr>
          <w:rtl/>
        </w:rPr>
        <w:t xml:space="preserve">. </w:t>
      </w:r>
      <w:r>
        <w:rPr>
          <w:rFonts w:hint="cs"/>
          <w:rtl/>
        </w:rPr>
        <w:t>אבל הנוסח במדרש בראשית רבה נראה שלקוח מהירושלמי ברכות ז ב שמשלב בדיון גם מקור מהתוספתא שאומר: "אין מדקדקין בקטן", ומסקנתו היא אפילו קיצונית יותר שניתן לצרף למנין עשרה שני קטנים: אחד ספק ואחד קטן, עושים את הספק עיקר ואת הקטן לסניף". עוד שם דברי ר סימון שנשאל אם ניתן לצרף קטן גם לזימון בשלושה ותשובתו: לא כל שכן! סוף דבר, נראה שעניין זה, כולל הצירוף המיוחד של ספר תורה, לא התקבל להלכה (גם לא דין של "מופלא", היינו קטן בשנתו השלוש עשרה, ראה נזיר כט) ויש לחקור בו עוד. וכל היודע מחקר בנושא, אנא יודיענו בהקדם.</w:t>
      </w:r>
    </w:p>
  </w:footnote>
  <w:footnote w:id="13">
    <w:p w14:paraId="4A487C24" w14:textId="77777777" w:rsidR="00B30CEB" w:rsidRDefault="00B30CEB">
      <w:pPr>
        <w:pStyle w:val="a3"/>
        <w:rPr>
          <w:rFonts w:hint="cs"/>
          <w:rtl/>
        </w:rPr>
      </w:pPr>
      <w:r>
        <w:rPr>
          <w:rStyle w:val="a5"/>
        </w:rPr>
        <w:footnoteRef/>
      </w:r>
      <w:r>
        <w:rPr>
          <w:rtl/>
        </w:rPr>
        <w:t xml:space="preserve"> </w:t>
      </w:r>
      <w:r>
        <w:rPr>
          <w:rFonts w:hint="cs"/>
          <w:rtl/>
        </w:rPr>
        <w:t>אמרה זו קשורה לפסוק ב</w:t>
      </w:r>
      <w:r>
        <w:rPr>
          <w:rtl/>
        </w:rPr>
        <w:t>קהלת ז</w:t>
      </w:r>
      <w:r>
        <w:rPr>
          <w:rFonts w:hint="cs"/>
          <w:rtl/>
        </w:rPr>
        <w:t xml:space="preserve"> יב: "</w:t>
      </w:r>
      <w:r>
        <w:rPr>
          <w:rtl/>
        </w:rPr>
        <w:t>כִּי בְּצֵל הַחָכְמָה בְּצֵל הַכָּסֶף</w:t>
      </w:r>
      <w:r>
        <w:rPr>
          <w:rFonts w:hint="cs"/>
          <w:rtl/>
        </w:rPr>
        <w:t xml:space="preserve">". הפרשנות הקלאסית של פסוק זה היא החיבור של החכמה (התורה) עם ההצלחה הכלכלית, או באותו אדם או בשני אנשים (ויותר) שמשלימים זה את זה. ראה פירוש </w:t>
      </w:r>
      <w:r>
        <w:rPr>
          <w:rtl/>
        </w:rPr>
        <w:t xml:space="preserve">רש"י </w:t>
      </w:r>
      <w:r>
        <w:rPr>
          <w:rFonts w:hint="cs"/>
          <w:rtl/>
        </w:rPr>
        <w:t>על הפסוק: "</w:t>
      </w:r>
      <w:r>
        <w:rPr>
          <w:rtl/>
        </w:rPr>
        <w:t>כי בצל החכמה בצל הכסף - כל מי שישנו בצל החכמה ישנו בצל הכסף שהחכמה גורמת לעושר שיב</w:t>
      </w:r>
      <w:r>
        <w:rPr>
          <w:rFonts w:hint="cs"/>
          <w:rtl/>
        </w:rPr>
        <w:t xml:space="preserve">וא". או כדברי ר' יוחנן בגמרא </w:t>
      </w:r>
      <w:r>
        <w:rPr>
          <w:rtl/>
        </w:rPr>
        <w:t>פסחים נג ע</w:t>
      </w:r>
      <w:r>
        <w:rPr>
          <w:rFonts w:hint="cs"/>
          <w:rtl/>
        </w:rPr>
        <w:t>"ב: "</w:t>
      </w:r>
      <w:r>
        <w:rPr>
          <w:rtl/>
        </w:rPr>
        <w:t>כל המטיל מלאי לכיס תלמידי חכמים - זוכה ויושב בישיבה של מעלה, שנאמר כי בצל החכמה בצל הכסף</w:t>
      </w:r>
      <w:r>
        <w:rPr>
          <w:rFonts w:hint="cs"/>
          <w:rtl/>
        </w:rPr>
        <w:t>". אבל במדרש בפרשת השבוע הולך בדרך של הפרדה: אדם אחד בא בכח עושרו וכספו ואדם אחר בא בכח חוכמתו ותורתו. המדרש מביא לשם כך, סיפור על עימות בין שמעון בן שטח ואלכסנדר ינאי. נביא סיפור זה לעצמו להלן.</w:t>
      </w:r>
    </w:p>
  </w:footnote>
  <w:footnote w:id="14">
    <w:p w14:paraId="59CF3E1A" w14:textId="77777777" w:rsidR="00B30CEB" w:rsidRDefault="00B30CEB">
      <w:pPr>
        <w:pStyle w:val="a3"/>
        <w:rPr>
          <w:rFonts w:hint="cs"/>
          <w:rtl/>
        </w:rPr>
      </w:pPr>
      <w:r>
        <w:rPr>
          <w:rStyle w:val="a5"/>
        </w:rPr>
        <w:footnoteRef/>
      </w:r>
      <w:r>
        <w:rPr>
          <w:rtl/>
        </w:rPr>
        <w:t xml:space="preserve"> </w:t>
      </w:r>
      <w:r>
        <w:rPr>
          <w:rFonts w:hint="cs"/>
          <w:rtl/>
        </w:rPr>
        <w:t>גם סיפור זה לקוח מהירושלמי ברכות ז ב. ואנו נקטנו את נוסח בראשית רבה בעברית עפ"י מהדורת א. א. הלוי.</w:t>
      </w:r>
    </w:p>
  </w:footnote>
  <w:footnote w:id="15">
    <w:p w14:paraId="7E8E6127" w14:textId="77777777" w:rsidR="00B30CEB" w:rsidRDefault="00B30CEB" w:rsidP="00B30CEB">
      <w:pPr>
        <w:pStyle w:val="a3"/>
        <w:rPr>
          <w:rFonts w:hint="cs"/>
          <w:rtl/>
        </w:rPr>
      </w:pPr>
      <w:r>
        <w:rPr>
          <w:rStyle w:val="a5"/>
        </w:rPr>
        <w:footnoteRef/>
      </w:r>
      <w:r>
        <w:rPr>
          <w:rtl/>
        </w:rPr>
        <w:t xml:space="preserve"> </w:t>
      </w:r>
      <w:r>
        <w:rPr>
          <w:rFonts w:hint="cs"/>
          <w:rtl/>
        </w:rPr>
        <w:t>שלושה קרבנות לכל נזיר בהשלמת נזירותם, ראה במדבר ו יד. ונראה שלא היה בידם כדי הבאת קרבנות אלה.</w:t>
      </w:r>
    </w:p>
  </w:footnote>
  <w:footnote w:id="16">
    <w:p w14:paraId="37322315" w14:textId="77777777" w:rsidR="00B30CEB" w:rsidRDefault="00B30CEB">
      <w:pPr>
        <w:pStyle w:val="a3"/>
        <w:rPr>
          <w:rFonts w:hint="cs"/>
        </w:rPr>
      </w:pPr>
      <w:r>
        <w:rPr>
          <w:rStyle w:val="a5"/>
        </w:rPr>
        <w:footnoteRef/>
      </w:r>
      <w:r>
        <w:rPr>
          <w:rtl/>
        </w:rPr>
        <w:t xml:space="preserve"> </w:t>
      </w:r>
      <w:r>
        <w:rPr>
          <w:rFonts w:hint="cs"/>
          <w:rtl/>
        </w:rPr>
        <w:t>להתיר למפרע את נזירותם. בדומה להתרת נדרים.</w:t>
      </w:r>
    </w:p>
  </w:footnote>
  <w:footnote w:id="17">
    <w:p w14:paraId="1978B7AB" w14:textId="77777777" w:rsidR="005A3B09" w:rsidRDefault="005A3B09">
      <w:pPr>
        <w:pStyle w:val="a3"/>
        <w:rPr>
          <w:rFonts w:hint="cs"/>
          <w:rtl/>
        </w:rPr>
      </w:pPr>
      <w:r>
        <w:rPr>
          <w:rStyle w:val="a5"/>
        </w:rPr>
        <w:footnoteRef/>
      </w:r>
      <w:r>
        <w:rPr>
          <w:rtl/>
        </w:rPr>
        <w:t xml:space="preserve"> </w:t>
      </w:r>
      <w:r>
        <w:rPr>
          <w:rFonts w:hint="cs"/>
          <w:rtl/>
        </w:rPr>
        <w:t>שהיה גיסו. שלומציון המלכה אשתו של ינאי הייתה אחותו של שמעון בן שטח. נראה אותה להלן.</w:t>
      </w:r>
    </w:p>
  </w:footnote>
  <w:footnote w:id="18">
    <w:p w14:paraId="472AE932" w14:textId="77777777" w:rsidR="00F51107" w:rsidRDefault="00F51107" w:rsidP="00F51107">
      <w:pPr>
        <w:pStyle w:val="a3"/>
        <w:rPr>
          <w:rFonts w:hint="cs"/>
          <w:rtl/>
        </w:rPr>
      </w:pPr>
      <w:r>
        <w:rPr>
          <w:rStyle w:val="a5"/>
        </w:rPr>
        <w:footnoteRef/>
      </w:r>
      <w:r>
        <w:rPr>
          <w:rtl/>
        </w:rPr>
        <w:t xml:space="preserve"> </w:t>
      </w:r>
      <w:r>
        <w:rPr>
          <w:rFonts w:hint="cs"/>
          <w:rtl/>
        </w:rPr>
        <w:t xml:space="preserve">בין ינאי לשמעון בן שטח היו כמה עימותים ומן הסתם לא בגלל עניין זה ברח שמעון בן שטח למצרים. ראה </w:t>
      </w:r>
      <w:r>
        <w:rPr>
          <w:rtl/>
        </w:rPr>
        <w:t>סנהדרין יט ע</w:t>
      </w:r>
      <w:r>
        <w:rPr>
          <w:rFonts w:hint="cs"/>
          <w:rtl/>
        </w:rPr>
        <w:t>"א על ינאי המלך שעבדו הרג אדם וקראו לו לבוא לדין: "</w:t>
      </w:r>
      <w:r>
        <w:rPr>
          <w:rtl/>
        </w:rPr>
        <w:t>יב</w:t>
      </w:r>
      <w:r>
        <w:rPr>
          <w:rFonts w:hint="cs"/>
          <w:rtl/>
        </w:rPr>
        <w:t>ו</w:t>
      </w:r>
      <w:r>
        <w:rPr>
          <w:rtl/>
        </w:rPr>
        <w:t>א בעל השור ויעמוד על שורו</w:t>
      </w:r>
      <w:r>
        <w:rPr>
          <w:rFonts w:hint="cs"/>
          <w:rtl/>
        </w:rPr>
        <w:t>" ... "</w:t>
      </w:r>
      <w:r>
        <w:rPr>
          <w:rtl/>
        </w:rPr>
        <w:t xml:space="preserve">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w:t>
      </w:r>
      <w:r>
        <w:rPr>
          <w:rFonts w:hint="cs"/>
          <w:rtl/>
        </w:rPr>
        <w:t>"</w:t>
      </w:r>
      <w:r>
        <w:rPr>
          <w:rtl/>
        </w:rPr>
        <w:t xml:space="preserve">. </w:t>
      </w:r>
      <w:r>
        <w:rPr>
          <w:rFonts w:hint="cs"/>
          <w:rtl/>
        </w:rPr>
        <w:t>ומן הסתם גם הסיפור בקידושין סו ע"א על הקרע הגדול בין ינאי והחכמים שקראו לו: "</w:t>
      </w:r>
      <w:r>
        <w:rPr>
          <w:rtl/>
        </w:rPr>
        <w:t>רב לך כתר מלכות, הנח כתר כהונה לזרעו של אהרן!</w:t>
      </w:r>
      <w:r>
        <w:rPr>
          <w:rFonts w:hint="cs"/>
          <w:rtl/>
        </w:rPr>
        <w:t>". שם אמנם לא נזכר שמעון בן שטח במפורש אך סביר מאד שנוכח שם.</w:t>
      </w:r>
    </w:p>
  </w:footnote>
  <w:footnote w:id="19">
    <w:p w14:paraId="54410758" w14:textId="77777777" w:rsidR="00772666" w:rsidRDefault="00772666">
      <w:pPr>
        <w:pStyle w:val="a3"/>
        <w:rPr>
          <w:rFonts w:hint="cs"/>
          <w:rtl/>
        </w:rPr>
      </w:pPr>
      <w:r>
        <w:rPr>
          <w:rStyle w:val="a5"/>
        </w:rPr>
        <w:footnoteRef/>
      </w:r>
      <w:r>
        <w:rPr>
          <w:rtl/>
        </w:rPr>
        <w:t xml:space="preserve"> </w:t>
      </w:r>
      <w:r>
        <w:rPr>
          <w:rFonts w:hint="cs"/>
          <w:rtl/>
        </w:rPr>
        <w:t>נראה אם כך, שכן הייתה גניבת דעת מסוימת של שמעון בן שטח. החכם יכול לחשוב שהחלוקה חכמה וממון היא שווה והוגנת, אבל בעל הממון לא בהכרח סבור כך וצריך לקבל את הסכמתו. ואת המשך הסיפור נשאיר לשואבי המים לקרוא במקורות.</w:t>
      </w:r>
    </w:p>
  </w:footnote>
  <w:footnote w:id="20">
    <w:p w14:paraId="5DC38F30" w14:textId="77777777" w:rsidR="00F46C20" w:rsidRDefault="00F46C20">
      <w:pPr>
        <w:pStyle w:val="a3"/>
        <w:rPr>
          <w:rFonts w:hint="cs"/>
        </w:rPr>
      </w:pPr>
      <w:r>
        <w:rPr>
          <w:rStyle w:val="a5"/>
        </w:rPr>
        <w:footnoteRef/>
      </w:r>
      <w:r>
        <w:rPr>
          <w:rtl/>
        </w:rPr>
        <w:t xml:space="preserve"> </w:t>
      </w:r>
      <w:r>
        <w:rPr>
          <w:rFonts w:hint="cs"/>
          <w:rtl/>
        </w:rPr>
        <w:t xml:space="preserve">ביטוי זה לקוח מהפסוק בישעיהו </w:t>
      </w:r>
      <w:r>
        <w:rPr>
          <w:rtl/>
        </w:rPr>
        <w:t>כו</w:t>
      </w:r>
      <w:r>
        <w:rPr>
          <w:rFonts w:hint="cs"/>
          <w:rtl/>
        </w:rPr>
        <w:t xml:space="preserve"> </w:t>
      </w:r>
      <w:r>
        <w:rPr>
          <w:rtl/>
        </w:rPr>
        <w:t>כ</w:t>
      </w:r>
      <w:r>
        <w:rPr>
          <w:rFonts w:hint="cs"/>
          <w:rtl/>
        </w:rPr>
        <w:t>: "</w:t>
      </w:r>
      <w:r>
        <w:rPr>
          <w:rtl/>
        </w:rPr>
        <w:t>לֵךְ עַמִּי בֹּא בַחֲדָרֶיךָ וּסְגֹר דְּלָתְךָ בַּעֲדֶךָ חֲבִי כִמְעַט רֶגַע עַד יַעֲבָר זָעַם</w:t>
      </w:r>
      <w:r>
        <w:rPr>
          <w:rFonts w:hint="cs"/>
          <w:rtl/>
        </w:rPr>
        <w:t xml:space="preserve">". ראינו אותו גם בסיפור לעיל. פסוק זה שימש בסיס לתפיסת עולם של הרכנת ראש בשעת סכנה, השלמה עם הגזירה, וציפייה שיעבור זעם וישתנה המצב לטובה. ראה </w:t>
      </w:r>
      <w:r>
        <w:rPr>
          <w:rtl/>
        </w:rPr>
        <w:t>מדרש תנחומא (בובר) פרשת ויצא</w:t>
      </w:r>
      <w:r>
        <w:rPr>
          <w:rFonts w:hint="cs"/>
          <w:rtl/>
        </w:rPr>
        <w:t xml:space="preserve"> סימן בעת שיעקב יוצא לחרן ונס מעשו: "</w:t>
      </w:r>
      <w:r>
        <w:rPr>
          <w:rtl/>
        </w:rPr>
        <w:t>אם באו עליך יסורין לא תפתח פיך ותקרא תגר אחר מדת הדין, אלא וסגור דלתיך בעדך</w:t>
      </w:r>
      <w:r>
        <w:rPr>
          <w:rFonts w:hint="cs"/>
          <w:rtl/>
        </w:rPr>
        <w:t>.</w:t>
      </w:r>
      <w:r>
        <w:rPr>
          <w:rtl/>
        </w:rPr>
        <w:t xml:space="preserve"> למה</w:t>
      </w:r>
      <w:r>
        <w:rPr>
          <w:rFonts w:hint="cs"/>
          <w:rtl/>
        </w:rPr>
        <w:t>?</w:t>
      </w:r>
      <w:r>
        <w:rPr>
          <w:rtl/>
        </w:rPr>
        <w:t xml:space="preserve"> חבי כמעט רגע עד יעבר זעם</w:t>
      </w:r>
      <w:r>
        <w:rPr>
          <w:rFonts w:hint="cs"/>
          <w:rtl/>
        </w:rPr>
        <w:t xml:space="preserve"> -</w:t>
      </w:r>
      <w:r>
        <w:rPr>
          <w:rtl/>
        </w:rPr>
        <w:t xml:space="preserve"> אין היסורין באין לעולם אלא עוברים הן, שנאמר</w:t>
      </w:r>
      <w:r>
        <w:rPr>
          <w:rFonts w:hint="cs"/>
          <w:rtl/>
        </w:rPr>
        <w:t>:</w:t>
      </w:r>
      <w:r>
        <w:rPr>
          <w:rtl/>
        </w:rPr>
        <w:t xml:space="preserve"> חבי כמעט רגע עד יעבר זעם</w:t>
      </w:r>
      <w:r>
        <w:rPr>
          <w:rFonts w:hint="cs"/>
          <w:rtl/>
        </w:rPr>
        <w:t xml:space="preserve">". ומדרש </w:t>
      </w:r>
      <w:r>
        <w:rPr>
          <w:rtl/>
        </w:rPr>
        <w:t xml:space="preserve">אגדת בראשית (בובר) </w:t>
      </w:r>
      <w:r>
        <w:rPr>
          <w:rFonts w:hint="cs"/>
          <w:rtl/>
        </w:rPr>
        <w:t>שם, מוסיף: "</w:t>
      </w:r>
      <w:r>
        <w:rPr>
          <w:rtl/>
        </w:rPr>
        <w:t>בשעה שאתה רואה שעה חצופה, אל תעמוד כנגדה, אלא תן לה מקום</w:t>
      </w:r>
      <w:r>
        <w:rPr>
          <w:rFonts w:hint="cs"/>
          <w:rtl/>
        </w:rPr>
        <w:t>". אסטרטגיה זו הייתה מקובלת על רבים מעם ישראל לאורך הגלות הארוכה. לפעמים היא פעלה, ולפעמים לא.</w:t>
      </w:r>
    </w:p>
  </w:footnote>
  <w:footnote w:id="21">
    <w:p w14:paraId="32590492" w14:textId="77777777" w:rsidR="00C77EEC" w:rsidRDefault="00C77EEC" w:rsidP="00C77EEC">
      <w:pPr>
        <w:pStyle w:val="a3"/>
        <w:rPr>
          <w:rFonts w:hint="cs"/>
        </w:rPr>
      </w:pPr>
      <w:r>
        <w:rPr>
          <w:rStyle w:val="a5"/>
        </w:rPr>
        <w:footnoteRef/>
      </w:r>
      <w:r>
        <w:rPr>
          <w:rtl/>
        </w:rPr>
        <w:t xml:space="preserve"> </w:t>
      </w:r>
      <w:r>
        <w:rPr>
          <w:rFonts w:hint="cs"/>
          <w:rtl/>
        </w:rPr>
        <w:t xml:space="preserve">שני ביטויים מנוגדים, הראשון לדברים של טעם והשני לדברים חסרי טעם. ראה בסימן י שם הדרשה על מנהגו של ר' טרפון: "בשעה שהיה אדם אומר דבר מתוקן לפני רבי טרפון, היה אומר: כפתור ופרח. ובשעה שהיה אומר דבר של בטלה, היה אומר: "לא ירד בני עמכם". </w:t>
      </w:r>
    </w:p>
  </w:footnote>
  <w:footnote w:id="22">
    <w:p w14:paraId="1C11309B" w14:textId="77777777" w:rsidR="00D0552C" w:rsidRDefault="00D0552C" w:rsidP="003F0CE7">
      <w:pPr>
        <w:pStyle w:val="a3"/>
        <w:rPr>
          <w:rFonts w:hint="cs"/>
        </w:rPr>
      </w:pPr>
      <w:r>
        <w:rPr>
          <w:rStyle w:val="a5"/>
        </w:rPr>
        <w:footnoteRef/>
      </w:r>
      <w:r>
        <w:rPr>
          <w:rtl/>
        </w:rPr>
        <w:t xml:space="preserve"> </w:t>
      </w:r>
      <w:r>
        <w:rPr>
          <w:rFonts w:hint="cs"/>
          <w:rtl/>
        </w:rPr>
        <w:t>ראה קשה בחיים שאדם מרגיש שממצים איתו את הדין ובאים איתו בחשבון על כל מעשיו הרעים. ראה שם הביטוי המלא</w:t>
      </w:r>
      <w:r w:rsidR="003F0CE7">
        <w:rPr>
          <w:rFonts w:hint="cs"/>
          <w:rtl/>
        </w:rPr>
        <w:t xml:space="preserve"> בקשר לצערו של יעקב</w:t>
      </w:r>
      <w:r>
        <w:rPr>
          <w:rFonts w:hint="cs"/>
          <w:rtl/>
        </w:rPr>
        <w:t xml:space="preserve">: "לעת מצוא </w:t>
      </w:r>
      <w:r>
        <w:rPr>
          <w:rtl/>
        </w:rPr>
        <w:t>–</w:t>
      </w:r>
      <w:r>
        <w:rPr>
          <w:rFonts w:hint="cs"/>
          <w:rtl/>
        </w:rPr>
        <w:t xml:space="preserve"> לעת מיצוי היום, לעת מיצוי הדין, לעת מיצוי הנפש</w:t>
      </w:r>
      <w:r w:rsidR="003F0CE7">
        <w:rPr>
          <w:rFonts w:hint="cs"/>
          <w:rtl/>
        </w:rPr>
        <w:t xml:space="preserve">, לעת מיצוי החשבון. כיון שראה יעקב שנתמצה החשבון, התחיל שופך תחנונים: ואל שדי יתן לכם רחמים". ראה דברינו </w:t>
      </w:r>
      <w:hyperlink r:id="rId6" w:history="1">
        <w:r w:rsidR="003F0CE7" w:rsidRPr="003F0CE7">
          <w:rPr>
            <w:rStyle w:val="Hyperlink"/>
            <w:rFonts w:hint="cs"/>
            <w:rtl/>
          </w:rPr>
          <w:t>ואל שדי יתן לכם רחמים</w:t>
        </w:r>
      </w:hyperlink>
      <w:r w:rsidR="003F0CE7">
        <w:rPr>
          <w:rFonts w:hint="cs"/>
          <w:rtl/>
        </w:rPr>
        <w:t xml:space="preserve"> בפרשה זו. וגם האחים משתמשים בביטוי דומה בעת שיוסף תופס אותם, </w:t>
      </w:r>
      <w:r w:rsidR="003F0CE7">
        <w:rPr>
          <w:rtl/>
        </w:rPr>
        <w:t xml:space="preserve">בראשית רבה </w:t>
      </w:r>
      <w:r w:rsidR="003F0CE7">
        <w:rPr>
          <w:rFonts w:hint="cs"/>
          <w:rtl/>
        </w:rPr>
        <w:t>פה ב: "</w:t>
      </w:r>
      <w:r w:rsidR="003F0CE7">
        <w:rPr>
          <w:rtl/>
        </w:rPr>
        <w:t>כזה שהוא ממצה את החבית ומעמיד אותה על שמריה</w:t>
      </w:r>
      <w:r w:rsidR="003F0CE7">
        <w:rPr>
          <w:rFonts w:hint="cs"/>
          <w:rtl/>
        </w:rPr>
        <w:t>".</w:t>
      </w:r>
    </w:p>
  </w:footnote>
  <w:footnote w:id="23">
    <w:p w14:paraId="5A825C6F" w14:textId="77777777" w:rsidR="003F0CE7" w:rsidRDefault="003F0CE7" w:rsidP="00C40050">
      <w:pPr>
        <w:pStyle w:val="a3"/>
        <w:rPr>
          <w:rFonts w:hint="cs"/>
        </w:rPr>
      </w:pPr>
      <w:r>
        <w:rPr>
          <w:rStyle w:val="a5"/>
        </w:rPr>
        <w:footnoteRef/>
      </w:r>
      <w:r>
        <w:rPr>
          <w:rtl/>
        </w:rPr>
        <w:t xml:space="preserve"> </w:t>
      </w:r>
      <w:r>
        <w:rPr>
          <w:rFonts w:hint="cs"/>
          <w:rtl/>
        </w:rPr>
        <w:t xml:space="preserve">צחות לשון כאשר אדם שואל על מישהו והוא כבר לו בין החיים, מתעלמים משאלתו ומסיטים אותו לשאול על מישהו אחר שעודנו חי. </w:t>
      </w:r>
      <w:r w:rsidR="00C40050">
        <w:rPr>
          <w:rFonts w:hint="cs"/>
          <w:rtl/>
        </w:rPr>
        <w:t>ראה במדרש שם: "ר' חייא רבה ראה בבלי אחד (שבא מבבל לארץ). אמר לו: מה עושה אבא? אמר לו: אמא שואלת בך.</w:t>
      </w:r>
      <w:r>
        <w:rPr>
          <w:rFonts w:hint="cs"/>
          <w:rtl/>
        </w:rPr>
        <w:t xml:space="preserve"> </w:t>
      </w:r>
      <w:r w:rsidR="00C40050">
        <w:rPr>
          <w:rFonts w:hint="cs"/>
          <w:rtl/>
        </w:rPr>
        <w:t xml:space="preserve">אמר לו: אני אומר לך כך ואתה אומר לי כך? אמר לו: שואלים על החיים ואין שואלים על המתים". ראה גם גמרא </w:t>
      </w:r>
      <w:r w:rsidR="00C40050">
        <w:rPr>
          <w:rtl/>
        </w:rPr>
        <w:t>פסחים ד ע</w:t>
      </w:r>
      <w:r w:rsidR="00C40050">
        <w:rPr>
          <w:rFonts w:hint="cs"/>
          <w:rtl/>
        </w:rPr>
        <w:t>"א: "</w:t>
      </w:r>
      <w:r w:rsidR="00C40050">
        <w:rPr>
          <w:rtl/>
        </w:rPr>
        <w:t>רב בר אחוה דרבי חייא ובר אחתיה. כי סליק להתם אמר ליה: אייבו קיים? אמר ליה: אימא קיימת, אמר ליה: אימא קיימת? אמר ליה: אייבו קיים</w:t>
      </w:r>
      <w:r w:rsidR="00C40050">
        <w:rPr>
          <w:rFonts w:hint="cs"/>
          <w:rtl/>
        </w:rPr>
        <w:t>". ובסוף, שניהם כבר אינם בין החיים.</w:t>
      </w:r>
    </w:p>
  </w:footnote>
  <w:footnote w:id="24">
    <w:p w14:paraId="5620FC05" w14:textId="77777777" w:rsidR="00666A2A" w:rsidRDefault="00666A2A" w:rsidP="00C77EEC">
      <w:pPr>
        <w:pStyle w:val="a3"/>
        <w:rPr>
          <w:rFonts w:hint="cs"/>
        </w:rPr>
      </w:pPr>
      <w:r>
        <w:rPr>
          <w:rStyle w:val="a5"/>
        </w:rPr>
        <w:footnoteRef/>
      </w:r>
      <w:r>
        <w:rPr>
          <w:rtl/>
        </w:rPr>
        <w:t xml:space="preserve"> </w:t>
      </w:r>
      <w:r>
        <w:rPr>
          <w:rFonts w:hint="cs"/>
          <w:rtl/>
        </w:rPr>
        <w:t xml:space="preserve">נסיים בביטוי שכלל אינו במדרש על הפרשה אבל הוא ביטוי שאנשים מורגלים לומר כמענה לאיחול: בוקר טוב. המברך אומר: בוקר טוב והמתברך עונה: בוקר אור (ובערבית: סבאח אל חיר </w:t>
      </w:r>
      <w:r>
        <w:rPr>
          <w:rtl/>
        </w:rPr>
        <w:t>–</w:t>
      </w:r>
      <w:r>
        <w:rPr>
          <w:rFonts w:hint="cs"/>
          <w:rtl/>
        </w:rPr>
        <w:t xml:space="preserve"> סבאח אל נור. ובערב: מסא אל חיר </w:t>
      </w:r>
      <w:r>
        <w:rPr>
          <w:rtl/>
        </w:rPr>
        <w:t>–</w:t>
      </w:r>
      <w:r>
        <w:rPr>
          <w:rFonts w:hint="cs"/>
          <w:rtl/>
        </w:rPr>
        <w:t xml:space="preserve"> מסא אל נור). מקור הביטוי הוא בפרשתנו, </w:t>
      </w:r>
      <w:r>
        <w:rPr>
          <w:rtl/>
        </w:rPr>
        <w:t>בראשית מד</w:t>
      </w:r>
      <w:r>
        <w:rPr>
          <w:rFonts w:hint="cs"/>
          <w:rtl/>
        </w:rPr>
        <w:t xml:space="preserve"> </w:t>
      </w:r>
      <w:r>
        <w:rPr>
          <w:rtl/>
        </w:rPr>
        <w:t>ג</w:t>
      </w:r>
      <w:r>
        <w:rPr>
          <w:rFonts w:hint="cs"/>
          <w:rtl/>
        </w:rPr>
        <w:t>: "</w:t>
      </w:r>
      <w:r>
        <w:rPr>
          <w:rtl/>
        </w:rPr>
        <w:t>הַבֹּקֶר אוֹר וְהָאֲנָשִׁים שֻׁלְּחוּ הֵמָּה וַחֲמֹרֵיהֶם</w:t>
      </w:r>
      <w:r>
        <w:rPr>
          <w:rFonts w:hint="cs"/>
          <w:rtl/>
        </w:rPr>
        <w:t xml:space="preserve">". ראה דיון על פסוק זה בגמרא פסחים ב ע"א על המשנה: "אור לארבעה עשר". ובגמרא </w:t>
      </w:r>
      <w:r>
        <w:rPr>
          <w:rtl/>
        </w:rPr>
        <w:t>תענית דף י ע</w:t>
      </w:r>
      <w:r>
        <w:rPr>
          <w:rFonts w:hint="cs"/>
          <w:rtl/>
        </w:rPr>
        <w:t>"ב: "</w:t>
      </w:r>
      <w:r>
        <w:rPr>
          <w:rtl/>
        </w:rPr>
        <w:t>אמר רב יהודה אמר רב: לעולם יצא אדם בכי טוב ויכנס בכי טוב, שנאמר</w:t>
      </w:r>
      <w:r>
        <w:rPr>
          <w:rFonts w:hint="cs"/>
          <w:rtl/>
        </w:rPr>
        <w:t>:</w:t>
      </w:r>
      <w:r>
        <w:rPr>
          <w:rtl/>
        </w:rPr>
        <w:t xml:space="preserve"> הבקר אור והאנשים שלחו</w:t>
      </w:r>
      <w:r>
        <w:rPr>
          <w:rFonts w:hint="cs"/>
          <w:rtl/>
        </w:rPr>
        <w:t>" (ומכאן גם לברכת ערב אור כבערבית לעיל, היינו שיגיע למקום יישוב מבעוד אור יום)</w:t>
      </w:r>
      <w:r>
        <w:rPr>
          <w:rtl/>
        </w:rPr>
        <w:t>.</w:t>
      </w:r>
      <w:r w:rsidR="00C77EEC">
        <w:rPr>
          <w:rFonts w:hint="cs"/>
          <w:rtl/>
        </w:rPr>
        <w:t xml:space="preserve"> והכל מהיום הראשון בבריאת העולם: "וירא אלהים את האור כי טוב".</w:t>
      </w:r>
    </w:p>
  </w:footnote>
  <w:footnote w:id="25">
    <w:p w14:paraId="4A7122A8" w14:textId="77777777" w:rsidR="00D0552C" w:rsidRDefault="00D0552C">
      <w:pPr>
        <w:pStyle w:val="a3"/>
        <w:rPr>
          <w:rFonts w:hint="cs"/>
        </w:rPr>
      </w:pPr>
      <w:r>
        <w:rPr>
          <w:rStyle w:val="a5"/>
        </w:rPr>
        <w:footnoteRef/>
      </w:r>
      <w:r>
        <w:rPr>
          <w:rtl/>
        </w:rPr>
        <w:t xml:space="preserve"> </w:t>
      </w:r>
      <w:r>
        <w:rPr>
          <w:rFonts w:hint="cs"/>
          <w:rtl/>
        </w:rPr>
        <w:t>שיירה.</w:t>
      </w:r>
    </w:p>
  </w:footnote>
  <w:footnote w:id="26">
    <w:p w14:paraId="714B74E0" w14:textId="77777777" w:rsidR="00CF2357" w:rsidRDefault="00CF2357" w:rsidP="00CF2357">
      <w:pPr>
        <w:pStyle w:val="a3"/>
        <w:rPr>
          <w:rFonts w:hint="cs"/>
          <w:rtl/>
        </w:rPr>
      </w:pPr>
      <w:r>
        <w:rPr>
          <w:rStyle w:val="a5"/>
        </w:rPr>
        <w:footnoteRef/>
      </w:r>
      <w:r>
        <w:rPr>
          <w:rtl/>
        </w:rPr>
        <w:t xml:space="preserve"> </w:t>
      </w:r>
      <w:r>
        <w:rPr>
          <w:rFonts w:hint="cs"/>
          <w:rtl/>
        </w:rPr>
        <w:t>האכסנאי רימה את אורחיו ועשה יד אחת עם שודדים שגזלו אותם כשאלה יצאו בלילה לראות שיירה שכאילו עברה במקום.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6F22" w14:textId="77777777" w:rsidR="00C579AB" w:rsidRDefault="00C579AB" w:rsidP="00020989">
    <w:pPr>
      <w:pStyle w:val="1"/>
      <w:tabs>
        <w:tab w:val="clear" w:pos="9469"/>
        <w:tab w:val="right" w:pos="9413"/>
      </w:tabs>
      <w:rPr>
        <w:rFonts w:hint="cs"/>
        <w:rtl/>
      </w:rPr>
    </w:pPr>
    <w:r>
      <w:rPr>
        <w:rtl/>
      </w:rPr>
      <w:t xml:space="preserve">פרשת </w:t>
    </w:r>
    <w:fldSimple w:instr=" SUBJECT  \* MERGEFORMAT ">
      <w:r w:rsidR="002E5F63">
        <w:rPr>
          <w:rtl/>
        </w:rPr>
        <w:t>מקץ, שבת חנוכה</w:t>
      </w:r>
    </w:fldSimple>
    <w:r>
      <w:rPr>
        <w:rtl/>
      </w:rPr>
      <w:tab/>
    </w:r>
    <w:r>
      <w:rPr>
        <w:rFonts w:hint="cs"/>
        <w:rtl/>
      </w:rPr>
      <w:t>תש"</w:t>
    </w:r>
    <w:r w:rsidR="00020989">
      <w:rPr>
        <w:rFonts w:hint="cs"/>
        <w:rtl/>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A31B" w14:textId="77777777" w:rsidR="00C579AB" w:rsidRDefault="00C579AB">
    <w:pPr>
      <w:pStyle w:val="1"/>
      <w:rPr>
        <w:rFonts w:hint="cs"/>
        <w:rtl/>
      </w:rPr>
    </w:pPr>
    <w:r>
      <w:rPr>
        <w:rtl/>
      </w:rPr>
      <w:t xml:space="preserve">פרשת </w:t>
    </w:r>
    <w:fldSimple w:instr=" SUBJECT  \* MERGEFORMAT ">
      <w:r w:rsidR="002E5F63">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zMzQyNzMzMjUysDRU0lEKTi0uzszPAymwqAUAYQmKUSwAAAA="/>
  </w:docVars>
  <w:rsids>
    <w:rsidRoot w:val="00870B68"/>
    <w:rsid w:val="0000081C"/>
    <w:rsid w:val="00001581"/>
    <w:rsid w:val="00002AEE"/>
    <w:rsid w:val="0000326A"/>
    <w:rsid w:val="00007DA1"/>
    <w:rsid w:val="00020989"/>
    <w:rsid w:val="00023E39"/>
    <w:rsid w:val="00030AF3"/>
    <w:rsid w:val="000357CD"/>
    <w:rsid w:val="00037093"/>
    <w:rsid w:val="00042A7B"/>
    <w:rsid w:val="00046A1F"/>
    <w:rsid w:val="0004769A"/>
    <w:rsid w:val="0006085E"/>
    <w:rsid w:val="0006423C"/>
    <w:rsid w:val="00064796"/>
    <w:rsid w:val="000718BE"/>
    <w:rsid w:val="00073D1D"/>
    <w:rsid w:val="0007490A"/>
    <w:rsid w:val="0007593B"/>
    <w:rsid w:val="00080A27"/>
    <w:rsid w:val="0008326B"/>
    <w:rsid w:val="00083668"/>
    <w:rsid w:val="00084066"/>
    <w:rsid w:val="0008586B"/>
    <w:rsid w:val="0009058D"/>
    <w:rsid w:val="00090ABD"/>
    <w:rsid w:val="00095FBF"/>
    <w:rsid w:val="000965C2"/>
    <w:rsid w:val="000A1113"/>
    <w:rsid w:val="000A3DB5"/>
    <w:rsid w:val="000B4AA9"/>
    <w:rsid w:val="000B51F8"/>
    <w:rsid w:val="000C3E3A"/>
    <w:rsid w:val="000C4106"/>
    <w:rsid w:val="000C4946"/>
    <w:rsid w:val="000C568E"/>
    <w:rsid w:val="000C65AE"/>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2D84"/>
    <w:rsid w:val="0012516C"/>
    <w:rsid w:val="00125D7C"/>
    <w:rsid w:val="0012672D"/>
    <w:rsid w:val="001278B5"/>
    <w:rsid w:val="00130C89"/>
    <w:rsid w:val="00133335"/>
    <w:rsid w:val="00134630"/>
    <w:rsid w:val="00137509"/>
    <w:rsid w:val="001415F0"/>
    <w:rsid w:val="00142F53"/>
    <w:rsid w:val="00147BE8"/>
    <w:rsid w:val="001501C2"/>
    <w:rsid w:val="0015425F"/>
    <w:rsid w:val="001574EE"/>
    <w:rsid w:val="001665AE"/>
    <w:rsid w:val="00176355"/>
    <w:rsid w:val="001878C6"/>
    <w:rsid w:val="00193D00"/>
    <w:rsid w:val="001961C0"/>
    <w:rsid w:val="00197939"/>
    <w:rsid w:val="001A1327"/>
    <w:rsid w:val="001A1AF1"/>
    <w:rsid w:val="001A313E"/>
    <w:rsid w:val="001A53ED"/>
    <w:rsid w:val="001A6484"/>
    <w:rsid w:val="001A72F6"/>
    <w:rsid w:val="001B30DB"/>
    <w:rsid w:val="001B558A"/>
    <w:rsid w:val="001B57EA"/>
    <w:rsid w:val="001B6AAC"/>
    <w:rsid w:val="001C5318"/>
    <w:rsid w:val="001D25CD"/>
    <w:rsid w:val="001D5AFD"/>
    <w:rsid w:val="001E145D"/>
    <w:rsid w:val="001E4C20"/>
    <w:rsid w:val="001E773F"/>
    <w:rsid w:val="001F23C2"/>
    <w:rsid w:val="001F5B15"/>
    <w:rsid w:val="001F5EE6"/>
    <w:rsid w:val="0020090C"/>
    <w:rsid w:val="002029E3"/>
    <w:rsid w:val="0020315A"/>
    <w:rsid w:val="002141CE"/>
    <w:rsid w:val="00214A6F"/>
    <w:rsid w:val="00215BDC"/>
    <w:rsid w:val="00226814"/>
    <w:rsid w:val="00233EBF"/>
    <w:rsid w:val="00235088"/>
    <w:rsid w:val="00242D4F"/>
    <w:rsid w:val="00244EF1"/>
    <w:rsid w:val="002618DD"/>
    <w:rsid w:val="00262AE5"/>
    <w:rsid w:val="002640DE"/>
    <w:rsid w:val="00267053"/>
    <w:rsid w:val="002771A8"/>
    <w:rsid w:val="00277700"/>
    <w:rsid w:val="002806FB"/>
    <w:rsid w:val="00281FD3"/>
    <w:rsid w:val="00294FF0"/>
    <w:rsid w:val="002A0315"/>
    <w:rsid w:val="002A112B"/>
    <w:rsid w:val="002A6087"/>
    <w:rsid w:val="002B0713"/>
    <w:rsid w:val="002B0E60"/>
    <w:rsid w:val="002B24CA"/>
    <w:rsid w:val="002B3C8A"/>
    <w:rsid w:val="002B58F5"/>
    <w:rsid w:val="002C55E1"/>
    <w:rsid w:val="002D09B6"/>
    <w:rsid w:val="002D0C5E"/>
    <w:rsid w:val="002D23BF"/>
    <w:rsid w:val="002D2785"/>
    <w:rsid w:val="002D283E"/>
    <w:rsid w:val="002D35AC"/>
    <w:rsid w:val="002D6C28"/>
    <w:rsid w:val="002E3129"/>
    <w:rsid w:val="002E5F63"/>
    <w:rsid w:val="002E6700"/>
    <w:rsid w:val="002F191C"/>
    <w:rsid w:val="002F20C5"/>
    <w:rsid w:val="00315A88"/>
    <w:rsid w:val="0033256F"/>
    <w:rsid w:val="00341DF2"/>
    <w:rsid w:val="00341FBB"/>
    <w:rsid w:val="00346320"/>
    <w:rsid w:val="00350129"/>
    <w:rsid w:val="00356268"/>
    <w:rsid w:val="00356773"/>
    <w:rsid w:val="00356799"/>
    <w:rsid w:val="0037286D"/>
    <w:rsid w:val="00377E3D"/>
    <w:rsid w:val="003817E3"/>
    <w:rsid w:val="00386703"/>
    <w:rsid w:val="00386965"/>
    <w:rsid w:val="00387E00"/>
    <w:rsid w:val="003938E6"/>
    <w:rsid w:val="003A6031"/>
    <w:rsid w:val="003A6C95"/>
    <w:rsid w:val="003C31FE"/>
    <w:rsid w:val="003D3F53"/>
    <w:rsid w:val="003E02AC"/>
    <w:rsid w:val="003E20DA"/>
    <w:rsid w:val="003F0CE7"/>
    <w:rsid w:val="003F2EF5"/>
    <w:rsid w:val="003F5CD7"/>
    <w:rsid w:val="00400491"/>
    <w:rsid w:val="00400502"/>
    <w:rsid w:val="00401C02"/>
    <w:rsid w:val="00406BC0"/>
    <w:rsid w:val="00410052"/>
    <w:rsid w:val="0041250B"/>
    <w:rsid w:val="004137A3"/>
    <w:rsid w:val="00420C94"/>
    <w:rsid w:val="004250BE"/>
    <w:rsid w:val="00435B0C"/>
    <w:rsid w:val="004362F6"/>
    <w:rsid w:val="004411C8"/>
    <w:rsid w:val="00445B57"/>
    <w:rsid w:val="0045023E"/>
    <w:rsid w:val="00450719"/>
    <w:rsid w:val="00453FB3"/>
    <w:rsid w:val="00462A68"/>
    <w:rsid w:val="00471158"/>
    <w:rsid w:val="00471AE9"/>
    <w:rsid w:val="00472782"/>
    <w:rsid w:val="00473B83"/>
    <w:rsid w:val="00474490"/>
    <w:rsid w:val="004811A4"/>
    <w:rsid w:val="00481D51"/>
    <w:rsid w:val="004850AA"/>
    <w:rsid w:val="0048592F"/>
    <w:rsid w:val="0049779D"/>
    <w:rsid w:val="004A0A6C"/>
    <w:rsid w:val="004B1AF0"/>
    <w:rsid w:val="004C0E50"/>
    <w:rsid w:val="004C2430"/>
    <w:rsid w:val="004C25A5"/>
    <w:rsid w:val="004C515F"/>
    <w:rsid w:val="004C5338"/>
    <w:rsid w:val="004D11A0"/>
    <w:rsid w:val="004D24B2"/>
    <w:rsid w:val="004D4F5A"/>
    <w:rsid w:val="004D73CC"/>
    <w:rsid w:val="004E07C9"/>
    <w:rsid w:val="004E32AB"/>
    <w:rsid w:val="004E7552"/>
    <w:rsid w:val="004E7B15"/>
    <w:rsid w:val="004F14E9"/>
    <w:rsid w:val="004F7290"/>
    <w:rsid w:val="00500D47"/>
    <w:rsid w:val="00504DD7"/>
    <w:rsid w:val="00505668"/>
    <w:rsid w:val="00520C01"/>
    <w:rsid w:val="00524A77"/>
    <w:rsid w:val="005305BF"/>
    <w:rsid w:val="00534676"/>
    <w:rsid w:val="00537E1B"/>
    <w:rsid w:val="00540649"/>
    <w:rsid w:val="00540B3E"/>
    <w:rsid w:val="0054538F"/>
    <w:rsid w:val="00546AD5"/>
    <w:rsid w:val="00555ACF"/>
    <w:rsid w:val="00560FB5"/>
    <w:rsid w:val="005615A6"/>
    <w:rsid w:val="005621B9"/>
    <w:rsid w:val="00563DFB"/>
    <w:rsid w:val="00566648"/>
    <w:rsid w:val="00570213"/>
    <w:rsid w:val="005717B8"/>
    <w:rsid w:val="00572BAD"/>
    <w:rsid w:val="00573ED2"/>
    <w:rsid w:val="0058059F"/>
    <w:rsid w:val="0058265F"/>
    <w:rsid w:val="00584C1B"/>
    <w:rsid w:val="00586A54"/>
    <w:rsid w:val="005934E4"/>
    <w:rsid w:val="0059452F"/>
    <w:rsid w:val="00594D40"/>
    <w:rsid w:val="005A047D"/>
    <w:rsid w:val="005A3241"/>
    <w:rsid w:val="005A3B09"/>
    <w:rsid w:val="005B028C"/>
    <w:rsid w:val="005B36ED"/>
    <w:rsid w:val="005B4D05"/>
    <w:rsid w:val="005D041D"/>
    <w:rsid w:val="005D3271"/>
    <w:rsid w:val="005D5C9F"/>
    <w:rsid w:val="005E0402"/>
    <w:rsid w:val="005E067B"/>
    <w:rsid w:val="005E66E1"/>
    <w:rsid w:val="00601986"/>
    <w:rsid w:val="00602629"/>
    <w:rsid w:val="00603E01"/>
    <w:rsid w:val="00611E9E"/>
    <w:rsid w:val="00612C5C"/>
    <w:rsid w:val="0061654B"/>
    <w:rsid w:val="0061689C"/>
    <w:rsid w:val="00625B78"/>
    <w:rsid w:val="00625FFB"/>
    <w:rsid w:val="00634AF4"/>
    <w:rsid w:val="0064164F"/>
    <w:rsid w:val="006432FE"/>
    <w:rsid w:val="00643F01"/>
    <w:rsid w:val="00650C82"/>
    <w:rsid w:val="00661FE7"/>
    <w:rsid w:val="00666A2A"/>
    <w:rsid w:val="0067373C"/>
    <w:rsid w:val="00676997"/>
    <w:rsid w:val="00677216"/>
    <w:rsid w:val="0068284A"/>
    <w:rsid w:val="00685BC3"/>
    <w:rsid w:val="00687853"/>
    <w:rsid w:val="006A35B6"/>
    <w:rsid w:val="006A6B1D"/>
    <w:rsid w:val="006A6ED5"/>
    <w:rsid w:val="006B305F"/>
    <w:rsid w:val="006B4EAD"/>
    <w:rsid w:val="006B5515"/>
    <w:rsid w:val="006B6221"/>
    <w:rsid w:val="006C3522"/>
    <w:rsid w:val="006C5B55"/>
    <w:rsid w:val="006C6532"/>
    <w:rsid w:val="006D3CB6"/>
    <w:rsid w:val="006D4366"/>
    <w:rsid w:val="006F2E49"/>
    <w:rsid w:val="006F58FE"/>
    <w:rsid w:val="006F5A8F"/>
    <w:rsid w:val="006F6077"/>
    <w:rsid w:val="00700400"/>
    <w:rsid w:val="00701930"/>
    <w:rsid w:val="00705BE6"/>
    <w:rsid w:val="007105C0"/>
    <w:rsid w:val="00713EA2"/>
    <w:rsid w:val="00715EAA"/>
    <w:rsid w:val="007166D0"/>
    <w:rsid w:val="00717DC4"/>
    <w:rsid w:val="00726535"/>
    <w:rsid w:val="00733448"/>
    <w:rsid w:val="00736C8F"/>
    <w:rsid w:val="00742DAC"/>
    <w:rsid w:val="007468FE"/>
    <w:rsid w:val="0075642F"/>
    <w:rsid w:val="00762692"/>
    <w:rsid w:val="00762F6C"/>
    <w:rsid w:val="00766B2E"/>
    <w:rsid w:val="00771239"/>
    <w:rsid w:val="00772666"/>
    <w:rsid w:val="007751F7"/>
    <w:rsid w:val="00777A3A"/>
    <w:rsid w:val="007824B8"/>
    <w:rsid w:val="00792C57"/>
    <w:rsid w:val="00795024"/>
    <w:rsid w:val="0079719F"/>
    <w:rsid w:val="007A380B"/>
    <w:rsid w:val="007A3F34"/>
    <w:rsid w:val="007B2522"/>
    <w:rsid w:val="007B2BA7"/>
    <w:rsid w:val="007B2BC6"/>
    <w:rsid w:val="007B4B48"/>
    <w:rsid w:val="007B57A4"/>
    <w:rsid w:val="007B7010"/>
    <w:rsid w:val="007C03CC"/>
    <w:rsid w:val="007C2898"/>
    <w:rsid w:val="007C3633"/>
    <w:rsid w:val="007C3D72"/>
    <w:rsid w:val="007C7939"/>
    <w:rsid w:val="007D4E56"/>
    <w:rsid w:val="007F0AEB"/>
    <w:rsid w:val="007F0C27"/>
    <w:rsid w:val="007F18D9"/>
    <w:rsid w:val="007F2046"/>
    <w:rsid w:val="0080093E"/>
    <w:rsid w:val="00802489"/>
    <w:rsid w:val="0080573F"/>
    <w:rsid w:val="00810FB8"/>
    <w:rsid w:val="008115DE"/>
    <w:rsid w:val="00822A12"/>
    <w:rsid w:val="00823157"/>
    <w:rsid w:val="008232A6"/>
    <w:rsid w:val="00826C2D"/>
    <w:rsid w:val="008304E2"/>
    <w:rsid w:val="00840BA3"/>
    <w:rsid w:val="00845524"/>
    <w:rsid w:val="00850EEA"/>
    <w:rsid w:val="0085514B"/>
    <w:rsid w:val="00860BCB"/>
    <w:rsid w:val="008610BD"/>
    <w:rsid w:val="008638AC"/>
    <w:rsid w:val="00870B68"/>
    <w:rsid w:val="0087303A"/>
    <w:rsid w:val="008756E2"/>
    <w:rsid w:val="00875AF5"/>
    <w:rsid w:val="00877A44"/>
    <w:rsid w:val="00880DE9"/>
    <w:rsid w:val="00883024"/>
    <w:rsid w:val="0088527C"/>
    <w:rsid w:val="00886904"/>
    <w:rsid w:val="008910AE"/>
    <w:rsid w:val="00895EC2"/>
    <w:rsid w:val="00896F0B"/>
    <w:rsid w:val="00897B76"/>
    <w:rsid w:val="008C36B8"/>
    <w:rsid w:val="008C457C"/>
    <w:rsid w:val="008C5628"/>
    <w:rsid w:val="008D3C5E"/>
    <w:rsid w:val="008D79E5"/>
    <w:rsid w:val="008F1ED2"/>
    <w:rsid w:val="008F2262"/>
    <w:rsid w:val="008F590A"/>
    <w:rsid w:val="008F6894"/>
    <w:rsid w:val="0090199C"/>
    <w:rsid w:val="00905BC3"/>
    <w:rsid w:val="009064DE"/>
    <w:rsid w:val="00913C26"/>
    <w:rsid w:val="0091514C"/>
    <w:rsid w:val="009166F0"/>
    <w:rsid w:val="00920C9D"/>
    <w:rsid w:val="009233E6"/>
    <w:rsid w:val="00924BC4"/>
    <w:rsid w:val="009326CB"/>
    <w:rsid w:val="009421AC"/>
    <w:rsid w:val="00950B4F"/>
    <w:rsid w:val="0095461A"/>
    <w:rsid w:val="00957B66"/>
    <w:rsid w:val="00962FA0"/>
    <w:rsid w:val="009679E0"/>
    <w:rsid w:val="00967D65"/>
    <w:rsid w:val="00970429"/>
    <w:rsid w:val="00975EF4"/>
    <w:rsid w:val="009823B8"/>
    <w:rsid w:val="0098358B"/>
    <w:rsid w:val="00984A00"/>
    <w:rsid w:val="009868DF"/>
    <w:rsid w:val="009872D7"/>
    <w:rsid w:val="0099212F"/>
    <w:rsid w:val="00992C3D"/>
    <w:rsid w:val="00995B74"/>
    <w:rsid w:val="009A0ED5"/>
    <w:rsid w:val="009A4358"/>
    <w:rsid w:val="009A5438"/>
    <w:rsid w:val="009C031A"/>
    <w:rsid w:val="009C413F"/>
    <w:rsid w:val="009C5A17"/>
    <w:rsid w:val="009C73A6"/>
    <w:rsid w:val="009D1ADA"/>
    <w:rsid w:val="009D1B56"/>
    <w:rsid w:val="009E0CCA"/>
    <w:rsid w:val="009E149D"/>
    <w:rsid w:val="009E2459"/>
    <w:rsid w:val="009E3D60"/>
    <w:rsid w:val="009E3DA6"/>
    <w:rsid w:val="009E4C8D"/>
    <w:rsid w:val="009E74E3"/>
    <w:rsid w:val="009F02F8"/>
    <w:rsid w:val="009F6AC7"/>
    <w:rsid w:val="00A0242E"/>
    <w:rsid w:val="00A0250C"/>
    <w:rsid w:val="00A045AF"/>
    <w:rsid w:val="00A062AA"/>
    <w:rsid w:val="00A107A3"/>
    <w:rsid w:val="00A11D39"/>
    <w:rsid w:val="00A1363F"/>
    <w:rsid w:val="00A24BEB"/>
    <w:rsid w:val="00A254C5"/>
    <w:rsid w:val="00A278AA"/>
    <w:rsid w:val="00A314BD"/>
    <w:rsid w:val="00A3416B"/>
    <w:rsid w:val="00A367A0"/>
    <w:rsid w:val="00A36B88"/>
    <w:rsid w:val="00A41A18"/>
    <w:rsid w:val="00A41B97"/>
    <w:rsid w:val="00A44585"/>
    <w:rsid w:val="00A53041"/>
    <w:rsid w:val="00A53E9A"/>
    <w:rsid w:val="00A551ED"/>
    <w:rsid w:val="00A60E43"/>
    <w:rsid w:val="00A611A7"/>
    <w:rsid w:val="00A64412"/>
    <w:rsid w:val="00A714AD"/>
    <w:rsid w:val="00A724FE"/>
    <w:rsid w:val="00A751AE"/>
    <w:rsid w:val="00A76ADC"/>
    <w:rsid w:val="00A83F5A"/>
    <w:rsid w:val="00A847E0"/>
    <w:rsid w:val="00A87AE1"/>
    <w:rsid w:val="00A934BA"/>
    <w:rsid w:val="00AB2406"/>
    <w:rsid w:val="00AB33F0"/>
    <w:rsid w:val="00AB76DC"/>
    <w:rsid w:val="00AC0776"/>
    <w:rsid w:val="00AC3486"/>
    <w:rsid w:val="00AC5B0C"/>
    <w:rsid w:val="00AC7D57"/>
    <w:rsid w:val="00AD2E2F"/>
    <w:rsid w:val="00AD4EAB"/>
    <w:rsid w:val="00AD60D4"/>
    <w:rsid w:val="00AE23DB"/>
    <w:rsid w:val="00AE2D25"/>
    <w:rsid w:val="00AE2F94"/>
    <w:rsid w:val="00AF2F78"/>
    <w:rsid w:val="00AF3872"/>
    <w:rsid w:val="00AF4402"/>
    <w:rsid w:val="00AF4BE0"/>
    <w:rsid w:val="00B030F5"/>
    <w:rsid w:val="00B03279"/>
    <w:rsid w:val="00B03732"/>
    <w:rsid w:val="00B056EC"/>
    <w:rsid w:val="00B103D3"/>
    <w:rsid w:val="00B159FD"/>
    <w:rsid w:val="00B16D87"/>
    <w:rsid w:val="00B250DF"/>
    <w:rsid w:val="00B26303"/>
    <w:rsid w:val="00B27A0C"/>
    <w:rsid w:val="00B30CEB"/>
    <w:rsid w:val="00B310FF"/>
    <w:rsid w:val="00B32087"/>
    <w:rsid w:val="00B33669"/>
    <w:rsid w:val="00B3524E"/>
    <w:rsid w:val="00B35FB8"/>
    <w:rsid w:val="00B46984"/>
    <w:rsid w:val="00B509A2"/>
    <w:rsid w:val="00B57794"/>
    <w:rsid w:val="00B72334"/>
    <w:rsid w:val="00B73FA3"/>
    <w:rsid w:val="00B74A42"/>
    <w:rsid w:val="00B75ECD"/>
    <w:rsid w:val="00B82B6A"/>
    <w:rsid w:val="00B86F8A"/>
    <w:rsid w:val="00B92B1E"/>
    <w:rsid w:val="00B92E1D"/>
    <w:rsid w:val="00B954B6"/>
    <w:rsid w:val="00BA17D9"/>
    <w:rsid w:val="00BA1CC9"/>
    <w:rsid w:val="00BA211F"/>
    <w:rsid w:val="00BB0719"/>
    <w:rsid w:val="00BB763A"/>
    <w:rsid w:val="00BC43AB"/>
    <w:rsid w:val="00BC4A80"/>
    <w:rsid w:val="00BD4FB1"/>
    <w:rsid w:val="00BE296A"/>
    <w:rsid w:val="00BE2C41"/>
    <w:rsid w:val="00BF346B"/>
    <w:rsid w:val="00BF4880"/>
    <w:rsid w:val="00C01584"/>
    <w:rsid w:val="00C05CCE"/>
    <w:rsid w:val="00C121B9"/>
    <w:rsid w:val="00C17123"/>
    <w:rsid w:val="00C21B2A"/>
    <w:rsid w:val="00C22EBE"/>
    <w:rsid w:val="00C26634"/>
    <w:rsid w:val="00C3184D"/>
    <w:rsid w:val="00C32F71"/>
    <w:rsid w:val="00C34E5A"/>
    <w:rsid w:val="00C35484"/>
    <w:rsid w:val="00C37F7A"/>
    <w:rsid w:val="00C40050"/>
    <w:rsid w:val="00C50266"/>
    <w:rsid w:val="00C51C1E"/>
    <w:rsid w:val="00C51FA0"/>
    <w:rsid w:val="00C53E7C"/>
    <w:rsid w:val="00C578C8"/>
    <w:rsid w:val="00C579AB"/>
    <w:rsid w:val="00C60FEC"/>
    <w:rsid w:val="00C731C3"/>
    <w:rsid w:val="00C732F4"/>
    <w:rsid w:val="00C746D0"/>
    <w:rsid w:val="00C77EEC"/>
    <w:rsid w:val="00C80A06"/>
    <w:rsid w:val="00C8621A"/>
    <w:rsid w:val="00CA1D37"/>
    <w:rsid w:val="00CA21D9"/>
    <w:rsid w:val="00CA2263"/>
    <w:rsid w:val="00CA2324"/>
    <w:rsid w:val="00CA45C1"/>
    <w:rsid w:val="00CB328B"/>
    <w:rsid w:val="00CB4EA2"/>
    <w:rsid w:val="00CB5388"/>
    <w:rsid w:val="00CB5D0B"/>
    <w:rsid w:val="00CB67E2"/>
    <w:rsid w:val="00CC0FED"/>
    <w:rsid w:val="00CC26EB"/>
    <w:rsid w:val="00CC4091"/>
    <w:rsid w:val="00CD4FC5"/>
    <w:rsid w:val="00CE4E83"/>
    <w:rsid w:val="00CE5FDF"/>
    <w:rsid w:val="00CF2357"/>
    <w:rsid w:val="00D02901"/>
    <w:rsid w:val="00D0552C"/>
    <w:rsid w:val="00D05ADD"/>
    <w:rsid w:val="00D063BD"/>
    <w:rsid w:val="00D1355A"/>
    <w:rsid w:val="00D1457C"/>
    <w:rsid w:val="00D146F5"/>
    <w:rsid w:val="00D14D47"/>
    <w:rsid w:val="00D154B6"/>
    <w:rsid w:val="00D23D4D"/>
    <w:rsid w:val="00D2499E"/>
    <w:rsid w:val="00D249D0"/>
    <w:rsid w:val="00D26A30"/>
    <w:rsid w:val="00D27102"/>
    <w:rsid w:val="00D323A2"/>
    <w:rsid w:val="00D3610E"/>
    <w:rsid w:val="00D36671"/>
    <w:rsid w:val="00D4086B"/>
    <w:rsid w:val="00D42833"/>
    <w:rsid w:val="00D4339E"/>
    <w:rsid w:val="00D44BC9"/>
    <w:rsid w:val="00D45B91"/>
    <w:rsid w:val="00D469B1"/>
    <w:rsid w:val="00D51C32"/>
    <w:rsid w:val="00D52194"/>
    <w:rsid w:val="00D5318C"/>
    <w:rsid w:val="00D618FE"/>
    <w:rsid w:val="00D67988"/>
    <w:rsid w:val="00D73191"/>
    <w:rsid w:val="00D764A5"/>
    <w:rsid w:val="00D7742A"/>
    <w:rsid w:val="00D8108B"/>
    <w:rsid w:val="00D81784"/>
    <w:rsid w:val="00D86462"/>
    <w:rsid w:val="00D90017"/>
    <w:rsid w:val="00D90C48"/>
    <w:rsid w:val="00D96AB1"/>
    <w:rsid w:val="00DA5FAD"/>
    <w:rsid w:val="00DA6D6C"/>
    <w:rsid w:val="00DB12A1"/>
    <w:rsid w:val="00DB430E"/>
    <w:rsid w:val="00DB6A86"/>
    <w:rsid w:val="00DC030E"/>
    <w:rsid w:val="00DC1B34"/>
    <w:rsid w:val="00DC2887"/>
    <w:rsid w:val="00DC362D"/>
    <w:rsid w:val="00DC6B92"/>
    <w:rsid w:val="00DD0448"/>
    <w:rsid w:val="00DD4936"/>
    <w:rsid w:val="00DD5C98"/>
    <w:rsid w:val="00DD714F"/>
    <w:rsid w:val="00DE2EBB"/>
    <w:rsid w:val="00DE69A9"/>
    <w:rsid w:val="00DF0C37"/>
    <w:rsid w:val="00DF5495"/>
    <w:rsid w:val="00DF76CB"/>
    <w:rsid w:val="00E02521"/>
    <w:rsid w:val="00E10C6A"/>
    <w:rsid w:val="00E11C83"/>
    <w:rsid w:val="00E11E92"/>
    <w:rsid w:val="00E2164D"/>
    <w:rsid w:val="00E25A96"/>
    <w:rsid w:val="00E27900"/>
    <w:rsid w:val="00E33CC1"/>
    <w:rsid w:val="00E3420C"/>
    <w:rsid w:val="00E3683B"/>
    <w:rsid w:val="00E4421E"/>
    <w:rsid w:val="00E44B6C"/>
    <w:rsid w:val="00E51639"/>
    <w:rsid w:val="00E51DA9"/>
    <w:rsid w:val="00E53AB1"/>
    <w:rsid w:val="00E6449C"/>
    <w:rsid w:val="00E65DE7"/>
    <w:rsid w:val="00E7166E"/>
    <w:rsid w:val="00E74743"/>
    <w:rsid w:val="00E802A7"/>
    <w:rsid w:val="00E81231"/>
    <w:rsid w:val="00E90078"/>
    <w:rsid w:val="00E964B7"/>
    <w:rsid w:val="00E96E19"/>
    <w:rsid w:val="00E9799A"/>
    <w:rsid w:val="00EA3378"/>
    <w:rsid w:val="00EA625D"/>
    <w:rsid w:val="00EA6460"/>
    <w:rsid w:val="00EB1A15"/>
    <w:rsid w:val="00EB22F9"/>
    <w:rsid w:val="00EC0130"/>
    <w:rsid w:val="00EC4CA8"/>
    <w:rsid w:val="00EC622E"/>
    <w:rsid w:val="00ED2945"/>
    <w:rsid w:val="00EE0442"/>
    <w:rsid w:val="00EE5F19"/>
    <w:rsid w:val="00EE7DD2"/>
    <w:rsid w:val="00EF099A"/>
    <w:rsid w:val="00EF6372"/>
    <w:rsid w:val="00F036F2"/>
    <w:rsid w:val="00F048D3"/>
    <w:rsid w:val="00F0490A"/>
    <w:rsid w:val="00F104CF"/>
    <w:rsid w:val="00F13097"/>
    <w:rsid w:val="00F13FB2"/>
    <w:rsid w:val="00F200CD"/>
    <w:rsid w:val="00F20356"/>
    <w:rsid w:val="00F20511"/>
    <w:rsid w:val="00F24CF1"/>
    <w:rsid w:val="00F32F9E"/>
    <w:rsid w:val="00F33338"/>
    <w:rsid w:val="00F3643A"/>
    <w:rsid w:val="00F3795F"/>
    <w:rsid w:val="00F4667C"/>
    <w:rsid w:val="00F468C4"/>
    <w:rsid w:val="00F46C20"/>
    <w:rsid w:val="00F51107"/>
    <w:rsid w:val="00F51C9D"/>
    <w:rsid w:val="00F53309"/>
    <w:rsid w:val="00F56CDA"/>
    <w:rsid w:val="00F56D9F"/>
    <w:rsid w:val="00F607CA"/>
    <w:rsid w:val="00F60D3F"/>
    <w:rsid w:val="00F60EFB"/>
    <w:rsid w:val="00F631EA"/>
    <w:rsid w:val="00F65AF4"/>
    <w:rsid w:val="00F66650"/>
    <w:rsid w:val="00F6773F"/>
    <w:rsid w:val="00F71FFE"/>
    <w:rsid w:val="00F74AEF"/>
    <w:rsid w:val="00F84FF8"/>
    <w:rsid w:val="00F9220F"/>
    <w:rsid w:val="00FA6866"/>
    <w:rsid w:val="00FA7732"/>
    <w:rsid w:val="00FB1BDF"/>
    <w:rsid w:val="00FB2745"/>
    <w:rsid w:val="00FC0E2E"/>
    <w:rsid w:val="00FD19F1"/>
    <w:rsid w:val="00FD6E20"/>
    <w:rsid w:val="00FD7791"/>
    <w:rsid w:val="00FE05BB"/>
    <w:rsid w:val="00FE312D"/>
    <w:rsid w:val="00FE4853"/>
    <w:rsid w:val="00FE7A92"/>
    <w:rsid w:val="00FF5B53"/>
    <w:rsid w:val="00FF7828"/>
    <w:rsid w:val="00FF7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BBDE0B"/>
  <w15:chartTrackingRefBased/>
  <w15:docId w15:val="{76B1A1A4-1A0E-4459-BFFE-413ED87C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32A6"/>
    <w:pPr>
      <w:bidi/>
    </w:pPr>
    <w:rPr>
      <w:rFonts w:cs="Narkisim"/>
      <w:sz w:val="22"/>
      <w:szCs w:val="22"/>
      <w:lang w:eastAsia="he-IL"/>
    </w:rPr>
  </w:style>
  <w:style w:type="paragraph" w:styleId="1">
    <w:name w:val="heading 1"/>
    <w:basedOn w:val="a"/>
    <w:next w:val="a"/>
    <w:link w:val="10"/>
    <w:qFormat/>
    <w:rsid w:val="008232A6"/>
    <w:pPr>
      <w:keepNext/>
      <w:tabs>
        <w:tab w:val="right" w:pos="9469"/>
      </w:tabs>
      <w:jc w:val="both"/>
      <w:outlineLvl w:val="0"/>
    </w:pPr>
    <w:rPr>
      <w:rFonts w:cs="David"/>
      <w:b/>
      <w:bCs/>
      <w:szCs w:val="28"/>
    </w:rPr>
  </w:style>
  <w:style w:type="character" w:default="1" w:styleId="a0">
    <w:name w:val="Default Paragraph Font"/>
    <w:uiPriority w:val="1"/>
    <w:semiHidden/>
    <w:unhideWhenUsed/>
    <w:rsid w:val="008232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32A6"/>
  </w:style>
  <w:style w:type="paragraph" w:styleId="a3">
    <w:name w:val="footnote text"/>
    <w:basedOn w:val="a"/>
    <w:link w:val="a4"/>
    <w:rsid w:val="008232A6"/>
    <w:pPr>
      <w:ind w:left="170" w:hanging="170"/>
      <w:jc w:val="both"/>
    </w:pPr>
    <w:rPr>
      <w:sz w:val="20"/>
      <w:szCs w:val="20"/>
    </w:rPr>
  </w:style>
  <w:style w:type="character" w:styleId="a5">
    <w:name w:val="footnote reference"/>
    <w:semiHidden/>
    <w:rsid w:val="008232A6"/>
    <w:rPr>
      <w:vertAlign w:val="superscript"/>
    </w:rPr>
  </w:style>
  <w:style w:type="paragraph" w:styleId="a6">
    <w:name w:val="header"/>
    <w:basedOn w:val="a"/>
    <w:link w:val="a7"/>
    <w:rsid w:val="008232A6"/>
    <w:pPr>
      <w:tabs>
        <w:tab w:val="center" w:pos="4153"/>
        <w:tab w:val="right" w:pos="8306"/>
      </w:tabs>
    </w:pPr>
  </w:style>
  <w:style w:type="paragraph" w:styleId="a8">
    <w:name w:val="footer"/>
    <w:basedOn w:val="a"/>
    <w:link w:val="a9"/>
    <w:rsid w:val="008232A6"/>
    <w:pPr>
      <w:tabs>
        <w:tab w:val="center" w:pos="4153"/>
        <w:tab w:val="right" w:pos="8306"/>
      </w:tabs>
    </w:pPr>
  </w:style>
  <w:style w:type="paragraph" w:customStyle="1" w:styleId="aa">
    <w:name w:val="כותרת"/>
    <w:basedOn w:val="a"/>
    <w:rsid w:val="008232A6"/>
    <w:pPr>
      <w:spacing w:before="240" w:line="320" w:lineRule="atLeast"/>
      <w:jc w:val="center"/>
    </w:pPr>
    <w:rPr>
      <w:rFonts w:cs="David"/>
      <w:b/>
      <w:bCs/>
      <w:spacing w:val="20"/>
      <w:szCs w:val="32"/>
    </w:rPr>
  </w:style>
  <w:style w:type="paragraph" w:customStyle="1" w:styleId="ab">
    <w:name w:val="כותרת קטע"/>
    <w:basedOn w:val="a"/>
    <w:rsid w:val="008232A6"/>
    <w:pPr>
      <w:spacing w:before="240" w:line="300" w:lineRule="atLeast"/>
    </w:pPr>
    <w:rPr>
      <w:rFonts w:cs="Arial"/>
      <w:b/>
      <w:bCs/>
      <w:szCs w:val="24"/>
    </w:rPr>
  </w:style>
  <w:style w:type="paragraph" w:customStyle="1" w:styleId="ac">
    <w:name w:val="מקור"/>
    <w:basedOn w:val="a"/>
    <w:rsid w:val="008232A6"/>
    <w:pPr>
      <w:spacing w:line="320" w:lineRule="atLeast"/>
      <w:jc w:val="both"/>
    </w:pPr>
    <w:rPr>
      <w:rFonts w:cs="David"/>
      <w:szCs w:val="24"/>
    </w:rPr>
  </w:style>
  <w:style w:type="paragraph" w:customStyle="1" w:styleId="ad">
    <w:name w:val="מחלקי המים"/>
    <w:basedOn w:val="a"/>
    <w:rsid w:val="008232A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8232A6"/>
    <w:rPr>
      <w:color w:val="0000FF"/>
      <w:u w:val="single"/>
    </w:rPr>
  </w:style>
  <w:style w:type="paragraph" w:styleId="af0">
    <w:name w:val="Balloon Text"/>
    <w:basedOn w:val="a"/>
    <w:link w:val="af1"/>
    <w:uiPriority w:val="99"/>
    <w:semiHidden/>
    <w:unhideWhenUsed/>
    <w:rsid w:val="008232A6"/>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8232A6"/>
    <w:rPr>
      <w:rFonts w:cs="Narkisim"/>
      <w:lang w:eastAsia="he-IL"/>
    </w:rPr>
  </w:style>
  <w:style w:type="character" w:customStyle="1" w:styleId="10">
    <w:name w:val="כותרת 1 תו"/>
    <w:link w:val="1"/>
    <w:rsid w:val="008232A6"/>
    <w:rPr>
      <w:rFonts w:cs="David"/>
      <w:b/>
      <w:bCs/>
      <w:sz w:val="22"/>
      <w:szCs w:val="28"/>
      <w:lang w:eastAsia="he-IL"/>
    </w:rPr>
  </w:style>
  <w:style w:type="character" w:customStyle="1" w:styleId="a7">
    <w:name w:val="כותרת עליונה תו"/>
    <w:link w:val="a6"/>
    <w:rsid w:val="008232A6"/>
    <w:rPr>
      <w:rFonts w:cs="Narkisim"/>
      <w:sz w:val="22"/>
      <w:szCs w:val="22"/>
      <w:lang w:eastAsia="he-IL"/>
    </w:rPr>
  </w:style>
  <w:style w:type="character" w:customStyle="1" w:styleId="a9">
    <w:name w:val="כותרת תחתונה תו"/>
    <w:link w:val="a8"/>
    <w:rsid w:val="008232A6"/>
    <w:rPr>
      <w:rFonts w:cs="Narkisim"/>
      <w:sz w:val="22"/>
      <w:szCs w:val="22"/>
      <w:lang w:eastAsia="he-IL"/>
    </w:rPr>
  </w:style>
  <w:style w:type="character" w:customStyle="1" w:styleId="af1">
    <w:name w:val="טקסט בלונים תו"/>
    <w:link w:val="af0"/>
    <w:uiPriority w:val="99"/>
    <w:semiHidden/>
    <w:rsid w:val="008232A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 w:id="19921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7%D7%9C%D7%95%D7%9E%D7%95%D7%AA-%D7%91%D7%A8%D7%90%D7%A9%D7%99%D7%AA" TargetMode="External"/><Relationship Id="rId2" Type="http://schemas.openxmlformats.org/officeDocument/2006/relationships/hyperlink" Target="https://www.mayim.org.il/?parasha=%D7%90%D7%99%D7%A9-%D7%9B%D7%A4%D7%AA%D7%A8%D7%95%D7%9F-%D7%97%D7%9C%D7%95%D7%9E%D7%95" TargetMode="External"/><Relationship Id="rId1" Type="http://schemas.openxmlformats.org/officeDocument/2006/relationships/hyperlink" Target="https://www.mayim.org.il/?parasha=%D7%AA%D7%A9%D7%9E%D7%A2-%D7%97%D7%9C%D7%95%D7%9D-%D7%9C%D7%A4%D7%AA%D7%95%D7%A8-%D7%90%D7%95%D7%AA%D7%951" TargetMode="External"/><Relationship Id="rId6" Type="http://schemas.openxmlformats.org/officeDocument/2006/relationships/hyperlink" Target="https://www.mayim.org.il/?parasha=%D7%90%D7%9C-%D7%A9%D7%93%D7%99-%D7%99%D7%AA%D7%9F-%D7%9C%D7%9B%D7%9D-%D7%A8%D7%97%D7%9E%D7%99%D7%9D" TargetMode="External"/><Relationship Id="rId5" Type="http://schemas.openxmlformats.org/officeDocument/2006/relationships/hyperlink" Target="https://www.mayim.org.il/?parasha=%D7%9E%D6%B4%D7%99%D6%BC%D6%B8%D7%93%D6%B0%D7%9A%D6%B8-%D7%A0%D6%B8%D7%AA%D6%B7%D7%A0%D6%BC%D7%95%D6%BC-%D7%9C%D6%B8%D7%9A%D6%B0" TargetMode="External"/><Relationship Id="rId4" Type="http://schemas.openxmlformats.org/officeDocument/2006/relationships/hyperlink" Target="https://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DD20A-C148-4404-9452-7C7E7724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452</Words>
  <Characters>2262</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2709</CharactersWithSpaces>
  <SharedDoc>false</SharedDoc>
  <HLinks>
    <vt:vector size="36" baseType="variant">
      <vt:variant>
        <vt:i4>3538993</vt:i4>
      </vt:variant>
      <vt:variant>
        <vt:i4>15</vt:i4>
      </vt:variant>
      <vt:variant>
        <vt:i4>0</vt:i4>
      </vt:variant>
      <vt:variant>
        <vt:i4>5</vt:i4>
      </vt:variant>
      <vt:variant>
        <vt:lpwstr>https://www.mayim.org.il/?parasha=%D7%90%D7%9C-%D7%A9%D7%93%D7%99-%D7%99%D7%AA%D7%9F-%D7%9C%D7%9B%D7%9D-%D7%A8%D7%97%D7%9E%D7%99%D7%9D</vt:lpwstr>
      </vt:variant>
      <vt:variant>
        <vt:lpwstr/>
      </vt:variant>
      <vt:variant>
        <vt:i4>6488160</vt:i4>
      </vt:variant>
      <vt:variant>
        <vt:i4>12</vt:i4>
      </vt:variant>
      <vt:variant>
        <vt:i4>0</vt:i4>
      </vt:variant>
      <vt:variant>
        <vt:i4>5</vt:i4>
      </vt:variant>
      <vt:variant>
        <vt:lpwstr>https://www.mayim.org.il/?parasha=%D7%9E%D6%B4%D7%99%D6%BC%D6%B8%D7%93%D6%B0%D7%9A%D6%B8-%D7%A0%D6%B8%D7%AA%D6%B7%D7%A0%D6%BC%D7%95%D6%BC-%D7%9C%D6%B8%D7%9A%D6%B0</vt:lpwstr>
      </vt:variant>
      <vt:variant>
        <vt:lpwstr/>
      </vt:variant>
      <vt:variant>
        <vt:i4>4063284</vt:i4>
      </vt:variant>
      <vt:variant>
        <vt:i4>9</vt:i4>
      </vt:variant>
      <vt:variant>
        <vt:i4>0</vt:i4>
      </vt:variant>
      <vt:variant>
        <vt:i4>5</vt:i4>
      </vt:variant>
      <vt:variant>
        <vt:lpwstr>https://www.mayim.org.il/?parasha=%D7%9C%D7%97%D7%9C%D7%95%D7%A7-%D7%9B%D7%91%D7%95%D7%93-%D7%9C%D7%9E%D7%9C%D7%9B%D7%95%D7%AA</vt:lpwstr>
      </vt:variant>
      <vt:variant>
        <vt:lpwstr/>
      </vt:variant>
      <vt:variant>
        <vt:i4>3932203</vt:i4>
      </vt:variant>
      <vt:variant>
        <vt:i4>6</vt:i4>
      </vt:variant>
      <vt:variant>
        <vt:i4>0</vt:i4>
      </vt:variant>
      <vt:variant>
        <vt:i4>5</vt:i4>
      </vt:variant>
      <vt:variant>
        <vt:lpwstr>https://www.mayim.org.il/?parasha=%D7%97%D7%9C%D7%95%D7%9E%D7%95%D7%AA-%D7%91%D7%A8%D7%90%D7%A9%D7%99%D7%AA</vt:lpwstr>
      </vt:variant>
      <vt:variant>
        <vt:lpwstr/>
      </vt:variant>
      <vt:variant>
        <vt:i4>4194382</vt:i4>
      </vt:variant>
      <vt:variant>
        <vt:i4>3</vt:i4>
      </vt:variant>
      <vt:variant>
        <vt:i4>0</vt:i4>
      </vt:variant>
      <vt:variant>
        <vt:i4>5</vt:i4>
      </vt:variant>
      <vt:variant>
        <vt:lpwstr>https://www.mayim.org.il/?parasha=%D7%90%D7%99%D7%A9-%D7%9B%D7%A4%D7%AA%D7%A8%D7%95%D7%9F-%D7%97%D7%9C%D7%95%D7%9E%D7%95</vt:lpwstr>
      </vt:variant>
      <vt:variant>
        <vt:lpwstr/>
      </vt:variant>
      <vt:variant>
        <vt:i4>327704</vt:i4>
      </vt:variant>
      <vt:variant>
        <vt:i4>0</vt:i4>
      </vt:variant>
      <vt:variant>
        <vt:i4>0</vt:i4>
      </vt:variant>
      <vt:variant>
        <vt:i4>5</vt:i4>
      </vt:variant>
      <vt:variant>
        <vt:lpwstr>https://www.mayim.org.il/?parasha=%D7%AA%D7%A9%D7%9E%D7%A2-%D7%97%D7%9C%D7%95%D7%9D-%D7%9C%D7%A4%D7%AA%D7%95%D7%A8-%D7%90%D7%95%D7%AA%D7%951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cp:lastModifiedBy>Shimon Afek</cp:lastModifiedBy>
  <cp:revision>2</cp:revision>
  <cp:lastPrinted>2019-12-26T12:33:00Z</cp:lastPrinted>
  <dcterms:created xsi:type="dcterms:W3CDTF">2020-01-06T16:09:00Z</dcterms:created>
  <dcterms:modified xsi:type="dcterms:W3CDTF">2020-01-06T16:09:00Z</dcterms:modified>
</cp:coreProperties>
</file>