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813DAE" w14:textId="77777777"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0D2E7A">
        <w:rPr>
          <w:rtl/>
        </w:rPr>
        <w:t>הבה לי בנים</w:t>
      </w:r>
      <w:r w:rsidRPr="00AA1078">
        <w:rPr>
          <w:rtl/>
        </w:rPr>
        <w:fldChar w:fldCharType="end"/>
      </w:r>
    </w:p>
    <w:p w14:paraId="0D2803FF" w14:textId="77777777" w:rsidR="002E14C1" w:rsidRDefault="000D2E7A" w:rsidP="0037124B">
      <w:pPr>
        <w:pStyle w:val="ac"/>
        <w:spacing w:before="240"/>
        <w:rPr>
          <w:rFonts w:hint="cs"/>
          <w:b/>
          <w:bCs/>
          <w:rtl/>
        </w:rPr>
      </w:pPr>
      <w:r w:rsidRPr="000D2E7A">
        <w:rPr>
          <w:b/>
          <w:bCs/>
          <w:rtl/>
        </w:rPr>
        <w:t>וַתֵּרֶא רָחֵל כִּי לֹא יָלְדָה לְיַעֲקֹב וַתְּקַנֵּא רָחֵל בַּאֲחֹתָהּ וַתֹּאמֶר אֶל יַעֲקֹב הָבָה לִּי בָנִים וְאִם אַיִן מֵתָה אָנֹכִי</w:t>
      </w:r>
      <w:r w:rsidR="0037124B">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בראשית לא</w:t>
      </w:r>
      <w:r w:rsidR="004E4434">
        <w:rPr>
          <w:rFonts w:cs="Narkisim" w:hint="cs"/>
          <w:szCs w:val="22"/>
          <w:rtl/>
        </w:rPr>
        <w:t xml:space="preserve"> </w:t>
      </w:r>
      <w:r w:rsidR="00D83051">
        <w:rPr>
          <w:rFonts w:cs="Narkisim" w:hint="cs"/>
          <w:szCs w:val="22"/>
          <w:rtl/>
        </w:rPr>
        <w:t>א</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14:paraId="532E0190" w14:textId="77777777" w:rsidR="00D83051" w:rsidRDefault="00D83051" w:rsidP="0037124B">
      <w:pPr>
        <w:pStyle w:val="ac"/>
        <w:spacing w:before="120"/>
        <w:rPr>
          <w:rFonts w:hint="cs"/>
          <w:b/>
          <w:bCs/>
          <w:rtl/>
        </w:rPr>
      </w:pPr>
      <w:r w:rsidRPr="00D83051">
        <w:rPr>
          <w:b/>
          <w:bCs/>
          <w:rtl/>
        </w:rPr>
        <w:t>וַיִּחַר אַף יַעֲקֹב בְּרָחֵל וַיֹּאמֶר הֲתַחַת אֱלֹהִים אָנֹכִי אֲשֶׁר מָנַע מִמֵּךְ פְּרִי בָטֶן</w:t>
      </w:r>
      <w:r w:rsidR="0037124B">
        <w:rPr>
          <w:rFonts w:hint="cs"/>
          <w:b/>
          <w:bCs/>
          <w:rtl/>
        </w:rPr>
        <w:t>:</w:t>
      </w:r>
      <w:r>
        <w:rPr>
          <w:rFonts w:hint="cs"/>
          <w:b/>
          <w:bCs/>
          <w:rtl/>
        </w:rPr>
        <w:t xml:space="preserve"> </w:t>
      </w:r>
      <w:r w:rsidRPr="00D83051">
        <w:rPr>
          <w:rFonts w:cs="Narkisim" w:hint="cs"/>
          <w:szCs w:val="22"/>
          <w:rtl/>
        </w:rPr>
        <w:t>(הפסוק הסמוך).</w:t>
      </w:r>
      <w:r>
        <w:rPr>
          <w:rStyle w:val="a5"/>
          <w:b/>
          <w:bCs/>
          <w:rtl/>
        </w:rPr>
        <w:footnoteReference w:id="2"/>
      </w:r>
    </w:p>
    <w:p w14:paraId="26FEC66F" w14:textId="77777777" w:rsidR="001034F2" w:rsidRPr="001034F2" w:rsidRDefault="001034F2" w:rsidP="001034F2">
      <w:pPr>
        <w:pStyle w:val="ab"/>
        <w:rPr>
          <w:rtl/>
        </w:rPr>
      </w:pPr>
      <w:r w:rsidRPr="001034F2">
        <w:rPr>
          <w:rtl/>
        </w:rPr>
        <w:t xml:space="preserve">מדרש תנחומא (בובר) פרשת וישב סימן יט </w:t>
      </w:r>
    </w:p>
    <w:p w14:paraId="170F50FD" w14:textId="77777777" w:rsidR="001034F2" w:rsidRPr="001034F2" w:rsidRDefault="001034F2" w:rsidP="00552B38">
      <w:pPr>
        <w:pStyle w:val="ac"/>
        <w:rPr>
          <w:rFonts w:hint="cs"/>
          <w:rtl/>
        </w:rPr>
      </w:pPr>
      <w:r>
        <w:rPr>
          <w:rFonts w:hint="cs"/>
          <w:rtl/>
        </w:rPr>
        <w:t>זה שאומר הכתוב: "</w:t>
      </w:r>
      <w:r w:rsidRPr="001034F2">
        <w:rPr>
          <w:rtl/>
        </w:rPr>
        <w:t>כי עזה כמות אהבה</w:t>
      </w:r>
      <w:r>
        <w:rPr>
          <w:rFonts w:hint="cs"/>
          <w:rtl/>
        </w:rPr>
        <w:t>, קשה כשאול קנאה"</w:t>
      </w:r>
      <w:r w:rsidRPr="001034F2">
        <w:rPr>
          <w:rtl/>
        </w:rPr>
        <w:t xml:space="preserve"> (שיר השירים ח ו)</w:t>
      </w:r>
      <w:r>
        <w:rPr>
          <w:rFonts w:hint="cs"/>
          <w:rtl/>
        </w:rPr>
        <w:t xml:space="preserve">. "עזה כמות אהבה" - </w:t>
      </w:r>
      <w:r w:rsidRPr="001034F2">
        <w:rPr>
          <w:rtl/>
        </w:rPr>
        <w:t>אהבה שאהב יעקב לרחל, שנאמר</w:t>
      </w:r>
      <w:r>
        <w:rPr>
          <w:rFonts w:hint="cs"/>
          <w:rtl/>
        </w:rPr>
        <w:t>:</w:t>
      </w:r>
      <w:r w:rsidRPr="001034F2">
        <w:rPr>
          <w:rtl/>
        </w:rPr>
        <w:t xml:space="preserve"> </w:t>
      </w:r>
      <w:r>
        <w:rPr>
          <w:rFonts w:hint="cs"/>
          <w:rtl/>
        </w:rPr>
        <w:t>"</w:t>
      </w:r>
      <w:r w:rsidRPr="001034F2">
        <w:rPr>
          <w:rtl/>
        </w:rPr>
        <w:t>ויאהב יעקב את רחל</w:t>
      </w:r>
      <w:r>
        <w:rPr>
          <w:rFonts w:hint="cs"/>
          <w:rtl/>
        </w:rPr>
        <w:t>"</w:t>
      </w:r>
      <w:r w:rsidRPr="001034F2">
        <w:rPr>
          <w:rtl/>
        </w:rPr>
        <w:t xml:space="preserve"> (בראשית כט יח)</w:t>
      </w:r>
      <w:r>
        <w:rPr>
          <w:rFonts w:hint="cs"/>
          <w:rtl/>
        </w:rPr>
        <w:t>.</w:t>
      </w:r>
      <w:r>
        <w:rPr>
          <w:rStyle w:val="a5"/>
          <w:rtl/>
        </w:rPr>
        <w:footnoteReference w:id="3"/>
      </w:r>
      <w:r w:rsidRPr="001034F2">
        <w:rPr>
          <w:rtl/>
        </w:rPr>
        <w:t xml:space="preserve"> </w:t>
      </w:r>
      <w:r w:rsidR="00552B38">
        <w:rPr>
          <w:rFonts w:hint="cs"/>
          <w:rtl/>
        </w:rPr>
        <w:t>"</w:t>
      </w:r>
      <w:r w:rsidRPr="001034F2">
        <w:rPr>
          <w:rtl/>
        </w:rPr>
        <w:t>קשה כשאול קנאה</w:t>
      </w:r>
      <w:r w:rsidR="00552B38">
        <w:rPr>
          <w:rFonts w:hint="cs"/>
          <w:rtl/>
        </w:rPr>
        <w:t xml:space="preserve">" - </w:t>
      </w:r>
      <w:r w:rsidRPr="001034F2">
        <w:rPr>
          <w:rtl/>
        </w:rPr>
        <w:t>שקנאת רחל באחותה</w:t>
      </w:r>
      <w:r w:rsidR="00552B38">
        <w:rPr>
          <w:rFonts w:hint="cs"/>
          <w:rtl/>
        </w:rPr>
        <w:t>.</w:t>
      </w:r>
      <w:r w:rsidRPr="001034F2">
        <w:rPr>
          <w:rtl/>
        </w:rPr>
        <w:t xml:space="preserve"> ומה תעשה אהבה בצד קנאה</w:t>
      </w:r>
      <w:r w:rsidR="00552B38">
        <w:rPr>
          <w:rFonts w:hint="cs"/>
          <w:rtl/>
        </w:rPr>
        <w:t>!</w:t>
      </w:r>
      <w:r w:rsidR="00552B38">
        <w:rPr>
          <w:rStyle w:val="a5"/>
          <w:rtl/>
        </w:rPr>
        <w:footnoteReference w:id="4"/>
      </w:r>
    </w:p>
    <w:p w14:paraId="41A2CA62" w14:textId="77777777" w:rsidR="000D2E7A" w:rsidRPr="000D2E7A" w:rsidRDefault="000D2E7A" w:rsidP="000D2E7A">
      <w:pPr>
        <w:pStyle w:val="ab"/>
        <w:rPr>
          <w:rtl/>
        </w:rPr>
      </w:pPr>
      <w:r w:rsidRPr="000D2E7A">
        <w:rPr>
          <w:rtl/>
        </w:rPr>
        <w:t>מדרש תנחומא (בובר) פרשת ויצא סימן יט</w:t>
      </w:r>
      <w:r w:rsidR="005069BF">
        <w:rPr>
          <w:rStyle w:val="a5"/>
          <w:rtl/>
        </w:rPr>
        <w:footnoteReference w:id="5"/>
      </w:r>
      <w:r w:rsidRPr="000D2E7A">
        <w:rPr>
          <w:rtl/>
        </w:rPr>
        <w:t xml:space="preserve"> </w:t>
      </w:r>
    </w:p>
    <w:p w14:paraId="1D3AEE97" w14:textId="77777777" w:rsidR="00F9690A" w:rsidRDefault="00597D76" w:rsidP="00F9690A">
      <w:pPr>
        <w:pStyle w:val="ac"/>
        <w:rPr>
          <w:rFonts w:hint="cs"/>
          <w:rtl/>
        </w:rPr>
      </w:pPr>
      <w:r>
        <w:rPr>
          <w:rFonts w:hint="cs"/>
          <w:rtl/>
        </w:rPr>
        <w:t>"</w:t>
      </w:r>
      <w:r w:rsidR="000D2E7A" w:rsidRPr="000D2E7A">
        <w:rPr>
          <w:rtl/>
        </w:rPr>
        <w:t>ותרא רחל כי לא ילדה ליעקב וגו' ואם אין מתה אנכי</w:t>
      </w:r>
      <w:r>
        <w:rPr>
          <w:rFonts w:hint="cs"/>
          <w:rtl/>
        </w:rPr>
        <w:t>"</w:t>
      </w:r>
      <w:r w:rsidR="000D2E7A" w:rsidRPr="000D2E7A">
        <w:rPr>
          <w:rtl/>
        </w:rPr>
        <w:t xml:space="preserve"> (בראשית ל א)</w:t>
      </w:r>
      <w:r>
        <w:rPr>
          <w:rFonts w:hint="cs"/>
          <w:rtl/>
        </w:rPr>
        <w:t xml:space="preserve"> - </w:t>
      </w:r>
      <w:r w:rsidR="000D2E7A" w:rsidRPr="000D2E7A">
        <w:rPr>
          <w:rtl/>
        </w:rPr>
        <w:t>אמרו רבותינו</w:t>
      </w:r>
      <w:r>
        <w:rPr>
          <w:rFonts w:hint="cs"/>
          <w:rtl/>
        </w:rPr>
        <w:t>:</w:t>
      </w:r>
      <w:r w:rsidR="000D2E7A" w:rsidRPr="000D2E7A">
        <w:rPr>
          <w:rtl/>
        </w:rPr>
        <w:t xml:space="preserve"> מכאן אתה ל</w:t>
      </w:r>
      <w:r>
        <w:rPr>
          <w:rtl/>
        </w:rPr>
        <w:t>ָ</w:t>
      </w:r>
      <w:r w:rsidR="000D2E7A" w:rsidRPr="000D2E7A">
        <w:rPr>
          <w:rtl/>
        </w:rPr>
        <w:t>מ</w:t>
      </w:r>
      <w:r>
        <w:rPr>
          <w:rtl/>
        </w:rPr>
        <w:t>ֵ</w:t>
      </w:r>
      <w:r w:rsidR="000D2E7A" w:rsidRPr="000D2E7A">
        <w:rPr>
          <w:rtl/>
        </w:rPr>
        <w:t>ד</w:t>
      </w:r>
      <w:r>
        <w:rPr>
          <w:rFonts w:hint="cs"/>
          <w:rtl/>
        </w:rPr>
        <w:t>,</w:t>
      </w:r>
      <w:r w:rsidR="000D2E7A" w:rsidRPr="000D2E7A">
        <w:rPr>
          <w:rtl/>
        </w:rPr>
        <w:t xml:space="preserve"> שכל מי שאין לו בנים חשוב כמת, שכתיב בחנה</w:t>
      </w:r>
      <w:r>
        <w:rPr>
          <w:rFonts w:hint="cs"/>
          <w:rtl/>
        </w:rPr>
        <w:t>:</w:t>
      </w:r>
      <w:r w:rsidR="000D2E7A" w:rsidRPr="000D2E7A">
        <w:rPr>
          <w:rtl/>
        </w:rPr>
        <w:t xml:space="preserve"> </w:t>
      </w:r>
      <w:r>
        <w:rPr>
          <w:rFonts w:hint="cs"/>
          <w:rtl/>
        </w:rPr>
        <w:t>"</w:t>
      </w:r>
      <w:r w:rsidR="000D2E7A" w:rsidRPr="000D2E7A">
        <w:rPr>
          <w:rtl/>
        </w:rPr>
        <w:t>ה' ממית ומחיה</w:t>
      </w:r>
      <w:r>
        <w:rPr>
          <w:rFonts w:hint="cs"/>
          <w:rtl/>
        </w:rPr>
        <w:t>"</w:t>
      </w:r>
      <w:r w:rsidR="000D2E7A" w:rsidRPr="000D2E7A">
        <w:rPr>
          <w:rtl/>
        </w:rPr>
        <w:t xml:space="preserve"> (שמואל א ב ו)</w:t>
      </w:r>
      <w:r>
        <w:rPr>
          <w:rFonts w:hint="cs"/>
          <w:rtl/>
        </w:rPr>
        <w:t>.</w:t>
      </w:r>
      <w:r>
        <w:rPr>
          <w:rStyle w:val="a5"/>
          <w:rtl/>
        </w:rPr>
        <w:footnoteReference w:id="6"/>
      </w:r>
      <w:r w:rsidR="000D2E7A" w:rsidRPr="000D2E7A">
        <w:rPr>
          <w:rtl/>
        </w:rPr>
        <w:t xml:space="preserve"> אלא כך אמרה חנה</w:t>
      </w:r>
      <w:r>
        <w:rPr>
          <w:rFonts w:hint="cs"/>
          <w:rtl/>
        </w:rPr>
        <w:t>:</w:t>
      </w:r>
      <w:r w:rsidR="000D2E7A" w:rsidRPr="000D2E7A">
        <w:rPr>
          <w:rtl/>
        </w:rPr>
        <w:t xml:space="preserve"> עד שלא נתן לי בן הייתי מן המתים, עכשיו שנתן לי בן נמניתי עם החיים</w:t>
      </w:r>
      <w:r>
        <w:rPr>
          <w:rFonts w:hint="cs"/>
          <w:rtl/>
        </w:rPr>
        <w:t>.</w:t>
      </w:r>
      <w:r w:rsidR="000D2E7A" w:rsidRPr="000D2E7A">
        <w:rPr>
          <w:rtl/>
        </w:rPr>
        <w:t xml:space="preserve"> אמרה רחל ליעקב</w:t>
      </w:r>
      <w:r>
        <w:rPr>
          <w:rFonts w:hint="cs"/>
          <w:rtl/>
        </w:rPr>
        <w:t xml:space="preserve">: </w:t>
      </w:r>
      <w:r w:rsidR="000D2E7A" w:rsidRPr="000D2E7A">
        <w:rPr>
          <w:rtl/>
        </w:rPr>
        <w:t>הבה לי בנים ואם אין מתה אנכי</w:t>
      </w:r>
      <w:r>
        <w:rPr>
          <w:rFonts w:hint="cs"/>
          <w:rtl/>
        </w:rPr>
        <w:t>.</w:t>
      </w:r>
      <w:r w:rsidR="001D5C96">
        <w:rPr>
          <w:rStyle w:val="a5"/>
          <w:rtl/>
        </w:rPr>
        <w:footnoteReference w:id="7"/>
      </w:r>
    </w:p>
    <w:p w14:paraId="78DFDA4A" w14:textId="77777777" w:rsidR="0014511A" w:rsidRDefault="00597D76" w:rsidP="00F9690A">
      <w:pPr>
        <w:pStyle w:val="ac"/>
        <w:rPr>
          <w:rFonts w:hint="cs"/>
          <w:rtl/>
        </w:rPr>
      </w:pPr>
      <w:r>
        <w:rPr>
          <w:rFonts w:hint="cs"/>
          <w:rtl/>
        </w:rPr>
        <w:t>"</w:t>
      </w:r>
      <w:r w:rsidR="000D2E7A" w:rsidRPr="000D2E7A">
        <w:rPr>
          <w:rtl/>
        </w:rPr>
        <w:t>ויחר אף יעקב ברחל</w:t>
      </w:r>
      <w:r>
        <w:rPr>
          <w:rFonts w:hint="cs"/>
          <w:rtl/>
        </w:rPr>
        <w:t>"</w:t>
      </w:r>
      <w:r w:rsidR="000D2E7A" w:rsidRPr="000D2E7A">
        <w:rPr>
          <w:rtl/>
        </w:rPr>
        <w:t xml:space="preserve"> (בראשית ל ב), ורוח הקודש אומרת</w:t>
      </w:r>
      <w:r>
        <w:rPr>
          <w:rFonts w:hint="cs"/>
          <w:rtl/>
        </w:rPr>
        <w:t>:</w:t>
      </w:r>
      <w:r w:rsidR="000D2E7A" w:rsidRPr="000D2E7A">
        <w:rPr>
          <w:rtl/>
        </w:rPr>
        <w:t xml:space="preserve"> </w:t>
      </w:r>
      <w:r>
        <w:rPr>
          <w:rFonts w:hint="cs"/>
          <w:rtl/>
        </w:rPr>
        <w:t>"</w:t>
      </w:r>
      <w:r w:rsidR="000D2E7A" w:rsidRPr="000D2E7A">
        <w:rPr>
          <w:rtl/>
        </w:rPr>
        <w:t>החכם יענה דעת רוח</w:t>
      </w:r>
      <w:r>
        <w:rPr>
          <w:rFonts w:hint="cs"/>
          <w:rtl/>
        </w:rPr>
        <w:t>"</w:t>
      </w:r>
      <w:r w:rsidR="000D2E7A" w:rsidRPr="000D2E7A">
        <w:rPr>
          <w:rtl/>
        </w:rPr>
        <w:t xml:space="preserve"> (איוב טו ב), אמר יעקב לרחל</w:t>
      </w:r>
      <w:r w:rsidR="00B56B47">
        <w:rPr>
          <w:rFonts w:hint="cs"/>
          <w:rtl/>
        </w:rPr>
        <w:t>:</w:t>
      </w:r>
      <w:r w:rsidR="000D2E7A" w:rsidRPr="000D2E7A">
        <w:rPr>
          <w:rtl/>
        </w:rPr>
        <w:t xml:space="preserve"> וכי אנטידיסר של </w:t>
      </w:r>
      <w:r>
        <w:rPr>
          <w:rtl/>
        </w:rPr>
        <w:t>הקב"ה</w:t>
      </w:r>
      <w:r w:rsidR="000D2E7A" w:rsidRPr="000D2E7A">
        <w:rPr>
          <w:rtl/>
        </w:rPr>
        <w:t xml:space="preserve"> אני</w:t>
      </w:r>
      <w:r w:rsidR="00B56B47">
        <w:rPr>
          <w:rFonts w:hint="cs"/>
          <w:rtl/>
        </w:rPr>
        <w:t>?</w:t>
      </w:r>
      <w:r w:rsidR="00B56B47">
        <w:rPr>
          <w:rStyle w:val="a5"/>
          <w:rtl/>
        </w:rPr>
        <w:footnoteReference w:id="8"/>
      </w:r>
      <w:r w:rsidR="000D2E7A" w:rsidRPr="000D2E7A">
        <w:rPr>
          <w:rtl/>
        </w:rPr>
        <w:t xml:space="preserve"> </w:t>
      </w:r>
      <w:r w:rsidR="00B56B47">
        <w:rPr>
          <w:rFonts w:hint="cs"/>
          <w:rtl/>
        </w:rPr>
        <w:t>"</w:t>
      </w:r>
      <w:r w:rsidR="000D2E7A" w:rsidRPr="000D2E7A">
        <w:rPr>
          <w:rtl/>
        </w:rPr>
        <w:t>התחת אלהים אנכי</w:t>
      </w:r>
      <w:r w:rsidR="00B56B47">
        <w:rPr>
          <w:rFonts w:hint="cs"/>
          <w:rtl/>
        </w:rPr>
        <w:t>"?</w:t>
      </w:r>
      <w:r w:rsidR="000D2E7A" w:rsidRPr="000D2E7A">
        <w:rPr>
          <w:rtl/>
        </w:rPr>
        <w:t xml:space="preserve"> (שם)</w:t>
      </w:r>
      <w:r w:rsidR="00B56B47">
        <w:rPr>
          <w:rFonts w:hint="cs"/>
          <w:rtl/>
        </w:rPr>
        <w:t>.</w:t>
      </w:r>
      <w:r w:rsidR="000D2E7A" w:rsidRPr="000D2E7A">
        <w:rPr>
          <w:rtl/>
        </w:rPr>
        <w:t xml:space="preserve"> א"ל </w:t>
      </w:r>
      <w:r>
        <w:rPr>
          <w:rtl/>
        </w:rPr>
        <w:t>הקב"ה</w:t>
      </w:r>
      <w:r w:rsidR="00B56B47">
        <w:rPr>
          <w:rFonts w:hint="cs"/>
          <w:rtl/>
        </w:rPr>
        <w:t>:</w:t>
      </w:r>
      <w:r w:rsidR="000D2E7A" w:rsidRPr="000D2E7A">
        <w:rPr>
          <w:rtl/>
        </w:rPr>
        <w:t xml:space="preserve"> חייך</w:t>
      </w:r>
      <w:r w:rsidR="00B56B47">
        <w:rPr>
          <w:rFonts w:hint="cs"/>
          <w:rtl/>
        </w:rPr>
        <w:t>!</w:t>
      </w:r>
      <w:r w:rsidR="000D2E7A" w:rsidRPr="000D2E7A">
        <w:rPr>
          <w:rtl/>
        </w:rPr>
        <w:t xml:space="preserve"> בלשון שאמרת התחת אלהים אנכי, בו בלשון בנה עומד ואומר לבניך</w:t>
      </w:r>
      <w:r w:rsidR="00B56B47">
        <w:rPr>
          <w:rFonts w:hint="cs"/>
          <w:rtl/>
        </w:rPr>
        <w:t>:</w:t>
      </w:r>
      <w:r w:rsidR="000D2E7A" w:rsidRPr="000D2E7A">
        <w:rPr>
          <w:rtl/>
        </w:rPr>
        <w:t xml:space="preserve"> </w:t>
      </w:r>
      <w:r w:rsidR="003B4281">
        <w:rPr>
          <w:rFonts w:hint="cs"/>
          <w:rtl/>
        </w:rPr>
        <w:t>"</w:t>
      </w:r>
      <w:r w:rsidR="000D2E7A" w:rsidRPr="000D2E7A">
        <w:rPr>
          <w:rtl/>
        </w:rPr>
        <w:t>התחת אלהים אני</w:t>
      </w:r>
      <w:r w:rsidR="003B4281">
        <w:rPr>
          <w:rFonts w:hint="cs"/>
          <w:rtl/>
        </w:rPr>
        <w:t>"</w:t>
      </w:r>
      <w:r w:rsidR="000D2E7A" w:rsidRPr="000D2E7A">
        <w:rPr>
          <w:rtl/>
        </w:rPr>
        <w:t xml:space="preserve"> (בראשית נ יט)</w:t>
      </w:r>
      <w:r w:rsidR="0014511A">
        <w:rPr>
          <w:rFonts w:hint="cs"/>
          <w:rtl/>
        </w:rPr>
        <w:t>.</w:t>
      </w:r>
      <w:r w:rsidR="00B56B47">
        <w:rPr>
          <w:rStyle w:val="a5"/>
          <w:rtl/>
        </w:rPr>
        <w:footnoteReference w:id="9"/>
      </w:r>
    </w:p>
    <w:p w14:paraId="3EC63501" w14:textId="77777777" w:rsidR="00C4728F" w:rsidRDefault="000D2E7A" w:rsidP="0030794C">
      <w:pPr>
        <w:pStyle w:val="ac"/>
        <w:rPr>
          <w:rFonts w:hint="cs"/>
          <w:rtl/>
        </w:rPr>
      </w:pPr>
      <w:r w:rsidRPr="000D2E7A">
        <w:rPr>
          <w:rtl/>
        </w:rPr>
        <w:lastRenderedPageBreak/>
        <w:t>אמרה לו</w:t>
      </w:r>
      <w:r w:rsidR="00B56B47">
        <w:rPr>
          <w:rFonts w:hint="cs"/>
          <w:rtl/>
        </w:rPr>
        <w:t>:</w:t>
      </w:r>
      <w:r w:rsidRPr="000D2E7A">
        <w:rPr>
          <w:rtl/>
        </w:rPr>
        <w:t xml:space="preserve"> כך היה יצחק אביך עשה לרבקה אמך</w:t>
      </w:r>
      <w:r w:rsidR="0030794C">
        <w:rPr>
          <w:rFonts w:hint="cs"/>
          <w:rtl/>
        </w:rPr>
        <w:t>?</w:t>
      </w:r>
      <w:r w:rsidRPr="000D2E7A">
        <w:rPr>
          <w:rtl/>
        </w:rPr>
        <w:t xml:space="preserve"> לא היו שניהם עומדים ומתפללים זה כנגד זה, שנאמר</w:t>
      </w:r>
      <w:r w:rsidR="0030794C">
        <w:rPr>
          <w:rFonts w:hint="cs"/>
          <w:rtl/>
        </w:rPr>
        <w:t>:</w:t>
      </w:r>
      <w:r w:rsidRPr="000D2E7A">
        <w:rPr>
          <w:rtl/>
        </w:rPr>
        <w:t xml:space="preserve"> </w:t>
      </w:r>
      <w:r w:rsidR="0030794C">
        <w:rPr>
          <w:rFonts w:hint="cs"/>
          <w:rtl/>
        </w:rPr>
        <w:t>"</w:t>
      </w:r>
      <w:r w:rsidRPr="000D2E7A">
        <w:rPr>
          <w:rtl/>
        </w:rPr>
        <w:t>ויעתר יצחק לה' לנוכח אשתו</w:t>
      </w:r>
      <w:r w:rsidR="0030794C">
        <w:rPr>
          <w:rFonts w:hint="cs"/>
          <w:rtl/>
        </w:rPr>
        <w:t>"</w:t>
      </w:r>
      <w:r w:rsidRPr="000D2E7A">
        <w:rPr>
          <w:rtl/>
        </w:rPr>
        <w:t xml:space="preserve"> (בראשית כה כא)</w:t>
      </w:r>
      <w:r w:rsidR="0030794C">
        <w:rPr>
          <w:rFonts w:hint="cs"/>
          <w:rtl/>
        </w:rPr>
        <w:t>.</w:t>
      </w:r>
      <w:r w:rsidR="0030794C">
        <w:rPr>
          <w:rStyle w:val="a5"/>
          <w:rtl/>
        </w:rPr>
        <w:footnoteReference w:id="10"/>
      </w:r>
      <w:r w:rsidRPr="000D2E7A">
        <w:rPr>
          <w:rtl/>
        </w:rPr>
        <w:t xml:space="preserve"> אף אתה</w:t>
      </w:r>
      <w:r w:rsidR="0030794C">
        <w:rPr>
          <w:rFonts w:hint="cs"/>
          <w:rtl/>
        </w:rPr>
        <w:t>,</w:t>
      </w:r>
      <w:r w:rsidRPr="000D2E7A">
        <w:rPr>
          <w:rtl/>
        </w:rPr>
        <w:t xml:space="preserve"> תתפלל עלי אל ה'</w:t>
      </w:r>
      <w:r w:rsidR="0030794C">
        <w:rPr>
          <w:rFonts w:hint="cs"/>
          <w:rtl/>
        </w:rPr>
        <w:t xml:space="preserve">. </w:t>
      </w:r>
      <w:r w:rsidRPr="000D2E7A">
        <w:rPr>
          <w:rtl/>
        </w:rPr>
        <w:t>ואברהם זקנך</w:t>
      </w:r>
      <w:r w:rsidR="0030794C">
        <w:rPr>
          <w:rFonts w:hint="cs"/>
          <w:rtl/>
        </w:rPr>
        <w:t>,</w:t>
      </w:r>
      <w:r w:rsidRPr="000D2E7A">
        <w:rPr>
          <w:rtl/>
        </w:rPr>
        <w:t xml:space="preserve"> לא כך עשה לשרה</w:t>
      </w:r>
      <w:r w:rsidR="0030794C">
        <w:rPr>
          <w:rFonts w:hint="cs"/>
          <w:rtl/>
        </w:rPr>
        <w:t>?</w:t>
      </w:r>
      <w:r w:rsidRPr="000D2E7A">
        <w:rPr>
          <w:rtl/>
        </w:rPr>
        <w:t xml:space="preserve"> אמר לה</w:t>
      </w:r>
      <w:r w:rsidR="0030794C">
        <w:rPr>
          <w:rFonts w:hint="cs"/>
          <w:rtl/>
        </w:rPr>
        <w:t>:</w:t>
      </w:r>
      <w:r w:rsidRPr="000D2E7A">
        <w:rPr>
          <w:rtl/>
        </w:rPr>
        <w:t xml:space="preserve"> שרה הכניסה צרה לביתה</w:t>
      </w:r>
      <w:r w:rsidR="0030794C">
        <w:rPr>
          <w:rFonts w:hint="cs"/>
          <w:rtl/>
        </w:rPr>
        <w:t>.</w:t>
      </w:r>
      <w:r w:rsidRPr="000D2E7A">
        <w:rPr>
          <w:rtl/>
        </w:rPr>
        <w:t xml:space="preserve"> אמרה לו</w:t>
      </w:r>
      <w:r w:rsidR="0030794C">
        <w:rPr>
          <w:rFonts w:hint="cs"/>
          <w:rtl/>
        </w:rPr>
        <w:t>:</w:t>
      </w:r>
      <w:r w:rsidRPr="000D2E7A">
        <w:rPr>
          <w:rtl/>
        </w:rPr>
        <w:t xml:space="preserve"> אם כן</w:t>
      </w:r>
      <w:r w:rsidR="0030794C">
        <w:rPr>
          <w:rFonts w:hint="cs"/>
          <w:rtl/>
        </w:rPr>
        <w:t>,</w:t>
      </w:r>
      <w:r w:rsidRPr="000D2E7A">
        <w:rPr>
          <w:rtl/>
        </w:rPr>
        <w:t xml:space="preserve"> הנה אמתי בלהה ב</w:t>
      </w:r>
      <w:r w:rsidR="0030794C">
        <w:rPr>
          <w:rFonts w:hint="cs"/>
          <w:rtl/>
        </w:rPr>
        <w:t>ו</w:t>
      </w:r>
      <w:r w:rsidRPr="000D2E7A">
        <w:rPr>
          <w:rtl/>
        </w:rPr>
        <w:t>א אליה</w:t>
      </w:r>
      <w:r w:rsidR="0030794C">
        <w:rPr>
          <w:rFonts w:hint="cs"/>
          <w:rtl/>
        </w:rPr>
        <w:t>"</w:t>
      </w:r>
      <w:r w:rsidRPr="000D2E7A">
        <w:rPr>
          <w:rtl/>
        </w:rPr>
        <w:t xml:space="preserve"> (בראשית ל ג)</w:t>
      </w:r>
      <w:r w:rsidR="0030794C">
        <w:rPr>
          <w:rFonts w:hint="cs"/>
          <w:rtl/>
        </w:rPr>
        <w:t>.</w:t>
      </w:r>
      <w:r w:rsidR="00805766">
        <w:rPr>
          <w:rStyle w:val="a5"/>
          <w:rtl/>
        </w:rPr>
        <w:footnoteReference w:id="11"/>
      </w:r>
    </w:p>
    <w:p w14:paraId="54EC4566" w14:textId="77777777" w:rsidR="005069BF" w:rsidRDefault="005069BF" w:rsidP="00DA310C">
      <w:pPr>
        <w:pStyle w:val="ab"/>
        <w:rPr>
          <w:rFonts w:hint="cs"/>
          <w:rtl/>
        </w:rPr>
      </w:pPr>
      <w:r>
        <w:rPr>
          <w:rtl/>
        </w:rPr>
        <w:t xml:space="preserve">בראשית רבה </w:t>
      </w:r>
      <w:r w:rsidR="00DA310C">
        <w:rPr>
          <w:rFonts w:hint="cs"/>
          <w:rtl/>
        </w:rPr>
        <w:t xml:space="preserve">מה ב, </w:t>
      </w:r>
      <w:r w:rsidR="00DA310C">
        <w:rPr>
          <w:rtl/>
        </w:rPr>
        <w:t>פרשת לך לך</w:t>
      </w:r>
    </w:p>
    <w:p w14:paraId="072F3253" w14:textId="77777777" w:rsidR="00DA310C" w:rsidRDefault="00DA310C" w:rsidP="00DA310C">
      <w:pPr>
        <w:pStyle w:val="ac"/>
        <w:rPr>
          <w:rFonts w:hint="cs"/>
          <w:rtl/>
        </w:rPr>
      </w:pPr>
      <w:r>
        <w:rPr>
          <w:rFonts w:hint="cs"/>
          <w:rtl/>
        </w:rPr>
        <w:t>"</w:t>
      </w:r>
      <w:r w:rsidR="005069BF">
        <w:rPr>
          <w:rtl/>
        </w:rPr>
        <w:t>ותאמר שרי אל אברם הנה נא עצרני ה' מלדת</w:t>
      </w:r>
      <w:r>
        <w:rPr>
          <w:rFonts w:hint="cs"/>
          <w:rtl/>
        </w:rPr>
        <w:t xml:space="preserve">" (בראשית טז ב) </w:t>
      </w:r>
      <w:r>
        <w:rPr>
          <w:rtl/>
        </w:rPr>
        <w:t>–</w:t>
      </w:r>
      <w:r>
        <w:rPr>
          <w:rFonts w:hint="cs"/>
          <w:rtl/>
        </w:rPr>
        <w:t xml:space="preserve"> </w:t>
      </w:r>
      <w:r w:rsidR="005069BF">
        <w:rPr>
          <w:rtl/>
        </w:rPr>
        <w:t>אמרה</w:t>
      </w:r>
      <w:r>
        <w:rPr>
          <w:rFonts w:hint="cs"/>
          <w:rtl/>
        </w:rPr>
        <w:t>:</w:t>
      </w:r>
      <w:r w:rsidR="005069BF">
        <w:rPr>
          <w:rtl/>
        </w:rPr>
        <w:t xml:space="preserve"> י</w:t>
      </w:r>
      <w:r>
        <w:rPr>
          <w:rFonts w:hint="cs"/>
          <w:rtl/>
        </w:rPr>
        <w:t>ו</w:t>
      </w:r>
      <w:r w:rsidR="005069BF">
        <w:rPr>
          <w:rtl/>
        </w:rPr>
        <w:t xml:space="preserve">דעת אנא מהיכן היא </w:t>
      </w:r>
      <w:r>
        <w:rPr>
          <w:rFonts w:hint="cs"/>
          <w:rtl/>
        </w:rPr>
        <w:t>מ</w:t>
      </w:r>
      <w:r w:rsidR="00805766">
        <w:rPr>
          <w:rFonts w:hint="eastAsia"/>
          <w:rtl/>
        </w:rPr>
        <w:t>ַ</w:t>
      </w:r>
      <w:r>
        <w:rPr>
          <w:rFonts w:hint="cs"/>
          <w:rtl/>
        </w:rPr>
        <w:t>כ</w:t>
      </w:r>
      <w:r w:rsidR="00805766">
        <w:rPr>
          <w:rFonts w:hint="eastAsia"/>
          <w:rtl/>
        </w:rPr>
        <w:t>ָּ</w:t>
      </w:r>
      <w:r w:rsidR="005069BF">
        <w:rPr>
          <w:rtl/>
        </w:rPr>
        <w:t>ת</w:t>
      </w:r>
      <w:r w:rsidR="00805766">
        <w:rPr>
          <w:rtl/>
        </w:rPr>
        <w:t>ִ</w:t>
      </w:r>
      <w:r w:rsidR="005069BF">
        <w:rPr>
          <w:rtl/>
        </w:rPr>
        <w:t>י,</w:t>
      </w:r>
      <w:r>
        <w:rPr>
          <w:rStyle w:val="a5"/>
          <w:rtl/>
        </w:rPr>
        <w:footnoteReference w:id="12"/>
      </w:r>
      <w:r w:rsidR="005069BF">
        <w:rPr>
          <w:rtl/>
        </w:rPr>
        <w:t xml:space="preserve"> לא כשם שהיו אומרים לי</w:t>
      </w:r>
      <w:r>
        <w:rPr>
          <w:rFonts w:hint="cs"/>
          <w:rtl/>
        </w:rPr>
        <w:t>:</w:t>
      </w:r>
      <w:r w:rsidR="005069BF">
        <w:rPr>
          <w:rtl/>
        </w:rPr>
        <w:t xml:space="preserve"> קמיע היא צריכה</w:t>
      </w:r>
      <w:r>
        <w:rPr>
          <w:rFonts w:hint="cs"/>
          <w:rtl/>
        </w:rPr>
        <w:t>!</w:t>
      </w:r>
      <w:r w:rsidR="005069BF">
        <w:rPr>
          <w:rtl/>
        </w:rPr>
        <w:t xml:space="preserve"> ה</w:t>
      </w:r>
      <w:r w:rsidR="00805766">
        <w:rPr>
          <w:rtl/>
        </w:rPr>
        <w:t>ִ</w:t>
      </w:r>
      <w:r w:rsidR="005069BF">
        <w:rPr>
          <w:rtl/>
        </w:rPr>
        <w:t>י</w:t>
      </w:r>
      <w:r w:rsidR="00805766">
        <w:rPr>
          <w:rtl/>
        </w:rPr>
        <w:t>ָ</w:t>
      </w:r>
      <w:r w:rsidR="005069BF">
        <w:rPr>
          <w:rtl/>
        </w:rPr>
        <w:t>מוס היא צריכה</w:t>
      </w:r>
      <w:r w:rsidR="0030794C">
        <w:rPr>
          <w:rFonts w:hint="cs"/>
          <w:rtl/>
        </w:rPr>
        <w:t>!</w:t>
      </w:r>
      <w:r w:rsidR="005069BF">
        <w:rPr>
          <w:rtl/>
        </w:rPr>
        <w:t xml:space="preserve"> אלא</w:t>
      </w:r>
      <w:r w:rsidR="0030794C">
        <w:rPr>
          <w:rFonts w:hint="cs"/>
          <w:rtl/>
        </w:rPr>
        <w:t>:</w:t>
      </w:r>
      <w:r w:rsidR="005069BF">
        <w:rPr>
          <w:rtl/>
        </w:rPr>
        <w:t xml:space="preserve"> </w:t>
      </w:r>
      <w:r w:rsidR="0030794C">
        <w:rPr>
          <w:rFonts w:hint="cs"/>
          <w:rtl/>
        </w:rPr>
        <w:t>"</w:t>
      </w:r>
      <w:r w:rsidR="005069BF">
        <w:rPr>
          <w:rtl/>
        </w:rPr>
        <w:t>הנה נא עצרני ה' מלדת</w:t>
      </w:r>
      <w:r w:rsidR="0030794C">
        <w:rPr>
          <w:rFonts w:hint="cs"/>
          <w:rtl/>
        </w:rPr>
        <w:t>"</w:t>
      </w:r>
      <w:r>
        <w:rPr>
          <w:rFonts w:hint="cs"/>
          <w:rtl/>
        </w:rPr>
        <w:t>.</w:t>
      </w:r>
      <w:r w:rsidR="00805766">
        <w:rPr>
          <w:rStyle w:val="a5"/>
          <w:rtl/>
        </w:rPr>
        <w:footnoteReference w:id="13"/>
      </w:r>
    </w:p>
    <w:p w14:paraId="38AA4C94" w14:textId="77777777" w:rsidR="005069BF" w:rsidRDefault="00DA310C" w:rsidP="00AD255A">
      <w:pPr>
        <w:pStyle w:val="ac"/>
        <w:rPr>
          <w:rFonts w:hint="cs"/>
          <w:rtl/>
        </w:rPr>
      </w:pPr>
      <w:r>
        <w:rPr>
          <w:rFonts w:hint="cs"/>
          <w:rtl/>
        </w:rPr>
        <w:t>"</w:t>
      </w:r>
      <w:r w:rsidR="00AD255A">
        <w:rPr>
          <w:rtl/>
        </w:rPr>
        <w:t>אוּלַי אִבָּנֶה מִמֶּנָּה</w:t>
      </w:r>
      <w:r>
        <w:rPr>
          <w:rFonts w:hint="cs"/>
          <w:rtl/>
        </w:rPr>
        <w:t>"</w:t>
      </w:r>
      <w:r w:rsidR="00AD255A">
        <w:rPr>
          <w:rFonts w:hint="cs"/>
          <w:rtl/>
        </w:rPr>
        <w:t xml:space="preserve"> (שם).</w:t>
      </w:r>
      <w:r w:rsidR="005069BF">
        <w:rPr>
          <w:rtl/>
        </w:rPr>
        <w:t xml:space="preserve"> ת</w:t>
      </w:r>
      <w:r w:rsidR="00475153">
        <w:rPr>
          <w:rtl/>
        </w:rPr>
        <w:t>ָּ</w:t>
      </w:r>
      <w:r w:rsidR="005069BF">
        <w:rPr>
          <w:rtl/>
        </w:rPr>
        <w:t>נ</w:t>
      </w:r>
      <w:r w:rsidR="00475153">
        <w:rPr>
          <w:rtl/>
        </w:rPr>
        <w:t>ֵ</w:t>
      </w:r>
      <w:r w:rsidR="005069BF">
        <w:rPr>
          <w:rtl/>
        </w:rPr>
        <w:t>י</w:t>
      </w:r>
      <w:r w:rsidR="00475153">
        <w:rPr>
          <w:rStyle w:val="a5"/>
          <w:rtl/>
        </w:rPr>
        <w:footnoteReference w:id="14"/>
      </w:r>
      <w:r w:rsidR="0030794C">
        <w:rPr>
          <w:rFonts w:hint="cs"/>
          <w:rtl/>
        </w:rPr>
        <w:t>:</w:t>
      </w:r>
      <w:r w:rsidR="005069BF">
        <w:rPr>
          <w:rtl/>
        </w:rPr>
        <w:t xml:space="preserve"> כל מי שאין לו בן, כא</w:t>
      </w:r>
      <w:r w:rsidR="00475153">
        <w:rPr>
          <w:rFonts w:hint="cs"/>
          <w:rtl/>
        </w:rPr>
        <w:t>י</w:t>
      </w:r>
      <w:r w:rsidR="005069BF">
        <w:rPr>
          <w:rtl/>
        </w:rPr>
        <w:t>לו הוא מת, כא</w:t>
      </w:r>
      <w:r w:rsidR="00475153">
        <w:rPr>
          <w:rFonts w:hint="cs"/>
          <w:rtl/>
        </w:rPr>
        <w:t>י</w:t>
      </w:r>
      <w:r w:rsidR="005069BF">
        <w:rPr>
          <w:rtl/>
        </w:rPr>
        <w:t>לו הוא הרוס</w:t>
      </w:r>
      <w:r w:rsidR="00475153">
        <w:rPr>
          <w:rFonts w:hint="cs"/>
          <w:rtl/>
        </w:rPr>
        <w:t>.</w:t>
      </w:r>
      <w:r w:rsidR="005069BF">
        <w:rPr>
          <w:rtl/>
        </w:rPr>
        <w:t xml:space="preserve"> כא</w:t>
      </w:r>
      <w:r w:rsidR="00475153">
        <w:rPr>
          <w:rFonts w:hint="cs"/>
          <w:rtl/>
        </w:rPr>
        <w:t>י</w:t>
      </w:r>
      <w:r w:rsidR="005069BF">
        <w:rPr>
          <w:rtl/>
        </w:rPr>
        <w:t xml:space="preserve">לו </w:t>
      </w:r>
      <w:r w:rsidR="00AD255A">
        <w:rPr>
          <w:rFonts w:hint="cs"/>
          <w:rtl/>
        </w:rPr>
        <w:t xml:space="preserve">הוא </w:t>
      </w:r>
      <w:r w:rsidR="005069BF">
        <w:rPr>
          <w:rtl/>
        </w:rPr>
        <w:t>מת</w:t>
      </w:r>
      <w:r w:rsidR="00AD255A">
        <w:rPr>
          <w:rFonts w:hint="cs"/>
          <w:rtl/>
        </w:rPr>
        <w:t>: "</w:t>
      </w:r>
      <w:r w:rsidR="005069BF">
        <w:rPr>
          <w:rtl/>
        </w:rPr>
        <w:t>ותאמר רחל אל יעקב הבה לי בנים וגו'</w:t>
      </w:r>
      <w:r w:rsidR="00AD255A">
        <w:rPr>
          <w:rFonts w:hint="cs"/>
          <w:rtl/>
        </w:rPr>
        <w:t xml:space="preserve"> ". </w:t>
      </w:r>
      <w:r w:rsidR="005069BF">
        <w:rPr>
          <w:rtl/>
        </w:rPr>
        <w:t>כא</w:t>
      </w:r>
      <w:r w:rsidR="00AD255A">
        <w:rPr>
          <w:rFonts w:hint="cs"/>
          <w:rtl/>
        </w:rPr>
        <w:t>י</w:t>
      </w:r>
      <w:r w:rsidR="005069BF">
        <w:rPr>
          <w:rtl/>
        </w:rPr>
        <w:t>לו הרוס</w:t>
      </w:r>
      <w:r w:rsidR="00AD255A">
        <w:rPr>
          <w:rFonts w:hint="cs"/>
          <w:rtl/>
        </w:rPr>
        <w:t>,</w:t>
      </w:r>
      <w:r w:rsidR="005069BF">
        <w:rPr>
          <w:rtl/>
        </w:rPr>
        <w:t xml:space="preserve"> שנאמר</w:t>
      </w:r>
      <w:r w:rsidR="00AD255A">
        <w:rPr>
          <w:rFonts w:hint="cs"/>
          <w:rtl/>
        </w:rPr>
        <w:t>:</w:t>
      </w:r>
      <w:r w:rsidR="005069BF">
        <w:rPr>
          <w:rtl/>
        </w:rPr>
        <w:t xml:space="preserve"> </w:t>
      </w:r>
      <w:r w:rsidR="00AD255A">
        <w:rPr>
          <w:rFonts w:hint="cs"/>
          <w:rtl/>
        </w:rPr>
        <w:t>"</w:t>
      </w:r>
      <w:r w:rsidR="00AD255A">
        <w:rPr>
          <w:rtl/>
        </w:rPr>
        <w:t>אוּלַי אִבָּנֶה מִמֶּנָּה</w:t>
      </w:r>
      <w:r w:rsidR="00AD255A">
        <w:rPr>
          <w:rFonts w:hint="cs"/>
          <w:rtl/>
        </w:rPr>
        <w:t xml:space="preserve">" - </w:t>
      </w:r>
      <w:r w:rsidR="005069BF">
        <w:rPr>
          <w:rtl/>
        </w:rPr>
        <w:t>ואין בוני</w:t>
      </w:r>
      <w:r w:rsidR="00AD255A">
        <w:rPr>
          <w:rFonts w:hint="cs"/>
          <w:rtl/>
        </w:rPr>
        <w:t>ם</w:t>
      </w:r>
      <w:r w:rsidR="005069BF">
        <w:rPr>
          <w:rtl/>
        </w:rPr>
        <w:t xml:space="preserve"> אלא את ההרוס</w:t>
      </w:r>
      <w:r w:rsidR="00AD255A">
        <w:rPr>
          <w:rFonts w:hint="cs"/>
          <w:rtl/>
        </w:rPr>
        <w:t>.</w:t>
      </w:r>
      <w:r w:rsidR="00A360B0">
        <w:rPr>
          <w:rStyle w:val="a5"/>
          <w:rtl/>
        </w:rPr>
        <w:footnoteReference w:id="15"/>
      </w:r>
    </w:p>
    <w:p w14:paraId="7848ACF8" w14:textId="77777777" w:rsidR="000D2E7A" w:rsidRDefault="000D2E7A" w:rsidP="00597D76">
      <w:pPr>
        <w:pStyle w:val="ab"/>
        <w:rPr>
          <w:rtl/>
        </w:rPr>
      </w:pPr>
      <w:r>
        <w:rPr>
          <w:rtl/>
        </w:rPr>
        <w:t xml:space="preserve">אגדת בראשית (בובר) פרק נב </w:t>
      </w:r>
    </w:p>
    <w:p w14:paraId="172092D1" w14:textId="77777777" w:rsidR="00A77E08" w:rsidRDefault="00421D38" w:rsidP="00421D38">
      <w:pPr>
        <w:pStyle w:val="ac"/>
        <w:rPr>
          <w:rFonts w:hint="cs"/>
          <w:rtl/>
        </w:rPr>
      </w:pPr>
      <w:r>
        <w:rPr>
          <w:rFonts w:hint="cs"/>
          <w:rtl/>
        </w:rPr>
        <w:t xml:space="preserve">דבר אחר: </w:t>
      </w:r>
      <w:r w:rsidR="000D2E7A">
        <w:rPr>
          <w:rtl/>
        </w:rPr>
        <w:t>הבה לי בנים. אמרה לו</w:t>
      </w:r>
      <w:r w:rsidR="00BF237F">
        <w:rPr>
          <w:rFonts w:hint="cs"/>
          <w:rtl/>
        </w:rPr>
        <w:t>:</w:t>
      </w:r>
      <w:r w:rsidR="000D2E7A">
        <w:rPr>
          <w:rtl/>
        </w:rPr>
        <w:t xml:space="preserve"> אם מבקש א</w:t>
      </w:r>
      <w:r w:rsidR="00597D76">
        <w:rPr>
          <w:rtl/>
        </w:rPr>
        <w:t>ָ</w:t>
      </w:r>
      <w:r w:rsidR="000D2E7A">
        <w:rPr>
          <w:rtl/>
        </w:rPr>
        <w:t>ת</w:t>
      </w:r>
      <w:r w:rsidR="00597D76">
        <w:rPr>
          <w:rFonts w:hint="cs"/>
          <w:rtl/>
        </w:rPr>
        <w:t>,</w:t>
      </w:r>
      <w:r w:rsidR="000D2E7A">
        <w:rPr>
          <w:rtl/>
        </w:rPr>
        <w:t xml:space="preserve"> אני יולדת</w:t>
      </w:r>
      <w:r w:rsidR="00597D76">
        <w:rPr>
          <w:rFonts w:hint="cs"/>
          <w:rtl/>
        </w:rPr>
        <w:t>.</w:t>
      </w:r>
      <w:r w:rsidR="00597D76">
        <w:rPr>
          <w:rStyle w:val="a5"/>
          <w:rtl/>
        </w:rPr>
        <w:footnoteReference w:id="16"/>
      </w:r>
      <w:r w:rsidR="000D2E7A">
        <w:rPr>
          <w:rtl/>
        </w:rPr>
        <w:t xml:space="preserve"> כשב</w:t>
      </w:r>
      <w:r w:rsidR="00597D76">
        <w:rPr>
          <w:rFonts w:hint="cs"/>
          <w:rtl/>
        </w:rPr>
        <w:t>י</w:t>
      </w:r>
      <w:r w:rsidR="000D2E7A">
        <w:rPr>
          <w:rtl/>
        </w:rPr>
        <w:t>קשת</w:t>
      </w:r>
      <w:r w:rsidR="00597D76">
        <w:rPr>
          <w:rFonts w:hint="cs"/>
          <w:rtl/>
        </w:rPr>
        <w:t>,</w:t>
      </w:r>
      <w:r w:rsidR="000D2E7A">
        <w:rPr>
          <w:rtl/>
        </w:rPr>
        <w:t xml:space="preserve"> עשית צאן שי</w:t>
      </w:r>
      <w:r w:rsidR="00597D76">
        <w:rPr>
          <w:rtl/>
        </w:rPr>
        <w:t>ֵ</w:t>
      </w:r>
      <w:r w:rsidR="000D2E7A">
        <w:rPr>
          <w:rtl/>
        </w:rPr>
        <w:t>ל</w:t>
      </w:r>
      <w:r w:rsidR="00597D76">
        <w:rPr>
          <w:rtl/>
        </w:rPr>
        <w:t>ְ</w:t>
      </w:r>
      <w:r w:rsidR="000D2E7A">
        <w:rPr>
          <w:rtl/>
        </w:rPr>
        <w:t>דו</w:t>
      </w:r>
      <w:r w:rsidR="00597D76">
        <w:rPr>
          <w:rtl/>
        </w:rPr>
        <w:t>ּ</w:t>
      </w:r>
      <w:r w:rsidR="000D2E7A">
        <w:rPr>
          <w:rtl/>
        </w:rPr>
        <w:t>, שנאמר</w:t>
      </w:r>
      <w:r w:rsidR="00597D76">
        <w:rPr>
          <w:rFonts w:hint="cs"/>
          <w:rtl/>
        </w:rPr>
        <w:t>: "</w:t>
      </w:r>
      <w:r w:rsidR="000D2E7A">
        <w:rPr>
          <w:rtl/>
        </w:rPr>
        <w:t>ויחמו הצאן</w:t>
      </w:r>
      <w:r w:rsidR="00597D76">
        <w:rPr>
          <w:rFonts w:hint="cs"/>
          <w:rtl/>
        </w:rPr>
        <w:t>"</w:t>
      </w:r>
      <w:r w:rsidR="000D2E7A">
        <w:rPr>
          <w:rtl/>
        </w:rPr>
        <w:t xml:space="preserve"> (בראשית ל לט). </w:t>
      </w:r>
      <w:r w:rsidR="00A77E08">
        <w:rPr>
          <w:rFonts w:hint="cs"/>
          <w:rtl/>
        </w:rPr>
        <w:t xml:space="preserve">דבר אחר: </w:t>
      </w:r>
      <w:r w:rsidR="000D2E7A">
        <w:rPr>
          <w:rtl/>
        </w:rPr>
        <w:t xml:space="preserve">הבה לי בנים. אם תבקש </w:t>
      </w:r>
      <w:r w:rsidR="003C562F">
        <w:rPr>
          <w:rtl/>
        </w:rPr>
        <w:t>אָת</w:t>
      </w:r>
      <w:r>
        <w:rPr>
          <w:rFonts w:hint="cs"/>
          <w:rtl/>
        </w:rPr>
        <w:t>,</w:t>
      </w:r>
      <w:r w:rsidR="000D2E7A">
        <w:rPr>
          <w:rtl/>
        </w:rPr>
        <w:t xml:space="preserve"> אני יולדת</w:t>
      </w:r>
      <w:r>
        <w:rPr>
          <w:rFonts w:hint="cs"/>
          <w:rtl/>
        </w:rPr>
        <w:t>.</w:t>
      </w:r>
      <w:r w:rsidR="000D2E7A">
        <w:rPr>
          <w:rtl/>
        </w:rPr>
        <w:t xml:space="preserve"> עשה כשם שעשה יצחק אביך, שהיתה אשתו עקרה והתפלל עליה, שנאמר</w:t>
      </w:r>
      <w:r>
        <w:rPr>
          <w:rFonts w:hint="cs"/>
          <w:rtl/>
        </w:rPr>
        <w:t>:</w:t>
      </w:r>
      <w:r w:rsidR="000D2E7A">
        <w:rPr>
          <w:rtl/>
        </w:rPr>
        <w:t xml:space="preserve"> </w:t>
      </w:r>
      <w:r w:rsidR="00411AC0">
        <w:rPr>
          <w:rFonts w:hint="cs"/>
          <w:rtl/>
        </w:rPr>
        <w:t>"</w:t>
      </w:r>
      <w:r w:rsidR="000D2E7A">
        <w:rPr>
          <w:rtl/>
        </w:rPr>
        <w:t>ויעתר יצחק</w:t>
      </w:r>
      <w:r w:rsidR="00411AC0">
        <w:rPr>
          <w:rFonts w:hint="cs"/>
          <w:rtl/>
        </w:rPr>
        <w:t xml:space="preserve">  לה' לנוכח אשתו"</w:t>
      </w:r>
      <w:r w:rsidR="000D2E7A">
        <w:rPr>
          <w:rtl/>
        </w:rPr>
        <w:t xml:space="preserve"> (בראשית כה כא)</w:t>
      </w:r>
      <w:r w:rsidR="00A77E08">
        <w:rPr>
          <w:rFonts w:hint="cs"/>
          <w:rtl/>
        </w:rPr>
        <w:t>.</w:t>
      </w:r>
      <w:r w:rsidR="00A77E08">
        <w:rPr>
          <w:rStyle w:val="a5"/>
          <w:rtl/>
        </w:rPr>
        <w:footnoteReference w:id="17"/>
      </w:r>
      <w:r w:rsidR="00A77E08">
        <w:rPr>
          <w:rFonts w:hint="cs"/>
          <w:rtl/>
        </w:rPr>
        <w:t xml:space="preserve"> </w:t>
      </w:r>
    </w:p>
    <w:p w14:paraId="57AD24FB" w14:textId="77777777" w:rsidR="00421D38" w:rsidRDefault="000D2E7A" w:rsidP="002B131B">
      <w:pPr>
        <w:pStyle w:val="ac"/>
        <w:rPr>
          <w:rFonts w:hint="cs"/>
          <w:rtl/>
        </w:rPr>
      </w:pPr>
      <w:r>
        <w:rPr>
          <w:rtl/>
        </w:rPr>
        <w:t>אמר לה יעקב</w:t>
      </w:r>
      <w:r w:rsidR="00FD4A3E">
        <w:rPr>
          <w:rFonts w:hint="cs"/>
          <w:rtl/>
        </w:rPr>
        <w:t>:</w:t>
      </w:r>
      <w:r>
        <w:rPr>
          <w:rtl/>
        </w:rPr>
        <w:t xml:space="preserve"> יצחק אבא</w:t>
      </w:r>
      <w:r w:rsidR="00FD4A3E">
        <w:rPr>
          <w:rFonts w:hint="cs"/>
          <w:rtl/>
        </w:rPr>
        <w:t>,</w:t>
      </w:r>
      <w:r>
        <w:rPr>
          <w:rtl/>
        </w:rPr>
        <w:t xml:space="preserve"> לא היה לו אלא א</w:t>
      </w:r>
      <w:r w:rsidR="00421D38">
        <w:rPr>
          <w:rFonts w:hint="cs"/>
          <w:rtl/>
        </w:rPr>
        <w:t>י</w:t>
      </w:r>
      <w:r>
        <w:rPr>
          <w:rtl/>
        </w:rPr>
        <w:t>שה אחת, לפיכך התפלל עליה</w:t>
      </w:r>
      <w:r w:rsidR="00FD4A3E">
        <w:rPr>
          <w:rFonts w:hint="cs"/>
          <w:rtl/>
        </w:rPr>
        <w:t>.</w:t>
      </w:r>
      <w:r>
        <w:rPr>
          <w:rtl/>
        </w:rPr>
        <w:t xml:space="preserve"> אבל אני</w:t>
      </w:r>
      <w:r w:rsidR="00FD4A3E">
        <w:rPr>
          <w:rFonts w:hint="cs"/>
          <w:rtl/>
        </w:rPr>
        <w:t>,</w:t>
      </w:r>
      <w:r>
        <w:rPr>
          <w:rtl/>
        </w:rPr>
        <w:t xml:space="preserve"> יש לי ארבעה נשים</w:t>
      </w:r>
      <w:r w:rsidR="00FD4A3E">
        <w:rPr>
          <w:rFonts w:hint="cs"/>
          <w:rtl/>
        </w:rPr>
        <w:t>.</w:t>
      </w:r>
      <w:r w:rsidR="00FD4A3E">
        <w:rPr>
          <w:rStyle w:val="a5"/>
          <w:rtl/>
        </w:rPr>
        <w:footnoteReference w:id="18"/>
      </w:r>
      <w:r>
        <w:rPr>
          <w:rtl/>
        </w:rPr>
        <w:t xml:space="preserve"> כבר ילדה לאה, אם לא תלד את</w:t>
      </w:r>
      <w:r w:rsidR="00FD4A3E">
        <w:rPr>
          <w:rFonts w:hint="cs"/>
          <w:rtl/>
        </w:rPr>
        <w:t xml:space="preserve"> - </w:t>
      </w:r>
      <w:r>
        <w:rPr>
          <w:rtl/>
        </w:rPr>
        <w:t>יולדת זו</w:t>
      </w:r>
      <w:r w:rsidR="00FD4A3E">
        <w:rPr>
          <w:rFonts w:hint="cs"/>
          <w:rtl/>
        </w:rPr>
        <w:t>.</w:t>
      </w:r>
      <w:r w:rsidR="00550B20" w:rsidRPr="00550B20">
        <w:rPr>
          <w:rStyle w:val="a5"/>
          <w:rtl/>
        </w:rPr>
        <w:t xml:space="preserve"> </w:t>
      </w:r>
      <w:r w:rsidR="00550B20">
        <w:rPr>
          <w:rStyle w:val="a5"/>
          <w:rtl/>
        </w:rPr>
        <w:footnoteReference w:id="19"/>
      </w:r>
      <w:r w:rsidR="00550B20">
        <w:rPr>
          <w:rtl/>
        </w:rPr>
        <w:t xml:space="preserve"> </w:t>
      </w:r>
      <w:r>
        <w:rPr>
          <w:rtl/>
        </w:rPr>
        <w:t xml:space="preserve"> אמרה לו</w:t>
      </w:r>
      <w:r w:rsidR="00FD4A3E">
        <w:rPr>
          <w:rFonts w:hint="cs"/>
          <w:rtl/>
        </w:rPr>
        <w:t>:</w:t>
      </w:r>
      <w:r>
        <w:rPr>
          <w:rtl/>
        </w:rPr>
        <w:t xml:space="preserve"> ואם אין אתה מבקש לעשות כיצחק אביך, עשה </w:t>
      </w:r>
      <w:r>
        <w:rPr>
          <w:rtl/>
        </w:rPr>
        <w:lastRenderedPageBreak/>
        <w:t>כשם שעשה אברהם זקניך, ששמע לשרה כשאמרה לו</w:t>
      </w:r>
      <w:r w:rsidR="00FD4A3E">
        <w:rPr>
          <w:rFonts w:hint="cs"/>
          <w:rtl/>
        </w:rPr>
        <w:t>:</w:t>
      </w:r>
      <w:r>
        <w:rPr>
          <w:rtl/>
        </w:rPr>
        <w:t xml:space="preserve"> הנה נא עצרני ה' מלדת (בראשית טז ב)</w:t>
      </w:r>
      <w:r w:rsidR="00FD4A3E">
        <w:rPr>
          <w:rFonts w:hint="cs"/>
          <w:rtl/>
        </w:rPr>
        <w:t xml:space="preserve"> - </w:t>
      </w:r>
      <w:r>
        <w:rPr>
          <w:rtl/>
        </w:rPr>
        <w:t>אף אתה</w:t>
      </w:r>
      <w:r w:rsidR="00FD4A3E">
        <w:rPr>
          <w:rFonts w:hint="cs"/>
          <w:rtl/>
        </w:rPr>
        <w:t>:</w:t>
      </w:r>
      <w:r>
        <w:rPr>
          <w:rtl/>
        </w:rPr>
        <w:t xml:space="preserve"> </w:t>
      </w:r>
      <w:r w:rsidR="00411AC0">
        <w:rPr>
          <w:rFonts w:hint="cs"/>
          <w:rtl/>
        </w:rPr>
        <w:t>"</w:t>
      </w:r>
      <w:r>
        <w:rPr>
          <w:rtl/>
        </w:rPr>
        <w:t>הנה אמתי בלהה ב</w:t>
      </w:r>
      <w:r w:rsidR="00FD4A3E">
        <w:rPr>
          <w:rFonts w:hint="cs"/>
          <w:rtl/>
        </w:rPr>
        <w:t>ו</w:t>
      </w:r>
      <w:r>
        <w:rPr>
          <w:rtl/>
        </w:rPr>
        <w:t>א אליה</w:t>
      </w:r>
      <w:r w:rsidR="00411AC0">
        <w:rPr>
          <w:rFonts w:hint="cs"/>
          <w:rtl/>
        </w:rPr>
        <w:t>"</w:t>
      </w:r>
      <w:r>
        <w:rPr>
          <w:rtl/>
        </w:rPr>
        <w:t xml:space="preserve"> (בראשית ל ג). </w:t>
      </w:r>
      <w:r w:rsidR="00550B20">
        <w:rPr>
          <w:rFonts w:hint="cs"/>
          <w:rtl/>
        </w:rPr>
        <w:t>"</w:t>
      </w:r>
      <w:r>
        <w:rPr>
          <w:rtl/>
        </w:rPr>
        <w:t>ואבנה אנכי</w:t>
      </w:r>
      <w:r w:rsidR="00550B20">
        <w:rPr>
          <w:rFonts w:hint="cs"/>
          <w:rtl/>
        </w:rPr>
        <w:t>"</w:t>
      </w:r>
      <w:r w:rsidR="00FD4A3E">
        <w:rPr>
          <w:rFonts w:hint="cs"/>
          <w:rtl/>
        </w:rPr>
        <w:t>,</w:t>
      </w:r>
      <w:r>
        <w:rPr>
          <w:rtl/>
        </w:rPr>
        <w:t xml:space="preserve"> אין אומר כך, אלא</w:t>
      </w:r>
      <w:r w:rsidR="00FD4A3E">
        <w:rPr>
          <w:rFonts w:hint="cs"/>
          <w:rtl/>
        </w:rPr>
        <w:t>:</w:t>
      </w:r>
      <w:r>
        <w:rPr>
          <w:rtl/>
        </w:rPr>
        <w:t xml:space="preserve"> </w:t>
      </w:r>
      <w:r w:rsidR="00550B20">
        <w:rPr>
          <w:rFonts w:hint="cs"/>
          <w:rtl/>
        </w:rPr>
        <w:t xml:space="preserve">"ואבנה </w:t>
      </w:r>
      <w:r>
        <w:rPr>
          <w:rtl/>
        </w:rPr>
        <w:t>גם אנכי</w:t>
      </w:r>
      <w:r w:rsidR="00550B20">
        <w:rPr>
          <w:rFonts w:hint="cs"/>
          <w:rtl/>
        </w:rPr>
        <w:t>",</w:t>
      </w:r>
      <w:r w:rsidR="00FD4A3E">
        <w:rPr>
          <w:rFonts w:hint="cs"/>
          <w:rtl/>
        </w:rPr>
        <w:t xml:space="preserve"> </w:t>
      </w:r>
      <w:r>
        <w:rPr>
          <w:rtl/>
        </w:rPr>
        <w:t>גם לרבות כשם שעשתה שרה.</w:t>
      </w:r>
      <w:r w:rsidR="00550B20">
        <w:rPr>
          <w:rStyle w:val="a5"/>
          <w:rtl/>
        </w:rPr>
        <w:footnoteReference w:id="20"/>
      </w:r>
      <w:r w:rsidR="002B131B">
        <w:rPr>
          <w:rFonts w:hint="cs"/>
          <w:rtl/>
        </w:rPr>
        <w:t xml:space="preserve"> א</w:t>
      </w:r>
      <w:r>
        <w:rPr>
          <w:rtl/>
        </w:rPr>
        <w:t xml:space="preserve">מר לו </w:t>
      </w:r>
      <w:r w:rsidR="00597D76">
        <w:rPr>
          <w:rtl/>
        </w:rPr>
        <w:t>הקב"ה</w:t>
      </w:r>
      <w:r w:rsidR="00421D38">
        <w:rPr>
          <w:rFonts w:hint="cs"/>
          <w:rtl/>
        </w:rPr>
        <w:t>:</w:t>
      </w:r>
      <w:r>
        <w:rPr>
          <w:rtl/>
        </w:rPr>
        <w:t xml:space="preserve"> כך אתה מחסד אותה ואומר לה התחת אלהים, חייך שאני מעמיד ממנה בן שיאמר לאחיו</w:t>
      </w:r>
      <w:r w:rsidR="00411AC0">
        <w:rPr>
          <w:rFonts w:hint="cs"/>
          <w:rtl/>
        </w:rPr>
        <w:t>:</w:t>
      </w:r>
      <w:r>
        <w:rPr>
          <w:rtl/>
        </w:rPr>
        <w:t xml:space="preserve"> </w:t>
      </w:r>
      <w:r w:rsidR="00411AC0">
        <w:rPr>
          <w:rFonts w:hint="cs"/>
          <w:rtl/>
        </w:rPr>
        <w:t>"</w:t>
      </w:r>
      <w:r>
        <w:rPr>
          <w:rtl/>
        </w:rPr>
        <w:t>כי התחת אלהים אני</w:t>
      </w:r>
      <w:r w:rsidR="00411AC0">
        <w:rPr>
          <w:rFonts w:hint="cs"/>
          <w:rtl/>
        </w:rPr>
        <w:t>"</w:t>
      </w:r>
      <w:r>
        <w:rPr>
          <w:rtl/>
        </w:rPr>
        <w:t xml:space="preserve"> (בראשית נ יט).</w:t>
      </w:r>
      <w:r w:rsidR="002B131B">
        <w:rPr>
          <w:rStyle w:val="a5"/>
          <w:rtl/>
        </w:rPr>
        <w:footnoteReference w:id="21"/>
      </w:r>
      <w:r>
        <w:rPr>
          <w:rtl/>
        </w:rPr>
        <w:t xml:space="preserve"> </w:t>
      </w:r>
    </w:p>
    <w:p w14:paraId="28708ED9" w14:textId="77777777" w:rsidR="000D2E7A" w:rsidRDefault="000D2E7A" w:rsidP="00546724">
      <w:pPr>
        <w:pStyle w:val="ac"/>
        <w:rPr>
          <w:rFonts w:hint="cs"/>
          <w:rtl/>
        </w:rPr>
      </w:pPr>
      <w:r>
        <w:rPr>
          <w:rtl/>
        </w:rPr>
        <w:t xml:space="preserve">הן מסיחין הדברים הללו, כביכול </w:t>
      </w:r>
      <w:r w:rsidR="00597D76">
        <w:rPr>
          <w:rtl/>
        </w:rPr>
        <w:t>הקב"ה</w:t>
      </w:r>
      <w:r>
        <w:rPr>
          <w:rtl/>
        </w:rPr>
        <w:t xml:space="preserve"> מטה אזנו ושומע, וכותב דבריהם, שנאמר</w:t>
      </w:r>
      <w:r w:rsidR="00546724">
        <w:rPr>
          <w:rFonts w:hint="cs"/>
          <w:rtl/>
        </w:rPr>
        <w:t>:</w:t>
      </w:r>
      <w:r>
        <w:rPr>
          <w:rtl/>
        </w:rPr>
        <w:t xml:space="preserve"> </w:t>
      </w:r>
      <w:r w:rsidR="003B4281">
        <w:rPr>
          <w:rFonts w:hint="cs"/>
          <w:rtl/>
        </w:rPr>
        <w:t>"</w:t>
      </w:r>
      <w:r>
        <w:rPr>
          <w:rtl/>
        </w:rPr>
        <w:t xml:space="preserve">אז נדברו </w:t>
      </w:r>
      <w:r w:rsidR="0084776C">
        <w:rPr>
          <w:rFonts w:hint="cs"/>
          <w:rtl/>
        </w:rPr>
        <w:t xml:space="preserve">יראי ה' </w:t>
      </w:r>
      <w:r>
        <w:rPr>
          <w:rtl/>
        </w:rPr>
        <w:t>וגו'</w:t>
      </w:r>
      <w:r w:rsidR="003B4281">
        <w:rPr>
          <w:rFonts w:hint="cs"/>
          <w:rtl/>
        </w:rPr>
        <w:t xml:space="preserve"> "</w:t>
      </w:r>
      <w:r>
        <w:rPr>
          <w:rtl/>
        </w:rPr>
        <w:t xml:space="preserve"> (מלאכי ג טז)</w:t>
      </w:r>
      <w:r w:rsidR="00546724">
        <w:rPr>
          <w:rFonts w:hint="cs"/>
          <w:rtl/>
        </w:rPr>
        <w:t>.</w:t>
      </w:r>
      <w:r w:rsidR="0084776C">
        <w:rPr>
          <w:rStyle w:val="a5"/>
          <w:rtl/>
        </w:rPr>
        <w:footnoteReference w:id="22"/>
      </w:r>
      <w:r>
        <w:rPr>
          <w:rtl/>
        </w:rPr>
        <w:t xml:space="preserve"> כיון שהרגיש הזמן</w:t>
      </w:r>
      <w:r w:rsidR="0084776C">
        <w:rPr>
          <w:rFonts w:hint="cs"/>
          <w:rtl/>
        </w:rPr>
        <w:t>,</w:t>
      </w:r>
      <w:r>
        <w:rPr>
          <w:rtl/>
        </w:rPr>
        <w:t xml:space="preserve"> הוציא את ספר הזכרון ו</w:t>
      </w:r>
      <w:r w:rsidR="00862E18">
        <w:rPr>
          <w:rtl/>
        </w:rPr>
        <w:t>ּ</w:t>
      </w:r>
      <w:r>
        <w:rPr>
          <w:rtl/>
        </w:rPr>
        <w:t>ז</w:t>
      </w:r>
      <w:r w:rsidR="00862E18">
        <w:rPr>
          <w:rtl/>
        </w:rPr>
        <w:t>ְ</w:t>
      </w:r>
      <w:r>
        <w:rPr>
          <w:rtl/>
        </w:rPr>
        <w:t>כ</w:t>
      </w:r>
      <w:r w:rsidR="00862E18">
        <w:rPr>
          <w:rtl/>
        </w:rPr>
        <w:t>ָ</w:t>
      </w:r>
      <w:r>
        <w:rPr>
          <w:rtl/>
        </w:rPr>
        <w:t>ר</w:t>
      </w:r>
      <w:r w:rsidR="00862E18">
        <w:rPr>
          <w:rtl/>
        </w:rPr>
        <w:t>ָ</w:t>
      </w:r>
      <w:r>
        <w:rPr>
          <w:rtl/>
        </w:rPr>
        <w:t>ה</w:t>
      </w:r>
      <w:r w:rsidR="00862E18">
        <w:rPr>
          <w:rtl/>
        </w:rPr>
        <w:t>ּ</w:t>
      </w:r>
      <w:r>
        <w:rPr>
          <w:rtl/>
        </w:rPr>
        <w:t>, הוי</w:t>
      </w:r>
      <w:r w:rsidR="001D5D4E">
        <w:rPr>
          <w:rFonts w:hint="cs"/>
          <w:rtl/>
        </w:rPr>
        <w:t>:</w:t>
      </w:r>
      <w:r>
        <w:rPr>
          <w:rtl/>
        </w:rPr>
        <w:t xml:space="preserve"> </w:t>
      </w:r>
      <w:r w:rsidR="001D5D4E">
        <w:rPr>
          <w:rFonts w:hint="cs"/>
          <w:rtl/>
        </w:rPr>
        <w:t>"</w:t>
      </w:r>
      <w:r>
        <w:rPr>
          <w:rtl/>
        </w:rPr>
        <w:t>ויזכור אלהים את רחל</w:t>
      </w:r>
      <w:r w:rsidR="001D5D4E">
        <w:rPr>
          <w:rFonts w:hint="cs"/>
          <w:rtl/>
        </w:rPr>
        <w:t>"</w:t>
      </w:r>
      <w:r>
        <w:rPr>
          <w:rtl/>
        </w:rPr>
        <w:t xml:space="preserve"> (בראשית ל כב).</w:t>
      </w:r>
      <w:r w:rsidR="001D5D4E">
        <w:rPr>
          <w:rStyle w:val="a5"/>
          <w:rtl/>
        </w:rPr>
        <w:footnoteReference w:id="23"/>
      </w:r>
    </w:p>
    <w:p w14:paraId="0124D043" w14:textId="77777777" w:rsidR="00B56B47" w:rsidRDefault="00B56B47" w:rsidP="00B56B47">
      <w:pPr>
        <w:pStyle w:val="ab"/>
        <w:rPr>
          <w:rtl/>
        </w:rPr>
      </w:pPr>
      <w:r>
        <w:rPr>
          <w:rtl/>
        </w:rPr>
        <w:t>רמב"ן בראשית פרק ל</w:t>
      </w:r>
      <w:r w:rsidR="00C773A7">
        <w:rPr>
          <w:rStyle w:val="a5"/>
          <w:rtl/>
        </w:rPr>
        <w:footnoteReference w:id="24"/>
      </w:r>
      <w:r>
        <w:rPr>
          <w:rtl/>
        </w:rPr>
        <w:t xml:space="preserve"> </w:t>
      </w:r>
    </w:p>
    <w:p w14:paraId="7C563B01" w14:textId="77777777" w:rsidR="00B56B47" w:rsidRDefault="00B56B47" w:rsidP="00294CD3">
      <w:pPr>
        <w:pStyle w:val="ac"/>
        <w:rPr>
          <w:rtl/>
        </w:rPr>
      </w:pPr>
      <w:r>
        <w:rPr>
          <w:rtl/>
        </w:rPr>
        <w:t>הבה לי בנים - אמרו המפרשים (רש"י, וראב"ע) שתתפלל עלי. ואם אין מתה אנכי - לשון רש"י שמי שאין לו בנים חשוב כמת, והוא מדרש רבותינו (ב</w:t>
      </w:r>
      <w:r w:rsidR="0084776C">
        <w:rPr>
          <w:rFonts w:hint="cs"/>
          <w:rtl/>
        </w:rPr>
        <w:t xml:space="preserve">ראשית רבה </w:t>
      </w:r>
      <w:r>
        <w:rPr>
          <w:rtl/>
        </w:rPr>
        <w:t>עא ו). ואני תמה, אם כן למה חרה אפו ולמה אמר התחת אלה</w:t>
      </w:r>
      <w:r w:rsidR="00294CD3">
        <w:rPr>
          <w:rtl/>
        </w:rPr>
        <w:t>ים אנכי</w:t>
      </w:r>
      <w:r w:rsidR="00294CD3">
        <w:rPr>
          <w:rFonts w:hint="cs"/>
          <w:rtl/>
        </w:rPr>
        <w:t>?</w:t>
      </w:r>
      <w:r>
        <w:rPr>
          <w:rtl/>
        </w:rPr>
        <w:t xml:space="preserve"> ושומע אל צדיקים ה'</w:t>
      </w:r>
      <w:r w:rsidR="00294CD3">
        <w:rPr>
          <w:rFonts w:hint="cs"/>
          <w:rtl/>
        </w:rPr>
        <w:t xml:space="preserve"> !</w:t>
      </w:r>
      <w:r>
        <w:rPr>
          <w:rtl/>
        </w:rPr>
        <w:t xml:space="preserve"> ומה שאמר</w:t>
      </w:r>
      <w:r w:rsidR="00294CD3">
        <w:rPr>
          <w:rFonts w:hint="cs"/>
          <w:rtl/>
        </w:rPr>
        <w:t>:</w:t>
      </w:r>
      <w:r>
        <w:rPr>
          <w:rtl/>
        </w:rPr>
        <w:t xml:space="preserve"> אבא לא היו לו בנים</w:t>
      </w:r>
      <w:r w:rsidR="00294CD3">
        <w:rPr>
          <w:rFonts w:hint="cs"/>
          <w:rtl/>
        </w:rPr>
        <w:t>,</w:t>
      </w:r>
      <w:r>
        <w:rPr>
          <w:rtl/>
        </w:rPr>
        <w:t xml:space="preserve"> אני יש לי בנים, ממך מנע ממני לא מנע</w:t>
      </w:r>
      <w:r w:rsidR="00294CD3">
        <w:rPr>
          <w:rFonts w:hint="cs"/>
          <w:rtl/>
        </w:rPr>
        <w:t xml:space="preserve"> - </w:t>
      </w:r>
      <w:r>
        <w:rPr>
          <w:rtl/>
        </w:rPr>
        <w:t>וכי הצדיקים אינן מתפללים בעד אחרים</w:t>
      </w:r>
      <w:r w:rsidR="00294CD3">
        <w:rPr>
          <w:rFonts w:hint="cs"/>
          <w:rtl/>
        </w:rPr>
        <w:t>?</w:t>
      </w:r>
      <w:r>
        <w:rPr>
          <w:rtl/>
        </w:rPr>
        <w:t xml:space="preserve"> והנה אליהו ואלישע התפללו בעד נשים נכריות (מ</w:t>
      </w:r>
      <w:r w:rsidR="00294CD3">
        <w:rPr>
          <w:rFonts w:hint="cs"/>
          <w:rtl/>
        </w:rPr>
        <w:t>לכים א</w:t>
      </w:r>
      <w:r>
        <w:rPr>
          <w:rtl/>
        </w:rPr>
        <w:t xml:space="preserve"> יז כא, ושם ב ד טז). ונראה שבשביל זה תפסוהו רבותינו, אמרו בבראשית רבה (עא ז) אמר לו הקדוש ברוך הוא</w:t>
      </w:r>
      <w:r w:rsidR="00294CD3">
        <w:rPr>
          <w:rFonts w:hint="cs"/>
          <w:rtl/>
        </w:rPr>
        <w:t>:</w:t>
      </w:r>
      <w:r>
        <w:rPr>
          <w:rtl/>
        </w:rPr>
        <w:t xml:space="preserve"> כך עונין את המעיקות, חייך שבניך עתידין לעמוד לפני בנה:</w:t>
      </w:r>
    </w:p>
    <w:p w14:paraId="13229D10" w14:textId="77777777" w:rsidR="00C773A7" w:rsidRDefault="00B56B47" w:rsidP="00C773A7">
      <w:pPr>
        <w:pStyle w:val="ac"/>
        <w:rPr>
          <w:rFonts w:hint="cs"/>
          <w:rtl/>
        </w:rPr>
      </w:pPr>
      <w:r>
        <w:rPr>
          <w:rtl/>
        </w:rPr>
        <w:t>ועל דרך הפשט אמרה רחל ליעקב שיתן לה בנים, ובאמת דעתה לאמר שיתפלל עליה, אבל שיתפלל עליה עד שיתן לה בנים על כל פנים</w:t>
      </w:r>
      <w:r w:rsidR="00294CD3">
        <w:rPr>
          <w:rFonts w:hint="cs"/>
          <w:rtl/>
        </w:rPr>
        <w:t>.</w:t>
      </w:r>
      <w:r>
        <w:rPr>
          <w:rtl/>
        </w:rPr>
        <w:t xml:space="preserve"> ואם אין</w:t>
      </w:r>
      <w:r w:rsidR="00C773A7">
        <w:rPr>
          <w:rFonts w:hint="cs"/>
          <w:rtl/>
        </w:rPr>
        <w:t>,</w:t>
      </w:r>
      <w:r>
        <w:rPr>
          <w:rtl/>
        </w:rPr>
        <w:t xml:space="preserve"> שתמית עצמה בצער. דברה שלא כהוגן בקנאתה, וחשבה כי באהבתו </w:t>
      </w:r>
      <w:r>
        <w:rPr>
          <w:rtl/>
        </w:rPr>
        <w:lastRenderedPageBreak/>
        <w:t>אותה יתענה יעקב וילבש שק ואפר ויתפלל עד שיהיו לה בנים שלא תמות בצערה. ויחר אף יעקב - שאין תפ</w:t>
      </w:r>
      <w:r w:rsidR="00C773A7">
        <w:rPr>
          <w:rFonts w:hint="cs"/>
          <w:rtl/>
        </w:rPr>
        <w:t>י</w:t>
      </w:r>
      <w:r>
        <w:rPr>
          <w:rtl/>
        </w:rPr>
        <w:t>לת הצדיקים בידם שתשמע ותענה על כל פנים. ובעבור שדברה דרך געגועי הנשים האהובות להפחידו במיתתה</w:t>
      </w:r>
      <w:r w:rsidR="00C773A7">
        <w:rPr>
          <w:rFonts w:hint="cs"/>
          <w:rtl/>
        </w:rPr>
        <w:t>,</w:t>
      </w:r>
      <w:r>
        <w:rPr>
          <w:rtl/>
        </w:rPr>
        <w:t xml:space="preserve"> חרה אפו</w:t>
      </w:r>
      <w:r w:rsidR="00C773A7">
        <w:rPr>
          <w:rFonts w:hint="cs"/>
          <w:rtl/>
        </w:rPr>
        <w:t>.</w:t>
      </w:r>
      <w:r>
        <w:rPr>
          <w:rtl/>
        </w:rPr>
        <w:t xml:space="preserve"> ולכך אמר לה שאינו במקום אלהים שיפקוד העקרות על כל פנים, ואיננו חושש בדבר, כי ממנה נמנע פרי הבטן ולא ממנו, וזה ליסר אותה ולהכלימה. והנה הצדקת בראותה שלא תוכל לה</w:t>
      </w:r>
      <w:r w:rsidR="00C773A7">
        <w:rPr>
          <w:rFonts w:hint="cs"/>
          <w:rtl/>
        </w:rPr>
        <w:t>י</w:t>
      </w:r>
      <w:r>
        <w:rPr>
          <w:rtl/>
        </w:rPr>
        <w:t xml:space="preserve">סמך על </w:t>
      </w:r>
      <w:r w:rsidR="0025595C">
        <w:rPr>
          <w:rtl/>
        </w:rPr>
        <w:t>תפיל</w:t>
      </w:r>
      <w:r>
        <w:rPr>
          <w:rtl/>
        </w:rPr>
        <w:t>ת יעקב, שבה להתפלל על עצמה, אל שומע צעקה, וזהו וישמע אליה אלהים (להלן פסוק כב)</w:t>
      </w:r>
      <w:r w:rsidR="00C773A7">
        <w:rPr>
          <w:rFonts w:hint="cs"/>
          <w:rtl/>
        </w:rPr>
        <w:t>.</w:t>
      </w:r>
      <w:r w:rsidR="00C62FB4">
        <w:rPr>
          <w:rStyle w:val="a5"/>
          <w:rtl/>
        </w:rPr>
        <w:footnoteReference w:id="25"/>
      </w:r>
    </w:p>
    <w:p w14:paraId="31F02C08" w14:textId="77777777" w:rsidR="006D1580" w:rsidRPr="000D2E7A" w:rsidRDefault="006D1580" w:rsidP="00BF237F">
      <w:pPr>
        <w:pStyle w:val="ac"/>
        <w:rPr>
          <w:rFonts w:hint="cs"/>
          <w:rtl/>
        </w:rPr>
      </w:pPr>
    </w:p>
    <w:p w14:paraId="65D5F1BE" w14:textId="77777777" w:rsidR="005C02D5" w:rsidRPr="00AA1078" w:rsidRDefault="005C02D5" w:rsidP="00C4728F">
      <w:pPr>
        <w:pStyle w:val="ad"/>
        <w:rPr>
          <w:rtl/>
        </w:rPr>
      </w:pPr>
      <w:r w:rsidRPr="00AA1078">
        <w:rPr>
          <w:rFonts w:hint="cs"/>
          <w:rtl/>
        </w:rPr>
        <w:t xml:space="preserve">שבת שלום </w:t>
      </w:r>
    </w:p>
    <w:p w14:paraId="5BA7E0C3" w14:textId="77777777" w:rsidR="00430793" w:rsidRDefault="005C02D5" w:rsidP="0097741F">
      <w:pPr>
        <w:pStyle w:val="ad"/>
        <w:outlineLvl w:val="0"/>
        <w:rPr>
          <w:rFonts w:hint="cs"/>
          <w:rtl/>
        </w:rPr>
      </w:pPr>
      <w:r w:rsidRPr="00AA1078">
        <w:rPr>
          <w:rtl/>
        </w:rPr>
        <w:t>מחלקי המים</w:t>
      </w:r>
    </w:p>
    <w:p w14:paraId="52667167" w14:textId="77777777" w:rsidR="00FC0FBC" w:rsidRPr="00765FE6" w:rsidRDefault="00FC0FBC" w:rsidP="0025595C">
      <w:pPr>
        <w:pStyle w:val="ac"/>
        <w:spacing w:before="120" w:line="280" w:lineRule="atLeast"/>
        <w:rPr>
          <w:rFonts w:cs="Narkisim" w:hint="cs"/>
          <w:szCs w:val="22"/>
          <w:rtl/>
        </w:rPr>
      </w:pPr>
      <w:r w:rsidRPr="00F9690A">
        <w:rPr>
          <w:rFonts w:cs="Narkisim" w:hint="cs"/>
          <w:b/>
          <w:bCs/>
          <w:szCs w:val="22"/>
          <w:rtl/>
        </w:rPr>
        <w:t>מים אחרונים:</w:t>
      </w:r>
      <w:r w:rsidR="001D5D4E">
        <w:rPr>
          <w:rFonts w:cs="Narkisim" w:hint="cs"/>
          <w:szCs w:val="22"/>
          <w:rtl/>
        </w:rPr>
        <w:t xml:space="preserve"> בדף זה נתקלנו במספר ביטויים ופניני לשון</w:t>
      </w:r>
      <w:r w:rsidR="001108B1">
        <w:rPr>
          <w:rFonts w:cs="Narkisim" w:hint="cs"/>
          <w:szCs w:val="22"/>
          <w:rtl/>
        </w:rPr>
        <w:t xml:space="preserve">. </w:t>
      </w:r>
      <w:r w:rsidR="001D5D4E">
        <w:rPr>
          <w:rFonts w:cs="Narkisim" w:hint="cs"/>
          <w:szCs w:val="22"/>
          <w:rtl/>
        </w:rPr>
        <w:t>נשוב ונזכיר</w:t>
      </w:r>
      <w:r w:rsidR="001108B1">
        <w:rPr>
          <w:rFonts w:cs="Narkisim" w:hint="cs"/>
          <w:szCs w:val="22"/>
          <w:rtl/>
        </w:rPr>
        <w:t>ם</w:t>
      </w:r>
      <w:r w:rsidR="001D5D4E">
        <w:rPr>
          <w:rFonts w:cs="Narkisim" w:hint="cs"/>
          <w:szCs w:val="22"/>
          <w:rtl/>
        </w:rPr>
        <w:t xml:space="preserve"> בסיום דברינו: </w:t>
      </w:r>
      <w:r w:rsidR="001D5D4E" w:rsidRPr="001D5D4E">
        <w:rPr>
          <w:rFonts w:cs="Narkisim"/>
          <w:szCs w:val="22"/>
          <w:rtl/>
        </w:rPr>
        <w:t>ומה תעשה אהבה בצד קנאה</w:t>
      </w:r>
      <w:r w:rsidR="001D5D4E">
        <w:rPr>
          <w:rFonts w:cs="Narkisim" w:hint="cs"/>
          <w:szCs w:val="22"/>
          <w:rtl/>
        </w:rPr>
        <w:t>,</w:t>
      </w:r>
      <w:r w:rsidR="001108B1">
        <w:rPr>
          <w:rFonts w:cs="Narkisim" w:hint="cs"/>
          <w:szCs w:val="22"/>
          <w:rtl/>
        </w:rPr>
        <w:t xml:space="preserve"> אין בונים אלא את ההרוס, יודע אני מהיכן היא מכתי, </w:t>
      </w:r>
      <w:r w:rsidR="0018279E">
        <w:rPr>
          <w:rFonts w:cs="Narkisim" w:hint="cs"/>
          <w:szCs w:val="22"/>
          <w:rtl/>
        </w:rPr>
        <w:t xml:space="preserve">כך עונים את המעיקות? ומעל כולם: </w:t>
      </w:r>
      <w:r w:rsidR="001D5D4E">
        <w:rPr>
          <w:rFonts w:cs="Narkisim" w:hint="cs"/>
          <w:szCs w:val="22"/>
          <w:rtl/>
        </w:rPr>
        <w:t>הרגיש הזמן</w:t>
      </w:r>
      <w:r w:rsidR="0018279E">
        <w:rPr>
          <w:rFonts w:cs="Narkisim" w:hint="cs"/>
          <w:szCs w:val="22"/>
          <w:rtl/>
        </w:rPr>
        <w:t>!</w:t>
      </w:r>
    </w:p>
    <w:sectPr w:rsidR="00FC0FBC" w:rsidRPr="00765FE6" w:rsidSect="0025595C">
      <w:headerReference w:type="default" r:id="rId7"/>
      <w:footerReference w:type="default" r:id="rId8"/>
      <w:headerReference w:type="first" r:id="rId9"/>
      <w:endnotePr>
        <w:numFmt w:val="lowerLetter"/>
      </w:endnotePr>
      <w:pgSz w:w="11907" w:h="16840" w:code="9"/>
      <w:pgMar w:top="1418" w:right="1361" w:bottom="1418" w:left="1361"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76D5" w14:textId="77777777" w:rsidR="00991711" w:rsidRDefault="00991711">
      <w:r>
        <w:separator/>
      </w:r>
    </w:p>
  </w:endnote>
  <w:endnote w:type="continuationSeparator" w:id="0">
    <w:p w14:paraId="4F3D9FC4" w14:textId="77777777" w:rsidR="00991711" w:rsidRDefault="0099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A252" w14:textId="77777777" w:rsidR="00A32D46" w:rsidRPr="00F8747C" w:rsidRDefault="00A32D4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82AB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82AB2">
      <w:rPr>
        <w:rStyle w:val="af"/>
        <w:noProof/>
        <w:rtl/>
      </w:rPr>
      <w:t>4</w:t>
    </w:r>
    <w:r w:rsidRPr="00F8747C">
      <w:rPr>
        <w:rStyle w:val="af"/>
      </w:rPr>
      <w:fldChar w:fldCharType="end"/>
    </w:r>
  </w:p>
  <w:p w14:paraId="3A76E726" w14:textId="77777777" w:rsidR="00A32D46" w:rsidRDefault="00A32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7115" w14:textId="77777777" w:rsidR="00991711" w:rsidRDefault="00991711">
      <w:r>
        <w:separator/>
      </w:r>
    </w:p>
  </w:footnote>
  <w:footnote w:type="continuationSeparator" w:id="0">
    <w:p w14:paraId="711E158D" w14:textId="77777777" w:rsidR="00991711" w:rsidRDefault="00991711">
      <w:r>
        <w:continuationSeparator/>
      </w:r>
    </w:p>
  </w:footnote>
  <w:footnote w:id="1">
    <w:p w14:paraId="3AA50104" w14:textId="77777777" w:rsidR="00A32D46" w:rsidRDefault="00A32D46" w:rsidP="00C57B7F">
      <w:pPr>
        <w:pStyle w:val="a3"/>
        <w:rPr>
          <w:rFonts w:hint="cs"/>
          <w:rtl/>
        </w:rPr>
      </w:pPr>
      <w:r>
        <w:rPr>
          <w:rStyle w:val="a5"/>
          <w:rtl/>
        </w:rPr>
        <w:footnoteRef/>
      </w:r>
      <w:r>
        <w:t xml:space="preserve"> </w:t>
      </w:r>
      <w:r>
        <w:rPr>
          <w:rFonts w:hint="cs"/>
          <w:rtl/>
        </w:rPr>
        <w:t xml:space="preserve">לאחר שלאה יולדת ארבעה בנים, ולא חוסכת בתיאור שמותם את הבעת שמחתה והודאתה וחיזוק הקשר שלה עם יעקב: ראובן </w:t>
      </w:r>
      <w:r>
        <w:rPr>
          <w:rtl/>
        </w:rPr>
        <w:t>–</w:t>
      </w:r>
      <w:r>
        <w:rPr>
          <w:rFonts w:hint="cs"/>
          <w:rtl/>
        </w:rPr>
        <w:t xml:space="preserve"> ראו בן, שמעון </w:t>
      </w:r>
      <w:r>
        <w:rPr>
          <w:rtl/>
        </w:rPr>
        <w:t>–</w:t>
      </w:r>
      <w:r>
        <w:rPr>
          <w:rFonts w:hint="cs"/>
          <w:rtl/>
        </w:rPr>
        <w:t xml:space="preserve"> שמע ה', לוי </w:t>
      </w:r>
      <w:r>
        <w:rPr>
          <w:rtl/>
        </w:rPr>
        <w:t>–</w:t>
      </w:r>
      <w:r>
        <w:rPr>
          <w:rFonts w:hint="cs"/>
          <w:rtl/>
        </w:rPr>
        <w:t xml:space="preserve"> ילווה אלי אישי, יהודה </w:t>
      </w:r>
      <w:r>
        <w:rPr>
          <w:rtl/>
        </w:rPr>
        <w:t>–</w:t>
      </w:r>
      <w:r>
        <w:rPr>
          <w:rFonts w:hint="cs"/>
          <w:rtl/>
        </w:rPr>
        <w:t xml:space="preserve"> אודה לה', (כבר העיר מי שהעיר שהאמהות הן שנותנות שמות לבנים, יעקב לא נותן שם לאף בן, השווה עם מתן שמות אחרים בתנ"ך, כולל שמות האבות. וכל היודע דבר חכמה על נושא זה, אנא יחיש </w:t>
      </w:r>
      <w:r w:rsidR="00F9690A">
        <w:rPr>
          <w:rFonts w:hint="cs"/>
          <w:rtl/>
        </w:rPr>
        <w:t xml:space="preserve">שמועתו </w:t>
      </w:r>
      <w:r>
        <w:rPr>
          <w:rFonts w:hint="cs"/>
          <w:rtl/>
        </w:rPr>
        <w:t xml:space="preserve">לרוות </w:t>
      </w:r>
      <w:r w:rsidR="00F9690A">
        <w:rPr>
          <w:rFonts w:hint="cs"/>
          <w:rtl/>
        </w:rPr>
        <w:t xml:space="preserve">בה </w:t>
      </w:r>
      <w:r>
        <w:rPr>
          <w:rFonts w:hint="cs"/>
          <w:rtl/>
        </w:rPr>
        <w:t>צימאוננ</w:t>
      </w:r>
      <w:r>
        <w:rPr>
          <w:rFonts w:hint="eastAsia"/>
          <w:rtl/>
        </w:rPr>
        <w:t>ו</w:t>
      </w:r>
      <w:r>
        <w:rPr>
          <w:rFonts w:hint="cs"/>
          <w:rtl/>
        </w:rPr>
        <w:t xml:space="preserve">), גוברת קנאתה של רחל באחותה-צרתה והיא פונה ליעקב בתביעה נואשת: הבה לי בנים! ולא, אין טעם בחיי.  </w:t>
      </w:r>
    </w:p>
  </w:footnote>
  <w:footnote w:id="2">
    <w:p w14:paraId="6724BED5" w14:textId="77777777" w:rsidR="00A32D46" w:rsidRDefault="00A32D46" w:rsidP="00FA54EA">
      <w:pPr>
        <w:pStyle w:val="a3"/>
        <w:rPr>
          <w:rFonts w:hint="cs"/>
          <w:rtl/>
        </w:rPr>
      </w:pPr>
      <w:r>
        <w:rPr>
          <w:rStyle w:val="a5"/>
        </w:rPr>
        <w:footnoteRef/>
      </w:r>
      <w:r>
        <w:rPr>
          <w:rtl/>
        </w:rPr>
        <w:t xml:space="preserve"> </w:t>
      </w:r>
      <w:r>
        <w:rPr>
          <w:rFonts w:hint="cs"/>
          <w:rtl/>
        </w:rPr>
        <w:t>איך הפכה האהבה הגדולה של יעקב לרחל לכעס כה גדול ביניהם! זו האהבה שהמדרש אומר עליה: "</w:t>
      </w:r>
      <w:r>
        <w:rPr>
          <w:rtl/>
        </w:rPr>
        <w:t>ויאהב יעקב את רחל. שמשעה שראה אותה על הבאר נקשרת נפשה בנפשו</w:t>
      </w:r>
      <w:r>
        <w:rPr>
          <w:rFonts w:hint="cs"/>
          <w:rtl/>
        </w:rPr>
        <w:t>" (</w:t>
      </w:r>
      <w:r>
        <w:rPr>
          <w:rtl/>
        </w:rPr>
        <w:t>שכל טוב (בובר) בראשית כט</w:t>
      </w:r>
      <w:r>
        <w:rPr>
          <w:rFonts w:hint="cs"/>
          <w:rtl/>
        </w:rPr>
        <w:t xml:space="preserve"> יח). </w:t>
      </w:r>
      <w:r w:rsidR="00F9690A">
        <w:rPr>
          <w:rFonts w:hint="cs"/>
          <w:rtl/>
        </w:rPr>
        <w:t xml:space="preserve">לכעס זה הקדשנו דף מיוחד בשם </w:t>
      </w:r>
      <w:hyperlink r:id="rId1" w:history="1">
        <w:r w:rsidR="00F9690A" w:rsidRPr="00FF00F8">
          <w:rPr>
            <w:rStyle w:val="Hyperlink"/>
            <w:rFonts w:hint="cs"/>
            <w:rtl/>
          </w:rPr>
          <w:t>יעקב ורחל – השבר הגדול</w:t>
        </w:r>
      </w:hyperlink>
      <w:r w:rsidR="00F9690A">
        <w:rPr>
          <w:rFonts w:hint="cs"/>
          <w:rtl/>
        </w:rPr>
        <w:t xml:space="preserve">. כאן, נמשיך בכמיהתה של רחל לילד. </w:t>
      </w:r>
      <w:r>
        <w:rPr>
          <w:rFonts w:hint="cs"/>
          <w:rtl/>
        </w:rPr>
        <w:t>אחרי הכעס בא הפיתרון, זמני לפחות, לאחוז בדרכ</w:t>
      </w:r>
      <w:r w:rsidR="00F9690A">
        <w:rPr>
          <w:rFonts w:hint="cs"/>
          <w:rtl/>
        </w:rPr>
        <w:t xml:space="preserve">ו של </w:t>
      </w:r>
      <w:r>
        <w:rPr>
          <w:rFonts w:hint="cs"/>
          <w:rtl/>
        </w:rPr>
        <w:t>אברהם, ולהיבנות מאישה משנית, ככתוב בפסוק הסמוך: "</w:t>
      </w:r>
      <w:r w:rsidRPr="00D83051">
        <w:rPr>
          <w:rtl/>
        </w:rPr>
        <w:t>וַתֹּאמֶר הִנֵּה אֲמָתִי בִלְהָה בֹּא אֵלֶיהָ וְתֵלֵד עַל בִּרְכַּי וְאִבָּנֶה גַם אָנֹכִי מִמֶּנָּה</w:t>
      </w:r>
      <w:r>
        <w:rPr>
          <w:rFonts w:hint="cs"/>
          <w:rtl/>
        </w:rPr>
        <w:t xml:space="preserve">". ראה מדרש </w:t>
      </w:r>
      <w:r>
        <w:rPr>
          <w:rtl/>
        </w:rPr>
        <w:t xml:space="preserve">בראשית רבתי ויצא </w:t>
      </w:r>
      <w:r>
        <w:rPr>
          <w:rFonts w:hint="cs"/>
          <w:rtl/>
        </w:rPr>
        <w:t>שמדגיש את ההבדל בין השפחות, שבעוד שזלפה הייתה מלכתחילה שפחה ליעקב, בלהה הייתה שפחת רחל: "</w:t>
      </w:r>
      <w:r>
        <w:rPr>
          <w:rtl/>
        </w:rPr>
        <w:t xml:space="preserve">שהיה יודע </w:t>
      </w:r>
      <w:r w:rsidR="00FA54EA">
        <w:rPr>
          <w:rFonts w:hint="cs"/>
          <w:rtl/>
        </w:rPr>
        <w:t xml:space="preserve">(לבן) </w:t>
      </w:r>
      <w:r>
        <w:rPr>
          <w:rtl/>
        </w:rPr>
        <w:t>שיעקב אהב</w:t>
      </w:r>
      <w:r w:rsidR="00FA54EA">
        <w:rPr>
          <w:rtl/>
        </w:rPr>
        <w:t>ָ</w:t>
      </w:r>
      <w:r>
        <w:rPr>
          <w:rtl/>
        </w:rPr>
        <w:t>ה</w:t>
      </w:r>
      <w:r w:rsidR="00FA54EA">
        <w:rPr>
          <w:rtl/>
        </w:rPr>
        <w:t>ּ</w:t>
      </w:r>
      <w:r>
        <w:rPr>
          <w:rtl/>
        </w:rPr>
        <w:t xml:space="preserve"> אהב</w:t>
      </w:r>
      <w:r w:rsidR="00FA54EA">
        <w:rPr>
          <w:rtl/>
        </w:rPr>
        <w:t>ָ</w:t>
      </w:r>
      <w:r>
        <w:rPr>
          <w:rtl/>
        </w:rPr>
        <w:t>ה יתירה והיה יודע שיעקב לא יצערנה</w:t>
      </w:r>
      <w:r>
        <w:rPr>
          <w:rFonts w:hint="cs"/>
          <w:rtl/>
        </w:rPr>
        <w:t>". אבל סופו של דבר, נבנתה רחל מבלהה, בדומה לשרה מהגר. ואנו רוצים לחזור לנושא שלנו, לקריאתה הנואשת של רחל: הבה לי בנים ותגובתו של יעקב.</w:t>
      </w:r>
    </w:p>
  </w:footnote>
  <w:footnote w:id="3">
    <w:p w14:paraId="07B9DD0E" w14:textId="77777777" w:rsidR="00A32D46" w:rsidRDefault="00A32D46" w:rsidP="00FA54EA">
      <w:pPr>
        <w:pStyle w:val="a3"/>
        <w:rPr>
          <w:rFonts w:hint="cs"/>
        </w:rPr>
      </w:pPr>
      <w:r>
        <w:rPr>
          <w:rStyle w:val="a5"/>
        </w:rPr>
        <w:footnoteRef/>
      </w:r>
      <w:r>
        <w:rPr>
          <w:rtl/>
        </w:rPr>
        <w:t xml:space="preserve"> </w:t>
      </w:r>
      <w:r>
        <w:rPr>
          <w:rFonts w:hint="cs"/>
          <w:rtl/>
        </w:rPr>
        <w:t xml:space="preserve">ובגין אהבה זו מוכן </w:t>
      </w:r>
      <w:r w:rsidR="00FA54EA">
        <w:rPr>
          <w:rFonts w:hint="cs"/>
          <w:rtl/>
        </w:rPr>
        <w:t xml:space="preserve">יעקב </w:t>
      </w:r>
      <w:r>
        <w:rPr>
          <w:rFonts w:hint="cs"/>
          <w:rtl/>
        </w:rPr>
        <w:t>לעבוד בתחילה שבע שנים ובסופו של דבר שבע שנים נוספות, סה"כ ארבע עשרה שנים. לצד האהבה האבסולוטית, הכתוב גם לא מסתיר את האהבה היחסית, בהשוואה עם לאה ככתוב: "</w:t>
      </w:r>
      <w:r>
        <w:rPr>
          <w:rtl/>
        </w:rPr>
        <w:t xml:space="preserve"> וַיֶּאֱהַב גַּם אֶת רָחֵל מִלֵּאָה</w:t>
      </w:r>
      <w:r>
        <w:rPr>
          <w:rFonts w:hint="cs"/>
          <w:rtl/>
        </w:rPr>
        <w:t xml:space="preserve">" (בראשית כט ל). </w:t>
      </w:r>
    </w:p>
  </w:footnote>
  <w:footnote w:id="4">
    <w:p w14:paraId="0062163E" w14:textId="77777777" w:rsidR="00A32D46" w:rsidRDefault="00A32D46" w:rsidP="00FA54EA">
      <w:pPr>
        <w:pStyle w:val="a3"/>
        <w:rPr>
          <w:rFonts w:hint="cs"/>
          <w:rtl/>
        </w:rPr>
      </w:pPr>
      <w:r>
        <w:rPr>
          <w:rStyle w:val="a5"/>
        </w:rPr>
        <w:footnoteRef/>
      </w:r>
      <w:r>
        <w:rPr>
          <w:rtl/>
        </w:rPr>
        <w:t xml:space="preserve"> </w:t>
      </w:r>
      <w:r>
        <w:rPr>
          <w:rFonts w:hint="cs"/>
          <w:rtl/>
        </w:rPr>
        <w:t>אי אפשר להפריד בין שני הרגשות מהעזים ביותר של נפש האדם: אהבה וקנאה. אי אפשר לה לרחל להמשיך לאהוב את יעקב מצד אחד, ולקנא קנאה כה גדולה, בגין חוסר פרי בטן, באחותה-צרתה</w:t>
      </w:r>
      <w:r w:rsidR="00FA54EA">
        <w:rPr>
          <w:rFonts w:hint="cs"/>
          <w:rtl/>
        </w:rPr>
        <w:t>, מצד שני</w:t>
      </w:r>
      <w:r>
        <w:rPr>
          <w:rFonts w:hint="cs"/>
          <w:rtl/>
        </w:rPr>
        <w:t xml:space="preserve">. סופה של הקנאה לפגוע באהבה </w:t>
      </w:r>
      <w:r>
        <w:rPr>
          <w:rtl/>
        </w:rPr>
        <w:t>–</w:t>
      </w:r>
      <w:r>
        <w:rPr>
          <w:rFonts w:hint="cs"/>
          <w:rtl/>
        </w:rPr>
        <w:t xml:space="preserve"> ומה תעשה אהבה בצד קנאה! השווה עם אלימלך, חנה ופנינה, שם נראה שלא נפגמו יחסיה של חנה עם אלימלך. ראה עוד המשך המדרש שם על עוד אהבות וקנאות עזות כמוות וקשות כשאול כמו אהבת דוד ויונתן מול קנאת שאול בדוד, אהבת יעקב ליוסף מול קנאת האחים בו. זו האחרונה היא אגב סיבת מיקום המדרש בפרשת וישב הבעל"ט ושם גם שנאה ולא רק קנאה והביטוי על אהבה שהיא "יותר מדי". וראה עוד דברינו </w:t>
      </w:r>
      <w:hyperlink r:id="rId2" w:history="1">
        <w:r w:rsidRPr="00327E3F">
          <w:rPr>
            <w:rStyle w:val="Hyperlink"/>
            <w:rFonts w:hint="cs"/>
            <w:rtl/>
          </w:rPr>
          <w:t>עזה כמוות א</w:t>
        </w:r>
        <w:r w:rsidRPr="00327E3F">
          <w:rPr>
            <w:rStyle w:val="Hyperlink"/>
            <w:rFonts w:hint="cs"/>
            <w:rtl/>
          </w:rPr>
          <w:t>ה</w:t>
        </w:r>
        <w:r w:rsidRPr="00327E3F">
          <w:rPr>
            <w:rStyle w:val="Hyperlink"/>
            <w:rFonts w:hint="cs"/>
            <w:rtl/>
          </w:rPr>
          <w:t xml:space="preserve">בה, קשה </w:t>
        </w:r>
        <w:r w:rsidRPr="00327E3F">
          <w:rPr>
            <w:rStyle w:val="Hyperlink"/>
            <w:rFonts w:hint="cs"/>
            <w:rtl/>
          </w:rPr>
          <w:t>כ</w:t>
        </w:r>
        <w:r w:rsidRPr="00327E3F">
          <w:rPr>
            <w:rStyle w:val="Hyperlink"/>
            <w:rFonts w:hint="cs"/>
            <w:rtl/>
          </w:rPr>
          <w:t>שאול קנאה</w:t>
        </w:r>
      </w:hyperlink>
      <w:r>
        <w:rPr>
          <w:rFonts w:hint="cs"/>
          <w:rtl/>
        </w:rPr>
        <w:t xml:space="preserve">, בפרשת וילך, על קנאת משה ביהושע תלמידו ממשיכו. </w:t>
      </w:r>
    </w:p>
  </w:footnote>
  <w:footnote w:id="5">
    <w:p w14:paraId="4DFBE5D2" w14:textId="77777777" w:rsidR="00A32D46" w:rsidRDefault="00A32D46" w:rsidP="00DA310C">
      <w:pPr>
        <w:pStyle w:val="a3"/>
        <w:rPr>
          <w:rFonts w:hint="cs"/>
          <w:rtl/>
        </w:rPr>
      </w:pPr>
      <w:r>
        <w:rPr>
          <w:rStyle w:val="a5"/>
        </w:rPr>
        <w:footnoteRef/>
      </w:r>
      <w:r>
        <w:rPr>
          <w:rtl/>
        </w:rPr>
        <w:t xml:space="preserve"> </w:t>
      </w:r>
      <w:r>
        <w:rPr>
          <w:rFonts w:hint="cs"/>
          <w:rtl/>
        </w:rPr>
        <w:t>מדרש זה מכיל בתמצית את המוטיבים העיקריים של הנושא שבחרנו: קובלנתה של רחל, תשובתו החריפה של יעקב ואחרית הדבר. נראה מדרש זה ברצף ובשלמות ונרחיב בחלק מהנושאים והמוטיבים בהמשך.</w:t>
      </w:r>
    </w:p>
  </w:footnote>
  <w:footnote w:id="6">
    <w:p w14:paraId="53AC83F4" w14:textId="77777777" w:rsidR="00A32D46" w:rsidRDefault="00A32D46" w:rsidP="003B4281">
      <w:pPr>
        <w:pStyle w:val="a3"/>
        <w:rPr>
          <w:rFonts w:hint="cs"/>
          <w:rtl/>
        </w:rPr>
      </w:pPr>
      <w:r>
        <w:rPr>
          <w:rStyle w:val="a5"/>
        </w:rPr>
        <w:footnoteRef/>
      </w:r>
      <w:r>
        <w:rPr>
          <w:rtl/>
        </w:rPr>
        <w:t xml:space="preserve"> </w:t>
      </w:r>
      <w:r>
        <w:rPr>
          <w:rFonts w:hint="cs"/>
          <w:rtl/>
        </w:rPr>
        <w:t>וכאילו יש כאן בעיה, מדוע ממית קודם ומחיה אח"כ, הרי אין זה הסדר בטבע. על כורחך, שהכוונה למשהו אחר, שמת ואח"כ חי.</w:t>
      </w:r>
    </w:p>
  </w:footnote>
  <w:footnote w:id="7">
    <w:p w14:paraId="1C4F07A0" w14:textId="77777777" w:rsidR="00A32D46" w:rsidRDefault="00A32D46" w:rsidP="00C76633">
      <w:pPr>
        <w:pStyle w:val="a3"/>
        <w:rPr>
          <w:rFonts w:hint="cs"/>
          <w:rtl/>
        </w:rPr>
      </w:pPr>
      <w:r>
        <w:rPr>
          <w:rStyle w:val="a5"/>
        </w:rPr>
        <w:footnoteRef/>
      </w:r>
      <w:r>
        <w:rPr>
          <w:rtl/>
        </w:rPr>
        <w:t xml:space="preserve"> </w:t>
      </w:r>
      <w:r>
        <w:rPr>
          <w:rFonts w:hint="cs"/>
          <w:rtl/>
        </w:rPr>
        <w:t xml:space="preserve">המדרש מקדים את חנה לרחל, אולי בשל הדרשה הנאה של "ממית ומחיה", אבל בגמרא </w:t>
      </w:r>
      <w:r>
        <w:rPr>
          <w:rtl/>
        </w:rPr>
        <w:t>נדרים סד ב</w:t>
      </w:r>
      <w:r>
        <w:rPr>
          <w:rFonts w:hint="cs"/>
          <w:rtl/>
        </w:rPr>
        <w:t xml:space="preserve"> (וכן הוא בעבודה זרה ה א), רחל היא המקור החשוב: "</w:t>
      </w:r>
      <w:r>
        <w:rPr>
          <w:rtl/>
        </w:rPr>
        <w:t>א</w:t>
      </w:r>
      <w:r>
        <w:rPr>
          <w:rFonts w:hint="cs"/>
          <w:rtl/>
        </w:rPr>
        <w:t>מ</w:t>
      </w:r>
      <w:r>
        <w:rPr>
          <w:rtl/>
        </w:rPr>
        <w:t>ר</w:t>
      </w:r>
      <w:r>
        <w:rPr>
          <w:rFonts w:hint="cs"/>
          <w:rtl/>
        </w:rPr>
        <w:t xml:space="preserve"> ר' יהושע </w:t>
      </w:r>
      <w:smartTag w:uri="urn:schemas-microsoft-com:office:smarttags" w:element="PersonName">
        <w:smartTagPr>
          <w:attr w:name="ProductID" w:val="בן לוי"/>
        </w:smartTagPr>
        <w:r>
          <w:rPr>
            <w:rFonts w:hint="cs"/>
            <w:rtl/>
          </w:rPr>
          <w:t>בן לוי</w:t>
        </w:r>
      </w:smartTag>
      <w:r>
        <w:rPr>
          <w:rtl/>
        </w:rPr>
        <w:t>: כל אדם שאין לו בנים חשוב כמת, שנאמר: הבה לי בנים ואם אין מתה אנכי</w:t>
      </w:r>
      <w:r>
        <w:rPr>
          <w:rFonts w:hint="cs"/>
          <w:rtl/>
        </w:rPr>
        <w:t xml:space="preserve">" (ושם גם </w:t>
      </w:r>
      <w:r>
        <w:rPr>
          <w:rtl/>
        </w:rPr>
        <w:t>עני, מצורע</w:t>
      </w:r>
      <w:r>
        <w:rPr>
          <w:rFonts w:hint="cs"/>
          <w:rtl/>
        </w:rPr>
        <w:t xml:space="preserve"> </w:t>
      </w:r>
      <w:r>
        <w:rPr>
          <w:rtl/>
        </w:rPr>
        <w:t>וסומא</w:t>
      </w:r>
      <w:r>
        <w:rPr>
          <w:rFonts w:hint="cs"/>
          <w:rtl/>
        </w:rPr>
        <w:t xml:space="preserve"> שחשובים כמת). ראה פירוש תורה תמימה שמביא את הגמרא בנדרים על הפסוק שלנו ומוסיף נופך משלו: "</w:t>
      </w:r>
      <w:r>
        <w:rPr>
          <w:rtl/>
        </w:rPr>
        <w:t>כי מרוצת החיים הוא כפתיל הנמשך מאבות לבנים, וזה שאין לו בנים הרי פתיל החיים שלו נפסק והוי כמת</w:t>
      </w:r>
      <w:r>
        <w:rPr>
          <w:rFonts w:hint="cs"/>
          <w:rtl/>
        </w:rPr>
        <w:t>". ובלשון רס"ג בספר ה</w:t>
      </w:r>
      <w:r>
        <w:rPr>
          <w:rtl/>
        </w:rPr>
        <w:t>אמונות והדעות מאמר י</w:t>
      </w:r>
      <w:r>
        <w:rPr>
          <w:rFonts w:hint="cs"/>
          <w:rtl/>
        </w:rPr>
        <w:t xml:space="preserve"> </w:t>
      </w:r>
      <w:r>
        <w:rPr>
          <w:rtl/>
        </w:rPr>
        <w:t>שער הבנים</w:t>
      </w:r>
      <w:r>
        <w:rPr>
          <w:rFonts w:hint="cs"/>
          <w:rtl/>
        </w:rPr>
        <w:t>: "</w:t>
      </w:r>
      <w:r>
        <w:rPr>
          <w:rtl/>
        </w:rPr>
        <w:t xml:space="preserve">ראו אנשים אחרים שישתדלו בבקשת הבנים, ואמרו שיש בזה שמחה לנפש ומחמד לעין וששון וגילה, ולולי הבנים לא היו בני אדם, ולא </w:t>
      </w:r>
      <w:r>
        <w:rPr>
          <w:rFonts w:hint="cs"/>
          <w:rtl/>
        </w:rPr>
        <w:t>יתקיי</w:t>
      </w:r>
      <w:r>
        <w:rPr>
          <w:rFonts w:hint="eastAsia"/>
          <w:rtl/>
        </w:rPr>
        <w:t>ם</w:t>
      </w:r>
      <w:r>
        <w:rPr>
          <w:rtl/>
        </w:rPr>
        <w:t xml:space="preserve"> העולם, והם הסג</w:t>
      </w:r>
      <w:r>
        <w:rPr>
          <w:rFonts w:hint="cs"/>
          <w:rtl/>
        </w:rPr>
        <w:t>ו</w:t>
      </w:r>
      <w:r>
        <w:rPr>
          <w:rtl/>
        </w:rPr>
        <w:t>לה לאדם לעת הזקנה, והזוכרים אותו בטוב אחר מותו</w:t>
      </w:r>
      <w:r>
        <w:rPr>
          <w:rFonts w:hint="cs"/>
          <w:rtl/>
        </w:rPr>
        <w:t>". ומהרש"א בנדרים שם מדגיש ש"מתה" איננו פועל, שאמות אם לא יהיו לי בנים, אלא שם תואר: "</w:t>
      </w:r>
      <w:r>
        <w:rPr>
          <w:rtl/>
        </w:rPr>
        <w:t xml:space="preserve">דליכא לפרושי שאמרה ואם אין אמות אנכי מתוך צער על שאין לי בנים </w:t>
      </w:r>
      <w:r>
        <w:rPr>
          <w:rFonts w:hint="cs"/>
          <w:rtl/>
        </w:rPr>
        <w:t xml:space="preserve">... </w:t>
      </w:r>
      <w:r>
        <w:rPr>
          <w:rtl/>
        </w:rPr>
        <w:t>אבל מתה הוא שם התואר</w:t>
      </w:r>
      <w:r>
        <w:rPr>
          <w:rFonts w:hint="cs"/>
          <w:rtl/>
        </w:rPr>
        <w:t>.</w:t>
      </w:r>
      <w:r>
        <w:rPr>
          <w:rtl/>
        </w:rPr>
        <w:t xml:space="preserve"> ואם אין </w:t>
      </w:r>
      <w:r>
        <w:rPr>
          <w:rFonts w:hint="cs"/>
          <w:rtl/>
        </w:rPr>
        <w:t xml:space="preserve">- </w:t>
      </w:r>
      <w:r>
        <w:rPr>
          <w:rtl/>
        </w:rPr>
        <w:t>אני נקראת מתה על שאין לי בנים"</w:t>
      </w:r>
      <w:r>
        <w:rPr>
          <w:rFonts w:hint="cs"/>
          <w:rtl/>
        </w:rPr>
        <w:t xml:space="preserve">. </w:t>
      </w:r>
    </w:p>
  </w:footnote>
  <w:footnote w:id="8">
    <w:p w14:paraId="1EE452C1" w14:textId="77777777" w:rsidR="00A32D46" w:rsidRDefault="00A32D46" w:rsidP="005069BF">
      <w:pPr>
        <w:pStyle w:val="a3"/>
        <w:rPr>
          <w:rFonts w:hint="cs"/>
        </w:rPr>
      </w:pPr>
      <w:r>
        <w:rPr>
          <w:rStyle w:val="a5"/>
        </w:rPr>
        <w:footnoteRef/>
      </w:r>
      <w:r>
        <w:rPr>
          <w:rtl/>
        </w:rPr>
        <w:t xml:space="preserve"> </w:t>
      </w:r>
      <w:r>
        <w:rPr>
          <w:rFonts w:hint="cs"/>
          <w:rtl/>
        </w:rPr>
        <w:t>היום היינו אומרים: וכי משנה לקב"ה אני? אנטידיסר הוא שיבוש וצ"ל אנטיקיסר, כפי שמגיה שלמה באבר, היינו המשנה לקיסר.</w:t>
      </w:r>
    </w:p>
  </w:footnote>
  <w:footnote w:id="9">
    <w:p w14:paraId="3847707C" w14:textId="77777777" w:rsidR="00A32D46" w:rsidRDefault="00A32D46" w:rsidP="00FA54EA">
      <w:pPr>
        <w:pStyle w:val="a3"/>
        <w:rPr>
          <w:rFonts w:hint="cs"/>
          <w:rtl/>
        </w:rPr>
      </w:pPr>
      <w:r>
        <w:rPr>
          <w:rStyle w:val="a5"/>
        </w:rPr>
        <w:footnoteRef/>
      </w:r>
      <w:r>
        <w:rPr>
          <w:rtl/>
        </w:rPr>
        <w:t xml:space="preserve"> </w:t>
      </w:r>
      <w:r>
        <w:rPr>
          <w:rFonts w:hint="cs"/>
          <w:rtl/>
        </w:rPr>
        <w:t>שעתידים בניו של יעקב מלאה והשפחות, לעמוד מול יוסף ולהתרפס לפניו ואף לשקר (אמנם מפני דרכי שלום) ולומר: "</w:t>
      </w:r>
      <w:r>
        <w:rPr>
          <w:rtl/>
        </w:rPr>
        <w:t xml:space="preserve">אָבִיךָ צִוָּה לִפְנֵי מוֹתוֹ </w:t>
      </w:r>
      <w:r>
        <w:rPr>
          <w:rFonts w:hint="cs"/>
          <w:rtl/>
        </w:rPr>
        <w:t>...</w:t>
      </w:r>
      <w:r>
        <w:rPr>
          <w:rtl/>
        </w:rPr>
        <w:t xml:space="preserve"> אָנָּא שָׂא נָא פֶּשַׁע אַחֶיךָ וְחַטָּאתָם כִּי רָעָה גְמָלוּךָ</w:t>
      </w:r>
      <w:r>
        <w:rPr>
          <w:rFonts w:hint="cs"/>
          <w:rtl/>
        </w:rPr>
        <w:t xml:space="preserve">" (בראשית נטז-יז). </w:t>
      </w:r>
      <w:r w:rsidR="003B4281">
        <w:rPr>
          <w:rFonts w:hint="cs"/>
          <w:rtl/>
        </w:rPr>
        <w:t xml:space="preserve">ראה דברינו </w:t>
      </w:r>
      <w:hyperlink r:id="rId3" w:history="1">
        <w:r w:rsidR="003B4281" w:rsidRPr="003B4281">
          <w:rPr>
            <w:rStyle w:val="Hyperlink"/>
            <w:rFonts w:hint="cs"/>
            <w:rtl/>
          </w:rPr>
          <w:t>לו ישטמנו יוסף</w:t>
        </w:r>
      </w:hyperlink>
      <w:r w:rsidR="003B4281">
        <w:rPr>
          <w:rFonts w:hint="cs"/>
          <w:rtl/>
        </w:rPr>
        <w:t xml:space="preserve"> בפרשת ויחי. </w:t>
      </w:r>
      <w:r>
        <w:rPr>
          <w:rFonts w:hint="cs"/>
          <w:rtl/>
        </w:rPr>
        <w:t>והוא עונה להם במטבע הלשון שיעקב ענה לרחל המתייסרת: "התחת אלהים אנכי"? האם ל</w:t>
      </w:r>
      <w:smartTag w:uri="urn:schemas-microsoft-com:office:smarttags" w:element="PersonName">
        <w:smartTagPr>
          <w:attr w:name="ProductID" w:val="א יכול יעקב"/>
        </w:smartTagPr>
        <w:r>
          <w:rPr>
            <w:rFonts w:hint="cs"/>
            <w:rtl/>
          </w:rPr>
          <w:t>א יכול יעקב</w:t>
        </w:r>
      </w:smartTag>
      <w:r>
        <w:rPr>
          <w:rFonts w:hint="cs"/>
          <w:rtl/>
        </w:rPr>
        <w:t xml:space="preserve"> לגלות קצת יותר אמפטיה ולהציע למשל שיתפלל עימה כפי שעשה אביו יצחק עם רבקה אימו? </w:t>
      </w:r>
      <w:r w:rsidR="003B4281">
        <w:rPr>
          <w:rFonts w:hint="cs"/>
          <w:rtl/>
        </w:rPr>
        <w:t xml:space="preserve">האם אין אמפטיה כזו גם משום דרכי שלום (בית)? </w:t>
      </w:r>
      <w:r>
        <w:rPr>
          <w:rFonts w:hint="cs"/>
          <w:rtl/>
        </w:rPr>
        <w:t>ראה דברי אלשיך: "</w:t>
      </w:r>
      <w:r>
        <w:rPr>
          <w:rtl/>
        </w:rPr>
        <w:t>כי הלא כמו זר נחשב</w:t>
      </w:r>
      <w:r>
        <w:rPr>
          <w:rFonts w:hint="cs"/>
          <w:rtl/>
        </w:rPr>
        <w:t>,</w:t>
      </w:r>
      <w:r>
        <w:rPr>
          <w:rtl/>
        </w:rPr>
        <w:t xml:space="preserve"> יחמץ לבבה במענה פיו</w:t>
      </w:r>
      <w:r>
        <w:rPr>
          <w:rFonts w:hint="cs"/>
          <w:rtl/>
        </w:rPr>
        <w:t xml:space="preserve">".  </w:t>
      </w:r>
    </w:p>
  </w:footnote>
  <w:footnote w:id="10">
    <w:p w14:paraId="27B30BA2" w14:textId="77777777" w:rsidR="00A32D46" w:rsidRDefault="00A32D46" w:rsidP="0025595C">
      <w:pPr>
        <w:pStyle w:val="a3"/>
        <w:rPr>
          <w:rFonts w:hint="cs"/>
          <w:rtl/>
        </w:rPr>
      </w:pPr>
      <w:r>
        <w:rPr>
          <w:rStyle w:val="a5"/>
        </w:rPr>
        <w:footnoteRef/>
      </w:r>
      <w:r>
        <w:rPr>
          <w:rtl/>
        </w:rPr>
        <w:t xml:space="preserve"> </w:t>
      </w:r>
      <w:r>
        <w:rPr>
          <w:rFonts w:hint="cs"/>
          <w:rtl/>
        </w:rPr>
        <w:t xml:space="preserve">מיצחק אביך, אומרת רחל, יש לך ללמוד להתפלל בעד אישה עקרה. ראה דברינו </w:t>
      </w:r>
      <w:hyperlink r:id="rId4" w:history="1">
        <w:r w:rsidRPr="0025595C">
          <w:rPr>
            <w:rStyle w:val="Hyperlink"/>
            <w:rFonts w:hint="cs"/>
            <w:rtl/>
          </w:rPr>
          <w:t>עת</w:t>
        </w:r>
        <w:r w:rsidRPr="0025595C">
          <w:rPr>
            <w:rStyle w:val="Hyperlink"/>
            <w:rFonts w:hint="cs"/>
            <w:rtl/>
          </w:rPr>
          <w:t>י</w:t>
        </w:r>
        <w:r w:rsidRPr="0025595C">
          <w:rPr>
            <w:rStyle w:val="Hyperlink"/>
            <w:rFonts w:hint="cs"/>
            <w:rtl/>
          </w:rPr>
          <w:t>רה</w:t>
        </w:r>
      </w:hyperlink>
      <w:r>
        <w:rPr>
          <w:rFonts w:hint="cs"/>
          <w:rtl/>
        </w:rPr>
        <w:t xml:space="preserve"> בשב</w:t>
      </w:r>
      <w:r w:rsidR="0025595C">
        <w:rPr>
          <w:rFonts w:hint="cs"/>
          <w:rtl/>
        </w:rPr>
        <w:t>ת</w:t>
      </w:r>
      <w:r>
        <w:rPr>
          <w:rFonts w:hint="cs"/>
          <w:rtl/>
        </w:rPr>
        <w:t xml:space="preserve"> </w:t>
      </w:r>
      <w:r w:rsidR="0025595C">
        <w:rPr>
          <w:rFonts w:hint="cs"/>
          <w:rtl/>
        </w:rPr>
        <w:t>תולדות</w:t>
      </w:r>
      <w:r>
        <w:rPr>
          <w:rFonts w:hint="cs"/>
          <w:rtl/>
        </w:rPr>
        <w:t xml:space="preserve"> ומקצת המדרשים שהבאנו על יצחק שהיה מתפלל לנוכח אשתו. אך דא עקא, היכן היא תפילתה של רחל? (במקרא אגב לא מוזכרת תפילת רבקה, רק במדרשים). </w:t>
      </w:r>
    </w:p>
  </w:footnote>
  <w:footnote w:id="11">
    <w:p w14:paraId="1AD1FD60" w14:textId="77777777" w:rsidR="00A32D46" w:rsidRDefault="00A32D46" w:rsidP="00475153">
      <w:pPr>
        <w:pStyle w:val="a3"/>
        <w:rPr>
          <w:rFonts w:hint="cs"/>
          <w:rtl/>
        </w:rPr>
      </w:pPr>
      <w:r>
        <w:rPr>
          <w:rStyle w:val="a5"/>
        </w:rPr>
        <w:footnoteRef/>
      </w:r>
      <w:r>
        <w:rPr>
          <w:rtl/>
        </w:rPr>
        <w:t xml:space="preserve"> </w:t>
      </w:r>
      <w:r>
        <w:rPr>
          <w:rFonts w:hint="cs"/>
          <w:rtl/>
        </w:rPr>
        <w:t>עפ"י מדרש אחר, רחל קובלת על יעקב שלא התפלל לא רק כיצחק עבור רבקה, אלא גם כאברהם עבור שרה: "ו</w:t>
      </w:r>
      <w:r>
        <w:rPr>
          <w:rtl/>
        </w:rPr>
        <w:t>תאמר אל יעקב הבה לי בנים. התפלל לפני המקום עלי כשם שעשה אברהם לשרה, ויצחק נמי לרבקה, כדכתיב</w:t>
      </w:r>
      <w:r w:rsidR="00FF00F8">
        <w:rPr>
          <w:rFonts w:hint="cs"/>
          <w:rtl/>
        </w:rPr>
        <w:t>:</w:t>
      </w:r>
      <w:r>
        <w:rPr>
          <w:rtl/>
        </w:rPr>
        <w:t xml:space="preserve"> ויעתר יצחק</w:t>
      </w:r>
      <w:r w:rsidR="00FF00F8">
        <w:rPr>
          <w:rFonts w:hint="cs"/>
          <w:rtl/>
        </w:rPr>
        <w:t xml:space="preserve"> לנוכח אשתו</w:t>
      </w:r>
      <w:r>
        <w:rPr>
          <w:rFonts w:hint="cs"/>
          <w:rtl/>
        </w:rPr>
        <w:t>"</w:t>
      </w:r>
      <w:r w:rsidRPr="00805766">
        <w:rPr>
          <w:rtl/>
        </w:rPr>
        <w:t xml:space="preserve"> </w:t>
      </w:r>
      <w:r>
        <w:rPr>
          <w:rFonts w:hint="cs"/>
          <w:rtl/>
        </w:rPr>
        <w:t>(</w:t>
      </w:r>
      <w:r>
        <w:rPr>
          <w:rtl/>
        </w:rPr>
        <w:t xml:space="preserve">מדרש אגדה (בובר) בראשית ל </w:t>
      </w:r>
      <w:r>
        <w:rPr>
          <w:rFonts w:hint="cs"/>
          <w:rtl/>
        </w:rPr>
        <w:t xml:space="preserve">א). אך מהמקרא לא שמענו על תפילת </w:t>
      </w:r>
      <w:smartTag w:uri="urn:schemas-microsoft-com:office:smarttags" w:element="PersonName">
        <w:smartTagPr>
          <w:attr w:name="ProductID" w:val="אברהם ושרה"/>
        </w:smartTagPr>
        <w:r>
          <w:rPr>
            <w:rFonts w:hint="cs"/>
            <w:rtl/>
          </w:rPr>
          <w:t>אברהם ושרה</w:t>
        </w:r>
      </w:smartTag>
      <w:r>
        <w:rPr>
          <w:rFonts w:hint="cs"/>
          <w:rtl/>
        </w:rPr>
        <w:t xml:space="preserve"> אלא על הפיתרון להיבנות דרך אישה משנית וכך אירע גם לרחל (שאולי בעקבותיו זכו </w:t>
      </w:r>
      <w:smartTag w:uri="urn:schemas-microsoft-com:office:smarttags" w:element="PersonName">
        <w:smartTagPr>
          <w:attr w:name="ProductID" w:val="שרה ורחל"/>
        </w:smartTagPr>
        <w:r>
          <w:rPr>
            <w:rFonts w:hint="cs"/>
            <w:rtl/>
          </w:rPr>
          <w:t>שרה ורחל</w:t>
        </w:r>
      </w:smartTag>
      <w:r>
        <w:rPr>
          <w:rFonts w:hint="cs"/>
          <w:rtl/>
        </w:rPr>
        <w:t xml:space="preserve"> גם לבן משלהם). מעין סיום מינורי לסערת רגשות ודיבורים קשים. האמנם כך, בפשטות</w:t>
      </w:r>
      <w:r w:rsidR="003B4281">
        <w:rPr>
          <w:rFonts w:hint="cs"/>
          <w:rtl/>
        </w:rPr>
        <w:t>,</w:t>
      </w:r>
      <w:r>
        <w:rPr>
          <w:rFonts w:hint="cs"/>
          <w:rtl/>
        </w:rPr>
        <w:t xml:space="preserve"> נעלמו הסערות והדיבורים הקשים ולא הותירו שום רושם או שריטות ביחסי </w:t>
      </w:r>
      <w:smartTag w:uri="urn:schemas-microsoft-com:office:smarttags" w:element="PersonName">
        <w:smartTagPr>
          <w:attr w:name="ProductID" w:val="יעקב ורחל"/>
        </w:smartTagPr>
        <w:r>
          <w:rPr>
            <w:rFonts w:hint="cs"/>
            <w:rtl/>
          </w:rPr>
          <w:t>יעקב ורחל</w:t>
        </w:r>
      </w:smartTag>
      <w:r>
        <w:rPr>
          <w:rFonts w:hint="cs"/>
          <w:rtl/>
        </w:rPr>
        <w:t xml:space="preserve">? </w:t>
      </w:r>
    </w:p>
  </w:footnote>
  <w:footnote w:id="12">
    <w:p w14:paraId="04F21635" w14:textId="77777777" w:rsidR="00A32D46" w:rsidRDefault="00A32D46">
      <w:pPr>
        <w:pStyle w:val="a3"/>
        <w:rPr>
          <w:rFonts w:hint="cs"/>
        </w:rPr>
      </w:pPr>
      <w:r>
        <w:rPr>
          <w:rStyle w:val="a5"/>
        </w:rPr>
        <w:footnoteRef/>
      </w:r>
      <w:r>
        <w:rPr>
          <w:rtl/>
        </w:rPr>
        <w:t xml:space="preserve"> </w:t>
      </w:r>
      <w:r>
        <w:rPr>
          <w:rFonts w:hint="cs"/>
          <w:rtl/>
        </w:rPr>
        <w:t>ובנוסחאות אחרות: סיבתי, היינו סיבת מכת עקרותי.</w:t>
      </w:r>
    </w:p>
  </w:footnote>
  <w:footnote w:id="13">
    <w:p w14:paraId="564AA9EC" w14:textId="77777777" w:rsidR="00A32D46" w:rsidRDefault="00A32D46" w:rsidP="001108B1">
      <w:pPr>
        <w:pStyle w:val="a3"/>
        <w:rPr>
          <w:rFonts w:hint="cs"/>
        </w:rPr>
      </w:pPr>
      <w:r>
        <w:rPr>
          <w:rStyle w:val="a5"/>
        </w:rPr>
        <w:footnoteRef/>
      </w:r>
      <w:r>
        <w:rPr>
          <w:rtl/>
        </w:rPr>
        <w:t xml:space="preserve"> </w:t>
      </w:r>
      <w:r>
        <w:rPr>
          <w:rFonts w:hint="cs"/>
          <w:rtl/>
        </w:rPr>
        <w:t>שרה מקבלת את הדין משמים ואינה פונה לסממנים (</w:t>
      </w:r>
      <w:r>
        <w:rPr>
          <w:rtl/>
        </w:rPr>
        <w:t>הִיָמוס</w:t>
      </w:r>
      <w:r>
        <w:rPr>
          <w:rFonts w:hint="cs"/>
          <w:rtl/>
        </w:rPr>
        <w:t xml:space="preserve">) או קמיעות (השווה עם הדודאים של רחל). רחל לעומתה באה בתלונה שממנה, ועוד יותר מתשובתו של יעקב, אפשר להבין שהיא רואה בו מעין "כל יכול" (צדיק) במקום להתפלל או לקבל </w:t>
      </w:r>
      <w:r w:rsidR="00FF00F8">
        <w:rPr>
          <w:rFonts w:hint="cs"/>
          <w:rtl/>
        </w:rPr>
        <w:t xml:space="preserve">עליה </w:t>
      </w:r>
      <w:r>
        <w:rPr>
          <w:rFonts w:hint="cs"/>
          <w:rtl/>
        </w:rPr>
        <w:t>דין שמים.</w:t>
      </w:r>
    </w:p>
  </w:footnote>
  <w:footnote w:id="14">
    <w:p w14:paraId="0965A532" w14:textId="77777777" w:rsidR="00A32D46" w:rsidRDefault="00A32D46" w:rsidP="00FF00F8">
      <w:pPr>
        <w:pStyle w:val="a3"/>
        <w:rPr>
          <w:rFonts w:hint="cs"/>
        </w:rPr>
      </w:pPr>
      <w:r>
        <w:rPr>
          <w:rStyle w:val="a5"/>
        </w:rPr>
        <w:footnoteRef/>
      </w:r>
      <w:r>
        <w:rPr>
          <w:rtl/>
        </w:rPr>
        <w:t xml:space="preserve"> </w:t>
      </w:r>
      <w:r>
        <w:rPr>
          <w:rFonts w:hint="cs"/>
          <w:rtl/>
        </w:rPr>
        <w:t xml:space="preserve">שנוי, תניא = משנה. לא מעט פעמים יש לנו "תני" או "שנוי" במדרש שאין אנו יודעים מקורו. </w:t>
      </w:r>
      <w:r w:rsidR="00FF00F8">
        <w:rPr>
          <w:rFonts w:hint="cs"/>
          <w:rtl/>
        </w:rPr>
        <w:t xml:space="preserve">אפשר שלשון זו ננקטת </w:t>
      </w:r>
      <w:r>
        <w:rPr>
          <w:rFonts w:hint="cs"/>
          <w:rtl/>
        </w:rPr>
        <w:t>בדברי אגדה</w:t>
      </w:r>
      <w:r w:rsidR="00FF00F8">
        <w:rPr>
          <w:rFonts w:hint="cs"/>
          <w:rtl/>
        </w:rPr>
        <w:t xml:space="preserve"> גם כאשר המקור איננו תנאי: משנה או תוספתא, אלא תלמוד או מדרשים אחרים</w:t>
      </w:r>
      <w:r>
        <w:rPr>
          <w:rFonts w:hint="cs"/>
          <w:rtl/>
        </w:rPr>
        <w:t xml:space="preserve">? </w:t>
      </w:r>
      <w:r w:rsidR="00FF00F8">
        <w:rPr>
          <w:rFonts w:hint="cs"/>
          <w:rtl/>
        </w:rPr>
        <w:t>ראה המקורות למי שאין לו בן בהערה 7 לעיל.</w:t>
      </w:r>
    </w:p>
  </w:footnote>
  <w:footnote w:id="15">
    <w:p w14:paraId="1B7F1634" w14:textId="77777777" w:rsidR="00A32D46" w:rsidRDefault="00A32D46" w:rsidP="0078118F">
      <w:pPr>
        <w:pStyle w:val="a3"/>
        <w:rPr>
          <w:rFonts w:hint="cs"/>
          <w:rtl/>
        </w:rPr>
      </w:pPr>
      <w:r>
        <w:rPr>
          <w:rStyle w:val="a5"/>
        </w:rPr>
        <w:footnoteRef/>
      </w:r>
      <w:r>
        <w:rPr>
          <w:rtl/>
        </w:rPr>
        <w:t xml:space="preserve"> </w:t>
      </w:r>
      <w:r>
        <w:rPr>
          <w:rFonts w:hint="cs"/>
          <w:rtl/>
        </w:rPr>
        <w:t>מי שאין לו (לה) בנים, חשוב כמת, אך לא מת. הוא אדם הרוס, אך תמיד יש תקוו</w:t>
      </w:r>
      <w:r>
        <w:rPr>
          <w:rFonts w:hint="eastAsia"/>
          <w:rtl/>
        </w:rPr>
        <w:t>ה</w:t>
      </w:r>
      <w:r>
        <w:rPr>
          <w:rFonts w:hint="cs"/>
          <w:rtl/>
        </w:rPr>
        <w:t>. ראה הפסוק ב</w:t>
      </w:r>
      <w:r>
        <w:rPr>
          <w:rtl/>
        </w:rPr>
        <w:t xml:space="preserve">איוב יד </w:t>
      </w:r>
      <w:r>
        <w:rPr>
          <w:rFonts w:hint="cs"/>
          <w:rtl/>
        </w:rPr>
        <w:t>ז: "</w:t>
      </w:r>
      <w:r>
        <w:rPr>
          <w:rtl/>
        </w:rPr>
        <w:t>כִּי יֵשׁ לָעֵץ תִּקְוָה אִם יִכָּרֵת וְעוֹד יַחֲלִיף וְיֹנַקְתּוֹ לֹא תֶחְדָּל</w:t>
      </w:r>
      <w:r>
        <w:rPr>
          <w:rFonts w:hint="cs"/>
          <w:rtl/>
        </w:rPr>
        <w:t xml:space="preserve">" שנדרש על </w:t>
      </w:r>
      <w:smartTag w:uri="urn:schemas-microsoft-com:office:smarttags" w:element="PersonName">
        <w:smartTagPr>
          <w:attr w:name="ProductID" w:val="אברהם ושרה"/>
        </w:smartTagPr>
        <w:r>
          <w:rPr>
            <w:rFonts w:hint="cs"/>
            <w:rtl/>
          </w:rPr>
          <w:t>אברהם ושרה</w:t>
        </w:r>
      </w:smartTag>
      <w:r>
        <w:rPr>
          <w:rFonts w:hint="cs"/>
          <w:rtl/>
        </w:rPr>
        <w:t xml:space="preserve"> (בראשית רבה סא ב). כאן, יש הקבלה ברורה בין שרה שאומרת</w:t>
      </w:r>
      <w:r>
        <w:rPr>
          <w:rtl/>
        </w:rPr>
        <w:t>:</w:t>
      </w:r>
      <w:r>
        <w:rPr>
          <w:rFonts w:hint="cs"/>
          <w:rtl/>
        </w:rPr>
        <w:t xml:space="preserve"> "</w:t>
      </w:r>
      <w:r w:rsidRPr="00A360B0">
        <w:rPr>
          <w:rtl/>
        </w:rPr>
        <w:t>אוּלַי אִבָּנֶה מִמֶּנָּה</w:t>
      </w:r>
      <w:r>
        <w:rPr>
          <w:rFonts w:hint="cs"/>
          <w:rtl/>
        </w:rPr>
        <w:t>", ורחל האומרת: "</w:t>
      </w:r>
      <w:r>
        <w:rPr>
          <w:rtl/>
        </w:rPr>
        <w:t>וְאִבָּנֶה גַם אָנֹכִי מִמֶּנָּה</w:t>
      </w:r>
      <w:r>
        <w:rPr>
          <w:rFonts w:hint="cs"/>
          <w:rtl/>
        </w:rPr>
        <w:t>". בנים הם הבנין שיכול לקומם גם את ההריסות הכי קשות (אחרי עקרות או שכול). את המילים הבוטות של המקרא: הבה לי בנים! מרכך המדרש והופך לבקשה פשוטה וקורעת לב להיבנות ולא להיחשב כמת. האם מיהר יעקב לשפוט את רחל, שמע את המילים ולא שמע את הצלילים החבויים? את הטון שעושה את המוסיקה?</w:t>
      </w:r>
    </w:p>
  </w:footnote>
  <w:footnote w:id="16">
    <w:p w14:paraId="758394B7" w14:textId="77777777" w:rsidR="00A32D46" w:rsidRDefault="00A32D46">
      <w:pPr>
        <w:pStyle w:val="a3"/>
        <w:rPr>
          <w:rFonts w:hint="cs"/>
        </w:rPr>
      </w:pPr>
      <w:r>
        <w:rPr>
          <w:rStyle w:val="a5"/>
        </w:rPr>
        <w:footnoteRef/>
      </w:r>
      <w:r>
        <w:rPr>
          <w:rtl/>
        </w:rPr>
        <w:t xml:space="preserve"> </w:t>
      </w:r>
      <w:r>
        <w:rPr>
          <w:rFonts w:hint="cs"/>
          <w:rtl/>
        </w:rPr>
        <w:t>את כמו אתה. רחל אומרת ליעקב: אם רק תבקש ותילחם כמו שאתה יודע, כבר הייתי יולדת מזמן, כמו שהוא ממשיך ודורש בהשוואה עם הצאן.</w:t>
      </w:r>
    </w:p>
  </w:footnote>
  <w:footnote w:id="17">
    <w:p w14:paraId="53ED29CA" w14:textId="77777777" w:rsidR="00A32D46" w:rsidRDefault="00A32D46" w:rsidP="00FD4A3E">
      <w:pPr>
        <w:pStyle w:val="a3"/>
        <w:rPr>
          <w:rFonts w:hint="cs"/>
          <w:rtl/>
        </w:rPr>
      </w:pPr>
      <w:r>
        <w:rPr>
          <w:rStyle w:val="a5"/>
        </w:rPr>
        <w:footnoteRef/>
      </w:r>
      <w:r>
        <w:rPr>
          <w:rtl/>
        </w:rPr>
        <w:t xml:space="preserve"> </w:t>
      </w:r>
      <w:r>
        <w:rPr>
          <w:rFonts w:hint="cs"/>
          <w:rtl/>
        </w:rPr>
        <w:t>וכן מפרש אבן עזרא על הפסוק: "</w:t>
      </w:r>
      <w:r>
        <w:rPr>
          <w:rtl/>
        </w:rPr>
        <w:t xml:space="preserve">הבה לי בנים </w:t>
      </w:r>
      <w:r>
        <w:rPr>
          <w:rFonts w:hint="cs"/>
          <w:rtl/>
        </w:rPr>
        <w:t xml:space="preserve">- </w:t>
      </w:r>
      <w:r>
        <w:rPr>
          <w:rtl/>
        </w:rPr>
        <w:t>שתתפלל לשם כאשר עשה אביך</w:t>
      </w:r>
      <w:r>
        <w:rPr>
          <w:rFonts w:hint="cs"/>
          <w:rtl/>
        </w:rPr>
        <w:t xml:space="preserve">". ובפירוש </w:t>
      </w:r>
      <w:r>
        <w:rPr>
          <w:rtl/>
        </w:rPr>
        <w:t>אברבנאל</w:t>
      </w:r>
      <w:r>
        <w:rPr>
          <w:rFonts w:hint="cs"/>
          <w:rtl/>
        </w:rPr>
        <w:t>: "</w:t>
      </w:r>
      <w:r>
        <w:rPr>
          <w:rtl/>
        </w:rPr>
        <w:t>שהיה לו להתפלל אל אלהים על ענינה כמו שהתפלל אביו על רבקה</w:t>
      </w:r>
      <w:r>
        <w:rPr>
          <w:rFonts w:hint="cs"/>
          <w:rtl/>
        </w:rPr>
        <w:t>.</w:t>
      </w:r>
      <w:r>
        <w:rPr>
          <w:rtl/>
        </w:rPr>
        <w:t xml:space="preserve"> ואם הוא יעשה כן</w:t>
      </w:r>
      <w:r>
        <w:rPr>
          <w:rFonts w:hint="cs"/>
          <w:rtl/>
        </w:rPr>
        <w:t>,</w:t>
      </w:r>
      <w:r>
        <w:rPr>
          <w:rtl/>
        </w:rPr>
        <w:t xml:space="preserve"> שאין ספק שגם כן תוליד היא בנים כמו שילדה רבקה שהיתה גם כן עקרה</w:t>
      </w:r>
      <w:r>
        <w:rPr>
          <w:rFonts w:hint="cs"/>
          <w:rtl/>
        </w:rPr>
        <w:t xml:space="preserve">". לרחל, יש אמונה גדולה ותמימה בכוחו של יעקב, שבא מאותו חלק "מסתורי" של המשפחה שנטש את חרן והלך לארץ כנען, להתפלל ולשנות את גורלה. היא רואה יום יום את תמימותו וצניעותו מבית, משולבת בחכמה וערמה כלפי העולם החיצוני בבית לבן ובעיר חרן. אם על כבשים הועילה תפילתו או חכמתו, מדוע לא יועילו אלה לעקור את עקרותה של אשתו האהובה שהיא "עיקר הבית"? (כינוי לרחל במדרשים רבים). ראה פירוש </w:t>
      </w:r>
      <w:r>
        <w:rPr>
          <w:rtl/>
        </w:rPr>
        <w:t xml:space="preserve">צרור המור </w:t>
      </w:r>
      <w:r>
        <w:rPr>
          <w:rFonts w:hint="cs"/>
          <w:rtl/>
        </w:rPr>
        <w:t>שרחל בקשה מיעקב "</w:t>
      </w:r>
      <w:r>
        <w:rPr>
          <w:rtl/>
        </w:rPr>
        <w:t>שיסייעה ב</w:t>
      </w:r>
      <w:r w:rsidR="0025595C">
        <w:rPr>
          <w:rtl/>
        </w:rPr>
        <w:t>תפיל</w:t>
      </w:r>
      <w:r>
        <w:rPr>
          <w:rtl/>
        </w:rPr>
        <w:t>תו ובהתחכמותו</w:t>
      </w:r>
      <w:r>
        <w:rPr>
          <w:rFonts w:hint="cs"/>
          <w:rtl/>
        </w:rPr>
        <w:t>"</w:t>
      </w:r>
      <w:r>
        <w:rPr>
          <w:rtl/>
        </w:rPr>
        <w:t xml:space="preserve">. </w:t>
      </w:r>
      <w:r>
        <w:rPr>
          <w:rFonts w:hint="cs"/>
          <w:rtl/>
        </w:rPr>
        <w:t xml:space="preserve"> </w:t>
      </w:r>
    </w:p>
  </w:footnote>
  <w:footnote w:id="18">
    <w:p w14:paraId="4C690738" w14:textId="77777777" w:rsidR="00A32D46" w:rsidRDefault="00A32D46" w:rsidP="00FD4A3E">
      <w:pPr>
        <w:pStyle w:val="a3"/>
        <w:rPr>
          <w:rFonts w:hint="cs"/>
        </w:rPr>
      </w:pPr>
      <w:r>
        <w:rPr>
          <w:rStyle w:val="a5"/>
        </w:rPr>
        <w:footnoteRef/>
      </w:r>
      <w:r>
        <w:rPr>
          <w:rtl/>
        </w:rPr>
        <w:t xml:space="preserve"> </w:t>
      </w:r>
      <w:r>
        <w:rPr>
          <w:rFonts w:hint="cs"/>
          <w:rtl/>
        </w:rPr>
        <w:t xml:space="preserve">הקדים כאן הדרשן את בלהה וזלפה שטרם נתנו ליעקב. ביקש להעצים את דברי יעקב הקשים לרחל ונמצא לא מדייק.  </w:t>
      </w:r>
    </w:p>
  </w:footnote>
  <w:footnote w:id="19">
    <w:p w14:paraId="7446CB34" w14:textId="77777777" w:rsidR="00A32D46" w:rsidRDefault="00A32D46" w:rsidP="008451FE">
      <w:pPr>
        <w:pStyle w:val="a3"/>
        <w:rPr>
          <w:rFonts w:hint="cs"/>
          <w:rtl/>
        </w:rPr>
      </w:pPr>
      <w:r>
        <w:rPr>
          <w:rStyle w:val="a5"/>
        </w:rPr>
        <w:footnoteRef/>
      </w:r>
      <w:r>
        <w:rPr>
          <w:rtl/>
        </w:rPr>
        <w:t xml:space="preserve"> </w:t>
      </w:r>
      <w:r>
        <w:rPr>
          <w:rFonts w:hint="cs"/>
          <w:rtl/>
        </w:rPr>
        <w:t>מדוע עונה לה ככה יעקב? איפה האמפטיה האנושית הבסיסית? ניחא במקרא: "</w:t>
      </w:r>
      <w:r>
        <w:rPr>
          <w:rtl/>
        </w:rPr>
        <w:t>וַיִּחַר אַף יַעֲקֹב בְּרָחֵל וַיֹּאמֶר הֲתַחַת אֱלֹהִים אָנֹכִי אֲשֶׁר מָנַע מִמֵּךְ פְּרִי בָטֶן</w:t>
      </w:r>
      <w:r>
        <w:rPr>
          <w:rFonts w:hint="cs"/>
          <w:rtl/>
        </w:rPr>
        <w:t xml:space="preserve">". ובאים מפרשים ומסבירים חרון אף זה, כמו </w:t>
      </w:r>
      <w:r>
        <w:rPr>
          <w:rtl/>
        </w:rPr>
        <w:t xml:space="preserve">רד"ק </w:t>
      </w:r>
      <w:r>
        <w:rPr>
          <w:rFonts w:hint="cs"/>
          <w:rtl/>
        </w:rPr>
        <w:t>האומר: "</w:t>
      </w:r>
      <w:r>
        <w:rPr>
          <w:rtl/>
        </w:rPr>
        <w:t>לפיכך חרה אף יעקב לפי שתלתה הכח בו ולא באל אשר לו הכח והיכולת עד עקרה ילדה שבעה, והיא אמרה הבה לי בנים</w:t>
      </w:r>
      <w:r>
        <w:rPr>
          <w:rFonts w:hint="cs"/>
          <w:rtl/>
        </w:rPr>
        <w:t>.</w:t>
      </w:r>
      <w:r>
        <w:rPr>
          <w:rtl/>
        </w:rPr>
        <w:t xml:space="preserve"> אבל אם אמרה בקש רחמים עלי, צדקה במאמרה ולא חרה אפו בו</w:t>
      </w:r>
      <w:r>
        <w:rPr>
          <w:rFonts w:hint="cs"/>
          <w:rtl/>
        </w:rPr>
        <w:t xml:space="preserve">". או כדברי פירוש </w:t>
      </w:r>
      <w:r>
        <w:rPr>
          <w:rtl/>
        </w:rPr>
        <w:t>צרור המור</w:t>
      </w:r>
      <w:r>
        <w:rPr>
          <w:rFonts w:hint="cs"/>
          <w:rtl/>
        </w:rPr>
        <w:t>: "</w:t>
      </w:r>
      <w:r>
        <w:rPr>
          <w:rtl/>
        </w:rPr>
        <w:t>ואולי חרה ליעקב על שאמרה הבה לי בנים שנראה שהיתה עושה ממנו אלוה</w:t>
      </w:r>
      <w:r>
        <w:rPr>
          <w:rFonts w:hint="cs"/>
          <w:rtl/>
        </w:rPr>
        <w:t>". אבל להעצים את כעסו של יעקב ולשים בפיו את המילים: אני לא צריך אותך, יש לי נשים פוריות אחרות</w:t>
      </w:r>
      <w:r w:rsidR="003B4281">
        <w:rPr>
          <w:rFonts w:hint="cs"/>
          <w:rtl/>
        </w:rPr>
        <w:t>!</w:t>
      </w:r>
      <w:r>
        <w:rPr>
          <w:rFonts w:hint="cs"/>
          <w:rtl/>
        </w:rPr>
        <w:t xml:space="preserve"> זאת למה? ואם כל זה אינו מספיק, ראה את המשך המדרש שם שרחל כנועה ומקבלת עליה את הדין. </w:t>
      </w:r>
      <w:r w:rsidR="003B4281">
        <w:rPr>
          <w:rFonts w:hint="cs"/>
          <w:rtl/>
        </w:rPr>
        <w:t xml:space="preserve">היא </w:t>
      </w:r>
      <w:r>
        <w:rPr>
          <w:rFonts w:hint="cs"/>
          <w:rtl/>
        </w:rPr>
        <w:t xml:space="preserve">מבינה שלאה אחותה "צדקת ממנה", </w:t>
      </w:r>
      <w:r w:rsidR="003B4281">
        <w:rPr>
          <w:rFonts w:hint="cs"/>
          <w:rtl/>
        </w:rPr>
        <w:t xml:space="preserve">היא </w:t>
      </w:r>
      <w:r>
        <w:rPr>
          <w:rFonts w:hint="cs"/>
          <w:rtl/>
        </w:rPr>
        <w:t>מרגישה שיום מותה הולך ומתקרב ויעקב עונה לה בדברים קשים: "</w:t>
      </w:r>
      <w:r>
        <w:rPr>
          <w:rtl/>
        </w:rPr>
        <w:t>מה ראתה לומר הבה לי בנים</w:t>
      </w:r>
      <w:r>
        <w:rPr>
          <w:rFonts w:hint="cs"/>
          <w:rtl/>
        </w:rPr>
        <w:t xml:space="preserve">? </w:t>
      </w:r>
      <w:r>
        <w:rPr>
          <w:rtl/>
        </w:rPr>
        <w:t xml:space="preserve">אלא שנתנבאת שהיא מתה במהרה, שנאמר ואני בבאי מפדן </w:t>
      </w:r>
      <w:r>
        <w:rPr>
          <w:rFonts w:hint="cs"/>
          <w:rtl/>
        </w:rPr>
        <w:t>מתה עלי רחל</w:t>
      </w:r>
      <w:r>
        <w:rPr>
          <w:rtl/>
        </w:rPr>
        <w:t xml:space="preserve"> (בראשית מח ז). אמרה לו</w:t>
      </w:r>
      <w:r>
        <w:rPr>
          <w:rFonts w:hint="cs"/>
          <w:rtl/>
        </w:rPr>
        <w:t>:</w:t>
      </w:r>
      <w:r>
        <w:rPr>
          <w:rtl/>
        </w:rPr>
        <w:t xml:space="preserve"> תן לי בנים עד שלא אמות</w:t>
      </w:r>
      <w:r>
        <w:rPr>
          <w:rFonts w:hint="cs"/>
          <w:rtl/>
        </w:rPr>
        <w:t xml:space="preserve"> .. </w:t>
      </w:r>
      <w:r>
        <w:rPr>
          <w:rtl/>
        </w:rPr>
        <w:t xml:space="preserve">מיד ויחר אף יעקב וגו' </w:t>
      </w:r>
      <w:r>
        <w:rPr>
          <w:rFonts w:hint="cs"/>
          <w:rtl/>
        </w:rPr>
        <w:t xml:space="preserve">- </w:t>
      </w:r>
      <w:r>
        <w:rPr>
          <w:rtl/>
        </w:rPr>
        <w:t>וכי יש אלהים שני שעושה כלום חוץ מרשותו</w:t>
      </w:r>
      <w:r>
        <w:rPr>
          <w:rFonts w:hint="cs"/>
          <w:rtl/>
        </w:rPr>
        <w:t xml:space="preserve">? </w:t>
      </w:r>
      <w:r>
        <w:rPr>
          <w:rtl/>
        </w:rPr>
        <w:t xml:space="preserve">התחת אלהים אנכי אשר מנע ממך פרי בטן </w:t>
      </w:r>
      <w:r>
        <w:rPr>
          <w:rFonts w:hint="cs"/>
          <w:rtl/>
        </w:rPr>
        <w:t xml:space="preserve">- </w:t>
      </w:r>
      <w:r>
        <w:rPr>
          <w:rtl/>
        </w:rPr>
        <w:t>ממך מנע אבל ממני לא מנע, אלא כ</w:t>
      </w:r>
      <w:smartTag w:uri="urn:schemas-microsoft-com:office:smarttags" w:element="PersonName">
        <w:smartTagPr>
          <w:attr w:name="ProductID" w:val="בר נתן"/>
        </w:smartTagPr>
        <w:r>
          <w:rPr>
            <w:rtl/>
          </w:rPr>
          <w:t>בר נתן</w:t>
        </w:r>
      </w:smartTag>
      <w:r>
        <w:rPr>
          <w:rtl/>
        </w:rPr>
        <w:t xml:space="preserve"> לי בנים מלאה</w:t>
      </w:r>
      <w:r>
        <w:rPr>
          <w:rFonts w:hint="cs"/>
          <w:rtl/>
        </w:rPr>
        <w:t xml:space="preserve">". אני בסדר, אומר יעקב, גם לאה בסדר, (גם זלפה ובלהה לפי הדרשן והמשך הסיפור בתורה), רק בך רחל יש פגם של עקרות. עד כדי כך שם המדרש מילים בפי יעקב! מדוע להשחיר פני יעקב? לא די במה שכתוב במקרא? </w:t>
      </w:r>
      <w:r w:rsidR="008451FE">
        <w:rPr>
          <w:rFonts w:hint="cs"/>
          <w:rtl/>
        </w:rPr>
        <w:t xml:space="preserve">לנושא קשה זה הקדשנו כאמור לעיל דף מיוחד בשם </w:t>
      </w:r>
      <w:hyperlink r:id="rId5" w:history="1">
        <w:r w:rsidR="008451FE" w:rsidRPr="00FF00F8">
          <w:rPr>
            <w:rStyle w:val="Hyperlink"/>
            <w:rFonts w:hint="cs"/>
            <w:rtl/>
          </w:rPr>
          <w:t>יעקב ורחל – השבר הגדול</w:t>
        </w:r>
      </w:hyperlink>
      <w:r w:rsidR="008451FE">
        <w:rPr>
          <w:rFonts w:hint="cs"/>
          <w:rtl/>
        </w:rPr>
        <w:t xml:space="preserve"> בפרשה זו.</w:t>
      </w:r>
    </w:p>
  </w:footnote>
  <w:footnote w:id="20">
    <w:p w14:paraId="5AEE7E41" w14:textId="77777777" w:rsidR="00A32D46" w:rsidRDefault="00A32D46" w:rsidP="002B131B">
      <w:pPr>
        <w:pStyle w:val="a3"/>
        <w:rPr>
          <w:rFonts w:hint="cs"/>
        </w:rPr>
      </w:pPr>
      <w:r>
        <w:rPr>
          <w:rStyle w:val="a5"/>
        </w:rPr>
        <w:footnoteRef/>
      </w:r>
      <w:r>
        <w:rPr>
          <w:rtl/>
        </w:rPr>
        <w:t xml:space="preserve"> </w:t>
      </w:r>
      <w:r>
        <w:rPr>
          <w:rFonts w:hint="cs"/>
          <w:rtl/>
        </w:rPr>
        <w:t>כאן, כאילו מסתדרים הדברים בפיתרון של לקיחת בלהה, בדומה להגר, ראה הערה 11 לעיל, אבל מיד המדרש חוזר לדברים הקשים שאמר יעקב ובא איתו בחשבון כפי שנראה מיד. שינה כאן המדרש מסדר הדברים במקרא, אולי באמת על מנת לענות על שאלתנו בהערה 11 ולהראות שהדברים לא הסתדרו. לא לפי שעה עכ"פ.</w:t>
      </w:r>
    </w:p>
  </w:footnote>
  <w:footnote w:id="21">
    <w:p w14:paraId="0A6E60E7" w14:textId="77777777" w:rsidR="00A32D46" w:rsidRDefault="00A32D46" w:rsidP="008451FE">
      <w:pPr>
        <w:pStyle w:val="a3"/>
        <w:rPr>
          <w:rFonts w:hint="cs"/>
          <w:rtl/>
        </w:rPr>
      </w:pPr>
      <w:r>
        <w:rPr>
          <w:rStyle w:val="a5"/>
        </w:rPr>
        <w:footnoteRef/>
      </w:r>
      <w:r>
        <w:rPr>
          <w:rtl/>
        </w:rPr>
        <w:t xml:space="preserve"> </w:t>
      </w:r>
      <w:r>
        <w:rPr>
          <w:rFonts w:hint="cs"/>
          <w:rtl/>
        </w:rPr>
        <w:t>כך עונים לאישה, אשת נעורים עקרה, יעקב? לכל הביקורות שהמדרש לא חוסך מיעקב, מצטרפת גם זו, עד שאנו תמהים מה חמור יותר: תרמית אב בפרשה שעברה, או עינוי אישה עקרה? ראה בראשית רבה עא ז, שקדום למדרש אגדת בראשית, שם הדברים חריפים לא פחות, אבל על פי הסדר שבמקרא: "</w:t>
      </w:r>
      <w:r>
        <w:rPr>
          <w:rtl/>
        </w:rPr>
        <w:t>ויחר אף יעקב ברחל</w:t>
      </w:r>
      <w:r>
        <w:rPr>
          <w:rFonts w:hint="cs"/>
          <w:rtl/>
        </w:rPr>
        <w:t xml:space="preserve"> </w:t>
      </w:r>
      <w:r>
        <w:rPr>
          <w:rtl/>
        </w:rPr>
        <w:t>–</w:t>
      </w:r>
      <w:r>
        <w:rPr>
          <w:rFonts w:hint="cs"/>
          <w:rtl/>
        </w:rPr>
        <w:t xml:space="preserve"> חכמי הדרום </w:t>
      </w:r>
      <w:r>
        <w:rPr>
          <w:rtl/>
        </w:rPr>
        <w:t xml:space="preserve">בשם ר' אלכסנדרי </w:t>
      </w:r>
      <w:r>
        <w:rPr>
          <w:rFonts w:hint="cs"/>
          <w:rtl/>
        </w:rPr>
        <w:t xml:space="preserve">דרחבא, </w:t>
      </w:r>
      <w:r>
        <w:rPr>
          <w:rtl/>
        </w:rPr>
        <w:t xml:space="preserve">בשם ר' </w:t>
      </w:r>
      <w:r>
        <w:rPr>
          <w:rFonts w:hint="cs"/>
          <w:rtl/>
        </w:rPr>
        <w:t xml:space="preserve">אבא בר כהנא: </w:t>
      </w:r>
      <w:r>
        <w:rPr>
          <w:rtl/>
        </w:rPr>
        <w:t>החכם יענה דעת רוח (איוב טו</w:t>
      </w:r>
      <w:r>
        <w:rPr>
          <w:rFonts w:hint="cs"/>
          <w:rtl/>
        </w:rPr>
        <w:t xml:space="preserve"> ב</w:t>
      </w:r>
      <w:r>
        <w:rPr>
          <w:rtl/>
        </w:rPr>
        <w:t xml:space="preserve">) </w:t>
      </w:r>
      <w:r>
        <w:rPr>
          <w:rFonts w:hint="cs"/>
          <w:rtl/>
        </w:rPr>
        <w:t>-</w:t>
      </w:r>
      <w:r>
        <w:rPr>
          <w:rtl/>
        </w:rPr>
        <w:t xml:space="preserve"> זה אברהם</w:t>
      </w:r>
      <w:r>
        <w:rPr>
          <w:rFonts w:hint="cs"/>
          <w:rtl/>
        </w:rPr>
        <w:t xml:space="preserve">: </w:t>
      </w:r>
      <w:r>
        <w:rPr>
          <w:rtl/>
        </w:rPr>
        <w:t>וישמע אברם לקול שרי</w:t>
      </w:r>
      <w:r>
        <w:rPr>
          <w:rFonts w:hint="cs"/>
          <w:rtl/>
        </w:rPr>
        <w:t xml:space="preserve">. </w:t>
      </w:r>
      <w:r>
        <w:rPr>
          <w:rtl/>
        </w:rPr>
        <w:t>וימלא קדים בטנו</w:t>
      </w:r>
      <w:r>
        <w:rPr>
          <w:rFonts w:hint="cs"/>
          <w:rtl/>
        </w:rPr>
        <w:t xml:space="preserve"> - </w:t>
      </w:r>
      <w:r>
        <w:rPr>
          <w:rtl/>
        </w:rPr>
        <w:t>זה יעקב</w:t>
      </w:r>
      <w:r>
        <w:rPr>
          <w:rFonts w:hint="cs"/>
          <w:rtl/>
        </w:rPr>
        <w:t xml:space="preserve"> ... </w:t>
      </w:r>
      <w:r>
        <w:rPr>
          <w:rtl/>
        </w:rPr>
        <w:t>א"ל הקב</w:t>
      </w:r>
      <w:r>
        <w:rPr>
          <w:rFonts w:hint="cs"/>
          <w:rtl/>
        </w:rPr>
        <w:t xml:space="preserve">"ה: </w:t>
      </w:r>
      <w:r>
        <w:rPr>
          <w:rtl/>
        </w:rPr>
        <w:t>כך עונים את המעיקות</w:t>
      </w:r>
      <w:r>
        <w:rPr>
          <w:rFonts w:hint="cs"/>
          <w:rtl/>
        </w:rPr>
        <w:t>?</w:t>
      </w:r>
      <w:r>
        <w:rPr>
          <w:rtl/>
        </w:rPr>
        <w:t xml:space="preserve"> חייך שבניך עתידים לעמוד לפני בנה</w:t>
      </w:r>
      <w:r>
        <w:rPr>
          <w:rFonts w:hint="cs"/>
          <w:rtl/>
        </w:rPr>
        <w:t>.</w:t>
      </w:r>
      <w:r>
        <w:rPr>
          <w:rtl/>
        </w:rPr>
        <w:t xml:space="preserve"> ויאמר התחת אלהים אנכי אשר מנע ממך פרי בטן</w:t>
      </w:r>
      <w:r>
        <w:rPr>
          <w:rFonts w:hint="cs"/>
          <w:rtl/>
        </w:rPr>
        <w:t xml:space="preserve"> - </w:t>
      </w:r>
      <w:r>
        <w:rPr>
          <w:rtl/>
        </w:rPr>
        <w:t>ממך מנע</w:t>
      </w:r>
      <w:r>
        <w:rPr>
          <w:rFonts w:hint="cs"/>
          <w:rtl/>
        </w:rPr>
        <w:t>,</w:t>
      </w:r>
      <w:r>
        <w:rPr>
          <w:rtl/>
        </w:rPr>
        <w:t xml:space="preserve"> ממני לא מנע</w:t>
      </w:r>
      <w:r>
        <w:rPr>
          <w:rFonts w:hint="cs"/>
          <w:rtl/>
        </w:rPr>
        <w:t>.</w:t>
      </w:r>
      <w:r>
        <w:rPr>
          <w:rtl/>
        </w:rPr>
        <w:t xml:space="preserve"> אמרה לו</w:t>
      </w:r>
      <w:r>
        <w:rPr>
          <w:rFonts w:hint="cs"/>
          <w:rtl/>
        </w:rPr>
        <w:t>:</w:t>
      </w:r>
      <w:r>
        <w:rPr>
          <w:rtl/>
        </w:rPr>
        <w:t xml:space="preserve"> כך עשה אביך לאמך</w:t>
      </w:r>
      <w:r>
        <w:rPr>
          <w:rFonts w:hint="cs"/>
          <w:rtl/>
        </w:rPr>
        <w:t>?</w:t>
      </w:r>
      <w:r>
        <w:rPr>
          <w:rtl/>
        </w:rPr>
        <w:t xml:space="preserve"> לא חגר מ</w:t>
      </w:r>
      <w:r>
        <w:rPr>
          <w:rFonts w:hint="cs"/>
          <w:rtl/>
        </w:rPr>
        <w:t>ו</w:t>
      </w:r>
      <w:r>
        <w:rPr>
          <w:rtl/>
        </w:rPr>
        <w:t>תניו כנגדה</w:t>
      </w:r>
      <w:r>
        <w:rPr>
          <w:rFonts w:hint="cs"/>
          <w:rtl/>
        </w:rPr>
        <w:t>?</w:t>
      </w:r>
      <w:r>
        <w:rPr>
          <w:rtl/>
        </w:rPr>
        <w:t xml:space="preserve"> אמר לה</w:t>
      </w:r>
      <w:r>
        <w:rPr>
          <w:rFonts w:hint="cs"/>
          <w:rtl/>
        </w:rPr>
        <w:t>:</w:t>
      </w:r>
      <w:r>
        <w:rPr>
          <w:rtl/>
        </w:rPr>
        <w:t xml:space="preserve"> אבי</w:t>
      </w:r>
      <w:r>
        <w:rPr>
          <w:rFonts w:hint="cs"/>
          <w:rtl/>
        </w:rPr>
        <w:t>,</w:t>
      </w:r>
      <w:r>
        <w:rPr>
          <w:rtl/>
        </w:rPr>
        <w:t xml:space="preserve"> לא היה לו בנים</w:t>
      </w:r>
      <w:r>
        <w:rPr>
          <w:rFonts w:hint="cs"/>
          <w:rtl/>
        </w:rPr>
        <w:t>,</w:t>
      </w:r>
      <w:r>
        <w:rPr>
          <w:rtl/>
        </w:rPr>
        <w:t xml:space="preserve"> אבל אני יש לי בנים</w:t>
      </w:r>
      <w:r>
        <w:rPr>
          <w:rFonts w:hint="cs"/>
          <w:rtl/>
        </w:rPr>
        <w:t>.</w:t>
      </w:r>
      <w:r>
        <w:rPr>
          <w:rtl/>
        </w:rPr>
        <w:t xml:space="preserve"> אמרה לו</w:t>
      </w:r>
      <w:r>
        <w:rPr>
          <w:rFonts w:hint="cs"/>
          <w:rtl/>
        </w:rPr>
        <w:t xml:space="preserve">: </w:t>
      </w:r>
      <w:r>
        <w:rPr>
          <w:rtl/>
        </w:rPr>
        <w:t>וזקנך לא היה לו בנים וחגר מתניו כנגד שרה</w:t>
      </w:r>
      <w:r>
        <w:rPr>
          <w:rFonts w:hint="cs"/>
          <w:rtl/>
        </w:rPr>
        <w:t>?</w:t>
      </w:r>
      <w:r>
        <w:rPr>
          <w:rtl/>
        </w:rPr>
        <w:t xml:space="preserve"> אמר לה</w:t>
      </w:r>
      <w:r>
        <w:rPr>
          <w:rFonts w:hint="cs"/>
          <w:rtl/>
        </w:rPr>
        <w:t>:</w:t>
      </w:r>
      <w:r>
        <w:rPr>
          <w:rtl/>
        </w:rPr>
        <w:t xml:space="preserve"> יכולה את לעשות כשם שעשתה זקנתי</w:t>
      </w:r>
      <w:r>
        <w:rPr>
          <w:rFonts w:hint="cs"/>
          <w:rtl/>
        </w:rPr>
        <w:t>?</w:t>
      </w:r>
      <w:r>
        <w:rPr>
          <w:rtl/>
        </w:rPr>
        <w:t xml:space="preserve"> אמרה לו</w:t>
      </w:r>
      <w:r>
        <w:rPr>
          <w:rFonts w:hint="cs"/>
          <w:rtl/>
        </w:rPr>
        <w:t>:</w:t>
      </w:r>
      <w:r>
        <w:rPr>
          <w:rtl/>
        </w:rPr>
        <w:t xml:space="preserve"> מה עשתה</w:t>
      </w:r>
      <w:r>
        <w:rPr>
          <w:rFonts w:hint="cs"/>
          <w:rtl/>
        </w:rPr>
        <w:t>?</w:t>
      </w:r>
      <w:r>
        <w:rPr>
          <w:rtl/>
        </w:rPr>
        <w:t xml:space="preserve"> אמר לה</w:t>
      </w:r>
      <w:r>
        <w:rPr>
          <w:rFonts w:hint="cs"/>
          <w:rtl/>
        </w:rPr>
        <w:t>:</w:t>
      </w:r>
      <w:r>
        <w:rPr>
          <w:rtl/>
        </w:rPr>
        <w:t xml:space="preserve"> הכניסה צרתה לתוך ביתה</w:t>
      </w:r>
      <w:r>
        <w:rPr>
          <w:rFonts w:hint="cs"/>
          <w:rtl/>
        </w:rPr>
        <w:t>.</w:t>
      </w:r>
      <w:r>
        <w:rPr>
          <w:rtl/>
        </w:rPr>
        <w:t xml:space="preserve"> אמרה לו</w:t>
      </w:r>
      <w:r>
        <w:rPr>
          <w:rFonts w:hint="cs"/>
          <w:rtl/>
        </w:rPr>
        <w:t>:</w:t>
      </w:r>
      <w:r>
        <w:rPr>
          <w:rtl/>
        </w:rPr>
        <w:t xml:space="preserve"> אם הדבר הזה מעכב</w:t>
      </w:r>
      <w:r>
        <w:rPr>
          <w:rFonts w:hint="cs"/>
          <w:rtl/>
        </w:rPr>
        <w:t>:</w:t>
      </w:r>
      <w:r>
        <w:rPr>
          <w:rtl/>
        </w:rPr>
        <w:t xml:space="preserve"> הנה אמתי בלהה ב</w:t>
      </w:r>
      <w:r>
        <w:rPr>
          <w:rFonts w:hint="cs"/>
          <w:rtl/>
        </w:rPr>
        <w:t>ו</w:t>
      </w:r>
      <w:r>
        <w:rPr>
          <w:rtl/>
        </w:rPr>
        <w:t>א אליה ואבנה גם אנכי</w:t>
      </w:r>
      <w:r>
        <w:rPr>
          <w:rFonts w:hint="cs"/>
          <w:rtl/>
        </w:rPr>
        <w:t>.</w:t>
      </w:r>
      <w:r>
        <w:rPr>
          <w:rtl/>
        </w:rPr>
        <w:t xml:space="preserve"> מה זו נבנית על ידי צרתה אף זו נבנית על ידי צרתה</w:t>
      </w:r>
      <w:r>
        <w:rPr>
          <w:rFonts w:hint="cs"/>
          <w:rtl/>
        </w:rPr>
        <w:t>". כאן, בבראשית רבה, הדברים על הסדר. נראה שהיפוך סדר הדברים כפי שעשה מדרש אגדת בראשית, השמת הדברים הקשים בפי יעקב, לא</w:t>
      </w:r>
      <w:r w:rsidR="008451FE">
        <w:rPr>
          <w:rFonts w:hint="cs"/>
          <w:rtl/>
        </w:rPr>
        <w:t>ח</w:t>
      </w:r>
      <w:r>
        <w:rPr>
          <w:rFonts w:hint="cs"/>
          <w:rtl/>
        </w:rPr>
        <w:t>ר שכבר סיכמו על בלהה, לא בא בהיסח הדעת. נראה שגם אם היו דבריה של רחל שלא כהוגן, גם אם תבעה מיעקב במפגיע דברים שאין לו שליטה עליהם, גם אם היא אולי עושה ממנו אלוה (או כך לפחות הוא חושב</w:t>
      </w:r>
      <w:r w:rsidR="008451FE">
        <w:rPr>
          <w:rFonts w:hint="cs"/>
          <w:rtl/>
        </w:rPr>
        <w:t xml:space="preserve"> שהיא חושבת</w:t>
      </w:r>
      <w:r>
        <w:rPr>
          <w:rFonts w:hint="cs"/>
          <w:rtl/>
        </w:rPr>
        <w:t>), המדרש לא סולח ליעקב ומוכן אף להעצים את חומרת דבריו הרבה מעבר לפשט המקרא: "כך עונים את המעיקות"? כך אתה מחסד את אשת נעוריך הנכספת לילד? אינך רואה את המצוקה של אשתך האהובה?</w:t>
      </w:r>
    </w:p>
  </w:footnote>
  <w:footnote w:id="22">
    <w:p w14:paraId="478836DD" w14:textId="77777777" w:rsidR="00A32D46" w:rsidRDefault="00A32D46" w:rsidP="0084776C">
      <w:pPr>
        <w:pStyle w:val="a3"/>
        <w:rPr>
          <w:rFonts w:hint="cs"/>
          <w:rtl/>
        </w:rPr>
      </w:pPr>
      <w:r>
        <w:rPr>
          <w:rStyle w:val="a5"/>
        </w:rPr>
        <w:footnoteRef/>
      </w:r>
      <w:r>
        <w:rPr>
          <w:rtl/>
        </w:rPr>
        <w:t xml:space="preserve"> </w:t>
      </w:r>
      <w:r>
        <w:rPr>
          <w:rFonts w:hint="cs"/>
          <w:rtl/>
        </w:rPr>
        <w:t xml:space="preserve">ראה הפסוק המלא במלאכי </w:t>
      </w:r>
      <w:r>
        <w:rPr>
          <w:rtl/>
        </w:rPr>
        <w:t xml:space="preserve">ג </w:t>
      </w:r>
      <w:r>
        <w:rPr>
          <w:rFonts w:hint="cs"/>
          <w:rtl/>
        </w:rPr>
        <w:t>טז: "</w:t>
      </w:r>
      <w:r>
        <w:rPr>
          <w:rtl/>
        </w:rPr>
        <w:t>אָז נִדְבְּרוּ יִרְאֵי ה' אִישׁ אֶת רֵעֵהוּ וַיַּקְשֵׁב ה' וַיִּשְׁמָע וַיִּכָּתֵב סֵפֶר זִכָּרוֹן לְפָנָיו לְיִרְאֵי ה' וּלְחֹשְׁבֵי שְׁמוֹ</w:t>
      </w:r>
      <w:r>
        <w:rPr>
          <w:rFonts w:hint="cs"/>
          <w:rtl/>
        </w:rPr>
        <w:t xml:space="preserve">". מדרשים רבים דורשים פסוק זה </w:t>
      </w:r>
      <w:r w:rsidR="003B4281">
        <w:rPr>
          <w:rFonts w:hint="cs"/>
          <w:rtl/>
        </w:rPr>
        <w:t>ע</w:t>
      </w:r>
      <w:r>
        <w:rPr>
          <w:rFonts w:hint="cs"/>
          <w:rtl/>
        </w:rPr>
        <w:t>ל</w:t>
      </w:r>
      <w:r w:rsidR="003B4281">
        <w:rPr>
          <w:rFonts w:hint="cs"/>
          <w:rtl/>
        </w:rPr>
        <w:t xml:space="preserve"> </w:t>
      </w:r>
      <w:r>
        <w:rPr>
          <w:rFonts w:hint="cs"/>
          <w:rtl/>
        </w:rPr>
        <w:t xml:space="preserve">תלמידי חכמים העוסקים בתורה, </w:t>
      </w:r>
      <w:r w:rsidR="003B4281">
        <w:rPr>
          <w:rFonts w:hint="cs"/>
          <w:rtl/>
        </w:rPr>
        <w:t>ע</w:t>
      </w:r>
      <w:r>
        <w:rPr>
          <w:rFonts w:hint="cs"/>
          <w:rtl/>
        </w:rPr>
        <w:t>ל</w:t>
      </w:r>
      <w:r w:rsidR="003B4281">
        <w:rPr>
          <w:rFonts w:hint="cs"/>
          <w:rtl/>
        </w:rPr>
        <w:t xml:space="preserve"> </w:t>
      </w:r>
      <w:r>
        <w:rPr>
          <w:rFonts w:hint="cs"/>
          <w:rtl/>
        </w:rPr>
        <w:t xml:space="preserve">כח </w:t>
      </w:r>
      <w:r w:rsidR="003B4281">
        <w:rPr>
          <w:rFonts w:hint="cs"/>
          <w:rtl/>
        </w:rPr>
        <w:t>ה</w:t>
      </w:r>
      <w:r>
        <w:rPr>
          <w:rFonts w:hint="cs"/>
          <w:rtl/>
        </w:rPr>
        <w:t xml:space="preserve">חכמים לחדש בתורה, </w:t>
      </w:r>
      <w:r w:rsidR="003B4281">
        <w:rPr>
          <w:rFonts w:hint="cs"/>
          <w:rtl/>
        </w:rPr>
        <w:t>ע</w:t>
      </w:r>
      <w:r>
        <w:rPr>
          <w:rFonts w:hint="cs"/>
          <w:rtl/>
        </w:rPr>
        <w:t>ל</w:t>
      </w:r>
      <w:r w:rsidR="003B4281">
        <w:rPr>
          <w:rFonts w:hint="cs"/>
          <w:rtl/>
        </w:rPr>
        <w:t xml:space="preserve"> </w:t>
      </w:r>
      <w:r>
        <w:rPr>
          <w:rFonts w:hint="cs"/>
          <w:rtl/>
        </w:rPr>
        <w:t xml:space="preserve">אמירת </w:t>
      </w:r>
      <w:r w:rsidR="003B4281">
        <w:rPr>
          <w:rFonts w:hint="cs"/>
          <w:rtl/>
        </w:rPr>
        <w:t>ד</w:t>
      </w:r>
      <w:r>
        <w:rPr>
          <w:rFonts w:hint="cs"/>
          <w:rtl/>
        </w:rPr>
        <w:t xml:space="preserve">ברי תורה בשולחן ועוד. וכאן הוא </w:t>
      </w:r>
      <w:r w:rsidR="003B4281">
        <w:rPr>
          <w:rFonts w:hint="cs"/>
          <w:rtl/>
        </w:rPr>
        <w:t xml:space="preserve">נדרש </w:t>
      </w:r>
      <w:r w:rsidR="00C427A5">
        <w:rPr>
          <w:rFonts w:hint="cs"/>
          <w:rtl/>
        </w:rPr>
        <w:t>ע</w:t>
      </w:r>
      <w:r>
        <w:rPr>
          <w:rFonts w:hint="cs"/>
          <w:rtl/>
        </w:rPr>
        <w:t>ל</w:t>
      </w:r>
      <w:r w:rsidR="00C427A5">
        <w:rPr>
          <w:rFonts w:hint="cs"/>
          <w:rtl/>
        </w:rPr>
        <w:t xml:space="preserve"> </w:t>
      </w:r>
      <w:r>
        <w:rPr>
          <w:rFonts w:hint="cs"/>
          <w:rtl/>
        </w:rPr>
        <w:t xml:space="preserve">שיח </w:t>
      </w:r>
      <w:smartTag w:uri="urn:schemas-microsoft-com:office:smarttags" w:element="PersonName">
        <w:smartTagPr>
          <w:attr w:name="ProductID" w:val="יעקב ורחל"/>
        </w:smartTagPr>
        <w:r>
          <w:rPr>
            <w:rFonts w:hint="cs"/>
            <w:rtl/>
          </w:rPr>
          <w:t>יעקב ורחל</w:t>
        </w:r>
      </w:smartTag>
      <w:r>
        <w:rPr>
          <w:rFonts w:hint="cs"/>
          <w:rtl/>
        </w:rPr>
        <w:t xml:space="preserve"> שהקב"ה הקשיב לו, שמע וכתב לפניו לזכרון, ליום העתיד לבוא.</w:t>
      </w:r>
    </w:p>
  </w:footnote>
  <w:footnote w:id="23">
    <w:p w14:paraId="4FAD97EC" w14:textId="77777777" w:rsidR="00A32D46" w:rsidRDefault="00A32D46" w:rsidP="008451FE">
      <w:pPr>
        <w:pStyle w:val="a3"/>
        <w:rPr>
          <w:rFonts w:hint="cs"/>
          <w:rtl/>
        </w:rPr>
      </w:pPr>
      <w:r>
        <w:rPr>
          <w:rStyle w:val="a5"/>
        </w:rPr>
        <w:footnoteRef/>
      </w:r>
      <w:r>
        <w:rPr>
          <w:rtl/>
        </w:rPr>
        <w:t xml:space="preserve"> </w:t>
      </w:r>
      <w:r>
        <w:rPr>
          <w:rFonts w:hint="cs"/>
          <w:rtl/>
        </w:rPr>
        <w:t>מכל הכעס הזה, זכתה רחל להיפקד וללדת שני בנים. הפיתרון, עפ"י מדרש זה, הוא בלידת יוסף, בפרי בטן לרחל עצמה ולכן אולי שינה מסדר הדברים במקרא וחזר על דברי יעקב הקשים גם לאחר שהסכימו על בלהה. הקב"ה כותב בספר הזכרונות והזמן מתרגש ובא ו</w:t>
      </w:r>
      <w:r w:rsidR="008451FE">
        <w:rPr>
          <w:rFonts w:hint="cs"/>
          <w:rtl/>
        </w:rPr>
        <w:t>מ</w:t>
      </w:r>
      <w:r>
        <w:rPr>
          <w:rFonts w:hint="cs"/>
          <w:rtl/>
        </w:rPr>
        <w:t>רכך את ההרגשות הקשות - הרגיש הזמן, והגיע הרגע של "אסף ה' את חרפתי" מחד גיסא</w:t>
      </w:r>
      <w:r w:rsidR="008451FE">
        <w:rPr>
          <w:rFonts w:hint="cs"/>
          <w:rtl/>
        </w:rPr>
        <w:t>,</w:t>
      </w:r>
      <w:r>
        <w:rPr>
          <w:rFonts w:hint="cs"/>
          <w:rtl/>
        </w:rPr>
        <w:t xml:space="preserve"> ו"יוסף ה' לי בן אחר" מאידך גיסא. אלא שזה האחרון, לידת בנימין, מקיים את "מתה אנכי" ורחל מתה בעודה בדרך ולאחר שהביאה שליש ממספר בניה של אחותה. סוף טרגי זה של רחל, קשור גם בדברי יעקב בסוף הפרשה, בפרשת חיפוש התרפים: "</w:t>
      </w:r>
      <w:r>
        <w:rPr>
          <w:rtl/>
        </w:rPr>
        <w:t>עִם אֲשֶׁר תִּמְצָא אֶת אֱלֹהֶיךָ לֹא יִחְיֶה</w:t>
      </w:r>
      <w:r>
        <w:rPr>
          <w:rFonts w:hint="cs"/>
          <w:rtl/>
        </w:rPr>
        <w:t xml:space="preserve">", שעליהם אמרו חז"ל : "קללת חכם, אפילו על חינם </w:t>
      </w:r>
      <w:r>
        <w:rPr>
          <w:rtl/>
        </w:rPr>
        <w:t>–</w:t>
      </w:r>
      <w:r>
        <w:rPr>
          <w:rFonts w:hint="cs"/>
          <w:rtl/>
        </w:rPr>
        <w:t xml:space="preserve"> היא באה". ובערוב ימיו מסכם יעקב ואומר: "מתה עלי רחל".  ומעניין שהפסוק: "ויזכור אלהים את רחל" לא נכנס לתפילת זיכרונות של ראש השנה</w:t>
      </w:r>
      <w:r w:rsidR="008451FE">
        <w:rPr>
          <w:rFonts w:hint="cs"/>
          <w:rtl/>
        </w:rPr>
        <w:t>. הזכרון של</w:t>
      </w:r>
      <w:r>
        <w:rPr>
          <w:rFonts w:hint="cs"/>
          <w:rtl/>
        </w:rPr>
        <w:t xml:space="preserve"> ירמיהו: הבן יקיר לי אפרים ... זכור אזכרנו עוד" </w:t>
      </w:r>
      <w:r>
        <w:rPr>
          <w:rtl/>
        </w:rPr>
        <w:t>–</w:t>
      </w:r>
      <w:r>
        <w:rPr>
          <w:rFonts w:hint="cs"/>
          <w:rtl/>
        </w:rPr>
        <w:t xml:space="preserve"> כן. זכירת נח </w:t>
      </w:r>
      <w:r>
        <w:rPr>
          <w:rtl/>
        </w:rPr>
        <w:t>–</w:t>
      </w:r>
      <w:r>
        <w:rPr>
          <w:rFonts w:hint="cs"/>
          <w:rtl/>
        </w:rPr>
        <w:t xml:space="preserve"> כן. אבל זכירת רחל שנפקדה, שהוא מוטו חשוב בתפילת ראש השנה, בוודאי ביום הראשון </w:t>
      </w:r>
      <w:r>
        <w:rPr>
          <w:rtl/>
        </w:rPr>
        <w:t>–</w:t>
      </w:r>
      <w:r>
        <w:rPr>
          <w:rFonts w:hint="cs"/>
          <w:rtl/>
        </w:rPr>
        <w:t xml:space="preserve"> לא. מדוע? האם משום שהוא זיכרון פרטי או משום כל המהלך הטרגי שהצבענו עליו</w:t>
      </w:r>
      <w:r w:rsidR="008451FE">
        <w:rPr>
          <w:rFonts w:hint="cs"/>
          <w:rtl/>
        </w:rPr>
        <w:t xml:space="preserve"> שיכול להזכיר את קשיחותו של יעקב</w:t>
      </w:r>
      <w:r>
        <w:rPr>
          <w:rFonts w:hint="cs"/>
          <w:rtl/>
        </w:rPr>
        <w:t>. נשמח לקבל תגובות.</w:t>
      </w:r>
    </w:p>
  </w:footnote>
  <w:footnote w:id="24">
    <w:p w14:paraId="51AA1831" w14:textId="77777777" w:rsidR="00A32D46" w:rsidRDefault="00A32D46">
      <w:pPr>
        <w:pStyle w:val="a3"/>
        <w:rPr>
          <w:rFonts w:hint="cs"/>
          <w:rtl/>
        </w:rPr>
      </w:pPr>
      <w:r>
        <w:rPr>
          <w:rStyle w:val="a5"/>
        </w:rPr>
        <w:footnoteRef/>
      </w:r>
      <w:r>
        <w:rPr>
          <w:rtl/>
        </w:rPr>
        <w:t xml:space="preserve"> </w:t>
      </w:r>
      <w:r>
        <w:rPr>
          <w:rFonts w:hint="cs"/>
          <w:rtl/>
        </w:rPr>
        <w:t>לרמב"ן יש "מהלך" מעניין משלו לכל פרשת "הבה לי בנים" הפותחת בדרשות חז"ל ומסיימת בפירוש ייחודי לו. נשאיר דבריו כמות שהם ולא נחיל בהם ידיים.</w:t>
      </w:r>
    </w:p>
  </w:footnote>
  <w:footnote w:id="25">
    <w:p w14:paraId="056EF961" w14:textId="77777777" w:rsidR="00A32D46" w:rsidRDefault="00A32D46" w:rsidP="00382AB2">
      <w:pPr>
        <w:pStyle w:val="a3"/>
        <w:rPr>
          <w:rFonts w:hint="cs"/>
          <w:rtl/>
        </w:rPr>
      </w:pPr>
      <w:r>
        <w:rPr>
          <w:rStyle w:val="a5"/>
        </w:rPr>
        <w:footnoteRef/>
      </w:r>
      <w:r>
        <w:rPr>
          <w:rtl/>
        </w:rPr>
        <w:t xml:space="preserve"> </w:t>
      </w:r>
      <w:r>
        <w:rPr>
          <w:rFonts w:hint="cs"/>
          <w:rtl/>
        </w:rPr>
        <w:t>זו השיטה בה הולכים רבים אחרים, שבסופו של דבר, התפללה רחל בעצמה ותפילה זו הביאה לזכירה ולשמיעת הקב"ה: "</w:t>
      </w:r>
      <w:r>
        <w:rPr>
          <w:rtl/>
        </w:rPr>
        <w:t>וַיִּזְכֹּר אֱלֹהִים אֶת רָחֵל וַיִּשְׁמַע אֵלֶיהָ אֱלֹהִים וַיִּפְתַּח אֶת רַחְמָהּ</w:t>
      </w:r>
      <w:r>
        <w:rPr>
          <w:rFonts w:hint="cs"/>
          <w:rtl/>
        </w:rPr>
        <w:t xml:space="preserve">". ראה למשל </w:t>
      </w:r>
      <w:r>
        <w:rPr>
          <w:rtl/>
        </w:rPr>
        <w:t xml:space="preserve">אברבנאל בראשית </w:t>
      </w:r>
      <w:r>
        <w:rPr>
          <w:rFonts w:hint="cs"/>
          <w:rtl/>
        </w:rPr>
        <w:t>ל יד: "</w:t>
      </w:r>
      <w:r>
        <w:rPr>
          <w:rtl/>
        </w:rPr>
        <w:t>שזכר אלהים את רחל וישמע אליה שכבר התעוררה להתפלל לפניו ויפתח את רחמה וילדה בן</w:t>
      </w:r>
      <w:r>
        <w:rPr>
          <w:rFonts w:hint="cs"/>
          <w:rtl/>
        </w:rPr>
        <w:t xml:space="preserve">". </w:t>
      </w:r>
      <w:r w:rsidR="00382AB2">
        <w:rPr>
          <w:rFonts w:hint="cs"/>
          <w:rtl/>
        </w:rPr>
        <w:t xml:space="preserve">באופן דומה מפרשים </w:t>
      </w:r>
      <w:r>
        <w:rPr>
          <w:rFonts w:hint="cs"/>
          <w:rtl/>
        </w:rPr>
        <w:t>גם רב</w:t>
      </w:r>
      <w:r w:rsidR="00382AB2">
        <w:rPr>
          <w:rFonts w:hint="cs"/>
          <w:rtl/>
        </w:rPr>
        <w:t>י</w:t>
      </w:r>
      <w:r>
        <w:rPr>
          <w:rFonts w:hint="cs"/>
          <w:rtl/>
        </w:rPr>
        <w:t xml:space="preserve"> בחיי</w:t>
      </w:r>
      <w:r w:rsidR="00382AB2">
        <w:rPr>
          <w:rFonts w:hint="cs"/>
          <w:rtl/>
        </w:rPr>
        <w:t xml:space="preserve"> בן אשר</w:t>
      </w:r>
      <w:r>
        <w:rPr>
          <w:rFonts w:hint="cs"/>
          <w:rtl/>
        </w:rPr>
        <w:t xml:space="preserve">, מלבי"ם ומפרשים רבים אחירם, </w:t>
      </w:r>
      <w:r w:rsidR="00382AB2">
        <w:rPr>
          <w:rFonts w:hint="cs"/>
          <w:rtl/>
        </w:rPr>
        <w:t xml:space="preserve">אשר צועדים בנתיב שסלל פירוש </w:t>
      </w:r>
      <w:r>
        <w:rPr>
          <w:rFonts w:hint="cs"/>
          <w:rtl/>
        </w:rPr>
        <w:t>רמב"ן זה</w:t>
      </w:r>
      <w:r>
        <w:rPr>
          <w:rtl/>
        </w:rPr>
        <w:t xml:space="preserve">. </w:t>
      </w:r>
      <w:r>
        <w:rPr>
          <w:rFonts w:hint="cs"/>
          <w:rtl/>
        </w:rPr>
        <w:t>מהריב עם יעקב, יצא פיתרון ביניים בדמות בלהה</w:t>
      </w:r>
      <w:r w:rsidR="00382AB2">
        <w:rPr>
          <w:rFonts w:hint="cs"/>
          <w:rtl/>
        </w:rPr>
        <w:t>.</w:t>
      </w:r>
      <w:r>
        <w:rPr>
          <w:rFonts w:hint="cs"/>
          <w:rtl/>
        </w:rPr>
        <w:t xml:space="preserve"> הפיתרון האמיתי, הולדת יוסף ובנימין בעקבותיו, בא מתפילתה של רחל עצמה ולא משום מקום אחר</w:t>
      </w:r>
      <w:r w:rsidR="00382AB2">
        <w:rPr>
          <w:rFonts w:hint="cs"/>
          <w:rtl/>
        </w:rPr>
        <w:t>.</w:t>
      </w:r>
      <w:r w:rsidRPr="00C62FB4">
        <w:rPr>
          <w:rFonts w:hint="cs"/>
          <w:rtl/>
        </w:rPr>
        <w:t xml:space="preserve"> </w:t>
      </w:r>
      <w:r>
        <w:rPr>
          <w:rFonts w:hint="cs"/>
          <w:rtl/>
        </w:rPr>
        <w:t>גם לא מיעקב שלא ידע לקיים את "לנוכח אשתו" של יצחק אביו: "</w:t>
      </w:r>
      <w:r>
        <w:rPr>
          <w:rtl/>
        </w:rPr>
        <w:t>בראותה שלא תוכל לה</w:t>
      </w:r>
      <w:r>
        <w:rPr>
          <w:rFonts w:hint="cs"/>
          <w:rtl/>
        </w:rPr>
        <w:t>י</w:t>
      </w:r>
      <w:r>
        <w:rPr>
          <w:rtl/>
        </w:rPr>
        <w:t xml:space="preserve">סמך על </w:t>
      </w:r>
      <w:r w:rsidR="0025595C">
        <w:rPr>
          <w:rtl/>
        </w:rPr>
        <w:t>תפיל</w:t>
      </w:r>
      <w:r>
        <w:rPr>
          <w:rtl/>
        </w:rPr>
        <w:t>ת יעקב, שבה להתפלל על עצמה, אל שומע צעקה</w:t>
      </w:r>
      <w:r>
        <w:rPr>
          <w:rFonts w:hint="cs"/>
          <w:rtl/>
        </w:rPr>
        <w:t>".</w:t>
      </w:r>
      <w:r w:rsidR="00382AB2">
        <w:rPr>
          <w:rFonts w:hint="cs"/>
          <w:rtl/>
        </w:rPr>
        <w:t xml:space="preserve"> בכל ממקמת רחל את עצמה בשונה משרה ומרבקה ובדומה לחנה.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BE4C" w14:textId="77777777" w:rsidR="00A32D46" w:rsidRDefault="00A32D46" w:rsidP="00F9690A">
    <w:pPr>
      <w:pStyle w:val="1"/>
      <w:tabs>
        <w:tab w:val="right" w:pos="9185"/>
      </w:tabs>
      <w:rPr>
        <w:rFonts w:hint="cs"/>
        <w:rtl/>
      </w:rPr>
    </w:pPr>
    <w:r>
      <w:rPr>
        <w:rtl/>
      </w:rPr>
      <w:t xml:space="preserve">פרשת </w:t>
    </w:r>
    <w:fldSimple w:instr=" SUBJECT  \* MERGEFORMAT ">
      <w:r w:rsidR="00013F8D">
        <w:rPr>
          <w:rtl/>
        </w:rPr>
        <w:t>ויצא</w:t>
      </w:r>
    </w:fldSimple>
    <w:r>
      <w:rPr>
        <w:rtl/>
      </w:rPr>
      <w:tab/>
      <w:t>תש</w:t>
    </w:r>
    <w:r>
      <w:rPr>
        <w:rFonts w:hint="cs"/>
        <w:rtl/>
      </w:rPr>
      <w:t>ע"א</w:t>
    </w:r>
  </w:p>
  <w:p w14:paraId="57371AE9" w14:textId="77777777" w:rsidR="00A32D46" w:rsidRPr="00F035A6" w:rsidRDefault="00A32D4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7616" w14:textId="77777777" w:rsidR="00A32D46" w:rsidRDefault="00A32D4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13F8D">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17C21">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MzMxMjUxNjI3MLVU0lEKTi0uzszPAykwrAUAcb+yPSwAAAA="/>
  </w:docVars>
  <w:rsids>
    <w:rsidRoot w:val="00DB64BD"/>
    <w:rsid w:val="00011482"/>
    <w:rsid w:val="00011FC9"/>
    <w:rsid w:val="00013F8D"/>
    <w:rsid w:val="000161F1"/>
    <w:rsid w:val="00016ED2"/>
    <w:rsid w:val="00021F29"/>
    <w:rsid w:val="00024979"/>
    <w:rsid w:val="000412FF"/>
    <w:rsid w:val="00046002"/>
    <w:rsid w:val="000476B8"/>
    <w:rsid w:val="00062918"/>
    <w:rsid w:val="000642A0"/>
    <w:rsid w:val="00064373"/>
    <w:rsid w:val="00070200"/>
    <w:rsid w:val="000851A2"/>
    <w:rsid w:val="00091E4C"/>
    <w:rsid w:val="000B513A"/>
    <w:rsid w:val="000C3EF1"/>
    <w:rsid w:val="000C4F4B"/>
    <w:rsid w:val="000D2E7A"/>
    <w:rsid w:val="000D6120"/>
    <w:rsid w:val="000E4562"/>
    <w:rsid w:val="000F4C2E"/>
    <w:rsid w:val="001034F2"/>
    <w:rsid w:val="00103D53"/>
    <w:rsid w:val="00107DD1"/>
    <w:rsid w:val="001108B1"/>
    <w:rsid w:val="00117C21"/>
    <w:rsid w:val="00126E3D"/>
    <w:rsid w:val="0013281E"/>
    <w:rsid w:val="00137957"/>
    <w:rsid w:val="00144C05"/>
    <w:rsid w:val="0014511A"/>
    <w:rsid w:val="001510ED"/>
    <w:rsid w:val="0015145A"/>
    <w:rsid w:val="00164EA2"/>
    <w:rsid w:val="001658F3"/>
    <w:rsid w:val="001661BA"/>
    <w:rsid w:val="0017195B"/>
    <w:rsid w:val="00173154"/>
    <w:rsid w:val="0018279E"/>
    <w:rsid w:val="0018717C"/>
    <w:rsid w:val="00191230"/>
    <w:rsid w:val="00196191"/>
    <w:rsid w:val="001B6DE1"/>
    <w:rsid w:val="001C514A"/>
    <w:rsid w:val="001C5762"/>
    <w:rsid w:val="001D5C96"/>
    <w:rsid w:val="001D5D4E"/>
    <w:rsid w:val="001F1676"/>
    <w:rsid w:val="001F1A82"/>
    <w:rsid w:val="001F608B"/>
    <w:rsid w:val="0020513A"/>
    <w:rsid w:val="00205C3E"/>
    <w:rsid w:val="0022149E"/>
    <w:rsid w:val="0025595C"/>
    <w:rsid w:val="002664B1"/>
    <w:rsid w:val="00274878"/>
    <w:rsid w:val="00284418"/>
    <w:rsid w:val="0028742C"/>
    <w:rsid w:val="00294CD3"/>
    <w:rsid w:val="002A337C"/>
    <w:rsid w:val="002B131B"/>
    <w:rsid w:val="002C0123"/>
    <w:rsid w:val="002D1DA6"/>
    <w:rsid w:val="002D5DB3"/>
    <w:rsid w:val="002E14C1"/>
    <w:rsid w:val="002E6732"/>
    <w:rsid w:val="002F6CA7"/>
    <w:rsid w:val="0030369B"/>
    <w:rsid w:val="00304FE6"/>
    <w:rsid w:val="0030794C"/>
    <w:rsid w:val="00310DDF"/>
    <w:rsid w:val="003146D9"/>
    <w:rsid w:val="00320252"/>
    <w:rsid w:val="00327E3F"/>
    <w:rsid w:val="0033311C"/>
    <w:rsid w:val="0033746D"/>
    <w:rsid w:val="00356952"/>
    <w:rsid w:val="00365E6D"/>
    <w:rsid w:val="003663F7"/>
    <w:rsid w:val="00366D9F"/>
    <w:rsid w:val="0037124B"/>
    <w:rsid w:val="003812C0"/>
    <w:rsid w:val="00382AB2"/>
    <w:rsid w:val="00386B30"/>
    <w:rsid w:val="003A306A"/>
    <w:rsid w:val="003A483B"/>
    <w:rsid w:val="003B2971"/>
    <w:rsid w:val="003B4281"/>
    <w:rsid w:val="003B6031"/>
    <w:rsid w:val="003C562F"/>
    <w:rsid w:val="003D793C"/>
    <w:rsid w:val="003E2308"/>
    <w:rsid w:val="003F0AD2"/>
    <w:rsid w:val="00402FA1"/>
    <w:rsid w:val="00411AC0"/>
    <w:rsid w:val="004144BA"/>
    <w:rsid w:val="00421D38"/>
    <w:rsid w:val="00427654"/>
    <w:rsid w:val="00430793"/>
    <w:rsid w:val="00440D99"/>
    <w:rsid w:val="0044135A"/>
    <w:rsid w:val="00446FF3"/>
    <w:rsid w:val="00452F7B"/>
    <w:rsid w:val="00454CE9"/>
    <w:rsid w:val="004568BD"/>
    <w:rsid w:val="00461BFA"/>
    <w:rsid w:val="00475153"/>
    <w:rsid w:val="00477BB1"/>
    <w:rsid w:val="00492ABF"/>
    <w:rsid w:val="00493748"/>
    <w:rsid w:val="004963EA"/>
    <w:rsid w:val="004A0CBB"/>
    <w:rsid w:val="004A72B6"/>
    <w:rsid w:val="004B4B3A"/>
    <w:rsid w:val="004C0DD1"/>
    <w:rsid w:val="004C5442"/>
    <w:rsid w:val="004E440C"/>
    <w:rsid w:val="004E4434"/>
    <w:rsid w:val="004E4CD5"/>
    <w:rsid w:val="004E6D07"/>
    <w:rsid w:val="004F609F"/>
    <w:rsid w:val="00504CE9"/>
    <w:rsid w:val="00505106"/>
    <w:rsid w:val="005069BF"/>
    <w:rsid w:val="0051053E"/>
    <w:rsid w:val="005132E2"/>
    <w:rsid w:val="00513761"/>
    <w:rsid w:val="00523991"/>
    <w:rsid w:val="0053238F"/>
    <w:rsid w:val="0054341F"/>
    <w:rsid w:val="00545F62"/>
    <w:rsid w:val="00546724"/>
    <w:rsid w:val="00550B20"/>
    <w:rsid w:val="00552B38"/>
    <w:rsid w:val="005538FE"/>
    <w:rsid w:val="00560393"/>
    <w:rsid w:val="00575C31"/>
    <w:rsid w:val="00581647"/>
    <w:rsid w:val="005975E7"/>
    <w:rsid w:val="00597854"/>
    <w:rsid w:val="00597D76"/>
    <w:rsid w:val="005A6B63"/>
    <w:rsid w:val="005B0844"/>
    <w:rsid w:val="005C02D5"/>
    <w:rsid w:val="005C147A"/>
    <w:rsid w:val="005C464D"/>
    <w:rsid w:val="0060695C"/>
    <w:rsid w:val="00607F5F"/>
    <w:rsid w:val="0061084C"/>
    <w:rsid w:val="006109A6"/>
    <w:rsid w:val="0061380B"/>
    <w:rsid w:val="00616799"/>
    <w:rsid w:val="006207D9"/>
    <w:rsid w:val="00622EF2"/>
    <w:rsid w:val="00623673"/>
    <w:rsid w:val="00625D57"/>
    <w:rsid w:val="006300E8"/>
    <w:rsid w:val="006328E2"/>
    <w:rsid w:val="00633060"/>
    <w:rsid w:val="00645789"/>
    <w:rsid w:val="00652855"/>
    <w:rsid w:val="00653133"/>
    <w:rsid w:val="00653179"/>
    <w:rsid w:val="00663D5E"/>
    <w:rsid w:val="006742B3"/>
    <w:rsid w:val="006747C2"/>
    <w:rsid w:val="00674BC9"/>
    <w:rsid w:val="00677B71"/>
    <w:rsid w:val="0068302C"/>
    <w:rsid w:val="00683695"/>
    <w:rsid w:val="00687B4A"/>
    <w:rsid w:val="00690C90"/>
    <w:rsid w:val="00697CF0"/>
    <w:rsid w:val="006A2968"/>
    <w:rsid w:val="006A49BF"/>
    <w:rsid w:val="006A5564"/>
    <w:rsid w:val="006A62AA"/>
    <w:rsid w:val="006B2B0F"/>
    <w:rsid w:val="006C231A"/>
    <w:rsid w:val="006C5332"/>
    <w:rsid w:val="006D1580"/>
    <w:rsid w:val="006E6936"/>
    <w:rsid w:val="006F59D1"/>
    <w:rsid w:val="006F78E6"/>
    <w:rsid w:val="006F7C6F"/>
    <w:rsid w:val="00701646"/>
    <w:rsid w:val="007061D0"/>
    <w:rsid w:val="007205D3"/>
    <w:rsid w:val="00724E0E"/>
    <w:rsid w:val="00755210"/>
    <w:rsid w:val="00760438"/>
    <w:rsid w:val="007644DA"/>
    <w:rsid w:val="00765FE6"/>
    <w:rsid w:val="0076694F"/>
    <w:rsid w:val="007713DA"/>
    <w:rsid w:val="0078118F"/>
    <w:rsid w:val="0078264C"/>
    <w:rsid w:val="00791016"/>
    <w:rsid w:val="00794329"/>
    <w:rsid w:val="00797E23"/>
    <w:rsid w:val="007A4DD7"/>
    <w:rsid w:val="007B01EB"/>
    <w:rsid w:val="007B7A9A"/>
    <w:rsid w:val="007D29CD"/>
    <w:rsid w:val="007E0203"/>
    <w:rsid w:val="007E3137"/>
    <w:rsid w:val="007F23CF"/>
    <w:rsid w:val="007F328A"/>
    <w:rsid w:val="007F638F"/>
    <w:rsid w:val="00801134"/>
    <w:rsid w:val="008042B5"/>
    <w:rsid w:val="00805766"/>
    <w:rsid w:val="00817DB0"/>
    <w:rsid w:val="0082406A"/>
    <w:rsid w:val="0083278A"/>
    <w:rsid w:val="00840454"/>
    <w:rsid w:val="00840AB1"/>
    <w:rsid w:val="00844FF2"/>
    <w:rsid w:val="008451FE"/>
    <w:rsid w:val="0084776C"/>
    <w:rsid w:val="00862E18"/>
    <w:rsid w:val="00882376"/>
    <w:rsid w:val="0088275E"/>
    <w:rsid w:val="00885265"/>
    <w:rsid w:val="00886CA8"/>
    <w:rsid w:val="00894C7E"/>
    <w:rsid w:val="00896BD2"/>
    <w:rsid w:val="0089748B"/>
    <w:rsid w:val="00897687"/>
    <w:rsid w:val="008A5239"/>
    <w:rsid w:val="008A6A6C"/>
    <w:rsid w:val="008B694E"/>
    <w:rsid w:val="008C628D"/>
    <w:rsid w:val="008D2ADD"/>
    <w:rsid w:val="008D71D6"/>
    <w:rsid w:val="008D7FDB"/>
    <w:rsid w:val="008E5B99"/>
    <w:rsid w:val="008F489C"/>
    <w:rsid w:val="008F6AC0"/>
    <w:rsid w:val="00902686"/>
    <w:rsid w:val="00921C37"/>
    <w:rsid w:val="009259B4"/>
    <w:rsid w:val="009362E9"/>
    <w:rsid w:val="00942CFC"/>
    <w:rsid w:val="009430E6"/>
    <w:rsid w:val="00950856"/>
    <w:rsid w:val="00954B35"/>
    <w:rsid w:val="009647AB"/>
    <w:rsid w:val="009661DD"/>
    <w:rsid w:val="0097741F"/>
    <w:rsid w:val="00985AA4"/>
    <w:rsid w:val="00991711"/>
    <w:rsid w:val="009A0371"/>
    <w:rsid w:val="009A4EE7"/>
    <w:rsid w:val="009C3060"/>
    <w:rsid w:val="009D1668"/>
    <w:rsid w:val="009D5887"/>
    <w:rsid w:val="009D6105"/>
    <w:rsid w:val="009E0CE6"/>
    <w:rsid w:val="009E25FE"/>
    <w:rsid w:val="00A02E3D"/>
    <w:rsid w:val="00A170C2"/>
    <w:rsid w:val="00A171BA"/>
    <w:rsid w:val="00A2044A"/>
    <w:rsid w:val="00A24A5E"/>
    <w:rsid w:val="00A32D46"/>
    <w:rsid w:val="00A35FAB"/>
    <w:rsid w:val="00A360B0"/>
    <w:rsid w:val="00A45C25"/>
    <w:rsid w:val="00A635FF"/>
    <w:rsid w:val="00A667E3"/>
    <w:rsid w:val="00A743FF"/>
    <w:rsid w:val="00A75793"/>
    <w:rsid w:val="00A77E08"/>
    <w:rsid w:val="00A80FB6"/>
    <w:rsid w:val="00A86755"/>
    <w:rsid w:val="00A92C52"/>
    <w:rsid w:val="00A95E5F"/>
    <w:rsid w:val="00AA1078"/>
    <w:rsid w:val="00AA44CB"/>
    <w:rsid w:val="00AB0FFD"/>
    <w:rsid w:val="00AC1691"/>
    <w:rsid w:val="00AC2D29"/>
    <w:rsid w:val="00AD255A"/>
    <w:rsid w:val="00AD7EA1"/>
    <w:rsid w:val="00AE1C97"/>
    <w:rsid w:val="00AE2413"/>
    <w:rsid w:val="00AE5BE2"/>
    <w:rsid w:val="00B0713A"/>
    <w:rsid w:val="00B116D0"/>
    <w:rsid w:val="00B12FDE"/>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A267B"/>
    <w:rsid w:val="00BB25F6"/>
    <w:rsid w:val="00BB5A10"/>
    <w:rsid w:val="00BC222F"/>
    <w:rsid w:val="00BD23EC"/>
    <w:rsid w:val="00BD3327"/>
    <w:rsid w:val="00BD45E8"/>
    <w:rsid w:val="00BD55AB"/>
    <w:rsid w:val="00BE64D0"/>
    <w:rsid w:val="00BF19E0"/>
    <w:rsid w:val="00BF200A"/>
    <w:rsid w:val="00BF237F"/>
    <w:rsid w:val="00BF4954"/>
    <w:rsid w:val="00C054CC"/>
    <w:rsid w:val="00C063B3"/>
    <w:rsid w:val="00C06E19"/>
    <w:rsid w:val="00C077A9"/>
    <w:rsid w:val="00C17F44"/>
    <w:rsid w:val="00C217E3"/>
    <w:rsid w:val="00C2263B"/>
    <w:rsid w:val="00C22C65"/>
    <w:rsid w:val="00C37244"/>
    <w:rsid w:val="00C40474"/>
    <w:rsid w:val="00C427A5"/>
    <w:rsid w:val="00C44A2F"/>
    <w:rsid w:val="00C44DAB"/>
    <w:rsid w:val="00C4728F"/>
    <w:rsid w:val="00C57B7F"/>
    <w:rsid w:val="00C62FB4"/>
    <w:rsid w:val="00C6348C"/>
    <w:rsid w:val="00C73F7A"/>
    <w:rsid w:val="00C74500"/>
    <w:rsid w:val="00C76633"/>
    <w:rsid w:val="00C773A7"/>
    <w:rsid w:val="00CA278E"/>
    <w:rsid w:val="00CA4405"/>
    <w:rsid w:val="00CB22FC"/>
    <w:rsid w:val="00CB47FF"/>
    <w:rsid w:val="00CC0347"/>
    <w:rsid w:val="00CD201A"/>
    <w:rsid w:val="00CE0D51"/>
    <w:rsid w:val="00D12DEC"/>
    <w:rsid w:val="00D14FF4"/>
    <w:rsid w:val="00D24D43"/>
    <w:rsid w:val="00D37A15"/>
    <w:rsid w:val="00D54B43"/>
    <w:rsid w:val="00D579B4"/>
    <w:rsid w:val="00D64B2F"/>
    <w:rsid w:val="00D71BC7"/>
    <w:rsid w:val="00D83051"/>
    <w:rsid w:val="00DA2027"/>
    <w:rsid w:val="00DA310C"/>
    <w:rsid w:val="00DB02BB"/>
    <w:rsid w:val="00DB64BD"/>
    <w:rsid w:val="00DB7F4A"/>
    <w:rsid w:val="00DC06D6"/>
    <w:rsid w:val="00DC2E13"/>
    <w:rsid w:val="00DC4157"/>
    <w:rsid w:val="00E0091B"/>
    <w:rsid w:val="00E23C94"/>
    <w:rsid w:val="00E37B2F"/>
    <w:rsid w:val="00E643EB"/>
    <w:rsid w:val="00E65F41"/>
    <w:rsid w:val="00E82E52"/>
    <w:rsid w:val="00EA102A"/>
    <w:rsid w:val="00EA1D35"/>
    <w:rsid w:val="00EB3F92"/>
    <w:rsid w:val="00EC241E"/>
    <w:rsid w:val="00ED25C0"/>
    <w:rsid w:val="00EE06C9"/>
    <w:rsid w:val="00F035A6"/>
    <w:rsid w:val="00F16B2C"/>
    <w:rsid w:val="00F25C93"/>
    <w:rsid w:val="00F266E2"/>
    <w:rsid w:val="00F4138F"/>
    <w:rsid w:val="00F505AA"/>
    <w:rsid w:val="00F54DEF"/>
    <w:rsid w:val="00F634E1"/>
    <w:rsid w:val="00F63DE8"/>
    <w:rsid w:val="00F64130"/>
    <w:rsid w:val="00F73B2A"/>
    <w:rsid w:val="00F755D2"/>
    <w:rsid w:val="00F75AB9"/>
    <w:rsid w:val="00F8563E"/>
    <w:rsid w:val="00F86664"/>
    <w:rsid w:val="00F87C36"/>
    <w:rsid w:val="00F9690A"/>
    <w:rsid w:val="00FA542A"/>
    <w:rsid w:val="00FA54EA"/>
    <w:rsid w:val="00FB74CE"/>
    <w:rsid w:val="00FC0FBC"/>
    <w:rsid w:val="00FD287F"/>
    <w:rsid w:val="00FD2898"/>
    <w:rsid w:val="00FD37C3"/>
    <w:rsid w:val="00FD48F9"/>
    <w:rsid w:val="00FD4A3E"/>
    <w:rsid w:val="00FD5B8C"/>
    <w:rsid w:val="00FF00F8"/>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EA5B663"/>
  <w15:chartTrackingRefBased/>
  <w15:docId w15:val="{B6A5E6A1-32AC-4FE4-9C76-7CB8B34A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7C21"/>
    <w:pPr>
      <w:bidi/>
    </w:pPr>
    <w:rPr>
      <w:rFonts w:cs="Narkisim"/>
      <w:sz w:val="22"/>
      <w:szCs w:val="22"/>
      <w:lang w:eastAsia="he-IL"/>
    </w:rPr>
  </w:style>
  <w:style w:type="paragraph" w:styleId="1">
    <w:name w:val="heading 1"/>
    <w:basedOn w:val="a"/>
    <w:next w:val="a"/>
    <w:link w:val="10"/>
    <w:qFormat/>
    <w:rsid w:val="00117C21"/>
    <w:pPr>
      <w:keepNext/>
      <w:tabs>
        <w:tab w:val="right" w:pos="9469"/>
      </w:tabs>
      <w:jc w:val="both"/>
      <w:outlineLvl w:val="0"/>
    </w:pPr>
    <w:rPr>
      <w:rFonts w:cs="David"/>
      <w:b/>
      <w:bCs/>
      <w:szCs w:val="28"/>
    </w:rPr>
  </w:style>
  <w:style w:type="character" w:default="1" w:styleId="a0">
    <w:name w:val="Default Paragraph Font"/>
    <w:uiPriority w:val="1"/>
    <w:semiHidden/>
    <w:unhideWhenUsed/>
    <w:rsid w:val="00117C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17C21"/>
  </w:style>
  <w:style w:type="paragraph" w:styleId="a3">
    <w:name w:val="footnote text"/>
    <w:basedOn w:val="a"/>
    <w:link w:val="a4"/>
    <w:semiHidden/>
    <w:rsid w:val="00117C21"/>
    <w:pPr>
      <w:ind w:left="170" w:hanging="170"/>
      <w:jc w:val="both"/>
    </w:pPr>
    <w:rPr>
      <w:sz w:val="20"/>
      <w:szCs w:val="20"/>
    </w:rPr>
  </w:style>
  <w:style w:type="character" w:styleId="a5">
    <w:name w:val="footnote reference"/>
    <w:semiHidden/>
    <w:rsid w:val="00117C21"/>
    <w:rPr>
      <w:vertAlign w:val="superscript"/>
    </w:rPr>
  </w:style>
  <w:style w:type="paragraph" w:styleId="a6">
    <w:name w:val="header"/>
    <w:basedOn w:val="a"/>
    <w:link w:val="a7"/>
    <w:rsid w:val="00117C21"/>
    <w:pPr>
      <w:tabs>
        <w:tab w:val="center" w:pos="4153"/>
        <w:tab w:val="right" w:pos="8306"/>
      </w:tabs>
    </w:pPr>
  </w:style>
  <w:style w:type="paragraph" w:styleId="a8">
    <w:name w:val="footer"/>
    <w:basedOn w:val="a"/>
    <w:link w:val="a9"/>
    <w:rsid w:val="00117C21"/>
    <w:pPr>
      <w:tabs>
        <w:tab w:val="center" w:pos="4153"/>
        <w:tab w:val="right" w:pos="8306"/>
      </w:tabs>
    </w:pPr>
  </w:style>
  <w:style w:type="paragraph" w:customStyle="1" w:styleId="aa">
    <w:name w:val="כותרת"/>
    <w:basedOn w:val="a"/>
    <w:rsid w:val="00117C21"/>
    <w:pPr>
      <w:spacing w:before="240" w:line="320" w:lineRule="atLeast"/>
      <w:jc w:val="center"/>
    </w:pPr>
    <w:rPr>
      <w:rFonts w:cs="David"/>
      <w:b/>
      <w:bCs/>
      <w:spacing w:val="20"/>
      <w:szCs w:val="32"/>
    </w:rPr>
  </w:style>
  <w:style w:type="paragraph" w:customStyle="1" w:styleId="ab">
    <w:name w:val="כותרת קטע"/>
    <w:basedOn w:val="a"/>
    <w:rsid w:val="00117C21"/>
    <w:pPr>
      <w:spacing w:before="240" w:line="300" w:lineRule="atLeast"/>
    </w:pPr>
    <w:rPr>
      <w:rFonts w:cs="Arial"/>
      <w:b/>
      <w:bCs/>
      <w:szCs w:val="24"/>
    </w:rPr>
  </w:style>
  <w:style w:type="paragraph" w:customStyle="1" w:styleId="ac">
    <w:name w:val="מקור"/>
    <w:basedOn w:val="a"/>
    <w:rsid w:val="00117C21"/>
    <w:pPr>
      <w:spacing w:line="320" w:lineRule="atLeast"/>
      <w:jc w:val="both"/>
    </w:pPr>
    <w:rPr>
      <w:rFonts w:cs="David"/>
      <w:szCs w:val="24"/>
    </w:rPr>
  </w:style>
  <w:style w:type="paragraph" w:customStyle="1" w:styleId="ad">
    <w:name w:val="מחלקי המים"/>
    <w:basedOn w:val="a"/>
    <w:rsid w:val="00117C21"/>
    <w:pPr>
      <w:spacing w:line="320" w:lineRule="atLeast"/>
      <w:jc w:val="both"/>
    </w:pPr>
    <w:rPr>
      <w:b/>
      <w:bCs/>
      <w:szCs w:val="24"/>
    </w:rPr>
  </w:style>
  <w:style w:type="character" w:styleId="Hyperlink">
    <w:name w:val="Hyperlink"/>
    <w:rsid w:val="00117C21"/>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117C21"/>
    <w:rPr>
      <w:rFonts w:ascii="Tahoma" w:hAnsi="Tahoma" w:cs="Tahoma"/>
      <w:sz w:val="16"/>
      <w:szCs w:val="16"/>
    </w:rPr>
  </w:style>
  <w:style w:type="character" w:customStyle="1" w:styleId="a4">
    <w:name w:val="טקסט הערת שוליים תו"/>
    <w:link w:val="a3"/>
    <w:semiHidden/>
    <w:rsid w:val="00117C21"/>
    <w:rPr>
      <w:rFonts w:cs="Narkisim"/>
      <w:lang w:eastAsia="he-IL"/>
    </w:rPr>
  </w:style>
  <w:style w:type="character" w:customStyle="1" w:styleId="10">
    <w:name w:val="כותרת 1 תו"/>
    <w:link w:val="1"/>
    <w:rsid w:val="00117C21"/>
    <w:rPr>
      <w:rFonts w:cs="David"/>
      <w:b/>
      <w:bCs/>
      <w:sz w:val="22"/>
      <w:szCs w:val="28"/>
      <w:lang w:eastAsia="he-IL"/>
    </w:rPr>
  </w:style>
  <w:style w:type="character" w:customStyle="1" w:styleId="a7">
    <w:name w:val="כותרת עליונה תו"/>
    <w:link w:val="a6"/>
    <w:rsid w:val="00117C21"/>
    <w:rPr>
      <w:rFonts w:cs="Narkisim"/>
      <w:sz w:val="22"/>
      <w:szCs w:val="22"/>
      <w:lang w:eastAsia="he-IL"/>
    </w:rPr>
  </w:style>
  <w:style w:type="character" w:customStyle="1" w:styleId="a9">
    <w:name w:val="כותרת תחתונה תו"/>
    <w:link w:val="a8"/>
    <w:rsid w:val="00117C21"/>
    <w:rPr>
      <w:rFonts w:cs="Narkisim"/>
      <w:sz w:val="22"/>
      <w:szCs w:val="22"/>
      <w:lang w:eastAsia="he-IL"/>
    </w:rPr>
  </w:style>
  <w:style w:type="character" w:customStyle="1" w:styleId="af1">
    <w:name w:val="טקסט בלונים תו"/>
    <w:link w:val="af0"/>
    <w:uiPriority w:val="99"/>
    <w:semiHidden/>
    <w:rsid w:val="00117C2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5-%d7%99%d7%a9%d7%98%d7%9e%d7%a0%d7%95-%d7%99%d7%95%d7%a1%d7%a3" TargetMode="External"/><Relationship Id="rId2" Type="http://schemas.openxmlformats.org/officeDocument/2006/relationships/hyperlink" Target="http://www.mayim.org.il/?parasha=%D7%A2%D7%96%D7%94-%D7%9B%D7%9E%D7%95%D7%95%D7%AA-%D7%90%D7%94%D7%91%D7%94-%D7%A7%D7%A9%D7%94-%D7%9B%D7%A9%D7%90%D7%95%D7%9C-%D7%A7%D7%A0%D7%90%D7%94" TargetMode="External"/><Relationship Id="rId1" Type="http://schemas.openxmlformats.org/officeDocument/2006/relationships/hyperlink" Target="https://www.mayim.org.il/?parasha=%D7%99%D7%A2%D7%A7%D7%91-%D7%95%D7%A8%D7%97%D7%9C-%D7%94%D7%A9%D7%91%D7%A8-%D7%94%D7%92%D7%93%D7%95%D7%9C" TargetMode="External"/><Relationship Id="rId5" Type="http://schemas.openxmlformats.org/officeDocument/2006/relationships/hyperlink" Target="https://www.mayim.org.il/?parasha=%D7%99%D7%A2%D7%A7%D7%91-%D7%95%D7%A8%D7%97%D7%9C-%D7%94%D7%A9%D7%91%D7%A8-%D7%94%D7%92%D7%93%D7%95%D7%9C" TargetMode="External"/><Relationship Id="rId4" Type="http://schemas.openxmlformats.org/officeDocument/2006/relationships/hyperlink" Target="http://www.mayim.org.il/?parasha=%d7%a2%d7%aa%d7%9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713</Words>
  <Characters>3566</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4271</CharactersWithSpaces>
  <SharedDoc>false</SharedDoc>
  <HLinks>
    <vt:vector size="30" baseType="variant">
      <vt:variant>
        <vt:i4>6488191</vt:i4>
      </vt:variant>
      <vt:variant>
        <vt:i4>12</vt:i4>
      </vt:variant>
      <vt:variant>
        <vt:i4>0</vt:i4>
      </vt:variant>
      <vt:variant>
        <vt:i4>5</vt:i4>
      </vt:variant>
      <vt:variant>
        <vt:lpwstr>https://www.mayim.org.il/?parasha=%D7%99%D7%A2%D7%A7%D7%91-%D7%95%D7%A8%D7%97%D7%9C-%D7%94%D7%A9%D7%91%D7%A8-%D7%94%D7%92%D7%93%D7%95%D7%9C</vt:lpwstr>
      </vt:variant>
      <vt:variant>
        <vt:lpwstr/>
      </vt:variant>
      <vt:variant>
        <vt:i4>8323135</vt:i4>
      </vt:variant>
      <vt:variant>
        <vt:i4>9</vt:i4>
      </vt:variant>
      <vt:variant>
        <vt:i4>0</vt:i4>
      </vt:variant>
      <vt:variant>
        <vt:i4>5</vt:i4>
      </vt:variant>
      <vt:variant>
        <vt:lpwstr>http://www.mayim.org.il/?parasha=%d7%a2%d7%aa%d7%99%d7%a8%d7%94</vt:lpwstr>
      </vt:variant>
      <vt:variant>
        <vt:lpwstr/>
      </vt:variant>
      <vt:variant>
        <vt:i4>7929962</vt:i4>
      </vt:variant>
      <vt:variant>
        <vt:i4>6</vt:i4>
      </vt:variant>
      <vt:variant>
        <vt:i4>0</vt:i4>
      </vt:variant>
      <vt:variant>
        <vt:i4>5</vt:i4>
      </vt:variant>
      <vt:variant>
        <vt:lpwstr>http://www.mayim.org.il/?parasha=%d7%9c%d7%95-%d7%99%d7%a9%d7%98%d7%9e%d7%a0%d7%95-%d7%99%d7%95%d7%a1%d7%a3</vt:lpwstr>
      </vt:variant>
      <vt:variant>
        <vt:lpwstr/>
      </vt:variant>
      <vt:variant>
        <vt:i4>8257656</vt:i4>
      </vt:variant>
      <vt:variant>
        <vt:i4>3</vt:i4>
      </vt:variant>
      <vt:variant>
        <vt:i4>0</vt:i4>
      </vt:variant>
      <vt:variant>
        <vt:i4>5</vt:i4>
      </vt:variant>
      <vt:variant>
        <vt:lpwstr>http://www.mayim.org.il/?parasha=%D7%A2%D7%96%D7%94-%D7%9B%D7%9E%D7%95%D7%95%D7%AA-%D7%90%D7%94%D7%91%D7%94-%D7%A7%D7%A9%D7%94-%D7%9B%D7%A9%D7%90%D7%95%D7%9C-%D7%A7%D7%A0%D7%90%D7%94</vt:lpwstr>
      </vt:variant>
      <vt:variant>
        <vt:lpwstr/>
      </vt:variant>
      <vt:variant>
        <vt:i4>6488191</vt:i4>
      </vt:variant>
      <vt:variant>
        <vt:i4>0</vt:i4>
      </vt:variant>
      <vt:variant>
        <vt:i4>0</vt:i4>
      </vt:variant>
      <vt:variant>
        <vt:i4>5</vt:i4>
      </vt:variant>
      <vt:variant>
        <vt:lpwstr>https://www.mayim.org.il/?parasha=%D7%99%D7%A2%D7%A7%D7%91-%D7%95%D7%A8%D7%97%D7%9C-%D7%94%D7%A9%D7%91%D7%A8-%D7%94%D7%92%D7%93%D7%95%D7%9C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אשר יובל</dc:creator>
  <cp:keywords/>
  <dc:description/>
  <cp:lastModifiedBy>שמעון אפק</cp:lastModifiedBy>
  <cp:revision>2</cp:revision>
  <cp:lastPrinted>2010-11-12T12:54:00Z</cp:lastPrinted>
  <dcterms:created xsi:type="dcterms:W3CDTF">2019-12-04T07:09:00Z</dcterms:created>
  <dcterms:modified xsi:type="dcterms:W3CDTF">2019-12-04T07:09:00Z</dcterms:modified>
</cp:coreProperties>
</file>