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BB9F4D" w14:textId="77777777"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62182C">
        <w:rPr>
          <w:rtl/>
        </w:rPr>
        <w:t>עתירה</w:t>
      </w:r>
      <w:r w:rsidRPr="00AA1078">
        <w:rPr>
          <w:rtl/>
        </w:rPr>
        <w:fldChar w:fldCharType="end"/>
      </w:r>
    </w:p>
    <w:p w14:paraId="5EDB2430" w14:textId="77777777" w:rsidR="00ED25C0" w:rsidRDefault="004730EF" w:rsidP="00B349FE">
      <w:pPr>
        <w:autoSpaceDE w:val="0"/>
        <w:autoSpaceDN w:val="0"/>
        <w:adjustRightInd w:val="0"/>
        <w:spacing w:before="240" w:line="320" w:lineRule="atLeast"/>
        <w:jc w:val="both"/>
        <w:outlineLvl w:val="0"/>
        <w:rPr>
          <w:rFonts w:cs="David" w:hint="cs"/>
          <w:b/>
          <w:bCs/>
          <w:szCs w:val="24"/>
          <w:rtl/>
        </w:rPr>
      </w:pPr>
      <w:r w:rsidRPr="004730EF">
        <w:rPr>
          <w:rFonts w:cs="David"/>
          <w:b/>
          <w:bCs/>
          <w:szCs w:val="24"/>
          <w:rtl/>
        </w:rPr>
        <w:t>וַיֶּעְתַּר יִצְחָק לַ</w:t>
      </w:r>
      <w:r w:rsidR="00322663">
        <w:rPr>
          <w:rFonts w:cs="David"/>
          <w:b/>
          <w:bCs/>
          <w:szCs w:val="24"/>
          <w:rtl/>
        </w:rPr>
        <w:t>ה'</w:t>
      </w:r>
      <w:r w:rsidRPr="004730EF">
        <w:rPr>
          <w:rFonts w:cs="David"/>
          <w:b/>
          <w:bCs/>
          <w:szCs w:val="24"/>
          <w:rtl/>
        </w:rPr>
        <w:t xml:space="preserve"> לְנֹכַח אִשְׁתּוֹ כִּי עֲקָרָה הִוא וַיֵּעָתֶר לוֹ </w:t>
      </w:r>
      <w:r w:rsidR="00322663">
        <w:rPr>
          <w:rFonts w:cs="David"/>
          <w:b/>
          <w:bCs/>
          <w:szCs w:val="24"/>
          <w:rtl/>
        </w:rPr>
        <w:t>ה'</w:t>
      </w:r>
      <w:r w:rsidRPr="004730EF">
        <w:rPr>
          <w:rFonts w:cs="David"/>
          <w:b/>
          <w:bCs/>
          <w:szCs w:val="24"/>
          <w:rtl/>
        </w:rPr>
        <w:t xml:space="preserve"> וַתַּהַר רִבְקָה אִשְׁתּוֹ</w:t>
      </w:r>
      <w:r w:rsidR="00B349FE">
        <w:rPr>
          <w:rFonts w:cs="David" w:hint="cs"/>
          <w:b/>
          <w:bCs/>
          <w:szCs w:val="24"/>
          <w:rtl/>
        </w:rPr>
        <w:t>:</w:t>
      </w:r>
      <w:r w:rsidR="00ED25C0">
        <w:rPr>
          <w:rFonts w:cs="David" w:hint="cs"/>
          <w:b/>
          <w:bCs/>
          <w:szCs w:val="24"/>
          <w:rtl/>
        </w:rPr>
        <w:t xml:space="preserve"> </w:t>
      </w:r>
      <w:r w:rsidR="00ED25C0" w:rsidRPr="00AA1078">
        <w:rPr>
          <w:rtl/>
        </w:rPr>
        <w:t>(</w:t>
      </w:r>
      <w:r w:rsidR="00ED25C0" w:rsidRPr="00AA1078">
        <w:rPr>
          <w:rFonts w:hint="cs"/>
          <w:rtl/>
        </w:rPr>
        <w:t xml:space="preserve">בראשית </w:t>
      </w:r>
      <w:r>
        <w:rPr>
          <w:rFonts w:hint="cs"/>
          <w:rtl/>
        </w:rPr>
        <w:t>כה כא</w:t>
      </w:r>
      <w:r w:rsidR="00ED25C0" w:rsidRPr="00AA1078">
        <w:rPr>
          <w:rFonts w:hint="cs"/>
          <w:rtl/>
        </w:rPr>
        <w:t>)</w:t>
      </w:r>
      <w:r w:rsidR="00ED25C0" w:rsidRPr="00AA1078">
        <w:rPr>
          <w:rFonts w:cs="David" w:hint="cs"/>
          <w:b/>
          <w:bCs/>
          <w:szCs w:val="24"/>
          <w:rtl/>
        </w:rPr>
        <w:t>.</w:t>
      </w:r>
      <w:r w:rsidR="00ED25C0" w:rsidRPr="00B349FE">
        <w:rPr>
          <w:rStyle w:val="a5"/>
          <w:rFonts w:cs="David"/>
          <w:szCs w:val="24"/>
          <w:rtl/>
        </w:rPr>
        <w:footnoteReference w:id="1"/>
      </w:r>
    </w:p>
    <w:p w14:paraId="18082FC3" w14:textId="77777777" w:rsidR="00E771C4" w:rsidRDefault="00E771C4" w:rsidP="00B349FE">
      <w:pPr>
        <w:pStyle w:val="a3"/>
        <w:spacing w:before="120" w:line="320" w:lineRule="atLeast"/>
        <w:ind w:left="0" w:firstLine="0"/>
        <w:rPr>
          <w:rFonts w:hint="cs"/>
          <w:sz w:val="22"/>
          <w:szCs w:val="22"/>
          <w:rtl/>
        </w:rPr>
      </w:pPr>
      <w:r w:rsidRPr="00E771C4">
        <w:rPr>
          <w:rFonts w:cs="David"/>
          <w:b/>
          <w:bCs/>
          <w:sz w:val="22"/>
          <w:szCs w:val="24"/>
          <w:rtl/>
        </w:rPr>
        <w:t xml:space="preserve">וַיֶּעְתַּר מָנוֹחַ אֶל </w:t>
      </w:r>
      <w:r>
        <w:rPr>
          <w:rFonts w:cs="David" w:hint="cs"/>
          <w:b/>
          <w:bCs/>
          <w:sz w:val="22"/>
          <w:szCs w:val="24"/>
          <w:rtl/>
        </w:rPr>
        <w:t>ה'</w:t>
      </w:r>
      <w:r w:rsidRPr="00E771C4">
        <w:rPr>
          <w:rFonts w:cs="David"/>
          <w:b/>
          <w:bCs/>
          <w:sz w:val="22"/>
          <w:szCs w:val="24"/>
          <w:rtl/>
        </w:rPr>
        <w:t xml:space="preserve"> וַיֹּאמַר בִּי אֲדוֹנָי אִישׁ הָאֱלֹהִים אֲשֶׁר שָׁלַחְתָּ יָבוֹא נָא עוֹד אֵלֵינוּ וְיוֹרֵנוּ מַה נַּעֲשֶׂה לַנַּעַר הַיּוּלָּד</w:t>
      </w:r>
      <w:r w:rsidR="00B349FE">
        <w:rPr>
          <w:rFonts w:cs="David" w:hint="cs"/>
          <w:b/>
          <w:bCs/>
          <w:sz w:val="22"/>
          <w:szCs w:val="24"/>
          <w:rtl/>
        </w:rPr>
        <w:t>:</w:t>
      </w:r>
      <w:r w:rsidR="00B349FE">
        <w:rPr>
          <w:rFonts w:hint="cs"/>
          <w:sz w:val="22"/>
          <w:szCs w:val="22"/>
          <w:rtl/>
        </w:rPr>
        <w:t xml:space="preserve"> </w:t>
      </w:r>
      <w:r w:rsidRPr="00E771C4">
        <w:rPr>
          <w:rFonts w:hint="cs"/>
          <w:sz w:val="22"/>
          <w:szCs w:val="22"/>
          <w:rtl/>
        </w:rPr>
        <w:t>(שופטים יג ח).</w:t>
      </w:r>
      <w:r w:rsidR="007A6CD0">
        <w:rPr>
          <w:rStyle w:val="a5"/>
          <w:sz w:val="22"/>
          <w:szCs w:val="22"/>
          <w:rtl/>
        </w:rPr>
        <w:footnoteReference w:id="2"/>
      </w:r>
    </w:p>
    <w:p w14:paraId="0D1D1C04" w14:textId="77777777" w:rsidR="00322663" w:rsidRPr="00322663" w:rsidRDefault="00322663" w:rsidP="00322663">
      <w:pPr>
        <w:pStyle w:val="ab"/>
        <w:rPr>
          <w:rFonts w:hint="cs"/>
          <w:rtl/>
        </w:rPr>
      </w:pPr>
      <w:r w:rsidRPr="00322663">
        <w:rPr>
          <w:rtl/>
        </w:rPr>
        <w:t xml:space="preserve">בראשית רבה </w:t>
      </w:r>
      <w:r>
        <w:rPr>
          <w:rFonts w:hint="cs"/>
          <w:rtl/>
        </w:rPr>
        <w:t xml:space="preserve">סג ה, </w:t>
      </w:r>
      <w:r>
        <w:rPr>
          <w:rtl/>
        </w:rPr>
        <w:t xml:space="preserve">פרשת תולדות </w:t>
      </w:r>
    </w:p>
    <w:p w14:paraId="30C88691" w14:textId="77777777" w:rsidR="00AA0488" w:rsidRDefault="00322663" w:rsidP="00AA0488">
      <w:pPr>
        <w:pStyle w:val="ac"/>
        <w:rPr>
          <w:rFonts w:hint="cs"/>
          <w:rtl/>
        </w:rPr>
      </w:pPr>
      <w:r>
        <w:rPr>
          <w:rFonts w:hint="cs"/>
          <w:rtl/>
        </w:rPr>
        <w:t>"</w:t>
      </w:r>
      <w:r w:rsidRPr="00322663">
        <w:rPr>
          <w:rtl/>
        </w:rPr>
        <w:t>ויעתר יצחק לה' לנ</w:t>
      </w:r>
      <w:r>
        <w:rPr>
          <w:rFonts w:hint="cs"/>
          <w:rtl/>
        </w:rPr>
        <w:t>ו</w:t>
      </w:r>
      <w:r w:rsidRPr="00322663">
        <w:rPr>
          <w:rtl/>
        </w:rPr>
        <w:t>כח אשתו</w:t>
      </w:r>
      <w:r>
        <w:rPr>
          <w:rFonts w:hint="cs"/>
          <w:rtl/>
        </w:rPr>
        <w:t xml:space="preserve">" - </w:t>
      </w:r>
      <w:r w:rsidRPr="00322663">
        <w:rPr>
          <w:rtl/>
        </w:rPr>
        <w:t>רבי יוחנן וריש לקיש</w:t>
      </w:r>
      <w:r w:rsidR="00AA0488">
        <w:rPr>
          <w:rFonts w:hint="cs"/>
          <w:rtl/>
        </w:rPr>
        <w:t>.</w:t>
      </w:r>
      <w:r w:rsidRPr="00322663">
        <w:rPr>
          <w:rtl/>
        </w:rPr>
        <w:t xml:space="preserve"> רבי יוחנן אמר</w:t>
      </w:r>
      <w:r w:rsidR="00AA0488">
        <w:rPr>
          <w:rFonts w:hint="cs"/>
          <w:rtl/>
        </w:rPr>
        <w:t>:</w:t>
      </w:r>
      <w:r w:rsidRPr="00322663">
        <w:rPr>
          <w:rtl/>
        </w:rPr>
        <w:t xml:space="preserve"> ששפך תפ</w:t>
      </w:r>
      <w:r w:rsidR="0015280A">
        <w:rPr>
          <w:rFonts w:hint="cs"/>
          <w:rtl/>
        </w:rPr>
        <w:t>י</w:t>
      </w:r>
      <w:r w:rsidRPr="00322663">
        <w:rPr>
          <w:rtl/>
        </w:rPr>
        <w:t>לות בעושר</w:t>
      </w:r>
      <w:r w:rsidR="00AA0488">
        <w:rPr>
          <w:rFonts w:hint="cs"/>
          <w:rtl/>
        </w:rPr>
        <w:t>. ריש לקיש</w:t>
      </w:r>
      <w:r w:rsidRPr="00322663">
        <w:rPr>
          <w:rtl/>
        </w:rPr>
        <w:t xml:space="preserve"> אמר</w:t>
      </w:r>
      <w:r w:rsidR="00AA0488">
        <w:rPr>
          <w:rFonts w:hint="cs"/>
          <w:rtl/>
        </w:rPr>
        <w:t>:</w:t>
      </w:r>
      <w:r w:rsidRPr="00322663">
        <w:rPr>
          <w:rtl/>
        </w:rPr>
        <w:t xml:space="preserve"> שהיפך את הגזירה</w:t>
      </w:r>
      <w:r w:rsidR="00AA0488">
        <w:rPr>
          <w:rFonts w:hint="cs"/>
          <w:rtl/>
        </w:rPr>
        <w:t>. ולפיכך קוראים לו "</w:t>
      </w:r>
      <w:r w:rsidRPr="00322663">
        <w:rPr>
          <w:rtl/>
        </w:rPr>
        <w:t>עתרא</w:t>
      </w:r>
      <w:r w:rsidR="00AA0488">
        <w:rPr>
          <w:rFonts w:hint="cs"/>
          <w:rtl/>
        </w:rPr>
        <w:t>" שמהפך את הגורן.</w:t>
      </w:r>
      <w:r w:rsidR="00376A44">
        <w:rPr>
          <w:rStyle w:val="a5"/>
          <w:rtl/>
        </w:rPr>
        <w:footnoteReference w:id="3"/>
      </w:r>
    </w:p>
    <w:p w14:paraId="17DF3C99" w14:textId="77777777" w:rsidR="00AA0488" w:rsidRDefault="00AA0488" w:rsidP="00AA0488">
      <w:pPr>
        <w:pStyle w:val="ac"/>
        <w:rPr>
          <w:rFonts w:hint="cs"/>
          <w:rtl/>
        </w:rPr>
      </w:pPr>
      <w:r>
        <w:rPr>
          <w:rFonts w:hint="cs"/>
          <w:rtl/>
        </w:rPr>
        <w:t>"</w:t>
      </w:r>
      <w:r w:rsidR="00322663" w:rsidRPr="00322663">
        <w:rPr>
          <w:rtl/>
        </w:rPr>
        <w:t>לנ</w:t>
      </w:r>
      <w:r>
        <w:rPr>
          <w:rFonts w:hint="cs"/>
          <w:rtl/>
        </w:rPr>
        <w:t>ו</w:t>
      </w:r>
      <w:r w:rsidR="00322663" w:rsidRPr="00322663">
        <w:rPr>
          <w:rtl/>
        </w:rPr>
        <w:t>כח אשתו</w:t>
      </w:r>
      <w:r>
        <w:rPr>
          <w:rFonts w:hint="cs"/>
          <w:rtl/>
        </w:rPr>
        <w:t xml:space="preserve">" - </w:t>
      </w:r>
      <w:r w:rsidR="00322663" w:rsidRPr="00322663">
        <w:rPr>
          <w:rtl/>
        </w:rPr>
        <w:t>מלמד שהיה יצחק שטוח כאן והיא שטוחה כאן ואומר</w:t>
      </w:r>
      <w:r w:rsidR="00B45227">
        <w:rPr>
          <w:rFonts w:hint="cs"/>
          <w:rtl/>
        </w:rPr>
        <w:t>:</w:t>
      </w:r>
      <w:r w:rsidR="00322663" w:rsidRPr="00322663">
        <w:rPr>
          <w:rtl/>
        </w:rPr>
        <w:t xml:space="preserve"> רבש"ע</w:t>
      </w:r>
      <w:r w:rsidR="00B45227">
        <w:rPr>
          <w:rFonts w:hint="cs"/>
          <w:rtl/>
        </w:rPr>
        <w:t>,</w:t>
      </w:r>
      <w:r w:rsidR="00322663" w:rsidRPr="00322663">
        <w:rPr>
          <w:rtl/>
        </w:rPr>
        <w:t xml:space="preserve"> כל בנים שאתה נותן לי יהיו מן הצדקת הזו</w:t>
      </w:r>
      <w:r w:rsidR="00B45227">
        <w:rPr>
          <w:rFonts w:hint="cs"/>
          <w:rtl/>
        </w:rPr>
        <w:t>.</w:t>
      </w:r>
      <w:r w:rsidR="00322663" w:rsidRPr="00322663">
        <w:rPr>
          <w:rtl/>
        </w:rPr>
        <w:t xml:space="preserve"> אף היא אמרה כן כל בנים שאת עתיד ליתן לי יהיו מן הצדיק הזה</w:t>
      </w:r>
      <w:r>
        <w:rPr>
          <w:rFonts w:hint="cs"/>
          <w:rtl/>
        </w:rPr>
        <w:t xml:space="preserve"> ...</w:t>
      </w:r>
      <w:r w:rsidR="00B45227">
        <w:rPr>
          <w:rFonts w:hint="cs"/>
          <w:rtl/>
        </w:rPr>
        <w:t xml:space="preserve"> </w:t>
      </w:r>
      <w:r w:rsidR="007A6CD0">
        <w:rPr>
          <w:rStyle w:val="a5"/>
          <w:rtl/>
        </w:rPr>
        <w:footnoteReference w:id="4"/>
      </w:r>
    </w:p>
    <w:p w14:paraId="6A247DD7" w14:textId="77777777" w:rsidR="00322663" w:rsidRDefault="00AA0488" w:rsidP="00AA0488">
      <w:pPr>
        <w:pStyle w:val="ac"/>
        <w:rPr>
          <w:rFonts w:hint="cs"/>
          <w:rtl/>
        </w:rPr>
      </w:pPr>
      <w:r>
        <w:rPr>
          <w:rFonts w:hint="cs"/>
          <w:rtl/>
        </w:rPr>
        <w:t xml:space="preserve">"ויעתר יצחק וכו' </w:t>
      </w:r>
      <w:r w:rsidR="00322663" w:rsidRPr="00322663">
        <w:rPr>
          <w:rtl/>
        </w:rPr>
        <w:t>ויעתר לו ה'</w:t>
      </w:r>
      <w:r>
        <w:rPr>
          <w:rFonts w:hint="cs"/>
          <w:rtl/>
        </w:rPr>
        <w:t xml:space="preserve"> " - </w:t>
      </w:r>
      <w:r w:rsidR="00322663" w:rsidRPr="00322663">
        <w:rPr>
          <w:rtl/>
        </w:rPr>
        <w:t>רבי לוי אמר</w:t>
      </w:r>
      <w:r>
        <w:rPr>
          <w:rFonts w:hint="cs"/>
          <w:rtl/>
        </w:rPr>
        <w:t>:</w:t>
      </w:r>
      <w:r w:rsidR="00322663" w:rsidRPr="00322663">
        <w:rPr>
          <w:rtl/>
        </w:rPr>
        <w:t xml:space="preserve"> משל לבן מלכים שהיה חותר על אביו ליטול ליטרא של זהב</w:t>
      </w:r>
      <w:r>
        <w:rPr>
          <w:rFonts w:hint="cs"/>
          <w:rtl/>
        </w:rPr>
        <w:t>,</w:t>
      </w:r>
      <w:r w:rsidR="00322663" w:rsidRPr="00322663">
        <w:rPr>
          <w:rtl/>
        </w:rPr>
        <w:t xml:space="preserve"> והיה זה חותר מבפנים וזה חותר מבחוץ</w:t>
      </w:r>
      <w:r>
        <w:rPr>
          <w:rFonts w:hint="cs"/>
          <w:rtl/>
        </w:rPr>
        <w:t>,</w:t>
      </w:r>
      <w:r w:rsidR="00322663" w:rsidRPr="00322663">
        <w:rPr>
          <w:rtl/>
        </w:rPr>
        <w:t xml:space="preserve"> שכן בערביא קורין לחתיר</w:t>
      </w:r>
      <w:r>
        <w:rPr>
          <w:rFonts w:hint="cs"/>
          <w:rtl/>
        </w:rPr>
        <w:t>ה</w:t>
      </w:r>
      <w:r w:rsidR="00322663" w:rsidRPr="00322663">
        <w:rPr>
          <w:rtl/>
        </w:rPr>
        <w:t xml:space="preserve"> עתירא.</w:t>
      </w:r>
      <w:r w:rsidR="00376A44">
        <w:rPr>
          <w:rStyle w:val="a5"/>
          <w:rtl/>
        </w:rPr>
        <w:footnoteReference w:id="5"/>
      </w:r>
    </w:p>
    <w:p w14:paraId="14FC8D28" w14:textId="77777777" w:rsidR="00322663" w:rsidRDefault="00322663" w:rsidP="00566828">
      <w:pPr>
        <w:pStyle w:val="ab"/>
        <w:rPr>
          <w:rtl/>
        </w:rPr>
      </w:pPr>
      <w:r>
        <w:rPr>
          <w:rtl/>
        </w:rPr>
        <w:t xml:space="preserve">רש"י בראשית פרק כה </w:t>
      </w:r>
    </w:p>
    <w:p w14:paraId="37BFE829" w14:textId="77777777" w:rsidR="00322663" w:rsidRDefault="00322663" w:rsidP="004B59F3">
      <w:pPr>
        <w:pStyle w:val="ac"/>
        <w:rPr>
          <w:rFonts w:hint="cs"/>
          <w:rtl/>
        </w:rPr>
      </w:pPr>
      <w:r>
        <w:rPr>
          <w:rtl/>
        </w:rPr>
        <w:t>ויעתר - הרבה והפציר ב</w:t>
      </w:r>
      <w:r w:rsidR="00B349FE">
        <w:rPr>
          <w:rtl/>
        </w:rPr>
        <w:t>תפיל</w:t>
      </w:r>
      <w:r>
        <w:rPr>
          <w:rtl/>
        </w:rPr>
        <w:t>ה:</w:t>
      </w:r>
      <w:r w:rsidR="004B59F3">
        <w:rPr>
          <w:rFonts w:hint="cs"/>
          <w:rtl/>
        </w:rPr>
        <w:t xml:space="preserve"> </w:t>
      </w:r>
      <w:r>
        <w:rPr>
          <w:rtl/>
        </w:rPr>
        <w:t>ויעתר לו - נתפצר ונתפייס ונתפתה לו</w:t>
      </w:r>
      <w:r w:rsidR="004B59F3">
        <w:rPr>
          <w:rFonts w:hint="cs"/>
          <w:rtl/>
        </w:rPr>
        <w:t>.</w:t>
      </w:r>
      <w:r>
        <w:rPr>
          <w:rtl/>
        </w:rPr>
        <w:t xml:space="preserve"> ואומר אני כל לשון עתר לשון הפצרה ורבוי הוא וכן (יחזקאל ח יא) ועתר ענן הקטרת, מרבית עלית העשן, וכן (שם לה יג) והעתרתם עלי דבריכם, וכן (משלי כז ו) נעתרות נשיקות שונא, דומות למרובות והנם למ</w:t>
      </w:r>
      <w:r w:rsidR="004B59F3">
        <w:rPr>
          <w:rtl/>
        </w:rPr>
        <w:t>שא.</w:t>
      </w:r>
      <w:r w:rsidR="00A67DD3">
        <w:rPr>
          <w:rStyle w:val="a5"/>
          <w:rtl/>
        </w:rPr>
        <w:footnoteReference w:id="6"/>
      </w:r>
    </w:p>
    <w:p w14:paraId="583A4250" w14:textId="77777777" w:rsidR="0015280A" w:rsidRDefault="0015280A" w:rsidP="00386572">
      <w:pPr>
        <w:pStyle w:val="ab"/>
        <w:rPr>
          <w:rtl/>
        </w:rPr>
      </w:pPr>
      <w:r>
        <w:rPr>
          <w:rtl/>
        </w:rPr>
        <w:lastRenderedPageBreak/>
        <w:t xml:space="preserve">מסכת יבמות דף סד עמוד א </w:t>
      </w:r>
    </w:p>
    <w:p w14:paraId="4E0ED399" w14:textId="77777777" w:rsidR="00A67DD3" w:rsidRDefault="0015280A" w:rsidP="00B53E03">
      <w:pPr>
        <w:pStyle w:val="ac"/>
        <w:rPr>
          <w:rFonts w:hint="cs"/>
          <w:rtl/>
        </w:rPr>
      </w:pPr>
      <w:r>
        <w:rPr>
          <w:rtl/>
        </w:rPr>
        <w:t>א"ר יצחק: ל</w:t>
      </w:r>
      <w:r w:rsidR="00B53E03">
        <w:rPr>
          <w:rtl/>
        </w:rPr>
        <w:t>ָ</w:t>
      </w:r>
      <w:r>
        <w:rPr>
          <w:rtl/>
        </w:rPr>
        <w:t>מ</w:t>
      </w:r>
      <w:r w:rsidR="00B53E03">
        <w:rPr>
          <w:rtl/>
        </w:rPr>
        <w:t>ָ</w:t>
      </w:r>
      <w:r>
        <w:rPr>
          <w:rtl/>
        </w:rPr>
        <w:t>ה נמשלה תפ</w:t>
      </w:r>
      <w:r w:rsidR="00386572">
        <w:rPr>
          <w:rFonts w:hint="cs"/>
          <w:rtl/>
        </w:rPr>
        <w:t>י</w:t>
      </w:r>
      <w:r>
        <w:rPr>
          <w:rtl/>
        </w:rPr>
        <w:t>לתן של צדיקים כעתר? מה עתר זה מהפך התבואה ממקום למקום, כך תפ</w:t>
      </w:r>
      <w:r w:rsidR="003948C8">
        <w:rPr>
          <w:rFonts w:hint="cs"/>
          <w:rtl/>
        </w:rPr>
        <w:t>י</w:t>
      </w:r>
      <w:r>
        <w:rPr>
          <w:rtl/>
        </w:rPr>
        <w:t>לתן של צדיקים מהפכת מ</w:t>
      </w:r>
      <w:r w:rsidR="003948C8">
        <w:rPr>
          <w:rFonts w:hint="cs"/>
          <w:rtl/>
        </w:rPr>
        <w:t>י</w:t>
      </w:r>
      <w:r>
        <w:rPr>
          <w:rtl/>
        </w:rPr>
        <w:t xml:space="preserve">דותיו של </w:t>
      </w:r>
      <w:r w:rsidR="003948C8">
        <w:rPr>
          <w:rtl/>
        </w:rPr>
        <w:t>הקב"ה</w:t>
      </w:r>
      <w:r>
        <w:rPr>
          <w:rtl/>
        </w:rPr>
        <w:t xml:space="preserve"> ממ</w:t>
      </w:r>
      <w:r w:rsidR="003948C8">
        <w:rPr>
          <w:rFonts w:hint="cs"/>
          <w:rtl/>
        </w:rPr>
        <w:t>י</w:t>
      </w:r>
      <w:r>
        <w:rPr>
          <w:rtl/>
        </w:rPr>
        <w:t>דת רגזנות למ</w:t>
      </w:r>
      <w:r w:rsidR="003948C8">
        <w:rPr>
          <w:rFonts w:hint="cs"/>
          <w:rtl/>
        </w:rPr>
        <w:t>י</w:t>
      </w:r>
      <w:r>
        <w:rPr>
          <w:rtl/>
        </w:rPr>
        <w:t>דת רחמנות.</w:t>
      </w:r>
      <w:r w:rsidR="003948C8">
        <w:rPr>
          <w:rStyle w:val="a5"/>
          <w:rtl/>
        </w:rPr>
        <w:footnoteReference w:id="7"/>
      </w:r>
    </w:p>
    <w:p w14:paraId="29D87AF0" w14:textId="77777777" w:rsidR="00A67DD3" w:rsidRDefault="00A67DD3" w:rsidP="0015280A">
      <w:pPr>
        <w:pStyle w:val="ac"/>
        <w:rPr>
          <w:rFonts w:hint="cs"/>
          <w:rtl/>
        </w:rPr>
      </w:pPr>
    </w:p>
    <w:p w14:paraId="70F1014E" w14:textId="10CA1D37" w:rsidR="00566828" w:rsidRPr="00A53E03" w:rsidRDefault="00F250EA" w:rsidP="00566828">
      <w:pPr>
        <w:pStyle w:val="a3"/>
        <w:jc w:val="center"/>
        <w:rPr>
          <w:rFonts w:hint="cs"/>
          <w:rtl/>
        </w:rPr>
      </w:pPr>
      <w:r>
        <w:rPr>
          <w:noProof/>
        </w:rPr>
        <w:drawing>
          <wp:inline distT="0" distB="0" distL="0" distR="0" wp14:anchorId="6823C4ED" wp14:editId="12F9B60F">
            <wp:extent cx="1866900" cy="2286000"/>
            <wp:effectExtent l="0" t="0" r="0" b="0"/>
            <wp:docPr id="1" name="תמונה 1" descr="זריה  בגור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זריה  בגורן"/>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66900" cy="2286000"/>
                    </a:xfrm>
                    <a:prstGeom prst="rect">
                      <a:avLst/>
                    </a:prstGeom>
                    <a:noFill/>
                    <a:ln>
                      <a:noFill/>
                    </a:ln>
                  </pic:spPr>
                </pic:pic>
              </a:graphicData>
            </a:graphic>
          </wp:inline>
        </w:drawing>
      </w:r>
    </w:p>
    <w:p w14:paraId="68CC0F69" w14:textId="77777777" w:rsidR="00566828" w:rsidRDefault="00566828" w:rsidP="00566828">
      <w:pPr>
        <w:pStyle w:val="a3"/>
        <w:rPr>
          <w:rFonts w:hint="cs"/>
          <w:rtl/>
        </w:rPr>
      </w:pPr>
    </w:p>
    <w:p w14:paraId="77781592" w14:textId="77777777" w:rsidR="00566828" w:rsidRDefault="00566828" w:rsidP="00566828">
      <w:pPr>
        <w:pStyle w:val="a3"/>
        <w:rPr>
          <w:rFonts w:hint="cs"/>
          <w:sz w:val="24"/>
          <w:szCs w:val="24"/>
          <w:rtl/>
        </w:rPr>
      </w:pPr>
      <w:r w:rsidRPr="00BD0999">
        <w:rPr>
          <w:rFonts w:hint="cs"/>
          <w:sz w:val="24"/>
          <w:szCs w:val="24"/>
          <w:rtl/>
        </w:rPr>
        <w:t xml:space="preserve">זרייה בגורן, צילום: יוחנן </w:t>
      </w:r>
      <w:smartTag w:uri="urn:schemas-microsoft-com:office:smarttags" w:element="PersonName">
        <w:smartTagPr>
          <w:attr w:name="ProductID" w:val="בן יעקב"/>
        </w:smartTagPr>
        <w:r w:rsidRPr="00BD0999">
          <w:rPr>
            <w:rFonts w:hint="cs"/>
            <w:sz w:val="24"/>
            <w:szCs w:val="24"/>
            <w:rtl/>
          </w:rPr>
          <w:t>בן יעקב</w:t>
        </w:r>
      </w:smartTag>
      <w:r w:rsidRPr="00BD0999">
        <w:rPr>
          <w:rFonts w:hint="cs"/>
          <w:sz w:val="24"/>
          <w:szCs w:val="24"/>
          <w:rtl/>
        </w:rPr>
        <w:t>, מתוך המאמר</w:t>
      </w:r>
      <w:r w:rsidR="002F4F64">
        <w:rPr>
          <w:rFonts w:hint="cs"/>
          <w:sz w:val="24"/>
          <w:szCs w:val="24"/>
          <w:rtl/>
        </w:rPr>
        <w:t xml:space="preserve"> של </w:t>
      </w:r>
      <w:smartTag w:uri="urn:schemas-microsoft-com:office:smarttags" w:element="PersonName">
        <w:smartTagPr>
          <w:attr w:name="ProductID" w:val="דוד עמית"/>
        </w:smartTagPr>
        <w:r w:rsidR="002F4F64">
          <w:rPr>
            <w:rFonts w:hint="cs"/>
            <w:sz w:val="24"/>
            <w:szCs w:val="24"/>
            <w:rtl/>
          </w:rPr>
          <w:t>דוד עמית</w:t>
        </w:r>
      </w:smartTag>
      <w:r w:rsidRPr="00BD0999">
        <w:rPr>
          <w:rFonts w:hint="cs"/>
          <w:sz w:val="24"/>
          <w:szCs w:val="24"/>
          <w:rtl/>
        </w:rPr>
        <w:t xml:space="preserve"> </w:t>
      </w:r>
      <w:hyperlink r:id="rId9" w:history="1">
        <w:r w:rsidRPr="00BD0999">
          <w:rPr>
            <w:rStyle w:val="Hyperlink"/>
            <w:rFonts w:hint="cs"/>
            <w:sz w:val="24"/>
            <w:szCs w:val="24"/>
            <w:rtl/>
          </w:rPr>
          <w:t>לחם מן הארץ: ומלאו</w:t>
        </w:r>
        <w:r w:rsidRPr="00BD0999">
          <w:rPr>
            <w:rStyle w:val="Hyperlink"/>
            <w:rFonts w:hint="cs"/>
            <w:sz w:val="24"/>
            <w:szCs w:val="24"/>
            <w:rtl/>
          </w:rPr>
          <w:t xml:space="preserve"> </w:t>
        </w:r>
        <w:r w:rsidRPr="00BD0999">
          <w:rPr>
            <w:rStyle w:val="Hyperlink"/>
            <w:rFonts w:hint="cs"/>
            <w:sz w:val="24"/>
            <w:szCs w:val="24"/>
            <w:rtl/>
          </w:rPr>
          <w:t>הגרנות</w:t>
        </w:r>
        <w:r w:rsidRPr="00BD0999">
          <w:rPr>
            <w:rStyle w:val="Hyperlink"/>
            <w:rFonts w:hint="cs"/>
            <w:sz w:val="24"/>
            <w:szCs w:val="24"/>
            <w:rtl/>
          </w:rPr>
          <w:t xml:space="preserve"> </w:t>
        </w:r>
        <w:r w:rsidRPr="00BD0999">
          <w:rPr>
            <w:rStyle w:val="Hyperlink"/>
            <w:rFonts w:hint="cs"/>
            <w:sz w:val="24"/>
            <w:szCs w:val="24"/>
            <w:rtl/>
          </w:rPr>
          <w:t>בר</w:t>
        </w:r>
        <w:r w:rsidRPr="00BD0999">
          <w:rPr>
            <w:rStyle w:val="Hyperlink"/>
            <w:rFonts w:hint="cs"/>
            <w:sz w:val="24"/>
            <w:szCs w:val="24"/>
            <w:rtl/>
          </w:rPr>
          <w:t>,</w:t>
        </w:r>
        <w:r w:rsidRPr="00BD0999">
          <w:rPr>
            <w:rStyle w:val="Hyperlink"/>
            <w:rFonts w:hint="cs"/>
            <w:sz w:val="24"/>
            <w:szCs w:val="24"/>
            <w:rtl/>
          </w:rPr>
          <w:t xml:space="preserve"> אתר מט"ח.</w:t>
        </w:r>
      </w:hyperlink>
      <w:r w:rsidRPr="00BD0999">
        <w:rPr>
          <w:rFonts w:hint="cs"/>
          <w:sz w:val="24"/>
          <w:szCs w:val="24"/>
          <w:rtl/>
        </w:rPr>
        <w:t xml:space="preserve"> </w:t>
      </w:r>
    </w:p>
    <w:p w14:paraId="54E0677E" w14:textId="77777777" w:rsidR="002F4F64" w:rsidRDefault="002F4F64" w:rsidP="002F4F64">
      <w:pPr>
        <w:pStyle w:val="ab"/>
        <w:rPr>
          <w:rtl/>
        </w:rPr>
      </w:pPr>
      <w:r>
        <w:rPr>
          <w:rtl/>
        </w:rPr>
        <w:t xml:space="preserve">פסיקתא זוטרתא (לקח טוב) בראשית פרק כה </w:t>
      </w:r>
    </w:p>
    <w:p w14:paraId="3FEF2484" w14:textId="77777777" w:rsidR="002F4F64" w:rsidRDefault="000B3878" w:rsidP="00B53E03">
      <w:pPr>
        <w:pStyle w:val="ac"/>
        <w:rPr>
          <w:rFonts w:hint="cs"/>
          <w:rtl/>
        </w:rPr>
      </w:pPr>
      <w:r>
        <w:rPr>
          <w:rFonts w:hint="cs"/>
          <w:rtl/>
        </w:rPr>
        <w:t>"</w:t>
      </w:r>
      <w:r w:rsidR="002F4F64">
        <w:rPr>
          <w:rtl/>
        </w:rPr>
        <w:t>ויעתר יצחק לה'</w:t>
      </w:r>
      <w:r>
        <w:rPr>
          <w:rFonts w:hint="cs"/>
          <w:rtl/>
        </w:rPr>
        <w:t xml:space="preserve"> "</w:t>
      </w:r>
      <w:r w:rsidR="002F4F64">
        <w:rPr>
          <w:rtl/>
        </w:rPr>
        <w:t>. מהו לשון עתירה</w:t>
      </w:r>
      <w:r>
        <w:rPr>
          <w:rFonts w:hint="cs"/>
          <w:rtl/>
        </w:rPr>
        <w:t>?</w:t>
      </w:r>
      <w:r w:rsidR="002F4F64">
        <w:rPr>
          <w:rtl/>
        </w:rPr>
        <w:t xml:space="preserve"> ה</w:t>
      </w:r>
      <w:r w:rsidR="00B53E03">
        <w:rPr>
          <w:rtl/>
        </w:rPr>
        <w:t>ָ</w:t>
      </w:r>
      <w:r w:rsidR="002F4F64">
        <w:rPr>
          <w:rtl/>
        </w:rPr>
        <w:t>ר</w:t>
      </w:r>
      <w:r w:rsidR="00B53E03">
        <w:rPr>
          <w:rtl/>
        </w:rPr>
        <w:t>ַ</w:t>
      </w:r>
      <w:r w:rsidR="002F4F64">
        <w:rPr>
          <w:rtl/>
        </w:rPr>
        <w:t>ח</w:t>
      </w:r>
      <w:r w:rsidR="00B53E03">
        <w:rPr>
          <w:rtl/>
        </w:rPr>
        <w:t>ַ</w:t>
      </w:r>
      <w:r w:rsidR="002F4F64">
        <w:rPr>
          <w:rtl/>
        </w:rPr>
        <w:t xml:space="preserve">ת שמהפכין התבואה בגורן קורין עתירה, ללמדך כשם שעתר זה, מהפך את התבואה ממקום למקום, כך </w:t>
      </w:r>
      <w:r w:rsidR="00B349FE">
        <w:rPr>
          <w:rtl/>
        </w:rPr>
        <w:t>תפיל</w:t>
      </w:r>
      <w:r w:rsidR="002F4F64">
        <w:rPr>
          <w:rtl/>
        </w:rPr>
        <w:t>תן של צדיקים מהפכין את הגזירה הרעה לטובה</w:t>
      </w:r>
      <w:r w:rsidR="002F4F64">
        <w:rPr>
          <w:rFonts w:hint="cs"/>
          <w:rtl/>
        </w:rPr>
        <w:t>.</w:t>
      </w:r>
      <w:r w:rsidR="00253579">
        <w:rPr>
          <w:rFonts w:hint="cs"/>
          <w:rtl/>
        </w:rPr>
        <w:t xml:space="preserve"> </w:t>
      </w:r>
      <w:r w:rsidR="002F4F64">
        <w:rPr>
          <w:rFonts w:hint="cs"/>
          <w:rtl/>
        </w:rPr>
        <w:t>דבר אחר</w:t>
      </w:r>
      <w:r w:rsidR="002F4F64">
        <w:rPr>
          <w:rtl/>
        </w:rPr>
        <w:t>:</w:t>
      </w:r>
      <w:r w:rsidR="002F4F64" w:rsidRPr="00A53E03">
        <w:rPr>
          <w:rtl/>
        </w:rPr>
        <w:t xml:space="preserve"> </w:t>
      </w:r>
      <w:r w:rsidR="002F4F64">
        <w:rPr>
          <w:rtl/>
        </w:rPr>
        <w:t>ויעתר יצחק. כמו ויחתר, כי עי"ן וחי"ת משמשין, כמו</w:t>
      </w:r>
      <w:r w:rsidR="00B53E03">
        <w:rPr>
          <w:rFonts w:hint="cs"/>
          <w:rtl/>
        </w:rPr>
        <w:t>:</w:t>
      </w:r>
      <w:r w:rsidR="002F4F64">
        <w:rPr>
          <w:rtl/>
        </w:rPr>
        <w:t xml:space="preserve"> </w:t>
      </w:r>
      <w:r w:rsidR="00B53E03">
        <w:rPr>
          <w:rFonts w:hint="cs"/>
          <w:rtl/>
        </w:rPr>
        <w:t>"</w:t>
      </w:r>
      <w:r w:rsidR="00B53E03">
        <w:rPr>
          <w:rtl/>
        </w:rPr>
        <w:t>אֲדֹנָי עָשְׁקָה לִּי עָרְבֵנִי</w:t>
      </w:r>
      <w:r w:rsidR="00B53E03">
        <w:rPr>
          <w:rFonts w:hint="cs"/>
          <w:rtl/>
        </w:rPr>
        <w:t>"</w:t>
      </w:r>
      <w:r w:rsidR="00B53E03">
        <w:rPr>
          <w:rtl/>
        </w:rPr>
        <w:t xml:space="preserve"> </w:t>
      </w:r>
      <w:r w:rsidR="002F4F64">
        <w:rPr>
          <w:rtl/>
        </w:rPr>
        <w:t>(ישעיה לח יד), והוא חשקה וכאלה הרבה, שהיה חותר בתפ</w:t>
      </w:r>
      <w:r w:rsidR="00E566FD">
        <w:rPr>
          <w:rFonts w:hint="cs"/>
          <w:rtl/>
        </w:rPr>
        <w:t>י</w:t>
      </w:r>
      <w:r w:rsidR="002F4F64">
        <w:rPr>
          <w:rtl/>
        </w:rPr>
        <w:t>לתו כאדם שחותר לו בקיר לפתוח לו פתח</w:t>
      </w:r>
      <w:r w:rsidR="002F4F64">
        <w:rPr>
          <w:rFonts w:hint="cs"/>
          <w:rtl/>
        </w:rPr>
        <w:t>.</w:t>
      </w:r>
      <w:r w:rsidR="002F4F64">
        <w:rPr>
          <w:rStyle w:val="a5"/>
          <w:rtl/>
        </w:rPr>
        <w:footnoteReference w:id="8"/>
      </w:r>
    </w:p>
    <w:p w14:paraId="5458AA54" w14:textId="77777777" w:rsidR="003540C9" w:rsidRDefault="003540C9" w:rsidP="003540C9">
      <w:pPr>
        <w:pStyle w:val="ab"/>
        <w:rPr>
          <w:rFonts w:hint="cs"/>
          <w:rtl/>
        </w:rPr>
      </w:pPr>
      <w:r>
        <w:rPr>
          <w:rFonts w:hint="cs"/>
          <w:rtl/>
        </w:rPr>
        <w:t xml:space="preserve">פירוש הזוהר </w:t>
      </w:r>
      <w:r>
        <w:rPr>
          <w:rtl/>
        </w:rPr>
        <w:t>כרך א (בראשית) פרשת תולדות דף קלז עמוד א</w:t>
      </w:r>
    </w:p>
    <w:p w14:paraId="688B3234" w14:textId="77777777" w:rsidR="003540C9" w:rsidRDefault="003540C9" w:rsidP="003540C9">
      <w:pPr>
        <w:pStyle w:val="ac"/>
        <w:rPr>
          <w:rFonts w:hint="cs"/>
          <w:rtl/>
        </w:rPr>
      </w:pPr>
      <w:r>
        <w:rPr>
          <w:rFonts w:hint="cs"/>
          <w:rtl/>
        </w:rPr>
        <w:t>"</w:t>
      </w:r>
      <w:r>
        <w:rPr>
          <w:rtl/>
        </w:rPr>
        <w:t>ויעתר לו יי'</w:t>
      </w:r>
      <w:r>
        <w:rPr>
          <w:rFonts w:hint="cs"/>
          <w:rtl/>
        </w:rPr>
        <w:t xml:space="preserve"> -</w:t>
      </w:r>
      <w:r>
        <w:rPr>
          <w:rtl/>
        </w:rPr>
        <w:t xml:space="preserve"> אל תקרי ויעתר לו אלא ויחתר לו, חתירה חתר ליה קודשא בריך הוא וקביל ליה וכדין </w:t>
      </w:r>
      <w:r w:rsidR="00B53E03">
        <w:rPr>
          <w:rFonts w:hint="cs"/>
          <w:rtl/>
        </w:rPr>
        <w:t>"</w:t>
      </w:r>
      <w:r>
        <w:rPr>
          <w:rtl/>
        </w:rPr>
        <w:t>ותהר רבקה אשתו</w:t>
      </w:r>
      <w:r>
        <w:rPr>
          <w:rFonts w:hint="cs"/>
          <w:rtl/>
        </w:rPr>
        <w:t>".</w:t>
      </w:r>
      <w:r w:rsidR="00DF789C">
        <w:rPr>
          <w:rStyle w:val="a5"/>
          <w:rtl/>
        </w:rPr>
        <w:footnoteReference w:id="9"/>
      </w:r>
      <w:r>
        <w:rPr>
          <w:rFonts w:hint="cs"/>
          <w:rtl/>
        </w:rPr>
        <w:t xml:space="preserve"> </w:t>
      </w:r>
    </w:p>
    <w:p w14:paraId="3F11DEFD" w14:textId="77777777" w:rsidR="00C45517" w:rsidRDefault="00C45517" w:rsidP="00751EE2">
      <w:pPr>
        <w:pStyle w:val="ac"/>
        <w:rPr>
          <w:rFonts w:hint="cs"/>
          <w:rtl/>
        </w:rPr>
      </w:pPr>
      <w:r w:rsidRPr="00FB4E94">
        <w:rPr>
          <w:rFonts w:cs="Narkisim" w:hint="cs"/>
          <w:b/>
          <w:bCs/>
          <w:szCs w:val="22"/>
          <w:rtl/>
        </w:rPr>
        <w:lastRenderedPageBreak/>
        <w:t>מים ביניים הבאים בסעודה:</w:t>
      </w:r>
      <w:r>
        <w:rPr>
          <w:rFonts w:cs="Narkisim" w:hint="cs"/>
          <w:szCs w:val="22"/>
          <w:rtl/>
        </w:rPr>
        <w:t xml:space="preserve"> החיבור שעשינו בדברי הזוהר עם החתירה למנשה מלך יהודה, הוא שחז"ל מנו בין שלושה המלכים שאין להם חלק לעולם הבא (סנהדרין פרק י משנה ב), מעורר </w:t>
      </w:r>
      <w:r w:rsidR="00FB4E94">
        <w:rPr>
          <w:rFonts w:cs="Narkisim" w:hint="cs"/>
          <w:szCs w:val="22"/>
          <w:rtl/>
        </w:rPr>
        <w:t xml:space="preserve">הצעה </w:t>
      </w:r>
      <w:r>
        <w:rPr>
          <w:rFonts w:cs="Narkisim" w:hint="cs"/>
          <w:szCs w:val="22"/>
          <w:rtl/>
        </w:rPr>
        <w:t>לחבר את מדרש פסיקתא זוטרתא שלפניו</w:t>
      </w:r>
      <w:r w:rsidR="00FB4E94">
        <w:rPr>
          <w:rFonts w:cs="Narkisim" w:hint="cs"/>
          <w:szCs w:val="22"/>
          <w:rtl/>
        </w:rPr>
        <w:t>,</w:t>
      </w:r>
      <w:r>
        <w:rPr>
          <w:rFonts w:cs="Narkisim" w:hint="cs"/>
          <w:szCs w:val="22"/>
          <w:rtl/>
        </w:rPr>
        <w:t xml:space="preserve"> המתאר את התפילה ה</w:t>
      </w:r>
      <w:r w:rsidRPr="00C45517">
        <w:rPr>
          <w:rFonts w:cs="Narkisim"/>
          <w:szCs w:val="22"/>
          <w:rtl/>
        </w:rPr>
        <w:t>חותר</w:t>
      </w:r>
      <w:r w:rsidR="00FB4E94">
        <w:rPr>
          <w:rFonts w:cs="Narkisim" w:hint="cs"/>
          <w:szCs w:val="22"/>
          <w:rtl/>
        </w:rPr>
        <w:t>ת</w:t>
      </w:r>
      <w:r>
        <w:rPr>
          <w:rFonts w:cs="Narkisim" w:hint="cs"/>
          <w:szCs w:val="22"/>
          <w:rtl/>
        </w:rPr>
        <w:t xml:space="preserve"> "</w:t>
      </w:r>
      <w:r w:rsidRPr="00C45517">
        <w:rPr>
          <w:rFonts w:cs="Narkisim"/>
          <w:szCs w:val="22"/>
          <w:rtl/>
        </w:rPr>
        <w:t>בקיר לפתוח לו פתח</w:t>
      </w:r>
      <w:r>
        <w:rPr>
          <w:rFonts w:cs="Narkisim" w:hint="cs"/>
          <w:szCs w:val="22"/>
          <w:rtl/>
        </w:rPr>
        <w:t xml:space="preserve">", עם </w:t>
      </w:r>
      <w:r w:rsidRPr="00C45517">
        <w:rPr>
          <w:rFonts w:cs="Narkisim" w:hint="cs"/>
          <w:szCs w:val="22"/>
          <w:rtl/>
        </w:rPr>
        <w:t>תפילתו של חזקיהו</w:t>
      </w:r>
      <w:r>
        <w:rPr>
          <w:rFonts w:cs="Narkisim" w:hint="cs"/>
          <w:szCs w:val="22"/>
          <w:rtl/>
        </w:rPr>
        <w:t xml:space="preserve">, </w:t>
      </w:r>
      <w:r w:rsidRPr="00C45517">
        <w:rPr>
          <w:rFonts w:cs="Narkisim" w:hint="cs"/>
          <w:szCs w:val="22"/>
          <w:rtl/>
        </w:rPr>
        <w:t xml:space="preserve">בחוליו. </w:t>
      </w:r>
      <w:r w:rsidR="00990E66">
        <w:rPr>
          <w:rFonts w:cs="Narkisim" w:hint="cs"/>
          <w:szCs w:val="22"/>
          <w:rtl/>
        </w:rPr>
        <w:t>הוא חזקיהו המלך הצדיק אביו של מנשה</w:t>
      </w:r>
      <w:r w:rsidR="00990E66" w:rsidRPr="00990E66">
        <w:rPr>
          <w:rFonts w:cs="Narkisim" w:hint="cs"/>
          <w:szCs w:val="22"/>
          <w:rtl/>
        </w:rPr>
        <w:t xml:space="preserve"> </w:t>
      </w:r>
      <w:r w:rsidR="00990E66">
        <w:rPr>
          <w:rFonts w:cs="Narkisim" w:hint="cs"/>
          <w:szCs w:val="22"/>
          <w:rtl/>
        </w:rPr>
        <w:t xml:space="preserve">שביקש לא להביאו לעולם (גמרא ברכות י ע"א). </w:t>
      </w:r>
      <w:r w:rsidRPr="00C45517">
        <w:rPr>
          <w:rFonts w:cs="Narkisim" w:hint="cs"/>
          <w:szCs w:val="22"/>
          <w:rtl/>
        </w:rPr>
        <w:t xml:space="preserve">ראה </w:t>
      </w:r>
      <w:r w:rsidRPr="00C45517">
        <w:rPr>
          <w:rFonts w:cs="Narkisim"/>
          <w:szCs w:val="22"/>
          <w:rtl/>
        </w:rPr>
        <w:t>ישעיהו לח</w:t>
      </w:r>
      <w:r w:rsidRPr="00C45517">
        <w:rPr>
          <w:rFonts w:cs="Narkisim" w:hint="cs"/>
          <w:szCs w:val="22"/>
          <w:rtl/>
        </w:rPr>
        <w:t xml:space="preserve"> </w:t>
      </w:r>
      <w:r w:rsidRPr="00C45517">
        <w:rPr>
          <w:rFonts w:cs="Narkisim"/>
          <w:szCs w:val="22"/>
          <w:rtl/>
        </w:rPr>
        <w:t>ב</w:t>
      </w:r>
      <w:r w:rsidRPr="00C45517">
        <w:rPr>
          <w:rFonts w:cs="Narkisim" w:hint="cs"/>
          <w:szCs w:val="22"/>
          <w:rtl/>
        </w:rPr>
        <w:t>: "</w:t>
      </w:r>
      <w:r w:rsidRPr="00C45517">
        <w:rPr>
          <w:rFonts w:cs="Narkisim"/>
          <w:szCs w:val="22"/>
          <w:rtl/>
        </w:rPr>
        <w:t>וַיַּסֵּב חִזְקִיָּהוּ פָּנָיו אֶל הַקִּיר וַיִּתְפַּלֵּל אֶל ה'</w:t>
      </w:r>
      <w:r w:rsidRPr="00C45517">
        <w:rPr>
          <w:rFonts w:cs="Narkisim" w:hint="cs"/>
          <w:szCs w:val="22"/>
          <w:rtl/>
        </w:rPr>
        <w:t xml:space="preserve"> ". </w:t>
      </w:r>
      <w:r w:rsidR="00FB4E94">
        <w:rPr>
          <w:rFonts w:cs="Narkisim" w:hint="cs"/>
          <w:szCs w:val="22"/>
          <w:rtl/>
        </w:rPr>
        <w:t>חיבור זה מסתייע גם בפסוק שפסיקתא זוטרתא מביא מ</w:t>
      </w:r>
      <w:r w:rsidR="00FB4E94" w:rsidRPr="00FB4E94">
        <w:rPr>
          <w:rFonts w:cs="Narkisim"/>
          <w:szCs w:val="22"/>
          <w:rtl/>
        </w:rPr>
        <w:t>ישעיה לח יד</w:t>
      </w:r>
      <w:r w:rsidR="00FB4E94" w:rsidRPr="00FB4E94">
        <w:rPr>
          <w:rFonts w:cs="Narkisim" w:hint="cs"/>
          <w:szCs w:val="22"/>
          <w:rtl/>
        </w:rPr>
        <w:t xml:space="preserve"> "</w:t>
      </w:r>
      <w:r w:rsidR="00FB4E94" w:rsidRPr="00FB4E94">
        <w:rPr>
          <w:rFonts w:cs="Narkisim"/>
          <w:szCs w:val="22"/>
          <w:rtl/>
        </w:rPr>
        <w:t>אֲדֹנָי עָשְׁקָה לִּי עָרְבֵנִי</w:t>
      </w:r>
      <w:r w:rsidR="00FB4E94" w:rsidRPr="00FB4E94">
        <w:rPr>
          <w:rFonts w:cs="Narkisim" w:hint="cs"/>
          <w:szCs w:val="22"/>
          <w:rtl/>
        </w:rPr>
        <w:t>"</w:t>
      </w:r>
      <w:r w:rsidR="00FB4E94">
        <w:rPr>
          <w:rFonts w:cs="Narkisim" w:hint="cs"/>
          <w:szCs w:val="22"/>
          <w:rtl/>
        </w:rPr>
        <w:t>, שהוא חלק מתפילת ההודיה של חזקיהו אחרי שהחלים מחוליו. חזקיהו המלך הצדיק מתפלל כנגד הקיר וחתרו לו פתח, ולמ</w:t>
      </w:r>
      <w:r w:rsidR="00990E66">
        <w:rPr>
          <w:rFonts w:cs="Narkisim" w:hint="cs"/>
          <w:szCs w:val="22"/>
          <w:rtl/>
        </w:rPr>
        <w:t>נ</w:t>
      </w:r>
      <w:r w:rsidR="00FB4E94">
        <w:rPr>
          <w:rFonts w:cs="Narkisim" w:hint="cs"/>
          <w:szCs w:val="22"/>
          <w:rtl/>
        </w:rPr>
        <w:t xml:space="preserve">שה המלך הרשע חתר הקב"ה חתירה מתחת לכיסא הכבוד! ואגב, אולי נקבל גם פירוש חדש למנהג להתפלל כנגד הקיר </w:t>
      </w:r>
      <w:r w:rsidR="00990E66">
        <w:rPr>
          <w:rFonts w:cs="Narkisim" w:hint="cs"/>
          <w:szCs w:val="22"/>
          <w:rtl/>
        </w:rPr>
        <w:t xml:space="preserve">שבפשטות הוא עניין של ריכוז וכוונה </w:t>
      </w:r>
      <w:r w:rsidR="00FB4E94" w:rsidRPr="00FB4E94">
        <w:rPr>
          <w:rFonts w:cs="Narkisim"/>
          <w:szCs w:val="22"/>
          <w:rtl/>
        </w:rPr>
        <w:t>(</w:t>
      </w:r>
      <w:r w:rsidR="00990E66">
        <w:rPr>
          <w:rFonts w:cs="Narkisim" w:hint="cs"/>
          <w:szCs w:val="22"/>
          <w:rtl/>
        </w:rPr>
        <w:t>ברכות ה ע"ב, "שמצווה להתפלל לפני הקיר בלי חציצה", בראשונים</w:t>
      </w:r>
      <w:r w:rsidR="00FB4E94" w:rsidRPr="00FB4E94">
        <w:rPr>
          <w:rFonts w:cs="Narkisim"/>
          <w:szCs w:val="22"/>
          <w:rtl/>
        </w:rPr>
        <w:t>)</w:t>
      </w:r>
      <w:r w:rsidR="00990E66">
        <w:rPr>
          <w:rFonts w:cs="Narkisim" w:hint="cs"/>
          <w:szCs w:val="22"/>
          <w:rtl/>
        </w:rPr>
        <w:t>. התפילה אל מול הקיר</w:t>
      </w:r>
      <w:r w:rsidR="00751EE2">
        <w:rPr>
          <w:rFonts w:cs="Narkisim" w:hint="cs"/>
          <w:szCs w:val="22"/>
          <w:rtl/>
        </w:rPr>
        <w:t xml:space="preserve"> באה מקירות הלב (ברכות שם) ומייחלת לפתוח פתח בקיר!</w:t>
      </w:r>
      <w:r w:rsidR="00FB4E94">
        <w:rPr>
          <w:rFonts w:cs="Narkisim" w:hint="cs"/>
          <w:szCs w:val="22"/>
          <w:rtl/>
        </w:rPr>
        <w:t xml:space="preserve"> </w:t>
      </w:r>
    </w:p>
    <w:p w14:paraId="2BA4718B" w14:textId="77777777" w:rsidR="00566828" w:rsidRDefault="00566828" w:rsidP="003C08FF">
      <w:pPr>
        <w:pStyle w:val="ab"/>
        <w:rPr>
          <w:rFonts w:hint="cs"/>
          <w:rtl/>
        </w:rPr>
      </w:pPr>
      <w:r>
        <w:rPr>
          <w:rtl/>
        </w:rPr>
        <w:t xml:space="preserve">כתר יונתן בראשית פרק כה </w:t>
      </w:r>
      <w:r>
        <w:rPr>
          <w:rFonts w:hint="cs"/>
          <w:rtl/>
        </w:rPr>
        <w:t>פסוק כא</w:t>
      </w:r>
      <w:r w:rsidR="003C08FF">
        <w:rPr>
          <w:rFonts w:hint="cs"/>
          <w:rtl/>
        </w:rPr>
        <w:t xml:space="preserve"> </w:t>
      </w:r>
    </w:p>
    <w:p w14:paraId="5EA4AEF8" w14:textId="77777777" w:rsidR="00566828" w:rsidRDefault="00566828" w:rsidP="00566828">
      <w:pPr>
        <w:pStyle w:val="ac"/>
        <w:rPr>
          <w:rFonts w:hint="cs"/>
          <w:rtl/>
        </w:rPr>
      </w:pPr>
      <w:r>
        <w:rPr>
          <w:rtl/>
        </w:rPr>
        <w:t>וילך יצחק להר העבודה מקום שעקדו אביו והפך יצחק בתפילותיו דעתו של הקב"ה ממה שגזר על אשתו</w:t>
      </w:r>
      <w:r>
        <w:rPr>
          <w:rFonts w:hint="cs"/>
          <w:rtl/>
        </w:rPr>
        <w:t>.</w:t>
      </w:r>
      <w:r>
        <w:rPr>
          <w:rtl/>
        </w:rPr>
        <w:t xml:space="preserve"> כי עקרה היתה אצלו עשרים ושתים שנים ותִתהפך בעבורו דעתו של הקב"ה ממה שגזר עליה</w:t>
      </w:r>
      <w:r>
        <w:rPr>
          <w:rFonts w:hint="cs"/>
          <w:rtl/>
        </w:rPr>
        <w:t>.</w:t>
      </w:r>
      <w:r>
        <w:rPr>
          <w:rtl/>
        </w:rPr>
        <w:t xml:space="preserve"> שאף הוא היה עקר ונִסתייע</w:t>
      </w:r>
      <w:r w:rsidR="00751EE2">
        <w:rPr>
          <w:rFonts w:hint="cs"/>
          <w:rtl/>
        </w:rPr>
        <w:t>:</w:t>
      </w:r>
      <w:r>
        <w:rPr>
          <w:rtl/>
        </w:rPr>
        <w:t xml:space="preserve"> </w:t>
      </w:r>
      <w:r w:rsidR="00751EE2">
        <w:rPr>
          <w:rFonts w:hint="cs"/>
          <w:rtl/>
        </w:rPr>
        <w:t>"</w:t>
      </w:r>
      <w:r>
        <w:rPr>
          <w:rtl/>
        </w:rPr>
        <w:t>ותהר רבקה אישתו</w:t>
      </w:r>
      <w:r w:rsidR="00751EE2">
        <w:rPr>
          <w:rFonts w:hint="cs"/>
          <w:rtl/>
        </w:rPr>
        <w:t>"</w:t>
      </w:r>
      <w:r>
        <w:rPr>
          <w:rFonts w:hint="cs"/>
          <w:rtl/>
        </w:rPr>
        <w:t>.</w:t>
      </w:r>
      <w:r>
        <w:rPr>
          <w:rStyle w:val="a5"/>
          <w:rtl/>
        </w:rPr>
        <w:footnoteReference w:id="10"/>
      </w:r>
    </w:p>
    <w:p w14:paraId="6ED95940" w14:textId="77777777" w:rsidR="00B7756A" w:rsidRDefault="00B7756A" w:rsidP="00B7756A">
      <w:pPr>
        <w:pStyle w:val="ab"/>
        <w:rPr>
          <w:rtl/>
        </w:rPr>
      </w:pPr>
      <w:r>
        <w:rPr>
          <w:rtl/>
        </w:rPr>
        <w:t xml:space="preserve">מדרש תהלים (בובר) מזמור קיב </w:t>
      </w:r>
    </w:p>
    <w:p w14:paraId="2341E171" w14:textId="77777777" w:rsidR="00A53E03" w:rsidRDefault="008F74B8" w:rsidP="008F74B8">
      <w:pPr>
        <w:pStyle w:val="ac"/>
        <w:rPr>
          <w:rFonts w:hint="cs"/>
          <w:rtl/>
        </w:rPr>
      </w:pPr>
      <w:r>
        <w:rPr>
          <w:rFonts w:hint="cs"/>
          <w:rtl/>
        </w:rPr>
        <w:t>"</w:t>
      </w:r>
      <w:r w:rsidR="00B7756A">
        <w:rPr>
          <w:rtl/>
        </w:rPr>
        <w:t>ג</w:t>
      </w:r>
      <w:r w:rsidR="00B7756A">
        <w:rPr>
          <w:rFonts w:hint="cs"/>
          <w:rtl/>
        </w:rPr>
        <w:t>י</w:t>
      </w:r>
      <w:r w:rsidR="00B7756A">
        <w:rPr>
          <w:rtl/>
        </w:rPr>
        <w:t>בור בארץ יהיה זרעו</w:t>
      </w:r>
      <w:r>
        <w:rPr>
          <w:rFonts w:hint="cs"/>
          <w:rtl/>
        </w:rPr>
        <w:t xml:space="preserve">" - </w:t>
      </w:r>
      <w:r w:rsidR="00B7756A">
        <w:rPr>
          <w:rtl/>
        </w:rPr>
        <w:t>זה יצחק, שנאמר</w:t>
      </w:r>
      <w:r>
        <w:rPr>
          <w:rFonts w:hint="cs"/>
          <w:rtl/>
        </w:rPr>
        <w:t>: "</w:t>
      </w:r>
      <w:r w:rsidR="00B7756A">
        <w:rPr>
          <w:rtl/>
        </w:rPr>
        <w:t>כי ביצחק יקרא לך זרע</w:t>
      </w:r>
      <w:r>
        <w:rPr>
          <w:rFonts w:hint="cs"/>
          <w:rtl/>
        </w:rPr>
        <w:t>"</w:t>
      </w:r>
      <w:r w:rsidR="00B7756A">
        <w:rPr>
          <w:rtl/>
        </w:rPr>
        <w:t xml:space="preserve"> (בראשית כא יב)</w:t>
      </w:r>
      <w:r>
        <w:rPr>
          <w:rFonts w:hint="cs"/>
          <w:rtl/>
        </w:rPr>
        <w:t xml:space="preserve">. </w:t>
      </w:r>
      <w:r w:rsidR="00B7756A">
        <w:rPr>
          <w:rtl/>
        </w:rPr>
        <w:t>ומה גבורתו</w:t>
      </w:r>
      <w:r>
        <w:rPr>
          <w:rFonts w:hint="cs"/>
          <w:rtl/>
        </w:rPr>
        <w:t xml:space="preserve">? </w:t>
      </w:r>
      <w:r>
        <w:rPr>
          <w:rtl/>
        </w:rPr>
        <w:t>–</w:t>
      </w:r>
      <w:r>
        <w:rPr>
          <w:rFonts w:hint="cs"/>
          <w:rtl/>
        </w:rPr>
        <w:t xml:space="preserve"> "</w:t>
      </w:r>
      <w:r w:rsidR="00B7756A">
        <w:rPr>
          <w:rtl/>
        </w:rPr>
        <w:t>ויעתר יצחק לה' וגו'</w:t>
      </w:r>
      <w:r>
        <w:rPr>
          <w:rFonts w:hint="cs"/>
          <w:rtl/>
        </w:rPr>
        <w:t xml:space="preserve"> "</w:t>
      </w:r>
      <w:r w:rsidR="00B7756A">
        <w:rPr>
          <w:rtl/>
        </w:rPr>
        <w:t xml:space="preserve"> (בראשית כה כא), ואין זה ג</w:t>
      </w:r>
      <w:r w:rsidR="00093E51">
        <w:rPr>
          <w:rFonts w:hint="cs"/>
          <w:rtl/>
        </w:rPr>
        <w:t>י</w:t>
      </w:r>
      <w:r w:rsidR="00B7756A">
        <w:rPr>
          <w:rtl/>
        </w:rPr>
        <w:t>בור</w:t>
      </w:r>
      <w:r>
        <w:rPr>
          <w:rFonts w:hint="cs"/>
          <w:rtl/>
        </w:rPr>
        <w:t>?</w:t>
      </w:r>
      <w:r w:rsidR="00B7756A">
        <w:rPr>
          <w:rtl/>
        </w:rPr>
        <w:t xml:space="preserve"> שעשה לעקרה שתלד.</w:t>
      </w:r>
      <w:r w:rsidR="004303DA">
        <w:rPr>
          <w:rStyle w:val="a5"/>
          <w:rtl/>
        </w:rPr>
        <w:footnoteReference w:id="11"/>
      </w:r>
    </w:p>
    <w:p w14:paraId="317262D3" w14:textId="77777777" w:rsidR="00BD0999" w:rsidRDefault="00BD0999" w:rsidP="00BD0999">
      <w:pPr>
        <w:pStyle w:val="ab"/>
        <w:rPr>
          <w:rtl/>
        </w:rPr>
      </w:pPr>
      <w:r>
        <w:rPr>
          <w:rtl/>
        </w:rPr>
        <w:t xml:space="preserve">משנת רבי אליעזר פרשה ד עמוד 85 </w:t>
      </w:r>
    </w:p>
    <w:p w14:paraId="0C460A07" w14:textId="77777777" w:rsidR="00D861CB" w:rsidRDefault="00BD0999" w:rsidP="00443B37">
      <w:pPr>
        <w:pStyle w:val="ac"/>
        <w:rPr>
          <w:rFonts w:hint="cs"/>
          <w:rtl/>
        </w:rPr>
      </w:pPr>
      <w:r>
        <w:rPr>
          <w:rtl/>
        </w:rPr>
        <w:t>ומנין שאין תפ</w:t>
      </w:r>
      <w:r w:rsidR="00B349FE">
        <w:rPr>
          <w:rFonts w:hint="cs"/>
          <w:rtl/>
        </w:rPr>
        <w:t>י</w:t>
      </w:r>
      <w:r>
        <w:rPr>
          <w:rtl/>
        </w:rPr>
        <w:t>לת הצ</w:t>
      </w:r>
      <w:r w:rsidR="004B59F3">
        <w:rPr>
          <w:rFonts w:hint="cs"/>
          <w:rtl/>
        </w:rPr>
        <w:t>י</w:t>
      </w:r>
      <w:r>
        <w:rPr>
          <w:rtl/>
        </w:rPr>
        <w:t>בור נשמעת אלא אם היה ביניהן שלום</w:t>
      </w:r>
      <w:r w:rsidR="00D634DF">
        <w:rPr>
          <w:rFonts w:hint="cs"/>
          <w:rtl/>
        </w:rPr>
        <w:t>?</w:t>
      </w:r>
      <w:r>
        <w:rPr>
          <w:rtl/>
        </w:rPr>
        <w:t xml:space="preserve"> שנ</w:t>
      </w:r>
      <w:r w:rsidR="00DF789C">
        <w:rPr>
          <w:rFonts w:hint="cs"/>
          <w:rtl/>
        </w:rPr>
        <w:t>אמר: "</w:t>
      </w:r>
      <w:r w:rsidR="00443B37">
        <w:rPr>
          <w:rtl/>
        </w:rPr>
        <w:t>וְגִלֵּיתִי לָהֶם עֲתֶרֶת שָׁלוֹם וֶאֱמֶת</w:t>
      </w:r>
      <w:r w:rsidR="00DF789C">
        <w:rPr>
          <w:rFonts w:hint="cs"/>
          <w:rtl/>
        </w:rPr>
        <w:t>"</w:t>
      </w:r>
      <w:r w:rsidR="00443B37">
        <w:rPr>
          <w:rFonts w:hint="cs"/>
          <w:rtl/>
        </w:rPr>
        <w:t xml:space="preserve"> (ירמיהו לג ו)</w:t>
      </w:r>
      <w:r>
        <w:rPr>
          <w:rtl/>
        </w:rPr>
        <w:t>.</w:t>
      </w:r>
      <w:r w:rsidR="00DF789C">
        <w:rPr>
          <w:rStyle w:val="a5"/>
          <w:rtl/>
        </w:rPr>
        <w:footnoteReference w:id="12"/>
      </w:r>
      <w:r>
        <w:rPr>
          <w:rtl/>
        </w:rPr>
        <w:t xml:space="preserve"> עתרת</w:t>
      </w:r>
      <w:r w:rsidR="00DF789C">
        <w:rPr>
          <w:rFonts w:hint="cs"/>
          <w:rtl/>
        </w:rPr>
        <w:t xml:space="preserve"> -</w:t>
      </w:r>
      <w:r>
        <w:rPr>
          <w:rtl/>
        </w:rPr>
        <w:t xml:space="preserve"> זו תפ</w:t>
      </w:r>
      <w:r w:rsidR="00DF789C">
        <w:rPr>
          <w:rFonts w:hint="cs"/>
          <w:rtl/>
        </w:rPr>
        <w:t>י</w:t>
      </w:r>
      <w:r>
        <w:rPr>
          <w:rtl/>
        </w:rPr>
        <w:t>לה, שנ</w:t>
      </w:r>
      <w:r w:rsidR="00DF789C">
        <w:rPr>
          <w:rFonts w:hint="cs"/>
          <w:rtl/>
        </w:rPr>
        <w:t>אמר: "</w:t>
      </w:r>
      <w:r>
        <w:rPr>
          <w:rtl/>
        </w:rPr>
        <w:t>ויעתר יצחק ל</w:t>
      </w:r>
      <w:r w:rsidR="00DF789C">
        <w:rPr>
          <w:rFonts w:hint="cs"/>
          <w:rtl/>
        </w:rPr>
        <w:t>ה' ".</w:t>
      </w:r>
      <w:r>
        <w:rPr>
          <w:rtl/>
        </w:rPr>
        <w:t xml:space="preserve"> בזמן שהעתרת יש בה שלום, הרי היא אמת, ואם </w:t>
      </w:r>
      <w:smartTag w:uri="urn:schemas-microsoft-com:office:smarttags" w:element="PersonName">
        <w:smartTagPr>
          <w:attr w:name="ProductID" w:val="לאו, אינה"/>
        </w:smartTagPr>
        <w:r>
          <w:rPr>
            <w:rtl/>
          </w:rPr>
          <w:t>לאו, אינה</w:t>
        </w:r>
      </w:smartTag>
      <w:r>
        <w:rPr>
          <w:rtl/>
        </w:rPr>
        <w:t xml:space="preserve"> אמת.</w:t>
      </w:r>
      <w:r w:rsidR="00751EE2">
        <w:rPr>
          <w:rStyle w:val="a5"/>
          <w:rtl/>
        </w:rPr>
        <w:footnoteReference w:id="13"/>
      </w:r>
    </w:p>
    <w:p w14:paraId="75FB6C0E" w14:textId="77777777" w:rsidR="005C02D5" w:rsidRPr="00AA1078" w:rsidRDefault="005C02D5" w:rsidP="00A53E03">
      <w:pPr>
        <w:pStyle w:val="ad"/>
        <w:spacing w:before="240" w:line="300" w:lineRule="atLeast"/>
        <w:outlineLvl w:val="0"/>
        <w:rPr>
          <w:rtl/>
        </w:rPr>
      </w:pPr>
      <w:r w:rsidRPr="00AA1078">
        <w:rPr>
          <w:rFonts w:hint="cs"/>
          <w:rtl/>
        </w:rPr>
        <w:lastRenderedPageBreak/>
        <w:t xml:space="preserve">שבת שלום </w:t>
      </w:r>
    </w:p>
    <w:p w14:paraId="496D5A29" w14:textId="77777777" w:rsidR="00430793" w:rsidRDefault="005C02D5" w:rsidP="0097741F">
      <w:pPr>
        <w:pStyle w:val="ad"/>
        <w:outlineLvl w:val="0"/>
        <w:rPr>
          <w:rFonts w:hint="cs"/>
          <w:rtl/>
        </w:rPr>
      </w:pPr>
      <w:r w:rsidRPr="00AA1078">
        <w:rPr>
          <w:rtl/>
        </w:rPr>
        <w:t>מחלקי המים</w:t>
      </w:r>
    </w:p>
    <w:p w14:paraId="0328A127" w14:textId="77777777" w:rsidR="00FC0FBC" w:rsidRDefault="00FC0FBC" w:rsidP="002C62E5">
      <w:pPr>
        <w:pStyle w:val="ac"/>
        <w:spacing w:before="120" w:line="280" w:lineRule="atLeast"/>
        <w:rPr>
          <w:rFonts w:cs="Narkisim" w:hint="cs"/>
          <w:szCs w:val="22"/>
          <w:rtl/>
        </w:rPr>
      </w:pPr>
      <w:r w:rsidRPr="00B349FE">
        <w:rPr>
          <w:rFonts w:cs="Narkisim" w:hint="cs"/>
          <w:b/>
          <w:bCs/>
          <w:szCs w:val="22"/>
          <w:rtl/>
        </w:rPr>
        <w:t>מים אחרונים</w:t>
      </w:r>
      <w:r w:rsidR="00D07649" w:rsidRPr="00B349FE">
        <w:rPr>
          <w:rFonts w:cs="Narkisim" w:hint="cs"/>
          <w:b/>
          <w:bCs/>
          <w:szCs w:val="22"/>
          <w:rtl/>
        </w:rPr>
        <w:t xml:space="preserve"> 1</w:t>
      </w:r>
      <w:r w:rsidRPr="00B349FE">
        <w:rPr>
          <w:rFonts w:cs="Narkisim" w:hint="cs"/>
          <w:b/>
          <w:bCs/>
          <w:szCs w:val="22"/>
          <w:rtl/>
        </w:rPr>
        <w:t>:</w:t>
      </w:r>
      <w:r w:rsidRPr="00765FE6">
        <w:rPr>
          <w:rFonts w:cs="Narkisim" w:hint="cs"/>
          <w:szCs w:val="22"/>
          <w:rtl/>
        </w:rPr>
        <w:t xml:space="preserve"> </w:t>
      </w:r>
      <w:r w:rsidR="00B7756A">
        <w:rPr>
          <w:rFonts w:cs="Narkisim" w:hint="cs"/>
          <w:szCs w:val="22"/>
          <w:rtl/>
        </w:rPr>
        <w:t>במחשבה שנייה, שתי הגישות שמציגים בני הפלוגתא הידועים, ר' יוחנן וריש לקיש</w:t>
      </w:r>
      <w:r w:rsidR="00093E51">
        <w:rPr>
          <w:rFonts w:cs="Narkisim" w:hint="cs"/>
          <w:szCs w:val="22"/>
          <w:rtl/>
        </w:rPr>
        <w:t xml:space="preserve">, אמוראי </w:t>
      </w:r>
      <w:r w:rsidR="00BC58D1">
        <w:rPr>
          <w:rFonts w:cs="Narkisim" w:hint="cs"/>
          <w:szCs w:val="22"/>
          <w:rtl/>
        </w:rPr>
        <w:t xml:space="preserve">ודרשני </w:t>
      </w:r>
      <w:r w:rsidR="00093E51">
        <w:rPr>
          <w:rFonts w:cs="Narkisim" w:hint="cs"/>
          <w:szCs w:val="22"/>
          <w:rtl/>
        </w:rPr>
        <w:t>ארץ ישראל</w:t>
      </w:r>
      <w:r w:rsidR="00BC58D1">
        <w:rPr>
          <w:rFonts w:cs="Narkisim" w:hint="cs"/>
          <w:szCs w:val="22"/>
          <w:rtl/>
        </w:rPr>
        <w:t xml:space="preserve"> מובהקים</w:t>
      </w:r>
      <w:r w:rsidR="00093E51">
        <w:rPr>
          <w:rFonts w:cs="Narkisim" w:hint="cs"/>
          <w:szCs w:val="22"/>
          <w:rtl/>
        </w:rPr>
        <w:t>,</w:t>
      </w:r>
      <w:r w:rsidR="00B7756A">
        <w:rPr>
          <w:rFonts w:cs="Narkisim" w:hint="cs"/>
          <w:szCs w:val="22"/>
          <w:rtl/>
        </w:rPr>
        <w:t xml:space="preserve"> אם "עתר" הוא מלשון עושר (מארמית) או </w:t>
      </w:r>
      <w:r w:rsidR="00D634DF">
        <w:rPr>
          <w:rFonts w:cs="Narkisim" w:hint="cs"/>
          <w:szCs w:val="22"/>
          <w:rtl/>
        </w:rPr>
        <w:t xml:space="preserve">מלשון </w:t>
      </w:r>
      <w:r w:rsidR="00B7756A">
        <w:rPr>
          <w:rFonts w:cs="Narkisim" w:hint="cs"/>
          <w:szCs w:val="22"/>
          <w:rtl/>
        </w:rPr>
        <w:t xml:space="preserve">להפוך </w:t>
      </w:r>
      <w:r w:rsidR="00BC58D1">
        <w:rPr>
          <w:rFonts w:cs="Narkisim" w:hint="cs"/>
          <w:szCs w:val="22"/>
          <w:rtl/>
        </w:rPr>
        <w:t>(</w:t>
      </w:r>
      <w:r w:rsidR="00B7756A">
        <w:rPr>
          <w:rFonts w:cs="Narkisim" w:hint="cs"/>
          <w:szCs w:val="22"/>
          <w:rtl/>
        </w:rPr>
        <w:t xml:space="preserve">מהדימוי </w:t>
      </w:r>
      <w:r w:rsidR="00C701C3">
        <w:rPr>
          <w:rFonts w:cs="Narkisim" w:hint="cs"/>
          <w:szCs w:val="22"/>
          <w:rtl/>
        </w:rPr>
        <w:t xml:space="preserve">לכלי </w:t>
      </w:r>
      <w:r w:rsidR="00B7756A">
        <w:rPr>
          <w:rFonts w:cs="Narkisim" w:hint="cs"/>
          <w:szCs w:val="22"/>
          <w:rtl/>
        </w:rPr>
        <w:t>החקלאי</w:t>
      </w:r>
      <w:r w:rsidR="00BC58D1">
        <w:rPr>
          <w:rFonts w:cs="Narkisim" w:hint="cs"/>
          <w:szCs w:val="22"/>
          <w:rtl/>
        </w:rPr>
        <w:t>)</w:t>
      </w:r>
      <w:r w:rsidR="00093E51">
        <w:rPr>
          <w:rFonts w:cs="Narkisim" w:hint="cs"/>
          <w:szCs w:val="22"/>
          <w:rtl/>
        </w:rPr>
        <w:t xml:space="preserve">, משלימים יותר משהם חולקים. אין לך סמל יותר טוב לעושר מהתמונה של עובד אדמה </w:t>
      </w:r>
      <w:r w:rsidR="00BC58D1">
        <w:rPr>
          <w:rFonts w:cs="Narkisim" w:hint="cs"/>
          <w:szCs w:val="22"/>
          <w:rtl/>
        </w:rPr>
        <w:t>הזוכה לעשות את גורנו. כבועז שגם הוא התפלל על רות (מדרשים שלא הספיקונו להביא</w:t>
      </w:r>
      <w:r w:rsidR="00C701C3">
        <w:rPr>
          <w:rFonts w:cs="Narkisim" w:hint="cs"/>
          <w:szCs w:val="22"/>
          <w:rtl/>
        </w:rPr>
        <w:t xml:space="preserve">, </w:t>
      </w:r>
      <w:r w:rsidR="00D634DF">
        <w:rPr>
          <w:rFonts w:cs="Narkisim" w:hint="cs"/>
          <w:szCs w:val="22"/>
          <w:rtl/>
        </w:rPr>
        <w:t xml:space="preserve">ראה </w:t>
      </w:r>
      <w:r w:rsidR="00C701C3">
        <w:rPr>
          <w:rFonts w:cs="Narkisim" w:hint="cs"/>
          <w:szCs w:val="22"/>
          <w:rtl/>
        </w:rPr>
        <w:t>רות רבה ז)</w:t>
      </w:r>
      <w:r w:rsidR="00BC58D1">
        <w:rPr>
          <w:rFonts w:cs="Narkisim" w:hint="cs"/>
          <w:szCs w:val="22"/>
          <w:rtl/>
        </w:rPr>
        <w:t>. התנועה המתמשכת של הפיכת התבואה היא סמל לעושר ולכך שנענו תפילותיו של החקלאי מתחילת העונה וכעת</w:t>
      </w:r>
      <w:r w:rsidR="00C701C3">
        <w:rPr>
          <w:rFonts w:cs="Narkisim" w:hint="cs"/>
          <w:szCs w:val="22"/>
          <w:rtl/>
        </w:rPr>
        <w:t xml:space="preserve"> הוא זוכה לקיים את הברכה:</w:t>
      </w:r>
      <w:r w:rsidR="00BC58D1">
        <w:rPr>
          <w:rFonts w:cs="Narkisim" w:hint="cs"/>
          <w:szCs w:val="22"/>
          <w:rtl/>
        </w:rPr>
        <w:t xml:space="preserve"> "עובד אדמתו ישבע לחם"</w:t>
      </w:r>
      <w:r w:rsidR="00C701C3">
        <w:rPr>
          <w:rFonts w:cs="Narkisim" w:hint="cs"/>
          <w:szCs w:val="22"/>
          <w:rtl/>
        </w:rPr>
        <w:t xml:space="preserve"> (משלי יב יא, כח יט)</w:t>
      </w:r>
      <w:r w:rsidR="00BC58D1">
        <w:rPr>
          <w:rFonts w:cs="Narkisim" w:hint="cs"/>
          <w:szCs w:val="22"/>
          <w:rtl/>
        </w:rPr>
        <w:t>.</w:t>
      </w:r>
    </w:p>
    <w:p w14:paraId="48BB08DE" w14:textId="77777777" w:rsidR="00D07649" w:rsidRDefault="00D07649" w:rsidP="002C62E5">
      <w:pPr>
        <w:pStyle w:val="ac"/>
        <w:spacing w:before="120" w:line="280" w:lineRule="atLeast"/>
        <w:rPr>
          <w:rFonts w:cs="Narkisim" w:hint="cs"/>
          <w:szCs w:val="22"/>
          <w:rtl/>
        </w:rPr>
      </w:pPr>
      <w:r w:rsidRPr="00B349FE">
        <w:rPr>
          <w:rFonts w:cs="Narkisim" w:hint="cs"/>
          <w:b/>
          <w:bCs/>
          <w:szCs w:val="22"/>
          <w:rtl/>
        </w:rPr>
        <w:t>מים אחרונים 2:</w:t>
      </w:r>
      <w:r>
        <w:rPr>
          <w:rFonts w:cs="Narkisim" w:hint="cs"/>
          <w:szCs w:val="22"/>
          <w:rtl/>
        </w:rPr>
        <w:t xml:space="preserve"> לאחר הרחת, העתר והקלשון, יש גם כלי נוסף המזרה שהוא כנראה סוג של קלשון. ראה </w:t>
      </w:r>
      <w:r w:rsidRPr="00D07649">
        <w:rPr>
          <w:rFonts w:cs="Narkisim"/>
          <w:szCs w:val="22"/>
          <w:rtl/>
        </w:rPr>
        <w:t>מדרש תנחומא (בובר) פרשת משפטים סימן י</w:t>
      </w:r>
      <w:r w:rsidRPr="00D07649">
        <w:rPr>
          <w:rFonts w:cs="Narkisim" w:hint="cs"/>
          <w:szCs w:val="22"/>
          <w:rtl/>
        </w:rPr>
        <w:t xml:space="preserve">: "ואתן לך </w:t>
      </w:r>
      <w:r w:rsidRPr="00D07649">
        <w:rPr>
          <w:rFonts w:cs="Narkisim"/>
          <w:szCs w:val="22"/>
          <w:rtl/>
        </w:rPr>
        <w:t>ארץ חמדה נחלת צבי</w:t>
      </w:r>
      <w:r w:rsidRPr="00D07649">
        <w:rPr>
          <w:rFonts w:cs="Narkisim" w:hint="cs"/>
          <w:szCs w:val="22"/>
          <w:rtl/>
        </w:rPr>
        <w:t xml:space="preserve"> (</w:t>
      </w:r>
      <w:r w:rsidRPr="00D07649">
        <w:rPr>
          <w:rFonts w:cs="Narkisim"/>
          <w:szCs w:val="22"/>
          <w:rtl/>
        </w:rPr>
        <w:t xml:space="preserve">ירמיה ג יט) </w:t>
      </w:r>
      <w:r w:rsidRPr="00D07649">
        <w:rPr>
          <w:rFonts w:cs="Narkisim" w:hint="cs"/>
          <w:szCs w:val="22"/>
          <w:rtl/>
        </w:rPr>
        <w:t xml:space="preserve">... </w:t>
      </w:r>
      <w:r w:rsidRPr="00D07649">
        <w:rPr>
          <w:rFonts w:cs="Narkisim"/>
          <w:szCs w:val="22"/>
          <w:rtl/>
        </w:rPr>
        <w:t>מה כתיב</w:t>
      </w:r>
      <w:r w:rsidRPr="00D07649">
        <w:rPr>
          <w:rFonts w:cs="Narkisim" w:hint="cs"/>
          <w:szCs w:val="22"/>
          <w:rtl/>
        </w:rPr>
        <w:t>:</w:t>
      </w:r>
      <w:r w:rsidRPr="00D07649">
        <w:rPr>
          <w:rFonts w:cs="Narkisim"/>
          <w:szCs w:val="22"/>
          <w:rtl/>
        </w:rPr>
        <w:t xml:space="preserve"> וְהָאֲלָפִים וְהָעֲיָרִים עֹבְדֵי הָאֲדָמָה בְּלִיל חָמִיץ יֹאכֵלוּ אֲשֶׁר זֹרֶה בָרַחַת וּבַמִּזְרֶה (ישעיה ל כד), בראשונה היו זורים ברחת, ואחר כך במזרה</w:t>
      </w:r>
      <w:r w:rsidRPr="00D07649">
        <w:rPr>
          <w:rFonts w:cs="Narkisim" w:hint="cs"/>
          <w:szCs w:val="22"/>
          <w:rtl/>
        </w:rPr>
        <w:t>.</w:t>
      </w:r>
      <w:r w:rsidRPr="00D07649">
        <w:rPr>
          <w:rFonts w:cs="Narkisim"/>
          <w:szCs w:val="22"/>
          <w:rtl/>
        </w:rPr>
        <w:t xml:space="preserve"> למה</w:t>
      </w:r>
      <w:r w:rsidRPr="00D07649">
        <w:rPr>
          <w:rFonts w:cs="Narkisim" w:hint="cs"/>
          <w:szCs w:val="22"/>
          <w:rtl/>
        </w:rPr>
        <w:t>?</w:t>
      </w:r>
      <w:r w:rsidRPr="00D07649">
        <w:rPr>
          <w:rFonts w:cs="Narkisim"/>
          <w:szCs w:val="22"/>
          <w:rtl/>
        </w:rPr>
        <w:t xml:space="preserve"> שהיה הדגן יתר על התבן</w:t>
      </w:r>
      <w:r w:rsidRPr="00D07649">
        <w:rPr>
          <w:rFonts w:cs="Narkisim" w:hint="cs"/>
          <w:szCs w:val="22"/>
          <w:rtl/>
        </w:rPr>
        <w:t>.</w:t>
      </w:r>
      <w:r w:rsidRPr="00D07649">
        <w:rPr>
          <w:rFonts w:cs="Narkisim"/>
          <w:szCs w:val="22"/>
          <w:rtl/>
        </w:rPr>
        <w:t xml:space="preserve"> ואעפ"כ היה במזרה</w:t>
      </w:r>
      <w:r w:rsidRPr="00D07649">
        <w:rPr>
          <w:rFonts w:cs="Narkisim" w:hint="cs"/>
          <w:szCs w:val="22"/>
          <w:rtl/>
        </w:rPr>
        <w:t xml:space="preserve"> </w:t>
      </w:r>
      <w:r w:rsidRPr="00D07649">
        <w:rPr>
          <w:rFonts w:cs="Narkisim"/>
          <w:szCs w:val="22"/>
          <w:rtl/>
        </w:rPr>
        <w:t>תבן פירות, מנין</w:t>
      </w:r>
      <w:r w:rsidRPr="00D07649">
        <w:rPr>
          <w:rFonts w:cs="Narkisim" w:hint="cs"/>
          <w:szCs w:val="22"/>
          <w:rtl/>
        </w:rPr>
        <w:t>?</w:t>
      </w:r>
      <w:r w:rsidRPr="00D07649">
        <w:rPr>
          <w:rFonts w:cs="Narkisim"/>
          <w:szCs w:val="22"/>
          <w:rtl/>
        </w:rPr>
        <w:t xml:space="preserve"> שנאמר</w:t>
      </w:r>
      <w:r w:rsidRPr="00D07649">
        <w:rPr>
          <w:rFonts w:cs="Narkisim" w:hint="cs"/>
          <w:szCs w:val="22"/>
          <w:rtl/>
        </w:rPr>
        <w:t>:</w:t>
      </w:r>
      <w:r w:rsidRPr="00D07649">
        <w:rPr>
          <w:rFonts w:cs="Narkisim"/>
          <w:szCs w:val="22"/>
          <w:rtl/>
        </w:rPr>
        <w:t xml:space="preserve"> בליל חמיץ יאכלו אשר זורה ברחת ובמזרה</w:t>
      </w:r>
      <w:r w:rsidRPr="00D07649">
        <w:rPr>
          <w:rFonts w:cs="Narkisim" w:hint="cs"/>
          <w:szCs w:val="22"/>
          <w:rtl/>
        </w:rPr>
        <w:t xml:space="preserve">. </w:t>
      </w:r>
      <w:r w:rsidRPr="00D07649">
        <w:rPr>
          <w:rFonts w:cs="Narkisim"/>
          <w:szCs w:val="22"/>
          <w:rtl/>
        </w:rPr>
        <w:t>בלילים היו מן הפירות</w:t>
      </w:r>
      <w:r w:rsidRPr="00D07649">
        <w:rPr>
          <w:rFonts w:cs="Narkisim" w:hint="cs"/>
          <w:szCs w:val="22"/>
          <w:rtl/>
        </w:rPr>
        <w:t xml:space="preserve">". רחת ומזרה, שניהם כלי הפרדה של הבר מתוך התבן והעושר החקלאי מתבטא בכך שגם אחרי הפרדה זו נשאר בליל חמיץ (תבן פירות בלשון המדרש) שלא רק שהיה ראוי למאכל הבהמות (האלפים והעירים), אלא גם של עובדי האדמה (בשדה). לגבי רחת ומזרה קבלנו הסבר מאלף מידידנו דר' דוד עמית: "רחת היא מעין כף עץ גדולה, כמו את המשמשת היום להעברת חול, מלט וכד' מערימה למערבל, או להבדיל האת שבה ממלאים את הקבר בעפר לאחר הנחת המת בתחתיתו. מזרה הוא מעין קלשון עשוי מעץ. עד הדור האחרון ניתן היה לראותו אצל הפלחים - בעל חמש שיניים (ביהודה ובנגב) או שבע שיניים (בשומרון ובגליל) - מספרים בעלי משמעות סמלית/מאגית. </w:t>
      </w:r>
      <w:r w:rsidRPr="00D07649">
        <w:rPr>
          <w:rFonts w:cs="Narkisim"/>
          <w:szCs w:val="22"/>
          <w:rtl/>
        </w:rPr>
        <w:t>שני הכלים שימשו בעבודת הגורן להפרדת הבר מהתבן, אחרי הדישה שבה נותקו הגרעינים מהקש והתבן אך נשארו עדיין מעורבבים בערימה אחת</w:t>
      </w:r>
      <w:r w:rsidRPr="00D07649">
        <w:rPr>
          <w:rFonts w:cs="Narkisim" w:hint="cs"/>
          <w:szCs w:val="22"/>
          <w:rtl/>
        </w:rPr>
        <w:t>". ומפי דר' משה רענן קבלנו את ההסבר הבא: "</w:t>
      </w:r>
      <w:r w:rsidRPr="00D07649">
        <w:rPr>
          <w:rFonts w:cs="Narkisim"/>
          <w:szCs w:val="22"/>
          <w:rtl/>
        </w:rPr>
        <w:t>לאחר שהפרידו את המוץ בעזרת הרחת (שלב א') וזרייה ברוח עברו לשלב ב' והוא זרייה בעזרת המזרה שהוא כלי בעל נפח גדול יותר משום שהדגן היה בנפח גדול יותר מאשר התערובת ההתחלתית. המזרה פעל על פי עיקרון של סינון. הברכה הייתה בכך שלמרות שהפרדת הגרגירים מהתבן התבצעה בשני שלבים</w:t>
      </w:r>
      <w:r w:rsidR="00D634DF">
        <w:rPr>
          <w:rFonts w:cs="Narkisim" w:hint="cs"/>
          <w:szCs w:val="22"/>
          <w:rtl/>
        </w:rPr>
        <w:t>,</w:t>
      </w:r>
      <w:r w:rsidRPr="00D07649">
        <w:rPr>
          <w:rFonts w:cs="Narkisim"/>
          <w:szCs w:val="22"/>
          <w:rtl/>
        </w:rPr>
        <w:t xml:space="preserve"> עדיין נותרו גרגירים במזרה שאותם אכלו בעל</w:t>
      </w:r>
      <w:r w:rsidRPr="00D07649">
        <w:rPr>
          <w:rFonts w:cs="Narkisim" w:hint="cs"/>
          <w:szCs w:val="22"/>
          <w:rtl/>
        </w:rPr>
        <w:t>י</w:t>
      </w:r>
      <w:r w:rsidRPr="00D07649">
        <w:rPr>
          <w:rFonts w:cs="Narkisim"/>
          <w:szCs w:val="22"/>
          <w:rtl/>
        </w:rPr>
        <w:t xml:space="preserve"> החיים</w:t>
      </w:r>
      <w:r w:rsidRPr="00D07649">
        <w:rPr>
          <w:rFonts w:cs="Narkisim" w:hint="cs"/>
          <w:szCs w:val="22"/>
          <w:rtl/>
        </w:rPr>
        <w:t>"</w:t>
      </w:r>
      <w:r w:rsidRPr="00D07649">
        <w:rPr>
          <w:rFonts w:cs="Narkisim"/>
          <w:szCs w:val="22"/>
          <w:rtl/>
        </w:rPr>
        <w:t>.</w:t>
      </w:r>
      <w:r>
        <w:rPr>
          <w:rFonts w:cs="Narkisim" w:hint="cs"/>
          <w:szCs w:val="22"/>
          <w:rtl/>
        </w:rPr>
        <w:t xml:space="preserve"> </w:t>
      </w:r>
    </w:p>
    <w:p w14:paraId="4A50133A" w14:textId="77777777" w:rsidR="00FC591F" w:rsidRDefault="00FC591F" w:rsidP="00FC591F">
      <w:pPr>
        <w:pStyle w:val="ac"/>
        <w:spacing w:before="240"/>
        <w:rPr>
          <w:rFonts w:hint="cs"/>
          <w:rtl/>
        </w:rPr>
      </w:pPr>
      <w:r>
        <w:rPr>
          <w:rFonts w:hint="cs"/>
          <w:rtl/>
        </w:rPr>
        <w:t xml:space="preserve">ותערב לפניך עתירתנו </w:t>
      </w:r>
    </w:p>
    <w:p w14:paraId="7CFE7C19" w14:textId="77777777" w:rsidR="00FC591F" w:rsidRDefault="00FC591F" w:rsidP="00FC591F">
      <w:pPr>
        <w:pStyle w:val="ac"/>
        <w:rPr>
          <w:rFonts w:hint="cs"/>
          <w:rtl/>
        </w:rPr>
      </w:pPr>
      <w:r>
        <w:rPr>
          <w:rFonts w:hint="cs"/>
          <w:rtl/>
        </w:rPr>
        <w:t>כעתירת יצחק ורבקה</w:t>
      </w:r>
    </w:p>
    <w:p w14:paraId="49EBB7BA" w14:textId="77777777" w:rsidR="00FC591F" w:rsidRDefault="00FC591F" w:rsidP="00FC591F">
      <w:pPr>
        <w:pStyle w:val="ac"/>
        <w:rPr>
          <w:rFonts w:hint="cs"/>
          <w:rtl/>
        </w:rPr>
      </w:pPr>
      <w:r>
        <w:rPr>
          <w:rFonts w:hint="cs"/>
          <w:rtl/>
        </w:rPr>
        <w:t xml:space="preserve">לא כעתירת שרה </w:t>
      </w:r>
    </w:p>
    <w:p w14:paraId="72F44318" w14:textId="77777777" w:rsidR="00FC591F" w:rsidRDefault="00FC591F" w:rsidP="00FC591F">
      <w:pPr>
        <w:pStyle w:val="ac"/>
        <w:rPr>
          <w:rFonts w:hint="cs"/>
          <w:rtl/>
        </w:rPr>
      </w:pPr>
      <w:r>
        <w:rPr>
          <w:rFonts w:hint="cs"/>
          <w:rtl/>
        </w:rPr>
        <w:t>שאת הגר לאברהם</w:t>
      </w:r>
      <w:r w:rsidRPr="006C34EF">
        <w:rPr>
          <w:rFonts w:hint="cs"/>
          <w:rtl/>
        </w:rPr>
        <w:t xml:space="preserve"> </w:t>
      </w:r>
      <w:r>
        <w:rPr>
          <w:rFonts w:hint="cs"/>
          <w:rtl/>
        </w:rPr>
        <w:t>נתנה</w:t>
      </w:r>
    </w:p>
    <w:p w14:paraId="1FBED879" w14:textId="77777777" w:rsidR="00FC591F" w:rsidRDefault="00FC591F" w:rsidP="00FC591F">
      <w:pPr>
        <w:pStyle w:val="ac"/>
        <w:rPr>
          <w:rFonts w:hint="cs"/>
          <w:rtl/>
        </w:rPr>
      </w:pPr>
      <w:r>
        <w:rPr>
          <w:rFonts w:hint="cs"/>
          <w:rtl/>
        </w:rPr>
        <w:t>ונולדה מריבה עם קנאה גדולה</w:t>
      </w:r>
    </w:p>
    <w:p w14:paraId="77834B08" w14:textId="77777777" w:rsidR="00FC591F" w:rsidRDefault="00FC591F" w:rsidP="00FC591F">
      <w:pPr>
        <w:pStyle w:val="ac"/>
        <w:rPr>
          <w:rFonts w:hint="cs"/>
          <w:rtl/>
        </w:rPr>
      </w:pPr>
      <w:r>
        <w:rPr>
          <w:rFonts w:hint="cs"/>
          <w:rtl/>
        </w:rPr>
        <w:t>וגרש</w:t>
      </w:r>
      <w:r>
        <w:rPr>
          <w:rFonts w:hint="eastAsia"/>
          <w:rtl/>
        </w:rPr>
        <w:t>ָׁ</w:t>
      </w:r>
      <w:r>
        <w:rPr>
          <w:rFonts w:hint="cs"/>
          <w:rtl/>
        </w:rPr>
        <w:t>ה</w:t>
      </w:r>
      <w:r>
        <w:rPr>
          <w:rFonts w:hint="eastAsia"/>
          <w:rtl/>
        </w:rPr>
        <w:t>ּ</w:t>
      </w:r>
      <w:r>
        <w:rPr>
          <w:rFonts w:hint="cs"/>
          <w:rtl/>
        </w:rPr>
        <w:t xml:space="preserve"> וחזרה ושוב ג</w:t>
      </w:r>
      <w:r>
        <w:rPr>
          <w:rFonts w:hint="eastAsia"/>
          <w:rtl/>
        </w:rPr>
        <w:t>ֵ</w:t>
      </w:r>
      <w:r>
        <w:rPr>
          <w:rFonts w:hint="cs"/>
          <w:rtl/>
        </w:rPr>
        <w:t>ר</w:t>
      </w:r>
      <w:r>
        <w:rPr>
          <w:rFonts w:hint="eastAsia"/>
          <w:rtl/>
        </w:rPr>
        <w:t>ְ</w:t>
      </w:r>
      <w:r>
        <w:rPr>
          <w:rFonts w:hint="cs"/>
          <w:rtl/>
        </w:rPr>
        <w:t>ש</w:t>
      </w:r>
      <w:r>
        <w:rPr>
          <w:rFonts w:hint="eastAsia"/>
          <w:rtl/>
        </w:rPr>
        <w:t>ָׁ</w:t>
      </w:r>
      <w:r>
        <w:rPr>
          <w:rFonts w:hint="cs"/>
          <w:rtl/>
        </w:rPr>
        <w:t>ה</w:t>
      </w:r>
      <w:r>
        <w:rPr>
          <w:rFonts w:hint="eastAsia"/>
          <w:rtl/>
        </w:rPr>
        <w:t>ּ</w:t>
      </w:r>
      <w:r>
        <w:rPr>
          <w:rFonts w:hint="cs"/>
          <w:rtl/>
        </w:rPr>
        <w:t>.</w:t>
      </w:r>
    </w:p>
    <w:p w14:paraId="02E27123" w14:textId="77777777" w:rsidR="00FC591F" w:rsidRDefault="00FC591F" w:rsidP="00FC591F">
      <w:pPr>
        <w:pStyle w:val="ac"/>
        <w:rPr>
          <w:rFonts w:hint="cs"/>
          <w:rtl/>
        </w:rPr>
      </w:pPr>
      <w:r>
        <w:rPr>
          <w:rFonts w:hint="cs"/>
          <w:rtl/>
        </w:rPr>
        <w:t xml:space="preserve">ולא כעתירת יעקב </w:t>
      </w:r>
    </w:p>
    <w:p w14:paraId="441B0FAD" w14:textId="77777777" w:rsidR="00FC591F" w:rsidRDefault="00FC591F" w:rsidP="00FC591F">
      <w:pPr>
        <w:pStyle w:val="ac"/>
        <w:rPr>
          <w:rFonts w:hint="cs"/>
          <w:rtl/>
        </w:rPr>
      </w:pPr>
      <w:r>
        <w:rPr>
          <w:rFonts w:hint="cs"/>
          <w:rtl/>
        </w:rPr>
        <w:t>שענה לרחל בזעף ובחומרה</w:t>
      </w:r>
    </w:p>
    <w:p w14:paraId="5D353006" w14:textId="77777777" w:rsidR="00FC591F" w:rsidRDefault="00FC591F" w:rsidP="00FC591F">
      <w:pPr>
        <w:pStyle w:val="ac"/>
        <w:rPr>
          <w:rFonts w:hint="cs"/>
          <w:rtl/>
        </w:rPr>
      </w:pPr>
      <w:r>
        <w:rPr>
          <w:rFonts w:hint="cs"/>
          <w:rtl/>
        </w:rPr>
        <w:t>ולא ראה מצוקתה, לילד כמיהתה</w:t>
      </w:r>
    </w:p>
    <w:p w14:paraId="5C802E4B" w14:textId="77777777" w:rsidR="00FC591F" w:rsidRDefault="00FC591F" w:rsidP="00FC591F">
      <w:pPr>
        <w:pStyle w:val="ac"/>
        <w:rPr>
          <w:rFonts w:hint="cs"/>
          <w:rtl/>
        </w:rPr>
      </w:pPr>
      <w:r>
        <w:rPr>
          <w:rFonts w:hint="cs"/>
          <w:rtl/>
        </w:rPr>
        <w:t>עד חרון אף כיסה אהבה</w:t>
      </w:r>
    </w:p>
    <w:p w14:paraId="3C7CE477" w14:textId="77777777" w:rsidR="00FC591F" w:rsidRDefault="00FC591F" w:rsidP="00FC591F">
      <w:pPr>
        <w:pStyle w:val="ac"/>
        <w:rPr>
          <w:rFonts w:hint="cs"/>
          <w:rtl/>
        </w:rPr>
      </w:pPr>
      <w:r>
        <w:rPr>
          <w:rFonts w:hint="cs"/>
          <w:rtl/>
        </w:rPr>
        <w:t>גם לא כעתירת אבא חלקיה ואשתו</w:t>
      </w:r>
    </w:p>
    <w:p w14:paraId="1E556E51" w14:textId="77777777" w:rsidR="00FC591F" w:rsidRDefault="00FC591F" w:rsidP="00FC591F">
      <w:pPr>
        <w:pStyle w:val="ac"/>
        <w:rPr>
          <w:rFonts w:hint="cs"/>
          <w:rtl/>
        </w:rPr>
      </w:pPr>
      <w:r>
        <w:rPr>
          <w:rFonts w:hint="cs"/>
          <w:rtl/>
        </w:rPr>
        <w:t>שזה בקרן זווית אחת וזו בשנייה</w:t>
      </w:r>
    </w:p>
    <w:p w14:paraId="4E75DF09" w14:textId="77777777" w:rsidR="00FC591F" w:rsidRDefault="00FC591F" w:rsidP="00FC591F">
      <w:pPr>
        <w:pStyle w:val="ac"/>
        <w:rPr>
          <w:rFonts w:hint="cs"/>
          <w:rtl/>
        </w:rPr>
      </w:pPr>
      <w:r>
        <w:rPr>
          <w:rFonts w:hint="cs"/>
          <w:rtl/>
        </w:rPr>
        <w:t>זה בתפילתו וזו בתפילתה</w:t>
      </w:r>
    </w:p>
    <w:p w14:paraId="1AFA2C4C" w14:textId="77777777" w:rsidR="00FC591F" w:rsidRDefault="00FC591F" w:rsidP="00FC591F">
      <w:pPr>
        <w:pStyle w:val="ac"/>
        <w:rPr>
          <w:rFonts w:hint="cs"/>
          <w:rtl/>
        </w:rPr>
      </w:pPr>
      <w:r>
        <w:rPr>
          <w:rFonts w:hint="cs"/>
          <w:rtl/>
        </w:rPr>
        <w:t>רק כעתירת יצחק ורבקה</w:t>
      </w:r>
    </w:p>
    <w:p w14:paraId="0A8212CA" w14:textId="77777777" w:rsidR="00FC591F" w:rsidRDefault="00FC591F" w:rsidP="00FC591F">
      <w:pPr>
        <w:pStyle w:val="ac"/>
        <w:rPr>
          <w:rFonts w:hint="cs"/>
          <w:rtl/>
        </w:rPr>
      </w:pPr>
      <w:r>
        <w:rPr>
          <w:rFonts w:hint="cs"/>
          <w:rtl/>
        </w:rPr>
        <w:t>זה לנוכח אשתו וזו לנוכח איש</w:t>
      </w:r>
      <w:r>
        <w:rPr>
          <w:rFonts w:hint="eastAsia"/>
          <w:rtl/>
        </w:rPr>
        <w:t>ָׁ</w:t>
      </w:r>
      <w:r>
        <w:rPr>
          <w:rFonts w:hint="cs"/>
          <w:rtl/>
        </w:rPr>
        <w:t>ה</w:t>
      </w:r>
      <w:r>
        <w:rPr>
          <w:rFonts w:hint="eastAsia"/>
          <w:rtl/>
        </w:rPr>
        <w:t>ּ</w:t>
      </w:r>
    </w:p>
    <w:p w14:paraId="3B17852F" w14:textId="77777777" w:rsidR="00FC591F" w:rsidRDefault="00FC591F" w:rsidP="00FC591F">
      <w:pPr>
        <w:pStyle w:val="ac"/>
        <w:rPr>
          <w:rFonts w:hint="cs"/>
          <w:rtl/>
        </w:rPr>
      </w:pPr>
      <w:r>
        <w:rPr>
          <w:rFonts w:hint="cs"/>
          <w:rtl/>
        </w:rPr>
        <w:t>שטוחים לעומתם באהבה גדולה</w:t>
      </w:r>
    </w:p>
    <w:p w14:paraId="105D1F96" w14:textId="77777777" w:rsidR="00FC591F" w:rsidRDefault="00FC591F" w:rsidP="00FC591F">
      <w:pPr>
        <w:pStyle w:val="ac"/>
        <w:rPr>
          <w:rFonts w:hint="cs"/>
          <w:rtl/>
        </w:rPr>
      </w:pPr>
      <w:r>
        <w:rPr>
          <w:rFonts w:hint="cs"/>
          <w:rtl/>
        </w:rPr>
        <w:t>ועותרים כאחד את פני השכינה</w:t>
      </w:r>
    </w:p>
    <w:p w14:paraId="5F918A38" w14:textId="77777777" w:rsidR="00FC591F" w:rsidRDefault="00FC591F" w:rsidP="00FC591F">
      <w:pPr>
        <w:pStyle w:val="ac"/>
        <w:rPr>
          <w:rFonts w:hint="cs"/>
          <w:rtl/>
        </w:rPr>
      </w:pPr>
      <w:r>
        <w:rPr>
          <w:rFonts w:hint="cs"/>
          <w:rtl/>
        </w:rPr>
        <w:t xml:space="preserve">עד הפכה העתירה לחתירה מתירה </w:t>
      </w:r>
    </w:p>
    <w:p w14:paraId="6D70602E" w14:textId="77777777" w:rsidR="00FC591F" w:rsidRDefault="00FC591F" w:rsidP="00FC591F">
      <w:pPr>
        <w:pStyle w:val="ac"/>
        <w:rPr>
          <w:rFonts w:hint="cs"/>
          <w:rtl/>
        </w:rPr>
      </w:pPr>
      <w:r>
        <w:rPr>
          <w:rFonts w:hint="cs"/>
          <w:rtl/>
        </w:rPr>
        <w:t>ושברה מחיצות ועקרה העקרה</w:t>
      </w:r>
    </w:p>
    <w:p w14:paraId="0B26BCC0" w14:textId="77777777" w:rsidR="006C34EF" w:rsidRPr="00765FE6" w:rsidRDefault="00FC591F" w:rsidP="00FC591F">
      <w:pPr>
        <w:pStyle w:val="ac"/>
        <w:rPr>
          <w:rFonts w:hint="cs"/>
          <w:rtl/>
        </w:rPr>
      </w:pPr>
      <w:r>
        <w:rPr>
          <w:rFonts w:hint="cs"/>
          <w:rtl/>
        </w:rPr>
        <w:t>ועתרת שלום ואמת ושמחת עולם על ראשה</w:t>
      </w:r>
      <w:r w:rsidR="006C34EF">
        <w:rPr>
          <w:rFonts w:hint="cs"/>
          <w:rtl/>
        </w:rPr>
        <w:t>.</w:t>
      </w:r>
    </w:p>
    <w:sectPr w:rsidR="006C34EF" w:rsidRPr="00765FE6" w:rsidSect="00AE60D3">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85C1" w14:textId="77777777" w:rsidR="00AC75BC" w:rsidRDefault="00AC75BC">
      <w:r>
        <w:separator/>
      </w:r>
    </w:p>
  </w:endnote>
  <w:endnote w:type="continuationSeparator" w:id="0">
    <w:p w14:paraId="1A97A6C8" w14:textId="77777777" w:rsidR="00AC75BC" w:rsidRDefault="00A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7899" w14:textId="77777777" w:rsidR="00E62629" w:rsidRDefault="00E626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12E8"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C591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C591F">
      <w:rPr>
        <w:rStyle w:val="af"/>
        <w:noProof/>
        <w:rtl/>
      </w:rPr>
      <w:t>4</w:t>
    </w:r>
    <w:r w:rsidRPr="00F8747C">
      <w:rPr>
        <w:rStyle w:val="af"/>
      </w:rPr>
      <w:fldChar w:fldCharType="end"/>
    </w:r>
  </w:p>
  <w:p w14:paraId="7292395A" w14:textId="77777777" w:rsidR="00982186" w:rsidRDefault="009821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A1D7" w14:textId="77777777" w:rsidR="00E62629" w:rsidRDefault="00E626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5797" w14:textId="77777777" w:rsidR="00AC75BC" w:rsidRDefault="00AC75BC">
      <w:r>
        <w:separator/>
      </w:r>
    </w:p>
  </w:footnote>
  <w:footnote w:type="continuationSeparator" w:id="0">
    <w:p w14:paraId="373913D8" w14:textId="77777777" w:rsidR="00AC75BC" w:rsidRDefault="00AC75BC">
      <w:r>
        <w:continuationSeparator/>
      </w:r>
    </w:p>
  </w:footnote>
  <w:footnote w:id="1">
    <w:p w14:paraId="1B003FD8" w14:textId="77777777" w:rsidR="00982186" w:rsidRDefault="00982186" w:rsidP="001F681B">
      <w:pPr>
        <w:pStyle w:val="a3"/>
        <w:rPr>
          <w:rFonts w:hint="cs"/>
          <w:rtl/>
        </w:rPr>
      </w:pPr>
      <w:r>
        <w:rPr>
          <w:rStyle w:val="a5"/>
          <w:rtl/>
        </w:rPr>
        <w:footnoteRef/>
      </w:r>
      <w:r>
        <w:t xml:space="preserve"> </w:t>
      </w:r>
      <w:r>
        <w:rPr>
          <w:rFonts w:hint="cs"/>
          <w:rtl/>
        </w:rPr>
        <w:t xml:space="preserve">"ותערב לפניך עתירתנו" בקשנו בימים הנוראים ובחגים והנה זימנה לנו פרשת השבוע את מקור המילה "עתירה", על שני היבטיה, בפסוק אחד: הן את צד המבקש, העותר או המעתיר והן את צד העונה, מי שנעתר לבקשה. דוגמא נוספת לסוג מיוחד זה של לשון נופל על לשון (לשון העונה ללשון) מצאנו בפירוש רש"י לפסוק </w:t>
      </w:r>
      <w:r w:rsidR="001F681B">
        <w:rPr>
          <w:rFonts w:hint="cs"/>
          <w:rtl/>
        </w:rPr>
        <w:t>בשירת</w:t>
      </w:r>
      <w:r>
        <w:rPr>
          <w:rFonts w:hint="cs"/>
          <w:rtl/>
        </w:rPr>
        <w:t xml:space="preserve"> דוד, שמואל </w:t>
      </w:r>
      <w:r w:rsidR="001F681B">
        <w:rPr>
          <w:rFonts w:hint="cs"/>
          <w:rtl/>
        </w:rPr>
        <w:t>ב</w:t>
      </w:r>
      <w:r>
        <w:rPr>
          <w:rFonts w:hint="cs"/>
          <w:rtl/>
        </w:rPr>
        <w:t xml:space="preserve"> כב מב: "</w:t>
      </w:r>
      <w:r>
        <w:rPr>
          <w:rtl/>
        </w:rPr>
        <w:t xml:space="preserve">יִשְׁעוּ וְאֵין מֹשִׁיעַ אֶל </w:t>
      </w:r>
      <w:r>
        <w:rPr>
          <w:rFonts w:hint="cs"/>
          <w:rtl/>
        </w:rPr>
        <w:t>ה'</w:t>
      </w:r>
      <w:r>
        <w:rPr>
          <w:rtl/>
        </w:rPr>
        <w:t xml:space="preserve"> וְלֹא עָנָם</w:t>
      </w:r>
      <w:r>
        <w:rPr>
          <w:rFonts w:hint="cs"/>
          <w:rtl/>
        </w:rPr>
        <w:t>", על השורש יש"ע: "</w:t>
      </w:r>
      <w:r>
        <w:rPr>
          <w:rtl/>
        </w:rPr>
        <w:t xml:space="preserve">ישעו ואין מושיע וגו' - </w:t>
      </w:r>
      <w:r>
        <w:rPr>
          <w:rFonts w:hint="cs"/>
          <w:rtl/>
        </w:rPr>
        <w:t xml:space="preserve">... </w:t>
      </w:r>
      <w:r>
        <w:rPr>
          <w:rtl/>
        </w:rPr>
        <w:t>ומנחם חברו עם</w:t>
      </w:r>
      <w:r>
        <w:rPr>
          <w:rFonts w:hint="cs"/>
          <w:rtl/>
        </w:rPr>
        <w:t>:</w:t>
      </w:r>
      <w:r>
        <w:rPr>
          <w:rtl/>
        </w:rPr>
        <w:t xml:space="preserve"> וישע ה' אל הבל (בראשית ד ד) ופתר בו לשון עתירה</w:t>
      </w:r>
      <w:r>
        <w:rPr>
          <w:rFonts w:hint="cs"/>
          <w:rtl/>
        </w:rPr>
        <w:t>,</w:t>
      </w:r>
      <w:r>
        <w:rPr>
          <w:rtl/>
        </w:rPr>
        <w:t xml:space="preserve"> ונופל הלשון על המעתיר ועל הנעתר כמו ויעתר יצחק לה' ויעתר לו ה' (בראשית כה כא)</w:t>
      </w:r>
      <w:r>
        <w:rPr>
          <w:rFonts w:hint="cs"/>
          <w:rtl/>
        </w:rPr>
        <w:t>.</w:t>
      </w:r>
      <w:r>
        <w:rPr>
          <w:rtl/>
        </w:rPr>
        <w:t xml:space="preserve"> אף כאן</w:t>
      </w:r>
      <w:r>
        <w:rPr>
          <w:rFonts w:hint="cs"/>
          <w:rtl/>
        </w:rPr>
        <w:t>,</w:t>
      </w:r>
      <w:r>
        <w:rPr>
          <w:rtl/>
        </w:rPr>
        <w:t xml:space="preserve"> ישעו ואין מושיע נופל על המתפלל וישע ה' נופל על הלשון על מי שמתפללין לפניו</w:t>
      </w:r>
      <w:r>
        <w:rPr>
          <w:rFonts w:hint="cs"/>
          <w:rtl/>
        </w:rPr>
        <w:t xml:space="preserve">". ולא מצאנו עוד דוגמאות של שורש שמשמש לשני הצדדים ואנו מעתירים בשואבי המים שישלחו לנו דוגמאות נוספות. </w:t>
      </w:r>
    </w:p>
  </w:footnote>
  <w:footnote w:id="2">
    <w:p w14:paraId="739E0D25" w14:textId="77777777" w:rsidR="00982186" w:rsidRDefault="00982186" w:rsidP="00AE60D3">
      <w:pPr>
        <w:pStyle w:val="a3"/>
        <w:rPr>
          <w:rFonts w:hint="cs"/>
          <w:rtl/>
        </w:rPr>
      </w:pPr>
      <w:r>
        <w:rPr>
          <w:rStyle w:val="a5"/>
        </w:rPr>
        <w:footnoteRef/>
      </w:r>
      <w:r>
        <w:rPr>
          <w:rtl/>
        </w:rPr>
        <w:t xml:space="preserve"> </w:t>
      </w:r>
      <w:r>
        <w:rPr>
          <w:rFonts w:hint="cs"/>
          <w:rtl/>
        </w:rPr>
        <w:t>אזכורים רבים יש לנו בהמשך המקרא לערך עתירה, הבולט מכולם הוא בתחילת ספר שמות, בעשרת המכות בהן פרעה מבקש מספר פעמים "העתירו בעדי" ומשה נעתר</w:t>
      </w:r>
      <w:r w:rsidR="00AE60D3">
        <w:rPr>
          <w:rFonts w:hint="cs"/>
          <w:rtl/>
        </w:rPr>
        <w:t xml:space="preserve"> לחלקם</w:t>
      </w:r>
      <w:r>
        <w:rPr>
          <w:rFonts w:hint="cs"/>
          <w:rtl/>
        </w:rPr>
        <w:t xml:space="preserve"> ועותר לקב"ה. שמונה פעמים נזכר שם השורש עת"ר. אבל ה</w:t>
      </w:r>
      <w:r w:rsidR="00AE60D3">
        <w:rPr>
          <w:rFonts w:hint="cs"/>
          <w:rtl/>
        </w:rPr>
        <w:t>עדפנו</w:t>
      </w:r>
      <w:r>
        <w:rPr>
          <w:rFonts w:hint="cs"/>
          <w:rtl/>
        </w:rPr>
        <w:t xml:space="preserve"> את הסיפור על מנוח </w:t>
      </w:r>
      <w:r w:rsidR="00AE60D3">
        <w:rPr>
          <w:rFonts w:hint="cs"/>
          <w:rtl/>
        </w:rPr>
        <w:t xml:space="preserve">ואשתו </w:t>
      </w:r>
      <w:r>
        <w:rPr>
          <w:rFonts w:hint="cs"/>
          <w:rtl/>
        </w:rPr>
        <w:t>מספר שופטים בשל הדמיון לפסוק שלנו וההקשר הענייני לנער או לנערים היו</w:t>
      </w:r>
      <w:r w:rsidR="00AE60D3">
        <w:rPr>
          <w:rFonts w:hint="eastAsia"/>
          <w:rtl/>
        </w:rPr>
        <w:t>ּ</w:t>
      </w:r>
      <w:r>
        <w:rPr>
          <w:rFonts w:hint="cs"/>
          <w:rtl/>
        </w:rPr>
        <w:t>ל</w:t>
      </w:r>
      <w:r w:rsidR="00AE60D3">
        <w:rPr>
          <w:rFonts w:hint="eastAsia"/>
          <w:rtl/>
        </w:rPr>
        <w:t>ָ</w:t>
      </w:r>
      <w:r>
        <w:rPr>
          <w:rFonts w:hint="cs"/>
          <w:rtl/>
        </w:rPr>
        <w:t>ד</w:t>
      </w:r>
      <w:r w:rsidR="00AE60D3">
        <w:rPr>
          <w:rFonts w:hint="eastAsia"/>
          <w:rtl/>
        </w:rPr>
        <w:t>ִ</w:t>
      </w:r>
      <w:r>
        <w:rPr>
          <w:rFonts w:hint="cs"/>
          <w:rtl/>
        </w:rPr>
        <w:t>ים, כפי שמחבר אותם בעל הטורים (</w:t>
      </w:r>
      <w:r>
        <w:rPr>
          <w:rtl/>
        </w:rPr>
        <w:t xml:space="preserve">בראשית כה </w:t>
      </w:r>
      <w:r>
        <w:rPr>
          <w:rFonts w:hint="cs"/>
          <w:rtl/>
        </w:rPr>
        <w:t>כ): "</w:t>
      </w:r>
      <w:r>
        <w:rPr>
          <w:rtl/>
        </w:rPr>
        <w:t>וילפינן מנוח מיצחק</w:t>
      </w:r>
      <w:r>
        <w:rPr>
          <w:rFonts w:hint="cs"/>
          <w:rtl/>
        </w:rPr>
        <w:t xml:space="preserve">". עוד מצאנו את הערך עתירה בשמואל א פרקים כא כד, כאשר ה' נעתר לארץ אחרי הרעב והמגפה, </w:t>
      </w:r>
      <w:r w:rsidR="00AE60D3">
        <w:rPr>
          <w:rFonts w:hint="cs"/>
          <w:rtl/>
        </w:rPr>
        <w:t xml:space="preserve">בישעיהו </w:t>
      </w:r>
      <w:r w:rsidR="00AE60D3">
        <w:rPr>
          <w:rtl/>
        </w:rPr>
        <w:t>יט</w:t>
      </w:r>
      <w:r w:rsidR="00AE60D3">
        <w:rPr>
          <w:rFonts w:hint="cs"/>
          <w:rtl/>
        </w:rPr>
        <w:t xml:space="preserve"> </w:t>
      </w:r>
      <w:r w:rsidR="00AE60D3">
        <w:rPr>
          <w:rtl/>
        </w:rPr>
        <w:t>כב</w:t>
      </w:r>
      <w:r w:rsidR="00AE60D3">
        <w:rPr>
          <w:rFonts w:hint="cs"/>
          <w:rtl/>
        </w:rPr>
        <w:t>: "</w:t>
      </w:r>
      <w:r w:rsidR="00AE60D3">
        <w:rPr>
          <w:rtl/>
        </w:rPr>
        <w:t>וְשָׁבוּ עַד ה' וְנֶעְתַּר לָהֶם וּרְפָאָם</w:t>
      </w:r>
      <w:r w:rsidR="00AE60D3">
        <w:rPr>
          <w:rFonts w:hint="cs"/>
          <w:rtl/>
        </w:rPr>
        <w:t>"</w:t>
      </w:r>
      <w:r w:rsidR="00AE60D3">
        <w:t xml:space="preserve"> </w:t>
      </w:r>
      <w:r w:rsidR="00AE60D3">
        <w:rPr>
          <w:rFonts w:hint="cs"/>
          <w:rtl/>
        </w:rPr>
        <w:t xml:space="preserve">(בנבואה על מצרים!), </w:t>
      </w:r>
      <w:r>
        <w:rPr>
          <w:rFonts w:hint="cs"/>
          <w:rtl/>
        </w:rPr>
        <w:t>בתוכחתו של יחזקאל (</w:t>
      </w:r>
      <w:r>
        <w:rPr>
          <w:rtl/>
        </w:rPr>
        <w:t xml:space="preserve">לה </w:t>
      </w:r>
      <w:r>
        <w:rPr>
          <w:rFonts w:hint="cs"/>
          <w:rtl/>
        </w:rPr>
        <w:t>יג): "</w:t>
      </w:r>
      <w:r>
        <w:rPr>
          <w:rtl/>
        </w:rPr>
        <w:t>וַתַּגְדִּילוּ עָלַי בְּפִיכֶם וְהַעְתַּרְתֶּם עָלַי דִּבְרֵיכֶם אֲנִי שָׁמָעְתִּי</w:t>
      </w:r>
      <w:r>
        <w:rPr>
          <w:rFonts w:hint="cs"/>
          <w:rtl/>
        </w:rPr>
        <w:t>", במשלי כז ו: "</w:t>
      </w:r>
      <w:r>
        <w:rPr>
          <w:rtl/>
        </w:rPr>
        <w:t>נֶאֱמָנִים פִּצְעֵי אוֹהֵב וְנַעְתָּרוֹת נְשִׁיקוֹת שׂוֹנֵא</w:t>
      </w:r>
      <w:r>
        <w:rPr>
          <w:rFonts w:hint="cs"/>
          <w:rtl/>
        </w:rPr>
        <w:t>" ועוד. ואנו נתמקד ב</w:t>
      </w:r>
      <w:r w:rsidR="00AE60D3">
        <w:rPr>
          <w:rFonts w:hint="cs"/>
          <w:rtl/>
        </w:rPr>
        <w:t xml:space="preserve">עתירה </w:t>
      </w:r>
      <w:r>
        <w:rPr>
          <w:rFonts w:hint="cs"/>
          <w:rtl/>
        </w:rPr>
        <w:t>של פרשתנו.</w:t>
      </w:r>
    </w:p>
  </w:footnote>
  <w:footnote w:id="3">
    <w:p w14:paraId="116B2FD1" w14:textId="77777777" w:rsidR="00982186" w:rsidRDefault="00982186" w:rsidP="00BD0999">
      <w:pPr>
        <w:pStyle w:val="a3"/>
        <w:rPr>
          <w:rFonts w:hint="cs"/>
          <w:rtl/>
        </w:rPr>
      </w:pPr>
      <w:r>
        <w:rPr>
          <w:rStyle w:val="a5"/>
        </w:rPr>
        <w:footnoteRef/>
      </w:r>
      <w:r>
        <w:rPr>
          <w:rtl/>
        </w:rPr>
        <w:t xml:space="preserve"> </w:t>
      </w:r>
      <w:r>
        <w:rPr>
          <w:rFonts w:hint="cs"/>
          <w:rtl/>
        </w:rPr>
        <w:t>אלה שני הפירושים לעתירה שנראה גם בהמשך. שיטת ר' יוחנן ש</w:t>
      </w:r>
      <w:r w:rsidR="00AE60D3">
        <w:rPr>
          <w:rFonts w:hint="cs"/>
          <w:rtl/>
        </w:rPr>
        <w:t xml:space="preserve">עתירה </w:t>
      </w:r>
      <w:r>
        <w:rPr>
          <w:rFonts w:hint="cs"/>
          <w:rtl/>
        </w:rPr>
        <w:t xml:space="preserve">באה מארמית, מחילוף שי"ן ות"ו </w:t>
      </w:r>
      <w:r>
        <w:rPr>
          <w:rtl/>
        </w:rPr>
        <w:t>–</w:t>
      </w:r>
      <w:r>
        <w:rPr>
          <w:rFonts w:hint="cs"/>
          <w:rtl/>
        </w:rPr>
        <w:t xml:space="preserve"> עשיר = עתיר, שהוא ביטוי שגור גם בימינו: עתיר ידע, עתיר נכסים וכו'. וכך גם שור הוא תור או תורא (חד גדיא) ושלוש הוא תלת ועוד. ריש לקיש לעומתו מציע דימוי הלקוח מעולם החקלאות, בדמות הכלי המשמש להיפוך (זריית) התבואה שנקרא בלשון שפת יושבי צפון עבר הירדן (כך מפרש א. א. הלוי) </w:t>
      </w:r>
      <w:r>
        <w:rPr>
          <w:rtl/>
        </w:rPr>
        <w:t>–</w:t>
      </w:r>
      <w:r>
        <w:rPr>
          <w:rFonts w:hint="cs"/>
          <w:rtl/>
        </w:rPr>
        <w:t xml:space="preserve"> עתרא או עתר. ר' יוחנן מדגיש את מהותה של העתירה כתפילה "חזקה", בעושר רב של מילים ומן הסתם גם באריכות זמן. ואילו ריש לקיש מדגיש את העתירה כדבר שבכוחו להפוך את הגזירה, לשנות את המצב. </w:t>
      </w:r>
      <w:r w:rsidR="00AE60D3">
        <w:rPr>
          <w:rFonts w:hint="cs"/>
          <w:rtl/>
        </w:rPr>
        <w:t xml:space="preserve">משותף לשניהם, כך נראה, היא התנועה כלפי מעלה. </w:t>
      </w:r>
      <w:r>
        <w:rPr>
          <w:rFonts w:hint="cs"/>
          <w:rtl/>
        </w:rPr>
        <w:t xml:space="preserve">בין כך ובין כך, ראה </w:t>
      </w:r>
      <w:r>
        <w:rPr>
          <w:rtl/>
        </w:rPr>
        <w:t>ספרי דברים פרשת ואתחנן פיסקא כו</w:t>
      </w:r>
      <w:r>
        <w:rPr>
          <w:rFonts w:hint="cs"/>
          <w:rtl/>
        </w:rPr>
        <w:t xml:space="preserve"> שעתירה היא אחת מעשר לשונות של תפילה: "</w:t>
      </w:r>
      <w:r>
        <w:rPr>
          <w:rtl/>
        </w:rPr>
        <w:t>נקראת עתירה שנאמר</w:t>
      </w:r>
      <w:r>
        <w:rPr>
          <w:rFonts w:hint="cs"/>
          <w:rtl/>
        </w:rPr>
        <w:t xml:space="preserve">: </w:t>
      </w:r>
      <w:r>
        <w:rPr>
          <w:rtl/>
        </w:rPr>
        <w:t>ויעתר יצחק לה' לנ</w:t>
      </w:r>
      <w:r>
        <w:rPr>
          <w:rFonts w:hint="cs"/>
          <w:rtl/>
        </w:rPr>
        <w:t>ו</w:t>
      </w:r>
      <w:r>
        <w:rPr>
          <w:rtl/>
        </w:rPr>
        <w:t>כח אשתו</w:t>
      </w:r>
      <w:r>
        <w:rPr>
          <w:rFonts w:hint="cs"/>
          <w:rtl/>
        </w:rPr>
        <w:t>". בהמשך דברינו נראה פיתוח של שני פירושים \ גישות אלה.</w:t>
      </w:r>
    </w:p>
  </w:footnote>
  <w:footnote w:id="4">
    <w:p w14:paraId="581623A4" w14:textId="77777777" w:rsidR="00982186" w:rsidRDefault="00982186" w:rsidP="00D11A6D">
      <w:pPr>
        <w:pStyle w:val="a3"/>
        <w:rPr>
          <w:rFonts w:hint="cs"/>
          <w:rtl/>
        </w:rPr>
      </w:pPr>
      <w:r>
        <w:rPr>
          <w:rStyle w:val="a5"/>
        </w:rPr>
        <w:footnoteRef/>
      </w:r>
      <w:r>
        <w:rPr>
          <w:rtl/>
        </w:rPr>
        <w:t xml:space="preserve"> </w:t>
      </w:r>
      <w:r>
        <w:rPr>
          <w:rFonts w:hint="cs"/>
          <w:rtl/>
        </w:rPr>
        <w:t xml:space="preserve">פירושים רבים נאמרו על הביטוי "לנוכח אשתו" ועל האופן בו התפללו </w:t>
      </w:r>
      <w:smartTag w:uri="urn:schemas-microsoft-com:office:smarttags" w:element="PersonName">
        <w:smartTagPr>
          <w:attr w:name="ProductID" w:val="יצחק ורבקה"/>
        </w:smartTagPr>
        <w:r>
          <w:rPr>
            <w:rFonts w:hint="cs"/>
            <w:rtl/>
          </w:rPr>
          <w:t>יצחק ורבקה</w:t>
        </w:r>
      </w:smartTag>
      <w:r>
        <w:rPr>
          <w:rFonts w:hint="cs"/>
          <w:rtl/>
        </w:rPr>
        <w:t xml:space="preserve"> (לשיטות מסוימות רק יצחק התפלל), אם בהפניית הגב ואם בפנייה זה לעומת זו. רש"י, בעקבות המדרש לעיל אומר: "</w:t>
      </w:r>
      <w:r>
        <w:rPr>
          <w:rtl/>
        </w:rPr>
        <w:t>זה עומד בזוית זו ומתפלל, וזו עומדת בזוית זו ומתפללת</w:t>
      </w:r>
      <w:r>
        <w:rPr>
          <w:rFonts w:hint="cs"/>
          <w:rtl/>
        </w:rPr>
        <w:t>". לעומתם, ראה פירוש רד"ק: "</w:t>
      </w:r>
      <w:r>
        <w:rPr>
          <w:rtl/>
        </w:rPr>
        <w:t>ויעתר יצחק - הרבה ב</w:t>
      </w:r>
      <w:r w:rsidR="00B349FE">
        <w:rPr>
          <w:rtl/>
        </w:rPr>
        <w:t>תפיל</w:t>
      </w:r>
      <w:r>
        <w:rPr>
          <w:rtl/>
        </w:rPr>
        <w:t>ה על אשתו שתלד לפי שהיה אוהב אותה אהבה יתירה כמו שפירשנו, ומאהבתה לא רצה לקחת אשה אחרת עליה ולא אחת מנערותיה, לפיכך הרבה מאד בתפ</w:t>
      </w:r>
      <w:r w:rsidR="00B349FE">
        <w:rPr>
          <w:rFonts w:hint="cs"/>
          <w:rtl/>
        </w:rPr>
        <w:t>י</w:t>
      </w:r>
      <w:r>
        <w:rPr>
          <w:rtl/>
        </w:rPr>
        <w:t>לה עד שנעתר לו האל:</w:t>
      </w:r>
      <w:r>
        <w:rPr>
          <w:rFonts w:hint="cs"/>
          <w:rtl/>
        </w:rPr>
        <w:t xml:space="preserve"> </w:t>
      </w:r>
      <w:r>
        <w:rPr>
          <w:rtl/>
        </w:rPr>
        <w:t>לנ</w:t>
      </w:r>
      <w:r w:rsidR="00D11A6D">
        <w:rPr>
          <w:rFonts w:hint="cs"/>
          <w:rtl/>
        </w:rPr>
        <w:t>ו</w:t>
      </w:r>
      <w:r>
        <w:rPr>
          <w:rtl/>
        </w:rPr>
        <w:t>כח אשתו - לעומת אשתו כלומר בעבורה, שלא יצטרך לקחת אשה אחרת להוליד ממנה לפיכך התפלל מאד בעבורה שיתן לו האל ממנה בן. או פירש לנוכח אשתו, כי בשעת התפ</w:t>
      </w:r>
      <w:r w:rsidR="00B349FE">
        <w:rPr>
          <w:rFonts w:hint="cs"/>
          <w:rtl/>
        </w:rPr>
        <w:t>י</w:t>
      </w:r>
      <w:r>
        <w:rPr>
          <w:rtl/>
        </w:rPr>
        <w:t>לה היה עומד לנכחה כדי שיכוין לבו עליה</w:t>
      </w:r>
      <w:r>
        <w:rPr>
          <w:rFonts w:hint="cs"/>
          <w:rtl/>
        </w:rPr>
        <w:t xml:space="preserve">". </w:t>
      </w:r>
      <w:r w:rsidR="00D11A6D">
        <w:rPr>
          <w:rFonts w:hint="cs"/>
          <w:rtl/>
        </w:rPr>
        <w:t xml:space="preserve">(זכרון ילדות של יצחק משרה אמו והגר?). </w:t>
      </w:r>
      <w:r>
        <w:rPr>
          <w:rFonts w:hint="cs"/>
          <w:rtl/>
        </w:rPr>
        <w:t xml:space="preserve">ראה גם פירושו של רד"ק בספר מלכים א יז כא בהשוואה של תפילת יצחק כאן עם הילד שהחיה אלישע. "ויתמודד על הילד" מול "לנוכח אשתו". </w:t>
      </w:r>
      <w:r w:rsidR="00D11A6D">
        <w:rPr>
          <w:rFonts w:hint="cs"/>
          <w:rtl/>
        </w:rPr>
        <w:t xml:space="preserve">על </w:t>
      </w:r>
      <w:hyperlink r:id="rId1" w:history="1">
        <w:r w:rsidR="00D11A6D" w:rsidRPr="00D11A6D">
          <w:rPr>
            <w:rStyle w:val="Hyperlink"/>
            <w:rFonts w:hint="cs"/>
            <w:rtl/>
          </w:rPr>
          <w:t>אלישע, השונמית והילד</w:t>
        </w:r>
      </w:hyperlink>
      <w:r w:rsidR="00D11A6D">
        <w:rPr>
          <w:rFonts w:hint="cs"/>
          <w:rtl/>
        </w:rPr>
        <w:t xml:space="preserve">, ראה דברינו בפרשת וירא. על </w:t>
      </w:r>
      <w:r>
        <w:rPr>
          <w:rFonts w:hint="cs"/>
          <w:rtl/>
        </w:rPr>
        <w:t xml:space="preserve">השוואה עם יעקב </w:t>
      </w:r>
      <w:r w:rsidR="00D11A6D">
        <w:rPr>
          <w:rFonts w:hint="cs"/>
          <w:rtl/>
        </w:rPr>
        <w:t xml:space="preserve">שכעס על </w:t>
      </w:r>
      <w:r>
        <w:rPr>
          <w:rFonts w:hint="cs"/>
          <w:rtl/>
        </w:rPr>
        <w:t>רחל</w:t>
      </w:r>
      <w:r w:rsidR="00D11A6D">
        <w:rPr>
          <w:rFonts w:hint="cs"/>
          <w:rtl/>
        </w:rPr>
        <w:t xml:space="preserve"> ולא התפלל ביחד איתה, ראה דברינו </w:t>
      </w:r>
      <w:hyperlink r:id="rId2" w:history="1">
        <w:r w:rsidR="00D11A6D" w:rsidRPr="00D11A6D">
          <w:rPr>
            <w:rStyle w:val="Hyperlink"/>
            <w:rFonts w:hint="cs"/>
            <w:rtl/>
          </w:rPr>
          <w:t>יעקב ורחל – השבר הגדול</w:t>
        </w:r>
      </w:hyperlink>
      <w:r w:rsidR="00D11A6D">
        <w:rPr>
          <w:rFonts w:hint="cs"/>
          <w:rtl/>
        </w:rPr>
        <w:t xml:space="preserve"> בפרשת ויצא</w:t>
      </w:r>
      <w:r>
        <w:rPr>
          <w:rFonts w:hint="cs"/>
          <w:rtl/>
        </w:rPr>
        <w:t>.</w:t>
      </w:r>
    </w:p>
  </w:footnote>
  <w:footnote w:id="5">
    <w:p w14:paraId="646225B0" w14:textId="77777777" w:rsidR="00982186" w:rsidRDefault="00982186" w:rsidP="00D11A6D">
      <w:pPr>
        <w:pStyle w:val="a3"/>
        <w:rPr>
          <w:rFonts w:hint="cs"/>
          <w:rtl/>
        </w:rPr>
      </w:pPr>
      <w:r>
        <w:rPr>
          <w:rStyle w:val="a5"/>
        </w:rPr>
        <w:footnoteRef/>
      </w:r>
      <w:r>
        <w:rPr>
          <w:rtl/>
        </w:rPr>
        <w:t xml:space="preserve"> </w:t>
      </w:r>
      <w:r>
        <w:rPr>
          <w:rFonts w:hint="cs"/>
          <w:rtl/>
        </w:rPr>
        <w:t xml:space="preserve">זה הפירוש השלישי שהמדרש מציע למילה עתירה </w:t>
      </w:r>
      <w:r>
        <w:rPr>
          <w:rtl/>
        </w:rPr>
        <w:t>–</w:t>
      </w:r>
      <w:r>
        <w:rPr>
          <w:rFonts w:hint="cs"/>
          <w:rtl/>
        </w:rPr>
        <w:t xml:space="preserve"> חתירה. לחתור ולהגיע אל המטרה הנכספת בתפילה שמוצאת לה נתיבים גם "מתחת לאדמה". חתירה בין בים ובין ביבשה, מתחת לכל חומה בצורה</w:t>
      </w:r>
      <w:r w:rsidRPr="009B534C">
        <w:rPr>
          <w:rFonts w:hint="cs"/>
          <w:rtl/>
        </w:rPr>
        <w:t xml:space="preserve"> </w:t>
      </w:r>
      <w:r>
        <w:rPr>
          <w:rFonts w:hint="cs"/>
          <w:rtl/>
        </w:rPr>
        <w:t>או מסך ברזל. תפילה כחתירה</w:t>
      </w:r>
      <w:r w:rsidR="00D11A6D">
        <w:rPr>
          <w:rFonts w:hint="cs"/>
          <w:rtl/>
        </w:rPr>
        <w:t xml:space="preserve"> (ההפך מהתנועה כלפי מעלה לעיל)</w:t>
      </w:r>
      <w:r>
        <w:rPr>
          <w:rFonts w:hint="cs"/>
          <w:rtl/>
        </w:rPr>
        <w:t>. ראה הדואליות של "ויעתר", בהערה 1, מיצחק לקב"ה וחזרה מהקב"ה אליו, מהבן לאבא ומהאבא לבן החותרים זה לעומת זה. ראה הביטוי: "הקב"ה מתאווה לתפילתם של צדיקים" במקומות רבים. וגם על עניין החתירה נראה עוד בהמשך.</w:t>
      </w:r>
    </w:p>
  </w:footnote>
  <w:footnote w:id="6">
    <w:p w14:paraId="244CCC59" w14:textId="77777777" w:rsidR="00982186" w:rsidRDefault="00982186" w:rsidP="00F44C0E">
      <w:pPr>
        <w:pStyle w:val="a3"/>
        <w:rPr>
          <w:rFonts w:hint="cs"/>
          <w:rtl/>
        </w:rPr>
      </w:pPr>
      <w:r>
        <w:rPr>
          <w:rStyle w:val="a5"/>
        </w:rPr>
        <w:footnoteRef/>
      </w:r>
      <w:r>
        <w:rPr>
          <w:rtl/>
        </w:rPr>
        <w:t xml:space="preserve"> </w:t>
      </w:r>
      <w:r>
        <w:rPr>
          <w:rFonts w:hint="cs"/>
          <w:rtl/>
        </w:rPr>
        <w:t>זו שיטת רש"י, כשיטת ר' יוחנן במדרש שפתחנו, ובעקבותיו פרשנים רבים (רשב"ם, מצודות, רד"ק, ראה בפרט חזקוני), שלעתור או להעתיר הוא להרבות בדברים. בארמית עתיר הוא ריבוי של כל דבר, לאו דווקא בדיבור ותפילה, כמו עתיר נכסים. אך בעברית, שאולי שאלה את המילה מהארמית, הפך הפועל לעתור או להעתיר לעניין תפילה דווקא. ובימינו כידוע גם לענייני דין ומשפט</w:t>
      </w:r>
      <w:r w:rsidR="00D11A6D">
        <w:rPr>
          <w:rFonts w:hint="cs"/>
          <w:rtl/>
        </w:rPr>
        <w:t xml:space="preserve"> (בריבוי כי רב)</w:t>
      </w:r>
      <w:r>
        <w:rPr>
          <w:rFonts w:hint="cs"/>
          <w:rtl/>
        </w:rPr>
        <w:t>. לעומת הריבוי הכמותי, ראה פירושו של רש"י לשמות ח כו, בתפילתו של משה למען פרעה: "נתאמץ בתפילה". שם ויעתר הוא תפילה קצרה ומאומצת ולא ארוכה</w:t>
      </w:r>
      <w:r w:rsidR="00D11A6D">
        <w:rPr>
          <w:rFonts w:hint="cs"/>
          <w:rtl/>
        </w:rPr>
        <w:t xml:space="preserve"> (כמו תפילתו של משה בעבור מרים אחותו: "</w:t>
      </w:r>
      <w:hyperlink r:id="rId3" w:history="1">
        <w:r w:rsidR="00D11A6D" w:rsidRPr="00D11A6D">
          <w:rPr>
            <w:rStyle w:val="Hyperlink"/>
            <w:rFonts w:hint="cs"/>
            <w:rtl/>
          </w:rPr>
          <w:t>אל נא רפא נא לה</w:t>
        </w:r>
      </w:hyperlink>
      <w:r w:rsidR="00D11A6D">
        <w:rPr>
          <w:rFonts w:hint="cs"/>
          <w:rtl/>
        </w:rPr>
        <w:t>", שהיא דגם לתפילה קצרה)</w:t>
      </w:r>
      <w:r>
        <w:rPr>
          <w:rFonts w:hint="cs"/>
          <w:rtl/>
        </w:rPr>
        <w:t>. ואולי ב</w:t>
      </w:r>
      <w:smartTag w:uri="urn:schemas-microsoft-com:office:smarttags" w:element="PersonName">
        <w:smartTagPr>
          <w:attr w:name="ProductID" w:val="יצחק ורבקה"/>
        </w:smartTagPr>
        <w:r>
          <w:rPr>
            <w:rFonts w:hint="cs"/>
            <w:rtl/>
          </w:rPr>
          <w:t>יצחק ורבקה</w:t>
        </w:r>
      </w:smartTag>
      <w:r>
        <w:rPr>
          <w:rFonts w:hint="cs"/>
          <w:rtl/>
        </w:rPr>
        <w:t xml:space="preserve"> היו שניהם, באריכות ובריכוז ומאמץ. ראה עוד ברש"י הלשון נופל על לשון (לשון עונה על לשון, ראה הערה 1 לעיל) שהוא עושה בפירושו. "</w:t>
      </w:r>
      <w:r w:rsidRPr="003C08FF">
        <w:rPr>
          <w:rtl/>
        </w:rPr>
        <w:t>וַיֵּעָתֶר</w:t>
      </w:r>
      <w:r>
        <w:rPr>
          <w:rFonts w:hint="cs"/>
          <w:rtl/>
        </w:rPr>
        <w:t>" כנגד</w:t>
      </w:r>
      <w:r w:rsidRPr="003C08FF">
        <w:rPr>
          <w:rFonts w:hint="cs"/>
          <w:rtl/>
        </w:rPr>
        <w:t xml:space="preserve"> "</w:t>
      </w:r>
      <w:r w:rsidRPr="003C08FF">
        <w:rPr>
          <w:rtl/>
        </w:rPr>
        <w:t>וַיֶּעְתַּר</w:t>
      </w:r>
      <w:r w:rsidRPr="003C08FF">
        <w:rPr>
          <w:rFonts w:hint="cs"/>
          <w:rtl/>
        </w:rPr>
        <w:t>"</w:t>
      </w:r>
      <w:r>
        <w:rPr>
          <w:rFonts w:hint="cs"/>
          <w:rtl/>
        </w:rPr>
        <w:t xml:space="preserve"> במקרא, "נתפצר" כנגד "הפציר" אצל רש"י.</w:t>
      </w:r>
    </w:p>
  </w:footnote>
  <w:footnote w:id="7">
    <w:p w14:paraId="31482C07" w14:textId="77777777" w:rsidR="00982186" w:rsidRDefault="00982186" w:rsidP="00B53E03">
      <w:pPr>
        <w:pStyle w:val="a3"/>
        <w:rPr>
          <w:rFonts w:hint="cs"/>
        </w:rPr>
      </w:pPr>
      <w:r>
        <w:rPr>
          <w:rStyle w:val="a5"/>
        </w:rPr>
        <w:footnoteRef/>
      </w:r>
      <w:r>
        <w:rPr>
          <w:rtl/>
        </w:rPr>
        <w:t xml:space="preserve"> </w:t>
      </w:r>
      <w:r>
        <w:rPr>
          <w:rFonts w:hint="cs"/>
          <w:rtl/>
        </w:rPr>
        <w:t>ראה מקבילה ב</w:t>
      </w:r>
      <w:r>
        <w:rPr>
          <w:rtl/>
        </w:rPr>
        <w:t>מסכת סוכה יד א</w:t>
      </w:r>
      <w:r>
        <w:rPr>
          <w:rFonts w:hint="cs"/>
          <w:rtl/>
        </w:rPr>
        <w:t>, שם מובאים הדברים בשם ר' אלעזר (או אליעזר) ודבר האגדה נמשך מתוך דיון הלכתי של האמוראים בדין קבלת טומאה של כלי שנקרא ידות שמשמש גם הוא להיפוך התבואה: "</w:t>
      </w:r>
      <w:r>
        <w:rPr>
          <w:rtl/>
        </w:rPr>
        <w:t>אמר רבי שמעון בן לקיש: הואיל וראויות להופכן בעתר. אמר רבי אלעזר</w:t>
      </w:r>
      <w:r>
        <w:rPr>
          <w:rFonts w:hint="cs"/>
          <w:rtl/>
        </w:rPr>
        <w:t>:</w:t>
      </w:r>
      <w:r>
        <w:rPr>
          <w:rtl/>
        </w:rPr>
        <w:t xml:space="preserve"> למה נמשלה </w:t>
      </w:r>
      <w:r w:rsidR="00B349FE">
        <w:rPr>
          <w:rtl/>
        </w:rPr>
        <w:t>תפיל</w:t>
      </w:r>
      <w:r>
        <w:rPr>
          <w:rtl/>
        </w:rPr>
        <w:t>תן של צדיקים כעתר? - לומר לך, מה עתר זה מהפך את התבואה בגורן ממקום למקום, אף תפ</w:t>
      </w:r>
      <w:r>
        <w:rPr>
          <w:rFonts w:hint="cs"/>
          <w:rtl/>
        </w:rPr>
        <w:t>י</w:t>
      </w:r>
      <w:r>
        <w:rPr>
          <w:rtl/>
        </w:rPr>
        <w:t>לתן של צדיקים מהפכת דעתו של הקב"ה ממ</w:t>
      </w:r>
      <w:r>
        <w:rPr>
          <w:rFonts w:hint="cs"/>
          <w:rtl/>
        </w:rPr>
        <w:t>י</w:t>
      </w:r>
      <w:r>
        <w:rPr>
          <w:rtl/>
        </w:rPr>
        <w:t>דת אכזריות למ</w:t>
      </w:r>
      <w:r>
        <w:rPr>
          <w:rFonts w:hint="cs"/>
          <w:rtl/>
        </w:rPr>
        <w:t>י</w:t>
      </w:r>
      <w:r>
        <w:rPr>
          <w:rtl/>
        </w:rPr>
        <w:t>דת רחמנות</w:t>
      </w:r>
      <w:r>
        <w:rPr>
          <w:rFonts w:hint="cs"/>
          <w:rtl/>
        </w:rPr>
        <w:t>"</w:t>
      </w:r>
      <w:r>
        <w:rPr>
          <w:rtl/>
        </w:rPr>
        <w:t>.</w:t>
      </w:r>
      <w:r>
        <w:rPr>
          <w:rFonts w:hint="cs"/>
          <w:rtl/>
        </w:rPr>
        <w:t xml:space="preserve"> אין אנו יודעים בדיוק איך נראה העתר, שמן הסתם היה עשוי מעץ ולפיכך אין ממנו ממצאים ארכיאולוגיים, אבל סביר שהוא כלי הזרייה הידוע מיושבי הארץ. ובפירוש מהרש"א לגמרא ביבמות הוא מרחיב את המשל שכמו שפעולת הזרייה (השימוש בעתר והפיכת התבואה) מפרידה בין המוץ ובין גרעיני התבואה, הבר, כך התפילה מפרידה מידה רעה ממידת הרחמים. ואפשר להפליג עוד יותר בדמיון זה ולדקדק בפעולת הזרייה ולדרוש כך: את המוץ, מידת הרגזנות או האכזריות נושאת הרוח</w:t>
      </w:r>
      <w:r w:rsidR="00B53E03">
        <w:rPr>
          <w:rFonts w:hint="cs"/>
          <w:rtl/>
        </w:rPr>
        <w:t xml:space="preserve">, אך </w:t>
      </w:r>
      <w:r>
        <w:rPr>
          <w:rFonts w:hint="cs"/>
          <w:rtl/>
        </w:rPr>
        <w:t>הגרעינים הכבדים</w:t>
      </w:r>
      <w:r w:rsidR="00B53E03">
        <w:rPr>
          <w:rFonts w:hint="cs"/>
          <w:rtl/>
        </w:rPr>
        <w:t xml:space="preserve"> יותר</w:t>
      </w:r>
      <w:r>
        <w:rPr>
          <w:rFonts w:hint="cs"/>
          <w:rtl/>
        </w:rPr>
        <w:t>, מידת החיים והרחמים</w:t>
      </w:r>
      <w:r w:rsidR="00B53E03">
        <w:rPr>
          <w:rFonts w:hint="cs"/>
          <w:rtl/>
        </w:rPr>
        <w:t xml:space="preserve">, </w:t>
      </w:r>
      <w:r>
        <w:rPr>
          <w:rFonts w:hint="cs"/>
          <w:rtl/>
        </w:rPr>
        <w:t xml:space="preserve">נשארים בגורן. והמשל מתבואה לפרי בטן הוא ברור. עתירתם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היא על "התבואה" האנושית, על דור ההמשך, על ילדים שנמשלים כגרעיני התבואה שמהם תצמח התבואה הבאה.</w:t>
      </w:r>
    </w:p>
  </w:footnote>
  <w:footnote w:id="8">
    <w:p w14:paraId="38CDDD23" w14:textId="77777777" w:rsidR="00982186" w:rsidRDefault="00982186" w:rsidP="00D07649">
      <w:pPr>
        <w:pStyle w:val="a3"/>
        <w:rPr>
          <w:rFonts w:hint="cs"/>
          <w:rtl/>
        </w:rPr>
      </w:pPr>
      <w:r>
        <w:rPr>
          <w:rStyle w:val="a5"/>
        </w:rPr>
        <w:footnoteRef/>
      </w:r>
      <w:r>
        <w:rPr>
          <w:rtl/>
        </w:rPr>
        <w:t xml:space="preserve"> </w:t>
      </w:r>
      <w:r>
        <w:rPr>
          <w:rFonts w:hint="cs"/>
          <w:rtl/>
        </w:rPr>
        <w:t xml:space="preserve">מדרש </w:t>
      </w:r>
      <w:hyperlink r:id="rId4" w:history="1">
        <w:r w:rsidRPr="00990E66">
          <w:rPr>
            <w:rStyle w:val="Hyperlink"/>
            <w:rFonts w:hint="cs"/>
            <w:rtl/>
          </w:rPr>
          <w:t>פסיקתא זוטרתא - לקח טוב</w:t>
        </w:r>
      </w:hyperlink>
      <w:r>
        <w:rPr>
          <w:rFonts w:hint="cs"/>
          <w:rtl/>
        </w:rPr>
        <w:t xml:space="preserve">, </w:t>
      </w:r>
      <w:r w:rsidRPr="00A53E03">
        <w:rPr>
          <w:rFonts w:hint="cs"/>
          <w:rtl/>
        </w:rPr>
        <w:t>ילקוט מדרשי שחיבר ר' טוביה בן אליעזר במאה האחת עשרה ביוון</w:t>
      </w:r>
      <w:r>
        <w:rPr>
          <w:rFonts w:hint="cs"/>
          <w:rtl/>
        </w:rPr>
        <w:t xml:space="preserve">, </w:t>
      </w:r>
      <w:r w:rsidR="00C45517">
        <w:rPr>
          <w:rFonts w:hint="cs"/>
          <w:rtl/>
        </w:rPr>
        <w:t xml:space="preserve">(ראה תמצית תיאורו כאן), </w:t>
      </w:r>
      <w:r>
        <w:rPr>
          <w:rFonts w:hint="cs"/>
          <w:rtl/>
        </w:rPr>
        <w:t xml:space="preserve">מזכיר לנו כלי חקלאי נוסף, הרחת, המשמש גם הוא לזריית התבואה. החלפת העי"ן בחי"ת שהוא מביא בפירוש השני, ויעתר = ויחתור, מסייעת גם לפירוש הראשון. רחת הוא חילוף אותיות של חתר. על החתירה נראה בסמוך, אם נחזור לרחת ולעתר, יש לנו גם כלי שלישי, הקלשון העשוי דווקא ממתכת. ראה פירוש </w:t>
      </w:r>
      <w:r>
        <w:rPr>
          <w:rtl/>
        </w:rPr>
        <w:t xml:space="preserve">רש"י </w:t>
      </w:r>
      <w:r>
        <w:rPr>
          <w:rFonts w:hint="cs"/>
          <w:rtl/>
        </w:rPr>
        <w:t>ל</w:t>
      </w:r>
      <w:r>
        <w:rPr>
          <w:rtl/>
        </w:rPr>
        <w:t xml:space="preserve">שמואל א יג </w:t>
      </w:r>
      <w:r>
        <w:rPr>
          <w:rFonts w:hint="cs"/>
          <w:rtl/>
        </w:rPr>
        <w:t>כא: "</w:t>
      </w:r>
      <w:r>
        <w:rPr>
          <w:rtl/>
        </w:rPr>
        <w:t>ולשל</w:t>
      </w:r>
      <w:r>
        <w:rPr>
          <w:rFonts w:hint="cs"/>
          <w:rtl/>
        </w:rPr>
        <w:t>ו</w:t>
      </w:r>
      <w:r>
        <w:rPr>
          <w:rtl/>
        </w:rPr>
        <w:t>ש קלשון - מזלג עשוי כמין עתר שקורין פורקדא ולו של</w:t>
      </w:r>
      <w:r>
        <w:rPr>
          <w:rFonts w:hint="cs"/>
          <w:rtl/>
        </w:rPr>
        <w:t>ו</w:t>
      </w:r>
      <w:r>
        <w:rPr>
          <w:rtl/>
        </w:rPr>
        <w:t>ש שינים</w:t>
      </w:r>
      <w:r>
        <w:rPr>
          <w:rFonts w:hint="cs"/>
          <w:rtl/>
        </w:rPr>
        <w:t>". ראה העניין שם שהפלשתים מנעו תעשיית מתכת עברית</w:t>
      </w:r>
      <w:r>
        <w:rPr>
          <w:rtl/>
        </w:rPr>
        <w:t>:</w:t>
      </w:r>
      <w:r>
        <w:rPr>
          <w:rFonts w:hint="cs"/>
          <w:rtl/>
        </w:rPr>
        <w:t xml:space="preserve"> "</w:t>
      </w:r>
      <w:r>
        <w:rPr>
          <w:rtl/>
        </w:rPr>
        <w:t>וַיֵּרְדוּ כָל יִשְׂרָאֵל הַפְּלִשְׁתִּים לִלְטוֹשׁ אִישׁ אֶת מַחֲרַשְׁתּוֹ וְאֶת אֵתוֹ וְאֶת קַרְדֻּמּוֹ וְאֵת מַחֲרֵשָׁתוֹ:</w:t>
      </w:r>
      <w:r>
        <w:rPr>
          <w:rFonts w:hint="cs"/>
          <w:rtl/>
        </w:rPr>
        <w:t xml:space="preserve"> </w:t>
      </w:r>
      <w:r>
        <w:rPr>
          <w:rtl/>
        </w:rPr>
        <w:t>וְהָיְתָה הַפְּצִירָה פִים לַמַּחֲרֵשֹׁת וְלָאֵתִים וְלִשְׁלֹשׁ קִלְּשׁוֹן וּלְהַקַּרְדֻּמִּים וּלְהַצִּיב הַדָּרְבָן</w:t>
      </w:r>
      <w:r>
        <w:rPr>
          <w:rFonts w:hint="cs"/>
          <w:rtl/>
        </w:rPr>
        <w:t xml:space="preserve">". </w:t>
      </w:r>
      <w:r w:rsidR="00D07649">
        <w:rPr>
          <w:rFonts w:hint="cs"/>
          <w:rtl/>
        </w:rPr>
        <w:t>ונראה שקלשון זה, נקרא גם מ</w:t>
      </w:r>
      <w:r w:rsidR="002C62E5">
        <w:rPr>
          <w:rFonts w:hint="eastAsia"/>
          <w:rtl/>
        </w:rPr>
        <w:t>ִ</w:t>
      </w:r>
      <w:r w:rsidR="00D07649">
        <w:rPr>
          <w:rFonts w:hint="cs"/>
          <w:rtl/>
        </w:rPr>
        <w:t>ז</w:t>
      </w:r>
      <w:r w:rsidR="002C62E5">
        <w:rPr>
          <w:rFonts w:hint="eastAsia"/>
          <w:rtl/>
        </w:rPr>
        <w:t>ְ</w:t>
      </w:r>
      <w:r w:rsidR="00D07649">
        <w:rPr>
          <w:rFonts w:hint="cs"/>
          <w:rtl/>
        </w:rPr>
        <w:t>ר</w:t>
      </w:r>
      <w:r w:rsidR="002C62E5">
        <w:rPr>
          <w:rFonts w:hint="eastAsia"/>
          <w:rtl/>
        </w:rPr>
        <w:t>ֶ</w:t>
      </w:r>
      <w:r w:rsidR="00D07649">
        <w:rPr>
          <w:rFonts w:hint="cs"/>
          <w:rtl/>
        </w:rPr>
        <w:t>ה, כפסוק ב</w:t>
      </w:r>
      <w:r w:rsidR="00D07649" w:rsidRPr="00D07649">
        <w:rPr>
          <w:rtl/>
        </w:rPr>
        <w:t>ישעיה ל כד</w:t>
      </w:r>
      <w:r w:rsidR="00D07649">
        <w:rPr>
          <w:rFonts w:hint="cs"/>
          <w:rtl/>
        </w:rPr>
        <w:t>: "</w:t>
      </w:r>
      <w:r w:rsidR="00D07649" w:rsidRPr="00D07649">
        <w:rPr>
          <w:rtl/>
        </w:rPr>
        <w:t>וְהָאֲלָפִים וְהָעֲיָרִים עֹבְדֵי הָאֲדָמָה בְּלִיל חָמִיץ יֹאכֵלוּ אֲשֶׁר זֹרֶה בָרַחַת וּבַמִּזְרֶה</w:t>
      </w:r>
      <w:r w:rsidR="00D07649">
        <w:rPr>
          <w:rFonts w:hint="cs"/>
          <w:rtl/>
        </w:rPr>
        <w:t>". ראה מים אחרונים בסוף הדף.</w:t>
      </w:r>
    </w:p>
  </w:footnote>
  <w:footnote w:id="9">
    <w:p w14:paraId="4CA96453" w14:textId="77777777" w:rsidR="00982186" w:rsidRDefault="00982186" w:rsidP="00FB4E94">
      <w:pPr>
        <w:pStyle w:val="a3"/>
        <w:rPr>
          <w:rFonts w:hint="cs"/>
          <w:rtl/>
        </w:rPr>
      </w:pPr>
      <w:r>
        <w:rPr>
          <w:rStyle w:val="a5"/>
        </w:rPr>
        <w:footnoteRef/>
      </w:r>
      <w:r>
        <w:rPr>
          <w:rtl/>
        </w:rPr>
        <w:t xml:space="preserve"> </w:t>
      </w:r>
      <w:r>
        <w:rPr>
          <w:rFonts w:hint="cs"/>
          <w:rtl/>
        </w:rPr>
        <w:t xml:space="preserve">כאן לא יצחק הוא "שחותר </w:t>
      </w:r>
      <w:r>
        <w:rPr>
          <w:rtl/>
        </w:rPr>
        <w:t>לו בקיר לפתוח לו פתח</w:t>
      </w:r>
      <w:r>
        <w:rPr>
          <w:rFonts w:hint="cs"/>
          <w:rtl/>
        </w:rPr>
        <w:t>", אלא הקב"ה חותר לו פתח לקבל תפילתו. "</w:t>
      </w:r>
      <w:r w:rsidRPr="003C08FF">
        <w:rPr>
          <w:rtl/>
        </w:rPr>
        <w:t>וַיֵּעָתֶר</w:t>
      </w:r>
      <w:r>
        <w:rPr>
          <w:rFonts w:hint="cs"/>
          <w:rtl/>
        </w:rPr>
        <w:t>" כנגד</w:t>
      </w:r>
      <w:r w:rsidRPr="003C08FF">
        <w:rPr>
          <w:rFonts w:hint="cs"/>
          <w:rtl/>
        </w:rPr>
        <w:t xml:space="preserve"> "</w:t>
      </w:r>
      <w:r w:rsidRPr="003C08FF">
        <w:rPr>
          <w:rtl/>
        </w:rPr>
        <w:t>וַיֶּעְתַּר</w:t>
      </w:r>
      <w:r w:rsidRPr="003C08FF">
        <w:rPr>
          <w:rFonts w:hint="cs"/>
          <w:rtl/>
        </w:rPr>
        <w:t>"</w:t>
      </w:r>
      <w:r>
        <w:rPr>
          <w:rFonts w:hint="cs"/>
          <w:rtl/>
        </w:rPr>
        <w:t xml:space="preserve"> - חתירת הקב"ה </w:t>
      </w:r>
      <w:r w:rsidR="00C45517">
        <w:rPr>
          <w:rFonts w:hint="cs"/>
          <w:rtl/>
        </w:rPr>
        <w:t xml:space="preserve">אל מול </w:t>
      </w:r>
      <w:r>
        <w:rPr>
          <w:rFonts w:hint="cs"/>
          <w:rtl/>
        </w:rPr>
        <w:t xml:space="preserve">חתירת האדם, כפי שכבר ראינו במדרש הפותח על המלך ובנו שחותרים זה לעומת זה. </w:t>
      </w:r>
      <w:r w:rsidR="00C45517">
        <w:rPr>
          <w:rFonts w:hint="cs"/>
          <w:rtl/>
        </w:rPr>
        <w:t>למי עוד חתר הקב"ה חתירה</w:t>
      </w:r>
      <w:r w:rsidR="00FB4E94">
        <w:rPr>
          <w:rFonts w:hint="cs"/>
          <w:rtl/>
        </w:rPr>
        <w:t xml:space="preserve"> </w:t>
      </w:r>
      <w:r w:rsidR="00990E66">
        <w:rPr>
          <w:rtl/>
        </w:rPr>
        <w:t>–</w:t>
      </w:r>
      <w:r w:rsidR="00FB4E94">
        <w:rPr>
          <w:rFonts w:hint="cs"/>
          <w:rtl/>
        </w:rPr>
        <w:t xml:space="preserve"> </w:t>
      </w:r>
      <w:r w:rsidR="00990E66">
        <w:rPr>
          <w:rFonts w:hint="cs"/>
          <w:rtl/>
        </w:rPr>
        <w:t xml:space="preserve">לא סתם </w:t>
      </w:r>
      <w:r w:rsidR="00FB4E94">
        <w:rPr>
          <w:rFonts w:hint="cs"/>
          <w:rtl/>
        </w:rPr>
        <w:t>חתירה</w:t>
      </w:r>
      <w:r w:rsidR="00C45517">
        <w:rPr>
          <w:rFonts w:hint="cs"/>
          <w:rtl/>
        </w:rPr>
        <w:t xml:space="preserve"> </w:t>
      </w:r>
      <w:r w:rsidR="00990E66">
        <w:rPr>
          <w:rFonts w:hint="cs"/>
          <w:rtl/>
        </w:rPr>
        <w:t xml:space="preserve">אלא חתירה </w:t>
      </w:r>
      <w:r w:rsidR="00FB4E94">
        <w:rPr>
          <w:rFonts w:hint="cs"/>
          <w:rtl/>
        </w:rPr>
        <w:t>מתחת לכ</w:t>
      </w:r>
      <w:r w:rsidR="00990E66">
        <w:rPr>
          <w:rFonts w:hint="cs"/>
          <w:rtl/>
        </w:rPr>
        <w:t>י</w:t>
      </w:r>
      <w:r w:rsidR="00FB4E94">
        <w:rPr>
          <w:rFonts w:hint="cs"/>
          <w:rtl/>
        </w:rPr>
        <w:t xml:space="preserve">סא הכבוד? למנשה מלך יהודה! </w:t>
      </w:r>
      <w:r>
        <w:rPr>
          <w:rFonts w:hint="cs"/>
          <w:rtl/>
        </w:rPr>
        <w:t xml:space="preserve">ראה המדרש בירושלמי </w:t>
      </w:r>
      <w:r w:rsidRPr="00A53E03">
        <w:rPr>
          <w:rtl/>
        </w:rPr>
        <w:t xml:space="preserve">מסכת סנהדרין פרק י </w:t>
      </w:r>
      <w:r>
        <w:rPr>
          <w:rFonts w:hint="cs"/>
          <w:rtl/>
        </w:rPr>
        <w:t xml:space="preserve">הלכה ב, על תשובתו של מנשה, שהוא מדרש אב לכל החתירות בתפילה ובתשובה: " ... </w:t>
      </w:r>
      <w:r w:rsidRPr="00A53E03">
        <w:rPr>
          <w:rtl/>
        </w:rPr>
        <w:t xml:space="preserve">והיו מלאכי השרת מסתמין את החלונות שלא תעלה תפילתו של מנשה לפני </w:t>
      </w:r>
      <w:r>
        <w:rPr>
          <w:rtl/>
        </w:rPr>
        <w:t>הקב"ה</w:t>
      </w:r>
      <w:r w:rsidRPr="00A53E03">
        <w:rPr>
          <w:rtl/>
        </w:rPr>
        <w:t xml:space="preserve"> והיו מלאכי השרת אומרים לפני </w:t>
      </w:r>
      <w:r>
        <w:rPr>
          <w:rtl/>
        </w:rPr>
        <w:t>הקב"ה</w:t>
      </w:r>
      <w:r w:rsidRPr="00A53E03">
        <w:rPr>
          <w:rtl/>
        </w:rPr>
        <w:t xml:space="preserve"> ר</w:t>
      </w:r>
      <w:r>
        <w:rPr>
          <w:rFonts w:hint="cs"/>
          <w:rtl/>
        </w:rPr>
        <w:t>י</w:t>
      </w:r>
      <w:r w:rsidRPr="00A53E03">
        <w:rPr>
          <w:rtl/>
        </w:rPr>
        <w:t>בונו של עולם אדם שעבד עבודה זרה והעמיד צלם בהיכל אתה מקבלו בתשובה</w:t>
      </w:r>
      <w:r>
        <w:rPr>
          <w:rFonts w:hint="cs"/>
          <w:rtl/>
        </w:rPr>
        <w:t>?</w:t>
      </w:r>
      <w:r w:rsidRPr="00A53E03">
        <w:rPr>
          <w:rtl/>
        </w:rPr>
        <w:t xml:space="preserve"> אמר להן</w:t>
      </w:r>
      <w:r>
        <w:rPr>
          <w:rFonts w:hint="cs"/>
          <w:rtl/>
        </w:rPr>
        <w:t>:</w:t>
      </w:r>
      <w:r w:rsidRPr="00A53E03">
        <w:rPr>
          <w:rtl/>
        </w:rPr>
        <w:t xml:space="preserve"> אם איני מקבלו בתשובה הרי אני נועל את הדלת בפני כל בעלי תשובה</w:t>
      </w:r>
      <w:r>
        <w:rPr>
          <w:rFonts w:hint="cs"/>
          <w:rtl/>
        </w:rPr>
        <w:t>.</w:t>
      </w:r>
      <w:r w:rsidRPr="00A53E03">
        <w:rPr>
          <w:rtl/>
        </w:rPr>
        <w:t xml:space="preserve"> מה עשה לו </w:t>
      </w:r>
      <w:r>
        <w:rPr>
          <w:rtl/>
        </w:rPr>
        <w:t>הקב"ה</w:t>
      </w:r>
      <w:r>
        <w:rPr>
          <w:rFonts w:hint="cs"/>
          <w:rtl/>
        </w:rPr>
        <w:t>?</w:t>
      </w:r>
      <w:r w:rsidRPr="00A53E03">
        <w:rPr>
          <w:rtl/>
        </w:rPr>
        <w:t xml:space="preserve"> חתר לו חתירה מתחת כסא הכבוד שלו ושמע תחינתו</w:t>
      </w:r>
      <w:r>
        <w:rPr>
          <w:rFonts w:hint="cs"/>
          <w:rtl/>
        </w:rPr>
        <w:t xml:space="preserve"> ... </w:t>
      </w:r>
      <w:r w:rsidRPr="00A53E03">
        <w:rPr>
          <w:rtl/>
        </w:rPr>
        <w:t xml:space="preserve">וידע מנשה כי </w:t>
      </w:r>
      <w:r>
        <w:rPr>
          <w:rFonts w:hint="cs"/>
          <w:rtl/>
        </w:rPr>
        <w:t xml:space="preserve">ה' </w:t>
      </w:r>
      <w:r>
        <w:rPr>
          <w:rtl/>
        </w:rPr>
        <w:t>הוא האלהים באותה שעה אמר מנשה אית דין ואית דיין</w:t>
      </w:r>
      <w:r>
        <w:rPr>
          <w:rFonts w:hint="cs"/>
          <w:rtl/>
        </w:rPr>
        <w:t xml:space="preserve">". </w:t>
      </w:r>
      <w:r w:rsidR="00FB4E94">
        <w:rPr>
          <w:rFonts w:hint="cs"/>
          <w:rtl/>
        </w:rPr>
        <w:t xml:space="preserve">ואם כך למנשה המלך החוטא והרשע, קל וחומר ליצחק ורבקה. </w:t>
      </w:r>
      <w:r>
        <w:rPr>
          <w:rFonts w:hint="cs"/>
          <w:rtl/>
        </w:rPr>
        <w:t xml:space="preserve">ראה עוד המדרש על תפקיד דמות האדם שהיא אחת מארבע הדמויות, </w:t>
      </w:r>
      <w:smartTag w:uri="urn:schemas-microsoft-com:office:smarttags" w:element="PersonName">
        <w:smartTagPr>
          <w:attr w:name="ProductID" w:val="שור, אריה"/>
        </w:smartTagPr>
        <w:r>
          <w:rPr>
            <w:rFonts w:hint="cs"/>
            <w:rtl/>
          </w:rPr>
          <w:t>שור, אריה</w:t>
        </w:r>
      </w:smartTag>
      <w:r>
        <w:rPr>
          <w:rFonts w:hint="cs"/>
          <w:rtl/>
        </w:rPr>
        <w:t xml:space="preserve">, </w:t>
      </w:r>
      <w:smartTag w:uri="urn:schemas-microsoft-com:office:smarttags" w:element="PersonName">
        <w:smartTagPr>
          <w:attr w:name="ProductID" w:val="נשר אדם"/>
        </w:smartTagPr>
        <w:r>
          <w:rPr>
            <w:rFonts w:hint="cs"/>
            <w:rtl/>
          </w:rPr>
          <w:t>נשר אדם</w:t>
        </w:r>
      </w:smartTag>
      <w:r>
        <w:rPr>
          <w:rFonts w:hint="cs"/>
          <w:rtl/>
        </w:rPr>
        <w:t>, שמסביב לכסא הכבוד בנבואת יחזקאל מעשה מרכבה: "</w:t>
      </w:r>
      <w:r>
        <w:rPr>
          <w:rtl/>
        </w:rPr>
        <w:t>שהקב"ה ידיו פרושות לקבל שבים, ואומר מתי יעשו תשובה ואקבל אותם בתשובה שלמה לפני, שנאמר</w:t>
      </w:r>
      <w:r>
        <w:rPr>
          <w:rFonts w:hint="cs"/>
          <w:rtl/>
        </w:rPr>
        <w:t>:</w:t>
      </w:r>
      <w:r>
        <w:rPr>
          <w:rtl/>
        </w:rPr>
        <w:t xml:space="preserve"> וידי אדם מתחת כנפיהם (יחזקאל א ח), מלמד שהקב"ה יושב על כסא כבודו וידיו פרושות מתחת כנפי החיות לעושי תשובה</w:t>
      </w:r>
      <w:r>
        <w:rPr>
          <w:rFonts w:hint="cs"/>
          <w:rtl/>
        </w:rPr>
        <w:t>" (</w:t>
      </w:r>
      <w:r>
        <w:rPr>
          <w:rtl/>
        </w:rPr>
        <w:t>אליהו זוטא (איש שלום) פרשה כב</w:t>
      </w:r>
      <w:r>
        <w:rPr>
          <w:rFonts w:hint="cs"/>
          <w:rtl/>
        </w:rPr>
        <w:t>). וכבר חתרנו והפלגנו למחוזות רחוקים והעתרנו בדברים</w:t>
      </w:r>
      <w:r w:rsidR="00FB4E94">
        <w:rPr>
          <w:rFonts w:hint="cs"/>
          <w:rtl/>
        </w:rPr>
        <w:t xml:space="preserve"> על כוחה של חתירה היא עתירה</w:t>
      </w:r>
      <w:r>
        <w:rPr>
          <w:rFonts w:hint="cs"/>
          <w:rtl/>
        </w:rPr>
        <w:t>. נחזור לעתירת יצחק ורבקה.</w:t>
      </w:r>
    </w:p>
  </w:footnote>
  <w:footnote w:id="10">
    <w:p w14:paraId="197AB17A" w14:textId="77777777" w:rsidR="00982186" w:rsidRDefault="00982186" w:rsidP="00FC591F">
      <w:pPr>
        <w:pStyle w:val="a3"/>
        <w:rPr>
          <w:rFonts w:hint="cs"/>
          <w:rtl/>
        </w:rPr>
      </w:pPr>
      <w:r>
        <w:rPr>
          <w:rStyle w:val="a5"/>
        </w:rPr>
        <w:footnoteRef/>
      </w:r>
      <w:r>
        <w:rPr>
          <w:rtl/>
        </w:rPr>
        <w:t xml:space="preserve"> </w:t>
      </w:r>
      <w:r w:rsidR="00C45517">
        <w:rPr>
          <w:rFonts w:hint="cs"/>
          <w:rtl/>
        </w:rPr>
        <w:t xml:space="preserve">התרגום המיוחס ליונתן בן עוזיאל (תרגם ירושלמי, בקיצור תרגום יונתן או כתר יונתן) הוא סוג של מדרש המרחיב הרבה מעבר לתרגום המילולי של הפסוק. (ראה </w:t>
      </w:r>
      <w:hyperlink r:id="rId5" w:history="1">
        <w:r w:rsidR="00C45517" w:rsidRPr="00C45517">
          <w:rPr>
            <w:rStyle w:val="Hyperlink"/>
            <w:rFonts w:hint="cs"/>
            <w:rtl/>
          </w:rPr>
          <w:t>א. שנאן תרגום ואגדה בו</w:t>
        </w:r>
      </w:hyperlink>
      <w:r w:rsidR="00990E66">
        <w:rPr>
          <w:rFonts w:hint="cs"/>
          <w:rtl/>
        </w:rPr>
        <w:t xml:space="preserve"> הוצאת מאגנס</w:t>
      </w:r>
      <w:r w:rsidR="00C45517">
        <w:rPr>
          <w:rFonts w:hint="cs"/>
          <w:rtl/>
        </w:rPr>
        <w:t>). על הפסוק: "</w:t>
      </w:r>
      <w:r w:rsidR="00C45517">
        <w:rPr>
          <w:rtl/>
        </w:rPr>
        <w:t>וַיֶּעְתַּר יִצְחָק לַה' לְנֹכַח אִשְׁתּוֹ כִּי עֲקָרָה הִוא וַיֵּעָתֶר לוֹ ה' וַתַּהַר רִבְקָה אִשְׁתּוֹ</w:t>
      </w:r>
      <w:r w:rsidR="00C45517">
        <w:rPr>
          <w:rFonts w:hint="cs"/>
          <w:rtl/>
        </w:rPr>
        <w:t>", בונה תרגום זה אגדה שלימה. אין צורך ל</w:t>
      </w:r>
      <w:r>
        <w:rPr>
          <w:rFonts w:hint="cs"/>
          <w:rtl/>
        </w:rPr>
        <w:t>השאלה של התפילה המהפכת מפעולת הזרייה המהפכת בעזרת העתר או הרחת (או הקלשון)</w:t>
      </w:r>
      <w:r w:rsidR="00C45517">
        <w:rPr>
          <w:rFonts w:hint="cs"/>
          <w:rtl/>
        </w:rPr>
        <w:t xml:space="preserve"> ול</w:t>
      </w:r>
      <w:r>
        <w:rPr>
          <w:rFonts w:hint="cs"/>
          <w:rtl/>
        </w:rPr>
        <w:t>דימוי</w:t>
      </w:r>
      <w:r w:rsidR="00C45517">
        <w:rPr>
          <w:rFonts w:hint="cs"/>
          <w:rtl/>
        </w:rPr>
        <w:t>ים</w:t>
      </w:r>
      <w:r>
        <w:rPr>
          <w:rFonts w:hint="cs"/>
          <w:rtl/>
        </w:rPr>
        <w:t xml:space="preserve"> החקלאי</w:t>
      </w:r>
      <w:r w:rsidR="00C45517">
        <w:rPr>
          <w:rFonts w:hint="cs"/>
          <w:rtl/>
        </w:rPr>
        <w:t xml:space="preserve">ים. </w:t>
      </w:r>
      <w:r>
        <w:rPr>
          <w:rFonts w:hint="cs"/>
          <w:rtl/>
        </w:rPr>
        <w:t>אפשר להפוך בתפילה כביטוי "עצמאי" שיש לו שורשים קדומים. יצחק חוזר אל המקום שבו נעקד ובו ראה את השכינה ונשרו דמעות המלאכים על עיניו (רש"י בראשית כו כז) וגורם להיפוך נוסף באותו מקום בו אירע כבר היפוך לטובה. אם לא בריבוי תפילה, אז בשוועת לב כבושה ואצורה. במקום בו נאמר בשבועה: "</w:t>
      </w:r>
      <w:r>
        <w:rPr>
          <w:rtl/>
        </w:rPr>
        <w:t xml:space="preserve">אַל תִּשְׁלַח יָדְךָ אֶל הַנַּעַר וְאַל תַּעַשׂ לוֹ מְאוּמָה </w:t>
      </w:r>
      <w:r>
        <w:rPr>
          <w:rFonts w:hint="cs"/>
          <w:rtl/>
        </w:rPr>
        <w:t xml:space="preserve">... </w:t>
      </w:r>
      <w:r>
        <w:rPr>
          <w:rtl/>
        </w:rPr>
        <w:t>כִּי בָרֵךְ אֲבָרֶכְךָ וְהַרְבָּה אַרְבֶּה אֶת זַרְעֲךָ כְּכוֹכְבֵי הַשָּׁמַיִם וְכַחוֹל אֲשֶׁר עַל שְׂפַת הַיָּם</w:t>
      </w:r>
      <w:r>
        <w:rPr>
          <w:rFonts w:hint="cs"/>
          <w:rtl/>
        </w:rPr>
        <w:t xml:space="preserve">" והתהפך הגלגל, במקום הזה חייב שוב להתהפך המעגל וקיר העקרות סופו להישבר. היפוך, כשיטת ריש לקיש יש כאן ואולי גם העושר של ר' יוחנן, אם לא עושר כמותי, ודאי עושר איכותי של עתירה חזקה כלפי שמיא. נתאמץ לפי רש"י לעיל. ואולי עוד רעיון חשוב יש כאן. </w:t>
      </w:r>
      <w:r w:rsidRPr="00C34B4F">
        <w:rPr>
          <w:rFonts w:hint="cs"/>
          <w:rtl/>
        </w:rPr>
        <w:t xml:space="preserve">פרופ' </w:t>
      </w:r>
      <w:smartTag w:uri="urn:schemas-microsoft-com:office:smarttags" w:element="PersonName">
        <w:smartTagPr>
          <w:attr w:name="ProductID" w:val="יעקב שוויקה"/>
        </w:smartTagPr>
        <w:r w:rsidRPr="00C34B4F">
          <w:rPr>
            <w:rFonts w:hint="cs"/>
            <w:rtl/>
          </w:rPr>
          <w:t>יעקב שוויקה</w:t>
        </w:r>
      </w:smartTag>
      <w:r w:rsidRPr="00C34B4F">
        <w:rPr>
          <w:rFonts w:hint="cs"/>
          <w:rtl/>
        </w:rPr>
        <w:t xml:space="preserve"> הפנה את תשומת לב</w:t>
      </w:r>
      <w:r w:rsidR="00C45517">
        <w:rPr>
          <w:rFonts w:hint="cs"/>
          <w:rtl/>
        </w:rPr>
        <w:t>נו</w:t>
      </w:r>
      <w:r w:rsidRPr="00C34B4F">
        <w:rPr>
          <w:rFonts w:hint="cs"/>
          <w:rtl/>
        </w:rPr>
        <w:t xml:space="preserve"> ש"עתר" בערבית הוא הקריב זבח. תפילה היא כידוע תחליף לקרבן: "ונשלמה פרים שפתינו" (הושע יד ג). כבר האבות ידעו דבר זה ואין צורך לחכות לתוכחות הנביאים, או לחורבן בית ראשון ושני (ראה דברינו </w:t>
      </w:r>
      <w:hyperlink r:id="rId6" w:history="1">
        <w:r w:rsidRPr="00C34B4F">
          <w:rPr>
            <w:rStyle w:val="Hyperlink"/>
            <w:rFonts w:hint="cs"/>
            <w:rtl/>
          </w:rPr>
          <w:t>על דברי עולה וזבח</w:t>
        </w:r>
      </w:hyperlink>
      <w:r w:rsidRPr="00C34B4F">
        <w:rPr>
          <w:rFonts w:hint="cs"/>
          <w:rtl/>
        </w:rPr>
        <w:t xml:space="preserve"> בפרשת צו). יצחק חוזר למקום בו קרבן אדם מותמר בקרבן בהמה. </w:t>
      </w:r>
      <w:r w:rsidR="00C45517">
        <w:rPr>
          <w:rFonts w:hint="cs"/>
          <w:rtl/>
        </w:rPr>
        <w:t xml:space="preserve">חוזר אל אותו מקום </w:t>
      </w:r>
      <w:r w:rsidRPr="00C34B4F">
        <w:rPr>
          <w:rFonts w:hint="cs"/>
          <w:rtl/>
        </w:rPr>
        <w:t xml:space="preserve">לא עם קרבן, </w:t>
      </w:r>
      <w:r w:rsidR="00C45517">
        <w:rPr>
          <w:rFonts w:hint="cs"/>
          <w:rtl/>
        </w:rPr>
        <w:t xml:space="preserve">לא עם "איל אחר", </w:t>
      </w:r>
      <w:r w:rsidRPr="00C34B4F">
        <w:rPr>
          <w:rFonts w:hint="cs"/>
          <w:rtl/>
        </w:rPr>
        <w:t xml:space="preserve">אלא בעתירה ותפילה שמהפכת וחותרת ושוברת קיפאון ועקרות ומביאה חיים לעולם. </w:t>
      </w:r>
    </w:p>
  </w:footnote>
  <w:footnote w:id="11">
    <w:p w14:paraId="12F74953" w14:textId="77777777" w:rsidR="00982186" w:rsidRDefault="00982186" w:rsidP="00751EE2">
      <w:pPr>
        <w:pStyle w:val="a3"/>
        <w:rPr>
          <w:rFonts w:hint="cs"/>
        </w:rPr>
      </w:pPr>
      <w:r>
        <w:rPr>
          <w:rStyle w:val="a5"/>
        </w:rPr>
        <w:footnoteRef/>
      </w:r>
      <w:r>
        <w:rPr>
          <w:rtl/>
        </w:rPr>
        <w:t xml:space="preserve"> </w:t>
      </w:r>
      <w:r>
        <w:rPr>
          <w:rFonts w:hint="cs"/>
          <w:rtl/>
        </w:rPr>
        <w:t xml:space="preserve">כבר הארכנו לדון בדמותו של יצחק בדברינו </w:t>
      </w:r>
      <w:hyperlink r:id="rId7" w:history="1">
        <w:r w:rsidRPr="00C34B4F">
          <w:rPr>
            <w:rStyle w:val="Hyperlink"/>
            <w:rFonts w:hint="cs"/>
            <w:rtl/>
          </w:rPr>
          <w:t>יצחק אבינו</w:t>
        </w:r>
      </w:hyperlink>
      <w:r>
        <w:rPr>
          <w:rFonts w:hint="cs"/>
          <w:rtl/>
        </w:rPr>
        <w:t xml:space="preserve"> בפרשה זו, שם הראינו שבניגוד לדמות החלשה המקובלת</w:t>
      </w:r>
      <w:r w:rsidR="00751EE2">
        <w:rPr>
          <w:rFonts w:hint="cs"/>
          <w:rtl/>
        </w:rPr>
        <w:t xml:space="preserve"> - </w:t>
      </w:r>
      <w:r>
        <w:rPr>
          <w:rFonts w:hint="cs"/>
          <w:rtl/>
        </w:rPr>
        <w:t>דמות אמצע בין אברהם ויעקב הדומיננטיים</w:t>
      </w:r>
      <w:r w:rsidR="00751EE2">
        <w:rPr>
          <w:rFonts w:hint="cs"/>
          <w:rtl/>
        </w:rPr>
        <w:t xml:space="preserve"> -</w:t>
      </w:r>
      <w:r>
        <w:rPr>
          <w:rFonts w:hint="cs"/>
          <w:rtl/>
        </w:rPr>
        <w:t xml:space="preserve"> יש הרבה עוצמה וכח בדמותו של יצחק שלמשל, נאחז בארץ ישראל ואינו יורד מצרימה, כאביו ובנו</w:t>
      </w:r>
      <w:r w:rsidR="00751EE2">
        <w:rPr>
          <w:rFonts w:hint="cs"/>
          <w:rtl/>
        </w:rPr>
        <w:t xml:space="preserve">. יצחק הוא </w:t>
      </w:r>
      <w:r>
        <w:rPr>
          <w:rFonts w:hint="cs"/>
          <w:rtl/>
        </w:rPr>
        <w:t>צומוד</w:t>
      </w:r>
      <w:r w:rsidR="00751EE2">
        <w:rPr>
          <w:rFonts w:hint="cs"/>
          <w:rtl/>
        </w:rPr>
        <w:t xml:space="preserve"> כלשון ערב</w:t>
      </w:r>
      <w:r>
        <w:rPr>
          <w:rFonts w:hint="cs"/>
          <w:rtl/>
        </w:rPr>
        <w:t>. וכאן, נצמד יצחק לרבקה אשתו, אינו תולה את העקרות בה (ראה בגמרא יבמות סד ששניהם היו עקרים), וגם אם כן (כשיטות אחרות), ודווקא אם כן, אינו לוקח לו פ</w:t>
      </w:r>
      <w:r w:rsidR="00192756">
        <w:rPr>
          <w:rFonts w:hint="cs"/>
          <w:rtl/>
        </w:rPr>
        <w:t>י</w:t>
      </w:r>
      <w:r>
        <w:rPr>
          <w:rFonts w:hint="cs"/>
          <w:rtl/>
        </w:rPr>
        <w:t>לגש או אשה שנייה כאברהם ויעקב</w:t>
      </w:r>
      <w:r w:rsidR="00192756">
        <w:rPr>
          <w:rFonts w:hint="cs"/>
          <w:rtl/>
        </w:rPr>
        <w:t xml:space="preserve"> (רבקה גם לא מציעה</w:t>
      </w:r>
      <w:r w:rsidR="00751EE2">
        <w:rPr>
          <w:rFonts w:hint="cs"/>
          <w:rtl/>
        </w:rPr>
        <w:t xml:space="preserve"> זאת</w:t>
      </w:r>
      <w:r w:rsidR="00192756">
        <w:rPr>
          <w:rFonts w:hint="cs"/>
          <w:rtl/>
        </w:rPr>
        <w:t xml:space="preserve"> כשרה</w:t>
      </w:r>
      <w:r w:rsidR="00751EE2">
        <w:rPr>
          <w:rFonts w:hint="cs"/>
          <w:rtl/>
        </w:rPr>
        <w:t>, לאה</w:t>
      </w:r>
      <w:r w:rsidR="00192756">
        <w:rPr>
          <w:rFonts w:hint="cs"/>
          <w:rtl/>
        </w:rPr>
        <w:t xml:space="preserve"> ורחל)</w:t>
      </w:r>
      <w:r>
        <w:rPr>
          <w:rFonts w:hint="cs"/>
          <w:rtl/>
        </w:rPr>
        <w:t>, בתקופה בה ריבוי נשים היה דבר מקובל. יצחק הוא גיבור, הוא יודע להתמודד עם קשיי ההיצמדות לארץ והנאמנות לאשת הנעורים, זו שהלכה אחרי האיש לארץ לא נודעת ונפרדה לחלוטין, למענו, ממולדתה ובית אביה. כחותנה, אברהם, אבי יצחק.</w:t>
      </w:r>
      <w:r w:rsidR="00192756">
        <w:rPr>
          <w:rFonts w:hint="cs"/>
          <w:rtl/>
        </w:rPr>
        <w:t xml:space="preserve"> ובגבורתו זו הוא יודע גם לשבור את מחסום העקרות. ראה הביטוי: "</w:t>
      </w:r>
      <w:r w:rsidR="00192756">
        <w:rPr>
          <w:rtl/>
        </w:rPr>
        <w:t>הצדיקים מאמצי כח הגבורה</w:t>
      </w:r>
      <w:r w:rsidR="00192756">
        <w:rPr>
          <w:rFonts w:hint="cs"/>
          <w:rtl/>
        </w:rPr>
        <w:t>" ב</w:t>
      </w:r>
      <w:r w:rsidR="00192756">
        <w:rPr>
          <w:rtl/>
        </w:rPr>
        <w:t xml:space="preserve">מדרש תנחומא </w:t>
      </w:r>
      <w:r w:rsidR="00192756">
        <w:rPr>
          <w:rFonts w:hint="cs"/>
          <w:rtl/>
        </w:rPr>
        <w:t xml:space="preserve">פרשת </w:t>
      </w:r>
      <w:r w:rsidR="00192756">
        <w:rPr>
          <w:rtl/>
        </w:rPr>
        <w:t>מקץ סימן י</w:t>
      </w:r>
      <w:r w:rsidR="00192756">
        <w:rPr>
          <w:rFonts w:hint="cs"/>
          <w:rtl/>
        </w:rPr>
        <w:t>, שם הוא על תפילתו של יעקב כששלח את בנימי</w:t>
      </w:r>
      <w:r w:rsidR="002A1E86">
        <w:rPr>
          <w:rFonts w:hint="cs"/>
          <w:rtl/>
        </w:rPr>
        <w:t>ן עם אחיו למצרים אל הבלתי נודע: "</w:t>
      </w:r>
      <w:r w:rsidR="00192756">
        <w:rPr>
          <w:rtl/>
        </w:rPr>
        <w:t>והקדים להתפלל עליו שנאמר ואל שדי יתן לכם רחמים ואל שדי</w:t>
      </w:r>
      <w:r w:rsidR="002A1E86">
        <w:rPr>
          <w:rFonts w:hint="cs"/>
          <w:rtl/>
        </w:rPr>
        <w:t>".</w:t>
      </w:r>
    </w:p>
  </w:footnote>
  <w:footnote w:id="12">
    <w:p w14:paraId="33C4AAE1" w14:textId="77777777" w:rsidR="00982186" w:rsidRDefault="00982186" w:rsidP="00751EE2">
      <w:pPr>
        <w:pStyle w:val="a3"/>
        <w:rPr>
          <w:rFonts w:hint="cs"/>
        </w:rPr>
      </w:pPr>
      <w:r>
        <w:rPr>
          <w:rStyle w:val="a5"/>
        </w:rPr>
        <w:footnoteRef/>
      </w:r>
      <w:r>
        <w:rPr>
          <w:rtl/>
        </w:rPr>
        <w:t xml:space="preserve"> </w:t>
      </w:r>
      <w:r>
        <w:rPr>
          <w:rFonts w:hint="cs"/>
          <w:rtl/>
        </w:rPr>
        <w:t>ראה הפסוק ב</w:t>
      </w:r>
      <w:r>
        <w:rPr>
          <w:rtl/>
        </w:rPr>
        <w:t>ירמיהו לג</w:t>
      </w:r>
      <w:r>
        <w:rPr>
          <w:rFonts w:hint="cs"/>
          <w:rtl/>
        </w:rPr>
        <w:t xml:space="preserve"> ו, נבואתו על חורבן ותקומה בעודו עצור בחצר המטרה ע"י צדקיה: "</w:t>
      </w:r>
      <w:r>
        <w:rPr>
          <w:rtl/>
        </w:rPr>
        <w:t>הִנְנִי מַעֲלֶה לָּהּ אֲרֻכָה וּמַרְפֵּא וּרְפָאתִים וְגִלֵּיתִי לָהֶם עֲתֶרֶת שָׁלוֹם וֶאֱמֶת</w:t>
      </w:r>
      <w:r>
        <w:rPr>
          <w:rFonts w:hint="cs"/>
          <w:rtl/>
        </w:rPr>
        <w:t>". פירוש דעת מקרא (מנחם בולה) שם</w:t>
      </w:r>
      <w:r w:rsidR="00751EE2">
        <w:rPr>
          <w:rFonts w:hint="cs"/>
          <w:rtl/>
        </w:rPr>
        <w:t xml:space="preserve"> מבאר</w:t>
      </w:r>
      <w:r>
        <w:rPr>
          <w:rtl/>
        </w:rPr>
        <w:t>:</w:t>
      </w:r>
      <w:r>
        <w:rPr>
          <w:rFonts w:hint="cs"/>
          <w:rtl/>
        </w:rPr>
        <w:t xml:space="preserve"> "לתיבה עתרת אין אחות במקרא, אבל מצוי הפעל עת"ר בהוראת ריבוי ושפע כמו ונעתרות נשיקות שונא, והעתרתם עלי דבריכם ועוד". </w:t>
      </w:r>
    </w:p>
  </w:footnote>
  <w:footnote w:id="13">
    <w:p w14:paraId="1ADC3648" w14:textId="77777777" w:rsidR="00751EE2" w:rsidRDefault="00751EE2" w:rsidP="00C77622">
      <w:pPr>
        <w:pStyle w:val="a3"/>
        <w:rPr>
          <w:rFonts w:hint="cs"/>
          <w:rtl/>
        </w:rPr>
      </w:pPr>
      <w:r>
        <w:rPr>
          <w:rStyle w:val="a5"/>
        </w:rPr>
        <w:footnoteRef/>
      </w:r>
      <w:r>
        <w:rPr>
          <w:rtl/>
        </w:rPr>
        <w:t xml:space="preserve"> </w:t>
      </w:r>
      <w:r>
        <w:rPr>
          <w:rFonts w:hint="cs"/>
          <w:rtl/>
        </w:rPr>
        <w:t xml:space="preserve">כאן עברנו לנושא אחר: לא עתירת היחיד במצוקתו כחזקיה וכמנשה, לא תפילת/עתירת/חתירת בני זוג שמחשבתם למטרה אחת משותפת, אלא עתירת ציבור שלם. </w:t>
      </w:r>
      <w:r w:rsidR="00C77622">
        <w:rPr>
          <w:rFonts w:hint="cs"/>
          <w:rtl/>
        </w:rPr>
        <w:t xml:space="preserve">עתרת שלום ואמת אשר הופכת לעטרה ולעטרת שלום ואמת, ליחיד ולציבור. </w:t>
      </w:r>
      <w:r>
        <w:rPr>
          <w:rFonts w:hint="cs"/>
          <w:rtl/>
        </w:rPr>
        <w:t>לתפילת הציבור או הרבים יש כח מיוחד</w:t>
      </w:r>
      <w:r w:rsidR="00D634DF">
        <w:rPr>
          <w:rFonts w:hint="cs"/>
          <w:rtl/>
        </w:rPr>
        <w:t>, אבל גם סכנה גדולה שלא כולם מתפללים בכוונה משותפת. עומדים ביחד אבל כל אחד מתפלל לעצמו, כל אחד ו"האמת" שלו. וזה נושא לפעם 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D999" w14:textId="77777777" w:rsidR="00E62629" w:rsidRDefault="00E626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53DF" w14:textId="77777777" w:rsidR="00982186" w:rsidRDefault="00982186" w:rsidP="00B349FE">
    <w:pPr>
      <w:pStyle w:val="1"/>
      <w:tabs>
        <w:tab w:val="clear" w:pos="9469"/>
        <w:tab w:val="right" w:pos="9299"/>
      </w:tabs>
      <w:rPr>
        <w:rFonts w:hint="cs"/>
        <w:rtl/>
      </w:rPr>
    </w:pPr>
    <w:r>
      <w:rPr>
        <w:rtl/>
      </w:rPr>
      <w:t xml:space="preserve">פרשת </w:t>
    </w:r>
    <w:fldSimple w:instr=" SUBJECT  \* MERGEFORMAT ">
      <w:r w:rsidR="00FC591F">
        <w:rPr>
          <w:rtl/>
        </w:rPr>
        <w:t>תולדות</w:t>
      </w:r>
    </w:fldSimple>
    <w:r>
      <w:rPr>
        <w:rtl/>
      </w:rPr>
      <w:tab/>
      <w:t>תש</w:t>
    </w:r>
    <w:r>
      <w:rPr>
        <w:rFonts w:hint="cs"/>
        <w:rtl/>
      </w:rPr>
      <w:t>ע"א</w:t>
    </w:r>
    <w:r w:rsidR="00E62629">
      <w:rPr>
        <w:rFonts w:hint="cs"/>
        <w:rtl/>
      </w:rPr>
      <w:t>, תש"פ</w:t>
    </w:r>
  </w:p>
  <w:p w14:paraId="50568374" w14:textId="77777777" w:rsidR="00982186" w:rsidRPr="00F035A6" w:rsidRDefault="00982186" w:rsidP="00F035A6">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F303"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591F">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50EA">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tTAyNbA0sbQwMLRU0lEKTi0uzszPAykwrwUAzZEIdywAAAA="/>
  </w:docVars>
  <w:rsids>
    <w:rsidRoot w:val="00DB64BD"/>
    <w:rsid w:val="00005414"/>
    <w:rsid w:val="00011482"/>
    <w:rsid w:val="00011FC9"/>
    <w:rsid w:val="00015C58"/>
    <w:rsid w:val="000161F1"/>
    <w:rsid w:val="000412FF"/>
    <w:rsid w:val="000642A0"/>
    <w:rsid w:val="00064373"/>
    <w:rsid w:val="00070200"/>
    <w:rsid w:val="00091E4C"/>
    <w:rsid w:val="00093E51"/>
    <w:rsid w:val="000A75FA"/>
    <w:rsid w:val="000B3878"/>
    <w:rsid w:val="000B513A"/>
    <w:rsid w:val="000C3EF1"/>
    <w:rsid w:val="000C4F4B"/>
    <w:rsid w:val="000E4562"/>
    <w:rsid w:val="000E4C75"/>
    <w:rsid w:val="000F4C2E"/>
    <w:rsid w:val="00103D53"/>
    <w:rsid w:val="00107DD1"/>
    <w:rsid w:val="00121626"/>
    <w:rsid w:val="00131E5D"/>
    <w:rsid w:val="001510ED"/>
    <w:rsid w:val="0015280A"/>
    <w:rsid w:val="00164EA2"/>
    <w:rsid w:val="00165E78"/>
    <w:rsid w:val="00173154"/>
    <w:rsid w:val="00192756"/>
    <w:rsid w:val="00196191"/>
    <w:rsid w:val="001A1F03"/>
    <w:rsid w:val="001A51B0"/>
    <w:rsid w:val="001B017C"/>
    <w:rsid w:val="001C514A"/>
    <w:rsid w:val="001C5762"/>
    <w:rsid w:val="001F1A82"/>
    <w:rsid w:val="001F681B"/>
    <w:rsid w:val="0020513A"/>
    <w:rsid w:val="00205C3E"/>
    <w:rsid w:val="0022149E"/>
    <w:rsid w:val="002366F5"/>
    <w:rsid w:val="002426E4"/>
    <w:rsid w:val="002433C1"/>
    <w:rsid w:val="00252B21"/>
    <w:rsid w:val="00253579"/>
    <w:rsid w:val="002538C6"/>
    <w:rsid w:val="00274878"/>
    <w:rsid w:val="00284418"/>
    <w:rsid w:val="00285680"/>
    <w:rsid w:val="0028742C"/>
    <w:rsid w:val="002A1E86"/>
    <w:rsid w:val="002C62E5"/>
    <w:rsid w:val="002D1DA6"/>
    <w:rsid w:val="002D5DB3"/>
    <w:rsid w:val="002F4F64"/>
    <w:rsid w:val="002F6CA7"/>
    <w:rsid w:val="00304FE6"/>
    <w:rsid w:val="003146D9"/>
    <w:rsid w:val="00320252"/>
    <w:rsid w:val="00322663"/>
    <w:rsid w:val="0033311C"/>
    <w:rsid w:val="00346153"/>
    <w:rsid w:val="003540C9"/>
    <w:rsid w:val="00356952"/>
    <w:rsid w:val="00376A44"/>
    <w:rsid w:val="00386572"/>
    <w:rsid w:val="00386B30"/>
    <w:rsid w:val="003948C8"/>
    <w:rsid w:val="003A306A"/>
    <w:rsid w:val="003A483B"/>
    <w:rsid w:val="003A5E1B"/>
    <w:rsid w:val="003B2971"/>
    <w:rsid w:val="003B33F4"/>
    <w:rsid w:val="003C08FF"/>
    <w:rsid w:val="003E2308"/>
    <w:rsid w:val="003E3CFF"/>
    <w:rsid w:val="003F0AD2"/>
    <w:rsid w:val="00402FA1"/>
    <w:rsid w:val="004144BA"/>
    <w:rsid w:val="004303DA"/>
    <w:rsid w:val="00430793"/>
    <w:rsid w:val="0044135A"/>
    <w:rsid w:val="00443B37"/>
    <w:rsid w:val="00452F7B"/>
    <w:rsid w:val="00461BFA"/>
    <w:rsid w:val="004730EF"/>
    <w:rsid w:val="00477BB1"/>
    <w:rsid w:val="004808F5"/>
    <w:rsid w:val="00492ABF"/>
    <w:rsid w:val="00493748"/>
    <w:rsid w:val="004A0CBB"/>
    <w:rsid w:val="004A5B3E"/>
    <w:rsid w:val="004A72B6"/>
    <w:rsid w:val="004B4B3A"/>
    <w:rsid w:val="004B59F3"/>
    <w:rsid w:val="004C0DD1"/>
    <w:rsid w:val="004E440C"/>
    <w:rsid w:val="004F243F"/>
    <w:rsid w:val="00504CE9"/>
    <w:rsid w:val="00505106"/>
    <w:rsid w:val="0051053E"/>
    <w:rsid w:val="00513761"/>
    <w:rsid w:val="0053238F"/>
    <w:rsid w:val="0054341F"/>
    <w:rsid w:val="00545F62"/>
    <w:rsid w:val="00560393"/>
    <w:rsid w:val="00560A30"/>
    <w:rsid w:val="00566828"/>
    <w:rsid w:val="00575C31"/>
    <w:rsid w:val="005A0FA1"/>
    <w:rsid w:val="005A6B63"/>
    <w:rsid w:val="005B0844"/>
    <w:rsid w:val="005C02D5"/>
    <w:rsid w:val="005C147A"/>
    <w:rsid w:val="0060695C"/>
    <w:rsid w:val="00607F5F"/>
    <w:rsid w:val="0061084C"/>
    <w:rsid w:val="0061380B"/>
    <w:rsid w:val="006207D9"/>
    <w:rsid w:val="0062182C"/>
    <w:rsid w:val="00622EF2"/>
    <w:rsid w:val="00623673"/>
    <w:rsid w:val="006300E8"/>
    <w:rsid w:val="006328E2"/>
    <w:rsid w:val="00653179"/>
    <w:rsid w:val="00663D5E"/>
    <w:rsid w:val="006742B3"/>
    <w:rsid w:val="006747C2"/>
    <w:rsid w:val="00677B71"/>
    <w:rsid w:val="0068302C"/>
    <w:rsid w:val="00683695"/>
    <w:rsid w:val="00687B4A"/>
    <w:rsid w:val="00690C90"/>
    <w:rsid w:val="00697CF0"/>
    <w:rsid w:val="006A2968"/>
    <w:rsid w:val="006A5564"/>
    <w:rsid w:val="006B4554"/>
    <w:rsid w:val="006C231A"/>
    <w:rsid w:val="006C34EF"/>
    <w:rsid w:val="006C5332"/>
    <w:rsid w:val="006E6936"/>
    <w:rsid w:val="006F59D1"/>
    <w:rsid w:val="006F78E6"/>
    <w:rsid w:val="00701646"/>
    <w:rsid w:val="007061D0"/>
    <w:rsid w:val="00725785"/>
    <w:rsid w:val="00731422"/>
    <w:rsid w:val="00751EE2"/>
    <w:rsid w:val="00755210"/>
    <w:rsid w:val="00760438"/>
    <w:rsid w:val="007644DA"/>
    <w:rsid w:val="00765FE6"/>
    <w:rsid w:val="0076694F"/>
    <w:rsid w:val="007713DA"/>
    <w:rsid w:val="00776643"/>
    <w:rsid w:val="0078264C"/>
    <w:rsid w:val="00791016"/>
    <w:rsid w:val="00794329"/>
    <w:rsid w:val="00797E23"/>
    <w:rsid w:val="007A4DD7"/>
    <w:rsid w:val="007A6CD0"/>
    <w:rsid w:val="007B01EB"/>
    <w:rsid w:val="007B7A9A"/>
    <w:rsid w:val="007D29CD"/>
    <w:rsid w:val="007F23CF"/>
    <w:rsid w:val="007F328A"/>
    <w:rsid w:val="007F638F"/>
    <w:rsid w:val="00801134"/>
    <w:rsid w:val="00817DB0"/>
    <w:rsid w:val="0082406A"/>
    <w:rsid w:val="0083278A"/>
    <w:rsid w:val="00836410"/>
    <w:rsid w:val="00840454"/>
    <w:rsid w:val="00840AB1"/>
    <w:rsid w:val="00844FF2"/>
    <w:rsid w:val="00882376"/>
    <w:rsid w:val="0088275E"/>
    <w:rsid w:val="00885265"/>
    <w:rsid w:val="00886CA8"/>
    <w:rsid w:val="00894C7E"/>
    <w:rsid w:val="00896BD2"/>
    <w:rsid w:val="00897687"/>
    <w:rsid w:val="008A5239"/>
    <w:rsid w:val="008A6A6C"/>
    <w:rsid w:val="008B694E"/>
    <w:rsid w:val="008C628D"/>
    <w:rsid w:val="008D2ADD"/>
    <w:rsid w:val="008D7FDB"/>
    <w:rsid w:val="008E5B99"/>
    <w:rsid w:val="008F3C81"/>
    <w:rsid w:val="008F489C"/>
    <w:rsid w:val="008F6AC0"/>
    <w:rsid w:val="008F74B8"/>
    <w:rsid w:val="00902686"/>
    <w:rsid w:val="00921C37"/>
    <w:rsid w:val="009259B4"/>
    <w:rsid w:val="00932F59"/>
    <w:rsid w:val="00937844"/>
    <w:rsid w:val="00942CFC"/>
    <w:rsid w:val="009430E6"/>
    <w:rsid w:val="00950856"/>
    <w:rsid w:val="00954B35"/>
    <w:rsid w:val="009647AB"/>
    <w:rsid w:val="009661DD"/>
    <w:rsid w:val="009731B9"/>
    <w:rsid w:val="0097741F"/>
    <w:rsid w:val="00982186"/>
    <w:rsid w:val="00990E66"/>
    <w:rsid w:val="00991C74"/>
    <w:rsid w:val="009927DD"/>
    <w:rsid w:val="009A0371"/>
    <w:rsid w:val="009A4EE7"/>
    <w:rsid w:val="009B534C"/>
    <w:rsid w:val="009D1668"/>
    <w:rsid w:val="009D6105"/>
    <w:rsid w:val="009E0CE6"/>
    <w:rsid w:val="009E25FE"/>
    <w:rsid w:val="00A02E3D"/>
    <w:rsid w:val="00A170C2"/>
    <w:rsid w:val="00A171BA"/>
    <w:rsid w:val="00A2691F"/>
    <w:rsid w:val="00A35FAB"/>
    <w:rsid w:val="00A405D1"/>
    <w:rsid w:val="00A45C25"/>
    <w:rsid w:val="00A53E03"/>
    <w:rsid w:val="00A67DD3"/>
    <w:rsid w:val="00A743FF"/>
    <w:rsid w:val="00A75793"/>
    <w:rsid w:val="00A80FB6"/>
    <w:rsid w:val="00A86755"/>
    <w:rsid w:val="00A92C52"/>
    <w:rsid w:val="00AA0488"/>
    <w:rsid w:val="00AA1078"/>
    <w:rsid w:val="00AA44CB"/>
    <w:rsid w:val="00AB0FFD"/>
    <w:rsid w:val="00AC1691"/>
    <w:rsid w:val="00AC2D29"/>
    <w:rsid w:val="00AC75BC"/>
    <w:rsid w:val="00AD0484"/>
    <w:rsid w:val="00AD7EA1"/>
    <w:rsid w:val="00AE1C97"/>
    <w:rsid w:val="00AE5BE2"/>
    <w:rsid w:val="00AE60D3"/>
    <w:rsid w:val="00B0713A"/>
    <w:rsid w:val="00B12FDE"/>
    <w:rsid w:val="00B24A57"/>
    <w:rsid w:val="00B314D1"/>
    <w:rsid w:val="00B349FE"/>
    <w:rsid w:val="00B41C75"/>
    <w:rsid w:val="00B45227"/>
    <w:rsid w:val="00B471A0"/>
    <w:rsid w:val="00B53413"/>
    <w:rsid w:val="00B53E03"/>
    <w:rsid w:val="00B56C99"/>
    <w:rsid w:val="00B61F45"/>
    <w:rsid w:val="00B631CF"/>
    <w:rsid w:val="00B6474E"/>
    <w:rsid w:val="00B67AE7"/>
    <w:rsid w:val="00B71D33"/>
    <w:rsid w:val="00B7756A"/>
    <w:rsid w:val="00B85930"/>
    <w:rsid w:val="00BA267B"/>
    <w:rsid w:val="00BA6D5D"/>
    <w:rsid w:val="00BB25F6"/>
    <w:rsid w:val="00BC222F"/>
    <w:rsid w:val="00BC58D1"/>
    <w:rsid w:val="00BD0999"/>
    <w:rsid w:val="00BD23EC"/>
    <w:rsid w:val="00BD3327"/>
    <w:rsid w:val="00BD45E8"/>
    <w:rsid w:val="00BD55AB"/>
    <w:rsid w:val="00BF200A"/>
    <w:rsid w:val="00C063B3"/>
    <w:rsid w:val="00C06E19"/>
    <w:rsid w:val="00C077A9"/>
    <w:rsid w:val="00C17F44"/>
    <w:rsid w:val="00C217E3"/>
    <w:rsid w:val="00C2263B"/>
    <w:rsid w:val="00C22C65"/>
    <w:rsid w:val="00C34B4F"/>
    <w:rsid w:val="00C37244"/>
    <w:rsid w:val="00C40474"/>
    <w:rsid w:val="00C44A2F"/>
    <w:rsid w:val="00C45517"/>
    <w:rsid w:val="00C701C3"/>
    <w:rsid w:val="00C73F7A"/>
    <w:rsid w:val="00C74500"/>
    <w:rsid w:val="00C77622"/>
    <w:rsid w:val="00CB22FC"/>
    <w:rsid w:val="00CB47FF"/>
    <w:rsid w:val="00CC0347"/>
    <w:rsid w:val="00CC1927"/>
    <w:rsid w:val="00CC34B5"/>
    <w:rsid w:val="00CD201A"/>
    <w:rsid w:val="00CE0D51"/>
    <w:rsid w:val="00D07649"/>
    <w:rsid w:val="00D11A6D"/>
    <w:rsid w:val="00D12DEC"/>
    <w:rsid w:val="00D14FD6"/>
    <w:rsid w:val="00D14FF4"/>
    <w:rsid w:val="00D24D43"/>
    <w:rsid w:val="00D3096D"/>
    <w:rsid w:val="00D37A15"/>
    <w:rsid w:val="00D579B4"/>
    <w:rsid w:val="00D634DF"/>
    <w:rsid w:val="00D71BC7"/>
    <w:rsid w:val="00D74DF0"/>
    <w:rsid w:val="00D861CB"/>
    <w:rsid w:val="00D86D19"/>
    <w:rsid w:val="00DA2027"/>
    <w:rsid w:val="00DB64BD"/>
    <w:rsid w:val="00DE3C58"/>
    <w:rsid w:val="00DF789C"/>
    <w:rsid w:val="00E23C94"/>
    <w:rsid w:val="00E37B2F"/>
    <w:rsid w:val="00E566FD"/>
    <w:rsid w:val="00E62629"/>
    <w:rsid w:val="00E65F41"/>
    <w:rsid w:val="00E771C4"/>
    <w:rsid w:val="00E82BC5"/>
    <w:rsid w:val="00E82E52"/>
    <w:rsid w:val="00E9646C"/>
    <w:rsid w:val="00EA102A"/>
    <w:rsid w:val="00EA1D35"/>
    <w:rsid w:val="00EC241E"/>
    <w:rsid w:val="00ED25C0"/>
    <w:rsid w:val="00EE06C9"/>
    <w:rsid w:val="00EF1DD4"/>
    <w:rsid w:val="00F035A6"/>
    <w:rsid w:val="00F16B2C"/>
    <w:rsid w:val="00F250EA"/>
    <w:rsid w:val="00F25C93"/>
    <w:rsid w:val="00F266E2"/>
    <w:rsid w:val="00F44C0E"/>
    <w:rsid w:val="00F505AA"/>
    <w:rsid w:val="00F54DEF"/>
    <w:rsid w:val="00F634E1"/>
    <w:rsid w:val="00F63DE8"/>
    <w:rsid w:val="00F64130"/>
    <w:rsid w:val="00F73B2A"/>
    <w:rsid w:val="00F755D2"/>
    <w:rsid w:val="00F75AB9"/>
    <w:rsid w:val="00F80324"/>
    <w:rsid w:val="00F8563E"/>
    <w:rsid w:val="00F85892"/>
    <w:rsid w:val="00F86664"/>
    <w:rsid w:val="00F87C36"/>
    <w:rsid w:val="00F97215"/>
    <w:rsid w:val="00FA145A"/>
    <w:rsid w:val="00FA542A"/>
    <w:rsid w:val="00FB0F3A"/>
    <w:rsid w:val="00FB4E94"/>
    <w:rsid w:val="00FB74CE"/>
    <w:rsid w:val="00FC0FBC"/>
    <w:rsid w:val="00FC591F"/>
    <w:rsid w:val="00FD2898"/>
    <w:rsid w:val="00FD37C3"/>
    <w:rsid w:val="00FD48F9"/>
    <w:rsid w:val="00FD5B8C"/>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33FE35"/>
  <w15:chartTrackingRefBased/>
  <w15:docId w15:val="{438FD51A-A060-43CE-B64B-C77131D3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0EA"/>
    <w:pPr>
      <w:bidi/>
    </w:pPr>
    <w:rPr>
      <w:rFonts w:cs="Narkisim"/>
      <w:sz w:val="22"/>
      <w:szCs w:val="22"/>
      <w:lang w:eastAsia="he-IL"/>
    </w:rPr>
  </w:style>
  <w:style w:type="paragraph" w:styleId="1">
    <w:name w:val="heading 1"/>
    <w:basedOn w:val="a"/>
    <w:next w:val="a"/>
    <w:link w:val="10"/>
    <w:qFormat/>
    <w:rsid w:val="00F250EA"/>
    <w:pPr>
      <w:keepNext/>
      <w:tabs>
        <w:tab w:val="right" w:pos="9469"/>
      </w:tabs>
      <w:jc w:val="both"/>
      <w:outlineLvl w:val="0"/>
    </w:pPr>
    <w:rPr>
      <w:rFonts w:cs="David"/>
      <w:b/>
      <w:bCs/>
      <w:szCs w:val="28"/>
    </w:rPr>
  </w:style>
  <w:style w:type="character" w:default="1" w:styleId="a0">
    <w:name w:val="Default Paragraph Font"/>
    <w:uiPriority w:val="1"/>
    <w:semiHidden/>
    <w:unhideWhenUsed/>
    <w:rsid w:val="00F250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50EA"/>
  </w:style>
  <w:style w:type="paragraph" w:styleId="a3">
    <w:name w:val="footnote text"/>
    <w:basedOn w:val="a"/>
    <w:link w:val="a4"/>
    <w:semiHidden/>
    <w:rsid w:val="00F250EA"/>
    <w:pPr>
      <w:ind w:left="170" w:hanging="170"/>
      <w:jc w:val="both"/>
    </w:pPr>
    <w:rPr>
      <w:sz w:val="20"/>
      <w:szCs w:val="20"/>
    </w:rPr>
  </w:style>
  <w:style w:type="character" w:styleId="a5">
    <w:name w:val="footnote reference"/>
    <w:semiHidden/>
    <w:rsid w:val="00F250EA"/>
    <w:rPr>
      <w:vertAlign w:val="superscript"/>
    </w:rPr>
  </w:style>
  <w:style w:type="paragraph" w:styleId="a6">
    <w:name w:val="header"/>
    <w:basedOn w:val="a"/>
    <w:link w:val="a7"/>
    <w:rsid w:val="00F250EA"/>
    <w:pPr>
      <w:tabs>
        <w:tab w:val="center" w:pos="4153"/>
        <w:tab w:val="right" w:pos="8306"/>
      </w:tabs>
    </w:pPr>
  </w:style>
  <w:style w:type="paragraph" w:styleId="a8">
    <w:name w:val="footer"/>
    <w:basedOn w:val="a"/>
    <w:link w:val="a9"/>
    <w:rsid w:val="00F250EA"/>
    <w:pPr>
      <w:tabs>
        <w:tab w:val="center" w:pos="4153"/>
        <w:tab w:val="right" w:pos="8306"/>
      </w:tabs>
    </w:pPr>
  </w:style>
  <w:style w:type="paragraph" w:customStyle="1" w:styleId="aa">
    <w:name w:val="כותרת"/>
    <w:basedOn w:val="a"/>
    <w:rsid w:val="00F250EA"/>
    <w:pPr>
      <w:spacing w:before="240" w:line="320" w:lineRule="atLeast"/>
      <w:jc w:val="center"/>
    </w:pPr>
    <w:rPr>
      <w:rFonts w:cs="David"/>
      <w:b/>
      <w:bCs/>
      <w:spacing w:val="20"/>
      <w:szCs w:val="32"/>
    </w:rPr>
  </w:style>
  <w:style w:type="paragraph" w:customStyle="1" w:styleId="ab">
    <w:name w:val="כותרת קטע"/>
    <w:basedOn w:val="a"/>
    <w:rsid w:val="00F250EA"/>
    <w:pPr>
      <w:spacing w:before="240" w:line="300" w:lineRule="atLeast"/>
    </w:pPr>
    <w:rPr>
      <w:rFonts w:cs="Arial"/>
      <w:b/>
      <w:bCs/>
      <w:szCs w:val="24"/>
    </w:rPr>
  </w:style>
  <w:style w:type="paragraph" w:customStyle="1" w:styleId="ac">
    <w:name w:val="מקור"/>
    <w:basedOn w:val="a"/>
    <w:rsid w:val="00F250EA"/>
    <w:pPr>
      <w:spacing w:line="320" w:lineRule="atLeast"/>
      <w:jc w:val="both"/>
    </w:pPr>
    <w:rPr>
      <w:rFonts w:cs="David"/>
      <w:szCs w:val="24"/>
    </w:rPr>
  </w:style>
  <w:style w:type="paragraph" w:customStyle="1" w:styleId="ad">
    <w:name w:val="מחלקי המים"/>
    <w:basedOn w:val="a"/>
    <w:rsid w:val="00F250EA"/>
    <w:pPr>
      <w:spacing w:line="320" w:lineRule="atLeast"/>
      <w:jc w:val="both"/>
    </w:pPr>
    <w:rPr>
      <w:b/>
      <w:bCs/>
      <w:szCs w:val="24"/>
    </w:rPr>
  </w:style>
  <w:style w:type="character" w:styleId="Hyperlink">
    <w:name w:val="Hyperlink"/>
    <w:rsid w:val="00F250EA"/>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semiHidden/>
    <w:rsid w:val="00F250EA"/>
    <w:rPr>
      <w:rFonts w:cs="Narkisim"/>
      <w:lang w:eastAsia="he-IL"/>
    </w:rPr>
  </w:style>
  <w:style w:type="character" w:customStyle="1" w:styleId="10">
    <w:name w:val="כותרת 1 תו"/>
    <w:link w:val="1"/>
    <w:rsid w:val="00F250EA"/>
    <w:rPr>
      <w:rFonts w:cs="David"/>
      <w:b/>
      <w:bCs/>
      <w:sz w:val="22"/>
      <w:szCs w:val="28"/>
      <w:lang w:eastAsia="he-IL"/>
    </w:rPr>
  </w:style>
  <w:style w:type="character" w:customStyle="1" w:styleId="a7">
    <w:name w:val="כותרת עליונה תו"/>
    <w:link w:val="a6"/>
    <w:rsid w:val="00F250EA"/>
    <w:rPr>
      <w:rFonts w:cs="Narkisim"/>
      <w:sz w:val="22"/>
      <w:szCs w:val="22"/>
      <w:lang w:eastAsia="he-IL"/>
    </w:rPr>
  </w:style>
  <w:style w:type="character" w:customStyle="1" w:styleId="a9">
    <w:name w:val="כותרת תחתונה תו"/>
    <w:link w:val="a8"/>
    <w:rsid w:val="00F250EA"/>
    <w:rPr>
      <w:rFonts w:cs="Narkisim"/>
      <w:sz w:val="22"/>
      <w:szCs w:val="22"/>
      <w:lang w:eastAsia="he-IL"/>
    </w:rPr>
  </w:style>
  <w:style w:type="paragraph" w:styleId="af0">
    <w:name w:val="Balloon Text"/>
    <w:basedOn w:val="a"/>
    <w:link w:val="af1"/>
    <w:uiPriority w:val="99"/>
    <w:unhideWhenUsed/>
    <w:rsid w:val="00F250EA"/>
    <w:rPr>
      <w:rFonts w:ascii="Tahoma" w:hAnsi="Tahoma" w:cs="Tahoma"/>
      <w:sz w:val="16"/>
      <w:szCs w:val="16"/>
    </w:rPr>
  </w:style>
  <w:style w:type="character" w:customStyle="1" w:styleId="af1">
    <w:name w:val="טקסט בלונים תו"/>
    <w:link w:val="af0"/>
    <w:uiPriority w:val="99"/>
    <w:rsid w:val="00F250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lib.cet.ac.il/storage/items/700_799/0000000798/0000000798_M.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cet.ac.il/pages/item.asp?item=869&amp;kwd=78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C-%D7%A0%D7%90-%D7%A8%D7%A4%D7%90-%D7%A0%D7%90-%D7%9C%D7%941"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s://www.mayim.org.il/?parasha=%d7%99%d7%a2%d7%a7%d7%91-%d7%95%d7%a8%d7%97%d7%9c-%d7%94%d7%a9%d7%91%d7%a8-%d7%94%d7%92%d7%93%d7%95%d7%9c" TargetMode="External"/><Relationship Id="rId1" Type="http://schemas.openxmlformats.org/officeDocument/2006/relationships/hyperlink" Target="https://www.mayim.org.il/?parasha=%d7%94%d7%a4%d7%98%d7%a8%d7%aa-%d7%94%d7%a9%d7%91%d7%aa-%d7%90%d7%9c%d7%99%d7%a9%d7%a2-%d7%95%d7%94%d7%a9%d7%95%d7%a0%d7%9e%d7%99%d7%aa" TargetMode="External"/><Relationship Id="rId6" Type="http://schemas.openxmlformats.org/officeDocument/2006/relationships/hyperlink" Target="http://www.mayim.org.il/?parasha=%D7%A2%D7%9C-%D7%93%D7%91%D7%A8%D7%99-%D7%A2%D7%95%D7%9C%D7%94-%D7%95%D7%96%D7%91%D7%97" TargetMode="External"/><Relationship Id="rId5" Type="http://schemas.openxmlformats.org/officeDocument/2006/relationships/hyperlink" Target="https://www.magnespress.co.il/book/%D7%AA%D7%A8%D7%92%D7%95%D7%9D_%D7%95%D7%90%D7%92%D7%93%D7%94_%D7%91%D7%95-279" TargetMode="External"/><Relationship Id="rId4" Type="http://schemas.openxmlformats.org/officeDocument/2006/relationships/hyperlink" Target="https://www.mayim.org.il/publications/%D7%9C%D7%A7%D7%97-%D7%98%D7%95%D7%91-%D7%A4%D7%A1%D7%99%D7%A7%D7%AA%D7%90-%D7%96%D7%95%D6%BC%D7%98%D6%B8%D7%A8%D6%B0%D7%AA%D6%B8%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1031</Words>
  <Characters>5158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
  <LinksUpToDate>false</LinksUpToDate>
  <CharactersWithSpaces>6177</CharactersWithSpaces>
  <SharedDoc>false</SharedDoc>
  <HLinks>
    <vt:vector size="54" baseType="variant">
      <vt:variant>
        <vt:i4>589904</vt:i4>
      </vt:variant>
      <vt:variant>
        <vt:i4>6</vt:i4>
      </vt:variant>
      <vt:variant>
        <vt:i4>0</vt:i4>
      </vt:variant>
      <vt:variant>
        <vt:i4>5</vt:i4>
      </vt:variant>
      <vt:variant>
        <vt:lpwstr>http://lib.cet.ac.il/pages/item.asp?item=869&amp;kwd=782</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655448</vt:i4>
      </vt:variant>
      <vt:variant>
        <vt:i4>15</vt:i4>
      </vt:variant>
      <vt:variant>
        <vt:i4>0</vt:i4>
      </vt:variant>
      <vt:variant>
        <vt:i4>5</vt:i4>
      </vt:variant>
      <vt:variant>
        <vt:lpwstr>http://www.mayim.org.il/?parasha=%D7%A2%D7%9C-%D7%93%D7%91%D7%A8%D7%99-%D7%A2%D7%95%D7%9C%D7%94-%D7%95%D7%96%D7%91%D7%97</vt:lpwstr>
      </vt:variant>
      <vt:variant>
        <vt:lpwstr/>
      </vt:variant>
      <vt:variant>
        <vt:i4>2687091</vt:i4>
      </vt:variant>
      <vt:variant>
        <vt:i4>12</vt:i4>
      </vt:variant>
      <vt:variant>
        <vt:i4>0</vt:i4>
      </vt:variant>
      <vt:variant>
        <vt:i4>5</vt:i4>
      </vt:variant>
      <vt:variant>
        <vt:lpwstr>https://www.magnespress.co.il/book/%D7%AA%D7%A8%D7%92%D7%95%D7%9D_%D7%95%D7%90%D7%92%D7%93%D7%94_%D7%91%D7%95-279</vt:lpwstr>
      </vt:variant>
      <vt:variant>
        <vt:lpwstr/>
      </vt:variant>
      <vt:variant>
        <vt:i4>1048664</vt:i4>
      </vt:variant>
      <vt:variant>
        <vt:i4>9</vt:i4>
      </vt:variant>
      <vt:variant>
        <vt:i4>0</vt:i4>
      </vt:variant>
      <vt:variant>
        <vt:i4>5</vt:i4>
      </vt:variant>
      <vt:variant>
        <vt:lpwstr>https://www.mayim.org.il/publications/%D7%9C%D7%A7%D7%97-%D7%98%D7%95%D7%91-%D7%A4%D7%A1%D7%99%D7%A7%D7%AA%D7%90-%D7%96%D7%95%D6%BC%D7%98%D6%B8%D7%A8%D6%B0%D7%AA%D6%B8%D7%90-2/</vt:lpwstr>
      </vt:variant>
      <vt:variant>
        <vt:lpwstr/>
      </vt:variant>
      <vt:variant>
        <vt:i4>7602281</vt:i4>
      </vt:variant>
      <vt:variant>
        <vt:i4>6</vt:i4>
      </vt:variant>
      <vt:variant>
        <vt:i4>0</vt:i4>
      </vt:variant>
      <vt:variant>
        <vt:i4>5</vt:i4>
      </vt:variant>
      <vt:variant>
        <vt:lpwstr>https://www.mayim.org.il/?parasha=%D7%90-%D7%9C-%D7%A0%D7%90-%D7%A8%D7%A4%D7%90-%D7%A0%D7%90-%D7%9C%D7%941</vt:lpwstr>
      </vt:variant>
      <vt:variant>
        <vt:lpwstr/>
      </vt:variant>
      <vt:variant>
        <vt:i4>6488191</vt:i4>
      </vt:variant>
      <vt:variant>
        <vt:i4>3</vt:i4>
      </vt:variant>
      <vt:variant>
        <vt:i4>0</vt:i4>
      </vt:variant>
      <vt:variant>
        <vt:i4>5</vt:i4>
      </vt:variant>
      <vt:variant>
        <vt:lpwstr>https://www.mayim.org.il/?parasha=%d7%99%d7%a2%d7%a7%d7%91-%d7%95%d7%a8%d7%97%d7%9c-%d7%94%d7%a9%d7%91%d7%a8-%d7%94%d7%92%d7%93%d7%95%d7%9c</vt:lpwstr>
      </vt:variant>
      <vt:variant>
        <vt:lpwstr/>
      </vt:variant>
      <vt:variant>
        <vt:i4>4259843</vt:i4>
      </vt:variant>
      <vt:variant>
        <vt:i4>0</vt:i4>
      </vt:variant>
      <vt:variant>
        <vt:i4>0</vt:i4>
      </vt:variant>
      <vt:variant>
        <vt:i4>5</vt:i4>
      </vt:variant>
      <vt:variant>
        <vt:lpwstr>https://www.mayim.org.il/?parasha=%d7%94%d7%a4%d7%98%d7%a8%d7%aa-%d7%94%d7%a9%d7%91%d7%aa-%d7%90%d7%9c%d7%99%d7%a9%d7%a2-%d7%95%d7%94%d7%a9%d7%95%d7%a0%d7%9e%d7%99%d7%aa</vt:lpwstr>
      </vt:variant>
      <vt:variant>
        <vt:lpwstr/>
      </vt:variant>
      <vt:variant>
        <vt:i4>3538982</vt:i4>
      </vt:variant>
      <vt:variant>
        <vt:i4>4880</vt:i4>
      </vt:variant>
      <vt:variant>
        <vt:i4>1025</vt:i4>
      </vt:variant>
      <vt:variant>
        <vt:i4>1</vt:i4>
      </vt:variant>
      <vt:variant>
        <vt:lpwstr>http://lib.cet.ac.il/storage/items/700_799/0000000798/0000000798_M.jpg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Shimon Afek</cp:lastModifiedBy>
  <cp:revision>2</cp:revision>
  <cp:lastPrinted>2019-11-27T15:32:00Z</cp:lastPrinted>
  <dcterms:created xsi:type="dcterms:W3CDTF">2019-11-28T06:22:00Z</dcterms:created>
  <dcterms:modified xsi:type="dcterms:W3CDTF">2019-11-28T06:22:00Z</dcterms:modified>
</cp:coreProperties>
</file>