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A9120B" w:rsidRDefault="001A4FA4">
      <w:pPr>
        <w:pStyle w:val="aa"/>
        <w:rPr>
          <w:rFonts w:hint="cs"/>
          <w:rtl/>
        </w:rPr>
      </w:pPr>
      <w:r w:rsidRPr="00A9120B">
        <w:rPr>
          <w:rtl/>
        </w:rPr>
        <w:fldChar w:fldCharType="begin"/>
      </w:r>
      <w:r w:rsidRPr="00A9120B">
        <w:rPr>
          <w:rtl/>
        </w:rPr>
        <w:instrText xml:space="preserve"> </w:instrText>
      </w:r>
      <w:r w:rsidRPr="00A9120B">
        <w:instrText>TITLE  \* MERGEFORMAT</w:instrText>
      </w:r>
      <w:r w:rsidRPr="00A9120B">
        <w:rPr>
          <w:rtl/>
        </w:rPr>
        <w:instrText xml:space="preserve"> </w:instrText>
      </w:r>
      <w:r w:rsidRPr="00A9120B">
        <w:rPr>
          <w:rtl/>
        </w:rPr>
        <w:fldChar w:fldCharType="separate"/>
      </w:r>
      <w:r w:rsidR="005F14D9">
        <w:rPr>
          <w:rtl/>
        </w:rPr>
        <w:t>מי מצא את מי</w:t>
      </w:r>
      <w:r w:rsidRPr="00A9120B">
        <w:rPr>
          <w:rtl/>
        </w:rPr>
        <w:fldChar w:fldCharType="end"/>
      </w:r>
    </w:p>
    <w:p w:rsidR="009B7942" w:rsidRDefault="00C40DD8" w:rsidP="00BB6C12">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r w:rsidRPr="00C40DD8">
        <w:rPr>
          <w:rFonts w:cs="David" w:hint="eastAsia"/>
          <w:b/>
          <w:bCs/>
          <w:szCs w:val="24"/>
          <w:rtl/>
        </w:rPr>
        <w:t>הָאֱלֹהִים</w:t>
      </w:r>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Pr="00C40DD8">
        <w:rPr>
          <w:rFonts w:cs="David"/>
          <w:b/>
          <w:bCs/>
          <w:szCs w:val="24"/>
          <w:rtl/>
        </w:rPr>
        <w:t xml:space="preserve"> </w:t>
      </w:r>
      <w:r w:rsidRPr="00C40DD8">
        <w:rPr>
          <w:rFonts w:cs="David" w:hint="eastAsia"/>
          <w:b/>
          <w:bCs/>
          <w:szCs w:val="24"/>
          <w:rtl/>
        </w:rPr>
        <w:t>וְכָרוֹת</w:t>
      </w:r>
      <w:r w:rsidRPr="00C40DD8">
        <w:rPr>
          <w:rFonts w:cs="David"/>
          <w:b/>
          <w:bCs/>
          <w:szCs w:val="24"/>
          <w:rtl/>
        </w:rPr>
        <w:t xml:space="preserve"> </w:t>
      </w:r>
      <w:r w:rsidRPr="00C40DD8">
        <w:rPr>
          <w:rFonts w:cs="David" w:hint="eastAsia"/>
          <w:b/>
          <w:bCs/>
          <w:szCs w:val="24"/>
          <w:rtl/>
        </w:rPr>
        <w:t>עִמּוֹ</w:t>
      </w:r>
      <w:r w:rsidRPr="00C40DD8">
        <w:rPr>
          <w:rFonts w:cs="David"/>
          <w:b/>
          <w:bCs/>
          <w:szCs w:val="24"/>
          <w:rtl/>
        </w:rPr>
        <w:t xml:space="preserve"> </w:t>
      </w:r>
      <w:r w:rsidRPr="00C40DD8">
        <w:rPr>
          <w:rFonts w:cs="David" w:hint="eastAsia"/>
          <w:b/>
          <w:bCs/>
          <w:szCs w:val="24"/>
          <w:rtl/>
        </w:rPr>
        <w:t>הַבְּרִית</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אֶרֶץ</w:t>
      </w:r>
      <w:r w:rsidRPr="00C40DD8">
        <w:rPr>
          <w:rFonts w:cs="David"/>
          <w:b/>
          <w:bCs/>
          <w:szCs w:val="24"/>
          <w:rtl/>
        </w:rPr>
        <w:t xml:space="preserve"> </w:t>
      </w:r>
      <w:r w:rsidRPr="00C40DD8">
        <w:rPr>
          <w:rFonts w:cs="David" w:hint="eastAsia"/>
          <w:b/>
          <w:bCs/>
          <w:szCs w:val="24"/>
          <w:rtl/>
        </w:rPr>
        <w:t>הַכְּנַעֲנִי</w:t>
      </w:r>
      <w:r w:rsidRPr="00C40DD8">
        <w:rPr>
          <w:rFonts w:cs="David"/>
          <w:b/>
          <w:bCs/>
          <w:szCs w:val="24"/>
          <w:rtl/>
        </w:rPr>
        <w:t xml:space="preserve"> </w:t>
      </w:r>
      <w:r w:rsidRPr="00C40DD8">
        <w:rPr>
          <w:rFonts w:cs="David" w:hint="eastAsia"/>
          <w:b/>
          <w:bCs/>
          <w:szCs w:val="24"/>
          <w:rtl/>
        </w:rPr>
        <w:t>הַחִתִּי</w:t>
      </w:r>
      <w:r w:rsidRPr="00C40DD8">
        <w:rPr>
          <w:rFonts w:cs="David"/>
          <w:b/>
          <w:bCs/>
          <w:szCs w:val="24"/>
          <w:rtl/>
        </w:rPr>
        <w:t xml:space="preserve"> </w:t>
      </w:r>
      <w:r w:rsidRPr="00C40DD8">
        <w:rPr>
          <w:rFonts w:cs="David" w:hint="eastAsia"/>
          <w:b/>
          <w:bCs/>
          <w:szCs w:val="24"/>
          <w:rtl/>
        </w:rPr>
        <w:t>הָאֱמֹרִי</w:t>
      </w:r>
      <w:r w:rsidRPr="00C40DD8">
        <w:rPr>
          <w:rFonts w:cs="David"/>
          <w:b/>
          <w:bCs/>
          <w:szCs w:val="24"/>
          <w:rtl/>
        </w:rPr>
        <w:t xml:space="preserve"> </w:t>
      </w:r>
      <w:r w:rsidRPr="00C40DD8">
        <w:rPr>
          <w:rFonts w:cs="David" w:hint="eastAsia"/>
          <w:b/>
          <w:bCs/>
          <w:szCs w:val="24"/>
          <w:rtl/>
        </w:rPr>
        <w:t>וְהַפְּרִזִּי</w:t>
      </w:r>
      <w:r w:rsidRPr="00C40DD8">
        <w:rPr>
          <w:rFonts w:cs="David"/>
          <w:b/>
          <w:bCs/>
          <w:szCs w:val="24"/>
          <w:rtl/>
        </w:rPr>
        <w:t xml:space="preserve"> </w:t>
      </w:r>
      <w:r w:rsidRPr="00C40DD8">
        <w:rPr>
          <w:rFonts w:cs="David" w:hint="eastAsia"/>
          <w:b/>
          <w:bCs/>
          <w:szCs w:val="24"/>
          <w:rtl/>
        </w:rPr>
        <w:t>וְהַיְבוּסִי</w:t>
      </w:r>
      <w:r w:rsidRPr="00C40DD8">
        <w:rPr>
          <w:rFonts w:cs="David"/>
          <w:b/>
          <w:bCs/>
          <w:szCs w:val="24"/>
          <w:rtl/>
        </w:rPr>
        <w:t xml:space="preserve"> </w:t>
      </w:r>
      <w:r w:rsidRPr="00C40DD8">
        <w:rPr>
          <w:rFonts w:cs="David" w:hint="eastAsia"/>
          <w:b/>
          <w:bCs/>
          <w:szCs w:val="24"/>
          <w:rtl/>
        </w:rPr>
        <w:t>וְהַגִּרְגָּשִׁי</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לְזַרְעוֹ</w:t>
      </w:r>
      <w:r w:rsidRPr="00C40DD8">
        <w:rPr>
          <w:rFonts w:cs="David"/>
          <w:b/>
          <w:bCs/>
          <w:szCs w:val="24"/>
          <w:rtl/>
        </w:rPr>
        <w:t xml:space="preserve"> </w:t>
      </w:r>
      <w:r w:rsidRPr="00C40DD8">
        <w:rPr>
          <w:rFonts w:cs="David" w:hint="eastAsia"/>
          <w:b/>
          <w:bCs/>
          <w:szCs w:val="24"/>
          <w:rtl/>
        </w:rPr>
        <w:t>וַתָּקֶם</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דְּבָרֶיךָ</w:t>
      </w:r>
      <w:r w:rsidRPr="00C40DD8">
        <w:rPr>
          <w:rFonts w:cs="David"/>
          <w:b/>
          <w:bCs/>
          <w:szCs w:val="24"/>
          <w:rtl/>
        </w:rPr>
        <w:t xml:space="preserve"> </w:t>
      </w:r>
      <w:r w:rsidRPr="00C40DD8">
        <w:rPr>
          <w:rFonts w:cs="David" w:hint="eastAsia"/>
          <w:b/>
          <w:bCs/>
          <w:szCs w:val="24"/>
          <w:rtl/>
        </w:rPr>
        <w:t>כִּי</w:t>
      </w:r>
      <w:r w:rsidRPr="00C40DD8">
        <w:rPr>
          <w:rFonts w:cs="David"/>
          <w:b/>
          <w:bCs/>
          <w:szCs w:val="24"/>
          <w:rtl/>
        </w:rPr>
        <w:t xml:space="preserve"> </w:t>
      </w:r>
      <w:r w:rsidRPr="00C40DD8">
        <w:rPr>
          <w:rFonts w:cs="David" w:hint="eastAsia"/>
          <w:b/>
          <w:bCs/>
          <w:szCs w:val="24"/>
          <w:rtl/>
        </w:rPr>
        <w:t>צַדִּיק</w:t>
      </w:r>
      <w:r w:rsidRPr="00C40DD8">
        <w:rPr>
          <w:rFonts w:cs="David"/>
          <w:b/>
          <w:bCs/>
          <w:szCs w:val="24"/>
          <w:rtl/>
        </w:rPr>
        <w:t xml:space="preserve"> </w:t>
      </w:r>
      <w:r w:rsidRPr="00C40DD8">
        <w:rPr>
          <w:rFonts w:cs="David" w:hint="eastAsia"/>
          <w:b/>
          <w:bCs/>
          <w:szCs w:val="24"/>
          <w:rtl/>
        </w:rPr>
        <w:t>אָתָּה</w:t>
      </w:r>
      <w:r w:rsidR="00BB6C12">
        <w:rPr>
          <w:rFonts w:cs="David" w:hint="cs"/>
          <w:b/>
          <w:bCs/>
          <w:szCs w:val="24"/>
          <w:rtl/>
        </w:rPr>
        <w:t>:</w:t>
      </w:r>
      <w:r w:rsidR="009B7942" w:rsidRPr="00A9120B">
        <w:rPr>
          <w:rtl/>
        </w:rPr>
        <w:t xml:space="preserve"> (</w:t>
      </w:r>
      <w:r w:rsidR="00247FF0">
        <w:rPr>
          <w:rFonts w:hint="cs"/>
          <w:rtl/>
        </w:rPr>
        <w:t>נחמיה ט ז-ח</w:t>
      </w:r>
      <w:r w:rsidR="009B7942" w:rsidRPr="00A9120B">
        <w:rPr>
          <w:rFonts w:hint="cs"/>
          <w:rtl/>
        </w:rPr>
        <w:t>)</w:t>
      </w:r>
      <w:r>
        <w:rPr>
          <w:rFonts w:hint="cs"/>
          <w:rtl/>
        </w:rPr>
        <w:t>.</w:t>
      </w:r>
      <w:r w:rsidR="0045211D" w:rsidRPr="00A9120B">
        <w:rPr>
          <w:rStyle w:val="a5"/>
          <w:rtl/>
        </w:rPr>
        <w:footnoteReference w:id="1"/>
      </w:r>
    </w:p>
    <w:p w:rsidR="001E7055" w:rsidRPr="00A9120B" w:rsidRDefault="001E7055" w:rsidP="00C40DD8">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p>
    <w:p w:rsidR="001E7055" w:rsidRPr="00A9120B" w:rsidRDefault="001E7055" w:rsidP="001E7055">
      <w:pPr>
        <w:pStyle w:val="ac"/>
        <w:rPr>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Pr="00A9120B">
        <w:rPr>
          <w:rStyle w:val="a5"/>
          <w:rtl/>
          <w:lang w:eastAsia="en-US"/>
        </w:rPr>
        <w:footnoteReference w:id="2"/>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3"/>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לך".</w:t>
      </w:r>
      <w:r>
        <w:rPr>
          <w:rStyle w:val="a5"/>
          <w:rtl/>
          <w:lang w:eastAsia="en-US"/>
        </w:rPr>
        <w:footnoteReference w:id="4"/>
      </w:r>
      <w:r w:rsidRPr="00A9120B">
        <w:rPr>
          <w:rtl/>
          <w:lang w:eastAsia="en-US"/>
        </w:rPr>
        <w:t xml:space="preserve"> </w:t>
      </w:r>
    </w:p>
    <w:p w:rsidR="001E7055" w:rsidRDefault="001E7055" w:rsidP="001E7055">
      <w:pPr>
        <w:pStyle w:val="ac"/>
        <w:rPr>
          <w:rFonts w:hint="cs"/>
          <w:rtl/>
          <w:lang w:eastAsia="en-US"/>
        </w:rPr>
      </w:pPr>
      <w:r w:rsidRPr="00A9120B">
        <w:rPr>
          <w:rFonts w:hint="eastAsia"/>
          <w:rtl/>
          <w:lang w:eastAsia="en-US"/>
        </w:rPr>
        <w:t>רבי</w:t>
      </w:r>
      <w:r w:rsidRPr="00A9120B">
        <w:rPr>
          <w:rtl/>
          <w:lang w:eastAsia="en-US"/>
        </w:rPr>
        <w:t xml:space="preserve"> </w:t>
      </w:r>
      <w:r w:rsidRPr="00A9120B">
        <w:rPr>
          <w:rFonts w:hint="eastAsia"/>
          <w:rtl/>
          <w:lang w:eastAsia="en-US"/>
        </w:rPr>
        <w:t>ברכיה</w:t>
      </w:r>
      <w:r w:rsidRPr="00A9120B">
        <w:rPr>
          <w:rtl/>
          <w:lang w:eastAsia="en-US"/>
        </w:rPr>
        <w:t xml:space="preserve"> </w:t>
      </w:r>
      <w:r w:rsidRPr="008C1BF0">
        <w:rPr>
          <w:rFonts w:hint="eastAsia"/>
          <w:rtl/>
          <w:lang w:eastAsia="en-US"/>
        </w:rPr>
        <w:t>פתח</w:t>
      </w:r>
      <w:r w:rsidRPr="008C1BF0">
        <w:rPr>
          <w:rFonts w:hint="cs"/>
          <w:rtl/>
          <w:lang w:eastAsia="en-US"/>
        </w:rPr>
        <w:t>: "</w:t>
      </w:r>
      <w:r w:rsidRPr="008C1BF0">
        <w:rPr>
          <w:rFonts w:hint="eastAsia"/>
          <w:rtl/>
          <w:lang w:eastAsia="en-US"/>
        </w:rPr>
        <w:t>לְרֵיחַ</w:t>
      </w:r>
      <w:r w:rsidRPr="008C1BF0">
        <w:rPr>
          <w:rtl/>
          <w:lang w:eastAsia="en-US"/>
        </w:rPr>
        <w:t xml:space="preserve"> </w:t>
      </w:r>
      <w:r w:rsidRPr="008C1BF0">
        <w:rPr>
          <w:rFonts w:hint="eastAsia"/>
          <w:rtl/>
          <w:lang w:eastAsia="en-US"/>
        </w:rPr>
        <w:t>שְׁמָנֶיךָ</w:t>
      </w:r>
      <w:r w:rsidRPr="008C1BF0">
        <w:rPr>
          <w:rtl/>
          <w:lang w:eastAsia="en-US"/>
        </w:rPr>
        <w:t xml:space="preserve"> </w:t>
      </w:r>
      <w:r w:rsidRPr="008C1BF0">
        <w:rPr>
          <w:rFonts w:hint="eastAsia"/>
          <w:rtl/>
          <w:lang w:eastAsia="en-US"/>
        </w:rPr>
        <w:t>טוֹבִים</w:t>
      </w:r>
      <w:r w:rsidRPr="008C1BF0">
        <w:rPr>
          <w:rtl/>
          <w:lang w:eastAsia="en-US"/>
        </w:rPr>
        <w:t xml:space="preserve"> </w:t>
      </w:r>
      <w:r w:rsidRPr="008C1BF0">
        <w:rPr>
          <w:rFonts w:hint="eastAsia"/>
          <w:rtl/>
          <w:lang w:eastAsia="en-US"/>
        </w:rPr>
        <w:t>שֶׁמֶן</w:t>
      </w:r>
      <w:r>
        <w:rPr>
          <w:rtl/>
          <w:lang w:eastAsia="en-US"/>
        </w:rPr>
        <w:t xml:space="preserve"> </w:t>
      </w:r>
      <w:r>
        <w:rPr>
          <w:rFonts w:hint="eastAsia"/>
          <w:rtl/>
          <w:lang w:eastAsia="en-US"/>
        </w:rPr>
        <w:t>תּוּרַק</w:t>
      </w:r>
      <w:r>
        <w:rPr>
          <w:rtl/>
          <w:lang w:eastAsia="en-US"/>
        </w:rPr>
        <w:t xml:space="preserve"> </w:t>
      </w:r>
      <w:r>
        <w:rPr>
          <w:rFonts w:hint="eastAsia"/>
          <w:rtl/>
          <w:lang w:eastAsia="en-US"/>
        </w:rPr>
        <w:t>שְׁמֶךָ</w:t>
      </w:r>
      <w:r>
        <w:rPr>
          <w:rFonts w:hint="cs"/>
          <w:rtl/>
          <w:lang w:eastAsia="en-US"/>
        </w:rPr>
        <w:t xml:space="preserve">" </w:t>
      </w:r>
      <w:r w:rsidRPr="00A9120B">
        <w:rPr>
          <w:rtl/>
          <w:lang w:eastAsia="en-US"/>
        </w:rPr>
        <w:t>(</w:t>
      </w:r>
      <w:r w:rsidRPr="00A9120B">
        <w:rPr>
          <w:rFonts w:hint="eastAsia"/>
          <w:rtl/>
          <w:lang w:eastAsia="en-US"/>
        </w:rPr>
        <w:t>שיר</w:t>
      </w:r>
      <w:r w:rsidRPr="00A9120B">
        <w:rPr>
          <w:rtl/>
          <w:lang w:eastAsia="en-US"/>
        </w:rPr>
        <w:t xml:space="preserve"> </w:t>
      </w:r>
      <w:r w:rsidRPr="00A9120B">
        <w:rPr>
          <w:rFonts w:hint="eastAsia"/>
          <w:rtl/>
          <w:lang w:eastAsia="en-US"/>
        </w:rPr>
        <w:t>השירים</w:t>
      </w:r>
      <w:r w:rsidRPr="00A9120B">
        <w:rPr>
          <w:rtl/>
          <w:lang w:eastAsia="en-US"/>
        </w:rPr>
        <w:t xml:space="preserve"> </w:t>
      </w:r>
      <w:r w:rsidRPr="00A9120B">
        <w:rPr>
          <w:rFonts w:hint="eastAsia"/>
          <w:rtl/>
          <w:lang w:eastAsia="en-US"/>
        </w:rPr>
        <w:t>א</w:t>
      </w:r>
      <w:r>
        <w:rPr>
          <w:rFonts w:hint="cs"/>
          <w:rtl/>
          <w:lang w:eastAsia="en-US"/>
        </w:rPr>
        <w:t xml:space="preserve"> ג</w:t>
      </w:r>
      <w:r w:rsidRPr="00A9120B">
        <w:rPr>
          <w:rtl/>
          <w:lang w:eastAsia="en-US"/>
        </w:rPr>
        <w:t>)</w:t>
      </w:r>
      <w:r>
        <w:rPr>
          <w:rFonts w:hint="cs"/>
          <w:rtl/>
          <w:lang w:eastAsia="en-US"/>
        </w:rPr>
        <w:t>.</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ברכיה</w:t>
      </w:r>
      <w:r>
        <w:rPr>
          <w:rFonts w:hint="cs"/>
          <w:rtl/>
          <w:lang w:eastAsia="en-US"/>
        </w:rPr>
        <w:t>:</w:t>
      </w:r>
      <w:r w:rsidRPr="00A9120B">
        <w:rPr>
          <w:rtl/>
          <w:lang w:eastAsia="en-US"/>
        </w:rPr>
        <w:t xml:space="preserve"> </w:t>
      </w:r>
      <w:r w:rsidRPr="00A9120B">
        <w:rPr>
          <w:rFonts w:hint="eastAsia"/>
          <w:rtl/>
          <w:lang w:eastAsia="en-US"/>
        </w:rPr>
        <w:t>למה</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דומה</w:t>
      </w:r>
      <w:r>
        <w:rPr>
          <w:rFonts w:hint="cs"/>
          <w:rtl/>
          <w:lang w:eastAsia="en-US"/>
        </w:rPr>
        <w:t>?</w:t>
      </w:r>
      <w:r w:rsidRPr="00A9120B">
        <w:rPr>
          <w:rtl/>
          <w:lang w:eastAsia="en-US"/>
        </w:rPr>
        <w:t xml:space="preserve"> </w:t>
      </w:r>
      <w:r w:rsidRPr="00A9120B">
        <w:rPr>
          <w:rFonts w:hint="eastAsia"/>
          <w:rtl/>
          <w:lang w:eastAsia="en-US"/>
        </w:rPr>
        <w:t>לצלוחית</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אפופלסמון</w:t>
      </w:r>
      <w:r>
        <w:rPr>
          <w:rStyle w:val="a5"/>
          <w:rtl/>
          <w:lang w:eastAsia="en-US"/>
        </w:rPr>
        <w:footnoteReference w:id="5"/>
      </w:r>
      <w:r w:rsidRPr="00A9120B">
        <w:rPr>
          <w:rtl/>
          <w:lang w:eastAsia="en-US"/>
        </w:rPr>
        <w:t xml:space="preserve"> </w:t>
      </w:r>
      <w:r w:rsidRPr="00A9120B">
        <w:rPr>
          <w:rFonts w:hint="eastAsia"/>
          <w:rtl/>
          <w:lang w:eastAsia="en-US"/>
        </w:rPr>
        <w:t>מוקפת</w:t>
      </w:r>
      <w:r w:rsidRPr="00A9120B">
        <w:rPr>
          <w:rtl/>
          <w:lang w:eastAsia="en-US"/>
        </w:rPr>
        <w:t xml:space="preserve"> </w:t>
      </w:r>
      <w:r w:rsidRPr="00A9120B">
        <w:rPr>
          <w:rFonts w:hint="eastAsia"/>
          <w:rtl/>
          <w:lang w:eastAsia="en-US"/>
        </w:rPr>
        <w:t>צמיד</w:t>
      </w:r>
      <w:r w:rsidRPr="00A9120B">
        <w:rPr>
          <w:rtl/>
          <w:lang w:eastAsia="en-US"/>
        </w:rPr>
        <w:t xml:space="preserve"> </w:t>
      </w:r>
      <w:r w:rsidRPr="00A9120B">
        <w:rPr>
          <w:rFonts w:hint="eastAsia"/>
          <w:rtl/>
          <w:lang w:eastAsia="en-US"/>
        </w:rPr>
        <w:t>פתיל</w:t>
      </w:r>
      <w:r w:rsidRPr="00A9120B">
        <w:rPr>
          <w:rtl/>
          <w:lang w:eastAsia="en-US"/>
        </w:rPr>
        <w:t xml:space="preserve"> </w:t>
      </w:r>
      <w:r w:rsidRPr="00A9120B">
        <w:rPr>
          <w:rFonts w:hint="eastAsia"/>
          <w:rtl/>
          <w:lang w:eastAsia="en-US"/>
        </w:rPr>
        <w:t>ומונחת</w:t>
      </w:r>
      <w:r w:rsidRPr="00A9120B">
        <w:rPr>
          <w:rtl/>
          <w:lang w:eastAsia="en-US"/>
        </w:rPr>
        <w:t xml:space="preserve"> </w:t>
      </w:r>
      <w:r w:rsidRPr="00A9120B">
        <w:rPr>
          <w:rFonts w:hint="eastAsia"/>
          <w:rtl/>
          <w:lang w:eastAsia="en-US"/>
        </w:rPr>
        <w:t>בזוית</w:t>
      </w:r>
      <w:r w:rsidRPr="00A9120B">
        <w:rPr>
          <w:rtl/>
          <w:lang w:eastAsia="en-US"/>
        </w:rPr>
        <w:t xml:space="preserve"> </w:t>
      </w:r>
      <w:r w:rsidRPr="00A9120B">
        <w:rPr>
          <w:rFonts w:hint="eastAsia"/>
          <w:rtl/>
          <w:lang w:eastAsia="en-US"/>
        </w:rPr>
        <w:t>ולא</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כיון</w:t>
      </w:r>
      <w:r w:rsidRPr="00A9120B">
        <w:rPr>
          <w:rtl/>
          <w:lang w:eastAsia="en-US"/>
        </w:rPr>
        <w:t xml:space="preserve"> </w:t>
      </w:r>
      <w:r w:rsidRPr="00A9120B">
        <w:rPr>
          <w:rFonts w:hint="eastAsia"/>
          <w:rtl/>
          <w:lang w:eastAsia="en-US"/>
        </w:rPr>
        <w:t>שהיתה</w:t>
      </w:r>
      <w:r w:rsidRPr="00A9120B">
        <w:rPr>
          <w:rtl/>
          <w:lang w:eastAsia="en-US"/>
        </w:rPr>
        <w:t xml:space="preserve"> </w:t>
      </w:r>
      <w:r w:rsidRPr="00A9120B">
        <w:rPr>
          <w:rFonts w:hint="eastAsia"/>
          <w:rtl/>
          <w:lang w:eastAsia="en-US"/>
        </w:rPr>
        <w:t>מיטלטלת</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כך</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לאברהם</w:t>
      </w:r>
      <w:r w:rsidRPr="00A9120B">
        <w:rPr>
          <w:rtl/>
          <w:lang w:eastAsia="en-US"/>
        </w:rPr>
        <w:t xml:space="preserve"> </w:t>
      </w:r>
      <w:r w:rsidRPr="00A9120B">
        <w:rPr>
          <w:rFonts w:hint="eastAsia"/>
          <w:rtl/>
          <w:lang w:eastAsia="en-US"/>
        </w:rPr>
        <w:t>אבינו</w:t>
      </w:r>
      <w:r>
        <w:rPr>
          <w:rFonts w:hint="cs"/>
          <w:rtl/>
          <w:lang w:eastAsia="en-US"/>
        </w:rPr>
        <w:t>:</w:t>
      </w:r>
      <w:r w:rsidRPr="00A9120B">
        <w:rPr>
          <w:rtl/>
          <w:lang w:eastAsia="en-US"/>
        </w:rPr>
        <w:t xml:space="preserve"> </w:t>
      </w:r>
      <w:r w:rsidRPr="00A9120B">
        <w:rPr>
          <w:rFonts w:hint="eastAsia"/>
          <w:rtl/>
          <w:lang w:eastAsia="en-US"/>
        </w:rPr>
        <w:t>טלטל</w:t>
      </w:r>
      <w:r w:rsidRPr="00A9120B">
        <w:rPr>
          <w:rtl/>
          <w:lang w:eastAsia="en-US"/>
        </w:rPr>
        <w:t xml:space="preserve"> </w:t>
      </w:r>
      <w:r w:rsidRPr="00A9120B">
        <w:rPr>
          <w:rFonts w:hint="eastAsia"/>
          <w:rtl/>
          <w:lang w:eastAsia="en-US"/>
        </w:rPr>
        <w:t>עצמך</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ושמך</w:t>
      </w:r>
      <w:r w:rsidRPr="00A9120B">
        <w:rPr>
          <w:rtl/>
          <w:lang w:eastAsia="en-US"/>
        </w:rPr>
        <w:t xml:space="preserve"> </w:t>
      </w:r>
      <w:r w:rsidRPr="00A9120B">
        <w:rPr>
          <w:rFonts w:hint="eastAsia"/>
          <w:rtl/>
          <w:lang w:eastAsia="en-US"/>
        </w:rPr>
        <w:t>מתגדל</w:t>
      </w:r>
      <w:r w:rsidRPr="00A9120B">
        <w:rPr>
          <w:rtl/>
          <w:lang w:eastAsia="en-US"/>
        </w:rPr>
        <w:t xml:space="preserve"> </w:t>
      </w:r>
      <w:r w:rsidRPr="00A9120B">
        <w:rPr>
          <w:rFonts w:hint="eastAsia"/>
          <w:rtl/>
          <w:lang w:eastAsia="en-US"/>
        </w:rPr>
        <w:t>בעולם</w:t>
      </w:r>
      <w:r>
        <w:rPr>
          <w:rtl/>
          <w:lang w:eastAsia="en-US"/>
        </w:rPr>
        <w:t>.</w:t>
      </w:r>
      <w:r>
        <w:rPr>
          <w:rStyle w:val="a5"/>
          <w:rtl/>
          <w:lang w:eastAsia="en-US"/>
        </w:rPr>
        <w:footnoteReference w:id="6"/>
      </w:r>
    </w:p>
    <w:p w:rsidR="00247FF0" w:rsidRDefault="00247FF0" w:rsidP="00247FF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tl/>
          <w:lang w:eastAsia="en-US"/>
        </w:rPr>
        <w:t xml:space="preserve"> </w:t>
      </w:r>
    </w:p>
    <w:p w:rsidR="00BA160A" w:rsidRDefault="00247FF0" w:rsidP="00BA160A">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sidR="00CB70DB">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CB70DB">
        <w:rPr>
          <w:rFonts w:hint="cs"/>
          <w:rtl/>
          <w:lang w:eastAsia="en-US"/>
        </w:rPr>
        <w:t>.</w:t>
      </w:r>
      <w:r w:rsidR="00BA160A">
        <w:rPr>
          <w:rStyle w:val="a5"/>
          <w:rtl/>
          <w:lang w:eastAsia="en-US"/>
        </w:rPr>
        <w:footnoteReference w:id="7"/>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r>
        <w:rPr>
          <w:rFonts w:hint="eastAsia"/>
          <w:rtl/>
          <w:lang w:eastAsia="en-US"/>
        </w:rPr>
        <w:t>הכל</w:t>
      </w:r>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p>
    <w:p w:rsidR="00247FF0" w:rsidRDefault="00247FF0" w:rsidP="00034B76">
      <w:pPr>
        <w:pStyle w:val="ac"/>
        <w:rPr>
          <w:rtl/>
          <w:lang w:eastAsia="en-US"/>
        </w:rPr>
      </w:pPr>
      <w:r>
        <w:rPr>
          <w:rFonts w:hint="eastAsia"/>
          <w:rtl/>
          <w:lang w:eastAsia="en-US"/>
        </w:rPr>
        <w:lastRenderedPageBreak/>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8"/>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tl/>
          <w:lang w:eastAsia="en-US"/>
        </w:rPr>
        <w:t xml:space="preserve"> </w:t>
      </w:r>
      <w:r>
        <w:rPr>
          <w:rFonts w:hint="eastAsia"/>
          <w:rtl/>
          <w:lang w:eastAsia="en-US"/>
        </w:rPr>
        <w:t>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r>
        <w:rPr>
          <w:rFonts w:hint="eastAsia"/>
          <w:rtl/>
          <w:lang w:eastAsia="en-US"/>
        </w:rPr>
        <w:t>לחרן</w:t>
      </w:r>
      <w:r w:rsidR="00034B76">
        <w:rPr>
          <w:rFonts w:hint="cs"/>
          <w:rtl/>
          <w:lang w:eastAsia="en-US"/>
        </w:rPr>
        <w:t>.</w:t>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Pr>
          <w:rtl/>
          <w:lang w:eastAsia="en-US"/>
        </w:rPr>
        <w:t xml:space="preserve"> </w:t>
      </w:r>
      <w:r>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034B76">
        <w:rPr>
          <w:rFonts w:hint="cs"/>
          <w:rtl/>
          <w:lang w:eastAsia="en-US"/>
        </w:rPr>
        <w:t>.</w:t>
      </w:r>
      <w:r w:rsidR="00034B76">
        <w:rPr>
          <w:rStyle w:val="a5"/>
          <w:rtl/>
          <w:lang w:eastAsia="en-US"/>
        </w:rPr>
        <w:footnoteReference w:id="9"/>
      </w:r>
    </w:p>
    <w:p w:rsidR="00BB6322" w:rsidRDefault="00BB6322" w:rsidP="00BB6322">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w:t>
      </w:r>
      <w:r>
        <w:rPr>
          <w:rtl/>
          <w:lang w:eastAsia="en-US"/>
        </w:rPr>
        <w:t xml:space="preserve"> </w:t>
      </w:r>
    </w:p>
    <w:p w:rsidR="00F5303E" w:rsidRDefault="00BB6322" w:rsidP="00F5303E">
      <w:pPr>
        <w:pStyle w:val="ac"/>
        <w:rPr>
          <w:rFonts w:hint="cs"/>
          <w:rtl/>
          <w:lang w:eastAsia="en-US"/>
        </w:rPr>
      </w:pP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cs"/>
          <w:rtl/>
          <w:lang w:eastAsia="en-US"/>
        </w:rPr>
        <w:t xml:space="preserve">(משל)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color w:val="FF00FF"/>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והעמיד</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tl/>
          <w:lang w:eastAsia="en-US"/>
        </w:rPr>
        <w:t xml:space="preserve">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sidR="00F5303E">
        <w:rPr>
          <w:rFonts w:hint="cs"/>
          <w:rtl/>
          <w:lang w:eastAsia="en-US"/>
        </w:rPr>
        <w:t>?</w:t>
      </w:r>
      <w:r>
        <w:rPr>
          <w:rtl/>
          <w:lang w:eastAsia="en-US"/>
        </w:rPr>
        <w:t xml:space="preserve"> </w:t>
      </w:r>
      <w:r w:rsidR="00F5303E">
        <w:rPr>
          <w:rFonts w:hint="cs"/>
          <w:rtl/>
          <w:lang w:eastAsia="en-US"/>
        </w:rPr>
        <w:t>"</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sidR="00F5303E">
        <w:rPr>
          <w:rFonts w:hint="cs"/>
          <w:rtl/>
          <w:lang w:eastAsia="en-US"/>
        </w:rPr>
        <w:t xml:space="preserve">" </w:t>
      </w:r>
      <w:r w:rsidR="00F5303E">
        <w:rPr>
          <w:rtl/>
          <w:lang w:eastAsia="en-US"/>
        </w:rPr>
        <w:t>(</w:t>
      </w:r>
      <w:r w:rsidR="00F5303E">
        <w:rPr>
          <w:rFonts w:hint="eastAsia"/>
          <w:rtl/>
          <w:lang w:eastAsia="en-US"/>
        </w:rPr>
        <w:t>נחמיה</w:t>
      </w:r>
      <w:r w:rsidR="00F5303E">
        <w:rPr>
          <w:rtl/>
          <w:lang w:eastAsia="en-US"/>
        </w:rPr>
        <w:t xml:space="preserve"> </w:t>
      </w:r>
      <w:r w:rsidR="00F5303E">
        <w:rPr>
          <w:rFonts w:hint="eastAsia"/>
          <w:rtl/>
          <w:lang w:eastAsia="en-US"/>
        </w:rPr>
        <w:t>ט</w:t>
      </w:r>
      <w:r w:rsidR="00E271B2">
        <w:rPr>
          <w:rFonts w:hint="cs"/>
          <w:rtl/>
          <w:lang w:eastAsia="en-US"/>
        </w:rPr>
        <w:t xml:space="preserve"> ח</w:t>
      </w:r>
      <w:r w:rsidR="00F5303E">
        <w:rPr>
          <w:rtl/>
          <w:lang w:eastAsia="en-US"/>
        </w:rPr>
        <w:t>)</w:t>
      </w:r>
      <w:r w:rsidR="00F5303E">
        <w:rPr>
          <w:rFonts w:hint="cs"/>
          <w:rtl/>
          <w:lang w:eastAsia="en-US"/>
        </w:rPr>
        <w:t>.</w:t>
      </w:r>
      <w:r w:rsidR="00E271B2">
        <w:rPr>
          <w:rStyle w:val="a5"/>
          <w:rtl/>
          <w:lang w:eastAsia="en-US"/>
        </w:rPr>
        <w:footnoteReference w:id="10"/>
      </w:r>
    </w:p>
    <w:p w:rsidR="005F14D9" w:rsidRDefault="005F14D9" w:rsidP="00DD6CBC">
      <w:pPr>
        <w:pStyle w:val="ac"/>
        <w:rPr>
          <w:rtl/>
          <w:lang w:eastAsia="en-US"/>
        </w:rPr>
      </w:pP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לדוד</w:t>
      </w:r>
      <w:r w:rsidR="00DD6CB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פרץ</w:t>
      </w:r>
      <w:r>
        <w:rPr>
          <w:rtl/>
          <w:lang w:eastAsia="en-US"/>
        </w:rPr>
        <w:t xml:space="preserve"> </w:t>
      </w:r>
      <w:r>
        <w:rPr>
          <w:rFonts w:hint="eastAsia"/>
          <w:rtl/>
          <w:lang w:eastAsia="en-US"/>
        </w:rPr>
        <w:t>חצרון</w:t>
      </w:r>
      <w:r>
        <w:rPr>
          <w:rtl/>
          <w:lang w:eastAsia="en-US"/>
        </w:rPr>
        <w:t xml:space="preserve"> </w:t>
      </w:r>
      <w:r>
        <w:rPr>
          <w:rFonts w:hint="eastAsia"/>
          <w:rtl/>
          <w:lang w:eastAsia="en-US"/>
        </w:rPr>
        <w:t>רם</w:t>
      </w:r>
      <w:r>
        <w:rPr>
          <w:rtl/>
          <w:lang w:eastAsia="en-US"/>
        </w:rPr>
        <w:t xml:space="preserve"> </w:t>
      </w:r>
      <w:r>
        <w:rPr>
          <w:rFonts w:hint="eastAsia"/>
          <w:rtl/>
          <w:lang w:eastAsia="en-US"/>
        </w:rPr>
        <w:t>עמינדב</w:t>
      </w:r>
      <w:r>
        <w:rPr>
          <w:rtl/>
          <w:lang w:eastAsia="en-US"/>
        </w:rPr>
        <w:t xml:space="preserve"> </w:t>
      </w:r>
      <w:r>
        <w:rPr>
          <w:rFonts w:hint="eastAsia"/>
          <w:rtl/>
          <w:lang w:eastAsia="en-US"/>
        </w:rPr>
        <w:t>נחשון</w:t>
      </w:r>
      <w:r>
        <w:rPr>
          <w:rtl/>
          <w:lang w:eastAsia="en-US"/>
        </w:rPr>
        <w:t xml:space="preserve"> </w:t>
      </w:r>
      <w:r>
        <w:rPr>
          <w:rFonts w:hint="eastAsia"/>
          <w:rtl/>
          <w:lang w:eastAsia="en-US"/>
        </w:rPr>
        <w:t>שלמון</w:t>
      </w:r>
      <w:r>
        <w:rPr>
          <w:rtl/>
          <w:lang w:eastAsia="en-US"/>
        </w:rPr>
        <w:t xml:space="preserve"> </w:t>
      </w:r>
      <w:r>
        <w:rPr>
          <w:rFonts w:hint="eastAsia"/>
          <w:rtl/>
          <w:lang w:eastAsia="en-US"/>
        </w:rPr>
        <w:t>בועז</w:t>
      </w:r>
      <w:r>
        <w:rPr>
          <w:rtl/>
          <w:lang w:eastAsia="en-US"/>
        </w:rPr>
        <w:t xml:space="preserve"> </w:t>
      </w:r>
      <w:r>
        <w:rPr>
          <w:rFonts w:hint="eastAsia"/>
          <w:rtl/>
          <w:lang w:eastAsia="en-US"/>
        </w:rPr>
        <w:t>עובד</w:t>
      </w:r>
      <w:r>
        <w:rPr>
          <w:rtl/>
          <w:lang w:eastAsia="en-US"/>
        </w:rPr>
        <w:t xml:space="preserve"> </w:t>
      </w:r>
      <w:r>
        <w:rPr>
          <w:rFonts w:hint="eastAsia"/>
          <w:rtl/>
          <w:lang w:eastAsia="en-US"/>
        </w:rPr>
        <w:t>ישי</w:t>
      </w:r>
      <w:r w:rsidR="00DD6CBC">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sidR="00DD6CBC">
        <w:rPr>
          <w:rFonts w:hint="cs"/>
          <w:rtl/>
          <w:lang w:eastAsia="en-US"/>
        </w:rPr>
        <w:t>? "</w:t>
      </w:r>
      <w:r>
        <w:rPr>
          <w:rFonts w:hint="eastAsia"/>
          <w:rtl/>
          <w:lang w:eastAsia="en-US"/>
        </w:rPr>
        <w:t>מצאתי</w:t>
      </w:r>
      <w:r>
        <w:rPr>
          <w:rtl/>
          <w:lang w:eastAsia="en-US"/>
        </w:rPr>
        <w:t xml:space="preserve"> </w:t>
      </w:r>
      <w:r>
        <w:rPr>
          <w:rFonts w:hint="eastAsia"/>
          <w:rtl/>
          <w:lang w:eastAsia="en-US"/>
        </w:rPr>
        <w:t>דוד</w:t>
      </w:r>
      <w:r>
        <w:rPr>
          <w:rtl/>
          <w:lang w:eastAsia="en-US"/>
        </w:rPr>
        <w:t xml:space="preserve"> </w:t>
      </w:r>
      <w:r>
        <w:rPr>
          <w:rFonts w:hint="eastAsia"/>
          <w:rtl/>
          <w:lang w:eastAsia="en-US"/>
        </w:rPr>
        <w:t>עבדי</w:t>
      </w:r>
      <w:r>
        <w:rPr>
          <w:rtl/>
          <w:lang w:eastAsia="en-US"/>
        </w:rPr>
        <w:t xml:space="preserve"> </w:t>
      </w:r>
      <w:r>
        <w:rPr>
          <w:rFonts w:hint="eastAsia"/>
          <w:rtl/>
          <w:lang w:eastAsia="en-US"/>
        </w:rPr>
        <w:t>בשמן</w:t>
      </w:r>
      <w:r>
        <w:rPr>
          <w:rtl/>
          <w:lang w:eastAsia="en-US"/>
        </w:rPr>
        <w:t xml:space="preserve"> </w:t>
      </w:r>
      <w:r>
        <w:rPr>
          <w:rFonts w:hint="eastAsia"/>
          <w:rtl/>
          <w:lang w:eastAsia="en-US"/>
        </w:rPr>
        <w:t>קדשי</w:t>
      </w:r>
      <w:r>
        <w:rPr>
          <w:rtl/>
          <w:lang w:eastAsia="en-US"/>
        </w:rPr>
        <w:t xml:space="preserve"> </w:t>
      </w:r>
      <w:r>
        <w:rPr>
          <w:rFonts w:hint="eastAsia"/>
          <w:rtl/>
          <w:lang w:eastAsia="en-US"/>
        </w:rPr>
        <w:t>משחתיו</w:t>
      </w:r>
      <w:r w:rsidR="00DD6CBC">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פט</w:t>
      </w:r>
      <w:r>
        <w:rPr>
          <w:rtl/>
          <w:lang w:eastAsia="en-US"/>
        </w:rPr>
        <w:t xml:space="preserve"> </w:t>
      </w:r>
      <w:r>
        <w:rPr>
          <w:rFonts w:hint="eastAsia"/>
          <w:rtl/>
          <w:lang w:eastAsia="en-US"/>
        </w:rPr>
        <w:t>כא</w:t>
      </w:r>
      <w:r>
        <w:rPr>
          <w:rtl/>
          <w:lang w:eastAsia="en-US"/>
        </w:rPr>
        <w:t>).</w:t>
      </w:r>
      <w:r w:rsidR="00824EF5">
        <w:rPr>
          <w:rStyle w:val="a5"/>
          <w:rtl/>
          <w:lang w:eastAsia="en-US"/>
        </w:rPr>
        <w:footnoteReference w:id="11"/>
      </w:r>
      <w:r>
        <w:rPr>
          <w:rtl/>
          <w:lang w:eastAsia="en-US"/>
        </w:rPr>
        <w:t xml:space="preserve"> </w:t>
      </w:r>
    </w:p>
    <w:p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p>
    <w:p w:rsidR="00C87A3E" w:rsidRDefault="00824EF5" w:rsidP="00824EF5">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יפול</w:t>
      </w:r>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מטתך</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12"/>
      </w:r>
    </w:p>
    <w:p w:rsidR="00C87A3E" w:rsidRDefault="00C87A3E" w:rsidP="00C87A3E">
      <w:pPr>
        <w:pStyle w:val="ac"/>
        <w:rPr>
          <w:rFonts w:hint="cs"/>
          <w:rtl/>
          <w:lang w:eastAsia="en-US"/>
        </w:rPr>
      </w:pPr>
      <w:r>
        <w:rPr>
          <w:rFonts w:hint="cs"/>
          <w:rtl/>
          <w:lang w:eastAsia="en-US"/>
        </w:rPr>
        <w:t>"</w:t>
      </w:r>
      <w:r w:rsidR="00BE11AC" w:rsidRPr="00A9120B">
        <w:rPr>
          <w:rFonts w:hint="eastAsia"/>
          <w:rtl/>
          <w:lang w:eastAsia="en-US"/>
        </w:rPr>
        <w:t>יסובבנהו</w:t>
      </w:r>
      <w:r>
        <w:rPr>
          <w:rFonts w:hint="cs"/>
          <w:rtl/>
          <w:lang w:eastAsia="en-US"/>
        </w:rPr>
        <w:t xml:space="preserve">" -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מארצך</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א</w:t>
      </w:r>
      <w:r>
        <w:rPr>
          <w:rFonts w:hint="cs"/>
          <w:rtl/>
          <w:lang w:eastAsia="en-US"/>
        </w:rPr>
        <w:t>).</w:t>
      </w:r>
      <w:r w:rsidR="00385042">
        <w:rPr>
          <w:rStyle w:val="a5"/>
          <w:rtl/>
          <w:lang w:eastAsia="en-US"/>
        </w:rPr>
        <w:footnoteReference w:id="13"/>
      </w:r>
    </w:p>
    <w:p w:rsidR="00C87A3E" w:rsidRDefault="00C87A3E" w:rsidP="00C87A3E">
      <w:pPr>
        <w:pStyle w:val="ac"/>
        <w:rPr>
          <w:rFonts w:hint="cs"/>
          <w:rtl/>
          <w:lang w:eastAsia="en-US"/>
        </w:rPr>
      </w:pPr>
      <w:r>
        <w:rPr>
          <w:rFonts w:hint="cs"/>
          <w:rtl/>
          <w:lang w:eastAsia="en-US"/>
        </w:rPr>
        <w:lastRenderedPageBreak/>
        <w:t>"</w:t>
      </w:r>
      <w:r w:rsidR="00BE11AC" w:rsidRPr="00A9120B">
        <w:rPr>
          <w:rFonts w:hint="eastAsia"/>
          <w:rtl/>
          <w:lang w:eastAsia="en-US"/>
        </w:rPr>
        <w:t>יבוננהו</w:t>
      </w:r>
      <w:r>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Pr>
          <w:rFonts w:hint="cs"/>
          <w:rtl/>
          <w:lang w:eastAsia="en-US"/>
        </w:rPr>
        <w:t xml:space="preserve"> מבית אבי ומארץ מולדתי" (</w:t>
      </w:r>
      <w:r w:rsidRPr="00A9120B">
        <w:rPr>
          <w:rFonts w:hint="eastAsia"/>
          <w:rtl/>
          <w:lang w:eastAsia="en-US"/>
        </w:rPr>
        <w:t>בראשית</w:t>
      </w:r>
      <w:r w:rsidRPr="00A9120B">
        <w:rPr>
          <w:rtl/>
          <w:lang w:eastAsia="en-US"/>
        </w:rPr>
        <w:t xml:space="preserve"> </w:t>
      </w:r>
      <w:r w:rsidRPr="00A9120B">
        <w:rPr>
          <w:rFonts w:hint="eastAsia"/>
          <w:rtl/>
          <w:lang w:eastAsia="en-US"/>
        </w:rPr>
        <w:t>כד</w:t>
      </w:r>
      <w:r w:rsidRPr="00A9120B">
        <w:rPr>
          <w:rtl/>
          <w:lang w:eastAsia="en-US"/>
        </w:rPr>
        <w:t xml:space="preserve"> </w:t>
      </w:r>
      <w:r w:rsidRPr="00A9120B">
        <w:rPr>
          <w:rFonts w:hint="eastAsia"/>
          <w:rtl/>
          <w:lang w:eastAsia="en-US"/>
        </w:rPr>
        <w:t>ז</w:t>
      </w:r>
      <w:r>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t>המליכו</w:t>
      </w:r>
      <w:r>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ואלהי</w:t>
      </w:r>
      <w:r w:rsidR="00BE11AC" w:rsidRPr="00A9120B">
        <w:rPr>
          <w:rtl/>
          <w:lang w:eastAsia="en-US"/>
        </w:rPr>
        <w:t xml:space="preserve"> </w:t>
      </w:r>
      <w:r w:rsidR="00BE11AC" w:rsidRPr="00A9120B">
        <w:rPr>
          <w:rFonts w:hint="eastAsia"/>
          <w:rtl/>
          <w:lang w:eastAsia="en-US"/>
        </w:rPr>
        <w:t>הארץ</w:t>
      </w:r>
      <w:r>
        <w:rPr>
          <w:rFonts w:hint="cs"/>
          <w:rtl/>
          <w:lang w:eastAsia="en-US"/>
        </w:rPr>
        <w:t>" (שם שם ג).</w:t>
      </w:r>
      <w:r w:rsidR="00385042">
        <w:rPr>
          <w:rStyle w:val="a5"/>
          <w:rtl/>
          <w:lang w:eastAsia="en-US"/>
        </w:rPr>
        <w:footnoteReference w:id="14"/>
      </w:r>
    </w:p>
    <w:p w:rsidR="00BE11AC" w:rsidRPr="00A9120B" w:rsidRDefault="00C87A3E" w:rsidP="00C87A3E">
      <w:pPr>
        <w:pStyle w:val="ac"/>
        <w:rPr>
          <w:rtl/>
          <w:lang w:eastAsia="en-US"/>
        </w:rPr>
      </w:pPr>
      <w:r>
        <w:rPr>
          <w:rFonts w:hint="cs"/>
          <w:rtl/>
          <w:lang w:eastAsia="en-US"/>
        </w:rPr>
        <w:t>"</w:t>
      </w:r>
      <w:r w:rsidR="00BE11AC" w:rsidRPr="00A9120B">
        <w:rPr>
          <w:rFonts w:hint="eastAsia"/>
          <w:rtl/>
          <w:lang w:eastAsia="en-US"/>
        </w:rPr>
        <w:t>יצרנהו</w:t>
      </w:r>
      <w:r w:rsidR="00BE11AC" w:rsidRPr="00A9120B">
        <w:rPr>
          <w:rtl/>
          <w:lang w:eastAsia="en-US"/>
        </w:rPr>
        <w:t xml:space="preserve"> </w:t>
      </w:r>
      <w:r w:rsidR="00BE11AC" w:rsidRPr="00A9120B">
        <w:rPr>
          <w:rFonts w:hint="eastAsia"/>
          <w:rtl/>
          <w:lang w:eastAsia="en-US"/>
        </w:rPr>
        <w:t>כאישון</w:t>
      </w:r>
      <w:r w:rsidR="00BE11AC" w:rsidRPr="00A9120B">
        <w:rPr>
          <w:rtl/>
          <w:lang w:eastAsia="en-US"/>
        </w:rPr>
        <w:t xml:space="preserve"> </w:t>
      </w:r>
      <w:r w:rsidR="00BE11AC" w:rsidRPr="00A9120B">
        <w:rPr>
          <w:rFonts w:hint="eastAsia"/>
          <w:rtl/>
          <w:lang w:eastAsia="en-US"/>
        </w:rPr>
        <w:t>עינו</w:t>
      </w:r>
      <w:r>
        <w:rPr>
          <w:rFonts w:hint="cs"/>
          <w:rtl/>
          <w:lang w:eastAsia="en-US"/>
        </w:rPr>
        <w:t xml:space="preserve">" - </w:t>
      </w:r>
      <w:r w:rsidR="00BE11AC" w:rsidRPr="00A9120B">
        <w:rPr>
          <w:rFonts w:hint="eastAsia"/>
          <w:rtl/>
          <w:lang w:eastAsia="en-US"/>
        </w:rPr>
        <w:t>אפילו</w:t>
      </w:r>
      <w:r w:rsidR="00BE11AC" w:rsidRPr="00A9120B">
        <w:rPr>
          <w:rtl/>
          <w:lang w:eastAsia="en-US"/>
        </w:rPr>
        <w:t xml:space="preserve"> </w:t>
      </w:r>
      <w:r w:rsidR="00BE11AC" w:rsidRPr="00A9120B">
        <w:rPr>
          <w:rFonts w:hint="eastAsia"/>
          <w:rtl/>
          <w:lang w:eastAsia="en-US"/>
        </w:rPr>
        <w:t>בקש</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נותן</w:t>
      </w:r>
      <w:r w:rsidR="00BE11AC" w:rsidRPr="00A9120B">
        <w:rPr>
          <w:rtl/>
          <w:lang w:eastAsia="en-US"/>
        </w:rPr>
        <w:t xml:space="preserve"> </w:t>
      </w:r>
      <w:r w:rsidR="00BE11AC" w:rsidRPr="00A9120B">
        <w:rPr>
          <w:rFonts w:hint="eastAsia"/>
          <w:rtl/>
          <w:lang w:eastAsia="en-US"/>
        </w:rPr>
        <w:t>לו</w:t>
      </w:r>
      <w:r w:rsidR="00BB6C12">
        <w:rPr>
          <w:rFonts w:hint="cs"/>
          <w:rtl/>
          <w:lang w:eastAsia="en-US"/>
        </w:rPr>
        <w:t>.</w:t>
      </w:r>
      <w:r w:rsidR="00BE11AC" w:rsidRPr="00A9120B">
        <w:rPr>
          <w:rtl/>
          <w:lang w:eastAsia="en-US"/>
        </w:rPr>
        <w:t xml:space="preserve"> </w:t>
      </w:r>
      <w:r w:rsidR="00BE11AC" w:rsidRPr="00A9120B">
        <w:rPr>
          <w:rFonts w:hint="eastAsia"/>
          <w:rtl/>
          <w:lang w:eastAsia="en-US"/>
        </w:rPr>
        <w:t>ולא</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בלבד</w:t>
      </w:r>
      <w:r w:rsidR="00BB6C12">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אף</w:t>
      </w:r>
      <w:r w:rsidR="00BE11AC" w:rsidRPr="00A9120B">
        <w:rPr>
          <w:rtl/>
          <w:lang w:eastAsia="en-US"/>
        </w:rPr>
        <w:t xml:space="preserve"> </w:t>
      </w:r>
      <w:r w:rsidR="00BE11AC" w:rsidRPr="00A9120B">
        <w:rPr>
          <w:rFonts w:hint="eastAsia"/>
          <w:rtl/>
          <w:lang w:eastAsia="en-US"/>
        </w:rPr>
        <w:t>נפשו</w:t>
      </w:r>
      <w:r w:rsidR="00BE11AC" w:rsidRPr="00A9120B">
        <w:rPr>
          <w:rtl/>
          <w:lang w:eastAsia="en-US"/>
        </w:rPr>
        <w:t xml:space="preserve"> </w:t>
      </w:r>
      <w:r w:rsidR="00BE11AC" w:rsidRPr="00A9120B">
        <w:rPr>
          <w:rFonts w:hint="eastAsia"/>
          <w:rtl/>
          <w:lang w:eastAsia="en-US"/>
        </w:rPr>
        <w:t>שחביבה</w:t>
      </w:r>
      <w:r w:rsidR="00BE11AC" w:rsidRPr="00A9120B">
        <w:rPr>
          <w:rtl/>
          <w:lang w:eastAsia="en-US"/>
        </w:rPr>
        <w:t xml:space="preserve"> </w:t>
      </w:r>
      <w:r w:rsidR="00BE11AC" w:rsidRPr="00A9120B">
        <w:rPr>
          <w:rFonts w:hint="eastAsia"/>
          <w:rtl/>
          <w:lang w:eastAsia="en-US"/>
        </w:rPr>
        <w:t>עליו</w:t>
      </w:r>
      <w:r w:rsidR="00BE11AC" w:rsidRPr="00A9120B">
        <w:rPr>
          <w:rtl/>
          <w:lang w:eastAsia="en-US"/>
        </w:rPr>
        <w:t xml:space="preserve"> </w:t>
      </w:r>
      <w:r w:rsidR="00BE11AC" w:rsidRPr="00A9120B">
        <w:rPr>
          <w:rFonts w:hint="eastAsia"/>
          <w:rtl/>
          <w:lang w:eastAsia="en-US"/>
        </w:rPr>
        <w:t>מן</w:t>
      </w:r>
      <w:r w:rsidR="00BE11AC" w:rsidRPr="00A9120B">
        <w:rPr>
          <w:rtl/>
          <w:lang w:eastAsia="en-US"/>
        </w:rPr>
        <w:t xml:space="preserve"> </w:t>
      </w:r>
      <w:r w:rsidR="00BE11AC" w:rsidRPr="00A9120B">
        <w:rPr>
          <w:rFonts w:hint="eastAsia"/>
          <w:rtl/>
          <w:lang w:eastAsia="en-US"/>
        </w:rPr>
        <w:t>הכל</w:t>
      </w:r>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קח</w:t>
      </w:r>
      <w:r w:rsidR="00BE11AC" w:rsidRPr="00A9120B">
        <w:rPr>
          <w:rtl/>
          <w:lang w:eastAsia="en-US"/>
        </w:rPr>
        <w:t xml:space="preserve"> </w:t>
      </w:r>
      <w:r w:rsidR="00BE11AC" w:rsidRPr="00A9120B">
        <w:rPr>
          <w:rFonts w:hint="eastAsia"/>
          <w:rtl/>
          <w:lang w:eastAsia="en-US"/>
        </w:rPr>
        <w:t>נא</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בנך</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יחידך</w:t>
      </w:r>
      <w:r w:rsidR="00BE11AC" w:rsidRPr="00A9120B">
        <w:rPr>
          <w:rtl/>
          <w:lang w:eastAsia="en-US"/>
        </w:rPr>
        <w:t xml:space="preserve"> </w:t>
      </w:r>
      <w:r>
        <w:rPr>
          <w:rFonts w:hint="cs"/>
          <w:rtl/>
          <w:lang w:eastAsia="en-US"/>
        </w:rPr>
        <w:t xml:space="preserve">אשר אהבת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יצחק</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כב</w:t>
      </w:r>
      <w:r w:rsidRPr="00A9120B">
        <w:rPr>
          <w:rtl/>
          <w:lang w:eastAsia="en-US"/>
        </w:rPr>
        <w:t xml:space="preserve"> </w:t>
      </w:r>
      <w:r w:rsidRPr="00A9120B">
        <w:rPr>
          <w:rFonts w:hint="eastAsia"/>
          <w:rtl/>
          <w:lang w:eastAsia="en-US"/>
        </w:rPr>
        <w:t>ב</w:t>
      </w:r>
      <w:r>
        <w:rPr>
          <w:rFonts w:hint="cs"/>
          <w:rtl/>
          <w:lang w:eastAsia="en-US"/>
        </w:rPr>
        <w:t xml:space="preserve">) - </w:t>
      </w:r>
      <w:r w:rsidR="00BE11AC" w:rsidRPr="00A9120B">
        <w:rPr>
          <w:rFonts w:hint="eastAsia"/>
          <w:rtl/>
          <w:lang w:eastAsia="en-US"/>
        </w:rPr>
        <w:t>והל</w:t>
      </w:r>
      <w:r>
        <w:rPr>
          <w:rFonts w:hint="cs"/>
          <w:rtl/>
          <w:lang w:eastAsia="en-US"/>
        </w:rPr>
        <w:t>ו</w:t>
      </w:r>
      <w:r w:rsidR="00BE11AC" w:rsidRPr="00A9120B">
        <w:rPr>
          <w:rFonts w:hint="eastAsia"/>
          <w:rtl/>
          <w:lang w:eastAsia="en-US"/>
        </w:rPr>
        <w:t>א</w:t>
      </w:r>
      <w:r w:rsidR="00BE11AC" w:rsidRPr="00A9120B">
        <w:rPr>
          <w:rtl/>
          <w:lang w:eastAsia="en-US"/>
        </w:rPr>
        <w:t xml:space="preserve"> </w:t>
      </w:r>
      <w:r w:rsidR="00BE11AC" w:rsidRPr="00A9120B">
        <w:rPr>
          <w:rFonts w:hint="eastAsia"/>
          <w:rtl/>
          <w:lang w:eastAsia="en-US"/>
        </w:rPr>
        <w:t>ידוע</w:t>
      </w:r>
      <w:r w:rsidR="00BE11AC" w:rsidRPr="00A9120B">
        <w:rPr>
          <w:rtl/>
          <w:lang w:eastAsia="en-US"/>
        </w:rPr>
        <w:t xml:space="preserve"> </w:t>
      </w:r>
      <w:r w:rsidR="00BE11AC" w:rsidRPr="00A9120B">
        <w:rPr>
          <w:rFonts w:hint="eastAsia"/>
          <w:rtl/>
          <w:lang w:eastAsia="en-US"/>
        </w:rPr>
        <w:t>שהוא</w:t>
      </w:r>
      <w:r w:rsidR="00BE11AC" w:rsidRPr="00A9120B">
        <w:rPr>
          <w:rtl/>
          <w:lang w:eastAsia="en-US"/>
        </w:rPr>
        <w:t xml:space="preserve"> </w:t>
      </w:r>
      <w:r w:rsidR="00BE11AC" w:rsidRPr="00A9120B">
        <w:rPr>
          <w:rFonts w:hint="eastAsia"/>
          <w:rtl/>
          <w:lang w:eastAsia="en-US"/>
        </w:rPr>
        <w:t>בנו</w:t>
      </w:r>
      <w:r w:rsidR="00BE11AC" w:rsidRPr="00A9120B">
        <w:rPr>
          <w:rtl/>
          <w:lang w:eastAsia="en-US"/>
        </w:rPr>
        <w:t xml:space="preserve"> </w:t>
      </w:r>
      <w:r w:rsidR="00BE11AC" w:rsidRPr="00A9120B">
        <w:rPr>
          <w:rFonts w:hint="eastAsia"/>
          <w:rtl/>
          <w:lang w:eastAsia="en-US"/>
        </w:rPr>
        <w:t>יחידו</w:t>
      </w:r>
      <w:r>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זו</w:t>
      </w:r>
      <w:r w:rsidR="00BE11AC" w:rsidRPr="00A9120B">
        <w:rPr>
          <w:rtl/>
          <w:lang w:eastAsia="en-US"/>
        </w:rPr>
        <w:t xml:space="preserve"> </w:t>
      </w:r>
      <w:r w:rsidR="00BE11AC" w:rsidRPr="00A9120B">
        <w:rPr>
          <w:rFonts w:hint="eastAsia"/>
          <w:rtl/>
          <w:lang w:eastAsia="en-US"/>
        </w:rPr>
        <w:t>נפש</w:t>
      </w:r>
      <w:r w:rsidR="00BE11AC" w:rsidRPr="00A9120B">
        <w:rPr>
          <w:rtl/>
          <w:lang w:eastAsia="en-US"/>
        </w:rPr>
        <w:t xml:space="preserve"> </w:t>
      </w:r>
      <w:r w:rsidR="00BE11AC" w:rsidRPr="00A9120B">
        <w:rPr>
          <w:rFonts w:hint="eastAsia"/>
          <w:rtl/>
          <w:lang w:eastAsia="en-US"/>
        </w:rPr>
        <w:t>שנקראת</w:t>
      </w:r>
      <w:r w:rsidR="00BE11AC" w:rsidRPr="00A9120B">
        <w:rPr>
          <w:rtl/>
          <w:lang w:eastAsia="en-US"/>
        </w:rPr>
        <w:t xml:space="preserve"> </w:t>
      </w:r>
      <w:r w:rsidR="00BE11AC" w:rsidRPr="00A9120B">
        <w:rPr>
          <w:rFonts w:hint="eastAsia"/>
          <w:rtl/>
          <w:lang w:eastAsia="en-US"/>
        </w:rPr>
        <w:t>יחידה</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הצילה</w:t>
      </w:r>
      <w:r w:rsidR="00BE11AC" w:rsidRPr="00A9120B">
        <w:rPr>
          <w:rtl/>
          <w:lang w:eastAsia="en-US"/>
        </w:rPr>
        <w:t xml:space="preserve"> </w:t>
      </w:r>
      <w:r w:rsidR="00BE11AC" w:rsidRPr="00A9120B">
        <w:rPr>
          <w:rFonts w:hint="eastAsia"/>
          <w:rtl/>
          <w:lang w:eastAsia="en-US"/>
        </w:rPr>
        <w:t>מחרב</w:t>
      </w:r>
      <w:r w:rsidR="00BE11AC" w:rsidRPr="00A9120B">
        <w:rPr>
          <w:rtl/>
          <w:lang w:eastAsia="en-US"/>
        </w:rPr>
        <w:t xml:space="preserve"> </w:t>
      </w:r>
      <w:r w:rsidR="00BE11AC" w:rsidRPr="00A9120B">
        <w:rPr>
          <w:rFonts w:hint="eastAsia"/>
          <w:rtl/>
          <w:lang w:eastAsia="en-US"/>
        </w:rPr>
        <w:t>נפשי</w:t>
      </w:r>
      <w:r w:rsidR="00BE11AC" w:rsidRPr="00A9120B">
        <w:rPr>
          <w:rtl/>
          <w:lang w:eastAsia="en-US"/>
        </w:rPr>
        <w:t xml:space="preserve"> </w:t>
      </w:r>
      <w:r w:rsidR="00BE11AC" w:rsidRPr="00A9120B">
        <w:rPr>
          <w:rFonts w:hint="eastAsia"/>
          <w:rtl/>
          <w:lang w:eastAsia="en-US"/>
        </w:rPr>
        <w:t>מיד</w:t>
      </w:r>
      <w:r w:rsidR="00BE11AC" w:rsidRPr="00A9120B">
        <w:rPr>
          <w:rtl/>
          <w:lang w:eastAsia="en-US"/>
        </w:rPr>
        <w:t xml:space="preserve"> </w:t>
      </w:r>
      <w:r w:rsidR="00BE11AC" w:rsidRPr="00A9120B">
        <w:rPr>
          <w:rFonts w:hint="eastAsia"/>
          <w:rtl/>
          <w:lang w:eastAsia="en-US"/>
        </w:rPr>
        <w:t>כלב</w:t>
      </w:r>
      <w:r w:rsidR="00BE11AC" w:rsidRPr="00A9120B">
        <w:rPr>
          <w:rtl/>
          <w:lang w:eastAsia="en-US"/>
        </w:rPr>
        <w:t xml:space="preserve"> </w:t>
      </w:r>
      <w:r w:rsidR="00BE11AC" w:rsidRPr="00A9120B">
        <w:rPr>
          <w:rFonts w:hint="eastAsia"/>
          <w:rtl/>
          <w:lang w:eastAsia="en-US"/>
        </w:rPr>
        <w:t>יחידתי</w:t>
      </w:r>
      <w:r>
        <w:rPr>
          <w:rFonts w:hint="cs"/>
          <w:rtl/>
          <w:lang w:eastAsia="en-US"/>
        </w:rPr>
        <w:t>" (</w:t>
      </w:r>
      <w:r w:rsidRPr="00A9120B">
        <w:rPr>
          <w:rFonts w:hint="eastAsia"/>
          <w:rtl/>
          <w:lang w:eastAsia="en-US"/>
        </w:rPr>
        <w:t>תהלים</w:t>
      </w:r>
      <w:r w:rsidRPr="00A9120B">
        <w:rPr>
          <w:rtl/>
          <w:lang w:eastAsia="en-US"/>
        </w:rPr>
        <w:t xml:space="preserve"> </w:t>
      </w:r>
      <w:r w:rsidRPr="00A9120B">
        <w:rPr>
          <w:rFonts w:hint="eastAsia"/>
          <w:rtl/>
          <w:lang w:eastAsia="en-US"/>
        </w:rPr>
        <w:t>כב</w:t>
      </w:r>
      <w:r w:rsidRPr="00A9120B">
        <w:rPr>
          <w:rtl/>
          <w:lang w:eastAsia="en-US"/>
        </w:rPr>
        <w:t xml:space="preserve"> </w:t>
      </w:r>
      <w:r w:rsidRPr="00A9120B">
        <w:rPr>
          <w:rFonts w:hint="eastAsia"/>
          <w:rtl/>
          <w:lang w:eastAsia="en-US"/>
        </w:rPr>
        <w:t>כא</w:t>
      </w:r>
      <w:r>
        <w:rPr>
          <w:rFonts w:hint="cs"/>
          <w:rtl/>
          <w:lang w:eastAsia="en-US"/>
        </w:rPr>
        <w:t>).</w:t>
      </w:r>
      <w:r w:rsidR="00BE11AC" w:rsidRPr="00A9120B">
        <w:rPr>
          <w:rtl/>
          <w:lang w:eastAsia="en-US"/>
        </w:rPr>
        <w:t xml:space="preserve"> </w:t>
      </w:r>
    </w:p>
    <w:p w:rsidR="005F14D9" w:rsidRPr="00A9120B" w:rsidRDefault="005F14D9" w:rsidP="00BB6C12">
      <w:pPr>
        <w:pStyle w:val="ad"/>
        <w:spacing w:before="240" w:line="300" w:lineRule="atLeast"/>
        <w:rPr>
          <w:rtl/>
        </w:rPr>
      </w:pPr>
      <w:r w:rsidRPr="00A9120B">
        <w:rPr>
          <w:rFonts w:hint="cs"/>
          <w:rtl/>
        </w:rPr>
        <w:t xml:space="preserve">שבת שלום </w:t>
      </w:r>
    </w:p>
    <w:p w:rsidR="005F14D9" w:rsidRDefault="005F14D9" w:rsidP="005F14D9">
      <w:pPr>
        <w:pStyle w:val="ad"/>
        <w:rPr>
          <w:rFonts w:hint="cs"/>
          <w:rtl/>
        </w:rPr>
      </w:pPr>
      <w:r w:rsidRPr="00A9120B">
        <w:rPr>
          <w:rtl/>
        </w:rPr>
        <w:t>מחלקי המים</w:t>
      </w:r>
    </w:p>
    <w:p w:rsidR="00410BB0" w:rsidRPr="00410BB0" w:rsidRDefault="00410BB0" w:rsidP="00410BB0">
      <w:pPr>
        <w:pStyle w:val="ad"/>
        <w:spacing w:before="120"/>
        <w:rPr>
          <w:rFonts w:hint="cs"/>
          <w:b w:val="0"/>
          <w:bCs w:val="0"/>
          <w:szCs w:val="22"/>
          <w:rtl/>
        </w:rPr>
      </w:pPr>
      <w:r w:rsidRPr="00410BB0">
        <w:rPr>
          <w:rFonts w:hint="cs"/>
          <w:szCs w:val="22"/>
          <w:rtl/>
        </w:rPr>
        <w:t>מים אחרונים:</w:t>
      </w:r>
      <w:r w:rsidRPr="00410BB0">
        <w:rPr>
          <w:rFonts w:hint="cs"/>
          <w:b w:val="0"/>
          <w:bCs w:val="0"/>
          <w:szCs w:val="22"/>
          <w:rtl/>
        </w:rPr>
        <w:t xml:space="preserve"> מוטיב ההדדיות של "מי מצא את מי", חוזר גם במקומות אחרים. ראה דברינו </w:t>
      </w:r>
      <w:hyperlink r:id="rId7" w:history="1">
        <w:r w:rsidRPr="00410BB0">
          <w:rPr>
            <w:rStyle w:val="Hyperlink"/>
            <w:rFonts w:hint="cs"/>
            <w:b w:val="0"/>
            <w:bCs w:val="0"/>
            <w:szCs w:val="22"/>
            <w:rtl/>
          </w:rPr>
          <w:t>לי ולכם היא הגאולה</w:t>
        </w:r>
      </w:hyperlink>
      <w:r w:rsidRPr="00410BB0">
        <w:rPr>
          <w:rFonts w:hint="cs"/>
          <w:b w:val="0"/>
          <w:bCs w:val="0"/>
          <w:szCs w:val="22"/>
          <w:rtl/>
        </w:rPr>
        <w:t xml:space="preserve"> בפרשת בא, </w:t>
      </w:r>
      <w:hyperlink r:id="rId8" w:history="1">
        <w:r w:rsidRPr="00CB70DB">
          <w:rPr>
            <w:rStyle w:val="Hyperlink"/>
            <w:rFonts w:hint="cs"/>
            <w:b w:val="0"/>
            <w:bCs w:val="0"/>
            <w:szCs w:val="22"/>
            <w:rtl/>
          </w:rPr>
          <w:t>אנו מאמיריך ואתה מאמירנו</w:t>
        </w:r>
      </w:hyperlink>
      <w:r w:rsidRPr="00410BB0">
        <w:rPr>
          <w:rFonts w:hint="cs"/>
          <w:b w:val="0"/>
          <w:bCs w:val="0"/>
          <w:szCs w:val="22"/>
          <w:rtl/>
        </w:rPr>
        <w:t xml:space="preserve"> בפרשת כי תבוא</w:t>
      </w:r>
      <w:r w:rsidR="00CB70DB">
        <w:rPr>
          <w:rFonts w:hint="cs"/>
          <w:b w:val="0"/>
          <w:bCs w:val="0"/>
          <w:szCs w:val="22"/>
          <w:rtl/>
        </w:rPr>
        <w:t xml:space="preserve">, </w:t>
      </w:r>
      <w:hyperlink r:id="rId9" w:history="1">
        <w:r w:rsidR="00CB70DB" w:rsidRPr="00CB70DB">
          <w:rPr>
            <w:rStyle w:val="Hyperlink"/>
            <w:rFonts w:hint="cs"/>
            <w:b w:val="0"/>
            <w:bCs w:val="0"/>
            <w:szCs w:val="22"/>
            <w:rtl/>
          </w:rPr>
          <w:t>אשר פדית גויים ואלוהיו</w:t>
        </w:r>
      </w:hyperlink>
      <w:r w:rsidR="00CB70DB">
        <w:rPr>
          <w:rFonts w:hint="cs"/>
          <w:b w:val="0"/>
          <w:bCs w:val="0"/>
          <w:szCs w:val="22"/>
          <w:rtl/>
        </w:rPr>
        <w:t xml:space="preserve"> בפסח</w:t>
      </w:r>
      <w:r w:rsidRPr="00410BB0">
        <w:rPr>
          <w:rFonts w:hint="cs"/>
          <w:b w:val="0"/>
          <w:bCs w:val="0"/>
          <w:szCs w:val="22"/>
          <w:rtl/>
        </w:rPr>
        <w:t xml:space="preserve"> ועוד.</w:t>
      </w:r>
      <w:r w:rsidR="00CB70DB">
        <w:rPr>
          <w:rFonts w:hint="cs"/>
          <w:b w:val="0"/>
          <w:bCs w:val="0"/>
          <w:szCs w:val="22"/>
          <w:rtl/>
        </w:rPr>
        <w:t xml:space="preserve"> ולאברהם אבי האומה שמורה זכות הראשונים.</w:t>
      </w:r>
    </w:p>
    <w:p w:rsidR="00BE11AC" w:rsidRPr="00A9120B" w:rsidRDefault="00BE11AC" w:rsidP="009B7942">
      <w:pPr>
        <w:autoSpaceDE w:val="0"/>
        <w:autoSpaceDN w:val="0"/>
        <w:adjustRightInd w:val="0"/>
        <w:spacing w:before="120" w:line="280" w:lineRule="atLeast"/>
        <w:jc w:val="both"/>
        <w:rPr>
          <w:rFonts w:hint="cs"/>
          <w:rtl/>
        </w:rPr>
      </w:pPr>
    </w:p>
    <w:sectPr w:rsidR="00BE11AC" w:rsidRPr="00A9120B" w:rsidSect="005632CB">
      <w:headerReference w:type="default" r:id="rId10"/>
      <w:footerReference w:type="default" r:id="rId11"/>
      <w:headerReference w:type="first" r:id="rId12"/>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17" w:rsidRDefault="002E6217">
      <w:r>
        <w:separator/>
      </w:r>
    </w:p>
  </w:endnote>
  <w:endnote w:type="continuationSeparator" w:id="0">
    <w:p w:rsidR="002E6217" w:rsidRDefault="002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94" w:rsidRPr="00F8747C" w:rsidRDefault="001E6694" w:rsidP="001E669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A4F3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A4F3C">
      <w:rPr>
        <w:rStyle w:val="af0"/>
        <w:noProof/>
        <w:rtl/>
      </w:rPr>
      <w:t>3</w:t>
    </w:r>
    <w:r w:rsidRPr="00F8747C">
      <w:rPr>
        <w:rStyle w:val="af0"/>
      </w:rPr>
      <w:fldChar w:fldCharType="end"/>
    </w:r>
  </w:p>
  <w:p w:rsidR="001E6694" w:rsidRDefault="001E66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17" w:rsidRDefault="002E6217">
      <w:r>
        <w:separator/>
      </w:r>
    </w:p>
  </w:footnote>
  <w:footnote w:type="continuationSeparator" w:id="0">
    <w:p w:rsidR="002E6217" w:rsidRDefault="002E6217">
      <w:r>
        <w:continuationSeparator/>
      </w:r>
    </w:p>
  </w:footnote>
  <w:footnote w:id="1">
    <w:p w:rsidR="00C67AE2" w:rsidRPr="000514F5" w:rsidRDefault="00C67AE2" w:rsidP="003A4F3C">
      <w:pPr>
        <w:pStyle w:val="a3"/>
        <w:rPr>
          <w:rFonts w:hint="cs"/>
        </w:rPr>
      </w:pPr>
      <w:r w:rsidRPr="000514F5">
        <w:rPr>
          <w:rStyle w:val="a5"/>
        </w:rPr>
        <w:footnoteRef/>
      </w:r>
      <w:r w:rsidRPr="000514F5">
        <w:rPr>
          <w:rtl/>
        </w:rPr>
        <w:t xml:space="preserve"> </w:t>
      </w:r>
      <w:r>
        <w:rPr>
          <w:rFonts w:hint="cs"/>
          <w:rtl/>
        </w:rPr>
        <w:t xml:space="preserve">אנחנו אומרים פסוקים אלה יום יום בתפילת הבוקר ואולי איננו שמים לב שיש כאן שני פסוקים ויש לעצור בין "ושמת שמו אברהם" ובין "ומצאת את לבבו נאמן לפניך". </w:t>
      </w:r>
      <w:r w:rsidR="003A4F3C">
        <w:rPr>
          <w:rFonts w:hint="cs"/>
          <w:rtl/>
        </w:rPr>
        <w:t xml:space="preserve">באופן שאנו עוצרים ומשנים את הנעימה, </w:t>
      </w:r>
      <w:r w:rsidR="005632CB">
        <w:rPr>
          <w:rFonts w:hint="cs"/>
          <w:rtl/>
        </w:rPr>
        <w:t>אנחנו אומרים פסוק וחצי ומשנים את המשמעות של "ומצאת את לבבו נאמן לפניך". אנחנו מחברים מציאה זו לבחירתו של אברהם עוד באור כשדים וליציאתו ממנה, בעוד שבחלוקה לפסוקים מציאת לבבו הנאמן של אברהם אירעה בדרך או אפילו בהגעה לארץ והתהלכות בה ולפיכך זכה לברית הארץ והזרע</w:t>
      </w:r>
      <w:r w:rsidR="003A4F3C">
        <w:rPr>
          <w:rFonts w:hint="cs"/>
          <w:rtl/>
        </w:rPr>
        <w:t xml:space="preserve"> כפי ששמיך הפסוק השני</w:t>
      </w:r>
      <w:r w:rsidR="005632CB">
        <w:rPr>
          <w:rFonts w:hint="cs"/>
          <w:rtl/>
        </w:rPr>
        <w:t xml:space="preserve">. </w:t>
      </w:r>
      <w:r>
        <w:rPr>
          <w:rFonts w:hint="cs"/>
          <w:rtl/>
        </w:rPr>
        <w:t xml:space="preserve">אבל כך </w:t>
      </w:r>
      <w:r w:rsidR="003A4F3C">
        <w:rPr>
          <w:rFonts w:hint="cs"/>
          <w:rtl/>
        </w:rPr>
        <w:t xml:space="preserve">נוהגים בעלי התפילה </w:t>
      </w:r>
      <w:r w:rsidR="005632CB">
        <w:rPr>
          <w:rFonts w:hint="cs"/>
          <w:rtl/>
        </w:rPr>
        <w:t>וסיבותיהם או מסורתם עמהם</w:t>
      </w:r>
      <w:r w:rsidR="003A4F3C">
        <w:rPr>
          <w:rFonts w:hint="cs"/>
          <w:rtl/>
        </w:rPr>
        <w:t>,</w:t>
      </w:r>
      <w:r>
        <w:rPr>
          <w:rFonts w:hint="cs"/>
          <w:rtl/>
        </w:rPr>
        <w:t xml:space="preserve"> ויש לחקור </w:t>
      </w:r>
      <w:r w:rsidR="001E6694">
        <w:rPr>
          <w:rFonts w:hint="cs"/>
          <w:rtl/>
        </w:rPr>
        <w:t xml:space="preserve">ולבדוק אם יש </w:t>
      </w:r>
      <w:r>
        <w:rPr>
          <w:rFonts w:hint="cs"/>
          <w:rtl/>
        </w:rPr>
        <w:t xml:space="preserve">דוגמאות נוספות </w:t>
      </w:r>
      <w:r w:rsidR="003A4F3C">
        <w:rPr>
          <w:rFonts w:hint="cs"/>
          <w:rtl/>
        </w:rPr>
        <w:t xml:space="preserve">דומות </w:t>
      </w:r>
      <w:r>
        <w:rPr>
          <w:rFonts w:hint="cs"/>
          <w:rtl/>
        </w:rPr>
        <w:t xml:space="preserve">של שיבוש מבנה הפסוקים. </w:t>
      </w:r>
      <w:r w:rsidR="005632CB">
        <w:rPr>
          <w:rFonts w:hint="cs"/>
          <w:rtl/>
        </w:rPr>
        <w:t>בין כך ובין כך</w:t>
      </w:r>
      <w:r>
        <w:rPr>
          <w:rFonts w:hint="cs"/>
          <w:rtl/>
        </w:rPr>
        <w:t>, הקב"ה מצא את אברהם, נכון יותר את לבבו של אברהם ואנו נבקש להראות שהייתה כאן מציאה ובחירה הדדיים. אלו מציאות שלו ואלו מציאות שלו, זו כולה של הקב"ה וזו כולה של אברהם ו</w:t>
      </w:r>
      <w:r w:rsidR="005632CB">
        <w:rPr>
          <w:rFonts w:hint="cs"/>
          <w:rtl/>
        </w:rPr>
        <w:t>"</w:t>
      </w:r>
      <w:r>
        <w:rPr>
          <w:rFonts w:hint="cs"/>
          <w:rtl/>
        </w:rPr>
        <w:t xml:space="preserve">יחלוקו" בלי לחלק, רק לחלוק.  </w:t>
      </w:r>
    </w:p>
  </w:footnote>
  <w:footnote w:id="2">
    <w:p w:rsidR="00C67AE2" w:rsidRDefault="00C67AE2" w:rsidP="001E7055">
      <w:pPr>
        <w:pStyle w:val="a3"/>
        <w:rPr>
          <w:rFonts w:hint="cs"/>
          <w:rtl/>
        </w:rPr>
      </w:pPr>
      <w:r>
        <w:rPr>
          <w:rStyle w:val="a5"/>
        </w:rPr>
        <w:footnoteRef/>
      </w:r>
      <w:r>
        <w:rPr>
          <w:rtl/>
        </w:rPr>
        <w:t xml:space="preserve"> </w:t>
      </w:r>
      <w:r>
        <w:rPr>
          <w:rFonts w:hint="cs"/>
          <w:rtl/>
        </w:rPr>
        <w:t>פרק מה בתהלים מדבר בשבח המלך הישר והצדיק. אבל במדרשים רבים הוא נדרש על אברהם אבינו. ראה שם הפסוק: "</w:t>
      </w:r>
      <w:r>
        <w:rPr>
          <w:rFonts w:hint="eastAsia"/>
          <w:rtl/>
          <w:lang w:eastAsia="en-US"/>
        </w:rPr>
        <w:t>אָהַבְתָּ</w:t>
      </w:r>
      <w:r>
        <w:rPr>
          <w:rtl/>
          <w:lang w:eastAsia="en-US"/>
        </w:rPr>
        <w:t xml:space="preserve"> </w:t>
      </w:r>
      <w:r>
        <w:rPr>
          <w:rFonts w:hint="eastAsia"/>
          <w:rtl/>
          <w:lang w:eastAsia="en-US"/>
        </w:rPr>
        <w:t>צֶּדֶק</w:t>
      </w:r>
      <w:r>
        <w:rPr>
          <w:rtl/>
          <w:lang w:eastAsia="en-US"/>
        </w:rPr>
        <w:t xml:space="preserve"> </w:t>
      </w:r>
      <w:r>
        <w:rPr>
          <w:rFonts w:hint="eastAsia"/>
          <w:rtl/>
          <w:lang w:eastAsia="en-US"/>
        </w:rPr>
        <w:t>וַתִּשְׂנָא</w:t>
      </w:r>
      <w:r>
        <w:rPr>
          <w:rtl/>
          <w:lang w:eastAsia="en-US"/>
        </w:rPr>
        <w:t xml:space="preserve"> </w:t>
      </w:r>
      <w:r>
        <w:rPr>
          <w:rFonts w:hint="eastAsia"/>
          <w:rtl/>
          <w:lang w:eastAsia="en-US"/>
        </w:rPr>
        <w:t>רֶשַׁע</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מְשָׁחֲךָ</w:t>
      </w:r>
      <w:r>
        <w:rPr>
          <w:rtl/>
          <w:lang w:eastAsia="en-US"/>
        </w:rPr>
        <w:t xml:space="preserve"> </w:t>
      </w:r>
      <w:r>
        <w:rPr>
          <w:rFonts w:hint="eastAsia"/>
          <w:rtl/>
          <w:lang w:eastAsia="en-US"/>
        </w:rPr>
        <w:t>אֱלֹהִים</w:t>
      </w:r>
      <w:r>
        <w:rPr>
          <w:rtl/>
          <w:lang w:eastAsia="en-US"/>
        </w:rPr>
        <w:t xml:space="preserve"> </w:t>
      </w:r>
      <w:r>
        <w:rPr>
          <w:rFonts w:hint="eastAsia"/>
          <w:rtl/>
          <w:lang w:eastAsia="en-US"/>
        </w:rPr>
        <w:t>אֱלֹהֶיךָ</w:t>
      </w:r>
      <w:r>
        <w:rPr>
          <w:rtl/>
          <w:lang w:eastAsia="en-US"/>
        </w:rPr>
        <w:t xml:space="preserve"> </w:t>
      </w:r>
      <w:r>
        <w:rPr>
          <w:rFonts w:hint="eastAsia"/>
          <w:rtl/>
          <w:lang w:eastAsia="en-US"/>
        </w:rPr>
        <w:t>שֶׁמֶן</w:t>
      </w:r>
      <w:r>
        <w:rPr>
          <w:rtl/>
          <w:lang w:eastAsia="en-US"/>
        </w:rPr>
        <w:t xml:space="preserve"> </w:t>
      </w:r>
      <w:r>
        <w:rPr>
          <w:rFonts w:hint="eastAsia"/>
          <w:rtl/>
          <w:lang w:eastAsia="en-US"/>
        </w:rPr>
        <w:t>שָׂשׂוֹן</w:t>
      </w:r>
      <w:r>
        <w:rPr>
          <w:rtl/>
          <w:lang w:eastAsia="en-US"/>
        </w:rPr>
        <w:t xml:space="preserve"> </w:t>
      </w:r>
      <w:r>
        <w:rPr>
          <w:rFonts w:hint="eastAsia"/>
          <w:rtl/>
          <w:lang w:eastAsia="en-US"/>
        </w:rPr>
        <w:t>מֵחֲבֵרֶיךָ</w:t>
      </w:r>
      <w:r>
        <w:rPr>
          <w:rFonts w:hint="cs"/>
          <w:rtl/>
          <w:lang w:eastAsia="en-US"/>
        </w:rPr>
        <w:t>" שנדרש על עמידת אברהם להגנת אנשי סדום (בראשית רבה מט ט, בפרשת השבוע הבא). ובדורות המאוחרים דרשו פסוק זה, כידוע, על ר' שמעון בר יוחאי ולא מצאנו המקור (בזוהר, עדיין נדרש פסוק זה על אברהם).</w:t>
      </w:r>
    </w:p>
  </w:footnote>
  <w:footnote w:id="3">
    <w:p w:rsidR="00C67AE2" w:rsidRDefault="00C67AE2" w:rsidP="00CB70DB">
      <w:pPr>
        <w:pStyle w:val="a3"/>
        <w:rPr>
          <w:rFonts w:hint="cs"/>
        </w:rPr>
      </w:pPr>
      <w:r>
        <w:rPr>
          <w:rStyle w:val="a5"/>
        </w:rPr>
        <w:footnoteRef/>
      </w:r>
      <w:r>
        <w:rPr>
          <w:rtl/>
        </w:rPr>
        <w:t xml:space="preserve"> </w:t>
      </w:r>
      <w:r>
        <w:rPr>
          <w:rFonts w:hint="cs"/>
          <w:rtl/>
        </w:rPr>
        <w:t>הפרשנים מסבירים שבירה דולקת היא ארמון בוער, רמז לדור הפלגה ושאר דורות שקלקלו, כולל דורו של אברהם</w:t>
      </w:r>
      <w:r w:rsidR="00410BB0">
        <w:rPr>
          <w:rFonts w:hint="cs"/>
          <w:rtl/>
        </w:rPr>
        <w:t xml:space="preserve">. </w:t>
      </w:r>
      <w:r>
        <w:rPr>
          <w:rFonts w:hint="cs"/>
          <w:rtl/>
        </w:rPr>
        <w:t>ראה בראשית רבה סוף פרשה לח הסיפור על שבירת הפסלים וזריקת אברהם לכבשן האש</w:t>
      </w:r>
      <w:r w:rsidR="00410BB0">
        <w:rPr>
          <w:rFonts w:hint="cs"/>
          <w:rtl/>
        </w:rPr>
        <w:t xml:space="preserve">, בדברינו </w:t>
      </w:r>
      <w:hyperlink r:id="rId1" w:history="1">
        <w:r w:rsidR="00410BB0" w:rsidRPr="00CB70DB">
          <w:rPr>
            <w:rStyle w:val="Hyperlink"/>
            <w:rFonts w:hint="cs"/>
            <w:rtl/>
          </w:rPr>
          <w:t>שבירת פסלים וניתוץ מצבות</w:t>
        </w:r>
      </w:hyperlink>
      <w:r w:rsidR="00410BB0">
        <w:rPr>
          <w:rFonts w:hint="cs"/>
          <w:rtl/>
        </w:rPr>
        <w:t xml:space="preserve"> בפרשה זו. גם על הקשר המיוחד של אברהם עם דור הפלגה הרחבנו בדברינו </w:t>
      </w:r>
      <w:hyperlink r:id="rId2" w:history="1">
        <w:r w:rsidR="00410BB0" w:rsidRPr="00CB70DB">
          <w:rPr>
            <w:rStyle w:val="Hyperlink"/>
            <w:rFonts w:hint="cs"/>
            <w:rtl/>
          </w:rPr>
          <w:t>אברהם ודור הפלגה</w:t>
        </w:r>
      </w:hyperlink>
      <w:r w:rsidR="00410BB0">
        <w:rPr>
          <w:rFonts w:hint="cs"/>
          <w:rtl/>
        </w:rPr>
        <w:t xml:space="preserve"> בפרשת נח. בין כך ובין כך</w:t>
      </w:r>
      <w:r>
        <w:rPr>
          <w:rFonts w:hint="cs"/>
          <w:rtl/>
        </w:rPr>
        <w:t xml:space="preserve">, דווקא מהארמון הבוער הסיק אברהם שחייב להיות לו בעל בית </w:t>
      </w:r>
      <w:r>
        <w:rPr>
          <w:rtl/>
        </w:rPr>
        <w:t>–</w:t>
      </w:r>
      <w:r>
        <w:rPr>
          <w:rFonts w:hint="cs"/>
          <w:rtl/>
        </w:rPr>
        <w:t xml:space="preserve"> בעל הבירה. כיצד? אולי הפירוש הוא ארמון בוהק ומואר, לא דווקא נשרף (ראה הערך דל</w:t>
      </w:r>
      <w:r w:rsidR="001E6694">
        <w:rPr>
          <w:rFonts w:hint="cs"/>
          <w:rtl/>
        </w:rPr>
        <w:t>"</w:t>
      </w:r>
      <w:r>
        <w:rPr>
          <w:rFonts w:hint="cs"/>
          <w:rtl/>
        </w:rPr>
        <w:t xml:space="preserve">ק במילונים).  </w:t>
      </w:r>
    </w:p>
  </w:footnote>
  <w:footnote w:id="4">
    <w:p w:rsidR="00C67AE2" w:rsidRDefault="00C67AE2" w:rsidP="00CB70DB">
      <w:pPr>
        <w:pStyle w:val="a3"/>
        <w:rPr>
          <w:rFonts w:hint="cs"/>
          <w:rtl/>
        </w:rPr>
      </w:pPr>
      <w:r>
        <w:rPr>
          <w:rStyle w:val="a5"/>
        </w:rPr>
        <w:footnoteRef/>
      </w:r>
      <w:r>
        <w:rPr>
          <w:rtl/>
        </w:rPr>
        <w:t xml:space="preserve"> </w:t>
      </w:r>
      <w:r>
        <w:rPr>
          <w:rFonts w:hint="cs"/>
          <w:rtl/>
        </w:rPr>
        <w:t xml:space="preserve">לקראת סוף הדרשה, חוזר הדרשן לפסוק בתהלים שאיתו פתח ומשם גם לפסוק בתורה שאותו הוא דורש. כך היא דרך הדרשנים שמשלבים, כמעט תמיד, פסוקים מהתורה ומהנ"ך, בעיקר מהכתובים. ואיך הכל מסתדר ביחד? 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 מה הקשר? על כך</w:t>
      </w:r>
      <w:r w:rsidR="00CB70DB">
        <w:rPr>
          <w:rFonts w:hint="cs"/>
          <w:rtl/>
        </w:rPr>
        <w:t xml:space="preserve"> הרחבנו בדברינו </w:t>
      </w:r>
      <w:hyperlink r:id="rId3" w:history="1">
        <w:r w:rsidRPr="00CB70DB">
          <w:rPr>
            <w:rStyle w:val="Hyperlink"/>
            <w:rFonts w:hint="cs"/>
            <w:rtl/>
          </w:rPr>
          <w:t>לך לך</w:t>
        </w:r>
        <w:r w:rsidR="00CB70DB" w:rsidRPr="00CB70DB">
          <w:rPr>
            <w:rStyle w:val="Hyperlink"/>
            <w:rFonts w:hint="cs"/>
            <w:rtl/>
          </w:rPr>
          <w:t xml:space="preserve"> מארצך</w:t>
        </w:r>
      </w:hyperlink>
      <w:r w:rsidR="00CB70DB">
        <w:rPr>
          <w:rFonts w:hint="cs"/>
          <w:rtl/>
        </w:rPr>
        <w:t xml:space="preserve"> שהם המשך לדף זה</w:t>
      </w:r>
      <w:r>
        <w:rPr>
          <w:rFonts w:hint="cs"/>
          <w:rtl/>
        </w:rPr>
        <w:t>.</w:t>
      </w:r>
    </w:p>
  </w:footnote>
  <w:footnote w:id="5">
    <w:p w:rsidR="00C67AE2" w:rsidRDefault="00C67AE2" w:rsidP="001E7055">
      <w:pPr>
        <w:pStyle w:val="a3"/>
        <w:rPr>
          <w:rFonts w:hint="cs"/>
          <w:rtl/>
        </w:rPr>
      </w:pPr>
      <w:r>
        <w:rPr>
          <w:rStyle w:val="a5"/>
        </w:rPr>
        <w:footnoteRef/>
      </w:r>
      <w:r>
        <w:rPr>
          <w:rtl/>
        </w:rPr>
        <w:t xml:space="preserve"> </w:t>
      </w:r>
      <w:r w:rsidR="00CB70DB">
        <w:rPr>
          <w:rFonts w:hint="cs"/>
          <w:rtl/>
        </w:rPr>
        <w:t xml:space="preserve">הוא </w:t>
      </w:r>
      <w:r>
        <w:rPr>
          <w:rFonts w:hint="cs"/>
          <w:rtl/>
        </w:rPr>
        <w:t>שמן המור. יש אומרים שהמקום בו התמחו בגידול וייצור שמן זה בארץ ישראל הוא עין גדי</w:t>
      </w:r>
      <w:r w:rsidR="00CB70DB">
        <w:rPr>
          <w:rFonts w:hint="cs"/>
          <w:rtl/>
        </w:rPr>
        <w:t xml:space="preserve"> וזה היה הסוד שלהם</w:t>
      </w:r>
      <w:r>
        <w:rPr>
          <w:rFonts w:hint="cs"/>
          <w:rtl/>
        </w:rPr>
        <w:t>.</w:t>
      </w:r>
    </w:p>
  </w:footnote>
  <w:footnote w:id="6">
    <w:p w:rsidR="00C67AE2" w:rsidRDefault="00C67AE2" w:rsidP="00CB70DB">
      <w:pPr>
        <w:pStyle w:val="a3"/>
        <w:rPr>
          <w:rFonts w:hint="cs"/>
        </w:rPr>
      </w:pPr>
      <w:r>
        <w:rPr>
          <w:rStyle w:val="a5"/>
        </w:rPr>
        <w:footnoteRef/>
      </w:r>
      <w:r>
        <w:rPr>
          <w:rtl/>
        </w:rPr>
        <w:t xml:space="preserve"> </w:t>
      </w:r>
      <w:r>
        <w:rPr>
          <w:rFonts w:hint="cs"/>
          <w:rtl/>
        </w:rPr>
        <w:t>המשכנו עוד קצת במדרש מעבר לנושא שלנו, לנושא של "לך לך" (</w:t>
      </w:r>
      <w:r w:rsidR="00CB70DB">
        <w:rPr>
          <w:rFonts w:hint="cs"/>
          <w:rtl/>
        </w:rPr>
        <w:t>לו הקדשנו כאמור דף מיוחד</w:t>
      </w:r>
      <w:r>
        <w:rPr>
          <w:rFonts w:hint="cs"/>
          <w:rtl/>
        </w:rPr>
        <w:t xml:space="preserve">). הדרך היא נשגבה אבל גם קשה ויש לה מחיר. ראה דברי רש"י, בשם מדרש בראשית רבה (לט יא), בתחילת הפרשה, פסוק ב: "לפי שהדרך גורמת לשלושה דברים: ממעטת פריה ורביה וממעטת את הממון וממעטת את השם". "לך לך" הוא אחד מעשרה הניסיונות שנתנסה בהם אברהם. ראה דברינו </w:t>
      </w:r>
      <w:hyperlink r:id="rId4" w:history="1">
        <w:r w:rsidRPr="00102907">
          <w:rPr>
            <w:rStyle w:val="Hyperlink"/>
            <w:rFonts w:hint="cs"/>
            <w:rtl/>
          </w:rPr>
          <w:t>עשרה ניסיונות נתנסה</w:t>
        </w:r>
        <w:r w:rsidRPr="00102907">
          <w:rPr>
            <w:rStyle w:val="Hyperlink"/>
            <w:rFonts w:hint="cs"/>
            <w:rtl/>
          </w:rPr>
          <w:t xml:space="preserve"> </w:t>
        </w:r>
        <w:r w:rsidRPr="00102907">
          <w:rPr>
            <w:rStyle w:val="Hyperlink"/>
            <w:rFonts w:hint="cs"/>
            <w:rtl/>
          </w:rPr>
          <w:t>אברהם אבינו</w:t>
        </w:r>
      </w:hyperlink>
      <w:r>
        <w:rPr>
          <w:rFonts w:hint="cs"/>
          <w:rtl/>
        </w:rPr>
        <w:t xml:space="preserve"> בפרשת חיי שרה. אך </w:t>
      </w:r>
      <w:r w:rsidR="00CB70DB">
        <w:rPr>
          <w:rFonts w:hint="cs"/>
          <w:rtl/>
        </w:rPr>
        <w:t>מדרש זה רואה את הדברים אחרת. ו</w:t>
      </w:r>
      <w:r>
        <w:rPr>
          <w:rFonts w:hint="cs"/>
          <w:rtl/>
        </w:rPr>
        <w:t xml:space="preserve">אנו </w:t>
      </w:r>
      <w:r w:rsidR="00CB70DB">
        <w:rPr>
          <w:rFonts w:hint="cs"/>
          <w:rtl/>
        </w:rPr>
        <w:t xml:space="preserve">נמשיך </w:t>
      </w:r>
      <w:r>
        <w:rPr>
          <w:rFonts w:hint="cs"/>
          <w:rtl/>
        </w:rPr>
        <w:t xml:space="preserve">להתמקד בנושא המציאה ההדדית שבין אברהם לקב"ה.  </w:t>
      </w:r>
    </w:p>
  </w:footnote>
  <w:footnote w:id="7">
    <w:p w:rsidR="00C67AE2" w:rsidRDefault="00C67AE2" w:rsidP="00BA160A">
      <w:pPr>
        <w:pStyle w:val="a3"/>
        <w:rPr>
          <w:rFonts w:hint="cs"/>
          <w:rtl/>
        </w:rPr>
      </w:pPr>
      <w:r>
        <w:rPr>
          <w:rStyle w:val="a5"/>
        </w:rPr>
        <w:footnoteRef/>
      </w:r>
      <w:r>
        <w:rPr>
          <w:rtl/>
        </w:rPr>
        <w:t xml:space="preserve"> </w:t>
      </w:r>
      <w:r>
        <w:rPr>
          <w:rFonts w:hint="cs"/>
          <w:rtl/>
        </w:rPr>
        <w:t xml:space="preserve">"מתחילה עובדי עבודה זרה היו אבותינו". ראה גם </w:t>
      </w:r>
      <w:r w:rsidRPr="00A9120B">
        <w:rPr>
          <w:rtl/>
        </w:rPr>
        <w:t>בראשית רבה פרשה לט סימן ח</w:t>
      </w:r>
      <w:r>
        <w:rPr>
          <w:rFonts w:hint="cs"/>
          <w:rtl/>
        </w:rPr>
        <w:t xml:space="preserve">: "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לרמב"ם חשוב לציין שאברהם עצמו עבד עבודת כוכבים בצעירותו שכן דבר זה מדגיש לא רק את גדולת אברהם שהכיר את הבורא מעצמו, אלא הוא </w:t>
      </w:r>
      <w:r w:rsidR="00CB70DB">
        <w:rPr>
          <w:rFonts w:hint="cs"/>
          <w:rtl/>
        </w:rPr>
        <w:t xml:space="preserve">גם </w:t>
      </w:r>
      <w:r>
        <w:rPr>
          <w:rFonts w:hint="cs"/>
          <w:rtl/>
        </w:rPr>
        <w:t>פתח לכל אדם לבוא ולהצטרף לקהילת המאמינים בני אברהם. ואברהם הוא כידוע אביהם של כל הגרים הבאים לחסות תחת כנפי השכינה (רות רבה ה ד) ולפי הרמב"ם, אולי גם אבי הבחירה החופשית.</w:t>
      </w:r>
    </w:p>
  </w:footnote>
  <w:footnote w:id="8">
    <w:p w:rsidR="00C67AE2" w:rsidRDefault="00C67AE2" w:rsidP="00C67AE2">
      <w:pPr>
        <w:pStyle w:val="a3"/>
        <w:rPr>
          <w:rFonts w:hint="cs"/>
          <w:rtl/>
        </w:rPr>
      </w:pPr>
      <w:r>
        <w:rPr>
          <w:rStyle w:val="a5"/>
        </w:rPr>
        <w:footnoteRef/>
      </w:r>
      <w:r>
        <w:rPr>
          <w:rtl/>
        </w:rPr>
        <w:t xml:space="preserve"> </w:t>
      </w:r>
      <w:r>
        <w:rPr>
          <w:rFonts w:hint="cs"/>
          <w:rtl/>
        </w:rPr>
        <w:t>יש דעות שונות במדרש באיזה גיל הכיר אברהם את בוראו. החל מגיל 3 וכלה בגיל 48. ראה בראשית רבה ל ח, נדרים לח ע"א ועוד. עכ"פ, הרמב"ם מבחין בין ילד, נער שמתחיל "לשוטט בדעתו" ולהבין שמשהו משובש בדרך בה הולכת סביבתו הבוגרת ובין הכרה פנימית שלימה שלו בדרך החדשה. בין אמונה ששוללת ומנתצת אמונות פסולות (תרתי משמע) ובין אמונה שבונה ויוצרת דרך חדשה</w:t>
      </w:r>
      <w:r w:rsidR="00DD6CBC">
        <w:rPr>
          <w:rFonts w:hint="cs"/>
          <w:rtl/>
        </w:rPr>
        <w:t>, ככתוב</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w:t>
      </w:r>
      <w:r>
        <w:rPr>
          <w:rFonts w:hint="cs"/>
          <w:rtl/>
        </w:rPr>
        <w:t xml:space="preserve"> ראה דברינו </w:t>
      </w:r>
      <w:hyperlink r:id="rId5" w:history="1">
        <w:r w:rsidRPr="001E6694">
          <w:rPr>
            <w:rStyle w:val="Hyperlink"/>
            <w:rFonts w:hint="cs"/>
            <w:rtl/>
          </w:rPr>
          <w:t>קיימו האבות את התורה</w:t>
        </w:r>
      </w:hyperlink>
      <w:r>
        <w:rPr>
          <w:rFonts w:hint="cs"/>
          <w:rtl/>
        </w:rPr>
        <w:t xml:space="preserve"> בפרשת תולדות.</w:t>
      </w:r>
    </w:p>
  </w:footnote>
  <w:footnote w:id="9">
    <w:p w:rsidR="00C67AE2" w:rsidRDefault="00C67AE2" w:rsidP="00DD6CBC">
      <w:pPr>
        <w:pStyle w:val="a3"/>
        <w:rPr>
          <w:rFonts w:hint="cs"/>
          <w:rtl/>
        </w:rPr>
      </w:pPr>
      <w:r>
        <w:rPr>
          <w:rStyle w:val="a5"/>
        </w:rPr>
        <w:footnoteRef/>
      </w:r>
      <w:r>
        <w:rPr>
          <w:rtl/>
        </w:rPr>
        <w:t xml:space="preserve"> </w:t>
      </w:r>
      <w:r>
        <w:rPr>
          <w:rFonts w:hint="cs"/>
          <w:rtl/>
        </w:rPr>
        <w:t>כדאי לקרוא במקור את כל דבריו של הרמב"ם שם במלואם, בעצם, את כל פרק א בהלכות עבודת כוכבים, אשר משרטט את תפיסת הרמב"ם לגבי התפתחות האמונה באל אחד מול עבודת אלילים. מדורו של אנוש ועד אברהם. ראה שם. לעניינינו, קטע זה של הרמב"ם מעצים מאד את המציאה מצדו של אברהם. איתן זה מגלה את בורא עולם "בדעתו"</w:t>
      </w:r>
      <w:r w:rsidR="00DD6CBC">
        <w:rPr>
          <w:rFonts w:hint="cs"/>
          <w:rtl/>
        </w:rPr>
        <w:t xml:space="preserve"> ומצליח לסובב את גלגל האמונה חזרה לאחור לדורות הראשונים שהכירו באל אחד (ושאולי שרידים מהם השתמרו בארץ כנען אליה נשלח אברהם, בדמותו של מלכיצדק). כל זה </w:t>
      </w:r>
      <w:r>
        <w:rPr>
          <w:rFonts w:hint="cs"/>
          <w:rtl/>
        </w:rPr>
        <w:t>בזכות הנותן לאדם דעת.</w:t>
      </w:r>
      <w:r w:rsidR="00CB70DB">
        <w:rPr>
          <w:rFonts w:hint="cs"/>
          <w:rtl/>
        </w:rPr>
        <w:t xml:space="preserve"> מה שמאד חשוב לרמב"ם כרציונליסט וכמאמין בתבונה האנושית.</w:t>
      </w:r>
    </w:p>
  </w:footnote>
  <w:footnote w:id="10">
    <w:p w:rsidR="00C67AE2" w:rsidRDefault="00C67AE2" w:rsidP="00DD6CBC">
      <w:pPr>
        <w:pStyle w:val="a3"/>
        <w:rPr>
          <w:rFonts w:hint="cs"/>
          <w:rtl/>
        </w:rPr>
      </w:pPr>
      <w:r>
        <w:rPr>
          <w:rStyle w:val="a5"/>
        </w:rPr>
        <w:footnoteRef/>
      </w:r>
      <w:r>
        <w:rPr>
          <w:rtl/>
        </w:rPr>
        <w:t xml:space="preserve"> </w:t>
      </w:r>
      <w:r>
        <w:rPr>
          <w:rFonts w:hint="cs"/>
          <w:rtl/>
          <w:lang w:eastAsia="en-US"/>
        </w:rPr>
        <w:t xml:space="preserve">במדרש זה "בעל הבירה" מוצא את אברהם, וכמו ששם המציאה הסתיימה בשינוי, ב"לך לך", כך גם כאן. המלך הוא שעובר ממקום למקום. לא המרגלית. מרגע שהמלך מוצא את המרגלית, שוב אין היא יכולה לחזור לערמות הצבורים שבהם הייתה נתונה והיא הולכת עם המלך. לאן? "אל </w:t>
      </w:r>
      <w:smartTag w:uri="urn:schemas-microsoft-com:office:smarttags" w:element="PersonName">
        <w:smartTagPr>
          <w:attr w:name="ProductID" w:val="הארץ אשר"/>
        </w:smartTagPr>
        <w:r>
          <w:rPr>
            <w:rFonts w:hint="cs"/>
            <w:rtl/>
            <w:lang w:eastAsia="en-US"/>
          </w:rPr>
          <w:t>הארץ אשר</w:t>
        </w:r>
      </w:smartTag>
      <w:r>
        <w:rPr>
          <w:rFonts w:hint="cs"/>
          <w:rtl/>
          <w:lang w:eastAsia="en-US"/>
        </w:rPr>
        <w:t xml:space="preserve"> אראך". ראה איך מדרש זה עובר "שינויים קלים" במדרש מאוחר יותר, </w:t>
      </w:r>
      <w:r>
        <w:rPr>
          <w:rFonts w:hint="eastAsia"/>
          <w:rtl/>
          <w:lang w:eastAsia="en-US"/>
        </w:rPr>
        <w:t>רות</w:t>
      </w:r>
      <w:r>
        <w:rPr>
          <w:rtl/>
          <w:lang w:eastAsia="en-US"/>
        </w:rPr>
        <w:t xml:space="preserve"> </w:t>
      </w:r>
      <w:r>
        <w:rPr>
          <w:rFonts w:hint="eastAsia"/>
          <w:rtl/>
          <w:lang w:eastAsia="en-US"/>
        </w:rPr>
        <w:t>רבה</w:t>
      </w:r>
      <w:r>
        <w:rPr>
          <w:rtl/>
          <w:lang w:eastAsia="en-US"/>
        </w:rPr>
        <w:t xml:space="preserve"> </w:t>
      </w:r>
      <w:r>
        <w:rPr>
          <w:rFonts w:hint="eastAsia"/>
          <w:rtl/>
          <w:lang w:eastAsia="en-US"/>
        </w:rPr>
        <w:t>ח</w:t>
      </w:r>
      <w:r>
        <w:rPr>
          <w:rFonts w:hint="cs"/>
          <w:rtl/>
          <w:lang w:eastAsia="en-US"/>
        </w:rPr>
        <w:t xml:space="preserve"> א: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cs"/>
          <w:rtl/>
          <w:lang w:eastAsia="en-US"/>
        </w:rPr>
        <w:t xml:space="preserve">ור' סימון: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Pr>
          <w:rFonts w:hint="eastAsia"/>
          <w:rtl/>
          <w:lang w:eastAsia="en-US"/>
        </w:rPr>
        <w:t>ונפלה</w:t>
      </w:r>
      <w:r>
        <w:rPr>
          <w:rtl/>
          <w:lang w:eastAsia="en-US"/>
        </w:rPr>
        <w:t xml:space="preserve"> </w:t>
      </w:r>
      <w:r>
        <w:rPr>
          <w:rFonts w:hint="eastAsia"/>
          <w:rtl/>
          <w:lang w:eastAsia="en-US"/>
        </w:rPr>
        <w:t>מרגלית</w:t>
      </w:r>
      <w:r>
        <w:rPr>
          <w:rtl/>
          <w:lang w:eastAsia="en-US"/>
        </w:rPr>
        <w:t xml:space="preserve"> </w:t>
      </w:r>
      <w:r>
        <w:rPr>
          <w:rFonts w:hint="eastAsia"/>
          <w:rtl/>
          <w:lang w:eastAsia="en-US"/>
        </w:rPr>
        <w:t>מעל</w:t>
      </w:r>
      <w:r>
        <w:rPr>
          <w:rtl/>
          <w:lang w:eastAsia="en-US"/>
        </w:rPr>
        <w:t xml:space="preserve"> </w:t>
      </w:r>
      <w:r>
        <w:rPr>
          <w:rFonts w:hint="eastAsia"/>
          <w:rtl/>
          <w:lang w:eastAsia="en-US"/>
        </w:rPr>
        <w:t>ראשו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עוברים</w:t>
      </w:r>
      <w:r>
        <w:rPr>
          <w:rtl/>
          <w:lang w:eastAsia="en-US"/>
        </w:rPr>
        <w:t xml:space="preserve"> </w:t>
      </w:r>
      <w:r>
        <w:rPr>
          <w:rFonts w:hint="eastAsia"/>
          <w:rtl/>
          <w:lang w:eastAsia="en-US"/>
        </w:rPr>
        <w:t>ושבים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מה</w:t>
      </w:r>
      <w:r>
        <w:rPr>
          <w:rtl/>
          <w:lang w:eastAsia="en-US"/>
        </w:rPr>
        <w:t xml:space="preserve"> </w:t>
      </w:r>
      <w:r>
        <w:rPr>
          <w:rFonts w:hint="eastAsia"/>
          <w:rtl/>
          <w:lang w:eastAsia="en-US"/>
        </w:rPr>
        <w:t>טיבו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ראו</w:t>
      </w:r>
      <w:r>
        <w:rPr>
          <w:rFonts w:hint="cs"/>
          <w:rtl/>
          <w:lang w:eastAsia="en-US"/>
        </w:rPr>
        <w:t>,</w:t>
      </w:r>
      <w:r>
        <w:rPr>
          <w:rtl/>
          <w:lang w:eastAsia="en-US"/>
        </w:rPr>
        <w:t xml:space="preserve"> </w:t>
      </w:r>
      <w:r w:rsidRPr="008C1BF0">
        <w:rPr>
          <w:rFonts w:hint="eastAsia"/>
          <w:rtl/>
          <w:lang w:eastAsia="en-US"/>
        </w:rPr>
        <w:t>אמרו</w:t>
      </w:r>
      <w:r w:rsidRPr="008C1BF0">
        <w:rPr>
          <w:rFonts w:hint="cs"/>
          <w:rtl/>
          <w:lang w:eastAsia="en-US"/>
        </w:rPr>
        <w:t>:</w:t>
      </w:r>
      <w:r w:rsidRPr="008C1BF0">
        <w:rPr>
          <w:rtl/>
          <w:lang w:eastAsia="en-US"/>
        </w:rPr>
        <w:t xml:space="preserve"> </w:t>
      </w:r>
      <w:r w:rsidRPr="008C1BF0">
        <w:rPr>
          <w:rFonts w:hint="eastAsia"/>
          <w:rtl/>
          <w:lang w:eastAsia="en-US"/>
        </w:rPr>
        <w:t>נפלה</w:t>
      </w:r>
      <w:r w:rsidRPr="008C1BF0">
        <w:rPr>
          <w:rtl/>
          <w:lang w:eastAsia="en-US"/>
        </w:rPr>
        <w:t xml:space="preserve"> </w:t>
      </w:r>
      <w:r w:rsidRPr="008C1BF0">
        <w:rPr>
          <w:rFonts w:hint="eastAsia"/>
          <w:rtl/>
          <w:lang w:eastAsia="en-US"/>
        </w:rPr>
        <w:t>מרגלית</w:t>
      </w:r>
      <w:r w:rsidRPr="008C1BF0">
        <w:rPr>
          <w:rtl/>
          <w:lang w:eastAsia="en-US"/>
        </w:rPr>
        <w:t xml:space="preserve"> </w:t>
      </w:r>
      <w:r w:rsidRPr="008C1BF0">
        <w:rPr>
          <w:rFonts w:hint="eastAsia"/>
          <w:rtl/>
          <w:lang w:eastAsia="en-US"/>
        </w:rPr>
        <w:t>מעל</w:t>
      </w:r>
      <w:r w:rsidRPr="008C1BF0">
        <w:rPr>
          <w:rtl/>
          <w:lang w:eastAsia="en-US"/>
        </w:rPr>
        <w:t xml:space="preserve"> </w:t>
      </w:r>
      <w:r w:rsidRPr="008C1BF0">
        <w:rPr>
          <w:rFonts w:hint="eastAsia"/>
          <w:rtl/>
          <w:lang w:eastAsia="en-US"/>
        </w:rPr>
        <w:t>ראשו</w:t>
      </w:r>
      <w:r w:rsidRPr="008C1BF0">
        <w:rPr>
          <w:rFonts w:hint="cs"/>
          <w:rtl/>
          <w:lang w:eastAsia="en-US"/>
        </w:rPr>
        <w:t>.</w:t>
      </w:r>
      <w:r w:rsidRPr="008C1BF0">
        <w:rPr>
          <w:rtl/>
          <w:lang w:eastAsia="en-US"/>
        </w:rPr>
        <w:t xml:space="preserve"> </w:t>
      </w:r>
      <w:r w:rsidRPr="008C1BF0">
        <w:rPr>
          <w:rFonts w:hint="eastAsia"/>
          <w:rtl/>
          <w:lang w:eastAsia="en-US"/>
        </w:rPr>
        <w:t>מה</w:t>
      </w:r>
      <w:r w:rsidRPr="008C1BF0">
        <w:rPr>
          <w:rtl/>
          <w:lang w:eastAsia="en-US"/>
        </w:rPr>
        <w:t xml:space="preserve"> </w:t>
      </w:r>
      <w:r w:rsidRPr="008C1BF0">
        <w:rPr>
          <w:rFonts w:hint="eastAsia"/>
          <w:rtl/>
          <w:lang w:eastAsia="en-US"/>
        </w:rPr>
        <w:t>עשה</w:t>
      </w:r>
      <w:r w:rsidRPr="008C1BF0">
        <w:rPr>
          <w:rFonts w:hint="cs"/>
          <w:rtl/>
          <w:lang w:eastAsia="en-US"/>
        </w:rPr>
        <w:t>?</w:t>
      </w:r>
      <w:r w:rsidRPr="008C1BF0">
        <w:rPr>
          <w:rtl/>
          <w:lang w:eastAsia="en-US"/>
        </w:rPr>
        <w:t xml:space="preserve"> </w:t>
      </w:r>
      <w:r w:rsidRPr="008C1BF0">
        <w:rPr>
          <w:rFonts w:hint="eastAsia"/>
          <w:rtl/>
          <w:lang w:eastAsia="en-US"/>
        </w:rPr>
        <w:t>צבר</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העפר</w:t>
      </w:r>
      <w:r w:rsidRPr="008C1BF0">
        <w:rPr>
          <w:rtl/>
          <w:lang w:eastAsia="en-US"/>
        </w:rPr>
        <w:t xml:space="preserve"> </w:t>
      </w:r>
      <w:r w:rsidRPr="008C1BF0">
        <w:rPr>
          <w:rFonts w:hint="eastAsia"/>
          <w:rtl/>
          <w:lang w:eastAsia="en-US"/>
        </w:rPr>
        <w:t>והביא</w:t>
      </w:r>
      <w:r w:rsidRPr="008C1BF0">
        <w:rPr>
          <w:rtl/>
          <w:lang w:eastAsia="en-US"/>
        </w:rPr>
        <w:t xml:space="preserve"> </w:t>
      </w:r>
      <w:r w:rsidRPr="008C1BF0">
        <w:rPr>
          <w:rFonts w:hint="eastAsia"/>
          <w:rtl/>
          <w:lang w:eastAsia="en-US"/>
        </w:rPr>
        <w:t>מכבדות</w:t>
      </w:r>
      <w:r w:rsidRPr="008C1BF0">
        <w:rPr>
          <w:rtl/>
          <w:lang w:eastAsia="en-US"/>
        </w:rPr>
        <w:t xml:space="preserve"> </w:t>
      </w:r>
      <w:r w:rsidRPr="008C1BF0">
        <w:rPr>
          <w:rFonts w:hint="eastAsia"/>
          <w:rtl/>
          <w:lang w:eastAsia="en-US"/>
        </w:rPr>
        <w:t>וכבד</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הצ</w:t>
      </w:r>
      <w:r>
        <w:rPr>
          <w:rFonts w:hint="eastAsia"/>
          <w:rtl/>
          <w:lang w:eastAsia="en-US"/>
        </w:rPr>
        <w:t>ָ</w:t>
      </w:r>
      <w:r w:rsidRPr="008C1BF0">
        <w:rPr>
          <w:rFonts w:hint="eastAsia"/>
          <w:rtl/>
          <w:lang w:eastAsia="en-US"/>
        </w:rPr>
        <w:t>בו</w:t>
      </w:r>
      <w:r>
        <w:rPr>
          <w:rFonts w:hint="eastAsia"/>
          <w:rtl/>
          <w:lang w:eastAsia="en-US"/>
        </w:rPr>
        <w:t>ּ</w:t>
      </w:r>
      <w:r w:rsidRPr="008C1BF0">
        <w:rPr>
          <w:rFonts w:hint="eastAsia"/>
          <w:rtl/>
          <w:lang w:eastAsia="en-US"/>
        </w:rPr>
        <w:t>ר</w:t>
      </w:r>
      <w:r w:rsidRPr="008C1BF0">
        <w:rPr>
          <w:rtl/>
          <w:lang w:eastAsia="en-US"/>
        </w:rPr>
        <w:t xml:space="preserve"> </w:t>
      </w:r>
      <w:r w:rsidRPr="008C1BF0">
        <w:rPr>
          <w:rFonts w:hint="eastAsia"/>
          <w:rtl/>
          <w:lang w:eastAsia="en-US"/>
        </w:rPr>
        <w:t>האחד</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sidRPr="008C1BF0">
        <w:rPr>
          <w:rFonts w:hint="cs"/>
          <w:rtl/>
          <w:lang w:eastAsia="en-US"/>
        </w:rPr>
        <w:t>.</w:t>
      </w:r>
      <w:r w:rsidRPr="008C1BF0">
        <w:rPr>
          <w:rtl/>
          <w:lang w:eastAsia="en-US"/>
        </w:rPr>
        <w:t xml:space="preserve"> </w:t>
      </w:r>
      <w:r w:rsidRPr="008C1BF0">
        <w:rPr>
          <w:rFonts w:hint="eastAsia"/>
          <w:rtl/>
          <w:lang w:eastAsia="en-US"/>
        </w:rPr>
        <w:t>והשני</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Pr>
          <w:rFonts w:hint="cs"/>
          <w:rtl/>
          <w:lang w:eastAsia="en-US"/>
        </w:rPr>
        <w:t>.</w:t>
      </w:r>
      <w:r>
        <w:rPr>
          <w:rtl/>
          <w:lang w:eastAsia="en-US"/>
        </w:rPr>
        <w:t xml:space="preserve"> </w:t>
      </w:r>
      <w:r>
        <w:rPr>
          <w:rFonts w:hint="eastAsia"/>
          <w:rtl/>
          <w:lang w:eastAsia="en-US"/>
        </w:rPr>
        <w:t>והשלישי</w:t>
      </w:r>
      <w:r>
        <w:rPr>
          <w:rtl/>
          <w:lang w:eastAsia="en-US"/>
        </w:rPr>
        <w:t xml:space="preserve"> </w:t>
      </w:r>
      <w:r>
        <w:rPr>
          <w:rFonts w:hint="eastAsia"/>
          <w:rtl/>
          <w:lang w:eastAsia="en-US"/>
        </w:rPr>
        <w:t>ומצאה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מרגליתו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הייתי</w:t>
      </w:r>
      <w:r>
        <w:rPr>
          <w:rtl/>
          <w:lang w:eastAsia="en-US"/>
        </w:rPr>
        <w:t xml:space="preserve"> </w:t>
      </w:r>
      <w:r>
        <w:rPr>
          <w:rFonts w:hint="eastAsia"/>
          <w:rtl/>
          <w:lang w:eastAsia="en-US"/>
        </w:rPr>
        <w:t>מצפה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בשבילך</w:t>
      </w:r>
      <w:r>
        <w:rPr>
          <w:rFonts w:hint="cs"/>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tl/>
          <w:lang w:eastAsia="en-US"/>
        </w:rPr>
        <w:t xml:space="preserve"> (</w:t>
      </w:r>
      <w:r>
        <w:rPr>
          <w:rFonts w:hint="eastAsia"/>
          <w:rtl/>
          <w:lang w:eastAsia="en-US"/>
        </w:rPr>
        <w:t>נחמיה</w:t>
      </w:r>
      <w:r>
        <w:rPr>
          <w:rtl/>
          <w:lang w:eastAsia="en-US"/>
        </w:rPr>
        <w:t xml:space="preserve"> </w:t>
      </w:r>
      <w:r>
        <w:rPr>
          <w:rFonts w:hint="eastAsia"/>
          <w:rtl/>
          <w:lang w:eastAsia="en-US"/>
        </w:rPr>
        <w:t>ט</w:t>
      </w:r>
      <w:r>
        <w:rPr>
          <w:rFonts w:hint="cs"/>
          <w:rtl/>
          <w:lang w:eastAsia="en-US"/>
        </w:rPr>
        <w:t xml:space="preserve"> ח</w:t>
      </w:r>
      <w:r>
        <w:rPr>
          <w:rtl/>
          <w:lang w:eastAsia="en-US"/>
        </w:rPr>
        <w:t>)</w:t>
      </w:r>
      <w:r>
        <w:rPr>
          <w:rFonts w:hint="cs"/>
          <w:rtl/>
          <w:lang w:eastAsia="en-US"/>
        </w:rPr>
        <w:t>".</w:t>
      </w:r>
      <w:r w:rsidRPr="00F5303E">
        <w:rPr>
          <w:rStyle w:val="a5"/>
          <w:rtl/>
          <w:lang w:eastAsia="en-US"/>
        </w:rPr>
        <w:t xml:space="preserve"> </w:t>
      </w:r>
      <w:r w:rsidR="00DD6CBC">
        <w:rPr>
          <w:rFonts w:hint="cs"/>
          <w:rtl/>
        </w:rPr>
        <w:t xml:space="preserve">(אולי ממדרש זה יש תשובה לתמיהה בהערה 1 לעיל על שיבוש הפסוקים בספר נחמיה). </w:t>
      </w:r>
      <w:r>
        <w:rPr>
          <w:rFonts w:hint="cs"/>
          <w:rtl/>
        </w:rPr>
        <w:t xml:space="preserve">ראה איך נוסח רות רבה מוסיף את "לך לך" וגם את העוברים ושבים שרואים שהמלך נעצר ומחפש משהו יקר שאבד לו ולא מנסים לעזור למלך (אולי בעקבות </w:t>
      </w:r>
      <w:r w:rsidR="00DD6CBC">
        <w:rPr>
          <w:rFonts w:hint="cs"/>
          <w:rtl/>
        </w:rPr>
        <w:t>מדרש ס</w:t>
      </w:r>
      <w:r>
        <w:rPr>
          <w:rFonts w:hint="cs"/>
          <w:rtl/>
        </w:rPr>
        <w:t>פרי שלהלן המתאר את הגייסות שנטשו את המלך). והדברים קשורים.</w:t>
      </w:r>
    </w:p>
  </w:footnote>
  <w:footnote w:id="11">
    <w:p w:rsidR="00C67AE2" w:rsidRDefault="00C67AE2" w:rsidP="00567E96">
      <w:pPr>
        <w:pStyle w:val="a3"/>
        <w:rPr>
          <w:rFonts w:hint="cs"/>
          <w:rtl/>
        </w:rPr>
      </w:pPr>
      <w:r>
        <w:rPr>
          <w:rStyle w:val="a5"/>
        </w:rPr>
        <w:footnoteRef/>
      </w:r>
      <w:r>
        <w:rPr>
          <w:rtl/>
        </w:rPr>
        <w:t xml:space="preserve"> </w:t>
      </w:r>
      <w:r>
        <w:rPr>
          <w:rFonts w:hint="cs"/>
          <w:rtl/>
        </w:rPr>
        <w:t xml:space="preserve">המציאה של הקב"ה את אברהם איננה חד-פעמית ונמשכת גם לדוד. ואולי לעוד אישים בולטים. ראה </w:t>
      </w:r>
      <w:r w:rsidRPr="00824EF5">
        <w:rPr>
          <w:rFonts w:hint="eastAsia"/>
          <w:rtl/>
        </w:rPr>
        <w:t>בראשית</w:t>
      </w:r>
      <w:r w:rsidRPr="00824EF5">
        <w:rPr>
          <w:rtl/>
        </w:rPr>
        <w:t xml:space="preserve"> </w:t>
      </w:r>
      <w:r w:rsidRPr="00824EF5">
        <w:rPr>
          <w:rFonts w:hint="eastAsia"/>
          <w:rtl/>
        </w:rPr>
        <w:t>רבה</w:t>
      </w:r>
      <w:r w:rsidRPr="00824EF5">
        <w:rPr>
          <w:rtl/>
        </w:rPr>
        <w:t xml:space="preserve"> </w:t>
      </w:r>
      <w:r w:rsidRPr="00824EF5">
        <w:rPr>
          <w:rFonts w:hint="eastAsia"/>
          <w:rtl/>
        </w:rPr>
        <w:t>כט</w:t>
      </w:r>
      <w:r w:rsidRPr="00824EF5">
        <w:rPr>
          <w:rtl/>
        </w:rPr>
        <w:t xml:space="preserve"> </w:t>
      </w:r>
      <w:r w:rsidRPr="00824EF5">
        <w:rPr>
          <w:rFonts w:hint="eastAsia"/>
          <w:rtl/>
        </w:rPr>
        <w:t>ג</w:t>
      </w:r>
      <w:r>
        <w:rPr>
          <w:rFonts w:hint="cs"/>
          <w:rtl/>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שלש</w:t>
      </w:r>
      <w:r>
        <w:rPr>
          <w:rtl/>
          <w:lang w:eastAsia="en-US"/>
        </w:rPr>
        <w:t xml:space="preserve"> </w:t>
      </w:r>
      <w:r>
        <w:rPr>
          <w:rFonts w:hint="eastAsia"/>
          <w:rtl/>
          <w:lang w:eastAsia="en-US"/>
        </w:rPr>
        <w:t>מציאות</w:t>
      </w:r>
      <w:r>
        <w:rPr>
          <w:rtl/>
          <w:lang w:eastAsia="en-US"/>
        </w:rPr>
        <w:t xml:space="preserve"> </w:t>
      </w:r>
      <w:r w:rsidRPr="00C87A3E">
        <w:rPr>
          <w:rFonts w:hint="eastAsia"/>
          <w:rtl/>
          <w:lang w:eastAsia="en-US"/>
        </w:rPr>
        <w:t>מצא</w:t>
      </w:r>
      <w:r w:rsidRPr="00C87A3E">
        <w:rPr>
          <w:rtl/>
          <w:lang w:eastAsia="en-US"/>
        </w:rPr>
        <w:t xml:space="preserve"> </w:t>
      </w:r>
      <w:r w:rsidRPr="00C87A3E">
        <w:rPr>
          <w:rFonts w:hint="eastAsia"/>
          <w:rtl/>
          <w:lang w:eastAsia="en-US"/>
        </w:rPr>
        <w:t>הקב</w:t>
      </w:r>
      <w:r w:rsidRPr="00C87A3E">
        <w:rPr>
          <w:rtl/>
          <w:lang w:eastAsia="en-US"/>
        </w:rPr>
        <w:t>"</w:t>
      </w:r>
      <w:r w:rsidRPr="00C87A3E">
        <w:rPr>
          <w:rFonts w:hint="eastAsia"/>
          <w:rtl/>
          <w:lang w:eastAsia="en-US"/>
        </w:rPr>
        <w:t>ה</w:t>
      </w:r>
      <w:r w:rsidRPr="00C87A3E">
        <w:rPr>
          <w:rtl/>
          <w:lang w:eastAsia="en-US"/>
        </w:rPr>
        <w:t xml:space="preserve">, </w:t>
      </w:r>
      <w:r w:rsidRPr="00C87A3E">
        <w:rPr>
          <w:rFonts w:hint="eastAsia"/>
          <w:rtl/>
          <w:lang w:eastAsia="en-US"/>
        </w:rPr>
        <w:t>אברהם</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נחמיה</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ומצאת</w:t>
      </w:r>
      <w:r w:rsidRPr="00C87A3E">
        <w:rPr>
          <w:rtl/>
          <w:lang w:eastAsia="en-US"/>
        </w:rPr>
        <w:t xml:space="preserve"> </w:t>
      </w:r>
      <w:r w:rsidRPr="00C87A3E">
        <w:rPr>
          <w:rFonts w:hint="eastAsia"/>
          <w:rtl/>
          <w:lang w:eastAsia="en-US"/>
        </w:rPr>
        <w:t>את</w:t>
      </w:r>
      <w:r w:rsidRPr="00C87A3E">
        <w:rPr>
          <w:rtl/>
          <w:lang w:eastAsia="en-US"/>
        </w:rPr>
        <w:t xml:space="preserve"> </w:t>
      </w:r>
      <w:r w:rsidRPr="00C87A3E">
        <w:rPr>
          <w:rFonts w:hint="eastAsia"/>
          <w:rtl/>
          <w:lang w:eastAsia="en-US"/>
        </w:rPr>
        <w:t>לבבו</w:t>
      </w:r>
      <w:r w:rsidRPr="00C87A3E">
        <w:rPr>
          <w:rtl/>
          <w:lang w:eastAsia="en-US"/>
        </w:rPr>
        <w:t xml:space="preserve"> </w:t>
      </w:r>
      <w:r w:rsidRPr="00C87A3E">
        <w:rPr>
          <w:rFonts w:hint="eastAsia"/>
          <w:rtl/>
          <w:lang w:eastAsia="en-US"/>
        </w:rPr>
        <w:t>נאמן</w:t>
      </w:r>
      <w:r w:rsidRPr="00C87A3E">
        <w:rPr>
          <w:rtl/>
          <w:lang w:eastAsia="en-US"/>
        </w:rPr>
        <w:t xml:space="preserve"> </w:t>
      </w:r>
      <w:r w:rsidRPr="00C87A3E">
        <w:rPr>
          <w:rFonts w:hint="eastAsia"/>
          <w:rtl/>
          <w:lang w:eastAsia="en-US"/>
        </w:rPr>
        <w:t>לפניך</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תהלים</w:t>
      </w:r>
      <w:r w:rsidRPr="00C87A3E">
        <w:rPr>
          <w:rtl/>
          <w:lang w:eastAsia="en-US"/>
        </w:rPr>
        <w:t xml:space="preserve"> </w:t>
      </w:r>
      <w:r w:rsidRPr="00C87A3E">
        <w:rPr>
          <w:rFonts w:hint="eastAsia"/>
          <w:rtl/>
          <w:lang w:eastAsia="en-US"/>
        </w:rPr>
        <w:t>פט</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עבדי</w:t>
      </w:r>
      <w:r w:rsidRPr="00C87A3E">
        <w:rPr>
          <w:rtl/>
          <w:lang w:eastAsia="en-US"/>
        </w:rPr>
        <w:t xml:space="preserve">, </w:t>
      </w:r>
      <w:r w:rsidRPr="00C87A3E">
        <w:rPr>
          <w:rFonts w:hint="eastAsia"/>
          <w:rtl/>
          <w:lang w:eastAsia="en-US"/>
        </w:rPr>
        <w:t>ישראל</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הושע</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כענבים</w:t>
      </w:r>
      <w:r w:rsidRPr="00C87A3E">
        <w:rPr>
          <w:rtl/>
          <w:lang w:eastAsia="en-US"/>
        </w:rPr>
        <w:t xml:space="preserve"> </w:t>
      </w:r>
      <w:r w:rsidRPr="00C87A3E">
        <w:rPr>
          <w:rFonts w:hint="eastAsia"/>
          <w:rtl/>
          <w:lang w:eastAsia="en-US"/>
        </w:rPr>
        <w:t>במדבר</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ישראל</w:t>
      </w:r>
      <w:r w:rsidR="00567E96">
        <w:rPr>
          <w:rFonts w:hint="cs"/>
          <w:rtl/>
          <w:lang w:eastAsia="en-US"/>
        </w:rPr>
        <w:t>.</w:t>
      </w:r>
      <w:r w:rsidRPr="00C87A3E">
        <w:rPr>
          <w:rtl/>
          <w:lang w:eastAsia="en-US"/>
        </w:rPr>
        <w:t xml:space="preserve"> </w:t>
      </w:r>
      <w:r w:rsidRPr="00C87A3E">
        <w:rPr>
          <w:rFonts w:hint="eastAsia"/>
          <w:rtl/>
          <w:lang w:eastAsia="en-US"/>
        </w:rPr>
        <w:t>איתיבון</w:t>
      </w:r>
      <w:r>
        <w:rPr>
          <w:rtl/>
          <w:lang w:eastAsia="en-US"/>
        </w:rPr>
        <w:t xml:space="preserve"> </w:t>
      </w:r>
      <w:r>
        <w:rPr>
          <w:rFonts w:hint="eastAsia"/>
          <w:rtl/>
          <w:lang w:eastAsia="en-US"/>
        </w:rPr>
        <w:t>חבריא</w:t>
      </w:r>
      <w:r>
        <w:rPr>
          <w:rtl/>
          <w:lang w:eastAsia="en-US"/>
        </w:rPr>
        <w:t xml:space="preserve"> </w:t>
      </w:r>
      <w:r>
        <w:rPr>
          <w:rFonts w:hint="eastAsia"/>
          <w:rtl/>
          <w:lang w:eastAsia="en-US"/>
        </w:rPr>
        <w:t>לרבי</w:t>
      </w:r>
      <w:r>
        <w:rPr>
          <w:rtl/>
          <w:lang w:eastAsia="en-US"/>
        </w:rPr>
        <w:t xml:space="preserve"> </w:t>
      </w:r>
      <w:r>
        <w:rPr>
          <w:rFonts w:hint="eastAsia"/>
          <w:rtl/>
          <w:lang w:eastAsia="en-US"/>
        </w:rPr>
        <w:t>סימון</w:t>
      </w:r>
      <w:r w:rsidR="00567E96">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ונח</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sidR="00567E96">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להון</w:t>
      </w:r>
      <w:r w:rsidR="00567E96">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מצא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sidR="00567E96">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במדבר</w:t>
      </w:r>
      <w:r>
        <w:rPr>
          <w:rtl/>
          <w:lang w:eastAsia="en-US"/>
        </w:rPr>
        <w:t xml:space="preserve"> </w:t>
      </w:r>
      <w:r>
        <w:rPr>
          <w:rFonts w:hint="eastAsia"/>
          <w:rtl/>
          <w:lang w:eastAsia="en-US"/>
        </w:rPr>
        <w:t>בזכות</w:t>
      </w:r>
      <w:r>
        <w:rPr>
          <w:rtl/>
          <w:lang w:eastAsia="en-US"/>
        </w:rPr>
        <w:t xml:space="preserve"> </w:t>
      </w:r>
      <w:r>
        <w:rPr>
          <w:rFonts w:hint="eastAsia"/>
          <w:rtl/>
          <w:lang w:eastAsia="en-US"/>
        </w:rPr>
        <w:t>דור</w:t>
      </w:r>
      <w:r>
        <w:rPr>
          <w:rtl/>
          <w:lang w:eastAsia="en-US"/>
        </w:rPr>
        <w:t xml:space="preserve"> </w:t>
      </w:r>
      <w:r>
        <w:rPr>
          <w:rFonts w:hint="eastAsia"/>
          <w:rtl/>
          <w:lang w:eastAsia="en-US"/>
        </w:rPr>
        <w:t>המדבר</w:t>
      </w:r>
      <w:r>
        <w:rPr>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Fonts w:hint="cs"/>
          <w:rtl/>
          <w:lang w:eastAsia="en-US"/>
        </w:rPr>
        <w:t>"</w:t>
      </w:r>
      <w:r>
        <w:rPr>
          <w:rtl/>
          <w:lang w:eastAsia="en-US"/>
        </w:rPr>
        <w:t>.</w:t>
      </w:r>
      <w:r w:rsidR="00567E96">
        <w:rPr>
          <w:rFonts w:hint="cs"/>
          <w:rtl/>
          <w:lang w:eastAsia="en-US"/>
        </w:rPr>
        <w:t xml:space="preserve"> ועל מציאת דוד יש גם את המדרש </w:t>
      </w:r>
      <w:r w:rsidR="00567E96">
        <w:rPr>
          <w:rFonts w:hint="cs"/>
          <w:rtl/>
        </w:rPr>
        <w:t>ב</w:t>
      </w:r>
      <w:r w:rsidR="00567E96">
        <w:rPr>
          <w:rtl/>
        </w:rPr>
        <w:t>בראשית רבה מא</w:t>
      </w:r>
      <w:r w:rsidR="00567E96">
        <w:rPr>
          <w:rFonts w:hint="cs"/>
          <w:rtl/>
        </w:rPr>
        <w:t xml:space="preserve"> </w:t>
      </w:r>
      <w:r w:rsidR="00567E96">
        <w:rPr>
          <w:rtl/>
        </w:rPr>
        <w:t>ד</w:t>
      </w:r>
      <w:r w:rsidR="00567E96">
        <w:rPr>
          <w:rFonts w:hint="cs"/>
          <w:rtl/>
        </w:rPr>
        <w:t>: "</w:t>
      </w:r>
      <w:r w:rsidR="00567E96">
        <w:rPr>
          <w:rtl/>
        </w:rPr>
        <w:t>מצאתי דוד עבדי</w:t>
      </w:r>
      <w:r w:rsidR="00567E96">
        <w:rPr>
          <w:rFonts w:hint="cs"/>
          <w:rtl/>
        </w:rPr>
        <w:t>,</w:t>
      </w:r>
      <w:r w:rsidR="00567E96">
        <w:rPr>
          <w:rtl/>
        </w:rPr>
        <w:t xml:space="preserve"> היכן מצאתיו</w:t>
      </w:r>
      <w:r w:rsidR="00567E96">
        <w:rPr>
          <w:rFonts w:hint="cs"/>
          <w:rtl/>
        </w:rPr>
        <w:t>?</w:t>
      </w:r>
      <w:r w:rsidR="00567E96">
        <w:rPr>
          <w:rtl/>
        </w:rPr>
        <w:t xml:space="preserve"> בסדום</w:t>
      </w:r>
      <w:r w:rsidR="00567E96">
        <w:rPr>
          <w:rFonts w:hint="cs"/>
          <w:rtl/>
        </w:rPr>
        <w:t>". וזה נושא אחר</w:t>
      </w:r>
      <w:r w:rsidR="00567E96">
        <w:rPr>
          <w:rtl/>
        </w:rPr>
        <w:t>.</w:t>
      </w:r>
    </w:p>
  </w:footnote>
  <w:footnote w:id="12">
    <w:p w:rsidR="00C67AE2" w:rsidRDefault="00C67AE2" w:rsidP="00385042">
      <w:pPr>
        <w:pStyle w:val="a3"/>
        <w:rPr>
          <w:rFonts w:hint="cs"/>
          <w:rtl/>
        </w:rPr>
      </w:pPr>
      <w:r>
        <w:rPr>
          <w:rStyle w:val="a5"/>
        </w:rPr>
        <w:footnoteRef/>
      </w:r>
      <w:r>
        <w:rPr>
          <w:rtl/>
        </w:rPr>
        <w:t xml:space="preserve"> </w:t>
      </w:r>
      <w:r>
        <w:rPr>
          <w:rFonts w:hint="cs"/>
          <w:rtl/>
        </w:rPr>
        <w:t xml:space="preserve">מי כאן המלך שנטשו אותו ומי כאן הגיבור שבא לעזרת המלך? לכאורה, המלך הוא אברהם והגיבור הוא הקב"ה שבא להצילו. אך בקריאה נוספת, בפרט לאור המשך המדרש על "יבוננהו" ו"יצרנהו" ששם אברהם הוא שמבונן (ומתבונן ובונה) והוא שנוצר את נפשו ונותנה לקב"ה, אפשר שאולי גם כאן המלך הוא המלך שבכל מדרש, היינו הקב"ה שכל אומות העולם נטשו אותו והלכו לעבוד אלהים אחרים. ואילו הגיבור הוא אברהם, אשר כביכול מביא את המלך חזרה לארמון. ויש לעיין עוד במדרש זה. </w:t>
      </w:r>
    </w:p>
  </w:footnote>
  <w:footnote w:id="13">
    <w:p w:rsidR="00385042" w:rsidRDefault="00385042"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14">
    <w:p w:rsidR="00385042" w:rsidRDefault="00385042">
      <w:pPr>
        <w:pStyle w:val="a3"/>
        <w:rPr>
          <w:rFonts w:hint="cs"/>
        </w:rPr>
      </w:pPr>
      <w:r>
        <w:rPr>
          <w:rStyle w:val="a5"/>
        </w:rPr>
        <w:footnoteRef/>
      </w:r>
      <w:r>
        <w:rPr>
          <w:rtl/>
        </w:rPr>
        <w:t xml:space="preserve"> </w:t>
      </w:r>
      <w:r>
        <w:rPr>
          <w:rFonts w:hint="cs"/>
          <w:rtl/>
        </w:rPr>
        <w:t>כאן שוב מתהפך הגלג</w:t>
      </w:r>
      <w:r w:rsidR="001E6694">
        <w:rPr>
          <w:rFonts w:hint="cs"/>
          <w:rtl/>
        </w:rPr>
        <w:t>ל</w:t>
      </w:r>
      <w:r>
        <w:rPr>
          <w:rFonts w:hint="cs"/>
          <w:rtl/>
        </w:rPr>
        <w:t xml:space="preserve">. אברהם הוא הנושא, הוא המבונן. ושוב, אם נניח שיש רצף דרשני במדרשים, אזי המלך שננטש הוא הקב"ה והגיבור המביא אותו לארמון המבטחים הוא אברהם. וכך משמע גם מהדרשה הבאה על "יצרנהו". וכאמור, יש לחקור </w:t>
      </w:r>
      <w:r w:rsidR="00567E96">
        <w:rPr>
          <w:rFonts w:hint="cs"/>
          <w:rtl/>
        </w:rPr>
        <w:t>עוד ב</w:t>
      </w:r>
      <w:r>
        <w:rPr>
          <w:rFonts w:hint="cs"/>
          <w:rtl/>
        </w:rPr>
        <w:t>מדרש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E2" w:rsidRDefault="00C67AE2" w:rsidP="00BB6C12">
    <w:pPr>
      <w:pStyle w:val="1"/>
      <w:tabs>
        <w:tab w:val="clear" w:pos="9469"/>
        <w:tab w:val="right" w:pos="9185"/>
      </w:tabs>
      <w:rPr>
        <w:rFonts w:hint="cs"/>
        <w:rtl/>
      </w:rPr>
    </w:pPr>
    <w:r>
      <w:rPr>
        <w:rtl/>
      </w:rPr>
      <w:t xml:space="preserve">פרשת </w:t>
    </w:r>
    <w:fldSimple w:instr=" SUBJECT  \* MERGEFORMAT ">
      <w:r w:rsidR="008F14EC">
        <w:rPr>
          <w:rtl/>
        </w:rPr>
        <w:t>לך לך</w:t>
      </w:r>
    </w:fldSimple>
    <w:r>
      <w:rPr>
        <w:rtl/>
      </w:rPr>
      <w:tab/>
      <w:t>תשס"</w:t>
    </w:r>
    <w:r>
      <w:rPr>
        <w:rFonts w:hint="cs"/>
        <w:rtl/>
      </w:rPr>
      <w:t>ז</w:t>
    </w:r>
  </w:p>
  <w:p w:rsidR="00C67AE2" w:rsidRDefault="00C67AE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E2" w:rsidRDefault="00C67A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14EC">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C2D8F">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c2MjM1Mjc0NLRQ0lEKTi0uzszPAykwqgUAU8AqUywAAAA="/>
  </w:docVars>
  <w:rsids>
    <w:rsidRoot w:val="00B473E2"/>
    <w:rsid w:val="00011DBB"/>
    <w:rsid w:val="00034A5B"/>
    <w:rsid w:val="00034B76"/>
    <w:rsid w:val="00041A14"/>
    <w:rsid w:val="00043AD0"/>
    <w:rsid w:val="000514F5"/>
    <w:rsid w:val="00081BB5"/>
    <w:rsid w:val="000D01C6"/>
    <w:rsid w:val="000F2FD0"/>
    <w:rsid w:val="00102907"/>
    <w:rsid w:val="00137990"/>
    <w:rsid w:val="00166CBA"/>
    <w:rsid w:val="001977DB"/>
    <w:rsid w:val="001A4FA4"/>
    <w:rsid w:val="001C0989"/>
    <w:rsid w:val="001D5173"/>
    <w:rsid w:val="001E1D85"/>
    <w:rsid w:val="001E6694"/>
    <w:rsid w:val="001E7055"/>
    <w:rsid w:val="0022610F"/>
    <w:rsid w:val="00247FF0"/>
    <w:rsid w:val="00252617"/>
    <w:rsid w:val="00262289"/>
    <w:rsid w:val="0026477A"/>
    <w:rsid w:val="002809B6"/>
    <w:rsid w:val="002A39CC"/>
    <w:rsid w:val="002C0192"/>
    <w:rsid w:val="002E6217"/>
    <w:rsid w:val="00304D4D"/>
    <w:rsid w:val="00307465"/>
    <w:rsid w:val="00321E2C"/>
    <w:rsid w:val="00377583"/>
    <w:rsid w:val="00385042"/>
    <w:rsid w:val="003A4F3C"/>
    <w:rsid w:val="003C126C"/>
    <w:rsid w:val="00410BB0"/>
    <w:rsid w:val="00431432"/>
    <w:rsid w:val="00435E26"/>
    <w:rsid w:val="0045211D"/>
    <w:rsid w:val="00472F59"/>
    <w:rsid w:val="00473E5D"/>
    <w:rsid w:val="004C2D8F"/>
    <w:rsid w:val="004C327E"/>
    <w:rsid w:val="004C7767"/>
    <w:rsid w:val="005632CB"/>
    <w:rsid w:val="00567E96"/>
    <w:rsid w:val="00582C8F"/>
    <w:rsid w:val="00595BFB"/>
    <w:rsid w:val="005F14D9"/>
    <w:rsid w:val="00604C8F"/>
    <w:rsid w:val="00651F47"/>
    <w:rsid w:val="00654EC4"/>
    <w:rsid w:val="006F3E57"/>
    <w:rsid w:val="006F4E92"/>
    <w:rsid w:val="007072E8"/>
    <w:rsid w:val="00752371"/>
    <w:rsid w:val="00800967"/>
    <w:rsid w:val="00824EF5"/>
    <w:rsid w:val="008C1BF0"/>
    <w:rsid w:val="008C78E4"/>
    <w:rsid w:val="008E05D4"/>
    <w:rsid w:val="008F14EC"/>
    <w:rsid w:val="00937D7A"/>
    <w:rsid w:val="009A4367"/>
    <w:rsid w:val="009B7942"/>
    <w:rsid w:val="009D0CEC"/>
    <w:rsid w:val="00A20296"/>
    <w:rsid w:val="00A27E34"/>
    <w:rsid w:val="00A9120B"/>
    <w:rsid w:val="00B2256B"/>
    <w:rsid w:val="00B44473"/>
    <w:rsid w:val="00B473E2"/>
    <w:rsid w:val="00B87EF5"/>
    <w:rsid w:val="00BA160A"/>
    <w:rsid w:val="00BB5C12"/>
    <w:rsid w:val="00BB6322"/>
    <w:rsid w:val="00BB6B82"/>
    <w:rsid w:val="00BB6C12"/>
    <w:rsid w:val="00BB7970"/>
    <w:rsid w:val="00BE11AC"/>
    <w:rsid w:val="00C23EA5"/>
    <w:rsid w:val="00C35728"/>
    <w:rsid w:val="00C40DD8"/>
    <w:rsid w:val="00C4621E"/>
    <w:rsid w:val="00C67AE2"/>
    <w:rsid w:val="00C813C6"/>
    <w:rsid w:val="00C83211"/>
    <w:rsid w:val="00C87A3E"/>
    <w:rsid w:val="00C91652"/>
    <w:rsid w:val="00CB70DB"/>
    <w:rsid w:val="00D16355"/>
    <w:rsid w:val="00D40E06"/>
    <w:rsid w:val="00D478C0"/>
    <w:rsid w:val="00D75D65"/>
    <w:rsid w:val="00D774D6"/>
    <w:rsid w:val="00D80AE7"/>
    <w:rsid w:val="00D94B3D"/>
    <w:rsid w:val="00DA2469"/>
    <w:rsid w:val="00DA26DC"/>
    <w:rsid w:val="00DD6CBC"/>
    <w:rsid w:val="00E271B2"/>
    <w:rsid w:val="00E36DBF"/>
    <w:rsid w:val="00E5164D"/>
    <w:rsid w:val="00E9391E"/>
    <w:rsid w:val="00E95161"/>
    <w:rsid w:val="00EB5774"/>
    <w:rsid w:val="00F460B9"/>
    <w:rsid w:val="00F5303E"/>
    <w:rsid w:val="00F932B6"/>
    <w:rsid w:val="00FC1A0F"/>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D29832-7DF2-49E2-8479-E0D3C645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C2D8F"/>
    <w:pPr>
      <w:bidi/>
    </w:pPr>
    <w:rPr>
      <w:rFonts w:cs="Narkisim"/>
      <w:sz w:val="22"/>
      <w:szCs w:val="22"/>
      <w:lang w:eastAsia="he-IL"/>
    </w:rPr>
  </w:style>
  <w:style w:type="paragraph" w:styleId="1">
    <w:name w:val="heading 1"/>
    <w:basedOn w:val="a"/>
    <w:next w:val="a"/>
    <w:link w:val="10"/>
    <w:qFormat/>
    <w:rsid w:val="004C2D8F"/>
    <w:pPr>
      <w:keepNext/>
      <w:tabs>
        <w:tab w:val="right" w:pos="9469"/>
      </w:tabs>
      <w:jc w:val="both"/>
      <w:outlineLvl w:val="0"/>
    </w:pPr>
    <w:rPr>
      <w:rFonts w:cs="David"/>
      <w:b/>
      <w:bCs/>
      <w:szCs w:val="28"/>
    </w:rPr>
  </w:style>
  <w:style w:type="character" w:default="1" w:styleId="a0">
    <w:name w:val="Default Paragraph Font"/>
    <w:uiPriority w:val="1"/>
    <w:semiHidden/>
    <w:unhideWhenUsed/>
    <w:rsid w:val="004C2D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2D8F"/>
  </w:style>
  <w:style w:type="paragraph" w:styleId="a3">
    <w:name w:val="footnote text"/>
    <w:basedOn w:val="a"/>
    <w:link w:val="a4"/>
    <w:rsid w:val="004C2D8F"/>
    <w:pPr>
      <w:ind w:left="170" w:hanging="170"/>
      <w:jc w:val="both"/>
    </w:pPr>
    <w:rPr>
      <w:sz w:val="20"/>
      <w:szCs w:val="20"/>
    </w:rPr>
  </w:style>
  <w:style w:type="character" w:styleId="a5">
    <w:name w:val="footnote reference"/>
    <w:semiHidden/>
    <w:rsid w:val="004C2D8F"/>
    <w:rPr>
      <w:vertAlign w:val="superscript"/>
    </w:rPr>
  </w:style>
  <w:style w:type="paragraph" w:styleId="a6">
    <w:name w:val="header"/>
    <w:basedOn w:val="a"/>
    <w:link w:val="a7"/>
    <w:rsid w:val="004C2D8F"/>
    <w:pPr>
      <w:tabs>
        <w:tab w:val="center" w:pos="4153"/>
        <w:tab w:val="right" w:pos="8306"/>
      </w:tabs>
    </w:pPr>
  </w:style>
  <w:style w:type="paragraph" w:styleId="a8">
    <w:name w:val="footer"/>
    <w:basedOn w:val="a"/>
    <w:link w:val="a9"/>
    <w:rsid w:val="004C2D8F"/>
    <w:pPr>
      <w:tabs>
        <w:tab w:val="center" w:pos="4153"/>
        <w:tab w:val="right" w:pos="8306"/>
      </w:tabs>
    </w:pPr>
  </w:style>
  <w:style w:type="paragraph" w:customStyle="1" w:styleId="aa">
    <w:name w:val="כותרת"/>
    <w:basedOn w:val="a"/>
    <w:rsid w:val="004C2D8F"/>
    <w:pPr>
      <w:spacing w:before="240" w:line="320" w:lineRule="atLeast"/>
      <w:jc w:val="center"/>
    </w:pPr>
    <w:rPr>
      <w:rFonts w:cs="David"/>
      <w:b/>
      <w:bCs/>
      <w:spacing w:val="20"/>
      <w:szCs w:val="32"/>
    </w:rPr>
  </w:style>
  <w:style w:type="paragraph" w:customStyle="1" w:styleId="ab">
    <w:name w:val="כותרת קטע"/>
    <w:basedOn w:val="a"/>
    <w:rsid w:val="004C2D8F"/>
    <w:pPr>
      <w:spacing w:before="240" w:line="300" w:lineRule="atLeast"/>
    </w:pPr>
    <w:rPr>
      <w:rFonts w:cs="Arial"/>
      <w:b/>
      <w:bCs/>
      <w:szCs w:val="24"/>
    </w:rPr>
  </w:style>
  <w:style w:type="paragraph" w:customStyle="1" w:styleId="ac">
    <w:name w:val="מקור"/>
    <w:basedOn w:val="a"/>
    <w:rsid w:val="004C2D8F"/>
    <w:pPr>
      <w:spacing w:line="320" w:lineRule="atLeast"/>
      <w:jc w:val="both"/>
    </w:pPr>
    <w:rPr>
      <w:rFonts w:cs="David"/>
      <w:szCs w:val="24"/>
    </w:rPr>
  </w:style>
  <w:style w:type="paragraph" w:customStyle="1" w:styleId="ad">
    <w:name w:val="מחלקי המים"/>
    <w:basedOn w:val="a"/>
    <w:rsid w:val="004C2D8F"/>
    <w:pPr>
      <w:spacing w:line="320" w:lineRule="atLeast"/>
      <w:jc w:val="both"/>
    </w:pPr>
    <w:rPr>
      <w:b/>
      <w:bCs/>
      <w:szCs w:val="24"/>
    </w:rPr>
  </w:style>
  <w:style w:type="character" w:styleId="Hyperlink">
    <w:name w:val="Hyperlink"/>
    <w:rsid w:val="004C2D8F"/>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C2D8F"/>
    <w:rPr>
      <w:rFonts w:ascii="Tahoma" w:hAnsi="Tahoma" w:cs="Tahoma"/>
      <w:sz w:val="16"/>
      <w:szCs w:val="16"/>
    </w:rPr>
  </w:style>
  <w:style w:type="character" w:customStyle="1" w:styleId="a4">
    <w:name w:val="טקסט הערת שוליים תו"/>
    <w:link w:val="a3"/>
    <w:rsid w:val="004C2D8F"/>
    <w:rPr>
      <w:rFonts w:cs="Narkisim"/>
      <w:lang w:eastAsia="he-IL"/>
    </w:rPr>
  </w:style>
  <w:style w:type="character" w:customStyle="1" w:styleId="10">
    <w:name w:val="כותרת 1 תו"/>
    <w:link w:val="1"/>
    <w:rsid w:val="004C2D8F"/>
    <w:rPr>
      <w:rFonts w:cs="David"/>
      <w:b/>
      <w:bCs/>
      <w:sz w:val="22"/>
      <w:szCs w:val="28"/>
      <w:lang w:eastAsia="he-IL"/>
    </w:rPr>
  </w:style>
  <w:style w:type="character" w:customStyle="1" w:styleId="a7">
    <w:name w:val="כותרת עליונה תו"/>
    <w:link w:val="a6"/>
    <w:rsid w:val="004C2D8F"/>
    <w:rPr>
      <w:rFonts w:cs="Narkisim"/>
      <w:sz w:val="22"/>
      <w:szCs w:val="22"/>
      <w:lang w:eastAsia="he-IL"/>
    </w:rPr>
  </w:style>
  <w:style w:type="character" w:customStyle="1" w:styleId="a9">
    <w:name w:val="כותרת תחתונה תו"/>
    <w:link w:val="a8"/>
    <w:rsid w:val="004C2D8F"/>
    <w:rPr>
      <w:rFonts w:cs="Narkisim"/>
      <w:sz w:val="22"/>
      <w:szCs w:val="22"/>
      <w:lang w:eastAsia="he-IL"/>
    </w:rPr>
  </w:style>
  <w:style w:type="character" w:styleId="af0">
    <w:name w:val="page number"/>
    <w:rsid w:val="001E6694"/>
  </w:style>
  <w:style w:type="character" w:customStyle="1" w:styleId="af">
    <w:name w:val="טקסט בלונים תו"/>
    <w:link w:val="ae"/>
    <w:uiPriority w:val="99"/>
    <w:semiHidden/>
    <w:rsid w:val="004C2D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A0%D7%95-%D7%9E%D7%90%D7%9E%D7%99%D7%A8%D7%99%D7%9A-%D7%95%D7%90%D7%AA%D7%94-%D7%9E%D7%90%D7%9E%D7%99%D7%A8%D7%A0%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c%d7%99-%d7%95%d7%9c%d7%9b%d7%9d-%d7%94%d7%99%d7%90-%d7%94%d7%92%d7%90%d7%95%d7%9c%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0%D7%A9%D7%A8-%D7%A4%D7%93%D7%99%D7%AA-%D7%92%D7%95%D7%99%D7%99%D7%9D-%D7%95%D7%90%D7%9C%D7%94%D7%99%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a-%d7%9c%d7%9a-%d7%9e%d7%90%d7%a8%d7%a6%d7%9a" TargetMode="External"/><Relationship Id="rId2" Type="http://schemas.openxmlformats.org/officeDocument/2006/relationships/hyperlink" Target="https://www.mayim.org.il/?parasha=%D7%90%D7%91%D7%A8%D7%94%D7%9D-%D7%95%D7%93%D7%95%D7%A8-%D7%94%D6%B7%D7%A4%D6%BC%D6%B0%D7%9C%D6%B7%D7%92%D6%BC%D6%B8%D7%94" TargetMode="External"/><Relationship Id="rId1" Type="http://schemas.openxmlformats.org/officeDocument/2006/relationships/hyperlink" Target="https://www.mayim.org.il/?parasha=%D7%A9%D7%91%D7%99%D7%A8%D7%AA-%D7%A4%D7%A1%D7%9C%D7%99%D7%9D-%D7%95%D7%A0%D7%99%D7%AA%D7%95%D7%A5-%D7%9E%D7%A6%D7%91%D7%95%D7%AA" TargetMode="External"/><Relationship Id="rId5"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A2%D7%A9%D7%A8%D7%94-%D7%A0%D7%99%D7%A1%D7%99%D7%95%D7%A0%D7%95%D7%AA-%D7%A0%D7%AA%D7%A0%D7%A1%D7%94-%D7%90%D7%91%D7%A8%D7%94%D7%9D-%D7%90%D7%91%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1089-CE6A-4A48-8E45-188BFA2E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761</Words>
  <Characters>3805</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מצא את מי</vt:lpstr>
      <vt:lpstr>מי מצא את מי</vt:lpstr>
    </vt:vector>
  </TitlesOfParts>
  <Company>Microsoft</Company>
  <LinksUpToDate>false</LinksUpToDate>
  <CharactersWithSpaces>4557</CharactersWithSpaces>
  <SharedDoc>false</SharedDoc>
  <HLinks>
    <vt:vector size="48" baseType="variant">
      <vt:variant>
        <vt:i4>4456538</vt:i4>
      </vt:variant>
      <vt:variant>
        <vt:i4>9</vt:i4>
      </vt:variant>
      <vt:variant>
        <vt:i4>0</vt:i4>
      </vt:variant>
      <vt:variant>
        <vt:i4>5</vt:i4>
      </vt:variant>
      <vt:variant>
        <vt:lpwstr>https://www.mayim.org.il/?holiday=%D7%90%D7%A9%D7%A8-%D7%A4%D7%93%D7%99%D7%AA-%D7%92%D7%95%D7%99%D7%99%D7%9D-%D7%95%D7%90%D7%9C%D7%94%D7%99%D7%95</vt:lpwstr>
      </vt:variant>
      <vt:variant>
        <vt:lpwstr/>
      </vt:variant>
      <vt:variant>
        <vt:i4>6619172</vt:i4>
      </vt:variant>
      <vt:variant>
        <vt:i4>6</vt:i4>
      </vt:variant>
      <vt:variant>
        <vt:i4>0</vt:i4>
      </vt:variant>
      <vt:variant>
        <vt:i4>5</vt:i4>
      </vt:variant>
      <vt:variant>
        <vt:lpwstr>https://www.mayim.org.il/?parasha=%D7%90%D7%A0%D7%95-%D7%9E%D7%90%D7%9E%D7%99%D7%A8%D7%99%D7%9A-%D7%95%D7%90%D7%AA%D7%94-%D7%9E%D7%90%D7%9E%D7%99%D7%A8%D7%A0%D7%95</vt:lpwstr>
      </vt:variant>
      <vt:variant>
        <vt:lpwstr/>
      </vt:variant>
      <vt:variant>
        <vt:i4>4128892</vt:i4>
      </vt:variant>
      <vt:variant>
        <vt:i4>3</vt:i4>
      </vt:variant>
      <vt:variant>
        <vt:i4>0</vt:i4>
      </vt:variant>
      <vt:variant>
        <vt:i4>5</vt:i4>
      </vt:variant>
      <vt:variant>
        <vt:lpwstr>https://www.mayim.org.il/?parasha=%d7%9c%d7%99-%d7%95%d7%9c%d7%9b%d7%9d-%d7%94%d7%99%d7%90-%d7%94%d7%92%d7%90%d7%95%d7%9c%d7%94</vt:lpwstr>
      </vt:variant>
      <vt:variant>
        <vt:lpwstr/>
      </vt:variant>
      <vt:variant>
        <vt:i4>2752558</vt:i4>
      </vt:variant>
      <vt:variant>
        <vt:i4>12</vt:i4>
      </vt:variant>
      <vt:variant>
        <vt:i4>0</vt:i4>
      </vt:variant>
      <vt:variant>
        <vt:i4>5</vt:i4>
      </vt:variant>
      <vt:variant>
        <vt:lpwstr>http://www.mayim.org.il/?parasha=%D7%A7%D7%99%D7%99%D7%9E%D7%95-%D7%94%D7%90%D7%91%D7%95%D7%AA-%D7%90%D7%AA-%D7%94%D7%AA%D7%95%D7%A8%D7%94</vt:lpwstr>
      </vt:variant>
      <vt:variant>
        <vt:lpwstr/>
      </vt:variant>
      <vt:variant>
        <vt:i4>7602228</vt:i4>
      </vt:variant>
      <vt:variant>
        <vt:i4>9</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6291555</vt:i4>
      </vt:variant>
      <vt:variant>
        <vt:i4>6</vt:i4>
      </vt:variant>
      <vt:variant>
        <vt:i4>0</vt:i4>
      </vt:variant>
      <vt:variant>
        <vt:i4>5</vt:i4>
      </vt:variant>
      <vt:variant>
        <vt:lpwstr>https://www.mayim.org.il/?parasha=%d7%9c%d7%9a-%d7%9c%d7%9a-%d7%9e%d7%90%d7%a8%d7%a6%d7%9a</vt:lpwstr>
      </vt:variant>
      <vt:variant>
        <vt:lpwstr/>
      </vt:variant>
      <vt:variant>
        <vt:i4>4522049</vt:i4>
      </vt:variant>
      <vt:variant>
        <vt:i4>3</vt:i4>
      </vt:variant>
      <vt:variant>
        <vt:i4>0</vt:i4>
      </vt:variant>
      <vt:variant>
        <vt:i4>5</vt:i4>
      </vt:variant>
      <vt:variant>
        <vt:lpwstr>https://www.mayim.org.il/?parasha=%D7%90%D7%91%D7%A8%D7%94%D7%9D-%D7%95%D7%93%D7%95%D7%A8-%D7%94%D6%B7%D7%A4%D6%BC%D6%B0%D7%9C%D6%B7%D7%92%D6%BC%D6%B8%D7%94</vt:lpwstr>
      </vt:variant>
      <vt:variant>
        <vt:lpwstr/>
      </vt:variant>
      <vt:variant>
        <vt:i4>7143456</vt:i4>
      </vt:variant>
      <vt:variant>
        <vt:i4>0</vt:i4>
      </vt:variant>
      <vt:variant>
        <vt:i4>0</vt:i4>
      </vt:variant>
      <vt:variant>
        <vt:i4>5</vt:i4>
      </vt:variant>
      <vt:variant>
        <vt:lpwstr>https://www.mayim.org.il/?parasha=%D7%A9%D7%91%D7%99%D7%A8%D7%AA-%D7%A4%D7%A1%D7%9C%D7%99%D7%9D-%D7%95%D7%A0%D7%99%D7%AA%D7%95%D7%A5-%D7%9E%D7%A6%D7%91%D7%95%D7%AA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מצא את מי</dc:title>
  <dc:subject>לך לך</dc:subject>
  <dc:creator>אשר יובל</dc:creator>
  <cp:keywords/>
  <cp:lastModifiedBy>שמעון אפק</cp:lastModifiedBy>
  <cp:revision>2</cp:revision>
  <cp:lastPrinted>2014-10-23T17:31:00Z</cp:lastPrinted>
  <dcterms:created xsi:type="dcterms:W3CDTF">2019-10-27T07:33:00Z</dcterms:created>
  <dcterms:modified xsi:type="dcterms:W3CDTF">2019-10-27T07:33:00Z</dcterms:modified>
</cp:coreProperties>
</file>